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Huawei, HiSilicon</w:t>
            </w:r>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7"/>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7"/>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宋体"/>
                <w:lang w:eastAsia="zh-CN"/>
              </w:rPr>
            </w:pPr>
            <w:r>
              <w:rPr>
                <w:rFonts w:eastAsia="宋体"/>
                <w:lang w:eastAsia="zh-CN"/>
              </w:rPr>
              <w:t>Futurewei</w:t>
            </w:r>
          </w:p>
        </w:tc>
        <w:tc>
          <w:tcPr>
            <w:tcW w:w="900" w:type="dxa"/>
          </w:tcPr>
          <w:p w14:paraId="1A958304" w14:textId="5E259AB0" w:rsidR="003861EF" w:rsidRDefault="003861EF" w:rsidP="003861EF">
            <w:pPr>
              <w:spacing w:before="120"/>
              <w:jc w:val="both"/>
            </w:pPr>
            <w:r>
              <w:rPr>
                <w:rFonts w:eastAsia="宋体"/>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宋体"/>
                <w:lang w:eastAsia="zh-CN"/>
              </w:rPr>
            </w:pPr>
            <w:r>
              <w:rPr>
                <w:rFonts w:eastAsia="宋体"/>
                <w:lang w:eastAsia="zh-CN"/>
              </w:rPr>
              <w:t>Ericsson</w:t>
            </w:r>
          </w:p>
        </w:tc>
        <w:tc>
          <w:tcPr>
            <w:tcW w:w="900" w:type="dxa"/>
          </w:tcPr>
          <w:p w14:paraId="7C92B486" w14:textId="347A35DE" w:rsidR="00861826" w:rsidRDefault="00921A8A" w:rsidP="003861EF">
            <w:pPr>
              <w:spacing w:before="120"/>
              <w:jc w:val="both"/>
              <w:rPr>
                <w:rFonts w:eastAsia="宋体"/>
                <w:lang w:eastAsia="zh-CN"/>
              </w:rPr>
            </w:pPr>
            <w:r>
              <w:rPr>
                <w:rFonts w:eastAsia="宋体"/>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宋体"/>
                <w:lang w:eastAsia="zh-CN"/>
              </w:rPr>
            </w:pPr>
            <w:r>
              <w:rPr>
                <w:rFonts w:eastAsia="宋体"/>
                <w:lang w:eastAsia="zh-CN"/>
              </w:rPr>
              <w:t>Qualcomm</w:t>
            </w:r>
          </w:p>
        </w:tc>
        <w:tc>
          <w:tcPr>
            <w:tcW w:w="900" w:type="dxa"/>
          </w:tcPr>
          <w:p w14:paraId="5499BA32" w14:textId="753A5296" w:rsidR="00493F5A" w:rsidRDefault="00493F5A" w:rsidP="003861EF">
            <w:pPr>
              <w:spacing w:before="120"/>
              <w:jc w:val="both"/>
              <w:rPr>
                <w:rFonts w:eastAsia="宋体"/>
                <w:lang w:eastAsia="zh-CN"/>
              </w:rPr>
            </w:pPr>
            <w:r>
              <w:rPr>
                <w:rFonts w:eastAsia="宋体"/>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60DAB550" w14:textId="0775A6D8"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宋体"/>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24CAE376" w14:textId="6210D1D6"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宋体"/>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宋体"/>
                <w:lang w:eastAsia="zh-CN"/>
              </w:rPr>
            </w:pPr>
            <w:r>
              <w:rPr>
                <w:rFonts w:eastAsia="宋体"/>
                <w:lang w:eastAsia="zh-CN"/>
              </w:rPr>
              <w:t>Intel</w:t>
            </w:r>
          </w:p>
        </w:tc>
        <w:tc>
          <w:tcPr>
            <w:tcW w:w="900" w:type="dxa"/>
          </w:tcPr>
          <w:p w14:paraId="263F21A8" w14:textId="77777777" w:rsidR="00F67563" w:rsidRDefault="00F67563" w:rsidP="00F67563">
            <w:pPr>
              <w:spacing w:before="120"/>
              <w:jc w:val="both"/>
              <w:rPr>
                <w:rFonts w:eastAsia="宋体"/>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宋体"/>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52F37B9B" w14:textId="069E7B91" w:rsidR="00097FA2" w:rsidRDefault="00097FA2" w:rsidP="00F67563">
            <w:pPr>
              <w:spacing w:before="120"/>
              <w:jc w:val="both"/>
              <w:rPr>
                <w:rFonts w:eastAsia="宋体"/>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宋体"/>
                <w:lang w:eastAsia="zh-CN"/>
              </w:rPr>
            </w:pPr>
            <w:r>
              <w:rPr>
                <w:rFonts w:eastAsia="宋体" w:hint="eastAsia"/>
                <w:lang w:eastAsia="zh-CN"/>
              </w:rPr>
              <w:lastRenderedPageBreak/>
              <w:t>N</w:t>
            </w:r>
            <w:r>
              <w:rPr>
                <w:rFonts w:eastAsia="宋体"/>
                <w:lang w:eastAsia="zh-CN"/>
              </w:rPr>
              <w:t>EC</w:t>
            </w:r>
          </w:p>
        </w:tc>
        <w:tc>
          <w:tcPr>
            <w:tcW w:w="900" w:type="dxa"/>
          </w:tcPr>
          <w:p w14:paraId="358141F4" w14:textId="622A9962" w:rsidR="00D152F5" w:rsidRDefault="00D152F5" w:rsidP="00F67563">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宋体"/>
                <w:lang w:eastAsia="zh-CN"/>
              </w:rPr>
            </w:pPr>
            <w:r>
              <w:rPr>
                <w:rFonts w:eastAsia="宋体" w:hint="eastAsia"/>
                <w:lang w:eastAsia="zh-CN"/>
              </w:rPr>
              <w:t>Ye</w:t>
            </w:r>
            <w:r>
              <w:rPr>
                <w:rFonts w:eastAsia="宋体"/>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r w:rsidR="00C56CF1" w:rsidRPr="002E3EF9" w14:paraId="0B6EE4E9" w14:textId="77777777" w:rsidTr="00C56CF1">
        <w:tc>
          <w:tcPr>
            <w:tcW w:w="1368" w:type="dxa"/>
            <w:tcBorders>
              <w:top w:val="single" w:sz="4" w:space="0" w:color="auto"/>
              <w:left w:val="single" w:sz="4" w:space="0" w:color="auto"/>
              <w:bottom w:val="single" w:sz="4" w:space="0" w:color="auto"/>
              <w:right w:val="single" w:sz="4" w:space="0" w:color="auto"/>
            </w:tcBorders>
          </w:tcPr>
          <w:p w14:paraId="6AA3D5CE" w14:textId="77777777" w:rsidR="00C56CF1" w:rsidRPr="00C56CF1" w:rsidRDefault="00C56CF1" w:rsidP="000A1B81">
            <w:pPr>
              <w:spacing w:before="120"/>
              <w:jc w:val="both"/>
              <w:rPr>
                <w:rFonts w:eastAsia="宋体"/>
                <w:lang w:eastAsia="zh-CN"/>
              </w:rPr>
            </w:pPr>
            <w:r w:rsidRPr="00C56CF1">
              <w:rPr>
                <w:rFonts w:eastAsia="宋体"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2A4E3720" w14:textId="77777777" w:rsidR="00C56CF1" w:rsidRPr="00C56CF1" w:rsidRDefault="00C56CF1" w:rsidP="000A1B81">
            <w:pPr>
              <w:spacing w:before="120"/>
              <w:jc w:val="both"/>
              <w:rPr>
                <w:rFonts w:eastAsia="宋体"/>
                <w:lang w:eastAsia="zh-CN"/>
              </w:rPr>
            </w:pPr>
            <w:r w:rsidRPr="00C56CF1">
              <w:rPr>
                <w:rFonts w:eastAsia="宋体" w:hint="eastAsia"/>
                <w:lang w:eastAsia="zh-CN"/>
              </w:rPr>
              <w:t>N</w:t>
            </w:r>
            <w:r w:rsidRPr="00C56CF1">
              <w:rPr>
                <w:rFonts w:eastAsia="宋体"/>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5A58F15" w14:textId="77777777" w:rsidR="00C56CF1" w:rsidRPr="002E3EF9" w:rsidRDefault="00C56CF1" w:rsidP="000A1B81">
            <w:pPr>
              <w:spacing w:before="120"/>
              <w:jc w:val="both"/>
              <w:rPr>
                <w:rFonts w:eastAsia="Malgun Gothic"/>
                <w:lang w:eastAsia="ko-KR"/>
              </w:rPr>
            </w:pPr>
            <w:r w:rsidRPr="00C56CF1">
              <w:rPr>
                <w:rFonts w:eastAsia="Malgun Gothic"/>
                <w:lang w:eastAsia="ko-KR"/>
              </w:rPr>
              <w:t>RedCap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1037"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宋体"/>
                <w:lang w:eastAsia="zh-CN"/>
              </w:rPr>
            </w:pPr>
            <w:r>
              <w:rPr>
                <w:rFonts w:eastAsia="宋体"/>
                <w:lang w:eastAsia="zh-CN"/>
              </w:rPr>
              <w:t>Futurewei</w:t>
            </w:r>
          </w:p>
        </w:tc>
        <w:tc>
          <w:tcPr>
            <w:tcW w:w="1037" w:type="dxa"/>
          </w:tcPr>
          <w:p w14:paraId="01B7850C" w14:textId="75A7AD81" w:rsidR="00386E57" w:rsidRDefault="003861EF" w:rsidP="00B71059">
            <w:pPr>
              <w:spacing w:before="120"/>
              <w:jc w:val="both"/>
              <w:rPr>
                <w:rFonts w:eastAsia="宋体"/>
                <w:lang w:eastAsia="zh-CN"/>
              </w:rPr>
            </w:pPr>
            <w:r>
              <w:rPr>
                <w:rFonts w:eastAsia="宋体"/>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宋体"/>
                <w:lang w:eastAsia="zh-CN"/>
              </w:rPr>
            </w:pPr>
            <w:r>
              <w:rPr>
                <w:rFonts w:eastAsia="宋体"/>
                <w:lang w:eastAsia="zh-CN"/>
              </w:rPr>
              <w:t>Ericsson</w:t>
            </w:r>
          </w:p>
        </w:tc>
        <w:tc>
          <w:tcPr>
            <w:tcW w:w="1037" w:type="dxa"/>
          </w:tcPr>
          <w:p w14:paraId="32CAEA5B" w14:textId="44247E54" w:rsidR="003C6F79" w:rsidRDefault="00AD2EA3" w:rsidP="00EB5535">
            <w:pPr>
              <w:spacing w:before="120"/>
              <w:rPr>
                <w:rFonts w:eastAsia="宋体"/>
                <w:lang w:eastAsia="zh-CN"/>
              </w:rPr>
            </w:pPr>
            <w:r>
              <w:rPr>
                <w:rFonts w:eastAsia="宋体"/>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1037" w:type="dxa"/>
          </w:tcPr>
          <w:p w14:paraId="248155C3" w14:textId="6193798D" w:rsidR="002266AA" w:rsidRDefault="002266AA" w:rsidP="002266AA">
            <w:pPr>
              <w:spacing w:before="120"/>
              <w:rPr>
                <w:rFonts w:eastAsia="宋体"/>
                <w:lang w:eastAsia="zh-CN"/>
              </w:rPr>
            </w:pPr>
            <w:r w:rsidRPr="002266AA">
              <w:rPr>
                <w:rFonts w:eastAsia="宋体"/>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14:paraId="0CA02B7B" w14:textId="50878631"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宋体"/>
                <w:lang w:eastAsia="zh-CN"/>
              </w:rPr>
            </w:pPr>
            <w:r>
              <w:rPr>
                <w:rFonts w:eastAsia="宋体" w:hint="eastAsia"/>
                <w:lang w:eastAsia="zh-CN"/>
              </w:rPr>
              <w:t>N</w:t>
            </w:r>
            <w:r>
              <w:rPr>
                <w:rFonts w:eastAsia="宋体"/>
                <w:lang w:eastAsia="zh-CN"/>
              </w:rPr>
              <w:t>EC</w:t>
            </w:r>
          </w:p>
        </w:tc>
        <w:tc>
          <w:tcPr>
            <w:tcW w:w="1037" w:type="dxa"/>
          </w:tcPr>
          <w:p w14:paraId="52EA7511" w14:textId="17610463" w:rsidR="00F67563" w:rsidRDefault="00D152F5" w:rsidP="00B42910">
            <w:pPr>
              <w:spacing w:before="120"/>
              <w:rPr>
                <w:rFonts w:eastAsia="宋体"/>
                <w:lang w:eastAsia="zh-CN"/>
              </w:rPr>
            </w:pPr>
            <w:r>
              <w:rPr>
                <w:rFonts w:eastAsia="宋体"/>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宋体" w:hint="eastAsia"/>
                <w:lang w:eastAsia="zh-CN"/>
              </w:rPr>
              <w:t>Y</w:t>
            </w:r>
            <w:r>
              <w:rPr>
                <w:rFonts w:eastAsia="宋体"/>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宋体"/>
                <w:lang w:eastAsia="zh-CN"/>
              </w:rPr>
            </w:pPr>
            <w:r>
              <w:rPr>
                <w:rFonts w:eastAsia="宋体" w:hint="eastAsia"/>
                <w:lang w:eastAsia="zh-CN"/>
              </w:rPr>
              <w:t>Len</w:t>
            </w:r>
            <w:r>
              <w:rPr>
                <w:rFonts w:eastAsia="宋体"/>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宋体"/>
                <w:lang w:eastAsia="zh-CN"/>
              </w:rPr>
            </w:pPr>
            <w:r>
              <w:rPr>
                <w:rFonts w:eastAsia="宋体"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w:t>
      </w:r>
      <w:r w:rsidRPr="0081431D">
        <w:rPr>
          <w:rFonts w:eastAsia="MS Mincho"/>
          <w:i/>
          <w:lang w:val="en-GB" w:eastAsia="zh-CN"/>
        </w:rPr>
        <w:lastRenderedPageBreak/>
        <w:t>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w:t>
      </w:r>
      <w:r w:rsidR="00B90A0F">
        <w:rPr>
          <w:b/>
        </w:rPr>
        <w:t>e</w:t>
      </w:r>
      <w:r w:rsidR="00967B67">
        <w:rPr>
          <w:b/>
        </w:rPr>
        <w:t>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U</w:t>
            </w:r>
            <w:r w:rsidR="00B90A0F">
              <w:t>e</w:t>
            </w:r>
            <w:r>
              <w:rPr>
                <w:rFonts w:hint="eastAsia"/>
              </w:rPr>
              <w:t xml:space="preserv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宋体"/>
                <w:lang w:eastAsia="zh-CN"/>
              </w:rPr>
            </w:pPr>
            <w:r w:rsidRPr="002A4140">
              <w:t>Huawei, HiSilicon</w:t>
            </w:r>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宋体"/>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637C0A74" w14:textId="77777777" w:rsidR="003861EF" w:rsidRPr="00F8741F" w:rsidRDefault="003861EF" w:rsidP="003861EF">
            <w:pPr>
              <w:spacing w:before="120"/>
              <w:jc w:val="both"/>
              <w:rPr>
                <w:rFonts w:eastAsia="宋体"/>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宋体"/>
                <w:lang w:eastAsia="zh-CN"/>
              </w:rPr>
            </w:pPr>
            <w:r>
              <w:rPr>
                <w:rFonts w:eastAsia="宋体"/>
                <w:lang w:eastAsia="zh-CN"/>
              </w:rPr>
              <w:t>Ericsson</w:t>
            </w:r>
          </w:p>
        </w:tc>
        <w:tc>
          <w:tcPr>
            <w:tcW w:w="900" w:type="dxa"/>
          </w:tcPr>
          <w:p w14:paraId="5C66B523" w14:textId="65092401" w:rsidR="003C6F79" w:rsidRDefault="003C6F79" w:rsidP="003861EF">
            <w:pPr>
              <w:spacing w:before="120"/>
              <w:jc w:val="both"/>
              <w:rPr>
                <w:rFonts w:eastAsia="宋体"/>
                <w:lang w:eastAsia="zh-CN"/>
              </w:rPr>
            </w:pPr>
            <w:r>
              <w:rPr>
                <w:rFonts w:eastAsia="宋体"/>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U</w:t>
            </w:r>
            <w:r w:rsidR="00B90A0F">
              <w:t>e</w:t>
            </w:r>
            <w:r>
              <w:t>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宋体"/>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宋体"/>
                <w:lang w:eastAsia="zh-CN"/>
              </w:rPr>
            </w:pPr>
            <w:r>
              <w:rPr>
                <w:rFonts w:eastAsia="宋体"/>
                <w:lang w:eastAsia="zh-CN"/>
              </w:rPr>
              <w:t>Qualcomm</w:t>
            </w:r>
          </w:p>
        </w:tc>
        <w:tc>
          <w:tcPr>
            <w:tcW w:w="900" w:type="dxa"/>
          </w:tcPr>
          <w:p w14:paraId="074A6157" w14:textId="1AEA588C" w:rsidR="00E134E7" w:rsidRDefault="00E134E7" w:rsidP="003861EF">
            <w:pPr>
              <w:spacing w:before="120"/>
              <w:jc w:val="both"/>
              <w:rPr>
                <w:rFonts w:eastAsia="宋体"/>
                <w:lang w:eastAsia="zh-CN"/>
              </w:rPr>
            </w:pPr>
            <w:r>
              <w:rPr>
                <w:rFonts w:eastAsia="宋体"/>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 xml:space="preserve">required to </w:t>
            </w:r>
            <w:r w:rsidR="00966644">
              <w:lastRenderedPageBreak/>
              <w:t>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宋体"/>
                <w:lang w:eastAsia="zh-CN"/>
              </w:rPr>
            </w:pPr>
            <w:r w:rsidRPr="002266AA">
              <w:rPr>
                <w:rFonts w:eastAsia="宋体" w:hint="eastAsia"/>
                <w:lang w:eastAsia="zh-CN"/>
              </w:rPr>
              <w:lastRenderedPageBreak/>
              <w:t>E</w:t>
            </w:r>
            <w:r w:rsidRPr="002266AA">
              <w:rPr>
                <w:rFonts w:eastAsia="宋体"/>
                <w:lang w:eastAsia="zh-CN"/>
              </w:rPr>
              <w:t>TRI</w:t>
            </w:r>
          </w:p>
        </w:tc>
        <w:tc>
          <w:tcPr>
            <w:tcW w:w="900" w:type="dxa"/>
          </w:tcPr>
          <w:p w14:paraId="04F49C41" w14:textId="4F9198DA" w:rsidR="002266AA" w:rsidRDefault="006C0870" w:rsidP="002266AA">
            <w:pPr>
              <w:spacing w:before="120"/>
              <w:jc w:val="both"/>
              <w:rPr>
                <w:rFonts w:eastAsia="宋体"/>
                <w:lang w:eastAsia="zh-CN"/>
              </w:rPr>
            </w:pPr>
            <w:r>
              <w:rPr>
                <w:rFonts w:eastAsia="宋体"/>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6C07A895" w14:textId="68D07B46" w:rsidR="00B42910" w:rsidRDefault="00B42910" w:rsidP="00B42910">
            <w:pPr>
              <w:spacing w:before="120"/>
              <w:jc w:val="both"/>
              <w:rPr>
                <w:rFonts w:eastAsia="宋体"/>
                <w:lang w:eastAsia="zh-CN"/>
              </w:rPr>
            </w:pPr>
            <w:r>
              <w:rPr>
                <w:rFonts w:eastAsia="宋体"/>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宋体"/>
                <w:lang w:eastAsia="zh-CN"/>
              </w:rPr>
            </w:pPr>
            <w:r>
              <w:rPr>
                <w:rFonts w:eastAsia="宋体"/>
                <w:lang w:eastAsia="zh-CN"/>
              </w:rPr>
              <w:t>Intel</w:t>
            </w:r>
          </w:p>
        </w:tc>
        <w:tc>
          <w:tcPr>
            <w:tcW w:w="900" w:type="dxa"/>
          </w:tcPr>
          <w:p w14:paraId="1C853033" w14:textId="32A467AA" w:rsidR="00F67563" w:rsidRDefault="00F67563" w:rsidP="00F67563">
            <w:pPr>
              <w:spacing w:before="120"/>
              <w:jc w:val="both"/>
              <w:rPr>
                <w:rFonts w:eastAsia="宋体"/>
                <w:lang w:eastAsia="zh-CN"/>
              </w:rPr>
            </w:pPr>
            <w:r>
              <w:rPr>
                <w:rFonts w:eastAsia="宋体"/>
                <w:lang w:eastAsia="zh-CN"/>
              </w:rPr>
              <w:t>No</w:t>
            </w:r>
          </w:p>
        </w:tc>
        <w:tc>
          <w:tcPr>
            <w:tcW w:w="6354" w:type="dxa"/>
          </w:tcPr>
          <w:p w14:paraId="3C96C382" w14:textId="6829A2F2" w:rsidR="00F67563" w:rsidRPr="00990D6F" w:rsidRDefault="00F67563" w:rsidP="00F67563">
            <w:pPr>
              <w:spacing w:before="120"/>
              <w:jc w:val="both"/>
            </w:pPr>
            <w:r>
              <w:rPr>
                <w:rFonts w:eastAsia="宋体"/>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54E83FF" w14:textId="279986CC" w:rsidR="00097FA2" w:rsidRDefault="00097FA2" w:rsidP="00097FA2">
            <w:pPr>
              <w:spacing w:before="120"/>
              <w:jc w:val="both"/>
              <w:rPr>
                <w:rFonts w:eastAsia="宋体"/>
                <w:lang w:eastAsia="zh-CN"/>
              </w:rPr>
            </w:pPr>
            <w:r>
              <w:rPr>
                <w:rFonts w:eastAsia="宋体"/>
                <w:lang w:eastAsia="zh-CN"/>
              </w:rPr>
              <w:t>No</w:t>
            </w:r>
          </w:p>
        </w:tc>
        <w:tc>
          <w:tcPr>
            <w:tcW w:w="6354" w:type="dxa"/>
          </w:tcPr>
          <w:p w14:paraId="202A92CC" w14:textId="60AE702B"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he RedCap U</w:t>
            </w:r>
            <w:r w:rsidR="00B90A0F">
              <w:rPr>
                <w:rFonts w:eastAsia="MS Mincho"/>
                <w:lang w:eastAsia="ja-JP"/>
              </w:rPr>
              <w:t>e</w:t>
            </w:r>
            <w:r>
              <w:rPr>
                <w:rFonts w:eastAsia="MS Mincho"/>
                <w:lang w:eastAsia="ja-JP"/>
              </w:rPr>
              <w:t>s remaining in RRC_INACTIVE most of time may not need very long DRX cycle to achieve very long battery life, for example wearables. The RedCap U</w:t>
            </w:r>
            <w:r w:rsidR="00B90A0F">
              <w:rPr>
                <w:rFonts w:eastAsia="MS Mincho"/>
                <w:lang w:eastAsia="ja-JP"/>
              </w:rPr>
              <w:t>e</w:t>
            </w:r>
            <w:r>
              <w:rPr>
                <w:rFonts w:eastAsia="MS Mincho"/>
                <w:lang w:eastAsia="ja-JP"/>
              </w:rPr>
              <w:t xml:space="preserv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EC</w:t>
            </w:r>
          </w:p>
        </w:tc>
        <w:tc>
          <w:tcPr>
            <w:tcW w:w="900" w:type="dxa"/>
          </w:tcPr>
          <w:p w14:paraId="3E4C906E" w14:textId="6CE44A36"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14:paraId="392C9549" w14:textId="77777777" w:rsidTr="00C56CF1">
        <w:tc>
          <w:tcPr>
            <w:tcW w:w="1368" w:type="dxa"/>
            <w:tcBorders>
              <w:top w:val="single" w:sz="4" w:space="0" w:color="auto"/>
              <w:left w:val="single" w:sz="4" w:space="0" w:color="auto"/>
              <w:bottom w:val="single" w:sz="4" w:space="0" w:color="auto"/>
              <w:right w:val="single" w:sz="4" w:space="0" w:color="auto"/>
            </w:tcBorders>
          </w:tcPr>
          <w:p w14:paraId="4E0C0E82" w14:textId="77777777" w:rsidR="00C56CF1" w:rsidRPr="00C56CF1" w:rsidRDefault="00C56CF1" w:rsidP="000A1B81">
            <w:pPr>
              <w:spacing w:before="120"/>
              <w:jc w:val="both"/>
              <w:rPr>
                <w:rFonts w:eastAsia="宋体"/>
                <w:lang w:eastAsia="zh-CN"/>
              </w:rPr>
            </w:pPr>
            <w:r w:rsidRPr="00C56CF1">
              <w:rPr>
                <w:rFonts w:eastAsia="宋体"/>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3F9568F8" w14:textId="77777777" w:rsidR="00C56CF1" w:rsidRPr="00C56CF1" w:rsidRDefault="00C56CF1" w:rsidP="000A1B81">
            <w:pPr>
              <w:spacing w:before="120"/>
              <w:jc w:val="both"/>
              <w:rPr>
                <w:rFonts w:eastAsia="宋体"/>
                <w:lang w:eastAsia="zh-CN"/>
              </w:rPr>
            </w:pPr>
            <w:r w:rsidRPr="00C56CF1">
              <w:rPr>
                <w:rFonts w:eastAsia="宋体" w:hint="eastAsia"/>
                <w:lang w:eastAsia="zh-CN"/>
              </w:rPr>
              <w:t>N</w:t>
            </w:r>
            <w:r w:rsidRPr="00C56CF1">
              <w:rPr>
                <w:rFonts w:eastAsia="宋体"/>
                <w:lang w:eastAsia="zh-CN"/>
              </w:rPr>
              <w:t>o</w:t>
            </w:r>
          </w:p>
        </w:tc>
        <w:tc>
          <w:tcPr>
            <w:tcW w:w="6354" w:type="dxa"/>
            <w:tcBorders>
              <w:top w:val="single" w:sz="4" w:space="0" w:color="auto"/>
              <w:left w:val="single" w:sz="4" w:space="0" w:color="auto"/>
              <w:bottom w:val="single" w:sz="4" w:space="0" w:color="auto"/>
              <w:right w:val="single" w:sz="4" w:space="0" w:color="auto"/>
            </w:tcBorders>
          </w:tcPr>
          <w:p w14:paraId="61E8C078" w14:textId="77777777" w:rsidR="00C56CF1" w:rsidRPr="002E3EF9" w:rsidRDefault="00C56CF1" w:rsidP="000A1B81">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宋体"/>
                <w:lang w:eastAsia="zh-CN"/>
              </w:rPr>
            </w:pPr>
            <w:r>
              <w:rPr>
                <w:rFonts w:eastAsia="宋体"/>
                <w:lang w:eastAsia="zh-CN"/>
              </w:rPr>
              <w:t>Futurewei</w:t>
            </w:r>
          </w:p>
        </w:tc>
        <w:tc>
          <w:tcPr>
            <w:tcW w:w="1530" w:type="dxa"/>
          </w:tcPr>
          <w:p w14:paraId="496B4125" w14:textId="05807753" w:rsidR="003861EF" w:rsidRDefault="003861EF" w:rsidP="003861EF">
            <w:pPr>
              <w:spacing w:before="120"/>
              <w:jc w:val="both"/>
              <w:rPr>
                <w:rFonts w:eastAsia="宋体"/>
                <w:lang w:eastAsia="zh-CN"/>
              </w:rPr>
            </w:pPr>
            <w:r>
              <w:rPr>
                <w:rFonts w:eastAsia="宋体"/>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宋体"/>
                <w:lang w:eastAsia="zh-CN"/>
              </w:rPr>
            </w:pPr>
            <w:r>
              <w:rPr>
                <w:rFonts w:eastAsia="宋体"/>
                <w:lang w:eastAsia="zh-CN"/>
              </w:rPr>
              <w:t>Ericsson</w:t>
            </w:r>
          </w:p>
        </w:tc>
        <w:tc>
          <w:tcPr>
            <w:tcW w:w="1530" w:type="dxa"/>
          </w:tcPr>
          <w:p w14:paraId="7C27EFC6" w14:textId="64DA1ACC" w:rsidR="00BD6624" w:rsidRDefault="00C80259" w:rsidP="00BD6624">
            <w:pPr>
              <w:spacing w:before="120"/>
              <w:jc w:val="both"/>
              <w:rPr>
                <w:rFonts w:eastAsia="宋体"/>
                <w:lang w:eastAsia="zh-CN"/>
              </w:rPr>
            </w:pPr>
            <w:r>
              <w:rPr>
                <w:rFonts w:eastAsia="宋体"/>
                <w:lang w:eastAsia="zh-CN"/>
              </w:rPr>
              <w:t xml:space="preserve">Similar to </w:t>
            </w:r>
            <w:r w:rsidR="00AB3FC4">
              <w:rPr>
                <w:rFonts w:eastAsia="宋体"/>
                <w:lang w:eastAsia="zh-CN"/>
              </w:rPr>
              <w:t>RRC_IDLE</w:t>
            </w:r>
            <w:r>
              <w:rPr>
                <w:rFonts w:eastAsia="宋体"/>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宋体"/>
                <w:lang w:eastAsia="zh-CN"/>
              </w:rPr>
            </w:pPr>
            <w:r>
              <w:rPr>
                <w:rFonts w:eastAsia="宋体"/>
                <w:lang w:eastAsia="zh-CN"/>
              </w:rPr>
              <w:t>Samsung</w:t>
            </w:r>
          </w:p>
        </w:tc>
        <w:tc>
          <w:tcPr>
            <w:tcW w:w="1530" w:type="dxa"/>
          </w:tcPr>
          <w:p w14:paraId="11EFD40A" w14:textId="0C6D25AB" w:rsidR="00B42910" w:rsidRDefault="00B42910" w:rsidP="00B42910">
            <w:pPr>
              <w:spacing w:before="120"/>
              <w:jc w:val="both"/>
              <w:rPr>
                <w:rFonts w:eastAsia="宋体"/>
                <w:lang w:eastAsia="zh-CN"/>
              </w:rPr>
            </w:pPr>
            <w:r>
              <w:rPr>
                <w:rFonts w:eastAsia="宋体"/>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宋体"/>
                <w:lang w:eastAsia="zh-CN"/>
              </w:rPr>
            </w:pPr>
            <w:r>
              <w:rPr>
                <w:rFonts w:eastAsia="宋体"/>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宋体"/>
                <w:lang w:eastAsia="zh-CN"/>
              </w:rPr>
            </w:pPr>
            <w:r>
              <w:rPr>
                <w:rFonts w:eastAsia="宋体"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宋体"/>
                <w:lang w:eastAsia="zh-CN"/>
              </w:rPr>
            </w:pPr>
            <w:r>
              <w:rPr>
                <w:rFonts w:eastAsia="宋体"/>
                <w:lang w:eastAsia="zh-CN"/>
              </w:rPr>
              <w:t>RRC_IDLE as baseline</w:t>
            </w:r>
            <w:r>
              <w:rPr>
                <w:rFonts w:eastAsia="宋体" w:hint="eastAsia"/>
                <w:lang w:eastAsia="zh-CN"/>
              </w:rPr>
              <w:t xml:space="preserve"> Y</w:t>
            </w:r>
            <w:r>
              <w:rPr>
                <w:rFonts w:eastAsia="宋体"/>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宋体"/>
                <w:lang w:eastAsia="zh-CN"/>
              </w:rPr>
            </w:pPr>
            <w:r>
              <w:rPr>
                <w:rFonts w:eastAsia="宋体"/>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lastRenderedPageBreak/>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宋体"/>
                <w:lang w:eastAsia="zh-CN"/>
              </w:rPr>
            </w:pPr>
            <w:r>
              <w:rPr>
                <w:rFonts w:eastAsia="宋体"/>
                <w:lang w:eastAsia="zh-CN"/>
              </w:rPr>
              <w:t>Futurewei</w:t>
            </w:r>
          </w:p>
        </w:tc>
        <w:tc>
          <w:tcPr>
            <w:tcW w:w="900" w:type="dxa"/>
          </w:tcPr>
          <w:p w14:paraId="757F4C8C" w14:textId="14C7A2E9" w:rsidR="003861EF" w:rsidRDefault="003861EF" w:rsidP="003861EF">
            <w:pPr>
              <w:spacing w:before="120"/>
              <w:jc w:val="both"/>
              <w:rPr>
                <w:rFonts w:eastAsia="宋体"/>
                <w:lang w:eastAsia="zh-CN"/>
              </w:rPr>
            </w:pPr>
            <w:r>
              <w:rPr>
                <w:rFonts w:eastAsia="宋体"/>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宋体"/>
                <w:lang w:eastAsia="zh-CN"/>
              </w:rPr>
            </w:pPr>
            <w:r>
              <w:t>Ericsson</w:t>
            </w:r>
          </w:p>
        </w:tc>
        <w:tc>
          <w:tcPr>
            <w:tcW w:w="900" w:type="dxa"/>
          </w:tcPr>
          <w:p w14:paraId="7660998C" w14:textId="247E3C4D" w:rsidR="0009433C" w:rsidRDefault="001F4721" w:rsidP="0009433C">
            <w:pPr>
              <w:spacing w:before="120"/>
              <w:jc w:val="both"/>
              <w:rPr>
                <w:rFonts w:eastAsia="宋体"/>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宋体"/>
                <w:lang w:eastAsia="zh-CN"/>
              </w:rPr>
            </w:pPr>
            <w:r w:rsidRPr="002A4140">
              <w:t>Huawei, HiSilicon</w:t>
            </w:r>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宋体"/>
                <w:lang w:eastAsia="zh-CN"/>
              </w:rPr>
              <w:t>Futurewei</w:t>
            </w:r>
          </w:p>
        </w:tc>
        <w:tc>
          <w:tcPr>
            <w:tcW w:w="900" w:type="dxa"/>
          </w:tcPr>
          <w:p w14:paraId="3568EBE8" w14:textId="31FC359C" w:rsidR="003861EF" w:rsidRDefault="003861EF" w:rsidP="003861EF">
            <w:pPr>
              <w:spacing w:before="120"/>
              <w:jc w:val="both"/>
            </w:pPr>
            <w:r>
              <w:rPr>
                <w:rFonts w:eastAsia="宋体"/>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宋体"/>
                <w:lang w:eastAsia="zh-CN"/>
              </w:rPr>
            </w:pPr>
            <w:r>
              <w:rPr>
                <w:rFonts w:eastAsia="宋体"/>
                <w:lang w:eastAsia="zh-CN"/>
              </w:rPr>
              <w:t>Ericsson</w:t>
            </w:r>
          </w:p>
        </w:tc>
        <w:tc>
          <w:tcPr>
            <w:tcW w:w="900" w:type="dxa"/>
          </w:tcPr>
          <w:p w14:paraId="153F6CAE" w14:textId="1B01EEDB" w:rsidR="00BD6624" w:rsidRDefault="00BD6624" w:rsidP="003861EF">
            <w:pPr>
              <w:spacing w:before="120"/>
              <w:jc w:val="both"/>
              <w:rPr>
                <w:rFonts w:eastAsia="宋体"/>
                <w:lang w:eastAsia="zh-CN"/>
              </w:rPr>
            </w:pPr>
            <w:r>
              <w:rPr>
                <w:rFonts w:eastAsia="宋体"/>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宋体"/>
                <w:lang w:eastAsia="zh-CN"/>
              </w:rPr>
            </w:pPr>
            <w:r>
              <w:rPr>
                <w:rFonts w:eastAsia="宋体"/>
                <w:lang w:eastAsia="zh-CN"/>
              </w:rPr>
              <w:t>Qualcomm</w:t>
            </w:r>
          </w:p>
        </w:tc>
        <w:tc>
          <w:tcPr>
            <w:tcW w:w="900" w:type="dxa"/>
          </w:tcPr>
          <w:p w14:paraId="064F8ED6" w14:textId="7AA0B90F" w:rsidR="007C248F" w:rsidRDefault="007C248F" w:rsidP="003861EF">
            <w:pPr>
              <w:spacing w:before="120"/>
              <w:jc w:val="both"/>
              <w:rPr>
                <w:rFonts w:eastAsia="宋体"/>
                <w:lang w:eastAsia="zh-CN"/>
              </w:rPr>
            </w:pPr>
            <w:r>
              <w:rPr>
                <w:rFonts w:eastAsia="宋体"/>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16F8DD0D" w14:textId="05634910"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560223B0" w14:textId="061871D0"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宋体"/>
                <w:lang w:eastAsia="zh-CN"/>
              </w:rPr>
            </w:pPr>
            <w:r>
              <w:rPr>
                <w:rFonts w:eastAsia="宋体"/>
                <w:lang w:eastAsia="zh-CN"/>
              </w:rPr>
              <w:t>Intel</w:t>
            </w:r>
          </w:p>
        </w:tc>
        <w:tc>
          <w:tcPr>
            <w:tcW w:w="900" w:type="dxa"/>
          </w:tcPr>
          <w:p w14:paraId="55E78D8B" w14:textId="14E89176" w:rsidR="00F67563" w:rsidRDefault="00F67563" w:rsidP="00F67563">
            <w:pPr>
              <w:spacing w:before="120"/>
              <w:jc w:val="both"/>
              <w:rPr>
                <w:rFonts w:eastAsia="宋体"/>
                <w:lang w:eastAsia="zh-CN"/>
              </w:rPr>
            </w:pPr>
            <w:r>
              <w:rPr>
                <w:rFonts w:eastAsia="宋体"/>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4024F8D2" w14:textId="77777777"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宋体"/>
                <w:lang w:eastAsia="zh-CN"/>
              </w:rPr>
            </w:pPr>
            <w:r>
              <w:rPr>
                <w:rFonts w:eastAsia="宋体" w:hint="eastAsia"/>
                <w:lang w:eastAsia="zh-CN"/>
              </w:rPr>
              <w:t>NE</w:t>
            </w:r>
            <w:r>
              <w:rPr>
                <w:rFonts w:eastAsia="宋体"/>
                <w:lang w:eastAsia="zh-CN"/>
              </w:rPr>
              <w:t>C</w:t>
            </w:r>
          </w:p>
        </w:tc>
        <w:tc>
          <w:tcPr>
            <w:tcW w:w="900" w:type="dxa"/>
          </w:tcPr>
          <w:p w14:paraId="0CB82E9E" w14:textId="33A5FEBB" w:rsidR="00D152F5" w:rsidRDefault="00D152F5" w:rsidP="00097FA2">
            <w:pPr>
              <w:spacing w:before="120"/>
              <w:jc w:val="both"/>
              <w:rPr>
                <w:rFonts w:eastAsia="宋体"/>
                <w:lang w:eastAsia="zh-CN"/>
              </w:rPr>
            </w:pPr>
            <w:r>
              <w:rPr>
                <w:rFonts w:eastAsia="宋体"/>
                <w:lang w:eastAsia="zh-CN"/>
              </w:rPr>
              <w:t>Y</w:t>
            </w:r>
            <w:r>
              <w:rPr>
                <w:rFonts w:eastAsia="宋体" w:hint="eastAsia"/>
                <w:lang w:eastAsia="zh-CN"/>
              </w:rPr>
              <w:t>e</w:t>
            </w:r>
            <w:r>
              <w:rPr>
                <w:rFonts w:eastAsia="宋体"/>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lastRenderedPageBreak/>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r w:rsidR="00C56CF1" w:rsidRPr="00F9036D" w14:paraId="2458AF4C" w14:textId="77777777" w:rsidTr="00C56CF1">
        <w:tc>
          <w:tcPr>
            <w:tcW w:w="1368" w:type="dxa"/>
            <w:tcBorders>
              <w:top w:val="single" w:sz="4" w:space="0" w:color="auto"/>
              <w:left w:val="single" w:sz="4" w:space="0" w:color="auto"/>
              <w:bottom w:val="single" w:sz="4" w:space="0" w:color="auto"/>
              <w:right w:val="single" w:sz="4" w:space="0" w:color="auto"/>
            </w:tcBorders>
          </w:tcPr>
          <w:p w14:paraId="609B89B1" w14:textId="77777777" w:rsidR="00C56CF1" w:rsidRPr="00C56CF1" w:rsidRDefault="00C56CF1" w:rsidP="000A1B81">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49FE3E64" w14:textId="77777777" w:rsidR="00C56CF1" w:rsidRPr="00C56CF1" w:rsidRDefault="00C56CF1" w:rsidP="000A1B81">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9AC5C2B" w14:textId="77777777" w:rsidR="00C56CF1" w:rsidRPr="00F9036D" w:rsidRDefault="00C56CF1" w:rsidP="000A1B81">
            <w:pPr>
              <w:spacing w:before="120"/>
              <w:jc w:val="both"/>
              <w:rPr>
                <w:rFonts w:eastAsia="Malgun Gothic"/>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宋体"/>
                <w:lang w:eastAsia="zh-CN"/>
              </w:rPr>
            </w:pPr>
            <w:r w:rsidRPr="002A4140">
              <w:t>Huawei, HiSilicon</w:t>
            </w:r>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宋体"/>
                <w:lang w:eastAsia="zh-CN"/>
              </w:rPr>
              <w:t>Futurewei</w:t>
            </w:r>
          </w:p>
        </w:tc>
        <w:tc>
          <w:tcPr>
            <w:tcW w:w="900" w:type="dxa"/>
          </w:tcPr>
          <w:p w14:paraId="03D5B3FA" w14:textId="1D931681" w:rsidR="003861EF" w:rsidRDefault="003861EF" w:rsidP="003861EF">
            <w:pPr>
              <w:spacing w:before="120"/>
              <w:jc w:val="both"/>
            </w:pPr>
            <w:r>
              <w:rPr>
                <w:rFonts w:eastAsia="宋体"/>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宋体"/>
                <w:lang w:eastAsia="zh-CN"/>
              </w:rPr>
            </w:pPr>
            <w:r>
              <w:t>Ericsson</w:t>
            </w:r>
          </w:p>
        </w:tc>
        <w:tc>
          <w:tcPr>
            <w:tcW w:w="900" w:type="dxa"/>
          </w:tcPr>
          <w:p w14:paraId="28317A00" w14:textId="602BB569" w:rsidR="00F533D7" w:rsidRDefault="00F533D7" w:rsidP="00F533D7">
            <w:pPr>
              <w:spacing w:before="120"/>
              <w:jc w:val="both"/>
              <w:rPr>
                <w:rFonts w:eastAsia="宋体"/>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6838A1C6" w14:textId="2D379292" w:rsidR="002266AA" w:rsidRDefault="002266AA" w:rsidP="002266AA">
            <w:pPr>
              <w:spacing w:before="120"/>
              <w:jc w:val="both"/>
            </w:pPr>
            <w:r w:rsidRPr="002266AA">
              <w:rPr>
                <w:rFonts w:eastAsia="宋体"/>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宋体"/>
                <w:lang w:eastAsia="zh-CN"/>
              </w:rPr>
            </w:pPr>
            <w:r>
              <w:t>Samsung</w:t>
            </w:r>
          </w:p>
        </w:tc>
        <w:tc>
          <w:tcPr>
            <w:tcW w:w="900" w:type="dxa"/>
          </w:tcPr>
          <w:p w14:paraId="1A3B2954" w14:textId="323A5BB8" w:rsidR="00B42910" w:rsidRPr="002266AA" w:rsidRDefault="00B42910" w:rsidP="00B42910">
            <w:pPr>
              <w:spacing w:before="120"/>
              <w:jc w:val="both"/>
              <w:rPr>
                <w:rFonts w:eastAsia="宋体"/>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宋体"/>
                <w:lang w:eastAsia="zh-CN"/>
              </w:rPr>
              <w:lastRenderedPageBreak/>
              <w:t>Intel</w:t>
            </w:r>
          </w:p>
        </w:tc>
        <w:tc>
          <w:tcPr>
            <w:tcW w:w="900" w:type="dxa"/>
          </w:tcPr>
          <w:p w14:paraId="201F85EF" w14:textId="5C7CCE64" w:rsidR="00F67563" w:rsidRDefault="00F67563" w:rsidP="00F67563">
            <w:pPr>
              <w:spacing w:before="120"/>
              <w:jc w:val="both"/>
            </w:pPr>
            <w:r>
              <w:rPr>
                <w:rFonts w:eastAsia="宋体"/>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r w:rsidR="00C56CF1" w:rsidRPr="00F9036D" w14:paraId="3E0501EF" w14:textId="77777777" w:rsidTr="00C56CF1">
        <w:tc>
          <w:tcPr>
            <w:tcW w:w="1368" w:type="dxa"/>
            <w:tcBorders>
              <w:top w:val="single" w:sz="4" w:space="0" w:color="auto"/>
              <w:left w:val="single" w:sz="4" w:space="0" w:color="auto"/>
              <w:bottom w:val="single" w:sz="4" w:space="0" w:color="auto"/>
              <w:right w:val="single" w:sz="4" w:space="0" w:color="auto"/>
            </w:tcBorders>
          </w:tcPr>
          <w:p w14:paraId="3200DACE" w14:textId="77777777" w:rsidR="00C56CF1" w:rsidRPr="00C56CF1" w:rsidRDefault="00C56CF1" w:rsidP="000A1B81">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5D6DCD0" w14:textId="77777777" w:rsidR="00C56CF1" w:rsidRPr="00C56CF1" w:rsidRDefault="00C56CF1" w:rsidP="000A1B81">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EE1F871" w14:textId="77777777" w:rsidR="00C56CF1" w:rsidRPr="00C56CF1" w:rsidRDefault="00C56CF1" w:rsidP="000A1B81">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宋体"/>
                <w:lang w:eastAsia="zh-CN"/>
              </w:rPr>
            </w:pPr>
            <w:r w:rsidRPr="002A4140">
              <w:t>Huawei, HiSilicon</w:t>
            </w:r>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宋体"/>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宋体"/>
                <w:lang w:eastAsia="zh-CN"/>
              </w:rPr>
            </w:pPr>
            <w:r>
              <w:t>Ericsson</w:t>
            </w:r>
          </w:p>
        </w:tc>
        <w:tc>
          <w:tcPr>
            <w:tcW w:w="900" w:type="dxa"/>
          </w:tcPr>
          <w:p w14:paraId="2801AF93" w14:textId="3BC303F9" w:rsidR="008B1782" w:rsidRDefault="008B1782" w:rsidP="008B1782">
            <w:pPr>
              <w:spacing w:before="120"/>
              <w:jc w:val="both"/>
              <w:rPr>
                <w:rFonts w:eastAsia="宋体"/>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392030E" w14:textId="253C852B" w:rsidR="002266AA" w:rsidRDefault="002266AA" w:rsidP="002266AA">
            <w:pPr>
              <w:spacing w:before="120"/>
              <w:jc w:val="both"/>
            </w:pPr>
            <w:r w:rsidRPr="002266AA">
              <w:rPr>
                <w:rFonts w:eastAsia="宋体"/>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宋体"/>
                <w:lang w:eastAsia="zh-CN"/>
              </w:rPr>
            </w:pPr>
            <w:r>
              <w:t>Samsung</w:t>
            </w:r>
          </w:p>
        </w:tc>
        <w:tc>
          <w:tcPr>
            <w:tcW w:w="900" w:type="dxa"/>
          </w:tcPr>
          <w:p w14:paraId="7C63EDE5" w14:textId="5B646680" w:rsidR="00B42910" w:rsidRPr="002266AA" w:rsidRDefault="00B42910" w:rsidP="00B42910">
            <w:pPr>
              <w:spacing w:before="120"/>
              <w:jc w:val="both"/>
              <w:rPr>
                <w:rFonts w:eastAsia="宋体"/>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宋体"/>
                <w:lang w:eastAsia="zh-CN"/>
              </w:rPr>
              <w:t>Intel</w:t>
            </w:r>
          </w:p>
        </w:tc>
        <w:tc>
          <w:tcPr>
            <w:tcW w:w="900" w:type="dxa"/>
          </w:tcPr>
          <w:p w14:paraId="11CADD09" w14:textId="45D73E76" w:rsidR="00F67563" w:rsidRDefault="00F67563" w:rsidP="00F67563">
            <w:pPr>
              <w:spacing w:before="120"/>
              <w:jc w:val="both"/>
            </w:pPr>
            <w:r>
              <w:rPr>
                <w:rFonts w:eastAsia="宋体"/>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r w:rsidR="00C56CF1" w:rsidRPr="00F9036D" w14:paraId="3E3942A1" w14:textId="77777777" w:rsidTr="00C56CF1">
        <w:tc>
          <w:tcPr>
            <w:tcW w:w="1368" w:type="dxa"/>
            <w:tcBorders>
              <w:top w:val="single" w:sz="4" w:space="0" w:color="auto"/>
              <w:left w:val="single" w:sz="4" w:space="0" w:color="auto"/>
              <w:bottom w:val="single" w:sz="4" w:space="0" w:color="auto"/>
              <w:right w:val="single" w:sz="4" w:space="0" w:color="auto"/>
            </w:tcBorders>
          </w:tcPr>
          <w:p w14:paraId="1659E97A" w14:textId="77777777" w:rsidR="00C56CF1" w:rsidRPr="00C56CF1" w:rsidRDefault="00C56CF1" w:rsidP="000A1B81">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5EA692" w14:textId="77777777" w:rsidR="00C56CF1" w:rsidRPr="00C56CF1" w:rsidRDefault="00C56CF1" w:rsidP="000A1B81">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428D9D2" w14:textId="77777777" w:rsidR="00C56CF1" w:rsidRPr="00C56CF1" w:rsidRDefault="00C56CF1" w:rsidP="000A1B81">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lastRenderedPageBreak/>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宋体"/>
                <w:lang w:eastAsia="zh-CN"/>
              </w:rPr>
            </w:pPr>
            <w:r w:rsidRPr="002A4140">
              <w:t>Huawei, HiSilicon</w:t>
            </w:r>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宋体"/>
                <w:lang w:eastAsia="zh-CN"/>
              </w:rPr>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宋体"/>
                <w:lang w:eastAsia="zh-CN"/>
              </w:rPr>
            </w:pPr>
            <w:r>
              <w:t>Ericsson</w:t>
            </w:r>
          </w:p>
        </w:tc>
        <w:tc>
          <w:tcPr>
            <w:tcW w:w="900" w:type="dxa"/>
          </w:tcPr>
          <w:p w14:paraId="4ED8D5A6" w14:textId="03ED7C1C" w:rsidR="002807C9" w:rsidRDefault="002807C9" w:rsidP="002807C9">
            <w:pPr>
              <w:spacing w:before="120"/>
              <w:jc w:val="both"/>
              <w:rPr>
                <w:rFonts w:eastAsia="宋体"/>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B184E37" w14:textId="295F364B" w:rsidR="002266AA" w:rsidRDefault="002266AA" w:rsidP="002266AA">
            <w:pPr>
              <w:spacing w:before="120"/>
              <w:jc w:val="both"/>
            </w:pPr>
            <w:r w:rsidRPr="002266AA">
              <w:rPr>
                <w:rFonts w:eastAsia="宋体"/>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宋体"/>
                <w:lang w:eastAsia="zh-CN"/>
              </w:rPr>
            </w:pPr>
            <w:r>
              <w:t>Samsung</w:t>
            </w:r>
          </w:p>
        </w:tc>
        <w:tc>
          <w:tcPr>
            <w:tcW w:w="900" w:type="dxa"/>
          </w:tcPr>
          <w:p w14:paraId="0CF044ED" w14:textId="09609AB3" w:rsidR="00B42910" w:rsidRPr="002266AA" w:rsidRDefault="00B42910" w:rsidP="00B42910">
            <w:pPr>
              <w:spacing w:before="120"/>
              <w:jc w:val="both"/>
              <w:rPr>
                <w:rFonts w:eastAsia="宋体"/>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宋体"/>
                <w:lang w:eastAsia="zh-CN"/>
              </w:rPr>
              <w:lastRenderedPageBreak/>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宋体"/>
                <w:lang w:eastAsia="zh-CN"/>
              </w:rPr>
            </w:pPr>
            <w:r>
              <w:rPr>
                <w:rFonts w:eastAsia="宋体"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the </w:t>
            </w:r>
            <w:r>
              <w:t xml:space="preserve"> general principles of PTW,PH can be used, but the details need further studied since in LTE eDRX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lang w:eastAsia="zh-CN"/>
              </w:rPr>
            </w:pPr>
          </w:p>
        </w:tc>
      </w:tr>
      <w:tr w:rsidR="00C56CF1" w:rsidRPr="00F9036D" w14:paraId="4217233B" w14:textId="77777777" w:rsidTr="00C56CF1">
        <w:tc>
          <w:tcPr>
            <w:tcW w:w="1368" w:type="dxa"/>
            <w:tcBorders>
              <w:top w:val="single" w:sz="4" w:space="0" w:color="auto"/>
              <w:left w:val="single" w:sz="4" w:space="0" w:color="auto"/>
              <w:bottom w:val="single" w:sz="4" w:space="0" w:color="auto"/>
              <w:right w:val="single" w:sz="4" w:space="0" w:color="auto"/>
            </w:tcBorders>
          </w:tcPr>
          <w:p w14:paraId="3A76C1A9" w14:textId="77777777" w:rsidR="00C56CF1" w:rsidRPr="00C56CF1" w:rsidRDefault="00C56CF1" w:rsidP="000A1B81">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8F0480F"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5095538" w14:textId="77777777" w:rsidR="00C56CF1" w:rsidRPr="00C56CF1" w:rsidRDefault="00C56CF1" w:rsidP="000A1B81">
            <w:pPr>
              <w:spacing w:before="120"/>
              <w:jc w:val="both"/>
              <w:rPr>
                <w:rFonts w:eastAsiaTheme="minor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a1"/>
        <w:numPr>
          <w:ilvl w:val="0"/>
          <w:numId w:val="27"/>
        </w:numPr>
        <w:rPr>
          <w:rFonts w:eastAsiaTheme="minorEastAsia"/>
          <w:lang w:eastAsia="zh-CN"/>
        </w:rPr>
      </w:pPr>
      <w:r>
        <w:rPr>
          <w:rFonts w:eastAsiaTheme="minorEastAsia"/>
          <w:lang w:eastAsia="zh-CN"/>
        </w:rPr>
        <w:t>Scope of “stationary” U</w:t>
      </w:r>
      <w:r w:rsidR="00A45F88">
        <w:rPr>
          <w:rFonts w:eastAsiaTheme="minorEastAsia"/>
          <w:lang w:eastAsia="zh-CN"/>
        </w:rPr>
        <w:t>e</w:t>
      </w:r>
      <w:r>
        <w:rPr>
          <w:rFonts w:eastAsiaTheme="minorEastAsia"/>
          <w:lang w:eastAsia="zh-CN"/>
        </w:rPr>
        <w:t xml:space="preserv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3"/>
        <w:rPr>
          <w:sz w:val="22"/>
        </w:rPr>
      </w:pPr>
      <w:r>
        <w:rPr>
          <w:sz w:val="22"/>
        </w:rPr>
        <w:t>Scope of stationary U</w:t>
      </w:r>
      <w:r w:rsidR="00A45F88">
        <w:rPr>
          <w:sz w:val="22"/>
        </w:rPr>
        <w:t>e</w:t>
      </w:r>
      <w:r>
        <w:rPr>
          <w:sz w:val="22"/>
        </w:rPr>
        <w:t>s</w:t>
      </w:r>
    </w:p>
    <w:p w14:paraId="537EB687" w14:textId="5B2F6DC2" w:rsidR="00891D38" w:rsidRDefault="00571173" w:rsidP="00891D38">
      <w:r>
        <w:t>Different</w:t>
      </w:r>
      <w:r w:rsidR="00C90638">
        <w:t xml:space="preserve"> </w:t>
      </w:r>
      <w:r w:rsidR="00891D38">
        <w:t>levels of mobility could be considered for REDCAP U</w:t>
      </w:r>
      <w:r w:rsidR="00A45F88">
        <w:t>e</w:t>
      </w:r>
      <w:r w:rsidR="00891D38">
        <w:t>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lastRenderedPageBreak/>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We think all four levels are associated with devices in the scope of REDCAP U</w:t>
            </w:r>
            <w:r w:rsidR="00A45F88">
              <w:rPr>
                <w:lang w:eastAsia="zh-TW"/>
              </w:rPr>
              <w:t>e</w:t>
            </w:r>
            <w:r>
              <w:rPr>
                <w:lang w:eastAsia="zh-TW"/>
              </w:rPr>
              <w:t>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宋体"/>
                <w:lang w:eastAsia="zh-CN"/>
              </w:rPr>
            </w:pPr>
            <w:r w:rsidRPr="00276847">
              <w:t>Huawei, HiSilicon</w:t>
            </w:r>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w:t>
            </w:r>
            <w:r w:rsidR="00A45F88">
              <w:rPr>
                <w:lang w:eastAsia="zh-TW"/>
              </w:rPr>
              <w:t>e</w:t>
            </w:r>
            <w:r>
              <w:rPr>
                <w:lang w:eastAsia="zh-TW"/>
              </w:rPr>
              <w:t>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U</w:t>
            </w:r>
            <w:r w:rsidR="00A45F88">
              <w:t>e</w:t>
            </w:r>
            <w:r>
              <w:t>s.</w:t>
            </w:r>
          </w:p>
          <w:p w14:paraId="1BBE0752" w14:textId="47ECF998" w:rsidR="008F4381" w:rsidRPr="00276847" w:rsidRDefault="008F4381" w:rsidP="00493383">
            <w:pPr>
              <w:spacing w:before="120"/>
              <w:jc w:val="both"/>
              <w:rPr>
                <w:lang w:eastAsia="zh-TW"/>
              </w:rPr>
            </w:pPr>
            <w:r>
              <w:t>But for RRC_Connected U</w:t>
            </w:r>
            <w:r w:rsidR="00A45F88">
              <w:t>e</w:t>
            </w:r>
            <w:r>
              <w:t xml:space="preserv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宋体"/>
                <w:lang w:eastAsia="zh-CN"/>
              </w:rPr>
              <w:t>Futurewei</w:t>
            </w:r>
          </w:p>
        </w:tc>
        <w:tc>
          <w:tcPr>
            <w:tcW w:w="900" w:type="dxa"/>
          </w:tcPr>
          <w:p w14:paraId="52929F52" w14:textId="73E86160" w:rsidR="003861EF" w:rsidRDefault="003861EF" w:rsidP="003861EF">
            <w:pPr>
              <w:spacing w:before="120"/>
              <w:jc w:val="both"/>
            </w:pPr>
            <w:r>
              <w:rPr>
                <w:rFonts w:eastAsia="宋体"/>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But U</w:t>
            </w:r>
            <w:r w:rsidR="00A45F88">
              <w:t>e</w:t>
            </w:r>
            <w:r w:rsidR="00DA4A68">
              <w:t xml:space="preserv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1FCC38F3" w14:textId="414B5606"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宋体"/>
                <w:lang w:eastAsia="zh-CN"/>
              </w:rPr>
            </w:pPr>
            <w:r>
              <w:t>Samsung</w:t>
            </w:r>
          </w:p>
        </w:tc>
        <w:tc>
          <w:tcPr>
            <w:tcW w:w="900" w:type="dxa"/>
          </w:tcPr>
          <w:p w14:paraId="287CCF9A" w14:textId="4CCBD24D" w:rsidR="00B42910" w:rsidRDefault="00B42910" w:rsidP="00B42910">
            <w:pPr>
              <w:spacing w:before="120"/>
              <w:jc w:val="both"/>
              <w:rPr>
                <w:rFonts w:eastAsia="宋体"/>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宋体"/>
                <w:lang w:eastAsia="zh-CN"/>
              </w:rPr>
              <w:t>Intel</w:t>
            </w:r>
          </w:p>
        </w:tc>
        <w:tc>
          <w:tcPr>
            <w:tcW w:w="900" w:type="dxa"/>
          </w:tcPr>
          <w:p w14:paraId="516D7AA6" w14:textId="67D2F8AA" w:rsidR="00F67563" w:rsidRDefault="00F67563" w:rsidP="00F67563">
            <w:pPr>
              <w:spacing w:before="120"/>
              <w:jc w:val="both"/>
            </w:pPr>
            <w:r>
              <w:rPr>
                <w:rFonts w:eastAsia="宋体"/>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is can be scope of RedCap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宋体"/>
                <w:lang w:eastAsia="zh-CN"/>
              </w:rPr>
            </w:pPr>
            <w:r>
              <w:rPr>
                <w:rFonts w:eastAsia="宋体"/>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14:paraId="583B60A5" w14:textId="77777777" w:rsidTr="00C56CF1">
        <w:tc>
          <w:tcPr>
            <w:tcW w:w="1368" w:type="dxa"/>
            <w:tcBorders>
              <w:top w:val="single" w:sz="4" w:space="0" w:color="auto"/>
              <w:left w:val="single" w:sz="4" w:space="0" w:color="auto"/>
              <w:bottom w:val="single" w:sz="4" w:space="0" w:color="auto"/>
              <w:right w:val="single" w:sz="4" w:space="0" w:color="auto"/>
            </w:tcBorders>
          </w:tcPr>
          <w:p w14:paraId="2CD761F0" w14:textId="77777777" w:rsidR="00C56CF1" w:rsidRPr="00C56CF1" w:rsidRDefault="00C56CF1" w:rsidP="000A1B81">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DD50230" w14:textId="77777777" w:rsidR="00C56CF1" w:rsidRPr="00C56CF1" w:rsidRDefault="00C56CF1" w:rsidP="000A1B81">
            <w:pPr>
              <w:spacing w:before="120"/>
              <w:jc w:val="both"/>
              <w:rPr>
                <w:rFonts w:eastAsia="宋体"/>
                <w:lang w:eastAsia="zh-CN"/>
              </w:rPr>
            </w:pPr>
            <w:r w:rsidRPr="00C56CF1">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4FC1C8A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RedCap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lastRenderedPageBreak/>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宋体" w:hint="eastAsia"/>
                <w:lang w:eastAsia="zh-CN"/>
              </w:rPr>
              <w:t>E</w:t>
            </w:r>
            <w:r w:rsidRPr="002266AA">
              <w:rPr>
                <w:rFonts w:eastAsia="宋体"/>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宋体"/>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14:paraId="44FE089D" w14:textId="77777777" w:rsidTr="00C56CF1">
        <w:tc>
          <w:tcPr>
            <w:tcW w:w="1368" w:type="dxa"/>
            <w:tcBorders>
              <w:top w:val="single" w:sz="4" w:space="0" w:color="auto"/>
              <w:left w:val="single" w:sz="4" w:space="0" w:color="auto"/>
              <w:bottom w:val="single" w:sz="4" w:space="0" w:color="auto"/>
              <w:right w:val="single" w:sz="4" w:space="0" w:color="auto"/>
            </w:tcBorders>
          </w:tcPr>
          <w:p w14:paraId="013404A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14:paraId="43A2FF63"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5F2C63D0" w14:textId="77777777" w:rsidR="00C56CF1" w:rsidRPr="00C56CF1" w:rsidRDefault="00C56CF1" w:rsidP="000A1B81">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We think there can still be different classes of such REDCAP UEs regarding mobility and configurable R16 thresholds would allow distinguishing e.g. “truly fixed” and slightly moving U</w:t>
            </w:r>
            <w:r w:rsidR="00A45F88">
              <w:rPr>
                <w:lang w:eastAsia="zh-TW"/>
              </w:rPr>
              <w:t>e</w:t>
            </w:r>
            <w:r>
              <w:rPr>
                <w:lang w:eastAsia="zh-TW"/>
              </w:rPr>
              <w:t xml:space="preserv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w:t>
            </w:r>
            <w:r w:rsidR="00A45F88">
              <w:rPr>
                <w:lang w:eastAsia="zh-TW"/>
              </w:rPr>
              <w:t>e</w:t>
            </w:r>
            <w:r w:rsidR="00B74D7E">
              <w:rPr>
                <w:lang w:eastAsia="zh-TW"/>
              </w:rPr>
              <w:t xml:space="preserve">s </w:t>
            </w:r>
            <w:r w:rsidR="00C74DF3">
              <w:rPr>
                <w:lang w:eastAsia="zh-TW"/>
              </w:rPr>
              <w:t xml:space="preserve">as a baseline </w:t>
            </w:r>
            <w:r>
              <w:rPr>
                <w:lang w:eastAsia="zh-TW"/>
              </w:rPr>
              <w:t>for RedCap U</w:t>
            </w:r>
            <w:r w:rsidR="00A45F88">
              <w:rPr>
                <w:lang w:eastAsia="zh-TW"/>
              </w:rPr>
              <w:t>e</w:t>
            </w:r>
            <w:r>
              <w:rPr>
                <w:lang w:eastAsia="zh-TW"/>
              </w:rPr>
              <w:t>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For idle/inactive U</w:t>
            </w:r>
            <w:r w:rsidR="00A45F88">
              <w:t>e</w:t>
            </w:r>
            <w:r>
              <w:t xml:space="preserve">s, we think the Rel-16 “low mobility” criterion (Option2) can almost be reused. </w:t>
            </w:r>
          </w:p>
          <w:p w14:paraId="1C304FCD" w14:textId="79066120" w:rsidR="008F4381" w:rsidRDefault="008F4381" w:rsidP="008F4381">
            <w:pPr>
              <w:spacing w:before="120"/>
              <w:jc w:val="both"/>
            </w:pPr>
            <w:r>
              <w:t>For connected U</w:t>
            </w:r>
            <w:r w:rsidR="00A45F88">
              <w:t>e</w:t>
            </w:r>
            <w:r>
              <w:t>s (if supported), since we prefer to only consider “truly fixed U</w:t>
            </w:r>
            <w:r w:rsidR="00A45F88">
              <w:t>e</w:t>
            </w:r>
            <w:r>
              <w:t xml:space="preserve">s”, we think it can be indicated via subscription information, and core-network can forward the “stationary” information to NG-RAN by using </w:t>
            </w:r>
            <w:r w:rsidR="003920B1">
              <w:t xml:space="preserve">the </w:t>
            </w:r>
            <w:r>
              <w:t>below exsiting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r w:rsidR="00A45F88">
              <w:rPr>
                <w:i/>
              </w:rPr>
              <w:t>ehavior</w:t>
            </w:r>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We think the existing criteria for low mobility can be used with further study on whether some adjustments or configuration possibilities can be extended for RedCap U</w:t>
            </w:r>
            <w:r w:rsidR="00A45F88">
              <w:t>e</w:t>
            </w:r>
            <w:r>
              <w:t>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takes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Based on the examples described in section 2.2.1, such U</w:t>
            </w:r>
            <w:r w:rsidR="00A45F88">
              <w:rPr>
                <w:rFonts w:eastAsia="Malgun Gothic"/>
                <w:lang w:eastAsia="ko-KR"/>
              </w:rPr>
              <w:t>e</w:t>
            </w:r>
            <w:r>
              <w:rPr>
                <w:rFonts w:eastAsia="Malgun Gothic"/>
                <w:lang w:eastAsia="ko-KR"/>
              </w:rPr>
              <w:t>s in level 1 or 2 may not need evaluation of “stationary”. They just need indicate its status to network. Also level 3 U</w:t>
            </w:r>
            <w:r w:rsidR="00A45F88">
              <w:rPr>
                <w:rFonts w:eastAsia="Malgun Gothic"/>
                <w:lang w:eastAsia="ko-KR"/>
              </w:rPr>
              <w:t>e</w:t>
            </w:r>
            <w:r>
              <w:rPr>
                <w:rFonts w:eastAsia="Malgun Gothic"/>
                <w:lang w:eastAsia="ko-KR"/>
              </w:rPr>
              <w:t>s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Level 3 and 4 U</w:t>
            </w:r>
            <w:r w:rsidR="00A45F88">
              <w:rPr>
                <w:rFonts w:eastAsia="Malgun Gothic"/>
                <w:lang w:eastAsia="ko-KR"/>
              </w:rPr>
              <w:t>e</w:t>
            </w:r>
            <w:r>
              <w:rPr>
                <w:rFonts w:eastAsia="Malgun Gothic"/>
                <w:lang w:eastAsia="ko-KR"/>
              </w:rPr>
              <w:t>s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r w:rsidR="00C56CF1" w:rsidRPr="00DF14D3" w14:paraId="6DD70409" w14:textId="77777777" w:rsidTr="00C56CF1">
        <w:tc>
          <w:tcPr>
            <w:tcW w:w="1368" w:type="dxa"/>
            <w:tcBorders>
              <w:top w:val="single" w:sz="4" w:space="0" w:color="auto"/>
              <w:left w:val="single" w:sz="4" w:space="0" w:color="auto"/>
              <w:bottom w:val="single" w:sz="4" w:space="0" w:color="auto"/>
              <w:right w:val="single" w:sz="4" w:space="0" w:color="auto"/>
            </w:tcBorders>
          </w:tcPr>
          <w:p w14:paraId="159FEC77"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333F4216" w14:textId="77777777" w:rsidR="00C56CF1" w:rsidRPr="00C56CF1" w:rsidRDefault="00C56CF1" w:rsidP="000A1B81">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14:paraId="1CD709F4" w14:textId="77777777" w:rsidR="00C56CF1" w:rsidRPr="00C56CF1" w:rsidRDefault="00C56CF1" w:rsidP="000A1B81">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14:paraId="00A5A5D1" w14:textId="77777777" w:rsidR="00C56CF1" w:rsidRPr="00C56CF1" w:rsidRDefault="00C56CF1" w:rsidP="000A1B81">
            <w:pPr>
              <w:spacing w:before="120"/>
              <w:jc w:val="both"/>
            </w:pPr>
            <w:r w:rsidRPr="00C56CF1">
              <w:t xml:space="preserve">If majority companies prefer only option 2, we are also fine. </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w:t>
      </w:r>
      <w:r w:rsidR="00A45F88">
        <w:t>e</w:t>
      </w:r>
      <w:r>
        <w:t>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af7"/>
        <w:numPr>
          <w:ilvl w:val="0"/>
          <w:numId w:val="29"/>
        </w:numPr>
        <w:spacing w:before="120"/>
        <w:jc w:val="both"/>
      </w:pPr>
      <w:r>
        <w:rPr>
          <w:rFonts w:hint="eastAsia"/>
        </w:rPr>
        <w:t>For redcap U</w:t>
      </w:r>
      <w:r w:rsidR="00A45F88">
        <w:t>e</w:t>
      </w:r>
      <w:r>
        <w:rPr>
          <w:rFonts w:hint="eastAsia"/>
        </w:rPr>
        <w:t xml:space="preserv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w:t>
      </w:r>
      <w:r w:rsidR="00A45F88" w:rsidRPr="00C63035">
        <w:t>e</w:t>
      </w:r>
      <w:r w:rsidRPr="00C63035">
        <w:t>s</w:t>
      </w:r>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af7"/>
        <w:numPr>
          <w:ilvl w:val="0"/>
          <w:numId w:val="29"/>
        </w:numPr>
        <w:jc w:val="both"/>
      </w:pPr>
      <w:r w:rsidRPr="00880E67">
        <w:t>If low mobility criterion is met for redcap U</w:t>
      </w:r>
      <w:r w:rsidR="00A45F88" w:rsidRPr="00880E67">
        <w:t>e</w:t>
      </w:r>
      <w:r w:rsidRPr="00880E67">
        <w:t>s, the U</w:t>
      </w:r>
      <w:r w:rsidR="00A45F88" w:rsidRPr="00880E67">
        <w:t>e</w:t>
      </w:r>
      <w:r w:rsidRPr="00880E67">
        <w:t>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w:t>
      </w:r>
      <w:r w:rsidR="00A45F88">
        <w:t>e</w:t>
      </w:r>
      <w:r w:rsidR="00D909F3">
        <w:t>s. Hence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w:t>
            </w:r>
            <w:r w:rsidR="00A45F88">
              <w:rPr>
                <w:lang w:eastAsia="zh-TW"/>
              </w:rPr>
              <w:t>e</w:t>
            </w:r>
            <w:r>
              <w:rPr>
                <w:lang w:eastAsia="zh-TW"/>
              </w:rPr>
              <w:t>s from R16 “low mobility” U</w:t>
            </w:r>
            <w:r w:rsidR="00A45F88">
              <w:rPr>
                <w:lang w:eastAsia="zh-TW"/>
              </w:rPr>
              <w:t>e</w:t>
            </w:r>
            <w:r>
              <w:rPr>
                <w:lang w:eastAsia="zh-TW"/>
              </w:rPr>
              <w:t>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w:t>
            </w:r>
            <w:r w:rsidR="00A45F88" w:rsidRPr="00C37A61">
              <w:rPr>
                <w:lang w:eastAsia="zh-TW"/>
              </w:rPr>
              <w:t>e</w:t>
            </w:r>
            <w:r w:rsidRPr="00C37A61">
              <w:rPr>
                <w:lang w:eastAsia="zh-TW"/>
              </w:rPr>
              <w:t>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We are ok to study measurement relaxation enhancement for RedCap U</w:t>
            </w:r>
            <w:r w:rsidR="00A45F88">
              <w:t>e</w:t>
            </w:r>
            <w:r>
              <w:t xml:space="preserv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宋体"/>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NR U</w:t>
            </w:r>
            <w:r w:rsidR="00A45F88">
              <w:rPr>
                <w:rFonts w:eastAsia="Malgun Gothic"/>
                <w:lang w:eastAsia="ko-KR"/>
              </w:rPr>
              <w:t>e</w:t>
            </w:r>
            <w:r>
              <w:rPr>
                <w:rFonts w:eastAsia="Malgun Gothic" w:hint="eastAsia"/>
                <w:lang w:eastAsia="ko-KR"/>
              </w:rPr>
              <w:t>s,</w:t>
            </w:r>
            <w:r>
              <w:rPr>
                <w:rFonts w:eastAsia="Malgun Gothic"/>
                <w:lang w:eastAsia="ko-KR"/>
              </w:rPr>
              <w:t xml:space="preserve"> so further enhancement for RedCap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r w:rsidR="00C56CF1" w:rsidRPr="00DF14D3" w14:paraId="412FF644" w14:textId="77777777" w:rsidTr="00C56CF1">
        <w:tc>
          <w:tcPr>
            <w:tcW w:w="1368" w:type="dxa"/>
            <w:tcBorders>
              <w:top w:val="single" w:sz="4" w:space="0" w:color="auto"/>
              <w:left w:val="single" w:sz="4" w:space="0" w:color="auto"/>
              <w:bottom w:val="single" w:sz="4" w:space="0" w:color="auto"/>
              <w:right w:val="single" w:sz="4" w:space="0" w:color="auto"/>
            </w:tcBorders>
          </w:tcPr>
          <w:p w14:paraId="182826DD"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767ABE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F3A7890" w14:textId="77777777" w:rsidR="00C56CF1" w:rsidRPr="00DF14D3" w:rsidRDefault="00C56CF1" w:rsidP="000A1B81">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RedCap specific use cases. </w:t>
            </w: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lastRenderedPageBreak/>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宋体"/>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14:paraId="1CF686D7" w14:textId="77777777" w:rsidTr="00C56CF1">
        <w:tc>
          <w:tcPr>
            <w:tcW w:w="1368" w:type="dxa"/>
            <w:tcBorders>
              <w:top w:val="single" w:sz="4" w:space="0" w:color="auto"/>
              <w:left w:val="single" w:sz="4" w:space="0" w:color="auto"/>
              <w:bottom w:val="single" w:sz="4" w:space="0" w:color="auto"/>
              <w:right w:val="single" w:sz="4" w:space="0" w:color="auto"/>
            </w:tcBorders>
          </w:tcPr>
          <w:p w14:paraId="05ED1D38"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486AC5B"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14:paraId="6D8F160B" w14:textId="77777777"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RedCap UEs are stationary or moving around slowly. In these use cases, the measurement relaxation for serving cell can be further considered for power saving as we have done for NB-IoT. Rel-16 RRM relaxation and the mechanism in NB-IoT can be considered as the starting point. </w:t>
            </w:r>
          </w:p>
          <w:p w14:paraId="254D8EEC" w14:textId="77777777"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w:t>
            </w:r>
            <w:r w:rsidRPr="00C56CF1">
              <w:rPr>
                <w:rFonts w:eastAsia="Malgun Gothic"/>
                <w:lang w:eastAsia="ko-KR"/>
              </w:rPr>
              <w:lastRenderedPageBreak/>
              <w:t xml:space="preserve">in some critical scenarios, e.g. level 1 or 2 in 2.2.1. But anyway, we are fine to check with RAN4. </w:t>
            </w:r>
          </w:p>
          <w:p w14:paraId="2B70AF01" w14:textId="77777777"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RedCap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r w:rsidR="00D152F5">
              <w:rPr>
                <w:rFonts w:eastAsiaTheme="minorEastAsia"/>
                <w:lang w:eastAsia="zh-CN"/>
              </w:rPr>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lastRenderedPageBreak/>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宋体"/>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r w:rsidR="00D152F5">
              <w:rPr>
                <w:rFonts w:eastAsiaTheme="minorEastAsia"/>
                <w:lang w:eastAsia="zh-CN"/>
              </w:rPr>
              <w:t>eighbor</w:t>
            </w:r>
            <w:r w:rsidRPr="007C6539">
              <w:rPr>
                <w:rFonts w:eastAsiaTheme="minorEastAsia"/>
                <w:lang w:eastAsia="zh-CN"/>
              </w:rPr>
              <w:t xml:space="preserve"> cells in 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RedCap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configuration based on measurement repot by U</w:t>
            </w:r>
            <w:r w:rsidR="00360F5C">
              <w:rPr>
                <w:rFonts w:eastAsia="Malgun Gothic"/>
                <w:lang w:eastAsia="ko-KR"/>
              </w:rPr>
              <w:t>e</w:t>
            </w:r>
            <w:r>
              <w:rPr>
                <w:rFonts w:eastAsia="Malgun Gothic"/>
                <w:lang w:eastAsia="ko-KR"/>
              </w:rPr>
              <w:t>s.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RedCap UE power saving, </w:t>
            </w:r>
            <w:r w:rsidR="009E7FC2">
              <w:t>it is fine that relaxation is</w:t>
            </w:r>
            <w:r>
              <w:t xml:space="preserve"> under network control to avoid the impact to mobility.</w:t>
            </w:r>
          </w:p>
        </w:tc>
      </w:tr>
      <w:tr w:rsidR="00C56CF1" w:rsidRPr="003060D1" w14:paraId="4D831C89" w14:textId="77777777" w:rsidTr="00C56CF1">
        <w:tc>
          <w:tcPr>
            <w:tcW w:w="1368" w:type="dxa"/>
            <w:tcBorders>
              <w:top w:val="single" w:sz="4" w:space="0" w:color="auto"/>
              <w:left w:val="single" w:sz="4" w:space="0" w:color="auto"/>
              <w:bottom w:val="single" w:sz="4" w:space="0" w:color="auto"/>
              <w:right w:val="single" w:sz="4" w:space="0" w:color="auto"/>
            </w:tcBorders>
          </w:tcPr>
          <w:p w14:paraId="76851B8F"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B7F2A7E" w14:textId="77777777" w:rsidR="00C56CF1" w:rsidRPr="00C56CF1" w:rsidRDefault="00C56CF1" w:rsidP="000A1B81">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88E1332" w14:textId="77777777" w:rsidR="00C56CF1" w:rsidRPr="00C56CF1" w:rsidRDefault="00C56CF1" w:rsidP="000A1B81">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RedCap UEs. We are ok to study RRM relaxation in connected mode for “true” stationary UEs. In this case, there is no impact to the system performance. </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a1"/>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a1"/>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0"/>
    </w:p>
    <w:p w14:paraId="7808251A" w14:textId="539DEB9F" w:rsidR="00CA4B31" w:rsidRDefault="00CA4B31" w:rsidP="00CA4B31">
      <w:pPr>
        <w:pStyle w:val="a1"/>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a1"/>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2"/>
    </w:p>
    <w:p w14:paraId="712D9CED" w14:textId="76D6F0EB" w:rsidR="00841287" w:rsidRDefault="00841287" w:rsidP="00841287">
      <w:pPr>
        <w:pStyle w:val="a1"/>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3"/>
    </w:p>
    <w:p w14:paraId="5616461B" w14:textId="387433FD" w:rsidR="00B21DD6" w:rsidRDefault="00B21DD6" w:rsidP="00B21DD6">
      <w:pPr>
        <w:pStyle w:val="a1"/>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a1"/>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a1"/>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a1"/>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a1"/>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8"/>
    </w:p>
    <w:p w14:paraId="7CCD06F6" w14:textId="32A53A40" w:rsidR="004126A1" w:rsidRDefault="00580E24" w:rsidP="00580E24">
      <w:pPr>
        <w:pStyle w:val="a1"/>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a1"/>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0"/>
    </w:p>
    <w:p w14:paraId="527B5FFB" w14:textId="7BC57068" w:rsidR="000922E1" w:rsidRDefault="006037DD" w:rsidP="006037DD">
      <w:pPr>
        <w:pStyle w:val="a1"/>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1"/>
    </w:p>
    <w:p w14:paraId="70526AE4" w14:textId="5C7CD3AA" w:rsidR="00564612" w:rsidRDefault="00564612" w:rsidP="00564612">
      <w:pPr>
        <w:pStyle w:val="a1"/>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a1"/>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BA4C8" w14:textId="77777777" w:rsidR="00C02D7C" w:rsidRDefault="00C02D7C">
      <w:r>
        <w:separator/>
      </w:r>
    </w:p>
  </w:endnote>
  <w:endnote w:type="continuationSeparator" w:id="0">
    <w:p w14:paraId="2FA78858" w14:textId="77777777" w:rsidR="00C02D7C" w:rsidRDefault="00C02D7C">
      <w:r>
        <w:continuationSeparator/>
      </w:r>
    </w:p>
  </w:endnote>
  <w:endnote w:type="continuationNotice" w:id="1">
    <w:p w14:paraId="60901EE6" w14:textId="77777777" w:rsidR="00C02D7C" w:rsidRDefault="00C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Arial Unicode MS"/>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1F0C7" w14:textId="77777777" w:rsidR="00C02D7C" w:rsidRDefault="00C02D7C">
      <w:r>
        <w:separator/>
      </w:r>
    </w:p>
  </w:footnote>
  <w:footnote w:type="continuationSeparator" w:id="0">
    <w:p w14:paraId="78A41639" w14:textId="77777777" w:rsidR="00C02D7C" w:rsidRDefault="00C02D7C">
      <w:r>
        <w:continuationSeparator/>
      </w:r>
    </w:p>
  </w:footnote>
  <w:footnote w:type="continuationNotice" w:id="1">
    <w:p w14:paraId="6A0E15C6" w14:textId="77777777" w:rsidR="00C02D7C" w:rsidRDefault="00C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C619F-FBD4-4A97-890E-FDEAEC54A15A}">
  <ds:schemaRefs>
    <ds:schemaRef ds:uri="http://schemas.openxmlformats.org/officeDocument/2006/bibliography"/>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7044</Words>
  <Characters>40151</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cp:lastModifiedBy>
  <cp:revision>3</cp:revision>
  <cp:lastPrinted>2007-08-28T14:45:00Z</cp:lastPrinted>
  <dcterms:created xsi:type="dcterms:W3CDTF">2020-10-13T07:37:00Z</dcterms:created>
  <dcterms:modified xsi:type="dcterms:W3CDTF">2020-10-13T10:30:00Z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