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5F393A9B"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af0"/>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0"/>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hint="eastAsia"/>
                <w:lang w:eastAsia="ko-KR"/>
              </w:rPr>
            </w:pPr>
            <w:r w:rsidRPr="002F1792">
              <w:rPr>
                <w:rFonts w:eastAsia="맑은 고딕" w:hint="eastAsia"/>
                <w:lang w:eastAsia="ko-KR"/>
              </w:rPr>
              <w:t>LGE</w:t>
            </w:r>
          </w:p>
        </w:tc>
        <w:tc>
          <w:tcPr>
            <w:tcW w:w="900" w:type="dxa"/>
          </w:tcPr>
          <w:p w14:paraId="295CC059" w14:textId="2A60285E" w:rsidR="002F1792" w:rsidRPr="002F1792" w:rsidRDefault="002F1792" w:rsidP="00F67563">
            <w:pPr>
              <w:spacing w:before="120"/>
              <w:jc w:val="both"/>
              <w:rPr>
                <w:rFonts w:eastAsia="맑은 고딕" w:hint="eastAsia"/>
                <w:lang w:eastAsia="ko-KR"/>
              </w:rPr>
            </w:pPr>
            <w:r>
              <w:rPr>
                <w:rFonts w:eastAsia="맑은 고딕" w:hint="eastAsia"/>
                <w:lang w:eastAsia="ko-KR"/>
              </w:rPr>
              <w:t>Yes</w:t>
            </w:r>
          </w:p>
        </w:tc>
        <w:tc>
          <w:tcPr>
            <w:tcW w:w="6354" w:type="dxa"/>
          </w:tcPr>
          <w:p w14:paraId="664BE275" w14:textId="1C5EFC72" w:rsidR="00874CE2" w:rsidRPr="00D83E5F" w:rsidRDefault="00874CE2" w:rsidP="00874CE2">
            <w:pPr>
              <w:spacing w:before="120"/>
              <w:jc w:val="both"/>
              <w:rPr>
                <w:rFonts w:eastAsia="맑은 고딕" w:hint="eastAsia"/>
                <w:lang w:eastAsia="ko-KR"/>
              </w:rPr>
            </w:pPr>
            <w:r>
              <w:rPr>
                <w:rFonts w:eastAsia="맑은 고딕" w:hint="eastAsia"/>
                <w:lang w:eastAsia="ko-KR"/>
              </w:rPr>
              <w:t xml:space="preserve">It depends use cases. </w:t>
            </w:r>
            <w:r>
              <w:rPr>
                <w:rFonts w:eastAsia="맑은 고딕"/>
                <w:lang w:eastAsia="ko-KR"/>
              </w:rPr>
              <w:t xml:space="preserve">Some applications may rarely receive downlink data and paging latency wouldn’t be an issue. In this scenario, UEs can reduce power consumption by supporting long eDRX cycle beyond 10.24s. </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맑은 고딕" w:hint="eastAsia"/>
                <w:lang w:eastAsia="ko-KR"/>
              </w:rPr>
            </w:pPr>
            <w:r>
              <w:rPr>
                <w:rFonts w:eastAsia="맑은 고딕" w:hint="eastAsia"/>
                <w:lang w:eastAsia="ko-KR"/>
              </w:rPr>
              <w:t>LGE</w:t>
            </w:r>
          </w:p>
        </w:tc>
        <w:tc>
          <w:tcPr>
            <w:tcW w:w="1037" w:type="dxa"/>
          </w:tcPr>
          <w:p w14:paraId="3CF144A3" w14:textId="2B0FA579" w:rsidR="002F1792" w:rsidRPr="002F1792" w:rsidRDefault="002F1792" w:rsidP="00B42910">
            <w:pPr>
              <w:spacing w:before="120"/>
              <w:rPr>
                <w:rFonts w:eastAsia="맑은 고딕" w:hint="eastAsia"/>
                <w:lang w:eastAsia="ko-KR"/>
              </w:rPr>
            </w:pPr>
            <w:r>
              <w:rPr>
                <w:rFonts w:eastAsia="맑은 고딕" w:hint="eastAsia"/>
                <w:lang w:eastAsia="ko-KR"/>
              </w:rPr>
              <w:t>Yes</w:t>
            </w:r>
          </w:p>
        </w:tc>
        <w:tc>
          <w:tcPr>
            <w:tcW w:w="6217" w:type="dxa"/>
          </w:tcPr>
          <w:p w14:paraId="0EE2F031" w14:textId="77777777" w:rsidR="002F1792" w:rsidRDefault="002F1792"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lastRenderedPageBreak/>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SimSun"/>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af2"/>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맑은 고딕"/>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맑은 고딕"/>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lastRenderedPageBreak/>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47D4F8E8"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RedCap UEs remaining in RRC_INACTIVE most of time may not need very long DRX cycle to achieve very long battery life, for example wearables. The RedCap UEs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맑은 고딕" w:hint="eastAsia"/>
                <w:lang w:eastAsia="ko-KR"/>
              </w:rPr>
            </w:pPr>
            <w:r>
              <w:rPr>
                <w:rFonts w:eastAsia="맑은 고딕"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맑은 고딕" w:hint="eastAsia"/>
                <w:lang w:eastAsia="ko-KR"/>
              </w:rPr>
            </w:pPr>
            <w:r>
              <w:rPr>
                <w:rFonts w:eastAsia="맑은 고딕" w:hint="eastAsia"/>
                <w:lang w:eastAsia="ko-KR"/>
              </w:rPr>
              <w:t>No</w:t>
            </w:r>
          </w:p>
        </w:tc>
        <w:tc>
          <w:tcPr>
            <w:tcW w:w="6354" w:type="dxa"/>
          </w:tcPr>
          <w:p w14:paraId="7EFC3C54" w14:textId="4D380EA6" w:rsidR="00D83E5F" w:rsidRPr="00D83E5F" w:rsidRDefault="00D107D1" w:rsidP="00097FA2">
            <w:pPr>
              <w:spacing w:before="120"/>
              <w:jc w:val="both"/>
              <w:rPr>
                <w:rFonts w:eastAsia="맑은 고딕" w:hint="eastAsia"/>
                <w:lang w:eastAsia="ko-KR"/>
              </w:rPr>
            </w:pPr>
            <w:r>
              <w:rPr>
                <w:rFonts w:eastAsia="맑은 고딕"/>
                <w:lang w:eastAsia="ko-KR"/>
              </w:rPr>
              <w:t xml:space="preserve">For power saving, it would be better to transit to RRC_IDLE because the UE is in CM_CONNECTED in RRC_INACTIVE.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lastRenderedPageBreak/>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맑은 고딕" w:hint="eastAsia"/>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맑은 고딕" w:hint="eastAsia"/>
                <w:lang w:eastAsia="ko-KR"/>
              </w:rPr>
            </w:pPr>
            <w:r>
              <w:rPr>
                <w:rFonts w:eastAsia="맑은 고딕" w:hint="eastAsia"/>
                <w:lang w:eastAsia="ko-KR"/>
              </w:rPr>
              <w:t>LGE</w:t>
            </w:r>
          </w:p>
        </w:tc>
        <w:tc>
          <w:tcPr>
            <w:tcW w:w="900" w:type="dxa"/>
          </w:tcPr>
          <w:p w14:paraId="056B9DBD" w14:textId="2B69E288" w:rsidR="00D107D1" w:rsidRPr="00D107D1" w:rsidRDefault="00D107D1" w:rsidP="00097FA2">
            <w:pPr>
              <w:spacing w:before="120"/>
              <w:jc w:val="both"/>
              <w:rPr>
                <w:rFonts w:eastAsia="맑은 고딕" w:hint="eastAsia"/>
                <w:lang w:eastAsia="ko-KR"/>
              </w:rPr>
            </w:pPr>
            <w:r>
              <w:rPr>
                <w:rFonts w:eastAsia="맑은 고딕" w:hint="eastAsia"/>
                <w:lang w:eastAsia="ko-KR"/>
              </w:rPr>
              <w:t>Yes</w:t>
            </w:r>
          </w:p>
        </w:tc>
        <w:tc>
          <w:tcPr>
            <w:tcW w:w="6354" w:type="dxa"/>
          </w:tcPr>
          <w:p w14:paraId="0C8F1057" w14:textId="77777777" w:rsidR="00D107D1" w:rsidRPr="00D107D1" w:rsidRDefault="00D107D1" w:rsidP="00097FA2">
            <w:pPr>
              <w:spacing w:before="120"/>
              <w:jc w:val="both"/>
              <w:rPr>
                <w:rFonts w:eastAsia="맑은 고딕" w:hint="eastAsia"/>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8"/>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lastRenderedPageBreak/>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맑은 고딕" w:hint="eastAsia"/>
                <w:lang w:eastAsia="ko-KR"/>
              </w:rPr>
            </w:pPr>
            <w:r>
              <w:rPr>
                <w:rFonts w:eastAsia="맑은 고딕" w:hint="eastAsia"/>
                <w:lang w:eastAsia="ko-KR"/>
              </w:rPr>
              <w:t>LGE</w:t>
            </w:r>
          </w:p>
        </w:tc>
        <w:tc>
          <w:tcPr>
            <w:tcW w:w="900" w:type="dxa"/>
          </w:tcPr>
          <w:p w14:paraId="0EC22E34" w14:textId="4D685793" w:rsidR="00D107D1" w:rsidRPr="00D107D1" w:rsidRDefault="00D107D1" w:rsidP="00097FA2">
            <w:pPr>
              <w:spacing w:before="120"/>
              <w:jc w:val="both"/>
              <w:rPr>
                <w:rFonts w:eastAsia="맑은 고딕" w:hint="eastAsia"/>
                <w:lang w:eastAsia="ko-KR"/>
              </w:rPr>
            </w:pPr>
            <w:r>
              <w:rPr>
                <w:rFonts w:eastAsia="맑은 고딕" w:hint="eastAsia"/>
                <w:lang w:eastAsia="ko-KR"/>
              </w:rPr>
              <w:t>Yes</w:t>
            </w:r>
          </w:p>
        </w:tc>
        <w:tc>
          <w:tcPr>
            <w:tcW w:w="6354" w:type="dxa"/>
          </w:tcPr>
          <w:p w14:paraId="4A73485F" w14:textId="77777777" w:rsidR="00D107D1" w:rsidRDefault="00D107D1" w:rsidP="00097FA2">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0"/>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0"/>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lastRenderedPageBreak/>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맑은 고딕" w:hint="eastAsia"/>
                <w:lang w:eastAsia="ko-KR"/>
              </w:rPr>
            </w:pPr>
            <w:r>
              <w:rPr>
                <w:rFonts w:eastAsia="맑은 고딕" w:hint="eastAsia"/>
                <w:lang w:eastAsia="ko-KR"/>
              </w:rPr>
              <w:t>LGE</w:t>
            </w:r>
          </w:p>
        </w:tc>
        <w:tc>
          <w:tcPr>
            <w:tcW w:w="900" w:type="dxa"/>
          </w:tcPr>
          <w:p w14:paraId="7CD2156A" w14:textId="792F0A1B" w:rsidR="009577B1" w:rsidRPr="009577B1" w:rsidRDefault="009577B1" w:rsidP="00097FA2">
            <w:pPr>
              <w:spacing w:before="120"/>
              <w:jc w:val="both"/>
              <w:rPr>
                <w:rFonts w:eastAsia="맑은 고딕" w:hint="eastAsia"/>
                <w:lang w:eastAsia="ko-KR"/>
              </w:rPr>
            </w:pPr>
            <w:r>
              <w:rPr>
                <w:rFonts w:eastAsia="맑은 고딕" w:hint="eastAsia"/>
                <w:lang w:eastAsia="ko-KR"/>
              </w:rPr>
              <w:t>Yes</w:t>
            </w:r>
          </w:p>
        </w:tc>
        <w:tc>
          <w:tcPr>
            <w:tcW w:w="6354" w:type="dxa"/>
          </w:tcPr>
          <w:p w14:paraId="228C904D" w14:textId="77777777" w:rsidR="009577B1" w:rsidRDefault="009577B1" w:rsidP="00097FA2">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SimSun"/>
                <w:lang w:eastAsia="zh-CN"/>
              </w:rPr>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lastRenderedPageBreak/>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lastRenderedPageBreak/>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맑은 고딕" w:hint="eastAsia"/>
                <w:lang w:eastAsia="ko-KR"/>
              </w:rPr>
            </w:pPr>
            <w:r>
              <w:rPr>
                <w:rFonts w:eastAsia="맑은 고딕" w:hint="eastAsia"/>
                <w:lang w:eastAsia="ko-KR"/>
              </w:rPr>
              <w:t>LGE</w:t>
            </w:r>
          </w:p>
        </w:tc>
        <w:tc>
          <w:tcPr>
            <w:tcW w:w="900" w:type="dxa"/>
          </w:tcPr>
          <w:p w14:paraId="715057F0" w14:textId="5B0912EB" w:rsidR="001B6AE9" w:rsidRPr="001B6AE9" w:rsidRDefault="001B6AE9" w:rsidP="00097FA2">
            <w:pPr>
              <w:spacing w:before="120"/>
              <w:jc w:val="both"/>
              <w:rPr>
                <w:rFonts w:eastAsia="맑은 고딕" w:hint="eastAsia"/>
                <w:lang w:eastAsia="ko-KR"/>
              </w:rPr>
            </w:pPr>
            <w:r>
              <w:rPr>
                <w:rFonts w:eastAsia="맑은 고딕"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lastRenderedPageBreak/>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맑은 고딕"/>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hint="eastAsia"/>
                <w:lang w:eastAsia="zh-CN"/>
              </w:rPr>
            </w:pPr>
            <w:r>
              <w:t>LG</w:t>
            </w:r>
          </w:p>
        </w:tc>
        <w:tc>
          <w:tcPr>
            <w:tcW w:w="900" w:type="dxa"/>
          </w:tcPr>
          <w:p w14:paraId="25EDA5E0" w14:textId="5915B1FB" w:rsidR="00091BC2" w:rsidRDefault="00091BC2" w:rsidP="00091BC2">
            <w:pPr>
              <w:spacing w:before="120"/>
              <w:jc w:val="both"/>
              <w:rPr>
                <w:rFonts w:eastAsiaTheme="minorEastAsia" w:hint="eastAsia"/>
                <w:lang w:eastAsia="zh-CN"/>
              </w:rPr>
            </w:pPr>
            <w:r>
              <w:rPr>
                <w:rFonts w:eastAsia="맑은 고딕" w:hint="eastAsia"/>
                <w:lang w:eastAsia="ko-KR"/>
              </w:rPr>
              <w:t>4</w:t>
            </w:r>
          </w:p>
        </w:tc>
        <w:tc>
          <w:tcPr>
            <w:tcW w:w="6354" w:type="dxa"/>
          </w:tcPr>
          <w:p w14:paraId="3059E2AB" w14:textId="77777777" w:rsidR="00091BC2" w:rsidRDefault="00091BC2" w:rsidP="00091BC2">
            <w:pPr>
              <w:spacing w:before="120"/>
              <w:jc w:val="both"/>
              <w:rPr>
                <w:rFonts w:eastAsia="맑은 고딕"/>
                <w:lang w:eastAsia="ko-KR"/>
              </w:rPr>
            </w:pPr>
            <w:r>
              <w:rPr>
                <w:rFonts w:eastAsia="맑은 고딕" w:hint="eastAsia"/>
                <w:lang w:eastAsia="ko-KR"/>
              </w:rPr>
              <w:t xml:space="preserve">Up to level 4 </w:t>
            </w:r>
            <w:r>
              <w:rPr>
                <w:rFonts w:eastAsia="맑은 고딕"/>
                <w:lang w:eastAsia="ko-KR"/>
              </w:rPr>
              <w:t>is can be scope of RedCap devices.</w:t>
            </w:r>
          </w:p>
          <w:p w14:paraId="29013A0C" w14:textId="035996F6" w:rsidR="00091BC2" w:rsidRDefault="00091BC2" w:rsidP="00091BC2">
            <w:pPr>
              <w:spacing w:before="120"/>
              <w:jc w:val="both"/>
              <w:rPr>
                <w:rFonts w:eastAsiaTheme="minorEastAsia" w:hint="eastAsia"/>
                <w:lang w:eastAsia="zh-CN"/>
              </w:rPr>
            </w:pPr>
            <w:r>
              <w:rPr>
                <w:rFonts w:eastAsia="맑은 고딕"/>
                <w:lang w:eastAsia="ko-KR"/>
              </w:rPr>
              <w:t>We have one question to examples above – what is example of camera in level 2? It seems CCTV using camera can be level 1.</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lastRenderedPageBreak/>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맑은 고딕"/>
                <w:lang w:eastAsia="ko-KR"/>
              </w:rPr>
            </w:pPr>
            <w:r>
              <w:rPr>
                <w:rFonts w:eastAsia="맑은 고딕" w:hint="eastAsia"/>
                <w:lang w:eastAsia="ko-KR"/>
              </w:rPr>
              <w:t>2</w:t>
            </w:r>
          </w:p>
        </w:tc>
        <w:tc>
          <w:tcPr>
            <w:tcW w:w="5454" w:type="dxa"/>
          </w:tcPr>
          <w:p w14:paraId="19604B5C" w14:textId="44A691F4" w:rsidR="006E1FC3" w:rsidRPr="009D6F39" w:rsidRDefault="002018FD" w:rsidP="007777C5">
            <w:pPr>
              <w:spacing w:before="120"/>
              <w:jc w:val="both"/>
              <w:rPr>
                <w:rFonts w:eastAsia="맑은 고딕"/>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맑은 고딕"/>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hint="eastAsia"/>
                <w:lang w:eastAsia="zh-CN"/>
              </w:rPr>
            </w:pPr>
            <w:r>
              <w:rPr>
                <w:rFonts w:eastAsia="맑은 고딕" w:hint="eastAsia"/>
                <w:lang w:eastAsia="ko-KR"/>
              </w:rPr>
              <w:t>LG</w:t>
            </w:r>
          </w:p>
        </w:tc>
        <w:tc>
          <w:tcPr>
            <w:tcW w:w="1800" w:type="dxa"/>
          </w:tcPr>
          <w:p w14:paraId="252B13B8" w14:textId="7E79BB2E" w:rsidR="00091BC2" w:rsidRDefault="00091BC2" w:rsidP="00091BC2">
            <w:pPr>
              <w:spacing w:before="120"/>
              <w:jc w:val="both"/>
              <w:rPr>
                <w:rFonts w:eastAsiaTheme="minorEastAsia" w:hint="eastAsia"/>
                <w:lang w:eastAsia="zh-CN"/>
              </w:rPr>
            </w:pPr>
            <w:r>
              <w:rPr>
                <w:rFonts w:eastAsia="맑은 고딕"/>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맑은 고딕" w:hint="eastAsia"/>
                <w:lang w:eastAsia="ko-KR"/>
              </w:rPr>
              <w:t xml:space="preserve">For the </w:t>
            </w:r>
            <w:r>
              <w:rPr>
                <w:rFonts w:eastAsia="맑은 고딕"/>
                <w:lang w:eastAsia="ko-KR"/>
              </w:rPr>
              <w:t>simplicity, maximum relaxation level should be two, but further discussion is needed how to design RRM relaxation.</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takes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hint="eastAsia"/>
                <w:lang w:eastAsia="zh-CN"/>
              </w:rPr>
            </w:pPr>
            <w:r>
              <w:rPr>
                <w:rFonts w:eastAsia="맑은 고딕" w:hint="eastAsia"/>
                <w:lang w:eastAsia="ko-KR"/>
              </w:rPr>
              <w:t>LG</w:t>
            </w:r>
          </w:p>
        </w:tc>
        <w:tc>
          <w:tcPr>
            <w:tcW w:w="900" w:type="dxa"/>
          </w:tcPr>
          <w:p w14:paraId="3C92C78D" w14:textId="78511907" w:rsidR="00091BC2" w:rsidRDefault="00091BC2" w:rsidP="00091BC2">
            <w:pPr>
              <w:spacing w:before="120"/>
              <w:jc w:val="both"/>
              <w:rPr>
                <w:rFonts w:eastAsiaTheme="minorEastAsia" w:hint="eastAsia"/>
                <w:lang w:eastAsia="zh-CN"/>
              </w:rPr>
            </w:pPr>
            <w:r>
              <w:rPr>
                <w:rFonts w:eastAsia="맑은 고딕" w:hint="eastAsia"/>
                <w:lang w:eastAsia="ko-KR"/>
              </w:rPr>
              <w:t>Both</w:t>
            </w:r>
          </w:p>
        </w:tc>
        <w:tc>
          <w:tcPr>
            <w:tcW w:w="6354" w:type="dxa"/>
          </w:tcPr>
          <w:p w14:paraId="5A3A1CA6" w14:textId="77777777" w:rsidR="00091BC2" w:rsidRDefault="00091BC2" w:rsidP="00091BC2">
            <w:pPr>
              <w:spacing w:before="120"/>
              <w:jc w:val="both"/>
              <w:rPr>
                <w:rFonts w:eastAsia="맑은 고딕"/>
                <w:lang w:eastAsia="ko-KR"/>
              </w:rPr>
            </w:pPr>
            <w:r>
              <w:rPr>
                <w:rFonts w:eastAsia="맑은 고딕"/>
                <w:lang w:eastAsia="ko-KR"/>
              </w:rPr>
              <w:t>Based on the examples described in section 2.2.1, such UEs in level 1 or 2 may not need evaluation of “stationary”. They just need indicate its status to network. Also level 3 UEs could indicate to the network that it is in stationary state temporarily.</w:t>
            </w:r>
          </w:p>
          <w:p w14:paraId="65FE5366" w14:textId="0269F6EF" w:rsidR="00091BC2" w:rsidRDefault="00091BC2" w:rsidP="00091BC2">
            <w:pPr>
              <w:spacing w:before="120"/>
              <w:jc w:val="both"/>
              <w:rPr>
                <w:rFonts w:eastAsiaTheme="minorEastAsia"/>
                <w:lang w:eastAsia="zh-CN"/>
              </w:rPr>
            </w:pPr>
            <w:r>
              <w:rPr>
                <w:rFonts w:eastAsia="맑은 고딕"/>
                <w:lang w:eastAsia="ko-KR"/>
              </w:rPr>
              <w:t>Level 3 and 4 UEs need evaluation of stationary state, so option 2 is also needed.</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xml:space="preserve">, </w:t>
      </w:r>
      <w:r>
        <w:lastRenderedPageBreak/>
        <w:t>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0"/>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0"/>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0"/>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0"/>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0"/>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0"/>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맑은 고딕"/>
                <w:lang w:eastAsia="ko-KR"/>
              </w:rPr>
            </w:pPr>
            <w:r>
              <w:rPr>
                <w:rFonts w:eastAsia="맑은 고딕" w:hint="eastAsia"/>
                <w:lang w:eastAsia="ko-KR"/>
              </w:rPr>
              <w:t>1</w:t>
            </w:r>
          </w:p>
        </w:tc>
        <w:tc>
          <w:tcPr>
            <w:tcW w:w="6354" w:type="dxa"/>
          </w:tcPr>
          <w:p w14:paraId="31819009" w14:textId="7E724375" w:rsidR="006E1FC3" w:rsidRPr="004833E4" w:rsidRDefault="004833E4" w:rsidP="00BF7C63">
            <w:pPr>
              <w:spacing w:before="120"/>
              <w:jc w:val="both"/>
              <w:rPr>
                <w:rFonts w:eastAsia="맑은 고딕"/>
                <w:lang w:eastAsia="ko-KR"/>
              </w:rPr>
            </w:pPr>
            <w:r>
              <w:rPr>
                <w:rFonts w:eastAsia="맑은 고딕"/>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맑은 고딕"/>
                <w:lang w:eastAsia="ko-KR"/>
              </w:rPr>
            </w:pPr>
            <w:r>
              <w:t>1</w:t>
            </w:r>
          </w:p>
        </w:tc>
        <w:tc>
          <w:tcPr>
            <w:tcW w:w="6354" w:type="dxa"/>
          </w:tcPr>
          <w:p w14:paraId="3E90EE8D" w14:textId="187A5BC2" w:rsidR="00B42910" w:rsidRDefault="00B42910" w:rsidP="00B42910">
            <w:pPr>
              <w:spacing w:before="120"/>
              <w:jc w:val="both"/>
              <w:rPr>
                <w:rFonts w:eastAsia="맑은 고딕"/>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hint="eastAsia"/>
                <w:lang w:eastAsia="zh-CN"/>
              </w:rPr>
            </w:pPr>
            <w:r>
              <w:rPr>
                <w:rFonts w:eastAsia="맑은 고딕" w:hint="eastAsia"/>
                <w:lang w:eastAsia="ko-KR"/>
              </w:rPr>
              <w:t>LG</w:t>
            </w:r>
          </w:p>
        </w:tc>
        <w:tc>
          <w:tcPr>
            <w:tcW w:w="900" w:type="dxa"/>
          </w:tcPr>
          <w:p w14:paraId="5A0695AB" w14:textId="238A1C1A" w:rsidR="00091BC2" w:rsidRDefault="00091BC2" w:rsidP="00091BC2">
            <w:pPr>
              <w:spacing w:before="120"/>
              <w:jc w:val="both"/>
              <w:rPr>
                <w:rFonts w:eastAsiaTheme="minorEastAsia" w:hint="eastAsia"/>
                <w:lang w:eastAsia="zh-CN"/>
              </w:rPr>
            </w:pPr>
            <w:r>
              <w:rPr>
                <w:rFonts w:eastAsia="맑은 고딕" w:hint="eastAsia"/>
                <w:lang w:eastAsia="ko-KR"/>
              </w:rPr>
              <w:t>1</w:t>
            </w:r>
          </w:p>
        </w:tc>
        <w:tc>
          <w:tcPr>
            <w:tcW w:w="6354" w:type="dxa"/>
          </w:tcPr>
          <w:p w14:paraId="49A8A0E1" w14:textId="0464C48D" w:rsidR="00091BC2" w:rsidRDefault="00091BC2" w:rsidP="00091BC2">
            <w:pPr>
              <w:spacing w:before="120"/>
              <w:jc w:val="both"/>
            </w:pPr>
            <w:r>
              <w:rPr>
                <w:rFonts w:eastAsia="맑은 고딕" w:hint="eastAsia"/>
                <w:lang w:eastAsia="ko-KR"/>
              </w:rPr>
              <w:t xml:space="preserve">R16 RRM relaxation is for </w:t>
            </w:r>
            <w:r>
              <w:rPr>
                <w:rFonts w:eastAsia="맑은 고딕"/>
                <w:lang w:eastAsia="ko-KR"/>
              </w:rPr>
              <w:t xml:space="preserve">mobile </w:t>
            </w:r>
            <w:r>
              <w:rPr>
                <w:rFonts w:eastAsia="맑은 고딕" w:hint="eastAsia"/>
                <w:lang w:eastAsia="ko-KR"/>
              </w:rPr>
              <w:t>NR UEs,</w:t>
            </w:r>
            <w:r>
              <w:rPr>
                <w:rFonts w:eastAsia="맑은 고딕"/>
                <w:lang w:eastAsia="ko-KR"/>
              </w:rPr>
              <w:t xml:space="preserve"> so further enhancement for RedCap devices is needed.</w:t>
            </w: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0"/>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0"/>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0"/>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0"/>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0"/>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0"/>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맑은 고딕"/>
                <w:lang w:eastAsia="ko-KR"/>
              </w:rPr>
            </w:pPr>
            <w:r>
              <w:rPr>
                <w:rFonts w:eastAsia="맑은 고딕"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맑은 고딕"/>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맑은 고딕" w:hint="eastAsia"/>
                <w:lang w:eastAsia="ko-KR"/>
              </w:rPr>
              <w:t>LG</w:t>
            </w:r>
          </w:p>
        </w:tc>
        <w:tc>
          <w:tcPr>
            <w:tcW w:w="900" w:type="dxa"/>
          </w:tcPr>
          <w:p w14:paraId="2C19262E" w14:textId="757357F6" w:rsidR="00091BC2" w:rsidRDefault="00091BC2" w:rsidP="00091BC2">
            <w:pPr>
              <w:spacing w:before="120"/>
              <w:jc w:val="both"/>
              <w:rPr>
                <w:rFonts w:eastAsiaTheme="minorEastAsia" w:hint="eastAsia"/>
                <w:lang w:eastAsia="zh-CN"/>
              </w:rPr>
            </w:pPr>
            <w:r>
              <w:rPr>
                <w:rFonts w:eastAsia="맑은 고딕"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맑은 고딕" w:hint="eastAsia"/>
                <w:lang w:eastAsia="ko-KR"/>
              </w:rPr>
              <w:t xml:space="preserve">We are fine with studying </w:t>
            </w:r>
            <w:r>
              <w:rPr>
                <w:rFonts w:eastAsia="맑은 고딕"/>
                <w:lang w:eastAsia="ko-KR"/>
              </w:rPr>
              <w:t xml:space="preserve">measurement </w:t>
            </w:r>
            <w:r>
              <w:rPr>
                <w:rFonts w:eastAsia="맑은 고딕" w:hint="eastAsia"/>
                <w:lang w:eastAsia="ko-KR"/>
              </w:rPr>
              <w:t xml:space="preserve">relaxation </w:t>
            </w:r>
            <w:r>
              <w:rPr>
                <w:rFonts w:eastAsia="맑은 고딕"/>
                <w:lang w:eastAsia="ko-KR"/>
              </w:rPr>
              <w:t>on serving cell. Agree with CATT to check possible mobility impact.</w:t>
            </w: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r w:rsidR="00D152F5">
              <w:rPr>
                <w:rFonts w:eastAsiaTheme="minorEastAsia"/>
                <w:lang w:eastAsia="zh-CN"/>
              </w:rPr>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lastRenderedPageBreak/>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맑은 고딕"/>
                <w:lang w:eastAsia="ko-KR"/>
              </w:rPr>
            </w:pPr>
            <w:r>
              <w:rPr>
                <w:rFonts w:eastAsia="맑은 고딕" w:hint="eastAsia"/>
                <w:lang w:eastAsia="ko-KR"/>
              </w:rPr>
              <w:t>1</w:t>
            </w:r>
            <w:r w:rsidR="00A81E07">
              <w:rPr>
                <w:rFonts w:eastAsia="맑은 고딕"/>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맑은 고딕"/>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r w:rsidR="00D152F5">
              <w:rPr>
                <w:rFonts w:eastAsiaTheme="minorEastAsia"/>
                <w:lang w:eastAsia="zh-CN"/>
              </w:rPr>
              <w:t>eighbor</w:t>
            </w:r>
            <w:r w:rsidRPr="007C6539">
              <w:rPr>
                <w:rFonts w:eastAsiaTheme="minorEastAsia"/>
                <w:lang w:eastAsia="zh-CN"/>
              </w:rPr>
              <w:t xml:space="preserve"> cells in 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RedCap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hint="eastAsia"/>
                <w:lang w:eastAsia="zh-CN"/>
              </w:rPr>
            </w:pPr>
            <w:bookmarkStart w:id="8" w:name="_GoBack" w:colFirst="0" w:colLast="0"/>
            <w:r>
              <w:rPr>
                <w:rFonts w:eastAsia="맑은 고딕" w:hint="eastAsia"/>
                <w:lang w:eastAsia="ko-KR"/>
              </w:rPr>
              <w:t>LG</w:t>
            </w:r>
          </w:p>
        </w:tc>
        <w:tc>
          <w:tcPr>
            <w:tcW w:w="900" w:type="dxa"/>
          </w:tcPr>
          <w:p w14:paraId="002B3B6E" w14:textId="758364DE" w:rsidR="00091BC2" w:rsidRDefault="00091BC2" w:rsidP="00091BC2">
            <w:pPr>
              <w:spacing w:before="120"/>
              <w:rPr>
                <w:rFonts w:eastAsiaTheme="minorEastAsia" w:hint="eastAsia"/>
                <w:lang w:eastAsia="zh-CN"/>
              </w:rPr>
            </w:pPr>
            <w:r>
              <w:rPr>
                <w:rFonts w:eastAsia="맑은 고딕" w:hint="eastAsia"/>
                <w:lang w:eastAsia="ko-KR"/>
              </w:rPr>
              <w:t>1</w:t>
            </w:r>
          </w:p>
        </w:tc>
        <w:tc>
          <w:tcPr>
            <w:tcW w:w="6354" w:type="dxa"/>
          </w:tcPr>
          <w:p w14:paraId="1593A5A2" w14:textId="4CC1A1EB" w:rsidR="00091BC2" w:rsidRDefault="00091BC2" w:rsidP="00091BC2">
            <w:pPr>
              <w:spacing w:before="120"/>
              <w:jc w:val="both"/>
            </w:pPr>
            <w:r>
              <w:rPr>
                <w:rFonts w:eastAsia="맑은 고딕" w:hint="eastAsia"/>
                <w:lang w:eastAsia="ko-KR"/>
              </w:rPr>
              <w:t xml:space="preserve">Current measurement is RRC_CONNECTED is only based on network configuration and the network </w:t>
            </w:r>
            <w:r>
              <w:rPr>
                <w:rFonts w:eastAsia="맑은 고딕"/>
                <w:lang w:eastAsia="ko-KR"/>
              </w:rPr>
              <w:t xml:space="preserve">would adjust </w:t>
            </w:r>
            <w:r>
              <w:rPr>
                <w:rFonts w:eastAsia="맑은 고딕" w:hint="eastAsia"/>
                <w:lang w:eastAsia="ko-KR"/>
              </w:rPr>
              <w:t xml:space="preserve">the measurement </w:t>
            </w:r>
            <w:r>
              <w:rPr>
                <w:rFonts w:eastAsia="맑은 고딕"/>
                <w:lang w:eastAsia="ko-KR"/>
              </w:rPr>
              <w:t>configuration based on measurement repot by UEs. If UE is allowed to perform less measurements without any instant permission by the network, it can reduce the signaling and UE performs relaxed measurement quicker.</w:t>
            </w:r>
          </w:p>
        </w:tc>
      </w:tr>
      <w:bookmarkEnd w:id="8"/>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lastRenderedPageBreak/>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F0809" w14:textId="77777777" w:rsidR="005A3342" w:rsidRDefault="005A3342">
      <w:r>
        <w:separator/>
      </w:r>
    </w:p>
  </w:endnote>
  <w:endnote w:type="continuationSeparator" w:id="0">
    <w:p w14:paraId="6658FC3A" w14:textId="77777777" w:rsidR="005A3342" w:rsidRDefault="005A3342">
      <w:r>
        <w:continuationSeparator/>
      </w:r>
    </w:p>
  </w:endnote>
  <w:endnote w:type="continuationNotice" w:id="1">
    <w:p w14:paraId="387F6243" w14:textId="77777777" w:rsidR="005A3342" w:rsidRDefault="005A3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20930" w14:textId="77777777" w:rsidR="005A3342" w:rsidRDefault="005A3342">
      <w:r>
        <w:separator/>
      </w:r>
    </w:p>
  </w:footnote>
  <w:footnote w:type="continuationSeparator" w:id="0">
    <w:p w14:paraId="158F4F8E" w14:textId="77777777" w:rsidR="005A3342" w:rsidRDefault="005A3342">
      <w:r>
        <w:continuationSeparator/>
      </w:r>
    </w:p>
  </w:footnote>
  <w:footnote w:type="continuationNotice" w:id="1">
    <w:p w14:paraId="2F9DD52C" w14:textId="77777777" w:rsidR="005A3342" w:rsidRDefault="005A33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18F8A10-1013-40CF-B1FB-7DD40161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6323</Words>
  <Characters>36044</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42283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최현정/책임연구원/미래기술센터 C&amp;M표준(연)5G무선통신표준Task(stella.choe@lge.com)</cp:lastModifiedBy>
  <cp:revision>8</cp:revision>
  <cp:lastPrinted>2007-08-28T14:45:00Z</cp:lastPrinted>
  <dcterms:created xsi:type="dcterms:W3CDTF">2020-10-12T05:47:00Z</dcterms:created>
  <dcterms:modified xsi:type="dcterms:W3CDTF">2020-10-12T06:23:00Z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