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044F1" w14:textId="6DA5B276" w:rsidR="00806510" w:rsidRDefault="00806510" w:rsidP="00806510">
      <w:pPr>
        <w:pStyle w:val="TdocHeader2"/>
        <w:pBdr>
          <w:bottom w:val="single" w:sz="6" w:space="1" w:color="auto"/>
        </w:pBdr>
        <w:tabs>
          <w:tab w:val="clear" w:pos="9072"/>
          <w:tab w:val="right" w:pos="9810"/>
        </w:tabs>
        <w:spacing w:after="120"/>
        <w:rPr>
          <w:rFonts w:eastAsiaTheme="minorHAnsi" w:cstheme="minorBidi"/>
          <w:sz w:val="24"/>
          <w:szCs w:val="22"/>
          <w:lang w:val="en-US" w:eastAsia="zh-CN"/>
        </w:rPr>
      </w:pPr>
      <w:bookmarkStart w:id="0" w:name="OLE_LINK1"/>
      <w:bookmarkStart w:id="1" w:name="OLE_LINK2"/>
      <w:r w:rsidRPr="00806510">
        <w:rPr>
          <w:rFonts w:eastAsiaTheme="minorHAnsi" w:cstheme="minorBidi"/>
          <w:sz w:val="24"/>
          <w:szCs w:val="22"/>
          <w:lang w:val="en-US" w:eastAsia="zh-CN"/>
        </w:rPr>
        <w:t>3GPP TSG-RAN WG2 Meeting #107</w:t>
      </w:r>
      <w:r w:rsidR="009E54B2">
        <w:rPr>
          <w:rFonts w:eastAsiaTheme="minorHAnsi" w:cstheme="minorBidi"/>
          <w:sz w:val="24"/>
          <w:szCs w:val="22"/>
          <w:lang w:val="en-US" w:eastAsia="zh-CN"/>
        </w:rPr>
        <w:t>bis</w:t>
      </w:r>
      <w:r w:rsidRPr="00806510">
        <w:rPr>
          <w:rFonts w:eastAsiaTheme="minorHAnsi" w:cstheme="minorBidi"/>
          <w:sz w:val="24"/>
          <w:szCs w:val="22"/>
          <w:lang w:val="en-US" w:eastAsia="zh-CN"/>
        </w:rPr>
        <w:tab/>
      </w:r>
      <w:r>
        <w:rPr>
          <w:rFonts w:eastAsiaTheme="minorHAnsi" w:cstheme="minorBidi"/>
          <w:sz w:val="24"/>
          <w:szCs w:val="22"/>
          <w:lang w:val="en-US" w:eastAsia="zh-CN"/>
        </w:rPr>
        <w:t xml:space="preserve">       </w:t>
      </w:r>
      <w:r w:rsidR="00795D00">
        <w:rPr>
          <w:rFonts w:eastAsiaTheme="minorHAnsi" w:cstheme="minorBidi"/>
          <w:sz w:val="24"/>
          <w:szCs w:val="22"/>
          <w:lang w:val="en-US" w:eastAsia="zh-CN"/>
        </w:rPr>
        <w:t>R2-</w:t>
      </w:r>
      <w:r w:rsidR="009E54B2">
        <w:rPr>
          <w:rFonts w:eastAsiaTheme="minorHAnsi" w:cstheme="minorBidi"/>
          <w:sz w:val="24"/>
          <w:szCs w:val="22"/>
          <w:lang w:val="en-US" w:eastAsia="zh-CN"/>
        </w:rPr>
        <w:t>19xxxxx</w:t>
      </w:r>
    </w:p>
    <w:p w14:paraId="0C6EE2FE" w14:textId="750F80AE" w:rsidR="00875E94" w:rsidRDefault="009E54B2" w:rsidP="00806510">
      <w:pPr>
        <w:pStyle w:val="TdocHeader2"/>
        <w:pBdr>
          <w:bottom w:val="single" w:sz="6" w:space="1" w:color="auto"/>
        </w:pBdr>
        <w:spacing w:after="120"/>
        <w:rPr>
          <w:rFonts w:eastAsiaTheme="minorHAnsi" w:cstheme="minorBidi"/>
          <w:sz w:val="24"/>
          <w:szCs w:val="22"/>
          <w:lang w:val="en-US" w:eastAsia="zh-CN"/>
        </w:rPr>
      </w:pPr>
      <w:r>
        <w:rPr>
          <w:rFonts w:eastAsiaTheme="minorHAnsi" w:cstheme="minorBidi"/>
          <w:sz w:val="24"/>
          <w:szCs w:val="22"/>
          <w:lang w:val="en-US" w:eastAsia="zh-CN"/>
        </w:rPr>
        <w:t>Chongqing, China, 14th - 18th October</w:t>
      </w:r>
      <w:r w:rsidR="00806510" w:rsidRPr="00806510">
        <w:rPr>
          <w:rFonts w:eastAsiaTheme="minorHAnsi" w:cstheme="minorBidi"/>
          <w:sz w:val="24"/>
          <w:szCs w:val="22"/>
          <w:lang w:val="en-US" w:eastAsia="zh-CN"/>
        </w:rPr>
        <w:t xml:space="preserve"> 2019</w:t>
      </w:r>
    </w:p>
    <w:p w14:paraId="772A474D" w14:textId="77777777" w:rsidR="00806510" w:rsidRDefault="00806510" w:rsidP="00806510">
      <w:pPr>
        <w:pStyle w:val="TdocHeader2"/>
        <w:pBdr>
          <w:bottom w:val="single" w:sz="6" w:space="1" w:color="auto"/>
        </w:pBdr>
        <w:spacing w:after="120"/>
        <w:rPr>
          <w:sz w:val="24"/>
        </w:rPr>
      </w:pPr>
    </w:p>
    <w:p w14:paraId="404E3356" w14:textId="79877EBE" w:rsidR="00D52BF3" w:rsidRPr="00B208AD" w:rsidRDefault="00D52BF3" w:rsidP="00700F24">
      <w:pPr>
        <w:pStyle w:val="TdocHeader2"/>
        <w:spacing w:after="120"/>
        <w:rPr>
          <w:sz w:val="24"/>
        </w:rPr>
      </w:pPr>
      <w:r w:rsidRPr="00B208AD">
        <w:rPr>
          <w:sz w:val="24"/>
        </w:rPr>
        <w:t xml:space="preserve">Source: </w:t>
      </w:r>
      <w:r w:rsidRPr="00B208AD">
        <w:rPr>
          <w:sz w:val="24"/>
        </w:rPr>
        <w:tab/>
        <w:t>AT&amp;T</w:t>
      </w:r>
    </w:p>
    <w:p w14:paraId="5D19AA55" w14:textId="6B77A581" w:rsidR="00975D57" w:rsidRDefault="00D52BF3" w:rsidP="00CF6272">
      <w:pPr>
        <w:pStyle w:val="TdocHeader2"/>
        <w:tabs>
          <w:tab w:val="clear" w:pos="1701"/>
          <w:tab w:val="left" w:pos="1710"/>
        </w:tabs>
        <w:spacing w:after="120"/>
        <w:ind w:left="1710" w:hanging="1710"/>
        <w:rPr>
          <w:sz w:val="24"/>
        </w:rPr>
      </w:pPr>
      <w:r w:rsidRPr="00B208AD">
        <w:rPr>
          <w:sz w:val="24"/>
        </w:rPr>
        <w:t>Title:</w:t>
      </w:r>
      <w:bookmarkStart w:id="2" w:name="Title"/>
      <w:bookmarkEnd w:id="2"/>
      <w:r w:rsidRPr="00B208AD">
        <w:rPr>
          <w:sz w:val="24"/>
        </w:rPr>
        <w:tab/>
      </w:r>
      <w:r w:rsidR="004751CD">
        <w:rPr>
          <w:sz w:val="24"/>
        </w:rPr>
        <w:t xml:space="preserve">Report for </w:t>
      </w:r>
      <w:r w:rsidR="009E54B2" w:rsidRPr="009E54B2">
        <w:rPr>
          <w:sz w:val="24"/>
        </w:rPr>
        <w:t>[107#51][NR IAB] F1 over LTE</w:t>
      </w:r>
      <w:r w:rsidR="004751CD">
        <w:rPr>
          <w:sz w:val="24"/>
        </w:rPr>
        <w:t xml:space="preserve"> (AT&amp;T)</w:t>
      </w:r>
    </w:p>
    <w:p w14:paraId="08AD6C06" w14:textId="2A660D9D" w:rsidR="00D52BF3" w:rsidRPr="00B208AD" w:rsidRDefault="00D52BF3" w:rsidP="00700F24">
      <w:pPr>
        <w:pStyle w:val="TdocHeader2"/>
        <w:spacing w:after="120"/>
        <w:rPr>
          <w:sz w:val="24"/>
        </w:rPr>
      </w:pPr>
      <w:r w:rsidRPr="00B208AD">
        <w:rPr>
          <w:sz w:val="24"/>
        </w:rPr>
        <w:t>Agenda Item:</w:t>
      </w:r>
      <w:r w:rsidRPr="00B208AD">
        <w:rPr>
          <w:sz w:val="24"/>
        </w:rPr>
        <w:tab/>
      </w:r>
      <w:r w:rsidR="00975D57">
        <w:rPr>
          <w:bCs/>
          <w:iCs/>
          <w:sz w:val="24"/>
        </w:rPr>
        <w:t>1</w:t>
      </w:r>
      <w:r w:rsidR="00225664">
        <w:rPr>
          <w:bCs/>
          <w:iCs/>
          <w:sz w:val="24"/>
        </w:rPr>
        <w:t>1.1.5</w:t>
      </w:r>
    </w:p>
    <w:p w14:paraId="0015DC07" w14:textId="68153415" w:rsidR="00D52BF3" w:rsidRPr="00B208AD" w:rsidRDefault="00D52BF3" w:rsidP="00700F24">
      <w:pPr>
        <w:pStyle w:val="TdocHeader2"/>
        <w:spacing w:after="120"/>
        <w:rPr>
          <w:sz w:val="24"/>
        </w:rPr>
      </w:pPr>
      <w:r w:rsidRPr="00B208AD">
        <w:rPr>
          <w:sz w:val="24"/>
        </w:rPr>
        <w:t>Document for:</w:t>
      </w:r>
      <w:r w:rsidRPr="00B208AD">
        <w:rPr>
          <w:sz w:val="24"/>
        </w:rPr>
        <w:tab/>
        <w:t>Discussion</w:t>
      </w:r>
      <w:r w:rsidR="004751CD">
        <w:rPr>
          <w:sz w:val="24"/>
        </w:rPr>
        <w:t xml:space="preserve"> and Decision</w:t>
      </w:r>
    </w:p>
    <w:bookmarkEnd w:id="0"/>
    <w:bookmarkEnd w:id="1"/>
    <w:p w14:paraId="29D45538" w14:textId="77777777" w:rsidR="001D7377" w:rsidRDefault="001D7377" w:rsidP="001D7377">
      <w:pPr>
        <w:pStyle w:val="Heading1"/>
      </w:pPr>
      <w:r w:rsidRPr="00183CB7">
        <w:t>Introduction</w:t>
      </w:r>
    </w:p>
    <w:p w14:paraId="25F0D028" w14:textId="44665574" w:rsidR="007C707E" w:rsidRDefault="00074354" w:rsidP="006577C6">
      <w:pPr>
        <w:pStyle w:val="Doc-text2"/>
        <w:ind w:left="0" w:firstLine="0"/>
        <w:rPr>
          <w:rFonts w:asciiTheme="minorHAnsi" w:hAnsiTheme="minorHAnsi"/>
        </w:rPr>
      </w:pPr>
      <w:r>
        <w:rPr>
          <w:rFonts w:asciiTheme="minorHAnsi" w:hAnsiTheme="minorHAnsi"/>
        </w:rPr>
        <w:t xml:space="preserve">This is a summary </w:t>
      </w:r>
      <w:r w:rsidR="001A7BCB">
        <w:rPr>
          <w:rFonts w:asciiTheme="minorHAnsi" w:hAnsiTheme="minorHAnsi"/>
        </w:rPr>
        <w:t>report for</w:t>
      </w:r>
      <w:r>
        <w:rPr>
          <w:rFonts w:asciiTheme="minorHAnsi" w:hAnsiTheme="minorHAnsi"/>
        </w:rPr>
        <w:t xml:space="preserve"> email discussion 107#51 </w:t>
      </w:r>
      <w:r w:rsidR="002B2D02">
        <w:rPr>
          <w:rFonts w:asciiTheme="minorHAnsi" w:hAnsiTheme="minorHAnsi"/>
        </w:rPr>
        <w:t>regarding solution</w:t>
      </w:r>
      <w:r w:rsidR="00BE5AE2">
        <w:rPr>
          <w:rFonts w:asciiTheme="minorHAnsi" w:hAnsiTheme="minorHAnsi"/>
        </w:rPr>
        <w:t>s for</w:t>
      </w:r>
      <w:r w:rsidR="002B2D02">
        <w:rPr>
          <w:rFonts w:asciiTheme="minorHAnsi" w:hAnsiTheme="minorHAnsi"/>
        </w:rPr>
        <w:t xml:space="preserve"> F1AP signaling via LTE </w:t>
      </w:r>
      <w:r w:rsidR="00633FC4">
        <w:rPr>
          <w:rFonts w:asciiTheme="minorHAnsi" w:hAnsiTheme="minorHAnsi"/>
        </w:rPr>
        <w:t xml:space="preserve">for an IAB-MT </w:t>
      </w:r>
      <w:r>
        <w:rPr>
          <w:rFonts w:asciiTheme="minorHAnsi" w:hAnsiTheme="minorHAnsi"/>
        </w:rPr>
        <w:t>operating in EN-DC mode.</w:t>
      </w:r>
    </w:p>
    <w:p w14:paraId="0CD0619A" w14:textId="265C6C90" w:rsidR="00633FC4" w:rsidRPr="00074354" w:rsidRDefault="00393B8C" w:rsidP="00074354">
      <w:pPr>
        <w:pStyle w:val="Doc-text2"/>
        <w:ind w:left="0" w:firstLine="0"/>
        <w:rPr>
          <w:rFonts w:asciiTheme="minorHAnsi" w:hAnsiTheme="minorHAnsi"/>
        </w:rPr>
      </w:pPr>
      <w:r>
        <w:rPr>
          <w:rFonts w:asciiTheme="minorHAnsi" w:hAnsiTheme="minorHAnsi"/>
        </w:rPr>
        <w:t xml:space="preserve"> </w:t>
      </w:r>
    </w:p>
    <w:p w14:paraId="42411FEC" w14:textId="77777777" w:rsidR="00633FC4" w:rsidRDefault="00633FC4" w:rsidP="00633FC4">
      <w:pPr>
        <w:pStyle w:val="Doc-title"/>
      </w:pPr>
      <w:r>
        <w:t>[107#51][NR IAB] F1 over LTE (AT&amp;T)</w:t>
      </w:r>
    </w:p>
    <w:p w14:paraId="5772673E" w14:textId="77777777" w:rsidR="00633FC4" w:rsidRPr="00074354" w:rsidRDefault="00633FC4" w:rsidP="00633FC4">
      <w:pPr>
        <w:pStyle w:val="Doc-text2"/>
        <w:rPr>
          <w:sz w:val="20"/>
        </w:rPr>
      </w:pPr>
      <w:r w:rsidRPr="00074354">
        <w:rPr>
          <w:sz w:val="20"/>
        </w:rPr>
        <w:tab/>
        <w:t>Intended outcome: Report identify the impact, attempt to converge on a solution, based on R2-1911782, including the possibility of split SRB3</w:t>
      </w:r>
    </w:p>
    <w:p w14:paraId="5AEF8C70" w14:textId="77777777" w:rsidR="00633FC4" w:rsidRPr="00074354" w:rsidRDefault="00633FC4" w:rsidP="00633FC4">
      <w:pPr>
        <w:pStyle w:val="Doc-text2"/>
        <w:rPr>
          <w:sz w:val="20"/>
        </w:rPr>
      </w:pPr>
      <w:r w:rsidRPr="00074354">
        <w:rPr>
          <w:sz w:val="20"/>
        </w:rPr>
        <w:tab/>
        <w:t>Deadline:  Thursday 2019-10-03</w:t>
      </w:r>
    </w:p>
    <w:p w14:paraId="5FF3100E" w14:textId="77777777" w:rsidR="007C707E" w:rsidRDefault="007C707E" w:rsidP="006577C6">
      <w:pPr>
        <w:pStyle w:val="Doc-text2"/>
        <w:ind w:left="0" w:firstLine="0"/>
        <w:rPr>
          <w:rFonts w:asciiTheme="minorHAnsi" w:hAnsiTheme="minorHAnsi"/>
        </w:rPr>
      </w:pPr>
    </w:p>
    <w:p w14:paraId="356C908F" w14:textId="014E6A86" w:rsidR="006E2D7F" w:rsidRDefault="00BE5AE2" w:rsidP="006E2D7F">
      <w:pPr>
        <w:pStyle w:val="Doc-text2"/>
        <w:ind w:left="0" w:firstLine="0"/>
        <w:rPr>
          <w:rFonts w:asciiTheme="minorHAnsi" w:hAnsiTheme="minorHAnsi"/>
        </w:rPr>
      </w:pPr>
      <w:r>
        <w:rPr>
          <w:rFonts w:asciiTheme="minorHAnsi" w:hAnsiTheme="minorHAnsi"/>
        </w:rPr>
        <w:t>T</w:t>
      </w:r>
      <w:r w:rsidR="002B2D02">
        <w:rPr>
          <w:rFonts w:asciiTheme="minorHAnsi" w:hAnsiTheme="minorHAnsi"/>
        </w:rPr>
        <w:t>he following five potentials solutions for F1 over LTE were discussed</w:t>
      </w:r>
      <w:r>
        <w:rPr>
          <w:rFonts w:asciiTheme="minorHAnsi" w:hAnsiTheme="minorHAnsi"/>
        </w:rPr>
        <w:t xml:space="preserve"> at RAN2#107</w:t>
      </w:r>
      <w:r w:rsidR="002B2D02">
        <w:rPr>
          <w:rFonts w:asciiTheme="minorHAnsi" w:hAnsiTheme="minorHAnsi"/>
        </w:rPr>
        <w:t xml:space="preserve">. This email discussion further discusses the impact of </w:t>
      </w:r>
      <w:r w:rsidR="00074354">
        <w:rPr>
          <w:rFonts w:asciiTheme="minorHAnsi" w:hAnsiTheme="minorHAnsi"/>
        </w:rPr>
        <w:t>these solutions and tries</w:t>
      </w:r>
      <w:r w:rsidR="002B2D02">
        <w:rPr>
          <w:rFonts w:asciiTheme="minorHAnsi" w:hAnsiTheme="minorHAnsi"/>
        </w:rPr>
        <w:t xml:space="preserve"> to converge on a solution</w:t>
      </w:r>
      <w:r w:rsidR="006E2D7F">
        <w:rPr>
          <w:rFonts w:asciiTheme="minorHAnsi" w:hAnsiTheme="minorHAnsi"/>
        </w:rPr>
        <w:t xml:space="preserve">. </w:t>
      </w:r>
    </w:p>
    <w:p w14:paraId="784DD8B5" w14:textId="77777777" w:rsidR="00074627" w:rsidRDefault="00074627" w:rsidP="006E2D7F">
      <w:pPr>
        <w:pStyle w:val="Doc-text2"/>
        <w:ind w:left="0" w:firstLine="0"/>
        <w:rPr>
          <w:rFonts w:asciiTheme="minorHAnsi" w:hAnsiTheme="minorHAnsi"/>
        </w:rPr>
      </w:pPr>
    </w:p>
    <w:p w14:paraId="5BD74B6E" w14:textId="1489E364" w:rsidR="002B2D02" w:rsidRPr="00AA62CC" w:rsidRDefault="002B2D02" w:rsidP="002B2D02">
      <w:pPr>
        <w:pStyle w:val="ListParagraph"/>
        <w:numPr>
          <w:ilvl w:val="0"/>
          <w:numId w:val="19"/>
        </w:numPr>
        <w:spacing w:after="120"/>
        <w:jc w:val="both"/>
        <w:rPr>
          <w:b/>
          <w:lang w:val="en-GB"/>
        </w:rPr>
      </w:pPr>
      <w:r w:rsidRPr="00AA62CC">
        <w:rPr>
          <w:b/>
          <w:lang w:val="en-GB"/>
        </w:rPr>
        <w:t xml:space="preserve">Solution </w:t>
      </w:r>
      <w:r>
        <w:rPr>
          <w:b/>
          <w:lang w:val="en-GB"/>
        </w:rPr>
        <w:t xml:space="preserve">Set </w:t>
      </w:r>
      <w:r w:rsidRPr="00AA62CC">
        <w:rPr>
          <w:b/>
          <w:lang w:val="en-GB"/>
        </w:rPr>
        <w:t>1: Based on MT’s control plane</w:t>
      </w:r>
    </w:p>
    <w:p w14:paraId="6D75AE46" w14:textId="64B163F0" w:rsidR="002B2D02" w:rsidRPr="002C41C4" w:rsidRDefault="002B2D02" w:rsidP="002B2D02">
      <w:pPr>
        <w:pStyle w:val="ListParagraph"/>
        <w:numPr>
          <w:ilvl w:val="1"/>
          <w:numId w:val="19"/>
        </w:numPr>
        <w:jc w:val="both"/>
        <w:rPr>
          <w:lang w:val="en-GB"/>
        </w:rPr>
      </w:pPr>
      <w:r>
        <w:rPr>
          <w:b/>
          <w:lang w:val="en-GB"/>
        </w:rPr>
        <w:t xml:space="preserve">Solution </w:t>
      </w:r>
      <w:r w:rsidRPr="00224A01">
        <w:rPr>
          <w:b/>
          <w:lang w:val="en-GB"/>
        </w:rPr>
        <w:t>1a</w:t>
      </w:r>
      <w:r>
        <w:rPr>
          <w:lang w:val="en-GB"/>
        </w:rPr>
        <w:t xml:space="preserve">: </w:t>
      </w:r>
      <w:r w:rsidRPr="002C41C4">
        <w:rPr>
          <w:lang w:val="en-GB"/>
        </w:rPr>
        <w:t>F1AP interface transported over MT’s RRC</w:t>
      </w:r>
    </w:p>
    <w:p w14:paraId="56ABA22C" w14:textId="1F300F11" w:rsidR="002B2D02" w:rsidRDefault="002B2D02" w:rsidP="002B2D02">
      <w:pPr>
        <w:pStyle w:val="ListParagraph"/>
        <w:numPr>
          <w:ilvl w:val="1"/>
          <w:numId w:val="19"/>
        </w:numPr>
        <w:jc w:val="both"/>
        <w:rPr>
          <w:lang w:val="en-GB"/>
        </w:rPr>
      </w:pPr>
      <w:r>
        <w:rPr>
          <w:b/>
          <w:lang w:val="en-GB"/>
        </w:rPr>
        <w:t xml:space="preserve">Solution </w:t>
      </w:r>
      <w:r w:rsidRPr="00224A01">
        <w:rPr>
          <w:b/>
          <w:lang w:val="en-GB"/>
        </w:rPr>
        <w:t>1b</w:t>
      </w:r>
      <w:r>
        <w:rPr>
          <w:lang w:val="en-GB"/>
        </w:rPr>
        <w:t xml:space="preserve">: </w:t>
      </w:r>
      <w:r w:rsidRPr="002C41C4">
        <w:rPr>
          <w:lang w:val="en-GB"/>
        </w:rPr>
        <w:t>F1AP interface transported directly in X2-C container</w:t>
      </w:r>
    </w:p>
    <w:p w14:paraId="4C262E82" w14:textId="11BECFCD" w:rsidR="002B2D02" w:rsidRPr="002C41C4" w:rsidRDefault="002B2D02" w:rsidP="002B2D02">
      <w:pPr>
        <w:pStyle w:val="ListParagraph"/>
        <w:numPr>
          <w:ilvl w:val="1"/>
          <w:numId w:val="19"/>
        </w:numPr>
        <w:spacing w:after="120"/>
        <w:jc w:val="both"/>
        <w:rPr>
          <w:lang w:val="en-GB"/>
        </w:rPr>
      </w:pPr>
      <w:r>
        <w:rPr>
          <w:b/>
          <w:lang w:val="en-GB"/>
        </w:rPr>
        <w:t>Solution 1c</w:t>
      </w:r>
      <w:r w:rsidRPr="002B2D02">
        <w:rPr>
          <w:lang w:val="en-GB"/>
        </w:rPr>
        <w:t>:</w:t>
      </w:r>
      <w:r>
        <w:rPr>
          <w:lang w:val="en-GB"/>
        </w:rPr>
        <w:t xml:space="preserve"> F1AP interface transported using split SRB3</w:t>
      </w:r>
    </w:p>
    <w:p w14:paraId="11795DCF" w14:textId="511C77A1" w:rsidR="002B2D02" w:rsidRPr="00AA62CC" w:rsidRDefault="002B2D02" w:rsidP="002B2D02">
      <w:pPr>
        <w:pStyle w:val="ListParagraph"/>
        <w:numPr>
          <w:ilvl w:val="0"/>
          <w:numId w:val="19"/>
        </w:numPr>
        <w:spacing w:after="120"/>
        <w:jc w:val="both"/>
        <w:rPr>
          <w:b/>
          <w:lang w:val="en-GB"/>
        </w:rPr>
      </w:pPr>
      <w:r w:rsidRPr="00AA62CC">
        <w:rPr>
          <w:b/>
          <w:lang w:val="en-GB"/>
        </w:rPr>
        <w:t xml:space="preserve">Solution </w:t>
      </w:r>
      <w:r>
        <w:rPr>
          <w:b/>
          <w:lang w:val="en-GB"/>
        </w:rPr>
        <w:t xml:space="preserve">Set </w:t>
      </w:r>
      <w:r w:rsidRPr="00AA62CC">
        <w:rPr>
          <w:b/>
          <w:lang w:val="en-GB"/>
        </w:rPr>
        <w:t>2: Based on MT’s user plane</w:t>
      </w:r>
    </w:p>
    <w:p w14:paraId="78109048" w14:textId="6036B008" w:rsidR="002B2D02" w:rsidRPr="002C41C4" w:rsidRDefault="002B2D02" w:rsidP="002B2D02">
      <w:pPr>
        <w:pStyle w:val="ListParagraph"/>
        <w:numPr>
          <w:ilvl w:val="1"/>
          <w:numId w:val="19"/>
        </w:numPr>
        <w:jc w:val="both"/>
        <w:rPr>
          <w:lang w:val="en-GB"/>
        </w:rPr>
      </w:pPr>
      <w:r>
        <w:rPr>
          <w:b/>
          <w:lang w:val="en-GB"/>
        </w:rPr>
        <w:t xml:space="preserve">Solution </w:t>
      </w:r>
      <w:r w:rsidRPr="00224A01">
        <w:rPr>
          <w:b/>
          <w:lang w:val="en-GB"/>
        </w:rPr>
        <w:t>2a</w:t>
      </w:r>
      <w:r w:rsidRPr="002C41C4">
        <w:rPr>
          <w:lang w:val="en-GB"/>
        </w:rPr>
        <w:t>: F1AP interface transported via E1 and over MT’s SN-terminated bearer</w:t>
      </w:r>
    </w:p>
    <w:p w14:paraId="2E7C224D" w14:textId="2D0C0477" w:rsidR="002B2D02" w:rsidRPr="002C41C4" w:rsidRDefault="002B2D02" w:rsidP="002B2D02">
      <w:pPr>
        <w:pStyle w:val="ListParagraph"/>
        <w:numPr>
          <w:ilvl w:val="1"/>
          <w:numId w:val="19"/>
        </w:numPr>
        <w:jc w:val="both"/>
        <w:rPr>
          <w:lang w:val="en-GB"/>
        </w:rPr>
      </w:pPr>
      <w:r>
        <w:rPr>
          <w:b/>
          <w:lang w:val="en-GB"/>
        </w:rPr>
        <w:t xml:space="preserve">Solution </w:t>
      </w:r>
      <w:r w:rsidRPr="00224A01">
        <w:rPr>
          <w:b/>
          <w:lang w:val="en-GB"/>
        </w:rPr>
        <w:t>2b</w:t>
      </w:r>
      <w:r w:rsidRPr="002C41C4">
        <w:rPr>
          <w:lang w:val="en-GB"/>
        </w:rPr>
        <w:t xml:space="preserve">: F1AP </w:t>
      </w:r>
      <w:r>
        <w:rPr>
          <w:lang w:val="en-GB"/>
        </w:rPr>
        <w:t xml:space="preserve">interface </w:t>
      </w:r>
      <w:r w:rsidRPr="002C41C4">
        <w:rPr>
          <w:lang w:val="en-GB"/>
        </w:rPr>
        <w:t>transported over-the-top via local PDN gateway at CU-CP</w:t>
      </w:r>
    </w:p>
    <w:p w14:paraId="6B3CBF75" w14:textId="77777777" w:rsidR="002B2D02" w:rsidRDefault="002B2D02" w:rsidP="002B2D02">
      <w:pPr>
        <w:spacing w:after="0"/>
        <w:jc w:val="both"/>
        <w:rPr>
          <w:lang w:val="en-GB"/>
        </w:rPr>
      </w:pPr>
    </w:p>
    <w:p w14:paraId="360B35CB" w14:textId="4BFD0D79" w:rsidR="00D85147" w:rsidRPr="00D85147" w:rsidRDefault="00D85147" w:rsidP="002B2D02">
      <w:pPr>
        <w:spacing w:after="0"/>
        <w:jc w:val="both"/>
        <w:rPr>
          <w:b/>
          <w:lang w:val="en-GB"/>
        </w:rPr>
      </w:pPr>
      <w:r w:rsidRPr="00D85147">
        <w:rPr>
          <w:b/>
          <w:lang w:val="en-GB"/>
        </w:rPr>
        <w:t>Response deadline: October 1</w:t>
      </w:r>
      <w:r w:rsidR="0010429A">
        <w:rPr>
          <w:b/>
          <w:lang w:val="en-GB"/>
        </w:rPr>
        <w:t>st</w:t>
      </w:r>
      <w:r w:rsidRPr="00D85147">
        <w:rPr>
          <w:b/>
          <w:lang w:val="en-GB"/>
        </w:rPr>
        <w:t>, 2019</w:t>
      </w:r>
    </w:p>
    <w:p w14:paraId="671B7E44" w14:textId="77777777" w:rsidR="00D85147" w:rsidRDefault="00D85147" w:rsidP="002B2D02">
      <w:pPr>
        <w:spacing w:after="0"/>
        <w:jc w:val="both"/>
        <w:rPr>
          <w:lang w:val="en-GB"/>
        </w:rPr>
      </w:pPr>
    </w:p>
    <w:p w14:paraId="0E2526AB" w14:textId="39AC9C94" w:rsidR="006341A9" w:rsidRDefault="002B2D02" w:rsidP="006341A9">
      <w:pPr>
        <w:pStyle w:val="Heading1"/>
      </w:pPr>
      <w:r>
        <w:t>Solution Details and Impact</w:t>
      </w:r>
    </w:p>
    <w:p w14:paraId="15F6118D" w14:textId="6A73A91C" w:rsidR="00D64FD1" w:rsidRDefault="00D64FD1" w:rsidP="00D64FD1">
      <w:pPr>
        <w:pStyle w:val="Heading2"/>
      </w:pPr>
      <w:r>
        <w:t>Solution Set 1: Based on MT’s control plane</w:t>
      </w:r>
    </w:p>
    <w:p w14:paraId="2F7686B0" w14:textId="403104A0" w:rsidR="001A25B0" w:rsidRDefault="00D64FD1" w:rsidP="00D64FD1">
      <w:pPr>
        <w:pStyle w:val="Heading3"/>
      </w:pPr>
      <w:r>
        <w:t xml:space="preserve">Solution 1a: </w:t>
      </w:r>
      <w:r w:rsidRPr="00D64FD1">
        <w:t>F1AP interface transported over MT’s RRC</w:t>
      </w:r>
    </w:p>
    <w:p w14:paraId="26D0D0DE" w14:textId="77777777" w:rsidR="00E80ABD" w:rsidRPr="00887FE4" w:rsidRDefault="00E80ABD" w:rsidP="00E80ABD">
      <w:pPr>
        <w:jc w:val="both"/>
        <w:rPr>
          <w:lang w:val="en-GB"/>
        </w:rPr>
      </w:pPr>
      <w:r>
        <w:t xml:space="preserve">This solution is based on [1], and proposes to tunnel the F1AP stack (F1AP/DTLS/SCTP/IP) via the MT’s NR RRC. This solution tries to reuse existing mechanisms already in place to deliver NR RRC signaling over X2AP to/from a UE via LTE MeNB. In this solution the LTE MeNB is not aware that it is transporting F1AP signaling to the MT since this signaling is tunneled through the NR RRC. The following potential specification changes were identified in [1] and during the offline discussion. </w:t>
      </w:r>
    </w:p>
    <w:p w14:paraId="33E989A0" w14:textId="77777777" w:rsidR="00E80ABD" w:rsidRDefault="00E80ABD" w:rsidP="00E80ABD">
      <w:pPr>
        <w:pStyle w:val="maintext"/>
        <w:numPr>
          <w:ilvl w:val="0"/>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NR RRC (</w:t>
      </w:r>
      <w:r w:rsidRPr="001306CF">
        <w:rPr>
          <w:rFonts w:asciiTheme="minorHAnsi" w:eastAsia="Times New Roman" w:hAnsiTheme="minorHAnsi" w:cs="Times New Roman"/>
          <w:lang w:eastAsia="en-US"/>
        </w:rPr>
        <w:t>38.331</w:t>
      </w:r>
      <w:r>
        <w:rPr>
          <w:rFonts w:asciiTheme="minorHAnsi" w:eastAsia="Times New Roman" w:hAnsiTheme="minorHAnsi" w:cs="Times New Roman"/>
          <w:lang w:eastAsia="en-US"/>
        </w:rPr>
        <w:t>)</w:t>
      </w:r>
    </w:p>
    <w:p w14:paraId="215182B6" w14:textId="77777777" w:rsidR="00E80ABD"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lastRenderedPageBreak/>
        <w:t>Add new IABF1APInformationTransferMRDC message to encapsulate IP packet carrying F1AP.</w:t>
      </w:r>
    </w:p>
    <w:p w14:paraId="4F1053D0" w14:textId="77777777" w:rsidR="00E80ABD"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 xml:space="preserve">Add new UL-DCCH-MessageType to UL-DCCH-Message message, and new DL-DCCH-MessageType to DL-DCCH-Message message to carry the new IABF1APInformationTransferMRDC message. </w:t>
      </w:r>
    </w:p>
    <w:p w14:paraId="406C2848" w14:textId="77777777" w:rsidR="00E80ABD"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 xml:space="preserve">Minor text addition for description and usage. </w:t>
      </w:r>
    </w:p>
    <w:p w14:paraId="10522435" w14:textId="77777777" w:rsidR="00E80ABD" w:rsidRDefault="00E80ABD" w:rsidP="00E80ABD">
      <w:pPr>
        <w:pStyle w:val="maintext"/>
        <w:numPr>
          <w:ilvl w:val="0"/>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LTE RRC (</w:t>
      </w:r>
      <w:r w:rsidRPr="001306CF">
        <w:rPr>
          <w:rFonts w:asciiTheme="minorHAnsi" w:eastAsia="Times New Roman" w:hAnsiTheme="minorHAnsi" w:cs="Times New Roman"/>
          <w:lang w:eastAsia="en-US"/>
        </w:rPr>
        <w:t>36.331</w:t>
      </w:r>
      <w:r>
        <w:rPr>
          <w:rFonts w:asciiTheme="minorHAnsi" w:eastAsia="Times New Roman" w:hAnsiTheme="minorHAnsi" w:cs="Times New Roman"/>
          <w:lang w:eastAsia="en-US"/>
        </w:rPr>
        <w:t>):</w:t>
      </w:r>
    </w:p>
    <w:p w14:paraId="3A43B4C2" w14:textId="77777777" w:rsidR="00E80ABD"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 xml:space="preserve">Define new DLInformationTransferMRDC message to transfer NR DL-DCCH-Message from LTE eNB to IAB-MT. </w:t>
      </w:r>
    </w:p>
    <w:p w14:paraId="527A5675" w14:textId="77777777" w:rsidR="00E80ABD"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Minor text change to indicate additional usage of UL-DCCH-MessageNR field and DL-DCCH-MessageNR field to transfer a new NR RRC message IABF1APInformationTransferMRDC.</w:t>
      </w:r>
    </w:p>
    <w:p w14:paraId="3A53BA7E" w14:textId="77777777" w:rsidR="00E80ABD" w:rsidRDefault="00E80ABD" w:rsidP="00E80ABD">
      <w:pPr>
        <w:pStyle w:val="ListParagraph"/>
        <w:numPr>
          <w:ilvl w:val="0"/>
          <w:numId w:val="16"/>
        </w:numPr>
        <w:tabs>
          <w:tab w:val="left" w:pos="1574"/>
        </w:tabs>
        <w:jc w:val="both"/>
      </w:pPr>
      <w:r>
        <w:t>X2AP (</w:t>
      </w:r>
      <w:r w:rsidRPr="00887FE4">
        <w:t>36.423</w:t>
      </w:r>
      <w:r>
        <w:t xml:space="preserve">): </w:t>
      </w:r>
    </w:p>
    <w:p w14:paraId="39265482" w14:textId="77777777" w:rsidR="00E80ABD" w:rsidRDefault="00E80ABD" w:rsidP="00E80ABD">
      <w:pPr>
        <w:pStyle w:val="ListParagraph"/>
        <w:numPr>
          <w:ilvl w:val="1"/>
          <w:numId w:val="16"/>
        </w:numPr>
        <w:tabs>
          <w:tab w:val="left" w:pos="1574"/>
        </w:tabs>
        <w:jc w:val="both"/>
      </w:pPr>
      <w:r>
        <w:t>Possibly new IE in RRC TRANSFER message if usage of existing RRC Container related IEs cannot be extended to carry the required NR RRC message.</w:t>
      </w:r>
    </w:p>
    <w:p w14:paraId="0E84C5D0" w14:textId="77777777" w:rsidR="00E80ABD" w:rsidRDefault="00E80ABD" w:rsidP="00E80ABD">
      <w:pPr>
        <w:tabs>
          <w:tab w:val="left" w:pos="1574"/>
        </w:tabs>
        <w:jc w:val="both"/>
      </w:pPr>
    </w:p>
    <w:p w14:paraId="16A57416" w14:textId="77777777" w:rsidR="00E80ABD" w:rsidRDefault="00E80ABD" w:rsidP="00E80ABD">
      <w:pPr>
        <w:tabs>
          <w:tab w:val="left" w:pos="1574"/>
        </w:tabs>
        <w:jc w:val="both"/>
      </w:pPr>
      <w:r>
        <w:t xml:space="preserve">Additionally, it was discussed that there may be a need to provide some configuration to the MT from the CU to indicate whether the MT should use the NR RRC path via LTE or the BAP layer path via NR IAB to send uplink F1AP messages. Also, more discussion may be needed to identify </w:t>
      </w:r>
      <w:r w:rsidRPr="007F1631">
        <w:t>an entity on the MT that would be responsible to receive this configuration for NR/LTE selection and enforce it</w:t>
      </w:r>
      <w:r>
        <w:t>.</w:t>
      </w:r>
    </w:p>
    <w:p w14:paraId="39C28C15" w14:textId="3683F285" w:rsidR="000E1DEC" w:rsidRDefault="002D4B0E" w:rsidP="000E1DEC">
      <w:pPr>
        <w:rPr>
          <w:b/>
          <w:i/>
        </w:rPr>
      </w:pPr>
      <w:r>
        <w:rPr>
          <w:b/>
          <w:i/>
        </w:rPr>
        <w:t>Q1: Regarding impact to X2AP specifications (TS 36.423), do you think that usage of one of the existing RRC Container related IEs in the RRC TRANSFER message can be extended to carry the required NR RRC message? Or do you think a new IE needs to be defined for the RRC TRANSFER message? Please explain.</w:t>
      </w:r>
    </w:p>
    <w:tbl>
      <w:tblPr>
        <w:tblStyle w:val="TableGrid"/>
        <w:tblW w:w="9350" w:type="dxa"/>
        <w:tblLayout w:type="fixed"/>
        <w:tblLook w:val="04A0" w:firstRow="1" w:lastRow="0" w:firstColumn="1" w:lastColumn="0" w:noHBand="0" w:noVBand="1"/>
      </w:tblPr>
      <w:tblGrid>
        <w:gridCol w:w="2155"/>
        <w:gridCol w:w="7195"/>
      </w:tblGrid>
      <w:tr w:rsidR="000E1DEC" w:rsidRPr="000E1DEC" w14:paraId="47FAE00F" w14:textId="77777777" w:rsidTr="002777BB">
        <w:tc>
          <w:tcPr>
            <w:tcW w:w="2155" w:type="dxa"/>
          </w:tcPr>
          <w:p w14:paraId="7784DB8A" w14:textId="77777777" w:rsidR="000E1DEC" w:rsidRPr="000E1DEC" w:rsidRDefault="000E1DEC" w:rsidP="002777BB">
            <w:pPr>
              <w:rPr>
                <w:rFonts w:asciiTheme="minorHAnsi" w:hAnsiTheme="minorHAnsi"/>
                <w:sz w:val="22"/>
              </w:rPr>
            </w:pPr>
            <w:r w:rsidRPr="000E1DEC">
              <w:rPr>
                <w:rFonts w:asciiTheme="minorHAnsi" w:hAnsiTheme="minorHAnsi"/>
                <w:sz w:val="22"/>
              </w:rPr>
              <w:t>Company</w:t>
            </w:r>
          </w:p>
        </w:tc>
        <w:tc>
          <w:tcPr>
            <w:tcW w:w="7195" w:type="dxa"/>
          </w:tcPr>
          <w:p w14:paraId="3EE73C23" w14:textId="77777777" w:rsidR="000E1DEC" w:rsidRPr="000E1DEC" w:rsidRDefault="000E1DEC" w:rsidP="002777BB">
            <w:pPr>
              <w:rPr>
                <w:rFonts w:asciiTheme="minorHAnsi" w:hAnsiTheme="minorHAnsi"/>
                <w:sz w:val="22"/>
              </w:rPr>
            </w:pPr>
            <w:r w:rsidRPr="000E1DEC">
              <w:rPr>
                <w:rFonts w:asciiTheme="minorHAnsi" w:hAnsiTheme="minorHAnsi"/>
                <w:sz w:val="22"/>
              </w:rPr>
              <w:t>Comments</w:t>
            </w:r>
          </w:p>
        </w:tc>
      </w:tr>
      <w:tr w:rsidR="000E1DEC" w:rsidRPr="000E1DEC" w14:paraId="03C9D649" w14:textId="77777777" w:rsidTr="002777BB">
        <w:tc>
          <w:tcPr>
            <w:tcW w:w="2155" w:type="dxa"/>
          </w:tcPr>
          <w:p w14:paraId="7E727504" w14:textId="0BF122A9" w:rsidR="000E1DEC" w:rsidRPr="000E1DEC" w:rsidRDefault="000E1DEC" w:rsidP="002777BB">
            <w:pPr>
              <w:rPr>
                <w:rFonts w:asciiTheme="minorHAnsi" w:hAnsiTheme="minorHAnsi"/>
                <w:sz w:val="22"/>
              </w:rPr>
            </w:pPr>
          </w:p>
        </w:tc>
        <w:tc>
          <w:tcPr>
            <w:tcW w:w="7195" w:type="dxa"/>
          </w:tcPr>
          <w:p w14:paraId="080004EE" w14:textId="3CCB61D8" w:rsidR="000E1DEC" w:rsidRPr="000E1DEC" w:rsidRDefault="000E1DEC" w:rsidP="002777BB">
            <w:pPr>
              <w:rPr>
                <w:rFonts w:asciiTheme="minorHAnsi" w:hAnsiTheme="minorHAnsi"/>
                <w:sz w:val="22"/>
              </w:rPr>
            </w:pPr>
          </w:p>
        </w:tc>
      </w:tr>
      <w:tr w:rsidR="000E1DEC" w:rsidRPr="000E1DEC" w14:paraId="248EAD1C" w14:textId="77777777" w:rsidTr="002777BB">
        <w:tc>
          <w:tcPr>
            <w:tcW w:w="2155" w:type="dxa"/>
          </w:tcPr>
          <w:p w14:paraId="60816A97" w14:textId="77777777" w:rsidR="000E1DEC" w:rsidRPr="000E1DEC" w:rsidRDefault="000E1DEC" w:rsidP="002777BB"/>
        </w:tc>
        <w:tc>
          <w:tcPr>
            <w:tcW w:w="7195" w:type="dxa"/>
          </w:tcPr>
          <w:p w14:paraId="5FE30DA0" w14:textId="77777777" w:rsidR="000E1DEC" w:rsidRPr="000E1DEC" w:rsidRDefault="000E1DEC" w:rsidP="002777BB"/>
        </w:tc>
      </w:tr>
      <w:tr w:rsidR="000E1DEC" w:rsidRPr="000E1DEC" w14:paraId="3F19F889" w14:textId="77777777" w:rsidTr="002777BB">
        <w:tc>
          <w:tcPr>
            <w:tcW w:w="2155" w:type="dxa"/>
          </w:tcPr>
          <w:p w14:paraId="358E5B6A" w14:textId="77777777" w:rsidR="000E1DEC" w:rsidRPr="000E1DEC" w:rsidRDefault="000E1DEC" w:rsidP="002777BB"/>
        </w:tc>
        <w:tc>
          <w:tcPr>
            <w:tcW w:w="7195" w:type="dxa"/>
          </w:tcPr>
          <w:p w14:paraId="3155AEA7" w14:textId="77777777" w:rsidR="000E1DEC" w:rsidRPr="000E1DEC" w:rsidRDefault="000E1DEC" w:rsidP="002777BB"/>
        </w:tc>
      </w:tr>
    </w:tbl>
    <w:p w14:paraId="43DD4322" w14:textId="77777777" w:rsidR="00D64FD1" w:rsidRDefault="00D64FD1" w:rsidP="00D64FD1">
      <w:pPr>
        <w:rPr>
          <w:lang w:val="en-GB"/>
        </w:rPr>
      </w:pPr>
    </w:p>
    <w:p w14:paraId="3DF3BA0A" w14:textId="029F6908" w:rsidR="002D4B0E" w:rsidRDefault="002D4B0E" w:rsidP="002D4B0E">
      <w:pPr>
        <w:rPr>
          <w:b/>
          <w:i/>
        </w:rPr>
      </w:pPr>
      <w:r>
        <w:rPr>
          <w:b/>
          <w:i/>
        </w:rPr>
        <w:t>Q2</w:t>
      </w:r>
      <w:r w:rsidR="00196D3E">
        <w:rPr>
          <w:b/>
          <w:i/>
        </w:rPr>
        <w:t xml:space="preserve">: Assuming that the MT can be configured via NR RRC signaling to use either the NR RRC path via LTE, or the BAP layer path via NR IAB, to send uplink F1AP messages, is there a need to </w:t>
      </w:r>
      <w:r w:rsidR="00ED3428">
        <w:rPr>
          <w:b/>
          <w:i/>
        </w:rPr>
        <w:t xml:space="preserve">specify </w:t>
      </w:r>
      <w:r w:rsidR="00196D3E">
        <w:rPr>
          <w:b/>
          <w:i/>
        </w:rPr>
        <w:t>which entity within the MT receives and acts upon this configuration? Can this be left up to implementation, since the interaction between DU and MT inside an IAB node is not specified?</w:t>
      </w:r>
      <w:r>
        <w:rPr>
          <w:b/>
          <w:i/>
        </w:rPr>
        <w:t xml:space="preserve"> </w:t>
      </w:r>
      <w:r w:rsidR="00196D3E">
        <w:rPr>
          <w:b/>
          <w:i/>
        </w:rPr>
        <w:t>Please explain your view.</w:t>
      </w:r>
      <w:r w:rsidR="00810CA2">
        <w:rPr>
          <w:b/>
          <w:i/>
        </w:rPr>
        <w:t xml:space="preserve"> Note that this same discussion will also apply to Solution 1b.</w:t>
      </w:r>
    </w:p>
    <w:tbl>
      <w:tblPr>
        <w:tblStyle w:val="TableGrid"/>
        <w:tblW w:w="9350" w:type="dxa"/>
        <w:tblLayout w:type="fixed"/>
        <w:tblLook w:val="04A0" w:firstRow="1" w:lastRow="0" w:firstColumn="1" w:lastColumn="0" w:noHBand="0" w:noVBand="1"/>
      </w:tblPr>
      <w:tblGrid>
        <w:gridCol w:w="2155"/>
        <w:gridCol w:w="7195"/>
      </w:tblGrid>
      <w:tr w:rsidR="002D4B0E" w:rsidRPr="000E1DEC" w14:paraId="6531130E" w14:textId="77777777" w:rsidTr="002777BB">
        <w:tc>
          <w:tcPr>
            <w:tcW w:w="2155" w:type="dxa"/>
          </w:tcPr>
          <w:p w14:paraId="4A34DB96" w14:textId="77777777" w:rsidR="002D4B0E" w:rsidRPr="000E1DEC" w:rsidRDefault="002D4B0E" w:rsidP="002777BB">
            <w:pPr>
              <w:rPr>
                <w:rFonts w:asciiTheme="minorHAnsi" w:hAnsiTheme="minorHAnsi"/>
                <w:sz w:val="22"/>
              </w:rPr>
            </w:pPr>
            <w:r w:rsidRPr="000E1DEC">
              <w:rPr>
                <w:rFonts w:asciiTheme="minorHAnsi" w:hAnsiTheme="minorHAnsi"/>
                <w:sz w:val="22"/>
              </w:rPr>
              <w:t>Company</w:t>
            </w:r>
          </w:p>
        </w:tc>
        <w:tc>
          <w:tcPr>
            <w:tcW w:w="7195" w:type="dxa"/>
          </w:tcPr>
          <w:p w14:paraId="68D8EE0B" w14:textId="77777777" w:rsidR="002D4B0E" w:rsidRPr="000E1DEC" w:rsidRDefault="002D4B0E" w:rsidP="002777BB">
            <w:pPr>
              <w:rPr>
                <w:rFonts w:asciiTheme="minorHAnsi" w:hAnsiTheme="minorHAnsi"/>
                <w:sz w:val="22"/>
              </w:rPr>
            </w:pPr>
            <w:r w:rsidRPr="000E1DEC">
              <w:rPr>
                <w:rFonts w:asciiTheme="minorHAnsi" w:hAnsiTheme="minorHAnsi"/>
                <w:sz w:val="22"/>
              </w:rPr>
              <w:t>Comments</w:t>
            </w:r>
          </w:p>
        </w:tc>
      </w:tr>
      <w:tr w:rsidR="002D4B0E" w:rsidRPr="000E1DEC" w14:paraId="3DD567DC" w14:textId="77777777" w:rsidTr="002777BB">
        <w:tc>
          <w:tcPr>
            <w:tcW w:w="2155" w:type="dxa"/>
          </w:tcPr>
          <w:p w14:paraId="26B4F1FB" w14:textId="77777777" w:rsidR="002D4B0E" w:rsidRPr="000E1DEC" w:rsidRDefault="002D4B0E" w:rsidP="002777BB">
            <w:pPr>
              <w:rPr>
                <w:rFonts w:asciiTheme="minorHAnsi" w:hAnsiTheme="minorHAnsi"/>
                <w:sz w:val="22"/>
              </w:rPr>
            </w:pPr>
          </w:p>
        </w:tc>
        <w:tc>
          <w:tcPr>
            <w:tcW w:w="7195" w:type="dxa"/>
          </w:tcPr>
          <w:p w14:paraId="06B3E142" w14:textId="77777777" w:rsidR="002D4B0E" w:rsidRPr="000E1DEC" w:rsidRDefault="002D4B0E" w:rsidP="002777BB">
            <w:pPr>
              <w:rPr>
                <w:rFonts w:asciiTheme="minorHAnsi" w:hAnsiTheme="minorHAnsi"/>
                <w:sz w:val="22"/>
              </w:rPr>
            </w:pPr>
          </w:p>
        </w:tc>
      </w:tr>
      <w:tr w:rsidR="002D4B0E" w:rsidRPr="000E1DEC" w14:paraId="1723A663" w14:textId="77777777" w:rsidTr="002777BB">
        <w:tc>
          <w:tcPr>
            <w:tcW w:w="2155" w:type="dxa"/>
          </w:tcPr>
          <w:p w14:paraId="3EFE3651" w14:textId="77777777" w:rsidR="002D4B0E" w:rsidRPr="000E1DEC" w:rsidRDefault="002D4B0E" w:rsidP="002777BB"/>
        </w:tc>
        <w:tc>
          <w:tcPr>
            <w:tcW w:w="7195" w:type="dxa"/>
          </w:tcPr>
          <w:p w14:paraId="3976A1A2" w14:textId="77777777" w:rsidR="002D4B0E" w:rsidRPr="000E1DEC" w:rsidRDefault="002D4B0E" w:rsidP="002777BB"/>
        </w:tc>
      </w:tr>
      <w:tr w:rsidR="002D4B0E" w:rsidRPr="000E1DEC" w14:paraId="6088EF94" w14:textId="77777777" w:rsidTr="002777BB">
        <w:tc>
          <w:tcPr>
            <w:tcW w:w="2155" w:type="dxa"/>
          </w:tcPr>
          <w:p w14:paraId="4DB2D1F8" w14:textId="77777777" w:rsidR="002D4B0E" w:rsidRPr="000E1DEC" w:rsidRDefault="002D4B0E" w:rsidP="002777BB"/>
        </w:tc>
        <w:tc>
          <w:tcPr>
            <w:tcW w:w="7195" w:type="dxa"/>
          </w:tcPr>
          <w:p w14:paraId="602E0529" w14:textId="77777777" w:rsidR="002D4B0E" w:rsidRPr="000E1DEC" w:rsidRDefault="002D4B0E" w:rsidP="002777BB"/>
        </w:tc>
      </w:tr>
    </w:tbl>
    <w:p w14:paraId="005BDA02" w14:textId="77777777" w:rsidR="002D4B0E" w:rsidRDefault="002D4B0E" w:rsidP="002D4B0E">
      <w:pPr>
        <w:rPr>
          <w:lang w:val="en-GB"/>
        </w:rPr>
      </w:pPr>
    </w:p>
    <w:p w14:paraId="59FD734A" w14:textId="166C9F91" w:rsidR="005976C4" w:rsidRDefault="005976C4" w:rsidP="005976C4">
      <w:pPr>
        <w:rPr>
          <w:b/>
          <w:i/>
        </w:rPr>
      </w:pPr>
      <w:r>
        <w:rPr>
          <w:b/>
          <w:i/>
        </w:rPr>
        <w:t>Q3: At a high level is there anything major missing from the above list of impacts for Solution 1a? If so, please explain. In addition to specification impacts, also comment on any potential implementation impacts.</w:t>
      </w:r>
    </w:p>
    <w:tbl>
      <w:tblPr>
        <w:tblStyle w:val="TableGrid"/>
        <w:tblW w:w="9350" w:type="dxa"/>
        <w:tblLayout w:type="fixed"/>
        <w:tblLook w:val="04A0" w:firstRow="1" w:lastRow="0" w:firstColumn="1" w:lastColumn="0" w:noHBand="0" w:noVBand="1"/>
      </w:tblPr>
      <w:tblGrid>
        <w:gridCol w:w="2155"/>
        <w:gridCol w:w="7195"/>
      </w:tblGrid>
      <w:tr w:rsidR="002D4B0E" w:rsidRPr="000E1DEC" w14:paraId="04E38ABD" w14:textId="77777777" w:rsidTr="002777BB">
        <w:tc>
          <w:tcPr>
            <w:tcW w:w="2155" w:type="dxa"/>
          </w:tcPr>
          <w:p w14:paraId="1A2D66C9" w14:textId="77777777" w:rsidR="002D4B0E" w:rsidRPr="000E1DEC" w:rsidRDefault="002D4B0E" w:rsidP="002777BB">
            <w:pPr>
              <w:rPr>
                <w:rFonts w:asciiTheme="minorHAnsi" w:hAnsiTheme="minorHAnsi"/>
                <w:sz w:val="22"/>
              </w:rPr>
            </w:pPr>
            <w:r w:rsidRPr="000E1DEC">
              <w:rPr>
                <w:rFonts w:asciiTheme="minorHAnsi" w:hAnsiTheme="minorHAnsi"/>
                <w:sz w:val="22"/>
              </w:rPr>
              <w:t>Company</w:t>
            </w:r>
          </w:p>
        </w:tc>
        <w:tc>
          <w:tcPr>
            <w:tcW w:w="7195" w:type="dxa"/>
          </w:tcPr>
          <w:p w14:paraId="5ACCFBC5" w14:textId="77777777" w:rsidR="002D4B0E" w:rsidRPr="000E1DEC" w:rsidRDefault="002D4B0E" w:rsidP="002777BB">
            <w:pPr>
              <w:rPr>
                <w:rFonts w:asciiTheme="minorHAnsi" w:hAnsiTheme="minorHAnsi"/>
                <w:sz w:val="22"/>
              </w:rPr>
            </w:pPr>
            <w:r w:rsidRPr="000E1DEC">
              <w:rPr>
                <w:rFonts w:asciiTheme="minorHAnsi" w:hAnsiTheme="minorHAnsi"/>
                <w:sz w:val="22"/>
              </w:rPr>
              <w:t>Comments</w:t>
            </w:r>
          </w:p>
        </w:tc>
      </w:tr>
      <w:tr w:rsidR="002D4B0E" w:rsidRPr="000E1DEC" w14:paraId="53FCE9B2" w14:textId="77777777" w:rsidTr="002777BB">
        <w:tc>
          <w:tcPr>
            <w:tcW w:w="2155" w:type="dxa"/>
          </w:tcPr>
          <w:p w14:paraId="284E23CB" w14:textId="77777777" w:rsidR="002D4B0E" w:rsidRPr="000E1DEC" w:rsidRDefault="002D4B0E" w:rsidP="002777BB">
            <w:pPr>
              <w:rPr>
                <w:rFonts w:asciiTheme="minorHAnsi" w:hAnsiTheme="minorHAnsi"/>
                <w:sz w:val="22"/>
              </w:rPr>
            </w:pPr>
          </w:p>
        </w:tc>
        <w:tc>
          <w:tcPr>
            <w:tcW w:w="7195" w:type="dxa"/>
          </w:tcPr>
          <w:p w14:paraId="58BFDFE3" w14:textId="77777777" w:rsidR="002D4B0E" w:rsidRPr="000E1DEC" w:rsidRDefault="002D4B0E" w:rsidP="002777BB">
            <w:pPr>
              <w:rPr>
                <w:rFonts w:asciiTheme="minorHAnsi" w:hAnsiTheme="minorHAnsi"/>
                <w:sz w:val="22"/>
              </w:rPr>
            </w:pPr>
          </w:p>
        </w:tc>
      </w:tr>
      <w:tr w:rsidR="002D4B0E" w:rsidRPr="000E1DEC" w14:paraId="56CFA8D5" w14:textId="77777777" w:rsidTr="002777BB">
        <w:tc>
          <w:tcPr>
            <w:tcW w:w="2155" w:type="dxa"/>
          </w:tcPr>
          <w:p w14:paraId="289E3086" w14:textId="77777777" w:rsidR="002D4B0E" w:rsidRPr="000E1DEC" w:rsidRDefault="002D4B0E" w:rsidP="002777BB"/>
        </w:tc>
        <w:tc>
          <w:tcPr>
            <w:tcW w:w="7195" w:type="dxa"/>
          </w:tcPr>
          <w:p w14:paraId="57B85CDF" w14:textId="77777777" w:rsidR="002D4B0E" w:rsidRPr="000E1DEC" w:rsidRDefault="002D4B0E" w:rsidP="002777BB"/>
        </w:tc>
      </w:tr>
      <w:tr w:rsidR="002D4B0E" w:rsidRPr="000E1DEC" w14:paraId="652E7A4F" w14:textId="77777777" w:rsidTr="002777BB">
        <w:tc>
          <w:tcPr>
            <w:tcW w:w="2155" w:type="dxa"/>
          </w:tcPr>
          <w:p w14:paraId="778CDAB4" w14:textId="77777777" w:rsidR="002D4B0E" w:rsidRPr="000E1DEC" w:rsidRDefault="002D4B0E" w:rsidP="002777BB"/>
        </w:tc>
        <w:tc>
          <w:tcPr>
            <w:tcW w:w="7195" w:type="dxa"/>
          </w:tcPr>
          <w:p w14:paraId="71AF17BC" w14:textId="77777777" w:rsidR="002D4B0E" w:rsidRPr="000E1DEC" w:rsidRDefault="002D4B0E" w:rsidP="002777BB"/>
        </w:tc>
      </w:tr>
    </w:tbl>
    <w:p w14:paraId="43172202" w14:textId="77777777" w:rsidR="002D4B0E" w:rsidRDefault="002D4B0E" w:rsidP="002D4B0E">
      <w:pPr>
        <w:rPr>
          <w:lang w:val="en-GB"/>
        </w:rPr>
      </w:pPr>
    </w:p>
    <w:p w14:paraId="169B8BD5" w14:textId="171C8475" w:rsidR="008729DF" w:rsidRDefault="008729DF" w:rsidP="008729DF">
      <w:pPr>
        <w:rPr>
          <w:b/>
          <w:i/>
        </w:rPr>
      </w:pPr>
      <w:r>
        <w:rPr>
          <w:b/>
          <w:i/>
        </w:rPr>
        <w:t>Q4: Is Solution 1a forward compatible to other MR/NR DC architecture options with FR1-FR2 DC? If so, briefly state any additional impact.</w:t>
      </w:r>
    </w:p>
    <w:tbl>
      <w:tblPr>
        <w:tblStyle w:val="TableGrid"/>
        <w:tblW w:w="9350" w:type="dxa"/>
        <w:tblLayout w:type="fixed"/>
        <w:tblLook w:val="04A0" w:firstRow="1" w:lastRow="0" w:firstColumn="1" w:lastColumn="0" w:noHBand="0" w:noVBand="1"/>
      </w:tblPr>
      <w:tblGrid>
        <w:gridCol w:w="2155"/>
        <w:gridCol w:w="7195"/>
      </w:tblGrid>
      <w:tr w:rsidR="00D16B96" w:rsidRPr="000E1DEC" w14:paraId="56D5E03C" w14:textId="77777777" w:rsidTr="002777BB">
        <w:tc>
          <w:tcPr>
            <w:tcW w:w="2155" w:type="dxa"/>
          </w:tcPr>
          <w:p w14:paraId="31CFB743" w14:textId="77777777" w:rsidR="00D16B96" w:rsidRPr="000E1DEC" w:rsidRDefault="00D16B96" w:rsidP="002777BB">
            <w:pPr>
              <w:rPr>
                <w:rFonts w:asciiTheme="minorHAnsi" w:hAnsiTheme="minorHAnsi"/>
                <w:sz w:val="22"/>
              </w:rPr>
            </w:pPr>
            <w:r w:rsidRPr="000E1DEC">
              <w:rPr>
                <w:rFonts w:asciiTheme="minorHAnsi" w:hAnsiTheme="minorHAnsi"/>
                <w:sz w:val="22"/>
              </w:rPr>
              <w:t>Company</w:t>
            </w:r>
          </w:p>
        </w:tc>
        <w:tc>
          <w:tcPr>
            <w:tcW w:w="7195" w:type="dxa"/>
          </w:tcPr>
          <w:p w14:paraId="08B65B36" w14:textId="77777777" w:rsidR="00D16B96" w:rsidRPr="000E1DEC" w:rsidRDefault="00D16B96" w:rsidP="002777BB">
            <w:pPr>
              <w:rPr>
                <w:rFonts w:asciiTheme="minorHAnsi" w:hAnsiTheme="minorHAnsi"/>
                <w:sz w:val="22"/>
              </w:rPr>
            </w:pPr>
            <w:r w:rsidRPr="000E1DEC">
              <w:rPr>
                <w:rFonts w:asciiTheme="minorHAnsi" w:hAnsiTheme="minorHAnsi"/>
                <w:sz w:val="22"/>
              </w:rPr>
              <w:t>Comments</w:t>
            </w:r>
          </w:p>
        </w:tc>
      </w:tr>
      <w:tr w:rsidR="00D16B96" w:rsidRPr="000E1DEC" w14:paraId="0AF6EEB3" w14:textId="77777777" w:rsidTr="002777BB">
        <w:tc>
          <w:tcPr>
            <w:tcW w:w="2155" w:type="dxa"/>
          </w:tcPr>
          <w:p w14:paraId="660851C9" w14:textId="77777777" w:rsidR="00D16B96" w:rsidRPr="000E1DEC" w:rsidRDefault="00D16B96" w:rsidP="002777BB">
            <w:pPr>
              <w:rPr>
                <w:rFonts w:asciiTheme="minorHAnsi" w:hAnsiTheme="minorHAnsi"/>
                <w:sz w:val="22"/>
              </w:rPr>
            </w:pPr>
          </w:p>
        </w:tc>
        <w:tc>
          <w:tcPr>
            <w:tcW w:w="7195" w:type="dxa"/>
          </w:tcPr>
          <w:p w14:paraId="68366CC0" w14:textId="77777777" w:rsidR="00D16B96" w:rsidRPr="000E1DEC" w:rsidRDefault="00D16B96" w:rsidP="002777BB">
            <w:pPr>
              <w:rPr>
                <w:rFonts w:asciiTheme="minorHAnsi" w:hAnsiTheme="minorHAnsi"/>
                <w:sz w:val="22"/>
              </w:rPr>
            </w:pPr>
          </w:p>
        </w:tc>
      </w:tr>
      <w:tr w:rsidR="00D16B96" w:rsidRPr="000E1DEC" w14:paraId="43066141" w14:textId="77777777" w:rsidTr="002777BB">
        <w:tc>
          <w:tcPr>
            <w:tcW w:w="2155" w:type="dxa"/>
          </w:tcPr>
          <w:p w14:paraId="3E30008D" w14:textId="77777777" w:rsidR="00D16B96" w:rsidRPr="000E1DEC" w:rsidRDefault="00D16B96" w:rsidP="002777BB"/>
        </w:tc>
        <w:tc>
          <w:tcPr>
            <w:tcW w:w="7195" w:type="dxa"/>
          </w:tcPr>
          <w:p w14:paraId="5291EB8D" w14:textId="77777777" w:rsidR="00D16B96" w:rsidRPr="000E1DEC" w:rsidRDefault="00D16B96" w:rsidP="002777BB"/>
        </w:tc>
      </w:tr>
      <w:tr w:rsidR="00D16B96" w:rsidRPr="000E1DEC" w14:paraId="53779161" w14:textId="77777777" w:rsidTr="002777BB">
        <w:tc>
          <w:tcPr>
            <w:tcW w:w="2155" w:type="dxa"/>
          </w:tcPr>
          <w:p w14:paraId="66CDDD11" w14:textId="77777777" w:rsidR="00D16B96" w:rsidRPr="000E1DEC" w:rsidRDefault="00D16B96" w:rsidP="002777BB"/>
        </w:tc>
        <w:tc>
          <w:tcPr>
            <w:tcW w:w="7195" w:type="dxa"/>
          </w:tcPr>
          <w:p w14:paraId="02A6C8F2" w14:textId="77777777" w:rsidR="00D16B96" w:rsidRPr="000E1DEC" w:rsidRDefault="00D16B96" w:rsidP="002777BB"/>
        </w:tc>
      </w:tr>
    </w:tbl>
    <w:p w14:paraId="2D110930" w14:textId="77777777" w:rsidR="00D16B96" w:rsidRDefault="00D16B96" w:rsidP="00D16B96">
      <w:pPr>
        <w:rPr>
          <w:lang w:val="en-GB"/>
        </w:rPr>
      </w:pPr>
    </w:p>
    <w:p w14:paraId="1A6550B0" w14:textId="77777777" w:rsidR="00D64FD1" w:rsidRDefault="00D64FD1" w:rsidP="00D64FD1">
      <w:pPr>
        <w:rPr>
          <w:lang w:val="en-GB"/>
        </w:rPr>
      </w:pPr>
    </w:p>
    <w:p w14:paraId="3BD5218A" w14:textId="437DF961" w:rsidR="00D64FD1" w:rsidRPr="00D64FD1" w:rsidRDefault="00D64FD1" w:rsidP="00D64FD1">
      <w:pPr>
        <w:pStyle w:val="Heading3"/>
      </w:pPr>
      <w:r>
        <w:t xml:space="preserve">Solution 1b: </w:t>
      </w:r>
      <w:r w:rsidRPr="00D64FD1">
        <w:t>F1AP interface transported directly in X2-C container</w:t>
      </w:r>
    </w:p>
    <w:p w14:paraId="7D29570C" w14:textId="77777777" w:rsidR="00E80ABD" w:rsidRDefault="00E80ABD" w:rsidP="00E80ABD">
      <w:pPr>
        <w:tabs>
          <w:tab w:val="left" w:pos="1574"/>
        </w:tabs>
        <w:spacing w:after="0"/>
        <w:jc w:val="both"/>
        <w:rPr>
          <w:szCs w:val="22"/>
        </w:rPr>
      </w:pPr>
      <w:r>
        <w:rPr>
          <w:szCs w:val="22"/>
        </w:rPr>
        <w:t>This solution was proposed in the offline discussion as a variation of Solution 1a. Rather than tunneling the F1AP stack via the MT’s NR RRC, this solution proposes to directly transport the F1AP stack in an RRC container over the X2-C interface. In this solution, since the F1AP signaling is directly sent to the LTE MeNB via X2-C, the LTE eNB needs to be aware that it is transporting F1AP signaling to the MT. The following specification changes are expected for this solution:</w:t>
      </w:r>
    </w:p>
    <w:p w14:paraId="35FD6A56" w14:textId="77777777" w:rsidR="00E80ABD" w:rsidRDefault="00E80ABD" w:rsidP="00E80ABD">
      <w:pPr>
        <w:pStyle w:val="maintext"/>
        <w:numPr>
          <w:ilvl w:val="0"/>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LTE RRC (</w:t>
      </w:r>
      <w:r w:rsidRPr="001306CF">
        <w:rPr>
          <w:rFonts w:asciiTheme="minorHAnsi" w:eastAsia="Times New Roman" w:hAnsiTheme="minorHAnsi" w:cs="Times New Roman"/>
          <w:lang w:eastAsia="en-US"/>
        </w:rPr>
        <w:t>36.331</w:t>
      </w:r>
      <w:r>
        <w:rPr>
          <w:rFonts w:asciiTheme="minorHAnsi" w:eastAsia="Times New Roman" w:hAnsiTheme="minorHAnsi" w:cs="Times New Roman"/>
          <w:lang w:eastAsia="en-US"/>
        </w:rPr>
        <w:t>):</w:t>
      </w:r>
    </w:p>
    <w:p w14:paraId="55E52C33" w14:textId="77777777" w:rsidR="00E80ABD"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 xml:space="preserve">Define new DLF1APInformationTransferMRDC message to transfer F1AP message from the LTE eNB to IAB-MT. </w:t>
      </w:r>
    </w:p>
    <w:p w14:paraId="53DD7AE4" w14:textId="77777777" w:rsidR="00E80ABD"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 xml:space="preserve">Define new ULF1APInformationTransferMRDC message to transfer F1AP message from IAB-MT to LTE eNB. </w:t>
      </w:r>
    </w:p>
    <w:p w14:paraId="72C058EA" w14:textId="77777777" w:rsidR="00E80ABD"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Minor text addition for description and usage.</w:t>
      </w:r>
    </w:p>
    <w:p w14:paraId="581FEBE9" w14:textId="77777777" w:rsidR="00E80ABD" w:rsidRDefault="00E80ABD" w:rsidP="00E80ABD">
      <w:pPr>
        <w:pStyle w:val="ListParagraph"/>
        <w:numPr>
          <w:ilvl w:val="0"/>
          <w:numId w:val="16"/>
        </w:numPr>
        <w:tabs>
          <w:tab w:val="left" w:pos="1574"/>
        </w:tabs>
        <w:jc w:val="both"/>
      </w:pPr>
      <w:r>
        <w:t>X2AP (</w:t>
      </w:r>
      <w:r w:rsidRPr="00887FE4">
        <w:t>36.423</w:t>
      </w:r>
      <w:r>
        <w:t xml:space="preserve">): </w:t>
      </w:r>
    </w:p>
    <w:p w14:paraId="5BAA40DB" w14:textId="77777777" w:rsidR="00E80ABD" w:rsidRDefault="00E80ABD" w:rsidP="00E80ABD">
      <w:pPr>
        <w:pStyle w:val="ListParagraph"/>
        <w:numPr>
          <w:ilvl w:val="1"/>
          <w:numId w:val="16"/>
        </w:numPr>
        <w:tabs>
          <w:tab w:val="left" w:pos="1574"/>
        </w:tabs>
        <w:jc w:val="both"/>
      </w:pPr>
      <w:r>
        <w:t>New IE in RRC TRANSFER message for an F1AP container to carry the F1AP packet.</w:t>
      </w:r>
    </w:p>
    <w:p w14:paraId="2D86EB06" w14:textId="77777777" w:rsidR="00E80ABD" w:rsidRDefault="00E80ABD" w:rsidP="00E80ABD">
      <w:pPr>
        <w:tabs>
          <w:tab w:val="left" w:pos="1574"/>
        </w:tabs>
        <w:jc w:val="both"/>
      </w:pPr>
    </w:p>
    <w:p w14:paraId="2BF31A60" w14:textId="77777777" w:rsidR="00E80ABD" w:rsidRDefault="00E80ABD" w:rsidP="00E80ABD">
      <w:pPr>
        <w:tabs>
          <w:tab w:val="left" w:pos="1574"/>
        </w:tabs>
        <w:jc w:val="both"/>
      </w:pPr>
      <w:r>
        <w:t xml:space="preserve">Also, as with Solution 1a, there may be a need to provide some configuration to the MT from the CU to indicate whether the MT should use the LTE RRC path or the BAP layer path via NR IAB to send uplink F1AP messages. </w:t>
      </w:r>
      <w:r>
        <w:lastRenderedPageBreak/>
        <w:t xml:space="preserve">Again, as with Solution 1a, more discussion may be needed to identify </w:t>
      </w:r>
      <w:r w:rsidRPr="007F1631">
        <w:t>an entity on the MT that would be responsible to receive this configuration for NR/LTE selection and enforce it</w:t>
      </w:r>
      <w:r>
        <w:t>.</w:t>
      </w:r>
    </w:p>
    <w:p w14:paraId="1BFCFA2F" w14:textId="77777777" w:rsidR="00810CA2" w:rsidRPr="00712095" w:rsidRDefault="00810CA2" w:rsidP="00E80ABD">
      <w:pPr>
        <w:tabs>
          <w:tab w:val="left" w:pos="1574"/>
        </w:tabs>
        <w:jc w:val="both"/>
      </w:pPr>
    </w:p>
    <w:p w14:paraId="6801F504" w14:textId="46A6D6C0" w:rsidR="005976C4" w:rsidRDefault="005976C4" w:rsidP="005976C4">
      <w:pPr>
        <w:rPr>
          <w:b/>
          <w:i/>
        </w:rPr>
      </w:pPr>
      <w:r>
        <w:rPr>
          <w:b/>
          <w:i/>
        </w:rPr>
        <w:t>Q5: At a high level is there anything major missing from the above list of impacts for Solution 1b? If so, please explain. In addition to specification impacts, also comment on any potential implementation impacts.</w:t>
      </w:r>
    </w:p>
    <w:tbl>
      <w:tblPr>
        <w:tblStyle w:val="TableGrid"/>
        <w:tblW w:w="9350" w:type="dxa"/>
        <w:tblLayout w:type="fixed"/>
        <w:tblLook w:val="04A0" w:firstRow="1" w:lastRow="0" w:firstColumn="1" w:lastColumn="0" w:noHBand="0" w:noVBand="1"/>
      </w:tblPr>
      <w:tblGrid>
        <w:gridCol w:w="2155"/>
        <w:gridCol w:w="7195"/>
      </w:tblGrid>
      <w:tr w:rsidR="00810CA2" w:rsidRPr="000E1DEC" w14:paraId="015493BB" w14:textId="77777777" w:rsidTr="002777BB">
        <w:tc>
          <w:tcPr>
            <w:tcW w:w="2155" w:type="dxa"/>
          </w:tcPr>
          <w:p w14:paraId="34303172" w14:textId="77777777" w:rsidR="00810CA2" w:rsidRPr="000E1DEC" w:rsidRDefault="00810CA2" w:rsidP="002777BB">
            <w:pPr>
              <w:rPr>
                <w:rFonts w:asciiTheme="minorHAnsi" w:hAnsiTheme="minorHAnsi"/>
                <w:sz w:val="22"/>
              </w:rPr>
            </w:pPr>
            <w:r w:rsidRPr="000E1DEC">
              <w:rPr>
                <w:rFonts w:asciiTheme="minorHAnsi" w:hAnsiTheme="minorHAnsi"/>
                <w:sz w:val="22"/>
              </w:rPr>
              <w:t>Company</w:t>
            </w:r>
          </w:p>
        </w:tc>
        <w:tc>
          <w:tcPr>
            <w:tcW w:w="7195" w:type="dxa"/>
          </w:tcPr>
          <w:p w14:paraId="37E5AE18" w14:textId="77777777" w:rsidR="00810CA2" w:rsidRPr="000E1DEC" w:rsidRDefault="00810CA2" w:rsidP="002777BB">
            <w:pPr>
              <w:rPr>
                <w:rFonts w:asciiTheme="minorHAnsi" w:hAnsiTheme="minorHAnsi"/>
                <w:sz w:val="22"/>
              </w:rPr>
            </w:pPr>
            <w:r w:rsidRPr="000E1DEC">
              <w:rPr>
                <w:rFonts w:asciiTheme="minorHAnsi" w:hAnsiTheme="minorHAnsi"/>
                <w:sz w:val="22"/>
              </w:rPr>
              <w:t>Comments</w:t>
            </w:r>
          </w:p>
        </w:tc>
      </w:tr>
      <w:tr w:rsidR="00810CA2" w:rsidRPr="000E1DEC" w14:paraId="0D823187" w14:textId="77777777" w:rsidTr="002777BB">
        <w:tc>
          <w:tcPr>
            <w:tcW w:w="2155" w:type="dxa"/>
          </w:tcPr>
          <w:p w14:paraId="24B42B93" w14:textId="77777777" w:rsidR="00810CA2" w:rsidRPr="000E1DEC" w:rsidRDefault="00810CA2" w:rsidP="002777BB">
            <w:pPr>
              <w:rPr>
                <w:rFonts w:asciiTheme="minorHAnsi" w:hAnsiTheme="minorHAnsi"/>
                <w:sz w:val="22"/>
              </w:rPr>
            </w:pPr>
          </w:p>
        </w:tc>
        <w:tc>
          <w:tcPr>
            <w:tcW w:w="7195" w:type="dxa"/>
          </w:tcPr>
          <w:p w14:paraId="2EF87A8D" w14:textId="77777777" w:rsidR="00810CA2" w:rsidRPr="000E1DEC" w:rsidRDefault="00810CA2" w:rsidP="002777BB">
            <w:pPr>
              <w:rPr>
                <w:rFonts w:asciiTheme="minorHAnsi" w:hAnsiTheme="minorHAnsi"/>
                <w:sz w:val="22"/>
              </w:rPr>
            </w:pPr>
          </w:p>
        </w:tc>
      </w:tr>
      <w:tr w:rsidR="00810CA2" w:rsidRPr="000E1DEC" w14:paraId="2E101A5C" w14:textId="77777777" w:rsidTr="002777BB">
        <w:tc>
          <w:tcPr>
            <w:tcW w:w="2155" w:type="dxa"/>
          </w:tcPr>
          <w:p w14:paraId="56B2D003" w14:textId="77777777" w:rsidR="00810CA2" w:rsidRPr="000E1DEC" w:rsidRDefault="00810CA2" w:rsidP="002777BB"/>
        </w:tc>
        <w:tc>
          <w:tcPr>
            <w:tcW w:w="7195" w:type="dxa"/>
          </w:tcPr>
          <w:p w14:paraId="24E2DB9F" w14:textId="77777777" w:rsidR="00810CA2" w:rsidRPr="000E1DEC" w:rsidRDefault="00810CA2" w:rsidP="002777BB"/>
        </w:tc>
      </w:tr>
      <w:tr w:rsidR="00810CA2" w:rsidRPr="000E1DEC" w14:paraId="33898DF2" w14:textId="77777777" w:rsidTr="002777BB">
        <w:tc>
          <w:tcPr>
            <w:tcW w:w="2155" w:type="dxa"/>
          </w:tcPr>
          <w:p w14:paraId="3AD00CB8" w14:textId="77777777" w:rsidR="00810CA2" w:rsidRPr="000E1DEC" w:rsidRDefault="00810CA2" w:rsidP="002777BB"/>
        </w:tc>
        <w:tc>
          <w:tcPr>
            <w:tcW w:w="7195" w:type="dxa"/>
          </w:tcPr>
          <w:p w14:paraId="5A84CBC1" w14:textId="77777777" w:rsidR="00810CA2" w:rsidRPr="000E1DEC" w:rsidRDefault="00810CA2" w:rsidP="002777BB"/>
        </w:tc>
      </w:tr>
    </w:tbl>
    <w:p w14:paraId="3F1746CB" w14:textId="77777777" w:rsidR="00810CA2" w:rsidRDefault="00810CA2" w:rsidP="00810CA2">
      <w:pPr>
        <w:rPr>
          <w:lang w:val="en-GB"/>
        </w:rPr>
      </w:pPr>
    </w:p>
    <w:p w14:paraId="137FB8B9" w14:textId="2CCFA568" w:rsidR="008729DF" w:rsidRDefault="008729DF" w:rsidP="008729DF">
      <w:pPr>
        <w:rPr>
          <w:b/>
          <w:i/>
        </w:rPr>
      </w:pPr>
      <w:r>
        <w:rPr>
          <w:b/>
          <w:i/>
        </w:rPr>
        <w:t>Q</w:t>
      </w:r>
      <w:r w:rsidR="00BF2F88">
        <w:rPr>
          <w:b/>
          <w:i/>
        </w:rPr>
        <w:t>6</w:t>
      </w:r>
      <w:r>
        <w:rPr>
          <w:b/>
          <w:i/>
        </w:rPr>
        <w:t>: Is Solution 1b forward compatible to other MR/NR DC architecture options with FR1-FR2 DC? If so, briefly state any additional impact.</w:t>
      </w:r>
    </w:p>
    <w:tbl>
      <w:tblPr>
        <w:tblStyle w:val="TableGrid"/>
        <w:tblW w:w="9350" w:type="dxa"/>
        <w:tblLayout w:type="fixed"/>
        <w:tblLook w:val="04A0" w:firstRow="1" w:lastRow="0" w:firstColumn="1" w:lastColumn="0" w:noHBand="0" w:noVBand="1"/>
      </w:tblPr>
      <w:tblGrid>
        <w:gridCol w:w="2155"/>
        <w:gridCol w:w="7195"/>
      </w:tblGrid>
      <w:tr w:rsidR="00D16B96" w:rsidRPr="000E1DEC" w14:paraId="7631EB40" w14:textId="77777777" w:rsidTr="002777BB">
        <w:tc>
          <w:tcPr>
            <w:tcW w:w="2155" w:type="dxa"/>
          </w:tcPr>
          <w:p w14:paraId="3E604331" w14:textId="77777777" w:rsidR="00D16B96" w:rsidRPr="000E1DEC" w:rsidRDefault="00D16B96" w:rsidP="002777BB">
            <w:pPr>
              <w:rPr>
                <w:rFonts w:asciiTheme="minorHAnsi" w:hAnsiTheme="minorHAnsi"/>
                <w:sz w:val="22"/>
              </w:rPr>
            </w:pPr>
            <w:r w:rsidRPr="000E1DEC">
              <w:rPr>
                <w:rFonts w:asciiTheme="minorHAnsi" w:hAnsiTheme="minorHAnsi"/>
                <w:sz w:val="22"/>
              </w:rPr>
              <w:t>Company</w:t>
            </w:r>
          </w:p>
        </w:tc>
        <w:tc>
          <w:tcPr>
            <w:tcW w:w="7195" w:type="dxa"/>
          </w:tcPr>
          <w:p w14:paraId="0DFE7743" w14:textId="77777777" w:rsidR="00D16B96" w:rsidRPr="000E1DEC" w:rsidRDefault="00D16B96" w:rsidP="002777BB">
            <w:pPr>
              <w:rPr>
                <w:rFonts w:asciiTheme="minorHAnsi" w:hAnsiTheme="minorHAnsi"/>
                <w:sz w:val="22"/>
              </w:rPr>
            </w:pPr>
            <w:r w:rsidRPr="000E1DEC">
              <w:rPr>
                <w:rFonts w:asciiTheme="minorHAnsi" w:hAnsiTheme="minorHAnsi"/>
                <w:sz w:val="22"/>
              </w:rPr>
              <w:t>Comments</w:t>
            </w:r>
          </w:p>
        </w:tc>
      </w:tr>
      <w:tr w:rsidR="00D16B96" w:rsidRPr="000E1DEC" w14:paraId="3ADB8AED" w14:textId="77777777" w:rsidTr="002777BB">
        <w:tc>
          <w:tcPr>
            <w:tcW w:w="2155" w:type="dxa"/>
          </w:tcPr>
          <w:p w14:paraId="741AF301" w14:textId="77777777" w:rsidR="00D16B96" w:rsidRPr="000E1DEC" w:rsidRDefault="00D16B96" w:rsidP="002777BB">
            <w:pPr>
              <w:rPr>
                <w:rFonts w:asciiTheme="minorHAnsi" w:hAnsiTheme="minorHAnsi"/>
                <w:sz w:val="22"/>
              </w:rPr>
            </w:pPr>
          </w:p>
        </w:tc>
        <w:tc>
          <w:tcPr>
            <w:tcW w:w="7195" w:type="dxa"/>
          </w:tcPr>
          <w:p w14:paraId="48E957D6" w14:textId="77777777" w:rsidR="00D16B96" w:rsidRPr="000E1DEC" w:rsidRDefault="00D16B96" w:rsidP="002777BB">
            <w:pPr>
              <w:rPr>
                <w:rFonts w:asciiTheme="minorHAnsi" w:hAnsiTheme="minorHAnsi"/>
                <w:sz w:val="22"/>
              </w:rPr>
            </w:pPr>
          </w:p>
        </w:tc>
      </w:tr>
      <w:tr w:rsidR="00D16B96" w:rsidRPr="000E1DEC" w14:paraId="25B47046" w14:textId="77777777" w:rsidTr="002777BB">
        <w:tc>
          <w:tcPr>
            <w:tcW w:w="2155" w:type="dxa"/>
          </w:tcPr>
          <w:p w14:paraId="136D8C4E" w14:textId="77777777" w:rsidR="00D16B96" w:rsidRPr="000E1DEC" w:rsidRDefault="00D16B96" w:rsidP="002777BB"/>
        </w:tc>
        <w:tc>
          <w:tcPr>
            <w:tcW w:w="7195" w:type="dxa"/>
          </w:tcPr>
          <w:p w14:paraId="6CAC3685" w14:textId="77777777" w:rsidR="00D16B96" w:rsidRPr="000E1DEC" w:rsidRDefault="00D16B96" w:rsidP="002777BB"/>
        </w:tc>
      </w:tr>
      <w:tr w:rsidR="00D16B96" w:rsidRPr="000E1DEC" w14:paraId="2F45998A" w14:textId="77777777" w:rsidTr="002777BB">
        <w:tc>
          <w:tcPr>
            <w:tcW w:w="2155" w:type="dxa"/>
          </w:tcPr>
          <w:p w14:paraId="1643ECE6" w14:textId="77777777" w:rsidR="00D16B96" w:rsidRPr="000E1DEC" w:rsidRDefault="00D16B96" w:rsidP="002777BB"/>
        </w:tc>
        <w:tc>
          <w:tcPr>
            <w:tcW w:w="7195" w:type="dxa"/>
          </w:tcPr>
          <w:p w14:paraId="46E3E143" w14:textId="77777777" w:rsidR="00D16B96" w:rsidRPr="000E1DEC" w:rsidRDefault="00D16B96" w:rsidP="002777BB"/>
        </w:tc>
      </w:tr>
    </w:tbl>
    <w:p w14:paraId="1C200094" w14:textId="77777777" w:rsidR="00D16B96" w:rsidRDefault="00D16B96" w:rsidP="00D16B96">
      <w:pPr>
        <w:rPr>
          <w:lang w:val="en-GB"/>
        </w:rPr>
      </w:pPr>
    </w:p>
    <w:p w14:paraId="4F61FC30" w14:textId="77777777" w:rsidR="00810CA2" w:rsidRDefault="00810CA2" w:rsidP="00810CA2">
      <w:pPr>
        <w:rPr>
          <w:lang w:val="en-GB"/>
        </w:rPr>
      </w:pPr>
    </w:p>
    <w:p w14:paraId="77D6BAE6" w14:textId="374E7E6C" w:rsidR="00D64FD1" w:rsidRDefault="00D64FD1" w:rsidP="00D64FD1">
      <w:pPr>
        <w:pStyle w:val="Heading3"/>
      </w:pPr>
      <w:r>
        <w:t xml:space="preserve">Solution 1c: </w:t>
      </w:r>
      <w:r w:rsidRPr="00D64FD1">
        <w:t>F1AP interface transported using split SRB3</w:t>
      </w:r>
    </w:p>
    <w:p w14:paraId="04846B40" w14:textId="634B57AB" w:rsidR="00D64FD1" w:rsidRDefault="00810CA2" w:rsidP="001A25B0">
      <w:pPr>
        <w:jc w:val="both"/>
        <w:rPr>
          <w:lang w:val="en-GB"/>
        </w:rPr>
      </w:pPr>
      <w:r>
        <w:rPr>
          <w:lang w:val="en-GB"/>
        </w:rPr>
        <w:t xml:space="preserve">This solution was identified by multiple companies during offline discussions at RAN2#107. In this solution the F1AP stack </w:t>
      </w:r>
      <w:r w:rsidRPr="00810CA2">
        <w:rPr>
          <w:lang w:val="en-GB"/>
        </w:rPr>
        <w:t>(F1AP/DTLS/SCTP/IP)</w:t>
      </w:r>
      <w:r>
        <w:rPr>
          <w:lang w:val="en-GB"/>
        </w:rPr>
        <w:t>, is proposed to be carried</w:t>
      </w:r>
      <w:r w:rsidR="00CB3D92">
        <w:rPr>
          <w:lang w:val="en-GB"/>
        </w:rPr>
        <w:t xml:space="preserve"> by a split SRB3 bearer</w:t>
      </w:r>
      <w:r w:rsidR="00B454D1">
        <w:rPr>
          <w:lang w:val="en-GB"/>
        </w:rPr>
        <w:t xml:space="preserve">. Note that currently split SRB is only allowed for SRB1 and SRB2. This solution proposes to extend the split SRB functionality to SRB3. </w:t>
      </w:r>
      <w:r w:rsidR="00CB3D92">
        <w:rPr>
          <w:lang w:val="en-GB"/>
        </w:rPr>
        <w:t xml:space="preserve">One advantage of this solution is that it naturally reuses mechanisms </w:t>
      </w:r>
      <w:r w:rsidR="001268FF">
        <w:rPr>
          <w:lang w:val="en-GB"/>
        </w:rPr>
        <w:t>already designed in the specifications for</w:t>
      </w:r>
      <w:r w:rsidR="00CB3D92">
        <w:rPr>
          <w:lang w:val="en-GB"/>
        </w:rPr>
        <w:t xml:space="preserve"> split SRBs. </w:t>
      </w:r>
      <w:r w:rsidR="00B07DC3">
        <w:rPr>
          <w:lang w:val="en-GB"/>
        </w:rPr>
        <w:t xml:space="preserve">Furthermore, it also avoids the issue faced by Solutions 1a and 1b regarding configuration of </w:t>
      </w:r>
      <w:r w:rsidR="001268FF">
        <w:rPr>
          <w:lang w:val="en-GB"/>
        </w:rPr>
        <w:t xml:space="preserve">which </w:t>
      </w:r>
      <w:r w:rsidR="00B07DC3">
        <w:rPr>
          <w:lang w:val="en-GB"/>
        </w:rPr>
        <w:t>path to use for F1AP signa</w:t>
      </w:r>
      <w:r w:rsidR="00013749">
        <w:rPr>
          <w:lang w:val="en-GB"/>
        </w:rPr>
        <w:t>l</w:t>
      </w:r>
      <w:r w:rsidR="00B07DC3">
        <w:rPr>
          <w:lang w:val="en-GB"/>
        </w:rPr>
        <w:t xml:space="preserve">ling. The split SRB framework naturally allows the transmitting NR PDCP-C entity to send F1AP packets on either path, while the receiving PDCP-C entity can naturally handle duplicate discarding. </w:t>
      </w:r>
      <w:r w:rsidR="00F4479A">
        <w:rPr>
          <w:lang w:val="en-GB"/>
        </w:rPr>
        <w:t>The following solution impacts are identified:</w:t>
      </w:r>
    </w:p>
    <w:p w14:paraId="23080BC8" w14:textId="77777777" w:rsidR="00013749" w:rsidRDefault="00013749" w:rsidP="00013749">
      <w:pPr>
        <w:pStyle w:val="maintext"/>
        <w:numPr>
          <w:ilvl w:val="0"/>
          <w:numId w:val="21"/>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NR RRC (</w:t>
      </w:r>
      <w:r w:rsidRPr="001306CF">
        <w:rPr>
          <w:rFonts w:asciiTheme="minorHAnsi" w:eastAsia="Times New Roman" w:hAnsiTheme="minorHAnsi" w:cs="Times New Roman"/>
          <w:lang w:eastAsia="en-US"/>
        </w:rPr>
        <w:t>38.331</w:t>
      </w:r>
      <w:r>
        <w:rPr>
          <w:rFonts w:asciiTheme="minorHAnsi" w:eastAsia="Times New Roman" w:hAnsiTheme="minorHAnsi" w:cs="Times New Roman"/>
          <w:lang w:eastAsia="en-US"/>
        </w:rPr>
        <w:t>)</w:t>
      </w:r>
    </w:p>
    <w:p w14:paraId="06B8C416" w14:textId="6D040645" w:rsidR="00013749" w:rsidRDefault="009943D1" w:rsidP="00013749">
      <w:pPr>
        <w:pStyle w:val="maintext"/>
        <w:numPr>
          <w:ilvl w:val="1"/>
          <w:numId w:val="21"/>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Add new information element to existing DLInformationTransfer and ULInformationTransfer messages to carry F1AP messages for DL and UL respectively.</w:t>
      </w:r>
    </w:p>
    <w:p w14:paraId="2CC576F0" w14:textId="584D0DF5" w:rsidR="00013749" w:rsidRDefault="00013749" w:rsidP="00013749">
      <w:pPr>
        <w:pStyle w:val="maintext"/>
        <w:numPr>
          <w:ilvl w:val="1"/>
          <w:numId w:val="21"/>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Minor text ad</w:t>
      </w:r>
      <w:r w:rsidR="009943D1">
        <w:rPr>
          <w:rFonts w:asciiTheme="minorHAnsi" w:eastAsia="Times New Roman" w:hAnsiTheme="minorHAnsi" w:cs="Times New Roman"/>
          <w:lang w:eastAsia="en-US"/>
        </w:rPr>
        <w:t>dition for description and to indicate split SRB support for SRB3</w:t>
      </w:r>
      <w:r>
        <w:rPr>
          <w:rFonts w:asciiTheme="minorHAnsi" w:eastAsia="Times New Roman" w:hAnsiTheme="minorHAnsi" w:cs="Times New Roman"/>
          <w:lang w:eastAsia="en-US"/>
        </w:rPr>
        <w:t xml:space="preserve">. </w:t>
      </w:r>
    </w:p>
    <w:p w14:paraId="2E709913" w14:textId="77777777" w:rsidR="00013749" w:rsidRDefault="00013749" w:rsidP="00013749">
      <w:pPr>
        <w:pStyle w:val="maintext"/>
        <w:numPr>
          <w:ilvl w:val="0"/>
          <w:numId w:val="21"/>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LTE RRC (</w:t>
      </w:r>
      <w:r w:rsidRPr="001306CF">
        <w:rPr>
          <w:rFonts w:asciiTheme="minorHAnsi" w:eastAsia="Times New Roman" w:hAnsiTheme="minorHAnsi" w:cs="Times New Roman"/>
          <w:lang w:eastAsia="en-US"/>
        </w:rPr>
        <w:t>36.331</w:t>
      </w:r>
      <w:r>
        <w:rPr>
          <w:rFonts w:asciiTheme="minorHAnsi" w:eastAsia="Times New Roman" w:hAnsiTheme="minorHAnsi" w:cs="Times New Roman"/>
          <w:lang w:eastAsia="en-US"/>
        </w:rPr>
        <w:t>):</w:t>
      </w:r>
    </w:p>
    <w:p w14:paraId="0027F269" w14:textId="35E06A56" w:rsidR="00013749" w:rsidRDefault="00D16B96" w:rsidP="00013749">
      <w:pPr>
        <w:pStyle w:val="maintext"/>
        <w:numPr>
          <w:ilvl w:val="1"/>
          <w:numId w:val="21"/>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lastRenderedPageBreak/>
        <w:t>Minor text addition to indicate split SRB support for SRB3, and usage of Value 3 for SRB3 in srb-Identity field</w:t>
      </w:r>
      <w:r w:rsidR="00013749">
        <w:rPr>
          <w:rFonts w:asciiTheme="minorHAnsi" w:eastAsia="Times New Roman" w:hAnsiTheme="minorHAnsi" w:cs="Times New Roman"/>
          <w:lang w:eastAsia="en-US"/>
        </w:rPr>
        <w:t>.</w:t>
      </w:r>
    </w:p>
    <w:p w14:paraId="178B5354" w14:textId="77777777" w:rsidR="00013749" w:rsidRDefault="00013749" w:rsidP="00013749">
      <w:pPr>
        <w:pStyle w:val="ListParagraph"/>
        <w:numPr>
          <w:ilvl w:val="0"/>
          <w:numId w:val="21"/>
        </w:numPr>
        <w:tabs>
          <w:tab w:val="left" w:pos="1574"/>
        </w:tabs>
        <w:jc w:val="both"/>
      </w:pPr>
      <w:r>
        <w:t>X2AP (</w:t>
      </w:r>
      <w:r w:rsidRPr="00887FE4">
        <w:t>36.423</w:t>
      </w:r>
      <w:r>
        <w:t xml:space="preserve">): </w:t>
      </w:r>
    </w:p>
    <w:p w14:paraId="5708854C" w14:textId="24EAB8A0" w:rsidR="00013749" w:rsidRDefault="00D16B96" w:rsidP="00013749">
      <w:pPr>
        <w:pStyle w:val="ListParagraph"/>
        <w:numPr>
          <w:ilvl w:val="1"/>
          <w:numId w:val="21"/>
        </w:numPr>
        <w:tabs>
          <w:tab w:val="left" w:pos="1574"/>
        </w:tabs>
        <w:jc w:val="both"/>
      </w:pPr>
      <w:r>
        <w:t>Minor text change to indicate split SRB support for SRB3</w:t>
      </w:r>
    </w:p>
    <w:p w14:paraId="79347176" w14:textId="67D9B2EE" w:rsidR="00D16B96" w:rsidRDefault="00D16B96" w:rsidP="00D16B96">
      <w:pPr>
        <w:pStyle w:val="ListParagraph"/>
        <w:numPr>
          <w:ilvl w:val="0"/>
          <w:numId w:val="21"/>
        </w:numPr>
        <w:tabs>
          <w:tab w:val="left" w:pos="1574"/>
        </w:tabs>
        <w:spacing w:before="120"/>
        <w:jc w:val="both"/>
      </w:pPr>
      <w:r>
        <w:t>Multi</w:t>
      </w:r>
      <w:r w:rsidR="008729DF">
        <w:t>-</w:t>
      </w:r>
      <w:r>
        <w:t xml:space="preserve">connectivity (37.340): </w:t>
      </w:r>
    </w:p>
    <w:p w14:paraId="6BF1AE48" w14:textId="77777777" w:rsidR="00D16B96" w:rsidRDefault="00D16B96" w:rsidP="00D16B96">
      <w:pPr>
        <w:pStyle w:val="ListParagraph"/>
        <w:numPr>
          <w:ilvl w:val="1"/>
          <w:numId w:val="21"/>
        </w:numPr>
        <w:tabs>
          <w:tab w:val="left" w:pos="1574"/>
        </w:tabs>
        <w:jc w:val="both"/>
      </w:pPr>
      <w:r>
        <w:t>Minor text change to indicate split SRB support for SRB3</w:t>
      </w:r>
    </w:p>
    <w:p w14:paraId="248D9E10" w14:textId="77777777" w:rsidR="00D64FD1" w:rsidRDefault="00D64FD1" w:rsidP="001A25B0">
      <w:pPr>
        <w:jc w:val="both"/>
        <w:rPr>
          <w:lang w:val="en-GB"/>
        </w:rPr>
      </w:pPr>
    </w:p>
    <w:p w14:paraId="26B9EED7" w14:textId="2E9E5D04" w:rsidR="005976C4" w:rsidRDefault="005976C4" w:rsidP="005976C4">
      <w:pPr>
        <w:rPr>
          <w:b/>
          <w:i/>
        </w:rPr>
      </w:pPr>
      <w:r>
        <w:rPr>
          <w:b/>
          <w:i/>
        </w:rPr>
        <w:t>Q7: At a high level is there anything major missing from the above list of impacts for Solution 1c? If so, please explain. In addition to specification impacts, also comment on any potential implementation impacts.</w:t>
      </w:r>
    </w:p>
    <w:tbl>
      <w:tblPr>
        <w:tblStyle w:val="TableGrid"/>
        <w:tblW w:w="9350" w:type="dxa"/>
        <w:tblLayout w:type="fixed"/>
        <w:tblLook w:val="04A0" w:firstRow="1" w:lastRow="0" w:firstColumn="1" w:lastColumn="0" w:noHBand="0" w:noVBand="1"/>
      </w:tblPr>
      <w:tblGrid>
        <w:gridCol w:w="2155"/>
        <w:gridCol w:w="7195"/>
      </w:tblGrid>
      <w:tr w:rsidR="008729DF" w:rsidRPr="000E1DEC" w14:paraId="2134BC9D" w14:textId="77777777" w:rsidTr="002777BB">
        <w:tc>
          <w:tcPr>
            <w:tcW w:w="2155" w:type="dxa"/>
          </w:tcPr>
          <w:p w14:paraId="026477DE" w14:textId="77777777" w:rsidR="008729DF" w:rsidRPr="000E1DEC" w:rsidRDefault="008729DF" w:rsidP="002777BB">
            <w:pPr>
              <w:rPr>
                <w:rFonts w:asciiTheme="minorHAnsi" w:hAnsiTheme="minorHAnsi"/>
                <w:sz w:val="22"/>
              </w:rPr>
            </w:pPr>
            <w:r w:rsidRPr="000E1DEC">
              <w:rPr>
                <w:rFonts w:asciiTheme="minorHAnsi" w:hAnsiTheme="minorHAnsi"/>
                <w:sz w:val="22"/>
              </w:rPr>
              <w:t>Company</w:t>
            </w:r>
          </w:p>
        </w:tc>
        <w:tc>
          <w:tcPr>
            <w:tcW w:w="7195" w:type="dxa"/>
          </w:tcPr>
          <w:p w14:paraId="63572509" w14:textId="77777777" w:rsidR="008729DF" w:rsidRPr="000E1DEC" w:rsidRDefault="008729DF" w:rsidP="002777BB">
            <w:pPr>
              <w:rPr>
                <w:rFonts w:asciiTheme="minorHAnsi" w:hAnsiTheme="minorHAnsi"/>
                <w:sz w:val="22"/>
              </w:rPr>
            </w:pPr>
            <w:r w:rsidRPr="000E1DEC">
              <w:rPr>
                <w:rFonts w:asciiTheme="minorHAnsi" w:hAnsiTheme="minorHAnsi"/>
                <w:sz w:val="22"/>
              </w:rPr>
              <w:t>Comments</w:t>
            </w:r>
          </w:p>
        </w:tc>
      </w:tr>
      <w:tr w:rsidR="008729DF" w:rsidRPr="000E1DEC" w14:paraId="2469BEF6" w14:textId="77777777" w:rsidTr="002777BB">
        <w:tc>
          <w:tcPr>
            <w:tcW w:w="2155" w:type="dxa"/>
          </w:tcPr>
          <w:p w14:paraId="7F34A48E" w14:textId="77777777" w:rsidR="008729DF" w:rsidRPr="000E1DEC" w:rsidRDefault="008729DF" w:rsidP="002777BB">
            <w:pPr>
              <w:rPr>
                <w:rFonts w:asciiTheme="minorHAnsi" w:hAnsiTheme="minorHAnsi"/>
                <w:sz w:val="22"/>
              </w:rPr>
            </w:pPr>
          </w:p>
        </w:tc>
        <w:tc>
          <w:tcPr>
            <w:tcW w:w="7195" w:type="dxa"/>
          </w:tcPr>
          <w:p w14:paraId="2199CD67" w14:textId="77777777" w:rsidR="008729DF" w:rsidRPr="000E1DEC" w:rsidRDefault="008729DF" w:rsidP="002777BB">
            <w:pPr>
              <w:rPr>
                <w:rFonts w:asciiTheme="minorHAnsi" w:hAnsiTheme="minorHAnsi"/>
                <w:sz w:val="22"/>
              </w:rPr>
            </w:pPr>
          </w:p>
        </w:tc>
      </w:tr>
      <w:tr w:rsidR="008729DF" w:rsidRPr="000E1DEC" w14:paraId="4F49CDF8" w14:textId="77777777" w:rsidTr="002777BB">
        <w:tc>
          <w:tcPr>
            <w:tcW w:w="2155" w:type="dxa"/>
          </w:tcPr>
          <w:p w14:paraId="07CFB558" w14:textId="77777777" w:rsidR="008729DF" w:rsidRPr="000E1DEC" w:rsidRDefault="008729DF" w:rsidP="002777BB"/>
        </w:tc>
        <w:tc>
          <w:tcPr>
            <w:tcW w:w="7195" w:type="dxa"/>
          </w:tcPr>
          <w:p w14:paraId="466C9981" w14:textId="77777777" w:rsidR="008729DF" w:rsidRPr="000E1DEC" w:rsidRDefault="008729DF" w:rsidP="002777BB"/>
        </w:tc>
      </w:tr>
      <w:tr w:rsidR="008729DF" w:rsidRPr="000E1DEC" w14:paraId="04B599E6" w14:textId="77777777" w:rsidTr="002777BB">
        <w:tc>
          <w:tcPr>
            <w:tcW w:w="2155" w:type="dxa"/>
          </w:tcPr>
          <w:p w14:paraId="5D6F7058" w14:textId="77777777" w:rsidR="008729DF" w:rsidRPr="000E1DEC" w:rsidRDefault="008729DF" w:rsidP="002777BB"/>
        </w:tc>
        <w:tc>
          <w:tcPr>
            <w:tcW w:w="7195" w:type="dxa"/>
          </w:tcPr>
          <w:p w14:paraId="1735C43A" w14:textId="77777777" w:rsidR="008729DF" w:rsidRPr="000E1DEC" w:rsidRDefault="008729DF" w:rsidP="002777BB"/>
        </w:tc>
      </w:tr>
    </w:tbl>
    <w:p w14:paraId="2BF048B9" w14:textId="77777777" w:rsidR="00D16B96" w:rsidRDefault="00D16B96" w:rsidP="001A25B0">
      <w:pPr>
        <w:jc w:val="both"/>
        <w:rPr>
          <w:lang w:val="en-GB"/>
        </w:rPr>
      </w:pPr>
    </w:p>
    <w:p w14:paraId="12C2DF25" w14:textId="1D4FD503" w:rsidR="00D16B96" w:rsidRDefault="00D16B96" w:rsidP="00D16B96">
      <w:pPr>
        <w:rPr>
          <w:b/>
          <w:i/>
        </w:rPr>
      </w:pPr>
      <w:r>
        <w:rPr>
          <w:b/>
          <w:i/>
        </w:rPr>
        <w:t>Q</w:t>
      </w:r>
      <w:r w:rsidR="00BF2F88">
        <w:rPr>
          <w:b/>
          <w:i/>
        </w:rPr>
        <w:t>8</w:t>
      </w:r>
      <w:r>
        <w:rPr>
          <w:b/>
          <w:i/>
        </w:rPr>
        <w:t>: Is Solution 1</w:t>
      </w:r>
      <w:r w:rsidR="008729DF">
        <w:rPr>
          <w:b/>
          <w:i/>
        </w:rPr>
        <w:t>c</w:t>
      </w:r>
      <w:r>
        <w:rPr>
          <w:b/>
          <w:i/>
        </w:rPr>
        <w:t xml:space="preserve"> forward compatible to </w:t>
      </w:r>
      <w:r w:rsidR="008729DF">
        <w:rPr>
          <w:b/>
          <w:i/>
        </w:rPr>
        <w:t xml:space="preserve">other MR/NR DC </w:t>
      </w:r>
      <w:r>
        <w:rPr>
          <w:b/>
          <w:i/>
        </w:rPr>
        <w:t>architecture options</w:t>
      </w:r>
      <w:r w:rsidR="008729DF">
        <w:rPr>
          <w:b/>
          <w:i/>
        </w:rPr>
        <w:t xml:space="preserve"> with FR1-FR2 DC</w:t>
      </w:r>
      <w:r>
        <w:rPr>
          <w:b/>
          <w:i/>
        </w:rPr>
        <w:t>? If so, briefly state</w:t>
      </w:r>
      <w:r w:rsidR="008729DF">
        <w:rPr>
          <w:b/>
          <w:i/>
        </w:rPr>
        <w:t xml:space="preserve"> any</w:t>
      </w:r>
      <w:r>
        <w:rPr>
          <w:b/>
          <w:i/>
        </w:rPr>
        <w:t xml:space="preserve"> additional impact.</w:t>
      </w:r>
    </w:p>
    <w:tbl>
      <w:tblPr>
        <w:tblStyle w:val="TableGrid"/>
        <w:tblW w:w="9350" w:type="dxa"/>
        <w:tblLayout w:type="fixed"/>
        <w:tblLook w:val="04A0" w:firstRow="1" w:lastRow="0" w:firstColumn="1" w:lastColumn="0" w:noHBand="0" w:noVBand="1"/>
      </w:tblPr>
      <w:tblGrid>
        <w:gridCol w:w="2155"/>
        <w:gridCol w:w="7195"/>
      </w:tblGrid>
      <w:tr w:rsidR="00D16B96" w:rsidRPr="000E1DEC" w14:paraId="25B54C23" w14:textId="77777777" w:rsidTr="002777BB">
        <w:tc>
          <w:tcPr>
            <w:tcW w:w="2155" w:type="dxa"/>
          </w:tcPr>
          <w:p w14:paraId="58F75CD1" w14:textId="77777777" w:rsidR="00D16B96" w:rsidRPr="000E1DEC" w:rsidRDefault="00D16B96" w:rsidP="002777BB">
            <w:pPr>
              <w:rPr>
                <w:rFonts w:asciiTheme="minorHAnsi" w:hAnsiTheme="minorHAnsi"/>
                <w:sz w:val="22"/>
              </w:rPr>
            </w:pPr>
            <w:r w:rsidRPr="000E1DEC">
              <w:rPr>
                <w:rFonts w:asciiTheme="minorHAnsi" w:hAnsiTheme="minorHAnsi"/>
                <w:sz w:val="22"/>
              </w:rPr>
              <w:t>Company</w:t>
            </w:r>
          </w:p>
        </w:tc>
        <w:tc>
          <w:tcPr>
            <w:tcW w:w="7195" w:type="dxa"/>
          </w:tcPr>
          <w:p w14:paraId="24B0979E" w14:textId="77777777" w:rsidR="00D16B96" w:rsidRPr="000E1DEC" w:rsidRDefault="00D16B96" w:rsidP="002777BB">
            <w:pPr>
              <w:rPr>
                <w:rFonts w:asciiTheme="minorHAnsi" w:hAnsiTheme="minorHAnsi"/>
                <w:sz w:val="22"/>
              </w:rPr>
            </w:pPr>
            <w:r w:rsidRPr="000E1DEC">
              <w:rPr>
                <w:rFonts w:asciiTheme="minorHAnsi" w:hAnsiTheme="minorHAnsi"/>
                <w:sz w:val="22"/>
              </w:rPr>
              <w:t>Comments</w:t>
            </w:r>
          </w:p>
        </w:tc>
      </w:tr>
      <w:tr w:rsidR="00D16B96" w:rsidRPr="000E1DEC" w14:paraId="4ECE62FA" w14:textId="77777777" w:rsidTr="002777BB">
        <w:tc>
          <w:tcPr>
            <w:tcW w:w="2155" w:type="dxa"/>
          </w:tcPr>
          <w:p w14:paraId="373695FC" w14:textId="77777777" w:rsidR="00D16B96" w:rsidRPr="000E1DEC" w:rsidRDefault="00D16B96" w:rsidP="002777BB">
            <w:pPr>
              <w:rPr>
                <w:rFonts w:asciiTheme="minorHAnsi" w:hAnsiTheme="minorHAnsi"/>
                <w:sz w:val="22"/>
              </w:rPr>
            </w:pPr>
          </w:p>
        </w:tc>
        <w:tc>
          <w:tcPr>
            <w:tcW w:w="7195" w:type="dxa"/>
          </w:tcPr>
          <w:p w14:paraId="4424B206" w14:textId="77777777" w:rsidR="00D16B96" w:rsidRPr="000E1DEC" w:rsidRDefault="00D16B96" w:rsidP="002777BB">
            <w:pPr>
              <w:rPr>
                <w:rFonts w:asciiTheme="minorHAnsi" w:hAnsiTheme="minorHAnsi"/>
                <w:sz w:val="22"/>
              </w:rPr>
            </w:pPr>
          </w:p>
        </w:tc>
      </w:tr>
      <w:tr w:rsidR="00D16B96" w:rsidRPr="000E1DEC" w14:paraId="0B22C2A4" w14:textId="77777777" w:rsidTr="002777BB">
        <w:tc>
          <w:tcPr>
            <w:tcW w:w="2155" w:type="dxa"/>
          </w:tcPr>
          <w:p w14:paraId="5EB7DFA5" w14:textId="77777777" w:rsidR="00D16B96" w:rsidRPr="000E1DEC" w:rsidRDefault="00D16B96" w:rsidP="002777BB"/>
        </w:tc>
        <w:tc>
          <w:tcPr>
            <w:tcW w:w="7195" w:type="dxa"/>
          </w:tcPr>
          <w:p w14:paraId="4F0B9A14" w14:textId="77777777" w:rsidR="00D16B96" w:rsidRPr="000E1DEC" w:rsidRDefault="00D16B96" w:rsidP="002777BB"/>
        </w:tc>
      </w:tr>
      <w:tr w:rsidR="00D16B96" w:rsidRPr="000E1DEC" w14:paraId="7319E436" w14:textId="77777777" w:rsidTr="002777BB">
        <w:tc>
          <w:tcPr>
            <w:tcW w:w="2155" w:type="dxa"/>
          </w:tcPr>
          <w:p w14:paraId="4F91CB18" w14:textId="77777777" w:rsidR="00D16B96" w:rsidRPr="000E1DEC" w:rsidRDefault="00D16B96" w:rsidP="002777BB"/>
        </w:tc>
        <w:tc>
          <w:tcPr>
            <w:tcW w:w="7195" w:type="dxa"/>
          </w:tcPr>
          <w:p w14:paraId="2729366E" w14:textId="77777777" w:rsidR="00D16B96" w:rsidRPr="000E1DEC" w:rsidRDefault="00D16B96" w:rsidP="002777BB"/>
        </w:tc>
      </w:tr>
    </w:tbl>
    <w:p w14:paraId="4354EC0B" w14:textId="77777777" w:rsidR="00D16B96" w:rsidRDefault="00D16B96" w:rsidP="00D16B96">
      <w:pPr>
        <w:rPr>
          <w:lang w:val="en-GB"/>
        </w:rPr>
      </w:pPr>
    </w:p>
    <w:p w14:paraId="5385247F" w14:textId="77777777" w:rsidR="00D64FD1" w:rsidRDefault="00D64FD1" w:rsidP="001A25B0">
      <w:pPr>
        <w:jc w:val="both"/>
        <w:rPr>
          <w:lang w:val="en-GB"/>
        </w:rPr>
      </w:pPr>
    </w:p>
    <w:p w14:paraId="61AEC99C" w14:textId="77777777" w:rsidR="00E638A0" w:rsidRDefault="00E638A0" w:rsidP="00D64FD1">
      <w:pPr>
        <w:pStyle w:val="Heading2"/>
      </w:pPr>
      <w:r>
        <w:t>Solution Set 2</w:t>
      </w:r>
      <w:r w:rsidR="00D64FD1">
        <w:t>:</w:t>
      </w:r>
      <w:r>
        <w:t xml:space="preserve"> Based on MT’s user plane</w:t>
      </w:r>
    </w:p>
    <w:p w14:paraId="35D60AF5" w14:textId="6D49F846" w:rsidR="00D64FD1" w:rsidRDefault="00E638A0" w:rsidP="00E638A0">
      <w:pPr>
        <w:pStyle w:val="Heading3"/>
      </w:pPr>
      <w:r>
        <w:t xml:space="preserve">Solution 2a: </w:t>
      </w:r>
      <w:r w:rsidRPr="00E638A0">
        <w:t>F1AP interface transported via E1 and over MT’s SN-terminated bearer</w:t>
      </w:r>
      <w:r w:rsidR="00D64FD1">
        <w:t xml:space="preserve"> </w:t>
      </w:r>
    </w:p>
    <w:p w14:paraId="434490CD" w14:textId="77777777" w:rsidR="00E80ABD" w:rsidRPr="00564328" w:rsidRDefault="00E80ABD" w:rsidP="00E80ABD">
      <w:pPr>
        <w:pStyle w:val="Doc-text2"/>
        <w:spacing w:before="120"/>
        <w:ind w:left="0" w:firstLine="0"/>
        <w:rPr>
          <w:rFonts w:asciiTheme="minorHAnsi" w:hAnsiTheme="minorHAnsi"/>
        </w:rPr>
      </w:pPr>
      <w:r>
        <w:rPr>
          <w:rFonts w:asciiTheme="minorHAnsi" w:hAnsiTheme="minorHAnsi"/>
        </w:rPr>
        <w:t xml:space="preserve">This solution is based on [2], and proposes to tunnel the F1AP stack (F1AP/DSCP/STCP/IP) via the MT’s SN-terminated LTE DRB. This solution tries to reuse the solution for delivering user plane data for an SN-terminated bearer over X2-U to/from a UE via the LTE MeNB. </w:t>
      </w:r>
      <w:r w:rsidRPr="009F7FB9">
        <w:rPr>
          <w:rFonts w:asciiTheme="minorHAnsi" w:hAnsiTheme="minorHAnsi"/>
        </w:rPr>
        <w:t>The following potential specification cha</w:t>
      </w:r>
      <w:r>
        <w:rPr>
          <w:rFonts w:asciiTheme="minorHAnsi" w:hAnsiTheme="minorHAnsi"/>
        </w:rPr>
        <w:t xml:space="preserve">nges were identified </w:t>
      </w:r>
      <w:r w:rsidRPr="009F7FB9">
        <w:rPr>
          <w:rFonts w:asciiTheme="minorHAnsi" w:hAnsiTheme="minorHAnsi"/>
        </w:rPr>
        <w:t>during the offline discussion.</w:t>
      </w:r>
    </w:p>
    <w:p w14:paraId="3873F2CC" w14:textId="77777777" w:rsidR="00E80ABD" w:rsidRDefault="00E80ABD" w:rsidP="00E80ABD">
      <w:pPr>
        <w:spacing w:after="0"/>
        <w:jc w:val="both"/>
        <w:rPr>
          <w:b/>
          <w:szCs w:val="22"/>
        </w:rPr>
      </w:pPr>
    </w:p>
    <w:p w14:paraId="53364C48" w14:textId="77777777" w:rsidR="00E80ABD" w:rsidRPr="007356A9" w:rsidRDefault="00E80ABD" w:rsidP="00E80ABD">
      <w:pPr>
        <w:pStyle w:val="maintext"/>
        <w:numPr>
          <w:ilvl w:val="0"/>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Indication to associate a DRB with F1-C traffic rather than with EPS bearer / S1-U bearer.</w:t>
      </w:r>
      <w:r>
        <w:rPr>
          <w:rFonts w:asciiTheme="minorHAnsi" w:eastAsia="Times New Roman" w:hAnsiTheme="minorHAnsi" w:cs="Times New Roman"/>
          <w:lang w:eastAsia="en-US"/>
        </w:rPr>
        <w:t xml:space="preserve"> </w:t>
      </w:r>
      <w:r w:rsidRPr="007356A9">
        <w:rPr>
          <w:rFonts w:asciiTheme="minorHAnsi" w:eastAsia="Times New Roman" w:hAnsiTheme="minorHAnsi" w:cs="Times New Roman"/>
          <w:lang w:eastAsia="en-US"/>
        </w:rPr>
        <w:t>This is needed whenever establishing the DRB:</w:t>
      </w:r>
    </w:p>
    <w:p w14:paraId="65194DA1" w14:textId="77777777" w:rsidR="00E80ABD" w:rsidRPr="00BF3DA6"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RRC (RRCConnectionReconfiguration)</w:t>
      </w:r>
      <w:r>
        <w:rPr>
          <w:rFonts w:asciiTheme="minorHAnsi" w:eastAsia="Times New Roman" w:hAnsiTheme="minorHAnsi" w:cs="Times New Roman"/>
          <w:lang w:eastAsia="en-US"/>
        </w:rPr>
        <w:t xml:space="preserve"> (36.331)</w:t>
      </w:r>
    </w:p>
    <w:p w14:paraId="16C413C6" w14:textId="77777777" w:rsidR="00E80ABD" w:rsidRPr="00BF3DA6"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lastRenderedPageBreak/>
        <w:t>X2AP (SgNB addition request)</w:t>
      </w:r>
      <w:r>
        <w:rPr>
          <w:rFonts w:asciiTheme="minorHAnsi" w:eastAsia="Times New Roman" w:hAnsiTheme="minorHAnsi" w:cs="Times New Roman"/>
          <w:lang w:eastAsia="en-US"/>
        </w:rPr>
        <w:t xml:space="preserve"> (36.423)</w:t>
      </w:r>
    </w:p>
    <w:p w14:paraId="7B375730" w14:textId="77777777" w:rsidR="00E80ABD" w:rsidRPr="00BF3DA6"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E1AP (Bearer Context Setup Request)</w:t>
      </w:r>
      <w:r>
        <w:rPr>
          <w:rFonts w:asciiTheme="minorHAnsi" w:eastAsia="Times New Roman" w:hAnsiTheme="minorHAnsi" w:cs="Times New Roman"/>
          <w:lang w:eastAsia="en-US"/>
        </w:rPr>
        <w:t xml:space="preserve"> (38.463)</w:t>
      </w:r>
    </w:p>
    <w:p w14:paraId="1518B87D" w14:textId="77777777" w:rsidR="00E80ABD" w:rsidRPr="007356A9"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 xml:space="preserve">Given </w:t>
      </w:r>
      <w:r>
        <w:rPr>
          <w:rFonts w:asciiTheme="minorHAnsi" w:eastAsia="Times New Roman" w:hAnsiTheme="minorHAnsi" w:cs="Times New Roman"/>
          <w:lang w:eastAsia="en-US"/>
        </w:rPr>
        <w:t xml:space="preserve">that </w:t>
      </w:r>
      <w:r w:rsidRPr="00BF3DA6">
        <w:rPr>
          <w:rFonts w:asciiTheme="minorHAnsi" w:eastAsia="Times New Roman" w:hAnsiTheme="minorHAnsi" w:cs="Times New Roman"/>
          <w:lang w:eastAsia="en-US"/>
        </w:rPr>
        <w:t>MT</w:t>
      </w:r>
      <w:r>
        <w:rPr>
          <w:rFonts w:asciiTheme="minorHAnsi" w:eastAsia="Times New Roman" w:hAnsiTheme="minorHAnsi" w:cs="Times New Roman"/>
          <w:lang w:eastAsia="en-US"/>
        </w:rPr>
        <w:t>’s</w:t>
      </w:r>
      <w:r w:rsidRPr="00BF3DA6">
        <w:rPr>
          <w:rFonts w:asciiTheme="minorHAnsi" w:eastAsia="Times New Roman" w:hAnsiTheme="minorHAnsi" w:cs="Times New Roman"/>
          <w:lang w:eastAsia="en-US"/>
        </w:rPr>
        <w:t xml:space="preserve"> own traffic is ex</w:t>
      </w:r>
      <w:r>
        <w:rPr>
          <w:rFonts w:asciiTheme="minorHAnsi" w:eastAsia="Times New Roman" w:hAnsiTheme="minorHAnsi" w:cs="Times New Roman"/>
          <w:lang w:eastAsia="en-US"/>
        </w:rPr>
        <w:t>pected to be limited, it is proposed</w:t>
      </w:r>
      <w:r w:rsidRPr="00BF3DA6">
        <w:rPr>
          <w:rFonts w:asciiTheme="minorHAnsi" w:eastAsia="Times New Roman" w:hAnsiTheme="minorHAnsi" w:cs="Times New Roman"/>
          <w:lang w:eastAsia="en-US"/>
        </w:rPr>
        <w:t xml:space="preserve"> to specify that for a MT, a fixed DRB is used for F1-C, e.g. DRB1, which avoids above changes.</w:t>
      </w:r>
    </w:p>
    <w:p w14:paraId="706A4430" w14:textId="77777777" w:rsidR="00E80ABD" w:rsidRPr="00BF3DA6"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Corresponding procedural text changes are required.</w:t>
      </w:r>
    </w:p>
    <w:p w14:paraId="37C6C8CB" w14:textId="77777777" w:rsidR="00E80ABD" w:rsidRPr="00BF3DA6" w:rsidRDefault="00E80ABD" w:rsidP="00E80ABD">
      <w:pPr>
        <w:pStyle w:val="maintext"/>
        <w:spacing w:after="120" w:line="240" w:lineRule="auto"/>
        <w:ind w:firstLineChars="0" w:firstLine="0"/>
        <w:jc w:val="left"/>
        <w:rPr>
          <w:rFonts w:asciiTheme="minorHAnsi" w:eastAsia="Times New Roman" w:hAnsiTheme="minorHAnsi" w:cs="Times New Roman"/>
          <w:lang w:eastAsia="en-US"/>
        </w:rPr>
      </w:pPr>
    </w:p>
    <w:p w14:paraId="6011E830" w14:textId="77777777" w:rsidR="00E80ABD" w:rsidRPr="00BF3DA6" w:rsidRDefault="00E80ABD" w:rsidP="00E80ABD">
      <w:pPr>
        <w:pStyle w:val="maintext"/>
        <w:spacing w:after="120" w:line="240" w:lineRule="auto"/>
        <w:ind w:firstLineChars="0" w:firstLine="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In case of CU-CP / CU-UP split, we can reuse the S1 GTP-U tunnel configuration for the new tunnel.</w:t>
      </w:r>
    </w:p>
    <w:p w14:paraId="2A056E7A" w14:textId="77777777" w:rsidR="00E80ABD" w:rsidRPr="00BF3DA6" w:rsidRDefault="00E80ABD" w:rsidP="00E80ABD">
      <w:pPr>
        <w:pStyle w:val="maintext"/>
        <w:numPr>
          <w:ilvl w:val="0"/>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In Bearer Context Setup Request (IE DRB To Setup Item E-UTRAN)</w:t>
      </w:r>
    </w:p>
    <w:p w14:paraId="2D6C0D85" w14:textId="77777777" w:rsidR="00E80ABD" w:rsidRPr="00BF3DA6"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 xml:space="preserve">“S1 UL UP Transport Layer Information” indicates the endpoint for the associated S1-U bearer GTP-U tunnel in SGW (for UL) </w:t>
      </w:r>
    </w:p>
    <w:p w14:paraId="254F80EF" w14:textId="77777777" w:rsidR="00E80ABD" w:rsidRPr="00BF3DA6"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I</w:t>
      </w:r>
      <w:r w:rsidRPr="00BF3DA6">
        <w:rPr>
          <w:rFonts w:asciiTheme="minorHAnsi" w:eastAsia="Times New Roman" w:hAnsiTheme="minorHAnsi" w:cs="Times New Roman"/>
          <w:lang w:eastAsia="en-US"/>
        </w:rPr>
        <w:t>t can used by CU-CP to indicate the endpoint in the CU-CP for UL F1-C traffic.</w:t>
      </w:r>
    </w:p>
    <w:p w14:paraId="76120D97" w14:textId="77777777" w:rsidR="00E80ABD" w:rsidRPr="00BF3DA6" w:rsidRDefault="00E80ABD" w:rsidP="00E80ABD">
      <w:pPr>
        <w:pStyle w:val="maintext"/>
        <w:numPr>
          <w:ilvl w:val="0"/>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In Bearer Context Setup Response (IE DRB Setup List E-UTRAN)</w:t>
      </w:r>
    </w:p>
    <w:p w14:paraId="2DA03F9C" w14:textId="77777777" w:rsidR="00E80ABD" w:rsidRPr="00BF3DA6"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sidRPr="00BF3DA6">
        <w:rPr>
          <w:rFonts w:asciiTheme="minorHAnsi" w:eastAsia="Times New Roman" w:hAnsiTheme="minorHAnsi" w:cs="Times New Roman"/>
          <w:lang w:eastAsia="en-US"/>
        </w:rPr>
        <w:t>“S1 DL UP Transport Layer Information” indicates the endpoint for the associated S1-U bearer GTP tunnel in CU-UP (for DL)</w:t>
      </w:r>
    </w:p>
    <w:p w14:paraId="77B510EB" w14:textId="77777777" w:rsidR="00E80ABD" w:rsidRPr="00BF3DA6" w:rsidRDefault="00E80ABD" w:rsidP="00E80ABD">
      <w:pPr>
        <w:pStyle w:val="maintext"/>
        <w:numPr>
          <w:ilvl w:val="1"/>
          <w:numId w:val="16"/>
        </w:numPr>
        <w:spacing w:after="120" w:line="240" w:lineRule="auto"/>
        <w:ind w:firstLineChars="0"/>
        <w:jc w:val="left"/>
        <w:rPr>
          <w:rFonts w:asciiTheme="minorHAnsi" w:eastAsia="Times New Roman" w:hAnsiTheme="minorHAnsi" w:cs="Times New Roman"/>
          <w:lang w:eastAsia="en-US"/>
        </w:rPr>
      </w:pPr>
      <w:r>
        <w:rPr>
          <w:rFonts w:asciiTheme="minorHAnsi" w:eastAsia="Times New Roman" w:hAnsiTheme="minorHAnsi" w:cs="Times New Roman"/>
          <w:lang w:eastAsia="en-US"/>
        </w:rPr>
        <w:t>I</w:t>
      </w:r>
      <w:r w:rsidRPr="00BF3DA6">
        <w:rPr>
          <w:rFonts w:asciiTheme="minorHAnsi" w:eastAsia="Times New Roman" w:hAnsiTheme="minorHAnsi" w:cs="Times New Roman"/>
          <w:lang w:eastAsia="en-US"/>
        </w:rPr>
        <w:t>t can be used by CU-CP to send the DL F1-C traffic.</w:t>
      </w:r>
    </w:p>
    <w:p w14:paraId="671317D1" w14:textId="77777777" w:rsidR="00D64FD1" w:rsidRDefault="00D64FD1" w:rsidP="001A25B0">
      <w:pPr>
        <w:jc w:val="both"/>
        <w:rPr>
          <w:lang w:val="en-GB"/>
        </w:rPr>
      </w:pPr>
    </w:p>
    <w:p w14:paraId="5DA6595C" w14:textId="0BA2ACA3" w:rsidR="005976C4" w:rsidRDefault="005976C4" w:rsidP="005976C4">
      <w:pPr>
        <w:rPr>
          <w:b/>
          <w:i/>
        </w:rPr>
      </w:pPr>
      <w:r>
        <w:rPr>
          <w:b/>
          <w:i/>
        </w:rPr>
        <w:t>Q9: At a high level is there anything major missing from the above list of impacts for Solution 2a? If so, please explain. In addition to specification impacts, also comment on any potential implementation impacts.</w:t>
      </w:r>
    </w:p>
    <w:tbl>
      <w:tblPr>
        <w:tblStyle w:val="TableGrid"/>
        <w:tblW w:w="9350" w:type="dxa"/>
        <w:tblLayout w:type="fixed"/>
        <w:tblLook w:val="04A0" w:firstRow="1" w:lastRow="0" w:firstColumn="1" w:lastColumn="0" w:noHBand="0" w:noVBand="1"/>
      </w:tblPr>
      <w:tblGrid>
        <w:gridCol w:w="2155"/>
        <w:gridCol w:w="7195"/>
      </w:tblGrid>
      <w:tr w:rsidR="00900B96" w:rsidRPr="000E1DEC" w14:paraId="3FA61A7F" w14:textId="77777777" w:rsidTr="002777BB">
        <w:tc>
          <w:tcPr>
            <w:tcW w:w="2155" w:type="dxa"/>
          </w:tcPr>
          <w:p w14:paraId="6B7A5E44" w14:textId="77777777" w:rsidR="00900B96" w:rsidRPr="000E1DEC" w:rsidRDefault="00900B96" w:rsidP="002777BB">
            <w:pPr>
              <w:rPr>
                <w:rFonts w:asciiTheme="minorHAnsi" w:hAnsiTheme="minorHAnsi"/>
                <w:sz w:val="22"/>
              </w:rPr>
            </w:pPr>
            <w:r w:rsidRPr="000E1DEC">
              <w:rPr>
                <w:rFonts w:asciiTheme="minorHAnsi" w:hAnsiTheme="minorHAnsi"/>
                <w:sz w:val="22"/>
              </w:rPr>
              <w:t>Company</w:t>
            </w:r>
          </w:p>
        </w:tc>
        <w:tc>
          <w:tcPr>
            <w:tcW w:w="7195" w:type="dxa"/>
          </w:tcPr>
          <w:p w14:paraId="507F5329" w14:textId="77777777" w:rsidR="00900B96" w:rsidRPr="000E1DEC" w:rsidRDefault="00900B96" w:rsidP="002777BB">
            <w:pPr>
              <w:rPr>
                <w:rFonts w:asciiTheme="minorHAnsi" w:hAnsiTheme="minorHAnsi"/>
                <w:sz w:val="22"/>
              </w:rPr>
            </w:pPr>
            <w:r w:rsidRPr="000E1DEC">
              <w:rPr>
                <w:rFonts w:asciiTheme="minorHAnsi" w:hAnsiTheme="minorHAnsi"/>
                <w:sz w:val="22"/>
              </w:rPr>
              <w:t>Comments</w:t>
            </w:r>
          </w:p>
        </w:tc>
      </w:tr>
      <w:tr w:rsidR="00900B96" w:rsidRPr="000E1DEC" w14:paraId="5D23D9DB" w14:textId="77777777" w:rsidTr="002777BB">
        <w:tc>
          <w:tcPr>
            <w:tcW w:w="2155" w:type="dxa"/>
          </w:tcPr>
          <w:p w14:paraId="6253425E" w14:textId="77777777" w:rsidR="00900B96" w:rsidRPr="000E1DEC" w:rsidRDefault="00900B96" w:rsidP="002777BB">
            <w:pPr>
              <w:rPr>
                <w:rFonts w:asciiTheme="minorHAnsi" w:hAnsiTheme="minorHAnsi"/>
                <w:sz w:val="22"/>
              </w:rPr>
            </w:pPr>
          </w:p>
        </w:tc>
        <w:tc>
          <w:tcPr>
            <w:tcW w:w="7195" w:type="dxa"/>
          </w:tcPr>
          <w:p w14:paraId="2F25EDE3" w14:textId="77777777" w:rsidR="00900B96" w:rsidRPr="000E1DEC" w:rsidRDefault="00900B96" w:rsidP="002777BB">
            <w:pPr>
              <w:rPr>
                <w:rFonts w:asciiTheme="minorHAnsi" w:hAnsiTheme="minorHAnsi"/>
                <w:sz w:val="22"/>
              </w:rPr>
            </w:pPr>
          </w:p>
        </w:tc>
      </w:tr>
      <w:tr w:rsidR="00900B96" w:rsidRPr="000E1DEC" w14:paraId="2E38E070" w14:textId="77777777" w:rsidTr="002777BB">
        <w:tc>
          <w:tcPr>
            <w:tcW w:w="2155" w:type="dxa"/>
          </w:tcPr>
          <w:p w14:paraId="43698FD5" w14:textId="77777777" w:rsidR="00900B96" w:rsidRPr="000E1DEC" w:rsidRDefault="00900B96" w:rsidP="002777BB"/>
        </w:tc>
        <w:tc>
          <w:tcPr>
            <w:tcW w:w="7195" w:type="dxa"/>
          </w:tcPr>
          <w:p w14:paraId="43BFC016" w14:textId="77777777" w:rsidR="00900B96" w:rsidRPr="000E1DEC" w:rsidRDefault="00900B96" w:rsidP="002777BB"/>
        </w:tc>
      </w:tr>
      <w:tr w:rsidR="00900B96" w:rsidRPr="000E1DEC" w14:paraId="2DF0922A" w14:textId="77777777" w:rsidTr="002777BB">
        <w:tc>
          <w:tcPr>
            <w:tcW w:w="2155" w:type="dxa"/>
          </w:tcPr>
          <w:p w14:paraId="5706F75C" w14:textId="77777777" w:rsidR="00900B96" w:rsidRPr="000E1DEC" w:rsidRDefault="00900B96" w:rsidP="002777BB"/>
        </w:tc>
        <w:tc>
          <w:tcPr>
            <w:tcW w:w="7195" w:type="dxa"/>
          </w:tcPr>
          <w:p w14:paraId="414C79FC" w14:textId="77777777" w:rsidR="00900B96" w:rsidRPr="000E1DEC" w:rsidRDefault="00900B96" w:rsidP="002777BB"/>
        </w:tc>
      </w:tr>
    </w:tbl>
    <w:p w14:paraId="01241207" w14:textId="77777777" w:rsidR="00900B96" w:rsidRDefault="00900B96" w:rsidP="00900B96">
      <w:pPr>
        <w:jc w:val="both"/>
        <w:rPr>
          <w:lang w:val="en-GB"/>
        </w:rPr>
      </w:pPr>
    </w:p>
    <w:p w14:paraId="5FD455EE" w14:textId="58CAA033" w:rsidR="00900B96" w:rsidRDefault="00900B96" w:rsidP="00900B96">
      <w:pPr>
        <w:rPr>
          <w:b/>
          <w:i/>
        </w:rPr>
      </w:pPr>
      <w:r>
        <w:rPr>
          <w:b/>
          <w:i/>
        </w:rPr>
        <w:t xml:space="preserve">Q10: Is Solution </w:t>
      </w:r>
      <w:r w:rsidR="005976C4">
        <w:rPr>
          <w:b/>
          <w:i/>
        </w:rPr>
        <w:t>2a</w:t>
      </w:r>
      <w:r>
        <w:rPr>
          <w:b/>
          <w:i/>
        </w:rPr>
        <w:t xml:space="preserve"> forward compatible to other MR/NR DC architecture options with FR1-FR2 DC? If so, briefly state any additional impact.</w:t>
      </w:r>
    </w:p>
    <w:tbl>
      <w:tblPr>
        <w:tblStyle w:val="TableGrid"/>
        <w:tblW w:w="9350" w:type="dxa"/>
        <w:tblLayout w:type="fixed"/>
        <w:tblLook w:val="04A0" w:firstRow="1" w:lastRow="0" w:firstColumn="1" w:lastColumn="0" w:noHBand="0" w:noVBand="1"/>
      </w:tblPr>
      <w:tblGrid>
        <w:gridCol w:w="2155"/>
        <w:gridCol w:w="7195"/>
      </w:tblGrid>
      <w:tr w:rsidR="00900B96" w:rsidRPr="000E1DEC" w14:paraId="5B633239" w14:textId="77777777" w:rsidTr="002777BB">
        <w:tc>
          <w:tcPr>
            <w:tcW w:w="2155" w:type="dxa"/>
          </w:tcPr>
          <w:p w14:paraId="6FF17EED" w14:textId="77777777" w:rsidR="00900B96" w:rsidRPr="000E1DEC" w:rsidRDefault="00900B96" w:rsidP="002777BB">
            <w:pPr>
              <w:rPr>
                <w:rFonts w:asciiTheme="minorHAnsi" w:hAnsiTheme="minorHAnsi"/>
                <w:sz w:val="22"/>
              </w:rPr>
            </w:pPr>
            <w:r w:rsidRPr="000E1DEC">
              <w:rPr>
                <w:rFonts w:asciiTheme="minorHAnsi" w:hAnsiTheme="minorHAnsi"/>
                <w:sz w:val="22"/>
              </w:rPr>
              <w:t>Company</w:t>
            </w:r>
          </w:p>
        </w:tc>
        <w:tc>
          <w:tcPr>
            <w:tcW w:w="7195" w:type="dxa"/>
          </w:tcPr>
          <w:p w14:paraId="1E9F2BE2" w14:textId="77777777" w:rsidR="00900B96" w:rsidRPr="000E1DEC" w:rsidRDefault="00900B96" w:rsidP="002777BB">
            <w:pPr>
              <w:rPr>
                <w:rFonts w:asciiTheme="minorHAnsi" w:hAnsiTheme="minorHAnsi"/>
                <w:sz w:val="22"/>
              </w:rPr>
            </w:pPr>
            <w:r w:rsidRPr="000E1DEC">
              <w:rPr>
                <w:rFonts w:asciiTheme="minorHAnsi" w:hAnsiTheme="minorHAnsi"/>
                <w:sz w:val="22"/>
              </w:rPr>
              <w:t>Comments</w:t>
            </w:r>
          </w:p>
        </w:tc>
      </w:tr>
      <w:tr w:rsidR="00900B96" w:rsidRPr="000E1DEC" w14:paraId="5F9BB2F3" w14:textId="77777777" w:rsidTr="002777BB">
        <w:tc>
          <w:tcPr>
            <w:tcW w:w="2155" w:type="dxa"/>
          </w:tcPr>
          <w:p w14:paraId="078AAC99" w14:textId="77777777" w:rsidR="00900B96" w:rsidRPr="000E1DEC" w:rsidRDefault="00900B96" w:rsidP="002777BB">
            <w:pPr>
              <w:rPr>
                <w:rFonts w:asciiTheme="minorHAnsi" w:hAnsiTheme="minorHAnsi"/>
                <w:sz w:val="22"/>
              </w:rPr>
            </w:pPr>
          </w:p>
        </w:tc>
        <w:tc>
          <w:tcPr>
            <w:tcW w:w="7195" w:type="dxa"/>
          </w:tcPr>
          <w:p w14:paraId="6E0C0EAB" w14:textId="77777777" w:rsidR="00900B96" w:rsidRPr="000E1DEC" w:rsidRDefault="00900B96" w:rsidP="002777BB">
            <w:pPr>
              <w:rPr>
                <w:rFonts w:asciiTheme="minorHAnsi" w:hAnsiTheme="minorHAnsi"/>
                <w:sz w:val="22"/>
              </w:rPr>
            </w:pPr>
          </w:p>
        </w:tc>
      </w:tr>
      <w:tr w:rsidR="00900B96" w:rsidRPr="000E1DEC" w14:paraId="4D345E07" w14:textId="77777777" w:rsidTr="002777BB">
        <w:tc>
          <w:tcPr>
            <w:tcW w:w="2155" w:type="dxa"/>
          </w:tcPr>
          <w:p w14:paraId="732D05CA" w14:textId="77777777" w:rsidR="00900B96" w:rsidRPr="000E1DEC" w:rsidRDefault="00900B96" w:rsidP="002777BB"/>
        </w:tc>
        <w:tc>
          <w:tcPr>
            <w:tcW w:w="7195" w:type="dxa"/>
          </w:tcPr>
          <w:p w14:paraId="21441DB5" w14:textId="77777777" w:rsidR="00900B96" w:rsidRPr="000E1DEC" w:rsidRDefault="00900B96" w:rsidP="002777BB"/>
        </w:tc>
      </w:tr>
      <w:tr w:rsidR="00900B96" w:rsidRPr="000E1DEC" w14:paraId="5809A5B1" w14:textId="77777777" w:rsidTr="002777BB">
        <w:tc>
          <w:tcPr>
            <w:tcW w:w="2155" w:type="dxa"/>
          </w:tcPr>
          <w:p w14:paraId="6D081200" w14:textId="77777777" w:rsidR="00900B96" w:rsidRPr="000E1DEC" w:rsidRDefault="00900B96" w:rsidP="002777BB"/>
        </w:tc>
        <w:tc>
          <w:tcPr>
            <w:tcW w:w="7195" w:type="dxa"/>
          </w:tcPr>
          <w:p w14:paraId="69A77392" w14:textId="77777777" w:rsidR="00900B96" w:rsidRPr="000E1DEC" w:rsidRDefault="00900B96" w:rsidP="002777BB"/>
        </w:tc>
      </w:tr>
    </w:tbl>
    <w:p w14:paraId="05266899" w14:textId="77777777" w:rsidR="00900B96" w:rsidRDefault="00900B96" w:rsidP="00900B96">
      <w:pPr>
        <w:rPr>
          <w:lang w:val="en-GB"/>
        </w:rPr>
      </w:pPr>
    </w:p>
    <w:p w14:paraId="2E9F19EF" w14:textId="77777777" w:rsidR="00E638A0" w:rsidRDefault="00E638A0" w:rsidP="001A25B0">
      <w:pPr>
        <w:jc w:val="both"/>
        <w:rPr>
          <w:lang w:val="en-GB"/>
        </w:rPr>
      </w:pPr>
    </w:p>
    <w:p w14:paraId="28B2B759" w14:textId="653461E1" w:rsidR="00E638A0" w:rsidRDefault="00E638A0" w:rsidP="00E638A0">
      <w:pPr>
        <w:pStyle w:val="Heading3"/>
      </w:pPr>
      <w:r>
        <w:lastRenderedPageBreak/>
        <w:t xml:space="preserve">Solution 2b: </w:t>
      </w:r>
      <w:r w:rsidRPr="00E638A0">
        <w:t>F1AP interface transported over-the-top via local PDN gateway at CU-CP</w:t>
      </w:r>
    </w:p>
    <w:p w14:paraId="78AF44E8" w14:textId="77777777" w:rsidR="00E80ABD" w:rsidRDefault="00E80ABD" w:rsidP="00E80ABD">
      <w:pPr>
        <w:jc w:val="both"/>
        <w:rPr>
          <w:szCs w:val="22"/>
        </w:rPr>
      </w:pPr>
      <w:r>
        <w:rPr>
          <w:szCs w:val="22"/>
        </w:rPr>
        <w:t>This solution was proposed in the offline discussion as a variation of Solution 2a. Rather than tunneling the F1AP stack via an SN-terminated DRB, this solution proposes to deliver the F1AP stack over-the-top (OTT) to the MT. According to this proposal, the PDN gateway could assign an IP address to the MT, which could be used by SCTP to deliver F1AP traffic. Due to multi-homing feature of SCTP, both paths for delivering F1AP signaling could co-exist simultaneously (i.e. the original path via NR IAB and the new path via PDN gateway through the LTE eNB).</w:t>
      </w:r>
    </w:p>
    <w:p w14:paraId="76F3794E" w14:textId="77777777" w:rsidR="00E80ABD" w:rsidRPr="00CE7925" w:rsidRDefault="00E80ABD" w:rsidP="00E80ABD">
      <w:pPr>
        <w:jc w:val="both"/>
        <w:rPr>
          <w:b/>
        </w:rPr>
      </w:pPr>
      <w:r>
        <w:rPr>
          <w:szCs w:val="22"/>
        </w:rPr>
        <w:t xml:space="preserve">It is not clear if there would be any specification impact of this solution.  Furthermore, allocation of a local gateway may be a deployment/configuration issue.  </w:t>
      </w:r>
    </w:p>
    <w:p w14:paraId="14EB510D" w14:textId="2F567A6F" w:rsidR="00900B96" w:rsidRDefault="00900B96" w:rsidP="00900B96">
      <w:pPr>
        <w:rPr>
          <w:b/>
          <w:i/>
        </w:rPr>
      </w:pPr>
      <w:r>
        <w:rPr>
          <w:b/>
          <w:i/>
        </w:rPr>
        <w:t xml:space="preserve">Q11: At a high level is there anything major missing from the above list of impacts for Solution </w:t>
      </w:r>
      <w:r w:rsidR="005976C4">
        <w:rPr>
          <w:b/>
          <w:i/>
        </w:rPr>
        <w:t>2b</w:t>
      </w:r>
      <w:r>
        <w:rPr>
          <w:b/>
          <w:i/>
        </w:rPr>
        <w:t xml:space="preserve">? If so, please explain. </w:t>
      </w:r>
      <w:r w:rsidR="005976C4">
        <w:rPr>
          <w:b/>
          <w:i/>
        </w:rPr>
        <w:t>In addition to specification impacts, also comment on any potential implementation impacts.</w:t>
      </w:r>
    </w:p>
    <w:tbl>
      <w:tblPr>
        <w:tblStyle w:val="TableGrid"/>
        <w:tblW w:w="9350" w:type="dxa"/>
        <w:tblLayout w:type="fixed"/>
        <w:tblLook w:val="04A0" w:firstRow="1" w:lastRow="0" w:firstColumn="1" w:lastColumn="0" w:noHBand="0" w:noVBand="1"/>
      </w:tblPr>
      <w:tblGrid>
        <w:gridCol w:w="2155"/>
        <w:gridCol w:w="7195"/>
      </w:tblGrid>
      <w:tr w:rsidR="00900B96" w:rsidRPr="000E1DEC" w14:paraId="48F98CAD" w14:textId="77777777" w:rsidTr="002777BB">
        <w:tc>
          <w:tcPr>
            <w:tcW w:w="2155" w:type="dxa"/>
          </w:tcPr>
          <w:p w14:paraId="2291252F" w14:textId="77777777" w:rsidR="00900B96" w:rsidRPr="000E1DEC" w:rsidRDefault="00900B96" w:rsidP="002777BB">
            <w:pPr>
              <w:rPr>
                <w:rFonts w:asciiTheme="minorHAnsi" w:hAnsiTheme="minorHAnsi"/>
                <w:sz w:val="22"/>
              </w:rPr>
            </w:pPr>
            <w:r w:rsidRPr="000E1DEC">
              <w:rPr>
                <w:rFonts w:asciiTheme="minorHAnsi" w:hAnsiTheme="minorHAnsi"/>
                <w:sz w:val="22"/>
              </w:rPr>
              <w:t>Company</w:t>
            </w:r>
          </w:p>
        </w:tc>
        <w:tc>
          <w:tcPr>
            <w:tcW w:w="7195" w:type="dxa"/>
          </w:tcPr>
          <w:p w14:paraId="354C3E29" w14:textId="77777777" w:rsidR="00900B96" w:rsidRPr="000E1DEC" w:rsidRDefault="00900B96" w:rsidP="002777BB">
            <w:pPr>
              <w:rPr>
                <w:rFonts w:asciiTheme="minorHAnsi" w:hAnsiTheme="minorHAnsi"/>
                <w:sz w:val="22"/>
              </w:rPr>
            </w:pPr>
            <w:r w:rsidRPr="000E1DEC">
              <w:rPr>
                <w:rFonts w:asciiTheme="minorHAnsi" w:hAnsiTheme="minorHAnsi"/>
                <w:sz w:val="22"/>
              </w:rPr>
              <w:t>Comments</w:t>
            </w:r>
          </w:p>
        </w:tc>
      </w:tr>
      <w:tr w:rsidR="00900B96" w:rsidRPr="000E1DEC" w14:paraId="474CE8C4" w14:textId="77777777" w:rsidTr="002777BB">
        <w:tc>
          <w:tcPr>
            <w:tcW w:w="2155" w:type="dxa"/>
          </w:tcPr>
          <w:p w14:paraId="2896A443" w14:textId="77777777" w:rsidR="00900B96" w:rsidRPr="000E1DEC" w:rsidRDefault="00900B96" w:rsidP="002777BB">
            <w:pPr>
              <w:rPr>
                <w:rFonts w:asciiTheme="minorHAnsi" w:hAnsiTheme="minorHAnsi"/>
                <w:sz w:val="22"/>
              </w:rPr>
            </w:pPr>
          </w:p>
        </w:tc>
        <w:tc>
          <w:tcPr>
            <w:tcW w:w="7195" w:type="dxa"/>
          </w:tcPr>
          <w:p w14:paraId="362868E5" w14:textId="77777777" w:rsidR="00900B96" w:rsidRPr="000E1DEC" w:rsidRDefault="00900B96" w:rsidP="002777BB">
            <w:pPr>
              <w:rPr>
                <w:rFonts w:asciiTheme="minorHAnsi" w:hAnsiTheme="minorHAnsi"/>
                <w:sz w:val="22"/>
              </w:rPr>
            </w:pPr>
          </w:p>
        </w:tc>
      </w:tr>
      <w:tr w:rsidR="00900B96" w:rsidRPr="000E1DEC" w14:paraId="444D4EFA" w14:textId="77777777" w:rsidTr="002777BB">
        <w:tc>
          <w:tcPr>
            <w:tcW w:w="2155" w:type="dxa"/>
          </w:tcPr>
          <w:p w14:paraId="6C8A7D4B" w14:textId="77777777" w:rsidR="00900B96" w:rsidRPr="000E1DEC" w:rsidRDefault="00900B96" w:rsidP="002777BB"/>
        </w:tc>
        <w:tc>
          <w:tcPr>
            <w:tcW w:w="7195" w:type="dxa"/>
          </w:tcPr>
          <w:p w14:paraId="17F59B23" w14:textId="77777777" w:rsidR="00900B96" w:rsidRPr="000E1DEC" w:rsidRDefault="00900B96" w:rsidP="002777BB"/>
        </w:tc>
      </w:tr>
      <w:tr w:rsidR="00900B96" w:rsidRPr="000E1DEC" w14:paraId="6CDA6EDD" w14:textId="77777777" w:rsidTr="002777BB">
        <w:tc>
          <w:tcPr>
            <w:tcW w:w="2155" w:type="dxa"/>
          </w:tcPr>
          <w:p w14:paraId="64DBAEAD" w14:textId="77777777" w:rsidR="00900B96" w:rsidRPr="000E1DEC" w:rsidRDefault="00900B96" w:rsidP="002777BB"/>
        </w:tc>
        <w:tc>
          <w:tcPr>
            <w:tcW w:w="7195" w:type="dxa"/>
          </w:tcPr>
          <w:p w14:paraId="5AC9053A" w14:textId="77777777" w:rsidR="00900B96" w:rsidRPr="000E1DEC" w:rsidRDefault="00900B96" w:rsidP="002777BB"/>
        </w:tc>
      </w:tr>
    </w:tbl>
    <w:p w14:paraId="12DC0A9A" w14:textId="77777777" w:rsidR="00900B96" w:rsidRDefault="00900B96" w:rsidP="00900B96">
      <w:pPr>
        <w:jc w:val="both"/>
        <w:rPr>
          <w:lang w:val="en-GB"/>
        </w:rPr>
      </w:pPr>
    </w:p>
    <w:p w14:paraId="1E8F623B" w14:textId="3B7026FA" w:rsidR="00900B96" w:rsidRDefault="00900B96" w:rsidP="00900B96">
      <w:pPr>
        <w:rPr>
          <w:b/>
          <w:i/>
        </w:rPr>
      </w:pPr>
      <w:r>
        <w:rPr>
          <w:b/>
          <w:i/>
        </w:rPr>
        <w:t xml:space="preserve">Q12: Is Solution </w:t>
      </w:r>
      <w:r w:rsidR="005976C4">
        <w:rPr>
          <w:b/>
          <w:i/>
        </w:rPr>
        <w:t>2b</w:t>
      </w:r>
      <w:r>
        <w:rPr>
          <w:b/>
          <w:i/>
        </w:rPr>
        <w:t xml:space="preserve"> forward compatible to other MR/NR DC architecture options with FR1-FR2 DC? If so, briefly state any additional impact.</w:t>
      </w:r>
    </w:p>
    <w:tbl>
      <w:tblPr>
        <w:tblStyle w:val="TableGrid"/>
        <w:tblW w:w="9350" w:type="dxa"/>
        <w:tblLayout w:type="fixed"/>
        <w:tblLook w:val="04A0" w:firstRow="1" w:lastRow="0" w:firstColumn="1" w:lastColumn="0" w:noHBand="0" w:noVBand="1"/>
      </w:tblPr>
      <w:tblGrid>
        <w:gridCol w:w="2155"/>
        <w:gridCol w:w="7195"/>
      </w:tblGrid>
      <w:tr w:rsidR="00900B96" w:rsidRPr="000E1DEC" w14:paraId="30BC9752" w14:textId="77777777" w:rsidTr="002777BB">
        <w:tc>
          <w:tcPr>
            <w:tcW w:w="2155" w:type="dxa"/>
          </w:tcPr>
          <w:p w14:paraId="7DB83251" w14:textId="77777777" w:rsidR="00900B96" w:rsidRPr="000E1DEC" w:rsidRDefault="00900B96" w:rsidP="002777BB">
            <w:pPr>
              <w:rPr>
                <w:rFonts w:asciiTheme="minorHAnsi" w:hAnsiTheme="minorHAnsi"/>
                <w:sz w:val="22"/>
              </w:rPr>
            </w:pPr>
            <w:r w:rsidRPr="000E1DEC">
              <w:rPr>
                <w:rFonts w:asciiTheme="minorHAnsi" w:hAnsiTheme="minorHAnsi"/>
                <w:sz w:val="22"/>
              </w:rPr>
              <w:t>Company</w:t>
            </w:r>
          </w:p>
        </w:tc>
        <w:tc>
          <w:tcPr>
            <w:tcW w:w="7195" w:type="dxa"/>
          </w:tcPr>
          <w:p w14:paraId="1E6F592B" w14:textId="77777777" w:rsidR="00900B96" w:rsidRPr="000E1DEC" w:rsidRDefault="00900B96" w:rsidP="002777BB">
            <w:pPr>
              <w:rPr>
                <w:rFonts w:asciiTheme="minorHAnsi" w:hAnsiTheme="minorHAnsi"/>
                <w:sz w:val="22"/>
              </w:rPr>
            </w:pPr>
            <w:r w:rsidRPr="000E1DEC">
              <w:rPr>
                <w:rFonts w:asciiTheme="minorHAnsi" w:hAnsiTheme="minorHAnsi"/>
                <w:sz w:val="22"/>
              </w:rPr>
              <w:t>Comments</w:t>
            </w:r>
          </w:p>
        </w:tc>
      </w:tr>
      <w:tr w:rsidR="00900B96" w:rsidRPr="000E1DEC" w14:paraId="5E1C552A" w14:textId="77777777" w:rsidTr="002777BB">
        <w:tc>
          <w:tcPr>
            <w:tcW w:w="2155" w:type="dxa"/>
          </w:tcPr>
          <w:p w14:paraId="4E05F051" w14:textId="77777777" w:rsidR="00900B96" w:rsidRPr="000E1DEC" w:rsidRDefault="00900B96" w:rsidP="002777BB">
            <w:pPr>
              <w:rPr>
                <w:rFonts w:asciiTheme="minorHAnsi" w:hAnsiTheme="minorHAnsi"/>
                <w:sz w:val="22"/>
              </w:rPr>
            </w:pPr>
          </w:p>
        </w:tc>
        <w:tc>
          <w:tcPr>
            <w:tcW w:w="7195" w:type="dxa"/>
          </w:tcPr>
          <w:p w14:paraId="54E130DC" w14:textId="77777777" w:rsidR="00900B96" w:rsidRPr="000E1DEC" w:rsidRDefault="00900B96" w:rsidP="002777BB">
            <w:pPr>
              <w:rPr>
                <w:rFonts w:asciiTheme="minorHAnsi" w:hAnsiTheme="minorHAnsi"/>
                <w:sz w:val="22"/>
              </w:rPr>
            </w:pPr>
          </w:p>
        </w:tc>
      </w:tr>
      <w:tr w:rsidR="00900B96" w:rsidRPr="000E1DEC" w14:paraId="6E0900EC" w14:textId="77777777" w:rsidTr="002777BB">
        <w:tc>
          <w:tcPr>
            <w:tcW w:w="2155" w:type="dxa"/>
          </w:tcPr>
          <w:p w14:paraId="7FFC2603" w14:textId="77777777" w:rsidR="00900B96" w:rsidRPr="000E1DEC" w:rsidRDefault="00900B96" w:rsidP="002777BB"/>
        </w:tc>
        <w:tc>
          <w:tcPr>
            <w:tcW w:w="7195" w:type="dxa"/>
          </w:tcPr>
          <w:p w14:paraId="074B47AA" w14:textId="77777777" w:rsidR="00900B96" w:rsidRPr="000E1DEC" w:rsidRDefault="00900B96" w:rsidP="002777BB"/>
        </w:tc>
      </w:tr>
      <w:tr w:rsidR="00900B96" w:rsidRPr="000E1DEC" w14:paraId="66570C08" w14:textId="77777777" w:rsidTr="002777BB">
        <w:tc>
          <w:tcPr>
            <w:tcW w:w="2155" w:type="dxa"/>
          </w:tcPr>
          <w:p w14:paraId="6A755877" w14:textId="77777777" w:rsidR="00900B96" w:rsidRPr="000E1DEC" w:rsidRDefault="00900B96" w:rsidP="002777BB"/>
        </w:tc>
        <w:tc>
          <w:tcPr>
            <w:tcW w:w="7195" w:type="dxa"/>
          </w:tcPr>
          <w:p w14:paraId="32CFBB73" w14:textId="77777777" w:rsidR="00900B96" w:rsidRPr="000E1DEC" w:rsidRDefault="00900B96" w:rsidP="002777BB"/>
        </w:tc>
      </w:tr>
    </w:tbl>
    <w:p w14:paraId="567E95E0" w14:textId="77777777" w:rsidR="00DD7BA9" w:rsidRDefault="00DD7BA9" w:rsidP="001A25B0">
      <w:pPr>
        <w:jc w:val="both"/>
        <w:rPr>
          <w:lang w:val="en-GB"/>
        </w:rPr>
      </w:pPr>
    </w:p>
    <w:p w14:paraId="51488AB7" w14:textId="77777777" w:rsidR="00DD7BA9" w:rsidRDefault="00DD7BA9" w:rsidP="001A25B0">
      <w:pPr>
        <w:jc w:val="both"/>
        <w:rPr>
          <w:lang w:val="en-GB"/>
        </w:rPr>
      </w:pPr>
    </w:p>
    <w:p w14:paraId="66FE6E3D" w14:textId="18E5FDDE" w:rsidR="00DD7BA9" w:rsidRDefault="00625F3A" w:rsidP="00DD7BA9">
      <w:pPr>
        <w:pStyle w:val="Heading2"/>
      </w:pPr>
      <w:r>
        <w:t xml:space="preserve">Solution </w:t>
      </w:r>
      <w:r w:rsidR="005976C4">
        <w:t>Convergence</w:t>
      </w:r>
    </w:p>
    <w:p w14:paraId="1CCC467A" w14:textId="1C567427" w:rsidR="00DD7BA9" w:rsidRDefault="005976C4" w:rsidP="00DD7BA9">
      <w:pPr>
        <w:rPr>
          <w:lang w:val="en-GB"/>
        </w:rPr>
      </w:pPr>
      <w:r>
        <w:rPr>
          <w:lang w:val="en-GB"/>
        </w:rPr>
        <w:t xml:space="preserve">Based on solution details discussed in previous section, </w:t>
      </w:r>
      <w:r w:rsidR="00625F3A">
        <w:rPr>
          <w:lang w:val="en-GB"/>
        </w:rPr>
        <w:t>this section attempts to converge on a solution considering factors such as specification impact, implementation impact, and forward compatibility. The five considered solutions are again listed below for convenience:</w:t>
      </w:r>
    </w:p>
    <w:p w14:paraId="15F2FB35" w14:textId="77777777" w:rsidR="0066072C" w:rsidRPr="002C41C4" w:rsidRDefault="0066072C" w:rsidP="0066072C">
      <w:pPr>
        <w:pStyle w:val="ListParagraph"/>
        <w:numPr>
          <w:ilvl w:val="1"/>
          <w:numId w:val="19"/>
        </w:numPr>
        <w:jc w:val="both"/>
        <w:rPr>
          <w:lang w:val="en-GB"/>
        </w:rPr>
      </w:pPr>
      <w:r>
        <w:rPr>
          <w:b/>
          <w:lang w:val="en-GB"/>
        </w:rPr>
        <w:t xml:space="preserve">Solution </w:t>
      </w:r>
      <w:r w:rsidRPr="00224A01">
        <w:rPr>
          <w:b/>
          <w:lang w:val="en-GB"/>
        </w:rPr>
        <w:t>1a</w:t>
      </w:r>
      <w:r>
        <w:rPr>
          <w:lang w:val="en-GB"/>
        </w:rPr>
        <w:t xml:space="preserve">: </w:t>
      </w:r>
      <w:r w:rsidRPr="002C41C4">
        <w:rPr>
          <w:lang w:val="en-GB"/>
        </w:rPr>
        <w:t>F1AP interface transported over MT’s RRC</w:t>
      </w:r>
    </w:p>
    <w:p w14:paraId="259BE052" w14:textId="77777777" w:rsidR="0066072C" w:rsidRDefault="0066072C" w:rsidP="0066072C">
      <w:pPr>
        <w:pStyle w:val="ListParagraph"/>
        <w:numPr>
          <w:ilvl w:val="1"/>
          <w:numId w:val="19"/>
        </w:numPr>
        <w:jc w:val="both"/>
        <w:rPr>
          <w:lang w:val="en-GB"/>
        </w:rPr>
      </w:pPr>
      <w:r>
        <w:rPr>
          <w:b/>
          <w:lang w:val="en-GB"/>
        </w:rPr>
        <w:t xml:space="preserve">Solution </w:t>
      </w:r>
      <w:r w:rsidRPr="00224A01">
        <w:rPr>
          <w:b/>
          <w:lang w:val="en-GB"/>
        </w:rPr>
        <w:t>1b</w:t>
      </w:r>
      <w:r>
        <w:rPr>
          <w:lang w:val="en-GB"/>
        </w:rPr>
        <w:t xml:space="preserve">: </w:t>
      </w:r>
      <w:r w:rsidRPr="002C41C4">
        <w:rPr>
          <w:lang w:val="en-GB"/>
        </w:rPr>
        <w:t>F1AP interface transported directly in X2-C container</w:t>
      </w:r>
    </w:p>
    <w:p w14:paraId="67F968E0" w14:textId="77777777" w:rsidR="0066072C" w:rsidRPr="002C41C4" w:rsidRDefault="0066072C" w:rsidP="0066072C">
      <w:pPr>
        <w:pStyle w:val="ListParagraph"/>
        <w:numPr>
          <w:ilvl w:val="1"/>
          <w:numId w:val="19"/>
        </w:numPr>
        <w:jc w:val="both"/>
        <w:rPr>
          <w:lang w:val="en-GB"/>
        </w:rPr>
      </w:pPr>
      <w:r>
        <w:rPr>
          <w:b/>
          <w:lang w:val="en-GB"/>
        </w:rPr>
        <w:t>Solution 1c</w:t>
      </w:r>
      <w:r w:rsidRPr="002B2D02">
        <w:rPr>
          <w:lang w:val="en-GB"/>
        </w:rPr>
        <w:t>:</w:t>
      </w:r>
      <w:r>
        <w:rPr>
          <w:lang w:val="en-GB"/>
        </w:rPr>
        <w:t xml:space="preserve"> F1AP interface transported using split SRB3</w:t>
      </w:r>
    </w:p>
    <w:p w14:paraId="40D81851" w14:textId="77777777" w:rsidR="0066072C" w:rsidRPr="002C41C4" w:rsidRDefault="0066072C" w:rsidP="0066072C">
      <w:pPr>
        <w:pStyle w:val="ListParagraph"/>
        <w:numPr>
          <w:ilvl w:val="1"/>
          <w:numId w:val="19"/>
        </w:numPr>
        <w:jc w:val="both"/>
        <w:rPr>
          <w:lang w:val="en-GB"/>
        </w:rPr>
      </w:pPr>
      <w:r>
        <w:rPr>
          <w:b/>
          <w:lang w:val="en-GB"/>
        </w:rPr>
        <w:t xml:space="preserve">Solution </w:t>
      </w:r>
      <w:r w:rsidRPr="00224A01">
        <w:rPr>
          <w:b/>
          <w:lang w:val="en-GB"/>
        </w:rPr>
        <w:t>2a</w:t>
      </w:r>
      <w:r w:rsidRPr="002C41C4">
        <w:rPr>
          <w:lang w:val="en-GB"/>
        </w:rPr>
        <w:t>: F1AP interface transported via E1 and over MT’s SN-terminated bearer</w:t>
      </w:r>
    </w:p>
    <w:p w14:paraId="3D29BD5C" w14:textId="77777777" w:rsidR="0066072C" w:rsidRPr="002C41C4" w:rsidRDefault="0066072C" w:rsidP="0066072C">
      <w:pPr>
        <w:pStyle w:val="ListParagraph"/>
        <w:numPr>
          <w:ilvl w:val="1"/>
          <w:numId w:val="19"/>
        </w:numPr>
        <w:jc w:val="both"/>
        <w:rPr>
          <w:lang w:val="en-GB"/>
        </w:rPr>
      </w:pPr>
      <w:r>
        <w:rPr>
          <w:b/>
          <w:lang w:val="en-GB"/>
        </w:rPr>
        <w:t xml:space="preserve">Solution </w:t>
      </w:r>
      <w:r w:rsidRPr="00224A01">
        <w:rPr>
          <w:b/>
          <w:lang w:val="en-GB"/>
        </w:rPr>
        <w:t>2b</w:t>
      </w:r>
      <w:r w:rsidRPr="002C41C4">
        <w:rPr>
          <w:lang w:val="en-GB"/>
        </w:rPr>
        <w:t xml:space="preserve">: F1AP </w:t>
      </w:r>
      <w:r>
        <w:rPr>
          <w:lang w:val="en-GB"/>
        </w:rPr>
        <w:t xml:space="preserve">interface </w:t>
      </w:r>
      <w:r w:rsidRPr="002C41C4">
        <w:rPr>
          <w:lang w:val="en-GB"/>
        </w:rPr>
        <w:t>transported over-the-top via local PDN gateway at CU-CP</w:t>
      </w:r>
    </w:p>
    <w:p w14:paraId="4556570D" w14:textId="77777777" w:rsidR="00625F3A" w:rsidRDefault="00625F3A" w:rsidP="00DD7BA9">
      <w:pPr>
        <w:rPr>
          <w:lang w:val="en-GB"/>
        </w:rPr>
      </w:pPr>
    </w:p>
    <w:p w14:paraId="5B83E79F" w14:textId="7ECE086E" w:rsidR="0066072C" w:rsidRDefault="0066072C" w:rsidP="0066072C">
      <w:pPr>
        <w:rPr>
          <w:b/>
          <w:i/>
        </w:rPr>
      </w:pPr>
      <w:r>
        <w:rPr>
          <w:b/>
          <w:i/>
        </w:rPr>
        <w:t xml:space="preserve">Q13: Based on an overall consideration, which may include specification impact, implementation impact, and forward compatibility, please indicate a preference for </w:t>
      </w:r>
      <w:r w:rsidR="00AD56E3">
        <w:rPr>
          <w:b/>
          <w:i/>
        </w:rPr>
        <w:t xml:space="preserve">specifying </w:t>
      </w:r>
      <w:bookmarkStart w:id="3" w:name="_GoBack"/>
      <w:bookmarkEnd w:id="3"/>
      <w:r>
        <w:rPr>
          <w:b/>
          <w:i/>
        </w:rPr>
        <w:t>one of the five above listed solutions.</w:t>
      </w:r>
    </w:p>
    <w:tbl>
      <w:tblPr>
        <w:tblStyle w:val="TableGrid"/>
        <w:tblW w:w="9355" w:type="dxa"/>
        <w:tblLayout w:type="fixed"/>
        <w:tblLook w:val="04A0" w:firstRow="1" w:lastRow="0" w:firstColumn="1" w:lastColumn="0" w:noHBand="0" w:noVBand="1"/>
      </w:tblPr>
      <w:tblGrid>
        <w:gridCol w:w="2155"/>
        <w:gridCol w:w="1440"/>
        <w:gridCol w:w="5760"/>
      </w:tblGrid>
      <w:tr w:rsidR="0066072C" w:rsidRPr="0066072C" w14:paraId="282923A9" w14:textId="77777777" w:rsidTr="0066072C">
        <w:tc>
          <w:tcPr>
            <w:tcW w:w="2155" w:type="dxa"/>
          </w:tcPr>
          <w:p w14:paraId="6E5994A1" w14:textId="77777777" w:rsidR="0066072C" w:rsidRPr="0066072C" w:rsidRDefault="0066072C" w:rsidP="002777BB">
            <w:pPr>
              <w:rPr>
                <w:rFonts w:asciiTheme="minorHAnsi" w:hAnsiTheme="minorHAnsi"/>
                <w:sz w:val="22"/>
                <w:szCs w:val="22"/>
              </w:rPr>
            </w:pPr>
            <w:r w:rsidRPr="0066072C">
              <w:rPr>
                <w:rFonts w:asciiTheme="minorHAnsi" w:hAnsiTheme="minorHAnsi"/>
                <w:sz w:val="22"/>
                <w:szCs w:val="22"/>
              </w:rPr>
              <w:t>Company</w:t>
            </w:r>
          </w:p>
        </w:tc>
        <w:tc>
          <w:tcPr>
            <w:tcW w:w="1440" w:type="dxa"/>
          </w:tcPr>
          <w:p w14:paraId="56A278B1" w14:textId="6F793C05" w:rsidR="0066072C" w:rsidRPr="0066072C" w:rsidRDefault="0066072C" w:rsidP="002777BB">
            <w:pPr>
              <w:rPr>
                <w:rFonts w:asciiTheme="minorHAnsi" w:hAnsiTheme="minorHAnsi"/>
                <w:sz w:val="22"/>
                <w:szCs w:val="22"/>
              </w:rPr>
            </w:pPr>
            <w:r w:rsidRPr="0066072C">
              <w:rPr>
                <w:rFonts w:asciiTheme="minorHAnsi" w:hAnsiTheme="minorHAnsi"/>
                <w:sz w:val="22"/>
                <w:szCs w:val="22"/>
              </w:rPr>
              <w:t>Preference</w:t>
            </w:r>
          </w:p>
        </w:tc>
        <w:tc>
          <w:tcPr>
            <w:tcW w:w="5760" w:type="dxa"/>
          </w:tcPr>
          <w:p w14:paraId="7DA7C478" w14:textId="0DBAE9A8" w:rsidR="0066072C" w:rsidRPr="0066072C" w:rsidRDefault="0066072C" w:rsidP="002777BB">
            <w:pPr>
              <w:rPr>
                <w:rFonts w:asciiTheme="minorHAnsi" w:hAnsiTheme="minorHAnsi"/>
                <w:sz w:val="22"/>
                <w:szCs w:val="22"/>
              </w:rPr>
            </w:pPr>
            <w:r w:rsidRPr="0066072C">
              <w:rPr>
                <w:rFonts w:asciiTheme="minorHAnsi" w:hAnsiTheme="minorHAnsi"/>
                <w:sz w:val="22"/>
                <w:szCs w:val="22"/>
              </w:rPr>
              <w:t>Comments</w:t>
            </w:r>
          </w:p>
        </w:tc>
      </w:tr>
      <w:tr w:rsidR="0066072C" w:rsidRPr="000E1DEC" w14:paraId="197233A1" w14:textId="77777777" w:rsidTr="0066072C">
        <w:tc>
          <w:tcPr>
            <w:tcW w:w="2155" w:type="dxa"/>
          </w:tcPr>
          <w:p w14:paraId="4D49CBCE" w14:textId="77777777" w:rsidR="0066072C" w:rsidRPr="000E1DEC" w:rsidRDefault="0066072C" w:rsidP="002777BB">
            <w:pPr>
              <w:rPr>
                <w:rFonts w:asciiTheme="minorHAnsi" w:hAnsiTheme="minorHAnsi"/>
                <w:sz w:val="22"/>
              </w:rPr>
            </w:pPr>
          </w:p>
        </w:tc>
        <w:tc>
          <w:tcPr>
            <w:tcW w:w="1440" w:type="dxa"/>
          </w:tcPr>
          <w:p w14:paraId="54F59EA4" w14:textId="77777777" w:rsidR="0066072C" w:rsidRPr="000E1DEC" w:rsidRDefault="0066072C" w:rsidP="002777BB"/>
        </w:tc>
        <w:tc>
          <w:tcPr>
            <w:tcW w:w="5760" w:type="dxa"/>
          </w:tcPr>
          <w:p w14:paraId="231C8DA2" w14:textId="31FD1404" w:rsidR="0066072C" w:rsidRPr="000E1DEC" w:rsidRDefault="0066072C" w:rsidP="002777BB">
            <w:pPr>
              <w:rPr>
                <w:rFonts w:asciiTheme="minorHAnsi" w:hAnsiTheme="minorHAnsi"/>
                <w:sz w:val="22"/>
              </w:rPr>
            </w:pPr>
          </w:p>
        </w:tc>
      </w:tr>
      <w:tr w:rsidR="0066072C" w:rsidRPr="000E1DEC" w14:paraId="58EF1D0D" w14:textId="77777777" w:rsidTr="0066072C">
        <w:tc>
          <w:tcPr>
            <w:tcW w:w="2155" w:type="dxa"/>
          </w:tcPr>
          <w:p w14:paraId="4D336EAB" w14:textId="77777777" w:rsidR="0066072C" w:rsidRPr="000E1DEC" w:rsidRDefault="0066072C" w:rsidP="002777BB"/>
        </w:tc>
        <w:tc>
          <w:tcPr>
            <w:tcW w:w="1440" w:type="dxa"/>
          </w:tcPr>
          <w:p w14:paraId="728ABFBB" w14:textId="77777777" w:rsidR="0066072C" w:rsidRPr="000E1DEC" w:rsidRDefault="0066072C" w:rsidP="002777BB"/>
        </w:tc>
        <w:tc>
          <w:tcPr>
            <w:tcW w:w="5760" w:type="dxa"/>
          </w:tcPr>
          <w:p w14:paraId="49298564" w14:textId="6DD3D477" w:rsidR="0066072C" w:rsidRPr="000E1DEC" w:rsidRDefault="0066072C" w:rsidP="002777BB"/>
        </w:tc>
      </w:tr>
      <w:tr w:rsidR="0066072C" w:rsidRPr="000E1DEC" w14:paraId="78A54C10" w14:textId="77777777" w:rsidTr="0066072C">
        <w:tc>
          <w:tcPr>
            <w:tcW w:w="2155" w:type="dxa"/>
          </w:tcPr>
          <w:p w14:paraId="683A5FC0" w14:textId="77777777" w:rsidR="0066072C" w:rsidRPr="000E1DEC" w:rsidRDefault="0066072C" w:rsidP="002777BB"/>
        </w:tc>
        <w:tc>
          <w:tcPr>
            <w:tcW w:w="1440" w:type="dxa"/>
          </w:tcPr>
          <w:p w14:paraId="6BD9579A" w14:textId="77777777" w:rsidR="0066072C" w:rsidRPr="000E1DEC" w:rsidRDefault="0066072C" w:rsidP="002777BB"/>
        </w:tc>
        <w:tc>
          <w:tcPr>
            <w:tcW w:w="5760" w:type="dxa"/>
          </w:tcPr>
          <w:p w14:paraId="22783566" w14:textId="4FEA555B" w:rsidR="0066072C" w:rsidRPr="000E1DEC" w:rsidRDefault="0066072C" w:rsidP="002777BB"/>
        </w:tc>
      </w:tr>
    </w:tbl>
    <w:p w14:paraId="1ECA8CAF" w14:textId="77777777" w:rsidR="0066072C" w:rsidRPr="00DD7BA9" w:rsidRDefault="0066072C" w:rsidP="00DD7BA9">
      <w:pPr>
        <w:rPr>
          <w:lang w:val="en-GB"/>
        </w:rPr>
      </w:pPr>
    </w:p>
    <w:p w14:paraId="1BB3A0AF" w14:textId="77777777" w:rsidR="0058653D" w:rsidRDefault="0058653D" w:rsidP="00CE7925">
      <w:pPr>
        <w:jc w:val="both"/>
        <w:rPr>
          <w:b/>
        </w:rPr>
      </w:pPr>
    </w:p>
    <w:p w14:paraId="70C82586" w14:textId="510A9B11" w:rsidR="008D04DC" w:rsidRDefault="006F3E46" w:rsidP="008D04DC">
      <w:pPr>
        <w:pStyle w:val="Heading1"/>
      </w:pPr>
      <w:r>
        <w:t>Summary</w:t>
      </w:r>
    </w:p>
    <w:p w14:paraId="2336BDD0" w14:textId="7A0C4242" w:rsidR="00B2032F" w:rsidRDefault="004D2928" w:rsidP="00ED021E">
      <w:r>
        <w:t>TBD</w:t>
      </w:r>
    </w:p>
    <w:p w14:paraId="10DFF024" w14:textId="77777777" w:rsidR="004D2928" w:rsidRDefault="004D2928" w:rsidP="00ED021E"/>
    <w:p w14:paraId="307BAB2B" w14:textId="77777777" w:rsidR="006C5C75" w:rsidRDefault="006C5C75" w:rsidP="00ED021E"/>
    <w:p w14:paraId="3C099C76" w14:textId="7DA372BD" w:rsidR="00AF2C72" w:rsidRPr="006B13A0" w:rsidRDefault="00AF2C72" w:rsidP="006B13A0">
      <w:pPr>
        <w:pStyle w:val="Heading1"/>
      </w:pPr>
      <w:r>
        <w:t>Reference</w:t>
      </w:r>
    </w:p>
    <w:p w14:paraId="2126413A" w14:textId="5E2DF7F1" w:rsidR="00B71D00" w:rsidRPr="00CC3E78" w:rsidRDefault="006577C6" w:rsidP="006577C6">
      <w:pPr>
        <w:pStyle w:val="2222"/>
        <w:numPr>
          <w:ilvl w:val="0"/>
          <w:numId w:val="2"/>
        </w:numPr>
        <w:spacing w:after="120" w:line="288" w:lineRule="auto"/>
        <w:ind w:left="360" w:firstLineChars="0"/>
        <w:jc w:val="left"/>
        <w:rPr>
          <w:rFonts w:asciiTheme="minorHAnsi" w:hAnsiTheme="minorHAnsi" w:cs="Times New Roman"/>
          <w:sz w:val="22"/>
          <w:lang w:eastAsia="ko-KR"/>
        </w:rPr>
      </w:pPr>
      <w:r w:rsidRPr="00CC3E78">
        <w:rPr>
          <w:rFonts w:asciiTheme="minorHAnsi" w:hAnsiTheme="minorHAnsi" w:cs="Times New Roman"/>
          <w:sz w:val="22"/>
          <w:lang w:eastAsia="ko-KR"/>
        </w:rPr>
        <w:t>R2-1910773,</w:t>
      </w:r>
      <w:r w:rsidR="00CC3E78">
        <w:rPr>
          <w:rFonts w:asciiTheme="minorHAnsi" w:hAnsiTheme="minorHAnsi" w:cs="Times New Roman"/>
          <w:sz w:val="22"/>
          <w:lang w:eastAsia="ko-KR"/>
        </w:rPr>
        <w:t xml:space="preserve"> </w:t>
      </w:r>
      <w:r w:rsidRPr="00CC3E78">
        <w:rPr>
          <w:rFonts w:asciiTheme="minorHAnsi" w:hAnsiTheme="minorHAnsi" w:cs="Times New Roman"/>
          <w:sz w:val="22"/>
          <w:lang w:eastAsia="ko-KR"/>
        </w:rPr>
        <w:t>Delivery of control plane signaling to IAB nodes via LTE MeNB in NSA deployment, AT&amp;T, KDDI, Verizon, KT.</w:t>
      </w:r>
    </w:p>
    <w:p w14:paraId="5533EFEA" w14:textId="48DFD2F5" w:rsidR="006577C6" w:rsidRPr="00CC3E78" w:rsidRDefault="006577C6" w:rsidP="006577C6">
      <w:pPr>
        <w:pStyle w:val="2222"/>
        <w:numPr>
          <w:ilvl w:val="0"/>
          <w:numId w:val="2"/>
        </w:numPr>
        <w:spacing w:after="120" w:line="288" w:lineRule="auto"/>
        <w:ind w:left="360" w:firstLineChars="0"/>
        <w:jc w:val="left"/>
        <w:rPr>
          <w:rFonts w:asciiTheme="minorHAnsi" w:hAnsiTheme="minorHAnsi" w:cs="Times New Roman"/>
          <w:sz w:val="22"/>
          <w:lang w:eastAsia="ko-KR"/>
        </w:rPr>
      </w:pPr>
      <w:r w:rsidRPr="00CC3E78">
        <w:rPr>
          <w:rFonts w:asciiTheme="minorHAnsi" w:hAnsiTheme="minorHAnsi" w:cs="Times New Roman"/>
          <w:sz w:val="22"/>
          <w:lang w:eastAsia="ko-KR"/>
        </w:rPr>
        <w:t xml:space="preserve">R2-1911387, IAB with NSA operation, </w:t>
      </w:r>
      <w:r w:rsidRPr="00CC3E78">
        <w:rPr>
          <w:rFonts w:asciiTheme="minorHAnsi" w:hAnsiTheme="minorHAnsi"/>
          <w:sz w:val="22"/>
        </w:rPr>
        <w:t>Sequans Communications</w:t>
      </w:r>
    </w:p>
    <w:p w14:paraId="0F3C2154" w14:textId="77777777" w:rsidR="00FB30FD" w:rsidRDefault="00FB30FD" w:rsidP="00FB30FD">
      <w:pPr>
        <w:pStyle w:val="2222"/>
        <w:spacing w:after="120" w:line="288" w:lineRule="auto"/>
        <w:ind w:firstLineChars="0" w:firstLine="0"/>
        <w:jc w:val="left"/>
        <w:rPr>
          <w:rFonts w:cs="Times New Roman"/>
          <w:lang w:eastAsia="ko-KR"/>
        </w:rPr>
      </w:pPr>
    </w:p>
    <w:p w14:paraId="4F10B5F4" w14:textId="77777777" w:rsidR="00F54B75" w:rsidRPr="003B2CBD" w:rsidRDefault="00F54B75" w:rsidP="00FB30FD">
      <w:pPr>
        <w:pStyle w:val="2222"/>
        <w:spacing w:after="120" w:line="288" w:lineRule="auto"/>
        <w:ind w:firstLineChars="0" w:firstLine="0"/>
        <w:jc w:val="left"/>
        <w:rPr>
          <w:rFonts w:cs="Times New Roman"/>
          <w:lang w:eastAsia="ko-KR"/>
        </w:rPr>
      </w:pPr>
    </w:p>
    <w:sectPr w:rsidR="00F54B75" w:rsidRPr="003B2CBD" w:rsidSect="001D7377">
      <w:headerReference w:type="even" r:id="rId8"/>
      <w:footerReference w:type="even" r:id="rId9"/>
      <w:footerReference w:type="default" r:id="rId10"/>
      <w:footnotePr>
        <w:numRestart w:val="eachSect"/>
      </w:footnotePr>
      <w:pgSz w:w="12240" w:h="15840" w:code="1"/>
      <w:pgMar w:top="1418" w:right="1134" w:bottom="1080"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D6710" w16cid:durableId="20FD6B63"/>
  <w16cid:commentId w16cid:paraId="1AE4ADD5" w16cid:durableId="20FD6B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4D4B4" w14:textId="77777777" w:rsidR="002C4AFF" w:rsidRDefault="002C4AFF" w:rsidP="00A03DF3">
      <w:pPr>
        <w:spacing w:after="0"/>
      </w:pPr>
      <w:r>
        <w:separator/>
      </w:r>
    </w:p>
  </w:endnote>
  <w:endnote w:type="continuationSeparator" w:id="0">
    <w:p w14:paraId="2B614177" w14:textId="77777777" w:rsidR="002C4AFF" w:rsidRDefault="002C4AFF" w:rsidP="00A03D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B99A8" w14:textId="77777777" w:rsidR="00690F0C" w:rsidRDefault="00690F0C" w:rsidP="00107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287DD" w14:textId="77777777" w:rsidR="00690F0C" w:rsidRDefault="00690F0C" w:rsidP="00107E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2129" w14:textId="3D32311B" w:rsidR="00690F0C" w:rsidRDefault="00690F0C" w:rsidP="00107EBD">
    <w:pPr>
      <w:pStyle w:val="Footer"/>
      <w:ind w:right="360"/>
    </w:pPr>
    <w:r>
      <w:rPr>
        <w:rStyle w:val="PageNumber"/>
      </w:rPr>
      <w:fldChar w:fldCharType="begin"/>
    </w:r>
    <w:r>
      <w:rPr>
        <w:rStyle w:val="PageNumber"/>
      </w:rPr>
      <w:instrText xml:space="preserve"> PAGE </w:instrText>
    </w:r>
    <w:r>
      <w:rPr>
        <w:rStyle w:val="PageNumber"/>
      </w:rPr>
      <w:fldChar w:fldCharType="separate"/>
    </w:r>
    <w:r w:rsidR="00AD56E3">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56E3">
      <w:rPr>
        <w:rStyle w:val="PageNumber"/>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DB188" w14:textId="77777777" w:rsidR="002C4AFF" w:rsidRDefault="002C4AFF" w:rsidP="00A03DF3">
      <w:pPr>
        <w:spacing w:after="0"/>
      </w:pPr>
      <w:r>
        <w:separator/>
      </w:r>
    </w:p>
  </w:footnote>
  <w:footnote w:type="continuationSeparator" w:id="0">
    <w:p w14:paraId="2E5199F3" w14:textId="77777777" w:rsidR="002C4AFF" w:rsidRDefault="002C4AFF" w:rsidP="00A03D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86CE" w14:textId="77777777" w:rsidR="00690F0C" w:rsidRDefault="00690F0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F03C44"/>
    <w:multiLevelType w:val="hybridMultilevel"/>
    <w:tmpl w:val="7CFAF830"/>
    <w:lvl w:ilvl="0" w:tplc="910CF456">
      <w:start w:val="1"/>
      <w:numFmt w:val="decimal"/>
      <w:lvlText w:val="[%1]"/>
      <w:lvlJc w:val="left"/>
      <w:pPr>
        <w:ind w:left="112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148C7E9E"/>
    <w:multiLevelType w:val="hybridMultilevel"/>
    <w:tmpl w:val="7214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73D23"/>
    <w:multiLevelType w:val="hybridMultilevel"/>
    <w:tmpl w:val="3D9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06977"/>
    <w:multiLevelType w:val="hybridMultilevel"/>
    <w:tmpl w:val="88D62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2F1DB9"/>
    <w:multiLevelType w:val="hybridMultilevel"/>
    <w:tmpl w:val="94EEFB66"/>
    <w:lvl w:ilvl="0" w:tplc="6EAAE0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16AD8"/>
    <w:multiLevelType w:val="hybridMultilevel"/>
    <w:tmpl w:val="54C0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E3576"/>
    <w:multiLevelType w:val="hybridMultilevel"/>
    <w:tmpl w:val="60FAD7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18109E"/>
    <w:multiLevelType w:val="hybridMultilevel"/>
    <w:tmpl w:val="4D66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706E7"/>
    <w:multiLevelType w:val="hybridMultilevel"/>
    <w:tmpl w:val="D8C8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027C3"/>
    <w:multiLevelType w:val="hybridMultilevel"/>
    <w:tmpl w:val="3D0436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26057"/>
    <w:multiLevelType w:val="hybridMultilevel"/>
    <w:tmpl w:val="478C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430757"/>
    <w:multiLevelType w:val="hybridMultilevel"/>
    <w:tmpl w:val="2190F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01ADB"/>
    <w:multiLevelType w:val="hybridMultilevel"/>
    <w:tmpl w:val="B3B6C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tentative="1">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0" w15:restartNumberingAfterBreak="0">
    <w:nsid w:val="72F8673F"/>
    <w:multiLevelType w:val="hybridMultilevel"/>
    <w:tmpl w:val="428445C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7"/>
  </w:num>
  <w:num w:numId="6">
    <w:abstractNumId w:val="17"/>
  </w:num>
  <w:num w:numId="7">
    <w:abstractNumId w:val="3"/>
  </w:num>
  <w:num w:numId="8">
    <w:abstractNumId w:val="10"/>
  </w:num>
  <w:num w:numId="9">
    <w:abstractNumId w:val="19"/>
  </w:num>
  <w:num w:numId="10">
    <w:abstractNumId w:val="12"/>
  </w:num>
  <w:num w:numId="11">
    <w:abstractNumId w:val="5"/>
  </w:num>
  <w:num w:numId="12">
    <w:abstractNumId w:val="8"/>
  </w:num>
  <w:num w:numId="13">
    <w:abstractNumId w:val="0"/>
  </w:num>
  <w:num w:numId="14">
    <w:abstractNumId w:val="13"/>
  </w:num>
  <w:num w:numId="15">
    <w:abstractNumId w:val="9"/>
  </w:num>
  <w:num w:numId="16">
    <w:abstractNumId w:val="18"/>
  </w:num>
  <w:num w:numId="17">
    <w:abstractNumId w:val="15"/>
  </w:num>
  <w:num w:numId="18">
    <w:abstractNumId w:val="11"/>
  </w:num>
  <w:num w:numId="19">
    <w:abstractNumId w:val="20"/>
  </w:num>
  <w:num w:numId="20">
    <w:abstractNumId w:val="16"/>
  </w:num>
  <w:num w:numId="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77"/>
    <w:rsid w:val="00001FDA"/>
    <w:rsid w:val="00010AD5"/>
    <w:rsid w:val="00011622"/>
    <w:rsid w:val="00013749"/>
    <w:rsid w:val="0001527B"/>
    <w:rsid w:val="00015895"/>
    <w:rsid w:val="000159A3"/>
    <w:rsid w:val="00016C91"/>
    <w:rsid w:val="00023F02"/>
    <w:rsid w:val="00027C22"/>
    <w:rsid w:val="000303D7"/>
    <w:rsid w:val="00030C32"/>
    <w:rsid w:val="00030F70"/>
    <w:rsid w:val="00033AB4"/>
    <w:rsid w:val="00035544"/>
    <w:rsid w:val="00036CD9"/>
    <w:rsid w:val="00041933"/>
    <w:rsid w:val="00043BFA"/>
    <w:rsid w:val="0004589F"/>
    <w:rsid w:val="00045CDA"/>
    <w:rsid w:val="00051B99"/>
    <w:rsid w:val="00056BC8"/>
    <w:rsid w:val="00066211"/>
    <w:rsid w:val="00066D52"/>
    <w:rsid w:val="000705CC"/>
    <w:rsid w:val="0007152D"/>
    <w:rsid w:val="00074354"/>
    <w:rsid w:val="00074627"/>
    <w:rsid w:val="00074D23"/>
    <w:rsid w:val="000832B2"/>
    <w:rsid w:val="00090F30"/>
    <w:rsid w:val="00091745"/>
    <w:rsid w:val="00092FC7"/>
    <w:rsid w:val="000935E4"/>
    <w:rsid w:val="000954F9"/>
    <w:rsid w:val="000959FE"/>
    <w:rsid w:val="000A006B"/>
    <w:rsid w:val="000A1C3B"/>
    <w:rsid w:val="000A3623"/>
    <w:rsid w:val="000A3742"/>
    <w:rsid w:val="000A4B9C"/>
    <w:rsid w:val="000A690F"/>
    <w:rsid w:val="000B4387"/>
    <w:rsid w:val="000B5342"/>
    <w:rsid w:val="000B7364"/>
    <w:rsid w:val="000C2AB2"/>
    <w:rsid w:val="000C3241"/>
    <w:rsid w:val="000C54D1"/>
    <w:rsid w:val="000C5F30"/>
    <w:rsid w:val="000D0F48"/>
    <w:rsid w:val="000D17B7"/>
    <w:rsid w:val="000D44F3"/>
    <w:rsid w:val="000D6F3C"/>
    <w:rsid w:val="000D7B19"/>
    <w:rsid w:val="000E1C7E"/>
    <w:rsid w:val="000E1DEC"/>
    <w:rsid w:val="000E201B"/>
    <w:rsid w:val="000E4677"/>
    <w:rsid w:val="000E7D06"/>
    <w:rsid w:val="000F0E8F"/>
    <w:rsid w:val="000F3617"/>
    <w:rsid w:val="000F70D6"/>
    <w:rsid w:val="001001EF"/>
    <w:rsid w:val="001026C3"/>
    <w:rsid w:val="0010429A"/>
    <w:rsid w:val="0010482D"/>
    <w:rsid w:val="00104F96"/>
    <w:rsid w:val="00105963"/>
    <w:rsid w:val="00107EBD"/>
    <w:rsid w:val="00112BF4"/>
    <w:rsid w:val="001153C1"/>
    <w:rsid w:val="0011607E"/>
    <w:rsid w:val="00116777"/>
    <w:rsid w:val="00116964"/>
    <w:rsid w:val="001215A0"/>
    <w:rsid w:val="00123BDE"/>
    <w:rsid w:val="001241AA"/>
    <w:rsid w:val="00125BD3"/>
    <w:rsid w:val="001268BD"/>
    <w:rsid w:val="001268FF"/>
    <w:rsid w:val="001306CF"/>
    <w:rsid w:val="001324C6"/>
    <w:rsid w:val="00133942"/>
    <w:rsid w:val="00134857"/>
    <w:rsid w:val="00134AB1"/>
    <w:rsid w:val="0013723F"/>
    <w:rsid w:val="001372D8"/>
    <w:rsid w:val="001402F1"/>
    <w:rsid w:val="001440C3"/>
    <w:rsid w:val="00144A9B"/>
    <w:rsid w:val="001456CE"/>
    <w:rsid w:val="00146787"/>
    <w:rsid w:val="00147AF1"/>
    <w:rsid w:val="0015086A"/>
    <w:rsid w:val="00150C9B"/>
    <w:rsid w:val="00150F00"/>
    <w:rsid w:val="001521D8"/>
    <w:rsid w:val="00152E02"/>
    <w:rsid w:val="001543A8"/>
    <w:rsid w:val="00157ECF"/>
    <w:rsid w:val="0016016F"/>
    <w:rsid w:val="00160933"/>
    <w:rsid w:val="0016463F"/>
    <w:rsid w:val="00170FFC"/>
    <w:rsid w:val="001735CB"/>
    <w:rsid w:val="00175C50"/>
    <w:rsid w:val="00175EDB"/>
    <w:rsid w:val="001764C0"/>
    <w:rsid w:val="00180BD3"/>
    <w:rsid w:val="00183B2D"/>
    <w:rsid w:val="00184167"/>
    <w:rsid w:val="00184456"/>
    <w:rsid w:val="001867C5"/>
    <w:rsid w:val="0019306E"/>
    <w:rsid w:val="001968DB"/>
    <w:rsid w:val="00196D3E"/>
    <w:rsid w:val="00197238"/>
    <w:rsid w:val="001974D0"/>
    <w:rsid w:val="001A059E"/>
    <w:rsid w:val="001A0BC6"/>
    <w:rsid w:val="001A25B0"/>
    <w:rsid w:val="001A7BCB"/>
    <w:rsid w:val="001B07D0"/>
    <w:rsid w:val="001B148E"/>
    <w:rsid w:val="001B1E04"/>
    <w:rsid w:val="001B1ED0"/>
    <w:rsid w:val="001B3855"/>
    <w:rsid w:val="001B60A9"/>
    <w:rsid w:val="001B6C4D"/>
    <w:rsid w:val="001C3C25"/>
    <w:rsid w:val="001C5C93"/>
    <w:rsid w:val="001D058E"/>
    <w:rsid w:val="001D2098"/>
    <w:rsid w:val="001D3D46"/>
    <w:rsid w:val="001D4912"/>
    <w:rsid w:val="001D502E"/>
    <w:rsid w:val="001D60F1"/>
    <w:rsid w:val="001D7377"/>
    <w:rsid w:val="001E0E84"/>
    <w:rsid w:val="001E0FE1"/>
    <w:rsid w:val="001E7A26"/>
    <w:rsid w:val="001F0EBA"/>
    <w:rsid w:val="001F40E9"/>
    <w:rsid w:val="001F4BEB"/>
    <w:rsid w:val="001F4EE6"/>
    <w:rsid w:val="002028A8"/>
    <w:rsid w:val="00203E97"/>
    <w:rsid w:val="00206D78"/>
    <w:rsid w:val="00206DA2"/>
    <w:rsid w:val="0020778E"/>
    <w:rsid w:val="00207CDD"/>
    <w:rsid w:val="0021091C"/>
    <w:rsid w:val="00211B7F"/>
    <w:rsid w:val="00215D87"/>
    <w:rsid w:val="00220626"/>
    <w:rsid w:val="00221100"/>
    <w:rsid w:val="002215F1"/>
    <w:rsid w:val="0022189F"/>
    <w:rsid w:val="00223388"/>
    <w:rsid w:val="00224A01"/>
    <w:rsid w:val="00224D3B"/>
    <w:rsid w:val="00225664"/>
    <w:rsid w:val="00225AA6"/>
    <w:rsid w:val="0023027D"/>
    <w:rsid w:val="002329AE"/>
    <w:rsid w:val="002343BE"/>
    <w:rsid w:val="002347CE"/>
    <w:rsid w:val="00235DBF"/>
    <w:rsid w:val="00235F95"/>
    <w:rsid w:val="00236601"/>
    <w:rsid w:val="00243337"/>
    <w:rsid w:val="00243B4D"/>
    <w:rsid w:val="00245D97"/>
    <w:rsid w:val="00247ECD"/>
    <w:rsid w:val="00250A2F"/>
    <w:rsid w:val="00250CF1"/>
    <w:rsid w:val="00250D87"/>
    <w:rsid w:val="0025103A"/>
    <w:rsid w:val="00251768"/>
    <w:rsid w:val="00252548"/>
    <w:rsid w:val="00253533"/>
    <w:rsid w:val="00253CE0"/>
    <w:rsid w:val="0025521A"/>
    <w:rsid w:val="00261B9F"/>
    <w:rsid w:val="002632D5"/>
    <w:rsid w:val="002639F5"/>
    <w:rsid w:val="00264F59"/>
    <w:rsid w:val="0026628D"/>
    <w:rsid w:val="002665E9"/>
    <w:rsid w:val="0026790C"/>
    <w:rsid w:val="00270269"/>
    <w:rsid w:val="00270E7D"/>
    <w:rsid w:val="00272EA3"/>
    <w:rsid w:val="00273449"/>
    <w:rsid w:val="00273B90"/>
    <w:rsid w:val="00276192"/>
    <w:rsid w:val="00276AAD"/>
    <w:rsid w:val="00277131"/>
    <w:rsid w:val="00280D6A"/>
    <w:rsid w:val="00282243"/>
    <w:rsid w:val="00286A94"/>
    <w:rsid w:val="002904EE"/>
    <w:rsid w:val="00291BD7"/>
    <w:rsid w:val="00291DC2"/>
    <w:rsid w:val="002947BA"/>
    <w:rsid w:val="00294E72"/>
    <w:rsid w:val="002A0EC8"/>
    <w:rsid w:val="002A443F"/>
    <w:rsid w:val="002A64F2"/>
    <w:rsid w:val="002B05CC"/>
    <w:rsid w:val="002B113B"/>
    <w:rsid w:val="002B26F8"/>
    <w:rsid w:val="002B2D02"/>
    <w:rsid w:val="002B5FD7"/>
    <w:rsid w:val="002B68D8"/>
    <w:rsid w:val="002B6ADF"/>
    <w:rsid w:val="002C1A6B"/>
    <w:rsid w:val="002C41C4"/>
    <w:rsid w:val="002C49F0"/>
    <w:rsid w:val="002C4AFF"/>
    <w:rsid w:val="002C5C5D"/>
    <w:rsid w:val="002D0E77"/>
    <w:rsid w:val="002D1D49"/>
    <w:rsid w:val="002D4B0E"/>
    <w:rsid w:val="002D566F"/>
    <w:rsid w:val="002D6FB7"/>
    <w:rsid w:val="002D7230"/>
    <w:rsid w:val="002E026C"/>
    <w:rsid w:val="002E3614"/>
    <w:rsid w:val="002E37DE"/>
    <w:rsid w:val="002F0C46"/>
    <w:rsid w:val="002F1B33"/>
    <w:rsid w:val="002F34D3"/>
    <w:rsid w:val="002F3A3E"/>
    <w:rsid w:val="002F3FC4"/>
    <w:rsid w:val="002F6F1D"/>
    <w:rsid w:val="00301F11"/>
    <w:rsid w:val="00303721"/>
    <w:rsid w:val="00304012"/>
    <w:rsid w:val="00305BD0"/>
    <w:rsid w:val="0031220B"/>
    <w:rsid w:val="00312297"/>
    <w:rsid w:val="00314511"/>
    <w:rsid w:val="00316619"/>
    <w:rsid w:val="00317DDA"/>
    <w:rsid w:val="00320BD0"/>
    <w:rsid w:val="00323D1C"/>
    <w:rsid w:val="003246F3"/>
    <w:rsid w:val="003266DD"/>
    <w:rsid w:val="00327898"/>
    <w:rsid w:val="0033045D"/>
    <w:rsid w:val="00331DD7"/>
    <w:rsid w:val="00332CC0"/>
    <w:rsid w:val="003336FC"/>
    <w:rsid w:val="003346E4"/>
    <w:rsid w:val="00335623"/>
    <w:rsid w:val="00337899"/>
    <w:rsid w:val="00337FAE"/>
    <w:rsid w:val="00340D03"/>
    <w:rsid w:val="00342202"/>
    <w:rsid w:val="0034274F"/>
    <w:rsid w:val="00343D0D"/>
    <w:rsid w:val="00347568"/>
    <w:rsid w:val="003547D5"/>
    <w:rsid w:val="003572C1"/>
    <w:rsid w:val="00363E20"/>
    <w:rsid w:val="00364C2A"/>
    <w:rsid w:val="0036606A"/>
    <w:rsid w:val="003666AC"/>
    <w:rsid w:val="00373D8C"/>
    <w:rsid w:val="0037404F"/>
    <w:rsid w:val="00374551"/>
    <w:rsid w:val="00374EB9"/>
    <w:rsid w:val="00375AB6"/>
    <w:rsid w:val="00376A4C"/>
    <w:rsid w:val="003778D9"/>
    <w:rsid w:val="00377A07"/>
    <w:rsid w:val="00382B8E"/>
    <w:rsid w:val="00387632"/>
    <w:rsid w:val="00387A55"/>
    <w:rsid w:val="00390188"/>
    <w:rsid w:val="00393B8C"/>
    <w:rsid w:val="00393F89"/>
    <w:rsid w:val="0039473D"/>
    <w:rsid w:val="00395A22"/>
    <w:rsid w:val="003A157A"/>
    <w:rsid w:val="003A17F8"/>
    <w:rsid w:val="003A1910"/>
    <w:rsid w:val="003A1BE3"/>
    <w:rsid w:val="003A1CDB"/>
    <w:rsid w:val="003A3C47"/>
    <w:rsid w:val="003A51FE"/>
    <w:rsid w:val="003A6195"/>
    <w:rsid w:val="003A78B4"/>
    <w:rsid w:val="003A79ED"/>
    <w:rsid w:val="003B0809"/>
    <w:rsid w:val="003B225A"/>
    <w:rsid w:val="003B28E2"/>
    <w:rsid w:val="003B2CBD"/>
    <w:rsid w:val="003B426B"/>
    <w:rsid w:val="003B4545"/>
    <w:rsid w:val="003B5826"/>
    <w:rsid w:val="003B5C49"/>
    <w:rsid w:val="003C04C9"/>
    <w:rsid w:val="003C0AB3"/>
    <w:rsid w:val="003C0E79"/>
    <w:rsid w:val="003C7444"/>
    <w:rsid w:val="003D2E6C"/>
    <w:rsid w:val="003D41DA"/>
    <w:rsid w:val="003D53F0"/>
    <w:rsid w:val="003D6E67"/>
    <w:rsid w:val="003D7039"/>
    <w:rsid w:val="003E3239"/>
    <w:rsid w:val="003E3522"/>
    <w:rsid w:val="003E64A2"/>
    <w:rsid w:val="003E6804"/>
    <w:rsid w:val="003E7DEE"/>
    <w:rsid w:val="003F18D4"/>
    <w:rsid w:val="003F1A54"/>
    <w:rsid w:val="003F3219"/>
    <w:rsid w:val="003F44FB"/>
    <w:rsid w:val="003F664D"/>
    <w:rsid w:val="003F6824"/>
    <w:rsid w:val="003F68FF"/>
    <w:rsid w:val="00401CA4"/>
    <w:rsid w:val="00402754"/>
    <w:rsid w:val="00404B2F"/>
    <w:rsid w:val="00404E7A"/>
    <w:rsid w:val="004119CA"/>
    <w:rsid w:val="00411B51"/>
    <w:rsid w:val="004147AE"/>
    <w:rsid w:val="0041562C"/>
    <w:rsid w:val="00416336"/>
    <w:rsid w:val="00416848"/>
    <w:rsid w:val="0041687B"/>
    <w:rsid w:val="00417010"/>
    <w:rsid w:val="0041753A"/>
    <w:rsid w:val="00420203"/>
    <w:rsid w:val="00420CB9"/>
    <w:rsid w:val="00422C37"/>
    <w:rsid w:val="00422C7F"/>
    <w:rsid w:val="004251B5"/>
    <w:rsid w:val="004303F8"/>
    <w:rsid w:val="004340D2"/>
    <w:rsid w:val="004344AE"/>
    <w:rsid w:val="00434EBF"/>
    <w:rsid w:val="004364CC"/>
    <w:rsid w:val="004373B3"/>
    <w:rsid w:val="004377F0"/>
    <w:rsid w:val="0044468E"/>
    <w:rsid w:val="004457B1"/>
    <w:rsid w:val="00446B9E"/>
    <w:rsid w:val="00447B00"/>
    <w:rsid w:val="00447BF6"/>
    <w:rsid w:val="00451BA0"/>
    <w:rsid w:val="00460FF1"/>
    <w:rsid w:val="00462337"/>
    <w:rsid w:val="00464EBF"/>
    <w:rsid w:val="00465407"/>
    <w:rsid w:val="004657CD"/>
    <w:rsid w:val="0046609F"/>
    <w:rsid w:val="004678E8"/>
    <w:rsid w:val="00470821"/>
    <w:rsid w:val="00473302"/>
    <w:rsid w:val="0047371B"/>
    <w:rsid w:val="004751CD"/>
    <w:rsid w:val="00477A4A"/>
    <w:rsid w:val="00484322"/>
    <w:rsid w:val="00484487"/>
    <w:rsid w:val="00485C14"/>
    <w:rsid w:val="00487D79"/>
    <w:rsid w:val="00491CAF"/>
    <w:rsid w:val="00492AF8"/>
    <w:rsid w:val="004934E6"/>
    <w:rsid w:val="00493B86"/>
    <w:rsid w:val="00494BFD"/>
    <w:rsid w:val="0049755C"/>
    <w:rsid w:val="0049760A"/>
    <w:rsid w:val="004A5460"/>
    <w:rsid w:val="004A6EA1"/>
    <w:rsid w:val="004A7A57"/>
    <w:rsid w:val="004B062B"/>
    <w:rsid w:val="004B1914"/>
    <w:rsid w:val="004B334F"/>
    <w:rsid w:val="004B53E3"/>
    <w:rsid w:val="004B761C"/>
    <w:rsid w:val="004B7973"/>
    <w:rsid w:val="004C01AE"/>
    <w:rsid w:val="004C157C"/>
    <w:rsid w:val="004C3738"/>
    <w:rsid w:val="004C5E1C"/>
    <w:rsid w:val="004C6E15"/>
    <w:rsid w:val="004D23C9"/>
    <w:rsid w:val="004D2928"/>
    <w:rsid w:val="004D2D73"/>
    <w:rsid w:val="004D4847"/>
    <w:rsid w:val="004D7FF6"/>
    <w:rsid w:val="004E0E7A"/>
    <w:rsid w:val="004E24E6"/>
    <w:rsid w:val="004E2B12"/>
    <w:rsid w:val="004E326A"/>
    <w:rsid w:val="004E45AE"/>
    <w:rsid w:val="004F14EC"/>
    <w:rsid w:val="004F4C35"/>
    <w:rsid w:val="004F5481"/>
    <w:rsid w:val="005005DC"/>
    <w:rsid w:val="00502F81"/>
    <w:rsid w:val="00505552"/>
    <w:rsid w:val="00505AD6"/>
    <w:rsid w:val="00505E20"/>
    <w:rsid w:val="00507616"/>
    <w:rsid w:val="00507B3C"/>
    <w:rsid w:val="00512C66"/>
    <w:rsid w:val="005132EB"/>
    <w:rsid w:val="00515991"/>
    <w:rsid w:val="00517FD3"/>
    <w:rsid w:val="00520D3A"/>
    <w:rsid w:val="00523E5C"/>
    <w:rsid w:val="00526E57"/>
    <w:rsid w:val="0052789C"/>
    <w:rsid w:val="00530A7F"/>
    <w:rsid w:val="0053337C"/>
    <w:rsid w:val="00534474"/>
    <w:rsid w:val="00540C69"/>
    <w:rsid w:val="0054270D"/>
    <w:rsid w:val="00542900"/>
    <w:rsid w:val="0054610A"/>
    <w:rsid w:val="00546C64"/>
    <w:rsid w:val="00550E5F"/>
    <w:rsid w:val="0055311C"/>
    <w:rsid w:val="0055425E"/>
    <w:rsid w:val="00554916"/>
    <w:rsid w:val="00554A6F"/>
    <w:rsid w:val="00556937"/>
    <w:rsid w:val="00557E3C"/>
    <w:rsid w:val="00560B0A"/>
    <w:rsid w:val="00564328"/>
    <w:rsid w:val="00566D2E"/>
    <w:rsid w:val="005672AD"/>
    <w:rsid w:val="0056776F"/>
    <w:rsid w:val="00572547"/>
    <w:rsid w:val="00573CFC"/>
    <w:rsid w:val="005745E3"/>
    <w:rsid w:val="00574896"/>
    <w:rsid w:val="00576219"/>
    <w:rsid w:val="00576F0D"/>
    <w:rsid w:val="00577765"/>
    <w:rsid w:val="00580735"/>
    <w:rsid w:val="00585441"/>
    <w:rsid w:val="0058635D"/>
    <w:rsid w:val="0058653D"/>
    <w:rsid w:val="0058748B"/>
    <w:rsid w:val="00591605"/>
    <w:rsid w:val="00594E1F"/>
    <w:rsid w:val="005976C4"/>
    <w:rsid w:val="005A0001"/>
    <w:rsid w:val="005A03A1"/>
    <w:rsid w:val="005A13B6"/>
    <w:rsid w:val="005B4A31"/>
    <w:rsid w:val="005C17F4"/>
    <w:rsid w:val="005C1BF7"/>
    <w:rsid w:val="005C1CAB"/>
    <w:rsid w:val="005C2361"/>
    <w:rsid w:val="005C4DCF"/>
    <w:rsid w:val="005C5F6F"/>
    <w:rsid w:val="005C6FED"/>
    <w:rsid w:val="005D4158"/>
    <w:rsid w:val="005D693B"/>
    <w:rsid w:val="005E303C"/>
    <w:rsid w:val="005E36B2"/>
    <w:rsid w:val="005E3995"/>
    <w:rsid w:val="005E3D68"/>
    <w:rsid w:val="005E617B"/>
    <w:rsid w:val="005E6E5E"/>
    <w:rsid w:val="005E7FCC"/>
    <w:rsid w:val="005F258A"/>
    <w:rsid w:val="005F2BEE"/>
    <w:rsid w:val="005F352C"/>
    <w:rsid w:val="005F45D5"/>
    <w:rsid w:val="005F49BE"/>
    <w:rsid w:val="005F78B3"/>
    <w:rsid w:val="006044F5"/>
    <w:rsid w:val="006126DD"/>
    <w:rsid w:val="00614A69"/>
    <w:rsid w:val="0061677A"/>
    <w:rsid w:val="00616831"/>
    <w:rsid w:val="00620B9B"/>
    <w:rsid w:val="00624938"/>
    <w:rsid w:val="00624F5C"/>
    <w:rsid w:val="0062546E"/>
    <w:rsid w:val="00625F3A"/>
    <w:rsid w:val="0062730F"/>
    <w:rsid w:val="0062773D"/>
    <w:rsid w:val="00630279"/>
    <w:rsid w:val="00633588"/>
    <w:rsid w:val="00633A92"/>
    <w:rsid w:val="00633FC4"/>
    <w:rsid w:val="006341A9"/>
    <w:rsid w:val="00636C9C"/>
    <w:rsid w:val="00637208"/>
    <w:rsid w:val="00640FCE"/>
    <w:rsid w:val="00641160"/>
    <w:rsid w:val="00644658"/>
    <w:rsid w:val="0064482B"/>
    <w:rsid w:val="0064521D"/>
    <w:rsid w:val="00645EE9"/>
    <w:rsid w:val="00647991"/>
    <w:rsid w:val="00647AC9"/>
    <w:rsid w:val="00652B6D"/>
    <w:rsid w:val="00653B6D"/>
    <w:rsid w:val="00655A41"/>
    <w:rsid w:val="00655B30"/>
    <w:rsid w:val="0065608D"/>
    <w:rsid w:val="006577C6"/>
    <w:rsid w:val="0066072C"/>
    <w:rsid w:val="0066172B"/>
    <w:rsid w:val="006625D4"/>
    <w:rsid w:val="00662774"/>
    <w:rsid w:val="006634C2"/>
    <w:rsid w:val="0067232E"/>
    <w:rsid w:val="006740BC"/>
    <w:rsid w:val="006769B3"/>
    <w:rsid w:val="00676B2E"/>
    <w:rsid w:val="00676C08"/>
    <w:rsid w:val="006774EA"/>
    <w:rsid w:val="00682E8A"/>
    <w:rsid w:val="00683F52"/>
    <w:rsid w:val="00684402"/>
    <w:rsid w:val="00690ECB"/>
    <w:rsid w:val="00690F0C"/>
    <w:rsid w:val="00692A94"/>
    <w:rsid w:val="006931F2"/>
    <w:rsid w:val="00695014"/>
    <w:rsid w:val="00697235"/>
    <w:rsid w:val="00697CB2"/>
    <w:rsid w:val="006A2101"/>
    <w:rsid w:val="006A7776"/>
    <w:rsid w:val="006B13A0"/>
    <w:rsid w:val="006B2A0C"/>
    <w:rsid w:val="006C1D9D"/>
    <w:rsid w:val="006C5C75"/>
    <w:rsid w:val="006D06BF"/>
    <w:rsid w:val="006D0FF9"/>
    <w:rsid w:val="006D4F51"/>
    <w:rsid w:val="006D6120"/>
    <w:rsid w:val="006D71C6"/>
    <w:rsid w:val="006E0833"/>
    <w:rsid w:val="006E2D7F"/>
    <w:rsid w:val="006E3655"/>
    <w:rsid w:val="006E3876"/>
    <w:rsid w:val="006E5D2D"/>
    <w:rsid w:val="006F1AB8"/>
    <w:rsid w:val="006F1DB7"/>
    <w:rsid w:val="006F3E46"/>
    <w:rsid w:val="006F67B2"/>
    <w:rsid w:val="00700F24"/>
    <w:rsid w:val="00701722"/>
    <w:rsid w:val="00701AC6"/>
    <w:rsid w:val="00701D4D"/>
    <w:rsid w:val="007038C7"/>
    <w:rsid w:val="0070773D"/>
    <w:rsid w:val="0071017C"/>
    <w:rsid w:val="00712095"/>
    <w:rsid w:val="007133C3"/>
    <w:rsid w:val="007150AB"/>
    <w:rsid w:val="00717062"/>
    <w:rsid w:val="00721AED"/>
    <w:rsid w:val="007220D3"/>
    <w:rsid w:val="007224EE"/>
    <w:rsid w:val="00723119"/>
    <w:rsid w:val="00724A2A"/>
    <w:rsid w:val="00726A03"/>
    <w:rsid w:val="00727C42"/>
    <w:rsid w:val="007314F6"/>
    <w:rsid w:val="007354D0"/>
    <w:rsid w:val="007356A9"/>
    <w:rsid w:val="007363D1"/>
    <w:rsid w:val="00737AE7"/>
    <w:rsid w:val="00744101"/>
    <w:rsid w:val="007450E7"/>
    <w:rsid w:val="00746088"/>
    <w:rsid w:val="007523CE"/>
    <w:rsid w:val="00752CEC"/>
    <w:rsid w:val="00756B03"/>
    <w:rsid w:val="007609D8"/>
    <w:rsid w:val="0076148F"/>
    <w:rsid w:val="00761948"/>
    <w:rsid w:val="00761A17"/>
    <w:rsid w:val="0076369B"/>
    <w:rsid w:val="007646E8"/>
    <w:rsid w:val="0076493C"/>
    <w:rsid w:val="0076536B"/>
    <w:rsid w:val="00765500"/>
    <w:rsid w:val="0076630E"/>
    <w:rsid w:val="00766651"/>
    <w:rsid w:val="00767F04"/>
    <w:rsid w:val="007712A1"/>
    <w:rsid w:val="00774187"/>
    <w:rsid w:val="00774E68"/>
    <w:rsid w:val="0077540B"/>
    <w:rsid w:val="00775CDB"/>
    <w:rsid w:val="00777489"/>
    <w:rsid w:val="00780F90"/>
    <w:rsid w:val="007842E3"/>
    <w:rsid w:val="007854CB"/>
    <w:rsid w:val="00785FC0"/>
    <w:rsid w:val="00787355"/>
    <w:rsid w:val="0078745F"/>
    <w:rsid w:val="00787DC9"/>
    <w:rsid w:val="007933F1"/>
    <w:rsid w:val="00794BEE"/>
    <w:rsid w:val="00795D00"/>
    <w:rsid w:val="00795D96"/>
    <w:rsid w:val="007A4702"/>
    <w:rsid w:val="007A5A73"/>
    <w:rsid w:val="007A7E45"/>
    <w:rsid w:val="007B0698"/>
    <w:rsid w:val="007B1EF8"/>
    <w:rsid w:val="007B3085"/>
    <w:rsid w:val="007B3DE9"/>
    <w:rsid w:val="007B4487"/>
    <w:rsid w:val="007B4F78"/>
    <w:rsid w:val="007B6396"/>
    <w:rsid w:val="007B6A8C"/>
    <w:rsid w:val="007B6CF8"/>
    <w:rsid w:val="007B6F7A"/>
    <w:rsid w:val="007B777E"/>
    <w:rsid w:val="007C02F6"/>
    <w:rsid w:val="007C3145"/>
    <w:rsid w:val="007C3B30"/>
    <w:rsid w:val="007C707E"/>
    <w:rsid w:val="007C7217"/>
    <w:rsid w:val="007D025A"/>
    <w:rsid w:val="007D19CC"/>
    <w:rsid w:val="007D2B51"/>
    <w:rsid w:val="007D37A6"/>
    <w:rsid w:val="007D3929"/>
    <w:rsid w:val="007D4364"/>
    <w:rsid w:val="007D4EF8"/>
    <w:rsid w:val="007E1361"/>
    <w:rsid w:val="007E1D05"/>
    <w:rsid w:val="007E3019"/>
    <w:rsid w:val="007E31D6"/>
    <w:rsid w:val="007E403A"/>
    <w:rsid w:val="007E466A"/>
    <w:rsid w:val="007E5AFA"/>
    <w:rsid w:val="007E67DA"/>
    <w:rsid w:val="007F0002"/>
    <w:rsid w:val="007F08CC"/>
    <w:rsid w:val="007F1518"/>
    <w:rsid w:val="007F1631"/>
    <w:rsid w:val="007F188C"/>
    <w:rsid w:val="007F3823"/>
    <w:rsid w:val="007F4069"/>
    <w:rsid w:val="007F622A"/>
    <w:rsid w:val="008049F1"/>
    <w:rsid w:val="00805CD7"/>
    <w:rsid w:val="00805FBE"/>
    <w:rsid w:val="00806510"/>
    <w:rsid w:val="00806F34"/>
    <w:rsid w:val="00810CA2"/>
    <w:rsid w:val="00811A50"/>
    <w:rsid w:val="008124BF"/>
    <w:rsid w:val="0081433C"/>
    <w:rsid w:val="008169EA"/>
    <w:rsid w:val="00816FB9"/>
    <w:rsid w:val="00817943"/>
    <w:rsid w:val="008226E4"/>
    <w:rsid w:val="008236D0"/>
    <w:rsid w:val="008255CA"/>
    <w:rsid w:val="00825EC8"/>
    <w:rsid w:val="008307E3"/>
    <w:rsid w:val="00832D6D"/>
    <w:rsid w:val="00834E71"/>
    <w:rsid w:val="00835340"/>
    <w:rsid w:val="00840100"/>
    <w:rsid w:val="00840A14"/>
    <w:rsid w:val="00841D9F"/>
    <w:rsid w:val="008428AA"/>
    <w:rsid w:val="00842CAE"/>
    <w:rsid w:val="00842FF0"/>
    <w:rsid w:val="00846200"/>
    <w:rsid w:val="00847215"/>
    <w:rsid w:val="0085091F"/>
    <w:rsid w:val="00853B77"/>
    <w:rsid w:val="0086141D"/>
    <w:rsid w:val="008640DB"/>
    <w:rsid w:val="008645B9"/>
    <w:rsid w:val="008729DF"/>
    <w:rsid w:val="00872C91"/>
    <w:rsid w:val="00875E94"/>
    <w:rsid w:val="0088025E"/>
    <w:rsid w:val="00881FDB"/>
    <w:rsid w:val="0088342F"/>
    <w:rsid w:val="00884757"/>
    <w:rsid w:val="008866D5"/>
    <w:rsid w:val="00886C69"/>
    <w:rsid w:val="00887FE4"/>
    <w:rsid w:val="00895CB5"/>
    <w:rsid w:val="00896357"/>
    <w:rsid w:val="00896663"/>
    <w:rsid w:val="00896ED9"/>
    <w:rsid w:val="008A0593"/>
    <w:rsid w:val="008A1B5D"/>
    <w:rsid w:val="008A5CC4"/>
    <w:rsid w:val="008A7C64"/>
    <w:rsid w:val="008B01CA"/>
    <w:rsid w:val="008B0502"/>
    <w:rsid w:val="008B1C00"/>
    <w:rsid w:val="008B2785"/>
    <w:rsid w:val="008B3683"/>
    <w:rsid w:val="008B4956"/>
    <w:rsid w:val="008C3161"/>
    <w:rsid w:val="008C39FA"/>
    <w:rsid w:val="008C433C"/>
    <w:rsid w:val="008C6158"/>
    <w:rsid w:val="008C7323"/>
    <w:rsid w:val="008D04DC"/>
    <w:rsid w:val="008D098B"/>
    <w:rsid w:val="008D2A8E"/>
    <w:rsid w:val="008D3301"/>
    <w:rsid w:val="008D5128"/>
    <w:rsid w:val="008D6B12"/>
    <w:rsid w:val="008E0B51"/>
    <w:rsid w:val="008E0C3B"/>
    <w:rsid w:val="008E1849"/>
    <w:rsid w:val="008E332B"/>
    <w:rsid w:val="008E4630"/>
    <w:rsid w:val="008E4A25"/>
    <w:rsid w:val="008E5AEC"/>
    <w:rsid w:val="008F1068"/>
    <w:rsid w:val="008F1365"/>
    <w:rsid w:val="008F4B86"/>
    <w:rsid w:val="00900B96"/>
    <w:rsid w:val="009031D6"/>
    <w:rsid w:val="009060A4"/>
    <w:rsid w:val="00906F42"/>
    <w:rsid w:val="00907FBE"/>
    <w:rsid w:val="00913445"/>
    <w:rsid w:val="009153CC"/>
    <w:rsid w:val="0092002C"/>
    <w:rsid w:val="00920EB9"/>
    <w:rsid w:val="00922971"/>
    <w:rsid w:val="00922DB8"/>
    <w:rsid w:val="00922FFE"/>
    <w:rsid w:val="00924C66"/>
    <w:rsid w:val="00926EB6"/>
    <w:rsid w:val="00930FFC"/>
    <w:rsid w:val="0093256C"/>
    <w:rsid w:val="00932A0E"/>
    <w:rsid w:val="00932E94"/>
    <w:rsid w:val="00935528"/>
    <w:rsid w:val="00935907"/>
    <w:rsid w:val="0093628F"/>
    <w:rsid w:val="00936573"/>
    <w:rsid w:val="00940F70"/>
    <w:rsid w:val="00947156"/>
    <w:rsid w:val="009504F2"/>
    <w:rsid w:val="00952338"/>
    <w:rsid w:val="0095273F"/>
    <w:rsid w:val="009535EE"/>
    <w:rsid w:val="00953DCA"/>
    <w:rsid w:val="00955118"/>
    <w:rsid w:val="00956E72"/>
    <w:rsid w:val="00957370"/>
    <w:rsid w:val="00961690"/>
    <w:rsid w:val="00970AF7"/>
    <w:rsid w:val="0097289C"/>
    <w:rsid w:val="009739C0"/>
    <w:rsid w:val="00973C95"/>
    <w:rsid w:val="00975D57"/>
    <w:rsid w:val="00982817"/>
    <w:rsid w:val="009867D6"/>
    <w:rsid w:val="00986E49"/>
    <w:rsid w:val="00990685"/>
    <w:rsid w:val="00990A43"/>
    <w:rsid w:val="009943D1"/>
    <w:rsid w:val="0099602E"/>
    <w:rsid w:val="009A0E1B"/>
    <w:rsid w:val="009A2943"/>
    <w:rsid w:val="009A3908"/>
    <w:rsid w:val="009A5A38"/>
    <w:rsid w:val="009A5C07"/>
    <w:rsid w:val="009B34F4"/>
    <w:rsid w:val="009B3CC5"/>
    <w:rsid w:val="009B624A"/>
    <w:rsid w:val="009B63FE"/>
    <w:rsid w:val="009B6715"/>
    <w:rsid w:val="009B7D4F"/>
    <w:rsid w:val="009C037E"/>
    <w:rsid w:val="009C4798"/>
    <w:rsid w:val="009C7667"/>
    <w:rsid w:val="009C7C90"/>
    <w:rsid w:val="009D3945"/>
    <w:rsid w:val="009D3D65"/>
    <w:rsid w:val="009E3171"/>
    <w:rsid w:val="009E54B2"/>
    <w:rsid w:val="009E6668"/>
    <w:rsid w:val="009E7909"/>
    <w:rsid w:val="009F225B"/>
    <w:rsid w:val="009F4239"/>
    <w:rsid w:val="009F6A8B"/>
    <w:rsid w:val="009F7FB9"/>
    <w:rsid w:val="00A03B18"/>
    <w:rsid w:val="00A03DF3"/>
    <w:rsid w:val="00A1179A"/>
    <w:rsid w:val="00A126DF"/>
    <w:rsid w:val="00A15FBB"/>
    <w:rsid w:val="00A16A36"/>
    <w:rsid w:val="00A17E1C"/>
    <w:rsid w:val="00A22287"/>
    <w:rsid w:val="00A24FFD"/>
    <w:rsid w:val="00A26310"/>
    <w:rsid w:val="00A27BFE"/>
    <w:rsid w:val="00A35A20"/>
    <w:rsid w:val="00A36F7A"/>
    <w:rsid w:val="00A40933"/>
    <w:rsid w:val="00A411BA"/>
    <w:rsid w:val="00A42970"/>
    <w:rsid w:val="00A442F2"/>
    <w:rsid w:val="00A45CAD"/>
    <w:rsid w:val="00A462B3"/>
    <w:rsid w:val="00A46AA0"/>
    <w:rsid w:val="00A46FFC"/>
    <w:rsid w:val="00A56DEB"/>
    <w:rsid w:val="00A57130"/>
    <w:rsid w:val="00A57378"/>
    <w:rsid w:val="00A605AD"/>
    <w:rsid w:val="00A62234"/>
    <w:rsid w:val="00A62AF6"/>
    <w:rsid w:val="00A62EBB"/>
    <w:rsid w:val="00A63066"/>
    <w:rsid w:val="00A63D5B"/>
    <w:rsid w:val="00A63F79"/>
    <w:rsid w:val="00A64200"/>
    <w:rsid w:val="00A64E2D"/>
    <w:rsid w:val="00A6569D"/>
    <w:rsid w:val="00A65BAB"/>
    <w:rsid w:val="00A6744D"/>
    <w:rsid w:val="00A706A9"/>
    <w:rsid w:val="00A75D64"/>
    <w:rsid w:val="00A77589"/>
    <w:rsid w:val="00A7768F"/>
    <w:rsid w:val="00A8506A"/>
    <w:rsid w:val="00A96350"/>
    <w:rsid w:val="00A967D5"/>
    <w:rsid w:val="00AA02EB"/>
    <w:rsid w:val="00AA3049"/>
    <w:rsid w:val="00AA5ED1"/>
    <w:rsid w:val="00AA62CC"/>
    <w:rsid w:val="00AA7442"/>
    <w:rsid w:val="00AA7889"/>
    <w:rsid w:val="00AA7B2F"/>
    <w:rsid w:val="00AB0172"/>
    <w:rsid w:val="00AB2709"/>
    <w:rsid w:val="00AB397A"/>
    <w:rsid w:val="00AB595D"/>
    <w:rsid w:val="00AC242A"/>
    <w:rsid w:val="00AC5E09"/>
    <w:rsid w:val="00AC7E9D"/>
    <w:rsid w:val="00AD46D6"/>
    <w:rsid w:val="00AD476B"/>
    <w:rsid w:val="00AD56E3"/>
    <w:rsid w:val="00AD751B"/>
    <w:rsid w:val="00AE1282"/>
    <w:rsid w:val="00AE1C31"/>
    <w:rsid w:val="00AE2549"/>
    <w:rsid w:val="00AE5E33"/>
    <w:rsid w:val="00AE5F35"/>
    <w:rsid w:val="00AE6679"/>
    <w:rsid w:val="00AE7311"/>
    <w:rsid w:val="00AF2C72"/>
    <w:rsid w:val="00AF32DD"/>
    <w:rsid w:val="00AF4C33"/>
    <w:rsid w:val="00AF4E20"/>
    <w:rsid w:val="00B0220C"/>
    <w:rsid w:val="00B07DC3"/>
    <w:rsid w:val="00B10448"/>
    <w:rsid w:val="00B14891"/>
    <w:rsid w:val="00B1573B"/>
    <w:rsid w:val="00B15EE5"/>
    <w:rsid w:val="00B161CA"/>
    <w:rsid w:val="00B16D19"/>
    <w:rsid w:val="00B2032F"/>
    <w:rsid w:val="00B208AD"/>
    <w:rsid w:val="00B21435"/>
    <w:rsid w:val="00B25548"/>
    <w:rsid w:val="00B2760E"/>
    <w:rsid w:val="00B27AF1"/>
    <w:rsid w:val="00B342FC"/>
    <w:rsid w:val="00B34E93"/>
    <w:rsid w:val="00B35115"/>
    <w:rsid w:val="00B35D09"/>
    <w:rsid w:val="00B4399E"/>
    <w:rsid w:val="00B43D45"/>
    <w:rsid w:val="00B454D1"/>
    <w:rsid w:val="00B47603"/>
    <w:rsid w:val="00B50BAC"/>
    <w:rsid w:val="00B51D37"/>
    <w:rsid w:val="00B52858"/>
    <w:rsid w:val="00B52CA9"/>
    <w:rsid w:val="00B54124"/>
    <w:rsid w:val="00B56C15"/>
    <w:rsid w:val="00B625A0"/>
    <w:rsid w:val="00B635F9"/>
    <w:rsid w:val="00B63945"/>
    <w:rsid w:val="00B64959"/>
    <w:rsid w:val="00B65690"/>
    <w:rsid w:val="00B7005D"/>
    <w:rsid w:val="00B70289"/>
    <w:rsid w:val="00B70845"/>
    <w:rsid w:val="00B71769"/>
    <w:rsid w:val="00B71D00"/>
    <w:rsid w:val="00B75BAE"/>
    <w:rsid w:val="00B75CE9"/>
    <w:rsid w:val="00B8083F"/>
    <w:rsid w:val="00B86C48"/>
    <w:rsid w:val="00B86D5E"/>
    <w:rsid w:val="00B86DDF"/>
    <w:rsid w:val="00B9061B"/>
    <w:rsid w:val="00B92C1A"/>
    <w:rsid w:val="00B9328C"/>
    <w:rsid w:val="00B940DF"/>
    <w:rsid w:val="00B973D0"/>
    <w:rsid w:val="00BA2094"/>
    <w:rsid w:val="00BA20C5"/>
    <w:rsid w:val="00BA3724"/>
    <w:rsid w:val="00BA6439"/>
    <w:rsid w:val="00BB7132"/>
    <w:rsid w:val="00BC18A7"/>
    <w:rsid w:val="00BC2111"/>
    <w:rsid w:val="00BC2552"/>
    <w:rsid w:val="00BC622B"/>
    <w:rsid w:val="00BC6517"/>
    <w:rsid w:val="00BC66E7"/>
    <w:rsid w:val="00BC703B"/>
    <w:rsid w:val="00BC7F02"/>
    <w:rsid w:val="00BD20F8"/>
    <w:rsid w:val="00BD2690"/>
    <w:rsid w:val="00BD2E31"/>
    <w:rsid w:val="00BD5423"/>
    <w:rsid w:val="00BD5910"/>
    <w:rsid w:val="00BE0064"/>
    <w:rsid w:val="00BE0B73"/>
    <w:rsid w:val="00BE119E"/>
    <w:rsid w:val="00BE2BF0"/>
    <w:rsid w:val="00BE4FED"/>
    <w:rsid w:val="00BE5AE2"/>
    <w:rsid w:val="00BE5B70"/>
    <w:rsid w:val="00BF0CB4"/>
    <w:rsid w:val="00BF2F88"/>
    <w:rsid w:val="00BF3706"/>
    <w:rsid w:val="00BF3DA6"/>
    <w:rsid w:val="00BF3E6E"/>
    <w:rsid w:val="00BF53CC"/>
    <w:rsid w:val="00C0337D"/>
    <w:rsid w:val="00C03938"/>
    <w:rsid w:val="00C03AC6"/>
    <w:rsid w:val="00C041A2"/>
    <w:rsid w:val="00C10662"/>
    <w:rsid w:val="00C13584"/>
    <w:rsid w:val="00C13BEA"/>
    <w:rsid w:val="00C13C76"/>
    <w:rsid w:val="00C1412D"/>
    <w:rsid w:val="00C14998"/>
    <w:rsid w:val="00C15431"/>
    <w:rsid w:val="00C164B7"/>
    <w:rsid w:val="00C20564"/>
    <w:rsid w:val="00C22111"/>
    <w:rsid w:val="00C2321F"/>
    <w:rsid w:val="00C23C35"/>
    <w:rsid w:val="00C24250"/>
    <w:rsid w:val="00C2535E"/>
    <w:rsid w:val="00C26A7D"/>
    <w:rsid w:val="00C26EEA"/>
    <w:rsid w:val="00C27825"/>
    <w:rsid w:val="00C30AC5"/>
    <w:rsid w:val="00C31268"/>
    <w:rsid w:val="00C32ABF"/>
    <w:rsid w:val="00C32E9D"/>
    <w:rsid w:val="00C34ADA"/>
    <w:rsid w:val="00C3611F"/>
    <w:rsid w:val="00C366CB"/>
    <w:rsid w:val="00C414EE"/>
    <w:rsid w:val="00C426B5"/>
    <w:rsid w:val="00C47828"/>
    <w:rsid w:val="00C50D06"/>
    <w:rsid w:val="00C50F1D"/>
    <w:rsid w:val="00C528CF"/>
    <w:rsid w:val="00C532A5"/>
    <w:rsid w:val="00C53D8F"/>
    <w:rsid w:val="00C542D0"/>
    <w:rsid w:val="00C609A1"/>
    <w:rsid w:val="00C63851"/>
    <w:rsid w:val="00C63E31"/>
    <w:rsid w:val="00C66094"/>
    <w:rsid w:val="00C66201"/>
    <w:rsid w:val="00C66882"/>
    <w:rsid w:val="00C66D67"/>
    <w:rsid w:val="00C74074"/>
    <w:rsid w:val="00C76A03"/>
    <w:rsid w:val="00C76C87"/>
    <w:rsid w:val="00C7787C"/>
    <w:rsid w:val="00C8028F"/>
    <w:rsid w:val="00C815AD"/>
    <w:rsid w:val="00C85E94"/>
    <w:rsid w:val="00C871CD"/>
    <w:rsid w:val="00C90121"/>
    <w:rsid w:val="00C92614"/>
    <w:rsid w:val="00C9398B"/>
    <w:rsid w:val="00C939F2"/>
    <w:rsid w:val="00C96F9A"/>
    <w:rsid w:val="00CA1306"/>
    <w:rsid w:val="00CA3CB9"/>
    <w:rsid w:val="00CA3E7B"/>
    <w:rsid w:val="00CA6F59"/>
    <w:rsid w:val="00CA7AD5"/>
    <w:rsid w:val="00CB03E0"/>
    <w:rsid w:val="00CB23CE"/>
    <w:rsid w:val="00CB2E0F"/>
    <w:rsid w:val="00CB3D92"/>
    <w:rsid w:val="00CB55D3"/>
    <w:rsid w:val="00CB5708"/>
    <w:rsid w:val="00CB5975"/>
    <w:rsid w:val="00CB5E6A"/>
    <w:rsid w:val="00CB6157"/>
    <w:rsid w:val="00CC064F"/>
    <w:rsid w:val="00CC08B7"/>
    <w:rsid w:val="00CC2B86"/>
    <w:rsid w:val="00CC37A0"/>
    <w:rsid w:val="00CC3E78"/>
    <w:rsid w:val="00CC43DA"/>
    <w:rsid w:val="00CC4B9E"/>
    <w:rsid w:val="00CC78CD"/>
    <w:rsid w:val="00CD2E61"/>
    <w:rsid w:val="00CD431F"/>
    <w:rsid w:val="00CD4BDE"/>
    <w:rsid w:val="00CD79AE"/>
    <w:rsid w:val="00CD7E91"/>
    <w:rsid w:val="00CE0576"/>
    <w:rsid w:val="00CE5D77"/>
    <w:rsid w:val="00CE7925"/>
    <w:rsid w:val="00CF010A"/>
    <w:rsid w:val="00CF07C6"/>
    <w:rsid w:val="00CF1C52"/>
    <w:rsid w:val="00CF1C6D"/>
    <w:rsid w:val="00CF2D90"/>
    <w:rsid w:val="00CF35C2"/>
    <w:rsid w:val="00CF3E9E"/>
    <w:rsid w:val="00CF51E5"/>
    <w:rsid w:val="00CF6272"/>
    <w:rsid w:val="00D00718"/>
    <w:rsid w:val="00D01615"/>
    <w:rsid w:val="00D0195A"/>
    <w:rsid w:val="00D07A78"/>
    <w:rsid w:val="00D1087A"/>
    <w:rsid w:val="00D11AD9"/>
    <w:rsid w:val="00D11E75"/>
    <w:rsid w:val="00D148E4"/>
    <w:rsid w:val="00D156FD"/>
    <w:rsid w:val="00D16B96"/>
    <w:rsid w:val="00D20A01"/>
    <w:rsid w:val="00D21707"/>
    <w:rsid w:val="00D21F62"/>
    <w:rsid w:val="00D25618"/>
    <w:rsid w:val="00D25F6D"/>
    <w:rsid w:val="00D2655C"/>
    <w:rsid w:val="00D319AA"/>
    <w:rsid w:val="00D32790"/>
    <w:rsid w:val="00D4112D"/>
    <w:rsid w:val="00D42A35"/>
    <w:rsid w:val="00D42EA8"/>
    <w:rsid w:val="00D43FA6"/>
    <w:rsid w:val="00D44176"/>
    <w:rsid w:val="00D45806"/>
    <w:rsid w:val="00D4624A"/>
    <w:rsid w:val="00D50179"/>
    <w:rsid w:val="00D52BF3"/>
    <w:rsid w:val="00D53550"/>
    <w:rsid w:val="00D53C2F"/>
    <w:rsid w:val="00D56CE1"/>
    <w:rsid w:val="00D6196D"/>
    <w:rsid w:val="00D62193"/>
    <w:rsid w:val="00D64FD1"/>
    <w:rsid w:val="00D670B6"/>
    <w:rsid w:val="00D672CA"/>
    <w:rsid w:val="00D679A2"/>
    <w:rsid w:val="00D70BDF"/>
    <w:rsid w:val="00D7214A"/>
    <w:rsid w:val="00D753BC"/>
    <w:rsid w:val="00D757D5"/>
    <w:rsid w:val="00D76B79"/>
    <w:rsid w:val="00D773F5"/>
    <w:rsid w:val="00D844CD"/>
    <w:rsid w:val="00D85147"/>
    <w:rsid w:val="00D86C0A"/>
    <w:rsid w:val="00D86CDE"/>
    <w:rsid w:val="00D91B82"/>
    <w:rsid w:val="00D923F2"/>
    <w:rsid w:val="00D936EE"/>
    <w:rsid w:val="00DA1B9A"/>
    <w:rsid w:val="00DA53F3"/>
    <w:rsid w:val="00DA60BB"/>
    <w:rsid w:val="00DA7B6D"/>
    <w:rsid w:val="00DB32D0"/>
    <w:rsid w:val="00DB7753"/>
    <w:rsid w:val="00DC4B32"/>
    <w:rsid w:val="00DC69F1"/>
    <w:rsid w:val="00DD051F"/>
    <w:rsid w:val="00DD27CD"/>
    <w:rsid w:val="00DD79C6"/>
    <w:rsid w:val="00DD7BA9"/>
    <w:rsid w:val="00DE093B"/>
    <w:rsid w:val="00DE0A17"/>
    <w:rsid w:val="00DE4BE7"/>
    <w:rsid w:val="00DE5572"/>
    <w:rsid w:val="00DE796D"/>
    <w:rsid w:val="00DF2FB4"/>
    <w:rsid w:val="00DF364B"/>
    <w:rsid w:val="00E030D4"/>
    <w:rsid w:val="00E03787"/>
    <w:rsid w:val="00E03B4F"/>
    <w:rsid w:val="00E057EC"/>
    <w:rsid w:val="00E05BED"/>
    <w:rsid w:val="00E07DBF"/>
    <w:rsid w:val="00E10075"/>
    <w:rsid w:val="00E116C9"/>
    <w:rsid w:val="00E1405C"/>
    <w:rsid w:val="00E15D40"/>
    <w:rsid w:val="00E1663F"/>
    <w:rsid w:val="00E16740"/>
    <w:rsid w:val="00E228F6"/>
    <w:rsid w:val="00E23345"/>
    <w:rsid w:val="00E247F5"/>
    <w:rsid w:val="00E278E8"/>
    <w:rsid w:val="00E30F1A"/>
    <w:rsid w:val="00E332EB"/>
    <w:rsid w:val="00E368EA"/>
    <w:rsid w:val="00E36FB5"/>
    <w:rsid w:val="00E372EA"/>
    <w:rsid w:val="00E42515"/>
    <w:rsid w:val="00E42545"/>
    <w:rsid w:val="00E44770"/>
    <w:rsid w:val="00E513A1"/>
    <w:rsid w:val="00E522FE"/>
    <w:rsid w:val="00E5262F"/>
    <w:rsid w:val="00E543B1"/>
    <w:rsid w:val="00E57FF6"/>
    <w:rsid w:val="00E638A0"/>
    <w:rsid w:val="00E6533C"/>
    <w:rsid w:val="00E6667E"/>
    <w:rsid w:val="00E725D9"/>
    <w:rsid w:val="00E72CE0"/>
    <w:rsid w:val="00E77A0D"/>
    <w:rsid w:val="00E77AC4"/>
    <w:rsid w:val="00E77F83"/>
    <w:rsid w:val="00E80422"/>
    <w:rsid w:val="00E8069D"/>
    <w:rsid w:val="00E80ABD"/>
    <w:rsid w:val="00E82924"/>
    <w:rsid w:val="00E83A3A"/>
    <w:rsid w:val="00E857F7"/>
    <w:rsid w:val="00E85983"/>
    <w:rsid w:val="00E8676F"/>
    <w:rsid w:val="00E9401A"/>
    <w:rsid w:val="00E9695C"/>
    <w:rsid w:val="00E9755B"/>
    <w:rsid w:val="00EA4F7C"/>
    <w:rsid w:val="00EB1056"/>
    <w:rsid w:val="00EB3023"/>
    <w:rsid w:val="00EB3933"/>
    <w:rsid w:val="00EB3C1A"/>
    <w:rsid w:val="00EB3E74"/>
    <w:rsid w:val="00EB523C"/>
    <w:rsid w:val="00EB6F52"/>
    <w:rsid w:val="00EC0809"/>
    <w:rsid w:val="00EC2618"/>
    <w:rsid w:val="00EC3BD4"/>
    <w:rsid w:val="00EC4C97"/>
    <w:rsid w:val="00EC4E5C"/>
    <w:rsid w:val="00ED021E"/>
    <w:rsid w:val="00ED0713"/>
    <w:rsid w:val="00ED0E87"/>
    <w:rsid w:val="00ED3428"/>
    <w:rsid w:val="00ED7BDC"/>
    <w:rsid w:val="00ED7F87"/>
    <w:rsid w:val="00EE3448"/>
    <w:rsid w:val="00EE3605"/>
    <w:rsid w:val="00EE4659"/>
    <w:rsid w:val="00EE510D"/>
    <w:rsid w:val="00EE69AF"/>
    <w:rsid w:val="00EE6EFD"/>
    <w:rsid w:val="00EE70BB"/>
    <w:rsid w:val="00EF1A68"/>
    <w:rsid w:val="00EF3B5D"/>
    <w:rsid w:val="00EF403E"/>
    <w:rsid w:val="00EF4AB2"/>
    <w:rsid w:val="00EF6701"/>
    <w:rsid w:val="00EF7AFD"/>
    <w:rsid w:val="00F0075E"/>
    <w:rsid w:val="00F032FE"/>
    <w:rsid w:val="00F03394"/>
    <w:rsid w:val="00F120E1"/>
    <w:rsid w:val="00F13188"/>
    <w:rsid w:val="00F13661"/>
    <w:rsid w:val="00F14D2B"/>
    <w:rsid w:val="00F14EB8"/>
    <w:rsid w:val="00F15B55"/>
    <w:rsid w:val="00F16067"/>
    <w:rsid w:val="00F17442"/>
    <w:rsid w:val="00F176BB"/>
    <w:rsid w:val="00F23797"/>
    <w:rsid w:val="00F249A4"/>
    <w:rsid w:val="00F307ED"/>
    <w:rsid w:val="00F31548"/>
    <w:rsid w:val="00F3304D"/>
    <w:rsid w:val="00F33E4A"/>
    <w:rsid w:val="00F35B9A"/>
    <w:rsid w:val="00F35C83"/>
    <w:rsid w:val="00F420E7"/>
    <w:rsid w:val="00F42D8E"/>
    <w:rsid w:val="00F4479A"/>
    <w:rsid w:val="00F449EA"/>
    <w:rsid w:val="00F455FC"/>
    <w:rsid w:val="00F46DA6"/>
    <w:rsid w:val="00F51112"/>
    <w:rsid w:val="00F53F7C"/>
    <w:rsid w:val="00F54B75"/>
    <w:rsid w:val="00F558E7"/>
    <w:rsid w:val="00F62D70"/>
    <w:rsid w:val="00F66B33"/>
    <w:rsid w:val="00F670FA"/>
    <w:rsid w:val="00F672AD"/>
    <w:rsid w:val="00F67A74"/>
    <w:rsid w:val="00F71D1D"/>
    <w:rsid w:val="00F73006"/>
    <w:rsid w:val="00F74300"/>
    <w:rsid w:val="00F8398C"/>
    <w:rsid w:val="00F9037A"/>
    <w:rsid w:val="00F92065"/>
    <w:rsid w:val="00F928B9"/>
    <w:rsid w:val="00F93A5B"/>
    <w:rsid w:val="00F93AB4"/>
    <w:rsid w:val="00F93C84"/>
    <w:rsid w:val="00F95FE0"/>
    <w:rsid w:val="00FA0325"/>
    <w:rsid w:val="00FA1C13"/>
    <w:rsid w:val="00FA380C"/>
    <w:rsid w:val="00FB0A2A"/>
    <w:rsid w:val="00FB10A8"/>
    <w:rsid w:val="00FB1B76"/>
    <w:rsid w:val="00FB1D13"/>
    <w:rsid w:val="00FB30FD"/>
    <w:rsid w:val="00FB3296"/>
    <w:rsid w:val="00FB3504"/>
    <w:rsid w:val="00FB5080"/>
    <w:rsid w:val="00FC2F10"/>
    <w:rsid w:val="00FC3090"/>
    <w:rsid w:val="00FC3430"/>
    <w:rsid w:val="00FC3C88"/>
    <w:rsid w:val="00FC5AE2"/>
    <w:rsid w:val="00FD5CB6"/>
    <w:rsid w:val="00FD6E38"/>
    <w:rsid w:val="00FE5061"/>
    <w:rsid w:val="00FF0382"/>
    <w:rsid w:val="00FF0542"/>
    <w:rsid w:val="00FF1A08"/>
    <w:rsid w:val="00FF61A1"/>
    <w:rsid w:val="00FF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23CFDC"/>
  <w15:chartTrackingRefBased/>
  <w15:docId w15:val="{37C375C8-432C-4475-9F5A-8E8D20C0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D9"/>
    <w:pPr>
      <w:overflowPunct w:val="0"/>
      <w:autoSpaceDE w:val="0"/>
      <w:autoSpaceDN w:val="0"/>
      <w:adjustRightInd w:val="0"/>
      <w:spacing w:after="180" w:line="240" w:lineRule="auto"/>
      <w:textAlignment w:val="baseline"/>
    </w:pPr>
    <w:rPr>
      <w:rFonts w:eastAsia="SimSun" w:cs="Times New Roman"/>
      <w:szCs w:val="20"/>
    </w:rPr>
  </w:style>
  <w:style w:type="paragraph" w:styleId="Heading1">
    <w:name w:val="heading 1"/>
    <w:next w:val="Normal"/>
    <w:link w:val="Heading1Char1"/>
    <w:qFormat/>
    <w:rsid w:val="001D7377"/>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1D737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D7377"/>
    <w:pPr>
      <w:numPr>
        <w:ilvl w:val="2"/>
      </w:numPr>
      <w:spacing w:before="120"/>
      <w:outlineLvl w:val="2"/>
    </w:pPr>
    <w:rPr>
      <w:sz w:val="28"/>
    </w:rPr>
  </w:style>
  <w:style w:type="paragraph" w:styleId="Heading4">
    <w:name w:val="heading 4"/>
    <w:aliases w:val="h4"/>
    <w:basedOn w:val="Heading3"/>
    <w:next w:val="Normal"/>
    <w:link w:val="Heading4Char"/>
    <w:qFormat/>
    <w:rsid w:val="001D7377"/>
    <w:pPr>
      <w:numPr>
        <w:ilvl w:val="3"/>
      </w:numPr>
      <w:outlineLvl w:val="3"/>
    </w:pPr>
    <w:rPr>
      <w:sz w:val="24"/>
    </w:rPr>
  </w:style>
  <w:style w:type="paragraph" w:styleId="Heading5">
    <w:name w:val="heading 5"/>
    <w:basedOn w:val="Heading4"/>
    <w:next w:val="Normal"/>
    <w:link w:val="Heading5Char"/>
    <w:qFormat/>
    <w:rsid w:val="001D7377"/>
    <w:pPr>
      <w:numPr>
        <w:ilvl w:val="4"/>
      </w:numPr>
      <w:outlineLvl w:val="4"/>
    </w:pPr>
    <w:rPr>
      <w:sz w:val="22"/>
    </w:rPr>
  </w:style>
  <w:style w:type="paragraph" w:styleId="Heading6">
    <w:name w:val="heading 6"/>
    <w:basedOn w:val="Normal"/>
    <w:next w:val="Normal"/>
    <w:link w:val="Heading6Char"/>
    <w:qFormat/>
    <w:rsid w:val="001D7377"/>
    <w:pPr>
      <w:keepNext/>
      <w:keepLines/>
      <w:numPr>
        <w:ilvl w:val="5"/>
        <w:numId w:val="1"/>
      </w:numPr>
      <w:spacing w:before="120"/>
      <w:outlineLvl w:val="5"/>
    </w:pPr>
    <w:rPr>
      <w:rFonts w:ascii="Arial" w:hAnsi="Arial"/>
      <w:lang w:val="en-GB"/>
    </w:rPr>
  </w:style>
  <w:style w:type="paragraph" w:styleId="Heading7">
    <w:name w:val="heading 7"/>
    <w:basedOn w:val="Normal"/>
    <w:next w:val="Normal"/>
    <w:link w:val="Heading7Char"/>
    <w:qFormat/>
    <w:rsid w:val="001D7377"/>
    <w:pPr>
      <w:keepNext/>
      <w:keepLines/>
      <w:numPr>
        <w:ilvl w:val="6"/>
        <w:numId w:val="1"/>
      </w:numPr>
      <w:spacing w:before="120"/>
      <w:outlineLvl w:val="6"/>
    </w:pPr>
    <w:rPr>
      <w:rFonts w:ascii="Arial" w:hAnsi="Arial"/>
      <w:lang w:val="en-GB"/>
    </w:rPr>
  </w:style>
  <w:style w:type="paragraph" w:styleId="Heading8">
    <w:name w:val="heading 8"/>
    <w:basedOn w:val="Heading1"/>
    <w:next w:val="Normal"/>
    <w:link w:val="Heading8Char"/>
    <w:qFormat/>
    <w:rsid w:val="001D7377"/>
    <w:pPr>
      <w:numPr>
        <w:ilvl w:val="7"/>
      </w:numPr>
      <w:outlineLvl w:val="7"/>
    </w:pPr>
  </w:style>
  <w:style w:type="paragraph" w:styleId="Heading9">
    <w:name w:val="heading 9"/>
    <w:basedOn w:val="Heading8"/>
    <w:next w:val="Normal"/>
    <w:link w:val="Heading9Char"/>
    <w:qFormat/>
    <w:rsid w:val="001D737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D73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D7377"/>
    <w:rPr>
      <w:rFonts w:ascii="Arial" w:eastAsia="SimSun" w:hAnsi="Arial" w:cs="Times New Roman"/>
      <w:sz w:val="32"/>
      <w:szCs w:val="20"/>
      <w:lang w:val="en-GB"/>
    </w:rPr>
  </w:style>
  <w:style w:type="character" w:customStyle="1" w:styleId="Heading3Char">
    <w:name w:val="Heading 3 Char"/>
    <w:basedOn w:val="DefaultParagraphFont"/>
    <w:link w:val="Heading3"/>
    <w:rsid w:val="001D7377"/>
    <w:rPr>
      <w:rFonts w:ascii="Arial" w:eastAsia="SimSun" w:hAnsi="Arial" w:cs="Times New Roman"/>
      <w:sz w:val="28"/>
      <w:szCs w:val="20"/>
      <w:lang w:val="en-GB"/>
    </w:rPr>
  </w:style>
  <w:style w:type="character" w:customStyle="1" w:styleId="Heading4Char">
    <w:name w:val="Heading 4 Char"/>
    <w:aliases w:val="h4 Char"/>
    <w:basedOn w:val="DefaultParagraphFont"/>
    <w:link w:val="Heading4"/>
    <w:rsid w:val="001D7377"/>
    <w:rPr>
      <w:rFonts w:ascii="Arial" w:eastAsia="SimSun" w:hAnsi="Arial" w:cs="Times New Roman"/>
      <w:sz w:val="24"/>
      <w:szCs w:val="20"/>
      <w:lang w:val="en-GB"/>
    </w:rPr>
  </w:style>
  <w:style w:type="character" w:customStyle="1" w:styleId="Heading5Char">
    <w:name w:val="Heading 5 Char"/>
    <w:basedOn w:val="DefaultParagraphFont"/>
    <w:link w:val="Heading5"/>
    <w:rsid w:val="001D7377"/>
    <w:rPr>
      <w:rFonts w:ascii="Arial" w:eastAsia="SimSun" w:hAnsi="Arial" w:cs="Times New Roman"/>
      <w:szCs w:val="20"/>
      <w:lang w:val="en-GB"/>
    </w:rPr>
  </w:style>
  <w:style w:type="character" w:customStyle="1" w:styleId="Heading6Char">
    <w:name w:val="Heading 6 Char"/>
    <w:basedOn w:val="DefaultParagraphFont"/>
    <w:link w:val="Heading6"/>
    <w:rsid w:val="001D7377"/>
    <w:rPr>
      <w:rFonts w:ascii="Arial" w:eastAsia="SimSun" w:hAnsi="Arial" w:cs="Times New Roman"/>
      <w:szCs w:val="20"/>
      <w:lang w:val="en-GB"/>
    </w:rPr>
  </w:style>
  <w:style w:type="character" w:customStyle="1" w:styleId="Heading7Char">
    <w:name w:val="Heading 7 Char"/>
    <w:basedOn w:val="DefaultParagraphFont"/>
    <w:link w:val="Heading7"/>
    <w:rsid w:val="001D7377"/>
    <w:rPr>
      <w:rFonts w:ascii="Arial" w:eastAsia="SimSun" w:hAnsi="Arial" w:cs="Times New Roman"/>
      <w:szCs w:val="20"/>
      <w:lang w:val="en-GB"/>
    </w:rPr>
  </w:style>
  <w:style w:type="character" w:customStyle="1" w:styleId="Heading8Char">
    <w:name w:val="Heading 8 Char"/>
    <w:basedOn w:val="DefaultParagraphFont"/>
    <w:link w:val="Heading8"/>
    <w:rsid w:val="001D7377"/>
    <w:rPr>
      <w:rFonts w:ascii="Arial" w:eastAsia="SimSun" w:hAnsi="Arial" w:cs="Times New Roman"/>
      <w:sz w:val="36"/>
      <w:szCs w:val="20"/>
      <w:lang w:val="en-GB"/>
    </w:rPr>
  </w:style>
  <w:style w:type="character" w:customStyle="1" w:styleId="Heading9Char">
    <w:name w:val="Heading 9 Char"/>
    <w:basedOn w:val="DefaultParagraphFont"/>
    <w:link w:val="Heading9"/>
    <w:rsid w:val="001D7377"/>
    <w:rPr>
      <w:rFonts w:ascii="Arial" w:eastAsia="SimSun" w:hAnsi="Arial" w:cs="Times New Roman"/>
      <w:sz w:val="36"/>
      <w:szCs w:val="20"/>
      <w:lang w:val="en-GB"/>
    </w:rPr>
  </w:style>
  <w:style w:type="paragraph" w:styleId="Footer">
    <w:name w:val="footer"/>
    <w:basedOn w:val="Header"/>
    <w:link w:val="FooterChar"/>
    <w:rsid w:val="001D7377"/>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rsid w:val="001D7377"/>
    <w:rPr>
      <w:rFonts w:ascii="Arial" w:eastAsia="SimSun" w:hAnsi="Arial" w:cs="Times New Roman"/>
      <w:b/>
      <w:i/>
      <w:noProof/>
      <w:sz w:val="18"/>
      <w:szCs w:val="20"/>
    </w:rPr>
  </w:style>
  <w:style w:type="paragraph" w:styleId="Caption">
    <w:name w:val="caption"/>
    <w:aliases w:val="cap"/>
    <w:basedOn w:val="Normal"/>
    <w:next w:val="Normal"/>
    <w:qFormat/>
    <w:rsid w:val="001D7377"/>
    <w:pPr>
      <w:spacing w:before="120" w:after="120"/>
    </w:pPr>
    <w:rPr>
      <w:b/>
      <w:bCs/>
    </w:rPr>
  </w:style>
  <w:style w:type="paragraph" w:customStyle="1" w:styleId="body">
    <w:name w:val="body"/>
    <w:basedOn w:val="Normal"/>
    <w:link w:val="bodyChar"/>
    <w:rsid w:val="001D7377"/>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1D7377"/>
    <w:pPr>
      <w:spacing w:before="120" w:after="0" w:line="280" w:lineRule="atLeast"/>
      <w:jc w:val="both"/>
    </w:pPr>
    <w:rPr>
      <w:rFonts w:ascii="New York" w:eastAsia="SimSu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7377"/>
  </w:style>
  <w:style w:type="character" w:customStyle="1" w:styleId="Heading1Char1">
    <w:name w:val="Heading 1 Char1"/>
    <w:link w:val="Heading1"/>
    <w:rsid w:val="001D7377"/>
    <w:rPr>
      <w:rFonts w:ascii="Arial" w:eastAsia="SimSun" w:hAnsi="Arial" w:cs="Times New Roman"/>
      <w:sz w:val="36"/>
      <w:szCs w:val="20"/>
      <w:lang w:val="en-GB"/>
    </w:rPr>
  </w:style>
  <w:style w:type="paragraph" w:styleId="ListParagraph">
    <w:name w:val="List Paragraph"/>
    <w:basedOn w:val="Normal"/>
    <w:link w:val="ListParagraphChar"/>
    <w:uiPriority w:val="34"/>
    <w:qFormat/>
    <w:rsid w:val="001D7377"/>
    <w:pPr>
      <w:overflowPunct/>
      <w:autoSpaceDE/>
      <w:autoSpaceDN/>
      <w:adjustRightInd/>
      <w:spacing w:after="0"/>
      <w:ind w:left="720"/>
      <w:textAlignment w:val="auto"/>
    </w:pPr>
    <w:rPr>
      <w:rFonts w:ascii="Calibri" w:eastAsia="Calibri" w:hAnsi="Calibri"/>
      <w:szCs w:val="22"/>
    </w:rPr>
  </w:style>
  <w:style w:type="character" w:styleId="Hyperlink">
    <w:name w:val="Hyperlink"/>
    <w:rsid w:val="001D7377"/>
    <w:rPr>
      <w:color w:val="0000FF"/>
      <w:u w:val="single"/>
    </w:rPr>
  </w:style>
  <w:style w:type="character" w:customStyle="1" w:styleId="ListParagraphChar">
    <w:name w:val="List Paragraph Char"/>
    <w:link w:val="ListParagraph"/>
    <w:uiPriority w:val="34"/>
    <w:locked/>
    <w:rsid w:val="001D7377"/>
    <w:rPr>
      <w:rFonts w:ascii="Calibri" w:eastAsia="Calibri" w:hAnsi="Calibri" w:cs="Times New Roman"/>
    </w:rPr>
  </w:style>
  <w:style w:type="character" w:customStyle="1" w:styleId="bodyChar">
    <w:name w:val="body Char"/>
    <w:link w:val="body"/>
    <w:rsid w:val="001D7377"/>
    <w:rPr>
      <w:rFonts w:ascii="New York" w:eastAsia="SimSun" w:hAnsi="New York" w:cs="Times New Roman"/>
      <w:sz w:val="24"/>
      <w:szCs w:val="20"/>
    </w:rPr>
  </w:style>
  <w:style w:type="paragraph" w:styleId="Header">
    <w:name w:val="header"/>
    <w:aliases w:val="header odd"/>
    <w:basedOn w:val="Normal"/>
    <w:link w:val="HeaderChar"/>
    <w:unhideWhenUsed/>
    <w:rsid w:val="001D7377"/>
    <w:pPr>
      <w:tabs>
        <w:tab w:val="center" w:pos="4680"/>
        <w:tab w:val="right" w:pos="9360"/>
      </w:tabs>
      <w:spacing w:after="0"/>
    </w:pPr>
  </w:style>
  <w:style w:type="character" w:customStyle="1" w:styleId="HeaderChar">
    <w:name w:val="Header Char"/>
    <w:aliases w:val="header odd Char"/>
    <w:basedOn w:val="DefaultParagraphFont"/>
    <w:link w:val="Header"/>
    <w:rsid w:val="001D7377"/>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280D6A"/>
    <w:rPr>
      <w:sz w:val="16"/>
      <w:szCs w:val="16"/>
    </w:rPr>
  </w:style>
  <w:style w:type="paragraph" w:styleId="CommentText">
    <w:name w:val="annotation text"/>
    <w:basedOn w:val="Normal"/>
    <w:link w:val="CommentTextChar"/>
    <w:uiPriority w:val="99"/>
    <w:semiHidden/>
    <w:unhideWhenUsed/>
    <w:rsid w:val="00280D6A"/>
    <w:rPr>
      <w:sz w:val="20"/>
    </w:rPr>
  </w:style>
  <w:style w:type="character" w:customStyle="1" w:styleId="CommentTextChar">
    <w:name w:val="Comment Text Char"/>
    <w:basedOn w:val="DefaultParagraphFont"/>
    <w:link w:val="CommentText"/>
    <w:uiPriority w:val="99"/>
    <w:semiHidden/>
    <w:rsid w:val="00280D6A"/>
    <w:rPr>
      <w:rFonts w:eastAsia="SimSun" w:cs="Times New Roman"/>
      <w:sz w:val="20"/>
      <w:szCs w:val="20"/>
    </w:rPr>
  </w:style>
  <w:style w:type="paragraph" w:styleId="CommentSubject">
    <w:name w:val="annotation subject"/>
    <w:basedOn w:val="CommentText"/>
    <w:next w:val="CommentText"/>
    <w:link w:val="CommentSubjectChar"/>
    <w:uiPriority w:val="99"/>
    <w:semiHidden/>
    <w:unhideWhenUsed/>
    <w:rsid w:val="00280D6A"/>
    <w:rPr>
      <w:b/>
      <w:bCs/>
    </w:rPr>
  </w:style>
  <w:style w:type="character" w:customStyle="1" w:styleId="CommentSubjectChar">
    <w:name w:val="Comment Subject Char"/>
    <w:basedOn w:val="CommentTextChar"/>
    <w:link w:val="CommentSubject"/>
    <w:uiPriority w:val="99"/>
    <w:semiHidden/>
    <w:rsid w:val="00280D6A"/>
    <w:rPr>
      <w:rFonts w:eastAsia="SimSun" w:cs="Times New Roman"/>
      <w:b/>
      <w:bCs/>
      <w:sz w:val="20"/>
      <w:szCs w:val="20"/>
    </w:rPr>
  </w:style>
  <w:style w:type="paragraph" w:styleId="BalloonText">
    <w:name w:val="Balloon Text"/>
    <w:basedOn w:val="Normal"/>
    <w:link w:val="BalloonTextChar"/>
    <w:uiPriority w:val="99"/>
    <w:semiHidden/>
    <w:unhideWhenUsed/>
    <w:rsid w:val="00280D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6A"/>
    <w:rPr>
      <w:rFonts w:ascii="Segoe UI" w:eastAsia="SimSun" w:hAnsi="Segoe UI" w:cs="Segoe UI"/>
      <w:sz w:val="18"/>
      <w:szCs w:val="18"/>
    </w:rPr>
  </w:style>
  <w:style w:type="paragraph" w:customStyle="1" w:styleId="2222">
    <w:name w:val="스타일 스타일 스타일 스타일 양쪽 첫 줄:  2 글자 + 첫 줄:  2 글자 + 첫 줄:  2 글자 + 첫 줄:  2..."/>
    <w:basedOn w:val="Normal"/>
    <w:link w:val="2222Char"/>
    <w:rsid w:val="00AF2C72"/>
    <w:pPr>
      <w:overflowPunct/>
      <w:autoSpaceDE/>
      <w:autoSpaceDN/>
      <w:adjustRightInd/>
      <w:spacing w:line="336" w:lineRule="auto"/>
      <w:ind w:firstLineChars="200" w:firstLine="200"/>
      <w:jc w:val="both"/>
      <w:textAlignment w:val="auto"/>
    </w:pPr>
    <w:rPr>
      <w:rFonts w:ascii="Times New Roman" w:eastAsia="Malgun Gothic" w:hAnsi="Times New Roman" w:cs="Batang"/>
      <w:sz w:val="20"/>
      <w:lang w:val="en-GB"/>
    </w:rPr>
  </w:style>
  <w:style w:type="character" w:customStyle="1" w:styleId="2222Char">
    <w:name w:val="스타일 스타일 스타일 스타일 양쪽 첫 줄:  2 글자 + 첫 줄:  2 글자 + 첫 줄:  2 글자 + 첫 줄:  2... Char"/>
    <w:link w:val="2222"/>
    <w:rsid w:val="00AF2C72"/>
    <w:rPr>
      <w:rFonts w:ascii="Times New Roman" w:eastAsia="Malgun Gothic" w:hAnsi="Times New Roman" w:cs="Batang"/>
      <w:sz w:val="20"/>
      <w:szCs w:val="20"/>
      <w:lang w:val="en-GB"/>
    </w:rPr>
  </w:style>
  <w:style w:type="paragraph" w:customStyle="1" w:styleId="CRCoverPage">
    <w:name w:val="CR Cover Page"/>
    <w:rsid w:val="00D53550"/>
    <w:pPr>
      <w:spacing w:after="120" w:line="240" w:lineRule="auto"/>
    </w:pPr>
    <w:rPr>
      <w:rFonts w:ascii="Arial" w:hAnsi="Arial" w:cs="Times New Roman"/>
      <w:sz w:val="20"/>
      <w:szCs w:val="20"/>
      <w:lang w:val="en-GB"/>
    </w:rPr>
  </w:style>
  <w:style w:type="paragraph" w:styleId="NormalWeb">
    <w:name w:val="Normal (Web)"/>
    <w:basedOn w:val="Normal"/>
    <w:uiPriority w:val="99"/>
    <w:semiHidden/>
    <w:unhideWhenUsed/>
    <w:rsid w:val="000159A3"/>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paragraph" w:customStyle="1" w:styleId="TdocHeader2">
    <w:name w:val="Tdoc_Header_2"/>
    <w:basedOn w:val="Normal"/>
    <w:rsid w:val="00D52BF3"/>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val="en-GB"/>
    </w:rPr>
  </w:style>
  <w:style w:type="character" w:customStyle="1" w:styleId="maintextChar">
    <w:name w:val="main text Char"/>
    <w:link w:val="maintext"/>
    <w:qFormat/>
    <w:locked/>
    <w:rsid w:val="00BE2BF0"/>
    <w:rPr>
      <w:rFonts w:ascii="Times New Roman" w:eastAsia="Malgun Gothic" w:hAnsi="Times New Roman" w:cs="Batang"/>
      <w:lang w:val="en-GB" w:eastAsia="ko-KR"/>
    </w:rPr>
  </w:style>
  <w:style w:type="paragraph" w:customStyle="1" w:styleId="maintext">
    <w:name w:val="main text"/>
    <w:basedOn w:val="Normal"/>
    <w:link w:val="maintextChar"/>
    <w:qFormat/>
    <w:rsid w:val="00BE2BF0"/>
    <w:pPr>
      <w:overflowPunct/>
      <w:autoSpaceDE/>
      <w:autoSpaceDN/>
      <w:adjustRightInd/>
      <w:spacing w:before="60" w:after="60" w:line="288" w:lineRule="auto"/>
      <w:ind w:firstLineChars="200" w:firstLine="200"/>
      <w:jc w:val="both"/>
      <w:textAlignment w:val="auto"/>
    </w:pPr>
    <w:rPr>
      <w:rFonts w:ascii="Times New Roman" w:eastAsia="Malgun Gothic" w:hAnsi="Times New Roman" w:cs="Batang"/>
      <w:szCs w:val="22"/>
      <w:lang w:val="en-GB" w:eastAsia="ko-KR"/>
    </w:rPr>
  </w:style>
  <w:style w:type="character" w:customStyle="1" w:styleId="Doc-text2Char">
    <w:name w:val="Doc-text2 Char"/>
    <w:link w:val="Doc-text2"/>
    <w:locked/>
    <w:rsid w:val="00BE2BF0"/>
    <w:rPr>
      <w:rFonts w:ascii="Arial" w:eastAsia="MS Mincho" w:hAnsi="Arial" w:cs="Arial"/>
      <w:szCs w:val="24"/>
      <w:lang w:val="en-GB" w:eastAsia="en-GB"/>
    </w:rPr>
  </w:style>
  <w:style w:type="paragraph" w:customStyle="1" w:styleId="Doc-text2">
    <w:name w:val="Doc-text2"/>
    <w:basedOn w:val="Normal"/>
    <w:link w:val="Doc-text2Char"/>
    <w:qFormat/>
    <w:rsid w:val="00BE2BF0"/>
    <w:pPr>
      <w:tabs>
        <w:tab w:val="left" w:pos="1622"/>
      </w:tabs>
      <w:overflowPunct/>
      <w:autoSpaceDE/>
      <w:autoSpaceDN/>
      <w:adjustRightInd/>
      <w:spacing w:after="0"/>
      <w:ind w:left="1622" w:hanging="363"/>
      <w:textAlignment w:val="auto"/>
    </w:pPr>
    <w:rPr>
      <w:rFonts w:ascii="Arial" w:eastAsia="MS Mincho" w:hAnsi="Arial" w:cs="Arial"/>
      <w:szCs w:val="24"/>
      <w:lang w:val="en-GB" w:eastAsia="en-GB"/>
    </w:rPr>
  </w:style>
  <w:style w:type="paragraph" w:customStyle="1" w:styleId="paragraph">
    <w:name w:val="paragraph"/>
    <w:basedOn w:val="Normal"/>
    <w:rsid w:val="00B63945"/>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character" w:customStyle="1" w:styleId="normaltextrun">
    <w:name w:val="normaltextrun"/>
    <w:basedOn w:val="DefaultParagraphFont"/>
    <w:rsid w:val="00B63945"/>
  </w:style>
  <w:style w:type="character" w:customStyle="1" w:styleId="eop">
    <w:name w:val="eop"/>
    <w:basedOn w:val="DefaultParagraphFont"/>
    <w:rsid w:val="00B63945"/>
  </w:style>
  <w:style w:type="paragraph" w:styleId="BodyText">
    <w:name w:val="Body Text"/>
    <w:aliases w:val="bt"/>
    <w:basedOn w:val="Normal"/>
    <w:link w:val="BodyTextChar"/>
    <w:rsid w:val="00C76C87"/>
    <w:pPr>
      <w:overflowPunct/>
      <w:autoSpaceDE/>
      <w:autoSpaceDN/>
      <w:adjustRightInd/>
      <w:spacing w:after="120"/>
      <w:jc w:val="both"/>
      <w:textAlignment w:val="auto"/>
    </w:pPr>
    <w:rPr>
      <w:rFonts w:ascii="Times New Roman" w:eastAsia="MS Mincho" w:hAnsi="Times New Roman"/>
      <w:sz w:val="20"/>
      <w:szCs w:val="24"/>
    </w:rPr>
  </w:style>
  <w:style w:type="character" w:customStyle="1" w:styleId="BodyTextChar">
    <w:name w:val="Body Text Char"/>
    <w:aliases w:val="bt Char"/>
    <w:basedOn w:val="DefaultParagraphFont"/>
    <w:link w:val="BodyText"/>
    <w:rsid w:val="00C76C87"/>
    <w:rPr>
      <w:rFonts w:ascii="Times New Roman" w:eastAsia="MS Mincho" w:hAnsi="Times New Roman" w:cs="Times New Roman"/>
      <w:sz w:val="20"/>
      <w:szCs w:val="24"/>
    </w:rPr>
  </w:style>
  <w:style w:type="paragraph" w:styleId="Revision">
    <w:name w:val="Revision"/>
    <w:hidden/>
    <w:uiPriority w:val="99"/>
    <w:semiHidden/>
    <w:rsid w:val="00D00718"/>
    <w:pPr>
      <w:spacing w:after="0" w:line="240" w:lineRule="auto"/>
    </w:pPr>
    <w:rPr>
      <w:rFonts w:eastAsia="SimSun" w:cs="Times New Roman"/>
      <w:szCs w:val="20"/>
    </w:rPr>
  </w:style>
  <w:style w:type="paragraph" w:customStyle="1" w:styleId="3GPPHeader">
    <w:name w:val="3GPP_Header"/>
    <w:basedOn w:val="BodyText"/>
    <w:rsid w:val="001B1E04"/>
    <w:pPr>
      <w:tabs>
        <w:tab w:val="left" w:pos="1701"/>
        <w:tab w:val="right" w:pos="9639"/>
      </w:tabs>
      <w:spacing w:after="240" w:line="259" w:lineRule="auto"/>
    </w:pPr>
    <w:rPr>
      <w:rFonts w:ascii="Arial" w:eastAsiaTheme="minorHAnsi" w:hAnsi="Arial" w:cstheme="minorBidi"/>
      <w:b/>
      <w:sz w:val="24"/>
      <w:szCs w:val="22"/>
      <w:lang w:eastAsia="zh-CN"/>
    </w:rPr>
  </w:style>
  <w:style w:type="paragraph" w:customStyle="1" w:styleId="Agreement">
    <w:name w:val="Agreement"/>
    <w:basedOn w:val="Normal"/>
    <w:next w:val="Doc-text2"/>
    <w:rsid w:val="007C7217"/>
    <w:pPr>
      <w:numPr>
        <w:numId w:val="9"/>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Doc-title">
    <w:name w:val="Doc-title"/>
    <w:basedOn w:val="Normal"/>
    <w:next w:val="Doc-text2"/>
    <w:link w:val="Doc-titleChar"/>
    <w:qFormat/>
    <w:rsid w:val="007C7217"/>
    <w:pPr>
      <w:overflowPunct/>
      <w:autoSpaceDE/>
      <w:autoSpaceDN/>
      <w:adjustRightInd/>
      <w:spacing w:before="60" w:after="0"/>
      <w:ind w:left="1259" w:hanging="1259"/>
      <w:textAlignment w:val="auto"/>
    </w:pPr>
    <w:rPr>
      <w:rFonts w:ascii="Arial" w:eastAsia="MS Mincho" w:hAnsi="Arial"/>
      <w:noProof/>
      <w:sz w:val="20"/>
      <w:szCs w:val="24"/>
      <w:lang w:val="en-GB" w:eastAsia="en-GB"/>
    </w:rPr>
  </w:style>
  <w:style w:type="character" w:customStyle="1" w:styleId="Doc-titleChar">
    <w:name w:val="Doc-title Char"/>
    <w:link w:val="Doc-title"/>
    <w:rsid w:val="007C7217"/>
    <w:rPr>
      <w:rFonts w:ascii="Arial" w:eastAsia="MS Mincho" w:hAnsi="Arial" w:cs="Times New Roman"/>
      <w:noProof/>
      <w:sz w:val="20"/>
      <w:szCs w:val="24"/>
      <w:lang w:val="en-GB" w:eastAsia="en-GB"/>
    </w:rPr>
  </w:style>
  <w:style w:type="paragraph" w:customStyle="1" w:styleId="TAH">
    <w:name w:val="TAH"/>
    <w:basedOn w:val="Normal"/>
    <w:link w:val="TAHCar"/>
    <w:qFormat/>
    <w:rsid w:val="00E368EA"/>
    <w:pPr>
      <w:keepNext/>
      <w:keepLines/>
      <w:spacing w:after="0"/>
      <w:jc w:val="center"/>
    </w:pPr>
    <w:rPr>
      <w:rFonts w:ascii="Arial" w:eastAsia="Times New Roman" w:hAnsi="Arial"/>
      <w:b/>
      <w:sz w:val="18"/>
      <w:lang w:val="x-none" w:eastAsia="x-none"/>
    </w:rPr>
  </w:style>
  <w:style w:type="paragraph" w:customStyle="1" w:styleId="TAL">
    <w:name w:val="TAL"/>
    <w:basedOn w:val="Normal"/>
    <w:link w:val="TALCar"/>
    <w:qFormat/>
    <w:rsid w:val="00E368EA"/>
    <w:pPr>
      <w:keepNext/>
      <w:keepLines/>
      <w:spacing w:after="0"/>
    </w:pPr>
    <w:rPr>
      <w:rFonts w:ascii="Arial" w:eastAsia="Times New Roman" w:hAnsi="Arial"/>
      <w:sz w:val="18"/>
      <w:lang w:val="x-none" w:eastAsia="x-none"/>
    </w:rPr>
  </w:style>
  <w:style w:type="character" w:customStyle="1" w:styleId="TALCar">
    <w:name w:val="TAL Car"/>
    <w:link w:val="TAL"/>
    <w:qFormat/>
    <w:rsid w:val="00E368EA"/>
    <w:rPr>
      <w:rFonts w:ascii="Arial" w:eastAsia="Times New Roman" w:hAnsi="Arial" w:cs="Times New Roman"/>
      <w:sz w:val="18"/>
      <w:szCs w:val="20"/>
      <w:lang w:val="x-none" w:eastAsia="x-none"/>
    </w:rPr>
  </w:style>
  <w:style w:type="character" w:customStyle="1" w:styleId="TAHCar">
    <w:name w:val="TAH Car"/>
    <w:link w:val="TAH"/>
    <w:qFormat/>
    <w:locked/>
    <w:rsid w:val="00E368EA"/>
    <w:rPr>
      <w:rFonts w:ascii="Arial" w:eastAsia="Times New Roman" w:hAnsi="Arial" w:cs="Times New Roman"/>
      <w:b/>
      <w:sz w:val="18"/>
      <w:szCs w:val="20"/>
      <w:lang w:val="x-none" w:eastAsia="x-none"/>
    </w:rPr>
  </w:style>
  <w:style w:type="paragraph" w:customStyle="1" w:styleId="TH">
    <w:name w:val="TH"/>
    <w:basedOn w:val="Normal"/>
    <w:link w:val="THChar"/>
    <w:qFormat/>
    <w:rsid w:val="00E368EA"/>
    <w:pPr>
      <w:keepNext/>
      <w:keepLines/>
      <w:spacing w:before="60"/>
      <w:jc w:val="center"/>
    </w:pPr>
    <w:rPr>
      <w:rFonts w:ascii="Arial" w:eastAsia="Times New Roman" w:hAnsi="Arial"/>
      <w:b/>
      <w:sz w:val="20"/>
      <w:lang w:val="x-none" w:eastAsia="x-none"/>
    </w:rPr>
  </w:style>
  <w:style w:type="character" w:customStyle="1" w:styleId="THChar">
    <w:name w:val="TH Char"/>
    <w:link w:val="TH"/>
    <w:qFormat/>
    <w:rsid w:val="00E368EA"/>
    <w:rPr>
      <w:rFonts w:ascii="Arial" w:eastAsia="Times New Roman" w:hAnsi="Arial" w:cs="Times New Roman"/>
      <w:b/>
      <w:sz w:val="20"/>
      <w:szCs w:val="20"/>
      <w:lang w:val="x-none" w:eastAsia="x-none"/>
    </w:rPr>
  </w:style>
  <w:style w:type="paragraph" w:customStyle="1" w:styleId="PL">
    <w:name w:val="PL"/>
    <w:link w:val="PLChar"/>
    <w:qFormat/>
    <w:rsid w:val="00E368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character" w:customStyle="1" w:styleId="PLChar">
    <w:name w:val="PL Char"/>
    <w:link w:val="PL"/>
    <w:qFormat/>
    <w:rsid w:val="00E368EA"/>
    <w:rPr>
      <w:rFonts w:ascii="Courier New" w:eastAsia="Times New Roman" w:hAnsi="Courier New" w:cs="Times New Roman"/>
      <w:noProof/>
      <w:sz w:val="16"/>
      <w:szCs w:val="20"/>
      <w:lang w:val="en-GB" w:eastAsia="ja-JP"/>
    </w:rPr>
  </w:style>
  <w:style w:type="paragraph" w:customStyle="1" w:styleId="B1">
    <w:name w:val="B1"/>
    <w:basedOn w:val="List"/>
    <w:link w:val="B1Char1"/>
    <w:qFormat/>
    <w:rsid w:val="00930FFC"/>
    <w:pPr>
      <w:ind w:left="568" w:hanging="284"/>
      <w:contextualSpacing w:val="0"/>
    </w:pPr>
    <w:rPr>
      <w:rFonts w:ascii="Times New Roman" w:eastAsia="Times New Roman" w:hAnsi="Times New Roman"/>
      <w:sz w:val="20"/>
      <w:lang w:val="x-none" w:eastAsia="x-none"/>
    </w:rPr>
  </w:style>
  <w:style w:type="character" w:customStyle="1" w:styleId="B1Char1">
    <w:name w:val="B1 Char1"/>
    <w:link w:val="B1"/>
    <w:qFormat/>
    <w:rsid w:val="00930FFC"/>
    <w:rPr>
      <w:rFonts w:ascii="Times New Roman" w:eastAsia="Times New Roman" w:hAnsi="Times New Roman" w:cs="Times New Roman"/>
      <w:sz w:val="20"/>
      <w:szCs w:val="20"/>
      <w:lang w:val="x-none" w:eastAsia="x-none"/>
    </w:rPr>
  </w:style>
  <w:style w:type="paragraph" w:styleId="List">
    <w:name w:val="List"/>
    <w:basedOn w:val="Normal"/>
    <w:uiPriority w:val="99"/>
    <w:semiHidden/>
    <w:unhideWhenUsed/>
    <w:rsid w:val="00930FFC"/>
    <w:pPr>
      <w:ind w:left="360" w:hanging="360"/>
      <w:contextualSpacing/>
    </w:pPr>
  </w:style>
  <w:style w:type="paragraph" w:customStyle="1" w:styleId="ComeBack">
    <w:name w:val="ComeBack"/>
    <w:basedOn w:val="Doc-text2"/>
    <w:next w:val="Doc-text2"/>
    <w:link w:val="ComeBackCharChar"/>
    <w:rsid w:val="007F4069"/>
    <w:pPr>
      <w:numPr>
        <w:numId w:val="15"/>
      </w:numPr>
      <w:tabs>
        <w:tab w:val="clear" w:pos="1622"/>
      </w:tabs>
    </w:pPr>
    <w:rPr>
      <w:rFonts w:cs="Times New Roman"/>
      <w:sz w:val="20"/>
    </w:rPr>
  </w:style>
  <w:style w:type="character" w:customStyle="1" w:styleId="ComeBackCharChar">
    <w:name w:val="ComeBack Char Char"/>
    <w:link w:val="ComeBack"/>
    <w:rsid w:val="007F4069"/>
    <w:rPr>
      <w:rFonts w:ascii="Arial" w:hAnsi="Arial" w:cs="Times New Roman"/>
      <w:sz w:val="20"/>
      <w:szCs w:val="24"/>
      <w:lang w:val="en-GB" w:eastAsia="en-GB"/>
    </w:rPr>
  </w:style>
  <w:style w:type="paragraph" w:customStyle="1" w:styleId="EmailDiscussion">
    <w:name w:val="EmailDiscussion"/>
    <w:basedOn w:val="Normal"/>
    <w:next w:val="EmailDiscussion2"/>
    <w:link w:val="EmailDiscussionChar"/>
    <w:rsid w:val="007C707E"/>
    <w:pPr>
      <w:numPr>
        <w:numId w:val="20"/>
      </w:numPr>
      <w:overflowPunct/>
      <w:autoSpaceDE/>
      <w:autoSpaceDN/>
      <w:adjustRightInd/>
      <w:spacing w:before="40" w:after="0"/>
      <w:textAlignment w:val="auto"/>
    </w:pPr>
    <w:rPr>
      <w:rFonts w:ascii="Arial" w:eastAsia="MS Mincho" w:hAnsi="Arial"/>
      <w:b/>
      <w:sz w:val="20"/>
      <w:szCs w:val="24"/>
      <w:lang w:val="en-GB" w:eastAsia="en-GB"/>
    </w:rPr>
  </w:style>
  <w:style w:type="character" w:customStyle="1" w:styleId="EmailDiscussionChar">
    <w:name w:val="EmailDiscussion Char"/>
    <w:link w:val="EmailDiscussion"/>
    <w:rsid w:val="007C707E"/>
    <w:rPr>
      <w:rFonts w:ascii="Arial" w:hAnsi="Arial" w:cs="Times New Roman"/>
      <w:b/>
      <w:sz w:val="20"/>
      <w:szCs w:val="24"/>
      <w:lang w:val="en-GB" w:eastAsia="en-GB"/>
    </w:rPr>
  </w:style>
  <w:style w:type="paragraph" w:customStyle="1" w:styleId="EmailDiscussion2">
    <w:name w:val="EmailDiscussion2"/>
    <w:basedOn w:val="Doc-text2"/>
    <w:qFormat/>
    <w:rsid w:val="007C707E"/>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646">
      <w:bodyDiv w:val="1"/>
      <w:marLeft w:val="0"/>
      <w:marRight w:val="0"/>
      <w:marTop w:val="0"/>
      <w:marBottom w:val="0"/>
      <w:divBdr>
        <w:top w:val="none" w:sz="0" w:space="0" w:color="auto"/>
        <w:left w:val="none" w:sz="0" w:space="0" w:color="auto"/>
        <w:bottom w:val="none" w:sz="0" w:space="0" w:color="auto"/>
        <w:right w:val="none" w:sz="0" w:space="0" w:color="auto"/>
      </w:divBdr>
    </w:div>
    <w:div w:id="438185033">
      <w:bodyDiv w:val="1"/>
      <w:marLeft w:val="0"/>
      <w:marRight w:val="0"/>
      <w:marTop w:val="0"/>
      <w:marBottom w:val="0"/>
      <w:divBdr>
        <w:top w:val="none" w:sz="0" w:space="0" w:color="auto"/>
        <w:left w:val="none" w:sz="0" w:space="0" w:color="auto"/>
        <w:bottom w:val="none" w:sz="0" w:space="0" w:color="auto"/>
        <w:right w:val="none" w:sz="0" w:space="0" w:color="auto"/>
      </w:divBdr>
    </w:div>
    <w:div w:id="549267077">
      <w:bodyDiv w:val="1"/>
      <w:marLeft w:val="0"/>
      <w:marRight w:val="0"/>
      <w:marTop w:val="0"/>
      <w:marBottom w:val="0"/>
      <w:divBdr>
        <w:top w:val="none" w:sz="0" w:space="0" w:color="auto"/>
        <w:left w:val="none" w:sz="0" w:space="0" w:color="auto"/>
        <w:bottom w:val="none" w:sz="0" w:space="0" w:color="auto"/>
        <w:right w:val="none" w:sz="0" w:space="0" w:color="auto"/>
      </w:divBdr>
    </w:div>
    <w:div w:id="603807239">
      <w:bodyDiv w:val="1"/>
      <w:marLeft w:val="0"/>
      <w:marRight w:val="0"/>
      <w:marTop w:val="0"/>
      <w:marBottom w:val="0"/>
      <w:divBdr>
        <w:top w:val="none" w:sz="0" w:space="0" w:color="auto"/>
        <w:left w:val="none" w:sz="0" w:space="0" w:color="auto"/>
        <w:bottom w:val="none" w:sz="0" w:space="0" w:color="auto"/>
        <w:right w:val="none" w:sz="0" w:space="0" w:color="auto"/>
      </w:divBdr>
    </w:div>
    <w:div w:id="734204584">
      <w:bodyDiv w:val="1"/>
      <w:marLeft w:val="0"/>
      <w:marRight w:val="0"/>
      <w:marTop w:val="0"/>
      <w:marBottom w:val="0"/>
      <w:divBdr>
        <w:top w:val="none" w:sz="0" w:space="0" w:color="auto"/>
        <w:left w:val="none" w:sz="0" w:space="0" w:color="auto"/>
        <w:bottom w:val="none" w:sz="0" w:space="0" w:color="auto"/>
        <w:right w:val="none" w:sz="0" w:space="0" w:color="auto"/>
      </w:divBdr>
    </w:div>
    <w:div w:id="1034500342">
      <w:bodyDiv w:val="1"/>
      <w:marLeft w:val="0"/>
      <w:marRight w:val="0"/>
      <w:marTop w:val="0"/>
      <w:marBottom w:val="0"/>
      <w:divBdr>
        <w:top w:val="none" w:sz="0" w:space="0" w:color="auto"/>
        <w:left w:val="none" w:sz="0" w:space="0" w:color="auto"/>
        <w:bottom w:val="none" w:sz="0" w:space="0" w:color="auto"/>
        <w:right w:val="none" w:sz="0" w:space="0" w:color="auto"/>
      </w:divBdr>
      <w:divsChild>
        <w:div w:id="1581792899">
          <w:marLeft w:val="446"/>
          <w:marRight w:val="0"/>
          <w:marTop w:val="0"/>
          <w:marBottom w:val="0"/>
          <w:divBdr>
            <w:top w:val="none" w:sz="0" w:space="0" w:color="auto"/>
            <w:left w:val="none" w:sz="0" w:space="0" w:color="auto"/>
            <w:bottom w:val="none" w:sz="0" w:space="0" w:color="auto"/>
            <w:right w:val="none" w:sz="0" w:space="0" w:color="auto"/>
          </w:divBdr>
        </w:div>
        <w:div w:id="2027556213">
          <w:marLeft w:val="446"/>
          <w:marRight w:val="0"/>
          <w:marTop w:val="0"/>
          <w:marBottom w:val="0"/>
          <w:divBdr>
            <w:top w:val="none" w:sz="0" w:space="0" w:color="auto"/>
            <w:left w:val="none" w:sz="0" w:space="0" w:color="auto"/>
            <w:bottom w:val="none" w:sz="0" w:space="0" w:color="auto"/>
            <w:right w:val="none" w:sz="0" w:space="0" w:color="auto"/>
          </w:divBdr>
        </w:div>
      </w:divsChild>
    </w:div>
    <w:div w:id="1133448080">
      <w:bodyDiv w:val="1"/>
      <w:marLeft w:val="0"/>
      <w:marRight w:val="0"/>
      <w:marTop w:val="0"/>
      <w:marBottom w:val="0"/>
      <w:divBdr>
        <w:top w:val="none" w:sz="0" w:space="0" w:color="auto"/>
        <w:left w:val="none" w:sz="0" w:space="0" w:color="auto"/>
        <w:bottom w:val="none" w:sz="0" w:space="0" w:color="auto"/>
        <w:right w:val="none" w:sz="0" w:space="0" w:color="auto"/>
      </w:divBdr>
    </w:div>
    <w:div w:id="1345664417">
      <w:bodyDiv w:val="1"/>
      <w:marLeft w:val="0"/>
      <w:marRight w:val="0"/>
      <w:marTop w:val="0"/>
      <w:marBottom w:val="0"/>
      <w:divBdr>
        <w:top w:val="none" w:sz="0" w:space="0" w:color="auto"/>
        <w:left w:val="none" w:sz="0" w:space="0" w:color="auto"/>
        <w:bottom w:val="none" w:sz="0" w:space="0" w:color="auto"/>
        <w:right w:val="none" w:sz="0" w:space="0" w:color="auto"/>
      </w:divBdr>
    </w:div>
    <w:div w:id="1386637516">
      <w:bodyDiv w:val="1"/>
      <w:marLeft w:val="0"/>
      <w:marRight w:val="0"/>
      <w:marTop w:val="0"/>
      <w:marBottom w:val="0"/>
      <w:divBdr>
        <w:top w:val="none" w:sz="0" w:space="0" w:color="auto"/>
        <w:left w:val="none" w:sz="0" w:space="0" w:color="auto"/>
        <w:bottom w:val="none" w:sz="0" w:space="0" w:color="auto"/>
        <w:right w:val="none" w:sz="0" w:space="0" w:color="auto"/>
      </w:divBdr>
    </w:div>
    <w:div w:id="1515807512">
      <w:bodyDiv w:val="1"/>
      <w:marLeft w:val="0"/>
      <w:marRight w:val="0"/>
      <w:marTop w:val="0"/>
      <w:marBottom w:val="0"/>
      <w:divBdr>
        <w:top w:val="none" w:sz="0" w:space="0" w:color="auto"/>
        <w:left w:val="none" w:sz="0" w:space="0" w:color="auto"/>
        <w:bottom w:val="none" w:sz="0" w:space="0" w:color="auto"/>
        <w:right w:val="none" w:sz="0" w:space="0" w:color="auto"/>
      </w:divBdr>
    </w:div>
    <w:div w:id="1626501451">
      <w:bodyDiv w:val="1"/>
      <w:marLeft w:val="0"/>
      <w:marRight w:val="0"/>
      <w:marTop w:val="0"/>
      <w:marBottom w:val="0"/>
      <w:divBdr>
        <w:top w:val="none" w:sz="0" w:space="0" w:color="auto"/>
        <w:left w:val="none" w:sz="0" w:space="0" w:color="auto"/>
        <w:bottom w:val="none" w:sz="0" w:space="0" w:color="auto"/>
        <w:right w:val="none" w:sz="0" w:space="0" w:color="auto"/>
      </w:divBdr>
    </w:div>
    <w:div w:id="1674261319">
      <w:bodyDiv w:val="1"/>
      <w:marLeft w:val="0"/>
      <w:marRight w:val="0"/>
      <w:marTop w:val="0"/>
      <w:marBottom w:val="0"/>
      <w:divBdr>
        <w:top w:val="none" w:sz="0" w:space="0" w:color="auto"/>
        <w:left w:val="none" w:sz="0" w:space="0" w:color="auto"/>
        <w:bottom w:val="none" w:sz="0" w:space="0" w:color="auto"/>
        <w:right w:val="none" w:sz="0" w:space="0" w:color="auto"/>
      </w:divBdr>
      <w:divsChild>
        <w:div w:id="239489400">
          <w:marLeft w:val="446"/>
          <w:marRight w:val="0"/>
          <w:marTop w:val="0"/>
          <w:marBottom w:val="0"/>
          <w:divBdr>
            <w:top w:val="none" w:sz="0" w:space="0" w:color="auto"/>
            <w:left w:val="none" w:sz="0" w:space="0" w:color="auto"/>
            <w:bottom w:val="none" w:sz="0" w:space="0" w:color="auto"/>
            <w:right w:val="none" w:sz="0" w:space="0" w:color="auto"/>
          </w:divBdr>
        </w:div>
        <w:div w:id="1282688164">
          <w:marLeft w:val="446"/>
          <w:marRight w:val="0"/>
          <w:marTop w:val="0"/>
          <w:marBottom w:val="0"/>
          <w:divBdr>
            <w:top w:val="none" w:sz="0" w:space="0" w:color="auto"/>
            <w:left w:val="none" w:sz="0" w:space="0" w:color="auto"/>
            <w:bottom w:val="none" w:sz="0" w:space="0" w:color="auto"/>
            <w:right w:val="none" w:sz="0" w:space="0" w:color="auto"/>
          </w:divBdr>
        </w:div>
        <w:div w:id="15885212">
          <w:marLeft w:val="446"/>
          <w:marRight w:val="0"/>
          <w:marTop w:val="0"/>
          <w:marBottom w:val="0"/>
          <w:divBdr>
            <w:top w:val="none" w:sz="0" w:space="0" w:color="auto"/>
            <w:left w:val="none" w:sz="0" w:space="0" w:color="auto"/>
            <w:bottom w:val="none" w:sz="0" w:space="0" w:color="auto"/>
            <w:right w:val="none" w:sz="0" w:space="0" w:color="auto"/>
          </w:divBdr>
        </w:div>
        <w:div w:id="1999112465">
          <w:marLeft w:val="446"/>
          <w:marRight w:val="0"/>
          <w:marTop w:val="0"/>
          <w:marBottom w:val="0"/>
          <w:divBdr>
            <w:top w:val="none" w:sz="0" w:space="0" w:color="auto"/>
            <w:left w:val="none" w:sz="0" w:space="0" w:color="auto"/>
            <w:bottom w:val="none" w:sz="0" w:space="0" w:color="auto"/>
            <w:right w:val="none" w:sz="0" w:space="0" w:color="auto"/>
          </w:divBdr>
        </w:div>
      </w:divsChild>
    </w:div>
    <w:div w:id="1955668945">
      <w:bodyDiv w:val="1"/>
      <w:marLeft w:val="0"/>
      <w:marRight w:val="0"/>
      <w:marTop w:val="0"/>
      <w:marBottom w:val="0"/>
      <w:divBdr>
        <w:top w:val="none" w:sz="0" w:space="0" w:color="auto"/>
        <w:left w:val="none" w:sz="0" w:space="0" w:color="auto"/>
        <w:bottom w:val="none" w:sz="0" w:space="0" w:color="auto"/>
        <w:right w:val="none" w:sz="0" w:space="0" w:color="auto"/>
      </w:divBdr>
    </w:div>
    <w:div w:id="1963877872">
      <w:bodyDiv w:val="1"/>
      <w:marLeft w:val="0"/>
      <w:marRight w:val="0"/>
      <w:marTop w:val="0"/>
      <w:marBottom w:val="0"/>
      <w:divBdr>
        <w:top w:val="none" w:sz="0" w:space="0" w:color="auto"/>
        <w:left w:val="none" w:sz="0" w:space="0" w:color="auto"/>
        <w:bottom w:val="none" w:sz="0" w:space="0" w:color="auto"/>
        <w:right w:val="none" w:sz="0" w:space="0" w:color="auto"/>
      </w:divBdr>
      <w:divsChild>
        <w:div w:id="1823304497">
          <w:marLeft w:val="547"/>
          <w:marRight w:val="0"/>
          <w:marTop w:val="0"/>
          <w:marBottom w:val="120"/>
          <w:divBdr>
            <w:top w:val="none" w:sz="0" w:space="0" w:color="auto"/>
            <w:left w:val="none" w:sz="0" w:space="0" w:color="auto"/>
            <w:bottom w:val="none" w:sz="0" w:space="0" w:color="auto"/>
            <w:right w:val="none" w:sz="0" w:space="0" w:color="auto"/>
          </w:divBdr>
        </w:div>
        <w:div w:id="2137285636">
          <w:marLeft w:val="907"/>
          <w:marRight w:val="0"/>
          <w:marTop w:val="0"/>
          <w:marBottom w:val="160"/>
          <w:divBdr>
            <w:top w:val="none" w:sz="0" w:space="0" w:color="auto"/>
            <w:left w:val="none" w:sz="0" w:space="0" w:color="auto"/>
            <w:bottom w:val="none" w:sz="0" w:space="0" w:color="auto"/>
            <w:right w:val="none" w:sz="0" w:space="0" w:color="auto"/>
          </w:divBdr>
        </w:div>
        <w:div w:id="770708555">
          <w:marLeft w:val="907"/>
          <w:marRight w:val="0"/>
          <w:marTop w:val="0"/>
          <w:marBottom w:val="160"/>
          <w:divBdr>
            <w:top w:val="none" w:sz="0" w:space="0" w:color="auto"/>
            <w:left w:val="none" w:sz="0" w:space="0" w:color="auto"/>
            <w:bottom w:val="none" w:sz="0" w:space="0" w:color="auto"/>
            <w:right w:val="none" w:sz="0" w:space="0" w:color="auto"/>
          </w:divBdr>
        </w:div>
        <w:div w:id="996347487">
          <w:marLeft w:val="907"/>
          <w:marRight w:val="0"/>
          <w:marTop w:val="0"/>
          <w:marBottom w:val="160"/>
          <w:divBdr>
            <w:top w:val="none" w:sz="0" w:space="0" w:color="auto"/>
            <w:left w:val="none" w:sz="0" w:space="0" w:color="auto"/>
            <w:bottom w:val="none" w:sz="0" w:space="0" w:color="auto"/>
            <w:right w:val="none" w:sz="0" w:space="0" w:color="auto"/>
          </w:divBdr>
        </w:div>
        <w:div w:id="1581988592">
          <w:marLeft w:val="907"/>
          <w:marRight w:val="0"/>
          <w:marTop w:val="0"/>
          <w:marBottom w:val="160"/>
          <w:divBdr>
            <w:top w:val="none" w:sz="0" w:space="0" w:color="auto"/>
            <w:left w:val="none" w:sz="0" w:space="0" w:color="auto"/>
            <w:bottom w:val="none" w:sz="0" w:space="0" w:color="auto"/>
            <w:right w:val="none" w:sz="0" w:space="0" w:color="auto"/>
          </w:divBdr>
        </w:div>
        <w:div w:id="44304894">
          <w:marLeft w:val="907"/>
          <w:marRight w:val="0"/>
          <w:marTop w:val="0"/>
          <w:marBottom w:val="160"/>
          <w:divBdr>
            <w:top w:val="none" w:sz="0" w:space="0" w:color="auto"/>
            <w:left w:val="none" w:sz="0" w:space="0" w:color="auto"/>
            <w:bottom w:val="none" w:sz="0" w:space="0" w:color="auto"/>
            <w:right w:val="none" w:sz="0" w:space="0" w:color="auto"/>
          </w:divBdr>
        </w:div>
        <w:div w:id="2103717073">
          <w:marLeft w:val="907"/>
          <w:marRight w:val="0"/>
          <w:marTop w:val="0"/>
          <w:marBottom w:val="160"/>
          <w:divBdr>
            <w:top w:val="none" w:sz="0" w:space="0" w:color="auto"/>
            <w:left w:val="none" w:sz="0" w:space="0" w:color="auto"/>
            <w:bottom w:val="none" w:sz="0" w:space="0" w:color="auto"/>
            <w:right w:val="none" w:sz="0" w:space="0" w:color="auto"/>
          </w:divBdr>
        </w:div>
      </w:divsChild>
    </w:div>
    <w:div w:id="2055810969">
      <w:bodyDiv w:val="1"/>
      <w:marLeft w:val="0"/>
      <w:marRight w:val="0"/>
      <w:marTop w:val="0"/>
      <w:marBottom w:val="0"/>
      <w:divBdr>
        <w:top w:val="none" w:sz="0" w:space="0" w:color="auto"/>
        <w:left w:val="none" w:sz="0" w:space="0" w:color="auto"/>
        <w:bottom w:val="none" w:sz="0" w:space="0" w:color="auto"/>
        <w:right w:val="none" w:sz="0" w:space="0" w:color="auto"/>
      </w:divBdr>
    </w:div>
    <w:div w:id="2079861304">
      <w:bodyDiv w:val="1"/>
      <w:marLeft w:val="0"/>
      <w:marRight w:val="0"/>
      <w:marTop w:val="0"/>
      <w:marBottom w:val="0"/>
      <w:divBdr>
        <w:top w:val="none" w:sz="0" w:space="0" w:color="auto"/>
        <w:left w:val="none" w:sz="0" w:space="0" w:color="auto"/>
        <w:bottom w:val="none" w:sz="0" w:space="0" w:color="auto"/>
        <w:right w:val="none" w:sz="0" w:space="0" w:color="auto"/>
      </w:divBdr>
    </w:div>
    <w:div w:id="21196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F9B0-43DB-483F-A83D-C847A5FA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8</Pages>
  <Words>1807</Words>
  <Characters>10306</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AT&amp;T Labs</Company>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AT&amp;T Labs</dc:creator>
  <cp:keywords/>
  <dc:description/>
  <cp:lastModifiedBy>Majmundar, Milap</cp:lastModifiedBy>
  <cp:revision>59</cp:revision>
  <dcterms:created xsi:type="dcterms:W3CDTF">2019-09-02T18:51:00Z</dcterms:created>
  <dcterms:modified xsi:type="dcterms:W3CDTF">2019-09-04T21:17:00Z</dcterms:modified>
</cp:coreProperties>
</file>