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3117" w14:textId="77777777" w:rsidR="00916AE3" w:rsidRPr="00F35584" w:rsidRDefault="00916AE3" w:rsidP="00916AE3">
      <w:pPr>
        <w:pStyle w:val="ZA"/>
        <w:framePr w:wrap="notBeside"/>
      </w:pPr>
      <w:bookmarkStart w:id="0" w:name="page1"/>
      <w:r w:rsidRPr="00F35584">
        <w:rPr>
          <w:sz w:val="64"/>
        </w:rPr>
        <w:t xml:space="preserve">3GPP TS 38.331 </w:t>
      </w:r>
      <w:r w:rsidRPr="00F35584">
        <w:t>V1</w:t>
      </w:r>
      <w:r w:rsidR="00693A1C" w:rsidRPr="00F35584">
        <w:t>5</w:t>
      </w:r>
      <w:r w:rsidRPr="00F35584">
        <w:t>.</w:t>
      </w:r>
      <w:r w:rsidR="00FB6676" w:rsidRPr="00F35584">
        <w:t>1</w:t>
      </w:r>
      <w:r w:rsidRPr="00F35584">
        <w:t>.</w:t>
      </w:r>
      <w:r w:rsidR="00693A1C" w:rsidRPr="00F35584">
        <w:t>0</w:t>
      </w:r>
      <w:r w:rsidRPr="00F35584">
        <w:t xml:space="preserve"> </w:t>
      </w:r>
      <w:r w:rsidRPr="00F35584">
        <w:rPr>
          <w:sz w:val="32"/>
        </w:rPr>
        <w:t>(201</w:t>
      </w:r>
      <w:r w:rsidR="00FB6676" w:rsidRPr="00F35584">
        <w:rPr>
          <w:sz w:val="32"/>
        </w:rPr>
        <w:t>8</w:t>
      </w:r>
      <w:r w:rsidRPr="00F35584">
        <w:rPr>
          <w:sz w:val="32"/>
        </w:rPr>
        <w:t>-</w:t>
      </w:r>
      <w:r w:rsidR="00FB6676" w:rsidRPr="00F35584">
        <w:rPr>
          <w:sz w:val="32"/>
        </w:rPr>
        <w:t>03</w:t>
      </w:r>
      <w:r w:rsidRPr="00F35584">
        <w:rPr>
          <w:sz w:val="32"/>
        </w:rPr>
        <w:t>)</w:t>
      </w:r>
    </w:p>
    <w:p w14:paraId="754B20AF" w14:textId="77777777" w:rsidR="00916AE3" w:rsidRPr="00F35584" w:rsidRDefault="00916AE3" w:rsidP="00916AE3">
      <w:pPr>
        <w:pStyle w:val="ZB"/>
        <w:framePr w:wrap="notBeside"/>
      </w:pPr>
      <w:r w:rsidRPr="00F35584">
        <w:t>Technical Specification</w:t>
      </w:r>
    </w:p>
    <w:p w14:paraId="5E31D7E7" w14:textId="77777777" w:rsidR="00916AE3" w:rsidRPr="00F35584" w:rsidRDefault="00916AE3" w:rsidP="00916AE3">
      <w:pPr>
        <w:pStyle w:val="ZT"/>
        <w:framePr w:wrap="notBeside"/>
      </w:pPr>
      <w:r w:rsidRPr="00F35584">
        <w:t>3rd Generation Partnership Project</w:t>
      </w:r>
      <w:r w:rsidR="00C30DEF" w:rsidRPr="00F35584">
        <w:t>;</w:t>
      </w:r>
    </w:p>
    <w:p w14:paraId="39349C59" w14:textId="77777777" w:rsidR="00916AE3" w:rsidRPr="00F35584" w:rsidRDefault="00916AE3" w:rsidP="00916AE3">
      <w:pPr>
        <w:pStyle w:val="ZT"/>
        <w:framePr w:wrap="notBeside"/>
      </w:pPr>
      <w:r w:rsidRPr="00F35584">
        <w:t>Technical Specification Group Radio Access Network</w:t>
      </w:r>
      <w:r w:rsidR="00C30DEF" w:rsidRPr="00F35584">
        <w:t>;</w:t>
      </w:r>
    </w:p>
    <w:p w14:paraId="325EDD99" w14:textId="77777777" w:rsidR="00916AE3" w:rsidRPr="00F35584" w:rsidRDefault="00916AE3" w:rsidP="00916AE3">
      <w:pPr>
        <w:pStyle w:val="ZT"/>
        <w:framePr w:wrap="notBeside"/>
      </w:pPr>
      <w:r w:rsidRPr="00F35584">
        <w:t>NR</w:t>
      </w:r>
      <w:r w:rsidR="00C30DEF" w:rsidRPr="00F35584">
        <w:t>;</w:t>
      </w:r>
    </w:p>
    <w:p w14:paraId="7C67F332" w14:textId="77777777" w:rsidR="00916AE3" w:rsidRPr="00F35584" w:rsidRDefault="00916AE3" w:rsidP="00916AE3">
      <w:pPr>
        <w:pStyle w:val="ZT"/>
        <w:framePr w:wrap="notBeside"/>
      </w:pPr>
      <w:r w:rsidRPr="00F35584">
        <w:t>Radio Resource Control (RRC)</w:t>
      </w:r>
      <w:r w:rsidR="008E6F1E" w:rsidRPr="00F35584">
        <w:t xml:space="preserve"> p</w:t>
      </w:r>
      <w:r w:rsidRPr="00F35584">
        <w:t>rotocol specification</w:t>
      </w:r>
    </w:p>
    <w:p w14:paraId="3AE9C358" w14:textId="77777777" w:rsidR="00916AE3" w:rsidRPr="00F35584" w:rsidRDefault="00916AE3" w:rsidP="00916AE3">
      <w:pPr>
        <w:pStyle w:val="ZT"/>
        <w:framePr w:wrap="notBeside"/>
        <w:rPr>
          <w:i/>
          <w:sz w:val="28"/>
        </w:rPr>
      </w:pPr>
      <w:r w:rsidRPr="00F35584">
        <w:t>(</w:t>
      </w:r>
      <w:r w:rsidRPr="00F35584">
        <w:rPr>
          <w:rStyle w:val="ZGSM"/>
        </w:rPr>
        <w:t>Release 15</w:t>
      </w:r>
      <w:r w:rsidRPr="00F35584">
        <w:t>)</w:t>
      </w:r>
    </w:p>
    <w:p w14:paraId="34F7DC50" w14:textId="77777777" w:rsidR="004C1C90" w:rsidRPr="00F35584" w:rsidRDefault="004C1C90" w:rsidP="004C1C90">
      <w:pPr>
        <w:pStyle w:val="ZU"/>
        <w:framePr w:h="4929" w:hRule="exact" w:wrap="notBeside"/>
        <w:tabs>
          <w:tab w:val="right" w:pos="10206"/>
        </w:tabs>
        <w:jc w:val="left"/>
        <w:rPr>
          <w:i/>
        </w:rPr>
      </w:pPr>
    </w:p>
    <w:p w14:paraId="23CBBEA2" w14:textId="6706B3AB" w:rsidR="004C1C90" w:rsidRPr="00F35584" w:rsidRDefault="004269CD" w:rsidP="004C1C90">
      <w:pPr>
        <w:pStyle w:val="ZU"/>
        <w:framePr w:h="4929" w:hRule="exact" w:wrap="notBeside"/>
        <w:tabs>
          <w:tab w:val="right" w:pos="10206"/>
        </w:tabs>
        <w:jc w:val="left"/>
      </w:pPr>
      <w:r w:rsidRPr="00F35584">
        <w:rPr>
          <w:i/>
          <w:lang w:val="en-US"/>
        </w:rPr>
        <w:drawing>
          <wp:inline distT="0" distB="0" distL="0" distR="0" wp14:anchorId="071DF504" wp14:editId="5C5C9681">
            <wp:extent cx="1209675" cy="838200"/>
            <wp:effectExtent l="0" t="0" r="0" b="0"/>
            <wp:docPr id="1" name="Picture 4"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r w:rsidR="004C1C90" w:rsidRPr="00F35584">
        <w:tab/>
      </w:r>
      <w:r w:rsidRPr="00F35584">
        <w:rPr>
          <w:lang w:val="en-US"/>
        </w:rPr>
        <w:drawing>
          <wp:inline distT="0" distB="0" distL="0" distR="0" wp14:anchorId="66A82128" wp14:editId="22864D00">
            <wp:extent cx="1619250" cy="952500"/>
            <wp:effectExtent l="0" t="0" r="0" b="0"/>
            <wp:docPr id="2" name="Picture 3"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5A5D10F6" w14:textId="77777777" w:rsidR="00916AE3" w:rsidRPr="00F35584" w:rsidRDefault="00916AE3" w:rsidP="00916AE3">
      <w:pPr>
        <w:framePr w:h="1377" w:hRule="exact" w:wrap="notBeside" w:vAnchor="page" w:hAnchor="margin" w:y="15305"/>
        <w:rPr>
          <w:sz w:val="16"/>
        </w:rPr>
      </w:pPr>
      <w:r w:rsidRPr="00F35584">
        <w:rPr>
          <w:sz w:val="16"/>
        </w:rPr>
        <w:t>The present document has been developed within the 3rd Generation Partnership Project (3GPP</w:t>
      </w:r>
      <w:r w:rsidRPr="00F35584">
        <w:rPr>
          <w:sz w:val="16"/>
          <w:vertAlign w:val="superscript"/>
        </w:rPr>
        <w:t xml:space="preserve"> TM</w:t>
      </w:r>
      <w:r w:rsidRPr="00F35584">
        <w:rPr>
          <w:sz w:val="16"/>
        </w:rPr>
        <w:t>) and may be further elaborated for the purposes of 3GPP..</w:t>
      </w:r>
      <w:r w:rsidRPr="00F35584">
        <w:rPr>
          <w:sz w:val="16"/>
        </w:rPr>
        <w:br/>
        <w:t>The present document has not been subject to any approval process by the 3GPP</w:t>
      </w:r>
      <w:r w:rsidRPr="00F35584">
        <w:rPr>
          <w:sz w:val="16"/>
          <w:vertAlign w:val="superscript"/>
        </w:rPr>
        <w:t xml:space="preserve"> </w:t>
      </w:r>
      <w:r w:rsidRPr="00F35584">
        <w:rPr>
          <w:sz w:val="16"/>
        </w:rPr>
        <w:t>Organizational Partners and shall not be implemented.</w:t>
      </w:r>
      <w:r w:rsidRPr="00F35584">
        <w:rPr>
          <w:sz w:val="16"/>
        </w:rPr>
        <w:br/>
        <w:t>This Specification is provided for future development work within 3GPP</w:t>
      </w:r>
      <w:r w:rsidRPr="00F35584">
        <w:rPr>
          <w:sz w:val="16"/>
          <w:vertAlign w:val="superscript"/>
        </w:rPr>
        <w:t xml:space="preserve"> </w:t>
      </w:r>
      <w:r w:rsidRPr="00F35584">
        <w:rPr>
          <w:sz w:val="16"/>
        </w:rPr>
        <w:t>only. The Organizational Partners accept no liability for any use of this Specification.</w:t>
      </w:r>
      <w:r w:rsidRPr="00F35584">
        <w:rPr>
          <w:sz w:val="16"/>
        </w:rPr>
        <w:br/>
        <w:t>Specifications and Reports for implementation of the 3GPP</w:t>
      </w:r>
      <w:r w:rsidRPr="00F35584">
        <w:rPr>
          <w:sz w:val="16"/>
          <w:vertAlign w:val="superscript"/>
        </w:rPr>
        <w:t xml:space="preserve"> TM</w:t>
      </w:r>
      <w:r w:rsidRPr="00F35584">
        <w:rPr>
          <w:sz w:val="16"/>
        </w:rPr>
        <w:t xml:space="preserve"> system should be obtained via the 3GPP Organizational Partners' Publications Offices.</w:t>
      </w:r>
    </w:p>
    <w:p w14:paraId="3F608B7A" w14:textId="77777777" w:rsidR="00916AE3" w:rsidRPr="00F35584" w:rsidRDefault="00916AE3" w:rsidP="00916AE3">
      <w:pPr>
        <w:pStyle w:val="ZU"/>
        <w:framePr w:wrap="notBeside"/>
      </w:pPr>
    </w:p>
    <w:bookmarkEnd w:id="0"/>
    <w:p w14:paraId="75D3A68D" w14:textId="77777777" w:rsidR="00080512" w:rsidRPr="00F35584" w:rsidRDefault="00080512">
      <w:pPr>
        <w:sectPr w:rsidR="00080512" w:rsidRPr="00F35584">
          <w:headerReference w:type="even" r:id="rId15"/>
          <w:headerReference w:type="default" r:id="rId16"/>
          <w:footerReference w:type="default" r:id="rId17"/>
          <w:footnotePr>
            <w:numRestart w:val="eachSect"/>
          </w:footnotePr>
          <w:pgSz w:w="11907" w:h="16840"/>
          <w:pgMar w:top="2268" w:right="851" w:bottom="10773" w:left="851" w:header="0" w:footer="0" w:gutter="0"/>
          <w:cols w:space="720"/>
        </w:sectPr>
      </w:pPr>
    </w:p>
    <w:p w14:paraId="53A96A41" w14:textId="77777777" w:rsidR="00080512" w:rsidRPr="00F35584" w:rsidRDefault="00614FDF" w:rsidP="003958A6">
      <w:pPr>
        <w:pStyle w:val="FP"/>
      </w:pPr>
      <w:bookmarkStart w:id="1" w:name="page2"/>
      <w:r w:rsidRPr="00F35584">
        <w:lastRenderedPageBreak/>
        <w:br/>
      </w:r>
    </w:p>
    <w:p w14:paraId="255E2358" w14:textId="77777777" w:rsidR="00080512" w:rsidRPr="00F35584" w:rsidRDefault="00080512"/>
    <w:p w14:paraId="277EB7BE" w14:textId="77777777" w:rsidR="004C1C90" w:rsidRPr="00F35584" w:rsidRDefault="004C1C90"/>
    <w:p w14:paraId="435BC685" w14:textId="77777777" w:rsidR="004C1C90" w:rsidRPr="00F35584" w:rsidRDefault="004C1C90"/>
    <w:p w14:paraId="32DBB5A2" w14:textId="77777777" w:rsidR="004C1C90" w:rsidRPr="00F35584" w:rsidRDefault="004C1C90"/>
    <w:p w14:paraId="31D3CF1C" w14:textId="77777777" w:rsidR="004C1C90" w:rsidRPr="00F35584" w:rsidRDefault="004C1C90"/>
    <w:p w14:paraId="25BD350C" w14:textId="77777777" w:rsidR="00080512" w:rsidRPr="00F35584" w:rsidRDefault="00080512">
      <w:pPr>
        <w:pStyle w:val="FP"/>
        <w:framePr w:wrap="notBeside" w:hAnchor="margin" w:yAlign="center"/>
        <w:spacing w:after="240"/>
        <w:ind w:left="2835" w:right="2835"/>
        <w:jc w:val="center"/>
        <w:rPr>
          <w:rFonts w:ascii="Arial" w:hAnsi="Arial"/>
          <w:b/>
          <w:i/>
        </w:rPr>
      </w:pPr>
      <w:r w:rsidRPr="00F35584">
        <w:rPr>
          <w:rFonts w:ascii="Arial" w:hAnsi="Arial"/>
          <w:b/>
          <w:i/>
        </w:rPr>
        <w:t>3GPP</w:t>
      </w:r>
    </w:p>
    <w:p w14:paraId="66A8D8F6" w14:textId="77777777" w:rsidR="00080512" w:rsidRPr="00F35584" w:rsidRDefault="00080512">
      <w:pPr>
        <w:pStyle w:val="FP"/>
        <w:framePr w:wrap="notBeside" w:hAnchor="margin" w:yAlign="center"/>
        <w:pBdr>
          <w:bottom w:val="single" w:sz="6" w:space="1" w:color="auto"/>
        </w:pBdr>
        <w:ind w:left="2835" w:right="2835"/>
        <w:jc w:val="center"/>
      </w:pPr>
      <w:r w:rsidRPr="00F35584">
        <w:t>Postal address</w:t>
      </w:r>
    </w:p>
    <w:p w14:paraId="769839C5" w14:textId="77777777" w:rsidR="00080512" w:rsidRPr="00F35584" w:rsidRDefault="00080512">
      <w:pPr>
        <w:pStyle w:val="FP"/>
        <w:framePr w:wrap="notBeside" w:hAnchor="margin" w:yAlign="center"/>
        <w:ind w:left="2835" w:right="2835"/>
        <w:jc w:val="center"/>
        <w:rPr>
          <w:rFonts w:ascii="Arial" w:hAnsi="Arial"/>
          <w:sz w:val="18"/>
        </w:rPr>
      </w:pPr>
    </w:p>
    <w:p w14:paraId="48ED23B1" w14:textId="77777777" w:rsidR="00080512" w:rsidRPr="00F35584" w:rsidRDefault="00080512">
      <w:pPr>
        <w:pStyle w:val="FP"/>
        <w:framePr w:wrap="notBeside" w:hAnchor="margin" w:yAlign="center"/>
        <w:pBdr>
          <w:bottom w:val="single" w:sz="6" w:space="1" w:color="auto"/>
        </w:pBdr>
        <w:spacing w:before="240"/>
        <w:ind w:left="2835" w:right="2835"/>
        <w:jc w:val="center"/>
      </w:pPr>
      <w:r w:rsidRPr="00F35584">
        <w:t>3GPP support office address</w:t>
      </w:r>
    </w:p>
    <w:p w14:paraId="4C7F1125" w14:textId="77777777"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650 Route des Lucioles - Sophia Antipolis</w:t>
      </w:r>
    </w:p>
    <w:p w14:paraId="41C19C19" w14:textId="77777777"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Valbonne - FRANCE</w:t>
      </w:r>
    </w:p>
    <w:p w14:paraId="3B8E34E3" w14:textId="77777777" w:rsidR="00080512" w:rsidRPr="00F35584" w:rsidRDefault="00080512">
      <w:pPr>
        <w:pStyle w:val="FP"/>
        <w:framePr w:wrap="notBeside" w:hAnchor="margin" w:yAlign="center"/>
        <w:spacing w:after="20"/>
        <w:ind w:left="2835" w:right="2835"/>
        <w:jc w:val="center"/>
        <w:rPr>
          <w:rFonts w:ascii="Arial" w:hAnsi="Arial"/>
          <w:sz w:val="18"/>
        </w:rPr>
      </w:pPr>
      <w:r w:rsidRPr="00F35584">
        <w:rPr>
          <w:rFonts w:ascii="Arial" w:hAnsi="Arial"/>
          <w:sz w:val="18"/>
        </w:rPr>
        <w:t>Tel.: +33 4 92 94 42 00 Fax: +33 4 93 65 47 16</w:t>
      </w:r>
    </w:p>
    <w:p w14:paraId="598FBF15" w14:textId="77777777" w:rsidR="00080512" w:rsidRPr="00F35584" w:rsidRDefault="00080512">
      <w:pPr>
        <w:pStyle w:val="FP"/>
        <w:framePr w:wrap="notBeside" w:hAnchor="margin" w:yAlign="center"/>
        <w:pBdr>
          <w:bottom w:val="single" w:sz="6" w:space="1" w:color="auto"/>
        </w:pBdr>
        <w:spacing w:before="240"/>
        <w:ind w:left="2835" w:right="2835"/>
        <w:jc w:val="center"/>
      </w:pPr>
      <w:r w:rsidRPr="00F35584">
        <w:t>Internet</w:t>
      </w:r>
    </w:p>
    <w:p w14:paraId="7AA26191" w14:textId="77777777"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http://www.3gpp.org</w:t>
      </w:r>
    </w:p>
    <w:p w14:paraId="4285E8D1" w14:textId="77777777" w:rsidR="00080512" w:rsidRPr="00F35584" w:rsidRDefault="00080512"/>
    <w:p w14:paraId="26417E8E" w14:textId="77777777" w:rsidR="00080512" w:rsidRPr="00F3558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F35584">
        <w:rPr>
          <w:rFonts w:ascii="Arial" w:hAnsi="Arial"/>
          <w:b/>
          <w:i/>
        </w:rPr>
        <w:t>Copyright Notification</w:t>
      </w:r>
    </w:p>
    <w:p w14:paraId="39A0E541" w14:textId="77777777" w:rsidR="00080512" w:rsidRPr="00F35584" w:rsidRDefault="00080512" w:rsidP="00FA1266">
      <w:pPr>
        <w:pStyle w:val="FP"/>
        <w:framePr w:h="3057" w:hRule="exact" w:wrap="notBeside" w:vAnchor="page" w:hAnchor="margin" w:y="12605"/>
        <w:jc w:val="center"/>
      </w:pPr>
      <w:r w:rsidRPr="00F35584">
        <w:t>No part may be reproduced except as authorized by written permission.</w:t>
      </w:r>
      <w:r w:rsidRPr="00F35584">
        <w:br/>
        <w:t>The copyright and the foregoing restriction extend to reproduction in all media.</w:t>
      </w:r>
    </w:p>
    <w:p w14:paraId="6C87B604" w14:textId="77777777" w:rsidR="00080512" w:rsidRPr="00F35584" w:rsidRDefault="00080512" w:rsidP="00FA1266">
      <w:pPr>
        <w:pStyle w:val="FP"/>
        <w:framePr w:h="3057" w:hRule="exact" w:wrap="notBeside" w:vAnchor="page" w:hAnchor="margin" w:y="12605"/>
        <w:jc w:val="center"/>
      </w:pPr>
    </w:p>
    <w:p w14:paraId="2D5EBBA1" w14:textId="77777777" w:rsidR="00080512" w:rsidRPr="00F35584" w:rsidRDefault="00DC309B" w:rsidP="00FA1266">
      <w:pPr>
        <w:pStyle w:val="FP"/>
        <w:framePr w:h="3057" w:hRule="exact" w:wrap="notBeside" w:vAnchor="page" w:hAnchor="margin" w:y="12605"/>
        <w:jc w:val="center"/>
        <w:rPr>
          <w:sz w:val="18"/>
        </w:rPr>
      </w:pPr>
      <w:r w:rsidRPr="00F35584">
        <w:rPr>
          <w:sz w:val="18"/>
        </w:rPr>
        <w:t>© 20</w:t>
      </w:r>
      <w:r w:rsidR="00DB1818" w:rsidRPr="00F35584">
        <w:rPr>
          <w:sz w:val="18"/>
        </w:rPr>
        <w:t>1</w:t>
      </w:r>
      <w:r w:rsidR="00F04B55" w:rsidRPr="00F35584">
        <w:rPr>
          <w:sz w:val="18"/>
        </w:rPr>
        <w:t>8</w:t>
      </w:r>
      <w:r w:rsidR="00080512" w:rsidRPr="00F35584">
        <w:rPr>
          <w:sz w:val="18"/>
        </w:rPr>
        <w:t>, 3GPP Organizational Partners (ARIB, ATIS, CCSA, ETSI,</w:t>
      </w:r>
      <w:r w:rsidR="00F22EC7" w:rsidRPr="00F35584">
        <w:rPr>
          <w:sz w:val="18"/>
        </w:rPr>
        <w:t xml:space="preserve"> TSDSI, </w:t>
      </w:r>
      <w:r w:rsidR="00080512" w:rsidRPr="00F35584">
        <w:rPr>
          <w:sz w:val="18"/>
        </w:rPr>
        <w:t>TTA, TTC).</w:t>
      </w:r>
      <w:bookmarkStart w:id="2" w:name="copyrightaddon"/>
      <w:bookmarkEnd w:id="2"/>
    </w:p>
    <w:p w14:paraId="2650D2DA" w14:textId="77777777" w:rsidR="00734A5B" w:rsidRPr="00F35584" w:rsidRDefault="00080512" w:rsidP="00FA1266">
      <w:pPr>
        <w:pStyle w:val="FP"/>
        <w:framePr w:h="3057" w:hRule="exact" w:wrap="notBeside" w:vAnchor="page" w:hAnchor="margin" w:y="12605"/>
        <w:jc w:val="center"/>
        <w:rPr>
          <w:sz w:val="18"/>
        </w:rPr>
      </w:pPr>
      <w:r w:rsidRPr="00F35584">
        <w:rPr>
          <w:sz w:val="18"/>
        </w:rPr>
        <w:t>All rights reserved.</w:t>
      </w:r>
    </w:p>
    <w:p w14:paraId="05B5B3FD" w14:textId="77777777" w:rsidR="00FC1192" w:rsidRPr="00F35584" w:rsidRDefault="00FC1192" w:rsidP="00FA1266">
      <w:pPr>
        <w:pStyle w:val="FP"/>
        <w:framePr w:h="3057" w:hRule="exact" w:wrap="notBeside" w:vAnchor="page" w:hAnchor="margin" w:y="12605"/>
        <w:rPr>
          <w:sz w:val="18"/>
        </w:rPr>
      </w:pPr>
    </w:p>
    <w:p w14:paraId="26C6ACA1" w14:textId="77777777" w:rsidR="00734A5B" w:rsidRPr="00F35584" w:rsidRDefault="00734A5B" w:rsidP="00FA1266">
      <w:pPr>
        <w:pStyle w:val="FP"/>
        <w:framePr w:h="3057" w:hRule="exact" w:wrap="notBeside" w:vAnchor="page" w:hAnchor="margin" w:y="12605"/>
        <w:rPr>
          <w:sz w:val="18"/>
        </w:rPr>
      </w:pPr>
      <w:r w:rsidRPr="00F35584">
        <w:rPr>
          <w:sz w:val="18"/>
        </w:rPr>
        <w:t>UMTS™ is a Trade Mark of ETSI registered for the benefit of its members</w:t>
      </w:r>
    </w:p>
    <w:p w14:paraId="2ED96D6A" w14:textId="77777777" w:rsidR="00080512" w:rsidRPr="00F35584" w:rsidRDefault="00734A5B" w:rsidP="00FA1266">
      <w:pPr>
        <w:pStyle w:val="FP"/>
        <w:framePr w:h="3057" w:hRule="exact" w:wrap="notBeside" w:vAnchor="page" w:hAnchor="margin" w:y="12605"/>
        <w:rPr>
          <w:sz w:val="18"/>
        </w:rPr>
      </w:pPr>
      <w:r w:rsidRPr="00F35584">
        <w:rPr>
          <w:sz w:val="18"/>
        </w:rPr>
        <w:t>3GPP™ is a Trade Mark of ETSI registered for the benefit of its Members and of the 3GPP Organizational Partners</w:t>
      </w:r>
      <w:r w:rsidR="00080512" w:rsidRPr="00F35584">
        <w:rPr>
          <w:sz w:val="18"/>
        </w:rPr>
        <w:br/>
      </w:r>
      <w:r w:rsidR="00FA1266" w:rsidRPr="00F35584">
        <w:rPr>
          <w:sz w:val="18"/>
        </w:rPr>
        <w:t>LTE™ is a Trade Mark of ETSI registered for the benefit of its Members and of the 3GPP Organizational Partners</w:t>
      </w:r>
    </w:p>
    <w:p w14:paraId="66473593" w14:textId="77777777" w:rsidR="00FA1266" w:rsidRPr="00F35584" w:rsidRDefault="00FA1266" w:rsidP="00FA1266">
      <w:pPr>
        <w:pStyle w:val="FP"/>
        <w:framePr w:h="3057" w:hRule="exact" w:wrap="notBeside" w:vAnchor="page" w:hAnchor="margin" w:y="12605"/>
        <w:rPr>
          <w:sz w:val="18"/>
        </w:rPr>
      </w:pPr>
      <w:r w:rsidRPr="00F35584">
        <w:rPr>
          <w:sz w:val="18"/>
        </w:rPr>
        <w:t>GSM® and the GSM logo are registered and owned by the GSM Association</w:t>
      </w:r>
    </w:p>
    <w:bookmarkEnd w:id="1"/>
    <w:p w14:paraId="54DF3FD6" w14:textId="77777777" w:rsidR="00080512" w:rsidRPr="00F35584" w:rsidRDefault="00080512">
      <w:pPr>
        <w:pStyle w:val="TT"/>
      </w:pPr>
      <w:r w:rsidRPr="00F35584">
        <w:br w:type="page"/>
      </w:r>
      <w:r w:rsidRPr="00F35584">
        <w:lastRenderedPageBreak/>
        <w:t>Contents</w:t>
      </w:r>
    </w:p>
    <w:p w14:paraId="13A0E31D" w14:textId="77777777" w:rsidR="00F35584" w:rsidRPr="00F35584" w:rsidRDefault="00F35584">
      <w:pPr>
        <w:pStyle w:val="11"/>
        <w:rPr>
          <w:rFonts w:ascii="Calibri" w:eastAsia="ＭＳ 明朝" w:hAnsi="Calibri"/>
          <w:szCs w:val="22"/>
        </w:rPr>
      </w:pPr>
      <w:r w:rsidRPr="00F35584">
        <w:fldChar w:fldCharType="begin" w:fldLock="1"/>
      </w:r>
      <w:r w:rsidRPr="00F35584">
        <w:instrText xml:space="preserve"> TOC \o "1-9" </w:instrText>
      </w:r>
      <w:r w:rsidRPr="00F35584">
        <w:fldChar w:fldCharType="separate"/>
      </w:r>
      <w:r w:rsidRPr="00F35584">
        <w:t>Foreword</w:t>
      </w:r>
      <w:r w:rsidRPr="00F35584">
        <w:tab/>
      </w:r>
      <w:r w:rsidRPr="00F35584">
        <w:fldChar w:fldCharType="begin" w:fldLock="1"/>
      </w:r>
      <w:r w:rsidRPr="00F35584">
        <w:instrText xml:space="preserve"> PAGEREF _Toc510018434 \h </w:instrText>
      </w:r>
      <w:r w:rsidRPr="00F35584">
        <w:fldChar w:fldCharType="separate"/>
      </w:r>
      <w:r w:rsidRPr="00F35584">
        <w:t>10</w:t>
      </w:r>
      <w:r w:rsidRPr="00F35584">
        <w:fldChar w:fldCharType="end"/>
      </w:r>
    </w:p>
    <w:p w14:paraId="1E35985E" w14:textId="77777777" w:rsidR="00F35584" w:rsidRPr="00F35584" w:rsidRDefault="00F35584">
      <w:pPr>
        <w:pStyle w:val="11"/>
        <w:rPr>
          <w:rFonts w:ascii="Calibri" w:eastAsia="ＭＳ 明朝" w:hAnsi="Calibri"/>
          <w:szCs w:val="22"/>
        </w:rPr>
      </w:pPr>
      <w:r w:rsidRPr="00F35584">
        <w:t>1</w:t>
      </w:r>
      <w:r w:rsidRPr="00F35584">
        <w:rPr>
          <w:rFonts w:ascii="Calibri" w:hAnsi="Calibri"/>
          <w:szCs w:val="22"/>
        </w:rPr>
        <w:tab/>
      </w:r>
      <w:r w:rsidRPr="00F35584">
        <w:rPr>
          <w:rFonts w:eastAsia="ＭＳ 明朝"/>
        </w:rPr>
        <w:t>Scope</w:t>
      </w:r>
      <w:r w:rsidRPr="00F35584">
        <w:tab/>
      </w:r>
      <w:r w:rsidRPr="00F35584">
        <w:fldChar w:fldCharType="begin" w:fldLock="1"/>
      </w:r>
      <w:r w:rsidRPr="00F35584">
        <w:instrText xml:space="preserve"> PAGEREF _Toc510018435 \h </w:instrText>
      </w:r>
      <w:r w:rsidRPr="00F35584">
        <w:fldChar w:fldCharType="separate"/>
      </w:r>
      <w:r w:rsidRPr="00F35584">
        <w:t>11</w:t>
      </w:r>
      <w:r w:rsidRPr="00F35584">
        <w:fldChar w:fldCharType="end"/>
      </w:r>
    </w:p>
    <w:p w14:paraId="092316E8" w14:textId="77777777" w:rsidR="00F35584" w:rsidRPr="00F35584" w:rsidRDefault="00F35584">
      <w:pPr>
        <w:pStyle w:val="11"/>
        <w:rPr>
          <w:rFonts w:ascii="Calibri" w:eastAsia="ＭＳ 明朝" w:hAnsi="Calibri"/>
          <w:szCs w:val="22"/>
        </w:rPr>
      </w:pPr>
      <w:r w:rsidRPr="00F35584">
        <w:t>2</w:t>
      </w:r>
      <w:r w:rsidRPr="00F35584">
        <w:rPr>
          <w:rFonts w:ascii="Calibri" w:hAnsi="Calibri"/>
          <w:szCs w:val="22"/>
        </w:rPr>
        <w:tab/>
      </w:r>
      <w:r w:rsidRPr="00F35584">
        <w:rPr>
          <w:rFonts w:eastAsia="ＭＳ 明朝"/>
        </w:rPr>
        <w:t>References</w:t>
      </w:r>
      <w:r w:rsidRPr="00F35584">
        <w:tab/>
      </w:r>
      <w:r w:rsidRPr="00F35584">
        <w:fldChar w:fldCharType="begin" w:fldLock="1"/>
      </w:r>
      <w:r w:rsidRPr="00F35584">
        <w:instrText xml:space="preserve"> PAGEREF _Toc510018436 \h </w:instrText>
      </w:r>
      <w:r w:rsidRPr="00F35584">
        <w:fldChar w:fldCharType="separate"/>
      </w:r>
      <w:r w:rsidRPr="00F35584">
        <w:t>11</w:t>
      </w:r>
      <w:r w:rsidRPr="00F35584">
        <w:fldChar w:fldCharType="end"/>
      </w:r>
    </w:p>
    <w:p w14:paraId="22328412" w14:textId="77777777" w:rsidR="00F35584" w:rsidRPr="00F35584" w:rsidRDefault="00F35584">
      <w:pPr>
        <w:pStyle w:val="11"/>
        <w:rPr>
          <w:rFonts w:ascii="Calibri" w:eastAsia="ＭＳ 明朝" w:hAnsi="Calibri"/>
          <w:szCs w:val="22"/>
        </w:rPr>
      </w:pPr>
      <w:r w:rsidRPr="00F35584">
        <w:t>3</w:t>
      </w:r>
      <w:r w:rsidRPr="00F35584">
        <w:rPr>
          <w:rFonts w:ascii="Calibri" w:hAnsi="Calibri"/>
          <w:szCs w:val="22"/>
        </w:rPr>
        <w:tab/>
      </w:r>
      <w:r w:rsidRPr="00F35584">
        <w:rPr>
          <w:rFonts w:eastAsia="ＭＳ 明朝"/>
        </w:rPr>
        <w:t>Definitions, symbols and abbreviations</w:t>
      </w:r>
      <w:r w:rsidRPr="00F35584">
        <w:tab/>
      </w:r>
      <w:r w:rsidRPr="00F35584">
        <w:fldChar w:fldCharType="begin" w:fldLock="1"/>
      </w:r>
      <w:r w:rsidRPr="00F35584">
        <w:instrText xml:space="preserve"> PAGEREF _Toc510018437 \h </w:instrText>
      </w:r>
      <w:r w:rsidRPr="00F35584">
        <w:fldChar w:fldCharType="separate"/>
      </w:r>
      <w:r w:rsidRPr="00F35584">
        <w:t>12</w:t>
      </w:r>
      <w:r w:rsidRPr="00F35584">
        <w:fldChar w:fldCharType="end"/>
      </w:r>
    </w:p>
    <w:p w14:paraId="07016C73" w14:textId="77777777" w:rsidR="00F35584" w:rsidRPr="00F35584" w:rsidRDefault="00F35584">
      <w:pPr>
        <w:pStyle w:val="21"/>
        <w:rPr>
          <w:rFonts w:ascii="Calibri" w:eastAsia="ＭＳ 明朝" w:hAnsi="Calibri"/>
          <w:sz w:val="22"/>
          <w:szCs w:val="22"/>
        </w:rPr>
      </w:pPr>
      <w:r w:rsidRPr="00F35584">
        <w:t>3.1</w:t>
      </w:r>
      <w:r w:rsidRPr="00F35584">
        <w:rPr>
          <w:rFonts w:ascii="Calibri" w:hAnsi="Calibri"/>
          <w:sz w:val="22"/>
          <w:szCs w:val="22"/>
        </w:rPr>
        <w:tab/>
      </w:r>
      <w:r w:rsidRPr="00F35584">
        <w:rPr>
          <w:rFonts w:eastAsia="ＭＳ 明朝"/>
        </w:rPr>
        <w:t>Definitions</w:t>
      </w:r>
      <w:r w:rsidRPr="00F35584">
        <w:tab/>
      </w:r>
      <w:r w:rsidRPr="00F35584">
        <w:fldChar w:fldCharType="begin" w:fldLock="1"/>
      </w:r>
      <w:r w:rsidRPr="00F35584">
        <w:instrText xml:space="preserve"> PAGEREF _Toc510018438 \h </w:instrText>
      </w:r>
      <w:r w:rsidRPr="00F35584">
        <w:fldChar w:fldCharType="separate"/>
      </w:r>
      <w:r w:rsidRPr="00F35584">
        <w:t>12</w:t>
      </w:r>
      <w:r w:rsidRPr="00F35584">
        <w:fldChar w:fldCharType="end"/>
      </w:r>
    </w:p>
    <w:p w14:paraId="5CAA3D4F" w14:textId="77777777" w:rsidR="00F35584" w:rsidRPr="00F35584" w:rsidRDefault="00F35584">
      <w:pPr>
        <w:pStyle w:val="21"/>
        <w:rPr>
          <w:rFonts w:ascii="Calibri" w:eastAsia="ＭＳ 明朝" w:hAnsi="Calibri"/>
          <w:sz w:val="22"/>
          <w:szCs w:val="22"/>
        </w:rPr>
      </w:pPr>
      <w:r w:rsidRPr="00F35584">
        <w:t>3.2</w:t>
      </w:r>
      <w:r w:rsidRPr="00F35584">
        <w:rPr>
          <w:rFonts w:ascii="Calibri" w:hAnsi="Calibri"/>
          <w:sz w:val="22"/>
          <w:szCs w:val="22"/>
        </w:rPr>
        <w:tab/>
      </w:r>
      <w:r w:rsidRPr="00F35584">
        <w:rPr>
          <w:rFonts w:eastAsia="ＭＳ 明朝"/>
        </w:rPr>
        <w:t>Abbreviations</w:t>
      </w:r>
      <w:r w:rsidRPr="00F35584">
        <w:tab/>
      </w:r>
      <w:r w:rsidRPr="00F35584">
        <w:fldChar w:fldCharType="begin" w:fldLock="1"/>
      </w:r>
      <w:r w:rsidRPr="00F35584">
        <w:instrText xml:space="preserve"> PAGEREF _Toc510018439 \h </w:instrText>
      </w:r>
      <w:r w:rsidRPr="00F35584">
        <w:fldChar w:fldCharType="separate"/>
      </w:r>
      <w:r w:rsidRPr="00F35584">
        <w:t>12</w:t>
      </w:r>
      <w:r w:rsidRPr="00F35584">
        <w:fldChar w:fldCharType="end"/>
      </w:r>
    </w:p>
    <w:p w14:paraId="09FEEF1F" w14:textId="77777777" w:rsidR="00F35584" w:rsidRPr="00F35584" w:rsidRDefault="00F35584">
      <w:pPr>
        <w:pStyle w:val="11"/>
        <w:rPr>
          <w:rFonts w:ascii="Calibri" w:eastAsia="ＭＳ 明朝" w:hAnsi="Calibri"/>
          <w:szCs w:val="22"/>
        </w:rPr>
      </w:pPr>
      <w:r w:rsidRPr="00F35584">
        <w:t>4</w:t>
      </w:r>
      <w:r w:rsidRPr="00F35584">
        <w:rPr>
          <w:rFonts w:ascii="Calibri" w:hAnsi="Calibri"/>
          <w:szCs w:val="22"/>
        </w:rPr>
        <w:tab/>
      </w:r>
      <w:r w:rsidRPr="00F35584">
        <w:rPr>
          <w:rFonts w:eastAsia="ＭＳ 明朝"/>
        </w:rPr>
        <w:t>General</w:t>
      </w:r>
      <w:r w:rsidRPr="00F35584">
        <w:tab/>
      </w:r>
      <w:r w:rsidRPr="00F35584">
        <w:fldChar w:fldCharType="begin" w:fldLock="1"/>
      </w:r>
      <w:r w:rsidRPr="00F35584">
        <w:instrText xml:space="preserve"> PAGEREF _Toc510018440 \h </w:instrText>
      </w:r>
      <w:r w:rsidRPr="00F35584">
        <w:fldChar w:fldCharType="separate"/>
      </w:r>
      <w:r w:rsidRPr="00F35584">
        <w:t>14</w:t>
      </w:r>
      <w:r w:rsidRPr="00F35584">
        <w:fldChar w:fldCharType="end"/>
      </w:r>
    </w:p>
    <w:p w14:paraId="14282F90" w14:textId="77777777" w:rsidR="00F35584" w:rsidRPr="00F35584" w:rsidRDefault="00F35584">
      <w:pPr>
        <w:pStyle w:val="21"/>
        <w:rPr>
          <w:rFonts w:ascii="Calibri" w:eastAsia="ＭＳ 明朝" w:hAnsi="Calibri"/>
          <w:sz w:val="22"/>
          <w:szCs w:val="22"/>
        </w:rPr>
      </w:pPr>
      <w:r w:rsidRPr="00F35584">
        <w:t>4.1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_Toc510018441 \h </w:instrText>
      </w:r>
      <w:r w:rsidRPr="00F35584">
        <w:fldChar w:fldCharType="separate"/>
      </w:r>
      <w:r w:rsidRPr="00F35584">
        <w:t>14</w:t>
      </w:r>
      <w:r w:rsidRPr="00F35584">
        <w:fldChar w:fldCharType="end"/>
      </w:r>
    </w:p>
    <w:p w14:paraId="64B55CBC" w14:textId="77777777" w:rsidR="00F35584" w:rsidRPr="00F35584" w:rsidRDefault="00F35584">
      <w:pPr>
        <w:pStyle w:val="21"/>
        <w:rPr>
          <w:rFonts w:ascii="Calibri" w:eastAsia="ＭＳ 明朝" w:hAnsi="Calibri"/>
          <w:sz w:val="22"/>
          <w:szCs w:val="22"/>
        </w:rPr>
      </w:pPr>
      <w:r w:rsidRPr="00F35584">
        <w:t>4.2</w:t>
      </w:r>
      <w:r w:rsidRPr="00F35584">
        <w:rPr>
          <w:rFonts w:ascii="Calibri" w:hAnsi="Calibri"/>
          <w:sz w:val="22"/>
          <w:szCs w:val="22"/>
        </w:rPr>
        <w:tab/>
      </w:r>
      <w:r w:rsidRPr="00F35584">
        <w:rPr>
          <w:rFonts w:eastAsia="ＭＳ 明朝"/>
        </w:rPr>
        <w:t>Architecture</w:t>
      </w:r>
      <w:r w:rsidRPr="00F35584">
        <w:tab/>
      </w:r>
      <w:r w:rsidRPr="00F35584">
        <w:fldChar w:fldCharType="begin" w:fldLock="1"/>
      </w:r>
      <w:r w:rsidRPr="00F35584">
        <w:instrText xml:space="preserve"> PAGEREF _Toc510018442 \h </w:instrText>
      </w:r>
      <w:r w:rsidRPr="00F35584">
        <w:fldChar w:fldCharType="separate"/>
      </w:r>
      <w:r w:rsidRPr="00F35584">
        <w:t>14</w:t>
      </w:r>
      <w:r w:rsidRPr="00F35584">
        <w:fldChar w:fldCharType="end"/>
      </w:r>
    </w:p>
    <w:p w14:paraId="1CB385B2" w14:textId="77777777" w:rsidR="00F35584" w:rsidRPr="00F35584" w:rsidRDefault="00F35584">
      <w:pPr>
        <w:pStyle w:val="31"/>
        <w:rPr>
          <w:rFonts w:ascii="Calibri" w:eastAsia="ＭＳ 明朝" w:hAnsi="Calibri"/>
          <w:sz w:val="22"/>
          <w:szCs w:val="22"/>
        </w:rPr>
      </w:pPr>
      <w:r w:rsidRPr="00F35584">
        <w:t>4.2.1</w:t>
      </w:r>
      <w:r w:rsidRPr="00F35584">
        <w:rPr>
          <w:rFonts w:ascii="Calibri" w:hAnsi="Calibri"/>
          <w:sz w:val="22"/>
          <w:szCs w:val="22"/>
        </w:rPr>
        <w:tab/>
      </w:r>
      <w:r w:rsidRPr="00F35584">
        <w:rPr>
          <w:rFonts w:eastAsia="ＭＳ 明朝"/>
        </w:rPr>
        <w:t>UE states and state transitions including inter RAT</w:t>
      </w:r>
      <w:r w:rsidRPr="00F35584">
        <w:tab/>
      </w:r>
      <w:r w:rsidRPr="00F35584">
        <w:fldChar w:fldCharType="begin" w:fldLock="1"/>
      </w:r>
      <w:r w:rsidRPr="00F35584">
        <w:instrText xml:space="preserve"> PAGEREF _Toc510018443 \h </w:instrText>
      </w:r>
      <w:r w:rsidRPr="00F35584">
        <w:fldChar w:fldCharType="separate"/>
      </w:r>
      <w:r w:rsidRPr="00F35584">
        <w:t>14</w:t>
      </w:r>
      <w:r w:rsidRPr="00F35584">
        <w:fldChar w:fldCharType="end"/>
      </w:r>
    </w:p>
    <w:p w14:paraId="2E1CB8A2" w14:textId="77777777" w:rsidR="00F35584" w:rsidRPr="00F35584" w:rsidRDefault="00F35584">
      <w:pPr>
        <w:pStyle w:val="31"/>
        <w:rPr>
          <w:rFonts w:ascii="Calibri" w:eastAsia="ＭＳ 明朝" w:hAnsi="Calibri"/>
          <w:sz w:val="22"/>
          <w:szCs w:val="22"/>
        </w:rPr>
      </w:pPr>
      <w:r w:rsidRPr="00F35584">
        <w:t>4.2.2</w:t>
      </w:r>
      <w:r w:rsidRPr="00F35584">
        <w:rPr>
          <w:rFonts w:ascii="Calibri" w:hAnsi="Calibri"/>
          <w:sz w:val="22"/>
          <w:szCs w:val="22"/>
        </w:rPr>
        <w:tab/>
      </w:r>
      <w:r w:rsidRPr="00F35584">
        <w:rPr>
          <w:rFonts w:eastAsia="ＭＳ 明朝"/>
        </w:rPr>
        <w:t>Signalling radio bearers</w:t>
      </w:r>
      <w:r w:rsidRPr="00F35584">
        <w:tab/>
      </w:r>
      <w:r w:rsidRPr="00F35584">
        <w:fldChar w:fldCharType="begin" w:fldLock="1"/>
      </w:r>
      <w:r w:rsidRPr="00F35584">
        <w:instrText xml:space="preserve"> PAGEREF _Toc510018444 \h </w:instrText>
      </w:r>
      <w:r w:rsidRPr="00F35584">
        <w:fldChar w:fldCharType="separate"/>
      </w:r>
      <w:r w:rsidRPr="00F35584">
        <w:t>17</w:t>
      </w:r>
      <w:r w:rsidRPr="00F35584">
        <w:fldChar w:fldCharType="end"/>
      </w:r>
    </w:p>
    <w:p w14:paraId="1EE3F6D2" w14:textId="77777777" w:rsidR="00F35584" w:rsidRPr="00F35584" w:rsidRDefault="00F35584">
      <w:pPr>
        <w:pStyle w:val="21"/>
        <w:rPr>
          <w:rFonts w:ascii="Calibri" w:eastAsia="ＭＳ 明朝" w:hAnsi="Calibri"/>
          <w:sz w:val="22"/>
          <w:szCs w:val="22"/>
        </w:rPr>
      </w:pPr>
      <w:r w:rsidRPr="00F35584">
        <w:t>4.3</w:t>
      </w:r>
      <w:r w:rsidRPr="00F35584">
        <w:rPr>
          <w:rFonts w:ascii="Calibri" w:hAnsi="Calibri"/>
          <w:sz w:val="22"/>
          <w:szCs w:val="22"/>
        </w:rPr>
        <w:tab/>
      </w:r>
      <w:r w:rsidRPr="00F35584">
        <w:rPr>
          <w:rFonts w:eastAsia="ＭＳ 明朝"/>
        </w:rPr>
        <w:t>Services</w:t>
      </w:r>
      <w:r w:rsidRPr="00F35584">
        <w:tab/>
      </w:r>
      <w:r w:rsidRPr="00F35584">
        <w:fldChar w:fldCharType="begin" w:fldLock="1"/>
      </w:r>
      <w:r w:rsidRPr="00F35584">
        <w:instrText xml:space="preserve"> PAGEREF _Toc510018445 \h </w:instrText>
      </w:r>
      <w:r w:rsidRPr="00F35584">
        <w:fldChar w:fldCharType="separate"/>
      </w:r>
      <w:r w:rsidRPr="00F35584">
        <w:t>17</w:t>
      </w:r>
      <w:r w:rsidRPr="00F35584">
        <w:fldChar w:fldCharType="end"/>
      </w:r>
    </w:p>
    <w:p w14:paraId="2A809335" w14:textId="77777777" w:rsidR="00F35584" w:rsidRPr="00F35584" w:rsidRDefault="00F35584">
      <w:pPr>
        <w:pStyle w:val="31"/>
        <w:rPr>
          <w:rFonts w:ascii="Calibri" w:eastAsia="ＭＳ 明朝" w:hAnsi="Calibri"/>
          <w:sz w:val="22"/>
          <w:szCs w:val="22"/>
        </w:rPr>
      </w:pPr>
      <w:r w:rsidRPr="00F35584">
        <w:t>4.3.1</w:t>
      </w:r>
      <w:r w:rsidRPr="00F35584">
        <w:rPr>
          <w:rFonts w:ascii="Calibri" w:hAnsi="Calibri"/>
          <w:sz w:val="22"/>
          <w:szCs w:val="22"/>
        </w:rPr>
        <w:tab/>
      </w:r>
      <w:r w:rsidRPr="00F35584">
        <w:rPr>
          <w:rFonts w:eastAsia="ＭＳ 明朝"/>
        </w:rPr>
        <w:t>Services provided to upper layers</w:t>
      </w:r>
      <w:r w:rsidRPr="00F35584">
        <w:tab/>
      </w:r>
      <w:r w:rsidRPr="00F35584">
        <w:fldChar w:fldCharType="begin" w:fldLock="1"/>
      </w:r>
      <w:r w:rsidRPr="00F35584">
        <w:instrText xml:space="preserve"> PAGEREF _Toc510018446 \h </w:instrText>
      </w:r>
      <w:r w:rsidRPr="00F35584">
        <w:fldChar w:fldCharType="separate"/>
      </w:r>
      <w:r w:rsidRPr="00F35584">
        <w:t>17</w:t>
      </w:r>
      <w:r w:rsidRPr="00F35584">
        <w:fldChar w:fldCharType="end"/>
      </w:r>
    </w:p>
    <w:p w14:paraId="219C2595" w14:textId="77777777" w:rsidR="00F35584" w:rsidRPr="00F35584" w:rsidRDefault="00F35584">
      <w:pPr>
        <w:pStyle w:val="31"/>
        <w:rPr>
          <w:rFonts w:ascii="Calibri" w:eastAsia="ＭＳ 明朝" w:hAnsi="Calibri"/>
          <w:sz w:val="22"/>
          <w:szCs w:val="22"/>
        </w:rPr>
      </w:pPr>
      <w:r w:rsidRPr="00F35584">
        <w:t>4.3.2</w:t>
      </w:r>
      <w:r w:rsidRPr="00F35584">
        <w:rPr>
          <w:rFonts w:ascii="Calibri" w:hAnsi="Calibri"/>
          <w:sz w:val="22"/>
          <w:szCs w:val="22"/>
        </w:rPr>
        <w:tab/>
      </w:r>
      <w:r w:rsidRPr="00F35584">
        <w:rPr>
          <w:rFonts w:eastAsia="ＭＳ 明朝"/>
        </w:rPr>
        <w:t>Services expected from lower layers</w:t>
      </w:r>
      <w:r w:rsidRPr="00F35584">
        <w:tab/>
      </w:r>
      <w:r w:rsidRPr="00F35584">
        <w:fldChar w:fldCharType="begin" w:fldLock="1"/>
      </w:r>
      <w:r w:rsidRPr="00F35584">
        <w:instrText xml:space="preserve"> PAGEREF _Toc510018447 \h </w:instrText>
      </w:r>
      <w:r w:rsidRPr="00F35584">
        <w:fldChar w:fldCharType="separate"/>
      </w:r>
      <w:r w:rsidRPr="00F35584">
        <w:t>17</w:t>
      </w:r>
      <w:r w:rsidRPr="00F35584">
        <w:fldChar w:fldCharType="end"/>
      </w:r>
    </w:p>
    <w:p w14:paraId="7E5A89FC" w14:textId="77777777" w:rsidR="00F35584" w:rsidRPr="00F35584" w:rsidRDefault="00F35584">
      <w:pPr>
        <w:pStyle w:val="21"/>
        <w:rPr>
          <w:rFonts w:ascii="Calibri" w:eastAsia="ＭＳ 明朝" w:hAnsi="Calibri"/>
          <w:sz w:val="22"/>
          <w:szCs w:val="22"/>
        </w:rPr>
      </w:pPr>
      <w:r w:rsidRPr="00F35584">
        <w:t>4.4</w:t>
      </w:r>
      <w:r w:rsidRPr="00F35584">
        <w:rPr>
          <w:rFonts w:ascii="Calibri" w:hAnsi="Calibri"/>
          <w:sz w:val="22"/>
          <w:szCs w:val="22"/>
        </w:rPr>
        <w:tab/>
      </w:r>
      <w:r w:rsidRPr="00F35584">
        <w:rPr>
          <w:rFonts w:eastAsia="ＭＳ 明朝"/>
        </w:rPr>
        <w:t>Functions</w:t>
      </w:r>
      <w:r w:rsidRPr="00F35584">
        <w:tab/>
      </w:r>
      <w:r w:rsidRPr="00F35584">
        <w:fldChar w:fldCharType="begin" w:fldLock="1"/>
      </w:r>
      <w:r w:rsidRPr="00F35584">
        <w:instrText xml:space="preserve"> PAGEREF _Toc510018448 \h </w:instrText>
      </w:r>
      <w:r w:rsidRPr="00F35584">
        <w:fldChar w:fldCharType="separate"/>
      </w:r>
      <w:r w:rsidRPr="00F35584">
        <w:t>17</w:t>
      </w:r>
      <w:r w:rsidRPr="00F35584">
        <w:fldChar w:fldCharType="end"/>
      </w:r>
    </w:p>
    <w:p w14:paraId="726C85F9" w14:textId="77777777" w:rsidR="00F35584" w:rsidRPr="00F35584" w:rsidRDefault="00F35584">
      <w:pPr>
        <w:pStyle w:val="11"/>
        <w:rPr>
          <w:rFonts w:ascii="Calibri" w:eastAsia="ＭＳ 明朝" w:hAnsi="Calibri"/>
          <w:szCs w:val="22"/>
        </w:rPr>
      </w:pPr>
      <w:r w:rsidRPr="00F35584">
        <w:t>5</w:t>
      </w:r>
      <w:r w:rsidRPr="00F35584">
        <w:rPr>
          <w:rFonts w:ascii="Calibri" w:hAnsi="Calibri"/>
          <w:szCs w:val="22"/>
        </w:rPr>
        <w:tab/>
      </w:r>
      <w:r w:rsidRPr="00F35584">
        <w:rPr>
          <w:rFonts w:eastAsia="ＭＳ 明朝"/>
        </w:rPr>
        <w:t>Procedures</w:t>
      </w:r>
      <w:r w:rsidRPr="00F35584">
        <w:tab/>
      </w:r>
      <w:r w:rsidRPr="00F35584">
        <w:fldChar w:fldCharType="begin" w:fldLock="1"/>
      </w:r>
      <w:r w:rsidRPr="00F35584">
        <w:instrText xml:space="preserve"> PAGEREF _Toc510018449 \h </w:instrText>
      </w:r>
      <w:r w:rsidRPr="00F35584">
        <w:fldChar w:fldCharType="separate"/>
      </w:r>
      <w:r w:rsidRPr="00F35584">
        <w:t>18</w:t>
      </w:r>
      <w:r w:rsidRPr="00F35584">
        <w:fldChar w:fldCharType="end"/>
      </w:r>
    </w:p>
    <w:p w14:paraId="485CA45B" w14:textId="77777777" w:rsidR="00F35584" w:rsidRPr="00F35584" w:rsidRDefault="00F35584">
      <w:pPr>
        <w:pStyle w:val="21"/>
        <w:rPr>
          <w:rFonts w:ascii="Calibri" w:eastAsia="ＭＳ 明朝" w:hAnsi="Calibri"/>
          <w:sz w:val="22"/>
          <w:szCs w:val="22"/>
        </w:rPr>
      </w:pPr>
      <w:r w:rsidRPr="00F35584">
        <w:t>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_Toc510018450 \h </w:instrText>
      </w:r>
      <w:r w:rsidRPr="00F35584">
        <w:fldChar w:fldCharType="separate"/>
      </w:r>
      <w:r w:rsidRPr="00F35584">
        <w:t>18</w:t>
      </w:r>
      <w:r w:rsidRPr="00F35584">
        <w:fldChar w:fldCharType="end"/>
      </w:r>
    </w:p>
    <w:p w14:paraId="251A1D7D" w14:textId="77777777" w:rsidR="00F35584" w:rsidRPr="00F35584" w:rsidRDefault="00F35584">
      <w:pPr>
        <w:pStyle w:val="31"/>
        <w:rPr>
          <w:rFonts w:ascii="Calibri" w:eastAsia="ＭＳ 明朝" w:hAnsi="Calibri"/>
          <w:sz w:val="22"/>
          <w:szCs w:val="22"/>
        </w:rPr>
      </w:pPr>
      <w:r w:rsidRPr="00F35584">
        <w:t>5.1.1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_Toc510018451 \h </w:instrText>
      </w:r>
      <w:r w:rsidRPr="00F35584">
        <w:fldChar w:fldCharType="separate"/>
      </w:r>
      <w:r w:rsidRPr="00F35584">
        <w:t>18</w:t>
      </w:r>
      <w:r w:rsidRPr="00F35584">
        <w:fldChar w:fldCharType="end"/>
      </w:r>
    </w:p>
    <w:p w14:paraId="75EA037F" w14:textId="77777777" w:rsidR="00F35584" w:rsidRPr="00F35584" w:rsidRDefault="00F35584">
      <w:pPr>
        <w:pStyle w:val="31"/>
        <w:rPr>
          <w:rFonts w:ascii="Calibri" w:eastAsia="ＭＳ 明朝" w:hAnsi="Calibri"/>
          <w:sz w:val="22"/>
          <w:szCs w:val="22"/>
        </w:rPr>
      </w:pPr>
      <w:r w:rsidRPr="00F35584">
        <w:t>5.1.2</w:t>
      </w:r>
      <w:r w:rsidRPr="00F35584">
        <w:rPr>
          <w:rFonts w:ascii="Calibri" w:eastAsia="ＭＳ 明朝" w:hAnsi="Calibri"/>
          <w:sz w:val="22"/>
          <w:szCs w:val="22"/>
        </w:rPr>
        <w:tab/>
      </w:r>
      <w:r w:rsidRPr="00F35584">
        <w:t>General requirements</w:t>
      </w:r>
      <w:r w:rsidRPr="00F35584">
        <w:tab/>
      </w:r>
      <w:r w:rsidRPr="00F35584">
        <w:fldChar w:fldCharType="begin" w:fldLock="1"/>
      </w:r>
      <w:r w:rsidRPr="00F35584">
        <w:instrText xml:space="preserve"> PAGEREF _Toc510018452 \h </w:instrText>
      </w:r>
      <w:r w:rsidRPr="00F35584">
        <w:fldChar w:fldCharType="separate"/>
      </w:r>
      <w:r w:rsidRPr="00F35584">
        <w:t>18</w:t>
      </w:r>
      <w:r w:rsidRPr="00F35584">
        <w:fldChar w:fldCharType="end"/>
      </w:r>
    </w:p>
    <w:p w14:paraId="2D951D18" w14:textId="77777777" w:rsidR="00F35584" w:rsidRPr="00F35584" w:rsidRDefault="00F35584">
      <w:pPr>
        <w:pStyle w:val="21"/>
        <w:rPr>
          <w:rFonts w:ascii="Calibri" w:eastAsia="ＭＳ 明朝" w:hAnsi="Calibri"/>
          <w:sz w:val="22"/>
          <w:szCs w:val="22"/>
        </w:rPr>
      </w:pPr>
      <w:r w:rsidRPr="00F35584">
        <w:t>5.2</w:t>
      </w:r>
      <w:r w:rsidRPr="00F35584">
        <w:rPr>
          <w:rFonts w:ascii="Calibri" w:hAnsi="Calibri"/>
          <w:sz w:val="22"/>
          <w:szCs w:val="22"/>
        </w:rPr>
        <w:tab/>
      </w:r>
      <w:r w:rsidRPr="00F35584">
        <w:rPr>
          <w:rFonts w:eastAsia="ＭＳ 明朝"/>
        </w:rPr>
        <w:t>System information</w:t>
      </w:r>
      <w:r w:rsidRPr="00F35584">
        <w:tab/>
      </w:r>
      <w:r w:rsidRPr="00F35584">
        <w:fldChar w:fldCharType="begin" w:fldLock="1"/>
      </w:r>
      <w:r w:rsidRPr="00F35584">
        <w:instrText xml:space="preserve"> PAGEREF _Toc510018453 \h </w:instrText>
      </w:r>
      <w:r w:rsidRPr="00F35584">
        <w:fldChar w:fldCharType="separate"/>
      </w:r>
      <w:r w:rsidRPr="00F35584">
        <w:t>18</w:t>
      </w:r>
      <w:r w:rsidRPr="00F35584">
        <w:fldChar w:fldCharType="end"/>
      </w:r>
    </w:p>
    <w:p w14:paraId="4C89E23B" w14:textId="77777777" w:rsidR="00F35584" w:rsidRPr="00F35584" w:rsidRDefault="00F35584">
      <w:pPr>
        <w:pStyle w:val="31"/>
        <w:rPr>
          <w:rFonts w:ascii="Calibri" w:eastAsia="ＭＳ 明朝" w:hAnsi="Calibri"/>
          <w:sz w:val="22"/>
          <w:szCs w:val="22"/>
        </w:rPr>
      </w:pPr>
      <w:r w:rsidRPr="00F35584">
        <w:t>5.2.1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_Toc510018454 \h </w:instrText>
      </w:r>
      <w:r w:rsidRPr="00F35584">
        <w:fldChar w:fldCharType="separate"/>
      </w:r>
      <w:r w:rsidRPr="00F35584">
        <w:t>19</w:t>
      </w:r>
      <w:r w:rsidRPr="00F35584">
        <w:fldChar w:fldCharType="end"/>
      </w:r>
    </w:p>
    <w:p w14:paraId="60B8DA55" w14:textId="77777777" w:rsidR="00F35584" w:rsidRPr="00F35584" w:rsidRDefault="00F35584">
      <w:pPr>
        <w:pStyle w:val="31"/>
        <w:rPr>
          <w:rFonts w:ascii="Calibri" w:eastAsia="ＭＳ 明朝" w:hAnsi="Calibri"/>
          <w:sz w:val="22"/>
          <w:szCs w:val="22"/>
        </w:rPr>
      </w:pPr>
      <w:r w:rsidRPr="00F35584">
        <w:t>5.2.2</w:t>
      </w:r>
      <w:r w:rsidRPr="00F35584">
        <w:rPr>
          <w:rFonts w:ascii="Calibri" w:hAnsi="Calibri"/>
          <w:sz w:val="22"/>
          <w:szCs w:val="22"/>
        </w:rPr>
        <w:tab/>
      </w:r>
      <w:r w:rsidRPr="00F35584">
        <w:rPr>
          <w:rFonts w:eastAsia="ＭＳ 明朝"/>
        </w:rPr>
        <w:t>System information acquisition</w:t>
      </w:r>
      <w:r w:rsidRPr="00F35584">
        <w:tab/>
      </w:r>
      <w:r w:rsidRPr="00F35584">
        <w:fldChar w:fldCharType="begin" w:fldLock="1"/>
      </w:r>
      <w:r w:rsidRPr="00F35584">
        <w:instrText xml:space="preserve"> PAGEREF _Toc510018455 \h </w:instrText>
      </w:r>
      <w:r w:rsidRPr="00F35584">
        <w:fldChar w:fldCharType="separate"/>
      </w:r>
      <w:r w:rsidRPr="00F35584">
        <w:t>19</w:t>
      </w:r>
      <w:r w:rsidRPr="00F35584">
        <w:fldChar w:fldCharType="end"/>
      </w:r>
    </w:p>
    <w:p w14:paraId="2E9CD41C" w14:textId="77777777" w:rsidR="00F35584" w:rsidRPr="00F35584" w:rsidRDefault="00F35584">
      <w:pPr>
        <w:pStyle w:val="41"/>
        <w:rPr>
          <w:rFonts w:ascii="Calibri" w:eastAsia="ＭＳ 明朝" w:hAnsi="Calibri"/>
          <w:sz w:val="22"/>
          <w:szCs w:val="22"/>
        </w:rPr>
      </w:pPr>
      <w:r w:rsidRPr="00F35584">
        <w:t>5.2.2.1</w:t>
      </w:r>
      <w:r w:rsidRPr="00F35584">
        <w:rPr>
          <w:rFonts w:ascii="Calibri" w:hAnsi="Calibri"/>
          <w:sz w:val="22"/>
          <w:szCs w:val="22"/>
        </w:rPr>
        <w:tab/>
      </w:r>
      <w:r w:rsidRPr="00F35584">
        <w:rPr>
          <w:rFonts w:eastAsia="ＭＳ 明朝"/>
        </w:rPr>
        <w:t>General UE requirements</w:t>
      </w:r>
      <w:r w:rsidRPr="00F35584">
        <w:tab/>
      </w:r>
      <w:r w:rsidRPr="00F35584">
        <w:fldChar w:fldCharType="begin" w:fldLock="1"/>
      </w:r>
      <w:r w:rsidRPr="00F35584">
        <w:instrText xml:space="preserve"> PAGEREF _Toc510018456 \h </w:instrText>
      </w:r>
      <w:r w:rsidRPr="00F35584">
        <w:fldChar w:fldCharType="separate"/>
      </w:r>
      <w:r w:rsidRPr="00F35584">
        <w:t>19</w:t>
      </w:r>
      <w:r w:rsidRPr="00F35584">
        <w:fldChar w:fldCharType="end"/>
      </w:r>
    </w:p>
    <w:p w14:paraId="5181F8DB" w14:textId="77777777" w:rsidR="00F35584" w:rsidRPr="00F35584" w:rsidRDefault="00F35584">
      <w:pPr>
        <w:pStyle w:val="41"/>
        <w:rPr>
          <w:rFonts w:ascii="Calibri" w:eastAsia="ＭＳ 明朝" w:hAnsi="Calibri"/>
          <w:sz w:val="22"/>
          <w:szCs w:val="22"/>
        </w:rPr>
      </w:pPr>
      <w:r w:rsidRPr="00F35584">
        <w:t>5.2.2.2</w:t>
      </w:r>
      <w:r w:rsidRPr="00F35584">
        <w:rPr>
          <w:rFonts w:ascii="Calibri" w:hAnsi="Calibri"/>
          <w:sz w:val="22"/>
          <w:szCs w:val="22"/>
        </w:rPr>
        <w:tab/>
      </w:r>
      <w:r w:rsidRPr="00F35584">
        <w:rPr>
          <w:rFonts w:eastAsia="ＭＳ 明朝"/>
        </w:rPr>
        <w:t xml:space="preserve">SI validity and </w:t>
      </w:r>
      <w:r w:rsidRPr="00F35584">
        <w:rPr>
          <w:rFonts w:eastAsia="Calibri" w:cs="Arial"/>
        </w:rPr>
        <w:t>need to (re)-acquire SI</w:t>
      </w:r>
      <w:r w:rsidRPr="00F35584">
        <w:tab/>
      </w:r>
      <w:r w:rsidRPr="00F35584">
        <w:fldChar w:fldCharType="begin" w:fldLock="1"/>
      </w:r>
      <w:r w:rsidRPr="00F35584">
        <w:instrText xml:space="preserve"> PAGEREF _Toc510018457 \h </w:instrText>
      </w:r>
      <w:r w:rsidRPr="00F35584">
        <w:fldChar w:fldCharType="separate"/>
      </w:r>
      <w:r w:rsidRPr="00F35584">
        <w:t>20</w:t>
      </w:r>
      <w:r w:rsidRPr="00F35584">
        <w:fldChar w:fldCharType="end"/>
      </w:r>
    </w:p>
    <w:p w14:paraId="0234DCBA" w14:textId="77777777" w:rsidR="00F35584" w:rsidRPr="00F35584" w:rsidRDefault="00F35584">
      <w:pPr>
        <w:pStyle w:val="51"/>
        <w:rPr>
          <w:rFonts w:ascii="Calibri" w:eastAsia="ＭＳ 明朝" w:hAnsi="Calibri"/>
          <w:sz w:val="22"/>
          <w:szCs w:val="22"/>
        </w:rPr>
      </w:pPr>
      <w:r w:rsidRPr="00F35584">
        <w:t>5.2.2.2.1</w:t>
      </w:r>
      <w:r w:rsidRPr="00F35584">
        <w:rPr>
          <w:rFonts w:ascii="Calibri" w:hAnsi="Calibri"/>
          <w:sz w:val="22"/>
          <w:szCs w:val="22"/>
        </w:rPr>
        <w:tab/>
      </w:r>
      <w:r w:rsidRPr="00F35584">
        <w:rPr>
          <w:rFonts w:eastAsia="ＭＳ 明朝"/>
        </w:rPr>
        <w:t>SI validity</w:t>
      </w:r>
      <w:r w:rsidRPr="00F35584">
        <w:tab/>
      </w:r>
      <w:r w:rsidRPr="00F35584">
        <w:fldChar w:fldCharType="begin" w:fldLock="1"/>
      </w:r>
      <w:r w:rsidRPr="00F35584">
        <w:instrText xml:space="preserve"> PAGEREF _Toc510018458 \h </w:instrText>
      </w:r>
      <w:r w:rsidRPr="00F35584">
        <w:fldChar w:fldCharType="separate"/>
      </w:r>
      <w:r w:rsidRPr="00F35584">
        <w:t>20</w:t>
      </w:r>
      <w:r w:rsidRPr="00F35584">
        <w:fldChar w:fldCharType="end"/>
      </w:r>
    </w:p>
    <w:p w14:paraId="41048604" w14:textId="77777777" w:rsidR="00F35584" w:rsidRPr="00F35584" w:rsidRDefault="00F35584">
      <w:pPr>
        <w:pStyle w:val="51"/>
        <w:rPr>
          <w:rFonts w:ascii="Calibri" w:eastAsia="ＭＳ 明朝" w:hAnsi="Calibri"/>
          <w:sz w:val="22"/>
          <w:szCs w:val="22"/>
        </w:rPr>
      </w:pPr>
      <w:r w:rsidRPr="00F35584">
        <w:t>5.2.2.2.2</w:t>
      </w:r>
      <w:r w:rsidRPr="00F35584">
        <w:rPr>
          <w:rFonts w:ascii="Calibri" w:hAnsi="Calibri"/>
          <w:sz w:val="22"/>
          <w:szCs w:val="22"/>
        </w:rPr>
        <w:tab/>
      </w:r>
      <w:r w:rsidRPr="00F35584">
        <w:rPr>
          <w:rFonts w:eastAsia="ＭＳ 明朝"/>
        </w:rPr>
        <w:t>SI change indication and PWS notification</w:t>
      </w:r>
      <w:r w:rsidRPr="00F35584">
        <w:tab/>
      </w:r>
      <w:r w:rsidRPr="00F35584">
        <w:fldChar w:fldCharType="begin" w:fldLock="1"/>
      </w:r>
      <w:r w:rsidRPr="00F35584">
        <w:instrText xml:space="preserve"> PAGEREF _Toc510018459 \h </w:instrText>
      </w:r>
      <w:r w:rsidRPr="00F35584">
        <w:fldChar w:fldCharType="separate"/>
      </w:r>
      <w:r w:rsidRPr="00F35584">
        <w:t>20</w:t>
      </w:r>
      <w:r w:rsidRPr="00F35584">
        <w:fldChar w:fldCharType="end"/>
      </w:r>
    </w:p>
    <w:p w14:paraId="65961501" w14:textId="77777777" w:rsidR="00F35584" w:rsidRPr="00F35584" w:rsidRDefault="00F35584">
      <w:pPr>
        <w:pStyle w:val="41"/>
        <w:rPr>
          <w:rFonts w:ascii="Calibri" w:eastAsia="ＭＳ 明朝" w:hAnsi="Calibri"/>
          <w:sz w:val="22"/>
          <w:szCs w:val="22"/>
        </w:rPr>
      </w:pPr>
      <w:r w:rsidRPr="00F35584">
        <w:t>5.2.2.3</w:t>
      </w:r>
      <w:r w:rsidRPr="00F35584">
        <w:rPr>
          <w:rFonts w:ascii="Calibri" w:hAnsi="Calibri"/>
          <w:sz w:val="22"/>
          <w:szCs w:val="22"/>
        </w:rPr>
        <w:tab/>
      </w:r>
      <w:r w:rsidRPr="00F35584">
        <w:rPr>
          <w:rFonts w:eastAsia="ＭＳ 明朝"/>
        </w:rPr>
        <w:t>Acquisition of System Information</w:t>
      </w:r>
      <w:r w:rsidRPr="00F35584">
        <w:tab/>
      </w:r>
      <w:r w:rsidRPr="00F35584">
        <w:fldChar w:fldCharType="begin" w:fldLock="1"/>
      </w:r>
      <w:r w:rsidRPr="00F35584">
        <w:instrText xml:space="preserve"> PAGEREF _Toc510018460 \h </w:instrText>
      </w:r>
      <w:r w:rsidRPr="00F35584">
        <w:fldChar w:fldCharType="separate"/>
      </w:r>
      <w:r w:rsidRPr="00F35584">
        <w:t>21</w:t>
      </w:r>
      <w:r w:rsidRPr="00F35584">
        <w:fldChar w:fldCharType="end"/>
      </w:r>
    </w:p>
    <w:p w14:paraId="49B0B821" w14:textId="77777777" w:rsidR="00F35584" w:rsidRPr="00F35584" w:rsidRDefault="00F35584">
      <w:pPr>
        <w:pStyle w:val="51"/>
        <w:rPr>
          <w:rFonts w:ascii="Calibri" w:eastAsia="ＭＳ 明朝" w:hAnsi="Calibri"/>
          <w:sz w:val="22"/>
          <w:szCs w:val="22"/>
        </w:rPr>
      </w:pPr>
      <w:r w:rsidRPr="00F35584">
        <w:t>5.2.2.3.1</w:t>
      </w:r>
      <w:r w:rsidRPr="00F35584">
        <w:rPr>
          <w:rFonts w:ascii="Calibri" w:hAnsi="Calibri"/>
          <w:sz w:val="22"/>
          <w:szCs w:val="22"/>
        </w:rPr>
        <w:tab/>
      </w:r>
      <w:r w:rsidRPr="00F35584">
        <w:rPr>
          <w:rFonts w:eastAsia="ＭＳ 明朝"/>
        </w:rPr>
        <w:t>Acquisition of MIB and SIB1</w:t>
      </w:r>
      <w:r w:rsidRPr="00F35584">
        <w:tab/>
      </w:r>
      <w:r w:rsidRPr="00F35584">
        <w:fldChar w:fldCharType="begin" w:fldLock="1"/>
      </w:r>
      <w:r w:rsidRPr="00F35584">
        <w:instrText xml:space="preserve"> PAGEREF _Toc510018461 \h </w:instrText>
      </w:r>
      <w:r w:rsidRPr="00F35584">
        <w:fldChar w:fldCharType="separate"/>
      </w:r>
      <w:r w:rsidRPr="00F35584">
        <w:t>21</w:t>
      </w:r>
      <w:r w:rsidRPr="00F35584">
        <w:fldChar w:fldCharType="end"/>
      </w:r>
    </w:p>
    <w:p w14:paraId="1B94B1FE" w14:textId="77777777" w:rsidR="00F35584" w:rsidRPr="00F35584" w:rsidRDefault="00F35584">
      <w:pPr>
        <w:pStyle w:val="51"/>
        <w:rPr>
          <w:rFonts w:ascii="Calibri" w:eastAsia="ＭＳ 明朝" w:hAnsi="Calibri"/>
          <w:sz w:val="22"/>
          <w:szCs w:val="22"/>
        </w:rPr>
      </w:pPr>
      <w:r w:rsidRPr="00F35584">
        <w:t>5.2.2.3.2</w:t>
      </w:r>
      <w:r w:rsidRPr="00F35584">
        <w:rPr>
          <w:rFonts w:ascii="Calibri" w:hAnsi="Calibri"/>
          <w:sz w:val="22"/>
          <w:szCs w:val="22"/>
        </w:rPr>
        <w:tab/>
      </w:r>
      <w:r w:rsidRPr="00F35584">
        <w:rPr>
          <w:rFonts w:eastAsia="ＭＳ 明朝"/>
        </w:rPr>
        <w:t>Acquisition of an SI message</w:t>
      </w:r>
      <w:r w:rsidRPr="00F35584">
        <w:tab/>
      </w:r>
      <w:r w:rsidRPr="00F35584">
        <w:fldChar w:fldCharType="begin" w:fldLock="1"/>
      </w:r>
      <w:r w:rsidRPr="00F35584">
        <w:instrText xml:space="preserve"> PAGEREF _Toc510018462 \h </w:instrText>
      </w:r>
      <w:r w:rsidRPr="00F35584">
        <w:fldChar w:fldCharType="separate"/>
      </w:r>
      <w:r w:rsidRPr="00F35584">
        <w:t>21</w:t>
      </w:r>
      <w:r w:rsidRPr="00F35584">
        <w:fldChar w:fldCharType="end"/>
      </w:r>
    </w:p>
    <w:p w14:paraId="327D153F" w14:textId="77777777" w:rsidR="00F35584" w:rsidRPr="00F35584" w:rsidRDefault="00F35584">
      <w:pPr>
        <w:pStyle w:val="51"/>
        <w:rPr>
          <w:rFonts w:ascii="Calibri" w:eastAsia="ＭＳ 明朝" w:hAnsi="Calibri"/>
          <w:sz w:val="22"/>
          <w:szCs w:val="22"/>
        </w:rPr>
      </w:pPr>
      <w:r w:rsidRPr="00F35584">
        <w:t>5.2.2.3.3</w:t>
      </w:r>
      <w:r w:rsidRPr="00F35584">
        <w:rPr>
          <w:rFonts w:ascii="Calibri" w:hAnsi="Calibri"/>
          <w:sz w:val="22"/>
          <w:szCs w:val="22"/>
        </w:rPr>
        <w:tab/>
      </w:r>
      <w:r w:rsidRPr="00F35584">
        <w:rPr>
          <w:rFonts w:eastAsia="ＭＳ 明朝"/>
        </w:rPr>
        <w:t>Request for on demand system information</w:t>
      </w:r>
      <w:r w:rsidRPr="00F35584">
        <w:tab/>
      </w:r>
      <w:r w:rsidRPr="00F35584">
        <w:fldChar w:fldCharType="begin" w:fldLock="1"/>
      </w:r>
      <w:r w:rsidRPr="00F35584">
        <w:instrText xml:space="preserve"> PAGEREF _Toc510018463 \h </w:instrText>
      </w:r>
      <w:r w:rsidRPr="00F35584">
        <w:fldChar w:fldCharType="separate"/>
      </w:r>
      <w:r w:rsidRPr="00F35584">
        <w:t>22</w:t>
      </w:r>
      <w:r w:rsidRPr="00F35584">
        <w:fldChar w:fldCharType="end"/>
      </w:r>
    </w:p>
    <w:p w14:paraId="03A4DFAB" w14:textId="77777777" w:rsidR="00F35584" w:rsidRPr="00F35584" w:rsidRDefault="00F35584">
      <w:pPr>
        <w:pStyle w:val="41"/>
        <w:rPr>
          <w:rFonts w:ascii="Calibri" w:eastAsia="ＭＳ 明朝" w:hAnsi="Calibri"/>
          <w:sz w:val="22"/>
          <w:szCs w:val="22"/>
        </w:rPr>
      </w:pPr>
      <w:r w:rsidRPr="00F35584">
        <w:t>5.2.2.4</w:t>
      </w:r>
      <w:r w:rsidRPr="00F35584">
        <w:rPr>
          <w:rFonts w:ascii="Calibri" w:hAnsi="Calibri"/>
          <w:sz w:val="22"/>
          <w:szCs w:val="22"/>
        </w:rPr>
        <w:tab/>
      </w:r>
      <w:r w:rsidRPr="00F35584">
        <w:rPr>
          <w:rFonts w:eastAsia="ＭＳ 明朝"/>
        </w:rPr>
        <w:t>Actions upon receipt of SI message</w:t>
      </w:r>
      <w:r w:rsidRPr="00F35584">
        <w:tab/>
      </w:r>
      <w:r w:rsidRPr="00F35584">
        <w:fldChar w:fldCharType="begin" w:fldLock="1"/>
      </w:r>
      <w:r w:rsidRPr="00F35584">
        <w:instrText xml:space="preserve"> PAGEREF _Toc510018464 \h </w:instrText>
      </w:r>
      <w:r w:rsidRPr="00F35584">
        <w:fldChar w:fldCharType="separate"/>
      </w:r>
      <w:r w:rsidRPr="00F35584">
        <w:t>22</w:t>
      </w:r>
      <w:r w:rsidRPr="00F35584">
        <w:fldChar w:fldCharType="end"/>
      </w:r>
    </w:p>
    <w:p w14:paraId="67254510" w14:textId="77777777" w:rsidR="00F35584" w:rsidRPr="00F35584" w:rsidRDefault="00F35584">
      <w:pPr>
        <w:pStyle w:val="51"/>
        <w:rPr>
          <w:rFonts w:ascii="Calibri" w:eastAsia="ＭＳ 明朝" w:hAnsi="Calibri"/>
          <w:sz w:val="22"/>
          <w:szCs w:val="22"/>
        </w:rPr>
      </w:pPr>
      <w:r w:rsidRPr="00F35584">
        <w:t>5.2.2.4.1</w:t>
      </w:r>
      <w:r w:rsidRPr="00F35584">
        <w:rPr>
          <w:rFonts w:ascii="Calibri" w:hAnsi="Calibri"/>
          <w:sz w:val="22"/>
          <w:szCs w:val="22"/>
        </w:rPr>
        <w:tab/>
      </w:r>
      <w:r w:rsidRPr="00F35584">
        <w:rPr>
          <w:rFonts w:eastAsia="ＭＳ 明朝"/>
        </w:rPr>
        <w:t xml:space="preserve">Actions upon reception of the </w:t>
      </w:r>
      <w:r w:rsidRPr="00F35584">
        <w:rPr>
          <w:rFonts w:eastAsia="ＭＳ 明朝"/>
          <w:i/>
        </w:rPr>
        <w:t>MIB</w:t>
      </w:r>
      <w:r w:rsidRPr="00F35584">
        <w:tab/>
      </w:r>
      <w:r w:rsidRPr="00F35584">
        <w:fldChar w:fldCharType="begin" w:fldLock="1"/>
      </w:r>
      <w:r w:rsidRPr="00F35584">
        <w:instrText xml:space="preserve"> PAGEREF _Toc510018465 \h </w:instrText>
      </w:r>
      <w:r w:rsidRPr="00F35584">
        <w:fldChar w:fldCharType="separate"/>
      </w:r>
      <w:r w:rsidRPr="00F35584">
        <w:t>22</w:t>
      </w:r>
      <w:r w:rsidRPr="00F35584">
        <w:fldChar w:fldCharType="end"/>
      </w:r>
    </w:p>
    <w:p w14:paraId="1BD75B85" w14:textId="77777777" w:rsidR="00F35584" w:rsidRPr="00F35584" w:rsidRDefault="00F35584">
      <w:pPr>
        <w:pStyle w:val="51"/>
        <w:rPr>
          <w:rFonts w:ascii="Calibri" w:eastAsia="ＭＳ 明朝" w:hAnsi="Calibri"/>
          <w:sz w:val="22"/>
          <w:szCs w:val="22"/>
        </w:rPr>
      </w:pPr>
      <w:r w:rsidRPr="00F35584">
        <w:t>5.2.2.4.2</w:t>
      </w:r>
      <w:r w:rsidRPr="00F35584">
        <w:rPr>
          <w:rFonts w:ascii="Calibri" w:hAnsi="Calibri"/>
          <w:sz w:val="22"/>
          <w:szCs w:val="22"/>
        </w:rPr>
        <w:tab/>
      </w:r>
      <w:r w:rsidRPr="00F35584">
        <w:rPr>
          <w:rFonts w:eastAsia="ＭＳ 明朝"/>
        </w:rPr>
        <w:t>Actions upon reception of the SystemInformationBlockType1</w:t>
      </w:r>
      <w:r w:rsidRPr="00F35584">
        <w:tab/>
      </w:r>
      <w:r w:rsidRPr="00F35584">
        <w:fldChar w:fldCharType="begin" w:fldLock="1"/>
      </w:r>
      <w:r w:rsidRPr="00F35584">
        <w:instrText xml:space="preserve"> PAGEREF _Toc510018466 \h </w:instrText>
      </w:r>
      <w:r w:rsidRPr="00F35584">
        <w:fldChar w:fldCharType="separate"/>
      </w:r>
      <w:r w:rsidRPr="00F35584">
        <w:t>23</w:t>
      </w:r>
      <w:r w:rsidRPr="00F35584">
        <w:fldChar w:fldCharType="end"/>
      </w:r>
    </w:p>
    <w:p w14:paraId="2FDEB597" w14:textId="77777777" w:rsidR="00F35584" w:rsidRPr="00F35584" w:rsidRDefault="00F35584">
      <w:pPr>
        <w:pStyle w:val="51"/>
        <w:rPr>
          <w:rFonts w:ascii="Calibri" w:eastAsia="ＭＳ 明朝" w:hAnsi="Calibri"/>
          <w:sz w:val="22"/>
          <w:szCs w:val="22"/>
        </w:rPr>
      </w:pPr>
      <w:r w:rsidRPr="00F35584">
        <w:t>5.2.2.4.3</w:t>
      </w:r>
      <w:r w:rsidRPr="00F35584">
        <w:rPr>
          <w:rFonts w:ascii="Calibri" w:hAnsi="Calibri"/>
          <w:sz w:val="22"/>
          <w:szCs w:val="22"/>
        </w:rPr>
        <w:tab/>
      </w:r>
      <w:r w:rsidRPr="00F35584">
        <w:rPr>
          <w:rFonts w:eastAsia="ＭＳ 明朝"/>
        </w:rPr>
        <w:t>Actions upon reception of SystemInformationBlockTypeX</w:t>
      </w:r>
      <w:r w:rsidRPr="00F35584">
        <w:tab/>
      </w:r>
      <w:r w:rsidRPr="00F35584">
        <w:fldChar w:fldCharType="begin" w:fldLock="1"/>
      </w:r>
      <w:r w:rsidRPr="00F35584">
        <w:instrText xml:space="preserve"> PAGEREF _Toc510018467 \h </w:instrText>
      </w:r>
      <w:r w:rsidRPr="00F35584">
        <w:fldChar w:fldCharType="separate"/>
      </w:r>
      <w:r w:rsidRPr="00F35584">
        <w:t>23</w:t>
      </w:r>
      <w:r w:rsidRPr="00F35584">
        <w:fldChar w:fldCharType="end"/>
      </w:r>
    </w:p>
    <w:p w14:paraId="0DE92525" w14:textId="77777777" w:rsidR="00F35584" w:rsidRPr="00F35584" w:rsidRDefault="00F35584">
      <w:pPr>
        <w:pStyle w:val="41"/>
        <w:rPr>
          <w:rFonts w:ascii="Calibri" w:eastAsia="ＭＳ 明朝" w:hAnsi="Calibri"/>
          <w:sz w:val="22"/>
          <w:szCs w:val="22"/>
        </w:rPr>
      </w:pPr>
      <w:r w:rsidRPr="00F35584">
        <w:t>5.2.2.5</w:t>
      </w:r>
      <w:r w:rsidRPr="00F35584">
        <w:rPr>
          <w:rFonts w:ascii="Calibri" w:hAnsi="Calibri"/>
          <w:sz w:val="22"/>
          <w:szCs w:val="22"/>
        </w:rPr>
        <w:tab/>
      </w:r>
      <w:r w:rsidRPr="00F35584">
        <w:rPr>
          <w:rFonts w:eastAsia="ＭＳ 明朝"/>
        </w:rPr>
        <w:t>Essential system information missing</w:t>
      </w:r>
      <w:r w:rsidRPr="00F35584">
        <w:tab/>
      </w:r>
      <w:r w:rsidRPr="00F35584">
        <w:fldChar w:fldCharType="begin" w:fldLock="1"/>
      </w:r>
      <w:r w:rsidRPr="00F35584">
        <w:instrText xml:space="preserve"> PAGEREF _Toc510018468 \h </w:instrText>
      </w:r>
      <w:r w:rsidRPr="00F35584">
        <w:fldChar w:fldCharType="separate"/>
      </w:r>
      <w:r w:rsidRPr="00F35584">
        <w:t>23</w:t>
      </w:r>
      <w:r w:rsidRPr="00F35584">
        <w:fldChar w:fldCharType="end"/>
      </w:r>
    </w:p>
    <w:p w14:paraId="4442B443" w14:textId="77777777" w:rsidR="00F35584" w:rsidRPr="00F35584" w:rsidRDefault="00F35584">
      <w:pPr>
        <w:pStyle w:val="21"/>
        <w:rPr>
          <w:rFonts w:ascii="Calibri" w:eastAsia="ＭＳ 明朝" w:hAnsi="Calibri"/>
          <w:sz w:val="22"/>
          <w:szCs w:val="22"/>
        </w:rPr>
      </w:pPr>
      <w:r w:rsidRPr="00F35584">
        <w:t>5.3</w:t>
      </w:r>
      <w:r w:rsidRPr="00F35584">
        <w:rPr>
          <w:rFonts w:ascii="Calibri" w:hAnsi="Calibri"/>
          <w:sz w:val="22"/>
          <w:szCs w:val="22"/>
        </w:rPr>
        <w:tab/>
      </w:r>
      <w:r w:rsidRPr="00F35584">
        <w:rPr>
          <w:rFonts w:eastAsia="ＭＳ 明朝"/>
        </w:rPr>
        <w:t>Connection control</w:t>
      </w:r>
      <w:r w:rsidRPr="00F35584">
        <w:tab/>
      </w:r>
      <w:r w:rsidRPr="00F35584">
        <w:fldChar w:fldCharType="begin" w:fldLock="1"/>
      </w:r>
      <w:r w:rsidRPr="00F35584">
        <w:instrText xml:space="preserve"> PAGEREF _Toc510018469 \h </w:instrText>
      </w:r>
      <w:r w:rsidRPr="00F35584">
        <w:fldChar w:fldCharType="separate"/>
      </w:r>
      <w:r w:rsidRPr="00F35584">
        <w:t>24</w:t>
      </w:r>
      <w:r w:rsidRPr="00F35584">
        <w:fldChar w:fldCharType="end"/>
      </w:r>
    </w:p>
    <w:p w14:paraId="4E0A548B" w14:textId="77777777" w:rsidR="00F35584" w:rsidRPr="00F35584" w:rsidRDefault="00F35584">
      <w:pPr>
        <w:pStyle w:val="31"/>
        <w:rPr>
          <w:rFonts w:ascii="Calibri" w:eastAsia="ＭＳ 明朝" w:hAnsi="Calibri"/>
          <w:sz w:val="22"/>
          <w:szCs w:val="22"/>
        </w:rPr>
      </w:pPr>
      <w:r w:rsidRPr="00F35584">
        <w:t>5.3.1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_Toc510018470 \h </w:instrText>
      </w:r>
      <w:r w:rsidRPr="00F35584">
        <w:fldChar w:fldCharType="separate"/>
      </w:r>
      <w:r w:rsidRPr="00F35584">
        <w:t>24</w:t>
      </w:r>
      <w:r w:rsidRPr="00F35584">
        <w:fldChar w:fldCharType="end"/>
      </w:r>
    </w:p>
    <w:p w14:paraId="7D5A290A" w14:textId="77777777" w:rsidR="00F35584" w:rsidRPr="00F35584" w:rsidRDefault="00F35584">
      <w:pPr>
        <w:pStyle w:val="31"/>
        <w:rPr>
          <w:rFonts w:ascii="Calibri" w:eastAsia="ＭＳ 明朝" w:hAnsi="Calibri"/>
          <w:sz w:val="22"/>
          <w:szCs w:val="22"/>
        </w:rPr>
      </w:pPr>
      <w:r w:rsidRPr="00F35584">
        <w:t>5.3.2</w:t>
      </w:r>
      <w:r w:rsidRPr="00F35584">
        <w:rPr>
          <w:rFonts w:ascii="Calibri" w:hAnsi="Calibri"/>
          <w:sz w:val="22"/>
          <w:szCs w:val="22"/>
        </w:rPr>
        <w:tab/>
      </w:r>
      <w:r w:rsidRPr="00F35584">
        <w:rPr>
          <w:rFonts w:eastAsia="ＭＳ 明朝"/>
        </w:rPr>
        <w:t>Paging</w:t>
      </w:r>
      <w:r w:rsidRPr="00F35584">
        <w:tab/>
      </w:r>
      <w:r w:rsidRPr="00F35584">
        <w:fldChar w:fldCharType="begin" w:fldLock="1"/>
      </w:r>
      <w:r w:rsidRPr="00F35584">
        <w:instrText xml:space="preserve"> PAGEREF _Toc510018471 \h </w:instrText>
      </w:r>
      <w:r w:rsidRPr="00F35584">
        <w:fldChar w:fldCharType="separate"/>
      </w:r>
      <w:r w:rsidRPr="00F35584">
        <w:t>24</w:t>
      </w:r>
      <w:r w:rsidRPr="00F35584">
        <w:fldChar w:fldCharType="end"/>
      </w:r>
    </w:p>
    <w:p w14:paraId="06E56EF4" w14:textId="77777777" w:rsidR="00F35584" w:rsidRPr="00F35584" w:rsidRDefault="00F35584">
      <w:pPr>
        <w:pStyle w:val="31"/>
        <w:rPr>
          <w:rFonts w:ascii="Calibri" w:eastAsia="ＭＳ 明朝" w:hAnsi="Calibri"/>
          <w:sz w:val="22"/>
          <w:szCs w:val="22"/>
        </w:rPr>
      </w:pPr>
      <w:r w:rsidRPr="00F35584">
        <w:t>5.3.3</w:t>
      </w:r>
      <w:r w:rsidRPr="00F35584">
        <w:rPr>
          <w:rFonts w:ascii="Calibri" w:hAnsi="Calibri"/>
          <w:sz w:val="22"/>
          <w:szCs w:val="22"/>
        </w:rPr>
        <w:tab/>
      </w:r>
      <w:r w:rsidRPr="00F35584">
        <w:rPr>
          <w:rFonts w:eastAsia="ＭＳ 明朝"/>
        </w:rPr>
        <w:t>RRC connection establishment</w:t>
      </w:r>
      <w:r w:rsidRPr="00F35584">
        <w:tab/>
      </w:r>
      <w:r w:rsidRPr="00F35584">
        <w:fldChar w:fldCharType="begin" w:fldLock="1"/>
      </w:r>
      <w:r w:rsidRPr="00F35584">
        <w:instrText xml:space="preserve"> PAGEREF _Toc510018472 \h </w:instrText>
      </w:r>
      <w:r w:rsidRPr="00F35584">
        <w:fldChar w:fldCharType="separate"/>
      </w:r>
      <w:r w:rsidRPr="00F35584">
        <w:t>24</w:t>
      </w:r>
      <w:r w:rsidRPr="00F35584">
        <w:fldChar w:fldCharType="end"/>
      </w:r>
    </w:p>
    <w:p w14:paraId="2ADE461B" w14:textId="77777777" w:rsidR="00F35584" w:rsidRPr="00F35584" w:rsidRDefault="00F35584">
      <w:pPr>
        <w:pStyle w:val="31"/>
        <w:rPr>
          <w:rFonts w:ascii="Calibri" w:eastAsia="ＭＳ 明朝" w:hAnsi="Calibri"/>
          <w:sz w:val="22"/>
          <w:szCs w:val="22"/>
        </w:rPr>
      </w:pPr>
      <w:r w:rsidRPr="00F35584">
        <w:t>5.3.4</w:t>
      </w:r>
      <w:r w:rsidRPr="00F35584">
        <w:rPr>
          <w:rFonts w:ascii="Calibri" w:hAnsi="Calibri"/>
          <w:sz w:val="22"/>
          <w:szCs w:val="22"/>
        </w:rPr>
        <w:tab/>
      </w:r>
      <w:r w:rsidRPr="00F35584">
        <w:rPr>
          <w:rFonts w:eastAsia="ＭＳ 明朝"/>
        </w:rPr>
        <w:t>Initial security activation</w:t>
      </w:r>
      <w:r w:rsidRPr="00F35584">
        <w:tab/>
      </w:r>
      <w:r w:rsidRPr="00F35584">
        <w:fldChar w:fldCharType="begin" w:fldLock="1"/>
      </w:r>
      <w:r w:rsidRPr="00F35584">
        <w:instrText xml:space="preserve"> PAGEREF _Toc510018473 \h </w:instrText>
      </w:r>
      <w:r w:rsidRPr="00F35584">
        <w:fldChar w:fldCharType="separate"/>
      </w:r>
      <w:r w:rsidRPr="00F35584">
        <w:t>24</w:t>
      </w:r>
      <w:r w:rsidRPr="00F35584">
        <w:fldChar w:fldCharType="end"/>
      </w:r>
    </w:p>
    <w:p w14:paraId="2C344DE1" w14:textId="77777777" w:rsidR="00F35584" w:rsidRPr="00F35584" w:rsidRDefault="00F35584">
      <w:pPr>
        <w:pStyle w:val="31"/>
        <w:rPr>
          <w:rFonts w:ascii="Calibri" w:eastAsia="ＭＳ 明朝" w:hAnsi="Calibri"/>
          <w:sz w:val="22"/>
          <w:szCs w:val="22"/>
        </w:rPr>
      </w:pPr>
      <w:r w:rsidRPr="00F35584">
        <w:t>5.3.5</w:t>
      </w:r>
      <w:r w:rsidRPr="00F35584">
        <w:rPr>
          <w:rFonts w:ascii="Calibri" w:hAnsi="Calibri"/>
          <w:sz w:val="22"/>
          <w:szCs w:val="22"/>
        </w:rPr>
        <w:tab/>
      </w:r>
      <w:r w:rsidRPr="00F35584">
        <w:rPr>
          <w:rFonts w:eastAsia="ＭＳ 明朝"/>
        </w:rPr>
        <w:t>RRC reconfiguration</w:t>
      </w:r>
      <w:r w:rsidRPr="00F35584">
        <w:tab/>
      </w:r>
      <w:r w:rsidRPr="00F35584">
        <w:fldChar w:fldCharType="begin" w:fldLock="1"/>
      </w:r>
      <w:r w:rsidRPr="00F35584">
        <w:instrText xml:space="preserve"> PAGEREF _Toc510018474 \h </w:instrText>
      </w:r>
      <w:r w:rsidRPr="00F35584">
        <w:fldChar w:fldCharType="separate"/>
      </w:r>
      <w:r w:rsidRPr="00F35584">
        <w:t>24</w:t>
      </w:r>
      <w:r w:rsidRPr="00F35584">
        <w:fldChar w:fldCharType="end"/>
      </w:r>
    </w:p>
    <w:p w14:paraId="6D9C82EF" w14:textId="77777777" w:rsidR="00F35584" w:rsidRPr="00F35584" w:rsidRDefault="00F35584">
      <w:pPr>
        <w:pStyle w:val="41"/>
        <w:rPr>
          <w:rFonts w:ascii="Calibri" w:eastAsia="ＭＳ 明朝" w:hAnsi="Calibri"/>
          <w:sz w:val="22"/>
          <w:szCs w:val="22"/>
        </w:rPr>
      </w:pPr>
      <w:r w:rsidRPr="00F35584">
        <w:t>5.3.5.1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_Toc510018475 \h </w:instrText>
      </w:r>
      <w:r w:rsidRPr="00F35584">
        <w:fldChar w:fldCharType="separate"/>
      </w:r>
      <w:r w:rsidRPr="00F35584">
        <w:t>24</w:t>
      </w:r>
      <w:r w:rsidRPr="00F35584">
        <w:fldChar w:fldCharType="end"/>
      </w:r>
    </w:p>
    <w:p w14:paraId="2857EEA1" w14:textId="77777777" w:rsidR="00F35584" w:rsidRPr="00F35584" w:rsidRDefault="00F35584">
      <w:pPr>
        <w:pStyle w:val="41"/>
        <w:rPr>
          <w:rFonts w:ascii="Calibri" w:eastAsia="ＭＳ 明朝" w:hAnsi="Calibri"/>
          <w:sz w:val="22"/>
          <w:szCs w:val="22"/>
        </w:rPr>
      </w:pPr>
      <w:r w:rsidRPr="00F35584">
        <w:t>5.3.5.2</w:t>
      </w:r>
      <w:r w:rsidRPr="00F35584">
        <w:rPr>
          <w:rFonts w:ascii="Calibri" w:hAnsi="Calibri"/>
          <w:sz w:val="22"/>
          <w:szCs w:val="22"/>
        </w:rPr>
        <w:tab/>
      </w:r>
      <w:r w:rsidRPr="00F35584">
        <w:rPr>
          <w:rFonts w:eastAsia="ＭＳ 明朝"/>
        </w:rPr>
        <w:t>Initiation</w:t>
      </w:r>
      <w:r w:rsidRPr="00F35584">
        <w:tab/>
      </w:r>
      <w:r w:rsidRPr="00F35584">
        <w:fldChar w:fldCharType="begin" w:fldLock="1"/>
      </w:r>
      <w:r w:rsidRPr="00F35584">
        <w:instrText xml:space="preserve"> PAGEREF _Toc510018476 \h </w:instrText>
      </w:r>
      <w:r w:rsidRPr="00F35584">
        <w:fldChar w:fldCharType="separate"/>
      </w:r>
      <w:r w:rsidRPr="00F35584">
        <w:t>24</w:t>
      </w:r>
      <w:r w:rsidRPr="00F35584">
        <w:fldChar w:fldCharType="end"/>
      </w:r>
    </w:p>
    <w:p w14:paraId="506A6E3B" w14:textId="77777777" w:rsidR="00F35584" w:rsidRPr="00F35584" w:rsidRDefault="00F35584">
      <w:pPr>
        <w:pStyle w:val="41"/>
        <w:rPr>
          <w:rFonts w:ascii="Calibri" w:eastAsia="ＭＳ 明朝" w:hAnsi="Calibri"/>
          <w:sz w:val="22"/>
          <w:szCs w:val="22"/>
        </w:rPr>
      </w:pPr>
      <w:r w:rsidRPr="00F35584">
        <w:t>5.3.5.3</w:t>
      </w:r>
      <w:r w:rsidRPr="00F35584">
        <w:rPr>
          <w:rFonts w:ascii="Calibri" w:hAnsi="Calibri"/>
          <w:sz w:val="22"/>
          <w:szCs w:val="22"/>
        </w:rPr>
        <w:tab/>
      </w:r>
      <w:r w:rsidRPr="00F35584">
        <w:rPr>
          <w:rFonts w:eastAsia="ＭＳ 明朝"/>
        </w:rPr>
        <w:t xml:space="preserve">Reception of an </w:t>
      </w:r>
      <w:r w:rsidRPr="00F35584">
        <w:rPr>
          <w:rFonts w:eastAsia="ＭＳ 明朝"/>
          <w:i/>
        </w:rPr>
        <w:t>RRCReconfiguration</w:t>
      </w:r>
      <w:r w:rsidRPr="00F35584">
        <w:rPr>
          <w:rFonts w:eastAsia="ＭＳ 明朝"/>
        </w:rPr>
        <w:t xml:space="preserve"> by the UE</w:t>
      </w:r>
      <w:r w:rsidRPr="00F35584">
        <w:tab/>
      </w:r>
      <w:r w:rsidRPr="00F35584">
        <w:fldChar w:fldCharType="begin" w:fldLock="1"/>
      </w:r>
      <w:r w:rsidRPr="00F35584">
        <w:instrText xml:space="preserve"> PAGEREF _Toc510018477 \h </w:instrText>
      </w:r>
      <w:r w:rsidRPr="00F35584">
        <w:fldChar w:fldCharType="separate"/>
      </w:r>
      <w:r w:rsidRPr="00F35584">
        <w:t>25</w:t>
      </w:r>
      <w:r w:rsidRPr="00F35584">
        <w:fldChar w:fldCharType="end"/>
      </w:r>
    </w:p>
    <w:p w14:paraId="1E139BD0" w14:textId="77777777" w:rsidR="00F35584" w:rsidRPr="00F35584" w:rsidRDefault="00F35584">
      <w:pPr>
        <w:pStyle w:val="41"/>
        <w:rPr>
          <w:rFonts w:ascii="Calibri" w:eastAsia="ＭＳ 明朝" w:hAnsi="Calibri"/>
          <w:sz w:val="22"/>
          <w:szCs w:val="22"/>
        </w:rPr>
      </w:pPr>
      <w:r w:rsidRPr="00F35584">
        <w:t>5.3.5.4</w:t>
      </w:r>
      <w:r w:rsidRPr="00F35584">
        <w:rPr>
          <w:rFonts w:ascii="Calibri" w:hAnsi="Calibri"/>
          <w:sz w:val="22"/>
          <w:szCs w:val="22"/>
        </w:rPr>
        <w:tab/>
      </w:r>
      <w:r w:rsidRPr="00F35584">
        <w:rPr>
          <w:rFonts w:eastAsia="ＭＳ 明朝"/>
        </w:rPr>
        <w:t>Secondary cell group release</w:t>
      </w:r>
      <w:r w:rsidRPr="00F35584">
        <w:tab/>
      </w:r>
      <w:r w:rsidRPr="00F35584">
        <w:fldChar w:fldCharType="begin" w:fldLock="1"/>
      </w:r>
      <w:r w:rsidRPr="00F35584">
        <w:instrText xml:space="preserve"> PAGEREF _Toc510018478 \h </w:instrText>
      </w:r>
      <w:r w:rsidRPr="00F35584">
        <w:fldChar w:fldCharType="separate"/>
      </w:r>
      <w:r w:rsidRPr="00F35584">
        <w:t>25</w:t>
      </w:r>
      <w:r w:rsidRPr="00F35584">
        <w:fldChar w:fldCharType="end"/>
      </w:r>
    </w:p>
    <w:p w14:paraId="714D2DE3" w14:textId="77777777" w:rsidR="00F35584" w:rsidRPr="00F35584" w:rsidRDefault="00F35584">
      <w:pPr>
        <w:pStyle w:val="41"/>
        <w:rPr>
          <w:rFonts w:ascii="Calibri" w:eastAsia="ＭＳ 明朝" w:hAnsi="Calibri"/>
          <w:sz w:val="22"/>
          <w:szCs w:val="22"/>
        </w:rPr>
      </w:pPr>
      <w:r w:rsidRPr="00F35584">
        <w:t>5.3.5.5</w:t>
      </w:r>
      <w:r w:rsidRPr="00F35584">
        <w:rPr>
          <w:rFonts w:ascii="Calibri" w:hAnsi="Calibri"/>
          <w:sz w:val="22"/>
          <w:szCs w:val="22"/>
        </w:rPr>
        <w:tab/>
      </w:r>
      <w:r w:rsidRPr="00F35584">
        <w:rPr>
          <w:rFonts w:eastAsia="ＭＳ 明朝"/>
        </w:rPr>
        <w:t>Cell Group configuration</w:t>
      </w:r>
      <w:r w:rsidRPr="00F35584">
        <w:tab/>
      </w:r>
      <w:r w:rsidRPr="00F35584">
        <w:fldChar w:fldCharType="begin" w:fldLock="1"/>
      </w:r>
      <w:r w:rsidRPr="00F35584">
        <w:instrText xml:space="preserve"> PAGEREF _Toc510018479 \h </w:instrText>
      </w:r>
      <w:r w:rsidRPr="00F35584">
        <w:fldChar w:fldCharType="separate"/>
      </w:r>
      <w:r w:rsidRPr="00F35584">
        <w:t>26</w:t>
      </w:r>
      <w:r w:rsidRPr="00F35584">
        <w:fldChar w:fldCharType="end"/>
      </w:r>
    </w:p>
    <w:p w14:paraId="38E64790" w14:textId="77777777" w:rsidR="00F35584" w:rsidRPr="00F35584" w:rsidRDefault="00F35584">
      <w:pPr>
        <w:pStyle w:val="51"/>
        <w:rPr>
          <w:rFonts w:ascii="Calibri" w:eastAsia="ＭＳ 明朝" w:hAnsi="Calibri"/>
          <w:sz w:val="22"/>
          <w:szCs w:val="22"/>
        </w:rPr>
      </w:pPr>
      <w:r w:rsidRPr="00F35584">
        <w:t>5.3.5.5.1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_Toc510018480 \h </w:instrText>
      </w:r>
      <w:r w:rsidRPr="00F35584">
        <w:fldChar w:fldCharType="separate"/>
      </w:r>
      <w:r w:rsidRPr="00F35584">
        <w:t>26</w:t>
      </w:r>
      <w:r w:rsidRPr="00F35584">
        <w:fldChar w:fldCharType="end"/>
      </w:r>
    </w:p>
    <w:p w14:paraId="755440F1" w14:textId="77777777" w:rsidR="00F35584" w:rsidRPr="00F35584" w:rsidRDefault="00F35584">
      <w:pPr>
        <w:pStyle w:val="51"/>
        <w:rPr>
          <w:rFonts w:ascii="Calibri" w:eastAsia="ＭＳ 明朝" w:hAnsi="Calibri"/>
          <w:sz w:val="22"/>
          <w:szCs w:val="22"/>
        </w:rPr>
      </w:pPr>
      <w:r w:rsidRPr="00F35584">
        <w:t>5.3.5.5.2</w:t>
      </w:r>
      <w:r w:rsidRPr="00F35584">
        <w:rPr>
          <w:rFonts w:ascii="Calibri" w:hAnsi="Calibri"/>
          <w:sz w:val="22"/>
          <w:szCs w:val="22"/>
        </w:rPr>
        <w:tab/>
      </w:r>
      <w:r w:rsidRPr="00F35584">
        <w:rPr>
          <w:rFonts w:eastAsia="ＭＳ 明朝"/>
        </w:rPr>
        <w:t>Reconfiguration with sync</w:t>
      </w:r>
      <w:r w:rsidRPr="00F35584">
        <w:tab/>
      </w:r>
      <w:r w:rsidRPr="00F35584">
        <w:fldChar w:fldCharType="begin" w:fldLock="1"/>
      </w:r>
      <w:r w:rsidRPr="00F35584">
        <w:instrText xml:space="preserve"> PAGEREF _Toc510018481 \h </w:instrText>
      </w:r>
      <w:r w:rsidRPr="00F35584">
        <w:fldChar w:fldCharType="separate"/>
      </w:r>
      <w:r w:rsidRPr="00F35584">
        <w:t>26</w:t>
      </w:r>
      <w:r w:rsidRPr="00F35584">
        <w:fldChar w:fldCharType="end"/>
      </w:r>
    </w:p>
    <w:p w14:paraId="3C4C5164" w14:textId="77777777" w:rsidR="00F35584" w:rsidRPr="00F35584" w:rsidRDefault="00F35584">
      <w:pPr>
        <w:pStyle w:val="51"/>
        <w:rPr>
          <w:rFonts w:ascii="Calibri" w:eastAsia="ＭＳ 明朝" w:hAnsi="Calibri"/>
          <w:sz w:val="22"/>
          <w:szCs w:val="22"/>
        </w:rPr>
      </w:pPr>
      <w:r w:rsidRPr="00F35584">
        <w:t>5.3.5.5.3</w:t>
      </w:r>
      <w:r w:rsidRPr="00F35584">
        <w:rPr>
          <w:rFonts w:ascii="Calibri" w:eastAsia="ＭＳ 明朝" w:hAnsi="Calibri"/>
          <w:sz w:val="22"/>
          <w:szCs w:val="22"/>
        </w:rPr>
        <w:tab/>
      </w:r>
      <w:r w:rsidRPr="00F35584">
        <w:t>RLC bearer release</w:t>
      </w:r>
      <w:r w:rsidRPr="00F35584">
        <w:tab/>
      </w:r>
      <w:r w:rsidRPr="00F35584">
        <w:fldChar w:fldCharType="begin" w:fldLock="1"/>
      </w:r>
      <w:r w:rsidRPr="00F35584">
        <w:instrText xml:space="preserve"> PAGEREF _Toc510018482 \h </w:instrText>
      </w:r>
      <w:r w:rsidRPr="00F35584">
        <w:fldChar w:fldCharType="separate"/>
      </w:r>
      <w:r w:rsidRPr="00F35584">
        <w:t>27</w:t>
      </w:r>
      <w:r w:rsidRPr="00F35584">
        <w:fldChar w:fldCharType="end"/>
      </w:r>
    </w:p>
    <w:p w14:paraId="56DB3C46" w14:textId="77777777" w:rsidR="00F35584" w:rsidRPr="00F35584" w:rsidRDefault="00F35584">
      <w:pPr>
        <w:pStyle w:val="51"/>
        <w:rPr>
          <w:rFonts w:ascii="Calibri" w:eastAsia="ＭＳ 明朝" w:hAnsi="Calibri"/>
          <w:sz w:val="22"/>
          <w:szCs w:val="22"/>
        </w:rPr>
      </w:pPr>
      <w:r w:rsidRPr="00F35584">
        <w:t>5.3.5.5.4</w:t>
      </w:r>
      <w:r w:rsidRPr="00F35584">
        <w:rPr>
          <w:rFonts w:ascii="Calibri" w:hAnsi="Calibri"/>
          <w:sz w:val="22"/>
          <w:szCs w:val="22"/>
        </w:rPr>
        <w:tab/>
      </w:r>
      <w:r w:rsidRPr="00F35584">
        <w:rPr>
          <w:rFonts w:eastAsia="ＭＳ 明朝"/>
        </w:rPr>
        <w:t>RLC bearer addition/modification</w:t>
      </w:r>
      <w:r w:rsidRPr="00F35584">
        <w:tab/>
      </w:r>
      <w:r w:rsidRPr="00F35584">
        <w:fldChar w:fldCharType="begin" w:fldLock="1"/>
      </w:r>
      <w:r w:rsidRPr="00F35584">
        <w:instrText xml:space="preserve"> PAGEREF _Toc510018483 \h </w:instrText>
      </w:r>
      <w:r w:rsidRPr="00F35584">
        <w:fldChar w:fldCharType="separate"/>
      </w:r>
      <w:r w:rsidRPr="00F35584">
        <w:t>27</w:t>
      </w:r>
      <w:r w:rsidRPr="00F35584">
        <w:fldChar w:fldCharType="end"/>
      </w:r>
    </w:p>
    <w:p w14:paraId="33A42631" w14:textId="77777777" w:rsidR="00F35584" w:rsidRPr="00F35584" w:rsidRDefault="00F35584">
      <w:pPr>
        <w:pStyle w:val="51"/>
        <w:rPr>
          <w:rFonts w:ascii="Calibri" w:eastAsia="ＭＳ 明朝" w:hAnsi="Calibri"/>
          <w:sz w:val="22"/>
          <w:szCs w:val="22"/>
        </w:rPr>
      </w:pPr>
      <w:r w:rsidRPr="00F35584">
        <w:t>5.3.5.5.5</w:t>
      </w:r>
      <w:r w:rsidRPr="00F35584">
        <w:rPr>
          <w:rFonts w:ascii="Calibri" w:hAnsi="Calibri"/>
          <w:sz w:val="22"/>
          <w:szCs w:val="22"/>
        </w:rPr>
        <w:tab/>
      </w:r>
      <w:r w:rsidRPr="00F35584">
        <w:rPr>
          <w:rFonts w:eastAsia="ＭＳ 明朝"/>
        </w:rPr>
        <w:t>MAC entity configuration</w:t>
      </w:r>
      <w:r w:rsidRPr="00F35584">
        <w:tab/>
      </w:r>
      <w:r w:rsidRPr="00F35584">
        <w:fldChar w:fldCharType="begin" w:fldLock="1"/>
      </w:r>
      <w:r w:rsidRPr="00F35584">
        <w:instrText xml:space="preserve"> PAGEREF _Toc510018484 \h </w:instrText>
      </w:r>
      <w:r w:rsidRPr="00F35584">
        <w:fldChar w:fldCharType="separate"/>
      </w:r>
      <w:r w:rsidRPr="00F35584">
        <w:t>28</w:t>
      </w:r>
      <w:r w:rsidRPr="00F35584">
        <w:fldChar w:fldCharType="end"/>
      </w:r>
    </w:p>
    <w:p w14:paraId="3B59FAB2" w14:textId="77777777" w:rsidR="00F35584" w:rsidRPr="00F35584" w:rsidRDefault="00F35584">
      <w:pPr>
        <w:pStyle w:val="51"/>
        <w:rPr>
          <w:rFonts w:ascii="Calibri" w:eastAsia="ＭＳ 明朝" w:hAnsi="Calibri"/>
          <w:sz w:val="22"/>
          <w:szCs w:val="22"/>
        </w:rPr>
      </w:pPr>
      <w:r w:rsidRPr="00F35584">
        <w:t>5.3.5.5.6</w:t>
      </w:r>
      <w:r w:rsidRPr="00F35584">
        <w:rPr>
          <w:rFonts w:ascii="Calibri" w:hAnsi="Calibri"/>
          <w:sz w:val="22"/>
          <w:szCs w:val="22"/>
        </w:rPr>
        <w:tab/>
      </w:r>
      <w:r w:rsidRPr="00F35584">
        <w:rPr>
          <w:rFonts w:eastAsia="ＭＳ 明朝"/>
        </w:rPr>
        <w:t>RLF Timers &amp; Constants configuration</w:t>
      </w:r>
      <w:r w:rsidRPr="00F35584">
        <w:tab/>
      </w:r>
      <w:r w:rsidRPr="00F35584">
        <w:fldChar w:fldCharType="begin" w:fldLock="1"/>
      </w:r>
      <w:r w:rsidRPr="00F35584">
        <w:instrText xml:space="preserve"> PAGEREF _Toc510018485 \h </w:instrText>
      </w:r>
      <w:r w:rsidRPr="00F35584">
        <w:fldChar w:fldCharType="separate"/>
      </w:r>
      <w:r w:rsidRPr="00F35584">
        <w:t>28</w:t>
      </w:r>
      <w:r w:rsidRPr="00F35584">
        <w:fldChar w:fldCharType="end"/>
      </w:r>
    </w:p>
    <w:p w14:paraId="05F350CA" w14:textId="77777777" w:rsidR="00F35584" w:rsidRPr="00F35584" w:rsidRDefault="00F35584">
      <w:pPr>
        <w:pStyle w:val="51"/>
        <w:rPr>
          <w:rFonts w:ascii="Calibri" w:eastAsia="ＭＳ 明朝" w:hAnsi="Calibri"/>
          <w:sz w:val="22"/>
          <w:szCs w:val="22"/>
        </w:rPr>
      </w:pPr>
      <w:r w:rsidRPr="00F35584">
        <w:t>5.3.5.5.7</w:t>
      </w:r>
      <w:r w:rsidRPr="00F35584">
        <w:rPr>
          <w:rFonts w:ascii="Calibri" w:hAnsi="Calibri"/>
          <w:sz w:val="22"/>
          <w:szCs w:val="22"/>
        </w:rPr>
        <w:tab/>
      </w:r>
      <w:r w:rsidRPr="00F35584">
        <w:rPr>
          <w:rFonts w:eastAsia="ＭＳ 明朝"/>
        </w:rPr>
        <w:t>SPCell Configuration</w:t>
      </w:r>
      <w:r w:rsidRPr="00F35584">
        <w:tab/>
      </w:r>
      <w:r w:rsidRPr="00F35584">
        <w:fldChar w:fldCharType="begin" w:fldLock="1"/>
      </w:r>
      <w:r w:rsidRPr="00F35584">
        <w:instrText xml:space="preserve"> PAGEREF _Toc510018486 \h </w:instrText>
      </w:r>
      <w:r w:rsidRPr="00F35584">
        <w:fldChar w:fldCharType="separate"/>
      </w:r>
      <w:r w:rsidRPr="00F35584">
        <w:t>28</w:t>
      </w:r>
      <w:r w:rsidRPr="00F35584">
        <w:fldChar w:fldCharType="end"/>
      </w:r>
    </w:p>
    <w:p w14:paraId="626F0BDB" w14:textId="77777777" w:rsidR="00F35584" w:rsidRPr="00F35584" w:rsidRDefault="00F35584">
      <w:pPr>
        <w:pStyle w:val="51"/>
        <w:rPr>
          <w:rFonts w:ascii="Calibri" w:eastAsia="ＭＳ 明朝" w:hAnsi="Calibri"/>
          <w:sz w:val="22"/>
          <w:szCs w:val="22"/>
        </w:rPr>
      </w:pPr>
      <w:r w:rsidRPr="00F35584">
        <w:t>5.3.5.5.8</w:t>
      </w:r>
      <w:r w:rsidRPr="00F35584">
        <w:rPr>
          <w:rFonts w:ascii="Calibri" w:hAnsi="Calibri"/>
          <w:sz w:val="22"/>
          <w:szCs w:val="22"/>
        </w:rPr>
        <w:tab/>
      </w:r>
      <w:r w:rsidRPr="00F35584">
        <w:rPr>
          <w:rFonts w:eastAsia="ＭＳ 明朝"/>
        </w:rPr>
        <w:t>SCell Release</w:t>
      </w:r>
      <w:r w:rsidRPr="00F35584">
        <w:tab/>
      </w:r>
      <w:r w:rsidRPr="00F35584">
        <w:fldChar w:fldCharType="begin" w:fldLock="1"/>
      </w:r>
      <w:r w:rsidRPr="00F35584">
        <w:instrText xml:space="preserve"> PAGEREF _Toc510018487 \h </w:instrText>
      </w:r>
      <w:r w:rsidRPr="00F35584">
        <w:fldChar w:fldCharType="separate"/>
      </w:r>
      <w:r w:rsidRPr="00F35584">
        <w:t>29</w:t>
      </w:r>
      <w:r w:rsidRPr="00F35584">
        <w:fldChar w:fldCharType="end"/>
      </w:r>
    </w:p>
    <w:p w14:paraId="5926AC6B" w14:textId="77777777" w:rsidR="00F35584" w:rsidRPr="00F35584" w:rsidRDefault="00F35584">
      <w:pPr>
        <w:pStyle w:val="51"/>
        <w:rPr>
          <w:rFonts w:ascii="Calibri" w:eastAsia="ＭＳ 明朝" w:hAnsi="Calibri"/>
          <w:sz w:val="22"/>
          <w:szCs w:val="22"/>
        </w:rPr>
      </w:pPr>
      <w:r w:rsidRPr="00F35584">
        <w:t>5.3.5.5.9</w:t>
      </w:r>
      <w:r w:rsidRPr="00F35584">
        <w:rPr>
          <w:rFonts w:ascii="Calibri" w:eastAsia="ＭＳ 明朝" w:hAnsi="Calibri"/>
          <w:sz w:val="22"/>
          <w:szCs w:val="22"/>
        </w:rPr>
        <w:tab/>
      </w:r>
      <w:r w:rsidRPr="00F35584">
        <w:t>SCell Addition/Modification</w:t>
      </w:r>
      <w:r w:rsidRPr="00F35584">
        <w:tab/>
      </w:r>
      <w:r w:rsidRPr="00F35584">
        <w:fldChar w:fldCharType="begin" w:fldLock="1"/>
      </w:r>
      <w:r w:rsidRPr="00F35584">
        <w:instrText xml:space="preserve"> PAGEREF _Toc510018488 \h </w:instrText>
      </w:r>
      <w:r w:rsidRPr="00F35584">
        <w:fldChar w:fldCharType="separate"/>
      </w:r>
      <w:r w:rsidRPr="00F35584">
        <w:t>29</w:t>
      </w:r>
      <w:r w:rsidRPr="00F35584">
        <w:fldChar w:fldCharType="end"/>
      </w:r>
    </w:p>
    <w:p w14:paraId="3BB1793C" w14:textId="77777777" w:rsidR="00F35584" w:rsidRPr="00F35584" w:rsidRDefault="00F35584">
      <w:pPr>
        <w:pStyle w:val="41"/>
        <w:rPr>
          <w:rFonts w:ascii="Calibri" w:eastAsia="ＭＳ 明朝" w:hAnsi="Calibri"/>
          <w:sz w:val="22"/>
          <w:szCs w:val="22"/>
        </w:rPr>
      </w:pPr>
      <w:r w:rsidRPr="00F35584">
        <w:lastRenderedPageBreak/>
        <w:t>5.3.5.6</w:t>
      </w:r>
      <w:r w:rsidRPr="00F35584">
        <w:rPr>
          <w:rFonts w:ascii="Calibri" w:hAnsi="Calibri"/>
          <w:sz w:val="22"/>
          <w:szCs w:val="22"/>
        </w:rPr>
        <w:tab/>
      </w:r>
      <w:r w:rsidRPr="00F35584">
        <w:rPr>
          <w:rFonts w:eastAsia="ＭＳ 明朝"/>
        </w:rPr>
        <w:t>Radio Bearer configuration</w:t>
      </w:r>
      <w:r w:rsidRPr="00F35584">
        <w:tab/>
      </w:r>
      <w:r w:rsidRPr="00F35584">
        <w:fldChar w:fldCharType="begin" w:fldLock="1"/>
      </w:r>
      <w:r w:rsidRPr="00F35584">
        <w:instrText xml:space="preserve"> PAGEREF _Toc510018489 \h </w:instrText>
      </w:r>
      <w:r w:rsidRPr="00F35584">
        <w:fldChar w:fldCharType="separate"/>
      </w:r>
      <w:r w:rsidRPr="00F35584">
        <w:t>29</w:t>
      </w:r>
      <w:r w:rsidRPr="00F35584">
        <w:fldChar w:fldCharType="end"/>
      </w:r>
    </w:p>
    <w:p w14:paraId="2284D003" w14:textId="77777777" w:rsidR="00F35584" w:rsidRPr="00F35584" w:rsidRDefault="00F35584">
      <w:pPr>
        <w:pStyle w:val="51"/>
        <w:rPr>
          <w:rFonts w:ascii="Calibri" w:eastAsia="ＭＳ 明朝" w:hAnsi="Calibri"/>
          <w:sz w:val="22"/>
          <w:szCs w:val="22"/>
        </w:rPr>
      </w:pPr>
      <w:r w:rsidRPr="00F35584">
        <w:t>5.3.5.6.1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_Toc510018490 \h </w:instrText>
      </w:r>
      <w:r w:rsidRPr="00F35584">
        <w:fldChar w:fldCharType="separate"/>
      </w:r>
      <w:r w:rsidRPr="00F35584">
        <w:t>29</w:t>
      </w:r>
      <w:r w:rsidRPr="00F35584">
        <w:fldChar w:fldCharType="end"/>
      </w:r>
    </w:p>
    <w:p w14:paraId="5C2CB511" w14:textId="77777777" w:rsidR="00F35584" w:rsidRPr="00F35584" w:rsidRDefault="00F35584">
      <w:pPr>
        <w:pStyle w:val="51"/>
        <w:rPr>
          <w:rFonts w:ascii="Calibri" w:eastAsia="ＭＳ 明朝" w:hAnsi="Calibri"/>
          <w:sz w:val="22"/>
          <w:szCs w:val="22"/>
        </w:rPr>
      </w:pPr>
      <w:r w:rsidRPr="00F35584">
        <w:t>5.3.5.6.2</w:t>
      </w:r>
      <w:r w:rsidRPr="00F35584">
        <w:rPr>
          <w:rFonts w:ascii="Calibri" w:hAnsi="Calibri"/>
          <w:sz w:val="22"/>
          <w:szCs w:val="22"/>
        </w:rPr>
        <w:tab/>
      </w:r>
      <w:r w:rsidRPr="00F35584">
        <w:rPr>
          <w:rFonts w:eastAsia="ＭＳ 明朝"/>
        </w:rPr>
        <w:t>SRB release</w:t>
      </w:r>
      <w:r w:rsidRPr="00F35584">
        <w:tab/>
      </w:r>
      <w:r w:rsidRPr="00F35584">
        <w:fldChar w:fldCharType="begin" w:fldLock="1"/>
      </w:r>
      <w:r w:rsidRPr="00F35584">
        <w:instrText xml:space="preserve"> PAGEREF _Toc510018491 \h </w:instrText>
      </w:r>
      <w:r w:rsidRPr="00F35584">
        <w:fldChar w:fldCharType="separate"/>
      </w:r>
      <w:r w:rsidRPr="00F35584">
        <w:t>29</w:t>
      </w:r>
      <w:r w:rsidRPr="00F35584">
        <w:fldChar w:fldCharType="end"/>
      </w:r>
    </w:p>
    <w:p w14:paraId="3A2B2CEF" w14:textId="77777777" w:rsidR="00F35584" w:rsidRPr="00F35584" w:rsidRDefault="00F35584">
      <w:pPr>
        <w:pStyle w:val="51"/>
        <w:rPr>
          <w:rFonts w:ascii="Calibri" w:eastAsia="ＭＳ 明朝" w:hAnsi="Calibri"/>
          <w:sz w:val="22"/>
          <w:szCs w:val="22"/>
        </w:rPr>
      </w:pPr>
      <w:r w:rsidRPr="00F35584">
        <w:t>5.3.5.6.3</w:t>
      </w:r>
      <w:r w:rsidRPr="00F35584">
        <w:rPr>
          <w:rFonts w:ascii="Calibri" w:hAnsi="Calibri"/>
          <w:sz w:val="22"/>
          <w:szCs w:val="22"/>
        </w:rPr>
        <w:tab/>
      </w:r>
      <w:r w:rsidRPr="00F35584">
        <w:rPr>
          <w:rFonts w:eastAsia="ＭＳ 明朝"/>
        </w:rPr>
        <w:t>SRB addition/modification</w:t>
      </w:r>
      <w:r w:rsidRPr="00F35584">
        <w:tab/>
      </w:r>
      <w:r w:rsidRPr="00F35584">
        <w:fldChar w:fldCharType="begin" w:fldLock="1"/>
      </w:r>
      <w:r w:rsidRPr="00F35584">
        <w:instrText xml:space="preserve"> PAGEREF _Toc510018492 \h </w:instrText>
      </w:r>
      <w:r w:rsidRPr="00F35584">
        <w:fldChar w:fldCharType="separate"/>
      </w:r>
      <w:r w:rsidRPr="00F35584">
        <w:t>30</w:t>
      </w:r>
      <w:r w:rsidRPr="00F35584">
        <w:fldChar w:fldCharType="end"/>
      </w:r>
    </w:p>
    <w:p w14:paraId="2567ABE9" w14:textId="77777777" w:rsidR="00F35584" w:rsidRPr="00F35584" w:rsidRDefault="00F35584">
      <w:pPr>
        <w:pStyle w:val="51"/>
        <w:rPr>
          <w:rFonts w:ascii="Calibri" w:eastAsia="ＭＳ 明朝" w:hAnsi="Calibri"/>
          <w:sz w:val="22"/>
          <w:szCs w:val="22"/>
        </w:rPr>
      </w:pPr>
      <w:r w:rsidRPr="00F35584">
        <w:t>5.3.5.6.4</w:t>
      </w:r>
      <w:r w:rsidRPr="00F35584">
        <w:rPr>
          <w:rFonts w:ascii="Calibri" w:hAnsi="Calibri"/>
          <w:sz w:val="22"/>
          <w:szCs w:val="22"/>
        </w:rPr>
        <w:tab/>
      </w:r>
      <w:r w:rsidRPr="00F35584">
        <w:rPr>
          <w:rFonts w:eastAsia="ＭＳ 明朝"/>
        </w:rPr>
        <w:t>DRB release</w:t>
      </w:r>
      <w:r w:rsidRPr="00F35584">
        <w:tab/>
      </w:r>
      <w:r w:rsidRPr="00F35584">
        <w:fldChar w:fldCharType="begin" w:fldLock="1"/>
      </w:r>
      <w:r w:rsidRPr="00F35584">
        <w:instrText xml:space="preserve"> PAGEREF _Toc510018493 \h </w:instrText>
      </w:r>
      <w:r w:rsidRPr="00F35584">
        <w:fldChar w:fldCharType="separate"/>
      </w:r>
      <w:r w:rsidRPr="00F35584">
        <w:t>30</w:t>
      </w:r>
      <w:r w:rsidRPr="00F35584">
        <w:fldChar w:fldCharType="end"/>
      </w:r>
    </w:p>
    <w:p w14:paraId="153AD061" w14:textId="77777777" w:rsidR="00F35584" w:rsidRPr="00F35584" w:rsidRDefault="00F35584">
      <w:pPr>
        <w:pStyle w:val="51"/>
        <w:rPr>
          <w:rFonts w:ascii="Calibri" w:eastAsia="ＭＳ 明朝" w:hAnsi="Calibri"/>
          <w:sz w:val="22"/>
          <w:szCs w:val="22"/>
        </w:rPr>
      </w:pPr>
      <w:r w:rsidRPr="00F35584">
        <w:t>5.3.5.6.5</w:t>
      </w:r>
      <w:r w:rsidRPr="00F35584">
        <w:rPr>
          <w:rFonts w:ascii="Calibri" w:hAnsi="Calibri"/>
          <w:sz w:val="22"/>
          <w:szCs w:val="22"/>
        </w:rPr>
        <w:tab/>
      </w:r>
      <w:r w:rsidRPr="00F35584">
        <w:rPr>
          <w:rFonts w:eastAsia="ＭＳ 明朝"/>
        </w:rPr>
        <w:t>DRB addition/modification</w:t>
      </w:r>
      <w:r w:rsidRPr="00F35584">
        <w:tab/>
      </w:r>
      <w:r w:rsidRPr="00F35584">
        <w:fldChar w:fldCharType="begin" w:fldLock="1"/>
      </w:r>
      <w:r w:rsidRPr="00F35584">
        <w:instrText xml:space="preserve"> PAGEREF _Toc510018494 \h </w:instrText>
      </w:r>
      <w:r w:rsidRPr="00F35584">
        <w:fldChar w:fldCharType="separate"/>
      </w:r>
      <w:r w:rsidRPr="00F35584">
        <w:t>31</w:t>
      </w:r>
      <w:r w:rsidRPr="00F35584">
        <w:fldChar w:fldCharType="end"/>
      </w:r>
    </w:p>
    <w:p w14:paraId="0C58DEB3" w14:textId="77777777" w:rsidR="00F35584" w:rsidRPr="00F35584" w:rsidRDefault="00F35584">
      <w:pPr>
        <w:pStyle w:val="41"/>
        <w:rPr>
          <w:rFonts w:ascii="Calibri" w:eastAsia="ＭＳ 明朝" w:hAnsi="Calibri"/>
          <w:sz w:val="22"/>
          <w:szCs w:val="22"/>
        </w:rPr>
      </w:pPr>
      <w:r w:rsidRPr="00F35584">
        <w:t>5.3.5.7</w:t>
      </w:r>
      <w:r w:rsidRPr="00F35584">
        <w:rPr>
          <w:rFonts w:ascii="Calibri" w:eastAsia="ＭＳ 明朝" w:hAnsi="Calibri"/>
          <w:sz w:val="22"/>
          <w:szCs w:val="22"/>
        </w:rPr>
        <w:tab/>
      </w:r>
      <w:r w:rsidRPr="00F35584">
        <w:t>Security key update</w:t>
      </w:r>
      <w:r w:rsidRPr="00F35584">
        <w:tab/>
      </w:r>
      <w:r w:rsidRPr="00F35584">
        <w:fldChar w:fldCharType="begin" w:fldLock="1"/>
      </w:r>
      <w:r w:rsidRPr="00F35584">
        <w:instrText xml:space="preserve"> PAGEREF _Toc510018495 \h </w:instrText>
      </w:r>
      <w:r w:rsidRPr="00F35584">
        <w:fldChar w:fldCharType="separate"/>
      </w:r>
      <w:r w:rsidRPr="00F35584">
        <w:t>32</w:t>
      </w:r>
      <w:r w:rsidRPr="00F35584">
        <w:fldChar w:fldCharType="end"/>
      </w:r>
    </w:p>
    <w:p w14:paraId="48643B1D" w14:textId="77777777" w:rsidR="00F35584" w:rsidRPr="00F35584" w:rsidRDefault="00F35584">
      <w:pPr>
        <w:pStyle w:val="41"/>
        <w:rPr>
          <w:rFonts w:ascii="Calibri" w:eastAsia="ＭＳ 明朝" w:hAnsi="Calibri"/>
          <w:sz w:val="22"/>
          <w:szCs w:val="22"/>
        </w:rPr>
      </w:pPr>
      <w:r w:rsidRPr="00F35584">
        <w:t>5.3.5.8</w:t>
      </w:r>
      <w:r w:rsidRPr="00F35584">
        <w:rPr>
          <w:rFonts w:ascii="Calibri" w:hAnsi="Calibri"/>
          <w:sz w:val="22"/>
          <w:szCs w:val="22"/>
        </w:rPr>
        <w:tab/>
      </w:r>
      <w:r w:rsidRPr="00F35584">
        <w:rPr>
          <w:rFonts w:eastAsia="SimSun"/>
          <w:lang w:eastAsia="zh-CN"/>
        </w:rPr>
        <w:t>Reconfiguration failure</w:t>
      </w:r>
      <w:r w:rsidRPr="00F35584">
        <w:tab/>
      </w:r>
      <w:r w:rsidRPr="00F35584">
        <w:fldChar w:fldCharType="begin" w:fldLock="1"/>
      </w:r>
      <w:r w:rsidRPr="00F35584">
        <w:instrText xml:space="preserve"> PAGEREF _Toc510018496 \h </w:instrText>
      </w:r>
      <w:r w:rsidRPr="00F35584">
        <w:fldChar w:fldCharType="separate"/>
      </w:r>
      <w:r w:rsidRPr="00F35584">
        <w:t>32</w:t>
      </w:r>
      <w:r w:rsidRPr="00F35584">
        <w:fldChar w:fldCharType="end"/>
      </w:r>
    </w:p>
    <w:p w14:paraId="483CA951" w14:textId="77777777" w:rsidR="00F35584" w:rsidRPr="00F35584" w:rsidRDefault="00F35584">
      <w:pPr>
        <w:pStyle w:val="51"/>
        <w:rPr>
          <w:rFonts w:ascii="Calibri" w:eastAsia="ＭＳ 明朝" w:hAnsi="Calibri"/>
          <w:sz w:val="22"/>
          <w:szCs w:val="22"/>
        </w:rPr>
      </w:pPr>
      <w:r w:rsidRPr="00F35584">
        <w:t>5.3.5.8.1</w:t>
      </w:r>
      <w:r w:rsidRPr="00F35584">
        <w:rPr>
          <w:rFonts w:ascii="Calibri" w:hAnsi="Calibri"/>
          <w:sz w:val="22"/>
          <w:szCs w:val="22"/>
        </w:rPr>
        <w:tab/>
      </w:r>
      <w:r w:rsidRPr="00F35584">
        <w:rPr>
          <w:rFonts w:eastAsia="SimSun"/>
          <w:lang w:eastAsia="zh-CN"/>
        </w:rPr>
        <w:t>Integrity check failure</w:t>
      </w:r>
      <w:r w:rsidRPr="00F35584">
        <w:tab/>
      </w:r>
      <w:r w:rsidRPr="00F35584">
        <w:fldChar w:fldCharType="begin" w:fldLock="1"/>
      </w:r>
      <w:r w:rsidRPr="00F35584">
        <w:instrText xml:space="preserve"> PAGEREF _Toc510018497 \h </w:instrText>
      </w:r>
      <w:r w:rsidRPr="00F35584">
        <w:fldChar w:fldCharType="separate"/>
      </w:r>
      <w:r w:rsidRPr="00F35584">
        <w:t>32</w:t>
      </w:r>
      <w:r w:rsidRPr="00F35584">
        <w:fldChar w:fldCharType="end"/>
      </w:r>
    </w:p>
    <w:p w14:paraId="5A3863D6" w14:textId="77777777" w:rsidR="00F35584" w:rsidRPr="00F35584" w:rsidRDefault="00F35584">
      <w:pPr>
        <w:pStyle w:val="51"/>
        <w:rPr>
          <w:rFonts w:ascii="Calibri" w:eastAsia="ＭＳ 明朝" w:hAnsi="Calibri"/>
          <w:sz w:val="22"/>
          <w:szCs w:val="22"/>
        </w:rPr>
      </w:pPr>
      <w:r w:rsidRPr="00F35584">
        <w:t>5.3.5.8.2</w:t>
      </w:r>
      <w:r w:rsidRPr="00F35584">
        <w:rPr>
          <w:rFonts w:ascii="Calibri" w:hAnsi="Calibri"/>
          <w:sz w:val="22"/>
          <w:szCs w:val="22"/>
        </w:rPr>
        <w:tab/>
      </w:r>
      <w:r w:rsidRPr="00F35584">
        <w:rPr>
          <w:rFonts w:eastAsia="SimSun"/>
          <w:lang w:eastAsia="zh-CN"/>
        </w:rPr>
        <w:t>Inability to comply with RRCReconfiguration</w:t>
      </w:r>
      <w:r w:rsidRPr="00F35584">
        <w:tab/>
      </w:r>
      <w:r w:rsidRPr="00F35584">
        <w:fldChar w:fldCharType="begin" w:fldLock="1"/>
      </w:r>
      <w:r w:rsidRPr="00F35584">
        <w:instrText xml:space="preserve"> PAGEREF _Toc510018498 \h </w:instrText>
      </w:r>
      <w:r w:rsidRPr="00F35584">
        <w:fldChar w:fldCharType="separate"/>
      </w:r>
      <w:r w:rsidRPr="00F35584">
        <w:t>32</w:t>
      </w:r>
      <w:r w:rsidRPr="00F35584">
        <w:fldChar w:fldCharType="end"/>
      </w:r>
    </w:p>
    <w:p w14:paraId="405AF9A9" w14:textId="77777777" w:rsidR="00F35584" w:rsidRPr="00F35584" w:rsidRDefault="00F35584">
      <w:pPr>
        <w:pStyle w:val="51"/>
        <w:rPr>
          <w:rFonts w:ascii="Calibri" w:eastAsia="ＭＳ 明朝" w:hAnsi="Calibri"/>
          <w:sz w:val="22"/>
          <w:szCs w:val="22"/>
        </w:rPr>
      </w:pPr>
      <w:r w:rsidRPr="00F35584">
        <w:t>5.3.5.8.3</w:t>
      </w:r>
      <w:r w:rsidRPr="00F35584">
        <w:rPr>
          <w:rFonts w:ascii="Calibri" w:hAnsi="Calibri"/>
          <w:sz w:val="22"/>
          <w:szCs w:val="22"/>
        </w:rPr>
        <w:tab/>
      </w:r>
      <w:r w:rsidRPr="00F35584">
        <w:rPr>
          <w:rFonts w:eastAsia="SimSun"/>
          <w:lang w:eastAsia="zh-CN"/>
        </w:rPr>
        <w:t>T304 expiry (Reconfiguration with sync Failure)</w:t>
      </w:r>
      <w:r w:rsidRPr="00F35584">
        <w:tab/>
      </w:r>
      <w:r w:rsidRPr="00F35584">
        <w:fldChar w:fldCharType="begin" w:fldLock="1"/>
      </w:r>
      <w:r w:rsidRPr="00F35584">
        <w:instrText xml:space="preserve"> PAGEREF _Toc510018499 \h </w:instrText>
      </w:r>
      <w:r w:rsidRPr="00F35584">
        <w:fldChar w:fldCharType="separate"/>
      </w:r>
      <w:r w:rsidRPr="00F35584">
        <w:t>32</w:t>
      </w:r>
      <w:r w:rsidRPr="00F35584">
        <w:fldChar w:fldCharType="end"/>
      </w:r>
    </w:p>
    <w:p w14:paraId="7D2897F7" w14:textId="77777777" w:rsidR="00F35584" w:rsidRPr="00F35584" w:rsidRDefault="00F35584">
      <w:pPr>
        <w:pStyle w:val="41"/>
        <w:rPr>
          <w:rFonts w:ascii="Calibri" w:eastAsia="ＭＳ 明朝" w:hAnsi="Calibri"/>
          <w:sz w:val="22"/>
          <w:szCs w:val="22"/>
        </w:rPr>
      </w:pPr>
      <w:r w:rsidRPr="00F35584">
        <w:t>5.3.5.9</w:t>
      </w:r>
      <w:r w:rsidRPr="00F35584">
        <w:rPr>
          <w:rFonts w:ascii="Calibri" w:hAnsi="Calibri"/>
          <w:sz w:val="22"/>
          <w:szCs w:val="22"/>
        </w:rPr>
        <w:tab/>
      </w:r>
      <w:r w:rsidRPr="00F35584">
        <w:rPr>
          <w:rFonts w:eastAsia="ＭＳ 明朝"/>
        </w:rPr>
        <w:t>Other configuration</w:t>
      </w:r>
      <w:r w:rsidRPr="00F35584">
        <w:tab/>
      </w:r>
      <w:r w:rsidRPr="00F35584">
        <w:fldChar w:fldCharType="begin" w:fldLock="1"/>
      </w:r>
      <w:r w:rsidRPr="00F35584">
        <w:instrText xml:space="preserve"> PAGEREF _Toc510018500 \h </w:instrText>
      </w:r>
      <w:r w:rsidRPr="00F35584">
        <w:fldChar w:fldCharType="separate"/>
      </w:r>
      <w:r w:rsidRPr="00F35584">
        <w:t>33</w:t>
      </w:r>
      <w:r w:rsidRPr="00F35584">
        <w:fldChar w:fldCharType="end"/>
      </w:r>
    </w:p>
    <w:p w14:paraId="195ADB30" w14:textId="77777777" w:rsidR="00F35584" w:rsidRPr="00F35584" w:rsidRDefault="00F35584">
      <w:pPr>
        <w:pStyle w:val="41"/>
        <w:rPr>
          <w:rFonts w:ascii="Calibri" w:eastAsia="ＭＳ 明朝" w:hAnsi="Calibri"/>
          <w:sz w:val="22"/>
          <w:szCs w:val="22"/>
        </w:rPr>
      </w:pPr>
      <w:r w:rsidRPr="00F35584">
        <w:t>5.3.5.10</w:t>
      </w:r>
      <w:r w:rsidRPr="00F35584">
        <w:rPr>
          <w:rFonts w:ascii="Calibri" w:hAnsi="Calibri"/>
          <w:sz w:val="22"/>
          <w:szCs w:val="22"/>
        </w:rPr>
        <w:tab/>
      </w:r>
      <w:r w:rsidRPr="00F35584">
        <w:rPr>
          <w:rFonts w:eastAsia="ＭＳ 明朝"/>
        </w:rPr>
        <w:t>EN-DC release</w:t>
      </w:r>
      <w:r w:rsidRPr="00F35584">
        <w:tab/>
      </w:r>
      <w:r w:rsidRPr="00F35584">
        <w:fldChar w:fldCharType="begin" w:fldLock="1"/>
      </w:r>
      <w:r w:rsidRPr="00F35584">
        <w:instrText xml:space="preserve"> PAGEREF _Toc510018501 \h </w:instrText>
      </w:r>
      <w:r w:rsidRPr="00F35584">
        <w:fldChar w:fldCharType="separate"/>
      </w:r>
      <w:r w:rsidRPr="00F35584">
        <w:t>33</w:t>
      </w:r>
      <w:r w:rsidRPr="00F35584">
        <w:fldChar w:fldCharType="end"/>
      </w:r>
    </w:p>
    <w:p w14:paraId="4D978F09" w14:textId="77777777" w:rsidR="00F35584" w:rsidRPr="00F35584" w:rsidRDefault="00F35584">
      <w:pPr>
        <w:pStyle w:val="31"/>
        <w:rPr>
          <w:rFonts w:ascii="Calibri" w:eastAsia="ＭＳ 明朝" w:hAnsi="Calibri"/>
          <w:sz w:val="22"/>
          <w:szCs w:val="22"/>
        </w:rPr>
      </w:pPr>
      <w:r w:rsidRPr="00F35584">
        <w:t>5.3.6</w:t>
      </w:r>
      <w:r w:rsidRPr="00F35584">
        <w:rPr>
          <w:rFonts w:ascii="Calibri" w:hAnsi="Calibri"/>
          <w:sz w:val="22"/>
          <w:szCs w:val="22"/>
        </w:rPr>
        <w:tab/>
      </w:r>
      <w:r w:rsidRPr="00F35584">
        <w:rPr>
          <w:rFonts w:eastAsia="SimSun"/>
          <w:lang w:eastAsia="zh-CN"/>
        </w:rPr>
        <w:t>Counter check</w:t>
      </w:r>
      <w:r w:rsidRPr="00F35584">
        <w:tab/>
      </w:r>
      <w:r w:rsidRPr="00F35584">
        <w:fldChar w:fldCharType="begin" w:fldLock="1"/>
      </w:r>
      <w:r w:rsidRPr="00F35584">
        <w:instrText xml:space="preserve"> PAGEREF _Toc510018502 \h </w:instrText>
      </w:r>
      <w:r w:rsidRPr="00F35584">
        <w:fldChar w:fldCharType="separate"/>
      </w:r>
      <w:r w:rsidRPr="00F35584">
        <w:t>33</w:t>
      </w:r>
      <w:r w:rsidRPr="00F35584">
        <w:fldChar w:fldCharType="end"/>
      </w:r>
    </w:p>
    <w:p w14:paraId="4A573ADD" w14:textId="77777777" w:rsidR="00F35584" w:rsidRPr="00F35584" w:rsidRDefault="00F35584">
      <w:pPr>
        <w:pStyle w:val="31"/>
        <w:rPr>
          <w:rFonts w:ascii="Calibri" w:eastAsia="ＭＳ 明朝" w:hAnsi="Calibri"/>
          <w:sz w:val="22"/>
          <w:szCs w:val="22"/>
        </w:rPr>
      </w:pPr>
      <w:r w:rsidRPr="00F35584">
        <w:t>5.3.7</w:t>
      </w:r>
      <w:r w:rsidRPr="00F35584">
        <w:rPr>
          <w:rFonts w:ascii="Calibri" w:hAnsi="Calibri"/>
          <w:sz w:val="22"/>
          <w:szCs w:val="22"/>
        </w:rPr>
        <w:tab/>
      </w:r>
      <w:r w:rsidRPr="00F35584">
        <w:rPr>
          <w:rFonts w:eastAsia="ＭＳ 明朝"/>
        </w:rPr>
        <w:t>RRC connection re-establishment</w:t>
      </w:r>
      <w:r w:rsidRPr="00F35584">
        <w:tab/>
      </w:r>
      <w:r w:rsidRPr="00F35584">
        <w:fldChar w:fldCharType="begin" w:fldLock="1"/>
      </w:r>
      <w:r w:rsidRPr="00F35584">
        <w:instrText xml:space="preserve"> PAGEREF _Toc510018503 \h </w:instrText>
      </w:r>
      <w:r w:rsidRPr="00F35584">
        <w:fldChar w:fldCharType="separate"/>
      </w:r>
      <w:r w:rsidRPr="00F35584">
        <w:t>33</w:t>
      </w:r>
      <w:r w:rsidRPr="00F35584">
        <w:fldChar w:fldCharType="end"/>
      </w:r>
    </w:p>
    <w:p w14:paraId="0F7A0E06" w14:textId="77777777" w:rsidR="00F35584" w:rsidRPr="00F35584" w:rsidRDefault="00F35584">
      <w:pPr>
        <w:pStyle w:val="31"/>
        <w:rPr>
          <w:rFonts w:ascii="Calibri" w:eastAsia="ＭＳ 明朝" w:hAnsi="Calibri"/>
          <w:sz w:val="22"/>
          <w:szCs w:val="22"/>
        </w:rPr>
      </w:pPr>
      <w:r w:rsidRPr="00F35584">
        <w:t>5.3.8</w:t>
      </w:r>
      <w:r w:rsidRPr="00F35584">
        <w:rPr>
          <w:rFonts w:ascii="Calibri" w:hAnsi="Calibri"/>
          <w:sz w:val="22"/>
          <w:szCs w:val="22"/>
        </w:rPr>
        <w:tab/>
      </w:r>
      <w:r w:rsidRPr="00F35584">
        <w:rPr>
          <w:rFonts w:eastAsia="ＭＳ 明朝"/>
        </w:rPr>
        <w:t>RRC connection release</w:t>
      </w:r>
      <w:r w:rsidRPr="00F35584">
        <w:tab/>
      </w:r>
      <w:r w:rsidRPr="00F35584">
        <w:fldChar w:fldCharType="begin" w:fldLock="1"/>
      </w:r>
      <w:r w:rsidRPr="00F35584">
        <w:instrText xml:space="preserve"> PAGEREF _Toc510018504 \h </w:instrText>
      </w:r>
      <w:r w:rsidRPr="00F35584">
        <w:fldChar w:fldCharType="separate"/>
      </w:r>
      <w:r w:rsidRPr="00F35584">
        <w:t>33</w:t>
      </w:r>
      <w:r w:rsidRPr="00F35584">
        <w:fldChar w:fldCharType="end"/>
      </w:r>
    </w:p>
    <w:p w14:paraId="5878B892" w14:textId="77777777" w:rsidR="00F35584" w:rsidRPr="00F35584" w:rsidRDefault="00F35584">
      <w:pPr>
        <w:pStyle w:val="31"/>
        <w:rPr>
          <w:rFonts w:ascii="Calibri" w:eastAsia="ＭＳ 明朝" w:hAnsi="Calibri"/>
          <w:sz w:val="22"/>
          <w:szCs w:val="22"/>
        </w:rPr>
      </w:pPr>
      <w:r w:rsidRPr="00F35584">
        <w:t>5.3.9</w:t>
      </w:r>
      <w:r w:rsidRPr="00F35584">
        <w:rPr>
          <w:rFonts w:ascii="Calibri" w:hAnsi="Calibri"/>
          <w:sz w:val="22"/>
          <w:szCs w:val="22"/>
        </w:rPr>
        <w:tab/>
      </w:r>
      <w:r w:rsidRPr="00F35584">
        <w:rPr>
          <w:rFonts w:eastAsia="ＭＳ 明朝"/>
        </w:rPr>
        <w:t>RRC connection release requested by upper layers</w:t>
      </w:r>
      <w:r w:rsidRPr="00F35584">
        <w:tab/>
      </w:r>
      <w:r w:rsidRPr="00F35584">
        <w:fldChar w:fldCharType="begin" w:fldLock="1"/>
      </w:r>
      <w:r w:rsidRPr="00F35584">
        <w:instrText xml:space="preserve"> PAGEREF _Toc510018505 \h </w:instrText>
      </w:r>
      <w:r w:rsidRPr="00F35584">
        <w:fldChar w:fldCharType="separate"/>
      </w:r>
      <w:r w:rsidRPr="00F35584">
        <w:t>33</w:t>
      </w:r>
      <w:r w:rsidRPr="00F35584">
        <w:fldChar w:fldCharType="end"/>
      </w:r>
    </w:p>
    <w:p w14:paraId="2A4DA251" w14:textId="77777777" w:rsidR="00F35584" w:rsidRPr="00F35584" w:rsidRDefault="00F35584">
      <w:pPr>
        <w:pStyle w:val="31"/>
        <w:rPr>
          <w:rFonts w:ascii="Calibri" w:eastAsia="ＭＳ 明朝" w:hAnsi="Calibri"/>
          <w:sz w:val="22"/>
          <w:szCs w:val="22"/>
        </w:rPr>
      </w:pPr>
      <w:r w:rsidRPr="00F35584">
        <w:t>5.3.10</w:t>
      </w:r>
      <w:r w:rsidRPr="00F35584">
        <w:rPr>
          <w:rFonts w:ascii="Calibri" w:eastAsia="ＭＳ 明朝" w:hAnsi="Calibri"/>
          <w:sz w:val="22"/>
          <w:szCs w:val="22"/>
        </w:rPr>
        <w:tab/>
      </w:r>
      <w:r w:rsidRPr="00F35584">
        <w:t>Radio link failure related actions</w:t>
      </w:r>
      <w:r w:rsidRPr="00F35584">
        <w:tab/>
      </w:r>
      <w:r w:rsidRPr="00F35584">
        <w:fldChar w:fldCharType="begin" w:fldLock="1"/>
      </w:r>
      <w:r w:rsidRPr="00F35584">
        <w:instrText xml:space="preserve"> PAGEREF _Toc510018506 \h </w:instrText>
      </w:r>
      <w:r w:rsidRPr="00F35584">
        <w:fldChar w:fldCharType="separate"/>
      </w:r>
      <w:r w:rsidRPr="00F35584">
        <w:t>33</w:t>
      </w:r>
      <w:r w:rsidRPr="00F35584">
        <w:fldChar w:fldCharType="end"/>
      </w:r>
    </w:p>
    <w:p w14:paraId="7F58B8C4" w14:textId="77777777" w:rsidR="00F35584" w:rsidRPr="00F35584" w:rsidRDefault="00F35584">
      <w:pPr>
        <w:pStyle w:val="41"/>
        <w:rPr>
          <w:rFonts w:ascii="Calibri" w:eastAsia="ＭＳ 明朝" w:hAnsi="Calibri"/>
          <w:sz w:val="22"/>
          <w:szCs w:val="22"/>
        </w:rPr>
      </w:pPr>
      <w:r w:rsidRPr="00F35584">
        <w:t>5.3.10.1</w:t>
      </w:r>
      <w:r w:rsidRPr="00F35584">
        <w:rPr>
          <w:rFonts w:ascii="Calibri" w:hAnsi="Calibri"/>
          <w:sz w:val="22"/>
          <w:szCs w:val="22"/>
        </w:rPr>
        <w:tab/>
      </w:r>
      <w:r w:rsidRPr="00F35584">
        <w:rPr>
          <w:rFonts w:eastAsia="ＭＳ 明朝"/>
        </w:rPr>
        <w:t>Detection of physical layer problems in RRC_CONNECTED</w:t>
      </w:r>
      <w:r w:rsidRPr="00F35584">
        <w:tab/>
      </w:r>
      <w:r w:rsidRPr="00F35584">
        <w:fldChar w:fldCharType="begin" w:fldLock="1"/>
      </w:r>
      <w:r w:rsidRPr="00F35584">
        <w:instrText xml:space="preserve"> PAGEREF _Toc510018507 \h </w:instrText>
      </w:r>
      <w:r w:rsidRPr="00F35584">
        <w:fldChar w:fldCharType="separate"/>
      </w:r>
      <w:r w:rsidRPr="00F35584">
        <w:t>33</w:t>
      </w:r>
      <w:r w:rsidRPr="00F35584">
        <w:fldChar w:fldCharType="end"/>
      </w:r>
    </w:p>
    <w:p w14:paraId="09B53204" w14:textId="77777777" w:rsidR="00F35584" w:rsidRPr="00F35584" w:rsidRDefault="00F35584">
      <w:pPr>
        <w:pStyle w:val="41"/>
        <w:rPr>
          <w:rFonts w:ascii="Calibri" w:eastAsia="ＭＳ 明朝" w:hAnsi="Calibri"/>
          <w:sz w:val="22"/>
          <w:szCs w:val="22"/>
        </w:rPr>
      </w:pPr>
      <w:r w:rsidRPr="00F35584">
        <w:t>5.3.10.2</w:t>
      </w:r>
      <w:r w:rsidRPr="00F35584">
        <w:rPr>
          <w:rFonts w:ascii="Calibri" w:eastAsia="ＭＳ 明朝" w:hAnsi="Calibri"/>
          <w:sz w:val="22"/>
          <w:szCs w:val="22"/>
        </w:rPr>
        <w:tab/>
      </w:r>
      <w:r w:rsidRPr="00F35584">
        <w:t>Recovery of physical layer problems</w:t>
      </w:r>
      <w:r w:rsidRPr="00F35584">
        <w:tab/>
      </w:r>
      <w:r w:rsidRPr="00F35584">
        <w:fldChar w:fldCharType="begin" w:fldLock="1"/>
      </w:r>
      <w:r w:rsidRPr="00F35584">
        <w:instrText xml:space="preserve"> PAGEREF _Toc510018508 \h </w:instrText>
      </w:r>
      <w:r w:rsidRPr="00F35584">
        <w:fldChar w:fldCharType="separate"/>
      </w:r>
      <w:r w:rsidRPr="00F35584">
        <w:t>33</w:t>
      </w:r>
      <w:r w:rsidRPr="00F35584">
        <w:fldChar w:fldCharType="end"/>
      </w:r>
    </w:p>
    <w:p w14:paraId="074C6BD8" w14:textId="77777777" w:rsidR="00F35584" w:rsidRPr="00F35584" w:rsidRDefault="00F35584">
      <w:pPr>
        <w:pStyle w:val="41"/>
        <w:rPr>
          <w:rFonts w:ascii="Calibri" w:eastAsia="ＭＳ 明朝" w:hAnsi="Calibri"/>
          <w:sz w:val="22"/>
          <w:szCs w:val="22"/>
        </w:rPr>
      </w:pPr>
      <w:r w:rsidRPr="00F35584">
        <w:t>5.3.10.3</w:t>
      </w:r>
      <w:r w:rsidRPr="00F35584">
        <w:rPr>
          <w:rFonts w:ascii="Calibri" w:eastAsia="ＭＳ 明朝" w:hAnsi="Calibri"/>
          <w:sz w:val="22"/>
          <w:szCs w:val="22"/>
        </w:rPr>
        <w:tab/>
      </w:r>
      <w:r w:rsidRPr="00F35584">
        <w:t>Detection of radio link failure</w:t>
      </w:r>
      <w:r w:rsidRPr="00F35584">
        <w:tab/>
      </w:r>
      <w:r w:rsidRPr="00F35584">
        <w:fldChar w:fldCharType="begin" w:fldLock="1"/>
      </w:r>
      <w:r w:rsidRPr="00F35584">
        <w:instrText xml:space="preserve"> PAGEREF _Toc510018509 \h </w:instrText>
      </w:r>
      <w:r w:rsidRPr="00F35584">
        <w:fldChar w:fldCharType="separate"/>
      </w:r>
      <w:r w:rsidRPr="00F35584">
        <w:t>34</w:t>
      </w:r>
      <w:r w:rsidRPr="00F35584">
        <w:fldChar w:fldCharType="end"/>
      </w:r>
    </w:p>
    <w:p w14:paraId="19D1ED47" w14:textId="77777777" w:rsidR="00F35584" w:rsidRPr="00F35584" w:rsidRDefault="00F35584">
      <w:pPr>
        <w:pStyle w:val="31"/>
        <w:rPr>
          <w:rFonts w:ascii="Calibri" w:eastAsia="ＭＳ 明朝" w:hAnsi="Calibri"/>
          <w:sz w:val="22"/>
          <w:szCs w:val="22"/>
        </w:rPr>
      </w:pPr>
      <w:r w:rsidRPr="00F35584">
        <w:t>5.3.11</w:t>
      </w:r>
      <w:r w:rsidRPr="00F35584">
        <w:rPr>
          <w:rFonts w:ascii="Calibri" w:hAnsi="Calibri"/>
          <w:sz w:val="22"/>
          <w:szCs w:val="22"/>
        </w:rPr>
        <w:tab/>
      </w:r>
      <w:r w:rsidRPr="00F35584">
        <w:rPr>
          <w:rFonts w:eastAsia="ＭＳ 明朝"/>
        </w:rPr>
        <w:t>UE actions upon leaving RRC_CONNECTED</w:t>
      </w:r>
      <w:r w:rsidRPr="00F35584">
        <w:tab/>
      </w:r>
      <w:r w:rsidRPr="00F35584">
        <w:fldChar w:fldCharType="begin" w:fldLock="1"/>
      </w:r>
      <w:r w:rsidRPr="00F35584">
        <w:instrText xml:space="preserve"> PAGEREF _Toc510018510 \h </w:instrText>
      </w:r>
      <w:r w:rsidRPr="00F35584">
        <w:fldChar w:fldCharType="separate"/>
      </w:r>
      <w:r w:rsidRPr="00F35584">
        <w:t>34</w:t>
      </w:r>
      <w:r w:rsidRPr="00F35584">
        <w:fldChar w:fldCharType="end"/>
      </w:r>
    </w:p>
    <w:p w14:paraId="25886BED" w14:textId="77777777" w:rsidR="00F35584" w:rsidRPr="00F35584" w:rsidRDefault="00F35584">
      <w:pPr>
        <w:pStyle w:val="31"/>
        <w:rPr>
          <w:rFonts w:ascii="Calibri" w:eastAsia="ＭＳ 明朝" w:hAnsi="Calibri"/>
          <w:sz w:val="22"/>
          <w:szCs w:val="22"/>
        </w:rPr>
      </w:pPr>
      <w:r w:rsidRPr="00F35584">
        <w:t>5.3.12</w:t>
      </w:r>
      <w:r w:rsidRPr="00F35584">
        <w:rPr>
          <w:rFonts w:ascii="Calibri" w:hAnsi="Calibri"/>
          <w:sz w:val="22"/>
          <w:szCs w:val="22"/>
        </w:rPr>
        <w:tab/>
      </w:r>
      <w:r w:rsidRPr="00F35584">
        <w:rPr>
          <w:rFonts w:eastAsia="ＭＳ 明朝"/>
        </w:rPr>
        <w:t>UE actions upon PUCCH/SRS release request</w:t>
      </w:r>
      <w:r w:rsidRPr="00F35584">
        <w:tab/>
      </w:r>
      <w:r w:rsidRPr="00F35584">
        <w:fldChar w:fldCharType="begin" w:fldLock="1"/>
      </w:r>
      <w:r w:rsidRPr="00F35584">
        <w:instrText xml:space="preserve"> PAGEREF _Toc510018511 \h </w:instrText>
      </w:r>
      <w:r w:rsidRPr="00F35584">
        <w:fldChar w:fldCharType="separate"/>
      </w:r>
      <w:r w:rsidRPr="00F35584">
        <w:t>34</w:t>
      </w:r>
      <w:r w:rsidRPr="00F35584">
        <w:fldChar w:fldCharType="end"/>
      </w:r>
    </w:p>
    <w:p w14:paraId="7DA1203C" w14:textId="77777777" w:rsidR="00F35584" w:rsidRPr="00F35584" w:rsidRDefault="00F35584">
      <w:pPr>
        <w:pStyle w:val="21"/>
        <w:rPr>
          <w:rFonts w:ascii="Calibri" w:eastAsia="ＭＳ 明朝" w:hAnsi="Calibri"/>
          <w:sz w:val="22"/>
          <w:szCs w:val="22"/>
        </w:rPr>
      </w:pPr>
      <w:r w:rsidRPr="00F35584">
        <w:t>5.4</w:t>
      </w:r>
      <w:r w:rsidRPr="00F35584">
        <w:rPr>
          <w:rFonts w:ascii="Calibri" w:hAnsi="Calibri"/>
          <w:sz w:val="22"/>
          <w:szCs w:val="22"/>
        </w:rPr>
        <w:tab/>
      </w:r>
      <w:r w:rsidRPr="00F35584">
        <w:rPr>
          <w:rFonts w:eastAsia="ＭＳ 明朝"/>
        </w:rPr>
        <w:t>Inter-RAT mobility</w:t>
      </w:r>
      <w:r w:rsidRPr="00F35584">
        <w:tab/>
      </w:r>
      <w:r w:rsidRPr="00F35584">
        <w:fldChar w:fldCharType="begin" w:fldLock="1"/>
      </w:r>
      <w:r w:rsidRPr="00F35584">
        <w:instrText xml:space="preserve"> PAGEREF _Toc510018512 \h </w:instrText>
      </w:r>
      <w:r w:rsidRPr="00F35584">
        <w:fldChar w:fldCharType="separate"/>
      </w:r>
      <w:r w:rsidRPr="00F35584">
        <w:t>35</w:t>
      </w:r>
      <w:r w:rsidRPr="00F35584">
        <w:fldChar w:fldCharType="end"/>
      </w:r>
    </w:p>
    <w:p w14:paraId="295EA665" w14:textId="77777777" w:rsidR="00F35584" w:rsidRPr="00F35584" w:rsidRDefault="00F35584">
      <w:pPr>
        <w:pStyle w:val="21"/>
        <w:rPr>
          <w:rFonts w:ascii="Calibri" w:eastAsia="ＭＳ 明朝" w:hAnsi="Calibri"/>
          <w:sz w:val="22"/>
          <w:szCs w:val="22"/>
        </w:rPr>
      </w:pPr>
      <w:r w:rsidRPr="00F35584">
        <w:t>5.5</w:t>
      </w:r>
      <w:r w:rsidRPr="00F35584">
        <w:rPr>
          <w:rFonts w:ascii="Calibri" w:eastAsia="ＭＳ 明朝" w:hAnsi="Calibri"/>
          <w:sz w:val="22"/>
          <w:szCs w:val="22"/>
        </w:rPr>
        <w:tab/>
      </w:r>
      <w:r w:rsidRPr="00F35584">
        <w:t>Measurements</w:t>
      </w:r>
      <w:r w:rsidRPr="00F35584">
        <w:tab/>
      </w:r>
      <w:r w:rsidRPr="00F35584">
        <w:fldChar w:fldCharType="begin" w:fldLock="1"/>
      </w:r>
      <w:r w:rsidRPr="00F35584">
        <w:instrText xml:space="preserve"> PAGEREF _Toc510018513 \h </w:instrText>
      </w:r>
      <w:r w:rsidRPr="00F35584">
        <w:fldChar w:fldCharType="separate"/>
      </w:r>
      <w:r w:rsidRPr="00F35584">
        <w:t>35</w:t>
      </w:r>
      <w:r w:rsidRPr="00F35584">
        <w:fldChar w:fldCharType="end"/>
      </w:r>
    </w:p>
    <w:p w14:paraId="2F222943" w14:textId="77777777" w:rsidR="00F35584" w:rsidRPr="00F35584" w:rsidRDefault="00F35584">
      <w:pPr>
        <w:pStyle w:val="31"/>
        <w:rPr>
          <w:rFonts w:ascii="Calibri" w:eastAsia="ＭＳ 明朝" w:hAnsi="Calibri"/>
          <w:sz w:val="22"/>
          <w:szCs w:val="22"/>
        </w:rPr>
      </w:pPr>
      <w:r w:rsidRPr="00F35584">
        <w:t>5.5.1</w:t>
      </w:r>
      <w:r w:rsidRPr="00F35584">
        <w:rPr>
          <w:rFonts w:ascii="Calibri" w:eastAsia="ＭＳ 明朝" w:hAnsi="Calibri"/>
          <w:sz w:val="22"/>
          <w:szCs w:val="22"/>
        </w:rPr>
        <w:tab/>
      </w:r>
      <w:r w:rsidRPr="00F35584">
        <w:t>Introduction</w:t>
      </w:r>
      <w:r w:rsidRPr="00F35584">
        <w:tab/>
      </w:r>
      <w:r w:rsidRPr="00F35584">
        <w:fldChar w:fldCharType="begin" w:fldLock="1"/>
      </w:r>
      <w:r w:rsidRPr="00F35584">
        <w:instrText xml:space="preserve"> PAGEREF _Toc510018514 \h </w:instrText>
      </w:r>
      <w:r w:rsidRPr="00F35584">
        <w:fldChar w:fldCharType="separate"/>
      </w:r>
      <w:r w:rsidRPr="00F35584">
        <w:t>35</w:t>
      </w:r>
      <w:r w:rsidRPr="00F35584">
        <w:fldChar w:fldCharType="end"/>
      </w:r>
    </w:p>
    <w:p w14:paraId="4C95CE80" w14:textId="77777777" w:rsidR="00F35584" w:rsidRPr="00F35584" w:rsidRDefault="00F35584">
      <w:pPr>
        <w:pStyle w:val="31"/>
        <w:rPr>
          <w:rFonts w:ascii="Calibri" w:eastAsia="ＭＳ 明朝" w:hAnsi="Calibri"/>
          <w:sz w:val="22"/>
          <w:szCs w:val="22"/>
        </w:rPr>
      </w:pPr>
      <w:r w:rsidRPr="00F35584">
        <w:t>5.5.2</w:t>
      </w:r>
      <w:r w:rsidRPr="00F35584">
        <w:rPr>
          <w:rFonts w:ascii="Calibri" w:eastAsia="ＭＳ 明朝" w:hAnsi="Calibri"/>
          <w:sz w:val="22"/>
          <w:szCs w:val="22"/>
        </w:rPr>
        <w:tab/>
      </w:r>
      <w:r w:rsidRPr="00F35584">
        <w:t>Measurement configuration</w:t>
      </w:r>
      <w:r w:rsidRPr="00F35584">
        <w:tab/>
      </w:r>
      <w:r w:rsidRPr="00F35584">
        <w:fldChar w:fldCharType="begin" w:fldLock="1"/>
      </w:r>
      <w:r w:rsidRPr="00F35584">
        <w:instrText xml:space="preserve"> PAGEREF _Toc510018515 \h </w:instrText>
      </w:r>
      <w:r w:rsidRPr="00F35584">
        <w:fldChar w:fldCharType="separate"/>
      </w:r>
      <w:r w:rsidRPr="00F35584">
        <w:t>36</w:t>
      </w:r>
      <w:r w:rsidRPr="00F35584">
        <w:fldChar w:fldCharType="end"/>
      </w:r>
    </w:p>
    <w:p w14:paraId="2A1FD234" w14:textId="77777777" w:rsidR="00F35584" w:rsidRPr="00F35584" w:rsidRDefault="00F35584">
      <w:pPr>
        <w:pStyle w:val="41"/>
        <w:rPr>
          <w:rFonts w:ascii="Calibri" w:eastAsia="ＭＳ 明朝" w:hAnsi="Calibri"/>
          <w:sz w:val="22"/>
          <w:szCs w:val="22"/>
        </w:rPr>
      </w:pPr>
      <w:r w:rsidRPr="00F35584">
        <w:t>5.5.2.1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_Toc510018516 \h </w:instrText>
      </w:r>
      <w:r w:rsidRPr="00F35584">
        <w:fldChar w:fldCharType="separate"/>
      </w:r>
      <w:r w:rsidRPr="00F35584">
        <w:t>36</w:t>
      </w:r>
      <w:r w:rsidRPr="00F35584">
        <w:fldChar w:fldCharType="end"/>
      </w:r>
    </w:p>
    <w:p w14:paraId="21CFD63B" w14:textId="77777777" w:rsidR="00F35584" w:rsidRPr="00F35584" w:rsidRDefault="00F35584">
      <w:pPr>
        <w:pStyle w:val="41"/>
        <w:rPr>
          <w:rFonts w:ascii="Calibri" w:eastAsia="ＭＳ 明朝" w:hAnsi="Calibri"/>
          <w:sz w:val="22"/>
          <w:szCs w:val="22"/>
        </w:rPr>
      </w:pPr>
      <w:r w:rsidRPr="00F35584">
        <w:t>5.5.2.2</w:t>
      </w:r>
      <w:r w:rsidRPr="00F35584">
        <w:rPr>
          <w:rFonts w:ascii="Calibri" w:eastAsia="ＭＳ 明朝" w:hAnsi="Calibri"/>
          <w:sz w:val="22"/>
          <w:szCs w:val="22"/>
        </w:rPr>
        <w:tab/>
      </w:r>
      <w:r w:rsidRPr="00F35584">
        <w:t>Measurement identity removal</w:t>
      </w:r>
      <w:r w:rsidRPr="00F35584">
        <w:tab/>
      </w:r>
      <w:r w:rsidRPr="00F35584">
        <w:fldChar w:fldCharType="begin" w:fldLock="1"/>
      </w:r>
      <w:r w:rsidRPr="00F35584">
        <w:instrText xml:space="preserve"> PAGEREF _Toc510018517 \h </w:instrText>
      </w:r>
      <w:r w:rsidRPr="00F35584">
        <w:fldChar w:fldCharType="separate"/>
      </w:r>
      <w:r w:rsidRPr="00F35584">
        <w:t>37</w:t>
      </w:r>
      <w:r w:rsidRPr="00F35584">
        <w:fldChar w:fldCharType="end"/>
      </w:r>
    </w:p>
    <w:p w14:paraId="3D5A57E5" w14:textId="77777777" w:rsidR="00F35584" w:rsidRPr="00F35584" w:rsidRDefault="00F35584">
      <w:pPr>
        <w:pStyle w:val="41"/>
        <w:rPr>
          <w:rFonts w:ascii="Calibri" w:eastAsia="ＭＳ 明朝" w:hAnsi="Calibri"/>
          <w:sz w:val="22"/>
          <w:szCs w:val="22"/>
        </w:rPr>
      </w:pPr>
      <w:r w:rsidRPr="00F35584">
        <w:t>5.5.2.3</w:t>
      </w:r>
      <w:r w:rsidRPr="00F35584">
        <w:rPr>
          <w:rFonts w:ascii="Calibri" w:eastAsia="ＭＳ 明朝" w:hAnsi="Calibri"/>
          <w:sz w:val="22"/>
          <w:szCs w:val="22"/>
        </w:rPr>
        <w:tab/>
      </w:r>
      <w:r w:rsidRPr="00F35584">
        <w:t>Measurement identity addition/modification</w:t>
      </w:r>
      <w:r w:rsidRPr="00F35584">
        <w:tab/>
      </w:r>
      <w:r w:rsidRPr="00F35584">
        <w:fldChar w:fldCharType="begin" w:fldLock="1"/>
      </w:r>
      <w:r w:rsidRPr="00F35584">
        <w:instrText xml:space="preserve"> PAGEREF _Toc510018518 \h </w:instrText>
      </w:r>
      <w:r w:rsidRPr="00F35584">
        <w:fldChar w:fldCharType="separate"/>
      </w:r>
      <w:r w:rsidRPr="00F35584">
        <w:t>37</w:t>
      </w:r>
      <w:r w:rsidRPr="00F35584">
        <w:fldChar w:fldCharType="end"/>
      </w:r>
    </w:p>
    <w:p w14:paraId="4DEACA73" w14:textId="77777777" w:rsidR="00F35584" w:rsidRPr="00F35584" w:rsidRDefault="00F35584">
      <w:pPr>
        <w:pStyle w:val="41"/>
        <w:rPr>
          <w:rFonts w:ascii="Calibri" w:eastAsia="ＭＳ 明朝" w:hAnsi="Calibri"/>
          <w:sz w:val="22"/>
          <w:szCs w:val="22"/>
        </w:rPr>
      </w:pPr>
      <w:r w:rsidRPr="00F35584">
        <w:t>5.5.2.4</w:t>
      </w:r>
      <w:r w:rsidRPr="00F35584">
        <w:rPr>
          <w:rFonts w:ascii="Calibri" w:eastAsia="ＭＳ 明朝" w:hAnsi="Calibri"/>
          <w:sz w:val="22"/>
          <w:szCs w:val="22"/>
        </w:rPr>
        <w:tab/>
      </w:r>
      <w:r w:rsidRPr="00F35584">
        <w:t>Measurement object removal</w:t>
      </w:r>
      <w:r w:rsidRPr="00F35584">
        <w:tab/>
      </w:r>
      <w:r w:rsidRPr="00F35584">
        <w:fldChar w:fldCharType="begin" w:fldLock="1"/>
      </w:r>
      <w:r w:rsidRPr="00F35584">
        <w:instrText xml:space="preserve"> PAGEREF _Toc510018519 \h </w:instrText>
      </w:r>
      <w:r w:rsidRPr="00F35584">
        <w:fldChar w:fldCharType="separate"/>
      </w:r>
      <w:r w:rsidRPr="00F35584">
        <w:t>37</w:t>
      </w:r>
      <w:r w:rsidRPr="00F35584">
        <w:fldChar w:fldCharType="end"/>
      </w:r>
    </w:p>
    <w:p w14:paraId="43658AF3" w14:textId="77777777" w:rsidR="00F35584" w:rsidRPr="00F35584" w:rsidRDefault="00F35584">
      <w:pPr>
        <w:pStyle w:val="41"/>
        <w:rPr>
          <w:rFonts w:ascii="Calibri" w:eastAsia="ＭＳ 明朝" w:hAnsi="Calibri"/>
          <w:sz w:val="22"/>
          <w:szCs w:val="22"/>
        </w:rPr>
      </w:pPr>
      <w:r w:rsidRPr="00F35584">
        <w:t>5.5.2.5</w:t>
      </w:r>
      <w:r w:rsidRPr="00F35584">
        <w:rPr>
          <w:rFonts w:ascii="Calibri" w:eastAsia="ＭＳ 明朝" w:hAnsi="Calibri"/>
          <w:sz w:val="22"/>
          <w:szCs w:val="22"/>
        </w:rPr>
        <w:tab/>
      </w:r>
      <w:r w:rsidRPr="00F35584">
        <w:t>Measurement object addition/modification</w:t>
      </w:r>
      <w:r w:rsidRPr="00F35584">
        <w:tab/>
      </w:r>
      <w:r w:rsidRPr="00F35584">
        <w:fldChar w:fldCharType="begin" w:fldLock="1"/>
      </w:r>
      <w:r w:rsidRPr="00F35584">
        <w:instrText xml:space="preserve"> PAGEREF _Toc510018520 \h </w:instrText>
      </w:r>
      <w:r w:rsidRPr="00F35584">
        <w:fldChar w:fldCharType="separate"/>
      </w:r>
      <w:r w:rsidRPr="00F35584">
        <w:t>38</w:t>
      </w:r>
      <w:r w:rsidRPr="00F35584">
        <w:fldChar w:fldCharType="end"/>
      </w:r>
    </w:p>
    <w:p w14:paraId="299058B5" w14:textId="77777777" w:rsidR="00F35584" w:rsidRPr="00F35584" w:rsidRDefault="00F35584">
      <w:pPr>
        <w:pStyle w:val="41"/>
        <w:rPr>
          <w:rFonts w:ascii="Calibri" w:eastAsia="ＭＳ 明朝" w:hAnsi="Calibri"/>
          <w:sz w:val="22"/>
          <w:szCs w:val="22"/>
        </w:rPr>
      </w:pPr>
      <w:r w:rsidRPr="00F35584">
        <w:t>5.5.2.6</w:t>
      </w:r>
      <w:r w:rsidRPr="00F35584">
        <w:rPr>
          <w:rFonts w:ascii="Calibri" w:eastAsia="ＭＳ 明朝" w:hAnsi="Calibri"/>
          <w:sz w:val="22"/>
          <w:szCs w:val="22"/>
        </w:rPr>
        <w:tab/>
      </w:r>
      <w:r w:rsidRPr="00F35584">
        <w:t>Reporting configuration removal</w:t>
      </w:r>
      <w:r w:rsidRPr="00F35584">
        <w:tab/>
      </w:r>
      <w:r w:rsidRPr="00F35584">
        <w:fldChar w:fldCharType="begin" w:fldLock="1"/>
      </w:r>
      <w:r w:rsidRPr="00F35584">
        <w:instrText xml:space="preserve"> PAGEREF _Toc510018521 \h </w:instrText>
      </w:r>
      <w:r w:rsidRPr="00F35584">
        <w:fldChar w:fldCharType="separate"/>
      </w:r>
      <w:r w:rsidRPr="00F35584">
        <w:t>39</w:t>
      </w:r>
      <w:r w:rsidRPr="00F35584">
        <w:fldChar w:fldCharType="end"/>
      </w:r>
    </w:p>
    <w:p w14:paraId="21A7D5B9" w14:textId="77777777" w:rsidR="00F35584" w:rsidRPr="00F35584" w:rsidRDefault="00F35584">
      <w:pPr>
        <w:pStyle w:val="41"/>
        <w:rPr>
          <w:rFonts w:ascii="Calibri" w:eastAsia="ＭＳ 明朝" w:hAnsi="Calibri"/>
          <w:sz w:val="22"/>
          <w:szCs w:val="22"/>
        </w:rPr>
      </w:pPr>
      <w:r w:rsidRPr="00F35584">
        <w:t>5.5.2.7</w:t>
      </w:r>
      <w:r w:rsidRPr="00F35584">
        <w:rPr>
          <w:rFonts w:ascii="Calibri" w:eastAsia="ＭＳ 明朝" w:hAnsi="Calibri"/>
          <w:sz w:val="22"/>
          <w:szCs w:val="22"/>
        </w:rPr>
        <w:tab/>
      </w:r>
      <w:r w:rsidRPr="00F35584">
        <w:t>Reporting configuration addition/modification</w:t>
      </w:r>
      <w:r w:rsidRPr="00F35584">
        <w:tab/>
      </w:r>
      <w:r w:rsidRPr="00F35584">
        <w:fldChar w:fldCharType="begin" w:fldLock="1"/>
      </w:r>
      <w:r w:rsidRPr="00F35584">
        <w:instrText xml:space="preserve"> PAGEREF _Toc510018522 \h </w:instrText>
      </w:r>
      <w:r w:rsidRPr="00F35584">
        <w:fldChar w:fldCharType="separate"/>
      </w:r>
      <w:r w:rsidRPr="00F35584">
        <w:t>39</w:t>
      </w:r>
      <w:r w:rsidRPr="00F35584">
        <w:fldChar w:fldCharType="end"/>
      </w:r>
    </w:p>
    <w:p w14:paraId="3EBED600" w14:textId="77777777" w:rsidR="00F35584" w:rsidRPr="00F35584" w:rsidRDefault="00F35584">
      <w:pPr>
        <w:pStyle w:val="41"/>
        <w:rPr>
          <w:rFonts w:ascii="Calibri" w:eastAsia="ＭＳ 明朝" w:hAnsi="Calibri"/>
          <w:sz w:val="22"/>
          <w:szCs w:val="22"/>
        </w:rPr>
      </w:pPr>
      <w:r w:rsidRPr="00F35584">
        <w:t>5.5.2.8</w:t>
      </w:r>
      <w:r w:rsidRPr="00F35584">
        <w:rPr>
          <w:rFonts w:ascii="Calibri" w:eastAsia="ＭＳ 明朝" w:hAnsi="Calibri"/>
          <w:sz w:val="22"/>
          <w:szCs w:val="22"/>
        </w:rPr>
        <w:tab/>
      </w:r>
      <w:r w:rsidRPr="00F35584">
        <w:t>Quantity configuration</w:t>
      </w:r>
      <w:r w:rsidRPr="00F35584">
        <w:tab/>
      </w:r>
      <w:r w:rsidRPr="00F35584">
        <w:fldChar w:fldCharType="begin" w:fldLock="1"/>
      </w:r>
      <w:r w:rsidRPr="00F35584">
        <w:instrText xml:space="preserve"> PAGEREF _Toc510018523 \h </w:instrText>
      </w:r>
      <w:r w:rsidRPr="00F35584">
        <w:fldChar w:fldCharType="separate"/>
      </w:r>
      <w:r w:rsidRPr="00F35584">
        <w:t>40</w:t>
      </w:r>
      <w:r w:rsidRPr="00F35584">
        <w:fldChar w:fldCharType="end"/>
      </w:r>
    </w:p>
    <w:p w14:paraId="3A2495E4" w14:textId="77777777" w:rsidR="00F35584" w:rsidRPr="00F35584" w:rsidRDefault="00F35584">
      <w:pPr>
        <w:pStyle w:val="41"/>
        <w:rPr>
          <w:rFonts w:ascii="Calibri" w:eastAsia="ＭＳ 明朝" w:hAnsi="Calibri"/>
          <w:sz w:val="22"/>
          <w:szCs w:val="22"/>
        </w:rPr>
      </w:pPr>
      <w:r w:rsidRPr="00F35584">
        <w:t>5.5.2.9</w:t>
      </w:r>
      <w:r w:rsidRPr="00F35584">
        <w:rPr>
          <w:rFonts w:ascii="Calibri" w:eastAsia="ＭＳ 明朝" w:hAnsi="Calibri"/>
          <w:sz w:val="22"/>
          <w:szCs w:val="22"/>
        </w:rPr>
        <w:tab/>
      </w:r>
      <w:r w:rsidRPr="00F35584">
        <w:t>Measurement gap configuration</w:t>
      </w:r>
      <w:r w:rsidRPr="00F35584">
        <w:tab/>
      </w:r>
      <w:r w:rsidRPr="00F35584">
        <w:fldChar w:fldCharType="begin" w:fldLock="1"/>
      </w:r>
      <w:r w:rsidRPr="00F35584">
        <w:instrText xml:space="preserve"> PAGEREF _Toc510018524 \h </w:instrText>
      </w:r>
      <w:r w:rsidRPr="00F35584">
        <w:fldChar w:fldCharType="separate"/>
      </w:r>
      <w:r w:rsidRPr="00F35584">
        <w:t>40</w:t>
      </w:r>
      <w:r w:rsidRPr="00F35584">
        <w:fldChar w:fldCharType="end"/>
      </w:r>
    </w:p>
    <w:p w14:paraId="28972824" w14:textId="77777777" w:rsidR="00F35584" w:rsidRPr="00F35584" w:rsidRDefault="00F35584">
      <w:pPr>
        <w:pStyle w:val="41"/>
        <w:rPr>
          <w:rFonts w:ascii="Calibri" w:eastAsia="ＭＳ 明朝" w:hAnsi="Calibri"/>
          <w:sz w:val="22"/>
          <w:szCs w:val="22"/>
        </w:rPr>
      </w:pPr>
      <w:r w:rsidRPr="00F35584">
        <w:t>5.5.2.10</w:t>
      </w:r>
      <w:r w:rsidRPr="00F35584">
        <w:rPr>
          <w:rFonts w:ascii="Calibri" w:eastAsia="ＭＳ 明朝" w:hAnsi="Calibri"/>
          <w:sz w:val="22"/>
          <w:szCs w:val="22"/>
        </w:rPr>
        <w:tab/>
      </w:r>
      <w:r w:rsidRPr="00F35584">
        <w:t>Reference signal measurement timing configuration</w:t>
      </w:r>
      <w:r w:rsidRPr="00F35584">
        <w:tab/>
      </w:r>
      <w:r w:rsidRPr="00F35584">
        <w:fldChar w:fldCharType="begin" w:fldLock="1"/>
      </w:r>
      <w:r w:rsidRPr="00F35584">
        <w:instrText xml:space="preserve"> PAGEREF _Toc510018525 \h </w:instrText>
      </w:r>
      <w:r w:rsidRPr="00F35584">
        <w:fldChar w:fldCharType="separate"/>
      </w:r>
      <w:r w:rsidRPr="00F35584">
        <w:t>40</w:t>
      </w:r>
      <w:r w:rsidRPr="00F35584">
        <w:fldChar w:fldCharType="end"/>
      </w:r>
    </w:p>
    <w:p w14:paraId="49EBBE86" w14:textId="77777777" w:rsidR="00F35584" w:rsidRPr="00F35584" w:rsidRDefault="00F35584">
      <w:pPr>
        <w:pStyle w:val="31"/>
        <w:rPr>
          <w:rFonts w:ascii="Calibri" w:eastAsia="ＭＳ 明朝" w:hAnsi="Calibri"/>
          <w:sz w:val="22"/>
          <w:szCs w:val="22"/>
        </w:rPr>
      </w:pPr>
      <w:r w:rsidRPr="00F35584">
        <w:t>5.5.3</w:t>
      </w:r>
      <w:r w:rsidRPr="00F35584">
        <w:rPr>
          <w:rFonts w:ascii="Calibri" w:eastAsia="ＭＳ 明朝" w:hAnsi="Calibri"/>
          <w:sz w:val="22"/>
          <w:szCs w:val="22"/>
        </w:rPr>
        <w:tab/>
      </w:r>
      <w:r w:rsidRPr="00F35584">
        <w:t>Performing measurements</w:t>
      </w:r>
      <w:r w:rsidRPr="00F35584">
        <w:tab/>
      </w:r>
      <w:r w:rsidRPr="00F35584">
        <w:fldChar w:fldCharType="begin" w:fldLock="1"/>
      </w:r>
      <w:r w:rsidRPr="00F35584">
        <w:instrText xml:space="preserve"> PAGEREF _Toc510018526 \h </w:instrText>
      </w:r>
      <w:r w:rsidRPr="00F35584">
        <w:fldChar w:fldCharType="separate"/>
      </w:r>
      <w:r w:rsidRPr="00F35584">
        <w:t>41</w:t>
      </w:r>
      <w:r w:rsidRPr="00F35584">
        <w:fldChar w:fldCharType="end"/>
      </w:r>
    </w:p>
    <w:p w14:paraId="73F90586" w14:textId="77777777" w:rsidR="00F35584" w:rsidRPr="00F35584" w:rsidRDefault="00F35584">
      <w:pPr>
        <w:pStyle w:val="41"/>
        <w:rPr>
          <w:rFonts w:ascii="Calibri" w:eastAsia="ＭＳ 明朝" w:hAnsi="Calibri"/>
          <w:sz w:val="22"/>
          <w:szCs w:val="22"/>
        </w:rPr>
      </w:pPr>
      <w:r w:rsidRPr="00F35584">
        <w:t>5.5.3.1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_Toc510018527 \h </w:instrText>
      </w:r>
      <w:r w:rsidRPr="00F35584">
        <w:fldChar w:fldCharType="separate"/>
      </w:r>
      <w:r w:rsidRPr="00F35584">
        <w:t>41</w:t>
      </w:r>
      <w:r w:rsidRPr="00F35584">
        <w:fldChar w:fldCharType="end"/>
      </w:r>
    </w:p>
    <w:p w14:paraId="3355E6A2" w14:textId="77777777" w:rsidR="00F35584" w:rsidRPr="00F35584" w:rsidRDefault="00F35584">
      <w:pPr>
        <w:pStyle w:val="41"/>
        <w:rPr>
          <w:rFonts w:ascii="Calibri" w:eastAsia="ＭＳ 明朝" w:hAnsi="Calibri"/>
          <w:sz w:val="22"/>
          <w:szCs w:val="22"/>
        </w:rPr>
      </w:pPr>
      <w:r w:rsidRPr="00F35584">
        <w:t>5.5.3.2</w:t>
      </w:r>
      <w:r w:rsidRPr="00F35584">
        <w:rPr>
          <w:rFonts w:ascii="Calibri" w:eastAsia="ＭＳ 明朝" w:hAnsi="Calibri"/>
          <w:sz w:val="22"/>
          <w:szCs w:val="22"/>
        </w:rPr>
        <w:tab/>
      </w:r>
      <w:r w:rsidRPr="00F35584">
        <w:t>Layer 3 filtering</w:t>
      </w:r>
      <w:r w:rsidRPr="00F35584">
        <w:tab/>
      </w:r>
      <w:r w:rsidRPr="00F35584">
        <w:fldChar w:fldCharType="begin" w:fldLock="1"/>
      </w:r>
      <w:r w:rsidRPr="00F35584">
        <w:instrText xml:space="preserve"> PAGEREF _Toc510018528 \h </w:instrText>
      </w:r>
      <w:r w:rsidRPr="00F35584">
        <w:fldChar w:fldCharType="separate"/>
      </w:r>
      <w:r w:rsidRPr="00F35584">
        <w:t>42</w:t>
      </w:r>
      <w:r w:rsidRPr="00F35584">
        <w:fldChar w:fldCharType="end"/>
      </w:r>
    </w:p>
    <w:p w14:paraId="017D9F8F" w14:textId="77777777" w:rsidR="00F35584" w:rsidRPr="00F35584" w:rsidRDefault="00F35584">
      <w:pPr>
        <w:pStyle w:val="41"/>
        <w:rPr>
          <w:rFonts w:ascii="Calibri" w:eastAsia="ＭＳ 明朝" w:hAnsi="Calibri"/>
          <w:sz w:val="22"/>
          <w:szCs w:val="22"/>
        </w:rPr>
      </w:pPr>
      <w:r w:rsidRPr="00F35584">
        <w:t>5.5.3.3</w:t>
      </w:r>
      <w:r w:rsidRPr="00F35584">
        <w:rPr>
          <w:rFonts w:ascii="Calibri" w:eastAsia="ＭＳ 明朝" w:hAnsi="Calibri"/>
          <w:sz w:val="22"/>
          <w:szCs w:val="22"/>
        </w:rPr>
        <w:tab/>
      </w:r>
      <w:r w:rsidRPr="00F35584">
        <w:t>Derivation of cell measurement results</w:t>
      </w:r>
      <w:r w:rsidRPr="00F35584">
        <w:tab/>
      </w:r>
      <w:r w:rsidRPr="00F35584">
        <w:fldChar w:fldCharType="begin" w:fldLock="1"/>
      </w:r>
      <w:r w:rsidRPr="00F35584">
        <w:instrText xml:space="preserve"> PAGEREF _Toc510018529 \h </w:instrText>
      </w:r>
      <w:r w:rsidRPr="00F35584">
        <w:fldChar w:fldCharType="separate"/>
      </w:r>
      <w:r w:rsidRPr="00F35584">
        <w:t>43</w:t>
      </w:r>
      <w:r w:rsidRPr="00F35584">
        <w:fldChar w:fldCharType="end"/>
      </w:r>
    </w:p>
    <w:p w14:paraId="4B5EE819" w14:textId="77777777" w:rsidR="00F35584" w:rsidRPr="00F35584" w:rsidRDefault="00F35584">
      <w:pPr>
        <w:pStyle w:val="41"/>
        <w:rPr>
          <w:rFonts w:ascii="Calibri" w:eastAsia="ＭＳ 明朝" w:hAnsi="Calibri"/>
          <w:sz w:val="22"/>
          <w:szCs w:val="22"/>
        </w:rPr>
      </w:pPr>
      <w:r w:rsidRPr="00F35584">
        <w:t>5.5.3.3a</w:t>
      </w:r>
      <w:r w:rsidRPr="00F35584">
        <w:rPr>
          <w:rFonts w:ascii="Calibri" w:eastAsia="ＭＳ 明朝" w:hAnsi="Calibri"/>
          <w:sz w:val="22"/>
          <w:szCs w:val="22"/>
        </w:rPr>
        <w:tab/>
      </w:r>
      <w:r w:rsidRPr="00F35584">
        <w:t>Derivation of layer 3 beam filtered measurement</w:t>
      </w:r>
      <w:r w:rsidRPr="00F35584">
        <w:tab/>
      </w:r>
      <w:r w:rsidRPr="00F35584">
        <w:fldChar w:fldCharType="begin" w:fldLock="1"/>
      </w:r>
      <w:r w:rsidRPr="00F35584">
        <w:instrText xml:space="preserve"> PAGEREF _Toc510018530 \h </w:instrText>
      </w:r>
      <w:r w:rsidRPr="00F35584">
        <w:fldChar w:fldCharType="separate"/>
      </w:r>
      <w:r w:rsidRPr="00F35584">
        <w:t>43</w:t>
      </w:r>
      <w:r w:rsidRPr="00F35584">
        <w:fldChar w:fldCharType="end"/>
      </w:r>
    </w:p>
    <w:p w14:paraId="12FAD4F0" w14:textId="77777777" w:rsidR="00F35584" w:rsidRPr="00F35584" w:rsidRDefault="00F35584">
      <w:pPr>
        <w:pStyle w:val="31"/>
        <w:rPr>
          <w:rFonts w:ascii="Calibri" w:eastAsia="ＭＳ 明朝" w:hAnsi="Calibri"/>
          <w:sz w:val="22"/>
          <w:szCs w:val="22"/>
        </w:rPr>
      </w:pPr>
      <w:r w:rsidRPr="00F35584">
        <w:t>5.5.4</w:t>
      </w:r>
      <w:r w:rsidRPr="00F35584">
        <w:rPr>
          <w:rFonts w:ascii="Calibri" w:eastAsia="ＭＳ 明朝" w:hAnsi="Calibri"/>
          <w:sz w:val="22"/>
          <w:szCs w:val="22"/>
        </w:rPr>
        <w:tab/>
      </w:r>
      <w:r w:rsidRPr="00F35584">
        <w:t>Measurement report triggering</w:t>
      </w:r>
      <w:r w:rsidRPr="00F35584">
        <w:tab/>
      </w:r>
      <w:r w:rsidRPr="00F35584">
        <w:fldChar w:fldCharType="begin" w:fldLock="1"/>
      </w:r>
      <w:r w:rsidRPr="00F35584">
        <w:instrText xml:space="preserve"> PAGEREF _Toc510018531 \h </w:instrText>
      </w:r>
      <w:r w:rsidRPr="00F35584">
        <w:fldChar w:fldCharType="separate"/>
      </w:r>
      <w:r w:rsidRPr="00F35584">
        <w:t>44</w:t>
      </w:r>
      <w:r w:rsidRPr="00F35584">
        <w:fldChar w:fldCharType="end"/>
      </w:r>
    </w:p>
    <w:p w14:paraId="3BC7AF90" w14:textId="77777777" w:rsidR="00F35584" w:rsidRPr="00F35584" w:rsidRDefault="00F35584">
      <w:pPr>
        <w:pStyle w:val="41"/>
        <w:rPr>
          <w:rFonts w:ascii="Calibri" w:eastAsia="ＭＳ 明朝" w:hAnsi="Calibri"/>
          <w:sz w:val="22"/>
          <w:szCs w:val="22"/>
        </w:rPr>
      </w:pPr>
      <w:r w:rsidRPr="00F35584">
        <w:t>5.5.4.1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_Toc510018532 \h </w:instrText>
      </w:r>
      <w:r w:rsidRPr="00F35584">
        <w:fldChar w:fldCharType="separate"/>
      </w:r>
      <w:r w:rsidRPr="00F35584">
        <w:t>44</w:t>
      </w:r>
      <w:r w:rsidRPr="00F35584">
        <w:fldChar w:fldCharType="end"/>
      </w:r>
    </w:p>
    <w:p w14:paraId="76A6FFE0" w14:textId="77777777" w:rsidR="00F35584" w:rsidRPr="00F35584" w:rsidRDefault="00F35584">
      <w:pPr>
        <w:pStyle w:val="41"/>
        <w:rPr>
          <w:rFonts w:ascii="Calibri" w:eastAsia="ＭＳ 明朝" w:hAnsi="Calibri"/>
          <w:sz w:val="22"/>
          <w:szCs w:val="22"/>
        </w:rPr>
      </w:pPr>
      <w:r w:rsidRPr="00F35584">
        <w:t>5.5.4.2</w:t>
      </w:r>
      <w:r w:rsidRPr="00F35584">
        <w:rPr>
          <w:rFonts w:ascii="Calibri" w:eastAsia="ＭＳ 明朝" w:hAnsi="Calibri"/>
          <w:sz w:val="22"/>
          <w:szCs w:val="22"/>
        </w:rPr>
        <w:tab/>
      </w:r>
      <w:r w:rsidRPr="00F35584">
        <w:t>Event A1 (Serving becomes better than threshold)</w:t>
      </w:r>
      <w:r w:rsidRPr="00F35584">
        <w:tab/>
      </w:r>
      <w:r w:rsidRPr="00F35584">
        <w:fldChar w:fldCharType="begin" w:fldLock="1"/>
      </w:r>
      <w:r w:rsidRPr="00F35584">
        <w:instrText xml:space="preserve"> PAGEREF _Toc510018533 \h </w:instrText>
      </w:r>
      <w:r w:rsidRPr="00F35584">
        <w:fldChar w:fldCharType="separate"/>
      </w:r>
      <w:r w:rsidRPr="00F35584">
        <w:t>45</w:t>
      </w:r>
      <w:r w:rsidRPr="00F35584">
        <w:fldChar w:fldCharType="end"/>
      </w:r>
    </w:p>
    <w:p w14:paraId="7FB32909" w14:textId="77777777" w:rsidR="00F35584" w:rsidRPr="00F35584" w:rsidRDefault="00F35584">
      <w:pPr>
        <w:pStyle w:val="41"/>
        <w:rPr>
          <w:rFonts w:ascii="Calibri" w:eastAsia="ＭＳ 明朝" w:hAnsi="Calibri"/>
          <w:sz w:val="22"/>
          <w:szCs w:val="22"/>
        </w:rPr>
      </w:pPr>
      <w:r w:rsidRPr="00F35584">
        <w:t>5.5.4.3</w:t>
      </w:r>
      <w:r w:rsidRPr="00F35584">
        <w:rPr>
          <w:rFonts w:ascii="Calibri" w:eastAsia="ＭＳ 明朝" w:hAnsi="Calibri"/>
          <w:sz w:val="22"/>
          <w:szCs w:val="22"/>
        </w:rPr>
        <w:tab/>
      </w:r>
      <w:r w:rsidRPr="00F35584">
        <w:t>Event A2 (Serving becomes worse than threshold)</w:t>
      </w:r>
      <w:r w:rsidRPr="00F35584">
        <w:tab/>
      </w:r>
      <w:r w:rsidRPr="00F35584">
        <w:fldChar w:fldCharType="begin" w:fldLock="1"/>
      </w:r>
      <w:r w:rsidRPr="00F35584">
        <w:instrText xml:space="preserve"> PAGEREF _Toc510018534 \h </w:instrText>
      </w:r>
      <w:r w:rsidRPr="00F35584">
        <w:fldChar w:fldCharType="separate"/>
      </w:r>
      <w:r w:rsidRPr="00F35584">
        <w:t>46</w:t>
      </w:r>
      <w:r w:rsidRPr="00F35584">
        <w:fldChar w:fldCharType="end"/>
      </w:r>
    </w:p>
    <w:p w14:paraId="173A376E" w14:textId="77777777" w:rsidR="00F35584" w:rsidRPr="00F35584" w:rsidRDefault="00F35584">
      <w:pPr>
        <w:pStyle w:val="41"/>
        <w:rPr>
          <w:rFonts w:ascii="Calibri" w:eastAsia="ＭＳ 明朝" w:hAnsi="Calibri"/>
          <w:sz w:val="22"/>
          <w:szCs w:val="22"/>
        </w:rPr>
      </w:pPr>
      <w:r w:rsidRPr="00F35584">
        <w:t>5.5.4.4</w:t>
      </w:r>
      <w:r w:rsidRPr="00F35584">
        <w:rPr>
          <w:rFonts w:ascii="Calibri" w:eastAsia="ＭＳ 明朝" w:hAnsi="Calibri"/>
          <w:sz w:val="22"/>
          <w:szCs w:val="22"/>
        </w:rPr>
        <w:tab/>
      </w:r>
      <w:r w:rsidRPr="00F35584">
        <w:t>Event A3 (Neighbour becomes offset better than SpCell)</w:t>
      </w:r>
      <w:r w:rsidRPr="00F35584">
        <w:tab/>
      </w:r>
      <w:r w:rsidRPr="00F35584">
        <w:fldChar w:fldCharType="begin" w:fldLock="1"/>
      </w:r>
      <w:r w:rsidRPr="00F35584">
        <w:instrText xml:space="preserve"> PAGEREF _Toc510018535 \h </w:instrText>
      </w:r>
      <w:r w:rsidRPr="00F35584">
        <w:fldChar w:fldCharType="separate"/>
      </w:r>
      <w:r w:rsidRPr="00F35584">
        <w:t>46</w:t>
      </w:r>
      <w:r w:rsidRPr="00F35584">
        <w:fldChar w:fldCharType="end"/>
      </w:r>
    </w:p>
    <w:p w14:paraId="2F6D45DD" w14:textId="77777777" w:rsidR="00F35584" w:rsidRPr="00F35584" w:rsidRDefault="00F35584">
      <w:pPr>
        <w:pStyle w:val="41"/>
        <w:rPr>
          <w:rFonts w:ascii="Calibri" w:eastAsia="ＭＳ 明朝" w:hAnsi="Calibri"/>
          <w:sz w:val="22"/>
          <w:szCs w:val="22"/>
        </w:rPr>
      </w:pPr>
      <w:r w:rsidRPr="00F35584">
        <w:t>5.5.4.5</w:t>
      </w:r>
      <w:r w:rsidRPr="00F35584">
        <w:rPr>
          <w:rFonts w:ascii="Calibri" w:eastAsia="ＭＳ 明朝" w:hAnsi="Calibri"/>
          <w:sz w:val="22"/>
          <w:szCs w:val="22"/>
        </w:rPr>
        <w:tab/>
      </w:r>
      <w:r w:rsidRPr="00F35584">
        <w:t>Event A4 (Neighbour becomes better than threshold)</w:t>
      </w:r>
      <w:r w:rsidRPr="00F35584">
        <w:tab/>
      </w:r>
      <w:r w:rsidRPr="00F35584">
        <w:fldChar w:fldCharType="begin" w:fldLock="1"/>
      </w:r>
      <w:r w:rsidRPr="00F35584">
        <w:instrText xml:space="preserve"> PAGEREF _Toc510018536 \h </w:instrText>
      </w:r>
      <w:r w:rsidRPr="00F35584">
        <w:fldChar w:fldCharType="separate"/>
      </w:r>
      <w:r w:rsidRPr="00F35584">
        <w:t>47</w:t>
      </w:r>
      <w:r w:rsidRPr="00F35584">
        <w:fldChar w:fldCharType="end"/>
      </w:r>
    </w:p>
    <w:p w14:paraId="0E1DED08" w14:textId="77777777" w:rsidR="00F35584" w:rsidRPr="00F35584" w:rsidRDefault="00F35584">
      <w:pPr>
        <w:pStyle w:val="41"/>
        <w:rPr>
          <w:rFonts w:ascii="Calibri" w:eastAsia="ＭＳ 明朝" w:hAnsi="Calibri"/>
          <w:sz w:val="22"/>
          <w:szCs w:val="22"/>
        </w:rPr>
      </w:pPr>
      <w:r w:rsidRPr="00F35584">
        <w:t>5.5.4.6</w:t>
      </w:r>
      <w:r w:rsidRPr="00F35584">
        <w:rPr>
          <w:rFonts w:ascii="Calibri" w:eastAsia="ＭＳ 明朝" w:hAnsi="Calibri"/>
          <w:sz w:val="22"/>
          <w:szCs w:val="22"/>
        </w:rPr>
        <w:tab/>
      </w:r>
      <w:r w:rsidRPr="00F35584">
        <w:t>Event A5 (SpCell becomes worse than threshold1 and neighbour becomes better than threshold2)</w:t>
      </w:r>
      <w:r w:rsidRPr="00F35584">
        <w:tab/>
      </w:r>
      <w:r w:rsidRPr="00F35584">
        <w:fldChar w:fldCharType="begin" w:fldLock="1"/>
      </w:r>
      <w:r w:rsidRPr="00F35584">
        <w:instrText xml:space="preserve"> PAGEREF _Toc510018537 \h </w:instrText>
      </w:r>
      <w:r w:rsidRPr="00F35584">
        <w:fldChar w:fldCharType="separate"/>
      </w:r>
      <w:r w:rsidRPr="00F35584">
        <w:t>47</w:t>
      </w:r>
      <w:r w:rsidRPr="00F35584">
        <w:fldChar w:fldCharType="end"/>
      </w:r>
    </w:p>
    <w:p w14:paraId="2D1AF2CC" w14:textId="77777777" w:rsidR="00F35584" w:rsidRPr="00F35584" w:rsidRDefault="00F35584">
      <w:pPr>
        <w:pStyle w:val="41"/>
        <w:rPr>
          <w:rFonts w:ascii="Calibri" w:eastAsia="ＭＳ 明朝" w:hAnsi="Calibri"/>
          <w:sz w:val="22"/>
          <w:szCs w:val="22"/>
        </w:rPr>
      </w:pPr>
      <w:r w:rsidRPr="00F35584">
        <w:t>5.5.4.7</w:t>
      </w:r>
      <w:r w:rsidRPr="00F35584">
        <w:rPr>
          <w:rFonts w:ascii="Calibri" w:eastAsia="ＭＳ 明朝" w:hAnsi="Calibri"/>
          <w:sz w:val="22"/>
          <w:szCs w:val="22"/>
        </w:rPr>
        <w:tab/>
      </w:r>
      <w:r w:rsidRPr="00F35584">
        <w:t>Event A6 (Neighbour becomes offset better than SCell)</w:t>
      </w:r>
      <w:r w:rsidRPr="00F35584">
        <w:tab/>
      </w:r>
      <w:r w:rsidRPr="00F35584">
        <w:fldChar w:fldCharType="begin" w:fldLock="1"/>
      </w:r>
      <w:r w:rsidRPr="00F35584">
        <w:instrText xml:space="preserve"> PAGEREF _Toc510018538 \h </w:instrText>
      </w:r>
      <w:r w:rsidRPr="00F35584">
        <w:fldChar w:fldCharType="separate"/>
      </w:r>
      <w:r w:rsidRPr="00F35584">
        <w:t>48</w:t>
      </w:r>
      <w:r w:rsidRPr="00F35584">
        <w:fldChar w:fldCharType="end"/>
      </w:r>
    </w:p>
    <w:p w14:paraId="7DE139FF" w14:textId="77777777" w:rsidR="00F35584" w:rsidRPr="00F35584" w:rsidRDefault="00F35584">
      <w:pPr>
        <w:pStyle w:val="31"/>
        <w:rPr>
          <w:rFonts w:ascii="Calibri" w:eastAsia="ＭＳ 明朝" w:hAnsi="Calibri"/>
          <w:sz w:val="22"/>
          <w:szCs w:val="22"/>
        </w:rPr>
      </w:pPr>
      <w:r w:rsidRPr="00F35584">
        <w:t>5.5.5</w:t>
      </w:r>
      <w:r w:rsidRPr="00F35584">
        <w:rPr>
          <w:rFonts w:ascii="Calibri" w:eastAsia="ＭＳ 明朝" w:hAnsi="Calibri"/>
          <w:sz w:val="22"/>
          <w:szCs w:val="22"/>
        </w:rPr>
        <w:tab/>
      </w:r>
      <w:r w:rsidRPr="00F35584">
        <w:t>Measurement reporting</w:t>
      </w:r>
      <w:r w:rsidRPr="00F35584">
        <w:tab/>
      </w:r>
      <w:r w:rsidRPr="00F35584">
        <w:fldChar w:fldCharType="begin" w:fldLock="1"/>
      </w:r>
      <w:r w:rsidRPr="00F35584">
        <w:instrText xml:space="preserve"> PAGEREF _Toc510018539 \h </w:instrText>
      </w:r>
      <w:r w:rsidRPr="00F35584">
        <w:fldChar w:fldCharType="separate"/>
      </w:r>
      <w:r w:rsidRPr="00F35584">
        <w:t>49</w:t>
      </w:r>
      <w:r w:rsidRPr="00F35584">
        <w:fldChar w:fldCharType="end"/>
      </w:r>
    </w:p>
    <w:p w14:paraId="447AED30" w14:textId="77777777" w:rsidR="00F35584" w:rsidRPr="00F35584" w:rsidRDefault="00F35584">
      <w:pPr>
        <w:pStyle w:val="41"/>
        <w:rPr>
          <w:rFonts w:ascii="Calibri" w:eastAsia="ＭＳ 明朝" w:hAnsi="Calibri"/>
          <w:sz w:val="22"/>
          <w:szCs w:val="22"/>
        </w:rPr>
      </w:pPr>
      <w:r w:rsidRPr="00F35584">
        <w:t>5.5.5.1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_Toc510018540 \h </w:instrText>
      </w:r>
      <w:r w:rsidRPr="00F35584">
        <w:fldChar w:fldCharType="separate"/>
      </w:r>
      <w:r w:rsidRPr="00F35584">
        <w:t>49</w:t>
      </w:r>
      <w:r w:rsidRPr="00F35584">
        <w:fldChar w:fldCharType="end"/>
      </w:r>
    </w:p>
    <w:p w14:paraId="3AEA2686" w14:textId="77777777" w:rsidR="00F35584" w:rsidRPr="00F35584" w:rsidRDefault="00F35584">
      <w:pPr>
        <w:pStyle w:val="41"/>
        <w:rPr>
          <w:rFonts w:ascii="Calibri" w:eastAsia="ＭＳ 明朝" w:hAnsi="Calibri"/>
          <w:sz w:val="22"/>
          <w:szCs w:val="22"/>
        </w:rPr>
      </w:pPr>
      <w:r w:rsidRPr="00F35584">
        <w:t>5.5.5.2</w:t>
      </w:r>
      <w:r w:rsidRPr="00F35584">
        <w:rPr>
          <w:rFonts w:ascii="Calibri" w:eastAsia="ＭＳ 明朝" w:hAnsi="Calibri"/>
          <w:sz w:val="22"/>
          <w:szCs w:val="22"/>
        </w:rPr>
        <w:tab/>
      </w:r>
      <w:r w:rsidRPr="00F35584">
        <w:t>Reporting of beam measurement information</w:t>
      </w:r>
      <w:r w:rsidRPr="00F35584">
        <w:tab/>
      </w:r>
      <w:r w:rsidRPr="00F35584">
        <w:fldChar w:fldCharType="begin" w:fldLock="1"/>
      </w:r>
      <w:r w:rsidRPr="00F35584">
        <w:instrText xml:space="preserve"> PAGEREF _Toc510018541 \h </w:instrText>
      </w:r>
      <w:r w:rsidRPr="00F35584">
        <w:fldChar w:fldCharType="separate"/>
      </w:r>
      <w:r w:rsidRPr="00F35584">
        <w:t>51</w:t>
      </w:r>
      <w:r w:rsidRPr="00F35584">
        <w:fldChar w:fldCharType="end"/>
      </w:r>
    </w:p>
    <w:p w14:paraId="43D4C596" w14:textId="77777777" w:rsidR="00F35584" w:rsidRPr="00F35584" w:rsidRDefault="00F35584">
      <w:pPr>
        <w:pStyle w:val="21"/>
        <w:rPr>
          <w:rFonts w:ascii="Calibri" w:eastAsia="ＭＳ 明朝" w:hAnsi="Calibri"/>
          <w:sz w:val="22"/>
          <w:szCs w:val="22"/>
        </w:rPr>
      </w:pPr>
      <w:r w:rsidRPr="00F35584">
        <w:t>5.6</w:t>
      </w:r>
      <w:r w:rsidRPr="00F35584">
        <w:rPr>
          <w:rFonts w:ascii="Calibri" w:eastAsia="ＭＳ 明朝" w:hAnsi="Calibri"/>
          <w:sz w:val="22"/>
          <w:szCs w:val="22"/>
        </w:rPr>
        <w:tab/>
      </w:r>
      <w:r w:rsidRPr="00F35584">
        <w:t>UE capabilities</w:t>
      </w:r>
      <w:r w:rsidRPr="00F35584">
        <w:tab/>
      </w:r>
      <w:r w:rsidRPr="00F35584">
        <w:fldChar w:fldCharType="begin" w:fldLock="1"/>
      </w:r>
      <w:r w:rsidRPr="00F35584">
        <w:instrText xml:space="preserve"> PAGEREF _Toc510018542 \h </w:instrText>
      </w:r>
      <w:r w:rsidRPr="00F35584">
        <w:fldChar w:fldCharType="separate"/>
      </w:r>
      <w:r w:rsidRPr="00F35584">
        <w:t>52</w:t>
      </w:r>
      <w:r w:rsidRPr="00F35584">
        <w:fldChar w:fldCharType="end"/>
      </w:r>
    </w:p>
    <w:p w14:paraId="54ACDC57" w14:textId="77777777" w:rsidR="00F35584" w:rsidRPr="00F35584" w:rsidRDefault="00F35584">
      <w:pPr>
        <w:pStyle w:val="31"/>
        <w:rPr>
          <w:rFonts w:ascii="Calibri" w:eastAsia="ＭＳ 明朝" w:hAnsi="Calibri"/>
          <w:sz w:val="22"/>
          <w:szCs w:val="22"/>
        </w:rPr>
      </w:pPr>
      <w:r w:rsidRPr="00F35584">
        <w:t>5.6.1</w:t>
      </w:r>
      <w:r w:rsidRPr="00F35584">
        <w:rPr>
          <w:rFonts w:ascii="Calibri" w:eastAsia="ＭＳ 明朝" w:hAnsi="Calibri"/>
          <w:sz w:val="22"/>
          <w:szCs w:val="22"/>
        </w:rPr>
        <w:tab/>
      </w:r>
      <w:r w:rsidRPr="00F35584">
        <w:t>UE capability transfer</w:t>
      </w:r>
      <w:r w:rsidRPr="00F35584">
        <w:tab/>
      </w:r>
      <w:r w:rsidRPr="00F35584">
        <w:fldChar w:fldCharType="begin" w:fldLock="1"/>
      </w:r>
      <w:r w:rsidRPr="00F35584">
        <w:instrText xml:space="preserve"> PAGEREF _Toc510018543 \h </w:instrText>
      </w:r>
      <w:r w:rsidRPr="00F35584">
        <w:fldChar w:fldCharType="separate"/>
      </w:r>
      <w:r w:rsidRPr="00F35584">
        <w:t>52</w:t>
      </w:r>
      <w:r w:rsidRPr="00F35584">
        <w:fldChar w:fldCharType="end"/>
      </w:r>
    </w:p>
    <w:p w14:paraId="068DCF13" w14:textId="77777777" w:rsidR="00F35584" w:rsidRPr="00F35584" w:rsidRDefault="00F35584">
      <w:pPr>
        <w:pStyle w:val="41"/>
        <w:rPr>
          <w:rFonts w:ascii="Calibri" w:eastAsia="ＭＳ 明朝" w:hAnsi="Calibri"/>
          <w:sz w:val="22"/>
          <w:szCs w:val="22"/>
        </w:rPr>
      </w:pPr>
      <w:r w:rsidRPr="00F35584">
        <w:t>5.6.1.1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_Toc510018544 \h </w:instrText>
      </w:r>
      <w:r w:rsidRPr="00F35584">
        <w:fldChar w:fldCharType="separate"/>
      </w:r>
      <w:r w:rsidRPr="00F35584">
        <w:t>52</w:t>
      </w:r>
      <w:r w:rsidRPr="00F35584">
        <w:fldChar w:fldCharType="end"/>
      </w:r>
    </w:p>
    <w:p w14:paraId="094DBABC" w14:textId="77777777" w:rsidR="00F35584" w:rsidRPr="00F35584" w:rsidRDefault="00F35584">
      <w:pPr>
        <w:pStyle w:val="41"/>
        <w:rPr>
          <w:rFonts w:ascii="Calibri" w:eastAsia="ＭＳ 明朝" w:hAnsi="Calibri"/>
          <w:sz w:val="22"/>
          <w:szCs w:val="22"/>
        </w:rPr>
      </w:pPr>
      <w:r w:rsidRPr="00F35584">
        <w:t>5.6.1.2</w:t>
      </w:r>
      <w:r w:rsidRPr="00F35584">
        <w:rPr>
          <w:rFonts w:ascii="Calibri" w:eastAsia="ＭＳ 明朝" w:hAnsi="Calibri"/>
          <w:sz w:val="22"/>
          <w:szCs w:val="22"/>
        </w:rPr>
        <w:tab/>
      </w:r>
      <w:r w:rsidRPr="00F35584">
        <w:t>Initiation</w:t>
      </w:r>
      <w:r w:rsidRPr="00F35584">
        <w:tab/>
      </w:r>
      <w:r w:rsidRPr="00F35584">
        <w:fldChar w:fldCharType="begin" w:fldLock="1"/>
      </w:r>
      <w:r w:rsidRPr="00F35584">
        <w:instrText xml:space="preserve"> PAGEREF _Toc510018545 \h </w:instrText>
      </w:r>
      <w:r w:rsidRPr="00F35584">
        <w:fldChar w:fldCharType="separate"/>
      </w:r>
      <w:r w:rsidRPr="00F35584">
        <w:t>52</w:t>
      </w:r>
      <w:r w:rsidRPr="00F35584">
        <w:fldChar w:fldCharType="end"/>
      </w:r>
    </w:p>
    <w:p w14:paraId="060185EF" w14:textId="77777777" w:rsidR="00F35584" w:rsidRPr="00F35584" w:rsidRDefault="00F35584">
      <w:pPr>
        <w:pStyle w:val="41"/>
        <w:rPr>
          <w:rFonts w:ascii="Calibri" w:eastAsia="ＭＳ 明朝" w:hAnsi="Calibri"/>
          <w:sz w:val="22"/>
          <w:szCs w:val="22"/>
        </w:rPr>
      </w:pPr>
      <w:r w:rsidRPr="00F35584">
        <w:t>5.6.1.3</w:t>
      </w:r>
      <w:r w:rsidRPr="00F35584">
        <w:rPr>
          <w:rFonts w:ascii="Calibri" w:eastAsia="ＭＳ 明朝" w:hAnsi="Calibri"/>
          <w:sz w:val="22"/>
          <w:szCs w:val="22"/>
        </w:rPr>
        <w:tab/>
      </w:r>
      <w:r w:rsidRPr="00F35584">
        <w:t xml:space="preserve">Reception of the </w:t>
      </w:r>
      <w:r w:rsidRPr="00F35584">
        <w:rPr>
          <w:i/>
        </w:rPr>
        <w:t>UECapabilityEnquiry</w:t>
      </w:r>
      <w:r w:rsidRPr="00F35584">
        <w:t xml:space="preserve"> by the UE</w:t>
      </w:r>
      <w:r w:rsidRPr="00F35584">
        <w:tab/>
      </w:r>
      <w:r w:rsidRPr="00F35584">
        <w:fldChar w:fldCharType="begin" w:fldLock="1"/>
      </w:r>
      <w:r w:rsidRPr="00F35584">
        <w:instrText xml:space="preserve"> PAGEREF _Toc510018546 \h </w:instrText>
      </w:r>
      <w:r w:rsidRPr="00F35584">
        <w:fldChar w:fldCharType="separate"/>
      </w:r>
      <w:r w:rsidRPr="00F35584">
        <w:t>52</w:t>
      </w:r>
      <w:r w:rsidRPr="00F35584">
        <w:fldChar w:fldCharType="end"/>
      </w:r>
    </w:p>
    <w:p w14:paraId="037BC7D1" w14:textId="77777777" w:rsidR="00F35584" w:rsidRPr="00F35584" w:rsidRDefault="00F35584">
      <w:pPr>
        <w:pStyle w:val="41"/>
        <w:rPr>
          <w:rFonts w:ascii="Calibri" w:eastAsia="ＭＳ 明朝" w:hAnsi="Calibri"/>
          <w:sz w:val="22"/>
          <w:szCs w:val="22"/>
        </w:rPr>
      </w:pPr>
      <w:r w:rsidRPr="00F35584">
        <w:t>5.6.1.4</w:t>
      </w:r>
      <w:r w:rsidRPr="00F35584">
        <w:rPr>
          <w:rFonts w:ascii="Calibri" w:eastAsia="ＭＳ 明朝" w:hAnsi="Calibri"/>
          <w:sz w:val="22"/>
          <w:szCs w:val="22"/>
        </w:rPr>
        <w:tab/>
      </w:r>
      <w:r w:rsidRPr="00F35584">
        <w:t>Compilation of band combinations supported by the UE</w:t>
      </w:r>
      <w:r w:rsidRPr="00F35584">
        <w:tab/>
      </w:r>
      <w:r w:rsidRPr="00F35584">
        <w:fldChar w:fldCharType="begin" w:fldLock="1"/>
      </w:r>
      <w:r w:rsidRPr="00F35584">
        <w:instrText xml:space="preserve"> PAGEREF _Toc510018547 \h </w:instrText>
      </w:r>
      <w:r w:rsidRPr="00F35584">
        <w:fldChar w:fldCharType="separate"/>
      </w:r>
      <w:r w:rsidRPr="00F35584">
        <w:t>52</w:t>
      </w:r>
      <w:r w:rsidRPr="00F35584">
        <w:fldChar w:fldCharType="end"/>
      </w:r>
    </w:p>
    <w:p w14:paraId="3EAD53EC" w14:textId="77777777" w:rsidR="00F35584" w:rsidRPr="00F35584" w:rsidRDefault="00F35584">
      <w:pPr>
        <w:pStyle w:val="41"/>
        <w:rPr>
          <w:rFonts w:ascii="Calibri" w:eastAsia="ＭＳ 明朝" w:hAnsi="Calibri"/>
          <w:sz w:val="22"/>
          <w:szCs w:val="22"/>
        </w:rPr>
      </w:pPr>
      <w:r w:rsidRPr="00F35584">
        <w:t>5.6.1.5</w:t>
      </w:r>
      <w:r w:rsidRPr="00F35584">
        <w:rPr>
          <w:rFonts w:ascii="Calibri" w:eastAsia="ＭＳ 明朝" w:hAnsi="Calibri"/>
          <w:sz w:val="22"/>
          <w:szCs w:val="22"/>
        </w:rPr>
        <w:tab/>
      </w:r>
      <w:r w:rsidRPr="00F35584">
        <w:t>Compilation of baseband processing combinations supported by the UE</w:t>
      </w:r>
      <w:r w:rsidRPr="00F35584">
        <w:tab/>
      </w:r>
      <w:r w:rsidRPr="00F35584">
        <w:fldChar w:fldCharType="begin" w:fldLock="1"/>
      </w:r>
      <w:r w:rsidRPr="00F35584">
        <w:instrText xml:space="preserve"> PAGEREF _Toc510018548 \h </w:instrText>
      </w:r>
      <w:r w:rsidRPr="00F35584">
        <w:fldChar w:fldCharType="separate"/>
      </w:r>
      <w:r w:rsidRPr="00F35584">
        <w:t>52</w:t>
      </w:r>
      <w:r w:rsidRPr="00F35584">
        <w:fldChar w:fldCharType="end"/>
      </w:r>
    </w:p>
    <w:p w14:paraId="1A796B04" w14:textId="77777777" w:rsidR="00F35584" w:rsidRPr="00F35584" w:rsidRDefault="00F35584">
      <w:pPr>
        <w:pStyle w:val="21"/>
        <w:rPr>
          <w:rFonts w:ascii="Calibri" w:eastAsia="ＭＳ 明朝" w:hAnsi="Calibri"/>
          <w:sz w:val="22"/>
          <w:szCs w:val="22"/>
        </w:rPr>
      </w:pPr>
      <w:r w:rsidRPr="00F35584">
        <w:lastRenderedPageBreak/>
        <w:t>5.7</w:t>
      </w:r>
      <w:r w:rsidRPr="00F35584">
        <w:rPr>
          <w:rFonts w:ascii="Calibri" w:eastAsia="ＭＳ 明朝" w:hAnsi="Calibri"/>
          <w:sz w:val="22"/>
          <w:szCs w:val="22"/>
        </w:rPr>
        <w:tab/>
      </w:r>
      <w:r w:rsidRPr="00F35584">
        <w:t>Other</w:t>
      </w:r>
      <w:r w:rsidRPr="00F35584">
        <w:tab/>
      </w:r>
      <w:r w:rsidRPr="00F35584">
        <w:fldChar w:fldCharType="begin" w:fldLock="1"/>
      </w:r>
      <w:r w:rsidRPr="00F35584">
        <w:instrText xml:space="preserve"> PAGEREF _Toc510018549 \h </w:instrText>
      </w:r>
      <w:r w:rsidRPr="00F35584">
        <w:fldChar w:fldCharType="separate"/>
      </w:r>
      <w:r w:rsidRPr="00F35584">
        <w:t>53</w:t>
      </w:r>
      <w:r w:rsidRPr="00F35584">
        <w:fldChar w:fldCharType="end"/>
      </w:r>
    </w:p>
    <w:p w14:paraId="3F0B299B" w14:textId="77777777" w:rsidR="00F35584" w:rsidRPr="00F35584" w:rsidRDefault="00F35584">
      <w:pPr>
        <w:pStyle w:val="31"/>
        <w:rPr>
          <w:rFonts w:ascii="Calibri" w:eastAsia="ＭＳ 明朝" w:hAnsi="Calibri"/>
          <w:sz w:val="22"/>
          <w:szCs w:val="22"/>
        </w:rPr>
      </w:pPr>
      <w:r w:rsidRPr="00F35584">
        <w:t>5.7.1</w:t>
      </w:r>
      <w:r w:rsidRPr="00F35584">
        <w:rPr>
          <w:rFonts w:ascii="Calibri" w:eastAsia="ＭＳ 明朝" w:hAnsi="Calibri"/>
          <w:sz w:val="22"/>
          <w:szCs w:val="22"/>
        </w:rPr>
        <w:tab/>
      </w:r>
      <w:r w:rsidRPr="00F35584">
        <w:t>DL information transfer</w:t>
      </w:r>
      <w:r w:rsidRPr="00F35584">
        <w:tab/>
      </w:r>
      <w:r w:rsidRPr="00F35584">
        <w:fldChar w:fldCharType="begin" w:fldLock="1"/>
      </w:r>
      <w:r w:rsidRPr="00F35584">
        <w:instrText xml:space="preserve"> PAGEREF _Toc510018550 \h </w:instrText>
      </w:r>
      <w:r w:rsidRPr="00F35584">
        <w:fldChar w:fldCharType="separate"/>
      </w:r>
      <w:r w:rsidRPr="00F35584">
        <w:t>53</w:t>
      </w:r>
      <w:r w:rsidRPr="00F35584">
        <w:fldChar w:fldCharType="end"/>
      </w:r>
    </w:p>
    <w:p w14:paraId="2A47FF25" w14:textId="77777777" w:rsidR="00F35584" w:rsidRPr="00F35584" w:rsidRDefault="00F35584">
      <w:pPr>
        <w:pStyle w:val="31"/>
        <w:rPr>
          <w:rFonts w:ascii="Calibri" w:eastAsia="ＭＳ 明朝" w:hAnsi="Calibri"/>
          <w:sz w:val="22"/>
          <w:szCs w:val="22"/>
        </w:rPr>
      </w:pPr>
      <w:r w:rsidRPr="00F35584">
        <w:t>5.7.2</w:t>
      </w:r>
      <w:r w:rsidRPr="00F35584">
        <w:rPr>
          <w:rFonts w:ascii="Calibri" w:eastAsia="ＭＳ 明朝" w:hAnsi="Calibri"/>
          <w:sz w:val="22"/>
          <w:szCs w:val="22"/>
        </w:rPr>
        <w:tab/>
      </w:r>
      <w:r w:rsidRPr="00F35584">
        <w:t>UL information transfer</w:t>
      </w:r>
      <w:r w:rsidRPr="00F35584">
        <w:tab/>
      </w:r>
      <w:r w:rsidRPr="00F35584">
        <w:fldChar w:fldCharType="begin" w:fldLock="1"/>
      </w:r>
      <w:r w:rsidRPr="00F35584">
        <w:instrText xml:space="preserve"> PAGEREF _Toc510018551 \h </w:instrText>
      </w:r>
      <w:r w:rsidRPr="00F35584">
        <w:fldChar w:fldCharType="separate"/>
      </w:r>
      <w:r w:rsidRPr="00F35584">
        <w:t>53</w:t>
      </w:r>
      <w:r w:rsidRPr="00F35584">
        <w:fldChar w:fldCharType="end"/>
      </w:r>
    </w:p>
    <w:p w14:paraId="2713EE22" w14:textId="77777777" w:rsidR="00F35584" w:rsidRPr="00F35584" w:rsidRDefault="00F35584">
      <w:pPr>
        <w:pStyle w:val="31"/>
        <w:rPr>
          <w:rFonts w:ascii="Calibri" w:eastAsia="ＭＳ 明朝" w:hAnsi="Calibri"/>
          <w:sz w:val="22"/>
          <w:szCs w:val="22"/>
        </w:rPr>
      </w:pPr>
      <w:r w:rsidRPr="00F35584">
        <w:t>5.7.3</w:t>
      </w:r>
      <w:r w:rsidRPr="00F35584">
        <w:rPr>
          <w:rFonts w:ascii="Calibri" w:eastAsia="ＭＳ 明朝" w:hAnsi="Calibri"/>
          <w:sz w:val="22"/>
          <w:szCs w:val="22"/>
        </w:rPr>
        <w:tab/>
      </w:r>
      <w:r w:rsidRPr="00F35584">
        <w:t>SCG failure information</w:t>
      </w:r>
      <w:r w:rsidRPr="00F35584">
        <w:tab/>
      </w:r>
      <w:r w:rsidRPr="00F35584">
        <w:fldChar w:fldCharType="begin" w:fldLock="1"/>
      </w:r>
      <w:r w:rsidRPr="00F35584">
        <w:instrText xml:space="preserve"> PAGEREF _Toc510018552 \h </w:instrText>
      </w:r>
      <w:r w:rsidRPr="00F35584">
        <w:fldChar w:fldCharType="separate"/>
      </w:r>
      <w:r w:rsidRPr="00F35584">
        <w:t>53</w:t>
      </w:r>
      <w:r w:rsidRPr="00F35584">
        <w:fldChar w:fldCharType="end"/>
      </w:r>
    </w:p>
    <w:p w14:paraId="42A350F7" w14:textId="77777777" w:rsidR="00F35584" w:rsidRPr="00F35584" w:rsidRDefault="00F35584">
      <w:pPr>
        <w:pStyle w:val="41"/>
        <w:rPr>
          <w:rFonts w:ascii="Calibri" w:eastAsia="ＭＳ 明朝" w:hAnsi="Calibri"/>
          <w:sz w:val="22"/>
          <w:szCs w:val="22"/>
        </w:rPr>
      </w:pPr>
      <w:r w:rsidRPr="00F35584">
        <w:t>5.7.3.1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_Toc510018553 \h </w:instrText>
      </w:r>
      <w:r w:rsidRPr="00F35584">
        <w:fldChar w:fldCharType="separate"/>
      </w:r>
      <w:r w:rsidRPr="00F35584">
        <w:t>53</w:t>
      </w:r>
      <w:r w:rsidRPr="00F35584">
        <w:fldChar w:fldCharType="end"/>
      </w:r>
    </w:p>
    <w:p w14:paraId="0E65D991" w14:textId="77777777" w:rsidR="00F35584" w:rsidRPr="00F35584" w:rsidRDefault="00F35584">
      <w:pPr>
        <w:pStyle w:val="41"/>
        <w:rPr>
          <w:rFonts w:ascii="Calibri" w:eastAsia="ＭＳ 明朝" w:hAnsi="Calibri"/>
          <w:sz w:val="22"/>
          <w:szCs w:val="22"/>
        </w:rPr>
      </w:pPr>
      <w:r w:rsidRPr="00F35584">
        <w:t>5.7.3.2</w:t>
      </w:r>
      <w:r w:rsidRPr="00F35584">
        <w:rPr>
          <w:rFonts w:ascii="Calibri" w:eastAsia="ＭＳ 明朝" w:hAnsi="Calibri"/>
          <w:sz w:val="22"/>
          <w:szCs w:val="22"/>
        </w:rPr>
        <w:tab/>
      </w:r>
      <w:r w:rsidRPr="00F35584">
        <w:t>Initiation</w:t>
      </w:r>
      <w:r w:rsidRPr="00F35584">
        <w:tab/>
      </w:r>
      <w:r w:rsidRPr="00F35584">
        <w:fldChar w:fldCharType="begin" w:fldLock="1"/>
      </w:r>
      <w:r w:rsidRPr="00F35584">
        <w:instrText xml:space="preserve"> PAGEREF _Toc510018554 \h </w:instrText>
      </w:r>
      <w:r w:rsidRPr="00F35584">
        <w:fldChar w:fldCharType="separate"/>
      </w:r>
      <w:r w:rsidRPr="00F35584">
        <w:t>53</w:t>
      </w:r>
      <w:r w:rsidRPr="00F35584">
        <w:fldChar w:fldCharType="end"/>
      </w:r>
    </w:p>
    <w:p w14:paraId="74584E3D" w14:textId="77777777" w:rsidR="00F35584" w:rsidRPr="00F35584" w:rsidRDefault="00F35584">
      <w:pPr>
        <w:pStyle w:val="41"/>
        <w:rPr>
          <w:rFonts w:ascii="Calibri" w:eastAsia="ＭＳ 明朝" w:hAnsi="Calibri"/>
          <w:sz w:val="22"/>
          <w:szCs w:val="22"/>
        </w:rPr>
      </w:pPr>
      <w:r w:rsidRPr="00F35584">
        <w:t>5.7.3.3</w:t>
      </w:r>
      <w:r w:rsidRPr="00F35584">
        <w:rPr>
          <w:rFonts w:ascii="Calibri" w:eastAsia="ＭＳ 明朝" w:hAnsi="Calibri"/>
          <w:sz w:val="22"/>
          <w:szCs w:val="22"/>
        </w:rPr>
        <w:tab/>
      </w:r>
      <w:r w:rsidRPr="00F35584">
        <w:t>Failure type determination</w:t>
      </w:r>
      <w:r w:rsidRPr="00F35584">
        <w:tab/>
      </w:r>
      <w:r w:rsidRPr="00F35584">
        <w:fldChar w:fldCharType="begin" w:fldLock="1"/>
      </w:r>
      <w:r w:rsidRPr="00F35584">
        <w:instrText xml:space="preserve"> PAGEREF _Toc510018555 \h </w:instrText>
      </w:r>
      <w:r w:rsidRPr="00F35584">
        <w:fldChar w:fldCharType="separate"/>
      </w:r>
      <w:r w:rsidRPr="00F35584">
        <w:t>54</w:t>
      </w:r>
      <w:r w:rsidRPr="00F35584">
        <w:fldChar w:fldCharType="end"/>
      </w:r>
    </w:p>
    <w:p w14:paraId="7ABE6DB2" w14:textId="77777777" w:rsidR="00F35584" w:rsidRPr="00F35584" w:rsidRDefault="00F35584">
      <w:pPr>
        <w:pStyle w:val="41"/>
        <w:rPr>
          <w:rFonts w:ascii="Calibri" w:eastAsia="ＭＳ 明朝" w:hAnsi="Calibri"/>
          <w:sz w:val="22"/>
          <w:szCs w:val="22"/>
        </w:rPr>
      </w:pPr>
      <w:r w:rsidRPr="00F35584">
        <w:t>5.7.3.4</w:t>
      </w:r>
      <w:r w:rsidRPr="00F35584">
        <w:rPr>
          <w:rFonts w:ascii="Calibri" w:eastAsia="ＭＳ 明朝" w:hAnsi="Calibri"/>
          <w:sz w:val="22"/>
          <w:szCs w:val="22"/>
        </w:rPr>
        <w:tab/>
      </w:r>
      <w:r w:rsidRPr="00F35584">
        <w:t xml:space="preserve">Setting the contents of </w:t>
      </w:r>
      <w:r w:rsidRPr="00F35584">
        <w:rPr>
          <w:i/>
        </w:rPr>
        <w:t>MeasResultSCG-Failure</w:t>
      </w:r>
      <w:r w:rsidRPr="00F35584">
        <w:tab/>
      </w:r>
      <w:r w:rsidRPr="00F35584">
        <w:fldChar w:fldCharType="begin" w:fldLock="1"/>
      </w:r>
      <w:r w:rsidRPr="00F35584">
        <w:instrText xml:space="preserve"> PAGEREF _Toc510018556 \h </w:instrText>
      </w:r>
      <w:r w:rsidRPr="00F35584">
        <w:fldChar w:fldCharType="separate"/>
      </w:r>
      <w:r w:rsidRPr="00F35584">
        <w:t>54</w:t>
      </w:r>
      <w:r w:rsidRPr="00F35584">
        <w:fldChar w:fldCharType="end"/>
      </w:r>
    </w:p>
    <w:p w14:paraId="76834976" w14:textId="77777777" w:rsidR="00F35584" w:rsidRPr="00F35584" w:rsidRDefault="00F35584">
      <w:pPr>
        <w:pStyle w:val="11"/>
        <w:rPr>
          <w:rFonts w:ascii="Calibri" w:eastAsia="ＭＳ 明朝" w:hAnsi="Calibri"/>
          <w:szCs w:val="22"/>
        </w:rPr>
      </w:pPr>
      <w:r w:rsidRPr="00F35584">
        <w:t>6</w:t>
      </w:r>
      <w:r w:rsidRPr="00F35584">
        <w:rPr>
          <w:rFonts w:ascii="Calibri" w:eastAsia="ＭＳ 明朝" w:hAnsi="Calibri"/>
          <w:szCs w:val="22"/>
        </w:rPr>
        <w:tab/>
      </w:r>
      <w:r w:rsidRPr="00F35584">
        <w:t>Protocol data units, formats and parameters (ASN.1)</w:t>
      </w:r>
      <w:r w:rsidRPr="00F35584">
        <w:tab/>
      </w:r>
      <w:r w:rsidRPr="00F35584">
        <w:fldChar w:fldCharType="begin" w:fldLock="1"/>
      </w:r>
      <w:r w:rsidRPr="00F35584">
        <w:instrText xml:space="preserve"> PAGEREF _Toc510018557 \h </w:instrText>
      </w:r>
      <w:r w:rsidRPr="00F35584">
        <w:fldChar w:fldCharType="separate"/>
      </w:r>
      <w:r w:rsidRPr="00F35584">
        <w:t>55</w:t>
      </w:r>
      <w:r w:rsidRPr="00F35584">
        <w:fldChar w:fldCharType="end"/>
      </w:r>
    </w:p>
    <w:p w14:paraId="25A62131" w14:textId="77777777" w:rsidR="00F35584" w:rsidRPr="00F35584" w:rsidRDefault="00F35584">
      <w:pPr>
        <w:pStyle w:val="21"/>
        <w:rPr>
          <w:rFonts w:ascii="Calibri" w:eastAsia="ＭＳ 明朝" w:hAnsi="Calibri"/>
          <w:sz w:val="22"/>
          <w:szCs w:val="22"/>
        </w:rPr>
      </w:pPr>
      <w:r w:rsidRPr="00F35584">
        <w:t>6.1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_Toc510018558 \h </w:instrText>
      </w:r>
      <w:r w:rsidRPr="00F35584">
        <w:fldChar w:fldCharType="separate"/>
      </w:r>
      <w:r w:rsidRPr="00F35584">
        <w:t>55</w:t>
      </w:r>
      <w:r w:rsidRPr="00F35584">
        <w:fldChar w:fldCharType="end"/>
      </w:r>
    </w:p>
    <w:p w14:paraId="715408E0" w14:textId="77777777" w:rsidR="00F35584" w:rsidRPr="00F35584" w:rsidRDefault="00F35584">
      <w:pPr>
        <w:pStyle w:val="31"/>
        <w:rPr>
          <w:rFonts w:ascii="Calibri" w:eastAsia="ＭＳ 明朝" w:hAnsi="Calibri"/>
          <w:sz w:val="22"/>
          <w:szCs w:val="22"/>
        </w:rPr>
      </w:pPr>
      <w:r w:rsidRPr="00F35584">
        <w:t>6.1.1</w:t>
      </w:r>
      <w:r w:rsidRPr="00F35584">
        <w:rPr>
          <w:rFonts w:ascii="Calibri" w:eastAsia="ＭＳ 明朝" w:hAnsi="Calibri"/>
          <w:sz w:val="22"/>
          <w:szCs w:val="22"/>
        </w:rPr>
        <w:tab/>
      </w:r>
      <w:r w:rsidRPr="00F35584">
        <w:t>Introduction</w:t>
      </w:r>
      <w:r w:rsidRPr="00F35584">
        <w:tab/>
      </w:r>
      <w:r w:rsidRPr="00F35584">
        <w:fldChar w:fldCharType="begin" w:fldLock="1"/>
      </w:r>
      <w:r w:rsidRPr="00F35584">
        <w:instrText xml:space="preserve"> PAGEREF _Toc510018559 \h </w:instrText>
      </w:r>
      <w:r w:rsidRPr="00F35584">
        <w:fldChar w:fldCharType="separate"/>
      </w:r>
      <w:r w:rsidRPr="00F35584">
        <w:t>55</w:t>
      </w:r>
      <w:r w:rsidRPr="00F35584">
        <w:fldChar w:fldCharType="end"/>
      </w:r>
    </w:p>
    <w:p w14:paraId="3FE55C6E" w14:textId="77777777" w:rsidR="00F35584" w:rsidRPr="00F35584" w:rsidRDefault="00F35584">
      <w:pPr>
        <w:pStyle w:val="31"/>
        <w:rPr>
          <w:rFonts w:ascii="Calibri" w:eastAsia="ＭＳ 明朝" w:hAnsi="Calibri"/>
          <w:sz w:val="22"/>
          <w:szCs w:val="22"/>
        </w:rPr>
      </w:pPr>
      <w:r w:rsidRPr="00F35584">
        <w:t>6.1.2</w:t>
      </w:r>
      <w:r w:rsidRPr="00F35584">
        <w:rPr>
          <w:rFonts w:ascii="Calibri" w:eastAsia="ＭＳ 明朝" w:hAnsi="Calibri"/>
          <w:sz w:val="22"/>
          <w:szCs w:val="22"/>
        </w:rPr>
        <w:tab/>
      </w:r>
      <w:r w:rsidRPr="00F35584">
        <w:t>Need codes and conditions for optional downlink fields</w:t>
      </w:r>
      <w:r w:rsidRPr="00F35584">
        <w:tab/>
      </w:r>
      <w:r w:rsidRPr="00F35584">
        <w:fldChar w:fldCharType="begin" w:fldLock="1"/>
      </w:r>
      <w:r w:rsidRPr="00F35584">
        <w:instrText xml:space="preserve"> PAGEREF _Toc510018560 \h </w:instrText>
      </w:r>
      <w:r w:rsidRPr="00F35584">
        <w:fldChar w:fldCharType="separate"/>
      </w:r>
      <w:r w:rsidRPr="00F35584">
        <w:t>55</w:t>
      </w:r>
      <w:r w:rsidRPr="00F35584">
        <w:fldChar w:fldCharType="end"/>
      </w:r>
    </w:p>
    <w:p w14:paraId="5D17C6E5" w14:textId="77777777" w:rsidR="00F35584" w:rsidRPr="00F35584" w:rsidRDefault="00F35584">
      <w:pPr>
        <w:pStyle w:val="21"/>
        <w:rPr>
          <w:rFonts w:ascii="Calibri" w:eastAsia="ＭＳ 明朝" w:hAnsi="Calibri"/>
          <w:sz w:val="22"/>
          <w:szCs w:val="22"/>
        </w:rPr>
      </w:pPr>
      <w:r w:rsidRPr="00F35584">
        <w:t>6.2</w:t>
      </w:r>
      <w:r w:rsidRPr="00F35584">
        <w:rPr>
          <w:rFonts w:ascii="Calibri" w:eastAsia="ＭＳ 明朝" w:hAnsi="Calibri"/>
          <w:sz w:val="22"/>
          <w:szCs w:val="22"/>
        </w:rPr>
        <w:tab/>
      </w:r>
      <w:r w:rsidRPr="00F35584">
        <w:t>RRC messages</w:t>
      </w:r>
      <w:r w:rsidRPr="00F35584">
        <w:tab/>
      </w:r>
      <w:r w:rsidRPr="00F35584">
        <w:fldChar w:fldCharType="begin" w:fldLock="1"/>
      </w:r>
      <w:r w:rsidRPr="00F35584">
        <w:instrText xml:space="preserve"> PAGEREF _Toc510018561 \h </w:instrText>
      </w:r>
      <w:r w:rsidRPr="00F35584">
        <w:fldChar w:fldCharType="separate"/>
      </w:r>
      <w:r w:rsidRPr="00F35584">
        <w:t>56</w:t>
      </w:r>
      <w:r w:rsidRPr="00F35584">
        <w:fldChar w:fldCharType="end"/>
      </w:r>
    </w:p>
    <w:p w14:paraId="74361E59" w14:textId="77777777" w:rsidR="00F35584" w:rsidRPr="00F35584" w:rsidRDefault="00F35584">
      <w:pPr>
        <w:pStyle w:val="31"/>
        <w:rPr>
          <w:rFonts w:ascii="Calibri" w:eastAsia="ＭＳ 明朝" w:hAnsi="Calibri"/>
          <w:sz w:val="22"/>
          <w:szCs w:val="22"/>
        </w:rPr>
      </w:pPr>
      <w:r w:rsidRPr="00F35584">
        <w:t>6.2.1</w:t>
      </w:r>
      <w:r w:rsidRPr="00F35584">
        <w:rPr>
          <w:rFonts w:ascii="Calibri" w:eastAsia="ＭＳ 明朝" w:hAnsi="Calibri"/>
          <w:sz w:val="22"/>
          <w:szCs w:val="22"/>
        </w:rPr>
        <w:tab/>
      </w:r>
      <w:r w:rsidRPr="00F35584">
        <w:t>General message structure</w:t>
      </w:r>
      <w:r w:rsidRPr="00F35584">
        <w:tab/>
      </w:r>
      <w:r w:rsidRPr="00F35584">
        <w:fldChar w:fldCharType="begin" w:fldLock="1"/>
      </w:r>
      <w:r w:rsidRPr="00F35584">
        <w:instrText xml:space="preserve"> PAGEREF _Toc510018562 \h </w:instrText>
      </w:r>
      <w:r w:rsidRPr="00F35584">
        <w:fldChar w:fldCharType="separate"/>
      </w:r>
      <w:r w:rsidRPr="00F35584">
        <w:t>56</w:t>
      </w:r>
      <w:r w:rsidRPr="00F35584">
        <w:fldChar w:fldCharType="end"/>
      </w:r>
    </w:p>
    <w:p w14:paraId="5B37306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lang w:eastAsia="zh-CN"/>
        </w:rPr>
        <w:t>NR-RRC-Definitions</w:t>
      </w:r>
      <w:r w:rsidRPr="00F35584">
        <w:tab/>
      </w:r>
      <w:r w:rsidRPr="00F35584">
        <w:fldChar w:fldCharType="begin" w:fldLock="1"/>
      </w:r>
      <w:r w:rsidRPr="00F35584">
        <w:instrText xml:space="preserve"> PAGEREF _Toc510018563 \h </w:instrText>
      </w:r>
      <w:r w:rsidRPr="00F35584">
        <w:fldChar w:fldCharType="separate"/>
      </w:r>
      <w:r w:rsidRPr="00F35584">
        <w:t>56</w:t>
      </w:r>
      <w:r w:rsidRPr="00F35584">
        <w:fldChar w:fldCharType="end"/>
      </w:r>
    </w:p>
    <w:p w14:paraId="6F487A7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BCCH-BCH-Message</w:t>
      </w:r>
      <w:r w:rsidRPr="00F35584">
        <w:tab/>
      </w:r>
      <w:r w:rsidRPr="00F35584">
        <w:fldChar w:fldCharType="begin" w:fldLock="1"/>
      </w:r>
      <w:r w:rsidRPr="00F35584">
        <w:instrText xml:space="preserve"> PAGEREF _Toc510018564 \h </w:instrText>
      </w:r>
      <w:r w:rsidRPr="00F35584">
        <w:fldChar w:fldCharType="separate"/>
      </w:r>
      <w:r w:rsidRPr="00F35584">
        <w:t>56</w:t>
      </w:r>
      <w:r w:rsidRPr="00F35584">
        <w:fldChar w:fldCharType="end"/>
      </w:r>
    </w:p>
    <w:p w14:paraId="4A8F170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DL-DCCH-Message</w:t>
      </w:r>
      <w:r w:rsidRPr="00F35584">
        <w:tab/>
      </w:r>
      <w:r w:rsidRPr="00F35584">
        <w:fldChar w:fldCharType="begin" w:fldLock="1"/>
      </w:r>
      <w:r w:rsidRPr="00F35584">
        <w:instrText xml:space="preserve"> PAGEREF _Toc510018565 \h </w:instrText>
      </w:r>
      <w:r w:rsidRPr="00F35584">
        <w:fldChar w:fldCharType="separate"/>
      </w:r>
      <w:r w:rsidRPr="00F35584">
        <w:t>57</w:t>
      </w:r>
      <w:r w:rsidRPr="00F35584">
        <w:fldChar w:fldCharType="end"/>
      </w:r>
    </w:p>
    <w:p w14:paraId="6E731B5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UL-DCCH-Message</w:t>
      </w:r>
      <w:r w:rsidRPr="00F35584">
        <w:tab/>
      </w:r>
      <w:r w:rsidRPr="00F35584">
        <w:fldChar w:fldCharType="begin" w:fldLock="1"/>
      </w:r>
      <w:r w:rsidRPr="00F35584">
        <w:instrText xml:space="preserve"> PAGEREF _Toc510018566 \h </w:instrText>
      </w:r>
      <w:r w:rsidRPr="00F35584">
        <w:fldChar w:fldCharType="separate"/>
      </w:r>
      <w:r w:rsidRPr="00F35584">
        <w:t>57</w:t>
      </w:r>
      <w:r w:rsidRPr="00F35584">
        <w:fldChar w:fldCharType="end"/>
      </w:r>
    </w:p>
    <w:p w14:paraId="50EBDFF8" w14:textId="77777777" w:rsidR="00F35584" w:rsidRPr="00F35584" w:rsidRDefault="00F35584">
      <w:pPr>
        <w:pStyle w:val="31"/>
        <w:rPr>
          <w:rFonts w:ascii="Calibri" w:eastAsia="ＭＳ 明朝" w:hAnsi="Calibri"/>
          <w:sz w:val="22"/>
          <w:szCs w:val="22"/>
        </w:rPr>
      </w:pPr>
      <w:r w:rsidRPr="00F35584">
        <w:t>6.2.2</w:t>
      </w:r>
      <w:r w:rsidRPr="00F35584">
        <w:rPr>
          <w:rFonts w:ascii="Calibri" w:eastAsia="ＭＳ 明朝" w:hAnsi="Calibri"/>
          <w:sz w:val="22"/>
          <w:szCs w:val="22"/>
        </w:rPr>
        <w:tab/>
      </w:r>
      <w:r w:rsidRPr="00F35584">
        <w:t>Message definitions</w:t>
      </w:r>
      <w:r w:rsidRPr="00F35584">
        <w:tab/>
      </w:r>
      <w:r w:rsidRPr="00F35584">
        <w:fldChar w:fldCharType="begin" w:fldLock="1"/>
      </w:r>
      <w:r w:rsidRPr="00F35584">
        <w:instrText xml:space="preserve"> PAGEREF _Toc510018567 \h </w:instrText>
      </w:r>
      <w:r w:rsidRPr="00F35584">
        <w:fldChar w:fldCharType="separate"/>
      </w:r>
      <w:r w:rsidRPr="00F35584">
        <w:t>58</w:t>
      </w:r>
      <w:r w:rsidRPr="00F35584">
        <w:fldChar w:fldCharType="end"/>
      </w:r>
    </w:p>
    <w:p w14:paraId="03FC1C8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MIB</w:t>
      </w:r>
      <w:r w:rsidRPr="00F35584">
        <w:tab/>
      </w:r>
      <w:r w:rsidRPr="00F35584">
        <w:fldChar w:fldCharType="begin" w:fldLock="1"/>
      </w:r>
      <w:r w:rsidRPr="00F35584">
        <w:instrText xml:space="preserve"> PAGEREF _Toc510018568 \h </w:instrText>
      </w:r>
      <w:r w:rsidRPr="00F35584">
        <w:fldChar w:fldCharType="separate"/>
      </w:r>
      <w:r w:rsidRPr="00F35584">
        <w:t>58</w:t>
      </w:r>
      <w:r w:rsidRPr="00F35584">
        <w:fldChar w:fldCharType="end"/>
      </w:r>
    </w:p>
    <w:p w14:paraId="79DEAB3F"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MeasurementReport</w:t>
      </w:r>
      <w:r w:rsidRPr="00F35584">
        <w:tab/>
      </w:r>
      <w:r w:rsidRPr="00F35584">
        <w:fldChar w:fldCharType="begin" w:fldLock="1"/>
      </w:r>
      <w:r w:rsidRPr="00F35584">
        <w:instrText xml:space="preserve"> PAGEREF _Toc510018569 \h </w:instrText>
      </w:r>
      <w:r w:rsidRPr="00F35584">
        <w:fldChar w:fldCharType="separate"/>
      </w:r>
      <w:r w:rsidRPr="00F35584">
        <w:t>59</w:t>
      </w:r>
      <w:r w:rsidRPr="00F35584">
        <w:fldChar w:fldCharType="end"/>
      </w:r>
    </w:p>
    <w:p w14:paraId="6E5C920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RRCReconfiguration</w:t>
      </w:r>
      <w:r w:rsidRPr="00F35584">
        <w:tab/>
      </w:r>
      <w:r w:rsidRPr="00F35584">
        <w:fldChar w:fldCharType="begin" w:fldLock="1"/>
      </w:r>
      <w:r w:rsidRPr="00F35584">
        <w:instrText xml:space="preserve"> PAGEREF _Toc510018570 \h </w:instrText>
      </w:r>
      <w:r w:rsidRPr="00F35584">
        <w:fldChar w:fldCharType="separate"/>
      </w:r>
      <w:r w:rsidRPr="00F35584">
        <w:t>60</w:t>
      </w:r>
      <w:r w:rsidRPr="00F35584">
        <w:fldChar w:fldCharType="end"/>
      </w:r>
    </w:p>
    <w:p w14:paraId="705B50B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RRCReconfigurationComplete</w:t>
      </w:r>
      <w:r w:rsidRPr="00F35584">
        <w:tab/>
      </w:r>
      <w:r w:rsidRPr="00F35584">
        <w:fldChar w:fldCharType="begin" w:fldLock="1"/>
      </w:r>
      <w:r w:rsidRPr="00F35584">
        <w:instrText xml:space="preserve"> PAGEREF _Toc510018571 \h </w:instrText>
      </w:r>
      <w:r w:rsidRPr="00F35584">
        <w:fldChar w:fldCharType="separate"/>
      </w:r>
      <w:r w:rsidRPr="00F35584">
        <w:t>61</w:t>
      </w:r>
      <w:r w:rsidRPr="00F35584">
        <w:fldChar w:fldCharType="end"/>
      </w:r>
    </w:p>
    <w:p w14:paraId="7A354B0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SIB1</w:t>
      </w:r>
      <w:r w:rsidRPr="00F35584">
        <w:tab/>
      </w:r>
      <w:r w:rsidRPr="00F35584">
        <w:fldChar w:fldCharType="begin" w:fldLock="1"/>
      </w:r>
      <w:r w:rsidRPr="00F35584">
        <w:instrText xml:space="preserve"> PAGEREF _Toc510018572 \h </w:instrText>
      </w:r>
      <w:r w:rsidRPr="00F35584">
        <w:fldChar w:fldCharType="separate"/>
      </w:r>
      <w:r w:rsidRPr="00F35584">
        <w:t>61</w:t>
      </w:r>
      <w:r w:rsidRPr="00F35584">
        <w:fldChar w:fldCharType="end"/>
      </w:r>
    </w:p>
    <w:p w14:paraId="698C7328" w14:textId="77777777" w:rsidR="00F35584" w:rsidRPr="00F35584" w:rsidRDefault="00F35584">
      <w:pPr>
        <w:pStyle w:val="21"/>
        <w:rPr>
          <w:rFonts w:ascii="Calibri" w:eastAsia="ＭＳ 明朝" w:hAnsi="Calibri"/>
          <w:sz w:val="22"/>
          <w:szCs w:val="22"/>
        </w:rPr>
      </w:pPr>
      <w:r w:rsidRPr="00F35584">
        <w:t>6.3</w:t>
      </w:r>
      <w:r w:rsidRPr="00F35584">
        <w:rPr>
          <w:rFonts w:ascii="Calibri" w:eastAsia="ＭＳ 明朝" w:hAnsi="Calibri"/>
          <w:sz w:val="22"/>
          <w:szCs w:val="22"/>
        </w:rPr>
        <w:tab/>
      </w:r>
      <w:r w:rsidRPr="00F35584">
        <w:t>RRC information elements</w:t>
      </w:r>
      <w:r w:rsidRPr="00F35584">
        <w:tab/>
      </w:r>
      <w:r w:rsidRPr="00F35584">
        <w:fldChar w:fldCharType="begin" w:fldLock="1"/>
      </w:r>
      <w:r w:rsidRPr="00F35584">
        <w:instrText xml:space="preserve"> PAGEREF _Toc510018573 \h </w:instrText>
      </w:r>
      <w:r w:rsidRPr="00F35584">
        <w:fldChar w:fldCharType="separate"/>
      </w:r>
      <w:r w:rsidRPr="00F35584">
        <w:t>63</w:t>
      </w:r>
      <w:r w:rsidRPr="00F35584">
        <w:fldChar w:fldCharType="end"/>
      </w:r>
    </w:p>
    <w:p w14:paraId="4C2AAC1C" w14:textId="77777777" w:rsidR="00F35584" w:rsidRPr="00F35584" w:rsidRDefault="00F35584">
      <w:pPr>
        <w:pStyle w:val="31"/>
        <w:rPr>
          <w:rFonts w:ascii="Calibri" w:eastAsia="ＭＳ 明朝" w:hAnsi="Calibri"/>
          <w:sz w:val="22"/>
          <w:szCs w:val="22"/>
        </w:rPr>
      </w:pPr>
      <w:r w:rsidRPr="00F35584">
        <w:t>6.3.0</w:t>
      </w:r>
      <w:r w:rsidRPr="00F35584">
        <w:rPr>
          <w:rFonts w:ascii="Calibri" w:eastAsia="ＭＳ 明朝" w:hAnsi="Calibri"/>
          <w:sz w:val="22"/>
          <w:szCs w:val="22"/>
        </w:rPr>
        <w:tab/>
      </w:r>
      <w:r w:rsidRPr="00F35584">
        <w:t>Parameterized types</w:t>
      </w:r>
      <w:r w:rsidRPr="00F35584">
        <w:tab/>
      </w:r>
      <w:r w:rsidRPr="00F35584">
        <w:fldChar w:fldCharType="begin" w:fldLock="1"/>
      </w:r>
      <w:r w:rsidRPr="00F35584">
        <w:instrText xml:space="preserve"> PAGEREF _Toc510018574 \h </w:instrText>
      </w:r>
      <w:r w:rsidRPr="00F35584">
        <w:fldChar w:fldCharType="separate"/>
      </w:r>
      <w:r w:rsidRPr="00F35584">
        <w:t>63</w:t>
      </w:r>
      <w:r w:rsidRPr="00F35584">
        <w:fldChar w:fldCharType="end"/>
      </w:r>
    </w:p>
    <w:p w14:paraId="1C197B3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SetupRelease</w:t>
      </w:r>
      <w:r w:rsidRPr="00F35584">
        <w:tab/>
      </w:r>
      <w:r w:rsidRPr="00F35584">
        <w:fldChar w:fldCharType="begin" w:fldLock="1"/>
      </w:r>
      <w:r w:rsidRPr="00F35584">
        <w:instrText xml:space="preserve"> PAGEREF _Toc510018575 \h </w:instrText>
      </w:r>
      <w:r w:rsidRPr="00F35584">
        <w:fldChar w:fldCharType="separate"/>
      </w:r>
      <w:r w:rsidRPr="00F35584">
        <w:t>63</w:t>
      </w:r>
      <w:r w:rsidRPr="00F35584">
        <w:fldChar w:fldCharType="end"/>
      </w:r>
    </w:p>
    <w:p w14:paraId="189822E1" w14:textId="77777777" w:rsidR="00F35584" w:rsidRPr="00F35584" w:rsidRDefault="00F35584">
      <w:pPr>
        <w:pStyle w:val="31"/>
        <w:rPr>
          <w:rFonts w:ascii="Calibri" w:eastAsia="ＭＳ 明朝" w:hAnsi="Calibri"/>
          <w:sz w:val="22"/>
          <w:szCs w:val="22"/>
        </w:rPr>
      </w:pPr>
      <w:r w:rsidRPr="00F35584">
        <w:t>6.3.1</w:t>
      </w:r>
      <w:r w:rsidRPr="00F35584">
        <w:rPr>
          <w:rFonts w:ascii="Calibri" w:eastAsia="ＭＳ 明朝" w:hAnsi="Calibri"/>
          <w:sz w:val="22"/>
          <w:szCs w:val="22"/>
        </w:rPr>
        <w:tab/>
      </w:r>
      <w:r w:rsidRPr="00F35584">
        <w:t>System information blocks</w:t>
      </w:r>
      <w:r w:rsidRPr="00F35584">
        <w:tab/>
      </w:r>
      <w:r w:rsidRPr="00F35584">
        <w:fldChar w:fldCharType="begin" w:fldLock="1"/>
      </w:r>
      <w:r w:rsidRPr="00F35584">
        <w:instrText xml:space="preserve"> PAGEREF _Toc510018576 \h </w:instrText>
      </w:r>
      <w:r w:rsidRPr="00F35584">
        <w:fldChar w:fldCharType="separate"/>
      </w:r>
      <w:r w:rsidRPr="00F35584">
        <w:t>63</w:t>
      </w:r>
      <w:r w:rsidRPr="00F35584">
        <w:fldChar w:fldCharType="end"/>
      </w:r>
    </w:p>
    <w:p w14:paraId="1F7ED2EE" w14:textId="77777777" w:rsidR="00F35584" w:rsidRPr="00F35584" w:rsidRDefault="00F35584">
      <w:pPr>
        <w:pStyle w:val="31"/>
        <w:rPr>
          <w:rFonts w:ascii="Calibri" w:eastAsia="ＭＳ 明朝" w:hAnsi="Calibri"/>
          <w:sz w:val="22"/>
          <w:szCs w:val="22"/>
        </w:rPr>
      </w:pPr>
      <w:r w:rsidRPr="00F35584">
        <w:t>6.3.2</w:t>
      </w:r>
      <w:r w:rsidRPr="00F35584">
        <w:rPr>
          <w:rFonts w:ascii="Calibri" w:eastAsia="ＭＳ 明朝" w:hAnsi="Calibri"/>
          <w:sz w:val="22"/>
          <w:szCs w:val="22"/>
        </w:rPr>
        <w:tab/>
      </w:r>
      <w:r w:rsidRPr="00F35584">
        <w:t>Radio resource control information elements</w:t>
      </w:r>
      <w:r w:rsidRPr="00F35584">
        <w:tab/>
      </w:r>
      <w:r w:rsidRPr="00F35584">
        <w:fldChar w:fldCharType="begin" w:fldLock="1"/>
      </w:r>
      <w:r w:rsidRPr="00F35584">
        <w:instrText xml:space="preserve"> PAGEREF _Toc510018577 \h </w:instrText>
      </w:r>
      <w:r w:rsidRPr="00F35584">
        <w:fldChar w:fldCharType="separate"/>
      </w:r>
      <w:r w:rsidRPr="00F35584">
        <w:t>63</w:t>
      </w:r>
      <w:r w:rsidRPr="00F35584">
        <w:fldChar w:fldCharType="end"/>
      </w:r>
    </w:p>
    <w:p w14:paraId="5F6EA8F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AdditionalSpectrumEmission</w:t>
      </w:r>
      <w:r w:rsidRPr="00F35584">
        <w:tab/>
      </w:r>
      <w:r w:rsidRPr="00F35584">
        <w:fldChar w:fldCharType="begin" w:fldLock="1"/>
      </w:r>
      <w:r w:rsidRPr="00F35584">
        <w:instrText xml:space="preserve"> PAGEREF _Toc510018578 \h </w:instrText>
      </w:r>
      <w:r w:rsidRPr="00F35584">
        <w:fldChar w:fldCharType="separate"/>
      </w:r>
      <w:r w:rsidRPr="00F35584">
        <w:t>63</w:t>
      </w:r>
      <w:r w:rsidRPr="00F35584">
        <w:fldChar w:fldCharType="end"/>
      </w:r>
    </w:p>
    <w:p w14:paraId="3355B20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Alpha</w:t>
      </w:r>
      <w:r w:rsidRPr="00F35584">
        <w:tab/>
      </w:r>
      <w:r w:rsidRPr="00F35584">
        <w:fldChar w:fldCharType="begin" w:fldLock="1"/>
      </w:r>
      <w:r w:rsidRPr="00F35584">
        <w:instrText xml:space="preserve"> PAGEREF _Toc510018579 \h </w:instrText>
      </w:r>
      <w:r w:rsidRPr="00F35584">
        <w:fldChar w:fldCharType="separate"/>
      </w:r>
      <w:r w:rsidRPr="00F35584">
        <w:t>64</w:t>
      </w:r>
      <w:r w:rsidRPr="00F35584">
        <w:fldChar w:fldCharType="end"/>
      </w:r>
    </w:p>
    <w:p w14:paraId="799C62C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ARFCN-ValueNR</w:t>
      </w:r>
      <w:r w:rsidRPr="00F35584">
        <w:tab/>
      </w:r>
      <w:r w:rsidRPr="00F35584">
        <w:fldChar w:fldCharType="begin" w:fldLock="1"/>
      </w:r>
      <w:r w:rsidRPr="00F35584">
        <w:instrText xml:space="preserve"> PAGEREF _Toc510018580 \h </w:instrText>
      </w:r>
      <w:r w:rsidRPr="00F35584">
        <w:fldChar w:fldCharType="separate"/>
      </w:r>
      <w:r w:rsidRPr="00F35584">
        <w:t>64</w:t>
      </w:r>
      <w:r w:rsidRPr="00F35584">
        <w:fldChar w:fldCharType="end"/>
      </w:r>
    </w:p>
    <w:p w14:paraId="7F86661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BWP</w:t>
      </w:r>
      <w:r w:rsidRPr="00F35584">
        <w:tab/>
      </w:r>
      <w:r w:rsidRPr="00F35584">
        <w:fldChar w:fldCharType="begin" w:fldLock="1"/>
      </w:r>
      <w:r w:rsidRPr="00F35584">
        <w:instrText xml:space="preserve"> PAGEREF _Toc510018581 \h </w:instrText>
      </w:r>
      <w:r w:rsidRPr="00F35584">
        <w:fldChar w:fldCharType="separate"/>
      </w:r>
      <w:r w:rsidRPr="00F35584">
        <w:t>64</w:t>
      </w:r>
      <w:r w:rsidRPr="00F35584">
        <w:fldChar w:fldCharType="end"/>
      </w:r>
    </w:p>
    <w:p w14:paraId="6208C0F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BWP-Id</w:t>
      </w:r>
      <w:r w:rsidRPr="00F35584">
        <w:tab/>
      </w:r>
      <w:r w:rsidRPr="00F35584">
        <w:fldChar w:fldCharType="begin" w:fldLock="1"/>
      </w:r>
      <w:r w:rsidRPr="00F35584">
        <w:instrText xml:space="preserve"> PAGEREF _Toc510018582 \h </w:instrText>
      </w:r>
      <w:r w:rsidRPr="00F35584">
        <w:fldChar w:fldCharType="separate"/>
      </w:r>
      <w:r w:rsidRPr="00F35584">
        <w:t>67</w:t>
      </w:r>
      <w:r w:rsidRPr="00F35584">
        <w:fldChar w:fldCharType="end"/>
      </w:r>
    </w:p>
    <w:p w14:paraId="04DF16B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BeamFailureRecoveryConfig</w:t>
      </w:r>
      <w:r w:rsidRPr="00F35584">
        <w:tab/>
      </w:r>
      <w:r w:rsidRPr="00F35584">
        <w:fldChar w:fldCharType="begin" w:fldLock="1"/>
      </w:r>
      <w:r w:rsidRPr="00F35584">
        <w:instrText xml:space="preserve"> PAGEREF _Toc510018583 \h </w:instrText>
      </w:r>
      <w:r w:rsidRPr="00F35584">
        <w:fldChar w:fldCharType="separate"/>
      </w:r>
      <w:r w:rsidRPr="00F35584">
        <w:t>67</w:t>
      </w:r>
      <w:r w:rsidRPr="00F35584">
        <w:fldChar w:fldCharType="end"/>
      </w:r>
    </w:p>
    <w:p w14:paraId="7D76A47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CellGroupConfig</w:t>
      </w:r>
      <w:r w:rsidRPr="00F35584">
        <w:tab/>
      </w:r>
      <w:r w:rsidRPr="00F35584">
        <w:fldChar w:fldCharType="begin" w:fldLock="1"/>
      </w:r>
      <w:r w:rsidRPr="00F35584">
        <w:instrText xml:space="preserve"> PAGEREF _Toc510018584 \h </w:instrText>
      </w:r>
      <w:r w:rsidRPr="00F35584">
        <w:fldChar w:fldCharType="separate"/>
      </w:r>
      <w:r w:rsidRPr="00F35584">
        <w:t>68</w:t>
      </w:r>
      <w:r w:rsidRPr="00F35584">
        <w:fldChar w:fldCharType="end"/>
      </w:r>
    </w:p>
    <w:p w14:paraId="4B91835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CodebookConfig</w:t>
      </w:r>
      <w:r w:rsidRPr="00F35584">
        <w:tab/>
      </w:r>
      <w:r w:rsidRPr="00F35584">
        <w:fldChar w:fldCharType="begin" w:fldLock="1"/>
      </w:r>
      <w:r w:rsidRPr="00F35584">
        <w:instrText xml:space="preserve"> PAGEREF _Toc510018585 \h </w:instrText>
      </w:r>
      <w:r w:rsidRPr="00F35584">
        <w:fldChar w:fldCharType="separate"/>
      </w:r>
      <w:r w:rsidRPr="00F35584">
        <w:t>71</w:t>
      </w:r>
      <w:r w:rsidRPr="00F35584">
        <w:fldChar w:fldCharType="end"/>
      </w:r>
    </w:p>
    <w:p w14:paraId="2867728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ConfiguredGrantConfig</w:t>
      </w:r>
      <w:r w:rsidRPr="00F35584">
        <w:tab/>
      </w:r>
      <w:r w:rsidRPr="00F35584">
        <w:fldChar w:fldCharType="begin" w:fldLock="1"/>
      </w:r>
      <w:r w:rsidRPr="00F35584">
        <w:instrText xml:space="preserve"> PAGEREF _Toc510018586 \h </w:instrText>
      </w:r>
      <w:r w:rsidRPr="00F35584">
        <w:fldChar w:fldCharType="separate"/>
      </w:r>
      <w:r w:rsidRPr="00F35584">
        <w:t>73</w:t>
      </w:r>
      <w:r w:rsidRPr="00F35584">
        <w:fldChar w:fldCharType="end"/>
      </w:r>
    </w:p>
    <w:p w14:paraId="23A2409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ControlResourceSet</w:t>
      </w:r>
      <w:r w:rsidRPr="00F35584">
        <w:tab/>
      </w:r>
      <w:r w:rsidRPr="00F35584">
        <w:fldChar w:fldCharType="begin" w:fldLock="1"/>
      </w:r>
      <w:r w:rsidRPr="00F35584">
        <w:instrText xml:space="preserve"> PAGEREF _Toc510018587 \h </w:instrText>
      </w:r>
      <w:r w:rsidRPr="00F35584">
        <w:fldChar w:fldCharType="separate"/>
      </w:r>
      <w:r w:rsidRPr="00F35584">
        <w:t>76</w:t>
      </w:r>
      <w:r w:rsidRPr="00F35584">
        <w:fldChar w:fldCharType="end"/>
      </w:r>
    </w:p>
    <w:p w14:paraId="2294077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ControlResourceSetId</w:t>
      </w:r>
      <w:r w:rsidRPr="00F35584">
        <w:tab/>
      </w:r>
      <w:r w:rsidRPr="00F35584">
        <w:fldChar w:fldCharType="begin" w:fldLock="1"/>
      </w:r>
      <w:r w:rsidRPr="00F35584">
        <w:instrText xml:space="preserve"> PAGEREF _Toc510018588 \h </w:instrText>
      </w:r>
      <w:r w:rsidRPr="00F35584">
        <w:fldChar w:fldCharType="separate"/>
      </w:r>
      <w:r w:rsidRPr="00F35584">
        <w:t>78</w:t>
      </w:r>
      <w:r w:rsidRPr="00F35584">
        <w:fldChar w:fldCharType="end"/>
      </w:r>
    </w:p>
    <w:p w14:paraId="23EF45A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CrossCarrierSchedulingConfig</w:t>
      </w:r>
      <w:r w:rsidRPr="00F35584">
        <w:tab/>
      </w:r>
      <w:r w:rsidRPr="00F35584">
        <w:fldChar w:fldCharType="begin" w:fldLock="1"/>
      </w:r>
      <w:r w:rsidRPr="00F35584">
        <w:instrText xml:space="preserve"> PAGEREF _Toc510018589 \h </w:instrText>
      </w:r>
      <w:r w:rsidRPr="00F35584">
        <w:fldChar w:fldCharType="separate"/>
      </w:r>
      <w:r w:rsidRPr="00F35584">
        <w:t>78</w:t>
      </w:r>
      <w:r w:rsidRPr="00F35584">
        <w:fldChar w:fldCharType="end"/>
      </w:r>
    </w:p>
    <w:p w14:paraId="2D51222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CSI-AperiodicTriggerStateList</w:t>
      </w:r>
      <w:r w:rsidRPr="00F35584">
        <w:tab/>
      </w:r>
      <w:r w:rsidRPr="00F35584">
        <w:fldChar w:fldCharType="begin" w:fldLock="1"/>
      </w:r>
      <w:r w:rsidRPr="00F35584">
        <w:instrText xml:space="preserve"> PAGEREF _Toc510018590 \h </w:instrText>
      </w:r>
      <w:r w:rsidRPr="00F35584">
        <w:fldChar w:fldCharType="separate"/>
      </w:r>
      <w:r w:rsidRPr="00F35584">
        <w:t>79</w:t>
      </w:r>
      <w:r w:rsidRPr="00F35584">
        <w:fldChar w:fldCharType="end"/>
      </w:r>
    </w:p>
    <w:p w14:paraId="1C988C1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CSI-FrequencyOccupation</w:t>
      </w:r>
      <w:r w:rsidRPr="00F35584">
        <w:tab/>
      </w:r>
      <w:r w:rsidRPr="00F35584">
        <w:fldChar w:fldCharType="begin" w:fldLock="1"/>
      </w:r>
      <w:r w:rsidRPr="00F35584">
        <w:instrText xml:space="preserve"> PAGEREF _Toc510018591 \h </w:instrText>
      </w:r>
      <w:r w:rsidRPr="00F35584">
        <w:fldChar w:fldCharType="separate"/>
      </w:r>
      <w:r w:rsidRPr="00F35584">
        <w:t>80</w:t>
      </w:r>
      <w:r w:rsidRPr="00F35584">
        <w:fldChar w:fldCharType="end"/>
      </w:r>
    </w:p>
    <w:p w14:paraId="2341FD6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w:t>
      </w:r>
      <w:r w:rsidRPr="00F35584">
        <w:tab/>
      </w:r>
      <w:r w:rsidRPr="00F35584">
        <w:fldChar w:fldCharType="begin" w:fldLock="1"/>
      </w:r>
      <w:r w:rsidRPr="00F35584">
        <w:instrText xml:space="preserve"> PAGEREF _Toc510018592 \h </w:instrText>
      </w:r>
      <w:r w:rsidRPr="00F35584">
        <w:fldChar w:fldCharType="separate"/>
      </w:r>
      <w:r w:rsidRPr="00F35584">
        <w:t>81</w:t>
      </w:r>
      <w:r w:rsidRPr="00F35584">
        <w:fldChar w:fldCharType="end"/>
      </w:r>
    </w:p>
    <w:p w14:paraId="35A25B9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CSI-IM-ResourceId</w:t>
      </w:r>
      <w:r w:rsidRPr="00F35584">
        <w:tab/>
      </w:r>
      <w:r w:rsidRPr="00F35584">
        <w:fldChar w:fldCharType="begin" w:fldLock="1"/>
      </w:r>
      <w:r w:rsidRPr="00F35584">
        <w:instrText xml:space="preserve"> PAGEREF _Toc510018593 \h </w:instrText>
      </w:r>
      <w:r w:rsidRPr="00F35584">
        <w:fldChar w:fldCharType="separate"/>
      </w:r>
      <w:r w:rsidRPr="00F35584">
        <w:t>82</w:t>
      </w:r>
      <w:r w:rsidRPr="00F35584">
        <w:fldChar w:fldCharType="end"/>
      </w:r>
    </w:p>
    <w:p w14:paraId="30A0722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CSI-IM-ResourceSet</w:t>
      </w:r>
      <w:r w:rsidRPr="00F35584">
        <w:tab/>
      </w:r>
      <w:r w:rsidRPr="00F35584">
        <w:fldChar w:fldCharType="begin" w:fldLock="1"/>
      </w:r>
      <w:r w:rsidRPr="00F35584">
        <w:instrText xml:space="preserve"> PAGEREF _Toc510018594 \h </w:instrText>
      </w:r>
      <w:r w:rsidRPr="00F35584">
        <w:fldChar w:fldCharType="separate"/>
      </w:r>
      <w:r w:rsidRPr="00F35584">
        <w:t>82</w:t>
      </w:r>
      <w:r w:rsidRPr="00F35584">
        <w:fldChar w:fldCharType="end"/>
      </w:r>
    </w:p>
    <w:p w14:paraId="1648ABF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CSI-IM-ResourceSetId</w:t>
      </w:r>
      <w:r w:rsidRPr="00F35584">
        <w:tab/>
      </w:r>
      <w:r w:rsidRPr="00F35584">
        <w:fldChar w:fldCharType="begin" w:fldLock="1"/>
      </w:r>
      <w:r w:rsidRPr="00F35584">
        <w:instrText xml:space="preserve"> PAGEREF _Toc510018595 \h </w:instrText>
      </w:r>
      <w:r w:rsidRPr="00F35584">
        <w:fldChar w:fldCharType="separate"/>
      </w:r>
      <w:r w:rsidRPr="00F35584">
        <w:t>82</w:t>
      </w:r>
      <w:r w:rsidRPr="00F35584">
        <w:fldChar w:fldCharType="end"/>
      </w:r>
    </w:p>
    <w:p w14:paraId="7CF931F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CSI-MeasConfig</w:t>
      </w:r>
      <w:r w:rsidRPr="00F35584">
        <w:tab/>
      </w:r>
      <w:r w:rsidRPr="00F35584">
        <w:fldChar w:fldCharType="begin" w:fldLock="1"/>
      </w:r>
      <w:r w:rsidRPr="00F35584">
        <w:instrText xml:space="preserve"> PAGEREF _Toc510018596 \h </w:instrText>
      </w:r>
      <w:r w:rsidRPr="00F35584">
        <w:fldChar w:fldCharType="separate"/>
      </w:r>
      <w:r w:rsidRPr="00F35584">
        <w:t>83</w:t>
      </w:r>
      <w:r w:rsidRPr="00F35584">
        <w:fldChar w:fldCharType="end"/>
      </w:r>
    </w:p>
    <w:p w14:paraId="7EFE9C6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CSI-ReportConfig</w:t>
      </w:r>
      <w:r w:rsidRPr="00F35584">
        <w:tab/>
      </w:r>
      <w:r w:rsidRPr="00F35584">
        <w:fldChar w:fldCharType="begin" w:fldLock="1"/>
      </w:r>
      <w:r w:rsidRPr="00F35584">
        <w:instrText xml:space="preserve"> PAGEREF _Toc510018597 \h </w:instrText>
      </w:r>
      <w:r w:rsidRPr="00F35584">
        <w:fldChar w:fldCharType="separate"/>
      </w:r>
      <w:r w:rsidRPr="00F35584">
        <w:t>84</w:t>
      </w:r>
      <w:r w:rsidRPr="00F35584">
        <w:fldChar w:fldCharType="end"/>
      </w:r>
    </w:p>
    <w:p w14:paraId="08C32D4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CSI-ReportConfigId</w:t>
      </w:r>
      <w:r w:rsidRPr="00F35584">
        <w:tab/>
      </w:r>
      <w:r w:rsidRPr="00F35584">
        <w:fldChar w:fldCharType="begin" w:fldLock="1"/>
      </w:r>
      <w:r w:rsidRPr="00F35584">
        <w:instrText xml:space="preserve"> PAGEREF _Toc510018598 \h </w:instrText>
      </w:r>
      <w:r w:rsidRPr="00F35584">
        <w:fldChar w:fldCharType="separate"/>
      </w:r>
      <w:r w:rsidRPr="00F35584">
        <w:t>88</w:t>
      </w:r>
      <w:r w:rsidRPr="00F35584">
        <w:fldChar w:fldCharType="end"/>
      </w:r>
    </w:p>
    <w:p w14:paraId="42ADD5F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CSI-ResourceConfig</w:t>
      </w:r>
      <w:r w:rsidRPr="00F35584">
        <w:tab/>
      </w:r>
      <w:r w:rsidRPr="00F35584">
        <w:fldChar w:fldCharType="begin" w:fldLock="1"/>
      </w:r>
      <w:r w:rsidRPr="00F35584">
        <w:instrText xml:space="preserve"> PAGEREF _Toc510018599 \h </w:instrText>
      </w:r>
      <w:r w:rsidRPr="00F35584">
        <w:fldChar w:fldCharType="separate"/>
      </w:r>
      <w:r w:rsidRPr="00F35584">
        <w:t>89</w:t>
      </w:r>
      <w:r w:rsidRPr="00F35584">
        <w:fldChar w:fldCharType="end"/>
      </w:r>
    </w:p>
    <w:p w14:paraId="21F71DC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CSI-ResourceConfigId</w:t>
      </w:r>
      <w:r w:rsidRPr="00F35584">
        <w:tab/>
      </w:r>
      <w:r w:rsidRPr="00F35584">
        <w:fldChar w:fldCharType="begin" w:fldLock="1"/>
      </w:r>
      <w:r w:rsidRPr="00F35584">
        <w:instrText xml:space="preserve"> PAGEREF _Toc510018600 \h </w:instrText>
      </w:r>
      <w:r w:rsidRPr="00F35584">
        <w:fldChar w:fldCharType="separate"/>
      </w:r>
      <w:r w:rsidRPr="00F35584">
        <w:t>90</w:t>
      </w:r>
      <w:r w:rsidRPr="00F35584">
        <w:fldChar w:fldCharType="end"/>
      </w:r>
    </w:p>
    <w:p w14:paraId="203E577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CSI-ResourcePeriodicityAndOffset</w:t>
      </w:r>
      <w:r w:rsidRPr="00F35584">
        <w:tab/>
      </w:r>
      <w:r w:rsidRPr="00F35584">
        <w:fldChar w:fldCharType="begin" w:fldLock="1"/>
      </w:r>
      <w:r w:rsidRPr="00F35584">
        <w:instrText xml:space="preserve"> PAGEREF _Toc510018601 \h </w:instrText>
      </w:r>
      <w:r w:rsidRPr="00F35584">
        <w:fldChar w:fldCharType="separate"/>
      </w:r>
      <w:r w:rsidRPr="00F35584">
        <w:t>90</w:t>
      </w:r>
      <w:r w:rsidRPr="00F35584">
        <w:fldChar w:fldCharType="end"/>
      </w:r>
    </w:p>
    <w:p w14:paraId="12ADAFC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CSI-RS-ResourceMapping</w:t>
      </w:r>
      <w:r w:rsidRPr="00F35584">
        <w:tab/>
      </w:r>
      <w:r w:rsidRPr="00F35584">
        <w:fldChar w:fldCharType="begin" w:fldLock="1"/>
      </w:r>
      <w:r w:rsidRPr="00F35584">
        <w:instrText xml:space="preserve"> PAGEREF _Toc510018602 \h </w:instrText>
      </w:r>
      <w:r w:rsidRPr="00F35584">
        <w:fldChar w:fldCharType="separate"/>
      </w:r>
      <w:r w:rsidRPr="00F35584">
        <w:t>91</w:t>
      </w:r>
      <w:r w:rsidRPr="00F35584">
        <w:fldChar w:fldCharType="end"/>
      </w:r>
    </w:p>
    <w:p w14:paraId="2C3DD07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CSI-SemiPersistentOnPUSCH-TriggerStateList</w:t>
      </w:r>
      <w:r w:rsidRPr="00F35584">
        <w:tab/>
      </w:r>
      <w:r w:rsidRPr="00F35584">
        <w:fldChar w:fldCharType="begin" w:fldLock="1"/>
      </w:r>
      <w:r w:rsidRPr="00F35584">
        <w:instrText xml:space="preserve"> PAGEREF _Toc510018603 \h </w:instrText>
      </w:r>
      <w:r w:rsidRPr="00F35584">
        <w:fldChar w:fldCharType="separate"/>
      </w:r>
      <w:r w:rsidRPr="00F35584">
        <w:t>92</w:t>
      </w:r>
      <w:r w:rsidRPr="00F35584">
        <w:fldChar w:fldCharType="end"/>
      </w:r>
    </w:p>
    <w:p w14:paraId="5A74522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CSI-SSB-ResourceSetId</w:t>
      </w:r>
      <w:r w:rsidRPr="00F35584">
        <w:tab/>
      </w:r>
      <w:r w:rsidRPr="00F35584">
        <w:fldChar w:fldCharType="begin" w:fldLock="1"/>
      </w:r>
      <w:r w:rsidRPr="00F35584">
        <w:instrText xml:space="preserve"> PAGEREF _Toc510018604 \h </w:instrText>
      </w:r>
      <w:r w:rsidRPr="00F35584">
        <w:fldChar w:fldCharType="separate"/>
      </w:r>
      <w:r w:rsidRPr="00F35584">
        <w:t>92</w:t>
      </w:r>
      <w:r w:rsidRPr="00F35584">
        <w:fldChar w:fldCharType="end"/>
      </w:r>
    </w:p>
    <w:p w14:paraId="3B7FAC7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CSI-SSB-ResourceSet</w:t>
      </w:r>
      <w:r w:rsidRPr="00F35584">
        <w:tab/>
      </w:r>
      <w:r w:rsidRPr="00F35584">
        <w:fldChar w:fldCharType="begin" w:fldLock="1"/>
      </w:r>
      <w:r w:rsidRPr="00F35584">
        <w:instrText xml:space="preserve"> PAGEREF _Toc510018605 \h </w:instrText>
      </w:r>
      <w:r w:rsidRPr="00F35584">
        <w:fldChar w:fldCharType="separate"/>
      </w:r>
      <w:r w:rsidRPr="00F35584">
        <w:t>92</w:t>
      </w:r>
      <w:r w:rsidRPr="00F35584">
        <w:fldChar w:fldCharType="end"/>
      </w:r>
    </w:p>
    <w:p w14:paraId="2C07D0A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DMRS-DownlinkConfig</w:t>
      </w:r>
      <w:r w:rsidRPr="00F35584">
        <w:tab/>
      </w:r>
      <w:r w:rsidRPr="00F35584">
        <w:fldChar w:fldCharType="begin" w:fldLock="1"/>
      </w:r>
      <w:r w:rsidRPr="00F35584">
        <w:instrText xml:space="preserve"> PAGEREF _Toc510018606 \h </w:instrText>
      </w:r>
      <w:r w:rsidRPr="00F35584">
        <w:fldChar w:fldCharType="separate"/>
      </w:r>
      <w:r w:rsidRPr="00F35584">
        <w:t>93</w:t>
      </w:r>
      <w:r w:rsidRPr="00F35584">
        <w:fldChar w:fldCharType="end"/>
      </w:r>
    </w:p>
    <w:p w14:paraId="42DB9F4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DMRS-UplinkConfig</w:t>
      </w:r>
      <w:r w:rsidRPr="00F35584">
        <w:tab/>
      </w:r>
      <w:r w:rsidRPr="00F35584">
        <w:fldChar w:fldCharType="begin" w:fldLock="1"/>
      </w:r>
      <w:r w:rsidRPr="00F35584">
        <w:instrText xml:space="preserve"> PAGEREF _Toc510018607 \h </w:instrText>
      </w:r>
      <w:r w:rsidRPr="00F35584">
        <w:fldChar w:fldCharType="separate"/>
      </w:r>
      <w:r w:rsidRPr="00F35584">
        <w:t>94</w:t>
      </w:r>
      <w:r w:rsidRPr="00F35584">
        <w:fldChar w:fldCharType="end"/>
      </w:r>
    </w:p>
    <w:p w14:paraId="7E7B65F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DownlinkPreemption</w:t>
      </w:r>
      <w:r w:rsidRPr="00F35584">
        <w:tab/>
      </w:r>
      <w:r w:rsidRPr="00F35584">
        <w:fldChar w:fldCharType="begin" w:fldLock="1"/>
      </w:r>
      <w:r w:rsidRPr="00F35584">
        <w:instrText xml:space="preserve"> PAGEREF _Toc510018608 \h </w:instrText>
      </w:r>
      <w:r w:rsidRPr="00F35584">
        <w:fldChar w:fldCharType="separate"/>
      </w:r>
      <w:r w:rsidRPr="00F35584">
        <w:t>95</w:t>
      </w:r>
      <w:r w:rsidRPr="00F35584">
        <w:fldChar w:fldCharType="end"/>
      </w:r>
    </w:p>
    <w:p w14:paraId="5F03FE3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DRB-Identity</w:t>
      </w:r>
      <w:r w:rsidRPr="00F35584">
        <w:tab/>
      </w:r>
      <w:r w:rsidRPr="00F35584">
        <w:fldChar w:fldCharType="begin" w:fldLock="1"/>
      </w:r>
      <w:r w:rsidRPr="00F35584">
        <w:instrText xml:space="preserve"> PAGEREF _Toc510018609 \h </w:instrText>
      </w:r>
      <w:r w:rsidRPr="00F35584">
        <w:fldChar w:fldCharType="separate"/>
      </w:r>
      <w:r w:rsidRPr="00F35584">
        <w:t>96</w:t>
      </w:r>
      <w:r w:rsidRPr="00F35584">
        <w:fldChar w:fldCharType="end"/>
      </w:r>
    </w:p>
    <w:p w14:paraId="373C4817" w14:textId="77777777" w:rsidR="00F35584" w:rsidRPr="00F35584" w:rsidRDefault="00F35584">
      <w:pPr>
        <w:pStyle w:val="41"/>
        <w:rPr>
          <w:rFonts w:ascii="Calibri" w:eastAsia="ＭＳ 明朝" w:hAnsi="Calibri"/>
          <w:sz w:val="22"/>
          <w:szCs w:val="22"/>
        </w:rPr>
      </w:pPr>
      <w:r w:rsidRPr="00F35584">
        <w:lastRenderedPageBreak/>
        <w:t>–</w:t>
      </w:r>
      <w:r w:rsidRPr="00F35584">
        <w:rPr>
          <w:rFonts w:ascii="Calibri" w:eastAsia="ＭＳ 明朝" w:hAnsi="Calibri"/>
          <w:sz w:val="22"/>
          <w:szCs w:val="22"/>
        </w:rPr>
        <w:tab/>
      </w:r>
      <w:r w:rsidRPr="00F35584">
        <w:rPr>
          <w:i/>
        </w:rPr>
        <w:t>EUTRA-MBSFN-SubframeConfigList</w:t>
      </w:r>
      <w:r w:rsidRPr="00F35584">
        <w:tab/>
      </w:r>
      <w:r w:rsidRPr="00F35584">
        <w:fldChar w:fldCharType="begin" w:fldLock="1"/>
      </w:r>
      <w:r w:rsidRPr="00F35584">
        <w:instrText xml:space="preserve"> PAGEREF _Toc510018610 \h </w:instrText>
      </w:r>
      <w:r w:rsidRPr="00F35584">
        <w:fldChar w:fldCharType="separate"/>
      </w:r>
      <w:r w:rsidRPr="00F35584">
        <w:t>96</w:t>
      </w:r>
      <w:r w:rsidRPr="00F35584">
        <w:fldChar w:fldCharType="end"/>
      </w:r>
    </w:p>
    <w:p w14:paraId="1EA67878"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FilterCoefficient</w:t>
      </w:r>
      <w:r w:rsidRPr="00F35584">
        <w:tab/>
      </w:r>
      <w:r w:rsidRPr="00F35584">
        <w:fldChar w:fldCharType="begin" w:fldLock="1"/>
      </w:r>
      <w:r w:rsidRPr="00F35584">
        <w:instrText xml:space="preserve"> PAGEREF _Toc510018611 \h </w:instrText>
      </w:r>
      <w:r w:rsidRPr="00F35584">
        <w:fldChar w:fldCharType="separate"/>
      </w:r>
      <w:r w:rsidRPr="00F35584">
        <w:t>97</w:t>
      </w:r>
      <w:r w:rsidRPr="00F35584">
        <w:fldChar w:fldCharType="end"/>
      </w:r>
    </w:p>
    <w:p w14:paraId="73684C7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FreqBandIndicatorNR</w:t>
      </w:r>
      <w:r w:rsidRPr="00F35584">
        <w:tab/>
      </w:r>
      <w:r w:rsidRPr="00F35584">
        <w:fldChar w:fldCharType="begin" w:fldLock="1"/>
      </w:r>
      <w:r w:rsidRPr="00F35584">
        <w:instrText xml:space="preserve"> PAGEREF _Toc510018612 \h </w:instrText>
      </w:r>
      <w:r w:rsidRPr="00F35584">
        <w:fldChar w:fldCharType="separate"/>
      </w:r>
      <w:r w:rsidRPr="00F35584">
        <w:t>97</w:t>
      </w:r>
      <w:r w:rsidRPr="00F35584">
        <w:fldChar w:fldCharType="end"/>
      </w:r>
    </w:p>
    <w:p w14:paraId="034A45E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t>FrequencyInfoDL</w:t>
      </w:r>
      <w:r w:rsidRPr="00F35584">
        <w:tab/>
      </w:r>
      <w:r w:rsidRPr="00F35584">
        <w:fldChar w:fldCharType="begin" w:fldLock="1"/>
      </w:r>
      <w:r w:rsidRPr="00F35584">
        <w:instrText xml:space="preserve"> PAGEREF _Toc510018613 \h </w:instrText>
      </w:r>
      <w:r w:rsidRPr="00F35584">
        <w:fldChar w:fldCharType="separate"/>
      </w:r>
      <w:r w:rsidRPr="00F35584">
        <w:t>97</w:t>
      </w:r>
      <w:r w:rsidRPr="00F35584">
        <w:fldChar w:fldCharType="end"/>
      </w:r>
    </w:p>
    <w:p w14:paraId="53686C4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FrequencyInfoUL</w:t>
      </w:r>
      <w:r w:rsidRPr="00F35584">
        <w:tab/>
      </w:r>
      <w:r w:rsidRPr="00F35584">
        <w:fldChar w:fldCharType="begin" w:fldLock="1"/>
      </w:r>
      <w:r w:rsidRPr="00F35584">
        <w:instrText xml:space="preserve"> PAGEREF _Toc510018614 \h </w:instrText>
      </w:r>
      <w:r w:rsidRPr="00F35584">
        <w:fldChar w:fldCharType="separate"/>
      </w:r>
      <w:r w:rsidRPr="00F35584">
        <w:t>98</w:t>
      </w:r>
      <w:r w:rsidRPr="00F35584">
        <w:fldChar w:fldCharType="end"/>
      </w:r>
    </w:p>
    <w:p w14:paraId="680EFD4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GSCN-ValueNR</w:t>
      </w:r>
      <w:r w:rsidRPr="00F35584">
        <w:tab/>
      </w:r>
      <w:r w:rsidRPr="00F35584">
        <w:fldChar w:fldCharType="begin" w:fldLock="1"/>
      </w:r>
      <w:r w:rsidRPr="00F35584">
        <w:instrText xml:space="preserve"> PAGEREF _Toc510018615 \h </w:instrText>
      </w:r>
      <w:r w:rsidRPr="00F35584">
        <w:fldChar w:fldCharType="separate"/>
      </w:r>
      <w:r w:rsidRPr="00F35584">
        <w:t>99</w:t>
      </w:r>
      <w:r w:rsidRPr="00F35584">
        <w:fldChar w:fldCharType="end"/>
      </w:r>
    </w:p>
    <w:p w14:paraId="22180FBF"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Hysteresis</w:t>
      </w:r>
      <w:r w:rsidRPr="00F35584">
        <w:tab/>
      </w:r>
      <w:r w:rsidRPr="00F35584">
        <w:fldChar w:fldCharType="begin" w:fldLock="1"/>
      </w:r>
      <w:r w:rsidRPr="00F35584">
        <w:instrText xml:space="preserve"> PAGEREF _Toc510018616 \h </w:instrText>
      </w:r>
      <w:r w:rsidRPr="00F35584">
        <w:fldChar w:fldCharType="separate"/>
      </w:r>
      <w:r w:rsidRPr="00F35584">
        <w:t>99</w:t>
      </w:r>
      <w:r w:rsidRPr="00F35584">
        <w:fldChar w:fldCharType="end"/>
      </w:r>
    </w:p>
    <w:p w14:paraId="1020E2A3"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LogicalChannelConfig</w:t>
      </w:r>
      <w:r w:rsidRPr="00F35584">
        <w:tab/>
      </w:r>
      <w:r w:rsidRPr="00F35584">
        <w:fldChar w:fldCharType="begin" w:fldLock="1"/>
      </w:r>
      <w:r w:rsidRPr="00F35584">
        <w:instrText xml:space="preserve"> PAGEREF _Toc510018617 \h </w:instrText>
      </w:r>
      <w:r w:rsidRPr="00F35584">
        <w:fldChar w:fldCharType="separate"/>
      </w:r>
      <w:r w:rsidRPr="00F35584">
        <w:t>100</w:t>
      </w:r>
      <w:r w:rsidRPr="00F35584">
        <w:fldChar w:fldCharType="end"/>
      </w:r>
    </w:p>
    <w:p w14:paraId="58A34F4B"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i/>
        </w:rPr>
        <w:t>MAC-CellGroupConfig</w:t>
      </w:r>
      <w:r w:rsidRPr="00F35584">
        <w:tab/>
      </w:r>
      <w:r w:rsidRPr="00F35584">
        <w:fldChar w:fldCharType="begin" w:fldLock="1"/>
      </w:r>
      <w:r w:rsidRPr="00F35584">
        <w:instrText xml:space="preserve"> PAGEREF _Toc510018618 \h </w:instrText>
      </w:r>
      <w:r w:rsidRPr="00F35584">
        <w:fldChar w:fldCharType="separate"/>
      </w:r>
      <w:r w:rsidRPr="00F35584">
        <w:t>101</w:t>
      </w:r>
      <w:r w:rsidRPr="00F35584">
        <w:fldChar w:fldCharType="end"/>
      </w:r>
    </w:p>
    <w:p w14:paraId="0C25E66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MeasConfig</w:t>
      </w:r>
      <w:r w:rsidRPr="00F35584">
        <w:tab/>
      </w:r>
      <w:r w:rsidRPr="00F35584">
        <w:fldChar w:fldCharType="begin" w:fldLock="1"/>
      </w:r>
      <w:r w:rsidRPr="00F35584">
        <w:instrText xml:space="preserve"> PAGEREF _Toc510018619 \h </w:instrText>
      </w:r>
      <w:r w:rsidRPr="00F35584">
        <w:fldChar w:fldCharType="separate"/>
      </w:r>
      <w:r w:rsidRPr="00F35584">
        <w:t>106</w:t>
      </w:r>
      <w:r w:rsidRPr="00F35584">
        <w:fldChar w:fldCharType="end"/>
      </w:r>
    </w:p>
    <w:p w14:paraId="25050EC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MeasGapConfig</w:t>
      </w:r>
      <w:r w:rsidRPr="00F35584">
        <w:tab/>
      </w:r>
      <w:r w:rsidRPr="00F35584">
        <w:fldChar w:fldCharType="begin" w:fldLock="1"/>
      </w:r>
      <w:r w:rsidRPr="00F35584">
        <w:instrText xml:space="preserve"> PAGEREF _Toc510018620 \h </w:instrText>
      </w:r>
      <w:r w:rsidRPr="00F35584">
        <w:fldChar w:fldCharType="separate"/>
      </w:r>
      <w:r w:rsidRPr="00F35584">
        <w:t>108</w:t>
      </w:r>
      <w:r w:rsidRPr="00F35584">
        <w:fldChar w:fldCharType="end"/>
      </w:r>
    </w:p>
    <w:p w14:paraId="4E14D0D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MeasId</w:t>
      </w:r>
      <w:r w:rsidRPr="00F35584">
        <w:tab/>
      </w:r>
      <w:r w:rsidRPr="00F35584">
        <w:fldChar w:fldCharType="begin" w:fldLock="1"/>
      </w:r>
      <w:r w:rsidRPr="00F35584">
        <w:instrText xml:space="preserve"> PAGEREF _Toc510018621 \h </w:instrText>
      </w:r>
      <w:r w:rsidRPr="00F35584">
        <w:fldChar w:fldCharType="separate"/>
      </w:r>
      <w:r w:rsidRPr="00F35584">
        <w:t>108</w:t>
      </w:r>
      <w:r w:rsidRPr="00F35584">
        <w:fldChar w:fldCharType="end"/>
      </w:r>
    </w:p>
    <w:p w14:paraId="0F9BCAA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MeasIdToAddModList</w:t>
      </w:r>
      <w:r w:rsidRPr="00F35584">
        <w:tab/>
      </w:r>
      <w:r w:rsidRPr="00F35584">
        <w:fldChar w:fldCharType="begin" w:fldLock="1"/>
      </w:r>
      <w:r w:rsidRPr="00F35584">
        <w:instrText xml:space="preserve"> PAGEREF _Toc510018622 \h </w:instrText>
      </w:r>
      <w:r w:rsidRPr="00F35584">
        <w:fldChar w:fldCharType="separate"/>
      </w:r>
      <w:r w:rsidRPr="00F35584">
        <w:t>109</w:t>
      </w:r>
      <w:r w:rsidRPr="00F35584">
        <w:fldChar w:fldCharType="end"/>
      </w:r>
    </w:p>
    <w:p w14:paraId="66BB262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MeasObjectEUTRA</w:t>
      </w:r>
      <w:r w:rsidRPr="00F35584">
        <w:tab/>
      </w:r>
      <w:r w:rsidRPr="00F35584">
        <w:fldChar w:fldCharType="begin" w:fldLock="1"/>
      </w:r>
      <w:r w:rsidRPr="00F35584">
        <w:instrText xml:space="preserve"> PAGEREF _Toc510018623 \h </w:instrText>
      </w:r>
      <w:r w:rsidRPr="00F35584">
        <w:fldChar w:fldCharType="separate"/>
      </w:r>
      <w:r w:rsidRPr="00F35584">
        <w:t>109</w:t>
      </w:r>
      <w:r w:rsidRPr="00F35584">
        <w:fldChar w:fldCharType="end"/>
      </w:r>
    </w:p>
    <w:p w14:paraId="34B2FE0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MeasObjectId</w:t>
      </w:r>
      <w:r w:rsidRPr="00F35584">
        <w:tab/>
      </w:r>
      <w:r w:rsidRPr="00F35584">
        <w:fldChar w:fldCharType="begin" w:fldLock="1"/>
      </w:r>
      <w:r w:rsidRPr="00F35584">
        <w:instrText xml:space="preserve"> PAGEREF _Toc510018624 \h </w:instrText>
      </w:r>
      <w:r w:rsidRPr="00F35584">
        <w:fldChar w:fldCharType="separate"/>
      </w:r>
      <w:r w:rsidRPr="00F35584">
        <w:t>109</w:t>
      </w:r>
      <w:r w:rsidRPr="00F35584">
        <w:fldChar w:fldCharType="end"/>
      </w:r>
    </w:p>
    <w:p w14:paraId="51C75EC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MeasObjectNR</w:t>
      </w:r>
      <w:r w:rsidRPr="00F35584">
        <w:tab/>
      </w:r>
      <w:r w:rsidRPr="00F35584">
        <w:fldChar w:fldCharType="begin" w:fldLock="1"/>
      </w:r>
      <w:r w:rsidRPr="00F35584">
        <w:instrText xml:space="preserve"> PAGEREF _Toc510018625 \h </w:instrText>
      </w:r>
      <w:r w:rsidRPr="00F35584">
        <w:fldChar w:fldCharType="separate"/>
      </w:r>
      <w:r w:rsidRPr="00F35584">
        <w:t>110</w:t>
      </w:r>
      <w:r w:rsidRPr="00F35584">
        <w:fldChar w:fldCharType="end"/>
      </w:r>
    </w:p>
    <w:p w14:paraId="688BE02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MeasObjectToAddModList</w:t>
      </w:r>
      <w:r w:rsidRPr="00F35584">
        <w:tab/>
      </w:r>
      <w:r w:rsidRPr="00F35584">
        <w:fldChar w:fldCharType="begin" w:fldLock="1"/>
      </w:r>
      <w:r w:rsidRPr="00F35584">
        <w:instrText xml:space="preserve"> PAGEREF _Toc510018626 \h </w:instrText>
      </w:r>
      <w:r w:rsidRPr="00F35584">
        <w:fldChar w:fldCharType="separate"/>
      </w:r>
      <w:r w:rsidRPr="00F35584">
        <w:t>117</w:t>
      </w:r>
      <w:r w:rsidRPr="00F35584">
        <w:fldChar w:fldCharType="end"/>
      </w:r>
    </w:p>
    <w:p w14:paraId="5922BBD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MeasResults</w:t>
      </w:r>
      <w:r w:rsidRPr="00F35584">
        <w:tab/>
      </w:r>
      <w:r w:rsidRPr="00F35584">
        <w:fldChar w:fldCharType="begin" w:fldLock="1"/>
      </w:r>
      <w:r w:rsidRPr="00F35584">
        <w:instrText xml:space="preserve"> PAGEREF _Toc510018627 \h </w:instrText>
      </w:r>
      <w:r w:rsidRPr="00F35584">
        <w:fldChar w:fldCharType="separate"/>
      </w:r>
      <w:r w:rsidRPr="00F35584">
        <w:t>118</w:t>
      </w:r>
      <w:r w:rsidRPr="00F35584">
        <w:fldChar w:fldCharType="end"/>
      </w:r>
    </w:p>
    <w:p w14:paraId="248CFD2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MeasResultSCG-Failure</w:t>
      </w:r>
      <w:r w:rsidRPr="00F35584">
        <w:tab/>
      </w:r>
      <w:r w:rsidRPr="00F35584">
        <w:fldChar w:fldCharType="begin" w:fldLock="1"/>
      </w:r>
      <w:r w:rsidRPr="00F35584">
        <w:instrText xml:space="preserve"> PAGEREF _Toc510018628 \h </w:instrText>
      </w:r>
      <w:r w:rsidRPr="00F35584">
        <w:fldChar w:fldCharType="separate"/>
      </w:r>
      <w:r w:rsidRPr="00F35584">
        <w:t>120</w:t>
      </w:r>
      <w:r w:rsidRPr="00F35584">
        <w:fldChar w:fldCharType="end"/>
      </w:r>
    </w:p>
    <w:p w14:paraId="4FD77C2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MeasResult</w:t>
      </w:r>
      <w:r w:rsidRPr="00F35584">
        <w:t>CellList</w:t>
      </w:r>
      <w:r w:rsidRPr="00F35584">
        <w:rPr>
          <w:i/>
          <w:iCs/>
        </w:rPr>
        <w:t>SFTD</w:t>
      </w:r>
      <w:r w:rsidRPr="00F35584">
        <w:tab/>
      </w:r>
      <w:r w:rsidRPr="00F35584">
        <w:fldChar w:fldCharType="begin" w:fldLock="1"/>
      </w:r>
      <w:r w:rsidRPr="00F35584">
        <w:instrText xml:space="preserve"> PAGEREF _Toc510018629 \h </w:instrText>
      </w:r>
      <w:r w:rsidRPr="00F35584">
        <w:fldChar w:fldCharType="separate"/>
      </w:r>
      <w:r w:rsidRPr="00F35584">
        <w:t>121</w:t>
      </w:r>
      <w:r w:rsidRPr="00F35584">
        <w:fldChar w:fldCharType="end"/>
      </w:r>
    </w:p>
    <w:p w14:paraId="18C3DC7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MultiFrequencyBandListNR</w:t>
      </w:r>
      <w:r w:rsidRPr="00F35584">
        <w:tab/>
      </w:r>
      <w:r w:rsidRPr="00F35584">
        <w:fldChar w:fldCharType="begin" w:fldLock="1"/>
      </w:r>
      <w:r w:rsidRPr="00F35584">
        <w:instrText xml:space="preserve"> PAGEREF _Toc510018630 \h </w:instrText>
      </w:r>
      <w:r w:rsidRPr="00F35584">
        <w:fldChar w:fldCharType="separate"/>
      </w:r>
      <w:r w:rsidRPr="00F35584">
        <w:t>122</w:t>
      </w:r>
      <w:r w:rsidRPr="00F35584">
        <w:fldChar w:fldCharType="end"/>
      </w:r>
    </w:p>
    <w:p w14:paraId="2CED55F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NZP-CSI-RS-ResourceSet</w:t>
      </w:r>
      <w:r w:rsidRPr="00F35584">
        <w:tab/>
      </w:r>
      <w:r w:rsidRPr="00F35584">
        <w:fldChar w:fldCharType="begin" w:fldLock="1"/>
      </w:r>
      <w:r w:rsidRPr="00F35584">
        <w:instrText xml:space="preserve"> PAGEREF _Toc510018631 \h </w:instrText>
      </w:r>
      <w:r w:rsidRPr="00F35584">
        <w:fldChar w:fldCharType="separate"/>
      </w:r>
      <w:r w:rsidRPr="00F35584">
        <w:t>122</w:t>
      </w:r>
      <w:r w:rsidRPr="00F35584">
        <w:fldChar w:fldCharType="end"/>
      </w:r>
    </w:p>
    <w:p w14:paraId="28088A7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NZP-CSI-RS-ResourceSetId</w:t>
      </w:r>
      <w:r w:rsidRPr="00F35584">
        <w:tab/>
      </w:r>
      <w:r w:rsidRPr="00F35584">
        <w:fldChar w:fldCharType="begin" w:fldLock="1"/>
      </w:r>
      <w:r w:rsidRPr="00F35584">
        <w:instrText xml:space="preserve"> PAGEREF _Toc510018632 \h </w:instrText>
      </w:r>
      <w:r w:rsidRPr="00F35584">
        <w:fldChar w:fldCharType="separate"/>
      </w:r>
      <w:r w:rsidRPr="00F35584">
        <w:t>123</w:t>
      </w:r>
      <w:r w:rsidRPr="00F35584">
        <w:fldChar w:fldCharType="end"/>
      </w:r>
    </w:p>
    <w:p w14:paraId="6AB438D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w:t>
      </w:r>
      <w:r w:rsidRPr="00F35584">
        <w:tab/>
      </w:r>
      <w:r w:rsidRPr="00F35584">
        <w:fldChar w:fldCharType="begin" w:fldLock="1"/>
      </w:r>
      <w:r w:rsidRPr="00F35584">
        <w:instrText xml:space="preserve"> PAGEREF _Toc510018633 \h </w:instrText>
      </w:r>
      <w:r w:rsidRPr="00F35584">
        <w:fldChar w:fldCharType="separate"/>
      </w:r>
      <w:r w:rsidRPr="00F35584">
        <w:t>123</w:t>
      </w:r>
      <w:r w:rsidRPr="00F35584">
        <w:fldChar w:fldCharType="end"/>
      </w:r>
    </w:p>
    <w:p w14:paraId="1EF4780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NZP-CSI-RS-ResourceId</w:t>
      </w:r>
      <w:r w:rsidRPr="00F35584">
        <w:tab/>
      </w:r>
      <w:r w:rsidRPr="00F35584">
        <w:fldChar w:fldCharType="begin" w:fldLock="1"/>
      </w:r>
      <w:r w:rsidRPr="00F35584">
        <w:instrText xml:space="preserve"> PAGEREF _Toc510018634 \h </w:instrText>
      </w:r>
      <w:r w:rsidRPr="00F35584">
        <w:fldChar w:fldCharType="separate"/>
      </w:r>
      <w:r w:rsidRPr="00F35584">
        <w:t>124</w:t>
      </w:r>
      <w:r w:rsidRPr="00F35584">
        <w:fldChar w:fldCharType="end"/>
      </w:r>
    </w:p>
    <w:p w14:paraId="23AC7C2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P-Max</w:t>
      </w:r>
      <w:r w:rsidRPr="00F35584">
        <w:tab/>
      </w:r>
      <w:r w:rsidRPr="00F35584">
        <w:fldChar w:fldCharType="begin" w:fldLock="1"/>
      </w:r>
      <w:r w:rsidRPr="00F35584">
        <w:instrText xml:space="preserve"> PAGEREF _Toc510018635 \h </w:instrText>
      </w:r>
      <w:r w:rsidRPr="00F35584">
        <w:fldChar w:fldCharType="separate"/>
      </w:r>
      <w:r w:rsidRPr="00F35584">
        <w:t>124</w:t>
      </w:r>
      <w:r w:rsidRPr="00F35584">
        <w:fldChar w:fldCharType="end"/>
      </w:r>
    </w:p>
    <w:p w14:paraId="2B24C4EF"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PCI-List</w:t>
      </w:r>
      <w:r w:rsidRPr="00F35584">
        <w:tab/>
      </w:r>
      <w:r w:rsidRPr="00F35584">
        <w:fldChar w:fldCharType="begin" w:fldLock="1"/>
      </w:r>
      <w:r w:rsidRPr="00F35584">
        <w:instrText xml:space="preserve"> PAGEREF _Toc510018636 \h </w:instrText>
      </w:r>
      <w:r w:rsidRPr="00F35584">
        <w:fldChar w:fldCharType="separate"/>
      </w:r>
      <w:r w:rsidRPr="00F35584">
        <w:t>124</w:t>
      </w:r>
      <w:r w:rsidRPr="00F35584">
        <w:fldChar w:fldCharType="end"/>
      </w:r>
    </w:p>
    <w:p w14:paraId="3CA3BE98"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w:t>
      </w:r>
      <w:r w:rsidRPr="00F35584">
        <w:tab/>
      </w:r>
      <w:r w:rsidRPr="00F35584">
        <w:fldChar w:fldCharType="begin" w:fldLock="1"/>
      </w:r>
      <w:r w:rsidRPr="00F35584">
        <w:instrText xml:space="preserve"> PAGEREF _Toc510018637 \h </w:instrText>
      </w:r>
      <w:r w:rsidRPr="00F35584">
        <w:fldChar w:fldCharType="separate"/>
      </w:r>
      <w:r w:rsidRPr="00F35584">
        <w:t>125</w:t>
      </w:r>
      <w:r w:rsidRPr="00F35584">
        <w:fldChar w:fldCharType="end"/>
      </w:r>
    </w:p>
    <w:p w14:paraId="70D3A8C7"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PCI-RangeIndex</w:t>
      </w:r>
      <w:r w:rsidRPr="00F35584">
        <w:tab/>
      </w:r>
      <w:r w:rsidRPr="00F35584">
        <w:fldChar w:fldCharType="begin" w:fldLock="1"/>
      </w:r>
      <w:r w:rsidRPr="00F35584">
        <w:instrText xml:space="preserve"> PAGEREF _Toc510018638 \h </w:instrText>
      </w:r>
      <w:r w:rsidRPr="00F35584">
        <w:fldChar w:fldCharType="separate"/>
      </w:r>
      <w:r w:rsidRPr="00F35584">
        <w:t>125</w:t>
      </w:r>
      <w:r w:rsidRPr="00F35584">
        <w:fldChar w:fldCharType="end"/>
      </w:r>
    </w:p>
    <w:p w14:paraId="02FED927"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PCI-RangeIndexList</w:t>
      </w:r>
      <w:r w:rsidRPr="00F35584">
        <w:tab/>
      </w:r>
      <w:r w:rsidRPr="00F35584">
        <w:fldChar w:fldCharType="begin" w:fldLock="1"/>
      </w:r>
      <w:r w:rsidRPr="00F35584">
        <w:instrText xml:space="preserve"> PAGEREF _Toc510018639 \h </w:instrText>
      </w:r>
      <w:r w:rsidRPr="00F35584">
        <w:fldChar w:fldCharType="separate"/>
      </w:r>
      <w:r w:rsidRPr="00F35584">
        <w:t>126</w:t>
      </w:r>
      <w:r w:rsidRPr="00F35584">
        <w:fldChar w:fldCharType="end"/>
      </w:r>
    </w:p>
    <w:p w14:paraId="05DD4E3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PDCCH-Config</w:t>
      </w:r>
      <w:r w:rsidRPr="00F35584">
        <w:tab/>
      </w:r>
      <w:r w:rsidRPr="00F35584">
        <w:fldChar w:fldCharType="begin" w:fldLock="1"/>
      </w:r>
      <w:r w:rsidRPr="00F35584">
        <w:instrText xml:space="preserve"> PAGEREF _Toc510018640 \h </w:instrText>
      </w:r>
      <w:r w:rsidRPr="00F35584">
        <w:fldChar w:fldCharType="separate"/>
      </w:r>
      <w:r w:rsidRPr="00F35584">
        <w:t>126</w:t>
      </w:r>
      <w:r w:rsidRPr="00F35584">
        <w:fldChar w:fldCharType="end"/>
      </w:r>
    </w:p>
    <w:p w14:paraId="160E4B6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PDCCH-ConfigCommon</w:t>
      </w:r>
      <w:r w:rsidRPr="00F35584">
        <w:tab/>
      </w:r>
      <w:r w:rsidRPr="00F35584">
        <w:fldChar w:fldCharType="begin" w:fldLock="1"/>
      </w:r>
      <w:r w:rsidRPr="00F35584">
        <w:instrText xml:space="preserve"> PAGEREF _Toc510018641 \h </w:instrText>
      </w:r>
      <w:r w:rsidRPr="00F35584">
        <w:fldChar w:fldCharType="separate"/>
      </w:r>
      <w:r w:rsidRPr="00F35584">
        <w:t>127</w:t>
      </w:r>
      <w:r w:rsidRPr="00F35584">
        <w:fldChar w:fldCharType="end"/>
      </w:r>
    </w:p>
    <w:p w14:paraId="3D709551"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PDCP-Config</w:t>
      </w:r>
      <w:r w:rsidRPr="00F35584">
        <w:tab/>
      </w:r>
      <w:r w:rsidRPr="00F35584">
        <w:fldChar w:fldCharType="begin" w:fldLock="1"/>
      </w:r>
      <w:r w:rsidRPr="00F35584">
        <w:instrText xml:space="preserve"> PAGEREF _Toc510018642 \h </w:instrText>
      </w:r>
      <w:r w:rsidRPr="00F35584">
        <w:fldChar w:fldCharType="separate"/>
      </w:r>
      <w:r w:rsidRPr="00F35584">
        <w:t>128</w:t>
      </w:r>
      <w:r w:rsidRPr="00F35584">
        <w:fldChar w:fldCharType="end"/>
      </w:r>
    </w:p>
    <w:p w14:paraId="231D114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PDSCH-Config</w:t>
      </w:r>
      <w:r w:rsidRPr="00F35584">
        <w:tab/>
      </w:r>
      <w:r w:rsidRPr="00F35584">
        <w:fldChar w:fldCharType="begin" w:fldLock="1"/>
      </w:r>
      <w:r w:rsidRPr="00F35584">
        <w:instrText xml:space="preserve"> PAGEREF _Toc510018643 \h </w:instrText>
      </w:r>
      <w:r w:rsidRPr="00F35584">
        <w:fldChar w:fldCharType="separate"/>
      </w:r>
      <w:r w:rsidRPr="00F35584">
        <w:t>131</w:t>
      </w:r>
      <w:r w:rsidRPr="00F35584">
        <w:fldChar w:fldCharType="end"/>
      </w:r>
    </w:p>
    <w:p w14:paraId="2D2C2EC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PDSCH-ConfigCommon</w:t>
      </w:r>
      <w:r w:rsidRPr="00F35584">
        <w:tab/>
      </w:r>
      <w:r w:rsidRPr="00F35584">
        <w:fldChar w:fldCharType="begin" w:fldLock="1"/>
      </w:r>
      <w:r w:rsidRPr="00F35584">
        <w:instrText xml:space="preserve"> PAGEREF _Toc510018644 \h </w:instrText>
      </w:r>
      <w:r w:rsidRPr="00F35584">
        <w:fldChar w:fldCharType="separate"/>
      </w:r>
      <w:r w:rsidRPr="00F35584">
        <w:t>133</w:t>
      </w:r>
      <w:r w:rsidRPr="00F35584">
        <w:fldChar w:fldCharType="end"/>
      </w:r>
    </w:p>
    <w:p w14:paraId="130B504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PDSCH-ServingCellConfig</w:t>
      </w:r>
      <w:r w:rsidRPr="00F35584">
        <w:tab/>
      </w:r>
      <w:r w:rsidRPr="00F35584">
        <w:fldChar w:fldCharType="begin" w:fldLock="1"/>
      </w:r>
      <w:r w:rsidRPr="00F35584">
        <w:instrText xml:space="preserve"> PAGEREF _Toc510018645 \h </w:instrText>
      </w:r>
      <w:r w:rsidRPr="00F35584">
        <w:fldChar w:fldCharType="separate"/>
      </w:r>
      <w:r w:rsidRPr="00F35584">
        <w:t>134</w:t>
      </w:r>
      <w:r w:rsidRPr="00F35584">
        <w:fldChar w:fldCharType="end"/>
      </w:r>
    </w:p>
    <w:p w14:paraId="341462C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PDSCH-TimeDomainResourceAllocation</w:t>
      </w:r>
      <w:r w:rsidRPr="00F35584">
        <w:tab/>
      </w:r>
      <w:r w:rsidRPr="00F35584">
        <w:fldChar w:fldCharType="begin" w:fldLock="1"/>
      </w:r>
      <w:r w:rsidRPr="00F35584">
        <w:instrText xml:space="preserve"> PAGEREF _Toc510018646 \h </w:instrText>
      </w:r>
      <w:r w:rsidRPr="00F35584">
        <w:fldChar w:fldCharType="separate"/>
      </w:r>
      <w:r w:rsidRPr="00F35584">
        <w:t>134</w:t>
      </w:r>
      <w:r w:rsidRPr="00F35584">
        <w:fldChar w:fldCharType="end"/>
      </w:r>
    </w:p>
    <w:p w14:paraId="0D1F419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PhysCellId</w:t>
      </w:r>
      <w:r w:rsidRPr="00F35584">
        <w:tab/>
      </w:r>
      <w:r w:rsidRPr="00F35584">
        <w:fldChar w:fldCharType="begin" w:fldLock="1"/>
      </w:r>
      <w:r w:rsidRPr="00F35584">
        <w:instrText xml:space="preserve"> PAGEREF _Toc510018647 \h </w:instrText>
      </w:r>
      <w:r w:rsidRPr="00F35584">
        <w:fldChar w:fldCharType="separate"/>
      </w:r>
      <w:r w:rsidRPr="00F35584">
        <w:t>135</w:t>
      </w:r>
      <w:r w:rsidRPr="00F35584">
        <w:fldChar w:fldCharType="end"/>
      </w:r>
    </w:p>
    <w:p w14:paraId="0324260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PRB-Id</w:t>
      </w:r>
      <w:r w:rsidRPr="00F35584">
        <w:tab/>
      </w:r>
      <w:r w:rsidRPr="00F35584">
        <w:fldChar w:fldCharType="begin" w:fldLock="1"/>
      </w:r>
      <w:r w:rsidRPr="00F35584">
        <w:instrText xml:space="preserve"> PAGEREF _Toc510018648 \h </w:instrText>
      </w:r>
      <w:r w:rsidRPr="00F35584">
        <w:fldChar w:fldCharType="separate"/>
      </w:r>
      <w:r w:rsidRPr="00F35584">
        <w:t>135</w:t>
      </w:r>
      <w:r w:rsidRPr="00F35584">
        <w:fldChar w:fldCharType="end"/>
      </w:r>
    </w:p>
    <w:p w14:paraId="1CD2E0A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PTRS-DownlinkConfig</w:t>
      </w:r>
      <w:r w:rsidRPr="00F35584">
        <w:tab/>
      </w:r>
      <w:r w:rsidRPr="00F35584">
        <w:fldChar w:fldCharType="begin" w:fldLock="1"/>
      </w:r>
      <w:r w:rsidRPr="00F35584">
        <w:instrText xml:space="preserve"> PAGEREF _Toc510018649 \h </w:instrText>
      </w:r>
      <w:r w:rsidRPr="00F35584">
        <w:fldChar w:fldCharType="separate"/>
      </w:r>
      <w:r w:rsidRPr="00F35584">
        <w:t>136</w:t>
      </w:r>
      <w:r w:rsidRPr="00F35584">
        <w:fldChar w:fldCharType="end"/>
      </w:r>
    </w:p>
    <w:p w14:paraId="610092C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PTRS-UplinkConfig</w:t>
      </w:r>
      <w:r w:rsidRPr="00F35584">
        <w:tab/>
      </w:r>
      <w:r w:rsidRPr="00F35584">
        <w:fldChar w:fldCharType="begin" w:fldLock="1"/>
      </w:r>
      <w:r w:rsidRPr="00F35584">
        <w:instrText xml:space="preserve"> PAGEREF _Toc510018650 \h </w:instrText>
      </w:r>
      <w:r w:rsidRPr="00F35584">
        <w:fldChar w:fldCharType="separate"/>
      </w:r>
      <w:r w:rsidRPr="00F35584">
        <w:t>136</w:t>
      </w:r>
      <w:r w:rsidRPr="00F35584">
        <w:fldChar w:fldCharType="end"/>
      </w:r>
    </w:p>
    <w:p w14:paraId="6E0AAFC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PUCCH-Config</w:t>
      </w:r>
      <w:r w:rsidRPr="00F35584">
        <w:tab/>
      </w:r>
      <w:r w:rsidRPr="00F35584">
        <w:fldChar w:fldCharType="begin" w:fldLock="1"/>
      </w:r>
      <w:r w:rsidRPr="00F35584">
        <w:instrText xml:space="preserve"> PAGEREF _Toc510018651 \h </w:instrText>
      </w:r>
      <w:r w:rsidRPr="00F35584">
        <w:fldChar w:fldCharType="separate"/>
      </w:r>
      <w:r w:rsidRPr="00F35584">
        <w:t>137</w:t>
      </w:r>
      <w:r w:rsidRPr="00F35584">
        <w:fldChar w:fldCharType="end"/>
      </w:r>
    </w:p>
    <w:p w14:paraId="2B076CC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PUCCH-ConfigCommon</w:t>
      </w:r>
      <w:r w:rsidRPr="00F35584">
        <w:tab/>
      </w:r>
      <w:r w:rsidRPr="00F35584">
        <w:fldChar w:fldCharType="begin" w:fldLock="1"/>
      </w:r>
      <w:r w:rsidRPr="00F35584">
        <w:instrText xml:space="preserve"> PAGEREF _Toc510018652 \h </w:instrText>
      </w:r>
      <w:r w:rsidRPr="00F35584">
        <w:fldChar w:fldCharType="separate"/>
      </w:r>
      <w:r w:rsidRPr="00F35584">
        <w:t>141</w:t>
      </w:r>
      <w:r w:rsidRPr="00F35584">
        <w:fldChar w:fldCharType="end"/>
      </w:r>
    </w:p>
    <w:p w14:paraId="56E5846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PUCCH-PowerControl</w:t>
      </w:r>
      <w:r w:rsidRPr="00F35584">
        <w:tab/>
      </w:r>
      <w:r w:rsidRPr="00F35584">
        <w:fldChar w:fldCharType="begin" w:fldLock="1"/>
      </w:r>
      <w:r w:rsidRPr="00F35584">
        <w:instrText xml:space="preserve"> PAGEREF _Toc510018653 \h </w:instrText>
      </w:r>
      <w:r w:rsidRPr="00F35584">
        <w:fldChar w:fldCharType="separate"/>
      </w:r>
      <w:r w:rsidRPr="00F35584">
        <w:t>142</w:t>
      </w:r>
      <w:r w:rsidRPr="00F35584">
        <w:fldChar w:fldCharType="end"/>
      </w:r>
    </w:p>
    <w:p w14:paraId="3E16644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PUCCH-TPC-CommandConfig</w:t>
      </w:r>
      <w:r w:rsidRPr="00F35584">
        <w:tab/>
      </w:r>
      <w:r w:rsidRPr="00F35584">
        <w:fldChar w:fldCharType="begin" w:fldLock="1"/>
      </w:r>
      <w:r w:rsidRPr="00F35584">
        <w:instrText xml:space="preserve"> PAGEREF _Toc510018654 \h </w:instrText>
      </w:r>
      <w:r w:rsidRPr="00F35584">
        <w:fldChar w:fldCharType="separate"/>
      </w:r>
      <w:r w:rsidRPr="00F35584">
        <w:t>143</w:t>
      </w:r>
      <w:r w:rsidRPr="00F35584">
        <w:fldChar w:fldCharType="end"/>
      </w:r>
    </w:p>
    <w:p w14:paraId="7C10C17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PUSCH-Config</w:t>
      </w:r>
      <w:r w:rsidRPr="00F35584">
        <w:tab/>
      </w:r>
      <w:r w:rsidRPr="00F35584">
        <w:fldChar w:fldCharType="begin" w:fldLock="1"/>
      </w:r>
      <w:r w:rsidRPr="00F35584">
        <w:instrText xml:space="preserve"> PAGEREF _Toc510018655 \h </w:instrText>
      </w:r>
      <w:r w:rsidRPr="00F35584">
        <w:fldChar w:fldCharType="separate"/>
      </w:r>
      <w:r w:rsidRPr="00F35584">
        <w:t>144</w:t>
      </w:r>
      <w:r w:rsidRPr="00F35584">
        <w:fldChar w:fldCharType="end"/>
      </w:r>
    </w:p>
    <w:p w14:paraId="29DBDB3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PUSCH-ConfigCommon</w:t>
      </w:r>
      <w:r w:rsidRPr="00F35584">
        <w:tab/>
      </w:r>
      <w:r w:rsidRPr="00F35584">
        <w:fldChar w:fldCharType="begin" w:fldLock="1"/>
      </w:r>
      <w:r w:rsidRPr="00F35584">
        <w:instrText xml:space="preserve"> PAGEREF _Toc510018656 \h </w:instrText>
      </w:r>
      <w:r w:rsidRPr="00F35584">
        <w:fldChar w:fldCharType="separate"/>
      </w:r>
      <w:r w:rsidRPr="00F35584">
        <w:t>146</w:t>
      </w:r>
      <w:r w:rsidRPr="00F35584">
        <w:fldChar w:fldCharType="end"/>
      </w:r>
    </w:p>
    <w:p w14:paraId="72766C5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PUSCH-PowerControl</w:t>
      </w:r>
      <w:r w:rsidRPr="00F35584">
        <w:tab/>
      </w:r>
      <w:r w:rsidRPr="00F35584">
        <w:fldChar w:fldCharType="begin" w:fldLock="1"/>
      </w:r>
      <w:r w:rsidRPr="00F35584">
        <w:instrText xml:space="preserve"> PAGEREF _Toc510018657 \h </w:instrText>
      </w:r>
      <w:r w:rsidRPr="00F35584">
        <w:fldChar w:fldCharType="separate"/>
      </w:r>
      <w:r w:rsidRPr="00F35584">
        <w:t>146</w:t>
      </w:r>
      <w:r w:rsidRPr="00F35584">
        <w:fldChar w:fldCharType="end"/>
      </w:r>
    </w:p>
    <w:p w14:paraId="4426C30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PUSCH-ServingCellConfig</w:t>
      </w:r>
      <w:r w:rsidRPr="00F35584">
        <w:tab/>
      </w:r>
      <w:r w:rsidRPr="00F35584">
        <w:fldChar w:fldCharType="begin" w:fldLock="1"/>
      </w:r>
      <w:r w:rsidRPr="00F35584">
        <w:instrText xml:space="preserve"> PAGEREF _Toc510018658 \h </w:instrText>
      </w:r>
      <w:r w:rsidRPr="00F35584">
        <w:fldChar w:fldCharType="separate"/>
      </w:r>
      <w:r w:rsidRPr="00F35584">
        <w:t>149</w:t>
      </w:r>
      <w:r w:rsidRPr="00F35584">
        <w:fldChar w:fldCharType="end"/>
      </w:r>
    </w:p>
    <w:p w14:paraId="1E15E9B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PUSCH-TimeDomainResourceAllocation</w:t>
      </w:r>
      <w:r w:rsidRPr="00F35584">
        <w:tab/>
      </w:r>
      <w:r w:rsidRPr="00F35584">
        <w:fldChar w:fldCharType="begin" w:fldLock="1"/>
      </w:r>
      <w:r w:rsidRPr="00F35584">
        <w:instrText xml:space="preserve"> PAGEREF _Toc510018659 \h </w:instrText>
      </w:r>
      <w:r w:rsidRPr="00F35584">
        <w:fldChar w:fldCharType="separate"/>
      </w:r>
      <w:r w:rsidRPr="00F35584">
        <w:t>149</w:t>
      </w:r>
      <w:r w:rsidRPr="00F35584">
        <w:fldChar w:fldCharType="end"/>
      </w:r>
    </w:p>
    <w:p w14:paraId="49B323E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PUSCH-TPC-CommandConfig</w:t>
      </w:r>
      <w:r w:rsidRPr="00F35584">
        <w:tab/>
      </w:r>
      <w:r w:rsidRPr="00F35584">
        <w:fldChar w:fldCharType="begin" w:fldLock="1"/>
      </w:r>
      <w:r w:rsidRPr="00F35584">
        <w:instrText xml:space="preserve"> PAGEREF _Toc510018660 \h </w:instrText>
      </w:r>
      <w:r w:rsidRPr="00F35584">
        <w:fldChar w:fldCharType="separate"/>
      </w:r>
      <w:r w:rsidRPr="00F35584">
        <w:t>150</w:t>
      </w:r>
      <w:r w:rsidRPr="00F35584">
        <w:fldChar w:fldCharType="end"/>
      </w:r>
    </w:p>
    <w:p w14:paraId="78767298"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iCs/>
        </w:rPr>
        <w:t>Q-OffsetRange</w:t>
      </w:r>
      <w:r w:rsidRPr="00F35584">
        <w:tab/>
      </w:r>
      <w:r w:rsidRPr="00F35584">
        <w:fldChar w:fldCharType="begin" w:fldLock="1"/>
      </w:r>
      <w:r w:rsidRPr="00F35584">
        <w:instrText xml:space="preserve"> PAGEREF _Toc510018661 \h </w:instrText>
      </w:r>
      <w:r w:rsidRPr="00F35584">
        <w:fldChar w:fldCharType="separate"/>
      </w:r>
      <w:r w:rsidRPr="00F35584">
        <w:t>151</w:t>
      </w:r>
      <w:r w:rsidRPr="00F35584">
        <w:fldChar w:fldCharType="end"/>
      </w:r>
    </w:p>
    <w:p w14:paraId="73172B33"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QuantityConfig</w:t>
      </w:r>
      <w:r w:rsidRPr="00F35584">
        <w:tab/>
      </w:r>
      <w:r w:rsidRPr="00F35584">
        <w:fldChar w:fldCharType="begin" w:fldLock="1"/>
      </w:r>
      <w:r w:rsidRPr="00F35584">
        <w:instrText xml:space="preserve"> PAGEREF _Toc510018662 \h </w:instrText>
      </w:r>
      <w:r w:rsidRPr="00F35584">
        <w:fldChar w:fldCharType="separate"/>
      </w:r>
      <w:r w:rsidRPr="00F35584">
        <w:t>151</w:t>
      </w:r>
      <w:r w:rsidRPr="00F35584">
        <w:fldChar w:fldCharType="end"/>
      </w:r>
    </w:p>
    <w:p w14:paraId="5AE138A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RACH-ConfigCommon</w:t>
      </w:r>
      <w:r w:rsidRPr="00F35584">
        <w:tab/>
      </w:r>
      <w:r w:rsidRPr="00F35584">
        <w:fldChar w:fldCharType="begin" w:fldLock="1"/>
      </w:r>
      <w:r w:rsidRPr="00F35584">
        <w:instrText xml:space="preserve"> PAGEREF _Toc510018663 \h </w:instrText>
      </w:r>
      <w:r w:rsidRPr="00F35584">
        <w:fldChar w:fldCharType="separate"/>
      </w:r>
      <w:r w:rsidRPr="00F35584">
        <w:t>152</w:t>
      </w:r>
      <w:r w:rsidRPr="00F35584">
        <w:fldChar w:fldCharType="end"/>
      </w:r>
    </w:p>
    <w:p w14:paraId="0D46C1D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RACH-ConfigGeneric</w:t>
      </w:r>
      <w:r w:rsidRPr="00F35584">
        <w:tab/>
      </w:r>
      <w:r w:rsidRPr="00F35584">
        <w:fldChar w:fldCharType="begin" w:fldLock="1"/>
      </w:r>
      <w:r w:rsidRPr="00F35584">
        <w:instrText xml:space="preserve"> PAGEREF _Toc510018664 \h </w:instrText>
      </w:r>
      <w:r w:rsidRPr="00F35584">
        <w:fldChar w:fldCharType="separate"/>
      </w:r>
      <w:r w:rsidRPr="00F35584">
        <w:t>154</w:t>
      </w:r>
      <w:r w:rsidRPr="00F35584">
        <w:fldChar w:fldCharType="end"/>
      </w:r>
    </w:p>
    <w:p w14:paraId="6E8671C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RACH-ConfigDedicated</w:t>
      </w:r>
      <w:r w:rsidRPr="00F35584">
        <w:tab/>
      </w:r>
      <w:r w:rsidRPr="00F35584">
        <w:fldChar w:fldCharType="begin" w:fldLock="1"/>
      </w:r>
      <w:r w:rsidRPr="00F35584">
        <w:instrText xml:space="preserve"> PAGEREF _Toc510018665 \h </w:instrText>
      </w:r>
      <w:r w:rsidRPr="00F35584">
        <w:fldChar w:fldCharType="separate"/>
      </w:r>
      <w:r w:rsidRPr="00F35584">
        <w:t>155</w:t>
      </w:r>
      <w:r w:rsidRPr="00F35584">
        <w:fldChar w:fldCharType="end"/>
      </w:r>
    </w:p>
    <w:p w14:paraId="36C6B22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RadioBearerConfig</w:t>
      </w:r>
      <w:r w:rsidRPr="00F35584">
        <w:tab/>
      </w:r>
      <w:r w:rsidRPr="00F35584">
        <w:fldChar w:fldCharType="begin" w:fldLock="1"/>
      </w:r>
      <w:r w:rsidRPr="00F35584">
        <w:instrText xml:space="preserve"> PAGEREF _Toc510018666 \h </w:instrText>
      </w:r>
      <w:r w:rsidRPr="00F35584">
        <w:fldChar w:fldCharType="separate"/>
      </w:r>
      <w:r w:rsidRPr="00F35584">
        <w:t>156</w:t>
      </w:r>
      <w:r w:rsidRPr="00F35584">
        <w:fldChar w:fldCharType="end"/>
      </w:r>
    </w:p>
    <w:p w14:paraId="7FACA50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RadioLinkMonitoringConfig</w:t>
      </w:r>
      <w:r w:rsidRPr="00F35584">
        <w:tab/>
      </w:r>
      <w:r w:rsidRPr="00F35584">
        <w:fldChar w:fldCharType="begin" w:fldLock="1"/>
      </w:r>
      <w:r w:rsidRPr="00F35584">
        <w:instrText xml:space="preserve"> PAGEREF _Toc510018667 \h </w:instrText>
      </w:r>
      <w:r w:rsidRPr="00F35584">
        <w:fldChar w:fldCharType="separate"/>
      </w:r>
      <w:r w:rsidRPr="00F35584">
        <w:t>158</w:t>
      </w:r>
      <w:r w:rsidRPr="00F35584">
        <w:fldChar w:fldCharType="end"/>
      </w:r>
    </w:p>
    <w:p w14:paraId="1D44063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w:t>
      </w:r>
      <w:r w:rsidRPr="00F35584">
        <w:tab/>
      </w:r>
      <w:r w:rsidRPr="00F35584">
        <w:fldChar w:fldCharType="begin" w:fldLock="1"/>
      </w:r>
      <w:r w:rsidRPr="00F35584">
        <w:instrText xml:space="preserve"> PAGEREF _Toc510018668 \h </w:instrText>
      </w:r>
      <w:r w:rsidRPr="00F35584">
        <w:fldChar w:fldCharType="separate"/>
      </w:r>
      <w:r w:rsidRPr="00F35584">
        <w:t>159</w:t>
      </w:r>
      <w:r w:rsidRPr="00F35584">
        <w:fldChar w:fldCharType="end"/>
      </w:r>
    </w:p>
    <w:p w14:paraId="55AF2B7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RateMatchPatternId</w:t>
      </w:r>
      <w:r w:rsidRPr="00F35584">
        <w:tab/>
      </w:r>
      <w:r w:rsidRPr="00F35584">
        <w:fldChar w:fldCharType="begin" w:fldLock="1"/>
      </w:r>
      <w:r w:rsidRPr="00F35584">
        <w:instrText xml:space="preserve"> PAGEREF _Toc510018669 \h </w:instrText>
      </w:r>
      <w:r w:rsidRPr="00F35584">
        <w:fldChar w:fldCharType="separate"/>
      </w:r>
      <w:r w:rsidRPr="00F35584">
        <w:t>160</w:t>
      </w:r>
      <w:r w:rsidRPr="00F35584">
        <w:fldChar w:fldCharType="end"/>
      </w:r>
    </w:p>
    <w:p w14:paraId="3C22887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RateMatchPatternLTE-CRS</w:t>
      </w:r>
      <w:r w:rsidRPr="00F35584">
        <w:tab/>
      </w:r>
      <w:r w:rsidRPr="00F35584">
        <w:fldChar w:fldCharType="begin" w:fldLock="1"/>
      </w:r>
      <w:r w:rsidRPr="00F35584">
        <w:instrText xml:space="preserve"> PAGEREF _Toc510018670 \h </w:instrText>
      </w:r>
      <w:r w:rsidRPr="00F35584">
        <w:fldChar w:fldCharType="separate"/>
      </w:r>
      <w:r w:rsidRPr="00F35584">
        <w:t>160</w:t>
      </w:r>
      <w:r w:rsidRPr="00F35584">
        <w:fldChar w:fldCharType="end"/>
      </w:r>
    </w:p>
    <w:p w14:paraId="13DACF3F" w14:textId="77777777" w:rsidR="00F35584" w:rsidRPr="00F35584" w:rsidRDefault="00F35584">
      <w:pPr>
        <w:pStyle w:val="41"/>
        <w:rPr>
          <w:rFonts w:ascii="Calibri" w:eastAsia="ＭＳ 明朝" w:hAnsi="Calibri"/>
          <w:sz w:val="22"/>
          <w:szCs w:val="22"/>
        </w:rPr>
      </w:pPr>
      <w:r w:rsidRPr="00F35584">
        <w:lastRenderedPageBreak/>
        <w:t>–</w:t>
      </w:r>
      <w:r w:rsidRPr="00F35584">
        <w:rPr>
          <w:rFonts w:ascii="Calibri" w:hAnsi="Calibri"/>
          <w:sz w:val="22"/>
          <w:szCs w:val="22"/>
        </w:rPr>
        <w:tab/>
      </w:r>
      <w:r w:rsidRPr="00F35584">
        <w:rPr>
          <w:rFonts w:eastAsia="ＭＳ 明朝"/>
          <w:i/>
        </w:rPr>
        <w:t>ReportConfigId</w:t>
      </w:r>
      <w:r w:rsidRPr="00F35584">
        <w:tab/>
      </w:r>
      <w:r w:rsidRPr="00F35584">
        <w:fldChar w:fldCharType="begin" w:fldLock="1"/>
      </w:r>
      <w:r w:rsidRPr="00F35584">
        <w:instrText xml:space="preserve"> PAGEREF _Toc510018671 \h </w:instrText>
      </w:r>
      <w:r w:rsidRPr="00F35584">
        <w:fldChar w:fldCharType="separate"/>
      </w:r>
      <w:r w:rsidRPr="00F35584">
        <w:t>161</w:t>
      </w:r>
      <w:r w:rsidRPr="00F35584">
        <w:fldChar w:fldCharType="end"/>
      </w:r>
    </w:p>
    <w:p w14:paraId="4C4D6154"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ReportConfigNR</w:t>
      </w:r>
      <w:r w:rsidRPr="00F35584">
        <w:tab/>
      </w:r>
      <w:r w:rsidRPr="00F35584">
        <w:fldChar w:fldCharType="begin" w:fldLock="1"/>
      </w:r>
      <w:r w:rsidRPr="00F35584">
        <w:instrText xml:space="preserve"> PAGEREF _Toc510018672 \h </w:instrText>
      </w:r>
      <w:r w:rsidRPr="00F35584">
        <w:fldChar w:fldCharType="separate"/>
      </w:r>
      <w:r w:rsidRPr="00F35584">
        <w:t>161</w:t>
      </w:r>
      <w:r w:rsidRPr="00F35584">
        <w:fldChar w:fldCharType="end"/>
      </w:r>
    </w:p>
    <w:p w14:paraId="4F9BAB42"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ReportConfigToAddModList</w:t>
      </w:r>
      <w:r w:rsidRPr="00F35584">
        <w:tab/>
      </w:r>
      <w:r w:rsidRPr="00F35584">
        <w:fldChar w:fldCharType="begin" w:fldLock="1"/>
      </w:r>
      <w:r w:rsidRPr="00F35584">
        <w:instrText xml:space="preserve"> PAGEREF _Toc510018673 \h </w:instrText>
      </w:r>
      <w:r w:rsidRPr="00F35584">
        <w:fldChar w:fldCharType="separate"/>
      </w:r>
      <w:r w:rsidRPr="00F35584">
        <w:t>165</w:t>
      </w:r>
      <w:r w:rsidRPr="00F35584">
        <w:fldChar w:fldCharType="end"/>
      </w:r>
    </w:p>
    <w:p w14:paraId="2205D15B"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ReportInterval</w:t>
      </w:r>
      <w:r w:rsidRPr="00F35584">
        <w:tab/>
      </w:r>
      <w:r w:rsidRPr="00F35584">
        <w:fldChar w:fldCharType="begin" w:fldLock="1"/>
      </w:r>
      <w:r w:rsidRPr="00F35584">
        <w:instrText xml:space="preserve"> PAGEREF _Toc510018674 \h </w:instrText>
      </w:r>
      <w:r w:rsidRPr="00F35584">
        <w:fldChar w:fldCharType="separate"/>
      </w:r>
      <w:r w:rsidRPr="00F35584">
        <w:t>166</w:t>
      </w:r>
      <w:r w:rsidRPr="00F35584">
        <w:fldChar w:fldCharType="end"/>
      </w:r>
    </w:p>
    <w:p w14:paraId="543D4362"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RLC-Config</w:t>
      </w:r>
      <w:r w:rsidRPr="00F35584">
        <w:tab/>
      </w:r>
      <w:r w:rsidRPr="00F35584">
        <w:fldChar w:fldCharType="begin" w:fldLock="1"/>
      </w:r>
      <w:r w:rsidRPr="00F35584">
        <w:instrText xml:space="preserve"> PAGEREF _Toc510018675 \h </w:instrText>
      </w:r>
      <w:r w:rsidRPr="00F35584">
        <w:fldChar w:fldCharType="separate"/>
      </w:r>
      <w:r w:rsidRPr="00F35584">
        <w:t>166</w:t>
      </w:r>
      <w:r w:rsidRPr="00F35584">
        <w:fldChar w:fldCharType="end"/>
      </w:r>
    </w:p>
    <w:p w14:paraId="4D4EF0B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RLF-TimersAndConstants</w:t>
      </w:r>
      <w:r w:rsidRPr="00F35584">
        <w:tab/>
      </w:r>
      <w:r w:rsidRPr="00F35584">
        <w:fldChar w:fldCharType="begin" w:fldLock="1"/>
      </w:r>
      <w:r w:rsidRPr="00F35584">
        <w:instrText xml:space="preserve"> PAGEREF _Toc510018676 \h </w:instrText>
      </w:r>
      <w:r w:rsidRPr="00F35584">
        <w:fldChar w:fldCharType="separate"/>
      </w:r>
      <w:r w:rsidRPr="00F35584">
        <w:t>169</w:t>
      </w:r>
      <w:r w:rsidRPr="00F35584">
        <w:fldChar w:fldCharType="end"/>
      </w:r>
    </w:p>
    <w:p w14:paraId="6874E4A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RNTI-Value</w:t>
      </w:r>
      <w:r w:rsidRPr="00F35584">
        <w:tab/>
      </w:r>
      <w:r w:rsidRPr="00F35584">
        <w:fldChar w:fldCharType="begin" w:fldLock="1"/>
      </w:r>
      <w:r w:rsidRPr="00F35584">
        <w:instrText xml:space="preserve"> PAGEREF _Toc510018677 \h </w:instrText>
      </w:r>
      <w:r w:rsidRPr="00F35584">
        <w:fldChar w:fldCharType="separate"/>
      </w:r>
      <w:r w:rsidRPr="00F35584">
        <w:t>169</w:t>
      </w:r>
      <w:r w:rsidRPr="00F35584">
        <w:fldChar w:fldCharType="end"/>
      </w:r>
    </w:p>
    <w:p w14:paraId="6774F4DE"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RSRP-Range</w:t>
      </w:r>
      <w:r w:rsidRPr="00F35584">
        <w:tab/>
      </w:r>
      <w:r w:rsidRPr="00F35584">
        <w:fldChar w:fldCharType="begin" w:fldLock="1"/>
      </w:r>
      <w:r w:rsidRPr="00F35584">
        <w:instrText xml:space="preserve"> PAGEREF _Toc510018678 \h </w:instrText>
      </w:r>
      <w:r w:rsidRPr="00F35584">
        <w:fldChar w:fldCharType="separate"/>
      </w:r>
      <w:r w:rsidRPr="00F35584">
        <w:t>170</w:t>
      </w:r>
      <w:r w:rsidRPr="00F35584">
        <w:fldChar w:fldCharType="end"/>
      </w:r>
    </w:p>
    <w:p w14:paraId="0CE2E1D0"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RSRQ-Range</w:t>
      </w:r>
      <w:r w:rsidRPr="00F35584">
        <w:tab/>
      </w:r>
      <w:r w:rsidRPr="00F35584">
        <w:fldChar w:fldCharType="begin" w:fldLock="1"/>
      </w:r>
      <w:r w:rsidRPr="00F35584">
        <w:instrText xml:space="preserve"> PAGEREF _Toc510018679 \h </w:instrText>
      </w:r>
      <w:r w:rsidRPr="00F35584">
        <w:fldChar w:fldCharType="separate"/>
      </w:r>
      <w:r w:rsidRPr="00F35584">
        <w:t>170</w:t>
      </w:r>
      <w:r w:rsidRPr="00F35584">
        <w:fldChar w:fldCharType="end"/>
      </w:r>
    </w:p>
    <w:p w14:paraId="76FD910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SCellIndex</w:t>
      </w:r>
      <w:r w:rsidRPr="00F35584">
        <w:tab/>
      </w:r>
      <w:r w:rsidRPr="00F35584">
        <w:fldChar w:fldCharType="begin" w:fldLock="1"/>
      </w:r>
      <w:r w:rsidRPr="00F35584">
        <w:instrText xml:space="preserve"> PAGEREF _Toc510018680 \h </w:instrText>
      </w:r>
      <w:r w:rsidRPr="00F35584">
        <w:fldChar w:fldCharType="separate"/>
      </w:r>
      <w:r w:rsidRPr="00F35584">
        <w:t>170</w:t>
      </w:r>
      <w:r w:rsidRPr="00F35584">
        <w:fldChar w:fldCharType="end"/>
      </w:r>
    </w:p>
    <w:p w14:paraId="78B17050"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SchedulingRequestConfig</w:t>
      </w:r>
      <w:r w:rsidRPr="00F35584">
        <w:tab/>
      </w:r>
      <w:r w:rsidRPr="00F35584">
        <w:fldChar w:fldCharType="begin" w:fldLock="1"/>
      </w:r>
      <w:r w:rsidRPr="00F35584">
        <w:instrText xml:space="preserve"> PAGEREF _Toc510018681 \h </w:instrText>
      </w:r>
      <w:r w:rsidRPr="00F35584">
        <w:fldChar w:fldCharType="separate"/>
      </w:r>
      <w:r w:rsidRPr="00F35584">
        <w:t>171</w:t>
      </w:r>
      <w:r w:rsidRPr="00F35584">
        <w:fldChar w:fldCharType="end"/>
      </w:r>
    </w:p>
    <w:p w14:paraId="4A2EA4DF"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SchedulingRequestResourceConfig</w:t>
      </w:r>
      <w:r w:rsidRPr="00F35584">
        <w:tab/>
      </w:r>
      <w:r w:rsidRPr="00F35584">
        <w:fldChar w:fldCharType="begin" w:fldLock="1"/>
      </w:r>
      <w:r w:rsidRPr="00F35584">
        <w:instrText xml:space="preserve"> PAGEREF _Toc510018682 \h </w:instrText>
      </w:r>
      <w:r w:rsidRPr="00F35584">
        <w:fldChar w:fldCharType="separate"/>
      </w:r>
      <w:r w:rsidRPr="00F35584">
        <w:t>172</w:t>
      </w:r>
      <w:r w:rsidRPr="00F35584">
        <w:fldChar w:fldCharType="end"/>
      </w:r>
    </w:p>
    <w:p w14:paraId="7A77E9E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SchedulingRequestResourceId</w:t>
      </w:r>
      <w:r w:rsidRPr="00F35584">
        <w:tab/>
      </w:r>
      <w:r w:rsidRPr="00F35584">
        <w:fldChar w:fldCharType="begin" w:fldLock="1"/>
      </w:r>
      <w:r w:rsidRPr="00F35584">
        <w:instrText xml:space="preserve"> PAGEREF _Toc510018683 \h </w:instrText>
      </w:r>
      <w:r w:rsidRPr="00F35584">
        <w:fldChar w:fldCharType="separate"/>
      </w:r>
      <w:r w:rsidRPr="00F35584">
        <w:t>173</w:t>
      </w:r>
      <w:r w:rsidRPr="00F35584">
        <w:fldChar w:fldCharType="end"/>
      </w:r>
    </w:p>
    <w:p w14:paraId="65565761"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ScramblingId</w:t>
      </w:r>
      <w:r w:rsidRPr="00F35584">
        <w:tab/>
      </w:r>
      <w:r w:rsidRPr="00F35584">
        <w:fldChar w:fldCharType="begin" w:fldLock="1"/>
      </w:r>
      <w:r w:rsidRPr="00F35584">
        <w:instrText xml:space="preserve"> PAGEREF _Toc510018684 \h </w:instrText>
      </w:r>
      <w:r w:rsidRPr="00F35584">
        <w:fldChar w:fldCharType="separate"/>
      </w:r>
      <w:r w:rsidRPr="00F35584">
        <w:t>173</w:t>
      </w:r>
      <w:r w:rsidRPr="00F35584">
        <w:fldChar w:fldCharType="end"/>
      </w:r>
    </w:p>
    <w:p w14:paraId="3C63114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SCS-SpecificCarrier</w:t>
      </w:r>
      <w:r w:rsidRPr="00F35584">
        <w:tab/>
      </w:r>
      <w:r w:rsidRPr="00F35584">
        <w:fldChar w:fldCharType="begin" w:fldLock="1"/>
      </w:r>
      <w:r w:rsidRPr="00F35584">
        <w:instrText xml:space="preserve"> PAGEREF _Toc510018685 \h </w:instrText>
      </w:r>
      <w:r w:rsidRPr="00F35584">
        <w:fldChar w:fldCharType="separate"/>
      </w:r>
      <w:r w:rsidRPr="00F35584">
        <w:t>173</w:t>
      </w:r>
      <w:r w:rsidRPr="00F35584">
        <w:fldChar w:fldCharType="end"/>
      </w:r>
    </w:p>
    <w:p w14:paraId="3F99F5D5"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SDAP-Config</w:t>
      </w:r>
      <w:r w:rsidRPr="00F35584">
        <w:tab/>
      </w:r>
      <w:r w:rsidRPr="00F35584">
        <w:fldChar w:fldCharType="begin" w:fldLock="1"/>
      </w:r>
      <w:r w:rsidRPr="00F35584">
        <w:instrText xml:space="preserve"> PAGEREF _Toc510018686 \h </w:instrText>
      </w:r>
      <w:r w:rsidRPr="00F35584">
        <w:fldChar w:fldCharType="separate"/>
      </w:r>
      <w:r w:rsidRPr="00F35584">
        <w:t>174</w:t>
      </w:r>
      <w:r w:rsidRPr="00F35584">
        <w:fldChar w:fldCharType="end"/>
      </w:r>
    </w:p>
    <w:p w14:paraId="1078B29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SearchSpace</w:t>
      </w:r>
      <w:r w:rsidRPr="00F35584">
        <w:tab/>
      </w:r>
      <w:r w:rsidRPr="00F35584">
        <w:fldChar w:fldCharType="begin" w:fldLock="1"/>
      </w:r>
      <w:r w:rsidRPr="00F35584">
        <w:instrText xml:space="preserve"> PAGEREF _Toc510018687 \h </w:instrText>
      </w:r>
      <w:r w:rsidRPr="00F35584">
        <w:fldChar w:fldCharType="separate"/>
      </w:r>
      <w:r w:rsidRPr="00F35584">
        <w:t>175</w:t>
      </w:r>
      <w:r w:rsidRPr="00F35584">
        <w:fldChar w:fldCharType="end"/>
      </w:r>
    </w:p>
    <w:p w14:paraId="016805E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SearchSpaceId</w:t>
      </w:r>
      <w:r w:rsidRPr="00F35584">
        <w:tab/>
      </w:r>
      <w:r w:rsidRPr="00F35584">
        <w:fldChar w:fldCharType="begin" w:fldLock="1"/>
      </w:r>
      <w:r w:rsidRPr="00F35584">
        <w:instrText xml:space="preserve"> PAGEREF _Toc510018688 \h </w:instrText>
      </w:r>
      <w:r w:rsidRPr="00F35584">
        <w:fldChar w:fldCharType="separate"/>
      </w:r>
      <w:r w:rsidRPr="00F35584">
        <w:t>177</w:t>
      </w:r>
      <w:r w:rsidRPr="00F35584">
        <w:fldChar w:fldCharType="end"/>
      </w:r>
    </w:p>
    <w:p w14:paraId="0EB7277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SecurityAlgorithmConfig</w:t>
      </w:r>
      <w:r w:rsidRPr="00F35584">
        <w:tab/>
      </w:r>
      <w:r w:rsidRPr="00F35584">
        <w:fldChar w:fldCharType="begin" w:fldLock="1"/>
      </w:r>
      <w:r w:rsidRPr="00F35584">
        <w:instrText xml:space="preserve"> PAGEREF _Toc510018689 \h </w:instrText>
      </w:r>
      <w:r w:rsidRPr="00F35584">
        <w:fldChar w:fldCharType="separate"/>
      </w:r>
      <w:r w:rsidRPr="00F35584">
        <w:t>178</w:t>
      </w:r>
      <w:r w:rsidRPr="00F35584">
        <w:fldChar w:fldCharType="end"/>
      </w:r>
    </w:p>
    <w:p w14:paraId="2372C59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ServCellIndex</w:t>
      </w:r>
      <w:r w:rsidRPr="00F35584">
        <w:tab/>
      </w:r>
      <w:r w:rsidRPr="00F35584">
        <w:fldChar w:fldCharType="begin" w:fldLock="1"/>
      </w:r>
      <w:r w:rsidRPr="00F35584">
        <w:instrText xml:space="preserve"> PAGEREF _Toc510018690 \h </w:instrText>
      </w:r>
      <w:r w:rsidRPr="00F35584">
        <w:fldChar w:fldCharType="separate"/>
      </w:r>
      <w:r w:rsidRPr="00F35584">
        <w:t>178</w:t>
      </w:r>
      <w:r w:rsidRPr="00F35584">
        <w:fldChar w:fldCharType="end"/>
      </w:r>
    </w:p>
    <w:p w14:paraId="05124B3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ServingCellConfig</w:t>
      </w:r>
      <w:r w:rsidRPr="00F35584">
        <w:tab/>
      </w:r>
      <w:r w:rsidRPr="00F35584">
        <w:fldChar w:fldCharType="begin" w:fldLock="1"/>
      </w:r>
      <w:r w:rsidRPr="00F35584">
        <w:instrText xml:space="preserve"> PAGEREF _Toc510018691 \h </w:instrText>
      </w:r>
      <w:r w:rsidRPr="00F35584">
        <w:fldChar w:fldCharType="separate"/>
      </w:r>
      <w:r w:rsidRPr="00F35584">
        <w:t>179</w:t>
      </w:r>
      <w:r w:rsidRPr="00F35584">
        <w:fldChar w:fldCharType="end"/>
      </w:r>
    </w:p>
    <w:p w14:paraId="29DD598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ServingCellConfigCommon</w:t>
      </w:r>
      <w:r w:rsidRPr="00F35584">
        <w:tab/>
      </w:r>
      <w:r w:rsidRPr="00F35584">
        <w:fldChar w:fldCharType="begin" w:fldLock="1"/>
      </w:r>
      <w:r w:rsidRPr="00F35584">
        <w:instrText xml:space="preserve"> PAGEREF _Toc510018692 \h </w:instrText>
      </w:r>
      <w:r w:rsidRPr="00F35584">
        <w:fldChar w:fldCharType="separate"/>
      </w:r>
      <w:r w:rsidRPr="00F35584">
        <w:t>181</w:t>
      </w:r>
      <w:r w:rsidRPr="00F35584">
        <w:fldChar w:fldCharType="end"/>
      </w:r>
    </w:p>
    <w:p w14:paraId="2BBFB977"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SINR-Range</w:t>
      </w:r>
      <w:r w:rsidRPr="00F35584">
        <w:tab/>
      </w:r>
      <w:r w:rsidRPr="00F35584">
        <w:fldChar w:fldCharType="begin" w:fldLock="1"/>
      </w:r>
      <w:r w:rsidRPr="00F35584">
        <w:instrText xml:space="preserve"> PAGEREF _Toc510018693 \h </w:instrText>
      </w:r>
      <w:r w:rsidRPr="00F35584">
        <w:fldChar w:fldCharType="separate"/>
      </w:r>
      <w:r w:rsidRPr="00F35584">
        <w:t>183</w:t>
      </w:r>
      <w:r w:rsidRPr="00F35584">
        <w:fldChar w:fldCharType="end"/>
      </w:r>
    </w:p>
    <w:p w14:paraId="753AD54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SlotFormatCombinationsPerCell</w:t>
      </w:r>
      <w:r w:rsidRPr="00F35584">
        <w:tab/>
      </w:r>
      <w:r w:rsidRPr="00F35584">
        <w:fldChar w:fldCharType="begin" w:fldLock="1"/>
      </w:r>
      <w:r w:rsidRPr="00F35584">
        <w:instrText xml:space="preserve"> PAGEREF _Toc510018694 \h </w:instrText>
      </w:r>
      <w:r w:rsidRPr="00F35584">
        <w:fldChar w:fldCharType="separate"/>
      </w:r>
      <w:r w:rsidRPr="00F35584">
        <w:t>183</w:t>
      </w:r>
      <w:r w:rsidRPr="00F35584">
        <w:fldChar w:fldCharType="end"/>
      </w:r>
    </w:p>
    <w:p w14:paraId="6D14A1C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SlotFormatIndicator</w:t>
      </w:r>
      <w:r w:rsidRPr="00F35584">
        <w:tab/>
      </w:r>
      <w:r w:rsidRPr="00F35584">
        <w:fldChar w:fldCharType="begin" w:fldLock="1"/>
      </w:r>
      <w:r w:rsidRPr="00F35584">
        <w:instrText xml:space="preserve"> PAGEREF _Toc510018695 \h </w:instrText>
      </w:r>
      <w:r w:rsidRPr="00F35584">
        <w:fldChar w:fldCharType="separate"/>
      </w:r>
      <w:r w:rsidRPr="00F35584">
        <w:t>184</w:t>
      </w:r>
      <w:r w:rsidRPr="00F35584">
        <w:fldChar w:fldCharType="end"/>
      </w:r>
    </w:p>
    <w:p w14:paraId="4B8E37B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SPS-Config</w:t>
      </w:r>
      <w:r w:rsidRPr="00F35584">
        <w:tab/>
      </w:r>
      <w:r w:rsidRPr="00F35584">
        <w:fldChar w:fldCharType="begin" w:fldLock="1"/>
      </w:r>
      <w:r w:rsidRPr="00F35584">
        <w:instrText xml:space="preserve"> PAGEREF _Toc510018696 \h </w:instrText>
      </w:r>
      <w:r w:rsidRPr="00F35584">
        <w:fldChar w:fldCharType="separate"/>
      </w:r>
      <w:r w:rsidRPr="00F35584">
        <w:t>185</w:t>
      </w:r>
      <w:r w:rsidRPr="00F35584">
        <w:fldChar w:fldCharType="end"/>
      </w:r>
    </w:p>
    <w:p w14:paraId="29FC2FC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SRB-Identity</w:t>
      </w:r>
      <w:r w:rsidRPr="00F35584">
        <w:tab/>
      </w:r>
      <w:r w:rsidRPr="00F35584">
        <w:fldChar w:fldCharType="begin" w:fldLock="1"/>
      </w:r>
      <w:r w:rsidRPr="00F35584">
        <w:instrText xml:space="preserve"> PAGEREF _Toc510018697 \h </w:instrText>
      </w:r>
      <w:r w:rsidRPr="00F35584">
        <w:fldChar w:fldCharType="separate"/>
      </w:r>
      <w:r w:rsidRPr="00F35584">
        <w:t>186</w:t>
      </w:r>
      <w:r w:rsidRPr="00F35584">
        <w:fldChar w:fldCharType="end"/>
      </w:r>
    </w:p>
    <w:p w14:paraId="4AC216B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SRS-Config</w:t>
      </w:r>
      <w:r w:rsidRPr="00F35584">
        <w:tab/>
      </w:r>
      <w:r w:rsidRPr="00F35584">
        <w:fldChar w:fldCharType="begin" w:fldLock="1"/>
      </w:r>
      <w:r w:rsidRPr="00F35584">
        <w:instrText xml:space="preserve"> PAGEREF _Toc510018698 \h </w:instrText>
      </w:r>
      <w:r w:rsidRPr="00F35584">
        <w:fldChar w:fldCharType="separate"/>
      </w:r>
      <w:r w:rsidRPr="00F35584">
        <w:t>186</w:t>
      </w:r>
      <w:r w:rsidRPr="00F35584">
        <w:fldChar w:fldCharType="end"/>
      </w:r>
    </w:p>
    <w:p w14:paraId="12EE95D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SRS-CarrierSwitching</w:t>
      </w:r>
      <w:r w:rsidRPr="00F35584">
        <w:tab/>
      </w:r>
      <w:r w:rsidRPr="00F35584">
        <w:fldChar w:fldCharType="begin" w:fldLock="1"/>
      </w:r>
      <w:r w:rsidRPr="00F35584">
        <w:instrText xml:space="preserve"> PAGEREF _Toc510018699 \h </w:instrText>
      </w:r>
      <w:r w:rsidRPr="00F35584">
        <w:fldChar w:fldCharType="separate"/>
      </w:r>
      <w:r w:rsidRPr="00F35584">
        <w:t>190</w:t>
      </w:r>
      <w:r w:rsidRPr="00F35584">
        <w:fldChar w:fldCharType="end"/>
      </w:r>
    </w:p>
    <w:p w14:paraId="65F742C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SSB-Index</w:t>
      </w:r>
      <w:r w:rsidRPr="00F35584">
        <w:tab/>
      </w:r>
      <w:r w:rsidRPr="00F35584">
        <w:fldChar w:fldCharType="begin" w:fldLock="1"/>
      </w:r>
      <w:r w:rsidRPr="00F35584">
        <w:instrText xml:space="preserve"> PAGEREF _Toc510018700 \h </w:instrText>
      </w:r>
      <w:r w:rsidRPr="00F35584">
        <w:fldChar w:fldCharType="separate"/>
      </w:r>
      <w:r w:rsidRPr="00F35584">
        <w:t>191</w:t>
      </w:r>
      <w:r w:rsidRPr="00F35584">
        <w:fldChar w:fldCharType="end"/>
      </w:r>
    </w:p>
    <w:p w14:paraId="59C8C44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SubcarrierSpacing</w:t>
      </w:r>
      <w:r w:rsidRPr="00F35584">
        <w:tab/>
      </w:r>
      <w:r w:rsidRPr="00F35584">
        <w:fldChar w:fldCharType="begin" w:fldLock="1"/>
      </w:r>
      <w:r w:rsidRPr="00F35584">
        <w:instrText xml:space="preserve"> PAGEREF _Toc510018701 \h </w:instrText>
      </w:r>
      <w:r w:rsidRPr="00F35584">
        <w:fldChar w:fldCharType="separate"/>
      </w:r>
      <w:r w:rsidRPr="00F35584">
        <w:t>192</w:t>
      </w:r>
      <w:r w:rsidRPr="00F35584">
        <w:fldChar w:fldCharType="end"/>
      </w:r>
    </w:p>
    <w:p w14:paraId="061F7DD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TCI-State</w:t>
      </w:r>
      <w:r w:rsidRPr="00F35584">
        <w:tab/>
      </w:r>
      <w:r w:rsidRPr="00F35584">
        <w:fldChar w:fldCharType="begin" w:fldLock="1"/>
      </w:r>
      <w:r w:rsidRPr="00F35584">
        <w:instrText xml:space="preserve"> PAGEREF _Toc510018702 \h </w:instrText>
      </w:r>
      <w:r w:rsidRPr="00F35584">
        <w:fldChar w:fldCharType="separate"/>
      </w:r>
      <w:r w:rsidRPr="00F35584">
        <w:t>192</w:t>
      </w:r>
      <w:r w:rsidRPr="00F35584">
        <w:fldChar w:fldCharType="end"/>
      </w:r>
    </w:p>
    <w:p w14:paraId="012A651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TCI-StateId</w:t>
      </w:r>
      <w:r w:rsidRPr="00F35584">
        <w:tab/>
      </w:r>
      <w:r w:rsidRPr="00F35584">
        <w:fldChar w:fldCharType="begin" w:fldLock="1"/>
      </w:r>
      <w:r w:rsidRPr="00F35584">
        <w:instrText xml:space="preserve"> PAGEREF _Toc510018703 \h </w:instrText>
      </w:r>
      <w:r w:rsidRPr="00F35584">
        <w:fldChar w:fldCharType="separate"/>
      </w:r>
      <w:r w:rsidRPr="00F35584">
        <w:t>193</w:t>
      </w:r>
      <w:r w:rsidRPr="00F35584">
        <w:fldChar w:fldCharType="end"/>
      </w:r>
    </w:p>
    <w:p w14:paraId="5275C72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TDD-UL-DL-Config</w:t>
      </w:r>
      <w:r w:rsidRPr="00F35584">
        <w:tab/>
      </w:r>
      <w:r w:rsidRPr="00F35584">
        <w:fldChar w:fldCharType="begin" w:fldLock="1"/>
      </w:r>
      <w:r w:rsidRPr="00F35584">
        <w:instrText xml:space="preserve"> PAGEREF _Toc510018704 \h </w:instrText>
      </w:r>
      <w:r w:rsidRPr="00F35584">
        <w:fldChar w:fldCharType="separate"/>
      </w:r>
      <w:r w:rsidRPr="00F35584">
        <w:t>193</w:t>
      </w:r>
      <w:r w:rsidRPr="00F35584">
        <w:fldChar w:fldCharType="end"/>
      </w:r>
    </w:p>
    <w:p w14:paraId="0B64FC4F"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TimeToTrigger</w:t>
      </w:r>
      <w:r w:rsidRPr="00F35584">
        <w:tab/>
      </w:r>
      <w:r w:rsidRPr="00F35584">
        <w:fldChar w:fldCharType="begin" w:fldLock="1"/>
      </w:r>
      <w:r w:rsidRPr="00F35584">
        <w:instrText xml:space="preserve"> PAGEREF _Toc510018705 \h </w:instrText>
      </w:r>
      <w:r w:rsidRPr="00F35584">
        <w:fldChar w:fldCharType="separate"/>
      </w:r>
      <w:r w:rsidRPr="00F35584">
        <w:t>195</w:t>
      </w:r>
      <w:r w:rsidRPr="00F35584">
        <w:fldChar w:fldCharType="end"/>
      </w:r>
    </w:p>
    <w:p w14:paraId="3C300DE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w:t>
      </w:r>
      <w:r w:rsidRPr="00F35584">
        <w:tab/>
      </w:r>
      <w:r w:rsidRPr="00F35584">
        <w:fldChar w:fldCharType="begin" w:fldLock="1"/>
      </w:r>
      <w:r w:rsidRPr="00F35584">
        <w:instrText xml:space="preserve"> PAGEREF _Toc510018706 \h </w:instrText>
      </w:r>
      <w:r w:rsidRPr="00F35584">
        <w:fldChar w:fldCharType="separate"/>
      </w:r>
      <w:r w:rsidRPr="00F35584">
        <w:t>195</w:t>
      </w:r>
      <w:r w:rsidRPr="00F35584">
        <w:fldChar w:fldCharType="end"/>
      </w:r>
    </w:p>
    <w:p w14:paraId="1A935C3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ZP-CSI-RS-ResourceSet</w:t>
      </w:r>
      <w:r w:rsidRPr="00F35584">
        <w:tab/>
      </w:r>
      <w:r w:rsidRPr="00F35584">
        <w:fldChar w:fldCharType="begin" w:fldLock="1"/>
      </w:r>
      <w:r w:rsidRPr="00F35584">
        <w:instrText xml:space="preserve"> PAGEREF _Toc510018707 \h </w:instrText>
      </w:r>
      <w:r w:rsidRPr="00F35584">
        <w:fldChar w:fldCharType="separate"/>
      </w:r>
      <w:r w:rsidRPr="00F35584">
        <w:t>196</w:t>
      </w:r>
      <w:r w:rsidRPr="00F35584">
        <w:fldChar w:fldCharType="end"/>
      </w:r>
    </w:p>
    <w:p w14:paraId="2246AF3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ZP-CSI-RS-ResourceSetId</w:t>
      </w:r>
      <w:r w:rsidRPr="00F35584">
        <w:tab/>
      </w:r>
      <w:r w:rsidRPr="00F35584">
        <w:fldChar w:fldCharType="begin" w:fldLock="1"/>
      </w:r>
      <w:r w:rsidRPr="00F35584">
        <w:instrText xml:space="preserve"> PAGEREF _Toc510018708 \h </w:instrText>
      </w:r>
      <w:r w:rsidRPr="00F35584">
        <w:fldChar w:fldCharType="separate"/>
      </w:r>
      <w:r w:rsidRPr="00F35584">
        <w:t>196</w:t>
      </w:r>
      <w:r w:rsidRPr="00F35584">
        <w:fldChar w:fldCharType="end"/>
      </w:r>
    </w:p>
    <w:p w14:paraId="0CBD5C2E" w14:textId="77777777" w:rsidR="00F35584" w:rsidRPr="00F35584" w:rsidRDefault="00F35584">
      <w:pPr>
        <w:pStyle w:val="31"/>
        <w:rPr>
          <w:rFonts w:ascii="Calibri" w:eastAsia="ＭＳ 明朝" w:hAnsi="Calibri"/>
          <w:sz w:val="22"/>
          <w:szCs w:val="22"/>
        </w:rPr>
      </w:pPr>
      <w:r w:rsidRPr="00F35584">
        <w:t>6.3.3</w:t>
      </w:r>
      <w:r w:rsidRPr="00F35584">
        <w:rPr>
          <w:rFonts w:ascii="Calibri" w:eastAsia="ＭＳ 明朝" w:hAnsi="Calibri"/>
          <w:sz w:val="22"/>
          <w:szCs w:val="22"/>
        </w:rPr>
        <w:tab/>
      </w:r>
      <w:r w:rsidRPr="00F35584">
        <w:t>UE capability information elements</w:t>
      </w:r>
      <w:r w:rsidRPr="00F35584">
        <w:tab/>
      </w:r>
      <w:r w:rsidRPr="00F35584">
        <w:fldChar w:fldCharType="begin" w:fldLock="1"/>
      </w:r>
      <w:r w:rsidRPr="00F35584">
        <w:instrText xml:space="preserve"> PAGEREF _Toc510018709 \h </w:instrText>
      </w:r>
      <w:r w:rsidRPr="00F35584">
        <w:fldChar w:fldCharType="separate"/>
      </w:r>
      <w:r w:rsidRPr="00F35584">
        <w:t>197</w:t>
      </w:r>
      <w:r w:rsidRPr="00F35584">
        <w:fldChar w:fldCharType="end"/>
      </w:r>
    </w:p>
    <w:p w14:paraId="5785F9D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BandCombinationList</w:t>
      </w:r>
      <w:r w:rsidRPr="00F35584">
        <w:tab/>
      </w:r>
      <w:r w:rsidRPr="00F35584">
        <w:fldChar w:fldCharType="begin" w:fldLock="1"/>
      </w:r>
      <w:r w:rsidRPr="00F35584">
        <w:instrText xml:space="preserve"> PAGEREF _Toc510018710 \h </w:instrText>
      </w:r>
      <w:r w:rsidRPr="00F35584">
        <w:fldChar w:fldCharType="separate"/>
      </w:r>
      <w:r w:rsidRPr="00F35584">
        <w:t>197</w:t>
      </w:r>
      <w:r w:rsidRPr="00F35584">
        <w:fldChar w:fldCharType="end"/>
      </w:r>
    </w:p>
    <w:p w14:paraId="49CEC8F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BandCombinationParametersUL-List</w:t>
      </w:r>
      <w:r w:rsidRPr="00F35584">
        <w:tab/>
      </w:r>
      <w:r w:rsidRPr="00F35584">
        <w:fldChar w:fldCharType="begin" w:fldLock="1"/>
      </w:r>
      <w:r w:rsidRPr="00F35584">
        <w:instrText xml:space="preserve"> PAGEREF _Toc510018711 \h </w:instrText>
      </w:r>
      <w:r w:rsidRPr="00F35584">
        <w:fldChar w:fldCharType="separate"/>
      </w:r>
      <w:r w:rsidRPr="00F35584">
        <w:t>198</w:t>
      </w:r>
      <w:r w:rsidRPr="00F35584">
        <w:fldChar w:fldCharType="end"/>
      </w:r>
    </w:p>
    <w:p w14:paraId="1D0031A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BasebandCombinationParametersUL-List</w:t>
      </w:r>
      <w:r w:rsidRPr="00F35584">
        <w:tab/>
      </w:r>
      <w:r w:rsidRPr="00F35584">
        <w:fldChar w:fldCharType="begin" w:fldLock="1"/>
      </w:r>
      <w:r w:rsidRPr="00F35584">
        <w:instrText xml:space="preserve"> PAGEREF _Toc510018712 \h </w:instrText>
      </w:r>
      <w:r w:rsidRPr="00F35584">
        <w:fldChar w:fldCharType="separate"/>
      </w:r>
      <w:r w:rsidRPr="00F35584">
        <w:t>199</w:t>
      </w:r>
      <w:r w:rsidRPr="00F35584">
        <w:fldChar w:fldCharType="end"/>
      </w:r>
    </w:p>
    <w:p w14:paraId="2B7D948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BasebandProcessingCombinationMRDC</w:t>
      </w:r>
      <w:r w:rsidRPr="00F35584">
        <w:tab/>
      </w:r>
      <w:r w:rsidRPr="00F35584">
        <w:fldChar w:fldCharType="begin" w:fldLock="1"/>
      </w:r>
      <w:r w:rsidRPr="00F35584">
        <w:instrText xml:space="preserve"> PAGEREF _Toc510018713 \h </w:instrText>
      </w:r>
      <w:r w:rsidRPr="00F35584">
        <w:fldChar w:fldCharType="separate"/>
      </w:r>
      <w:r w:rsidRPr="00F35584">
        <w:t>200</w:t>
      </w:r>
      <w:r w:rsidRPr="00F35584">
        <w:fldChar w:fldCharType="end"/>
      </w:r>
    </w:p>
    <w:p w14:paraId="0BB8F0F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CA-BandwidthClassNR</w:t>
      </w:r>
      <w:r w:rsidRPr="00F35584">
        <w:tab/>
      </w:r>
      <w:r w:rsidRPr="00F35584">
        <w:fldChar w:fldCharType="begin" w:fldLock="1"/>
      </w:r>
      <w:r w:rsidRPr="00F35584">
        <w:instrText xml:space="preserve"> PAGEREF _Toc510018714 \h </w:instrText>
      </w:r>
      <w:r w:rsidRPr="00F35584">
        <w:fldChar w:fldCharType="separate"/>
      </w:r>
      <w:r w:rsidRPr="00F35584">
        <w:t>201</w:t>
      </w:r>
      <w:r w:rsidRPr="00F35584">
        <w:fldChar w:fldCharType="end"/>
      </w:r>
    </w:p>
    <w:p w14:paraId="5101045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CA-BandwidthClassEUTRA</w:t>
      </w:r>
      <w:r w:rsidRPr="00F35584">
        <w:tab/>
      </w:r>
      <w:r w:rsidRPr="00F35584">
        <w:fldChar w:fldCharType="begin" w:fldLock="1"/>
      </w:r>
      <w:r w:rsidRPr="00F35584">
        <w:instrText xml:space="preserve"> PAGEREF _Toc510018715 \h </w:instrText>
      </w:r>
      <w:r w:rsidRPr="00F35584">
        <w:fldChar w:fldCharType="separate"/>
      </w:r>
      <w:r w:rsidRPr="00F35584">
        <w:t>201</w:t>
      </w:r>
      <w:r w:rsidRPr="00F35584">
        <w:fldChar w:fldCharType="end"/>
      </w:r>
    </w:p>
    <w:p w14:paraId="2F10DB9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FreqBandIndicatorEUTRA</w:t>
      </w:r>
      <w:r w:rsidRPr="00F35584">
        <w:tab/>
      </w:r>
      <w:r w:rsidRPr="00F35584">
        <w:fldChar w:fldCharType="begin" w:fldLock="1"/>
      </w:r>
      <w:r w:rsidRPr="00F35584">
        <w:instrText xml:space="preserve"> PAGEREF _Toc510018716 \h </w:instrText>
      </w:r>
      <w:r w:rsidRPr="00F35584">
        <w:fldChar w:fldCharType="separate"/>
      </w:r>
      <w:r w:rsidRPr="00F35584">
        <w:t>201</w:t>
      </w:r>
      <w:r w:rsidRPr="00F35584">
        <w:fldChar w:fldCharType="end"/>
      </w:r>
    </w:p>
    <w:p w14:paraId="34C61DF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FreqBandList</w:t>
      </w:r>
      <w:r w:rsidRPr="00F35584">
        <w:tab/>
      </w:r>
      <w:r w:rsidRPr="00F35584">
        <w:fldChar w:fldCharType="begin" w:fldLock="1"/>
      </w:r>
      <w:r w:rsidRPr="00F35584">
        <w:instrText xml:space="preserve"> PAGEREF _Toc510018717 \h </w:instrText>
      </w:r>
      <w:r w:rsidRPr="00F35584">
        <w:fldChar w:fldCharType="separate"/>
      </w:r>
      <w:r w:rsidRPr="00F35584">
        <w:t>202</w:t>
      </w:r>
      <w:r w:rsidRPr="00F35584">
        <w:fldChar w:fldCharType="end"/>
      </w:r>
    </w:p>
    <w:p w14:paraId="2F78068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FreqSeparationClass</w:t>
      </w:r>
      <w:r w:rsidRPr="00F35584">
        <w:tab/>
      </w:r>
      <w:r w:rsidRPr="00F35584">
        <w:fldChar w:fldCharType="begin" w:fldLock="1"/>
      </w:r>
      <w:r w:rsidRPr="00F35584">
        <w:instrText xml:space="preserve"> PAGEREF _Toc510018718 \h </w:instrText>
      </w:r>
      <w:r w:rsidRPr="00F35584">
        <w:fldChar w:fldCharType="separate"/>
      </w:r>
      <w:r w:rsidRPr="00F35584">
        <w:t>202</w:t>
      </w:r>
      <w:r w:rsidRPr="00F35584">
        <w:fldChar w:fldCharType="end"/>
      </w:r>
    </w:p>
    <w:p w14:paraId="2A9EA68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MIMO-Layers</w:t>
      </w:r>
      <w:r w:rsidRPr="00F35584">
        <w:tab/>
      </w:r>
      <w:r w:rsidRPr="00F35584">
        <w:fldChar w:fldCharType="begin" w:fldLock="1"/>
      </w:r>
      <w:r w:rsidRPr="00F35584">
        <w:instrText xml:space="preserve"> PAGEREF _Toc510018719 \h </w:instrText>
      </w:r>
      <w:r w:rsidRPr="00F35584">
        <w:fldChar w:fldCharType="separate"/>
      </w:r>
      <w:r w:rsidRPr="00F35584">
        <w:t>202</w:t>
      </w:r>
      <w:r w:rsidRPr="00F35584">
        <w:fldChar w:fldCharType="end"/>
      </w:r>
    </w:p>
    <w:p w14:paraId="236697A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ModulationOrder</w:t>
      </w:r>
      <w:r w:rsidRPr="00F35584">
        <w:tab/>
      </w:r>
      <w:r w:rsidRPr="00F35584">
        <w:fldChar w:fldCharType="begin" w:fldLock="1"/>
      </w:r>
      <w:r w:rsidRPr="00F35584">
        <w:instrText xml:space="preserve"> PAGEREF _Toc510018720 \h </w:instrText>
      </w:r>
      <w:r w:rsidRPr="00F35584">
        <w:fldChar w:fldCharType="separate"/>
      </w:r>
      <w:r w:rsidRPr="00F35584">
        <w:t>203</w:t>
      </w:r>
      <w:r w:rsidRPr="00F35584">
        <w:fldChar w:fldCharType="end"/>
      </w:r>
    </w:p>
    <w:p w14:paraId="31D5A88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RAT-Type</w:t>
      </w:r>
      <w:r w:rsidRPr="00F35584">
        <w:tab/>
      </w:r>
      <w:r w:rsidRPr="00F35584">
        <w:fldChar w:fldCharType="begin" w:fldLock="1"/>
      </w:r>
      <w:r w:rsidRPr="00F35584">
        <w:instrText xml:space="preserve"> PAGEREF _Toc510018721 \h </w:instrText>
      </w:r>
      <w:r w:rsidRPr="00F35584">
        <w:fldChar w:fldCharType="separate"/>
      </w:r>
      <w:r w:rsidRPr="00F35584">
        <w:t>203</w:t>
      </w:r>
      <w:r w:rsidRPr="00F35584">
        <w:fldChar w:fldCharType="end"/>
      </w:r>
    </w:p>
    <w:p w14:paraId="6CAE42D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SupportedBasebandProcessingCombination</w:t>
      </w:r>
      <w:r w:rsidRPr="00F35584">
        <w:tab/>
      </w:r>
      <w:r w:rsidRPr="00F35584">
        <w:fldChar w:fldCharType="begin" w:fldLock="1"/>
      </w:r>
      <w:r w:rsidRPr="00F35584">
        <w:instrText xml:space="preserve"> PAGEREF _Toc510018722 \h </w:instrText>
      </w:r>
      <w:r w:rsidRPr="00F35584">
        <w:fldChar w:fldCharType="separate"/>
      </w:r>
      <w:r w:rsidRPr="00F35584">
        <w:t>203</w:t>
      </w:r>
      <w:r w:rsidRPr="00F35584">
        <w:fldChar w:fldCharType="end"/>
      </w:r>
    </w:p>
    <w:p w14:paraId="7447141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UE-CapabilityRAT-ContainerList</w:t>
      </w:r>
      <w:r w:rsidRPr="00F35584">
        <w:tab/>
      </w:r>
      <w:r w:rsidRPr="00F35584">
        <w:fldChar w:fldCharType="begin" w:fldLock="1"/>
      </w:r>
      <w:r w:rsidRPr="00F35584">
        <w:instrText xml:space="preserve"> PAGEREF _Toc510018723 \h </w:instrText>
      </w:r>
      <w:r w:rsidRPr="00F35584">
        <w:fldChar w:fldCharType="separate"/>
      </w:r>
      <w:r w:rsidRPr="00F35584">
        <w:t>205</w:t>
      </w:r>
      <w:r w:rsidRPr="00F35584">
        <w:fldChar w:fldCharType="end"/>
      </w:r>
    </w:p>
    <w:p w14:paraId="65DB667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UE-MRDC-Capability</w:t>
      </w:r>
      <w:r w:rsidRPr="00F35584">
        <w:tab/>
      </w:r>
      <w:r w:rsidRPr="00F35584">
        <w:fldChar w:fldCharType="begin" w:fldLock="1"/>
      </w:r>
      <w:r w:rsidRPr="00F35584">
        <w:instrText xml:space="preserve"> PAGEREF _Toc510018724 \h </w:instrText>
      </w:r>
      <w:r w:rsidRPr="00F35584">
        <w:fldChar w:fldCharType="separate"/>
      </w:r>
      <w:r w:rsidRPr="00F35584">
        <w:t>205</w:t>
      </w:r>
      <w:r w:rsidRPr="00F35584">
        <w:fldChar w:fldCharType="end"/>
      </w:r>
    </w:p>
    <w:p w14:paraId="2CF7AE0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UE-NR-Capability</w:t>
      </w:r>
      <w:r w:rsidRPr="00F35584">
        <w:tab/>
      </w:r>
      <w:r w:rsidRPr="00F35584">
        <w:fldChar w:fldCharType="begin" w:fldLock="1"/>
      </w:r>
      <w:r w:rsidRPr="00F35584">
        <w:instrText xml:space="preserve"> PAGEREF _Toc510018725 \h </w:instrText>
      </w:r>
      <w:r w:rsidRPr="00F35584">
        <w:fldChar w:fldCharType="separate"/>
      </w:r>
      <w:r w:rsidRPr="00F35584">
        <w:t>207</w:t>
      </w:r>
      <w:r w:rsidRPr="00F35584">
        <w:fldChar w:fldCharType="end"/>
      </w:r>
    </w:p>
    <w:p w14:paraId="34DC8D4D" w14:textId="77777777" w:rsidR="00F35584" w:rsidRPr="00F35584" w:rsidRDefault="00F35584">
      <w:pPr>
        <w:pStyle w:val="31"/>
        <w:rPr>
          <w:rFonts w:ascii="Calibri" w:eastAsia="ＭＳ 明朝" w:hAnsi="Calibri"/>
          <w:sz w:val="22"/>
          <w:szCs w:val="22"/>
        </w:rPr>
      </w:pPr>
      <w:r w:rsidRPr="00F35584">
        <w:t>6.3.4</w:t>
      </w:r>
      <w:r w:rsidRPr="00F35584">
        <w:rPr>
          <w:rFonts w:ascii="Calibri" w:eastAsia="ＭＳ 明朝" w:hAnsi="Calibri"/>
          <w:sz w:val="22"/>
          <w:szCs w:val="22"/>
        </w:rPr>
        <w:tab/>
      </w:r>
      <w:r w:rsidRPr="00F35584">
        <w:t>Other information elements</w:t>
      </w:r>
      <w:r w:rsidRPr="00F35584">
        <w:tab/>
      </w:r>
      <w:r w:rsidRPr="00F35584">
        <w:fldChar w:fldCharType="begin" w:fldLock="1"/>
      </w:r>
      <w:r w:rsidRPr="00F35584">
        <w:instrText xml:space="preserve"> PAGEREF _Toc510018726 \h </w:instrText>
      </w:r>
      <w:r w:rsidRPr="00F35584">
        <w:fldChar w:fldCharType="separate"/>
      </w:r>
      <w:r w:rsidRPr="00F35584">
        <w:t>216</w:t>
      </w:r>
      <w:r w:rsidRPr="00F35584">
        <w:fldChar w:fldCharType="end"/>
      </w:r>
    </w:p>
    <w:p w14:paraId="0C258A6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RRC-TransactionIdentifier</w:t>
      </w:r>
      <w:r w:rsidRPr="00F35584">
        <w:tab/>
      </w:r>
      <w:r w:rsidRPr="00F35584">
        <w:fldChar w:fldCharType="begin" w:fldLock="1"/>
      </w:r>
      <w:r w:rsidRPr="00F35584">
        <w:instrText xml:space="preserve"> PAGEREF _Toc510018727 \h </w:instrText>
      </w:r>
      <w:r w:rsidRPr="00F35584">
        <w:fldChar w:fldCharType="separate"/>
      </w:r>
      <w:r w:rsidRPr="00F35584">
        <w:t>216</w:t>
      </w:r>
      <w:r w:rsidRPr="00F35584">
        <w:fldChar w:fldCharType="end"/>
      </w:r>
    </w:p>
    <w:p w14:paraId="173A890D" w14:textId="77777777" w:rsidR="00F35584" w:rsidRPr="00F35584" w:rsidRDefault="00F35584">
      <w:pPr>
        <w:pStyle w:val="21"/>
        <w:rPr>
          <w:rFonts w:ascii="Calibri" w:eastAsia="ＭＳ 明朝" w:hAnsi="Calibri"/>
          <w:sz w:val="22"/>
          <w:szCs w:val="22"/>
        </w:rPr>
      </w:pPr>
      <w:r w:rsidRPr="00F35584">
        <w:t>6.4</w:t>
      </w:r>
      <w:r w:rsidRPr="00F35584">
        <w:rPr>
          <w:rFonts w:ascii="Calibri" w:eastAsia="ＭＳ 明朝" w:hAnsi="Calibri"/>
          <w:sz w:val="22"/>
          <w:szCs w:val="22"/>
        </w:rPr>
        <w:tab/>
      </w:r>
      <w:r w:rsidRPr="00F35584">
        <w:t>RRC multiplicity and type constraint values</w:t>
      </w:r>
      <w:r w:rsidRPr="00F35584">
        <w:tab/>
      </w:r>
      <w:r w:rsidRPr="00F35584">
        <w:fldChar w:fldCharType="begin" w:fldLock="1"/>
      </w:r>
      <w:r w:rsidRPr="00F35584">
        <w:instrText xml:space="preserve"> PAGEREF _Toc510018728 \h </w:instrText>
      </w:r>
      <w:r w:rsidRPr="00F35584">
        <w:fldChar w:fldCharType="separate"/>
      </w:r>
      <w:r w:rsidRPr="00F35584">
        <w:t>216</w:t>
      </w:r>
      <w:r w:rsidRPr="00F35584">
        <w:fldChar w:fldCharType="end"/>
      </w:r>
    </w:p>
    <w:p w14:paraId="3BA87B15" w14:textId="77777777" w:rsidR="00F35584" w:rsidRPr="00F35584" w:rsidRDefault="00F35584">
      <w:pPr>
        <w:pStyle w:val="31"/>
        <w:rPr>
          <w:rFonts w:ascii="Calibri" w:eastAsia="ＭＳ 明朝" w:hAnsi="Calibri"/>
          <w:sz w:val="22"/>
          <w:szCs w:val="22"/>
        </w:rPr>
      </w:pPr>
      <w:r w:rsidRPr="00F35584">
        <w:t>–</w:t>
      </w:r>
      <w:r w:rsidRPr="00F35584">
        <w:rPr>
          <w:rFonts w:ascii="Calibri" w:eastAsia="ＭＳ 明朝" w:hAnsi="Calibri"/>
          <w:sz w:val="22"/>
          <w:szCs w:val="22"/>
        </w:rPr>
        <w:tab/>
      </w:r>
      <w:r w:rsidRPr="00F35584">
        <w:t>Multiplicity and type constraint definitions</w:t>
      </w:r>
      <w:r w:rsidRPr="00F35584">
        <w:tab/>
      </w:r>
      <w:r w:rsidRPr="00F35584">
        <w:fldChar w:fldCharType="begin" w:fldLock="1"/>
      </w:r>
      <w:r w:rsidRPr="00F35584">
        <w:instrText xml:space="preserve"> PAGEREF _Toc510018729 \h </w:instrText>
      </w:r>
      <w:r w:rsidRPr="00F35584">
        <w:fldChar w:fldCharType="separate"/>
      </w:r>
      <w:r w:rsidRPr="00F35584">
        <w:t>216</w:t>
      </w:r>
      <w:r w:rsidRPr="00F35584">
        <w:fldChar w:fldCharType="end"/>
      </w:r>
    </w:p>
    <w:p w14:paraId="4986B9C8" w14:textId="77777777" w:rsidR="00F35584" w:rsidRPr="00F35584" w:rsidRDefault="00F35584">
      <w:pPr>
        <w:pStyle w:val="31"/>
        <w:rPr>
          <w:rFonts w:ascii="Calibri" w:eastAsia="ＭＳ 明朝" w:hAnsi="Calibri"/>
          <w:sz w:val="22"/>
          <w:szCs w:val="22"/>
        </w:rPr>
      </w:pPr>
      <w:r w:rsidRPr="00F35584">
        <w:t>–</w:t>
      </w:r>
      <w:r w:rsidRPr="00F35584">
        <w:rPr>
          <w:rFonts w:ascii="Calibri" w:eastAsia="ＭＳ 明朝" w:hAnsi="Calibri"/>
          <w:sz w:val="22"/>
          <w:szCs w:val="22"/>
        </w:rPr>
        <w:tab/>
      </w:r>
      <w:r w:rsidRPr="00F35584">
        <w:t>End of NR-RRC-Definitions</w:t>
      </w:r>
      <w:r w:rsidRPr="00F35584">
        <w:tab/>
      </w:r>
      <w:r w:rsidRPr="00F35584">
        <w:fldChar w:fldCharType="begin" w:fldLock="1"/>
      </w:r>
      <w:r w:rsidRPr="00F35584">
        <w:instrText xml:space="preserve"> PAGEREF _Toc510018730 \h </w:instrText>
      </w:r>
      <w:r w:rsidRPr="00F35584">
        <w:fldChar w:fldCharType="separate"/>
      </w:r>
      <w:r w:rsidRPr="00F35584">
        <w:t>220</w:t>
      </w:r>
      <w:r w:rsidRPr="00F35584">
        <w:fldChar w:fldCharType="end"/>
      </w:r>
    </w:p>
    <w:p w14:paraId="50920FBD" w14:textId="77777777" w:rsidR="00F35584" w:rsidRPr="00F35584" w:rsidRDefault="00F35584">
      <w:pPr>
        <w:pStyle w:val="11"/>
        <w:rPr>
          <w:rFonts w:ascii="Calibri" w:eastAsia="ＭＳ 明朝" w:hAnsi="Calibri"/>
          <w:szCs w:val="22"/>
        </w:rPr>
      </w:pPr>
      <w:r w:rsidRPr="00F35584">
        <w:lastRenderedPageBreak/>
        <w:t>7</w:t>
      </w:r>
      <w:r w:rsidRPr="00F35584">
        <w:rPr>
          <w:rFonts w:ascii="Calibri" w:eastAsia="ＭＳ 明朝" w:hAnsi="Calibri"/>
          <w:szCs w:val="22"/>
        </w:rPr>
        <w:tab/>
      </w:r>
      <w:r w:rsidRPr="00F35584">
        <w:t>Variables and constants</w:t>
      </w:r>
      <w:r w:rsidRPr="00F35584">
        <w:tab/>
      </w:r>
      <w:r w:rsidRPr="00F35584">
        <w:fldChar w:fldCharType="begin" w:fldLock="1"/>
      </w:r>
      <w:r w:rsidRPr="00F35584">
        <w:instrText xml:space="preserve"> PAGEREF _Toc510018731 \h </w:instrText>
      </w:r>
      <w:r w:rsidRPr="00F35584">
        <w:fldChar w:fldCharType="separate"/>
      </w:r>
      <w:r w:rsidRPr="00F35584">
        <w:t>221</w:t>
      </w:r>
      <w:r w:rsidRPr="00F35584">
        <w:fldChar w:fldCharType="end"/>
      </w:r>
    </w:p>
    <w:p w14:paraId="0E729696" w14:textId="77777777" w:rsidR="00F35584" w:rsidRPr="00F35584" w:rsidRDefault="00F35584">
      <w:pPr>
        <w:pStyle w:val="21"/>
        <w:rPr>
          <w:rFonts w:ascii="Calibri" w:eastAsia="ＭＳ 明朝" w:hAnsi="Calibri"/>
          <w:sz w:val="22"/>
          <w:szCs w:val="22"/>
        </w:rPr>
      </w:pPr>
      <w:r w:rsidRPr="00F35584">
        <w:t>7.1</w:t>
      </w:r>
      <w:r w:rsidRPr="00F35584">
        <w:rPr>
          <w:rFonts w:ascii="Calibri" w:eastAsia="ＭＳ 明朝" w:hAnsi="Calibri"/>
          <w:sz w:val="22"/>
          <w:szCs w:val="22"/>
        </w:rPr>
        <w:tab/>
      </w:r>
      <w:r w:rsidRPr="00F35584">
        <w:t>Timers</w:t>
      </w:r>
      <w:r w:rsidRPr="00F35584">
        <w:tab/>
      </w:r>
      <w:r w:rsidRPr="00F35584">
        <w:fldChar w:fldCharType="begin" w:fldLock="1"/>
      </w:r>
      <w:r w:rsidRPr="00F35584">
        <w:instrText xml:space="preserve"> PAGEREF _Toc510018732 \h </w:instrText>
      </w:r>
      <w:r w:rsidRPr="00F35584">
        <w:fldChar w:fldCharType="separate"/>
      </w:r>
      <w:r w:rsidRPr="00F35584">
        <w:t>221</w:t>
      </w:r>
      <w:r w:rsidRPr="00F35584">
        <w:fldChar w:fldCharType="end"/>
      </w:r>
    </w:p>
    <w:p w14:paraId="5D07B28F" w14:textId="77777777" w:rsidR="00F35584" w:rsidRPr="00F35584" w:rsidRDefault="00F35584">
      <w:pPr>
        <w:pStyle w:val="31"/>
        <w:rPr>
          <w:rFonts w:ascii="Calibri" w:eastAsia="ＭＳ 明朝" w:hAnsi="Calibri"/>
          <w:sz w:val="22"/>
          <w:szCs w:val="22"/>
        </w:rPr>
      </w:pPr>
      <w:r w:rsidRPr="00F35584">
        <w:t>7.1.1</w:t>
      </w:r>
      <w:r w:rsidRPr="00F35584">
        <w:rPr>
          <w:rFonts w:ascii="Calibri" w:eastAsia="ＭＳ 明朝" w:hAnsi="Calibri"/>
          <w:sz w:val="22"/>
          <w:szCs w:val="22"/>
        </w:rPr>
        <w:tab/>
      </w:r>
      <w:r w:rsidRPr="00F35584">
        <w:t>Timers (Informative)</w:t>
      </w:r>
      <w:r w:rsidRPr="00F35584">
        <w:tab/>
      </w:r>
      <w:r w:rsidRPr="00F35584">
        <w:fldChar w:fldCharType="begin" w:fldLock="1"/>
      </w:r>
      <w:r w:rsidRPr="00F35584">
        <w:instrText xml:space="preserve"> PAGEREF _Toc510018733 \h </w:instrText>
      </w:r>
      <w:r w:rsidRPr="00F35584">
        <w:fldChar w:fldCharType="separate"/>
      </w:r>
      <w:r w:rsidRPr="00F35584">
        <w:t>221</w:t>
      </w:r>
      <w:r w:rsidRPr="00F35584">
        <w:fldChar w:fldCharType="end"/>
      </w:r>
    </w:p>
    <w:p w14:paraId="0B5A0F63" w14:textId="77777777" w:rsidR="00F35584" w:rsidRPr="00F35584" w:rsidRDefault="00F35584">
      <w:pPr>
        <w:pStyle w:val="31"/>
        <w:rPr>
          <w:rFonts w:ascii="Calibri" w:eastAsia="ＭＳ 明朝" w:hAnsi="Calibri"/>
          <w:sz w:val="22"/>
          <w:szCs w:val="22"/>
        </w:rPr>
      </w:pPr>
      <w:r w:rsidRPr="00F35584">
        <w:t>7.1.2</w:t>
      </w:r>
      <w:r w:rsidRPr="00F35584">
        <w:rPr>
          <w:rFonts w:ascii="Calibri" w:eastAsia="ＭＳ 明朝" w:hAnsi="Calibri"/>
          <w:sz w:val="22"/>
          <w:szCs w:val="22"/>
        </w:rPr>
        <w:tab/>
      </w:r>
      <w:r w:rsidRPr="00F35584">
        <w:t>Timer handling</w:t>
      </w:r>
      <w:r w:rsidRPr="00F35584">
        <w:tab/>
      </w:r>
      <w:r w:rsidRPr="00F35584">
        <w:fldChar w:fldCharType="begin" w:fldLock="1"/>
      </w:r>
      <w:r w:rsidRPr="00F35584">
        <w:instrText xml:space="preserve"> PAGEREF _Toc510018734 \h </w:instrText>
      </w:r>
      <w:r w:rsidRPr="00F35584">
        <w:fldChar w:fldCharType="separate"/>
      </w:r>
      <w:r w:rsidRPr="00F35584">
        <w:t>221</w:t>
      </w:r>
      <w:r w:rsidRPr="00F35584">
        <w:fldChar w:fldCharType="end"/>
      </w:r>
    </w:p>
    <w:p w14:paraId="190D10F9" w14:textId="77777777" w:rsidR="00F35584" w:rsidRPr="00F35584" w:rsidRDefault="00F35584">
      <w:pPr>
        <w:pStyle w:val="21"/>
        <w:rPr>
          <w:rFonts w:ascii="Calibri" w:eastAsia="ＭＳ 明朝" w:hAnsi="Calibri"/>
          <w:sz w:val="22"/>
          <w:szCs w:val="22"/>
        </w:rPr>
      </w:pPr>
      <w:r w:rsidRPr="00F35584">
        <w:t>7.2</w:t>
      </w:r>
      <w:r w:rsidRPr="00F35584">
        <w:rPr>
          <w:rFonts w:ascii="Calibri" w:eastAsia="ＭＳ 明朝" w:hAnsi="Calibri"/>
          <w:sz w:val="22"/>
          <w:szCs w:val="22"/>
        </w:rPr>
        <w:tab/>
      </w:r>
      <w:r w:rsidRPr="00F35584">
        <w:t>Counters</w:t>
      </w:r>
      <w:r w:rsidRPr="00F35584">
        <w:tab/>
      </w:r>
      <w:r w:rsidRPr="00F35584">
        <w:fldChar w:fldCharType="begin" w:fldLock="1"/>
      </w:r>
      <w:r w:rsidRPr="00F35584">
        <w:instrText xml:space="preserve"> PAGEREF _Toc510018735 \h </w:instrText>
      </w:r>
      <w:r w:rsidRPr="00F35584">
        <w:fldChar w:fldCharType="separate"/>
      </w:r>
      <w:r w:rsidRPr="00F35584">
        <w:t>222</w:t>
      </w:r>
      <w:r w:rsidRPr="00F35584">
        <w:fldChar w:fldCharType="end"/>
      </w:r>
    </w:p>
    <w:p w14:paraId="2550E94A" w14:textId="77777777" w:rsidR="00F35584" w:rsidRPr="00F35584" w:rsidRDefault="00F35584">
      <w:pPr>
        <w:pStyle w:val="21"/>
        <w:rPr>
          <w:rFonts w:ascii="Calibri" w:eastAsia="ＭＳ 明朝" w:hAnsi="Calibri"/>
          <w:sz w:val="22"/>
          <w:szCs w:val="22"/>
        </w:rPr>
      </w:pPr>
      <w:r w:rsidRPr="00F35584">
        <w:t>7.3</w:t>
      </w:r>
      <w:r w:rsidRPr="00F35584">
        <w:rPr>
          <w:rFonts w:ascii="Calibri" w:eastAsia="ＭＳ 明朝" w:hAnsi="Calibri"/>
          <w:sz w:val="22"/>
          <w:szCs w:val="22"/>
        </w:rPr>
        <w:tab/>
      </w:r>
      <w:r w:rsidRPr="00F35584">
        <w:t>Constants</w:t>
      </w:r>
      <w:r w:rsidRPr="00F35584">
        <w:tab/>
      </w:r>
      <w:r w:rsidRPr="00F35584">
        <w:fldChar w:fldCharType="begin" w:fldLock="1"/>
      </w:r>
      <w:r w:rsidRPr="00F35584">
        <w:instrText xml:space="preserve"> PAGEREF _Toc510018736 \h </w:instrText>
      </w:r>
      <w:r w:rsidRPr="00F35584">
        <w:fldChar w:fldCharType="separate"/>
      </w:r>
      <w:r w:rsidRPr="00F35584">
        <w:t>222</w:t>
      </w:r>
      <w:r w:rsidRPr="00F35584">
        <w:fldChar w:fldCharType="end"/>
      </w:r>
    </w:p>
    <w:p w14:paraId="2C1284A4" w14:textId="77777777" w:rsidR="00F35584" w:rsidRPr="00F35584" w:rsidRDefault="00F35584">
      <w:pPr>
        <w:pStyle w:val="21"/>
        <w:rPr>
          <w:rFonts w:ascii="Calibri" w:eastAsia="ＭＳ 明朝" w:hAnsi="Calibri"/>
          <w:sz w:val="22"/>
          <w:szCs w:val="22"/>
        </w:rPr>
      </w:pPr>
      <w:r w:rsidRPr="00F35584">
        <w:t>7.4</w:t>
      </w:r>
      <w:r w:rsidRPr="00F35584">
        <w:rPr>
          <w:rFonts w:ascii="Calibri" w:hAnsi="Calibri"/>
          <w:sz w:val="22"/>
          <w:szCs w:val="22"/>
        </w:rPr>
        <w:tab/>
      </w:r>
      <w:r w:rsidRPr="00F35584">
        <w:rPr>
          <w:rFonts w:eastAsia="ＭＳ 明朝"/>
        </w:rPr>
        <w:t>UE variables</w:t>
      </w:r>
      <w:r w:rsidRPr="00F35584">
        <w:tab/>
      </w:r>
      <w:r w:rsidRPr="00F35584">
        <w:fldChar w:fldCharType="begin" w:fldLock="1"/>
      </w:r>
      <w:r w:rsidRPr="00F35584">
        <w:instrText xml:space="preserve"> PAGEREF _Toc510018737 \h </w:instrText>
      </w:r>
      <w:r w:rsidRPr="00F35584">
        <w:fldChar w:fldCharType="separate"/>
      </w:r>
      <w:r w:rsidRPr="00F35584">
        <w:t>222</w:t>
      </w:r>
      <w:r w:rsidRPr="00F35584">
        <w:fldChar w:fldCharType="end"/>
      </w:r>
    </w:p>
    <w:p w14:paraId="5D77495D"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NR-UE-Variables</w:t>
      </w:r>
      <w:r w:rsidRPr="00F35584">
        <w:tab/>
      </w:r>
      <w:r w:rsidRPr="00F35584">
        <w:fldChar w:fldCharType="begin" w:fldLock="1"/>
      </w:r>
      <w:r w:rsidRPr="00F35584">
        <w:instrText xml:space="preserve"> PAGEREF _Toc510018738 \h </w:instrText>
      </w:r>
      <w:r w:rsidRPr="00F35584">
        <w:fldChar w:fldCharType="separate"/>
      </w:r>
      <w:r w:rsidRPr="00F35584">
        <w:t>222</w:t>
      </w:r>
      <w:r w:rsidRPr="00F35584">
        <w:fldChar w:fldCharType="end"/>
      </w:r>
    </w:p>
    <w:p w14:paraId="4446610E"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VarMeasConfig</w:t>
      </w:r>
      <w:r w:rsidRPr="00F35584">
        <w:tab/>
      </w:r>
      <w:r w:rsidRPr="00F35584">
        <w:fldChar w:fldCharType="begin" w:fldLock="1"/>
      </w:r>
      <w:r w:rsidRPr="00F35584">
        <w:instrText xml:space="preserve"> PAGEREF _Toc510018739 \h </w:instrText>
      </w:r>
      <w:r w:rsidRPr="00F35584">
        <w:fldChar w:fldCharType="separate"/>
      </w:r>
      <w:r w:rsidRPr="00F35584">
        <w:t>223</w:t>
      </w:r>
      <w:r w:rsidRPr="00F35584">
        <w:fldChar w:fldCharType="end"/>
      </w:r>
    </w:p>
    <w:p w14:paraId="5B0641FB"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VarMeasReportList</w:t>
      </w:r>
      <w:r w:rsidRPr="00F35584">
        <w:tab/>
      </w:r>
      <w:r w:rsidRPr="00F35584">
        <w:fldChar w:fldCharType="begin" w:fldLock="1"/>
      </w:r>
      <w:r w:rsidRPr="00F35584">
        <w:instrText xml:space="preserve"> PAGEREF _Toc510018740 \h </w:instrText>
      </w:r>
      <w:r w:rsidRPr="00F35584">
        <w:fldChar w:fldCharType="separate"/>
      </w:r>
      <w:r w:rsidRPr="00F35584">
        <w:t>223</w:t>
      </w:r>
      <w:r w:rsidRPr="00F35584">
        <w:fldChar w:fldCharType="end"/>
      </w:r>
    </w:p>
    <w:p w14:paraId="1A1E299B"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rPr>
        <w:t xml:space="preserve">End of </w:t>
      </w:r>
      <w:r w:rsidRPr="00F35584">
        <w:rPr>
          <w:rFonts w:eastAsia="ＭＳ 明朝"/>
          <w:i/>
        </w:rPr>
        <w:t>NR-UE-Variables</w:t>
      </w:r>
      <w:r w:rsidRPr="00F35584">
        <w:tab/>
      </w:r>
      <w:r w:rsidRPr="00F35584">
        <w:fldChar w:fldCharType="begin" w:fldLock="1"/>
      </w:r>
      <w:r w:rsidRPr="00F35584">
        <w:instrText xml:space="preserve"> PAGEREF _Toc510018741 \h </w:instrText>
      </w:r>
      <w:r w:rsidRPr="00F35584">
        <w:fldChar w:fldCharType="separate"/>
      </w:r>
      <w:r w:rsidRPr="00F35584">
        <w:t>224</w:t>
      </w:r>
      <w:r w:rsidRPr="00F35584">
        <w:fldChar w:fldCharType="end"/>
      </w:r>
    </w:p>
    <w:p w14:paraId="122ED69C" w14:textId="77777777" w:rsidR="00F35584" w:rsidRPr="00F35584" w:rsidRDefault="00F35584">
      <w:pPr>
        <w:pStyle w:val="11"/>
        <w:rPr>
          <w:rFonts w:ascii="Calibri" w:eastAsia="ＭＳ 明朝" w:hAnsi="Calibri"/>
          <w:szCs w:val="22"/>
        </w:rPr>
      </w:pPr>
      <w:r w:rsidRPr="00F35584">
        <w:t>8</w:t>
      </w:r>
      <w:r w:rsidRPr="00F35584">
        <w:rPr>
          <w:rFonts w:ascii="Calibri" w:eastAsia="ＭＳ 明朝" w:hAnsi="Calibri"/>
          <w:szCs w:val="22"/>
        </w:rPr>
        <w:tab/>
      </w:r>
      <w:r w:rsidRPr="00F35584">
        <w:t>Protocol data unit abstract syntax</w:t>
      </w:r>
      <w:r w:rsidRPr="00F35584">
        <w:tab/>
      </w:r>
      <w:r w:rsidRPr="00F35584">
        <w:fldChar w:fldCharType="begin" w:fldLock="1"/>
      </w:r>
      <w:r w:rsidRPr="00F35584">
        <w:instrText xml:space="preserve"> PAGEREF _Toc510018742 \h </w:instrText>
      </w:r>
      <w:r w:rsidRPr="00F35584">
        <w:fldChar w:fldCharType="separate"/>
      </w:r>
      <w:r w:rsidRPr="00F35584">
        <w:t>225</w:t>
      </w:r>
      <w:r w:rsidRPr="00F35584">
        <w:fldChar w:fldCharType="end"/>
      </w:r>
    </w:p>
    <w:p w14:paraId="29EBD419" w14:textId="77777777" w:rsidR="00F35584" w:rsidRPr="00F35584" w:rsidRDefault="00F35584">
      <w:pPr>
        <w:pStyle w:val="21"/>
        <w:rPr>
          <w:rFonts w:ascii="Calibri" w:eastAsia="ＭＳ 明朝" w:hAnsi="Calibri"/>
          <w:sz w:val="22"/>
          <w:szCs w:val="22"/>
        </w:rPr>
      </w:pPr>
      <w:r w:rsidRPr="00F35584">
        <w:t>8.1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_Toc510018743 \h </w:instrText>
      </w:r>
      <w:r w:rsidRPr="00F35584">
        <w:fldChar w:fldCharType="separate"/>
      </w:r>
      <w:r w:rsidRPr="00F35584">
        <w:t>225</w:t>
      </w:r>
      <w:r w:rsidRPr="00F35584">
        <w:fldChar w:fldCharType="end"/>
      </w:r>
    </w:p>
    <w:p w14:paraId="57348A1D" w14:textId="77777777" w:rsidR="00F35584" w:rsidRPr="00F35584" w:rsidRDefault="00F35584">
      <w:pPr>
        <w:pStyle w:val="21"/>
        <w:rPr>
          <w:rFonts w:ascii="Calibri" w:eastAsia="ＭＳ 明朝" w:hAnsi="Calibri"/>
          <w:sz w:val="22"/>
          <w:szCs w:val="22"/>
        </w:rPr>
      </w:pPr>
      <w:r w:rsidRPr="00F35584">
        <w:t>8.2</w:t>
      </w:r>
      <w:r w:rsidRPr="00F35584">
        <w:rPr>
          <w:rFonts w:ascii="Calibri" w:eastAsia="ＭＳ 明朝" w:hAnsi="Calibri"/>
          <w:sz w:val="22"/>
          <w:szCs w:val="22"/>
        </w:rPr>
        <w:tab/>
      </w:r>
      <w:r w:rsidRPr="00F35584">
        <w:t>Structure of encoded RRC messages</w:t>
      </w:r>
      <w:r w:rsidRPr="00F35584">
        <w:tab/>
      </w:r>
      <w:r w:rsidRPr="00F35584">
        <w:fldChar w:fldCharType="begin" w:fldLock="1"/>
      </w:r>
      <w:r w:rsidRPr="00F35584">
        <w:instrText xml:space="preserve"> PAGEREF _Toc510018744 \h </w:instrText>
      </w:r>
      <w:r w:rsidRPr="00F35584">
        <w:fldChar w:fldCharType="separate"/>
      </w:r>
      <w:r w:rsidRPr="00F35584">
        <w:t>225</w:t>
      </w:r>
      <w:r w:rsidRPr="00F35584">
        <w:fldChar w:fldCharType="end"/>
      </w:r>
    </w:p>
    <w:p w14:paraId="15A35BDF" w14:textId="77777777" w:rsidR="00F35584" w:rsidRPr="00F35584" w:rsidRDefault="00F35584">
      <w:pPr>
        <w:pStyle w:val="21"/>
        <w:rPr>
          <w:rFonts w:ascii="Calibri" w:eastAsia="ＭＳ 明朝" w:hAnsi="Calibri"/>
          <w:sz w:val="22"/>
          <w:szCs w:val="22"/>
        </w:rPr>
      </w:pPr>
      <w:r w:rsidRPr="00F35584">
        <w:t>8.3</w:t>
      </w:r>
      <w:r w:rsidRPr="00F35584">
        <w:rPr>
          <w:rFonts w:ascii="Calibri" w:eastAsia="ＭＳ 明朝" w:hAnsi="Calibri"/>
          <w:sz w:val="22"/>
          <w:szCs w:val="22"/>
        </w:rPr>
        <w:tab/>
      </w:r>
      <w:r w:rsidRPr="00F35584">
        <w:t>Basic production</w:t>
      </w:r>
      <w:r w:rsidRPr="00F35584">
        <w:tab/>
      </w:r>
      <w:r w:rsidRPr="00F35584">
        <w:fldChar w:fldCharType="begin" w:fldLock="1"/>
      </w:r>
      <w:r w:rsidRPr="00F35584">
        <w:instrText xml:space="preserve"> PAGEREF _Toc510018745 \h </w:instrText>
      </w:r>
      <w:r w:rsidRPr="00F35584">
        <w:fldChar w:fldCharType="separate"/>
      </w:r>
      <w:r w:rsidRPr="00F35584">
        <w:t>225</w:t>
      </w:r>
      <w:r w:rsidRPr="00F35584">
        <w:fldChar w:fldCharType="end"/>
      </w:r>
    </w:p>
    <w:p w14:paraId="37082B9D" w14:textId="77777777" w:rsidR="00F35584" w:rsidRPr="00F35584" w:rsidRDefault="00F35584">
      <w:pPr>
        <w:pStyle w:val="21"/>
        <w:rPr>
          <w:rFonts w:ascii="Calibri" w:eastAsia="ＭＳ 明朝" w:hAnsi="Calibri"/>
          <w:sz w:val="22"/>
          <w:szCs w:val="22"/>
        </w:rPr>
      </w:pPr>
      <w:r w:rsidRPr="00F35584">
        <w:t>8.4</w:t>
      </w:r>
      <w:r w:rsidRPr="00F35584">
        <w:rPr>
          <w:rFonts w:ascii="Calibri" w:eastAsia="ＭＳ 明朝" w:hAnsi="Calibri"/>
          <w:sz w:val="22"/>
          <w:szCs w:val="22"/>
        </w:rPr>
        <w:tab/>
      </w:r>
      <w:r w:rsidRPr="00F35584">
        <w:t>Extension</w:t>
      </w:r>
      <w:r w:rsidRPr="00F35584">
        <w:tab/>
      </w:r>
      <w:r w:rsidRPr="00F35584">
        <w:fldChar w:fldCharType="begin" w:fldLock="1"/>
      </w:r>
      <w:r w:rsidRPr="00F35584">
        <w:instrText xml:space="preserve"> PAGEREF _Toc510018746 \h </w:instrText>
      </w:r>
      <w:r w:rsidRPr="00F35584">
        <w:fldChar w:fldCharType="separate"/>
      </w:r>
      <w:r w:rsidRPr="00F35584">
        <w:t>225</w:t>
      </w:r>
      <w:r w:rsidRPr="00F35584">
        <w:fldChar w:fldCharType="end"/>
      </w:r>
    </w:p>
    <w:p w14:paraId="4F7E0951" w14:textId="77777777" w:rsidR="00F35584" w:rsidRPr="00F35584" w:rsidRDefault="00F35584">
      <w:pPr>
        <w:pStyle w:val="21"/>
        <w:rPr>
          <w:rFonts w:ascii="Calibri" w:eastAsia="ＭＳ 明朝" w:hAnsi="Calibri"/>
          <w:sz w:val="22"/>
          <w:szCs w:val="22"/>
        </w:rPr>
      </w:pPr>
      <w:r w:rsidRPr="00F35584">
        <w:t>8.5</w:t>
      </w:r>
      <w:r w:rsidRPr="00F35584">
        <w:rPr>
          <w:rFonts w:ascii="Calibri" w:eastAsia="ＭＳ 明朝" w:hAnsi="Calibri"/>
          <w:sz w:val="22"/>
          <w:szCs w:val="22"/>
        </w:rPr>
        <w:tab/>
      </w:r>
      <w:r w:rsidRPr="00F35584">
        <w:t>Padding</w:t>
      </w:r>
      <w:r w:rsidRPr="00F35584">
        <w:tab/>
      </w:r>
      <w:r w:rsidRPr="00F35584">
        <w:fldChar w:fldCharType="begin" w:fldLock="1"/>
      </w:r>
      <w:r w:rsidRPr="00F35584">
        <w:instrText xml:space="preserve"> PAGEREF _Toc510018747 \h </w:instrText>
      </w:r>
      <w:r w:rsidRPr="00F35584">
        <w:fldChar w:fldCharType="separate"/>
      </w:r>
      <w:r w:rsidRPr="00F35584">
        <w:t>226</w:t>
      </w:r>
      <w:r w:rsidRPr="00F35584">
        <w:fldChar w:fldCharType="end"/>
      </w:r>
    </w:p>
    <w:p w14:paraId="313835C1" w14:textId="77777777" w:rsidR="00F35584" w:rsidRPr="00F35584" w:rsidRDefault="00F35584">
      <w:pPr>
        <w:pStyle w:val="11"/>
        <w:rPr>
          <w:rFonts w:ascii="Calibri" w:eastAsia="ＭＳ 明朝" w:hAnsi="Calibri"/>
          <w:szCs w:val="22"/>
        </w:rPr>
      </w:pPr>
      <w:r w:rsidRPr="00F35584">
        <w:t>9</w:t>
      </w:r>
      <w:r w:rsidRPr="00F35584">
        <w:rPr>
          <w:rFonts w:ascii="Calibri" w:eastAsia="ＭＳ 明朝" w:hAnsi="Calibri"/>
          <w:szCs w:val="22"/>
        </w:rPr>
        <w:tab/>
      </w:r>
      <w:r w:rsidRPr="00F35584">
        <w:t>Specified and default radio configurations</w:t>
      </w:r>
      <w:r w:rsidRPr="00F35584">
        <w:tab/>
      </w:r>
      <w:r w:rsidRPr="00F35584">
        <w:fldChar w:fldCharType="begin" w:fldLock="1"/>
      </w:r>
      <w:r w:rsidRPr="00F35584">
        <w:instrText xml:space="preserve"> PAGEREF _Toc510018748 \h </w:instrText>
      </w:r>
      <w:r w:rsidRPr="00F35584">
        <w:fldChar w:fldCharType="separate"/>
      </w:r>
      <w:r w:rsidRPr="00F35584">
        <w:t>226</w:t>
      </w:r>
      <w:r w:rsidRPr="00F35584">
        <w:fldChar w:fldCharType="end"/>
      </w:r>
    </w:p>
    <w:p w14:paraId="5472F1F9" w14:textId="77777777" w:rsidR="00F35584" w:rsidRPr="00F35584" w:rsidRDefault="00F35584">
      <w:pPr>
        <w:pStyle w:val="21"/>
        <w:rPr>
          <w:rFonts w:ascii="Calibri" w:eastAsia="ＭＳ 明朝" w:hAnsi="Calibri"/>
          <w:sz w:val="22"/>
          <w:szCs w:val="22"/>
        </w:rPr>
      </w:pPr>
      <w:r w:rsidRPr="00F35584">
        <w:t>9.1</w:t>
      </w:r>
      <w:r w:rsidRPr="00F35584">
        <w:rPr>
          <w:rFonts w:ascii="Calibri" w:eastAsia="ＭＳ 明朝" w:hAnsi="Calibri"/>
          <w:sz w:val="22"/>
          <w:szCs w:val="22"/>
        </w:rPr>
        <w:tab/>
      </w:r>
      <w:r w:rsidRPr="00F35584">
        <w:t>Specified configurations</w:t>
      </w:r>
      <w:r w:rsidRPr="00F35584">
        <w:tab/>
      </w:r>
      <w:r w:rsidRPr="00F35584">
        <w:fldChar w:fldCharType="begin" w:fldLock="1"/>
      </w:r>
      <w:r w:rsidRPr="00F35584">
        <w:instrText xml:space="preserve"> PAGEREF _Toc510018749 \h </w:instrText>
      </w:r>
      <w:r w:rsidRPr="00F35584">
        <w:fldChar w:fldCharType="separate"/>
      </w:r>
      <w:r w:rsidRPr="00F35584">
        <w:t>226</w:t>
      </w:r>
      <w:r w:rsidRPr="00F35584">
        <w:fldChar w:fldCharType="end"/>
      </w:r>
    </w:p>
    <w:p w14:paraId="58B9B486" w14:textId="77777777" w:rsidR="00F35584" w:rsidRPr="00F35584" w:rsidRDefault="00F35584">
      <w:pPr>
        <w:pStyle w:val="31"/>
        <w:rPr>
          <w:rFonts w:ascii="Calibri" w:eastAsia="ＭＳ 明朝" w:hAnsi="Calibri"/>
          <w:sz w:val="22"/>
          <w:szCs w:val="22"/>
        </w:rPr>
      </w:pPr>
      <w:r w:rsidRPr="00F35584">
        <w:t>9.1.1</w:t>
      </w:r>
      <w:r w:rsidRPr="00F35584">
        <w:rPr>
          <w:rFonts w:ascii="Calibri" w:eastAsia="ＭＳ 明朝" w:hAnsi="Calibri"/>
          <w:sz w:val="22"/>
          <w:szCs w:val="22"/>
        </w:rPr>
        <w:tab/>
      </w:r>
      <w:r w:rsidRPr="00F35584">
        <w:t>Logical channel configurations</w:t>
      </w:r>
      <w:r w:rsidRPr="00F35584">
        <w:tab/>
      </w:r>
      <w:r w:rsidRPr="00F35584">
        <w:fldChar w:fldCharType="begin" w:fldLock="1"/>
      </w:r>
      <w:r w:rsidRPr="00F35584">
        <w:instrText xml:space="preserve"> PAGEREF _Toc510018750 \h </w:instrText>
      </w:r>
      <w:r w:rsidRPr="00F35584">
        <w:fldChar w:fldCharType="separate"/>
      </w:r>
      <w:r w:rsidRPr="00F35584">
        <w:t>226</w:t>
      </w:r>
      <w:r w:rsidRPr="00F35584">
        <w:fldChar w:fldCharType="end"/>
      </w:r>
    </w:p>
    <w:p w14:paraId="674F5510" w14:textId="77777777" w:rsidR="00F35584" w:rsidRPr="00F35584" w:rsidRDefault="00F35584">
      <w:pPr>
        <w:pStyle w:val="31"/>
        <w:rPr>
          <w:rFonts w:ascii="Calibri" w:eastAsia="ＭＳ 明朝" w:hAnsi="Calibri"/>
          <w:sz w:val="22"/>
          <w:szCs w:val="22"/>
        </w:rPr>
      </w:pPr>
      <w:r w:rsidRPr="00F35584">
        <w:t>9.1.2</w:t>
      </w:r>
      <w:r w:rsidRPr="00F35584">
        <w:rPr>
          <w:rFonts w:ascii="Calibri" w:eastAsia="ＭＳ 明朝" w:hAnsi="Calibri"/>
          <w:sz w:val="22"/>
          <w:szCs w:val="22"/>
        </w:rPr>
        <w:tab/>
      </w:r>
      <w:r w:rsidRPr="00F35584">
        <w:t>SRB configurations</w:t>
      </w:r>
      <w:r w:rsidRPr="00F35584">
        <w:tab/>
      </w:r>
      <w:r w:rsidRPr="00F35584">
        <w:fldChar w:fldCharType="begin" w:fldLock="1"/>
      </w:r>
      <w:r w:rsidRPr="00F35584">
        <w:instrText xml:space="preserve"> PAGEREF _Toc510018751 \h </w:instrText>
      </w:r>
      <w:r w:rsidRPr="00F35584">
        <w:fldChar w:fldCharType="separate"/>
      </w:r>
      <w:r w:rsidRPr="00F35584">
        <w:t>226</w:t>
      </w:r>
      <w:r w:rsidRPr="00F35584">
        <w:fldChar w:fldCharType="end"/>
      </w:r>
    </w:p>
    <w:p w14:paraId="697F4597" w14:textId="77777777" w:rsidR="00F35584" w:rsidRPr="00F35584" w:rsidRDefault="00F35584">
      <w:pPr>
        <w:pStyle w:val="41"/>
        <w:rPr>
          <w:rFonts w:ascii="Calibri" w:eastAsia="ＭＳ 明朝" w:hAnsi="Calibri"/>
          <w:sz w:val="22"/>
          <w:szCs w:val="22"/>
        </w:rPr>
      </w:pPr>
      <w:r w:rsidRPr="00F35584">
        <w:t>9.1.2.1</w:t>
      </w:r>
      <w:r w:rsidRPr="00F35584">
        <w:rPr>
          <w:rFonts w:ascii="Calibri" w:eastAsia="ＭＳ 明朝" w:hAnsi="Calibri"/>
          <w:sz w:val="22"/>
          <w:szCs w:val="22"/>
        </w:rPr>
        <w:tab/>
      </w:r>
      <w:r w:rsidRPr="00F35584">
        <w:t>SRB1/SRB1S</w:t>
      </w:r>
      <w:r w:rsidRPr="00F35584">
        <w:tab/>
      </w:r>
      <w:r w:rsidRPr="00F35584">
        <w:fldChar w:fldCharType="begin" w:fldLock="1"/>
      </w:r>
      <w:r w:rsidRPr="00F35584">
        <w:instrText xml:space="preserve"> PAGEREF _Toc510018752 \h </w:instrText>
      </w:r>
      <w:r w:rsidRPr="00F35584">
        <w:fldChar w:fldCharType="separate"/>
      </w:r>
      <w:r w:rsidRPr="00F35584">
        <w:t>226</w:t>
      </w:r>
      <w:r w:rsidRPr="00F35584">
        <w:fldChar w:fldCharType="end"/>
      </w:r>
    </w:p>
    <w:p w14:paraId="529D9895" w14:textId="77777777" w:rsidR="00F35584" w:rsidRPr="00F35584" w:rsidRDefault="00F35584">
      <w:pPr>
        <w:pStyle w:val="41"/>
        <w:rPr>
          <w:rFonts w:ascii="Calibri" w:eastAsia="ＭＳ 明朝" w:hAnsi="Calibri"/>
          <w:sz w:val="22"/>
          <w:szCs w:val="22"/>
        </w:rPr>
      </w:pPr>
      <w:r w:rsidRPr="00F35584">
        <w:t>9.1.2.2</w:t>
      </w:r>
      <w:r w:rsidRPr="00F35584">
        <w:rPr>
          <w:rFonts w:ascii="Calibri" w:eastAsia="ＭＳ 明朝" w:hAnsi="Calibri"/>
          <w:sz w:val="22"/>
          <w:szCs w:val="22"/>
        </w:rPr>
        <w:tab/>
      </w:r>
      <w:r w:rsidRPr="00F35584">
        <w:t>SRB2/SRB2S</w:t>
      </w:r>
      <w:r w:rsidRPr="00F35584">
        <w:tab/>
      </w:r>
      <w:r w:rsidRPr="00F35584">
        <w:fldChar w:fldCharType="begin" w:fldLock="1"/>
      </w:r>
      <w:r w:rsidRPr="00F35584">
        <w:instrText xml:space="preserve"> PAGEREF _Toc510018753 \h </w:instrText>
      </w:r>
      <w:r w:rsidRPr="00F35584">
        <w:fldChar w:fldCharType="separate"/>
      </w:r>
      <w:r w:rsidRPr="00F35584">
        <w:t>227</w:t>
      </w:r>
      <w:r w:rsidRPr="00F35584">
        <w:fldChar w:fldCharType="end"/>
      </w:r>
    </w:p>
    <w:p w14:paraId="02F36719" w14:textId="77777777" w:rsidR="00F35584" w:rsidRPr="00F35584" w:rsidRDefault="00F35584">
      <w:pPr>
        <w:pStyle w:val="41"/>
        <w:rPr>
          <w:rFonts w:ascii="Calibri" w:eastAsia="ＭＳ 明朝" w:hAnsi="Calibri"/>
          <w:sz w:val="22"/>
          <w:szCs w:val="22"/>
        </w:rPr>
      </w:pPr>
      <w:r w:rsidRPr="00F35584">
        <w:t>9.1.2.3</w:t>
      </w:r>
      <w:r w:rsidRPr="00F35584">
        <w:rPr>
          <w:rFonts w:ascii="Calibri" w:eastAsia="ＭＳ 明朝" w:hAnsi="Calibri"/>
          <w:sz w:val="22"/>
          <w:szCs w:val="22"/>
        </w:rPr>
        <w:tab/>
      </w:r>
      <w:r w:rsidRPr="00F35584">
        <w:t>SRB3</w:t>
      </w:r>
      <w:r w:rsidRPr="00F35584">
        <w:tab/>
      </w:r>
      <w:r w:rsidRPr="00F35584">
        <w:fldChar w:fldCharType="begin" w:fldLock="1"/>
      </w:r>
      <w:r w:rsidRPr="00F35584">
        <w:instrText xml:space="preserve"> PAGEREF _Toc510018754 \h </w:instrText>
      </w:r>
      <w:r w:rsidRPr="00F35584">
        <w:fldChar w:fldCharType="separate"/>
      </w:r>
      <w:r w:rsidRPr="00F35584">
        <w:t>227</w:t>
      </w:r>
      <w:r w:rsidRPr="00F35584">
        <w:fldChar w:fldCharType="end"/>
      </w:r>
    </w:p>
    <w:p w14:paraId="4EC6CAD3" w14:textId="77777777" w:rsidR="00F35584" w:rsidRPr="00F35584" w:rsidRDefault="00F35584">
      <w:pPr>
        <w:pStyle w:val="21"/>
        <w:rPr>
          <w:rFonts w:ascii="Calibri" w:eastAsia="ＭＳ 明朝" w:hAnsi="Calibri"/>
          <w:sz w:val="22"/>
          <w:szCs w:val="22"/>
        </w:rPr>
      </w:pPr>
      <w:r w:rsidRPr="00F35584">
        <w:t>9.2</w:t>
      </w:r>
      <w:r w:rsidRPr="00F35584">
        <w:rPr>
          <w:rFonts w:ascii="Calibri" w:eastAsia="ＭＳ 明朝" w:hAnsi="Calibri"/>
          <w:sz w:val="22"/>
          <w:szCs w:val="22"/>
        </w:rPr>
        <w:tab/>
      </w:r>
      <w:r w:rsidRPr="00F35584">
        <w:t>Default radio configurations</w:t>
      </w:r>
      <w:r w:rsidRPr="00F35584">
        <w:tab/>
      </w:r>
      <w:r w:rsidRPr="00F35584">
        <w:fldChar w:fldCharType="begin" w:fldLock="1"/>
      </w:r>
      <w:r w:rsidRPr="00F35584">
        <w:instrText xml:space="preserve"> PAGEREF _Toc510018755 \h </w:instrText>
      </w:r>
      <w:r w:rsidRPr="00F35584">
        <w:fldChar w:fldCharType="separate"/>
      </w:r>
      <w:r w:rsidRPr="00F35584">
        <w:t>227</w:t>
      </w:r>
      <w:r w:rsidRPr="00F35584">
        <w:fldChar w:fldCharType="end"/>
      </w:r>
    </w:p>
    <w:p w14:paraId="3B5FE8F5" w14:textId="77777777" w:rsidR="00F35584" w:rsidRPr="00F35584" w:rsidRDefault="00F35584">
      <w:pPr>
        <w:pStyle w:val="31"/>
        <w:rPr>
          <w:rFonts w:ascii="Calibri" w:eastAsia="ＭＳ 明朝" w:hAnsi="Calibri"/>
          <w:sz w:val="22"/>
          <w:szCs w:val="22"/>
        </w:rPr>
      </w:pPr>
      <w:r w:rsidRPr="00F35584">
        <w:t>9.2.1</w:t>
      </w:r>
      <w:r w:rsidRPr="00F35584">
        <w:rPr>
          <w:rFonts w:ascii="Calibri" w:eastAsia="ＭＳ 明朝" w:hAnsi="Calibri"/>
          <w:sz w:val="22"/>
          <w:szCs w:val="22"/>
        </w:rPr>
        <w:tab/>
      </w:r>
      <w:r w:rsidRPr="00F35584">
        <w:t>SRB configurations</w:t>
      </w:r>
      <w:r w:rsidRPr="00F35584">
        <w:tab/>
      </w:r>
      <w:r w:rsidRPr="00F35584">
        <w:fldChar w:fldCharType="begin" w:fldLock="1"/>
      </w:r>
      <w:r w:rsidRPr="00F35584">
        <w:instrText xml:space="preserve"> PAGEREF _Toc510018756 \h </w:instrText>
      </w:r>
      <w:r w:rsidRPr="00F35584">
        <w:fldChar w:fldCharType="separate"/>
      </w:r>
      <w:r w:rsidRPr="00F35584">
        <w:t>227</w:t>
      </w:r>
      <w:r w:rsidRPr="00F35584">
        <w:fldChar w:fldCharType="end"/>
      </w:r>
    </w:p>
    <w:p w14:paraId="6978C37C" w14:textId="77777777" w:rsidR="00F35584" w:rsidRPr="00F35584" w:rsidRDefault="00F35584">
      <w:pPr>
        <w:pStyle w:val="41"/>
        <w:rPr>
          <w:rFonts w:ascii="Calibri" w:eastAsia="ＭＳ 明朝" w:hAnsi="Calibri"/>
          <w:sz w:val="22"/>
          <w:szCs w:val="22"/>
        </w:rPr>
      </w:pPr>
      <w:r w:rsidRPr="00F35584">
        <w:t>9.2.1.1</w:t>
      </w:r>
      <w:r w:rsidRPr="00F35584">
        <w:rPr>
          <w:rFonts w:ascii="Calibri" w:eastAsia="ＭＳ 明朝" w:hAnsi="Calibri"/>
          <w:sz w:val="22"/>
          <w:szCs w:val="22"/>
        </w:rPr>
        <w:tab/>
      </w:r>
      <w:r w:rsidRPr="00F35584">
        <w:t>SRB1/SRB1S</w:t>
      </w:r>
      <w:r w:rsidRPr="00F35584">
        <w:tab/>
      </w:r>
      <w:r w:rsidRPr="00F35584">
        <w:fldChar w:fldCharType="begin" w:fldLock="1"/>
      </w:r>
      <w:r w:rsidRPr="00F35584">
        <w:instrText xml:space="preserve"> PAGEREF _Toc510018757 \h </w:instrText>
      </w:r>
      <w:r w:rsidRPr="00F35584">
        <w:fldChar w:fldCharType="separate"/>
      </w:r>
      <w:r w:rsidRPr="00F35584">
        <w:t>227</w:t>
      </w:r>
      <w:r w:rsidRPr="00F35584">
        <w:fldChar w:fldCharType="end"/>
      </w:r>
    </w:p>
    <w:p w14:paraId="58F06CFF" w14:textId="77777777" w:rsidR="00F35584" w:rsidRPr="00F35584" w:rsidRDefault="00F35584">
      <w:pPr>
        <w:pStyle w:val="41"/>
        <w:rPr>
          <w:rFonts w:ascii="Calibri" w:eastAsia="ＭＳ 明朝" w:hAnsi="Calibri"/>
          <w:sz w:val="22"/>
          <w:szCs w:val="22"/>
        </w:rPr>
      </w:pPr>
      <w:r w:rsidRPr="00F35584">
        <w:t>9.2.1.2</w:t>
      </w:r>
      <w:r w:rsidRPr="00F35584">
        <w:rPr>
          <w:rFonts w:ascii="Calibri" w:eastAsia="ＭＳ 明朝" w:hAnsi="Calibri"/>
          <w:sz w:val="22"/>
          <w:szCs w:val="22"/>
        </w:rPr>
        <w:tab/>
      </w:r>
      <w:r w:rsidRPr="00F35584">
        <w:t>SRB2/SRB2S</w:t>
      </w:r>
      <w:r w:rsidRPr="00F35584">
        <w:tab/>
      </w:r>
      <w:r w:rsidRPr="00F35584">
        <w:fldChar w:fldCharType="begin" w:fldLock="1"/>
      </w:r>
      <w:r w:rsidRPr="00F35584">
        <w:instrText xml:space="preserve"> PAGEREF _Toc510018758 \h </w:instrText>
      </w:r>
      <w:r w:rsidRPr="00F35584">
        <w:fldChar w:fldCharType="separate"/>
      </w:r>
      <w:r w:rsidRPr="00F35584">
        <w:t>227</w:t>
      </w:r>
      <w:r w:rsidRPr="00F35584">
        <w:fldChar w:fldCharType="end"/>
      </w:r>
    </w:p>
    <w:p w14:paraId="1A9263A2" w14:textId="77777777" w:rsidR="00F35584" w:rsidRPr="00F35584" w:rsidRDefault="00F35584">
      <w:pPr>
        <w:pStyle w:val="41"/>
        <w:rPr>
          <w:rFonts w:ascii="Calibri" w:eastAsia="ＭＳ 明朝" w:hAnsi="Calibri"/>
          <w:sz w:val="22"/>
          <w:szCs w:val="22"/>
        </w:rPr>
      </w:pPr>
      <w:r w:rsidRPr="00F35584">
        <w:t>9.2.1.3</w:t>
      </w:r>
      <w:r w:rsidRPr="00F35584">
        <w:rPr>
          <w:rFonts w:ascii="Calibri" w:eastAsia="ＭＳ 明朝" w:hAnsi="Calibri"/>
          <w:sz w:val="22"/>
          <w:szCs w:val="22"/>
        </w:rPr>
        <w:tab/>
      </w:r>
      <w:r w:rsidRPr="00F35584">
        <w:t>SRB3</w:t>
      </w:r>
      <w:r w:rsidRPr="00F35584">
        <w:tab/>
      </w:r>
      <w:r w:rsidRPr="00F35584">
        <w:fldChar w:fldCharType="begin" w:fldLock="1"/>
      </w:r>
      <w:r w:rsidRPr="00F35584">
        <w:instrText xml:space="preserve"> PAGEREF _Toc510018759 \h </w:instrText>
      </w:r>
      <w:r w:rsidRPr="00F35584">
        <w:fldChar w:fldCharType="separate"/>
      </w:r>
      <w:r w:rsidRPr="00F35584">
        <w:t>228</w:t>
      </w:r>
      <w:r w:rsidRPr="00F35584">
        <w:fldChar w:fldCharType="end"/>
      </w:r>
    </w:p>
    <w:p w14:paraId="7D04EE07" w14:textId="77777777" w:rsidR="00F35584" w:rsidRPr="00F35584" w:rsidRDefault="00F35584">
      <w:pPr>
        <w:pStyle w:val="11"/>
        <w:rPr>
          <w:rFonts w:ascii="Calibri" w:eastAsia="ＭＳ 明朝" w:hAnsi="Calibri"/>
          <w:szCs w:val="22"/>
        </w:rPr>
      </w:pPr>
      <w:r w:rsidRPr="00F35584">
        <w:t>10</w:t>
      </w:r>
      <w:r w:rsidRPr="00F35584">
        <w:rPr>
          <w:rFonts w:ascii="Calibri" w:eastAsia="ＭＳ 明朝" w:hAnsi="Calibri"/>
          <w:szCs w:val="22"/>
        </w:rPr>
        <w:tab/>
      </w:r>
      <w:r w:rsidRPr="00F35584">
        <w:t>Generic error handling</w:t>
      </w:r>
      <w:r w:rsidRPr="00F35584">
        <w:tab/>
      </w:r>
      <w:r w:rsidRPr="00F35584">
        <w:fldChar w:fldCharType="begin" w:fldLock="1"/>
      </w:r>
      <w:r w:rsidRPr="00F35584">
        <w:instrText xml:space="preserve"> PAGEREF _Toc510018760 \h </w:instrText>
      </w:r>
      <w:r w:rsidRPr="00F35584">
        <w:fldChar w:fldCharType="separate"/>
      </w:r>
      <w:r w:rsidRPr="00F35584">
        <w:t>228</w:t>
      </w:r>
      <w:r w:rsidRPr="00F35584">
        <w:fldChar w:fldCharType="end"/>
      </w:r>
    </w:p>
    <w:p w14:paraId="412C7AE1" w14:textId="77777777" w:rsidR="00F35584" w:rsidRPr="00F35584" w:rsidRDefault="00F35584">
      <w:pPr>
        <w:pStyle w:val="21"/>
        <w:rPr>
          <w:rFonts w:ascii="Calibri" w:eastAsia="ＭＳ 明朝" w:hAnsi="Calibri"/>
          <w:sz w:val="22"/>
          <w:szCs w:val="22"/>
        </w:rPr>
      </w:pPr>
      <w:r w:rsidRPr="00F35584">
        <w:t>10.1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_Toc510018761 \h </w:instrText>
      </w:r>
      <w:r w:rsidRPr="00F35584">
        <w:fldChar w:fldCharType="separate"/>
      </w:r>
      <w:r w:rsidRPr="00F35584">
        <w:t>228</w:t>
      </w:r>
      <w:r w:rsidRPr="00F35584">
        <w:fldChar w:fldCharType="end"/>
      </w:r>
    </w:p>
    <w:p w14:paraId="6272D8C9" w14:textId="77777777" w:rsidR="00F35584" w:rsidRPr="00F35584" w:rsidRDefault="00F35584">
      <w:pPr>
        <w:pStyle w:val="21"/>
        <w:rPr>
          <w:rFonts w:ascii="Calibri" w:eastAsia="ＭＳ 明朝" w:hAnsi="Calibri"/>
          <w:sz w:val="22"/>
          <w:szCs w:val="22"/>
        </w:rPr>
      </w:pPr>
      <w:r w:rsidRPr="00F35584">
        <w:t>10.2</w:t>
      </w:r>
      <w:r w:rsidRPr="00F35584">
        <w:rPr>
          <w:rFonts w:ascii="Calibri" w:eastAsia="ＭＳ 明朝" w:hAnsi="Calibri"/>
          <w:sz w:val="22"/>
          <w:szCs w:val="22"/>
        </w:rPr>
        <w:tab/>
      </w:r>
      <w:r w:rsidRPr="00F35584">
        <w:t>ASN.1 violation or encoding error</w:t>
      </w:r>
      <w:r w:rsidRPr="00F35584">
        <w:tab/>
      </w:r>
      <w:r w:rsidRPr="00F35584">
        <w:fldChar w:fldCharType="begin" w:fldLock="1"/>
      </w:r>
      <w:r w:rsidRPr="00F35584">
        <w:instrText xml:space="preserve"> PAGEREF _Toc510018762 \h </w:instrText>
      </w:r>
      <w:r w:rsidRPr="00F35584">
        <w:fldChar w:fldCharType="separate"/>
      </w:r>
      <w:r w:rsidRPr="00F35584">
        <w:t>229</w:t>
      </w:r>
      <w:r w:rsidRPr="00F35584">
        <w:fldChar w:fldCharType="end"/>
      </w:r>
    </w:p>
    <w:p w14:paraId="6AF3890F" w14:textId="77777777" w:rsidR="00F35584" w:rsidRPr="00F35584" w:rsidRDefault="00F35584">
      <w:pPr>
        <w:pStyle w:val="21"/>
        <w:rPr>
          <w:rFonts w:ascii="Calibri" w:eastAsia="ＭＳ 明朝" w:hAnsi="Calibri"/>
          <w:sz w:val="22"/>
          <w:szCs w:val="22"/>
        </w:rPr>
      </w:pPr>
      <w:r w:rsidRPr="00F35584">
        <w:t>10.3</w:t>
      </w:r>
      <w:r w:rsidRPr="00F35584">
        <w:rPr>
          <w:rFonts w:ascii="Calibri" w:eastAsia="ＭＳ 明朝" w:hAnsi="Calibri"/>
          <w:sz w:val="22"/>
          <w:szCs w:val="22"/>
        </w:rPr>
        <w:tab/>
      </w:r>
      <w:r w:rsidRPr="00F35584">
        <w:t>Field set to a not comprehended value</w:t>
      </w:r>
      <w:r w:rsidRPr="00F35584">
        <w:tab/>
      </w:r>
      <w:r w:rsidRPr="00F35584">
        <w:fldChar w:fldCharType="begin" w:fldLock="1"/>
      </w:r>
      <w:r w:rsidRPr="00F35584">
        <w:instrText xml:space="preserve"> PAGEREF _Toc510018763 \h </w:instrText>
      </w:r>
      <w:r w:rsidRPr="00F35584">
        <w:fldChar w:fldCharType="separate"/>
      </w:r>
      <w:r w:rsidRPr="00F35584">
        <w:t>229</w:t>
      </w:r>
      <w:r w:rsidRPr="00F35584">
        <w:fldChar w:fldCharType="end"/>
      </w:r>
    </w:p>
    <w:p w14:paraId="1BDDEFD3" w14:textId="77777777" w:rsidR="00F35584" w:rsidRPr="00F35584" w:rsidRDefault="00F35584">
      <w:pPr>
        <w:pStyle w:val="21"/>
        <w:rPr>
          <w:rFonts w:ascii="Calibri" w:eastAsia="ＭＳ 明朝" w:hAnsi="Calibri"/>
          <w:sz w:val="22"/>
          <w:szCs w:val="22"/>
        </w:rPr>
      </w:pPr>
      <w:r w:rsidRPr="00F35584">
        <w:t>10.4</w:t>
      </w:r>
      <w:r w:rsidRPr="00F35584">
        <w:rPr>
          <w:rFonts w:ascii="Calibri" w:eastAsia="ＭＳ 明朝" w:hAnsi="Calibri"/>
          <w:sz w:val="22"/>
          <w:szCs w:val="22"/>
        </w:rPr>
        <w:tab/>
      </w:r>
      <w:r w:rsidRPr="00F35584">
        <w:t>Mandatory field missing</w:t>
      </w:r>
      <w:r w:rsidRPr="00F35584">
        <w:tab/>
      </w:r>
      <w:r w:rsidRPr="00F35584">
        <w:fldChar w:fldCharType="begin" w:fldLock="1"/>
      </w:r>
      <w:r w:rsidRPr="00F35584">
        <w:instrText xml:space="preserve"> PAGEREF _Toc510018764 \h </w:instrText>
      </w:r>
      <w:r w:rsidRPr="00F35584">
        <w:fldChar w:fldCharType="separate"/>
      </w:r>
      <w:r w:rsidRPr="00F35584">
        <w:t>229</w:t>
      </w:r>
      <w:r w:rsidRPr="00F35584">
        <w:fldChar w:fldCharType="end"/>
      </w:r>
    </w:p>
    <w:p w14:paraId="2C46305E" w14:textId="77777777" w:rsidR="00F35584" w:rsidRPr="00F35584" w:rsidRDefault="00F35584">
      <w:pPr>
        <w:pStyle w:val="21"/>
        <w:rPr>
          <w:rFonts w:ascii="Calibri" w:eastAsia="ＭＳ 明朝" w:hAnsi="Calibri"/>
          <w:sz w:val="22"/>
          <w:szCs w:val="22"/>
        </w:rPr>
      </w:pPr>
      <w:r w:rsidRPr="00F35584">
        <w:t>10.5</w:t>
      </w:r>
      <w:r w:rsidRPr="00F35584">
        <w:rPr>
          <w:rFonts w:ascii="Calibri" w:eastAsia="ＭＳ 明朝" w:hAnsi="Calibri"/>
          <w:sz w:val="22"/>
          <w:szCs w:val="22"/>
        </w:rPr>
        <w:tab/>
      </w:r>
      <w:r w:rsidRPr="00F35584">
        <w:t>Not comprehended field</w:t>
      </w:r>
      <w:r w:rsidRPr="00F35584">
        <w:tab/>
      </w:r>
      <w:r w:rsidRPr="00F35584">
        <w:fldChar w:fldCharType="begin" w:fldLock="1"/>
      </w:r>
      <w:r w:rsidRPr="00F35584">
        <w:instrText xml:space="preserve"> PAGEREF _Toc510018765 \h </w:instrText>
      </w:r>
      <w:r w:rsidRPr="00F35584">
        <w:fldChar w:fldCharType="separate"/>
      </w:r>
      <w:r w:rsidRPr="00F35584">
        <w:t>230</w:t>
      </w:r>
      <w:r w:rsidRPr="00F35584">
        <w:fldChar w:fldCharType="end"/>
      </w:r>
    </w:p>
    <w:p w14:paraId="1BBA6144" w14:textId="77777777" w:rsidR="00F35584" w:rsidRPr="00F35584" w:rsidRDefault="00F35584">
      <w:pPr>
        <w:pStyle w:val="11"/>
        <w:rPr>
          <w:rFonts w:ascii="Calibri" w:eastAsia="ＭＳ 明朝" w:hAnsi="Calibri"/>
          <w:szCs w:val="22"/>
        </w:rPr>
      </w:pPr>
      <w:r w:rsidRPr="00F35584">
        <w:t>11</w:t>
      </w:r>
      <w:r w:rsidRPr="00F35584">
        <w:rPr>
          <w:rFonts w:ascii="Calibri" w:eastAsia="ＭＳ 明朝" w:hAnsi="Calibri"/>
          <w:szCs w:val="22"/>
        </w:rPr>
        <w:tab/>
      </w:r>
      <w:r w:rsidRPr="00F35584">
        <w:t>Radio information related interactions between network nodes</w:t>
      </w:r>
      <w:r w:rsidRPr="00F35584">
        <w:tab/>
      </w:r>
      <w:r w:rsidRPr="00F35584">
        <w:fldChar w:fldCharType="begin" w:fldLock="1"/>
      </w:r>
      <w:r w:rsidRPr="00F35584">
        <w:instrText xml:space="preserve"> PAGEREF _Toc510018766 \h </w:instrText>
      </w:r>
      <w:r w:rsidRPr="00F35584">
        <w:fldChar w:fldCharType="separate"/>
      </w:r>
      <w:r w:rsidRPr="00F35584">
        <w:t>231</w:t>
      </w:r>
      <w:r w:rsidRPr="00F35584">
        <w:fldChar w:fldCharType="end"/>
      </w:r>
    </w:p>
    <w:p w14:paraId="58321C62" w14:textId="77777777" w:rsidR="00F35584" w:rsidRPr="00F35584" w:rsidRDefault="00F35584">
      <w:pPr>
        <w:pStyle w:val="21"/>
        <w:rPr>
          <w:rFonts w:ascii="Calibri" w:eastAsia="ＭＳ 明朝" w:hAnsi="Calibri"/>
          <w:sz w:val="22"/>
          <w:szCs w:val="22"/>
        </w:rPr>
      </w:pPr>
      <w:r w:rsidRPr="00F35584">
        <w:t>11.1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_Toc510018767 \h </w:instrText>
      </w:r>
      <w:r w:rsidRPr="00F35584">
        <w:fldChar w:fldCharType="separate"/>
      </w:r>
      <w:r w:rsidRPr="00F35584">
        <w:t>231</w:t>
      </w:r>
      <w:r w:rsidRPr="00F35584">
        <w:fldChar w:fldCharType="end"/>
      </w:r>
    </w:p>
    <w:p w14:paraId="1577BBAA" w14:textId="77777777" w:rsidR="00F35584" w:rsidRPr="00F35584" w:rsidRDefault="00F35584">
      <w:pPr>
        <w:pStyle w:val="21"/>
        <w:rPr>
          <w:rFonts w:ascii="Calibri" w:eastAsia="ＭＳ 明朝" w:hAnsi="Calibri"/>
          <w:sz w:val="22"/>
          <w:szCs w:val="22"/>
        </w:rPr>
      </w:pPr>
      <w:r w:rsidRPr="00F35584">
        <w:t>11.2</w:t>
      </w:r>
      <w:r w:rsidRPr="00F35584">
        <w:rPr>
          <w:rFonts w:ascii="Calibri" w:eastAsia="ＭＳ 明朝" w:hAnsi="Calibri"/>
          <w:sz w:val="22"/>
          <w:szCs w:val="22"/>
        </w:rPr>
        <w:tab/>
      </w:r>
      <w:r w:rsidRPr="00F35584">
        <w:t>Inter-node RRC messages</w:t>
      </w:r>
      <w:r w:rsidRPr="00F35584">
        <w:tab/>
      </w:r>
      <w:r w:rsidRPr="00F35584">
        <w:fldChar w:fldCharType="begin" w:fldLock="1"/>
      </w:r>
      <w:r w:rsidRPr="00F35584">
        <w:instrText xml:space="preserve"> PAGEREF _Toc510018768 \h </w:instrText>
      </w:r>
      <w:r w:rsidRPr="00F35584">
        <w:fldChar w:fldCharType="separate"/>
      </w:r>
      <w:r w:rsidRPr="00F35584">
        <w:t>231</w:t>
      </w:r>
      <w:r w:rsidRPr="00F35584">
        <w:fldChar w:fldCharType="end"/>
      </w:r>
    </w:p>
    <w:p w14:paraId="2D6716FD" w14:textId="77777777" w:rsidR="00F35584" w:rsidRPr="00F35584" w:rsidRDefault="00F35584">
      <w:pPr>
        <w:pStyle w:val="31"/>
        <w:rPr>
          <w:rFonts w:ascii="Calibri" w:eastAsia="ＭＳ 明朝" w:hAnsi="Calibri"/>
          <w:sz w:val="22"/>
          <w:szCs w:val="22"/>
        </w:rPr>
      </w:pPr>
      <w:r w:rsidRPr="00F35584">
        <w:t>11.2.1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_Toc510018769 \h </w:instrText>
      </w:r>
      <w:r w:rsidRPr="00F35584">
        <w:fldChar w:fldCharType="separate"/>
      </w:r>
      <w:r w:rsidRPr="00F35584">
        <w:t>231</w:t>
      </w:r>
      <w:r w:rsidRPr="00F35584">
        <w:fldChar w:fldCharType="end"/>
      </w:r>
    </w:p>
    <w:p w14:paraId="66E9C485" w14:textId="77777777" w:rsidR="00F35584" w:rsidRPr="00F35584" w:rsidRDefault="00F35584">
      <w:pPr>
        <w:pStyle w:val="31"/>
        <w:rPr>
          <w:rFonts w:ascii="Calibri" w:eastAsia="ＭＳ 明朝" w:hAnsi="Calibri"/>
          <w:sz w:val="22"/>
          <w:szCs w:val="22"/>
        </w:rPr>
      </w:pPr>
      <w:r w:rsidRPr="00F35584">
        <w:t>11.2.2</w:t>
      </w:r>
      <w:r w:rsidRPr="00F35584">
        <w:rPr>
          <w:rFonts w:ascii="Calibri" w:eastAsia="ＭＳ 明朝" w:hAnsi="Calibri"/>
          <w:sz w:val="22"/>
          <w:szCs w:val="22"/>
        </w:rPr>
        <w:tab/>
      </w:r>
      <w:r w:rsidRPr="00F35584">
        <w:t>Message definitions</w:t>
      </w:r>
      <w:r w:rsidRPr="00F35584">
        <w:tab/>
      </w:r>
      <w:r w:rsidRPr="00F35584">
        <w:fldChar w:fldCharType="begin" w:fldLock="1"/>
      </w:r>
      <w:r w:rsidRPr="00F35584">
        <w:instrText xml:space="preserve"> PAGEREF _Toc510018770 \h </w:instrText>
      </w:r>
      <w:r w:rsidRPr="00F35584">
        <w:fldChar w:fldCharType="separate"/>
      </w:r>
      <w:r w:rsidRPr="00F35584">
        <w:t>232</w:t>
      </w:r>
      <w:r w:rsidRPr="00F35584">
        <w:fldChar w:fldCharType="end"/>
      </w:r>
    </w:p>
    <w:p w14:paraId="31250FA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HandoverCommand</w:t>
      </w:r>
      <w:r w:rsidRPr="00F35584">
        <w:tab/>
      </w:r>
      <w:r w:rsidRPr="00F35584">
        <w:fldChar w:fldCharType="begin" w:fldLock="1"/>
      </w:r>
      <w:r w:rsidRPr="00F35584">
        <w:instrText xml:space="preserve"> PAGEREF _Toc510018771 \h </w:instrText>
      </w:r>
      <w:r w:rsidRPr="00F35584">
        <w:fldChar w:fldCharType="separate"/>
      </w:r>
      <w:r w:rsidRPr="00F35584">
        <w:t>232</w:t>
      </w:r>
      <w:r w:rsidRPr="00F35584">
        <w:fldChar w:fldCharType="end"/>
      </w:r>
    </w:p>
    <w:p w14:paraId="75D5BA9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HandoverPreparationInformation</w:t>
      </w:r>
      <w:r w:rsidRPr="00F35584">
        <w:tab/>
      </w:r>
      <w:r w:rsidRPr="00F35584">
        <w:fldChar w:fldCharType="begin" w:fldLock="1"/>
      </w:r>
      <w:r w:rsidRPr="00F35584">
        <w:instrText xml:space="preserve"> PAGEREF _Toc510018772 \h </w:instrText>
      </w:r>
      <w:r w:rsidRPr="00F35584">
        <w:fldChar w:fldCharType="separate"/>
      </w:r>
      <w:r w:rsidRPr="00F35584">
        <w:t>232</w:t>
      </w:r>
      <w:r w:rsidRPr="00F35584">
        <w:fldChar w:fldCharType="end"/>
      </w:r>
    </w:p>
    <w:p w14:paraId="23639BD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CG-Config</w:t>
      </w:r>
      <w:r w:rsidRPr="00F35584">
        <w:tab/>
      </w:r>
      <w:r w:rsidRPr="00F35584">
        <w:fldChar w:fldCharType="begin" w:fldLock="1"/>
      </w:r>
      <w:r w:rsidRPr="00F35584">
        <w:instrText xml:space="preserve"> PAGEREF _Toc510018773 \h </w:instrText>
      </w:r>
      <w:r w:rsidRPr="00F35584">
        <w:fldChar w:fldCharType="separate"/>
      </w:r>
      <w:r w:rsidRPr="00F35584">
        <w:t>234</w:t>
      </w:r>
      <w:r w:rsidRPr="00F35584">
        <w:fldChar w:fldCharType="end"/>
      </w:r>
    </w:p>
    <w:p w14:paraId="3F5EDD2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CG-ConfigInfo</w:t>
      </w:r>
      <w:r w:rsidRPr="00F35584">
        <w:tab/>
      </w:r>
      <w:r w:rsidRPr="00F35584">
        <w:fldChar w:fldCharType="begin" w:fldLock="1"/>
      </w:r>
      <w:r w:rsidRPr="00F35584">
        <w:instrText xml:space="preserve"> PAGEREF _Toc510018774 \h </w:instrText>
      </w:r>
      <w:r w:rsidRPr="00F35584">
        <w:fldChar w:fldCharType="separate"/>
      </w:r>
      <w:r w:rsidRPr="00F35584">
        <w:t>236</w:t>
      </w:r>
      <w:r w:rsidRPr="00F35584">
        <w:fldChar w:fldCharType="end"/>
      </w:r>
    </w:p>
    <w:p w14:paraId="3557DF2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MeasurementTimingConfiguration</w:t>
      </w:r>
      <w:r w:rsidRPr="00F35584">
        <w:tab/>
      </w:r>
      <w:r w:rsidRPr="00F35584">
        <w:fldChar w:fldCharType="begin" w:fldLock="1"/>
      </w:r>
      <w:r w:rsidRPr="00F35584">
        <w:instrText xml:space="preserve"> PAGEREF _Toc510018775 \h </w:instrText>
      </w:r>
      <w:r w:rsidRPr="00F35584">
        <w:fldChar w:fldCharType="separate"/>
      </w:r>
      <w:r w:rsidRPr="00F35584">
        <w:t>239</w:t>
      </w:r>
      <w:r w:rsidRPr="00F35584">
        <w:fldChar w:fldCharType="end"/>
      </w:r>
    </w:p>
    <w:p w14:paraId="0719239B" w14:textId="77777777" w:rsidR="00F35584" w:rsidRPr="00F35584" w:rsidRDefault="00F35584">
      <w:pPr>
        <w:pStyle w:val="21"/>
        <w:rPr>
          <w:rFonts w:ascii="Calibri" w:eastAsia="ＭＳ 明朝" w:hAnsi="Calibri"/>
          <w:sz w:val="22"/>
          <w:szCs w:val="22"/>
        </w:rPr>
      </w:pPr>
      <w:r w:rsidRPr="00F35584">
        <w:t>11.3</w:t>
      </w:r>
      <w:r w:rsidRPr="00F35584">
        <w:rPr>
          <w:rFonts w:ascii="Calibri" w:eastAsia="ＭＳ 明朝" w:hAnsi="Calibri"/>
          <w:sz w:val="22"/>
          <w:szCs w:val="22"/>
        </w:rPr>
        <w:tab/>
      </w:r>
      <w:r w:rsidRPr="00F35584">
        <w:t>Inter-node RRC information element definitions</w:t>
      </w:r>
      <w:r w:rsidRPr="00F35584">
        <w:tab/>
      </w:r>
      <w:r w:rsidRPr="00F35584">
        <w:fldChar w:fldCharType="begin" w:fldLock="1"/>
      </w:r>
      <w:r w:rsidRPr="00F35584">
        <w:instrText xml:space="preserve"> PAGEREF _Toc510018776 \h </w:instrText>
      </w:r>
      <w:r w:rsidRPr="00F35584">
        <w:fldChar w:fldCharType="separate"/>
      </w:r>
      <w:r w:rsidRPr="00F35584">
        <w:t>240</w:t>
      </w:r>
      <w:r w:rsidRPr="00F35584">
        <w:fldChar w:fldCharType="end"/>
      </w:r>
    </w:p>
    <w:p w14:paraId="6A77A08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CandidateCellInfoList</w:t>
      </w:r>
      <w:r w:rsidRPr="00F35584">
        <w:tab/>
      </w:r>
      <w:r w:rsidRPr="00F35584">
        <w:fldChar w:fldCharType="begin" w:fldLock="1"/>
      </w:r>
      <w:r w:rsidRPr="00F35584">
        <w:instrText xml:space="preserve"> PAGEREF _Toc510018777 \h </w:instrText>
      </w:r>
      <w:r w:rsidRPr="00F35584">
        <w:fldChar w:fldCharType="separate"/>
      </w:r>
      <w:r w:rsidRPr="00F35584">
        <w:t>240</w:t>
      </w:r>
      <w:r w:rsidRPr="00F35584">
        <w:fldChar w:fldCharType="end"/>
      </w:r>
    </w:p>
    <w:p w14:paraId="0A55AC11" w14:textId="77777777" w:rsidR="00F35584" w:rsidRPr="00F35584" w:rsidRDefault="00F35584">
      <w:pPr>
        <w:pStyle w:val="21"/>
        <w:rPr>
          <w:rFonts w:ascii="Calibri" w:eastAsia="ＭＳ 明朝" w:hAnsi="Calibri"/>
          <w:sz w:val="22"/>
          <w:szCs w:val="22"/>
        </w:rPr>
      </w:pPr>
      <w:r w:rsidRPr="00F35584">
        <w:t>11.4</w:t>
      </w:r>
      <w:r w:rsidRPr="00F35584">
        <w:rPr>
          <w:rFonts w:ascii="Calibri" w:eastAsia="ＭＳ 明朝" w:hAnsi="Calibri"/>
          <w:sz w:val="22"/>
          <w:szCs w:val="22"/>
        </w:rPr>
        <w:tab/>
      </w:r>
      <w:r w:rsidRPr="00F35584">
        <w:t>Inter-node RRC multiplicity and type constraint values</w:t>
      </w:r>
      <w:r w:rsidRPr="00F35584">
        <w:tab/>
      </w:r>
      <w:r w:rsidRPr="00F35584">
        <w:fldChar w:fldCharType="begin" w:fldLock="1"/>
      </w:r>
      <w:r w:rsidRPr="00F35584">
        <w:instrText xml:space="preserve"> PAGEREF _Toc510018778 \h </w:instrText>
      </w:r>
      <w:r w:rsidRPr="00F35584">
        <w:fldChar w:fldCharType="separate"/>
      </w:r>
      <w:r w:rsidRPr="00F35584">
        <w:t>241</w:t>
      </w:r>
      <w:r w:rsidRPr="00F35584">
        <w:fldChar w:fldCharType="end"/>
      </w:r>
    </w:p>
    <w:p w14:paraId="13B6BFE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t>Multiplicity and type constraints definitions</w:t>
      </w:r>
      <w:r w:rsidRPr="00F35584">
        <w:tab/>
      </w:r>
      <w:r w:rsidRPr="00F35584">
        <w:fldChar w:fldCharType="begin" w:fldLock="1"/>
      </w:r>
      <w:r w:rsidRPr="00F35584">
        <w:instrText xml:space="preserve"> PAGEREF _Toc510018779 \h </w:instrText>
      </w:r>
      <w:r w:rsidRPr="00F35584">
        <w:fldChar w:fldCharType="separate"/>
      </w:r>
      <w:r w:rsidRPr="00F35584">
        <w:t>241</w:t>
      </w:r>
      <w:r w:rsidRPr="00F35584">
        <w:fldChar w:fldCharType="end"/>
      </w:r>
    </w:p>
    <w:p w14:paraId="64ED9FF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End of NR-InterNodeDefinitions</w:t>
      </w:r>
      <w:r w:rsidRPr="00F35584">
        <w:tab/>
      </w:r>
      <w:r w:rsidRPr="00F35584">
        <w:fldChar w:fldCharType="begin" w:fldLock="1"/>
      </w:r>
      <w:r w:rsidRPr="00F35584">
        <w:instrText xml:space="preserve"> PAGEREF _Toc510018780 \h </w:instrText>
      </w:r>
      <w:r w:rsidRPr="00F35584">
        <w:fldChar w:fldCharType="separate"/>
      </w:r>
      <w:r w:rsidRPr="00F35584">
        <w:t>241</w:t>
      </w:r>
      <w:r w:rsidRPr="00F35584">
        <w:fldChar w:fldCharType="end"/>
      </w:r>
    </w:p>
    <w:p w14:paraId="0B1EC1C4" w14:textId="77777777" w:rsidR="00F35584" w:rsidRPr="00F35584" w:rsidRDefault="00F35584">
      <w:pPr>
        <w:pStyle w:val="11"/>
        <w:rPr>
          <w:rFonts w:ascii="Calibri" w:eastAsia="ＭＳ 明朝" w:hAnsi="Calibri"/>
          <w:szCs w:val="22"/>
        </w:rPr>
      </w:pPr>
      <w:r w:rsidRPr="00F35584">
        <w:t>12</w:t>
      </w:r>
      <w:r w:rsidRPr="00F35584">
        <w:rPr>
          <w:rFonts w:ascii="Calibri" w:eastAsia="ＭＳ 明朝" w:hAnsi="Calibri"/>
          <w:szCs w:val="22"/>
        </w:rPr>
        <w:tab/>
      </w:r>
      <w:r w:rsidRPr="00F35584">
        <w:t>Processing delay requirements for RRC procedures</w:t>
      </w:r>
      <w:r w:rsidRPr="00F35584">
        <w:tab/>
      </w:r>
      <w:r w:rsidRPr="00F35584">
        <w:fldChar w:fldCharType="begin" w:fldLock="1"/>
      </w:r>
      <w:r w:rsidRPr="00F35584">
        <w:instrText xml:space="preserve"> PAGEREF _Toc510018781 \h </w:instrText>
      </w:r>
      <w:r w:rsidRPr="00F35584">
        <w:fldChar w:fldCharType="separate"/>
      </w:r>
      <w:r w:rsidRPr="00F35584">
        <w:t>243</w:t>
      </w:r>
      <w:r w:rsidRPr="00F35584">
        <w:fldChar w:fldCharType="end"/>
      </w:r>
    </w:p>
    <w:p w14:paraId="35FC396C" w14:textId="77777777" w:rsidR="00F35584" w:rsidRPr="00F35584" w:rsidRDefault="00F35584" w:rsidP="00F35584">
      <w:pPr>
        <w:pStyle w:val="81"/>
        <w:tabs>
          <w:tab w:val="right" w:leader="dot" w:pos="9639"/>
        </w:tabs>
        <w:rPr>
          <w:rFonts w:ascii="Calibri" w:eastAsia="ＭＳ 明朝" w:hAnsi="Calibri"/>
          <w:b w:val="0"/>
          <w:szCs w:val="22"/>
        </w:rPr>
      </w:pPr>
      <w:r w:rsidRPr="00F35584">
        <w:t>Annex A (informative):</w:t>
      </w:r>
      <w:r w:rsidRPr="00F35584">
        <w:rPr>
          <w:rFonts w:ascii="Calibri" w:eastAsia="ＭＳ 明朝" w:hAnsi="Calibri"/>
          <w:b w:val="0"/>
          <w:szCs w:val="22"/>
        </w:rPr>
        <w:tab/>
      </w:r>
      <w:r w:rsidRPr="00F35584">
        <w:t>Guidelines, mainly on use of ASN.1</w:t>
      </w:r>
      <w:r w:rsidRPr="00F35584">
        <w:tab/>
      </w:r>
      <w:r w:rsidRPr="00F35584">
        <w:fldChar w:fldCharType="begin" w:fldLock="1"/>
      </w:r>
      <w:r w:rsidRPr="00F35584">
        <w:instrText xml:space="preserve"> PAGEREF _Toc510018782 \h </w:instrText>
      </w:r>
      <w:r w:rsidRPr="00F35584">
        <w:fldChar w:fldCharType="separate"/>
      </w:r>
      <w:r w:rsidRPr="00F35584">
        <w:t>243</w:t>
      </w:r>
      <w:r w:rsidRPr="00F35584">
        <w:fldChar w:fldCharType="end"/>
      </w:r>
    </w:p>
    <w:p w14:paraId="2833A712" w14:textId="77777777" w:rsidR="00F35584" w:rsidRPr="00F35584" w:rsidRDefault="00F35584">
      <w:pPr>
        <w:pStyle w:val="11"/>
        <w:rPr>
          <w:rFonts w:ascii="Calibri" w:eastAsia="ＭＳ 明朝" w:hAnsi="Calibri"/>
          <w:szCs w:val="22"/>
        </w:rPr>
      </w:pPr>
      <w:r w:rsidRPr="00F35584">
        <w:t>A.1</w:t>
      </w:r>
      <w:r w:rsidRPr="00F35584">
        <w:rPr>
          <w:rFonts w:ascii="Calibri" w:eastAsia="ＭＳ 明朝" w:hAnsi="Calibri"/>
          <w:szCs w:val="22"/>
        </w:rPr>
        <w:tab/>
      </w:r>
      <w:r w:rsidRPr="00F35584">
        <w:t>Introduction</w:t>
      </w:r>
      <w:r w:rsidRPr="00F35584">
        <w:tab/>
      </w:r>
      <w:r w:rsidRPr="00F35584">
        <w:fldChar w:fldCharType="begin" w:fldLock="1"/>
      </w:r>
      <w:r w:rsidRPr="00F35584">
        <w:instrText xml:space="preserve"> PAGEREF _Toc510018783 \h </w:instrText>
      </w:r>
      <w:r w:rsidRPr="00F35584">
        <w:fldChar w:fldCharType="separate"/>
      </w:r>
      <w:r w:rsidRPr="00F35584">
        <w:t>243</w:t>
      </w:r>
      <w:r w:rsidRPr="00F35584">
        <w:fldChar w:fldCharType="end"/>
      </w:r>
    </w:p>
    <w:p w14:paraId="609D3847" w14:textId="77777777" w:rsidR="00F35584" w:rsidRPr="00F35584" w:rsidRDefault="00F35584">
      <w:pPr>
        <w:pStyle w:val="11"/>
        <w:rPr>
          <w:rFonts w:ascii="Calibri" w:eastAsia="ＭＳ 明朝" w:hAnsi="Calibri"/>
          <w:szCs w:val="22"/>
        </w:rPr>
      </w:pPr>
      <w:r w:rsidRPr="00F35584">
        <w:t>A.2</w:t>
      </w:r>
      <w:r w:rsidRPr="00F35584">
        <w:rPr>
          <w:rFonts w:ascii="Calibri" w:eastAsia="ＭＳ 明朝" w:hAnsi="Calibri"/>
          <w:szCs w:val="22"/>
        </w:rPr>
        <w:tab/>
      </w:r>
      <w:r w:rsidRPr="00F35584">
        <w:t>Procedural specification</w:t>
      </w:r>
      <w:r w:rsidRPr="00F35584">
        <w:tab/>
      </w:r>
      <w:r w:rsidRPr="00F35584">
        <w:fldChar w:fldCharType="begin" w:fldLock="1"/>
      </w:r>
      <w:r w:rsidRPr="00F35584">
        <w:instrText xml:space="preserve"> PAGEREF _Toc510018784 \h </w:instrText>
      </w:r>
      <w:r w:rsidRPr="00F35584">
        <w:fldChar w:fldCharType="separate"/>
      </w:r>
      <w:r w:rsidRPr="00F35584">
        <w:t>244</w:t>
      </w:r>
      <w:r w:rsidRPr="00F35584">
        <w:fldChar w:fldCharType="end"/>
      </w:r>
    </w:p>
    <w:p w14:paraId="0A84D45D" w14:textId="77777777" w:rsidR="00F35584" w:rsidRPr="00F35584" w:rsidRDefault="00F35584">
      <w:pPr>
        <w:pStyle w:val="21"/>
        <w:rPr>
          <w:rFonts w:ascii="Calibri" w:eastAsia="ＭＳ 明朝" w:hAnsi="Calibri"/>
          <w:sz w:val="22"/>
          <w:szCs w:val="22"/>
        </w:rPr>
      </w:pPr>
      <w:r w:rsidRPr="00F35584">
        <w:t>A.2.1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_Toc510018785 \h </w:instrText>
      </w:r>
      <w:r w:rsidRPr="00F35584">
        <w:fldChar w:fldCharType="separate"/>
      </w:r>
      <w:r w:rsidRPr="00F35584">
        <w:t>244</w:t>
      </w:r>
      <w:r w:rsidRPr="00F35584">
        <w:fldChar w:fldCharType="end"/>
      </w:r>
    </w:p>
    <w:p w14:paraId="24D39BB9" w14:textId="77777777" w:rsidR="00F35584" w:rsidRPr="00F35584" w:rsidRDefault="00F35584">
      <w:pPr>
        <w:pStyle w:val="21"/>
        <w:rPr>
          <w:rFonts w:ascii="Calibri" w:eastAsia="ＭＳ 明朝" w:hAnsi="Calibri"/>
          <w:sz w:val="22"/>
          <w:szCs w:val="22"/>
        </w:rPr>
      </w:pPr>
      <w:r w:rsidRPr="00F35584">
        <w:t>A.2.2</w:t>
      </w:r>
      <w:r w:rsidRPr="00F35584">
        <w:rPr>
          <w:rFonts w:ascii="Calibri" w:eastAsia="ＭＳ 明朝" w:hAnsi="Calibri"/>
          <w:sz w:val="22"/>
          <w:szCs w:val="22"/>
        </w:rPr>
        <w:tab/>
      </w:r>
      <w:r w:rsidRPr="00F35584">
        <w:t>More detailed aspects</w:t>
      </w:r>
      <w:r w:rsidRPr="00F35584">
        <w:tab/>
      </w:r>
      <w:r w:rsidRPr="00F35584">
        <w:fldChar w:fldCharType="begin" w:fldLock="1"/>
      </w:r>
      <w:r w:rsidRPr="00F35584">
        <w:instrText xml:space="preserve"> PAGEREF _Toc510018786 \h </w:instrText>
      </w:r>
      <w:r w:rsidRPr="00F35584">
        <w:fldChar w:fldCharType="separate"/>
      </w:r>
      <w:r w:rsidRPr="00F35584">
        <w:t>244</w:t>
      </w:r>
      <w:r w:rsidRPr="00F35584">
        <w:fldChar w:fldCharType="end"/>
      </w:r>
    </w:p>
    <w:p w14:paraId="6509DAED" w14:textId="77777777" w:rsidR="00F35584" w:rsidRPr="00F35584" w:rsidRDefault="00F35584">
      <w:pPr>
        <w:pStyle w:val="11"/>
        <w:rPr>
          <w:rFonts w:ascii="Calibri" w:eastAsia="ＭＳ 明朝" w:hAnsi="Calibri"/>
          <w:szCs w:val="22"/>
        </w:rPr>
      </w:pPr>
      <w:r w:rsidRPr="00F35584">
        <w:lastRenderedPageBreak/>
        <w:t>A.3</w:t>
      </w:r>
      <w:r w:rsidRPr="00F35584">
        <w:rPr>
          <w:rFonts w:ascii="Calibri" w:eastAsia="ＭＳ 明朝" w:hAnsi="Calibri"/>
          <w:szCs w:val="22"/>
        </w:rPr>
        <w:tab/>
      </w:r>
      <w:r w:rsidRPr="00F35584">
        <w:t>PDU specification</w:t>
      </w:r>
      <w:r w:rsidRPr="00F35584">
        <w:tab/>
      </w:r>
      <w:r w:rsidRPr="00F35584">
        <w:fldChar w:fldCharType="begin" w:fldLock="1"/>
      </w:r>
      <w:r w:rsidRPr="00F35584">
        <w:instrText xml:space="preserve"> PAGEREF _Toc510018787 \h </w:instrText>
      </w:r>
      <w:r w:rsidRPr="00F35584">
        <w:fldChar w:fldCharType="separate"/>
      </w:r>
      <w:r w:rsidRPr="00F35584">
        <w:t>244</w:t>
      </w:r>
      <w:r w:rsidRPr="00F35584">
        <w:fldChar w:fldCharType="end"/>
      </w:r>
    </w:p>
    <w:p w14:paraId="4620A451" w14:textId="77777777" w:rsidR="00F35584" w:rsidRPr="00F35584" w:rsidRDefault="00F35584">
      <w:pPr>
        <w:pStyle w:val="21"/>
        <w:rPr>
          <w:rFonts w:ascii="Calibri" w:eastAsia="ＭＳ 明朝" w:hAnsi="Calibri"/>
          <w:sz w:val="22"/>
          <w:szCs w:val="22"/>
        </w:rPr>
      </w:pPr>
      <w:r w:rsidRPr="00F35584">
        <w:t>A.3.1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_Toc510018788 \h </w:instrText>
      </w:r>
      <w:r w:rsidRPr="00F35584">
        <w:fldChar w:fldCharType="separate"/>
      </w:r>
      <w:r w:rsidRPr="00F35584">
        <w:t>244</w:t>
      </w:r>
      <w:r w:rsidRPr="00F35584">
        <w:fldChar w:fldCharType="end"/>
      </w:r>
    </w:p>
    <w:p w14:paraId="6D4C98AE" w14:textId="77777777" w:rsidR="00F35584" w:rsidRPr="00F35584" w:rsidRDefault="00F35584">
      <w:pPr>
        <w:pStyle w:val="31"/>
        <w:rPr>
          <w:rFonts w:ascii="Calibri" w:eastAsia="ＭＳ 明朝" w:hAnsi="Calibri"/>
          <w:sz w:val="22"/>
          <w:szCs w:val="22"/>
        </w:rPr>
      </w:pPr>
      <w:r w:rsidRPr="00F35584">
        <w:t>A.3.1.1</w:t>
      </w:r>
      <w:r w:rsidRPr="00F35584">
        <w:rPr>
          <w:rFonts w:ascii="Calibri" w:eastAsia="ＭＳ 明朝" w:hAnsi="Calibri"/>
          <w:sz w:val="22"/>
          <w:szCs w:val="22"/>
        </w:rPr>
        <w:tab/>
      </w:r>
      <w:r w:rsidRPr="00F35584">
        <w:t>ASN.1 sections</w:t>
      </w:r>
      <w:r w:rsidRPr="00F35584">
        <w:tab/>
      </w:r>
      <w:r w:rsidRPr="00F35584">
        <w:fldChar w:fldCharType="begin" w:fldLock="1"/>
      </w:r>
      <w:r w:rsidRPr="00F35584">
        <w:instrText xml:space="preserve"> PAGEREF _Toc510018789 \h </w:instrText>
      </w:r>
      <w:r w:rsidRPr="00F35584">
        <w:fldChar w:fldCharType="separate"/>
      </w:r>
      <w:r w:rsidRPr="00F35584">
        <w:t>244</w:t>
      </w:r>
      <w:r w:rsidRPr="00F35584">
        <w:fldChar w:fldCharType="end"/>
      </w:r>
    </w:p>
    <w:p w14:paraId="2E8A4293" w14:textId="77777777" w:rsidR="00F35584" w:rsidRPr="00F35584" w:rsidRDefault="00F35584">
      <w:pPr>
        <w:pStyle w:val="31"/>
        <w:rPr>
          <w:rFonts w:ascii="Calibri" w:eastAsia="ＭＳ 明朝" w:hAnsi="Calibri"/>
          <w:sz w:val="22"/>
          <w:szCs w:val="22"/>
        </w:rPr>
      </w:pPr>
      <w:r w:rsidRPr="00F35584">
        <w:t>A.3.1.2</w:t>
      </w:r>
      <w:r w:rsidRPr="00F35584">
        <w:rPr>
          <w:rFonts w:ascii="Calibri" w:eastAsia="ＭＳ 明朝" w:hAnsi="Calibri"/>
          <w:sz w:val="22"/>
          <w:szCs w:val="22"/>
        </w:rPr>
        <w:tab/>
      </w:r>
      <w:r w:rsidRPr="00F35584">
        <w:t>ASN.1 identifier naming conventions</w:t>
      </w:r>
      <w:r w:rsidRPr="00F35584">
        <w:tab/>
      </w:r>
      <w:r w:rsidRPr="00F35584">
        <w:fldChar w:fldCharType="begin" w:fldLock="1"/>
      </w:r>
      <w:r w:rsidRPr="00F35584">
        <w:instrText xml:space="preserve"> PAGEREF _Toc510018790 \h </w:instrText>
      </w:r>
      <w:r w:rsidRPr="00F35584">
        <w:fldChar w:fldCharType="separate"/>
      </w:r>
      <w:r w:rsidRPr="00F35584">
        <w:t>245</w:t>
      </w:r>
      <w:r w:rsidRPr="00F35584">
        <w:fldChar w:fldCharType="end"/>
      </w:r>
    </w:p>
    <w:p w14:paraId="0928C285" w14:textId="77777777" w:rsidR="00F35584" w:rsidRPr="00F35584" w:rsidRDefault="00F35584">
      <w:pPr>
        <w:pStyle w:val="31"/>
        <w:rPr>
          <w:rFonts w:ascii="Calibri" w:eastAsia="ＭＳ 明朝" w:hAnsi="Calibri"/>
          <w:sz w:val="22"/>
          <w:szCs w:val="22"/>
        </w:rPr>
      </w:pPr>
      <w:r w:rsidRPr="00F35584">
        <w:t>A.3.1.3</w:t>
      </w:r>
      <w:r w:rsidRPr="00F35584">
        <w:rPr>
          <w:rFonts w:ascii="Calibri" w:eastAsia="ＭＳ 明朝" w:hAnsi="Calibri"/>
          <w:sz w:val="22"/>
          <w:szCs w:val="22"/>
        </w:rPr>
        <w:tab/>
      </w:r>
      <w:r w:rsidRPr="00F35584">
        <w:t>Text references using ASN.1 identifiers</w:t>
      </w:r>
      <w:r w:rsidRPr="00F35584">
        <w:tab/>
      </w:r>
      <w:r w:rsidRPr="00F35584">
        <w:fldChar w:fldCharType="begin" w:fldLock="1"/>
      </w:r>
      <w:r w:rsidRPr="00F35584">
        <w:instrText xml:space="preserve"> PAGEREF _Toc510018791 \h </w:instrText>
      </w:r>
      <w:r w:rsidRPr="00F35584">
        <w:fldChar w:fldCharType="separate"/>
      </w:r>
      <w:r w:rsidRPr="00F35584">
        <w:t>247</w:t>
      </w:r>
      <w:r w:rsidRPr="00F35584">
        <w:fldChar w:fldCharType="end"/>
      </w:r>
    </w:p>
    <w:p w14:paraId="7BBB15DF" w14:textId="77777777" w:rsidR="00F35584" w:rsidRPr="00F35584" w:rsidRDefault="00F35584">
      <w:pPr>
        <w:pStyle w:val="21"/>
        <w:rPr>
          <w:rFonts w:ascii="Calibri" w:eastAsia="ＭＳ 明朝" w:hAnsi="Calibri"/>
          <w:sz w:val="22"/>
          <w:szCs w:val="22"/>
        </w:rPr>
      </w:pPr>
      <w:r w:rsidRPr="00F35584">
        <w:t>A.3.2</w:t>
      </w:r>
      <w:r w:rsidRPr="00F35584">
        <w:rPr>
          <w:rFonts w:ascii="Calibri" w:eastAsia="ＭＳ 明朝" w:hAnsi="Calibri"/>
          <w:sz w:val="22"/>
          <w:szCs w:val="22"/>
        </w:rPr>
        <w:tab/>
      </w:r>
      <w:r w:rsidRPr="00F35584">
        <w:t>High-level message structure</w:t>
      </w:r>
      <w:r w:rsidRPr="00F35584">
        <w:tab/>
      </w:r>
      <w:r w:rsidRPr="00F35584">
        <w:fldChar w:fldCharType="begin" w:fldLock="1"/>
      </w:r>
      <w:r w:rsidRPr="00F35584">
        <w:instrText xml:space="preserve"> PAGEREF _Toc510018792 \h </w:instrText>
      </w:r>
      <w:r w:rsidRPr="00F35584">
        <w:fldChar w:fldCharType="separate"/>
      </w:r>
      <w:r w:rsidRPr="00F35584">
        <w:t>248</w:t>
      </w:r>
      <w:r w:rsidRPr="00F35584">
        <w:fldChar w:fldCharType="end"/>
      </w:r>
    </w:p>
    <w:p w14:paraId="5342F6A2" w14:textId="77777777" w:rsidR="00F35584" w:rsidRPr="00F35584" w:rsidRDefault="00F35584">
      <w:pPr>
        <w:pStyle w:val="21"/>
        <w:rPr>
          <w:rFonts w:ascii="Calibri" w:eastAsia="ＭＳ 明朝" w:hAnsi="Calibri"/>
          <w:sz w:val="22"/>
          <w:szCs w:val="22"/>
        </w:rPr>
      </w:pPr>
      <w:r w:rsidRPr="00F35584">
        <w:t>A.3.3</w:t>
      </w:r>
      <w:r w:rsidRPr="00F35584">
        <w:rPr>
          <w:rFonts w:ascii="Calibri" w:eastAsia="ＭＳ 明朝" w:hAnsi="Calibri"/>
          <w:sz w:val="22"/>
          <w:szCs w:val="22"/>
        </w:rPr>
        <w:tab/>
      </w:r>
      <w:r w:rsidRPr="00F35584">
        <w:t>Message definition</w:t>
      </w:r>
      <w:r w:rsidRPr="00F35584">
        <w:tab/>
      </w:r>
      <w:r w:rsidRPr="00F35584">
        <w:fldChar w:fldCharType="begin" w:fldLock="1"/>
      </w:r>
      <w:r w:rsidRPr="00F35584">
        <w:instrText xml:space="preserve"> PAGEREF _Toc510018793 \h </w:instrText>
      </w:r>
      <w:r w:rsidRPr="00F35584">
        <w:fldChar w:fldCharType="separate"/>
      </w:r>
      <w:r w:rsidRPr="00F35584">
        <w:t>249</w:t>
      </w:r>
      <w:r w:rsidRPr="00F35584">
        <w:fldChar w:fldCharType="end"/>
      </w:r>
    </w:p>
    <w:p w14:paraId="4AFC90F9" w14:textId="77777777" w:rsidR="00F35584" w:rsidRPr="00F35584" w:rsidRDefault="00F35584">
      <w:pPr>
        <w:pStyle w:val="21"/>
        <w:rPr>
          <w:rFonts w:ascii="Calibri" w:eastAsia="ＭＳ 明朝" w:hAnsi="Calibri"/>
          <w:sz w:val="22"/>
          <w:szCs w:val="22"/>
        </w:rPr>
      </w:pPr>
      <w:r w:rsidRPr="00F35584">
        <w:t>A.3.4</w:t>
      </w:r>
      <w:r w:rsidRPr="00F35584">
        <w:rPr>
          <w:rFonts w:ascii="Calibri" w:eastAsia="ＭＳ 明朝" w:hAnsi="Calibri"/>
          <w:sz w:val="22"/>
          <w:szCs w:val="22"/>
        </w:rPr>
        <w:tab/>
      </w:r>
      <w:r w:rsidRPr="00F35584">
        <w:t>Information elements</w:t>
      </w:r>
      <w:r w:rsidRPr="00F35584">
        <w:tab/>
      </w:r>
      <w:r w:rsidRPr="00F35584">
        <w:fldChar w:fldCharType="begin" w:fldLock="1"/>
      </w:r>
      <w:r w:rsidRPr="00F35584">
        <w:instrText xml:space="preserve"> PAGEREF _Toc510018794 \h </w:instrText>
      </w:r>
      <w:r w:rsidRPr="00F35584">
        <w:fldChar w:fldCharType="separate"/>
      </w:r>
      <w:r w:rsidRPr="00F35584">
        <w:t>251</w:t>
      </w:r>
      <w:r w:rsidRPr="00F35584">
        <w:fldChar w:fldCharType="end"/>
      </w:r>
    </w:p>
    <w:p w14:paraId="56527E6B" w14:textId="77777777" w:rsidR="00F35584" w:rsidRPr="00F35584" w:rsidRDefault="00F35584">
      <w:pPr>
        <w:pStyle w:val="21"/>
        <w:rPr>
          <w:rFonts w:ascii="Calibri" w:eastAsia="ＭＳ 明朝" w:hAnsi="Calibri"/>
          <w:sz w:val="22"/>
          <w:szCs w:val="22"/>
        </w:rPr>
      </w:pPr>
      <w:r w:rsidRPr="00F35584">
        <w:t>A.3.5</w:t>
      </w:r>
      <w:r w:rsidRPr="00F35584">
        <w:rPr>
          <w:rFonts w:ascii="Calibri" w:eastAsia="ＭＳ 明朝" w:hAnsi="Calibri"/>
          <w:sz w:val="22"/>
          <w:szCs w:val="22"/>
        </w:rPr>
        <w:tab/>
      </w:r>
      <w:r w:rsidRPr="00F35584">
        <w:t>Fields with optional presence</w:t>
      </w:r>
      <w:r w:rsidRPr="00F35584">
        <w:tab/>
      </w:r>
      <w:r w:rsidRPr="00F35584">
        <w:fldChar w:fldCharType="begin" w:fldLock="1"/>
      </w:r>
      <w:r w:rsidRPr="00F35584">
        <w:instrText xml:space="preserve"> PAGEREF _Toc510018795 \h </w:instrText>
      </w:r>
      <w:r w:rsidRPr="00F35584">
        <w:fldChar w:fldCharType="separate"/>
      </w:r>
      <w:r w:rsidRPr="00F35584">
        <w:t>252</w:t>
      </w:r>
      <w:r w:rsidRPr="00F35584">
        <w:fldChar w:fldCharType="end"/>
      </w:r>
    </w:p>
    <w:p w14:paraId="35C8A02B" w14:textId="77777777" w:rsidR="00F35584" w:rsidRPr="00F35584" w:rsidRDefault="00F35584">
      <w:pPr>
        <w:pStyle w:val="21"/>
        <w:rPr>
          <w:rFonts w:ascii="Calibri" w:eastAsia="ＭＳ 明朝" w:hAnsi="Calibri"/>
          <w:sz w:val="22"/>
          <w:szCs w:val="22"/>
        </w:rPr>
      </w:pPr>
      <w:r w:rsidRPr="00F35584">
        <w:t>A.3.6</w:t>
      </w:r>
      <w:r w:rsidRPr="00F35584">
        <w:rPr>
          <w:rFonts w:ascii="Calibri" w:eastAsia="ＭＳ 明朝" w:hAnsi="Calibri"/>
          <w:sz w:val="22"/>
          <w:szCs w:val="22"/>
        </w:rPr>
        <w:tab/>
      </w:r>
      <w:r w:rsidRPr="00F35584">
        <w:t>Fields with conditional presence</w:t>
      </w:r>
      <w:r w:rsidRPr="00F35584">
        <w:tab/>
      </w:r>
      <w:r w:rsidRPr="00F35584">
        <w:fldChar w:fldCharType="begin" w:fldLock="1"/>
      </w:r>
      <w:r w:rsidRPr="00F35584">
        <w:instrText xml:space="preserve"> PAGEREF _Toc510018796 \h </w:instrText>
      </w:r>
      <w:r w:rsidRPr="00F35584">
        <w:fldChar w:fldCharType="separate"/>
      </w:r>
      <w:r w:rsidRPr="00F35584">
        <w:t>253</w:t>
      </w:r>
      <w:r w:rsidRPr="00F35584">
        <w:fldChar w:fldCharType="end"/>
      </w:r>
    </w:p>
    <w:p w14:paraId="6CB56E88" w14:textId="77777777" w:rsidR="00F35584" w:rsidRPr="00F35584" w:rsidRDefault="00F35584">
      <w:pPr>
        <w:pStyle w:val="21"/>
        <w:rPr>
          <w:rFonts w:ascii="Calibri" w:eastAsia="ＭＳ 明朝" w:hAnsi="Calibri"/>
          <w:sz w:val="22"/>
          <w:szCs w:val="22"/>
        </w:rPr>
      </w:pPr>
      <w:r w:rsidRPr="00F35584">
        <w:t>A.3.7</w:t>
      </w:r>
      <w:r w:rsidRPr="00F35584">
        <w:rPr>
          <w:rFonts w:ascii="Calibri" w:eastAsia="ＭＳ 明朝" w:hAnsi="Calibri"/>
          <w:sz w:val="22"/>
          <w:szCs w:val="22"/>
        </w:rPr>
        <w:tab/>
      </w:r>
      <w:r w:rsidRPr="00F35584">
        <w:t>Guidelines on use of lists with elements of SEQUENCE type</w:t>
      </w:r>
      <w:r w:rsidRPr="00F35584">
        <w:tab/>
      </w:r>
      <w:r w:rsidRPr="00F35584">
        <w:fldChar w:fldCharType="begin" w:fldLock="1"/>
      </w:r>
      <w:r w:rsidRPr="00F35584">
        <w:instrText xml:space="preserve"> PAGEREF _Toc510018797 \h </w:instrText>
      </w:r>
      <w:r w:rsidRPr="00F35584">
        <w:fldChar w:fldCharType="separate"/>
      </w:r>
      <w:r w:rsidRPr="00F35584">
        <w:t>254</w:t>
      </w:r>
      <w:r w:rsidRPr="00F35584">
        <w:fldChar w:fldCharType="end"/>
      </w:r>
    </w:p>
    <w:p w14:paraId="075E3A3E" w14:textId="77777777" w:rsidR="00F35584" w:rsidRPr="00F35584" w:rsidRDefault="00F35584">
      <w:pPr>
        <w:pStyle w:val="21"/>
        <w:rPr>
          <w:rFonts w:ascii="Calibri" w:eastAsia="ＭＳ 明朝" w:hAnsi="Calibri"/>
          <w:sz w:val="22"/>
          <w:szCs w:val="22"/>
        </w:rPr>
      </w:pPr>
      <w:r w:rsidRPr="00F35584">
        <w:t>A.3.8</w:t>
      </w:r>
      <w:r w:rsidRPr="00F35584">
        <w:rPr>
          <w:rFonts w:ascii="Calibri" w:eastAsia="ＭＳ 明朝" w:hAnsi="Calibri"/>
          <w:sz w:val="22"/>
          <w:szCs w:val="22"/>
        </w:rPr>
        <w:tab/>
      </w:r>
      <w:r w:rsidRPr="00F35584">
        <w:rPr>
          <w:lang w:eastAsia="sv-SE"/>
        </w:rPr>
        <w:t>Guidelines on use of parameterised SetupRelease type</w:t>
      </w:r>
      <w:r w:rsidRPr="00F35584">
        <w:tab/>
      </w:r>
      <w:r w:rsidRPr="00F35584">
        <w:fldChar w:fldCharType="begin" w:fldLock="1"/>
      </w:r>
      <w:r w:rsidRPr="00F35584">
        <w:instrText xml:space="preserve"> PAGEREF _Toc510018798 \h </w:instrText>
      </w:r>
      <w:r w:rsidRPr="00F35584">
        <w:fldChar w:fldCharType="separate"/>
      </w:r>
      <w:r w:rsidRPr="00F35584">
        <w:t>254</w:t>
      </w:r>
      <w:r w:rsidRPr="00F35584">
        <w:fldChar w:fldCharType="end"/>
      </w:r>
    </w:p>
    <w:p w14:paraId="44ED001D" w14:textId="77777777" w:rsidR="00F35584" w:rsidRPr="00F35584" w:rsidRDefault="00F35584">
      <w:pPr>
        <w:pStyle w:val="21"/>
        <w:rPr>
          <w:rFonts w:ascii="Calibri" w:eastAsia="ＭＳ 明朝" w:hAnsi="Calibri"/>
          <w:sz w:val="22"/>
          <w:szCs w:val="22"/>
        </w:rPr>
      </w:pPr>
      <w:r w:rsidRPr="00F35584">
        <w:t>A.3.9</w:t>
      </w:r>
      <w:r w:rsidRPr="00F35584">
        <w:rPr>
          <w:rFonts w:ascii="Calibri" w:eastAsia="ＭＳ 明朝" w:hAnsi="Calibri"/>
          <w:sz w:val="22"/>
          <w:szCs w:val="22"/>
        </w:rPr>
        <w:tab/>
      </w:r>
      <w:r w:rsidRPr="00F35584">
        <w:t>Guidelines on use of ToAddModList and ToReleaseList</w:t>
      </w:r>
      <w:r w:rsidRPr="00F35584">
        <w:tab/>
      </w:r>
      <w:r w:rsidRPr="00F35584">
        <w:fldChar w:fldCharType="begin" w:fldLock="1"/>
      </w:r>
      <w:r w:rsidRPr="00F35584">
        <w:instrText xml:space="preserve"> PAGEREF _Toc510018799 \h </w:instrText>
      </w:r>
      <w:r w:rsidRPr="00F35584">
        <w:fldChar w:fldCharType="separate"/>
      </w:r>
      <w:r w:rsidRPr="00F35584">
        <w:t>256</w:t>
      </w:r>
      <w:r w:rsidRPr="00F35584">
        <w:fldChar w:fldCharType="end"/>
      </w:r>
    </w:p>
    <w:p w14:paraId="532A3D17" w14:textId="77777777" w:rsidR="00F35584" w:rsidRPr="00F35584" w:rsidRDefault="00F35584">
      <w:pPr>
        <w:pStyle w:val="11"/>
        <w:rPr>
          <w:rFonts w:ascii="Calibri" w:eastAsia="ＭＳ 明朝" w:hAnsi="Calibri"/>
          <w:szCs w:val="22"/>
        </w:rPr>
      </w:pPr>
      <w:r w:rsidRPr="00F35584">
        <w:t>A.4</w:t>
      </w:r>
      <w:r w:rsidRPr="00F35584">
        <w:rPr>
          <w:rFonts w:ascii="Calibri" w:eastAsia="ＭＳ 明朝" w:hAnsi="Calibri"/>
          <w:szCs w:val="22"/>
        </w:rPr>
        <w:tab/>
      </w:r>
      <w:r w:rsidRPr="00F35584">
        <w:t>Extension of the PDU specifications</w:t>
      </w:r>
      <w:r w:rsidRPr="00F35584">
        <w:tab/>
      </w:r>
      <w:r w:rsidRPr="00F35584">
        <w:fldChar w:fldCharType="begin" w:fldLock="1"/>
      </w:r>
      <w:r w:rsidRPr="00F35584">
        <w:instrText xml:space="preserve"> PAGEREF _Toc510018800 \h </w:instrText>
      </w:r>
      <w:r w:rsidRPr="00F35584">
        <w:fldChar w:fldCharType="separate"/>
      </w:r>
      <w:r w:rsidRPr="00F35584">
        <w:t>257</w:t>
      </w:r>
      <w:r w:rsidRPr="00F35584">
        <w:fldChar w:fldCharType="end"/>
      </w:r>
    </w:p>
    <w:p w14:paraId="16766C0E" w14:textId="77777777" w:rsidR="00F35584" w:rsidRPr="00F35584" w:rsidRDefault="00F35584">
      <w:pPr>
        <w:pStyle w:val="21"/>
        <w:rPr>
          <w:rFonts w:ascii="Calibri" w:eastAsia="ＭＳ 明朝" w:hAnsi="Calibri"/>
          <w:sz w:val="22"/>
          <w:szCs w:val="22"/>
        </w:rPr>
      </w:pPr>
      <w:r w:rsidRPr="00F35584">
        <w:t>A.4.1</w:t>
      </w:r>
      <w:r w:rsidRPr="00F35584">
        <w:rPr>
          <w:rFonts w:ascii="Calibri" w:eastAsia="ＭＳ 明朝" w:hAnsi="Calibri"/>
          <w:sz w:val="22"/>
          <w:szCs w:val="22"/>
        </w:rPr>
        <w:tab/>
      </w:r>
      <w:r w:rsidRPr="00F35584">
        <w:t>General principles to ensure compatibility</w:t>
      </w:r>
      <w:r w:rsidRPr="00F35584">
        <w:tab/>
      </w:r>
      <w:r w:rsidRPr="00F35584">
        <w:fldChar w:fldCharType="begin" w:fldLock="1"/>
      </w:r>
      <w:r w:rsidRPr="00F35584">
        <w:instrText xml:space="preserve"> PAGEREF _Toc510018801 \h </w:instrText>
      </w:r>
      <w:r w:rsidRPr="00F35584">
        <w:fldChar w:fldCharType="separate"/>
      </w:r>
      <w:r w:rsidRPr="00F35584">
        <w:t>257</w:t>
      </w:r>
      <w:r w:rsidRPr="00F35584">
        <w:fldChar w:fldCharType="end"/>
      </w:r>
    </w:p>
    <w:p w14:paraId="581C209D" w14:textId="77777777" w:rsidR="00F35584" w:rsidRPr="00F35584" w:rsidRDefault="00F35584">
      <w:pPr>
        <w:pStyle w:val="21"/>
        <w:rPr>
          <w:rFonts w:ascii="Calibri" w:eastAsia="ＭＳ 明朝" w:hAnsi="Calibri"/>
          <w:sz w:val="22"/>
          <w:szCs w:val="22"/>
        </w:rPr>
      </w:pPr>
      <w:r w:rsidRPr="00F35584">
        <w:t>A.4.2</w:t>
      </w:r>
      <w:r w:rsidRPr="00F35584">
        <w:rPr>
          <w:rFonts w:ascii="Calibri" w:eastAsia="ＭＳ 明朝" w:hAnsi="Calibri"/>
          <w:sz w:val="22"/>
          <w:szCs w:val="22"/>
        </w:rPr>
        <w:tab/>
      </w:r>
      <w:r w:rsidRPr="00F35584">
        <w:t>Critical extension of messages and fields</w:t>
      </w:r>
      <w:r w:rsidRPr="00F35584">
        <w:tab/>
      </w:r>
      <w:r w:rsidRPr="00F35584">
        <w:fldChar w:fldCharType="begin" w:fldLock="1"/>
      </w:r>
      <w:r w:rsidRPr="00F35584">
        <w:instrText xml:space="preserve"> PAGEREF _Toc510018802 \h </w:instrText>
      </w:r>
      <w:r w:rsidRPr="00F35584">
        <w:fldChar w:fldCharType="separate"/>
      </w:r>
      <w:r w:rsidRPr="00F35584">
        <w:t>257</w:t>
      </w:r>
      <w:r w:rsidRPr="00F35584">
        <w:fldChar w:fldCharType="end"/>
      </w:r>
    </w:p>
    <w:p w14:paraId="4A1C0478" w14:textId="77777777" w:rsidR="00F35584" w:rsidRPr="00F35584" w:rsidRDefault="00F35584">
      <w:pPr>
        <w:pStyle w:val="21"/>
        <w:rPr>
          <w:rFonts w:ascii="Calibri" w:eastAsia="ＭＳ 明朝" w:hAnsi="Calibri"/>
          <w:sz w:val="22"/>
          <w:szCs w:val="22"/>
        </w:rPr>
      </w:pPr>
      <w:r w:rsidRPr="00F35584">
        <w:t>A.4.3</w:t>
      </w:r>
      <w:r w:rsidRPr="00F35584">
        <w:rPr>
          <w:rFonts w:ascii="Calibri" w:eastAsia="ＭＳ 明朝" w:hAnsi="Calibri"/>
          <w:sz w:val="22"/>
          <w:szCs w:val="22"/>
        </w:rPr>
        <w:tab/>
      </w:r>
      <w:r w:rsidRPr="00F35584">
        <w:t>Non-critical extension of messages</w:t>
      </w:r>
      <w:r w:rsidRPr="00F35584">
        <w:tab/>
      </w:r>
      <w:r w:rsidRPr="00F35584">
        <w:fldChar w:fldCharType="begin" w:fldLock="1"/>
      </w:r>
      <w:r w:rsidRPr="00F35584">
        <w:instrText xml:space="preserve"> PAGEREF _Toc510018803 \h </w:instrText>
      </w:r>
      <w:r w:rsidRPr="00F35584">
        <w:fldChar w:fldCharType="separate"/>
      </w:r>
      <w:r w:rsidRPr="00F35584">
        <w:t>260</w:t>
      </w:r>
      <w:r w:rsidRPr="00F35584">
        <w:fldChar w:fldCharType="end"/>
      </w:r>
    </w:p>
    <w:p w14:paraId="2FE45CD7" w14:textId="77777777" w:rsidR="00F35584" w:rsidRPr="00F35584" w:rsidRDefault="00F35584">
      <w:pPr>
        <w:pStyle w:val="31"/>
        <w:rPr>
          <w:rFonts w:ascii="Calibri" w:eastAsia="ＭＳ 明朝" w:hAnsi="Calibri"/>
          <w:sz w:val="22"/>
          <w:szCs w:val="22"/>
        </w:rPr>
      </w:pPr>
      <w:r w:rsidRPr="00F35584">
        <w:t>A.4.3.1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_Toc510018804 \h </w:instrText>
      </w:r>
      <w:r w:rsidRPr="00F35584">
        <w:fldChar w:fldCharType="separate"/>
      </w:r>
      <w:r w:rsidRPr="00F35584">
        <w:t>260</w:t>
      </w:r>
      <w:r w:rsidRPr="00F35584">
        <w:fldChar w:fldCharType="end"/>
      </w:r>
    </w:p>
    <w:p w14:paraId="66CA7780" w14:textId="77777777" w:rsidR="00F35584" w:rsidRPr="00F35584" w:rsidRDefault="00F35584">
      <w:pPr>
        <w:pStyle w:val="31"/>
        <w:rPr>
          <w:rFonts w:ascii="Calibri" w:eastAsia="ＭＳ 明朝" w:hAnsi="Calibri"/>
          <w:sz w:val="22"/>
          <w:szCs w:val="22"/>
        </w:rPr>
      </w:pPr>
      <w:r w:rsidRPr="00F35584">
        <w:t>A.4.3.2</w:t>
      </w:r>
      <w:r w:rsidRPr="00F35584">
        <w:rPr>
          <w:rFonts w:ascii="Calibri" w:eastAsia="ＭＳ 明朝" w:hAnsi="Calibri"/>
          <w:sz w:val="22"/>
          <w:szCs w:val="22"/>
        </w:rPr>
        <w:tab/>
      </w:r>
      <w:r w:rsidRPr="00F35584">
        <w:t>Further guidelines</w:t>
      </w:r>
      <w:r w:rsidRPr="00F35584">
        <w:tab/>
      </w:r>
      <w:r w:rsidRPr="00F35584">
        <w:fldChar w:fldCharType="begin" w:fldLock="1"/>
      </w:r>
      <w:r w:rsidRPr="00F35584">
        <w:instrText xml:space="preserve"> PAGEREF _Toc510018805 \h </w:instrText>
      </w:r>
      <w:r w:rsidRPr="00F35584">
        <w:fldChar w:fldCharType="separate"/>
      </w:r>
      <w:r w:rsidRPr="00F35584">
        <w:t>260</w:t>
      </w:r>
      <w:r w:rsidRPr="00F35584">
        <w:fldChar w:fldCharType="end"/>
      </w:r>
    </w:p>
    <w:p w14:paraId="005749B6" w14:textId="77777777" w:rsidR="00F35584" w:rsidRPr="00F35584" w:rsidRDefault="00F35584">
      <w:pPr>
        <w:pStyle w:val="31"/>
        <w:rPr>
          <w:rFonts w:ascii="Calibri" w:eastAsia="ＭＳ 明朝" w:hAnsi="Calibri"/>
          <w:sz w:val="22"/>
          <w:szCs w:val="22"/>
        </w:rPr>
      </w:pPr>
      <w:r w:rsidRPr="00F35584">
        <w:t>A.4.3.3</w:t>
      </w:r>
      <w:r w:rsidRPr="00F35584">
        <w:rPr>
          <w:rFonts w:ascii="Calibri" w:eastAsia="ＭＳ 明朝" w:hAnsi="Calibri"/>
          <w:sz w:val="22"/>
          <w:szCs w:val="22"/>
        </w:rPr>
        <w:tab/>
      </w:r>
      <w:r w:rsidRPr="00F35584">
        <w:t>Typical example of evolution of IE with local extensions</w:t>
      </w:r>
      <w:r w:rsidRPr="00F35584">
        <w:tab/>
      </w:r>
      <w:r w:rsidRPr="00F35584">
        <w:fldChar w:fldCharType="begin" w:fldLock="1"/>
      </w:r>
      <w:r w:rsidRPr="00F35584">
        <w:instrText xml:space="preserve"> PAGEREF _Toc510018806 \h </w:instrText>
      </w:r>
      <w:r w:rsidRPr="00F35584">
        <w:fldChar w:fldCharType="separate"/>
      </w:r>
      <w:r w:rsidRPr="00F35584">
        <w:t>261</w:t>
      </w:r>
      <w:r w:rsidRPr="00F35584">
        <w:fldChar w:fldCharType="end"/>
      </w:r>
    </w:p>
    <w:p w14:paraId="2FB38749" w14:textId="77777777" w:rsidR="00F35584" w:rsidRPr="00F35584" w:rsidRDefault="00F35584">
      <w:pPr>
        <w:pStyle w:val="31"/>
        <w:rPr>
          <w:rFonts w:ascii="Calibri" w:eastAsia="ＭＳ 明朝" w:hAnsi="Calibri"/>
          <w:sz w:val="22"/>
          <w:szCs w:val="22"/>
        </w:rPr>
      </w:pPr>
      <w:r w:rsidRPr="00F35584">
        <w:t>A.4.3.4</w:t>
      </w:r>
      <w:r w:rsidRPr="00F35584">
        <w:rPr>
          <w:rFonts w:ascii="Calibri" w:eastAsia="ＭＳ 明朝" w:hAnsi="Calibri"/>
          <w:sz w:val="22"/>
          <w:szCs w:val="22"/>
        </w:rPr>
        <w:tab/>
      </w:r>
      <w:r w:rsidRPr="00F35584">
        <w:t>Typical examples of non critical extension at the end of a message</w:t>
      </w:r>
      <w:r w:rsidRPr="00F35584">
        <w:tab/>
      </w:r>
      <w:r w:rsidRPr="00F35584">
        <w:fldChar w:fldCharType="begin" w:fldLock="1"/>
      </w:r>
      <w:r w:rsidRPr="00F35584">
        <w:instrText xml:space="preserve"> PAGEREF _Toc510018807 \h </w:instrText>
      </w:r>
      <w:r w:rsidRPr="00F35584">
        <w:fldChar w:fldCharType="separate"/>
      </w:r>
      <w:r w:rsidRPr="00F35584">
        <w:t>263</w:t>
      </w:r>
      <w:r w:rsidRPr="00F35584">
        <w:fldChar w:fldCharType="end"/>
      </w:r>
    </w:p>
    <w:p w14:paraId="1559CFE5" w14:textId="77777777" w:rsidR="00F35584" w:rsidRPr="00F35584" w:rsidRDefault="00F35584">
      <w:pPr>
        <w:pStyle w:val="31"/>
        <w:rPr>
          <w:rFonts w:ascii="Calibri" w:eastAsia="ＭＳ 明朝" w:hAnsi="Calibri"/>
          <w:sz w:val="22"/>
          <w:szCs w:val="22"/>
        </w:rPr>
      </w:pPr>
      <w:r w:rsidRPr="00F35584">
        <w:t>A.4.3.5</w:t>
      </w:r>
      <w:r w:rsidRPr="00F35584">
        <w:rPr>
          <w:rFonts w:ascii="Calibri" w:eastAsia="ＭＳ 明朝" w:hAnsi="Calibri"/>
          <w:sz w:val="22"/>
          <w:szCs w:val="22"/>
        </w:rPr>
        <w:tab/>
      </w:r>
      <w:r w:rsidRPr="00F35584">
        <w:t>Examples of non-critical extensions not placed at the default extension location</w:t>
      </w:r>
      <w:r w:rsidRPr="00F35584">
        <w:tab/>
      </w:r>
      <w:r w:rsidRPr="00F35584">
        <w:fldChar w:fldCharType="begin" w:fldLock="1"/>
      </w:r>
      <w:r w:rsidRPr="00F35584">
        <w:instrText xml:space="preserve"> PAGEREF _Toc510018808 \h </w:instrText>
      </w:r>
      <w:r w:rsidRPr="00F35584">
        <w:fldChar w:fldCharType="separate"/>
      </w:r>
      <w:r w:rsidRPr="00F35584">
        <w:t>263</w:t>
      </w:r>
      <w:r w:rsidRPr="00F35584">
        <w:fldChar w:fldCharType="end"/>
      </w:r>
    </w:p>
    <w:p w14:paraId="318933E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ParentIE-WithEM</w:t>
      </w:r>
      <w:r w:rsidRPr="00F35584">
        <w:tab/>
      </w:r>
      <w:r w:rsidRPr="00F35584">
        <w:fldChar w:fldCharType="begin" w:fldLock="1"/>
      </w:r>
      <w:r w:rsidRPr="00F35584">
        <w:instrText xml:space="preserve"> PAGEREF _Toc510018809 \h </w:instrText>
      </w:r>
      <w:r w:rsidRPr="00F35584">
        <w:fldChar w:fldCharType="separate"/>
      </w:r>
      <w:r w:rsidRPr="00F35584">
        <w:t>263</w:t>
      </w:r>
      <w:r w:rsidRPr="00F35584">
        <w:fldChar w:fldCharType="end"/>
      </w:r>
    </w:p>
    <w:p w14:paraId="7799B34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ChildIE1-WithoutEM</w:t>
      </w:r>
      <w:r w:rsidRPr="00F35584">
        <w:tab/>
      </w:r>
      <w:r w:rsidRPr="00F35584">
        <w:fldChar w:fldCharType="begin" w:fldLock="1"/>
      </w:r>
      <w:r w:rsidRPr="00F35584">
        <w:instrText xml:space="preserve"> PAGEREF _Toc510018810 \h </w:instrText>
      </w:r>
      <w:r w:rsidRPr="00F35584">
        <w:fldChar w:fldCharType="separate"/>
      </w:r>
      <w:r w:rsidRPr="00F35584">
        <w:t>264</w:t>
      </w:r>
      <w:r w:rsidRPr="00F35584">
        <w:fldChar w:fldCharType="end"/>
      </w:r>
    </w:p>
    <w:p w14:paraId="5E7ED29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ChildIE2-WithoutEM</w:t>
      </w:r>
      <w:r w:rsidRPr="00F35584">
        <w:tab/>
      </w:r>
      <w:r w:rsidRPr="00F35584">
        <w:fldChar w:fldCharType="begin" w:fldLock="1"/>
      </w:r>
      <w:r w:rsidRPr="00F35584">
        <w:instrText xml:space="preserve"> PAGEREF _Toc510018811 \h </w:instrText>
      </w:r>
      <w:r w:rsidRPr="00F35584">
        <w:fldChar w:fldCharType="separate"/>
      </w:r>
      <w:r w:rsidRPr="00F35584">
        <w:t>265</w:t>
      </w:r>
      <w:r w:rsidRPr="00F35584">
        <w:fldChar w:fldCharType="end"/>
      </w:r>
    </w:p>
    <w:p w14:paraId="42623FE0" w14:textId="77777777" w:rsidR="00F35584" w:rsidRPr="00F35584" w:rsidRDefault="00F35584">
      <w:pPr>
        <w:pStyle w:val="11"/>
        <w:rPr>
          <w:rFonts w:ascii="Calibri" w:eastAsia="ＭＳ 明朝" w:hAnsi="Calibri"/>
          <w:szCs w:val="22"/>
        </w:rPr>
      </w:pPr>
      <w:r w:rsidRPr="00F35584">
        <w:t>A.5</w:t>
      </w:r>
      <w:r w:rsidRPr="00F35584">
        <w:rPr>
          <w:rFonts w:ascii="Calibri" w:eastAsia="ＭＳ 明朝" w:hAnsi="Calibri"/>
          <w:szCs w:val="22"/>
        </w:rPr>
        <w:tab/>
      </w:r>
      <w:r w:rsidRPr="00F35584">
        <w:t>Guidelines regarding inclusion of transaction identifiers in RRC messages</w:t>
      </w:r>
      <w:r w:rsidRPr="00F35584">
        <w:tab/>
      </w:r>
      <w:r w:rsidRPr="00F35584">
        <w:fldChar w:fldCharType="begin" w:fldLock="1"/>
      </w:r>
      <w:r w:rsidRPr="00F35584">
        <w:instrText xml:space="preserve"> PAGEREF _Toc510018812 \h </w:instrText>
      </w:r>
      <w:r w:rsidRPr="00F35584">
        <w:fldChar w:fldCharType="separate"/>
      </w:r>
      <w:r w:rsidRPr="00F35584">
        <w:t>266</w:t>
      </w:r>
      <w:r w:rsidRPr="00F35584">
        <w:fldChar w:fldCharType="end"/>
      </w:r>
    </w:p>
    <w:p w14:paraId="4E395DB9" w14:textId="77777777" w:rsidR="00F35584" w:rsidRPr="00F35584" w:rsidRDefault="00F35584">
      <w:pPr>
        <w:pStyle w:val="11"/>
        <w:rPr>
          <w:rFonts w:ascii="Calibri" w:eastAsia="ＭＳ 明朝" w:hAnsi="Calibri"/>
          <w:szCs w:val="22"/>
        </w:rPr>
      </w:pPr>
      <w:r w:rsidRPr="00F35584">
        <w:t>A.6</w:t>
      </w:r>
      <w:r w:rsidRPr="00F35584">
        <w:rPr>
          <w:rFonts w:ascii="Calibri" w:eastAsia="ＭＳ 明朝" w:hAnsi="Calibri"/>
          <w:szCs w:val="22"/>
        </w:rPr>
        <w:tab/>
      </w:r>
      <w:r w:rsidRPr="00F35584">
        <w:t>Guidelines regarding use of need codes</w:t>
      </w:r>
      <w:r w:rsidRPr="00F35584">
        <w:tab/>
      </w:r>
      <w:r w:rsidRPr="00F35584">
        <w:fldChar w:fldCharType="begin" w:fldLock="1"/>
      </w:r>
      <w:r w:rsidRPr="00F35584">
        <w:instrText xml:space="preserve"> PAGEREF _Toc510018813 \h </w:instrText>
      </w:r>
      <w:r w:rsidRPr="00F35584">
        <w:fldChar w:fldCharType="separate"/>
      </w:r>
      <w:r w:rsidRPr="00F35584">
        <w:t>266</w:t>
      </w:r>
      <w:r w:rsidRPr="00F35584">
        <w:fldChar w:fldCharType="end"/>
      </w:r>
    </w:p>
    <w:p w14:paraId="09CD6AE3" w14:textId="77777777" w:rsidR="00F35584" w:rsidRPr="00F35584" w:rsidRDefault="00F35584">
      <w:pPr>
        <w:pStyle w:val="11"/>
        <w:rPr>
          <w:rFonts w:ascii="Calibri" w:eastAsia="ＭＳ 明朝" w:hAnsi="Calibri"/>
          <w:szCs w:val="22"/>
        </w:rPr>
      </w:pPr>
      <w:r w:rsidRPr="00F35584">
        <w:t>A.7</w:t>
      </w:r>
      <w:r w:rsidRPr="00F35584">
        <w:rPr>
          <w:rFonts w:ascii="Calibri" w:eastAsia="ＭＳ 明朝" w:hAnsi="Calibri"/>
          <w:szCs w:val="22"/>
        </w:rPr>
        <w:tab/>
      </w:r>
      <w:r w:rsidRPr="00F35584">
        <w:t>Guidelines regarding use of conditions</w:t>
      </w:r>
      <w:r w:rsidRPr="00F35584">
        <w:tab/>
      </w:r>
      <w:r w:rsidRPr="00F35584">
        <w:fldChar w:fldCharType="begin" w:fldLock="1"/>
      </w:r>
      <w:r w:rsidRPr="00F35584">
        <w:instrText xml:space="preserve"> PAGEREF _Toc510018814 \h </w:instrText>
      </w:r>
      <w:r w:rsidRPr="00F35584">
        <w:fldChar w:fldCharType="separate"/>
      </w:r>
      <w:r w:rsidRPr="00F35584">
        <w:t>267</w:t>
      </w:r>
      <w:r w:rsidRPr="00F35584">
        <w:fldChar w:fldCharType="end"/>
      </w:r>
    </w:p>
    <w:p w14:paraId="288A306D" w14:textId="77777777" w:rsidR="00F35584" w:rsidRPr="00F35584" w:rsidRDefault="00F35584" w:rsidP="00F35584">
      <w:pPr>
        <w:pStyle w:val="81"/>
        <w:tabs>
          <w:tab w:val="right" w:leader="dot" w:pos="9639"/>
        </w:tabs>
        <w:rPr>
          <w:rFonts w:ascii="Calibri" w:eastAsia="ＭＳ 明朝" w:hAnsi="Calibri"/>
          <w:b w:val="0"/>
          <w:szCs w:val="22"/>
        </w:rPr>
      </w:pPr>
      <w:r w:rsidRPr="00F35584">
        <w:t>Annex B (informative):</w:t>
      </w:r>
      <w:r w:rsidRPr="00F35584">
        <w:tab/>
        <w:t>Change history</w:t>
      </w:r>
      <w:r w:rsidRPr="00F35584">
        <w:tab/>
      </w:r>
      <w:r w:rsidRPr="00F35584">
        <w:fldChar w:fldCharType="begin" w:fldLock="1"/>
      </w:r>
      <w:r w:rsidRPr="00F35584">
        <w:instrText xml:space="preserve"> PAGEREF _Toc510018815 \h </w:instrText>
      </w:r>
      <w:r w:rsidRPr="00F35584">
        <w:fldChar w:fldCharType="separate"/>
      </w:r>
      <w:r w:rsidRPr="00F35584">
        <w:t>268</w:t>
      </w:r>
      <w:r w:rsidRPr="00F35584">
        <w:fldChar w:fldCharType="end"/>
      </w:r>
    </w:p>
    <w:p w14:paraId="587094A5" w14:textId="77777777" w:rsidR="00080512" w:rsidRPr="00F35584" w:rsidRDefault="00F35584">
      <w:r w:rsidRPr="00F35584">
        <w:rPr>
          <w:noProof/>
          <w:sz w:val="22"/>
        </w:rPr>
        <w:fldChar w:fldCharType="end"/>
      </w:r>
    </w:p>
    <w:p w14:paraId="72036FFB" w14:textId="77777777" w:rsidR="00080512" w:rsidRPr="00F35584" w:rsidRDefault="00080512">
      <w:pPr>
        <w:pStyle w:val="1"/>
      </w:pPr>
      <w:r w:rsidRPr="00F35584">
        <w:br w:type="page"/>
      </w:r>
      <w:bookmarkStart w:id="3" w:name="_Toc510018434"/>
      <w:r w:rsidRPr="00F35584">
        <w:lastRenderedPageBreak/>
        <w:t>Foreword</w:t>
      </w:r>
      <w:bookmarkEnd w:id="3"/>
    </w:p>
    <w:p w14:paraId="08EBDB8F" w14:textId="77777777" w:rsidR="00080512" w:rsidRPr="00F35584" w:rsidRDefault="00080512">
      <w:r w:rsidRPr="00F35584">
        <w:t>This Technical Specification has been produced by the 3</w:t>
      </w:r>
      <w:r w:rsidR="00F04712" w:rsidRPr="00F35584">
        <w:t>rd</w:t>
      </w:r>
      <w:r w:rsidRPr="00F35584">
        <w:t xml:space="preserve"> Generation Partnership Project (3GPP).</w:t>
      </w:r>
    </w:p>
    <w:p w14:paraId="5B52BBAA" w14:textId="77777777" w:rsidR="00080512" w:rsidRPr="00F35584" w:rsidRDefault="00080512">
      <w:r w:rsidRPr="00F3558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F643E0" w14:textId="77777777" w:rsidR="00080512" w:rsidRPr="00F35584" w:rsidRDefault="00080512">
      <w:pPr>
        <w:pStyle w:val="B1"/>
        <w:rPr>
          <w:lang w:val="en-GB"/>
        </w:rPr>
      </w:pPr>
      <w:r w:rsidRPr="00F35584">
        <w:rPr>
          <w:lang w:val="en-GB"/>
        </w:rPr>
        <w:t>Version x.y.z</w:t>
      </w:r>
    </w:p>
    <w:p w14:paraId="7596970D" w14:textId="77777777" w:rsidR="00080512" w:rsidRPr="00F35584" w:rsidRDefault="00080512">
      <w:pPr>
        <w:pStyle w:val="B1"/>
        <w:rPr>
          <w:lang w:val="en-GB"/>
        </w:rPr>
      </w:pPr>
      <w:r w:rsidRPr="00F35584">
        <w:rPr>
          <w:lang w:val="en-GB"/>
        </w:rPr>
        <w:t>where:</w:t>
      </w:r>
    </w:p>
    <w:p w14:paraId="2D2DD425" w14:textId="77777777" w:rsidR="00080512" w:rsidRPr="00F35584" w:rsidRDefault="00080512">
      <w:pPr>
        <w:pStyle w:val="B2"/>
        <w:rPr>
          <w:lang w:val="en-GB"/>
        </w:rPr>
      </w:pPr>
      <w:r w:rsidRPr="00F35584">
        <w:rPr>
          <w:lang w:val="en-GB"/>
        </w:rPr>
        <w:t>x</w:t>
      </w:r>
      <w:r w:rsidRPr="00F35584">
        <w:rPr>
          <w:lang w:val="en-GB"/>
        </w:rPr>
        <w:tab/>
        <w:t>the first digit:</w:t>
      </w:r>
    </w:p>
    <w:p w14:paraId="5230642F" w14:textId="77777777" w:rsidR="00080512" w:rsidRPr="00F35584" w:rsidRDefault="00080512">
      <w:pPr>
        <w:pStyle w:val="B3"/>
        <w:rPr>
          <w:lang w:val="en-GB"/>
        </w:rPr>
      </w:pPr>
      <w:r w:rsidRPr="00F35584">
        <w:rPr>
          <w:lang w:val="en-GB"/>
        </w:rPr>
        <w:t>1</w:t>
      </w:r>
      <w:r w:rsidRPr="00F35584">
        <w:rPr>
          <w:lang w:val="en-GB"/>
        </w:rPr>
        <w:tab/>
        <w:t>presented to TSG for information;</w:t>
      </w:r>
    </w:p>
    <w:p w14:paraId="258049A0" w14:textId="77777777" w:rsidR="00080512" w:rsidRPr="00F35584" w:rsidRDefault="00080512">
      <w:pPr>
        <w:pStyle w:val="B3"/>
        <w:rPr>
          <w:lang w:val="en-GB"/>
        </w:rPr>
      </w:pPr>
      <w:r w:rsidRPr="00F35584">
        <w:rPr>
          <w:lang w:val="en-GB"/>
        </w:rPr>
        <w:t>2</w:t>
      </w:r>
      <w:r w:rsidRPr="00F35584">
        <w:rPr>
          <w:lang w:val="en-GB"/>
        </w:rPr>
        <w:tab/>
        <w:t>presented to TSG for approval;</w:t>
      </w:r>
    </w:p>
    <w:p w14:paraId="45953DD7" w14:textId="77777777" w:rsidR="00080512" w:rsidRPr="00F35584" w:rsidRDefault="00080512">
      <w:pPr>
        <w:pStyle w:val="B3"/>
        <w:rPr>
          <w:lang w:val="en-GB"/>
        </w:rPr>
      </w:pPr>
      <w:r w:rsidRPr="00F35584">
        <w:rPr>
          <w:lang w:val="en-GB"/>
        </w:rPr>
        <w:t>3</w:t>
      </w:r>
      <w:r w:rsidRPr="00F35584">
        <w:rPr>
          <w:lang w:val="en-GB"/>
        </w:rPr>
        <w:tab/>
        <w:t>or greater indicates TSG approved document under change control.</w:t>
      </w:r>
    </w:p>
    <w:p w14:paraId="09723C39" w14:textId="77777777" w:rsidR="00080512" w:rsidRPr="00F35584" w:rsidRDefault="00080512">
      <w:pPr>
        <w:pStyle w:val="B2"/>
        <w:rPr>
          <w:lang w:val="en-GB"/>
        </w:rPr>
      </w:pPr>
      <w:r w:rsidRPr="00F35584">
        <w:rPr>
          <w:lang w:val="en-GB"/>
        </w:rPr>
        <w:t>y</w:t>
      </w:r>
      <w:r w:rsidRPr="00F35584">
        <w:rPr>
          <w:lang w:val="en-GB"/>
        </w:rPr>
        <w:tab/>
        <w:t>the second digit is incremented for all changes of substance, i.e. technical enhancements, corrections, updates, etc.</w:t>
      </w:r>
    </w:p>
    <w:p w14:paraId="7E7D0562" w14:textId="77777777" w:rsidR="00080512" w:rsidRPr="00F35584" w:rsidRDefault="00080512">
      <w:pPr>
        <w:pStyle w:val="B2"/>
        <w:rPr>
          <w:lang w:val="en-GB"/>
        </w:rPr>
      </w:pPr>
      <w:r w:rsidRPr="00F35584">
        <w:rPr>
          <w:lang w:val="en-GB"/>
        </w:rPr>
        <w:t>z</w:t>
      </w:r>
      <w:r w:rsidRPr="00F35584">
        <w:rPr>
          <w:lang w:val="en-GB"/>
        </w:rPr>
        <w:tab/>
        <w:t>the third digit is incremented when editorial only changes have been incorporated in the document.</w:t>
      </w:r>
    </w:p>
    <w:p w14:paraId="1D448706" w14:textId="77777777" w:rsidR="006A6E01" w:rsidRPr="00F35584" w:rsidRDefault="00080512" w:rsidP="006A6E01">
      <w:pPr>
        <w:pStyle w:val="1"/>
        <w:rPr>
          <w:rFonts w:eastAsia="ＭＳ 明朝"/>
        </w:rPr>
      </w:pPr>
      <w:r w:rsidRPr="00F35584">
        <w:br w:type="page"/>
      </w:r>
      <w:bookmarkStart w:id="4" w:name="_Toc510018435"/>
      <w:r w:rsidR="006A6E01" w:rsidRPr="00F35584">
        <w:rPr>
          <w:rFonts w:eastAsia="ＭＳ 明朝"/>
        </w:rPr>
        <w:lastRenderedPageBreak/>
        <w:t>1</w:t>
      </w:r>
      <w:r w:rsidR="006A6E01" w:rsidRPr="00F35584">
        <w:rPr>
          <w:rFonts w:eastAsia="ＭＳ 明朝"/>
        </w:rPr>
        <w:tab/>
        <w:t>Scope</w:t>
      </w:r>
      <w:bookmarkEnd w:id="4"/>
    </w:p>
    <w:p w14:paraId="68FCC5EC" w14:textId="77777777" w:rsidR="006A6E01" w:rsidRPr="00F35584" w:rsidRDefault="006A6E01" w:rsidP="006A6E01">
      <w:pPr>
        <w:rPr>
          <w:rFonts w:eastAsia="ＭＳ 明朝"/>
        </w:rPr>
      </w:pPr>
      <w:r w:rsidRPr="00F35584">
        <w:t xml:space="preserve">The present document </w:t>
      </w:r>
      <w:bookmarkStart w:id="5" w:name="_Hlk500794894"/>
      <w:r w:rsidRPr="00F35584">
        <w:t>specifies the Radio Resource Control protocol for the radio interface between UE and NG-RAN</w:t>
      </w:r>
      <w:bookmarkEnd w:id="5"/>
      <w:r w:rsidRPr="00F35584">
        <w:t>.</w:t>
      </w:r>
    </w:p>
    <w:p w14:paraId="4441D948" w14:textId="77777777" w:rsidR="006A6E01" w:rsidRPr="00F35584" w:rsidRDefault="006A6E01" w:rsidP="006A6E01">
      <w:r w:rsidRPr="00F35584">
        <w:t>The scope of the present document also includes:</w:t>
      </w:r>
    </w:p>
    <w:p w14:paraId="2D39843C"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source gNB and target gNB upon inter gNB handover;</w:t>
      </w:r>
    </w:p>
    <w:p w14:paraId="1292CCEA"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or target gNB and another system upon inter RAT handover.</w:t>
      </w:r>
    </w:p>
    <w:p w14:paraId="24CBDBB1"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eNB and target gNB during E-UTRA-NR Dual Connectivity.</w:t>
      </w:r>
    </w:p>
    <w:p w14:paraId="3BB7CEFF" w14:textId="77777777" w:rsidR="006A6E01" w:rsidRPr="00F35584" w:rsidRDefault="006A6E01" w:rsidP="006A6E01">
      <w:pPr>
        <w:pStyle w:val="1"/>
        <w:rPr>
          <w:rFonts w:eastAsia="ＭＳ 明朝"/>
        </w:rPr>
      </w:pPr>
      <w:bookmarkStart w:id="6" w:name="_Toc510018436"/>
      <w:r w:rsidRPr="00F35584">
        <w:rPr>
          <w:rFonts w:eastAsia="ＭＳ 明朝"/>
        </w:rPr>
        <w:t>2</w:t>
      </w:r>
      <w:r w:rsidRPr="00F35584">
        <w:rPr>
          <w:rFonts w:eastAsia="ＭＳ 明朝"/>
        </w:rPr>
        <w:tab/>
        <w:t>References</w:t>
      </w:r>
      <w:bookmarkEnd w:id="6"/>
    </w:p>
    <w:p w14:paraId="158CE13C" w14:textId="77777777" w:rsidR="006A6E01" w:rsidRPr="00F35584" w:rsidRDefault="006A6E01" w:rsidP="006A6E01">
      <w:pPr>
        <w:rPr>
          <w:rFonts w:eastAsia="ＭＳ 明朝"/>
        </w:rPr>
      </w:pPr>
      <w:r w:rsidRPr="00F35584">
        <w:t xml:space="preserve">The following documents contain provisions which, through reference in this text, constitute provisions of the present document. </w:t>
      </w:r>
    </w:p>
    <w:p w14:paraId="58A9710B" w14:textId="77777777" w:rsidR="006A6E01" w:rsidRPr="00F35584" w:rsidRDefault="006A6E01" w:rsidP="006A6E01">
      <w:pPr>
        <w:pStyle w:val="B1"/>
        <w:rPr>
          <w:lang w:val="en-GB"/>
        </w:rPr>
      </w:pPr>
      <w:bookmarkStart w:id="7" w:name="OLE_LINK4"/>
      <w:bookmarkStart w:id="8" w:name="OLE_LINK3"/>
      <w:bookmarkStart w:id="9" w:name="OLE_LINK2"/>
      <w:bookmarkStart w:id="10" w:name="OLE_LINK1"/>
      <w:r w:rsidRPr="00F35584">
        <w:rPr>
          <w:lang w:val="en-GB"/>
        </w:rPr>
        <w:t>-</w:t>
      </w:r>
      <w:r w:rsidRPr="00F35584">
        <w:rPr>
          <w:lang w:val="en-GB"/>
        </w:rPr>
        <w:tab/>
        <w:t>References are either specific (identified by date of publication, edition number, version number, etc.) or non</w:t>
      </w:r>
      <w:r w:rsidRPr="00F35584">
        <w:rPr>
          <w:lang w:val="en-GB"/>
        </w:rPr>
        <w:noBreakHyphen/>
        <w:t>specific.</w:t>
      </w:r>
    </w:p>
    <w:p w14:paraId="7762A050" w14:textId="77777777" w:rsidR="006A6E01" w:rsidRPr="00F35584" w:rsidRDefault="006A6E01" w:rsidP="006A6E01">
      <w:pPr>
        <w:pStyle w:val="B1"/>
        <w:rPr>
          <w:lang w:val="en-GB"/>
        </w:rPr>
      </w:pPr>
      <w:r w:rsidRPr="00F35584">
        <w:rPr>
          <w:lang w:val="en-GB"/>
        </w:rPr>
        <w:t>-</w:t>
      </w:r>
      <w:r w:rsidRPr="00F35584">
        <w:rPr>
          <w:lang w:val="en-GB"/>
        </w:rPr>
        <w:tab/>
        <w:t>For a specific reference, subsequent revisions do not apply.</w:t>
      </w:r>
    </w:p>
    <w:p w14:paraId="1DAD1DCB" w14:textId="77777777" w:rsidR="006A6E01" w:rsidRPr="00F35584" w:rsidRDefault="006A6E01" w:rsidP="006A6E01">
      <w:pPr>
        <w:pStyle w:val="B1"/>
        <w:rPr>
          <w:lang w:val="en-GB"/>
        </w:rPr>
      </w:pPr>
      <w:r w:rsidRPr="00F35584">
        <w:rPr>
          <w:lang w:val="en-GB"/>
        </w:rPr>
        <w:t>-</w:t>
      </w:r>
      <w:r w:rsidRPr="00F35584">
        <w:rPr>
          <w:lang w:val="en-GB"/>
        </w:rPr>
        <w:tab/>
        <w:t>For a non-specific reference, the latest version applies. In the case of a reference to a 3GPP document (including a GSM document), a non-specific reference implicitly refers to the latest version of that document</w:t>
      </w:r>
      <w:r w:rsidRPr="00F35584">
        <w:rPr>
          <w:i/>
          <w:lang w:val="en-GB"/>
        </w:rPr>
        <w:t xml:space="preserve"> in the same Release as the present document</w:t>
      </w:r>
      <w:r w:rsidRPr="00F35584">
        <w:rPr>
          <w:lang w:val="en-GB"/>
        </w:rPr>
        <w:t>.</w:t>
      </w:r>
    </w:p>
    <w:bookmarkEnd w:id="7"/>
    <w:bookmarkEnd w:id="8"/>
    <w:bookmarkEnd w:id="9"/>
    <w:bookmarkEnd w:id="10"/>
    <w:p w14:paraId="155CAA9F" w14:textId="77777777" w:rsidR="006A6E01" w:rsidRPr="00F35584" w:rsidRDefault="006A6E01" w:rsidP="006A6E01">
      <w:pPr>
        <w:pStyle w:val="EX"/>
      </w:pPr>
      <w:r w:rsidRPr="00F35584">
        <w:t>[1]</w:t>
      </w:r>
      <w:r w:rsidRPr="00F35584">
        <w:tab/>
        <w:t>3GPP</w:t>
      </w:r>
      <w:r w:rsidR="00067669" w:rsidRPr="00F35584">
        <w:t xml:space="preserve"> </w:t>
      </w:r>
      <w:r w:rsidRPr="00F35584">
        <w:t>TR</w:t>
      </w:r>
      <w:r w:rsidR="00067669" w:rsidRPr="00F35584">
        <w:t xml:space="preserve"> </w:t>
      </w:r>
      <w:r w:rsidRPr="00F35584">
        <w:t>21.905: "Vocabulary for 3GPP Specifications".</w:t>
      </w:r>
    </w:p>
    <w:p w14:paraId="1F0A603E" w14:textId="77777777" w:rsidR="006A6E01" w:rsidRPr="00F35584" w:rsidRDefault="006A6E01" w:rsidP="006A6E01">
      <w:pPr>
        <w:pStyle w:val="EX"/>
      </w:pPr>
      <w:r w:rsidRPr="00F35584">
        <w:t>[2]</w:t>
      </w:r>
      <w:r w:rsidRPr="00F35584">
        <w:tab/>
        <w:t>3GPP TS 38.300: "NR; Overall description; Stage 2".</w:t>
      </w:r>
    </w:p>
    <w:p w14:paraId="6C1AF320" w14:textId="77777777" w:rsidR="006A6E01" w:rsidRPr="00F35584" w:rsidRDefault="006A6E01" w:rsidP="006A6E01">
      <w:pPr>
        <w:pStyle w:val="EX"/>
      </w:pPr>
      <w:r w:rsidRPr="00F35584">
        <w:t>[3]</w:t>
      </w:r>
      <w:r w:rsidRPr="00F35584">
        <w:tab/>
        <w:t>3GPP TS 38.321: "NR; Medium Access Control (MAC); Protocol specification".</w:t>
      </w:r>
    </w:p>
    <w:p w14:paraId="60EE1333" w14:textId="77777777" w:rsidR="006A6E01" w:rsidRPr="00F35584" w:rsidRDefault="006A6E01" w:rsidP="006A6E01">
      <w:pPr>
        <w:pStyle w:val="EX"/>
      </w:pPr>
      <w:r w:rsidRPr="00F35584">
        <w:t>[4]</w:t>
      </w:r>
      <w:r w:rsidRPr="00F35584">
        <w:tab/>
        <w:t>3GPP TS 38.322: "NR; Radio Link Control (RLC) protocol specification".</w:t>
      </w:r>
    </w:p>
    <w:p w14:paraId="2863800B" w14:textId="77777777" w:rsidR="006A6E01" w:rsidRPr="00F35584" w:rsidRDefault="006A6E01" w:rsidP="006A6E01">
      <w:pPr>
        <w:pStyle w:val="EX"/>
      </w:pPr>
      <w:r w:rsidRPr="00F35584">
        <w:t>[5]</w:t>
      </w:r>
      <w:r w:rsidRPr="00F35584">
        <w:tab/>
        <w:t>3GPP TS 38.323: "NR; Packet Data Convergence Protocol (PDCP) protocol specification".</w:t>
      </w:r>
      <w:r w:rsidRPr="00F35584">
        <w:tab/>
      </w:r>
    </w:p>
    <w:p w14:paraId="0C33EAC9" w14:textId="77777777" w:rsidR="006A6E01" w:rsidRPr="00F35584" w:rsidRDefault="006A6E01" w:rsidP="006A6E01">
      <w:pPr>
        <w:pStyle w:val="EX"/>
      </w:pPr>
      <w:r w:rsidRPr="00F35584">
        <w:t>[6]</w:t>
      </w:r>
      <w:r w:rsidRPr="00F35584">
        <w:tab/>
        <w:t>ITU-T Recommendation X.680 (08/2015) "Information Technology - Abstract Syntax Notation One (ASN.1): Specification of basic notation" (Same as the ISO/IEC International Standard 8824-1).</w:t>
      </w:r>
    </w:p>
    <w:p w14:paraId="3EC2CAC1" w14:textId="77777777" w:rsidR="006A6E01" w:rsidRPr="00F35584" w:rsidRDefault="006A6E01" w:rsidP="006A6E01">
      <w:pPr>
        <w:pStyle w:val="EX"/>
      </w:pPr>
      <w:r w:rsidRPr="00F35584">
        <w:t>[7]</w:t>
      </w:r>
      <w:r w:rsidRPr="00F35584">
        <w:tab/>
        <w:t>ITU-T Recommendation X.681 (08/2015) "Information Technology - Abstract Syntax Notation One (ASN.1): Information object specification" (Same as the ISO/IEC International Standard 8824-2).</w:t>
      </w:r>
    </w:p>
    <w:p w14:paraId="51E92E9F" w14:textId="77777777" w:rsidR="006A6E01" w:rsidRPr="00F35584" w:rsidRDefault="006A6E01" w:rsidP="006A6E01">
      <w:pPr>
        <w:pStyle w:val="EX"/>
      </w:pPr>
      <w:r w:rsidRPr="00F35584">
        <w:t>[8]</w:t>
      </w:r>
      <w:r w:rsidRPr="00F35584">
        <w:tab/>
        <w:t>ITU-T Recommendation X.691 (08/2015) "Information technology - ASN.1 encoding rules: Specification of Packed Encoding Rules (PER)" (Same as the ISO/IEC International Standard 8825-2).</w:t>
      </w:r>
    </w:p>
    <w:p w14:paraId="79AE61CD" w14:textId="77777777" w:rsidR="006A6E01" w:rsidRPr="00F35584" w:rsidRDefault="006A6E01" w:rsidP="006A6E01">
      <w:pPr>
        <w:pStyle w:val="EX"/>
      </w:pPr>
      <w:r w:rsidRPr="00F35584">
        <w:t>[9]</w:t>
      </w:r>
      <w:r w:rsidRPr="00F35584">
        <w:tab/>
        <w:t>3GPP TS 38.215: "NR; Physical layer measurements".</w:t>
      </w:r>
    </w:p>
    <w:p w14:paraId="31EADFB9" w14:textId="77777777" w:rsidR="006A6E01" w:rsidRPr="00F35584" w:rsidRDefault="006A6E01" w:rsidP="006A6E01">
      <w:pPr>
        <w:pStyle w:val="EX"/>
      </w:pPr>
      <w:r w:rsidRPr="00F35584">
        <w:t>[10]</w:t>
      </w:r>
      <w:r w:rsidRPr="00F35584">
        <w:tab/>
        <w:t>3GPP TS 36.331: "Evolved Universal Terrestrial Radio Access (E-UTRA) Radio Resource Control (RRC); Protocol Specification".</w:t>
      </w:r>
    </w:p>
    <w:p w14:paraId="1A958590" w14:textId="77777777" w:rsidR="006A6E01" w:rsidRPr="00F35584" w:rsidRDefault="006A6E01" w:rsidP="006A6E01">
      <w:pPr>
        <w:pStyle w:val="EX"/>
      </w:pPr>
      <w:r w:rsidRPr="00F35584">
        <w:t>[11]</w:t>
      </w:r>
      <w:r w:rsidRPr="00F35584">
        <w:tab/>
        <w:t>3GPP TS 33.501: "Security Architecture and Procedures for 5G System".</w:t>
      </w:r>
    </w:p>
    <w:p w14:paraId="7531B87B" w14:textId="77777777" w:rsidR="006A6E01" w:rsidRPr="00F35584" w:rsidRDefault="006A6E01" w:rsidP="006A6E01">
      <w:pPr>
        <w:pStyle w:val="EX"/>
      </w:pPr>
      <w:r w:rsidRPr="00F35584">
        <w:t>[12]</w:t>
      </w:r>
      <w:r w:rsidRPr="00F35584">
        <w:tab/>
        <w:t>3GPP TS 38.104: "NR; Base Station (BS) radio transmission and reception".</w:t>
      </w:r>
    </w:p>
    <w:p w14:paraId="0F7F385A" w14:textId="77777777" w:rsidR="006A6E01" w:rsidRPr="00F35584" w:rsidRDefault="006A6E01" w:rsidP="006A6E01">
      <w:pPr>
        <w:pStyle w:val="EX"/>
      </w:pPr>
      <w:r w:rsidRPr="00F35584">
        <w:t>[13]</w:t>
      </w:r>
      <w:r w:rsidRPr="00F35584">
        <w:tab/>
        <w:t>3GPP TS 38.213: "NR; Physical layer procedures for control".</w:t>
      </w:r>
    </w:p>
    <w:p w14:paraId="1EA19D4E" w14:textId="77777777" w:rsidR="006A6E01" w:rsidRPr="00F35584" w:rsidRDefault="006A6E01" w:rsidP="006A6E01">
      <w:pPr>
        <w:pStyle w:val="EX"/>
      </w:pPr>
      <w:r w:rsidRPr="00F35584">
        <w:t>[14]</w:t>
      </w:r>
      <w:r w:rsidRPr="00F35584">
        <w:tab/>
        <w:t>3GPP TS 38.133: "NR; Requirements for support of radio resource management".</w:t>
      </w:r>
    </w:p>
    <w:p w14:paraId="391C6D30" w14:textId="77777777" w:rsidR="006A6E01" w:rsidRPr="00F35584" w:rsidRDefault="006A6E01" w:rsidP="006A6E01">
      <w:pPr>
        <w:pStyle w:val="EX"/>
      </w:pPr>
      <w:r w:rsidRPr="00F35584">
        <w:lastRenderedPageBreak/>
        <w:t>[15]</w:t>
      </w:r>
      <w:r w:rsidRPr="00F35584">
        <w:tab/>
        <w:t>3GPP TS 38.101: "NR; User Equipment (UE) radio transmission and reception".</w:t>
      </w:r>
    </w:p>
    <w:p w14:paraId="12959897" w14:textId="77777777" w:rsidR="006A6E01" w:rsidRPr="00F35584" w:rsidRDefault="006A6E01" w:rsidP="006A6E01">
      <w:pPr>
        <w:pStyle w:val="EX"/>
      </w:pPr>
      <w:r w:rsidRPr="00F35584">
        <w:t>[16]</w:t>
      </w:r>
      <w:r w:rsidRPr="00F35584">
        <w:tab/>
        <w:t>3GPP TS 38.211: "NR; Physical channels and modulation".</w:t>
      </w:r>
    </w:p>
    <w:p w14:paraId="100B9DA5" w14:textId="77777777" w:rsidR="006A6E01" w:rsidRPr="00F35584" w:rsidRDefault="006A6E01" w:rsidP="006A6E01">
      <w:pPr>
        <w:pStyle w:val="EX"/>
      </w:pPr>
      <w:r w:rsidRPr="00F35584">
        <w:t>[17]</w:t>
      </w:r>
      <w:r w:rsidRPr="00F35584">
        <w:tab/>
        <w:t>3GPP TS 38.212: "NR; Multiplexing and channel coding".</w:t>
      </w:r>
    </w:p>
    <w:p w14:paraId="28AB6CAE" w14:textId="77777777" w:rsidR="006A6E01" w:rsidRPr="00F35584" w:rsidRDefault="006A6E01" w:rsidP="006A6E01">
      <w:pPr>
        <w:pStyle w:val="EX"/>
      </w:pPr>
      <w:r w:rsidRPr="00F35584">
        <w:t>[18]</w:t>
      </w:r>
      <w:r w:rsidRPr="00F35584">
        <w:tab/>
        <w:t>ITU-T Recommendation X.683 (08/2015) "Information Technology - Abstract Syntax Notation One (ASN.1): Parameterization of ASN.1 specifications" (Same as the ISO/IEC International Standard 8824-4).</w:t>
      </w:r>
    </w:p>
    <w:p w14:paraId="5375095B" w14:textId="77777777" w:rsidR="006A6E01" w:rsidRPr="00F35584" w:rsidRDefault="006A6E01" w:rsidP="006A6E01">
      <w:pPr>
        <w:pStyle w:val="EX"/>
      </w:pPr>
      <w:r w:rsidRPr="00F35584">
        <w:t>[19]</w:t>
      </w:r>
      <w:r w:rsidRPr="00F35584">
        <w:tab/>
        <w:t>3GPP TS 38.214: "NR; Physical layer procedures for data".</w:t>
      </w:r>
    </w:p>
    <w:p w14:paraId="4BF4C019" w14:textId="77777777" w:rsidR="006A6E01" w:rsidRPr="00F35584" w:rsidRDefault="006A6E01" w:rsidP="006A6E01">
      <w:pPr>
        <w:pStyle w:val="1"/>
        <w:rPr>
          <w:rFonts w:eastAsia="ＭＳ 明朝"/>
        </w:rPr>
      </w:pPr>
      <w:bookmarkStart w:id="11" w:name="_Toc510018437"/>
      <w:r w:rsidRPr="00F35584">
        <w:rPr>
          <w:rFonts w:eastAsia="ＭＳ 明朝"/>
        </w:rPr>
        <w:t>3</w:t>
      </w:r>
      <w:r w:rsidRPr="00F35584">
        <w:rPr>
          <w:rFonts w:eastAsia="ＭＳ 明朝"/>
        </w:rPr>
        <w:tab/>
        <w:t>Definitions, symbols and abbreviations</w:t>
      </w:r>
      <w:bookmarkEnd w:id="11"/>
    </w:p>
    <w:p w14:paraId="077A6956" w14:textId="77777777" w:rsidR="006A6E01" w:rsidRPr="00F35584" w:rsidRDefault="006A6E01" w:rsidP="006A6E01">
      <w:pPr>
        <w:pStyle w:val="2"/>
        <w:rPr>
          <w:rFonts w:eastAsia="ＭＳ 明朝"/>
        </w:rPr>
      </w:pPr>
      <w:bookmarkStart w:id="12" w:name="_Toc510018438"/>
      <w:r w:rsidRPr="00F35584">
        <w:rPr>
          <w:rFonts w:eastAsia="ＭＳ 明朝"/>
        </w:rPr>
        <w:t>3.1</w:t>
      </w:r>
      <w:r w:rsidRPr="00F35584">
        <w:rPr>
          <w:rFonts w:eastAsia="ＭＳ 明朝"/>
        </w:rPr>
        <w:tab/>
        <w:t>Definitions</w:t>
      </w:r>
      <w:bookmarkEnd w:id="12"/>
    </w:p>
    <w:p w14:paraId="7E27AB15" w14:textId="77777777" w:rsidR="006A6E01" w:rsidRPr="00F35584" w:rsidRDefault="006A6E01" w:rsidP="006A6E01">
      <w:pPr>
        <w:rPr>
          <w:rFonts w:eastAsia="ＭＳ 明朝"/>
        </w:rPr>
      </w:pPr>
      <w:r w:rsidRPr="00F35584">
        <w:t xml:space="preserve">For the purposes of the present document, the terms and definitions given in </w:t>
      </w:r>
      <w:bookmarkStart w:id="13" w:name="OLE_LINK8"/>
      <w:bookmarkStart w:id="14" w:name="OLE_LINK7"/>
      <w:bookmarkStart w:id="15" w:name="OLE_LINK6"/>
      <w:r w:rsidRPr="00F35584">
        <w:t xml:space="preserve">3GPP </w:t>
      </w:r>
      <w:bookmarkEnd w:id="13"/>
      <w:bookmarkEnd w:id="14"/>
      <w:bookmarkEnd w:id="15"/>
      <w:r w:rsidRPr="00F35584">
        <w:t>TR</w:t>
      </w:r>
      <w:r w:rsidR="009C598C" w:rsidRPr="00F35584">
        <w:t xml:space="preserve"> </w:t>
      </w:r>
      <w:r w:rsidRPr="00F35584">
        <w:t>21.905</w:t>
      </w:r>
      <w:r w:rsidR="009C598C" w:rsidRPr="00F35584">
        <w:t xml:space="preserve"> </w:t>
      </w:r>
      <w:r w:rsidRPr="00F35584">
        <w:t>[1] and the following apply. A term defined in the present document takes precedence over the definition of the same term, if any, in 3GPP TR</w:t>
      </w:r>
      <w:r w:rsidR="009C598C" w:rsidRPr="00F35584">
        <w:t xml:space="preserve"> </w:t>
      </w:r>
      <w:r w:rsidRPr="00F35584">
        <w:t>21.905</w:t>
      </w:r>
      <w:r w:rsidR="009C598C" w:rsidRPr="00F35584">
        <w:t xml:space="preserve"> </w:t>
      </w:r>
      <w:r w:rsidRPr="00F35584">
        <w:t>[1].</w:t>
      </w:r>
    </w:p>
    <w:p w14:paraId="52DB303A" w14:textId="77777777" w:rsidR="006A6E01" w:rsidRPr="00F35584" w:rsidRDefault="006A6E01" w:rsidP="006A6E01">
      <w:r w:rsidRPr="00F35584">
        <w:rPr>
          <w:b/>
        </w:rPr>
        <w:t>Field:</w:t>
      </w:r>
      <w:r w:rsidRPr="00F35584">
        <w:t xml:space="preserve"> The individual contents of an information element are referred as fields.</w:t>
      </w:r>
    </w:p>
    <w:p w14:paraId="3DD5F49E" w14:textId="77777777" w:rsidR="006A6E01" w:rsidRPr="00F35584" w:rsidRDefault="006A6E01" w:rsidP="006A6E01">
      <w:r w:rsidRPr="00F35584">
        <w:rPr>
          <w:b/>
        </w:rPr>
        <w:t>Floor:</w:t>
      </w:r>
      <w:r w:rsidRPr="00F35584">
        <w:t xml:space="preserve"> Mathematical function used to 'round down' i.e. to the nearest integer having a lower or equal value.</w:t>
      </w:r>
    </w:p>
    <w:p w14:paraId="5416192E" w14:textId="77777777" w:rsidR="006A6E01" w:rsidRPr="00F35584" w:rsidRDefault="006A6E01" w:rsidP="006A6E01">
      <w:r w:rsidRPr="00F35584">
        <w:rPr>
          <w:b/>
        </w:rPr>
        <w:t>Information element:</w:t>
      </w:r>
      <w:r w:rsidRPr="00F35584">
        <w:t xml:space="preserve"> A structural element containing a single or multiple fields is referred as information element.</w:t>
      </w:r>
    </w:p>
    <w:p w14:paraId="6ED0D3FF" w14:textId="77777777" w:rsidR="006A6E01" w:rsidRPr="00F35584" w:rsidRDefault="006A6E01" w:rsidP="006A6E01">
      <w:r w:rsidRPr="00F35584">
        <w:rPr>
          <w:b/>
        </w:rPr>
        <w:t>Primary Cell</w:t>
      </w:r>
      <w:r w:rsidRPr="00F35584">
        <w:t>: The MCG cell, operating on the primary frequency, in which the UE either performs the initial connection establishment procedure or initiates the connection re-establishment procedure.</w:t>
      </w:r>
    </w:p>
    <w:p w14:paraId="5C61D91E" w14:textId="77777777" w:rsidR="006A6E01" w:rsidRPr="00F35584" w:rsidRDefault="006A6E01" w:rsidP="006A6E01">
      <w:pPr>
        <w:rPr>
          <w:b/>
        </w:rPr>
      </w:pPr>
      <w:r w:rsidRPr="00F35584">
        <w:rPr>
          <w:b/>
        </w:rPr>
        <w:t>Primary SCG Cell</w:t>
      </w:r>
      <w:r w:rsidRPr="00F35584">
        <w:t>: For dual connectivity operation, the SCG cell in which the UE performs random access when performing the Reconfiguration with Sync procedure.</w:t>
      </w:r>
    </w:p>
    <w:p w14:paraId="30D33AED" w14:textId="77777777" w:rsidR="006A6E01" w:rsidRPr="00F35584" w:rsidRDefault="006A6E01" w:rsidP="006A6E01">
      <w:r w:rsidRPr="00F35584">
        <w:rPr>
          <w:b/>
        </w:rPr>
        <w:t xml:space="preserve">RLC bearer configuration: </w:t>
      </w:r>
      <w:r w:rsidRPr="00F35584">
        <w:t xml:space="preserve">The lower layer part of the radio bearer configuration comprising the RLC and logical channel configurations. </w:t>
      </w:r>
    </w:p>
    <w:p w14:paraId="32886692" w14:textId="77777777" w:rsidR="006A6E01" w:rsidRPr="00F35584" w:rsidRDefault="006A6E01" w:rsidP="006A6E01">
      <w:r w:rsidRPr="00F35584">
        <w:rPr>
          <w:b/>
        </w:rPr>
        <w:t>Secondary Cell</w:t>
      </w:r>
      <w:r w:rsidRPr="00F35584">
        <w:t>: For a UE configured with CA, a cell providing additional radio resources on top of Special Cell.</w:t>
      </w:r>
    </w:p>
    <w:p w14:paraId="35D3CC07" w14:textId="77777777" w:rsidR="006A6E01" w:rsidRPr="00F35584" w:rsidRDefault="006A6E01" w:rsidP="006A6E01">
      <w:r w:rsidRPr="00F35584">
        <w:rPr>
          <w:b/>
        </w:rPr>
        <w:t>Secondary Cell Group</w:t>
      </w:r>
      <w:r w:rsidRPr="00F35584">
        <w:t>: For a UE configured with dual connectivity, the subset of serving cells comprising of the PSCell and zero or more secondary cells.</w:t>
      </w:r>
    </w:p>
    <w:p w14:paraId="1946EBFB" w14:textId="77777777" w:rsidR="006A6E01" w:rsidRPr="00F35584" w:rsidRDefault="006A6E01" w:rsidP="006A6E01">
      <w:r w:rsidRPr="00F35584">
        <w:rPr>
          <w:b/>
        </w:rPr>
        <w:t>Serving Cell</w:t>
      </w:r>
      <w:r w:rsidRPr="00F3558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0D7C1F1" w14:textId="77777777" w:rsidR="006A6E01" w:rsidRPr="00F35584" w:rsidRDefault="006A6E01" w:rsidP="006A6E01">
      <w:r w:rsidRPr="00F35584">
        <w:rPr>
          <w:b/>
        </w:rPr>
        <w:t>Special Cell:</w:t>
      </w:r>
      <w:r w:rsidRPr="00F35584">
        <w:t xml:space="preserve"> For Dual Connectivity operation the term Special Cell refers to the PCell of the MCG or the PSCell of the SCG, otherwise the term Special Cell refers to the PCell.</w:t>
      </w:r>
    </w:p>
    <w:p w14:paraId="00381884" w14:textId="77777777" w:rsidR="006A6E01" w:rsidRPr="00F35584" w:rsidRDefault="006A6E01" w:rsidP="006A6E01">
      <w:r w:rsidRPr="00F35584">
        <w:rPr>
          <w:b/>
        </w:rPr>
        <w:t xml:space="preserve">SRB1S: </w:t>
      </w:r>
      <w:r w:rsidRPr="00F35584">
        <w:t>The SCG part of MCG split SRB1 for EN-DC.</w:t>
      </w:r>
    </w:p>
    <w:p w14:paraId="03112AE4" w14:textId="77777777" w:rsidR="006A6E01" w:rsidRPr="00F35584" w:rsidRDefault="006A6E01" w:rsidP="006A6E01">
      <w:r w:rsidRPr="00F35584">
        <w:rPr>
          <w:b/>
        </w:rPr>
        <w:t>SRB2S:</w:t>
      </w:r>
      <w:r w:rsidRPr="00F35584">
        <w:t xml:space="preserve"> The SCG part of MCG split SRB2 for EN-DC.</w:t>
      </w:r>
    </w:p>
    <w:p w14:paraId="44A72361" w14:textId="77777777" w:rsidR="006A6E01" w:rsidRPr="00F35584" w:rsidRDefault="006A6E01" w:rsidP="006A6E01">
      <w:pPr>
        <w:pStyle w:val="2"/>
        <w:rPr>
          <w:rFonts w:eastAsia="ＭＳ 明朝"/>
        </w:rPr>
      </w:pPr>
      <w:bookmarkStart w:id="16" w:name="_Toc510018439"/>
      <w:r w:rsidRPr="00F35584">
        <w:rPr>
          <w:rFonts w:eastAsia="ＭＳ 明朝"/>
        </w:rPr>
        <w:t>3.2</w:t>
      </w:r>
      <w:r w:rsidRPr="00F35584">
        <w:rPr>
          <w:rFonts w:eastAsia="ＭＳ 明朝"/>
        </w:rPr>
        <w:tab/>
        <w:t>Abbreviations</w:t>
      </w:r>
      <w:bookmarkEnd w:id="16"/>
    </w:p>
    <w:p w14:paraId="5B050B14" w14:textId="77777777" w:rsidR="006A6E01" w:rsidRPr="00F35584" w:rsidRDefault="006A6E01" w:rsidP="006A6E01">
      <w:pPr>
        <w:keepNext/>
        <w:rPr>
          <w:rFonts w:eastAsia="ＭＳ 明朝"/>
        </w:rPr>
      </w:pPr>
      <w:r w:rsidRPr="00F35584">
        <w:t>For the purposes of the present document, the abbreviations given in 3GPP TR</w:t>
      </w:r>
      <w:r w:rsidR="009C598C" w:rsidRPr="00F35584">
        <w:t xml:space="preserve"> </w:t>
      </w:r>
      <w:r w:rsidRPr="00F35584">
        <w:t>21.905 [1] and the following apply. An abbreviation defined in the present document takes precedence over the definition of the same abbreviation, if any, in 3GPP TR</w:t>
      </w:r>
      <w:r w:rsidR="009C598C" w:rsidRPr="00F35584">
        <w:t xml:space="preserve"> </w:t>
      </w:r>
      <w:r w:rsidRPr="00F35584">
        <w:t>21.905</w:t>
      </w:r>
      <w:r w:rsidR="009C598C" w:rsidRPr="00F35584">
        <w:t xml:space="preserve"> </w:t>
      </w:r>
      <w:r w:rsidRPr="00F35584">
        <w:t>[1].</w:t>
      </w:r>
    </w:p>
    <w:p w14:paraId="6B86E9C9" w14:textId="77777777" w:rsidR="006A6E01" w:rsidRPr="00F35584" w:rsidRDefault="006A6E01" w:rsidP="006A6E01">
      <w:pPr>
        <w:pStyle w:val="EW"/>
      </w:pPr>
      <w:r w:rsidRPr="00F35584">
        <w:t>5GC</w:t>
      </w:r>
      <w:r w:rsidRPr="00F35584">
        <w:tab/>
        <w:t>5G Core Network</w:t>
      </w:r>
    </w:p>
    <w:p w14:paraId="31C3B6F6" w14:textId="77777777" w:rsidR="006A6E01" w:rsidRPr="00F35584" w:rsidRDefault="006A6E01" w:rsidP="006A6E01">
      <w:pPr>
        <w:pStyle w:val="EW"/>
      </w:pPr>
      <w:r w:rsidRPr="00F35584">
        <w:t>ACK</w:t>
      </w:r>
      <w:r w:rsidRPr="00F35584">
        <w:tab/>
        <w:t>Acknowledgement</w:t>
      </w:r>
    </w:p>
    <w:p w14:paraId="3C4EC76C" w14:textId="77777777" w:rsidR="006A6E01" w:rsidRPr="00F35584" w:rsidRDefault="006A6E01" w:rsidP="006A6E01">
      <w:pPr>
        <w:pStyle w:val="EW"/>
      </w:pPr>
      <w:r w:rsidRPr="00F35584">
        <w:t>AM</w:t>
      </w:r>
      <w:r w:rsidRPr="00F35584">
        <w:tab/>
        <w:t>Acknowledged Mode</w:t>
      </w:r>
    </w:p>
    <w:p w14:paraId="35453BB9" w14:textId="77777777" w:rsidR="006A6E01" w:rsidRPr="00F35584" w:rsidRDefault="006A6E01" w:rsidP="006A6E01">
      <w:pPr>
        <w:pStyle w:val="EW"/>
      </w:pPr>
      <w:r w:rsidRPr="00F35584">
        <w:t>ARQ</w:t>
      </w:r>
      <w:r w:rsidRPr="00F35584">
        <w:tab/>
        <w:t>Automatic Repeat Request</w:t>
      </w:r>
    </w:p>
    <w:p w14:paraId="3C10F89B" w14:textId="77777777" w:rsidR="006A6E01" w:rsidRPr="00F35584" w:rsidRDefault="006A6E01" w:rsidP="006A6E01">
      <w:pPr>
        <w:pStyle w:val="EW"/>
      </w:pPr>
      <w:r w:rsidRPr="00F35584">
        <w:t>AS</w:t>
      </w:r>
      <w:r w:rsidRPr="00F35584">
        <w:tab/>
        <w:t>Access Stratum</w:t>
      </w:r>
    </w:p>
    <w:p w14:paraId="721E2853" w14:textId="77777777" w:rsidR="006A6E01" w:rsidRPr="00F35584" w:rsidRDefault="006A6E01" w:rsidP="006A6E01">
      <w:pPr>
        <w:pStyle w:val="EW"/>
      </w:pPr>
      <w:r w:rsidRPr="00F35584">
        <w:t>ASN.1</w:t>
      </w:r>
      <w:r w:rsidRPr="00F35584">
        <w:tab/>
        <w:t>Abstract Syntax Notation One</w:t>
      </w:r>
    </w:p>
    <w:p w14:paraId="09FDE613" w14:textId="77777777" w:rsidR="006A6E01" w:rsidRPr="00F35584" w:rsidRDefault="006A6E01" w:rsidP="006A6E01">
      <w:pPr>
        <w:pStyle w:val="EW"/>
      </w:pPr>
      <w:r w:rsidRPr="00F35584">
        <w:t>BLER</w:t>
      </w:r>
      <w:r w:rsidRPr="00F35584">
        <w:tab/>
        <w:t>Block Error Rate</w:t>
      </w:r>
    </w:p>
    <w:p w14:paraId="6C702C5C" w14:textId="77777777" w:rsidR="006A6E01" w:rsidRPr="00F35584" w:rsidRDefault="006A6E01" w:rsidP="006A6E01">
      <w:pPr>
        <w:pStyle w:val="EW"/>
      </w:pPr>
      <w:r w:rsidRPr="00F35584">
        <w:lastRenderedPageBreak/>
        <w:t>BWP</w:t>
      </w:r>
      <w:r w:rsidRPr="00F35584">
        <w:tab/>
        <w:t>Bandwidth Part</w:t>
      </w:r>
    </w:p>
    <w:p w14:paraId="2662ADE0" w14:textId="77777777" w:rsidR="006A6E01" w:rsidRPr="00F35584" w:rsidRDefault="006A6E01" w:rsidP="006A6E01">
      <w:pPr>
        <w:pStyle w:val="EW"/>
      </w:pPr>
      <w:r w:rsidRPr="00F35584">
        <w:t>CA</w:t>
      </w:r>
      <w:r w:rsidRPr="00F35584">
        <w:tab/>
        <w:t>Carrier Aggregation</w:t>
      </w:r>
    </w:p>
    <w:p w14:paraId="32B525F2" w14:textId="77777777" w:rsidR="006A6E01" w:rsidRPr="00F35584" w:rsidRDefault="006A6E01" w:rsidP="006A6E01">
      <w:pPr>
        <w:pStyle w:val="EW"/>
      </w:pPr>
      <w:r w:rsidRPr="00F35584">
        <w:t>CCCH</w:t>
      </w:r>
      <w:r w:rsidRPr="00F35584">
        <w:tab/>
        <w:t>Common Control Channel</w:t>
      </w:r>
    </w:p>
    <w:p w14:paraId="6A7D77E6" w14:textId="77777777" w:rsidR="006A6E01" w:rsidRPr="00F35584" w:rsidRDefault="006A6E01" w:rsidP="006A6E01">
      <w:pPr>
        <w:pStyle w:val="EW"/>
      </w:pPr>
      <w:r w:rsidRPr="00F35584">
        <w:t>CG</w:t>
      </w:r>
      <w:r w:rsidRPr="00F35584">
        <w:tab/>
        <w:t>Cell Group</w:t>
      </w:r>
    </w:p>
    <w:p w14:paraId="6A6D9B3A" w14:textId="77777777" w:rsidR="006A6E01" w:rsidRPr="00F35584" w:rsidRDefault="006A6E01" w:rsidP="006A6E01">
      <w:pPr>
        <w:pStyle w:val="EW"/>
      </w:pPr>
      <w:r w:rsidRPr="00F35584">
        <w:t>CMAS</w:t>
      </w:r>
      <w:r w:rsidRPr="00F35584">
        <w:tab/>
        <w:t>Commercial Mobile Alert Service</w:t>
      </w:r>
    </w:p>
    <w:p w14:paraId="09E8F6C3" w14:textId="77777777" w:rsidR="006A6E01" w:rsidRPr="00F35584" w:rsidRDefault="006A6E01" w:rsidP="006A6E01">
      <w:pPr>
        <w:pStyle w:val="EW"/>
      </w:pPr>
      <w:r w:rsidRPr="00F35584">
        <w:t>CP</w:t>
      </w:r>
      <w:r w:rsidRPr="00F35584">
        <w:tab/>
        <w:t>Control Plane</w:t>
      </w:r>
    </w:p>
    <w:p w14:paraId="494F3F87" w14:textId="77777777" w:rsidR="006A6E01" w:rsidRPr="00F35584" w:rsidRDefault="006A6E01" w:rsidP="006A6E01">
      <w:pPr>
        <w:pStyle w:val="EW"/>
      </w:pPr>
      <w:r w:rsidRPr="00F35584">
        <w:t>C-RNTI</w:t>
      </w:r>
      <w:r w:rsidRPr="00F35584">
        <w:tab/>
        <w:t>Cell RNTI</w:t>
      </w:r>
    </w:p>
    <w:p w14:paraId="0044E9BA" w14:textId="77777777" w:rsidR="006A6E01" w:rsidRPr="00F35584" w:rsidRDefault="006A6E01" w:rsidP="006A6E01">
      <w:pPr>
        <w:pStyle w:val="EW"/>
      </w:pPr>
      <w:r w:rsidRPr="00F35584">
        <w:t>CSI</w:t>
      </w:r>
      <w:r w:rsidRPr="00F35584">
        <w:tab/>
        <w:t>Channel State Information</w:t>
      </w:r>
    </w:p>
    <w:p w14:paraId="6EC72337" w14:textId="77777777" w:rsidR="006A6E01" w:rsidRPr="00F35584" w:rsidRDefault="006A6E01" w:rsidP="006A6E01">
      <w:pPr>
        <w:pStyle w:val="EW"/>
      </w:pPr>
      <w:r w:rsidRPr="00F35584">
        <w:t>DC</w:t>
      </w:r>
      <w:r w:rsidRPr="00F35584">
        <w:tab/>
        <w:t>Dual Connectivity</w:t>
      </w:r>
    </w:p>
    <w:p w14:paraId="689ED9FC" w14:textId="77777777" w:rsidR="006A6E01" w:rsidRPr="00F35584" w:rsidRDefault="006A6E01" w:rsidP="006A6E01">
      <w:pPr>
        <w:pStyle w:val="EW"/>
      </w:pPr>
      <w:r w:rsidRPr="00F35584">
        <w:t>DCCH</w:t>
      </w:r>
      <w:r w:rsidRPr="00F35584">
        <w:tab/>
        <w:t>Dedicated Control Channel</w:t>
      </w:r>
    </w:p>
    <w:p w14:paraId="311D7B14" w14:textId="77777777" w:rsidR="006A6E01" w:rsidRPr="00F35584" w:rsidRDefault="006A6E01" w:rsidP="006A6E01">
      <w:pPr>
        <w:pStyle w:val="EW"/>
      </w:pPr>
      <w:r w:rsidRPr="00F35584">
        <w:t>DCI</w:t>
      </w:r>
      <w:r w:rsidRPr="00F35584">
        <w:tab/>
        <w:t>Downlink Control Information</w:t>
      </w:r>
    </w:p>
    <w:p w14:paraId="530782A2" w14:textId="77777777" w:rsidR="006A6E01" w:rsidRPr="00F35584" w:rsidRDefault="006A6E01" w:rsidP="006A6E01">
      <w:pPr>
        <w:pStyle w:val="EW"/>
      </w:pPr>
      <w:r w:rsidRPr="00F35584">
        <w:t>DL</w:t>
      </w:r>
      <w:r w:rsidRPr="00F35584">
        <w:tab/>
        <w:t>Downlink</w:t>
      </w:r>
    </w:p>
    <w:p w14:paraId="622B6EEB" w14:textId="77777777" w:rsidR="00FA3CA1" w:rsidRPr="00F35584" w:rsidRDefault="006A6E01" w:rsidP="006A6E01">
      <w:pPr>
        <w:pStyle w:val="EW"/>
        <w:rPr>
          <w:snapToGrid w:val="0"/>
          <w:lang w:eastAsia="de-DE"/>
        </w:rPr>
      </w:pPr>
      <w:r w:rsidRPr="00F35584">
        <w:rPr>
          <w:snapToGrid w:val="0"/>
          <w:lang w:eastAsia="de-DE"/>
        </w:rPr>
        <w:t>DL-SCH</w:t>
      </w:r>
      <w:r w:rsidRPr="00F35584">
        <w:rPr>
          <w:snapToGrid w:val="0"/>
          <w:lang w:eastAsia="de-DE"/>
        </w:rPr>
        <w:tab/>
        <w:t>Downlink Shared Channel</w:t>
      </w:r>
    </w:p>
    <w:p w14:paraId="374B270E" w14:textId="77777777" w:rsidR="006A6E01" w:rsidRPr="00F35584" w:rsidRDefault="006A6E01" w:rsidP="006A6E01">
      <w:pPr>
        <w:pStyle w:val="EW"/>
      </w:pPr>
      <w:r w:rsidRPr="00F35584">
        <w:t>DRB</w:t>
      </w:r>
      <w:r w:rsidRPr="00F35584">
        <w:tab/>
        <w:t>(user) Data Radio Bearer</w:t>
      </w:r>
    </w:p>
    <w:p w14:paraId="59261D53" w14:textId="77777777" w:rsidR="006A6E01" w:rsidRPr="00F35584" w:rsidRDefault="006A6E01" w:rsidP="006A6E01">
      <w:pPr>
        <w:pStyle w:val="EW"/>
      </w:pPr>
      <w:r w:rsidRPr="00F35584">
        <w:t>DRX</w:t>
      </w:r>
      <w:r w:rsidRPr="00F35584">
        <w:tab/>
        <w:t>Discontinuous Reception</w:t>
      </w:r>
    </w:p>
    <w:p w14:paraId="263FDFCE" w14:textId="77777777" w:rsidR="006A6E01" w:rsidRPr="00F35584" w:rsidRDefault="006A6E01" w:rsidP="006A6E01">
      <w:pPr>
        <w:pStyle w:val="EW"/>
      </w:pPr>
      <w:r w:rsidRPr="00F35584">
        <w:t>DTCH</w:t>
      </w:r>
      <w:r w:rsidR="00C83D56" w:rsidRPr="00F35584">
        <w:tab/>
      </w:r>
      <w:r w:rsidRPr="00F35584">
        <w:t>Dedicated Traffic Channel</w:t>
      </w:r>
    </w:p>
    <w:p w14:paraId="7B79B5D4" w14:textId="77777777" w:rsidR="006A6E01" w:rsidRPr="00F35584" w:rsidRDefault="006A6E01" w:rsidP="006A6E01">
      <w:pPr>
        <w:pStyle w:val="EW"/>
      </w:pPr>
      <w:r w:rsidRPr="00F35584">
        <w:t>EPC</w:t>
      </w:r>
      <w:r w:rsidRPr="00F35584">
        <w:tab/>
        <w:t>Evolved Packet Core</w:t>
      </w:r>
    </w:p>
    <w:p w14:paraId="0741779C" w14:textId="77777777" w:rsidR="006A6E01" w:rsidRPr="00F35584" w:rsidRDefault="006A6E01" w:rsidP="006A6E01">
      <w:pPr>
        <w:pStyle w:val="EW"/>
      </w:pPr>
      <w:r w:rsidRPr="00F35584">
        <w:t>EPS</w:t>
      </w:r>
      <w:r w:rsidRPr="00F35584">
        <w:tab/>
        <w:t>Evolved Packet System</w:t>
      </w:r>
    </w:p>
    <w:p w14:paraId="75965D3B" w14:textId="77777777" w:rsidR="006A6E01" w:rsidRPr="00F35584" w:rsidRDefault="006A6E01" w:rsidP="006A6E01">
      <w:pPr>
        <w:pStyle w:val="EW"/>
      </w:pPr>
      <w:r w:rsidRPr="00F35584">
        <w:t>ETWS</w:t>
      </w:r>
      <w:r w:rsidRPr="00F35584">
        <w:tab/>
        <w:t>Earthquake and Tsunami Warning System</w:t>
      </w:r>
    </w:p>
    <w:p w14:paraId="24839E2A" w14:textId="77777777" w:rsidR="006A6E01" w:rsidRPr="00F35584" w:rsidRDefault="006A6E01" w:rsidP="006A6E01">
      <w:pPr>
        <w:pStyle w:val="EW"/>
      </w:pPr>
      <w:r w:rsidRPr="00F35584">
        <w:t>E-UTRA</w:t>
      </w:r>
      <w:r w:rsidRPr="00F35584">
        <w:tab/>
        <w:t>Evolved Universal Terrestrial Radio Access</w:t>
      </w:r>
    </w:p>
    <w:p w14:paraId="6857834D" w14:textId="77777777" w:rsidR="006A6E01" w:rsidRPr="00F35584" w:rsidRDefault="006A6E01" w:rsidP="006A6E01">
      <w:pPr>
        <w:pStyle w:val="EW"/>
      </w:pPr>
      <w:r w:rsidRPr="00F35584">
        <w:t>E-UTRAN</w:t>
      </w:r>
      <w:r w:rsidRPr="00F35584">
        <w:tab/>
        <w:t>Evolved Universal Terrestrial Radio Access Network</w:t>
      </w:r>
    </w:p>
    <w:p w14:paraId="00551D35" w14:textId="77777777" w:rsidR="006A6E01" w:rsidRPr="00F35584" w:rsidRDefault="006A6E01" w:rsidP="006A6E01">
      <w:pPr>
        <w:pStyle w:val="EW"/>
      </w:pPr>
      <w:r w:rsidRPr="00F35584">
        <w:t>FDD</w:t>
      </w:r>
      <w:r w:rsidRPr="00F35584">
        <w:tab/>
        <w:t>Frequency Division Duplex</w:t>
      </w:r>
    </w:p>
    <w:p w14:paraId="5C4E33DF" w14:textId="77777777" w:rsidR="006A6E01" w:rsidRPr="00F35584" w:rsidRDefault="006A6E01" w:rsidP="006A6E01">
      <w:pPr>
        <w:pStyle w:val="EW"/>
      </w:pPr>
      <w:r w:rsidRPr="00F35584">
        <w:t>FFS</w:t>
      </w:r>
      <w:r w:rsidRPr="00F35584">
        <w:tab/>
        <w:t>For Further Study</w:t>
      </w:r>
    </w:p>
    <w:p w14:paraId="3F28E601" w14:textId="77777777" w:rsidR="006A6E01" w:rsidRPr="00F35584" w:rsidRDefault="006A6E01" w:rsidP="006A6E01">
      <w:pPr>
        <w:pStyle w:val="EW"/>
      </w:pPr>
      <w:r w:rsidRPr="00F35584">
        <w:t>GERAN</w:t>
      </w:r>
      <w:r w:rsidRPr="00F35584">
        <w:tab/>
        <w:t>GSM/EDGE Radio Access Network</w:t>
      </w:r>
    </w:p>
    <w:p w14:paraId="1F0C7D1F" w14:textId="77777777" w:rsidR="006A6E01" w:rsidRPr="00F35584" w:rsidRDefault="006A6E01" w:rsidP="006A6E01">
      <w:pPr>
        <w:pStyle w:val="EW"/>
        <w:rPr>
          <w:lang w:eastAsia="zh-CN"/>
        </w:rPr>
      </w:pPr>
      <w:r w:rsidRPr="00F35584">
        <w:rPr>
          <w:rFonts w:eastAsia="PMingLiU"/>
          <w:lang w:eastAsia="zh-TW"/>
        </w:rPr>
        <w:t>GNSS</w:t>
      </w:r>
      <w:r w:rsidRPr="00F35584">
        <w:rPr>
          <w:lang w:eastAsia="zh-CN"/>
        </w:rPr>
        <w:tab/>
      </w:r>
      <w:r w:rsidRPr="00F35584">
        <w:rPr>
          <w:rFonts w:eastAsia="PMingLiU"/>
          <w:lang w:eastAsia="zh-TW"/>
        </w:rPr>
        <w:t>Global Navigation Satellite System</w:t>
      </w:r>
    </w:p>
    <w:p w14:paraId="3D28D00D" w14:textId="77777777" w:rsidR="006A6E01" w:rsidRPr="00F35584" w:rsidRDefault="006A6E01" w:rsidP="006A6E01">
      <w:pPr>
        <w:pStyle w:val="EW"/>
      </w:pPr>
      <w:r w:rsidRPr="00F35584">
        <w:t>GSM</w:t>
      </w:r>
      <w:r w:rsidRPr="00F35584">
        <w:tab/>
        <w:t>Global System for Mobile Communications</w:t>
      </w:r>
    </w:p>
    <w:p w14:paraId="61C248A1" w14:textId="77777777" w:rsidR="006A6E01" w:rsidRPr="00F35584" w:rsidRDefault="006A6E01" w:rsidP="006A6E01">
      <w:pPr>
        <w:pStyle w:val="EW"/>
      </w:pPr>
      <w:r w:rsidRPr="00F35584">
        <w:t>HARQ</w:t>
      </w:r>
      <w:r w:rsidRPr="00F35584">
        <w:tab/>
        <w:t>Hybrid Automatic Repeat Request</w:t>
      </w:r>
    </w:p>
    <w:p w14:paraId="75693462" w14:textId="77777777" w:rsidR="006A6E01" w:rsidRPr="00F35584" w:rsidRDefault="006A6E01" w:rsidP="006A6E01">
      <w:pPr>
        <w:pStyle w:val="EW"/>
      </w:pPr>
      <w:r w:rsidRPr="00F35584">
        <w:t>IE</w:t>
      </w:r>
      <w:r w:rsidRPr="00F35584">
        <w:tab/>
        <w:t>Information element</w:t>
      </w:r>
    </w:p>
    <w:p w14:paraId="600B8305" w14:textId="77777777" w:rsidR="006A6E01" w:rsidRPr="00F35584" w:rsidRDefault="006A6E01" w:rsidP="006A6E01">
      <w:pPr>
        <w:pStyle w:val="EW"/>
      </w:pPr>
      <w:r w:rsidRPr="00F35584">
        <w:t>IMSI</w:t>
      </w:r>
      <w:r w:rsidRPr="00F35584">
        <w:tab/>
        <w:t>International Mobile Subscriber Identity</w:t>
      </w:r>
    </w:p>
    <w:p w14:paraId="34AE348D" w14:textId="77777777" w:rsidR="006A6E01" w:rsidRPr="00F35584" w:rsidRDefault="006A6E01" w:rsidP="006A6E01">
      <w:pPr>
        <w:pStyle w:val="EW"/>
      </w:pPr>
      <w:r w:rsidRPr="00F35584">
        <w:t>kB</w:t>
      </w:r>
      <w:r w:rsidRPr="00F35584">
        <w:tab/>
        <w:t>Kilobyte (1000 bytes)</w:t>
      </w:r>
    </w:p>
    <w:p w14:paraId="1A22E7FB" w14:textId="77777777" w:rsidR="006A6E01" w:rsidRPr="00F35584" w:rsidRDefault="006A6E01" w:rsidP="006A6E01">
      <w:pPr>
        <w:pStyle w:val="EW"/>
      </w:pPr>
      <w:r w:rsidRPr="00F35584">
        <w:t>L1</w:t>
      </w:r>
      <w:r w:rsidRPr="00F35584">
        <w:tab/>
        <w:t>Layer 1</w:t>
      </w:r>
    </w:p>
    <w:p w14:paraId="482A4B18" w14:textId="77777777" w:rsidR="006A6E01" w:rsidRPr="00F35584" w:rsidRDefault="006A6E01" w:rsidP="006A6E01">
      <w:pPr>
        <w:pStyle w:val="EW"/>
      </w:pPr>
      <w:r w:rsidRPr="00F35584">
        <w:t>L2</w:t>
      </w:r>
      <w:r w:rsidRPr="00F35584">
        <w:tab/>
        <w:t>Layer 2</w:t>
      </w:r>
    </w:p>
    <w:p w14:paraId="198FB96E" w14:textId="77777777" w:rsidR="006A6E01" w:rsidRPr="00F35584" w:rsidRDefault="006A6E01" w:rsidP="006A6E01">
      <w:pPr>
        <w:pStyle w:val="EW"/>
        <w:rPr>
          <w:lang w:eastAsia="zh-CN"/>
        </w:rPr>
      </w:pPr>
      <w:r w:rsidRPr="00F35584">
        <w:t>L3</w:t>
      </w:r>
      <w:r w:rsidRPr="00F35584">
        <w:tab/>
        <w:t>Layer 3</w:t>
      </w:r>
    </w:p>
    <w:p w14:paraId="39C95F0B" w14:textId="77777777" w:rsidR="006A6E01" w:rsidRPr="00F35584" w:rsidRDefault="006A6E01" w:rsidP="006A6E01">
      <w:pPr>
        <w:pStyle w:val="EW"/>
      </w:pPr>
      <w:r w:rsidRPr="00F35584">
        <w:t>MAC</w:t>
      </w:r>
      <w:r w:rsidRPr="00F35584">
        <w:tab/>
        <w:t>Medium Access Control</w:t>
      </w:r>
    </w:p>
    <w:p w14:paraId="7D4FF7AB" w14:textId="77777777" w:rsidR="006A6E01" w:rsidRPr="00F35584" w:rsidRDefault="006A6E01" w:rsidP="006A6E01">
      <w:pPr>
        <w:pStyle w:val="EW"/>
      </w:pPr>
      <w:r w:rsidRPr="00F35584">
        <w:t>MCG</w:t>
      </w:r>
      <w:r w:rsidRPr="00F35584">
        <w:tab/>
        <w:t>Master Cell Group</w:t>
      </w:r>
    </w:p>
    <w:p w14:paraId="7FDD50AE" w14:textId="77777777" w:rsidR="006A6E01" w:rsidRPr="00F35584" w:rsidRDefault="006A6E01" w:rsidP="006A6E01">
      <w:pPr>
        <w:pStyle w:val="EW"/>
      </w:pPr>
      <w:r w:rsidRPr="00F35584">
        <w:t>MIB</w:t>
      </w:r>
      <w:r w:rsidRPr="00F35584">
        <w:tab/>
        <w:t>Master Information Block</w:t>
      </w:r>
    </w:p>
    <w:p w14:paraId="686D2343" w14:textId="77777777" w:rsidR="006A6E01" w:rsidRPr="00F35584" w:rsidRDefault="006A6E01" w:rsidP="006A6E01">
      <w:pPr>
        <w:pStyle w:val="EW"/>
      </w:pPr>
      <w:r w:rsidRPr="00F35584">
        <w:t>N/A</w:t>
      </w:r>
      <w:r w:rsidRPr="00F35584">
        <w:tab/>
        <w:t>Not Applicable</w:t>
      </w:r>
    </w:p>
    <w:p w14:paraId="3DEEAB84" w14:textId="77777777" w:rsidR="006A6E01" w:rsidRPr="00F35584" w:rsidRDefault="006A6E01" w:rsidP="006A6E01">
      <w:pPr>
        <w:pStyle w:val="EW"/>
      </w:pPr>
      <w:r w:rsidRPr="00F35584">
        <w:t>PCell</w:t>
      </w:r>
      <w:r w:rsidRPr="00F35584">
        <w:tab/>
        <w:t>Primary Cell</w:t>
      </w:r>
    </w:p>
    <w:p w14:paraId="0836A932" w14:textId="77777777" w:rsidR="006A6E01" w:rsidRPr="00F35584" w:rsidRDefault="006A6E01" w:rsidP="006A6E01">
      <w:pPr>
        <w:pStyle w:val="EW"/>
      </w:pPr>
      <w:r w:rsidRPr="00F35584">
        <w:t>PDCP</w:t>
      </w:r>
      <w:r w:rsidRPr="00F35584">
        <w:tab/>
        <w:t>Packet Data Convergence Protocol</w:t>
      </w:r>
    </w:p>
    <w:p w14:paraId="34058628" w14:textId="77777777" w:rsidR="006A6E01" w:rsidRPr="00F35584" w:rsidRDefault="006A6E01" w:rsidP="006A6E01">
      <w:pPr>
        <w:pStyle w:val="EW"/>
      </w:pPr>
      <w:r w:rsidRPr="00F35584">
        <w:t>PDU</w:t>
      </w:r>
      <w:r w:rsidRPr="00F35584">
        <w:tab/>
        <w:t>Protocol Data Unit</w:t>
      </w:r>
    </w:p>
    <w:p w14:paraId="52F87FB3" w14:textId="77777777" w:rsidR="006A6E01" w:rsidRPr="00F35584" w:rsidRDefault="006A6E01" w:rsidP="006A6E01">
      <w:pPr>
        <w:pStyle w:val="EW"/>
      </w:pPr>
      <w:r w:rsidRPr="00F35584">
        <w:t>PLMN</w:t>
      </w:r>
      <w:r w:rsidRPr="00F35584">
        <w:tab/>
        <w:t>Public Land Mobile Network</w:t>
      </w:r>
    </w:p>
    <w:p w14:paraId="2247E7B2" w14:textId="77777777" w:rsidR="006A6E01" w:rsidRPr="00F35584" w:rsidRDefault="006A6E01" w:rsidP="006A6E01">
      <w:pPr>
        <w:pStyle w:val="EW"/>
      </w:pPr>
      <w:r w:rsidRPr="00F35584">
        <w:t>PSCell</w:t>
      </w:r>
      <w:r w:rsidRPr="00F35584">
        <w:tab/>
        <w:t>Primary Secondary Cell</w:t>
      </w:r>
    </w:p>
    <w:p w14:paraId="3B906032" w14:textId="77777777" w:rsidR="006A6E01" w:rsidRPr="00F35584" w:rsidRDefault="006A6E01" w:rsidP="006A6E01">
      <w:pPr>
        <w:pStyle w:val="EW"/>
      </w:pPr>
      <w:r w:rsidRPr="00F35584">
        <w:t>QoS</w:t>
      </w:r>
      <w:r w:rsidRPr="00F35584">
        <w:tab/>
        <w:t>Quality of Service</w:t>
      </w:r>
    </w:p>
    <w:p w14:paraId="2CC73169" w14:textId="77777777" w:rsidR="006A6E01" w:rsidRPr="00F35584" w:rsidRDefault="006A6E01" w:rsidP="006A6E01">
      <w:pPr>
        <w:pStyle w:val="EW"/>
      </w:pPr>
      <w:r w:rsidRPr="00F35584">
        <w:t>RAN</w:t>
      </w:r>
      <w:r w:rsidRPr="00F35584">
        <w:tab/>
        <w:t>Radio Access Network</w:t>
      </w:r>
    </w:p>
    <w:p w14:paraId="70BF5B6A" w14:textId="77777777" w:rsidR="006A6E01" w:rsidRPr="00F35584" w:rsidRDefault="006A6E01" w:rsidP="006A6E01">
      <w:pPr>
        <w:pStyle w:val="EW"/>
      </w:pPr>
      <w:r w:rsidRPr="00F35584">
        <w:t>RAT</w:t>
      </w:r>
      <w:r w:rsidRPr="00F35584">
        <w:tab/>
        <w:t>Radio Access Technology</w:t>
      </w:r>
    </w:p>
    <w:p w14:paraId="7822DC47" w14:textId="77777777" w:rsidR="006A6E01" w:rsidRPr="00F35584" w:rsidRDefault="006A6E01" w:rsidP="006A6E01">
      <w:pPr>
        <w:pStyle w:val="EW"/>
      </w:pPr>
      <w:r w:rsidRPr="00F35584">
        <w:t>RLC</w:t>
      </w:r>
      <w:r w:rsidRPr="00F35584">
        <w:tab/>
        <w:t>Radio Link Control</w:t>
      </w:r>
    </w:p>
    <w:p w14:paraId="6C6989D9" w14:textId="77777777" w:rsidR="006A6E01" w:rsidRPr="00F35584" w:rsidRDefault="006A6E01" w:rsidP="006A6E01">
      <w:pPr>
        <w:pStyle w:val="EW"/>
      </w:pPr>
      <w:r w:rsidRPr="00F35584">
        <w:t>RNTI</w:t>
      </w:r>
      <w:r w:rsidRPr="00F35584">
        <w:tab/>
        <w:t>Radio Network Temporary Identifier</w:t>
      </w:r>
    </w:p>
    <w:p w14:paraId="27DA45FD" w14:textId="77777777" w:rsidR="006A6E01" w:rsidRPr="00F35584" w:rsidRDefault="006A6E01" w:rsidP="006A6E01">
      <w:pPr>
        <w:pStyle w:val="EW"/>
      </w:pPr>
      <w:r w:rsidRPr="00F35584">
        <w:t>ROHC</w:t>
      </w:r>
      <w:r w:rsidRPr="00F35584">
        <w:tab/>
        <w:t>RObust Header Compression</w:t>
      </w:r>
    </w:p>
    <w:p w14:paraId="7BBBD3FF" w14:textId="77777777" w:rsidR="006A6E01" w:rsidRPr="00F35584" w:rsidRDefault="006A6E01" w:rsidP="006A6E01">
      <w:pPr>
        <w:pStyle w:val="EW"/>
      </w:pPr>
      <w:r w:rsidRPr="00F35584">
        <w:t>RRC</w:t>
      </w:r>
      <w:r w:rsidRPr="00F35584">
        <w:tab/>
        <w:t>Radio Resource Control</w:t>
      </w:r>
    </w:p>
    <w:p w14:paraId="6FC0DCB6" w14:textId="77777777" w:rsidR="006A6E01" w:rsidRPr="00F35584" w:rsidRDefault="006A6E01" w:rsidP="006A6E01">
      <w:pPr>
        <w:pStyle w:val="EW"/>
      </w:pPr>
      <w:r w:rsidRPr="00F35584">
        <w:t>RS</w:t>
      </w:r>
      <w:r w:rsidRPr="00F35584">
        <w:tab/>
        <w:t>Reference Signal</w:t>
      </w:r>
    </w:p>
    <w:p w14:paraId="54E034B7" w14:textId="77777777" w:rsidR="006A6E01" w:rsidRPr="00F35584" w:rsidRDefault="006A6E01" w:rsidP="006A6E01">
      <w:pPr>
        <w:pStyle w:val="EW"/>
      </w:pPr>
      <w:r w:rsidRPr="00F35584">
        <w:t>SCell</w:t>
      </w:r>
      <w:r w:rsidRPr="00F35584">
        <w:tab/>
        <w:t>Secondary Cell</w:t>
      </w:r>
    </w:p>
    <w:p w14:paraId="38534166" w14:textId="77777777" w:rsidR="006A6E01" w:rsidRPr="00F35584" w:rsidRDefault="006A6E01" w:rsidP="006A6E01">
      <w:pPr>
        <w:pStyle w:val="EW"/>
      </w:pPr>
      <w:r w:rsidRPr="00F35584">
        <w:t>SCG</w:t>
      </w:r>
      <w:r w:rsidRPr="00F35584">
        <w:tab/>
        <w:t>Secondary Cell Group</w:t>
      </w:r>
    </w:p>
    <w:p w14:paraId="6D00B5A0" w14:textId="77777777" w:rsidR="006A6E01" w:rsidRPr="00F35584" w:rsidRDefault="006A6E01" w:rsidP="006A6E01">
      <w:pPr>
        <w:pStyle w:val="EW"/>
      </w:pPr>
      <w:r w:rsidRPr="00F35584">
        <w:t>SFN</w:t>
      </w:r>
      <w:r w:rsidRPr="00F35584">
        <w:tab/>
        <w:t>System Frame Number</w:t>
      </w:r>
    </w:p>
    <w:p w14:paraId="4F44B795" w14:textId="77777777" w:rsidR="006A6E01" w:rsidRPr="00F35584" w:rsidRDefault="006A6E01" w:rsidP="006A6E01">
      <w:pPr>
        <w:pStyle w:val="EW"/>
      </w:pPr>
      <w:r w:rsidRPr="00F35584">
        <w:t>SFTD</w:t>
      </w:r>
      <w:r w:rsidRPr="00F35584">
        <w:tab/>
        <w:t>SFN and Frame Timing Difference</w:t>
      </w:r>
    </w:p>
    <w:p w14:paraId="1A439DBB" w14:textId="77777777" w:rsidR="006A6E01" w:rsidRPr="00F35584" w:rsidRDefault="006A6E01" w:rsidP="006A6E01">
      <w:pPr>
        <w:pStyle w:val="EW"/>
      </w:pPr>
      <w:r w:rsidRPr="00F35584">
        <w:t>SI</w:t>
      </w:r>
      <w:r w:rsidRPr="00F35584">
        <w:tab/>
        <w:t>System Information</w:t>
      </w:r>
    </w:p>
    <w:p w14:paraId="2F06D72A" w14:textId="77777777" w:rsidR="006A6E01" w:rsidRPr="00F35584" w:rsidRDefault="006A6E01" w:rsidP="006A6E01">
      <w:pPr>
        <w:pStyle w:val="EW"/>
      </w:pPr>
      <w:r w:rsidRPr="00F35584">
        <w:t>SIB</w:t>
      </w:r>
      <w:r w:rsidRPr="00F35584">
        <w:tab/>
        <w:t>System Information Block</w:t>
      </w:r>
    </w:p>
    <w:p w14:paraId="347943FE" w14:textId="77777777" w:rsidR="006A6E01" w:rsidRPr="00F35584" w:rsidRDefault="006A6E01" w:rsidP="006A6E01">
      <w:pPr>
        <w:pStyle w:val="EW"/>
      </w:pPr>
      <w:r w:rsidRPr="00F35584">
        <w:t>SpCell</w:t>
      </w:r>
      <w:r w:rsidRPr="00F35584">
        <w:tab/>
        <w:t>Special Cell</w:t>
      </w:r>
    </w:p>
    <w:p w14:paraId="2B324A08" w14:textId="77777777" w:rsidR="006A6E01" w:rsidRPr="00F35584" w:rsidRDefault="006A6E01" w:rsidP="006A6E01">
      <w:pPr>
        <w:pStyle w:val="EW"/>
      </w:pPr>
      <w:r w:rsidRPr="00F35584">
        <w:t>SRB</w:t>
      </w:r>
      <w:r w:rsidRPr="00F35584">
        <w:tab/>
        <w:t>Signalling Radio Bearer</w:t>
      </w:r>
    </w:p>
    <w:p w14:paraId="434ED7D1" w14:textId="77777777" w:rsidR="006A6E01" w:rsidRPr="00F35584" w:rsidRDefault="006A6E01" w:rsidP="006A6E01">
      <w:pPr>
        <w:pStyle w:val="EW"/>
      </w:pPr>
      <w:r w:rsidRPr="00F35584">
        <w:t>SSB</w:t>
      </w:r>
      <w:r w:rsidRPr="00F35584">
        <w:tab/>
        <w:t>Synchronization Signal Block</w:t>
      </w:r>
    </w:p>
    <w:p w14:paraId="42BA4EA2" w14:textId="77777777" w:rsidR="006A6E01" w:rsidRPr="00F35584" w:rsidRDefault="006A6E01" w:rsidP="006A6E01">
      <w:pPr>
        <w:pStyle w:val="EW"/>
      </w:pPr>
      <w:r w:rsidRPr="00F35584">
        <w:t>TAG</w:t>
      </w:r>
      <w:r w:rsidRPr="00F35584">
        <w:tab/>
        <w:t>Timing Advance Group</w:t>
      </w:r>
    </w:p>
    <w:p w14:paraId="0067714D" w14:textId="77777777" w:rsidR="006A6E01" w:rsidRPr="00F35584" w:rsidRDefault="006A6E01" w:rsidP="006A6E01">
      <w:pPr>
        <w:pStyle w:val="EW"/>
        <w:rPr>
          <w:lang w:eastAsia="zh-CN"/>
        </w:rPr>
      </w:pPr>
      <w:r w:rsidRPr="00F35584">
        <w:t>TDD</w:t>
      </w:r>
      <w:r w:rsidRPr="00F35584">
        <w:tab/>
        <w:t>Time Division Duplex</w:t>
      </w:r>
    </w:p>
    <w:p w14:paraId="1B723F49" w14:textId="77777777" w:rsidR="006A6E01" w:rsidRPr="00F35584" w:rsidRDefault="006A6E01" w:rsidP="006A6E01">
      <w:pPr>
        <w:pStyle w:val="EW"/>
      </w:pPr>
      <w:r w:rsidRPr="00F35584">
        <w:lastRenderedPageBreak/>
        <w:t>TM</w:t>
      </w:r>
      <w:r w:rsidRPr="00F35584">
        <w:tab/>
        <w:t>Transparent Mode</w:t>
      </w:r>
    </w:p>
    <w:p w14:paraId="08F2A2B9" w14:textId="77777777" w:rsidR="006A6E01" w:rsidRPr="00F35584" w:rsidRDefault="006A6E01" w:rsidP="006A6E01">
      <w:pPr>
        <w:pStyle w:val="EW"/>
      </w:pPr>
      <w:r w:rsidRPr="00F35584">
        <w:t>UE</w:t>
      </w:r>
      <w:r w:rsidRPr="00F35584">
        <w:tab/>
        <w:t>User Equipment</w:t>
      </w:r>
    </w:p>
    <w:p w14:paraId="5F5954D8" w14:textId="77777777" w:rsidR="006A6E01" w:rsidRPr="00F35584" w:rsidRDefault="006A6E01" w:rsidP="006A6E01">
      <w:pPr>
        <w:pStyle w:val="EW"/>
      </w:pPr>
      <w:r w:rsidRPr="00F35584">
        <w:t>UL</w:t>
      </w:r>
      <w:r w:rsidRPr="00F35584">
        <w:tab/>
        <w:t>Uplink</w:t>
      </w:r>
    </w:p>
    <w:p w14:paraId="0118C0CF" w14:textId="77777777" w:rsidR="006A6E01" w:rsidRPr="00F35584" w:rsidRDefault="006A6E01" w:rsidP="006A6E01">
      <w:pPr>
        <w:pStyle w:val="EW"/>
      </w:pPr>
      <w:r w:rsidRPr="00F35584">
        <w:t>UM</w:t>
      </w:r>
      <w:r w:rsidRPr="00F35584">
        <w:tab/>
        <w:t>Unacknowledged Mode</w:t>
      </w:r>
    </w:p>
    <w:p w14:paraId="2DA96C9D" w14:textId="77777777" w:rsidR="006A6E01" w:rsidRPr="00F35584" w:rsidRDefault="006A6E01" w:rsidP="00B607AD">
      <w:pPr>
        <w:pStyle w:val="EX"/>
      </w:pPr>
      <w:r w:rsidRPr="00F35584">
        <w:t>UP</w:t>
      </w:r>
      <w:r w:rsidRPr="00F35584">
        <w:tab/>
        <w:t>User Plane</w:t>
      </w:r>
    </w:p>
    <w:p w14:paraId="57B88B57" w14:textId="77777777" w:rsidR="006A6E01" w:rsidRPr="00F35584" w:rsidRDefault="006A6E01" w:rsidP="006A6E01">
      <w:r w:rsidRPr="00F35584">
        <w:t>In the ASN.1, lower case may be used for some (parts) of the above abbreviations e.g. c-RNTI.</w:t>
      </w:r>
    </w:p>
    <w:p w14:paraId="5DC678CF" w14:textId="77777777" w:rsidR="006A6E01" w:rsidRPr="00F35584" w:rsidRDefault="006A6E01" w:rsidP="006A6E01">
      <w:pPr>
        <w:pStyle w:val="1"/>
        <w:rPr>
          <w:rFonts w:eastAsia="ＭＳ 明朝"/>
        </w:rPr>
      </w:pPr>
      <w:bookmarkStart w:id="17" w:name="_Toc510018440"/>
      <w:r w:rsidRPr="00F35584">
        <w:rPr>
          <w:rFonts w:eastAsia="ＭＳ 明朝"/>
        </w:rPr>
        <w:t>4</w:t>
      </w:r>
      <w:r w:rsidRPr="00F35584">
        <w:rPr>
          <w:rFonts w:eastAsia="ＭＳ 明朝"/>
        </w:rPr>
        <w:tab/>
        <w:t>General</w:t>
      </w:r>
      <w:bookmarkEnd w:id="17"/>
    </w:p>
    <w:p w14:paraId="22158A72" w14:textId="77777777" w:rsidR="006A6E01" w:rsidRPr="00F35584" w:rsidRDefault="006A6E01" w:rsidP="006A6E01">
      <w:pPr>
        <w:pStyle w:val="2"/>
        <w:rPr>
          <w:rFonts w:eastAsia="ＭＳ 明朝"/>
        </w:rPr>
      </w:pPr>
      <w:bookmarkStart w:id="18" w:name="_Toc510018441"/>
      <w:r w:rsidRPr="00F35584">
        <w:rPr>
          <w:rFonts w:eastAsia="ＭＳ 明朝"/>
        </w:rPr>
        <w:t>4.1</w:t>
      </w:r>
      <w:r w:rsidRPr="00F35584">
        <w:rPr>
          <w:rFonts w:eastAsia="ＭＳ 明朝"/>
        </w:rPr>
        <w:tab/>
        <w:t>Introduction</w:t>
      </w:r>
      <w:bookmarkEnd w:id="18"/>
    </w:p>
    <w:p w14:paraId="2F6D0AD0" w14:textId="77777777" w:rsidR="006A6E01" w:rsidRPr="00F35584" w:rsidRDefault="006A6E01" w:rsidP="006A6E01">
      <w:pPr>
        <w:rPr>
          <w:rFonts w:eastAsia="ＭＳ 明朝"/>
          <w:lang w:eastAsia="ko-KR"/>
        </w:rPr>
      </w:pPr>
      <w:r w:rsidRPr="00F35584">
        <w:rPr>
          <w:lang w:eastAsia="ko-KR"/>
        </w:rPr>
        <w:t>This specification is organised as follows:</w:t>
      </w:r>
    </w:p>
    <w:p w14:paraId="05448769" w14:textId="77777777" w:rsidR="006A6E01" w:rsidRPr="00F35584" w:rsidRDefault="006A6E01" w:rsidP="006A6E01">
      <w:pPr>
        <w:pStyle w:val="B1"/>
        <w:rPr>
          <w:lang w:val="en-GB"/>
        </w:rPr>
      </w:pPr>
      <w:r w:rsidRPr="00F35584">
        <w:rPr>
          <w:lang w:val="en-GB"/>
        </w:rPr>
        <w:t>-</w:t>
      </w:r>
      <w:r w:rsidRPr="00F35584">
        <w:rPr>
          <w:lang w:val="en-GB"/>
        </w:rPr>
        <w:tab/>
        <w:t>sub-clause 4.2 describes the RRC protocol model;</w:t>
      </w:r>
    </w:p>
    <w:p w14:paraId="310B8350" w14:textId="77777777" w:rsidR="006A6E01" w:rsidRPr="00F35584" w:rsidRDefault="006A6E01" w:rsidP="006A6E01">
      <w:pPr>
        <w:pStyle w:val="B1"/>
        <w:rPr>
          <w:lang w:val="en-GB"/>
        </w:rPr>
      </w:pPr>
      <w:r w:rsidRPr="00F35584">
        <w:rPr>
          <w:lang w:val="en-GB"/>
        </w:rPr>
        <w:t>-</w:t>
      </w:r>
      <w:r w:rsidRPr="00F35584">
        <w:rPr>
          <w:lang w:val="en-GB"/>
        </w:rPr>
        <w:tab/>
        <w:t>sub-clause 4.3 specifies the services provided to upper layers as well as the services expected from lower layers;</w:t>
      </w:r>
    </w:p>
    <w:p w14:paraId="21B9686F" w14:textId="77777777" w:rsidR="006A6E01" w:rsidRPr="00F35584" w:rsidRDefault="006A6E01" w:rsidP="006A6E01">
      <w:pPr>
        <w:pStyle w:val="B1"/>
        <w:rPr>
          <w:lang w:val="en-GB"/>
        </w:rPr>
      </w:pPr>
      <w:r w:rsidRPr="00F35584">
        <w:rPr>
          <w:lang w:val="en-GB"/>
        </w:rPr>
        <w:t>-</w:t>
      </w:r>
      <w:r w:rsidRPr="00F35584">
        <w:rPr>
          <w:lang w:val="en-GB"/>
        </w:rPr>
        <w:tab/>
        <w:t>sub-clause 4.4 lists the RRC functions;</w:t>
      </w:r>
    </w:p>
    <w:p w14:paraId="60E83207" w14:textId="77777777" w:rsidR="006A6E01" w:rsidRPr="00F35584" w:rsidRDefault="006A6E01" w:rsidP="006A6E01">
      <w:pPr>
        <w:pStyle w:val="B1"/>
        <w:rPr>
          <w:lang w:val="en-GB"/>
        </w:rPr>
      </w:pPr>
      <w:r w:rsidRPr="00F35584">
        <w:rPr>
          <w:lang w:val="en-GB"/>
        </w:rPr>
        <w:t>-</w:t>
      </w:r>
      <w:r w:rsidRPr="00F35584">
        <w:rPr>
          <w:lang w:val="en-GB"/>
        </w:rPr>
        <w:tab/>
        <w:t>clause 5 specifies RRC procedures, including UE state transitions;</w:t>
      </w:r>
    </w:p>
    <w:p w14:paraId="46D4303A" w14:textId="77777777" w:rsidR="006A6E01" w:rsidRPr="00F35584" w:rsidRDefault="006A6E01" w:rsidP="006A6E01">
      <w:pPr>
        <w:pStyle w:val="B1"/>
        <w:rPr>
          <w:lang w:val="en-GB"/>
        </w:rPr>
      </w:pPr>
      <w:r w:rsidRPr="00F35584">
        <w:rPr>
          <w:lang w:val="en-GB"/>
        </w:rPr>
        <w:t>-</w:t>
      </w:r>
      <w:r w:rsidRPr="00F35584">
        <w:rPr>
          <w:lang w:val="en-GB"/>
        </w:rPr>
        <w:tab/>
        <w:t>clause 6 specifies the RRC messages in ASN.1 and description;</w:t>
      </w:r>
    </w:p>
    <w:p w14:paraId="554AFA4F" w14:textId="77777777" w:rsidR="006A6E01" w:rsidRPr="00F35584" w:rsidRDefault="006A6E01" w:rsidP="006A6E01">
      <w:pPr>
        <w:pStyle w:val="B1"/>
        <w:rPr>
          <w:lang w:val="en-GB"/>
        </w:rPr>
      </w:pPr>
      <w:r w:rsidRPr="00F35584">
        <w:rPr>
          <w:lang w:val="en-GB"/>
        </w:rPr>
        <w:t>-</w:t>
      </w:r>
      <w:r w:rsidRPr="00F35584">
        <w:rPr>
          <w:lang w:val="en-GB"/>
        </w:rPr>
        <w:tab/>
        <w:t>clause 7 specifies the variables (including protocol timers and constants) and counters to be used by the UE;</w:t>
      </w:r>
    </w:p>
    <w:p w14:paraId="38718F5A" w14:textId="77777777" w:rsidR="006A6E01" w:rsidRPr="00F35584" w:rsidRDefault="006A6E01" w:rsidP="006A6E01">
      <w:pPr>
        <w:pStyle w:val="B1"/>
        <w:rPr>
          <w:lang w:val="en-GB"/>
        </w:rPr>
      </w:pPr>
      <w:r w:rsidRPr="00F35584">
        <w:rPr>
          <w:lang w:val="en-GB"/>
        </w:rPr>
        <w:t>-</w:t>
      </w:r>
      <w:r w:rsidRPr="00F35584">
        <w:rPr>
          <w:lang w:val="en-GB"/>
        </w:rPr>
        <w:tab/>
        <w:t>clause 8 specifies the encoding of the RRC messages;</w:t>
      </w:r>
    </w:p>
    <w:p w14:paraId="779543B0" w14:textId="77777777" w:rsidR="006A6E01" w:rsidRPr="00F35584" w:rsidRDefault="006A6E01" w:rsidP="006A6E01">
      <w:pPr>
        <w:pStyle w:val="B1"/>
        <w:rPr>
          <w:lang w:val="en-GB"/>
        </w:rPr>
      </w:pPr>
      <w:r w:rsidRPr="00F35584">
        <w:rPr>
          <w:lang w:val="en-GB"/>
        </w:rPr>
        <w:t>-</w:t>
      </w:r>
      <w:r w:rsidRPr="00F35584">
        <w:rPr>
          <w:lang w:val="en-GB"/>
        </w:rPr>
        <w:tab/>
        <w:t>clause 9 specifies the specified and default radio configurations;</w:t>
      </w:r>
    </w:p>
    <w:p w14:paraId="3452A888" w14:textId="77777777" w:rsidR="006A6E01" w:rsidRPr="00F35584" w:rsidRDefault="006A6E01" w:rsidP="006A6E01">
      <w:pPr>
        <w:pStyle w:val="B1"/>
        <w:rPr>
          <w:lang w:val="en-GB"/>
        </w:rPr>
      </w:pPr>
      <w:r w:rsidRPr="00F35584">
        <w:rPr>
          <w:lang w:val="en-GB"/>
        </w:rPr>
        <w:t>-</w:t>
      </w:r>
      <w:r w:rsidRPr="00F35584">
        <w:rPr>
          <w:lang w:val="en-GB"/>
        </w:rPr>
        <w:tab/>
        <w:t>clause 10 specifies generic error handling;</w:t>
      </w:r>
    </w:p>
    <w:p w14:paraId="62182AF7" w14:textId="77777777" w:rsidR="006A6E01" w:rsidRPr="00F35584" w:rsidRDefault="006A6E01" w:rsidP="006A6E01">
      <w:pPr>
        <w:pStyle w:val="B1"/>
        <w:rPr>
          <w:lang w:val="en-GB"/>
        </w:rPr>
      </w:pPr>
      <w:r w:rsidRPr="00F35584">
        <w:rPr>
          <w:lang w:val="en-GB"/>
        </w:rPr>
        <w:t>-</w:t>
      </w:r>
      <w:r w:rsidRPr="00F35584">
        <w:rPr>
          <w:lang w:val="en-GB"/>
        </w:rPr>
        <w:tab/>
        <w:t>clause 11 specifies the RRC messages transferred across network nodes;</w:t>
      </w:r>
    </w:p>
    <w:p w14:paraId="54354376" w14:textId="77777777" w:rsidR="006A6E01" w:rsidRPr="00F35584" w:rsidRDefault="006A6E01" w:rsidP="006A6E01">
      <w:pPr>
        <w:pStyle w:val="B1"/>
        <w:rPr>
          <w:lang w:val="en-GB"/>
        </w:rPr>
      </w:pPr>
      <w:r w:rsidRPr="00F35584">
        <w:rPr>
          <w:lang w:val="en-GB"/>
        </w:rPr>
        <w:t>-</w:t>
      </w:r>
      <w:r w:rsidRPr="00F35584">
        <w:rPr>
          <w:lang w:val="en-GB"/>
        </w:rPr>
        <w:tab/>
        <w:t>clause 12 specifies the UE capability related constraints and performance requirements.</w:t>
      </w:r>
    </w:p>
    <w:p w14:paraId="1A69D7C4" w14:textId="77777777" w:rsidR="006A6E01" w:rsidRPr="00F35584" w:rsidRDefault="006A6E01" w:rsidP="006A6E01">
      <w:pPr>
        <w:pStyle w:val="2"/>
        <w:rPr>
          <w:rFonts w:eastAsia="ＭＳ 明朝"/>
        </w:rPr>
      </w:pPr>
      <w:bookmarkStart w:id="19" w:name="_Toc510018442"/>
      <w:r w:rsidRPr="00F35584">
        <w:rPr>
          <w:rFonts w:eastAsia="ＭＳ 明朝"/>
        </w:rPr>
        <w:t>4.2</w:t>
      </w:r>
      <w:r w:rsidRPr="00F35584">
        <w:rPr>
          <w:rFonts w:eastAsia="ＭＳ 明朝"/>
        </w:rPr>
        <w:tab/>
        <w:t>Architecture</w:t>
      </w:r>
      <w:bookmarkEnd w:id="19"/>
    </w:p>
    <w:p w14:paraId="69874222" w14:textId="77777777" w:rsidR="006A6E01" w:rsidRPr="00F35584" w:rsidRDefault="006A6E01" w:rsidP="006A6E01">
      <w:pPr>
        <w:pStyle w:val="EditorsNote"/>
        <w:rPr>
          <w:rFonts w:eastAsia="ＭＳ 明朝"/>
          <w:lang w:val="en-GB"/>
        </w:rPr>
      </w:pPr>
      <w:r w:rsidRPr="00F35584">
        <w:rPr>
          <w:lang w:val="en-GB"/>
        </w:rPr>
        <w:t>Editor's note</w:t>
      </w:r>
      <w:r w:rsidRPr="00F35584">
        <w:rPr>
          <w:lang w:val="en-GB"/>
        </w:rPr>
        <w:tab/>
        <w:t>The state model is still a subject for discussion.FFS</w:t>
      </w:r>
    </w:p>
    <w:p w14:paraId="0500FA95" w14:textId="77777777" w:rsidR="006A6E01" w:rsidRPr="00F35584" w:rsidRDefault="006A6E01" w:rsidP="006A6E01">
      <w:pPr>
        <w:pStyle w:val="3"/>
        <w:rPr>
          <w:rFonts w:eastAsia="ＭＳ 明朝"/>
        </w:rPr>
      </w:pPr>
      <w:bookmarkStart w:id="20" w:name="_Toc510018443"/>
      <w:r w:rsidRPr="00F35584">
        <w:rPr>
          <w:rFonts w:eastAsia="ＭＳ 明朝"/>
        </w:rPr>
        <w:t>4.2.1</w:t>
      </w:r>
      <w:r w:rsidRPr="00F35584">
        <w:rPr>
          <w:rFonts w:eastAsia="ＭＳ 明朝"/>
        </w:rPr>
        <w:tab/>
        <w:t>UE states and state transitions including inter RAT</w:t>
      </w:r>
      <w:bookmarkEnd w:id="20"/>
    </w:p>
    <w:p w14:paraId="1199CCA5" w14:textId="77777777" w:rsidR="006A6E01" w:rsidRPr="00F35584" w:rsidRDefault="006A6E01" w:rsidP="006A6E01">
      <w:pPr>
        <w:pStyle w:val="EditorsNote"/>
        <w:rPr>
          <w:rFonts w:eastAsia="ＭＳ 明朝"/>
          <w:lang w:val="en-GB"/>
        </w:rPr>
      </w:pPr>
      <w:r w:rsidRPr="00F35584">
        <w:rPr>
          <w:lang w:val="en-GB"/>
        </w:rPr>
        <w:t xml:space="preserve">Editor’s Note: For EN_DC, only RRC_CONNECTED is applicable. </w:t>
      </w:r>
    </w:p>
    <w:p w14:paraId="544C975A" w14:textId="77777777" w:rsidR="006A6E01" w:rsidRPr="00F35584" w:rsidRDefault="006A6E01" w:rsidP="006A6E01">
      <w:r w:rsidRPr="00F35584">
        <w:t>A UE is either in RRC_CONNECTED state or in RRC_INACTIVE state when an RRC connection has been established. If this is not the case, i.e. no RRC connection is established, the UE is in RRC_IDLE state. The RRC states can further be characterised as follows:</w:t>
      </w:r>
    </w:p>
    <w:p w14:paraId="1957477E" w14:textId="77777777" w:rsidR="006A6E01" w:rsidRPr="00F35584" w:rsidRDefault="006A6E01" w:rsidP="006A6E01">
      <w:pPr>
        <w:pStyle w:val="B1"/>
        <w:rPr>
          <w:lang w:val="en-GB"/>
        </w:rPr>
      </w:pPr>
      <w:r w:rsidRPr="00F35584">
        <w:rPr>
          <w:b/>
          <w:bCs/>
          <w:lang w:val="en-GB"/>
        </w:rPr>
        <w:t>-</w:t>
      </w:r>
      <w:r w:rsidRPr="00F35584">
        <w:rPr>
          <w:b/>
          <w:bCs/>
          <w:lang w:val="en-GB"/>
        </w:rPr>
        <w:tab/>
        <w:t>RRC_IDLE</w:t>
      </w:r>
      <w:r w:rsidRPr="00F35584">
        <w:rPr>
          <w:lang w:val="en-GB"/>
        </w:rPr>
        <w:t>:</w:t>
      </w:r>
    </w:p>
    <w:p w14:paraId="445E608D" w14:textId="77777777" w:rsidR="006A6E01" w:rsidRPr="00F35584" w:rsidRDefault="006A6E01" w:rsidP="006A6E01">
      <w:pPr>
        <w:pStyle w:val="B2"/>
        <w:rPr>
          <w:lang w:val="en-GB"/>
        </w:rPr>
      </w:pPr>
      <w:r w:rsidRPr="00F35584">
        <w:rPr>
          <w:lang w:val="en-GB"/>
        </w:rPr>
        <w:t>-</w:t>
      </w:r>
      <w:r w:rsidRPr="00F35584">
        <w:rPr>
          <w:lang w:val="en-GB"/>
        </w:rPr>
        <w:tab/>
        <w:t>A UE specific DRX may be configured by upper layers;</w:t>
      </w:r>
    </w:p>
    <w:p w14:paraId="73AAC867" w14:textId="77777777" w:rsidR="006A6E01" w:rsidRPr="00F35584" w:rsidRDefault="006A6E01" w:rsidP="006A6E01">
      <w:pPr>
        <w:pStyle w:val="B2"/>
        <w:rPr>
          <w:lang w:val="en-GB"/>
        </w:rPr>
      </w:pPr>
      <w:r w:rsidRPr="00F35584">
        <w:rPr>
          <w:lang w:val="en-GB"/>
        </w:rPr>
        <w:t>-</w:t>
      </w:r>
      <w:r w:rsidRPr="00F35584">
        <w:rPr>
          <w:lang w:val="en-GB"/>
        </w:rPr>
        <w:tab/>
        <w:t>UE controlled mobility based on network configuration;</w:t>
      </w:r>
    </w:p>
    <w:p w14:paraId="79D706AF" w14:textId="77777777" w:rsidR="006A6E01" w:rsidRPr="00F35584" w:rsidRDefault="006A6E01" w:rsidP="006A6E01">
      <w:pPr>
        <w:pStyle w:val="B2"/>
        <w:rPr>
          <w:lang w:val="en-GB"/>
        </w:rPr>
      </w:pPr>
      <w:r w:rsidRPr="00F35584">
        <w:rPr>
          <w:lang w:val="en-GB"/>
        </w:rPr>
        <w:t>-</w:t>
      </w:r>
      <w:r w:rsidRPr="00F35584">
        <w:rPr>
          <w:lang w:val="en-GB"/>
        </w:rPr>
        <w:tab/>
        <w:t>The UE:</w:t>
      </w:r>
    </w:p>
    <w:p w14:paraId="49285DBC" w14:textId="77777777" w:rsidR="006A6E01" w:rsidRPr="00F35584" w:rsidRDefault="006A6E01" w:rsidP="006E184C">
      <w:pPr>
        <w:pStyle w:val="B3"/>
        <w:rPr>
          <w:lang w:val="en-GB"/>
        </w:rPr>
      </w:pPr>
      <w:r w:rsidRPr="00F35584">
        <w:rPr>
          <w:lang w:val="en-GB"/>
        </w:rPr>
        <w:t>-</w:t>
      </w:r>
      <w:r w:rsidRPr="00F35584">
        <w:rPr>
          <w:lang w:val="en-GB"/>
        </w:rPr>
        <w:tab/>
        <w:t>Monitors a Paging channel;</w:t>
      </w:r>
    </w:p>
    <w:p w14:paraId="2CA0E05F" w14:textId="77777777" w:rsidR="006A6E01" w:rsidRPr="00F35584" w:rsidRDefault="006A6E01" w:rsidP="006E184C">
      <w:pPr>
        <w:pStyle w:val="B3"/>
        <w:rPr>
          <w:lang w:val="en-GB"/>
        </w:rPr>
      </w:pPr>
      <w:r w:rsidRPr="00F35584">
        <w:rPr>
          <w:lang w:val="en-GB"/>
        </w:rPr>
        <w:t>-</w:t>
      </w:r>
      <w:r w:rsidRPr="00F35584">
        <w:rPr>
          <w:lang w:val="en-GB"/>
        </w:rPr>
        <w:tab/>
        <w:t>Performs neighbouring cell measurements and cell (re-)selection;</w:t>
      </w:r>
    </w:p>
    <w:p w14:paraId="32CC65A5" w14:textId="77777777" w:rsidR="006A6E01" w:rsidRPr="00F35584" w:rsidRDefault="006A6E01" w:rsidP="00B607AD">
      <w:pPr>
        <w:pStyle w:val="B3"/>
        <w:rPr>
          <w:lang w:val="en-GB"/>
        </w:rPr>
      </w:pPr>
      <w:r w:rsidRPr="00F35584">
        <w:rPr>
          <w:lang w:val="en-GB"/>
        </w:rPr>
        <w:t>-</w:t>
      </w:r>
      <w:r w:rsidRPr="00F35584">
        <w:rPr>
          <w:lang w:val="en-GB"/>
        </w:rPr>
        <w:tab/>
        <w:t>Acquires system information.</w:t>
      </w:r>
    </w:p>
    <w:p w14:paraId="66642934" w14:textId="77777777" w:rsidR="006A6E01" w:rsidRPr="00F35584" w:rsidRDefault="006A6E01" w:rsidP="006A6E01">
      <w:pPr>
        <w:pStyle w:val="B1"/>
        <w:rPr>
          <w:lang w:val="en-GB"/>
        </w:rPr>
      </w:pPr>
      <w:r w:rsidRPr="00F35584">
        <w:rPr>
          <w:b/>
          <w:bCs/>
          <w:lang w:val="en-GB"/>
        </w:rPr>
        <w:t>-</w:t>
      </w:r>
      <w:r w:rsidRPr="00F35584">
        <w:rPr>
          <w:b/>
          <w:bCs/>
          <w:lang w:val="en-GB"/>
        </w:rPr>
        <w:tab/>
        <w:t>RRC_INACTIVE</w:t>
      </w:r>
      <w:r w:rsidRPr="00F35584">
        <w:rPr>
          <w:lang w:val="en-GB"/>
        </w:rPr>
        <w:t>:</w:t>
      </w:r>
    </w:p>
    <w:p w14:paraId="2B8DADEC" w14:textId="77777777" w:rsidR="006A6E01" w:rsidRPr="00F35584" w:rsidRDefault="006A6E01" w:rsidP="006A6E01">
      <w:pPr>
        <w:pStyle w:val="B2"/>
        <w:rPr>
          <w:lang w:val="en-GB"/>
        </w:rPr>
      </w:pPr>
      <w:r w:rsidRPr="00F35584">
        <w:rPr>
          <w:lang w:val="en-GB"/>
        </w:rPr>
        <w:t>-</w:t>
      </w:r>
      <w:r w:rsidRPr="00F35584">
        <w:rPr>
          <w:lang w:val="en-GB"/>
        </w:rPr>
        <w:tab/>
        <w:t>A UE specific DRX may be configured by upper layers or by RRC layer;</w:t>
      </w:r>
    </w:p>
    <w:p w14:paraId="7555FE23" w14:textId="77777777" w:rsidR="006A6E01" w:rsidRPr="00F35584" w:rsidRDefault="006A6E01" w:rsidP="006A6E01">
      <w:pPr>
        <w:pStyle w:val="B2"/>
        <w:rPr>
          <w:lang w:val="en-GB"/>
        </w:rPr>
      </w:pPr>
      <w:r w:rsidRPr="00F35584">
        <w:rPr>
          <w:lang w:val="en-GB"/>
        </w:rPr>
        <w:lastRenderedPageBreak/>
        <w:t>-</w:t>
      </w:r>
      <w:r w:rsidRPr="00F35584">
        <w:rPr>
          <w:lang w:val="en-GB"/>
        </w:rPr>
        <w:tab/>
        <w:t>UE controlled mobility based on network configuration;</w:t>
      </w:r>
    </w:p>
    <w:p w14:paraId="7F0388E3" w14:textId="77777777" w:rsidR="006A6E01" w:rsidRPr="00F35584" w:rsidRDefault="006A6E01" w:rsidP="006A6E01">
      <w:pPr>
        <w:pStyle w:val="B2"/>
        <w:rPr>
          <w:lang w:val="en-GB"/>
        </w:rPr>
      </w:pPr>
      <w:r w:rsidRPr="00F35584">
        <w:rPr>
          <w:lang w:val="en-GB"/>
        </w:rPr>
        <w:t xml:space="preserve">- </w:t>
      </w:r>
      <w:r w:rsidRPr="00F35584">
        <w:rPr>
          <w:lang w:val="en-GB"/>
        </w:rPr>
        <w:tab/>
        <w:t>The UE stores the AS context;</w:t>
      </w:r>
    </w:p>
    <w:p w14:paraId="45A75630" w14:textId="77777777" w:rsidR="006A6E01" w:rsidRPr="00F35584" w:rsidRDefault="006A6E01" w:rsidP="006A6E01">
      <w:pPr>
        <w:pStyle w:val="B2"/>
        <w:rPr>
          <w:lang w:val="en-GB"/>
        </w:rPr>
      </w:pPr>
      <w:r w:rsidRPr="00F35584">
        <w:rPr>
          <w:lang w:val="en-GB"/>
        </w:rPr>
        <w:t>-</w:t>
      </w:r>
      <w:r w:rsidRPr="00F35584">
        <w:rPr>
          <w:lang w:val="en-GB"/>
        </w:rPr>
        <w:tab/>
        <w:t>The UE:</w:t>
      </w:r>
    </w:p>
    <w:p w14:paraId="3FA254AA" w14:textId="77777777" w:rsidR="006A6E01" w:rsidRPr="00F35584" w:rsidRDefault="006A6E01" w:rsidP="006A6E01">
      <w:pPr>
        <w:pStyle w:val="B3"/>
        <w:rPr>
          <w:lang w:val="en-GB"/>
        </w:rPr>
      </w:pPr>
      <w:r w:rsidRPr="00F35584">
        <w:rPr>
          <w:lang w:val="en-GB"/>
        </w:rPr>
        <w:t>-</w:t>
      </w:r>
      <w:r w:rsidRPr="00F35584">
        <w:rPr>
          <w:lang w:val="en-GB"/>
        </w:rPr>
        <w:tab/>
        <w:t>Monitors a Paging channel;</w:t>
      </w:r>
    </w:p>
    <w:p w14:paraId="5196E6CE" w14:textId="77777777" w:rsidR="006A6E01" w:rsidRPr="00F35584" w:rsidRDefault="006A6E01" w:rsidP="006A6E01">
      <w:pPr>
        <w:pStyle w:val="B3"/>
        <w:rPr>
          <w:lang w:val="en-GB"/>
        </w:rPr>
      </w:pPr>
      <w:r w:rsidRPr="00F35584">
        <w:rPr>
          <w:lang w:val="en-GB"/>
        </w:rPr>
        <w:t>-</w:t>
      </w:r>
      <w:r w:rsidRPr="00F35584">
        <w:rPr>
          <w:lang w:val="en-GB"/>
        </w:rPr>
        <w:tab/>
        <w:t>Performs neighbouring cell measurements and cell (re-)selection;</w:t>
      </w:r>
    </w:p>
    <w:p w14:paraId="25216001" w14:textId="77777777" w:rsidR="006A6E01" w:rsidRPr="00F35584" w:rsidRDefault="006A6E01" w:rsidP="006A6E01">
      <w:pPr>
        <w:pStyle w:val="B3"/>
        <w:rPr>
          <w:lang w:val="en-GB"/>
        </w:rPr>
      </w:pPr>
      <w:r w:rsidRPr="00F35584">
        <w:rPr>
          <w:lang w:val="en-GB"/>
        </w:rPr>
        <w:t xml:space="preserve">- </w:t>
      </w:r>
      <w:r w:rsidRPr="00F35584">
        <w:rPr>
          <w:lang w:val="en-GB"/>
        </w:rPr>
        <w:tab/>
        <w:t>Performs RAN-based notification area updates when moving outside the RAN-based notification area;</w:t>
      </w:r>
    </w:p>
    <w:p w14:paraId="0C6CC0D0" w14:textId="77777777" w:rsidR="006A6E01" w:rsidRPr="00F35584" w:rsidRDefault="006A6E01" w:rsidP="006A6E01">
      <w:pPr>
        <w:pStyle w:val="EditorsNote"/>
        <w:rPr>
          <w:lang w:val="en-GB"/>
        </w:rPr>
      </w:pPr>
      <w:r w:rsidRPr="00F35584">
        <w:rPr>
          <w:lang w:val="en-GB"/>
        </w:rPr>
        <w:t>Editor’s Note: FFS Whether a RAN-based notification area is always configured or not.</w:t>
      </w:r>
    </w:p>
    <w:p w14:paraId="432D92C0" w14:textId="77777777" w:rsidR="006A6E01" w:rsidRPr="00F35584" w:rsidRDefault="006A6E01" w:rsidP="006A6E01">
      <w:pPr>
        <w:pStyle w:val="EditorsNote"/>
        <w:rPr>
          <w:lang w:val="en-GB"/>
        </w:rPr>
      </w:pPr>
      <w:r w:rsidRPr="00F35584">
        <w:rPr>
          <w:lang w:val="en-GB"/>
        </w:rPr>
        <w:t>Editor’s Note: FFS UE behavior if it is decided that a RAN-based notification area is not always configured.</w:t>
      </w:r>
    </w:p>
    <w:p w14:paraId="4663A984" w14:textId="77777777" w:rsidR="006A6E01" w:rsidRPr="00F35584" w:rsidRDefault="006A6E01" w:rsidP="00B607AD">
      <w:pPr>
        <w:pStyle w:val="B3"/>
        <w:rPr>
          <w:lang w:val="en-GB"/>
        </w:rPr>
      </w:pPr>
      <w:r w:rsidRPr="00F35584">
        <w:rPr>
          <w:lang w:val="en-GB"/>
        </w:rPr>
        <w:t>-</w:t>
      </w:r>
      <w:r w:rsidRPr="00F35584">
        <w:rPr>
          <w:lang w:val="en-GB"/>
        </w:rPr>
        <w:tab/>
        <w:t>Acquires system information.</w:t>
      </w:r>
    </w:p>
    <w:p w14:paraId="786AF7A7" w14:textId="77777777" w:rsidR="006A6E01" w:rsidRPr="00F35584" w:rsidRDefault="006A6E01" w:rsidP="006A6E01">
      <w:pPr>
        <w:pStyle w:val="B1"/>
        <w:rPr>
          <w:b/>
          <w:bCs/>
          <w:lang w:val="en-GB"/>
        </w:rPr>
      </w:pPr>
      <w:r w:rsidRPr="00F35584">
        <w:rPr>
          <w:b/>
          <w:bCs/>
          <w:lang w:val="en-GB"/>
        </w:rPr>
        <w:t>-</w:t>
      </w:r>
      <w:r w:rsidRPr="00F35584">
        <w:rPr>
          <w:b/>
          <w:bCs/>
          <w:lang w:val="en-GB"/>
        </w:rPr>
        <w:tab/>
        <w:t>RRC_CONNECTED:</w:t>
      </w:r>
    </w:p>
    <w:p w14:paraId="3AABC58B" w14:textId="77777777" w:rsidR="006A6E01" w:rsidRPr="00F35584" w:rsidRDefault="006A6E01" w:rsidP="006A6E01">
      <w:pPr>
        <w:pStyle w:val="B2"/>
        <w:rPr>
          <w:lang w:val="en-GB"/>
        </w:rPr>
      </w:pPr>
      <w:r w:rsidRPr="00F35584">
        <w:rPr>
          <w:lang w:val="en-GB"/>
        </w:rPr>
        <w:t>-</w:t>
      </w:r>
      <w:r w:rsidRPr="00F35584">
        <w:rPr>
          <w:lang w:val="en-GB"/>
        </w:rPr>
        <w:tab/>
        <w:t>The UE stores the AS context</w:t>
      </w:r>
      <w:r w:rsidR="00B607AD" w:rsidRPr="00F35584">
        <w:rPr>
          <w:lang w:val="en-GB"/>
        </w:rPr>
        <w:t>;</w:t>
      </w:r>
    </w:p>
    <w:p w14:paraId="6AC63358" w14:textId="77777777" w:rsidR="006A6E01" w:rsidRPr="00F35584" w:rsidRDefault="006A6E01" w:rsidP="006A6E01">
      <w:pPr>
        <w:pStyle w:val="B2"/>
        <w:rPr>
          <w:lang w:val="en-GB"/>
        </w:rPr>
      </w:pPr>
      <w:r w:rsidRPr="00F35584">
        <w:rPr>
          <w:lang w:val="en-GB"/>
        </w:rPr>
        <w:t>-</w:t>
      </w:r>
      <w:r w:rsidRPr="00F35584">
        <w:rPr>
          <w:lang w:val="en-GB"/>
        </w:rPr>
        <w:tab/>
        <w:t>Transfer of unicast data to/from UE</w:t>
      </w:r>
      <w:r w:rsidR="00B607AD" w:rsidRPr="00F35584">
        <w:rPr>
          <w:lang w:val="en-GB"/>
        </w:rPr>
        <w:t>;</w:t>
      </w:r>
    </w:p>
    <w:p w14:paraId="50ACAC9B" w14:textId="77777777" w:rsidR="006A6E01" w:rsidRPr="00F35584" w:rsidRDefault="006A6E01" w:rsidP="006A6E01">
      <w:pPr>
        <w:pStyle w:val="B2"/>
        <w:rPr>
          <w:lang w:val="en-GB"/>
        </w:rPr>
      </w:pPr>
      <w:r w:rsidRPr="00F35584">
        <w:rPr>
          <w:lang w:val="en-GB"/>
        </w:rPr>
        <w:t>-</w:t>
      </w:r>
      <w:r w:rsidRPr="00F35584">
        <w:rPr>
          <w:lang w:val="en-GB"/>
        </w:rPr>
        <w:tab/>
        <w:t>At lower layers, the UE may be configured with a UE specific DRX</w:t>
      </w:r>
      <w:r w:rsidR="00B607AD" w:rsidRPr="00F35584">
        <w:rPr>
          <w:lang w:val="en-GB"/>
        </w:rPr>
        <w:t>;</w:t>
      </w:r>
    </w:p>
    <w:p w14:paraId="0B66970B" w14:textId="77777777" w:rsidR="006A6E01" w:rsidRPr="00F35584" w:rsidRDefault="006A6E01" w:rsidP="006A6E01">
      <w:pPr>
        <w:pStyle w:val="B2"/>
        <w:rPr>
          <w:lang w:val="en-GB"/>
        </w:rPr>
      </w:pPr>
      <w:r w:rsidRPr="00F35584">
        <w:rPr>
          <w:lang w:val="en-GB"/>
        </w:rPr>
        <w:t>-</w:t>
      </w:r>
      <w:r w:rsidRPr="00F35584">
        <w:rPr>
          <w:lang w:val="en-GB"/>
        </w:rPr>
        <w:tab/>
        <w:t>For UEs supporting CA, use of one or more SCells, aggregated with the SpCell, for increased bandwidth;</w:t>
      </w:r>
    </w:p>
    <w:p w14:paraId="79BD4793" w14:textId="77777777" w:rsidR="006A6E01" w:rsidRPr="00F35584" w:rsidRDefault="006A6E01" w:rsidP="006A6E01">
      <w:pPr>
        <w:pStyle w:val="B2"/>
        <w:rPr>
          <w:lang w:val="en-GB"/>
        </w:rPr>
      </w:pPr>
      <w:r w:rsidRPr="00F35584">
        <w:rPr>
          <w:lang w:val="en-GB"/>
        </w:rPr>
        <w:t>-</w:t>
      </w:r>
      <w:r w:rsidRPr="00F35584">
        <w:rPr>
          <w:lang w:val="en-GB"/>
        </w:rPr>
        <w:tab/>
        <w:t>For UEs supporting DC, use of one SCG, aggregated with the MCG, for increased bandwidth;</w:t>
      </w:r>
    </w:p>
    <w:p w14:paraId="6D6FD6A6" w14:textId="77777777" w:rsidR="006A6E01" w:rsidRPr="00F35584" w:rsidRDefault="006A6E01" w:rsidP="006A6E01">
      <w:pPr>
        <w:pStyle w:val="B2"/>
        <w:rPr>
          <w:lang w:val="en-GB"/>
        </w:rPr>
      </w:pPr>
      <w:r w:rsidRPr="00F35584">
        <w:rPr>
          <w:lang w:val="en-GB"/>
        </w:rPr>
        <w:t>-</w:t>
      </w:r>
      <w:r w:rsidRPr="00F35584">
        <w:rPr>
          <w:lang w:val="en-GB"/>
        </w:rPr>
        <w:tab/>
        <w:t>Network controlled mobility within NR and to/from E-UTRAN</w:t>
      </w:r>
      <w:r w:rsidR="00B607AD" w:rsidRPr="00F35584">
        <w:rPr>
          <w:lang w:val="en-GB"/>
        </w:rPr>
        <w:t>;</w:t>
      </w:r>
    </w:p>
    <w:p w14:paraId="768A8F12" w14:textId="77777777" w:rsidR="006A6E01" w:rsidRPr="00F35584" w:rsidRDefault="006A6E01" w:rsidP="006A6E01">
      <w:pPr>
        <w:pStyle w:val="B2"/>
        <w:rPr>
          <w:lang w:val="en-GB"/>
        </w:rPr>
      </w:pPr>
      <w:r w:rsidRPr="00F35584">
        <w:rPr>
          <w:lang w:val="en-GB"/>
        </w:rPr>
        <w:t>-</w:t>
      </w:r>
      <w:r w:rsidRPr="00F35584">
        <w:rPr>
          <w:lang w:val="en-GB"/>
        </w:rPr>
        <w:tab/>
        <w:t>The UE:</w:t>
      </w:r>
    </w:p>
    <w:p w14:paraId="3C9F8D9D" w14:textId="77777777" w:rsidR="006A6E01" w:rsidRPr="00F35584" w:rsidRDefault="006A6E01" w:rsidP="006A6E01">
      <w:pPr>
        <w:pStyle w:val="B3"/>
        <w:rPr>
          <w:lang w:val="en-GB"/>
        </w:rPr>
      </w:pPr>
      <w:r w:rsidRPr="00F35584">
        <w:rPr>
          <w:lang w:val="en-GB"/>
        </w:rPr>
        <w:t>-</w:t>
      </w:r>
      <w:r w:rsidRPr="00F35584">
        <w:rPr>
          <w:lang w:val="en-GB"/>
        </w:rPr>
        <w:tab/>
        <w:t>Monitors a Paging channel;</w:t>
      </w:r>
    </w:p>
    <w:p w14:paraId="5008A56A" w14:textId="77777777" w:rsidR="006A6E01" w:rsidRPr="00F35584" w:rsidRDefault="006A6E01" w:rsidP="006A6E01">
      <w:pPr>
        <w:pStyle w:val="B3"/>
        <w:rPr>
          <w:lang w:val="en-GB"/>
        </w:rPr>
      </w:pPr>
      <w:r w:rsidRPr="00F35584">
        <w:rPr>
          <w:lang w:val="en-GB"/>
        </w:rPr>
        <w:t>-</w:t>
      </w:r>
      <w:r w:rsidRPr="00F35584">
        <w:rPr>
          <w:lang w:val="en-GB"/>
        </w:rPr>
        <w:tab/>
        <w:t>Monitors control channels associated with the shared data channel to determine if data is scheduled for it;</w:t>
      </w:r>
    </w:p>
    <w:p w14:paraId="76BEA421" w14:textId="77777777" w:rsidR="006A6E01" w:rsidRPr="00F35584" w:rsidRDefault="006A6E01" w:rsidP="006A6E01">
      <w:pPr>
        <w:pStyle w:val="B3"/>
        <w:rPr>
          <w:lang w:val="en-GB"/>
        </w:rPr>
      </w:pPr>
      <w:r w:rsidRPr="00F35584">
        <w:rPr>
          <w:lang w:val="en-GB"/>
        </w:rPr>
        <w:t>-</w:t>
      </w:r>
      <w:r w:rsidRPr="00F35584">
        <w:rPr>
          <w:lang w:val="en-GB"/>
        </w:rPr>
        <w:tab/>
        <w:t>Provides channel quality and feedback information;</w:t>
      </w:r>
    </w:p>
    <w:p w14:paraId="0AAB70EA" w14:textId="77777777" w:rsidR="006A6E01" w:rsidRPr="00F35584" w:rsidRDefault="006A6E01" w:rsidP="006A6E01">
      <w:pPr>
        <w:pStyle w:val="B3"/>
        <w:rPr>
          <w:lang w:val="en-GB"/>
        </w:rPr>
      </w:pPr>
      <w:r w:rsidRPr="00F35584">
        <w:rPr>
          <w:lang w:val="en-GB"/>
        </w:rPr>
        <w:t>-</w:t>
      </w:r>
      <w:r w:rsidRPr="00F35584">
        <w:rPr>
          <w:lang w:val="en-GB"/>
        </w:rPr>
        <w:tab/>
        <w:t>Performs neighbouring cell measurements and measurement reporting;</w:t>
      </w:r>
    </w:p>
    <w:p w14:paraId="6E177C46" w14:textId="77777777" w:rsidR="006A6E01" w:rsidRPr="00F35584" w:rsidRDefault="006A6E01" w:rsidP="006A6E01">
      <w:pPr>
        <w:pStyle w:val="B3"/>
        <w:rPr>
          <w:lang w:val="en-GB"/>
        </w:rPr>
      </w:pPr>
      <w:r w:rsidRPr="00F35584">
        <w:rPr>
          <w:lang w:val="en-GB"/>
        </w:rPr>
        <w:t>-</w:t>
      </w:r>
      <w:r w:rsidRPr="00F35584">
        <w:rPr>
          <w:lang w:val="en-GB"/>
        </w:rPr>
        <w:tab/>
        <w:t>Acquires system information.</w:t>
      </w:r>
    </w:p>
    <w:p w14:paraId="16077D46" w14:textId="77777777" w:rsidR="006A6E01" w:rsidRPr="00F35584" w:rsidRDefault="006A6E01" w:rsidP="006A6E01">
      <w:r w:rsidRPr="00F35584">
        <w:t>Figure 4.2.1-1 illustrates an overview of UE RRC state machine and state transitions in NR. A UE has only one RRC state in NR at one time.</w:t>
      </w:r>
    </w:p>
    <w:p w14:paraId="385D9303" w14:textId="2C218BFA" w:rsidR="006A6E01" w:rsidRPr="00F35584" w:rsidRDefault="004269CD" w:rsidP="009A461B">
      <w:pPr>
        <w:pStyle w:val="TH"/>
        <w:rPr>
          <w:lang w:val="en-GB"/>
        </w:rPr>
      </w:pPr>
      <w:r w:rsidRPr="00F35584">
        <w:rPr>
          <w:noProof/>
          <w:lang w:val="en-US" w:eastAsia="ja-JP"/>
        </w:rPr>
        <w:lastRenderedPageBreak/>
        <w:drawing>
          <wp:inline distT="0" distB="0" distL="0" distR="0" wp14:anchorId="1C028E65" wp14:editId="1963FE5A">
            <wp:extent cx="2895600" cy="32861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78DDB6D9" w14:textId="77777777" w:rsidR="006A6E01" w:rsidRPr="00F35584" w:rsidRDefault="006A6E01" w:rsidP="006A6E01">
      <w:pPr>
        <w:pStyle w:val="TF"/>
        <w:rPr>
          <w:lang w:val="en-GB"/>
        </w:rPr>
      </w:pPr>
      <w:r w:rsidRPr="00F35584">
        <w:rPr>
          <w:lang w:val="en-GB"/>
        </w:rPr>
        <w:t>Figure 4.2.1-1:</w:t>
      </w:r>
      <w:r w:rsidRPr="00F35584">
        <w:rPr>
          <w:lang w:val="en-GB"/>
        </w:rPr>
        <w:tab/>
        <w:t>UE state machine and state transitions in NR</w:t>
      </w:r>
    </w:p>
    <w:p w14:paraId="6CBC9E16" w14:textId="77777777" w:rsidR="006A6E01" w:rsidRPr="00F35584" w:rsidRDefault="006A6E01" w:rsidP="006A6E01">
      <w:r w:rsidRPr="00F35584">
        <w:t xml:space="preserve">Figure 4.2.1-2 illustrates an overview of UE state machine and state transitions in NR as well as the mobility procedures supported between NR/NGC and E-UTRAN/EPC. </w:t>
      </w:r>
    </w:p>
    <w:p w14:paraId="1B09AA8E" w14:textId="7771078D" w:rsidR="006A6E01" w:rsidRPr="00F35584" w:rsidRDefault="004269CD" w:rsidP="009A461B">
      <w:pPr>
        <w:pStyle w:val="TH"/>
        <w:rPr>
          <w:lang w:val="en-GB"/>
        </w:rPr>
      </w:pPr>
      <w:r w:rsidRPr="00F35584">
        <w:rPr>
          <w:noProof/>
          <w:lang w:val="en-US" w:eastAsia="ja-JP"/>
        </w:rPr>
        <w:drawing>
          <wp:inline distT="0" distB="0" distL="0" distR="0" wp14:anchorId="69C5940A" wp14:editId="1E567FC9">
            <wp:extent cx="5734050" cy="3295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5CE0C71A" w14:textId="77777777" w:rsidR="006A6E01" w:rsidRPr="00F35584" w:rsidRDefault="006A6E01" w:rsidP="006A6E01">
      <w:pPr>
        <w:pStyle w:val="TF"/>
        <w:rPr>
          <w:lang w:val="en-GB"/>
        </w:rPr>
      </w:pPr>
      <w:r w:rsidRPr="00F35584">
        <w:rPr>
          <w:lang w:val="en-GB"/>
        </w:rPr>
        <w:t>Figure 4.2.1-2:</w:t>
      </w:r>
      <w:r w:rsidRPr="00F35584">
        <w:rPr>
          <w:lang w:val="en-GB"/>
        </w:rPr>
        <w:tab/>
        <w:t>UE state machine and state transitions between NR/NGC and E-UTRAN/EPC</w:t>
      </w:r>
    </w:p>
    <w:p w14:paraId="36430F28" w14:textId="77777777" w:rsidR="006A6E01" w:rsidRPr="00F35584" w:rsidRDefault="006A6E01" w:rsidP="006A6E01">
      <w:r w:rsidRPr="00F35584">
        <w:t>The UE state machine, state transition and mobility procedures between NR/NGC and E-UTRA/NGC is FFS.</w:t>
      </w:r>
    </w:p>
    <w:p w14:paraId="45A93BC9" w14:textId="77777777" w:rsidR="006A6E01" w:rsidRPr="00F35584" w:rsidRDefault="006A6E01" w:rsidP="006A6E01">
      <w:pPr>
        <w:pStyle w:val="3"/>
        <w:rPr>
          <w:rFonts w:eastAsia="ＭＳ 明朝"/>
        </w:rPr>
      </w:pPr>
      <w:bookmarkStart w:id="21" w:name="_Toc510018444"/>
      <w:r w:rsidRPr="00F35584">
        <w:rPr>
          <w:rFonts w:eastAsia="ＭＳ 明朝"/>
        </w:rPr>
        <w:lastRenderedPageBreak/>
        <w:t>4.2.2</w:t>
      </w:r>
      <w:r w:rsidRPr="00F35584">
        <w:rPr>
          <w:rFonts w:eastAsia="ＭＳ 明朝"/>
        </w:rPr>
        <w:tab/>
        <w:t>Signalling radio bearers</w:t>
      </w:r>
      <w:bookmarkEnd w:id="21"/>
    </w:p>
    <w:p w14:paraId="08676816" w14:textId="77777777" w:rsidR="006A6E01" w:rsidRPr="00F35584" w:rsidRDefault="006A6E01" w:rsidP="006A6E01">
      <w:pPr>
        <w:pStyle w:val="2"/>
        <w:rPr>
          <w:rFonts w:eastAsia="ＭＳ 明朝"/>
        </w:rPr>
      </w:pPr>
      <w:bookmarkStart w:id="22" w:name="_Toc510018445"/>
      <w:r w:rsidRPr="00F35584">
        <w:rPr>
          <w:rFonts w:eastAsia="ＭＳ 明朝"/>
        </w:rPr>
        <w:t>4.3</w:t>
      </w:r>
      <w:r w:rsidRPr="00F35584">
        <w:rPr>
          <w:rFonts w:eastAsia="ＭＳ 明朝"/>
        </w:rPr>
        <w:tab/>
        <w:t>Services</w:t>
      </w:r>
      <w:bookmarkEnd w:id="22"/>
    </w:p>
    <w:p w14:paraId="0210D436" w14:textId="77777777" w:rsidR="006A6E01" w:rsidRPr="00F35584" w:rsidRDefault="006A6E01" w:rsidP="006A6E01">
      <w:pPr>
        <w:pStyle w:val="3"/>
        <w:rPr>
          <w:rFonts w:eastAsia="ＭＳ 明朝"/>
        </w:rPr>
      </w:pPr>
      <w:bookmarkStart w:id="23" w:name="_Toc510018446"/>
      <w:r w:rsidRPr="00F35584">
        <w:rPr>
          <w:rFonts w:eastAsia="ＭＳ 明朝"/>
        </w:rPr>
        <w:t>4.3.1</w:t>
      </w:r>
      <w:r w:rsidRPr="00F35584">
        <w:rPr>
          <w:rFonts w:eastAsia="ＭＳ 明朝"/>
        </w:rPr>
        <w:tab/>
        <w:t>Services provided to upper layers</w:t>
      </w:r>
      <w:bookmarkEnd w:id="23"/>
    </w:p>
    <w:p w14:paraId="5AA9C247" w14:textId="77777777" w:rsidR="006A6E01" w:rsidRPr="00F35584" w:rsidRDefault="006A6E01" w:rsidP="006A6E01">
      <w:pPr>
        <w:keepNext/>
        <w:keepLines/>
        <w:rPr>
          <w:rFonts w:eastAsia="ＭＳ 明朝"/>
        </w:rPr>
      </w:pPr>
      <w:r w:rsidRPr="00F35584">
        <w:t>The RRC protocol offers the following services to upper layers:</w:t>
      </w:r>
    </w:p>
    <w:p w14:paraId="3D8F1382" w14:textId="77777777" w:rsidR="006A6E01" w:rsidRPr="00F35584" w:rsidRDefault="006A6E01" w:rsidP="006A6E01">
      <w:pPr>
        <w:pStyle w:val="B1"/>
        <w:keepNext/>
        <w:keepLines/>
        <w:rPr>
          <w:lang w:val="en-GB"/>
        </w:rPr>
      </w:pPr>
      <w:r w:rsidRPr="00F35584">
        <w:rPr>
          <w:lang w:val="en-GB"/>
        </w:rPr>
        <w:t>-</w:t>
      </w:r>
      <w:r w:rsidRPr="00F35584">
        <w:rPr>
          <w:lang w:val="en-GB"/>
        </w:rPr>
        <w:tab/>
        <w:t>Broadcast of common control information;</w:t>
      </w:r>
    </w:p>
    <w:p w14:paraId="34EC3A6B" w14:textId="77777777" w:rsidR="006A6E01" w:rsidRPr="00F35584" w:rsidRDefault="006A6E01" w:rsidP="006A6E01">
      <w:pPr>
        <w:pStyle w:val="B1"/>
        <w:keepNext/>
        <w:keepLines/>
        <w:rPr>
          <w:lang w:val="en-GB"/>
        </w:rPr>
      </w:pPr>
      <w:r w:rsidRPr="00F35584">
        <w:rPr>
          <w:lang w:val="en-GB"/>
        </w:rPr>
        <w:t>-</w:t>
      </w:r>
      <w:r w:rsidRPr="00F35584">
        <w:rPr>
          <w:lang w:val="en-GB"/>
        </w:rPr>
        <w:tab/>
        <w:t>Notification of UEs in RRC_IDLE, e.g. about a terminating call [FFS, for ETWS, for CMAS];</w:t>
      </w:r>
    </w:p>
    <w:p w14:paraId="6589ECB1" w14:textId="77777777" w:rsidR="006A6E01" w:rsidRPr="00F35584" w:rsidRDefault="006A6E01" w:rsidP="00611B03">
      <w:pPr>
        <w:pStyle w:val="B1"/>
        <w:rPr>
          <w:lang w:val="en-GB"/>
        </w:rPr>
      </w:pPr>
      <w:r w:rsidRPr="00F35584">
        <w:rPr>
          <w:lang w:val="en-GB"/>
        </w:rPr>
        <w:t>-</w:t>
      </w:r>
      <w:r w:rsidRPr="00F35584">
        <w:rPr>
          <w:lang w:val="en-GB"/>
        </w:rPr>
        <w:tab/>
        <w:t>Transfer of dedicated control information, i.e. information for one specific UE.</w:t>
      </w:r>
    </w:p>
    <w:p w14:paraId="774A29A0" w14:textId="77777777" w:rsidR="006A6E01" w:rsidRPr="00F35584" w:rsidRDefault="006A6E01" w:rsidP="006A6E01">
      <w:pPr>
        <w:pStyle w:val="3"/>
        <w:rPr>
          <w:rFonts w:eastAsia="ＭＳ 明朝"/>
        </w:rPr>
      </w:pPr>
      <w:bookmarkStart w:id="24" w:name="_Toc510018447"/>
      <w:r w:rsidRPr="00F35584">
        <w:rPr>
          <w:rFonts w:eastAsia="ＭＳ 明朝"/>
        </w:rPr>
        <w:t>4.3.2</w:t>
      </w:r>
      <w:r w:rsidRPr="00F35584">
        <w:rPr>
          <w:rFonts w:eastAsia="ＭＳ 明朝"/>
        </w:rPr>
        <w:tab/>
        <w:t>Services expected from lower layers</w:t>
      </w:r>
      <w:bookmarkEnd w:id="24"/>
    </w:p>
    <w:p w14:paraId="732BCB78" w14:textId="77777777" w:rsidR="006A6E01" w:rsidRPr="00F35584" w:rsidRDefault="006A6E01" w:rsidP="006A6E01">
      <w:pPr>
        <w:keepNext/>
        <w:keepLines/>
        <w:rPr>
          <w:rFonts w:eastAsia="ＭＳ 明朝"/>
        </w:rPr>
      </w:pPr>
      <w:r w:rsidRPr="00F35584">
        <w:t>In brief, the following are the main services that RRC expects from lower layers:</w:t>
      </w:r>
    </w:p>
    <w:p w14:paraId="7229AD9B" w14:textId="77777777" w:rsidR="006A6E01" w:rsidRPr="00F35584" w:rsidRDefault="006A6E01" w:rsidP="006A6E01">
      <w:pPr>
        <w:pStyle w:val="B1"/>
        <w:keepNext/>
        <w:keepLines/>
        <w:rPr>
          <w:lang w:val="en-GB"/>
        </w:rPr>
      </w:pPr>
      <w:r w:rsidRPr="00F35584">
        <w:rPr>
          <w:lang w:val="en-GB"/>
        </w:rPr>
        <w:t>-</w:t>
      </w:r>
      <w:r w:rsidRPr="00F35584">
        <w:rPr>
          <w:lang w:val="en-GB"/>
        </w:rPr>
        <w:tab/>
        <w:t>PDCP: integrity protection, ciphering and in-sequence delivery of information without duplication [FFS if duplication need to be listed];</w:t>
      </w:r>
    </w:p>
    <w:p w14:paraId="43F60C9E" w14:textId="77777777" w:rsidR="006A6E01" w:rsidRPr="00F35584" w:rsidRDefault="006A6E01" w:rsidP="006A6E01">
      <w:pPr>
        <w:pStyle w:val="B1"/>
        <w:keepNext/>
        <w:keepLines/>
        <w:rPr>
          <w:lang w:val="en-GB"/>
        </w:rPr>
      </w:pPr>
      <w:r w:rsidRPr="00F35584">
        <w:rPr>
          <w:lang w:val="en-GB"/>
        </w:rPr>
        <w:t>-</w:t>
      </w:r>
      <w:r w:rsidRPr="00F35584">
        <w:rPr>
          <w:lang w:val="en-GB"/>
        </w:rPr>
        <w:tab/>
        <w:t>RLC: reliable transfer of information, without introducing duplicates and with support for segmentation.</w:t>
      </w:r>
    </w:p>
    <w:p w14:paraId="514EE63C" w14:textId="77777777" w:rsidR="006A6E01" w:rsidRPr="00F35584" w:rsidRDefault="006A6E01" w:rsidP="006A6E01">
      <w:pPr>
        <w:pStyle w:val="2"/>
        <w:rPr>
          <w:rFonts w:eastAsia="ＭＳ 明朝"/>
        </w:rPr>
      </w:pPr>
      <w:bookmarkStart w:id="25" w:name="_Toc510018448"/>
      <w:r w:rsidRPr="00F35584">
        <w:rPr>
          <w:rFonts w:eastAsia="ＭＳ 明朝"/>
        </w:rPr>
        <w:t>4.4</w:t>
      </w:r>
      <w:r w:rsidRPr="00F35584">
        <w:rPr>
          <w:rFonts w:eastAsia="ＭＳ 明朝"/>
        </w:rPr>
        <w:tab/>
        <w:t>Functions</w:t>
      </w:r>
      <w:bookmarkEnd w:id="25"/>
    </w:p>
    <w:p w14:paraId="5AE367A8" w14:textId="77777777" w:rsidR="006A6E01" w:rsidRPr="00F35584" w:rsidRDefault="006A6E01" w:rsidP="006A6E01">
      <w:pPr>
        <w:keepNext/>
        <w:rPr>
          <w:rFonts w:eastAsia="ＭＳ 明朝"/>
        </w:rPr>
      </w:pPr>
      <w:r w:rsidRPr="00F35584">
        <w:t>The RRC protocol includes the following main functions:</w:t>
      </w:r>
    </w:p>
    <w:p w14:paraId="610C8C65" w14:textId="77777777" w:rsidR="006A6E01" w:rsidRPr="00F35584" w:rsidRDefault="006A6E01" w:rsidP="006A6E01">
      <w:pPr>
        <w:pStyle w:val="B1"/>
        <w:rPr>
          <w:lang w:val="en-GB"/>
        </w:rPr>
      </w:pPr>
      <w:r w:rsidRPr="00F35584">
        <w:rPr>
          <w:lang w:val="en-GB"/>
        </w:rPr>
        <w:t>-</w:t>
      </w:r>
      <w:r w:rsidRPr="00F35584">
        <w:rPr>
          <w:lang w:val="en-GB"/>
        </w:rPr>
        <w:tab/>
        <w:t>Broadcast of system information:</w:t>
      </w:r>
    </w:p>
    <w:p w14:paraId="3972DBE7" w14:textId="77777777" w:rsidR="006A6E01" w:rsidRPr="00F35584" w:rsidRDefault="006A6E01" w:rsidP="006A6E01">
      <w:pPr>
        <w:pStyle w:val="B2"/>
        <w:rPr>
          <w:lang w:val="en-GB"/>
        </w:rPr>
      </w:pPr>
      <w:r w:rsidRPr="00F35584">
        <w:rPr>
          <w:lang w:val="en-GB"/>
        </w:rPr>
        <w:t>-</w:t>
      </w:r>
      <w:r w:rsidRPr="00F35584">
        <w:rPr>
          <w:lang w:val="en-GB"/>
        </w:rPr>
        <w:tab/>
        <w:t>Including NAS common information;</w:t>
      </w:r>
    </w:p>
    <w:p w14:paraId="066B0543" w14:textId="77777777" w:rsidR="006A6E01" w:rsidRPr="00F35584" w:rsidRDefault="006A6E01" w:rsidP="006A6E01">
      <w:pPr>
        <w:pStyle w:val="B2"/>
        <w:rPr>
          <w:lang w:val="en-GB"/>
        </w:rPr>
      </w:pPr>
      <w:r w:rsidRPr="00F35584">
        <w:rPr>
          <w:lang w:val="en-GB"/>
        </w:rPr>
        <w:t>-</w:t>
      </w:r>
      <w:r w:rsidRPr="00F35584">
        <w:rPr>
          <w:lang w:val="en-GB"/>
        </w:rPr>
        <w:tab/>
        <w:t>Information applicable for UEs in RRC_IDLE and RRC_INACTIVE, e.g. cell (re-)selection parameters, neighbouring cell information and information (also) applicable for UEs in RRC_CONNECTED, e.g. common channel configuration information</w:t>
      </w:r>
      <w:r w:rsidR="00611B03" w:rsidRPr="00F35584">
        <w:rPr>
          <w:lang w:val="en-GB"/>
        </w:rPr>
        <w:t>;</w:t>
      </w:r>
    </w:p>
    <w:p w14:paraId="52B594BC" w14:textId="77777777" w:rsidR="006A6E01" w:rsidRPr="00F35584" w:rsidRDefault="006A6E01" w:rsidP="006A6E01">
      <w:pPr>
        <w:pStyle w:val="B2"/>
        <w:rPr>
          <w:lang w:val="en-GB"/>
        </w:rPr>
      </w:pPr>
      <w:r w:rsidRPr="00F35584">
        <w:rPr>
          <w:lang w:val="en-GB"/>
        </w:rPr>
        <w:t>-</w:t>
      </w:r>
      <w:r w:rsidRPr="00F35584">
        <w:rPr>
          <w:lang w:val="en-GB"/>
        </w:rPr>
        <w:tab/>
        <w:t>[FFS Including ETWS notification, CMAS notification]</w:t>
      </w:r>
      <w:r w:rsidR="00611B03" w:rsidRPr="00F35584">
        <w:rPr>
          <w:lang w:val="en-GB"/>
        </w:rPr>
        <w:t>.</w:t>
      </w:r>
    </w:p>
    <w:p w14:paraId="1B17CF62" w14:textId="77777777" w:rsidR="006A6E01" w:rsidRPr="00F35584" w:rsidRDefault="006A6E01" w:rsidP="006A6E01">
      <w:pPr>
        <w:pStyle w:val="B1"/>
        <w:rPr>
          <w:lang w:val="en-GB"/>
        </w:rPr>
      </w:pPr>
      <w:r w:rsidRPr="00F35584">
        <w:rPr>
          <w:lang w:val="en-GB"/>
        </w:rPr>
        <w:t>-</w:t>
      </w:r>
      <w:r w:rsidRPr="00F35584">
        <w:rPr>
          <w:lang w:val="en-GB"/>
        </w:rPr>
        <w:tab/>
        <w:t>RRC connection control:</w:t>
      </w:r>
    </w:p>
    <w:p w14:paraId="7B7BA955" w14:textId="77777777" w:rsidR="006A6E01" w:rsidRPr="00F35584" w:rsidRDefault="006A6E01" w:rsidP="006A6E01">
      <w:pPr>
        <w:pStyle w:val="B2"/>
        <w:rPr>
          <w:lang w:val="en-GB"/>
        </w:rPr>
      </w:pPr>
      <w:r w:rsidRPr="00F35584">
        <w:rPr>
          <w:lang w:val="en-GB"/>
        </w:rPr>
        <w:t>-</w:t>
      </w:r>
      <w:r w:rsidRPr="00F35584">
        <w:rPr>
          <w:lang w:val="en-GB"/>
        </w:rPr>
        <w:tab/>
        <w:t>Paging;</w:t>
      </w:r>
    </w:p>
    <w:p w14:paraId="521C0DB3" w14:textId="77777777" w:rsidR="006A6E01" w:rsidRPr="00F35584" w:rsidRDefault="006A6E01" w:rsidP="006A6E01">
      <w:pPr>
        <w:pStyle w:val="B2"/>
        <w:rPr>
          <w:lang w:val="en-GB"/>
        </w:rPr>
      </w:pPr>
      <w:r w:rsidRPr="00F35584">
        <w:rPr>
          <w:lang w:val="en-GB"/>
        </w:rPr>
        <w:t>-</w:t>
      </w:r>
      <w:r w:rsidRPr="00F35584">
        <w:rPr>
          <w:lang w:val="en-GB"/>
        </w:rPr>
        <w:tab/>
        <w:t>Establishment/modification/suspension/resumption/release of RRC connection, including e.g. assignment/modification of UE identity (C-RNTI), establishment/modification/release of SRBs, access class barring;</w:t>
      </w:r>
    </w:p>
    <w:p w14:paraId="1946748E" w14:textId="77777777" w:rsidR="006A6E01" w:rsidRPr="00F35584" w:rsidRDefault="006A6E01" w:rsidP="006A6E01">
      <w:pPr>
        <w:pStyle w:val="EditorsNote"/>
        <w:rPr>
          <w:lang w:val="en-GB"/>
        </w:rPr>
      </w:pPr>
      <w:r w:rsidRPr="00F35584">
        <w:rPr>
          <w:lang w:val="en-GB"/>
        </w:rPr>
        <w:t>Editor’s note: The terminology for establishment/modification/suspension/resumption is FFS.</w:t>
      </w:r>
    </w:p>
    <w:p w14:paraId="3EF22DF9" w14:textId="77777777" w:rsidR="006A6E01" w:rsidRPr="00F35584" w:rsidRDefault="006A6E01" w:rsidP="006A6E01">
      <w:pPr>
        <w:pStyle w:val="B2"/>
        <w:rPr>
          <w:lang w:val="en-GB"/>
        </w:rPr>
      </w:pPr>
      <w:r w:rsidRPr="00F35584">
        <w:rPr>
          <w:lang w:val="en-GB"/>
        </w:rPr>
        <w:t>-</w:t>
      </w:r>
      <w:r w:rsidRPr="00F35584">
        <w:rPr>
          <w:lang w:val="en-GB"/>
        </w:rPr>
        <w:tab/>
        <w:t>Initial security activation, i.e. initial configuration of AS integrity protection (SRBs) and AS ciphering (SRBs, DRBs);</w:t>
      </w:r>
    </w:p>
    <w:p w14:paraId="6BDA80BF" w14:textId="77777777" w:rsidR="006A6E01" w:rsidRPr="00F35584" w:rsidRDefault="006A6E01" w:rsidP="006A6E01">
      <w:pPr>
        <w:pStyle w:val="B2"/>
        <w:rPr>
          <w:lang w:val="en-GB"/>
        </w:rPr>
      </w:pPr>
      <w:r w:rsidRPr="00F35584">
        <w:rPr>
          <w:lang w:val="en-GB"/>
        </w:rPr>
        <w:t>-</w:t>
      </w:r>
      <w:r w:rsidRPr="00F35584">
        <w:rPr>
          <w:lang w:val="en-GB"/>
        </w:rPr>
        <w:tab/>
        <w:t>RRC connection mobility including e.g. intra-frequency and inter-frequency handover, associated security handling, i.e. key/algorithm change, specification of RRC context information transferred between network nodes;</w:t>
      </w:r>
    </w:p>
    <w:p w14:paraId="388A10AE" w14:textId="77777777" w:rsidR="006A6E01" w:rsidRPr="00F35584" w:rsidRDefault="006A6E01" w:rsidP="006A6E01">
      <w:pPr>
        <w:pStyle w:val="B2"/>
        <w:rPr>
          <w:lang w:val="en-GB"/>
        </w:rPr>
      </w:pPr>
      <w:r w:rsidRPr="00F35584">
        <w:rPr>
          <w:lang w:val="en-GB"/>
        </w:rPr>
        <w:t>-</w:t>
      </w:r>
      <w:r w:rsidRPr="00F35584">
        <w:rPr>
          <w:lang w:val="en-GB"/>
        </w:rPr>
        <w:tab/>
        <w:t>Establishment/modification/release of RBs carrying user data (DRBs);</w:t>
      </w:r>
    </w:p>
    <w:p w14:paraId="23AEAF44" w14:textId="77777777" w:rsidR="006A6E01" w:rsidRPr="00F35584" w:rsidRDefault="006A6E01" w:rsidP="006A6E01">
      <w:pPr>
        <w:pStyle w:val="B2"/>
        <w:rPr>
          <w:lang w:val="en-GB"/>
        </w:rPr>
      </w:pPr>
      <w:r w:rsidRPr="00F35584">
        <w:rPr>
          <w:lang w:val="en-GB"/>
        </w:rPr>
        <w:t>-</w:t>
      </w:r>
      <w:r w:rsidRPr="00F35584">
        <w:rPr>
          <w:lang w:val="en-GB"/>
        </w:rPr>
        <w:tab/>
        <w:t>Radio configuration control including e.g. assignment/modification of ARQ configuration, HARQ configuration, DRX configuration;</w:t>
      </w:r>
    </w:p>
    <w:p w14:paraId="7F868530" w14:textId="77777777" w:rsidR="006A6E01" w:rsidRPr="00F35584" w:rsidRDefault="006A6E01" w:rsidP="006A6E01">
      <w:pPr>
        <w:pStyle w:val="B2"/>
        <w:rPr>
          <w:lang w:val="en-GB"/>
        </w:rPr>
      </w:pPr>
      <w:r w:rsidRPr="00F35584">
        <w:rPr>
          <w:lang w:val="en-GB"/>
        </w:rPr>
        <w:t>-</w:t>
      </w:r>
      <w:r w:rsidRPr="00F35584">
        <w:rPr>
          <w:lang w:val="en-GB"/>
        </w:rPr>
        <w:tab/>
        <w:t>In case of DC, cell management including e.g. change of PSCell, addition/modification/release of SCG cell(s);</w:t>
      </w:r>
    </w:p>
    <w:p w14:paraId="66B07932" w14:textId="77777777" w:rsidR="006A6E01" w:rsidRPr="00F35584" w:rsidRDefault="006A6E01" w:rsidP="006A6E01">
      <w:pPr>
        <w:pStyle w:val="B2"/>
        <w:rPr>
          <w:lang w:val="en-GB"/>
        </w:rPr>
      </w:pPr>
      <w:r w:rsidRPr="00F35584">
        <w:rPr>
          <w:lang w:val="en-GB"/>
        </w:rPr>
        <w:t>-</w:t>
      </w:r>
      <w:r w:rsidRPr="00F35584">
        <w:rPr>
          <w:lang w:val="en-GB"/>
        </w:rPr>
        <w:tab/>
        <w:t>In case of CA, cell management including e.g. addition/modification/release of SCell(s)</w:t>
      </w:r>
      <w:r w:rsidR="00611B03" w:rsidRPr="00F35584">
        <w:rPr>
          <w:lang w:val="en-GB"/>
        </w:rPr>
        <w:t>;</w:t>
      </w:r>
    </w:p>
    <w:p w14:paraId="1B266F9F" w14:textId="77777777" w:rsidR="006A6E01" w:rsidRPr="00F35584" w:rsidRDefault="006A6E01" w:rsidP="006A6E01">
      <w:pPr>
        <w:pStyle w:val="B2"/>
        <w:rPr>
          <w:lang w:val="en-GB"/>
        </w:rPr>
      </w:pPr>
      <w:r w:rsidRPr="00F35584">
        <w:rPr>
          <w:lang w:val="en-GB"/>
        </w:rPr>
        <w:t>-</w:t>
      </w:r>
      <w:r w:rsidRPr="00F35584">
        <w:rPr>
          <w:lang w:val="en-GB"/>
        </w:rPr>
        <w:tab/>
        <w:t>Recovery from radio link failure</w:t>
      </w:r>
      <w:r w:rsidR="00611B03" w:rsidRPr="00F35584">
        <w:rPr>
          <w:lang w:val="en-GB"/>
        </w:rPr>
        <w:t>.</w:t>
      </w:r>
    </w:p>
    <w:p w14:paraId="2C94F54A" w14:textId="77777777" w:rsidR="006A6E01" w:rsidRPr="00F35584" w:rsidRDefault="006A6E01" w:rsidP="006A6E01">
      <w:pPr>
        <w:pStyle w:val="B1"/>
        <w:rPr>
          <w:lang w:val="en-GB"/>
        </w:rPr>
      </w:pPr>
      <w:r w:rsidRPr="00F35584">
        <w:rPr>
          <w:lang w:val="en-GB"/>
        </w:rPr>
        <w:lastRenderedPageBreak/>
        <w:t>-</w:t>
      </w:r>
      <w:r w:rsidRPr="00F35584">
        <w:rPr>
          <w:lang w:val="en-GB"/>
        </w:rPr>
        <w:tab/>
        <w:t>Inter-RAT mobility including e.g. security activation, transfer of RRC context information;</w:t>
      </w:r>
    </w:p>
    <w:p w14:paraId="6992D925" w14:textId="77777777" w:rsidR="006A6E01" w:rsidRPr="00F35584" w:rsidRDefault="006A6E01" w:rsidP="006A6E01">
      <w:pPr>
        <w:pStyle w:val="B1"/>
        <w:rPr>
          <w:lang w:val="en-GB"/>
        </w:rPr>
      </w:pPr>
      <w:r w:rsidRPr="00F35584">
        <w:rPr>
          <w:lang w:val="en-GB"/>
        </w:rPr>
        <w:t>-</w:t>
      </w:r>
      <w:r w:rsidRPr="00F35584">
        <w:rPr>
          <w:lang w:val="en-GB"/>
        </w:rPr>
        <w:tab/>
        <w:t>Measurement configuration and reporting:</w:t>
      </w:r>
    </w:p>
    <w:p w14:paraId="41A1424C" w14:textId="77777777" w:rsidR="006A6E01" w:rsidRPr="00F35584" w:rsidRDefault="006A6E01" w:rsidP="006A6E01">
      <w:pPr>
        <w:pStyle w:val="B2"/>
        <w:rPr>
          <w:lang w:val="en-GB"/>
        </w:rPr>
      </w:pPr>
      <w:r w:rsidRPr="00F35584">
        <w:rPr>
          <w:lang w:val="en-GB"/>
        </w:rPr>
        <w:t>-</w:t>
      </w:r>
      <w:r w:rsidRPr="00F35584">
        <w:rPr>
          <w:lang w:val="en-GB"/>
        </w:rPr>
        <w:tab/>
        <w:t>Establishment/modification/release of measurements (e.g. intra-frequency, inter-frequency and inter- RAT measurements);</w:t>
      </w:r>
    </w:p>
    <w:p w14:paraId="62793FFD" w14:textId="77777777" w:rsidR="006A6E01" w:rsidRPr="00F35584" w:rsidRDefault="006A6E01" w:rsidP="006A6E01">
      <w:pPr>
        <w:pStyle w:val="B2"/>
        <w:rPr>
          <w:lang w:val="en-GB"/>
        </w:rPr>
      </w:pPr>
      <w:r w:rsidRPr="00F35584">
        <w:rPr>
          <w:lang w:val="en-GB"/>
        </w:rPr>
        <w:t>-</w:t>
      </w:r>
      <w:r w:rsidRPr="00F35584">
        <w:rPr>
          <w:lang w:val="en-GB"/>
        </w:rPr>
        <w:tab/>
        <w:t>Setup and release of measurement gaps;</w:t>
      </w:r>
    </w:p>
    <w:p w14:paraId="6098B9B4" w14:textId="77777777" w:rsidR="006A6E01" w:rsidRPr="00F35584" w:rsidRDefault="006A6E01" w:rsidP="006A6E01">
      <w:pPr>
        <w:pStyle w:val="B2"/>
        <w:rPr>
          <w:lang w:val="en-GB"/>
        </w:rPr>
      </w:pPr>
      <w:r w:rsidRPr="00F35584">
        <w:rPr>
          <w:lang w:val="en-GB"/>
        </w:rPr>
        <w:t>-</w:t>
      </w:r>
      <w:r w:rsidRPr="00F35584">
        <w:rPr>
          <w:lang w:val="en-GB"/>
        </w:rPr>
        <w:tab/>
        <w:t>Measurement reporting</w:t>
      </w:r>
      <w:r w:rsidR="00611B03" w:rsidRPr="00F35584">
        <w:rPr>
          <w:lang w:val="en-GB"/>
        </w:rPr>
        <w:t>.</w:t>
      </w:r>
    </w:p>
    <w:p w14:paraId="5E1924B3" w14:textId="77777777" w:rsidR="006A6E01" w:rsidRPr="00F35584" w:rsidRDefault="006A6E01" w:rsidP="006A6E01">
      <w:pPr>
        <w:pStyle w:val="B1"/>
        <w:rPr>
          <w:lang w:val="en-GB"/>
        </w:rPr>
      </w:pPr>
      <w:r w:rsidRPr="00F35584">
        <w:rPr>
          <w:lang w:val="en-GB"/>
        </w:rPr>
        <w:t>-</w:t>
      </w:r>
      <w:r w:rsidRPr="00F35584">
        <w:rPr>
          <w:lang w:val="en-GB"/>
        </w:rPr>
        <w:tab/>
        <w:t>Other functions including e.g. transfer of dedicated NAS information, transfer of UE radio access capability information [FFS support for RAN sharing (multiple PLMN identities)]</w:t>
      </w:r>
      <w:r w:rsidR="00611B03" w:rsidRPr="00F35584">
        <w:rPr>
          <w:lang w:val="en-GB"/>
        </w:rPr>
        <w:t>.</w:t>
      </w:r>
    </w:p>
    <w:p w14:paraId="05A1DFF7" w14:textId="77777777" w:rsidR="006A6E01" w:rsidRPr="00F35584" w:rsidRDefault="006A6E01" w:rsidP="006A6E01">
      <w:pPr>
        <w:pStyle w:val="1"/>
        <w:rPr>
          <w:rFonts w:eastAsia="ＭＳ 明朝"/>
        </w:rPr>
      </w:pPr>
      <w:bookmarkStart w:id="26" w:name="_Toc510018449"/>
      <w:r w:rsidRPr="00F35584">
        <w:rPr>
          <w:rFonts w:eastAsia="ＭＳ 明朝"/>
        </w:rPr>
        <w:t>5</w:t>
      </w:r>
      <w:r w:rsidRPr="00F35584">
        <w:rPr>
          <w:rFonts w:eastAsia="ＭＳ 明朝"/>
        </w:rPr>
        <w:tab/>
        <w:t>Procedures</w:t>
      </w:r>
      <w:bookmarkEnd w:id="26"/>
    </w:p>
    <w:p w14:paraId="2E19C0A7" w14:textId="77777777" w:rsidR="006A6E01" w:rsidRPr="00F35584" w:rsidRDefault="006A6E01" w:rsidP="006A6E01">
      <w:pPr>
        <w:pStyle w:val="2"/>
        <w:rPr>
          <w:rFonts w:eastAsia="ＭＳ 明朝"/>
        </w:rPr>
      </w:pPr>
      <w:bookmarkStart w:id="27" w:name="_Toc510018450"/>
      <w:r w:rsidRPr="00F35584">
        <w:rPr>
          <w:rFonts w:eastAsia="ＭＳ 明朝"/>
        </w:rPr>
        <w:t>5.1</w:t>
      </w:r>
      <w:r w:rsidRPr="00F35584">
        <w:rPr>
          <w:rFonts w:eastAsia="ＭＳ 明朝"/>
        </w:rPr>
        <w:tab/>
        <w:t>General</w:t>
      </w:r>
      <w:bookmarkEnd w:id="27"/>
    </w:p>
    <w:p w14:paraId="2D0089CE" w14:textId="77777777" w:rsidR="006A6E01" w:rsidRPr="00F35584" w:rsidRDefault="006A6E01" w:rsidP="006A6E01">
      <w:pPr>
        <w:pStyle w:val="3"/>
        <w:rPr>
          <w:rFonts w:eastAsia="ＭＳ 明朝"/>
        </w:rPr>
      </w:pPr>
      <w:bookmarkStart w:id="28" w:name="_Toc510018451"/>
      <w:r w:rsidRPr="00F35584">
        <w:rPr>
          <w:rFonts w:eastAsia="ＭＳ 明朝"/>
        </w:rPr>
        <w:t>5.1.1</w:t>
      </w:r>
      <w:r w:rsidRPr="00F35584">
        <w:rPr>
          <w:rFonts w:eastAsia="ＭＳ 明朝"/>
        </w:rPr>
        <w:tab/>
        <w:t>Introduction</w:t>
      </w:r>
      <w:bookmarkEnd w:id="28"/>
    </w:p>
    <w:p w14:paraId="08B37416" w14:textId="77777777" w:rsidR="006A6E01" w:rsidRPr="00F35584" w:rsidRDefault="006A6E01" w:rsidP="006A6E01">
      <w:pPr>
        <w:rPr>
          <w:rFonts w:eastAsia="ＭＳ 明朝"/>
        </w:rPr>
      </w:pPr>
      <w:r w:rsidRPr="00F35584">
        <w:t>This section covers the general requirements.</w:t>
      </w:r>
    </w:p>
    <w:p w14:paraId="67793812" w14:textId="77777777" w:rsidR="006A6E01" w:rsidRPr="00F35584" w:rsidRDefault="006A6E01" w:rsidP="006A6E01">
      <w:pPr>
        <w:pStyle w:val="3"/>
        <w:rPr>
          <w:rFonts w:eastAsia="ＭＳ 明朝"/>
        </w:rPr>
      </w:pPr>
      <w:bookmarkStart w:id="29" w:name="_Toc510018452"/>
      <w:r w:rsidRPr="00F35584">
        <w:t>5.1.2</w:t>
      </w:r>
      <w:r w:rsidRPr="00F35584">
        <w:tab/>
        <w:t>General requirements</w:t>
      </w:r>
      <w:bookmarkEnd w:id="29"/>
    </w:p>
    <w:p w14:paraId="306900B4" w14:textId="77777777" w:rsidR="006A6E01" w:rsidRPr="00F35584" w:rsidRDefault="006A6E01" w:rsidP="006A6E01">
      <w:pPr>
        <w:rPr>
          <w:rFonts w:eastAsia="ＭＳ 明朝"/>
        </w:rPr>
      </w:pPr>
      <w:r w:rsidRPr="00F35584">
        <w:t>The UE shall:</w:t>
      </w:r>
    </w:p>
    <w:p w14:paraId="474CBE06" w14:textId="77777777" w:rsidR="006A6E01" w:rsidRPr="00F35584" w:rsidRDefault="006A6E01" w:rsidP="006A6E01">
      <w:pPr>
        <w:pStyle w:val="B1"/>
        <w:rPr>
          <w:lang w:val="en-GB"/>
        </w:rPr>
      </w:pPr>
      <w:r w:rsidRPr="00F35584">
        <w:rPr>
          <w:lang w:val="en-GB"/>
        </w:rPr>
        <w:t>1&gt;</w:t>
      </w:r>
      <w:r w:rsidRPr="00F35584">
        <w:rPr>
          <w:lang w:val="en-GB"/>
        </w:rPr>
        <w:tab/>
        <w:t>process the received messages in order of reception by RRC, i.e. the processing of a message shall be completed before starting the processing of a subsequent message;</w:t>
      </w:r>
    </w:p>
    <w:p w14:paraId="6622D4B4" w14:textId="77777777" w:rsidR="006A6E01" w:rsidRPr="00F35584" w:rsidRDefault="006A6E01" w:rsidP="00982C2D">
      <w:pPr>
        <w:pStyle w:val="NO"/>
        <w:rPr>
          <w:lang w:val="en-GB"/>
        </w:rPr>
      </w:pPr>
      <w:r w:rsidRPr="00F35584">
        <w:rPr>
          <w:lang w:val="en-GB"/>
        </w:rPr>
        <w:t>NOTE:</w:t>
      </w:r>
      <w:r w:rsidR="00611B03" w:rsidRPr="00F35584">
        <w:rPr>
          <w:lang w:val="en-GB"/>
        </w:rPr>
        <w:tab/>
      </w:r>
      <w:r w:rsidR="009B3F8E" w:rsidRPr="00F35584">
        <w:rPr>
          <w:lang w:val="en-GB"/>
        </w:rPr>
        <w:t>Network may initiate a subsequent procedure prior to receiving the UE's response of a previously initiated procedure</w:t>
      </w:r>
      <w:r w:rsidRPr="00F35584">
        <w:rPr>
          <w:lang w:val="en-GB"/>
        </w:rPr>
        <w:t>.</w:t>
      </w:r>
    </w:p>
    <w:p w14:paraId="6146E623" w14:textId="77777777" w:rsidR="006A6E01" w:rsidRPr="00F35584" w:rsidRDefault="006A6E01" w:rsidP="006A6E01">
      <w:pPr>
        <w:pStyle w:val="B1"/>
        <w:rPr>
          <w:lang w:val="en-GB"/>
        </w:rPr>
      </w:pPr>
      <w:r w:rsidRPr="00F35584">
        <w:rPr>
          <w:lang w:val="en-GB"/>
        </w:rPr>
        <w:t>1&gt;</w:t>
      </w:r>
      <w:r w:rsidRPr="00F35584">
        <w:rPr>
          <w:lang w:val="en-GB"/>
        </w:rPr>
        <w:tab/>
        <w:t>within a sub-clause execute the steps according to the order specified in the procedural description;</w:t>
      </w:r>
    </w:p>
    <w:p w14:paraId="77F7CA5E" w14:textId="77777777" w:rsidR="006A6E01" w:rsidRPr="00F35584" w:rsidRDefault="006A6E01" w:rsidP="006A6E01">
      <w:pPr>
        <w:pStyle w:val="B1"/>
        <w:rPr>
          <w:lang w:val="en-GB"/>
        </w:rPr>
      </w:pPr>
      <w:r w:rsidRPr="00F35584">
        <w:rPr>
          <w:lang w:val="en-GB"/>
        </w:rPr>
        <w:t>1&gt;</w:t>
      </w:r>
      <w:r w:rsidRPr="00F35584">
        <w:rPr>
          <w:lang w:val="en-GB"/>
        </w:rPr>
        <w:tab/>
        <w:t>consider the term 'radio bearer' (RB) to cover SRBs and DRBs unless explicitly stated otherwise;</w:t>
      </w:r>
    </w:p>
    <w:p w14:paraId="781B6970" w14:textId="77777777" w:rsidR="006A6E01" w:rsidRPr="00F35584" w:rsidRDefault="006A6E01" w:rsidP="006A6E01">
      <w:pPr>
        <w:pStyle w:val="B1"/>
        <w:rPr>
          <w:lang w:val="en-GB"/>
        </w:rPr>
      </w:pPr>
      <w:r w:rsidRPr="00F35584">
        <w:rPr>
          <w:lang w:val="en-GB"/>
        </w:rPr>
        <w:t>1&gt;</w:t>
      </w:r>
      <w:r w:rsidRPr="00F35584">
        <w:rPr>
          <w:lang w:val="en-GB"/>
        </w:rPr>
        <w:tab/>
        <w:t xml:space="preserve">set the </w:t>
      </w:r>
      <w:r w:rsidRPr="00F35584">
        <w:rPr>
          <w:i/>
          <w:lang w:val="en-GB"/>
        </w:rPr>
        <w:t>rrc-TransactionIdentifier</w:t>
      </w:r>
      <w:r w:rsidRPr="00F35584">
        <w:rPr>
          <w:lang w:val="en-GB"/>
        </w:rPr>
        <w:t xml:space="preserve"> in the response message, if included, to the same value as included in the message received from NR that triggered the response message;</w:t>
      </w:r>
    </w:p>
    <w:p w14:paraId="4EA8E01A" w14:textId="77777777"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setup</w:t>
      </w:r>
      <w:r w:rsidRPr="00F35584">
        <w:rPr>
          <w:lang w:val="en-GB"/>
        </w:rPr>
        <w:t>:</w:t>
      </w:r>
    </w:p>
    <w:p w14:paraId="3FAA2D5F" w14:textId="77777777" w:rsidR="006A6E01" w:rsidRPr="00F35584" w:rsidRDefault="006A6E01" w:rsidP="006A6E01">
      <w:pPr>
        <w:pStyle w:val="B2"/>
        <w:rPr>
          <w:lang w:val="en-GB"/>
        </w:rPr>
      </w:pPr>
      <w:r w:rsidRPr="00F35584">
        <w:rPr>
          <w:lang w:val="en-GB"/>
        </w:rPr>
        <w:t>2&gt;</w:t>
      </w:r>
      <w:r w:rsidRPr="00F35584">
        <w:rPr>
          <w:lang w:val="en-GB"/>
        </w:rPr>
        <w:tab/>
        <w:t>apply the corresponding received configuration and start using the associated resources, unless explicitly specified otherwise</w:t>
      </w:r>
      <w:r w:rsidR="00A83A67" w:rsidRPr="00F35584">
        <w:rPr>
          <w:lang w:val="en-GB"/>
        </w:rPr>
        <w:t>;</w:t>
      </w:r>
    </w:p>
    <w:p w14:paraId="7E9B6CE0" w14:textId="77777777"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release</w:t>
      </w:r>
      <w:r w:rsidRPr="00F35584">
        <w:rPr>
          <w:lang w:val="en-GB"/>
        </w:rPr>
        <w:t>:</w:t>
      </w:r>
    </w:p>
    <w:p w14:paraId="2BACC5A3" w14:textId="77777777" w:rsidR="006A6E01" w:rsidRPr="00F35584" w:rsidRDefault="006A6E01" w:rsidP="006A6E01">
      <w:pPr>
        <w:pStyle w:val="B2"/>
        <w:rPr>
          <w:lang w:val="en-GB"/>
        </w:rPr>
      </w:pPr>
      <w:r w:rsidRPr="00F35584">
        <w:rPr>
          <w:lang w:val="en-GB"/>
        </w:rPr>
        <w:t>2&gt;</w:t>
      </w:r>
      <w:r w:rsidRPr="00F35584">
        <w:rPr>
          <w:lang w:val="en-GB"/>
        </w:rPr>
        <w:tab/>
        <w:t>clear the corresponding configuration and stop using the associated resources</w:t>
      </w:r>
      <w:r w:rsidR="00A83A67" w:rsidRPr="00F35584">
        <w:rPr>
          <w:lang w:val="en-GB"/>
        </w:rPr>
        <w:t>;</w:t>
      </w:r>
    </w:p>
    <w:p w14:paraId="1E26C639" w14:textId="77777777" w:rsidR="006A6E01" w:rsidRPr="00F35584" w:rsidRDefault="006A6E01" w:rsidP="006A6E01">
      <w:pPr>
        <w:pStyle w:val="B1"/>
        <w:rPr>
          <w:lang w:val="en-GB"/>
        </w:rPr>
      </w:pPr>
      <w:r w:rsidRPr="00F35584">
        <w:rPr>
          <w:lang w:val="en-GB"/>
        </w:rPr>
        <w:t>1&gt;</w:t>
      </w:r>
      <w:r w:rsidRPr="00F35584">
        <w:rPr>
          <w:lang w:val="en-GB"/>
        </w:rPr>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14:paraId="508F4189" w14:textId="77777777" w:rsidR="006A6E01" w:rsidRPr="00F35584" w:rsidRDefault="006A6E01" w:rsidP="006A6E01">
      <w:pPr>
        <w:pStyle w:val="B2"/>
        <w:rPr>
          <w:lang w:val="en-GB"/>
        </w:rPr>
      </w:pPr>
      <w:r w:rsidRPr="00F35584">
        <w:rPr>
          <w:lang w:val="en-GB"/>
        </w:rPr>
        <w:t>2&gt;</w:t>
      </w:r>
      <w:r w:rsidRPr="00F35584">
        <w:rPr>
          <w:lang w:val="en-GB"/>
        </w:rPr>
        <w:tab/>
        <w:t>create a combined list by concatenating the additional entries included in the extension field to the original field while maintaining the order among both the original and the additional entries;</w:t>
      </w:r>
    </w:p>
    <w:p w14:paraId="22D213E4" w14:textId="77777777" w:rsidR="006A6E01" w:rsidRPr="00F35584" w:rsidRDefault="006A6E01" w:rsidP="006A6E01">
      <w:pPr>
        <w:pStyle w:val="B2"/>
        <w:rPr>
          <w:lang w:val="en-GB"/>
        </w:rPr>
      </w:pPr>
      <w:r w:rsidRPr="00F35584">
        <w:rPr>
          <w:lang w:val="en-GB"/>
        </w:rPr>
        <w:t>2&gt;</w:t>
      </w:r>
      <w:r w:rsidRPr="00F35584">
        <w:rPr>
          <w:lang w:val="en-GB"/>
        </w:rPr>
        <w:tab/>
        <w:t>for the combined list, created according to the previous, apply the same behaviour as defined for the original field</w:t>
      </w:r>
      <w:r w:rsidR="00667475" w:rsidRPr="00F35584">
        <w:rPr>
          <w:lang w:val="en-GB"/>
        </w:rPr>
        <w:t>.</w:t>
      </w:r>
    </w:p>
    <w:p w14:paraId="7051D39D" w14:textId="77777777" w:rsidR="006A6E01" w:rsidRPr="00F35584" w:rsidRDefault="006A6E01" w:rsidP="006A6E01">
      <w:pPr>
        <w:pStyle w:val="2"/>
        <w:rPr>
          <w:rFonts w:eastAsia="ＭＳ 明朝"/>
        </w:rPr>
      </w:pPr>
      <w:bookmarkStart w:id="30" w:name="_Toc510018453"/>
      <w:r w:rsidRPr="00F35584">
        <w:rPr>
          <w:rFonts w:eastAsia="ＭＳ 明朝"/>
        </w:rPr>
        <w:t>5.2</w:t>
      </w:r>
      <w:r w:rsidRPr="00F35584">
        <w:rPr>
          <w:rFonts w:eastAsia="ＭＳ 明朝"/>
        </w:rPr>
        <w:tab/>
        <w:t>System information</w:t>
      </w:r>
      <w:bookmarkEnd w:id="30"/>
    </w:p>
    <w:p w14:paraId="0E301A4F" w14:textId="77777777" w:rsidR="006A6E01" w:rsidRPr="00F35584" w:rsidRDefault="006A6E01" w:rsidP="006A6E01">
      <w:pPr>
        <w:pStyle w:val="EditorsNote"/>
        <w:rPr>
          <w:rFonts w:eastAsia="ＭＳ 明朝"/>
          <w:lang w:val="en-GB"/>
        </w:rPr>
      </w:pPr>
      <w:r w:rsidRPr="00F35584">
        <w:rPr>
          <w:lang w:val="en-GB"/>
        </w:rPr>
        <w:t>Editor’s Note: Targeted for completion in June 2018. For EN_DC, only parts related to MIB acquisition, in sub-clauses 5.2.2.3.1 and 5.2.2.4.1, are applicable.</w:t>
      </w:r>
    </w:p>
    <w:p w14:paraId="666E0E4E" w14:textId="77777777" w:rsidR="006A6E01" w:rsidRPr="00F35584" w:rsidRDefault="006A6E01" w:rsidP="006A6E01">
      <w:pPr>
        <w:pStyle w:val="3"/>
        <w:rPr>
          <w:rFonts w:eastAsia="ＭＳ 明朝"/>
        </w:rPr>
      </w:pPr>
      <w:bookmarkStart w:id="31" w:name="_Toc510018454"/>
      <w:r w:rsidRPr="00F35584">
        <w:rPr>
          <w:rFonts w:eastAsia="ＭＳ 明朝"/>
        </w:rPr>
        <w:lastRenderedPageBreak/>
        <w:t>5.2.1</w:t>
      </w:r>
      <w:r w:rsidRPr="00F35584">
        <w:rPr>
          <w:rFonts w:eastAsia="ＭＳ 明朝"/>
        </w:rPr>
        <w:tab/>
        <w:t>Introduction</w:t>
      </w:r>
      <w:bookmarkEnd w:id="31"/>
    </w:p>
    <w:p w14:paraId="2727BCB9" w14:textId="77777777" w:rsidR="006A6E01" w:rsidRPr="00F35584" w:rsidRDefault="006A6E01" w:rsidP="006A6E01">
      <w:pPr>
        <w:rPr>
          <w:rFonts w:eastAsia="ＭＳ 明朝"/>
        </w:rPr>
      </w:pPr>
      <w:r w:rsidRPr="00F35584">
        <w:t xml:space="preserve">System Information (SI) is divided into the </w:t>
      </w:r>
      <w:r w:rsidRPr="00F35584">
        <w:rPr>
          <w:i/>
        </w:rPr>
        <w:t>MasterInformationBlock</w:t>
      </w:r>
      <w:r w:rsidRPr="00F35584">
        <w:t xml:space="preserve"> (MIB) and a number of </w:t>
      </w:r>
      <w:r w:rsidRPr="00F35584">
        <w:rPr>
          <w:i/>
        </w:rPr>
        <w:t>SystemInformationBlocks</w:t>
      </w:r>
      <w:r w:rsidRPr="00F35584">
        <w:t xml:space="preserve"> (SIBs) where:</w:t>
      </w:r>
    </w:p>
    <w:p w14:paraId="3A7FDEBF"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MasterInformationBlock</w:t>
      </w:r>
      <w:r w:rsidRPr="00F35584">
        <w:rPr>
          <w:lang w:val="en-GB"/>
        </w:rPr>
        <w:t xml:space="preserve"> (MIB) is always transmitted on the BCH with a periodicity of 80 ms and repetitions made within 80 ms [38.212, Section 7.1] and it includes parameters that are needed to acquire </w:t>
      </w:r>
      <w:r w:rsidRPr="00F35584">
        <w:rPr>
          <w:i/>
          <w:lang w:val="en-GB"/>
        </w:rPr>
        <w:t>SystemInformationBlockType1</w:t>
      </w:r>
      <w:r w:rsidRPr="00F35584">
        <w:rPr>
          <w:lang w:val="en-GB"/>
        </w:rPr>
        <w:t xml:space="preserve"> (SIB1) from the cell;</w:t>
      </w:r>
    </w:p>
    <w:p w14:paraId="5691218C"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SystemInformationBlockType1</w:t>
      </w:r>
      <w:r w:rsidRPr="00F35584">
        <w:rPr>
          <w:lang w:val="en-GB"/>
        </w:rPr>
        <w:t xml:space="preserve"> (SIB1) is transmitted on the DL-SCH with a periodicity of [X] and repetitions made within [X]. SIB1 includes information regarding the availability and scheduling (e.g. periodicity,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18C0E1BC" w14:textId="77777777" w:rsidR="006A6E01" w:rsidRPr="00F35584" w:rsidRDefault="006A6E01" w:rsidP="006A6E01">
      <w:pPr>
        <w:pStyle w:val="B1"/>
        <w:rPr>
          <w:lang w:val="en-GB"/>
        </w:rPr>
      </w:pPr>
      <w:r w:rsidRPr="00F35584">
        <w:rPr>
          <w:lang w:val="en-GB"/>
        </w:rPr>
        <w:t>-</w:t>
      </w:r>
      <w:r w:rsidRPr="00F35584">
        <w:rPr>
          <w:lang w:val="en-GB"/>
        </w:rPr>
        <w:tab/>
        <w:t xml:space="preserve">SIBs other than </w:t>
      </w:r>
      <w:r w:rsidRPr="00F35584">
        <w:rPr>
          <w:i/>
          <w:lang w:val="en-GB"/>
        </w:rPr>
        <w:t>SystemInformationBlockType1</w:t>
      </w:r>
      <w:r w:rsidRPr="00F35584">
        <w:rPr>
          <w:lang w:val="en-GB"/>
        </w:rPr>
        <w:t xml:space="preserve"> are carried in </w:t>
      </w:r>
      <w:r w:rsidRPr="00F35584">
        <w:rPr>
          <w:i/>
          <w:lang w:val="en-GB"/>
        </w:rPr>
        <w:t>SystemInformation</w:t>
      </w:r>
      <w:r w:rsidRPr="00F35584">
        <w:rPr>
          <w:lang w:val="en-GB"/>
        </w:rPr>
        <w:t xml:space="preserve"> (SI) messages, which are transmitted on the DL-SCH. Each SI message is transmitted within periodically occurring time domain windows (referred to as SI-windows);</w:t>
      </w:r>
    </w:p>
    <w:p w14:paraId="3AA0B606" w14:textId="77777777" w:rsidR="006A6E01" w:rsidRPr="00F35584" w:rsidRDefault="006A6E01" w:rsidP="006A6E01">
      <w:pPr>
        <w:pStyle w:val="B1"/>
        <w:rPr>
          <w:lang w:val="en-GB"/>
        </w:rPr>
      </w:pPr>
      <w:bookmarkStart w:id="32" w:name="_Hlk506930983"/>
      <w:r w:rsidRPr="00F35584">
        <w:rPr>
          <w:lang w:val="en-GB"/>
        </w:rPr>
        <w:t>-</w:t>
      </w:r>
      <w:r w:rsidRPr="00F35584">
        <w:rPr>
          <w:lang w:val="en-GB"/>
        </w:rPr>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bookmarkEnd w:id="32"/>
    <w:p w14:paraId="4273DE05" w14:textId="77777777" w:rsidR="006A6E01" w:rsidRPr="00F35584" w:rsidRDefault="006A6E01" w:rsidP="006A6E01">
      <w:pPr>
        <w:pStyle w:val="EditorsNote"/>
        <w:rPr>
          <w:lang w:val="en-GB"/>
        </w:rPr>
      </w:pPr>
      <w:r w:rsidRPr="00F35584">
        <w:rPr>
          <w:lang w:val="en-GB"/>
        </w:rPr>
        <w:t>Editor’s Note: Reference to RAN1 specification may be used for the MIB/SIB1 periodicities [X].FFS</w:t>
      </w:r>
    </w:p>
    <w:p w14:paraId="7219377C" w14:textId="77777777" w:rsidR="006A6E01" w:rsidRPr="00F35584" w:rsidRDefault="006A6E01" w:rsidP="006A6E01">
      <w:pPr>
        <w:pStyle w:val="3"/>
        <w:rPr>
          <w:rFonts w:eastAsia="ＭＳ 明朝"/>
        </w:rPr>
      </w:pPr>
      <w:bookmarkStart w:id="33" w:name="_Toc510018455"/>
      <w:r w:rsidRPr="00F35584">
        <w:rPr>
          <w:rFonts w:eastAsia="ＭＳ 明朝"/>
        </w:rPr>
        <w:t>5.2.2</w:t>
      </w:r>
      <w:r w:rsidRPr="00F35584">
        <w:rPr>
          <w:rFonts w:eastAsia="ＭＳ 明朝"/>
        </w:rPr>
        <w:tab/>
        <w:t>System information acquisition</w:t>
      </w:r>
      <w:bookmarkEnd w:id="33"/>
    </w:p>
    <w:p w14:paraId="4C728FCD" w14:textId="77777777" w:rsidR="006A6E01" w:rsidRPr="00F35584" w:rsidRDefault="006A6E01" w:rsidP="006A6E01">
      <w:pPr>
        <w:pStyle w:val="4"/>
        <w:rPr>
          <w:rFonts w:eastAsia="ＭＳ 明朝"/>
        </w:rPr>
      </w:pPr>
      <w:bookmarkStart w:id="34" w:name="_Toc510018456"/>
      <w:r w:rsidRPr="00F35584">
        <w:rPr>
          <w:rFonts w:eastAsia="ＭＳ 明朝"/>
        </w:rPr>
        <w:t>5.2.2.1</w:t>
      </w:r>
      <w:r w:rsidRPr="00F35584">
        <w:rPr>
          <w:rFonts w:eastAsia="ＭＳ 明朝"/>
        </w:rPr>
        <w:tab/>
        <w:t>General UE requirements</w:t>
      </w:r>
      <w:bookmarkEnd w:id="34"/>
    </w:p>
    <w:p w14:paraId="620379C5" w14:textId="77777777" w:rsidR="006A6E01" w:rsidRPr="00F35584" w:rsidRDefault="006A6E01" w:rsidP="009A461B">
      <w:pPr>
        <w:pStyle w:val="TH"/>
        <w:rPr>
          <w:rFonts w:eastAsia="ＭＳ 明朝"/>
          <w:lang w:val="en-GB"/>
        </w:rPr>
      </w:pPr>
      <w:r w:rsidRPr="00F35584">
        <w:rPr>
          <w:rFonts w:eastAsia="ＭＳ 明朝"/>
          <w:lang w:val="en-GB"/>
        </w:rPr>
        <w:object w:dxaOrig="5880" w:dyaOrig="2610" w14:anchorId="6AA23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3.25pt;height:131.25pt" o:ole="" fillcolor="window">
            <v:imagedata r:id="rId20" o:title=""/>
          </v:shape>
          <o:OLEObject Type="Embed" ProgID="Word.Picture.8" ShapeID="_x0000_i1029" DrawAspect="Content" ObjectID="_1589196353" r:id="rId21"/>
        </w:object>
      </w:r>
    </w:p>
    <w:p w14:paraId="3A6373A7" w14:textId="77777777" w:rsidR="006A6E01" w:rsidRPr="00F35584" w:rsidRDefault="006A6E01" w:rsidP="006A6E01">
      <w:pPr>
        <w:pStyle w:val="TF"/>
        <w:rPr>
          <w:lang w:val="en-GB"/>
        </w:rPr>
      </w:pPr>
      <w:r w:rsidRPr="00F35584">
        <w:rPr>
          <w:lang w:val="en-GB"/>
        </w:rPr>
        <w:t>Figure 5.2.2.</w:t>
      </w:r>
      <w:r w:rsidR="0082120F" w:rsidRPr="00F35584">
        <w:rPr>
          <w:lang w:val="en-GB"/>
        </w:rPr>
        <w:t>1</w:t>
      </w:r>
      <w:r w:rsidRPr="00F35584">
        <w:rPr>
          <w:lang w:val="en-GB"/>
        </w:rPr>
        <w:t>-</w:t>
      </w:r>
      <w:r w:rsidR="0082120F" w:rsidRPr="00F35584">
        <w:rPr>
          <w:lang w:val="en-GB"/>
        </w:rPr>
        <w:t>1</w:t>
      </w:r>
      <w:r w:rsidRPr="00F35584">
        <w:rPr>
          <w:lang w:val="en-GB"/>
        </w:rPr>
        <w:t>: System information acquisition</w:t>
      </w:r>
    </w:p>
    <w:p w14:paraId="14589587" w14:textId="77777777" w:rsidR="006A6E01" w:rsidRPr="00F35584" w:rsidRDefault="006A6E01" w:rsidP="006A6E01">
      <w:r w:rsidRPr="00F35584">
        <w:t>The UE applies the SI acquisition procedure to acquire the AS- and NAS information. The procedure applies to UEs in RRC_IDLE, in RRC_INACTIVE and in RRC_CONNECTED.</w:t>
      </w:r>
    </w:p>
    <w:p w14:paraId="256D16F0" w14:textId="77777777" w:rsidR="006A6E01" w:rsidRPr="00F35584" w:rsidRDefault="006A6E01" w:rsidP="006A6E01">
      <w:r w:rsidRPr="00F35584">
        <w:t xml:space="preserve">The UE in RRC_IDLE and RRC_INACTIVE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through </w:t>
      </w:r>
      <w:r w:rsidRPr="00F35584">
        <w:rPr>
          <w:i/>
        </w:rPr>
        <w:t>SystemInformationBlockTypeY</w:t>
      </w:r>
      <w:r w:rsidRPr="00F35584">
        <w:t xml:space="preserve"> (depending on support of the concerned RATs for UE controlled mobility).</w:t>
      </w:r>
    </w:p>
    <w:p w14:paraId="6515C62F" w14:textId="77777777" w:rsidR="006A6E01" w:rsidRPr="00F35584" w:rsidRDefault="006A6E01" w:rsidP="006A6E01">
      <w:r w:rsidRPr="00F35584">
        <w:t xml:space="preserve">The UE in RRC_CONNECTED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(depending on support of mobility towards the concerned RATs).</w:t>
      </w:r>
    </w:p>
    <w:p w14:paraId="0F60E07B" w14:textId="77777777" w:rsidR="006A6E01" w:rsidRPr="00F35584" w:rsidRDefault="006A6E01" w:rsidP="006A6E01">
      <w:r w:rsidRPr="00F35584">
        <w:t>The UE shall store relevant SI acquired from the currently camped/serving cell.  A version of the SI that the UE acquires and stores remains valid only for a certain time. The UE may use such a stored version of the SI e.g. after cell re-selection, upon return from out of coverage or after SI change indication.</w:t>
      </w:r>
    </w:p>
    <w:p w14:paraId="12907546" w14:textId="77777777" w:rsidR="006A6E01" w:rsidRPr="00F35584" w:rsidRDefault="006A6E01" w:rsidP="006A6E01">
      <w:pPr>
        <w:pStyle w:val="EditorsNote"/>
        <w:rPr>
          <w:lang w:val="en-GB"/>
        </w:rPr>
      </w:pPr>
      <w:r w:rsidRPr="00F35584">
        <w:rPr>
          <w:lang w:val="en-GB"/>
        </w:rPr>
        <w:t xml:space="preserve">Editor’s Note: [FFS_Standalone if the UE is required to store SI other than for the currently camped/serving cell]. </w:t>
      </w:r>
    </w:p>
    <w:p w14:paraId="4AEFC6CF" w14:textId="77777777" w:rsidR="006A6E01" w:rsidRPr="00F35584" w:rsidRDefault="006A6E01" w:rsidP="006A6E01">
      <w:pPr>
        <w:pStyle w:val="EditorsNote"/>
        <w:rPr>
          <w:lang w:val="en-GB"/>
        </w:rPr>
      </w:pPr>
      <w:r w:rsidRPr="00F35584">
        <w:rPr>
          <w:lang w:val="en-GB"/>
        </w:rPr>
        <w:t>Editor’s Note: [FFS_Standalone if different versions of SIBs are provided].</w:t>
      </w:r>
    </w:p>
    <w:p w14:paraId="6BAADEDE" w14:textId="77777777" w:rsidR="006A6E01" w:rsidRPr="00F35584" w:rsidRDefault="006A6E01" w:rsidP="006A6E01">
      <w:pPr>
        <w:pStyle w:val="EditorsNote"/>
        <w:rPr>
          <w:lang w:val="en-GB"/>
        </w:rPr>
      </w:pPr>
      <w:r w:rsidRPr="00F35584">
        <w:rPr>
          <w:lang w:val="en-GB"/>
        </w:rPr>
        <w:lastRenderedPageBreak/>
        <w:t>Editor’s Note: [FFS_Standalone UE may or shall store several versions of SI].</w:t>
      </w:r>
    </w:p>
    <w:p w14:paraId="1534EB87" w14:textId="77777777" w:rsidR="006A6E01" w:rsidRPr="00F35584" w:rsidRDefault="006A6E01" w:rsidP="006A6E01">
      <w:pPr>
        <w:pStyle w:val="EditorsNote"/>
        <w:rPr>
          <w:lang w:val="en-GB"/>
        </w:rPr>
      </w:pPr>
      <w:r w:rsidRPr="00F35584">
        <w:rPr>
          <w:lang w:val="en-GB"/>
        </w:rPr>
        <w:t>Editor’s Note: FFS_Standalone</w:t>
      </w:r>
      <w:r w:rsidRPr="00F35584">
        <w:rPr>
          <w:lang w:val="en-GB" w:eastAsia="ja-JP"/>
        </w:rPr>
        <w:t xml:space="preserve"> To be updated </w:t>
      </w:r>
      <w:r w:rsidRPr="00F35584">
        <w:rPr>
          <w:rFonts w:eastAsia="SimSun"/>
          <w:lang w:val="en-GB" w:eastAsia="zh-CN"/>
        </w:rPr>
        <w:t>when above is resolved. Another sub-clause under 5.2.2.2 can be considered depending on the resolution of above.</w:t>
      </w:r>
    </w:p>
    <w:p w14:paraId="2A3C5DB4" w14:textId="77777777" w:rsidR="006A6E01" w:rsidRPr="00F35584" w:rsidRDefault="006A6E01" w:rsidP="006A6E01">
      <w:pPr>
        <w:pStyle w:val="4"/>
        <w:rPr>
          <w:rFonts w:eastAsia="ＭＳ 明朝"/>
        </w:rPr>
      </w:pPr>
      <w:bookmarkStart w:id="35" w:name="_Toc510018457"/>
      <w:r w:rsidRPr="00F35584">
        <w:rPr>
          <w:rFonts w:eastAsia="ＭＳ 明朝"/>
        </w:rPr>
        <w:t>5.2.2.2</w:t>
      </w:r>
      <w:r w:rsidRPr="00F35584">
        <w:rPr>
          <w:rFonts w:eastAsia="ＭＳ 明朝"/>
        </w:rPr>
        <w:tab/>
        <w:t xml:space="preserve">SI validity and </w:t>
      </w:r>
      <w:r w:rsidRPr="00F35584">
        <w:rPr>
          <w:rFonts w:eastAsia="Calibri" w:cs="Arial"/>
          <w:szCs w:val="24"/>
        </w:rPr>
        <w:t>need to (re)-acquire SI</w:t>
      </w:r>
      <w:bookmarkEnd w:id="35"/>
    </w:p>
    <w:p w14:paraId="68E39D0D" w14:textId="77777777" w:rsidR="006A6E01" w:rsidRPr="00F35584" w:rsidRDefault="006A6E01" w:rsidP="006A6E01">
      <w:pPr>
        <w:keepNext/>
        <w:keepLines/>
        <w:rPr>
          <w:rFonts w:eastAsia="ＭＳ 明朝"/>
        </w:rPr>
      </w:pPr>
      <w:r w:rsidRPr="00F35584">
        <w:rPr>
          <w:lang w:eastAsia="zh-TW"/>
        </w:rPr>
        <w:t>T</w:t>
      </w:r>
      <w:r w:rsidRPr="00F35584">
        <w:t xml:space="preserve">he UE shall apply the SI acquisition procedure as defined in clause 5.2.2.3 upon cell selection (e.g. upon power on), cell-reselection, return from out of coverage, after </w:t>
      </w:r>
      <w:r w:rsidRPr="00F35584">
        <w:rPr>
          <w:lang w:eastAsia="zh-CN"/>
        </w:rPr>
        <w:t xml:space="preserve">reconfiguration with sync </w:t>
      </w:r>
      <w:r w:rsidRPr="00F35584">
        <w:t>completion, after entering RAN from another RAT; whenever the UE does not have a valid version in the stored SI.</w:t>
      </w:r>
    </w:p>
    <w:p w14:paraId="7F0CF3AE" w14:textId="77777777" w:rsidR="006A6E01" w:rsidRPr="00F35584" w:rsidRDefault="006A6E01" w:rsidP="006A6E01">
      <w:pPr>
        <w:pStyle w:val="EditorsNote"/>
        <w:rPr>
          <w:lang w:val="en-GB"/>
        </w:rPr>
      </w:pPr>
      <w:r w:rsidRPr="00F35584">
        <w:rPr>
          <w:lang w:val="en-GB"/>
        </w:rPr>
        <w:t xml:space="preserve">Editor’s Note: [FFS_Standalone if upon receiving HO command the SI acquisition depend on stored SI] </w:t>
      </w:r>
    </w:p>
    <w:p w14:paraId="2EED52FF" w14:textId="77777777" w:rsidR="006A6E01" w:rsidRPr="00F35584" w:rsidRDefault="006A6E01" w:rsidP="006A6E01">
      <w:r w:rsidRPr="00F35584">
        <w:t xml:space="preserve">When the UE acquires a </w:t>
      </w:r>
      <w:r w:rsidRPr="00F35584">
        <w:rPr>
          <w:i/>
        </w:rPr>
        <w:t>MasterInformationBlock</w:t>
      </w:r>
      <w:r w:rsidRPr="00F35584">
        <w:t xml:space="preserve"> or a </w:t>
      </w:r>
      <w:r w:rsidRPr="00F35584">
        <w:rPr>
          <w:i/>
        </w:rPr>
        <w:t>SystemInformationBlockType1</w:t>
      </w:r>
      <w:r w:rsidRPr="00F35584">
        <w:t xml:space="preserve"> or a SI message in a currently camped/serving cell as described in clause 5.2.2.3, the UE shall store the acquired SI.</w:t>
      </w:r>
    </w:p>
    <w:p w14:paraId="6195D2FB" w14:textId="77777777" w:rsidR="006A6E01" w:rsidRPr="00F35584" w:rsidRDefault="006A6E01" w:rsidP="006A6E01">
      <w:pPr>
        <w:pStyle w:val="5"/>
        <w:rPr>
          <w:rFonts w:eastAsia="ＭＳ 明朝"/>
        </w:rPr>
      </w:pPr>
      <w:bookmarkStart w:id="36" w:name="_Toc510018458"/>
      <w:r w:rsidRPr="00F35584">
        <w:rPr>
          <w:rFonts w:eastAsia="ＭＳ 明朝"/>
        </w:rPr>
        <w:t>5.2.2.2.1</w:t>
      </w:r>
      <w:r w:rsidRPr="00F35584">
        <w:rPr>
          <w:rFonts w:eastAsia="ＭＳ 明朝"/>
        </w:rPr>
        <w:tab/>
        <w:t>SI validity</w:t>
      </w:r>
      <w:bookmarkEnd w:id="36"/>
    </w:p>
    <w:p w14:paraId="4BCBD8ED" w14:textId="77777777" w:rsidR="006A6E01" w:rsidRPr="00F35584" w:rsidRDefault="006A6E01" w:rsidP="006A6E01">
      <w:pPr>
        <w:rPr>
          <w:rFonts w:eastAsia="ＭＳ 明朝"/>
        </w:rPr>
      </w:pPr>
      <w:r w:rsidRPr="00F35584">
        <w:t>The UE shall:</w:t>
      </w:r>
    </w:p>
    <w:p w14:paraId="664DCB98" w14:textId="77777777" w:rsidR="006A6E01" w:rsidRPr="00F35584" w:rsidRDefault="006A6E01" w:rsidP="00CE59C2">
      <w:pPr>
        <w:pStyle w:val="B1"/>
        <w:rPr>
          <w:lang w:val="en-GB"/>
        </w:rPr>
      </w:pPr>
      <w:r w:rsidRPr="00F35584">
        <w:rPr>
          <w:lang w:val="en-GB"/>
        </w:rPr>
        <w:t>1&gt;</w:t>
      </w:r>
      <w:r w:rsidRPr="00F35584">
        <w:rPr>
          <w:lang w:val="en-GB"/>
        </w:rPr>
        <w:tab/>
        <w:t>delete any stored version of SI after [FFS] hours from the moment it was successfully confirmed as valid;</w:t>
      </w:r>
    </w:p>
    <w:p w14:paraId="51887BB5" w14:textId="77777777" w:rsidR="006A6E01" w:rsidRPr="00F35584" w:rsidRDefault="006A6E01" w:rsidP="00CE59C2">
      <w:pPr>
        <w:pStyle w:val="B1"/>
        <w:rPr>
          <w:lang w:val="en-GB"/>
        </w:rPr>
      </w:pPr>
      <w:r w:rsidRPr="00F35584">
        <w:rPr>
          <w:lang w:val="en-GB"/>
        </w:rPr>
        <w:t>1&gt;</w:t>
      </w:r>
      <w:r w:rsidRPr="00F35584">
        <w:rPr>
          <w:lang w:val="en-GB"/>
        </w:rPr>
        <w:tab/>
        <w:t xml:space="preserve">if the UE does not have in the stored SI a valid version for the required SI corresponding to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of that SI in the currently camped/serving cell:</w:t>
      </w:r>
    </w:p>
    <w:p w14:paraId="7BFEA165" w14:textId="77777777" w:rsidR="006A6E01" w:rsidRPr="00F35584" w:rsidRDefault="006A6E01" w:rsidP="00CE59C2">
      <w:pPr>
        <w:pStyle w:val="B2"/>
        <w:rPr>
          <w:lang w:val="en-GB"/>
        </w:rPr>
      </w:pPr>
      <w:r w:rsidRPr="00F35584">
        <w:rPr>
          <w:lang w:val="en-GB"/>
        </w:rPr>
        <w:t>2&gt; (re)acquire the SI as specified in clause 5.2.2.3.</w:t>
      </w:r>
    </w:p>
    <w:p w14:paraId="7282AD4E" w14:textId="77777777" w:rsidR="006A6E01" w:rsidRPr="00F35584" w:rsidRDefault="006A6E01" w:rsidP="006A6E01">
      <w:pPr>
        <w:pStyle w:val="NO"/>
        <w:rPr>
          <w:lang w:val="en-GB"/>
        </w:rPr>
      </w:pPr>
      <w:r w:rsidRPr="00F35584">
        <w:rPr>
          <w:lang w:val="en-GB"/>
        </w:rPr>
        <w:t>NOTE:</w:t>
      </w:r>
      <w:r w:rsidRPr="00F35584">
        <w:rPr>
          <w:lang w:val="en-GB"/>
        </w:rPr>
        <w:tab/>
        <w:t xml:space="preserve">At the SI acquisition procedure, the UE may assume the acquired SI in the currently camped/serving cell to be valid in other cells than the currently camped/serving cell based on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w:t>
      </w:r>
    </w:p>
    <w:p w14:paraId="1A3F6EDE" w14:textId="77777777" w:rsidR="006A6E01" w:rsidRPr="00F35584" w:rsidRDefault="006A6E01" w:rsidP="006A6E01">
      <w:pPr>
        <w:pStyle w:val="EditorsNote"/>
        <w:rPr>
          <w:lang w:val="en-GB"/>
        </w:rPr>
      </w:pPr>
      <w:r w:rsidRPr="00F35584">
        <w:rPr>
          <w:lang w:val="en-GB"/>
        </w:rPr>
        <w:t>Editor’s Note: [FFS_Standalone terminology to be used is systemInfoValueTag or systemInfoConfigurationIndex]</w:t>
      </w:r>
    </w:p>
    <w:p w14:paraId="0E8CF2EC" w14:textId="77777777" w:rsidR="006A6E01" w:rsidRPr="00F35584" w:rsidRDefault="006A6E01" w:rsidP="006A6E01">
      <w:pPr>
        <w:pStyle w:val="EditorsNote"/>
        <w:rPr>
          <w:lang w:val="en-GB"/>
        </w:rPr>
      </w:pPr>
      <w:r w:rsidRPr="00F35584">
        <w:rPr>
          <w:lang w:val="en-GB"/>
        </w:rPr>
        <w:t>Editor’s Note: [FFS_Standalone terminology to be used for area ID is systemInfoAreaIdentifier]</w:t>
      </w:r>
    </w:p>
    <w:p w14:paraId="50500B05" w14:textId="77777777" w:rsidR="006A6E01" w:rsidRPr="00F35584" w:rsidRDefault="006A6E01" w:rsidP="006A6E01">
      <w:pPr>
        <w:pStyle w:val="EditorsNote"/>
        <w:rPr>
          <w:lang w:val="en-GB"/>
        </w:rPr>
      </w:pPr>
      <w:r w:rsidRPr="00F35584">
        <w:rPr>
          <w:lang w:val="en-GB"/>
        </w:rPr>
        <w:t>Editor’s Note: [FFS_Standalone whether the area ID and valuetag is separately signalled or as a single identifier]</w:t>
      </w:r>
    </w:p>
    <w:p w14:paraId="29C39D01" w14:textId="77777777" w:rsidR="006A6E01" w:rsidRPr="00F35584" w:rsidRDefault="006A6E01" w:rsidP="006A6E01">
      <w:pPr>
        <w:pStyle w:val="EditorsNote"/>
        <w:rPr>
          <w:lang w:val="en-GB"/>
        </w:rPr>
      </w:pPr>
      <w:r w:rsidRPr="00F35584">
        <w:rPr>
          <w:lang w:val="en-GB"/>
        </w:rPr>
        <w:t>Editor’s Note: [FFS_Standalone whether the area ID is associated to each SIB/SI message or associated to a group of SIBs/SI messages or all SIBs/SI messages]</w:t>
      </w:r>
    </w:p>
    <w:p w14:paraId="506AEF34" w14:textId="77777777" w:rsidR="006A6E01" w:rsidRPr="00F35584" w:rsidRDefault="006A6E01" w:rsidP="006A6E01">
      <w:pPr>
        <w:pStyle w:val="5"/>
        <w:rPr>
          <w:rFonts w:eastAsia="ＭＳ 明朝"/>
        </w:rPr>
      </w:pPr>
      <w:bookmarkStart w:id="37" w:name="_Toc510018459"/>
      <w:r w:rsidRPr="00F35584">
        <w:rPr>
          <w:rFonts w:eastAsia="ＭＳ 明朝"/>
        </w:rPr>
        <w:t>5.2.2.2.2</w:t>
      </w:r>
      <w:r w:rsidRPr="00F35584">
        <w:rPr>
          <w:rFonts w:eastAsia="ＭＳ 明朝"/>
        </w:rPr>
        <w:tab/>
        <w:t>SI change indication and PWS notification</w:t>
      </w:r>
      <w:bookmarkEnd w:id="37"/>
    </w:p>
    <w:p w14:paraId="31676E71" w14:textId="77777777" w:rsidR="006A6E01" w:rsidRPr="00F35584" w:rsidRDefault="006A6E01" w:rsidP="006A6E01">
      <w:pPr>
        <w:rPr>
          <w:rFonts w:eastAsia="ＭＳ 明朝"/>
        </w:rPr>
      </w:pPr>
      <w:r w:rsidRPr="00F35584">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6804A2A4" w14:textId="77777777" w:rsidR="006A6E01" w:rsidRPr="00F35584" w:rsidRDefault="006A6E01" w:rsidP="006A6E01">
      <w:pPr>
        <w:pStyle w:val="EditorsNote"/>
        <w:rPr>
          <w:lang w:val="en-GB"/>
        </w:rPr>
      </w:pPr>
      <w:r w:rsidRPr="00F35584">
        <w:rPr>
          <w:lang w:val="en-GB"/>
        </w:rPr>
        <w:t>Editor’s Note</w:t>
      </w:r>
      <w:r w:rsidRPr="00F35584">
        <w:rPr>
          <w:lang w:val="en-GB"/>
        </w:rPr>
        <w:tab/>
        <w:t>: The above descriptive text can remain in this sub-clause or moved under 5.2.1. FFS_Standalone</w:t>
      </w:r>
    </w:p>
    <w:p w14:paraId="14E05342" w14:textId="77777777" w:rsidR="006A6E01" w:rsidRPr="00F35584" w:rsidRDefault="006A6E01" w:rsidP="006A6E01">
      <w:r w:rsidRPr="00F35584">
        <w:t>If the UE is in RRC_CONNECTED or is configured to use a DRX cycle smaller than the modification period in RRC_IDLE or in RRC_INACTIVE and receives a Paging message:</w:t>
      </w:r>
    </w:p>
    <w:p w14:paraId="7CE6D11B" w14:textId="77777777" w:rsidR="006A6E01" w:rsidRPr="00F35584" w:rsidRDefault="006A6E01" w:rsidP="006A6E01">
      <w:pPr>
        <w:pStyle w:val="B1"/>
        <w:rPr>
          <w:lang w:val="en-GB"/>
        </w:rPr>
      </w:pPr>
      <w:r w:rsidRPr="00F35584">
        <w:rPr>
          <w:lang w:val="en-GB"/>
        </w:rPr>
        <w:t>1&gt;</w:t>
      </w:r>
      <w:r w:rsidRPr="00F35584">
        <w:rPr>
          <w:lang w:val="en-GB"/>
        </w:rPr>
        <w:tab/>
        <w:t xml:space="preserve">if the received Paging message includes the </w:t>
      </w:r>
      <w:r w:rsidRPr="00F35584">
        <w:rPr>
          <w:i/>
          <w:lang w:val="en-GB"/>
        </w:rPr>
        <w:t>etws</w:t>
      </w:r>
      <w:r w:rsidRPr="00F35584">
        <w:rPr>
          <w:lang w:val="en-GB"/>
        </w:rPr>
        <w:t>/</w:t>
      </w:r>
      <w:r w:rsidRPr="00F35584">
        <w:rPr>
          <w:i/>
          <w:lang w:val="en-GB"/>
        </w:rPr>
        <w:t>cmasNotification</w:t>
      </w:r>
      <w:r w:rsidRPr="00F35584">
        <w:rPr>
          <w:lang w:val="en-GB"/>
        </w:rPr>
        <w:t>;</w:t>
      </w:r>
    </w:p>
    <w:p w14:paraId="3DF0F99C" w14:textId="77777777" w:rsidR="006A6E01" w:rsidRPr="00F35584" w:rsidRDefault="006A6E01" w:rsidP="006A6E01">
      <w:pPr>
        <w:pStyle w:val="B2"/>
        <w:rPr>
          <w:lang w:val="en-GB"/>
        </w:rPr>
      </w:pPr>
      <w:r w:rsidRPr="00F35584">
        <w:rPr>
          <w:lang w:val="en-GB"/>
        </w:rPr>
        <w:t>2&gt; the UE shall immediately re-acquire the SIB1 and apply the SI acquisition procedure as defined in sub-clause [X.X.X.X FFS_Ref]</w:t>
      </w:r>
      <w:r w:rsidR="0031340C" w:rsidRPr="00F35584">
        <w:rPr>
          <w:lang w:val="en-GB"/>
        </w:rPr>
        <w:t>;</w:t>
      </w:r>
    </w:p>
    <w:p w14:paraId="60A4B8CD" w14:textId="77777777" w:rsidR="006A6E01" w:rsidRPr="00F35584" w:rsidRDefault="006A6E01" w:rsidP="006A6E01">
      <w:pPr>
        <w:pStyle w:val="B1"/>
        <w:rPr>
          <w:lang w:val="en-GB"/>
        </w:rPr>
      </w:pPr>
      <w:r w:rsidRPr="00F35584">
        <w:rPr>
          <w:lang w:val="en-GB"/>
        </w:rPr>
        <w:t xml:space="preserve">1&gt; else, if the received Paging message includes the </w:t>
      </w:r>
      <w:r w:rsidRPr="00F35584">
        <w:rPr>
          <w:i/>
          <w:lang w:val="en-GB"/>
        </w:rPr>
        <w:t>systemInfoModification</w:t>
      </w:r>
      <w:r w:rsidRPr="00F35584">
        <w:rPr>
          <w:lang w:val="en-GB"/>
        </w:rPr>
        <w:t>;</w:t>
      </w:r>
    </w:p>
    <w:p w14:paraId="2A52763A" w14:textId="77777777" w:rsidR="006A6E01" w:rsidRPr="00F35584" w:rsidRDefault="006A6E01" w:rsidP="006A6E01">
      <w:pPr>
        <w:pStyle w:val="B2"/>
        <w:rPr>
          <w:lang w:val="en-GB"/>
        </w:rPr>
      </w:pPr>
      <w:r w:rsidRPr="00F35584">
        <w:rPr>
          <w:lang w:val="en-GB"/>
        </w:rPr>
        <w:t>2&gt;</w:t>
      </w:r>
      <w:r w:rsidRPr="00F35584">
        <w:rPr>
          <w:lang w:val="en-GB"/>
        </w:rPr>
        <w:tab/>
        <w:t>the UE shall apply the SI acquisition procedure as defined in sub-clause [X.X.X.X FFS_Ref] from the start of the next modification period.</w:t>
      </w:r>
    </w:p>
    <w:p w14:paraId="388E5C2C" w14:textId="77777777" w:rsidR="006A6E01" w:rsidRPr="00F35584" w:rsidRDefault="006A6E01" w:rsidP="006A6E01">
      <w:pPr>
        <w:pStyle w:val="NO"/>
        <w:rPr>
          <w:lang w:val="en-GB"/>
        </w:rPr>
      </w:pPr>
      <w:r w:rsidRPr="00F35584">
        <w:rPr>
          <w:lang w:val="en-GB"/>
        </w:rPr>
        <w:t>NOTE</w:t>
      </w:r>
      <w:r w:rsidR="00611B03" w:rsidRPr="00F35584">
        <w:rPr>
          <w:lang w:val="en-GB"/>
        </w:rPr>
        <w:tab/>
      </w:r>
      <w:r w:rsidRPr="00F35584">
        <w:rPr>
          <w:lang w:val="en-GB"/>
        </w:rPr>
        <w:t>For PWS notification the SIB1 is re-acquired to know the scheduling information for the PWS messages.</w:t>
      </w:r>
    </w:p>
    <w:p w14:paraId="4872DA4D" w14:textId="77777777" w:rsidR="006A6E01" w:rsidRPr="00F35584" w:rsidRDefault="006A6E01" w:rsidP="006A6E01">
      <w:pPr>
        <w:pStyle w:val="EditorsNote"/>
        <w:rPr>
          <w:lang w:val="en-GB"/>
        </w:rPr>
      </w:pPr>
      <w:r w:rsidRPr="00F35584">
        <w:rPr>
          <w:lang w:val="en-GB"/>
        </w:rPr>
        <w:t xml:space="preserve">Editor’s Note: [FFS_Standalone if upon receiving a SI change indication the SI acquisition depend on stored SI] </w:t>
      </w:r>
    </w:p>
    <w:p w14:paraId="792D9F66" w14:textId="77777777" w:rsidR="006A6E01" w:rsidRPr="00F35584" w:rsidRDefault="006A6E01" w:rsidP="006A6E01">
      <w:pPr>
        <w:pStyle w:val="EditorsNote"/>
        <w:rPr>
          <w:lang w:val="en-GB"/>
        </w:rPr>
      </w:pPr>
      <w:r w:rsidRPr="00F35584">
        <w:rPr>
          <w:lang w:val="en-GB"/>
        </w:rPr>
        <w:t>Editor’s Note: [FFS_Standalone if value tags and area identifier included in paging message to reacquire SIB1]</w:t>
      </w:r>
    </w:p>
    <w:p w14:paraId="66490DAE" w14:textId="77777777" w:rsidR="006A6E01" w:rsidRPr="00F35584" w:rsidRDefault="006A6E01" w:rsidP="006A6E01">
      <w:pPr>
        <w:pStyle w:val="EditorsNote"/>
        <w:rPr>
          <w:lang w:val="en-GB"/>
        </w:rPr>
      </w:pPr>
      <w:r w:rsidRPr="00F35584">
        <w:rPr>
          <w:lang w:val="en-GB"/>
        </w:rPr>
        <w:lastRenderedPageBreak/>
        <w:t>Editor’s Note: [FFS_Standalone the update mechanism for access control notifications and other non-access control configuration updates]</w:t>
      </w:r>
    </w:p>
    <w:p w14:paraId="1B9EAF58" w14:textId="77777777" w:rsidR="006A6E01" w:rsidRPr="00F35584" w:rsidRDefault="006A6E01" w:rsidP="006A6E01">
      <w:pPr>
        <w:pStyle w:val="4"/>
        <w:rPr>
          <w:rFonts w:eastAsia="ＭＳ 明朝"/>
        </w:rPr>
      </w:pPr>
      <w:bookmarkStart w:id="38" w:name="_Toc510018460"/>
      <w:r w:rsidRPr="00F35584">
        <w:rPr>
          <w:rFonts w:eastAsia="ＭＳ 明朝"/>
        </w:rPr>
        <w:t>5.2.2.3</w:t>
      </w:r>
      <w:r w:rsidRPr="00F35584">
        <w:rPr>
          <w:rFonts w:eastAsia="ＭＳ 明朝"/>
        </w:rPr>
        <w:tab/>
        <w:t>Acquisition of System Information</w:t>
      </w:r>
      <w:bookmarkEnd w:id="38"/>
    </w:p>
    <w:p w14:paraId="31B9825C" w14:textId="77777777" w:rsidR="006A6E01" w:rsidRPr="00F35584" w:rsidRDefault="006A6E01" w:rsidP="006A6E01">
      <w:pPr>
        <w:pStyle w:val="5"/>
        <w:rPr>
          <w:rFonts w:eastAsia="ＭＳ 明朝"/>
        </w:rPr>
      </w:pPr>
      <w:bookmarkStart w:id="39" w:name="_Toc510018461"/>
      <w:r w:rsidRPr="00F35584">
        <w:rPr>
          <w:rFonts w:eastAsia="ＭＳ 明朝"/>
        </w:rPr>
        <w:t>5.2.2.3.1</w:t>
      </w:r>
      <w:r w:rsidRPr="00F35584">
        <w:rPr>
          <w:rFonts w:eastAsia="ＭＳ 明朝"/>
        </w:rPr>
        <w:tab/>
        <w:t>Acquisition of MIB and SIB1</w:t>
      </w:r>
      <w:bookmarkEnd w:id="39"/>
      <w:r w:rsidRPr="00F35584">
        <w:rPr>
          <w:rFonts w:eastAsia="ＭＳ 明朝"/>
        </w:rPr>
        <w:t xml:space="preserve"> </w:t>
      </w:r>
    </w:p>
    <w:p w14:paraId="34CAD086" w14:textId="77777777" w:rsidR="006A6E01" w:rsidRPr="00F35584" w:rsidRDefault="006A6E01" w:rsidP="006A6E01">
      <w:pPr>
        <w:rPr>
          <w:rFonts w:eastAsia="ＭＳ 明朝"/>
        </w:rPr>
      </w:pPr>
      <w:r w:rsidRPr="00F35584">
        <w:t>The UE shall:</w:t>
      </w:r>
    </w:p>
    <w:p w14:paraId="63AE7AFF" w14:textId="77777777" w:rsidR="006A6E01" w:rsidRPr="00F35584" w:rsidRDefault="006A6E01" w:rsidP="006A6E01">
      <w:pPr>
        <w:pStyle w:val="B1"/>
        <w:rPr>
          <w:lang w:val="en-GB"/>
        </w:rPr>
      </w:pPr>
      <w:r w:rsidRPr="00F35584">
        <w:rPr>
          <w:lang w:val="en-GB"/>
        </w:rPr>
        <w:t>1&gt;</w:t>
      </w:r>
      <w:r w:rsidRPr="00F35584">
        <w:rPr>
          <w:lang w:val="en-GB"/>
        </w:rPr>
        <w:tab/>
        <w:t>if the cell is a PSCell:</w:t>
      </w:r>
    </w:p>
    <w:p w14:paraId="37B16C11" w14:textId="77777777" w:rsidR="006A6E01" w:rsidRPr="00F35584" w:rsidRDefault="006A6E01" w:rsidP="006A6E01">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which is scheduled as specified in TS 38.213 [13];</w:t>
      </w:r>
    </w:p>
    <w:p w14:paraId="2C8BA371" w14:textId="77777777" w:rsidR="0031340C" w:rsidRPr="00F35584" w:rsidRDefault="006A6E01" w:rsidP="006E184C">
      <w:pPr>
        <w:pStyle w:val="B2"/>
        <w:rPr>
          <w:lang w:val="en-GB"/>
        </w:rPr>
      </w:pPr>
      <w:r w:rsidRPr="00F35584">
        <w:rPr>
          <w:lang w:val="en-GB"/>
        </w:rPr>
        <w:t>2&gt;</w:t>
      </w:r>
      <w:r w:rsidRPr="00F35584">
        <w:rPr>
          <w:lang w:val="en-GB"/>
        </w:rPr>
        <w:tab/>
        <w:t>perform the actions specified in section 5.2.2.4.1</w:t>
      </w:r>
      <w:r w:rsidR="0031340C" w:rsidRPr="00F35584">
        <w:rPr>
          <w:lang w:val="en-GB"/>
        </w:rPr>
        <w:t>;</w:t>
      </w:r>
    </w:p>
    <w:p w14:paraId="0409E2AC" w14:textId="77777777" w:rsidR="006A6E01" w:rsidRPr="00F35584" w:rsidRDefault="006A6E01" w:rsidP="006A6E01">
      <w:pPr>
        <w:pStyle w:val="B1"/>
        <w:rPr>
          <w:lang w:val="en-GB"/>
        </w:rPr>
      </w:pPr>
      <w:r w:rsidRPr="00F35584">
        <w:rPr>
          <w:lang w:val="en-GB"/>
        </w:rPr>
        <w:t>1&gt;</w:t>
      </w:r>
      <w:r w:rsidRPr="00F35584">
        <w:rPr>
          <w:lang w:val="en-GB"/>
        </w:rPr>
        <w:tab/>
        <w:t>else:</w:t>
      </w:r>
    </w:p>
    <w:p w14:paraId="0A4991F1" w14:textId="77777777" w:rsidR="006A6E01" w:rsidRPr="00F35584" w:rsidRDefault="006A6E01" w:rsidP="006E184C">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xml:space="preserve"> which is scheduled as specified in TS 38.213 [13];</w:t>
      </w:r>
    </w:p>
    <w:p w14:paraId="43707988" w14:textId="77777777" w:rsidR="006A6E01" w:rsidRPr="00F35584" w:rsidRDefault="006A6E01" w:rsidP="006E184C">
      <w:pPr>
        <w:pStyle w:val="B2"/>
        <w:rPr>
          <w:lang w:val="en-GB"/>
        </w:rPr>
      </w:pPr>
      <w:r w:rsidRPr="00F35584">
        <w:rPr>
          <w:lang w:val="en-GB"/>
        </w:rPr>
        <w:t xml:space="preserve">2&gt; if the UE is unable to acquire the </w:t>
      </w:r>
      <w:r w:rsidRPr="00F35584">
        <w:rPr>
          <w:i/>
          <w:lang w:val="en-GB"/>
        </w:rPr>
        <w:t>MIB</w:t>
      </w:r>
      <w:r w:rsidRPr="00F35584">
        <w:rPr>
          <w:lang w:val="en-GB"/>
        </w:rPr>
        <w:t>;</w:t>
      </w:r>
    </w:p>
    <w:p w14:paraId="4CF32BF9" w14:textId="77777777" w:rsidR="006A6E01" w:rsidRPr="00F35584" w:rsidRDefault="006A6E01" w:rsidP="006E184C">
      <w:pPr>
        <w:pStyle w:val="B3"/>
        <w:rPr>
          <w:lang w:val="en-GB"/>
        </w:rPr>
      </w:pPr>
      <w:r w:rsidRPr="00F35584">
        <w:rPr>
          <w:lang w:val="en-GB"/>
        </w:rPr>
        <w:t>3&gt; follow the actions as specified in clause 5.2.2.5</w:t>
      </w:r>
      <w:r w:rsidR="0031340C" w:rsidRPr="00F35584">
        <w:rPr>
          <w:lang w:val="en-GB"/>
        </w:rPr>
        <w:t>;</w:t>
      </w:r>
    </w:p>
    <w:p w14:paraId="27EAD9EF" w14:textId="77777777" w:rsidR="006A6E01" w:rsidRPr="00F35584" w:rsidRDefault="006A6E01" w:rsidP="006E184C">
      <w:pPr>
        <w:pStyle w:val="B2"/>
        <w:rPr>
          <w:lang w:val="en-GB"/>
        </w:rPr>
      </w:pPr>
      <w:r w:rsidRPr="00F35584">
        <w:rPr>
          <w:lang w:val="en-GB"/>
        </w:rPr>
        <w:t>2&gt;</w:t>
      </w:r>
      <w:r w:rsidRPr="00F35584">
        <w:rPr>
          <w:lang w:val="en-GB"/>
        </w:rPr>
        <w:tab/>
        <w:t>else:</w:t>
      </w:r>
    </w:p>
    <w:p w14:paraId="77B75D91" w14:textId="77777777" w:rsidR="006A6E01" w:rsidRPr="00F35584" w:rsidRDefault="006A6E01" w:rsidP="006E184C">
      <w:pPr>
        <w:pStyle w:val="B3"/>
        <w:rPr>
          <w:lang w:val="en-GB"/>
        </w:rPr>
      </w:pPr>
      <w:r w:rsidRPr="00F35584">
        <w:rPr>
          <w:lang w:val="en-GB"/>
        </w:rPr>
        <w:t>3&gt;</w:t>
      </w:r>
      <w:r w:rsidRPr="00F35584">
        <w:rPr>
          <w:lang w:val="en-GB"/>
        </w:rPr>
        <w:tab/>
        <w:t>perform the actions specified in section 5.2.2.4.1</w:t>
      </w:r>
      <w:r w:rsidR="00611B03" w:rsidRPr="00F35584">
        <w:rPr>
          <w:lang w:val="en-GB"/>
        </w:rPr>
        <w:t>.</w:t>
      </w:r>
    </w:p>
    <w:p w14:paraId="508D8946" w14:textId="77777777" w:rsidR="006A6E01" w:rsidRPr="00F35584" w:rsidRDefault="006A6E01" w:rsidP="006E184C">
      <w:pPr>
        <w:pStyle w:val="B2"/>
        <w:rPr>
          <w:lang w:val="en-GB"/>
        </w:rPr>
      </w:pPr>
      <w:r w:rsidRPr="00F35584">
        <w:rPr>
          <w:lang w:val="en-GB"/>
        </w:rPr>
        <w:t>2&gt;</w:t>
      </w:r>
      <w:r w:rsidRPr="00F35584">
        <w:rPr>
          <w:lang w:val="en-GB"/>
        </w:rPr>
        <w:tab/>
        <w:t>acquire the SystemInformationBlockType1 as specified in [X];</w:t>
      </w:r>
    </w:p>
    <w:p w14:paraId="60D8172C" w14:textId="77777777" w:rsidR="006A6E01" w:rsidRPr="00F35584" w:rsidRDefault="006A6E01" w:rsidP="006E184C">
      <w:pPr>
        <w:pStyle w:val="B2"/>
        <w:rPr>
          <w:lang w:val="en-GB"/>
        </w:rPr>
      </w:pPr>
      <w:r w:rsidRPr="00F35584">
        <w:rPr>
          <w:lang w:val="en-GB"/>
        </w:rPr>
        <w:t>2&gt;</w:t>
      </w:r>
      <w:r w:rsidRPr="00F35584">
        <w:rPr>
          <w:lang w:val="en-GB"/>
        </w:rPr>
        <w:tab/>
        <w:t>if the UE is unable to acquire the SystemInformationBlockType1:</w:t>
      </w:r>
    </w:p>
    <w:p w14:paraId="5CFDDD88" w14:textId="77777777" w:rsidR="006A6E01" w:rsidRPr="00F35584" w:rsidRDefault="006A6E01" w:rsidP="006E184C">
      <w:pPr>
        <w:pStyle w:val="B3"/>
        <w:rPr>
          <w:lang w:val="en-GB"/>
        </w:rPr>
      </w:pPr>
      <w:r w:rsidRPr="00F35584">
        <w:rPr>
          <w:lang w:val="en-GB"/>
        </w:rPr>
        <w:t>3&gt; follow the actions as specified in clause 5.2.2.5</w:t>
      </w:r>
      <w:r w:rsidR="0031340C" w:rsidRPr="00F35584">
        <w:rPr>
          <w:lang w:val="en-GB"/>
        </w:rPr>
        <w:t>;</w:t>
      </w:r>
    </w:p>
    <w:p w14:paraId="12288F7D" w14:textId="77777777" w:rsidR="006A6E01" w:rsidRPr="00F35584" w:rsidRDefault="006A6E01" w:rsidP="006E184C">
      <w:pPr>
        <w:pStyle w:val="B2"/>
        <w:rPr>
          <w:lang w:val="en-GB"/>
        </w:rPr>
      </w:pPr>
      <w:r w:rsidRPr="00F35584">
        <w:rPr>
          <w:lang w:val="en-GB"/>
        </w:rPr>
        <w:t>2&gt;</w:t>
      </w:r>
      <w:r w:rsidRPr="00F35584">
        <w:rPr>
          <w:lang w:val="en-GB"/>
        </w:rPr>
        <w:tab/>
        <w:t>else:</w:t>
      </w:r>
    </w:p>
    <w:p w14:paraId="39156329" w14:textId="77777777" w:rsidR="006A6E01" w:rsidRPr="00F35584" w:rsidRDefault="006A6E01" w:rsidP="006E184C">
      <w:pPr>
        <w:pStyle w:val="B3"/>
        <w:rPr>
          <w:lang w:val="en-GB"/>
        </w:rPr>
      </w:pPr>
      <w:r w:rsidRPr="00F35584">
        <w:rPr>
          <w:lang w:val="en-GB"/>
        </w:rPr>
        <w:t>3&gt;perform the actions specified in section 5.2.2.4.2.</w:t>
      </w:r>
    </w:p>
    <w:p w14:paraId="0489F0F1" w14:textId="77777777" w:rsidR="006A6E01" w:rsidRPr="00F35584" w:rsidRDefault="006A6E01" w:rsidP="006A6E01">
      <w:pPr>
        <w:pStyle w:val="EditorsNote"/>
        <w:rPr>
          <w:lang w:val="en-GB"/>
        </w:rPr>
      </w:pPr>
      <w:r w:rsidRPr="00F35584">
        <w:rPr>
          <w:lang w:val="en-GB"/>
        </w:rPr>
        <w:t>Editor’s Note: Reference to RAN1 [X] specification may be used for the scheduling of SIB1.FFS_Standalone</w:t>
      </w:r>
    </w:p>
    <w:p w14:paraId="3AED073F" w14:textId="77777777" w:rsidR="006A6E01" w:rsidRPr="00F35584" w:rsidRDefault="006A6E01" w:rsidP="006A6E01">
      <w:pPr>
        <w:pStyle w:val="5"/>
        <w:rPr>
          <w:rFonts w:eastAsia="ＭＳ 明朝"/>
        </w:rPr>
      </w:pPr>
      <w:bookmarkStart w:id="40" w:name="_Toc510018462"/>
      <w:r w:rsidRPr="00F35584">
        <w:rPr>
          <w:rFonts w:eastAsia="ＭＳ 明朝"/>
        </w:rPr>
        <w:t>5.2.2.3.2</w:t>
      </w:r>
      <w:r w:rsidRPr="00F35584">
        <w:rPr>
          <w:rFonts w:eastAsia="ＭＳ 明朝"/>
        </w:rPr>
        <w:tab/>
        <w:t>Acquisition of an SI message</w:t>
      </w:r>
      <w:bookmarkEnd w:id="40"/>
    </w:p>
    <w:p w14:paraId="323BD07B" w14:textId="77777777" w:rsidR="006A6E01" w:rsidRPr="00F35584" w:rsidRDefault="006A6E01" w:rsidP="006A6E01">
      <w:pPr>
        <w:rPr>
          <w:rFonts w:eastAsia="ＭＳ 明朝"/>
        </w:rPr>
      </w:pPr>
      <w:r w:rsidRPr="00F35584">
        <w:t>When acquiring an SI message, the UE shall:</w:t>
      </w:r>
    </w:p>
    <w:p w14:paraId="3BB9DB4C" w14:textId="77777777" w:rsidR="006A6E01" w:rsidRPr="00F35584" w:rsidRDefault="006A6E01" w:rsidP="006A6E01">
      <w:pPr>
        <w:pStyle w:val="B1"/>
        <w:rPr>
          <w:lang w:val="en-GB"/>
        </w:rPr>
      </w:pPr>
      <w:r w:rsidRPr="00F35584">
        <w:rPr>
          <w:lang w:val="en-GB"/>
        </w:rPr>
        <w:t>1&gt;</w:t>
      </w:r>
      <w:r w:rsidRPr="00F35584">
        <w:rPr>
          <w:lang w:val="en-GB"/>
        </w:rPr>
        <w:tab/>
        <w:t>determine the start of the SI-window for the concerned SI message as follows:</w:t>
      </w:r>
    </w:p>
    <w:p w14:paraId="641EB991" w14:textId="77777777" w:rsidR="006A6E01" w:rsidRPr="00F35584" w:rsidRDefault="006A6E01" w:rsidP="006A6E01">
      <w:pPr>
        <w:pStyle w:val="EditorsNote"/>
        <w:rPr>
          <w:lang w:val="en-GB"/>
        </w:rPr>
      </w:pPr>
      <w:r w:rsidRPr="00F35584">
        <w:rPr>
          <w:lang w:val="en-GB"/>
        </w:rPr>
        <w:t>Editor’s Note: [FFS_Standalone the details of the mapping to subframes/slots where the SI messages are scheduled]</w:t>
      </w:r>
    </w:p>
    <w:p w14:paraId="09C1CA0B" w14:textId="77777777" w:rsidR="006A6E01" w:rsidRPr="00F35584" w:rsidRDefault="006A6E01" w:rsidP="006A6E01">
      <w:pPr>
        <w:pStyle w:val="EditorsNote"/>
        <w:rPr>
          <w:lang w:val="en-GB"/>
        </w:rPr>
      </w:pPr>
      <w:r w:rsidRPr="00F35584">
        <w:rPr>
          <w:lang w:val="en-GB"/>
        </w:rPr>
        <w:t>Editor’s Note: [FFS_Standalone if there are any exceptions on e.g. subframes where SI messages cannot be transmitted]</w:t>
      </w:r>
    </w:p>
    <w:p w14:paraId="6A70BDB8" w14:textId="77777777" w:rsidR="006A6E01" w:rsidRPr="00F35584" w:rsidRDefault="006A6E01" w:rsidP="006A6E01">
      <w:pPr>
        <w:pStyle w:val="EditorsNote"/>
        <w:rPr>
          <w:lang w:val="en-GB"/>
        </w:rPr>
      </w:pPr>
      <w:r w:rsidRPr="00F35584">
        <w:rPr>
          <w:lang w:val="en-GB"/>
        </w:rPr>
        <w:t>Editor’s Note: [FFS_Standalone if the SI-windows of different SI messages do not overlap].</w:t>
      </w:r>
    </w:p>
    <w:p w14:paraId="022B1EC1" w14:textId="77777777" w:rsidR="006A6E01" w:rsidRPr="00F35584" w:rsidRDefault="006A6E01" w:rsidP="006A6E01">
      <w:pPr>
        <w:pStyle w:val="EditorsNote"/>
        <w:rPr>
          <w:lang w:val="en-GB"/>
        </w:rPr>
      </w:pPr>
      <w:r w:rsidRPr="00F35584">
        <w:rPr>
          <w:lang w:val="en-GB"/>
        </w:rPr>
        <w:t>Editor’s Note: [FFS_Standalone if multiple SI messages can be mapped to same SI window]</w:t>
      </w:r>
    </w:p>
    <w:p w14:paraId="4B477C99" w14:textId="77777777" w:rsidR="006A6E01" w:rsidRPr="00F35584" w:rsidRDefault="006A6E01" w:rsidP="006A6E01">
      <w:pPr>
        <w:pStyle w:val="EditorsNote"/>
        <w:rPr>
          <w:lang w:val="en-GB"/>
        </w:rPr>
      </w:pPr>
      <w:r w:rsidRPr="00F35584">
        <w:rPr>
          <w:lang w:val="en-GB"/>
        </w:rPr>
        <w:t>Editor’s Note: [FFS_Standalone if the length of SI-window is common for all SI messages or if it is configured per SI message]</w:t>
      </w:r>
    </w:p>
    <w:p w14:paraId="1083D30D" w14:textId="77777777" w:rsidR="006A6E01" w:rsidRPr="00F35584" w:rsidRDefault="006A6E01" w:rsidP="006A6E01">
      <w:pPr>
        <w:pStyle w:val="EditorsNote"/>
        <w:rPr>
          <w:lang w:val="en-GB"/>
        </w:rPr>
      </w:pPr>
      <w:r w:rsidRPr="00F35584">
        <w:rPr>
          <w:lang w:val="en-GB"/>
        </w:rPr>
        <w:t>Editor’s Note: [FFS_Standalone if the UE may accumulate the SI-Message transmissions across several SI-Windows within the Modification Period]</w:t>
      </w:r>
    </w:p>
    <w:p w14:paraId="2C445F8F" w14:textId="77777777" w:rsidR="006A6E01" w:rsidRPr="00F35584" w:rsidRDefault="006A6E01" w:rsidP="006A6E01">
      <w:pPr>
        <w:pStyle w:val="B1"/>
        <w:rPr>
          <w:lang w:val="en-GB"/>
        </w:rPr>
      </w:pPr>
      <w:r w:rsidRPr="00F35584">
        <w:rPr>
          <w:lang w:val="en-GB"/>
        </w:rPr>
        <w:t>1&gt; if SI message acquisition not triggered due to UE request:</w:t>
      </w:r>
    </w:p>
    <w:p w14:paraId="5612AF83" w14:textId="77777777" w:rsidR="006A6E01" w:rsidRPr="00F35584" w:rsidRDefault="006A6E01" w:rsidP="006A6E01">
      <w:pPr>
        <w:pStyle w:val="B2"/>
        <w:rPr>
          <w:lang w:val="en-GB"/>
        </w:rPr>
      </w:pPr>
      <w:r w:rsidRPr="00F35584">
        <w:rPr>
          <w:lang w:val="en-GB"/>
        </w:rPr>
        <w:t>2&gt;</w:t>
      </w:r>
      <w:r w:rsidRPr="00F35584">
        <w:rPr>
          <w:lang w:val="en-GB"/>
        </w:rPr>
        <w:tab/>
        <w:t xml:space="preserve">receive DL-SCH using the SI-RNTI from the start of the SI-window and continue until the end of the SI-window whose absolute length in time is given by </w:t>
      </w:r>
      <w:r w:rsidRPr="00F35584">
        <w:rPr>
          <w:i/>
          <w:lang w:val="en-GB"/>
        </w:rPr>
        <w:t>si-WindowLength</w:t>
      </w:r>
      <w:r w:rsidRPr="00F35584">
        <w:rPr>
          <w:lang w:val="en-GB"/>
        </w:rPr>
        <w:t>, or until the SI message was received;</w:t>
      </w:r>
    </w:p>
    <w:p w14:paraId="25E42822" w14:textId="77777777" w:rsidR="006A6E01" w:rsidRPr="00F35584" w:rsidRDefault="006A6E01" w:rsidP="006A6E01">
      <w:pPr>
        <w:pStyle w:val="B2"/>
        <w:rPr>
          <w:lang w:val="en-GB"/>
        </w:rPr>
      </w:pPr>
      <w:r w:rsidRPr="00F35584">
        <w:rPr>
          <w:lang w:val="en-GB"/>
        </w:rPr>
        <w:t>2&gt;</w:t>
      </w:r>
      <w:r w:rsidRPr="00F35584">
        <w:rPr>
          <w:lang w:val="en-GB"/>
        </w:rPr>
        <w:tab/>
        <w:t>if the SI message was not received by the end of the SI-window, repeat reception at the next SI-window occasion for the concerned SI message</w:t>
      </w:r>
      <w:r w:rsidR="00DF48DB" w:rsidRPr="00F35584">
        <w:rPr>
          <w:lang w:val="en-GB"/>
        </w:rPr>
        <w:t>;</w:t>
      </w:r>
    </w:p>
    <w:p w14:paraId="3CE45746" w14:textId="77777777" w:rsidR="006A6E01" w:rsidRPr="00F35584" w:rsidRDefault="006A6E01" w:rsidP="006A6E01">
      <w:pPr>
        <w:pStyle w:val="B1"/>
        <w:rPr>
          <w:lang w:val="en-GB"/>
        </w:rPr>
      </w:pPr>
      <w:r w:rsidRPr="00F35584">
        <w:rPr>
          <w:lang w:val="en-GB"/>
        </w:rPr>
        <w:lastRenderedPageBreak/>
        <w:t>1&gt; if SI message acquisition triggered due to UE request:</w:t>
      </w:r>
    </w:p>
    <w:p w14:paraId="1EF4F7BE" w14:textId="77777777" w:rsidR="006A6E01" w:rsidRPr="00F35584" w:rsidRDefault="006A6E01" w:rsidP="006A6E01">
      <w:pPr>
        <w:pStyle w:val="B2"/>
        <w:rPr>
          <w:lang w:val="en-GB"/>
        </w:rPr>
      </w:pPr>
      <w:r w:rsidRPr="00F35584">
        <w:rPr>
          <w:lang w:val="en-GB"/>
        </w:rPr>
        <w:t>2&gt; [FFS_Standalone receive DL-SCH using the SI-RNTI from the start of the SI-window and continue until the end of the SI-window whose absolute length in time is given by si-WindowLength, or until the SI message was received];</w:t>
      </w:r>
    </w:p>
    <w:p w14:paraId="36D0E94C" w14:textId="77777777" w:rsidR="006A6E01" w:rsidRPr="00F35584" w:rsidRDefault="006A6E01" w:rsidP="006A6E01">
      <w:pPr>
        <w:pStyle w:val="B2"/>
        <w:rPr>
          <w:lang w:val="en-GB"/>
        </w:rPr>
      </w:pPr>
      <w:r w:rsidRPr="00F35584">
        <w:rPr>
          <w:lang w:val="en-GB"/>
        </w:rPr>
        <w:t>2&gt;</w:t>
      </w:r>
      <w:r w:rsidRPr="00F35584">
        <w:rPr>
          <w:lang w:val="en-GB"/>
        </w:rPr>
        <w:tab/>
        <w:t>[FFS_Standalone if the SI message was not received by the end of the SI-window, repeat reception at the next SI-window occasion for the concerned SI message]</w:t>
      </w:r>
      <w:r w:rsidR="00DF48DB" w:rsidRPr="00F35584">
        <w:rPr>
          <w:lang w:val="en-GB"/>
        </w:rPr>
        <w:t>;</w:t>
      </w:r>
    </w:p>
    <w:p w14:paraId="0792E812" w14:textId="77777777" w:rsidR="006A6E01" w:rsidRPr="00F35584" w:rsidRDefault="006A6E01" w:rsidP="006A6E01">
      <w:pPr>
        <w:pStyle w:val="EditorsNote"/>
        <w:rPr>
          <w:lang w:val="en-GB"/>
        </w:rPr>
      </w:pPr>
      <w:r w:rsidRPr="00F35584">
        <w:rPr>
          <w:lang w:val="en-GB"/>
        </w:rPr>
        <w:t>Editor’s Note: [FFS_Standalone on the details of from which SI-window the UE shall receive the DL-SCH upon triggering the SI request.</w:t>
      </w:r>
    </w:p>
    <w:p w14:paraId="29DDBDC0" w14:textId="77777777" w:rsidR="006A6E01" w:rsidRPr="00F35584" w:rsidRDefault="006A6E01" w:rsidP="006A6E01">
      <w:pPr>
        <w:pStyle w:val="EditorsNote"/>
        <w:rPr>
          <w:lang w:val="en-GB"/>
        </w:rPr>
      </w:pPr>
      <w:r w:rsidRPr="00F35584">
        <w:rPr>
          <w:lang w:val="en-GB"/>
        </w:rPr>
        <w:t>Editor’s Note: [FFS_Standalone on the details of how many SI-windows the UE should monitor for SI message reception if transmission triggered by UE request]</w:t>
      </w:r>
    </w:p>
    <w:p w14:paraId="3AC545F8" w14:textId="77777777" w:rsidR="006A6E01" w:rsidRPr="00F35584" w:rsidRDefault="006A6E01" w:rsidP="006A6E01">
      <w:pPr>
        <w:pStyle w:val="EditorsNote"/>
        <w:rPr>
          <w:lang w:val="en-GB"/>
        </w:rPr>
      </w:pPr>
      <w:r w:rsidRPr="00F35584">
        <w:rPr>
          <w:lang w:val="en-GB"/>
        </w:rPr>
        <w:t>Editor’s Note: [FFS_Standalone if UE need to monitor all the TTIs in SI window for receiving SI message]</w:t>
      </w:r>
    </w:p>
    <w:p w14:paraId="3D19FF0E" w14:textId="77777777" w:rsidR="006A6E01" w:rsidRPr="00F35584" w:rsidRDefault="006A6E01" w:rsidP="006A6E01">
      <w:pPr>
        <w:pStyle w:val="B1"/>
        <w:rPr>
          <w:lang w:val="en-GB"/>
        </w:rPr>
      </w:pPr>
      <w:r w:rsidRPr="00F35584">
        <w:rPr>
          <w:lang w:val="en-GB"/>
        </w:rPr>
        <w:t>1&gt;</w:t>
      </w:r>
      <w:r w:rsidRPr="00F35584">
        <w:rPr>
          <w:lang w:val="en-GB"/>
        </w:rPr>
        <w:tab/>
        <w:t>store the acquired SI message as specified in clause 5.2.2.2.</w:t>
      </w:r>
    </w:p>
    <w:p w14:paraId="295A8C43" w14:textId="77777777" w:rsidR="006A6E01" w:rsidRPr="00F35584" w:rsidRDefault="006A6E01" w:rsidP="006A6E01">
      <w:pPr>
        <w:pStyle w:val="EditorsNote"/>
        <w:rPr>
          <w:lang w:val="en-GB"/>
        </w:rPr>
      </w:pPr>
      <w:r w:rsidRPr="00F35584">
        <w:rPr>
          <w:lang w:val="en-GB"/>
        </w:rPr>
        <w:t>Editor’s Note: FFS_Standalone The procedural text for SI message acquisition triggered by UE request will be updated upon finalizing the details.</w:t>
      </w:r>
    </w:p>
    <w:p w14:paraId="11C3A775" w14:textId="77777777" w:rsidR="006A6E01" w:rsidRPr="00F35584" w:rsidRDefault="006A6E01" w:rsidP="006A6E01">
      <w:pPr>
        <w:pStyle w:val="5"/>
        <w:rPr>
          <w:rFonts w:eastAsia="ＭＳ 明朝"/>
        </w:rPr>
      </w:pPr>
      <w:bookmarkStart w:id="41" w:name="_Toc510018463"/>
      <w:r w:rsidRPr="00F35584">
        <w:rPr>
          <w:rFonts w:eastAsia="ＭＳ 明朝"/>
        </w:rPr>
        <w:t>5.2.2.3.3</w:t>
      </w:r>
      <w:r w:rsidRPr="00F35584">
        <w:rPr>
          <w:rFonts w:eastAsia="ＭＳ 明朝"/>
        </w:rPr>
        <w:tab/>
        <w:t>Request for on demand system information</w:t>
      </w:r>
      <w:bookmarkEnd w:id="41"/>
    </w:p>
    <w:p w14:paraId="19FBE110" w14:textId="77777777" w:rsidR="006A6E01" w:rsidRPr="00F35584" w:rsidRDefault="006A6E01" w:rsidP="006A6E01">
      <w:pPr>
        <w:rPr>
          <w:rFonts w:eastAsia="ＭＳ 明朝"/>
        </w:rPr>
      </w:pPr>
      <w:r w:rsidRPr="00F35584">
        <w:t>When acquiring an SI message, which according to the SystemInformationBlockType1 is indicated to be provided upon UE request, the UE shall:</w:t>
      </w:r>
    </w:p>
    <w:p w14:paraId="6EF5E712" w14:textId="77777777" w:rsidR="006A6E01" w:rsidRPr="00F35584" w:rsidRDefault="006A6E01" w:rsidP="00CE59C2">
      <w:pPr>
        <w:pStyle w:val="B1"/>
        <w:rPr>
          <w:lang w:val="en-GB"/>
        </w:rPr>
      </w:pPr>
      <w:r w:rsidRPr="00F35584">
        <w:rPr>
          <w:lang w:val="en-GB"/>
        </w:rPr>
        <w:t>1&gt;</w:t>
      </w:r>
      <w:r w:rsidRPr="00F35584">
        <w:rPr>
          <w:lang w:val="en-GB"/>
        </w:rPr>
        <w:tab/>
        <w:t>if in RRC_IDLE or in RRC_INACTIVE:</w:t>
      </w:r>
    </w:p>
    <w:p w14:paraId="6AAE8995" w14:textId="77777777" w:rsidR="006A6E01" w:rsidRPr="00F35584" w:rsidRDefault="006A6E01" w:rsidP="00CE59C2">
      <w:pPr>
        <w:pStyle w:val="B2"/>
        <w:rPr>
          <w:lang w:val="en-GB"/>
        </w:rPr>
      </w:pPr>
      <w:r w:rsidRPr="00F35584">
        <w:rPr>
          <w:lang w:val="en-GB"/>
        </w:rPr>
        <w:t>2&gt;</w:t>
      </w:r>
      <w:r w:rsidRPr="00F35584">
        <w:rPr>
          <w:lang w:val="en-GB"/>
        </w:rPr>
        <w:tab/>
        <w:t xml:space="preserve">if the [FFS_Standalone] field is received in </w:t>
      </w:r>
      <w:r w:rsidRPr="00F35584">
        <w:rPr>
          <w:i/>
          <w:lang w:val="en-GB"/>
        </w:rPr>
        <w:t>SIB1</w:t>
      </w:r>
      <w:r w:rsidRPr="00F35584">
        <w:rPr>
          <w:lang w:val="en-GB"/>
        </w:rPr>
        <w:t>:</w:t>
      </w:r>
    </w:p>
    <w:p w14:paraId="44E116A2" w14:textId="77777777" w:rsidR="006A6E01" w:rsidRPr="00F35584" w:rsidRDefault="006A6E01" w:rsidP="00CE59C2">
      <w:pPr>
        <w:pStyle w:val="B3"/>
        <w:rPr>
          <w:lang w:val="en-GB"/>
        </w:rPr>
      </w:pPr>
      <w:r w:rsidRPr="00F35584">
        <w:rPr>
          <w:lang w:val="en-GB"/>
        </w:rPr>
        <w:t>3&gt;</w:t>
      </w:r>
      <w:r w:rsidRPr="00F35584">
        <w:rPr>
          <w:lang w:val="en-GB"/>
        </w:rPr>
        <w:tab/>
        <w:t>the UE shall trigger the lower layer to initiate the preamble transmission procedure in accordance with TS 38.321 [3] using the [indicated PRACH preamble] and [indicated PRACH resource];</w:t>
      </w:r>
    </w:p>
    <w:p w14:paraId="0A2E2836" w14:textId="77777777" w:rsidR="006A6E01" w:rsidRPr="00F35584" w:rsidRDefault="006A6E01" w:rsidP="00CE59C2">
      <w:pPr>
        <w:pStyle w:val="B3"/>
        <w:rPr>
          <w:lang w:val="en-GB"/>
        </w:rPr>
      </w:pPr>
      <w:r w:rsidRPr="00F35584">
        <w:rPr>
          <w:lang w:val="en-GB"/>
        </w:rPr>
        <w:t>3&gt;</w:t>
      </w:r>
      <w:r w:rsidRPr="00F35584">
        <w:rPr>
          <w:lang w:val="en-GB"/>
        </w:rPr>
        <w:tab/>
        <w:t>if acknowledgement for SI request is received from lower layer;</w:t>
      </w:r>
    </w:p>
    <w:p w14:paraId="27C94D8D" w14:textId="77777777" w:rsidR="006A6E01" w:rsidRPr="00F35584" w:rsidRDefault="006A6E01" w:rsidP="00CE59C2">
      <w:pPr>
        <w:pStyle w:val="B4"/>
        <w:rPr>
          <w:lang w:val="en-GB"/>
        </w:rPr>
      </w:pPr>
      <w:r w:rsidRPr="00F35584">
        <w:rPr>
          <w:lang w:val="en-GB"/>
        </w:rPr>
        <w:t>4&gt;</w:t>
      </w:r>
      <w:r w:rsidRPr="00F35584">
        <w:rPr>
          <w:lang w:val="en-GB"/>
        </w:rPr>
        <w:tab/>
        <w:t>acquire the requested SI message(s) as defined in sub-clause 5.2.2.3.2</w:t>
      </w:r>
      <w:r w:rsidR="00DF48DB" w:rsidRPr="00F35584">
        <w:rPr>
          <w:lang w:val="en-GB"/>
        </w:rPr>
        <w:t>;</w:t>
      </w:r>
    </w:p>
    <w:p w14:paraId="70B0DAF5" w14:textId="77777777" w:rsidR="006A6E01" w:rsidRPr="00F35584" w:rsidRDefault="006A6E01" w:rsidP="00CE59C2">
      <w:pPr>
        <w:pStyle w:val="EditorsNote"/>
        <w:rPr>
          <w:lang w:val="en-GB"/>
        </w:rPr>
      </w:pPr>
      <w:r w:rsidRPr="00F35584">
        <w:rPr>
          <w:lang w:val="en-GB"/>
        </w:rPr>
        <w:t>Editor’s Note: To be updated with details of the Msg1 request procedure.FFS_Standalone</w:t>
      </w:r>
    </w:p>
    <w:p w14:paraId="4BCCE6CF" w14:textId="77777777" w:rsidR="006A6E01" w:rsidRPr="00F35584" w:rsidRDefault="006A6E01" w:rsidP="00CE59C2">
      <w:pPr>
        <w:pStyle w:val="B2"/>
        <w:rPr>
          <w:lang w:val="en-GB"/>
        </w:rPr>
      </w:pPr>
      <w:r w:rsidRPr="00F35584">
        <w:rPr>
          <w:lang w:val="en-GB"/>
        </w:rPr>
        <w:t>2&gt;</w:t>
      </w:r>
      <w:r w:rsidRPr="00F35584">
        <w:rPr>
          <w:lang w:val="en-GB"/>
        </w:rPr>
        <w:tab/>
        <w:t xml:space="preserve">else </w:t>
      </w:r>
    </w:p>
    <w:p w14:paraId="0EBF6C24" w14:textId="77777777" w:rsidR="006A6E01" w:rsidRPr="00F35584" w:rsidRDefault="006A6E01" w:rsidP="00CE59C2">
      <w:pPr>
        <w:pStyle w:val="B3"/>
        <w:rPr>
          <w:lang w:val="en-GB"/>
        </w:rPr>
      </w:pPr>
      <w:r w:rsidRPr="00F35584">
        <w:rPr>
          <w:lang w:val="en-GB"/>
        </w:rPr>
        <w:t>3&gt;</w:t>
      </w:r>
      <w:r w:rsidRPr="00F35584">
        <w:rPr>
          <w:lang w:val="en-GB"/>
        </w:rPr>
        <w:tab/>
        <w:t>the UE shall trigger the lower layer to initiate the random access procedure in accordance with TS 38.321 [3];</w:t>
      </w:r>
    </w:p>
    <w:p w14:paraId="60A46BDB" w14:textId="77777777" w:rsidR="006A6E01" w:rsidRPr="00F35584" w:rsidRDefault="006A6E01" w:rsidP="00CE59C2">
      <w:pPr>
        <w:pStyle w:val="B3"/>
        <w:rPr>
          <w:lang w:val="en-GB"/>
        </w:rPr>
      </w:pPr>
      <w:r w:rsidRPr="00F35584">
        <w:rPr>
          <w:lang w:val="en-GB"/>
        </w:rPr>
        <w:t>3&gt;</w:t>
      </w:r>
      <w:r w:rsidRPr="00F35584">
        <w:rPr>
          <w:lang w:val="en-GB"/>
        </w:rPr>
        <w:tab/>
        <w:t>if acknowledgement for SI request is received;</w:t>
      </w:r>
    </w:p>
    <w:p w14:paraId="1ECA950A" w14:textId="77777777" w:rsidR="006A6E01" w:rsidRPr="00F35584" w:rsidRDefault="006A6E01" w:rsidP="00CE59C2">
      <w:pPr>
        <w:pStyle w:val="B4"/>
        <w:rPr>
          <w:lang w:val="en-GB"/>
        </w:rPr>
      </w:pPr>
      <w:r w:rsidRPr="00F35584">
        <w:rPr>
          <w:lang w:val="en-GB"/>
        </w:rPr>
        <w:t>4&gt;</w:t>
      </w:r>
      <w:r w:rsidRPr="00F35584">
        <w:rPr>
          <w:lang w:val="en-GB"/>
        </w:rPr>
        <w:tab/>
        <w:t>acquire the requested SI message(s) as defined in sub-clause 5.2.2.3.2</w:t>
      </w:r>
      <w:r w:rsidR="00DF48DB" w:rsidRPr="00F35584">
        <w:rPr>
          <w:lang w:val="en-GB"/>
        </w:rPr>
        <w:t>;</w:t>
      </w:r>
    </w:p>
    <w:p w14:paraId="5CC46A5C" w14:textId="77777777" w:rsidR="006A6E01" w:rsidRPr="00F35584" w:rsidRDefault="006A6E01" w:rsidP="00CE59C2">
      <w:pPr>
        <w:pStyle w:val="EditorsNote"/>
        <w:rPr>
          <w:lang w:val="en-GB"/>
        </w:rPr>
      </w:pPr>
      <w:r w:rsidRPr="00F35584">
        <w:rPr>
          <w:lang w:val="en-GB"/>
        </w:rPr>
        <w:t>Editor’s Note: To be updated with details of the Msg3 request procedure. FFS_Standalone</w:t>
      </w:r>
    </w:p>
    <w:p w14:paraId="7631416E" w14:textId="77777777" w:rsidR="006A6E01" w:rsidRPr="00F35584" w:rsidRDefault="006A6E01" w:rsidP="00CE59C2">
      <w:pPr>
        <w:pStyle w:val="B1"/>
        <w:rPr>
          <w:lang w:val="en-GB"/>
        </w:rPr>
      </w:pPr>
      <w:r w:rsidRPr="00F35584">
        <w:rPr>
          <w:lang w:val="en-GB"/>
        </w:rPr>
        <w:t>1&gt;</w:t>
      </w:r>
      <w:r w:rsidRPr="00F35584">
        <w:rPr>
          <w:lang w:val="en-GB"/>
        </w:rPr>
        <w:tab/>
        <w:t>else (in RRC_CONNECTED):</w:t>
      </w:r>
    </w:p>
    <w:p w14:paraId="5AA81C62" w14:textId="77777777" w:rsidR="006A6E01" w:rsidRPr="00F35584" w:rsidRDefault="006A6E01" w:rsidP="00CE59C2">
      <w:pPr>
        <w:pStyle w:val="B2"/>
        <w:rPr>
          <w:lang w:val="en-GB"/>
        </w:rPr>
      </w:pPr>
      <w:r w:rsidRPr="00F35584">
        <w:rPr>
          <w:lang w:val="en-GB"/>
        </w:rPr>
        <w:t>2&gt; [details FFS_Standalone]</w:t>
      </w:r>
      <w:r w:rsidR="00667475" w:rsidRPr="00F35584">
        <w:rPr>
          <w:lang w:val="en-GB"/>
        </w:rPr>
        <w:t>.</w:t>
      </w:r>
    </w:p>
    <w:p w14:paraId="7E55CC84" w14:textId="77777777" w:rsidR="006A6E01" w:rsidRPr="00F35584" w:rsidRDefault="006A6E01" w:rsidP="00CE59C2">
      <w:pPr>
        <w:pStyle w:val="EditorsNote"/>
        <w:rPr>
          <w:lang w:val="en-GB"/>
        </w:rPr>
      </w:pPr>
      <w:r w:rsidRPr="00F35584">
        <w:rPr>
          <w:lang w:val="en-GB"/>
        </w:rPr>
        <w:t>Editor’s Note: To be updated with details of the on-demand request procedure in RRC_CONNECTED. FFS_Standalone</w:t>
      </w:r>
    </w:p>
    <w:p w14:paraId="3C93D9E4" w14:textId="77777777" w:rsidR="006A6E01" w:rsidRPr="00F35584" w:rsidRDefault="006A6E01" w:rsidP="006A6E01">
      <w:pPr>
        <w:pStyle w:val="EditorsNote"/>
        <w:rPr>
          <w:lang w:val="en-GB"/>
        </w:rPr>
      </w:pPr>
      <w:r w:rsidRPr="00F35584">
        <w:rPr>
          <w:lang w:val="en-GB"/>
        </w:rPr>
        <w:t>Editor’s Note: [FFS_Standalone if there is a need for a separate sub-clause to describe case where on demand SI is not successfully received by the UE and where it should initiate a new request]</w:t>
      </w:r>
    </w:p>
    <w:p w14:paraId="0F1AD613" w14:textId="77777777" w:rsidR="006A6E01" w:rsidRPr="00F35584" w:rsidRDefault="006A6E01" w:rsidP="006A6E01">
      <w:pPr>
        <w:pStyle w:val="4"/>
        <w:rPr>
          <w:rFonts w:eastAsia="ＭＳ 明朝"/>
        </w:rPr>
      </w:pPr>
      <w:bookmarkStart w:id="42" w:name="_Toc510018464"/>
      <w:r w:rsidRPr="00F35584">
        <w:rPr>
          <w:rFonts w:eastAsia="ＭＳ 明朝"/>
        </w:rPr>
        <w:t>5.2.2.4</w:t>
      </w:r>
      <w:r w:rsidRPr="00F35584">
        <w:rPr>
          <w:rFonts w:eastAsia="ＭＳ 明朝"/>
        </w:rPr>
        <w:tab/>
        <w:t>Actions upon receipt of SI message</w:t>
      </w:r>
      <w:bookmarkEnd w:id="42"/>
    </w:p>
    <w:p w14:paraId="13934D01" w14:textId="77777777" w:rsidR="006A6E01" w:rsidRPr="00F35584" w:rsidRDefault="006A6E01" w:rsidP="006A6E01">
      <w:pPr>
        <w:pStyle w:val="5"/>
        <w:rPr>
          <w:rFonts w:eastAsia="ＭＳ 明朝"/>
        </w:rPr>
      </w:pPr>
      <w:bookmarkStart w:id="43" w:name="_Toc510018465"/>
      <w:r w:rsidRPr="00F35584">
        <w:rPr>
          <w:rFonts w:eastAsia="ＭＳ 明朝"/>
        </w:rPr>
        <w:t>5.2.2.4.1</w:t>
      </w:r>
      <w:r w:rsidRPr="00F35584">
        <w:rPr>
          <w:rFonts w:eastAsia="ＭＳ 明朝"/>
        </w:rPr>
        <w:tab/>
        <w:t xml:space="preserve">Actions upon reception of the </w:t>
      </w:r>
      <w:r w:rsidRPr="00F35584">
        <w:rPr>
          <w:rFonts w:eastAsia="ＭＳ 明朝"/>
          <w:i/>
        </w:rPr>
        <w:t>MIB</w:t>
      </w:r>
      <w:bookmarkEnd w:id="43"/>
    </w:p>
    <w:p w14:paraId="14FDD863" w14:textId="77777777" w:rsidR="006A6E01" w:rsidRPr="00F35584" w:rsidRDefault="006A6E01" w:rsidP="006A6E01">
      <w:pPr>
        <w:rPr>
          <w:rFonts w:eastAsia="ＭＳ 明朝"/>
        </w:rPr>
      </w:pPr>
      <w:r w:rsidRPr="00F35584">
        <w:t xml:space="preserve">Upon receiving the </w:t>
      </w:r>
      <w:r w:rsidRPr="00F35584">
        <w:rPr>
          <w:i/>
        </w:rPr>
        <w:t>MIB</w:t>
      </w:r>
      <w:r w:rsidRPr="00F35584">
        <w:t xml:space="preserve"> the UE shall:</w:t>
      </w:r>
    </w:p>
    <w:p w14:paraId="69630A34" w14:textId="77777777" w:rsidR="006A6E01" w:rsidRPr="00F35584" w:rsidRDefault="006A6E01" w:rsidP="006A6E01">
      <w:pPr>
        <w:pStyle w:val="B1"/>
        <w:rPr>
          <w:lang w:val="en-GB"/>
        </w:rPr>
      </w:pPr>
      <w:r w:rsidRPr="00F35584">
        <w:rPr>
          <w:lang w:val="en-GB"/>
        </w:rPr>
        <w:lastRenderedPageBreak/>
        <w:t>1&gt;</w:t>
      </w:r>
      <w:r w:rsidRPr="00F35584">
        <w:rPr>
          <w:lang w:val="en-GB"/>
        </w:rPr>
        <w:tab/>
        <w:t xml:space="preserve">store the acquired </w:t>
      </w:r>
      <w:r w:rsidRPr="00F35584">
        <w:rPr>
          <w:i/>
          <w:lang w:val="en-GB"/>
        </w:rPr>
        <w:t>MIB</w:t>
      </w:r>
      <w:r w:rsidRPr="00F35584">
        <w:rPr>
          <w:lang w:val="en-GB"/>
        </w:rPr>
        <w:t>;</w:t>
      </w:r>
    </w:p>
    <w:p w14:paraId="178B6E98" w14:textId="77777777" w:rsidR="006A6E01" w:rsidRPr="00F35584" w:rsidRDefault="006A6E01" w:rsidP="006A6E01">
      <w:pPr>
        <w:pStyle w:val="B1"/>
        <w:rPr>
          <w:lang w:val="en-GB"/>
        </w:rPr>
      </w:pPr>
      <w:r w:rsidRPr="00F35584">
        <w:rPr>
          <w:lang w:val="en-GB"/>
        </w:rPr>
        <w:t>1&gt;</w:t>
      </w:r>
      <w:r w:rsidRPr="00F35584">
        <w:rPr>
          <w:lang w:val="en-GB"/>
        </w:rPr>
        <w:tab/>
        <w:t xml:space="preserve">if the UE is in RRC_IDLE or if the UE is in RRC_INACTIVE or if the UE is in RRC_CONNECTED while </w:t>
      </w:r>
      <w:r w:rsidRPr="00F35584">
        <w:rPr>
          <w:i/>
          <w:lang w:val="en-GB"/>
        </w:rPr>
        <w:t>T311</w:t>
      </w:r>
      <w:r w:rsidRPr="00F35584">
        <w:rPr>
          <w:lang w:val="en-GB"/>
        </w:rPr>
        <w:t xml:space="preserve"> is running: [FFS]</w:t>
      </w:r>
    </w:p>
    <w:p w14:paraId="5B1E80CE" w14:textId="77777777" w:rsidR="006A6E01" w:rsidRPr="00F35584" w:rsidRDefault="006A6E01" w:rsidP="006A6E01">
      <w:pPr>
        <w:pStyle w:val="B2"/>
        <w:rPr>
          <w:lang w:val="en-GB"/>
        </w:rPr>
      </w:pPr>
      <w:r w:rsidRPr="00F35584">
        <w:rPr>
          <w:lang w:val="en-GB"/>
        </w:rPr>
        <w:t xml:space="preserve">2&gt; if the </w:t>
      </w:r>
      <w:r w:rsidRPr="00F35584">
        <w:rPr>
          <w:i/>
          <w:lang w:val="en-GB"/>
        </w:rPr>
        <w:t>cellBarred</w:t>
      </w:r>
      <w:r w:rsidRPr="00F35584">
        <w:rPr>
          <w:lang w:val="en-GB"/>
        </w:rPr>
        <w:t xml:space="preserve"> in the acquired MIB is set to </w:t>
      </w:r>
      <w:r w:rsidRPr="00F35584">
        <w:rPr>
          <w:i/>
          <w:lang w:val="en-GB"/>
        </w:rPr>
        <w:t>barred</w:t>
      </w:r>
      <w:r w:rsidRPr="00F35584">
        <w:rPr>
          <w:lang w:val="en-GB"/>
        </w:rPr>
        <w:t>;</w:t>
      </w:r>
    </w:p>
    <w:p w14:paraId="3C403288" w14:textId="77777777" w:rsidR="006A6E01" w:rsidRPr="00F35584" w:rsidRDefault="006A6E01" w:rsidP="006A6E01">
      <w:pPr>
        <w:pStyle w:val="B3"/>
        <w:rPr>
          <w:lang w:val="en-GB"/>
        </w:rPr>
      </w:pPr>
      <w:r w:rsidRPr="00F35584">
        <w:rPr>
          <w:lang w:val="en-GB"/>
        </w:rPr>
        <w:t>3&gt;</w:t>
      </w:r>
      <w:r w:rsidRPr="00F35584">
        <w:rPr>
          <w:lang w:val="en-GB"/>
        </w:rPr>
        <w:tab/>
        <w:t>consider the cell as barred in accordance with TS 38.304 [FFS]</w:t>
      </w:r>
      <w:r w:rsidR="00DF48DB" w:rsidRPr="00F35584">
        <w:rPr>
          <w:lang w:val="en-GB"/>
        </w:rPr>
        <w:t>;</w:t>
      </w:r>
    </w:p>
    <w:p w14:paraId="05DF6121" w14:textId="77777777" w:rsidR="006A6E01" w:rsidRPr="00F35584" w:rsidRDefault="006A6E01" w:rsidP="006A6E01">
      <w:pPr>
        <w:pStyle w:val="B2"/>
        <w:rPr>
          <w:lang w:val="en-GB"/>
        </w:rPr>
      </w:pPr>
      <w:r w:rsidRPr="00F35584">
        <w:rPr>
          <w:lang w:val="en-GB"/>
        </w:rPr>
        <w:t>2&gt;</w:t>
      </w:r>
      <w:r w:rsidRPr="00F35584">
        <w:rPr>
          <w:lang w:val="en-GB"/>
        </w:rPr>
        <w:tab/>
        <w:t>else,</w:t>
      </w:r>
    </w:p>
    <w:p w14:paraId="659DDAAB" w14:textId="77777777" w:rsidR="006A6E01" w:rsidRPr="00F35584" w:rsidRDefault="006A6E01" w:rsidP="006A6E01">
      <w:pPr>
        <w:pStyle w:val="B3"/>
        <w:rPr>
          <w:lang w:val="en-GB"/>
        </w:rPr>
      </w:pPr>
      <w:r w:rsidRPr="00F35584">
        <w:rPr>
          <w:lang w:val="en-GB"/>
        </w:rPr>
        <w:t>3&gt;</w:t>
      </w:r>
      <w:r w:rsidRPr="00F35584">
        <w:rPr>
          <w:lang w:val="en-GB"/>
        </w:rPr>
        <w:tab/>
        <w:t xml:space="preserve">apply the received parameter(s) [FFS] to acquire </w:t>
      </w:r>
      <w:r w:rsidRPr="00F35584">
        <w:rPr>
          <w:i/>
          <w:lang w:val="en-GB"/>
        </w:rPr>
        <w:t>SIB1</w:t>
      </w:r>
      <w:r w:rsidRPr="00F35584">
        <w:rPr>
          <w:lang w:val="en-GB"/>
        </w:rPr>
        <w:t>.</w:t>
      </w:r>
    </w:p>
    <w:p w14:paraId="73DACE59" w14:textId="77777777" w:rsidR="006A6E01" w:rsidRPr="00F35584" w:rsidRDefault="006A6E01" w:rsidP="006A6E01">
      <w:pPr>
        <w:pStyle w:val="5"/>
        <w:rPr>
          <w:rFonts w:eastAsia="ＭＳ 明朝"/>
        </w:rPr>
      </w:pPr>
      <w:bookmarkStart w:id="44" w:name="_Toc510018466"/>
      <w:r w:rsidRPr="00F35584">
        <w:rPr>
          <w:rFonts w:eastAsia="ＭＳ 明朝"/>
        </w:rPr>
        <w:t>5.2.2.4.2</w:t>
      </w:r>
      <w:r w:rsidRPr="00F35584">
        <w:rPr>
          <w:rFonts w:eastAsia="ＭＳ 明朝"/>
        </w:rPr>
        <w:tab/>
        <w:t>Actions upon reception of the SystemInformationBlockType1</w:t>
      </w:r>
      <w:bookmarkEnd w:id="44"/>
    </w:p>
    <w:p w14:paraId="2C2B32AE" w14:textId="77777777" w:rsidR="006A6E01" w:rsidRPr="00F35584" w:rsidRDefault="006A6E01" w:rsidP="006A6E01">
      <w:pPr>
        <w:rPr>
          <w:rFonts w:eastAsia="ＭＳ 明朝"/>
        </w:rPr>
      </w:pPr>
      <w:r w:rsidRPr="00F35584">
        <w:t>Upon receiving the SystemInformationBlockType1 the UE shall:</w:t>
      </w:r>
    </w:p>
    <w:p w14:paraId="10440AEA" w14:textId="77777777" w:rsidR="006A6E01" w:rsidRPr="00F35584" w:rsidRDefault="006A6E01" w:rsidP="006A6E01">
      <w:pPr>
        <w:pStyle w:val="B1"/>
        <w:rPr>
          <w:lang w:val="en-GB"/>
        </w:rPr>
      </w:pPr>
      <w:r w:rsidRPr="00F35584">
        <w:rPr>
          <w:lang w:val="en-GB"/>
        </w:rPr>
        <w:t>1&gt;</w:t>
      </w:r>
      <w:r w:rsidRPr="00F35584">
        <w:rPr>
          <w:lang w:val="en-GB"/>
        </w:rPr>
        <w:tab/>
        <w:t xml:space="preserve">store the acquired </w:t>
      </w:r>
      <w:r w:rsidRPr="00F35584">
        <w:rPr>
          <w:i/>
          <w:lang w:val="en-GB"/>
        </w:rPr>
        <w:t>SIB1</w:t>
      </w:r>
      <w:r w:rsidRPr="00F35584">
        <w:rPr>
          <w:lang w:val="en-GB"/>
        </w:rPr>
        <w:t>;</w:t>
      </w:r>
    </w:p>
    <w:p w14:paraId="1D637459" w14:textId="77777777" w:rsidR="006A6E01" w:rsidRPr="00F35584" w:rsidRDefault="006A6E01" w:rsidP="006A6E01">
      <w:pPr>
        <w:pStyle w:val="B1"/>
        <w:rPr>
          <w:lang w:val="en-GB"/>
        </w:rPr>
      </w:pPr>
      <w:r w:rsidRPr="00F35584">
        <w:rPr>
          <w:lang w:val="en-GB"/>
        </w:rPr>
        <w:t>1&gt;</w:t>
      </w:r>
      <w:r w:rsidRPr="00F35584">
        <w:rPr>
          <w:lang w:val="en-GB"/>
        </w:rPr>
        <w:tab/>
        <w:t xml:space="preserve">if the UE has a stored valid version of the required SIB(s) associated with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in the acquired </w:t>
      </w:r>
      <w:r w:rsidRPr="00F35584">
        <w:rPr>
          <w:i/>
          <w:lang w:val="en-GB"/>
        </w:rPr>
        <w:t>SIB1</w:t>
      </w:r>
      <w:r w:rsidRPr="00F35584">
        <w:rPr>
          <w:lang w:val="en-GB"/>
        </w:rPr>
        <w:t>:</w:t>
      </w:r>
    </w:p>
    <w:p w14:paraId="0B733CCC" w14:textId="77777777" w:rsidR="006A6E01" w:rsidRPr="00F35584" w:rsidRDefault="006A6E01" w:rsidP="006A6E01">
      <w:pPr>
        <w:pStyle w:val="B2"/>
        <w:rPr>
          <w:lang w:val="en-GB"/>
        </w:rPr>
      </w:pPr>
      <w:r w:rsidRPr="00F35584">
        <w:rPr>
          <w:lang w:val="en-GB"/>
        </w:rPr>
        <w:t>2&gt;</w:t>
      </w:r>
      <w:r w:rsidRPr="00F35584">
        <w:rPr>
          <w:lang w:val="en-GB"/>
        </w:rPr>
        <w:tab/>
        <w:t>use that stored version of the SIB</w:t>
      </w:r>
      <w:r w:rsidR="00DF48DB" w:rsidRPr="00F35584">
        <w:rPr>
          <w:lang w:val="en-GB"/>
        </w:rPr>
        <w:t>;</w:t>
      </w:r>
    </w:p>
    <w:p w14:paraId="5EF01601" w14:textId="77777777" w:rsidR="006A6E01" w:rsidRPr="00F35584" w:rsidRDefault="006A6E01" w:rsidP="006A6E01">
      <w:pPr>
        <w:pStyle w:val="B1"/>
        <w:rPr>
          <w:lang w:val="en-GB"/>
        </w:rPr>
      </w:pPr>
      <w:r w:rsidRPr="00F35584">
        <w:rPr>
          <w:lang w:val="en-GB"/>
        </w:rPr>
        <w:t>1&gt;</w:t>
      </w:r>
      <w:r w:rsidRPr="00F35584">
        <w:rPr>
          <w:lang w:val="en-GB"/>
        </w:rPr>
        <w:tab/>
        <w:t xml:space="preserve">else if the </w:t>
      </w:r>
      <w:bookmarkStart w:id="45" w:name="_Hlk496281235"/>
      <w:r w:rsidRPr="00F35584">
        <w:rPr>
          <w:i/>
          <w:lang w:val="en-GB"/>
        </w:rPr>
        <w:t xml:space="preserve">SIB1 </w:t>
      </w:r>
      <w:bookmarkEnd w:id="45"/>
      <w:r w:rsidRPr="00F35584">
        <w:rPr>
          <w:lang w:val="en-GB"/>
        </w:rPr>
        <w:t>message indicates that the SI message(s) is only provided on request:</w:t>
      </w:r>
    </w:p>
    <w:p w14:paraId="3B891189" w14:textId="77777777" w:rsidR="006A6E01" w:rsidRPr="00F35584" w:rsidRDefault="006A6E01" w:rsidP="006A6E01">
      <w:pPr>
        <w:pStyle w:val="B2"/>
        <w:rPr>
          <w:lang w:val="en-GB"/>
        </w:rPr>
      </w:pPr>
      <w:r w:rsidRPr="00F35584">
        <w:rPr>
          <w:lang w:val="en-GB"/>
        </w:rPr>
        <w:t>2&gt;</w:t>
      </w:r>
      <w:r w:rsidRPr="00F35584">
        <w:rPr>
          <w:lang w:val="en-GB"/>
        </w:rPr>
        <w:tab/>
        <w:t>trigger a request to acquire the SI message(s) (if needed) as defined in sub-clause 5.2.2.3</w:t>
      </w:r>
      <w:r w:rsidR="00DF48DB" w:rsidRPr="00F35584">
        <w:rPr>
          <w:lang w:val="en-GB"/>
        </w:rPr>
        <w:t>;</w:t>
      </w:r>
    </w:p>
    <w:p w14:paraId="14728133" w14:textId="77777777" w:rsidR="006A6E01" w:rsidRPr="00F35584" w:rsidRDefault="006A6E01" w:rsidP="006A6E01">
      <w:pPr>
        <w:pStyle w:val="B1"/>
        <w:rPr>
          <w:lang w:val="en-GB"/>
        </w:rPr>
      </w:pPr>
      <w:r w:rsidRPr="00F35584">
        <w:rPr>
          <w:lang w:val="en-GB"/>
        </w:rPr>
        <w:t>1&gt;</w:t>
      </w:r>
      <w:r w:rsidRPr="00F35584">
        <w:rPr>
          <w:lang w:val="en-GB"/>
        </w:rPr>
        <w:tab/>
        <w:t>else:</w:t>
      </w:r>
    </w:p>
    <w:p w14:paraId="07D33F7F" w14:textId="77777777" w:rsidR="006A6E01" w:rsidRPr="00F35584" w:rsidRDefault="006A6E01" w:rsidP="006A6E01">
      <w:pPr>
        <w:pStyle w:val="B2"/>
        <w:rPr>
          <w:lang w:val="en-GB"/>
        </w:rPr>
      </w:pPr>
      <w:r w:rsidRPr="00F35584">
        <w:rPr>
          <w:lang w:val="en-GB"/>
        </w:rPr>
        <w:t>2&gt;</w:t>
      </w:r>
      <w:r w:rsidRPr="00F35584">
        <w:rPr>
          <w:lang w:val="en-GB"/>
        </w:rPr>
        <w:tab/>
        <w:t>acquire the SI message(s) (if needed) as defined in sub-clause 5.2.2.3.2, which are provided according to the schedulingInfoList in the SystemInformationBlockType1</w:t>
      </w:r>
      <w:r w:rsidR="00667475" w:rsidRPr="00F35584">
        <w:rPr>
          <w:lang w:val="en-GB"/>
        </w:rPr>
        <w:t>.</w:t>
      </w:r>
    </w:p>
    <w:p w14:paraId="4E37A6EE" w14:textId="77777777" w:rsidR="006A6E01" w:rsidRPr="00F35584" w:rsidRDefault="006A6E01" w:rsidP="006A6E01">
      <w:pPr>
        <w:pStyle w:val="EditorsNote"/>
        <w:rPr>
          <w:lang w:val="en-GB"/>
        </w:rPr>
      </w:pPr>
      <w:r w:rsidRPr="00F35584">
        <w:rPr>
          <w:lang w:val="en-GB"/>
        </w:rPr>
        <w:t>Editor’s Note: [FFS_Standalone Whether there is an additional indication that an on-demand SI is actually being broadcast at this instant in time]</w:t>
      </w:r>
    </w:p>
    <w:p w14:paraId="480BD05A" w14:textId="77777777" w:rsidR="006A6E01" w:rsidRPr="00F35584" w:rsidRDefault="006A6E01" w:rsidP="006A6E01">
      <w:pPr>
        <w:pStyle w:val="EditorsNote"/>
        <w:rPr>
          <w:lang w:val="en-GB"/>
        </w:rPr>
      </w:pPr>
      <w:r w:rsidRPr="00F35584">
        <w:rPr>
          <w:lang w:val="en-GB"/>
        </w:rPr>
        <w:t>Editor’s Note: To be updated when content of the SystemInformationBlockType1 has been agreed. FFS_Standalone.</w:t>
      </w:r>
    </w:p>
    <w:p w14:paraId="0844E903" w14:textId="77777777" w:rsidR="006A6E01" w:rsidRPr="00F35584" w:rsidRDefault="006A6E01" w:rsidP="006A6E01">
      <w:pPr>
        <w:pStyle w:val="EditorsNote"/>
        <w:rPr>
          <w:lang w:val="en-GB"/>
        </w:rPr>
      </w:pPr>
      <w:r w:rsidRPr="00F35584">
        <w:rPr>
          <w:lang w:val="en-GB"/>
        </w:rPr>
        <w:t>Editor’s Note: To be updated how to capture the UE behaviour when some required SIBs are from broadcast and other required SIBs through SI request.</w:t>
      </w:r>
    </w:p>
    <w:p w14:paraId="56ABC32C" w14:textId="77777777" w:rsidR="006A6E01" w:rsidRPr="00F35584" w:rsidRDefault="006A6E01" w:rsidP="006A6E01">
      <w:pPr>
        <w:pStyle w:val="5"/>
        <w:rPr>
          <w:rFonts w:eastAsia="ＭＳ 明朝"/>
        </w:rPr>
      </w:pPr>
      <w:bookmarkStart w:id="46" w:name="_Toc510018467"/>
      <w:r w:rsidRPr="00F35584">
        <w:rPr>
          <w:rFonts w:eastAsia="ＭＳ 明朝"/>
        </w:rPr>
        <w:t>5.2.2.4.3</w:t>
      </w:r>
      <w:r w:rsidRPr="00F35584">
        <w:rPr>
          <w:rFonts w:eastAsia="ＭＳ 明朝"/>
        </w:rPr>
        <w:tab/>
        <w:t>Actions upon reception of SystemInformationBlockTypeX</w:t>
      </w:r>
      <w:bookmarkEnd w:id="46"/>
    </w:p>
    <w:p w14:paraId="166B59D6" w14:textId="77777777" w:rsidR="006A6E01" w:rsidRPr="00F35584" w:rsidRDefault="006A6E01" w:rsidP="006A6E01">
      <w:pPr>
        <w:pStyle w:val="EditorsNote"/>
        <w:rPr>
          <w:rFonts w:eastAsia="ＭＳ 明朝"/>
          <w:lang w:val="en-GB"/>
        </w:rPr>
      </w:pPr>
      <w:r w:rsidRPr="00F35584">
        <w:rPr>
          <w:lang w:val="en-GB"/>
        </w:rPr>
        <w:t>Editor’s Note: To be extended with further sub-clauses as more SIBs are defined. FFS_Standalone</w:t>
      </w:r>
    </w:p>
    <w:p w14:paraId="2F621AF8" w14:textId="77777777" w:rsidR="006A6E01" w:rsidRPr="00F35584" w:rsidRDefault="006A6E01" w:rsidP="006A6E01">
      <w:pPr>
        <w:pStyle w:val="4"/>
        <w:rPr>
          <w:rFonts w:eastAsia="ＭＳ 明朝"/>
        </w:rPr>
      </w:pPr>
      <w:bookmarkStart w:id="47" w:name="_Toc510018468"/>
      <w:r w:rsidRPr="00F35584">
        <w:rPr>
          <w:rFonts w:eastAsia="ＭＳ 明朝"/>
        </w:rPr>
        <w:t>5.2.2.5</w:t>
      </w:r>
      <w:r w:rsidRPr="00F35584">
        <w:rPr>
          <w:rFonts w:eastAsia="ＭＳ 明朝"/>
        </w:rPr>
        <w:tab/>
        <w:t>Essential system information missing</w:t>
      </w:r>
      <w:bookmarkEnd w:id="47"/>
    </w:p>
    <w:p w14:paraId="61B166B8" w14:textId="77777777" w:rsidR="006A6E01" w:rsidRPr="00F35584" w:rsidRDefault="006A6E01" w:rsidP="006A6E01">
      <w:pPr>
        <w:rPr>
          <w:rFonts w:eastAsia="ＭＳ 明朝"/>
        </w:rPr>
      </w:pPr>
      <w:r w:rsidRPr="00F35584">
        <w:t>The UE shall:</w:t>
      </w:r>
    </w:p>
    <w:p w14:paraId="6DBE9DBF" w14:textId="77777777" w:rsidR="006A6E01" w:rsidRPr="00F35584" w:rsidRDefault="006A6E01" w:rsidP="006A6E01">
      <w:pPr>
        <w:pStyle w:val="B1"/>
        <w:rPr>
          <w:lang w:val="en-GB"/>
        </w:rPr>
      </w:pPr>
      <w:r w:rsidRPr="00F35584">
        <w:rPr>
          <w:lang w:val="en-GB"/>
        </w:rPr>
        <w:t>1&gt;</w:t>
      </w:r>
      <w:r w:rsidRPr="00F35584">
        <w:rPr>
          <w:lang w:val="en-GB"/>
        </w:rPr>
        <w:tab/>
        <w:t>if in RRC_IDLE or in RRC_INACTIVE:</w:t>
      </w:r>
    </w:p>
    <w:p w14:paraId="44B6A0B9" w14:textId="77777777" w:rsidR="006A6E01" w:rsidRPr="00F35584" w:rsidRDefault="006A6E01" w:rsidP="006A6E01">
      <w:pPr>
        <w:pStyle w:val="B2"/>
        <w:rPr>
          <w:lang w:val="en-GB"/>
        </w:rPr>
      </w:pPr>
      <w:r w:rsidRPr="00F35584">
        <w:rPr>
          <w:lang w:val="en-GB"/>
        </w:rPr>
        <w:t>2&gt;</w:t>
      </w:r>
      <w:r w:rsidRPr="00F35584">
        <w:rPr>
          <w:lang w:val="en-GB"/>
        </w:rPr>
        <w:tab/>
        <w:t xml:space="preserve">if the UE is unable to acquire the </w:t>
      </w:r>
      <w:r w:rsidRPr="00F35584">
        <w:rPr>
          <w:i/>
          <w:lang w:val="en-GB"/>
        </w:rPr>
        <w:t>MIB</w:t>
      </w:r>
      <w:r w:rsidRPr="00F35584">
        <w:rPr>
          <w:lang w:val="en-GB"/>
        </w:rPr>
        <w:t>; or</w:t>
      </w:r>
    </w:p>
    <w:p w14:paraId="2D40A842" w14:textId="77777777" w:rsidR="006A6E01" w:rsidRPr="00F35584" w:rsidRDefault="006A6E01" w:rsidP="006A6E01">
      <w:pPr>
        <w:pStyle w:val="B2"/>
        <w:rPr>
          <w:lang w:val="en-GB"/>
        </w:rPr>
      </w:pPr>
      <w:r w:rsidRPr="00F35584">
        <w:rPr>
          <w:lang w:val="en-GB"/>
        </w:rPr>
        <w:t>2&gt;</w:t>
      </w:r>
      <w:r w:rsidRPr="00F35584">
        <w:rPr>
          <w:lang w:val="en-GB"/>
        </w:rPr>
        <w:tab/>
        <w:t xml:space="preserve">if the UE is unable to acquire the </w:t>
      </w:r>
      <w:r w:rsidRPr="00F35584">
        <w:rPr>
          <w:i/>
          <w:lang w:val="en-GB"/>
        </w:rPr>
        <w:t xml:space="preserve">SIB1 </w:t>
      </w:r>
      <w:r w:rsidRPr="00F35584">
        <w:rPr>
          <w:lang w:val="en-GB"/>
        </w:rPr>
        <w:t>and UE does not have a stored valid version of SIB1; or</w:t>
      </w:r>
    </w:p>
    <w:p w14:paraId="2483B7A8" w14:textId="77777777" w:rsidR="006A6E01" w:rsidRPr="00F35584" w:rsidRDefault="006A6E01" w:rsidP="006A6E01">
      <w:pPr>
        <w:pStyle w:val="B2"/>
        <w:rPr>
          <w:lang w:val="en-GB"/>
        </w:rPr>
      </w:pPr>
      <w:r w:rsidRPr="00F35584">
        <w:rPr>
          <w:lang w:val="en-GB"/>
        </w:rPr>
        <w:t>2&gt; [FFS_Standalone if the UE is unable to acquire the [FFS essential SystemInformationBlockTypeX] and UE does not have a stored valid version of SystemInformationBlockTypeX];</w:t>
      </w:r>
    </w:p>
    <w:p w14:paraId="6C296D0A" w14:textId="77777777" w:rsidR="006A6E01" w:rsidRPr="00F35584" w:rsidRDefault="006A6E01" w:rsidP="006A6E01">
      <w:pPr>
        <w:pStyle w:val="B3"/>
        <w:rPr>
          <w:lang w:val="en-GB"/>
        </w:rPr>
      </w:pPr>
      <w:r w:rsidRPr="00F35584">
        <w:rPr>
          <w:lang w:val="en-GB"/>
        </w:rPr>
        <w:t>3&gt;</w:t>
      </w:r>
      <w:r w:rsidRPr="00F35584">
        <w:rPr>
          <w:lang w:val="en-GB"/>
        </w:rPr>
        <w:tab/>
        <w:t>consider the cell as barred in accordance with TS 38.304 [X]; and</w:t>
      </w:r>
    </w:p>
    <w:p w14:paraId="0C48FDA4" w14:textId="77777777" w:rsidR="006A6E01" w:rsidRPr="00F35584" w:rsidRDefault="006A6E01" w:rsidP="006A6E01">
      <w:pPr>
        <w:pStyle w:val="B3"/>
        <w:rPr>
          <w:lang w:val="en-GB"/>
        </w:rPr>
      </w:pPr>
      <w:r w:rsidRPr="00F35584">
        <w:rPr>
          <w:lang w:val="en-GB"/>
        </w:rPr>
        <w:t>3&gt;</w:t>
      </w:r>
      <w:r w:rsidRPr="00F35584">
        <w:rPr>
          <w:lang w:val="en-GB"/>
        </w:rPr>
        <w:tab/>
        <w:t xml:space="preserve">perform barring as if </w:t>
      </w:r>
      <w:r w:rsidRPr="00F35584">
        <w:rPr>
          <w:i/>
          <w:lang w:val="en-GB"/>
        </w:rPr>
        <w:t>intraFreqReselection</w:t>
      </w:r>
      <w:r w:rsidRPr="00F35584">
        <w:rPr>
          <w:lang w:val="en-GB"/>
        </w:rPr>
        <w:t xml:space="preserve"> is set to </w:t>
      </w:r>
      <w:r w:rsidRPr="00F35584">
        <w:rPr>
          <w:i/>
          <w:lang w:val="en-GB"/>
        </w:rPr>
        <w:t>allowed</w:t>
      </w:r>
      <w:r w:rsidR="00667475" w:rsidRPr="00F35584">
        <w:rPr>
          <w:i/>
          <w:lang w:val="en-GB"/>
        </w:rPr>
        <w:t>.</w:t>
      </w:r>
    </w:p>
    <w:p w14:paraId="67372A5B" w14:textId="77777777" w:rsidR="006A6E01" w:rsidRPr="00F35584" w:rsidRDefault="006A6E01" w:rsidP="006A6E01">
      <w:pPr>
        <w:pStyle w:val="EditorsNote"/>
        <w:rPr>
          <w:lang w:val="en-GB"/>
        </w:rPr>
      </w:pPr>
      <w:r w:rsidRPr="00F35584">
        <w:rPr>
          <w:lang w:val="en-GB"/>
        </w:rPr>
        <w:t>Editor’s Note: [FFS_Standalone on details of RRC connection re-establishment procedure and corresponding reading of SI in RRC_CONNECTED].</w:t>
      </w:r>
    </w:p>
    <w:p w14:paraId="4A60E496" w14:textId="77777777" w:rsidR="006A6E01" w:rsidRPr="00F35584" w:rsidRDefault="006A6E01" w:rsidP="006A6E01">
      <w:pPr>
        <w:pStyle w:val="EditorsNote"/>
        <w:rPr>
          <w:lang w:val="en-GB"/>
        </w:rPr>
      </w:pPr>
      <w:r w:rsidRPr="00F35584">
        <w:rPr>
          <w:lang w:val="en-GB"/>
        </w:rPr>
        <w:t>Editor’s Note: [FFS_Standalone whether all the information needed to access the cell is included in SIB1 or if both SIB1 and SIB2 are essential in NR].</w:t>
      </w:r>
    </w:p>
    <w:p w14:paraId="022E2E2E" w14:textId="77777777" w:rsidR="006A6E01" w:rsidRPr="00F35584" w:rsidRDefault="006A6E01" w:rsidP="006A6E01">
      <w:pPr>
        <w:pStyle w:val="2"/>
        <w:rPr>
          <w:rFonts w:eastAsia="ＭＳ 明朝"/>
        </w:rPr>
      </w:pPr>
      <w:bookmarkStart w:id="48" w:name="_Toc510018469"/>
      <w:r w:rsidRPr="00F35584">
        <w:rPr>
          <w:rFonts w:eastAsia="ＭＳ 明朝"/>
        </w:rPr>
        <w:lastRenderedPageBreak/>
        <w:t>5.3</w:t>
      </w:r>
      <w:r w:rsidRPr="00F35584">
        <w:rPr>
          <w:rFonts w:eastAsia="ＭＳ 明朝"/>
        </w:rPr>
        <w:tab/>
        <w:t>Connection control</w:t>
      </w:r>
      <w:bookmarkEnd w:id="48"/>
    </w:p>
    <w:p w14:paraId="40AE4C77" w14:textId="77777777" w:rsidR="006A6E01" w:rsidRPr="00F35584" w:rsidRDefault="006A6E01" w:rsidP="006A6E01">
      <w:pPr>
        <w:pStyle w:val="EditorsNote"/>
        <w:rPr>
          <w:rFonts w:eastAsia="ＭＳ 明朝"/>
          <w:lang w:val="en-GB"/>
        </w:rPr>
      </w:pPr>
      <w:r w:rsidRPr="00F35584">
        <w:rPr>
          <w:lang w:val="en-GB"/>
        </w:rPr>
        <w:t>Editor's note:</w:t>
      </w:r>
      <w:r w:rsidRPr="00F35584">
        <w:rPr>
          <w:lang w:val="en-GB"/>
        </w:rPr>
        <w:tab/>
        <w:t>FFS The structure and content of this subclause is a subject for discussion, e.g. potential merging of connection establishment and re-establishment messages, mobility aspects etc.</w:t>
      </w:r>
    </w:p>
    <w:p w14:paraId="79B83C15" w14:textId="77777777" w:rsidR="006A6E01" w:rsidRPr="00F35584" w:rsidRDefault="006A6E01" w:rsidP="006A6E01">
      <w:pPr>
        <w:pStyle w:val="3"/>
        <w:rPr>
          <w:rFonts w:eastAsia="ＭＳ 明朝"/>
        </w:rPr>
      </w:pPr>
      <w:bookmarkStart w:id="49" w:name="_Toc510018470"/>
      <w:r w:rsidRPr="00F35584">
        <w:rPr>
          <w:rFonts w:eastAsia="ＭＳ 明朝"/>
        </w:rPr>
        <w:t>5.3.1</w:t>
      </w:r>
      <w:r w:rsidRPr="00F35584">
        <w:rPr>
          <w:rFonts w:eastAsia="ＭＳ 明朝"/>
        </w:rPr>
        <w:tab/>
        <w:t>Introduction</w:t>
      </w:r>
      <w:bookmarkEnd w:id="49"/>
    </w:p>
    <w:p w14:paraId="2BE5F415" w14:textId="77777777" w:rsidR="006A6E01" w:rsidRPr="00F35584" w:rsidRDefault="006A6E01" w:rsidP="006A6E01">
      <w:pPr>
        <w:pStyle w:val="3"/>
        <w:rPr>
          <w:rFonts w:eastAsia="ＭＳ 明朝"/>
        </w:rPr>
      </w:pPr>
      <w:bookmarkStart w:id="50" w:name="_Toc510018471"/>
      <w:r w:rsidRPr="00F35584">
        <w:rPr>
          <w:rFonts w:eastAsia="ＭＳ 明朝"/>
        </w:rPr>
        <w:t>5.3.2</w:t>
      </w:r>
      <w:r w:rsidRPr="00F35584">
        <w:rPr>
          <w:rFonts w:eastAsia="ＭＳ 明朝"/>
        </w:rPr>
        <w:tab/>
        <w:t>Paging</w:t>
      </w:r>
      <w:bookmarkEnd w:id="50"/>
    </w:p>
    <w:p w14:paraId="2FD1863F" w14:textId="77777777" w:rsidR="006A6E01" w:rsidRPr="00F35584" w:rsidRDefault="006A6E01" w:rsidP="006A6E01">
      <w:pPr>
        <w:pStyle w:val="EditorsNote"/>
        <w:rPr>
          <w:rFonts w:eastAsia="ＭＳ 明朝"/>
          <w:lang w:val="en-GB"/>
        </w:rPr>
      </w:pPr>
      <w:bookmarkStart w:id="51" w:name="_Hlk501436014"/>
      <w:r w:rsidRPr="00F35584">
        <w:rPr>
          <w:lang w:val="en-GB"/>
        </w:rPr>
        <w:t>Editor’s Note: Targeted for completion in June 2018.</w:t>
      </w:r>
    </w:p>
    <w:p w14:paraId="1417F6B5" w14:textId="77777777" w:rsidR="006A6E01" w:rsidRPr="00F35584" w:rsidRDefault="006A6E01" w:rsidP="006A6E01">
      <w:pPr>
        <w:pStyle w:val="3"/>
        <w:rPr>
          <w:rFonts w:eastAsia="ＭＳ 明朝"/>
        </w:rPr>
      </w:pPr>
      <w:bookmarkStart w:id="52" w:name="_Toc510018472"/>
      <w:bookmarkEnd w:id="51"/>
      <w:r w:rsidRPr="00F35584">
        <w:rPr>
          <w:rFonts w:eastAsia="ＭＳ 明朝"/>
        </w:rPr>
        <w:t>5.3.3</w:t>
      </w:r>
      <w:r w:rsidRPr="00F35584">
        <w:rPr>
          <w:rFonts w:eastAsia="ＭＳ 明朝"/>
        </w:rPr>
        <w:tab/>
        <w:t>RRC connection establishment</w:t>
      </w:r>
      <w:bookmarkEnd w:id="52"/>
    </w:p>
    <w:p w14:paraId="76602CBB" w14:textId="77777777" w:rsidR="006A6E01" w:rsidRPr="00F35584" w:rsidRDefault="006A6E01" w:rsidP="006A6E01">
      <w:pPr>
        <w:pStyle w:val="EditorsNote"/>
        <w:rPr>
          <w:rFonts w:eastAsia="ＭＳ 明朝"/>
          <w:lang w:val="en-GB"/>
        </w:rPr>
      </w:pPr>
      <w:r w:rsidRPr="00F35584">
        <w:rPr>
          <w:lang w:val="en-GB"/>
        </w:rPr>
        <w:t>Editor’s Note: Targeted for completion in June 2018.</w:t>
      </w:r>
    </w:p>
    <w:p w14:paraId="62A0FDDD" w14:textId="77777777" w:rsidR="006A6E01" w:rsidRPr="00F35584" w:rsidRDefault="006A6E01" w:rsidP="006A6E01">
      <w:pPr>
        <w:pStyle w:val="3"/>
        <w:rPr>
          <w:rFonts w:eastAsia="ＭＳ 明朝"/>
        </w:rPr>
      </w:pPr>
      <w:bookmarkStart w:id="53" w:name="_Toc510018473"/>
      <w:r w:rsidRPr="00F35584">
        <w:rPr>
          <w:rFonts w:eastAsia="ＭＳ 明朝"/>
        </w:rPr>
        <w:t>5.3.4</w:t>
      </w:r>
      <w:r w:rsidRPr="00F35584">
        <w:rPr>
          <w:rFonts w:eastAsia="ＭＳ 明朝"/>
        </w:rPr>
        <w:tab/>
        <w:t>Initial security activation</w:t>
      </w:r>
      <w:bookmarkEnd w:id="53"/>
    </w:p>
    <w:p w14:paraId="5537F1E8" w14:textId="77777777" w:rsidR="006A6E01" w:rsidRPr="00F35584" w:rsidRDefault="006A6E01" w:rsidP="006A6E01">
      <w:pPr>
        <w:pStyle w:val="EditorsNote"/>
        <w:rPr>
          <w:rFonts w:eastAsia="ＭＳ 明朝"/>
          <w:lang w:val="en-GB"/>
        </w:rPr>
      </w:pPr>
      <w:r w:rsidRPr="00F35584">
        <w:rPr>
          <w:lang w:val="en-GB"/>
        </w:rPr>
        <w:t>Editor’s Note: Targeted for completion in June 2018.</w:t>
      </w:r>
    </w:p>
    <w:p w14:paraId="5E483D54" w14:textId="77777777" w:rsidR="006A6E01" w:rsidRPr="00F35584" w:rsidRDefault="006A6E01" w:rsidP="006A6E01">
      <w:pPr>
        <w:pStyle w:val="3"/>
        <w:rPr>
          <w:rFonts w:eastAsia="ＭＳ 明朝"/>
        </w:rPr>
      </w:pPr>
      <w:bookmarkStart w:id="54" w:name="_Hlk504049343"/>
      <w:bookmarkStart w:id="55" w:name="_Toc510018474"/>
      <w:r w:rsidRPr="00F35584">
        <w:rPr>
          <w:rFonts w:eastAsia="ＭＳ 明朝"/>
        </w:rPr>
        <w:t>5.3.5</w:t>
      </w:r>
      <w:r w:rsidRPr="00F35584">
        <w:rPr>
          <w:rFonts w:eastAsia="ＭＳ 明朝"/>
        </w:rPr>
        <w:tab/>
        <w:t>RRC reconfiguration</w:t>
      </w:r>
      <w:bookmarkEnd w:id="55"/>
    </w:p>
    <w:p w14:paraId="14659683" w14:textId="77777777" w:rsidR="006A6E01" w:rsidRPr="00F35584" w:rsidRDefault="006A6E01" w:rsidP="006A6E01">
      <w:pPr>
        <w:pStyle w:val="4"/>
        <w:rPr>
          <w:rFonts w:eastAsia="ＭＳ 明朝"/>
        </w:rPr>
      </w:pPr>
      <w:bookmarkStart w:id="56" w:name="_Toc510018475"/>
      <w:bookmarkEnd w:id="54"/>
      <w:r w:rsidRPr="00F35584">
        <w:rPr>
          <w:rFonts w:eastAsia="ＭＳ 明朝"/>
        </w:rPr>
        <w:t>5.3.5.1</w:t>
      </w:r>
      <w:r w:rsidRPr="00F35584">
        <w:rPr>
          <w:rFonts w:eastAsia="ＭＳ 明朝"/>
        </w:rPr>
        <w:tab/>
        <w:t>General</w:t>
      </w:r>
      <w:bookmarkEnd w:id="56"/>
    </w:p>
    <w:bookmarkStart w:id="57" w:name="_1267946280"/>
    <w:bookmarkEnd w:id="57"/>
    <w:p w14:paraId="184BCEA6" w14:textId="77777777" w:rsidR="006A6E01" w:rsidRPr="00F35584" w:rsidRDefault="006A6E01" w:rsidP="006A6E01">
      <w:pPr>
        <w:pStyle w:val="TH"/>
        <w:rPr>
          <w:lang w:val="en-GB"/>
        </w:rPr>
      </w:pPr>
      <w:r w:rsidRPr="00F35584">
        <w:rPr>
          <w:rFonts w:eastAsia="ＭＳ 明朝"/>
          <w:lang w:val="en-GB"/>
        </w:rPr>
        <w:object w:dxaOrig="7050" w:dyaOrig="2430" w14:anchorId="140369AD">
          <v:shape id="_x0000_i1030" type="#_x0000_t75" style="width:352.5pt;height:121.5pt" o:ole="">
            <v:imagedata r:id="rId22" o:title=""/>
          </v:shape>
          <o:OLEObject Type="Embed" ProgID="Word.Picture.8" ShapeID="_x0000_i1030" DrawAspect="Content" ObjectID="_1589196354" r:id="rId23"/>
        </w:object>
      </w:r>
    </w:p>
    <w:p w14:paraId="2F436C7B" w14:textId="77777777" w:rsidR="006A6E01" w:rsidRPr="00F35584" w:rsidRDefault="006A6E01" w:rsidP="00196EE9">
      <w:pPr>
        <w:pStyle w:val="TF"/>
        <w:rPr>
          <w:lang w:val="en-GB"/>
        </w:rPr>
      </w:pPr>
      <w:r w:rsidRPr="00F35584">
        <w:rPr>
          <w:lang w:val="en-GB"/>
        </w:rPr>
        <w:t>Figure 5.3.5.1-1: RRC reconfiguration, successful</w:t>
      </w:r>
    </w:p>
    <w:p w14:paraId="48A56AAC" w14:textId="77777777" w:rsidR="006A6E01" w:rsidRPr="00F35584" w:rsidRDefault="006A6E01" w:rsidP="006A6E01">
      <w:pPr>
        <w:pStyle w:val="TH"/>
        <w:rPr>
          <w:lang w:val="en-GB"/>
        </w:rPr>
      </w:pPr>
      <w:r w:rsidRPr="00F35584">
        <w:rPr>
          <w:rFonts w:eastAsia="ＭＳ 明朝"/>
          <w:lang w:val="en-GB"/>
        </w:rPr>
        <w:object w:dxaOrig="7050" w:dyaOrig="2430" w14:anchorId="4891F61D">
          <v:shape id="_x0000_i1031" type="#_x0000_t75" style="width:352.5pt;height:121.5pt" o:ole="">
            <v:imagedata r:id="rId24" o:title=""/>
          </v:shape>
          <o:OLEObject Type="Embed" ProgID="Word.Picture.8" ShapeID="_x0000_i1031" DrawAspect="Content" ObjectID="_1589196355" r:id="rId25"/>
        </w:object>
      </w:r>
    </w:p>
    <w:p w14:paraId="0CFA26F9" w14:textId="77777777" w:rsidR="006A6E01" w:rsidRPr="00F35584" w:rsidRDefault="006A6E01" w:rsidP="00196EE9">
      <w:pPr>
        <w:pStyle w:val="TF"/>
        <w:rPr>
          <w:lang w:val="en-GB"/>
        </w:rPr>
      </w:pPr>
      <w:r w:rsidRPr="00F35584">
        <w:rPr>
          <w:lang w:val="en-GB"/>
        </w:rPr>
        <w:t>Figure 5.3.5.1-2: RRC reconfiguration, failure</w:t>
      </w:r>
    </w:p>
    <w:p w14:paraId="73B5D3CE" w14:textId="77777777" w:rsidR="006A6E01" w:rsidRPr="00F35584" w:rsidRDefault="006A6E01" w:rsidP="006A6E01">
      <w:r w:rsidRPr="00F3558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14:paraId="218B6C44" w14:textId="77777777" w:rsidR="006A6E01" w:rsidRPr="00F35584" w:rsidRDefault="006A6E01" w:rsidP="006A6E01">
      <w:r w:rsidRPr="00F35584">
        <w:t>In EN-DC, SRB3 can be used to configure measurements, MAC, RLC, PDCP, physical layer and RLF timers and constants.</w:t>
      </w:r>
    </w:p>
    <w:p w14:paraId="7CC52BDD" w14:textId="77777777" w:rsidR="006A6E01" w:rsidRPr="00F35584" w:rsidRDefault="006A6E01" w:rsidP="006A6E01">
      <w:pPr>
        <w:pStyle w:val="4"/>
        <w:rPr>
          <w:rFonts w:eastAsia="ＭＳ 明朝"/>
        </w:rPr>
      </w:pPr>
      <w:bookmarkStart w:id="58" w:name="_Toc510018476"/>
      <w:r w:rsidRPr="00F35584">
        <w:rPr>
          <w:rFonts w:eastAsia="ＭＳ 明朝"/>
        </w:rPr>
        <w:t>5.3.5.2</w:t>
      </w:r>
      <w:r w:rsidRPr="00F35584">
        <w:rPr>
          <w:rFonts w:eastAsia="ＭＳ 明朝"/>
        </w:rPr>
        <w:tab/>
        <w:t>Initiation</w:t>
      </w:r>
      <w:bookmarkEnd w:id="58"/>
    </w:p>
    <w:p w14:paraId="3330C236" w14:textId="77777777" w:rsidR="006A6E01" w:rsidRPr="00F35584" w:rsidRDefault="006A6E01" w:rsidP="006A6E01">
      <w:r w:rsidRPr="00F35584">
        <w:t>The Network may initiate the RRC reconfiguration procedure to a UE in RRC_CONNECTED. The Network applies the procedure as follows:</w:t>
      </w:r>
    </w:p>
    <w:p w14:paraId="70974E15" w14:textId="77777777" w:rsidR="006A6E01" w:rsidRPr="00F35584" w:rsidRDefault="006A6E01" w:rsidP="006A6E01">
      <w:pPr>
        <w:pStyle w:val="B1"/>
        <w:rPr>
          <w:lang w:val="en-GB"/>
        </w:rPr>
      </w:pPr>
      <w:r w:rsidRPr="00F35584">
        <w:rPr>
          <w:lang w:val="en-GB"/>
        </w:rPr>
        <w:lastRenderedPageBreak/>
        <w:t>-</w:t>
      </w:r>
      <w:r w:rsidRPr="00F35584">
        <w:rPr>
          <w:lang w:val="en-GB"/>
        </w:rPr>
        <w:tab/>
        <w:t>the establishment of RBs (other than SRB1, that is established during RRC connection establishment) is performed only when AS security has been activated;</w:t>
      </w:r>
    </w:p>
    <w:p w14:paraId="779B6BDE" w14:textId="77777777" w:rsidR="006A6E01" w:rsidRPr="00F35584" w:rsidRDefault="006A6E01" w:rsidP="006A6E01">
      <w:pPr>
        <w:pStyle w:val="B1"/>
        <w:rPr>
          <w:lang w:val="en-GB"/>
        </w:rPr>
      </w:pPr>
      <w:r w:rsidRPr="00F35584">
        <w:rPr>
          <w:lang w:val="en-GB"/>
        </w:rPr>
        <w:t>-</w:t>
      </w:r>
      <w:r w:rsidRPr="00F35584">
        <w:rPr>
          <w:lang w:val="en-GB"/>
        </w:rPr>
        <w:tab/>
        <w:t>the addition of Secondary Cell Group and SCells is performed only when AS security has been activated;</w:t>
      </w:r>
    </w:p>
    <w:p w14:paraId="208627C0"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reconfigurationWithSync</w:t>
      </w:r>
      <w:r w:rsidRPr="00F35584">
        <w:rPr>
          <w:lang w:val="en-GB"/>
        </w:rPr>
        <w:t xml:space="preserve"> is included in </w:t>
      </w:r>
      <w:r w:rsidRPr="00F35584">
        <w:rPr>
          <w:i/>
          <w:lang w:val="en-GB"/>
        </w:rPr>
        <w:t>secondaryCellGroup</w:t>
      </w:r>
      <w:r w:rsidRPr="00F35584">
        <w:rPr>
          <w:lang w:val="en-GB"/>
        </w:rPr>
        <w:t xml:space="preserve"> only when at least one DRB is setup in SCG</w:t>
      </w:r>
      <w:r w:rsidR="00667475" w:rsidRPr="00F35584">
        <w:rPr>
          <w:lang w:val="en-GB"/>
        </w:rPr>
        <w:t>.</w:t>
      </w:r>
    </w:p>
    <w:p w14:paraId="55AFAD37" w14:textId="77777777" w:rsidR="006A6E01" w:rsidRPr="00F35584" w:rsidRDefault="006A6E01" w:rsidP="006A6E01">
      <w:pPr>
        <w:pStyle w:val="4"/>
        <w:rPr>
          <w:rFonts w:eastAsia="ＭＳ 明朝"/>
        </w:rPr>
      </w:pPr>
      <w:bookmarkStart w:id="59" w:name="_Hlk509240373"/>
      <w:bookmarkStart w:id="60" w:name="_Toc510018477"/>
      <w:r w:rsidRPr="00F35584">
        <w:rPr>
          <w:rFonts w:eastAsia="ＭＳ 明朝"/>
        </w:rPr>
        <w:t>5.3.5.3</w:t>
      </w:r>
      <w:bookmarkEnd w:id="59"/>
      <w:r w:rsidRPr="00F35584">
        <w:rPr>
          <w:rFonts w:eastAsia="ＭＳ 明朝"/>
        </w:rPr>
        <w:tab/>
        <w:t xml:space="preserve">Reception of an </w:t>
      </w:r>
      <w:r w:rsidRPr="00F35584">
        <w:rPr>
          <w:rFonts w:eastAsia="ＭＳ 明朝"/>
          <w:i/>
        </w:rPr>
        <w:t>RRCReconfiguration</w:t>
      </w:r>
      <w:r w:rsidRPr="00F35584">
        <w:rPr>
          <w:rFonts w:eastAsia="ＭＳ 明朝"/>
        </w:rPr>
        <w:t xml:space="preserve"> by the UE</w:t>
      </w:r>
      <w:bookmarkEnd w:id="60"/>
    </w:p>
    <w:p w14:paraId="4F950739" w14:textId="77777777" w:rsidR="006A6E01" w:rsidRPr="00F35584" w:rsidRDefault="006A6E01" w:rsidP="006A6E01">
      <w:r w:rsidRPr="00F35584">
        <w:t xml:space="preserve">The UE shall perform the following actions upon reception of the </w:t>
      </w:r>
      <w:r w:rsidRPr="00F35584">
        <w:rPr>
          <w:i/>
        </w:rPr>
        <w:t>RRCReconfiguration</w:t>
      </w:r>
      <w:r w:rsidRPr="00F35584">
        <w:t>:</w:t>
      </w:r>
    </w:p>
    <w:p w14:paraId="2342F34B" w14:textId="77777777" w:rsidR="006A6E01" w:rsidRPr="00F35584" w:rsidRDefault="006A6E01" w:rsidP="00CE59C2">
      <w:pPr>
        <w:pStyle w:val="B1"/>
        <w:rPr>
          <w:lang w:val="en-GB"/>
        </w:rPr>
      </w:pPr>
      <w:r w:rsidRPr="00F35584">
        <w:rPr>
          <w:lang w:val="en-GB"/>
        </w:rPr>
        <w:t>1&gt;</w:t>
      </w:r>
      <w:r w:rsidRPr="00F35584">
        <w:rPr>
          <w:lang w:val="en-GB"/>
        </w:rPr>
        <w:tab/>
        <w:t>if the RRCReconfiguration includes the secondaryCellGroup:</w:t>
      </w:r>
    </w:p>
    <w:p w14:paraId="5A7C5910" w14:textId="77777777" w:rsidR="006A6E01" w:rsidRPr="00F35584" w:rsidRDefault="006A6E01" w:rsidP="00CE59C2">
      <w:pPr>
        <w:pStyle w:val="B2"/>
        <w:rPr>
          <w:lang w:val="en-GB"/>
        </w:rPr>
      </w:pPr>
      <w:r w:rsidRPr="00F35584">
        <w:rPr>
          <w:lang w:val="en-GB"/>
        </w:rPr>
        <w:t>2&gt;</w:t>
      </w:r>
      <w:r w:rsidRPr="00F35584">
        <w:rPr>
          <w:lang w:val="en-GB"/>
        </w:rPr>
        <w:tab/>
        <w:t>perform the cell group configuration for the SCG according to 5.3.5.5</w:t>
      </w:r>
      <w:r w:rsidR="00DF48DB" w:rsidRPr="00F35584">
        <w:rPr>
          <w:lang w:val="en-GB"/>
        </w:rPr>
        <w:t>;</w:t>
      </w:r>
    </w:p>
    <w:p w14:paraId="6F71AC54" w14:textId="77777777" w:rsidR="006A6E01" w:rsidRPr="00F35584" w:rsidRDefault="006A6E01" w:rsidP="00CE59C2">
      <w:pPr>
        <w:pStyle w:val="B1"/>
        <w:rPr>
          <w:lang w:val="en-GB"/>
        </w:rPr>
      </w:pPr>
      <w:r w:rsidRPr="00F35584">
        <w:rPr>
          <w:lang w:val="en-GB"/>
        </w:rPr>
        <w:t>1&gt;</w:t>
      </w:r>
      <w:r w:rsidRPr="00F35584">
        <w:rPr>
          <w:lang w:val="en-GB"/>
        </w:rPr>
        <w:tab/>
        <w:t>if the RRCReconfiguration message contains the radioBearerConfig:</w:t>
      </w:r>
    </w:p>
    <w:p w14:paraId="76ECF378" w14:textId="77777777" w:rsidR="006A6E01" w:rsidRPr="00F35584" w:rsidRDefault="006A6E01" w:rsidP="00CE59C2">
      <w:pPr>
        <w:pStyle w:val="B2"/>
        <w:rPr>
          <w:lang w:val="en-GB"/>
        </w:rPr>
      </w:pPr>
      <w:r w:rsidRPr="00F35584">
        <w:rPr>
          <w:lang w:val="en-GB"/>
        </w:rPr>
        <w:t>2&gt;</w:t>
      </w:r>
      <w:r w:rsidRPr="00F35584">
        <w:rPr>
          <w:lang w:val="en-GB"/>
        </w:rPr>
        <w:tab/>
        <w:t>perform the radio bearer configuration according to 5.3.5.6</w:t>
      </w:r>
      <w:r w:rsidR="00DF48DB" w:rsidRPr="00F35584">
        <w:rPr>
          <w:lang w:val="en-GB"/>
        </w:rPr>
        <w:t>;</w:t>
      </w:r>
    </w:p>
    <w:p w14:paraId="7B454497"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RRCReconfiguration</w:t>
      </w:r>
      <w:r w:rsidRPr="00F35584">
        <w:rPr>
          <w:lang w:val="en-GB"/>
        </w:rPr>
        <w:t xml:space="preserve"> message includes the </w:t>
      </w:r>
      <w:r w:rsidRPr="00F35584">
        <w:rPr>
          <w:i/>
          <w:lang w:val="en-GB"/>
        </w:rPr>
        <w:t>measConfig</w:t>
      </w:r>
      <w:r w:rsidRPr="00F35584">
        <w:rPr>
          <w:lang w:val="en-GB"/>
        </w:rPr>
        <w:t>:</w:t>
      </w:r>
    </w:p>
    <w:p w14:paraId="2B655AC1" w14:textId="77777777" w:rsidR="006A6E01" w:rsidRPr="00F35584" w:rsidRDefault="006A6E01" w:rsidP="00CE59C2">
      <w:pPr>
        <w:pStyle w:val="B2"/>
        <w:rPr>
          <w:lang w:val="en-GB"/>
        </w:rPr>
      </w:pPr>
      <w:r w:rsidRPr="00F35584">
        <w:rPr>
          <w:lang w:val="en-GB"/>
        </w:rPr>
        <w:t>2&gt;</w:t>
      </w:r>
      <w:r w:rsidRPr="00F35584">
        <w:rPr>
          <w:lang w:val="en-GB"/>
        </w:rPr>
        <w:tab/>
        <w:t>perform the measurement configuration procedure as specified in 5.5.2</w:t>
      </w:r>
      <w:r w:rsidR="00DF48DB" w:rsidRPr="00F35584">
        <w:rPr>
          <w:lang w:val="en-GB"/>
        </w:rPr>
        <w:t>;</w:t>
      </w:r>
    </w:p>
    <w:p w14:paraId="6A57685D" w14:textId="77777777" w:rsidR="006A6E01" w:rsidRPr="00F35584" w:rsidRDefault="006A6E01" w:rsidP="00CE59C2">
      <w:pPr>
        <w:pStyle w:val="B1"/>
        <w:rPr>
          <w:lang w:val="en-GB"/>
        </w:rPr>
      </w:pPr>
      <w:r w:rsidRPr="00F35584">
        <w:rPr>
          <w:lang w:val="en-GB"/>
        </w:rPr>
        <w:t xml:space="preserve">1&gt;  if the UE is configured with E-UTRA </w:t>
      </w:r>
      <w:r w:rsidRPr="00F35584">
        <w:rPr>
          <w:i/>
          <w:lang w:val="en-GB"/>
        </w:rPr>
        <w:t>nr-SecondaryCellGroupConfig</w:t>
      </w:r>
      <w:r w:rsidRPr="00F35584">
        <w:rPr>
          <w:lang w:val="en-GB"/>
        </w:rPr>
        <w:t xml:space="preserve"> (MCG is E-UTRA):</w:t>
      </w:r>
    </w:p>
    <w:p w14:paraId="364BB837" w14:textId="77777777" w:rsidR="006A6E01" w:rsidRPr="00F35584" w:rsidRDefault="006A6E01" w:rsidP="00CE59C2">
      <w:pPr>
        <w:pStyle w:val="B2"/>
        <w:rPr>
          <w:lang w:val="en-GB"/>
        </w:rPr>
      </w:pPr>
      <w:r w:rsidRPr="00F35584">
        <w:rPr>
          <w:lang w:val="en-GB"/>
        </w:rPr>
        <w:t xml:space="preserve">2&gt; if </w:t>
      </w:r>
      <w:r w:rsidRPr="00F35584">
        <w:rPr>
          <w:i/>
          <w:lang w:val="en-GB"/>
        </w:rPr>
        <w:t>RRCReconfiguration</w:t>
      </w:r>
      <w:r w:rsidRPr="00F35584">
        <w:rPr>
          <w:lang w:val="en-GB"/>
        </w:rPr>
        <w:t xml:space="preserve"> was received via SRB1:</w:t>
      </w:r>
    </w:p>
    <w:p w14:paraId="11E6D632" w14:textId="77777777" w:rsidR="006A6E01" w:rsidRPr="00F35584" w:rsidRDefault="006A6E01" w:rsidP="00CE59C2">
      <w:pPr>
        <w:pStyle w:val="B3"/>
        <w:rPr>
          <w:lang w:val="en-GB"/>
        </w:rPr>
      </w:pPr>
      <w:r w:rsidRPr="00F35584">
        <w:rPr>
          <w:lang w:val="en-GB"/>
        </w:rPr>
        <w:t xml:space="preserve">3&gt; construct </w:t>
      </w:r>
      <w:r w:rsidRPr="00F35584">
        <w:rPr>
          <w:i/>
          <w:lang w:val="en-GB"/>
        </w:rPr>
        <w:t>RRCReconfigurationComplete</w:t>
      </w:r>
      <w:r w:rsidRPr="00F35584">
        <w:rPr>
          <w:lang w:val="en-GB"/>
        </w:rPr>
        <w:t xml:space="preserve"> message and submit it via the EUTRA MCG embedded in E-UTRA RRC message </w:t>
      </w:r>
      <w:r w:rsidRPr="00F35584">
        <w:rPr>
          <w:i/>
          <w:lang w:val="en-GB"/>
        </w:rPr>
        <w:t>RRCConnectionReconfigurationComplete</w:t>
      </w:r>
      <w:r w:rsidRPr="00F35584">
        <w:rPr>
          <w:lang w:val="en-GB"/>
        </w:rPr>
        <w:t xml:space="preserve"> as specified in TS 36.331 [10]</w:t>
      </w:r>
      <w:r w:rsidR="00611B03" w:rsidRPr="00F35584">
        <w:rPr>
          <w:lang w:val="en-GB"/>
        </w:rPr>
        <w:t>;</w:t>
      </w:r>
    </w:p>
    <w:p w14:paraId="5FB40930" w14:textId="77777777" w:rsidR="006A6E01" w:rsidRPr="00F35584" w:rsidRDefault="006A6E01" w:rsidP="00CE59C2">
      <w:pPr>
        <w:pStyle w:val="B3"/>
        <w:rPr>
          <w:lang w:val="en-GB"/>
        </w:rPr>
      </w:pPr>
      <w:r w:rsidRPr="00F35584">
        <w:rPr>
          <w:lang w:val="en-GB"/>
        </w:rPr>
        <w:t>3&gt; if reconfigurationWithSync was included in spCellConfig of an SCG:</w:t>
      </w:r>
    </w:p>
    <w:p w14:paraId="18D16C27" w14:textId="77777777" w:rsidR="006A6E01" w:rsidRPr="00F35584" w:rsidRDefault="006A6E01" w:rsidP="00CE59C2">
      <w:pPr>
        <w:pStyle w:val="B4"/>
        <w:rPr>
          <w:lang w:val="en-GB"/>
        </w:rPr>
      </w:pPr>
      <w:r w:rsidRPr="00F35584">
        <w:rPr>
          <w:lang w:val="en-GB"/>
        </w:rPr>
        <w:t>4&gt; initiate the random access procedure on the SpCell, as specified in TS 38.321 [3]</w:t>
      </w:r>
      <w:r w:rsidR="00DF48DB" w:rsidRPr="00F35584">
        <w:rPr>
          <w:lang w:val="en-GB"/>
        </w:rPr>
        <w:t>;</w:t>
      </w:r>
    </w:p>
    <w:p w14:paraId="352ED55B" w14:textId="77777777" w:rsidR="006A6E01" w:rsidRPr="00F35584" w:rsidRDefault="006A6E01" w:rsidP="00CE59C2">
      <w:pPr>
        <w:pStyle w:val="B2"/>
        <w:rPr>
          <w:lang w:val="en-GB"/>
        </w:rPr>
      </w:pPr>
      <w:r w:rsidRPr="00F35584">
        <w:rPr>
          <w:lang w:val="en-GB"/>
        </w:rPr>
        <w:t>2&gt; else (</w:t>
      </w:r>
      <w:r w:rsidRPr="00F35584">
        <w:rPr>
          <w:i/>
          <w:lang w:val="en-GB"/>
        </w:rPr>
        <w:t>RRCReconfiguration</w:t>
      </w:r>
      <w:r w:rsidRPr="00F35584">
        <w:rPr>
          <w:lang w:val="en-GB"/>
        </w:rPr>
        <w:t xml:space="preserve"> was received via SRB3):</w:t>
      </w:r>
    </w:p>
    <w:p w14:paraId="60BBDEF2" w14:textId="77777777" w:rsidR="006A6E01" w:rsidRPr="00F35584" w:rsidRDefault="006A6E01" w:rsidP="00CE59C2">
      <w:pPr>
        <w:pStyle w:val="B3"/>
        <w:rPr>
          <w:lang w:val="en-GB"/>
        </w:rPr>
      </w:pPr>
      <w:r w:rsidRPr="00F35584">
        <w:rPr>
          <w:lang w:val="en-GB"/>
        </w:rPr>
        <w:t xml:space="preserve">3&gt; submit the </w:t>
      </w:r>
      <w:r w:rsidRPr="00F35584">
        <w:rPr>
          <w:i/>
          <w:lang w:val="en-GB"/>
        </w:rPr>
        <w:t>RRCReconfigurationComplete</w:t>
      </w:r>
      <w:r w:rsidRPr="00F35584">
        <w:rPr>
          <w:lang w:val="en-GB"/>
        </w:rPr>
        <w:t xml:space="preserve"> message via SRB3 to lower layers for transmission using the new configuration</w:t>
      </w:r>
      <w:r w:rsidR="00DF48DB" w:rsidRPr="00F35584">
        <w:rPr>
          <w:lang w:val="en-GB"/>
        </w:rPr>
        <w:t>;</w:t>
      </w:r>
    </w:p>
    <w:p w14:paraId="2264D06B" w14:textId="77777777" w:rsidR="00FC0A4E" w:rsidRPr="00F35584" w:rsidRDefault="006A6E01" w:rsidP="00CE59C2">
      <w:pPr>
        <w:pStyle w:val="NO"/>
        <w:rPr>
          <w:lang w:val="en-GB"/>
        </w:rPr>
      </w:pPr>
      <w:bookmarkStart w:id="61" w:name="_Hlk504049391"/>
      <w:r w:rsidRPr="00F35584">
        <w:rPr>
          <w:lang w:val="en-GB"/>
        </w:rPr>
        <w:t>NOTE:</w:t>
      </w:r>
      <w:r w:rsidRPr="00F35584">
        <w:rPr>
          <w:lang w:val="en-GB"/>
        </w:rPr>
        <w:tab/>
        <w:t xml:space="preserve">In the case of SRB1, the random access is triggered by RRC layer itself as there is not necessarily other UL transmission. In the case of SRB3, the random access is triggered by the MAC layer due to arrival of </w:t>
      </w:r>
      <w:r w:rsidRPr="00F35584">
        <w:rPr>
          <w:i/>
          <w:lang w:val="en-GB"/>
        </w:rPr>
        <w:t>RRCReconfigurationComplete</w:t>
      </w:r>
      <w:r w:rsidRPr="00F35584">
        <w:rPr>
          <w:lang w:val="en-GB"/>
        </w:rPr>
        <w:t>.</w:t>
      </w:r>
      <w:bookmarkEnd w:id="61"/>
    </w:p>
    <w:p w14:paraId="109C5EEF" w14:textId="77777777" w:rsidR="006A6E01" w:rsidRPr="00F35584" w:rsidRDefault="006A6E01" w:rsidP="00FC0A4E">
      <w:pPr>
        <w:pStyle w:val="B1"/>
        <w:rPr>
          <w:lang w:val="en-GB"/>
        </w:rPr>
      </w:pPr>
      <w:r w:rsidRPr="00F35584">
        <w:rPr>
          <w:lang w:val="en-GB"/>
        </w:rPr>
        <w:t>1&gt;  if MAC of an NR cell group successfully completes a random access procedure triggered above;</w:t>
      </w:r>
    </w:p>
    <w:p w14:paraId="59F2A3EE" w14:textId="77777777" w:rsidR="006A6E01" w:rsidRPr="00F35584" w:rsidRDefault="006A6E01" w:rsidP="00CE59C2">
      <w:pPr>
        <w:pStyle w:val="B2"/>
        <w:rPr>
          <w:lang w:val="en-GB"/>
        </w:rPr>
      </w:pPr>
      <w:r w:rsidRPr="00F35584">
        <w:rPr>
          <w:lang w:val="en-GB"/>
        </w:rPr>
        <w:t>2&gt;  stop timer T304 for that cell group;</w:t>
      </w:r>
    </w:p>
    <w:p w14:paraId="4C87C8A3" w14:textId="77777777" w:rsidR="006A6E01" w:rsidRPr="00F35584" w:rsidRDefault="006A6E01" w:rsidP="00CE59C2">
      <w:pPr>
        <w:pStyle w:val="B2"/>
        <w:rPr>
          <w:lang w:val="en-GB"/>
        </w:rPr>
      </w:pPr>
      <w:r w:rsidRPr="00F35584">
        <w:rPr>
          <w:lang w:val="en-GB"/>
        </w:rPr>
        <w:t>2&gt;  apply the parts of the CQI reporting configuration, the scheduling request configuration and the sounding RS configuration that do not require the UE to know the SFN of the respective target SpCell, if any;</w:t>
      </w:r>
    </w:p>
    <w:p w14:paraId="1028F3A1" w14:textId="77777777" w:rsidR="006A6E01" w:rsidRPr="00F35584" w:rsidRDefault="006A6E01" w:rsidP="00CE59C2">
      <w:pPr>
        <w:pStyle w:val="B2"/>
        <w:rPr>
          <w:lang w:val="en-GB"/>
        </w:rPr>
      </w:pPr>
      <w:r w:rsidRPr="00F35584">
        <w:rPr>
          <w:lang w:val="en-GB"/>
        </w:rPr>
        <w:t xml:space="preserve">2&gt;  </w:t>
      </w:r>
      <w:bookmarkStart w:id="62" w:name="_Hlk504049437"/>
      <w:r w:rsidRPr="00F35584">
        <w:rPr>
          <w:lang w:val="en-GB"/>
        </w:rPr>
        <w:t xml:space="preserve">apply the parts of the measurement and the radio resource configuration that require the UE to know the SFN of the respective </w:t>
      </w:r>
      <w:bookmarkEnd w:id="62"/>
      <w:r w:rsidRPr="00F35584">
        <w:rPr>
          <w:lang w:val="en-GB"/>
        </w:rPr>
        <w:t>target SpCell (e.g. measurement gaps, periodic CQI reporting, scheduling request configuration, sounding RS configuration), if any, upon acquiring the SFN of that target SpCell;</w:t>
      </w:r>
    </w:p>
    <w:p w14:paraId="0E1715DF" w14:textId="77777777" w:rsidR="006A6E01" w:rsidRPr="00F35584" w:rsidRDefault="006A6E01" w:rsidP="00CE59C2">
      <w:pPr>
        <w:pStyle w:val="B2"/>
        <w:rPr>
          <w:lang w:val="en-GB"/>
        </w:rPr>
      </w:pPr>
      <w:r w:rsidRPr="00F35584">
        <w:rPr>
          <w:lang w:val="en-GB"/>
        </w:rPr>
        <w:t>2&gt;  the procedure ends</w:t>
      </w:r>
      <w:r w:rsidR="00667475" w:rsidRPr="00F35584">
        <w:rPr>
          <w:lang w:val="en-GB"/>
        </w:rPr>
        <w:t>.</w:t>
      </w:r>
    </w:p>
    <w:p w14:paraId="26AED033" w14:textId="77777777" w:rsidR="006A6E01" w:rsidRPr="00F35584" w:rsidRDefault="006A6E01" w:rsidP="006A6E01">
      <w:pPr>
        <w:pStyle w:val="4"/>
        <w:rPr>
          <w:rFonts w:eastAsia="ＭＳ 明朝"/>
        </w:rPr>
      </w:pPr>
      <w:bookmarkStart w:id="63" w:name="_Hlk498937343"/>
      <w:bookmarkStart w:id="64" w:name="_Toc510018478"/>
      <w:r w:rsidRPr="00F35584">
        <w:rPr>
          <w:rFonts w:eastAsia="ＭＳ 明朝"/>
        </w:rPr>
        <w:t>5.3.5.4</w:t>
      </w:r>
      <w:r w:rsidRPr="00F35584">
        <w:rPr>
          <w:rFonts w:eastAsia="ＭＳ 明朝"/>
        </w:rPr>
        <w:tab/>
        <w:t>Secondary cell group release</w:t>
      </w:r>
      <w:bookmarkEnd w:id="64"/>
    </w:p>
    <w:bookmarkEnd w:id="63"/>
    <w:p w14:paraId="1B75F33F" w14:textId="77777777" w:rsidR="006A6E01" w:rsidRPr="00F35584" w:rsidRDefault="006A6E01" w:rsidP="006A6E01">
      <w:pPr>
        <w:rPr>
          <w:rFonts w:eastAsia="ＭＳ 明朝"/>
        </w:rPr>
      </w:pPr>
      <w:r w:rsidRPr="00F35584">
        <w:t>The UE shall:</w:t>
      </w:r>
    </w:p>
    <w:p w14:paraId="17016CA4" w14:textId="77777777" w:rsidR="006A6E01" w:rsidRPr="00F35584" w:rsidRDefault="006A6E01" w:rsidP="00CE59C2">
      <w:pPr>
        <w:pStyle w:val="B1"/>
        <w:rPr>
          <w:lang w:val="en-GB"/>
        </w:rPr>
      </w:pPr>
      <w:r w:rsidRPr="00F35584">
        <w:rPr>
          <w:lang w:val="en-GB"/>
        </w:rPr>
        <w:t>1&gt;</w:t>
      </w:r>
      <w:r w:rsidRPr="00F35584">
        <w:rPr>
          <w:lang w:val="en-GB"/>
        </w:rPr>
        <w:tab/>
        <w:t>as a result of SCG release triggered by E-UTRA:</w:t>
      </w:r>
    </w:p>
    <w:p w14:paraId="2CB17E43" w14:textId="77777777" w:rsidR="006A6E01" w:rsidRPr="00F35584" w:rsidRDefault="006A6E01" w:rsidP="00CE59C2">
      <w:pPr>
        <w:pStyle w:val="B2"/>
        <w:rPr>
          <w:lang w:val="en-GB"/>
        </w:rPr>
      </w:pPr>
      <w:r w:rsidRPr="00F35584">
        <w:rPr>
          <w:lang w:val="en-GB"/>
        </w:rPr>
        <w:t>2&gt; reset SCG MAC, if configured;</w:t>
      </w:r>
    </w:p>
    <w:p w14:paraId="30458A09" w14:textId="77777777" w:rsidR="006A6E01" w:rsidRPr="00F35584" w:rsidRDefault="006A6E01" w:rsidP="00CE59C2">
      <w:pPr>
        <w:pStyle w:val="B2"/>
        <w:rPr>
          <w:lang w:val="en-GB"/>
        </w:rPr>
      </w:pPr>
      <w:r w:rsidRPr="00F35584">
        <w:rPr>
          <w:lang w:val="en-GB"/>
        </w:rPr>
        <w:t>2&gt;</w:t>
      </w:r>
      <w:r w:rsidRPr="00F35584">
        <w:rPr>
          <w:lang w:val="en-GB"/>
        </w:rPr>
        <w:tab/>
        <w:t>for each RLC bearer that is part of the SCG configuration:</w:t>
      </w:r>
    </w:p>
    <w:p w14:paraId="76CD4FDC" w14:textId="77777777" w:rsidR="006A6E01" w:rsidRPr="00F35584" w:rsidRDefault="006A6E01" w:rsidP="00CE59C2">
      <w:pPr>
        <w:pStyle w:val="B3"/>
        <w:rPr>
          <w:lang w:val="en-GB"/>
        </w:rPr>
      </w:pPr>
      <w:r w:rsidRPr="00F35584">
        <w:rPr>
          <w:lang w:val="en-GB"/>
        </w:rPr>
        <w:t>3&gt;</w:t>
      </w:r>
      <w:r w:rsidRPr="00F35584">
        <w:rPr>
          <w:lang w:val="en-GB"/>
        </w:rPr>
        <w:tab/>
        <w:t>perform RLC bearer release procedure as specified in 5.3.5.5.3</w:t>
      </w:r>
      <w:r w:rsidR="000547E1" w:rsidRPr="00F35584">
        <w:rPr>
          <w:lang w:val="en-GB"/>
        </w:rPr>
        <w:t>;</w:t>
      </w:r>
    </w:p>
    <w:p w14:paraId="3D7DADE6" w14:textId="77777777" w:rsidR="006A6E01" w:rsidRPr="00F35584" w:rsidRDefault="006A6E01" w:rsidP="00CE59C2">
      <w:pPr>
        <w:pStyle w:val="B2"/>
        <w:rPr>
          <w:lang w:val="en-GB"/>
        </w:rPr>
      </w:pPr>
      <w:r w:rsidRPr="00F35584">
        <w:rPr>
          <w:lang w:val="en-GB"/>
        </w:rPr>
        <w:lastRenderedPageBreak/>
        <w:t>2&gt; release the SCG configuration;</w:t>
      </w:r>
    </w:p>
    <w:p w14:paraId="19851784" w14:textId="77777777" w:rsidR="006A6E01" w:rsidRPr="00F35584" w:rsidRDefault="006A6E01" w:rsidP="00CE59C2">
      <w:pPr>
        <w:pStyle w:val="B2"/>
        <w:rPr>
          <w:lang w:val="en-GB"/>
        </w:rPr>
      </w:pPr>
      <w:r w:rsidRPr="00F35584">
        <w:rPr>
          <w:lang w:val="en-GB"/>
        </w:rPr>
        <w:t>2&gt;</w:t>
      </w:r>
      <w:r w:rsidRPr="00F35584">
        <w:rPr>
          <w:lang w:val="en-GB"/>
        </w:rPr>
        <w:tab/>
        <w:t>stop timer T310 for the corresponding SpCell, if running;</w:t>
      </w:r>
    </w:p>
    <w:p w14:paraId="21E3D6F5" w14:textId="77777777" w:rsidR="006A6E01" w:rsidRPr="00F35584" w:rsidRDefault="006A6E01" w:rsidP="00CE59C2">
      <w:pPr>
        <w:pStyle w:val="B2"/>
        <w:rPr>
          <w:lang w:val="en-GB"/>
        </w:rPr>
      </w:pPr>
      <w:r w:rsidRPr="00F35584">
        <w:rPr>
          <w:lang w:val="en-GB"/>
        </w:rPr>
        <w:t>2&gt;</w:t>
      </w:r>
      <w:r w:rsidRPr="00F35584">
        <w:rPr>
          <w:lang w:val="en-GB"/>
        </w:rPr>
        <w:tab/>
        <w:t>stop timer T304 for the corresponding SpCell, if running</w:t>
      </w:r>
      <w:r w:rsidR="00667475" w:rsidRPr="00F35584">
        <w:rPr>
          <w:lang w:val="en-GB"/>
        </w:rPr>
        <w:t>.</w:t>
      </w:r>
    </w:p>
    <w:p w14:paraId="3CBA2ABA" w14:textId="77777777" w:rsidR="006A6E01" w:rsidRPr="00F35584" w:rsidRDefault="006A6E01" w:rsidP="00CE59C2">
      <w:pPr>
        <w:pStyle w:val="NO"/>
        <w:rPr>
          <w:lang w:val="en-GB"/>
        </w:rPr>
      </w:pPr>
      <w:r w:rsidRPr="00F35584">
        <w:rPr>
          <w:lang w:val="en-GB"/>
        </w:rPr>
        <w:t>NOTE:</w:t>
      </w:r>
      <w:r w:rsidRPr="00F35584">
        <w:rPr>
          <w:lang w:val="en-GB"/>
        </w:rPr>
        <w:tab/>
        <w:t xml:space="preserve">Release of cell group means only release of the lower layer configuration of the cell group but the </w:t>
      </w:r>
      <w:r w:rsidRPr="00F35584">
        <w:rPr>
          <w:i/>
          <w:lang w:val="en-GB"/>
        </w:rPr>
        <w:t>RadioBearerConfig</w:t>
      </w:r>
      <w:r w:rsidRPr="00F35584">
        <w:rPr>
          <w:lang w:val="en-GB"/>
        </w:rPr>
        <w:t xml:space="preserve"> may not be released.</w:t>
      </w:r>
    </w:p>
    <w:p w14:paraId="4D06047A" w14:textId="77777777" w:rsidR="006A6E01" w:rsidRPr="00F35584" w:rsidRDefault="006A6E01" w:rsidP="006A6E01">
      <w:pPr>
        <w:pStyle w:val="4"/>
        <w:rPr>
          <w:rFonts w:eastAsia="ＭＳ 明朝"/>
        </w:rPr>
      </w:pPr>
      <w:bookmarkStart w:id="65" w:name="_Hlk504054378"/>
      <w:bookmarkStart w:id="66" w:name="_Toc510018479"/>
      <w:r w:rsidRPr="00F35584">
        <w:rPr>
          <w:rFonts w:eastAsia="ＭＳ 明朝"/>
        </w:rPr>
        <w:t>5.3.5.5</w:t>
      </w:r>
      <w:r w:rsidRPr="00F35584">
        <w:rPr>
          <w:rFonts w:eastAsia="ＭＳ 明朝"/>
        </w:rPr>
        <w:tab/>
        <w:t>Cell Group configuration</w:t>
      </w:r>
      <w:bookmarkEnd w:id="66"/>
    </w:p>
    <w:p w14:paraId="7AE68D2A" w14:textId="77777777" w:rsidR="006A6E01" w:rsidRPr="00F35584" w:rsidRDefault="006A6E01" w:rsidP="006A6E01">
      <w:pPr>
        <w:pStyle w:val="5"/>
        <w:rPr>
          <w:rFonts w:eastAsia="ＭＳ 明朝"/>
        </w:rPr>
      </w:pPr>
      <w:bookmarkStart w:id="67" w:name="_Toc510018480"/>
      <w:bookmarkEnd w:id="65"/>
      <w:r w:rsidRPr="00F35584">
        <w:rPr>
          <w:rFonts w:eastAsia="ＭＳ 明朝"/>
        </w:rPr>
        <w:t>5.3.5.5.1</w:t>
      </w:r>
      <w:r w:rsidRPr="00F35584">
        <w:rPr>
          <w:rFonts w:eastAsia="ＭＳ 明朝"/>
        </w:rPr>
        <w:tab/>
        <w:t>General</w:t>
      </w:r>
      <w:bookmarkEnd w:id="67"/>
    </w:p>
    <w:p w14:paraId="79C28415" w14:textId="77777777" w:rsidR="006A6E01" w:rsidRPr="00F35584" w:rsidRDefault="006A6E01" w:rsidP="006A6E01">
      <w:pPr>
        <w:rPr>
          <w:rFonts w:eastAsia="ＭＳ 明朝"/>
        </w:rPr>
      </w:pPr>
      <w:r w:rsidRPr="00F35584">
        <w:t xml:space="preserve">The network configures the UE with one Secondary Cell Group (SCG). For EN-DC, the MCG is configured as specified in TS 36.331 [10]. The network provides the configuration parameters for a cell group in the </w:t>
      </w:r>
      <w:r w:rsidRPr="00F35584">
        <w:rPr>
          <w:i/>
        </w:rPr>
        <w:t>CellGroupConfig</w:t>
      </w:r>
      <w:r w:rsidRPr="00F35584">
        <w:t xml:space="preserve"> IE.</w:t>
      </w:r>
    </w:p>
    <w:p w14:paraId="36521556" w14:textId="77777777" w:rsidR="006A6E01" w:rsidRPr="00F35584" w:rsidRDefault="006A6E01" w:rsidP="006A6E01">
      <w:r w:rsidRPr="00F35584">
        <w:t xml:space="preserve">The UE performs the following actions based on a received </w:t>
      </w:r>
      <w:r w:rsidRPr="00F35584">
        <w:rPr>
          <w:i/>
        </w:rPr>
        <w:t>CellGroupConfig</w:t>
      </w:r>
      <w:r w:rsidRPr="00F35584">
        <w:t xml:space="preserve"> IE:</w:t>
      </w:r>
    </w:p>
    <w:p w14:paraId="060959E4"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spCellConfig with reconfigurationWithSync:</w:t>
      </w:r>
    </w:p>
    <w:p w14:paraId="2FCA248B" w14:textId="77777777" w:rsidR="006A6E01" w:rsidRPr="00F35584" w:rsidRDefault="006A6E01" w:rsidP="00CE59C2">
      <w:pPr>
        <w:pStyle w:val="B2"/>
        <w:rPr>
          <w:lang w:val="en-GB"/>
        </w:rPr>
      </w:pPr>
      <w:r w:rsidRPr="00F35584">
        <w:rPr>
          <w:lang w:val="en-GB"/>
        </w:rPr>
        <w:t>2&gt; perform Reconfiguration with sync according to 5.3.5.5.2;</w:t>
      </w:r>
    </w:p>
    <w:p w14:paraId="78E8C27B" w14:textId="77777777" w:rsidR="006A6E01" w:rsidRPr="00F35584" w:rsidRDefault="006A6E01" w:rsidP="00CE59C2">
      <w:pPr>
        <w:pStyle w:val="B2"/>
        <w:rPr>
          <w:lang w:val="en-GB"/>
        </w:rPr>
      </w:pPr>
      <w:r w:rsidRPr="00F35584">
        <w:rPr>
          <w:lang w:val="en-GB"/>
        </w:rPr>
        <w:t>2&gt; resume all suspended radio bearers and resume SCG transmission for all radio bearers, if suspended</w:t>
      </w:r>
      <w:r w:rsidR="000547E1" w:rsidRPr="00F35584">
        <w:rPr>
          <w:lang w:val="en-GB"/>
        </w:rPr>
        <w:t>;</w:t>
      </w:r>
    </w:p>
    <w:p w14:paraId="1479EEA9"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rlc-BearerToReleaseList:</w:t>
      </w:r>
    </w:p>
    <w:p w14:paraId="24C5742E" w14:textId="77777777" w:rsidR="006A6E01" w:rsidRPr="00F35584" w:rsidRDefault="006A6E01" w:rsidP="00CE59C2">
      <w:pPr>
        <w:pStyle w:val="B2"/>
        <w:rPr>
          <w:lang w:val="en-GB"/>
        </w:rPr>
      </w:pPr>
      <w:bookmarkStart w:id="68" w:name="_Hlk504049548"/>
      <w:r w:rsidRPr="00F35584">
        <w:rPr>
          <w:lang w:val="en-GB"/>
        </w:rPr>
        <w:t>2&gt;</w:t>
      </w:r>
      <w:r w:rsidRPr="00F35584">
        <w:rPr>
          <w:lang w:val="en-GB"/>
        </w:rPr>
        <w:tab/>
        <w:t>perform RLC bearer release as specified in 5.3.5.5.3</w:t>
      </w:r>
      <w:r w:rsidR="000547E1" w:rsidRPr="00F35584">
        <w:rPr>
          <w:lang w:val="en-GB"/>
        </w:rPr>
        <w:t>;</w:t>
      </w:r>
    </w:p>
    <w:bookmarkEnd w:id="68"/>
    <w:p w14:paraId="4606D7AF"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rlc-BearerToAddModList:</w:t>
      </w:r>
    </w:p>
    <w:p w14:paraId="0F8D3FA6" w14:textId="77777777" w:rsidR="006A6E01" w:rsidRPr="00F35584" w:rsidRDefault="006A6E01" w:rsidP="00CE59C2">
      <w:pPr>
        <w:pStyle w:val="B2"/>
        <w:rPr>
          <w:lang w:val="en-GB"/>
        </w:rPr>
      </w:pPr>
      <w:r w:rsidRPr="00F35584">
        <w:rPr>
          <w:lang w:val="en-GB"/>
        </w:rPr>
        <w:t>2&gt;</w:t>
      </w:r>
      <w:r w:rsidRPr="00F35584">
        <w:rPr>
          <w:lang w:val="en-GB"/>
        </w:rPr>
        <w:tab/>
        <w:t>perform the RLC bearer addition/modification as specified in 5.3.5.5.4</w:t>
      </w:r>
      <w:r w:rsidR="000547E1" w:rsidRPr="00F35584">
        <w:rPr>
          <w:lang w:val="en-GB"/>
        </w:rPr>
        <w:t>;</w:t>
      </w:r>
    </w:p>
    <w:p w14:paraId="38CF8C6F"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mac-CellGroupConfig:</w:t>
      </w:r>
    </w:p>
    <w:p w14:paraId="0D4B62F5" w14:textId="77777777" w:rsidR="006A6E01" w:rsidRPr="00F35584" w:rsidRDefault="006A6E01" w:rsidP="00CE59C2">
      <w:pPr>
        <w:pStyle w:val="B2"/>
        <w:rPr>
          <w:lang w:val="en-GB"/>
        </w:rPr>
      </w:pPr>
      <w:r w:rsidRPr="00F35584">
        <w:rPr>
          <w:lang w:val="en-GB"/>
        </w:rPr>
        <w:t>2&gt;</w:t>
      </w:r>
      <w:r w:rsidRPr="00F35584">
        <w:rPr>
          <w:lang w:val="en-GB"/>
        </w:rPr>
        <w:tab/>
        <w:t>configure the MAC entity of this cell group as specified in 5.3.5.5.5</w:t>
      </w:r>
      <w:r w:rsidR="000547E1" w:rsidRPr="00F35584">
        <w:rPr>
          <w:lang w:val="en-GB"/>
        </w:rPr>
        <w:t>;</w:t>
      </w:r>
    </w:p>
    <w:p w14:paraId="2020024F"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sCellToReleaseList:</w:t>
      </w:r>
    </w:p>
    <w:p w14:paraId="0705581C" w14:textId="77777777" w:rsidR="006A6E01" w:rsidRPr="00F35584" w:rsidRDefault="006A6E01" w:rsidP="00CE59C2">
      <w:pPr>
        <w:pStyle w:val="B2"/>
        <w:rPr>
          <w:lang w:val="en-GB"/>
        </w:rPr>
      </w:pPr>
      <w:r w:rsidRPr="00F35584">
        <w:rPr>
          <w:lang w:val="en-GB"/>
        </w:rPr>
        <w:t>2&gt;</w:t>
      </w:r>
      <w:r w:rsidRPr="00F35584">
        <w:rPr>
          <w:lang w:val="en-GB"/>
        </w:rPr>
        <w:tab/>
        <w:t>perform SCell release as specified in 5.3.5.5.8</w:t>
      </w:r>
      <w:r w:rsidR="000547E1" w:rsidRPr="00F35584">
        <w:rPr>
          <w:lang w:val="en-GB"/>
        </w:rPr>
        <w:t>;</w:t>
      </w:r>
    </w:p>
    <w:p w14:paraId="7311E19E"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CellGroupConfig</w:t>
      </w:r>
      <w:r w:rsidRPr="00F35584">
        <w:rPr>
          <w:lang w:val="en-GB"/>
        </w:rPr>
        <w:t xml:space="preserve"> contains the spCellConfig:</w:t>
      </w:r>
    </w:p>
    <w:p w14:paraId="10095420" w14:textId="77777777" w:rsidR="006A6E01" w:rsidRPr="00F35584" w:rsidRDefault="006A6E01" w:rsidP="00CE59C2">
      <w:pPr>
        <w:pStyle w:val="B2"/>
        <w:rPr>
          <w:rStyle w:val="ad"/>
          <w:color w:val="auto"/>
          <w:lang w:val="en-GB"/>
        </w:rPr>
      </w:pPr>
      <w:r w:rsidRPr="00F35584">
        <w:rPr>
          <w:lang w:val="en-GB"/>
        </w:rPr>
        <w:t>2&gt;</w:t>
      </w:r>
      <w:r w:rsidRPr="00F35584">
        <w:rPr>
          <w:lang w:val="en-GB"/>
        </w:rPr>
        <w:tab/>
        <w:t>configure the SpCell as specified in 5.3.5.5.7</w:t>
      </w:r>
      <w:r w:rsidR="000547E1" w:rsidRPr="00F35584">
        <w:rPr>
          <w:lang w:val="en-GB"/>
        </w:rPr>
        <w:t>;</w:t>
      </w:r>
    </w:p>
    <w:p w14:paraId="50ED0E7D"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sCellToAddModList:</w:t>
      </w:r>
    </w:p>
    <w:p w14:paraId="3151BA76" w14:textId="77777777" w:rsidR="006A6E01" w:rsidRPr="00F35584" w:rsidRDefault="006A6E01" w:rsidP="00CE59C2">
      <w:pPr>
        <w:pStyle w:val="B2"/>
        <w:rPr>
          <w:lang w:val="en-GB"/>
        </w:rPr>
      </w:pPr>
      <w:bookmarkStart w:id="69" w:name="_5.3.5.x.x_Synchronous_Reconfigurati"/>
      <w:bookmarkEnd w:id="69"/>
      <w:r w:rsidRPr="00F35584">
        <w:rPr>
          <w:lang w:val="en-GB"/>
        </w:rPr>
        <w:t>2&gt; perform SCell addition/modification as specified in 5.3.5.5.9</w:t>
      </w:r>
      <w:r w:rsidR="00667475" w:rsidRPr="00F35584">
        <w:rPr>
          <w:lang w:val="en-GB"/>
        </w:rPr>
        <w:t>.</w:t>
      </w:r>
    </w:p>
    <w:p w14:paraId="276B0DAC" w14:textId="77777777" w:rsidR="006A6E01" w:rsidRPr="00F35584" w:rsidRDefault="006A6E01" w:rsidP="006A6E01">
      <w:pPr>
        <w:pStyle w:val="5"/>
        <w:rPr>
          <w:rFonts w:eastAsia="ＭＳ 明朝"/>
        </w:rPr>
      </w:pPr>
      <w:bookmarkStart w:id="70" w:name="_Toc510018481"/>
      <w:r w:rsidRPr="00F35584">
        <w:rPr>
          <w:rFonts w:eastAsia="ＭＳ 明朝"/>
        </w:rPr>
        <w:t>5.3.5.5.2</w:t>
      </w:r>
      <w:r w:rsidRPr="00F35584">
        <w:rPr>
          <w:rFonts w:eastAsia="ＭＳ 明朝"/>
        </w:rPr>
        <w:tab/>
        <w:t>Reconfiguration with sync</w:t>
      </w:r>
      <w:bookmarkEnd w:id="70"/>
    </w:p>
    <w:p w14:paraId="50F839EE" w14:textId="77777777" w:rsidR="006A6E01" w:rsidRPr="00F35584" w:rsidRDefault="006A6E01" w:rsidP="006A6E01">
      <w:pPr>
        <w:rPr>
          <w:rFonts w:eastAsia="ＭＳ 明朝"/>
        </w:rPr>
      </w:pPr>
      <w:r w:rsidRPr="00F35584">
        <w:t>The UE shall perform the following actions to execute a reconfiguration with sync.</w:t>
      </w:r>
    </w:p>
    <w:p w14:paraId="5DD32D03" w14:textId="77777777" w:rsidR="006A6E01" w:rsidRPr="00F35584" w:rsidRDefault="006A6E01" w:rsidP="00CE59C2">
      <w:pPr>
        <w:pStyle w:val="B1"/>
        <w:rPr>
          <w:lang w:val="en-GB"/>
        </w:rPr>
      </w:pPr>
      <w:bookmarkStart w:id="71" w:name="_Hlk504049584"/>
      <w:r w:rsidRPr="00F35584">
        <w:rPr>
          <w:lang w:val="en-GB"/>
        </w:rPr>
        <w:t>1&gt;</w:t>
      </w:r>
      <w:r w:rsidRPr="00F35584">
        <w:rPr>
          <w:lang w:val="en-GB"/>
        </w:rPr>
        <w:tab/>
        <w:t>stop timer T310 for the corresponding SpCell, if running;</w:t>
      </w:r>
    </w:p>
    <w:bookmarkEnd w:id="71"/>
    <w:p w14:paraId="0972A5DC" w14:textId="77777777" w:rsidR="006A6E01" w:rsidRPr="00F35584" w:rsidRDefault="006A6E01" w:rsidP="00CE59C2">
      <w:pPr>
        <w:pStyle w:val="B1"/>
        <w:rPr>
          <w:lang w:val="en-GB"/>
        </w:rPr>
      </w:pPr>
      <w:r w:rsidRPr="00F35584">
        <w:rPr>
          <w:lang w:val="en-GB"/>
        </w:rPr>
        <w:t>1&gt;</w:t>
      </w:r>
      <w:r w:rsidRPr="00F35584">
        <w:rPr>
          <w:lang w:val="en-GB"/>
        </w:rPr>
        <w:tab/>
        <w:t xml:space="preserve">start timer T304 for the corresponding SpCell with the timer value set to </w:t>
      </w:r>
      <w:r w:rsidRPr="00F35584">
        <w:rPr>
          <w:i/>
          <w:lang w:val="en-GB"/>
        </w:rPr>
        <w:t>t304</w:t>
      </w:r>
      <w:r w:rsidRPr="00F35584">
        <w:rPr>
          <w:lang w:val="en-GB"/>
        </w:rPr>
        <w:t xml:space="preserve">, as included in the </w:t>
      </w:r>
      <w:r w:rsidRPr="00F35584">
        <w:rPr>
          <w:i/>
          <w:lang w:val="en-GB"/>
        </w:rPr>
        <w:t>reconfigurationWithSync</w:t>
      </w:r>
      <w:r w:rsidRPr="00F35584">
        <w:rPr>
          <w:lang w:val="en-GB"/>
        </w:rPr>
        <w:t>;</w:t>
      </w:r>
    </w:p>
    <w:p w14:paraId="0E518D44" w14:textId="77777777" w:rsidR="006A6E01" w:rsidRPr="00F35584" w:rsidRDefault="006A6E01" w:rsidP="00CE59C2">
      <w:pPr>
        <w:pStyle w:val="B1"/>
        <w:rPr>
          <w:lang w:val="en-GB"/>
        </w:rPr>
      </w:pPr>
      <w:r w:rsidRPr="00F35584">
        <w:rPr>
          <w:lang w:val="en-GB"/>
        </w:rPr>
        <w:t>1&gt;</w:t>
      </w:r>
      <w:r w:rsidRPr="00F35584">
        <w:rPr>
          <w:lang w:val="en-GB"/>
        </w:rPr>
        <w:tab/>
        <w:t xml:space="preserve">if the </w:t>
      </w:r>
      <w:bookmarkStart w:id="72" w:name="_Hlk504049624"/>
      <w:r w:rsidRPr="00F35584">
        <w:rPr>
          <w:i/>
          <w:lang w:val="en-GB"/>
        </w:rPr>
        <w:t>frequencyInfoDL</w:t>
      </w:r>
      <w:bookmarkEnd w:id="72"/>
      <w:r w:rsidRPr="00F35584">
        <w:rPr>
          <w:lang w:val="en-GB"/>
        </w:rPr>
        <w:t xml:space="preserve"> is included:</w:t>
      </w:r>
    </w:p>
    <w:p w14:paraId="69A520D9" w14:textId="77777777"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indicated by the </w:t>
      </w:r>
      <w:r w:rsidRPr="00F35584">
        <w:rPr>
          <w:i/>
          <w:lang w:val="en-GB"/>
        </w:rPr>
        <w:t>frequencyInfoDL</w:t>
      </w:r>
      <w:r w:rsidRPr="00F35584">
        <w:rPr>
          <w:lang w:val="en-GB"/>
        </w:rPr>
        <w:t xml:space="preserve"> with a physical cell identity indicated by the </w:t>
      </w:r>
      <w:r w:rsidRPr="00F35584">
        <w:rPr>
          <w:i/>
          <w:lang w:val="en-GB"/>
        </w:rPr>
        <w:t>physCellId</w:t>
      </w:r>
      <w:r w:rsidR="000547E1" w:rsidRPr="00F35584">
        <w:rPr>
          <w:lang w:val="en-GB"/>
        </w:rPr>
        <w:t>;</w:t>
      </w:r>
    </w:p>
    <w:p w14:paraId="7EEA190B" w14:textId="77777777" w:rsidR="006A6E01" w:rsidRPr="00F35584" w:rsidRDefault="006A6E01" w:rsidP="00CE59C2">
      <w:pPr>
        <w:pStyle w:val="B1"/>
        <w:rPr>
          <w:lang w:val="en-GB"/>
        </w:rPr>
      </w:pPr>
      <w:r w:rsidRPr="00F35584">
        <w:rPr>
          <w:lang w:val="en-GB"/>
        </w:rPr>
        <w:t>1&gt;</w:t>
      </w:r>
      <w:r w:rsidRPr="00F35584">
        <w:rPr>
          <w:lang w:val="en-GB"/>
        </w:rPr>
        <w:tab/>
        <w:t>else:</w:t>
      </w:r>
    </w:p>
    <w:p w14:paraId="75CFB0A1" w14:textId="77777777"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of the source SpCell with a physical cell identity indicated by the </w:t>
      </w:r>
      <w:r w:rsidRPr="00F35584">
        <w:rPr>
          <w:i/>
          <w:lang w:val="en-GB"/>
        </w:rPr>
        <w:t>physCellId</w:t>
      </w:r>
      <w:r w:rsidR="000547E1" w:rsidRPr="00F35584">
        <w:rPr>
          <w:lang w:val="en-GB"/>
        </w:rPr>
        <w:t>;</w:t>
      </w:r>
    </w:p>
    <w:p w14:paraId="3BB81796" w14:textId="77777777" w:rsidR="006A6E01" w:rsidRPr="00F35584" w:rsidRDefault="006A6E01" w:rsidP="00CE59C2">
      <w:pPr>
        <w:pStyle w:val="B1"/>
        <w:rPr>
          <w:lang w:val="en-GB"/>
        </w:rPr>
      </w:pPr>
      <w:r w:rsidRPr="00F35584">
        <w:rPr>
          <w:lang w:val="en-GB"/>
        </w:rPr>
        <w:lastRenderedPageBreak/>
        <w:t>1&gt;</w:t>
      </w:r>
      <w:r w:rsidRPr="00F35584">
        <w:rPr>
          <w:lang w:val="en-GB"/>
        </w:rPr>
        <w:tab/>
        <w:t xml:space="preserve">start synchronising to the DL of the target SpCell and acquire the </w:t>
      </w:r>
      <w:r w:rsidRPr="00F35584">
        <w:rPr>
          <w:i/>
          <w:lang w:val="en-GB"/>
        </w:rPr>
        <w:t>MIB</w:t>
      </w:r>
      <w:r w:rsidRPr="00F35584">
        <w:rPr>
          <w:lang w:val="en-GB"/>
        </w:rPr>
        <w:t xml:space="preserve"> of the target SpCell as specified in 5.2.2.3.1;</w:t>
      </w:r>
    </w:p>
    <w:p w14:paraId="206D9C27" w14:textId="77777777" w:rsidR="006A6E01" w:rsidRPr="00F35584" w:rsidRDefault="006A6E01" w:rsidP="00CE59C2">
      <w:pPr>
        <w:pStyle w:val="NO"/>
        <w:rPr>
          <w:lang w:val="en-GB"/>
        </w:rPr>
      </w:pPr>
      <w:r w:rsidRPr="00F35584">
        <w:rPr>
          <w:lang w:val="en-GB"/>
        </w:rPr>
        <w:t>NOTE:</w:t>
      </w:r>
      <w:r w:rsidRPr="00F35584">
        <w:rPr>
          <w:lang w:val="en-GB"/>
        </w:rPr>
        <w:tab/>
        <w:t>The UE should perform the reconfiguration with sync as soon as possible following the reception of the RRC message triggering the reconfiguration with sync, which could be before confirming successful reception (HARQ and ARQ) of this message.</w:t>
      </w:r>
    </w:p>
    <w:p w14:paraId="280C42A9" w14:textId="77777777" w:rsidR="006A6E01" w:rsidRPr="00F35584" w:rsidRDefault="006A6E01" w:rsidP="00CE59C2">
      <w:pPr>
        <w:pStyle w:val="B1"/>
        <w:rPr>
          <w:lang w:val="en-GB"/>
        </w:rPr>
      </w:pPr>
      <w:r w:rsidRPr="00F35584">
        <w:rPr>
          <w:lang w:val="en-GB"/>
        </w:rPr>
        <w:t>1&gt;</w:t>
      </w:r>
      <w:r w:rsidRPr="00F35584">
        <w:rPr>
          <w:lang w:val="en-GB"/>
        </w:rPr>
        <w:tab/>
        <w:t>reset the MAC entity of this cell group;</w:t>
      </w:r>
    </w:p>
    <w:p w14:paraId="79661399" w14:textId="77777777" w:rsidR="006A6E01" w:rsidRPr="00F35584" w:rsidRDefault="006A6E01" w:rsidP="00CE59C2">
      <w:pPr>
        <w:pStyle w:val="B1"/>
        <w:rPr>
          <w:lang w:val="en-GB"/>
        </w:rPr>
      </w:pPr>
      <w:r w:rsidRPr="00F35584">
        <w:rPr>
          <w:lang w:val="en-GB"/>
        </w:rPr>
        <w:t>1&gt;</w:t>
      </w:r>
      <w:r w:rsidRPr="00F35584">
        <w:rPr>
          <w:lang w:val="en-GB"/>
        </w:rPr>
        <w:tab/>
        <w:t>consider the SCell(s) of this cell group, if configured, to be in deactivated state;</w:t>
      </w:r>
    </w:p>
    <w:p w14:paraId="5C0ADC5A" w14:textId="77777777" w:rsidR="006A6E01" w:rsidRPr="00F35584" w:rsidRDefault="006A6E01" w:rsidP="00CE59C2">
      <w:pPr>
        <w:pStyle w:val="B1"/>
        <w:rPr>
          <w:lang w:val="en-GB"/>
        </w:rPr>
      </w:pPr>
      <w:r w:rsidRPr="00F35584">
        <w:rPr>
          <w:lang w:val="en-GB"/>
        </w:rPr>
        <w:t>1&gt;</w:t>
      </w:r>
      <w:r w:rsidRPr="00F35584">
        <w:rPr>
          <w:lang w:val="en-GB"/>
        </w:rPr>
        <w:tab/>
        <w:t xml:space="preserve">apply the value of the </w:t>
      </w:r>
      <w:r w:rsidRPr="00F35584">
        <w:rPr>
          <w:i/>
          <w:lang w:val="en-GB"/>
        </w:rPr>
        <w:t>newUE-Identity</w:t>
      </w:r>
      <w:r w:rsidRPr="00F35584">
        <w:rPr>
          <w:lang w:val="en-GB"/>
        </w:rPr>
        <w:t xml:space="preserve"> as the C-RNTI for this cell group;</w:t>
      </w:r>
    </w:p>
    <w:p w14:paraId="27B447A2" w14:textId="77777777" w:rsidR="006A6E01" w:rsidRPr="00F35584" w:rsidRDefault="006A6E01" w:rsidP="00CE59C2">
      <w:pPr>
        <w:pStyle w:val="EditorsNote"/>
        <w:rPr>
          <w:lang w:val="en-GB"/>
        </w:rPr>
      </w:pPr>
      <w:r w:rsidRPr="00F35584">
        <w:rPr>
          <w:lang w:val="en-GB"/>
        </w:rPr>
        <w:t xml:space="preserve">Editor’s Note: Verify that this does not configure some common parameters which are later discarded due to e.g. SCell release or due to LCH release. </w:t>
      </w:r>
    </w:p>
    <w:p w14:paraId="4A2CCAA6" w14:textId="77777777" w:rsidR="006A6E01" w:rsidRPr="00F35584" w:rsidRDefault="006A6E01" w:rsidP="00CE59C2">
      <w:pPr>
        <w:pStyle w:val="B1"/>
        <w:rPr>
          <w:lang w:val="en-GB"/>
        </w:rPr>
      </w:pPr>
      <w:r w:rsidRPr="00F35584">
        <w:rPr>
          <w:lang w:val="en-GB"/>
        </w:rPr>
        <w:t>1&gt;</w:t>
      </w:r>
      <w:r w:rsidRPr="00F35584">
        <w:rPr>
          <w:lang w:val="en-GB"/>
        </w:rPr>
        <w:tab/>
        <w:t>configure lower layers in accordance with the received s</w:t>
      </w:r>
      <w:r w:rsidRPr="00F35584">
        <w:rPr>
          <w:i/>
          <w:lang w:val="en-GB"/>
        </w:rPr>
        <w:t>pCellConfigCommon</w:t>
      </w:r>
      <w:r w:rsidRPr="00F35584">
        <w:rPr>
          <w:lang w:val="en-GB"/>
        </w:rPr>
        <w:t>;</w:t>
      </w:r>
    </w:p>
    <w:p w14:paraId="33671002" w14:textId="77777777" w:rsidR="006A6E01" w:rsidRPr="00F35584" w:rsidRDefault="006A6E01" w:rsidP="00CE59C2">
      <w:pPr>
        <w:pStyle w:val="B1"/>
        <w:rPr>
          <w:lang w:val="en-GB"/>
        </w:rPr>
      </w:pPr>
      <w:r w:rsidRPr="00F35584">
        <w:rPr>
          <w:lang w:val="en-GB"/>
        </w:rPr>
        <w:t>1&gt;</w:t>
      </w:r>
      <w:r w:rsidRPr="00F35584">
        <w:rPr>
          <w:lang w:val="en-GB"/>
        </w:rPr>
        <w:tab/>
        <w:t>consider the initial bandwidth part to be the active bandwidth part where random access is performed;</w:t>
      </w:r>
    </w:p>
    <w:p w14:paraId="13DDDE11" w14:textId="77777777" w:rsidR="006A6E01" w:rsidRPr="00F35584" w:rsidRDefault="006A6E01" w:rsidP="00CE59C2">
      <w:pPr>
        <w:pStyle w:val="B1"/>
        <w:rPr>
          <w:lang w:val="en-GB"/>
        </w:rPr>
      </w:pPr>
      <w:r w:rsidRPr="00F35584">
        <w:rPr>
          <w:lang w:val="en-GB"/>
        </w:rPr>
        <w:t>1&gt;</w:t>
      </w:r>
      <w:r w:rsidRPr="00F35584">
        <w:rPr>
          <w:lang w:val="en-GB"/>
        </w:rPr>
        <w:tab/>
        <w:t xml:space="preserve">configure lower layers in accordance with any additional fields, not covered in the previous, if included in the received </w:t>
      </w:r>
      <w:r w:rsidRPr="00F35584">
        <w:rPr>
          <w:i/>
          <w:lang w:val="en-GB"/>
        </w:rPr>
        <w:t>reconfigurationWithSync</w:t>
      </w:r>
      <w:r w:rsidR="00667475" w:rsidRPr="00F35584">
        <w:rPr>
          <w:i/>
          <w:lang w:val="en-GB"/>
        </w:rPr>
        <w:t>.</w:t>
      </w:r>
    </w:p>
    <w:p w14:paraId="419CF4A3" w14:textId="77777777" w:rsidR="006A6E01" w:rsidRPr="00F35584" w:rsidRDefault="006A6E01" w:rsidP="006A6E01">
      <w:pPr>
        <w:pStyle w:val="5"/>
        <w:rPr>
          <w:rFonts w:eastAsia="ＭＳ 明朝"/>
        </w:rPr>
      </w:pPr>
      <w:bookmarkStart w:id="73" w:name="_Toc510018482"/>
      <w:r w:rsidRPr="00F35584">
        <w:t>5.3.5.5.3</w:t>
      </w:r>
      <w:r w:rsidRPr="00F35584">
        <w:tab/>
        <w:t>RLC bearer release</w:t>
      </w:r>
      <w:bookmarkEnd w:id="73"/>
    </w:p>
    <w:p w14:paraId="3D61EF7A" w14:textId="77777777" w:rsidR="006A6E01" w:rsidRPr="00F35584" w:rsidRDefault="006A6E01" w:rsidP="006A6E01">
      <w:pPr>
        <w:rPr>
          <w:rFonts w:eastAsia="ＭＳ 明朝"/>
        </w:rPr>
      </w:pPr>
      <w:r w:rsidRPr="00F35584">
        <w:t>The UE shall:</w:t>
      </w:r>
    </w:p>
    <w:p w14:paraId="712CE220"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included in the </w:t>
      </w:r>
      <w:bookmarkStart w:id="74" w:name="_Hlk492964594"/>
      <w:r w:rsidRPr="00F35584">
        <w:rPr>
          <w:i/>
          <w:lang w:val="en-GB"/>
        </w:rPr>
        <w:t>rlc-BearerToReleaseList</w:t>
      </w:r>
      <w:r w:rsidRPr="00F35584">
        <w:rPr>
          <w:lang w:val="en-GB"/>
        </w:rPr>
        <w:t xml:space="preserve"> </w:t>
      </w:r>
      <w:bookmarkEnd w:id="74"/>
      <w:r w:rsidRPr="00F35584">
        <w:rPr>
          <w:lang w:val="en-GB"/>
        </w:rPr>
        <w:t>that is part of the current UE configuration (LCH release); or</w:t>
      </w:r>
    </w:p>
    <w:p w14:paraId="61EBD86A"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that is to be released as the result of an SCG release according to 5.3.5.4:</w:t>
      </w:r>
    </w:p>
    <w:p w14:paraId="2FDA3ED7" w14:textId="77777777" w:rsidR="006A6E01" w:rsidRPr="00F35584" w:rsidRDefault="006A6E01" w:rsidP="00CE59C2">
      <w:pPr>
        <w:pStyle w:val="B2"/>
        <w:rPr>
          <w:lang w:val="en-GB"/>
        </w:rPr>
      </w:pPr>
      <w:r w:rsidRPr="00F35584">
        <w:rPr>
          <w:lang w:val="en-GB"/>
        </w:rPr>
        <w:t>2&gt;</w:t>
      </w:r>
      <w:r w:rsidRPr="00F35584">
        <w:rPr>
          <w:lang w:val="en-GB"/>
        </w:rPr>
        <w:tab/>
        <w:t>release the RLC entity or entities (includes discarding all pending RLC PDUs and RLC SDUs);</w:t>
      </w:r>
    </w:p>
    <w:p w14:paraId="62A979E5" w14:textId="77777777" w:rsidR="006A6E01" w:rsidRPr="00F35584" w:rsidRDefault="006A6E01" w:rsidP="00CE59C2">
      <w:pPr>
        <w:pStyle w:val="B2"/>
        <w:rPr>
          <w:lang w:val="en-GB"/>
        </w:rPr>
      </w:pPr>
      <w:r w:rsidRPr="00F35584">
        <w:rPr>
          <w:lang w:val="en-GB"/>
        </w:rPr>
        <w:t>2&gt;</w:t>
      </w:r>
      <w:r w:rsidRPr="00F35584">
        <w:rPr>
          <w:lang w:val="en-GB"/>
        </w:rPr>
        <w:tab/>
        <w:t>release the corresponding logical channel.</w:t>
      </w:r>
    </w:p>
    <w:p w14:paraId="1AB64473" w14:textId="77777777" w:rsidR="006A6E01" w:rsidRPr="00F35584" w:rsidRDefault="006A6E01" w:rsidP="006A6E01">
      <w:pPr>
        <w:pStyle w:val="5"/>
        <w:rPr>
          <w:rFonts w:eastAsia="ＭＳ 明朝"/>
        </w:rPr>
      </w:pPr>
      <w:bookmarkStart w:id="75" w:name="_Toc510018483"/>
      <w:r w:rsidRPr="00F35584">
        <w:rPr>
          <w:rFonts w:eastAsia="ＭＳ 明朝"/>
        </w:rPr>
        <w:t>5.3.5.5.4</w:t>
      </w:r>
      <w:r w:rsidRPr="00F35584">
        <w:rPr>
          <w:rFonts w:eastAsia="ＭＳ 明朝"/>
        </w:rPr>
        <w:tab/>
        <w:t>RLC bearer addition/modification</w:t>
      </w:r>
      <w:bookmarkEnd w:id="75"/>
    </w:p>
    <w:p w14:paraId="5D6CA5B9" w14:textId="77777777" w:rsidR="006A6E01" w:rsidRPr="00F35584" w:rsidRDefault="006A6E01" w:rsidP="006A6E01">
      <w:pPr>
        <w:rPr>
          <w:rFonts w:eastAsia="ＭＳ 明朝"/>
        </w:rPr>
      </w:pPr>
      <w:r w:rsidRPr="00F35584">
        <w:t xml:space="preserve">For each </w:t>
      </w:r>
      <w:r w:rsidRPr="00F35584">
        <w:rPr>
          <w:i/>
        </w:rPr>
        <w:t>RLC-Bearer-Config</w:t>
      </w:r>
      <w:r w:rsidRPr="00F35584">
        <w:t xml:space="preserve"> received in </w:t>
      </w:r>
      <w:r w:rsidRPr="00F35584">
        <w:rPr>
          <w:lang w:eastAsia="zh-CN"/>
        </w:rPr>
        <w:t>the</w:t>
      </w:r>
      <w:r w:rsidRPr="00F35584">
        <w:t xml:space="preserve"> </w:t>
      </w:r>
      <w:r w:rsidRPr="00F35584">
        <w:rPr>
          <w:i/>
        </w:rPr>
        <w:t>rlc-BearerToAddModList</w:t>
      </w:r>
      <w:r w:rsidRPr="00F35584">
        <w:t xml:space="preserve"> IE the UE shall:</w:t>
      </w:r>
    </w:p>
    <w:p w14:paraId="2C1EA205" w14:textId="77777777" w:rsidR="006A6E01" w:rsidRPr="00F35584" w:rsidRDefault="006A6E01" w:rsidP="00CE59C2">
      <w:pPr>
        <w:pStyle w:val="B1"/>
        <w:rPr>
          <w:lang w:val="en-GB"/>
        </w:rPr>
      </w:pPr>
      <w:r w:rsidRPr="00F35584">
        <w:rPr>
          <w:lang w:val="en-GB"/>
        </w:rPr>
        <w:t>1&gt;</w:t>
      </w:r>
      <w:r w:rsidRPr="00F35584">
        <w:rPr>
          <w:lang w:val="en-GB"/>
        </w:rPr>
        <w:tab/>
        <w:t xml:space="preserve">if the UE’s current configuration contains a RLC bearer with the received </w:t>
      </w:r>
      <w:r w:rsidRPr="00F35584">
        <w:rPr>
          <w:i/>
          <w:lang w:val="en-GB"/>
        </w:rPr>
        <w:t>logicalChannelIdentity</w:t>
      </w:r>
      <w:r w:rsidRPr="00F35584">
        <w:rPr>
          <w:lang w:val="en-GB"/>
        </w:rPr>
        <w:t>:</w:t>
      </w:r>
    </w:p>
    <w:p w14:paraId="2E3A5E4D" w14:textId="77777777" w:rsidR="006A6E01" w:rsidRPr="00F35584" w:rsidRDefault="006A6E01" w:rsidP="00CE59C2">
      <w:pPr>
        <w:pStyle w:val="B2"/>
        <w:rPr>
          <w:lang w:val="en-GB"/>
        </w:rPr>
      </w:pPr>
      <w:r w:rsidRPr="00F35584">
        <w:rPr>
          <w:lang w:val="en-GB"/>
        </w:rPr>
        <w:t xml:space="preserve">2&gt; if </w:t>
      </w:r>
      <w:r w:rsidRPr="00F35584">
        <w:rPr>
          <w:i/>
          <w:lang w:val="en-GB"/>
        </w:rPr>
        <w:t>reestablishRLC</w:t>
      </w:r>
      <w:r w:rsidRPr="00F35584">
        <w:rPr>
          <w:lang w:val="en-GB"/>
        </w:rPr>
        <w:t xml:space="preserve"> is received:</w:t>
      </w:r>
    </w:p>
    <w:p w14:paraId="10408A90" w14:textId="77777777" w:rsidR="006A6E01" w:rsidRPr="00F35584" w:rsidRDefault="006A6E01" w:rsidP="00CE59C2">
      <w:pPr>
        <w:pStyle w:val="B3"/>
        <w:rPr>
          <w:lang w:val="en-GB"/>
        </w:rPr>
      </w:pPr>
      <w:r w:rsidRPr="00F35584">
        <w:rPr>
          <w:lang w:val="en-GB"/>
        </w:rPr>
        <w:t>3&gt; re-establish the RLC entity as specified in TS 38.322 [4]</w:t>
      </w:r>
      <w:r w:rsidR="000547E1" w:rsidRPr="00F35584">
        <w:rPr>
          <w:lang w:val="en-GB"/>
        </w:rPr>
        <w:t>;</w:t>
      </w:r>
    </w:p>
    <w:p w14:paraId="171080F2" w14:textId="77777777" w:rsidR="006A6E01" w:rsidRPr="00F35584" w:rsidRDefault="006A6E01" w:rsidP="00CE59C2">
      <w:pPr>
        <w:pStyle w:val="B2"/>
        <w:rPr>
          <w:lang w:val="en-GB"/>
        </w:rPr>
      </w:pPr>
      <w:r w:rsidRPr="00F35584">
        <w:rPr>
          <w:lang w:val="en-GB"/>
        </w:rPr>
        <w:t>2&gt;</w:t>
      </w:r>
      <w:r w:rsidRPr="00F35584">
        <w:rPr>
          <w:lang w:val="en-GB"/>
        </w:rPr>
        <w:tab/>
        <w:t xml:space="preserve">reconfigure the RLC entity or entities in accordance with the received </w:t>
      </w:r>
      <w:r w:rsidRPr="00F35584">
        <w:rPr>
          <w:i/>
          <w:lang w:val="en-GB"/>
        </w:rPr>
        <w:t>rlc-Config</w:t>
      </w:r>
      <w:r w:rsidRPr="00F35584">
        <w:rPr>
          <w:lang w:val="en-GB"/>
        </w:rPr>
        <w:t>;</w:t>
      </w:r>
    </w:p>
    <w:p w14:paraId="6F2F7417" w14:textId="77777777" w:rsidR="006A6E01" w:rsidRPr="00F35584" w:rsidRDefault="006A6E01" w:rsidP="00CE59C2">
      <w:pPr>
        <w:pStyle w:val="B2"/>
        <w:rPr>
          <w:lang w:val="en-GB"/>
        </w:rPr>
      </w:pPr>
      <w:r w:rsidRPr="00F35584">
        <w:rPr>
          <w:lang w:val="en-GB"/>
        </w:rPr>
        <w:t xml:space="preserve">2&gt; reconfigure the logical channel in accordance with the received </w:t>
      </w:r>
      <w:r w:rsidRPr="00F35584">
        <w:rPr>
          <w:i/>
          <w:lang w:val="en-GB"/>
        </w:rPr>
        <w:t>mac-LogicalChannelConfig</w:t>
      </w:r>
      <w:r w:rsidR="000547E1" w:rsidRPr="00F35584">
        <w:rPr>
          <w:lang w:val="en-GB"/>
        </w:rPr>
        <w:t>;</w:t>
      </w:r>
    </w:p>
    <w:p w14:paraId="0A858EB2" w14:textId="77777777" w:rsidR="006A6E01" w:rsidRPr="00F35584" w:rsidRDefault="006A6E01" w:rsidP="00CE59C2">
      <w:pPr>
        <w:pStyle w:val="NO"/>
        <w:rPr>
          <w:lang w:val="en-GB"/>
        </w:rPr>
      </w:pPr>
      <w:r w:rsidRPr="00F35584">
        <w:rPr>
          <w:lang w:val="en-GB"/>
        </w:rPr>
        <w:t>NOTE:</w:t>
      </w:r>
      <w:r w:rsidRPr="00F35584">
        <w:rPr>
          <w:lang w:val="en-GB"/>
        </w:rPr>
        <w:tab/>
        <w:t xml:space="preserve">The network does not re-associate an already configured logical channel with another radio bearer. Hence </w:t>
      </w:r>
      <w:r w:rsidRPr="00F35584">
        <w:rPr>
          <w:i/>
          <w:lang w:val="en-GB"/>
        </w:rPr>
        <w:t>servedRadioBearer</w:t>
      </w:r>
      <w:r w:rsidRPr="00F35584">
        <w:rPr>
          <w:lang w:val="en-GB"/>
        </w:rPr>
        <w:t xml:space="preserve"> is not present in this case.</w:t>
      </w:r>
    </w:p>
    <w:p w14:paraId="40BFEB5A" w14:textId="77777777" w:rsidR="006A6E01" w:rsidRPr="00F35584" w:rsidRDefault="006A6E01" w:rsidP="00CE59C2">
      <w:pPr>
        <w:pStyle w:val="B1"/>
        <w:rPr>
          <w:lang w:val="en-GB"/>
        </w:rPr>
      </w:pPr>
      <w:r w:rsidRPr="00F35584">
        <w:rPr>
          <w:lang w:val="en-GB"/>
        </w:rPr>
        <w:t xml:space="preserve">1&gt; else (a logical channel with the given </w:t>
      </w:r>
      <w:r w:rsidRPr="00F35584">
        <w:rPr>
          <w:i/>
          <w:lang w:val="en-GB"/>
        </w:rPr>
        <w:t>logicalChannelIdentity</w:t>
      </w:r>
      <w:r w:rsidRPr="00F35584">
        <w:rPr>
          <w:lang w:val="en-GB"/>
        </w:rPr>
        <w:t xml:space="preserve"> was not configured before):</w:t>
      </w:r>
    </w:p>
    <w:p w14:paraId="1DB4A760" w14:textId="77777777" w:rsidR="006A6E01" w:rsidRPr="00F35584" w:rsidRDefault="006A6E01" w:rsidP="00CE59C2">
      <w:pPr>
        <w:pStyle w:val="B2"/>
        <w:rPr>
          <w:lang w:val="en-GB"/>
        </w:rPr>
      </w:pPr>
      <w:r w:rsidRPr="00F35584">
        <w:rPr>
          <w:lang w:val="en-GB"/>
        </w:rPr>
        <w:t xml:space="preserve">2&gt; if the </w:t>
      </w:r>
      <w:r w:rsidRPr="00F35584">
        <w:rPr>
          <w:i/>
          <w:lang w:val="en-GB"/>
        </w:rPr>
        <w:t>logicalChannelIdentity</w:t>
      </w:r>
      <w:r w:rsidRPr="00F35584">
        <w:rPr>
          <w:lang w:val="en-GB"/>
        </w:rPr>
        <w:t xml:space="preserve"> corresponds to an SRB and </w:t>
      </w:r>
      <w:r w:rsidRPr="00F35584">
        <w:rPr>
          <w:i/>
          <w:iCs/>
          <w:lang w:val="en-GB"/>
        </w:rPr>
        <w:t xml:space="preserve">rlc-Config </w:t>
      </w:r>
      <w:r w:rsidRPr="00F35584">
        <w:rPr>
          <w:lang w:val="en-GB"/>
        </w:rPr>
        <w:t>is not included:</w:t>
      </w:r>
    </w:p>
    <w:p w14:paraId="3685D2E3" w14:textId="77777777" w:rsidR="006A6E01" w:rsidRPr="00F35584" w:rsidRDefault="006A6E01" w:rsidP="00CE59C2">
      <w:pPr>
        <w:pStyle w:val="B3"/>
        <w:rPr>
          <w:lang w:val="en-GB" w:eastAsia="zh-CN"/>
        </w:rPr>
      </w:pPr>
      <w:r w:rsidRPr="00F35584">
        <w:rPr>
          <w:lang w:val="en-GB"/>
        </w:rPr>
        <w:t xml:space="preserve">3&gt; establish an RLC entity in accordance with the </w:t>
      </w:r>
      <w:r w:rsidRPr="00F35584">
        <w:rPr>
          <w:lang w:val="en-GB" w:eastAsia="zh-CN"/>
        </w:rPr>
        <w:t xml:space="preserve">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14:paraId="46F80D1B" w14:textId="77777777" w:rsidR="006A6E01" w:rsidRPr="00F35584" w:rsidRDefault="006A6E01" w:rsidP="00CE59C2">
      <w:pPr>
        <w:pStyle w:val="B2"/>
        <w:rPr>
          <w:lang w:val="en-GB" w:eastAsia="zh-CN"/>
        </w:rPr>
      </w:pPr>
      <w:r w:rsidRPr="00F35584">
        <w:rPr>
          <w:lang w:val="en-GB" w:eastAsia="zh-CN"/>
        </w:rPr>
        <w:t>2&gt; else:</w:t>
      </w:r>
    </w:p>
    <w:p w14:paraId="351B98F4" w14:textId="77777777" w:rsidR="006A6E01" w:rsidRPr="00F35584" w:rsidRDefault="006A6E01" w:rsidP="00CE59C2">
      <w:pPr>
        <w:pStyle w:val="B3"/>
        <w:rPr>
          <w:lang w:val="en-GB"/>
        </w:rPr>
      </w:pPr>
      <w:r w:rsidRPr="00F35584">
        <w:rPr>
          <w:lang w:val="en-GB"/>
        </w:rPr>
        <w:t xml:space="preserve">3&gt; establish an RLC entity in accordance with the received </w:t>
      </w:r>
      <w:r w:rsidRPr="00F35584">
        <w:rPr>
          <w:i/>
          <w:lang w:val="en-GB"/>
        </w:rPr>
        <w:t>rlc-Config</w:t>
      </w:r>
      <w:r w:rsidRPr="00F35584">
        <w:rPr>
          <w:lang w:val="en-GB"/>
        </w:rPr>
        <w:t>;</w:t>
      </w:r>
    </w:p>
    <w:p w14:paraId="7EC7A1CD" w14:textId="77777777" w:rsidR="006A6E01" w:rsidRPr="00F35584" w:rsidRDefault="006A6E01" w:rsidP="00CE59C2">
      <w:pPr>
        <w:pStyle w:val="B2"/>
        <w:rPr>
          <w:lang w:val="en-GB"/>
        </w:rPr>
      </w:pPr>
      <w:r w:rsidRPr="00F35584">
        <w:rPr>
          <w:lang w:val="en-GB" w:eastAsia="zh-CN"/>
        </w:rPr>
        <w:t xml:space="preserve">2&gt; </w:t>
      </w:r>
      <w:r w:rsidRPr="00F35584">
        <w:rPr>
          <w:lang w:val="en-GB"/>
        </w:rPr>
        <w:t xml:space="preserve">if the </w:t>
      </w:r>
      <w:r w:rsidRPr="00F35584">
        <w:rPr>
          <w:i/>
          <w:lang w:val="en-GB"/>
        </w:rPr>
        <w:t>logicalChannelIdentity</w:t>
      </w:r>
      <w:r w:rsidRPr="00F35584">
        <w:rPr>
          <w:lang w:val="en-GB"/>
        </w:rPr>
        <w:t xml:space="preserve"> corresponds to an SRB and </w:t>
      </w:r>
      <w:r w:rsidRPr="00F35584">
        <w:rPr>
          <w:lang w:val="en-GB" w:eastAsia="zh-CN"/>
        </w:rPr>
        <w:t xml:space="preserve">if </w:t>
      </w:r>
      <w:r w:rsidRPr="00F35584">
        <w:rPr>
          <w:i/>
          <w:iCs/>
          <w:lang w:val="en-GB"/>
        </w:rPr>
        <w:t>mac-LogicalChannelConfig</w:t>
      </w:r>
      <w:r w:rsidRPr="00F35584">
        <w:rPr>
          <w:lang w:val="en-GB"/>
        </w:rPr>
        <w:t xml:space="preserve"> is not included:</w:t>
      </w:r>
    </w:p>
    <w:p w14:paraId="4B973B85" w14:textId="77777777" w:rsidR="006A6E01" w:rsidRPr="00F35584" w:rsidRDefault="006A6E01" w:rsidP="00CE59C2">
      <w:pPr>
        <w:pStyle w:val="B3"/>
        <w:rPr>
          <w:lang w:val="en-GB" w:eastAsia="zh-CN"/>
        </w:rPr>
      </w:pPr>
      <w:r w:rsidRPr="00F35584">
        <w:rPr>
          <w:lang w:val="en-GB"/>
        </w:rPr>
        <w:t>3&gt; configure this MAC entity with a logical channel in accordance</w:t>
      </w:r>
      <w:r w:rsidRPr="00F35584">
        <w:rPr>
          <w:lang w:val="en-GB" w:eastAsia="zh-CN"/>
        </w:rPr>
        <w:t xml:space="preserve"> to the 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14:paraId="03D33583" w14:textId="77777777" w:rsidR="006A6E01" w:rsidRPr="00F35584" w:rsidRDefault="006A6E01" w:rsidP="00CE59C2">
      <w:pPr>
        <w:pStyle w:val="B2"/>
        <w:rPr>
          <w:lang w:val="en-GB"/>
        </w:rPr>
      </w:pPr>
      <w:r w:rsidRPr="00F35584">
        <w:rPr>
          <w:lang w:val="en-GB"/>
        </w:rPr>
        <w:lastRenderedPageBreak/>
        <w:t>2&gt;</w:t>
      </w:r>
      <w:r w:rsidRPr="00F35584">
        <w:rPr>
          <w:lang w:val="en-GB"/>
        </w:rPr>
        <w:tab/>
        <w:t>else:</w:t>
      </w:r>
    </w:p>
    <w:p w14:paraId="58B88E0C" w14:textId="77777777" w:rsidR="006A6E01" w:rsidRPr="00F35584" w:rsidRDefault="006A6E01" w:rsidP="00CE59C2">
      <w:pPr>
        <w:pStyle w:val="B3"/>
        <w:rPr>
          <w:lang w:val="en-GB"/>
        </w:rPr>
      </w:pPr>
      <w:r w:rsidRPr="00F35584">
        <w:rPr>
          <w:lang w:val="en-GB"/>
        </w:rPr>
        <w:t xml:space="preserve">3&gt; configure this MAC entity with a logical channel in accordance to the received </w:t>
      </w:r>
      <w:r w:rsidRPr="00F35584">
        <w:rPr>
          <w:i/>
          <w:lang w:val="en-GB"/>
        </w:rPr>
        <w:t>mac-LogicalChannelConfig</w:t>
      </w:r>
      <w:r w:rsidR="000547E1" w:rsidRPr="00F35584">
        <w:rPr>
          <w:lang w:val="en-GB"/>
        </w:rPr>
        <w:t>;</w:t>
      </w:r>
    </w:p>
    <w:p w14:paraId="3B2E49B0" w14:textId="77777777" w:rsidR="006A6E01" w:rsidRPr="00F35584" w:rsidRDefault="006A6E01" w:rsidP="00CE59C2">
      <w:pPr>
        <w:pStyle w:val="B2"/>
        <w:rPr>
          <w:lang w:val="en-GB"/>
        </w:rPr>
      </w:pPr>
      <w:r w:rsidRPr="00F35584">
        <w:rPr>
          <w:lang w:val="en-GB"/>
        </w:rPr>
        <w:t>2&gt;</w:t>
      </w:r>
      <w:r w:rsidRPr="00F35584">
        <w:rPr>
          <w:lang w:val="en-GB"/>
        </w:rPr>
        <w:tab/>
        <w:t xml:space="preserve">associate this logical channel with the PDCP entity identified by </w:t>
      </w:r>
      <w:r w:rsidRPr="00F35584">
        <w:rPr>
          <w:i/>
          <w:lang w:val="en-GB"/>
        </w:rPr>
        <w:t>servedRadioBearer</w:t>
      </w:r>
      <w:r w:rsidR="00667475" w:rsidRPr="00F35584">
        <w:rPr>
          <w:lang w:val="en-GB"/>
        </w:rPr>
        <w:t>.</w:t>
      </w:r>
    </w:p>
    <w:p w14:paraId="79CDAAEB" w14:textId="77777777" w:rsidR="006A6E01" w:rsidRPr="00F35584" w:rsidRDefault="006A6E01" w:rsidP="006A6E01">
      <w:pPr>
        <w:pStyle w:val="5"/>
        <w:rPr>
          <w:rFonts w:eastAsia="ＭＳ 明朝"/>
        </w:rPr>
      </w:pPr>
      <w:bookmarkStart w:id="76" w:name="_5.3.5.x.x_MAC_entity"/>
      <w:bookmarkStart w:id="77" w:name="_Toc510018484"/>
      <w:bookmarkEnd w:id="76"/>
      <w:r w:rsidRPr="00F35584">
        <w:rPr>
          <w:rFonts w:eastAsia="ＭＳ 明朝"/>
        </w:rPr>
        <w:t>5.3.5.5.5</w:t>
      </w:r>
      <w:r w:rsidRPr="00F35584">
        <w:rPr>
          <w:rFonts w:eastAsia="ＭＳ 明朝"/>
        </w:rPr>
        <w:tab/>
        <w:t>MAC entity configuration</w:t>
      </w:r>
      <w:bookmarkEnd w:id="77"/>
      <w:r w:rsidRPr="00F35584">
        <w:rPr>
          <w:rFonts w:eastAsia="ＭＳ 明朝"/>
        </w:rPr>
        <w:t xml:space="preserve"> </w:t>
      </w:r>
    </w:p>
    <w:p w14:paraId="6222EC3C" w14:textId="77777777" w:rsidR="006A6E01" w:rsidRPr="00F35584" w:rsidRDefault="006A6E01" w:rsidP="006A6E01">
      <w:pPr>
        <w:rPr>
          <w:rFonts w:eastAsia="ＭＳ 明朝"/>
        </w:rPr>
      </w:pPr>
      <w:r w:rsidRPr="00F35584">
        <w:t>The UE shall:</w:t>
      </w:r>
    </w:p>
    <w:p w14:paraId="70CDA52B" w14:textId="77777777" w:rsidR="006A6E01" w:rsidRPr="00F35584" w:rsidRDefault="006A6E01" w:rsidP="00CE59C2">
      <w:pPr>
        <w:pStyle w:val="B1"/>
        <w:rPr>
          <w:lang w:val="en-GB"/>
        </w:rPr>
      </w:pPr>
      <w:r w:rsidRPr="00F35584">
        <w:rPr>
          <w:lang w:val="en-GB"/>
        </w:rPr>
        <w:t>1&gt;</w:t>
      </w:r>
      <w:r w:rsidRPr="00F35584">
        <w:rPr>
          <w:lang w:val="en-GB"/>
        </w:rPr>
        <w:tab/>
        <w:t>if SCG MAC is not part of the current UE configuration (i.e. SCG establishment):</w:t>
      </w:r>
    </w:p>
    <w:p w14:paraId="1C4647A0" w14:textId="77777777" w:rsidR="006A6E01" w:rsidRPr="00F35584" w:rsidRDefault="006A6E01" w:rsidP="00CE59C2">
      <w:pPr>
        <w:pStyle w:val="B2"/>
        <w:rPr>
          <w:lang w:val="en-GB"/>
        </w:rPr>
      </w:pPr>
      <w:r w:rsidRPr="00F35584">
        <w:rPr>
          <w:lang w:val="en-GB"/>
        </w:rPr>
        <w:t>2&gt;</w:t>
      </w:r>
      <w:r w:rsidRPr="00F35584">
        <w:rPr>
          <w:lang w:val="en-GB"/>
        </w:rPr>
        <w:tab/>
        <w:t>create an SCG MAC entity</w:t>
      </w:r>
      <w:r w:rsidR="000547E1" w:rsidRPr="00F35584">
        <w:rPr>
          <w:lang w:val="en-GB"/>
        </w:rPr>
        <w:t>;</w:t>
      </w:r>
    </w:p>
    <w:p w14:paraId="4F369945" w14:textId="77777777" w:rsidR="006A6E01" w:rsidRPr="00F35584" w:rsidRDefault="006A6E01" w:rsidP="00CE59C2">
      <w:pPr>
        <w:pStyle w:val="B1"/>
        <w:rPr>
          <w:lang w:val="en-GB"/>
        </w:rPr>
      </w:pPr>
      <w:r w:rsidRPr="00F35584">
        <w:rPr>
          <w:lang w:val="en-GB"/>
        </w:rPr>
        <w:t>1&gt;</w:t>
      </w:r>
      <w:r w:rsidRPr="00F35584">
        <w:rPr>
          <w:lang w:val="en-GB"/>
        </w:rPr>
        <w:tab/>
        <w:t xml:space="preserve">reconfigure the MAC main configuration of the cell group in accordance with the received </w:t>
      </w:r>
      <w:r w:rsidRPr="00F35584">
        <w:rPr>
          <w:i/>
          <w:lang w:val="en-GB"/>
        </w:rPr>
        <w:t xml:space="preserve">mac-CellGroupConfig </w:t>
      </w:r>
      <w:r w:rsidRPr="00F35584">
        <w:rPr>
          <w:lang w:val="en-GB"/>
        </w:rPr>
        <w:t xml:space="preserve">other than </w:t>
      </w:r>
      <w:r w:rsidRPr="00F35584">
        <w:rPr>
          <w:i/>
          <w:lang w:val="en-GB"/>
        </w:rPr>
        <w:t>tag-ToReleaseList</w:t>
      </w:r>
      <w:r w:rsidRPr="00F35584">
        <w:rPr>
          <w:lang w:val="en-GB"/>
        </w:rPr>
        <w:t xml:space="preserve"> and </w:t>
      </w:r>
      <w:r w:rsidRPr="00F35584">
        <w:rPr>
          <w:i/>
          <w:lang w:val="en-GB"/>
        </w:rPr>
        <w:t>tag-ToAddModList</w:t>
      </w:r>
      <w:r w:rsidRPr="00F35584">
        <w:rPr>
          <w:lang w:val="en-GB"/>
        </w:rPr>
        <w:t>;</w:t>
      </w:r>
    </w:p>
    <w:p w14:paraId="7CA2C53A" w14:textId="77777777" w:rsidR="006A6E01" w:rsidRPr="00F35584" w:rsidRDefault="006A6E01" w:rsidP="00CE59C2">
      <w:pPr>
        <w:pStyle w:val="B1"/>
        <w:rPr>
          <w:lang w:val="en-GB"/>
        </w:rPr>
      </w:pPr>
      <w:r w:rsidRPr="00F35584">
        <w:rPr>
          <w:lang w:val="en-GB"/>
        </w:rPr>
        <w:t>1&gt;</w:t>
      </w:r>
      <w:r w:rsidRPr="00F35584">
        <w:rPr>
          <w:lang w:val="en-GB"/>
        </w:rPr>
        <w:tab/>
        <w:t>if the received mac-CellGroupConfig includes the tag-ToReleaseList:</w:t>
      </w:r>
    </w:p>
    <w:p w14:paraId="0B75481F"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the </w:t>
      </w:r>
      <w:r w:rsidRPr="00F35584">
        <w:rPr>
          <w:i/>
          <w:lang w:val="en-GB"/>
        </w:rPr>
        <w:t>tag-ToReleaseList</w:t>
      </w:r>
      <w:r w:rsidRPr="00F35584">
        <w:rPr>
          <w:lang w:val="en-GB"/>
        </w:rPr>
        <w:t xml:space="preserve"> that is part of the current UE configuration:</w:t>
      </w:r>
    </w:p>
    <w:p w14:paraId="2D5C7F17" w14:textId="77777777" w:rsidR="006A6E01" w:rsidRPr="00F35584" w:rsidRDefault="006A6E01" w:rsidP="00CE59C2">
      <w:pPr>
        <w:pStyle w:val="B3"/>
        <w:rPr>
          <w:lang w:val="en-GB"/>
        </w:rPr>
      </w:pPr>
      <w:r w:rsidRPr="00F35584">
        <w:rPr>
          <w:lang w:val="en-GB"/>
        </w:rPr>
        <w:t>3&gt;</w:t>
      </w:r>
      <w:r w:rsidRPr="00F35584">
        <w:rPr>
          <w:lang w:val="en-GB"/>
        </w:rPr>
        <w:tab/>
        <w:t xml:space="preserve">release the TAG indicated by </w:t>
      </w:r>
      <w:r w:rsidRPr="00F35584">
        <w:rPr>
          <w:i/>
          <w:lang w:val="en-GB"/>
        </w:rPr>
        <w:t>TAG-Id</w:t>
      </w:r>
      <w:r w:rsidR="000547E1" w:rsidRPr="00F35584">
        <w:rPr>
          <w:lang w:val="en-GB"/>
        </w:rPr>
        <w:t>;</w:t>
      </w:r>
    </w:p>
    <w:p w14:paraId="5084672D" w14:textId="77777777" w:rsidR="006A6E01" w:rsidRPr="00F35584" w:rsidRDefault="006A6E01" w:rsidP="00CE59C2">
      <w:pPr>
        <w:pStyle w:val="B1"/>
        <w:rPr>
          <w:lang w:val="en-GB"/>
        </w:rPr>
      </w:pPr>
      <w:r w:rsidRPr="00F35584">
        <w:rPr>
          <w:lang w:val="en-GB"/>
        </w:rPr>
        <w:t>1&gt;</w:t>
      </w:r>
      <w:r w:rsidRPr="00F35584">
        <w:rPr>
          <w:lang w:val="en-GB"/>
        </w:rPr>
        <w:tab/>
        <w:t>if the received mac-CellGroupConfig includes the tag-ToAddModList:</w:t>
      </w:r>
    </w:p>
    <w:p w14:paraId="027710AE"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not part of the current UE configuration (TAG addition):</w:t>
      </w:r>
    </w:p>
    <w:p w14:paraId="2CC782D5" w14:textId="77777777" w:rsidR="006A6E01" w:rsidRPr="00F35584" w:rsidRDefault="006A6E01" w:rsidP="00CE59C2">
      <w:pPr>
        <w:pStyle w:val="B3"/>
        <w:rPr>
          <w:lang w:val="en-GB"/>
        </w:rPr>
      </w:pPr>
      <w:r w:rsidRPr="00F35584">
        <w:rPr>
          <w:lang w:val="en-GB"/>
        </w:rPr>
        <w:t>3&gt;</w:t>
      </w:r>
      <w:r w:rsidRPr="00F35584">
        <w:rPr>
          <w:lang w:val="en-GB"/>
        </w:rPr>
        <w:tab/>
        <w:t xml:space="preserve">add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0547E1" w:rsidRPr="00F35584">
        <w:rPr>
          <w:lang w:val="en-GB"/>
        </w:rPr>
        <w:t>;</w:t>
      </w:r>
    </w:p>
    <w:p w14:paraId="7CF2F1E1"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part of the current UE configuration (TAG modification):</w:t>
      </w:r>
    </w:p>
    <w:p w14:paraId="0F36470B" w14:textId="77777777" w:rsidR="006A6E01" w:rsidRPr="00F35584" w:rsidRDefault="006A6E01" w:rsidP="00CE59C2">
      <w:pPr>
        <w:pStyle w:val="B3"/>
        <w:rPr>
          <w:lang w:val="en-GB"/>
        </w:rPr>
      </w:pPr>
      <w:r w:rsidRPr="00F35584">
        <w:rPr>
          <w:lang w:val="en-GB"/>
        </w:rPr>
        <w:t>3&gt;</w:t>
      </w:r>
      <w:r w:rsidRPr="00F35584">
        <w:rPr>
          <w:lang w:val="en-GB"/>
        </w:rPr>
        <w:tab/>
        <w:t xml:space="preserve">reconfigure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667475" w:rsidRPr="00F35584">
        <w:rPr>
          <w:lang w:val="en-GB"/>
        </w:rPr>
        <w:t>.</w:t>
      </w:r>
    </w:p>
    <w:p w14:paraId="30501FAD" w14:textId="77777777" w:rsidR="006A6E01" w:rsidRPr="00F35584" w:rsidRDefault="006A6E01" w:rsidP="006A6E01">
      <w:pPr>
        <w:pStyle w:val="5"/>
        <w:rPr>
          <w:rFonts w:eastAsia="ＭＳ 明朝"/>
        </w:rPr>
      </w:pPr>
      <w:bookmarkStart w:id="78" w:name="_5.3.5.x.x_RLF_Timers"/>
      <w:bookmarkStart w:id="79" w:name="_Toc510018485"/>
      <w:bookmarkEnd w:id="78"/>
      <w:r w:rsidRPr="00F35584">
        <w:rPr>
          <w:rFonts w:eastAsia="ＭＳ 明朝"/>
        </w:rPr>
        <w:t>5.3.5.5.6</w:t>
      </w:r>
      <w:r w:rsidRPr="00F35584">
        <w:rPr>
          <w:rFonts w:eastAsia="ＭＳ 明朝"/>
        </w:rPr>
        <w:tab/>
        <w:t>RLF Timers &amp; Constants configuration</w:t>
      </w:r>
      <w:bookmarkEnd w:id="79"/>
      <w:r w:rsidRPr="00F35584">
        <w:rPr>
          <w:rFonts w:eastAsia="ＭＳ 明朝"/>
        </w:rPr>
        <w:t xml:space="preserve"> </w:t>
      </w:r>
    </w:p>
    <w:p w14:paraId="0CDC0FE9" w14:textId="77777777" w:rsidR="006A6E01" w:rsidRPr="00F35584" w:rsidRDefault="006A6E01" w:rsidP="006A6E01">
      <w:pPr>
        <w:rPr>
          <w:rFonts w:eastAsia="ＭＳ 明朝"/>
        </w:rPr>
      </w:pPr>
      <w:r w:rsidRPr="00F35584">
        <w:t>The UE shall:</w:t>
      </w:r>
    </w:p>
    <w:p w14:paraId="715B0BDF" w14:textId="77777777" w:rsidR="006A6E01" w:rsidRPr="00F35584" w:rsidRDefault="006A6E01" w:rsidP="00CE59C2">
      <w:pPr>
        <w:pStyle w:val="B1"/>
        <w:rPr>
          <w:lang w:val="en-GB"/>
        </w:rPr>
      </w:pPr>
      <w:r w:rsidRPr="00F35584">
        <w:rPr>
          <w:lang w:val="en-GB"/>
        </w:rPr>
        <w:t>1&gt;</w:t>
      </w:r>
      <w:r w:rsidRPr="00F35584">
        <w:rPr>
          <w:lang w:val="en-GB"/>
        </w:rPr>
        <w:tab/>
        <w:t xml:space="preserve">if the received </w:t>
      </w:r>
      <w:r w:rsidRPr="00F35584">
        <w:rPr>
          <w:i/>
          <w:lang w:val="en-GB"/>
        </w:rPr>
        <w:t>rlf-TimersAndConstants</w:t>
      </w:r>
      <w:r w:rsidRPr="00F35584">
        <w:rPr>
          <w:lang w:val="en-GB"/>
        </w:rPr>
        <w:t xml:space="preserve"> is set to release:</w:t>
      </w:r>
    </w:p>
    <w:p w14:paraId="4CE36CFC" w14:textId="77777777" w:rsidR="006A6E01" w:rsidRPr="00F35584" w:rsidRDefault="006A6E01" w:rsidP="00CE59C2">
      <w:pPr>
        <w:pStyle w:val="NO"/>
        <w:rPr>
          <w:lang w:val="en-GB"/>
        </w:rPr>
      </w:pPr>
      <w:r w:rsidRPr="00F35584">
        <w:rPr>
          <w:lang w:val="en-GB"/>
        </w:rPr>
        <w:t>NOTE:</w:t>
      </w:r>
      <w:r w:rsidR="001224DE" w:rsidRPr="00F35584">
        <w:rPr>
          <w:lang w:val="en-GB"/>
        </w:rPr>
        <w:tab/>
      </w:r>
      <w:r w:rsidRPr="00F35584">
        <w:rPr>
          <w:lang w:val="en-GB"/>
        </w:rPr>
        <w:t xml:space="preserve">In EN-DC, </w:t>
      </w:r>
      <w:r w:rsidRPr="00F35584">
        <w:rPr>
          <w:i/>
          <w:lang w:val="en-GB"/>
        </w:rPr>
        <w:t xml:space="preserve">rlf-TimersAndConstants </w:t>
      </w:r>
      <w:r w:rsidRPr="00F35584">
        <w:rPr>
          <w:lang w:val="en-GB"/>
        </w:rPr>
        <w:t>cannot be released.</w:t>
      </w:r>
    </w:p>
    <w:p w14:paraId="4BD8ECDE" w14:textId="77777777" w:rsidR="006A6E01" w:rsidRPr="00F35584" w:rsidRDefault="006A6E01" w:rsidP="00CE59C2">
      <w:pPr>
        <w:pStyle w:val="EditorsNote"/>
        <w:rPr>
          <w:lang w:val="en-GB"/>
        </w:rPr>
      </w:pPr>
      <w:r w:rsidRPr="00F35584">
        <w:rPr>
          <w:lang w:val="en-GB"/>
        </w:rPr>
        <w:t>Editor’s Note: Standalone part to be complete by June 2018.</w:t>
      </w:r>
    </w:p>
    <w:p w14:paraId="5C03DB03" w14:textId="77777777" w:rsidR="006A6E01" w:rsidRPr="00F35584" w:rsidRDefault="006A6E01" w:rsidP="00CE59C2">
      <w:pPr>
        <w:pStyle w:val="B2"/>
        <w:rPr>
          <w:lang w:val="en-GB"/>
        </w:rPr>
      </w:pPr>
      <w:r w:rsidRPr="00F35584">
        <w:rPr>
          <w:lang w:val="en-GB"/>
        </w:rPr>
        <w:t>2&gt;</w:t>
      </w:r>
      <w:r w:rsidRPr="00F35584">
        <w:rPr>
          <w:lang w:val="en-GB"/>
        </w:rPr>
        <w:tab/>
        <w:t xml:space="preserve">stop timer T310 for this cell group, if running, and </w:t>
      </w:r>
    </w:p>
    <w:p w14:paraId="1AF5DE2E" w14:textId="77777777" w:rsidR="006A6E01" w:rsidRPr="00F35584" w:rsidRDefault="006A6E01" w:rsidP="00CE59C2">
      <w:pPr>
        <w:pStyle w:val="B2"/>
        <w:rPr>
          <w:lang w:val="en-GB"/>
        </w:rPr>
      </w:pPr>
      <w:r w:rsidRPr="00F35584">
        <w:rPr>
          <w:lang w:val="en-GB"/>
        </w:rPr>
        <w:t>2&gt;</w:t>
      </w:r>
      <w:r w:rsidRPr="00F35584">
        <w:rPr>
          <w:lang w:val="en-GB"/>
        </w:rPr>
        <w:tab/>
        <w:t xml:space="preserve">release the value of timer </w:t>
      </w:r>
      <w:r w:rsidRPr="00F35584">
        <w:rPr>
          <w:i/>
          <w:lang w:val="en-GB"/>
        </w:rPr>
        <w:t>t310</w:t>
      </w:r>
      <w:r w:rsidRPr="00F35584">
        <w:rPr>
          <w:lang w:val="en-GB"/>
        </w:rPr>
        <w:t xml:space="preserve"> as well as constants </w:t>
      </w:r>
      <w:r w:rsidRPr="00F35584">
        <w:rPr>
          <w:i/>
          <w:lang w:val="en-GB"/>
        </w:rPr>
        <w:t>n310</w:t>
      </w:r>
      <w:r w:rsidRPr="00F35584">
        <w:rPr>
          <w:lang w:val="en-GB"/>
        </w:rPr>
        <w:t xml:space="preserve"> and </w:t>
      </w:r>
      <w:r w:rsidRPr="00F35584">
        <w:rPr>
          <w:i/>
          <w:lang w:val="en-GB"/>
        </w:rPr>
        <w:t xml:space="preserve">n310 </w:t>
      </w:r>
      <w:r w:rsidRPr="00F35584">
        <w:rPr>
          <w:lang w:val="en-GB"/>
        </w:rPr>
        <w:t>for this cell group</w:t>
      </w:r>
      <w:r w:rsidR="000547E1" w:rsidRPr="00F35584">
        <w:rPr>
          <w:lang w:val="en-GB"/>
        </w:rPr>
        <w:t>;</w:t>
      </w:r>
    </w:p>
    <w:p w14:paraId="65594740" w14:textId="77777777" w:rsidR="006A6E01" w:rsidRPr="00F35584" w:rsidRDefault="006A6E01" w:rsidP="00CE59C2">
      <w:pPr>
        <w:pStyle w:val="B1"/>
        <w:rPr>
          <w:lang w:val="en-GB"/>
        </w:rPr>
      </w:pPr>
      <w:r w:rsidRPr="00F35584">
        <w:rPr>
          <w:lang w:val="en-GB"/>
        </w:rPr>
        <w:t>1&gt;</w:t>
      </w:r>
      <w:r w:rsidRPr="00F35584">
        <w:rPr>
          <w:lang w:val="en-GB"/>
        </w:rPr>
        <w:tab/>
        <w:t>else:</w:t>
      </w:r>
    </w:p>
    <w:p w14:paraId="2D0F5976" w14:textId="77777777" w:rsidR="006A6E01" w:rsidRPr="00F35584" w:rsidRDefault="006A6E01" w:rsidP="00CE59C2">
      <w:pPr>
        <w:pStyle w:val="B2"/>
        <w:rPr>
          <w:lang w:val="en-GB"/>
        </w:rPr>
      </w:pPr>
      <w:r w:rsidRPr="00F35584">
        <w:rPr>
          <w:lang w:val="en-GB"/>
        </w:rPr>
        <w:t>2&gt;</w:t>
      </w:r>
      <w:r w:rsidRPr="00F35584">
        <w:rPr>
          <w:lang w:val="en-GB"/>
        </w:rPr>
        <w:tab/>
        <w:t xml:space="preserve">reconfigure the value of timers and constants in accordance with received </w:t>
      </w:r>
      <w:r w:rsidRPr="00F35584">
        <w:rPr>
          <w:i/>
          <w:lang w:val="en-GB"/>
        </w:rPr>
        <w:t>rlf-TimersAndConstants</w:t>
      </w:r>
      <w:r w:rsidR="00667475" w:rsidRPr="00F35584">
        <w:rPr>
          <w:lang w:val="en-GB"/>
        </w:rPr>
        <w:t>.</w:t>
      </w:r>
    </w:p>
    <w:p w14:paraId="40E7DD55" w14:textId="77777777" w:rsidR="006A6E01" w:rsidRPr="00F35584" w:rsidRDefault="006A6E01" w:rsidP="006A6E01">
      <w:pPr>
        <w:pStyle w:val="5"/>
        <w:rPr>
          <w:rFonts w:eastAsia="ＭＳ 明朝"/>
        </w:rPr>
      </w:pPr>
      <w:bookmarkStart w:id="80" w:name="_5.3.5.x.x_PCell_Configuration"/>
      <w:bookmarkStart w:id="81" w:name="_Toc510018486"/>
      <w:bookmarkEnd w:id="80"/>
      <w:r w:rsidRPr="00F35584">
        <w:rPr>
          <w:rFonts w:eastAsia="ＭＳ 明朝"/>
        </w:rPr>
        <w:t>5.3.5.5.7</w:t>
      </w:r>
      <w:r w:rsidRPr="00F35584">
        <w:rPr>
          <w:rFonts w:eastAsia="ＭＳ 明朝"/>
        </w:rPr>
        <w:tab/>
        <w:t>SPCell Configuration</w:t>
      </w:r>
      <w:bookmarkEnd w:id="81"/>
    </w:p>
    <w:p w14:paraId="1A22DB13" w14:textId="77777777" w:rsidR="006A6E01" w:rsidRPr="00F35584" w:rsidRDefault="006A6E01" w:rsidP="006A6E01">
      <w:r w:rsidRPr="00F35584">
        <w:t>The UE shall:</w:t>
      </w:r>
    </w:p>
    <w:p w14:paraId="463B2F89" w14:textId="77777777" w:rsidR="006A6E01" w:rsidRPr="00F35584" w:rsidRDefault="006A6E01" w:rsidP="00CE59C2">
      <w:pPr>
        <w:pStyle w:val="B1"/>
        <w:rPr>
          <w:lang w:val="en-GB"/>
        </w:rPr>
      </w:pPr>
      <w:r w:rsidRPr="00F35584">
        <w:rPr>
          <w:lang w:val="en-GB"/>
        </w:rPr>
        <w:t>1&gt;</w:t>
      </w:r>
      <w:r w:rsidRPr="00F35584">
        <w:rPr>
          <w:lang w:val="en-GB"/>
        </w:rPr>
        <w:tab/>
        <w:t>if the SpCellConfig contains the rlf-TimersAndConstants</w:t>
      </w:r>
      <w:r w:rsidR="001224DE" w:rsidRPr="00F35584">
        <w:rPr>
          <w:lang w:val="en-GB"/>
        </w:rPr>
        <w:t>:</w:t>
      </w:r>
    </w:p>
    <w:p w14:paraId="679B671F" w14:textId="77777777" w:rsidR="006A6E01" w:rsidRPr="00F35584" w:rsidRDefault="006A6E01" w:rsidP="00CE59C2">
      <w:pPr>
        <w:pStyle w:val="B2"/>
        <w:rPr>
          <w:lang w:val="en-GB"/>
        </w:rPr>
      </w:pPr>
      <w:r w:rsidRPr="00F35584">
        <w:rPr>
          <w:lang w:val="en-GB"/>
        </w:rPr>
        <w:t>2&gt;</w:t>
      </w:r>
      <w:r w:rsidRPr="00F35584">
        <w:rPr>
          <w:lang w:val="en-GB"/>
        </w:rPr>
        <w:tab/>
        <w:t>configure the RLF timers and constants for this cell group as specified in 5.3.5.5.6</w:t>
      </w:r>
      <w:r w:rsidR="001224DE" w:rsidRPr="00F35584">
        <w:rPr>
          <w:lang w:val="en-GB"/>
        </w:rPr>
        <w:t>.</w:t>
      </w:r>
    </w:p>
    <w:p w14:paraId="4FCFED9F" w14:textId="77777777" w:rsidR="006A6E01" w:rsidRPr="00F35584" w:rsidRDefault="006A6E01" w:rsidP="00CE59C2">
      <w:pPr>
        <w:pStyle w:val="B1"/>
        <w:rPr>
          <w:lang w:val="en-GB"/>
        </w:rPr>
      </w:pPr>
      <w:r w:rsidRPr="00F35584">
        <w:rPr>
          <w:lang w:val="en-GB"/>
        </w:rPr>
        <w:t>1&gt;  if the SpCellConfig contains spCellConfigDedicated:</w:t>
      </w:r>
    </w:p>
    <w:p w14:paraId="76DBD309" w14:textId="77777777" w:rsidR="006A6E01" w:rsidRPr="00F35584" w:rsidRDefault="006A6E01" w:rsidP="00CE59C2">
      <w:pPr>
        <w:pStyle w:val="B2"/>
        <w:rPr>
          <w:lang w:val="en-GB"/>
        </w:rPr>
      </w:pPr>
      <w:r w:rsidRPr="00F35584">
        <w:rPr>
          <w:lang w:val="en-GB"/>
        </w:rPr>
        <w:t xml:space="preserve">2&gt; configure the SpCell in accordance with the </w:t>
      </w:r>
      <w:r w:rsidRPr="00F35584">
        <w:rPr>
          <w:i/>
          <w:lang w:val="en-GB"/>
        </w:rPr>
        <w:t>spCellConfigDedicated</w:t>
      </w:r>
      <w:bookmarkStart w:id="82" w:name="_5.3.5.x.x_SCell_Release"/>
      <w:bookmarkEnd w:id="82"/>
      <w:r w:rsidR="00667475" w:rsidRPr="00F35584">
        <w:rPr>
          <w:lang w:val="en-GB"/>
        </w:rPr>
        <w:t>.</w:t>
      </w:r>
    </w:p>
    <w:p w14:paraId="6A3BFE26" w14:textId="77777777" w:rsidR="006A6E01" w:rsidRPr="00F35584" w:rsidRDefault="006A6E01" w:rsidP="006A6E01">
      <w:pPr>
        <w:pStyle w:val="5"/>
        <w:rPr>
          <w:rFonts w:eastAsia="ＭＳ 明朝"/>
        </w:rPr>
      </w:pPr>
      <w:bookmarkStart w:id="83" w:name="_Toc510018487"/>
      <w:r w:rsidRPr="00F35584">
        <w:rPr>
          <w:rFonts w:eastAsia="ＭＳ 明朝"/>
        </w:rPr>
        <w:lastRenderedPageBreak/>
        <w:t>5.3.5.5.8</w:t>
      </w:r>
      <w:r w:rsidRPr="00F35584">
        <w:rPr>
          <w:rFonts w:eastAsia="ＭＳ 明朝"/>
        </w:rPr>
        <w:tab/>
        <w:t>SCell Release</w:t>
      </w:r>
      <w:bookmarkEnd w:id="83"/>
    </w:p>
    <w:p w14:paraId="1A91D7A4" w14:textId="77777777" w:rsidR="006A6E01" w:rsidRPr="00F35584" w:rsidRDefault="006A6E01" w:rsidP="006A6E01">
      <w:pPr>
        <w:rPr>
          <w:rFonts w:eastAsia="ＭＳ 明朝"/>
        </w:rPr>
      </w:pPr>
      <w:r w:rsidRPr="00F35584">
        <w:t>The UE shall:</w:t>
      </w:r>
    </w:p>
    <w:p w14:paraId="680A6E44" w14:textId="77777777" w:rsidR="006A6E01" w:rsidRPr="00F35584" w:rsidRDefault="006A6E01" w:rsidP="00CE59C2">
      <w:pPr>
        <w:pStyle w:val="B1"/>
        <w:rPr>
          <w:lang w:val="en-GB"/>
        </w:rPr>
      </w:pPr>
      <w:r w:rsidRPr="00F35584">
        <w:rPr>
          <w:lang w:val="en-GB"/>
        </w:rPr>
        <w:t>1&gt;</w:t>
      </w:r>
      <w:r w:rsidRPr="00F35584">
        <w:rPr>
          <w:lang w:val="en-GB"/>
        </w:rPr>
        <w:tab/>
        <w:t xml:space="preserve">if the release is triggered by reception of the </w:t>
      </w:r>
      <w:r w:rsidRPr="00F35584">
        <w:rPr>
          <w:i/>
          <w:lang w:val="en-GB"/>
        </w:rPr>
        <w:t>sCellToReleaseList</w:t>
      </w:r>
      <w:r w:rsidRPr="00F35584">
        <w:rPr>
          <w:lang w:val="en-GB"/>
        </w:rPr>
        <w:t>:</w:t>
      </w:r>
    </w:p>
    <w:p w14:paraId="73350FAD"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sCellToReleaseList</w:t>
      </w:r>
      <w:r w:rsidRPr="00F35584">
        <w:rPr>
          <w:lang w:val="en-GB"/>
        </w:rPr>
        <w:t>:</w:t>
      </w:r>
    </w:p>
    <w:p w14:paraId="55A74C0B" w14:textId="77777777" w:rsidR="006A6E01" w:rsidRPr="00F35584" w:rsidRDefault="006A6E01" w:rsidP="00CE59C2">
      <w:pPr>
        <w:pStyle w:val="B3"/>
        <w:rPr>
          <w:lang w:val="en-GB"/>
        </w:rPr>
      </w:pPr>
      <w:r w:rsidRPr="00F35584">
        <w:rPr>
          <w:lang w:val="en-GB"/>
        </w:rPr>
        <w:t>3&gt;</w:t>
      </w:r>
      <w:r w:rsidRPr="00F35584">
        <w:rPr>
          <w:lang w:val="en-GB"/>
        </w:rPr>
        <w:tab/>
        <w:t xml:space="preserve">if the current UE configuration includes an SCell with value </w:t>
      </w:r>
      <w:r w:rsidRPr="00F35584">
        <w:rPr>
          <w:i/>
          <w:lang w:val="en-GB"/>
        </w:rPr>
        <w:t>sCellIndex</w:t>
      </w:r>
      <w:r w:rsidRPr="00F35584">
        <w:rPr>
          <w:lang w:val="en-GB"/>
        </w:rPr>
        <w:t>:</w:t>
      </w:r>
    </w:p>
    <w:p w14:paraId="0E1D26EE" w14:textId="77777777" w:rsidR="006A6E01" w:rsidRPr="00F35584" w:rsidRDefault="006A6E01" w:rsidP="00CE59C2">
      <w:pPr>
        <w:pStyle w:val="B4"/>
        <w:rPr>
          <w:lang w:val="en-GB"/>
        </w:rPr>
      </w:pPr>
      <w:r w:rsidRPr="00F35584">
        <w:rPr>
          <w:lang w:val="en-GB"/>
        </w:rPr>
        <w:t>4&gt;</w:t>
      </w:r>
      <w:r w:rsidRPr="00F35584">
        <w:rPr>
          <w:lang w:val="en-GB"/>
        </w:rPr>
        <w:tab/>
        <w:t>release the SCell</w:t>
      </w:r>
      <w:r w:rsidR="00667475" w:rsidRPr="00F35584">
        <w:rPr>
          <w:lang w:val="en-GB"/>
        </w:rPr>
        <w:t>.</w:t>
      </w:r>
    </w:p>
    <w:p w14:paraId="0F6B1F47" w14:textId="77777777" w:rsidR="006A6E01" w:rsidRPr="00F35584" w:rsidRDefault="006A6E01" w:rsidP="006A6E01">
      <w:pPr>
        <w:pStyle w:val="5"/>
        <w:rPr>
          <w:rFonts w:eastAsia="ＭＳ 明朝"/>
        </w:rPr>
      </w:pPr>
      <w:bookmarkStart w:id="84" w:name="_5.3.5.x.x_SCell_Addition/Modificati"/>
      <w:bookmarkStart w:id="85" w:name="_Toc510018488"/>
      <w:bookmarkEnd w:id="84"/>
      <w:r w:rsidRPr="00F35584">
        <w:t>5.3.5.5.9</w:t>
      </w:r>
      <w:r w:rsidRPr="00F35584">
        <w:tab/>
        <w:t>SCell Addition/Modification</w:t>
      </w:r>
      <w:bookmarkEnd w:id="85"/>
    </w:p>
    <w:p w14:paraId="1B9B9DB8" w14:textId="77777777" w:rsidR="006A6E01" w:rsidRPr="00F35584" w:rsidRDefault="006A6E01" w:rsidP="006A6E01">
      <w:pPr>
        <w:rPr>
          <w:rFonts w:eastAsia="ＭＳ 明朝"/>
        </w:rPr>
      </w:pPr>
      <w:r w:rsidRPr="00F35584">
        <w:t>The UE shall:</w:t>
      </w:r>
    </w:p>
    <w:p w14:paraId="3BFE54CA"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not part of the current UE configuration (SCell addition):</w:t>
      </w:r>
    </w:p>
    <w:p w14:paraId="2707A506" w14:textId="77777777" w:rsidR="006A6E01" w:rsidRPr="00F35584" w:rsidRDefault="006A6E01" w:rsidP="00CE59C2">
      <w:pPr>
        <w:pStyle w:val="B2"/>
        <w:rPr>
          <w:lang w:val="en-GB"/>
        </w:rPr>
      </w:pPr>
      <w:r w:rsidRPr="00F35584">
        <w:rPr>
          <w:lang w:val="en-GB"/>
        </w:rPr>
        <w:t>2&gt;</w:t>
      </w:r>
      <w:r w:rsidRPr="00F35584">
        <w:rPr>
          <w:lang w:val="en-GB"/>
        </w:rPr>
        <w:tab/>
        <w:t>add the SCell, corresponding to the</w:t>
      </w:r>
      <w:r w:rsidRPr="00F35584">
        <w:rPr>
          <w:i/>
          <w:lang w:val="en-GB"/>
        </w:rPr>
        <w:t xml:space="preserve"> sCellIndex</w:t>
      </w:r>
      <w:r w:rsidRPr="00F35584">
        <w:rPr>
          <w:lang w:val="en-GB"/>
        </w:rPr>
        <w:t xml:space="preserve">, in accordance with the </w:t>
      </w:r>
      <w:r w:rsidRPr="00F35584">
        <w:rPr>
          <w:i/>
          <w:lang w:val="en-GB"/>
        </w:rPr>
        <w:t xml:space="preserve">sCellConfigCommon </w:t>
      </w:r>
      <w:r w:rsidRPr="00F35584">
        <w:rPr>
          <w:lang w:val="en-GB"/>
        </w:rPr>
        <w:t xml:space="preserve">and </w:t>
      </w:r>
      <w:r w:rsidRPr="00F35584">
        <w:rPr>
          <w:i/>
          <w:lang w:val="en-GB"/>
        </w:rPr>
        <w:t>sCellConfigDedicated</w:t>
      </w:r>
      <w:r w:rsidRPr="00F35584">
        <w:rPr>
          <w:lang w:val="en-GB"/>
        </w:rPr>
        <w:t>;</w:t>
      </w:r>
    </w:p>
    <w:p w14:paraId="6B529046" w14:textId="77777777" w:rsidR="006A6E01" w:rsidRPr="00F35584" w:rsidRDefault="006A6E01" w:rsidP="00CE59C2">
      <w:pPr>
        <w:pStyle w:val="B2"/>
        <w:rPr>
          <w:lang w:val="en-GB"/>
        </w:rPr>
      </w:pPr>
      <w:r w:rsidRPr="00F35584">
        <w:rPr>
          <w:lang w:val="en-GB"/>
        </w:rPr>
        <w:t>2&gt;</w:t>
      </w:r>
      <w:r w:rsidRPr="00F35584">
        <w:rPr>
          <w:lang w:val="en-GB"/>
        </w:rPr>
        <w:tab/>
        <w:t>configure lower layers to consider the SCell to be in deactivated state;</w:t>
      </w:r>
    </w:p>
    <w:p w14:paraId="5975B701" w14:textId="77777777" w:rsidR="006A6E01" w:rsidRPr="00F35584" w:rsidRDefault="006A6E01" w:rsidP="00CE59C2">
      <w:pPr>
        <w:pStyle w:val="EditorsNote"/>
        <w:rPr>
          <w:lang w:val="en-GB"/>
        </w:rPr>
      </w:pPr>
      <w:r w:rsidRPr="00F35584">
        <w:rPr>
          <w:lang w:val="en-GB"/>
        </w:rPr>
        <w:t>Editor’s Note: FFS Check automatic measurement handling for SCells.</w:t>
      </w:r>
    </w:p>
    <w:p w14:paraId="13FA78A8"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iCs/>
          <w:lang w:val="en-GB"/>
        </w:rPr>
        <w:t>measId</w:t>
      </w:r>
      <w:r w:rsidRPr="00F35584">
        <w:rPr>
          <w:lang w:val="en-GB"/>
        </w:rPr>
        <w:t xml:space="preserve"> included in the </w:t>
      </w:r>
      <w:r w:rsidRPr="00F35584">
        <w:rPr>
          <w:i/>
          <w:iCs/>
          <w:lang w:val="en-GB"/>
        </w:rPr>
        <w:t>measIdList</w:t>
      </w:r>
      <w:r w:rsidRPr="00F35584">
        <w:rPr>
          <w:lang w:val="en-GB"/>
        </w:rPr>
        <w:t xml:space="preserve"> within </w:t>
      </w:r>
      <w:r w:rsidRPr="00F35584">
        <w:rPr>
          <w:i/>
          <w:iCs/>
          <w:lang w:val="en-GB"/>
        </w:rPr>
        <w:t>VarMeasConfig</w:t>
      </w:r>
      <w:r w:rsidRPr="00F35584">
        <w:rPr>
          <w:lang w:val="en-GB"/>
        </w:rPr>
        <w:t>:</w:t>
      </w:r>
    </w:p>
    <w:p w14:paraId="0AF38FF7" w14:textId="77777777" w:rsidR="006A6E01" w:rsidRPr="00F35584" w:rsidRDefault="006A6E01" w:rsidP="00CE59C2">
      <w:pPr>
        <w:pStyle w:val="B3"/>
        <w:rPr>
          <w:lang w:val="en-GB"/>
        </w:rPr>
      </w:pPr>
      <w:r w:rsidRPr="00F35584">
        <w:rPr>
          <w:lang w:val="en-GB"/>
        </w:rPr>
        <w:t>3&gt;</w:t>
      </w:r>
      <w:r w:rsidRPr="00F35584">
        <w:rPr>
          <w:lang w:val="en-GB"/>
        </w:rPr>
        <w:tab/>
        <w:t>if SCells are not applicable for the associated measurement; and</w:t>
      </w:r>
    </w:p>
    <w:p w14:paraId="3CE69C6B" w14:textId="77777777" w:rsidR="006A6E01" w:rsidRPr="00F35584" w:rsidRDefault="006A6E01" w:rsidP="00CE59C2">
      <w:pPr>
        <w:pStyle w:val="B3"/>
        <w:rPr>
          <w:lang w:val="en-GB"/>
        </w:rPr>
      </w:pPr>
      <w:r w:rsidRPr="00F35584">
        <w:rPr>
          <w:lang w:val="en-GB"/>
        </w:rPr>
        <w:t>3&gt;</w:t>
      </w:r>
      <w:r w:rsidRPr="00F35584">
        <w:rPr>
          <w:lang w:val="en-GB"/>
        </w:rPr>
        <w:tab/>
        <w:t xml:space="preserve">if the concerned SCell is included in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Pr="00F35584">
        <w:rPr>
          <w:lang w:val="en-GB"/>
        </w:rPr>
        <w:t>:</w:t>
      </w:r>
    </w:p>
    <w:p w14:paraId="760B9CB8" w14:textId="77777777" w:rsidR="006A6E01" w:rsidRPr="00F35584" w:rsidRDefault="006A6E01" w:rsidP="00CE59C2">
      <w:pPr>
        <w:pStyle w:val="B4"/>
        <w:rPr>
          <w:lang w:val="en-GB"/>
        </w:rPr>
      </w:pPr>
      <w:r w:rsidRPr="00F35584">
        <w:rPr>
          <w:lang w:val="en-GB"/>
        </w:rPr>
        <w:t>4&gt;</w:t>
      </w:r>
      <w:r w:rsidRPr="00F35584">
        <w:rPr>
          <w:lang w:val="en-GB"/>
        </w:rPr>
        <w:tab/>
        <w:t xml:space="preserve">remove the concerned SCell from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000547E1" w:rsidRPr="00F35584">
        <w:rPr>
          <w:lang w:val="en-GB"/>
        </w:rPr>
        <w:t>;</w:t>
      </w:r>
    </w:p>
    <w:p w14:paraId="3688359B"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part of the current UE configuration (SCell modification):</w:t>
      </w:r>
    </w:p>
    <w:p w14:paraId="227D5167" w14:textId="77777777" w:rsidR="006A6E01" w:rsidRPr="00F35584" w:rsidRDefault="006A6E01" w:rsidP="00CE59C2">
      <w:pPr>
        <w:pStyle w:val="B2"/>
        <w:rPr>
          <w:lang w:val="en-GB"/>
        </w:rPr>
      </w:pPr>
      <w:r w:rsidRPr="00F35584">
        <w:rPr>
          <w:lang w:val="en-GB"/>
        </w:rPr>
        <w:t>2&gt;</w:t>
      </w:r>
      <w:r w:rsidRPr="00F35584">
        <w:rPr>
          <w:lang w:val="en-GB"/>
        </w:rPr>
        <w:tab/>
        <w:t xml:space="preserve">modify the SCell configuration in accordance with the </w:t>
      </w:r>
      <w:r w:rsidRPr="00F35584">
        <w:rPr>
          <w:i/>
          <w:lang w:val="en-GB"/>
        </w:rPr>
        <w:t>sCellConfigDedicated</w:t>
      </w:r>
      <w:r w:rsidR="00667475" w:rsidRPr="00F35584">
        <w:rPr>
          <w:lang w:val="en-GB"/>
        </w:rPr>
        <w:t>.</w:t>
      </w:r>
    </w:p>
    <w:p w14:paraId="3CA8AAF1" w14:textId="77777777" w:rsidR="006A6E01" w:rsidRPr="00F35584" w:rsidRDefault="006A6E01" w:rsidP="006A6E01">
      <w:pPr>
        <w:pStyle w:val="4"/>
        <w:rPr>
          <w:rFonts w:eastAsia="ＭＳ 明朝"/>
        </w:rPr>
      </w:pPr>
      <w:bookmarkStart w:id="86" w:name="_Hlk492964276"/>
      <w:bookmarkStart w:id="87" w:name="_Toc510018489"/>
      <w:r w:rsidRPr="00F35584">
        <w:rPr>
          <w:rFonts w:eastAsia="ＭＳ 明朝"/>
        </w:rPr>
        <w:t>5.3.5.6</w:t>
      </w:r>
      <w:r w:rsidRPr="00F35584">
        <w:rPr>
          <w:rFonts w:eastAsia="ＭＳ 明朝"/>
        </w:rPr>
        <w:tab/>
        <w:t>Radio Bearer configuration</w:t>
      </w:r>
      <w:bookmarkEnd w:id="87"/>
    </w:p>
    <w:p w14:paraId="2DB2C72E" w14:textId="77777777" w:rsidR="006A6E01" w:rsidRPr="00F35584" w:rsidRDefault="006A6E01" w:rsidP="006A6E01">
      <w:pPr>
        <w:pStyle w:val="5"/>
        <w:rPr>
          <w:rFonts w:eastAsia="ＭＳ 明朝"/>
        </w:rPr>
      </w:pPr>
      <w:bookmarkStart w:id="88" w:name="_Toc510018490"/>
      <w:r w:rsidRPr="00F35584">
        <w:rPr>
          <w:rFonts w:eastAsia="ＭＳ 明朝"/>
        </w:rPr>
        <w:t>5.3.5.6.1</w:t>
      </w:r>
      <w:r w:rsidRPr="00F35584">
        <w:rPr>
          <w:rFonts w:eastAsia="ＭＳ 明朝"/>
        </w:rPr>
        <w:tab/>
        <w:t>General</w:t>
      </w:r>
      <w:bookmarkEnd w:id="88"/>
    </w:p>
    <w:p w14:paraId="3E8FEB34" w14:textId="77777777" w:rsidR="006A6E01" w:rsidRPr="00F35584" w:rsidRDefault="006A6E01" w:rsidP="006A6E01">
      <w:pPr>
        <w:rPr>
          <w:rFonts w:eastAsia="ＭＳ 明朝"/>
        </w:rPr>
      </w:pPr>
      <w:r w:rsidRPr="00F35584">
        <w:t xml:space="preserve">The UE shall perform the following actions based on a received </w:t>
      </w:r>
      <w:r w:rsidRPr="00F35584">
        <w:rPr>
          <w:i/>
        </w:rPr>
        <w:t>RadioBearerConfig</w:t>
      </w:r>
      <w:r w:rsidRPr="00F35584">
        <w:t xml:space="preserve"> IE:</w:t>
      </w:r>
    </w:p>
    <w:p w14:paraId="323F0C46"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RadioBearerConfig</w:t>
      </w:r>
      <w:r w:rsidRPr="00F35584">
        <w:rPr>
          <w:lang w:val="en-GB"/>
        </w:rPr>
        <w:t xml:space="preserve"> includes the </w:t>
      </w:r>
      <w:r w:rsidRPr="00F35584">
        <w:rPr>
          <w:i/>
          <w:lang w:val="en-GB"/>
        </w:rPr>
        <w:t xml:space="preserve">srb3-ToRelease </w:t>
      </w:r>
      <w:r w:rsidRPr="00F35584">
        <w:rPr>
          <w:lang w:val="en-GB"/>
        </w:rPr>
        <w:t>and set to true:</w:t>
      </w:r>
    </w:p>
    <w:p w14:paraId="37C69FDD" w14:textId="77777777" w:rsidR="006A6E01" w:rsidRPr="00F35584" w:rsidRDefault="006A6E01" w:rsidP="00CE59C2">
      <w:pPr>
        <w:pStyle w:val="B2"/>
        <w:rPr>
          <w:lang w:val="en-GB"/>
        </w:rPr>
      </w:pPr>
      <w:r w:rsidRPr="00F35584">
        <w:rPr>
          <w:lang w:val="en-GB"/>
        </w:rPr>
        <w:t>2&gt;</w:t>
      </w:r>
      <w:r w:rsidRPr="00F35584">
        <w:rPr>
          <w:lang w:val="en-GB"/>
        </w:rPr>
        <w:tab/>
        <w:t>perform the SRB release as specified in 5.3.5.6.2</w:t>
      </w:r>
      <w:r w:rsidR="000547E1" w:rsidRPr="00F35584">
        <w:rPr>
          <w:lang w:val="en-GB"/>
        </w:rPr>
        <w:t>;</w:t>
      </w:r>
    </w:p>
    <w:p w14:paraId="59EFB13B"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srb-ToAddModList:</w:t>
      </w:r>
    </w:p>
    <w:p w14:paraId="5B6F1D5E" w14:textId="77777777" w:rsidR="006A6E01" w:rsidRPr="00F35584" w:rsidRDefault="006A6E01" w:rsidP="00CE59C2">
      <w:pPr>
        <w:pStyle w:val="B2"/>
        <w:rPr>
          <w:lang w:val="en-GB"/>
        </w:rPr>
      </w:pPr>
      <w:r w:rsidRPr="00F35584">
        <w:rPr>
          <w:lang w:val="en-GB"/>
        </w:rPr>
        <w:t>2&gt;</w:t>
      </w:r>
      <w:r w:rsidRPr="00F35584">
        <w:rPr>
          <w:lang w:val="en-GB"/>
        </w:rPr>
        <w:tab/>
        <w:t>perform the SRB addition or reconfiguration as specified in 5.3.5.6.3</w:t>
      </w:r>
      <w:r w:rsidR="000547E1" w:rsidRPr="00F35584">
        <w:rPr>
          <w:lang w:val="en-GB"/>
        </w:rPr>
        <w:t>;</w:t>
      </w:r>
    </w:p>
    <w:p w14:paraId="50C67F6E"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drb-ToReleaseList:</w:t>
      </w:r>
    </w:p>
    <w:p w14:paraId="6A138875" w14:textId="77777777" w:rsidR="006A6E01" w:rsidRPr="00F35584" w:rsidRDefault="006A6E01" w:rsidP="00CE59C2">
      <w:pPr>
        <w:pStyle w:val="B2"/>
        <w:rPr>
          <w:lang w:val="en-GB"/>
        </w:rPr>
      </w:pPr>
      <w:r w:rsidRPr="00F35584">
        <w:rPr>
          <w:lang w:val="en-GB"/>
        </w:rPr>
        <w:t>2&gt;</w:t>
      </w:r>
      <w:r w:rsidRPr="00F35584">
        <w:rPr>
          <w:lang w:val="en-GB"/>
        </w:rPr>
        <w:tab/>
        <w:t>perform DRB release as specified in 5.3.5.6.4</w:t>
      </w:r>
      <w:r w:rsidR="000547E1" w:rsidRPr="00F35584">
        <w:rPr>
          <w:lang w:val="en-GB"/>
        </w:rPr>
        <w:t>;</w:t>
      </w:r>
    </w:p>
    <w:p w14:paraId="0A66E71E"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drb-ToAddModList:</w:t>
      </w:r>
    </w:p>
    <w:p w14:paraId="28BD31FB" w14:textId="77777777" w:rsidR="006A6E01" w:rsidRPr="00F35584" w:rsidRDefault="006A6E01" w:rsidP="00CE59C2">
      <w:pPr>
        <w:pStyle w:val="B2"/>
        <w:rPr>
          <w:lang w:val="en-GB"/>
        </w:rPr>
      </w:pPr>
      <w:r w:rsidRPr="00F35584">
        <w:rPr>
          <w:lang w:val="en-GB"/>
        </w:rPr>
        <w:t>2&gt;</w:t>
      </w:r>
      <w:r w:rsidRPr="00F35584">
        <w:rPr>
          <w:lang w:val="en-GB"/>
        </w:rPr>
        <w:tab/>
        <w:t>perform DRB addition or reconfiguration as specified in 5.3.5.6.5</w:t>
      </w:r>
      <w:r w:rsidR="00667475" w:rsidRPr="00F35584">
        <w:rPr>
          <w:lang w:val="en-GB"/>
        </w:rPr>
        <w:t>.</w:t>
      </w:r>
    </w:p>
    <w:p w14:paraId="7D3339FB" w14:textId="77777777" w:rsidR="006A6E01" w:rsidRPr="00F35584" w:rsidRDefault="006A6E01" w:rsidP="006A6E01">
      <w:pPr>
        <w:pStyle w:val="5"/>
        <w:rPr>
          <w:rFonts w:eastAsia="ＭＳ 明朝"/>
        </w:rPr>
      </w:pPr>
      <w:bookmarkStart w:id="89" w:name="_5.3.5.x.x_SRB_addition/"/>
      <w:bookmarkStart w:id="90" w:name="_Hlk504049773"/>
      <w:bookmarkStart w:id="91" w:name="_Toc510018491"/>
      <w:bookmarkEnd w:id="89"/>
      <w:r w:rsidRPr="00F35584">
        <w:rPr>
          <w:rFonts w:eastAsia="ＭＳ 明朝"/>
        </w:rPr>
        <w:t>5.3.5.6.2</w:t>
      </w:r>
      <w:r w:rsidRPr="00F35584">
        <w:rPr>
          <w:rFonts w:eastAsia="ＭＳ 明朝"/>
        </w:rPr>
        <w:tab/>
        <w:t>SRB release</w:t>
      </w:r>
      <w:bookmarkEnd w:id="91"/>
    </w:p>
    <w:bookmarkEnd w:id="90"/>
    <w:p w14:paraId="31443D2F" w14:textId="77777777" w:rsidR="006A6E01" w:rsidRPr="00F35584" w:rsidRDefault="006A6E01" w:rsidP="006A6E01">
      <w:pPr>
        <w:pStyle w:val="EditorsNote"/>
        <w:rPr>
          <w:rFonts w:eastAsia="ＭＳ 明朝"/>
          <w:lang w:val="en-GB"/>
        </w:rPr>
      </w:pPr>
      <w:r w:rsidRPr="00F35584">
        <w:rPr>
          <w:lang w:val="en-GB"/>
        </w:rPr>
        <w:t xml:space="preserve">Editor’s note: FFS / TODO: check handling during full configuration </w:t>
      </w:r>
    </w:p>
    <w:p w14:paraId="21EBF63D" w14:textId="77777777" w:rsidR="006A6E01" w:rsidRPr="00F35584" w:rsidRDefault="006A6E01" w:rsidP="006A6E01">
      <w:r w:rsidRPr="00F35584">
        <w:rPr>
          <w:lang w:eastAsia="zh-CN"/>
        </w:rPr>
        <w:t>The UE shall</w:t>
      </w:r>
      <w:r w:rsidRPr="00F35584">
        <w:t>:</w:t>
      </w:r>
    </w:p>
    <w:p w14:paraId="7452448B" w14:textId="77777777" w:rsidR="006A6E01" w:rsidRPr="00F35584" w:rsidRDefault="006A6E01" w:rsidP="00CE59C2">
      <w:pPr>
        <w:pStyle w:val="B1"/>
        <w:rPr>
          <w:lang w:val="en-GB"/>
        </w:rPr>
      </w:pPr>
      <w:r w:rsidRPr="00F35584">
        <w:rPr>
          <w:lang w:val="en-GB"/>
        </w:rPr>
        <w:lastRenderedPageBreak/>
        <w:t>1&gt;</w:t>
      </w:r>
      <w:r w:rsidRPr="00F35584">
        <w:rPr>
          <w:lang w:val="en-GB"/>
        </w:rPr>
        <w:tab/>
        <w:t>release the PDCP entity of the SRB3.</w:t>
      </w:r>
    </w:p>
    <w:p w14:paraId="131C8627" w14:textId="77777777" w:rsidR="006A6E01" w:rsidRPr="00F35584" w:rsidRDefault="006A6E01" w:rsidP="006A6E01">
      <w:pPr>
        <w:pStyle w:val="5"/>
        <w:rPr>
          <w:rFonts w:eastAsia="ＭＳ 明朝"/>
        </w:rPr>
      </w:pPr>
      <w:bookmarkStart w:id="92" w:name="_Hlk504049857"/>
      <w:bookmarkStart w:id="93" w:name="_Hlk504055217"/>
      <w:bookmarkStart w:id="94" w:name="_Toc510018492"/>
      <w:r w:rsidRPr="00F35584">
        <w:rPr>
          <w:rFonts w:eastAsia="ＭＳ 明朝"/>
        </w:rPr>
        <w:t>5.3.5.6.3</w:t>
      </w:r>
      <w:r w:rsidRPr="00F35584">
        <w:rPr>
          <w:rFonts w:eastAsia="ＭＳ 明朝"/>
        </w:rPr>
        <w:tab/>
        <w:t>SRB addition/modification</w:t>
      </w:r>
      <w:bookmarkEnd w:id="94"/>
    </w:p>
    <w:bookmarkEnd w:id="92"/>
    <w:p w14:paraId="4853512C" w14:textId="77777777" w:rsidR="006A6E01" w:rsidRPr="00F35584" w:rsidRDefault="006A6E01" w:rsidP="006A6E01">
      <w:pPr>
        <w:rPr>
          <w:rFonts w:eastAsia="ＭＳ 明朝"/>
        </w:rPr>
      </w:pPr>
      <w:r w:rsidRPr="00F35584">
        <w:t>The UE shall:</w:t>
      </w:r>
    </w:p>
    <w:p w14:paraId="3F5DD801"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not part of the current UE configuration (SRB establishment or reconfiguration from E-UTRA PDCP to NR PDCP):</w:t>
      </w:r>
    </w:p>
    <w:p w14:paraId="0E348219" w14:textId="77777777"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with the security algorithms according to </w:t>
      </w:r>
      <w:r w:rsidRPr="00F35584">
        <w:rPr>
          <w:i/>
          <w:lang w:val="en-GB"/>
        </w:rPr>
        <w:t>securityConfig</w:t>
      </w:r>
      <w:r w:rsidRPr="00F35584">
        <w:rPr>
          <w:lang w:val="en-GB"/>
        </w:rPr>
        <w:t xml:space="preserve"> and apply the keys (</w:t>
      </w:r>
      <w:r w:rsidRPr="00F35584">
        <w:rPr>
          <w:lang w:val="en-GB" w:eastAsia="zh-CN"/>
        </w:rPr>
        <w:t>K</w:t>
      </w:r>
      <w:r w:rsidRPr="00F35584">
        <w:rPr>
          <w:vertAlign w:val="subscript"/>
          <w:lang w:val="en-GB" w:eastAsia="zh-CN"/>
        </w:rPr>
        <w:t>RRCenc</w:t>
      </w:r>
      <w:r w:rsidRPr="00F35584">
        <w:rPr>
          <w:lang w:val="en-GB"/>
        </w:rPr>
        <w:t xml:space="preserve"> and </w:t>
      </w:r>
      <w:r w:rsidRPr="00F35584">
        <w:rPr>
          <w:lang w:val="en-GB" w:eastAsia="zh-CN"/>
        </w:rPr>
        <w:t>K</w:t>
      </w:r>
      <w:r w:rsidRPr="00F35584">
        <w:rPr>
          <w:vertAlign w:val="subscript"/>
          <w:lang w:val="en-GB" w:eastAsia="zh-CN"/>
        </w:rPr>
        <w:t>RRCint</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if applicable;</w:t>
      </w:r>
    </w:p>
    <w:bookmarkEnd w:id="93"/>
    <w:p w14:paraId="0F6FA37F" w14:textId="77777777" w:rsidR="006A6E01" w:rsidRPr="00F35584" w:rsidRDefault="006A6E01" w:rsidP="00CE59C2">
      <w:pPr>
        <w:pStyle w:val="B2"/>
        <w:rPr>
          <w:lang w:val="en-GB"/>
        </w:rPr>
      </w:pPr>
      <w:r w:rsidRPr="00F35584">
        <w:rPr>
          <w:lang w:val="en-GB"/>
        </w:rPr>
        <w:t>2&gt;</w:t>
      </w:r>
      <w:r w:rsidRPr="00F35584">
        <w:rPr>
          <w:lang w:val="en-GB"/>
        </w:rPr>
        <w:tab/>
        <w:t xml:space="preserve">if the current UE configuration as configured by E-UTRA in TS 36.331 includes an SRB identified with the same </w:t>
      </w:r>
      <w:r w:rsidRPr="00F35584">
        <w:rPr>
          <w:i/>
          <w:lang w:val="en-GB"/>
        </w:rPr>
        <w:t>srb-Identity</w:t>
      </w:r>
      <w:r w:rsidRPr="00F35584">
        <w:rPr>
          <w:lang w:val="en-GB"/>
        </w:rPr>
        <w:t xml:space="preserve"> value:</w:t>
      </w:r>
    </w:p>
    <w:p w14:paraId="48DFEB45" w14:textId="77777777" w:rsidR="006A6E01" w:rsidRPr="00F35584" w:rsidRDefault="006A6E01" w:rsidP="00CE59C2">
      <w:pPr>
        <w:pStyle w:val="B3"/>
        <w:rPr>
          <w:lang w:val="en-GB"/>
        </w:rPr>
      </w:pPr>
      <w:r w:rsidRPr="00F35584">
        <w:rPr>
          <w:lang w:val="en-GB"/>
        </w:rPr>
        <w:t>3&gt;</w:t>
      </w:r>
      <w:r w:rsidRPr="00F35584">
        <w:rPr>
          <w:lang w:val="en-GB"/>
        </w:rPr>
        <w:tab/>
        <w:t xml:space="preserve">associate the E-UTRA RLC </w:t>
      </w:r>
      <w:r w:rsidRPr="00F35584">
        <w:rPr>
          <w:lang w:val="en-GB" w:eastAsia="zh-CN"/>
        </w:rPr>
        <w:t xml:space="preserve">entity </w:t>
      </w:r>
      <w:r w:rsidRPr="00F35584">
        <w:rPr>
          <w:lang w:val="en-GB"/>
        </w:rPr>
        <w:t>and DCCH of this SRB with the NR PDCP entity;</w:t>
      </w:r>
    </w:p>
    <w:p w14:paraId="51518F61" w14:textId="77777777" w:rsidR="006A6E01" w:rsidRPr="00F35584" w:rsidRDefault="006A6E01" w:rsidP="00CE59C2">
      <w:pPr>
        <w:pStyle w:val="B3"/>
        <w:rPr>
          <w:lang w:val="en-GB"/>
        </w:rPr>
      </w:pPr>
      <w:r w:rsidRPr="00F35584">
        <w:rPr>
          <w:lang w:val="en-GB"/>
        </w:rPr>
        <w:t>3&gt;</w:t>
      </w:r>
      <w:r w:rsidRPr="00F35584">
        <w:rPr>
          <w:lang w:val="en-GB"/>
        </w:rPr>
        <w:tab/>
        <w:t>release the E-UTRA PDCP entity of this SRB</w:t>
      </w:r>
      <w:r w:rsidR="000547E1" w:rsidRPr="00F35584">
        <w:rPr>
          <w:lang w:val="en-GB"/>
        </w:rPr>
        <w:t>;</w:t>
      </w:r>
    </w:p>
    <w:p w14:paraId="40F669DC"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4847ECCC" w14:textId="77777777" w:rsidR="006A6E01" w:rsidRPr="00F35584" w:rsidRDefault="006A6E01" w:rsidP="00CE59C2">
      <w:pPr>
        <w:pStyle w:val="B3"/>
        <w:rPr>
          <w:lang w:val="en-GB"/>
        </w:rPr>
      </w:pPr>
      <w:r w:rsidRPr="00F35584">
        <w:rPr>
          <w:lang w:val="en-GB"/>
        </w:rPr>
        <w:t>3&gt;</w:t>
      </w:r>
      <w:r w:rsidRPr="00F35584">
        <w:rPr>
          <w:lang w:val="en-GB"/>
        </w:rPr>
        <w:tab/>
        <w:t xml:space="preserve">configure the PDCP entity in accordance with the received </w:t>
      </w:r>
      <w:r w:rsidRPr="00F35584">
        <w:rPr>
          <w:i/>
          <w:lang w:val="en-GB"/>
        </w:rPr>
        <w:t>pdcp-Config</w:t>
      </w:r>
      <w:r w:rsidRPr="00F35584">
        <w:rPr>
          <w:lang w:val="en-GB"/>
        </w:rPr>
        <w:t>;</w:t>
      </w:r>
    </w:p>
    <w:p w14:paraId="0A5419B7" w14:textId="77777777" w:rsidR="006A6E01" w:rsidRPr="00F35584" w:rsidRDefault="006A6E01" w:rsidP="00CE59C2">
      <w:pPr>
        <w:pStyle w:val="B2"/>
        <w:rPr>
          <w:lang w:val="en-GB"/>
        </w:rPr>
      </w:pPr>
      <w:r w:rsidRPr="00F35584">
        <w:rPr>
          <w:lang w:val="en-GB"/>
        </w:rPr>
        <w:t>2&gt;</w:t>
      </w:r>
      <w:r w:rsidRPr="00F35584">
        <w:rPr>
          <w:lang w:val="en-GB"/>
        </w:rPr>
        <w:tab/>
        <w:t>else:</w:t>
      </w:r>
    </w:p>
    <w:p w14:paraId="576B3F85" w14:textId="77777777" w:rsidR="006A6E01" w:rsidRPr="00F35584" w:rsidRDefault="006A6E01" w:rsidP="00CE59C2">
      <w:pPr>
        <w:pStyle w:val="B3"/>
        <w:rPr>
          <w:lang w:val="en-GB"/>
        </w:rPr>
      </w:pPr>
      <w:r w:rsidRPr="00F35584">
        <w:rPr>
          <w:lang w:val="en-GB"/>
        </w:rPr>
        <w:t>3&gt;</w:t>
      </w:r>
      <w:r w:rsidRPr="00F35584">
        <w:rPr>
          <w:lang w:val="en-GB"/>
        </w:rPr>
        <w:tab/>
        <w:t>configure the PDCP entity in accordance with the default configuration defined in 9.2.1 for the corresponding SRB</w:t>
      </w:r>
      <w:r w:rsidR="000547E1" w:rsidRPr="00F35584">
        <w:rPr>
          <w:lang w:val="en-GB"/>
        </w:rPr>
        <w:t>;</w:t>
      </w:r>
    </w:p>
    <w:p w14:paraId="4870BA71"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part of the current UE configuration:</w:t>
      </w:r>
    </w:p>
    <w:p w14:paraId="27AD54D3" w14:textId="77777777" w:rsidR="006A6E01" w:rsidRPr="00F35584" w:rsidRDefault="006A6E01" w:rsidP="00CE59C2">
      <w:pPr>
        <w:pStyle w:val="B2"/>
        <w:rPr>
          <w:lang w:val="en-GB"/>
        </w:rPr>
      </w:pPr>
      <w:r w:rsidRPr="00F35584">
        <w:rPr>
          <w:lang w:val="en-GB"/>
        </w:rPr>
        <w:t>2&gt;</w:t>
      </w:r>
      <w:r w:rsidRPr="00F35584">
        <w:rPr>
          <w:lang w:val="en-GB"/>
        </w:rPr>
        <w:tab/>
        <w:t>if reestablishPDCP is set:</w:t>
      </w:r>
    </w:p>
    <w:p w14:paraId="3F9BD8FA" w14:textId="77777777" w:rsidR="006A6E01" w:rsidRPr="00F35584" w:rsidRDefault="006A6E01" w:rsidP="00CE59C2">
      <w:pPr>
        <w:pStyle w:val="B3"/>
        <w:rPr>
          <w:lang w:val="en-GB"/>
        </w:rPr>
      </w:pPr>
      <w:r w:rsidRPr="00F35584">
        <w:rPr>
          <w:lang w:val="en-GB"/>
        </w:rPr>
        <w:t>3&gt;</w:t>
      </w:r>
      <w:r w:rsidRPr="00F35584">
        <w:rPr>
          <w:lang w:val="en-GB"/>
        </w:rPr>
        <w:tab/>
        <w:t>configure the PDCP entity to apply the integrity protection algorithm and K</w:t>
      </w:r>
      <w:r w:rsidRPr="00F35584">
        <w:rPr>
          <w:vertAlign w:val="subscript"/>
          <w:lang w:val="en-GB"/>
        </w:rPr>
        <w:t>RRCint</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xml:space="preserve"> , i.e. the integrity protection configuration shall be applied to all subsequent messages received and sent by the UE, including the message used to indicate the successful completion of the procedure;</w:t>
      </w:r>
    </w:p>
    <w:p w14:paraId="58DFBCBF" w14:textId="77777777" w:rsidR="006A6E01" w:rsidRPr="00F35584" w:rsidRDefault="006A6E01" w:rsidP="00CE59C2">
      <w:pPr>
        <w:pStyle w:val="B3"/>
        <w:rPr>
          <w:lang w:val="en-GB"/>
        </w:rPr>
      </w:pPr>
      <w:r w:rsidRPr="00F35584">
        <w:rPr>
          <w:lang w:val="en-GB"/>
        </w:rPr>
        <w:t>3&gt;</w:t>
      </w:r>
      <w:r w:rsidRPr="00F35584">
        <w:rPr>
          <w:lang w:val="en-GB"/>
        </w:rPr>
        <w:tab/>
        <w:t>configure the PDCP entity to apply the ciphering algorithm and K</w:t>
      </w:r>
      <w:r w:rsidRPr="00F35584">
        <w:rPr>
          <w:vertAlign w:val="subscript"/>
          <w:lang w:val="en-GB"/>
        </w:rPr>
        <w:t>RRCenc</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i.e. the ciphering configuration shall be applied to all subsequent messages received and sent by the UE, including the message used to indicate the successful completion of the procedure;</w:t>
      </w:r>
    </w:p>
    <w:p w14:paraId="1A58C1A2" w14:textId="77777777" w:rsidR="006A6E01" w:rsidRPr="00F35584" w:rsidRDefault="006A6E01" w:rsidP="00CE59C2">
      <w:pPr>
        <w:pStyle w:val="B3"/>
        <w:rPr>
          <w:lang w:val="en-GB"/>
        </w:rPr>
      </w:pPr>
      <w:r w:rsidRPr="00F35584">
        <w:rPr>
          <w:lang w:val="en-GB"/>
        </w:rPr>
        <w:t>3&gt;</w:t>
      </w:r>
      <w:r w:rsidRPr="00F35584">
        <w:rPr>
          <w:lang w:val="en-GB"/>
        </w:rPr>
        <w:tab/>
        <w:t>re-establish the PDCP entity of this SRB as specified in 38.323 [5]</w:t>
      </w:r>
      <w:r w:rsidR="000547E1" w:rsidRPr="00F35584">
        <w:rPr>
          <w:lang w:val="en-GB"/>
        </w:rPr>
        <w:t>;</w:t>
      </w:r>
    </w:p>
    <w:p w14:paraId="5A0919F3" w14:textId="77777777"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discardOnPDCP </w:t>
      </w:r>
      <w:r w:rsidRPr="00F35584">
        <w:rPr>
          <w:lang w:val="en-GB"/>
        </w:rPr>
        <w:t>is set:</w:t>
      </w:r>
    </w:p>
    <w:p w14:paraId="2A355EAA" w14:textId="77777777" w:rsidR="006A6E01" w:rsidRPr="00F35584" w:rsidRDefault="006A6E01" w:rsidP="00CE59C2">
      <w:pPr>
        <w:pStyle w:val="B3"/>
        <w:rPr>
          <w:lang w:val="en-GB"/>
        </w:rPr>
      </w:pPr>
      <w:r w:rsidRPr="00F35584">
        <w:rPr>
          <w:lang w:val="en-GB"/>
        </w:rPr>
        <w:t>3&gt;</w:t>
      </w:r>
      <w:r w:rsidRPr="00F35584">
        <w:rPr>
          <w:lang w:val="en-GB"/>
        </w:rPr>
        <w:tab/>
        <w:t>trigger the PDCP entity to perform SDU discard as specified in TS 38.323 [5]</w:t>
      </w:r>
      <w:r w:rsidR="000547E1" w:rsidRPr="00F35584">
        <w:rPr>
          <w:lang w:val="en-GB"/>
        </w:rPr>
        <w:t>;</w:t>
      </w:r>
    </w:p>
    <w:p w14:paraId="5C7D5C00"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503F4756" w14:textId="77777777"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Pr="00F35584">
        <w:rPr>
          <w:lang w:val="en-GB"/>
        </w:rPr>
        <w:t>.</w:t>
      </w:r>
    </w:p>
    <w:p w14:paraId="26A09831" w14:textId="77777777" w:rsidR="006A6E01" w:rsidRPr="00F35584" w:rsidRDefault="006A6E01" w:rsidP="006A6E01">
      <w:pPr>
        <w:pStyle w:val="5"/>
        <w:rPr>
          <w:rFonts w:eastAsia="ＭＳ 明朝"/>
        </w:rPr>
      </w:pPr>
      <w:bookmarkStart w:id="95" w:name="_5.3.5.x.x_DRB_release"/>
      <w:bookmarkStart w:id="96" w:name="_Hlk505172993"/>
      <w:bookmarkStart w:id="97" w:name="_Toc510018493"/>
      <w:bookmarkEnd w:id="95"/>
      <w:r w:rsidRPr="00F35584">
        <w:rPr>
          <w:rFonts w:eastAsia="ＭＳ 明朝"/>
        </w:rPr>
        <w:t>5.3.5.6.4</w:t>
      </w:r>
      <w:r w:rsidRPr="00F35584">
        <w:rPr>
          <w:rFonts w:eastAsia="ＭＳ 明朝"/>
        </w:rPr>
        <w:tab/>
        <w:t>DRB release</w:t>
      </w:r>
      <w:bookmarkEnd w:id="97"/>
    </w:p>
    <w:p w14:paraId="79FB637E" w14:textId="77777777" w:rsidR="006A6E01" w:rsidRPr="00F35584" w:rsidRDefault="006A6E01" w:rsidP="00CE59C2">
      <w:pPr>
        <w:pStyle w:val="EditorsNote"/>
        <w:rPr>
          <w:rFonts w:eastAsia="ＭＳ 明朝"/>
          <w:lang w:val="en-GB"/>
        </w:rPr>
      </w:pPr>
      <w:r w:rsidRPr="00F35584">
        <w:rPr>
          <w:lang w:val="en-GB"/>
        </w:rPr>
        <w:t>Editor’s Note: FFS / TODO: Add handling for the new QoS concept (mapping of flows; configuration of QFI-to-DRB mapping; reflective QoS</w:t>
      </w:r>
      <w:r w:rsidR="009C598C" w:rsidRPr="00F35584">
        <w:rPr>
          <w:lang w:val="en-GB"/>
        </w:rPr>
        <w:t>...</w:t>
      </w:r>
      <w:r w:rsidRPr="00F35584">
        <w:rPr>
          <w:lang w:val="en-GB"/>
        </w:rPr>
        <w:t>) but keep also EPS-Bearer handling for the EN-DC case</w:t>
      </w:r>
    </w:p>
    <w:p w14:paraId="3C24D4DB" w14:textId="77777777" w:rsidR="006A6E01" w:rsidRPr="00F35584" w:rsidRDefault="006A6E01" w:rsidP="006A6E01">
      <w:r w:rsidRPr="00F35584">
        <w:t>The UE shall:</w:t>
      </w:r>
    </w:p>
    <w:p w14:paraId="6C06A79A"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drb-ToReleaseList</w:t>
      </w:r>
      <w:r w:rsidRPr="00F35584">
        <w:rPr>
          <w:lang w:val="en-GB"/>
        </w:rPr>
        <w:t xml:space="preserve"> that is part of the current UE configuration (DRB release), or</w:t>
      </w:r>
    </w:p>
    <w:p w14:paraId="5658BB2D"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that is to be released as the result of full configuration option according to 5.3.5.7:</w:t>
      </w:r>
    </w:p>
    <w:p w14:paraId="25118D7C" w14:textId="77777777" w:rsidR="006A6E01" w:rsidRPr="00F35584" w:rsidRDefault="006A6E01" w:rsidP="00CE59C2">
      <w:pPr>
        <w:pStyle w:val="B2"/>
        <w:rPr>
          <w:lang w:val="en-GB"/>
        </w:rPr>
      </w:pPr>
      <w:r w:rsidRPr="00F35584">
        <w:rPr>
          <w:lang w:val="en-GB"/>
        </w:rPr>
        <w:t>2&gt;</w:t>
      </w:r>
      <w:r w:rsidRPr="00F35584">
        <w:rPr>
          <w:lang w:val="en-GB"/>
        </w:rPr>
        <w:tab/>
        <w:t>release the PDCP entity</w:t>
      </w:r>
      <w:r w:rsidR="000547E1" w:rsidRPr="00F35584">
        <w:rPr>
          <w:lang w:val="en-GB"/>
        </w:rPr>
        <w:t>;</w:t>
      </w:r>
    </w:p>
    <w:p w14:paraId="2D6D833F" w14:textId="77777777" w:rsidR="006A6E01" w:rsidRPr="00F35584" w:rsidRDefault="006A6E01" w:rsidP="00CE59C2">
      <w:pPr>
        <w:pStyle w:val="B1"/>
        <w:rPr>
          <w:lang w:val="en-GB"/>
        </w:rPr>
      </w:pPr>
      <w:r w:rsidRPr="00F35584">
        <w:rPr>
          <w:lang w:val="en-GB"/>
        </w:rPr>
        <w:t xml:space="preserve">1&gt; if a new bearer is not added either with NR or E-UTRA  with same </w:t>
      </w:r>
      <w:r w:rsidRPr="00F35584">
        <w:rPr>
          <w:i/>
          <w:lang w:val="en-GB"/>
        </w:rPr>
        <w:t>eps-BearerIdentity</w:t>
      </w:r>
      <w:r w:rsidRPr="00F35584">
        <w:rPr>
          <w:lang w:val="en-GB"/>
        </w:rPr>
        <w:t>:</w:t>
      </w:r>
    </w:p>
    <w:p w14:paraId="5D50E060" w14:textId="77777777" w:rsidR="006A6E01" w:rsidRPr="00F35584" w:rsidRDefault="006A6E01" w:rsidP="00CE59C2">
      <w:pPr>
        <w:pStyle w:val="B2"/>
        <w:rPr>
          <w:lang w:val="en-GB"/>
        </w:rPr>
      </w:pPr>
      <w:r w:rsidRPr="00F35584">
        <w:rPr>
          <w:lang w:val="en-GB"/>
        </w:rPr>
        <w:lastRenderedPageBreak/>
        <w:t>2&gt;</w:t>
      </w:r>
      <w:r w:rsidRPr="00F35584">
        <w:rPr>
          <w:lang w:val="en-GB"/>
        </w:rPr>
        <w:tab/>
        <w:t xml:space="preserve">if the procedure was triggered due to </w:t>
      </w:r>
      <w:r w:rsidRPr="00F35584">
        <w:rPr>
          <w:lang w:val="en-GB" w:eastAsia="zh-CN"/>
        </w:rPr>
        <w:t>reconfiguration with sync</w:t>
      </w:r>
      <w:r w:rsidRPr="00F35584">
        <w:rPr>
          <w:lang w:val="en-GB"/>
        </w:rPr>
        <w:t>:</w:t>
      </w:r>
    </w:p>
    <w:p w14:paraId="02BCB093" w14:textId="77777777"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after successful </w:t>
      </w:r>
      <w:r w:rsidRPr="00F35584">
        <w:rPr>
          <w:lang w:val="en-GB" w:eastAsia="zh-CN"/>
        </w:rPr>
        <w:t>reconfiguration with sync</w:t>
      </w:r>
      <w:r w:rsidR="000547E1" w:rsidRPr="00F35584">
        <w:rPr>
          <w:lang w:val="en-GB"/>
        </w:rPr>
        <w:t>;</w:t>
      </w:r>
    </w:p>
    <w:p w14:paraId="1BCEA7E2" w14:textId="77777777" w:rsidR="006A6E01" w:rsidRPr="00F35584" w:rsidRDefault="006A6E01" w:rsidP="00CE59C2">
      <w:pPr>
        <w:pStyle w:val="B2"/>
        <w:rPr>
          <w:lang w:val="en-GB"/>
        </w:rPr>
      </w:pPr>
      <w:r w:rsidRPr="00F35584">
        <w:rPr>
          <w:lang w:val="en-GB"/>
        </w:rPr>
        <w:t>2&gt;</w:t>
      </w:r>
      <w:r w:rsidRPr="00F35584">
        <w:rPr>
          <w:lang w:val="en-GB"/>
        </w:rPr>
        <w:tab/>
        <w:t>else:</w:t>
      </w:r>
    </w:p>
    <w:p w14:paraId="620B5095" w14:textId="77777777"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immediately</w:t>
      </w:r>
      <w:r w:rsidR="00667475" w:rsidRPr="00F35584">
        <w:rPr>
          <w:lang w:val="en-GB"/>
        </w:rPr>
        <w:t>.</w:t>
      </w:r>
    </w:p>
    <w:bookmarkEnd w:id="96"/>
    <w:p w14:paraId="671F5FE9"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The UE does not consider the message as erroneous if the </w:t>
      </w:r>
      <w:r w:rsidRPr="00F35584">
        <w:rPr>
          <w:i/>
          <w:lang w:val="en-GB"/>
        </w:rPr>
        <w:t>drb-ToReleaseList</w:t>
      </w:r>
      <w:r w:rsidRPr="00F35584">
        <w:rPr>
          <w:lang w:val="en-GB"/>
        </w:rPr>
        <w:t xml:space="preserve"> includes any </w:t>
      </w:r>
      <w:r w:rsidRPr="00F35584">
        <w:rPr>
          <w:i/>
          <w:lang w:val="en-GB"/>
        </w:rPr>
        <w:t>drb-Identity</w:t>
      </w:r>
      <w:r w:rsidRPr="00F35584">
        <w:rPr>
          <w:lang w:val="en-GB"/>
        </w:rPr>
        <w:t xml:space="preserve"> value that is not part of the current UE configuration.</w:t>
      </w:r>
    </w:p>
    <w:p w14:paraId="39AF4A2F"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Whether or not the RLC and MAC entities associated with this PDCP entity are reset or released is determined by the </w:t>
      </w:r>
      <w:r w:rsidRPr="00F35584">
        <w:rPr>
          <w:i/>
          <w:lang w:val="en-GB"/>
        </w:rPr>
        <w:t>CellGroupConfig</w:t>
      </w:r>
      <w:r w:rsidRPr="00F35584">
        <w:rPr>
          <w:lang w:val="en-GB"/>
        </w:rPr>
        <w:t>.</w:t>
      </w:r>
    </w:p>
    <w:p w14:paraId="14BDAD11" w14:textId="77777777" w:rsidR="006A6E01" w:rsidRPr="00F35584" w:rsidRDefault="006A6E01" w:rsidP="006A6E01">
      <w:pPr>
        <w:pStyle w:val="5"/>
        <w:rPr>
          <w:rFonts w:eastAsia="ＭＳ 明朝"/>
        </w:rPr>
      </w:pPr>
      <w:bookmarkStart w:id="98" w:name="_5.3.5.x.x_DRB_addition/"/>
      <w:bookmarkStart w:id="99" w:name="_Toc510018494"/>
      <w:bookmarkEnd w:id="98"/>
      <w:r w:rsidRPr="00F35584">
        <w:rPr>
          <w:rFonts w:eastAsia="ＭＳ 明朝"/>
        </w:rPr>
        <w:t>5.3.5.6.5</w:t>
      </w:r>
      <w:r w:rsidRPr="00F35584">
        <w:rPr>
          <w:rFonts w:eastAsia="ＭＳ 明朝"/>
        </w:rPr>
        <w:tab/>
        <w:t>DRB addition/modification</w:t>
      </w:r>
      <w:bookmarkEnd w:id="99"/>
    </w:p>
    <w:p w14:paraId="4BA51D4C" w14:textId="77777777" w:rsidR="006A6E01" w:rsidRPr="00F35584" w:rsidRDefault="006A6E01" w:rsidP="006A6E01">
      <w:pPr>
        <w:rPr>
          <w:rFonts w:eastAsia="ＭＳ 明朝"/>
        </w:rPr>
      </w:pPr>
      <w:r w:rsidRPr="00F35584">
        <w:t>The UE shall:</w:t>
      </w:r>
    </w:p>
    <w:p w14:paraId="1861C853"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not part of the current UE configuration (DRB establishment including the case when full configuration option is used):</w:t>
      </w:r>
    </w:p>
    <w:p w14:paraId="7A4ED836" w14:textId="77777777"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in accordance with the received </w:t>
      </w:r>
      <w:r w:rsidRPr="00F35584">
        <w:rPr>
          <w:i/>
          <w:lang w:val="en-GB"/>
        </w:rPr>
        <w:t>pdcp-Config</w:t>
      </w:r>
      <w:r w:rsidRPr="00F35584">
        <w:rPr>
          <w:lang w:val="en-GB"/>
        </w:rPr>
        <w:t>;</w:t>
      </w:r>
    </w:p>
    <w:p w14:paraId="3DC99B6F" w14:textId="77777777" w:rsidR="006A6E01" w:rsidRPr="00F35584" w:rsidRDefault="006A6E01" w:rsidP="00CE59C2">
      <w:pPr>
        <w:pStyle w:val="B2"/>
        <w:rPr>
          <w:lang w:val="en-GB"/>
        </w:rPr>
      </w:pPr>
      <w:r w:rsidRPr="00F35584">
        <w:rPr>
          <w:lang w:val="en-GB"/>
        </w:rPr>
        <w:t>2&gt;</w:t>
      </w:r>
      <w:r w:rsidRPr="00F35584">
        <w:rPr>
          <w:lang w:val="en-GB"/>
        </w:rPr>
        <w:tab/>
        <w:t xml:space="preserve">configure the PDCP entity with the security algorithms according to </w:t>
      </w:r>
      <w:r w:rsidRPr="00F35584">
        <w:rPr>
          <w:i/>
          <w:lang w:val="en-GB"/>
        </w:rPr>
        <w:t>securityConfig</w:t>
      </w:r>
      <w:r w:rsidRPr="00F35584">
        <w:rPr>
          <w:lang w:val="en-GB"/>
        </w:rPr>
        <w:t xml:space="preserve"> and apply the keys (K</w:t>
      </w:r>
      <w:r w:rsidRPr="00F35584">
        <w:rPr>
          <w:vertAlign w:val="subscript"/>
          <w:lang w:val="en-GB"/>
        </w:rPr>
        <w:t>UPenc</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w:t>
      </w:r>
    </w:p>
    <w:p w14:paraId="7A5CC910" w14:textId="77777777" w:rsidR="006A6E01" w:rsidRPr="00F35584" w:rsidRDefault="006A6E01" w:rsidP="00CE59C2">
      <w:pPr>
        <w:pStyle w:val="B2"/>
        <w:rPr>
          <w:lang w:val="en-GB"/>
        </w:rPr>
      </w:pPr>
      <w:r w:rsidRPr="00F35584">
        <w:rPr>
          <w:lang w:val="en-GB"/>
        </w:rPr>
        <w:t>2&gt;</w:t>
      </w:r>
      <w:r w:rsidRPr="00F35584">
        <w:rPr>
          <w:lang w:val="en-GB"/>
        </w:rPr>
        <w:tab/>
        <w:t xml:space="preserve">if the DRB was configured with the same </w:t>
      </w:r>
      <w:r w:rsidRPr="00F35584">
        <w:rPr>
          <w:i/>
          <w:lang w:val="en-GB"/>
        </w:rPr>
        <w:t xml:space="preserve">eps-BearerIdentity </w:t>
      </w:r>
      <w:r w:rsidRPr="00F35584">
        <w:rPr>
          <w:lang w:val="en-GB"/>
        </w:rPr>
        <w:t>either by NR or E-UTRA prior to receiving this reconfiguration:</w:t>
      </w:r>
    </w:p>
    <w:p w14:paraId="549A5F8D" w14:textId="77777777" w:rsidR="006A6E01" w:rsidRPr="00F35584" w:rsidRDefault="006A6E01" w:rsidP="00CE59C2">
      <w:pPr>
        <w:pStyle w:val="B3"/>
        <w:rPr>
          <w:lang w:val="en-GB"/>
        </w:rPr>
      </w:pPr>
      <w:r w:rsidRPr="00F35584">
        <w:rPr>
          <w:lang w:val="en-GB"/>
        </w:rPr>
        <w:t xml:space="preserve">3&gt; associate the established DRB with the corresponding </w:t>
      </w:r>
      <w:r w:rsidRPr="00F35584">
        <w:rPr>
          <w:i/>
          <w:lang w:val="en-GB"/>
        </w:rPr>
        <w:t>eps-BearerIdentity</w:t>
      </w:r>
      <w:r w:rsidR="000547E1" w:rsidRPr="00F35584">
        <w:rPr>
          <w:i/>
          <w:lang w:val="en-GB"/>
        </w:rPr>
        <w:t>;</w:t>
      </w:r>
    </w:p>
    <w:p w14:paraId="41507E10" w14:textId="77777777" w:rsidR="006A6E01" w:rsidRPr="00F35584" w:rsidRDefault="006A6E01" w:rsidP="00CE59C2">
      <w:pPr>
        <w:pStyle w:val="B2"/>
        <w:rPr>
          <w:lang w:val="en-GB"/>
        </w:rPr>
      </w:pPr>
      <w:r w:rsidRPr="00F35584">
        <w:rPr>
          <w:lang w:val="en-GB"/>
        </w:rPr>
        <w:t>2&gt; else:</w:t>
      </w:r>
    </w:p>
    <w:p w14:paraId="4800FD7C" w14:textId="77777777" w:rsidR="006A6E01" w:rsidRPr="00F35584" w:rsidRDefault="006A6E01" w:rsidP="00CE59C2">
      <w:pPr>
        <w:pStyle w:val="B3"/>
        <w:rPr>
          <w:lang w:val="en-GB"/>
        </w:rPr>
      </w:pPr>
      <w:r w:rsidRPr="00F35584">
        <w:rPr>
          <w:lang w:val="en-GB"/>
        </w:rPr>
        <w:t>3&gt;</w:t>
      </w:r>
      <w:r w:rsidRPr="00F35584">
        <w:rPr>
          <w:lang w:val="en-GB"/>
        </w:rPr>
        <w:tab/>
        <w:t xml:space="preserve">indicate the establishment of the DRB(s) and the </w:t>
      </w:r>
      <w:r w:rsidRPr="00F35584">
        <w:rPr>
          <w:i/>
          <w:lang w:val="en-GB"/>
        </w:rPr>
        <w:t>eps-BearerIdentity</w:t>
      </w:r>
      <w:r w:rsidRPr="00F35584">
        <w:rPr>
          <w:lang w:val="en-GB"/>
        </w:rPr>
        <w:t xml:space="preserve"> of the established DRB(s) to upper layers</w:t>
      </w:r>
      <w:r w:rsidR="000547E1" w:rsidRPr="00F35584">
        <w:rPr>
          <w:lang w:val="en-GB"/>
        </w:rPr>
        <w:t>;</w:t>
      </w:r>
    </w:p>
    <w:p w14:paraId="6909576F"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part of the current UE configuration:</w:t>
      </w:r>
    </w:p>
    <w:p w14:paraId="266C31EA" w14:textId="77777777" w:rsidR="006A6E01" w:rsidRPr="00F35584" w:rsidRDefault="006A6E01" w:rsidP="00CE59C2">
      <w:pPr>
        <w:pStyle w:val="B2"/>
        <w:rPr>
          <w:lang w:val="en-GB"/>
        </w:rPr>
      </w:pPr>
      <w:bookmarkStart w:id="100" w:name="_Hlk504049923"/>
      <w:r w:rsidRPr="00F35584">
        <w:rPr>
          <w:lang w:val="en-GB"/>
        </w:rPr>
        <w:t>2&gt;</w:t>
      </w:r>
      <w:r w:rsidRPr="00F35584">
        <w:rPr>
          <w:lang w:val="en-GB"/>
        </w:rPr>
        <w:tab/>
        <w:t>if reestablishPDCP is set:</w:t>
      </w:r>
    </w:p>
    <w:bookmarkEnd w:id="100"/>
    <w:p w14:paraId="1FC3A9C3" w14:textId="77777777" w:rsidR="006A6E01" w:rsidRPr="00F35584" w:rsidRDefault="006A6E01" w:rsidP="00CE59C2">
      <w:pPr>
        <w:pStyle w:val="B3"/>
        <w:rPr>
          <w:lang w:val="en-GB"/>
        </w:rPr>
      </w:pPr>
      <w:r w:rsidRPr="00F35584">
        <w:rPr>
          <w:lang w:val="en-GB"/>
        </w:rPr>
        <w:t>3&gt;</w:t>
      </w:r>
      <w:r w:rsidRPr="00F35584">
        <w:rPr>
          <w:lang w:val="en-GB"/>
        </w:rPr>
        <w:tab/>
        <w:t xml:space="preserve">configure the PDCP entity of this </w:t>
      </w:r>
      <w:r w:rsidRPr="00F35584">
        <w:rPr>
          <w:i/>
          <w:lang w:val="en-GB"/>
        </w:rPr>
        <w:t>RadioBearerConfig</w:t>
      </w:r>
      <w:r w:rsidRPr="00F35584">
        <w:rPr>
          <w:lang w:val="en-GB"/>
        </w:rPr>
        <w:t xml:space="preserve"> to apply the ciphering algorithm and K</w:t>
      </w:r>
      <w:r w:rsidRPr="00F35584">
        <w:rPr>
          <w:vertAlign w:val="subscript"/>
          <w:lang w:val="en-GB"/>
        </w:rPr>
        <w:t>UPenc</w:t>
      </w:r>
      <w:r w:rsidRPr="00F35584">
        <w:rPr>
          <w:lang w:val="en-GB"/>
        </w:rPr>
        <w:t xml:space="preserve"> key associated with the KeNB/S-KgNB as indicated in </w:t>
      </w:r>
      <w:r w:rsidRPr="00F35584">
        <w:rPr>
          <w:i/>
          <w:lang w:val="en-GB"/>
        </w:rPr>
        <w:t>keyToUse</w:t>
      </w:r>
      <w:r w:rsidRPr="00F35584">
        <w:rPr>
          <w:lang w:val="en-GB"/>
        </w:rPr>
        <w:t>, i.e. the ciphering configuration shall be applied to all subsequent PDCP PDUs received and sent by the UE;</w:t>
      </w:r>
    </w:p>
    <w:p w14:paraId="305469D2" w14:textId="77777777" w:rsidR="006A6E01" w:rsidRPr="00F35584" w:rsidRDefault="006A6E01" w:rsidP="00CE59C2">
      <w:pPr>
        <w:pStyle w:val="B3"/>
        <w:rPr>
          <w:lang w:val="en-GB"/>
        </w:rPr>
      </w:pPr>
      <w:r w:rsidRPr="00F35584">
        <w:rPr>
          <w:lang w:val="en-GB"/>
        </w:rPr>
        <w:t>3&gt;</w:t>
      </w:r>
      <w:r w:rsidRPr="00F35584">
        <w:rPr>
          <w:lang w:val="en-GB"/>
        </w:rPr>
        <w:tab/>
        <w:t>re-establish the PDCP entity of this DRB as specified in 38.323 [5], section 5.1.2</w:t>
      </w:r>
      <w:r w:rsidR="000547E1" w:rsidRPr="00F35584">
        <w:rPr>
          <w:lang w:val="en-GB"/>
        </w:rPr>
        <w:t>;</w:t>
      </w:r>
    </w:p>
    <w:p w14:paraId="316C57CF" w14:textId="77777777"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recoverPDCP </w:t>
      </w:r>
      <w:r w:rsidRPr="00F35584">
        <w:rPr>
          <w:lang w:val="en-GB"/>
        </w:rPr>
        <w:t>is set:</w:t>
      </w:r>
    </w:p>
    <w:p w14:paraId="247174B8" w14:textId="77777777" w:rsidR="006A6E01" w:rsidRPr="00F35584" w:rsidRDefault="006A6E01" w:rsidP="00CE59C2">
      <w:pPr>
        <w:pStyle w:val="B3"/>
        <w:rPr>
          <w:lang w:val="en-GB"/>
        </w:rPr>
      </w:pPr>
      <w:r w:rsidRPr="00F35584">
        <w:rPr>
          <w:lang w:val="en-GB"/>
        </w:rPr>
        <w:t>3&gt;</w:t>
      </w:r>
      <w:r w:rsidRPr="00F35584">
        <w:rPr>
          <w:lang w:val="en-GB"/>
        </w:rPr>
        <w:tab/>
        <w:t>trigger the PDCP entity of this DRB to perform data recovery as specified in 38.323</w:t>
      </w:r>
      <w:r w:rsidR="000547E1" w:rsidRPr="00F35584">
        <w:rPr>
          <w:lang w:val="en-GB"/>
        </w:rPr>
        <w:t>;</w:t>
      </w:r>
    </w:p>
    <w:p w14:paraId="2F978C7D"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63F5627D" w14:textId="77777777"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00667475" w:rsidRPr="00F35584">
        <w:rPr>
          <w:lang w:val="en-GB"/>
        </w:rPr>
        <w:t>.</w:t>
      </w:r>
    </w:p>
    <w:p w14:paraId="57D02F66"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Removal and addition of the same </w:t>
      </w:r>
      <w:r w:rsidRPr="00F35584">
        <w:rPr>
          <w:i/>
          <w:lang w:val="en-GB"/>
        </w:rPr>
        <w:t>drb-Identity</w:t>
      </w:r>
      <w:r w:rsidRPr="00F35584">
        <w:rPr>
          <w:lang w:val="en-GB"/>
        </w:rPr>
        <w:t xml:space="preserve"> in a single </w:t>
      </w:r>
      <w:r w:rsidRPr="00F35584">
        <w:rPr>
          <w:i/>
          <w:lang w:val="en-GB"/>
        </w:rPr>
        <w:t>radioResourceConfig</w:t>
      </w:r>
      <w:r w:rsidRPr="00F35584">
        <w:rPr>
          <w:lang w:val="en-GB"/>
        </w:rPr>
        <w:t xml:space="preserve"> is not supported. In case </w:t>
      </w:r>
      <w:r w:rsidRPr="00F35584">
        <w:rPr>
          <w:i/>
          <w:lang w:val="en-GB"/>
        </w:rPr>
        <w:t>drb-Identity</w:t>
      </w:r>
      <w:r w:rsidRPr="00F35584">
        <w:rPr>
          <w:lang w:val="en-GB"/>
        </w:rPr>
        <w:t xml:space="preserve"> is removed and added due to </w:t>
      </w:r>
      <w:r w:rsidRPr="00F35584">
        <w:rPr>
          <w:lang w:val="en-GB" w:eastAsia="zh-CN"/>
        </w:rPr>
        <w:t>reconfiguration with sync</w:t>
      </w:r>
      <w:r w:rsidRPr="00F35584">
        <w:rPr>
          <w:lang w:val="en-GB"/>
        </w:rPr>
        <w:t xml:space="preserve"> or re-establishment with the full configuration option, the network can use the same value of </w:t>
      </w:r>
      <w:r w:rsidRPr="00F35584">
        <w:rPr>
          <w:i/>
          <w:lang w:val="en-GB"/>
        </w:rPr>
        <w:t>drb-Identity</w:t>
      </w:r>
      <w:r w:rsidRPr="00F35584">
        <w:rPr>
          <w:lang w:val="en-GB"/>
        </w:rPr>
        <w:t>.</w:t>
      </w:r>
    </w:p>
    <w:p w14:paraId="68B73BA9"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When determining whether a drb-Identity value is part of the current UE configuration, the UE does not distinguish which </w:t>
      </w:r>
      <w:r w:rsidRPr="00F35584">
        <w:rPr>
          <w:i/>
          <w:lang w:val="en-GB"/>
        </w:rPr>
        <w:t>RadioBearerConfig</w:t>
      </w:r>
      <w:r w:rsidRPr="00F35584">
        <w:rPr>
          <w:lang w:val="en-GB"/>
        </w:rPr>
        <w:t xml:space="preserve"> and </w:t>
      </w:r>
      <w:r w:rsidRPr="00F35584">
        <w:rPr>
          <w:i/>
          <w:lang w:val="en-GB"/>
        </w:rPr>
        <w:t>DRB-ToAddModList</w:t>
      </w:r>
      <w:r w:rsidRPr="00F35584">
        <w:rPr>
          <w:lang w:val="en-GB"/>
        </w:rPr>
        <w:t xml:space="preserve"> that DRB was originally configured in.  To re-associate a DRB with a different key (KeNB to S-KeNB or vice versa), the network provides the </w:t>
      </w:r>
      <w:r w:rsidRPr="00F35584">
        <w:rPr>
          <w:i/>
          <w:lang w:val="en-GB"/>
        </w:rPr>
        <w:t>drb-Identity</w:t>
      </w:r>
      <w:r w:rsidRPr="00F35584">
        <w:rPr>
          <w:lang w:val="en-GB"/>
        </w:rPr>
        <w:t xml:space="preserve"> value in the (target) </w:t>
      </w:r>
      <w:r w:rsidRPr="00F35584">
        <w:rPr>
          <w:i/>
          <w:lang w:val="en-GB"/>
        </w:rPr>
        <w:t>drb-ToAddModList</w:t>
      </w:r>
      <w:r w:rsidRPr="00F35584">
        <w:rPr>
          <w:lang w:val="en-GB"/>
        </w:rPr>
        <w:t xml:space="preserve"> and sets the </w:t>
      </w:r>
      <w:r w:rsidRPr="00F35584">
        <w:rPr>
          <w:i/>
          <w:lang w:val="en-GB"/>
        </w:rPr>
        <w:t>reestablish</w:t>
      </w:r>
      <w:r w:rsidRPr="00F35584">
        <w:rPr>
          <w:i/>
          <w:lang w:val="en-GB" w:eastAsia="zh-CN"/>
        </w:rPr>
        <w:t>PDCP</w:t>
      </w:r>
      <w:r w:rsidRPr="00F35584">
        <w:rPr>
          <w:lang w:val="en-GB"/>
        </w:rPr>
        <w:t xml:space="preserve"> flag. The network does not list the </w:t>
      </w:r>
      <w:r w:rsidRPr="00F35584">
        <w:rPr>
          <w:i/>
          <w:lang w:val="en-GB"/>
        </w:rPr>
        <w:t>drb-Identity</w:t>
      </w:r>
      <w:r w:rsidRPr="00F35584">
        <w:rPr>
          <w:lang w:val="en-GB"/>
        </w:rPr>
        <w:t xml:space="preserve"> in the (source) </w:t>
      </w:r>
      <w:r w:rsidRPr="00F35584">
        <w:rPr>
          <w:i/>
          <w:lang w:val="en-GB"/>
        </w:rPr>
        <w:t>drb-ToReleaseList</w:t>
      </w:r>
      <w:r w:rsidRPr="00F35584">
        <w:rPr>
          <w:lang w:val="en-GB"/>
        </w:rPr>
        <w:t xml:space="preserve">.   </w:t>
      </w:r>
    </w:p>
    <w:p w14:paraId="5878B9E7" w14:textId="77777777" w:rsidR="006A6E01" w:rsidRPr="00F35584" w:rsidRDefault="006A6E01" w:rsidP="00CE59C2">
      <w:pPr>
        <w:pStyle w:val="NO"/>
        <w:rPr>
          <w:lang w:val="en-GB"/>
        </w:rPr>
      </w:pPr>
      <w:r w:rsidRPr="00F35584">
        <w:rPr>
          <w:lang w:val="en-GB"/>
        </w:rPr>
        <w:lastRenderedPageBreak/>
        <w:t>NOTE</w:t>
      </w:r>
      <w:r w:rsidR="001224DE" w:rsidRPr="00F35584">
        <w:rPr>
          <w:lang w:val="en-GB"/>
        </w:rPr>
        <w:t xml:space="preserve"> 3</w:t>
      </w:r>
      <w:r w:rsidRPr="00F35584">
        <w:rPr>
          <w:lang w:val="en-GB"/>
        </w:rPr>
        <w:t>:</w:t>
      </w:r>
      <w:r w:rsidRPr="00F35584">
        <w:rPr>
          <w:lang w:val="en-GB"/>
        </w:rPr>
        <w:tab/>
        <w:t xml:space="preserve">When setting the </w:t>
      </w:r>
      <w:r w:rsidRPr="00F35584">
        <w:rPr>
          <w:i/>
          <w:lang w:val="en-GB"/>
        </w:rPr>
        <w:t>reestablishPDCP</w:t>
      </w:r>
      <w:r w:rsidRPr="00F35584">
        <w:rPr>
          <w:lang w:val="en-GB"/>
        </w:rP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2A80C842" w14:textId="77777777" w:rsidR="002D5DF1" w:rsidRPr="00F35584" w:rsidRDefault="006A6E01" w:rsidP="00CE59C2">
      <w:pPr>
        <w:pStyle w:val="NO"/>
        <w:rPr>
          <w:lang w:val="en-GB"/>
        </w:rPr>
      </w:pPr>
      <w:r w:rsidRPr="00F35584">
        <w:rPr>
          <w:lang w:val="en-GB"/>
        </w:rPr>
        <w:t>NOTE</w:t>
      </w:r>
      <w:r w:rsidR="001224DE" w:rsidRPr="00F35584">
        <w:rPr>
          <w:lang w:val="en-GB"/>
        </w:rPr>
        <w:t xml:space="preserve"> 4</w:t>
      </w:r>
      <w:r w:rsidRPr="00F35584">
        <w:rPr>
          <w:lang w:val="en-GB"/>
        </w:rPr>
        <w:t xml:space="preserve">: </w:t>
      </w:r>
      <w:r w:rsidRPr="00F35584">
        <w:rPr>
          <w:lang w:val="en-GB"/>
        </w:rPr>
        <w:tab/>
        <w:t>In this specification, UE configuration refers to the parameters configured by NR RRC unless otherwise stated.</w:t>
      </w:r>
      <w:bookmarkStart w:id="101" w:name="_Hlk504050147"/>
      <w:bookmarkEnd w:id="86"/>
    </w:p>
    <w:p w14:paraId="298F50B0" w14:textId="77777777" w:rsidR="006A6E01" w:rsidRPr="00F35584" w:rsidRDefault="006A6E01" w:rsidP="002D5DF1">
      <w:pPr>
        <w:pStyle w:val="4"/>
      </w:pPr>
      <w:bookmarkStart w:id="102" w:name="_Toc510018495"/>
      <w:r w:rsidRPr="00F35584">
        <w:t>5.3.5.</w:t>
      </w:r>
      <w:r w:rsidR="00273633" w:rsidRPr="00F35584">
        <w:t>7</w:t>
      </w:r>
      <w:r w:rsidRPr="00F35584">
        <w:tab/>
        <w:t>Security key update</w:t>
      </w:r>
      <w:bookmarkEnd w:id="102"/>
      <w:r w:rsidRPr="00F35584">
        <w:t xml:space="preserve"> </w:t>
      </w:r>
    </w:p>
    <w:bookmarkEnd w:id="101"/>
    <w:p w14:paraId="7A173910" w14:textId="77777777" w:rsidR="006A6E01" w:rsidRPr="00F35584" w:rsidRDefault="006A6E01" w:rsidP="006A6E01">
      <w:pPr>
        <w:rPr>
          <w:rFonts w:eastAsia="ＭＳ 明朝"/>
        </w:rPr>
      </w:pPr>
      <w:r w:rsidRPr="00F35584">
        <w:t xml:space="preserve">Upon reception of </w:t>
      </w:r>
      <w:r w:rsidRPr="00F35584">
        <w:rPr>
          <w:i/>
        </w:rPr>
        <w:t>sk-Counter</w:t>
      </w:r>
      <w:r w:rsidRPr="00F35584">
        <w:t xml:space="preserve"> as specified in TS 36.331 [10] the UE shall:</w:t>
      </w:r>
    </w:p>
    <w:p w14:paraId="67F525CD" w14:textId="77777777" w:rsidR="006A6E01" w:rsidRPr="00F35584" w:rsidRDefault="006A6E01" w:rsidP="00CE59C2">
      <w:pPr>
        <w:pStyle w:val="B1"/>
        <w:rPr>
          <w:lang w:val="en-GB"/>
        </w:rPr>
      </w:pPr>
      <w:r w:rsidRPr="00F35584">
        <w:rPr>
          <w:lang w:val="en-GB"/>
        </w:rPr>
        <w:t>1&gt;</w:t>
      </w:r>
      <w:r w:rsidRPr="00F35584">
        <w:rPr>
          <w:lang w:val="en-GB"/>
        </w:rPr>
        <w:tab/>
        <w:t>update the S-K</w:t>
      </w:r>
      <w:r w:rsidRPr="00F35584">
        <w:rPr>
          <w:vertAlign w:val="subscript"/>
          <w:lang w:val="en-GB"/>
        </w:rPr>
        <w:t>gNB</w:t>
      </w:r>
      <w:r w:rsidRPr="00F35584">
        <w:rPr>
          <w:lang w:val="en-GB"/>
        </w:rPr>
        <w:t xml:space="preserve"> key based on the K</w:t>
      </w:r>
      <w:r w:rsidRPr="00F35584">
        <w:rPr>
          <w:vertAlign w:val="subscript"/>
          <w:lang w:val="en-GB"/>
        </w:rPr>
        <w:t>eNB</w:t>
      </w:r>
      <w:r w:rsidRPr="00F35584">
        <w:rPr>
          <w:lang w:val="en-GB"/>
        </w:rPr>
        <w:t xml:space="preserve"> key and using the received </w:t>
      </w:r>
      <w:r w:rsidRPr="00F35584">
        <w:rPr>
          <w:i/>
          <w:lang w:val="en-GB"/>
        </w:rPr>
        <w:t>sk-Counter</w:t>
      </w:r>
      <w:r w:rsidRPr="00F35584">
        <w:rPr>
          <w:lang w:val="en-GB"/>
        </w:rPr>
        <w:t xml:space="preserve"> value, as specified in TS 33.501 [11];</w:t>
      </w:r>
    </w:p>
    <w:p w14:paraId="42B82794" w14:textId="77777777" w:rsidR="006A6E01" w:rsidRPr="00F35584" w:rsidRDefault="006A6E01" w:rsidP="00CE59C2">
      <w:pPr>
        <w:pStyle w:val="B1"/>
        <w:rPr>
          <w:lang w:val="en-GB"/>
        </w:rPr>
      </w:pPr>
      <w:r w:rsidRPr="00F35584">
        <w:rPr>
          <w:lang w:val="en-GB"/>
        </w:rPr>
        <w:t>1&gt;</w:t>
      </w:r>
      <w:r w:rsidRPr="00F35584">
        <w:rPr>
          <w:lang w:val="en-GB"/>
        </w:rPr>
        <w:tab/>
        <w:t>derive K</w:t>
      </w:r>
      <w:r w:rsidRPr="00F35584">
        <w:rPr>
          <w:vertAlign w:val="subscript"/>
          <w:lang w:val="en-GB"/>
        </w:rPr>
        <w:t>RRCenc</w:t>
      </w:r>
      <w:r w:rsidRPr="00F35584">
        <w:rPr>
          <w:lang w:val="en-GB"/>
        </w:rPr>
        <w:t xml:space="preserve"> and K</w:t>
      </w:r>
      <w:r w:rsidRPr="00F35584">
        <w:rPr>
          <w:vertAlign w:val="subscript"/>
          <w:lang w:val="en-GB"/>
        </w:rPr>
        <w:t>UPenc</w:t>
      </w:r>
      <w:r w:rsidRPr="00F35584">
        <w:rPr>
          <w:lang w:val="en-GB"/>
        </w:rPr>
        <w:t xml:space="preserve"> key as specified in TS 33.501 [11];</w:t>
      </w:r>
    </w:p>
    <w:p w14:paraId="2DD32724" w14:textId="77777777" w:rsidR="006A6E01" w:rsidRPr="00F35584" w:rsidRDefault="006A6E01" w:rsidP="00CE59C2">
      <w:pPr>
        <w:pStyle w:val="B1"/>
        <w:rPr>
          <w:lang w:val="en-GB"/>
        </w:rPr>
      </w:pPr>
      <w:r w:rsidRPr="00F35584">
        <w:rPr>
          <w:lang w:val="en-GB"/>
        </w:rPr>
        <w:t>1&gt;</w:t>
      </w:r>
      <w:r w:rsidRPr="00F35584">
        <w:rPr>
          <w:lang w:val="en-GB"/>
        </w:rPr>
        <w:tab/>
        <w:t>derive the K</w:t>
      </w:r>
      <w:r w:rsidRPr="00F35584">
        <w:rPr>
          <w:vertAlign w:val="subscript"/>
          <w:lang w:val="en-GB"/>
        </w:rPr>
        <w:t>RRCint</w:t>
      </w:r>
      <w:r w:rsidRPr="00F35584">
        <w:rPr>
          <w:lang w:val="en-GB"/>
        </w:rPr>
        <w:t xml:space="preserve"> </w:t>
      </w:r>
      <w:r w:rsidRPr="00F35584">
        <w:rPr>
          <w:lang w:val="en-GB" w:eastAsia="zh-CN"/>
        </w:rPr>
        <w:t>and K</w:t>
      </w:r>
      <w:r w:rsidRPr="00F35584">
        <w:rPr>
          <w:vertAlign w:val="subscript"/>
          <w:lang w:val="en-GB" w:eastAsia="zh-CN"/>
        </w:rPr>
        <w:t>UPint</w:t>
      </w:r>
      <w:r w:rsidRPr="00F35584">
        <w:rPr>
          <w:lang w:val="en-GB"/>
        </w:rPr>
        <w:t xml:space="preserve"> key as specified in TS 33.501 [11]</w:t>
      </w:r>
      <w:r w:rsidR="00667475" w:rsidRPr="00F35584">
        <w:rPr>
          <w:lang w:val="en-GB"/>
        </w:rPr>
        <w:t>.</w:t>
      </w:r>
    </w:p>
    <w:p w14:paraId="189169C5" w14:textId="77777777" w:rsidR="006A6E01" w:rsidRPr="00F35584" w:rsidRDefault="006A6E01" w:rsidP="006A6E01">
      <w:pPr>
        <w:pStyle w:val="4"/>
        <w:rPr>
          <w:rFonts w:eastAsia="SimSun"/>
          <w:lang w:eastAsia="zh-CN"/>
        </w:rPr>
      </w:pPr>
      <w:bookmarkStart w:id="103" w:name="_Toc510018496"/>
      <w:r w:rsidRPr="00F35584">
        <w:rPr>
          <w:rFonts w:eastAsia="SimSun"/>
          <w:lang w:eastAsia="zh-CN"/>
        </w:rPr>
        <w:t>5.3.5.</w:t>
      </w:r>
      <w:r w:rsidR="00273633" w:rsidRPr="00F35584">
        <w:rPr>
          <w:rFonts w:eastAsia="SimSun"/>
          <w:lang w:eastAsia="zh-CN"/>
        </w:rPr>
        <w:t>8</w:t>
      </w:r>
      <w:r w:rsidRPr="00F35584">
        <w:rPr>
          <w:rFonts w:eastAsia="SimSun"/>
          <w:lang w:eastAsia="zh-CN"/>
        </w:rPr>
        <w:tab/>
        <w:t>Reconfiguration failure</w:t>
      </w:r>
      <w:bookmarkEnd w:id="103"/>
    </w:p>
    <w:p w14:paraId="1D936E4E" w14:textId="77777777" w:rsidR="006A6E01" w:rsidRPr="00F35584" w:rsidRDefault="006A6E01" w:rsidP="006A6E01">
      <w:pPr>
        <w:pStyle w:val="5"/>
        <w:rPr>
          <w:rFonts w:eastAsia="SimSun"/>
          <w:lang w:eastAsia="zh-CN"/>
        </w:rPr>
      </w:pPr>
      <w:bookmarkStart w:id="104" w:name="_Toc510018497"/>
      <w:r w:rsidRPr="00F35584">
        <w:rPr>
          <w:rFonts w:eastAsia="SimSun"/>
          <w:lang w:eastAsia="zh-CN"/>
        </w:rPr>
        <w:t>5.3.5.</w:t>
      </w:r>
      <w:r w:rsidR="00273633" w:rsidRPr="00F35584">
        <w:rPr>
          <w:rFonts w:eastAsia="SimSun"/>
          <w:lang w:eastAsia="zh-CN"/>
        </w:rPr>
        <w:t>8</w:t>
      </w:r>
      <w:r w:rsidRPr="00F35584">
        <w:rPr>
          <w:rFonts w:eastAsia="SimSun"/>
          <w:lang w:eastAsia="zh-CN"/>
        </w:rPr>
        <w:t>.1</w:t>
      </w:r>
      <w:r w:rsidRPr="00F35584">
        <w:rPr>
          <w:rFonts w:eastAsia="SimSun"/>
          <w:lang w:eastAsia="zh-CN"/>
        </w:rPr>
        <w:tab/>
        <w:t>Integrity check failure</w:t>
      </w:r>
      <w:bookmarkEnd w:id="104"/>
    </w:p>
    <w:p w14:paraId="3BFB619B" w14:textId="77777777" w:rsidR="006A6E01" w:rsidRPr="00F35584" w:rsidRDefault="006A6E01" w:rsidP="00CE59C2">
      <w:pPr>
        <w:pStyle w:val="EditorsNote"/>
        <w:rPr>
          <w:lang w:val="en-GB" w:eastAsia="zh-CN"/>
        </w:rPr>
      </w:pPr>
      <w:r w:rsidRPr="00F35584">
        <w:rPr>
          <w:lang w:val="en-GB" w:eastAsia="zh-CN"/>
        </w:rPr>
        <w:t xml:space="preserve">Editor’s Note: Removed </w:t>
      </w:r>
      <w:r w:rsidR="009C598C" w:rsidRPr="00F35584">
        <w:rPr>
          <w:lang w:val="en-GB" w:eastAsia="zh-CN"/>
        </w:rPr>
        <w:t>"</w:t>
      </w:r>
      <w:r w:rsidRPr="00F35584">
        <w:rPr>
          <w:lang w:val="en-GB" w:eastAsia="zh-CN"/>
        </w:rPr>
        <w:t>SIB3</w:t>
      </w:r>
      <w:r w:rsidR="009C598C" w:rsidRPr="00F35584">
        <w:rPr>
          <w:lang w:val="en-GB" w:eastAsia="zh-CN"/>
        </w:rPr>
        <w:t>"</w:t>
      </w:r>
      <w:r w:rsidRPr="00F35584">
        <w:rPr>
          <w:lang w:val="en-GB" w:eastAsia="zh-CN"/>
        </w:rPr>
        <w:t xml:space="preserve"> from heading so that this sub-section can easily be expanded to stand-alone case (if considered necessary). FFS_Standalone</w:t>
      </w:r>
    </w:p>
    <w:p w14:paraId="35DC44C9" w14:textId="77777777" w:rsidR="006A6E01" w:rsidRPr="00F35584" w:rsidRDefault="006A6E01" w:rsidP="006A6E01">
      <w:pPr>
        <w:rPr>
          <w:rFonts w:eastAsia="SimSun"/>
          <w:lang w:eastAsia="zh-CN"/>
        </w:rPr>
      </w:pPr>
      <w:r w:rsidRPr="00F35584">
        <w:rPr>
          <w:rFonts w:eastAsia="SimSun"/>
          <w:lang w:eastAsia="zh-CN"/>
        </w:rPr>
        <w:t>The UE shall:</w:t>
      </w:r>
    </w:p>
    <w:p w14:paraId="5E47A5D0" w14:textId="77777777" w:rsidR="006A6E01" w:rsidRPr="00F35584" w:rsidRDefault="006A6E01" w:rsidP="00CE59C2">
      <w:pPr>
        <w:pStyle w:val="B1"/>
        <w:rPr>
          <w:lang w:val="en-GB" w:eastAsia="zh-CN"/>
        </w:rPr>
      </w:pPr>
      <w:r w:rsidRPr="00F35584">
        <w:rPr>
          <w:lang w:val="en-GB" w:eastAsia="zh-CN"/>
        </w:rPr>
        <w:t>1&gt;</w:t>
      </w:r>
      <w:r w:rsidRPr="00F35584">
        <w:rPr>
          <w:lang w:val="en-GB" w:eastAsia="zh-CN"/>
        </w:rPr>
        <w:tab/>
        <w:t>upon integrity check failure indication from NR lower layers for SRB3:</w:t>
      </w:r>
    </w:p>
    <w:p w14:paraId="7DB111BF"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initiate the SCG failure information procedure as specified in subclause 5.7.3 to report SRB3 integrity check failure</w:t>
      </w:r>
      <w:r w:rsidR="00667475" w:rsidRPr="00F35584">
        <w:rPr>
          <w:lang w:val="en-GB" w:eastAsia="zh-CN"/>
        </w:rPr>
        <w:t>.</w:t>
      </w:r>
    </w:p>
    <w:p w14:paraId="0D02CFE4" w14:textId="77777777" w:rsidR="006A6E01" w:rsidRPr="00F35584" w:rsidRDefault="006A6E01" w:rsidP="006A6E01">
      <w:pPr>
        <w:pStyle w:val="5"/>
        <w:rPr>
          <w:rFonts w:eastAsia="SimSun"/>
          <w:lang w:eastAsia="zh-CN"/>
        </w:rPr>
      </w:pPr>
      <w:bookmarkStart w:id="105" w:name="_Toc510018498"/>
      <w:r w:rsidRPr="00F35584">
        <w:rPr>
          <w:rFonts w:eastAsia="SimSun"/>
          <w:lang w:eastAsia="zh-CN"/>
        </w:rPr>
        <w:t>5.3.5.</w:t>
      </w:r>
      <w:r w:rsidR="00273633" w:rsidRPr="00F35584">
        <w:rPr>
          <w:rFonts w:eastAsia="SimSun"/>
          <w:lang w:eastAsia="zh-CN"/>
        </w:rPr>
        <w:t>8</w:t>
      </w:r>
      <w:r w:rsidRPr="00F35584">
        <w:rPr>
          <w:rFonts w:eastAsia="SimSun"/>
          <w:lang w:eastAsia="zh-CN"/>
        </w:rPr>
        <w:t>.2</w:t>
      </w:r>
      <w:r w:rsidRPr="00F35584">
        <w:rPr>
          <w:rFonts w:eastAsia="SimSun"/>
          <w:lang w:eastAsia="zh-CN"/>
        </w:rPr>
        <w:tab/>
        <w:t>Inability to comply with RRCReconfiguration</w:t>
      </w:r>
      <w:bookmarkEnd w:id="105"/>
    </w:p>
    <w:p w14:paraId="3FEE08EA" w14:textId="77777777" w:rsidR="006A6E01" w:rsidRPr="00F35584" w:rsidRDefault="006A6E01" w:rsidP="006A6E01">
      <w:pPr>
        <w:rPr>
          <w:rFonts w:eastAsia="SimSun"/>
          <w:lang w:eastAsia="zh-CN"/>
        </w:rPr>
      </w:pPr>
      <w:r w:rsidRPr="00F35584">
        <w:rPr>
          <w:rFonts w:eastAsia="SimSun"/>
          <w:lang w:eastAsia="zh-CN"/>
        </w:rPr>
        <w:t>The UE shall:</w:t>
      </w:r>
    </w:p>
    <w:p w14:paraId="29D8BD7E" w14:textId="77777777" w:rsidR="006A6E01" w:rsidRPr="00F35584" w:rsidRDefault="006A6E01" w:rsidP="00CE59C2">
      <w:pPr>
        <w:pStyle w:val="B1"/>
        <w:rPr>
          <w:rFonts w:eastAsia="ＭＳ 明朝"/>
          <w:lang w:val="en-GB"/>
        </w:rPr>
      </w:pPr>
      <w:r w:rsidRPr="00F35584">
        <w:rPr>
          <w:rFonts w:eastAsia="SimSun"/>
          <w:lang w:val="en-GB" w:eastAsia="zh-CN"/>
        </w:rPr>
        <w:t>1&gt;</w:t>
      </w:r>
      <w:r w:rsidRPr="00F35584">
        <w:rPr>
          <w:rFonts w:eastAsia="SimSun"/>
          <w:lang w:val="en-GB" w:eastAsia="zh-CN"/>
        </w:rPr>
        <w:tab/>
        <w:t xml:space="preserve">if the UE is </w:t>
      </w:r>
      <w:r w:rsidRPr="00F35584">
        <w:rPr>
          <w:lang w:val="en-GB"/>
        </w:rPr>
        <w:t>operating in EN-DC:</w:t>
      </w:r>
    </w:p>
    <w:p w14:paraId="7AEA655C"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if the UE is unable to comply with (part of) the configuration included in the </w:t>
      </w:r>
      <w:r w:rsidRPr="00F35584">
        <w:rPr>
          <w:i/>
          <w:lang w:val="en-GB"/>
        </w:rPr>
        <w:t>RRCReconfiguration</w:t>
      </w:r>
      <w:r w:rsidRPr="00F35584">
        <w:rPr>
          <w:lang w:val="en-GB" w:eastAsia="zh-CN"/>
        </w:rPr>
        <w:t xml:space="preserve"> message received over SRB3;</w:t>
      </w:r>
    </w:p>
    <w:p w14:paraId="0D3F6B6B" w14:textId="77777777" w:rsidR="006A6E01" w:rsidRPr="00F35584" w:rsidRDefault="006A6E01" w:rsidP="00CE59C2">
      <w:pPr>
        <w:pStyle w:val="B3"/>
        <w:rPr>
          <w:lang w:val="en-GB" w:eastAsia="zh-CN"/>
        </w:rPr>
      </w:pPr>
      <w:r w:rsidRPr="00F35584">
        <w:rPr>
          <w:lang w:val="en-GB"/>
        </w:rPr>
        <w:t>3</w:t>
      </w:r>
      <w:r w:rsidRPr="00F35584">
        <w:rPr>
          <w:lang w:val="en-GB" w:eastAsia="zh-CN"/>
        </w:rPr>
        <w:t>&gt;</w:t>
      </w:r>
      <w:r w:rsidRPr="00F35584">
        <w:rPr>
          <w:lang w:val="en-GB" w:eastAsia="zh-CN"/>
        </w:rPr>
        <w:tab/>
        <w:t xml:space="preserve">continue using the configuration used prior to the reception of </w:t>
      </w:r>
      <w:r w:rsidRPr="00F35584">
        <w:rPr>
          <w:i/>
          <w:lang w:val="en-GB"/>
        </w:rPr>
        <w:t>RRCReconfiguration</w:t>
      </w:r>
      <w:r w:rsidRPr="00F35584">
        <w:rPr>
          <w:lang w:val="en-GB" w:eastAsia="zh-CN"/>
        </w:rPr>
        <w:t xml:space="preserve"> message;</w:t>
      </w:r>
    </w:p>
    <w:p w14:paraId="5508980D" w14:textId="77777777" w:rsidR="006A6E01" w:rsidRPr="00F35584" w:rsidRDefault="006A6E01" w:rsidP="00CE59C2">
      <w:pPr>
        <w:pStyle w:val="B3"/>
        <w:rPr>
          <w:lang w:val="en-GB" w:eastAsia="zh-CN"/>
        </w:rPr>
      </w:pPr>
      <w:r w:rsidRPr="00F35584">
        <w:rPr>
          <w:lang w:val="en-GB" w:eastAsia="zh-CN"/>
        </w:rPr>
        <w:t>3&gt;</w:t>
      </w:r>
      <w:r w:rsidRPr="00F35584">
        <w:rPr>
          <w:lang w:val="en-GB" w:eastAsia="zh-CN"/>
        </w:rPr>
        <w:tab/>
        <w:t xml:space="preserve">initiate the SCG failure information procedure as specified in subclause </w:t>
      </w:r>
      <w:r w:rsidRPr="00F35584">
        <w:rPr>
          <w:lang w:val="en-GB"/>
        </w:rPr>
        <w:t>5.</w:t>
      </w:r>
      <w:r w:rsidRPr="00F35584">
        <w:rPr>
          <w:lang w:val="en-GB" w:eastAsia="zh-CN"/>
        </w:rPr>
        <w:t>7.</w:t>
      </w:r>
      <w:r w:rsidRPr="00F35584">
        <w:rPr>
          <w:lang w:val="en-GB"/>
        </w:rPr>
        <w:t>3</w:t>
      </w:r>
      <w:r w:rsidRPr="00F35584">
        <w:rPr>
          <w:lang w:val="en-GB" w:eastAsia="zh-CN"/>
        </w:rPr>
        <w:t xml:space="preserve"> to report SCG reconfiguration error, upon which the connection reconfiguration procedure ends</w:t>
      </w:r>
      <w:r w:rsidR="000547E1" w:rsidRPr="00F35584">
        <w:rPr>
          <w:lang w:val="en-GB" w:eastAsia="zh-CN"/>
        </w:rPr>
        <w:t>;</w:t>
      </w:r>
    </w:p>
    <w:p w14:paraId="45BDFCB2"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else, if the UE is unable to comply with (part of) the configuration included in the </w:t>
      </w:r>
      <w:bookmarkStart w:id="106" w:name="_Hlk498036547"/>
      <w:r w:rsidRPr="00F35584">
        <w:rPr>
          <w:i/>
          <w:lang w:val="en-GB" w:eastAsia="zh-CN"/>
        </w:rPr>
        <w:t>RRCReconfiguration</w:t>
      </w:r>
      <w:r w:rsidRPr="00F35584">
        <w:rPr>
          <w:lang w:val="en-GB" w:eastAsia="zh-CN"/>
        </w:rPr>
        <w:t xml:space="preserve"> message received over MCG SRB1</w:t>
      </w:r>
      <w:bookmarkEnd w:id="106"/>
      <w:r w:rsidRPr="00F35584">
        <w:rPr>
          <w:lang w:val="en-GB" w:eastAsia="zh-CN"/>
        </w:rPr>
        <w:t>;</w:t>
      </w:r>
    </w:p>
    <w:p w14:paraId="24940791" w14:textId="77777777" w:rsidR="006A6E01" w:rsidRPr="00F35584" w:rsidRDefault="006A6E01" w:rsidP="00CE59C2">
      <w:pPr>
        <w:pStyle w:val="B3"/>
        <w:rPr>
          <w:lang w:val="en-GB" w:eastAsia="zh-CN"/>
        </w:rPr>
      </w:pPr>
      <w:r w:rsidRPr="00F35584">
        <w:rPr>
          <w:lang w:val="en-GB" w:eastAsia="zh-CN"/>
        </w:rPr>
        <w:t xml:space="preserve">3&gt; continue using the configuration used prior to the reception of </w:t>
      </w:r>
      <w:r w:rsidRPr="00F35584">
        <w:rPr>
          <w:i/>
          <w:lang w:val="en-GB" w:eastAsia="zh-CN"/>
        </w:rPr>
        <w:t>RRCReconfiguration</w:t>
      </w:r>
      <w:r w:rsidRPr="00F35584">
        <w:rPr>
          <w:lang w:val="en-GB" w:eastAsia="zh-CN"/>
        </w:rPr>
        <w:t xml:space="preserve"> message;</w:t>
      </w:r>
    </w:p>
    <w:p w14:paraId="5DF3036A" w14:textId="77777777" w:rsidR="006A6E01" w:rsidRPr="00F35584" w:rsidRDefault="006A6E01" w:rsidP="00CE59C2">
      <w:pPr>
        <w:pStyle w:val="B3"/>
        <w:rPr>
          <w:lang w:val="en-GB" w:eastAsia="zh-CN"/>
        </w:rPr>
      </w:pPr>
      <w:r w:rsidRPr="00F35584">
        <w:rPr>
          <w:lang w:val="en-GB" w:eastAsia="zh-CN"/>
        </w:rPr>
        <w:t>3&gt;</w:t>
      </w:r>
      <w:r w:rsidRPr="00F35584">
        <w:rPr>
          <w:lang w:val="en-GB" w:eastAsia="zh-CN"/>
        </w:rPr>
        <w:tab/>
        <w:t>initiate the connection re-establishment procedure as specified in TS 36.331 [10, 5.3.7], upon which the connection reconfiguration procedure ends</w:t>
      </w:r>
      <w:r w:rsidR="00667475" w:rsidRPr="00F35584">
        <w:rPr>
          <w:lang w:val="en-GB" w:eastAsia="zh-CN"/>
        </w:rPr>
        <w:t>.</w:t>
      </w:r>
    </w:p>
    <w:p w14:paraId="4ED6ED1F" w14:textId="77777777"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1</w:t>
      </w:r>
      <w:r w:rsidRPr="00F35584">
        <w:rPr>
          <w:lang w:val="en-GB" w:eastAsia="zh-CN"/>
        </w:rPr>
        <w:t>:</w:t>
      </w:r>
      <w:r w:rsidRPr="00F35584">
        <w:rPr>
          <w:lang w:val="en-GB" w:eastAsia="zh-CN"/>
        </w:rPr>
        <w:tab/>
        <w:t xml:space="preserve">The UE may apply above failure handling also in case the </w:t>
      </w:r>
      <w:r w:rsidRPr="00F35584">
        <w:rPr>
          <w:i/>
          <w:lang w:val="en-GB"/>
        </w:rPr>
        <w:t>RRCReconfiguration</w:t>
      </w:r>
      <w:r w:rsidRPr="00F35584">
        <w:rPr>
          <w:lang w:val="en-GB" w:eastAsia="zh-CN"/>
        </w:rPr>
        <w:t xml:space="preserve"> message causes a protocol error for which the generic error handling as defined in 10 specifies that the UE shall ignore the message.</w:t>
      </w:r>
    </w:p>
    <w:p w14:paraId="2653A285" w14:textId="77777777"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2</w:t>
      </w:r>
      <w:r w:rsidRPr="00F35584">
        <w:rPr>
          <w:lang w:val="en-GB" w:eastAsia="zh-CN"/>
        </w:rPr>
        <w:t>:</w:t>
      </w:r>
      <w:r w:rsidRPr="00F35584">
        <w:rPr>
          <w:lang w:val="en-GB" w:eastAsia="zh-CN"/>
        </w:rPr>
        <w:tab/>
        <w:t>If the UE is unable to comply with part of the configuration, it does not apply any part of the configuration, i.e. there is no partial success/failure.</w:t>
      </w:r>
    </w:p>
    <w:p w14:paraId="718E7D23" w14:textId="77777777" w:rsidR="006A6E01" w:rsidRPr="00F35584" w:rsidRDefault="006A6E01" w:rsidP="006A6E01">
      <w:pPr>
        <w:pStyle w:val="5"/>
        <w:rPr>
          <w:rFonts w:eastAsia="SimSun"/>
          <w:lang w:eastAsia="zh-CN"/>
        </w:rPr>
      </w:pPr>
      <w:bookmarkStart w:id="107" w:name="_Toc510018499"/>
      <w:r w:rsidRPr="00F35584">
        <w:rPr>
          <w:rFonts w:eastAsia="SimSun"/>
          <w:lang w:eastAsia="zh-CN"/>
        </w:rPr>
        <w:t>5.3.5.</w:t>
      </w:r>
      <w:r w:rsidR="00273633" w:rsidRPr="00F35584">
        <w:rPr>
          <w:rFonts w:eastAsia="SimSun"/>
          <w:lang w:eastAsia="zh-CN"/>
        </w:rPr>
        <w:t>8</w:t>
      </w:r>
      <w:r w:rsidRPr="00F35584">
        <w:rPr>
          <w:rFonts w:eastAsia="SimSun"/>
          <w:lang w:eastAsia="zh-CN"/>
        </w:rPr>
        <w:t>.3</w:t>
      </w:r>
      <w:r w:rsidRPr="00F35584">
        <w:rPr>
          <w:rFonts w:eastAsia="SimSun"/>
          <w:lang w:eastAsia="zh-CN"/>
        </w:rPr>
        <w:tab/>
        <w:t>T304 expiry (Reconfiguration with sync Failure)</w:t>
      </w:r>
      <w:bookmarkEnd w:id="107"/>
    </w:p>
    <w:p w14:paraId="0263AA18" w14:textId="77777777" w:rsidR="006A6E01" w:rsidRPr="00F35584" w:rsidRDefault="006A6E01" w:rsidP="006A6E01">
      <w:pPr>
        <w:rPr>
          <w:rFonts w:eastAsia="SimSun"/>
          <w:lang w:eastAsia="zh-CN"/>
        </w:rPr>
      </w:pPr>
      <w:r w:rsidRPr="00F35584">
        <w:rPr>
          <w:rFonts w:eastAsia="SimSun"/>
          <w:lang w:eastAsia="zh-CN"/>
        </w:rPr>
        <w:t>The UE shall:</w:t>
      </w:r>
    </w:p>
    <w:p w14:paraId="4481104B" w14:textId="77777777" w:rsidR="006A6E01" w:rsidRPr="00F35584" w:rsidRDefault="006A6E01" w:rsidP="00CE59C2">
      <w:pPr>
        <w:pStyle w:val="B1"/>
        <w:rPr>
          <w:lang w:val="en-GB" w:eastAsia="zh-CN"/>
        </w:rPr>
      </w:pPr>
      <w:r w:rsidRPr="00F35584">
        <w:rPr>
          <w:lang w:val="en-GB" w:eastAsia="zh-CN"/>
        </w:rPr>
        <w:t>1&gt;</w:t>
      </w:r>
      <w:r w:rsidRPr="00F35584">
        <w:rPr>
          <w:lang w:val="en-GB" w:eastAsia="zh-CN"/>
        </w:rPr>
        <w:tab/>
        <w:t>if T304 of a secondary cell group expires:</w:t>
      </w:r>
    </w:p>
    <w:p w14:paraId="265AE238" w14:textId="77777777" w:rsidR="006A6E01" w:rsidRPr="00F35584" w:rsidRDefault="006A6E01" w:rsidP="00CE59C2">
      <w:pPr>
        <w:pStyle w:val="B2"/>
        <w:rPr>
          <w:lang w:val="en-GB"/>
        </w:rPr>
      </w:pPr>
      <w:r w:rsidRPr="00F35584">
        <w:rPr>
          <w:lang w:val="en-GB"/>
        </w:rPr>
        <w:lastRenderedPageBreak/>
        <w:t>2&gt;  release rach-ConfigDedicated;</w:t>
      </w:r>
    </w:p>
    <w:p w14:paraId="07A54814"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r>
      <w:bookmarkStart w:id="108" w:name="_Hlk504050193"/>
      <w:r w:rsidRPr="00F35584">
        <w:rPr>
          <w:lang w:val="en-GB" w:eastAsia="zh-CN"/>
        </w:rPr>
        <w:t xml:space="preserve">initiate the </w:t>
      </w:r>
      <w:bookmarkStart w:id="109" w:name="_Hlk498013233"/>
      <w:r w:rsidRPr="00F35584">
        <w:rPr>
          <w:lang w:val="en-GB" w:eastAsia="zh-CN"/>
        </w:rPr>
        <w:t xml:space="preserve">SCG failure information procedure </w:t>
      </w:r>
      <w:bookmarkEnd w:id="109"/>
      <w:r w:rsidRPr="00F35584">
        <w:rPr>
          <w:lang w:val="en-GB" w:eastAsia="zh-CN"/>
        </w:rPr>
        <w:t xml:space="preserve">as specified in subclause 5.7.3 to report </w:t>
      </w:r>
      <w:bookmarkEnd w:id="108"/>
      <w:r w:rsidRPr="00F35584">
        <w:rPr>
          <w:lang w:val="en-GB" w:eastAsia="zh-CN"/>
        </w:rPr>
        <w:t>SCG reconfiguration with sync failure</w:t>
      </w:r>
      <w:r w:rsidR="00667475" w:rsidRPr="00F35584">
        <w:rPr>
          <w:lang w:val="en-GB" w:eastAsia="zh-CN"/>
        </w:rPr>
        <w:t>.</w:t>
      </w:r>
    </w:p>
    <w:p w14:paraId="6ACAD08D" w14:textId="77777777" w:rsidR="006A6E01" w:rsidRPr="00F35584" w:rsidRDefault="006A6E01" w:rsidP="006A6E01">
      <w:pPr>
        <w:pStyle w:val="4"/>
        <w:rPr>
          <w:rFonts w:eastAsia="ＭＳ 明朝"/>
        </w:rPr>
      </w:pPr>
      <w:bookmarkStart w:id="110" w:name="_Toc510018500"/>
      <w:r w:rsidRPr="00F35584">
        <w:rPr>
          <w:rFonts w:eastAsia="SimSun"/>
          <w:lang w:eastAsia="zh-CN"/>
        </w:rPr>
        <w:t>5.3.5.9</w:t>
      </w:r>
      <w:r w:rsidRPr="00F35584">
        <w:rPr>
          <w:rFonts w:eastAsia="SimSun"/>
          <w:lang w:eastAsia="zh-CN"/>
        </w:rPr>
        <w:tab/>
      </w:r>
      <w:r w:rsidRPr="00F35584">
        <w:rPr>
          <w:rFonts w:eastAsia="ＭＳ 明朝"/>
        </w:rPr>
        <w:t>Other configuration</w:t>
      </w:r>
      <w:bookmarkEnd w:id="110"/>
    </w:p>
    <w:p w14:paraId="01AF8E4A"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46F25113" w14:textId="77777777" w:rsidR="006A6E01" w:rsidRPr="00F35584" w:rsidRDefault="006A6E01" w:rsidP="006A6E01">
      <w:pPr>
        <w:pStyle w:val="4"/>
      </w:pPr>
      <w:bookmarkStart w:id="111" w:name="_Toc510018501"/>
      <w:r w:rsidRPr="00F35584">
        <w:rPr>
          <w:rFonts w:eastAsia="ＭＳ 明朝"/>
        </w:rPr>
        <w:t>5.3.5.10</w:t>
      </w:r>
      <w:r w:rsidR="00273633" w:rsidRPr="00F35584">
        <w:rPr>
          <w:rFonts w:eastAsia="ＭＳ 明朝"/>
        </w:rPr>
        <w:tab/>
      </w:r>
      <w:r w:rsidRPr="00F35584">
        <w:rPr>
          <w:rFonts w:eastAsia="ＭＳ 明朝"/>
        </w:rPr>
        <w:t>EN-DC release</w:t>
      </w:r>
      <w:bookmarkEnd w:id="111"/>
    </w:p>
    <w:p w14:paraId="591D157A" w14:textId="77777777" w:rsidR="006A6E01" w:rsidRPr="00F35584" w:rsidRDefault="006A6E01" w:rsidP="007C2563">
      <w:pPr>
        <w:rPr>
          <w:rFonts w:eastAsia="ＭＳ 明朝"/>
        </w:rPr>
      </w:pPr>
      <w:r w:rsidRPr="00F35584">
        <w:t>The UE shall:</w:t>
      </w:r>
    </w:p>
    <w:p w14:paraId="4BCDD66A" w14:textId="77777777" w:rsidR="006A6E01" w:rsidRPr="00F35584" w:rsidRDefault="006A6E01" w:rsidP="00CE59C2">
      <w:pPr>
        <w:pStyle w:val="B1"/>
        <w:rPr>
          <w:lang w:val="en-GB" w:eastAsia="ko-KR"/>
        </w:rPr>
      </w:pPr>
      <w:r w:rsidRPr="00F35584">
        <w:rPr>
          <w:lang w:val="en-GB" w:eastAsia="ko-KR"/>
        </w:rPr>
        <w:t>1&gt;</w:t>
      </w:r>
      <w:r w:rsidRPr="00F35584">
        <w:rPr>
          <w:lang w:val="en-GB" w:eastAsia="ko-KR"/>
        </w:rPr>
        <w:tab/>
        <w:t>as a result of EN-DC release triggered by E-UTRA:</w:t>
      </w:r>
    </w:p>
    <w:p w14:paraId="32A78C55" w14:textId="77777777" w:rsidR="006A6E01" w:rsidRPr="00F35584" w:rsidRDefault="006A6E01" w:rsidP="00CE59C2">
      <w:pPr>
        <w:pStyle w:val="B2"/>
        <w:rPr>
          <w:rFonts w:eastAsia="SimSun"/>
          <w:lang w:val="en-GB" w:eastAsia="ko-KR"/>
        </w:rPr>
      </w:pPr>
      <w:r w:rsidRPr="00F35584">
        <w:rPr>
          <w:rFonts w:eastAsia="SimSun"/>
          <w:lang w:val="en-GB" w:eastAsia="ko-KR"/>
        </w:rPr>
        <w:t xml:space="preserve">2&gt; release SRB3 </w:t>
      </w:r>
      <w:r w:rsidRPr="00F35584">
        <w:rPr>
          <w:lang w:val="en-GB"/>
        </w:rPr>
        <w:t xml:space="preserve">(configured according to </w:t>
      </w:r>
      <w:r w:rsidRPr="00F35584">
        <w:rPr>
          <w:i/>
          <w:lang w:val="en-GB"/>
        </w:rPr>
        <w:t>radioBearerConfig</w:t>
      </w:r>
      <w:r w:rsidRPr="00F35584">
        <w:rPr>
          <w:lang w:val="en-GB"/>
        </w:rPr>
        <w:t>), if present</w:t>
      </w:r>
      <w:r w:rsidRPr="00F35584">
        <w:rPr>
          <w:rFonts w:eastAsia="SimSun"/>
          <w:lang w:val="en-GB" w:eastAsia="ko-KR"/>
        </w:rPr>
        <w:t>;</w:t>
      </w:r>
    </w:p>
    <w:p w14:paraId="60BF5AF7" w14:textId="77777777" w:rsidR="006A6E01" w:rsidRPr="00F35584" w:rsidRDefault="006A6E01" w:rsidP="00CE59C2">
      <w:pPr>
        <w:pStyle w:val="B2"/>
        <w:rPr>
          <w:lang w:val="en-GB" w:eastAsia="ko-KR"/>
        </w:rPr>
      </w:pPr>
      <w:r w:rsidRPr="00F35584">
        <w:rPr>
          <w:lang w:val="en-GB" w:eastAsia="ko-KR"/>
        </w:rPr>
        <w:t>2&gt;</w:t>
      </w:r>
      <w:r w:rsidRPr="00F35584">
        <w:rPr>
          <w:lang w:val="en-GB" w:eastAsia="ko-KR"/>
        </w:rPr>
        <w:tab/>
        <w:t xml:space="preserve">release </w:t>
      </w:r>
      <w:r w:rsidRPr="00F35584">
        <w:rPr>
          <w:i/>
          <w:lang w:val="en-GB" w:eastAsia="ko-KR"/>
        </w:rPr>
        <w:t>measConfig</w:t>
      </w:r>
      <w:r w:rsidRPr="00F35584">
        <w:rPr>
          <w:lang w:val="en-GB" w:eastAsia="ko-KR"/>
        </w:rPr>
        <w:t>;</w:t>
      </w:r>
    </w:p>
    <w:p w14:paraId="28119784" w14:textId="77777777" w:rsidR="006A6E01" w:rsidRPr="00F35584" w:rsidRDefault="006A6E01" w:rsidP="00CE59C2">
      <w:pPr>
        <w:pStyle w:val="B2"/>
        <w:rPr>
          <w:lang w:val="en-GB" w:eastAsia="ko-KR"/>
        </w:rPr>
      </w:pPr>
      <w:r w:rsidRPr="00F35584">
        <w:rPr>
          <w:lang w:val="en-GB" w:eastAsia="ko-KR"/>
        </w:rPr>
        <w:t>2&gt; release the SCG configuration as specified in section 5.3.5.4.</w:t>
      </w:r>
    </w:p>
    <w:p w14:paraId="45EE5801" w14:textId="77777777" w:rsidR="006A6E01" w:rsidRPr="00F35584" w:rsidRDefault="006A6E01" w:rsidP="006A6E01">
      <w:pPr>
        <w:pStyle w:val="3"/>
        <w:rPr>
          <w:rFonts w:eastAsia="SimSun"/>
          <w:lang w:eastAsia="zh-CN"/>
        </w:rPr>
      </w:pPr>
      <w:bookmarkStart w:id="112" w:name="_Toc510018502"/>
      <w:r w:rsidRPr="00F35584">
        <w:rPr>
          <w:rFonts w:eastAsia="SimSun"/>
          <w:lang w:eastAsia="zh-CN"/>
        </w:rPr>
        <w:t>5.3.6</w:t>
      </w:r>
      <w:r w:rsidRPr="00F35584">
        <w:rPr>
          <w:rFonts w:eastAsia="SimSun"/>
          <w:lang w:eastAsia="zh-CN"/>
        </w:rPr>
        <w:tab/>
        <w:t>Counter check</w:t>
      </w:r>
      <w:bookmarkEnd w:id="112"/>
    </w:p>
    <w:p w14:paraId="63B2E8EA" w14:textId="77777777" w:rsidR="006A6E01" w:rsidRPr="00F35584" w:rsidRDefault="006A6E01" w:rsidP="006A6E01">
      <w:pPr>
        <w:rPr>
          <w:rFonts w:eastAsia="SimSun"/>
          <w:lang w:eastAsia="zh-CN"/>
        </w:rPr>
      </w:pPr>
      <w:r w:rsidRPr="00F35584">
        <w:rPr>
          <w:rFonts w:eastAsia="SimSun"/>
          <w:lang w:eastAsia="zh-CN"/>
        </w:rPr>
        <w:t>FFS</w:t>
      </w:r>
    </w:p>
    <w:p w14:paraId="619E4EF1" w14:textId="77777777" w:rsidR="006A6E01" w:rsidRPr="00F35584" w:rsidRDefault="006A6E01" w:rsidP="006A6E01">
      <w:pPr>
        <w:pStyle w:val="3"/>
        <w:rPr>
          <w:rFonts w:eastAsia="ＭＳ 明朝"/>
        </w:rPr>
      </w:pPr>
      <w:bookmarkStart w:id="113" w:name="_Toc510018503"/>
      <w:r w:rsidRPr="00F35584">
        <w:rPr>
          <w:rFonts w:eastAsia="ＭＳ 明朝"/>
        </w:rPr>
        <w:t>5.3.7</w:t>
      </w:r>
      <w:r w:rsidRPr="00F35584">
        <w:rPr>
          <w:rFonts w:eastAsia="ＭＳ 明朝"/>
        </w:rPr>
        <w:tab/>
        <w:t>RRC connection re-establishment</w:t>
      </w:r>
      <w:bookmarkEnd w:id="113"/>
    </w:p>
    <w:p w14:paraId="11477003"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7CA0CB3F" w14:textId="77777777" w:rsidR="006A6E01" w:rsidRPr="00F35584" w:rsidRDefault="006A6E01" w:rsidP="006A6E01">
      <w:pPr>
        <w:pStyle w:val="3"/>
        <w:rPr>
          <w:rFonts w:eastAsia="ＭＳ 明朝"/>
        </w:rPr>
      </w:pPr>
      <w:bookmarkStart w:id="114" w:name="_Toc510018504"/>
      <w:r w:rsidRPr="00F35584">
        <w:rPr>
          <w:rFonts w:eastAsia="ＭＳ 明朝"/>
        </w:rPr>
        <w:t>5.3.8</w:t>
      </w:r>
      <w:r w:rsidRPr="00F35584">
        <w:rPr>
          <w:rFonts w:eastAsia="ＭＳ 明朝"/>
        </w:rPr>
        <w:tab/>
        <w:t>RRC connection release</w:t>
      </w:r>
      <w:bookmarkEnd w:id="114"/>
    </w:p>
    <w:p w14:paraId="3FA23DE0"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4E2C9C4E" w14:textId="77777777" w:rsidR="006A6E01" w:rsidRPr="00F35584" w:rsidRDefault="006A6E01" w:rsidP="006A6E01">
      <w:pPr>
        <w:pStyle w:val="3"/>
        <w:rPr>
          <w:rFonts w:eastAsia="ＭＳ 明朝"/>
        </w:rPr>
      </w:pPr>
      <w:bookmarkStart w:id="115" w:name="_Toc510018505"/>
      <w:r w:rsidRPr="00F35584">
        <w:rPr>
          <w:rFonts w:eastAsia="ＭＳ 明朝"/>
        </w:rPr>
        <w:t>5.3.9</w:t>
      </w:r>
      <w:r w:rsidRPr="00F35584">
        <w:rPr>
          <w:rFonts w:eastAsia="ＭＳ 明朝"/>
        </w:rPr>
        <w:tab/>
        <w:t>RRC connection release requested by upper layers</w:t>
      </w:r>
      <w:bookmarkEnd w:id="115"/>
    </w:p>
    <w:p w14:paraId="207545B0"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4DFF3340" w14:textId="77777777" w:rsidR="006A6E01" w:rsidRPr="00F35584" w:rsidRDefault="006A6E01" w:rsidP="006A6E01">
      <w:pPr>
        <w:pStyle w:val="3"/>
        <w:rPr>
          <w:rFonts w:eastAsia="ＭＳ 明朝"/>
        </w:rPr>
      </w:pPr>
      <w:bookmarkStart w:id="116" w:name="_Toc510018506"/>
      <w:r w:rsidRPr="00F35584">
        <w:t>5.3.10</w:t>
      </w:r>
      <w:r w:rsidRPr="00F35584">
        <w:tab/>
        <w:t>Radio link failure related actions</w:t>
      </w:r>
      <w:bookmarkEnd w:id="116"/>
    </w:p>
    <w:p w14:paraId="525DEE93" w14:textId="77777777" w:rsidR="006A6E01" w:rsidRPr="00F35584" w:rsidRDefault="006A6E01" w:rsidP="006A6E01">
      <w:pPr>
        <w:pStyle w:val="4"/>
        <w:rPr>
          <w:rFonts w:eastAsia="ＭＳ 明朝"/>
        </w:rPr>
      </w:pPr>
      <w:bookmarkStart w:id="117" w:name="_Toc510018507"/>
      <w:r w:rsidRPr="00F35584">
        <w:rPr>
          <w:rFonts w:eastAsia="ＭＳ 明朝"/>
        </w:rPr>
        <w:t>5.3.10.1</w:t>
      </w:r>
      <w:r w:rsidRPr="00F35584">
        <w:rPr>
          <w:rFonts w:eastAsia="ＭＳ 明朝"/>
        </w:rPr>
        <w:tab/>
        <w:t>Detection of physical layer problems in RRC_CONNECTED</w:t>
      </w:r>
      <w:bookmarkEnd w:id="117"/>
    </w:p>
    <w:p w14:paraId="78964C73" w14:textId="77777777" w:rsidR="006A6E01" w:rsidRPr="00F35584" w:rsidRDefault="006A6E01" w:rsidP="006A6E01">
      <w:pPr>
        <w:rPr>
          <w:rFonts w:eastAsia="ＭＳ 明朝"/>
        </w:rPr>
      </w:pPr>
      <w:r w:rsidRPr="00F35584">
        <w:t>The UE shall:</w:t>
      </w:r>
    </w:p>
    <w:p w14:paraId="38FFC9D2" w14:textId="77777777" w:rsidR="006A6E01" w:rsidRPr="00F35584" w:rsidRDefault="006A6E01" w:rsidP="00CE59C2">
      <w:pPr>
        <w:pStyle w:val="B1"/>
        <w:rPr>
          <w:lang w:val="en-GB"/>
        </w:rPr>
      </w:pPr>
      <w:r w:rsidRPr="00F35584">
        <w:rPr>
          <w:lang w:val="en-GB"/>
        </w:rPr>
        <w:t>1&gt;</w:t>
      </w:r>
      <w:r w:rsidRPr="00F35584">
        <w:rPr>
          <w:lang w:val="en-GB"/>
        </w:rPr>
        <w:tab/>
        <w:t>upon receiving N310 consecutive "out-of-sync" indications for the SpCell from lower layers while T311 is not running:</w:t>
      </w:r>
    </w:p>
    <w:p w14:paraId="47EE4273" w14:textId="77777777" w:rsidR="006A6E01" w:rsidRPr="00F35584" w:rsidRDefault="006A6E01" w:rsidP="00CE59C2">
      <w:pPr>
        <w:pStyle w:val="B2"/>
        <w:rPr>
          <w:lang w:val="en-GB"/>
        </w:rPr>
      </w:pPr>
      <w:r w:rsidRPr="00F35584">
        <w:rPr>
          <w:lang w:val="en-GB"/>
        </w:rPr>
        <w:t>2&gt;</w:t>
      </w:r>
      <w:r w:rsidRPr="00F35584">
        <w:rPr>
          <w:lang w:val="en-GB"/>
        </w:rPr>
        <w:tab/>
        <w:t>start timer T310 for the corresponding SpCell</w:t>
      </w:r>
      <w:r w:rsidR="00667475" w:rsidRPr="00F35584">
        <w:rPr>
          <w:lang w:val="en-GB"/>
        </w:rPr>
        <w:t>.</w:t>
      </w:r>
    </w:p>
    <w:p w14:paraId="1A78025B" w14:textId="77777777" w:rsidR="006A6E01" w:rsidRPr="00F35584" w:rsidRDefault="006A6E01" w:rsidP="00CE59C2">
      <w:pPr>
        <w:pStyle w:val="EditorsNote"/>
        <w:rPr>
          <w:lang w:val="en-GB"/>
        </w:rPr>
      </w:pPr>
      <w:r w:rsidRPr="00F35584">
        <w:rPr>
          <w:lang w:val="en-GB"/>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08FF28F7" w14:textId="77777777" w:rsidR="006A6E01" w:rsidRPr="00F35584" w:rsidRDefault="006A6E01" w:rsidP="006A6E01">
      <w:pPr>
        <w:pStyle w:val="4"/>
        <w:rPr>
          <w:rFonts w:eastAsia="ＭＳ 明朝"/>
        </w:rPr>
      </w:pPr>
      <w:bookmarkStart w:id="118" w:name="_Toc510018508"/>
      <w:r w:rsidRPr="00F35584">
        <w:t>5.3.10.2</w:t>
      </w:r>
      <w:r w:rsidRPr="00F35584">
        <w:tab/>
        <w:t>Recovery of physical layer problems</w:t>
      </w:r>
      <w:bookmarkEnd w:id="118"/>
    </w:p>
    <w:p w14:paraId="3FD33F48" w14:textId="77777777" w:rsidR="006A6E01" w:rsidRPr="00F35584" w:rsidRDefault="006A6E01" w:rsidP="006A6E01">
      <w:pPr>
        <w:rPr>
          <w:rFonts w:eastAsia="ＭＳ 明朝"/>
        </w:rPr>
      </w:pPr>
      <w:r w:rsidRPr="00F35584">
        <w:t>Upon receiving N311 consecutive "in-sync" indications for the SpCell from lower layers while T310 is running, the UE shall:</w:t>
      </w:r>
    </w:p>
    <w:p w14:paraId="262F85CC" w14:textId="77777777" w:rsidR="006A6E01" w:rsidRPr="00F35584" w:rsidRDefault="006A6E01" w:rsidP="00CE59C2">
      <w:pPr>
        <w:pStyle w:val="B1"/>
        <w:rPr>
          <w:lang w:val="en-GB"/>
        </w:rPr>
      </w:pPr>
      <w:r w:rsidRPr="00F35584">
        <w:rPr>
          <w:lang w:val="en-GB"/>
        </w:rPr>
        <w:t>1&gt;</w:t>
      </w:r>
      <w:r w:rsidRPr="00F35584">
        <w:rPr>
          <w:lang w:val="en-GB"/>
        </w:rPr>
        <w:tab/>
        <w:t>stop timer T310 for the corresponding SpCell</w:t>
      </w:r>
      <w:r w:rsidR="00667475" w:rsidRPr="00F35584">
        <w:rPr>
          <w:lang w:val="en-GB"/>
        </w:rPr>
        <w:t>.</w:t>
      </w:r>
    </w:p>
    <w:p w14:paraId="082CB862"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00C51647" w:rsidRPr="00F35584">
        <w:rPr>
          <w:lang w:val="en-GB"/>
        </w:rPr>
        <w:t>:</w:t>
      </w:r>
      <w:r w:rsidR="00C51647" w:rsidRPr="00F35584">
        <w:rPr>
          <w:lang w:val="en-GB"/>
        </w:rPr>
        <w:tab/>
      </w:r>
      <w:r w:rsidRPr="00F35584">
        <w:rPr>
          <w:lang w:val="en-GB"/>
        </w:rPr>
        <w:t>In this case, the UE maintains the RRC connection without explicit signalling, i.e. the UE maintains the entire radio resource configuration.</w:t>
      </w:r>
    </w:p>
    <w:p w14:paraId="36AA2FD7"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00C51647" w:rsidRPr="00F35584">
        <w:rPr>
          <w:lang w:val="en-GB"/>
        </w:rPr>
        <w:t>:</w:t>
      </w:r>
      <w:r w:rsidR="00C51647" w:rsidRPr="00F35584">
        <w:rPr>
          <w:lang w:val="en-GB"/>
        </w:rPr>
        <w:tab/>
      </w:r>
      <w:r w:rsidRPr="00F35584">
        <w:rPr>
          <w:lang w:val="en-GB"/>
        </w:rPr>
        <w:t>Periods in time where neither "in-sync" nor "out-of-sync" is reported by layer 1 do not affect the evaluation of the number of consecutive "in-sync" or "out-of-sync" indications.</w:t>
      </w:r>
    </w:p>
    <w:p w14:paraId="39FA1356" w14:textId="77777777" w:rsidR="006A6E01" w:rsidRPr="00F35584" w:rsidRDefault="006A6E01" w:rsidP="006A6E01">
      <w:pPr>
        <w:pStyle w:val="4"/>
        <w:rPr>
          <w:rFonts w:eastAsia="ＭＳ 明朝"/>
        </w:rPr>
      </w:pPr>
      <w:bookmarkStart w:id="119" w:name="_Toc510018509"/>
      <w:r w:rsidRPr="00F35584">
        <w:lastRenderedPageBreak/>
        <w:t>5.3.10.3</w:t>
      </w:r>
      <w:r w:rsidRPr="00F35584">
        <w:tab/>
        <w:t>Detection of radio link failure</w:t>
      </w:r>
      <w:bookmarkEnd w:id="119"/>
    </w:p>
    <w:p w14:paraId="49C4A7FA" w14:textId="77777777" w:rsidR="006A6E01" w:rsidRPr="00F35584" w:rsidRDefault="006A6E01" w:rsidP="006A6E01">
      <w:pPr>
        <w:rPr>
          <w:rFonts w:eastAsia="ＭＳ 明朝"/>
        </w:rPr>
      </w:pPr>
      <w:r w:rsidRPr="00F35584">
        <w:t>The UE shall:</w:t>
      </w:r>
    </w:p>
    <w:p w14:paraId="186D0494" w14:textId="77777777" w:rsidR="006A6E01" w:rsidRPr="00F35584" w:rsidRDefault="006A6E01" w:rsidP="00CE59C2">
      <w:pPr>
        <w:pStyle w:val="B1"/>
        <w:rPr>
          <w:lang w:val="en-GB"/>
        </w:rPr>
      </w:pPr>
      <w:r w:rsidRPr="00F35584">
        <w:rPr>
          <w:lang w:val="en-GB"/>
        </w:rPr>
        <w:t>1&gt;</w:t>
      </w:r>
      <w:r w:rsidRPr="00F35584">
        <w:rPr>
          <w:lang w:val="en-GB"/>
        </w:rPr>
        <w:tab/>
        <w:t>upon T310 expiry in PCell; or</w:t>
      </w:r>
    </w:p>
    <w:p w14:paraId="295564AE" w14:textId="77777777" w:rsidR="006A6E01" w:rsidRPr="00F35584" w:rsidRDefault="006A6E01" w:rsidP="00CE59C2">
      <w:pPr>
        <w:pStyle w:val="B1"/>
        <w:rPr>
          <w:lang w:val="en-GB"/>
        </w:rPr>
      </w:pPr>
      <w:r w:rsidRPr="00F35584">
        <w:rPr>
          <w:lang w:val="en-GB"/>
        </w:rPr>
        <w:t>1&gt;</w:t>
      </w:r>
      <w:r w:rsidRPr="00F35584">
        <w:rPr>
          <w:lang w:val="en-GB"/>
        </w:rPr>
        <w:tab/>
        <w:t>upon random access problem indication from MCG MAC while T311 is not running; or</w:t>
      </w:r>
    </w:p>
    <w:p w14:paraId="4C04228E" w14:textId="77777777" w:rsidR="006A6E01" w:rsidRPr="00F35584" w:rsidRDefault="006A6E01" w:rsidP="00CE59C2">
      <w:pPr>
        <w:pStyle w:val="EditorsNote"/>
        <w:rPr>
          <w:lang w:val="en-GB"/>
        </w:rPr>
      </w:pPr>
      <w:r w:rsidRPr="00F35584">
        <w:rPr>
          <w:lang w:val="en-GB"/>
        </w:rPr>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14:paraId="55AE7607" w14:textId="77777777" w:rsidR="006A6E01" w:rsidRPr="00F35584" w:rsidRDefault="006A6E01" w:rsidP="00CE59C2">
      <w:pPr>
        <w:pStyle w:val="B1"/>
        <w:rPr>
          <w:lang w:val="en-GB"/>
        </w:rPr>
      </w:pPr>
      <w:r w:rsidRPr="00F35584">
        <w:rPr>
          <w:lang w:val="en-GB"/>
        </w:rPr>
        <w:t>1&gt;</w:t>
      </w:r>
      <w:r w:rsidRPr="00F35584">
        <w:rPr>
          <w:lang w:val="en-GB"/>
        </w:rPr>
        <w:tab/>
        <w:t>upon indication from MCG RLC that the maximum number of retransmissions has been reached:</w:t>
      </w:r>
    </w:p>
    <w:p w14:paraId="20F2DF95" w14:textId="77777777" w:rsidR="006A6E01" w:rsidRPr="00F35584" w:rsidRDefault="006A6E01" w:rsidP="00CE59C2">
      <w:pPr>
        <w:pStyle w:val="EditorsNote"/>
        <w:rPr>
          <w:lang w:val="en-GB"/>
        </w:rPr>
      </w:pPr>
      <w:r w:rsidRPr="00F35584">
        <w:rPr>
          <w:lang w:val="en-GB"/>
        </w:rPr>
        <w:t>Editor’s Note: FFS whether maximum ARQ retransmission is only criteria for RLC failure.</w:t>
      </w:r>
    </w:p>
    <w:p w14:paraId="20782655" w14:textId="77777777" w:rsidR="006A6E01" w:rsidRPr="00F35584" w:rsidRDefault="006A6E01" w:rsidP="00CE59C2">
      <w:pPr>
        <w:pStyle w:val="B2"/>
        <w:rPr>
          <w:lang w:val="en-GB"/>
        </w:rPr>
      </w:pPr>
      <w:r w:rsidRPr="00F35584">
        <w:rPr>
          <w:lang w:val="en-GB"/>
        </w:rPr>
        <w:t>2&gt;</w:t>
      </w:r>
      <w:r w:rsidRPr="00F35584">
        <w:rPr>
          <w:lang w:val="en-GB"/>
        </w:rPr>
        <w:tab/>
        <w:t>consider radio link failure to be detected for the MCG i.e. RLF;</w:t>
      </w:r>
    </w:p>
    <w:p w14:paraId="3C633E21" w14:textId="77777777" w:rsidR="006A6E01" w:rsidRPr="00F35584" w:rsidRDefault="006A6E01" w:rsidP="00CE59C2">
      <w:pPr>
        <w:pStyle w:val="EditorsNote"/>
        <w:rPr>
          <w:lang w:val="en-GB"/>
        </w:rPr>
      </w:pPr>
      <w:r w:rsidRPr="00F35584">
        <w:rPr>
          <w:lang w:val="en-GB"/>
        </w:rPr>
        <w:t>Editor’s Note: FFS Whether indications related to beam failure recovery may affect the declaration of RLF.</w:t>
      </w:r>
    </w:p>
    <w:p w14:paraId="46535B1E" w14:textId="77777777" w:rsidR="006A6E01" w:rsidRPr="00F35584" w:rsidRDefault="006A6E01" w:rsidP="00CE59C2">
      <w:pPr>
        <w:pStyle w:val="EditorsNote"/>
        <w:rPr>
          <w:lang w:val="en-GB"/>
        </w:rPr>
      </w:pPr>
      <w:r w:rsidRPr="00F35584">
        <w:rPr>
          <w:lang w:val="en-GB"/>
        </w:rPr>
        <w:t xml:space="preserve">Editor’s Note: FFS: How to handle RLC failure in CA duplication for MCG DRB and SRB. </w:t>
      </w:r>
    </w:p>
    <w:p w14:paraId="06DB73A8" w14:textId="77777777" w:rsidR="006A6E01" w:rsidRPr="00F35584" w:rsidRDefault="006A6E01" w:rsidP="00CE59C2">
      <w:pPr>
        <w:pStyle w:val="EditorsNote"/>
        <w:rPr>
          <w:lang w:val="en-GB"/>
        </w:rPr>
      </w:pPr>
      <w:r w:rsidRPr="00F35584">
        <w:rPr>
          <w:lang w:val="en-GB"/>
        </w:rPr>
        <w:t xml:space="preserve">Editor’s Note: FFS: RLF related measurement reports e.g. </w:t>
      </w:r>
      <w:r w:rsidRPr="00F35584">
        <w:rPr>
          <w:i/>
          <w:lang w:val="en-GB"/>
        </w:rPr>
        <w:t>VarRLF-Report</w:t>
      </w:r>
      <w:r w:rsidRPr="00F35584">
        <w:rPr>
          <w:lang w:val="en-GB"/>
        </w:rPr>
        <w:t xml:space="preserve"> is supported in NR. </w:t>
      </w:r>
    </w:p>
    <w:p w14:paraId="2BF09AC5" w14:textId="77777777" w:rsidR="006A6E01" w:rsidRPr="00F35584" w:rsidRDefault="006A6E01" w:rsidP="00CE59C2">
      <w:pPr>
        <w:pStyle w:val="B2"/>
        <w:rPr>
          <w:lang w:val="en-GB"/>
        </w:rPr>
      </w:pPr>
      <w:r w:rsidRPr="00F35584">
        <w:rPr>
          <w:lang w:val="en-GB"/>
        </w:rPr>
        <w:t>2&gt;</w:t>
      </w:r>
      <w:r w:rsidRPr="00F35584">
        <w:rPr>
          <w:lang w:val="en-GB"/>
        </w:rPr>
        <w:tab/>
        <w:t>if AS security has not been activated:</w:t>
      </w:r>
    </w:p>
    <w:p w14:paraId="486E4DE2" w14:textId="77777777" w:rsidR="006A6E01" w:rsidRPr="00F35584" w:rsidRDefault="006A6E01" w:rsidP="00CE59C2">
      <w:pPr>
        <w:pStyle w:val="B3"/>
        <w:rPr>
          <w:lang w:val="en-GB"/>
        </w:rPr>
      </w:pPr>
      <w:r w:rsidRPr="00F35584">
        <w:rPr>
          <w:lang w:val="en-GB"/>
        </w:rPr>
        <w:t>3&gt;</w:t>
      </w:r>
      <w:r w:rsidRPr="00F35584">
        <w:rPr>
          <w:lang w:val="en-GB"/>
        </w:rPr>
        <w:tab/>
        <w:t>perform the actions upon leaving RRC_CONNECTED as specified in x.x.x FFS_Ref, with release cause 'other'</w:t>
      </w:r>
      <w:r w:rsidR="000547E1" w:rsidRPr="00F35584">
        <w:rPr>
          <w:lang w:val="en-GB"/>
        </w:rPr>
        <w:t>;</w:t>
      </w:r>
    </w:p>
    <w:p w14:paraId="4AAEBA88" w14:textId="77777777" w:rsidR="006A6E01" w:rsidRPr="00F35584" w:rsidRDefault="006A6E01" w:rsidP="00CE59C2">
      <w:pPr>
        <w:pStyle w:val="B2"/>
        <w:rPr>
          <w:lang w:val="en-GB"/>
        </w:rPr>
      </w:pPr>
      <w:r w:rsidRPr="00F35584">
        <w:rPr>
          <w:lang w:val="en-GB"/>
        </w:rPr>
        <w:t>2&gt;</w:t>
      </w:r>
      <w:r w:rsidRPr="00F35584">
        <w:rPr>
          <w:lang w:val="en-GB"/>
        </w:rPr>
        <w:tab/>
        <w:t>else:</w:t>
      </w:r>
    </w:p>
    <w:p w14:paraId="2C36CEAC" w14:textId="77777777" w:rsidR="006A6E01" w:rsidRPr="00F35584" w:rsidRDefault="006A6E01" w:rsidP="00CE59C2">
      <w:pPr>
        <w:pStyle w:val="B3"/>
        <w:rPr>
          <w:lang w:val="en-GB"/>
        </w:rPr>
      </w:pPr>
      <w:r w:rsidRPr="00F35584">
        <w:rPr>
          <w:lang w:val="en-GB"/>
        </w:rPr>
        <w:t>3&gt;</w:t>
      </w:r>
      <w:r w:rsidRPr="00F35584">
        <w:rPr>
          <w:lang w:val="en-GB"/>
        </w:rPr>
        <w:tab/>
        <w:t>initiate the connection re-establishment procedure as specified in x.x.x FFS_Ref.</w:t>
      </w:r>
    </w:p>
    <w:p w14:paraId="4DA3591A" w14:textId="77777777" w:rsidR="006A6E01" w:rsidRPr="00F35584" w:rsidRDefault="006A6E01" w:rsidP="006A6E01">
      <w:r w:rsidRPr="00F35584">
        <w:t>The UE shall:</w:t>
      </w:r>
    </w:p>
    <w:p w14:paraId="0E9E1244" w14:textId="77777777" w:rsidR="006A6E01" w:rsidRPr="00F35584" w:rsidRDefault="006A6E01" w:rsidP="00CE59C2">
      <w:pPr>
        <w:pStyle w:val="B1"/>
        <w:rPr>
          <w:lang w:val="en-GB"/>
        </w:rPr>
      </w:pPr>
      <w:r w:rsidRPr="00F35584">
        <w:rPr>
          <w:lang w:val="en-GB"/>
        </w:rPr>
        <w:t>1&gt;</w:t>
      </w:r>
      <w:r w:rsidRPr="00F35584">
        <w:rPr>
          <w:lang w:val="en-GB"/>
        </w:rPr>
        <w:tab/>
        <w:t>upon T310 expiry in PSCell; or</w:t>
      </w:r>
    </w:p>
    <w:p w14:paraId="612F69AE" w14:textId="77777777" w:rsidR="006A6E01" w:rsidRPr="00F35584" w:rsidRDefault="006A6E01" w:rsidP="00CE59C2">
      <w:pPr>
        <w:pStyle w:val="B1"/>
        <w:rPr>
          <w:lang w:val="en-GB"/>
        </w:rPr>
      </w:pPr>
      <w:r w:rsidRPr="00F35584">
        <w:rPr>
          <w:lang w:val="en-GB"/>
        </w:rPr>
        <w:t>1&gt;</w:t>
      </w:r>
      <w:r w:rsidRPr="00F35584">
        <w:rPr>
          <w:lang w:val="en-GB"/>
        </w:rPr>
        <w:tab/>
        <w:t>upon random access problem indication from SCG MAC; or</w:t>
      </w:r>
    </w:p>
    <w:p w14:paraId="72F63424" w14:textId="77777777" w:rsidR="006A6E01" w:rsidRPr="00F35584" w:rsidRDefault="006A6E01" w:rsidP="00CE59C2">
      <w:pPr>
        <w:pStyle w:val="B1"/>
        <w:rPr>
          <w:lang w:val="en-GB"/>
        </w:rPr>
      </w:pPr>
      <w:r w:rsidRPr="00F35584">
        <w:rPr>
          <w:lang w:val="en-GB"/>
        </w:rPr>
        <w:t>1&gt;</w:t>
      </w:r>
      <w:r w:rsidRPr="00F35584">
        <w:rPr>
          <w:lang w:val="en-GB"/>
        </w:rPr>
        <w:tab/>
        <w:t>upon indication from SCG RLC that the maximum number of retransmissions has been reached:</w:t>
      </w:r>
    </w:p>
    <w:p w14:paraId="6A3B338D" w14:textId="77777777" w:rsidR="006A6E01" w:rsidRPr="00F35584" w:rsidRDefault="006A6E01" w:rsidP="00CE59C2">
      <w:pPr>
        <w:pStyle w:val="B2"/>
        <w:rPr>
          <w:lang w:val="en-GB"/>
        </w:rPr>
      </w:pPr>
      <w:r w:rsidRPr="00F35584">
        <w:rPr>
          <w:lang w:val="en-GB"/>
        </w:rPr>
        <w:t>2&gt;</w:t>
      </w:r>
      <w:r w:rsidRPr="00F35584">
        <w:rPr>
          <w:lang w:val="en-GB"/>
        </w:rPr>
        <w:tab/>
        <w:t>consider radio link failure to be detected for the SCG i.e. SCG-RLF;</w:t>
      </w:r>
    </w:p>
    <w:p w14:paraId="7C358667" w14:textId="77777777" w:rsidR="006A6E01" w:rsidRPr="00F35584" w:rsidRDefault="006A6E01" w:rsidP="00CE59C2">
      <w:pPr>
        <w:pStyle w:val="EditorsNote"/>
        <w:rPr>
          <w:lang w:val="en-GB"/>
        </w:rPr>
      </w:pPr>
      <w:r w:rsidRPr="00F35584">
        <w:rPr>
          <w:lang w:val="en-GB"/>
        </w:rPr>
        <w:t xml:space="preserve">Editor’s Note: FFS: How to handle RLC failure in CA duplication for SCG DRB and SRB. </w:t>
      </w:r>
    </w:p>
    <w:p w14:paraId="2C7229FC" w14:textId="77777777" w:rsidR="006A6E01" w:rsidRPr="00F35584" w:rsidRDefault="006A6E01" w:rsidP="00CE59C2">
      <w:pPr>
        <w:pStyle w:val="B2"/>
        <w:rPr>
          <w:lang w:val="en-GB"/>
        </w:rPr>
      </w:pPr>
      <w:r w:rsidRPr="00F35584">
        <w:rPr>
          <w:lang w:val="en-GB"/>
        </w:rPr>
        <w:t>2&gt;</w:t>
      </w:r>
      <w:r w:rsidRPr="00F35584">
        <w:rPr>
          <w:lang w:val="en-GB"/>
        </w:rPr>
        <w:tab/>
      </w:r>
      <w:bookmarkStart w:id="120" w:name="_Hlk504050226"/>
      <w:r w:rsidRPr="00F35584">
        <w:rPr>
          <w:lang w:val="en-GB"/>
        </w:rPr>
        <w:t xml:space="preserve">initiate the SCG failure information procedure as specified in </w:t>
      </w:r>
      <w:bookmarkEnd w:id="120"/>
      <w:r w:rsidRPr="00F35584">
        <w:rPr>
          <w:lang w:val="en-GB"/>
        </w:rPr>
        <w:t>5.7.3 to report SCG radio link failure</w:t>
      </w:r>
      <w:r w:rsidR="00667475" w:rsidRPr="00F35584">
        <w:rPr>
          <w:lang w:val="en-GB"/>
        </w:rPr>
        <w:t>.</w:t>
      </w:r>
    </w:p>
    <w:p w14:paraId="32C17919" w14:textId="77777777" w:rsidR="006A6E01" w:rsidRPr="00F35584" w:rsidRDefault="006A6E01" w:rsidP="006A6E01">
      <w:pPr>
        <w:pStyle w:val="3"/>
        <w:rPr>
          <w:rFonts w:eastAsia="ＭＳ 明朝"/>
        </w:rPr>
      </w:pPr>
      <w:bookmarkStart w:id="121" w:name="_Toc510018510"/>
      <w:r w:rsidRPr="00F35584">
        <w:rPr>
          <w:rFonts w:eastAsia="ＭＳ 明朝"/>
        </w:rPr>
        <w:t>5.3.11</w:t>
      </w:r>
      <w:r w:rsidRPr="00F35584">
        <w:rPr>
          <w:rFonts w:eastAsia="ＭＳ 明朝"/>
        </w:rPr>
        <w:tab/>
        <w:t>UE actions upon leaving RRC_CONNECTED</w:t>
      </w:r>
      <w:bookmarkEnd w:id="121"/>
    </w:p>
    <w:p w14:paraId="434F71AC"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59C8B929" w14:textId="77777777" w:rsidR="006A6E01" w:rsidRPr="00F35584" w:rsidRDefault="006A6E01" w:rsidP="006A6E01">
      <w:pPr>
        <w:pStyle w:val="3"/>
        <w:rPr>
          <w:rFonts w:eastAsia="ＭＳ 明朝"/>
        </w:rPr>
      </w:pPr>
      <w:bookmarkStart w:id="122" w:name="_Toc510018511"/>
      <w:r w:rsidRPr="00F35584">
        <w:rPr>
          <w:rFonts w:eastAsia="ＭＳ 明朝"/>
        </w:rPr>
        <w:t>5.3.12</w:t>
      </w:r>
      <w:r w:rsidRPr="00F35584">
        <w:rPr>
          <w:rFonts w:eastAsia="ＭＳ 明朝"/>
        </w:rPr>
        <w:tab/>
        <w:t>UE actions upon PUCCH/SRS release request</w:t>
      </w:r>
      <w:bookmarkEnd w:id="122"/>
    </w:p>
    <w:p w14:paraId="04744665" w14:textId="77777777" w:rsidR="006A6E01" w:rsidRPr="00F35584" w:rsidRDefault="006A6E01" w:rsidP="006A6E01">
      <w:pPr>
        <w:rPr>
          <w:rFonts w:eastAsia="ＭＳ 明朝"/>
        </w:rPr>
      </w:pPr>
      <w:r w:rsidRPr="00F35584">
        <w:t>Upon receiving a PUCCH release request from lower layers, for all bandwidth parts of an indicated serving cell the UE shall:</w:t>
      </w:r>
    </w:p>
    <w:p w14:paraId="7BBD44C3" w14:textId="77777777"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release PUCCH-CSI-Resources c</w:t>
      </w:r>
      <w:r w:rsidRPr="00F35584">
        <w:rPr>
          <w:lang w:val="en-GB"/>
        </w:rPr>
        <w:t>1</w:t>
      </w:r>
      <w:r w:rsidR="006A6E01" w:rsidRPr="00F35584">
        <w:rPr>
          <w:lang w:val="en-GB"/>
        </w:rPr>
        <w:t>onfigured in CSI-ReportConfig;</w:t>
      </w:r>
    </w:p>
    <w:p w14:paraId="2703F643" w14:textId="77777777" w:rsidR="006A6E01" w:rsidRPr="00F35584" w:rsidRDefault="006A6E01" w:rsidP="00CE59C2">
      <w:pPr>
        <w:pStyle w:val="B1"/>
        <w:rPr>
          <w:lang w:val="en-GB"/>
        </w:rPr>
      </w:pPr>
      <w:r w:rsidRPr="00F35584">
        <w:rPr>
          <w:lang w:val="en-GB"/>
        </w:rPr>
        <w:t>1&gt;</w:t>
      </w:r>
      <w:r w:rsidRPr="00F35584">
        <w:rPr>
          <w:lang w:val="en-GB"/>
        </w:rPr>
        <w:tab/>
        <w:t>release SchedulingRequestResourceConfig instances configured in PUCCH-Config</w:t>
      </w:r>
      <w:r w:rsidR="00667475" w:rsidRPr="00F35584">
        <w:rPr>
          <w:lang w:val="en-GB"/>
        </w:rPr>
        <w:t>.</w:t>
      </w:r>
    </w:p>
    <w:p w14:paraId="5E0B20E9" w14:textId="77777777" w:rsidR="006A6E01" w:rsidRPr="00F35584" w:rsidRDefault="006A6E01" w:rsidP="006A6E01">
      <w:r w:rsidRPr="00F35584">
        <w:t>Upon receiving an SRS release request from lower layers, for all bandwidth parts of an indicated serving cell the UE shall:</w:t>
      </w:r>
    </w:p>
    <w:p w14:paraId="6BFA69CD" w14:textId="77777777"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 xml:space="preserve">release </w:t>
      </w:r>
      <w:r w:rsidR="006A6E01" w:rsidRPr="00F35584">
        <w:rPr>
          <w:i/>
          <w:lang w:val="en-GB"/>
        </w:rPr>
        <w:t xml:space="preserve">SRS-Resource </w:t>
      </w:r>
      <w:r w:rsidR="006A6E01" w:rsidRPr="00F35584">
        <w:rPr>
          <w:lang w:val="en-GB"/>
        </w:rPr>
        <w:t>instances configured in</w:t>
      </w:r>
      <w:r w:rsidR="006A6E01" w:rsidRPr="00F35584">
        <w:rPr>
          <w:i/>
          <w:lang w:val="en-GB"/>
        </w:rPr>
        <w:t xml:space="preserve"> SRS-Config</w:t>
      </w:r>
      <w:r w:rsidR="00667475" w:rsidRPr="00F35584">
        <w:rPr>
          <w:lang w:val="en-GB"/>
        </w:rPr>
        <w:t>.</w:t>
      </w:r>
    </w:p>
    <w:p w14:paraId="00B9D18A" w14:textId="77777777" w:rsidR="006A6E01" w:rsidRPr="00F35584" w:rsidRDefault="006A6E01" w:rsidP="006A6E01">
      <w:pPr>
        <w:pStyle w:val="2"/>
        <w:rPr>
          <w:rFonts w:eastAsia="ＭＳ 明朝"/>
        </w:rPr>
      </w:pPr>
      <w:bookmarkStart w:id="123" w:name="_Toc510018512"/>
      <w:r w:rsidRPr="00F35584">
        <w:rPr>
          <w:rFonts w:eastAsia="ＭＳ 明朝"/>
        </w:rPr>
        <w:lastRenderedPageBreak/>
        <w:t>5.4</w:t>
      </w:r>
      <w:r w:rsidRPr="00F35584">
        <w:rPr>
          <w:rFonts w:eastAsia="ＭＳ 明朝"/>
        </w:rPr>
        <w:tab/>
        <w:t>Inter-RAT mobility</w:t>
      </w:r>
      <w:bookmarkEnd w:id="123"/>
    </w:p>
    <w:p w14:paraId="73A85C8B" w14:textId="77777777" w:rsidR="006A6E01" w:rsidRPr="00F35584" w:rsidRDefault="006A6E01" w:rsidP="006A6E01">
      <w:pPr>
        <w:pStyle w:val="EditorsNote"/>
        <w:rPr>
          <w:rFonts w:eastAsia="ＭＳ 明朝"/>
          <w:lang w:val="en-GB"/>
        </w:rPr>
      </w:pPr>
      <w:r w:rsidRPr="00F35584">
        <w:rPr>
          <w:lang w:val="en-GB"/>
        </w:rPr>
        <w:t>Editor’s Note: Targeted for completion in June 2018.</w:t>
      </w:r>
    </w:p>
    <w:p w14:paraId="1CF3304B" w14:textId="77777777" w:rsidR="000D2684" w:rsidRPr="00F35584" w:rsidRDefault="000D2684" w:rsidP="000D2684">
      <w:pPr>
        <w:pStyle w:val="2"/>
      </w:pPr>
      <w:bookmarkStart w:id="124" w:name="_Toc510018513"/>
      <w:r w:rsidRPr="00F35584">
        <w:t>5.5</w:t>
      </w:r>
      <w:r w:rsidRPr="00F35584">
        <w:tab/>
        <w:t>Measurements</w:t>
      </w:r>
      <w:bookmarkEnd w:id="124"/>
    </w:p>
    <w:p w14:paraId="38906C90" w14:textId="77777777" w:rsidR="000D2684" w:rsidRPr="00F35584" w:rsidRDefault="000D2684" w:rsidP="000D2684">
      <w:pPr>
        <w:pStyle w:val="3"/>
      </w:pPr>
      <w:bookmarkStart w:id="125" w:name="_Toc510018514"/>
      <w:r w:rsidRPr="00F35584">
        <w:t>5.5.1</w:t>
      </w:r>
      <w:r w:rsidRPr="00F35584">
        <w:tab/>
        <w:t>Introduction</w:t>
      </w:r>
      <w:bookmarkEnd w:id="125"/>
    </w:p>
    <w:p w14:paraId="17A19673" w14:textId="77777777" w:rsidR="000D2684" w:rsidRPr="00F35584" w:rsidRDefault="000D2684" w:rsidP="000D2684">
      <w:pPr>
        <w:rPr>
          <w:i/>
        </w:rPr>
      </w:pPr>
      <w:bookmarkStart w:id="126" w:name="_Hlk498687390"/>
      <w:r w:rsidRPr="00F35584">
        <w:t xml:space="preserve">The network may configure an RRC_CONNECTED UE to perform measurements and report them in accordance with the measurement configuration. The measurement configuration is provided by means of dedicated signalling i.e. using the </w:t>
      </w:r>
      <w:r w:rsidRPr="00F35584">
        <w:rPr>
          <w:i/>
        </w:rPr>
        <w:t>RRCReconfiguration.</w:t>
      </w:r>
    </w:p>
    <w:p w14:paraId="2D156DDB" w14:textId="77777777" w:rsidR="000D2684" w:rsidRPr="00F35584" w:rsidRDefault="000D2684" w:rsidP="000D2684">
      <w:bookmarkStart w:id="127" w:name="_Hlk496876249"/>
      <w:r w:rsidRPr="00F35584">
        <w:t>The network may configure the UE to perform the following types of measurements:</w:t>
      </w:r>
    </w:p>
    <w:bookmarkEnd w:id="127"/>
    <w:p w14:paraId="2A242741" w14:textId="77777777" w:rsidR="000D2684" w:rsidRPr="00F35584" w:rsidRDefault="000D2684" w:rsidP="000D2684">
      <w:pPr>
        <w:pStyle w:val="B1"/>
        <w:rPr>
          <w:lang w:val="en-GB"/>
        </w:rPr>
      </w:pPr>
      <w:r w:rsidRPr="00F35584">
        <w:rPr>
          <w:lang w:val="en-GB"/>
        </w:rPr>
        <w:t>-</w:t>
      </w:r>
      <w:r w:rsidRPr="00F35584">
        <w:rPr>
          <w:lang w:val="en-GB"/>
        </w:rPr>
        <w:tab/>
        <w:t>NR measurements</w:t>
      </w:r>
      <w:r w:rsidR="001224DE" w:rsidRPr="00F35584">
        <w:rPr>
          <w:lang w:val="en-GB"/>
        </w:rPr>
        <w:t>;</w:t>
      </w:r>
    </w:p>
    <w:p w14:paraId="4802A109" w14:textId="77777777" w:rsidR="000D2684" w:rsidRPr="00F35584" w:rsidRDefault="000D2684" w:rsidP="000D2684">
      <w:pPr>
        <w:pStyle w:val="B1"/>
        <w:rPr>
          <w:lang w:val="en-GB"/>
        </w:rPr>
      </w:pPr>
      <w:r w:rsidRPr="00F35584">
        <w:rPr>
          <w:lang w:val="en-GB"/>
        </w:rPr>
        <w:t>-</w:t>
      </w:r>
      <w:r w:rsidRPr="00F35584">
        <w:rPr>
          <w:lang w:val="en-GB"/>
        </w:rPr>
        <w:tab/>
        <w:t>Inter-RAT measurements of E-UTRA frequencies.</w:t>
      </w:r>
    </w:p>
    <w:p w14:paraId="27E8A77E" w14:textId="77777777" w:rsidR="000D2684" w:rsidRPr="00F35584" w:rsidRDefault="000D2684" w:rsidP="000D2684">
      <w:r w:rsidRPr="00F35584">
        <w:t>The network may configure the UE to report the following measurement information based on SS/PBCH block(s):</w:t>
      </w:r>
    </w:p>
    <w:p w14:paraId="236E62B8" w14:textId="77777777" w:rsidR="000D2684" w:rsidRPr="00F35584" w:rsidRDefault="000D2684" w:rsidP="000D2684">
      <w:pPr>
        <w:pStyle w:val="B1"/>
        <w:rPr>
          <w:lang w:val="en-GB"/>
        </w:rPr>
      </w:pPr>
      <w:r w:rsidRPr="00F35584">
        <w:rPr>
          <w:lang w:val="en-GB"/>
        </w:rPr>
        <w:t>-</w:t>
      </w:r>
      <w:r w:rsidRPr="00F35584">
        <w:rPr>
          <w:lang w:val="en-GB"/>
        </w:rPr>
        <w:tab/>
        <w:t>Measurement results per SS/PBCH block</w:t>
      </w:r>
      <w:r w:rsidR="001224DE" w:rsidRPr="00F35584">
        <w:rPr>
          <w:lang w:val="en-GB"/>
        </w:rPr>
        <w:t>;</w:t>
      </w:r>
    </w:p>
    <w:p w14:paraId="5CCDED6E" w14:textId="77777777" w:rsidR="000D2684" w:rsidRPr="00F35584" w:rsidRDefault="000D2684" w:rsidP="000D2684">
      <w:pPr>
        <w:pStyle w:val="B1"/>
        <w:rPr>
          <w:lang w:val="en-GB"/>
        </w:rPr>
      </w:pPr>
      <w:r w:rsidRPr="00F35584">
        <w:rPr>
          <w:lang w:val="en-GB"/>
        </w:rPr>
        <w:t>-</w:t>
      </w:r>
      <w:r w:rsidRPr="00F35584">
        <w:rPr>
          <w:lang w:val="en-GB"/>
        </w:rPr>
        <w:tab/>
        <w:t>Measurement results per cell based on SS/PBCH block(s)</w:t>
      </w:r>
      <w:r w:rsidR="001224DE" w:rsidRPr="00F35584">
        <w:rPr>
          <w:lang w:val="en-GB"/>
        </w:rPr>
        <w:t>;</w:t>
      </w:r>
    </w:p>
    <w:p w14:paraId="631A84D4" w14:textId="77777777" w:rsidR="000D2684" w:rsidRPr="00F35584" w:rsidRDefault="000D2684" w:rsidP="000D2684">
      <w:pPr>
        <w:pStyle w:val="B1"/>
        <w:rPr>
          <w:lang w:val="en-GB"/>
        </w:rPr>
      </w:pPr>
      <w:r w:rsidRPr="00F35584">
        <w:rPr>
          <w:lang w:val="en-GB"/>
        </w:rPr>
        <w:t>-</w:t>
      </w:r>
      <w:r w:rsidRPr="00F35584">
        <w:rPr>
          <w:lang w:val="en-GB"/>
        </w:rPr>
        <w:tab/>
        <w:t>SS/PBCH block(s) indexes.</w:t>
      </w:r>
    </w:p>
    <w:p w14:paraId="0B669A20" w14:textId="77777777" w:rsidR="000D2684" w:rsidRPr="00F35584" w:rsidRDefault="000D2684" w:rsidP="000D2684">
      <w:r w:rsidRPr="00F35584">
        <w:t>The network may configure the UE to report the following measurement information based on CSI-RS resources:</w:t>
      </w:r>
    </w:p>
    <w:p w14:paraId="7A3380AF" w14:textId="77777777" w:rsidR="000D2684" w:rsidRPr="00F35584" w:rsidRDefault="000D2684" w:rsidP="000D2684">
      <w:pPr>
        <w:pStyle w:val="B1"/>
        <w:rPr>
          <w:lang w:val="en-GB"/>
        </w:rPr>
      </w:pPr>
      <w:r w:rsidRPr="00F35584">
        <w:rPr>
          <w:lang w:val="en-GB"/>
        </w:rPr>
        <w:t>-</w:t>
      </w:r>
      <w:r w:rsidRPr="00F35584">
        <w:rPr>
          <w:lang w:val="en-GB"/>
        </w:rPr>
        <w:tab/>
        <w:t>Measurement results per CSI-RS resource</w:t>
      </w:r>
      <w:r w:rsidR="001224DE" w:rsidRPr="00F35584">
        <w:rPr>
          <w:lang w:val="en-GB"/>
        </w:rPr>
        <w:t>;</w:t>
      </w:r>
    </w:p>
    <w:p w14:paraId="24DCA938" w14:textId="77777777" w:rsidR="000D2684" w:rsidRPr="00F35584" w:rsidRDefault="000D2684" w:rsidP="000D2684">
      <w:pPr>
        <w:pStyle w:val="B1"/>
        <w:rPr>
          <w:lang w:val="en-GB"/>
        </w:rPr>
      </w:pPr>
      <w:r w:rsidRPr="00F35584">
        <w:rPr>
          <w:lang w:val="en-GB"/>
        </w:rPr>
        <w:t>-</w:t>
      </w:r>
      <w:r w:rsidRPr="00F35584">
        <w:rPr>
          <w:lang w:val="en-GB"/>
        </w:rPr>
        <w:tab/>
        <w:t>Measurement results per cell based on CSI-RS resource(s)</w:t>
      </w:r>
      <w:r w:rsidR="001224DE" w:rsidRPr="00F35584">
        <w:rPr>
          <w:lang w:val="en-GB"/>
        </w:rPr>
        <w:t>;</w:t>
      </w:r>
    </w:p>
    <w:p w14:paraId="405495B2" w14:textId="77777777" w:rsidR="000D2684" w:rsidRPr="00F35584" w:rsidRDefault="000D2684" w:rsidP="000D2684">
      <w:pPr>
        <w:pStyle w:val="B1"/>
        <w:rPr>
          <w:lang w:val="en-GB"/>
        </w:rPr>
      </w:pPr>
      <w:r w:rsidRPr="00F35584">
        <w:rPr>
          <w:lang w:val="en-GB"/>
        </w:rPr>
        <w:t>-</w:t>
      </w:r>
      <w:r w:rsidRPr="00F35584">
        <w:rPr>
          <w:lang w:val="en-GB"/>
        </w:rPr>
        <w:tab/>
        <w:t>CSI-RS resource measurement identifiers.</w:t>
      </w:r>
    </w:p>
    <w:p w14:paraId="07FFAB07" w14:textId="77777777" w:rsidR="000D2684" w:rsidRPr="00F35584" w:rsidRDefault="000D2684" w:rsidP="000D2684">
      <w:r w:rsidRPr="00F35584">
        <w:t>The measurement configuration includes the following parameters:</w:t>
      </w:r>
    </w:p>
    <w:bookmarkEnd w:id="126"/>
    <w:p w14:paraId="7650EB74" w14:textId="77777777" w:rsidR="000D2684" w:rsidRPr="00F35584" w:rsidRDefault="000D2684" w:rsidP="000D2684">
      <w:pPr>
        <w:pStyle w:val="B1"/>
        <w:rPr>
          <w:lang w:val="en-GB"/>
        </w:rPr>
      </w:pPr>
      <w:r w:rsidRPr="00F35584">
        <w:rPr>
          <w:b/>
          <w:lang w:val="en-GB"/>
        </w:rPr>
        <w:t>1.</w:t>
      </w:r>
      <w:r w:rsidRPr="00F35584">
        <w:rPr>
          <w:b/>
          <w:lang w:val="en-GB"/>
        </w:rPr>
        <w:tab/>
        <w:t>Measurement objects:</w:t>
      </w:r>
      <w:r w:rsidRPr="00F35584">
        <w:rPr>
          <w:lang w:val="en-GB"/>
        </w:rPr>
        <w:t xml:space="preserve"> A list of objects on which the UE shall perform the measurements.</w:t>
      </w:r>
    </w:p>
    <w:p w14:paraId="1965BF06" w14:textId="77777777" w:rsidR="000D2684" w:rsidRPr="00F35584" w:rsidRDefault="000D2684" w:rsidP="000D2684">
      <w:pPr>
        <w:pStyle w:val="B2"/>
        <w:rPr>
          <w:lang w:val="en-GB"/>
        </w:rPr>
      </w:pPr>
      <w:r w:rsidRPr="00F35584">
        <w:rPr>
          <w:lang w:val="en-GB"/>
        </w:rPr>
        <w:t>-</w:t>
      </w:r>
      <w:r w:rsidRPr="00F35584">
        <w:rPr>
          <w:lang w:val="en-GB"/>
        </w:rPr>
        <w:tab/>
        <w:t>For intra-frequency and inter-frequency measurements a measurement object is associated to an NR carrier frequency. Associated with this NR carrier frequency,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F35584">
        <w:rPr>
          <w:lang w:val="en-GB"/>
        </w:rPr>
        <w:t>.</w:t>
      </w:r>
    </w:p>
    <w:p w14:paraId="6F5E02A6" w14:textId="77777777" w:rsidR="000D2684" w:rsidRPr="00F35584" w:rsidRDefault="000D2684" w:rsidP="000D2684">
      <w:pPr>
        <w:pStyle w:val="B2"/>
        <w:rPr>
          <w:lang w:val="en-GB"/>
        </w:rPr>
      </w:pPr>
      <w:r w:rsidRPr="00F35584">
        <w:rPr>
          <w:lang w:val="en-GB"/>
        </w:rPr>
        <w:t xml:space="preserve">- </w:t>
      </w:r>
      <w:r w:rsidRPr="00F35584">
        <w:rPr>
          <w:lang w:val="en-GB"/>
        </w:rPr>
        <w:tab/>
        <w:t xml:space="preserve">The UE determines which MO corresponds to each serving cell frequency from the </w:t>
      </w:r>
      <w:r w:rsidRPr="00F35584">
        <w:rPr>
          <w:i/>
          <w:lang w:val="en-GB"/>
        </w:rPr>
        <w:t>frequencyInfoDL</w:t>
      </w:r>
      <w:r w:rsidRPr="00F35584">
        <w:rPr>
          <w:lang w:val="en-GB"/>
        </w:rPr>
        <w:t xml:space="preserve"> in </w:t>
      </w:r>
      <w:r w:rsidRPr="00F35584">
        <w:rPr>
          <w:i/>
          <w:lang w:val="en-GB"/>
        </w:rPr>
        <w:t xml:space="preserve">ServingCellConfigCommon </w:t>
      </w:r>
      <w:r w:rsidRPr="00F35584">
        <w:rPr>
          <w:lang w:val="en-GB"/>
        </w:rPr>
        <w:t>within the serving cell configuration</w:t>
      </w:r>
      <w:r w:rsidR="003D2F09" w:rsidRPr="00F35584">
        <w:rPr>
          <w:lang w:val="en-GB"/>
        </w:rPr>
        <w:t>.</w:t>
      </w:r>
    </w:p>
    <w:p w14:paraId="0498805C" w14:textId="77777777" w:rsidR="000D2684" w:rsidRPr="00F35584" w:rsidRDefault="000D2684" w:rsidP="000D2684">
      <w:pPr>
        <w:pStyle w:val="B2"/>
        <w:rPr>
          <w:lang w:val="en-GB"/>
        </w:rPr>
      </w:pPr>
      <w:r w:rsidRPr="00F35584">
        <w:rPr>
          <w:lang w:val="en-GB"/>
        </w:rPr>
        <w:t>-</w:t>
      </w:r>
      <w:r w:rsidRPr="00F35584">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9810C2E" w14:textId="77777777" w:rsidR="000D2684" w:rsidRPr="00F35584" w:rsidRDefault="000D2684" w:rsidP="000D2684">
      <w:pPr>
        <w:pStyle w:val="B1"/>
        <w:rPr>
          <w:lang w:val="en-GB"/>
        </w:rPr>
      </w:pPr>
      <w:r w:rsidRPr="00F35584">
        <w:rPr>
          <w:b/>
          <w:lang w:val="en-GB"/>
        </w:rPr>
        <w:t>2.</w:t>
      </w:r>
      <w:r w:rsidRPr="00F35584">
        <w:rPr>
          <w:b/>
          <w:lang w:val="en-GB"/>
        </w:rPr>
        <w:tab/>
        <w:t xml:space="preserve">Reporting configurations: </w:t>
      </w:r>
      <w:r w:rsidRPr="00F35584">
        <w:rPr>
          <w:lang w:val="en-GB"/>
        </w:rPr>
        <w:t>A list of reporting configurations where there can be one or multiple reporting configurations per measurement object. Each reporting configuration consists of the following:</w:t>
      </w:r>
    </w:p>
    <w:p w14:paraId="16BD3AD9" w14:textId="77777777" w:rsidR="000D2684" w:rsidRPr="00F35584" w:rsidRDefault="000D2684" w:rsidP="000D2684">
      <w:pPr>
        <w:pStyle w:val="B2"/>
        <w:rPr>
          <w:lang w:val="en-GB"/>
        </w:rPr>
      </w:pPr>
      <w:r w:rsidRPr="00F35584">
        <w:rPr>
          <w:lang w:val="en-GB"/>
        </w:rPr>
        <w:t>-</w:t>
      </w:r>
      <w:r w:rsidRPr="00F35584">
        <w:rPr>
          <w:lang w:val="en-GB"/>
        </w:rPr>
        <w:tab/>
        <w:t>Reporting criterion: The criterion that triggers the UE to send a measurement report. This can either be periodical or a single event description</w:t>
      </w:r>
      <w:r w:rsidR="001224DE" w:rsidRPr="00F35584">
        <w:rPr>
          <w:lang w:val="en-GB"/>
        </w:rPr>
        <w:t>;</w:t>
      </w:r>
      <w:r w:rsidR="003D2F09" w:rsidRPr="00F35584">
        <w:rPr>
          <w:lang w:val="en-GB"/>
        </w:rPr>
        <w:t>.</w:t>
      </w:r>
    </w:p>
    <w:p w14:paraId="74874D27" w14:textId="77777777" w:rsidR="000D2684" w:rsidRPr="00F35584" w:rsidRDefault="000D2684" w:rsidP="000D2684">
      <w:pPr>
        <w:pStyle w:val="B2"/>
        <w:rPr>
          <w:lang w:val="en-GB"/>
        </w:rPr>
      </w:pPr>
      <w:bookmarkStart w:id="128" w:name="_Hlk500775639"/>
      <w:r w:rsidRPr="00F35584">
        <w:rPr>
          <w:lang w:val="en-GB"/>
        </w:rPr>
        <w:t>-</w:t>
      </w:r>
      <w:r w:rsidRPr="00F35584">
        <w:rPr>
          <w:lang w:val="en-GB"/>
        </w:rPr>
        <w:tab/>
        <w:t>RS type: The RS that the UE uses for beam and cell measurement results (SS/PBCH block or CSI-RS)</w:t>
      </w:r>
      <w:r w:rsidR="003D2F09" w:rsidRPr="00F35584">
        <w:rPr>
          <w:lang w:val="en-GB"/>
        </w:rPr>
        <w:t>.</w:t>
      </w:r>
    </w:p>
    <w:bookmarkEnd w:id="128"/>
    <w:p w14:paraId="05A7C576" w14:textId="77777777" w:rsidR="000D2684" w:rsidRPr="00F35584" w:rsidRDefault="000D2684" w:rsidP="000D2684">
      <w:pPr>
        <w:pStyle w:val="B2"/>
        <w:rPr>
          <w:lang w:val="en-GB"/>
        </w:rPr>
      </w:pPr>
      <w:r w:rsidRPr="00F35584">
        <w:rPr>
          <w:lang w:val="en-GB"/>
        </w:rPr>
        <w:t>-</w:t>
      </w:r>
      <w:r w:rsidRPr="00F35584">
        <w:rPr>
          <w:lang w:val="en-GB"/>
        </w:rPr>
        <w:tab/>
        <w:t>Reporting format: The quantities per cell and per beam that the UE includes in the measurement report (e.g. RSRP) and other associated information such as the maximum number of cells and the maximum number beams per cell to report.</w:t>
      </w:r>
    </w:p>
    <w:p w14:paraId="104EEFC0" w14:textId="77777777" w:rsidR="000D2684" w:rsidRPr="00F35584" w:rsidRDefault="000D2684" w:rsidP="000D2684">
      <w:pPr>
        <w:pStyle w:val="B1"/>
        <w:rPr>
          <w:lang w:val="en-GB"/>
        </w:rPr>
      </w:pPr>
      <w:r w:rsidRPr="00F35584">
        <w:rPr>
          <w:b/>
          <w:lang w:val="en-GB"/>
        </w:rPr>
        <w:lastRenderedPageBreak/>
        <w:t>3.</w:t>
      </w:r>
      <w:r w:rsidRPr="00F35584">
        <w:rPr>
          <w:b/>
          <w:lang w:val="en-GB"/>
        </w:rPr>
        <w:tab/>
        <w:t>Measurement identities:</w:t>
      </w:r>
      <w:r w:rsidRPr="00F35584">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3F504ED9" w14:textId="77777777" w:rsidR="000D2684" w:rsidRPr="00F35584" w:rsidRDefault="000D2684" w:rsidP="000D2684">
      <w:pPr>
        <w:pStyle w:val="B1"/>
        <w:rPr>
          <w:lang w:val="en-GB"/>
        </w:rPr>
      </w:pPr>
      <w:r w:rsidRPr="00F35584">
        <w:rPr>
          <w:b/>
          <w:lang w:val="en-GB"/>
        </w:rPr>
        <w:t>4.</w:t>
      </w:r>
      <w:r w:rsidRPr="00F35584">
        <w:rPr>
          <w:b/>
          <w:lang w:val="en-GB"/>
        </w:rPr>
        <w:tab/>
        <w:t>Quantity configurations:</w:t>
      </w:r>
      <w:r w:rsidRPr="00F35584">
        <w:rPr>
          <w:lang w:val="en-GB"/>
        </w:rPr>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6EDBA38" w14:textId="77777777" w:rsidR="000D2684" w:rsidRPr="00F35584" w:rsidRDefault="000D2684" w:rsidP="000D2684">
      <w:pPr>
        <w:pStyle w:val="B1"/>
        <w:rPr>
          <w:lang w:val="en-GB"/>
        </w:rPr>
      </w:pPr>
      <w:r w:rsidRPr="00F35584">
        <w:rPr>
          <w:b/>
          <w:lang w:val="en-GB"/>
        </w:rPr>
        <w:t>5.</w:t>
      </w:r>
      <w:r w:rsidRPr="00F35584">
        <w:rPr>
          <w:b/>
          <w:lang w:val="en-GB"/>
        </w:rPr>
        <w:tab/>
        <w:t xml:space="preserve">Measurement gaps: </w:t>
      </w:r>
      <w:r w:rsidRPr="00F35584">
        <w:rPr>
          <w:lang w:val="en-GB"/>
        </w:rPr>
        <w:t>Periods that the UE may use to perform measurements, i.e. no (UL, DL) transmissions are scheduled.</w:t>
      </w:r>
    </w:p>
    <w:p w14:paraId="690DB295" w14:textId="77777777" w:rsidR="000D2684" w:rsidRPr="00F35584" w:rsidRDefault="000D2684" w:rsidP="000D2684">
      <w:r w:rsidRPr="00F35584">
        <w:t>A</w:t>
      </w:r>
      <w:r w:rsidR="001224DE" w:rsidRPr="00F35584">
        <w:t xml:space="preserve"> </w:t>
      </w:r>
      <w:r w:rsidRPr="00F3558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D88FFD4" w14:textId="77777777" w:rsidR="000D2684" w:rsidRPr="00F35584" w:rsidRDefault="000D2684" w:rsidP="000D2684">
      <w:r w:rsidRPr="00F35584">
        <w:t>The measurement procedures distinguish the following types of cells:</w:t>
      </w:r>
    </w:p>
    <w:p w14:paraId="1BCB51F7" w14:textId="77777777" w:rsidR="000D2684" w:rsidRPr="00F35584" w:rsidRDefault="000D2684" w:rsidP="000D2684">
      <w:pPr>
        <w:pStyle w:val="B1"/>
        <w:rPr>
          <w:lang w:val="en-GB"/>
        </w:rPr>
      </w:pPr>
      <w:r w:rsidRPr="00F35584">
        <w:rPr>
          <w:lang w:val="en-GB"/>
        </w:rPr>
        <w:t>1.</w:t>
      </w:r>
      <w:r w:rsidRPr="00F35584">
        <w:rPr>
          <w:lang w:val="en-GB"/>
        </w:rPr>
        <w:tab/>
        <w:t>The NR serving cell(s) - these are the SpCell and one or more SCells</w:t>
      </w:r>
      <w:r w:rsidR="003D2F09" w:rsidRPr="00F35584">
        <w:rPr>
          <w:lang w:val="en-GB"/>
        </w:rPr>
        <w:t>.</w:t>
      </w:r>
    </w:p>
    <w:p w14:paraId="6214446C" w14:textId="77777777" w:rsidR="000D2684" w:rsidRPr="00F35584" w:rsidRDefault="000D2684" w:rsidP="000D2684">
      <w:pPr>
        <w:pStyle w:val="B1"/>
        <w:rPr>
          <w:lang w:val="en-GB"/>
        </w:rPr>
      </w:pPr>
      <w:r w:rsidRPr="00F35584">
        <w:rPr>
          <w:lang w:val="en-GB"/>
        </w:rPr>
        <w:t>2.</w:t>
      </w:r>
      <w:r w:rsidRPr="00F35584">
        <w:rPr>
          <w:lang w:val="en-GB"/>
        </w:rPr>
        <w:tab/>
        <w:t>Listed cells - these are cells listed within the measurement object(s)</w:t>
      </w:r>
      <w:r w:rsidR="003D2F09" w:rsidRPr="00F35584">
        <w:rPr>
          <w:lang w:val="en-GB"/>
        </w:rPr>
        <w:t>.</w:t>
      </w:r>
    </w:p>
    <w:p w14:paraId="3E91DF51" w14:textId="77777777" w:rsidR="000D2684" w:rsidRPr="00F35584" w:rsidRDefault="000D2684" w:rsidP="000D2684">
      <w:pPr>
        <w:pStyle w:val="B1"/>
        <w:rPr>
          <w:lang w:val="en-GB"/>
        </w:rPr>
      </w:pPr>
      <w:r w:rsidRPr="00F35584">
        <w:rPr>
          <w:lang w:val="en-GB"/>
        </w:rPr>
        <w:t>3.</w:t>
      </w:r>
      <w:r w:rsidRPr="00F35584">
        <w:rPr>
          <w:lang w:val="en-GB"/>
        </w:rPr>
        <w:tab/>
        <w:t>Detected cells - these are cells that are not listed within the measurement object(s) but are detected by the UE on the carrier frequency(ies) indicated by the measurement object(s).</w:t>
      </w:r>
    </w:p>
    <w:p w14:paraId="7D30F878" w14:textId="77777777" w:rsidR="000D2684" w:rsidRPr="00F35584" w:rsidRDefault="000D2684" w:rsidP="000D2684">
      <w:r w:rsidRPr="00F35584">
        <w:t>For NR measurement object(s), the UE measures and reports on the serving cell(s), listed cells and/or detected cells.</w:t>
      </w:r>
    </w:p>
    <w:p w14:paraId="5AB90FD3" w14:textId="77777777" w:rsidR="000D2684" w:rsidRPr="00F35584" w:rsidRDefault="000D2684" w:rsidP="000D2684">
      <w:r w:rsidRPr="00F35584">
        <w:t xml:space="preserve">Whenever the procedural specification, other than contained in sub-clause 5.5.2, refers to a field it concerns a field included in the </w:t>
      </w:r>
      <w:r w:rsidRPr="00F35584">
        <w:rPr>
          <w:i/>
        </w:rPr>
        <w:t>VarMeasConfig</w:t>
      </w:r>
      <w:r w:rsidRPr="00F35584">
        <w:t xml:space="preserve"> unless explicitly stated otherwise i.e. only the measurement configuration procedure covers the direct UE action related to the received </w:t>
      </w:r>
      <w:r w:rsidRPr="00F35584">
        <w:rPr>
          <w:i/>
        </w:rPr>
        <w:t>measConfig</w:t>
      </w:r>
      <w:r w:rsidRPr="00F35584">
        <w:t>.</w:t>
      </w:r>
    </w:p>
    <w:p w14:paraId="08A0F1CA" w14:textId="77777777" w:rsidR="000D2684" w:rsidRPr="00F35584" w:rsidRDefault="000D2684" w:rsidP="000D2684">
      <w:pPr>
        <w:pStyle w:val="3"/>
      </w:pPr>
      <w:bookmarkStart w:id="129" w:name="_Toc510018515"/>
      <w:r w:rsidRPr="00F35584">
        <w:t>5.5.2</w:t>
      </w:r>
      <w:r w:rsidRPr="00F35584">
        <w:tab/>
        <w:t>Measurement configuration</w:t>
      </w:r>
      <w:bookmarkEnd w:id="129"/>
    </w:p>
    <w:p w14:paraId="21688796" w14:textId="77777777" w:rsidR="000D2684" w:rsidRPr="00F35584" w:rsidRDefault="000D2684" w:rsidP="000D2684">
      <w:pPr>
        <w:pStyle w:val="4"/>
      </w:pPr>
      <w:bookmarkStart w:id="130" w:name="_Toc510018516"/>
      <w:r w:rsidRPr="00F35584">
        <w:t>5.5.2.1</w:t>
      </w:r>
      <w:r w:rsidRPr="00F35584">
        <w:tab/>
        <w:t>General</w:t>
      </w:r>
      <w:bookmarkEnd w:id="130"/>
    </w:p>
    <w:p w14:paraId="4226379F" w14:textId="77777777" w:rsidR="000D2684" w:rsidRPr="00F35584" w:rsidRDefault="000D2684" w:rsidP="000D2684">
      <w:r w:rsidRPr="00F35584">
        <w:t>The network applies the procedure as follows:</w:t>
      </w:r>
    </w:p>
    <w:p w14:paraId="4F309618" w14:textId="77777777" w:rsidR="000D2684" w:rsidRPr="00F35584" w:rsidRDefault="000D2684" w:rsidP="000D2684">
      <w:r w:rsidRPr="00F35584">
        <w:t>-</w:t>
      </w:r>
      <w:r w:rsidRPr="00F35584">
        <w:tab/>
        <w:t xml:space="preserve">to ensure that, whenever the UE has a </w:t>
      </w:r>
      <w:r w:rsidRPr="00F35584">
        <w:rPr>
          <w:i/>
        </w:rPr>
        <w:t>measConfig</w:t>
      </w:r>
      <w:r w:rsidRPr="00F35584">
        <w:t xml:space="preserve">, it includes a </w:t>
      </w:r>
      <w:r w:rsidRPr="00F35584">
        <w:rPr>
          <w:i/>
        </w:rPr>
        <w:t>measObject</w:t>
      </w:r>
      <w:r w:rsidRPr="00F35584">
        <w:t xml:space="preserve"> for each NR serving frequency</w:t>
      </w:r>
      <w:r w:rsidR="00667475" w:rsidRPr="00F35584">
        <w:t>.</w:t>
      </w:r>
    </w:p>
    <w:p w14:paraId="15FAED90" w14:textId="77777777" w:rsidR="000D2684" w:rsidRPr="00F35584" w:rsidRDefault="000D2684" w:rsidP="00CE59C2">
      <w:pPr>
        <w:pStyle w:val="EditorsNote"/>
        <w:rPr>
          <w:lang w:val="en-GB"/>
        </w:rPr>
      </w:pPr>
      <w:bookmarkStart w:id="131" w:name="_Hlk497717100"/>
      <w:r w:rsidRPr="00F35584">
        <w:rPr>
          <w:lang w:val="en-GB"/>
        </w:rPr>
        <w:t>Editor’s Note: FFS How the procedure is used for CGI reporting.</w:t>
      </w:r>
    </w:p>
    <w:bookmarkEnd w:id="131"/>
    <w:p w14:paraId="567874CB" w14:textId="77777777" w:rsidR="000D2684" w:rsidRPr="00F35584" w:rsidRDefault="000D2684" w:rsidP="000D2684">
      <w:r w:rsidRPr="00F35584">
        <w:t>The UE shall:</w:t>
      </w:r>
    </w:p>
    <w:p w14:paraId="66257486"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measObjectToRemoveList</w:t>
      </w:r>
      <w:r w:rsidRPr="00F35584">
        <w:rPr>
          <w:lang w:val="en-GB"/>
        </w:rPr>
        <w:t>:</w:t>
      </w:r>
    </w:p>
    <w:p w14:paraId="45F41E48" w14:textId="77777777" w:rsidR="000D2684" w:rsidRPr="00F35584" w:rsidRDefault="000D2684" w:rsidP="00CE59C2">
      <w:pPr>
        <w:pStyle w:val="B2"/>
        <w:rPr>
          <w:lang w:val="en-GB"/>
        </w:rPr>
      </w:pPr>
      <w:r w:rsidRPr="00F35584">
        <w:rPr>
          <w:lang w:val="en-GB"/>
        </w:rPr>
        <w:t>2&gt;</w:t>
      </w:r>
      <w:r w:rsidRPr="00F35584">
        <w:rPr>
          <w:lang w:val="en-GB"/>
        </w:rPr>
        <w:tab/>
        <w:t>perform the measurement object removal procedure as specified in 5.5.2.4</w:t>
      </w:r>
      <w:r w:rsidR="003D2F09" w:rsidRPr="00F35584">
        <w:rPr>
          <w:lang w:val="en-GB"/>
        </w:rPr>
        <w:t>;</w:t>
      </w:r>
    </w:p>
    <w:p w14:paraId="413A95AF"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measObjectToAddModList</w:t>
      </w:r>
      <w:r w:rsidRPr="00F35584">
        <w:rPr>
          <w:lang w:val="en-GB"/>
        </w:rPr>
        <w:t>:</w:t>
      </w:r>
    </w:p>
    <w:p w14:paraId="7F8D3921" w14:textId="77777777" w:rsidR="000D2684" w:rsidRPr="00F35584" w:rsidRDefault="000D2684" w:rsidP="00CE59C2">
      <w:pPr>
        <w:pStyle w:val="B2"/>
        <w:rPr>
          <w:lang w:val="en-GB"/>
        </w:rPr>
      </w:pPr>
      <w:r w:rsidRPr="00F35584">
        <w:rPr>
          <w:lang w:val="en-GB"/>
        </w:rPr>
        <w:t>2&gt;</w:t>
      </w:r>
      <w:r w:rsidRPr="00F35584">
        <w:rPr>
          <w:lang w:val="en-GB"/>
        </w:rPr>
        <w:tab/>
        <w:t>perform the measurement object addition/modification procedure as specified in 5.5.2.5</w:t>
      </w:r>
      <w:r w:rsidR="003D2F09" w:rsidRPr="00F35584">
        <w:rPr>
          <w:lang w:val="en-GB"/>
        </w:rPr>
        <w:t>;</w:t>
      </w:r>
    </w:p>
    <w:p w14:paraId="67D5B008"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reportConfigToRemoveList</w:t>
      </w:r>
      <w:r w:rsidRPr="00F35584">
        <w:rPr>
          <w:lang w:val="en-GB"/>
        </w:rPr>
        <w:t>:</w:t>
      </w:r>
    </w:p>
    <w:p w14:paraId="0BCF054A" w14:textId="77777777" w:rsidR="000D2684" w:rsidRPr="00F35584" w:rsidRDefault="000D2684" w:rsidP="00CE59C2">
      <w:pPr>
        <w:pStyle w:val="B2"/>
        <w:rPr>
          <w:lang w:val="en-GB"/>
        </w:rPr>
      </w:pPr>
      <w:r w:rsidRPr="00F35584">
        <w:rPr>
          <w:lang w:val="en-GB"/>
        </w:rPr>
        <w:t>2&gt;</w:t>
      </w:r>
      <w:r w:rsidRPr="00F35584">
        <w:rPr>
          <w:lang w:val="en-GB"/>
        </w:rPr>
        <w:tab/>
        <w:t>perform the reporting configuration removal procedure as specified in 5.5.2.6</w:t>
      </w:r>
      <w:r w:rsidR="003D2F09" w:rsidRPr="00F35584">
        <w:rPr>
          <w:lang w:val="en-GB"/>
        </w:rPr>
        <w:t>;</w:t>
      </w:r>
    </w:p>
    <w:p w14:paraId="200AAE51"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reportConfigToAddModList</w:t>
      </w:r>
      <w:r w:rsidRPr="00F35584">
        <w:rPr>
          <w:lang w:val="en-GB"/>
        </w:rPr>
        <w:t>:</w:t>
      </w:r>
    </w:p>
    <w:p w14:paraId="54CE2960" w14:textId="77777777" w:rsidR="000D2684" w:rsidRPr="00F35584" w:rsidRDefault="000D2684" w:rsidP="00CE59C2">
      <w:pPr>
        <w:pStyle w:val="B2"/>
        <w:rPr>
          <w:lang w:val="en-GB"/>
        </w:rPr>
      </w:pPr>
      <w:r w:rsidRPr="00F35584">
        <w:rPr>
          <w:lang w:val="en-GB"/>
        </w:rPr>
        <w:t>2&gt;</w:t>
      </w:r>
      <w:r w:rsidRPr="00F35584">
        <w:rPr>
          <w:lang w:val="en-GB"/>
        </w:rPr>
        <w:tab/>
        <w:t>perform the reporting configuration addition/modification procedure as specified in 5.5.2.7</w:t>
      </w:r>
      <w:r w:rsidR="003D2F09" w:rsidRPr="00F35584">
        <w:rPr>
          <w:lang w:val="en-GB"/>
        </w:rPr>
        <w:t>;</w:t>
      </w:r>
    </w:p>
    <w:p w14:paraId="04161A73"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measIdToRemoveList</w:t>
      </w:r>
      <w:r w:rsidRPr="00F35584">
        <w:rPr>
          <w:lang w:val="en-GB"/>
        </w:rPr>
        <w:t>:</w:t>
      </w:r>
    </w:p>
    <w:p w14:paraId="5F0167B2" w14:textId="77777777" w:rsidR="000D2684" w:rsidRPr="00F35584" w:rsidRDefault="000D2684" w:rsidP="00CE59C2">
      <w:pPr>
        <w:pStyle w:val="B2"/>
        <w:rPr>
          <w:lang w:val="en-GB"/>
        </w:rPr>
      </w:pPr>
      <w:r w:rsidRPr="00F35584">
        <w:rPr>
          <w:lang w:val="en-GB"/>
        </w:rPr>
        <w:lastRenderedPageBreak/>
        <w:t>2&gt;</w:t>
      </w:r>
      <w:r w:rsidRPr="00F35584">
        <w:rPr>
          <w:lang w:val="en-GB"/>
        </w:rPr>
        <w:tab/>
        <w:t>perform the measurement identity removal procedure as specified in 5.5.2.2</w:t>
      </w:r>
      <w:r w:rsidR="003D2F09" w:rsidRPr="00F35584">
        <w:rPr>
          <w:lang w:val="en-GB"/>
        </w:rPr>
        <w:t>;</w:t>
      </w:r>
    </w:p>
    <w:p w14:paraId="53F4012A"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measIdToAddModList</w:t>
      </w:r>
      <w:r w:rsidRPr="00F35584">
        <w:rPr>
          <w:lang w:val="en-GB"/>
        </w:rPr>
        <w:t>:</w:t>
      </w:r>
    </w:p>
    <w:p w14:paraId="52DD7881" w14:textId="77777777" w:rsidR="000D2684" w:rsidRPr="00F35584" w:rsidRDefault="000D2684" w:rsidP="00CE59C2">
      <w:pPr>
        <w:pStyle w:val="B2"/>
        <w:rPr>
          <w:lang w:val="en-GB"/>
        </w:rPr>
      </w:pPr>
      <w:r w:rsidRPr="00F35584">
        <w:rPr>
          <w:lang w:val="en-GB"/>
        </w:rPr>
        <w:t>2&gt;</w:t>
      </w:r>
      <w:r w:rsidRPr="00F35584">
        <w:rPr>
          <w:lang w:val="en-GB"/>
        </w:rPr>
        <w:tab/>
        <w:t>perform the measurement identity addition/modification procedure as specified in 5.5.2.3</w:t>
      </w:r>
      <w:r w:rsidR="003D2F09" w:rsidRPr="00F35584">
        <w:rPr>
          <w:lang w:val="en-GB"/>
        </w:rPr>
        <w:t>;</w:t>
      </w:r>
    </w:p>
    <w:p w14:paraId="1564DB4F"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measGapConfig</w:t>
      </w:r>
      <w:r w:rsidRPr="00F35584">
        <w:rPr>
          <w:lang w:val="en-GB"/>
        </w:rPr>
        <w:t>:</w:t>
      </w:r>
    </w:p>
    <w:p w14:paraId="593E357F" w14:textId="77777777" w:rsidR="000D2684" w:rsidRPr="00F35584" w:rsidRDefault="000D2684" w:rsidP="00CE59C2">
      <w:pPr>
        <w:pStyle w:val="B2"/>
        <w:rPr>
          <w:lang w:val="en-GB"/>
        </w:rPr>
      </w:pPr>
      <w:r w:rsidRPr="00F35584">
        <w:rPr>
          <w:lang w:val="en-GB"/>
        </w:rPr>
        <w:t>2&gt;</w:t>
      </w:r>
      <w:r w:rsidRPr="00F35584">
        <w:rPr>
          <w:lang w:val="en-GB"/>
        </w:rPr>
        <w:tab/>
        <w:t>perform the measurement gap configuration procedure as specified in 5.5.2.9</w:t>
      </w:r>
      <w:r w:rsidR="003D2F09" w:rsidRPr="00F35584">
        <w:rPr>
          <w:lang w:val="en-GB"/>
        </w:rPr>
        <w:t>;</w:t>
      </w:r>
    </w:p>
    <w:p w14:paraId="42973422"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s-MeasureConfig</w:t>
      </w:r>
      <w:r w:rsidRPr="00F35584">
        <w:rPr>
          <w:lang w:val="en-GB"/>
        </w:rPr>
        <w:t>:</w:t>
      </w:r>
    </w:p>
    <w:p w14:paraId="3DB7E4E1" w14:textId="77777777"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ssb-RSRP</w:t>
      </w:r>
      <w:r w:rsidRPr="00F35584">
        <w:rPr>
          <w:lang w:val="en-GB"/>
        </w:rPr>
        <w:t xml:space="preserve">, set parameter </w:t>
      </w:r>
      <w:r w:rsidRPr="00F35584">
        <w:rPr>
          <w:i/>
          <w:lang w:val="en-GB"/>
        </w:rPr>
        <w:t>ssb-RSRP</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p>
    <w:p w14:paraId="52D44E20" w14:textId="77777777" w:rsidR="000D2684" w:rsidRPr="00F35584" w:rsidRDefault="000D2684" w:rsidP="00CE59C2">
      <w:pPr>
        <w:pStyle w:val="B2"/>
        <w:rPr>
          <w:lang w:val="en-GB"/>
        </w:rPr>
      </w:pPr>
      <w:r w:rsidRPr="00F35584">
        <w:rPr>
          <w:lang w:val="en-GB"/>
        </w:rPr>
        <w:t>2&gt;</w:t>
      </w:r>
      <w:r w:rsidRPr="00F35584">
        <w:rPr>
          <w:lang w:val="en-GB"/>
        </w:rPr>
        <w:tab/>
        <w:t xml:space="preserve">else, set parameter </w:t>
      </w:r>
      <w:r w:rsidRPr="00F35584">
        <w:rPr>
          <w:i/>
          <w:lang w:val="en-GB"/>
        </w:rPr>
        <w:t xml:space="preserve">csi-RSRP </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r w:rsidR="00667475" w:rsidRPr="00F35584">
        <w:rPr>
          <w:lang w:val="en-GB"/>
        </w:rPr>
        <w:t>.</w:t>
      </w:r>
    </w:p>
    <w:p w14:paraId="35C5F8EB" w14:textId="77777777" w:rsidR="000D2684" w:rsidRPr="00F35584" w:rsidRDefault="000D2684" w:rsidP="000D2684">
      <w:pPr>
        <w:pStyle w:val="4"/>
      </w:pPr>
      <w:bookmarkStart w:id="132" w:name="_Toc510018517"/>
      <w:r w:rsidRPr="00F35584">
        <w:t>5.5.2.2</w:t>
      </w:r>
      <w:r w:rsidRPr="00F35584">
        <w:tab/>
        <w:t>Measurement identity removal</w:t>
      </w:r>
      <w:bookmarkEnd w:id="132"/>
    </w:p>
    <w:p w14:paraId="06EB1A4E" w14:textId="77777777" w:rsidR="000D2684" w:rsidRPr="00F35584" w:rsidRDefault="000D2684" w:rsidP="000D2684">
      <w:r w:rsidRPr="00F35584">
        <w:t>The UE shall:</w:t>
      </w:r>
    </w:p>
    <w:p w14:paraId="045CC807"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measIdToRemoveList</w:t>
      </w:r>
      <w:r w:rsidRPr="00F35584">
        <w:rPr>
          <w:lang w:val="en-GB"/>
        </w:rPr>
        <w:t xml:space="preserve"> that is part of the current UE configuration in </w:t>
      </w:r>
      <w:r w:rsidRPr="00F35584">
        <w:rPr>
          <w:i/>
          <w:lang w:val="en-GB"/>
        </w:rPr>
        <w:t>VarMeasConfig</w:t>
      </w:r>
      <w:r w:rsidRPr="00F35584">
        <w:rPr>
          <w:lang w:val="en-GB"/>
        </w:rPr>
        <w:t>:</w:t>
      </w:r>
    </w:p>
    <w:p w14:paraId="76727607"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14:paraId="2026E14E"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0E9E436F"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if running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688DA17C"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measIdToRemoveList</w:t>
      </w:r>
      <w:r w:rsidRPr="00F35584">
        <w:rPr>
          <w:lang w:val="en-GB"/>
        </w:rPr>
        <w:t xml:space="preserve"> includes any </w:t>
      </w:r>
      <w:r w:rsidRPr="00F35584">
        <w:rPr>
          <w:i/>
          <w:lang w:val="en-GB"/>
        </w:rPr>
        <w:t>measId</w:t>
      </w:r>
      <w:r w:rsidRPr="00F35584">
        <w:rPr>
          <w:lang w:val="en-GB"/>
        </w:rPr>
        <w:t xml:space="preserve"> value that is not part of the current UE configuration.</w:t>
      </w:r>
    </w:p>
    <w:p w14:paraId="1C78F9AD" w14:textId="77777777" w:rsidR="000D2684" w:rsidRPr="00F35584" w:rsidRDefault="000D2684" w:rsidP="000D2684">
      <w:pPr>
        <w:pStyle w:val="4"/>
      </w:pPr>
      <w:bookmarkStart w:id="133" w:name="_Toc510018518"/>
      <w:r w:rsidRPr="00F35584">
        <w:t>5.5.2.3</w:t>
      </w:r>
      <w:r w:rsidRPr="00F35584">
        <w:tab/>
        <w:t>Measurement identity addition/modification</w:t>
      </w:r>
      <w:bookmarkEnd w:id="133"/>
    </w:p>
    <w:p w14:paraId="680F1D57" w14:textId="77777777" w:rsidR="000D2684" w:rsidRPr="00F35584" w:rsidRDefault="000D2684" w:rsidP="000D2684">
      <w:r w:rsidRPr="00F35584">
        <w:t>The network applies the procedure as follows:</w:t>
      </w:r>
    </w:p>
    <w:p w14:paraId="26E574FD" w14:textId="77777777" w:rsidR="000D2684" w:rsidRPr="00F35584" w:rsidRDefault="000D2684" w:rsidP="000D2684">
      <w:pPr>
        <w:pStyle w:val="B1"/>
        <w:rPr>
          <w:lang w:val="en-GB"/>
        </w:rPr>
      </w:pPr>
      <w:r w:rsidRPr="00F35584">
        <w:rPr>
          <w:lang w:val="en-GB"/>
        </w:rPr>
        <w:t>-</w:t>
      </w:r>
      <w:r w:rsidRPr="00F35584">
        <w:rPr>
          <w:lang w:val="en-GB"/>
        </w:rPr>
        <w:tab/>
        <w:t xml:space="preserve">configure a </w:t>
      </w:r>
      <w:r w:rsidRPr="00F35584">
        <w:rPr>
          <w:i/>
          <w:lang w:val="en-GB"/>
        </w:rPr>
        <w:t>measId</w:t>
      </w:r>
      <w:r w:rsidRPr="00F35584">
        <w:rPr>
          <w:lang w:val="en-GB"/>
        </w:rPr>
        <w:t xml:space="preserve"> only if the corresponding measurement object, the corresponding reporting configuration and the corresponding quantity configuration, are configured</w:t>
      </w:r>
      <w:r w:rsidR="00667475" w:rsidRPr="00F35584">
        <w:rPr>
          <w:lang w:val="en-GB"/>
        </w:rPr>
        <w:t>.</w:t>
      </w:r>
    </w:p>
    <w:p w14:paraId="4BC5D458" w14:textId="77777777" w:rsidR="000D2684" w:rsidRPr="00F35584" w:rsidRDefault="000D2684" w:rsidP="000D2684">
      <w:r w:rsidRPr="00F35584">
        <w:t>The UE shall:</w:t>
      </w:r>
    </w:p>
    <w:p w14:paraId="7F7003EA"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measIdToAddModList</w:t>
      </w:r>
      <w:r w:rsidRPr="00F35584">
        <w:rPr>
          <w:lang w:val="en-GB"/>
        </w:rPr>
        <w:t>:</w:t>
      </w:r>
    </w:p>
    <w:p w14:paraId="075320F2" w14:textId="77777777"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measId</w:t>
      </w:r>
      <w:r w:rsidRPr="00F35584">
        <w:rPr>
          <w:lang w:val="en-GB"/>
        </w:rPr>
        <w:t xml:space="preserve"> exists in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14:paraId="1B239DFC" w14:textId="77777777" w:rsidR="000D2684" w:rsidRPr="00F35584" w:rsidRDefault="000D2684" w:rsidP="00CE59C2">
      <w:pPr>
        <w:pStyle w:val="B3"/>
        <w:rPr>
          <w:lang w:val="en-GB"/>
        </w:rPr>
      </w:pPr>
      <w:r w:rsidRPr="00F35584">
        <w:rPr>
          <w:lang w:val="en-GB"/>
        </w:rPr>
        <w:t>3&gt;</w:t>
      </w:r>
      <w:r w:rsidRPr="00F35584">
        <w:rPr>
          <w:lang w:val="en-GB"/>
        </w:rPr>
        <w:tab/>
        <w:t xml:space="preserve">replace the entry with the value received for this </w:t>
      </w:r>
      <w:r w:rsidRPr="00F35584">
        <w:rPr>
          <w:i/>
          <w:lang w:val="en-GB"/>
        </w:rPr>
        <w:t>measId</w:t>
      </w:r>
      <w:r w:rsidR="003D2F09" w:rsidRPr="00F35584">
        <w:rPr>
          <w:lang w:val="en-GB"/>
        </w:rPr>
        <w:t>;</w:t>
      </w:r>
    </w:p>
    <w:p w14:paraId="40709D9F" w14:textId="77777777" w:rsidR="000D2684" w:rsidRPr="00F35584" w:rsidRDefault="000D2684" w:rsidP="00CE59C2">
      <w:pPr>
        <w:pStyle w:val="B2"/>
        <w:rPr>
          <w:lang w:val="en-GB"/>
        </w:rPr>
      </w:pPr>
      <w:r w:rsidRPr="00F35584">
        <w:rPr>
          <w:lang w:val="en-GB"/>
        </w:rPr>
        <w:t>2&gt;</w:t>
      </w:r>
      <w:r w:rsidRPr="00F35584">
        <w:rPr>
          <w:lang w:val="en-GB"/>
        </w:rPr>
        <w:tab/>
        <w:t>else:</w:t>
      </w:r>
    </w:p>
    <w:p w14:paraId="3B5BA4C5"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this </w:t>
      </w:r>
      <w:r w:rsidRPr="00F35584">
        <w:rPr>
          <w:i/>
          <w:lang w:val="en-GB"/>
        </w:rPr>
        <w:t>measId</w:t>
      </w:r>
      <w:r w:rsidRPr="00F35584">
        <w:rPr>
          <w:lang w:val="en-GB"/>
        </w:rPr>
        <w:t xml:space="preserve"> within the </w:t>
      </w:r>
      <w:r w:rsidRPr="00F35584">
        <w:rPr>
          <w:i/>
          <w:lang w:val="en-GB"/>
        </w:rPr>
        <w:t>VarMeasConfig</w:t>
      </w:r>
      <w:r w:rsidR="003D2F09" w:rsidRPr="00F35584">
        <w:rPr>
          <w:lang w:val="en-GB"/>
        </w:rPr>
        <w:t>;</w:t>
      </w:r>
    </w:p>
    <w:p w14:paraId="45CCE266"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60162BCF"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4D9B8C59" w14:textId="77777777" w:rsidR="000D2684" w:rsidRPr="00F35584" w:rsidRDefault="000D2684" w:rsidP="000D2684">
      <w:pPr>
        <w:pStyle w:val="4"/>
      </w:pPr>
      <w:bookmarkStart w:id="134" w:name="_Toc510018519"/>
      <w:r w:rsidRPr="00F35584">
        <w:t>5.5.2.4</w:t>
      </w:r>
      <w:r w:rsidRPr="00F35584">
        <w:tab/>
        <w:t>Measurement object removal</w:t>
      </w:r>
      <w:bookmarkEnd w:id="134"/>
    </w:p>
    <w:p w14:paraId="63641E9A" w14:textId="77777777" w:rsidR="000D2684" w:rsidRPr="00F35584" w:rsidRDefault="000D2684" w:rsidP="000D2684">
      <w:r w:rsidRPr="00F35584">
        <w:t>The UE shall:</w:t>
      </w:r>
    </w:p>
    <w:p w14:paraId="12F6E5D8" w14:textId="77777777" w:rsidR="000D2684" w:rsidRPr="00F35584" w:rsidRDefault="000D2684" w:rsidP="00CE59C2">
      <w:pPr>
        <w:pStyle w:val="B1"/>
        <w:rPr>
          <w:lang w:val="en-GB"/>
        </w:rPr>
      </w:pPr>
      <w:r w:rsidRPr="00F35584">
        <w:rPr>
          <w:lang w:val="en-GB"/>
        </w:rPr>
        <w:t>1&gt;</w:t>
      </w:r>
      <w:r w:rsidRPr="00F35584">
        <w:rPr>
          <w:lang w:val="en-GB"/>
        </w:rPr>
        <w:tab/>
        <w:t>for each measObjectId included in the received measObjectToRemoveList that is part of measObjectList in VarMeasConfig:</w:t>
      </w:r>
    </w:p>
    <w:p w14:paraId="24DC5887"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measObjectId</w:t>
      </w:r>
      <w:r w:rsidRPr="00F35584">
        <w:rPr>
          <w:lang w:val="en-GB"/>
        </w:rPr>
        <w:t xml:space="preserve"> from the </w:t>
      </w:r>
      <w:r w:rsidRPr="00F35584">
        <w:rPr>
          <w:i/>
          <w:lang w:val="en-GB"/>
        </w:rPr>
        <w:t>measObjectList</w:t>
      </w:r>
      <w:r w:rsidRPr="00F35584">
        <w:rPr>
          <w:lang w:val="en-GB"/>
        </w:rPr>
        <w:t xml:space="preserve"> within the </w:t>
      </w:r>
      <w:r w:rsidRPr="00F35584">
        <w:rPr>
          <w:i/>
          <w:lang w:val="en-GB"/>
        </w:rPr>
        <w:t>VarMeasConfig</w:t>
      </w:r>
      <w:r w:rsidRPr="00F35584">
        <w:rPr>
          <w:lang w:val="en-GB"/>
        </w:rPr>
        <w:t>;</w:t>
      </w:r>
    </w:p>
    <w:p w14:paraId="343CEA57" w14:textId="77777777" w:rsidR="000D2684" w:rsidRPr="00F35584" w:rsidRDefault="000D2684" w:rsidP="00CE59C2">
      <w:pPr>
        <w:pStyle w:val="B2"/>
        <w:rPr>
          <w:lang w:val="en-GB"/>
        </w:rPr>
      </w:pPr>
      <w:r w:rsidRPr="00F35584">
        <w:rPr>
          <w:lang w:val="en-GB"/>
        </w:rPr>
        <w:lastRenderedPageBreak/>
        <w:t>2&gt;</w:t>
      </w:r>
      <w:r w:rsidRPr="00F35584">
        <w:rPr>
          <w:lang w:val="en-GB"/>
        </w:rPr>
        <w:tab/>
        <w:t xml:space="preserve">remove all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1FF6E765" w14:textId="77777777" w:rsidR="000D2684" w:rsidRPr="00F35584" w:rsidRDefault="000D2684" w:rsidP="00CE59C2">
      <w:pPr>
        <w:pStyle w:val="B2"/>
        <w:rPr>
          <w:lang w:val="en-GB"/>
        </w:rPr>
      </w:pPr>
      <w:r w:rsidRPr="00F35584">
        <w:rPr>
          <w:lang w:val="en-GB"/>
        </w:rPr>
        <w:t>2&gt;</w:t>
      </w:r>
      <w:r w:rsidRPr="00F35584">
        <w:rPr>
          <w:lang w:val="en-GB"/>
        </w:rPr>
        <w:tab/>
        <w:t xml:space="preserve">if a </w:t>
      </w:r>
      <w:r w:rsidRPr="00F35584">
        <w:rPr>
          <w:i/>
          <w:lang w:val="en-GB"/>
        </w:rPr>
        <w:t>measId</w:t>
      </w:r>
      <w:r w:rsidRPr="00F35584">
        <w:rPr>
          <w:lang w:val="en-GB"/>
        </w:rPr>
        <w:t xml:space="preserve"> is removed from the </w:t>
      </w:r>
      <w:r w:rsidRPr="00F35584">
        <w:rPr>
          <w:i/>
          <w:lang w:val="en-GB"/>
        </w:rPr>
        <w:t>measIdList</w:t>
      </w:r>
      <w:r w:rsidRPr="00F35584">
        <w:rPr>
          <w:lang w:val="en-GB"/>
        </w:rPr>
        <w:t>:</w:t>
      </w:r>
    </w:p>
    <w:p w14:paraId="5E17D4B9" w14:textId="77777777"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53489E8A" w14:textId="77777777" w:rsidR="000D2684" w:rsidRPr="00F35584" w:rsidRDefault="000D2684" w:rsidP="00CE59C2">
      <w:pPr>
        <w:pStyle w:val="B3"/>
        <w:rPr>
          <w:lang w:val="en-GB"/>
        </w:rPr>
      </w:pPr>
      <w:r w:rsidRPr="00F35584">
        <w:rPr>
          <w:lang w:val="en-GB"/>
        </w:rPr>
        <w:t>3&gt;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23F6EC1A"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measObjectToRemoveList</w:t>
      </w:r>
      <w:r w:rsidRPr="00F35584">
        <w:rPr>
          <w:lang w:val="en-GB"/>
        </w:rPr>
        <w:t xml:space="preserve"> includes any </w:t>
      </w:r>
      <w:r w:rsidRPr="00F35584">
        <w:rPr>
          <w:i/>
          <w:lang w:val="en-GB"/>
        </w:rPr>
        <w:t>measObjectId</w:t>
      </w:r>
      <w:r w:rsidRPr="00F35584">
        <w:rPr>
          <w:lang w:val="en-GB"/>
        </w:rPr>
        <w:t xml:space="preserve"> value that is not part of the current UE configuration.</w:t>
      </w:r>
    </w:p>
    <w:p w14:paraId="52CC5E5C" w14:textId="77777777" w:rsidR="000D2684" w:rsidRPr="00F35584" w:rsidRDefault="000D2684" w:rsidP="000D2684">
      <w:pPr>
        <w:pStyle w:val="4"/>
      </w:pPr>
      <w:bookmarkStart w:id="135" w:name="_Toc510018520"/>
      <w:r w:rsidRPr="00F35584">
        <w:t>5.5.2.5</w:t>
      </w:r>
      <w:r w:rsidRPr="00F35584">
        <w:tab/>
        <w:t>Measurement object addition/modification</w:t>
      </w:r>
      <w:bookmarkEnd w:id="135"/>
    </w:p>
    <w:p w14:paraId="054CE31D" w14:textId="77777777" w:rsidR="000D2684" w:rsidRPr="00F35584" w:rsidRDefault="000D2684" w:rsidP="000D2684">
      <w:r w:rsidRPr="00F35584">
        <w:t>The UE shall:</w:t>
      </w:r>
    </w:p>
    <w:p w14:paraId="71B19464"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measObjectId</w:t>
      </w:r>
      <w:r w:rsidRPr="00F35584">
        <w:rPr>
          <w:lang w:val="en-GB"/>
        </w:rPr>
        <w:t xml:space="preserve"> included in the received </w:t>
      </w:r>
      <w:r w:rsidRPr="00F35584">
        <w:rPr>
          <w:i/>
          <w:lang w:val="en-GB"/>
        </w:rPr>
        <w:t>measObjectToAddModList</w:t>
      </w:r>
      <w:r w:rsidRPr="00F35584">
        <w:rPr>
          <w:lang w:val="en-GB"/>
        </w:rPr>
        <w:t>:</w:t>
      </w:r>
    </w:p>
    <w:p w14:paraId="4496BDC2" w14:textId="77777777" w:rsidR="000D2684" w:rsidRPr="00F35584" w:rsidRDefault="000D2684" w:rsidP="00CE59C2">
      <w:pPr>
        <w:pStyle w:val="B2"/>
        <w:rPr>
          <w:lang w:val="en-GB"/>
        </w:rPr>
      </w:pPr>
      <w:bookmarkStart w:id="136" w:name="_Hlk498690059"/>
      <w:r w:rsidRPr="00F35584">
        <w:rPr>
          <w:lang w:val="en-GB"/>
        </w:rPr>
        <w:t>2&gt;</w:t>
      </w:r>
      <w:r w:rsidRPr="00F35584">
        <w:rPr>
          <w:lang w:val="en-GB"/>
        </w:rPr>
        <w:tab/>
        <w:t xml:space="preserve">if an entry with the matching </w:t>
      </w:r>
      <w:r w:rsidRPr="00F35584">
        <w:rPr>
          <w:i/>
          <w:lang w:val="en-GB"/>
        </w:rPr>
        <w:t>measObjectId</w:t>
      </w:r>
      <w:r w:rsidRPr="00F35584">
        <w:rPr>
          <w:lang w:val="en-GB"/>
        </w:rPr>
        <w:t xml:space="preserve"> exists in the </w:t>
      </w:r>
      <w:r w:rsidRPr="00F35584">
        <w:rPr>
          <w:i/>
          <w:lang w:val="en-GB"/>
        </w:rPr>
        <w:t>measObjectList</w:t>
      </w:r>
      <w:r w:rsidRPr="00F35584">
        <w:rPr>
          <w:lang w:val="en-GB"/>
        </w:rPr>
        <w:t xml:space="preserve"> within the </w:t>
      </w:r>
      <w:r w:rsidRPr="00F35584">
        <w:rPr>
          <w:i/>
          <w:lang w:val="en-GB"/>
        </w:rPr>
        <w:t>VarMeasConfig</w:t>
      </w:r>
      <w:r w:rsidRPr="00F35584">
        <w:rPr>
          <w:lang w:val="en-GB"/>
        </w:rPr>
        <w:t>, for this entry:</w:t>
      </w:r>
    </w:p>
    <w:p w14:paraId="65FA9803" w14:textId="77777777" w:rsidR="000D2684" w:rsidRPr="00F35584" w:rsidRDefault="000D2684" w:rsidP="00CE59C2">
      <w:pPr>
        <w:pStyle w:val="B3"/>
        <w:rPr>
          <w:lang w:val="en-GB"/>
        </w:rPr>
      </w:pPr>
      <w:r w:rsidRPr="00F35584">
        <w:rPr>
          <w:lang w:val="en-GB"/>
        </w:rPr>
        <w:t>3&gt;</w:t>
      </w:r>
      <w:r w:rsidRPr="00F35584">
        <w:rPr>
          <w:lang w:val="en-GB"/>
        </w:rPr>
        <w:tab/>
        <w:t>reconfigure the entry with the value received for this measObject, except for the fields cellsToAddModList, blackCellsToAddModList, whiteCellsToAddModList, cellsToRemoveList,blackCellsToRemoveList, whiteCellsToRemoveList, absThreshSS-BlocksConsolidation,absThreshCSI-RS-Consolidation, nrofSS-BlocksToAverage,nroCSI-RS-ResourcesToAverage;</w:t>
      </w:r>
    </w:p>
    <w:p w14:paraId="59A69171"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cellsToRemoveList</w:t>
      </w:r>
      <w:r w:rsidRPr="00F35584">
        <w:rPr>
          <w:lang w:val="en-GB"/>
        </w:rPr>
        <w:t>:</w:t>
      </w:r>
    </w:p>
    <w:p w14:paraId="66267A89" w14:textId="77777777"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included in the </w:t>
      </w:r>
      <w:r w:rsidRPr="00F35584">
        <w:rPr>
          <w:i/>
          <w:lang w:val="en-GB"/>
        </w:rPr>
        <w:t>cellsToRemoveList</w:t>
      </w:r>
      <w:r w:rsidRPr="00F35584">
        <w:rPr>
          <w:lang w:val="en-GB"/>
        </w:rPr>
        <w:t>:</w:t>
      </w:r>
    </w:p>
    <w:p w14:paraId="6D37B57B"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physCellId </w:t>
      </w:r>
      <w:r w:rsidRPr="00F35584">
        <w:rPr>
          <w:lang w:val="en-GB"/>
        </w:rPr>
        <w:t xml:space="preserve">from the </w:t>
      </w:r>
      <w:r w:rsidRPr="00F35584">
        <w:rPr>
          <w:i/>
          <w:lang w:val="en-GB"/>
        </w:rPr>
        <w:t>cellsToAddModList</w:t>
      </w:r>
      <w:r w:rsidR="003D2F09" w:rsidRPr="00F35584">
        <w:rPr>
          <w:lang w:val="en-GB"/>
        </w:rPr>
        <w:t>;</w:t>
      </w:r>
    </w:p>
    <w:p w14:paraId="0D3A161D"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cellsToAddModList</w:t>
      </w:r>
      <w:r w:rsidRPr="00F35584">
        <w:rPr>
          <w:lang w:val="en-GB"/>
        </w:rPr>
        <w:t>:</w:t>
      </w:r>
    </w:p>
    <w:p w14:paraId="086F15B4" w14:textId="77777777"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value included in the </w:t>
      </w:r>
      <w:r w:rsidRPr="00F35584">
        <w:rPr>
          <w:i/>
          <w:lang w:val="en-GB"/>
        </w:rPr>
        <w:t>cellsToAddModList</w:t>
      </w:r>
      <w:r w:rsidRPr="00F35584">
        <w:rPr>
          <w:lang w:val="en-GB"/>
        </w:rPr>
        <w:t>:</w:t>
      </w:r>
    </w:p>
    <w:p w14:paraId="28A05297"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physCellId </w:t>
      </w:r>
      <w:r w:rsidRPr="00F35584">
        <w:rPr>
          <w:lang w:val="en-GB"/>
        </w:rPr>
        <w:t xml:space="preserve">exists in the </w:t>
      </w:r>
      <w:r w:rsidRPr="00F35584">
        <w:rPr>
          <w:i/>
          <w:lang w:val="en-GB"/>
        </w:rPr>
        <w:t>cellsToAddModList</w:t>
      </w:r>
      <w:r w:rsidRPr="00F35584">
        <w:rPr>
          <w:lang w:val="en-GB"/>
        </w:rPr>
        <w:t>:</w:t>
      </w:r>
    </w:p>
    <w:p w14:paraId="298D272D"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physCellId</w:t>
      </w:r>
      <w:r w:rsidR="003D2F09" w:rsidRPr="00F35584">
        <w:rPr>
          <w:lang w:val="en-GB"/>
        </w:rPr>
        <w:t>;</w:t>
      </w:r>
    </w:p>
    <w:p w14:paraId="2724A54B" w14:textId="77777777" w:rsidR="000D2684" w:rsidRPr="00F35584" w:rsidRDefault="000D2684" w:rsidP="00CE59C2">
      <w:pPr>
        <w:pStyle w:val="B5"/>
        <w:rPr>
          <w:lang w:val="en-GB"/>
        </w:rPr>
      </w:pPr>
      <w:r w:rsidRPr="00F35584">
        <w:rPr>
          <w:lang w:val="en-GB"/>
        </w:rPr>
        <w:t>5&gt;</w:t>
      </w:r>
      <w:r w:rsidRPr="00F35584">
        <w:rPr>
          <w:lang w:val="en-GB"/>
        </w:rPr>
        <w:tab/>
        <w:t>else:</w:t>
      </w:r>
    </w:p>
    <w:p w14:paraId="43E5EDB6"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physCellId </w:t>
      </w:r>
      <w:r w:rsidRPr="00F35584">
        <w:rPr>
          <w:lang w:val="en-GB"/>
        </w:rPr>
        <w:t xml:space="preserve">to the </w:t>
      </w:r>
      <w:r w:rsidRPr="00F35584">
        <w:rPr>
          <w:i/>
          <w:lang w:val="en-GB"/>
        </w:rPr>
        <w:t>cellsToAddModList</w:t>
      </w:r>
      <w:r w:rsidR="003D2F09" w:rsidRPr="00F35584">
        <w:rPr>
          <w:lang w:val="en-GB"/>
        </w:rPr>
        <w:t>;</w:t>
      </w:r>
    </w:p>
    <w:bookmarkEnd w:id="136"/>
    <w:p w14:paraId="66DD332F"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blackCellsToRemoveList</w:t>
      </w:r>
      <w:r w:rsidRPr="00F35584">
        <w:rPr>
          <w:lang w:val="en-GB"/>
        </w:rPr>
        <w:t>:</w:t>
      </w:r>
    </w:p>
    <w:p w14:paraId="4F018AA2"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blackCellsToRemoveList:</w:t>
      </w:r>
    </w:p>
    <w:p w14:paraId="09304CA9"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blackCellsToAddModList</w:t>
      </w:r>
      <w:r w:rsidR="003D2F09" w:rsidRPr="00F35584">
        <w:rPr>
          <w:lang w:val="en-GB"/>
        </w:rPr>
        <w:t>;</w:t>
      </w:r>
    </w:p>
    <w:p w14:paraId="1CF9A0C6" w14:textId="77777777" w:rsidR="000D2684" w:rsidRPr="00F35584" w:rsidRDefault="000D2684" w:rsidP="00CE59C2">
      <w:pPr>
        <w:pStyle w:val="NO"/>
        <w:rPr>
          <w:lang w:val="en-GB"/>
        </w:rPr>
      </w:pPr>
      <w:r w:rsidRPr="00F35584">
        <w:rPr>
          <w:lang w:val="en-GB"/>
        </w:rPr>
        <w:t>NOTE:</w:t>
      </w:r>
      <w:r w:rsidRPr="00F35584">
        <w:rPr>
          <w:lang w:val="en-GB"/>
        </w:rPr>
        <w:tab/>
        <w:t xml:space="preserve">For each </w:t>
      </w:r>
      <w:r w:rsidRPr="00F35584">
        <w:rPr>
          <w:i/>
          <w:lang w:val="en-GB"/>
        </w:rPr>
        <w:t xml:space="preserve">pci-RangeIndex </w:t>
      </w:r>
      <w:r w:rsidRPr="00F35584">
        <w:rPr>
          <w:lang w:val="en-GB"/>
        </w:rPr>
        <w:t xml:space="preserve">included in the </w:t>
      </w:r>
      <w:r w:rsidRPr="00F35584">
        <w:rPr>
          <w:i/>
          <w:iCs/>
          <w:lang w:val="en-GB"/>
        </w:rPr>
        <w:t>blackCellsToRemoveList</w:t>
      </w:r>
      <w:r w:rsidRPr="00F35584">
        <w:rPr>
          <w:lang w:val="en-GB"/>
        </w:rPr>
        <w:t xml:space="preserve"> that concerns overlapping ranges of cells, a cell is removed from the black list of cells only if all cell indexes containing it are removed.</w:t>
      </w:r>
    </w:p>
    <w:p w14:paraId="2F999A4E"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blackCellsToAddModList</w:t>
      </w:r>
      <w:r w:rsidRPr="00F35584">
        <w:rPr>
          <w:lang w:val="en-GB"/>
        </w:rPr>
        <w:t>:</w:t>
      </w:r>
    </w:p>
    <w:p w14:paraId="32C17C07"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blackCellsToAddModList:</w:t>
      </w:r>
    </w:p>
    <w:p w14:paraId="43BFDC47"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blackCellsToAddModList</w:t>
      </w:r>
      <w:r w:rsidRPr="00F35584">
        <w:rPr>
          <w:lang w:val="en-GB"/>
        </w:rPr>
        <w:t>:</w:t>
      </w:r>
    </w:p>
    <w:p w14:paraId="3272716D"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14:paraId="6B763012" w14:textId="77777777" w:rsidR="000D2684" w:rsidRPr="00F35584" w:rsidRDefault="000D2684" w:rsidP="00CE59C2">
      <w:pPr>
        <w:pStyle w:val="B5"/>
        <w:rPr>
          <w:lang w:val="en-GB"/>
        </w:rPr>
      </w:pPr>
      <w:r w:rsidRPr="00F35584">
        <w:rPr>
          <w:lang w:val="en-GB"/>
        </w:rPr>
        <w:t>5&gt;</w:t>
      </w:r>
      <w:r w:rsidRPr="00F35584">
        <w:rPr>
          <w:lang w:val="en-GB"/>
        </w:rPr>
        <w:tab/>
        <w:t>else:</w:t>
      </w:r>
    </w:p>
    <w:p w14:paraId="301F1BB3"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blackCellsToAddModList</w:t>
      </w:r>
      <w:r w:rsidR="003D2F09" w:rsidRPr="00F35584">
        <w:rPr>
          <w:lang w:val="en-GB"/>
        </w:rPr>
        <w:t>;</w:t>
      </w:r>
    </w:p>
    <w:p w14:paraId="347670EE"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whiteCellsToRemoveList</w:t>
      </w:r>
      <w:r w:rsidRPr="00F35584">
        <w:rPr>
          <w:lang w:val="en-GB"/>
        </w:rPr>
        <w:t>:</w:t>
      </w:r>
    </w:p>
    <w:p w14:paraId="3ED71834" w14:textId="77777777" w:rsidR="000D2684" w:rsidRPr="00F35584" w:rsidRDefault="000D2684" w:rsidP="00CE59C2">
      <w:pPr>
        <w:pStyle w:val="B4"/>
        <w:rPr>
          <w:lang w:val="en-GB"/>
        </w:rPr>
      </w:pPr>
      <w:r w:rsidRPr="00F35584">
        <w:rPr>
          <w:lang w:val="en-GB"/>
        </w:rPr>
        <w:lastRenderedPageBreak/>
        <w:t>4&gt;</w:t>
      </w:r>
      <w:r w:rsidRPr="00F35584">
        <w:rPr>
          <w:lang w:val="en-GB"/>
        </w:rPr>
        <w:tab/>
        <w:t>for each pci-RangeIndex included in the whiteCellsToRemoveList:</w:t>
      </w:r>
    </w:p>
    <w:p w14:paraId="5CC85024"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whiteCellsToAddModList</w:t>
      </w:r>
      <w:r w:rsidR="003D2F09" w:rsidRPr="00F35584">
        <w:rPr>
          <w:lang w:val="en-GB"/>
        </w:rPr>
        <w:t>;</w:t>
      </w:r>
    </w:p>
    <w:p w14:paraId="0BB75956"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whiteCellsToAddModList</w:t>
      </w:r>
      <w:r w:rsidRPr="00F35584">
        <w:rPr>
          <w:lang w:val="en-GB"/>
        </w:rPr>
        <w:t>:</w:t>
      </w:r>
    </w:p>
    <w:p w14:paraId="13EAED12"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whiteCellsToAddModList:</w:t>
      </w:r>
    </w:p>
    <w:p w14:paraId="36958130"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whiteCellsToAddModList</w:t>
      </w:r>
      <w:r w:rsidRPr="00F35584">
        <w:rPr>
          <w:lang w:val="en-GB"/>
        </w:rPr>
        <w:t>:</w:t>
      </w:r>
    </w:p>
    <w:p w14:paraId="2089EA60"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14:paraId="65F139D7" w14:textId="77777777" w:rsidR="000D2684" w:rsidRPr="00F35584" w:rsidRDefault="000D2684" w:rsidP="00CE59C2">
      <w:pPr>
        <w:pStyle w:val="B5"/>
        <w:rPr>
          <w:lang w:val="en-GB"/>
        </w:rPr>
      </w:pPr>
      <w:r w:rsidRPr="00F35584">
        <w:rPr>
          <w:lang w:val="en-GB"/>
        </w:rPr>
        <w:t>5&gt;</w:t>
      </w:r>
      <w:r w:rsidRPr="00F35584">
        <w:rPr>
          <w:lang w:val="en-GB"/>
        </w:rPr>
        <w:tab/>
        <w:t>else:</w:t>
      </w:r>
    </w:p>
    <w:p w14:paraId="7244EC8E"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whiteCellsToAddModList</w:t>
      </w:r>
      <w:r w:rsidR="003D2F09" w:rsidRPr="00F35584">
        <w:rPr>
          <w:lang w:val="en-GB"/>
        </w:rPr>
        <w:t>;</w:t>
      </w:r>
    </w:p>
    <w:p w14:paraId="593402AA" w14:textId="77777777" w:rsidR="000D2684" w:rsidRPr="00F35584" w:rsidRDefault="000D2684" w:rsidP="00CE59C2">
      <w:pPr>
        <w:pStyle w:val="B3"/>
        <w:rPr>
          <w:lang w:val="en-GB"/>
        </w:rPr>
      </w:pPr>
      <w:bookmarkStart w:id="137" w:name="_Hlk497236407"/>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3B570FFF" w14:textId="77777777"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160D741E" w14:textId="77777777"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14:paraId="1D2C6B82" w14:textId="77777777" w:rsidR="000D2684" w:rsidRPr="00F35584" w:rsidRDefault="000D2684" w:rsidP="00CE59C2">
      <w:pPr>
        <w:pStyle w:val="B2"/>
        <w:rPr>
          <w:lang w:val="en-GB"/>
        </w:rPr>
      </w:pPr>
      <w:r w:rsidRPr="00F35584">
        <w:rPr>
          <w:lang w:val="en-GB"/>
        </w:rPr>
        <w:t>2&gt;</w:t>
      </w:r>
      <w:r w:rsidRPr="00F35584">
        <w:rPr>
          <w:lang w:val="en-GB"/>
        </w:rPr>
        <w:tab/>
        <w:t>else:</w:t>
      </w:r>
    </w:p>
    <w:p w14:paraId="4C250E14"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the received </w:t>
      </w:r>
      <w:r w:rsidRPr="00F35584">
        <w:rPr>
          <w:i/>
          <w:lang w:val="en-GB"/>
        </w:rPr>
        <w:t>measObject</w:t>
      </w:r>
      <w:r w:rsidRPr="00F35584">
        <w:rPr>
          <w:lang w:val="en-GB"/>
        </w:rPr>
        <w:t xml:space="preserve"> to the </w:t>
      </w:r>
      <w:r w:rsidRPr="00F35584">
        <w:rPr>
          <w:i/>
          <w:lang w:val="en-GB"/>
        </w:rPr>
        <w:t>measObjectList</w:t>
      </w:r>
      <w:r w:rsidRPr="00F35584">
        <w:rPr>
          <w:lang w:val="en-GB"/>
        </w:rPr>
        <w:t xml:space="preserve"> within </w:t>
      </w:r>
      <w:r w:rsidRPr="00F35584">
        <w:rPr>
          <w:i/>
          <w:lang w:val="en-GB"/>
        </w:rPr>
        <w:t>VarMeasConfig</w:t>
      </w:r>
      <w:r w:rsidRPr="00F35584">
        <w:rPr>
          <w:lang w:val="en-GB"/>
        </w:rPr>
        <w:t>.</w:t>
      </w:r>
    </w:p>
    <w:p w14:paraId="4499E36A" w14:textId="77777777" w:rsidR="000D2684" w:rsidRPr="00F35584" w:rsidRDefault="000D2684" w:rsidP="000D2684">
      <w:pPr>
        <w:pStyle w:val="4"/>
      </w:pPr>
      <w:bookmarkStart w:id="138" w:name="_Toc510018521"/>
      <w:bookmarkEnd w:id="137"/>
      <w:r w:rsidRPr="00F35584">
        <w:t>5.5.2.6</w:t>
      </w:r>
      <w:r w:rsidRPr="00F35584">
        <w:tab/>
        <w:t>Reporting configuration removal</w:t>
      </w:r>
      <w:bookmarkEnd w:id="138"/>
    </w:p>
    <w:p w14:paraId="5EB644A7" w14:textId="77777777" w:rsidR="000D2684" w:rsidRPr="00F35584" w:rsidRDefault="000D2684" w:rsidP="000D2684">
      <w:r w:rsidRPr="00F35584">
        <w:t>The UE shall:</w:t>
      </w:r>
    </w:p>
    <w:p w14:paraId="1174B122"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reportConfigToRemoveList</w:t>
      </w:r>
      <w:r w:rsidRPr="00F35584">
        <w:rPr>
          <w:lang w:val="en-GB"/>
        </w:rPr>
        <w:t xml:space="preserve"> that is part of the current UE configuration in </w:t>
      </w:r>
      <w:r w:rsidRPr="00F35584">
        <w:rPr>
          <w:i/>
          <w:lang w:val="en-GB"/>
        </w:rPr>
        <w:t>VarMeasConfig</w:t>
      </w:r>
      <w:r w:rsidRPr="00F35584">
        <w:rPr>
          <w:lang w:val="en-GB"/>
        </w:rPr>
        <w:t>:</w:t>
      </w:r>
    </w:p>
    <w:p w14:paraId="44BC1F7F"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reportConfigId</w:t>
      </w:r>
      <w:r w:rsidRPr="00F35584">
        <w:rPr>
          <w:lang w:val="en-GB"/>
        </w:rPr>
        <w:t xml:space="preserve"> from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w:t>
      </w:r>
    </w:p>
    <w:p w14:paraId="0011232F" w14:textId="77777777" w:rsidR="000D2684" w:rsidRPr="00F35584" w:rsidRDefault="000D2684" w:rsidP="00CE59C2">
      <w:pPr>
        <w:pStyle w:val="B2"/>
        <w:rPr>
          <w:lang w:val="en-GB"/>
        </w:rPr>
      </w:pPr>
      <w:r w:rsidRPr="00F35584">
        <w:rPr>
          <w:lang w:val="en-GB"/>
        </w:rPr>
        <w:t>2&gt;</w:t>
      </w:r>
      <w:r w:rsidRPr="00F35584">
        <w:rPr>
          <w:lang w:val="en-GB"/>
        </w:rPr>
        <w:tab/>
        <w:t xml:space="preserve">remove all </w:t>
      </w:r>
      <w:r w:rsidRPr="00F35584">
        <w:rPr>
          <w:i/>
          <w:lang w:val="en-GB"/>
        </w:rPr>
        <w:t>measId</w:t>
      </w:r>
      <w:r w:rsidRPr="00F35584">
        <w:rPr>
          <w:lang w:val="en-GB"/>
        </w:rPr>
        <w:t xml:space="preserve"> associated with the </w:t>
      </w:r>
      <w:r w:rsidRPr="00F35584">
        <w:rPr>
          <w:i/>
          <w:lang w:val="en-GB"/>
        </w:rPr>
        <w:t>reportConfigId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2C7F5F99" w14:textId="77777777" w:rsidR="000D2684" w:rsidRPr="00F35584" w:rsidRDefault="000D2684" w:rsidP="00CE59C2">
      <w:pPr>
        <w:pStyle w:val="B2"/>
        <w:rPr>
          <w:lang w:val="en-GB"/>
        </w:rPr>
      </w:pPr>
      <w:r w:rsidRPr="00F35584">
        <w:rPr>
          <w:lang w:val="en-GB"/>
        </w:rPr>
        <w:t>2&gt;</w:t>
      </w:r>
      <w:r w:rsidRPr="00F35584">
        <w:rPr>
          <w:lang w:val="en-GB"/>
        </w:rPr>
        <w:tab/>
        <w:t xml:space="preserve">if a measId is removed from the </w:t>
      </w:r>
      <w:r w:rsidRPr="00F35584">
        <w:rPr>
          <w:i/>
          <w:lang w:val="en-GB"/>
        </w:rPr>
        <w:t>measIdList</w:t>
      </w:r>
      <w:r w:rsidRPr="00F35584">
        <w:rPr>
          <w:lang w:val="en-GB"/>
        </w:rPr>
        <w:t>:</w:t>
      </w:r>
    </w:p>
    <w:p w14:paraId="2D8339CA" w14:textId="77777777"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1E4CCD42" w14:textId="77777777" w:rsidR="000D2684" w:rsidRPr="00F35584" w:rsidRDefault="000D2684" w:rsidP="00CE59C2">
      <w:pPr>
        <w:pStyle w:val="B3"/>
        <w:rPr>
          <w:lang w:val="en-GB"/>
        </w:rPr>
      </w:pPr>
      <w:r w:rsidRPr="00F35584">
        <w:rPr>
          <w:lang w:val="en-GB"/>
        </w:rPr>
        <w:t>3&gt;</w:t>
      </w:r>
      <w:r w:rsidRPr="00F35584">
        <w:rPr>
          <w:lang w:val="en-GB"/>
        </w:rPr>
        <w:tab/>
        <w:t>stop the periodical reporting timer and reset the associated information (e.g.</w:t>
      </w:r>
      <w:r w:rsidRPr="00F35584">
        <w:rPr>
          <w:i/>
          <w:lang w:val="en-GB"/>
        </w:rPr>
        <w:t xml:space="preserve"> timeToTrigger</w:t>
      </w:r>
      <w:r w:rsidRPr="00F35584">
        <w:rPr>
          <w:lang w:val="en-GB"/>
        </w:rPr>
        <w:t xml:space="preserve">) for this </w:t>
      </w:r>
      <w:r w:rsidRPr="00F35584">
        <w:rPr>
          <w:i/>
          <w:lang w:val="en-GB"/>
        </w:rPr>
        <w:t>measId</w:t>
      </w:r>
      <w:r w:rsidR="00667475" w:rsidRPr="00F35584">
        <w:rPr>
          <w:lang w:val="en-GB"/>
        </w:rPr>
        <w:t>.</w:t>
      </w:r>
    </w:p>
    <w:p w14:paraId="036B0C69"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reportConfigToRemoveList</w:t>
      </w:r>
      <w:r w:rsidRPr="00F35584">
        <w:rPr>
          <w:lang w:val="en-GB"/>
        </w:rPr>
        <w:t xml:space="preserve"> includes any </w:t>
      </w:r>
      <w:r w:rsidRPr="00F35584">
        <w:rPr>
          <w:i/>
          <w:lang w:val="en-GB"/>
        </w:rPr>
        <w:t>reportConfigId</w:t>
      </w:r>
      <w:r w:rsidRPr="00F35584">
        <w:rPr>
          <w:lang w:val="en-GB"/>
        </w:rPr>
        <w:t xml:space="preserve"> value that is not part of the current UE configuration.</w:t>
      </w:r>
    </w:p>
    <w:p w14:paraId="3CC7CACC" w14:textId="77777777" w:rsidR="000D2684" w:rsidRPr="00F35584" w:rsidRDefault="000D2684" w:rsidP="000D2684">
      <w:pPr>
        <w:pStyle w:val="4"/>
      </w:pPr>
      <w:bookmarkStart w:id="139" w:name="_Toc510018522"/>
      <w:r w:rsidRPr="00F35584">
        <w:t>5.5.2.7</w:t>
      </w:r>
      <w:r w:rsidRPr="00F35584">
        <w:tab/>
        <w:t>Reporting configuration addition/modification</w:t>
      </w:r>
      <w:bookmarkEnd w:id="139"/>
    </w:p>
    <w:p w14:paraId="57BBC5DB" w14:textId="77777777" w:rsidR="000D2684" w:rsidRPr="00F35584" w:rsidRDefault="000D2684" w:rsidP="000D2684">
      <w:r w:rsidRPr="00F35584">
        <w:t>The UE shall:</w:t>
      </w:r>
    </w:p>
    <w:p w14:paraId="59A242EA"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reportConfigToAddModList</w:t>
      </w:r>
      <w:r w:rsidRPr="00F35584">
        <w:rPr>
          <w:lang w:val="en-GB"/>
        </w:rPr>
        <w:t>:</w:t>
      </w:r>
    </w:p>
    <w:p w14:paraId="40EDFB7A" w14:textId="77777777"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reportConfigId</w:t>
      </w:r>
      <w:r w:rsidRPr="00F35584">
        <w:rPr>
          <w:lang w:val="en-GB"/>
        </w:rPr>
        <w:t xml:space="preserve"> exists in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 for this entry:</w:t>
      </w:r>
    </w:p>
    <w:p w14:paraId="04D54374" w14:textId="77777777" w:rsidR="000D2684" w:rsidRPr="00F35584" w:rsidRDefault="000D2684" w:rsidP="00CE59C2">
      <w:pPr>
        <w:pStyle w:val="B3"/>
        <w:rPr>
          <w:lang w:val="en-GB"/>
        </w:rPr>
      </w:pPr>
      <w:r w:rsidRPr="00F35584">
        <w:rPr>
          <w:lang w:val="en-GB"/>
        </w:rPr>
        <w:t>3&gt;</w:t>
      </w:r>
      <w:r w:rsidRPr="00F35584">
        <w:rPr>
          <w:lang w:val="en-GB"/>
        </w:rPr>
        <w:tab/>
        <w:t xml:space="preserve">reconfigure the entry with the value received for this </w:t>
      </w:r>
      <w:r w:rsidRPr="00F35584">
        <w:rPr>
          <w:i/>
          <w:lang w:val="en-GB"/>
        </w:rPr>
        <w:t>reportConfig</w:t>
      </w:r>
      <w:r w:rsidRPr="00F35584">
        <w:rPr>
          <w:lang w:val="en-GB"/>
        </w:rPr>
        <w:t>;</w:t>
      </w:r>
    </w:p>
    <w:p w14:paraId="04895B3D" w14:textId="77777777" w:rsidR="000D2684" w:rsidRPr="00F35584" w:rsidRDefault="000D2684" w:rsidP="00CE59C2">
      <w:pPr>
        <w:pStyle w:val="B3"/>
        <w:rPr>
          <w:lang w:val="en-GB"/>
        </w:rPr>
      </w:pPr>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reportConfigId</w:t>
      </w:r>
      <w:r w:rsidRPr="00F35584">
        <w:rPr>
          <w:lang w:val="en-GB"/>
        </w:rPr>
        <w:t xml:space="preserve"> included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247DD913" w14:textId="77777777"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0AFD844C" w14:textId="77777777"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14:paraId="3AC91BA5" w14:textId="77777777" w:rsidR="000D2684" w:rsidRPr="00F35584" w:rsidRDefault="000D2684" w:rsidP="00CE59C2">
      <w:pPr>
        <w:pStyle w:val="B2"/>
        <w:rPr>
          <w:lang w:val="en-GB"/>
        </w:rPr>
      </w:pPr>
      <w:r w:rsidRPr="00F35584">
        <w:rPr>
          <w:lang w:val="en-GB"/>
        </w:rPr>
        <w:t>2&gt;</w:t>
      </w:r>
      <w:r w:rsidRPr="00F35584">
        <w:rPr>
          <w:lang w:val="en-GB"/>
        </w:rPr>
        <w:tab/>
        <w:t>else:</w:t>
      </w:r>
    </w:p>
    <w:p w14:paraId="50366015" w14:textId="77777777" w:rsidR="000D2684" w:rsidRPr="00F35584" w:rsidRDefault="000D2684" w:rsidP="00CE59C2">
      <w:pPr>
        <w:pStyle w:val="B3"/>
        <w:rPr>
          <w:lang w:val="en-GB"/>
        </w:rPr>
      </w:pPr>
      <w:r w:rsidRPr="00F35584">
        <w:rPr>
          <w:lang w:val="en-GB"/>
        </w:rPr>
        <w:lastRenderedPageBreak/>
        <w:t>3&gt;</w:t>
      </w:r>
      <w:r w:rsidRPr="00F35584">
        <w:rPr>
          <w:lang w:val="en-GB"/>
        </w:rPr>
        <w:tab/>
        <w:t xml:space="preserve">add a new entry for the received reportConfig to the </w:t>
      </w:r>
      <w:r w:rsidRPr="00F35584">
        <w:rPr>
          <w:i/>
          <w:lang w:val="en-GB"/>
        </w:rPr>
        <w:t>reportConfigList</w:t>
      </w:r>
      <w:r w:rsidRPr="00F35584">
        <w:rPr>
          <w:lang w:val="en-GB"/>
        </w:rPr>
        <w:t xml:space="preserve"> within the </w:t>
      </w:r>
      <w:r w:rsidRPr="00F35584">
        <w:rPr>
          <w:i/>
          <w:lang w:val="en-GB"/>
        </w:rPr>
        <w:t>VarMeasConfig</w:t>
      </w:r>
      <w:r w:rsidR="00667475" w:rsidRPr="00F35584">
        <w:rPr>
          <w:lang w:val="en-GB"/>
        </w:rPr>
        <w:t>.</w:t>
      </w:r>
    </w:p>
    <w:p w14:paraId="5110E8FC" w14:textId="77777777" w:rsidR="000D2684" w:rsidRPr="00F35584" w:rsidRDefault="000D2684" w:rsidP="000D2684">
      <w:pPr>
        <w:pStyle w:val="4"/>
      </w:pPr>
      <w:bookmarkStart w:id="140" w:name="_Toc510018523"/>
      <w:r w:rsidRPr="00F35584">
        <w:t>5.5.2.8</w:t>
      </w:r>
      <w:r w:rsidRPr="00F35584">
        <w:tab/>
        <w:t>Quantity configuration</w:t>
      </w:r>
      <w:bookmarkEnd w:id="140"/>
    </w:p>
    <w:p w14:paraId="10C6DFD8" w14:textId="77777777" w:rsidR="000D2684" w:rsidRPr="00F35584" w:rsidRDefault="000D2684" w:rsidP="000D2684">
      <w:r w:rsidRPr="00F35584">
        <w:t>The UE shall:</w:t>
      </w:r>
    </w:p>
    <w:p w14:paraId="38862235" w14:textId="77777777" w:rsidR="000D2684" w:rsidRPr="00F35584" w:rsidRDefault="000D2684" w:rsidP="00CE59C2">
      <w:pPr>
        <w:pStyle w:val="B1"/>
        <w:rPr>
          <w:lang w:val="en-GB"/>
        </w:rPr>
      </w:pPr>
      <w:r w:rsidRPr="00F35584">
        <w:rPr>
          <w:lang w:val="en-GB"/>
        </w:rPr>
        <w:t>1&gt;</w:t>
      </w:r>
      <w:r w:rsidRPr="00F35584">
        <w:rPr>
          <w:lang w:val="en-GB"/>
        </w:rPr>
        <w:tab/>
        <w:t xml:space="preserve">for each RAT for which the received </w:t>
      </w:r>
      <w:r w:rsidRPr="00F35584">
        <w:rPr>
          <w:i/>
          <w:lang w:val="en-GB"/>
        </w:rPr>
        <w:t>quantityConfig</w:t>
      </w:r>
      <w:r w:rsidRPr="00F35584">
        <w:rPr>
          <w:lang w:val="en-GB"/>
        </w:rPr>
        <w:t xml:space="preserve"> includes parameter(s):</w:t>
      </w:r>
    </w:p>
    <w:p w14:paraId="0CDB22B3" w14:textId="77777777" w:rsidR="000D2684" w:rsidRPr="00F35584" w:rsidRDefault="000D2684" w:rsidP="00CE59C2">
      <w:pPr>
        <w:pStyle w:val="B2"/>
        <w:rPr>
          <w:lang w:val="en-GB"/>
        </w:rPr>
      </w:pPr>
      <w:r w:rsidRPr="00F35584">
        <w:rPr>
          <w:lang w:val="en-GB"/>
        </w:rPr>
        <w:t>2&gt;</w:t>
      </w:r>
      <w:r w:rsidRPr="00F35584">
        <w:rPr>
          <w:lang w:val="en-GB"/>
        </w:rPr>
        <w:tab/>
        <w:t xml:space="preserve">set the corresponding parameter(s) in </w:t>
      </w:r>
      <w:r w:rsidRPr="00F35584">
        <w:rPr>
          <w:i/>
          <w:lang w:val="en-GB"/>
        </w:rPr>
        <w:t>quantityConfig</w:t>
      </w:r>
      <w:r w:rsidRPr="00F35584">
        <w:rPr>
          <w:lang w:val="en-GB"/>
        </w:rPr>
        <w:t xml:space="preserve"> within </w:t>
      </w:r>
      <w:r w:rsidRPr="00F35584">
        <w:rPr>
          <w:i/>
          <w:lang w:val="en-GB"/>
        </w:rPr>
        <w:t>VarMeasConfig</w:t>
      </w:r>
      <w:r w:rsidRPr="00F35584">
        <w:rPr>
          <w:lang w:val="en-GB"/>
        </w:rPr>
        <w:t xml:space="preserve"> to the value of the received </w:t>
      </w:r>
      <w:r w:rsidRPr="00F35584">
        <w:rPr>
          <w:i/>
          <w:lang w:val="en-GB"/>
        </w:rPr>
        <w:t>quantityConfig</w:t>
      </w:r>
      <w:r w:rsidRPr="00F35584">
        <w:rPr>
          <w:lang w:val="en-GB"/>
        </w:rPr>
        <w:t xml:space="preserve"> parameter(s)</w:t>
      </w:r>
      <w:r w:rsidR="003D2F09" w:rsidRPr="00F35584">
        <w:rPr>
          <w:lang w:val="en-GB"/>
        </w:rPr>
        <w:t>;</w:t>
      </w:r>
    </w:p>
    <w:p w14:paraId="4DCEDF87"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14622838"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14ADAE95"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660F537B" w14:textId="77777777" w:rsidR="000D2684" w:rsidRPr="00F35584" w:rsidRDefault="000D2684" w:rsidP="000D2684">
      <w:pPr>
        <w:pStyle w:val="4"/>
      </w:pPr>
      <w:bookmarkStart w:id="141" w:name="_Toc510018524"/>
      <w:r w:rsidRPr="00F35584">
        <w:t>5.5.2.9</w:t>
      </w:r>
      <w:r w:rsidRPr="00F35584">
        <w:tab/>
        <w:t>Measurement gap configuration</w:t>
      </w:r>
      <w:bookmarkEnd w:id="141"/>
    </w:p>
    <w:p w14:paraId="75028F37" w14:textId="77777777" w:rsidR="000D2684" w:rsidRPr="00F35584" w:rsidRDefault="000D2684" w:rsidP="006E184C">
      <w:r w:rsidRPr="00F35584">
        <w:t>The UE shall:</w:t>
      </w:r>
    </w:p>
    <w:p w14:paraId="7E3D22A5" w14:textId="77777777" w:rsidR="000D2684" w:rsidRPr="00F35584" w:rsidRDefault="000D2684" w:rsidP="00CE59C2">
      <w:pPr>
        <w:pStyle w:val="B1"/>
        <w:rPr>
          <w:lang w:val="en-GB"/>
        </w:rPr>
      </w:pPr>
      <w:r w:rsidRPr="00F35584">
        <w:rPr>
          <w:lang w:val="en-GB"/>
        </w:rPr>
        <w:t>1&gt;</w:t>
      </w:r>
      <w:r w:rsidRPr="00F35584">
        <w:rPr>
          <w:lang w:val="en-GB"/>
        </w:rPr>
        <w:tab/>
        <w:t>if the UE is operating in EN-DC;</w:t>
      </w:r>
    </w:p>
    <w:p w14:paraId="0A6702EA" w14:textId="77777777"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gapFR2</w:t>
      </w:r>
      <w:r w:rsidRPr="00F35584">
        <w:rPr>
          <w:lang w:val="en-GB"/>
        </w:rPr>
        <w:t xml:space="preserve"> is set to setup:</w:t>
      </w:r>
    </w:p>
    <w:p w14:paraId="2CE77EEF" w14:textId="77777777" w:rsidR="000D2684" w:rsidRPr="00F35584" w:rsidRDefault="000D2684" w:rsidP="00CE59C2">
      <w:pPr>
        <w:pStyle w:val="B3"/>
        <w:rPr>
          <w:lang w:val="en-GB"/>
        </w:rPr>
      </w:pPr>
      <w:r w:rsidRPr="00F35584">
        <w:rPr>
          <w:lang w:val="en-GB"/>
        </w:rPr>
        <w:t>3&gt;</w:t>
      </w:r>
      <w:r w:rsidRPr="00F35584">
        <w:rPr>
          <w:lang w:val="en-GB"/>
        </w:rPr>
        <w:tab/>
        <w:t>if an FR2 measurement gap configuration is already setup, release the FR2 measurement gap configuration;</w:t>
      </w:r>
    </w:p>
    <w:p w14:paraId="47FD6BF1" w14:textId="77777777" w:rsidR="000D2684" w:rsidRPr="00F35584" w:rsidRDefault="000D2684" w:rsidP="00CE59C2">
      <w:pPr>
        <w:pStyle w:val="B3"/>
        <w:rPr>
          <w:lang w:val="en-GB"/>
        </w:rPr>
      </w:pPr>
      <w:r w:rsidRPr="00F35584">
        <w:rPr>
          <w:lang w:val="en-GB"/>
        </w:rPr>
        <w:t>3&gt;</w:t>
      </w:r>
      <w:r w:rsidRPr="00F35584">
        <w:rPr>
          <w:lang w:val="en-GB"/>
        </w:rPr>
        <w:tab/>
        <w:t xml:space="preserve">setup the FR2 measurement gap configuration indicated by the </w:t>
      </w:r>
      <w:r w:rsidRPr="00F35584">
        <w:rPr>
          <w:i/>
          <w:lang w:val="en-GB"/>
        </w:rPr>
        <w:t>measGapConfig</w:t>
      </w:r>
      <w:r w:rsidRPr="00F35584">
        <w:rPr>
          <w:lang w:val="en-GB"/>
        </w:rPr>
        <w:t xml:space="preserve"> in accordance with the received </w:t>
      </w:r>
      <w:r w:rsidRPr="00F35584">
        <w:rPr>
          <w:i/>
          <w:lang w:val="en-GB"/>
        </w:rPr>
        <w:t>gapOffset</w:t>
      </w:r>
      <w:r w:rsidRPr="00F35584">
        <w:rPr>
          <w:lang w:val="en-GB"/>
        </w:rPr>
        <w:t>, i.e., the first subframe of each gap occurs at an SFN and subframe meeting the following condition (SFN and subframe of SCG cells on FR2):</w:t>
      </w:r>
    </w:p>
    <w:p w14:paraId="6022E393" w14:textId="77777777" w:rsidR="000D2684" w:rsidRPr="00F35584" w:rsidRDefault="000D2684" w:rsidP="00CE59C2">
      <w:pPr>
        <w:pStyle w:val="B5"/>
        <w:rPr>
          <w:lang w:val="en-GB"/>
        </w:rPr>
      </w:pPr>
      <w:r w:rsidRPr="00F35584">
        <w:rPr>
          <w:lang w:val="en-GB"/>
        </w:rPr>
        <w:t xml:space="preserve">SFN mod </w:t>
      </w:r>
      <w:r w:rsidRPr="00F35584">
        <w:rPr>
          <w:i/>
          <w:lang w:val="en-GB"/>
        </w:rPr>
        <w:t>T</w:t>
      </w:r>
      <w:r w:rsidRPr="00F35584">
        <w:rPr>
          <w:lang w:val="en-GB"/>
        </w:rPr>
        <w:t xml:space="preserve"> = FLOOR(</w:t>
      </w:r>
      <w:r w:rsidRPr="00F35584">
        <w:rPr>
          <w:i/>
          <w:lang w:val="en-GB"/>
        </w:rPr>
        <w:t>gapOffset</w:t>
      </w:r>
      <w:r w:rsidRPr="00F35584">
        <w:rPr>
          <w:lang w:val="en-GB"/>
        </w:rPr>
        <w:t>/10);</w:t>
      </w:r>
    </w:p>
    <w:p w14:paraId="3581753D" w14:textId="77777777" w:rsidR="000D2684" w:rsidRPr="00F35584" w:rsidRDefault="000D2684" w:rsidP="00CE59C2">
      <w:pPr>
        <w:pStyle w:val="B5"/>
        <w:rPr>
          <w:lang w:val="en-GB"/>
        </w:rPr>
      </w:pPr>
      <w:r w:rsidRPr="00F35584">
        <w:rPr>
          <w:lang w:val="en-GB"/>
        </w:rPr>
        <w:t xml:space="preserve">subframe = </w:t>
      </w:r>
      <w:r w:rsidRPr="00F35584">
        <w:rPr>
          <w:i/>
          <w:lang w:val="en-GB"/>
        </w:rPr>
        <w:t>gapOffset</w:t>
      </w:r>
      <w:r w:rsidRPr="00F35584">
        <w:rPr>
          <w:lang w:val="en-GB"/>
        </w:rPr>
        <w:t xml:space="preserve"> mod 10;</w:t>
      </w:r>
    </w:p>
    <w:p w14:paraId="427B8225" w14:textId="77777777" w:rsidR="000D2684" w:rsidRPr="00F35584" w:rsidRDefault="000D2684" w:rsidP="00CE59C2">
      <w:pPr>
        <w:pStyle w:val="B5"/>
        <w:rPr>
          <w:lang w:val="en-GB"/>
        </w:rPr>
      </w:pPr>
      <w:r w:rsidRPr="00F35584">
        <w:rPr>
          <w:lang w:val="en-GB"/>
        </w:rPr>
        <w:t xml:space="preserve">with </w:t>
      </w:r>
      <w:r w:rsidRPr="00F35584">
        <w:rPr>
          <w:i/>
          <w:lang w:val="en-GB"/>
        </w:rPr>
        <w:t>T</w:t>
      </w:r>
      <w:r w:rsidRPr="00F35584">
        <w:rPr>
          <w:lang w:val="en-GB"/>
        </w:rPr>
        <w:t xml:space="preserve"> = MGRP/10 as defined in TS 38.133 [x]</w:t>
      </w:r>
      <w:r w:rsidR="003D2F09" w:rsidRPr="00F35584">
        <w:rPr>
          <w:lang w:val="en-GB"/>
        </w:rPr>
        <w:t>;</w:t>
      </w:r>
    </w:p>
    <w:p w14:paraId="173CAF3E" w14:textId="77777777" w:rsidR="000D2684" w:rsidRPr="00F35584" w:rsidRDefault="000D2684" w:rsidP="00CE59C2">
      <w:pPr>
        <w:pStyle w:val="B3"/>
        <w:rPr>
          <w:lang w:val="en-GB"/>
        </w:rPr>
      </w:pPr>
      <w:r w:rsidRPr="00F35584">
        <w:rPr>
          <w:lang w:val="en-GB"/>
        </w:rPr>
        <w:t>3&gt;</w:t>
      </w:r>
      <w:r w:rsidRPr="00F35584">
        <w:rPr>
          <w:lang w:val="en-GB"/>
        </w:rPr>
        <w:tab/>
        <w:t xml:space="preserve">if </w:t>
      </w:r>
      <w:r w:rsidRPr="00F35584">
        <w:rPr>
          <w:i/>
          <w:lang w:val="en-GB"/>
        </w:rPr>
        <w:t>mgta</w:t>
      </w:r>
      <w:r w:rsidRPr="00F35584">
        <w:rPr>
          <w:lang w:val="en-GB"/>
        </w:rPr>
        <w:t xml:space="preserve"> is configured, apply the specified timing advance to the gap occurences calculated above (i.e. the UE starts the measurement </w:t>
      </w:r>
      <w:r w:rsidRPr="00F35584">
        <w:rPr>
          <w:i/>
          <w:lang w:val="en-GB"/>
        </w:rPr>
        <w:t>mgta</w:t>
      </w:r>
      <w:r w:rsidRPr="00F35584">
        <w:rPr>
          <w:lang w:val="en-GB"/>
        </w:rPr>
        <w:t xml:space="preserve"> ms before the gap subframe occurences)</w:t>
      </w:r>
      <w:r w:rsidR="003D2F09" w:rsidRPr="00F35584">
        <w:rPr>
          <w:lang w:val="en-GB"/>
        </w:rPr>
        <w:t>;</w:t>
      </w:r>
    </w:p>
    <w:p w14:paraId="0E1BA349" w14:textId="77777777" w:rsidR="000D2684" w:rsidRPr="00F35584" w:rsidRDefault="000D2684" w:rsidP="00CE59C2">
      <w:pPr>
        <w:pStyle w:val="B2"/>
        <w:rPr>
          <w:lang w:val="en-GB"/>
        </w:rPr>
      </w:pPr>
      <w:r w:rsidRPr="00F35584">
        <w:rPr>
          <w:lang w:val="en-GB"/>
        </w:rPr>
        <w:t>2&gt;</w:t>
      </w:r>
      <w:r w:rsidRPr="00F35584">
        <w:rPr>
          <w:lang w:val="en-GB"/>
        </w:rPr>
        <w:tab/>
        <w:t xml:space="preserve">else if </w:t>
      </w:r>
      <w:r w:rsidRPr="00F35584">
        <w:rPr>
          <w:i/>
          <w:lang w:val="en-GB"/>
        </w:rPr>
        <w:t>gapFR2</w:t>
      </w:r>
      <w:r w:rsidRPr="00F35584">
        <w:rPr>
          <w:lang w:val="en-GB"/>
        </w:rPr>
        <w:t xml:space="preserve"> is set to release:</w:t>
      </w:r>
    </w:p>
    <w:p w14:paraId="5553DF1E" w14:textId="77777777" w:rsidR="000D2684" w:rsidRPr="00F35584" w:rsidRDefault="000D2684" w:rsidP="00CE59C2">
      <w:pPr>
        <w:pStyle w:val="B3"/>
        <w:rPr>
          <w:lang w:val="en-GB"/>
        </w:rPr>
      </w:pPr>
      <w:r w:rsidRPr="00F35584">
        <w:rPr>
          <w:lang w:val="en-GB"/>
        </w:rPr>
        <w:t>3&gt;</w:t>
      </w:r>
      <w:r w:rsidRPr="00F35584">
        <w:rPr>
          <w:lang w:val="en-GB"/>
        </w:rPr>
        <w:tab/>
        <w:t>release the FR2 measurement gap configuration</w:t>
      </w:r>
      <w:r w:rsidR="00667475" w:rsidRPr="00F35584">
        <w:rPr>
          <w:lang w:val="en-GB"/>
        </w:rPr>
        <w:t>.</w:t>
      </w:r>
    </w:p>
    <w:p w14:paraId="0DA35333" w14:textId="77777777" w:rsidR="000D2684" w:rsidRPr="00F35584" w:rsidRDefault="000D2684" w:rsidP="000D2684">
      <w:pPr>
        <w:pStyle w:val="4"/>
      </w:pPr>
      <w:bookmarkStart w:id="142" w:name="_Toc510018525"/>
      <w:r w:rsidRPr="00F35584">
        <w:t>5.5.2.10</w:t>
      </w:r>
      <w:r w:rsidRPr="00F35584">
        <w:tab/>
        <w:t>Reference signal measurement timing configuration</w:t>
      </w:r>
      <w:bookmarkEnd w:id="142"/>
    </w:p>
    <w:p w14:paraId="4DBB8213" w14:textId="77777777" w:rsidR="000D2684" w:rsidRPr="00F35584" w:rsidRDefault="000D2684" w:rsidP="000D2684">
      <w:bookmarkStart w:id="143" w:name="_Hlk497717182"/>
      <w:r w:rsidRPr="00F35584">
        <w:t xml:space="preserve">The UE shall setup the first SS/PBCH block measurement timing configuration (SMTC) in accordance with the received </w:t>
      </w:r>
      <w:r w:rsidRPr="00F35584">
        <w:rPr>
          <w:i/>
        </w:rPr>
        <w:t>periodicityAndOffset</w:t>
      </w:r>
      <w:r w:rsidRPr="00F35584">
        <w:t xml:space="preserve"> parameter (providing </w:t>
      </w:r>
      <w:r w:rsidRPr="00F35584">
        <w:rPr>
          <w:i/>
        </w:rPr>
        <w:t>Periodicity</w:t>
      </w:r>
      <w:r w:rsidRPr="00F35584">
        <w:t xml:space="preserve"> and </w:t>
      </w:r>
      <w:r w:rsidRPr="00F35584">
        <w:rPr>
          <w:i/>
        </w:rPr>
        <w:t xml:space="preserve">Offset </w:t>
      </w:r>
      <w:r w:rsidRPr="00F35584">
        <w:t xml:space="preserve">value for the following condition) in the </w:t>
      </w:r>
      <w:r w:rsidRPr="00F35584">
        <w:rPr>
          <w:i/>
        </w:rPr>
        <w:t>smtc1</w:t>
      </w:r>
      <w:r w:rsidRPr="00F35584">
        <w:t xml:space="preserve"> configuration. The first subframe of each SMTC occasion occurs at an SFN and subframe of the NR SpCell meeting the following condition:</w:t>
      </w:r>
    </w:p>
    <w:p w14:paraId="2D79F5BC" w14:textId="77777777" w:rsidR="000D2684" w:rsidRPr="00F35584" w:rsidRDefault="000D2684" w:rsidP="00CE59C2">
      <w:pPr>
        <w:pStyle w:val="B1"/>
        <w:rPr>
          <w:lang w:val="en-GB"/>
        </w:rPr>
      </w:pPr>
      <w:r w:rsidRPr="00F35584">
        <w:rPr>
          <w:lang w:val="en-GB"/>
        </w:rPr>
        <w:t xml:space="preserve">SFN mod </w:t>
      </w:r>
      <w:r w:rsidRPr="00F35584">
        <w:rPr>
          <w:i/>
          <w:lang w:val="en-GB"/>
        </w:rPr>
        <w:t>T</w:t>
      </w:r>
      <w:r w:rsidRPr="00F35584">
        <w:rPr>
          <w:lang w:val="en-GB"/>
        </w:rPr>
        <w:t xml:space="preserve"> = FLOOR (</w:t>
      </w:r>
      <w:r w:rsidRPr="00F35584">
        <w:rPr>
          <w:i/>
          <w:lang w:val="en-GB"/>
        </w:rPr>
        <w:t>Offset</w:t>
      </w:r>
      <w:r w:rsidRPr="00F35584">
        <w:rPr>
          <w:lang w:val="en-GB"/>
        </w:rPr>
        <w:t>/10);</w:t>
      </w:r>
    </w:p>
    <w:p w14:paraId="3AD4F72D" w14:textId="77777777" w:rsidR="000D2684" w:rsidRPr="00F35584" w:rsidRDefault="000D2684" w:rsidP="00CE59C2">
      <w:pPr>
        <w:pStyle w:val="B1"/>
        <w:rPr>
          <w:lang w:val="en-GB"/>
        </w:rPr>
      </w:pPr>
      <w:r w:rsidRPr="00F35584">
        <w:rPr>
          <w:lang w:val="en-GB"/>
        </w:rPr>
        <w:t xml:space="preserve">subframe = </w:t>
      </w:r>
      <w:r w:rsidRPr="00F35584">
        <w:rPr>
          <w:i/>
          <w:lang w:val="en-GB"/>
        </w:rPr>
        <w:t>Offset</w:t>
      </w:r>
      <w:r w:rsidRPr="00F35584">
        <w:rPr>
          <w:lang w:val="en-GB"/>
        </w:rPr>
        <w:t xml:space="preserve"> mod 10;</w:t>
      </w:r>
    </w:p>
    <w:p w14:paraId="171B56F0" w14:textId="77777777" w:rsidR="000D2684" w:rsidRPr="00F35584" w:rsidRDefault="000D2684" w:rsidP="00CE59C2">
      <w:pPr>
        <w:pStyle w:val="B1"/>
        <w:rPr>
          <w:lang w:val="en-GB"/>
        </w:rPr>
      </w:pPr>
      <w:r w:rsidRPr="00F35584">
        <w:rPr>
          <w:lang w:val="en-GB"/>
        </w:rPr>
        <w:t xml:space="preserve">with </w:t>
      </w:r>
      <w:r w:rsidRPr="00F35584">
        <w:rPr>
          <w:i/>
          <w:lang w:val="en-GB"/>
        </w:rPr>
        <w:t>T</w:t>
      </w:r>
      <w:r w:rsidRPr="00F35584">
        <w:rPr>
          <w:lang w:val="en-GB"/>
        </w:rPr>
        <w:t xml:space="preserve"> = </w:t>
      </w:r>
      <w:r w:rsidRPr="00F35584">
        <w:rPr>
          <w:i/>
          <w:lang w:val="en-GB"/>
        </w:rPr>
        <w:t>Periodicity</w:t>
      </w:r>
      <w:r w:rsidRPr="00F35584">
        <w:rPr>
          <w:lang w:val="en-GB"/>
        </w:rPr>
        <w:t>/10</w:t>
      </w:r>
      <w:r w:rsidR="00757044" w:rsidRPr="00F35584">
        <w:rPr>
          <w:lang w:val="en-GB"/>
        </w:rPr>
        <w:t>.</w:t>
      </w:r>
    </w:p>
    <w:p w14:paraId="0EE2E3A5" w14:textId="77777777" w:rsidR="000D2684" w:rsidRPr="00F35584" w:rsidRDefault="000D2684" w:rsidP="000D2684">
      <w:bookmarkStart w:id="144" w:name="_Hlk508636283"/>
      <w:r w:rsidRPr="00F35584">
        <w:t xml:space="preserve">If </w:t>
      </w:r>
      <w:r w:rsidRPr="00F35584">
        <w:rPr>
          <w:i/>
        </w:rPr>
        <w:t>smtc2</w:t>
      </w:r>
      <w:r w:rsidRPr="00F35584">
        <w:t xml:space="preserve"> is present, for cells indicated in the </w:t>
      </w:r>
      <w:r w:rsidRPr="00F35584">
        <w:rPr>
          <w:i/>
        </w:rPr>
        <w:t>pci-List</w:t>
      </w:r>
      <w:r w:rsidRPr="00F35584">
        <w:t xml:space="preserve"> parameter in </w:t>
      </w:r>
      <w:r w:rsidRPr="00F35584">
        <w:rPr>
          <w:i/>
        </w:rPr>
        <w:t xml:space="preserve">smtc2 </w:t>
      </w:r>
      <w:r w:rsidRPr="00F35584">
        <w:t xml:space="preserve">in the same frequency, the UE shall setup an additional SS/PBCH block measurement timing configuration (SMTC) in accordance with the received </w:t>
      </w:r>
      <w:r w:rsidRPr="00F35584">
        <w:rPr>
          <w:i/>
        </w:rPr>
        <w:t>periodicity</w:t>
      </w:r>
      <w:r w:rsidRPr="00F35584">
        <w:t xml:space="preserve"> parameter in the </w:t>
      </w:r>
      <w:r w:rsidRPr="00F35584">
        <w:rPr>
          <w:i/>
        </w:rPr>
        <w:t>smtc2</w:t>
      </w:r>
      <w:r w:rsidRPr="00F35584">
        <w:t xml:space="preserve"> configuration and use the </w:t>
      </w:r>
      <w:r w:rsidRPr="00F35584">
        <w:rPr>
          <w:i/>
        </w:rPr>
        <w:t xml:space="preserve">Offset </w:t>
      </w:r>
      <w:r w:rsidRPr="00F35584">
        <w:t xml:space="preserve">(derived from parameter </w:t>
      </w:r>
      <w:r w:rsidRPr="00F35584">
        <w:rPr>
          <w:i/>
        </w:rPr>
        <w:t>periodicityAndOffset</w:t>
      </w:r>
      <w:r w:rsidRPr="00F35584">
        <w:t xml:space="preserve">) and </w:t>
      </w:r>
      <w:r w:rsidRPr="00F35584">
        <w:rPr>
          <w:i/>
        </w:rPr>
        <w:t>duration</w:t>
      </w:r>
      <w:r w:rsidRPr="00F35584">
        <w:t xml:space="preserve"> parameter from the </w:t>
      </w:r>
      <w:r w:rsidRPr="00F35584">
        <w:rPr>
          <w:i/>
        </w:rPr>
        <w:t>smtc1</w:t>
      </w:r>
      <w:r w:rsidRPr="00F35584">
        <w:t xml:space="preserve"> configuration. The first subframe of each SMTC occasion occurs at an SFN and subframe of the NR SpCell meeting the above condition:</w:t>
      </w:r>
    </w:p>
    <w:p w14:paraId="3143FC19" w14:textId="77777777" w:rsidR="000D2684" w:rsidRPr="00F35584" w:rsidRDefault="000D2684" w:rsidP="000D2684">
      <w:r w:rsidRPr="00F35584">
        <w:t>On the concerned frequency, the UE shall not consider SS/PBCH block transmission in subframes outside the SMTC occasion for measurements including RRM measurements.</w:t>
      </w:r>
    </w:p>
    <w:p w14:paraId="182B05AE" w14:textId="77777777" w:rsidR="000D2684" w:rsidRPr="00F35584" w:rsidRDefault="000D2684" w:rsidP="000D2684">
      <w:pPr>
        <w:pStyle w:val="3"/>
      </w:pPr>
      <w:bookmarkStart w:id="145" w:name="_Hlk508638598"/>
      <w:bookmarkStart w:id="146" w:name="_Toc510018526"/>
      <w:bookmarkEnd w:id="143"/>
      <w:bookmarkEnd w:id="144"/>
      <w:r w:rsidRPr="00F35584">
        <w:lastRenderedPageBreak/>
        <w:t>5.5.3</w:t>
      </w:r>
      <w:r w:rsidRPr="00F35584">
        <w:tab/>
        <w:t>Performing measurements</w:t>
      </w:r>
      <w:bookmarkEnd w:id="146"/>
    </w:p>
    <w:p w14:paraId="45859956" w14:textId="77777777" w:rsidR="000D2684" w:rsidRPr="00F35584" w:rsidRDefault="000D2684" w:rsidP="000D2684">
      <w:pPr>
        <w:pStyle w:val="4"/>
      </w:pPr>
      <w:bookmarkStart w:id="147" w:name="_Toc510018527"/>
      <w:r w:rsidRPr="00F35584">
        <w:t>5.5.3.1</w:t>
      </w:r>
      <w:r w:rsidRPr="00F35584">
        <w:tab/>
        <w:t>General</w:t>
      </w:r>
      <w:bookmarkEnd w:id="147"/>
    </w:p>
    <w:p w14:paraId="315849C4" w14:textId="77777777" w:rsidR="000D2684" w:rsidRPr="00F35584" w:rsidRDefault="000D2684" w:rsidP="000D2684">
      <w:r w:rsidRPr="00F3558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2312AFA8" w14:textId="77777777" w:rsidR="000D2684" w:rsidRPr="00F35584" w:rsidRDefault="000D2684" w:rsidP="000D2684">
      <w:r w:rsidRPr="00F3558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1EE99680" w14:textId="77777777" w:rsidR="000D2684" w:rsidRPr="00F35584" w:rsidRDefault="000D2684" w:rsidP="000D2684">
      <w:bookmarkStart w:id="148" w:name="_Hlk497498310"/>
      <w:bookmarkStart w:id="149" w:name="_Hlk497328269"/>
      <w:r w:rsidRPr="00F35584">
        <w:t>The UE shall:</w:t>
      </w:r>
    </w:p>
    <w:p w14:paraId="023F7782" w14:textId="77777777" w:rsidR="000D2684" w:rsidRPr="00F35584" w:rsidRDefault="000D2684" w:rsidP="00CE59C2">
      <w:pPr>
        <w:pStyle w:val="B1"/>
        <w:rPr>
          <w:lang w:val="en-GB"/>
        </w:rPr>
      </w:pPr>
      <w:r w:rsidRPr="00F35584">
        <w:rPr>
          <w:lang w:val="en-GB"/>
        </w:rPr>
        <w:t>1&gt;</w:t>
      </w:r>
      <w:r w:rsidRPr="00F35584">
        <w:rPr>
          <w:lang w:val="en-GB"/>
        </w:rPr>
        <w:tab/>
        <w:t xml:space="preserve">whenever the UE has a </w:t>
      </w:r>
      <w:r w:rsidRPr="00F35584">
        <w:rPr>
          <w:i/>
          <w:lang w:val="en-GB"/>
        </w:rPr>
        <w:t>measConfig</w:t>
      </w:r>
      <w:r w:rsidRPr="00F35584">
        <w:rPr>
          <w:lang w:val="en-GB"/>
        </w:rPr>
        <w:t>, perform RSRP and RSRQ measurements for each serving cell as follows:</w:t>
      </w:r>
    </w:p>
    <w:p w14:paraId="57D862E2" w14:textId="77777777"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ssb</w:t>
      </w:r>
      <w:r w:rsidRPr="00F35584">
        <w:rPr>
          <w:lang w:val="en-GB"/>
        </w:rPr>
        <w:t>:</w:t>
      </w:r>
    </w:p>
    <w:p w14:paraId="23565BD6" w14:textId="77777777"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14:paraId="430DE228" w14:textId="77777777"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SS/PBCH block, as described in 5.5.3.3a</w:t>
      </w:r>
      <w:r w:rsidR="003D2F09" w:rsidRPr="00F35584">
        <w:rPr>
          <w:lang w:val="en-GB"/>
        </w:rPr>
        <w:t>;</w:t>
      </w:r>
    </w:p>
    <w:p w14:paraId="06A9E1F7" w14:textId="77777777" w:rsidR="000D2684" w:rsidRPr="00F35584" w:rsidRDefault="000D2684" w:rsidP="00CE59C2">
      <w:pPr>
        <w:pStyle w:val="B3"/>
        <w:rPr>
          <w:lang w:val="en-GB"/>
        </w:rPr>
      </w:pPr>
      <w:r w:rsidRPr="00F35584">
        <w:rPr>
          <w:lang w:val="en-GB"/>
        </w:rPr>
        <w:t>3&gt;</w:t>
      </w:r>
      <w:r w:rsidRPr="00F35584">
        <w:rPr>
          <w:lang w:val="en-GB"/>
        </w:rPr>
        <w:tab/>
        <w:t>derive serving cell measurement results based on SS/PBCH block, as described in 5.5.3.3</w:t>
      </w:r>
      <w:r w:rsidR="003D2F09" w:rsidRPr="00F35584">
        <w:rPr>
          <w:lang w:val="en-GB"/>
        </w:rPr>
        <w:t>;</w:t>
      </w:r>
    </w:p>
    <w:p w14:paraId="3E4E7482" w14:textId="77777777"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csi-rs</w:t>
      </w:r>
      <w:r w:rsidRPr="00F35584">
        <w:rPr>
          <w:lang w:val="en-GB"/>
        </w:rPr>
        <w:t>:</w:t>
      </w:r>
    </w:p>
    <w:p w14:paraId="62D86668" w14:textId="77777777"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14:paraId="22DD930D" w14:textId="77777777"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CSI-RS, as described in 5.5.3.3a</w:t>
      </w:r>
      <w:r w:rsidR="003D2F09" w:rsidRPr="00F35584">
        <w:rPr>
          <w:lang w:val="en-GB"/>
        </w:rPr>
        <w:t>;</w:t>
      </w:r>
    </w:p>
    <w:p w14:paraId="295F2973" w14:textId="77777777" w:rsidR="000D2684" w:rsidRPr="00F35584" w:rsidRDefault="000D2684" w:rsidP="00CE59C2">
      <w:pPr>
        <w:pStyle w:val="B3"/>
        <w:rPr>
          <w:lang w:val="en-GB"/>
        </w:rPr>
      </w:pPr>
      <w:r w:rsidRPr="00F35584">
        <w:rPr>
          <w:lang w:val="en-GB"/>
        </w:rPr>
        <w:t>3&gt;</w:t>
      </w:r>
      <w:r w:rsidRPr="00F35584">
        <w:rPr>
          <w:lang w:val="en-GB"/>
        </w:rPr>
        <w:tab/>
        <w:t>derive serving cell measurement results based on CSI-RS, as described in 5.5.3.3</w:t>
      </w:r>
      <w:r w:rsidR="003D2F09" w:rsidRPr="00F35584">
        <w:rPr>
          <w:lang w:val="en-GB"/>
        </w:rPr>
        <w:t>;</w:t>
      </w:r>
      <w:bookmarkStart w:id="150" w:name="_Hlk497717236"/>
      <w:bookmarkEnd w:id="148"/>
      <w:bookmarkEnd w:id="149"/>
    </w:p>
    <w:bookmarkEnd w:id="150"/>
    <w:p w14:paraId="42C5DE72" w14:textId="77777777" w:rsidR="000D2684" w:rsidRPr="00F35584" w:rsidRDefault="000D2684" w:rsidP="00CE59C2">
      <w:pPr>
        <w:pStyle w:val="B1"/>
        <w:rPr>
          <w:lang w:val="en-GB"/>
        </w:rPr>
      </w:pPr>
      <w:r w:rsidRPr="00F35584">
        <w:rPr>
          <w:lang w:val="en-GB"/>
        </w:rPr>
        <w:t>1&gt;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 xml:space="preserve">VarMeasConfig </w:t>
      </w:r>
      <w:r w:rsidRPr="00F35584">
        <w:rPr>
          <w:lang w:val="en-GB"/>
        </w:rPr>
        <w:t>contains SINR as trigger quantity and/or reporting quantity:</w:t>
      </w:r>
    </w:p>
    <w:p w14:paraId="3BF381B3" w14:textId="77777777"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ssb</w:t>
      </w:r>
      <w:r w:rsidRPr="00F35584">
        <w:rPr>
          <w:lang w:val="en-GB"/>
        </w:rPr>
        <w:t>:</w:t>
      </w:r>
    </w:p>
    <w:p w14:paraId="07C3720B" w14:textId="77777777" w:rsidR="000D2684" w:rsidRPr="00F35584" w:rsidRDefault="000D2684" w:rsidP="00CE59C2">
      <w:pPr>
        <w:pStyle w:val="B3"/>
        <w:rPr>
          <w:lang w:val="en-GB"/>
        </w:rPr>
      </w:pPr>
      <w:r w:rsidRPr="00F35584">
        <w:rPr>
          <w:lang w:val="en-GB"/>
        </w:rPr>
        <w:t>3&gt;</w:t>
      </w:r>
      <w:r w:rsidRPr="00F35584">
        <w:rPr>
          <w:lang w:val="en-GB"/>
        </w:rPr>
        <w:tab/>
      </w:r>
      <w:bookmarkStart w:id="151" w:name="_Hlk500240205"/>
      <w:r w:rsidRPr="00F35584">
        <w:rPr>
          <w:lang w:val="en-GB"/>
        </w:rPr>
        <w:t>if the measId contains a reportQuantityRsIndexes</w:t>
      </w:r>
      <w:bookmarkEnd w:id="151"/>
      <w:r w:rsidRPr="00F35584">
        <w:rPr>
          <w:lang w:val="en-GB"/>
        </w:rPr>
        <w:t xml:space="preserve"> and maxNrofRSIndexesToReport:</w:t>
      </w:r>
    </w:p>
    <w:p w14:paraId="6FFAC471" w14:textId="77777777" w:rsidR="000D2684" w:rsidRPr="00F35584" w:rsidRDefault="000D2684" w:rsidP="00CE59C2">
      <w:pPr>
        <w:pStyle w:val="B4"/>
        <w:rPr>
          <w:lang w:val="en-GB"/>
        </w:rPr>
      </w:pPr>
      <w:r w:rsidRPr="00F35584">
        <w:rPr>
          <w:lang w:val="en-GB"/>
        </w:rPr>
        <w:t>4&gt;</w:t>
      </w:r>
      <w:r w:rsidRPr="00F35584">
        <w:rPr>
          <w:lang w:val="en-GB"/>
        </w:rPr>
        <w:tab/>
      </w:r>
      <w:bookmarkStart w:id="152" w:name="_Hlk500239912"/>
      <w:r w:rsidRPr="00F35584">
        <w:rPr>
          <w:lang w:val="en-GB"/>
        </w:rPr>
        <w:t>derive layer 3 filtered SINR per beam for the serving cell based on SS/PBCH block, as described in 5.5.3.3a</w:t>
      </w:r>
      <w:r w:rsidR="003D2F09" w:rsidRPr="00F35584">
        <w:rPr>
          <w:lang w:val="en-GB"/>
        </w:rPr>
        <w:t>;</w:t>
      </w:r>
    </w:p>
    <w:bookmarkEnd w:id="152"/>
    <w:p w14:paraId="024F28F4" w14:textId="77777777" w:rsidR="000D2684" w:rsidRPr="00F35584" w:rsidRDefault="000D2684" w:rsidP="00CE59C2">
      <w:pPr>
        <w:pStyle w:val="B3"/>
        <w:rPr>
          <w:lang w:val="en-GB"/>
        </w:rPr>
      </w:pPr>
      <w:r w:rsidRPr="00F35584">
        <w:rPr>
          <w:lang w:val="en-GB"/>
        </w:rPr>
        <w:t>3&gt;</w:t>
      </w:r>
      <w:r w:rsidRPr="00F35584">
        <w:rPr>
          <w:lang w:val="en-GB"/>
        </w:rPr>
        <w:tab/>
        <w:t>derive serving cell SINR based on SS/PBCH block, as described in 5.5.3.3</w:t>
      </w:r>
      <w:r w:rsidR="003D2F09" w:rsidRPr="00F35584">
        <w:rPr>
          <w:lang w:val="en-GB"/>
        </w:rPr>
        <w:t>;</w:t>
      </w:r>
    </w:p>
    <w:p w14:paraId="31E2BC88" w14:textId="77777777"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csi-rs</w:t>
      </w:r>
      <w:r w:rsidRPr="00F35584">
        <w:rPr>
          <w:lang w:val="en-GB"/>
        </w:rPr>
        <w:t>:</w:t>
      </w:r>
    </w:p>
    <w:p w14:paraId="62678778" w14:textId="77777777" w:rsidR="000D2684" w:rsidRPr="00F35584" w:rsidRDefault="000D2684" w:rsidP="00CE59C2">
      <w:pPr>
        <w:pStyle w:val="B3"/>
        <w:rPr>
          <w:lang w:val="en-GB"/>
        </w:rPr>
      </w:pPr>
      <w:r w:rsidRPr="00F35584">
        <w:rPr>
          <w:lang w:val="en-GB"/>
        </w:rPr>
        <w:t>3&gt;</w:t>
      </w:r>
      <w:r w:rsidRPr="00F35584">
        <w:rPr>
          <w:lang w:val="en-GB"/>
        </w:rPr>
        <w:tab/>
        <w:t>if the measId contains a reportQuantityRsIndexes and maxNrofRSIndexesToReport:</w:t>
      </w:r>
    </w:p>
    <w:p w14:paraId="38C5042D" w14:textId="77777777" w:rsidR="000D2684" w:rsidRPr="00F35584" w:rsidRDefault="000D2684" w:rsidP="00CE59C2">
      <w:pPr>
        <w:pStyle w:val="B4"/>
        <w:rPr>
          <w:lang w:val="en-GB"/>
        </w:rPr>
      </w:pPr>
      <w:r w:rsidRPr="00F35584">
        <w:rPr>
          <w:lang w:val="en-GB"/>
        </w:rPr>
        <w:t>4&gt;</w:t>
      </w:r>
      <w:r w:rsidRPr="00F35584">
        <w:rPr>
          <w:lang w:val="en-GB"/>
        </w:rPr>
        <w:tab/>
        <w:t>derive layer 3 filtered SINR per beam for the serving cell based on CSI-RS, as described in 5.5.3.3a</w:t>
      </w:r>
      <w:r w:rsidR="003D2F09" w:rsidRPr="00F35584">
        <w:rPr>
          <w:lang w:val="en-GB"/>
        </w:rPr>
        <w:t>;</w:t>
      </w:r>
    </w:p>
    <w:p w14:paraId="793DF64E" w14:textId="77777777" w:rsidR="000D2684" w:rsidRPr="00F35584" w:rsidRDefault="000D2684" w:rsidP="00CE59C2">
      <w:pPr>
        <w:pStyle w:val="B3"/>
        <w:rPr>
          <w:lang w:val="en-GB"/>
        </w:rPr>
      </w:pPr>
      <w:r w:rsidRPr="00F35584">
        <w:rPr>
          <w:lang w:val="en-GB"/>
        </w:rPr>
        <w:t>3&gt;</w:t>
      </w:r>
      <w:r w:rsidRPr="00F35584">
        <w:rPr>
          <w:lang w:val="en-GB"/>
        </w:rPr>
        <w:tab/>
        <w:t>derive serving cell SINR based on CSI-RS, as described in 5.5.3.3</w:t>
      </w:r>
      <w:r w:rsidR="003D2F09" w:rsidRPr="00F35584">
        <w:rPr>
          <w:lang w:val="en-GB"/>
        </w:rPr>
        <w:t>;</w:t>
      </w:r>
    </w:p>
    <w:bookmarkEnd w:id="145"/>
    <w:p w14:paraId="591F04DF"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160AC6A4" w14:textId="77777777" w:rsidR="000D2684" w:rsidRPr="00F35584" w:rsidRDefault="000D2684" w:rsidP="00CE59C2">
      <w:pPr>
        <w:pStyle w:val="B2"/>
        <w:rPr>
          <w:lang w:val="en-GB"/>
        </w:rPr>
      </w:pPr>
      <w:r w:rsidRPr="00F35584">
        <w:rPr>
          <w:lang w:val="en-GB"/>
        </w:rPr>
        <w:t>2&gt;</w:t>
      </w:r>
      <w:r w:rsidRPr="00F35584">
        <w:rPr>
          <w:lang w:val="en-GB"/>
        </w:rPr>
        <w:tab/>
        <w:t>if the reportType for the associated reportConfig is periodical or eventTriggered:</w:t>
      </w:r>
    </w:p>
    <w:p w14:paraId="36733D12" w14:textId="77777777" w:rsidR="000D2684" w:rsidRPr="00F35584" w:rsidRDefault="000D2684" w:rsidP="00CE59C2">
      <w:pPr>
        <w:pStyle w:val="B3"/>
        <w:rPr>
          <w:lang w:val="en-GB"/>
        </w:rPr>
      </w:pPr>
      <w:r w:rsidRPr="00F35584">
        <w:rPr>
          <w:lang w:val="en-GB"/>
        </w:rPr>
        <w:t>3&gt;</w:t>
      </w:r>
      <w:r w:rsidRPr="00F35584">
        <w:rPr>
          <w:lang w:val="en-GB"/>
        </w:rPr>
        <w:tab/>
        <w:t>if a measurement gap configuration is setup, or</w:t>
      </w:r>
    </w:p>
    <w:p w14:paraId="7DFABDEB" w14:textId="77777777" w:rsidR="000D2684" w:rsidRPr="00F35584" w:rsidRDefault="000D2684" w:rsidP="00CE59C2">
      <w:pPr>
        <w:pStyle w:val="B3"/>
        <w:rPr>
          <w:lang w:val="en-GB"/>
        </w:rPr>
      </w:pPr>
      <w:r w:rsidRPr="00F35584">
        <w:rPr>
          <w:lang w:val="en-GB"/>
        </w:rPr>
        <w:lastRenderedPageBreak/>
        <w:t>3&gt;</w:t>
      </w:r>
      <w:r w:rsidRPr="00F35584">
        <w:rPr>
          <w:lang w:val="en-GB"/>
        </w:rPr>
        <w:tab/>
        <w:t>if the UE does not require measurement gaps to perform the concerned measurements:</w:t>
      </w:r>
    </w:p>
    <w:p w14:paraId="1754CD2B"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not configured, or</w:t>
      </w:r>
    </w:p>
    <w:p w14:paraId="2B4FBA92"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 xml:space="preserve">ssb-RSRP </w:t>
      </w:r>
      <w:r w:rsidRPr="00F35584">
        <w:rPr>
          <w:lang w:val="en-GB"/>
        </w:rPr>
        <w:t xml:space="preserve">and the NR SpCell RSRP based on SS/PBCH block, after layer 3 filtering, is lower than </w:t>
      </w:r>
      <w:r w:rsidRPr="00F35584">
        <w:rPr>
          <w:i/>
          <w:lang w:val="en-GB"/>
        </w:rPr>
        <w:t>ssb-RSRP,</w:t>
      </w:r>
      <w:r w:rsidRPr="00F35584">
        <w:rPr>
          <w:lang w:val="en-GB"/>
        </w:rPr>
        <w:t>or</w:t>
      </w:r>
    </w:p>
    <w:p w14:paraId="2CB5459D"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 xml:space="preserve">s-MeasureConfig </w:t>
      </w:r>
      <w:r w:rsidRPr="00F35584">
        <w:rPr>
          <w:lang w:val="en-GB"/>
        </w:rPr>
        <w:t xml:space="preserve">is set to </w:t>
      </w:r>
      <w:r w:rsidRPr="00F35584">
        <w:rPr>
          <w:i/>
          <w:lang w:val="en-GB"/>
        </w:rPr>
        <w:t xml:space="preserve">csi-RSRP </w:t>
      </w:r>
      <w:r w:rsidRPr="00F35584">
        <w:rPr>
          <w:lang w:val="en-GB"/>
        </w:rPr>
        <w:t xml:space="preserve">and the NR SpCell RSRP based on CSI-RS, after layer 3 filtering, is lower than </w:t>
      </w:r>
      <w:r w:rsidRPr="00F35584">
        <w:rPr>
          <w:i/>
          <w:lang w:val="en-GB"/>
        </w:rPr>
        <w:t>csi-RSRP</w:t>
      </w:r>
      <w:r w:rsidRPr="00F35584">
        <w:rPr>
          <w:lang w:val="en-GB"/>
        </w:rPr>
        <w:t>:</w:t>
      </w:r>
    </w:p>
    <w:p w14:paraId="413C51F4"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csi-rs</w:t>
      </w:r>
      <w:r w:rsidRPr="00F35584">
        <w:rPr>
          <w:lang w:val="en-GB"/>
        </w:rPr>
        <w:t>:</w:t>
      </w:r>
    </w:p>
    <w:p w14:paraId="4220E724" w14:textId="77777777"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14:paraId="03502055" w14:textId="77777777" w:rsidR="000D2684" w:rsidRPr="00F35584" w:rsidRDefault="000D2684" w:rsidP="00CE59C2">
      <w:pPr>
        <w:pStyle w:val="B7"/>
        <w:rPr>
          <w:lang w:val="en-GB"/>
        </w:rPr>
      </w:pPr>
      <w:r w:rsidRPr="00F35584">
        <w:rPr>
          <w:lang w:val="en-GB"/>
        </w:rPr>
        <w:t>7&gt;</w:t>
      </w:r>
      <w:r w:rsidRPr="00F35584">
        <w:rPr>
          <w:lang w:val="en-GB"/>
        </w:rPr>
        <w:tab/>
        <w:t xml:space="preserve">derive layer 3 filtered beam measurements only based on CSI-RS for each measurement quantity indicated in </w:t>
      </w:r>
      <w:r w:rsidRPr="00F35584">
        <w:rPr>
          <w:i/>
          <w:lang w:val="en-GB"/>
        </w:rPr>
        <w:t>reportQuantityRsIndexes</w:t>
      </w:r>
      <w:r w:rsidRPr="00F35584">
        <w:rPr>
          <w:lang w:val="en-GB"/>
        </w:rPr>
        <w:t>, as described in 5.5.3.3a</w:t>
      </w:r>
      <w:r w:rsidR="003D2F09" w:rsidRPr="00F35584">
        <w:rPr>
          <w:lang w:val="en-GB"/>
        </w:rPr>
        <w:t>;</w:t>
      </w:r>
    </w:p>
    <w:p w14:paraId="33F4FE99" w14:textId="77777777"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CSI-RS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14:paraId="58D80362"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ssb</w:t>
      </w:r>
      <w:r w:rsidRPr="00F35584">
        <w:rPr>
          <w:lang w:val="en-GB"/>
        </w:rPr>
        <w:t>:</w:t>
      </w:r>
    </w:p>
    <w:p w14:paraId="7206A23C" w14:textId="77777777"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14:paraId="038ADD9F" w14:textId="77777777" w:rsidR="000D2684" w:rsidRPr="00F35584" w:rsidRDefault="000D2684" w:rsidP="00CE59C2">
      <w:pPr>
        <w:pStyle w:val="B7"/>
        <w:rPr>
          <w:lang w:val="en-GB"/>
        </w:rPr>
      </w:pPr>
      <w:r w:rsidRPr="00F35584">
        <w:rPr>
          <w:lang w:val="en-GB"/>
        </w:rPr>
        <w:t>7&gt;</w:t>
      </w:r>
      <w:r w:rsidRPr="00F35584">
        <w:rPr>
          <w:lang w:val="en-GB"/>
        </w:rPr>
        <w:tab/>
        <w:t xml:space="preserve">derive layer 3 beam measurements only based on SS/PBCH block for each measurement quantity indicated in </w:t>
      </w:r>
      <w:r w:rsidRPr="00F35584">
        <w:rPr>
          <w:i/>
          <w:lang w:val="en-GB"/>
        </w:rPr>
        <w:t>reportQuantityRsIndexes</w:t>
      </w:r>
      <w:r w:rsidRPr="00F35584">
        <w:rPr>
          <w:lang w:val="en-GB"/>
        </w:rPr>
        <w:t>, as described in 5.5.3.3a</w:t>
      </w:r>
      <w:r w:rsidR="003D2F09" w:rsidRPr="00F35584">
        <w:rPr>
          <w:lang w:val="en-GB"/>
        </w:rPr>
        <w:t>;</w:t>
      </w:r>
    </w:p>
    <w:p w14:paraId="0164E020" w14:textId="77777777"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SS/PBCH block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14:paraId="15F6EA6B"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E-UTRA:</w:t>
      </w:r>
    </w:p>
    <w:p w14:paraId="3C8BC697" w14:textId="77777777" w:rsidR="000D2684" w:rsidRPr="00F35584" w:rsidRDefault="000D2684" w:rsidP="00CE59C2">
      <w:pPr>
        <w:pStyle w:val="B6"/>
        <w:rPr>
          <w:lang w:val="en-GB"/>
        </w:rPr>
      </w:pPr>
      <w:r w:rsidRPr="00F35584">
        <w:rPr>
          <w:lang w:val="en-GB"/>
        </w:rPr>
        <w:t>6&gt;</w:t>
      </w:r>
      <w:r w:rsidRPr="00F35584">
        <w:rPr>
          <w:lang w:val="en-GB"/>
        </w:rPr>
        <w:tab/>
        <w:t xml:space="preserve">perform the corresponding measurements associated to neighbouring cells on the frequencies indicated in the concerned </w:t>
      </w:r>
      <w:r w:rsidRPr="00F35584">
        <w:rPr>
          <w:i/>
          <w:lang w:val="en-GB"/>
        </w:rPr>
        <w:t>measObject</w:t>
      </w:r>
      <w:r w:rsidR="003D2F09" w:rsidRPr="00F35584">
        <w:rPr>
          <w:lang w:val="en-GB"/>
        </w:rPr>
        <w:t>;</w:t>
      </w:r>
    </w:p>
    <w:p w14:paraId="594E6B47" w14:textId="77777777" w:rsidR="000D2684" w:rsidRPr="00F35584" w:rsidRDefault="000D2684" w:rsidP="00CE59C2">
      <w:pPr>
        <w:pStyle w:val="B2"/>
        <w:rPr>
          <w:lang w:val="en-GB"/>
        </w:rPr>
      </w:pPr>
      <w:r w:rsidRPr="00F35584">
        <w:rPr>
          <w:lang w:val="en-GB"/>
        </w:rPr>
        <w:t>2&gt;</w:t>
      </w:r>
      <w:r w:rsidRPr="00F35584">
        <w:rPr>
          <w:lang w:val="en-GB"/>
        </w:rPr>
        <w:tab/>
        <w:t>perform the evaluation of reporting criteria as specified in 5.5.4.</w:t>
      </w:r>
    </w:p>
    <w:p w14:paraId="307671D7" w14:textId="77777777" w:rsidR="000D2684" w:rsidRPr="00F35584" w:rsidRDefault="000D2684" w:rsidP="000D2684">
      <w:pPr>
        <w:pStyle w:val="4"/>
      </w:pPr>
      <w:bookmarkStart w:id="153" w:name="_Toc510018528"/>
      <w:r w:rsidRPr="00F35584">
        <w:t>5.5.3.2</w:t>
      </w:r>
      <w:r w:rsidRPr="00F35584">
        <w:tab/>
        <w:t>Layer 3 filtering</w:t>
      </w:r>
      <w:bookmarkEnd w:id="153"/>
    </w:p>
    <w:p w14:paraId="4AF9FFED" w14:textId="77777777" w:rsidR="000D2684" w:rsidRPr="00F35584" w:rsidRDefault="000D2684" w:rsidP="000D2684">
      <w:r w:rsidRPr="00F35584">
        <w:t>The UE shall:</w:t>
      </w:r>
    </w:p>
    <w:p w14:paraId="73DBF120"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and for each beam measurement quantity that the UE performs measurements according to 5.5.3.1:</w:t>
      </w:r>
    </w:p>
    <w:p w14:paraId="57BE4425" w14:textId="77777777" w:rsidR="000D2684" w:rsidRPr="00F35584" w:rsidRDefault="000D2684" w:rsidP="001B2ADB">
      <w:pPr>
        <w:pStyle w:val="B2"/>
        <w:rPr>
          <w:lang w:val="en-GB"/>
        </w:rPr>
      </w:pPr>
      <w:r w:rsidRPr="00F35584">
        <w:rPr>
          <w:lang w:val="en-GB"/>
        </w:rPr>
        <w:t>2&gt;</w:t>
      </w:r>
      <w:r w:rsidRPr="00F35584">
        <w:rPr>
          <w:lang w:val="en-GB"/>
        </w:rPr>
        <w:tab/>
        <w:t>filter the measured result, before using for evaluation of reporting criteria or for measurement reporting, by the following formula:</w:t>
      </w:r>
    </w:p>
    <w:p w14:paraId="39493275" w14:textId="0609CC94" w:rsidR="000D2684" w:rsidRPr="00F35584" w:rsidRDefault="000D2684" w:rsidP="000D2684">
      <w:pPr>
        <w:pStyle w:val="EQ"/>
      </w:pPr>
      <w:r w:rsidRPr="00F35584">
        <w:tab/>
      </w:r>
      <w:r w:rsidR="004269CD" w:rsidRPr="00F35584">
        <w:rPr>
          <w:lang w:val="en-US"/>
        </w:rPr>
        <w:drawing>
          <wp:inline distT="0" distB="0" distL="0" distR="0" wp14:anchorId="45CD7B3C" wp14:editId="57878BC4">
            <wp:extent cx="1590675" cy="2286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48218560" w14:textId="77777777" w:rsidR="000D2684" w:rsidRPr="00F35584" w:rsidRDefault="000D2684" w:rsidP="000D2684">
      <w:pPr>
        <w:pStyle w:val="B2"/>
        <w:rPr>
          <w:lang w:val="en-GB"/>
        </w:rPr>
      </w:pPr>
      <w:r w:rsidRPr="00F35584">
        <w:rPr>
          <w:lang w:val="en-GB"/>
        </w:rPr>
        <w:tab/>
        <w:t>where</w:t>
      </w:r>
    </w:p>
    <w:p w14:paraId="490689AB" w14:textId="77777777" w:rsidR="000D2684" w:rsidRPr="00F35584" w:rsidRDefault="000D2684" w:rsidP="000D2684">
      <w:pPr>
        <w:pStyle w:val="B4"/>
        <w:rPr>
          <w:lang w:val="en-GB"/>
        </w:rPr>
      </w:pPr>
      <w:r w:rsidRPr="00F35584">
        <w:rPr>
          <w:b/>
          <w:i/>
          <w:lang w:val="en-GB"/>
        </w:rPr>
        <w:t>M</w:t>
      </w:r>
      <w:r w:rsidRPr="00F35584">
        <w:rPr>
          <w:b/>
          <w:i/>
          <w:vertAlign w:val="subscript"/>
          <w:lang w:val="en-GB"/>
        </w:rPr>
        <w:t>n</w:t>
      </w:r>
      <w:r w:rsidRPr="00F35584">
        <w:rPr>
          <w:lang w:val="en-GB"/>
        </w:rPr>
        <w:t xml:space="preserve"> is the latest received measurement result from the physical layer;</w:t>
      </w:r>
    </w:p>
    <w:p w14:paraId="1ADC3E23" w14:textId="77777777" w:rsidR="000D2684" w:rsidRPr="00F35584" w:rsidRDefault="000D2684" w:rsidP="000D2684">
      <w:pPr>
        <w:pStyle w:val="B4"/>
        <w:rPr>
          <w:lang w:val="en-GB"/>
        </w:rPr>
      </w:pPr>
      <w:r w:rsidRPr="00F35584">
        <w:rPr>
          <w:b/>
          <w:i/>
          <w:lang w:val="en-GB"/>
        </w:rPr>
        <w:t>F</w:t>
      </w:r>
      <w:r w:rsidRPr="00F35584">
        <w:rPr>
          <w:b/>
          <w:i/>
          <w:vertAlign w:val="subscript"/>
          <w:lang w:val="en-GB"/>
        </w:rPr>
        <w:t xml:space="preserve">n </w:t>
      </w:r>
      <w:r w:rsidRPr="00F35584">
        <w:rPr>
          <w:lang w:val="en-GB"/>
        </w:rPr>
        <w:t>is the updated filtered measurement result, that is used for evaluation of reporting criteria or for measurement reporting;</w:t>
      </w:r>
    </w:p>
    <w:p w14:paraId="0E489677" w14:textId="77777777" w:rsidR="000D2684" w:rsidRPr="00F35584" w:rsidRDefault="000D2684" w:rsidP="000D2684">
      <w:pPr>
        <w:pStyle w:val="B4"/>
        <w:rPr>
          <w:lang w:val="en-GB"/>
        </w:rPr>
      </w:pPr>
      <w:r w:rsidRPr="00F35584">
        <w:rPr>
          <w:b/>
          <w:i/>
          <w:lang w:val="en-GB"/>
        </w:rPr>
        <w:t>F</w:t>
      </w:r>
      <w:r w:rsidRPr="00F35584">
        <w:rPr>
          <w:b/>
          <w:i/>
          <w:vertAlign w:val="subscript"/>
          <w:lang w:val="en-GB"/>
        </w:rPr>
        <w:t>n-1</w:t>
      </w:r>
      <w:r w:rsidRPr="00F35584">
        <w:rPr>
          <w:lang w:val="en-GB"/>
        </w:rPr>
        <w:t xml:space="preserve">is the old filtered measurement result, where </w:t>
      </w:r>
      <w:r w:rsidRPr="00F35584">
        <w:rPr>
          <w:b/>
          <w:i/>
          <w:lang w:val="en-GB"/>
        </w:rPr>
        <w:t>F</w:t>
      </w:r>
      <w:r w:rsidRPr="00F35584">
        <w:rPr>
          <w:b/>
          <w:i/>
          <w:vertAlign w:val="subscript"/>
          <w:lang w:val="en-GB"/>
        </w:rPr>
        <w:t>0</w:t>
      </w:r>
      <w:r w:rsidRPr="00F35584">
        <w:rPr>
          <w:lang w:val="en-GB"/>
        </w:rPr>
        <w:t xml:space="preserve">is set to </w:t>
      </w:r>
      <w:r w:rsidRPr="00F35584">
        <w:rPr>
          <w:b/>
          <w:i/>
          <w:lang w:val="en-GB"/>
        </w:rPr>
        <w:t>M</w:t>
      </w:r>
      <w:r w:rsidRPr="00F35584">
        <w:rPr>
          <w:b/>
          <w:i/>
          <w:vertAlign w:val="subscript"/>
          <w:lang w:val="en-GB"/>
        </w:rPr>
        <w:t>1</w:t>
      </w:r>
      <w:r w:rsidRPr="00F35584">
        <w:rPr>
          <w:lang w:val="en-GB"/>
        </w:rPr>
        <w:t xml:space="preserve"> when the first measurement result from the physical layer is received; and</w:t>
      </w:r>
    </w:p>
    <w:p w14:paraId="11C10D3A" w14:textId="77777777" w:rsidR="000D2684" w:rsidRPr="00F35584" w:rsidRDefault="000D2684" w:rsidP="000D2684">
      <w:pPr>
        <w:pStyle w:val="B4"/>
        <w:rPr>
          <w:iCs/>
          <w:lang w:val="en-GB"/>
        </w:rPr>
      </w:pPr>
      <w:r w:rsidRPr="00F35584">
        <w:rPr>
          <w:b/>
          <w:i/>
          <w:lang w:val="en-GB"/>
        </w:rPr>
        <w:t xml:space="preserve">a </w:t>
      </w:r>
      <w:r w:rsidRPr="00F35584">
        <w:rPr>
          <w:lang w:val="en-GB"/>
        </w:rPr>
        <w:t>= 1/2</w:t>
      </w:r>
      <w:r w:rsidRPr="00F35584">
        <w:rPr>
          <w:vertAlign w:val="superscript"/>
          <w:lang w:val="en-GB"/>
        </w:rPr>
        <w:t>(</w:t>
      </w:r>
      <w:r w:rsidRPr="00F35584">
        <w:rPr>
          <w:b/>
          <w:bCs/>
          <w:i/>
          <w:iCs/>
          <w:vertAlign w:val="superscript"/>
          <w:lang w:val="en-GB"/>
        </w:rPr>
        <w:t>k</w:t>
      </w:r>
      <w:r w:rsidRPr="00F35584">
        <w:rPr>
          <w:vertAlign w:val="superscript"/>
          <w:lang w:val="en-GB"/>
        </w:rPr>
        <w:t>/4)</w:t>
      </w:r>
      <w:r w:rsidRPr="00F35584">
        <w:rPr>
          <w:lang w:val="en-GB"/>
        </w:rPr>
        <w:t xml:space="preserve">, where </w:t>
      </w:r>
      <w:r w:rsidRPr="00F35584">
        <w:rPr>
          <w:b/>
          <w:bCs/>
          <w:i/>
          <w:iCs/>
          <w:lang w:val="en-GB"/>
        </w:rPr>
        <w:t>k</w:t>
      </w:r>
      <w:r w:rsidRPr="00F35584">
        <w:rPr>
          <w:lang w:val="en-GB"/>
        </w:rPr>
        <w:t xml:space="preserve"> is the </w:t>
      </w:r>
      <w:r w:rsidRPr="00F35584">
        <w:rPr>
          <w:i/>
          <w:lang w:val="en-GB"/>
        </w:rPr>
        <w:t>filterCoefficient</w:t>
      </w:r>
      <w:r w:rsidRPr="00F35584">
        <w:rPr>
          <w:lang w:val="en-GB"/>
        </w:rPr>
        <w:t xml:space="preserve"> for the corresponding measurement quantity received by the </w:t>
      </w:r>
      <w:r w:rsidRPr="00F35584">
        <w:rPr>
          <w:i/>
          <w:lang w:val="en-GB"/>
        </w:rPr>
        <w:t>quantityConfig</w:t>
      </w:r>
      <w:r w:rsidR="003D2F09" w:rsidRPr="00F35584">
        <w:rPr>
          <w:iCs/>
          <w:lang w:val="en-GB"/>
        </w:rPr>
        <w:t>;</w:t>
      </w:r>
    </w:p>
    <w:p w14:paraId="3625342D" w14:textId="77777777" w:rsidR="000D2684" w:rsidRPr="00F35584" w:rsidRDefault="000D2684" w:rsidP="001B2ADB">
      <w:pPr>
        <w:pStyle w:val="B2"/>
        <w:rPr>
          <w:lang w:val="en-GB"/>
        </w:rPr>
      </w:pPr>
      <w:r w:rsidRPr="00F35584">
        <w:rPr>
          <w:lang w:val="en-GB"/>
        </w:rPr>
        <w:lastRenderedPageBreak/>
        <w:t>2&gt;</w:t>
      </w:r>
      <w:r w:rsidRPr="00F35584">
        <w:rPr>
          <w:lang w:val="en-GB"/>
        </w:rPr>
        <w:tab/>
        <w:t xml:space="preserve">adapt the filter such that the time characteristics of the filter are preserved at different input rates, observing that the </w:t>
      </w:r>
      <w:r w:rsidRPr="00F35584">
        <w:rPr>
          <w:i/>
          <w:lang w:val="en-GB"/>
        </w:rPr>
        <w:t>filterCoefficient k</w:t>
      </w:r>
      <w:r w:rsidRPr="00F35584">
        <w:rPr>
          <w:lang w:val="en-GB"/>
        </w:rPr>
        <w:t xml:space="preserve"> assumes a sample rate equal to X ms; The value of X is equivalent to one intra-frequency L1 measurement period as defined in 38.331 [14] assuming non-DRX operation, and depends on frequency range</w:t>
      </w:r>
      <w:r w:rsidR="00757044" w:rsidRPr="00F35584">
        <w:rPr>
          <w:lang w:val="en-GB"/>
        </w:rPr>
        <w:t>.</w:t>
      </w:r>
    </w:p>
    <w:p w14:paraId="4C4F6E79" w14:textId="77777777" w:rsidR="000D2684" w:rsidRPr="00F35584" w:rsidRDefault="000D2684" w:rsidP="001B2ADB">
      <w:pPr>
        <w:pStyle w:val="NO"/>
        <w:rPr>
          <w:lang w:val="en-GB"/>
        </w:rPr>
      </w:pPr>
      <w:r w:rsidRPr="00F35584">
        <w:rPr>
          <w:lang w:val="en-GB"/>
        </w:rPr>
        <w:t>NOTE</w:t>
      </w:r>
      <w:r w:rsidR="00757044" w:rsidRPr="00F35584">
        <w:rPr>
          <w:lang w:val="en-GB"/>
        </w:rPr>
        <w:t xml:space="preserve"> 1</w:t>
      </w:r>
      <w:r w:rsidRPr="00F35584">
        <w:rPr>
          <w:lang w:val="en-GB"/>
        </w:rPr>
        <w:t>:</w:t>
      </w:r>
      <w:r w:rsidRPr="00F35584">
        <w:rPr>
          <w:lang w:val="en-GB"/>
        </w:rPr>
        <w:tab/>
        <w:t xml:space="preserve">If </w:t>
      </w:r>
      <w:r w:rsidRPr="00F35584">
        <w:rPr>
          <w:b/>
          <w:i/>
          <w:lang w:val="en-GB"/>
        </w:rPr>
        <w:t>k</w:t>
      </w:r>
      <w:r w:rsidRPr="00F35584">
        <w:rPr>
          <w:lang w:val="en-GB"/>
        </w:rPr>
        <w:t xml:space="preserve"> is set to 0, no layer 3 filtering is applicable.</w:t>
      </w:r>
    </w:p>
    <w:p w14:paraId="1E4E06C7" w14:textId="77777777" w:rsidR="000D2684" w:rsidRPr="00F35584" w:rsidRDefault="000D2684" w:rsidP="001B2ADB">
      <w:pPr>
        <w:pStyle w:val="NO"/>
        <w:rPr>
          <w:lang w:val="en-GB"/>
        </w:rPr>
      </w:pPr>
      <w:r w:rsidRPr="00F35584">
        <w:rPr>
          <w:lang w:val="en-GB"/>
        </w:rPr>
        <w:t>NOTE</w:t>
      </w:r>
      <w:r w:rsidR="00757044" w:rsidRPr="00F35584">
        <w:rPr>
          <w:lang w:val="en-GB"/>
        </w:rPr>
        <w:t xml:space="preserve"> 2</w:t>
      </w:r>
      <w:r w:rsidRPr="00F35584">
        <w:rPr>
          <w:lang w:val="en-GB"/>
        </w:rPr>
        <w:t>:</w:t>
      </w:r>
      <w:r w:rsidRPr="00F35584">
        <w:rPr>
          <w:lang w:val="en-GB"/>
        </w:rPr>
        <w:tab/>
        <w:t>The filtering is performed in the same domain as used for evaluation of reporting criteria or for measurement reporting, i.e., logarithmic filtering for logarithmic measurements.</w:t>
      </w:r>
    </w:p>
    <w:p w14:paraId="3266CC92" w14:textId="77777777" w:rsidR="000D2684" w:rsidRPr="00F35584" w:rsidRDefault="000D2684" w:rsidP="001B2ADB">
      <w:pPr>
        <w:pStyle w:val="NO"/>
        <w:rPr>
          <w:lang w:val="en-GB"/>
        </w:rPr>
      </w:pPr>
      <w:r w:rsidRPr="00F35584">
        <w:rPr>
          <w:lang w:val="en-GB"/>
        </w:rPr>
        <w:t>NOTE</w:t>
      </w:r>
      <w:r w:rsidR="00757044" w:rsidRPr="00F35584">
        <w:rPr>
          <w:lang w:val="en-GB"/>
        </w:rPr>
        <w:t xml:space="preserve"> 3</w:t>
      </w:r>
      <w:r w:rsidRPr="00F35584">
        <w:rPr>
          <w:lang w:val="en-GB"/>
        </w:rPr>
        <w:t>:</w:t>
      </w:r>
      <w:r w:rsidRPr="00F35584">
        <w:rPr>
          <w:lang w:val="en-GB"/>
        </w:rPr>
        <w:tab/>
        <w:t>The filter input rate is implementation dependent, to fulfil the performance requirements set in TS 38.133[14]. For further details about the physical layer measurements, see TS 38.133 [14</w:t>
      </w:r>
      <w:bookmarkStart w:id="154" w:name="_Hlk498097278"/>
      <w:r w:rsidRPr="00F35584">
        <w:rPr>
          <w:lang w:val="en-GB"/>
        </w:rPr>
        <w:t>].</w:t>
      </w:r>
      <w:bookmarkEnd w:id="154"/>
    </w:p>
    <w:p w14:paraId="2CC2D36F" w14:textId="77777777" w:rsidR="000D2684" w:rsidRPr="00F35584" w:rsidRDefault="000D2684" w:rsidP="000D2684">
      <w:pPr>
        <w:pStyle w:val="4"/>
      </w:pPr>
      <w:bookmarkStart w:id="155" w:name="_Toc510018529"/>
      <w:r w:rsidRPr="00F35584">
        <w:t>5.5.3.3</w:t>
      </w:r>
      <w:r w:rsidRPr="00F35584">
        <w:tab/>
        <w:t>Derivation of cell measurement results</w:t>
      </w:r>
      <w:bookmarkEnd w:id="155"/>
    </w:p>
    <w:p w14:paraId="49360D5C" w14:textId="77777777" w:rsidR="000D2684" w:rsidRPr="00F35584" w:rsidRDefault="000D2684" w:rsidP="000D2684">
      <w:r w:rsidRPr="00F35584">
        <w:t xml:space="preserve">The network may configure the UE to derive RSRP, RSRQ and SINR measurement results per cell associated to NR carrier frequencies based on parameters configured in the </w:t>
      </w:r>
      <w:r w:rsidRPr="00F35584">
        <w:rPr>
          <w:i/>
        </w:rPr>
        <w:t>measObject</w:t>
      </w:r>
      <w:r w:rsidRPr="00F35584">
        <w:t xml:space="preserve"> (e.g. maximum number of beams to be averaged and beam consolidation thresholds) and in the </w:t>
      </w:r>
      <w:r w:rsidRPr="00F35584">
        <w:rPr>
          <w:i/>
        </w:rPr>
        <w:t>reportConfig</w:t>
      </w:r>
      <w:r w:rsidRPr="00F35584">
        <w:t xml:space="preserve"> (</w:t>
      </w:r>
      <w:r w:rsidRPr="00F35584">
        <w:rPr>
          <w:i/>
        </w:rPr>
        <w:t>rsType</w:t>
      </w:r>
      <w:r w:rsidRPr="00F35584">
        <w:t xml:space="preserve"> to be measured, SS/PBCH block </w:t>
      </w:r>
      <w:r w:rsidRPr="00F35584">
        <w:tab/>
        <w:t>or CSI-RS).</w:t>
      </w:r>
    </w:p>
    <w:p w14:paraId="39AB5990" w14:textId="77777777" w:rsidR="000D2684" w:rsidRPr="00F35584" w:rsidRDefault="000D2684" w:rsidP="000D2684">
      <w:bookmarkStart w:id="156" w:name="_Hlk497309319"/>
      <w:r w:rsidRPr="00F35584">
        <w:t>The UE shall:</w:t>
      </w:r>
    </w:p>
    <w:p w14:paraId="7D97CCAA"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SS/PBCH block:</w:t>
      </w:r>
    </w:p>
    <w:p w14:paraId="4393906A"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nrofSS-BlocksToAverage</w:t>
      </w:r>
      <w:r w:rsidRPr="00F35584">
        <w:rPr>
          <w:lang w:val="en-GB"/>
        </w:rPr>
        <w:t xml:space="preserve"> in the associated </w:t>
      </w:r>
      <w:r w:rsidRPr="00F35584">
        <w:rPr>
          <w:i/>
          <w:lang w:val="en-GB"/>
        </w:rPr>
        <w:t>measObject</w:t>
      </w:r>
      <w:r w:rsidRPr="00F35584">
        <w:rPr>
          <w:lang w:val="en-GB"/>
        </w:rPr>
        <w:t xml:space="preserve"> is not configured; or</w:t>
      </w:r>
    </w:p>
    <w:p w14:paraId="0F1819B0"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absThreshSS-BlocksConsolidation</w:t>
      </w:r>
      <w:r w:rsidRPr="00F35584">
        <w:rPr>
          <w:lang w:val="en-GB"/>
        </w:rPr>
        <w:t xml:space="preserve"> in the associated </w:t>
      </w:r>
      <w:r w:rsidRPr="00F35584">
        <w:rPr>
          <w:i/>
          <w:lang w:val="en-GB"/>
        </w:rPr>
        <w:t>measObject</w:t>
      </w:r>
      <w:r w:rsidRPr="00F35584">
        <w:rPr>
          <w:lang w:val="en-GB"/>
        </w:rPr>
        <w:t xml:space="preserve"> is not configured; or</w:t>
      </w:r>
    </w:p>
    <w:p w14:paraId="2A9E2CFC" w14:textId="77777777"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absThreshSS-BlocksConsolidation</w:t>
      </w:r>
      <w:r w:rsidRPr="00F35584">
        <w:rPr>
          <w:lang w:val="en-GB"/>
        </w:rPr>
        <w:t>:</w:t>
      </w:r>
    </w:p>
    <w:p w14:paraId="1130944B" w14:textId="77777777" w:rsidR="000D2684" w:rsidRPr="00F35584" w:rsidRDefault="000D2684" w:rsidP="001B2ADB">
      <w:pPr>
        <w:pStyle w:val="B3"/>
        <w:rPr>
          <w:lang w:val="en-GB"/>
        </w:rPr>
      </w:pPr>
      <w:r w:rsidRPr="00F35584">
        <w:rPr>
          <w:lang w:val="en-GB"/>
        </w:rPr>
        <w:t>3&gt;</w:t>
      </w:r>
      <w:r w:rsidRPr="00F35584">
        <w:rPr>
          <w:lang w:val="en-GB"/>
        </w:rPr>
        <w:tab/>
        <w:t>derive each cell measurement quantity based on SS/PBCH block as the highest beam measurement quantity value, where each beam measurement quantity is described in TS 38.215 [9]</w:t>
      </w:r>
      <w:r w:rsidR="003D2F09" w:rsidRPr="00F35584">
        <w:rPr>
          <w:lang w:val="en-GB"/>
        </w:rPr>
        <w:t>;</w:t>
      </w:r>
    </w:p>
    <w:p w14:paraId="0FB5C56F" w14:textId="77777777" w:rsidR="000D2684" w:rsidRPr="00F35584" w:rsidRDefault="000D2684" w:rsidP="001B2ADB">
      <w:pPr>
        <w:pStyle w:val="B2"/>
        <w:rPr>
          <w:lang w:val="en-GB"/>
        </w:rPr>
      </w:pPr>
      <w:r w:rsidRPr="00F35584">
        <w:rPr>
          <w:lang w:val="en-GB"/>
        </w:rPr>
        <w:t>2&gt;</w:t>
      </w:r>
      <w:r w:rsidRPr="00F35584">
        <w:rPr>
          <w:lang w:val="en-GB"/>
        </w:rPr>
        <w:tab/>
        <w:t>else:</w:t>
      </w:r>
    </w:p>
    <w:p w14:paraId="4B63F20A" w14:textId="77777777" w:rsidR="000D2684" w:rsidRPr="00F35584" w:rsidRDefault="000D2684" w:rsidP="001B2ADB">
      <w:pPr>
        <w:pStyle w:val="B3"/>
        <w:rPr>
          <w:lang w:val="en-GB"/>
        </w:rPr>
      </w:pPr>
      <w:r w:rsidRPr="00F35584">
        <w:rPr>
          <w:lang w:val="en-GB"/>
        </w:rPr>
        <w:t>3&gt;</w:t>
      </w:r>
      <w:r w:rsidRPr="00F35584">
        <w:rPr>
          <w:lang w:val="en-GB"/>
        </w:rPr>
        <w:tab/>
        <w:t xml:space="preserve">derive each cell measurement quantity based on SS/PBCH block as the linear average of the power values of the highest beam measurement quantity values above </w:t>
      </w:r>
      <w:r w:rsidRPr="00F35584">
        <w:rPr>
          <w:i/>
          <w:lang w:val="en-GB"/>
        </w:rPr>
        <w:t>absThreshSS-BlocksConsolidation</w:t>
      </w:r>
      <w:r w:rsidRPr="00F35584">
        <w:rPr>
          <w:lang w:val="en-GB"/>
        </w:rPr>
        <w:t xml:space="preserve"> where the total number of averaged beams shall not exceed </w:t>
      </w:r>
      <w:r w:rsidRPr="00F35584">
        <w:rPr>
          <w:i/>
          <w:lang w:val="en-GB"/>
        </w:rPr>
        <w:t>nrofSS-BlocksToAverage</w:t>
      </w:r>
      <w:r w:rsidR="003D2F09" w:rsidRPr="00F35584">
        <w:rPr>
          <w:lang w:val="en-GB"/>
        </w:rPr>
        <w:t>;</w:t>
      </w:r>
    </w:p>
    <w:p w14:paraId="544944BF" w14:textId="77777777"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3D2F09" w:rsidRPr="00F35584">
        <w:rPr>
          <w:lang w:val="en-GB"/>
        </w:rPr>
        <w:t>;</w:t>
      </w:r>
    </w:p>
    <w:bookmarkEnd w:id="156"/>
    <w:p w14:paraId="19DF286F"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CSI-RS:</w:t>
      </w:r>
    </w:p>
    <w:p w14:paraId="211EE405" w14:textId="77777777" w:rsidR="000D2684" w:rsidRPr="00F35584" w:rsidRDefault="000D2684" w:rsidP="001B2ADB">
      <w:pPr>
        <w:pStyle w:val="B2"/>
        <w:rPr>
          <w:lang w:val="en-GB"/>
        </w:rPr>
      </w:pPr>
      <w:r w:rsidRPr="00F35584">
        <w:rPr>
          <w:lang w:val="en-GB"/>
        </w:rPr>
        <w:t>2&gt;</w:t>
      </w:r>
      <w:r w:rsidRPr="00F35584">
        <w:rPr>
          <w:lang w:val="en-GB"/>
        </w:rPr>
        <w:tab/>
        <w:t xml:space="preserve">consider a CSI-RS resource on the associated frequency to be applicable for deriving cell measurements when the concerned CSI-RS resource is included in the </w:t>
      </w:r>
      <w:r w:rsidRPr="00F35584">
        <w:rPr>
          <w:i/>
          <w:lang w:val="en-GB"/>
        </w:rPr>
        <w:t>csi-rs-ResourceConfigMobility</w:t>
      </w:r>
      <w:r w:rsidRPr="00F35584">
        <w:rPr>
          <w:lang w:val="en-GB"/>
        </w:rPr>
        <w:t xml:space="preserve"> with the corresponding </w:t>
      </w:r>
      <w:r w:rsidRPr="00F35584">
        <w:rPr>
          <w:i/>
          <w:lang w:val="en-GB"/>
        </w:rPr>
        <w:t xml:space="preserve">physCellId </w:t>
      </w:r>
      <w:r w:rsidRPr="00F35584">
        <w:rPr>
          <w:lang w:val="en-GB"/>
        </w:rPr>
        <w:t xml:space="preserve">and </w:t>
      </w:r>
      <w:r w:rsidRPr="00F35584">
        <w:rPr>
          <w:i/>
          <w:lang w:val="en-GB"/>
        </w:rPr>
        <w:t>CSI-RS-CellMobility</w:t>
      </w:r>
      <w:r w:rsidRPr="00F35584">
        <w:rPr>
          <w:lang w:val="en-GB"/>
        </w:rPr>
        <w:t xml:space="preserve"> in the associated</w:t>
      </w:r>
      <w:r w:rsidRPr="00F35584">
        <w:rPr>
          <w:i/>
          <w:lang w:val="en-GB"/>
        </w:rPr>
        <w:t xml:space="preserve"> measObject</w:t>
      </w:r>
      <w:r w:rsidRPr="00F35584">
        <w:rPr>
          <w:lang w:val="en-GB"/>
        </w:rPr>
        <w:t>;</w:t>
      </w:r>
    </w:p>
    <w:p w14:paraId="391E6869"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nrofCSI-RS-ResourcesToAverage </w:t>
      </w:r>
      <w:r w:rsidRPr="00F35584">
        <w:rPr>
          <w:lang w:val="en-GB"/>
        </w:rPr>
        <w:t xml:space="preserve">in the associated </w:t>
      </w:r>
      <w:r w:rsidRPr="00F35584">
        <w:rPr>
          <w:i/>
          <w:lang w:val="en-GB"/>
        </w:rPr>
        <w:t>measObject</w:t>
      </w:r>
      <w:r w:rsidRPr="00F35584">
        <w:rPr>
          <w:lang w:val="en-GB"/>
        </w:rPr>
        <w:t xml:space="preserve"> is not configured; or</w:t>
      </w:r>
    </w:p>
    <w:p w14:paraId="5E9860C1"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absThreshCSI-RS-Consolidation </w:t>
      </w:r>
      <w:r w:rsidRPr="00F35584">
        <w:rPr>
          <w:lang w:val="en-GB"/>
        </w:rPr>
        <w:t xml:space="preserve">in the associated </w:t>
      </w:r>
      <w:r w:rsidRPr="00F35584">
        <w:rPr>
          <w:i/>
          <w:lang w:val="en-GB"/>
        </w:rPr>
        <w:t>measObject</w:t>
      </w:r>
      <w:r w:rsidRPr="00F35584">
        <w:rPr>
          <w:lang w:val="en-GB"/>
        </w:rPr>
        <w:t xml:space="preserve"> is not configured; or</w:t>
      </w:r>
    </w:p>
    <w:p w14:paraId="16C4B970" w14:textId="77777777"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absThreshCSI-RS-Consolidation</w:t>
      </w:r>
      <w:r w:rsidRPr="00F35584">
        <w:rPr>
          <w:lang w:val="en-GB"/>
        </w:rPr>
        <w:t>:</w:t>
      </w:r>
    </w:p>
    <w:p w14:paraId="140AB1B1" w14:textId="77777777" w:rsidR="000D2684" w:rsidRPr="00F35584" w:rsidRDefault="000D2684" w:rsidP="001B2ADB">
      <w:pPr>
        <w:pStyle w:val="B3"/>
        <w:rPr>
          <w:lang w:val="en-GB"/>
        </w:rPr>
      </w:pPr>
      <w:r w:rsidRPr="00F35584">
        <w:rPr>
          <w:lang w:val="en-GB"/>
        </w:rPr>
        <w:t>3&gt;</w:t>
      </w:r>
      <w:r w:rsidRPr="00F35584">
        <w:rPr>
          <w:lang w:val="en-GB"/>
        </w:rPr>
        <w:tab/>
        <w:t>derive each cell measurement quantity based on CSI-RS as the highest beam measurement quantity value, where each beam measurement quantity is described in TS 38.215 [9]</w:t>
      </w:r>
      <w:r w:rsidR="003D2F09" w:rsidRPr="00F35584">
        <w:rPr>
          <w:lang w:val="en-GB"/>
        </w:rPr>
        <w:t>;</w:t>
      </w:r>
    </w:p>
    <w:p w14:paraId="794F8905" w14:textId="77777777" w:rsidR="000D2684" w:rsidRPr="00F35584" w:rsidRDefault="000D2684" w:rsidP="001B2ADB">
      <w:pPr>
        <w:pStyle w:val="B2"/>
        <w:rPr>
          <w:lang w:val="en-GB"/>
        </w:rPr>
      </w:pPr>
      <w:r w:rsidRPr="00F35584">
        <w:rPr>
          <w:lang w:val="en-GB"/>
        </w:rPr>
        <w:t>2&gt;</w:t>
      </w:r>
      <w:r w:rsidRPr="00F35584">
        <w:rPr>
          <w:lang w:val="en-GB"/>
        </w:rPr>
        <w:tab/>
        <w:t>else:</w:t>
      </w:r>
    </w:p>
    <w:p w14:paraId="7B488E15" w14:textId="77777777" w:rsidR="000D2684" w:rsidRPr="00F35584" w:rsidRDefault="000D2684" w:rsidP="001B2ADB">
      <w:pPr>
        <w:pStyle w:val="B3"/>
        <w:rPr>
          <w:lang w:val="en-GB"/>
        </w:rPr>
      </w:pPr>
      <w:bookmarkStart w:id="157" w:name="_Hlk500249019"/>
      <w:r w:rsidRPr="00F35584">
        <w:rPr>
          <w:lang w:val="en-GB"/>
        </w:rPr>
        <w:t>3&gt;</w:t>
      </w:r>
      <w:r w:rsidRPr="00F35584">
        <w:rPr>
          <w:lang w:val="en-GB"/>
        </w:rPr>
        <w:tab/>
        <w:t xml:space="preserve">derive each cell measurement quantity based on CSI-RS as the linear average of the power values of the highest beam measurement quantity values above </w:t>
      </w:r>
      <w:r w:rsidRPr="00F35584">
        <w:rPr>
          <w:i/>
          <w:lang w:val="en-GB"/>
        </w:rPr>
        <w:t>absThreshCSI-RS-Consolidation</w:t>
      </w:r>
      <w:r w:rsidRPr="00F35584">
        <w:rPr>
          <w:lang w:val="en-GB"/>
        </w:rPr>
        <w:t xml:space="preserve"> where the total number of averaged beams shall not exceed </w:t>
      </w:r>
      <w:r w:rsidRPr="00F35584">
        <w:rPr>
          <w:i/>
          <w:lang w:val="en-GB"/>
        </w:rPr>
        <w:t>nroCSI-RS-ResourcesToAverage</w:t>
      </w:r>
      <w:r w:rsidR="003D2F09" w:rsidRPr="00F35584">
        <w:rPr>
          <w:lang w:val="en-GB"/>
        </w:rPr>
        <w:t>;</w:t>
      </w:r>
    </w:p>
    <w:p w14:paraId="297FB2D7" w14:textId="77777777"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667475" w:rsidRPr="00F35584">
        <w:rPr>
          <w:lang w:val="en-GB"/>
        </w:rPr>
        <w:t>.</w:t>
      </w:r>
    </w:p>
    <w:p w14:paraId="22FCBBA6" w14:textId="77777777" w:rsidR="000D2684" w:rsidRPr="00F35584" w:rsidRDefault="000D2684" w:rsidP="000D2684">
      <w:pPr>
        <w:pStyle w:val="4"/>
      </w:pPr>
      <w:bookmarkStart w:id="158" w:name="_Toc510018530"/>
      <w:bookmarkEnd w:id="157"/>
      <w:r w:rsidRPr="00F35584">
        <w:t>5.5.3.3a</w:t>
      </w:r>
      <w:r w:rsidRPr="00F35584">
        <w:tab/>
        <w:t>Derivation of layer 3 beam filtered measurement</w:t>
      </w:r>
      <w:bookmarkEnd w:id="158"/>
    </w:p>
    <w:p w14:paraId="54B7851A" w14:textId="77777777" w:rsidR="000D2684" w:rsidRPr="00F35584" w:rsidRDefault="000D2684" w:rsidP="000D2684">
      <w:r w:rsidRPr="00F35584">
        <w:t>The UE shall:</w:t>
      </w:r>
    </w:p>
    <w:p w14:paraId="1F7A2052" w14:textId="77777777" w:rsidR="000D2684" w:rsidRPr="00F35584" w:rsidRDefault="000D2684" w:rsidP="001B2ADB">
      <w:pPr>
        <w:pStyle w:val="B1"/>
        <w:rPr>
          <w:lang w:val="en-GB"/>
        </w:rPr>
      </w:pPr>
      <w:r w:rsidRPr="00F35584">
        <w:rPr>
          <w:lang w:val="en-GB"/>
        </w:rPr>
        <w:lastRenderedPageBreak/>
        <w:t>1&gt;</w:t>
      </w:r>
      <w:r w:rsidRPr="00F35584">
        <w:rPr>
          <w:lang w:val="en-GB"/>
        </w:rPr>
        <w:tab/>
        <w:t>for each layer 3 beam filtered measurement quantity to be derived based on SS/PBCH block;</w:t>
      </w:r>
    </w:p>
    <w:p w14:paraId="2B36B684" w14:textId="77777777"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SS/PBCH block as described in TS 38.215[9], and apply layer 3 beam filtering as described in 5.5.3.2</w:t>
      </w:r>
      <w:r w:rsidR="003D2F09" w:rsidRPr="00F35584">
        <w:rPr>
          <w:lang w:val="en-GB"/>
        </w:rPr>
        <w:t>;</w:t>
      </w:r>
    </w:p>
    <w:p w14:paraId="6D04BFCA" w14:textId="77777777" w:rsidR="000D2684" w:rsidRPr="00F35584" w:rsidRDefault="000D2684" w:rsidP="001B2ADB">
      <w:pPr>
        <w:pStyle w:val="B1"/>
        <w:rPr>
          <w:lang w:val="en-GB"/>
        </w:rPr>
      </w:pPr>
      <w:r w:rsidRPr="00F35584">
        <w:rPr>
          <w:lang w:val="en-GB"/>
        </w:rPr>
        <w:t>1&gt;</w:t>
      </w:r>
      <w:r w:rsidRPr="00F35584">
        <w:rPr>
          <w:lang w:val="en-GB"/>
        </w:rPr>
        <w:tab/>
        <w:t>for each layer 3 beam filtered measurement quantity to be derived based on CSI-RS;</w:t>
      </w:r>
    </w:p>
    <w:p w14:paraId="6A3EA06A" w14:textId="77777777"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CSI-RS as described in TS 38.215 [9], and apply layer 3 beam filtering as described in 5.5.3.2</w:t>
      </w:r>
      <w:r w:rsidR="00667475" w:rsidRPr="00F35584">
        <w:rPr>
          <w:lang w:val="en-GB"/>
        </w:rPr>
        <w:t>.</w:t>
      </w:r>
    </w:p>
    <w:p w14:paraId="7F9D0268" w14:textId="77777777" w:rsidR="000D2684" w:rsidRPr="00F35584" w:rsidRDefault="000D2684" w:rsidP="000D2684">
      <w:pPr>
        <w:pStyle w:val="3"/>
      </w:pPr>
      <w:bookmarkStart w:id="159" w:name="_Toc510018531"/>
      <w:r w:rsidRPr="00F35584">
        <w:t>5.5.4</w:t>
      </w:r>
      <w:r w:rsidRPr="00F35584">
        <w:tab/>
        <w:t>Measurement report triggering</w:t>
      </w:r>
      <w:bookmarkEnd w:id="159"/>
    </w:p>
    <w:p w14:paraId="4572524E" w14:textId="77777777" w:rsidR="000D2684" w:rsidRPr="00F35584" w:rsidRDefault="000D2684" w:rsidP="000D2684">
      <w:pPr>
        <w:pStyle w:val="4"/>
      </w:pPr>
      <w:bookmarkStart w:id="160" w:name="_Toc510018532"/>
      <w:r w:rsidRPr="00F35584">
        <w:t>5.5.4.1</w:t>
      </w:r>
      <w:r w:rsidRPr="00F35584">
        <w:tab/>
        <w:t>General</w:t>
      </w:r>
      <w:bookmarkEnd w:id="160"/>
    </w:p>
    <w:p w14:paraId="4DCC645C" w14:textId="77777777" w:rsidR="000D2684" w:rsidRPr="00F35584" w:rsidRDefault="000D2684" w:rsidP="000D2684">
      <w:bookmarkStart w:id="161" w:name="_Hlk498694844"/>
      <w:bookmarkStart w:id="162" w:name="_Hlk498694821"/>
      <w:r w:rsidRPr="00F35584">
        <w:t xml:space="preserve">If security has been activated successfully, the </w:t>
      </w:r>
      <w:bookmarkEnd w:id="161"/>
      <w:r w:rsidRPr="00F35584">
        <w:t>UE shall:</w:t>
      </w:r>
    </w:p>
    <w:p w14:paraId="3532F816" w14:textId="77777777" w:rsidR="000D2684" w:rsidRPr="00F35584" w:rsidRDefault="000D2684" w:rsidP="001B2ADB">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7F643596" w14:textId="77777777" w:rsidR="000D2684" w:rsidRPr="00F35584" w:rsidRDefault="000D2684" w:rsidP="001B2ADB">
      <w:pPr>
        <w:pStyle w:val="B2"/>
        <w:rPr>
          <w:lang w:val="en-GB"/>
        </w:rPr>
      </w:pPr>
      <w:r w:rsidRPr="00F35584">
        <w:rPr>
          <w:lang w:val="en-GB"/>
        </w:rPr>
        <w:t>2&gt;</w:t>
      </w:r>
      <w:r w:rsidRPr="00F35584">
        <w:rPr>
          <w:lang w:val="en-GB"/>
        </w:rPr>
        <w:tab/>
        <w:t xml:space="preserve">if the corresponding </w:t>
      </w:r>
      <w:r w:rsidRPr="00F35584">
        <w:rPr>
          <w:i/>
          <w:lang w:val="en-GB"/>
        </w:rPr>
        <w:t>reportConfig</w:t>
      </w:r>
      <w:r w:rsidRPr="00F35584">
        <w:rPr>
          <w:lang w:val="en-GB"/>
        </w:rPr>
        <w:t xml:space="preserve">includes a </w:t>
      </w:r>
      <w:r w:rsidRPr="00F35584">
        <w:rPr>
          <w:i/>
          <w:lang w:val="en-GB"/>
        </w:rPr>
        <w:t>reportType</w:t>
      </w:r>
      <w:r w:rsidRPr="00F35584">
        <w:rPr>
          <w:lang w:val="en-GB"/>
        </w:rPr>
        <w:t xml:space="preserve"> set to </w:t>
      </w:r>
      <w:r w:rsidRPr="00F35584">
        <w:rPr>
          <w:i/>
          <w:lang w:val="en-GB"/>
        </w:rPr>
        <w:t>eventTriggered</w:t>
      </w:r>
      <w:r w:rsidRPr="00F35584">
        <w:rPr>
          <w:lang w:val="en-GB"/>
        </w:rPr>
        <w:t xml:space="preserve"> or </w:t>
      </w:r>
      <w:r w:rsidRPr="00F35584">
        <w:rPr>
          <w:i/>
          <w:lang w:val="en-GB"/>
        </w:rPr>
        <w:t>periodical</w:t>
      </w:r>
      <w:r w:rsidRPr="00F35584">
        <w:rPr>
          <w:lang w:val="en-GB"/>
        </w:rPr>
        <w:t>;</w:t>
      </w:r>
    </w:p>
    <w:p w14:paraId="4268B447" w14:textId="77777777" w:rsidR="000D2684" w:rsidRPr="00F35584" w:rsidRDefault="000D2684" w:rsidP="001B2ADB">
      <w:pPr>
        <w:pStyle w:val="B3"/>
        <w:rPr>
          <w:lang w:val="en-GB"/>
        </w:rPr>
      </w:pPr>
      <w:r w:rsidRPr="00F35584">
        <w:rPr>
          <w:lang w:val="en-GB"/>
        </w:rPr>
        <w:t>3&gt;</w:t>
      </w:r>
      <w:r w:rsidRPr="00F35584">
        <w:rPr>
          <w:lang w:val="en-GB"/>
        </w:rPr>
        <w:tab/>
        <w:t xml:space="preserve">if the corresponding </w:t>
      </w:r>
      <w:r w:rsidRPr="00F35584">
        <w:rPr>
          <w:i/>
          <w:lang w:val="en-GB"/>
        </w:rPr>
        <w:t>measObject</w:t>
      </w:r>
      <w:r w:rsidRPr="00F35584">
        <w:rPr>
          <w:lang w:val="en-GB"/>
        </w:rPr>
        <w:t xml:space="preserve"> concerns NR;</w:t>
      </w:r>
    </w:p>
    <w:p w14:paraId="45D8DA24" w14:textId="77777777"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iCs/>
          <w:lang w:val="en-GB"/>
        </w:rPr>
        <w:t>eventA1</w:t>
      </w:r>
      <w:r w:rsidRPr="00F35584">
        <w:rPr>
          <w:lang w:val="en-GB"/>
        </w:rPr>
        <w:t xml:space="preserve"> or </w:t>
      </w:r>
      <w:r w:rsidRPr="00F35584">
        <w:rPr>
          <w:i/>
          <w:iCs/>
          <w:lang w:val="en-GB"/>
        </w:rPr>
        <w:t>eventA2</w:t>
      </w:r>
      <w:r w:rsidRPr="00F35584">
        <w:rPr>
          <w:lang w:val="en-GB"/>
        </w:rPr>
        <w:t xml:space="preserve"> is configured in the corresponding </w:t>
      </w:r>
      <w:r w:rsidRPr="00F35584">
        <w:rPr>
          <w:i/>
          <w:lang w:val="en-GB"/>
        </w:rPr>
        <w:t>reportConfig</w:t>
      </w:r>
      <w:r w:rsidRPr="00F35584">
        <w:rPr>
          <w:lang w:val="en-GB"/>
        </w:rPr>
        <w:t>:</w:t>
      </w:r>
    </w:p>
    <w:p w14:paraId="2B356275" w14:textId="77777777" w:rsidR="000D2684" w:rsidRPr="00F35584" w:rsidRDefault="000D2684" w:rsidP="001B2ADB">
      <w:pPr>
        <w:pStyle w:val="B5"/>
        <w:rPr>
          <w:lang w:val="en-GB"/>
        </w:rPr>
      </w:pPr>
      <w:r w:rsidRPr="00F35584">
        <w:rPr>
          <w:lang w:val="en-GB"/>
        </w:rPr>
        <w:t>5&gt;</w:t>
      </w:r>
      <w:r w:rsidRPr="00F35584">
        <w:rPr>
          <w:lang w:val="en-GB"/>
        </w:rPr>
        <w:tab/>
        <w:t>consider only the serving cell to be applicable</w:t>
      </w:r>
      <w:r w:rsidR="003D2F09" w:rsidRPr="00F35584">
        <w:rPr>
          <w:lang w:val="en-GB"/>
        </w:rPr>
        <w:t>;</w:t>
      </w:r>
    </w:p>
    <w:p w14:paraId="3A0EF201" w14:textId="77777777" w:rsidR="000D2684" w:rsidRPr="00F35584" w:rsidRDefault="000D2684" w:rsidP="001B2ADB">
      <w:pPr>
        <w:pStyle w:val="B4"/>
        <w:rPr>
          <w:lang w:val="en-GB"/>
        </w:rPr>
      </w:pPr>
      <w:r w:rsidRPr="00F35584">
        <w:rPr>
          <w:lang w:val="en-GB"/>
        </w:rPr>
        <w:t>4&gt;</w:t>
      </w:r>
      <w:r w:rsidRPr="00F35584">
        <w:rPr>
          <w:lang w:val="en-GB"/>
        </w:rPr>
        <w:tab/>
        <w:t>else:</w:t>
      </w:r>
    </w:p>
    <w:p w14:paraId="6A66DF7C" w14:textId="77777777" w:rsidR="000D2684" w:rsidRPr="00F35584" w:rsidRDefault="000D2684" w:rsidP="001B2ADB">
      <w:pPr>
        <w:pStyle w:val="B5"/>
        <w:rPr>
          <w:lang w:val="en-GB"/>
        </w:rPr>
      </w:pPr>
      <w:r w:rsidRPr="00F35584">
        <w:rPr>
          <w:lang w:val="en-GB"/>
        </w:rPr>
        <w:t>5&gt;</w:t>
      </w:r>
      <w:r w:rsidRPr="00F35584">
        <w:rPr>
          <w:lang w:val="en-GB"/>
        </w:rPr>
        <w:tab/>
        <w:t>for events involving a serving cell on one frequency and neighbours on another frequency, consider any serving cell on the other frequency to be a neighbouring cell as well;</w:t>
      </w:r>
    </w:p>
    <w:p w14:paraId="0798910F" w14:textId="77777777" w:rsidR="000D2684" w:rsidRPr="00F35584" w:rsidRDefault="000D2684" w:rsidP="001B2ADB">
      <w:pPr>
        <w:pStyle w:val="B5"/>
        <w:rPr>
          <w:lang w:val="en-GB"/>
        </w:rPr>
      </w:pPr>
      <w:r w:rsidRPr="00F35584">
        <w:rPr>
          <w:lang w:val="en-GB"/>
        </w:rPr>
        <w:t>5&gt;</w:t>
      </w:r>
      <w:r w:rsidRPr="00F35584">
        <w:rPr>
          <w:lang w:val="en-GB"/>
        </w:rPr>
        <w:tab/>
        <w:t xml:space="preserve">if </w:t>
      </w:r>
      <w:r w:rsidRPr="00F35584">
        <w:rPr>
          <w:i/>
          <w:lang w:val="en-GB"/>
        </w:rPr>
        <w:t>useWhiteCellList</w:t>
      </w:r>
      <w:r w:rsidRPr="00F35584">
        <w:rPr>
          <w:lang w:val="en-GB"/>
        </w:rPr>
        <w:t xml:space="preserve"> is set to TRUE:</w:t>
      </w:r>
    </w:p>
    <w:p w14:paraId="0301AD57" w14:textId="77777777"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on the associated frequency to be applicable when the concerned cell is included in the </w:t>
      </w:r>
      <w:r w:rsidRPr="00F35584">
        <w:rPr>
          <w:i/>
          <w:lang w:val="en-GB"/>
        </w:rPr>
        <w:t>whiteCellsToAddModList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14:paraId="7263A19E" w14:textId="77777777" w:rsidR="000D2684" w:rsidRPr="00F35584" w:rsidRDefault="000D2684" w:rsidP="001B2ADB">
      <w:pPr>
        <w:pStyle w:val="B5"/>
        <w:rPr>
          <w:lang w:val="en-GB"/>
        </w:rPr>
      </w:pPr>
      <w:r w:rsidRPr="00F35584">
        <w:rPr>
          <w:lang w:val="en-GB"/>
        </w:rPr>
        <w:t>5&gt;</w:t>
      </w:r>
      <w:r w:rsidRPr="00F35584">
        <w:rPr>
          <w:lang w:val="en-GB"/>
        </w:rPr>
        <w:tab/>
        <w:t>else:</w:t>
      </w:r>
    </w:p>
    <w:p w14:paraId="733C2162" w14:textId="77777777"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on the associated frequency to be applicable when the concerned cell is not included in the </w:t>
      </w:r>
      <w:r w:rsidRPr="00F35584">
        <w:rPr>
          <w:i/>
          <w:lang w:val="en-GB"/>
        </w:rPr>
        <w:t>blackCellsToAddModList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14:paraId="64D9AE9A"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eventTriggered</w:t>
      </w:r>
      <w:r w:rsidRPr="00F35584">
        <w:rPr>
          <w:lang w:val="en-GB"/>
        </w:rPr>
        <w:t xml:space="preserve"> 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while the </w:t>
      </w:r>
      <w:r w:rsidRPr="00F35584">
        <w:rPr>
          <w:i/>
          <w:lang w:val="en-GB"/>
        </w:rPr>
        <w:t>VarMeasReportList</w:t>
      </w:r>
      <w:r w:rsidRPr="00F35584">
        <w:rPr>
          <w:lang w:val="en-GB"/>
        </w:rPr>
        <w:t xml:space="preserve"> does not include a measurement reporting entry for this </w:t>
      </w:r>
      <w:r w:rsidRPr="00F35584">
        <w:rPr>
          <w:i/>
          <w:lang w:val="en-GB"/>
        </w:rPr>
        <w:t xml:space="preserve">measId </w:t>
      </w:r>
      <w:r w:rsidRPr="00F35584">
        <w:rPr>
          <w:lang w:val="en-GB"/>
        </w:rPr>
        <w:t>(a first cell triggers the event):</w:t>
      </w:r>
    </w:p>
    <w:p w14:paraId="0E0C297B" w14:textId="77777777"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03A01DDE"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30A67A62" w14:textId="77777777" w:rsidR="000D2684" w:rsidRPr="00F35584" w:rsidRDefault="000D2684" w:rsidP="001B2ADB">
      <w:pPr>
        <w:pStyle w:val="B3"/>
        <w:rPr>
          <w:lang w:val="en-GB"/>
        </w:rPr>
      </w:pPr>
      <w:r w:rsidRPr="00F35584">
        <w:rPr>
          <w:lang w:val="en-GB"/>
        </w:rPr>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7DB1C5EF"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14:paraId="280354D7"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not included in the </w:t>
      </w:r>
      <w:r w:rsidRPr="00F35584">
        <w:rPr>
          <w:i/>
          <w:lang w:val="en-GB"/>
        </w:rPr>
        <w:t>cellsTriggeredList</w:t>
      </w:r>
      <w:r w:rsidRPr="00F35584">
        <w:rPr>
          <w:lang w:val="en-GB"/>
        </w:rPr>
        <w:t xml:space="preserve">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(a subsequent cell triggers the event):</w:t>
      </w:r>
    </w:p>
    <w:p w14:paraId="22DA8F0E"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35AEC27C" w14:textId="77777777" w:rsidR="000D2684" w:rsidRPr="00F35584" w:rsidRDefault="000D2684" w:rsidP="001B2ADB">
      <w:pPr>
        <w:pStyle w:val="B3"/>
        <w:rPr>
          <w:lang w:val="en-GB"/>
        </w:rPr>
      </w:pPr>
      <w:r w:rsidRPr="00F35584">
        <w:rPr>
          <w:lang w:val="en-GB"/>
        </w:rPr>
        <w:lastRenderedPageBreak/>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0C67E3F2"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14:paraId="08A066AD"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leaving condition applicable for this event is fulfilled for one or more of the cells included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for all measurements after layer 3 filtering taken during </w:t>
      </w:r>
      <w:r w:rsidRPr="00F35584">
        <w:rPr>
          <w:i/>
          <w:lang w:val="en-GB"/>
        </w:rPr>
        <w:t xml:space="preserve">timeToTrigger </w:t>
      </w:r>
      <w:r w:rsidRPr="00F35584">
        <w:rPr>
          <w:lang w:val="en-GB"/>
        </w:rPr>
        <w:t xml:space="preserve">defined within the </w:t>
      </w:r>
      <w:r w:rsidRPr="00F35584">
        <w:rPr>
          <w:i/>
          <w:lang w:val="en-GB"/>
        </w:rPr>
        <w:t xml:space="preserve">VarMeasConfig </w:t>
      </w:r>
      <w:r w:rsidRPr="00F35584">
        <w:rPr>
          <w:lang w:val="en-GB"/>
        </w:rPr>
        <w:t>for this event:</w:t>
      </w:r>
    </w:p>
    <w:p w14:paraId="0C8FB153" w14:textId="77777777" w:rsidR="000D2684" w:rsidRPr="00F35584" w:rsidRDefault="000D2684" w:rsidP="001B2ADB">
      <w:pPr>
        <w:pStyle w:val="B3"/>
        <w:rPr>
          <w:lang w:val="en-GB"/>
        </w:rPr>
      </w:pPr>
      <w:r w:rsidRPr="00F35584">
        <w:rPr>
          <w:lang w:val="en-GB"/>
        </w:rPr>
        <w:t>3&gt;</w:t>
      </w:r>
      <w:r w:rsidRPr="00F35584">
        <w:rPr>
          <w:lang w:val="en-GB"/>
        </w:rPr>
        <w:tab/>
        <w:t xml:space="preserve">remove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w:t>
      </w:r>
    </w:p>
    <w:p w14:paraId="7F9272A6" w14:textId="77777777"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iCs/>
          <w:lang w:val="en-GB"/>
        </w:rPr>
        <w:t>reportOnLeave</w:t>
      </w:r>
      <w:r w:rsidRPr="00F35584">
        <w:rPr>
          <w:lang w:val="en-GB"/>
        </w:rPr>
        <w:t xml:space="preserve"> is set to </w:t>
      </w:r>
      <w:r w:rsidRPr="00F35584">
        <w:rPr>
          <w:i/>
          <w:lang w:val="en-GB"/>
        </w:rPr>
        <w:t>TRUE</w:t>
      </w:r>
      <w:r w:rsidRPr="00F35584">
        <w:rPr>
          <w:lang w:val="en-GB"/>
        </w:rPr>
        <w:t xml:space="preserve"> for the corresponding reporting configuration:</w:t>
      </w:r>
    </w:p>
    <w:p w14:paraId="30453EAB" w14:textId="77777777" w:rsidR="000D2684" w:rsidRPr="00F35584" w:rsidRDefault="000D2684" w:rsidP="001B2ADB">
      <w:pPr>
        <w:pStyle w:val="B4"/>
        <w:rPr>
          <w:lang w:val="en-GB"/>
        </w:rPr>
      </w:pPr>
      <w:r w:rsidRPr="00F35584">
        <w:rPr>
          <w:lang w:val="en-GB"/>
        </w:rPr>
        <w:t>4&gt;</w:t>
      </w:r>
      <w:r w:rsidRPr="00F35584">
        <w:rPr>
          <w:lang w:val="en-GB"/>
        </w:rPr>
        <w:tab/>
        <w:t>initiate the measurement reporting procedure, as specified in 5.5.5</w:t>
      </w:r>
      <w:r w:rsidR="003D2F09" w:rsidRPr="00F35584">
        <w:rPr>
          <w:lang w:val="en-GB"/>
        </w:rPr>
        <w:t>;</w:t>
      </w:r>
    </w:p>
    <w:p w14:paraId="6B820368" w14:textId="77777777" w:rsidR="000D2684" w:rsidRPr="00F35584" w:rsidRDefault="000D2684" w:rsidP="001B2ADB">
      <w:pPr>
        <w:pStyle w:val="B3"/>
        <w:rPr>
          <w:lang w:val="en-GB"/>
        </w:rPr>
      </w:pPr>
      <w:r w:rsidRPr="00F35584">
        <w:rPr>
          <w:lang w:val="en-GB"/>
        </w:rPr>
        <w:t>3&gt;</w:t>
      </w:r>
      <w:r w:rsidRPr="00F35584">
        <w:rPr>
          <w:lang w:val="en-GB"/>
        </w:rPr>
        <w:tab/>
        <w:t xml:space="preserve">if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 xml:space="preserve">measId </w:t>
      </w:r>
      <w:r w:rsidRPr="00F35584">
        <w:rPr>
          <w:lang w:val="en-GB"/>
        </w:rPr>
        <w:t>is empty:</w:t>
      </w:r>
    </w:p>
    <w:p w14:paraId="75C98C16" w14:textId="77777777" w:rsidR="000D2684" w:rsidRPr="00F35584" w:rsidRDefault="000D2684" w:rsidP="001B2ADB">
      <w:pPr>
        <w:pStyle w:val="B4"/>
        <w:rPr>
          <w:lang w:val="en-GB"/>
        </w:rPr>
      </w:pPr>
      <w:r w:rsidRPr="00F35584">
        <w:rPr>
          <w:lang w:val="en-GB"/>
        </w:rPr>
        <w:t>4&gt;</w:t>
      </w:r>
      <w:r w:rsidRPr="00F35584">
        <w:rPr>
          <w:lang w:val="en-GB"/>
        </w:rPr>
        <w:tab/>
        <w:t xml:space="preserve">remove the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501029FE" w14:textId="77777777" w:rsidR="000D2684" w:rsidRPr="00F35584" w:rsidRDefault="000D2684" w:rsidP="001B2ADB">
      <w:pPr>
        <w:pStyle w:val="B4"/>
        <w:rPr>
          <w:lang w:val="en-GB"/>
        </w:rPr>
      </w:pPr>
      <w:r w:rsidRPr="00F35584">
        <w:rPr>
          <w:lang w:val="en-GB"/>
        </w:rPr>
        <w:t>4&gt;</w:t>
      </w:r>
      <w:r w:rsidRPr="00F35584">
        <w:rPr>
          <w:lang w:val="en-GB"/>
        </w:rPr>
        <w:tab/>
        <w:t xml:space="preserve">stop the periodical reporting timer for this </w:t>
      </w:r>
      <w:r w:rsidRPr="00F35584">
        <w:rPr>
          <w:i/>
          <w:lang w:val="en-GB"/>
        </w:rPr>
        <w:t>measId</w:t>
      </w:r>
      <w:r w:rsidRPr="00F35584">
        <w:rPr>
          <w:lang w:val="en-GB"/>
        </w:rPr>
        <w:t>, if running</w:t>
      </w:r>
      <w:r w:rsidR="003D2F09" w:rsidRPr="00F35584">
        <w:rPr>
          <w:lang w:val="en-GB"/>
        </w:rPr>
        <w:t>;</w:t>
      </w:r>
    </w:p>
    <w:p w14:paraId="1727D4CF" w14:textId="77777777" w:rsidR="000D2684" w:rsidRPr="00F35584" w:rsidRDefault="000D2684" w:rsidP="001B2ADB">
      <w:pPr>
        <w:pStyle w:val="B2"/>
        <w:rPr>
          <w:lang w:val="en-GB"/>
        </w:rPr>
      </w:pPr>
      <w:bookmarkStart w:id="163" w:name="_Hlk500255361"/>
      <w:r w:rsidRPr="00F35584">
        <w:rPr>
          <w:lang w:val="en-GB"/>
        </w:rPr>
        <w:t>2&gt;</w:t>
      </w:r>
      <w:r w:rsidRPr="00F35584">
        <w:rPr>
          <w:lang w:val="en-GB"/>
        </w:rPr>
        <w:tab/>
        <w:t xml:space="preserve">if </w:t>
      </w:r>
      <w:r w:rsidRPr="00F35584">
        <w:rPr>
          <w:i/>
          <w:lang w:val="en-GB"/>
        </w:rPr>
        <w:t xml:space="preserve">reportType </w:t>
      </w:r>
      <w:r w:rsidRPr="00F35584">
        <w:rPr>
          <w:lang w:val="en-GB"/>
        </w:rPr>
        <w:t xml:space="preserve">is set to </w:t>
      </w:r>
      <w:r w:rsidRPr="00F35584">
        <w:rPr>
          <w:i/>
          <w:lang w:val="en-GB"/>
        </w:rPr>
        <w:t xml:space="preserve">periodical </w:t>
      </w:r>
      <w:r w:rsidRPr="00F35584">
        <w:rPr>
          <w:lang w:val="en-GB"/>
        </w:rPr>
        <w:t>and if a (first) measurement result is available:</w:t>
      </w:r>
    </w:p>
    <w:p w14:paraId="6E1BD360" w14:textId="77777777"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bookmarkEnd w:id="163"/>
    <w:p w14:paraId="3C890356"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6F51BEA6" w14:textId="77777777"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lang w:val="en-GB"/>
        </w:rPr>
        <w:t>reportAmount</w:t>
      </w:r>
      <w:r w:rsidRPr="00F35584">
        <w:rPr>
          <w:lang w:val="en-GB"/>
        </w:rPr>
        <w:t xml:space="preserve"> exceeds 1:</w:t>
      </w:r>
    </w:p>
    <w:p w14:paraId="2E0BE04A" w14:textId="77777777" w:rsidR="000D2684" w:rsidRPr="00F35584" w:rsidRDefault="000D2684" w:rsidP="001B2ADB">
      <w:pPr>
        <w:pStyle w:val="B5"/>
        <w:rPr>
          <w:lang w:val="en-GB"/>
        </w:rPr>
      </w:pPr>
      <w:r w:rsidRPr="00F35584">
        <w:rPr>
          <w:lang w:val="en-GB"/>
        </w:rPr>
        <w:t>5&gt;</w:t>
      </w:r>
      <w:r w:rsidRPr="00F35584">
        <w:rPr>
          <w:lang w:val="en-GB"/>
        </w:rPr>
        <w:tab/>
        <w:t>initiate the measurement reporting procedure,as specified in 5.5.5, immediately after the quantity to be reported becomes available for the NR SpCell</w:t>
      </w:r>
      <w:r w:rsidR="003D2F09" w:rsidRPr="00F35584">
        <w:rPr>
          <w:lang w:val="en-GB"/>
        </w:rPr>
        <w:t>;</w:t>
      </w:r>
    </w:p>
    <w:p w14:paraId="18A845A3" w14:textId="77777777" w:rsidR="000D2684" w:rsidRPr="00F35584" w:rsidRDefault="000D2684" w:rsidP="001B2ADB">
      <w:pPr>
        <w:pStyle w:val="B4"/>
        <w:rPr>
          <w:lang w:val="en-GB"/>
        </w:rPr>
      </w:pPr>
      <w:r w:rsidRPr="00F35584">
        <w:rPr>
          <w:lang w:val="en-GB"/>
        </w:rPr>
        <w:t>4&gt;</w:t>
      </w:r>
      <w:r w:rsidRPr="00F35584">
        <w:rPr>
          <w:lang w:val="en-GB"/>
        </w:rPr>
        <w:tab/>
        <w:t xml:space="preserve">else (i.e. the </w:t>
      </w:r>
      <w:r w:rsidRPr="00F35584">
        <w:rPr>
          <w:i/>
          <w:lang w:val="en-GB"/>
        </w:rPr>
        <w:t>reportAmount</w:t>
      </w:r>
      <w:r w:rsidRPr="00F35584">
        <w:rPr>
          <w:lang w:val="en-GB"/>
        </w:rPr>
        <w:t xml:space="preserve"> is equal to 1):</w:t>
      </w:r>
    </w:p>
    <w:p w14:paraId="0A842E06" w14:textId="77777777" w:rsidR="000D2684" w:rsidRPr="00F35584" w:rsidRDefault="000D2684" w:rsidP="001B2ADB">
      <w:pPr>
        <w:pStyle w:val="B5"/>
        <w:rPr>
          <w:lang w:val="en-GB"/>
        </w:rPr>
      </w:pPr>
      <w:r w:rsidRPr="00F35584">
        <w:rPr>
          <w:lang w:val="en-GB"/>
        </w:rPr>
        <w:t>5&gt;</w:t>
      </w:r>
      <w:r w:rsidRPr="00F35584">
        <w:rPr>
          <w:lang w:val="en-GB"/>
        </w:rPr>
        <w:tab/>
        <w:t>initiate the measurement reportingprocedure, as specified in 5.5.5, immediately after the quantity to be reported becomes available for the NR SpCelland for the strongest cell among the applicable cells</w:t>
      </w:r>
      <w:r w:rsidR="003D2F09" w:rsidRPr="00F35584">
        <w:rPr>
          <w:lang w:val="en-GB"/>
        </w:rPr>
        <w:t>;</w:t>
      </w:r>
    </w:p>
    <w:p w14:paraId="0BE64B50" w14:textId="77777777" w:rsidR="000D2684" w:rsidRPr="00F35584" w:rsidRDefault="000D2684" w:rsidP="001B2ADB">
      <w:pPr>
        <w:pStyle w:val="B2"/>
        <w:rPr>
          <w:lang w:val="en-GB"/>
        </w:rPr>
      </w:pPr>
      <w:r w:rsidRPr="00F35584">
        <w:rPr>
          <w:lang w:val="en-GB"/>
        </w:rPr>
        <w:t>2&gt;</w:t>
      </w:r>
      <w:r w:rsidRPr="00F35584">
        <w:rPr>
          <w:lang w:val="en-GB"/>
        </w:rPr>
        <w:tab/>
        <w:t xml:space="preserve">upon expiry of the periodical reporting timer for this </w:t>
      </w:r>
      <w:r w:rsidRPr="00F35584">
        <w:rPr>
          <w:i/>
          <w:iCs/>
          <w:lang w:val="en-GB"/>
        </w:rPr>
        <w:t>measId</w:t>
      </w:r>
      <w:r w:rsidRPr="00F35584">
        <w:rPr>
          <w:lang w:val="en-GB"/>
        </w:rPr>
        <w:t>:</w:t>
      </w:r>
    </w:p>
    <w:p w14:paraId="1CE3F935"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667475" w:rsidRPr="00F35584">
        <w:rPr>
          <w:lang w:val="en-GB"/>
        </w:rPr>
        <w:t>.</w:t>
      </w:r>
    </w:p>
    <w:p w14:paraId="70DC221E" w14:textId="77777777" w:rsidR="000D2684" w:rsidRPr="00F35584" w:rsidRDefault="000D2684" w:rsidP="000D2684">
      <w:pPr>
        <w:pStyle w:val="4"/>
      </w:pPr>
      <w:bookmarkStart w:id="164" w:name="_Toc510018533"/>
      <w:bookmarkEnd w:id="162"/>
      <w:r w:rsidRPr="00F35584">
        <w:t>5.5.4.2</w:t>
      </w:r>
      <w:r w:rsidRPr="00F35584">
        <w:tab/>
        <w:t>Event A1 (Serving becomes better than threshold)</w:t>
      </w:r>
      <w:bookmarkEnd w:id="164"/>
    </w:p>
    <w:p w14:paraId="4815DE1F" w14:textId="77777777" w:rsidR="000D2684" w:rsidRPr="00F35584" w:rsidRDefault="000D2684" w:rsidP="000D2684">
      <w:r w:rsidRPr="00F35584">
        <w:t>The UE shall:</w:t>
      </w:r>
    </w:p>
    <w:p w14:paraId="09F7239B" w14:textId="77777777" w:rsidR="000D2684" w:rsidRPr="00F35584" w:rsidRDefault="000D2684" w:rsidP="001B2ADB">
      <w:pPr>
        <w:pStyle w:val="B1"/>
        <w:rPr>
          <w:lang w:val="en-GB"/>
        </w:rPr>
      </w:pPr>
      <w:r w:rsidRPr="00F35584">
        <w:rPr>
          <w:lang w:val="en-GB"/>
        </w:rPr>
        <w:t>1&gt;</w:t>
      </w:r>
      <w:r w:rsidRPr="00F35584">
        <w:rPr>
          <w:lang w:val="en-GB"/>
        </w:rPr>
        <w:tab/>
        <w:t>consider the entering condition for this event to be satisfied when condition A1-1, as specified below, is fulfilled;</w:t>
      </w:r>
    </w:p>
    <w:p w14:paraId="691DAAB4" w14:textId="77777777" w:rsidR="000D2684" w:rsidRPr="00F35584" w:rsidRDefault="000D2684" w:rsidP="001B2ADB">
      <w:pPr>
        <w:pStyle w:val="B1"/>
        <w:rPr>
          <w:lang w:val="en-GB"/>
        </w:rPr>
      </w:pPr>
      <w:r w:rsidRPr="00F35584">
        <w:rPr>
          <w:lang w:val="en-GB"/>
        </w:rPr>
        <w:t>1&gt;</w:t>
      </w:r>
      <w:r w:rsidRPr="00F35584">
        <w:rPr>
          <w:lang w:val="en-GB"/>
        </w:rPr>
        <w:tab/>
        <w:t>consider the leaving condition for this event to be satisfied when condition A1-2, as specified below, is fulfilled;</w:t>
      </w:r>
    </w:p>
    <w:p w14:paraId="322A9A7A" w14:textId="77777777" w:rsidR="000D2684" w:rsidRPr="00F35584" w:rsidRDefault="000D2684" w:rsidP="001B2ADB">
      <w:pPr>
        <w:pStyle w:val="B1"/>
        <w:rPr>
          <w:lang w:val="en-GB"/>
        </w:rPr>
      </w:pPr>
      <w:r w:rsidRPr="00F35584">
        <w:rPr>
          <w:lang w:val="en-GB"/>
        </w:rPr>
        <w:t>1&gt;</w:t>
      </w:r>
      <w:r w:rsidRPr="00F35584">
        <w:rPr>
          <w:lang w:val="en-GB"/>
        </w:rPr>
        <w:tab/>
        <w:t xml:space="preserve">for this measurement, consider the serving cell to be the NR SpCell or the NR SCell that isconfigured on the frequency indicated in the associated </w:t>
      </w:r>
      <w:r w:rsidRPr="00F35584">
        <w:rPr>
          <w:i/>
          <w:lang w:val="en-GB"/>
        </w:rPr>
        <w:t>measObjectNR</w:t>
      </w:r>
      <w:r w:rsidR="00667475" w:rsidRPr="00F35584">
        <w:rPr>
          <w:lang w:val="en-GB"/>
        </w:rPr>
        <w:t>.</w:t>
      </w:r>
    </w:p>
    <w:p w14:paraId="2775010E" w14:textId="77777777" w:rsidR="000D2684" w:rsidRPr="00F35584" w:rsidRDefault="000D2684" w:rsidP="000D2684">
      <w:r w:rsidRPr="00F35584">
        <w:rPr>
          <w:lang w:eastAsia="ko-KR"/>
        </w:rPr>
        <w:t>Inequality</w:t>
      </w:r>
      <w:r w:rsidRPr="00F35584">
        <w:t xml:space="preserve"> A1-1 (Entering condition)</w:t>
      </w:r>
    </w:p>
    <w:p w14:paraId="4EB63B8B" w14:textId="77777777" w:rsidR="000D2684" w:rsidRPr="00F35584" w:rsidRDefault="000D2684" w:rsidP="000D2684">
      <w:pPr>
        <w:pStyle w:val="EQ"/>
      </w:pPr>
      <w:r w:rsidRPr="00F35584">
        <w:rPr>
          <w:position w:val="-10"/>
        </w:rPr>
        <w:object w:dxaOrig="1440" w:dyaOrig="234" w14:anchorId="78989C12">
          <v:shape id="_x0000_i1033" type="#_x0000_t75" style="width:1in;height:12pt" o:ole="" fillcolor="#000005">
            <v:imagedata r:id="rId27" o:title=""/>
          </v:shape>
          <o:OLEObject Type="Embed" ProgID="Equation.3" ShapeID="_x0000_i1033" DrawAspect="Content" ObjectID="_1589196356" r:id="rId28"/>
        </w:object>
      </w:r>
    </w:p>
    <w:p w14:paraId="40172BF2" w14:textId="77777777" w:rsidR="000D2684" w:rsidRPr="00F35584" w:rsidRDefault="000D2684" w:rsidP="000D2684">
      <w:r w:rsidRPr="00F35584">
        <w:rPr>
          <w:lang w:eastAsia="ko-KR"/>
        </w:rPr>
        <w:t>Inequality</w:t>
      </w:r>
      <w:r w:rsidRPr="00F35584">
        <w:t xml:space="preserve"> A1-2 (Leaving condition)</w:t>
      </w:r>
    </w:p>
    <w:p w14:paraId="53FDC4B2" w14:textId="77777777" w:rsidR="000D2684" w:rsidRPr="00F35584" w:rsidRDefault="000D2684" w:rsidP="000D2684">
      <w:pPr>
        <w:pStyle w:val="EQ"/>
      </w:pPr>
      <w:r w:rsidRPr="00F35584">
        <w:rPr>
          <w:position w:val="-10"/>
        </w:rPr>
        <w:object w:dxaOrig="1440" w:dyaOrig="234" w14:anchorId="0369EF39">
          <v:shape id="_x0000_i1034" type="#_x0000_t75" style="width:1in;height:12pt" o:ole="" fillcolor="#000005">
            <v:imagedata r:id="rId29" o:title=""/>
          </v:shape>
          <o:OLEObject Type="Embed" ProgID="Equation.3" ShapeID="_x0000_i1034" DrawAspect="Content" ObjectID="_1589196357" r:id="rId30"/>
        </w:object>
      </w:r>
    </w:p>
    <w:p w14:paraId="496FBC14" w14:textId="77777777" w:rsidR="000D2684" w:rsidRPr="00F35584" w:rsidRDefault="000D2684" w:rsidP="000D2684">
      <w:r w:rsidRPr="00F35584">
        <w:t>The variables in the formula are defined as follows:</w:t>
      </w:r>
    </w:p>
    <w:p w14:paraId="5E8F15D1" w14:textId="77777777"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14:paraId="3244E8DD" w14:textId="77777777" w:rsidR="000D2684" w:rsidRPr="00F35584" w:rsidRDefault="000D2684" w:rsidP="000D2684">
      <w:pPr>
        <w:pStyle w:val="B1"/>
        <w:rPr>
          <w:lang w:val="en-GB"/>
        </w:rPr>
      </w:pPr>
      <w:r w:rsidRPr="00F35584">
        <w:rPr>
          <w:b/>
          <w:i/>
          <w:lang w:val="en-GB"/>
        </w:rPr>
        <w:lastRenderedPageBreak/>
        <w:t>Hys</w:t>
      </w:r>
      <w:r w:rsidRPr="00F35584">
        <w:rPr>
          <w:lang w:val="en-GB"/>
        </w:rPr>
        <w:t xml:space="preserve"> is the hysteresis parameter for this event (i.e. </w:t>
      </w:r>
      <w:bookmarkStart w:id="165" w:name="OLE_LINK39"/>
      <w:bookmarkStart w:id="166" w:name="OLE_LINK53"/>
      <w:r w:rsidRPr="00F35584">
        <w:rPr>
          <w:i/>
          <w:lang w:val="en-GB"/>
        </w:rPr>
        <w:t>hysteresis</w:t>
      </w:r>
      <w:bookmarkEnd w:id="165"/>
      <w:bookmarkEnd w:id="166"/>
      <w:r w:rsidRPr="00F35584">
        <w:rPr>
          <w:lang w:val="en-GB"/>
        </w:rPr>
        <w:t>as defined within</w:t>
      </w:r>
      <w:r w:rsidRPr="00F35584">
        <w:rPr>
          <w:i/>
          <w:lang w:val="en-GB"/>
        </w:rPr>
        <w:t>reportConfigNR</w:t>
      </w:r>
      <w:r w:rsidRPr="00F35584">
        <w:rPr>
          <w:lang w:val="en-GB"/>
        </w:rPr>
        <w:t>for this event).</w:t>
      </w:r>
    </w:p>
    <w:p w14:paraId="18A63C61"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a1-Threshold </w:t>
      </w:r>
      <w:r w:rsidRPr="00F35584">
        <w:rPr>
          <w:lang w:val="en-GB"/>
        </w:rPr>
        <w:t>as defined within</w:t>
      </w:r>
      <w:r w:rsidRPr="00F35584">
        <w:rPr>
          <w:i/>
          <w:lang w:val="en-GB"/>
        </w:rPr>
        <w:t>reportConfigNR</w:t>
      </w:r>
      <w:r w:rsidRPr="00F35584">
        <w:rPr>
          <w:lang w:val="en-GB"/>
        </w:rPr>
        <w:t>for this event).</w:t>
      </w:r>
    </w:p>
    <w:p w14:paraId="3C6723C4" w14:textId="77777777" w:rsidR="000D2684" w:rsidRPr="00F35584" w:rsidRDefault="000D2684" w:rsidP="000D2684">
      <w:pPr>
        <w:pStyle w:val="B1"/>
        <w:rPr>
          <w:lang w:val="en-GB"/>
        </w:rPr>
      </w:pPr>
      <w:r w:rsidRPr="00F35584">
        <w:rPr>
          <w:b/>
          <w:i/>
          <w:lang w:val="en-GB"/>
        </w:rPr>
        <w:t xml:space="preserve">Ms </w:t>
      </w:r>
      <w:r w:rsidRPr="00F35584">
        <w:rPr>
          <w:lang w:val="en-GB"/>
        </w:rPr>
        <w:t xml:space="preserve">is expressed in dBm </w:t>
      </w:r>
      <w:r w:rsidRPr="00F35584">
        <w:rPr>
          <w:lang w:val="en-GB" w:eastAsia="ko-KR"/>
        </w:rPr>
        <w:t>in case of RSRP, or in dB in case of RSRQ</w:t>
      </w:r>
      <w:r w:rsidRPr="00F35584">
        <w:rPr>
          <w:lang w:val="en-GB"/>
        </w:rPr>
        <w:t xml:space="preserve"> and RS-SINR.</w:t>
      </w:r>
    </w:p>
    <w:p w14:paraId="5BD3D777" w14:textId="77777777" w:rsidR="000D2684" w:rsidRPr="00F35584" w:rsidRDefault="000D2684" w:rsidP="000D2684">
      <w:pPr>
        <w:pStyle w:val="B1"/>
        <w:rPr>
          <w:lang w:val="en-GB"/>
        </w:rPr>
      </w:pPr>
      <w:r w:rsidRPr="00F35584">
        <w:rPr>
          <w:b/>
          <w:i/>
          <w:lang w:val="en-GB"/>
        </w:rPr>
        <w:t xml:space="preserve">Hys </w:t>
      </w:r>
      <w:r w:rsidRPr="00F35584">
        <w:rPr>
          <w:lang w:val="en-GB"/>
        </w:rPr>
        <w:t>is expressed in dB.</w:t>
      </w:r>
    </w:p>
    <w:p w14:paraId="68FDD216"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14:paraId="6C71785F" w14:textId="77777777" w:rsidR="000D2684" w:rsidRPr="00F35584" w:rsidRDefault="000D2684" w:rsidP="000D2684">
      <w:pPr>
        <w:pStyle w:val="4"/>
      </w:pPr>
      <w:bookmarkStart w:id="167" w:name="_Toc510018534"/>
      <w:r w:rsidRPr="00F35584">
        <w:t>5.5.4.3</w:t>
      </w:r>
      <w:r w:rsidRPr="00F35584">
        <w:tab/>
        <w:t>Event A2 (Serving becomes worse than threshold)</w:t>
      </w:r>
      <w:bookmarkEnd w:id="167"/>
    </w:p>
    <w:p w14:paraId="5823C14E" w14:textId="77777777" w:rsidR="000D2684" w:rsidRPr="00F35584" w:rsidRDefault="000D2684" w:rsidP="000D2684">
      <w:r w:rsidRPr="00F35584">
        <w:t>The UE shall:</w:t>
      </w:r>
    </w:p>
    <w:p w14:paraId="6EBBC3A5"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A2-1, as specified below, is fulfilled;</w:t>
      </w:r>
    </w:p>
    <w:p w14:paraId="344D89E0"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A2-2, as specified below, is fulfilled;</w:t>
      </w:r>
    </w:p>
    <w:p w14:paraId="1DAF36CF" w14:textId="77777777"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serving cell to be the NR SpCellor the NR SCell that is configured on the frequency indicated in the associated </w:t>
      </w:r>
      <w:r w:rsidRPr="00F35584">
        <w:rPr>
          <w:i/>
          <w:lang w:val="en-GB"/>
        </w:rPr>
        <w:t>measObjectNR</w:t>
      </w:r>
      <w:r w:rsidR="00667475" w:rsidRPr="00F35584">
        <w:rPr>
          <w:lang w:val="en-GB"/>
        </w:rPr>
        <w:t>.</w:t>
      </w:r>
    </w:p>
    <w:p w14:paraId="65D67445" w14:textId="77777777" w:rsidR="000D2684" w:rsidRPr="00F35584" w:rsidRDefault="000D2684" w:rsidP="000D2684">
      <w:r w:rsidRPr="00F35584">
        <w:rPr>
          <w:lang w:eastAsia="ko-KR"/>
        </w:rPr>
        <w:t>Inequality</w:t>
      </w:r>
      <w:r w:rsidRPr="00F35584">
        <w:t xml:space="preserve"> A2-1 (Entering condition)</w:t>
      </w:r>
    </w:p>
    <w:bookmarkStart w:id="168" w:name="_Hlk498695755"/>
    <w:p w14:paraId="6F37696F" w14:textId="77777777" w:rsidR="000D2684" w:rsidRPr="00F35584" w:rsidRDefault="000D2684" w:rsidP="000D2684">
      <w:pPr>
        <w:pStyle w:val="EQ"/>
      </w:pPr>
      <w:r w:rsidRPr="00F35584">
        <w:rPr>
          <w:position w:val="-10"/>
        </w:rPr>
        <w:object w:dxaOrig="1440" w:dyaOrig="234" w14:anchorId="4CEFB1A2">
          <v:shape id="_x0000_i1035" type="#_x0000_t75" style="width:1in;height:12pt" o:ole="">
            <v:imagedata r:id="rId29" o:title=""/>
          </v:shape>
          <o:OLEObject Type="Embed" ProgID="Equation.3" ShapeID="_x0000_i1035" DrawAspect="Content" ObjectID="_1589196358" r:id="rId31"/>
        </w:object>
      </w:r>
      <w:bookmarkEnd w:id="168"/>
    </w:p>
    <w:p w14:paraId="3BD4B685" w14:textId="77777777" w:rsidR="000D2684" w:rsidRPr="00F35584" w:rsidRDefault="000D2684" w:rsidP="000D2684">
      <w:r w:rsidRPr="00F35584">
        <w:rPr>
          <w:lang w:eastAsia="ko-KR"/>
        </w:rPr>
        <w:t>Inequality</w:t>
      </w:r>
      <w:r w:rsidRPr="00F35584">
        <w:t xml:space="preserve"> A2-2 (Leaving condition)</w:t>
      </w:r>
    </w:p>
    <w:p w14:paraId="6A6AD512" w14:textId="77777777" w:rsidR="000D2684" w:rsidRPr="00F35584" w:rsidRDefault="000D2684" w:rsidP="000D2684">
      <w:pPr>
        <w:pStyle w:val="EQ"/>
      </w:pPr>
      <w:r w:rsidRPr="00F35584">
        <w:rPr>
          <w:position w:val="-10"/>
        </w:rPr>
        <w:object w:dxaOrig="1440" w:dyaOrig="234" w14:anchorId="6A5F2D26">
          <v:shape id="_x0000_i1036" type="#_x0000_t75" style="width:1in;height:12pt" o:ole="" fillcolor="yellow">
            <v:imagedata r:id="rId32" o:title=""/>
          </v:shape>
          <o:OLEObject Type="Embed" ProgID="Equation.3" ShapeID="_x0000_i1036" DrawAspect="Content" ObjectID="_1589196359" r:id="rId33"/>
        </w:object>
      </w:r>
    </w:p>
    <w:p w14:paraId="1F7CFBB1" w14:textId="77777777" w:rsidR="000D2684" w:rsidRPr="00F35584" w:rsidRDefault="000D2684" w:rsidP="000D2684">
      <w:r w:rsidRPr="00F35584">
        <w:t>The variables in the formula are defined as follows:</w:t>
      </w:r>
    </w:p>
    <w:p w14:paraId="18D07B36" w14:textId="77777777"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14:paraId="11138C27"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 xml:space="preserve">reportConfigNR </w:t>
      </w:r>
      <w:r w:rsidRPr="00F35584">
        <w:rPr>
          <w:lang w:val="en-GB"/>
        </w:rPr>
        <w:t>for this event).</w:t>
      </w:r>
    </w:p>
    <w:p w14:paraId="35F47D39"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a2-Threshold </w:t>
      </w:r>
      <w:r w:rsidRPr="00F35584">
        <w:rPr>
          <w:lang w:val="en-GB"/>
        </w:rPr>
        <w:t xml:space="preserve">as defined within </w:t>
      </w:r>
      <w:r w:rsidRPr="00F35584">
        <w:rPr>
          <w:i/>
          <w:lang w:val="en-GB"/>
        </w:rPr>
        <w:t xml:space="preserve">reportConfigNR </w:t>
      </w:r>
      <w:r w:rsidRPr="00F35584">
        <w:rPr>
          <w:lang w:val="en-GB"/>
        </w:rPr>
        <w:t>for this event).</w:t>
      </w:r>
    </w:p>
    <w:p w14:paraId="7F74D15D" w14:textId="77777777" w:rsidR="000D2684" w:rsidRPr="00F35584" w:rsidRDefault="000D2684" w:rsidP="000D2684">
      <w:pPr>
        <w:pStyle w:val="B1"/>
        <w:rPr>
          <w:lang w:val="en-GB"/>
        </w:rPr>
      </w:pPr>
      <w:r w:rsidRPr="00F35584">
        <w:rPr>
          <w:b/>
          <w:i/>
          <w:lang w:val="en-GB"/>
        </w:rPr>
        <w:t xml:space="preserve">Ms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14:paraId="3F90DEF0" w14:textId="77777777" w:rsidR="000D2684" w:rsidRPr="00F35584" w:rsidRDefault="000D2684" w:rsidP="000D2684">
      <w:pPr>
        <w:pStyle w:val="B1"/>
        <w:rPr>
          <w:lang w:val="en-GB"/>
        </w:rPr>
      </w:pPr>
      <w:r w:rsidRPr="00F35584">
        <w:rPr>
          <w:b/>
          <w:i/>
          <w:lang w:val="en-GB"/>
        </w:rPr>
        <w:t xml:space="preserve">Hys </w:t>
      </w:r>
      <w:r w:rsidRPr="00F35584">
        <w:rPr>
          <w:lang w:val="en-GB"/>
        </w:rPr>
        <w:t>is expressed in dB.</w:t>
      </w:r>
    </w:p>
    <w:p w14:paraId="33C5644C"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14:paraId="36A5798C" w14:textId="77777777" w:rsidR="000D2684" w:rsidRPr="00F35584" w:rsidRDefault="000D2684" w:rsidP="000D2684">
      <w:pPr>
        <w:pStyle w:val="4"/>
      </w:pPr>
      <w:bookmarkStart w:id="169" w:name="_Toc510018535"/>
      <w:r w:rsidRPr="00F35584">
        <w:t>5.5.4.4</w:t>
      </w:r>
      <w:r w:rsidRPr="00F35584">
        <w:tab/>
        <w:t>Event A3 (</w:t>
      </w:r>
      <w:bookmarkStart w:id="170" w:name="_Hlk508707350"/>
      <w:r w:rsidRPr="00F35584">
        <w:t>Neighbour becomes offset better than SpCell</w:t>
      </w:r>
      <w:bookmarkEnd w:id="170"/>
      <w:r w:rsidRPr="00F35584">
        <w:t>)</w:t>
      </w:r>
      <w:bookmarkEnd w:id="169"/>
    </w:p>
    <w:p w14:paraId="0534C3B5" w14:textId="77777777" w:rsidR="000D2684" w:rsidRPr="00F35584" w:rsidRDefault="000D2684" w:rsidP="000D2684">
      <w:r w:rsidRPr="00F35584">
        <w:t>The UE shall:</w:t>
      </w:r>
    </w:p>
    <w:p w14:paraId="5444B40B"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A3-1, as specified below, is fulfilled;</w:t>
      </w:r>
    </w:p>
    <w:p w14:paraId="6ABBFA29"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A3-2, as specified below, is fulfilled;</w:t>
      </w:r>
    </w:p>
    <w:p w14:paraId="4878F3E0" w14:textId="77777777" w:rsidR="000D2684" w:rsidRPr="00F35584" w:rsidRDefault="000D2684" w:rsidP="000D2684">
      <w:pPr>
        <w:pStyle w:val="B1"/>
        <w:rPr>
          <w:lang w:val="en-GB"/>
        </w:rPr>
      </w:pPr>
      <w:r w:rsidRPr="00F35584">
        <w:rPr>
          <w:lang w:val="en-GB"/>
        </w:rPr>
        <w:t>1&gt;</w:t>
      </w:r>
      <w:r w:rsidRPr="00F35584">
        <w:rPr>
          <w:lang w:val="en-GB"/>
        </w:rPr>
        <w:tab/>
        <w:t xml:space="preserve">use the PSCell for </w:t>
      </w:r>
      <w:r w:rsidRPr="00F35584">
        <w:rPr>
          <w:i/>
          <w:lang w:val="en-GB"/>
        </w:rPr>
        <w:t>Mp</w:t>
      </w:r>
      <w:r w:rsidRPr="00F35584">
        <w:rPr>
          <w:lang w:val="en-GB"/>
        </w:rPr>
        <w:t xml:space="preserve">, </w:t>
      </w:r>
      <w:r w:rsidRPr="00F35584">
        <w:rPr>
          <w:i/>
          <w:lang w:val="en-GB"/>
        </w:rPr>
        <w:t>Ofp and Ocp</w:t>
      </w:r>
      <w:r w:rsidR="00667475" w:rsidRPr="00F35584">
        <w:rPr>
          <w:lang w:val="en-GB"/>
        </w:rPr>
        <w:t>.</w:t>
      </w:r>
    </w:p>
    <w:p w14:paraId="6330B150" w14:textId="77777777"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is on the frequency indicated in the associated </w:t>
      </w:r>
      <w:r w:rsidRPr="00F35584">
        <w:rPr>
          <w:i/>
          <w:lang w:val="en-GB" w:eastAsia="ko-KR"/>
        </w:rPr>
        <w:t>measObjectNR</w:t>
      </w:r>
      <w:r w:rsidRPr="00F35584">
        <w:rPr>
          <w:lang w:val="en-GB" w:eastAsia="ko-KR"/>
        </w:rPr>
        <w:t xml:space="preserve"> which may be different from the frequency used by the NR SpCell.</w:t>
      </w:r>
    </w:p>
    <w:p w14:paraId="5E0F3B34" w14:textId="77777777" w:rsidR="000D2684" w:rsidRPr="00F35584" w:rsidRDefault="000D2684" w:rsidP="000D2684">
      <w:r w:rsidRPr="00F35584">
        <w:rPr>
          <w:lang w:eastAsia="ko-KR"/>
        </w:rPr>
        <w:t>Inequality</w:t>
      </w:r>
      <w:r w:rsidRPr="00F35584">
        <w:t xml:space="preserve"> A3-1 (Entering condition)</w:t>
      </w:r>
    </w:p>
    <w:p w14:paraId="095F1E60" w14:textId="77777777" w:rsidR="000D2684" w:rsidRPr="00F35584" w:rsidRDefault="000D2684" w:rsidP="000D2684">
      <w:pPr>
        <w:pStyle w:val="EQ"/>
      </w:pPr>
      <w:r w:rsidRPr="00F35584">
        <w:rPr>
          <w:position w:val="-10"/>
        </w:rPr>
        <w:object w:dxaOrig="3488" w:dyaOrig="234" w14:anchorId="0ECD703A">
          <v:shape id="_x0000_i1037" type="#_x0000_t75" style="width:176.25pt;height:12pt" o:ole="" fillcolor="#000005">
            <v:imagedata r:id="rId34" o:title=""/>
          </v:shape>
          <o:OLEObject Type="Embed" ProgID="Equation.3" ShapeID="_x0000_i1037" DrawAspect="Content" ObjectID="_1589196360" r:id="rId35"/>
        </w:object>
      </w:r>
    </w:p>
    <w:p w14:paraId="211CEC3E" w14:textId="77777777" w:rsidR="000D2684" w:rsidRPr="00F35584" w:rsidRDefault="000D2684" w:rsidP="000D2684">
      <w:r w:rsidRPr="00F35584">
        <w:rPr>
          <w:lang w:eastAsia="ko-KR"/>
        </w:rPr>
        <w:t>Inequality</w:t>
      </w:r>
      <w:r w:rsidRPr="00F35584">
        <w:t xml:space="preserve"> A3-2 (Leaving condition)</w:t>
      </w:r>
    </w:p>
    <w:p w14:paraId="6D9FD62B" w14:textId="77777777" w:rsidR="000D2684" w:rsidRPr="00F35584" w:rsidRDefault="000D2684" w:rsidP="000D2684">
      <w:pPr>
        <w:pStyle w:val="EQ"/>
      </w:pPr>
      <w:r w:rsidRPr="00F35584">
        <w:rPr>
          <w:position w:val="-10"/>
        </w:rPr>
        <w:object w:dxaOrig="3488" w:dyaOrig="234" w14:anchorId="7AE9E2F3">
          <v:shape id="_x0000_i1038" type="#_x0000_t75" style="width:176.25pt;height:12pt" o:ole="" fillcolor="#000005">
            <v:imagedata r:id="rId36" o:title=""/>
          </v:shape>
          <o:OLEObject Type="Embed" ProgID="Equation.3" ShapeID="_x0000_i1038" DrawAspect="Content" ObjectID="_1589196361" r:id="rId37"/>
        </w:object>
      </w:r>
    </w:p>
    <w:p w14:paraId="27E8330C" w14:textId="77777777" w:rsidR="000D2684" w:rsidRPr="00F35584" w:rsidRDefault="000D2684" w:rsidP="000D2684">
      <w:r w:rsidRPr="00F35584">
        <w:t>The variables in the formula are defined as follows:</w:t>
      </w:r>
    </w:p>
    <w:p w14:paraId="11FB1DEB" w14:textId="77777777"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14:paraId="69B76994" w14:textId="77777777" w:rsidR="000D2684" w:rsidRPr="00F35584" w:rsidRDefault="000D2684" w:rsidP="000D2684">
      <w:pPr>
        <w:pStyle w:val="B1"/>
        <w:rPr>
          <w:lang w:val="en-GB"/>
        </w:rPr>
      </w:pPr>
      <w:r w:rsidRPr="00F35584">
        <w:rPr>
          <w:b/>
          <w:i/>
          <w:lang w:val="en-GB"/>
        </w:rPr>
        <w:lastRenderedPageBreak/>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14:paraId="3C5A4F39"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6F9E0C3B" w14:textId="77777777" w:rsidR="000D2684" w:rsidRPr="00F35584" w:rsidRDefault="000D2684" w:rsidP="000D2684">
      <w:pPr>
        <w:pStyle w:val="B1"/>
        <w:rPr>
          <w:lang w:val="en-GB"/>
        </w:rPr>
      </w:pPr>
      <w:r w:rsidRPr="00F35584">
        <w:rPr>
          <w:b/>
          <w:i/>
          <w:lang w:val="en-GB"/>
        </w:rPr>
        <w:t xml:space="preserve">Mp </w:t>
      </w:r>
      <w:r w:rsidRPr="00F35584">
        <w:rPr>
          <w:lang w:val="en-GB"/>
        </w:rPr>
        <w:t>is the measurement result of the SpCell, not taking into account any offsets.</w:t>
      </w:r>
    </w:p>
    <w:p w14:paraId="1D481B10" w14:textId="77777777" w:rsidR="000D2684" w:rsidRPr="00F35584" w:rsidRDefault="000D2684" w:rsidP="000D2684">
      <w:pPr>
        <w:pStyle w:val="B1"/>
        <w:rPr>
          <w:lang w:val="en-GB"/>
        </w:rPr>
      </w:pPr>
      <w:r w:rsidRPr="00F35584">
        <w:rPr>
          <w:b/>
          <w:i/>
          <w:lang w:val="en-GB"/>
        </w:rPr>
        <w:t xml:space="preserve">Ofp </w:t>
      </w:r>
      <w:r w:rsidRPr="00F35584">
        <w:rPr>
          <w:lang w:val="en-GB"/>
        </w:rPr>
        <w:t xml:space="preserve">is the frequency specific offset of the frequency of the SpCell (i.e. </w:t>
      </w:r>
      <w:r w:rsidRPr="00F35584">
        <w:rPr>
          <w:i/>
          <w:lang w:val="en-GB"/>
        </w:rPr>
        <w:t>offsetFreq</w:t>
      </w:r>
      <w:r w:rsidRPr="00F35584">
        <w:rPr>
          <w:lang w:val="en-GB"/>
        </w:rPr>
        <w:t xml:space="preserve"> as defined within </w:t>
      </w:r>
      <w:r w:rsidRPr="00F35584">
        <w:rPr>
          <w:i/>
          <w:lang w:val="en-GB"/>
        </w:rPr>
        <w:t xml:space="preserve">measObjectNR </w:t>
      </w:r>
      <w:r w:rsidRPr="00F35584">
        <w:rPr>
          <w:lang w:val="en-GB"/>
        </w:rPr>
        <w:t>corresponding to the frequency of the SpCell).</w:t>
      </w:r>
    </w:p>
    <w:p w14:paraId="7242F061" w14:textId="77777777" w:rsidR="000D2684" w:rsidRPr="00F35584" w:rsidRDefault="000D2684" w:rsidP="000D2684">
      <w:pPr>
        <w:pStyle w:val="B1"/>
        <w:rPr>
          <w:lang w:val="en-GB"/>
        </w:rPr>
      </w:pPr>
      <w:r w:rsidRPr="00F35584">
        <w:rPr>
          <w:b/>
          <w:i/>
          <w:lang w:val="en-GB"/>
        </w:rPr>
        <w:t xml:space="preserve">Ocp </w:t>
      </w:r>
      <w:r w:rsidRPr="00F35584">
        <w:rPr>
          <w:lang w:val="en-GB"/>
        </w:rPr>
        <w:t xml:space="preserve">is the cell specific offset of the SpCell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SpCell), and is set to zero if not configured for the SpCell.</w:t>
      </w:r>
    </w:p>
    <w:p w14:paraId="0D0CA297"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14:paraId="38C63D51" w14:textId="77777777"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a3-Offset </w:t>
      </w:r>
      <w:r w:rsidRPr="00F35584">
        <w:rPr>
          <w:lang w:val="en-GB"/>
        </w:rPr>
        <w:t>as defined within</w:t>
      </w:r>
      <w:r w:rsidRPr="00F35584">
        <w:rPr>
          <w:i/>
          <w:lang w:val="en-GB"/>
        </w:rPr>
        <w:t xml:space="preserve">reportConfigNR </w:t>
      </w:r>
      <w:r w:rsidRPr="00F35584">
        <w:rPr>
          <w:lang w:val="en-GB"/>
        </w:rPr>
        <w:t>for this event).</w:t>
      </w:r>
    </w:p>
    <w:p w14:paraId="282B2AB0" w14:textId="77777777"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1B1168BF" w14:textId="77777777" w:rsidR="000D2684" w:rsidRPr="00F35584" w:rsidRDefault="000D2684" w:rsidP="000D2684">
      <w:pPr>
        <w:pStyle w:val="B1"/>
        <w:rPr>
          <w:lang w:val="en-GB"/>
        </w:rPr>
      </w:pPr>
      <w:r w:rsidRPr="00F35584">
        <w:rPr>
          <w:b/>
          <w:i/>
          <w:lang w:val="en-GB"/>
        </w:rPr>
        <w:t>Ofn</w:t>
      </w:r>
      <w:r w:rsidRPr="00F35584">
        <w:rPr>
          <w:lang w:val="en-GB"/>
        </w:rPr>
        <w:t xml:space="preserve">, </w:t>
      </w:r>
      <w:r w:rsidRPr="00F35584">
        <w:rPr>
          <w:b/>
          <w:i/>
          <w:lang w:val="en-GB"/>
        </w:rPr>
        <w:t>Ocn</w:t>
      </w:r>
      <w:r w:rsidRPr="00F35584">
        <w:rPr>
          <w:lang w:val="en-GB"/>
        </w:rPr>
        <w:t xml:space="preserve">, </w:t>
      </w:r>
      <w:r w:rsidRPr="00F35584">
        <w:rPr>
          <w:b/>
          <w:i/>
          <w:lang w:val="en-GB"/>
        </w:rPr>
        <w:t>Ofp</w:t>
      </w:r>
      <w:r w:rsidRPr="00F35584">
        <w:rPr>
          <w:lang w:val="en-GB"/>
        </w:rPr>
        <w:t xml:space="preserve">, </w:t>
      </w:r>
      <w:r w:rsidRPr="00F35584">
        <w:rPr>
          <w:b/>
          <w:i/>
          <w:lang w:val="en-GB"/>
        </w:rPr>
        <w:t>Ocp</w:t>
      </w:r>
      <w:r w:rsidRPr="00F35584">
        <w:rPr>
          <w:lang w:val="en-GB"/>
        </w:rPr>
        <w:t xml:space="preserve">, </w:t>
      </w:r>
      <w:r w:rsidRPr="00F35584">
        <w:rPr>
          <w:b/>
          <w:i/>
          <w:lang w:val="en-GB"/>
        </w:rPr>
        <w:t>Hys</w:t>
      </w:r>
      <w:r w:rsidRPr="00F35584">
        <w:rPr>
          <w:lang w:val="en-GB"/>
        </w:rPr>
        <w:t xml:space="preserve">, </w:t>
      </w:r>
      <w:r w:rsidRPr="00F35584">
        <w:rPr>
          <w:b/>
          <w:i/>
          <w:lang w:val="en-GB"/>
        </w:rPr>
        <w:t>Off</w:t>
      </w:r>
      <w:r w:rsidRPr="00F35584">
        <w:rPr>
          <w:lang w:val="en-GB"/>
        </w:rPr>
        <w:t xml:space="preserve"> are expressed in dB.</w:t>
      </w:r>
    </w:p>
    <w:p w14:paraId="05EC33D1" w14:textId="77777777" w:rsidR="000D2684" w:rsidRPr="00F35584" w:rsidRDefault="000D2684" w:rsidP="000D2684">
      <w:pPr>
        <w:pStyle w:val="4"/>
      </w:pPr>
      <w:bookmarkStart w:id="171" w:name="_Toc510018536"/>
      <w:r w:rsidRPr="00F35584">
        <w:t>5.5.4.5</w:t>
      </w:r>
      <w:r w:rsidRPr="00F35584">
        <w:tab/>
        <w:t>Event A4 (Neighbour becomes better than threshold)</w:t>
      </w:r>
      <w:bookmarkEnd w:id="171"/>
    </w:p>
    <w:p w14:paraId="518C96E4" w14:textId="77777777" w:rsidR="000D2684" w:rsidRPr="00F35584" w:rsidRDefault="000D2684" w:rsidP="000D2684">
      <w:r w:rsidRPr="00F35584">
        <w:t>The UE shall:</w:t>
      </w:r>
    </w:p>
    <w:p w14:paraId="19858AFD"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A4-1, as specified below, is fulfilled;</w:t>
      </w:r>
    </w:p>
    <w:p w14:paraId="3331BD70"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A4-2, as specified below, is fulfilled</w:t>
      </w:r>
      <w:r w:rsidR="00667475" w:rsidRPr="00F35584">
        <w:rPr>
          <w:lang w:val="en-GB"/>
        </w:rPr>
        <w:t>.</w:t>
      </w:r>
    </w:p>
    <w:p w14:paraId="163D4E01" w14:textId="77777777" w:rsidR="000D2684" w:rsidRPr="00F35584" w:rsidRDefault="000D2684" w:rsidP="000D2684">
      <w:r w:rsidRPr="00F35584">
        <w:rPr>
          <w:lang w:eastAsia="ko-KR"/>
        </w:rPr>
        <w:t>Inequality</w:t>
      </w:r>
      <w:r w:rsidRPr="00F35584">
        <w:t xml:space="preserve"> A4-1 (Entering condition)</w:t>
      </w:r>
    </w:p>
    <w:p w14:paraId="48E62772" w14:textId="77777777" w:rsidR="000D2684" w:rsidRPr="00F35584" w:rsidRDefault="000D2684" w:rsidP="000D2684">
      <w:pPr>
        <w:pStyle w:val="EQ"/>
      </w:pPr>
      <w:r w:rsidRPr="00F35584">
        <w:rPr>
          <w:position w:val="-10"/>
        </w:rPr>
        <w:object w:dxaOrig="2272" w:dyaOrig="234" w14:anchorId="1BA1C793">
          <v:shape id="_x0000_i1039" type="#_x0000_t75" style="width:113.25pt;height:12pt" o:ole="" fillcolor="#000005">
            <v:imagedata r:id="rId38" o:title=""/>
          </v:shape>
          <o:OLEObject Type="Embed" ProgID="Equation.3" ShapeID="_x0000_i1039" DrawAspect="Content" ObjectID="_1589196362" r:id="rId39"/>
        </w:object>
      </w:r>
    </w:p>
    <w:p w14:paraId="40842B43" w14:textId="77777777" w:rsidR="000D2684" w:rsidRPr="00F35584" w:rsidRDefault="000D2684" w:rsidP="000D2684">
      <w:r w:rsidRPr="00F35584">
        <w:rPr>
          <w:lang w:eastAsia="ko-KR"/>
        </w:rPr>
        <w:t>Inequality</w:t>
      </w:r>
      <w:r w:rsidRPr="00F35584">
        <w:t xml:space="preserve"> A4-2 (Leaving condition)</w:t>
      </w:r>
    </w:p>
    <w:p w14:paraId="297C83EE" w14:textId="77777777" w:rsidR="000D2684" w:rsidRPr="00F35584" w:rsidRDefault="000D2684" w:rsidP="000D2684">
      <w:pPr>
        <w:pStyle w:val="EQ"/>
      </w:pPr>
      <w:r w:rsidRPr="00F35584">
        <w:rPr>
          <w:position w:val="-10"/>
        </w:rPr>
        <w:object w:dxaOrig="2272" w:dyaOrig="234" w14:anchorId="39BFD5C1">
          <v:shape id="_x0000_i1040" type="#_x0000_t75" style="width:113.25pt;height:12pt" o:ole="" fillcolor="#000005">
            <v:imagedata r:id="rId40" o:title=""/>
          </v:shape>
          <o:OLEObject Type="Embed" ProgID="Equation.3" ShapeID="_x0000_i1040" DrawAspect="Content" ObjectID="_1589196363" r:id="rId41"/>
        </w:object>
      </w:r>
    </w:p>
    <w:p w14:paraId="28DE0C17" w14:textId="77777777" w:rsidR="000D2684" w:rsidRPr="00F35584" w:rsidRDefault="000D2684" w:rsidP="000D2684">
      <w:r w:rsidRPr="00F35584">
        <w:t>The variables in the formula are defined as follows:</w:t>
      </w:r>
    </w:p>
    <w:p w14:paraId="6982A4E5" w14:textId="77777777"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14:paraId="53FCDD86" w14:textId="77777777" w:rsidR="000D2684" w:rsidRPr="00F35584" w:rsidRDefault="000D2684" w:rsidP="000D2684">
      <w:pPr>
        <w:pStyle w:val="B1"/>
        <w:rPr>
          <w:i/>
          <w:lang w:val="en-GB"/>
        </w:rPr>
      </w:pPr>
      <w:r w:rsidRPr="00F35584">
        <w:rPr>
          <w:b/>
          <w:i/>
          <w:lang w:val="en-GB"/>
        </w:rPr>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14:paraId="26CB52F2"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6139CBA7"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 reportConfigNR</w:t>
      </w:r>
      <w:r w:rsidRPr="00F35584">
        <w:rPr>
          <w:lang w:val="en-GB"/>
        </w:rPr>
        <w:t>for this event).</w:t>
      </w:r>
    </w:p>
    <w:p w14:paraId="0146B949"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a4-Threshold </w:t>
      </w:r>
      <w:r w:rsidRPr="00F35584">
        <w:rPr>
          <w:lang w:val="en-GB"/>
        </w:rPr>
        <w:t>as defined within</w:t>
      </w:r>
      <w:r w:rsidRPr="00F35584">
        <w:rPr>
          <w:i/>
          <w:lang w:val="en-GB"/>
        </w:rPr>
        <w:t xml:space="preserve"> reportConfigNR</w:t>
      </w:r>
      <w:r w:rsidRPr="00F35584">
        <w:rPr>
          <w:lang w:val="en-GB"/>
        </w:rPr>
        <w:t>for this event).</w:t>
      </w:r>
    </w:p>
    <w:p w14:paraId="113EE36A" w14:textId="77777777" w:rsidR="000D2684" w:rsidRPr="00F35584" w:rsidRDefault="000D2684" w:rsidP="000D2684">
      <w:pPr>
        <w:pStyle w:val="B1"/>
        <w:rPr>
          <w:lang w:val="en-GB"/>
        </w:rPr>
      </w:pPr>
      <w:r w:rsidRPr="00F35584">
        <w:rPr>
          <w:b/>
          <w:i/>
          <w:lang w:val="en-GB"/>
        </w:rPr>
        <w:t xml:space="preserve">Mn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14:paraId="34A70E56" w14:textId="77777777"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14:paraId="07DDBA65"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14:paraId="604478E9" w14:textId="77777777" w:rsidR="000D2684" w:rsidRPr="00F35584" w:rsidRDefault="000D2684" w:rsidP="000D2684">
      <w:pPr>
        <w:pStyle w:val="4"/>
      </w:pPr>
      <w:bookmarkStart w:id="172" w:name="_Toc510018537"/>
      <w:r w:rsidRPr="00F35584">
        <w:t>5.5.4.6</w:t>
      </w:r>
      <w:r w:rsidRPr="00F35584">
        <w:tab/>
        <w:t>Event A5 (</w:t>
      </w:r>
      <w:bookmarkStart w:id="173" w:name="_Hlk508707635"/>
      <w:r w:rsidRPr="00F35584">
        <w:t>SpCell becomes worse than threshold1 and neighbour becomes better than threshold2)</w:t>
      </w:r>
      <w:bookmarkEnd w:id="172"/>
      <w:bookmarkEnd w:id="173"/>
    </w:p>
    <w:p w14:paraId="3DDF7E64" w14:textId="77777777" w:rsidR="000D2684" w:rsidRPr="00F35584" w:rsidRDefault="000D2684" w:rsidP="000D2684">
      <w:r w:rsidRPr="00F35584">
        <w:t>The UE shall:</w:t>
      </w:r>
    </w:p>
    <w:p w14:paraId="42008829"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both condition A5-1 and condition A5-2, as specified below, are fulfilled;</w:t>
      </w:r>
    </w:p>
    <w:p w14:paraId="297471D3" w14:textId="77777777" w:rsidR="000D2684" w:rsidRPr="00F35584" w:rsidRDefault="000D2684" w:rsidP="000D2684">
      <w:pPr>
        <w:pStyle w:val="B1"/>
        <w:rPr>
          <w:lang w:val="en-GB"/>
        </w:rPr>
      </w:pPr>
      <w:r w:rsidRPr="00F35584">
        <w:rPr>
          <w:lang w:val="en-GB"/>
        </w:rPr>
        <w:lastRenderedPageBreak/>
        <w:t>1&gt;</w:t>
      </w:r>
      <w:r w:rsidRPr="00F35584">
        <w:rPr>
          <w:lang w:val="en-GB"/>
        </w:rPr>
        <w:tab/>
        <w:t>consider the leaving condition for this event to be satisfied when condition A5-3 or condition A5-4, i.e. at least one of the two, as specified below, is fulfilled;</w:t>
      </w:r>
    </w:p>
    <w:p w14:paraId="733F78D3" w14:textId="77777777" w:rsidR="000D2684" w:rsidRPr="00F35584" w:rsidRDefault="000D2684" w:rsidP="000D2684">
      <w:pPr>
        <w:pStyle w:val="B1"/>
        <w:rPr>
          <w:lang w:val="en-GB"/>
        </w:rPr>
      </w:pPr>
      <w:bookmarkStart w:id="174" w:name="OLE_LINK130"/>
      <w:bookmarkStart w:id="175" w:name="OLE_LINK131"/>
      <w:r w:rsidRPr="00F35584">
        <w:rPr>
          <w:lang w:val="en-GB"/>
        </w:rPr>
        <w:t>1&gt;</w:t>
      </w:r>
      <w:r w:rsidRPr="00F35584">
        <w:rPr>
          <w:lang w:val="en-GB"/>
        </w:rPr>
        <w:tab/>
        <w:t xml:space="preserve">use the PSCell for </w:t>
      </w:r>
      <w:r w:rsidRPr="00F35584">
        <w:rPr>
          <w:i/>
          <w:lang w:val="en-GB"/>
        </w:rPr>
        <w:t>Mp</w:t>
      </w:r>
      <w:r w:rsidR="00667475" w:rsidRPr="00F35584">
        <w:rPr>
          <w:lang w:val="en-GB"/>
        </w:rPr>
        <w:t>.</w:t>
      </w:r>
    </w:p>
    <w:p w14:paraId="650B3A4D" w14:textId="77777777"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is on the frequency indicated in the associated </w:t>
      </w:r>
      <w:r w:rsidRPr="00F35584">
        <w:rPr>
          <w:i/>
          <w:lang w:val="en-GB" w:eastAsia="ko-KR"/>
        </w:rPr>
        <w:t>measObjectNR</w:t>
      </w:r>
      <w:r w:rsidRPr="00F35584">
        <w:rPr>
          <w:lang w:val="en-GB" w:eastAsia="ko-KR"/>
        </w:rPr>
        <w:t xml:space="preserve"> which may be different from the frequency used by the NR SpCell.</w:t>
      </w:r>
      <w:bookmarkEnd w:id="174"/>
      <w:bookmarkEnd w:id="175"/>
    </w:p>
    <w:p w14:paraId="7AC87B5A" w14:textId="77777777" w:rsidR="000D2684" w:rsidRPr="00F35584" w:rsidRDefault="000D2684" w:rsidP="000D2684">
      <w:r w:rsidRPr="00F35584">
        <w:rPr>
          <w:lang w:eastAsia="ko-KR"/>
        </w:rPr>
        <w:t>Inequality</w:t>
      </w:r>
      <w:r w:rsidRPr="00F35584">
        <w:t xml:space="preserve"> A5-1 (Entering condition 1)</w:t>
      </w:r>
    </w:p>
    <w:p w14:paraId="783134A9" w14:textId="77777777" w:rsidR="000D2684" w:rsidRPr="00F35584" w:rsidRDefault="000D2684" w:rsidP="000D2684">
      <w:pPr>
        <w:keepLines/>
        <w:tabs>
          <w:tab w:val="center" w:pos="4536"/>
          <w:tab w:val="right" w:pos="9072"/>
        </w:tabs>
      </w:pPr>
      <w:r w:rsidRPr="00F35584">
        <w:rPr>
          <w:position w:val="-10"/>
        </w:rPr>
        <w:object w:dxaOrig="1440" w:dyaOrig="234" w14:anchorId="102D684C">
          <v:shape id="_x0000_i1041" type="#_x0000_t75" style="width:1in;height:12pt" o:ole="" fillcolor="yellow">
            <v:imagedata r:id="rId42" o:title=""/>
          </v:shape>
          <o:OLEObject Type="Embed" ProgID="Equation.3" ShapeID="_x0000_i1041" DrawAspect="Content" ObjectID="_1589196364" r:id="rId43"/>
        </w:object>
      </w:r>
    </w:p>
    <w:p w14:paraId="12BE3919" w14:textId="77777777" w:rsidR="000D2684" w:rsidRPr="00F35584" w:rsidRDefault="000D2684" w:rsidP="000D2684">
      <w:r w:rsidRPr="00F35584">
        <w:rPr>
          <w:lang w:eastAsia="ko-KR"/>
        </w:rPr>
        <w:t>Inequality</w:t>
      </w:r>
      <w:r w:rsidRPr="00F35584">
        <w:t xml:space="preserve"> A5-2 (Entering condition 2)</w:t>
      </w:r>
    </w:p>
    <w:p w14:paraId="26A137BF" w14:textId="77777777" w:rsidR="000D2684" w:rsidRPr="00F35584" w:rsidRDefault="000D2684" w:rsidP="000D2684">
      <w:pPr>
        <w:pStyle w:val="EQ"/>
      </w:pPr>
      <w:r w:rsidRPr="00F35584">
        <w:rPr>
          <w:position w:val="-10"/>
        </w:rPr>
        <w:object w:dxaOrig="2394" w:dyaOrig="234" w14:anchorId="598C0AF0">
          <v:shape id="_x0000_i1042" type="#_x0000_t75" style="width:119.25pt;height:12pt" o:ole="" fillcolor="#000005">
            <v:imagedata r:id="rId44" o:title=""/>
          </v:shape>
          <o:OLEObject Type="Embed" ProgID="Equation.3" ShapeID="_x0000_i1042" DrawAspect="Content" ObjectID="_1589196365" r:id="rId45"/>
        </w:object>
      </w:r>
    </w:p>
    <w:p w14:paraId="11E44EB1" w14:textId="77777777" w:rsidR="000D2684" w:rsidRPr="00F35584" w:rsidRDefault="000D2684" w:rsidP="000D2684">
      <w:r w:rsidRPr="00F35584">
        <w:rPr>
          <w:lang w:eastAsia="ko-KR"/>
        </w:rPr>
        <w:t>Inequality</w:t>
      </w:r>
      <w:r w:rsidRPr="00F35584">
        <w:t xml:space="preserve"> A5-3 (Leaving condition 1)</w:t>
      </w:r>
    </w:p>
    <w:p w14:paraId="7EAB8788" w14:textId="77777777" w:rsidR="000D2684" w:rsidRPr="00F35584" w:rsidRDefault="000D2684" w:rsidP="000D2684">
      <w:pPr>
        <w:pStyle w:val="EQ"/>
      </w:pPr>
      <w:r w:rsidRPr="00F35584">
        <w:rPr>
          <w:position w:val="-10"/>
        </w:rPr>
        <w:object w:dxaOrig="1440" w:dyaOrig="234" w14:anchorId="62CF6918">
          <v:shape id="_x0000_i1043" type="#_x0000_t75" style="width:1in;height:12pt" o:ole="" fillcolor="yellow">
            <v:imagedata r:id="rId46" o:title=""/>
          </v:shape>
          <o:OLEObject Type="Embed" ProgID="Equation.3" ShapeID="_x0000_i1043" DrawAspect="Content" ObjectID="_1589196366" r:id="rId47"/>
        </w:object>
      </w:r>
    </w:p>
    <w:p w14:paraId="157B6532" w14:textId="77777777" w:rsidR="000D2684" w:rsidRPr="00F35584" w:rsidRDefault="000D2684" w:rsidP="000D2684">
      <w:r w:rsidRPr="00F35584">
        <w:rPr>
          <w:lang w:eastAsia="ko-KR"/>
        </w:rPr>
        <w:t>Inequality</w:t>
      </w:r>
      <w:r w:rsidRPr="00F35584">
        <w:t xml:space="preserve"> A5-4 (Leaving condition 2)</w:t>
      </w:r>
    </w:p>
    <w:p w14:paraId="39E5DB26" w14:textId="77777777" w:rsidR="000D2684" w:rsidRPr="00F35584" w:rsidRDefault="000D2684" w:rsidP="000D2684">
      <w:pPr>
        <w:pStyle w:val="EQ"/>
      </w:pPr>
      <w:r w:rsidRPr="00F35584">
        <w:rPr>
          <w:position w:val="-10"/>
        </w:rPr>
        <w:object w:dxaOrig="2394" w:dyaOrig="234" w14:anchorId="6E9C8CA7">
          <v:shape id="_x0000_i1044" type="#_x0000_t75" style="width:119.25pt;height:12pt" o:ole="" fillcolor="#000005">
            <v:imagedata r:id="rId48" o:title=""/>
          </v:shape>
          <o:OLEObject Type="Embed" ProgID="Equation.3" ShapeID="_x0000_i1044" DrawAspect="Content" ObjectID="_1589196367" r:id="rId49"/>
        </w:object>
      </w:r>
    </w:p>
    <w:p w14:paraId="42150C2F" w14:textId="77777777" w:rsidR="000D2684" w:rsidRPr="00F35584" w:rsidRDefault="000D2684" w:rsidP="000D2684">
      <w:r w:rsidRPr="00F35584">
        <w:t>The variables in the formula are defined as follows:</w:t>
      </w:r>
    </w:p>
    <w:p w14:paraId="3C813693" w14:textId="77777777" w:rsidR="000D2684" w:rsidRPr="00F35584" w:rsidRDefault="000D2684" w:rsidP="000D2684">
      <w:pPr>
        <w:pStyle w:val="B1"/>
        <w:rPr>
          <w:lang w:val="en-GB"/>
        </w:rPr>
      </w:pPr>
      <w:r w:rsidRPr="00F35584">
        <w:rPr>
          <w:b/>
          <w:i/>
          <w:lang w:val="en-GB"/>
        </w:rPr>
        <w:t xml:space="preserve">Mp </w:t>
      </w:r>
      <w:r w:rsidRPr="00F35584">
        <w:rPr>
          <w:lang w:val="en-GB"/>
        </w:rPr>
        <w:t>is the measurement result of the NR SpCell, not taking into account any offsets.</w:t>
      </w:r>
    </w:p>
    <w:p w14:paraId="44177487" w14:textId="77777777" w:rsidR="000D2684" w:rsidRPr="00F35584" w:rsidRDefault="000D2684" w:rsidP="000D2684">
      <w:pPr>
        <w:pStyle w:val="B1"/>
        <w:rPr>
          <w:lang w:val="en-GB"/>
        </w:rPr>
      </w:pPr>
      <w:r w:rsidRPr="00F35584">
        <w:rPr>
          <w:b/>
          <w:i/>
          <w:lang w:val="en-GB"/>
        </w:rPr>
        <w:t>Mn</w:t>
      </w:r>
      <w:r w:rsidRPr="00F35584">
        <w:rPr>
          <w:lang w:val="en-GB"/>
        </w:rPr>
        <w:t>is the measurement result of the neighbouring cell, not taking into account any offsets.</w:t>
      </w:r>
    </w:p>
    <w:p w14:paraId="52DE31B0" w14:textId="77777777" w:rsidR="000D2684" w:rsidRPr="00F35584" w:rsidRDefault="000D2684" w:rsidP="000D2684">
      <w:pPr>
        <w:pStyle w:val="B1"/>
        <w:rPr>
          <w:i/>
          <w:lang w:val="en-GB"/>
        </w:rPr>
      </w:pPr>
      <w:r w:rsidRPr="00F35584">
        <w:rPr>
          <w:b/>
          <w:i/>
          <w:lang w:val="en-GB"/>
        </w:rPr>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14:paraId="31251431"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76845AD0"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reportConfigNR</w:t>
      </w:r>
      <w:r w:rsidRPr="00F35584">
        <w:rPr>
          <w:lang w:val="en-GB"/>
        </w:rPr>
        <w:t>for this event).</w:t>
      </w:r>
    </w:p>
    <w:p w14:paraId="4E9CD48C" w14:textId="77777777" w:rsidR="000D2684" w:rsidRPr="00F35584" w:rsidRDefault="000D2684" w:rsidP="000D2684">
      <w:pPr>
        <w:pStyle w:val="B1"/>
        <w:rPr>
          <w:lang w:val="en-GB"/>
        </w:rPr>
      </w:pPr>
      <w:r w:rsidRPr="00F35584">
        <w:rPr>
          <w:b/>
          <w:i/>
          <w:lang w:val="en-GB"/>
        </w:rPr>
        <w:t>Thresh1</w:t>
      </w:r>
      <w:r w:rsidRPr="00F35584">
        <w:rPr>
          <w:lang w:val="en-GB"/>
        </w:rPr>
        <w:t xml:space="preserve"> is the threshold parameter for this event (i.e. </w:t>
      </w:r>
      <w:r w:rsidRPr="00F35584">
        <w:rPr>
          <w:i/>
          <w:lang w:val="en-GB"/>
        </w:rPr>
        <w:t xml:space="preserve">a5-Threshold1 </w:t>
      </w:r>
      <w:r w:rsidRPr="00F35584">
        <w:rPr>
          <w:lang w:val="en-GB"/>
        </w:rPr>
        <w:t>as defined within</w:t>
      </w:r>
      <w:r w:rsidRPr="00F35584">
        <w:rPr>
          <w:i/>
          <w:lang w:val="en-GB"/>
        </w:rPr>
        <w:t xml:space="preserve"> reportConfigNR </w:t>
      </w:r>
      <w:r w:rsidRPr="00F35584">
        <w:rPr>
          <w:lang w:val="en-GB"/>
        </w:rPr>
        <w:t>for this event).</w:t>
      </w:r>
    </w:p>
    <w:p w14:paraId="7192E9C8" w14:textId="77777777" w:rsidR="000D2684" w:rsidRPr="00F35584" w:rsidRDefault="000D2684" w:rsidP="000D2684">
      <w:pPr>
        <w:pStyle w:val="B1"/>
        <w:rPr>
          <w:lang w:val="en-GB"/>
        </w:rPr>
      </w:pPr>
      <w:r w:rsidRPr="00F35584">
        <w:rPr>
          <w:b/>
          <w:i/>
          <w:lang w:val="en-GB"/>
        </w:rPr>
        <w:t>Thresh2</w:t>
      </w:r>
      <w:r w:rsidRPr="00F35584">
        <w:rPr>
          <w:lang w:val="en-GB"/>
        </w:rPr>
        <w:t xml:space="preserve"> is the threshold parameter for this event (i.e. </w:t>
      </w:r>
      <w:r w:rsidRPr="00F35584">
        <w:rPr>
          <w:i/>
          <w:lang w:val="en-GB"/>
        </w:rPr>
        <w:t xml:space="preserve">a5-Threshold2 </w:t>
      </w:r>
      <w:r w:rsidRPr="00F35584">
        <w:rPr>
          <w:lang w:val="en-GB"/>
        </w:rPr>
        <w:t>as defined within</w:t>
      </w:r>
      <w:r w:rsidRPr="00F35584">
        <w:rPr>
          <w:i/>
          <w:lang w:val="en-GB"/>
        </w:rPr>
        <w:t xml:space="preserve"> reportConfigNR </w:t>
      </w:r>
      <w:r w:rsidRPr="00F35584">
        <w:rPr>
          <w:lang w:val="en-GB"/>
        </w:rPr>
        <w:t>for this event).</w:t>
      </w:r>
    </w:p>
    <w:p w14:paraId="2C1F7F37" w14:textId="77777777"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4F6027A3" w14:textId="77777777"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14:paraId="36DD7D12" w14:textId="77777777" w:rsidR="000D2684" w:rsidRPr="00F35584" w:rsidRDefault="000D2684" w:rsidP="000D2684">
      <w:pPr>
        <w:pStyle w:val="B1"/>
        <w:rPr>
          <w:lang w:val="en-GB" w:eastAsia="ko-KR"/>
        </w:rPr>
      </w:pPr>
      <w:r w:rsidRPr="00F35584">
        <w:rPr>
          <w:b/>
          <w:i/>
          <w:lang w:val="en-GB" w:eastAsia="ko-KR"/>
        </w:rPr>
        <w:t>Thresh1</w:t>
      </w:r>
      <w:r w:rsidRPr="00F35584">
        <w:rPr>
          <w:lang w:val="en-GB" w:eastAsia="ko-KR"/>
        </w:rPr>
        <w:t>is</w:t>
      </w:r>
      <w:r w:rsidRPr="00F35584">
        <w:rPr>
          <w:lang w:val="en-GB"/>
        </w:rPr>
        <w:t xml:space="preserve"> expressed in the same unit as </w:t>
      </w:r>
      <w:r w:rsidRPr="00F35584">
        <w:rPr>
          <w:b/>
          <w:i/>
          <w:lang w:val="en-GB"/>
        </w:rPr>
        <w:t>Mp</w:t>
      </w:r>
      <w:r w:rsidRPr="00F35584">
        <w:rPr>
          <w:lang w:val="en-GB"/>
        </w:rPr>
        <w:t>.</w:t>
      </w:r>
    </w:p>
    <w:p w14:paraId="6A13E1BF" w14:textId="77777777" w:rsidR="000D2684" w:rsidRPr="00F35584" w:rsidRDefault="000D2684" w:rsidP="000D2684">
      <w:pPr>
        <w:pStyle w:val="B1"/>
        <w:rPr>
          <w:lang w:val="en-GB"/>
        </w:rPr>
      </w:pPr>
      <w:r w:rsidRPr="00F35584">
        <w:rPr>
          <w:b/>
          <w:i/>
          <w:lang w:val="en-GB" w:eastAsia="ko-KR"/>
        </w:rPr>
        <w:t xml:space="preserve">Thresh2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14:paraId="17C83DCC" w14:textId="77777777" w:rsidR="000D2684" w:rsidRPr="00F35584" w:rsidRDefault="000D2684" w:rsidP="000D2684">
      <w:pPr>
        <w:pStyle w:val="4"/>
      </w:pPr>
      <w:bookmarkStart w:id="176" w:name="_Toc510018538"/>
      <w:r w:rsidRPr="00F35584">
        <w:t>5.5.4.7</w:t>
      </w:r>
      <w:r w:rsidRPr="00F35584">
        <w:tab/>
        <w:t>Event A6 (</w:t>
      </w:r>
      <w:bookmarkStart w:id="177" w:name="_Hlk508707821"/>
      <w:r w:rsidRPr="00F35584">
        <w:t>Neighbour becomes offset better than SCell</w:t>
      </w:r>
      <w:bookmarkEnd w:id="177"/>
      <w:r w:rsidRPr="00F35584">
        <w:t>)</w:t>
      </w:r>
      <w:bookmarkEnd w:id="176"/>
    </w:p>
    <w:p w14:paraId="77F773AD" w14:textId="77777777" w:rsidR="000D2684" w:rsidRPr="00F35584" w:rsidRDefault="000D2684" w:rsidP="000D2684">
      <w:r w:rsidRPr="00F35584">
        <w:t>The UE shall:</w:t>
      </w:r>
    </w:p>
    <w:p w14:paraId="6B1DB95E"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A6-1, as specified below, is fulfilled;</w:t>
      </w:r>
    </w:p>
    <w:p w14:paraId="6E5D3F5C"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A6-2, as specified below, is fulfilled;</w:t>
      </w:r>
    </w:p>
    <w:p w14:paraId="0A54A223" w14:textId="77777777"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(secondary) cell that is configured on the frequency indicated in the associated </w:t>
      </w:r>
      <w:r w:rsidRPr="00F35584">
        <w:rPr>
          <w:i/>
          <w:lang w:val="en-GB"/>
        </w:rPr>
        <w:t>measObjectNR</w:t>
      </w:r>
      <w:r w:rsidRPr="00F35584">
        <w:rPr>
          <w:lang w:val="en-GB"/>
        </w:rPr>
        <w:t xml:space="preserve"> to be the serving cell</w:t>
      </w:r>
      <w:r w:rsidR="00667475" w:rsidRPr="00F35584">
        <w:rPr>
          <w:lang w:val="en-GB"/>
        </w:rPr>
        <w:t>.</w:t>
      </w:r>
    </w:p>
    <w:p w14:paraId="6BDCD9FA" w14:textId="77777777" w:rsidR="000D2684" w:rsidRPr="00F35584" w:rsidRDefault="000D2684" w:rsidP="000D2684">
      <w:pPr>
        <w:pStyle w:val="NO"/>
        <w:rPr>
          <w:lang w:val="en-GB"/>
        </w:rPr>
      </w:pPr>
      <w:r w:rsidRPr="00F35584">
        <w:rPr>
          <w:lang w:val="en-GB" w:eastAsia="ko-KR"/>
        </w:rPr>
        <w:t>NOTE:</w:t>
      </w:r>
      <w:r w:rsidRPr="00F35584">
        <w:rPr>
          <w:lang w:val="en-GB" w:eastAsia="ko-KR"/>
        </w:rPr>
        <w:tab/>
        <w:t xml:space="preserve">The neighbour(s) is on the same frequency as the SCell i.e. both are on the frequency indicated in the associated </w:t>
      </w:r>
      <w:r w:rsidRPr="00F35584">
        <w:rPr>
          <w:i/>
          <w:lang w:val="en-GB" w:eastAsia="ko-KR"/>
        </w:rPr>
        <w:t>measObjectNR</w:t>
      </w:r>
      <w:r w:rsidRPr="00F35584">
        <w:rPr>
          <w:lang w:val="en-GB" w:eastAsia="ko-KR"/>
        </w:rPr>
        <w:t>.</w:t>
      </w:r>
    </w:p>
    <w:p w14:paraId="12A32DAE" w14:textId="77777777" w:rsidR="000D2684" w:rsidRPr="00F35584" w:rsidRDefault="000D2684" w:rsidP="000D2684">
      <w:r w:rsidRPr="00F35584">
        <w:rPr>
          <w:lang w:eastAsia="ko-KR"/>
        </w:rPr>
        <w:t>Inequality</w:t>
      </w:r>
      <w:r w:rsidRPr="00F35584">
        <w:t xml:space="preserve"> A6-1 (Entering condition)</w:t>
      </w:r>
    </w:p>
    <w:p w14:paraId="191C2862" w14:textId="77777777" w:rsidR="000D2684" w:rsidRPr="00F35584" w:rsidRDefault="000D2684" w:rsidP="000D2684">
      <w:pPr>
        <w:pStyle w:val="EQ"/>
      </w:pPr>
      <w:r w:rsidRPr="00F35584">
        <w:rPr>
          <w:position w:val="-10"/>
        </w:rPr>
        <w:object w:dxaOrig="2646" w:dyaOrig="234" w14:anchorId="79A1BF5D">
          <v:shape id="_x0000_i1045" type="#_x0000_t75" style="width:132pt;height:12pt" o:ole="" fillcolor="#000005">
            <v:imagedata r:id="rId50" o:title=""/>
          </v:shape>
          <o:OLEObject Type="Embed" ProgID="Equation.3" ShapeID="_x0000_i1045" DrawAspect="Content" ObjectID="_1589196368" r:id="rId51"/>
        </w:object>
      </w:r>
    </w:p>
    <w:p w14:paraId="6845E59B" w14:textId="77777777" w:rsidR="000D2684" w:rsidRPr="00F35584" w:rsidRDefault="000D2684" w:rsidP="000D2684">
      <w:r w:rsidRPr="00F35584">
        <w:rPr>
          <w:lang w:eastAsia="ko-KR"/>
        </w:rPr>
        <w:t>Inequality</w:t>
      </w:r>
      <w:r w:rsidRPr="00F35584">
        <w:t xml:space="preserve"> A6-2 (Leaving condition)</w:t>
      </w:r>
    </w:p>
    <w:p w14:paraId="5C865960" w14:textId="77777777" w:rsidR="000D2684" w:rsidRPr="00F35584" w:rsidRDefault="000D2684" w:rsidP="000D2684">
      <w:pPr>
        <w:pStyle w:val="EQ"/>
      </w:pPr>
      <w:r w:rsidRPr="00F35584">
        <w:rPr>
          <w:position w:val="-10"/>
        </w:rPr>
        <w:object w:dxaOrig="2646" w:dyaOrig="234" w14:anchorId="5DE4EC2D">
          <v:shape id="_x0000_i1046" type="#_x0000_t75" style="width:132pt;height:12pt" o:ole="" fillcolor="#000005">
            <v:imagedata r:id="rId52" o:title=""/>
          </v:shape>
          <o:OLEObject Type="Embed" ProgID="Equation.3" ShapeID="_x0000_i1046" DrawAspect="Content" ObjectID="_1589196369" r:id="rId53"/>
        </w:object>
      </w:r>
    </w:p>
    <w:p w14:paraId="291FB18F" w14:textId="77777777" w:rsidR="000D2684" w:rsidRPr="00F35584" w:rsidRDefault="000D2684" w:rsidP="000D2684">
      <w:r w:rsidRPr="00F35584">
        <w:t>The variables in the formula are defined as follows:</w:t>
      </w:r>
    </w:p>
    <w:p w14:paraId="3FEB9430" w14:textId="77777777" w:rsidR="000D2684" w:rsidRPr="00F35584" w:rsidRDefault="000D2684" w:rsidP="000D2684">
      <w:pPr>
        <w:pStyle w:val="B1"/>
        <w:rPr>
          <w:lang w:val="en-GB"/>
        </w:rPr>
      </w:pPr>
      <w:r w:rsidRPr="00F35584">
        <w:rPr>
          <w:b/>
          <w:i/>
          <w:lang w:val="en-GB"/>
        </w:rPr>
        <w:t>Mn</w:t>
      </w:r>
      <w:r w:rsidRPr="00F35584">
        <w:rPr>
          <w:lang w:val="en-GB"/>
        </w:rPr>
        <w:t xml:space="preserve">is the measurement result of the neighbouring cell, not taking into account any offsets. </w:t>
      </w:r>
    </w:p>
    <w:p w14:paraId="4BA0DC17"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75283259" w14:textId="77777777" w:rsidR="000D2684" w:rsidRPr="00F35584" w:rsidRDefault="000D2684" w:rsidP="000D2684">
      <w:pPr>
        <w:pStyle w:val="B1"/>
        <w:rPr>
          <w:lang w:val="en-GB"/>
        </w:rPr>
      </w:pPr>
      <w:r w:rsidRPr="00F35584">
        <w:rPr>
          <w:b/>
          <w:i/>
          <w:lang w:val="en-GB"/>
        </w:rPr>
        <w:t>Ms</w:t>
      </w:r>
      <w:r w:rsidRPr="00F35584">
        <w:rPr>
          <w:lang w:val="en-GB"/>
        </w:rPr>
        <w:t>is the measurement result of the serving cell, not taking into account any offsets.</w:t>
      </w:r>
    </w:p>
    <w:p w14:paraId="222071ED" w14:textId="77777777" w:rsidR="000D2684" w:rsidRPr="00F35584" w:rsidRDefault="000D2684" w:rsidP="000D2684">
      <w:pPr>
        <w:pStyle w:val="B1"/>
        <w:rPr>
          <w:lang w:val="en-GB"/>
        </w:rPr>
      </w:pPr>
      <w:r w:rsidRPr="00F35584">
        <w:rPr>
          <w:b/>
          <w:i/>
          <w:lang w:val="en-GB"/>
        </w:rPr>
        <w:t xml:space="preserve">Ocs </w:t>
      </w:r>
      <w:r w:rsidRPr="00F35584">
        <w:rPr>
          <w:lang w:val="en-GB"/>
        </w:rPr>
        <w:t xml:space="preserve">is the cell specific offset of the serving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serving frequency), and is set to zero if not configured for the serving cell.</w:t>
      </w:r>
    </w:p>
    <w:p w14:paraId="51BF52A9"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14:paraId="33D2F4C3" w14:textId="77777777"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a6-Offset </w:t>
      </w:r>
      <w:r w:rsidRPr="00F35584">
        <w:rPr>
          <w:lang w:val="en-GB"/>
        </w:rPr>
        <w:t>as defined within</w:t>
      </w:r>
      <w:r w:rsidRPr="00F35584">
        <w:rPr>
          <w:i/>
          <w:lang w:val="en-GB"/>
        </w:rPr>
        <w:t xml:space="preserve">reportConfigNR </w:t>
      </w:r>
      <w:r w:rsidRPr="00F35584">
        <w:rPr>
          <w:lang w:val="en-GB"/>
        </w:rPr>
        <w:t>for this event).</w:t>
      </w:r>
    </w:p>
    <w:p w14:paraId="3F04AEBD" w14:textId="77777777" w:rsidR="000D2684" w:rsidRPr="00F35584" w:rsidRDefault="000D2684" w:rsidP="000D2684">
      <w:pPr>
        <w:pStyle w:val="B1"/>
        <w:rPr>
          <w:lang w:val="en-GB"/>
        </w:rPr>
      </w:pPr>
      <w:r w:rsidRPr="00F35584">
        <w:rPr>
          <w:b/>
          <w:i/>
          <w:lang w:val="en-GB"/>
        </w:rPr>
        <w:t xml:space="preserve">Mn, Ms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31B05098" w14:textId="77777777" w:rsidR="000D2684" w:rsidRPr="00F35584" w:rsidRDefault="000D2684" w:rsidP="000D2684">
      <w:pPr>
        <w:pStyle w:val="B1"/>
        <w:rPr>
          <w:lang w:val="en-GB"/>
        </w:rPr>
      </w:pPr>
      <w:r w:rsidRPr="00F35584">
        <w:rPr>
          <w:b/>
          <w:i/>
          <w:lang w:val="en-GB"/>
        </w:rPr>
        <w:t>Ocn, Ocs, Hys, Off</w:t>
      </w:r>
      <w:r w:rsidRPr="00F35584">
        <w:rPr>
          <w:lang w:val="en-GB"/>
        </w:rPr>
        <w:t xml:space="preserve"> are expressed in dB.</w:t>
      </w:r>
    </w:p>
    <w:p w14:paraId="54109914" w14:textId="77777777" w:rsidR="000D2684" w:rsidRPr="00F35584" w:rsidRDefault="000D2684" w:rsidP="000D2684">
      <w:pPr>
        <w:pStyle w:val="3"/>
      </w:pPr>
      <w:bookmarkStart w:id="178" w:name="_Toc510018539"/>
      <w:r w:rsidRPr="00F35584">
        <w:t>5.5.5</w:t>
      </w:r>
      <w:r w:rsidRPr="00F35584">
        <w:tab/>
        <w:t>Measurement reporting</w:t>
      </w:r>
      <w:bookmarkEnd w:id="178"/>
    </w:p>
    <w:p w14:paraId="1BCD8782" w14:textId="77777777" w:rsidR="000D2684" w:rsidRPr="00F35584" w:rsidRDefault="000D2684" w:rsidP="000D2684">
      <w:pPr>
        <w:pStyle w:val="4"/>
      </w:pPr>
      <w:bookmarkStart w:id="179" w:name="_Toc510018540"/>
      <w:r w:rsidRPr="00F35584">
        <w:t>5.5.5.1</w:t>
      </w:r>
      <w:r w:rsidRPr="00F35584">
        <w:tab/>
        <w:t>General</w:t>
      </w:r>
      <w:bookmarkEnd w:id="179"/>
    </w:p>
    <w:bookmarkStart w:id="180" w:name="_MON_1579439591"/>
    <w:bookmarkEnd w:id="180"/>
    <w:p w14:paraId="36D447A4" w14:textId="77777777" w:rsidR="000D2684" w:rsidRPr="00F35584" w:rsidRDefault="000D2684" w:rsidP="000D2684">
      <w:pPr>
        <w:pStyle w:val="TH"/>
        <w:rPr>
          <w:lang w:val="en-GB"/>
        </w:rPr>
      </w:pPr>
      <w:r w:rsidRPr="00F35584">
        <w:rPr>
          <w:lang w:val="en-GB"/>
        </w:rPr>
        <w:object w:dxaOrig="7078" w:dyaOrig="2515" w14:anchorId="2B6A8834">
          <v:shape id="_x0000_i1047" type="#_x0000_t75" style="width:353.25pt;height:126.75pt" o:ole="">
            <v:imagedata r:id="rId54" o:title=""/>
          </v:shape>
          <o:OLEObject Type="Embed" ProgID="Word.Picture.8" ShapeID="_x0000_i1047" DrawAspect="Content" ObjectID="_1589196370" r:id="rId55"/>
        </w:object>
      </w:r>
    </w:p>
    <w:p w14:paraId="08CD2803" w14:textId="77777777" w:rsidR="000D2684" w:rsidRPr="00F35584" w:rsidRDefault="000D2684" w:rsidP="00196EE9">
      <w:pPr>
        <w:pStyle w:val="TF"/>
        <w:rPr>
          <w:lang w:val="en-GB"/>
        </w:rPr>
      </w:pPr>
      <w:r w:rsidRPr="00F35584">
        <w:rPr>
          <w:lang w:val="en-GB"/>
        </w:rPr>
        <w:t>Figure 5.5.5</w:t>
      </w:r>
      <w:r w:rsidR="0082120F" w:rsidRPr="00F35584">
        <w:rPr>
          <w:lang w:val="en-GB"/>
        </w:rPr>
        <w:t>.1</w:t>
      </w:r>
      <w:r w:rsidRPr="00F35584">
        <w:rPr>
          <w:lang w:val="en-GB"/>
        </w:rPr>
        <w:t>-1: Measurement reporting</w:t>
      </w:r>
    </w:p>
    <w:p w14:paraId="4184AEDE" w14:textId="77777777" w:rsidR="000D2684" w:rsidRPr="00F35584" w:rsidRDefault="000D2684" w:rsidP="000D2684">
      <w:r w:rsidRPr="00F35584">
        <w:t>The purpose of this procedure is to transfer measurement results from the UE to the network. The UE shall initiate this procedure only after successful security activation.</w:t>
      </w:r>
    </w:p>
    <w:p w14:paraId="1A3541D5" w14:textId="77777777" w:rsidR="000D2684" w:rsidRPr="00F35584" w:rsidRDefault="000D2684" w:rsidP="000D2684">
      <w:r w:rsidRPr="00F35584">
        <w:t xml:space="preserve">For the </w:t>
      </w:r>
      <w:r w:rsidRPr="00F35584">
        <w:rPr>
          <w:i/>
        </w:rPr>
        <w:t>measId</w:t>
      </w:r>
      <w:r w:rsidRPr="00F35584">
        <w:t xml:space="preserve"> for which the measurement reporting procedure was triggered, the UE shall set the </w:t>
      </w:r>
      <w:r w:rsidRPr="00F35584">
        <w:rPr>
          <w:i/>
        </w:rPr>
        <w:t>measResults</w:t>
      </w:r>
      <w:r w:rsidRPr="00F35584">
        <w:t xml:space="preserve"> within the </w:t>
      </w:r>
      <w:r w:rsidRPr="00F35584">
        <w:rPr>
          <w:i/>
        </w:rPr>
        <w:t>MeasurementReport</w:t>
      </w:r>
      <w:r w:rsidRPr="00F35584">
        <w:t xml:space="preserve"> message as follows:</w:t>
      </w:r>
    </w:p>
    <w:p w14:paraId="082B514A"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measId</w:t>
      </w:r>
      <w:r w:rsidRPr="00F35584">
        <w:rPr>
          <w:lang w:val="en-GB"/>
        </w:rPr>
        <w:t xml:space="preserve"> to the measurement identity that triggered the measurement reporting;</w:t>
      </w:r>
    </w:p>
    <w:p w14:paraId="00DA2D3F"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measResultServingFreqList</w:t>
      </w:r>
      <w:r w:rsidRPr="00F35584">
        <w:rPr>
          <w:lang w:val="en-GB"/>
        </w:rPr>
        <w:t xml:space="preserve"> to include RSRP, RSRQ and the available SINR for each configured serving cell derived based on the </w:t>
      </w:r>
      <w:r w:rsidRPr="00F35584">
        <w:rPr>
          <w:i/>
          <w:lang w:val="en-GB"/>
        </w:rPr>
        <w:t>rsType</w:t>
      </w:r>
      <w:r w:rsidRPr="00F35584">
        <w:rPr>
          <w:lang w:val="en-GB"/>
        </w:rPr>
        <w:t xml:space="preserve"> indicated in the associated </w:t>
      </w:r>
      <w:r w:rsidRPr="00F35584">
        <w:rPr>
          <w:i/>
          <w:lang w:val="en-GB"/>
        </w:rPr>
        <w:t>reportConfig</w:t>
      </w:r>
      <w:r w:rsidRPr="00F35584">
        <w:rPr>
          <w:lang w:val="en-GB"/>
        </w:rPr>
        <w:t>;</w:t>
      </w:r>
    </w:p>
    <w:p w14:paraId="4D06878D"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measResultServingFreqList</w:t>
      </w:r>
      <w:r w:rsidRPr="00F35584">
        <w:rPr>
          <w:lang w:val="en-GB"/>
        </w:rPr>
        <w:t xml:space="preserve"> to include for each NR serving cell that is configured, if any, the </w:t>
      </w:r>
      <w:r w:rsidRPr="00F35584">
        <w:rPr>
          <w:i/>
          <w:lang w:val="en-GB"/>
        </w:rPr>
        <w:t>servFreqId</w:t>
      </w:r>
      <w:r w:rsidRPr="00F35584">
        <w:rPr>
          <w:lang w:val="en-GB"/>
        </w:rPr>
        <w:t>;</w:t>
      </w:r>
    </w:p>
    <w:p w14:paraId="0E8B18E0"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reportQuantityRsIndexes</w:t>
      </w:r>
      <w:r w:rsidRPr="00F35584">
        <w:rPr>
          <w:lang w:val="en-GB"/>
        </w:rPr>
        <w:t xml:space="preserve"> and </w:t>
      </w:r>
      <w:r w:rsidRPr="00F35584">
        <w:rPr>
          <w:i/>
          <w:lang w:val="en-GB"/>
        </w:rPr>
        <w:t>maxNrofRSIndexesToReport</w:t>
      </w:r>
      <w:r w:rsidRPr="00F35584">
        <w:rPr>
          <w:lang w:val="en-GB"/>
        </w:rPr>
        <w:t>:</w:t>
      </w:r>
    </w:p>
    <w:p w14:paraId="0945F07E" w14:textId="77777777" w:rsidR="000D2684" w:rsidRPr="00F35584" w:rsidRDefault="000D2684" w:rsidP="001B2ADB">
      <w:pPr>
        <w:pStyle w:val="B2"/>
        <w:rPr>
          <w:lang w:val="en-GB"/>
        </w:rPr>
      </w:pPr>
      <w:r w:rsidRPr="00F35584">
        <w:rPr>
          <w:lang w:val="en-GB"/>
        </w:rPr>
        <w:t>2&gt;</w:t>
      </w:r>
      <w:r w:rsidRPr="00F35584">
        <w:rPr>
          <w:lang w:val="en-GB"/>
        </w:rPr>
        <w:tab/>
        <w:t xml:space="preserve">for each configured serving cell, include beam measurement information according to the associated </w:t>
      </w:r>
      <w:r w:rsidRPr="00F35584">
        <w:rPr>
          <w:i/>
          <w:lang w:val="en-GB"/>
        </w:rPr>
        <w:t xml:space="preserve">reportConfig </w:t>
      </w:r>
      <w:r w:rsidRPr="00F35584">
        <w:rPr>
          <w:lang w:val="en-GB"/>
        </w:rPr>
        <w:t>as described in 5.5.5.2</w:t>
      </w:r>
      <w:r w:rsidR="003D2F09" w:rsidRPr="00F35584">
        <w:rPr>
          <w:lang w:val="en-GB"/>
        </w:rPr>
        <w:t>;</w:t>
      </w:r>
    </w:p>
    <w:p w14:paraId="5B27BE34" w14:textId="77777777" w:rsidR="000D2684" w:rsidRPr="00F35584" w:rsidRDefault="000D2684" w:rsidP="001B2ADB">
      <w:pPr>
        <w:pStyle w:val="B1"/>
        <w:rPr>
          <w:lang w:val="en-GB"/>
        </w:rPr>
      </w:pPr>
      <w:r w:rsidRPr="00F35584">
        <w:rPr>
          <w:lang w:val="en-GB"/>
        </w:rPr>
        <w:lastRenderedPageBreak/>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reportAddNeighMeas</w:t>
      </w:r>
      <w:r w:rsidRPr="00F35584">
        <w:rPr>
          <w:lang w:val="en-GB"/>
        </w:rPr>
        <w:t>:</w:t>
      </w:r>
    </w:p>
    <w:p w14:paraId="1EB8C615" w14:textId="77777777" w:rsidR="000D2684" w:rsidRPr="00F35584" w:rsidRDefault="000D2684" w:rsidP="001B2ADB">
      <w:pPr>
        <w:pStyle w:val="B2"/>
        <w:rPr>
          <w:lang w:val="en-GB"/>
        </w:rPr>
      </w:pPr>
      <w:r w:rsidRPr="00F35584">
        <w:rPr>
          <w:lang w:val="en-GB"/>
        </w:rPr>
        <w:t>2&gt;for each serving frequency for which</w:t>
      </w:r>
      <w:r w:rsidRPr="00F35584">
        <w:rPr>
          <w:i/>
          <w:lang w:val="en-GB"/>
        </w:rPr>
        <w:t xml:space="preserve"> measObjectId</w:t>
      </w:r>
      <w:r w:rsidRPr="00F35584">
        <w:rPr>
          <w:lang w:val="en-GB"/>
        </w:rPr>
        <w:t xml:space="preserve"> is referenced in the </w:t>
      </w:r>
      <w:r w:rsidRPr="00F35584">
        <w:rPr>
          <w:i/>
          <w:lang w:val="en-GB"/>
        </w:rPr>
        <w:t>measIdList</w:t>
      </w:r>
      <w:r w:rsidRPr="00F35584">
        <w:rPr>
          <w:lang w:val="en-GB"/>
        </w:rPr>
        <w:t xml:space="preserve">, other than the frequency corresponding with the </w:t>
      </w:r>
      <w:r w:rsidRPr="00F35584">
        <w:rPr>
          <w:i/>
          <w:lang w:val="en-GB"/>
        </w:rPr>
        <w:t>measId</w:t>
      </w:r>
      <w:r w:rsidRPr="00F35584">
        <w:rPr>
          <w:lang w:val="en-GB"/>
        </w:rPr>
        <w:t xml:space="preserve"> that triggered the measurement reporting:</w:t>
      </w:r>
    </w:p>
    <w:p w14:paraId="3193CA67" w14:textId="77777777" w:rsidR="000D2684" w:rsidRPr="00F35584" w:rsidRDefault="000D2684" w:rsidP="001B2ADB">
      <w:pPr>
        <w:pStyle w:val="B3"/>
        <w:rPr>
          <w:lang w:val="en-GB"/>
        </w:rPr>
      </w:pPr>
      <w:r w:rsidRPr="00F35584">
        <w:rPr>
          <w:lang w:val="en-GB" w:eastAsia="ko-KR"/>
        </w:rPr>
        <w:t>3&gt;</w:t>
      </w:r>
      <w:r w:rsidRPr="00F35584">
        <w:rPr>
          <w:lang w:val="en-GB" w:eastAsia="ko-KR"/>
        </w:rPr>
        <w:tab/>
        <w:t xml:space="preserve">set the </w:t>
      </w:r>
      <w:r w:rsidRPr="00F35584">
        <w:rPr>
          <w:i/>
          <w:lang w:val="en-GB" w:eastAsia="ko-KR"/>
        </w:rPr>
        <w:t>measResultBestNeighCell</w:t>
      </w:r>
      <w:r w:rsidRPr="00F35584">
        <w:rPr>
          <w:lang w:val="en-GB" w:eastAsia="ko-KR"/>
        </w:rPr>
        <w:t xml:space="preserve"> within </w:t>
      </w:r>
      <w:r w:rsidRPr="00F35584">
        <w:rPr>
          <w:i/>
          <w:lang w:val="en-GB"/>
        </w:rPr>
        <w:t xml:space="preserve">measResultServingFreqList </w:t>
      </w:r>
      <w:r w:rsidRPr="00F35584">
        <w:rPr>
          <w:lang w:val="en-GB" w:eastAsia="ko-KR"/>
        </w:rPr>
        <w:t xml:space="preserve">to include the </w:t>
      </w:r>
      <w:r w:rsidRPr="00F35584">
        <w:rPr>
          <w:i/>
          <w:lang w:val="en-GB" w:eastAsia="ko-KR"/>
        </w:rPr>
        <w:t>physCellId</w:t>
      </w:r>
      <w:r w:rsidRPr="00F35584">
        <w:rPr>
          <w:lang w:val="en-GB" w:eastAsia="ko-KR"/>
        </w:rPr>
        <w:t xml:space="preserve"> and the available measurement </w:t>
      </w:r>
      <w:r w:rsidRPr="00F35584">
        <w:rPr>
          <w:lang w:val="en-GB"/>
        </w:rPr>
        <w:t xml:space="preserve">quantities </w:t>
      </w:r>
      <w:r w:rsidRPr="00F35584">
        <w:rPr>
          <w:lang w:val="en-GB" w:eastAsia="ko-KR"/>
        </w:rPr>
        <w:t xml:space="preserve">based on the </w:t>
      </w:r>
      <w:r w:rsidRPr="00F35584">
        <w:rPr>
          <w:rFonts w:eastAsia="SimSun"/>
          <w:i/>
          <w:lang w:val="en-GB" w:eastAsia="zh-CN"/>
        </w:rPr>
        <w:t>reportQuantityCell</w:t>
      </w:r>
      <w:r w:rsidRPr="00F35584">
        <w:rPr>
          <w:rFonts w:eastAsia="SimSun"/>
          <w:lang w:val="en-GB" w:eastAsia="zh-CN"/>
        </w:rPr>
        <w:t xml:space="preserve"> </w:t>
      </w:r>
      <w:r w:rsidRPr="00F35584">
        <w:rPr>
          <w:lang w:val="en-GB"/>
        </w:rPr>
        <w:t xml:space="preserve">and </w:t>
      </w:r>
      <w:r w:rsidRPr="00F35584">
        <w:rPr>
          <w:i/>
          <w:lang w:val="en-GB"/>
        </w:rPr>
        <w:t>rsType</w:t>
      </w:r>
      <w:r w:rsidRPr="00F35584">
        <w:rPr>
          <w:rFonts w:eastAsia="SimSun"/>
          <w:lang w:val="en-GB" w:eastAsia="zh-CN"/>
        </w:rPr>
        <w:t xml:space="preserve"> </w:t>
      </w:r>
      <w:r w:rsidRPr="00F35584">
        <w:rPr>
          <w:lang w:val="en-GB"/>
        </w:rPr>
        <w:t xml:space="preserve">indicated in </w:t>
      </w:r>
      <w:r w:rsidRPr="00F35584">
        <w:rPr>
          <w:i/>
          <w:lang w:val="en-GB"/>
        </w:rPr>
        <w:t xml:space="preserve">reportConfig </w:t>
      </w:r>
      <w:r w:rsidRPr="00F35584">
        <w:rPr>
          <w:lang w:val="en-GB"/>
        </w:rPr>
        <w:t xml:space="preserve">of the </w:t>
      </w:r>
      <w:r w:rsidRPr="00F35584">
        <w:rPr>
          <w:lang w:val="en-GB" w:eastAsia="ko-KR"/>
        </w:rPr>
        <w:t xml:space="preserve">non-serving cell </w:t>
      </w:r>
      <w:r w:rsidRPr="00F35584">
        <w:rPr>
          <w:lang w:val="en-GB"/>
        </w:rPr>
        <w:t xml:space="preserve">on the concerned serving frequency 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r w:rsidRPr="00F35584">
        <w:rPr>
          <w:lang w:val="en-GB"/>
        </w:rPr>
        <w:t>;</w:t>
      </w:r>
    </w:p>
    <w:p w14:paraId="0DC8A2CB" w14:textId="77777777" w:rsidR="000D2684" w:rsidRPr="00F35584" w:rsidRDefault="000D2684" w:rsidP="001B2ADB">
      <w:pPr>
        <w:pStyle w:val="B3"/>
        <w:rPr>
          <w:i/>
          <w:lang w:val="en-GB" w:eastAsia="ko-KR"/>
        </w:rPr>
      </w:pPr>
      <w:r w:rsidRPr="00F35584">
        <w:rPr>
          <w:lang w:val="en-GB" w:eastAsia="ko-KR"/>
        </w:rPr>
        <w:t>3&gt;</w:t>
      </w:r>
      <w:r w:rsidRPr="00F35584">
        <w:rPr>
          <w:lang w:val="en-GB" w:eastAsia="ko-KR"/>
        </w:rPr>
        <w:tab/>
        <w:t xml:space="preserve">if the </w:t>
      </w:r>
      <w:r w:rsidRPr="00F35584">
        <w:rPr>
          <w:i/>
          <w:lang w:val="en-GB" w:eastAsia="ko-KR"/>
        </w:rPr>
        <w:t>reportConfig</w:t>
      </w:r>
      <w:r w:rsidRPr="00F35584">
        <w:rPr>
          <w:lang w:val="en-GB" w:eastAsia="ko-KR"/>
        </w:rPr>
        <w:t xml:space="preserve"> associated with the </w:t>
      </w:r>
      <w:r w:rsidRPr="00F35584">
        <w:rPr>
          <w:i/>
          <w:lang w:val="en-GB" w:eastAsia="ko-KR"/>
        </w:rPr>
        <w:t>measId</w:t>
      </w:r>
      <w:r w:rsidRPr="00F35584">
        <w:rPr>
          <w:lang w:val="en-GB" w:eastAsia="ko-KR"/>
        </w:rPr>
        <w:t xml:space="preserve"> that triggered the measurement reporting includes </w:t>
      </w:r>
      <w:r w:rsidRPr="00F35584">
        <w:rPr>
          <w:i/>
          <w:lang w:val="en-GB" w:eastAsia="ko-KR"/>
        </w:rPr>
        <w:t>reportQuantityRsIndexes</w:t>
      </w:r>
      <w:r w:rsidRPr="00F35584">
        <w:rPr>
          <w:lang w:val="en-GB" w:eastAsia="ko-KR"/>
        </w:rPr>
        <w:t xml:space="preserve"> and</w:t>
      </w:r>
      <w:r w:rsidRPr="00F35584">
        <w:rPr>
          <w:i/>
          <w:lang w:val="en-GB" w:eastAsia="ko-KR"/>
        </w:rPr>
        <w:t xml:space="preserve"> maxNrofRSIndexesToReport:</w:t>
      </w:r>
    </w:p>
    <w:p w14:paraId="651A0343" w14:textId="77777777" w:rsidR="000D2684" w:rsidRPr="00F35584" w:rsidRDefault="000D2684" w:rsidP="001B2ADB">
      <w:pPr>
        <w:pStyle w:val="B4"/>
        <w:rPr>
          <w:lang w:val="en-GB"/>
        </w:rPr>
      </w:pPr>
      <w:r w:rsidRPr="00F35584">
        <w:rPr>
          <w:lang w:val="en-GB"/>
        </w:rPr>
        <w:t>4&gt;</w:t>
      </w:r>
      <w:r w:rsidRPr="00F35584">
        <w:rPr>
          <w:lang w:val="en-GB"/>
        </w:rPr>
        <w:tab/>
        <w:t>for each best non-serving cell included in the measurement report</w:t>
      </w:r>
      <w:r w:rsidR="00757044" w:rsidRPr="00F35584">
        <w:rPr>
          <w:lang w:val="en-GB"/>
        </w:rPr>
        <w:t>:</w:t>
      </w:r>
    </w:p>
    <w:p w14:paraId="31FC000D" w14:textId="77777777" w:rsidR="000D2684" w:rsidRPr="00F35584" w:rsidRDefault="000D2684" w:rsidP="001B2ADB">
      <w:pPr>
        <w:pStyle w:val="B5"/>
        <w:rPr>
          <w:lang w:val="en-GB"/>
        </w:rPr>
      </w:pPr>
      <w:r w:rsidRPr="00F35584">
        <w:rPr>
          <w:lang w:val="en-GB"/>
        </w:rPr>
        <w:t xml:space="preserve">5&gt;include beam measurement information according to the associated </w:t>
      </w:r>
      <w:r w:rsidRPr="00F35584">
        <w:rPr>
          <w:i/>
          <w:lang w:val="en-GB"/>
        </w:rPr>
        <w:t>reportConfig</w:t>
      </w:r>
      <w:r w:rsidRPr="00F35584">
        <w:rPr>
          <w:lang w:val="en-GB"/>
        </w:rPr>
        <w:t xml:space="preserve"> as described in 5.5.5.2</w:t>
      </w:r>
      <w:r w:rsidR="003D2F09" w:rsidRPr="00F35584">
        <w:rPr>
          <w:lang w:val="en-GB"/>
        </w:rPr>
        <w:t>;</w:t>
      </w:r>
    </w:p>
    <w:p w14:paraId="2B9ABCFA" w14:textId="77777777" w:rsidR="000D2684" w:rsidRPr="00F35584" w:rsidRDefault="000D2684" w:rsidP="001B2ADB">
      <w:pPr>
        <w:pStyle w:val="B1"/>
        <w:rPr>
          <w:lang w:val="en-GB"/>
        </w:rPr>
      </w:pPr>
      <w:r w:rsidRPr="00F35584">
        <w:rPr>
          <w:lang w:val="en-GB"/>
        </w:rPr>
        <w:t>1&gt;</w:t>
      </w:r>
      <w:r w:rsidRPr="00F35584">
        <w:rPr>
          <w:lang w:val="en-GB"/>
        </w:rPr>
        <w:tab/>
        <w:t>if there is at least one applicable neighbouring cell to report:</w:t>
      </w:r>
    </w:p>
    <w:p w14:paraId="6A509CE2" w14:textId="77777777" w:rsidR="000D2684" w:rsidRPr="00F35584" w:rsidRDefault="000D2684" w:rsidP="001B2ADB">
      <w:pPr>
        <w:pStyle w:val="B2"/>
        <w:rPr>
          <w:lang w:val="en-GB"/>
        </w:rPr>
      </w:pPr>
      <w:r w:rsidRPr="00F35584">
        <w:rPr>
          <w:lang w:val="en-GB"/>
        </w:rPr>
        <w:t>2&gt;</w:t>
      </w:r>
      <w:r w:rsidRPr="00F35584">
        <w:rPr>
          <w:lang w:val="en-GB"/>
        </w:rPr>
        <w:tab/>
        <w:t xml:space="preserve">set the </w:t>
      </w:r>
      <w:r w:rsidRPr="00F35584">
        <w:rPr>
          <w:i/>
          <w:lang w:val="en-GB"/>
        </w:rPr>
        <w:t>measResultNeighCells</w:t>
      </w:r>
      <w:r w:rsidRPr="00F35584">
        <w:rPr>
          <w:lang w:val="en-GB"/>
        </w:rPr>
        <w:t xml:space="preserve"> to include the best neighbouring cells up to </w:t>
      </w:r>
      <w:r w:rsidRPr="00F35584">
        <w:rPr>
          <w:i/>
          <w:lang w:val="en-GB"/>
        </w:rPr>
        <w:t>maxReportCells</w:t>
      </w:r>
      <w:r w:rsidRPr="00F35584">
        <w:rPr>
          <w:lang w:val="en-GB"/>
        </w:rPr>
        <w:t xml:space="preserve"> in accordance with the following:</w:t>
      </w:r>
    </w:p>
    <w:p w14:paraId="319F70AE" w14:textId="77777777" w:rsidR="000D2684" w:rsidRPr="00F35584" w:rsidRDefault="000D2684" w:rsidP="001B2ADB">
      <w:pPr>
        <w:pStyle w:val="B3"/>
        <w:rPr>
          <w:lang w:val="en-GB"/>
        </w:rPr>
      </w:pPr>
      <w:r w:rsidRPr="00F35584">
        <w:rPr>
          <w:lang w:val="en-GB"/>
        </w:rPr>
        <w:t>3&gt;</w:t>
      </w:r>
      <w:r w:rsidRPr="00F35584">
        <w:rPr>
          <w:lang w:val="en-GB"/>
        </w:rPr>
        <w:tab/>
        <w:t>if the reportType is set to eventTriggered:</w:t>
      </w:r>
    </w:p>
    <w:p w14:paraId="4CB2903D" w14:textId="77777777" w:rsidR="000D2684" w:rsidRPr="00F35584" w:rsidRDefault="000D2684" w:rsidP="001B2ADB">
      <w:pPr>
        <w:pStyle w:val="B4"/>
        <w:rPr>
          <w:lang w:val="en-GB"/>
        </w:rPr>
      </w:pPr>
      <w:r w:rsidRPr="00F35584">
        <w:rPr>
          <w:lang w:val="en-GB"/>
        </w:rPr>
        <w:t>4&gt;</w:t>
      </w:r>
      <w:r w:rsidRPr="00F35584">
        <w:rPr>
          <w:lang w:val="en-GB"/>
        </w:rPr>
        <w:tab/>
        <w:t xml:space="preserve">include the cells included in the </w:t>
      </w:r>
      <w:r w:rsidRPr="00F35584">
        <w:rPr>
          <w:i/>
          <w:lang w:val="en-GB"/>
        </w:rPr>
        <w:t>cellsTriggeredList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003D2F09" w:rsidRPr="00F35584">
        <w:rPr>
          <w:lang w:val="en-GB"/>
        </w:rPr>
        <w:t>;</w:t>
      </w:r>
    </w:p>
    <w:p w14:paraId="79544382" w14:textId="77777777" w:rsidR="000D2684" w:rsidRPr="00F35584" w:rsidRDefault="000D2684" w:rsidP="001B2ADB">
      <w:pPr>
        <w:pStyle w:val="B3"/>
        <w:rPr>
          <w:lang w:val="en-GB"/>
        </w:rPr>
      </w:pPr>
      <w:r w:rsidRPr="00F35584">
        <w:rPr>
          <w:lang w:val="en-GB"/>
        </w:rPr>
        <w:t>3&gt;</w:t>
      </w:r>
      <w:r w:rsidRPr="00F35584">
        <w:rPr>
          <w:lang w:val="en-GB"/>
        </w:rPr>
        <w:tab/>
        <w:t>else:</w:t>
      </w:r>
    </w:p>
    <w:p w14:paraId="30AEB9C7" w14:textId="77777777" w:rsidR="000D2684" w:rsidRPr="00F35584" w:rsidRDefault="000D2684" w:rsidP="001B2ADB">
      <w:pPr>
        <w:pStyle w:val="B4"/>
        <w:rPr>
          <w:lang w:val="en-GB"/>
        </w:rPr>
      </w:pPr>
      <w:r w:rsidRPr="00F35584">
        <w:rPr>
          <w:lang w:val="en-GB"/>
        </w:rPr>
        <w:t>4&gt;</w:t>
      </w:r>
      <w:r w:rsidRPr="00F35584">
        <w:rPr>
          <w:lang w:val="en-GB"/>
        </w:rPr>
        <w:tab/>
        <w:t>include the applicable cells for which the new measurement results became available since the last periodical reporting or since the measurement was initiated or reset;</w:t>
      </w:r>
    </w:p>
    <w:p w14:paraId="3A19E255" w14:textId="77777777" w:rsidR="000D2684" w:rsidRPr="00F35584" w:rsidRDefault="000D2684" w:rsidP="001B2ADB">
      <w:pPr>
        <w:pStyle w:val="B4"/>
        <w:rPr>
          <w:lang w:val="en-GB"/>
        </w:rPr>
      </w:pPr>
      <w:r w:rsidRPr="00F35584">
        <w:rPr>
          <w:lang w:val="en-GB"/>
        </w:rPr>
        <w:t>4&gt;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14:paraId="0E0CA4F5" w14:textId="77777777" w:rsidR="000D2684" w:rsidRPr="00F35584" w:rsidRDefault="000D2684" w:rsidP="001B2ADB">
      <w:pPr>
        <w:pStyle w:val="B3"/>
        <w:rPr>
          <w:lang w:val="en-GB"/>
        </w:rPr>
      </w:pPr>
      <w:r w:rsidRPr="00F35584">
        <w:rPr>
          <w:lang w:val="en-GB"/>
        </w:rPr>
        <w:t>3&gt;</w:t>
      </w:r>
      <w:r w:rsidRPr="00F35584">
        <w:rPr>
          <w:lang w:val="en-GB"/>
        </w:rPr>
        <w:tab/>
        <w:t xml:space="preserve">for each cell that is included in the </w:t>
      </w:r>
      <w:r w:rsidRPr="00F35584">
        <w:rPr>
          <w:i/>
          <w:lang w:val="en-GB"/>
        </w:rPr>
        <w:t>measResultNeighCells</w:t>
      </w:r>
      <w:r w:rsidRPr="00F35584">
        <w:rPr>
          <w:lang w:val="en-GB"/>
        </w:rPr>
        <w:t xml:space="preserve">, include the </w:t>
      </w:r>
      <w:r w:rsidRPr="00F35584">
        <w:rPr>
          <w:i/>
          <w:lang w:val="en-GB"/>
        </w:rPr>
        <w:t>physCellId</w:t>
      </w:r>
      <w:r w:rsidRPr="00F35584">
        <w:rPr>
          <w:lang w:val="en-GB"/>
        </w:rPr>
        <w:t>;</w:t>
      </w:r>
    </w:p>
    <w:p w14:paraId="162108D3" w14:textId="77777777" w:rsidR="000D2684" w:rsidRPr="00F35584" w:rsidRDefault="000D2684" w:rsidP="001B2ADB">
      <w:pPr>
        <w:pStyle w:val="B3"/>
        <w:rPr>
          <w:lang w:val="en-GB"/>
        </w:rPr>
      </w:pPr>
      <w:r w:rsidRPr="00F35584">
        <w:rPr>
          <w:lang w:val="en-GB"/>
        </w:rPr>
        <w:t>3&gt;</w:t>
      </w:r>
      <w:r w:rsidRPr="00F35584">
        <w:rPr>
          <w:lang w:val="en-GB"/>
        </w:rPr>
        <w:tab/>
        <w:t>if the reportType is set to eventTriggered:</w:t>
      </w:r>
    </w:p>
    <w:p w14:paraId="0C5C3483" w14:textId="77777777" w:rsidR="000D2684" w:rsidRPr="00F35584" w:rsidRDefault="000D2684" w:rsidP="001B2ADB">
      <w:pPr>
        <w:pStyle w:val="B4"/>
        <w:rPr>
          <w:lang w:val="en-GB"/>
        </w:rPr>
      </w:pPr>
      <w:r w:rsidRPr="00F35584">
        <w:rPr>
          <w:lang w:val="en-GB"/>
        </w:rPr>
        <w:t>4&gt;</w:t>
      </w:r>
      <w:r w:rsidRPr="00F35584">
        <w:rPr>
          <w:lang w:val="en-GB"/>
        </w:rPr>
        <w:tab/>
        <w:t xml:space="preserve">for each included cell, include the layer 3 filtered measured results in accordance with the </w:t>
      </w:r>
      <w:r w:rsidRPr="00F35584">
        <w:rPr>
          <w:i/>
          <w:lang w:val="en-GB"/>
        </w:rPr>
        <w:t>reportConfig</w:t>
      </w:r>
      <w:r w:rsidRPr="00F35584">
        <w:rPr>
          <w:lang w:val="en-GB"/>
        </w:rPr>
        <w:t xml:space="preserve"> for this </w:t>
      </w:r>
      <w:r w:rsidRPr="00F35584">
        <w:rPr>
          <w:i/>
          <w:lang w:val="en-GB"/>
        </w:rPr>
        <w:t>measId</w:t>
      </w:r>
      <w:r w:rsidRPr="00F35584">
        <w:rPr>
          <w:lang w:val="en-GB"/>
        </w:rPr>
        <w:t>, ordered as follows:</w:t>
      </w:r>
    </w:p>
    <w:p w14:paraId="48573F5C" w14:textId="77777777" w:rsidR="000D2684" w:rsidRPr="00F35584" w:rsidRDefault="000D2684" w:rsidP="001B2ADB">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associated with this </w:t>
      </w:r>
      <w:r w:rsidRPr="00F35584">
        <w:rPr>
          <w:i/>
          <w:lang w:val="en-GB"/>
        </w:rPr>
        <w:t>measId</w:t>
      </w:r>
      <w:r w:rsidRPr="00F35584">
        <w:rPr>
          <w:lang w:val="en-GB"/>
        </w:rPr>
        <w:t xml:space="preserve"> concerns NR:</w:t>
      </w:r>
    </w:p>
    <w:p w14:paraId="562687FC" w14:textId="77777777" w:rsidR="000D2684" w:rsidRPr="00F35584" w:rsidRDefault="000D2684" w:rsidP="001B2ADB">
      <w:pPr>
        <w:pStyle w:val="B6"/>
        <w:rPr>
          <w:lang w:val="en-GB"/>
        </w:rPr>
      </w:pPr>
      <w:r w:rsidRPr="00F35584">
        <w:rPr>
          <w:lang w:val="en-GB"/>
        </w:rPr>
        <w:t>6&gt;</w:t>
      </w:r>
      <w:r w:rsidRPr="00F35584">
        <w:rPr>
          <w:lang w:val="en-GB"/>
        </w:rPr>
        <w:tab/>
        <w:t xml:space="preserve">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ssb</w:t>
      </w:r>
      <w:r w:rsidRPr="00F35584">
        <w:rPr>
          <w:lang w:val="en-GB"/>
        </w:rPr>
        <w:t>:</w:t>
      </w:r>
    </w:p>
    <w:p w14:paraId="1F3BA70A" w14:textId="77777777" w:rsidR="000D2684" w:rsidRPr="00F35584" w:rsidRDefault="000D2684" w:rsidP="001B2ADB">
      <w:pPr>
        <w:pStyle w:val="B7"/>
        <w:rPr>
          <w:lang w:val="en-GB"/>
        </w:rPr>
      </w:pPr>
      <w:r w:rsidRPr="00F35584">
        <w:rPr>
          <w:lang w:val="en-GB"/>
        </w:rPr>
        <w:t xml:space="preserve">7&gt; set </w:t>
      </w:r>
      <w:r w:rsidRPr="00F35584">
        <w:rPr>
          <w:i/>
          <w:lang w:val="en-GB"/>
        </w:rPr>
        <w:t>resultsSSB-Cell</w:t>
      </w:r>
      <w:r w:rsidRPr="00F35584">
        <w:rPr>
          <w:lang w:val="en-GB"/>
        </w:rPr>
        <w:t xml:space="preserve"> within the </w:t>
      </w:r>
      <w:r w:rsidRPr="00F35584">
        <w:rPr>
          <w:i/>
          <w:lang w:val="en-GB"/>
        </w:rPr>
        <w:t>measResult</w:t>
      </w:r>
      <w:r w:rsidRPr="00F35584">
        <w:rPr>
          <w:lang w:val="en-GB"/>
        </w:rPr>
        <w:t xml:space="preserve"> to include the SS/PBCH block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14:paraId="4E83F1F7" w14:textId="77777777" w:rsidR="000D2684" w:rsidRPr="00F35584" w:rsidRDefault="000D2684" w:rsidP="001B2ADB">
      <w:pPr>
        <w:pStyle w:val="B8"/>
        <w:rPr>
          <w:lang w:val="en-GB"/>
        </w:rPr>
      </w:pPr>
      <w:r w:rsidRPr="00F35584">
        <w:rPr>
          <w:lang w:val="en-GB"/>
        </w:rPr>
        <w:t>8&gt;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14:paraId="36E66793" w14:textId="77777777" w:rsidR="000D2684" w:rsidRPr="00F35584" w:rsidRDefault="000D2684" w:rsidP="001B2ADB">
      <w:pPr>
        <w:pStyle w:val="B6"/>
        <w:rPr>
          <w:lang w:val="en-GB"/>
        </w:rPr>
      </w:pPr>
      <w:r w:rsidRPr="00F35584">
        <w:rPr>
          <w:lang w:val="en-GB"/>
        </w:rPr>
        <w:t>6&gt;</w:t>
      </w:r>
      <w:r w:rsidRPr="00F35584">
        <w:rPr>
          <w:lang w:val="en-GB"/>
        </w:rPr>
        <w:tab/>
        <w:t xml:space="preserve">else 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csi-rs</w:t>
      </w:r>
      <w:r w:rsidRPr="00F35584">
        <w:rPr>
          <w:lang w:val="en-GB"/>
        </w:rPr>
        <w:t>:</w:t>
      </w:r>
    </w:p>
    <w:p w14:paraId="402039E2" w14:textId="77777777" w:rsidR="000D2684" w:rsidRPr="00F35584" w:rsidRDefault="000D2684" w:rsidP="001B2ADB">
      <w:pPr>
        <w:pStyle w:val="B7"/>
        <w:rPr>
          <w:lang w:val="en-GB"/>
        </w:rPr>
      </w:pPr>
      <w:r w:rsidRPr="00F35584">
        <w:rPr>
          <w:lang w:val="en-GB"/>
        </w:rPr>
        <w:t xml:space="preserve">7&gt; set </w:t>
      </w:r>
      <w:r w:rsidRPr="00F35584">
        <w:rPr>
          <w:i/>
          <w:lang w:val="en-GB"/>
        </w:rPr>
        <w:t>resultsCSI-RS-Cell</w:t>
      </w:r>
      <w:r w:rsidRPr="00F35584">
        <w:rPr>
          <w:lang w:val="en-GB"/>
        </w:rPr>
        <w:t xml:space="preserve"> within the </w:t>
      </w:r>
      <w:r w:rsidRPr="00F35584">
        <w:rPr>
          <w:i/>
          <w:lang w:val="en-GB"/>
        </w:rPr>
        <w:t>measResult</w:t>
      </w:r>
      <w:r w:rsidRPr="00F35584">
        <w:rPr>
          <w:lang w:val="en-GB"/>
        </w:rPr>
        <w:t xml:space="preserve"> to include the CSI-RS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14:paraId="2F5977E2" w14:textId="77777777" w:rsidR="000D2684" w:rsidRPr="00F35584" w:rsidRDefault="000D2684" w:rsidP="001B2ADB">
      <w:pPr>
        <w:pStyle w:val="B8"/>
        <w:rPr>
          <w:lang w:val="en-GB"/>
        </w:rPr>
      </w:pPr>
      <w:r w:rsidRPr="00F35584">
        <w:rPr>
          <w:lang w:val="en-GB"/>
        </w:rPr>
        <w:t xml:space="preserve">8&gt; 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lang w:val="en-GB"/>
        </w:rPr>
        <w:t>, include beam measurement information as described in 5.5.5.2</w:t>
      </w:r>
      <w:r w:rsidR="003D2F09" w:rsidRPr="00F35584">
        <w:rPr>
          <w:lang w:val="en-GB"/>
        </w:rPr>
        <w:t>;</w:t>
      </w:r>
    </w:p>
    <w:p w14:paraId="1658D858" w14:textId="77777777" w:rsidR="000D2684" w:rsidRPr="00F35584" w:rsidRDefault="000D2684" w:rsidP="001B2ADB">
      <w:pPr>
        <w:pStyle w:val="B1"/>
        <w:rPr>
          <w:lang w:val="en-GB"/>
        </w:rPr>
      </w:pPr>
      <w:r w:rsidRPr="00F35584">
        <w:rPr>
          <w:lang w:val="en-GB"/>
        </w:rPr>
        <w:lastRenderedPageBreak/>
        <w:t>1&gt;</w:t>
      </w:r>
      <w:r w:rsidRPr="00F35584">
        <w:rPr>
          <w:lang w:val="en-GB"/>
        </w:rPr>
        <w:tab/>
        <w:t xml:space="preserve">increment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measId by 1;</w:t>
      </w:r>
    </w:p>
    <w:p w14:paraId="69706722" w14:textId="77777777" w:rsidR="000D2684" w:rsidRPr="00F35584" w:rsidRDefault="000D2684" w:rsidP="001B2ADB">
      <w:pPr>
        <w:pStyle w:val="B1"/>
        <w:rPr>
          <w:lang w:val="en-GB"/>
        </w:rPr>
      </w:pPr>
      <w:r w:rsidRPr="00F35584">
        <w:rPr>
          <w:lang w:val="en-GB"/>
        </w:rPr>
        <w:t>1&gt;</w:t>
      </w:r>
      <w:r w:rsidRPr="00F35584">
        <w:rPr>
          <w:lang w:val="en-GB"/>
        </w:rPr>
        <w:tab/>
        <w:t>stop the periodical reporting timer, if running;</w:t>
      </w:r>
    </w:p>
    <w:p w14:paraId="183161EA"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is less than the </w:t>
      </w:r>
      <w:r w:rsidRPr="00F35584">
        <w:rPr>
          <w:i/>
          <w:lang w:val="en-GB"/>
        </w:rPr>
        <w:t>reportAmount</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Pr="00F35584">
        <w:rPr>
          <w:lang w:val="en-GB"/>
        </w:rPr>
        <w:t>:</w:t>
      </w:r>
    </w:p>
    <w:p w14:paraId="39860A53" w14:textId="77777777" w:rsidR="000D2684" w:rsidRPr="00F35584" w:rsidRDefault="000D2684" w:rsidP="001B2ADB">
      <w:pPr>
        <w:pStyle w:val="B2"/>
        <w:rPr>
          <w:lang w:val="en-GB"/>
        </w:rPr>
      </w:pPr>
      <w:r w:rsidRPr="00F35584">
        <w:rPr>
          <w:lang w:val="en-GB"/>
        </w:rPr>
        <w:t>2&gt;</w:t>
      </w:r>
      <w:r w:rsidRPr="00F35584">
        <w:rPr>
          <w:lang w:val="en-GB"/>
        </w:rPr>
        <w:tab/>
        <w:t xml:space="preserve">start the periodical reporting timer with the value of </w:t>
      </w:r>
      <w:r w:rsidRPr="00F35584">
        <w:rPr>
          <w:i/>
          <w:lang w:val="en-GB"/>
        </w:rPr>
        <w:t>reportInterval</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003D2F09" w:rsidRPr="00F35584">
        <w:rPr>
          <w:lang w:val="en-GB"/>
        </w:rPr>
        <w:t>;</w:t>
      </w:r>
    </w:p>
    <w:p w14:paraId="6646F475" w14:textId="77777777" w:rsidR="000D2684" w:rsidRPr="00F35584" w:rsidRDefault="000D2684" w:rsidP="001B2ADB">
      <w:pPr>
        <w:pStyle w:val="B1"/>
        <w:rPr>
          <w:lang w:val="en-GB"/>
        </w:rPr>
      </w:pPr>
      <w:r w:rsidRPr="00F35584">
        <w:rPr>
          <w:lang w:val="en-GB"/>
        </w:rPr>
        <w:t>1&gt;</w:t>
      </w:r>
      <w:r w:rsidRPr="00F35584">
        <w:rPr>
          <w:lang w:val="en-GB"/>
        </w:rPr>
        <w:tab/>
        <w:t>else:</w:t>
      </w:r>
    </w:p>
    <w:p w14:paraId="4B1D1255"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reportType</w:t>
      </w:r>
      <w:r w:rsidRPr="00F35584">
        <w:rPr>
          <w:lang w:val="en-GB"/>
        </w:rPr>
        <w:t xml:space="preserve"> is set to </w:t>
      </w:r>
      <w:r w:rsidRPr="00F35584">
        <w:rPr>
          <w:i/>
          <w:lang w:val="en-GB"/>
        </w:rPr>
        <w:t>periodical</w:t>
      </w:r>
      <w:r w:rsidRPr="00F35584">
        <w:rPr>
          <w:lang w:val="en-GB"/>
        </w:rPr>
        <w:t>:</w:t>
      </w:r>
    </w:p>
    <w:p w14:paraId="35551AF3" w14:textId="77777777" w:rsidR="000D2684" w:rsidRPr="00F35584" w:rsidRDefault="000D2684" w:rsidP="001B2ADB">
      <w:pPr>
        <w:pStyle w:val="B3"/>
        <w:rPr>
          <w:lang w:val="en-GB"/>
        </w:rPr>
      </w:pPr>
      <w:r w:rsidRPr="00F35584">
        <w:rPr>
          <w:lang w:val="en-GB"/>
        </w:rPr>
        <w:t>3&gt;</w:t>
      </w:r>
      <w:r w:rsidRPr="00F35584">
        <w:rPr>
          <w:lang w:val="en-GB"/>
        </w:rPr>
        <w:tab/>
        <w:t xml:space="preserve">remove the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1CF7AE7A" w14:textId="77777777" w:rsidR="000D2684" w:rsidRPr="00F35584" w:rsidRDefault="000D2684" w:rsidP="001B2ADB">
      <w:pPr>
        <w:pStyle w:val="B3"/>
        <w:rPr>
          <w:lang w:val="en-GB"/>
        </w:rPr>
      </w:pPr>
      <w:r w:rsidRPr="00F35584">
        <w:rPr>
          <w:lang w:val="en-GB"/>
        </w:rPr>
        <w:t>3&gt;</w:t>
      </w:r>
      <w:r w:rsidRPr="00F35584">
        <w:rPr>
          <w:lang w:val="en-GB"/>
        </w:rPr>
        <w:tab/>
        <w:t xml:space="preserve">remove this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w:t>
      </w:r>
      <w:r w:rsidRPr="00F35584">
        <w:rPr>
          <w:i/>
          <w:lang w:val="en-GB"/>
        </w:rPr>
        <w:t>VarMeasConfig</w:t>
      </w:r>
      <w:r w:rsidR="003D2F09" w:rsidRPr="00F35584">
        <w:rPr>
          <w:lang w:val="en-GB"/>
        </w:rPr>
        <w:t>;</w:t>
      </w:r>
    </w:p>
    <w:p w14:paraId="64ED3BC2" w14:textId="77777777" w:rsidR="000D2684" w:rsidRPr="00F35584" w:rsidRDefault="000D2684" w:rsidP="001B2ADB">
      <w:pPr>
        <w:pStyle w:val="B1"/>
        <w:rPr>
          <w:lang w:val="en-GB"/>
        </w:rPr>
      </w:pPr>
      <w:r w:rsidRPr="00F35584">
        <w:rPr>
          <w:lang w:val="en-GB"/>
        </w:rPr>
        <w:t>1&gt; if the UE is configured with EN-DC:</w:t>
      </w:r>
    </w:p>
    <w:p w14:paraId="7C1A7F94" w14:textId="77777777" w:rsidR="000D2684" w:rsidRPr="00F35584" w:rsidRDefault="000D2684" w:rsidP="001B2ADB">
      <w:pPr>
        <w:pStyle w:val="B2"/>
        <w:rPr>
          <w:lang w:val="en-GB"/>
        </w:rPr>
      </w:pPr>
      <w:r w:rsidRPr="00F35584">
        <w:rPr>
          <w:lang w:val="en-GB"/>
        </w:rPr>
        <w:t>2&gt;</w:t>
      </w:r>
      <w:r w:rsidR="00D52415" w:rsidRPr="00F35584">
        <w:rPr>
          <w:lang w:val="en-GB"/>
        </w:rPr>
        <w:tab/>
      </w:r>
      <w:r w:rsidRPr="00F35584">
        <w:rPr>
          <w:lang w:val="en-GB"/>
        </w:rPr>
        <w:t>if SRB3 is configured:</w:t>
      </w:r>
    </w:p>
    <w:p w14:paraId="1F9D4582" w14:textId="77777777"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message via SRB3 to lower layers for transmission, upon which the procedure ends</w:t>
      </w:r>
      <w:r w:rsidR="003D2F09" w:rsidRPr="00F35584">
        <w:rPr>
          <w:lang w:val="en-GB"/>
        </w:rPr>
        <w:t>;</w:t>
      </w:r>
    </w:p>
    <w:p w14:paraId="6F803FB3" w14:textId="77777777" w:rsidR="000D2684" w:rsidRPr="00F35584" w:rsidRDefault="000D2684" w:rsidP="001B2ADB">
      <w:pPr>
        <w:pStyle w:val="B2"/>
        <w:rPr>
          <w:lang w:val="en-GB"/>
        </w:rPr>
      </w:pPr>
      <w:r w:rsidRPr="00F35584">
        <w:rPr>
          <w:lang w:val="en-GB"/>
        </w:rPr>
        <w:t>2&gt;else:</w:t>
      </w:r>
    </w:p>
    <w:p w14:paraId="2618AE10" w14:textId="77777777"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 xml:space="preserve">message via the EUTRA MCG embedded in E-UTRA RRC message </w:t>
      </w:r>
      <w:r w:rsidRPr="00F35584">
        <w:rPr>
          <w:i/>
          <w:lang w:val="en-GB"/>
        </w:rPr>
        <w:t xml:space="preserve">ULInformationTransferMRDC </w:t>
      </w:r>
      <w:r w:rsidRPr="00F35584">
        <w:rPr>
          <w:lang w:val="en-GB"/>
        </w:rPr>
        <w:t>as specified in TS 36.331 [10]</w:t>
      </w:r>
      <w:r w:rsidR="00757044" w:rsidRPr="00F35584">
        <w:rPr>
          <w:lang w:val="en-GB"/>
        </w:rPr>
        <w:t>.</w:t>
      </w:r>
    </w:p>
    <w:p w14:paraId="1BDA755B" w14:textId="77777777" w:rsidR="000D2684" w:rsidRPr="00F35584" w:rsidRDefault="000D2684" w:rsidP="001B2ADB">
      <w:pPr>
        <w:pStyle w:val="B1"/>
        <w:rPr>
          <w:lang w:val="en-GB"/>
        </w:rPr>
      </w:pPr>
      <w:r w:rsidRPr="00F35584">
        <w:rPr>
          <w:lang w:val="en-GB"/>
        </w:rPr>
        <w:t>1&gt;</w:t>
      </w:r>
      <w:r w:rsidR="00D52415" w:rsidRPr="00F35584">
        <w:rPr>
          <w:lang w:val="en-GB"/>
        </w:rPr>
        <w:tab/>
      </w:r>
      <w:r w:rsidRPr="00F35584">
        <w:rPr>
          <w:lang w:val="en-GB"/>
        </w:rPr>
        <w:t>else:</w:t>
      </w:r>
    </w:p>
    <w:p w14:paraId="26D4D9DC" w14:textId="77777777" w:rsidR="000D2684" w:rsidRPr="00F35584" w:rsidRDefault="000D2684" w:rsidP="001B2ADB">
      <w:pPr>
        <w:pStyle w:val="B2"/>
        <w:rPr>
          <w:i/>
          <w:lang w:val="en-GB"/>
        </w:rPr>
      </w:pPr>
      <w:r w:rsidRPr="00F35584">
        <w:rPr>
          <w:lang w:val="en-GB"/>
        </w:rPr>
        <w:t xml:space="preserve">2&gt;submit the </w:t>
      </w:r>
      <w:r w:rsidRPr="00F35584">
        <w:rPr>
          <w:i/>
          <w:lang w:val="en-GB"/>
        </w:rPr>
        <w:t>MeasurementReport</w:t>
      </w:r>
      <w:r w:rsidRPr="00F35584">
        <w:rPr>
          <w:lang w:val="en-GB"/>
        </w:rPr>
        <w:t xml:space="preserve"> message to lower layers for transmission, upon which the procedure ends</w:t>
      </w:r>
      <w:r w:rsidR="00667475" w:rsidRPr="00F35584">
        <w:rPr>
          <w:lang w:val="en-GB"/>
        </w:rPr>
        <w:t>.</w:t>
      </w:r>
    </w:p>
    <w:p w14:paraId="4EB6906F" w14:textId="77777777" w:rsidR="000D2684" w:rsidRPr="00F35584" w:rsidRDefault="000D2684" w:rsidP="000D2684">
      <w:pPr>
        <w:pStyle w:val="4"/>
      </w:pPr>
      <w:bookmarkStart w:id="181" w:name="_Toc510018541"/>
      <w:r w:rsidRPr="00F35584">
        <w:t>5.5.5.2</w:t>
      </w:r>
      <w:r w:rsidRPr="00F35584">
        <w:tab/>
        <w:t>Reporting of beam measurement information</w:t>
      </w:r>
      <w:bookmarkEnd w:id="181"/>
    </w:p>
    <w:p w14:paraId="4CCFBF0D" w14:textId="77777777" w:rsidR="000D2684" w:rsidRPr="00F35584" w:rsidRDefault="000D2684" w:rsidP="000D2684">
      <w:r w:rsidRPr="00F35584">
        <w:t>For beam measurement information to be included in a measurement report the UE shall:</w:t>
      </w:r>
    </w:p>
    <w:p w14:paraId="58E12F8F" w14:textId="77777777" w:rsidR="000D2684" w:rsidRPr="00F35584" w:rsidRDefault="000D2684" w:rsidP="001B2ADB">
      <w:pPr>
        <w:pStyle w:val="B1"/>
        <w:rPr>
          <w:lang w:val="en-GB"/>
        </w:rPr>
      </w:pPr>
      <w:r w:rsidRPr="00F35584">
        <w:rPr>
          <w:lang w:val="en-GB"/>
        </w:rPr>
        <w:t>1&gt;</w:t>
      </w:r>
      <w:r w:rsidRPr="00F35584">
        <w:rPr>
          <w:lang w:val="en-GB"/>
        </w:rPr>
        <w:tab/>
        <w:t>if reportType is set to eventTriggered:</w:t>
      </w:r>
    </w:p>
    <w:p w14:paraId="51EA78FC" w14:textId="77777777" w:rsidR="000D2684" w:rsidRPr="00F35584" w:rsidRDefault="000D2684" w:rsidP="001B2ADB">
      <w:pPr>
        <w:pStyle w:val="B2"/>
        <w:rPr>
          <w:lang w:val="en-GB"/>
        </w:rPr>
      </w:pPr>
      <w:r w:rsidRPr="00F35584">
        <w:rPr>
          <w:lang w:val="en-GB"/>
        </w:rPr>
        <w:t>2&gt;</w:t>
      </w:r>
      <w:r w:rsidRPr="00F35584">
        <w:rPr>
          <w:lang w:val="en-GB"/>
        </w:rPr>
        <w:tab/>
        <w:t>consider the trigger quantity as the sorting quantity</w:t>
      </w:r>
      <w:r w:rsidR="003D2F09" w:rsidRPr="00F35584">
        <w:rPr>
          <w:lang w:val="en-GB"/>
        </w:rPr>
        <w:t>;</w:t>
      </w:r>
    </w:p>
    <w:p w14:paraId="2B3034F0" w14:textId="77777777" w:rsidR="000D2684" w:rsidRPr="00F35584" w:rsidRDefault="000D2684" w:rsidP="001B2ADB">
      <w:pPr>
        <w:pStyle w:val="B1"/>
        <w:rPr>
          <w:lang w:val="en-GB"/>
        </w:rPr>
      </w:pPr>
      <w:r w:rsidRPr="00F35584">
        <w:rPr>
          <w:lang w:val="en-GB"/>
        </w:rPr>
        <w:t>1&gt;</w:t>
      </w:r>
      <w:r w:rsidRPr="00F35584">
        <w:rPr>
          <w:lang w:val="en-GB"/>
        </w:rPr>
        <w:tab/>
        <w:t>if reportType is set to periodical:</w:t>
      </w:r>
    </w:p>
    <w:p w14:paraId="736BA969" w14:textId="77777777" w:rsidR="000D2684" w:rsidRPr="00F35584" w:rsidRDefault="000D2684" w:rsidP="001B2ADB">
      <w:pPr>
        <w:pStyle w:val="B2"/>
        <w:rPr>
          <w:lang w:val="en-GB"/>
        </w:rPr>
      </w:pPr>
      <w:r w:rsidRPr="00F35584">
        <w:rPr>
          <w:lang w:val="en-GB"/>
        </w:rPr>
        <w:t xml:space="preserve">2&gt; if a single reporting quantity is set to TRUE in </w:t>
      </w:r>
      <w:r w:rsidRPr="00F35584">
        <w:rPr>
          <w:i/>
          <w:lang w:val="en-GB"/>
        </w:rPr>
        <w:t>reportQuantityRsIndexes</w:t>
      </w:r>
      <w:r w:rsidRPr="00F35584">
        <w:rPr>
          <w:lang w:val="en-GB"/>
        </w:rPr>
        <w:t>;</w:t>
      </w:r>
    </w:p>
    <w:p w14:paraId="044F1344" w14:textId="77777777" w:rsidR="000D2684" w:rsidRPr="00F35584" w:rsidRDefault="000D2684" w:rsidP="001B2ADB">
      <w:pPr>
        <w:pStyle w:val="B3"/>
        <w:rPr>
          <w:lang w:val="en-GB"/>
        </w:rPr>
      </w:pPr>
      <w:r w:rsidRPr="00F35584">
        <w:rPr>
          <w:lang w:val="en-GB"/>
        </w:rPr>
        <w:t>3&gt; consider the configured single quantity as the sorting quantity</w:t>
      </w:r>
      <w:r w:rsidR="003D2F09" w:rsidRPr="00F35584">
        <w:rPr>
          <w:lang w:val="en-GB"/>
        </w:rPr>
        <w:t>;</w:t>
      </w:r>
    </w:p>
    <w:p w14:paraId="68A2BD64" w14:textId="77777777" w:rsidR="000D2684" w:rsidRPr="00F35584" w:rsidRDefault="000D2684" w:rsidP="001B2ADB">
      <w:pPr>
        <w:pStyle w:val="B2"/>
        <w:rPr>
          <w:lang w:val="en-GB"/>
        </w:rPr>
      </w:pPr>
      <w:r w:rsidRPr="00F35584">
        <w:rPr>
          <w:lang w:val="en-GB"/>
        </w:rPr>
        <w:t>2&gt; else:</w:t>
      </w:r>
    </w:p>
    <w:p w14:paraId="46488D2E" w14:textId="77777777" w:rsidR="000D2684" w:rsidRPr="00F35584" w:rsidRDefault="000D2684" w:rsidP="001B2ADB">
      <w:pPr>
        <w:pStyle w:val="B3"/>
        <w:rPr>
          <w:lang w:val="en-GB"/>
        </w:rPr>
      </w:pPr>
      <w:r w:rsidRPr="00F35584">
        <w:rPr>
          <w:lang w:val="en-GB"/>
        </w:rPr>
        <w:t xml:space="preserve">3&gt; if </w:t>
      </w:r>
      <w:r w:rsidRPr="00F35584">
        <w:rPr>
          <w:i/>
          <w:lang w:val="en-GB"/>
        </w:rPr>
        <w:t>rsrp</w:t>
      </w:r>
      <w:r w:rsidRPr="00F35584">
        <w:rPr>
          <w:lang w:val="en-GB"/>
        </w:rPr>
        <w:t xml:space="preserve"> is set to TRUE; </w:t>
      </w:r>
    </w:p>
    <w:p w14:paraId="685CEE1B" w14:textId="77777777" w:rsidR="000D2684" w:rsidRPr="00F35584" w:rsidRDefault="000D2684" w:rsidP="001B2ADB">
      <w:pPr>
        <w:pStyle w:val="B4"/>
        <w:rPr>
          <w:lang w:val="en-GB"/>
        </w:rPr>
      </w:pPr>
      <w:r w:rsidRPr="00F35584">
        <w:rPr>
          <w:lang w:val="en-GB"/>
        </w:rPr>
        <w:t>4&gt; consider RSRP as the sorting quantity</w:t>
      </w:r>
      <w:r w:rsidR="003D2F09" w:rsidRPr="00F35584">
        <w:rPr>
          <w:lang w:val="en-GB"/>
        </w:rPr>
        <w:t>;</w:t>
      </w:r>
    </w:p>
    <w:p w14:paraId="50277E30" w14:textId="77777777" w:rsidR="000D2684" w:rsidRPr="00F35584" w:rsidRDefault="000D2684" w:rsidP="001B2ADB">
      <w:pPr>
        <w:pStyle w:val="B3"/>
        <w:rPr>
          <w:lang w:val="en-GB"/>
        </w:rPr>
      </w:pPr>
      <w:r w:rsidRPr="00F35584">
        <w:rPr>
          <w:lang w:val="en-GB"/>
        </w:rPr>
        <w:t>3&gt; else:</w:t>
      </w:r>
    </w:p>
    <w:p w14:paraId="1620E55C" w14:textId="77777777" w:rsidR="000D2684" w:rsidRPr="00F35584" w:rsidRDefault="000D2684" w:rsidP="001B2ADB">
      <w:pPr>
        <w:pStyle w:val="B4"/>
        <w:rPr>
          <w:lang w:val="en-GB"/>
        </w:rPr>
      </w:pPr>
      <w:r w:rsidRPr="00F35584">
        <w:rPr>
          <w:lang w:val="en-GB"/>
        </w:rPr>
        <w:t>4&gt; consider RSRQ as the sorting quantity</w:t>
      </w:r>
      <w:r w:rsidR="003D2F09" w:rsidRPr="00F35584">
        <w:rPr>
          <w:lang w:val="en-GB"/>
        </w:rPr>
        <w:t>;</w:t>
      </w:r>
    </w:p>
    <w:p w14:paraId="070BBFCF" w14:textId="77777777" w:rsidR="000D2684" w:rsidRPr="00F35584" w:rsidRDefault="000D2684" w:rsidP="001B2ADB">
      <w:pPr>
        <w:pStyle w:val="B1"/>
        <w:rPr>
          <w:lang w:val="en-GB"/>
        </w:rPr>
      </w:pPr>
      <w:r w:rsidRPr="00F35584">
        <w:rPr>
          <w:lang w:val="en-GB"/>
        </w:rPr>
        <w:t>1&gt;</w:t>
      </w:r>
      <w:r w:rsidRPr="00F35584">
        <w:rPr>
          <w:lang w:val="en-GB"/>
        </w:rPr>
        <w:tab/>
        <w:t xml:space="preserve">set </w:t>
      </w:r>
      <w:r w:rsidRPr="00F35584">
        <w:rPr>
          <w:i/>
          <w:lang w:val="en-GB"/>
        </w:rPr>
        <w:t>rsIndexResults</w:t>
      </w:r>
      <w:r w:rsidRPr="00F35584">
        <w:rPr>
          <w:lang w:val="en-GB"/>
        </w:rPr>
        <w:t xml:space="preserve"> to include up to </w:t>
      </w:r>
      <w:r w:rsidRPr="00F35584">
        <w:rPr>
          <w:i/>
          <w:lang w:val="en-GB"/>
        </w:rPr>
        <w:t>maxNrofRsIndexesToReport</w:t>
      </w:r>
      <w:r w:rsidRPr="00F35584">
        <w:rPr>
          <w:lang w:val="en-GB"/>
        </w:rPr>
        <w:t>SS/PBCH block indexes or CSI-RS indexes in order of decreasing sorting quantity as follows:</w:t>
      </w:r>
    </w:p>
    <w:p w14:paraId="68CA2351" w14:textId="77777777" w:rsidR="000D2684" w:rsidRPr="00F35584" w:rsidRDefault="000D2684" w:rsidP="001B2ADB">
      <w:pPr>
        <w:pStyle w:val="B2"/>
        <w:rPr>
          <w:lang w:val="en-GB"/>
        </w:rPr>
      </w:pPr>
      <w:r w:rsidRPr="00F35584">
        <w:rPr>
          <w:lang w:val="en-GB"/>
        </w:rPr>
        <w:t>2&gt;</w:t>
      </w:r>
      <w:r w:rsidRPr="00F35584">
        <w:rPr>
          <w:lang w:val="en-GB"/>
        </w:rPr>
        <w:tab/>
        <w:t>if the measurement information to be included is based on SS/PBCH block:</w:t>
      </w:r>
    </w:p>
    <w:p w14:paraId="2DB9C054" w14:textId="77777777"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resultsSSB-Indexes</w:t>
      </w:r>
      <w:r w:rsidRPr="00F35584">
        <w:rPr>
          <w:lang w:val="en-GB"/>
        </w:rPr>
        <w:t xml:space="preserve"> the index associated to the best beam for that SS/PBCH block sorting </w:t>
      </w:r>
      <w:r w:rsidRPr="00F35584">
        <w:rPr>
          <w:lang w:val="en-GB"/>
        </w:rPr>
        <w:tab/>
        <w:t xml:space="preserve">quantity and the remaining beams whose sorting quantity is above </w:t>
      </w:r>
      <w:r w:rsidRPr="00F35584">
        <w:rPr>
          <w:i/>
          <w:lang w:val="en-GB"/>
        </w:rPr>
        <w:t>absThreshSS-BlocksConsolidation</w:t>
      </w:r>
      <w:r w:rsidRPr="00F35584">
        <w:rPr>
          <w:lang w:val="en-GB"/>
        </w:rPr>
        <w:t xml:space="preserve"> 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14:paraId="4A14318E" w14:textId="77777777" w:rsidR="000D2684" w:rsidRPr="00F35584" w:rsidRDefault="000D2684" w:rsidP="001B2ADB">
      <w:pPr>
        <w:pStyle w:val="B3"/>
        <w:rPr>
          <w:lang w:val="en-GB"/>
        </w:rPr>
      </w:pPr>
      <w:r w:rsidRPr="00F35584">
        <w:rPr>
          <w:lang w:val="en-GB"/>
        </w:rPr>
        <w:lastRenderedPageBreak/>
        <w:t>3&gt;</w:t>
      </w:r>
      <w:r w:rsidRPr="00F35584">
        <w:rPr>
          <w:lang w:val="en-GB"/>
        </w:rPr>
        <w:tab/>
        <w:t xml:space="preserve">if </w:t>
      </w:r>
      <w:r w:rsidRPr="00F35584">
        <w:rPr>
          <w:i/>
          <w:lang w:val="en-GB"/>
        </w:rPr>
        <w:t xml:space="preserve">includeBeamMeasurements </w:t>
      </w:r>
      <w:r w:rsidRPr="00F35584">
        <w:rPr>
          <w:lang w:val="en-GB"/>
        </w:rPr>
        <w:t xml:space="preserve">is configured, include the SS/PBCH based measurement results for the quantities in </w:t>
      </w:r>
      <w:r w:rsidRPr="00F35584">
        <w:rPr>
          <w:i/>
          <w:lang w:val="en-GB"/>
        </w:rPr>
        <w:t>reportQuantityRsIndexes</w:t>
      </w:r>
      <w:r w:rsidRPr="00F35584">
        <w:rPr>
          <w:lang w:val="en-GB"/>
        </w:rPr>
        <w:t xml:space="preserve"> set to TRUE for each SS/PBCH blockindex;2&gt;</w:t>
      </w:r>
      <w:r w:rsidRPr="00F35584">
        <w:rPr>
          <w:lang w:val="en-GB"/>
        </w:rPr>
        <w:tab/>
        <w:t>else if the beam measurement information to be included is based on CSI-RS:</w:t>
      </w:r>
    </w:p>
    <w:p w14:paraId="03BDE2AA" w14:textId="77777777"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resultsCSI-RS-Indexes</w:t>
      </w:r>
      <w:r w:rsidRPr="00F35584">
        <w:rPr>
          <w:lang w:val="en-GB"/>
        </w:rPr>
        <w:t xml:space="preserve"> the index associated to the best beam for that CSI-RS sorting quantity and the remaining beams whose sorting quantity is above </w:t>
      </w:r>
      <w:r w:rsidRPr="00F35584">
        <w:rPr>
          <w:i/>
          <w:lang w:val="en-GB"/>
        </w:rPr>
        <w:t xml:space="preserve">absThreshCSI-RS-Consolidation </w:t>
      </w:r>
      <w:r w:rsidRPr="00F35584">
        <w:rPr>
          <w:lang w:val="en-GB"/>
        </w:rPr>
        <w:t xml:space="preserve">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14:paraId="26AD5193" w14:textId="77777777"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lang w:val="en-GB"/>
        </w:rPr>
        <w:t>includeBeamMeasurements</w:t>
      </w:r>
      <w:r w:rsidRPr="00F35584">
        <w:rPr>
          <w:lang w:val="en-GB"/>
        </w:rPr>
        <w:t xml:space="preserve">is configured, include the CSI-RS based measurement results for the quantities in </w:t>
      </w:r>
      <w:r w:rsidRPr="00F35584">
        <w:rPr>
          <w:i/>
          <w:lang w:val="en-GB"/>
        </w:rPr>
        <w:t>reportQuantityRsIndexes</w:t>
      </w:r>
      <w:r w:rsidRPr="00F35584">
        <w:rPr>
          <w:lang w:val="en-GB"/>
        </w:rPr>
        <w:t xml:space="preserve"> set to TRUE for each CSI-RS index</w:t>
      </w:r>
      <w:r w:rsidR="00667475" w:rsidRPr="00F35584">
        <w:rPr>
          <w:lang w:val="en-GB"/>
        </w:rPr>
        <w:t>.</w:t>
      </w:r>
    </w:p>
    <w:p w14:paraId="621F489F" w14:textId="77777777" w:rsidR="00487E13" w:rsidRPr="00F35584" w:rsidRDefault="00487E13" w:rsidP="00487E13">
      <w:pPr>
        <w:pStyle w:val="2"/>
      </w:pPr>
      <w:bookmarkStart w:id="182" w:name="_Toc510018542"/>
      <w:r w:rsidRPr="00F35584">
        <w:t>5.6</w:t>
      </w:r>
      <w:r w:rsidRPr="00F35584">
        <w:tab/>
        <w:t>UE capabilities</w:t>
      </w:r>
      <w:bookmarkEnd w:id="182"/>
    </w:p>
    <w:p w14:paraId="6531DBE5" w14:textId="77777777" w:rsidR="00487E13" w:rsidRPr="00F35584" w:rsidRDefault="00487E13" w:rsidP="00487E13">
      <w:pPr>
        <w:pStyle w:val="3"/>
      </w:pPr>
      <w:bookmarkStart w:id="183" w:name="_Toc510018543"/>
      <w:r w:rsidRPr="00F35584">
        <w:t>5.6.1</w:t>
      </w:r>
      <w:r w:rsidRPr="00F35584">
        <w:tab/>
        <w:t>UE capability transfer</w:t>
      </w:r>
      <w:bookmarkEnd w:id="183"/>
    </w:p>
    <w:p w14:paraId="44CDBBC1" w14:textId="77777777" w:rsidR="00487E13" w:rsidRPr="00F35584" w:rsidRDefault="00487E13" w:rsidP="000B63F4">
      <w:pPr>
        <w:pStyle w:val="4"/>
      </w:pPr>
      <w:bookmarkStart w:id="184" w:name="_Toc510018544"/>
      <w:r w:rsidRPr="00F35584">
        <w:t>5.6.1.1</w:t>
      </w:r>
      <w:r w:rsidRPr="00F35584">
        <w:tab/>
        <w:t>General</w:t>
      </w:r>
      <w:bookmarkEnd w:id="184"/>
    </w:p>
    <w:p w14:paraId="23A8B39B" w14:textId="77777777" w:rsidR="00487E13" w:rsidRPr="00F35584" w:rsidRDefault="00487E13" w:rsidP="000B63F4">
      <w:pPr>
        <w:pStyle w:val="EditorsNote"/>
        <w:rPr>
          <w:lang w:val="en-GB"/>
        </w:rPr>
      </w:pPr>
      <w:r w:rsidRPr="00F35584">
        <w:rPr>
          <w:lang w:val="en-GB"/>
        </w:rPr>
        <w:t>Editor’s Note: Targeted for completion in June 2018</w:t>
      </w:r>
    </w:p>
    <w:p w14:paraId="19FF08A5" w14:textId="77777777" w:rsidR="00487E13" w:rsidRPr="00F35584" w:rsidRDefault="00487E13" w:rsidP="000B63F4">
      <w:pPr>
        <w:pStyle w:val="4"/>
      </w:pPr>
      <w:bookmarkStart w:id="185" w:name="_Toc510018545"/>
      <w:r w:rsidRPr="00F35584">
        <w:t>5.6.1.2</w:t>
      </w:r>
      <w:r w:rsidRPr="00F35584">
        <w:tab/>
        <w:t>Initiation</w:t>
      </w:r>
      <w:bookmarkEnd w:id="185"/>
    </w:p>
    <w:p w14:paraId="67FB526B" w14:textId="77777777" w:rsidR="00487E13" w:rsidRPr="00F35584" w:rsidRDefault="00487E13" w:rsidP="000B63F4">
      <w:pPr>
        <w:pStyle w:val="EditorsNote"/>
        <w:rPr>
          <w:lang w:val="en-GB"/>
        </w:rPr>
      </w:pPr>
      <w:r w:rsidRPr="00F35584">
        <w:rPr>
          <w:lang w:val="en-GB"/>
        </w:rPr>
        <w:t>Editor’s Note: Targeted for completion in June 2018.</w:t>
      </w:r>
    </w:p>
    <w:p w14:paraId="2F95C0B8" w14:textId="77777777" w:rsidR="00487E13" w:rsidRPr="00F35584" w:rsidRDefault="00487E13" w:rsidP="00487E13">
      <w:pPr>
        <w:pStyle w:val="4"/>
      </w:pPr>
      <w:bookmarkStart w:id="186" w:name="_Toc510018546"/>
      <w:r w:rsidRPr="00F35584">
        <w:t>5.6.1.3</w:t>
      </w:r>
      <w:r w:rsidRPr="00F35584">
        <w:tab/>
        <w:t xml:space="preserve">Reception of the </w:t>
      </w:r>
      <w:r w:rsidRPr="00F35584">
        <w:rPr>
          <w:i/>
        </w:rPr>
        <w:t>UECapabilityEnquiry</w:t>
      </w:r>
      <w:r w:rsidRPr="00F35584">
        <w:t xml:space="preserve"> by the UE</w:t>
      </w:r>
      <w:bookmarkEnd w:id="186"/>
    </w:p>
    <w:p w14:paraId="1F0F1143" w14:textId="77777777" w:rsidR="00487E13" w:rsidRPr="00F35584" w:rsidRDefault="00487E13" w:rsidP="000B63F4">
      <w:pPr>
        <w:pStyle w:val="EditorsNote"/>
        <w:rPr>
          <w:lang w:val="en-GB"/>
        </w:rPr>
      </w:pPr>
      <w:r w:rsidRPr="00F35584">
        <w:rPr>
          <w:lang w:val="en-GB"/>
        </w:rPr>
        <w:t>Editor’s Note: Targeted for completion in June 2018.</w:t>
      </w:r>
    </w:p>
    <w:p w14:paraId="2015F695" w14:textId="77777777" w:rsidR="00487E13" w:rsidRPr="00F35584" w:rsidRDefault="00487E13" w:rsidP="000B63F4">
      <w:pPr>
        <w:pStyle w:val="4"/>
      </w:pPr>
      <w:bookmarkStart w:id="187" w:name="_Toc510018547"/>
      <w:r w:rsidRPr="00F35584">
        <w:t>5.6.1.4</w:t>
      </w:r>
      <w:r w:rsidRPr="00F35584">
        <w:tab/>
        <w:t>Compilation of band combinations supported by the UE</w:t>
      </w:r>
      <w:bookmarkEnd w:id="187"/>
    </w:p>
    <w:p w14:paraId="05A1714C" w14:textId="77777777" w:rsidR="00487E13" w:rsidRPr="00F35584" w:rsidRDefault="00487E13" w:rsidP="00487E13">
      <w:r w:rsidRPr="00F35584">
        <w:t>The UE shall:</w:t>
      </w:r>
    </w:p>
    <w:p w14:paraId="1D8428CF" w14:textId="77777777" w:rsidR="00487E13" w:rsidRPr="00F35584" w:rsidRDefault="00487E13" w:rsidP="001B2ADB">
      <w:pPr>
        <w:pStyle w:val="B1"/>
        <w:rPr>
          <w:lang w:val="en-GB"/>
        </w:rPr>
      </w:pPr>
      <w:r w:rsidRPr="00F35584">
        <w:rPr>
          <w:lang w:val="en-GB"/>
        </w:rPr>
        <w:t>1&gt;</w:t>
      </w:r>
      <w:r w:rsidRPr="00F35584">
        <w:rPr>
          <w:lang w:val="en-GB"/>
        </w:rPr>
        <w:tab/>
        <w:t xml:space="preserve">if includes </w:t>
      </w:r>
      <w:r w:rsidRPr="00F35584">
        <w:rPr>
          <w:i/>
          <w:lang w:val="en-GB"/>
        </w:rPr>
        <w:t>FreqBandList</w:t>
      </w:r>
      <w:r w:rsidRPr="00F35584">
        <w:rPr>
          <w:lang w:val="en-GB"/>
        </w:rPr>
        <w:t xml:space="preserve"> is received:</w:t>
      </w:r>
    </w:p>
    <w:p w14:paraId="721E4984" w14:textId="77777777" w:rsidR="00487E13" w:rsidRPr="00F35584" w:rsidRDefault="00487E13" w:rsidP="001B2ADB">
      <w:pPr>
        <w:pStyle w:val="B2"/>
        <w:rPr>
          <w:lang w:val="en-GB"/>
        </w:rPr>
      </w:pPr>
      <w:r w:rsidRPr="00F35584">
        <w:rPr>
          <w:lang w:val="en-GB"/>
        </w:rPr>
        <w:t>2&gt;</w:t>
      </w:r>
      <w:r w:rsidRPr="00F35584">
        <w:rPr>
          <w:lang w:val="en-GB"/>
        </w:rPr>
        <w:tab/>
        <w:t xml:space="preserve">compile a list of band combinations, candidate for inclusion in the </w:t>
      </w:r>
      <w:r w:rsidRPr="00F35584">
        <w:rPr>
          <w:i/>
          <w:lang w:val="en-GB"/>
        </w:rPr>
        <w:t>UECapabilityInformation</w:t>
      </w:r>
      <w:r w:rsidRPr="00F35584">
        <w:rPr>
          <w:lang w:val="en-GB"/>
        </w:rPr>
        <w:t xml:space="preserve"> message,  only consisting of bands included in </w:t>
      </w:r>
      <w:r w:rsidRPr="00F35584">
        <w:rPr>
          <w:i/>
          <w:lang w:val="en-GB"/>
        </w:rPr>
        <w:t>FreqBandList</w:t>
      </w:r>
      <w:r w:rsidRPr="00F35584">
        <w:rPr>
          <w:lang w:val="en-GB"/>
        </w:rPr>
        <w:t xml:space="preserve">, and prioritized in the order of </w:t>
      </w:r>
      <w:r w:rsidRPr="00F35584">
        <w:rPr>
          <w:i/>
          <w:lang w:val="en-GB"/>
        </w:rPr>
        <w:t>Fre</w:t>
      </w:r>
      <w:r w:rsidRPr="00F35584">
        <w:rPr>
          <w:i/>
          <w:lang w:val="en-GB" w:eastAsia="zh-CN"/>
        </w:rPr>
        <w:t>q</w:t>
      </w:r>
      <w:r w:rsidRPr="00F35584">
        <w:rPr>
          <w:i/>
          <w:lang w:val="en-GB"/>
        </w:rPr>
        <w:t>BandList</w:t>
      </w:r>
      <w:r w:rsidRPr="00F35584">
        <w:rPr>
          <w:lang w:val="en-GB"/>
        </w:rPr>
        <w:t>, (i.e. first include remaining band combinations containing the first-listed band, then include remaining band combinations containing the second-listed band, and so on);</w:t>
      </w:r>
    </w:p>
    <w:p w14:paraId="0EF72F43" w14:textId="77777777" w:rsidR="00487E13" w:rsidRPr="00F35584" w:rsidRDefault="00487E13" w:rsidP="001B2ADB">
      <w:pPr>
        <w:pStyle w:val="B2"/>
        <w:rPr>
          <w:lang w:val="en-GB"/>
        </w:rPr>
      </w:pPr>
      <w:r w:rsidRPr="00F35584">
        <w:rPr>
          <w:lang w:val="en-GB"/>
        </w:rPr>
        <w:t>2&gt;</w:t>
      </w:r>
      <w:r w:rsidRPr="00F35584">
        <w:rPr>
          <w:lang w:val="en-GB"/>
        </w:rPr>
        <w:tab/>
        <w:t>for each band combination included in the candidate list:</w:t>
      </w:r>
    </w:p>
    <w:p w14:paraId="3BDCDCCE" w14:textId="77777777" w:rsidR="00487E13" w:rsidRPr="00F35584" w:rsidRDefault="00487E13" w:rsidP="001B2ADB">
      <w:pPr>
        <w:pStyle w:val="B3"/>
        <w:rPr>
          <w:lang w:val="en-GB"/>
        </w:rPr>
      </w:pPr>
      <w:r w:rsidRPr="00F35584">
        <w:rPr>
          <w:lang w:val="en-GB"/>
        </w:rPr>
        <w:t>3&gt;</w:t>
      </w:r>
      <w:r w:rsidRPr="00F35584">
        <w:rPr>
          <w:lang w:val="en-GB"/>
        </w:rPr>
        <w:tab/>
        <w:t>if it is regarded as a fallback band combination with the same capabilities of another band combination included in the list of candidates as specified in TS 38.306 [xx]:</w:t>
      </w:r>
    </w:p>
    <w:p w14:paraId="230F9EE8" w14:textId="77777777" w:rsidR="00487E13" w:rsidRPr="00F35584" w:rsidRDefault="00487E13" w:rsidP="001B2ADB">
      <w:pPr>
        <w:pStyle w:val="B4"/>
        <w:rPr>
          <w:lang w:val="en-GB"/>
        </w:rPr>
      </w:pPr>
      <w:r w:rsidRPr="00F35584">
        <w:rPr>
          <w:lang w:val="en-GB"/>
        </w:rPr>
        <w:t>4&gt;</w:t>
      </w:r>
      <w:r w:rsidRPr="00F35584">
        <w:rPr>
          <w:lang w:val="en-GB"/>
        </w:rPr>
        <w:tab/>
        <w:t>remove the band combination from the list of candidates</w:t>
      </w:r>
      <w:r w:rsidR="003D2F09" w:rsidRPr="00F35584">
        <w:rPr>
          <w:lang w:val="en-GB"/>
        </w:rPr>
        <w:t>;</w:t>
      </w:r>
    </w:p>
    <w:p w14:paraId="294FFC7B" w14:textId="77777777" w:rsidR="00487E13" w:rsidRPr="00F35584" w:rsidRDefault="00487E13" w:rsidP="001B2ADB">
      <w:pPr>
        <w:pStyle w:val="B2"/>
        <w:rPr>
          <w:lang w:val="en-GB"/>
        </w:rPr>
      </w:pPr>
      <w:r w:rsidRPr="00F35584">
        <w:rPr>
          <w:lang w:val="en-GB"/>
        </w:rPr>
        <w:t>2&gt;</w:t>
      </w:r>
      <w:r w:rsidRPr="00F35584">
        <w:rPr>
          <w:lang w:val="en-GB"/>
        </w:rPr>
        <w:tab/>
        <w:t xml:space="preserve">include all band combinations in the candidate list into </w:t>
      </w:r>
      <w:r w:rsidRPr="00F35584">
        <w:rPr>
          <w:i/>
          <w:lang w:val="en-GB"/>
        </w:rPr>
        <w:t>supportedBandCombination</w:t>
      </w:r>
      <w:r w:rsidR="003D2F09" w:rsidRPr="00F35584">
        <w:rPr>
          <w:lang w:val="en-GB"/>
        </w:rPr>
        <w:t>;</w:t>
      </w:r>
    </w:p>
    <w:p w14:paraId="7C95B81F" w14:textId="77777777" w:rsidR="00487E13" w:rsidRPr="00F35584" w:rsidRDefault="00487E13" w:rsidP="001B2ADB">
      <w:pPr>
        <w:pStyle w:val="B1"/>
        <w:rPr>
          <w:lang w:val="en-GB"/>
        </w:rPr>
      </w:pPr>
      <w:r w:rsidRPr="00F35584">
        <w:rPr>
          <w:lang w:val="en-GB"/>
        </w:rPr>
        <w:t>1&gt;</w:t>
      </w:r>
      <w:r w:rsidRPr="00F35584">
        <w:rPr>
          <w:lang w:val="en-GB"/>
        </w:rPr>
        <w:tab/>
        <w:t>else:</w:t>
      </w:r>
    </w:p>
    <w:p w14:paraId="16C57B5E" w14:textId="77777777" w:rsidR="00487E13" w:rsidRPr="00F35584" w:rsidRDefault="00487E13" w:rsidP="001B2ADB">
      <w:pPr>
        <w:pStyle w:val="B2"/>
        <w:rPr>
          <w:i/>
          <w:lang w:val="en-GB"/>
        </w:rPr>
      </w:pPr>
      <w:r w:rsidRPr="00F35584">
        <w:rPr>
          <w:lang w:val="en-GB"/>
        </w:rPr>
        <w:t>2&gt; include all band combinations supported by the UE into</w:t>
      </w:r>
      <w:r w:rsidRPr="00F35584">
        <w:rPr>
          <w:i/>
          <w:lang w:val="en-GB"/>
        </w:rPr>
        <w:t xml:space="preserve"> supportedBandCombination, </w:t>
      </w:r>
      <w:r w:rsidRPr="00F35584">
        <w:rPr>
          <w:lang w:val="en-GB"/>
        </w:rPr>
        <w:t>excluding fallback band combinations with the same capabilities of another band combination included in the list of band combinations supported by the UE</w:t>
      </w:r>
      <w:r w:rsidR="00667475" w:rsidRPr="00F35584">
        <w:rPr>
          <w:lang w:val="en-GB"/>
        </w:rPr>
        <w:t>.</w:t>
      </w:r>
    </w:p>
    <w:p w14:paraId="311A9399" w14:textId="77777777" w:rsidR="00487E13" w:rsidRPr="00F35584" w:rsidRDefault="00487E13" w:rsidP="000B63F4">
      <w:pPr>
        <w:pStyle w:val="4"/>
      </w:pPr>
      <w:bookmarkStart w:id="188" w:name="_Toc510018548"/>
      <w:r w:rsidRPr="00F35584">
        <w:t>5.6.1.5</w:t>
      </w:r>
      <w:r w:rsidRPr="00F35584">
        <w:tab/>
        <w:t>Compilation of baseband processing combinations supported by the UE</w:t>
      </w:r>
      <w:bookmarkEnd w:id="188"/>
    </w:p>
    <w:p w14:paraId="639D353D" w14:textId="77777777" w:rsidR="00487E13" w:rsidRPr="00F35584" w:rsidRDefault="00487E13" w:rsidP="000B63F4">
      <w:r w:rsidRPr="00F35584">
        <w:t>The UE shall:</w:t>
      </w:r>
    </w:p>
    <w:p w14:paraId="21104B24" w14:textId="77777777" w:rsidR="00487E13" w:rsidRPr="00F35584" w:rsidRDefault="00487E13" w:rsidP="001B2ADB">
      <w:pPr>
        <w:pStyle w:val="B1"/>
        <w:rPr>
          <w:lang w:val="en-GB"/>
        </w:rPr>
      </w:pPr>
      <w:r w:rsidRPr="00F35584">
        <w:rPr>
          <w:lang w:val="en-GB"/>
        </w:rPr>
        <w:t>1&gt;</w:t>
      </w:r>
      <w:r w:rsidRPr="00F35584">
        <w:rPr>
          <w:lang w:val="en-GB"/>
        </w:rPr>
        <w:tab/>
        <w:t xml:space="preserve">for each band combination included in </w:t>
      </w:r>
      <w:r w:rsidRPr="00F35584">
        <w:rPr>
          <w:i/>
          <w:lang w:val="en-GB"/>
        </w:rPr>
        <w:t>supportedBandCombination</w:t>
      </w:r>
      <w:r w:rsidRPr="00F35584">
        <w:rPr>
          <w:lang w:val="en-GB"/>
        </w:rPr>
        <w:t>:</w:t>
      </w:r>
    </w:p>
    <w:p w14:paraId="091F5FBA" w14:textId="77777777" w:rsidR="00487E13" w:rsidRPr="00F35584" w:rsidRDefault="00487E13" w:rsidP="001B2ADB">
      <w:pPr>
        <w:pStyle w:val="B2"/>
        <w:rPr>
          <w:lang w:val="en-GB"/>
        </w:rPr>
      </w:pPr>
      <w:r w:rsidRPr="00F35584">
        <w:rPr>
          <w:rFonts w:eastAsia="Malgun Gothic"/>
          <w:lang w:val="en-GB"/>
        </w:rPr>
        <w:t>2&gt;</w:t>
      </w:r>
      <w:r w:rsidRPr="00F35584">
        <w:rPr>
          <w:rFonts w:eastAsia="Malgun Gothic"/>
          <w:lang w:val="en-GB"/>
        </w:rPr>
        <w:tab/>
      </w:r>
      <w:r w:rsidRPr="00F35584">
        <w:rPr>
          <w:lang w:val="en-GB"/>
        </w:rPr>
        <w:t xml:space="preserve">include the baseband processing combination supported for the band combination into </w:t>
      </w:r>
      <w:r w:rsidRPr="00F35584">
        <w:rPr>
          <w:i/>
          <w:lang w:val="en-GB"/>
        </w:rPr>
        <w:t>supportedBasebandProcessingCombination</w:t>
      </w:r>
      <w:r w:rsidRPr="00F35584">
        <w:rPr>
          <w:lang w:val="en-GB"/>
        </w:rPr>
        <w:t>, unless it is already included;</w:t>
      </w:r>
    </w:p>
    <w:p w14:paraId="13A8062A" w14:textId="77777777" w:rsidR="00487E13" w:rsidRPr="00F35584" w:rsidRDefault="00487E13" w:rsidP="001B2ADB">
      <w:pPr>
        <w:pStyle w:val="B2"/>
        <w:rPr>
          <w:lang w:val="en-GB"/>
        </w:rPr>
      </w:pPr>
      <w:r w:rsidRPr="00F35584">
        <w:rPr>
          <w:lang w:val="en-GB"/>
        </w:rPr>
        <w:t>2&gt;</w:t>
      </w:r>
      <w:r w:rsidRPr="00F35584">
        <w:rPr>
          <w:lang w:val="en-GB"/>
        </w:rPr>
        <w:tab/>
        <w:t>if there are the fallback baseband processing combinations of this baseband processing combination as specified in TS 38.306 [xx] for which supported baseband capabilities are different from this baseband processing combination:</w:t>
      </w:r>
    </w:p>
    <w:p w14:paraId="30013773" w14:textId="77777777" w:rsidR="00487E13" w:rsidRPr="00F35584" w:rsidRDefault="00487E13" w:rsidP="001B2ADB">
      <w:pPr>
        <w:pStyle w:val="B3"/>
        <w:rPr>
          <w:lang w:val="en-GB"/>
        </w:rPr>
      </w:pPr>
      <w:r w:rsidRPr="00F35584">
        <w:rPr>
          <w:lang w:val="en-GB"/>
        </w:rPr>
        <w:lastRenderedPageBreak/>
        <w:t>3&gt;</w:t>
      </w:r>
      <w:r w:rsidRPr="00F35584">
        <w:rPr>
          <w:lang w:val="en-GB"/>
        </w:rPr>
        <w:tab/>
        <w:t xml:space="preserve">include only these baseband processing combinations into </w:t>
      </w:r>
      <w:r w:rsidRPr="00F35584">
        <w:rPr>
          <w:i/>
          <w:lang w:val="en-GB"/>
        </w:rPr>
        <w:t>supportedBasebandProcessingCombination</w:t>
      </w:r>
      <w:r w:rsidR="00667475" w:rsidRPr="00F35584">
        <w:rPr>
          <w:lang w:val="en-GB"/>
        </w:rPr>
        <w:t>.</w:t>
      </w:r>
    </w:p>
    <w:p w14:paraId="39B9077A" w14:textId="77777777" w:rsidR="00695679" w:rsidRPr="00F35584" w:rsidRDefault="00695679" w:rsidP="000B63F4">
      <w:pPr>
        <w:pStyle w:val="2"/>
      </w:pPr>
      <w:bookmarkStart w:id="189" w:name="_Toc510018549"/>
      <w:r w:rsidRPr="00F35584">
        <w:t>5.7</w:t>
      </w:r>
      <w:r w:rsidRPr="00F35584">
        <w:tab/>
        <w:t>Other</w:t>
      </w:r>
      <w:bookmarkEnd w:id="189"/>
    </w:p>
    <w:p w14:paraId="0A609EDA" w14:textId="77777777" w:rsidR="00695679" w:rsidRPr="00F35584" w:rsidRDefault="00695679" w:rsidP="00695679">
      <w:pPr>
        <w:pStyle w:val="3"/>
      </w:pPr>
      <w:bookmarkStart w:id="190" w:name="_Toc510018550"/>
      <w:r w:rsidRPr="00F35584">
        <w:t>5.7.1</w:t>
      </w:r>
      <w:r w:rsidRPr="00F35584">
        <w:tab/>
        <w:t>DL information transfer</w:t>
      </w:r>
      <w:bookmarkEnd w:id="190"/>
    </w:p>
    <w:p w14:paraId="37BAC845" w14:textId="77777777" w:rsidR="00AF2AD1" w:rsidRPr="00F35584" w:rsidRDefault="00AF2AD1" w:rsidP="00AF2AD1">
      <w:pPr>
        <w:pStyle w:val="EditorsNote"/>
        <w:rPr>
          <w:lang w:val="en-GB"/>
        </w:rPr>
      </w:pPr>
      <w:r w:rsidRPr="00F35584">
        <w:rPr>
          <w:lang w:val="en-GB"/>
        </w:rPr>
        <w:t>Editor’s Note: Targeted for completion in June 2018.</w:t>
      </w:r>
    </w:p>
    <w:p w14:paraId="13A1C5F4" w14:textId="77777777" w:rsidR="00695679" w:rsidRPr="00F35584" w:rsidRDefault="00695679" w:rsidP="00695679">
      <w:pPr>
        <w:pStyle w:val="3"/>
      </w:pPr>
      <w:bookmarkStart w:id="191" w:name="_Toc510018551"/>
      <w:r w:rsidRPr="00F35584">
        <w:t>5.7.2</w:t>
      </w:r>
      <w:r w:rsidRPr="00F35584">
        <w:tab/>
        <w:t>UL information transfer</w:t>
      </w:r>
      <w:bookmarkEnd w:id="191"/>
    </w:p>
    <w:p w14:paraId="4033CEAC" w14:textId="77777777" w:rsidR="00AF2AD1" w:rsidRPr="00F35584" w:rsidRDefault="00AF2AD1" w:rsidP="00AF2AD1">
      <w:pPr>
        <w:pStyle w:val="EditorsNote"/>
        <w:rPr>
          <w:lang w:val="en-GB"/>
        </w:rPr>
      </w:pPr>
      <w:r w:rsidRPr="00F35584">
        <w:rPr>
          <w:lang w:val="en-GB"/>
        </w:rPr>
        <w:t>Editor’s Note: Targeted for completion in June 2018.</w:t>
      </w:r>
    </w:p>
    <w:p w14:paraId="1E8C7CB2" w14:textId="77777777" w:rsidR="007C1E9F" w:rsidRPr="00F35584" w:rsidRDefault="007C1E9F" w:rsidP="007C1E9F">
      <w:pPr>
        <w:pStyle w:val="3"/>
      </w:pPr>
      <w:bookmarkStart w:id="192" w:name="_Toc510018552"/>
      <w:r w:rsidRPr="00F35584">
        <w:rPr>
          <w:lang w:eastAsia="zh-CN"/>
        </w:rPr>
        <w:t>5.7.3</w:t>
      </w:r>
      <w:r w:rsidRPr="00F35584">
        <w:rPr>
          <w:lang w:eastAsia="zh-CN"/>
        </w:rPr>
        <w:tab/>
      </w:r>
      <w:r w:rsidRPr="00F35584">
        <w:t>SCG failure information</w:t>
      </w:r>
      <w:bookmarkEnd w:id="192"/>
    </w:p>
    <w:p w14:paraId="0E9874D6" w14:textId="77777777" w:rsidR="007C1E9F" w:rsidRPr="00F35584" w:rsidRDefault="007C1E9F" w:rsidP="007C1E9F">
      <w:pPr>
        <w:pStyle w:val="4"/>
      </w:pPr>
      <w:bookmarkStart w:id="193" w:name="_Toc510018553"/>
      <w:r w:rsidRPr="00F35584">
        <w:t>5.7.3.1</w:t>
      </w:r>
      <w:r w:rsidRPr="00F35584">
        <w:tab/>
        <w:t>General</w:t>
      </w:r>
      <w:bookmarkEnd w:id="193"/>
    </w:p>
    <w:bookmarkStart w:id="194" w:name="_MON_1475577171"/>
    <w:bookmarkEnd w:id="194"/>
    <w:p w14:paraId="09C6E3C0" w14:textId="77777777" w:rsidR="007C1E9F" w:rsidRPr="00F35584" w:rsidRDefault="007C1E9F" w:rsidP="009A461B">
      <w:pPr>
        <w:pStyle w:val="TH"/>
        <w:rPr>
          <w:lang w:val="en-GB"/>
        </w:rPr>
      </w:pPr>
      <w:r w:rsidRPr="00F35584">
        <w:rPr>
          <w:lang w:val="en-GB"/>
        </w:rPr>
        <w:object w:dxaOrig="6855" w:dyaOrig="2535" w14:anchorId="331C4100">
          <v:shape id="_x0000_i1048" type="#_x0000_t75" style="width:315.75pt;height:122.25pt" o:ole="">
            <v:imagedata r:id="rId56" o:title=""/>
          </v:shape>
          <o:OLEObject Type="Embed" ProgID="Word.Picture.8" ShapeID="_x0000_i1048" DrawAspect="Content" ObjectID="_1589196371" r:id="rId57"/>
        </w:object>
      </w:r>
    </w:p>
    <w:p w14:paraId="2E1C0475" w14:textId="77777777" w:rsidR="007C1E9F" w:rsidRPr="00F35584" w:rsidRDefault="007C1E9F" w:rsidP="00196EE9">
      <w:pPr>
        <w:pStyle w:val="TF"/>
        <w:rPr>
          <w:lang w:val="en-GB"/>
        </w:rPr>
      </w:pPr>
      <w:r w:rsidRPr="00F35584">
        <w:rPr>
          <w:lang w:val="en-GB"/>
        </w:rPr>
        <w:t>Figure 5.</w:t>
      </w:r>
      <w:r w:rsidR="0082120F" w:rsidRPr="00F35584">
        <w:rPr>
          <w:lang w:val="en-GB"/>
        </w:rPr>
        <w:t>7</w:t>
      </w:r>
      <w:r w:rsidRPr="00F35584">
        <w:rPr>
          <w:lang w:val="en-GB"/>
        </w:rPr>
        <w:t>.3.1-1: SCG failure information</w:t>
      </w:r>
    </w:p>
    <w:p w14:paraId="03E3CFD4" w14:textId="77777777" w:rsidR="007C1E9F" w:rsidRPr="00F35584" w:rsidRDefault="007C1E9F" w:rsidP="007C1E9F">
      <w:r w:rsidRPr="00F3558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14:paraId="55A8AAE4" w14:textId="77777777" w:rsidR="007C1E9F" w:rsidRPr="00F35584" w:rsidRDefault="007C1E9F" w:rsidP="007C1E9F">
      <w:pPr>
        <w:pStyle w:val="EditorsNote"/>
        <w:rPr>
          <w:lang w:val="en-GB"/>
        </w:rPr>
      </w:pPr>
      <w:r w:rsidRPr="00F35584">
        <w:rPr>
          <w:lang w:val="en-GB"/>
        </w:rPr>
        <w:t>Editor’s Note: SCG failure considers the case of exceeding the maximum uplink transmission timing difference if RAN1 decides that EN-DC supports the synchronised operation case. FFS how to capture</w:t>
      </w:r>
    </w:p>
    <w:p w14:paraId="42B0D37B" w14:textId="77777777" w:rsidR="007C1E9F" w:rsidRPr="00F35584" w:rsidRDefault="007C1E9F" w:rsidP="007C1E9F">
      <w:pPr>
        <w:pStyle w:val="EditorsNote"/>
        <w:rPr>
          <w:lang w:val="en-GB"/>
        </w:rPr>
      </w:pPr>
      <w:r w:rsidRPr="00F35584">
        <w:rPr>
          <w:lang w:val="en-GB"/>
        </w:rPr>
        <w:t>Editor’s Note: FFS whether to include the handling of SCell Failure in CA duplication case in SCGfailureinformation procedure and whether to rename SCGfailureinformation.</w:t>
      </w:r>
    </w:p>
    <w:p w14:paraId="14ADE9AE" w14:textId="77777777" w:rsidR="007C1E9F" w:rsidRPr="00F35584" w:rsidRDefault="007C1E9F" w:rsidP="007C1E9F">
      <w:pPr>
        <w:pStyle w:val="4"/>
      </w:pPr>
      <w:bookmarkStart w:id="195" w:name="_Toc510018554"/>
      <w:r w:rsidRPr="00F35584">
        <w:t>5.7.3.2</w:t>
      </w:r>
      <w:r w:rsidRPr="00F35584">
        <w:tab/>
        <w:t>Initiation</w:t>
      </w:r>
      <w:bookmarkEnd w:id="195"/>
    </w:p>
    <w:p w14:paraId="6EEA8370" w14:textId="77777777" w:rsidR="007C1E9F" w:rsidRPr="00F35584" w:rsidRDefault="007C1E9F" w:rsidP="007C1E9F">
      <w:r w:rsidRPr="00F35584">
        <w:t>A UE initiates the procedure to report SCG failures when SCG transmission is not suspended and when one of the following conditions is met:</w:t>
      </w:r>
    </w:p>
    <w:p w14:paraId="35C1479D" w14:textId="77777777" w:rsidR="007C1E9F" w:rsidRPr="00F35584" w:rsidRDefault="007C1E9F" w:rsidP="001B2ADB">
      <w:pPr>
        <w:pStyle w:val="B1"/>
        <w:rPr>
          <w:lang w:val="en-GB"/>
        </w:rPr>
      </w:pPr>
      <w:r w:rsidRPr="00F35584">
        <w:rPr>
          <w:lang w:val="en-GB"/>
        </w:rPr>
        <w:t>1&gt;</w:t>
      </w:r>
      <w:r w:rsidRPr="00F35584">
        <w:rPr>
          <w:lang w:val="en-GB"/>
        </w:rPr>
        <w:tab/>
        <w:t>upon detecting radio link failure for the SCG, in accordance with subclause 5.3.10.3;</w:t>
      </w:r>
    </w:p>
    <w:p w14:paraId="52E5297A" w14:textId="77777777" w:rsidR="007C1E9F" w:rsidRPr="00F35584" w:rsidRDefault="007C1E9F" w:rsidP="001B2ADB">
      <w:pPr>
        <w:pStyle w:val="B1"/>
        <w:rPr>
          <w:lang w:val="en-GB"/>
        </w:rPr>
      </w:pPr>
      <w:r w:rsidRPr="00F35584">
        <w:rPr>
          <w:lang w:val="en-GB"/>
        </w:rPr>
        <w:t>1&gt;</w:t>
      </w:r>
      <w:r w:rsidRPr="00F35584">
        <w:rPr>
          <w:lang w:val="en-GB"/>
        </w:rPr>
        <w:tab/>
        <w:t>upon reconfiguration with sync failure of the SCG, in accordance with subclause 5.3.5.9.3;</w:t>
      </w:r>
    </w:p>
    <w:p w14:paraId="3C750630" w14:textId="77777777" w:rsidR="007C1E9F" w:rsidRPr="00F35584" w:rsidRDefault="007C1E9F" w:rsidP="001B2ADB">
      <w:pPr>
        <w:pStyle w:val="B1"/>
        <w:rPr>
          <w:lang w:val="en-GB"/>
        </w:rPr>
      </w:pPr>
      <w:r w:rsidRPr="00F35584">
        <w:rPr>
          <w:lang w:val="en-GB"/>
        </w:rPr>
        <w:t>1&gt;</w:t>
      </w:r>
      <w:r w:rsidRPr="00F35584">
        <w:rPr>
          <w:lang w:val="en-GB"/>
        </w:rPr>
        <w:tab/>
        <w:t>upon SCG configuration failure, in accordance with subclause 5.3.5.9.2;</w:t>
      </w:r>
    </w:p>
    <w:p w14:paraId="707B233F" w14:textId="77777777" w:rsidR="007C1E9F" w:rsidRPr="00F35584" w:rsidRDefault="007C1E9F" w:rsidP="001B2ADB">
      <w:pPr>
        <w:pStyle w:val="B1"/>
        <w:rPr>
          <w:lang w:val="en-GB"/>
        </w:rPr>
      </w:pPr>
      <w:r w:rsidRPr="00F35584">
        <w:rPr>
          <w:lang w:val="en-GB"/>
        </w:rPr>
        <w:t>1&gt;</w:t>
      </w:r>
      <w:r w:rsidRPr="00F35584">
        <w:rPr>
          <w:lang w:val="en-GB"/>
        </w:rPr>
        <w:tab/>
        <w:t>upon integrity check failure indication from SCG lower layers, in accordance with subclause 5.3.5.9.1</w:t>
      </w:r>
      <w:r w:rsidR="001933DA" w:rsidRPr="00F35584">
        <w:rPr>
          <w:lang w:val="en-GB"/>
        </w:rPr>
        <w:t>.</w:t>
      </w:r>
    </w:p>
    <w:p w14:paraId="3F04107D" w14:textId="77777777" w:rsidR="007C1E9F" w:rsidRPr="00F35584" w:rsidRDefault="007C1E9F" w:rsidP="007C1E9F">
      <w:r w:rsidRPr="00F35584">
        <w:t>Upon initiating the procedure, the UE shall:</w:t>
      </w:r>
    </w:p>
    <w:p w14:paraId="19F954C5" w14:textId="77777777" w:rsidR="007C1E9F" w:rsidRPr="00F35584" w:rsidRDefault="007C1E9F" w:rsidP="001B2ADB">
      <w:pPr>
        <w:pStyle w:val="B1"/>
        <w:rPr>
          <w:lang w:val="en-GB"/>
        </w:rPr>
      </w:pPr>
      <w:r w:rsidRPr="00F35584">
        <w:rPr>
          <w:lang w:val="en-GB"/>
        </w:rPr>
        <w:t>1&gt;</w:t>
      </w:r>
      <w:r w:rsidRPr="00F35584">
        <w:rPr>
          <w:lang w:val="en-GB"/>
        </w:rPr>
        <w:tab/>
        <w:t>suspend SCG transmission for all SRBs and DRBs;</w:t>
      </w:r>
    </w:p>
    <w:p w14:paraId="0D35B661" w14:textId="77777777" w:rsidR="007C1E9F" w:rsidRPr="00F35584" w:rsidRDefault="007C1E9F" w:rsidP="001B2ADB">
      <w:pPr>
        <w:pStyle w:val="B1"/>
        <w:rPr>
          <w:lang w:val="en-GB"/>
        </w:rPr>
      </w:pPr>
      <w:r w:rsidRPr="00F35584">
        <w:rPr>
          <w:lang w:val="en-GB"/>
        </w:rPr>
        <w:t>1&gt;</w:t>
      </w:r>
      <w:r w:rsidRPr="00F35584">
        <w:rPr>
          <w:lang w:val="en-GB"/>
        </w:rPr>
        <w:tab/>
        <w:t>reset SCG-MAC;</w:t>
      </w:r>
    </w:p>
    <w:p w14:paraId="60A24C2D" w14:textId="77777777" w:rsidR="007C1E9F" w:rsidRPr="00F35584" w:rsidRDefault="007C1E9F" w:rsidP="001B2ADB">
      <w:pPr>
        <w:pStyle w:val="B1"/>
        <w:rPr>
          <w:lang w:val="en-GB"/>
        </w:rPr>
      </w:pPr>
      <w:r w:rsidRPr="00F35584">
        <w:rPr>
          <w:lang w:val="en-GB"/>
        </w:rPr>
        <w:t>1&gt;</w:t>
      </w:r>
      <w:r w:rsidRPr="00F35584">
        <w:rPr>
          <w:lang w:val="en-GB"/>
        </w:rPr>
        <w:tab/>
        <w:t>stop T304, if running;</w:t>
      </w:r>
    </w:p>
    <w:p w14:paraId="4D51493E" w14:textId="77777777" w:rsidR="007C1E9F" w:rsidRPr="00F35584" w:rsidRDefault="007C1E9F" w:rsidP="001B2ADB">
      <w:pPr>
        <w:pStyle w:val="B1"/>
        <w:rPr>
          <w:lang w:val="en-GB"/>
        </w:rPr>
      </w:pPr>
      <w:r w:rsidRPr="00F35584">
        <w:rPr>
          <w:lang w:val="en-GB"/>
        </w:rPr>
        <w:t>1&gt;</w:t>
      </w:r>
      <w:r w:rsidRPr="00F35584">
        <w:rPr>
          <w:lang w:val="en-GB"/>
        </w:rPr>
        <w:tab/>
        <w:t>if the UE is operating in EN-DC:</w:t>
      </w:r>
    </w:p>
    <w:p w14:paraId="4273A2C5" w14:textId="77777777" w:rsidR="007C1E9F" w:rsidRPr="00F35584" w:rsidRDefault="007C1E9F" w:rsidP="001B2ADB">
      <w:pPr>
        <w:pStyle w:val="B2"/>
        <w:rPr>
          <w:lang w:val="en-GB"/>
        </w:rPr>
      </w:pPr>
      <w:r w:rsidRPr="00F35584">
        <w:rPr>
          <w:lang w:val="en-GB"/>
        </w:rPr>
        <w:t>2&gt;</w:t>
      </w:r>
      <w:r w:rsidRPr="00F35584">
        <w:rPr>
          <w:lang w:val="en-GB"/>
        </w:rPr>
        <w:tab/>
        <w:t xml:space="preserve">initiate transmission of the </w:t>
      </w:r>
      <w:r w:rsidRPr="00F35584">
        <w:rPr>
          <w:i/>
          <w:lang w:val="en-GB"/>
        </w:rPr>
        <w:t>SCGFailureInformationNR</w:t>
      </w:r>
      <w:r w:rsidRPr="00F35584">
        <w:rPr>
          <w:lang w:val="en-GB"/>
        </w:rPr>
        <w:t xml:space="preserve"> message as specified in TS 36.331 [10, 5.6.13a]</w:t>
      </w:r>
      <w:r w:rsidR="00667475" w:rsidRPr="00F35584">
        <w:rPr>
          <w:lang w:val="en-GB"/>
        </w:rPr>
        <w:t>.</w:t>
      </w:r>
    </w:p>
    <w:p w14:paraId="693831D6" w14:textId="77777777" w:rsidR="007C1E9F" w:rsidRPr="00F35584" w:rsidRDefault="007C1E9F" w:rsidP="001B2ADB">
      <w:pPr>
        <w:pStyle w:val="EditorsNote"/>
        <w:rPr>
          <w:lang w:val="en-GB"/>
        </w:rPr>
      </w:pPr>
      <w:r w:rsidRPr="00F35584">
        <w:rPr>
          <w:lang w:val="en-GB"/>
        </w:rPr>
        <w:lastRenderedPageBreak/>
        <w:t>Editor’s Note:</w:t>
      </w:r>
      <w:r w:rsidRPr="00F35584" w:rsidDel="005E0303">
        <w:rPr>
          <w:lang w:val="en-GB"/>
        </w:rPr>
        <w:t xml:space="preserve"> </w:t>
      </w:r>
      <w:r w:rsidRPr="00F35584">
        <w:rPr>
          <w:lang w:val="en-GB"/>
        </w:rPr>
        <w:t>The section for transmission of SCGFailureInformation in NR RRC entity for SA is FFS_Standalone.</w:t>
      </w:r>
    </w:p>
    <w:p w14:paraId="2BDCC984" w14:textId="77777777" w:rsidR="007C1E9F" w:rsidRPr="00F35584" w:rsidRDefault="007C1E9F" w:rsidP="007C1E9F">
      <w:pPr>
        <w:pStyle w:val="4"/>
      </w:pPr>
      <w:bookmarkStart w:id="196" w:name="_Hlk504050292"/>
      <w:bookmarkStart w:id="197" w:name="_Toc510018555"/>
      <w:r w:rsidRPr="00F35584">
        <w:t>5.7.3.3</w:t>
      </w:r>
      <w:r w:rsidRPr="00F35584">
        <w:tab/>
        <w:t>Failure type determination</w:t>
      </w:r>
      <w:bookmarkEnd w:id="197"/>
    </w:p>
    <w:bookmarkEnd w:id="196"/>
    <w:p w14:paraId="502BA093" w14:textId="77777777" w:rsidR="007C1E9F" w:rsidRPr="00F35584" w:rsidRDefault="007C1E9F" w:rsidP="001B2ADB">
      <w:pPr>
        <w:pStyle w:val="EditorsNote"/>
        <w:rPr>
          <w:lang w:val="en-GB"/>
        </w:rPr>
      </w:pPr>
      <w:r w:rsidRPr="00F35584">
        <w:rPr>
          <w:lang w:val="en-GB"/>
        </w:rPr>
        <w:t xml:space="preserve">Editor’s Note: FFS / TODO: Either use this section also for NR-DC or change section title (add </w:t>
      </w:r>
      <w:r w:rsidR="009C598C" w:rsidRPr="00F35584">
        <w:rPr>
          <w:lang w:val="en-GB"/>
        </w:rPr>
        <w:t>"</w:t>
      </w:r>
      <w:r w:rsidRPr="00F35584">
        <w:rPr>
          <w:lang w:val="en-GB"/>
        </w:rPr>
        <w:t>for EN-DC</w:t>
      </w:r>
      <w:r w:rsidR="009C598C" w:rsidRPr="00F35584">
        <w:rPr>
          <w:lang w:val="en-GB"/>
        </w:rPr>
        <w:t>"</w:t>
      </w:r>
      <w:r w:rsidRPr="00F35584">
        <w:rPr>
          <w:lang w:val="en-GB"/>
        </w:rPr>
        <w:t>)</w:t>
      </w:r>
      <w:r w:rsidR="001933DA" w:rsidRPr="00F35584">
        <w:rPr>
          <w:lang w:val="en-GB"/>
        </w:rPr>
        <w:t>.</w:t>
      </w:r>
    </w:p>
    <w:p w14:paraId="34BBF627" w14:textId="77777777" w:rsidR="007C1E9F" w:rsidRPr="00F35584" w:rsidRDefault="007C1E9F" w:rsidP="007C1E9F">
      <w:r w:rsidRPr="00F35584">
        <w:t>The UE shall set the SCG failure type as follows:</w:t>
      </w:r>
    </w:p>
    <w:p w14:paraId="29DF0C56" w14:textId="77777777" w:rsidR="007C1E9F" w:rsidRPr="00F35584" w:rsidRDefault="007C1E9F" w:rsidP="001B2ADB">
      <w:pPr>
        <w:pStyle w:val="B1"/>
        <w:rPr>
          <w:lang w:val="en-GB"/>
        </w:rPr>
      </w:pPr>
      <w:r w:rsidRPr="00F35584">
        <w:rPr>
          <w:lang w:val="en-GB"/>
        </w:rPr>
        <w:t>1&gt;</w:t>
      </w:r>
      <w:r w:rsidRPr="00F35584">
        <w:rPr>
          <w:lang w:val="en-GB"/>
        </w:rPr>
        <w:tab/>
        <w:t xml:space="preserve">if the UE initiates transmission of the </w:t>
      </w:r>
      <w:r w:rsidRPr="00F35584">
        <w:rPr>
          <w:i/>
          <w:lang w:val="en-GB"/>
        </w:rPr>
        <w:t>SCGFailureInformationNR</w:t>
      </w:r>
      <w:r w:rsidRPr="00F35584">
        <w:rPr>
          <w:lang w:val="en-GB"/>
        </w:rPr>
        <w:t xml:space="preserve"> message to provide SCG radio link failure information:</w:t>
      </w:r>
    </w:p>
    <w:p w14:paraId="6CE914BC" w14:textId="77777777" w:rsidR="007C1E9F" w:rsidRPr="00F35584" w:rsidRDefault="007C1E9F" w:rsidP="001B2ADB">
      <w:pPr>
        <w:pStyle w:val="B2"/>
        <w:rPr>
          <w:lang w:val="en-GB"/>
        </w:rPr>
      </w:pPr>
      <w:r w:rsidRPr="00F35584">
        <w:rPr>
          <w:lang w:val="en-GB"/>
        </w:rPr>
        <w:t>2&gt;</w:t>
      </w:r>
      <w:r w:rsidRPr="00F35584">
        <w:rPr>
          <w:lang w:val="en-GB"/>
        </w:rPr>
        <w:tab/>
        <w:t>set the failureType as scg-RadioLinkFailure</w:t>
      </w:r>
      <w:r w:rsidR="003D2F09" w:rsidRPr="00F35584">
        <w:rPr>
          <w:lang w:val="en-GB"/>
        </w:rPr>
        <w:t>;</w:t>
      </w:r>
    </w:p>
    <w:p w14:paraId="44CD53CD" w14:textId="77777777"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to provide reconfiguration with sync failure information for an SCG:</w:t>
      </w:r>
    </w:p>
    <w:p w14:paraId="1414C1B5" w14:textId="77777777" w:rsidR="007C1E9F" w:rsidRPr="00F35584" w:rsidRDefault="007C1E9F" w:rsidP="001B2ADB">
      <w:pPr>
        <w:pStyle w:val="B2"/>
        <w:rPr>
          <w:lang w:val="en-GB"/>
        </w:rPr>
      </w:pPr>
      <w:r w:rsidRPr="00F35584">
        <w:rPr>
          <w:lang w:val="en-GB"/>
        </w:rPr>
        <w:t>2&gt;</w:t>
      </w:r>
      <w:r w:rsidRPr="00F35584">
        <w:rPr>
          <w:lang w:val="en-GB"/>
        </w:rPr>
        <w:tab/>
        <w:t>set the failureType as scg-ChangeFailure</w:t>
      </w:r>
      <w:r w:rsidR="003D2F09" w:rsidRPr="00F35584">
        <w:rPr>
          <w:lang w:val="en-GB"/>
        </w:rPr>
        <w:t>;</w:t>
      </w:r>
    </w:p>
    <w:p w14:paraId="7B57F53F" w14:textId="77777777" w:rsidR="007C1E9F" w:rsidRPr="00F35584" w:rsidRDefault="007C1E9F" w:rsidP="001B2ADB">
      <w:pPr>
        <w:pStyle w:val="EditorsNote"/>
        <w:rPr>
          <w:lang w:val="en-GB"/>
        </w:rPr>
      </w:pPr>
      <w:r w:rsidRPr="00F35584">
        <w:rPr>
          <w:lang w:val="en-GB"/>
        </w:rPr>
        <w:t>Editor’s Note: FFS whether to change scg-ChangeFailure to synchronousReconfigurationFailure-SCG</w:t>
      </w:r>
      <w:r w:rsidR="001933DA" w:rsidRPr="00F35584">
        <w:rPr>
          <w:lang w:val="en-GB"/>
        </w:rPr>
        <w:t>.</w:t>
      </w:r>
    </w:p>
    <w:p w14:paraId="78687070" w14:textId="77777777"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due to SRB3 IP check failure:</w:t>
      </w:r>
    </w:p>
    <w:p w14:paraId="59AE70F2" w14:textId="77777777" w:rsidR="007C1E9F" w:rsidRPr="00F35584" w:rsidRDefault="007C1E9F" w:rsidP="001B2ADB">
      <w:pPr>
        <w:pStyle w:val="B2"/>
        <w:rPr>
          <w:lang w:val="en-GB"/>
        </w:rPr>
      </w:pPr>
      <w:r w:rsidRPr="00F35584">
        <w:rPr>
          <w:lang w:val="en-GB"/>
        </w:rPr>
        <w:t>2&gt;</w:t>
      </w:r>
      <w:r w:rsidRPr="00F35584">
        <w:rPr>
          <w:lang w:val="en-GB"/>
        </w:rPr>
        <w:tab/>
        <w:t>set the failureType as srb3-IntegrityFailure</w:t>
      </w:r>
      <w:r w:rsidR="003D2F09" w:rsidRPr="00F35584">
        <w:rPr>
          <w:lang w:val="en-GB"/>
        </w:rPr>
        <w:t>;</w:t>
      </w:r>
    </w:p>
    <w:p w14:paraId="142FE249" w14:textId="77777777" w:rsidR="007C1E9F" w:rsidRPr="00F35584" w:rsidRDefault="007C1E9F" w:rsidP="001B2ADB">
      <w:pPr>
        <w:pStyle w:val="B1"/>
        <w:rPr>
          <w:lang w:val="en-GB"/>
        </w:rPr>
      </w:pPr>
      <w:r w:rsidRPr="00F35584">
        <w:rPr>
          <w:lang w:val="en-GB"/>
        </w:rPr>
        <w:t xml:space="preserve">1&gt; else, if the UE initiates transmission of the </w:t>
      </w:r>
      <w:r w:rsidRPr="00F35584">
        <w:rPr>
          <w:i/>
          <w:lang w:val="en-GB"/>
        </w:rPr>
        <w:t>SCGFailureInformationNR</w:t>
      </w:r>
      <w:r w:rsidRPr="00F35584">
        <w:rPr>
          <w:lang w:val="en-GB"/>
        </w:rPr>
        <w:t xml:space="preserve"> message due to Reconfiguration failure of NR RRC reconfiguration message:</w:t>
      </w:r>
    </w:p>
    <w:p w14:paraId="0C08D35A" w14:textId="77777777" w:rsidR="007C1E9F" w:rsidRPr="00F35584" w:rsidRDefault="007C1E9F" w:rsidP="001B2ADB">
      <w:pPr>
        <w:pStyle w:val="B2"/>
        <w:rPr>
          <w:lang w:val="en-GB"/>
        </w:rPr>
      </w:pPr>
      <w:r w:rsidRPr="00F35584">
        <w:rPr>
          <w:lang w:val="en-GB"/>
        </w:rPr>
        <w:t>2&gt;</w:t>
      </w:r>
      <w:r w:rsidRPr="00F35584">
        <w:rPr>
          <w:lang w:val="en-GB"/>
        </w:rPr>
        <w:tab/>
        <w:t>set the failureType as scg-reconfigFailure</w:t>
      </w:r>
      <w:r w:rsidR="00667475" w:rsidRPr="00F35584">
        <w:rPr>
          <w:lang w:val="en-GB"/>
        </w:rPr>
        <w:t>.</w:t>
      </w:r>
    </w:p>
    <w:p w14:paraId="49A0EC73" w14:textId="77777777" w:rsidR="007C1E9F" w:rsidRPr="00F35584" w:rsidRDefault="007C1E9F" w:rsidP="001B2ADB">
      <w:pPr>
        <w:pStyle w:val="EditorsNote"/>
        <w:rPr>
          <w:lang w:val="en-GB"/>
        </w:rPr>
      </w:pPr>
      <w:r w:rsidRPr="00F35584">
        <w:rPr>
          <w:lang w:val="en-GB"/>
        </w:rPr>
        <w:t xml:space="preserve">Editor’s Note: FFS: whether to include </w:t>
      </w:r>
      <w:r w:rsidRPr="00F35584">
        <w:rPr>
          <w:i/>
          <w:lang w:val="en-GB"/>
        </w:rPr>
        <w:t>rrc-TransactionIdentifier</w:t>
      </w:r>
      <w:r w:rsidRPr="00F35584">
        <w:rPr>
          <w:lang w:val="en-GB"/>
        </w:rPr>
        <w:t xml:space="preserve"> information.</w:t>
      </w:r>
    </w:p>
    <w:p w14:paraId="3D9BDFEE" w14:textId="77777777" w:rsidR="007C1E9F" w:rsidRPr="00F35584" w:rsidRDefault="007C1E9F" w:rsidP="007C1E9F">
      <w:pPr>
        <w:pStyle w:val="4"/>
      </w:pPr>
      <w:bookmarkStart w:id="198" w:name="_Hlk504051356"/>
      <w:bookmarkStart w:id="199" w:name="_Toc510018556"/>
      <w:r w:rsidRPr="00F35584">
        <w:t>5.7.3.4</w:t>
      </w:r>
      <w:r w:rsidRPr="00F35584">
        <w:tab/>
        <w:t xml:space="preserve">Setting the contents of </w:t>
      </w:r>
      <w:r w:rsidRPr="00F35584">
        <w:rPr>
          <w:i/>
          <w:noProof/>
        </w:rPr>
        <w:t>MeasResultSCG-Failure</w:t>
      </w:r>
      <w:bookmarkEnd w:id="199"/>
      <w:r w:rsidRPr="00F35584">
        <w:t xml:space="preserve"> </w:t>
      </w:r>
    </w:p>
    <w:bookmarkEnd w:id="198"/>
    <w:p w14:paraId="1FEA735F" w14:textId="77777777" w:rsidR="007C1E9F" w:rsidRPr="00F35584" w:rsidRDefault="007C1E9F" w:rsidP="007C1E9F">
      <w:r w:rsidRPr="00F35584">
        <w:t xml:space="preserve">The UE shall set the contents of the </w:t>
      </w:r>
      <w:bookmarkStart w:id="200" w:name="_Hlk498029417"/>
      <w:r w:rsidRPr="00F35584">
        <w:rPr>
          <w:i/>
        </w:rPr>
        <w:t>MeasResultSCG-Failure</w:t>
      </w:r>
      <w:r w:rsidRPr="00F35584">
        <w:t xml:space="preserve"> </w:t>
      </w:r>
      <w:bookmarkEnd w:id="200"/>
      <w:r w:rsidRPr="00F35584">
        <w:t>as follows:</w:t>
      </w:r>
    </w:p>
    <w:p w14:paraId="0058C90D" w14:textId="77777777" w:rsidR="007C1E9F" w:rsidRPr="00F35584" w:rsidRDefault="007C1E9F" w:rsidP="001B2ADB">
      <w:pPr>
        <w:pStyle w:val="B1"/>
        <w:rPr>
          <w:lang w:val="en-GB"/>
        </w:rPr>
      </w:pPr>
      <w:r w:rsidRPr="00F35584">
        <w:rPr>
          <w:lang w:val="en-GB"/>
        </w:rPr>
        <w:t>1&gt;</w:t>
      </w:r>
      <w:r w:rsidRPr="00F35584">
        <w:rPr>
          <w:lang w:val="en-GB"/>
        </w:rPr>
        <w:tab/>
        <w:t xml:space="preserve">set the </w:t>
      </w:r>
      <w:r w:rsidRPr="00F35584">
        <w:rPr>
          <w:i/>
          <w:lang w:val="en-GB"/>
        </w:rPr>
        <w:t>measResultServFreqList</w:t>
      </w:r>
      <w:r w:rsidRPr="00F35584">
        <w:rPr>
          <w:lang w:val="en-GB"/>
        </w:rPr>
        <w:t xml:space="preserve"> to include for each SCG cell that is configured by the SN to be measured, if any, within</w:t>
      </w:r>
      <w:r w:rsidRPr="00F35584">
        <w:rPr>
          <w:i/>
          <w:lang w:val="en-GB"/>
        </w:rPr>
        <w:t xml:space="preserve"> measResultS</w:t>
      </w:r>
      <w:r w:rsidRPr="00F35584">
        <w:rPr>
          <w:i/>
          <w:lang w:val="en-GB" w:eastAsia="zh-CN"/>
        </w:rPr>
        <w:t>erving</w:t>
      </w:r>
      <w:r w:rsidRPr="00F35584">
        <w:rPr>
          <w:i/>
          <w:lang w:val="en-GB"/>
        </w:rPr>
        <w:t>Cell</w:t>
      </w:r>
      <w:r w:rsidRPr="00F35584">
        <w:rPr>
          <w:lang w:val="en-GB"/>
        </w:rPr>
        <w:t xml:space="preserve"> the quantities of the concerned SCell</w:t>
      </w:r>
      <w:r w:rsidRPr="00F35584">
        <w:rPr>
          <w:lang w:val="en-GB" w:eastAsia="zh-CN"/>
        </w:rPr>
        <w:t xml:space="preserve"> based on both SS/PBCH block and CSI-RS</w:t>
      </w:r>
      <w:r w:rsidRPr="00F35584">
        <w:rPr>
          <w:lang w:val="en-GB"/>
        </w:rPr>
        <w:t>, if available, according to performance requirements in [FFS_Ref];</w:t>
      </w:r>
    </w:p>
    <w:p w14:paraId="69259A6A" w14:textId="77777777" w:rsidR="007C1E9F" w:rsidRPr="00F35584" w:rsidRDefault="007C1E9F" w:rsidP="001B2ADB">
      <w:pPr>
        <w:pStyle w:val="B1"/>
        <w:rPr>
          <w:lang w:val="en-GB"/>
        </w:rPr>
      </w:pPr>
      <w:r w:rsidRPr="00F35584">
        <w:rPr>
          <w:lang w:val="en-GB"/>
        </w:rPr>
        <w:t>1&gt;</w:t>
      </w:r>
      <w:r w:rsidRPr="00F35584">
        <w:rPr>
          <w:lang w:val="en-GB"/>
        </w:rPr>
        <w:tab/>
        <w:t xml:space="preserve">for each SCG serving frequency included in </w:t>
      </w:r>
      <w:r w:rsidRPr="00F35584">
        <w:rPr>
          <w:i/>
          <w:lang w:val="en-GB"/>
        </w:rPr>
        <w:t>measResultServFreqList</w:t>
      </w:r>
      <w:r w:rsidRPr="00F35584">
        <w:rPr>
          <w:lang w:val="en-GB"/>
        </w:rPr>
        <w:t xml:space="preserve"> include within </w:t>
      </w:r>
      <w:r w:rsidRPr="00F35584">
        <w:rPr>
          <w:i/>
          <w:lang w:val="en-GB"/>
        </w:rPr>
        <w:t>measResultBestNeighCell</w:t>
      </w:r>
      <w:r w:rsidRPr="00F35584">
        <w:rPr>
          <w:lang w:val="en-GB"/>
        </w:rPr>
        <w:t xml:space="preserve"> the </w:t>
      </w:r>
      <w:r w:rsidRPr="00F35584">
        <w:rPr>
          <w:i/>
          <w:lang w:val="en-GB"/>
        </w:rPr>
        <w:t>physCellId</w:t>
      </w:r>
      <w:r w:rsidRPr="00F35584">
        <w:rPr>
          <w:lang w:val="en-GB"/>
        </w:rPr>
        <w:t xml:space="preserve"> and the quantities (including both available cell level and beam level measurement results) of the best non-serving cell on the concerned serving frequency</w:t>
      </w:r>
      <w:r w:rsidRPr="00F35584">
        <w:rPr>
          <w:lang w:val="en-GB" w:eastAsia="zh-CN"/>
        </w:rPr>
        <w:t xml:space="preserve">, sorting based on SS/PBCH block if available and otherwise CSI-RS, </w:t>
      </w:r>
      <w:r w:rsidRPr="00F35584">
        <w:rPr>
          <w:lang w:val="en-GB"/>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p>
    <w:p w14:paraId="62A1B22B" w14:textId="77777777" w:rsidR="007C1E9F" w:rsidRPr="00F35584" w:rsidRDefault="007C1E9F" w:rsidP="001B2ADB">
      <w:pPr>
        <w:pStyle w:val="B1"/>
        <w:rPr>
          <w:rFonts w:eastAsia="DengXian"/>
          <w:lang w:val="en-GB" w:eastAsia="zh-CN"/>
        </w:rPr>
      </w:pPr>
      <w:r w:rsidRPr="00F35584">
        <w:rPr>
          <w:lang w:val="en-GB"/>
        </w:rPr>
        <w:t>1&gt;</w:t>
      </w:r>
      <w:r w:rsidRPr="00F35584">
        <w:rPr>
          <w:lang w:val="en-GB"/>
        </w:rPr>
        <w:tab/>
        <w:t xml:space="preserve">set the </w:t>
      </w:r>
      <w:r w:rsidRPr="00F35584">
        <w:rPr>
          <w:i/>
          <w:lang w:val="en-GB"/>
        </w:rPr>
        <w:t>measResultNeighCells</w:t>
      </w:r>
      <w:r w:rsidRPr="00F35584">
        <w:rPr>
          <w:lang w:val="en-GB"/>
        </w:rPr>
        <w:t xml:space="preserve"> to include the best measured cells on non-serving NR frequencies, ordered such that the best cell is listed first, and based on measurements collected up to the moment the UE detected the failure, </w:t>
      </w:r>
      <w:r w:rsidRPr="00F35584">
        <w:rPr>
          <w:lang w:val="en-GB" w:eastAsia="zh-CN"/>
        </w:rPr>
        <w:t xml:space="preserve">sorting based on SS/PBCH block if available and otherwise CSI-RS, </w:t>
      </w:r>
      <w:r w:rsidRPr="00F35584">
        <w:rPr>
          <w:lang w:val="en-GB"/>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r w:rsidRPr="00F35584">
        <w:rPr>
          <w:lang w:val="en-GB" w:eastAsia="zh-CN"/>
        </w:rPr>
        <w:t xml:space="preserve">, </w:t>
      </w:r>
      <w:r w:rsidRPr="00F35584">
        <w:rPr>
          <w:lang w:val="en-GB"/>
        </w:rPr>
        <w:t>and set its fields as follows;</w:t>
      </w:r>
    </w:p>
    <w:p w14:paraId="703D05CB" w14:textId="77777777" w:rsidR="007C1E9F" w:rsidRPr="00F35584" w:rsidRDefault="007C1E9F" w:rsidP="001B2ADB">
      <w:pPr>
        <w:pStyle w:val="B2"/>
        <w:rPr>
          <w:lang w:val="en-GB"/>
        </w:rPr>
      </w:pPr>
      <w:r w:rsidRPr="00F35584">
        <w:rPr>
          <w:lang w:val="en-GB"/>
        </w:rPr>
        <w:t>2&gt;</w:t>
      </w:r>
      <w:r w:rsidRPr="00F35584">
        <w:rPr>
          <w:lang w:val="en-GB"/>
        </w:rPr>
        <w:tab/>
        <w:t xml:space="preserve">if the UE was configured to perform measurements by the SN for one or more non-serving NR frequencies and measurement results are available, include the </w:t>
      </w:r>
      <w:r w:rsidRPr="00F35584">
        <w:rPr>
          <w:i/>
          <w:lang w:val="en-GB"/>
        </w:rPr>
        <w:t>measResultListNR</w:t>
      </w:r>
      <w:r w:rsidRPr="00F35584">
        <w:rPr>
          <w:lang w:val="en-GB"/>
        </w:rPr>
        <w:t>;</w:t>
      </w:r>
    </w:p>
    <w:p w14:paraId="70142558" w14:textId="77777777" w:rsidR="007C1E9F" w:rsidRPr="00F35584" w:rsidRDefault="007C1E9F" w:rsidP="001B2ADB">
      <w:pPr>
        <w:pStyle w:val="B2"/>
        <w:rPr>
          <w:lang w:val="en-GB"/>
        </w:rPr>
      </w:pPr>
      <w:r w:rsidRPr="00F35584">
        <w:rPr>
          <w:lang w:val="en-GB"/>
        </w:rPr>
        <w:t>2&gt;</w:t>
      </w:r>
      <w:r w:rsidRPr="00F35584">
        <w:rPr>
          <w:lang w:val="en-GB"/>
        </w:rPr>
        <w:tab/>
        <w:t xml:space="preserve">for each neighbour cell included: </w:t>
      </w:r>
    </w:p>
    <w:p w14:paraId="4FE990B0" w14:textId="77777777" w:rsidR="007C1E9F" w:rsidRPr="00F35584" w:rsidRDefault="007C1E9F" w:rsidP="001B2ADB">
      <w:pPr>
        <w:pStyle w:val="B3"/>
        <w:rPr>
          <w:lang w:val="en-GB"/>
        </w:rPr>
      </w:pPr>
      <w:r w:rsidRPr="00F35584">
        <w:rPr>
          <w:lang w:val="en-GB"/>
        </w:rPr>
        <w:t>3&gt;</w:t>
      </w:r>
      <w:r w:rsidRPr="00F35584">
        <w:rPr>
          <w:lang w:val="en-GB"/>
        </w:rPr>
        <w:tab/>
        <w:t>include the optional fields that are available</w:t>
      </w:r>
      <w:r w:rsidR="00667475" w:rsidRPr="00F35584">
        <w:rPr>
          <w:lang w:val="en-GB"/>
        </w:rPr>
        <w:t>.</w:t>
      </w:r>
    </w:p>
    <w:p w14:paraId="4E60832F" w14:textId="77777777" w:rsidR="007C1E9F" w:rsidRPr="00F35584" w:rsidRDefault="007C1E9F" w:rsidP="001933DA">
      <w:pPr>
        <w:pStyle w:val="NO"/>
        <w:rPr>
          <w:lang w:val="en-GB"/>
        </w:rPr>
      </w:pPr>
      <w:r w:rsidRPr="00F35584">
        <w:rPr>
          <w:lang w:val="en-GB"/>
        </w:rPr>
        <w:t>NOTE:</w:t>
      </w:r>
      <w:r w:rsidRPr="00F35584">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7957458" w14:textId="77777777" w:rsidR="007C1E9F" w:rsidRPr="00F35584" w:rsidRDefault="007C1E9F" w:rsidP="007C1E9F">
      <w:pPr>
        <w:sectPr w:rsidR="007C1E9F" w:rsidRPr="00F35584">
          <w:headerReference w:type="default" r:id="rId58"/>
          <w:footerReference w:type="default" r:id="rId59"/>
          <w:footnotePr>
            <w:numRestart w:val="eachSect"/>
          </w:footnotePr>
          <w:pgSz w:w="11907" w:h="16840" w:code="9"/>
          <w:pgMar w:top="1416" w:right="1133" w:bottom="1133" w:left="1133" w:header="850" w:footer="340" w:gutter="0"/>
          <w:cols w:space="720"/>
          <w:formProt w:val="0"/>
        </w:sectPr>
      </w:pPr>
    </w:p>
    <w:p w14:paraId="6B9D3EBD" w14:textId="77777777" w:rsidR="007C1E9F" w:rsidRPr="00F35584" w:rsidRDefault="007C1E9F" w:rsidP="007C1E9F">
      <w:pPr>
        <w:pStyle w:val="1"/>
      </w:pPr>
      <w:bookmarkStart w:id="201" w:name="_Toc510018557"/>
      <w:r w:rsidRPr="00F35584">
        <w:lastRenderedPageBreak/>
        <w:t>6</w:t>
      </w:r>
      <w:r w:rsidRPr="00F35584">
        <w:tab/>
        <w:t>Protocol data units, formats and parameters (ASN.1)</w:t>
      </w:r>
      <w:bookmarkEnd w:id="201"/>
    </w:p>
    <w:p w14:paraId="0A7CD2A6" w14:textId="77777777" w:rsidR="007C1E9F" w:rsidRPr="00F35584" w:rsidRDefault="007C1E9F" w:rsidP="007C1E9F">
      <w:pPr>
        <w:pStyle w:val="2"/>
      </w:pPr>
      <w:bookmarkStart w:id="202" w:name="_Toc510018558"/>
      <w:r w:rsidRPr="00F35584">
        <w:t>6.1</w:t>
      </w:r>
      <w:r w:rsidRPr="00F35584">
        <w:tab/>
        <w:t>General</w:t>
      </w:r>
      <w:bookmarkEnd w:id="202"/>
    </w:p>
    <w:p w14:paraId="71A9D2B0" w14:textId="77777777" w:rsidR="007C1E9F" w:rsidRPr="00F35584" w:rsidRDefault="007C1E9F" w:rsidP="007C1E9F">
      <w:pPr>
        <w:pStyle w:val="3"/>
      </w:pPr>
      <w:bookmarkStart w:id="203" w:name="_Toc510018559"/>
      <w:r w:rsidRPr="00F35584">
        <w:t>6.1.1</w:t>
      </w:r>
      <w:r w:rsidRPr="00F35584">
        <w:tab/>
        <w:t>Introduction</w:t>
      </w:r>
      <w:bookmarkEnd w:id="203"/>
    </w:p>
    <w:p w14:paraId="1B04A679" w14:textId="77777777" w:rsidR="007C1E9F" w:rsidRPr="00F35584" w:rsidRDefault="007C1E9F" w:rsidP="007C1E9F">
      <w:r w:rsidRPr="00F3558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35584" w:rsidDel="00363209">
        <w:t xml:space="preserve"> </w:t>
      </w:r>
      <w:r w:rsidRPr="00F35584">
        <w:t>specified in a similar manner in sub-clause 6.3.</w:t>
      </w:r>
    </w:p>
    <w:p w14:paraId="1C731F3D" w14:textId="77777777" w:rsidR="007C1E9F" w:rsidRPr="00F35584" w:rsidRDefault="007C1E9F" w:rsidP="007C1E9F">
      <w:pPr>
        <w:pStyle w:val="3"/>
      </w:pPr>
      <w:bookmarkStart w:id="204" w:name="_Toc510018560"/>
      <w:r w:rsidRPr="00F35584">
        <w:t>6.1.2</w:t>
      </w:r>
      <w:r w:rsidRPr="00F35584">
        <w:tab/>
        <w:t>Need codes and conditions for optional downlink fields</w:t>
      </w:r>
      <w:bookmarkEnd w:id="204"/>
    </w:p>
    <w:p w14:paraId="0782323E" w14:textId="77777777" w:rsidR="007C1E9F" w:rsidRPr="00F35584" w:rsidRDefault="007C1E9F" w:rsidP="0045647C">
      <w:r w:rsidRPr="00F3558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F35584">
        <w:t>.2</w:t>
      </w:r>
      <w:r w:rsidRPr="00F35584">
        <w:t>-1.</w:t>
      </w:r>
    </w:p>
    <w:p w14:paraId="28CE2827" w14:textId="77777777" w:rsidR="007C1E9F" w:rsidRPr="00F35584" w:rsidRDefault="007C1E9F" w:rsidP="0045647C">
      <w:pPr>
        <w:rPr>
          <w:lang w:eastAsia="en-GB"/>
        </w:rPr>
      </w:pPr>
      <w:r w:rsidRPr="00F35584">
        <w:t>If conditions are used, a</w:t>
      </w:r>
      <w:r w:rsidRPr="00F35584">
        <w:rPr>
          <w:lang w:eastAsia="en-GB"/>
        </w:rPr>
        <w:t xml:space="preserve"> conditional presence table is provided </w:t>
      </w:r>
      <w:r w:rsidRPr="00F35584">
        <w:t>for the message or information element</w:t>
      </w:r>
      <w:r w:rsidRPr="00F3558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14:paraId="07E7196B" w14:textId="77777777" w:rsidR="007C1E9F" w:rsidRPr="00F35584" w:rsidRDefault="007C1E9F" w:rsidP="0045647C">
      <w:r w:rsidRPr="00F35584">
        <w:t>For guidelines on the use of need codes and conditions, see Annex A.6 and A.7.</w:t>
      </w:r>
    </w:p>
    <w:p w14:paraId="47C6C8A8" w14:textId="77777777" w:rsidR="007C1E9F" w:rsidRPr="00F35584" w:rsidRDefault="007C1E9F" w:rsidP="0045647C">
      <w:pPr>
        <w:pStyle w:val="TH"/>
        <w:rPr>
          <w:lang w:val="en-GB"/>
        </w:rPr>
      </w:pPr>
      <w:r w:rsidRPr="00F35584">
        <w:rPr>
          <w:lang w:val="en-GB"/>
        </w:rPr>
        <w:lastRenderedPageBreak/>
        <w:t>Table 6.1</w:t>
      </w:r>
      <w:r w:rsidR="00596CFE" w:rsidRPr="00F35584">
        <w:rPr>
          <w:lang w:val="en-GB"/>
        </w:rPr>
        <w:t>.2</w:t>
      </w:r>
      <w:r w:rsidRPr="00F35584">
        <w:rPr>
          <w:lang w:val="en-GB"/>
        </w:rPr>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518"/>
      </w:tblGrid>
      <w:tr w:rsidR="007C1E9F" w:rsidRPr="00F35584" w14:paraId="4A6382D1" w14:textId="77777777" w:rsidTr="0045647C">
        <w:trPr>
          <w:tblHeader/>
        </w:trPr>
        <w:tc>
          <w:tcPr>
            <w:tcW w:w="2235" w:type="dxa"/>
          </w:tcPr>
          <w:p w14:paraId="300CA402" w14:textId="77777777" w:rsidR="007C1E9F" w:rsidRPr="00F35584" w:rsidRDefault="007C1E9F" w:rsidP="009C0E19">
            <w:pPr>
              <w:pStyle w:val="TAH"/>
              <w:keepNext w:val="0"/>
              <w:keepLines w:val="0"/>
              <w:rPr>
                <w:lang w:val="en-GB" w:eastAsia="en-GB"/>
              </w:rPr>
            </w:pPr>
            <w:r w:rsidRPr="00F35584">
              <w:rPr>
                <w:lang w:val="en-GB" w:eastAsia="en-GB"/>
              </w:rPr>
              <w:t>Abbreviation</w:t>
            </w:r>
          </w:p>
        </w:tc>
        <w:tc>
          <w:tcPr>
            <w:tcW w:w="10518" w:type="dxa"/>
          </w:tcPr>
          <w:p w14:paraId="6FFCA56F" w14:textId="77777777" w:rsidR="007C1E9F" w:rsidRPr="00F35584" w:rsidRDefault="007C1E9F" w:rsidP="009C0E19">
            <w:pPr>
              <w:pStyle w:val="TAH"/>
              <w:keepNext w:val="0"/>
              <w:keepLines w:val="0"/>
              <w:rPr>
                <w:lang w:val="en-GB" w:eastAsia="en-GB"/>
              </w:rPr>
            </w:pPr>
            <w:r w:rsidRPr="00F35584">
              <w:rPr>
                <w:lang w:val="en-GB" w:eastAsia="en-GB"/>
              </w:rPr>
              <w:t>Meaning</w:t>
            </w:r>
          </w:p>
        </w:tc>
      </w:tr>
      <w:tr w:rsidR="007C1E9F" w:rsidRPr="00F35584" w:rsidDel="00732B97" w14:paraId="023F75A1" w14:textId="77777777" w:rsidTr="0045647C">
        <w:tc>
          <w:tcPr>
            <w:tcW w:w="2235" w:type="dxa"/>
          </w:tcPr>
          <w:p w14:paraId="669E708D" w14:textId="77777777" w:rsidR="007C1E9F" w:rsidRPr="00F35584" w:rsidRDefault="007C1E9F" w:rsidP="009C0E19">
            <w:pPr>
              <w:pStyle w:val="TAL"/>
              <w:rPr>
                <w:lang w:val="en-GB" w:eastAsia="en-GB"/>
              </w:rPr>
            </w:pPr>
            <w:r w:rsidRPr="00F35584">
              <w:rPr>
                <w:lang w:val="en-GB" w:eastAsia="en-GB"/>
              </w:rPr>
              <w:t>CondC conditionTag</w:t>
            </w:r>
          </w:p>
        </w:tc>
        <w:tc>
          <w:tcPr>
            <w:tcW w:w="10518" w:type="dxa"/>
          </w:tcPr>
          <w:p w14:paraId="6750CF40" w14:textId="77777777" w:rsidR="007C1E9F" w:rsidRPr="00F35584" w:rsidRDefault="007C1E9F" w:rsidP="009C0E19">
            <w:pPr>
              <w:pStyle w:val="TAL"/>
              <w:rPr>
                <w:lang w:val="en-GB" w:eastAsia="en-GB"/>
              </w:rPr>
            </w:pPr>
            <w:r w:rsidRPr="00F35584">
              <w:rPr>
                <w:iCs/>
                <w:lang w:val="en-GB" w:eastAsia="en-GB"/>
              </w:rPr>
              <w:t>Configuration condition</w:t>
            </w:r>
          </w:p>
          <w:p w14:paraId="222BB806" w14:textId="77777777" w:rsidR="007C1E9F" w:rsidRPr="00F35584" w:rsidRDefault="007C1E9F" w:rsidP="009C0E19">
            <w:pPr>
              <w:pStyle w:val="TAL"/>
              <w:rPr>
                <w:i/>
                <w:iCs/>
                <w:lang w:val="en-GB" w:eastAsia="en-GB"/>
              </w:rPr>
            </w:pPr>
            <w:r w:rsidRPr="00F35584">
              <w:rPr>
                <w:lang w:val="en-GB" w:eastAsia="en-GB"/>
              </w:rPr>
              <w:t>Presence of the field is conditional to other configuration settings.</w:t>
            </w:r>
          </w:p>
        </w:tc>
      </w:tr>
      <w:tr w:rsidR="007C1E9F" w:rsidRPr="00F35584" w:rsidDel="00732B97" w14:paraId="2899BFB6" w14:textId="77777777" w:rsidTr="0045647C">
        <w:tc>
          <w:tcPr>
            <w:tcW w:w="2235" w:type="dxa"/>
          </w:tcPr>
          <w:p w14:paraId="579064D9" w14:textId="77777777" w:rsidR="007C1E9F" w:rsidRPr="00F35584" w:rsidRDefault="007C1E9F" w:rsidP="009C0E19">
            <w:pPr>
              <w:pStyle w:val="TAL"/>
              <w:rPr>
                <w:lang w:val="en-GB" w:eastAsia="en-GB"/>
              </w:rPr>
            </w:pPr>
            <w:r w:rsidRPr="00F35584">
              <w:rPr>
                <w:lang w:val="en-GB" w:eastAsia="en-GB"/>
              </w:rPr>
              <w:t>CondM conditionTag</w:t>
            </w:r>
          </w:p>
        </w:tc>
        <w:tc>
          <w:tcPr>
            <w:tcW w:w="10518" w:type="dxa"/>
          </w:tcPr>
          <w:p w14:paraId="5979BDFD" w14:textId="77777777" w:rsidR="007C1E9F" w:rsidRPr="00F35584" w:rsidRDefault="007C1E9F" w:rsidP="009C0E19">
            <w:pPr>
              <w:pStyle w:val="TAL"/>
              <w:rPr>
                <w:lang w:val="en-GB" w:eastAsia="en-GB"/>
              </w:rPr>
            </w:pPr>
            <w:r w:rsidRPr="00F35584">
              <w:rPr>
                <w:iCs/>
                <w:lang w:val="en-GB" w:eastAsia="en-GB"/>
              </w:rPr>
              <w:t>Message condition</w:t>
            </w:r>
          </w:p>
          <w:p w14:paraId="2E7A65A2" w14:textId="77777777" w:rsidR="007C1E9F" w:rsidRPr="00F35584" w:rsidRDefault="007C1E9F" w:rsidP="009C0E19">
            <w:pPr>
              <w:pStyle w:val="TAL"/>
              <w:rPr>
                <w:i/>
                <w:iCs/>
                <w:lang w:val="en-GB" w:eastAsia="en-GB"/>
              </w:rPr>
            </w:pPr>
            <w:r w:rsidRPr="00F35584">
              <w:rPr>
                <w:lang w:val="en-GB" w:eastAsia="en-GB"/>
              </w:rPr>
              <w:t>Presence of the field is conditional to other fields included in the message.</w:t>
            </w:r>
          </w:p>
        </w:tc>
      </w:tr>
      <w:tr w:rsidR="007C1E9F" w:rsidRPr="00F35584" w:rsidDel="00732B97" w14:paraId="191CCEA5" w14:textId="77777777" w:rsidTr="0045647C">
        <w:tc>
          <w:tcPr>
            <w:tcW w:w="2235" w:type="dxa"/>
          </w:tcPr>
          <w:p w14:paraId="2D5C6403" w14:textId="77777777" w:rsidR="007C1E9F" w:rsidRPr="00F35584" w:rsidDel="00732B97" w:rsidRDefault="007C1E9F" w:rsidP="009C0E19">
            <w:pPr>
              <w:pStyle w:val="TAL"/>
              <w:rPr>
                <w:lang w:val="en-GB" w:eastAsia="en-GB"/>
              </w:rPr>
            </w:pPr>
            <w:r w:rsidRPr="00F35584">
              <w:rPr>
                <w:lang w:val="en-GB" w:eastAsia="en-GB"/>
              </w:rPr>
              <w:t>Need S</w:t>
            </w:r>
          </w:p>
        </w:tc>
        <w:tc>
          <w:tcPr>
            <w:tcW w:w="10518" w:type="dxa"/>
          </w:tcPr>
          <w:p w14:paraId="4C759816" w14:textId="77777777" w:rsidR="007C1E9F" w:rsidRPr="00F35584" w:rsidRDefault="007C1E9F" w:rsidP="009C0E19">
            <w:pPr>
              <w:pStyle w:val="TAL"/>
              <w:rPr>
                <w:i/>
                <w:lang w:val="en-GB" w:eastAsia="en-GB"/>
              </w:rPr>
            </w:pPr>
            <w:r w:rsidRPr="00F35584">
              <w:rPr>
                <w:i/>
                <w:iCs/>
                <w:lang w:val="en-GB" w:eastAsia="en-GB"/>
              </w:rPr>
              <w:t>Specified</w:t>
            </w:r>
          </w:p>
          <w:p w14:paraId="56586B64" w14:textId="77777777" w:rsidR="007C1E9F" w:rsidRPr="00F35584" w:rsidDel="00732B97" w:rsidRDefault="007C1E9F" w:rsidP="009C0E19">
            <w:pPr>
              <w:pStyle w:val="TAL"/>
              <w:rPr>
                <w:iCs/>
                <w:lang w:val="en-GB" w:eastAsia="en-GB"/>
              </w:rPr>
            </w:pPr>
            <w:r w:rsidRPr="00F35584">
              <w:rPr>
                <w:lang w:val="en-GB" w:eastAsia="en-GB"/>
              </w:rPr>
              <w:t xml:space="preserve">Used for (configuration) fields, whose field description or procedure </w:t>
            </w:r>
            <w:r w:rsidRPr="00F35584">
              <w:rPr>
                <w:b/>
                <w:lang w:val="en-GB" w:eastAsia="en-GB"/>
              </w:rPr>
              <w:t>specifies</w:t>
            </w:r>
            <w:r w:rsidRPr="00F35584">
              <w:rPr>
                <w:lang w:val="en-GB" w:eastAsia="en-GB"/>
              </w:rPr>
              <w:t xml:space="preserve"> the UE behavior performed upon receiving a message with the field absent (and not if field description or procedure specifies the UE behavior when field is not configured).</w:t>
            </w:r>
          </w:p>
        </w:tc>
      </w:tr>
      <w:tr w:rsidR="007C1E9F" w:rsidRPr="00F35584" w:rsidDel="00732B97" w14:paraId="3E2698BA" w14:textId="77777777" w:rsidTr="0045647C">
        <w:tc>
          <w:tcPr>
            <w:tcW w:w="2235" w:type="dxa"/>
          </w:tcPr>
          <w:p w14:paraId="01305854" w14:textId="77777777" w:rsidR="007C1E9F" w:rsidRPr="00F35584" w:rsidDel="00732B97" w:rsidRDefault="007C1E9F" w:rsidP="009C0E19">
            <w:pPr>
              <w:pStyle w:val="TAL"/>
              <w:rPr>
                <w:lang w:val="en-GB" w:eastAsia="en-GB"/>
              </w:rPr>
            </w:pPr>
            <w:r w:rsidRPr="00F35584">
              <w:rPr>
                <w:lang w:val="en-GB" w:eastAsia="en-GB"/>
              </w:rPr>
              <w:t>Need M</w:t>
            </w:r>
          </w:p>
        </w:tc>
        <w:tc>
          <w:tcPr>
            <w:tcW w:w="10518" w:type="dxa"/>
          </w:tcPr>
          <w:p w14:paraId="36B92D76" w14:textId="77777777" w:rsidR="007C1E9F" w:rsidRPr="00F35584" w:rsidRDefault="007C1E9F" w:rsidP="009C0E19">
            <w:pPr>
              <w:pStyle w:val="TAL"/>
              <w:rPr>
                <w:i/>
                <w:lang w:val="en-GB" w:eastAsia="en-GB"/>
              </w:rPr>
            </w:pPr>
            <w:r w:rsidRPr="00F35584">
              <w:rPr>
                <w:i/>
                <w:iCs/>
                <w:lang w:val="en-GB" w:eastAsia="en-GB"/>
              </w:rPr>
              <w:t>Maintain</w:t>
            </w:r>
          </w:p>
          <w:p w14:paraId="7911E261" w14:textId="77777777"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maintains the current value.</w:t>
            </w:r>
          </w:p>
        </w:tc>
      </w:tr>
      <w:tr w:rsidR="007C1E9F" w:rsidRPr="00F35584" w14:paraId="7469E72F" w14:textId="77777777" w:rsidTr="0045647C">
        <w:tc>
          <w:tcPr>
            <w:tcW w:w="2235" w:type="dxa"/>
          </w:tcPr>
          <w:p w14:paraId="69BDEA37" w14:textId="77777777" w:rsidR="007C1E9F" w:rsidRPr="00F35584" w:rsidRDefault="007C1E9F" w:rsidP="009C0E19">
            <w:pPr>
              <w:pStyle w:val="TAL"/>
              <w:rPr>
                <w:lang w:val="en-GB" w:eastAsia="en-GB"/>
              </w:rPr>
            </w:pPr>
            <w:r w:rsidRPr="00F35584">
              <w:rPr>
                <w:lang w:val="en-GB" w:eastAsia="en-GB"/>
              </w:rPr>
              <w:t>Need N</w:t>
            </w:r>
          </w:p>
        </w:tc>
        <w:tc>
          <w:tcPr>
            <w:tcW w:w="10518" w:type="dxa"/>
          </w:tcPr>
          <w:p w14:paraId="35CF273C" w14:textId="77777777" w:rsidR="007C1E9F" w:rsidRPr="00F35584" w:rsidRDefault="007C1E9F" w:rsidP="009C0E19">
            <w:pPr>
              <w:pStyle w:val="TAL"/>
              <w:rPr>
                <w:lang w:val="en-GB" w:eastAsia="en-GB"/>
              </w:rPr>
            </w:pPr>
            <w:r w:rsidRPr="00F35584">
              <w:rPr>
                <w:i/>
                <w:iCs/>
                <w:lang w:val="en-GB" w:eastAsia="en-GB"/>
              </w:rPr>
              <w:t>No action</w:t>
            </w:r>
            <w:r w:rsidRPr="00F35584">
              <w:rPr>
                <w:iCs/>
                <w:lang w:val="en-GB" w:eastAsia="en-GB"/>
              </w:rPr>
              <w:t xml:space="preserve"> (one-shot configuration that is not maintained)</w:t>
            </w:r>
          </w:p>
          <w:p w14:paraId="6720E7CF" w14:textId="77777777" w:rsidR="007C1E9F" w:rsidRPr="00F35584" w:rsidRDefault="007C1E9F" w:rsidP="009C0E19">
            <w:pPr>
              <w:pStyle w:val="TAL"/>
              <w:rPr>
                <w:lang w:val="en-GB" w:eastAsia="en-GB"/>
              </w:rPr>
            </w:pPr>
            <w:r w:rsidRPr="00F35584">
              <w:rPr>
                <w:lang w:val="en-GB" w:eastAsia="en-GB"/>
              </w:rPr>
              <w:t>Used for (configuration) fields that are not stored and whose presence causes a one-time action by the UE. Upon receiving message with the field absent, the UE takes no action.</w:t>
            </w:r>
          </w:p>
        </w:tc>
      </w:tr>
      <w:tr w:rsidR="007C1E9F" w:rsidRPr="00F35584" w:rsidDel="00732B97" w14:paraId="71E9F34A" w14:textId="77777777" w:rsidTr="0045647C">
        <w:tc>
          <w:tcPr>
            <w:tcW w:w="2235" w:type="dxa"/>
          </w:tcPr>
          <w:p w14:paraId="1DD6E100" w14:textId="77777777" w:rsidR="007C1E9F" w:rsidRPr="00F35584" w:rsidDel="00732B97" w:rsidRDefault="007C1E9F" w:rsidP="009C0E19">
            <w:pPr>
              <w:pStyle w:val="TAL"/>
              <w:rPr>
                <w:lang w:val="en-GB" w:eastAsia="en-GB"/>
              </w:rPr>
            </w:pPr>
            <w:r w:rsidRPr="00F35584">
              <w:rPr>
                <w:lang w:val="en-GB" w:eastAsia="en-GB"/>
              </w:rPr>
              <w:t>Need R</w:t>
            </w:r>
          </w:p>
        </w:tc>
        <w:tc>
          <w:tcPr>
            <w:tcW w:w="10518" w:type="dxa"/>
          </w:tcPr>
          <w:p w14:paraId="57827844" w14:textId="77777777" w:rsidR="007C1E9F" w:rsidRPr="00F35584" w:rsidRDefault="007C1E9F" w:rsidP="009C0E19">
            <w:pPr>
              <w:pStyle w:val="TAL"/>
              <w:rPr>
                <w:i/>
                <w:lang w:val="en-GB" w:eastAsia="en-GB"/>
              </w:rPr>
            </w:pPr>
            <w:r w:rsidRPr="00F35584">
              <w:rPr>
                <w:i/>
                <w:iCs/>
                <w:lang w:val="en-GB" w:eastAsia="en-GB"/>
              </w:rPr>
              <w:t>Release</w:t>
            </w:r>
          </w:p>
          <w:p w14:paraId="434CBC8B" w14:textId="77777777"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releases the current value.</w:t>
            </w:r>
          </w:p>
        </w:tc>
      </w:tr>
    </w:tbl>
    <w:p w14:paraId="37275312" w14:textId="77777777" w:rsidR="007C1E9F" w:rsidRPr="00F35584" w:rsidRDefault="007C1E9F" w:rsidP="007C1E9F"/>
    <w:p w14:paraId="7AAAB6AC" w14:textId="77777777" w:rsidR="007C1E9F" w:rsidRPr="00F35584" w:rsidRDefault="007C1E9F" w:rsidP="007C1E9F">
      <w:pPr>
        <w:pStyle w:val="2"/>
      </w:pPr>
      <w:bookmarkStart w:id="205" w:name="_Toc510018561"/>
      <w:r w:rsidRPr="00F35584">
        <w:t>6.2</w:t>
      </w:r>
      <w:r w:rsidRPr="00F35584">
        <w:tab/>
        <w:t>RRC messages</w:t>
      </w:r>
      <w:bookmarkEnd w:id="205"/>
    </w:p>
    <w:p w14:paraId="022EDC39" w14:textId="77777777" w:rsidR="007C1E9F" w:rsidRPr="00F35584" w:rsidRDefault="007C1E9F" w:rsidP="007C1E9F">
      <w:pPr>
        <w:pStyle w:val="3"/>
      </w:pPr>
      <w:bookmarkStart w:id="206" w:name="_Toc510018562"/>
      <w:r w:rsidRPr="00F35584">
        <w:t>6.2.1</w:t>
      </w:r>
      <w:r w:rsidRPr="00F35584">
        <w:tab/>
        <w:t>General message structure</w:t>
      </w:r>
      <w:bookmarkEnd w:id="206"/>
    </w:p>
    <w:p w14:paraId="5AC3345F" w14:textId="77777777" w:rsidR="007C1E9F" w:rsidRPr="00F35584" w:rsidRDefault="007C1E9F" w:rsidP="007C1E9F">
      <w:pPr>
        <w:pStyle w:val="4"/>
        <w:rPr>
          <w:i/>
          <w:iCs/>
          <w:noProof/>
          <w:lang w:eastAsia="zh-CN"/>
        </w:rPr>
      </w:pPr>
      <w:bookmarkStart w:id="207" w:name="_Toc510018563"/>
      <w:r w:rsidRPr="00F35584">
        <w:rPr>
          <w:i/>
          <w:iCs/>
          <w:lang w:eastAsia="zh-CN"/>
        </w:rPr>
        <w:t>–</w:t>
      </w:r>
      <w:r w:rsidRPr="00F35584">
        <w:rPr>
          <w:i/>
          <w:iCs/>
          <w:lang w:eastAsia="zh-CN"/>
        </w:rPr>
        <w:tab/>
      </w:r>
      <w:r w:rsidRPr="00F35584">
        <w:rPr>
          <w:i/>
          <w:iCs/>
          <w:noProof/>
          <w:lang w:eastAsia="zh-CN"/>
        </w:rPr>
        <w:t>NR-RRC-Definitions</w:t>
      </w:r>
      <w:bookmarkEnd w:id="207"/>
    </w:p>
    <w:p w14:paraId="0DBD0D2A" w14:textId="77777777" w:rsidR="007C1E9F" w:rsidRPr="00F35584" w:rsidRDefault="007C1E9F" w:rsidP="007C2563">
      <w:pPr>
        <w:rPr>
          <w:lang w:eastAsia="zh-CN"/>
        </w:rPr>
      </w:pPr>
      <w:r w:rsidRPr="00F35584">
        <w:rPr>
          <w:lang w:eastAsia="zh-CN"/>
        </w:rPr>
        <w:t>This ASN.1 segment is the start of the NR RRC PDU definitions.</w:t>
      </w:r>
    </w:p>
    <w:p w14:paraId="28AEB6E9" w14:textId="77777777" w:rsidR="007C1E9F" w:rsidRPr="00F35584" w:rsidRDefault="007C1E9F" w:rsidP="00C06796">
      <w:pPr>
        <w:pStyle w:val="PL"/>
        <w:rPr>
          <w:color w:val="808080"/>
        </w:rPr>
      </w:pPr>
      <w:r w:rsidRPr="00F35584">
        <w:rPr>
          <w:color w:val="808080"/>
        </w:rPr>
        <w:t>-- ASN1START</w:t>
      </w:r>
    </w:p>
    <w:p w14:paraId="51ABDA64" w14:textId="77777777" w:rsidR="007C1E9F" w:rsidRPr="00F35584" w:rsidRDefault="007C1E9F" w:rsidP="00C06796">
      <w:pPr>
        <w:pStyle w:val="PL"/>
        <w:rPr>
          <w:color w:val="808080"/>
        </w:rPr>
      </w:pPr>
      <w:r w:rsidRPr="00F35584">
        <w:rPr>
          <w:color w:val="808080"/>
        </w:rPr>
        <w:t>-- TAG-NR-RRC-DEFINITIONS</w:t>
      </w:r>
      <w:r w:rsidRPr="00F35584">
        <w:rPr>
          <w:color w:val="808080"/>
          <w:lang w:eastAsia="ja-JP"/>
        </w:rPr>
        <w:t>-</w:t>
      </w:r>
      <w:r w:rsidRPr="00F35584">
        <w:rPr>
          <w:color w:val="808080"/>
        </w:rPr>
        <w:t>START</w:t>
      </w:r>
    </w:p>
    <w:p w14:paraId="48E60EB0" w14:textId="77777777" w:rsidR="007C1E9F" w:rsidRPr="00F35584" w:rsidRDefault="007C1E9F" w:rsidP="007C1E9F">
      <w:pPr>
        <w:pStyle w:val="PL"/>
      </w:pPr>
    </w:p>
    <w:p w14:paraId="3CCE400B" w14:textId="77777777" w:rsidR="007C1E9F" w:rsidRPr="00F35584" w:rsidRDefault="007C1E9F" w:rsidP="007C1E9F">
      <w:pPr>
        <w:pStyle w:val="PL"/>
      </w:pPr>
      <w:r w:rsidRPr="00F35584">
        <w:t>NR-RRC-Definitions DEFINITIONS AUTOMATIC TAGS ::=</w:t>
      </w:r>
    </w:p>
    <w:p w14:paraId="4F7BB21F" w14:textId="77777777" w:rsidR="007C1E9F" w:rsidRPr="00F35584" w:rsidRDefault="007C1E9F" w:rsidP="007C1E9F">
      <w:pPr>
        <w:pStyle w:val="PL"/>
      </w:pPr>
    </w:p>
    <w:p w14:paraId="576D3E14" w14:textId="77777777" w:rsidR="007C1E9F" w:rsidRPr="00F35584" w:rsidRDefault="007C1E9F" w:rsidP="007C1E9F">
      <w:pPr>
        <w:pStyle w:val="PL"/>
      </w:pPr>
      <w:r w:rsidRPr="00F35584">
        <w:t>BEGIN</w:t>
      </w:r>
    </w:p>
    <w:p w14:paraId="14F377E9" w14:textId="77777777" w:rsidR="007C1E9F" w:rsidRPr="00F35584" w:rsidRDefault="007C1E9F" w:rsidP="007C1E9F">
      <w:pPr>
        <w:pStyle w:val="PL"/>
      </w:pPr>
    </w:p>
    <w:p w14:paraId="5B4BD5AC" w14:textId="77777777" w:rsidR="007C1E9F" w:rsidRPr="00F35584" w:rsidRDefault="007C1E9F" w:rsidP="00C06796">
      <w:pPr>
        <w:pStyle w:val="PL"/>
        <w:rPr>
          <w:color w:val="808080"/>
        </w:rPr>
      </w:pPr>
      <w:r w:rsidRPr="00F35584">
        <w:rPr>
          <w:color w:val="808080"/>
        </w:rPr>
        <w:t>-- TAG-NR-RRC-DEFINITIONS-STOP</w:t>
      </w:r>
    </w:p>
    <w:p w14:paraId="075111E3" w14:textId="77777777" w:rsidR="007C1E9F" w:rsidRPr="00F35584" w:rsidRDefault="007C1E9F" w:rsidP="00C06796">
      <w:pPr>
        <w:pStyle w:val="PL"/>
        <w:rPr>
          <w:color w:val="808080"/>
        </w:rPr>
      </w:pPr>
      <w:r w:rsidRPr="00F35584">
        <w:rPr>
          <w:color w:val="808080"/>
        </w:rPr>
        <w:t>-- ASN1STOP</w:t>
      </w:r>
    </w:p>
    <w:p w14:paraId="4C27E23E" w14:textId="77777777" w:rsidR="007C1E9F" w:rsidRPr="00F35584" w:rsidRDefault="007C1E9F" w:rsidP="007C1E9F"/>
    <w:p w14:paraId="311F47E1" w14:textId="77777777" w:rsidR="007C1E9F" w:rsidRPr="00F35584" w:rsidRDefault="007C1E9F" w:rsidP="007C1E9F">
      <w:pPr>
        <w:pStyle w:val="4"/>
        <w:rPr>
          <w:i/>
          <w:iCs/>
        </w:rPr>
      </w:pPr>
      <w:bookmarkStart w:id="208" w:name="_Toc510018564"/>
      <w:r w:rsidRPr="00F35584">
        <w:rPr>
          <w:i/>
          <w:iCs/>
        </w:rPr>
        <w:t>–</w:t>
      </w:r>
      <w:r w:rsidRPr="00F35584">
        <w:rPr>
          <w:i/>
          <w:iCs/>
        </w:rPr>
        <w:tab/>
        <w:t>BCCH-BCH-Message</w:t>
      </w:r>
      <w:bookmarkEnd w:id="208"/>
    </w:p>
    <w:p w14:paraId="18155709" w14:textId="77777777" w:rsidR="007C1E9F" w:rsidRPr="00F35584" w:rsidRDefault="007C1E9F" w:rsidP="007C1E9F">
      <w:r w:rsidRPr="00F35584">
        <w:t xml:space="preserve">The </w:t>
      </w:r>
      <w:r w:rsidRPr="00F35584">
        <w:rPr>
          <w:i/>
        </w:rPr>
        <w:t>BCCH-BCH-Message</w:t>
      </w:r>
      <w:r w:rsidRPr="00F35584">
        <w:t xml:space="preserve"> class is the set of RRC messages that may be sent from the network to the UE via BCH on the BCCH logical channel.</w:t>
      </w:r>
    </w:p>
    <w:p w14:paraId="05B8B503" w14:textId="77777777" w:rsidR="007C1E9F" w:rsidRPr="00F35584" w:rsidRDefault="007C1E9F" w:rsidP="00C06796">
      <w:pPr>
        <w:pStyle w:val="PL"/>
        <w:rPr>
          <w:color w:val="808080"/>
        </w:rPr>
      </w:pPr>
      <w:r w:rsidRPr="00F35584">
        <w:rPr>
          <w:color w:val="808080"/>
        </w:rPr>
        <w:lastRenderedPageBreak/>
        <w:t>-- ASN1START</w:t>
      </w:r>
    </w:p>
    <w:p w14:paraId="1A04E52C" w14:textId="77777777" w:rsidR="007C1E9F" w:rsidRPr="00F35584" w:rsidRDefault="007C1E9F" w:rsidP="00C06796">
      <w:pPr>
        <w:pStyle w:val="PL"/>
        <w:rPr>
          <w:color w:val="808080"/>
        </w:rPr>
      </w:pPr>
      <w:r w:rsidRPr="00F35584">
        <w:rPr>
          <w:color w:val="808080"/>
        </w:rPr>
        <w:t>-- TAG-BCCH-BCH-MESSAGE-START</w:t>
      </w:r>
    </w:p>
    <w:p w14:paraId="48D87B7C" w14:textId="77777777" w:rsidR="007C1E9F" w:rsidRPr="00F35584" w:rsidRDefault="007C1E9F" w:rsidP="007C1E9F">
      <w:pPr>
        <w:pStyle w:val="PL"/>
      </w:pPr>
    </w:p>
    <w:p w14:paraId="34062E39" w14:textId="77777777" w:rsidR="007C1E9F" w:rsidRPr="00F35584" w:rsidRDefault="007C1E9F" w:rsidP="007C1E9F">
      <w:pPr>
        <w:pStyle w:val="PL"/>
      </w:pPr>
      <w:r w:rsidRPr="00F35584">
        <w:t xml:space="preserve">BCCH-BCH-Message ::= </w:t>
      </w:r>
      <w:r w:rsidRPr="00F35584">
        <w:rPr>
          <w:color w:val="993366"/>
        </w:rPr>
        <w:t>SEQUENCE</w:t>
      </w:r>
      <w:r w:rsidRPr="00F35584">
        <w:t xml:space="preserve"> {</w:t>
      </w:r>
    </w:p>
    <w:p w14:paraId="6C2802F1"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BCCH-BCH-MessageType</w:t>
      </w:r>
    </w:p>
    <w:p w14:paraId="5605C745" w14:textId="77777777" w:rsidR="007C1E9F" w:rsidRPr="00F35584" w:rsidRDefault="007C1E9F" w:rsidP="007C1E9F">
      <w:pPr>
        <w:pStyle w:val="PL"/>
      </w:pPr>
      <w:r w:rsidRPr="00F35584">
        <w:t>}</w:t>
      </w:r>
    </w:p>
    <w:p w14:paraId="36BA7550" w14:textId="77777777" w:rsidR="007C1E9F" w:rsidRPr="00F35584" w:rsidRDefault="007C1E9F" w:rsidP="007C1E9F">
      <w:pPr>
        <w:pStyle w:val="PL"/>
        <w:rPr>
          <w:snapToGrid w:val="0"/>
        </w:rPr>
      </w:pPr>
    </w:p>
    <w:p w14:paraId="2A335056" w14:textId="77777777" w:rsidR="007C1E9F" w:rsidRPr="00F35584" w:rsidRDefault="007C1E9F" w:rsidP="007C1E9F">
      <w:pPr>
        <w:pStyle w:val="PL"/>
      </w:pPr>
      <w:r w:rsidRPr="00F35584">
        <w:rPr>
          <w:snapToGrid w:val="0"/>
        </w:rPr>
        <w:t xml:space="preserve">BCCH-BCH-MessageType ::= </w:t>
      </w:r>
      <w:r w:rsidRPr="00F35584">
        <w:rPr>
          <w:color w:val="993366"/>
        </w:rPr>
        <w:t>CHOICE</w:t>
      </w:r>
      <w:r w:rsidRPr="00F35584">
        <w:t xml:space="preserve"> {</w:t>
      </w:r>
    </w:p>
    <w:p w14:paraId="0D9DB7A8" w14:textId="77777777" w:rsidR="007C1E9F" w:rsidRPr="00F35584" w:rsidRDefault="007C1E9F" w:rsidP="007C1E9F">
      <w:pPr>
        <w:pStyle w:val="PL"/>
      </w:pPr>
      <w:r w:rsidRPr="00F35584">
        <w:tab/>
        <w:t>mib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MIB,</w:t>
      </w:r>
    </w:p>
    <w:p w14:paraId="769B5549"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4023C6A2" w14:textId="77777777" w:rsidR="007C1E9F" w:rsidRPr="00F35584" w:rsidRDefault="007C1E9F" w:rsidP="007C1E9F">
      <w:pPr>
        <w:pStyle w:val="PL"/>
      </w:pPr>
      <w:r w:rsidRPr="00F35584">
        <w:t>}</w:t>
      </w:r>
    </w:p>
    <w:p w14:paraId="37880B18" w14:textId="77777777" w:rsidR="007C1E9F" w:rsidRPr="00F35584" w:rsidRDefault="007C1E9F" w:rsidP="007C1E9F">
      <w:pPr>
        <w:pStyle w:val="PL"/>
      </w:pPr>
    </w:p>
    <w:p w14:paraId="791E742D" w14:textId="77777777" w:rsidR="007C1E9F" w:rsidRPr="00F35584" w:rsidRDefault="007C1E9F" w:rsidP="00C06796">
      <w:pPr>
        <w:pStyle w:val="PL"/>
        <w:rPr>
          <w:color w:val="808080"/>
        </w:rPr>
      </w:pPr>
      <w:r w:rsidRPr="00F35584">
        <w:rPr>
          <w:color w:val="808080"/>
        </w:rPr>
        <w:t>-- TAG-BCCH-BCH-MESSAGE-STOP</w:t>
      </w:r>
    </w:p>
    <w:p w14:paraId="205BE819" w14:textId="77777777" w:rsidR="007C1E9F" w:rsidRPr="00F35584" w:rsidRDefault="007C1E9F" w:rsidP="00C06796">
      <w:pPr>
        <w:pStyle w:val="PL"/>
        <w:rPr>
          <w:color w:val="808080"/>
        </w:rPr>
      </w:pPr>
      <w:r w:rsidRPr="00F35584">
        <w:rPr>
          <w:color w:val="808080"/>
        </w:rPr>
        <w:t>-- ASN1STOP</w:t>
      </w:r>
    </w:p>
    <w:p w14:paraId="00E3C367" w14:textId="77777777" w:rsidR="007C1E9F" w:rsidRPr="00F35584" w:rsidRDefault="007C1E9F" w:rsidP="007C1E9F"/>
    <w:p w14:paraId="3CCC025C" w14:textId="77777777" w:rsidR="007C1E9F" w:rsidRPr="00F35584" w:rsidRDefault="007C1E9F" w:rsidP="007C1E9F">
      <w:pPr>
        <w:pStyle w:val="4"/>
        <w:rPr>
          <w:i/>
          <w:iCs/>
        </w:rPr>
      </w:pPr>
      <w:bookmarkStart w:id="209" w:name="_Toc510018565"/>
      <w:r w:rsidRPr="00F35584">
        <w:rPr>
          <w:i/>
          <w:iCs/>
        </w:rPr>
        <w:t>–</w:t>
      </w:r>
      <w:r w:rsidRPr="00F35584">
        <w:rPr>
          <w:i/>
          <w:iCs/>
        </w:rPr>
        <w:tab/>
      </w:r>
      <w:r w:rsidRPr="00F35584">
        <w:rPr>
          <w:i/>
          <w:iCs/>
          <w:noProof/>
        </w:rPr>
        <w:t>DL-DCCH-Message</w:t>
      </w:r>
      <w:bookmarkEnd w:id="209"/>
    </w:p>
    <w:p w14:paraId="7983693F" w14:textId="77777777" w:rsidR="007C1E9F" w:rsidRPr="00F35584" w:rsidRDefault="007C1E9F" w:rsidP="007C1E9F">
      <w:r w:rsidRPr="00F35584">
        <w:t xml:space="preserve">The </w:t>
      </w:r>
      <w:r w:rsidRPr="00F35584">
        <w:rPr>
          <w:i/>
        </w:rPr>
        <w:t>DL-DCCH-Message</w:t>
      </w:r>
      <w:r w:rsidRPr="00F35584">
        <w:t xml:space="preserve"> class is the set of RRC messages that may be sent from the network to the UE on the downlink DCCH logical channel.</w:t>
      </w:r>
    </w:p>
    <w:p w14:paraId="41699BC9" w14:textId="77777777" w:rsidR="007C1E9F" w:rsidRPr="00F35584" w:rsidRDefault="007C1E9F" w:rsidP="00C06796">
      <w:pPr>
        <w:pStyle w:val="PL"/>
        <w:rPr>
          <w:color w:val="808080"/>
        </w:rPr>
      </w:pPr>
      <w:r w:rsidRPr="00F35584">
        <w:rPr>
          <w:color w:val="808080"/>
        </w:rPr>
        <w:t>-- ASN1START</w:t>
      </w:r>
    </w:p>
    <w:p w14:paraId="0B8A3847" w14:textId="77777777" w:rsidR="007C1E9F" w:rsidRPr="00F35584" w:rsidRDefault="007C1E9F" w:rsidP="00C06796">
      <w:pPr>
        <w:pStyle w:val="PL"/>
        <w:rPr>
          <w:color w:val="808080"/>
        </w:rPr>
      </w:pPr>
      <w:r w:rsidRPr="00F35584">
        <w:rPr>
          <w:color w:val="808080"/>
        </w:rPr>
        <w:t>-- TAG-DL-DCCH-MESSAGE-START</w:t>
      </w:r>
    </w:p>
    <w:p w14:paraId="509DAF7E" w14:textId="77777777" w:rsidR="007C1E9F" w:rsidRPr="00F35584" w:rsidRDefault="007C1E9F" w:rsidP="007C1E9F">
      <w:pPr>
        <w:pStyle w:val="PL"/>
        <w:rPr>
          <w:snapToGrid w:val="0"/>
        </w:rPr>
      </w:pPr>
    </w:p>
    <w:p w14:paraId="4C625B5A" w14:textId="77777777" w:rsidR="007C1E9F" w:rsidRPr="00F35584" w:rsidRDefault="007C1E9F" w:rsidP="007C1E9F">
      <w:pPr>
        <w:pStyle w:val="PL"/>
      </w:pPr>
      <w:r w:rsidRPr="00F35584">
        <w:t xml:space="preserve">DL-DCCH-Message ::= </w:t>
      </w:r>
      <w:r w:rsidRPr="00F35584">
        <w:rPr>
          <w:color w:val="993366"/>
        </w:rPr>
        <w:t>SEQUENCE</w:t>
      </w:r>
      <w:r w:rsidRPr="00F35584">
        <w:t xml:space="preserve"> {</w:t>
      </w:r>
    </w:p>
    <w:p w14:paraId="745758B8"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DL-DCCH-MessageType</w:t>
      </w:r>
    </w:p>
    <w:p w14:paraId="55F3808E" w14:textId="77777777" w:rsidR="007C1E9F" w:rsidRPr="00F35584" w:rsidRDefault="007C1E9F" w:rsidP="007C1E9F">
      <w:pPr>
        <w:pStyle w:val="PL"/>
      </w:pPr>
      <w:r w:rsidRPr="00F35584">
        <w:t>}</w:t>
      </w:r>
    </w:p>
    <w:p w14:paraId="7997AF35" w14:textId="77777777" w:rsidR="007C1E9F" w:rsidRPr="00F35584" w:rsidRDefault="007C1E9F" w:rsidP="007C1E9F">
      <w:pPr>
        <w:pStyle w:val="PL"/>
      </w:pPr>
    </w:p>
    <w:p w14:paraId="4B298C79" w14:textId="77777777" w:rsidR="007C1E9F" w:rsidRPr="00F35584" w:rsidRDefault="007C1E9F" w:rsidP="007C1E9F">
      <w:pPr>
        <w:pStyle w:val="PL"/>
      </w:pPr>
      <w:r w:rsidRPr="00F35584">
        <w:t xml:space="preserve">DL-DCCH-MessageType ::= </w:t>
      </w:r>
      <w:r w:rsidRPr="00F35584">
        <w:rPr>
          <w:color w:val="993366"/>
        </w:rPr>
        <w:t>CHOICE</w:t>
      </w:r>
      <w:r w:rsidRPr="00F35584">
        <w:t xml:space="preserve"> {</w:t>
      </w:r>
    </w:p>
    <w:p w14:paraId="13FEE07E" w14:textId="77777777"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3F6EFC8" w14:textId="77777777"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r>
      <w:r w:rsidRPr="00F35584">
        <w:tab/>
      </w:r>
      <w:r w:rsidRPr="00F35584">
        <w:tab/>
        <w:t>RRCReconfiguration,</w:t>
      </w:r>
    </w:p>
    <w:p w14:paraId="2359935D" w14:textId="77777777" w:rsidR="007C1E9F" w:rsidRPr="00F35584" w:rsidRDefault="007C1E9F" w:rsidP="007C1E9F">
      <w:pPr>
        <w:pStyle w:val="PL"/>
      </w:pPr>
      <w:r w:rsidRPr="00F35584">
        <w:tab/>
      </w:r>
      <w:r w:rsidRPr="00F35584">
        <w:tab/>
        <w:t xml:space="preserve">spare15 </w:t>
      </w:r>
      <w:r w:rsidRPr="00F35584">
        <w:rPr>
          <w:color w:val="993366"/>
        </w:rPr>
        <w:t>NULL</w:t>
      </w:r>
      <w:r w:rsidRPr="00F35584">
        <w:t xml:space="preserve">, spare14 </w:t>
      </w:r>
      <w:r w:rsidRPr="00F35584">
        <w:rPr>
          <w:color w:val="993366"/>
        </w:rPr>
        <w:t>NULL</w:t>
      </w:r>
      <w:r w:rsidRPr="00F35584">
        <w:t xml:space="preserve">, spare13 </w:t>
      </w:r>
      <w:r w:rsidRPr="00F35584">
        <w:rPr>
          <w:color w:val="993366"/>
        </w:rPr>
        <w:t>NULL</w:t>
      </w:r>
      <w:r w:rsidRPr="00F35584">
        <w:t>,</w:t>
      </w:r>
    </w:p>
    <w:p w14:paraId="3E772A1B" w14:textId="77777777" w:rsidR="007C1E9F" w:rsidRPr="00F35584" w:rsidRDefault="007C1E9F" w:rsidP="007C1E9F">
      <w:pPr>
        <w:pStyle w:val="PL"/>
      </w:pPr>
      <w:r w:rsidRPr="00F35584">
        <w:tab/>
      </w:r>
      <w:r w:rsidRPr="00F35584">
        <w:tab/>
        <w:t xml:space="preserve">spare12 </w:t>
      </w:r>
      <w:r w:rsidRPr="00F35584">
        <w:rPr>
          <w:color w:val="993366"/>
        </w:rPr>
        <w:t>NULL</w:t>
      </w:r>
      <w:r w:rsidRPr="00F35584">
        <w:t xml:space="preserve">, spare11 </w:t>
      </w:r>
      <w:r w:rsidRPr="00F35584">
        <w:rPr>
          <w:color w:val="993366"/>
        </w:rPr>
        <w:t>NULL</w:t>
      </w:r>
      <w:r w:rsidRPr="00F35584">
        <w:t xml:space="preserve">, spare10 </w:t>
      </w:r>
      <w:r w:rsidRPr="00F35584">
        <w:rPr>
          <w:color w:val="993366"/>
        </w:rPr>
        <w:t>NULL</w:t>
      </w:r>
      <w:r w:rsidRPr="00F35584">
        <w:t>,</w:t>
      </w:r>
    </w:p>
    <w:p w14:paraId="7C97270B" w14:textId="77777777" w:rsidR="007C1E9F" w:rsidRPr="00F35584" w:rsidRDefault="007C1E9F" w:rsidP="007C1E9F">
      <w:pPr>
        <w:pStyle w:val="PL"/>
      </w:pPr>
      <w:r w:rsidRPr="00F35584">
        <w:tab/>
      </w:r>
      <w:r w:rsidRPr="00F35584">
        <w:tab/>
        <w:t xml:space="preserve">spare9 </w:t>
      </w:r>
      <w:r w:rsidRPr="00F35584">
        <w:rPr>
          <w:color w:val="993366"/>
        </w:rPr>
        <w:t>NULL</w:t>
      </w:r>
      <w:r w:rsidRPr="00F35584">
        <w:t xml:space="preserve">, spare8 </w:t>
      </w:r>
      <w:r w:rsidRPr="00F35584">
        <w:rPr>
          <w:color w:val="993366"/>
        </w:rPr>
        <w:t>NULL</w:t>
      </w:r>
      <w:r w:rsidRPr="00F35584">
        <w:t xml:space="preserve">, spare7 </w:t>
      </w:r>
      <w:r w:rsidRPr="00F35584">
        <w:rPr>
          <w:color w:val="993366"/>
        </w:rPr>
        <w:t>NULL</w:t>
      </w:r>
      <w:r w:rsidRPr="00F35584">
        <w:t>,</w:t>
      </w:r>
    </w:p>
    <w:p w14:paraId="4DC1DE03" w14:textId="77777777" w:rsidR="007C1E9F" w:rsidRPr="00F35584" w:rsidRDefault="007C1E9F" w:rsidP="007C1E9F">
      <w:pPr>
        <w:pStyle w:val="PL"/>
      </w:pPr>
      <w:r w:rsidRPr="00F35584">
        <w:tab/>
      </w:r>
      <w:r w:rsidRPr="00F35584">
        <w:tab/>
        <w:t xml:space="preserve">spare6 </w:t>
      </w:r>
      <w:r w:rsidRPr="00F35584">
        <w:rPr>
          <w:color w:val="993366"/>
        </w:rPr>
        <w:t>NULL</w:t>
      </w:r>
      <w:r w:rsidRPr="00F35584">
        <w:t xml:space="preserve">, spare5 </w:t>
      </w:r>
      <w:r w:rsidRPr="00F35584">
        <w:rPr>
          <w:color w:val="993366"/>
        </w:rPr>
        <w:t>NULL</w:t>
      </w:r>
      <w:r w:rsidRPr="00F35584">
        <w:t xml:space="preserve">, spare4 </w:t>
      </w:r>
      <w:r w:rsidRPr="00F35584">
        <w:rPr>
          <w:color w:val="993366"/>
        </w:rPr>
        <w:t>NULL</w:t>
      </w:r>
      <w:r w:rsidRPr="00F35584">
        <w:t>,</w:t>
      </w:r>
    </w:p>
    <w:p w14:paraId="216EED3D" w14:textId="77777777" w:rsidR="007C1E9F" w:rsidRPr="00F35584" w:rsidRDefault="007C1E9F" w:rsidP="007C1E9F">
      <w:pPr>
        <w:pStyle w:val="PL"/>
      </w:pP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378FEFF6" w14:textId="77777777" w:rsidR="007C1E9F" w:rsidRPr="00F35584" w:rsidRDefault="007C1E9F" w:rsidP="007C1E9F">
      <w:pPr>
        <w:pStyle w:val="PL"/>
      </w:pPr>
      <w:r w:rsidRPr="00F35584">
        <w:tab/>
        <w:t>},</w:t>
      </w:r>
    </w:p>
    <w:p w14:paraId="27F5900D"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12A41AD7" w14:textId="77777777" w:rsidR="007C1E9F" w:rsidRPr="00F35584" w:rsidRDefault="007C1E9F" w:rsidP="007C1E9F">
      <w:pPr>
        <w:pStyle w:val="PL"/>
      </w:pPr>
      <w:r w:rsidRPr="00F35584">
        <w:t>}</w:t>
      </w:r>
    </w:p>
    <w:p w14:paraId="3CA674F6" w14:textId="77777777" w:rsidR="007C1E9F" w:rsidRPr="00F35584" w:rsidRDefault="007C1E9F" w:rsidP="007C1E9F">
      <w:pPr>
        <w:pStyle w:val="PL"/>
      </w:pPr>
    </w:p>
    <w:p w14:paraId="58E1C673" w14:textId="77777777" w:rsidR="007C1E9F" w:rsidRPr="00F35584" w:rsidRDefault="007C1E9F" w:rsidP="00C06796">
      <w:pPr>
        <w:pStyle w:val="PL"/>
        <w:rPr>
          <w:color w:val="808080"/>
        </w:rPr>
      </w:pPr>
      <w:r w:rsidRPr="00F35584">
        <w:rPr>
          <w:color w:val="808080"/>
        </w:rPr>
        <w:t>-- TAG-DL-DCCH-MESSAGE-STOP</w:t>
      </w:r>
    </w:p>
    <w:p w14:paraId="688715BF" w14:textId="77777777" w:rsidR="007C1E9F" w:rsidRPr="00F35584" w:rsidRDefault="007C1E9F" w:rsidP="00C06796">
      <w:pPr>
        <w:pStyle w:val="PL"/>
        <w:rPr>
          <w:color w:val="808080"/>
        </w:rPr>
      </w:pPr>
      <w:r w:rsidRPr="00F35584">
        <w:rPr>
          <w:color w:val="808080"/>
        </w:rPr>
        <w:t>-- ASN1STOP</w:t>
      </w:r>
    </w:p>
    <w:p w14:paraId="215A36C7" w14:textId="77777777" w:rsidR="007C1E9F" w:rsidRPr="00F35584" w:rsidRDefault="007C1E9F" w:rsidP="007C1E9F"/>
    <w:p w14:paraId="1CF42379" w14:textId="77777777" w:rsidR="007C1E9F" w:rsidRPr="00F35584" w:rsidRDefault="007C1E9F" w:rsidP="007C1E9F">
      <w:pPr>
        <w:pStyle w:val="4"/>
        <w:rPr>
          <w:i/>
          <w:iCs/>
        </w:rPr>
      </w:pPr>
      <w:bookmarkStart w:id="210" w:name="_Toc510018566"/>
      <w:r w:rsidRPr="00F35584">
        <w:rPr>
          <w:i/>
          <w:iCs/>
        </w:rPr>
        <w:t>–</w:t>
      </w:r>
      <w:r w:rsidRPr="00F35584">
        <w:rPr>
          <w:i/>
          <w:iCs/>
        </w:rPr>
        <w:tab/>
      </w:r>
      <w:r w:rsidRPr="00F35584">
        <w:rPr>
          <w:i/>
          <w:iCs/>
          <w:noProof/>
        </w:rPr>
        <w:t>UL-DCCH-Message</w:t>
      </w:r>
      <w:bookmarkEnd w:id="210"/>
    </w:p>
    <w:p w14:paraId="5D018EC1" w14:textId="77777777" w:rsidR="007C1E9F" w:rsidRPr="00F35584" w:rsidRDefault="007C1E9F" w:rsidP="007C1E9F">
      <w:r w:rsidRPr="00F35584">
        <w:t xml:space="preserve">The </w:t>
      </w:r>
      <w:r w:rsidRPr="00F35584">
        <w:rPr>
          <w:i/>
        </w:rPr>
        <w:t>UL-DCCH-Message</w:t>
      </w:r>
      <w:r w:rsidRPr="00F35584">
        <w:t xml:space="preserve"> class is the set of RRC messages that may be sent from the UE to the network on the uplink DCCH logical channel.</w:t>
      </w:r>
    </w:p>
    <w:p w14:paraId="1FCE6BFD" w14:textId="77777777" w:rsidR="007C1E9F" w:rsidRPr="00F35584" w:rsidRDefault="007C1E9F" w:rsidP="00C06796">
      <w:pPr>
        <w:pStyle w:val="PL"/>
        <w:rPr>
          <w:color w:val="808080"/>
        </w:rPr>
      </w:pPr>
      <w:r w:rsidRPr="00F35584">
        <w:rPr>
          <w:color w:val="808080"/>
        </w:rPr>
        <w:t>-- ASN1START</w:t>
      </w:r>
    </w:p>
    <w:p w14:paraId="4D1195A3" w14:textId="77777777" w:rsidR="007C1E9F" w:rsidRPr="00F35584" w:rsidRDefault="007C1E9F" w:rsidP="00C06796">
      <w:pPr>
        <w:pStyle w:val="PL"/>
        <w:rPr>
          <w:color w:val="808080"/>
        </w:rPr>
      </w:pPr>
      <w:r w:rsidRPr="00F35584">
        <w:rPr>
          <w:color w:val="808080"/>
        </w:rPr>
        <w:t>-- TAG-UL-DCCH-MESSAGE-START</w:t>
      </w:r>
    </w:p>
    <w:p w14:paraId="36A6680E" w14:textId="77777777" w:rsidR="007C1E9F" w:rsidRPr="00F35584" w:rsidRDefault="007C1E9F" w:rsidP="007C1E9F">
      <w:pPr>
        <w:pStyle w:val="PL"/>
      </w:pPr>
    </w:p>
    <w:p w14:paraId="28F2B2C2" w14:textId="77777777" w:rsidR="007C1E9F" w:rsidRPr="00F35584" w:rsidRDefault="007C1E9F" w:rsidP="007C1E9F">
      <w:pPr>
        <w:pStyle w:val="PL"/>
      </w:pPr>
      <w:r w:rsidRPr="00F35584">
        <w:t xml:space="preserve">UL-DCCH-Message ::= </w:t>
      </w:r>
      <w:r w:rsidRPr="00F35584">
        <w:rPr>
          <w:color w:val="993366"/>
        </w:rPr>
        <w:t>SEQUENCE</w:t>
      </w:r>
      <w:r w:rsidRPr="00F35584">
        <w:t xml:space="preserve"> {</w:t>
      </w:r>
    </w:p>
    <w:p w14:paraId="01C095DF"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UL-DCCH-MessageType</w:t>
      </w:r>
    </w:p>
    <w:p w14:paraId="544233DF" w14:textId="77777777" w:rsidR="007C1E9F" w:rsidRPr="00F35584" w:rsidRDefault="007C1E9F" w:rsidP="007C1E9F">
      <w:pPr>
        <w:pStyle w:val="PL"/>
      </w:pPr>
      <w:r w:rsidRPr="00F35584">
        <w:t>}</w:t>
      </w:r>
    </w:p>
    <w:p w14:paraId="0ACCE422" w14:textId="77777777" w:rsidR="007C1E9F" w:rsidRPr="00F35584" w:rsidRDefault="007C1E9F" w:rsidP="007C1E9F">
      <w:pPr>
        <w:pStyle w:val="PL"/>
      </w:pPr>
    </w:p>
    <w:p w14:paraId="7158A8F7" w14:textId="77777777" w:rsidR="007C1E9F" w:rsidRPr="00F35584" w:rsidRDefault="007C1E9F" w:rsidP="007C1E9F">
      <w:pPr>
        <w:pStyle w:val="PL"/>
      </w:pPr>
      <w:r w:rsidRPr="00F35584">
        <w:t xml:space="preserve">UL-DCCH-MessageType ::= </w:t>
      </w:r>
      <w:r w:rsidRPr="00F35584">
        <w:rPr>
          <w:color w:val="993366"/>
        </w:rPr>
        <w:t>CHOICE</w:t>
      </w:r>
      <w:r w:rsidRPr="00F35584">
        <w:t xml:space="preserve"> {</w:t>
      </w:r>
    </w:p>
    <w:p w14:paraId="715709E8" w14:textId="77777777"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32404FD" w14:textId="77777777" w:rsidR="007C1E9F" w:rsidRPr="00F35584" w:rsidRDefault="007C1E9F" w:rsidP="007C1E9F">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w:t>
      </w:r>
    </w:p>
    <w:p w14:paraId="07E0338F" w14:textId="77777777"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r>
      <w:r w:rsidRPr="00F35584">
        <w:tab/>
        <w:t>RRCReconfigurationComplete,</w:t>
      </w:r>
    </w:p>
    <w:p w14:paraId="3F2699AA" w14:textId="77777777" w:rsidR="007C1E9F" w:rsidRPr="00F35584" w:rsidRDefault="007C1E9F" w:rsidP="007C1E9F">
      <w:pPr>
        <w:pStyle w:val="PL"/>
      </w:pPr>
      <w:r w:rsidRPr="00F35584">
        <w:tab/>
      </w:r>
      <w:r w:rsidRPr="00F35584">
        <w:tab/>
        <w:t xml:space="preserve">spare14 </w:t>
      </w:r>
      <w:r w:rsidRPr="00F35584">
        <w:rPr>
          <w:color w:val="993366"/>
        </w:rPr>
        <w:t>NULL</w:t>
      </w:r>
      <w:r w:rsidRPr="00F35584">
        <w:t xml:space="preserve">, spare13 </w:t>
      </w:r>
      <w:r w:rsidRPr="00F35584">
        <w:rPr>
          <w:color w:val="993366"/>
        </w:rPr>
        <w:t>NULL</w:t>
      </w:r>
      <w:r w:rsidRPr="00F35584">
        <w:t xml:space="preserve">, spare12 </w:t>
      </w:r>
      <w:r w:rsidRPr="00F35584">
        <w:rPr>
          <w:color w:val="993366"/>
        </w:rPr>
        <w:t>NULL</w:t>
      </w:r>
      <w:r w:rsidRPr="00F35584">
        <w:t>,</w:t>
      </w:r>
    </w:p>
    <w:p w14:paraId="46E1E8BF" w14:textId="77777777" w:rsidR="007C1E9F" w:rsidRPr="00F35584" w:rsidRDefault="007C1E9F" w:rsidP="007C1E9F">
      <w:pPr>
        <w:pStyle w:val="PL"/>
      </w:pPr>
      <w:r w:rsidRPr="00F35584">
        <w:tab/>
      </w:r>
      <w:r w:rsidRPr="00F35584">
        <w:tab/>
        <w:t xml:space="preserve">spare11 </w:t>
      </w:r>
      <w:r w:rsidRPr="00F35584">
        <w:rPr>
          <w:color w:val="993366"/>
        </w:rPr>
        <w:t>NULL</w:t>
      </w:r>
      <w:r w:rsidRPr="00F35584">
        <w:t xml:space="preserve">, spare10 </w:t>
      </w:r>
      <w:r w:rsidRPr="00F35584">
        <w:rPr>
          <w:color w:val="993366"/>
        </w:rPr>
        <w:t>NULL</w:t>
      </w:r>
      <w:r w:rsidRPr="00F35584">
        <w:t xml:space="preserve">, spare9 </w:t>
      </w:r>
      <w:r w:rsidRPr="00F35584">
        <w:rPr>
          <w:color w:val="993366"/>
        </w:rPr>
        <w:t>NULL</w:t>
      </w:r>
      <w:r w:rsidRPr="00F35584">
        <w:t>,</w:t>
      </w:r>
    </w:p>
    <w:p w14:paraId="63AAC6FE" w14:textId="77777777" w:rsidR="007C1E9F" w:rsidRPr="00F35584" w:rsidRDefault="007C1E9F" w:rsidP="007C1E9F">
      <w:pPr>
        <w:pStyle w:val="PL"/>
      </w:pPr>
      <w:r w:rsidRPr="00F35584">
        <w:tab/>
      </w:r>
      <w:r w:rsidRPr="00F35584">
        <w:tab/>
        <w:t xml:space="preserve">spare8 </w:t>
      </w:r>
      <w:r w:rsidRPr="00F35584">
        <w:rPr>
          <w:color w:val="993366"/>
        </w:rPr>
        <w:t>NULL</w:t>
      </w:r>
      <w:r w:rsidRPr="00F35584">
        <w:t xml:space="preserve">, spare7 </w:t>
      </w:r>
      <w:r w:rsidRPr="00F35584">
        <w:rPr>
          <w:color w:val="993366"/>
        </w:rPr>
        <w:t>NULL</w:t>
      </w:r>
      <w:r w:rsidRPr="00F35584">
        <w:t xml:space="preserve">, spare6 </w:t>
      </w:r>
      <w:r w:rsidRPr="00F35584">
        <w:rPr>
          <w:color w:val="993366"/>
        </w:rPr>
        <w:t>NULL</w:t>
      </w:r>
      <w:r w:rsidRPr="00F35584">
        <w:t>,</w:t>
      </w:r>
    </w:p>
    <w:p w14:paraId="29A0F5C9" w14:textId="77777777" w:rsidR="007C1E9F" w:rsidRPr="00F35584" w:rsidRDefault="007C1E9F" w:rsidP="007C1E9F">
      <w:pPr>
        <w:pStyle w:val="PL"/>
      </w:pPr>
      <w:r w:rsidRPr="00F35584">
        <w:tab/>
      </w:r>
      <w:r w:rsidRPr="00F35584">
        <w:tab/>
        <w:t xml:space="preserve">spare5 </w:t>
      </w:r>
      <w:r w:rsidRPr="00F35584">
        <w:rPr>
          <w:color w:val="993366"/>
        </w:rPr>
        <w:t>NULL</w:t>
      </w:r>
      <w:r w:rsidRPr="00F35584">
        <w:t xml:space="preserve">, spare4 </w:t>
      </w:r>
      <w:r w:rsidRPr="00F35584">
        <w:rPr>
          <w:color w:val="993366"/>
        </w:rPr>
        <w:t>NULL</w:t>
      </w:r>
      <w:r w:rsidRPr="00F35584">
        <w:t xml:space="preserve">, spare3 </w:t>
      </w:r>
      <w:r w:rsidRPr="00F35584">
        <w:rPr>
          <w:color w:val="993366"/>
        </w:rPr>
        <w:t>NULL</w:t>
      </w:r>
      <w:r w:rsidRPr="00F35584">
        <w:t>,</w:t>
      </w:r>
    </w:p>
    <w:p w14:paraId="1F01EEFF" w14:textId="77777777" w:rsidR="007C1E9F" w:rsidRPr="00F35584" w:rsidRDefault="007C1E9F" w:rsidP="007C1E9F">
      <w:pPr>
        <w:pStyle w:val="PL"/>
      </w:pPr>
      <w:r w:rsidRPr="00F35584">
        <w:tab/>
      </w:r>
      <w:r w:rsidRPr="00F35584">
        <w:tab/>
        <w:t xml:space="preserve">spare2 </w:t>
      </w:r>
      <w:r w:rsidRPr="00F35584">
        <w:rPr>
          <w:color w:val="993366"/>
        </w:rPr>
        <w:t>NULL</w:t>
      </w:r>
      <w:r w:rsidRPr="00F35584">
        <w:t xml:space="preserve">, spare1 </w:t>
      </w:r>
      <w:r w:rsidRPr="00F35584">
        <w:rPr>
          <w:color w:val="993366"/>
        </w:rPr>
        <w:t>NULL</w:t>
      </w:r>
    </w:p>
    <w:p w14:paraId="283A7159" w14:textId="77777777" w:rsidR="007C1E9F" w:rsidRPr="00F35584" w:rsidRDefault="007C1E9F" w:rsidP="007C1E9F">
      <w:pPr>
        <w:pStyle w:val="PL"/>
      </w:pPr>
      <w:r w:rsidRPr="00F35584">
        <w:tab/>
        <w:t>},</w:t>
      </w:r>
    </w:p>
    <w:p w14:paraId="651B2C76"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5E858F7F" w14:textId="77777777" w:rsidR="007C1E9F" w:rsidRPr="00F35584" w:rsidRDefault="007C1E9F" w:rsidP="007C1E9F">
      <w:pPr>
        <w:pStyle w:val="PL"/>
      </w:pPr>
      <w:r w:rsidRPr="00F35584">
        <w:t>}</w:t>
      </w:r>
    </w:p>
    <w:p w14:paraId="44DED2CE" w14:textId="77777777" w:rsidR="007C1E9F" w:rsidRPr="00F35584" w:rsidRDefault="007C1E9F" w:rsidP="007C1E9F">
      <w:pPr>
        <w:pStyle w:val="PL"/>
      </w:pPr>
    </w:p>
    <w:p w14:paraId="3349F03E" w14:textId="77777777" w:rsidR="007C1E9F" w:rsidRPr="00F35584" w:rsidRDefault="007C1E9F" w:rsidP="00C06796">
      <w:pPr>
        <w:pStyle w:val="PL"/>
        <w:rPr>
          <w:color w:val="808080"/>
        </w:rPr>
      </w:pPr>
      <w:r w:rsidRPr="00F35584">
        <w:rPr>
          <w:color w:val="808080"/>
        </w:rPr>
        <w:t>-- TAG-UL-DCCH-MESSAGE-STOP</w:t>
      </w:r>
    </w:p>
    <w:p w14:paraId="36925856" w14:textId="77777777" w:rsidR="007C1E9F" w:rsidRPr="00F35584" w:rsidRDefault="007C1E9F" w:rsidP="00C06796">
      <w:pPr>
        <w:pStyle w:val="PL"/>
        <w:rPr>
          <w:color w:val="808080"/>
        </w:rPr>
      </w:pPr>
      <w:r w:rsidRPr="00F35584">
        <w:rPr>
          <w:color w:val="808080"/>
        </w:rPr>
        <w:t>-- ASN1STOP</w:t>
      </w:r>
    </w:p>
    <w:p w14:paraId="27539E9B" w14:textId="77777777" w:rsidR="007C1E9F" w:rsidRPr="00F35584" w:rsidRDefault="007C1E9F" w:rsidP="007C1E9F"/>
    <w:p w14:paraId="4DF85F19" w14:textId="77777777" w:rsidR="007C1E9F" w:rsidRPr="00F35584" w:rsidRDefault="007C1E9F" w:rsidP="007C1E9F">
      <w:pPr>
        <w:pStyle w:val="3"/>
      </w:pPr>
      <w:bookmarkStart w:id="211" w:name="_Toc510018567"/>
      <w:r w:rsidRPr="00F35584">
        <w:t>6.2.2</w:t>
      </w:r>
      <w:r w:rsidRPr="00F35584">
        <w:tab/>
        <w:t>Message definitions</w:t>
      </w:r>
      <w:bookmarkEnd w:id="211"/>
    </w:p>
    <w:p w14:paraId="4C65242A" w14:textId="77777777" w:rsidR="007C1E9F" w:rsidRPr="00F35584" w:rsidRDefault="007C1E9F" w:rsidP="007C1E9F">
      <w:pPr>
        <w:pStyle w:val="4"/>
      </w:pPr>
      <w:bookmarkStart w:id="212" w:name="_Toc510018568"/>
      <w:r w:rsidRPr="00F35584">
        <w:t>–</w:t>
      </w:r>
      <w:r w:rsidRPr="00F35584">
        <w:tab/>
      </w:r>
      <w:r w:rsidRPr="00F35584">
        <w:rPr>
          <w:i/>
        </w:rPr>
        <w:t>MIB</w:t>
      </w:r>
      <w:bookmarkEnd w:id="212"/>
    </w:p>
    <w:p w14:paraId="5F29302E" w14:textId="77777777" w:rsidR="007C1E9F" w:rsidRPr="00F35584" w:rsidRDefault="007C1E9F" w:rsidP="007C1E9F">
      <w:pPr>
        <w:rPr>
          <w:iCs/>
        </w:rPr>
      </w:pPr>
      <w:r w:rsidRPr="00F35584">
        <w:t xml:space="preserve">The </w:t>
      </w:r>
      <w:r w:rsidRPr="00F35584">
        <w:rPr>
          <w:i/>
        </w:rPr>
        <w:t xml:space="preserve">MIB </w:t>
      </w:r>
      <w:r w:rsidRPr="00F35584">
        <w:t>includes the system information transmitted on BCH.</w:t>
      </w:r>
    </w:p>
    <w:p w14:paraId="4A2A3525" w14:textId="77777777" w:rsidR="007C1E9F" w:rsidRPr="00F35584" w:rsidRDefault="007C1E9F" w:rsidP="007C1E9F">
      <w:pPr>
        <w:pStyle w:val="B1"/>
        <w:keepNext/>
        <w:keepLines/>
        <w:rPr>
          <w:lang w:val="en-GB"/>
        </w:rPr>
      </w:pPr>
      <w:r w:rsidRPr="00F35584">
        <w:rPr>
          <w:lang w:val="en-GB"/>
        </w:rPr>
        <w:t>Signalling radio bearer: N/A</w:t>
      </w:r>
    </w:p>
    <w:p w14:paraId="50459D83" w14:textId="77777777" w:rsidR="007C1E9F" w:rsidRPr="00F35584" w:rsidRDefault="007C1E9F" w:rsidP="007C1E9F">
      <w:pPr>
        <w:pStyle w:val="B1"/>
        <w:keepNext/>
        <w:keepLines/>
        <w:rPr>
          <w:lang w:val="en-GB"/>
        </w:rPr>
      </w:pPr>
      <w:r w:rsidRPr="00F35584">
        <w:rPr>
          <w:lang w:val="en-GB"/>
        </w:rPr>
        <w:t>RLC-SAP: TM</w:t>
      </w:r>
    </w:p>
    <w:p w14:paraId="19B898F6" w14:textId="77777777" w:rsidR="007C1E9F" w:rsidRPr="00F35584" w:rsidRDefault="007C1E9F" w:rsidP="007C1E9F">
      <w:pPr>
        <w:pStyle w:val="B1"/>
        <w:keepNext/>
        <w:keepLines/>
        <w:rPr>
          <w:lang w:val="en-GB"/>
        </w:rPr>
      </w:pPr>
      <w:r w:rsidRPr="00F35584">
        <w:rPr>
          <w:lang w:val="en-GB"/>
        </w:rPr>
        <w:t>Logical channel: BCCH</w:t>
      </w:r>
    </w:p>
    <w:p w14:paraId="59D0DE32" w14:textId="77777777" w:rsidR="007C1E9F" w:rsidRPr="00F35584" w:rsidRDefault="007C1E9F" w:rsidP="007C1E9F">
      <w:pPr>
        <w:pStyle w:val="B1"/>
        <w:keepNext/>
        <w:keepLines/>
        <w:rPr>
          <w:lang w:val="en-GB"/>
        </w:rPr>
      </w:pPr>
      <w:r w:rsidRPr="00F35584">
        <w:rPr>
          <w:lang w:val="en-GB"/>
        </w:rPr>
        <w:t>Direction: Network to UE</w:t>
      </w:r>
    </w:p>
    <w:p w14:paraId="3CE91349" w14:textId="77777777" w:rsidR="007C1E9F" w:rsidRPr="00F35584" w:rsidRDefault="007C1E9F" w:rsidP="007C1E9F">
      <w:pPr>
        <w:pStyle w:val="TH"/>
        <w:rPr>
          <w:bCs/>
          <w:i/>
          <w:iCs/>
          <w:lang w:val="en-GB"/>
        </w:rPr>
      </w:pPr>
      <w:r w:rsidRPr="00F35584">
        <w:rPr>
          <w:bCs/>
          <w:i/>
          <w:iCs/>
          <w:lang w:val="en-GB"/>
        </w:rPr>
        <w:t>MIB</w:t>
      </w:r>
    </w:p>
    <w:p w14:paraId="5495994E" w14:textId="77777777" w:rsidR="007C1E9F" w:rsidRPr="00F35584" w:rsidRDefault="007C1E9F" w:rsidP="00C06796">
      <w:pPr>
        <w:pStyle w:val="PL"/>
        <w:rPr>
          <w:color w:val="808080"/>
        </w:rPr>
      </w:pPr>
      <w:r w:rsidRPr="00F35584">
        <w:rPr>
          <w:color w:val="808080"/>
        </w:rPr>
        <w:t>-- ASN1START</w:t>
      </w:r>
    </w:p>
    <w:p w14:paraId="0A27319C" w14:textId="77777777" w:rsidR="007C1E9F" w:rsidRPr="00F35584" w:rsidRDefault="007C1E9F" w:rsidP="00C06796">
      <w:pPr>
        <w:pStyle w:val="PL"/>
        <w:rPr>
          <w:color w:val="808080"/>
        </w:rPr>
      </w:pPr>
      <w:r w:rsidRPr="00F35584">
        <w:rPr>
          <w:color w:val="808080"/>
        </w:rPr>
        <w:t>-- TAG-MIB-START</w:t>
      </w:r>
    </w:p>
    <w:p w14:paraId="1CA6F335" w14:textId="77777777" w:rsidR="007C1E9F" w:rsidRPr="00F35584" w:rsidRDefault="007C1E9F" w:rsidP="007C1E9F">
      <w:pPr>
        <w:pStyle w:val="PL"/>
      </w:pPr>
    </w:p>
    <w:p w14:paraId="4BCD014F" w14:textId="77777777" w:rsidR="007C1E9F" w:rsidRPr="00F35584" w:rsidRDefault="007C1E9F" w:rsidP="007C1E9F">
      <w:pPr>
        <w:pStyle w:val="PL"/>
      </w:pPr>
      <w:r w:rsidRPr="00F35584">
        <w:t xml:space="preserve">MIB ::= </w:t>
      </w:r>
      <w:r w:rsidRPr="00F35584">
        <w:rPr>
          <w:color w:val="993366"/>
        </w:rPr>
        <w:t>SEQUENCE</w:t>
      </w:r>
      <w:r w:rsidRPr="00F35584">
        <w:t xml:space="preserve"> {</w:t>
      </w:r>
    </w:p>
    <w:p w14:paraId="12B8115D" w14:textId="77777777" w:rsidR="007C1E9F" w:rsidRPr="00F35584" w:rsidRDefault="007C1E9F" w:rsidP="00C06796">
      <w:pPr>
        <w:pStyle w:val="PL"/>
        <w:rPr>
          <w:color w:val="808080"/>
        </w:rPr>
      </w:pPr>
      <w:r w:rsidRPr="00F35584">
        <w:tab/>
      </w:r>
      <w:r w:rsidRPr="00F35584">
        <w:rPr>
          <w:color w:val="808080"/>
        </w:rPr>
        <w:t xml:space="preserve">-- The 6 most significant bit (MSB) of the 10 bit System Frame Number. The 4 LSB of the SFN are conveyed in the PBCH transport block </w:t>
      </w:r>
    </w:p>
    <w:p w14:paraId="3A7ED236" w14:textId="77777777" w:rsidR="007C1E9F" w:rsidRPr="00F35584" w:rsidRDefault="007C1E9F" w:rsidP="00C06796">
      <w:pPr>
        <w:pStyle w:val="PL"/>
        <w:rPr>
          <w:color w:val="808080"/>
        </w:rPr>
      </w:pPr>
      <w:r w:rsidRPr="00F35584">
        <w:tab/>
      </w:r>
      <w:r w:rsidRPr="00F35584">
        <w:rPr>
          <w:color w:val="808080"/>
        </w:rPr>
        <w:t xml:space="preserve">-- as well but outside the MIB. </w:t>
      </w:r>
    </w:p>
    <w:p w14:paraId="2E5328A7" w14:textId="77777777" w:rsidR="007C1E9F" w:rsidRPr="00F35584" w:rsidRDefault="007C1E9F" w:rsidP="007C1E9F">
      <w:pPr>
        <w:pStyle w:val="PL"/>
      </w:pPr>
      <w:r w:rsidRPr="00F35584">
        <w:tab/>
        <w:t>systemFrameNumber</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474B49A3" w14:textId="77777777" w:rsidR="007C1E9F" w:rsidRPr="00F35584" w:rsidRDefault="007C1E9F" w:rsidP="007C1E9F">
      <w:pPr>
        <w:pStyle w:val="PL"/>
      </w:pPr>
    </w:p>
    <w:p w14:paraId="2E54CA2F" w14:textId="77777777" w:rsidR="007C1E9F" w:rsidRPr="00F35584" w:rsidRDefault="007C1E9F" w:rsidP="00C06796">
      <w:pPr>
        <w:pStyle w:val="PL"/>
        <w:rPr>
          <w:color w:val="808080"/>
        </w:rPr>
      </w:pPr>
      <w:r w:rsidRPr="00F35584">
        <w:tab/>
      </w:r>
      <w:r w:rsidRPr="00F35584">
        <w:rPr>
          <w:color w:val="808080"/>
        </w:rPr>
        <w:t>-- Subcarrier spacing for SIB1, Msg.2/4 for initial access and broadcast SI-messages.</w:t>
      </w:r>
    </w:p>
    <w:p w14:paraId="05DD29FF" w14:textId="77777777" w:rsidR="007C1E9F" w:rsidRPr="00F35584" w:rsidRDefault="007C1E9F" w:rsidP="00C06796">
      <w:pPr>
        <w:pStyle w:val="PL"/>
        <w:rPr>
          <w:color w:val="808080"/>
        </w:rPr>
      </w:pPr>
      <w:r w:rsidRPr="00F35584">
        <w:tab/>
      </w:r>
      <w:r w:rsidRPr="00F35584">
        <w:rPr>
          <w:color w:val="808080"/>
        </w:rPr>
        <w:t xml:space="preserve">-- If the UE acquires this MIB on a carrier frequency &lt;6GHz, the values 15 and 30 kHz are applicable. </w:t>
      </w:r>
    </w:p>
    <w:p w14:paraId="10A0C29A" w14:textId="77777777" w:rsidR="007C1E9F" w:rsidRPr="00F35584" w:rsidRDefault="007C1E9F" w:rsidP="00C06796">
      <w:pPr>
        <w:pStyle w:val="PL"/>
        <w:rPr>
          <w:color w:val="808080"/>
        </w:rPr>
      </w:pPr>
      <w:r w:rsidRPr="00F35584">
        <w:lastRenderedPageBreak/>
        <w:tab/>
      </w:r>
      <w:r w:rsidRPr="00F35584">
        <w:rPr>
          <w:color w:val="808080"/>
        </w:rPr>
        <w:t xml:space="preserve">-- If the UE acquires this MIB on a carrier frequency &gt;6GHz, the values 60 and 120 kHz are applicable. </w:t>
      </w:r>
    </w:p>
    <w:p w14:paraId="025652CF" w14:textId="77777777" w:rsidR="007C1E9F" w:rsidRPr="00F35584" w:rsidRDefault="007C1E9F" w:rsidP="007C1E9F">
      <w:pPr>
        <w:pStyle w:val="PL"/>
      </w:pPr>
      <w:r w:rsidRPr="00F35584">
        <w:tab/>
        <w:t>subCarrierSpacingCommon</w:t>
      </w:r>
      <w:r w:rsidRPr="00F35584">
        <w:tab/>
      </w:r>
      <w:r w:rsidRPr="00F35584">
        <w:tab/>
      </w:r>
      <w:r w:rsidRPr="00F35584">
        <w:tab/>
      </w:r>
      <w:r w:rsidRPr="00F35584">
        <w:tab/>
      </w:r>
      <w:r w:rsidRPr="00F35584">
        <w:rPr>
          <w:color w:val="993366"/>
        </w:rPr>
        <w:t>ENUMERATED</w:t>
      </w:r>
      <w:r w:rsidRPr="00F35584">
        <w:t xml:space="preserve"> {scs15or60, scs30or120},</w:t>
      </w:r>
    </w:p>
    <w:p w14:paraId="44B37FE7" w14:textId="77777777" w:rsidR="007C1E9F" w:rsidRPr="00F35584" w:rsidRDefault="007C1E9F" w:rsidP="007C1E9F">
      <w:pPr>
        <w:pStyle w:val="PL"/>
      </w:pPr>
    </w:p>
    <w:p w14:paraId="353E9D4F" w14:textId="77777777" w:rsidR="007C1E9F" w:rsidRPr="00F35584" w:rsidRDefault="007C1E9F" w:rsidP="00C06796">
      <w:pPr>
        <w:pStyle w:val="PL"/>
        <w:rPr>
          <w:color w:val="808080"/>
        </w:rPr>
      </w:pPr>
      <w:r w:rsidRPr="00F35584">
        <w:tab/>
      </w:r>
      <w:r w:rsidRPr="00F35584">
        <w:rPr>
          <w:color w:val="808080"/>
        </w:rPr>
        <w:t>-- The frequency domain offset between SSB and the overall resource block grid in number of subcarriers. (See 38.211, section 7.4.3.1)</w:t>
      </w:r>
    </w:p>
    <w:p w14:paraId="3E25A8C1" w14:textId="77777777" w:rsidR="007C1E9F" w:rsidRPr="00F35584" w:rsidRDefault="007C1E9F" w:rsidP="007C1E9F">
      <w:pPr>
        <w:pStyle w:val="PL"/>
        <w:rPr>
          <w:color w:val="808080"/>
        </w:rPr>
      </w:pPr>
      <w:r w:rsidRPr="00F35584">
        <w:tab/>
      </w:r>
      <w:r w:rsidRPr="00F35584">
        <w:rPr>
          <w:color w:val="808080"/>
        </w:rPr>
        <w:t>-- Note: For frequencies &lt;6 GHz a fith, this field may comprise only the 4 least significant bits of the ssb-SubcarrierOffset.</w:t>
      </w:r>
    </w:p>
    <w:p w14:paraId="45C7D1C6" w14:textId="77777777" w:rsidR="006A1B76" w:rsidRPr="00F35584" w:rsidRDefault="006A1B76" w:rsidP="006A1B76">
      <w:pPr>
        <w:pStyle w:val="PL"/>
        <w:rPr>
          <w:color w:val="808080"/>
        </w:rPr>
      </w:pPr>
      <w:r w:rsidRPr="00F35584">
        <w:tab/>
      </w:r>
      <w:r w:rsidRPr="00F35584">
        <w:rPr>
          <w:color w:val="808080"/>
        </w:rPr>
        <w:t>-- The codepoint "FFS_RAN1" indicates that this cell does not provide SIB1 and that there is hence no common CORESET.</w:t>
      </w:r>
    </w:p>
    <w:p w14:paraId="1DC774B8" w14:textId="77777777" w:rsidR="007C1E9F" w:rsidRPr="00F35584" w:rsidRDefault="007C1E9F" w:rsidP="007C1E9F">
      <w:pPr>
        <w:pStyle w:val="PL"/>
      </w:pPr>
      <w:r w:rsidRPr="00F35584">
        <w:tab/>
        <w:t>ssb-SubcarrierOffset</w:t>
      </w:r>
      <w:r w:rsidRPr="00F35584">
        <w:tab/>
      </w:r>
      <w:r w:rsidRPr="00F35584">
        <w:tab/>
      </w:r>
      <w:r w:rsidRPr="00F35584">
        <w:tab/>
      </w:r>
      <w:r w:rsidRPr="00F35584">
        <w:tab/>
      </w:r>
      <w:r w:rsidRPr="00F35584">
        <w:rPr>
          <w:color w:val="993366"/>
        </w:rPr>
        <w:t>INTEGER</w:t>
      </w:r>
      <w:r w:rsidRPr="00F35584">
        <w:t xml:space="preserve"> (0..15),</w:t>
      </w:r>
    </w:p>
    <w:p w14:paraId="07D57DE1" w14:textId="77777777" w:rsidR="007C1E9F" w:rsidRPr="00F35584" w:rsidRDefault="007C1E9F" w:rsidP="007C1E9F">
      <w:pPr>
        <w:pStyle w:val="PL"/>
      </w:pPr>
    </w:p>
    <w:p w14:paraId="244ADBB5" w14:textId="77777777" w:rsidR="007C1E9F" w:rsidRPr="00F35584" w:rsidRDefault="007C1E9F" w:rsidP="00C06796">
      <w:pPr>
        <w:pStyle w:val="PL"/>
        <w:rPr>
          <w:color w:val="808080"/>
        </w:rPr>
      </w:pPr>
      <w:r w:rsidRPr="00F35584">
        <w:tab/>
      </w:r>
      <w:r w:rsidRPr="00F35584">
        <w:rPr>
          <w:color w:val="808080"/>
        </w:rPr>
        <w:t>-- Position of (first) DL DM-RS. Corresponds to L1 parameter 'DL-DMRS-typeA-pos' (see 38.211, section 7.4.1.1.1)</w:t>
      </w:r>
    </w:p>
    <w:p w14:paraId="66DB86B8" w14:textId="77777777" w:rsidR="007C1E9F" w:rsidRPr="00F35584" w:rsidRDefault="007C1E9F" w:rsidP="007C1E9F">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14:paraId="0ECC2421" w14:textId="77777777" w:rsidR="007C1E9F" w:rsidRPr="00F35584" w:rsidRDefault="007C1E9F" w:rsidP="007C1E9F">
      <w:pPr>
        <w:pStyle w:val="PL"/>
      </w:pPr>
    </w:p>
    <w:p w14:paraId="4892ACF3" w14:textId="77777777" w:rsidR="007C1E9F" w:rsidRPr="00F35584" w:rsidRDefault="007C1E9F" w:rsidP="00C06796">
      <w:pPr>
        <w:pStyle w:val="PL"/>
        <w:rPr>
          <w:color w:val="808080"/>
        </w:rPr>
      </w:pPr>
      <w:r w:rsidRPr="00F35584">
        <w:tab/>
      </w:r>
      <w:r w:rsidRPr="00F35584">
        <w:rPr>
          <w:color w:val="808080"/>
        </w:rPr>
        <w:t>-- Determines a bandwidth for PDCCH/SIB, a common ControlResourceSet (CORESET) a common search space and necessary PDCCH parameters.</w:t>
      </w:r>
    </w:p>
    <w:p w14:paraId="3E01D180" w14:textId="77777777" w:rsidR="007C1E9F" w:rsidRPr="00F35584" w:rsidRDefault="007C1E9F" w:rsidP="00C06796">
      <w:pPr>
        <w:pStyle w:val="PL"/>
        <w:rPr>
          <w:color w:val="808080"/>
        </w:rPr>
      </w:pPr>
      <w:r w:rsidRPr="00F35584">
        <w:tab/>
      </w:r>
      <w:r w:rsidRPr="00F35584">
        <w:rPr>
          <w:color w:val="808080"/>
        </w:rPr>
        <w:t>-- Corresponds to L1 parameter 'RMSI-PDCCH-Config' (see FFS_Specification, section FFS_Section)</w:t>
      </w:r>
    </w:p>
    <w:p w14:paraId="66CEF291" w14:textId="77777777" w:rsidR="007C1E9F" w:rsidRPr="00F35584" w:rsidRDefault="007C1E9F" w:rsidP="007C1E9F">
      <w:pPr>
        <w:pStyle w:val="PL"/>
      </w:pPr>
      <w:r w:rsidRPr="00F35584">
        <w:tab/>
        <w:t>pdcch-ConfigSIB1</w:t>
      </w:r>
      <w:r w:rsidRPr="00F35584">
        <w:tab/>
      </w:r>
      <w:r w:rsidRPr="00F35584">
        <w:tab/>
      </w:r>
      <w:r w:rsidRPr="00F35584">
        <w:tab/>
      </w:r>
      <w:r w:rsidRPr="00F35584">
        <w:tab/>
      </w:r>
      <w:r w:rsidRPr="00F35584">
        <w:tab/>
      </w:r>
      <w:r w:rsidRPr="00F35584">
        <w:rPr>
          <w:color w:val="993366"/>
        </w:rPr>
        <w:t>INTEGER</w:t>
      </w:r>
      <w:r w:rsidRPr="00F35584">
        <w:t xml:space="preserve"> (0..255), </w:t>
      </w:r>
    </w:p>
    <w:p w14:paraId="2C3C8110" w14:textId="77777777" w:rsidR="007C1E9F" w:rsidRPr="00F35584" w:rsidRDefault="007C1E9F" w:rsidP="007C1E9F">
      <w:pPr>
        <w:pStyle w:val="PL"/>
      </w:pPr>
    </w:p>
    <w:p w14:paraId="28301B3B" w14:textId="77777777" w:rsidR="007C1E9F" w:rsidRPr="00F35584" w:rsidRDefault="007C1E9F" w:rsidP="00C06796">
      <w:pPr>
        <w:pStyle w:val="PL"/>
        <w:rPr>
          <w:color w:val="808080"/>
        </w:rPr>
      </w:pPr>
      <w:r w:rsidRPr="00F35584">
        <w:tab/>
      </w:r>
      <w:r w:rsidRPr="00F35584">
        <w:rPr>
          <w:color w:val="808080"/>
        </w:rPr>
        <w:t>-- Indicates that UE shall not camp on this cell</w:t>
      </w:r>
    </w:p>
    <w:p w14:paraId="589166CC" w14:textId="77777777" w:rsidR="007C1E9F" w:rsidRPr="00F35584" w:rsidRDefault="007C1E9F" w:rsidP="007C1E9F">
      <w:pPr>
        <w:pStyle w:val="PL"/>
      </w:pPr>
      <w:r w:rsidRPr="00F35584">
        <w:tab/>
        <w:t>cellBarred</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{barred, notBarred}, </w:t>
      </w:r>
    </w:p>
    <w:p w14:paraId="5D217B12" w14:textId="77777777" w:rsidR="007C1E9F" w:rsidRPr="00F35584" w:rsidRDefault="007C1E9F" w:rsidP="00C06796">
      <w:pPr>
        <w:pStyle w:val="PL"/>
      </w:pPr>
      <w:r w:rsidRPr="00F35584">
        <w:tab/>
      </w:r>
    </w:p>
    <w:p w14:paraId="687B4F02" w14:textId="77777777" w:rsidR="007C1E9F" w:rsidRPr="00F35584" w:rsidRDefault="007C1E9F" w:rsidP="00C06796">
      <w:pPr>
        <w:pStyle w:val="PL"/>
        <w:rPr>
          <w:color w:val="808080"/>
        </w:rPr>
      </w:pPr>
      <w:r w:rsidRPr="00F35584">
        <w:tab/>
      </w:r>
      <w:r w:rsidRPr="00F35584">
        <w:rPr>
          <w:color w:val="808080"/>
        </w:rPr>
        <w:t xml:space="preserve">-- Controls cell reselection to intra-frequency cells when the highest ranked cell is barred, or treated as barred by the UE, </w:t>
      </w:r>
    </w:p>
    <w:p w14:paraId="5D92E806" w14:textId="77777777" w:rsidR="007C1E9F" w:rsidRPr="00F35584" w:rsidRDefault="007C1E9F" w:rsidP="00C06796">
      <w:pPr>
        <w:pStyle w:val="PL"/>
        <w:rPr>
          <w:color w:val="808080"/>
        </w:rPr>
      </w:pPr>
      <w:r w:rsidRPr="00F35584">
        <w:tab/>
      </w:r>
      <w:r w:rsidRPr="00F35584">
        <w:rPr>
          <w:color w:val="808080"/>
        </w:rPr>
        <w:t>-- as specified in TS 38.304.</w:t>
      </w:r>
    </w:p>
    <w:p w14:paraId="67DC2863" w14:textId="77777777" w:rsidR="007C1E9F" w:rsidRPr="00F35584" w:rsidRDefault="007C1E9F" w:rsidP="007C1E9F">
      <w:pPr>
        <w:pStyle w:val="PL"/>
      </w:pPr>
      <w:r w:rsidRPr="00F35584">
        <w:tab/>
        <w:t>intraFreqReselection</w:t>
      </w:r>
      <w:r w:rsidRPr="00F35584">
        <w:tab/>
      </w:r>
      <w:r w:rsidRPr="00F35584">
        <w:tab/>
      </w:r>
      <w:r w:rsidRPr="00F35584">
        <w:tab/>
      </w:r>
      <w:r w:rsidRPr="00F35584">
        <w:tab/>
      </w:r>
      <w:r w:rsidRPr="00F35584">
        <w:rPr>
          <w:color w:val="993366"/>
        </w:rPr>
        <w:t>ENUMERATED</w:t>
      </w:r>
      <w:r w:rsidRPr="00F35584">
        <w:t xml:space="preserve"> {allowed, notAllowed},</w:t>
      </w:r>
    </w:p>
    <w:p w14:paraId="040641A0" w14:textId="77777777" w:rsidR="007C1E9F" w:rsidRPr="00F35584" w:rsidRDefault="007C1E9F" w:rsidP="007C1E9F">
      <w:pPr>
        <w:pStyle w:val="PL"/>
      </w:pP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w:t>
      </w:r>
    </w:p>
    <w:p w14:paraId="7F103A90" w14:textId="77777777" w:rsidR="007C1E9F" w:rsidRPr="00F35584" w:rsidRDefault="007C1E9F" w:rsidP="007C1E9F">
      <w:pPr>
        <w:pStyle w:val="PL"/>
      </w:pPr>
      <w:r w:rsidRPr="00F35584">
        <w:t>}</w:t>
      </w:r>
    </w:p>
    <w:p w14:paraId="2CA3A34B" w14:textId="77777777" w:rsidR="007C1E9F" w:rsidRPr="00F35584" w:rsidRDefault="007C1E9F" w:rsidP="007C1E9F">
      <w:pPr>
        <w:pStyle w:val="PL"/>
      </w:pPr>
    </w:p>
    <w:p w14:paraId="1CBC4D30" w14:textId="77777777" w:rsidR="007C1E9F" w:rsidRPr="00F35584" w:rsidRDefault="007C1E9F" w:rsidP="00C06796">
      <w:pPr>
        <w:pStyle w:val="PL"/>
        <w:rPr>
          <w:color w:val="808080"/>
        </w:rPr>
      </w:pPr>
      <w:r w:rsidRPr="00F35584">
        <w:rPr>
          <w:color w:val="808080"/>
        </w:rPr>
        <w:t>-- TAG-MIB-STOP</w:t>
      </w:r>
    </w:p>
    <w:p w14:paraId="7EE9F536" w14:textId="77777777" w:rsidR="007C1E9F" w:rsidRPr="00F35584" w:rsidRDefault="007C1E9F" w:rsidP="00C06796">
      <w:pPr>
        <w:pStyle w:val="PL"/>
        <w:rPr>
          <w:color w:val="808080"/>
        </w:rPr>
      </w:pPr>
      <w:r w:rsidRPr="00F35584">
        <w:rPr>
          <w:color w:val="808080"/>
        </w:rPr>
        <w:t>-- ASN1STOP</w:t>
      </w:r>
    </w:p>
    <w:p w14:paraId="70712375" w14:textId="77777777" w:rsidR="007C1E9F" w:rsidRPr="00F35584" w:rsidRDefault="007C1E9F" w:rsidP="007C1E9F"/>
    <w:p w14:paraId="3F6A2FAC" w14:textId="77777777" w:rsidR="00BA2F56" w:rsidRPr="00F35584" w:rsidRDefault="00BA2F56" w:rsidP="00BA2F56">
      <w:pPr>
        <w:pStyle w:val="4"/>
        <w:rPr>
          <w:rFonts w:eastAsia="ＭＳ 明朝"/>
        </w:rPr>
      </w:pPr>
      <w:bookmarkStart w:id="213" w:name="_Toc510018569"/>
      <w:r w:rsidRPr="00F35584">
        <w:rPr>
          <w:rFonts w:eastAsia="ＭＳ 明朝"/>
        </w:rPr>
        <w:t>–</w:t>
      </w:r>
      <w:r w:rsidRPr="00F35584">
        <w:rPr>
          <w:rFonts w:eastAsia="ＭＳ 明朝"/>
        </w:rPr>
        <w:tab/>
      </w:r>
      <w:r w:rsidRPr="00F35584">
        <w:rPr>
          <w:rFonts w:eastAsia="ＭＳ 明朝"/>
          <w:i/>
        </w:rPr>
        <w:t>MeasurementReport</w:t>
      </w:r>
      <w:bookmarkEnd w:id="213"/>
    </w:p>
    <w:p w14:paraId="67B3B02D" w14:textId="77777777" w:rsidR="00BA2F56" w:rsidRPr="00F35584" w:rsidRDefault="00BA2F56" w:rsidP="00BA2F56">
      <w:pPr>
        <w:rPr>
          <w:rFonts w:eastAsia="ＭＳ 明朝"/>
        </w:rPr>
      </w:pPr>
      <w:r w:rsidRPr="00F35584">
        <w:t xml:space="preserve">The </w:t>
      </w:r>
      <w:r w:rsidRPr="00F35584">
        <w:rPr>
          <w:i/>
        </w:rPr>
        <w:t>MeasurementReport</w:t>
      </w:r>
      <w:r w:rsidRPr="00F35584">
        <w:t xml:space="preserve"> message is used for the indication of measurement results.</w:t>
      </w:r>
    </w:p>
    <w:p w14:paraId="737A8E41" w14:textId="77777777" w:rsidR="00BA2F56" w:rsidRPr="00F35584" w:rsidRDefault="00BA2F56" w:rsidP="00BA2F56">
      <w:pPr>
        <w:pStyle w:val="B1"/>
        <w:keepNext/>
        <w:keepLines/>
        <w:rPr>
          <w:lang w:val="en-GB"/>
        </w:rPr>
      </w:pPr>
      <w:r w:rsidRPr="00F35584">
        <w:rPr>
          <w:lang w:val="en-GB"/>
        </w:rPr>
        <w:t>Signalling radio bearer: SRB1, SRB3</w:t>
      </w:r>
    </w:p>
    <w:p w14:paraId="3FB040A2" w14:textId="77777777" w:rsidR="00BA2F56" w:rsidRPr="00F35584" w:rsidRDefault="00BA2F56" w:rsidP="00BA2F56">
      <w:pPr>
        <w:pStyle w:val="B1"/>
        <w:keepNext/>
        <w:keepLines/>
        <w:rPr>
          <w:lang w:val="en-GB"/>
        </w:rPr>
      </w:pPr>
      <w:r w:rsidRPr="00F35584">
        <w:rPr>
          <w:lang w:val="en-GB"/>
        </w:rPr>
        <w:t>RLC-SAP: AM</w:t>
      </w:r>
    </w:p>
    <w:p w14:paraId="67AC6BC7" w14:textId="77777777" w:rsidR="00BA2F56" w:rsidRPr="00F35584" w:rsidRDefault="00BA2F56" w:rsidP="00BA2F56">
      <w:pPr>
        <w:pStyle w:val="B1"/>
        <w:keepNext/>
        <w:keepLines/>
        <w:rPr>
          <w:lang w:val="en-GB"/>
        </w:rPr>
      </w:pPr>
      <w:r w:rsidRPr="00F35584">
        <w:rPr>
          <w:lang w:val="en-GB"/>
        </w:rPr>
        <w:t>Logical channel: DCCH</w:t>
      </w:r>
    </w:p>
    <w:p w14:paraId="5CAFA4D5" w14:textId="77777777" w:rsidR="00BA2F56" w:rsidRPr="00F35584" w:rsidRDefault="00BA2F56" w:rsidP="00BA2F56">
      <w:pPr>
        <w:pStyle w:val="B1"/>
        <w:keepNext/>
        <w:keepLines/>
        <w:rPr>
          <w:lang w:val="en-GB"/>
        </w:rPr>
      </w:pPr>
      <w:r w:rsidRPr="00F35584">
        <w:rPr>
          <w:lang w:val="en-GB"/>
        </w:rPr>
        <w:t xml:space="preserve">Direction: UE to </w:t>
      </w:r>
      <w:r w:rsidRPr="00F35584">
        <w:rPr>
          <w:lang w:val="en-GB" w:eastAsia="zh-CN"/>
        </w:rPr>
        <w:t>Network</w:t>
      </w:r>
    </w:p>
    <w:p w14:paraId="59535CAA" w14:textId="77777777" w:rsidR="00BA2F56" w:rsidRPr="00F35584" w:rsidRDefault="00BA2F56" w:rsidP="00BA2F56">
      <w:pPr>
        <w:pStyle w:val="TH"/>
        <w:rPr>
          <w:bCs/>
          <w:i/>
          <w:iCs/>
          <w:lang w:val="en-GB"/>
        </w:rPr>
      </w:pPr>
      <w:r w:rsidRPr="00F35584">
        <w:rPr>
          <w:bCs/>
          <w:i/>
          <w:iCs/>
          <w:lang w:val="en-GB"/>
        </w:rPr>
        <w:t>MeasurementReport message</w:t>
      </w:r>
    </w:p>
    <w:p w14:paraId="6E16C510" w14:textId="77777777" w:rsidR="00BA2F56" w:rsidRPr="00F35584" w:rsidRDefault="00BA2F56" w:rsidP="00C06796">
      <w:pPr>
        <w:pStyle w:val="PL"/>
        <w:rPr>
          <w:color w:val="808080"/>
        </w:rPr>
      </w:pPr>
      <w:r w:rsidRPr="00F35584">
        <w:rPr>
          <w:color w:val="808080"/>
        </w:rPr>
        <w:t>-- ASN1START</w:t>
      </w:r>
    </w:p>
    <w:p w14:paraId="7A92F8CF" w14:textId="77777777" w:rsidR="00BA2F56" w:rsidRPr="00F35584" w:rsidRDefault="00BA2F56" w:rsidP="00C06796">
      <w:pPr>
        <w:pStyle w:val="PL"/>
        <w:rPr>
          <w:color w:val="808080"/>
        </w:rPr>
      </w:pPr>
      <w:r w:rsidRPr="00F35584">
        <w:rPr>
          <w:color w:val="808080"/>
        </w:rPr>
        <w:t>-- TAG-MEASUREMENTREPORT-START</w:t>
      </w:r>
    </w:p>
    <w:p w14:paraId="73602318" w14:textId="77777777" w:rsidR="00BA2F56" w:rsidRPr="00F35584" w:rsidRDefault="00BA2F56" w:rsidP="00BA2F56">
      <w:pPr>
        <w:pStyle w:val="PL"/>
      </w:pPr>
    </w:p>
    <w:p w14:paraId="4A2F4056" w14:textId="77777777" w:rsidR="00BA2F56" w:rsidRPr="00F35584" w:rsidRDefault="00BA2F56" w:rsidP="00BA2F56">
      <w:pPr>
        <w:pStyle w:val="PL"/>
      </w:pPr>
      <w:r w:rsidRPr="00F35584">
        <w:t>MeasurementReport ::=</w:t>
      </w:r>
      <w:r w:rsidRPr="00F35584">
        <w:tab/>
      </w:r>
      <w:r w:rsidRPr="00F35584">
        <w:tab/>
      </w:r>
      <w:r w:rsidRPr="00F35584">
        <w:tab/>
      </w:r>
      <w:r w:rsidRPr="00F35584">
        <w:tab/>
      </w:r>
      <w:r w:rsidRPr="00F35584">
        <w:rPr>
          <w:color w:val="993366"/>
        </w:rPr>
        <w:t>SEQUENCE</w:t>
      </w:r>
      <w:r w:rsidRPr="00F35584">
        <w:t xml:space="preserve"> {</w:t>
      </w:r>
    </w:p>
    <w:p w14:paraId="11C3FD62" w14:textId="77777777" w:rsidR="00BA2F56" w:rsidRPr="00F35584" w:rsidRDefault="00BA2F56" w:rsidP="00BA2F56">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26DC5FC9" w14:textId="77777777" w:rsidR="00BA2F56" w:rsidRPr="00F35584" w:rsidRDefault="00BA2F56" w:rsidP="00BA2F56">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MeasurementReport-IEs,</w:t>
      </w:r>
    </w:p>
    <w:p w14:paraId="6F536AEC" w14:textId="77777777" w:rsidR="00BA2F56" w:rsidRPr="00F35584" w:rsidRDefault="00BA2F56" w:rsidP="00BA2F56">
      <w:pPr>
        <w:pStyle w:val="PL"/>
      </w:pPr>
      <w:r w:rsidRPr="00F35584">
        <w:lastRenderedPageBreak/>
        <w:tab/>
      </w:r>
      <w:r w:rsidRPr="00F35584">
        <w:tab/>
        <w:t>criticalExtensionsFuture</w:t>
      </w:r>
      <w:r w:rsidRPr="00F35584">
        <w:tab/>
      </w:r>
      <w:r w:rsidRPr="00F35584">
        <w:tab/>
      </w:r>
      <w:r w:rsidRPr="00F35584">
        <w:tab/>
      </w:r>
      <w:r w:rsidRPr="00F35584">
        <w:tab/>
      </w:r>
      <w:r w:rsidRPr="00F35584">
        <w:tab/>
      </w:r>
      <w:r w:rsidRPr="00F35584">
        <w:rPr>
          <w:color w:val="993366"/>
        </w:rPr>
        <w:t>SEQUENCE</w:t>
      </w:r>
      <w:r w:rsidRPr="00F35584">
        <w:t xml:space="preserve"> {}</w:t>
      </w:r>
    </w:p>
    <w:p w14:paraId="6E39D5D2" w14:textId="77777777" w:rsidR="00BA2F56" w:rsidRPr="00F35584" w:rsidRDefault="00BA2F56" w:rsidP="00BA2F56">
      <w:pPr>
        <w:pStyle w:val="PL"/>
      </w:pPr>
      <w:r w:rsidRPr="00F35584">
        <w:tab/>
        <w:t>}</w:t>
      </w:r>
    </w:p>
    <w:p w14:paraId="3BCCBD52" w14:textId="77777777" w:rsidR="00BA2F56" w:rsidRPr="00F35584" w:rsidRDefault="00BA2F56" w:rsidP="00BA2F56">
      <w:pPr>
        <w:pStyle w:val="PL"/>
      </w:pPr>
      <w:r w:rsidRPr="00F35584">
        <w:t>}</w:t>
      </w:r>
    </w:p>
    <w:p w14:paraId="3887B926" w14:textId="77777777" w:rsidR="00BA2F56" w:rsidRPr="00F35584" w:rsidRDefault="00BA2F56" w:rsidP="00BA2F56">
      <w:pPr>
        <w:pStyle w:val="PL"/>
      </w:pPr>
    </w:p>
    <w:p w14:paraId="49D6AFC9" w14:textId="77777777" w:rsidR="00BA2F56" w:rsidRPr="00F35584" w:rsidRDefault="00BA2F56" w:rsidP="00BA2F56">
      <w:pPr>
        <w:pStyle w:val="PL"/>
      </w:pPr>
      <w:r w:rsidRPr="00F35584">
        <w:t>MeasurementReport-IEs ::=</w:t>
      </w:r>
      <w:r w:rsidRPr="00F35584">
        <w:tab/>
      </w:r>
      <w:r w:rsidRPr="00F35584">
        <w:tab/>
      </w:r>
      <w:r w:rsidRPr="00F35584">
        <w:rPr>
          <w:color w:val="993366"/>
        </w:rPr>
        <w:t>SEQUENCE</w:t>
      </w:r>
      <w:r w:rsidRPr="00F35584">
        <w:t xml:space="preserve"> {</w:t>
      </w:r>
    </w:p>
    <w:p w14:paraId="4C2288B6" w14:textId="77777777" w:rsidR="00BA2F56" w:rsidRPr="00F35584" w:rsidRDefault="00BA2F56" w:rsidP="00BA2F56">
      <w:pPr>
        <w:pStyle w:val="PL"/>
      </w:pPr>
      <w:r w:rsidRPr="00F35584">
        <w:tab/>
        <w:t>measResults</w:t>
      </w:r>
      <w:r w:rsidRPr="00F35584">
        <w:tab/>
      </w:r>
      <w:r w:rsidRPr="00F35584">
        <w:tab/>
      </w:r>
      <w:r w:rsidRPr="00F35584">
        <w:tab/>
      </w:r>
      <w:r w:rsidRPr="00F35584">
        <w:tab/>
      </w:r>
      <w:r w:rsidRPr="00F35584">
        <w:tab/>
      </w:r>
      <w:r w:rsidRPr="00F35584">
        <w:tab/>
        <w:t>MeasResults</w:t>
      </w:r>
      <w:r w:rsidRPr="00F35584">
        <w:rPr>
          <w:lang w:eastAsia="ja-JP"/>
        </w:rPr>
        <w:t>,</w:t>
      </w:r>
    </w:p>
    <w:p w14:paraId="63E38E06" w14:textId="77777777" w:rsidR="00BA2F56" w:rsidRPr="00F35584" w:rsidRDefault="00BA2F56" w:rsidP="00C06796">
      <w:pPr>
        <w:pStyle w:val="PL"/>
      </w:pPr>
    </w:p>
    <w:p w14:paraId="2BCC6934" w14:textId="77777777" w:rsidR="00BA2F56" w:rsidRPr="00F35584" w:rsidRDefault="00BA2F56" w:rsidP="00BA2F56">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BECAE61" w14:textId="77777777" w:rsidR="00BA2F56" w:rsidRPr="00F35584" w:rsidRDefault="00BA2F56" w:rsidP="00BA2F5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1EAABD0" w14:textId="77777777" w:rsidR="00BA2F56" w:rsidRPr="00F35584" w:rsidRDefault="00BA2F56" w:rsidP="00BA2F56">
      <w:pPr>
        <w:pStyle w:val="PL"/>
      </w:pPr>
      <w:r w:rsidRPr="00F35584">
        <w:t>}</w:t>
      </w:r>
    </w:p>
    <w:p w14:paraId="42CE059B" w14:textId="77777777" w:rsidR="00BA2F56" w:rsidRPr="00F35584" w:rsidRDefault="00BA2F56" w:rsidP="00BA2F56">
      <w:pPr>
        <w:pStyle w:val="PL"/>
      </w:pPr>
    </w:p>
    <w:p w14:paraId="74B9EA3D" w14:textId="77777777" w:rsidR="00BA2F56" w:rsidRPr="00F35584" w:rsidRDefault="00BA2F56" w:rsidP="00C06796">
      <w:pPr>
        <w:pStyle w:val="PL"/>
        <w:rPr>
          <w:color w:val="808080"/>
        </w:rPr>
      </w:pPr>
      <w:r w:rsidRPr="00F35584">
        <w:rPr>
          <w:color w:val="808080"/>
        </w:rPr>
        <w:t>-- TAG-MEASUREMENTREPORT-STOP</w:t>
      </w:r>
    </w:p>
    <w:p w14:paraId="1B5C2BAF" w14:textId="77777777" w:rsidR="00BA2F56" w:rsidRPr="00F35584" w:rsidRDefault="00BA2F56" w:rsidP="00C06796">
      <w:pPr>
        <w:pStyle w:val="PL"/>
        <w:rPr>
          <w:color w:val="808080"/>
        </w:rPr>
      </w:pPr>
      <w:r w:rsidRPr="00F35584">
        <w:rPr>
          <w:color w:val="808080"/>
        </w:rPr>
        <w:t>-- ASN1STOP</w:t>
      </w:r>
    </w:p>
    <w:p w14:paraId="3A04A66D" w14:textId="77777777" w:rsidR="007C1E9F" w:rsidRPr="00F35584" w:rsidRDefault="007C1E9F" w:rsidP="007C1E9F"/>
    <w:p w14:paraId="5F7172DF" w14:textId="77777777" w:rsidR="007C1E9F" w:rsidRPr="00F35584" w:rsidRDefault="007C1E9F" w:rsidP="007C1E9F">
      <w:pPr>
        <w:pStyle w:val="4"/>
      </w:pPr>
      <w:bookmarkStart w:id="214" w:name="_Toc510018570"/>
      <w:r w:rsidRPr="00F35584">
        <w:t>–</w:t>
      </w:r>
      <w:r w:rsidRPr="00F35584">
        <w:tab/>
      </w:r>
      <w:r w:rsidRPr="00F35584">
        <w:rPr>
          <w:i/>
          <w:noProof/>
        </w:rPr>
        <w:t>RRCReconfiguration</w:t>
      </w:r>
      <w:bookmarkEnd w:id="214"/>
    </w:p>
    <w:p w14:paraId="1E50B599" w14:textId="77777777" w:rsidR="007C1E9F" w:rsidRPr="00F35584" w:rsidRDefault="007C1E9F" w:rsidP="007C1E9F">
      <w:r w:rsidRPr="00F35584">
        <w:t xml:space="preserve">The </w:t>
      </w:r>
      <w:r w:rsidRPr="00F35584">
        <w:rPr>
          <w:i/>
        </w:rPr>
        <w:t xml:space="preserve">RRCReconfiguration </w:t>
      </w:r>
      <w:r w:rsidRPr="00F35584">
        <w:t>message is the command to modify an RRC connection. It may convey information for measurement configuration, mobility control, radio resource configuration (including RBs, MAC main configuration and physical channel configuration) including and security configuration.</w:t>
      </w:r>
    </w:p>
    <w:p w14:paraId="1953673B" w14:textId="77777777" w:rsidR="007C1E9F" w:rsidRPr="00F35584" w:rsidRDefault="007C1E9F" w:rsidP="007C1E9F">
      <w:pPr>
        <w:pStyle w:val="B1"/>
        <w:keepNext/>
        <w:keepLines/>
        <w:rPr>
          <w:lang w:val="en-GB"/>
        </w:rPr>
      </w:pPr>
      <w:r w:rsidRPr="00F35584">
        <w:rPr>
          <w:lang w:val="en-GB"/>
        </w:rPr>
        <w:t>Signalling radio bearer: SRB1 or SRB3</w:t>
      </w:r>
    </w:p>
    <w:p w14:paraId="2FAC0233" w14:textId="77777777" w:rsidR="007C1E9F" w:rsidRPr="00F35584" w:rsidRDefault="007C1E9F" w:rsidP="007C1E9F">
      <w:pPr>
        <w:pStyle w:val="B1"/>
        <w:keepNext/>
        <w:keepLines/>
        <w:rPr>
          <w:lang w:val="en-GB"/>
        </w:rPr>
      </w:pPr>
      <w:r w:rsidRPr="00F35584">
        <w:rPr>
          <w:lang w:val="en-GB"/>
        </w:rPr>
        <w:t>RLC-SAP: AM</w:t>
      </w:r>
    </w:p>
    <w:p w14:paraId="74DD281B" w14:textId="77777777" w:rsidR="007C1E9F" w:rsidRPr="00F35584" w:rsidRDefault="007C1E9F" w:rsidP="007C1E9F">
      <w:pPr>
        <w:pStyle w:val="B1"/>
        <w:keepNext/>
        <w:keepLines/>
        <w:rPr>
          <w:lang w:val="en-GB"/>
        </w:rPr>
      </w:pPr>
      <w:r w:rsidRPr="00F35584">
        <w:rPr>
          <w:lang w:val="en-GB"/>
        </w:rPr>
        <w:t>Logical channel: DCCH</w:t>
      </w:r>
    </w:p>
    <w:p w14:paraId="63587BE2" w14:textId="77777777" w:rsidR="007C1E9F" w:rsidRPr="00F35584" w:rsidRDefault="007C1E9F" w:rsidP="007C1E9F">
      <w:pPr>
        <w:pStyle w:val="B1"/>
        <w:keepNext/>
        <w:keepLines/>
        <w:rPr>
          <w:lang w:val="en-GB"/>
        </w:rPr>
      </w:pPr>
      <w:r w:rsidRPr="00F35584">
        <w:rPr>
          <w:lang w:val="en-GB"/>
        </w:rPr>
        <w:t>Direction: Network to UE</w:t>
      </w:r>
    </w:p>
    <w:p w14:paraId="5495727B" w14:textId="77777777" w:rsidR="007C1E9F" w:rsidRPr="00F35584" w:rsidRDefault="007C1E9F" w:rsidP="007C1E9F">
      <w:pPr>
        <w:pStyle w:val="TH"/>
        <w:rPr>
          <w:bCs/>
          <w:i/>
          <w:iCs/>
          <w:lang w:val="en-GB"/>
        </w:rPr>
      </w:pPr>
      <w:r w:rsidRPr="00F35584">
        <w:rPr>
          <w:bCs/>
          <w:i/>
          <w:iCs/>
          <w:lang w:val="en-GB"/>
        </w:rPr>
        <w:t>RRCReconfiguration message</w:t>
      </w:r>
    </w:p>
    <w:p w14:paraId="0455A94F" w14:textId="77777777" w:rsidR="007C1E9F" w:rsidRPr="00F35584" w:rsidRDefault="007C1E9F" w:rsidP="00C06796">
      <w:pPr>
        <w:pStyle w:val="PL"/>
        <w:rPr>
          <w:color w:val="808080"/>
        </w:rPr>
      </w:pPr>
      <w:r w:rsidRPr="00F35584">
        <w:rPr>
          <w:color w:val="808080"/>
        </w:rPr>
        <w:t>-- ASN1START</w:t>
      </w:r>
    </w:p>
    <w:p w14:paraId="654D0042" w14:textId="77777777" w:rsidR="007C1E9F" w:rsidRPr="00F35584" w:rsidRDefault="007C1E9F" w:rsidP="00C06796">
      <w:pPr>
        <w:pStyle w:val="PL"/>
        <w:rPr>
          <w:color w:val="808080"/>
        </w:rPr>
      </w:pPr>
      <w:r w:rsidRPr="00F35584">
        <w:rPr>
          <w:color w:val="808080"/>
        </w:rPr>
        <w:t>-- TAG-RRCRECONFIGURATION-START</w:t>
      </w:r>
    </w:p>
    <w:p w14:paraId="560FC588" w14:textId="77777777" w:rsidR="007C1E9F" w:rsidRPr="00F35584" w:rsidRDefault="007C1E9F" w:rsidP="007C1E9F">
      <w:pPr>
        <w:pStyle w:val="PL"/>
      </w:pPr>
    </w:p>
    <w:p w14:paraId="3619DF47" w14:textId="77777777" w:rsidR="007C1E9F" w:rsidRPr="00F35584" w:rsidRDefault="007C1E9F" w:rsidP="007C1E9F">
      <w:pPr>
        <w:pStyle w:val="PL"/>
      </w:pPr>
      <w:r w:rsidRPr="00F35584">
        <w:t xml:space="preserve">RRCReconfiguration ::= </w:t>
      </w:r>
      <w:r w:rsidRPr="00F35584">
        <w:tab/>
      </w:r>
      <w:r w:rsidRPr="00F35584">
        <w:tab/>
      </w:r>
      <w:r w:rsidRPr="00F35584">
        <w:tab/>
      </w:r>
      <w:r w:rsidRPr="00F35584">
        <w:tab/>
      </w:r>
      <w:r w:rsidRPr="00F35584">
        <w:rPr>
          <w:color w:val="993366"/>
        </w:rPr>
        <w:t>SEQUENCE</w:t>
      </w:r>
      <w:r w:rsidRPr="00F35584">
        <w:t xml:space="preserve"> {</w:t>
      </w:r>
    </w:p>
    <w:p w14:paraId="19977DB6" w14:textId="77777777" w:rsidR="007C1E9F" w:rsidRPr="00F35584" w:rsidRDefault="007C1E9F" w:rsidP="007C1E9F">
      <w:pPr>
        <w:pStyle w:val="PL"/>
      </w:pPr>
      <w:r w:rsidRPr="00F35584">
        <w:tab/>
        <w:t>rrc-TransactionIdentifier</w:t>
      </w:r>
      <w:r w:rsidRPr="00F35584">
        <w:tab/>
      </w:r>
      <w:r w:rsidRPr="00F35584">
        <w:tab/>
      </w:r>
      <w:r w:rsidRPr="00F35584">
        <w:tab/>
        <w:t>RRC-TransactionIdentifier,</w:t>
      </w:r>
    </w:p>
    <w:p w14:paraId="63BE7D91" w14:textId="77777777"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1DE40456" w14:textId="77777777"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t>RRCReconfiguration</w:t>
      </w:r>
      <w:r w:rsidRPr="00F35584" w:rsidDel="007969C0">
        <w:t>-</w:t>
      </w:r>
      <w:r w:rsidRPr="00F35584">
        <w:t>IEs,</w:t>
      </w:r>
    </w:p>
    <w:p w14:paraId="4F8716DB" w14:textId="77777777"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0C84B191" w14:textId="77777777" w:rsidR="007C1E9F" w:rsidRPr="00F35584" w:rsidRDefault="007C1E9F" w:rsidP="007C1E9F">
      <w:pPr>
        <w:pStyle w:val="PL"/>
      </w:pPr>
      <w:r w:rsidRPr="00F35584">
        <w:tab/>
        <w:t>}</w:t>
      </w:r>
    </w:p>
    <w:p w14:paraId="599CD1A1" w14:textId="77777777" w:rsidR="007C1E9F" w:rsidRPr="00F35584" w:rsidRDefault="007C1E9F" w:rsidP="007C1E9F">
      <w:pPr>
        <w:pStyle w:val="PL"/>
      </w:pPr>
      <w:r w:rsidRPr="00F35584">
        <w:t>}</w:t>
      </w:r>
    </w:p>
    <w:p w14:paraId="7022F20A" w14:textId="77777777" w:rsidR="007C1E9F" w:rsidRPr="00F35584" w:rsidRDefault="007C1E9F" w:rsidP="007C1E9F">
      <w:pPr>
        <w:pStyle w:val="PL"/>
      </w:pPr>
    </w:p>
    <w:p w14:paraId="07AC60B3" w14:textId="77777777" w:rsidR="007C1E9F" w:rsidRPr="00F35584" w:rsidRDefault="007C1E9F" w:rsidP="007C1E9F">
      <w:pPr>
        <w:pStyle w:val="PL"/>
      </w:pPr>
      <w:r w:rsidRPr="00F35584">
        <w:t xml:space="preserve">RRCReconfiguration-IEs ::= </w:t>
      </w:r>
      <w:r w:rsidRPr="00F35584">
        <w:tab/>
      </w:r>
      <w:r w:rsidRPr="00F35584">
        <w:tab/>
      </w:r>
      <w:r w:rsidRPr="00F35584">
        <w:tab/>
      </w:r>
      <w:r w:rsidRPr="00F35584">
        <w:rPr>
          <w:color w:val="993366"/>
        </w:rPr>
        <w:t>SEQUENCE</w:t>
      </w:r>
      <w:r w:rsidRPr="00F35584">
        <w:t xml:space="preserve"> {</w:t>
      </w:r>
    </w:p>
    <w:p w14:paraId="7B065843" w14:textId="77777777" w:rsidR="007C1E9F" w:rsidRPr="00F35584" w:rsidRDefault="007C1E9F" w:rsidP="00C06796">
      <w:pPr>
        <w:pStyle w:val="PL"/>
        <w:rPr>
          <w:color w:val="808080"/>
        </w:rPr>
      </w:pPr>
      <w:r w:rsidRPr="00F35584">
        <w:tab/>
      </w:r>
      <w:r w:rsidRPr="00F35584">
        <w:rPr>
          <w:color w:val="808080"/>
        </w:rPr>
        <w:t xml:space="preserve">-- Configuration of Radio Bearers (DRBs, SRBs) including SDAP/PDCP. </w:t>
      </w:r>
    </w:p>
    <w:p w14:paraId="3D750D1C" w14:textId="77777777" w:rsidR="007C1E9F" w:rsidRPr="00F35584" w:rsidRDefault="007C1E9F" w:rsidP="00C06796">
      <w:pPr>
        <w:pStyle w:val="PL"/>
        <w:rPr>
          <w:color w:val="808080"/>
        </w:rPr>
      </w:pPr>
      <w:r w:rsidRPr="00F35584">
        <w:t xml:space="preserve">    </w:t>
      </w:r>
      <w:r w:rsidRPr="00F35584">
        <w:rPr>
          <w:color w:val="808080"/>
        </w:rPr>
        <w:t>-- In EN-DC this field may only be present if the RRCReconfiguration</w:t>
      </w:r>
    </w:p>
    <w:p w14:paraId="4E84ADEF" w14:textId="77777777" w:rsidR="007C1E9F" w:rsidRPr="00F35584" w:rsidRDefault="007C1E9F" w:rsidP="00C06796">
      <w:pPr>
        <w:pStyle w:val="PL"/>
        <w:rPr>
          <w:color w:val="808080"/>
        </w:rPr>
      </w:pPr>
      <w:r w:rsidRPr="00F35584">
        <w:tab/>
      </w:r>
      <w:r w:rsidRPr="00F35584">
        <w:rPr>
          <w:color w:val="808080"/>
        </w:rPr>
        <w:t xml:space="preserve">-- is transmitted over SRB3. </w:t>
      </w:r>
    </w:p>
    <w:p w14:paraId="53117D98" w14:textId="77777777" w:rsidR="007C1E9F" w:rsidRPr="00F35584" w:rsidRDefault="007C1E9F" w:rsidP="007C1E9F">
      <w:pPr>
        <w:pStyle w:val="PL"/>
        <w:rPr>
          <w:color w:val="808080"/>
        </w:rPr>
      </w:pPr>
      <w:r w:rsidRPr="00F35584">
        <w:tab/>
        <w:t>radioBearerConfig</w:t>
      </w:r>
      <w:r w:rsidRPr="00F35584">
        <w:tab/>
      </w:r>
      <w:r w:rsidRPr="00F35584">
        <w:tab/>
      </w:r>
      <w:r w:rsidRPr="00F35584">
        <w:tab/>
      </w:r>
      <w:r w:rsidRPr="00F35584">
        <w:tab/>
      </w:r>
      <w:r w:rsidRPr="00F35584">
        <w:tab/>
      </w:r>
      <w:r w:rsidRPr="00F35584">
        <w:tab/>
        <w:t xml:space="preserve">RadioBearerConfig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610C0CE7" w14:textId="77777777" w:rsidR="007C1E9F" w:rsidRPr="00F35584" w:rsidRDefault="007C1E9F" w:rsidP="007C1E9F">
      <w:pPr>
        <w:pStyle w:val="PL"/>
      </w:pPr>
    </w:p>
    <w:p w14:paraId="2657EE35" w14:textId="77777777" w:rsidR="007C1E9F" w:rsidRPr="00F35584" w:rsidRDefault="007C1E9F" w:rsidP="00C06796">
      <w:pPr>
        <w:pStyle w:val="PL"/>
        <w:rPr>
          <w:color w:val="808080"/>
        </w:rPr>
      </w:pPr>
      <w:r w:rsidRPr="00F35584">
        <w:tab/>
      </w:r>
      <w:r w:rsidRPr="00F35584">
        <w:rPr>
          <w:color w:val="808080"/>
        </w:rPr>
        <w:t>-- Configuration of secondary cell group (EN-DC):</w:t>
      </w:r>
    </w:p>
    <w:p w14:paraId="165A3D80" w14:textId="77777777" w:rsidR="007C1E9F" w:rsidRPr="00F35584" w:rsidRDefault="007C1E9F" w:rsidP="007C1E9F">
      <w:pPr>
        <w:pStyle w:val="PL"/>
        <w:rPr>
          <w:color w:val="808080"/>
        </w:rPr>
      </w:pPr>
      <w:r w:rsidRPr="00F35584">
        <w:lastRenderedPageBreak/>
        <w:tab/>
        <w:t>secondaryCellGroup</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CellGroupConfig)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1EF60D9A" w14:textId="77777777" w:rsidR="007C1E9F" w:rsidRPr="00F35584" w:rsidRDefault="007C1E9F" w:rsidP="007C1E9F">
      <w:pPr>
        <w:pStyle w:val="PL"/>
      </w:pPr>
    </w:p>
    <w:p w14:paraId="607485F7" w14:textId="77777777" w:rsidR="007C1E9F" w:rsidRPr="00F35584" w:rsidRDefault="007C1E9F" w:rsidP="007C1E9F">
      <w:pPr>
        <w:pStyle w:val="PL"/>
        <w:rPr>
          <w:color w:val="808080"/>
        </w:rPr>
      </w:pPr>
      <w:r w:rsidRPr="00F35584">
        <w:tab/>
        <w:t>measConfig</w:t>
      </w:r>
      <w:r w:rsidRPr="00F35584">
        <w:tab/>
      </w:r>
      <w:r w:rsidRPr="00F35584">
        <w:tab/>
      </w:r>
      <w:r w:rsidRPr="00F35584">
        <w:tab/>
      </w:r>
      <w:r w:rsidRPr="00F35584">
        <w:tab/>
      </w:r>
      <w:r w:rsidRPr="00F35584">
        <w:tab/>
      </w:r>
      <w:r w:rsidRPr="00F35584">
        <w:tab/>
      </w:r>
      <w:r w:rsidRPr="00F35584">
        <w:tab/>
      </w:r>
      <w:r w:rsidRPr="00F35584">
        <w:tab/>
        <w:t>MeasConfig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71443755" w14:textId="77777777" w:rsidR="007C1E9F" w:rsidRPr="00F35584" w:rsidRDefault="007C1E9F" w:rsidP="007C1E9F">
      <w:pPr>
        <w:pStyle w:val="PL"/>
      </w:pPr>
    </w:p>
    <w:p w14:paraId="610BB994"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9DB4CCB"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0D1DBC0D" w14:textId="77777777" w:rsidR="007C1E9F" w:rsidRPr="00F35584" w:rsidRDefault="007C1E9F" w:rsidP="007C1E9F">
      <w:pPr>
        <w:pStyle w:val="PL"/>
      </w:pPr>
      <w:r w:rsidRPr="00F35584">
        <w:t>}</w:t>
      </w:r>
    </w:p>
    <w:p w14:paraId="48C3E9F5" w14:textId="77777777" w:rsidR="007C1E9F" w:rsidRPr="00F35584" w:rsidRDefault="007C1E9F" w:rsidP="007C1E9F">
      <w:pPr>
        <w:pStyle w:val="PL"/>
      </w:pPr>
    </w:p>
    <w:p w14:paraId="1EF32E6D" w14:textId="77777777" w:rsidR="007C1E9F" w:rsidRPr="00F35584" w:rsidRDefault="007C1E9F" w:rsidP="00C06796">
      <w:pPr>
        <w:pStyle w:val="PL"/>
        <w:rPr>
          <w:color w:val="808080"/>
        </w:rPr>
      </w:pPr>
      <w:r w:rsidRPr="00F35584">
        <w:rPr>
          <w:color w:val="808080"/>
        </w:rPr>
        <w:t>-- TAG-RRCRECONFIGURATION-STOP</w:t>
      </w:r>
    </w:p>
    <w:p w14:paraId="7248DDF1" w14:textId="77777777" w:rsidR="007C1E9F" w:rsidRPr="00F35584" w:rsidRDefault="007C1E9F" w:rsidP="00C06796">
      <w:pPr>
        <w:pStyle w:val="PL"/>
        <w:rPr>
          <w:color w:val="808080"/>
        </w:rPr>
      </w:pPr>
      <w:r w:rsidRPr="00F35584">
        <w:rPr>
          <w:color w:val="808080"/>
        </w:rPr>
        <w:t>-- ASN1STOP</w:t>
      </w:r>
    </w:p>
    <w:p w14:paraId="7077584A" w14:textId="77777777" w:rsidR="007C1E9F" w:rsidRPr="00F35584" w:rsidRDefault="007C1E9F" w:rsidP="007C1E9F"/>
    <w:p w14:paraId="2D8304E5" w14:textId="77777777" w:rsidR="007C1E9F" w:rsidRPr="00F35584" w:rsidRDefault="007C1E9F" w:rsidP="007C1E9F">
      <w:pPr>
        <w:pStyle w:val="4"/>
        <w:rPr>
          <w:i/>
          <w:iCs/>
        </w:rPr>
      </w:pPr>
      <w:bookmarkStart w:id="215" w:name="_Hlk504051454"/>
      <w:bookmarkStart w:id="216" w:name="_Toc510018571"/>
      <w:r w:rsidRPr="00F35584">
        <w:rPr>
          <w:i/>
          <w:iCs/>
        </w:rPr>
        <w:t>–</w:t>
      </w:r>
      <w:r w:rsidRPr="00F35584">
        <w:rPr>
          <w:i/>
          <w:iCs/>
        </w:rPr>
        <w:tab/>
      </w:r>
      <w:r w:rsidRPr="00F35584">
        <w:rPr>
          <w:i/>
          <w:iCs/>
          <w:noProof/>
        </w:rPr>
        <w:t>RRCReconfigurationComplete</w:t>
      </w:r>
      <w:bookmarkEnd w:id="216"/>
    </w:p>
    <w:bookmarkEnd w:id="215"/>
    <w:p w14:paraId="165FA255" w14:textId="77777777" w:rsidR="007C1E9F" w:rsidRPr="00F35584" w:rsidRDefault="007C1E9F" w:rsidP="007C1E9F">
      <w:r w:rsidRPr="00F35584">
        <w:t xml:space="preserve">The </w:t>
      </w:r>
      <w:r w:rsidRPr="00F35584">
        <w:rPr>
          <w:i/>
        </w:rPr>
        <w:t>RRCReconfigurationComplete</w:t>
      </w:r>
      <w:r w:rsidRPr="00F35584">
        <w:t xml:space="preserve"> message is used to confirm the successful completion of an RRC connection reconfiguration.</w:t>
      </w:r>
    </w:p>
    <w:p w14:paraId="6DE341E3" w14:textId="77777777" w:rsidR="007C1E9F" w:rsidRPr="00F35584" w:rsidRDefault="007C1E9F" w:rsidP="007C1E9F">
      <w:pPr>
        <w:pStyle w:val="B1"/>
        <w:keepNext/>
        <w:keepLines/>
        <w:rPr>
          <w:lang w:val="en-GB"/>
        </w:rPr>
      </w:pPr>
      <w:r w:rsidRPr="00F35584">
        <w:rPr>
          <w:lang w:val="en-GB"/>
        </w:rPr>
        <w:t>Signalling radio bearer: SRB1 or SRB3</w:t>
      </w:r>
    </w:p>
    <w:p w14:paraId="42638558" w14:textId="77777777" w:rsidR="007C1E9F" w:rsidRPr="00F35584" w:rsidRDefault="007C1E9F" w:rsidP="007C1E9F">
      <w:pPr>
        <w:pStyle w:val="B1"/>
        <w:keepNext/>
        <w:keepLines/>
        <w:rPr>
          <w:lang w:val="en-GB"/>
        </w:rPr>
      </w:pPr>
      <w:r w:rsidRPr="00F35584">
        <w:rPr>
          <w:lang w:val="en-GB"/>
        </w:rPr>
        <w:t>RLC-SAP: AM</w:t>
      </w:r>
    </w:p>
    <w:p w14:paraId="7EFF5FC0" w14:textId="77777777" w:rsidR="007C1E9F" w:rsidRPr="00F35584" w:rsidRDefault="007C1E9F" w:rsidP="007C1E9F">
      <w:pPr>
        <w:pStyle w:val="B1"/>
        <w:keepNext/>
        <w:keepLines/>
        <w:rPr>
          <w:lang w:val="en-GB"/>
        </w:rPr>
      </w:pPr>
      <w:r w:rsidRPr="00F35584">
        <w:rPr>
          <w:lang w:val="en-GB"/>
        </w:rPr>
        <w:t>Logical channel: DCCH</w:t>
      </w:r>
    </w:p>
    <w:p w14:paraId="26094056" w14:textId="77777777" w:rsidR="007C1E9F" w:rsidRPr="00F35584" w:rsidRDefault="007C1E9F" w:rsidP="007C1E9F">
      <w:pPr>
        <w:pStyle w:val="B1"/>
        <w:keepNext/>
        <w:keepLines/>
        <w:rPr>
          <w:lang w:val="en-GB"/>
        </w:rPr>
      </w:pPr>
      <w:r w:rsidRPr="00F35584">
        <w:rPr>
          <w:lang w:val="en-GB"/>
        </w:rPr>
        <w:t xml:space="preserve">Direction: UE to </w:t>
      </w:r>
      <w:r w:rsidRPr="00F35584">
        <w:rPr>
          <w:lang w:val="en-GB" w:eastAsia="zh-CN"/>
        </w:rPr>
        <w:t>Network</w:t>
      </w:r>
    </w:p>
    <w:p w14:paraId="4BF5F92F" w14:textId="77777777" w:rsidR="007C1E9F" w:rsidRPr="00F35584" w:rsidRDefault="007C1E9F" w:rsidP="007C1E9F">
      <w:pPr>
        <w:pStyle w:val="TH"/>
        <w:rPr>
          <w:bCs/>
          <w:i/>
          <w:iCs/>
          <w:lang w:val="en-GB"/>
        </w:rPr>
      </w:pPr>
      <w:r w:rsidRPr="00F35584">
        <w:rPr>
          <w:bCs/>
          <w:i/>
          <w:iCs/>
          <w:lang w:val="en-GB"/>
        </w:rPr>
        <w:t>RRCReconfigurationComplete message</w:t>
      </w:r>
    </w:p>
    <w:p w14:paraId="36656707" w14:textId="77777777" w:rsidR="007C1E9F" w:rsidRPr="00F35584" w:rsidRDefault="007C1E9F" w:rsidP="00C06796">
      <w:pPr>
        <w:pStyle w:val="PL"/>
        <w:rPr>
          <w:color w:val="808080"/>
        </w:rPr>
      </w:pPr>
      <w:r w:rsidRPr="00F35584">
        <w:rPr>
          <w:color w:val="808080"/>
        </w:rPr>
        <w:t>-- ASN1START</w:t>
      </w:r>
    </w:p>
    <w:p w14:paraId="6B2E410C" w14:textId="77777777" w:rsidR="007C1E9F" w:rsidRPr="00F35584" w:rsidRDefault="007C1E9F" w:rsidP="00C06796">
      <w:pPr>
        <w:pStyle w:val="PL"/>
        <w:rPr>
          <w:color w:val="808080"/>
        </w:rPr>
      </w:pPr>
      <w:r w:rsidRPr="00F35584">
        <w:rPr>
          <w:color w:val="808080"/>
        </w:rPr>
        <w:t>-- TAG-RRCRECONFIGURATIONCOMPLETE-START</w:t>
      </w:r>
    </w:p>
    <w:p w14:paraId="68824A77" w14:textId="77777777" w:rsidR="007C1E9F" w:rsidRPr="00F35584" w:rsidRDefault="007C1E9F" w:rsidP="007C1E9F">
      <w:pPr>
        <w:pStyle w:val="PL"/>
      </w:pPr>
    </w:p>
    <w:p w14:paraId="696FA0A7" w14:textId="77777777" w:rsidR="007C1E9F" w:rsidRPr="00F35584" w:rsidRDefault="007C1E9F" w:rsidP="007C1E9F">
      <w:pPr>
        <w:pStyle w:val="PL"/>
      </w:pPr>
      <w:r w:rsidRPr="00F35584">
        <w:t xml:space="preserve">RRCReconfigurationComplete ::= </w:t>
      </w:r>
      <w:r w:rsidRPr="00F35584">
        <w:tab/>
      </w:r>
      <w:r w:rsidRPr="00F35584">
        <w:tab/>
      </w:r>
      <w:r w:rsidRPr="00F35584">
        <w:tab/>
      </w:r>
      <w:r w:rsidRPr="00F35584">
        <w:rPr>
          <w:color w:val="993366"/>
        </w:rPr>
        <w:t>SEQUENCE</w:t>
      </w:r>
      <w:r w:rsidRPr="00F35584">
        <w:t xml:space="preserve"> {</w:t>
      </w:r>
    </w:p>
    <w:p w14:paraId="7A73164F" w14:textId="77777777" w:rsidR="007C1E9F" w:rsidRPr="00F35584" w:rsidRDefault="007C1E9F" w:rsidP="007C1E9F">
      <w:pPr>
        <w:pStyle w:val="PL"/>
      </w:pPr>
      <w:r w:rsidRPr="00F35584">
        <w:tab/>
        <w:t>rrc-TransactionIdentifier</w:t>
      </w:r>
      <w:r w:rsidRPr="00F35584">
        <w:tab/>
      </w:r>
      <w:r w:rsidRPr="00F35584">
        <w:tab/>
      </w:r>
      <w:r w:rsidRPr="00F35584">
        <w:tab/>
      </w:r>
      <w:r w:rsidRPr="00F35584">
        <w:tab/>
        <w:t>RRC-TransactionIdentifier,</w:t>
      </w:r>
    </w:p>
    <w:p w14:paraId="2C2BC744" w14:textId="77777777"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6884B34" w14:textId="77777777"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t>RRCReconfigurationComplete-IEs,</w:t>
      </w:r>
    </w:p>
    <w:p w14:paraId="55B9D904" w14:textId="77777777"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14:paraId="55C74119" w14:textId="77777777" w:rsidR="007C1E9F" w:rsidRPr="00F35584" w:rsidRDefault="007C1E9F" w:rsidP="007C1E9F">
      <w:pPr>
        <w:pStyle w:val="PL"/>
      </w:pPr>
      <w:r w:rsidRPr="00F35584">
        <w:tab/>
        <w:t>}</w:t>
      </w:r>
    </w:p>
    <w:p w14:paraId="58194355" w14:textId="77777777" w:rsidR="007C1E9F" w:rsidRPr="00F35584" w:rsidRDefault="007C1E9F" w:rsidP="007C1E9F">
      <w:pPr>
        <w:pStyle w:val="PL"/>
      </w:pPr>
      <w:r w:rsidRPr="00F35584">
        <w:t>}</w:t>
      </w:r>
    </w:p>
    <w:p w14:paraId="5C38F941" w14:textId="77777777" w:rsidR="007C1E9F" w:rsidRPr="00F35584" w:rsidRDefault="007C1E9F" w:rsidP="007C1E9F">
      <w:pPr>
        <w:pStyle w:val="PL"/>
      </w:pPr>
    </w:p>
    <w:p w14:paraId="10BF299A" w14:textId="77777777" w:rsidR="007C1E9F" w:rsidRPr="00F35584" w:rsidRDefault="007C1E9F" w:rsidP="007C1E9F">
      <w:pPr>
        <w:pStyle w:val="PL"/>
      </w:pPr>
      <w:r w:rsidRPr="00F35584">
        <w:t xml:space="preserve">RRCReconfigurationComplete-IEs ::= </w:t>
      </w:r>
      <w:r w:rsidRPr="00F35584">
        <w:rPr>
          <w:color w:val="993366"/>
        </w:rPr>
        <w:t>SEQUENCE</w:t>
      </w:r>
      <w:r w:rsidRPr="00F35584">
        <w:t xml:space="preserve"> {</w:t>
      </w:r>
    </w:p>
    <w:p w14:paraId="10ABBD82"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791DF6C"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2234F8BE" w14:textId="77777777" w:rsidR="007C1E9F" w:rsidRPr="00F35584" w:rsidRDefault="007C1E9F" w:rsidP="007C1E9F">
      <w:pPr>
        <w:pStyle w:val="PL"/>
      </w:pPr>
      <w:r w:rsidRPr="00F35584">
        <w:t>}</w:t>
      </w:r>
    </w:p>
    <w:p w14:paraId="653767F0" w14:textId="77777777" w:rsidR="007C1E9F" w:rsidRPr="00F35584" w:rsidRDefault="007C1E9F" w:rsidP="007C1E9F">
      <w:pPr>
        <w:pStyle w:val="PL"/>
      </w:pPr>
    </w:p>
    <w:p w14:paraId="199B5701" w14:textId="77777777" w:rsidR="007C1E9F" w:rsidRPr="00F35584" w:rsidRDefault="007C1E9F" w:rsidP="00C06796">
      <w:pPr>
        <w:pStyle w:val="PL"/>
        <w:rPr>
          <w:color w:val="808080"/>
        </w:rPr>
      </w:pPr>
      <w:r w:rsidRPr="00F35584">
        <w:rPr>
          <w:color w:val="808080"/>
        </w:rPr>
        <w:t>-- TAG-RRCRECONFIGURATIONCOMPLETE-STOP</w:t>
      </w:r>
    </w:p>
    <w:p w14:paraId="77657BA8" w14:textId="77777777" w:rsidR="007C1E9F" w:rsidRPr="00F35584" w:rsidRDefault="007C1E9F" w:rsidP="00C06796">
      <w:pPr>
        <w:pStyle w:val="PL"/>
        <w:rPr>
          <w:color w:val="808080"/>
        </w:rPr>
      </w:pPr>
      <w:r w:rsidRPr="00F35584">
        <w:rPr>
          <w:color w:val="808080"/>
        </w:rPr>
        <w:t>-- ASN1STOP</w:t>
      </w:r>
    </w:p>
    <w:p w14:paraId="0B45C203" w14:textId="77777777" w:rsidR="007C1E9F" w:rsidRPr="00F35584" w:rsidRDefault="007C1E9F" w:rsidP="007C1E9F">
      <w:pPr>
        <w:rPr>
          <w:iCs/>
        </w:rPr>
      </w:pPr>
    </w:p>
    <w:p w14:paraId="0E30A8D0" w14:textId="77777777" w:rsidR="007C1E9F" w:rsidRPr="00F35584" w:rsidRDefault="007C1E9F" w:rsidP="007C1E9F">
      <w:pPr>
        <w:pStyle w:val="4"/>
        <w:rPr>
          <w:i/>
          <w:noProof/>
        </w:rPr>
      </w:pPr>
      <w:bookmarkStart w:id="217" w:name="_Hlk508961865"/>
      <w:bookmarkStart w:id="218" w:name="_Toc510018572"/>
      <w:r w:rsidRPr="00F35584">
        <w:lastRenderedPageBreak/>
        <w:t>–</w:t>
      </w:r>
      <w:r w:rsidRPr="00F35584">
        <w:tab/>
      </w:r>
      <w:r w:rsidRPr="00F35584">
        <w:rPr>
          <w:i/>
          <w:noProof/>
        </w:rPr>
        <w:t>SIB1</w:t>
      </w:r>
      <w:bookmarkEnd w:id="218"/>
    </w:p>
    <w:p w14:paraId="7BC8DE1E" w14:textId="77777777" w:rsidR="007C1E9F" w:rsidRPr="00F35584" w:rsidRDefault="007C1E9F" w:rsidP="007C1E9F">
      <w:pPr>
        <w:pStyle w:val="EditorsNote"/>
        <w:rPr>
          <w:lang w:val="en-GB"/>
        </w:rPr>
      </w:pPr>
      <w:r w:rsidRPr="00F35584">
        <w:rPr>
          <w:lang w:val="en-GB"/>
        </w:rPr>
        <w:t xml:space="preserve">Editor’s Note: </w:t>
      </w:r>
      <w:r w:rsidR="00BC3A08" w:rsidRPr="00F35584">
        <w:rPr>
          <w:lang w:val="en-GB"/>
        </w:rPr>
        <w:t>Targeted for completion in June 2018. Not used in EN-DC</w:t>
      </w:r>
      <w:bookmarkEnd w:id="217"/>
      <w:r w:rsidR="00BC3A08" w:rsidRPr="00F35584">
        <w:rPr>
          <w:lang w:val="en-GB"/>
        </w:rPr>
        <w:t>.</w:t>
      </w:r>
    </w:p>
    <w:p w14:paraId="63FE2BB1" w14:textId="77777777" w:rsidR="007C1E9F" w:rsidRPr="00F35584" w:rsidRDefault="007C1E9F" w:rsidP="007C1E9F">
      <w:r w:rsidRPr="00F35584">
        <w:rPr>
          <w:i/>
        </w:rPr>
        <w:t>SIB1</w:t>
      </w:r>
      <w:r w:rsidRPr="00F35584">
        <w:t xml:space="preserve"> contains information relevant when evaluating if a UE is allowed to access a cell and defines the scheduling of other system information.</w:t>
      </w:r>
      <w:r w:rsidRPr="00F35584">
        <w:rPr>
          <w:i/>
        </w:rPr>
        <w:t xml:space="preserve"> </w:t>
      </w:r>
      <w:r w:rsidRPr="00F35584">
        <w:t>It also contains radio resource configuration information that is common for all UEs.</w:t>
      </w:r>
    </w:p>
    <w:p w14:paraId="28DF1CD0" w14:textId="77777777" w:rsidR="007C1E9F" w:rsidRPr="00F35584" w:rsidRDefault="007C1E9F" w:rsidP="007C1E9F">
      <w:pPr>
        <w:pStyle w:val="B1"/>
        <w:keepNext/>
        <w:keepLines/>
        <w:rPr>
          <w:lang w:val="en-GB"/>
        </w:rPr>
      </w:pPr>
      <w:r w:rsidRPr="00F35584">
        <w:rPr>
          <w:lang w:val="en-GB"/>
        </w:rPr>
        <w:t>Signalling radio bearer: N/A</w:t>
      </w:r>
    </w:p>
    <w:p w14:paraId="1261268A" w14:textId="77777777" w:rsidR="007C1E9F" w:rsidRPr="00F35584" w:rsidRDefault="007C1E9F" w:rsidP="007C1E9F">
      <w:pPr>
        <w:pStyle w:val="B1"/>
        <w:keepNext/>
        <w:keepLines/>
        <w:rPr>
          <w:lang w:val="en-GB"/>
        </w:rPr>
      </w:pPr>
      <w:r w:rsidRPr="00F35584">
        <w:rPr>
          <w:lang w:val="en-GB"/>
        </w:rPr>
        <w:t>RLC-SAP: TM</w:t>
      </w:r>
    </w:p>
    <w:p w14:paraId="341040D8" w14:textId="77777777" w:rsidR="007C1E9F" w:rsidRPr="00F35584" w:rsidRDefault="007C1E9F" w:rsidP="007C1E9F">
      <w:pPr>
        <w:pStyle w:val="B1"/>
        <w:keepNext/>
        <w:keepLines/>
        <w:rPr>
          <w:lang w:val="en-GB"/>
        </w:rPr>
      </w:pPr>
      <w:r w:rsidRPr="00F35584">
        <w:rPr>
          <w:lang w:val="en-GB"/>
        </w:rPr>
        <w:t>Logical channels: BCCH and BR-BCCH</w:t>
      </w:r>
    </w:p>
    <w:p w14:paraId="6E946799" w14:textId="77777777" w:rsidR="007C1E9F" w:rsidRPr="00F35584" w:rsidRDefault="007C1E9F" w:rsidP="007C1E9F">
      <w:pPr>
        <w:pStyle w:val="B1"/>
        <w:keepNext/>
        <w:keepLines/>
        <w:rPr>
          <w:lang w:val="en-GB"/>
        </w:rPr>
      </w:pPr>
      <w:r w:rsidRPr="00F35584">
        <w:rPr>
          <w:lang w:val="en-GB"/>
        </w:rPr>
        <w:t>Direction: Network to UE</w:t>
      </w:r>
    </w:p>
    <w:p w14:paraId="4E573D36" w14:textId="77777777" w:rsidR="007C1E9F" w:rsidRPr="00F35584" w:rsidRDefault="007C1E9F" w:rsidP="007C1E9F">
      <w:pPr>
        <w:pStyle w:val="TH"/>
        <w:rPr>
          <w:bCs/>
          <w:i/>
          <w:iCs/>
          <w:lang w:val="en-GB"/>
        </w:rPr>
      </w:pPr>
      <w:r w:rsidRPr="00F35584">
        <w:rPr>
          <w:bCs/>
          <w:i/>
          <w:iCs/>
          <w:lang w:val="en-GB"/>
        </w:rPr>
        <w:t>SIB1 message</w:t>
      </w:r>
    </w:p>
    <w:p w14:paraId="03D4185D" w14:textId="77777777" w:rsidR="007C1E9F" w:rsidRPr="00F35584" w:rsidRDefault="007C1E9F" w:rsidP="00C06796">
      <w:pPr>
        <w:pStyle w:val="PL"/>
        <w:rPr>
          <w:color w:val="808080"/>
        </w:rPr>
      </w:pPr>
      <w:r w:rsidRPr="00F35584">
        <w:rPr>
          <w:color w:val="808080"/>
        </w:rPr>
        <w:t>-- ASN1START</w:t>
      </w:r>
    </w:p>
    <w:p w14:paraId="7AB74FCB" w14:textId="77777777" w:rsidR="007C1E9F" w:rsidRPr="00F35584" w:rsidRDefault="007C1E9F" w:rsidP="00C06796">
      <w:pPr>
        <w:pStyle w:val="PL"/>
        <w:rPr>
          <w:color w:val="808080"/>
        </w:rPr>
      </w:pPr>
      <w:r w:rsidRPr="00F35584">
        <w:rPr>
          <w:color w:val="808080"/>
        </w:rPr>
        <w:t>-- TAG-SIB1-START</w:t>
      </w:r>
    </w:p>
    <w:p w14:paraId="657D1ECC" w14:textId="77777777" w:rsidR="007C1E9F" w:rsidRPr="00F35584" w:rsidRDefault="007C1E9F" w:rsidP="007C1E9F">
      <w:pPr>
        <w:pStyle w:val="PL"/>
      </w:pPr>
    </w:p>
    <w:p w14:paraId="0C136249" w14:textId="77777777" w:rsidR="007C1E9F" w:rsidRPr="00F35584" w:rsidRDefault="007C1E9F" w:rsidP="007C1E9F">
      <w:pPr>
        <w:pStyle w:val="PL"/>
      </w:pPr>
      <w:r w:rsidRPr="00F35584">
        <w:t>SIB1 ::=</w:t>
      </w:r>
      <w:r w:rsidRPr="00F35584">
        <w:tab/>
      </w:r>
      <w:r w:rsidRPr="00F35584">
        <w:tab/>
      </w:r>
      <w:r w:rsidRPr="00F35584">
        <w:rPr>
          <w:color w:val="993366"/>
        </w:rPr>
        <w:t>SEQUENCE</w:t>
      </w:r>
      <w:r w:rsidRPr="00F35584">
        <w:t xml:space="preserve"> {</w:t>
      </w:r>
    </w:p>
    <w:p w14:paraId="5EAE4CC1" w14:textId="77777777" w:rsidR="007C1E9F" w:rsidRPr="00F35584" w:rsidRDefault="007C1E9F" w:rsidP="007C1E9F">
      <w:pPr>
        <w:pStyle w:val="PL"/>
      </w:pPr>
    </w:p>
    <w:p w14:paraId="5FC377D4" w14:textId="77777777" w:rsidR="007C1E9F" w:rsidRPr="00F35584" w:rsidRDefault="007C1E9F" w:rsidP="00C06796">
      <w:pPr>
        <w:pStyle w:val="PL"/>
        <w:rPr>
          <w:color w:val="808080"/>
        </w:rPr>
      </w:pPr>
      <w:r w:rsidRPr="00F35584">
        <w:tab/>
      </w:r>
      <w:r w:rsidRPr="00F35584">
        <w:rPr>
          <w:color w:val="808080"/>
        </w:rPr>
        <w:t xml:space="preserve">-- FFS / TODO: Add other parameters. </w:t>
      </w:r>
    </w:p>
    <w:p w14:paraId="68D8F98C" w14:textId="77777777" w:rsidR="007C1E9F" w:rsidRPr="00F35584" w:rsidRDefault="007C1E9F" w:rsidP="00C06796">
      <w:pPr>
        <w:pStyle w:val="PL"/>
      </w:pPr>
    </w:p>
    <w:p w14:paraId="66EA6186" w14:textId="77777777" w:rsidR="007C1E9F" w:rsidRPr="00F35584" w:rsidRDefault="007C1E9F" w:rsidP="007C1E9F">
      <w:pPr>
        <w:pStyle w:val="PL"/>
        <w:rPr>
          <w:color w:val="808080"/>
        </w:rPr>
      </w:pPr>
      <w:r w:rsidRPr="00F35584">
        <w:tab/>
      </w:r>
      <w:r w:rsidRPr="00F35584">
        <w:rPr>
          <w:color w:val="808080"/>
        </w:rPr>
        <w:t>-- Frequency offset for the SSB of -5kHz (M=-1) or +5kHz (M=1). When the field is absent, the UE applies no offset (M=0).</w:t>
      </w:r>
    </w:p>
    <w:p w14:paraId="48AC4093" w14:textId="77777777" w:rsidR="007C1E9F" w:rsidRPr="00F35584" w:rsidRDefault="007C1E9F" w:rsidP="007C1E9F">
      <w:pPr>
        <w:pStyle w:val="PL"/>
        <w:rPr>
          <w:color w:val="808080"/>
        </w:rPr>
      </w:pPr>
      <w:r w:rsidRPr="00F35584">
        <w:tab/>
      </w:r>
      <w:r w:rsidRPr="00F35584">
        <w:rPr>
          <w:color w:val="808080"/>
        </w:rPr>
        <w:t>-- The offset is only applicable for the frequency range 0-2.65GHz. Corresponds to parameter 'M' (see 38.101, section FFS_Section)</w:t>
      </w:r>
    </w:p>
    <w:p w14:paraId="13361AA7" w14:textId="77777777" w:rsidR="007C1E9F" w:rsidRPr="00F35584" w:rsidRDefault="007C1E9F" w:rsidP="007C1E9F">
      <w:pPr>
        <w:pStyle w:val="PL"/>
        <w:rPr>
          <w:color w:val="808080"/>
        </w:rPr>
      </w:pPr>
      <w:bookmarkStart w:id="219" w:name="_Hlk508966924"/>
      <w:r w:rsidRPr="00F35584">
        <w:tab/>
        <w:t>frequencyOffsetSSB</w:t>
      </w:r>
      <w:r w:rsidRPr="00F35584">
        <w:tab/>
      </w:r>
      <w:r w:rsidRPr="00F35584">
        <w:tab/>
      </w:r>
      <w:r w:rsidRPr="00F35584">
        <w:tab/>
      </w:r>
      <w:r w:rsidRPr="00F35584">
        <w:tab/>
      </w:r>
      <w:r w:rsidR="00CB0EF9" w:rsidRPr="00F35584">
        <w:t>ENUMERATED {khz-5, khz5}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bookmarkEnd w:id="219"/>
    <w:p w14:paraId="1DA92494" w14:textId="77777777" w:rsidR="007C1E9F" w:rsidRPr="00F35584" w:rsidRDefault="007C1E9F" w:rsidP="007C1E9F">
      <w:pPr>
        <w:pStyle w:val="PL"/>
      </w:pPr>
    </w:p>
    <w:p w14:paraId="7CED062C" w14:textId="77777777" w:rsidR="007C1E9F" w:rsidRPr="00F35584" w:rsidRDefault="007C1E9F" w:rsidP="00C06796">
      <w:pPr>
        <w:pStyle w:val="PL"/>
        <w:rPr>
          <w:color w:val="808080"/>
        </w:rPr>
      </w:pPr>
      <w:r w:rsidRPr="00F35584">
        <w:tab/>
      </w:r>
      <w:r w:rsidRPr="00F35584">
        <w:rPr>
          <w:color w:val="808080"/>
        </w:rPr>
        <w:t>-- Time domain positions of the transmitted SS-blocks in an SS-Burst-Set (see 38.213, section 4.1)</w:t>
      </w:r>
    </w:p>
    <w:p w14:paraId="2C12BFF8" w14:textId="77777777" w:rsidR="007C1E9F" w:rsidRPr="00F35584" w:rsidRDefault="007C1E9F" w:rsidP="007C1E9F">
      <w:pPr>
        <w:pStyle w:val="PL"/>
      </w:pPr>
      <w:r w:rsidRPr="00F35584">
        <w:tab/>
        <w:t>ssb-PositionsInBurst</w:t>
      </w:r>
      <w:r w:rsidRPr="00F35584">
        <w:tab/>
      </w:r>
      <w:r w:rsidRPr="00F35584">
        <w:tab/>
      </w:r>
      <w:r w:rsidRPr="00F35584">
        <w:tab/>
      </w:r>
      <w:r w:rsidRPr="00F35584">
        <w:tab/>
      </w:r>
      <w:r w:rsidRPr="00F35584">
        <w:rPr>
          <w:color w:val="993366"/>
        </w:rPr>
        <w:t>SEQUENCE</w:t>
      </w:r>
      <w:r w:rsidRPr="00F35584">
        <w:t xml:space="preserve"> {</w:t>
      </w:r>
    </w:p>
    <w:p w14:paraId="665B5BD7" w14:textId="77777777" w:rsidR="007C1E9F" w:rsidRPr="00F35584" w:rsidRDefault="007C1E9F" w:rsidP="00C06796">
      <w:pPr>
        <w:pStyle w:val="PL"/>
        <w:rPr>
          <w:color w:val="808080"/>
        </w:rPr>
      </w:pPr>
      <w:r w:rsidRPr="00F35584">
        <w:tab/>
      </w:r>
      <w:r w:rsidRPr="00F35584">
        <w:tab/>
      </w:r>
      <w:r w:rsidRPr="00F35584">
        <w:rPr>
          <w:color w:val="808080"/>
        </w:rPr>
        <w:t>-- Indicates the presence of the up to 8 SSBs in one group</w:t>
      </w:r>
    </w:p>
    <w:p w14:paraId="59DF43A3" w14:textId="77777777" w:rsidR="007C1E9F" w:rsidRPr="00F35584" w:rsidRDefault="007C1E9F" w:rsidP="007C1E9F">
      <w:pPr>
        <w:pStyle w:val="PL"/>
      </w:pPr>
      <w:r w:rsidRPr="00F35584">
        <w:tab/>
      </w:r>
      <w:r w:rsidRPr="00F35584">
        <w:tab/>
        <w:t>inOneGroup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653299B5" w14:textId="77777777" w:rsidR="007C1E9F" w:rsidRPr="00F35584" w:rsidRDefault="007C1E9F" w:rsidP="00C06796">
      <w:pPr>
        <w:pStyle w:val="PL"/>
        <w:rPr>
          <w:color w:val="808080"/>
        </w:rPr>
      </w:pPr>
      <w:r w:rsidRPr="00F35584">
        <w:tab/>
      </w:r>
      <w:r w:rsidRPr="00F35584">
        <w:tab/>
      </w:r>
      <w:r w:rsidRPr="00F35584">
        <w:rPr>
          <w:color w:val="808080"/>
        </w:rPr>
        <w:t>-- For above 6 GHz: indicates which groups of SSBs is present</w:t>
      </w:r>
    </w:p>
    <w:p w14:paraId="613F9842" w14:textId="77777777" w:rsidR="007C1E9F" w:rsidRPr="00F35584" w:rsidRDefault="007C1E9F" w:rsidP="007C1E9F">
      <w:pPr>
        <w:pStyle w:val="PL"/>
        <w:rPr>
          <w:color w:val="808080"/>
        </w:rPr>
      </w:pPr>
      <w:r w:rsidRPr="00F35584">
        <w:tab/>
      </w:r>
      <w:r w:rsidRPr="00F35584">
        <w:tab/>
        <w:t>groupPresence</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above6GHzOnly</w:t>
      </w:r>
    </w:p>
    <w:p w14:paraId="5FC0FE35" w14:textId="77777777" w:rsidR="007C1E9F" w:rsidRPr="00F35584" w:rsidRDefault="007C1E9F" w:rsidP="007C1E9F">
      <w:pPr>
        <w:pStyle w:val="PL"/>
      </w:pPr>
      <w:r w:rsidRPr="00F35584">
        <w:tab/>
        <w:t>},</w:t>
      </w:r>
    </w:p>
    <w:p w14:paraId="09E5161E" w14:textId="77777777" w:rsidR="007C1E9F" w:rsidRPr="00F35584" w:rsidRDefault="007C1E9F" w:rsidP="007C1E9F">
      <w:pPr>
        <w:pStyle w:val="PL"/>
      </w:pPr>
    </w:p>
    <w:p w14:paraId="348E2EBA" w14:textId="77777777" w:rsidR="007C1E9F" w:rsidRPr="00F35584" w:rsidRDefault="007C1E9F" w:rsidP="00C06796">
      <w:pPr>
        <w:pStyle w:val="PL"/>
        <w:rPr>
          <w:color w:val="808080"/>
        </w:rPr>
      </w:pPr>
      <w:r w:rsidRPr="00F35584">
        <w:tab/>
      </w:r>
      <w:r w:rsidRPr="00F35584">
        <w:rPr>
          <w:color w:val="808080"/>
        </w:rPr>
        <w:t>-- The SSB periodicity in msec for the rate matching purpose (see 38.211, section [7.4.3.1])</w:t>
      </w:r>
    </w:p>
    <w:p w14:paraId="4DA36764" w14:textId="77777777" w:rsidR="007C1E9F" w:rsidRPr="00F35584" w:rsidRDefault="007C1E9F" w:rsidP="007C1E9F">
      <w:pPr>
        <w:pStyle w:val="PL"/>
      </w:pPr>
      <w:r w:rsidRPr="00F35584">
        <w:tab/>
        <w:t>ssb-PeriodicityServingCell</w:t>
      </w:r>
      <w:r w:rsidRPr="00F35584">
        <w:tab/>
      </w:r>
      <w:r w:rsidRPr="00F35584">
        <w:tab/>
      </w:r>
      <w:r w:rsidRPr="00F35584">
        <w:tab/>
      </w:r>
      <w:r w:rsidRPr="00F35584">
        <w:rPr>
          <w:color w:val="993366"/>
        </w:rPr>
        <w:t>ENUMERATED</w:t>
      </w:r>
      <w:r w:rsidRPr="00F35584">
        <w:t xml:space="preserve"> {ms5, ms10, ms20, ms40, ms80, ms160, spare1, spare2},</w:t>
      </w:r>
    </w:p>
    <w:p w14:paraId="10C24EA8" w14:textId="77777777" w:rsidR="007C1E9F" w:rsidRPr="00F35584" w:rsidRDefault="007C1E9F" w:rsidP="007C1E9F">
      <w:pPr>
        <w:pStyle w:val="PL"/>
      </w:pPr>
    </w:p>
    <w:p w14:paraId="09504905" w14:textId="77777777" w:rsidR="007C1E9F" w:rsidRPr="00F35584" w:rsidRDefault="007C1E9F" w:rsidP="00C06796">
      <w:pPr>
        <w:pStyle w:val="PL"/>
        <w:rPr>
          <w:color w:val="808080"/>
        </w:rPr>
      </w:pPr>
      <w:r w:rsidRPr="00F35584">
        <w:tab/>
      </w:r>
      <w:r w:rsidRPr="00F35584">
        <w:rPr>
          <w:color w:val="808080"/>
        </w:rPr>
        <w:t xml:space="preserve">-- TX power that the NW used for SSB transmission. The UE uses it to estimate the RA preamble TX power. </w:t>
      </w:r>
    </w:p>
    <w:p w14:paraId="680DEAF4" w14:textId="77777777" w:rsidR="007C1E9F" w:rsidRPr="00F35584" w:rsidRDefault="007C1E9F" w:rsidP="00C06796">
      <w:pPr>
        <w:pStyle w:val="PL"/>
        <w:rPr>
          <w:color w:val="808080"/>
        </w:rPr>
      </w:pPr>
      <w:r w:rsidRPr="00F35584">
        <w:tab/>
      </w:r>
      <w:r w:rsidRPr="00F35584">
        <w:rPr>
          <w:color w:val="808080"/>
        </w:rPr>
        <w:t>-- (see 38.213, section 7.4)</w:t>
      </w:r>
    </w:p>
    <w:p w14:paraId="78FB7DEF" w14:textId="77777777" w:rsidR="007C1E9F" w:rsidRPr="00F35584" w:rsidRDefault="007C1E9F" w:rsidP="007C1E9F">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14:paraId="631B3E38" w14:textId="77777777" w:rsidR="007C1E9F" w:rsidRPr="00F35584" w:rsidRDefault="007C1E9F" w:rsidP="007C1E9F">
      <w:pPr>
        <w:pStyle w:val="PL"/>
      </w:pPr>
    </w:p>
    <w:p w14:paraId="272EE90D" w14:textId="77777777" w:rsidR="007C1E9F" w:rsidRPr="00F35584" w:rsidRDefault="007C1E9F" w:rsidP="007C1E9F">
      <w:pPr>
        <w:pStyle w:val="PL"/>
      </w:pPr>
      <w:r w:rsidRPr="00F35584">
        <w:tab/>
        <w:t>uplinkConfigCommon</w:t>
      </w:r>
      <w:r w:rsidRPr="00F35584">
        <w:tab/>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DAF511E" w14:textId="77777777" w:rsidR="007C1E9F" w:rsidRPr="00F35584" w:rsidRDefault="007C1E9F" w:rsidP="00C06796">
      <w:pPr>
        <w:pStyle w:val="PL"/>
        <w:rPr>
          <w:color w:val="808080"/>
        </w:rPr>
      </w:pPr>
      <w:r w:rsidRPr="00F35584">
        <w:tab/>
      </w:r>
      <w:r w:rsidRPr="00F35584">
        <w:rPr>
          <w:color w:val="808080"/>
        </w:rPr>
        <w:t>-- FFS: How to indicate the FrequencyInfoUL for the SUL</w:t>
      </w:r>
    </w:p>
    <w:p w14:paraId="59C7CAFB" w14:textId="77777777" w:rsidR="007C1E9F" w:rsidRPr="00F35584" w:rsidRDefault="007C1E9F" w:rsidP="007C1E9F">
      <w:pPr>
        <w:pStyle w:val="PL"/>
      </w:pPr>
      <w:r w:rsidRPr="00F35584">
        <w:tab/>
        <w:t>supplementaryUplink</w:t>
      </w:r>
      <w:r w:rsidRPr="00F35584">
        <w:tab/>
      </w:r>
      <w:r w:rsidRPr="00F35584">
        <w:tab/>
      </w:r>
      <w:r w:rsidRPr="00F35584">
        <w:tab/>
      </w:r>
      <w:r w:rsidRPr="00F35584">
        <w:tab/>
      </w:r>
      <w:r w:rsidRPr="00F35584">
        <w:tab/>
      </w:r>
      <w:r w:rsidRPr="00F35584">
        <w:rPr>
          <w:color w:val="993366"/>
        </w:rPr>
        <w:t>SEQUENCE</w:t>
      </w:r>
      <w:r w:rsidRPr="00F35584">
        <w:t xml:space="preserve"> {</w:t>
      </w:r>
    </w:p>
    <w:p w14:paraId="60C2EC47" w14:textId="77777777" w:rsidR="007C1E9F" w:rsidRPr="00F35584" w:rsidRDefault="007C1E9F" w:rsidP="007C1E9F">
      <w:pPr>
        <w:pStyle w:val="PL"/>
      </w:pPr>
      <w:r w:rsidRPr="00F35584">
        <w:tab/>
      </w: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30EF4B9E" w14:textId="77777777" w:rsidR="007C1E9F" w:rsidRPr="00F35584" w:rsidRDefault="007C1E9F" w:rsidP="00C06796">
      <w:pPr>
        <w:pStyle w:val="PL"/>
        <w:rPr>
          <w:color w:val="808080"/>
        </w:rPr>
      </w:pPr>
      <w:r w:rsidRPr="00F35584">
        <w:tab/>
      </w:r>
      <w:r w:rsidRPr="00F35584">
        <w:tab/>
      </w:r>
      <w:r w:rsidRPr="00F35584">
        <w:rPr>
          <w:color w:val="808080"/>
        </w:rPr>
        <w:t xml:space="preserve">-- FFS: Add additional (selection) criteria determining when/whether the UE shall use the SUL frequency </w:t>
      </w:r>
    </w:p>
    <w:p w14:paraId="6734AE7C" w14:textId="77777777" w:rsidR="007C1E9F" w:rsidRPr="00F35584" w:rsidRDefault="007C1E9F" w:rsidP="007C1E9F">
      <w:pPr>
        <w:pStyle w:val="PL"/>
        <w:rPr>
          <w:color w:val="808080"/>
        </w:rPr>
      </w:pPr>
      <w:r w:rsidRPr="00F35584">
        <w:lastRenderedPageBreak/>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SUL</w:t>
      </w:r>
    </w:p>
    <w:p w14:paraId="6B16ACD3" w14:textId="77777777" w:rsidR="007C1E9F" w:rsidRPr="00F35584" w:rsidRDefault="007C1E9F" w:rsidP="007C1E9F">
      <w:pPr>
        <w:pStyle w:val="PL"/>
      </w:pPr>
    </w:p>
    <w:p w14:paraId="5FF11C6D" w14:textId="77777777" w:rsidR="007C1E9F" w:rsidRPr="00F35584" w:rsidRDefault="007C1E9F" w:rsidP="00C06796">
      <w:pPr>
        <w:pStyle w:val="PL"/>
        <w:rPr>
          <w:color w:val="808080"/>
        </w:rPr>
      </w:pPr>
      <w:r w:rsidRPr="00F35584">
        <w:tab/>
        <w:t>tdd-UL-DL-Configuration</w:t>
      </w:r>
      <w:r w:rsidRPr="00F35584">
        <w:tab/>
      </w:r>
      <w:r w:rsidRPr="00F35584">
        <w:tab/>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3FDC7284" w14:textId="77777777" w:rsidR="007C1E9F" w:rsidRPr="00F35584" w:rsidRDefault="007C1E9F" w:rsidP="00C06796">
      <w:pPr>
        <w:pStyle w:val="PL"/>
        <w:rPr>
          <w:color w:val="808080"/>
          <w:lang w:eastAsia="ja-JP"/>
        </w:rPr>
      </w:pPr>
      <w:r w:rsidRPr="00F35584">
        <w:rPr>
          <w:lang w:eastAsia="ja-JP"/>
        </w:rPr>
        <w:tab/>
        <w:t>tdd-UL-DL-configurationCommon2</w:t>
      </w:r>
      <w:r w:rsidRPr="00F35584">
        <w:rPr>
          <w:lang w:eastAsia="ja-JP"/>
        </w:rPr>
        <w:tab/>
      </w:r>
      <w:r w:rsidRPr="00F35584">
        <w:rPr>
          <w:lang w:eastAsia="ja-JP"/>
        </w:rPr>
        <w:tab/>
        <w:t>TDD-UL-DL-ConfigCommon</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OPTIONAL</w:t>
      </w:r>
      <w:r w:rsidRPr="00F35584">
        <w:rPr>
          <w:lang w:eastAsia="ja-JP"/>
        </w:rPr>
        <w:t xml:space="preserve">, </w:t>
      </w:r>
      <w:r w:rsidRPr="00F35584">
        <w:rPr>
          <w:color w:val="808080"/>
          <w:lang w:eastAsia="ja-JP"/>
        </w:rPr>
        <w:t>-- Cond TDD</w:t>
      </w:r>
    </w:p>
    <w:p w14:paraId="07220188" w14:textId="77777777" w:rsidR="007C1E9F" w:rsidRPr="00F35584" w:rsidRDefault="007C1E9F" w:rsidP="007C1E9F">
      <w:pPr>
        <w:pStyle w:val="PL"/>
      </w:pPr>
    </w:p>
    <w:p w14:paraId="3EA16E23" w14:textId="77777777" w:rsidR="007C1E9F" w:rsidRPr="00F35584" w:rsidRDefault="007C1E9F" w:rsidP="007C1E9F">
      <w:pPr>
        <w:pStyle w:val="PL"/>
      </w:pPr>
      <w:r w:rsidRPr="00F35584">
        <w:tab/>
        <w:t>pdcch-ConfigCommon</w:t>
      </w:r>
      <w:r w:rsidRPr="00F35584">
        <w:tab/>
      </w:r>
      <w:r w:rsidRPr="00F35584">
        <w:tab/>
      </w:r>
      <w:r w:rsidRPr="00F35584">
        <w:tab/>
      </w:r>
      <w:r w:rsidRPr="00F35584">
        <w:tab/>
      </w:r>
      <w:r w:rsidRPr="00F35584">
        <w:tab/>
        <w:t>PDCCH-ConfigCommon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20B033D" w14:textId="77777777" w:rsidR="007C1E9F" w:rsidRPr="00F35584" w:rsidRDefault="007C1E9F" w:rsidP="007C1E9F">
      <w:pPr>
        <w:pStyle w:val="PL"/>
      </w:pPr>
      <w:r w:rsidRPr="00F35584">
        <w:tab/>
        <w:t>pucch-ConfigCommon</w:t>
      </w:r>
      <w:r w:rsidRPr="00F35584">
        <w:tab/>
      </w:r>
      <w:r w:rsidRPr="00F35584">
        <w:tab/>
      </w:r>
      <w:r w:rsidRPr="00F35584">
        <w:tab/>
      </w:r>
      <w:r w:rsidRPr="00F35584">
        <w:tab/>
      </w:r>
      <w:r w:rsidRPr="00F35584">
        <w:tab/>
        <w:t>PUCCH-ConfigCommon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B8822CA" w14:textId="77777777" w:rsidR="007C1E9F" w:rsidRPr="00F35584" w:rsidRDefault="007C1E9F" w:rsidP="007C1E9F">
      <w:pPr>
        <w:pStyle w:val="PL"/>
      </w:pPr>
    </w:p>
    <w:p w14:paraId="00AB5AE1"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8CA25C1"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0E1749EA" w14:textId="77777777" w:rsidR="007C1E9F" w:rsidRPr="00F35584" w:rsidRDefault="007C1E9F" w:rsidP="007C1E9F">
      <w:pPr>
        <w:pStyle w:val="PL"/>
      </w:pPr>
      <w:r w:rsidRPr="00F35584">
        <w:t>}</w:t>
      </w:r>
    </w:p>
    <w:p w14:paraId="2E7B4B0F" w14:textId="77777777" w:rsidR="007C1E9F" w:rsidRPr="00F35584" w:rsidRDefault="007C1E9F" w:rsidP="007C1E9F">
      <w:pPr>
        <w:pStyle w:val="PL"/>
      </w:pPr>
    </w:p>
    <w:p w14:paraId="4AFB4901" w14:textId="77777777" w:rsidR="007C1E9F" w:rsidRPr="00F35584" w:rsidRDefault="007C1E9F" w:rsidP="00C06796">
      <w:pPr>
        <w:pStyle w:val="PL"/>
        <w:rPr>
          <w:color w:val="808080"/>
        </w:rPr>
      </w:pPr>
      <w:r w:rsidRPr="00F35584">
        <w:rPr>
          <w:color w:val="808080"/>
        </w:rPr>
        <w:t>-- TAG-SIB1-STOP</w:t>
      </w:r>
    </w:p>
    <w:p w14:paraId="252C7AF0" w14:textId="77777777" w:rsidR="007C1E9F" w:rsidRPr="00F35584" w:rsidRDefault="007C1E9F" w:rsidP="00C06796">
      <w:pPr>
        <w:pStyle w:val="PL"/>
        <w:rPr>
          <w:color w:val="808080"/>
        </w:rPr>
      </w:pPr>
      <w:r w:rsidRPr="00F35584">
        <w:rPr>
          <w:color w:val="808080"/>
        </w:rPr>
        <w:t>-- ASN1STOP</w:t>
      </w:r>
    </w:p>
    <w:p w14:paraId="36751F48" w14:textId="77777777" w:rsidR="007C1E9F" w:rsidRPr="00F35584" w:rsidRDefault="007C1E9F" w:rsidP="007C1E9F"/>
    <w:p w14:paraId="463DDBAE" w14:textId="77777777" w:rsidR="007C1E9F" w:rsidRPr="00F35584" w:rsidRDefault="007C1E9F" w:rsidP="007C1E9F">
      <w:pPr>
        <w:pStyle w:val="2"/>
      </w:pPr>
      <w:bookmarkStart w:id="220" w:name="_Toc510018573"/>
      <w:r w:rsidRPr="00F35584">
        <w:t>6.3</w:t>
      </w:r>
      <w:r w:rsidRPr="00F35584">
        <w:tab/>
        <w:t>RRC information elements</w:t>
      </w:r>
      <w:bookmarkEnd w:id="220"/>
    </w:p>
    <w:p w14:paraId="4E2189D6" w14:textId="77777777" w:rsidR="007C1E9F" w:rsidRPr="00F35584" w:rsidRDefault="007C1E9F" w:rsidP="007C1E9F">
      <w:pPr>
        <w:pStyle w:val="3"/>
      </w:pPr>
      <w:bookmarkStart w:id="221" w:name="_Toc510018574"/>
      <w:r w:rsidRPr="00F35584">
        <w:t>6.3.0</w:t>
      </w:r>
      <w:r w:rsidRPr="00F35584">
        <w:tab/>
        <w:t>Parameterized types</w:t>
      </w:r>
      <w:bookmarkEnd w:id="221"/>
    </w:p>
    <w:p w14:paraId="77B1B898" w14:textId="77777777" w:rsidR="007C1E9F" w:rsidRPr="00F35584" w:rsidRDefault="007C1E9F" w:rsidP="00A938BB">
      <w:pPr>
        <w:pStyle w:val="4"/>
      </w:pPr>
      <w:bookmarkStart w:id="222" w:name="_Toc510018575"/>
      <w:r w:rsidRPr="00F35584">
        <w:t>–</w:t>
      </w:r>
      <w:r w:rsidRPr="00F35584">
        <w:tab/>
      </w:r>
      <w:r w:rsidRPr="00F35584">
        <w:rPr>
          <w:i/>
        </w:rPr>
        <w:t>SetupRelease</w:t>
      </w:r>
      <w:bookmarkEnd w:id="222"/>
    </w:p>
    <w:p w14:paraId="7803A7F6" w14:textId="77777777" w:rsidR="007C1E9F" w:rsidRPr="00F35584" w:rsidRDefault="007C1E9F" w:rsidP="007C1E9F">
      <w:r w:rsidRPr="00F35584">
        <w:rPr>
          <w:i/>
        </w:rPr>
        <w:t>SetupRelease</w:t>
      </w:r>
      <w:r w:rsidRPr="00F35584">
        <w:t xml:space="preserve"> allows the </w:t>
      </w:r>
      <w:r w:rsidRPr="00F35584">
        <w:rPr>
          <w:i/>
        </w:rPr>
        <w:t>ElementTypeParam</w:t>
      </w:r>
      <w:r w:rsidRPr="00F35584">
        <w:t xml:space="preserve"> to be used as the referenced data type for the setup and release entries. See A.3.8 for guidelines.</w:t>
      </w:r>
    </w:p>
    <w:p w14:paraId="3F4F753D" w14:textId="77777777" w:rsidR="007C1E9F" w:rsidRPr="00F35584" w:rsidRDefault="007C1E9F" w:rsidP="00C06796">
      <w:pPr>
        <w:pStyle w:val="PL"/>
        <w:rPr>
          <w:color w:val="808080"/>
        </w:rPr>
      </w:pPr>
      <w:r w:rsidRPr="00F35584">
        <w:rPr>
          <w:color w:val="808080"/>
        </w:rPr>
        <w:t>-- ASN1START</w:t>
      </w:r>
    </w:p>
    <w:p w14:paraId="66517C26" w14:textId="77777777" w:rsidR="007C1E9F" w:rsidRPr="00F35584" w:rsidRDefault="007C1E9F" w:rsidP="00C06796">
      <w:pPr>
        <w:pStyle w:val="PL"/>
        <w:rPr>
          <w:color w:val="808080"/>
        </w:rPr>
      </w:pPr>
      <w:r w:rsidRPr="00F35584">
        <w:rPr>
          <w:color w:val="808080"/>
        </w:rPr>
        <w:t>-- TAG-SETUP-RELEASE-START</w:t>
      </w:r>
    </w:p>
    <w:p w14:paraId="5F14B996" w14:textId="77777777" w:rsidR="007C1E9F" w:rsidRPr="00F35584" w:rsidRDefault="007C1E9F" w:rsidP="007C1E9F">
      <w:pPr>
        <w:pStyle w:val="PL"/>
      </w:pPr>
    </w:p>
    <w:p w14:paraId="39208C08" w14:textId="77777777" w:rsidR="007C1E9F" w:rsidRPr="00F35584" w:rsidRDefault="007C1E9F" w:rsidP="007C1E9F">
      <w:pPr>
        <w:pStyle w:val="PL"/>
      </w:pPr>
      <w:r w:rsidRPr="00F35584">
        <w:t xml:space="preserve">SetupRelease { ElementTypeParam } ::= </w:t>
      </w:r>
      <w:r w:rsidRPr="00F35584">
        <w:rPr>
          <w:color w:val="993366"/>
        </w:rPr>
        <w:t>CHOICE</w:t>
      </w:r>
      <w:r w:rsidRPr="00F35584">
        <w:t xml:space="preserve"> {</w:t>
      </w:r>
    </w:p>
    <w:p w14:paraId="30A8CEE5" w14:textId="77777777" w:rsidR="007C1E9F" w:rsidRPr="00F35584" w:rsidRDefault="007C1E9F" w:rsidP="007C1E9F">
      <w:pPr>
        <w:pStyle w:val="PL"/>
      </w:pPr>
      <w:r w:rsidRPr="00F35584">
        <w:tab/>
        <w:t>release</w:t>
      </w:r>
      <w:r w:rsidRPr="00F35584">
        <w:tab/>
      </w:r>
      <w:r w:rsidRPr="00F35584">
        <w:tab/>
      </w:r>
      <w:r w:rsidRPr="00F35584">
        <w:tab/>
      </w:r>
      <w:r w:rsidRPr="00F35584">
        <w:rPr>
          <w:color w:val="993366"/>
        </w:rPr>
        <w:t>NULL</w:t>
      </w:r>
      <w:r w:rsidRPr="00F35584">
        <w:t>,</w:t>
      </w:r>
    </w:p>
    <w:p w14:paraId="571605AD" w14:textId="77777777" w:rsidR="007C1E9F" w:rsidRPr="00F35584" w:rsidRDefault="007C1E9F" w:rsidP="007C1E9F">
      <w:pPr>
        <w:pStyle w:val="PL"/>
      </w:pPr>
      <w:r w:rsidRPr="00F35584">
        <w:tab/>
        <w:t>setup</w:t>
      </w:r>
      <w:r w:rsidRPr="00F35584">
        <w:tab/>
      </w:r>
      <w:r w:rsidRPr="00F35584">
        <w:tab/>
      </w:r>
      <w:r w:rsidRPr="00F35584">
        <w:tab/>
        <w:t>ElementTypeParam</w:t>
      </w:r>
    </w:p>
    <w:p w14:paraId="02E49990" w14:textId="77777777" w:rsidR="007C1E9F" w:rsidRPr="00F35584" w:rsidRDefault="007C1E9F" w:rsidP="007C1E9F">
      <w:pPr>
        <w:pStyle w:val="PL"/>
      </w:pPr>
      <w:r w:rsidRPr="00F35584">
        <w:t>}</w:t>
      </w:r>
    </w:p>
    <w:p w14:paraId="16E3E961" w14:textId="77777777" w:rsidR="007C1E9F" w:rsidRPr="00F35584" w:rsidRDefault="007C1E9F" w:rsidP="007C1E9F">
      <w:pPr>
        <w:pStyle w:val="PL"/>
      </w:pPr>
    </w:p>
    <w:p w14:paraId="407CED55" w14:textId="77777777" w:rsidR="007C1E9F" w:rsidRPr="00F35584" w:rsidRDefault="007C1E9F" w:rsidP="00C06796">
      <w:pPr>
        <w:pStyle w:val="PL"/>
        <w:rPr>
          <w:color w:val="808080"/>
        </w:rPr>
      </w:pPr>
      <w:r w:rsidRPr="00F35584">
        <w:rPr>
          <w:color w:val="808080"/>
        </w:rPr>
        <w:t>-- TAG-SETUP-RELEASE-STOP</w:t>
      </w:r>
    </w:p>
    <w:p w14:paraId="13A99E1D" w14:textId="77777777" w:rsidR="007C1E9F" w:rsidRPr="00F35584" w:rsidRDefault="007C1E9F" w:rsidP="00C06796">
      <w:pPr>
        <w:pStyle w:val="PL"/>
        <w:rPr>
          <w:color w:val="808080"/>
        </w:rPr>
      </w:pPr>
      <w:r w:rsidRPr="00F35584">
        <w:rPr>
          <w:color w:val="808080"/>
        </w:rPr>
        <w:t>-- ASN1STOP</w:t>
      </w:r>
    </w:p>
    <w:p w14:paraId="6D2375E8" w14:textId="77777777" w:rsidR="001933DA" w:rsidRPr="00F35584" w:rsidRDefault="001933DA" w:rsidP="001933DA"/>
    <w:p w14:paraId="046F280A" w14:textId="77777777" w:rsidR="00695679" w:rsidRPr="00F35584" w:rsidRDefault="00695679" w:rsidP="00695679">
      <w:pPr>
        <w:pStyle w:val="3"/>
      </w:pPr>
      <w:bookmarkStart w:id="223" w:name="_Toc510018576"/>
      <w:r w:rsidRPr="00F35584">
        <w:t>6.3.1</w:t>
      </w:r>
      <w:r w:rsidRPr="00F35584">
        <w:tab/>
        <w:t>System information blocks</w:t>
      </w:r>
      <w:bookmarkEnd w:id="223"/>
    </w:p>
    <w:p w14:paraId="375FCAB2" w14:textId="77777777" w:rsidR="00695679" w:rsidRPr="00F35584" w:rsidRDefault="00695679" w:rsidP="00695679">
      <w:pPr>
        <w:pStyle w:val="3"/>
      </w:pPr>
      <w:bookmarkStart w:id="224" w:name="_Toc510018577"/>
      <w:r w:rsidRPr="00F35584">
        <w:t>6.3.2</w:t>
      </w:r>
      <w:r w:rsidRPr="00F35584">
        <w:tab/>
        <w:t>Radio resource control information elements</w:t>
      </w:r>
      <w:bookmarkEnd w:id="224"/>
    </w:p>
    <w:p w14:paraId="70EFD7F1" w14:textId="77777777" w:rsidR="00301FE0" w:rsidRPr="00F35584" w:rsidRDefault="00301FE0" w:rsidP="00301FE0">
      <w:pPr>
        <w:pStyle w:val="4"/>
      </w:pPr>
      <w:bookmarkStart w:id="225" w:name="_Toc510018578"/>
      <w:r w:rsidRPr="00F35584">
        <w:t>–</w:t>
      </w:r>
      <w:r w:rsidRPr="00F35584">
        <w:tab/>
      </w:r>
      <w:r w:rsidRPr="00F35584">
        <w:rPr>
          <w:i/>
        </w:rPr>
        <w:t>AdditionalSpectrumEmission</w:t>
      </w:r>
      <w:bookmarkEnd w:id="225"/>
    </w:p>
    <w:p w14:paraId="3C3C2B1E" w14:textId="77777777" w:rsidR="00301FE0" w:rsidRPr="00F35584" w:rsidRDefault="00301FE0" w:rsidP="00301FE0">
      <w:r w:rsidRPr="00F35584">
        <w:t xml:space="preserve">The IE </w:t>
      </w:r>
      <w:r w:rsidRPr="00F35584">
        <w:rPr>
          <w:i/>
        </w:rPr>
        <w:t>AdditionalSpectrumEmission</w:t>
      </w:r>
      <w:r w:rsidRPr="00F35584">
        <w:t xml:space="preserve"> is used to indicate emission requirements to be fulfilled by the UE (see 38.101, section FFS_Section)</w:t>
      </w:r>
    </w:p>
    <w:p w14:paraId="6B4EED65" w14:textId="77777777" w:rsidR="00301FE0" w:rsidRPr="00F35584" w:rsidRDefault="00301FE0" w:rsidP="00301FE0">
      <w:pPr>
        <w:pStyle w:val="TH"/>
        <w:rPr>
          <w:lang w:val="en-GB"/>
        </w:rPr>
      </w:pPr>
      <w:r w:rsidRPr="00F35584">
        <w:rPr>
          <w:i/>
          <w:lang w:val="en-GB"/>
        </w:rPr>
        <w:lastRenderedPageBreak/>
        <w:t>AdditionalSpectrumEmission</w:t>
      </w:r>
      <w:r w:rsidRPr="00F35584">
        <w:rPr>
          <w:lang w:val="en-GB"/>
        </w:rPr>
        <w:t xml:space="preserve"> information element</w:t>
      </w:r>
    </w:p>
    <w:p w14:paraId="4DF6312E" w14:textId="77777777" w:rsidR="00301FE0" w:rsidRPr="00F35584" w:rsidRDefault="00301FE0" w:rsidP="00301FE0">
      <w:pPr>
        <w:pStyle w:val="PL"/>
        <w:rPr>
          <w:color w:val="808080"/>
        </w:rPr>
      </w:pPr>
      <w:r w:rsidRPr="00F35584">
        <w:rPr>
          <w:color w:val="808080"/>
        </w:rPr>
        <w:t>-- ASN1START</w:t>
      </w:r>
    </w:p>
    <w:p w14:paraId="78C9845B" w14:textId="77777777" w:rsidR="00301FE0" w:rsidRPr="00F35584" w:rsidRDefault="00301FE0" w:rsidP="00301FE0">
      <w:pPr>
        <w:pStyle w:val="PL"/>
        <w:rPr>
          <w:color w:val="808080"/>
        </w:rPr>
      </w:pPr>
      <w:r w:rsidRPr="00F35584">
        <w:rPr>
          <w:color w:val="808080"/>
        </w:rPr>
        <w:t>-- TAG-ADDITIONALSPECTRUMEMISSION-START</w:t>
      </w:r>
    </w:p>
    <w:p w14:paraId="65E77E4F" w14:textId="77777777" w:rsidR="00301FE0" w:rsidRPr="00F35584" w:rsidRDefault="00301FE0" w:rsidP="00301FE0">
      <w:pPr>
        <w:pStyle w:val="PL"/>
      </w:pPr>
    </w:p>
    <w:p w14:paraId="7CE58239" w14:textId="77777777" w:rsidR="00301FE0" w:rsidRPr="00F35584" w:rsidRDefault="00301FE0" w:rsidP="00301FE0">
      <w:pPr>
        <w:pStyle w:val="PL"/>
      </w:pPr>
      <w:r w:rsidRPr="00F35584">
        <w:t>AdditionalSpectrumEmission ::=</w:t>
      </w:r>
      <w:r w:rsidRPr="00F35584">
        <w:tab/>
      </w:r>
      <w:r w:rsidRPr="00F35584">
        <w:tab/>
      </w:r>
      <w:r w:rsidRPr="00F35584">
        <w:tab/>
      </w:r>
      <w:r w:rsidRPr="00F35584">
        <w:tab/>
      </w:r>
      <w:r w:rsidRPr="00F35584">
        <w:rPr>
          <w:color w:val="993366"/>
        </w:rPr>
        <w:t>INTEGER</w:t>
      </w:r>
      <w:r w:rsidRPr="00F35584">
        <w:t xml:space="preserve"> (0..7)</w:t>
      </w:r>
    </w:p>
    <w:p w14:paraId="0BC1C9A2" w14:textId="77777777" w:rsidR="00301FE0" w:rsidRPr="00F35584" w:rsidRDefault="00301FE0" w:rsidP="00301FE0">
      <w:pPr>
        <w:pStyle w:val="PL"/>
      </w:pPr>
    </w:p>
    <w:p w14:paraId="24610852" w14:textId="77777777" w:rsidR="00301FE0" w:rsidRPr="00F35584" w:rsidRDefault="00301FE0" w:rsidP="00301FE0">
      <w:pPr>
        <w:pStyle w:val="PL"/>
        <w:rPr>
          <w:color w:val="808080"/>
        </w:rPr>
      </w:pPr>
      <w:r w:rsidRPr="00F35584">
        <w:rPr>
          <w:color w:val="808080"/>
        </w:rPr>
        <w:t>-- TAG-ADDITIONALSPECTRUMEMISSION-STOP</w:t>
      </w:r>
    </w:p>
    <w:p w14:paraId="3988FBAB" w14:textId="77777777" w:rsidR="00301FE0" w:rsidRPr="00F35584" w:rsidRDefault="00301FE0" w:rsidP="00301FE0">
      <w:pPr>
        <w:pStyle w:val="PL"/>
        <w:rPr>
          <w:color w:val="808080"/>
        </w:rPr>
      </w:pPr>
      <w:r w:rsidRPr="00F35584">
        <w:rPr>
          <w:color w:val="808080"/>
        </w:rPr>
        <w:t>-- ASN1STOP</w:t>
      </w:r>
    </w:p>
    <w:p w14:paraId="572BACB5" w14:textId="77777777" w:rsidR="001933DA" w:rsidRPr="00F35584" w:rsidRDefault="001933DA" w:rsidP="001933DA"/>
    <w:p w14:paraId="418D7093" w14:textId="77777777" w:rsidR="00301FE0" w:rsidRPr="00F35584" w:rsidRDefault="00301FE0" w:rsidP="00301FE0">
      <w:pPr>
        <w:pStyle w:val="4"/>
      </w:pPr>
      <w:bookmarkStart w:id="226" w:name="_Toc510018579"/>
      <w:r w:rsidRPr="00F35584">
        <w:t>–</w:t>
      </w:r>
      <w:r w:rsidRPr="00F35584">
        <w:tab/>
      </w:r>
      <w:r w:rsidRPr="00F35584">
        <w:rPr>
          <w:i/>
        </w:rPr>
        <w:t>Alpha</w:t>
      </w:r>
      <w:bookmarkEnd w:id="226"/>
    </w:p>
    <w:p w14:paraId="6A24828E" w14:textId="77777777" w:rsidR="00301FE0" w:rsidRPr="00F35584" w:rsidRDefault="00301FE0" w:rsidP="00301FE0">
      <w:r w:rsidRPr="00F35584">
        <w:t>The IE Alpha defines possible values for uplink power control.</w:t>
      </w:r>
    </w:p>
    <w:p w14:paraId="15B1628C" w14:textId="77777777" w:rsidR="00301FE0" w:rsidRPr="00F35584" w:rsidRDefault="00301FE0" w:rsidP="00C06796">
      <w:pPr>
        <w:pStyle w:val="PL"/>
        <w:rPr>
          <w:color w:val="808080"/>
        </w:rPr>
      </w:pPr>
      <w:r w:rsidRPr="00F35584">
        <w:rPr>
          <w:color w:val="808080"/>
        </w:rPr>
        <w:t>-- ASN1START</w:t>
      </w:r>
    </w:p>
    <w:p w14:paraId="511E49FC" w14:textId="77777777" w:rsidR="00301FE0" w:rsidRPr="00F35584" w:rsidRDefault="00301FE0" w:rsidP="00C06796">
      <w:pPr>
        <w:pStyle w:val="PL"/>
        <w:rPr>
          <w:color w:val="808080"/>
        </w:rPr>
      </w:pPr>
      <w:r w:rsidRPr="00F35584">
        <w:rPr>
          <w:color w:val="808080"/>
        </w:rPr>
        <w:t>-- TAG-ALPHA-START</w:t>
      </w:r>
    </w:p>
    <w:p w14:paraId="12091A12" w14:textId="77777777" w:rsidR="00301FE0" w:rsidRPr="00F35584" w:rsidRDefault="00301FE0" w:rsidP="00301FE0">
      <w:pPr>
        <w:pStyle w:val="PL"/>
      </w:pPr>
    </w:p>
    <w:p w14:paraId="0239EFFF" w14:textId="77777777" w:rsidR="00301FE0" w:rsidRPr="00F35584" w:rsidRDefault="00301FE0" w:rsidP="00301FE0">
      <w:pPr>
        <w:pStyle w:val="PL"/>
      </w:pPr>
      <w:r w:rsidRPr="00F35584">
        <w:t>Alpha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{alpha0, alpha04, alpha05, alpha06, alpha07, alpha08, alpha09, alpha1}</w:t>
      </w:r>
    </w:p>
    <w:p w14:paraId="03B8B9BF" w14:textId="77777777" w:rsidR="00301FE0" w:rsidRPr="00F35584" w:rsidRDefault="00301FE0" w:rsidP="00301FE0">
      <w:pPr>
        <w:pStyle w:val="PL"/>
      </w:pPr>
    </w:p>
    <w:p w14:paraId="60BA7907" w14:textId="77777777" w:rsidR="00301FE0" w:rsidRPr="00F35584" w:rsidRDefault="00301FE0" w:rsidP="00C06796">
      <w:pPr>
        <w:pStyle w:val="PL"/>
        <w:rPr>
          <w:color w:val="808080"/>
        </w:rPr>
      </w:pPr>
      <w:r w:rsidRPr="00F35584">
        <w:rPr>
          <w:color w:val="808080"/>
        </w:rPr>
        <w:t>-- TAG-ALPHA-STOP</w:t>
      </w:r>
    </w:p>
    <w:p w14:paraId="6CC1EB8E" w14:textId="77777777" w:rsidR="00301FE0" w:rsidRPr="00F35584" w:rsidRDefault="00301FE0" w:rsidP="00C06796">
      <w:pPr>
        <w:pStyle w:val="PL"/>
        <w:rPr>
          <w:color w:val="808080"/>
        </w:rPr>
      </w:pPr>
      <w:r w:rsidRPr="00F35584">
        <w:rPr>
          <w:color w:val="808080"/>
        </w:rPr>
        <w:t>-- ASN1STOP</w:t>
      </w:r>
    </w:p>
    <w:p w14:paraId="66769853" w14:textId="77777777" w:rsidR="001933DA" w:rsidRPr="00F35584" w:rsidRDefault="001933DA" w:rsidP="001933DA"/>
    <w:p w14:paraId="6EBE9E29" w14:textId="77777777" w:rsidR="00301FE0" w:rsidRPr="00F35584" w:rsidRDefault="00301FE0" w:rsidP="00301FE0">
      <w:pPr>
        <w:pStyle w:val="4"/>
      </w:pPr>
      <w:bookmarkStart w:id="227" w:name="_Toc510018580"/>
      <w:r w:rsidRPr="00F35584">
        <w:t>–</w:t>
      </w:r>
      <w:r w:rsidRPr="00F35584">
        <w:tab/>
      </w:r>
      <w:r w:rsidRPr="00F35584">
        <w:rPr>
          <w:i/>
        </w:rPr>
        <w:t>ARFCN-ValueNR</w:t>
      </w:r>
      <w:bookmarkEnd w:id="227"/>
    </w:p>
    <w:p w14:paraId="21C68E52" w14:textId="77777777" w:rsidR="00301FE0" w:rsidRPr="00F35584" w:rsidRDefault="00301FE0" w:rsidP="00301FE0">
      <w:r w:rsidRPr="00F35584">
        <w:t xml:space="preserve">The IE </w:t>
      </w:r>
      <w:r w:rsidRPr="00F35584">
        <w:rPr>
          <w:i/>
        </w:rPr>
        <w:t>ARFCN-ValueNR</w:t>
      </w:r>
      <w:r w:rsidRPr="00F35584">
        <w:t xml:space="preserve"> is used to indicate the ARFCN applicable for a downlink, uplink or bi-directional (TDD) NR global frequency raster, as defined in TS 38.101-2 [15].</w:t>
      </w:r>
    </w:p>
    <w:p w14:paraId="594EAA57" w14:textId="77777777" w:rsidR="00301FE0" w:rsidRPr="00F35584" w:rsidRDefault="00301FE0" w:rsidP="00C06796">
      <w:pPr>
        <w:pStyle w:val="PL"/>
        <w:rPr>
          <w:color w:val="808080"/>
        </w:rPr>
      </w:pPr>
      <w:r w:rsidRPr="00F35584">
        <w:rPr>
          <w:color w:val="808080"/>
        </w:rPr>
        <w:t>-- ASN1START</w:t>
      </w:r>
    </w:p>
    <w:p w14:paraId="39E9C18B" w14:textId="77777777" w:rsidR="00301FE0" w:rsidRPr="00F35584" w:rsidRDefault="00301FE0" w:rsidP="00C06796">
      <w:pPr>
        <w:pStyle w:val="PL"/>
        <w:rPr>
          <w:color w:val="808080"/>
        </w:rPr>
      </w:pPr>
      <w:r w:rsidRPr="00F35584">
        <w:rPr>
          <w:color w:val="808080"/>
        </w:rPr>
        <w:t>-- TAG-ARFCN-VALUE-NR-START</w:t>
      </w:r>
    </w:p>
    <w:p w14:paraId="57B2C796" w14:textId="77777777" w:rsidR="00301FE0" w:rsidRPr="00F35584" w:rsidRDefault="00301FE0" w:rsidP="00301FE0">
      <w:pPr>
        <w:pStyle w:val="PL"/>
      </w:pPr>
    </w:p>
    <w:p w14:paraId="009FBA62" w14:textId="77777777" w:rsidR="00301FE0" w:rsidRPr="00F35584" w:rsidRDefault="00301FE0" w:rsidP="00301FE0">
      <w:pPr>
        <w:pStyle w:val="PL"/>
      </w:pPr>
      <w:r w:rsidRPr="00F35584">
        <w:t>ARFCN-ValueNR ::=</w:t>
      </w:r>
      <w:r w:rsidRPr="00F35584">
        <w:tab/>
      </w:r>
      <w:r w:rsidRPr="00F35584">
        <w:tab/>
      </w:r>
      <w:r w:rsidRPr="00F35584">
        <w:tab/>
      </w:r>
      <w:r w:rsidRPr="00F35584">
        <w:tab/>
      </w:r>
      <w:r w:rsidRPr="00F35584">
        <w:rPr>
          <w:color w:val="993366"/>
        </w:rPr>
        <w:t>INTEGER</w:t>
      </w:r>
      <w:r w:rsidRPr="00F35584">
        <w:t xml:space="preserve"> (0..3279165)</w:t>
      </w:r>
    </w:p>
    <w:p w14:paraId="0ABE02DE" w14:textId="77777777" w:rsidR="00301FE0" w:rsidRPr="00F35584" w:rsidRDefault="00301FE0" w:rsidP="00301FE0">
      <w:pPr>
        <w:pStyle w:val="PL"/>
      </w:pPr>
    </w:p>
    <w:p w14:paraId="3680BA25" w14:textId="77777777" w:rsidR="00301FE0" w:rsidRPr="00F35584" w:rsidRDefault="00301FE0" w:rsidP="00C06796">
      <w:pPr>
        <w:pStyle w:val="PL"/>
        <w:rPr>
          <w:color w:val="808080"/>
        </w:rPr>
      </w:pPr>
      <w:r w:rsidRPr="00F35584">
        <w:rPr>
          <w:color w:val="808080"/>
        </w:rPr>
        <w:t>-- TAG-ARFCN-VALUE-NR-STOP</w:t>
      </w:r>
    </w:p>
    <w:p w14:paraId="0371E4F7" w14:textId="77777777" w:rsidR="00301FE0" w:rsidRPr="00F35584" w:rsidRDefault="00301FE0" w:rsidP="00C06796">
      <w:pPr>
        <w:pStyle w:val="PL"/>
        <w:rPr>
          <w:color w:val="808080"/>
        </w:rPr>
      </w:pPr>
      <w:r w:rsidRPr="00F35584">
        <w:rPr>
          <w:color w:val="808080"/>
        </w:rPr>
        <w:t>-- ASN1STOP</w:t>
      </w:r>
    </w:p>
    <w:p w14:paraId="4369867C" w14:textId="77777777" w:rsidR="001933DA" w:rsidRPr="00F35584" w:rsidRDefault="001933DA" w:rsidP="001933DA"/>
    <w:p w14:paraId="42592A13" w14:textId="77777777" w:rsidR="007B4E01" w:rsidRPr="00F35584" w:rsidRDefault="007B4E01" w:rsidP="007B4E01">
      <w:pPr>
        <w:pStyle w:val="4"/>
      </w:pPr>
      <w:bookmarkStart w:id="228" w:name="_Toc510018581"/>
      <w:r w:rsidRPr="00F35584">
        <w:t>–</w:t>
      </w:r>
      <w:r w:rsidRPr="00F35584">
        <w:tab/>
      </w:r>
      <w:r w:rsidRPr="00F35584">
        <w:rPr>
          <w:i/>
        </w:rPr>
        <w:t>BWP</w:t>
      </w:r>
      <w:bookmarkEnd w:id="228"/>
    </w:p>
    <w:p w14:paraId="71AFEB5F" w14:textId="77777777" w:rsidR="007B4E01" w:rsidRPr="00F35584" w:rsidRDefault="007B4E01" w:rsidP="007B4E01">
      <w:r w:rsidRPr="00F35584">
        <w:t xml:space="preserve">The </w:t>
      </w:r>
      <w:r w:rsidRPr="00F35584">
        <w:rPr>
          <w:i/>
        </w:rPr>
        <w:t xml:space="preserve">BWP </w:t>
      </w:r>
      <w:r w:rsidRPr="00F35584">
        <w:t xml:space="preserve">IE is used to configure a bandwidth part as defined in 38.211, section 4.2.2. </w:t>
      </w:r>
    </w:p>
    <w:p w14:paraId="04E59EDD" w14:textId="77777777" w:rsidR="007B4E01" w:rsidRPr="00F35584" w:rsidRDefault="007B4E01" w:rsidP="007B4E01">
      <w:r w:rsidRPr="00F3558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14:paraId="780C47CB" w14:textId="77777777" w:rsidR="007B4E01" w:rsidRPr="00F35584" w:rsidRDefault="007B4E01" w:rsidP="007B4E01">
      <w:r w:rsidRPr="00F35584">
        <w:lastRenderedPageBreak/>
        <w:t xml:space="preserve">The bandwidth </w:t>
      </w:r>
      <w:r w:rsidR="00CB6E11" w:rsidRPr="00F35584">
        <w:t xml:space="preserve">part </w:t>
      </w:r>
      <w:r w:rsidRPr="00F35584">
        <w:t xml:space="preserve">configuration is split into uplink and downlink parameters and into common and dedicated parameters. Common parameters (in </w:t>
      </w:r>
      <w:r w:rsidR="00A34354" w:rsidRPr="00F35584">
        <w:t>BWP-UplinkCommon</w:t>
      </w:r>
      <w:r w:rsidRPr="00F35584">
        <w:t xml:space="preserve"> and </w:t>
      </w:r>
      <w:r w:rsidR="003C4036" w:rsidRPr="00F35584">
        <w:t>BWP-DownlinkCommon</w:t>
      </w:r>
      <w:r w:rsidRPr="00F35584">
        <w:t>)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A2B29D7" w14:textId="77777777" w:rsidR="007B4E01" w:rsidRPr="00F35584" w:rsidRDefault="007B4E01" w:rsidP="007B4E01">
      <w:pPr>
        <w:pStyle w:val="TH"/>
        <w:rPr>
          <w:lang w:val="en-GB"/>
        </w:rPr>
      </w:pPr>
      <w:r w:rsidRPr="00F35584">
        <w:rPr>
          <w:i/>
          <w:lang w:val="en-GB"/>
        </w:rPr>
        <w:t>BWP</w:t>
      </w:r>
      <w:r w:rsidRPr="00F35584">
        <w:rPr>
          <w:lang w:val="en-GB"/>
        </w:rPr>
        <w:t xml:space="preserve"> information element</w:t>
      </w:r>
    </w:p>
    <w:p w14:paraId="34F0D095" w14:textId="77777777" w:rsidR="007B4E01" w:rsidRPr="00F35584" w:rsidRDefault="007B4E01" w:rsidP="00C06796">
      <w:pPr>
        <w:pStyle w:val="PL"/>
        <w:rPr>
          <w:color w:val="808080"/>
        </w:rPr>
      </w:pPr>
      <w:r w:rsidRPr="00F35584">
        <w:rPr>
          <w:color w:val="808080"/>
        </w:rPr>
        <w:t>-- ASN1START</w:t>
      </w:r>
    </w:p>
    <w:p w14:paraId="157EB5CE" w14:textId="77777777" w:rsidR="007B4E01" w:rsidRPr="00F35584" w:rsidRDefault="007B4E01" w:rsidP="00C06796">
      <w:pPr>
        <w:pStyle w:val="PL"/>
        <w:rPr>
          <w:color w:val="808080"/>
        </w:rPr>
      </w:pPr>
      <w:r w:rsidRPr="00F35584">
        <w:rPr>
          <w:color w:val="808080"/>
        </w:rPr>
        <w:t>-- TAG-BANDWIDTH-PART-START</w:t>
      </w:r>
    </w:p>
    <w:p w14:paraId="391152DD" w14:textId="77777777" w:rsidR="007B4E01" w:rsidRPr="00F35584" w:rsidRDefault="007B4E01" w:rsidP="007B4E01">
      <w:pPr>
        <w:pStyle w:val="PL"/>
      </w:pPr>
    </w:p>
    <w:p w14:paraId="68A4B682" w14:textId="77777777" w:rsidR="007B4E01" w:rsidRPr="00F35584" w:rsidRDefault="007B4E01" w:rsidP="007B4E01">
      <w:pPr>
        <w:pStyle w:val="PL"/>
      </w:pPr>
    </w:p>
    <w:p w14:paraId="11FA8B58" w14:textId="77777777" w:rsidR="007B4E01" w:rsidRPr="00F35584" w:rsidRDefault="007B4E01" w:rsidP="00C06796">
      <w:pPr>
        <w:pStyle w:val="PL"/>
        <w:rPr>
          <w:color w:val="808080"/>
        </w:rPr>
      </w:pPr>
      <w:bookmarkStart w:id="229" w:name="_Hlk493885487"/>
      <w:r w:rsidRPr="00F35584">
        <w:rPr>
          <w:color w:val="808080"/>
        </w:rPr>
        <w:t>-- Generic parameters used in Uplink- and Downlink bandwidth parts</w:t>
      </w:r>
    </w:p>
    <w:bookmarkEnd w:id="229"/>
    <w:p w14:paraId="53C07AF2" w14:textId="77777777" w:rsidR="007B4E01" w:rsidRPr="00F35584" w:rsidRDefault="007B4E01" w:rsidP="007B4E01">
      <w:pPr>
        <w:pStyle w:val="PL"/>
      </w:pPr>
      <w:r w:rsidRPr="00F35584">
        <w:t xml:space="preserve">BWP ::= </w:t>
      </w:r>
      <w:r w:rsidRPr="00F35584">
        <w:tab/>
      </w:r>
      <w:r w:rsidRPr="00F35584">
        <w:tab/>
      </w:r>
      <w:r w:rsidRPr="00F35584">
        <w:tab/>
      </w:r>
      <w:r w:rsidRPr="00F35584">
        <w:tab/>
      </w:r>
      <w:r w:rsidRPr="00F35584">
        <w:tab/>
      </w:r>
      <w:r w:rsidRPr="00F35584">
        <w:rPr>
          <w:color w:val="993366"/>
        </w:rPr>
        <w:t>SEQUENCE</w:t>
      </w:r>
      <w:r w:rsidRPr="00F35584">
        <w:t xml:space="preserve"> {</w:t>
      </w:r>
    </w:p>
    <w:p w14:paraId="1A3976CD" w14:textId="77777777" w:rsidR="007B4E01" w:rsidRPr="00F35584" w:rsidRDefault="007B4E01" w:rsidP="00C06796">
      <w:pPr>
        <w:pStyle w:val="PL"/>
        <w:rPr>
          <w:color w:val="808080"/>
        </w:rPr>
      </w:pPr>
      <w:r w:rsidRPr="00F35584">
        <w:tab/>
      </w:r>
      <w:r w:rsidRPr="00F35584">
        <w:rPr>
          <w:color w:val="808080"/>
        </w:rPr>
        <w:t xml:space="preserve">-- Frequency domain location and bandwidth of this bandwidth part defined commonly in a table (FFS_Section). The location is given as </w:t>
      </w:r>
    </w:p>
    <w:p w14:paraId="298F44A1" w14:textId="77777777" w:rsidR="007B4E01" w:rsidRPr="00F35584" w:rsidRDefault="007B4E01" w:rsidP="00C06796">
      <w:pPr>
        <w:pStyle w:val="PL"/>
        <w:rPr>
          <w:color w:val="808080"/>
        </w:rPr>
      </w:pPr>
      <w:r w:rsidRPr="00F35584">
        <w:tab/>
      </w:r>
      <w:r w:rsidRPr="00F35584">
        <w:rPr>
          <w:color w:val="808080"/>
        </w:rPr>
        <w:t>-- distance (in number of PRBs) to</w:t>
      </w:r>
      <w:r w:rsidR="00854F3F" w:rsidRPr="00F35584">
        <w:rPr>
          <w:color w:val="808080"/>
        </w:rPr>
        <w:t xml:space="preserve"> point A</w:t>
      </w:r>
      <w:r w:rsidR="00DF6DAB" w:rsidRPr="00F35584">
        <w:rPr>
          <w:color w:val="808080"/>
        </w:rPr>
        <w:t xml:space="preserve"> (absoluteFrequencyPointA in FrequencyInfoDL)</w:t>
      </w:r>
      <w:r w:rsidRPr="00F35584">
        <w:rPr>
          <w:color w:val="808080"/>
        </w:rPr>
        <w:t xml:space="preserve">. </w:t>
      </w:r>
    </w:p>
    <w:p w14:paraId="7848AA21" w14:textId="77777777" w:rsidR="007B4E01" w:rsidRPr="00F35584" w:rsidRDefault="007B4E01" w:rsidP="00C06796">
      <w:pPr>
        <w:pStyle w:val="PL"/>
        <w:rPr>
          <w:color w:val="808080"/>
        </w:rPr>
      </w:pPr>
      <w:r w:rsidRPr="00F35584">
        <w:tab/>
      </w:r>
      <w:r w:rsidRPr="00F35584">
        <w:rPr>
          <w:color w:val="808080"/>
        </w:rPr>
        <w:t>-- Corresponds to L1 parameter 'DL-BWP-loc'. (see 38.211, section FFS_Section).</w:t>
      </w:r>
      <w:r w:rsidRPr="00F35584">
        <w:rPr>
          <w:color w:val="808080"/>
        </w:rPr>
        <w:tab/>
      </w:r>
      <w:r w:rsidRPr="00F35584">
        <w:rPr>
          <w:color w:val="808080"/>
        </w:rPr>
        <w:tab/>
      </w:r>
    </w:p>
    <w:p w14:paraId="16B3A56F" w14:textId="77777777" w:rsidR="007B4E01" w:rsidRPr="00F35584" w:rsidRDefault="007B4E01" w:rsidP="00C06796">
      <w:pPr>
        <w:pStyle w:val="PL"/>
        <w:rPr>
          <w:color w:val="808080"/>
        </w:rPr>
      </w:pPr>
      <w:r w:rsidRPr="00F35584">
        <w:tab/>
      </w:r>
      <w:r w:rsidRPr="00F35584">
        <w:rPr>
          <w:color w:val="808080"/>
        </w:rPr>
        <w:t>-- In case of TDD, a BWP-pair (UL BWP and DL BWP with the same bwp-Id) must have the same location (see 38.211, section REF)</w:t>
      </w:r>
    </w:p>
    <w:p w14:paraId="04DE471B" w14:textId="77777777" w:rsidR="007B4E01" w:rsidRPr="00F35584" w:rsidRDefault="007B4E01" w:rsidP="007B4E01">
      <w:pPr>
        <w:pStyle w:val="PL"/>
      </w:pPr>
      <w:r w:rsidRPr="00F35584">
        <w:tab/>
        <w:t>locationAndBandwidth</w:t>
      </w:r>
      <w:r w:rsidRPr="00F35584">
        <w:tab/>
      </w:r>
      <w:r w:rsidRPr="00F35584">
        <w:tab/>
      </w:r>
      <w:r w:rsidRPr="00F35584">
        <w:tab/>
      </w:r>
      <w:bookmarkStart w:id="230" w:name="_Hlk508205468"/>
      <w:r w:rsidRPr="00F35584">
        <w:rPr>
          <w:color w:val="993366"/>
        </w:rPr>
        <w:t>INTEGER</w:t>
      </w:r>
      <w:r w:rsidRPr="00F35584">
        <w:t xml:space="preserve"> (</w:t>
      </w:r>
      <w:r w:rsidR="00CA3F26" w:rsidRPr="00F35584">
        <w:t>0</w:t>
      </w:r>
      <w:r w:rsidRPr="00F35584">
        <w:t>..</w:t>
      </w:r>
      <w:r w:rsidR="003072FD" w:rsidRPr="00F35584">
        <w:t>37949</w:t>
      </w:r>
      <w:r w:rsidRPr="00F35584">
        <w:t>)</w:t>
      </w:r>
      <w:bookmarkEnd w:id="230"/>
      <w:r w:rsidRPr="00F35584">
        <w:t>,</w:t>
      </w:r>
    </w:p>
    <w:p w14:paraId="5E5A77A0" w14:textId="77777777" w:rsidR="00F22FC0" w:rsidRPr="00F35584" w:rsidRDefault="007B4E01" w:rsidP="00C06796">
      <w:pPr>
        <w:pStyle w:val="PL"/>
        <w:rPr>
          <w:color w:val="808080"/>
        </w:rPr>
      </w:pPr>
      <w:r w:rsidRPr="00F35584">
        <w:tab/>
      </w:r>
      <w:r w:rsidRPr="00F35584">
        <w:rPr>
          <w:color w:val="808080"/>
        </w:rPr>
        <w:t>-- Subcarrier spacing to be used in this BWP</w:t>
      </w:r>
      <w:r w:rsidR="00F22FC0" w:rsidRPr="00F35584">
        <w:rPr>
          <w:color w:val="808080"/>
        </w:rPr>
        <w:t xml:space="preserve"> for all channels and </w:t>
      </w:r>
    </w:p>
    <w:p w14:paraId="4FAC2465" w14:textId="77777777" w:rsidR="007B4E01" w:rsidRPr="00F35584" w:rsidRDefault="00F22FC0" w:rsidP="00C06796">
      <w:pPr>
        <w:pStyle w:val="PL"/>
        <w:rPr>
          <w:color w:val="808080"/>
        </w:rPr>
      </w:pPr>
      <w:r w:rsidRPr="00F35584">
        <w:tab/>
      </w:r>
      <w:r w:rsidRPr="00F35584">
        <w:rPr>
          <w:color w:val="808080"/>
        </w:rPr>
        <w:t>-- reference signals unless explicitly configured elsewhere</w:t>
      </w:r>
      <w:r w:rsidR="007B4E01" w:rsidRPr="00F35584">
        <w:rPr>
          <w:color w:val="808080"/>
        </w:rPr>
        <w:t>.</w:t>
      </w:r>
    </w:p>
    <w:p w14:paraId="19FD066B" w14:textId="77777777" w:rsidR="007B4E01" w:rsidRPr="00F35584" w:rsidRDefault="007B4E01" w:rsidP="00C06796">
      <w:pPr>
        <w:pStyle w:val="PL"/>
        <w:rPr>
          <w:color w:val="808080"/>
        </w:rPr>
      </w:pPr>
      <w:r w:rsidRPr="00F35584">
        <w:tab/>
      </w:r>
      <w:r w:rsidRPr="00F35584">
        <w:rPr>
          <w:color w:val="808080"/>
        </w:rPr>
        <w:t xml:space="preserve">-- </w:t>
      </w:r>
      <w:r w:rsidR="00662E4C" w:rsidRPr="00F35584">
        <w:rPr>
          <w:color w:val="808080"/>
        </w:rPr>
        <w:t xml:space="preserve">Corresponds to </w:t>
      </w:r>
      <w:r w:rsidRPr="00F35584">
        <w:rPr>
          <w:color w:val="808080"/>
        </w:rPr>
        <w:t xml:space="preserve">subcarrier spacing </w:t>
      </w:r>
      <w:r w:rsidR="00662E4C" w:rsidRPr="00F35584">
        <w:rPr>
          <w:color w:val="808080"/>
        </w:rPr>
        <w:t xml:space="preserve">according to </w:t>
      </w:r>
      <w:r w:rsidRPr="00F35584">
        <w:rPr>
          <w:color w:val="808080"/>
        </w:rPr>
        <w:t xml:space="preserve">38.211, Table 4.2-1. </w:t>
      </w:r>
    </w:p>
    <w:p w14:paraId="1AEBF48A" w14:textId="77777777" w:rsidR="00E23D49" w:rsidRPr="00F35584" w:rsidRDefault="001D5E79" w:rsidP="00C06796">
      <w:pPr>
        <w:pStyle w:val="PL"/>
        <w:rPr>
          <w:color w:val="808080"/>
        </w:rPr>
      </w:pPr>
      <w:r w:rsidRPr="00F35584">
        <w:tab/>
      </w:r>
      <w:r w:rsidRPr="00F35584">
        <w:rPr>
          <w:color w:val="808080"/>
        </w:rPr>
        <w:t xml:space="preserve">-- The value </w:t>
      </w:r>
      <w:r w:rsidR="00662E4C" w:rsidRPr="00F35584">
        <w:rPr>
          <w:color w:val="808080"/>
        </w:rPr>
        <w:t xml:space="preserve">kHz15 corresponds to µ=0, kHz30 to µ=1, and so on. </w:t>
      </w:r>
      <w:r w:rsidR="00E23D49" w:rsidRPr="00F35584">
        <w:rPr>
          <w:color w:val="808080"/>
        </w:rPr>
        <w:t>Only the values 15</w:t>
      </w:r>
      <w:r w:rsidR="00E5294A" w:rsidRPr="00F35584">
        <w:rPr>
          <w:color w:val="808080"/>
        </w:rPr>
        <w:t xml:space="preserve"> </w:t>
      </w:r>
      <w:r w:rsidR="00E23D49" w:rsidRPr="00F35584">
        <w:rPr>
          <w:color w:val="808080"/>
        </w:rPr>
        <w:t xml:space="preserve">or </w:t>
      </w:r>
      <w:r w:rsidR="00E5294A" w:rsidRPr="00F35584">
        <w:rPr>
          <w:color w:val="808080"/>
        </w:rPr>
        <w:t>3</w:t>
      </w:r>
      <w:r w:rsidR="00E23D49" w:rsidRPr="00F35584">
        <w:rPr>
          <w:color w:val="808080"/>
        </w:rPr>
        <w:t xml:space="preserve">0 kHz  (&lt;6GHz), 60 or 120 kHz (&gt;6GHz) are </w:t>
      </w:r>
    </w:p>
    <w:p w14:paraId="6911186A" w14:textId="77777777" w:rsidR="001D5E79" w:rsidRPr="00F35584" w:rsidRDefault="00E23D49" w:rsidP="00C06796">
      <w:pPr>
        <w:pStyle w:val="PL"/>
        <w:rPr>
          <w:color w:val="808080"/>
        </w:rPr>
      </w:pPr>
      <w:r w:rsidRPr="00F35584">
        <w:tab/>
      </w:r>
      <w:r w:rsidRPr="00F35584">
        <w:rPr>
          <w:color w:val="808080"/>
        </w:rPr>
        <w:t>-- applicable.</w:t>
      </w:r>
    </w:p>
    <w:p w14:paraId="4FE282E2" w14:textId="77777777" w:rsidR="007B4E01" w:rsidRPr="00F35584" w:rsidRDefault="007B4E01" w:rsidP="007B4E01">
      <w:pPr>
        <w:pStyle w:val="PL"/>
      </w:pPr>
      <w:r w:rsidRPr="00F35584">
        <w:tab/>
        <w:t>subcarrierSpacing</w:t>
      </w:r>
      <w:r w:rsidRPr="00F35584">
        <w:tab/>
      </w:r>
      <w:r w:rsidRPr="00F35584">
        <w:tab/>
      </w:r>
      <w:r w:rsidRPr="00F35584">
        <w:tab/>
      </w:r>
      <w:r w:rsidRPr="00F35584">
        <w:tab/>
      </w:r>
      <w:r w:rsidR="001D5E79" w:rsidRPr="00F35584">
        <w:t>SubcarrierSpacing</w:t>
      </w:r>
      <w:r w:rsidRPr="00F35584">
        <w:t>,</w:t>
      </w:r>
    </w:p>
    <w:p w14:paraId="3FC3F2EA" w14:textId="77777777" w:rsidR="007B4E01" w:rsidRPr="00F35584" w:rsidRDefault="007B4E01" w:rsidP="00C06796">
      <w:pPr>
        <w:pStyle w:val="PL"/>
        <w:rPr>
          <w:color w:val="808080"/>
        </w:rPr>
      </w:pPr>
      <w:bookmarkStart w:id="231" w:name="_Hlk503891113"/>
      <w:r w:rsidRPr="00F35584">
        <w:tab/>
      </w:r>
      <w:r w:rsidRPr="00F35584">
        <w:rPr>
          <w:color w:val="808080"/>
        </w:rPr>
        <w:t xml:space="preserve">-- Indicates whether to use the extended cyclic prefix for this bandwidth part. If not set, the UE uses the normal cyclic prefix. </w:t>
      </w:r>
    </w:p>
    <w:p w14:paraId="5B4ADA8A" w14:textId="77777777" w:rsidR="007B4E01" w:rsidRPr="00F35584" w:rsidRDefault="007B4E01" w:rsidP="00C06796">
      <w:pPr>
        <w:pStyle w:val="PL"/>
        <w:rPr>
          <w:color w:val="808080"/>
        </w:rPr>
      </w:pPr>
      <w:r w:rsidRPr="00F35584">
        <w:tab/>
      </w:r>
      <w:r w:rsidRPr="00F35584">
        <w:rPr>
          <w:color w:val="808080"/>
        </w:rPr>
        <w:t xml:space="preserve">-- Normal CP is supported for all numerologies and slot formats. Extended CP is supported only for 60 kHz subcarrier spacing. </w:t>
      </w:r>
    </w:p>
    <w:p w14:paraId="61AED0AC" w14:textId="77777777" w:rsidR="007B4E01" w:rsidRPr="00F35584" w:rsidRDefault="007B4E01" w:rsidP="00C06796">
      <w:pPr>
        <w:pStyle w:val="PL"/>
        <w:rPr>
          <w:color w:val="808080"/>
        </w:rPr>
      </w:pPr>
      <w:r w:rsidRPr="00F35584">
        <w:tab/>
      </w:r>
      <w:r w:rsidRPr="00F35584">
        <w:rPr>
          <w:color w:val="808080"/>
        </w:rPr>
        <w:t>-- (see 38.211, section 4.2.2)</w:t>
      </w:r>
    </w:p>
    <w:p w14:paraId="0A884FF2" w14:textId="77777777" w:rsidR="007B4E01" w:rsidRPr="00F35584" w:rsidRDefault="007B4E01" w:rsidP="007B4E01">
      <w:pPr>
        <w:pStyle w:val="PL"/>
        <w:rPr>
          <w:color w:val="808080"/>
        </w:rPr>
      </w:pPr>
      <w:r w:rsidRPr="00F35584">
        <w:tab/>
        <w:t>cyclicPrefix</w:t>
      </w:r>
      <w:r w:rsidRPr="00F35584">
        <w:tab/>
      </w:r>
      <w:r w:rsidRPr="00F35584">
        <w:tab/>
      </w:r>
      <w:r w:rsidRPr="00F35584">
        <w:tab/>
      </w:r>
      <w:r w:rsidRPr="00F35584">
        <w:tab/>
      </w:r>
      <w:r w:rsidRPr="00F35584">
        <w:tab/>
      </w:r>
      <w:r w:rsidRPr="00F35584">
        <w:rPr>
          <w:color w:val="993366"/>
        </w:rPr>
        <w:t>ENUMERATED</w:t>
      </w:r>
      <w:r w:rsidRPr="00F35584">
        <w:t xml:space="preserve"> { extended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231"/>
    <w:p w14:paraId="2A6FBB40" w14:textId="77777777" w:rsidR="007B4E01" w:rsidRPr="00F35584" w:rsidRDefault="007B4E01" w:rsidP="007B4E01">
      <w:pPr>
        <w:pStyle w:val="PL"/>
      </w:pPr>
      <w:r w:rsidRPr="00F35584">
        <w:t>}</w:t>
      </w:r>
    </w:p>
    <w:p w14:paraId="1B6F52E7" w14:textId="77777777" w:rsidR="007B4E01" w:rsidRPr="00F35584" w:rsidRDefault="007B4E01" w:rsidP="007B4E01">
      <w:pPr>
        <w:pStyle w:val="PL"/>
      </w:pPr>
    </w:p>
    <w:p w14:paraId="18CC3ACB" w14:textId="77777777" w:rsidR="007B4E01" w:rsidRPr="00F35584" w:rsidRDefault="003C4036" w:rsidP="007B4E01">
      <w:pPr>
        <w:pStyle w:val="PL"/>
      </w:pPr>
      <w:r w:rsidRPr="00F35584">
        <w:t>BWP-Uplink</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6DF82D2C" w14:textId="77777777" w:rsidR="00A17E13" w:rsidRPr="00F35584" w:rsidRDefault="007B4E01" w:rsidP="00C06796">
      <w:pPr>
        <w:pStyle w:val="PL"/>
        <w:rPr>
          <w:color w:val="808080"/>
        </w:rPr>
      </w:pPr>
      <w:r w:rsidRPr="00F35584">
        <w:tab/>
      </w:r>
      <w:r w:rsidRPr="00F35584">
        <w:rPr>
          <w:color w:val="808080"/>
        </w:rPr>
        <w:t xml:space="preserve">-- An identifier for this bandwidth part. </w:t>
      </w:r>
      <w:r w:rsidR="00A17E13" w:rsidRPr="00F35584">
        <w:rPr>
          <w:color w:val="808080"/>
        </w:rPr>
        <w:t>Other parts of the RRC configuration use the BWP-Id to associate themselves with a particular</w:t>
      </w:r>
    </w:p>
    <w:p w14:paraId="64E9F05C" w14:textId="77777777" w:rsidR="007B4E01" w:rsidRPr="00F35584" w:rsidRDefault="00A17E13" w:rsidP="00C06796">
      <w:pPr>
        <w:pStyle w:val="PL"/>
        <w:rPr>
          <w:color w:val="808080"/>
        </w:rPr>
      </w:pPr>
      <w:r w:rsidRPr="00F35584">
        <w:tab/>
      </w:r>
      <w:r w:rsidRPr="00F35584">
        <w:rPr>
          <w:color w:val="808080"/>
        </w:rPr>
        <w:t xml:space="preserve">-- bandwidth part. The </w:t>
      </w:r>
      <w:r w:rsidR="007B4E01" w:rsidRPr="00F35584">
        <w:rPr>
          <w:color w:val="808080"/>
        </w:rPr>
        <w:t xml:space="preserve">BWP ID=0 is </w:t>
      </w:r>
      <w:r w:rsidRPr="00F35584">
        <w:rPr>
          <w:color w:val="808080"/>
        </w:rPr>
        <w:t xml:space="preserve">always associated with </w:t>
      </w:r>
      <w:r w:rsidR="007B4E01" w:rsidRPr="00F35584">
        <w:rPr>
          <w:color w:val="808080"/>
        </w:rPr>
        <w:t>the initial BWP and may hence not be used here</w:t>
      </w:r>
      <w:r w:rsidRPr="00F35584">
        <w:rPr>
          <w:color w:val="808080"/>
        </w:rPr>
        <w:t xml:space="preserve"> (in other bandwidth parts)</w:t>
      </w:r>
      <w:r w:rsidR="007B4E01" w:rsidRPr="00F35584">
        <w:rPr>
          <w:color w:val="808080"/>
        </w:rPr>
        <w:t>.</w:t>
      </w:r>
    </w:p>
    <w:p w14:paraId="7DB6F187" w14:textId="77777777" w:rsidR="00A17E13" w:rsidRPr="00F35584" w:rsidRDefault="00A17E13" w:rsidP="00C06796">
      <w:pPr>
        <w:pStyle w:val="PL"/>
        <w:rPr>
          <w:color w:val="808080"/>
        </w:rPr>
      </w:pPr>
      <w:r w:rsidRPr="00F35584">
        <w:tab/>
      </w:r>
      <w:r w:rsidRPr="00F35584">
        <w:rPr>
          <w:color w:val="808080"/>
        </w:rPr>
        <w:t xml:space="preserve">-- The NW may trigger the UE to swtich UL or DL BWP using a DCI field. The four code points in that DCI field map to the RRC-configured </w:t>
      </w:r>
    </w:p>
    <w:p w14:paraId="6E5CCEC3" w14:textId="77777777" w:rsidR="00A17E13" w:rsidRPr="00F35584" w:rsidRDefault="00A17E13" w:rsidP="00C06796">
      <w:pPr>
        <w:pStyle w:val="PL"/>
        <w:rPr>
          <w:color w:val="808080"/>
        </w:rPr>
      </w:pPr>
      <w:r w:rsidRPr="00F35584">
        <w:tab/>
      </w:r>
      <w:r w:rsidRPr="00F35584">
        <w:rPr>
          <w:color w:val="808080"/>
        </w:rPr>
        <w:t xml:space="preserve">-- BWP-ID as follows: For up to 3 configured BWPs (in addition to the initial BWP) the DCI code point is equivalent to the BWP ID </w:t>
      </w:r>
    </w:p>
    <w:p w14:paraId="7974FF74" w14:textId="77777777" w:rsidR="00A17E13" w:rsidRPr="00F35584" w:rsidRDefault="00A17E13" w:rsidP="00C06796">
      <w:pPr>
        <w:pStyle w:val="PL"/>
        <w:rPr>
          <w:color w:val="808080"/>
        </w:rPr>
      </w:pPr>
      <w:r w:rsidRPr="00F35584">
        <w:tab/>
      </w:r>
      <w:r w:rsidRPr="00F35584">
        <w:rPr>
          <w:color w:val="808080"/>
        </w:rPr>
        <w:t xml:space="preserve">-- (initial = 0, first dedicated = 1, ...). If the NW configures 4 dedicated bandwidth parts, they are identified by DCI code </w:t>
      </w:r>
    </w:p>
    <w:p w14:paraId="187905A5" w14:textId="77777777" w:rsidR="00A17E13" w:rsidRPr="00F35584" w:rsidRDefault="00A17E13" w:rsidP="00C06796">
      <w:pPr>
        <w:pStyle w:val="PL"/>
        <w:rPr>
          <w:color w:val="808080"/>
        </w:rPr>
      </w:pPr>
      <w:r w:rsidRPr="00F35584">
        <w:tab/>
      </w:r>
      <w:r w:rsidRPr="00F35584">
        <w:rPr>
          <w:color w:val="808080"/>
        </w:rPr>
        <w:t>-- points 0 to 3. In this case it is not possible to switch to the initial BWP using the DCI field.</w:t>
      </w:r>
    </w:p>
    <w:p w14:paraId="75DA5232" w14:textId="77777777" w:rsidR="007B4E01" w:rsidRPr="00F35584" w:rsidRDefault="007B4E01" w:rsidP="00C06796">
      <w:pPr>
        <w:pStyle w:val="PL"/>
        <w:rPr>
          <w:color w:val="808080"/>
        </w:rPr>
      </w:pPr>
      <w:r w:rsidRPr="00F35584">
        <w:tab/>
      </w:r>
      <w:r w:rsidRPr="00F35584">
        <w:rPr>
          <w:color w:val="808080"/>
        </w:rPr>
        <w:t>-- Corresponds to L1 parameter 'UL-BWP-index'. (see 38.211, 38.213, section 12)</w:t>
      </w:r>
    </w:p>
    <w:p w14:paraId="53903E66" w14:textId="77777777"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5FB6C12B" w14:textId="77777777" w:rsidR="007B4E01" w:rsidRPr="00F35584" w:rsidRDefault="007B4E01" w:rsidP="00C06796">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A34354" w:rsidRPr="00F35584">
        <w:t>BWP-UplinkCommon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11D80F7" w14:textId="77777777" w:rsidR="007B4E01" w:rsidRPr="00F35584" w:rsidRDefault="007B4E01" w:rsidP="00C06796">
      <w:pPr>
        <w:pStyle w:val="PL"/>
        <w:rPr>
          <w:color w:val="808080"/>
        </w:rPr>
      </w:pPr>
      <w:r w:rsidRPr="00F35584">
        <w:tab/>
        <w:t>bwp-Dedicated</w:t>
      </w:r>
      <w:r w:rsidRPr="00F35584">
        <w:tab/>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3E93E3F" w14:textId="77777777" w:rsidR="007B4E01" w:rsidRPr="00F35584" w:rsidRDefault="007B4E01" w:rsidP="007B4E01">
      <w:pPr>
        <w:pStyle w:val="PL"/>
      </w:pPr>
      <w:r w:rsidRPr="00F35584">
        <w:tab/>
        <w:t>...</w:t>
      </w:r>
    </w:p>
    <w:p w14:paraId="0605F1C6" w14:textId="77777777" w:rsidR="007B4E01" w:rsidRPr="00F35584" w:rsidRDefault="007B4E01" w:rsidP="007B4E01">
      <w:pPr>
        <w:pStyle w:val="PL"/>
      </w:pPr>
      <w:r w:rsidRPr="00F35584">
        <w:t>}</w:t>
      </w:r>
    </w:p>
    <w:p w14:paraId="2D18F3AD" w14:textId="77777777" w:rsidR="007B4E01" w:rsidRPr="00F35584" w:rsidRDefault="007B4E01" w:rsidP="007B4E01">
      <w:pPr>
        <w:pStyle w:val="PL"/>
      </w:pPr>
    </w:p>
    <w:p w14:paraId="3148F6E9" w14:textId="77777777" w:rsidR="007B4E01" w:rsidRPr="00F35584" w:rsidRDefault="00A34354" w:rsidP="007B4E01">
      <w:pPr>
        <w:pStyle w:val="PL"/>
      </w:pPr>
      <w:r w:rsidRPr="00F35584">
        <w:t>BWP-UplinkCommon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573511EC" w14:textId="77777777"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14:paraId="29FD7D4D" w14:textId="77777777" w:rsidR="00E9394F" w:rsidRPr="00F35584" w:rsidRDefault="00E9394F" w:rsidP="007B4E01">
      <w:pPr>
        <w:pStyle w:val="PL"/>
        <w:rPr>
          <w:color w:val="808080"/>
        </w:rPr>
      </w:pPr>
      <w:r w:rsidRPr="00F35584">
        <w:tab/>
      </w:r>
      <w:r w:rsidRPr="00F35584">
        <w:rPr>
          <w:color w:val="808080"/>
        </w:rPr>
        <w:t>-- Configuration of cell specific random access parameters which the UE uses for contention based and contention free random access</w:t>
      </w:r>
    </w:p>
    <w:p w14:paraId="7CBCC265" w14:textId="77777777" w:rsidR="00E9394F" w:rsidRPr="00F35584" w:rsidRDefault="00E9394F" w:rsidP="007B4E01">
      <w:pPr>
        <w:pStyle w:val="PL"/>
        <w:rPr>
          <w:color w:val="808080"/>
        </w:rPr>
      </w:pPr>
      <w:r w:rsidRPr="00F35584">
        <w:tab/>
      </w:r>
      <w:r w:rsidRPr="00F35584">
        <w:rPr>
          <w:color w:val="808080"/>
        </w:rPr>
        <w:t xml:space="preserve">-- as well as for contention based beam failure recovery. </w:t>
      </w:r>
    </w:p>
    <w:p w14:paraId="707A8B35" w14:textId="77777777" w:rsidR="007B4E01" w:rsidRPr="00F35584" w:rsidRDefault="007B4E01" w:rsidP="007B4E01">
      <w:pPr>
        <w:pStyle w:val="PL"/>
        <w:rPr>
          <w:color w:val="808080"/>
        </w:rPr>
      </w:pPr>
      <w:r w:rsidRPr="00F35584">
        <w:tab/>
        <w:t>rach-ConfigCommon</w:t>
      </w:r>
      <w:r w:rsidRPr="00F35584">
        <w:tab/>
      </w:r>
      <w:r w:rsidRPr="00F35584">
        <w:tab/>
      </w:r>
      <w:r w:rsidRPr="00F35584">
        <w:tab/>
      </w:r>
      <w:r w:rsidRPr="00F35584">
        <w:tab/>
      </w:r>
      <w:r w:rsidRPr="00F35584">
        <w:tab/>
        <w:t>SetupRelease { RACH-ConfigCommon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283B6D76" w14:textId="77777777" w:rsidR="00122AE0" w:rsidRPr="00F35584" w:rsidRDefault="00122AE0" w:rsidP="007B4E01">
      <w:pPr>
        <w:pStyle w:val="PL"/>
        <w:rPr>
          <w:color w:val="808080"/>
        </w:rPr>
      </w:pPr>
      <w:r w:rsidRPr="00F35584">
        <w:tab/>
      </w:r>
      <w:r w:rsidRPr="00F35584">
        <w:rPr>
          <w:color w:val="808080"/>
        </w:rPr>
        <w:t xml:space="preserve">-- Cell specific parameters </w:t>
      </w:r>
      <w:r w:rsidR="001F3ADC" w:rsidRPr="00F35584">
        <w:rPr>
          <w:color w:val="808080"/>
        </w:rPr>
        <w:t>for the PUSCH</w:t>
      </w:r>
    </w:p>
    <w:p w14:paraId="0AE30F6D" w14:textId="77777777" w:rsidR="007B4E01" w:rsidRPr="00F35584" w:rsidRDefault="007B4E01" w:rsidP="007B4E01">
      <w:pPr>
        <w:pStyle w:val="PL"/>
        <w:rPr>
          <w:color w:val="808080"/>
        </w:rPr>
      </w:pPr>
      <w:r w:rsidRPr="00F35584">
        <w:tab/>
        <w:t>pusch-ConfigCommon</w:t>
      </w:r>
      <w:r w:rsidRPr="00F35584">
        <w:tab/>
      </w:r>
      <w:r w:rsidRPr="00F35584">
        <w:tab/>
      </w:r>
      <w:r w:rsidRPr="00F35584">
        <w:tab/>
      </w:r>
      <w:r w:rsidRPr="00F35584">
        <w:tab/>
      </w:r>
      <w:r w:rsidRPr="00F35584">
        <w:tab/>
        <w:t>SetupRelease { PUSCH-ConfigCommon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43D38DFB" w14:textId="77777777" w:rsidR="007B4E01" w:rsidRPr="00F35584" w:rsidRDefault="007B4E01" w:rsidP="007B4E01">
      <w:pPr>
        <w:pStyle w:val="PL"/>
      </w:pPr>
      <w:r w:rsidRPr="00F35584">
        <w:lastRenderedPageBreak/>
        <w:tab/>
      </w:r>
    </w:p>
    <w:p w14:paraId="25FAB7AB" w14:textId="77777777" w:rsidR="001F3ADC" w:rsidRPr="00F35584" w:rsidRDefault="001F3ADC" w:rsidP="007B4E01">
      <w:pPr>
        <w:pStyle w:val="PL"/>
        <w:rPr>
          <w:color w:val="808080"/>
        </w:rPr>
      </w:pPr>
      <w:r w:rsidRPr="00F35584">
        <w:tab/>
      </w:r>
      <w:r w:rsidRPr="00F35584">
        <w:rPr>
          <w:color w:val="808080"/>
        </w:rPr>
        <w:t>-- Cell specific parameters for the PUCCH</w:t>
      </w:r>
    </w:p>
    <w:p w14:paraId="1E64DAAA" w14:textId="77777777" w:rsidR="007B4E01" w:rsidRPr="00F35584" w:rsidRDefault="007B4E01" w:rsidP="007B4E01">
      <w:pPr>
        <w:pStyle w:val="PL"/>
        <w:rPr>
          <w:color w:val="808080"/>
        </w:rPr>
      </w:pPr>
      <w:r w:rsidRPr="00F35584">
        <w:tab/>
        <w:t>pucch-ConfigCommon</w:t>
      </w:r>
      <w:r w:rsidRPr="00F35584">
        <w:tab/>
      </w:r>
      <w:r w:rsidRPr="00F35584">
        <w:tab/>
      </w:r>
      <w:r w:rsidRPr="00F35584">
        <w:tab/>
      </w:r>
      <w:r w:rsidRPr="00F35584">
        <w:tab/>
      </w:r>
      <w:r w:rsidRPr="00F35584">
        <w:tab/>
        <w:t>SetupRelease { PUCCH-ConfigCommon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1E25606F" w14:textId="77777777" w:rsidR="007B4E01" w:rsidRPr="00F35584" w:rsidRDefault="007B4E01" w:rsidP="007B4E01">
      <w:pPr>
        <w:pStyle w:val="PL"/>
      </w:pPr>
      <w:r w:rsidRPr="00F35584">
        <w:tab/>
        <w:t>...</w:t>
      </w:r>
    </w:p>
    <w:p w14:paraId="1AF15067" w14:textId="77777777" w:rsidR="007B4E01" w:rsidRPr="00F35584" w:rsidRDefault="007B4E01" w:rsidP="007B4E01">
      <w:pPr>
        <w:pStyle w:val="PL"/>
      </w:pPr>
      <w:r w:rsidRPr="00F35584">
        <w:t>}</w:t>
      </w:r>
    </w:p>
    <w:p w14:paraId="36A63D3C" w14:textId="77777777" w:rsidR="007B4E01" w:rsidRPr="00F35584" w:rsidRDefault="007B4E01" w:rsidP="007B4E01">
      <w:pPr>
        <w:pStyle w:val="PL"/>
      </w:pPr>
    </w:p>
    <w:p w14:paraId="2287FB05" w14:textId="77777777" w:rsidR="007B4E01" w:rsidRPr="00F35584" w:rsidRDefault="00A34354" w:rsidP="007B4E01">
      <w:pPr>
        <w:pStyle w:val="PL"/>
      </w:pPr>
      <w:r w:rsidRPr="00F35584">
        <w:t>BWP-UplinkDedicated</w:t>
      </w:r>
      <w:r w:rsidR="007B4E01" w:rsidRPr="00F35584">
        <w:t xml:space="preserve"> ::= </w:t>
      </w:r>
      <w:r w:rsidR="007B4E01" w:rsidRPr="00F35584">
        <w:tab/>
      </w:r>
      <w:r w:rsidR="007B4E01" w:rsidRPr="00F35584">
        <w:rPr>
          <w:color w:val="993366"/>
        </w:rPr>
        <w:t>SEQUENCE</w:t>
      </w:r>
      <w:r w:rsidR="007B4E01" w:rsidRPr="00F35584">
        <w:t xml:space="preserve"> {</w:t>
      </w:r>
    </w:p>
    <w:p w14:paraId="55B5A896" w14:textId="77777777" w:rsidR="007B4E01" w:rsidRPr="00F35584" w:rsidRDefault="007B4E01" w:rsidP="007B4E01">
      <w:pPr>
        <w:pStyle w:val="PL"/>
        <w:rPr>
          <w:color w:val="808080"/>
        </w:rPr>
      </w:pPr>
      <w:r w:rsidRPr="00F35584">
        <w:tab/>
      </w:r>
      <w:r w:rsidRPr="00F35584">
        <w:rPr>
          <w:color w:val="808080"/>
        </w:rPr>
        <w:t xml:space="preserve">-- PUCCH configuration for one BWP of the regular UL or SUL of a serving cell. If the UE is configured with SUL, the network </w:t>
      </w:r>
    </w:p>
    <w:p w14:paraId="35115E0E" w14:textId="77777777" w:rsidR="007B4E01" w:rsidRPr="00F35584" w:rsidRDefault="007B4E01" w:rsidP="007B4E01">
      <w:pPr>
        <w:pStyle w:val="PL"/>
        <w:rPr>
          <w:color w:val="808080"/>
        </w:rPr>
      </w:pPr>
      <w:r w:rsidRPr="00F35584">
        <w:tab/>
      </w:r>
      <w:r w:rsidRPr="00F35584">
        <w:rPr>
          <w:color w:val="808080"/>
        </w:rPr>
        <w:t>-- configures PUCCH only on the BWPs of one of the uplinks (UL or SUL).</w:t>
      </w:r>
    </w:p>
    <w:p w14:paraId="76521793" w14:textId="77777777" w:rsidR="007B4E01" w:rsidRPr="00F35584" w:rsidRDefault="007B4E01" w:rsidP="007B4E01">
      <w:pPr>
        <w:pStyle w:val="PL"/>
        <w:rPr>
          <w:color w:val="808080"/>
        </w:rPr>
      </w:pPr>
      <w:r w:rsidRPr="00F35584">
        <w:tab/>
        <w:t>pucch-Config</w:t>
      </w:r>
      <w:r w:rsidRPr="00F35584">
        <w:tab/>
      </w:r>
      <w:r w:rsidRPr="00F35584">
        <w:tab/>
      </w:r>
      <w:r w:rsidRPr="00F35584">
        <w:tab/>
      </w:r>
      <w:r w:rsidRPr="00F35584">
        <w:tab/>
      </w:r>
      <w:r w:rsidRPr="00F35584">
        <w:tab/>
      </w:r>
      <w:r w:rsidRPr="00F35584">
        <w:tab/>
        <w:t>SetupRelease { PUCCH-Config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465F5019" w14:textId="77777777" w:rsidR="007B4E01" w:rsidRPr="00F35584" w:rsidRDefault="007B4E01" w:rsidP="007B4E01">
      <w:pPr>
        <w:pStyle w:val="PL"/>
        <w:rPr>
          <w:color w:val="808080"/>
        </w:rPr>
      </w:pPr>
      <w:r w:rsidRPr="00F35584">
        <w:tab/>
      </w:r>
      <w:r w:rsidRPr="00F35584">
        <w:rPr>
          <w:color w:val="808080"/>
        </w:rPr>
        <w:t>-- PUSCH configuration for one BWP of the regular UL or SUL of a serving cell. If the UE is configured with SUL and</w:t>
      </w:r>
    </w:p>
    <w:p w14:paraId="5190A5EC" w14:textId="77777777" w:rsidR="007B4E01" w:rsidRPr="00F35584" w:rsidRDefault="007B4E01" w:rsidP="007B4E01">
      <w:pPr>
        <w:pStyle w:val="PL"/>
        <w:rPr>
          <w:color w:val="808080"/>
        </w:rPr>
      </w:pPr>
      <w:r w:rsidRPr="00F35584">
        <w:tab/>
      </w:r>
      <w:r w:rsidRPr="00F35584">
        <w:rPr>
          <w:color w:val="808080"/>
        </w:rPr>
        <w:t>-- if it has a PUSCH-Config for both UL and SUL, a carrier indicator field in DCI indicates for which of the two to use an UL grant.</w:t>
      </w:r>
    </w:p>
    <w:p w14:paraId="353A3C95" w14:textId="77777777" w:rsidR="007B4E01" w:rsidRPr="00F35584" w:rsidRDefault="007B4E01" w:rsidP="007B4E01">
      <w:pPr>
        <w:pStyle w:val="PL"/>
        <w:rPr>
          <w:color w:val="808080"/>
        </w:rPr>
      </w:pPr>
      <w:r w:rsidRPr="00F35584">
        <w:tab/>
      </w:r>
      <w:r w:rsidRPr="00F35584">
        <w:rPr>
          <w:color w:val="808080"/>
        </w:rPr>
        <w:t>-- See also L1 parameter 'dynamicPUSCHSUL' (see 38.213, section FFS_Section)</w:t>
      </w:r>
    </w:p>
    <w:p w14:paraId="1632DE8C" w14:textId="77777777" w:rsidR="007B4E01" w:rsidRPr="00F35584" w:rsidRDefault="007B4E01" w:rsidP="007B4E01">
      <w:pPr>
        <w:pStyle w:val="PL"/>
        <w:rPr>
          <w:color w:val="808080"/>
        </w:rPr>
      </w:pPr>
      <w:r w:rsidRPr="00F35584">
        <w:tab/>
        <w:t>pusch-Config</w:t>
      </w:r>
      <w:r w:rsidRPr="00F35584">
        <w:tab/>
      </w:r>
      <w:r w:rsidRPr="00F35584">
        <w:tab/>
      </w:r>
      <w:r w:rsidRPr="00F35584">
        <w:tab/>
      </w:r>
      <w:r w:rsidRPr="00F35584">
        <w:tab/>
      </w:r>
      <w:r w:rsidRPr="00F35584">
        <w:tab/>
      </w:r>
      <w:r w:rsidRPr="00F35584">
        <w:tab/>
        <w:t>SetupRelease { PUSCH-Config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890601A" w14:textId="77777777" w:rsidR="007B4E01" w:rsidRPr="00F35584" w:rsidRDefault="007B4E01" w:rsidP="007B4E01">
      <w:pPr>
        <w:pStyle w:val="PL"/>
        <w:rPr>
          <w:color w:val="808080"/>
        </w:rPr>
      </w:pPr>
      <w:r w:rsidRPr="00F35584">
        <w:tab/>
      </w:r>
      <w:r w:rsidRPr="00F35584">
        <w:rPr>
          <w:color w:val="808080"/>
        </w:rPr>
        <w:t xml:space="preserve">-- A Configured-Grant of typ1 or type2. It may be configured for Ul or SUL but </w:t>
      </w:r>
      <w:r w:rsidR="009561BE" w:rsidRPr="00F35584">
        <w:rPr>
          <w:color w:val="808080"/>
        </w:rPr>
        <w:t xml:space="preserve">in case of type1 [FFS also type2] </w:t>
      </w:r>
      <w:r w:rsidRPr="00F35584">
        <w:rPr>
          <w:color w:val="808080"/>
        </w:rPr>
        <w:t>not for both at a time.</w:t>
      </w:r>
    </w:p>
    <w:p w14:paraId="15C3849D" w14:textId="77777777" w:rsidR="007B4E01" w:rsidRPr="00F35584" w:rsidRDefault="007B4E01" w:rsidP="007B4E01">
      <w:pPr>
        <w:pStyle w:val="PL"/>
        <w:rPr>
          <w:color w:val="808080"/>
        </w:rPr>
      </w:pPr>
      <w:r w:rsidRPr="00F35584">
        <w:tab/>
        <w:t>configuredGrantConfig</w:t>
      </w:r>
      <w:r w:rsidRPr="00F35584">
        <w:tab/>
      </w:r>
      <w:r w:rsidRPr="00F35584">
        <w:tab/>
      </w:r>
      <w:r w:rsidRPr="00F35584">
        <w:tab/>
      </w:r>
      <w:r w:rsidRPr="00F35584">
        <w:tab/>
        <w:t>SetupRelease { ConfiguredGrantConfig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08C3333C" w14:textId="77777777" w:rsidR="0086280D" w:rsidRPr="00F35584" w:rsidRDefault="0086280D" w:rsidP="00C06796">
      <w:pPr>
        <w:pStyle w:val="PL"/>
        <w:rPr>
          <w:color w:val="808080"/>
        </w:rPr>
      </w:pPr>
      <w:r w:rsidRPr="00F35584">
        <w:tab/>
      </w:r>
      <w:r w:rsidRPr="00F35584">
        <w:rPr>
          <w:color w:val="808080"/>
        </w:rPr>
        <w:t xml:space="preserve">-- </w:t>
      </w:r>
      <w:r w:rsidR="0011168B" w:rsidRPr="00F35584">
        <w:rPr>
          <w:color w:val="808080"/>
        </w:rPr>
        <w:t>U</w:t>
      </w:r>
      <w:r w:rsidRPr="00F35584">
        <w:rPr>
          <w:color w:val="808080"/>
        </w:rPr>
        <w:t>plink sounding reference signal</w:t>
      </w:r>
      <w:r w:rsidR="0011168B" w:rsidRPr="00F35584">
        <w:rPr>
          <w:color w:val="808080"/>
        </w:rPr>
        <w:t xml:space="preserve"> configuration</w:t>
      </w:r>
    </w:p>
    <w:p w14:paraId="4391411D" w14:textId="77777777" w:rsidR="007B4E01" w:rsidRPr="00F35584" w:rsidRDefault="007B4E01" w:rsidP="007B4E01">
      <w:pPr>
        <w:pStyle w:val="PL"/>
        <w:rPr>
          <w:color w:val="808080"/>
        </w:rPr>
      </w:pPr>
      <w:r w:rsidRPr="00F35584">
        <w:tab/>
        <w:t>srs-Config</w:t>
      </w:r>
      <w:r w:rsidRPr="00F35584">
        <w:tab/>
      </w:r>
      <w:r w:rsidRPr="00F35584">
        <w:tab/>
      </w:r>
      <w:r w:rsidRPr="00F35584">
        <w:tab/>
      </w:r>
      <w:r w:rsidRPr="00F35584">
        <w:tab/>
      </w:r>
      <w:r w:rsidRPr="00F35584">
        <w:tab/>
      </w:r>
      <w:r w:rsidRPr="00F35584">
        <w:tab/>
      </w:r>
      <w:r w:rsidRPr="00F35584">
        <w:tab/>
        <w:t>SetupRelease { SRS-Config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67BD7D8" w14:textId="77777777" w:rsidR="007B4E01" w:rsidRPr="00F35584" w:rsidRDefault="007B4E01" w:rsidP="007B4E01">
      <w:pPr>
        <w:pStyle w:val="PL"/>
        <w:rPr>
          <w:color w:val="808080"/>
        </w:rPr>
      </w:pPr>
      <w:r w:rsidRPr="00F35584">
        <w:tab/>
      </w:r>
      <w:r w:rsidRPr="00F35584">
        <w:rPr>
          <w:color w:val="808080"/>
        </w:rPr>
        <w:t xml:space="preserve">-- Determines how the UE performs Beam Failure Recovery upon detection of a Beam Failure (see </w:t>
      </w:r>
      <w:r w:rsidR="004B799B" w:rsidRPr="00F35584">
        <w:rPr>
          <w:color w:val="808080"/>
        </w:rPr>
        <w:t>RadioLinkMonitoringConfig</w:t>
      </w:r>
      <w:r w:rsidRPr="00F35584">
        <w:rPr>
          <w:color w:val="808080"/>
        </w:rPr>
        <w:t>)</w:t>
      </w:r>
    </w:p>
    <w:p w14:paraId="481438EF" w14:textId="77777777" w:rsidR="007B4E01" w:rsidRPr="00F35584" w:rsidRDefault="007B4E01" w:rsidP="007B4E01">
      <w:pPr>
        <w:pStyle w:val="PL"/>
        <w:rPr>
          <w:color w:val="808080"/>
        </w:rPr>
      </w:pPr>
      <w:r w:rsidRPr="00F35584">
        <w:tab/>
        <w:t>beamFailureRecoveryConfig</w:t>
      </w:r>
      <w:r w:rsidRPr="00F35584">
        <w:tab/>
      </w:r>
      <w:r w:rsidRPr="00F35584">
        <w:tab/>
      </w:r>
      <w:r w:rsidRPr="00F35584">
        <w:tab/>
        <w:t>SetupRelease { BeamFailureRecoveryConfig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AD8FCE5" w14:textId="77777777" w:rsidR="007B4E01" w:rsidRPr="00F35584" w:rsidRDefault="007B4E01" w:rsidP="007B4E01">
      <w:pPr>
        <w:pStyle w:val="PL"/>
      </w:pPr>
      <w:r w:rsidRPr="00F35584">
        <w:tab/>
        <w:t>...</w:t>
      </w:r>
    </w:p>
    <w:p w14:paraId="016AAF64" w14:textId="77777777" w:rsidR="007B4E01" w:rsidRPr="00F35584" w:rsidRDefault="007B4E01" w:rsidP="007B4E01">
      <w:pPr>
        <w:pStyle w:val="PL"/>
      </w:pPr>
      <w:r w:rsidRPr="00F35584">
        <w:t>}</w:t>
      </w:r>
    </w:p>
    <w:p w14:paraId="74D74CC4" w14:textId="77777777" w:rsidR="007B4E01" w:rsidRPr="00F35584" w:rsidRDefault="007B4E01" w:rsidP="007B4E01">
      <w:pPr>
        <w:pStyle w:val="PL"/>
      </w:pPr>
    </w:p>
    <w:p w14:paraId="02A8F950" w14:textId="77777777" w:rsidR="007B4E01" w:rsidRPr="00F35584" w:rsidRDefault="007B4E01" w:rsidP="007B4E01">
      <w:pPr>
        <w:pStyle w:val="PL"/>
      </w:pPr>
    </w:p>
    <w:p w14:paraId="277125B1" w14:textId="77777777" w:rsidR="007B4E01" w:rsidRPr="00F35584" w:rsidRDefault="003C4036" w:rsidP="007B4E01">
      <w:pPr>
        <w:pStyle w:val="PL"/>
      </w:pPr>
      <w:r w:rsidRPr="00F35584">
        <w:t>BWP-Downlink</w:t>
      </w:r>
      <w:r w:rsidR="007B4E01" w:rsidRPr="00F35584">
        <w:t xml:space="preserve"> ::= </w:t>
      </w:r>
      <w:r w:rsidR="007B4E01" w:rsidRPr="00F35584">
        <w:tab/>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3ABFB08D" w14:textId="77777777" w:rsidR="00FD22E8" w:rsidRPr="00F35584" w:rsidRDefault="007B4E01" w:rsidP="00C06796">
      <w:pPr>
        <w:pStyle w:val="PL"/>
        <w:rPr>
          <w:color w:val="808080"/>
        </w:rPr>
      </w:pPr>
      <w:r w:rsidRPr="00F35584">
        <w:tab/>
      </w:r>
      <w:r w:rsidRPr="00F35584">
        <w:rPr>
          <w:color w:val="808080"/>
        </w:rPr>
        <w:t xml:space="preserve">-- An identifier for this bandwidth part. </w:t>
      </w:r>
      <w:r w:rsidR="00FD22E8" w:rsidRPr="00F35584">
        <w:rPr>
          <w:color w:val="808080"/>
        </w:rPr>
        <w:t>Other parts of the RRC configuration use the BWP-Id to associate themselves with a particular</w:t>
      </w:r>
    </w:p>
    <w:p w14:paraId="66E4D302" w14:textId="77777777" w:rsidR="00FD22E8" w:rsidRPr="00F35584" w:rsidRDefault="00FD22E8" w:rsidP="00C06796">
      <w:pPr>
        <w:pStyle w:val="PL"/>
        <w:rPr>
          <w:color w:val="808080"/>
        </w:rPr>
      </w:pPr>
      <w:r w:rsidRPr="00F35584">
        <w:tab/>
      </w:r>
      <w:r w:rsidRPr="00F35584">
        <w:rPr>
          <w:color w:val="808080"/>
        </w:rPr>
        <w:t xml:space="preserve">-- bandwidth part. The </w:t>
      </w:r>
      <w:r w:rsidR="007B4E01" w:rsidRPr="00F35584">
        <w:rPr>
          <w:color w:val="808080"/>
        </w:rPr>
        <w:t xml:space="preserve">BWP ID=0 is </w:t>
      </w:r>
      <w:r w:rsidRPr="00F35584">
        <w:rPr>
          <w:color w:val="808080"/>
        </w:rPr>
        <w:t xml:space="preserve">always associated with </w:t>
      </w:r>
      <w:r w:rsidR="007B4E01" w:rsidRPr="00F35584">
        <w:rPr>
          <w:color w:val="808080"/>
        </w:rPr>
        <w:t>the initial BWP and may hence not be used here.</w:t>
      </w:r>
      <w:r w:rsidRPr="00F35584">
        <w:rPr>
          <w:color w:val="808080"/>
        </w:rPr>
        <w:t xml:space="preserve"> (in other bandwidth parts).</w:t>
      </w:r>
    </w:p>
    <w:p w14:paraId="737FDFFF" w14:textId="77777777" w:rsidR="00FD22E8" w:rsidRPr="00F35584" w:rsidRDefault="00FD22E8" w:rsidP="00C06796">
      <w:pPr>
        <w:pStyle w:val="PL"/>
        <w:rPr>
          <w:color w:val="808080"/>
        </w:rPr>
      </w:pPr>
      <w:r w:rsidRPr="00F35584">
        <w:tab/>
      </w:r>
      <w:r w:rsidRPr="00F35584">
        <w:rPr>
          <w:color w:val="808080"/>
        </w:rPr>
        <w:t xml:space="preserve">-- The NW may trigger the UE to swtich UL or DL BWP using a DCI field. The four code points in that DCI field map to the RRC-configured </w:t>
      </w:r>
    </w:p>
    <w:p w14:paraId="0BC12589" w14:textId="77777777" w:rsidR="00FD22E8" w:rsidRPr="00F35584" w:rsidRDefault="00FD22E8" w:rsidP="00C06796">
      <w:pPr>
        <w:pStyle w:val="PL"/>
        <w:rPr>
          <w:color w:val="808080"/>
        </w:rPr>
      </w:pPr>
      <w:r w:rsidRPr="00F35584">
        <w:tab/>
      </w:r>
      <w:r w:rsidRPr="00F35584">
        <w:rPr>
          <w:color w:val="808080"/>
        </w:rPr>
        <w:t xml:space="preserve">-- BWP-ID as follows: For up to 3 configured BWPs (in addition to the initial BWP) the DCI code point is equivalent to the BWP ID </w:t>
      </w:r>
    </w:p>
    <w:p w14:paraId="0BC9C1D4" w14:textId="77777777" w:rsidR="00FD22E8" w:rsidRPr="00F35584" w:rsidRDefault="00FD22E8" w:rsidP="00C06796">
      <w:pPr>
        <w:pStyle w:val="PL"/>
        <w:rPr>
          <w:color w:val="808080"/>
        </w:rPr>
      </w:pPr>
      <w:r w:rsidRPr="00F35584">
        <w:tab/>
      </w:r>
      <w:r w:rsidRPr="00F35584">
        <w:rPr>
          <w:color w:val="808080"/>
        </w:rPr>
        <w:t xml:space="preserve">-- (initial = 0, first dedicated = 1, ...). If the NW configures 4 dedicated bandwidth parts, they are identified by DCI code </w:t>
      </w:r>
    </w:p>
    <w:p w14:paraId="561D9950" w14:textId="77777777" w:rsidR="007B4E01" w:rsidRPr="00F35584" w:rsidRDefault="00FD22E8" w:rsidP="00C06796">
      <w:pPr>
        <w:pStyle w:val="PL"/>
        <w:rPr>
          <w:color w:val="808080"/>
        </w:rPr>
      </w:pPr>
      <w:r w:rsidRPr="00F35584">
        <w:tab/>
      </w:r>
      <w:r w:rsidRPr="00F35584">
        <w:rPr>
          <w:color w:val="808080"/>
        </w:rPr>
        <w:t>-- points 0 to 3. In this case it is not possible to switch to the initial BWP using the DCI field.</w:t>
      </w:r>
    </w:p>
    <w:p w14:paraId="488F6DD9" w14:textId="77777777" w:rsidR="007B4E01" w:rsidRPr="00F35584" w:rsidRDefault="007B4E01" w:rsidP="00C06796">
      <w:pPr>
        <w:pStyle w:val="PL"/>
        <w:rPr>
          <w:color w:val="808080"/>
        </w:rPr>
      </w:pPr>
      <w:r w:rsidRPr="00F35584">
        <w:tab/>
      </w:r>
      <w:r w:rsidRPr="00F35584">
        <w:rPr>
          <w:color w:val="808080"/>
        </w:rPr>
        <w:t>-- Corresponds to L1 parameter 'DL-BWP-index'. (see 38.211, 38.213, section 12)</w:t>
      </w:r>
    </w:p>
    <w:p w14:paraId="41760B3A" w14:textId="77777777"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68999166" w14:textId="77777777" w:rsidR="007B4E01" w:rsidRPr="00F35584" w:rsidRDefault="007B4E01" w:rsidP="007B4E01">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3C4036" w:rsidRPr="00F35584">
        <w:t>BWP-DownlinkCommon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14:paraId="666BF462" w14:textId="77777777" w:rsidR="007B4E01" w:rsidRPr="00F35584" w:rsidRDefault="007B4E01" w:rsidP="007B4E01">
      <w:pPr>
        <w:pStyle w:val="PL"/>
        <w:rPr>
          <w:color w:val="808080"/>
        </w:rPr>
      </w:pPr>
      <w:r w:rsidRPr="00F35584">
        <w:tab/>
        <w:t>bwp-Dedicated</w:t>
      </w:r>
      <w:r w:rsidRPr="00F35584">
        <w:tab/>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14:paraId="568B36E1" w14:textId="77777777" w:rsidR="007B4E01" w:rsidRPr="00F35584" w:rsidRDefault="007B4E01" w:rsidP="007B4E01">
      <w:pPr>
        <w:pStyle w:val="PL"/>
      </w:pPr>
      <w:r w:rsidRPr="00F35584">
        <w:tab/>
        <w:t>...</w:t>
      </w:r>
    </w:p>
    <w:p w14:paraId="35C5496E" w14:textId="77777777" w:rsidR="007B4E01" w:rsidRPr="00F35584" w:rsidRDefault="007B4E01" w:rsidP="007B4E01">
      <w:pPr>
        <w:pStyle w:val="PL"/>
      </w:pPr>
      <w:r w:rsidRPr="00F35584">
        <w:t>}</w:t>
      </w:r>
    </w:p>
    <w:p w14:paraId="6C9EC5D1" w14:textId="77777777" w:rsidR="007B4E01" w:rsidRPr="00F35584" w:rsidRDefault="007B4E01" w:rsidP="007B4E01">
      <w:pPr>
        <w:pStyle w:val="PL"/>
      </w:pPr>
    </w:p>
    <w:p w14:paraId="2217E05C" w14:textId="77777777" w:rsidR="007B4E01" w:rsidRPr="00F35584" w:rsidRDefault="007B4E01" w:rsidP="007B4E01">
      <w:pPr>
        <w:pStyle w:val="PL"/>
      </w:pPr>
    </w:p>
    <w:p w14:paraId="0906DF99" w14:textId="77777777" w:rsidR="007B4E01" w:rsidRPr="00F35584" w:rsidRDefault="003C4036" w:rsidP="007B4E01">
      <w:pPr>
        <w:pStyle w:val="PL"/>
      </w:pPr>
      <w:r w:rsidRPr="00F35584">
        <w:t>BWP-DownlinkCommon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67BCB092" w14:textId="77777777"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14:paraId="4CCEAF86" w14:textId="77777777" w:rsidR="007B4E01" w:rsidRPr="00F35584" w:rsidRDefault="007B4E01" w:rsidP="00922DF6">
      <w:pPr>
        <w:pStyle w:val="PL"/>
        <w:rPr>
          <w:color w:val="808080"/>
        </w:rPr>
      </w:pPr>
      <w:r w:rsidRPr="00F35584">
        <w:tab/>
        <w:t>pdcch-ConfigCommon</w:t>
      </w:r>
      <w:r w:rsidRPr="00F35584">
        <w:tab/>
      </w:r>
      <w:r w:rsidRPr="00F35584">
        <w:tab/>
      </w:r>
      <w:r w:rsidRPr="00F35584">
        <w:tab/>
      </w:r>
      <w:r w:rsidRPr="00F35584">
        <w:tab/>
      </w:r>
      <w:r w:rsidRPr="00F35584">
        <w:tab/>
        <w:t>SetupRelease { PDCCH-ConfigCommon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0308365" w14:textId="77777777" w:rsidR="002C4096" w:rsidRPr="00F35584" w:rsidRDefault="002C4096" w:rsidP="00922DF6">
      <w:pPr>
        <w:pStyle w:val="PL"/>
        <w:rPr>
          <w:color w:val="808080"/>
        </w:rPr>
      </w:pPr>
      <w:r w:rsidRPr="00F35584">
        <w:tab/>
        <w:t>pdsch-ConfigCommon</w:t>
      </w:r>
      <w:r w:rsidRPr="00F35584">
        <w:tab/>
      </w:r>
      <w:r w:rsidRPr="00F35584">
        <w:tab/>
      </w:r>
      <w:r w:rsidRPr="00F35584">
        <w:tab/>
      </w:r>
      <w:r w:rsidRPr="00F35584">
        <w:tab/>
      </w:r>
      <w:r w:rsidRPr="00F35584">
        <w:tab/>
        <w:t>SetupRelease { PDSCH-ConfigCommon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02D79C1" w14:textId="77777777" w:rsidR="007B4E01" w:rsidRPr="00F35584" w:rsidRDefault="007B4E01" w:rsidP="00922DF6">
      <w:pPr>
        <w:pStyle w:val="PL"/>
      </w:pPr>
      <w:r w:rsidRPr="00F35584">
        <w:tab/>
        <w:t>...</w:t>
      </w:r>
    </w:p>
    <w:p w14:paraId="7BA4C690" w14:textId="77777777" w:rsidR="007B4E01" w:rsidRPr="00F35584" w:rsidRDefault="007B4E01" w:rsidP="007B4E01">
      <w:pPr>
        <w:pStyle w:val="PL"/>
      </w:pPr>
      <w:r w:rsidRPr="00F35584">
        <w:t>}</w:t>
      </w:r>
    </w:p>
    <w:p w14:paraId="7B628043" w14:textId="77777777" w:rsidR="007B4E01" w:rsidRPr="00F35584" w:rsidRDefault="007B4E01" w:rsidP="007B4E01">
      <w:pPr>
        <w:pStyle w:val="PL"/>
      </w:pPr>
    </w:p>
    <w:p w14:paraId="0CDF9795" w14:textId="77777777" w:rsidR="007B4E01" w:rsidRPr="00F35584" w:rsidRDefault="003C4036" w:rsidP="007B4E01">
      <w:pPr>
        <w:pStyle w:val="PL"/>
      </w:pPr>
      <w:r w:rsidRPr="00F35584">
        <w:t>BWP-DownlinkDedicated</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78C6F1BD" w14:textId="77777777" w:rsidR="007B4E01" w:rsidRPr="00F35584" w:rsidRDefault="007B4E01" w:rsidP="007B4E01">
      <w:pPr>
        <w:pStyle w:val="PL"/>
        <w:rPr>
          <w:color w:val="808080"/>
        </w:rPr>
      </w:pPr>
      <w:r w:rsidRPr="00F35584">
        <w:tab/>
        <w:t>pdcch-Config</w:t>
      </w:r>
      <w:r w:rsidRPr="00F35584">
        <w:tab/>
      </w:r>
      <w:r w:rsidRPr="00F35584">
        <w:tab/>
      </w:r>
      <w:r w:rsidRPr="00F35584">
        <w:tab/>
      </w:r>
      <w:r w:rsidRPr="00F35584">
        <w:tab/>
      </w:r>
      <w:r w:rsidRPr="00F35584">
        <w:tab/>
      </w:r>
      <w:r w:rsidRPr="00F35584">
        <w:tab/>
        <w:t>SetupRelease { PDCCH-Config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334CBDC" w14:textId="77777777" w:rsidR="007B4E01" w:rsidRPr="00F35584" w:rsidRDefault="007B4E01" w:rsidP="007B4E01">
      <w:pPr>
        <w:pStyle w:val="PL"/>
        <w:rPr>
          <w:color w:val="808080"/>
        </w:rPr>
      </w:pPr>
      <w:r w:rsidRPr="00F35584">
        <w:tab/>
        <w:t>pdsch-Config</w:t>
      </w:r>
      <w:r w:rsidRPr="00F35584">
        <w:tab/>
      </w:r>
      <w:r w:rsidRPr="00F35584">
        <w:tab/>
      </w:r>
      <w:r w:rsidRPr="00F35584">
        <w:tab/>
      </w:r>
      <w:r w:rsidRPr="00F35584">
        <w:tab/>
      </w:r>
      <w:r w:rsidRPr="00F35584">
        <w:tab/>
      </w:r>
      <w:r w:rsidRPr="00F35584">
        <w:tab/>
        <w:t>SetupRelease { PDSCH-Config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M </w:t>
      </w:r>
    </w:p>
    <w:p w14:paraId="1B7D757D" w14:textId="77777777" w:rsidR="007B4E01" w:rsidRPr="00F35584" w:rsidRDefault="007B4E01" w:rsidP="007B4E01">
      <w:pPr>
        <w:pStyle w:val="PL"/>
        <w:rPr>
          <w:color w:val="808080"/>
        </w:rPr>
      </w:pPr>
      <w:r w:rsidRPr="00F35584">
        <w:tab/>
        <w:t>sps-Config</w:t>
      </w:r>
      <w:r w:rsidRPr="00F35584">
        <w:tab/>
      </w:r>
      <w:r w:rsidRPr="00F35584">
        <w:tab/>
      </w:r>
      <w:r w:rsidRPr="00F35584">
        <w:tab/>
      </w:r>
      <w:r w:rsidRPr="00F35584">
        <w:tab/>
      </w:r>
      <w:r w:rsidRPr="00F35584">
        <w:tab/>
      </w:r>
      <w:r w:rsidRPr="00F35584">
        <w:tab/>
      </w:r>
      <w:r w:rsidRPr="00F35584">
        <w:tab/>
        <w:t>SetupRelease { SPS-Config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7110997" w14:textId="77777777" w:rsidR="007B4E01" w:rsidRPr="00F35584" w:rsidRDefault="007B4E01" w:rsidP="007B4E01">
      <w:pPr>
        <w:pStyle w:val="PL"/>
        <w:rPr>
          <w:color w:val="808080"/>
        </w:rPr>
      </w:pPr>
      <w:bookmarkStart w:id="232" w:name="_Hlk508822717"/>
      <w:r w:rsidRPr="00F35584">
        <w:tab/>
      </w:r>
      <w:r w:rsidR="00B0638A" w:rsidRPr="00F35584">
        <w:t>r</w:t>
      </w:r>
      <w:r w:rsidR="004B799B" w:rsidRPr="00F35584">
        <w:t>adioLinkMonitoringConfig</w:t>
      </w:r>
      <w:r w:rsidRPr="00F35584">
        <w:tab/>
      </w:r>
      <w:r w:rsidRPr="00F35584">
        <w:tab/>
      </w:r>
      <w:r w:rsidRPr="00F35584">
        <w:tab/>
        <w:t xml:space="preserve">SetupRelease { </w:t>
      </w:r>
      <w:r w:rsidR="004B799B" w:rsidRPr="00F35584">
        <w:t>RadioLinkMonitoringConfig</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232"/>
    <w:p w14:paraId="23A9B3C8" w14:textId="77777777" w:rsidR="007B4E01" w:rsidRPr="00F35584" w:rsidRDefault="007B4E01" w:rsidP="007B4E01">
      <w:pPr>
        <w:pStyle w:val="PL"/>
      </w:pPr>
      <w:r w:rsidRPr="00F35584">
        <w:lastRenderedPageBreak/>
        <w:tab/>
        <w:t>...</w:t>
      </w:r>
    </w:p>
    <w:p w14:paraId="4062D5E6" w14:textId="77777777" w:rsidR="007B4E01" w:rsidRPr="00F35584" w:rsidRDefault="007B4E01" w:rsidP="007B4E01">
      <w:pPr>
        <w:pStyle w:val="PL"/>
      </w:pPr>
      <w:r w:rsidRPr="00F35584">
        <w:t>}</w:t>
      </w:r>
    </w:p>
    <w:p w14:paraId="2AB4B505" w14:textId="77777777" w:rsidR="007B4E01" w:rsidRPr="00F35584" w:rsidRDefault="007B4E01" w:rsidP="007B4E01">
      <w:pPr>
        <w:pStyle w:val="PL"/>
      </w:pPr>
    </w:p>
    <w:p w14:paraId="719139D6" w14:textId="77777777" w:rsidR="007B4E01" w:rsidRPr="00F35584" w:rsidRDefault="007B4E01" w:rsidP="007B4E01">
      <w:pPr>
        <w:pStyle w:val="PL"/>
      </w:pPr>
    </w:p>
    <w:p w14:paraId="6B64A958" w14:textId="77777777" w:rsidR="007B4E01" w:rsidRPr="00F35584" w:rsidRDefault="007B4E01" w:rsidP="00C06796">
      <w:pPr>
        <w:pStyle w:val="PL"/>
        <w:rPr>
          <w:color w:val="808080"/>
        </w:rPr>
      </w:pPr>
      <w:r w:rsidRPr="00F35584">
        <w:rPr>
          <w:color w:val="808080"/>
        </w:rPr>
        <w:t xml:space="preserve">-- TAG-BANDWIDTH-PART-STOP </w:t>
      </w:r>
    </w:p>
    <w:p w14:paraId="0FC196AC" w14:textId="77777777" w:rsidR="007B4E01" w:rsidRPr="00F35584" w:rsidRDefault="007B4E01" w:rsidP="00C06796">
      <w:pPr>
        <w:pStyle w:val="PL"/>
        <w:rPr>
          <w:color w:val="808080"/>
        </w:rPr>
      </w:pPr>
      <w:r w:rsidRPr="00F35584">
        <w:rPr>
          <w:color w:val="808080"/>
        </w:rPr>
        <w:t>-- ASN1STOP</w:t>
      </w:r>
    </w:p>
    <w:p w14:paraId="10BE0826" w14:textId="77777777" w:rsidR="001933DA" w:rsidRPr="00F35584" w:rsidRDefault="001933DA" w:rsidP="001933DA"/>
    <w:p w14:paraId="654B4E1A" w14:textId="77777777" w:rsidR="006F4758" w:rsidRPr="00F35584" w:rsidRDefault="006F4758" w:rsidP="006F4758">
      <w:pPr>
        <w:pStyle w:val="4"/>
      </w:pPr>
      <w:bookmarkStart w:id="233" w:name="_Toc510018582"/>
      <w:r w:rsidRPr="00F35584">
        <w:t>–</w:t>
      </w:r>
      <w:r w:rsidRPr="00F35584">
        <w:tab/>
      </w:r>
      <w:r w:rsidRPr="00F35584">
        <w:rPr>
          <w:i/>
        </w:rPr>
        <w:t>BWP-Id</w:t>
      </w:r>
      <w:bookmarkEnd w:id="233"/>
    </w:p>
    <w:p w14:paraId="15003369" w14:textId="77777777" w:rsidR="006F4758" w:rsidRPr="00F35584" w:rsidRDefault="006F4758" w:rsidP="006F4758">
      <w:r w:rsidRPr="00F35584">
        <w:t xml:space="preserve">The IE </w:t>
      </w:r>
      <w:r w:rsidRPr="00F35584">
        <w:rPr>
          <w:i/>
        </w:rPr>
        <w:t>BWP-Id</w:t>
      </w:r>
      <w:r w:rsidRPr="00F35584">
        <w:t xml:space="preserve"> is used to refer to </w:t>
      </w:r>
      <w:r w:rsidR="004479A9" w:rsidRPr="00F35584">
        <w:t>Bandwidth</w:t>
      </w:r>
      <w:r w:rsidRPr="00F35584">
        <w:t xml:space="preserve"> Parts (BWP). The initial BWP is referred to by BWP-Id 0. The other BWPs are referred to by BWP-Id 1 to </w:t>
      </w:r>
      <w:r w:rsidRPr="00F35584">
        <w:rPr>
          <w:i/>
        </w:rPr>
        <w:t>maxNrofBWPs</w:t>
      </w:r>
      <w:r w:rsidRPr="00F35584">
        <w:t>.</w:t>
      </w:r>
    </w:p>
    <w:p w14:paraId="43C0EF34" w14:textId="77777777" w:rsidR="006F4758" w:rsidRPr="00F35584" w:rsidRDefault="006F4758" w:rsidP="006F4758">
      <w:pPr>
        <w:pStyle w:val="TH"/>
        <w:rPr>
          <w:lang w:val="en-GB"/>
        </w:rPr>
      </w:pPr>
      <w:r w:rsidRPr="00F35584">
        <w:rPr>
          <w:i/>
          <w:lang w:val="en-GB"/>
        </w:rPr>
        <w:t>BWP-Id</w:t>
      </w:r>
      <w:r w:rsidRPr="00F35584">
        <w:rPr>
          <w:lang w:val="en-GB"/>
        </w:rPr>
        <w:t xml:space="preserve"> information element</w:t>
      </w:r>
    </w:p>
    <w:p w14:paraId="5BA5703C" w14:textId="77777777" w:rsidR="006F4758" w:rsidRPr="00F35584" w:rsidRDefault="006F4758" w:rsidP="006F4758">
      <w:pPr>
        <w:pStyle w:val="PL"/>
        <w:rPr>
          <w:color w:val="808080"/>
        </w:rPr>
      </w:pPr>
      <w:r w:rsidRPr="00F35584">
        <w:rPr>
          <w:color w:val="808080"/>
        </w:rPr>
        <w:t>-- ASN1START</w:t>
      </w:r>
    </w:p>
    <w:p w14:paraId="74CF9F89" w14:textId="77777777" w:rsidR="006F4758" w:rsidRPr="00F35584" w:rsidRDefault="006F4758" w:rsidP="006F4758">
      <w:pPr>
        <w:pStyle w:val="PL"/>
        <w:rPr>
          <w:color w:val="808080"/>
        </w:rPr>
      </w:pPr>
      <w:r w:rsidRPr="00F35584">
        <w:rPr>
          <w:color w:val="808080"/>
        </w:rPr>
        <w:t>-- TAG-BWP-ID-START</w:t>
      </w:r>
    </w:p>
    <w:p w14:paraId="5C2840A1" w14:textId="77777777" w:rsidR="006F4758" w:rsidRPr="00F35584" w:rsidRDefault="006F4758" w:rsidP="006F4758">
      <w:pPr>
        <w:pStyle w:val="PL"/>
      </w:pPr>
    </w:p>
    <w:p w14:paraId="0F44560E" w14:textId="77777777" w:rsidR="006F4758" w:rsidRPr="00F35584" w:rsidRDefault="006F4758" w:rsidP="006F4758">
      <w:pPr>
        <w:pStyle w:val="PL"/>
      </w:pPr>
      <w:r w:rsidRPr="00F35584">
        <w:t>BWP-Id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(0..maxNrofBWPs)</w:t>
      </w:r>
    </w:p>
    <w:p w14:paraId="4BA60A56" w14:textId="77777777" w:rsidR="006F4758" w:rsidRPr="00F35584" w:rsidRDefault="006F4758" w:rsidP="006F4758">
      <w:pPr>
        <w:pStyle w:val="PL"/>
      </w:pPr>
    </w:p>
    <w:p w14:paraId="3BE7685F" w14:textId="77777777" w:rsidR="006F4758" w:rsidRPr="00F35584" w:rsidRDefault="006F4758" w:rsidP="006F4758">
      <w:pPr>
        <w:pStyle w:val="PL"/>
        <w:rPr>
          <w:color w:val="808080"/>
        </w:rPr>
      </w:pPr>
      <w:r w:rsidRPr="00F35584">
        <w:rPr>
          <w:color w:val="808080"/>
        </w:rPr>
        <w:t>-- TAG-BWP-ID-STOP</w:t>
      </w:r>
    </w:p>
    <w:p w14:paraId="379BEA44" w14:textId="77777777" w:rsidR="006F4758" w:rsidRPr="00F35584" w:rsidRDefault="006F4758" w:rsidP="006F4758">
      <w:pPr>
        <w:pStyle w:val="PL"/>
        <w:rPr>
          <w:color w:val="808080"/>
        </w:rPr>
      </w:pPr>
      <w:r w:rsidRPr="00F35584">
        <w:rPr>
          <w:color w:val="808080"/>
        </w:rPr>
        <w:t>-- ASN1STOP</w:t>
      </w:r>
    </w:p>
    <w:p w14:paraId="7376FFCD" w14:textId="77777777" w:rsidR="001933DA" w:rsidRPr="00F35584" w:rsidRDefault="001933DA" w:rsidP="001933DA"/>
    <w:p w14:paraId="37405827" w14:textId="77777777" w:rsidR="0036276D" w:rsidRPr="00F35584" w:rsidRDefault="0036276D" w:rsidP="0036276D">
      <w:pPr>
        <w:pStyle w:val="4"/>
        <w:rPr>
          <w:i/>
        </w:rPr>
      </w:pPr>
      <w:bookmarkStart w:id="234" w:name="_Toc510018583"/>
      <w:r w:rsidRPr="00F35584">
        <w:rPr>
          <w:i/>
        </w:rPr>
        <w:t>–</w:t>
      </w:r>
      <w:r w:rsidRPr="00F35584">
        <w:rPr>
          <w:i/>
        </w:rPr>
        <w:tab/>
        <w:t>BeamFailureRecoveryConfig</w:t>
      </w:r>
      <w:bookmarkEnd w:id="234"/>
    </w:p>
    <w:p w14:paraId="3A82B399" w14:textId="77777777" w:rsidR="0036276D" w:rsidRPr="00F35584" w:rsidRDefault="0036276D" w:rsidP="0036276D">
      <w:r w:rsidRPr="00F35584">
        <w:t xml:space="preserve">The BeamFailureRecoveryConfig </w:t>
      </w:r>
      <w:r w:rsidR="009F6FD2" w:rsidRPr="00F35584">
        <w:t xml:space="preserve">IE </w:t>
      </w:r>
      <w:r w:rsidRPr="00F35584">
        <w:t>is used to configure the UE with RACH resources and candidate beams for beam failure recovery in case of beam failure detection. See also 38.321, section 5.1.1.</w:t>
      </w:r>
    </w:p>
    <w:p w14:paraId="4330CFD8" w14:textId="77777777" w:rsidR="0036276D" w:rsidRPr="00F35584" w:rsidRDefault="0036276D" w:rsidP="0036276D">
      <w:pPr>
        <w:pStyle w:val="TH"/>
        <w:rPr>
          <w:lang w:val="en-GB"/>
        </w:rPr>
      </w:pPr>
      <w:r w:rsidRPr="00F35584">
        <w:rPr>
          <w:i/>
          <w:lang w:val="en-GB"/>
        </w:rPr>
        <w:t>BeamFailureRecoveryConfig</w:t>
      </w:r>
      <w:r w:rsidRPr="00F35584">
        <w:rPr>
          <w:lang w:val="en-GB"/>
        </w:rPr>
        <w:t xml:space="preserve"> information element</w:t>
      </w:r>
    </w:p>
    <w:p w14:paraId="42A27473" w14:textId="77777777" w:rsidR="0036276D" w:rsidRPr="00F35584" w:rsidRDefault="0036276D" w:rsidP="00C06796">
      <w:pPr>
        <w:pStyle w:val="PL"/>
        <w:rPr>
          <w:color w:val="808080"/>
        </w:rPr>
      </w:pPr>
      <w:r w:rsidRPr="00F35584">
        <w:rPr>
          <w:color w:val="808080"/>
        </w:rPr>
        <w:t>-- ASN1START</w:t>
      </w:r>
    </w:p>
    <w:p w14:paraId="6D5A3797" w14:textId="77777777" w:rsidR="0036276D" w:rsidRPr="00F35584" w:rsidRDefault="0036276D" w:rsidP="00C06796">
      <w:pPr>
        <w:pStyle w:val="PL"/>
        <w:rPr>
          <w:color w:val="808080"/>
        </w:rPr>
      </w:pPr>
      <w:r w:rsidRPr="00F35584">
        <w:rPr>
          <w:color w:val="808080"/>
        </w:rPr>
        <w:t>-- TAG-BEAM-FAILURE-RECOVERY-CONFIG-START</w:t>
      </w:r>
    </w:p>
    <w:p w14:paraId="39139790" w14:textId="77777777" w:rsidR="0036276D" w:rsidRPr="00F35584" w:rsidRDefault="0036276D" w:rsidP="0036276D">
      <w:pPr>
        <w:pStyle w:val="PL"/>
      </w:pPr>
    </w:p>
    <w:p w14:paraId="3FAA44F5" w14:textId="77777777" w:rsidR="0036276D" w:rsidRPr="00F35584" w:rsidRDefault="0036276D" w:rsidP="0036276D">
      <w:pPr>
        <w:pStyle w:val="PL"/>
      </w:pPr>
      <w:bookmarkStart w:id="235" w:name="_Hlk508788928"/>
      <w:r w:rsidRPr="00F35584">
        <w:t xml:space="preserve">BeamFailureRecoveryConfig ::= </w:t>
      </w:r>
      <w:r w:rsidRPr="00F35584">
        <w:tab/>
      </w:r>
      <w:r w:rsidRPr="00F35584">
        <w:tab/>
      </w:r>
      <w:r w:rsidRPr="00F35584">
        <w:rPr>
          <w:color w:val="993366"/>
        </w:rPr>
        <w:t>SEQUENCE</w:t>
      </w:r>
      <w:r w:rsidRPr="00F35584">
        <w:t xml:space="preserve"> {</w:t>
      </w:r>
    </w:p>
    <w:p w14:paraId="02243616" w14:textId="77777777" w:rsidR="0036276D" w:rsidRPr="00F35584" w:rsidRDefault="0036276D" w:rsidP="0036276D">
      <w:pPr>
        <w:pStyle w:val="PL"/>
        <w:rPr>
          <w:color w:val="808080"/>
        </w:rPr>
      </w:pPr>
      <w:r w:rsidRPr="00F35584">
        <w:tab/>
        <w:t>rootSequenceIndex-BFR</w:t>
      </w:r>
      <w:r w:rsidRPr="00F35584">
        <w:tab/>
      </w:r>
      <w:r w:rsidRPr="00F35584">
        <w:tab/>
      </w:r>
      <w:r w:rsidRPr="00F35584">
        <w:tab/>
      </w:r>
      <w:r w:rsidRPr="00F35584">
        <w:tab/>
      </w:r>
      <w:r w:rsidRPr="00F35584">
        <w:rPr>
          <w:color w:val="993366"/>
        </w:rPr>
        <w:t>INTEGER</w:t>
      </w:r>
      <w:r w:rsidRPr="00F35584">
        <w:t xml:space="preserve"> (0..137)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423B9D9E" w14:textId="77777777" w:rsidR="005D63DF" w:rsidRPr="00F35584" w:rsidRDefault="005D63DF" w:rsidP="00C06796">
      <w:pPr>
        <w:pStyle w:val="PL"/>
        <w:rPr>
          <w:color w:val="808080"/>
        </w:rPr>
      </w:pPr>
      <w:r w:rsidRPr="00F35584">
        <w:tab/>
      </w:r>
      <w:r w:rsidRPr="00F35584">
        <w:rPr>
          <w:color w:val="808080"/>
        </w:rPr>
        <w:t>-- Configuration of contention free random access occasions for BFR</w:t>
      </w:r>
    </w:p>
    <w:p w14:paraId="041A9603" w14:textId="77777777" w:rsidR="0036276D" w:rsidRPr="00F35584" w:rsidRDefault="0036276D" w:rsidP="0036276D">
      <w:pPr>
        <w:pStyle w:val="PL"/>
        <w:rPr>
          <w:color w:val="808080"/>
        </w:rPr>
      </w:pPr>
      <w:r w:rsidRPr="00F35584">
        <w:tab/>
        <w:t>rach-ConfigBFR</w:t>
      </w:r>
      <w:r w:rsidRPr="00F35584">
        <w:tab/>
      </w:r>
      <w:r w:rsidRPr="00F35584">
        <w:tab/>
      </w:r>
      <w:r w:rsidRPr="00F35584">
        <w:tab/>
      </w:r>
      <w:r w:rsidRPr="00F35584">
        <w:tab/>
      </w:r>
      <w:r w:rsidR="0048738F" w:rsidRPr="00F35584">
        <w:tab/>
      </w:r>
      <w:r w:rsidR="0048738F" w:rsidRPr="00F35584">
        <w:tab/>
      </w:r>
      <w:r w:rsidRPr="00F35584">
        <w:t>RACH-ConfigGeneric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48738F"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0AF9B2E1" w14:textId="77777777" w:rsidR="00D07730" w:rsidRPr="00F35584" w:rsidRDefault="00F52D01" w:rsidP="00C06796">
      <w:pPr>
        <w:pStyle w:val="PL"/>
        <w:rPr>
          <w:color w:val="808080"/>
        </w:rPr>
      </w:pPr>
      <w:r w:rsidRPr="00F35584">
        <w:tab/>
      </w:r>
      <w:r w:rsidRPr="00F35584">
        <w:rPr>
          <w:color w:val="808080"/>
        </w:rPr>
        <w:t xml:space="preserve">-- </w:t>
      </w:r>
      <w:r w:rsidR="00C37589" w:rsidRPr="00F35584">
        <w:rPr>
          <w:color w:val="808080"/>
        </w:rPr>
        <w:t>L1-RSRP threshold used for determining whether a candidate beam may be used by the UE</w:t>
      </w:r>
      <w:r w:rsidRPr="00F35584">
        <w:rPr>
          <w:color w:val="808080"/>
        </w:rPr>
        <w:t xml:space="preserve"> </w:t>
      </w:r>
      <w:r w:rsidR="00C37589" w:rsidRPr="00F35584">
        <w:rPr>
          <w:color w:val="808080"/>
        </w:rPr>
        <w:t xml:space="preserve">to </w:t>
      </w:r>
      <w:r w:rsidRPr="00F35584">
        <w:rPr>
          <w:color w:val="808080"/>
        </w:rPr>
        <w:t xml:space="preserve">attempt </w:t>
      </w:r>
      <w:r w:rsidR="00C37589" w:rsidRPr="00F35584">
        <w:rPr>
          <w:color w:val="808080"/>
        </w:rPr>
        <w:t xml:space="preserve">contention free </w:t>
      </w:r>
    </w:p>
    <w:p w14:paraId="285027A6" w14:textId="77777777" w:rsidR="00D07730" w:rsidRPr="00F35584" w:rsidRDefault="00D07730" w:rsidP="00C06796">
      <w:pPr>
        <w:pStyle w:val="PL"/>
        <w:rPr>
          <w:color w:val="808080"/>
        </w:rPr>
      </w:pPr>
      <w:r w:rsidRPr="00F35584">
        <w:tab/>
      </w:r>
      <w:r w:rsidRPr="00F35584">
        <w:rPr>
          <w:color w:val="808080"/>
        </w:rPr>
        <w:t xml:space="preserve">-- </w:t>
      </w:r>
      <w:r w:rsidR="00C37589" w:rsidRPr="00F35584">
        <w:rPr>
          <w:color w:val="808080"/>
        </w:rPr>
        <w:t xml:space="preserve">Random Access </w:t>
      </w:r>
      <w:r w:rsidR="00F52D01" w:rsidRPr="00F35584">
        <w:rPr>
          <w:color w:val="808080"/>
        </w:rPr>
        <w:t xml:space="preserve">to recover </w:t>
      </w:r>
      <w:r w:rsidR="00C37589" w:rsidRPr="00F35584">
        <w:rPr>
          <w:color w:val="808080"/>
        </w:rPr>
        <w:t xml:space="preserve">from beam failure. The signalled threshold is applied directly for </w:t>
      </w:r>
      <w:r w:rsidR="00FB40F7" w:rsidRPr="00F35584">
        <w:rPr>
          <w:color w:val="808080"/>
        </w:rPr>
        <w:t>SSB</w:t>
      </w:r>
      <w:r w:rsidR="00747EEA" w:rsidRPr="00F35584">
        <w:rPr>
          <w:color w:val="808080"/>
        </w:rPr>
        <w:t xml:space="preserve">, a threshold for </w:t>
      </w:r>
    </w:p>
    <w:p w14:paraId="260DD0D7" w14:textId="77777777" w:rsidR="00F52D01" w:rsidRPr="00F35584" w:rsidRDefault="00D07730" w:rsidP="00C06796">
      <w:pPr>
        <w:pStyle w:val="PL"/>
        <w:rPr>
          <w:color w:val="808080"/>
        </w:rPr>
      </w:pPr>
      <w:r w:rsidRPr="00F35584">
        <w:tab/>
      </w:r>
      <w:r w:rsidRPr="00F35584">
        <w:rPr>
          <w:color w:val="808080"/>
        </w:rPr>
        <w:t xml:space="preserve">-- </w:t>
      </w:r>
      <w:r w:rsidR="00747EEA" w:rsidRPr="00F35584">
        <w:rPr>
          <w:color w:val="808080"/>
        </w:rPr>
        <w:t>CSI-RS is determined by linearly scaling singalled value based on Pc_ss corresponding to the CSI-RS resource.</w:t>
      </w:r>
    </w:p>
    <w:p w14:paraId="7B119128" w14:textId="77777777" w:rsidR="00696498" w:rsidRPr="00F35584" w:rsidRDefault="00696498" w:rsidP="00C06796">
      <w:pPr>
        <w:pStyle w:val="PL"/>
        <w:rPr>
          <w:color w:val="808080"/>
        </w:rPr>
      </w:pPr>
      <w:r w:rsidRPr="00F35584">
        <w:tab/>
      </w:r>
      <w:r w:rsidRPr="00F35584">
        <w:rPr>
          <w:color w:val="808080"/>
        </w:rPr>
        <w:t>-- (see FFS_Specification, FFS_Section)</w:t>
      </w:r>
    </w:p>
    <w:p w14:paraId="6BFAAF8D" w14:textId="77777777" w:rsidR="0036276D" w:rsidRPr="00F35584" w:rsidRDefault="0036276D" w:rsidP="00F52D01">
      <w:pPr>
        <w:pStyle w:val="PL"/>
        <w:rPr>
          <w:color w:val="808080"/>
        </w:rPr>
      </w:pPr>
      <w:r w:rsidRPr="00F35584">
        <w:tab/>
      </w:r>
      <w:r w:rsidR="009A189C" w:rsidRPr="00F35584">
        <w:t>c</w:t>
      </w:r>
      <w:r w:rsidRPr="00F35584">
        <w:t>andidateBeamThreshold</w:t>
      </w:r>
      <w:r w:rsidR="009A189C"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07730" w:rsidRPr="00F35584">
        <w:tab/>
      </w:r>
      <w:r w:rsidR="00D07730"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0B2DB687" w14:textId="77777777" w:rsidR="00F52D01" w:rsidRPr="00F35584" w:rsidRDefault="00F52D01" w:rsidP="00C06796">
      <w:pPr>
        <w:pStyle w:val="PL"/>
        <w:rPr>
          <w:color w:val="808080"/>
        </w:rPr>
      </w:pPr>
      <w:r w:rsidRPr="00F35584">
        <w:tab/>
      </w:r>
      <w:r w:rsidRPr="00F35584">
        <w:rPr>
          <w:color w:val="808080"/>
        </w:rPr>
        <w:t xml:space="preserve">-- </w:t>
      </w:r>
      <w:r w:rsidR="00D76C92" w:rsidRPr="00F35584">
        <w:rPr>
          <w:color w:val="808080"/>
        </w:rPr>
        <w:t xml:space="preserve">A list of reference signals (CSI-RS and/or SSB) </w:t>
      </w:r>
      <w:r w:rsidR="0048738F" w:rsidRPr="00F35584">
        <w:rPr>
          <w:color w:val="808080"/>
        </w:rPr>
        <w:t xml:space="preserve">identifying the candidate beams for recover </w:t>
      </w:r>
      <w:r w:rsidR="00D76C92" w:rsidRPr="00F35584">
        <w:rPr>
          <w:color w:val="808080"/>
        </w:rPr>
        <w:t xml:space="preserve">and </w:t>
      </w:r>
      <w:r w:rsidR="0048738F" w:rsidRPr="00F35584">
        <w:rPr>
          <w:color w:val="808080"/>
        </w:rPr>
        <w:t xml:space="preserve">the </w:t>
      </w:r>
      <w:r w:rsidR="00D76C92" w:rsidRPr="00F35584">
        <w:rPr>
          <w:color w:val="808080"/>
        </w:rPr>
        <w:t>associated RA parameters</w:t>
      </w:r>
    </w:p>
    <w:p w14:paraId="73C007B8" w14:textId="77777777" w:rsidR="0036276D" w:rsidRPr="00F35584" w:rsidRDefault="0036276D" w:rsidP="0036276D">
      <w:pPr>
        <w:pStyle w:val="PL"/>
        <w:rPr>
          <w:color w:val="808080"/>
        </w:rPr>
      </w:pPr>
      <w:r w:rsidRPr="00F35584">
        <w:tab/>
        <w:t>candidateBeamRSList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(1..maxNrofCandidateBeams))</w:t>
      </w:r>
      <w:r w:rsidRPr="00F35584">
        <w:rPr>
          <w:color w:val="993366"/>
        </w:rPr>
        <w:t xml:space="preserve"> OF</w:t>
      </w:r>
      <w:r w:rsidRPr="00F35584">
        <w:t xml:space="preserve"> PRACH-ResourceDedicatedBFR</w:t>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28F52444" w14:textId="77777777" w:rsidR="00F52D01" w:rsidRPr="00F35584" w:rsidRDefault="00F52D01" w:rsidP="00C06796">
      <w:pPr>
        <w:pStyle w:val="PL"/>
        <w:rPr>
          <w:color w:val="808080"/>
        </w:rPr>
      </w:pPr>
      <w:r w:rsidRPr="00F35584">
        <w:tab/>
      </w:r>
      <w:r w:rsidRPr="00F35584">
        <w:rPr>
          <w:color w:val="808080"/>
        </w:rPr>
        <w:t>-- Explicitly signalled PRACH Mask Index for RA Resource selection in TS 36.321. The mask is valid for all SSB resources</w:t>
      </w:r>
    </w:p>
    <w:p w14:paraId="5F7D1972" w14:textId="77777777" w:rsidR="00F52D01" w:rsidRPr="00F35584" w:rsidRDefault="00F52D01" w:rsidP="00F52D01">
      <w:pPr>
        <w:pStyle w:val="PL"/>
        <w:rPr>
          <w:color w:val="808080"/>
        </w:rPr>
      </w:pPr>
      <w:r w:rsidRPr="00F35584">
        <w:tab/>
        <w:t>ra-ssb-OccasionMaskIndex</w:t>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w:t>
      </w:r>
      <w:r w:rsidRPr="00F35584">
        <w:rPr>
          <w:color w:val="808080"/>
        </w:rPr>
        <w:tab/>
        <w:t>Need M</w:t>
      </w:r>
    </w:p>
    <w:p w14:paraId="5D4614F6" w14:textId="77777777" w:rsidR="00C544C7" w:rsidRPr="00F35584" w:rsidRDefault="004C45F4" w:rsidP="0036276D">
      <w:pPr>
        <w:pStyle w:val="PL"/>
        <w:rPr>
          <w:color w:val="808080"/>
        </w:rPr>
      </w:pPr>
      <w:r w:rsidRPr="00F35584">
        <w:tab/>
      </w:r>
      <w:r w:rsidRPr="00F35584">
        <w:rPr>
          <w:color w:val="808080"/>
        </w:rPr>
        <w:t xml:space="preserve">-- Control Resource Set that the UE uses to </w:t>
      </w:r>
      <w:r w:rsidR="00033043" w:rsidRPr="00F35584">
        <w:rPr>
          <w:color w:val="808080"/>
        </w:rPr>
        <w:t xml:space="preserve">receive the </w:t>
      </w:r>
      <w:r w:rsidR="00C544C7" w:rsidRPr="00F35584">
        <w:rPr>
          <w:color w:val="808080"/>
        </w:rPr>
        <w:t xml:space="preserve">random access </w:t>
      </w:r>
      <w:r w:rsidR="00033043" w:rsidRPr="00F35584">
        <w:rPr>
          <w:color w:val="808080"/>
        </w:rPr>
        <w:t>response</w:t>
      </w:r>
      <w:r w:rsidRPr="00F35584">
        <w:rPr>
          <w:color w:val="808080"/>
        </w:rPr>
        <w:t xml:space="preserve"> for beam failure recovery. </w:t>
      </w:r>
    </w:p>
    <w:p w14:paraId="649F0672" w14:textId="77777777" w:rsidR="004C45F4" w:rsidRPr="00F35584" w:rsidRDefault="00C544C7" w:rsidP="00C544C7">
      <w:pPr>
        <w:pStyle w:val="PL"/>
        <w:rPr>
          <w:color w:val="808080"/>
        </w:rPr>
      </w:pPr>
      <w:r w:rsidRPr="00F35584">
        <w:tab/>
      </w:r>
      <w:r w:rsidRPr="00F35584">
        <w:rPr>
          <w:color w:val="808080"/>
        </w:rPr>
        <w:t xml:space="preserve">-- </w:t>
      </w:r>
      <w:r w:rsidR="004C45F4" w:rsidRPr="00F35584">
        <w:rPr>
          <w:color w:val="808080"/>
        </w:rPr>
        <w:t>If the field is absent the UE uses the initial CORESET (ControlRe</w:t>
      </w:r>
      <w:r w:rsidR="00045391" w:rsidRPr="00F35584">
        <w:rPr>
          <w:color w:val="808080"/>
        </w:rPr>
        <w:t>sour</w:t>
      </w:r>
      <w:r w:rsidR="004C45F4" w:rsidRPr="00F35584">
        <w:rPr>
          <w:color w:val="808080"/>
        </w:rPr>
        <w:t>ceSetId = 0)</w:t>
      </w:r>
    </w:p>
    <w:p w14:paraId="43C71E87" w14:textId="77777777" w:rsidR="0036276D" w:rsidRPr="00F35584" w:rsidRDefault="0036276D" w:rsidP="0036276D">
      <w:pPr>
        <w:pStyle w:val="PL"/>
        <w:rPr>
          <w:color w:val="808080"/>
        </w:rPr>
      </w:pPr>
      <w:r w:rsidRPr="00F35584">
        <w:lastRenderedPageBreak/>
        <w:tab/>
        <w:t>recoveryControlResourceSetId</w:t>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00A61252" w:rsidRPr="00F35584">
        <w:t>,</w:t>
      </w:r>
      <w:r w:rsidRPr="00F35584">
        <w:tab/>
      </w:r>
      <w:r w:rsidRPr="00F35584">
        <w:rPr>
          <w:color w:val="808080"/>
        </w:rPr>
        <w:t>--</w:t>
      </w:r>
      <w:r w:rsidR="00B56FAB" w:rsidRPr="00F35584">
        <w:rPr>
          <w:color w:val="808080"/>
        </w:rPr>
        <w:t xml:space="preserve"> </w:t>
      </w:r>
      <w:r w:rsidRPr="00F35584">
        <w:rPr>
          <w:color w:val="808080"/>
        </w:rPr>
        <w:t xml:space="preserve">Need </w:t>
      </w:r>
      <w:r w:rsidR="004C45F4" w:rsidRPr="00F35584">
        <w:rPr>
          <w:color w:val="808080"/>
        </w:rPr>
        <w:t>S</w:t>
      </w:r>
    </w:p>
    <w:p w14:paraId="48EAF616" w14:textId="77777777" w:rsidR="00B56FAB" w:rsidRPr="00F35584" w:rsidRDefault="00B56FAB" w:rsidP="00B56FAB">
      <w:pPr>
        <w:pStyle w:val="PL"/>
        <w:rPr>
          <w:color w:val="808080"/>
        </w:rPr>
      </w:pPr>
      <w:r w:rsidRPr="00F35584">
        <w:tab/>
      </w:r>
      <w:r w:rsidRPr="00F35584">
        <w:rPr>
          <w:color w:val="808080"/>
        </w:rPr>
        <w:t>-- Search space to use for BFR RAR. If the field is absent, the UE uses the initial Serach Space (SearchSpaceId = 0).</w:t>
      </w:r>
    </w:p>
    <w:p w14:paraId="78EF8A0C" w14:textId="77777777" w:rsidR="00B56FAB" w:rsidRPr="00F35584" w:rsidRDefault="00B56FAB" w:rsidP="00B56FAB">
      <w:pPr>
        <w:pStyle w:val="PL"/>
        <w:rPr>
          <w:color w:val="808080"/>
        </w:rPr>
      </w:pPr>
      <w:r w:rsidRPr="00F35584">
        <w:tab/>
        <w:t>recoverySearchSpaceId</w:t>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88FE952" w14:textId="77777777" w:rsidR="00A61252" w:rsidRPr="00F35584" w:rsidRDefault="00A61252" w:rsidP="0036276D">
      <w:pPr>
        <w:pStyle w:val="PL"/>
      </w:pPr>
      <w:r w:rsidRPr="00F35584">
        <w:tab/>
        <w:t>...</w:t>
      </w:r>
    </w:p>
    <w:p w14:paraId="63F6A51C" w14:textId="77777777" w:rsidR="0036276D" w:rsidRPr="00F35584" w:rsidRDefault="0036276D" w:rsidP="0036276D">
      <w:pPr>
        <w:pStyle w:val="PL"/>
      </w:pPr>
      <w:r w:rsidRPr="00F35584">
        <w:t>}</w:t>
      </w:r>
    </w:p>
    <w:p w14:paraId="08291777" w14:textId="77777777" w:rsidR="0036276D" w:rsidRPr="00F35584" w:rsidRDefault="0036276D" w:rsidP="0036276D">
      <w:pPr>
        <w:pStyle w:val="PL"/>
      </w:pPr>
    </w:p>
    <w:p w14:paraId="2B75E01C" w14:textId="77777777" w:rsidR="0036276D" w:rsidRPr="00F35584" w:rsidRDefault="0036276D" w:rsidP="00D76C92">
      <w:pPr>
        <w:pStyle w:val="PL"/>
      </w:pPr>
      <w:r w:rsidRPr="00F35584">
        <w:t xml:space="preserve">PRACH-ResourceDedicatedBFR ::= </w:t>
      </w:r>
      <w:r w:rsidRPr="00F35584">
        <w:tab/>
      </w:r>
      <w:r w:rsidRPr="00F35584">
        <w:tab/>
      </w:r>
      <w:r w:rsidRPr="00F35584">
        <w:rPr>
          <w:color w:val="993366"/>
        </w:rPr>
        <w:t>CHOICE</w:t>
      </w:r>
      <w:r w:rsidRPr="00F35584">
        <w:t xml:space="preserve"> {</w:t>
      </w:r>
    </w:p>
    <w:p w14:paraId="64236EA2" w14:textId="77777777" w:rsidR="0036276D" w:rsidRPr="00F35584" w:rsidRDefault="0036276D" w:rsidP="0036276D">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802FB1" w:rsidRPr="00F35584">
        <w:t>B</w:t>
      </w:r>
      <w:r w:rsidR="00D76C92" w:rsidRPr="00F35584">
        <w:t>FR-</w:t>
      </w:r>
      <w:r w:rsidRPr="00F35584">
        <w:t>SSB-</w:t>
      </w:r>
      <w:r w:rsidR="00D76C92" w:rsidRPr="00F35584">
        <w:t>Resource</w:t>
      </w:r>
      <w:r w:rsidRPr="00F35584">
        <w:t>,</w:t>
      </w:r>
    </w:p>
    <w:p w14:paraId="3E581C3C" w14:textId="77777777" w:rsidR="0036276D" w:rsidRPr="00F35584" w:rsidRDefault="0036276D" w:rsidP="0036276D">
      <w:pPr>
        <w:pStyle w:val="PL"/>
      </w:pPr>
      <w:r w:rsidRPr="00F35584">
        <w:tab/>
        <w:t>csi-RS</w:t>
      </w:r>
      <w:r w:rsidRPr="00F35584">
        <w:tab/>
      </w:r>
      <w:r w:rsidRPr="00F35584">
        <w:tab/>
      </w:r>
      <w:r w:rsidRPr="00F35584">
        <w:tab/>
      </w:r>
      <w:r w:rsidRPr="00F35584">
        <w:tab/>
      </w:r>
      <w:r w:rsidRPr="00F35584">
        <w:tab/>
      </w:r>
      <w:r w:rsidRPr="00F35584">
        <w:tab/>
      </w:r>
      <w:r w:rsidR="0048738F" w:rsidRPr="00F35584">
        <w:tab/>
      </w:r>
      <w:r w:rsidRPr="00F35584">
        <w:tab/>
      </w:r>
      <w:r w:rsidR="00802FB1" w:rsidRPr="00F35584">
        <w:t>BFR</w:t>
      </w:r>
      <w:r w:rsidR="00D76C92" w:rsidRPr="00F35584">
        <w:t>-</w:t>
      </w:r>
      <w:r w:rsidRPr="00F35584">
        <w:t>CSIRS-Resource</w:t>
      </w:r>
    </w:p>
    <w:p w14:paraId="55400C67" w14:textId="77777777" w:rsidR="0036276D" w:rsidRPr="00F35584" w:rsidRDefault="0036276D" w:rsidP="0036276D">
      <w:pPr>
        <w:pStyle w:val="PL"/>
      </w:pPr>
      <w:r w:rsidRPr="00F35584">
        <w:t>}</w:t>
      </w:r>
    </w:p>
    <w:p w14:paraId="1528A6C2" w14:textId="77777777" w:rsidR="00802FB1" w:rsidRPr="00F35584" w:rsidRDefault="00802FB1" w:rsidP="0036276D">
      <w:pPr>
        <w:pStyle w:val="PL"/>
      </w:pPr>
    </w:p>
    <w:p w14:paraId="53922410" w14:textId="77777777" w:rsidR="00802FB1" w:rsidRPr="00F35584" w:rsidRDefault="00802FB1" w:rsidP="00802FB1">
      <w:pPr>
        <w:pStyle w:val="PL"/>
      </w:pPr>
      <w:r w:rsidRPr="00F35584">
        <w:t xml:space="preserve">BFR-SSB-Resource ::= </w:t>
      </w:r>
      <w:r w:rsidRPr="00F35584">
        <w:tab/>
      </w:r>
      <w:r w:rsidRPr="00F35584">
        <w:tab/>
      </w:r>
      <w:r w:rsidRPr="00F35584">
        <w:tab/>
      </w:r>
      <w:r w:rsidRPr="00F35584">
        <w:rPr>
          <w:color w:val="993366"/>
        </w:rPr>
        <w:t>SEQUENCE</w:t>
      </w:r>
      <w:r w:rsidRPr="00F35584">
        <w:t xml:space="preserve"> {</w:t>
      </w:r>
    </w:p>
    <w:p w14:paraId="287E4D82" w14:textId="77777777" w:rsidR="0089385F" w:rsidRPr="00F35584" w:rsidRDefault="0089385F" w:rsidP="00C06796">
      <w:pPr>
        <w:pStyle w:val="PL"/>
        <w:rPr>
          <w:color w:val="808080"/>
        </w:rPr>
      </w:pPr>
      <w:r w:rsidRPr="00F35584">
        <w:tab/>
      </w:r>
      <w:r w:rsidRPr="00F35584">
        <w:rPr>
          <w:color w:val="808080"/>
        </w:rPr>
        <w:t>-- The ID of an SSB transmitted by this serving cell. It determines a candidate beam for beam failure recovery (BFR)</w:t>
      </w:r>
    </w:p>
    <w:p w14:paraId="107049F3" w14:textId="77777777" w:rsidR="00802FB1" w:rsidRPr="00F35584" w:rsidRDefault="00802FB1" w:rsidP="00802FB1">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14:paraId="3ED19AF6" w14:textId="77777777" w:rsidR="00283008" w:rsidRPr="00F35584" w:rsidRDefault="00283008" w:rsidP="00C06796">
      <w:pPr>
        <w:pStyle w:val="PL"/>
        <w:rPr>
          <w:color w:val="808080"/>
        </w:rPr>
      </w:pPr>
      <w:r w:rsidRPr="00F35584">
        <w:tab/>
      </w:r>
      <w:r w:rsidRPr="00F35584">
        <w:rPr>
          <w:color w:val="808080"/>
        </w:rPr>
        <w:t xml:space="preserve">-- </w:t>
      </w:r>
      <w:r w:rsidR="006A1D0D" w:rsidRPr="00F35584">
        <w:rPr>
          <w:color w:val="808080"/>
        </w:rPr>
        <w:t>The preamble index that the UE shall use when performing BFR upon selecting the candidate beams identified by this SSB</w:t>
      </w:r>
      <w:r w:rsidRPr="00F35584">
        <w:rPr>
          <w:color w:val="808080"/>
        </w:rPr>
        <w:t>.</w:t>
      </w:r>
    </w:p>
    <w:p w14:paraId="0A32A53D" w14:textId="77777777" w:rsidR="00802FB1" w:rsidRPr="00F35584" w:rsidRDefault="00802FB1" w:rsidP="00802FB1">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00A61252" w:rsidRPr="00F35584">
        <w:t>,</w:t>
      </w:r>
    </w:p>
    <w:p w14:paraId="53F9CEC7" w14:textId="77777777" w:rsidR="00A61252" w:rsidRPr="00F35584" w:rsidRDefault="00A61252" w:rsidP="00802FB1">
      <w:pPr>
        <w:pStyle w:val="PL"/>
      </w:pPr>
      <w:r w:rsidRPr="00F35584">
        <w:tab/>
        <w:t>...</w:t>
      </w:r>
    </w:p>
    <w:p w14:paraId="317E9C48" w14:textId="77777777" w:rsidR="00802FB1" w:rsidRPr="00F35584" w:rsidRDefault="00802FB1" w:rsidP="00802FB1">
      <w:pPr>
        <w:pStyle w:val="PL"/>
      </w:pPr>
      <w:r w:rsidRPr="00F35584">
        <w:t>}</w:t>
      </w:r>
    </w:p>
    <w:p w14:paraId="613E56E3" w14:textId="77777777" w:rsidR="00802FB1" w:rsidRPr="00F35584" w:rsidRDefault="00802FB1" w:rsidP="00802FB1">
      <w:pPr>
        <w:pStyle w:val="PL"/>
      </w:pPr>
    </w:p>
    <w:p w14:paraId="2F982F69" w14:textId="77777777" w:rsidR="00802FB1" w:rsidRPr="00F35584" w:rsidRDefault="00802FB1" w:rsidP="00802FB1">
      <w:pPr>
        <w:pStyle w:val="PL"/>
      </w:pPr>
      <w:r w:rsidRPr="00F35584">
        <w:t>BFR-CSIRS-Resource ::=</w:t>
      </w:r>
      <w:r w:rsidRPr="00F35584">
        <w:tab/>
      </w:r>
      <w:r w:rsidRPr="00F35584">
        <w:tab/>
      </w:r>
      <w:r w:rsidRPr="00F35584">
        <w:tab/>
      </w:r>
      <w:r w:rsidRPr="00F35584">
        <w:rPr>
          <w:color w:val="993366"/>
        </w:rPr>
        <w:t>SEQUENCE</w:t>
      </w:r>
      <w:r w:rsidRPr="00F35584">
        <w:t xml:space="preserve"> {</w:t>
      </w:r>
    </w:p>
    <w:p w14:paraId="7C5FAD07" w14:textId="77777777" w:rsidR="007F6B36" w:rsidRPr="00F35584" w:rsidRDefault="007F6B36" w:rsidP="00C06796">
      <w:pPr>
        <w:pStyle w:val="PL"/>
        <w:rPr>
          <w:color w:val="808080"/>
        </w:rPr>
      </w:pPr>
      <w:r w:rsidRPr="00F35584">
        <w:tab/>
      </w:r>
      <w:r w:rsidRPr="00F35584">
        <w:rPr>
          <w:color w:val="808080"/>
        </w:rPr>
        <w:t>-- The ID of a NZP-CSI-RS-Resource configured in the CSI-MeasConfig of this serving cell. This reference signal determines a candidate beam</w:t>
      </w:r>
    </w:p>
    <w:p w14:paraId="7D7DD63B" w14:textId="77777777" w:rsidR="007F6B36" w:rsidRPr="00F35584" w:rsidRDefault="007F6B36" w:rsidP="00C06796">
      <w:pPr>
        <w:pStyle w:val="PL"/>
        <w:rPr>
          <w:color w:val="808080"/>
        </w:rPr>
      </w:pPr>
      <w:r w:rsidRPr="00F35584">
        <w:tab/>
      </w:r>
      <w:r w:rsidRPr="00F35584">
        <w:rPr>
          <w:color w:val="808080"/>
        </w:rPr>
        <w:t>-- for beam failure recovery (BFR).</w:t>
      </w:r>
    </w:p>
    <w:p w14:paraId="5F909CD4" w14:textId="77777777" w:rsidR="00802FB1" w:rsidRPr="00F35584" w:rsidRDefault="00802FB1" w:rsidP="00802FB1">
      <w:pPr>
        <w:pStyle w:val="PL"/>
      </w:pPr>
      <w:r w:rsidRPr="00F35584">
        <w:tab/>
        <w:t>csi-RS</w:t>
      </w:r>
      <w:r w:rsidRPr="00F35584">
        <w:tab/>
      </w:r>
      <w:r w:rsidRPr="00F35584">
        <w:tab/>
      </w:r>
      <w:r w:rsidRPr="00F35584">
        <w:tab/>
      </w:r>
      <w:r w:rsidRPr="00F35584">
        <w:tab/>
      </w:r>
      <w:r w:rsidRPr="00F35584">
        <w:tab/>
      </w:r>
      <w:r w:rsidRPr="00F35584">
        <w:tab/>
      </w:r>
      <w:r w:rsidRPr="00F35584">
        <w:tab/>
        <w:t>NZP-CSI-RS-ResourceId,</w:t>
      </w:r>
    </w:p>
    <w:p w14:paraId="49DD538C" w14:textId="77777777" w:rsidR="00F7120C" w:rsidRPr="00F35584" w:rsidRDefault="00F7120C" w:rsidP="00C06796">
      <w:pPr>
        <w:pStyle w:val="PL"/>
        <w:rPr>
          <w:color w:val="808080"/>
        </w:rPr>
      </w:pPr>
      <w:r w:rsidRPr="00F35584">
        <w:tab/>
      </w:r>
      <w:r w:rsidRPr="00F35584">
        <w:rPr>
          <w:color w:val="808080"/>
        </w:rPr>
        <w:t xml:space="preserve">-- </w:t>
      </w:r>
      <w:r w:rsidR="006A1D0D" w:rsidRPr="00F35584">
        <w:rPr>
          <w:color w:val="808080"/>
        </w:rPr>
        <w:t>RA occasions that the UE shall use when performing BFR upon selecting the candidate beam identified by this CSI-RS</w:t>
      </w:r>
      <w:r w:rsidRPr="00F35584">
        <w:rPr>
          <w:color w:val="808080"/>
        </w:rPr>
        <w:t>. If the field is absent</w:t>
      </w:r>
    </w:p>
    <w:p w14:paraId="4ADAF63A" w14:textId="77777777" w:rsidR="00F7120C" w:rsidRPr="00F35584" w:rsidRDefault="00F7120C" w:rsidP="00C06796">
      <w:pPr>
        <w:pStyle w:val="PL"/>
        <w:rPr>
          <w:color w:val="808080"/>
        </w:rPr>
      </w:pPr>
      <w:r w:rsidRPr="00F35584">
        <w:tab/>
      </w:r>
      <w:r w:rsidRPr="00F35584">
        <w:rPr>
          <w:color w:val="808080"/>
        </w:rPr>
        <w:t xml:space="preserve">-- the UE uses the RA occasion associated with the SSB that is QCLed with this CSI-RS. </w:t>
      </w:r>
    </w:p>
    <w:p w14:paraId="4D24FD24" w14:textId="77777777" w:rsidR="00673BED" w:rsidRPr="00F35584" w:rsidRDefault="00673BED" w:rsidP="00C06796">
      <w:pPr>
        <w:pStyle w:val="PL"/>
        <w:rPr>
          <w:color w:val="808080"/>
        </w:rPr>
      </w:pPr>
      <w:r w:rsidRPr="00F35584">
        <w:tab/>
      </w:r>
      <w:r w:rsidRPr="00F35584">
        <w:rPr>
          <w:color w:val="808080"/>
        </w:rPr>
        <w:t>-- The RA preamble index to use in the RA occasions assoc</w:t>
      </w:r>
      <w:r w:rsidR="001B3396" w:rsidRPr="00F35584">
        <w:rPr>
          <w:color w:val="808080"/>
        </w:rPr>
        <w:t>i</w:t>
      </w:r>
      <w:r w:rsidRPr="00F35584">
        <w:rPr>
          <w:color w:val="808080"/>
        </w:rPr>
        <w:t>ated with this CSI-RS. If the field is absent, the UE uses the preamble index</w:t>
      </w:r>
    </w:p>
    <w:p w14:paraId="1F102167" w14:textId="77777777" w:rsidR="00673BED" w:rsidRPr="00F35584" w:rsidRDefault="00673BED" w:rsidP="00C06796">
      <w:pPr>
        <w:pStyle w:val="PL"/>
        <w:rPr>
          <w:color w:val="808080"/>
        </w:rPr>
      </w:pPr>
      <w:r w:rsidRPr="00F35584">
        <w:tab/>
      </w:r>
      <w:r w:rsidRPr="00F35584">
        <w:rPr>
          <w:color w:val="808080"/>
        </w:rPr>
        <w:t xml:space="preserve">-- associated with the SSB that is QCLed with this CSI-RS. </w:t>
      </w:r>
    </w:p>
    <w:p w14:paraId="48DE1F4B" w14:textId="77777777" w:rsidR="00802FB1" w:rsidRPr="00F35584" w:rsidRDefault="00802FB1" w:rsidP="00802FB1">
      <w:pPr>
        <w:pStyle w:val="PL"/>
        <w:rPr>
          <w:color w:val="808080"/>
        </w:rPr>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9780A" w:rsidRPr="00F35584">
        <w:tab/>
      </w:r>
      <w:r w:rsidR="00A9780A" w:rsidRPr="00F35584">
        <w:tab/>
      </w:r>
      <w:r w:rsidR="00A9780A" w:rsidRPr="00F35584">
        <w:tab/>
      </w:r>
      <w:r w:rsidR="00A9780A" w:rsidRPr="00F35584">
        <w:tab/>
      </w:r>
      <w:r w:rsidR="00A9780A" w:rsidRPr="00F35584">
        <w:tab/>
      </w:r>
      <w:r w:rsidR="00A9780A" w:rsidRPr="00F35584">
        <w:tab/>
      </w:r>
      <w:r w:rsidRPr="00F35584">
        <w:rPr>
          <w:color w:val="993366"/>
        </w:rPr>
        <w:t>OPTIONAL</w:t>
      </w:r>
      <w:r w:rsidR="00A61252" w:rsidRPr="00F35584">
        <w:t>,</w:t>
      </w:r>
      <w:r w:rsidR="00152629" w:rsidRPr="00F35584">
        <w:tab/>
      </w:r>
      <w:r w:rsidR="00152629" w:rsidRPr="00F35584">
        <w:rPr>
          <w:color w:val="808080"/>
        </w:rPr>
        <w:t>-- Need R</w:t>
      </w:r>
    </w:p>
    <w:p w14:paraId="0C6366E7" w14:textId="77777777" w:rsidR="00A61252" w:rsidRPr="00F35584" w:rsidRDefault="00A61252" w:rsidP="00802FB1">
      <w:pPr>
        <w:pStyle w:val="PL"/>
      </w:pPr>
      <w:r w:rsidRPr="00F35584">
        <w:tab/>
        <w:t>...</w:t>
      </w:r>
    </w:p>
    <w:p w14:paraId="5C6F598C" w14:textId="77777777" w:rsidR="00802FB1" w:rsidRPr="00F35584" w:rsidRDefault="00802FB1" w:rsidP="00802FB1">
      <w:pPr>
        <w:pStyle w:val="PL"/>
      </w:pPr>
      <w:r w:rsidRPr="00F35584">
        <w:t>}</w:t>
      </w:r>
    </w:p>
    <w:bookmarkEnd w:id="235"/>
    <w:p w14:paraId="36CB4174" w14:textId="77777777" w:rsidR="0036276D" w:rsidRPr="00F35584" w:rsidRDefault="0036276D" w:rsidP="0036276D">
      <w:pPr>
        <w:pStyle w:val="PL"/>
      </w:pPr>
    </w:p>
    <w:p w14:paraId="2E9AC0B4" w14:textId="77777777" w:rsidR="0036276D" w:rsidRPr="00F35584" w:rsidRDefault="0036276D" w:rsidP="00C06796">
      <w:pPr>
        <w:pStyle w:val="PL"/>
        <w:rPr>
          <w:color w:val="808080"/>
        </w:rPr>
      </w:pPr>
      <w:r w:rsidRPr="00F35584">
        <w:rPr>
          <w:color w:val="808080"/>
        </w:rPr>
        <w:t>-- TAG-BEAM-FAILURE-RECOVERY-CONFIG-STOP</w:t>
      </w:r>
    </w:p>
    <w:p w14:paraId="01DF90C3" w14:textId="77777777" w:rsidR="0036276D" w:rsidRPr="00F35584" w:rsidRDefault="0036276D" w:rsidP="00C06796">
      <w:pPr>
        <w:pStyle w:val="PL"/>
        <w:rPr>
          <w:color w:val="808080"/>
        </w:rPr>
      </w:pPr>
      <w:r w:rsidRPr="00F35584">
        <w:rPr>
          <w:color w:val="808080"/>
        </w:rPr>
        <w:t>-- ASN1STOP</w:t>
      </w:r>
    </w:p>
    <w:p w14:paraId="78C1345F" w14:textId="77777777" w:rsidR="001933DA" w:rsidRPr="00F35584" w:rsidRDefault="001933DA" w:rsidP="001933DA">
      <w:bookmarkStart w:id="236" w:name="_Hlk504051480"/>
    </w:p>
    <w:p w14:paraId="27030ECF" w14:textId="77777777" w:rsidR="009C0E19" w:rsidRPr="00F35584" w:rsidRDefault="009C0E19" w:rsidP="009C0E19">
      <w:pPr>
        <w:pStyle w:val="4"/>
      </w:pPr>
      <w:bookmarkStart w:id="237" w:name="_Toc510018584"/>
      <w:r w:rsidRPr="00F35584">
        <w:t>–</w:t>
      </w:r>
      <w:r w:rsidRPr="00F35584">
        <w:tab/>
      </w:r>
      <w:r w:rsidRPr="00F35584">
        <w:rPr>
          <w:i/>
        </w:rPr>
        <w:t>CellGroupConfig</w:t>
      </w:r>
      <w:bookmarkEnd w:id="237"/>
    </w:p>
    <w:bookmarkEnd w:id="236"/>
    <w:p w14:paraId="3B5BF424" w14:textId="77777777" w:rsidR="009C0E19" w:rsidRPr="00F35584" w:rsidRDefault="009C0E19" w:rsidP="009C0E19">
      <w:r w:rsidRPr="00F35584">
        <w:t xml:space="preserve">The </w:t>
      </w:r>
      <w:r w:rsidRPr="00F35584">
        <w:rPr>
          <w:i/>
        </w:rPr>
        <w:t xml:space="preserve">CellGroupConfig </w:t>
      </w:r>
      <w:r w:rsidRPr="00F35584">
        <w:t>IE is used to configure a master cell group (MCG) or secondary cell group (SCG). A cell group comprises of one MAC entity, a set of logical channels with associated RLC entities and of a primary cell (SpCell) and one or more secondary cells (SCells).</w:t>
      </w:r>
    </w:p>
    <w:p w14:paraId="51B1D3DB" w14:textId="77777777" w:rsidR="009C0E19" w:rsidRPr="00F35584" w:rsidRDefault="009C0E19" w:rsidP="009C0E19">
      <w:pPr>
        <w:pStyle w:val="TH"/>
        <w:rPr>
          <w:lang w:val="en-GB"/>
        </w:rPr>
      </w:pPr>
      <w:r w:rsidRPr="00F35584">
        <w:rPr>
          <w:bCs/>
          <w:i/>
          <w:iCs/>
          <w:lang w:val="en-GB"/>
        </w:rPr>
        <w:t xml:space="preserve">CellGroupConfig </w:t>
      </w:r>
      <w:r w:rsidRPr="00F35584">
        <w:rPr>
          <w:lang w:val="en-GB"/>
        </w:rPr>
        <w:t>information element</w:t>
      </w:r>
    </w:p>
    <w:p w14:paraId="2E195D0A" w14:textId="77777777" w:rsidR="009C0E19" w:rsidRPr="00F35584" w:rsidRDefault="009C0E19" w:rsidP="00C06796">
      <w:pPr>
        <w:pStyle w:val="PL"/>
        <w:rPr>
          <w:color w:val="808080"/>
        </w:rPr>
      </w:pPr>
      <w:r w:rsidRPr="00F35584">
        <w:rPr>
          <w:color w:val="808080"/>
        </w:rPr>
        <w:t>-- ASN1START</w:t>
      </w:r>
    </w:p>
    <w:p w14:paraId="1E13125D" w14:textId="77777777" w:rsidR="009C0E19" w:rsidRPr="00F35584" w:rsidRDefault="009C0E19" w:rsidP="00C06796">
      <w:pPr>
        <w:pStyle w:val="PL"/>
        <w:rPr>
          <w:color w:val="808080"/>
        </w:rPr>
      </w:pPr>
      <w:r w:rsidRPr="00F35584">
        <w:rPr>
          <w:color w:val="808080"/>
        </w:rPr>
        <w:t>-- TAG-CELL-GROUP-CONFIG-START</w:t>
      </w:r>
    </w:p>
    <w:p w14:paraId="5CB4496F" w14:textId="77777777" w:rsidR="009C0E19" w:rsidRPr="00F35584" w:rsidRDefault="009C0E19" w:rsidP="009C0E19">
      <w:pPr>
        <w:pStyle w:val="PL"/>
      </w:pPr>
    </w:p>
    <w:p w14:paraId="0B720464" w14:textId="77777777" w:rsidR="009C0E19" w:rsidRPr="00F35584" w:rsidRDefault="009C0E19" w:rsidP="00C06796">
      <w:pPr>
        <w:pStyle w:val="PL"/>
        <w:rPr>
          <w:color w:val="808080"/>
        </w:rPr>
      </w:pPr>
      <w:r w:rsidRPr="00F35584">
        <w:rPr>
          <w:color w:val="808080"/>
        </w:rPr>
        <w:t>-- Configuration of one Cell-Group:</w:t>
      </w:r>
    </w:p>
    <w:p w14:paraId="301F145F" w14:textId="77777777" w:rsidR="009C0E19" w:rsidRPr="00F35584" w:rsidRDefault="009C0E19" w:rsidP="009C0E19">
      <w:pPr>
        <w:pStyle w:val="PL"/>
      </w:pPr>
      <w:r w:rsidRPr="00F35584">
        <w:t>CellGroupConfig</w:t>
      </w:r>
      <w:r w:rsidRPr="00F35584">
        <w:tab/>
        <w:t xml:space="preserv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35D4226" w14:textId="77777777" w:rsidR="009C0E19" w:rsidRPr="00F35584" w:rsidRDefault="009C0E19" w:rsidP="009C0E19">
      <w:pPr>
        <w:pStyle w:val="PL"/>
      </w:pPr>
      <w:r w:rsidRPr="00F35584">
        <w:tab/>
      </w:r>
      <w:bookmarkStart w:id="238" w:name="_Hlk505373452"/>
      <w:r w:rsidRPr="00F35584">
        <w:t>cellGroupId</w:t>
      </w:r>
      <w:bookmarkEnd w:id="238"/>
      <w:r w:rsidRPr="00F35584">
        <w:tab/>
      </w:r>
      <w:r w:rsidRPr="00F35584">
        <w:tab/>
      </w:r>
      <w:r w:rsidRPr="00F35584">
        <w:tab/>
      </w:r>
      <w:r w:rsidRPr="00F35584">
        <w:tab/>
      </w:r>
      <w:r w:rsidRPr="00F35584">
        <w:tab/>
      </w:r>
      <w:r w:rsidRPr="00F35584">
        <w:tab/>
      </w:r>
      <w:r w:rsidRPr="00F35584">
        <w:tab/>
      </w:r>
      <w:r w:rsidRPr="00F35584">
        <w:tab/>
      </w:r>
      <w:r w:rsidRPr="00F35584">
        <w:tab/>
        <w:t>CellGroupId,</w:t>
      </w:r>
    </w:p>
    <w:p w14:paraId="1BBF8A24" w14:textId="77777777" w:rsidR="009C0E19" w:rsidRPr="00F35584" w:rsidRDefault="009C0E19" w:rsidP="009C0E19">
      <w:pPr>
        <w:pStyle w:val="PL"/>
      </w:pPr>
    </w:p>
    <w:p w14:paraId="1E2354DB" w14:textId="77777777" w:rsidR="009C0E19" w:rsidRPr="00F35584" w:rsidRDefault="009C0E19" w:rsidP="00C06796">
      <w:pPr>
        <w:pStyle w:val="PL"/>
        <w:rPr>
          <w:color w:val="808080"/>
        </w:rPr>
      </w:pPr>
      <w:bookmarkStart w:id="239" w:name="_Hlk505373313"/>
      <w:r w:rsidRPr="00F35584">
        <w:lastRenderedPageBreak/>
        <w:tab/>
      </w:r>
      <w:r w:rsidRPr="00F35584">
        <w:rPr>
          <w:color w:val="808080"/>
        </w:rPr>
        <w:t>-- Logical Channel configuration and association with radio bearers:</w:t>
      </w:r>
    </w:p>
    <w:p w14:paraId="4C7B1DDD" w14:textId="77777777" w:rsidR="009C0E19" w:rsidRPr="00F35584" w:rsidRDefault="009C0E19" w:rsidP="009C0E19">
      <w:pPr>
        <w:pStyle w:val="PL"/>
        <w:rPr>
          <w:color w:val="808080"/>
        </w:rPr>
      </w:pPr>
      <w:r w:rsidRPr="00F35584">
        <w:tab/>
        <w:t xml:space="preserve">rlc-BearerToAddModList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RLC-Bearer-Config</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bookmarkEnd w:id="239"/>
    <w:p w14:paraId="2A358BFE" w14:textId="77777777" w:rsidR="009C0E19" w:rsidRPr="00F35584" w:rsidRDefault="009C0E19" w:rsidP="009C0E19">
      <w:pPr>
        <w:pStyle w:val="PL"/>
        <w:rPr>
          <w:color w:val="808080"/>
        </w:rPr>
      </w:pPr>
      <w:r w:rsidRPr="00F35584">
        <w:tab/>
        <w:t>rlc-BearerToReleaseList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LogicalChannelIdentity</w:t>
      </w:r>
      <w:r w:rsidRPr="00F35584">
        <w:tab/>
      </w:r>
      <w:r w:rsidRPr="00F35584">
        <w:tab/>
      </w:r>
      <w:r w:rsidRPr="00F35584">
        <w:tab/>
      </w:r>
      <w:r w:rsidRPr="00F35584">
        <w:rPr>
          <w:color w:val="993366"/>
        </w:rPr>
        <w:t>OPTIONAL</w:t>
      </w:r>
      <w:r w:rsidRPr="00F35584">
        <w:t xml:space="preserve">,   </w:t>
      </w:r>
      <w:r w:rsidRPr="00F35584">
        <w:rPr>
          <w:color w:val="808080"/>
        </w:rPr>
        <w:t>-- Need N</w:t>
      </w:r>
    </w:p>
    <w:p w14:paraId="6348478B" w14:textId="77777777" w:rsidR="009C0E19" w:rsidRPr="00F35584" w:rsidRDefault="009C0E19" w:rsidP="009C0E19">
      <w:pPr>
        <w:pStyle w:val="PL"/>
      </w:pPr>
    </w:p>
    <w:p w14:paraId="66ED8925" w14:textId="77777777" w:rsidR="009C0E19" w:rsidRPr="00F35584" w:rsidRDefault="009C0E19" w:rsidP="00C06796">
      <w:pPr>
        <w:pStyle w:val="PL"/>
        <w:rPr>
          <w:color w:val="808080"/>
        </w:rPr>
      </w:pPr>
      <w:r w:rsidRPr="00F35584">
        <w:tab/>
      </w:r>
      <w:r w:rsidRPr="00F35584">
        <w:rPr>
          <w:color w:val="808080"/>
        </w:rPr>
        <w:t>-- Parameters applicable for the entire cell group:</w:t>
      </w:r>
    </w:p>
    <w:p w14:paraId="41B32EA0" w14:textId="77777777" w:rsidR="009C0E19" w:rsidRPr="00F35584" w:rsidRDefault="009C0E19" w:rsidP="009C0E19">
      <w:pPr>
        <w:pStyle w:val="PL"/>
        <w:rPr>
          <w:color w:val="808080"/>
        </w:rPr>
      </w:pPr>
      <w:r w:rsidRPr="00F35584">
        <w:tab/>
        <w:t>mac-CellGroupConfig</w:t>
      </w:r>
      <w:r w:rsidRPr="00F35584">
        <w:tab/>
      </w:r>
      <w:r w:rsidRPr="00F35584">
        <w:tab/>
      </w:r>
      <w:r w:rsidRPr="00F35584">
        <w:tab/>
      </w:r>
      <w:r w:rsidRPr="00F35584">
        <w:tab/>
      </w:r>
      <w:r w:rsidRPr="00F35584">
        <w:tab/>
      </w:r>
      <w:r w:rsidRPr="00F35584">
        <w:tab/>
      </w:r>
      <w:r w:rsidRPr="00F35584">
        <w:tab/>
        <w:t>MAC-CellGroupConfig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2109655" w14:textId="77777777" w:rsidR="009C0E19" w:rsidRPr="00F35584" w:rsidRDefault="009C0E19" w:rsidP="009C0E19">
      <w:pPr>
        <w:pStyle w:val="PL"/>
        <w:rPr>
          <w:color w:val="808080"/>
        </w:rPr>
      </w:pPr>
      <w:r w:rsidRPr="00F35584">
        <w:tab/>
        <w:t>physicalCellGroupConfig</w:t>
      </w:r>
      <w:r w:rsidRPr="00F35584">
        <w:tab/>
      </w:r>
      <w:r w:rsidRPr="00F35584">
        <w:tab/>
      </w:r>
      <w:r w:rsidRPr="00F35584">
        <w:tab/>
      </w:r>
      <w:r w:rsidRPr="00F35584">
        <w:tab/>
      </w:r>
      <w:r w:rsidRPr="00F35584">
        <w:tab/>
      </w:r>
      <w:r w:rsidRPr="00F35584">
        <w:tab/>
        <w:t>PhysicalCellGroupConfig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163E511" w14:textId="77777777" w:rsidR="009C0E19" w:rsidRPr="00F35584" w:rsidRDefault="009C0E19" w:rsidP="009C0E19">
      <w:pPr>
        <w:pStyle w:val="PL"/>
      </w:pPr>
    </w:p>
    <w:p w14:paraId="10577AC5" w14:textId="77777777" w:rsidR="009C0E19" w:rsidRPr="00F35584" w:rsidRDefault="009C0E19" w:rsidP="00C06796">
      <w:pPr>
        <w:pStyle w:val="PL"/>
        <w:rPr>
          <w:color w:val="808080"/>
        </w:rPr>
      </w:pPr>
      <w:r w:rsidRPr="00F35584">
        <w:tab/>
      </w:r>
      <w:r w:rsidRPr="00F35584">
        <w:rPr>
          <w:color w:val="808080"/>
        </w:rPr>
        <w:t>-- Serving Cell specific parameters (</w:t>
      </w:r>
      <w:r w:rsidRPr="00F35584">
        <w:rPr>
          <w:color w:val="808080"/>
          <w:lang w:eastAsia="zh-CN"/>
        </w:rPr>
        <w:t>Sp</w:t>
      </w:r>
      <w:r w:rsidRPr="00F35584">
        <w:rPr>
          <w:color w:val="808080"/>
        </w:rPr>
        <w:t>Cell and SCells)</w:t>
      </w:r>
    </w:p>
    <w:p w14:paraId="070D96E2" w14:textId="77777777" w:rsidR="009C0E19" w:rsidRPr="00F35584" w:rsidRDefault="009C0E19" w:rsidP="009C0E19">
      <w:pPr>
        <w:pStyle w:val="PL"/>
        <w:rPr>
          <w:color w:val="808080"/>
        </w:rPr>
      </w:pPr>
      <w:r w:rsidRPr="00F35584">
        <w:tab/>
        <w:t>spCellConfig</w:t>
      </w:r>
      <w:r w:rsidRPr="00F35584">
        <w:tab/>
      </w:r>
      <w:r w:rsidRPr="00F35584">
        <w:tab/>
      </w:r>
      <w:r w:rsidRPr="00F35584">
        <w:tab/>
      </w:r>
      <w:r w:rsidRPr="00F35584">
        <w:tab/>
      </w:r>
      <w:r w:rsidRPr="00F35584">
        <w:tab/>
      </w:r>
      <w:r w:rsidRPr="00F35584">
        <w:tab/>
      </w:r>
      <w:r w:rsidRPr="00F35584">
        <w:tab/>
      </w:r>
      <w:r w:rsidRPr="00F35584">
        <w:tab/>
        <w:t>SpCellConfig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2F62223C" w14:textId="77777777" w:rsidR="009C0E19" w:rsidRPr="00F35584" w:rsidRDefault="009C0E19" w:rsidP="009C0E19">
      <w:pPr>
        <w:pStyle w:val="PL"/>
        <w:rPr>
          <w:color w:val="808080"/>
        </w:rPr>
      </w:pPr>
      <w:bookmarkStart w:id="240" w:name="_Hlk505373532"/>
      <w:r w:rsidRPr="00F35584">
        <w:tab/>
        <w:t>sCellToAddModList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SCellConfig</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bookmarkEnd w:id="240"/>
    <w:p w14:paraId="62C8323C" w14:textId="77777777" w:rsidR="009C0E19" w:rsidRPr="00F35584" w:rsidRDefault="009C0E19" w:rsidP="009C0E19">
      <w:pPr>
        <w:pStyle w:val="PL"/>
        <w:rPr>
          <w:color w:val="808080"/>
        </w:rPr>
      </w:pPr>
      <w:r w:rsidRPr="00F35584">
        <w:tab/>
      </w:r>
      <w:r w:rsidRPr="00F35584">
        <w:rPr>
          <w:color w:val="808080"/>
        </w:rPr>
        <w:t>-- List of seconary serving cells to be released (not applicable for SpCells)</w:t>
      </w:r>
    </w:p>
    <w:p w14:paraId="353C0ADA" w14:textId="77777777" w:rsidR="009C0E19" w:rsidRPr="00F35584" w:rsidRDefault="009C0E19" w:rsidP="00C06796">
      <w:pPr>
        <w:pStyle w:val="PL"/>
        <w:rPr>
          <w:color w:val="808080"/>
        </w:rPr>
      </w:pPr>
      <w:r w:rsidRPr="00F35584">
        <w:tab/>
        <w:t>sCellToReleaseList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SCellIndex</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B792BFA" w14:textId="77777777" w:rsidR="009C0E19" w:rsidRPr="00F35584" w:rsidRDefault="009C0E19" w:rsidP="00C06796">
      <w:pPr>
        <w:pStyle w:val="PL"/>
      </w:pPr>
      <w:r w:rsidRPr="00F35584">
        <w:tab/>
        <w:t>...</w:t>
      </w:r>
    </w:p>
    <w:p w14:paraId="52990D68" w14:textId="77777777" w:rsidR="009C0E19" w:rsidRPr="00F35584" w:rsidRDefault="009C0E19" w:rsidP="009C0E19">
      <w:pPr>
        <w:pStyle w:val="PL"/>
      </w:pPr>
      <w:r w:rsidRPr="00F35584">
        <w:t>}</w:t>
      </w:r>
    </w:p>
    <w:p w14:paraId="54A424B9" w14:textId="77777777" w:rsidR="009C0E19" w:rsidRPr="00F35584" w:rsidRDefault="009C0E19" w:rsidP="009C0E19">
      <w:pPr>
        <w:pStyle w:val="PL"/>
      </w:pPr>
    </w:p>
    <w:p w14:paraId="3821B429" w14:textId="77777777" w:rsidR="009C0E19" w:rsidRPr="00F35584" w:rsidRDefault="009C0E19" w:rsidP="00C06796">
      <w:pPr>
        <w:pStyle w:val="PL"/>
        <w:rPr>
          <w:color w:val="808080"/>
        </w:rPr>
      </w:pPr>
      <w:r w:rsidRPr="00F35584">
        <w:rPr>
          <w:color w:val="808080"/>
        </w:rPr>
        <w:t>-- The ID of a cell group. 0 identifies the master cell group. Other values identify secondary cell groups.</w:t>
      </w:r>
    </w:p>
    <w:p w14:paraId="00095267" w14:textId="77777777" w:rsidR="009C0E19" w:rsidRPr="00F35584" w:rsidRDefault="009C0E19" w:rsidP="00C06796">
      <w:pPr>
        <w:pStyle w:val="PL"/>
        <w:rPr>
          <w:color w:val="808080"/>
        </w:rPr>
      </w:pPr>
      <w:r w:rsidRPr="00F35584">
        <w:rPr>
          <w:color w:val="808080"/>
        </w:rPr>
        <w:t>-- In this version of the specification only values 0 and 1 are supported.</w:t>
      </w:r>
    </w:p>
    <w:p w14:paraId="00AAF42A" w14:textId="77777777" w:rsidR="009C0E19" w:rsidRPr="00F35584" w:rsidRDefault="009C0E19" w:rsidP="00C06796">
      <w:pPr>
        <w:pStyle w:val="PL"/>
        <w:rPr>
          <w:color w:val="808080"/>
        </w:rPr>
      </w:pPr>
      <w:bookmarkStart w:id="241" w:name="_Hlk504051597"/>
      <w:r w:rsidRPr="00F35584">
        <w:rPr>
          <w:color w:val="808080"/>
        </w:rPr>
        <w:t>-- FFS: This should be moved to be own IE section</w:t>
      </w:r>
    </w:p>
    <w:p w14:paraId="3965B252" w14:textId="77777777" w:rsidR="009C0E19" w:rsidRPr="00F35584" w:rsidRDefault="009C0E19" w:rsidP="009C0E19">
      <w:pPr>
        <w:pStyle w:val="PL"/>
      </w:pPr>
      <w:r w:rsidRPr="00F35584">
        <w:t xml:space="preserve">CellGroupId </w:t>
      </w:r>
      <w:bookmarkEnd w:id="241"/>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 maxSecondaryCellGroups)</w:t>
      </w:r>
    </w:p>
    <w:p w14:paraId="0D76CABA" w14:textId="77777777" w:rsidR="009C0E19" w:rsidRPr="00F35584" w:rsidRDefault="009C0E19" w:rsidP="009C0E19">
      <w:pPr>
        <w:pStyle w:val="PL"/>
      </w:pPr>
    </w:p>
    <w:p w14:paraId="214C0276" w14:textId="77777777" w:rsidR="009C0E19" w:rsidRPr="00F35584" w:rsidRDefault="009C0E19" w:rsidP="009C0E19">
      <w:pPr>
        <w:pStyle w:val="PL"/>
      </w:pPr>
    </w:p>
    <w:p w14:paraId="7C0727E1" w14:textId="77777777" w:rsidR="009C0E19" w:rsidRPr="00F35584" w:rsidRDefault="009C0E19" w:rsidP="009C0E19">
      <w:pPr>
        <w:pStyle w:val="PL"/>
      </w:pPr>
      <w:bookmarkStart w:id="242" w:name="_Hlk505675945"/>
      <w:bookmarkStart w:id="243" w:name="_Hlk505677247"/>
      <w:r w:rsidRPr="00F35584">
        <w:t>RLC-Bearer-Config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991D9BA" w14:textId="77777777" w:rsidR="009C0E19" w:rsidRPr="00F35584" w:rsidRDefault="009C0E19" w:rsidP="009C0E19">
      <w:pPr>
        <w:pStyle w:val="PL"/>
        <w:rPr>
          <w:color w:val="808080"/>
        </w:rPr>
      </w:pPr>
      <w:r w:rsidRPr="00F35584">
        <w:tab/>
      </w:r>
      <w:r w:rsidRPr="00F35584">
        <w:rPr>
          <w:color w:val="808080"/>
        </w:rPr>
        <w:t>-- ID used commonly for the MAC logical channel and for the RLC bearer.</w:t>
      </w:r>
    </w:p>
    <w:p w14:paraId="2B5A7922" w14:textId="77777777" w:rsidR="009C0E19" w:rsidRPr="00F35584" w:rsidRDefault="009C0E19" w:rsidP="009C0E19">
      <w:pPr>
        <w:pStyle w:val="PL"/>
      </w:pPr>
      <w:r w:rsidRPr="00F35584">
        <w:tab/>
        <w:t>logicalChannelIdentity</w:t>
      </w:r>
      <w:r w:rsidRPr="00F35584">
        <w:tab/>
      </w:r>
      <w:r w:rsidRPr="00F35584">
        <w:tab/>
      </w:r>
      <w:r w:rsidRPr="00F35584">
        <w:tab/>
      </w:r>
      <w:r w:rsidRPr="00F35584">
        <w:tab/>
      </w:r>
      <w:r w:rsidRPr="00F35584">
        <w:tab/>
      </w:r>
      <w:r w:rsidRPr="00F35584">
        <w:tab/>
        <w:t>LogicalChannelIdentity,</w:t>
      </w:r>
    </w:p>
    <w:p w14:paraId="48E5C88B" w14:textId="77777777" w:rsidR="009C0E19" w:rsidRPr="00F35584" w:rsidRDefault="009C0E19" w:rsidP="009C0E19">
      <w:pPr>
        <w:pStyle w:val="PL"/>
      </w:pPr>
    </w:p>
    <w:p w14:paraId="324B695E" w14:textId="77777777" w:rsidR="009C0E19" w:rsidRPr="00F35584" w:rsidRDefault="009C0E19" w:rsidP="00C06796">
      <w:pPr>
        <w:pStyle w:val="PL"/>
        <w:rPr>
          <w:color w:val="808080"/>
        </w:rPr>
      </w:pPr>
      <w:r w:rsidRPr="00F35584">
        <w:tab/>
      </w:r>
      <w:r w:rsidRPr="00F35584">
        <w:rPr>
          <w:color w:val="808080"/>
        </w:rPr>
        <w:t>-- Associates the RLC Bearer with an SRB or a DRB. The UE shall deliver DL RLC SDUs received via the RLC entity of this</w:t>
      </w:r>
    </w:p>
    <w:p w14:paraId="12161212" w14:textId="77777777" w:rsidR="009C0E19" w:rsidRPr="00F35584" w:rsidRDefault="009C0E19" w:rsidP="00C06796">
      <w:pPr>
        <w:pStyle w:val="PL"/>
        <w:rPr>
          <w:color w:val="808080"/>
        </w:rPr>
      </w:pPr>
      <w:r w:rsidRPr="00F35584">
        <w:tab/>
      </w:r>
      <w:r w:rsidRPr="00F35584">
        <w:rPr>
          <w:color w:val="808080"/>
        </w:rPr>
        <w:t xml:space="preserve">-- RLC bearer to the PDCP entity of the servedRadioBearer. Furthermore, the UE shall advertise and deliver uplink PDCP PDUs of the </w:t>
      </w:r>
    </w:p>
    <w:p w14:paraId="73BFE49F" w14:textId="77777777" w:rsidR="009C0E19" w:rsidRPr="00F35584" w:rsidRDefault="009C0E19" w:rsidP="00C06796">
      <w:pPr>
        <w:pStyle w:val="PL"/>
        <w:rPr>
          <w:color w:val="808080"/>
        </w:rPr>
      </w:pPr>
      <w:r w:rsidRPr="00F35584">
        <w:tab/>
      </w:r>
      <w:r w:rsidRPr="00F35584">
        <w:rPr>
          <w:color w:val="808080"/>
        </w:rPr>
        <w:t xml:space="preserve">-- uplink PDCP entity of the servedRadioBearer to the uplink RLC entity of this RLC bearer unless the uplink scheduling </w:t>
      </w:r>
    </w:p>
    <w:p w14:paraId="23B2AEC9" w14:textId="77777777" w:rsidR="009C0E19" w:rsidRPr="00F35584" w:rsidRDefault="009C0E19" w:rsidP="00C06796">
      <w:pPr>
        <w:pStyle w:val="PL"/>
        <w:rPr>
          <w:color w:val="808080"/>
        </w:rPr>
      </w:pPr>
      <w:r w:rsidRPr="00F35584">
        <w:tab/>
      </w:r>
      <w:r w:rsidRPr="00F35584">
        <w:rPr>
          <w:color w:val="808080"/>
        </w:rPr>
        <w:t>-- restrictions ('moreThanOneRLC' in PDCP-Config and the restrictions in LogicalChannelConfig) forbid it to do so.</w:t>
      </w:r>
    </w:p>
    <w:p w14:paraId="18E814C9" w14:textId="77777777" w:rsidR="009C0E19" w:rsidRPr="00F35584" w:rsidRDefault="009C0E19" w:rsidP="009C0E19">
      <w:pPr>
        <w:pStyle w:val="PL"/>
      </w:pPr>
      <w:r w:rsidRPr="00F35584">
        <w:tab/>
        <w:t>servedRadioBearer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A722C9A" w14:textId="77777777" w:rsidR="009C0E19" w:rsidRPr="00F35584" w:rsidRDefault="009C0E19" w:rsidP="009C0E19">
      <w:pPr>
        <w:pStyle w:val="PL"/>
      </w:pPr>
      <w:r w:rsidRPr="00F35584">
        <w:tab/>
      </w:r>
      <w:r w:rsidRPr="00F35584">
        <w:tab/>
        <w:t>srb-Identity                           SRB-Identity,</w:t>
      </w:r>
    </w:p>
    <w:p w14:paraId="2925D1A9" w14:textId="77777777" w:rsidR="009C0E19" w:rsidRPr="00F35584" w:rsidRDefault="009C0E19" w:rsidP="009C0E19">
      <w:pPr>
        <w:pStyle w:val="PL"/>
      </w:pPr>
      <w:r w:rsidRPr="00F35584">
        <w:tab/>
      </w:r>
      <w:r w:rsidRPr="00F35584">
        <w:tab/>
        <w:t>drb-Identity                           DRB-Identity</w:t>
      </w:r>
    </w:p>
    <w:p w14:paraId="2AE8FF56" w14:textId="77777777" w:rsidR="009C0E19" w:rsidRPr="00F35584" w:rsidRDefault="009C0E19" w:rsidP="009C0E1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LCH-SetupOnly</w:t>
      </w:r>
    </w:p>
    <w:p w14:paraId="47984FE6" w14:textId="77777777" w:rsidR="009C0E19" w:rsidRPr="00F35584" w:rsidRDefault="009C0E19" w:rsidP="009C0E19">
      <w:pPr>
        <w:pStyle w:val="PL"/>
      </w:pPr>
    </w:p>
    <w:p w14:paraId="393DF33C" w14:textId="77777777" w:rsidR="009C0E19" w:rsidRPr="00F35584" w:rsidRDefault="009C0E19" w:rsidP="009C0E19">
      <w:pPr>
        <w:pStyle w:val="PL"/>
        <w:rPr>
          <w:color w:val="808080"/>
        </w:rPr>
      </w:pPr>
      <w:r w:rsidRPr="00F35584">
        <w:tab/>
        <w:t>reestablishRLC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18A925FB" w14:textId="77777777" w:rsidR="009C0E19" w:rsidRPr="00F35584" w:rsidRDefault="009C0E19" w:rsidP="009C0E19">
      <w:pPr>
        <w:pStyle w:val="PL"/>
        <w:rPr>
          <w:color w:val="808080"/>
        </w:rPr>
      </w:pP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p>
    <w:p w14:paraId="2C22D837" w14:textId="77777777" w:rsidR="009C0E19" w:rsidRPr="00F35584" w:rsidRDefault="009C0E19" w:rsidP="009C0E19">
      <w:pPr>
        <w:pStyle w:val="PL"/>
      </w:pPr>
    </w:p>
    <w:p w14:paraId="4FCD7B23" w14:textId="77777777" w:rsidR="009C0E19" w:rsidRPr="00F35584" w:rsidRDefault="009C0E19" w:rsidP="00C06796">
      <w:pPr>
        <w:pStyle w:val="PL"/>
        <w:rPr>
          <w:color w:val="808080"/>
        </w:rPr>
      </w:pPr>
      <w:r w:rsidRPr="00F35584">
        <w:tab/>
        <w:t>mac-LogicalChannelConfig</w:t>
      </w:r>
      <w:r w:rsidRPr="00F35584">
        <w:tab/>
      </w:r>
      <w:r w:rsidRPr="00F35584">
        <w:tab/>
      </w:r>
      <w:r w:rsidRPr="00F35584">
        <w:tab/>
      </w:r>
      <w:r w:rsidRPr="00F35584">
        <w:tab/>
      </w:r>
      <w:r w:rsidRPr="00F35584">
        <w:tab/>
        <w:t>LogicalChannelConfig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p>
    <w:p w14:paraId="18F9E0A8" w14:textId="77777777" w:rsidR="009C0E19" w:rsidRPr="00F35584" w:rsidRDefault="009C0E19" w:rsidP="00C06796">
      <w:pPr>
        <w:pStyle w:val="PL"/>
      </w:pPr>
      <w:r w:rsidRPr="00F35584">
        <w:tab/>
        <w:t>...</w:t>
      </w:r>
      <w:r w:rsidRPr="00F35584">
        <w:tab/>
      </w:r>
    </w:p>
    <w:p w14:paraId="452C58EF" w14:textId="77777777" w:rsidR="009C0E19" w:rsidRPr="00F35584" w:rsidRDefault="009C0E19" w:rsidP="009C0E19">
      <w:pPr>
        <w:pStyle w:val="PL"/>
      </w:pPr>
      <w:r w:rsidRPr="00F35584">
        <w:t>}</w:t>
      </w:r>
    </w:p>
    <w:bookmarkEnd w:id="242"/>
    <w:bookmarkEnd w:id="243"/>
    <w:p w14:paraId="515CA2BD" w14:textId="77777777" w:rsidR="009C0E19" w:rsidRPr="00F35584" w:rsidRDefault="009C0E19" w:rsidP="009C0E19">
      <w:pPr>
        <w:pStyle w:val="PL"/>
      </w:pPr>
    </w:p>
    <w:p w14:paraId="69DC054C" w14:textId="77777777" w:rsidR="009C0E19" w:rsidRPr="00F35584" w:rsidRDefault="009C0E19" w:rsidP="009C0E19">
      <w:pPr>
        <w:pStyle w:val="PL"/>
      </w:pPr>
      <w:r w:rsidRPr="00F35584">
        <w:t xml:space="preserve">LogicalChannelIdentity ::= </w:t>
      </w:r>
      <w:r w:rsidRPr="00F35584">
        <w:tab/>
      </w:r>
      <w:r w:rsidRPr="00F35584">
        <w:tab/>
      </w:r>
      <w:r w:rsidRPr="00F35584">
        <w:tab/>
      </w:r>
      <w:r w:rsidRPr="00F35584">
        <w:tab/>
      </w:r>
      <w:r w:rsidRPr="00F35584">
        <w:tab/>
      </w:r>
      <w:r w:rsidRPr="00F35584">
        <w:rPr>
          <w:color w:val="993366"/>
        </w:rPr>
        <w:t>INTEGER</w:t>
      </w:r>
      <w:r w:rsidRPr="00F35584">
        <w:t xml:space="preserve"> (1..maxLC-ID)</w:t>
      </w:r>
    </w:p>
    <w:p w14:paraId="38C4303E" w14:textId="77777777" w:rsidR="009C0E19" w:rsidRPr="00F35584" w:rsidRDefault="009C0E19" w:rsidP="009C0E19">
      <w:pPr>
        <w:pStyle w:val="PL"/>
      </w:pPr>
    </w:p>
    <w:p w14:paraId="597B891F" w14:textId="77777777" w:rsidR="009C0E19" w:rsidRPr="00F35584" w:rsidRDefault="009C0E19" w:rsidP="00C06796">
      <w:pPr>
        <w:pStyle w:val="PL"/>
        <w:rPr>
          <w:color w:val="808080"/>
        </w:rPr>
      </w:pPr>
      <w:r w:rsidRPr="00F35584">
        <w:rPr>
          <w:color w:val="808080"/>
        </w:rPr>
        <w:t>-- Cell-Group specific L1 parameters</w:t>
      </w:r>
    </w:p>
    <w:p w14:paraId="734858DA" w14:textId="77777777" w:rsidR="009C0E19" w:rsidRPr="00F35584" w:rsidRDefault="009C0E19" w:rsidP="009C0E19">
      <w:pPr>
        <w:pStyle w:val="PL"/>
      </w:pPr>
      <w:r w:rsidRPr="00F35584">
        <w:t>PhysicalCellGroupConfig ::=</w:t>
      </w:r>
      <w:r w:rsidRPr="00F35584">
        <w:tab/>
      </w:r>
      <w:r w:rsidRPr="00F35584">
        <w:tab/>
      </w:r>
      <w:r w:rsidRPr="00F35584">
        <w:tab/>
      </w:r>
      <w:r w:rsidRPr="00F35584">
        <w:tab/>
      </w:r>
      <w:r w:rsidRPr="00F35584">
        <w:tab/>
      </w:r>
      <w:r w:rsidRPr="00F35584">
        <w:rPr>
          <w:color w:val="993366"/>
        </w:rPr>
        <w:t>SEQUENCE</w:t>
      </w:r>
      <w:r w:rsidRPr="00F35584">
        <w:t xml:space="preserve"> {</w:t>
      </w:r>
    </w:p>
    <w:p w14:paraId="3985A74B" w14:textId="77777777" w:rsidR="009C0E19" w:rsidRPr="00F35584" w:rsidRDefault="009C0E19" w:rsidP="00C06796">
      <w:pPr>
        <w:pStyle w:val="PL"/>
        <w:rPr>
          <w:color w:val="808080"/>
        </w:rPr>
      </w:pPr>
      <w:r w:rsidRPr="00F35584">
        <w:tab/>
      </w:r>
      <w:r w:rsidRPr="00F35584">
        <w:rPr>
          <w:color w:val="808080"/>
        </w:rPr>
        <w:t xml:space="preserve">-- Enables spatial bundling of HARQ ACKs. It is configured per cell group (i.e. for all the cells within the cell group) for PUCCH </w:t>
      </w:r>
    </w:p>
    <w:p w14:paraId="576FCB13" w14:textId="77777777" w:rsidR="009C0E19" w:rsidRPr="00F35584" w:rsidRDefault="009C0E19" w:rsidP="00C06796">
      <w:pPr>
        <w:pStyle w:val="PL"/>
        <w:rPr>
          <w:color w:val="808080"/>
        </w:rPr>
      </w:pPr>
      <w:r w:rsidRPr="00F35584">
        <w:tab/>
      </w:r>
      <w:r w:rsidRPr="00F35584">
        <w:rPr>
          <w:color w:val="808080"/>
        </w:rPr>
        <w:t>-- reporting of HARQ-ACK. It is only applicable when more than 4 layers are possible to schedule.</w:t>
      </w:r>
    </w:p>
    <w:p w14:paraId="76CE8824" w14:textId="77777777" w:rsidR="009C0E19" w:rsidRPr="00F35584" w:rsidRDefault="009C0E19" w:rsidP="00C06796">
      <w:pPr>
        <w:pStyle w:val="PL"/>
        <w:rPr>
          <w:color w:val="808080"/>
        </w:rPr>
      </w:pPr>
      <w:r w:rsidRPr="00F35584">
        <w:tab/>
      </w:r>
      <w:r w:rsidRPr="00F35584">
        <w:rPr>
          <w:color w:val="808080"/>
        </w:rPr>
        <w:t>-- Corresponds to L1 parameter 'HARQ-ACK-spatial-bundling' (see 38.213, section FFS_Section)</w:t>
      </w:r>
    </w:p>
    <w:p w14:paraId="6C49D106" w14:textId="77777777" w:rsidR="009C0E19" w:rsidRPr="00F35584" w:rsidRDefault="009C0E19" w:rsidP="00C06796">
      <w:pPr>
        <w:pStyle w:val="PL"/>
        <w:rPr>
          <w:color w:val="808080"/>
        </w:rPr>
      </w:pPr>
      <w:r w:rsidRPr="00F35584">
        <w:tab/>
      </w:r>
      <w:r w:rsidRPr="00F35584">
        <w:rPr>
          <w:color w:val="808080"/>
        </w:rPr>
        <w:t>-- Absence indicates that spatial bundling is disabled.</w:t>
      </w:r>
    </w:p>
    <w:p w14:paraId="66E4CE6F" w14:textId="77777777" w:rsidR="009C0E19" w:rsidRPr="00F35584" w:rsidRDefault="009C0E19" w:rsidP="009C0E19">
      <w:pPr>
        <w:pStyle w:val="PL"/>
        <w:rPr>
          <w:color w:val="808080"/>
        </w:rPr>
      </w:pPr>
      <w:r w:rsidRPr="00F35584">
        <w:tab/>
        <w:t>harq-ACK-SpatialBundlingPUCCH</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2D070E2" w14:textId="77777777" w:rsidR="009C0E19" w:rsidRPr="00F35584" w:rsidRDefault="009C0E19" w:rsidP="009C0E19">
      <w:pPr>
        <w:pStyle w:val="PL"/>
      </w:pPr>
    </w:p>
    <w:p w14:paraId="418771E8" w14:textId="77777777" w:rsidR="009C0E19" w:rsidRPr="00F35584" w:rsidRDefault="009C0E19" w:rsidP="00C06796">
      <w:pPr>
        <w:pStyle w:val="PL"/>
        <w:rPr>
          <w:color w:val="808080"/>
        </w:rPr>
      </w:pPr>
      <w:r w:rsidRPr="00F35584">
        <w:tab/>
      </w:r>
      <w:r w:rsidRPr="00F35584">
        <w:rPr>
          <w:color w:val="808080"/>
        </w:rPr>
        <w:t xml:space="preserve">-- Enables spatial bundling of HARQ ACKs. It is configured per cell group (i.e. for all the cells within the cell group) for PUSCH </w:t>
      </w:r>
    </w:p>
    <w:p w14:paraId="0429A907" w14:textId="77777777" w:rsidR="009C0E19" w:rsidRPr="00F35584" w:rsidRDefault="009C0E19" w:rsidP="00C06796">
      <w:pPr>
        <w:pStyle w:val="PL"/>
        <w:rPr>
          <w:color w:val="808080"/>
        </w:rPr>
      </w:pPr>
      <w:r w:rsidRPr="00F35584">
        <w:tab/>
      </w:r>
      <w:r w:rsidRPr="00F35584">
        <w:rPr>
          <w:color w:val="808080"/>
        </w:rPr>
        <w:t>-- reporting of HARQ-ACK. It is only applicable when more than 4 layers are possible to schedule.</w:t>
      </w:r>
    </w:p>
    <w:p w14:paraId="4D46198E" w14:textId="77777777" w:rsidR="009C0E19" w:rsidRPr="00F35584" w:rsidRDefault="009C0E19" w:rsidP="00C06796">
      <w:pPr>
        <w:pStyle w:val="PL"/>
        <w:rPr>
          <w:color w:val="808080"/>
        </w:rPr>
      </w:pPr>
      <w:r w:rsidRPr="00F35584">
        <w:tab/>
      </w:r>
      <w:r w:rsidRPr="00F35584">
        <w:rPr>
          <w:color w:val="808080"/>
        </w:rPr>
        <w:t>-- Corresponds to L1 parameter 'HARQ-ACK-spatial-bundling' (see 38.213, section FFS_Section)</w:t>
      </w:r>
    </w:p>
    <w:p w14:paraId="154F3647" w14:textId="77777777" w:rsidR="009C0E19" w:rsidRPr="00F35584" w:rsidRDefault="009C0E19" w:rsidP="00C06796">
      <w:pPr>
        <w:pStyle w:val="PL"/>
        <w:rPr>
          <w:color w:val="808080"/>
        </w:rPr>
      </w:pPr>
      <w:r w:rsidRPr="00F35584">
        <w:tab/>
      </w:r>
      <w:r w:rsidRPr="00F35584">
        <w:rPr>
          <w:color w:val="808080"/>
        </w:rPr>
        <w:t>-- Absence indicates that spatial bundling is disabled.</w:t>
      </w:r>
    </w:p>
    <w:p w14:paraId="1AE20588" w14:textId="77777777" w:rsidR="009C0E19" w:rsidRPr="00F35584" w:rsidRDefault="009C0E19" w:rsidP="00C06796">
      <w:pPr>
        <w:pStyle w:val="PL"/>
        <w:rPr>
          <w:color w:val="808080"/>
        </w:rPr>
      </w:pPr>
      <w:r w:rsidRPr="00F35584">
        <w:tab/>
        <w:t>harq-ACK-SpatialBundlingPUSCH</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BFAEDAC" w14:textId="77777777" w:rsidR="009C0E19" w:rsidRPr="00F35584" w:rsidRDefault="009C0E19" w:rsidP="00C06796">
      <w:pPr>
        <w:pStyle w:val="PL"/>
        <w:rPr>
          <w:color w:val="808080"/>
        </w:rPr>
      </w:pPr>
      <w:r w:rsidRPr="00F35584">
        <w:tab/>
      </w:r>
      <w:r w:rsidRPr="00F35584">
        <w:rPr>
          <w:color w:val="808080"/>
        </w:rPr>
        <w:t xml:space="preserve">-- The maximum transmit power to be used by the UE in this NR cell group. </w:t>
      </w:r>
    </w:p>
    <w:p w14:paraId="147CD354" w14:textId="77777777" w:rsidR="009C0E19" w:rsidRPr="00F35584" w:rsidRDefault="009C0E19" w:rsidP="009C0E19">
      <w:pPr>
        <w:pStyle w:val="PL"/>
        <w:rPr>
          <w:color w:val="808080"/>
        </w:rPr>
      </w:pPr>
      <w:r w:rsidRPr="00F35584">
        <w:tab/>
        <w:t>p-NR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3C3EA1A" w14:textId="77777777" w:rsidR="009C0E19" w:rsidRPr="00F35584" w:rsidRDefault="009C0E19" w:rsidP="00C06796">
      <w:pPr>
        <w:pStyle w:val="PL"/>
        <w:rPr>
          <w:color w:val="808080"/>
        </w:rPr>
      </w:pPr>
      <w:r w:rsidRPr="00F35584">
        <w:tab/>
      </w:r>
      <w:r w:rsidRPr="00F35584">
        <w:rPr>
          <w:color w:val="808080"/>
        </w:rPr>
        <w:t>-- The PDSCH HARQ-ACK codebook is either semi-static of dynamic. This is applicable to both CA and none CA operation.</w:t>
      </w:r>
    </w:p>
    <w:p w14:paraId="5DF89DD7" w14:textId="77777777" w:rsidR="009C0E19" w:rsidRPr="00F35584" w:rsidRDefault="009C0E19" w:rsidP="00C06796">
      <w:pPr>
        <w:pStyle w:val="PL"/>
        <w:rPr>
          <w:color w:val="808080"/>
        </w:rPr>
      </w:pPr>
      <w:r w:rsidRPr="00F35584">
        <w:tab/>
      </w:r>
      <w:r w:rsidRPr="00F35584">
        <w:rPr>
          <w:color w:val="808080"/>
        </w:rPr>
        <w:t>-- Corresponds to L1 parameter 'HARQ-ACK-codebook' (see 38.213, section FFS_Section)</w:t>
      </w:r>
    </w:p>
    <w:p w14:paraId="25CC3C5D" w14:textId="77777777" w:rsidR="009C0E19" w:rsidRPr="00F35584" w:rsidRDefault="009C0E19" w:rsidP="009C0E19">
      <w:pPr>
        <w:pStyle w:val="PL"/>
      </w:pPr>
      <w:r w:rsidRPr="00F35584">
        <w:tab/>
        <w:t>pdsch-HARQ-ACK-Codebook</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{semiStatic, dynamic},</w:t>
      </w:r>
    </w:p>
    <w:p w14:paraId="27348DE9" w14:textId="77777777" w:rsidR="009C0E19" w:rsidRPr="00F35584" w:rsidRDefault="0007787B" w:rsidP="003B3C80">
      <w:pPr>
        <w:pStyle w:val="PL"/>
        <w:rPr>
          <w:color w:val="808080"/>
        </w:rPr>
      </w:pPr>
      <w:r w:rsidRPr="00F35584">
        <w:tab/>
      </w:r>
      <w:r w:rsidR="009C0E19" w:rsidRPr="00F35584">
        <w:rPr>
          <w:color w:val="808080"/>
        </w:rPr>
        <w:t>-- RNTI used for SRS TPC commands on DCI. Corresponds to L1 parameter 'TPC-SRS-RNTI' (see 38.213, section 10)</w:t>
      </w:r>
    </w:p>
    <w:p w14:paraId="2634DA1F" w14:textId="77777777" w:rsidR="009C0E19" w:rsidRPr="00F35584" w:rsidRDefault="00013FCA" w:rsidP="009C0E19">
      <w:pPr>
        <w:pStyle w:val="PL"/>
        <w:rPr>
          <w:color w:val="808080"/>
        </w:rPr>
      </w:pPr>
      <w:r w:rsidRPr="00F35584">
        <w:tab/>
      </w:r>
      <w:r w:rsidR="009C0E19" w:rsidRPr="00F35584">
        <w:t>tpc-SRS-RNTI</w:t>
      </w:r>
      <w:r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Pr="00F35584">
        <w:tab/>
      </w:r>
      <w:r w:rsidR="009C0E19" w:rsidRPr="00F35584">
        <w:rPr>
          <w:color w:val="808080"/>
        </w:rPr>
        <w:t>-- Need R</w:t>
      </w:r>
    </w:p>
    <w:p w14:paraId="54A08CC2" w14:textId="77777777" w:rsidR="009C0E19" w:rsidRPr="00F35584" w:rsidRDefault="00013FCA" w:rsidP="00C06796">
      <w:pPr>
        <w:pStyle w:val="PL"/>
        <w:rPr>
          <w:color w:val="808080"/>
        </w:rPr>
      </w:pPr>
      <w:r w:rsidRPr="00F35584">
        <w:tab/>
      </w:r>
      <w:r w:rsidR="009C0E19" w:rsidRPr="00F35584">
        <w:rPr>
          <w:color w:val="808080"/>
        </w:rPr>
        <w:t>-- RNTI used for PUCCH TPC commands on DCI. Corresponds to L1 parameter 'TPC-PUCCH-RNTI' (see 38.213, section 10).</w:t>
      </w:r>
    </w:p>
    <w:p w14:paraId="2E44E2D7" w14:textId="77777777" w:rsidR="009C0E19" w:rsidRPr="00F35584" w:rsidRDefault="00013FCA" w:rsidP="009C0E19">
      <w:pPr>
        <w:pStyle w:val="PL"/>
        <w:rPr>
          <w:color w:val="808080"/>
        </w:rPr>
      </w:pPr>
      <w:r w:rsidRPr="00F35584">
        <w:tab/>
      </w:r>
      <w:r w:rsidR="009C0E19" w:rsidRPr="00F35584">
        <w:t>tpc-PUCCH-RNTI</w:t>
      </w:r>
      <w:r w:rsidR="009C0E19"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Pr="00F35584">
        <w:tab/>
      </w:r>
      <w:r w:rsidR="009C0E19" w:rsidRPr="00F35584">
        <w:rPr>
          <w:color w:val="808080"/>
        </w:rPr>
        <w:t>-- Need R</w:t>
      </w:r>
    </w:p>
    <w:p w14:paraId="23BF2F51" w14:textId="77777777" w:rsidR="009C0E19" w:rsidRPr="00F35584" w:rsidRDefault="00013FCA" w:rsidP="00C06796">
      <w:pPr>
        <w:pStyle w:val="PL"/>
        <w:rPr>
          <w:color w:val="808080"/>
        </w:rPr>
      </w:pPr>
      <w:r w:rsidRPr="00F35584">
        <w:tab/>
      </w:r>
      <w:r w:rsidR="009C0E19" w:rsidRPr="00F35584">
        <w:rPr>
          <w:color w:val="808080"/>
        </w:rPr>
        <w:t>-- RNTI used for PUSCH TPC commands on DCI. Corresponds to L1 parameter 'TPC-PUSCH-RNTI' (see 38.213, section 10)</w:t>
      </w:r>
    </w:p>
    <w:p w14:paraId="78870EC3" w14:textId="77777777" w:rsidR="009C0E19" w:rsidRPr="00F35584" w:rsidRDefault="00013FCA" w:rsidP="009C0E19">
      <w:pPr>
        <w:pStyle w:val="PL"/>
        <w:rPr>
          <w:color w:val="808080"/>
        </w:rPr>
      </w:pPr>
      <w:r w:rsidRPr="00F35584">
        <w:tab/>
      </w:r>
      <w:r w:rsidR="009C0E19" w:rsidRPr="00F35584">
        <w:t>tpc-PUSCH-RNTI</w:t>
      </w:r>
      <w:r w:rsidR="009C0E19" w:rsidRPr="00F35584">
        <w:tab/>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009C0E19" w:rsidRPr="00F35584">
        <w:rPr>
          <w:color w:val="808080"/>
        </w:rPr>
        <w:t>-- Need R</w:t>
      </w:r>
    </w:p>
    <w:p w14:paraId="704E54F5" w14:textId="77777777" w:rsidR="009C0E19" w:rsidRPr="00F35584" w:rsidRDefault="009C0E19" w:rsidP="00C06796">
      <w:pPr>
        <w:pStyle w:val="PL"/>
      </w:pPr>
      <w:r w:rsidRPr="00F35584">
        <w:tab/>
        <w:t>...</w:t>
      </w:r>
    </w:p>
    <w:p w14:paraId="081E409B" w14:textId="77777777" w:rsidR="009C0E19" w:rsidRPr="00F35584" w:rsidRDefault="009C0E19" w:rsidP="009C0E19">
      <w:pPr>
        <w:pStyle w:val="PL"/>
      </w:pPr>
      <w:r w:rsidRPr="00F35584">
        <w:t>}</w:t>
      </w:r>
    </w:p>
    <w:p w14:paraId="0BA128B1" w14:textId="77777777" w:rsidR="009C0E19" w:rsidRPr="00F35584" w:rsidRDefault="009C0E19" w:rsidP="009C0E19">
      <w:pPr>
        <w:pStyle w:val="PL"/>
      </w:pPr>
    </w:p>
    <w:p w14:paraId="40A2D27C" w14:textId="77777777" w:rsidR="009C0E19" w:rsidRPr="00F35584" w:rsidRDefault="009C0E19" w:rsidP="009C0E19">
      <w:pPr>
        <w:pStyle w:val="PL"/>
      </w:pPr>
    </w:p>
    <w:p w14:paraId="4171C420" w14:textId="77777777" w:rsidR="009C0E19" w:rsidRPr="00F35584" w:rsidRDefault="009C0E19" w:rsidP="00C06796">
      <w:pPr>
        <w:pStyle w:val="PL"/>
        <w:rPr>
          <w:color w:val="808080"/>
        </w:rPr>
      </w:pPr>
      <w:r w:rsidRPr="00F35584">
        <w:rPr>
          <w:color w:val="808080"/>
        </w:rPr>
        <w:t>-- Serving cell specific MAC and PHY parameters for a SpCell:</w:t>
      </w:r>
    </w:p>
    <w:p w14:paraId="447DDABD" w14:textId="77777777" w:rsidR="009C0E19" w:rsidRPr="00F35584" w:rsidRDefault="009C0E19" w:rsidP="009C0E19">
      <w:pPr>
        <w:pStyle w:val="PL"/>
      </w:pPr>
      <w:r w:rsidRPr="00F35584">
        <w:t>SpCellConfig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B3D59B5" w14:textId="77777777" w:rsidR="009C0E19" w:rsidRPr="00F35584" w:rsidRDefault="009C0E19" w:rsidP="009C0E19">
      <w:pPr>
        <w:pStyle w:val="PL"/>
        <w:rPr>
          <w:color w:val="808080"/>
        </w:rPr>
      </w:pPr>
      <w:r w:rsidRPr="00F35584">
        <w:tab/>
      </w:r>
      <w:r w:rsidRPr="00F35584">
        <w:rPr>
          <w:color w:val="808080"/>
        </w:rPr>
        <w:t>-- Serving cell ID of a PSCell (the PCell of the Master Cell Group uses ID = 0)</w:t>
      </w:r>
    </w:p>
    <w:p w14:paraId="6BA72E72" w14:textId="77777777" w:rsidR="009C0E19" w:rsidRPr="00F35584" w:rsidRDefault="009C0E19" w:rsidP="009C0E19">
      <w:pPr>
        <w:pStyle w:val="PL"/>
        <w:rPr>
          <w:color w:val="808080"/>
        </w:rPr>
      </w:pPr>
      <w:r w:rsidRPr="00F35584">
        <w:tab/>
        <w:t>servCellIndex</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SCG</w:t>
      </w:r>
    </w:p>
    <w:p w14:paraId="07ADC660" w14:textId="77777777" w:rsidR="009C0E19" w:rsidRPr="00F35584" w:rsidRDefault="009C0E19" w:rsidP="009C0E19">
      <w:pPr>
        <w:pStyle w:val="PL"/>
        <w:rPr>
          <w:color w:val="808080"/>
        </w:rPr>
      </w:pPr>
      <w:r w:rsidRPr="00F35584">
        <w:tab/>
      </w:r>
      <w:r w:rsidRPr="00F35584">
        <w:rPr>
          <w:color w:val="808080"/>
        </w:rPr>
        <w:t>-- Parameters for the synchronous reconfiguration to the target SpCell:</w:t>
      </w:r>
    </w:p>
    <w:p w14:paraId="30A00733" w14:textId="77777777" w:rsidR="009C0E19" w:rsidRPr="00F35584" w:rsidRDefault="009C0E19" w:rsidP="009C0E19">
      <w:pPr>
        <w:pStyle w:val="PL"/>
        <w:rPr>
          <w:color w:val="808080"/>
        </w:rPr>
      </w:pPr>
      <w:r w:rsidRPr="00F35584">
        <w:tab/>
        <w:t xml:space="preserve">reconfigurationWithSync </w:t>
      </w:r>
      <w:r w:rsidRPr="00F35584">
        <w:tab/>
      </w:r>
      <w:r w:rsidRPr="00F35584">
        <w:tab/>
      </w:r>
      <w:r w:rsidRPr="00F35584">
        <w:tab/>
        <w:t xml:space="preserve">ReconfigurationWithSync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ReconfWithSync</w:t>
      </w:r>
    </w:p>
    <w:p w14:paraId="0640FD75" w14:textId="77777777" w:rsidR="009C0E19" w:rsidRPr="00F35584" w:rsidRDefault="009C0E19" w:rsidP="009C0E19">
      <w:pPr>
        <w:pStyle w:val="PL"/>
        <w:rPr>
          <w:color w:val="808080"/>
        </w:rPr>
      </w:pPr>
      <w:r w:rsidRPr="00F35584">
        <w:tab/>
        <w:t>rlf-TimersAndConstants</w:t>
      </w:r>
      <w:r w:rsidRPr="00F35584">
        <w:tab/>
      </w:r>
      <w:r w:rsidRPr="00F35584">
        <w:tab/>
      </w:r>
      <w:r w:rsidRPr="00F35584">
        <w:tab/>
      </w:r>
      <w:r w:rsidRPr="00F35584">
        <w:tab/>
      </w:r>
      <w:r w:rsidR="00830D78" w:rsidRPr="00F35584">
        <w:t xml:space="preserve">SetupRelease { </w:t>
      </w:r>
      <w:r w:rsidRPr="00F35584">
        <w:t>RLF-TimersAndConstants</w:t>
      </w:r>
      <w:r w:rsidR="00830D78"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6482163" w14:textId="77777777" w:rsidR="009C0E19" w:rsidRPr="00F35584" w:rsidRDefault="009C0E19" w:rsidP="009C0E19">
      <w:pPr>
        <w:pStyle w:val="PL"/>
        <w:rPr>
          <w:color w:val="808080"/>
        </w:rPr>
      </w:pPr>
      <w:r w:rsidRPr="00F35584">
        <w:tab/>
        <w:t xml:space="preserve">rlmInSyncOutOfSyncThreshold         </w:t>
      </w:r>
      <w:r w:rsidRPr="00F35584">
        <w:rPr>
          <w:color w:val="993366"/>
        </w:rPr>
        <w:t>INTEGER</w:t>
      </w:r>
      <w:r w:rsidRPr="00F35584">
        <w:t xml:space="preserve"> (0..1)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8358911" w14:textId="77777777" w:rsidR="009C0E19" w:rsidRPr="00F35584" w:rsidRDefault="009C0E19" w:rsidP="009C0E19">
      <w:pPr>
        <w:pStyle w:val="PL"/>
        <w:rPr>
          <w:color w:val="808080"/>
        </w:rPr>
      </w:pPr>
      <w:r w:rsidRPr="00F35584">
        <w:tab/>
        <w:t>spCellConfigDedicated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8D80A32" w14:textId="77777777" w:rsidR="009C0E19" w:rsidRPr="00F35584" w:rsidRDefault="009C0E19" w:rsidP="00C06796">
      <w:pPr>
        <w:pStyle w:val="PL"/>
      </w:pPr>
      <w:r w:rsidRPr="00F35584">
        <w:tab/>
        <w:t>...</w:t>
      </w:r>
    </w:p>
    <w:p w14:paraId="730C02C4" w14:textId="77777777" w:rsidR="009C0E19" w:rsidRPr="00F35584" w:rsidRDefault="009C0E19" w:rsidP="009C0E19">
      <w:pPr>
        <w:pStyle w:val="PL"/>
      </w:pPr>
      <w:r w:rsidRPr="00F35584">
        <w:t>}</w:t>
      </w:r>
    </w:p>
    <w:p w14:paraId="2ED31AE8" w14:textId="77777777" w:rsidR="009C0E19" w:rsidRPr="00F35584" w:rsidRDefault="009C0E19" w:rsidP="009C0E19">
      <w:pPr>
        <w:pStyle w:val="PL"/>
      </w:pPr>
    </w:p>
    <w:p w14:paraId="73BBF9F0" w14:textId="77777777" w:rsidR="009C0E19" w:rsidRPr="00F35584" w:rsidRDefault="009C0E19" w:rsidP="009C0E19">
      <w:pPr>
        <w:pStyle w:val="PL"/>
      </w:pPr>
      <w:bookmarkStart w:id="244" w:name="_Hlk508859181"/>
      <w:bookmarkStart w:id="245" w:name="_Hlk508822899"/>
      <w:r w:rsidRPr="00F35584">
        <w:t>ReconfigurationWithSync ::=</w:t>
      </w:r>
      <w:r w:rsidRPr="00F35584">
        <w:tab/>
      </w:r>
      <w:r w:rsidRPr="00F35584">
        <w:tab/>
      </w:r>
      <w:r w:rsidRPr="00F35584">
        <w:tab/>
      </w:r>
      <w:r w:rsidRPr="00F35584">
        <w:rPr>
          <w:color w:val="993366"/>
        </w:rPr>
        <w:t>SEQUENCE</w:t>
      </w:r>
      <w:r w:rsidRPr="00F35584">
        <w:t xml:space="preserve"> {</w:t>
      </w:r>
    </w:p>
    <w:p w14:paraId="0D706D38" w14:textId="77777777" w:rsidR="009C0E19" w:rsidRPr="00F35584" w:rsidRDefault="009C0E19" w:rsidP="009C0E19">
      <w:pPr>
        <w:pStyle w:val="PL"/>
        <w:rPr>
          <w:color w:val="808080"/>
        </w:rPr>
      </w:pPr>
      <w:r w:rsidRPr="00F35584">
        <w:tab/>
        <w:t>spCellConfigCommon</w:t>
      </w:r>
      <w:r w:rsidRPr="00F35584">
        <w:tab/>
      </w:r>
      <w:r w:rsidRPr="00F35584">
        <w:tab/>
      </w:r>
      <w:r w:rsidRPr="00F35584">
        <w:tab/>
      </w:r>
      <w:r w:rsidRPr="00F35584">
        <w:tab/>
      </w:r>
      <w:r w:rsidRPr="00F35584">
        <w:tab/>
        <w:t>ServingCellConfigCommon</w:t>
      </w:r>
      <w:r w:rsidR="00823D64"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244"/>
    <w:p w14:paraId="2D1AA8BB" w14:textId="77777777" w:rsidR="009C0E19" w:rsidRPr="00F35584" w:rsidRDefault="009C0E19" w:rsidP="009C0E19">
      <w:pPr>
        <w:pStyle w:val="PL"/>
      </w:pPr>
      <w:r w:rsidRPr="00F35584">
        <w:tab/>
        <w:t>newUE-Identity</w:t>
      </w:r>
      <w:r w:rsidRPr="00F35584">
        <w:tab/>
      </w:r>
      <w:r w:rsidRPr="00F35584">
        <w:tab/>
      </w:r>
      <w:r w:rsidRPr="00F35584">
        <w:tab/>
      </w:r>
      <w:r w:rsidRPr="00F35584">
        <w:tab/>
      </w:r>
      <w:r w:rsidRPr="00F35584">
        <w:tab/>
      </w:r>
      <w:r w:rsidRPr="00F35584">
        <w:tab/>
        <w:t>RNTI-Value,</w:t>
      </w:r>
    </w:p>
    <w:p w14:paraId="72C7C7ED" w14:textId="77777777" w:rsidR="009C0E19" w:rsidRPr="00F35584" w:rsidRDefault="009C0E19" w:rsidP="009C0E19">
      <w:pPr>
        <w:pStyle w:val="PL"/>
      </w:pPr>
      <w:r w:rsidRPr="00F35584">
        <w:tab/>
        <w:t>t304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{ms50, ms100, ms150, ms200, ms500, ms1000, ms2000, ms10000},</w:t>
      </w:r>
    </w:p>
    <w:p w14:paraId="754DBF90" w14:textId="77777777" w:rsidR="009C0E19" w:rsidRPr="00F35584" w:rsidRDefault="009C0E19" w:rsidP="009C0E19">
      <w:pPr>
        <w:pStyle w:val="PL"/>
      </w:pPr>
      <w:r w:rsidRPr="00F35584">
        <w:tab/>
      </w:r>
      <w:r w:rsidRPr="00F35584">
        <w:tab/>
        <w:t>rach-ConfigDedicated</w:t>
      </w:r>
      <w:r w:rsidRPr="00F35584">
        <w:tab/>
      </w:r>
      <w:r w:rsidRPr="00F35584">
        <w:tab/>
      </w:r>
      <w:r w:rsidRPr="00F35584">
        <w:tab/>
      </w:r>
      <w:r w:rsidRPr="00F35584">
        <w:tab/>
      </w:r>
      <w:r w:rsidRPr="00F35584">
        <w:rPr>
          <w:color w:val="993366"/>
        </w:rPr>
        <w:t>CHOICE</w:t>
      </w:r>
      <w:r w:rsidRPr="00F35584">
        <w:t xml:space="preserve"> {</w:t>
      </w:r>
    </w:p>
    <w:p w14:paraId="42BAE9E1" w14:textId="77777777" w:rsidR="009C0E19" w:rsidRPr="00F35584" w:rsidRDefault="009C0E19" w:rsidP="009C0E19">
      <w:pPr>
        <w:pStyle w:val="PL"/>
      </w:pPr>
      <w:r w:rsidRPr="00F35584">
        <w:tab/>
      </w:r>
      <w:r w:rsidRPr="00F35584">
        <w:tab/>
      </w:r>
      <w:r w:rsidRPr="00F35584">
        <w:tab/>
        <w:t>uplink</w:t>
      </w:r>
      <w:r w:rsidRPr="00F35584">
        <w:tab/>
      </w:r>
      <w:r w:rsidRPr="00F35584">
        <w:tab/>
      </w:r>
      <w:r w:rsidRPr="00F35584">
        <w:tab/>
      </w:r>
      <w:r w:rsidRPr="00F35584">
        <w:tab/>
      </w:r>
      <w:r w:rsidRPr="00F35584">
        <w:tab/>
      </w:r>
      <w:r w:rsidRPr="00F35584">
        <w:tab/>
      </w:r>
      <w:r w:rsidRPr="00F35584">
        <w:tab/>
      </w:r>
      <w:r w:rsidRPr="00F35584">
        <w:tab/>
        <w:t>RACH-ConfigDedicated,</w:t>
      </w:r>
    </w:p>
    <w:p w14:paraId="17AB2C3D" w14:textId="77777777" w:rsidR="009C0E19" w:rsidRPr="00F35584" w:rsidRDefault="009C0E19" w:rsidP="009C0E19">
      <w:pPr>
        <w:pStyle w:val="PL"/>
      </w:pPr>
      <w:r w:rsidRPr="00F35584">
        <w:tab/>
      </w:r>
      <w:r w:rsidRPr="00F35584">
        <w:tab/>
      </w:r>
      <w:r w:rsidRPr="00F35584">
        <w:tab/>
        <w:t>supplementaryUplink</w:t>
      </w:r>
      <w:r w:rsidRPr="00F35584">
        <w:tab/>
      </w:r>
      <w:r w:rsidRPr="00F35584">
        <w:tab/>
      </w:r>
      <w:r w:rsidRPr="00F35584">
        <w:tab/>
      </w:r>
      <w:r w:rsidRPr="00F35584">
        <w:tab/>
      </w:r>
      <w:r w:rsidRPr="00F35584">
        <w:tab/>
        <w:t>RACH-ConfigDedicated</w:t>
      </w:r>
    </w:p>
    <w:p w14:paraId="1CCCEF49" w14:textId="77777777" w:rsidR="009C0E19" w:rsidRPr="00F35584" w:rsidRDefault="009C0E19"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D049629" w14:textId="77777777" w:rsidR="009C0E19" w:rsidRPr="00F35584" w:rsidRDefault="009C0E19" w:rsidP="00C06796">
      <w:pPr>
        <w:pStyle w:val="PL"/>
      </w:pPr>
      <w:r w:rsidRPr="00F35584">
        <w:tab/>
        <w:t>...</w:t>
      </w:r>
    </w:p>
    <w:p w14:paraId="3401B083" w14:textId="77777777" w:rsidR="009C0E19" w:rsidRPr="00F35584" w:rsidRDefault="009C0E19" w:rsidP="009C0E19">
      <w:pPr>
        <w:pStyle w:val="PL"/>
      </w:pPr>
      <w:r w:rsidRPr="00F35584">
        <w:t>}</w:t>
      </w:r>
      <w:r w:rsidRPr="00F35584">
        <w:tab/>
      </w:r>
      <w:r w:rsidRPr="00F35584">
        <w:tab/>
      </w:r>
      <w:r w:rsidRPr="00F35584">
        <w:tab/>
      </w:r>
    </w:p>
    <w:bookmarkEnd w:id="245"/>
    <w:p w14:paraId="3FDD50C1" w14:textId="77777777" w:rsidR="009C0E19" w:rsidRPr="00F35584" w:rsidRDefault="009C0E19" w:rsidP="009C0E19">
      <w:pPr>
        <w:pStyle w:val="PL"/>
      </w:pPr>
    </w:p>
    <w:p w14:paraId="286FDAAD" w14:textId="77777777" w:rsidR="009C0E19" w:rsidRPr="00F35584" w:rsidRDefault="009C0E19" w:rsidP="009C0E19">
      <w:pPr>
        <w:pStyle w:val="PL"/>
      </w:pPr>
      <w:r w:rsidRPr="00F35584">
        <w:t>SCellConfig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624DB2A" w14:textId="77777777" w:rsidR="009C0E19" w:rsidRPr="00F35584" w:rsidRDefault="009C0E19" w:rsidP="009C0E19">
      <w:pPr>
        <w:pStyle w:val="PL"/>
      </w:pPr>
      <w:r w:rsidRPr="00F35584">
        <w:tab/>
        <w:t>sCellIndex</w:t>
      </w:r>
      <w:r w:rsidRPr="00F35584">
        <w:tab/>
      </w:r>
      <w:r w:rsidRPr="00F35584">
        <w:tab/>
      </w:r>
      <w:r w:rsidRPr="00F35584">
        <w:tab/>
      </w:r>
      <w:r w:rsidRPr="00F35584">
        <w:tab/>
      </w:r>
      <w:r w:rsidRPr="00F35584">
        <w:tab/>
      </w:r>
      <w:r w:rsidRPr="00F35584">
        <w:tab/>
      </w:r>
      <w:r w:rsidRPr="00F35584">
        <w:tab/>
        <w:t>SCellIndex,</w:t>
      </w:r>
    </w:p>
    <w:p w14:paraId="2EF8BC91" w14:textId="77777777" w:rsidR="009C0E19" w:rsidRPr="00F35584" w:rsidRDefault="009C0E19" w:rsidP="009C0E19">
      <w:pPr>
        <w:pStyle w:val="PL"/>
        <w:rPr>
          <w:color w:val="808080"/>
        </w:rPr>
      </w:pPr>
      <w:r w:rsidRPr="00F35584">
        <w:tab/>
        <w:t>sCellConfigCommon</w:t>
      </w:r>
      <w:r w:rsidRPr="00F35584">
        <w:tab/>
      </w:r>
      <w:r w:rsidRPr="00F35584">
        <w:tab/>
      </w:r>
      <w:r w:rsidRPr="00F35584">
        <w:tab/>
      </w:r>
      <w:r w:rsidRPr="00F35584">
        <w:tab/>
      </w:r>
      <w:r w:rsidRPr="00F35584">
        <w:tab/>
        <w:t>ServingCellConfigCommon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w:t>
      </w:r>
    </w:p>
    <w:p w14:paraId="1766C625" w14:textId="77777777" w:rsidR="009C0E19" w:rsidRPr="00F35584" w:rsidRDefault="009C0E19" w:rsidP="00C06796">
      <w:pPr>
        <w:pStyle w:val="PL"/>
        <w:rPr>
          <w:color w:val="808080"/>
        </w:rPr>
      </w:pPr>
      <w:r w:rsidRPr="00F35584">
        <w:tab/>
        <w:t>sCellConfigDedicated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SCellAddMod</w:t>
      </w:r>
    </w:p>
    <w:p w14:paraId="5CCC2725" w14:textId="77777777" w:rsidR="009C0E19" w:rsidRPr="00F35584" w:rsidRDefault="009C0E19" w:rsidP="00C06796">
      <w:pPr>
        <w:pStyle w:val="PL"/>
      </w:pPr>
      <w:r w:rsidRPr="00F35584">
        <w:tab/>
        <w:t>...</w:t>
      </w:r>
    </w:p>
    <w:p w14:paraId="1F06AF01" w14:textId="77777777" w:rsidR="009C0E19" w:rsidRPr="00F35584" w:rsidRDefault="009C0E19" w:rsidP="009C0E19">
      <w:pPr>
        <w:pStyle w:val="PL"/>
      </w:pPr>
      <w:r w:rsidRPr="00F35584">
        <w:t>}</w:t>
      </w:r>
    </w:p>
    <w:p w14:paraId="5E7476CE" w14:textId="77777777" w:rsidR="009C0E19" w:rsidRPr="00F35584" w:rsidRDefault="009C0E19" w:rsidP="009C0E19">
      <w:pPr>
        <w:pStyle w:val="PL"/>
      </w:pPr>
    </w:p>
    <w:p w14:paraId="34FE9494" w14:textId="77777777" w:rsidR="009C0E19" w:rsidRPr="00F35584" w:rsidRDefault="009C0E19" w:rsidP="00C06796">
      <w:pPr>
        <w:pStyle w:val="PL"/>
        <w:rPr>
          <w:color w:val="808080"/>
        </w:rPr>
      </w:pPr>
      <w:r w:rsidRPr="00F35584">
        <w:rPr>
          <w:color w:val="808080"/>
        </w:rPr>
        <w:lastRenderedPageBreak/>
        <w:t xml:space="preserve">-- TAG-CELL-GROUP-CONFIG-STOP </w:t>
      </w:r>
    </w:p>
    <w:p w14:paraId="2596C024" w14:textId="77777777" w:rsidR="009C0E19" w:rsidRPr="00F35584" w:rsidRDefault="009C0E19" w:rsidP="00C06796">
      <w:pPr>
        <w:pStyle w:val="PL"/>
        <w:rPr>
          <w:color w:val="808080"/>
        </w:rPr>
      </w:pPr>
      <w:r w:rsidRPr="00F35584">
        <w:rPr>
          <w:color w:val="808080"/>
        </w:rPr>
        <w:t>-- ASN1STOP</w:t>
      </w:r>
    </w:p>
    <w:p w14:paraId="2355FEC5" w14:textId="77777777"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0E19" w:rsidRPr="00F35584" w14:paraId="7D555E9A" w14:textId="77777777" w:rsidTr="009C0E19">
        <w:tc>
          <w:tcPr>
            <w:tcW w:w="14281" w:type="dxa"/>
            <w:shd w:val="clear" w:color="auto" w:fill="auto"/>
          </w:tcPr>
          <w:p w14:paraId="351B8F4D" w14:textId="77777777" w:rsidR="009C0E19" w:rsidRPr="00F35584" w:rsidRDefault="009C0E19" w:rsidP="009C0E19">
            <w:pPr>
              <w:pStyle w:val="TAH"/>
              <w:rPr>
                <w:rFonts w:eastAsia="Calibri"/>
                <w:szCs w:val="22"/>
                <w:lang w:val="en-GB"/>
              </w:rPr>
            </w:pPr>
            <w:r w:rsidRPr="00F35584">
              <w:rPr>
                <w:rFonts w:eastAsia="Calibri"/>
                <w:i/>
                <w:szCs w:val="22"/>
                <w:lang w:val="en-GB"/>
              </w:rPr>
              <w:t xml:space="preserve">CellGroupConfig </w:t>
            </w:r>
            <w:r w:rsidRPr="00F35584">
              <w:rPr>
                <w:rFonts w:eastAsia="Calibri"/>
                <w:szCs w:val="22"/>
                <w:lang w:val="en-GB"/>
              </w:rPr>
              <w:t>field descriptions</w:t>
            </w:r>
          </w:p>
        </w:tc>
      </w:tr>
      <w:tr w:rsidR="009C0E19" w:rsidRPr="00F35584" w14:paraId="1920C27F" w14:textId="77777777" w:rsidTr="009C0E19">
        <w:tc>
          <w:tcPr>
            <w:tcW w:w="14281" w:type="dxa"/>
            <w:shd w:val="clear" w:color="auto" w:fill="auto"/>
          </w:tcPr>
          <w:p w14:paraId="4F1B2DC9" w14:textId="77777777" w:rsidR="009C0E19" w:rsidRPr="00F35584" w:rsidRDefault="009C0E19" w:rsidP="009C0E19">
            <w:pPr>
              <w:pStyle w:val="TAL"/>
              <w:rPr>
                <w:rFonts w:eastAsia="Calibri"/>
                <w:b/>
                <w:i/>
                <w:szCs w:val="22"/>
                <w:lang w:val="en-GB"/>
              </w:rPr>
            </w:pPr>
            <w:r w:rsidRPr="00F35584">
              <w:rPr>
                <w:rFonts w:eastAsia="Calibri"/>
                <w:b/>
                <w:i/>
                <w:szCs w:val="22"/>
                <w:lang w:val="en-GB"/>
              </w:rPr>
              <w:t>logicalChannelIdentity</w:t>
            </w:r>
          </w:p>
          <w:p w14:paraId="60B84AF7" w14:textId="77777777" w:rsidR="009C0E19" w:rsidRPr="00F35584" w:rsidRDefault="009C0E19" w:rsidP="009C0E19">
            <w:pPr>
              <w:pStyle w:val="TAL"/>
              <w:rPr>
                <w:rFonts w:eastAsia="Calibri"/>
                <w:szCs w:val="22"/>
                <w:lang w:val="en-GB"/>
              </w:rPr>
            </w:pPr>
            <w:r w:rsidRPr="00F35584">
              <w:rPr>
                <w:rFonts w:eastAsia="Calibri"/>
                <w:szCs w:val="22"/>
                <w:lang w:val="en-GB"/>
              </w:rPr>
              <w:t>The logical channel identity for both UL and DL.</w:t>
            </w:r>
          </w:p>
        </w:tc>
      </w:tr>
      <w:tr w:rsidR="009C0E19" w:rsidRPr="00F35584" w14:paraId="2771415D" w14:textId="77777777" w:rsidTr="009C0E19">
        <w:tc>
          <w:tcPr>
            <w:tcW w:w="14281" w:type="dxa"/>
            <w:shd w:val="clear" w:color="auto" w:fill="auto"/>
          </w:tcPr>
          <w:p w14:paraId="18D230AB" w14:textId="77777777" w:rsidR="009C0E19" w:rsidRPr="00F35584" w:rsidRDefault="009C0E19" w:rsidP="009C0E19">
            <w:pPr>
              <w:pStyle w:val="TAL"/>
              <w:rPr>
                <w:rFonts w:eastAsia="Calibri"/>
                <w:b/>
                <w:i/>
                <w:szCs w:val="22"/>
                <w:lang w:val="en-GB"/>
              </w:rPr>
            </w:pPr>
            <w:r w:rsidRPr="00F35584">
              <w:rPr>
                <w:rFonts w:eastAsia="Calibri"/>
                <w:b/>
                <w:i/>
                <w:szCs w:val="22"/>
                <w:lang w:val="en-GB"/>
              </w:rPr>
              <w:t>rlmInSyncOutOfSyncThreshold</w:t>
            </w:r>
          </w:p>
          <w:p w14:paraId="52A1E23E" w14:textId="77777777" w:rsidR="009C0E19" w:rsidRPr="00F35584" w:rsidRDefault="009C0E19" w:rsidP="009C0E19">
            <w:pPr>
              <w:pStyle w:val="TAL"/>
              <w:rPr>
                <w:rFonts w:eastAsia="Calibri"/>
                <w:szCs w:val="22"/>
                <w:lang w:val="en-GB"/>
              </w:rPr>
            </w:pPr>
            <w:r w:rsidRPr="00F35584">
              <w:rPr>
                <w:rFonts w:eastAsia="Calibri"/>
                <w:szCs w:val="22"/>
                <w:lang w:val="en-GB"/>
              </w:rPr>
              <w:t>BLER threshold pair index for IS/OOS indication generation (TS 38.133). Whenever this is reconfigured, UE resets on-going RLF timers and counter.</w:t>
            </w:r>
          </w:p>
        </w:tc>
      </w:tr>
    </w:tbl>
    <w:p w14:paraId="3EE54249" w14:textId="77777777"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14:paraId="1F214A63" w14:textId="77777777" w:rsidTr="009C0E19">
        <w:tc>
          <w:tcPr>
            <w:tcW w:w="2834" w:type="dxa"/>
            <w:shd w:val="clear" w:color="auto" w:fill="auto"/>
          </w:tcPr>
          <w:p w14:paraId="7C2CB884" w14:textId="77777777" w:rsidR="009C0E19" w:rsidRPr="00F35584" w:rsidRDefault="009C0E19" w:rsidP="009C0E19">
            <w:pPr>
              <w:pStyle w:val="TAH"/>
              <w:rPr>
                <w:rFonts w:eastAsia="Calibri"/>
                <w:szCs w:val="22"/>
                <w:lang w:val="en-GB"/>
              </w:rPr>
            </w:pPr>
            <w:r w:rsidRPr="00F35584">
              <w:rPr>
                <w:rFonts w:eastAsia="Calibri"/>
                <w:szCs w:val="22"/>
                <w:lang w:val="en-GB"/>
              </w:rPr>
              <w:t>Conditional Presence</w:t>
            </w:r>
          </w:p>
        </w:tc>
        <w:tc>
          <w:tcPr>
            <w:tcW w:w="7141" w:type="dxa"/>
            <w:shd w:val="clear" w:color="auto" w:fill="auto"/>
          </w:tcPr>
          <w:p w14:paraId="5AAFA387" w14:textId="77777777" w:rsidR="009C0E19" w:rsidRPr="00F35584" w:rsidRDefault="009C0E19" w:rsidP="009C0E19">
            <w:pPr>
              <w:pStyle w:val="TAH"/>
              <w:rPr>
                <w:rFonts w:eastAsia="Calibri"/>
                <w:szCs w:val="22"/>
                <w:lang w:val="en-GB"/>
              </w:rPr>
            </w:pPr>
            <w:r w:rsidRPr="00F35584">
              <w:rPr>
                <w:rFonts w:eastAsia="Calibri"/>
                <w:szCs w:val="22"/>
                <w:lang w:val="en-GB"/>
              </w:rPr>
              <w:t>Explanation</w:t>
            </w:r>
          </w:p>
        </w:tc>
      </w:tr>
      <w:tr w:rsidR="009C0E19" w:rsidRPr="00F35584" w14:paraId="566C02F5" w14:textId="77777777" w:rsidTr="009C0E19">
        <w:tc>
          <w:tcPr>
            <w:tcW w:w="2834" w:type="dxa"/>
            <w:shd w:val="clear" w:color="auto" w:fill="auto"/>
          </w:tcPr>
          <w:p w14:paraId="5B2F715C" w14:textId="77777777" w:rsidR="009C0E19" w:rsidRPr="00F35584" w:rsidRDefault="009C0E19" w:rsidP="009C0E19">
            <w:pPr>
              <w:pStyle w:val="TAL"/>
              <w:rPr>
                <w:rFonts w:eastAsia="Calibri"/>
                <w:i/>
                <w:szCs w:val="22"/>
                <w:lang w:val="en-GB"/>
              </w:rPr>
            </w:pPr>
            <w:r w:rsidRPr="00F35584">
              <w:rPr>
                <w:rFonts w:eastAsia="Calibri"/>
                <w:i/>
                <w:szCs w:val="22"/>
                <w:lang w:val="en-GB"/>
              </w:rPr>
              <w:t>LCH-SetupOnly</w:t>
            </w:r>
          </w:p>
        </w:tc>
        <w:tc>
          <w:tcPr>
            <w:tcW w:w="7141" w:type="dxa"/>
            <w:shd w:val="clear" w:color="auto" w:fill="auto"/>
          </w:tcPr>
          <w:p w14:paraId="461CB581"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otherwise it is not present.</w:t>
            </w:r>
          </w:p>
        </w:tc>
      </w:tr>
      <w:tr w:rsidR="009C0E19" w:rsidRPr="00F35584" w14:paraId="2A860E3A" w14:textId="77777777" w:rsidTr="009C0E19">
        <w:tc>
          <w:tcPr>
            <w:tcW w:w="2834" w:type="dxa"/>
            <w:shd w:val="clear" w:color="auto" w:fill="auto"/>
          </w:tcPr>
          <w:p w14:paraId="08BA5CD4" w14:textId="77777777" w:rsidR="009C0E19" w:rsidRPr="00F35584" w:rsidRDefault="009C0E19" w:rsidP="009C0E19">
            <w:pPr>
              <w:pStyle w:val="TAL"/>
              <w:rPr>
                <w:rFonts w:eastAsia="Calibri"/>
                <w:i/>
                <w:szCs w:val="22"/>
                <w:lang w:val="en-GB"/>
              </w:rPr>
            </w:pPr>
            <w:r w:rsidRPr="00F35584">
              <w:rPr>
                <w:rFonts w:eastAsia="Calibri"/>
                <w:i/>
                <w:szCs w:val="22"/>
                <w:lang w:val="en-GB"/>
              </w:rPr>
              <w:t>LCH-Setup</w:t>
            </w:r>
          </w:p>
        </w:tc>
        <w:tc>
          <w:tcPr>
            <w:tcW w:w="7141" w:type="dxa"/>
            <w:shd w:val="clear" w:color="auto" w:fill="auto"/>
          </w:tcPr>
          <w:p w14:paraId="7087F31A"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for DRB; otherwise it is optionally present, need M.</w:t>
            </w:r>
          </w:p>
        </w:tc>
      </w:tr>
      <w:tr w:rsidR="009C0E19" w:rsidRPr="00F35584" w14:paraId="45BF0269" w14:textId="77777777" w:rsidTr="009C0E19">
        <w:tc>
          <w:tcPr>
            <w:tcW w:w="2834" w:type="dxa"/>
            <w:shd w:val="clear" w:color="auto" w:fill="auto"/>
          </w:tcPr>
          <w:p w14:paraId="73DCA28E" w14:textId="77777777" w:rsidR="009C0E19" w:rsidRPr="00F35584" w:rsidRDefault="009C0E19" w:rsidP="009C0E19">
            <w:pPr>
              <w:pStyle w:val="TAL"/>
              <w:rPr>
                <w:rFonts w:eastAsia="Calibri"/>
                <w:i/>
                <w:szCs w:val="22"/>
                <w:lang w:val="en-GB"/>
              </w:rPr>
            </w:pPr>
            <w:r w:rsidRPr="00F35584">
              <w:rPr>
                <w:rFonts w:eastAsia="Calibri"/>
                <w:i/>
                <w:szCs w:val="22"/>
                <w:lang w:val="en-GB"/>
              </w:rPr>
              <w:t>ReconfWithSync</w:t>
            </w:r>
          </w:p>
        </w:tc>
        <w:tc>
          <w:tcPr>
            <w:tcW w:w="7141" w:type="dxa"/>
            <w:shd w:val="clear" w:color="auto" w:fill="auto"/>
          </w:tcPr>
          <w:p w14:paraId="72551978"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in case of SpCell change and security key change; otherwise it is optionally present, need M.</w:t>
            </w:r>
          </w:p>
        </w:tc>
      </w:tr>
      <w:tr w:rsidR="009C0E19" w:rsidRPr="00F35584" w14:paraId="5536328B" w14:textId="77777777" w:rsidTr="009C0E19">
        <w:tc>
          <w:tcPr>
            <w:tcW w:w="2834" w:type="dxa"/>
            <w:shd w:val="clear" w:color="auto" w:fill="auto"/>
          </w:tcPr>
          <w:p w14:paraId="4BCC4CB0" w14:textId="77777777" w:rsidR="009C0E19" w:rsidRPr="00F35584" w:rsidRDefault="009C0E19" w:rsidP="009C0E19">
            <w:pPr>
              <w:pStyle w:val="TAL"/>
              <w:rPr>
                <w:rFonts w:eastAsia="Calibri"/>
                <w:i/>
                <w:szCs w:val="22"/>
                <w:lang w:val="en-GB"/>
              </w:rPr>
            </w:pPr>
            <w:r w:rsidRPr="00F35584">
              <w:rPr>
                <w:rFonts w:eastAsia="Calibri"/>
                <w:i/>
                <w:szCs w:val="22"/>
                <w:lang w:val="en-GB"/>
              </w:rPr>
              <w:t>SCellAdd</w:t>
            </w:r>
          </w:p>
        </w:tc>
        <w:tc>
          <w:tcPr>
            <w:tcW w:w="7141" w:type="dxa"/>
            <w:shd w:val="clear" w:color="auto" w:fill="auto"/>
          </w:tcPr>
          <w:p w14:paraId="77A6CDE8" w14:textId="77777777" w:rsidR="009C0E19" w:rsidRPr="00F35584" w:rsidRDefault="009C0E19" w:rsidP="009C0E19">
            <w:pPr>
              <w:pStyle w:val="TAL"/>
              <w:rPr>
                <w:rFonts w:eastAsia="Calibri"/>
                <w:szCs w:val="22"/>
                <w:lang w:val="en-GB"/>
              </w:rPr>
            </w:pPr>
            <w:r w:rsidRPr="00F35584">
              <w:rPr>
                <w:rFonts w:eastAsia="Calibri"/>
                <w:szCs w:val="22"/>
                <w:lang w:val="en-GB"/>
              </w:rPr>
              <w:t>The field is optionally present, need M, upon SCell addition; otherwise it is not present</w:t>
            </w:r>
          </w:p>
        </w:tc>
      </w:tr>
      <w:tr w:rsidR="009C0E19" w:rsidRPr="00F35584" w14:paraId="6A39FB4E" w14:textId="77777777" w:rsidTr="009C0E19">
        <w:tc>
          <w:tcPr>
            <w:tcW w:w="2834" w:type="dxa"/>
            <w:shd w:val="clear" w:color="auto" w:fill="auto"/>
          </w:tcPr>
          <w:p w14:paraId="1B3DE2AE" w14:textId="77777777" w:rsidR="009C0E19" w:rsidRPr="00F35584" w:rsidRDefault="009C0E19" w:rsidP="009C0E19">
            <w:pPr>
              <w:pStyle w:val="TAL"/>
              <w:rPr>
                <w:rFonts w:eastAsia="Calibri"/>
                <w:i/>
                <w:szCs w:val="22"/>
                <w:lang w:val="en-GB"/>
              </w:rPr>
            </w:pPr>
            <w:r w:rsidRPr="00F35584">
              <w:rPr>
                <w:rFonts w:eastAsia="Calibri"/>
                <w:i/>
                <w:szCs w:val="22"/>
                <w:lang w:val="en-GB"/>
              </w:rPr>
              <w:t>SCellAddMod</w:t>
            </w:r>
          </w:p>
        </w:tc>
        <w:tc>
          <w:tcPr>
            <w:tcW w:w="7141" w:type="dxa"/>
            <w:shd w:val="clear" w:color="auto" w:fill="auto"/>
          </w:tcPr>
          <w:p w14:paraId="302DDB11"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upon SCell addition; otherwise it is optionally present, need M.</w:t>
            </w:r>
          </w:p>
        </w:tc>
      </w:tr>
    </w:tbl>
    <w:p w14:paraId="4D6AE143" w14:textId="77777777" w:rsidR="009C0E19" w:rsidRPr="00F35584" w:rsidRDefault="009C0E19" w:rsidP="009C0E19"/>
    <w:p w14:paraId="18509FD5" w14:textId="77777777" w:rsidR="007F78C2" w:rsidRPr="00F35584" w:rsidRDefault="007F78C2" w:rsidP="007F78C2">
      <w:pPr>
        <w:pStyle w:val="4"/>
      </w:pPr>
      <w:bookmarkStart w:id="246" w:name="_Toc510018585"/>
      <w:r w:rsidRPr="00F35584">
        <w:t>–</w:t>
      </w:r>
      <w:r w:rsidRPr="00F35584">
        <w:tab/>
      </w:r>
      <w:r w:rsidRPr="00F35584">
        <w:rPr>
          <w:i/>
        </w:rPr>
        <w:t>CodebookConfig</w:t>
      </w:r>
      <w:bookmarkEnd w:id="246"/>
    </w:p>
    <w:p w14:paraId="681075B5" w14:textId="77777777" w:rsidR="007F78C2" w:rsidRPr="00F35584" w:rsidRDefault="007F78C2" w:rsidP="007F78C2">
      <w:r w:rsidRPr="00F35584">
        <w:t xml:space="preserve">The IE </w:t>
      </w:r>
      <w:r w:rsidRPr="00F35584">
        <w:rPr>
          <w:i/>
        </w:rPr>
        <w:t>CodebookConfig</w:t>
      </w:r>
      <w:r w:rsidRPr="00F35584">
        <w:t xml:space="preserve"> is used to configure codebooks of Type-I and Type-II (see 38.214, section 5.2.2.2)</w:t>
      </w:r>
    </w:p>
    <w:p w14:paraId="5A809DF5" w14:textId="77777777" w:rsidR="007F78C2" w:rsidRPr="00F35584" w:rsidRDefault="007F78C2" w:rsidP="007F78C2">
      <w:pPr>
        <w:pStyle w:val="TH"/>
        <w:rPr>
          <w:lang w:val="en-GB"/>
        </w:rPr>
      </w:pPr>
      <w:r w:rsidRPr="00F35584">
        <w:rPr>
          <w:i/>
          <w:lang w:val="en-GB"/>
        </w:rPr>
        <w:t>CodebookConfig</w:t>
      </w:r>
      <w:r w:rsidRPr="00F35584">
        <w:rPr>
          <w:lang w:val="en-GB"/>
        </w:rPr>
        <w:t xml:space="preserve"> information element</w:t>
      </w:r>
    </w:p>
    <w:p w14:paraId="1338ADDA" w14:textId="77777777" w:rsidR="007F78C2" w:rsidRPr="00F35584" w:rsidRDefault="007F78C2" w:rsidP="007F78C2">
      <w:pPr>
        <w:pStyle w:val="PL"/>
        <w:rPr>
          <w:color w:val="808080"/>
        </w:rPr>
      </w:pPr>
      <w:r w:rsidRPr="00F35584">
        <w:rPr>
          <w:color w:val="808080"/>
        </w:rPr>
        <w:t>-- ASN1START</w:t>
      </w:r>
    </w:p>
    <w:p w14:paraId="0072429D" w14:textId="77777777" w:rsidR="007F78C2" w:rsidRPr="00F35584" w:rsidRDefault="007F78C2" w:rsidP="007F78C2">
      <w:pPr>
        <w:pStyle w:val="PL"/>
        <w:rPr>
          <w:color w:val="808080"/>
        </w:rPr>
      </w:pPr>
      <w:r w:rsidRPr="00F35584">
        <w:rPr>
          <w:color w:val="808080"/>
        </w:rPr>
        <w:t>-- TAG-CODEBOOKCONFIG-START</w:t>
      </w:r>
    </w:p>
    <w:p w14:paraId="3A724046" w14:textId="77777777" w:rsidR="007F78C2" w:rsidRPr="00F35584" w:rsidRDefault="007F78C2" w:rsidP="007F78C2">
      <w:pPr>
        <w:pStyle w:val="PL"/>
      </w:pPr>
      <w:r w:rsidRPr="00F35584">
        <w:t xml:space="preserve">CodebookConfig ::=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C18A2F5" w14:textId="77777777" w:rsidR="007F78C2" w:rsidRPr="00F35584" w:rsidRDefault="007F78C2" w:rsidP="00C06796">
      <w:pPr>
        <w:pStyle w:val="PL"/>
        <w:rPr>
          <w:color w:val="808080"/>
        </w:rPr>
      </w:pPr>
      <w:r w:rsidRPr="00F35584">
        <w:tab/>
      </w:r>
      <w:r w:rsidRPr="00F35584">
        <w:rPr>
          <w:color w:val="808080"/>
        </w:rPr>
        <w:t>-- CodebookType including possibly sub-types and the corresponding parameters for each. Corresponds to L1 parameter 'CodebookType'</w:t>
      </w:r>
    </w:p>
    <w:p w14:paraId="68307B06" w14:textId="77777777" w:rsidR="007F78C2" w:rsidRPr="00F35584" w:rsidRDefault="007F78C2" w:rsidP="00C06796">
      <w:pPr>
        <w:pStyle w:val="PL"/>
        <w:rPr>
          <w:color w:val="808080"/>
        </w:rPr>
      </w:pPr>
      <w:r w:rsidRPr="00F35584">
        <w:tab/>
      </w:r>
      <w:r w:rsidRPr="00F35584">
        <w:rPr>
          <w:color w:val="808080"/>
        </w:rPr>
        <w:t>-- (see 38.214, section 5.2.2.2)</w:t>
      </w:r>
    </w:p>
    <w:p w14:paraId="26EC9635" w14:textId="77777777" w:rsidR="007F78C2" w:rsidRPr="00F35584" w:rsidRDefault="007F78C2" w:rsidP="007F78C2">
      <w:pPr>
        <w:pStyle w:val="PL"/>
      </w:pPr>
      <w:r w:rsidRPr="00F35584">
        <w:tab/>
        <w:t xml:space="preserve">codebookType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D4B40D9" w14:textId="77777777" w:rsidR="007F78C2" w:rsidRPr="00F35584" w:rsidRDefault="007F78C2" w:rsidP="007F78C2">
      <w:pPr>
        <w:pStyle w:val="PL"/>
      </w:pPr>
      <w:r w:rsidRPr="00F35584">
        <w:tab/>
      </w:r>
      <w:r w:rsidRPr="00F35584">
        <w:tab/>
        <w:t xml:space="preserve">type1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B03BD9E" w14:textId="77777777"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98E28BF" w14:textId="77777777" w:rsidR="007F78C2" w:rsidRPr="00F35584" w:rsidRDefault="007F78C2" w:rsidP="007F78C2">
      <w:pPr>
        <w:pStyle w:val="PL"/>
      </w:pPr>
      <w:r w:rsidRPr="00F35584">
        <w:tab/>
      </w:r>
      <w:r w:rsidRPr="00F35584">
        <w:tab/>
      </w:r>
      <w:r w:rsidRPr="00F35584">
        <w:tab/>
      </w:r>
      <w:r w:rsidRPr="00F35584">
        <w:tab/>
        <w:t>typeI-SinglePanel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DBDF2C3" w14:textId="77777777" w:rsidR="007F78C2" w:rsidRPr="00F35584" w:rsidRDefault="007F78C2" w:rsidP="007F78C2">
      <w:pPr>
        <w:pStyle w:val="PL"/>
      </w:pPr>
      <w:r w:rsidRPr="00F35584">
        <w:tab/>
      </w:r>
      <w:r w:rsidRPr="00F35584">
        <w:tab/>
      </w:r>
      <w:r w:rsidRPr="00F35584">
        <w:tab/>
      </w:r>
      <w:r w:rsidRPr="00F35584">
        <w:tab/>
      </w:r>
      <w:r w:rsidRPr="00F35584">
        <w:tab/>
        <w:t>nrOfAntennaPorts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B1718B4"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01B8097"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xml:space="preserve">-- Codebook subset restriction for 2TX codebook </w:t>
      </w:r>
    </w:p>
    <w:p w14:paraId="2A20FA79"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 ' TypeI-SinglePanel-2Tx-CodebookSubsetRestriction' (see 38.214 section 5.2.2.2.1)</w:t>
      </w:r>
    </w:p>
    <w:p w14:paraId="4E35B0B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twoTX-CodebookSubsetRestriction</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7CC98EF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w:t>
      </w:r>
    </w:p>
    <w:p w14:paraId="5B7E4078"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moreThanTwo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57C11FD"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Number of antenna ports in first (n1) and second (n2) dimension and codebook subset restriction</w:t>
      </w:r>
    </w:p>
    <w:p w14:paraId="53CADAF2"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parameters 'CodebookConfig-N1', 'CodebookConfig-N2'</w:t>
      </w:r>
    </w:p>
    <w:p w14:paraId="283E4D0F"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'TypeI-SinglePanel-CodebookSubsetRestriction ' (see 38.214 section 5.2.2.2.1)</w:t>
      </w:r>
    </w:p>
    <w:p w14:paraId="791EF57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3BAC45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1F0B4B26"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0F4EA8DB" w14:textId="77777777" w:rsidR="007F78C2" w:rsidRPr="00F35584" w:rsidRDefault="007F78C2" w:rsidP="007F78C2">
      <w:pPr>
        <w:pStyle w:val="PL"/>
      </w:pPr>
      <w:r w:rsidRPr="00F35584">
        <w:lastRenderedPageBreak/>
        <w:tab/>
      </w:r>
      <w:r w:rsidRPr="00F35584">
        <w:tab/>
      </w:r>
      <w:r w:rsidRPr="00F35584">
        <w:tab/>
      </w:r>
      <w:r w:rsidRPr="00F35584">
        <w:tab/>
      </w:r>
      <w:r w:rsidRPr="00F35584">
        <w:tab/>
      </w:r>
      <w:r w:rsidRPr="00F35584">
        <w:tab/>
      </w:r>
      <w:r w:rsidRPr="00F35584">
        <w:tab/>
      </w:r>
      <w:r w:rsidRPr="00F35584">
        <w:tab/>
        <w:t>four-one-TypeI-SinglePanel-Restriction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14:paraId="57B087F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three-two-TypeI-SinglePanel-Restriction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(96)),</w:t>
      </w:r>
    </w:p>
    <w:p w14:paraId="2A5BECB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(24)),</w:t>
      </w:r>
    </w:p>
    <w:p w14:paraId="2395CD6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14:paraId="44F4B6F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7B1CDCF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four-three-TypeI-SinglePanel-Restriction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14:paraId="1D555CB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14:paraId="6ED213C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twelve-one-TypeI-SinglePanel-Restriction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(48)),</w:t>
      </w:r>
    </w:p>
    <w:p w14:paraId="0C4D571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four-four-TypeI-SinglePanel-Restriction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0E13D8C4"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2A6F99E4"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sixteen-one-TypeI-SinglePanel-Restriction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166F8CA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w:t>
      </w:r>
    </w:p>
    <w:p w14:paraId="5072DD4C"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i2 codebook subset restriction for Type I Single-panel codebook used when reportQuantity is CRI/Ri/i1/CQI</w:t>
      </w:r>
    </w:p>
    <w:p w14:paraId="61A07A29"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 'TypeI-SinglePanel-CodebookSubsetRestriction-i2' (see 38.214 section 5.2.2.2.1)</w:t>
      </w:r>
    </w:p>
    <w:p w14:paraId="647B50A8"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typeI-SinglePanel-codebookSubsetRestriction-i2</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rPr>
          <w:color w:val="993366"/>
        </w:rPr>
        <w:t>OPTIONAL</w:t>
      </w:r>
    </w:p>
    <w:p w14:paraId="69D22E1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w:t>
      </w:r>
    </w:p>
    <w:p w14:paraId="3F3F5298" w14:textId="77777777" w:rsidR="007F78C2" w:rsidRPr="00F35584" w:rsidRDefault="007F78C2" w:rsidP="007F78C2">
      <w:pPr>
        <w:pStyle w:val="PL"/>
      </w:pPr>
      <w:r w:rsidRPr="00F35584">
        <w:tab/>
      </w:r>
      <w:r w:rsidRPr="00F35584">
        <w:tab/>
      </w:r>
      <w:r w:rsidRPr="00F35584">
        <w:tab/>
      </w:r>
      <w:r w:rsidRPr="00F35584">
        <w:tab/>
      </w:r>
      <w:r w:rsidRPr="00F35584">
        <w:tab/>
        <w:t>},</w:t>
      </w:r>
    </w:p>
    <w:p w14:paraId="7B505F11"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Restriction for RI for TypeI-SinglePanel-RI-Restriction</w:t>
      </w:r>
    </w:p>
    <w:p w14:paraId="555C04D0"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Corresponds to L1 parameter 'TypeI-SinglePanel-RI-Restriction' (see 38.214, section 5.2.2.2.1)</w:t>
      </w:r>
    </w:p>
    <w:p w14:paraId="4631804B" w14:textId="77777777" w:rsidR="007F78C2" w:rsidRPr="00F35584" w:rsidRDefault="007F78C2" w:rsidP="007F78C2">
      <w:pPr>
        <w:pStyle w:val="PL"/>
      </w:pPr>
      <w:r w:rsidRPr="00F35584">
        <w:tab/>
      </w:r>
      <w:r w:rsidRPr="00F35584">
        <w:tab/>
      </w:r>
      <w:r w:rsidRPr="00F35584">
        <w:tab/>
      </w:r>
      <w:r w:rsidRPr="00F35584">
        <w:tab/>
      </w:r>
      <w:r w:rsidRPr="00F35584">
        <w:tab/>
        <w:t>typeI-SinglePanel-ri-Restriction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7413AA30" w14:textId="77777777" w:rsidR="007F78C2" w:rsidRPr="00F35584" w:rsidRDefault="007F78C2" w:rsidP="007F78C2">
      <w:pPr>
        <w:pStyle w:val="PL"/>
      </w:pPr>
      <w:r w:rsidRPr="00F35584">
        <w:tab/>
      </w:r>
      <w:r w:rsidRPr="00F35584">
        <w:tab/>
      </w:r>
      <w:r w:rsidRPr="00F35584">
        <w:tab/>
      </w:r>
      <w:r w:rsidRPr="00F35584">
        <w:tab/>
        <w:t xml:space="preserve">}, </w:t>
      </w:r>
    </w:p>
    <w:p w14:paraId="3174F7B0" w14:textId="77777777" w:rsidR="007F78C2" w:rsidRPr="00F35584" w:rsidRDefault="007F78C2" w:rsidP="007F78C2">
      <w:pPr>
        <w:pStyle w:val="PL"/>
      </w:pPr>
      <w:r w:rsidRPr="00F35584">
        <w:tab/>
      </w:r>
      <w:r w:rsidRPr="00F35584">
        <w:tab/>
      </w:r>
      <w:r w:rsidRPr="00F35584">
        <w:tab/>
      </w:r>
      <w:r w:rsidRPr="00F35584">
        <w:tab/>
        <w:t>typeI-MultiPanel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F4EE557"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Codebook subset restriction for Type I Multi-panel codebook</w:t>
      </w:r>
    </w:p>
    <w:p w14:paraId="40C1229B"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'TypeI-MultiPanel-CodebookSubsetRestriction' (see 38.214, section 5.2.2.2.2)</w:t>
      </w:r>
    </w:p>
    <w:p w14:paraId="4C5972A5" w14:textId="77777777" w:rsidR="007F78C2" w:rsidRPr="00F35584" w:rsidRDefault="007F78C2" w:rsidP="007F78C2">
      <w:pPr>
        <w:pStyle w:val="PL"/>
      </w:pPr>
      <w:r w:rsidRPr="00F35584">
        <w:tab/>
      </w:r>
      <w:r w:rsidRPr="00F35584">
        <w:tab/>
      </w:r>
      <w:r w:rsidRPr="00F35584">
        <w:tab/>
      </w:r>
      <w:r w:rsidRPr="00F35584">
        <w:tab/>
      </w:r>
      <w:r w:rsidRPr="00F35584">
        <w:tab/>
        <w:t>ng-n1-n2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E8FF1B8"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1338E82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092EDE8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661AFFD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14:paraId="34D6849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two-eight-one-TypeI-MultiPanel-Restriction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24A8B33A"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76F077E8"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two-four-two-TypeI-MultiPanel-Restriction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0234F63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44D599D5" w14:textId="77777777" w:rsidR="007F78C2" w:rsidRPr="00F35584" w:rsidRDefault="007F78C2" w:rsidP="007F78C2">
      <w:pPr>
        <w:pStyle w:val="PL"/>
      </w:pPr>
      <w:r w:rsidRPr="00F35584">
        <w:tab/>
      </w:r>
      <w:r w:rsidRPr="00F35584">
        <w:tab/>
      </w:r>
      <w:r w:rsidRPr="00F35584">
        <w:tab/>
      </w:r>
      <w:r w:rsidRPr="00F35584">
        <w:tab/>
      </w:r>
      <w:r w:rsidRPr="00F35584">
        <w:tab/>
        <w:t>},</w:t>
      </w:r>
    </w:p>
    <w:p w14:paraId="517B46AA"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Restriction for RI for TypeI-MultiPanel-RI-Restriction</w:t>
      </w:r>
    </w:p>
    <w:p w14:paraId="0152C0C7"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'TypeI-MultiPanel-RI-Restriction' (see 38.214, section 5.2.2.2.2)</w:t>
      </w:r>
    </w:p>
    <w:p w14:paraId="5EBA3DAD" w14:textId="77777777" w:rsidR="007F78C2" w:rsidRPr="00F35584" w:rsidRDefault="007F78C2" w:rsidP="007F78C2">
      <w:pPr>
        <w:pStyle w:val="PL"/>
      </w:pPr>
      <w:r w:rsidRPr="00F35584">
        <w:tab/>
      </w:r>
      <w:r w:rsidRPr="00F35584">
        <w:tab/>
      </w:r>
      <w:r w:rsidRPr="00F35584">
        <w:tab/>
      </w:r>
      <w:r w:rsidRPr="00F35584">
        <w:tab/>
      </w:r>
      <w:r w:rsidRPr="00F35584">
        <w:tab/>
        <w:t>ri-Restriction</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29DCF635" w14:textId="77777777" w:rsidR="007F78C2" w:rsidRPr="00F35584" w:rsidRDefault="007F78C2" w:rsidP="007F78C2">
      <w:pPr>
        <w:pStyle w:val="PL"/>
      </w:pPr>
      <w:r w:rsidRPr="00F35584">
        <w:tab/>
      </w:r>
      <w:r w:rsidRPr="00F35584">
        <w:tab/>
      </w:r>
      <w:r w:rsidRPr="00F35584">
        <w:tab/>
      </w:r>
      <w:r w:rsidRPr="00F35584">
        <w:tab/>
        <w:t>}</w:t>
      </w:r>
    </w:p>
    <w:p w14:paraId="1CDE24D3" w14:textId="77777777" w:rsidR="007F78C2" w:rsidRPr="00F35584" w:rsidRDefault="007F78C2" w:rsidP="007F78C2">
      <w:pPr>
        <w:pStyle w:val="PL"/>
      </w:pPr>
      <w:r w:rsidRPr="00F35584">
        <w:tab/>
      </w:r>
      <w:r w:rsidRPr="00F35584">
        <w:tab/>
      </w:r>
      <w:r w:rsidRPr="00F35584">
        <w:tab/>
        <w:t>},</w:t>
      </w:r>
    </w:p>
    <w:p w14:paraId="113776C4" w14:textId="77777777" w:rsidR="007F78C2" w:rsidRPr="00F35584" w:rsidRDefault="007F78C2" w:rsidP="007F78C2">
      <w:pPr>
        <w:pStyle w:val="PL"/>
        <w:rPr>
          <w:color w:val="808080"/>
        </w:rPr>
      </w:pPr>
      <w:r w:rsidRPr="00F35584">
        <w:tab/>
      </w:r>
      <w:r w:rsidRPr="00F35584">
        <w:tab/>
      </w:r>
      <w:r w:rsidRPr="00F35584">
        <w:tab/>
      </w:r>
      <w:r w:rsidRPr="00F35584">
        <w:rPr>
          <w:color w:val="808080"/>
        </w:rPr>
        <w:t>-- CodebookMode as specified in 38.214 section 5.2.2.2.2</w:t>
      </w:r>
    </w:p>
    <w:p w14:paraId="17D3F4F4" w14:textId="77777777" w:rsidR="007F78C2" w:rsidRPr="00F35584" w:rsidRDefault="007F78C2" w:rsidP="007F78C2">
      <w:pPr>
        <w:pStyle w:val="PL"/>
      </w:pPr>
      <w:r w:rsidRPr="00F35584">
        <w:tab/>
      </w:r>
      <w:r w:rsidRPr="00F35584">
        <w:tab/>
      </w:r>
      <w:r w:rsidRPr="00F35584">
        <w:tab/>
        <w:t>codebookMode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w:t>
      </w:r>
    </w:p>
    <w:p w14:paraId="3968ED83" w14:textId="77777777" w:rsidR="007F78C2" w:rsidRPr="00F35584" w:rsidRDefault="007F78C2" w:rsidP="007F78C2">
      <w:pPr>
        <w:pStyle w:val="PL"/>
      </w:pPr>
    </w:p>
    <w:p w14:paraId="096C8F43" w14:textId="77777777" w:rsidR="007F78C2" w:rsidRPr="00F35584" w:rsidRDefault="007F78C2" w:rsidP="007F78C2">
      <w:pPr>
        <w:pStyle w:val="PL"/>
      </w:pPr>
      <w:r w:rsidRPr="00F35584">
        <w:tab/>
      </w:r>
      <w:r w:rsidRPr="00F35584">
        <w:tab/>
        <w:t>},</w:t>
      </w:r>
    </w:p>
    <w:p w14:paraId="24C0BA8F" w14:textId="77777777" w:rsidR="007F78C2" w:rsidRPr="00F35584" w:rsidRDefault="007F78C2" w:rsidP="007F78C2">
      <w:pPr>
        <w:pStyle w:val="PL"/>
      </w:pPr>
      <w:r w:rsidRPr="00F35584">
        <w:tab/>
      </w:r>
      <w:r w:rsidRPr="00F35584">
        <w:tab/>
        <w:t>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0C1C2CA" w14:textId="77777777"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45A73C1" w14:textId="77777777" w:rsidR="007F78C2" w:rsidRPr="00F35584" w:rsidRDefault="007F78C2" w:rsidP="007F78C2">
      <w:pPr>
        <w:pStyle w:val="PL"/>
      </w:pPr>
      <w:r w:rsidRPr="00F35584">
        <w:tab/>
      </w:r>
      <w:r w:rsidRPr="00F35584">
        <w:tab/>
      </w:r>
      <w:r w:rsidRPr="00F35584">
        <w:tab/>
      </w:r>
      <w:r w:rsidRPr="00F35584">
        <w:tab/>
        <w:t>typeII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D17B20B"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Number of antenna ports in first (n1) and second (n2) dimension and codebook subset restriction</w:t>
      </w:r>
    </w:p>
    <w:p w14:paraId="21161E73"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parameters 'CodebookConfig-N1', 'CodebookConfig-N2'</w:t>
      </w:r>
    </w:p>
    <w:p w14:paraId="689ADC12"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The CHOICE name indicates the value of n1 and n2, the CHOICE contents is the codebook subset restriction bitmap</w:t>
      </w:r>
    </w:p>
    <w:p w14:paraId="17F98485"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 TypeII-CodebookSubsetRestriction' (see 38.214 section 5.2.2.2.3)</w:t>
      </w:r>
    </w:p>
    <w:p w14:paraId="5A5D9DF5"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Number of bits for codebook subset restriction is ceil(log2(nchoosek(O1*O2,4)))+8*n1*n2 where nchoosek(a,b) = a!/(b!(a-b)!)</w:t>
      </w:r>
    </w:p>
    <w:p w14:paraId="5481B052" w14:textId="77777777" w:rsidR="007F78C2" w:rsidRPr="00F35584" w:rsidRDefault="007F78C2" w:rsidP="007F78C2">
      <w:pPr>
        <w:pStyle w:val="PL"/>
      </w:pPr>
      <w:r w:rsidRPr="00F35584">
        <w:lastRenderedPageBreak/>
        <w:tab/>
      </w:r>
      <w:r w:rsidRPr="00F35584">
        <w:tab/>
      </w:r>
      <w:r w:rsidRPr="00F35584">
        <w:tab/>
      </w:r>
      <w:r w:rsidRPr="00F35584">
        <w:tab/>
      </w:r>
      <w:r w:rsidRPr="00F35584">
        <w:tab/>
        <w:t>n1-n2-codebookSubsetRestriction</w:t>
      </w:r>
      <w:r w:rsidRPr="00F35584">
        <w:tab/>
      </w:r>
      <w:r w:rsidRPr="00F35584">
        <w:tab/>
      </w:r>
      <w:r w:rsidRPr="00F35584">
        <w:tab/>
      </w:r>
      <w:r w:rsidRPr="00F35584">
        <w:rPr>
          <w:color w:val="993366"/>
        </w:rPr>
        <w:t>CHOICE</w:t>
      </w:r>
      <w:r w:rsidRPr="00F35584">
        <w:t xml:space="preserve"> {</w:t>
      </w:r>
    </w:p>
    <w:p w14:paraId="0E561E5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14:paraId="18D6E6AB"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075BF9A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6E8532B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three-two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(59)),</w:t>
      </w:r>
    </w:p>
    <w:p w14:paraId="06F869E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(49)),</w:t>
      </w:r>
    </w:p>
    <w:p w14:paraId="0303BCD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(75)),</w:t>
      </w:r>
    </w:p>
    <w:p w14:paraId="416FD8C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eight-one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(65)),</w:t>
      </w:r>
    </w:p>
    <w:p w14:paraId="7ADCE466"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four-three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14:paraId="0733092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14:paraId="4BF3E16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twelve-one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(129)),</w:t>
      </w:r>
    </w:p>
    <w:p w14:paraId="661A44D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four-four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18D0D17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eight-two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1DFF98E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sixteen-one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(129))</w:t>
      </w:r>
    </w:p>
    <w:p w14:paraId="71994F8C" w14:textId="77777777" w:rsidR="007F78C2" w:rsidRPr="00F35584" w:rsidRDefault="007F78C2" w:rsidP="007F78C2">
      <w:pPr>
        <w:pStyle w:val="PL"/>
      </w:pPr>
      <w:r w:rsidRPr="00F35584">
        <w:tab/>
      </w:r>
      <w:r w:rsidRPr="00F35584">
        <w:tab/>
      </w:r>
      <w:r w:rsidRPr="00F35584">
        <w:tab/>
      </w:r>
      <w:r w:rsidRPr="00F35584">
        <w:tab/>
      </w:r>
      <w:r w:rsidRPr="00F35584">
        <w:tab/>
        <w:t>},</w:t>
      </w:r>
    </w:p>
    <w:p w14:paraId="218D9D34"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Restriction for RI for TypeII-RI-Restriction</w:t>
      </w:r>
    </w:p>
    <w:p w14:paraId="50D4AABB"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'TypeII-RI-Restriction' (see 38.214, section 5.2.2.2.3)</w:t>
      </w:r>
    </w:p>
    <w:p w14:paraId="09A6B5C8" w14:textId="77777777" w:rsidR="007F78C2" w:rsidRPr="00F35584" w:rsidRDefault="007F78C2" w:rsidP="007F78C2">
      <w:pPr>
        <w:pStyle w:val="PL"/>
      </w:pPr>
      <w:r w:rsidRPr="00F35584">
        <w:tab/>
      </w:r>
      <w:r w:rsidRPr="00F35584">
        <w:tab/>
      </w:r>
      <w:r w:rsidRPr="00F35584">
        <w:tab/>
      </w:r>
      <w:r w:rsidRPr="00F35584">
        <w:tab/>
      </w:r>
      <w:r w:rsidRPr="00F35584">
        <w:tab/>
        <w:t>typeII-RI-Restriction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14:paraId="5B987812" w14:textId="77777777" w:rsidR="007F78C2" w:rsidRPr="00F35584" w:rsidRDefault="007F78C2" w:rsidP="007F78C2">
      <w:pPr>
        <w:pStyle w:val="PL"/>
      </w:pPr>
      <w:r w:rsidRPr="00F35584">
        <w:tab/>
      </w:r>
      <w:r w:rsidRPr="00F35584">
        <w:tab/>
      </w:r>
      <w:r w:rsidRPr="00F35584">
        <w:tab/>
      </w:r>
      <w:r w:rsidRPr="00F35584">
        <w:tab/>
        <w:t xml:space="preserve">}, </w:t>
      </w:r>
    </w:p>
    <w:p w14:paraId="03433025" w14:textId="77777777" w:rsidR="007F78C2" w:rsidRPr="00F35584" w:rsidRDefault="007F78C2" w:rsidP="007F78C2">
      <w:pPr>
        <w:pStyle w:val="PL"/>
      </w:pPr>
      <w:r w:rsidRPr="00F35584">
        <w:tab/>
      </w:r>
      <w:r w:rsidRPr="00F35584">
        <w:tab/>
      </w:r>
      <w:r w:rsidRPr="00F35584">
        <w:tab/>
      </w:r>
      <w:r w:rsidRPr="00F35584">
        <w:tab/>
        <w:t>typeII-PortSelection</w:t>
      </w:r>
      <w:r w:rsidRPr="00F35584">
        <w:tab/>
      </w:r>
      <w:r w:rsidRPr="00F35584">
        <w:tab/>
      </w:r>
      <w:r w:rsidRPr="00F35584">
        <w:tab/>
      </w:r>
      <w:r w:rsidRPr="00F35584">
        <w:tab/>
      </w:r>
      <w:r w:rsidRPr="00F35584">
        <w:tab/>
      </w:r>
      <w:r w:rsidRPr="00F35584">
        <w:rPr>
          <w:color w:val="993366"/>
        </w:rPr>
        <w:t>SEQUENCE</w:t>
      </w:r>
      <w:r w:rsidRPr="00F35584">
        <w:t xml:space="preserve"> {</w:t>
      </w:r>
    </w:p>
    <w:p w14:paraId="439ABA9B"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The size of the port selection codebook (parameter d)</w:t>
      </w:r>
    </w:p>
    <w:p w14:paraId="21F5AADF" w14:textId="77777777" w:rsidR="007F78C2" w:rsidRPr="00F35584" w:rsidRDefault="007F78C2" w:rsidP="007F78C2">
      <w:pPr>
        <w:pStyle w:val="PL"/>
        <w:rPr>
          <w:color w:val="808080"/>
        </w:rPr>
      </w:pPr>
      <w:r w:rsidRPr="00F35584">
        <w:tab/>
      </w:r>
      <w:r w:rsidRPr="00F35584">
        <w:tab/>
      </w:r>
      <w:r w:rsidRPr="00F35584">
        <w:tab/>
      </w:r>
      <w:r w:rsidRPr="00F35584">
        <w:tab/>
      </w:r>
      <w:r w:rsidRPr="00F35584">
        <w:tab/>
        <w:t>portSelectionSamplingSize</w:t>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TypeII-PortSelection</w:t>
      </w:r>
    </w:p>
    <w:p w14:paraId="68A90054"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Restriction for RI for TypeII-PortSelection-RI-Restriction</w:t>
      </w:r>
    </w:p>
    <w:p w14:paraId="367E961F"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Corresponds to L1 parameter 'TypeII-PortSelection-RI-Restriction' (see 38.214, section 5.2.2.4)</w:t>
      </w:r>
    </w:p>
    <w:p w14:paraId="3151E38D" w14:textId="77777777" w:rsidR="007F78C2" w:rsidRPr="00F35584" w:rsidRDefault="007F78C2" w:rsidP="007F78C2">
      <w:pPr>
        <w:pStyle w:val="PL"/>
      </w:pPr>
      <w:r w:rsidRPr="00F35584">
        <w:tab/>
      </w:r>
      <w:r w:rsidRPr="00F35584">
        <w:tab/>
      </w:r>
      <w:r w:rsidRPr="00F35584">
        <w:tab/>
      </w:r>
      <w:r w:rsidRPr="00F35584">
        <w:tab/>
      </w:r>
      <w:r w:rsidRPr="00F35584">
        <w:tab/>
        <w:t>typeII-PortSelectionRI-Restriction</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14:paraId="2D936C38" w14:textId="77777777" w:rsidR="007F78C2" w:rsidRPr="00F35584" w:rsidRDefault="007F78C2" w:rsidP="007F78C2">
      <w:pPr>
        <w:pStyle w:val="PL"/>
      </w:pPr>
      <w:r w:rsidRPr="00F35584">
        <w:tab/>
      </w:r>
      <w:r w:rsidRPr="00F35584">
        <w:tab/>
      </w:r>
      <w:r w:rsidRPr="00F35584">
        <w:tab/>
      </w:r>
      <w:r w:rsidRPr="00F35584">
        <w:tab/>
        <w:t>}</w:t>
      </w:r>
    </w:p>
    <w:p w14:paraId="0BAB6B93" w14:textId="77777777" w:rsidR="007F78C2" w:rsidRPr="00F35584" w:rsidRDefault="007F78C2" w:rsidP="007F78C2">
      <w:pPr>
        <w:pStyle w:val="PL"/>
      </w:pPr>
      <w:r w:rsidRPr="00F35584">
        <w:tab/>
      </w:r>
      <w:r w:rsidRPr="00F35584">
        <w:tab/>
      </w:r>
      <w:r w:rsidRPr="00F35584">
        <w:tab/>
        <w:t>},</w:t>
      </w:r>
    </w:p>
    <w:p w14:paraId="4A4AA7F7" w14:textId="77777777" w:rsidR="007F78C2" w:rsidRPr="00F35584" w:rsidRDefault="007F78C2" w:rsidP="00C06796">
      <w:pPr>
        <w:pStyle w:val="PL"/>
        <w:rPr>
          <w:color w:val="808080"/>
        </w:rPr>
      </w:pPr>
      <w:r w:rsidRPr="00F35584">
        <w:tab/>
      </w:r>
      <w:r w:rsidRPr="00F35584">
        <w:tab/>
      </w:r>
      <w:r w:rsidRPr="00F35584">
        <w:tab/>
      </w:r>
      <w:r w:rsidRPr="00F35584">
        <w:rPr>
          <w:color w:val="808080"/>
        </w:rPr>
        <w:t>-- The size of the PSK alphabet, QPSK or 8-PSK</w:t>
      </w:r>
    </w:p>
    <w:p w14:paraId="2D1A8619" w14:textId="77777777" w:rsidR="007F78C2" w:rsidRPr="00F35584" w:rsidRDefault="007F78C2" w:rsidP="007F78C2">
      <w:pPr>
        <w:pStyle w:val="PL"/>
      </w:pPr>
      <w:r w:rsidRPr="00F35584">
        <w:tab/>
      </w:r>
      <w:r w:rsidRPr="00F35584">
        <w:tab/>
      </w:r>
      <w:r w:rsidRPr="00F35584">
        <w:tab/>
        <w:t>phaseAlphabetSize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 n8},</w:t>
      </w:r>
    </w:p>
    <w:p w14:paraId="6D973EFA" w14:textId="77777777" w:rsidR="007F78C2" w:rsidRPr="00F35584" w:rsidRDefault="007F78C2" w:rsidP="00C06796">
      <w:pPr>
        <w:pStyle w:val="PL"/>
        <w:rPr>
          <w:color w:val="808080"/>
        </w:rPr>
      </w:pPr>
      <w:r w:rsidRPr="00F35584">
        <w:tab/>
      </w:r>
      <w:r w:rsidRPr="00F35584">
        <w:tab/>
      </w:r>
      <w:r w:rsidRPr="00F35584">
        <w:tab/>
      </w:r>
      <w:r w:rsidRPr="00F35584">
        <w:rPr>
          <w:color w:val="808080"/>
        </w:rPr>
        <w:t>-- If subband amplitude reporting is activated (true)</w:t>
      </w:r>
    </w:p>
    <w:p w14:paraId="5E57EB1D" w14:textId="77777777" w:rsidR="007F78C2" w:rsidRPr="00F35584" w:rsidRDefault="007F78C2" w:rsidP="007F78C2">
      <w:pPr>
        <w:pStyle w:val="PL"/>
      </w:pPr>
      <w:r w:rsidRPr="00F35584">
        <w:tab/>
      </w:r>
      <w:r w:rsidRPr="00F35584">
        <w:tab/>
      </w:r>
      <w:r w:rsidRPr="00F35584">
        <w:tab/>
        <w:t>subbandAmplitude</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6DE39FC2" w14:textId="77777777" w:rsidR="007F78C2" w:rsidRPr="00F35584" w:rsidRDefault="007F78C2" w:rsidP="00C06796">
      <w:pPr>
        <w:pStyle w:val="PL"/>
        <w:rPr>
          <w:color w:val="808080"/>
        </w:rPr>
      </w:pPr>
      <w:r w:rsidRPr="00F35584">
        <w:tab/>
      </w:r>
      <w:r w:rsidRPr="00F35584">
        <w:tab/>
      </w:r>
      <w:r w:rsidRPr="00F35584">
        <w:tab/>
      </w:r>
      <w:r w:rsidRPr="00F35584">
        <w:rPr>
          <w:color w:val="808080"/>
        </w:rPr>
        <w:t>-- Number of beams, L,  used for linear combination</w:t>
      </w:r>
    </w:p>
    <w:p w14:paraId="5074C8B7" w14:textId="77777777" w:rsidR="007F78C2" w:rsidRPr="00F35584" w:rsidRDefault="007F78C2" w:rsidP="007F78C2">
      <w:pPr>
        <w:pStyle w:val="PL"/>
      </w:pPr>
      <w:r w:rsidRPr="00F35584">
        <w:tab/>
      </w:r>
      <w:r w:rsidRPr="00F35584">
        <w:tab/>
      </w:r>
      <w:r w:rsidRPr="00F35584">
        <w:tab/>
        <w:t>numberOfBeams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{two, three, four}</w:t>
      </w:r>
    </w:p>
    <w:p w14:paraId="2B44FC68" w14:textId="77777777" w:rsidR="007F78C2" w:rsidRPr="00F35584" w:rsidRDefault="007F78C2" w:rsidP="007F78C2">
      <w:pPr>
        <w:pStyle w:val="PL"/>
      </w:pPr>
      <w:r w:rsidRPr="00F35584">
        <w:tab/>
      </w:r>
      <w:r w:rsidRPr="00F35584">
        <w:tab/>
        <w:t>}</w:t>
      </w:r>
    </w:p>
    <w:p w14:paraId="1093F927" w14:textId="77777777" w:rsidR="007F78C2" w:rsidRPr="00F35584" w:rsidRDefault="007F78C2" w:rsidP="007F78C2">
      <w:pPr>
        <w:pStyle w:val="PL"/>
      </w:pPr>
      <w:r w:rsidRPr="00F35584">
        <w:tab/>
        <w:t>}</w:t>
      </w:r>
    </w:p>
    <w:p w14:paraId="17C9F8B4" w14:textId="77777777" w:rsidR="007F78C2" w:rsidRPr="00F35584" w:rsidRDefault="007F78C2" w:rsidP="007F78C2">
      <w:pPr>
        <w:pStyle w:val="PL"/>
      </w:pPr>
      <w:r w:rsidRPr="00F35584">
        <w:t>}</w:t>
      </w:r>
    </w:p>
    <w:p w14:paraId="3A56D953" w14:textId="77777777" w:rsidR="007F78C2" w:rsidRPr="00F35584" w:rsidRDefault="007F78C2" w:rsidP="007F78C2">
      <w:pPr>
        <w:pStyle w:val="PL"/>
      </w:pPr>
    </w:p>
    <w:p w14:paraId="30DC0704" w14:textId="77777777" w:rsidR="007F78C2" w:rsidRPr="00F35584" w:rsidRDefault="007F78C2" w:rsidP="007F78C2">
      <w:pPr>
        <w:pStyle w:val="PL"/>
        <w:rPr>
          <w:color w:val="808080"/>
        </w:rPr>
      </w:pPr>
      <w:r w:rsidRPr="00F35584">
        <w:rPr>
          <w:color w:val="808080"/>
        </w:rPr>
        <w:t>-- TAG-CODEBOOKCONFIG-STOP</w:t>
      </w:r>
    </w:p>
    <w:p w14:paraId="0405F155" w14:textId="77777777" w:rsidR="007F78C2" w:rsidRPr="00F35584" w:rsidRDefault="007F78C2" w:rsidP="007F78C2">
      <w:pPr>
        <w:pStyle w:val="PL"/>
        <w:rPr>
          <w:color w:val="808080"/>
        </w:rPr>
      </w:pPr>
      <w:r w:rsidRPr="00F35584">
        <w:rPr>
          <w:color w:val="808080"/>
        </w:rPr>
        <w:t>-- ASN1STOP</w:t>
      </w:r>
    </w:p>
    <w:p w14:paraId="73080B4A" w14:textId="77777777" w:rsidR="001933DA" w:rsidRPr="00F35584" w:rsidRDefault="001933DA" w:rsidP="001933DA"/>
    <w:p w14:paraId="16A605AE" w14:textId="77777777" w:rsidR="008D370D" w:rsidRPr="00F35584" w:rsidRDefault="008D370D" w:rsidP="008D370D">
      <w:pPr>
        <w:pStyle w:val="4"/>
      </w:pPr>
      <w:bookmarkStart w:id="247" w:name="_Toc510018586"/>
      <w:r w:rsidRPr="00F35584">
        <w:t>–</w:t>
      </w:r>
      <w:r w:rsidRPr="00F35584">
        <w:tab/>
      </w:r>
      <w:r w:rsidRPr="00F35584">
        <w:rPr>
          <w:i/>
        </w:rPr>
        <w:t>ConfiguredGrantConfig</w:t>
      </w:r>
      <w:bookmarkEnd w:id="247"/>
    </w:p>
    <w:p w14:paraId="7A3497FC" w14:textId="77777777" w:rsidR="008D370D" w:rsidRPr="00F35584" w:rsidRDefault="008D370D" w:rsidP="008D370D">
      <w:r w:rsidRPr="00F35584">
        <w:t xml:space="preserve">The IE </w:t>
      </w:r>
      <w:r w:rsidRPr="00F35584">
        <w:rPr>
          <w:i/>
        </w:rPr>
        <w:t>ConfiguredGrantConfig</w:t>
      </w:r>
      <w:r w:rsidRPr="00F35584">
        <w:t xml:space="preserve"> is used to configure uplink transmission without dynamic grant according to two possible schemes. The actual uplink grant may either be configured via RRC (type1) or provided via the PDCCH (addressed to CS-RNTI) (type2).</w:t>
      </w:r>
    </w:p>
    <w:p w14:paraId="4EB78C17" w14:textId="77777777" w:rsidR="008D370D" w:rsidRPr="00F35584" w:rsidRDefault="008D370D" w:rsidP="008D370D">
      <w:pPr>
        <w:pStyle w:val="TH"/>
        <w:rPr>
          <w:lang w:val="en-GB"/>
        </w:rPr>
      </w:pPr>
      <w:r w:rsidRPr="00F35584">
        <w:rPr>
          <w:i/>
          <w:lang w:val="en-GB"/>
        </w:rPr>
        <w:t>ConfiguredGrantConfig</w:t>
      </w:r>
      <w:r w:rsidRPr="00F35584">
        <w:rPr>
          <w:lang w:val="en-GB"/>
        </w:rPr>
        <w:t xml:space="preserve"> information element</w:t>
      </w:r>
    </w:p>
    <w:p w14:paraId="72863DC5" w14:textId="77777777" w:rsidR="008D370D" w:rsidRPr="00F35584" w:rsidRDefault="008D370D" w:rsidP="008D370D">
      <w:pPr>
        <w:pStyle w:val="PL"/>
        <w:rPr>
          <w:color w:val="808080"/>
        </w:rPr>
      </w:pPr>
      <w:r w:rsidRPr="00F35584">
        <w:rPr>
          <w:color w:val="808080"/>
        </w:rPr>
        <w:t>-- ASN1START</w:t>
      </w:r>
    </w:p>
    <w:p w14:paraId="22FCB298" w14:textId="77777777" w:rsidR="008D370D" w:rsidRPr="00F35584" w:rsidRDefault="008D370D" w:rsidP="008D370D">
      <w:pPr>
        <w:pStyle w:val="PL"/>
        <w:rPr>
          <w:color w:val="808080"/>
        </w:rPr>
      </w:pPr>
      <w:r w:rsidRPr="00F35584">
        <w:rPr>
          <w:color w:val="808080"/>
        </w:rPr>
        <w:lastRenderedPageBreak/>
        <w:t>-- TAG-CONFIGUREDGRANTCONFIG-START</w:t>
      </w:r>
    </w:p>
    <w:p w14:paraId="535C26CB" w14:textId="77777777" w:rsidR="008D370D" w:rsidRPr="00F35584" w:rsidRDefault="008D370D" w:rsidP="008D370D">
      <w:pPr>
        <w:pStyle w:val="PL"/>
      </w:pPr>
    </w:p>
    <w:p w14:paraId="11490EB8" w14:textId="77777777" w:rsidR="008D370D" w:rsidRPr="00F35584" w:rsidRDefault="008D370D" w:rsidP="008D370D">
      <w:pPr>
        <w:pStyle w:val="PL"/>
      </w:pPr>
      <w:r w:rsidRPr="00F35584">
        <w:t>ConfiguredGrantConfig ::=</w:t>
      </w:r>
      <w:r w:rsidRPr="00F35584">
        <w:tab/>
      </w:r>
      <w:r w:rsidRPr="00F35584">
        <w:tab/>
      </w:r>
      <w:r w:rsidRPr="00F35584">
        <w:tab/>
      </w:r>
      <w:r w:rsidRPr="00F35584">
        <w:tab/>
      </w:r>
      <w:r w:rsidRPr="00F35584">
        <w:rPr>
          <w:color w:val="993366"/>
        </w:rPr>
        <w:t>SEQUENCE</w:t>
      </w:r>
      <w:r w:rsidRPr="00F35584">
        <w:t xml:space="preserve"> {</w:t>
      </w:r>
    </w:p>
    <w:p w14:paraId="3AC65B92" w14:textId="77777777" w:rsidR="008D370D" w:rsidRPr="00F35584" w:rsidRDefault="008D370D" w:rsidP="008D370D">
      <w:pPr>
        <w:pStyle w:val="PL"/>
      </w:pPr>
    </w:p>
    <w:p w14:paraId="66B3C8C1" w14:textId="77777777" w:rsidR="008D370D" w:rsidRPr="00F35584" w:rsidRDefault="008D370D" w:rsidP="008D370D">
      <w:pPr>
        <w:pStyle w:val="PL"/>
        <w:rPr>
          <w:color w:val="808080"/>
        </w:rPr>
      </w:pPr>
      <w:bookmarkStart w:id="248" w:name="OLE_LINK15"/>
      <w:r w:rsidRPr="00F35584">
        <w:tab/>
      </w:r>
      <w:r w:rsidRPr="00F35584">
        <w:rPr>
          <w:color w:val="808080"/>
        </w:rPr>
        <w:t>-- Frequency hopping as agreed in RAN1-AH18776</w:t>
      </w:r>
    </w:p>
    <w:p w14:paraId="1A29705A" w14:textId="77777777" w:rsidR="008D370D" w:rsidRPr="00F35584" w:rsidRDefault="008D370D" w:rsidP="008D370D">
      <w:pPr>
        <w:pStyle w:val="PL"/>
      </w:pPr>
      <w:r w:rsidRPr="00F35584">
        <w:tab/>
        <w:t xml:space="preserve">frequencyHopping             </w:t>
      </w:r>
      <w:r w:rsidRPr="00F35584">
        <w:rPr>
          <w:color w:val="993366"/>
        </w:rPr>
        <w:t>ENUMERATED</w:t>
      </w:r>
      <w:r w:rsidRPr="00F35584">
        <w:t xml:space="preserve"> {mode1, mode2},</w:t>
      </w:r>
    </w:p>
    <w:p w14:paraId="42C7F72D" w14:textId="77777777" w:rsidR="008D370D" w:rsidRPr="00F35584" w:rsidRDefault="008D370D" w:rsidP="008D370D">
      <w:pPr>
        <w:pStyle w:val="PL"/>
        <w:rPr>
          <w:color w:val="808080"/>
        </w:rPr>
      </w:pPr>
      <w:r w:rsidRPr="00F35584">
        <w:tab/>
      </w:r>
      <w:r w:rsidRPr="00F35584">
        <w:rPr>
          <w:color w:val="808080"/>
        </w:rPr>
        <w:t>-- DMRS configuration, as agreed in RAN1-AH18776</w:t>
      </w:r>
    </w:p>
    <w:p w14:paraId="0C6241F5" w14:textId="77777777" w:rsidR="008D370D" w:rsidRPr="00F35584" w:rsidRDefault="008D370D" w:rsidP="008D370D">
      <w:pPr>
        <w:pStyle w:val="PL"/>
      </w:pPr>
      <w:r w:rsidRPr="00F35584">
        <w:tab/>
        <w:t>cg-DMRS-Configuration</w:t>
      </w:r>
      <w:r w:rsidRPr="00F35584">
        <w:tab/>
      </w:r>
      <w:r w:rsidRPr="00F35584">
        <w:tab/>
        <w:t>DMRS-UplinkConfig,</w:t>
      </w:r>
    </w:p>
    <w:p w14:paraId="308907DB" w14:textId="77777777" w:rsidR="008D370D" w:rsidRPr="00F35584" w:rsidRDefault="008D370D" w:rsidP="008D370D">
      <w:pPr>
        <w:pStyle w:val="PL"/>
      </w:pPr>
    </w:p>
    <w:p w14:paraId="13FF2AB6" w14:textId="77777777" w:rsidR="008D370D" w:rsidRPr="00F35584" w:rsidRDefault="008D370D" w:rsidP="008D370D">
      <w:pPr>
        <w:pStyle w:val="PL"/>
        <w:rPr>
          <w:color w:val="808080"/>
        </w:rPr>
      </w:pPr>
      <w:r w:rsidRPr="00F35584">
        <w:tab/>
      </w:r>
      <w:r w:rsidRPr="00F35584">
        <w:rPr>
          <w:color w:val="808080"/>
        </w:rPr>
        <w:t>-- Indicates the MCS table the UE shall use for PUSCH without transform precoding, as agreed in RAN1-AH18776</w:t>
      </w:r>
    </w:p>
    <w:p w14:paraId="3F164CE7" w14:textId="77777777" w:rsidR="008D370D" w:rsidRPr="00F35584" w:rsidRDefault="008D370D" w:rsidP="008D370D">
      <w:pPr>
        <w:pStyle w:val="PL"/>
      </w:pPr>
      <w:r w:rsidRPr="00F35584">
        <w:tab/>
        <w:t>mcs-Table</w:t>
      </w:r>
      <w:r w:rsidRPr="00F35584">
        <w:tab/>
      </w:r>
      <w:r w:rsidRPr="00F35584">
        <w:tab/>
      </w:r>
      <w:r w:rsidRPr="00F35584">
        <w:tab/>
      </w:r>
      <w:r w:rsidRPr="00F35584">
        <w:tab/>
      </w:r>
      <w:r w:rsidRPr="00F35584">
        <w:tab/>
      </w:r>
      <w:r w:rsidRPr="00F35584">
        <w:rPr>
          <w:color w:val="993366"/>
        </w:rPr>
        <w:t>ENUMERATED</w:t>
      </w:r>
      <w:r w:rsidRPr="00F35584">
        <w:t xml:space="preserve"> {qam64, qam256},</w:t>
      </w:r>
    </w:p>
    <w:p w14:paraId="55910A04" w14:textId="77777777" w:rsidR="008D370D" w:rsidRPr="00F35584" w:rsidRDefault="008D370D" w:rsidP="008D370D">
      <w:pPr>
        <w:pStyle w:val="PL"/>
        <w:rPr>
          <w:color w:val="808080"/>
        </w:rPr>
      </w:pPr>
      <w:r w:rsidRPr="00F35584">
        <w:tab/>
      </w:r>
      <w:r w:rsidRPr="00F35584">
        <w:rPr>
          <w:color w:val="808080"/>
        </w:rPr>
        <w:t>-- Indicates the MCS table the UE shall use for PUSCH with transform precoding, as agreed in RAN1-AH18776</w:t>
      </w:r>
    </w:p>
    <w:p w14:paraId="383A1BF6" w14:textId="77777777" w:rsidR="008D370D" w:rsidRPr="00F35584" w:rsidRDefault="008D370D" w:rsidP="008D370D">
      <w:pPr>
        <w:pStyle w:val="PL"/>
        <w:rPr>
          <w:color w:val="808080"/>
        </w:rPr>
      </w:pPr>
      <w:r w:rsidRPr="00F35584">
        <w:tab/>
      </w:r>
      <w:r w:rsidRPr="00F35584">
        <w:rPr>
          <w:color w:val="808080"/>
        </w:rPr>
        <w:t>-- When the field is absent the UE applies the value 64QAM</w:t>
      </w:r>
    </w:p>
    <w:p w14:paraId="284F8469" w14:textId="77777777" w:rsidR="008D370D" w:rsidRPr="00F35584" w:rsidRDefault="008D370D" w:rsidP="008D370D">
      <w:pPr>
        <w:pStyle w:val="PL"/>
        <w:rPr>
          <w:color w:val="808080"/>
        </w:rPr>
      </w:pPr>
      <w:r w:rsidRPr="00F35584">
        <w:tab/>
        <w:t>mcs-TableTransformPrecoder</w:t>
      </w:r>
      <w:r w:rsidRPr="00F35584">
        <w:tab/>
      </w:r>
      <w:r w:rsidRPr="00F35584">
        <w:tab/>
      </w:r>
      <w:r w:rsidRPr="00F35584">
        <w:rPr>
          <w:color w:val="993366"/>
        </w:rPr>
        <w:t>ENUMERATED</w:t>
      </w:r>
      <w:r w:rsidRPr="00F35584">
        <w:t xml:space="preserve"> {qam256}</w:t>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S</w:t>
      </w:r>
    </w:p>
    <w:p w14:paraId="0D977408" w14:textId="77777777" w:rsidR="008D370D" w:rsidRPr="00F35584" w:rsidRDefault="008D370D" w:rsidP="00C06796">
      <w:pPr>
        <w:pStyle w:val="PL"/>
        <w:rPr>
          <w:color w:val="808080"/>
        </w:rPr>
      </w:pPr>
      <w:r w:rsidRPr="00F35584">
        <w:tab/>
      </w:r>
      <w:r w:rsidRPr="00F35584">
        <w:rPr>
          <w:color w:val="808080"/>
        </w:rPr>
        <w:t>-- Selection between and configuration of dynamic and semi-static beta-offset, as agreed in RAN1-AH18776</w:t>
      </w:r>
    </w:p>
    <w:p w14:paraId="064B201D" w14:textId="77777777" w:rsidR="008D370D" w:rsidRPr="00F35584" w:rsidRDefault="008D370D" w:rsidP="00C06796">
      <w:pPr>
        <w:pStyle w:val="PL"/>
        <w:rPr>
          <w:color w:val="808080"/>
        </w:rPr>
      </w:pPr>
      <w:r w:rsidRPr="00F35584">
        <w:tab/>
      </w:r>
      <w:r w:rsidRPr="00F35584">
        <w:rPr>
          <w:color w:val="808080"/>
        </w:rPr>
        <w:t xml:space="preserve">-- Note: For Type 1 UL data transmission without grant, </w:t>
      </w:r>
      <w:r w:rsidR="0007787B" w:rsidRPr="00F35584">
        <w:rPr>
          <w:color w:val="808080"/>
        </w:rPr>
        <w:t>"</w:t>
      </w:r>
      <w:r w:rsidRPr="00F35584">
        <w:rPr>
          <w:color w:val="808080"/>
        </w:rPr>
        <w:t>uci-on-PUSCH</w:t>
      </w:r>
      <w:r w:rsidR="0007787B" w:rsidRPr="00F35584">
        <w:rPr>
          <w:color w:val="808080"/>
        </w:rPr>
        <w:t>"</w:t>
      </w:r>
      <w:r w:rsidRPr="00F35584">
        <w:rPr>
          <w:color w:val="808080"/>
        </w:rPr>
        <w:t xml:space="preserve"> should be set to semiStatic</w:t>
      </w:r>
    </w:p>
    <w:p w14:paraId="0B1BBDC6" w14:textId="77777777" w:rsidR="008D370D" w:rsidRPr="00F35584" w:rsidRDefault="008D370D" w:rsidP="008D370D">
      <w:pPr>
        <w:pStyle w:val="PL"/>
      </w:pPr>
      <w:r w:rsidRPr="00F35584">
        <w:tab/>
        <w:t>uci-OnPUSCH</w:t>
      </w:r>
      <w:r w:rsidRPr="00F35584">
        <w:tab/>
      </w:r>
      <w:r w:rsidRPr="00F35584">
        <w:tab/>
      </w:r>
      <w:r w:rsidRPr="00F35584">
        <w:tab/>
      </w:r>
      <w:r w:rsidRPr="00F35584">
        <w:tab/>
      </w:r>
      <w:r w:rsidRPr="00F35584">
        <w:tab/>
      </w:r>
      <w:r w:rsidRPr="00F35584">
        <w:tab/>
      </w:r>
      <w:r w:rsidRPr="00F35584">
        <w:tab/>
        <w:t>SetupRelease { CG-UCI-OnPUSCH },</w:t>
      </w:r>
    </w:p>
    <w:p w14:paraId="424C021D" w14:textId="77777777" w:rsidR="008D370D" w:rsidRPr="00F35584" w:rsidRDefault="008D370D" w:rsidP="008D370D">
      <w:pPr>
        <w:pStyle w:val="PL"/>
        <w:rPr>
          <w:color w:val="808080"/>
        </w:rPr>
      </w:pPr>
      <w:r w:rsidRPr="00F35584">
        <w:tab/>
      </w:r>
      <w:r w:rsidRPr="00F35584">
        <w:rPr>
          <w:color w:val="808080"/>
        </w:rPr>
        <w:t>-- Configuration of resource allocation type 0 and resource allocation type 1, as agreed in RAN1-AH18776</w:t>
      </w:r>
    </w:p>
    <w:p w14:paraId="78F9DA50" w14:textId="77777777" w:rsidR="008D370D" w:rsidRPr="00F35584" w:rsidRDefault="008D370D" w:rsidP="008D370D">
      <w:pPr>
        <w:pStyle w:val="PL"/>
        <w:rPr>
          <w:color w:val="808080"/>
        </w:rPr>
      </w:pPr>
      <w:r w:rsidRPr="00F35584">
        <w:tab/>
      </w:r>
      <w:r w:rsidRPr="00F35584">
        <w:rPr>
          <w:color w:val="808080"/>
        </w:rPr>
        <w:t xml:space="preserve">-- Note: For Type 1 UL data transmission without grant, </w:t>
      </w:r>
      <w:r w:rsidR="0007787B" w:rsidRPr="00F35584">
        <w:rPr>
          <w:color w:val="808080"/>
        </w:rPr>
        <w:t>"</w:t>
      </w:r>
      <w:r w:rsidRPr="00F35584">
        <w:rPr>
          <w:color w:val="808080"/>
        </w:rPr>
        <w:t>resourceAllocation</w:t>
      </w:r>
      <w:r w:rsidR="0007787B" w:rsidRPr="00F35584">
        <w:rPr>
          <w:color w:val="808080"/>
        </w:rPr>
        <w:t>"</w:t>
      </w:r>
      <w:r w:rsidRPr="00F35584">
        <w:rPr>
          <w:color w:val="808080"/>
        </w:rPr>
        <w:t xml:space="preserve"> should be resourceAllocationType0 or resourceAllocationType1</w:t>
      </w:r>
    </w:p>
    <w:p w14:paraId="24392FB7" w14:textId="77777777" w:rsidR="008D370D" w:rsidRPr="00F35584" w:rsidRDefault="008D370D" w:rsidP="008D370D">
      <w:pPr>
        <w:pStyle w:val="PL"/>
      </w:pPr>
      <w:r w:rsidRPr="00F35584">
        <w:tab/>
        <w:t>resourceAllocation</w:t>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 },</w:t>
      </w:r>
    </w:p>
    <w:p w14:paraId="40E854AD" w14:textId="77777777" w:rsidR="008D370D" w:rsidRPr="00F35584" w:rsidRDefault="008D370D" w:rsidP="008D370D">
      <w:pPr>
        <w:pStyle w:val="PL"/>
        <w:rPr>
          <w:color w:val="808080"/>
        </w:rPr>
      </w:pPr>
      <w:r w:rsidRPr="00F35584">
        <w:tab/>
      </w:r>
      <w:r w:rsidRPr="00F35584">
        <w:rPr>
          <w:color w:val="808080"/>
        </w:rPr>
        <w:t>-- Selection between config 1 and config 2 for RBG size for PUSCH. When the field is absent the UE applies the value config1.</w:t>
      </w:r>
    </w:p>
    <w:p w14:paraId="2C05387B" w14:textId="77777777" w:rsidR="008D370D" w:rsidRPr="00F35584" w:rsidRDefault="008D370D" w:rsidP="008D370D">
      <w:pPr>
        <w:pStyle w:val="PL"/>
        <w:rPr>
          <w:color w:val="808080"/>
        </w:rPr>
      </w:pPr>
      <w:r w:rsidRPr="00F35584">
        <w:tab/>
      </w:r>
      <w:r w:rsidRPr="00F35584">
        <w:rPr>
          <w:color w:val="808080"/>
        </w:rPr>
        <w:t>-- Note: rbg-Size is used when the transformPrecoder parameter is disabled.</w:t>
      </w:r>
    </w:p>
    <w:p w14:paraId="5F549309" w14:textId="77777777" w:rsidR="008D370D" w:rsidRPr="00F35584" w:rsidRDefault="008D370D" w:rsidP="008D370D">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{config2}</w:t>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S</w:t>
      </w:r>
    </w:p>
    <w:p w14:paraId="4A999DA1"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p>
    <w:bookmarkEnd w:id="248"/>
    <w:p w14:paraId="02410FC5" w14:textId="77777777" w:rsidR="008D370D" w:rsidRPr="00F35584" w:rsidRDefault="008D370D" w:rsidP="00C06796">
      <w:pPr>
        <w:pStyle w:val="PL"/>
        <w:rPr>
          <w:color w:val="808080"/>
        </w:rPr>
      </w:pPr>
      <w:r w:rsidRPr="00F35584">
        <w:tab/>
      </w:r>
      <w:r w:rsidRPr="00F35584">
        <w:rPr>
          <w:color w:val="808080"/>
        </w:rPr>
        <w:t>-- Closed control loop to apply. Corresponds to L1 parameter 'PUSCH-closed-loop-index' (see 38.213, section FFS_Section)</w:t>
      </w:r>
    </w:p>
    <w:p w14:paraId="1506A9B9" w14:textId="77777777" w:rsidR="008D370D" w:rsidRPr="00F35584" w:rsidRDefault="008D370D" w:rsidP="008D370D">
      <w:pPr>
        <w:pStyle w:val="PL"/>
      </w:pPr>
      <w:r w:rsidRPr="00F35584">
        <w:tab/>
        <w:t>powerControlLoopToUse</w:t>
      </w:r>
      <w:r w:rsidRPr="00F35584">
        <w:tab/>
      </w:r>
      <w:r w:rsidRPr="00F35584">
        <w:tab/>
      </w:r>
      <w:r w:rsidRPr="00F35584">
        <w:tab/>
      </w:r>
      <w:r w:rsidRPr="00F35584">
        <w:tab/>
      </w:r>
      <w:r w:rsidRPr="00F35584">
        <w:tab/>
      </w:r>
      <w:r w:rsidRPr="00F35584">
        <w:rPr>
          <w:color w:val="993366"/>
        </w:rPr>
        <w:t>ENUMERATED</w:t>
      </w:r>
      <w:r w:rsidRPr="00F35584">
        <w:t xml:space="preserve"> {n0, n1},</w:t>
      </w:r>
    </w:p>
    <w:p w14:paraId="3BA9D7AE" w14:textId="77777777" w:rsidR="008D370D" w:rsidRPr="00F35584" w:rsidRDefault="008D370D" w:rsidP="00C06796">
      <w:pPr>
        <w:pStyle w:val="PL"/>
        <w:rPr>
          <w:color w:val="808080"/>
        </w:rPr>
      </w:pPr>
      <w:bookmarkStart w:id="249" w:name="OLE_LINK10"/>
      <w:r w:rsidRPr="00F35584">
        <w:tab/>
      </w:r>
      <w:r w:rsidRPr="00F35584">
        <w:rPr>
          <w:color w:val="808080"/>
        </w:rPr>
        <w:t>-- Index of the P0-PUSCH-AlphaSet to be used for this configuration</w:t>
      </w:r>
    </w:p>
    <w:p w14:paraId="7DC404E6" w14:textId="77777777" w:rsidR="008D370D" w:rsidRPr="00F35584" w:rsidRDefault="008D370D" w:rsidP="008D370D">
      <w:pPr>
        <w:pStyle w:val="PL"/>
      </w:pPr>
      <w:r w:rsidRPr="00F35584">
        <w:tab/>
        <w:t>p0-PUSCH-Alpha</w:t>
      </w:r>
      <w:r w:rsidRPr="00F35584">
        <w:tab/>
      </w:r>
      <w:r w:rsidRPr="00F35584">
        <w:tab/>
      </w:r>
      <w:r w:rsidRPr="00F35584">
        <w:tab/>
      </w:r>
      <w:r w:rsidRPr="00F35584">
        <w:tab/>
      </w:r>
      <w:r w:rsidRPr="00F35584">
        <w:tab/>
      </w:r>
      <w:r w:rsidRPr="00F35584">
        <w:tab/>
      </w:r>
      <w:r w:rsidRPr="00F35584">
        <w:tab/>
        <w:t>P0-PUSCH-AlphaSetId,</w:t>
      </w:r>
    </w:p>
    <w:bookmarkEnd w:id="249"/>
    <w:p w14:paraId="63FCF1D3" w14:textId="77777777" w:rsidR="008D370D" w:rsidRPr="00F35584" w:rsidRDefault="008D370D" w:rsidP="00C06796">
      <w:pPr>
        <w:pStyle w:val="PL"/>
        <w:rPr>
          <w:color w:val="808080"/>
        </w:rPr>
      </w:pPr>
      <w:r w:rsidRPr="00F35584">
        <w:tab/>
      </w:r>
      <w:r w:rsidRPr="00F35584">
        <w:rPr>
          <w:color w:val="808080"/>
        </w:rPr>
        <w:t>-- Enable transformer precoder for type1 and type2. Absence indicates that it is disabled.</w:t>
      </w:r>
    </w:p>
    <w:p w14:paraId="79D618AB" w14:textId="77777777" w:rsidR="008D370D" w:rsidRPr="00F35584" w:rsidRDefault="008D370D" w:rsidP="00C06796">
      <w:pPr>
        <w:pStyle w:val="PL"/>
        <w:rPr>
          <w:color w:val="808080"/>
        </w:rPr>
      </w:pPr>
      <w:r w:rsidRPr="00F35584">
        <w:tab/>
      </w:r>
      <w:r w:rsidRPr="00F35584">
        <w:rPr>
          <w:color w:val="808080"/>
        </w:rPr>
        <w:t>-- Corresponds to L1 parameter 'UL-TWG-tp' (see 38.214, section 6.1.3)</w:t>
      </w:r>
    </w:p>
    <w:p w14:paraId="257D6357" w14:textId="77777777" w:rsidR="008D370D" w:rsidRPr="00F35584" w:rsidRDefault="008D370D" w:rsidP="008D370D">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658C6F6" w14:textId="77777777" w:rsidR="008D370D" w:rsidRPr="00F35584" w:rsidRDefault="008D370D" w:rsidP="00C06796">
      <w:pPr>
        <w:pStyle w:val="PL"/>
        <w:rPr>
          <w:color w:val="808080"/>
        </w:rPr>
      </w:pPr>
      <w:r w:rsidRPr="00F35584">
        <w:tab/>
      </w:r>
      <w:r w:rsidRPr="00F35584">
        <w:rPr>
          <w:color w:val="808080"/>
        </w:rPr>
        <w:t>-- The number of HARQ processes configured. It applies for both Type 1 and Type 2</w:t>
      </w:r>
    </w:p>
    <w:p w14:paraId="26D5BAB6" w14:textId="77777777" w:rsidR="008D370D" w:rsidRPr="00F35584" w:rsidRDefault="008D370D" w:rsidP="00C06796">
      <w:pPr>
        <w:pStyle w:val="PL"/>
        <w:rPr>
          <w:color w:val="808080"/>
        </w:rPr>
      </w:pPr>
      <w:r w:rsidRPr="00F35584">
        <w:tab/>
      </w:r>
      <w:r w:rsidRPr="00F35584">
        <w:rPr>
          <w:color w:val="808080"/>
        </w:rPr>
        <w:t>-- Corresponds to L1 parameter 'UL-TWG-numbHARQproc' (see 38.321, section 5.8.2)</w:t>
      </w:r>
    </w:p>
    <w:p w14:paraId="7068AECE" w14:textId="77777777" w:rsidR="008D370D" w:rsidRPr="00F35584" w:rsidRDefault="008D370D" w:rsidP="008D370D">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(1..16),</w:t>
      </w:r>
    </w:p>
    <w:p w14:paraId="7B071B1B" w14:textId="77777777" w:rsidR="008D370D" w:rsidRPr="00F35584" w:rsidRDefault="008D370D" w:rsidP="00C06796">
      <w:pPr>
        <w:pStyle w:val="PL"/>
        <w:rPr>
          <w:color w:val="808080"/>
        </w:rPr>
      </w:pPr>
      <w:r w:rsidRPr="00F35584">
        <w:tab/>
      </w:r>
      <w:r w:rsidRPr="00F35584">
        <w:rPr>
          <w:color w:val="808080"/>
        </w:rPr>
        <w:t xml:space="preserve">-- </w:t>
      </w:r>
      <w:r w:rsidRPr="00F35584">
        <w:rPr>
          <w:color w:val="808080"/>
        </w:rPr>
        <w:tab/>
        <w:t>The number or repetitions of K:</w:t>
      </w:r>
    </w:p>
    <w:p w14:paraId="5AA7C7D4" w14:textId="77777777" w:rsidR="008D370D" w:rsidRPr="00F35584" w:rsidRDefault="008D370D" w:rsidP="008D370D">
      <w:pPr>
        <w:pStyle w:val="PL"/>
      </w:pPr>
      <w:r w:rsidRPr="00F35584">
        <w:tab/>
        <w:t>repK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 n8},</w:t>
      </w:r>
    </w:p>
    <w:p w14:paraId="71A9F4F1" w14:textId="77777777" w:rsidR="008D370D" w:rsidRPr="00F35584" w:rsidRDefault="008D370D" w:rsidP="00C06796">
      <w:pPr>
        <w:pStyle w:val="PL"/>
        <w:rPr>
          <w:color w:val="808080"/>
        </w:rPr>
      </w:pPr>
      <w:r w:rsidRPr="00F35584">
        <w:tab/>
      </w:r>
      <w:r w:rsidRPr="00F35584">
        <w:rPr>
          <w:color w:val="808080"/>
        </w:rPr>
        <w:t>-- If repetitions is used, this field indicates the redundancy version (RV) sequence to use.</w:t>
      </w:r>
    </w:p>
    <w:p w14:paraId="2026B518" w14:textId="77777777" w:rsidR="008D370D" w:rsidRPr="00F35584" w:rsidRDefault="008D370D" w:rsidP="00C06796">
      <w:pPr>
        <w:pStyle w:val="PL"/>
        <w:rPr>
          <w:color w:val="808080"/>
        </w:rPr>
      </w:pPr>
      <w:r w:rsidRPr="00F35584">
        <w:tab/>
      </w:r>
      <w:r w:rsidRPr="00F35584">
        <w:rPr>
          <w:color w:val="808080"/>
        </w:rPr>
        <w:t>-- Corresponds to L1 parameter 'UL-TWG-RV-rep' (see 38.321, section 5.8.2)</w:t>
      </w:r>
    </w:p>
    <w:p w14:paraId="07FE10CB" w14:textId="77777777" w:rsidR="008D370D" w:rsidRPr="00F35584" w:rsidRDefault="008D370D" w:rsidP="008D370D">
      <w:pPr>
        <w:pStyle w:val="PL"/>
        <w:rPr>
          <w:color w:val="808080"/>
        </w:rPr>
      </w:pPr>
      <w:r w:rsidRPr="00F35584">
        <w:tab/>
        <w:t>repK-RV</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{s1-0231, s2-0303, s3-0000}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RepK</w:t>
      </w:r>
    </w:p>
    <w:p w14:paraId="38D702A1" w14:textId="77777777" w:rsidR="008D370D" w:rsidRPr="00F35584" w:rsidRDefault="008D370D" w:rsidP="00C06796">
      <w:pPr>
        <w:pStyle w:val="PL"/>
        <w:rPr>
          <w:color w:val="808080"/>
        </w:rPr>
      </w:pPr>
      <w:r w:rsidRPr="00F35584">
        <w:tab/>
      </w:r>
      <w:r w:rsidRPr="00F35584">
        <w:rPr>
          <w:color w:val="808080"/>
        </w:rPr>
        <w:t>-- Periodicity for UL transmission without UL grant for type 1 and type 2</w:t>
      </w:r>
    </w:p>
    <w:p w14:paraId="2B8CADE3" w14:textId="77777777" w:rsidR="008D370D" w:rsidRPr="00F35584" w:rsidRDefault="008D370D" w:rsidP="00C06796">
      <w:pPr>
        <w:pStyle w:val="PL"/>
        <w:rPr>
          <w:color w:val="808080"/>
        </w:rPr>
      </w:pPr>
      <w:r w:rsidRPr="00F35584">
        <w:tab/>
      </w:r>
      <w:r w:rsidRPr="00F35584">
        <w:rPr>
          <w:color w:val="808080"/>
        </w:rPr>
        <w:t>-- Corresponds to L1 parameter 'UL-TWG-periodicity' (see 38.321, section 5.8.2)</w:t>
      </w:r>
    </w:p>
    <w:p w14:paraId="4EF7974F" w14:textId="77777777" w:rsidR="008D370D" w:rsidRPr="00F35584" w:rsidRDefault="008D370D" w:rsidP="00C06796">
      <w:pPr>
        <w:pStyle w:val="PL"/>
      </w:pPr>
    </w:p>
    <w:p w14:paraId="0B74943C" w14:textId="77777777" w:rsidR="008D370D" w:rsidRPr="00F35584" w:rsidRDefault="008D370D" w:rsidP="00C06796">
      <w:pPr>
        <w:pStyle w:val="PL"/>
        <w:rPr>
          <w:color w:val="808080"/>
        </w:rPr>
      </w:pPr>
      <w:bookmarkStart w:id="250" w:name="OLE_LINK17"/>
      <w:r w:rsidRPr="00F35584">
        <w:tab/>
      </w:r>
      <w:r w:rsidRPr="00F35584">
        <w:rPr>
          <w:color w:val="808080"/>
        </w:rPr>
        <w:t>-- The following periodicities are supported depending on the configured subcarrier spacing [symbols]:</w:t>
      </w:r>
    </w:p>
    <w:p w14:paraId="12676FCE"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15kHz: 2, 7, n*14, where n={1, 2, 4, 5, 8, 10, 16, 20, 32, 40, 64, 80, 128, 160, 320, 640}</w:t>
      </w:r>
    </w:p>
    <w:p w14:paraId="2538F98B"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30kHz: 2, 7, n*14, where n={1, 2, 4, 5, 8, 10, 16, 20, 32, 40, 64, 80, 128, 160, 256, 320, 640, 1280}</w:t>
      </w:r>
    </w:p>
    <w:p w14:paraId="15CA1CD2"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60kHz with normal CP: 2, 7, n*14, where n={1, 2, 4, 5, 8, 10, 16, 20, 32, 40, 64, 80, 128, 160, 256, 320, 512, 640, 1280, 2560}</w:t>
      </w:r>
    </w:p>
    <w:p w14:paraId="05C0572B"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60kHz with ECP: 2, 6, n*12, where n={1, 2, 4, 5, 8, 10, 16, 20, 32, 40, 64, 80, 128, 160, 256, 320, 512, 640, 1280, 2560}</w:t>
      </w:r>
    </w:p>
    <w:p w14:paraId="3EDCCCE9"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120kHz: 2, 7, n*14, where n={1, 2, 4, 5, 8, 10, 16, 20, 32, 40, 64, 80, 128, 160, 256, 320, 512, 640, 1024, 1280, 2560, 5120}</w:t>
      </w:r>
    </w:p>
    <w:p w14:paraId="37ADDAA4" w14:textId="77777777" w:rsidR="008D370D" w:rsidRPr="00F35584" w:rsidRDefault="008D370D" w:rsidP="00C06796">
      <w:pPr>
        <w:pStyle w:val="PL"/>
        <w:rPr>
          <w:color w:val="808080"/>
        </w:rPr>
      </w:pPr>
      <w:r w:rsidRPr="00F35584">
        <w:tab/>
      </w:r>
      <w:r w:rsidRPr="00F35584">
        <w:rPr>
          <w:color w:val="808080"/>
        </w:rPr>
        <w:t>-- (see 38.214, Table 6.1.2.3-1)</w:t>
      </w:r>
    </w:p>
    <w:p w14:paraId="23A990CF" w14:textId="77777777" w:rsidR="008D370D" w:rsidRPr="00F35584" w:rsidRDefault="008D370D" w:rsidP="008D370D">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3B2516C3" w14:textId="77777777" w:rsidR="008D370D" w:rsidRPr="00F35584" w:rsidRDefault="008D370D" w:rsidP="008D370D">
      <w:pPr>
        <w:pStyle w:val="PL"/>
      </w:pPr>
      <w:bookmarkStart w:id="251" w:name="OLE_LINK13"/>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sym2, sym7, sym1x14, sym2x14, sym4x14, sym5x14, sym8x14, sym10x14, sym16x14, sym20x14,</w:t>
      </w:r>
    </w:p>
    <w:p w14:paraId="18E70E35" w14:textId="77777777" w:rsidR="008D370D" w:rsidRPr="00F35584" w:rsidRDefault="008D370D" w:rsidP="008D370D">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sym32x14, sym40x14, sym64x14, sym80x14, sym128x14, sym160x14, sym256x14, sym320x14, sym512x14,</w:t>
      </w:r>
    </w:p>
    <w:p w14:paraId="7318D926"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sym640x14, sym1024x14, sym1280x14, sym2560x14, sym5120x14,</w:t>
      </w:r>
    </w:p>
    <w:p w14:paraId="1B4F751A" w14:textId="77777777" w:rsidR="008D370D" w:rsidRPr="00F35584" w:rsidRDefault="008D370D" w:rsidP="008D370D">
      <w:pPr>
        <w:pStyle w:val="PL"/>
      </w:pPr>
    </w:p>
    <w:p w14:paraId="524C284E"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 sym1x12, sym2x12, sym4x12, sym5x12, sym8x12, sym10x12, sym16x12, sym20x12, sym32x12,</w:t>
      </w:r>
    </w:p>
    <w:p w14:paraId="4EB32B93"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sym40x12, sym64x12, sym80x12, sym128x12, sym160x12, sym256x12, sym320x12, sym512x12, sym640x12,</w:t>
      </w:r>
    </w:p>
    <w:p w14:paraId="4A9B8E2D"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sym1280x12, sym2560x12</w:t>
      </w:r>
    </w:p>
    <w:bookmarkEnd w:id="251"/>
    <w:p w14:paraId="4CAA4424"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p>
    <w:p w14:paraId="3B04F338" w14:textId="77777777" w:rsidR="008D370D" w:rsidRPr="00F35584" w:rsidRDefault="008D370D" w:rsidP="008D370D">
      <w:pPr>
        <w:pStyle w:val="PL"/>
      </w:pPr>
    </w:p>
    <w:bookmarkEnd w:id="250"/>
    <w:p w14:paraId="47F37287" w14:textId="77777777" w:rsidR="008D370D" w:rsidRPr="00F35584" w:rsidRDefault="008D370D" w:rsidP="008D370D">
      <w:pPr>
        <w:pStyle w:val="PL"/>
        <w:rPr>
          <w:color w:val="808080"/>
        </w:rPr>
      </w:pPr>
      <w:r w:rsidRPr="00F35584">
        <w:tab/>
      </w:r>
      <w:r w:rsidRPr="00F35584">
        <w:rPr>
          <w:color w:val="808080"/>
        </w:rPr>
        <w:t>-- If configured, the UE uses the configured grant timer (see 38.321, section 5.8.2) with this initial timer value.</w:t>
      </w:r>
    </w:p>
    <w:p w14:paraId="617D6DF2" w14:textId="77777777" w:rsidR="008D370D" w:rsidRPr="00F35584" w:rsidRDefault="008D370D" w:rsidP="008D370D">
      <w:pPr>
        <w:pStyle w:val="PL"/>
        <w:rPr>
          <w:color w:val="808080"/>
        </w:rPr>
      </w:pPr>
      <w:r w:rsidRPr="00F35584">
        <w:tab/>
      </w:r>
      <w:r w:rsidRPr="00F35584">
        <w:rPr>
          <w:color w:val="808080"/>
        </w:rPr>
        <w:t>-- Supported values are as follows in units of symbols:</w:t>
      </w:r>
    </w:p>
    <w:p w14:paraId="23EFD301" w14:textId="77777777" w:rsidR="008D370D" w:rsidRPr="00F35584" w:rsidRDefault="008D370D" w:rsidP="008D370D">
      <w:pPr>
        <w:pStyle w:val="PL"/>
        <w:rPr>
          <w:color w:val="808080"/>
        </w:rPr>
      </w:pPr>
      <w:r w:rsidRPr="00F35584">
        <w:tab/>
      </w:r>
      <w:r w:rsidRPr="00F35584">
        <w:rPr>
          <w:color w:val="808080"/>
        </w:rPr>
        <w:t>-- For normal CP: 2, 7, {1, 2, 4, 5, 8, 10, 20, 32, 40, 64, 80, 128, 160, 256, 512, 640 } x 14</w:t>
      </w:r>
    </w:p>
    <w:p w14:paraId="427E8B08" w14:textId="77777777" w:rsidR="008D370D" w:rsidRPr="00F35584" w:rsidRDefault="008D370D" w:rsidP="008D370D">
      <w:pPr>
        <w:pStyle w:val="PL"/>
        <w:rPr>
          <w:color w:val="808080"/>
        </w:rPr>
      </w:pPr>
      <w:r w:rsidRPr="00F35584">
        <w:tab/>
      </w:r>
      <w:r w:rsidRPr="00F35584">
        <w:rPr>
          <w:color w:val="808080"/>
        </w:rPr>
        <w:t>-- For extended CP: 2, 6, {1, 2, 4, 8, 20, 40, 80, 128, 160, 256, 320, 512, 640 } x 12</w:t>
      </w:r>
    </w:p>
    <w:p w14:paraId="0BA87831" w14:textId="77777777" w:rsidR="008D370D" w:rsidRPr="00F35584" w:rsidRDefault="008D370D" w:rsidP="008D370D">
      <w:pPr>
        <w:pStyle w:val="PL"/>
      </w:pPr>
      <w:r w:rsidRPr="00F35584">
        <w:tab/>
        <w:t>configuredGrantTimer</w:t>
      </w:r>
      <w:r w:rsidRPr="00F35584">
        <w:tab/>
      </w:r>
      <w:r w:rsidRPr="00F35584">
        <w:tab/>
      </w:r>
      <w:r w:rsidRPr="00F35584">
        <w:tab/>
      </w:r>
      <w:r w:rsidRPr="00F35584">
        <w:tab/>
      </w:r>
      <w:r w:rsidRPr="00F35584">
        <w:tab/>
      </w:r>
      <w:r w:rsidRPr="00F35584">
        <w:rPr>
          <w:color w:val="993366"/>
        </w:rPr>
        <w:t>ENUMERATED</w:t>
      </w:r>
      <w:r w:rsidRPr="00F35584">
        <w:t xml:space="preserve"> {</w:t>
      </w:r>
    </w:p>
    <w:p w14:paraId="5917B1D0"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sym2, sym7, sym1x14, sym2x14, sym4x14, sym5x14, sym8x14, sym10x14, sym16x14, sym20x14, sym32x14,</w:t>
      </w:r>
    </w:p>
    <w:p w14:paraId="7D0D535F"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sym40x14, sym64x14, sym80x14, sym128x14, sym160x14, sym256x14, sym512x14, sym640x14,</w:t>
      </w:r>
    </w:p>
    <w:p w14:paraId="0344696A" w14:textId="77777777" w:rsidR="008D370D" w:rsidRPr="00F35584" w:rsidRDefault="008D370D" w:rsidP="008D370D">
      <w:pPr>
        <w:pStyle w:val="PL"/>
      </w:pPr>
    </w:p>
    <w:p w14:paraId="728CAB65"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 sym1x12, sym2x12, sym4x12, sym5x12, sym8x12, sym10x12, sym16x12, sym20x12, sym32x12,</w:t>
      </w:r>
    </w:p>
    <w:p w14:paraId="19984220"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sym40x12, sym64x12, sym80x12, sym128x12, sym256x12, sym320x12, sym512x12, sym640x12</w:t>
      </w:r>
    </w:p>
    <w:p w14:paraId="012D768F" w14:textId="77777777" w:rsidR="008D370D" w:rsidRPr="00F35584" w:rsidRDefault="008D370D" w:rsidP="008D370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R</w:t>
      </w:r>
    </w:p>
    <w:p w14:paraId="4829F084" w14:textId="77777777" w:rsidR="008D370D" w:rsidRPr="00F35584" w:rsidRDefault="008D370D" w:rsidP="00C06796">
      <w:pPr>
        <w:pStyle w:val="PL"/>
        <w:rPr>
          <w:color w:val="808080"/>
        </w:rPr>
      </w:pPr>
      <w:r w:rsidRPr="00F35584">
        <w:tab/>
      </w:r>
      <w:r w:rsidRPr="00F35584">
        <w:rPr>
          <w:color w:val="808080"/>
        </w:rPr>
        <w:t xml:space="preserve">-- Selection between "configured grant" transmission with fully RRC-configured UL grant (Type1) </w:t>
      </w:r>
    </w:p>
    <w:p w14:paraId="0BFCC403" w14:textId="77777777" w:rsidR="008D370D" w:rsidRPr="00F35584" w:rsidRDefault="008D370D" w:rsidP="00C06796">
      <w:pPr>
        <w:pStyle w:val="PL"/>
        <w:rPr>
          <w:color w:val="808080"/>
        </w:rPr>
      </w:pPr>
      <w:r w:rsidRPr="00F35584">
        <w:tab/>
      </w:r>
      <w:r w:rsidRPr="00F35584">
        <w:rPr>
          <w:color w:val="808080"/>
        </w:rPr>
        <w:t>-- or with UL grant configured by DCI addressed to CS-RNTI (Type2).</w:t>
      </w:r>
    </w:p>
    <w:p w14:paraId="7AF84DAD" w14:textId="77777777" w:rsidR="008D370D" w:rsidRPr="00F35584" w:rsidRDefault="008D370D" w:rsidP="008D370D">
      <w:pPr>
        <w:pStyle w:val="PL"/>
      </w:pPr>
      <w:r w:rsidRPr="00F35584">
        <w:tab/>
        <w:t>rrc-ConfiguredUplinkGrant</w:t>
      </w:r>
      <w:r w:rsidRPr="00F35584">
        <w:tab/>
      </w:r>
      <w:r w:rsidRPr="00F35584">
        <w:tab/>
      </w:r>
      <w:r w:rsidRPr="00F35584">
        <w:rPr>
          <w:color w:val="993366"/>
        </w:rPr>
        <w:t>SEQUENCE</w:t>
      </w:r>
      <w:r w:rsidRPr="00F35584">
        <w:t xml:space="preserve"> {</w:t>
      </w:r>
    </w:p>
    <w:p w14:paraId="22C8D498" w14:textId="77777777" w:rsidR="008D370D" w:rsidRPr="00F35584" w:rsidRDefault="008D370D" w:rsidP="008D370D">
      <w:pPr>
        <w:pStyle w:val="PL"/>
        <w:rPr>
          <w:color w:val="808080"/>
        </w:rPr>
      </w:pPr>
      <w:r w:rsidRPr="00F35584">
        <w:tab/>
      </w:r>
      <w:r w:rsidRPr="00F35584">
        <w:tab/>
      </w:r>
      <w:r w:rsidRPr="00F35584">
        <w:tab/>
      </w:r>
      <w:r w:rsidRPr="00F35584">
        <w:rPr>
          <w:color w:val="808080"/>
        </w:rPr>
        <w:t>-- Offset related to SFN=0</w:t>
      </w:r>
    </w:p>
    <w:p w14:paraId="0D9090AE" w14:textId="77777777" w:rsidR="008D370D" w:rsidRPr="00F35584" w:rsidRDefault="008D370D" w:rsidP="008D370D">
      <w:pPr>
        <w:pStyle w:val="PL"/>
      </w:pPr>
      <w:r w:rsidRPr="00F35584">
        <w:tab/>
      </w:r>
      <w:r w:rsidRPr="00F35584">
        <w:tab/>
      </w:r>
      <w:r w:rsidRPr="00F35584">
        <w:tab/>
        <w:t>timeDomainOffset</w:t>
      </w:r>
      <w:r w:rsidRPr="00F35584">
        <w:tab/>
      </w:r>
      <w:r w:rsidRPr="00F35584">
        <w:tab/>
      </w:r>
      <w:r w:rsidRPr="00F35584">
        <w:tab/>
      </w:r>
      <w:r w:rsidRPr="00F35584">
        <w:tab/>
      </w:r>
      <w:r w:rsidRPr="00F35584">
        <w:tab/>
      </w:r>
      <w:r w:rsidRPr="00F35584">
        <w:tab/>
      </w:r>
      <w:bookmarkStart w:id="252" w:name="OLE_LINK193"/>
      <w:bookmarkStart w:id="253" w:name="OLE_LINK194"/>
      <w:bookmarkStart w:id="254" w:name="OLE_LINK195"/>
      <w:r w:rsidRPr="00F35584">
        <w:rPr>
          <w:color w:val="993366"/>
          <w:lang w:eastAsia="zh-CN"/>
        </w:rPr>
        <w:t>INTEGER</w:t>
      </w:r>
      <w:r w:rsidRPr="00F35584">
        <w:t xml:space="preserve"> </w:t>
      </w:r>
      <w:r w:rsidRPr="00F35584">
        <w:rPr>
          <w:lang w:eastAsia="zh-CN"/>
        </w:rPr>
        <w:t xml:space="preserve"> (0</w:t>
      </w:r>
      <w:bookmarkStart w:id="255" w:name="OLE_LINK190"/>
      <w:bookmarkStart w:id="256" w:name="OLE_LINK191"/>
      <w:bookmarkStart w:id="257" w:name="OLE_LINK192"/>
      <w:r w:rsidRPr="00F35584">
        <w:rPr>
          <w:lang w:eastAsia="zh-CN"/>
        </w:rPr>
        <w:t>..</w:t>
      </w:r>
      <w:bookmarkEnd w:id="255"/>
      <w:bookmarkEnd w:id="256"/>
      <w:bookmarkEnd w:id="257"/>
      <w:r w:rsidRPr="00F35584">
        <w:rPr>
          <w:lang w:eastAsia="zh-CN"/>
        </w:rPr>
        <w:t>5119)</w:t>
      </w:r>
      <w:bookmarkEnd w:id="252"/>
      <w:bookmarkEnd w:id="253"/>
      <w:bookmarkEnd w:id="254"/>
      <w:r w:rsidRPr="00F35584">
        <w:t>,</w:t>
      </w:r>
    </w:p>
    <w:p w14:paraId="7E0B254B" w14:textId="77777777" w:rsidR="008D370D" w:rsidRPr="00F35584" w:rsidRDefault="008D370D" w:rsidP="00C06796">
      <w:pPr>
        <w:pStyle w:val="PL"/>
        <w:rPr>
          <w:color w:val="808080"/>
        </w:rPr>
      </w:pPr>
      <w:r w:rsidRPr="00F35584">
        <w:tab/>
      </w:r>
      <w:r w:rsidRPr="00F35584">
        <w:tab/>
      </w:r>
      <w:r w:rsidRPr="00F35584">
        <w:tab/>
      </w:r>
      <w:r w:rsidRPr="00F35584">
        <w:rPr>
          <w:color w:val="808080"/>
        </w:rPr>
        <w:t>-- Corresponding to the DCI field of time domain resource assignment, and the maximum bit width is 4.</w:t>
      </w:r>
    </w:p>
    <w:p w14:paraId="0CA2B665" w14:textId="77777777" w:rsidR="008D370D" w:rsidRPr="00F35584" w:rsidRDefault="008D370D" w:rsidP="00C06796">
      <w:pPr>
        <w:pStyle w:val="PL"/>
        <w:rPr>
          <w:color w:val="808080"/>
        </w:rPr>
      </w:pPr>
      <w:r w:rsidRPr="00F35584">
        <w:tab/>
      </w:r>
      <w:r w:rsidRPr="00F35584">
        <w:tab/>
      </w:r>
      <w:r w:rsidRPr="00F35584">
        <w:tab/>
      </w:r>
      <w:r w:rsidRPr="00F35584">
        <w:rPr>
          <w:color w:val="808080"/>
        </w:rPr>
        <w:t>--(see 38.214, section 6.1.2 and 38.212, section 7.3.1)</w:t>
      </w:r>
    </w:p>
    <w:p w14:paraId="593BF5D0" w14:textId="77777777" w:rsidR="008D370D" w:rsidRPr="00F35584" w:rsidRDefault="008D370D" w:rsidP="00C06796">
      <w:pPr>
        <w:pStyle w:val="PL"/>
        <w:rPr>
          <w:color w:val="808080"/>
        </w:rPr>
      </w:pPr>
      <w:r w:rsidRPr="00F35584">
        <w:tab/>
      </w:r>
      <w:r w:rsidRPr="00F35584">
        <w:tab/>
      </w:r>
      <w:r w:rsidRPr="00F35584">
        <w:tab/>
        <w:t>timeDomainAllocation</w:t>
      </w:r>
      <w:r w:rsidRPr="00F35584">
        <w:tab/>
      </w:r>
      <w:r w:rsidRPr="00F35584">
        <w:tab/>
      </w:r>
      <w:r w:rsidRPr="00F35584">
        <w:tab/>
      </w:r>
      <w:r w:rsidRPr="00F35584">
        <w:tab/>
      </w:r>
      <w:r w:rsidRPr="00F35584">
        <w:tab/>
        <w:t xml:space="preserve"> </w:t>
      </w:r>
      <w:r w:rsidRPr="00F35584">
        <w:rPr>
          <w:color w:val="993366"/>
        </w:rPr>
        <w:t>INTEGER</w:t>
      </w:r>
      <w:r w:rsidRPr="00F35584">
        <w:t xml:space="preserve">  (0..15), </w:t>
      </w:r>
      <w:r w:rsidRPr="00F35584">
        <w:rPr>
          <w:color w:val="808080"/>
        </w:rPr>
        <w:t>-- RAN1 indicated just "Mapping-type,Index-start-len"</w:t>
      </w:r>
    </w:p>
    <w:p w14:paraId="6C522472" w14:textId="77777777" w:rsidR="008D370D" w:rsidRPr="00F35584" w:rsidRDefault="008D370D" w:rsidP="00C06796">
      <w:pPr>
        <w:pStyle w:val="PL"/>
        <w:rPr>
          <w:color w:val="808080"/>
          <w:lang w:eastAsia="zh-CN"/>
        </w:rPr>
      </w:pPr>
      <w:r w:rsidRPr="00F35584">
        <w:rPr>
          <w:lang w:eastAsia="zh-CN"/>
        </w:rPr>
        <w:t xml:space="preserve">            </w:t>
      </w:r>
      <w:r w:rsidRPr="00F35584">
        <w:rPr>
          <w:color w:val="808080"/>
          <w:lang w:eastAsia="zh-CN"/>
        </w:rPr>
        <w:t xml:space="preserve">-- Corresponding to the DCI field of freq domain resource assignment. </w:t>
      </w:r>
    </w:p>
    <w:p w14:paraId="264D1B3B" w14:textId="77777777" w:rsidR="008D370D" w:rsidRPr="00F35584" w:rsidRDefault="008D370D" w:rsidP="00C06796">
      <w:pPr>
        <w:pStyle w:val="PL"/>
        <w:rPr>
          <w:color w:val="808080"/>
          <w:lang w:eastAsia="zh-CN"/>
        </w:rPr>
      </w:pPr>
      <w:r w:rsidRPr="00F35584">
        <w:rPr>
          <w:lang w:eastAsia="zh-CN"/>
        </w:rPr>
        <w:tab/>
      </w:r>
      <w:r w:rsidRPr="00F35584">
        <w:rPr>
          <w:lang w:eastAsia="zh-CN"/>
        </w:rPr>
        <w:tab/>
      </w:r>
      <w:r w:rsidRPr="00F35584">
        <w:rPr>
          <w:lang w:eastAsia="zh-CN"/>
        </w:rPr>
        <w:tab/>
      </w:r>
      <w:r w:rsidRPr="00F35584">
        <w:rPr>
          <w:color w:val="808080"/>
          <w:lang w:eastAsia="zh-CN"/>
        </w:rPr>
        <w:t>-- (see 38.214, section 6.1.2, and 38.212, section 7.3.1)</w:t>
      </w:r>
    </w:p>
    <w:p w14:paraId="771A7CF9" w14:textId="77777777" w:rsidR="008D370D" w:rsidRPr="00F35584" w:rsidRDefault="008D370D" w:rsidP="008D370D">
      <w:pPr>
        <w:pStyle w:val="PL"/>
      </w:pPr>
      <w:r w:rsidRPr="00F35584">
        <w:tab/>
      </w:r>
      <w:r w:rsidRPr="00F35584">
        <w:tab/>
      </w:r>
      <w:r w:rsidRPr="00F35584">
        <w:tab/>
      </w:r>
      <w:bookmarkStart w:id="258" w:name="_Hlk508859957"/>
      <w:r w:rsidRPr="00F35584">
        <w:t>frequencyDomainAllocation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(18)),</w:t>
      </w:r>
    </w:p>
    <w:p w14:paraId="4E3954CB" w14:textId="77777777" w:rsidR="008D370D" w:rsidRPr="00F35584" w:rsidRDefault="008D370D" w:rsidP="00C06796">
      <w:pPr>
        <w:pStyle w:val="PL"/>
        <w:rPr>
          <w:color w:val="808080"/>
        </w:rPr>
      </w:pPr>
      <w:r w:rsidRPr="00F35584">
        <w:tab/>
      </w:r>
      <w:r w:rsidRPr="00F35584">
        <w:tab/>
      </w:r>
      <w:r w:rsidRPr="00F35584">
        <w:tab/>
      </w:r>
      <w:r w:rsidRPr="00F35584">
        <w:rPr>
          <w:color w:val="808080"/>
        </w:rPr>
        <w:t xml:space="preserve">-- UE-specific DMRS configuration: corresponding to the DCI field of antenna ports, and the maximum bitwidth is 5. </w:t>
      </w:r>
    </w:p>
    <w:p w14:paraId="0876BECD" w14:textId="77777777" w:rsidR="008D370D" w:rsidRPr="00F35584" w:rsidRDefault="008D370D" w:rsidP="00C06796">
      <w:pPr>
        <w:pStyle w:val="PL"/>
        <w:rPr>
          <w:color w:val="808080"/>
        </w:rPr>
      </w:pPr>
      <w:r w:rsidRPr="00F35584">
        <w:tab/>
      </w:r>
      <w:r w:rsidRPr="00F35584">
        <w:tab/>
      </w:r>
      <w:r w:rsidRPr="00F35584">
        <w:tab/>
      </w:r>
      <w:r w:rsidRPr="00F35584">
        <w:rPr>
          <w:color w:val="808080"/>
        </w:rPr>
        <w:t>-- (see 38.214, section 6.1.2, and 38.212, section 7.3.1)</w:t>
      </w:r>
    </w:p>
    <w:p w14:paraId="4E8263C9" w14:textId="77777777" w:rsidR="008D370D" w:rsidRPr="00F35584" w:rsidRDefault="008D370D" w:rsidP="00C06796">
      <w:pPr>
        <w:pStyle w:val="PL"/>
      </w:pPr>
      <w:r w:rsidRPr="00F35584">
        <w:t xml:space="preserve">            antennaPort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14:paraId="7B3B0163" w14:textId="77777777" w:rsidR="008D370D" w:rsidRPr="00F35584" w:rsidRDefault="008D370D" w:rsidP="00C06796">
      <w:pPr>
        <w:pStyle w:val="PL"/>
        <w:rPr>
          <w:color w:val="808080"/>
        </w:rPr>
      </w:pPr>
      <w:r w:rsidRPr="00F35584">
        <w:t xml:space="preserve">            dmrs-SeqInitialization</w:t>
      </w:r>
      <w:r w:rsidRPr="00F35584">
        <w:tab/>
      </w:r>
      <w:r w:rsidRPr="00F35584">
        <w:tab/>
      </w:r>
      <w:r w:rsidRPr="00F35584">
        <w:tab/>
      </w:r>
      <w:r w:rsidRPr="00F35584">
        <w:tab/>
      </w:r>
      <w:r w:rsidRPr="00F35584">
        <w:tab/>
      </w:r>
      <w:r w:rsidRPr="00F35584">
        <w:rPr>
          <w:color w:val="993366"/>
        </w:rPr>
        <w:t>INTEGER</w:t>
      </w:r>
      <w:r w:rsidRPr="00F35584">
        <w:t xml:space="preserve">   (0..1)          </w:t>
      </w:r>
      <w:r w:rsidR="00427530" w:rsidRPr="00F35584">
        <w:tab/>
      </w:r>
      <w:r w:rsidR="00427530" w:rsidRPr="00F35584">
        <w:tab/>
      </w:r>
      <w:r w:rsidR="00427530" w:rsidRPr="00F35584">
        <w:tab/>
      </w:r>
      <w:r w:rsidR="00427530" w:rsidRPr="00F35584">
        <w:tab/>
      </w:r>
      <w:r w:rsidR="00427530" w:rsidRPr="00F35584">
        <w:tab/>
      </w:r>
      <w:r w:rsidRPr="00F35584">
        <w:t xml:space="preserve">  </w:t>
      </w:r>
      <w:r w:rsidRPr="00F35584">
        <w:rPr>
          <w:color w:val="993366"/>
        </w:rPr>
        <w:t>OPTIONAL</w:t>
      </w:r>
      <w:r w:rsidRPr="00F35584">
        <w:t xml:space="preserve">,  </w:t>
      </w:r>
      <w:r w:rsidRPr="00F35584">
        <w:rPr>
          <w:color w:val="808080"/>
        </w:rPr>
        <w:t>-- Cond NoTransformPrecoder</w:t>
      </w:r>
    </w:p>
    <w:p w14:paraId="21B13E55" w14:textId="77777777" w:rsidR="008D370D" w:rsidRPr="00F35584" w:rsidRDefault="008D370D" w:rsidP="00C06796">
      <w:pPr>
        <w:pStyle w:val="PL"/>
      </w:pPr>
      <w:r w:rsidRPr="00F35584">
        <w:t xml:space="preserve">            precodingAndNumberOfLayers</w:t>
      </w:r>
      <w:r w:rsidRPr="00F35584">
        <w:tab/>
      </w:r>
      <w:r w:rsidRPr="00F35584">
        <w:tab/>
      </w:r>
      <w:r w:rsidRPr="00F35584">
        <w:tab/>
      </w:r>
      <w:r w:rsidRPr="00F35584">
        <w:tab/>
      </w:r>
      <w:r w:rsidRPr="00F35584">
        <w:rPr>
          <w:color w:val="993366"/>
        </w:rPr>
        <w:t>INTEGER</w:t>
      </w:r>
      <w:r w:rsidRPr="00F35584">
        <w:t xml:space="preserve">   (0..63),</w:t>
      </w:r>
    </w:p>
    <w:p w14:paraId="27B11706" w14:textId="77777777" w:rsidR="008D370D" w:rsidRPr="00F35584" w:rsidRDefault="008D370D" w:rsidP="00C06796">
      <w:pPr>
        <w:pStyle w:val="PL"/>
      </w:pPr>
      <w:r w:rsidRPr="00F35584">
        <w:t xml:space="preserve">            srs-ResourceIndicator</w:t>
      </w:r>
      <w:r w:rsidRPr="00F35584">
        <w:tab/>
      </w:r>
      <w:r w:rsidRPr="00F35584">
        <w:tab/>
      </w:r>
      <w:r w:rsidRPr="00F35584">
        <w:tab/>
      </w:r>
      <w:r w:rsidRPr="00F35584">
        <w:tab/>
      </w:r>
      <w:r w:rsidRPr="00F35584">
        <w:tab/>
      </w:r>
      <w:r w:rsidRPr="00F35584">
        <w:rPr>
          <w:color w:val="993366"/>
        </w:rPr>
        <w:t>INTEGER</w:t>
      </w:r>
      <w:r w:rsidRPr="00F35584">
        <w:t xml:space="preserve">   (0..15),</w:t>
      </w:r>
    </w:p>
    <w:p w14:paraId="4FCD1A58" w14:textId="77777777" w:rsidR="008D370D" w:rsidRPr="00F35584" w:rsidRDefault="008D370D" w:rsidP="00C06796">
      <w:pPr>
        <w:pStyle w:val="PL"/>
        <w:rPr>
          <w:color w:val="808080"/>
        </w:rPr>
      </w:pPr>
      <w:r w:rsidRPr="00F35584">
        <w:rPr>
          <w:lang w:eastAsia="zh-CN"/>
        </w:rPr>
        <w:tab/>
      </w:r>
      <w:r w:rsidRPr="00F35584">
        <w:rPr>
          <w:lang w:eastAsia="zh-CN"/>
        </w:rPr>
        <w:tab/>
      </w:r>
      <w:r w:rsidRPr="00F35584">
        <w:rPr>
          <w:lang w:eastAsia="zh-CN"/>
        </w:rPr>
        <w:tab/>
      </w:r>
      <w:r w:rsidRPr="00F35584">
        <w:rPr>
          <w:color w:val="808080"/>
        </w:rPr>
        <w:t>-- The modulation order, target code rate and TB size (see 38.214, section 6.1.2)</w:t>
      </w:r>
    </w:p>
    <w:p w14:paraId="0A7881A8" w14:textId="77777777" w:rsidR="008D370D" w:rsidRPr="00F35584" w:rsidRDefault="008D370D" w:rsidP="008D370D">
      <w:pPr>
        <w:pStyle w:val="PL"/>
      </w:pPr>
      <w:r w:rsidRPr="00F35584">
        <w:tab/>
      </w:r>
      <w:r w:rsidRPr="00F35584">
        <w:tab/>
      </w:r>
      <w:r w:rsidRPr="00F35584">
        <w:tab/>
        <w:t>mcsAndTBS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bookmarkEnd w:id="258"/>
    <w:p w14:paraId="4C12BBC9" w14:textId="77777777" w:rsidR="008D370D" w:rsidRPr="00F35584" w:rsidRDefault="008D370D" w:rsidP="00C06796">
      <w:pPr>
        <w:pStyle w:val="PL"/>
        <w:rPr>
          <w:color w:val="808080"/>
        </w:rPr>
      </w:pPr>
      <w:r w:rsidRPr="00F35584">
        <w:tab/>
      </w:r>
      <w:r w:rsidRPr="00F35584">
        <w:tab/>
      </w:r>
      <w:r w:rsidRPr="00F35584">
        <w:tab/>
      </w:r>
      <w:r w:rsidRPr="00F35584">
        <w:rPr>
          <w:color w:val="808080"/>
        </w:rPr>
        <w:t>-- Enables intra-slot frequency hopping with the given frequency hopping offset</w:t>
      </w:r>
    </w:p>
    <w:p w14:paraId="05BAD8E0" w14:textId="77777777" w:rsidR="008D370D" w:rsidRPr="00F35584" w:rsidRDefault="008D370D" w:rsidP="00C06796">
      <w:pPr>
        <w:pStyle w:val="PL"/>
        <w:rPr>
          <w:color w:val="808080"/>
        </w:rPr>
      </w:pPr>
      <w:r w:rsidRPr="00F35584">
        <w:tab/>
      </w:r>
      <w:r w:rsidRPr="00F35584">
        <w:tab/>
      </w:r>
      <w:r w:rsidRPr="00F35584">
        <w:tab/>
      </w:r>
      <w:r w:rsidRPr="00F35584">
        <w:rPr>
          <w:color w:val="808080"/>
        </w:rPr>
        <w:t>-- Corresponds to L1 parameter 'UL-TWG-hopping' (see 38.214, section FFS_Section)</w:t>
      </w:r>
    </w:p>
    <w:p w14:paraId="6C1ECE75" w14:textId="77777777" w:rsidR="008D370D" w:rsidRPr="00F35584" w:rsidRDefault="008D370D" w:rsidP="00C06796">
      <w:pPr>
        <w:pStyle w:val="PL"/>
      </w:pPr>
    </w:p>
    <w:p w14:paraId="74E34A79" w14:textId="77777777" w:rsidR="008D370D" w:rsidRPr="00F35584" w:rsidRDefault="008D370D" w:rsidP="00C06796">
      <w:pPr>
        <w:pStyle w:val="PL"/>
      </w:pPr>
      <w:r w:rsidRPr="00F35584">
        <w:tab/>
      </w:r>
      <w:r w:rsidRPr="00F35584">
        <w:tab/>
      </w:r>
      <w:r w:rsidRPr="00F35584">
        <w:tab/>
        <w:t>frequencyHoppingOffset</w:t>
      </w:r>
      <w:r w:rsidRPr="00F35584">
        <w:tab/>
      </w:r>
      <w:r w:rsidRPr="00F35584">
        <w:tab/>
      </w:r>
      <w:r w:rsidRPr="00F35584">
        <w:tab/>
      </w:r>
      <w:r w:rsidRPr="00F35584">
        <w:tab/>
      </w:r>
      <w:r w:rsidRPr="00F35584">
        <w:tab/>
      </w:r>
      <w:r w:rsidRPr="00F35584">
        <w:rPr>
          <w:color w:val="993366"/>
        </w:rPr>
        <w:t>INTEGER</w:t>
      </w:r>
      <w:r w:rsidRPr="00F35584">
        <w:t xml:space="preserve"> (1.. maxNrofPhysicalResourceBlocks-1),</w:t>
      </w:r>
    </w:p>
    <w:p w14:paraId="4EACFA6B" w14:textId="77777777" w:rsidR="008D370D" w:rsidRPr="00F35584" w:rsidRDefault="008D370D" w:rsidP="00C06796">
      <w:pPr>
        <w:pStyle w:val="PL"/>
      </w:pPr>
      <w:r w:rsidRPr="00F35584">
        <w:tab/>
      </w:r>
      <w:r w:rsidRPr="00F35584">
        <w:tab/>
      </w:r>
      <w:r w:rsidRPr="00F35584">
        <w:tab/>
        <w:t>pathlossReferenceIndex</w:t>
      </w:r>
      <w:r w:rsidRPr="00F35584">
        <w:tab/>
      </w:r>
      <w:r w:rsidRPr="00F35584">
        <w:tab/>
      </w:r>
      <w:r w:rsidRPr="00F35584">
        <w:tab/>
      </w:r>
      <w:r w:rsidRPr="00F35584">
        <w:tab/>
      </w:r>
      <w:r w:rsidRPr="00F35584">
        <w:tab/>
      </w:r>
      <w:r w:rsidRPr="00F35584">
        <w:rPr>
          <w:color w:val="993366"/>
        </w:rPr>
        <w:t>INTEGER</w:t>
      </w:r>
      <w:r w:rsidRPr="00F35584">
        <w:t xml:space="preserve"> (0..maxNrofPUSCH-PathlossReferenceRSs-1),</w:t>
      </w:r>
    </w:p>
    <w:p w14:paraId="5D0FBB74" w14:textId="77777777" w:rsidR="008D370D" w:rsidRPr="00F35584" w:rsidRDefault="008D370D" w:rsidP="008D370D">
      <w:pPr>
        <w:pStyle w:val="PL"/>
      </w:pPr>
      <w:r w:rsidRPr="00F35584">
        <w:tab/>
      </w:r>
      <w:r w:rsidRPr="00F35584">
        <w:tab/>
      </w:r>
      <w:r w:rsidRPr="00F35584">
        <w:tab/>
        <w:t>...</w:t>
      </w:r>
    </w:p>
    <w:p w14:paraId="3F973026" w14:textId="77777777"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 xml:space="preserve">  </w:t>
      </w:r>
      <w:r w:rsidRPr="00F35584">
        <w:rPr>
          <w:color w:val="808080"/>
        </w:rPr>
        <w:t>-- Cond Type1</w:t>
      </w:r>
    </w:p>
    <w:p w14:paraId="261F07EF" w14:textId="77777777" w:rsidR="008D370D" w:rsidRPr="00F35584" w:rsidRDefault="008D370D" w:rsidP="008D370D">
      <w:pPr>
        <w:pStyle w:val="PL"/>
      </w:pPr>
      <w:r w:rsidRPr="00F35584">
        <w:t>}</w:t>
      </w:r>
    </w:p>
    <w:p w14:paraId="0F802568" w14:textId="77777777" w:rsidR="008D370D" w:rsidRPr="00F35584" w:rsidRDefault="008D370D" w:rsidP="008D370D">
      <w:pPr>
        <w:pStyle w:val="PL"/>
      </w:pPr>
    </w:p>
    <w:p w14:paraId="4227C87E" w14:textId="77777777" w:rsidR="008D370D" w:rsidRPr="00F35584" w:rsidRDefault="008D370D" w:rsidP="008D370D">
      <w:pPr>
        <w:pStyle w:val="PL"/>
      </w:pPr>
      <w:r w:rsidRPr="00F35584">
        <w:t xml:space="preserve">CG-UCI-OnPUSCH ::= </w:t>
      </w:r>
      <w:r w:rsidRPr="00F35584">
        <w:rPr>
          <w:color w:val="993366"/>
        </w:rPr>
        <w:t>CHOICE</w:t>
      </w:r>
      <w:r w:rsidRPr="00F35584">
        <w:t xml:space="preserve"> {</w:t>
      </w:r>
    </w:p>
    <w:p w14:paraId="0B436F14" w14:textId="77777777" w:rsidR="008D370D" w:rsidRPr="00F35584" w:rsidRDefault="008D370D" w:rsidP="008D370D">
      <w:pPr>
        <w:pStyle w:val="PL"/>
      </w:pP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BetaOffsets,</w:t>
      </w:r>
    </w:p>
    <w:p w14:paraId="35091BEC" w14:textId="77777777" w:rsidR="008D370D" w:rsidRPr="00F35584" w:rsidRDefault="008D370D" w:rsidP="008D370D">
      <w:pPr>
        <w:pStyle w:val="PL"/>
      </w:pP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14:paraId="3980F56A" w14:textId="77777777" w:rsidR="008D370D" w:rsidRPr="00F35584" w:rsidRDefault="008D370D" w:rsidP="008D370D">
      <w:pPr>
        <w:pStyle w:val="PL"/>
      </w:pPr>
      <w:r w:rsidRPr="00F35584">
        <w:t>}</w:t>
      </w:r>
    </w:p>
    <w:p w14:paraId="2353C4B1" w14:textId="77777777" w:rsidR="008D370D" w:rsidRPr="00F35584" w:rsidRDefault="008D370D" w:rsidP="008D370D">
      <w:pPr>
        <w:pStyle w:val="PL"/>
      </w:pPr>
    </w:p>
    <w:p w14:paraId="5FAD8454" w14:textId="77777777" w:rsidR="008D370D" w:rsidRPr="00F35584" w:rsidRDefault="008D370D" w:rsidP="008D370D">
      <w:pPr>
        <w:pStyle w:val="PL"/>
        <w:rPr>
          <w:color w:val="808080"/>
        </w:rPr>
      </w:pPr>
      <w:r w:rsidRPr="00F35584">
        <w:rPr>
          <w:color w:val="808080"/>
        </w:rPr>
        <w:t>-- TAG-CONFIGUREDGRANTCONFIG-STOP</w:t>
      </w:r>
    </w:p>
    <w:p w14:paraId="1EBA760A" w14:textId="77777777" w:rsidR="008D370D" w:rsidRPr="00F35584" w:rsidRDefault="008D370D" w:rsidP="008D370D">
      <w:pPr>
        <w:pStyle w:val="PL"/>
        <w:rPr>
          <w:color w:val="808080"/>
        </w:rPr>
      </w:pPr>
      <w:r w:rsidRPr="00F35584">
        <w:rPr>
          <w:color w:val="808080"/>
        </w:rPr>
        <w:t>-- ASN1STOP</w:t>
      </w:r>
    </w:p>
    <w:p w14:paraId="724F2A35" w14:textId="77777777" w:rsidR="00B607AD" w:rsidRPr="00F35584" w:rsidRDefault="00B607AD" w:rsidP="00B607A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D370D" w:rsidRPr="00F35584" w14:paraId="1393394F" w14:textId="77777777" w:rsidTr="00CE59C2">
        <w:trPr>
          <w:cantSplit/>
          <w:tblHeader/>
        </w:trPr>
        <w:tc>
          <w:tcPr>
            <w:tcW w:w="14062" w:type="dxa"/>
          </w:tcPr>
          <w:p w14:paraId="62132585" w14:textId="77777777" w:rsidR="008D370D" w:rsidRPr="00F35584" w:rsidRDefault="008D370D" w:rsidP="00CE59C2">
            <w:pPr>
              <w:pStyle w:val="TAH"/>
              <w:rPr>
                <w:lang w:val="en-GB" w:eastAsia="en-GB"/>
              </w:rPr>
            </w:pPr>
            <w:r w:rsidRPr="00F35584">
              <w:rPr>
                <w:i/>
                <w:lang w:val="en-GB" w:eastAsia="en-GB"/>
              </w:rPr>
              <w:t>ConfiguredGrantConfig</w:t>
            </w:r>
            <w:r w:rsidRPr="00F35584">
              <w:rPr>
                <w:lang w:val="en-GB" w:eastAsia="en-GB"/>
              </w:rPr>
              <w:t>field descriptions</w:t>
            </w:r>
          </w:p>
        </w:tc>
      </w:tr>
      <w:tr w:rsidR="008D370D" w:rsidRPr="00F35584" w14:paraId="3F4539CA" w14:textId="77777777" w:rsidTr="00CE59C2">
        <w:trPr>
          <w:cantSplit/>
          <w:trHeight w:val="52"/>
        </w:trPr>
        <w:tc>
          <w:tcPr>
            <w:tcW w:w="14062" w:type="dxa"/>
          </w:tcPr>
          <w:p w14:paraId="120A44F3" w14:textId="77777777" w:rsidR="008D370D" w:rsidRPr="00F35584" w:rsidRDefault="008D370D" w:rsidP="00CE59C2">
            <w:pPr>
              <w:pStyle w:val="TAL"/>
              <w:rPr>
                <w:b/>
                <w:bCs/>
                <w:i/>
                <w:iCs/>
                <w:lang w:val="en-GB" w:eastAsia="en-GB"/>
              </w:rPr>
            </w:pPr>
            <w:r w:rsidRPr="00F35584">
              <w:rPr>
                <w:b/>
                <w:bCs/>
                <w:i/>
                <w:iCs/>
                <w:lang w:val="en-GB" w:eastAsia="en-GB"/>
              </w:rPr>
              <w:t>configuredGrantTimer</w:t>
            </w:r>
          </w:p>
          <w:p w14:paraId="2F03C910" w14:textId="77777777" w:rsidR="008D370D" w:rsidRPr="00F35584" w:rsidRDefault="008D370D" w:rsidP="00CE59C2">
            <w:pPr>
              <w:pStyle w:val="TAL"/>
              <w:rPr>
                <w:bCs/>
                <w:iCs/>
                <w:lang w:val="en-GB" w:eastAsia="en-GB"/>
              </w:rPr>
            </w:pPr>
            <w:r w:rsidRPr="00F35584">
              <w:rPr>
                <w:lang w:val="en-GB"/>
              </w:rPr>
              <w:t>If configured, the UE uses the configured grant timer (see 38.321, section 5.8.2) with this initial timer value.</w:t>
            </w:r>
          </w:p>
        </w:tc>
      </w:tr>
      <w:tr w:rsidR="008D370D" w:rsidRPr="00F35584" w14:paraId="3B959D76" w14:textId="77777777" w:rsidTr="00CE59C2">
        <w:trPr>
          <w:cantSplit/>
          <w:trHeight w:val="52"/>
        </w:trPr>
        <w:tc>
          <w:tcPr>
            <w:tcW w:w="14062" w:type="dxa"/>
          </w:tcPr>
          <w:p w14:paraId="5DC6BF17" w14:textId="77777777" w:rsidR="008D370D" w:rsidRPr="00F35584" w:rsidRDefault="008D370D" w:rsidP="00CE59C2">
            <w:pPr>
              <w:pStyle w:val="TAL"/>
              <w:rPr>
                <w:b/>
                <w:bCs/>
                <w:i/>
                <w:iCs/>
                <w:lang w:val="en-GB" w:eastAsia="en-GB"/>
              </w:rPr>
            </w:pPr>
            <w:r w:rsidRPr="00F35584">
              <w:rPr>
                <w:b/>
                <w:bCs/>
                <w:i/>
                <w:iCs/>
                <w:lang w:val="en-GB" w:eastAsia="en-GB"/>
              </w:rPr>
              <w:t>frequencyHopping</w:t>
            </w:r>
          </w:p>
          <w:p w14:paraId="2C9DC4DA" w14:textId="77777777" w:rsidR="008D370D" w:rsidRPr="00F35584" w:rsidRDefault="008D370D" w:rsidP="00CE59C2">
            <w:pPr>
              <w:pStyle w:val="TAL"/>
              <w:rPr>
                <w:iCs/>
                <w:lang w:val="en-GB" w:eastAsia="en-GB"/>
              </w:rPr>
            </w:pPr>
            <w:r w:rsidRPr="00F35584">
              <w:rPr>
                <w:lang w:val="en-GB" w:eastAsia="en-GB"/>
              </w:rPr>
              <w:t>Controls frequency hopping for transmission with configured grant.</w:t>
            </w:r>
          </w:p>
        </w:tc>
      </w:tr>
      <w:tr w:rsidR="008D370D" w:rsidRPr="00F35584" w14:paraId="2960963C" w14:textId="77777777" w:rsidTr="00CE59C2">
        <w:trPr>
          <w:cantSplit/>
          <w:trHeight w:val="52"/>
        </w:trPr>
        <w:tc>
          <w:tcPr>
            <w:tcW w:w="14062" w:type="dxa"/>
          </w:tcPr>
          <w:p w14:paraId="75C68F88" w14:textId="77777777" w:rsidR="008D370D" w:rsidRPr="00F35584" w:rsidRDefault="008D370D" w:rsidP="00CE59C2">
            <w:pPr>
              <w:pStyle w:val="TAL"/>
              <w:rPr>
                <w:b/>
                <w:bCs/>
                <w:i/>
                <w:iCs/>
                <w:lang w:val="en-GB" w:eastAsia="en-GB"/>
              </w:rPr>
            </w:pPr>
            <w:r w:rsidRPr="00F35584">
              <w:rPr>
                <w:b/>
                <w:bCs/>
                <w:i/>
                <w:iCs/>
                <w:lang w:val="en-GB" w:eastAsia="en-GB"/>
              </w:rPr>
              <w:t>nrofHARQ-Processes</w:t>
            </w:r>
          </w:p>
          <w:p w14:paraId="5D7D422D" w14:textId="77777777" w:rsidR="008D370D" w:rsidRPr="00F35584" w:rsidRDefault="008D370D" w:rsidP="00CE59C2">
            <w:pPr>
              <w:pStyle w:val="TAL"/>
              <w:rPr>
                <w:lang w:val="en-GB"/>
              </w:rPr>
            </w:pPr>
            <w:r w:rsidRPr="00F35584">
              <w:rPr>
                <w:lang w:val="en-GB"/>
              </w:rPr>
              <w:t>The number of HARQ processes configured. It applies for both Type 1 and Type 2</w:t>
            </w:r>
          </w:p>
        </w:tc>
      </w:tr>
      <w:tr w:rsidR="008D370D" w:rsidRPr="00F35584" w14:paraId="06EE8191" w14:textId="77777777" w:rsidTr="00CE59C2">
        <w:trPr>
          <w:cantSplit/>
          <w:trHeight w:val="52"/>
        </w:trPr>
        <w:tc>
          <w:tcPr>
            <w:tcW w:w="14062" w:type="dxa"/>
          </w:tcPr>
          <w:p w14:paraId="7970461F" w14:textId="77777777" w:rsidR="008D370D" w:rsidRPr="00F35584" w:rsidRDefault="008D370D" w:rsidP="00CE59C2">
            <w:pPr>
              <w:pStyle w:val="TAL"/>
              <w:rPr>
                <w:b/>
                <w:bCs/>
                <w:i/>
                <w:iCs/>
                <w:lang w:val="en-GB" w:eastAsia="en-GB"/>
              </w:rPr>
            </w:pPr>
            <w:r w:rsidRPr="00F35584">
              <w:rPr>
                <w:b/>
                <w:bCs/>
                <w:i/>
                <w:iCs/>
                <w:lang w:val="en-GB" w:eastAsia="en-GB"/>
              </w:rPr>
              <w:t>p0-PUSCH-Alpha</w:t>
            </w:r>
          </w:p>
          <w:p w14:paraId="633F1AA8" w14:textId="77777777" w:rsidR="008D370D" w:rsidRPr="00F35584" w:rsidRDefault="008D370D" w:rsidP="00CE59C2">
            <w:pPr>
              <w:pStyle w:val="TAL"/>
              <w:rPr>
                <w:lang w:val="en-GB"/>
              </w:rPr>
            </w:pPr>
            <w:r w:rsidRPr="00F35584">
              <w:rPr>
                <w:lang w:val="en-GB"/>
              </w:rPr>
              <w:t>Index of the P0-PUSCH-AlphaSet to be used for this configuration</w:t>
            </w:r>
          </w:p>
        </w:tc>
      </w:tr>
      <w:tr w:rsidR="008D370D" w:rsidRPr="00F35584" w14:paraId="59A5277A" w14:textId="77777777" w:rsidTr="00CE59C2">
        <w:trPr>
          <w:cantSplit/>
          <w:trHeight w:val="52"/>
        </w:trPr>
        <w:tc>
          <w:tcPr>
            <w:tcW w:w="14062" w:type="dxa"/>
          </w:tcPr>
          <w:p w14:paraId="06ED45B0" w14:textId="77777777" w:rsidR="008D370D" w:rsidRPr="00F35584" w:rsidRDefault="008D370D" w:rsidP="00CE59C2">
            <w:pPr>
              <w:pStyle w:val="TAL"/>
              <w:rPr>
                <w:b/>
                <w:bCs/>
                <w:i/>
                <w:iCs/>
                <w:lang w:val="en-GB" w:eastAsia="en-GB"/>
              </w:rPr>
            </w:pPr>
            <w:r w:rsidRPr="00F35584">
              <w:rPr>
                <w:b/>
                <w:bCs/>
                <w:i/>
                <w:iCs/>
                <w:lang w:val="en-GB" w:eastAsia="en-GB"/>
              </w:rPr>
              <w:t>periodicity</w:t>
            </w:r>
          </w:p>
          <w:p w14:paraId="57971248" w14:textId="77777777" w:rsidR="008D370D" w:rsidRPr="00F35584" w:rsidRDefault="008D370D" w:rsidP="00CE59C2">
            <w:pPr>
              <w:pStyle w:val="TAL"/>
              <w:rPr>
                <w:lang w:val="en-GB"/>
              </w:rPr>
            </w:pPr>
            <w:r w:rsidRPr="00F35584">
              <w:rPr>
                <w:lang w:val="en-GB"/>
              </w:rPr>
              <w:t>Periodicity for UL transmission without UL grant for type 1 and type 2</w:t>
            </w:r>
          </w:p>
        </w:tc>
      </w:tr>
      <w:tr w:rsidR="008D370D" w:rsidRPr="00F35584" w14:paraId="609417F0" w14:textId="77777777" w:rsidTr="00CE59C2">
        <w:trPr>
          <w:cantSplit/>
          <w:trHeight w:val="52"/>
        </w:trPr>
        <w:tc>
          <w:tcPr>
            <w:tcW w:w="14062" w:type="dxa"/>
          </w:tcPr>
          <w:p w14:paraId="2FE84C90" w14:textId="77777777" w:rsidR="008D370D" w:rsidRPr="00F35584" w:rsidRDefault="008D370D" w:rsidP="00CE59C2">
            <w:pPr>
              <w:pStyle w:val="TAL"/>
              <w:rPr>
                <w:b/>
                <w:bCs/>
                <w:i/>
                <w:iCs/>
                <w:lang w:val="en-GB" w:eastAsia="en-GB"/>
              </w:rPr>
            </w:pPr>
            <w:r w:rsidRPr="00F35584">
              <w:rPr>
                <w:b/>
                <w:bCs/>
                <w:i/>
                <w:iCs/>
                <w:lang w:val="en-GB" w:eastAsia="en-GB"/>
              </w:rPr>
              <w:t>powerControlLoopToUse</w:t>
            </w:r>
          </w:p>
          <w:p w14:paraId="7DCDF099" w14:textId="77777777" w:rsidR="008D370D" w:rsidRPr="00F35584" w:rsidRDefault="008D370D" w:rsidP="00CE59C2">
            <w:pPr>
              <w:pStyle w:val="TAL"/>
              <w:rPr>
                <w:lang w:val="en-GB"/>
              </w:rPr>
            </w:pPr>
            <w:r w:rsidRPr="00F35584">
              <w:rPr>
                <w:lang w:val="en-GB"/>
              </w:rPr>
              <w:t>Closed control loop to apply. Corresponds to L1 parameter 'PUSCH-closed-loop-index' (see 38.213, section FFS_Section)</w:t>
            </w:r>
          </w:p>
        </w:tc>
      </w:tr>
      <w:tr w:rsidR="008D370D" w:rsidRPr="00F35584" w14:paraId="5607D29A" w14:textId="77777777" w:rsidTr="00CE59C2">
        <w:trPr>
          <w:cantSplit/>
          <w:trHeight w:val="52"/>
        </w:trPr>
        <w:tc>
          <w:tcPr>
            <w:tcW w:w="14062" w:type="dxa"/>
          </w:tcPr>
          <w:p w14:paraId="2C6743DB" w14:textId="77777777" w:rsidR="008D370D" w:rsidRPr="00F35584" w:rsidRDefault="008D370D" w:rsidP="00CE59C2">
            <w:pPr>
              <w:pStyle w:val="TAL"/>
              <w:rPr>
                <w:b/>
                <w:bCs/>
                <w:i/>
                <w:iCs/>
                <w:lang w:val="en-GB" w:eastAsia="en-GB"/>
              </w:rPr>
            </w:pPr>
            <w:r w:rsidRPr="00F35584">
              <w:rPr>
                <w:b/>
                <w:bCs/>
                <w:i/>
                <w:iCs/>
                <w:lang w:val="en-GB" w:eastAsia="en-GB"/>
              </w:rPr>
              <w:t>rbg-Size</w:t>
            </w:r>
          </w:p>
          <w:p w14:paraId="10A2F118" w14:textId="77777777" w:rsidR="008D370D" w:rsidRPr="00F35584" w:rsidRDefault="008D370D" w:rsidP="00CE59C2">
            <w:pPr>
              <w:pStyle w:val="TAL"/>
              <w:rPr>
                <w:bCs/>
                <w:iCs/>
                <w:lang w:val="en-GB" w:eastAsia="en-GB"/>
              </w:rPr>
            </w:pPr>
            <w:r w:rsidRPr="00F35584">
              <w:rPr>
                <w:lang w:val="en-GB"/>
              </w:rPr>
              <w:t>Selection between config 1 and config 2 for RBG size for PUSCH. When the field is absent the UE applies the value config1.</w:t>
            </w:r>
          </w:p>
        </w:tc>
      </w:tr>
      <w:tr w:rsidR="008D370D" w:rsidRPr="00F35584" w14:paraId="5FFDF7BB" w14:textId="77777777" w:rsidTr="00CE59C2">
        <w:trPr>
          <w:cantSplit/>
          <w:trHeight w:val="52"/>
        </w:trPr>
        <w:tc>
          <w:tcPr>
            <w:tcW w:w="14062" w:type="dxa"/>
          </w:tcPr>
          <w:p w14:paraId="05273038" w14:textId="77777777" w:rsidR="008D370D" w:rsidRPr="00F35584" w:rsidRDefault="008D370D" w:rsidP="00CE59C2">
            <w:pPr>
              <w:pStyle w:val="TAL"/>
              <w:rPr>
                <w:b/>
                <w:bCs/>
                <w:i/>
                <w:iCs/>
                <w:lang w:val="en-GB" w:eastAsia="en-GB"/>
              </w:rPr>
            </w:pPr>
            <w:r w:rsidRPr="00F35584">
              <w:rPr>
                <w:b/>
                <w:bCs/>
                <w:i/>
                <w:iCs/>
                <w:lang w:val="en-GB" w:eastAsia="en-GB"/>
              </w:rPr>
              <w:t>repK</w:t>
            </w:r>
          </w:p>
          <w:p w14:paraId="4B7198C1" w14:textId="77777777" w:rsidR="008D370D" w:rsidRPr="00F35584" w:rsidRDefault="008D370D" w:rsidP="00CE59C2">
            <w:pPr>
              <w:pStyle w:val="TAL"/>
              <w:rPr>
                <w:lang w:val="en-GB"/>
              </w:rPr>
            </w:pPr>
            <w:r w:rsidRPr="00F35584">
              <w:rPr>
                <w:lang w:val="en-GB"/>
              </w:rPr>
              <w:t>The number or repetitions of K.</w:t>
            </w:r>
          </w:p>
        </w:tc>
      </w:tr>
      <w:tr w:rsidR="008D370D" w:rsidRPr="00F35584" w14:paraId="52E7D089" w14:textId="77777777" w:rsidTr="00CE59C2">
        <w:trPr>
          <w:cantSplit/>
          <w:trHeight w:val="52"/>
        </w:trPr>
        <w:tc>
          <w:tcPr>
            <w:tcW w:w="14062" w:type="dxa"/>
          </w:tcPr>
          <w:p w14:paraId="2D15B60C" w14:textId="77777777" w:rsidR="008D370D" w:rsidRPr="00F35584" w:rsidRDefault="008D370D" w:rsidP="00CE59C2">
            <w:pPr>
              <w:pStyle w:val="TAL"/>
              <w:rPr>
                <w:b/>
                <w:bCs/>
                <w:i/>
                <w:iCs/>
                <w:lang w:val="en-GB" w:eastAsia="en-GB"/>
              </w:rPr>
            </w:pPr>
            <w:r w:rsidRPr="00F35584">
              <w:rPr>
                <w:b/>
                <w:bCs/>
                <w:i/>
                <w:iCs/>
                <w:lang w:val="en-GB" w:eastAsia="en-GB"/>
              </w:rPr>
              <w:t>repK-RV</w:t>
            </w:r>
          </w:p>
          <w:p w14:paraId="34F5C087" w14:textId="77777777" w:rsidR="008D370D" w:rsidRPr="00F35584" w:rsidRDefault="008D370D" w:rsidP="00CE59C2">
            <w:pPr>
              <w:pStyle w:val="TAL"/>
              <w:rPr>
                <w:lang w:val="en-GB"/>
              </w:rPr>
            </w:pPr>
            <w:r w:rsidRPr="00F35584">
              <w:rPr>
                <w:lang w:val="en-GB"/>
              </w:rPr>
              <w:t>If repetitions is used, this field indicates the redundancy version (RV) sequence to use.</w:t>
            </w:r>
          </w:p>
        </w:tc>
      </w:tr>
      <w:tr w:rsidR="008D370D" w:rsidRPr="00F35584" w14:paraId="6200C841" w14:textId="77777777" w:rsidTr="00CE59C2">
        <w:trPr>
          <w:cantSplit/>
          <w:trHeight w:val="52"/>
        </w:trPr>
        <w:tc>
          <w:tcPr>
            <w:tcW w:w="14062" w:type="dxa"/>
          </w:tcPr>
          <w:p w14:paraId="2237FB47" w14:textId="77777777" w:rsidR="008D370D" w:rsidRPr="00F35584" w:rsidRDefault="008D370D" w:rsidP="00CE59C2">
            <w:pPr>
              <w:pStyle w:val="TAL"/>
              <w:rPr>
                <w:b/>
                <w:bCs/>
                <w:i/>
                <w:iCs/>
                <w:lang w:val="en-GB" w:eastAsia="en-GB"/>
              </w:rPr>
            </w:pPr>
            <w:r w:rsidRPr="00F35584">
              <w:rPr>
                <w:b/>
                <w:bCs/>
                <w:i/>
                <w:iCs/>
                <w:lang w:val="en-GB" w:eastAsia="en-GB"/>
              </w:rPr>
              <w:t>resourceAllocation</w:t>
            </w:r>
          </w:p>
          <w:p w14:paraId="58AF8EA9" w14:textId="77777777" w:rsidR="008D370D" w:rsidRPr="00F35584" w:rsidRDefault="008D370D" w:rsidP="00CE59C2">
            <w:pPr>
              <w:pStyle w:val="TAL"/>
              <w:rPr>
                <w:bCs/>
                <w:iCs/>
                <w:lang w:val="en-GB" w:eastAsia="en-GB"/>
              </w:rPr>
            </w:pPr>
            <w:r w:rsidRPr="00F35584">
              <w:rPr>
                <w:lang w:val="en-GB"/>
              </w:rPr>
              <w:t>Configuration of resource allocation type 0 and resource allocation type 1.  For Type 1 UL data transmission without grant, “resourceAllocation” should be resourceAllocationType0 or resourceAllocationType1.</w:t>
            </w:r>
          </w:p>
        </w:tc>
      </w:tr>
      <w:tr w:rsidR="008D370D" w:rsidRPr="00F35584" w14:paraId="08FC4670" w14:textId="77777777" w:rsidTr="00CE59C2">
        <w:trPr>
          <w:cantSplit/>
          <w:trHeight w:val="52"/>
        </w:trPr>
        <w:tc>
          <w:tcPr>
            <w:tcW w:w="14062" w:type="dxa"/>
          </w:tcPr>
          <w:p w14:paraId="530F3DCE" w14:textId="77777777" w:rsidR="008D370D" w:rsidRPr="00F35584" w:rsidRDefault="008D370D" w:rsidP="00CE59C2">
            <w:pPr>
              <w:pStyle w:val="TAL"/>
              <w:rPr>
                <w:b/>
                <w:bCs/>
                <w:i/>
                <w:iCs/>
                <w:lang w:val="en-GB" w:eastAsia="en-GB"/>
              </w:rPr>
            </w:pPr>
            <w:r w:rsidRPr="00F35584">
              <w:rPr>
                <w:b/>
                <w:bCs/>
                <w:i/>
                <w:iCs/>
                <w:lang w:val="en-GB" w:eastAsia="en-GB"/>
              </w:rPr>
              <w:t>rrc-ConfiguredUplinkGrant</w:t>
            </w:r>
          </w:p>
          <w:p w14:paraId="0AC2D9A9" w14:textId="77777777" w:rsidR="008D370D" w:rsidRPr="00F35584" w:rsidRDefault="008D370D" w:rsidP="00CE59C2">
            <w:pPr>
              <w:pStyle w:val="TAL"/>
              <w:rPr>
                <w:lang w:val="en-GB"/>
              </w:rPr>
            </w:pPr>
            <w:r w:rsidRPr="00F35584">
              <w:rPr>
                <w:lang w:val="en-GB"/>
              </w:rPr>
              <w:t>Configuration for "configured grant" transmission with fully RRC-configured UL grant (Type1).</w:t>
            </w:r>
          </w:p>
          <w:p w14:paraId="7024E95B" w14:textId="77777777" w:rsidR="008D370D" w:rsidRPr="00F35584" w:rsidRDefault="008D370D" w:rsidP="00CE59C2">
            <w:pPr>
              <w:pStyle w:val="TAL"/>
              <w:rPr>
                <w:lang w:val="en-GB"/>
              </w:rPr>
            </w:pPr>
          </w:p>
          <w:p w14:paraId="53193467" w14:textId="77777777" w:rsidR="008D370D" w:rsidRPr="00F35584" w:rsidRDefault="008D370D" w:rsidP="00087FD9">
            <w:pPr>
              <w:pStyle w:val="TAN"/>
              <w:rPr>
                <w:bCs/>
                <w:iCs/>
                <w:lang w:val="en-GB" w:eastAsia="en-GB"/>
              </w:rPr>
            </w:pPr>
            <w:r w:rsidRPr="00F35584">
              <w:rPr>
                <w:lang w:val="en-GB"/>
              </w:rPr>
              <w:t>NOTE:</w:t>
            </w:r>
            <w:r w:rsidR="00087FD9" w:rsidRPr="00F35584">
              <w:rPr>
                <w:lang w:val="en-GB"/>
              </w:rPr>
              <w:t xml:space="preserve"> </w:t>
            </w:r>
            <w:r w:rsidR="00087FD9" w:rsidRPr="00F35584">
              <w:rPr>
                <w:lang w:val="en-GB"/>
              </w:rPr>
              <w:tab/>
            </w:r>
            <w:r w:rsidRPr="00F35584">
              <w:rPr>
                <w:lang w:val="en-GB"/>
              </w:rPr>
              <w:t>Type 1 confgured grant may be configured for UL or SUL, but not for both simultaneously.</w:t>
            </w:r>
          </w:p>
        </w:tc>
      </w:tr>
      <w:tr w:rsidR="008D370D" w:rsidRPr="00F35584" w14:paraId="4004F205" w14:textId="77777777" w:rsidTr="00CE59C2">
        <w:trPr>
          <w:cantSplit/>
          <w:trHeight w:val="52"/>
        </w:trPr>
        <w:tc>
          <w:tcPr>
            <w:tcW w:w="14062" w:type="dxa"/>
          </w:tcPr>
          <w:p w14:paraId="5126E332" w14:textId="77777777" w:rsidR="008D370D" w:rsidRPr="00F35584" w:rsidRDefault="008D370D" w:rsidP="00CE59C2">
            <w:pPr>
              <w:pStyle w:val="TAL"/>
              <w:rPr>
                <w:b/>
                <w:bCs/>
                <w:i/>
                <w:iCs/>
                <w:lang w:val="en-GB" w:eastAsia="en-GB"/>
              </w:rPr>
            </w:pPr>
            <w:r w:rsidRPr="00F35584">
              <w:rPr>
                <w:b/>
                <w:bCs/>
                <w:i/>
                <w:iCs/>
                <w:lang w:val="en-GB" w:eastAsia="en-GB"/>
              </w:rPr>
              <w:t>transformPrecoder</w:t>
            </w:r>
          </w:p>
          <w:p w14:paraId="5BE6CAF5" w14:textId="77777777" w:rsidR="008D370D" w:rsidRPr="00F35584" w:rsidRDefault="008D370D" w:rsidP="00CE59C2">
            <w:pPr>
              <w:pStyle w:val="TAL"/>
              <w:rPr>
                <w:lang w:val="en-GB"/>
              </w:rPr>
            </w:pPr>
            <w:r w:rsidRPr="00F35584">
              <w:rPr>
                <w:lang w:val="en-GB"/>
              </w:rPr>
              <w:t>Enable transformer precoder for type1 and type2. Absence indicates that it is disabled.</w:t>
            </w:r>
          </w:p>
        </w:tc>
      </w:tr>
    </w:tbl>
    <w:p w14:paraId="18C57B91" w14:textId="77777777" w:rsidR="008D370D" w:rsidRPr="00F3558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146"/>
      </w:tblGrid>
      <w:tr w:rsidR="008D370D" w:rsidRPr="00F35584" w14:paraId="202A380F" w14:textId="77777777" w:rsidTr="00CE59C2">
        <w:tc>
          <w:tcPr>
            <w:tcW w:w="3890" w:type="dxa"/>
          </w:tcPr>
          <w:p w14:paraId="6B2223AB" w14:textId="77777777" w:rsidR="008D370D" w:rsidRPr="00F35584" w:rsidRDefault="008D370D" w:rsidP="00CE59C2">
            <w:pPr>
              <w:pStyle w:val="TAH"/>
              <w:rPr>
                <w:lang w:val="en-GB"/>
              </w:rPr>
            </w:pPr>
            <w:r w:rsidRPr="00F35584">
              <w:rPr>
                <w:lang w:val="en-GB"/>
              </w:rPr>
              <w:t>Conditional Presence</w:t>
            </w:r>
          </w:p>
        </w:tc>
        <w:tc>
          <w:tcPr>
            <w:tcW w:w="10146" w:type="dxa"/>
          </w:tcPr>
          <w:p w14:paraId="17BF4797" w14:textId="77777777" w:rsidR="008D370D" w:rsidRPr="00F35584" w:rsidRDefault="008D370D" w:rsidP="00CE59C2">
            <w:pPr>
              <w:pStyle w:val="TAH"/>
              <w:rPr>
                <w:lang w:val="en-GB"/>
              </w:rPr>
            </w:pPr>
            <w:r w:rsidRPr="00F35584">
              <w:rPr>
                <w:lang w:val="en-GB"/>
              </w:rPr>
              <w:t>Explanation</w:t>
            </w:r>
          </w:p>
        </w:tc>
      </w:tr>
      <w:tr w:rsidR="008D370D" w:rsidRPr="00F35584" w14:paraId="6EE8A32C" w14:textId="77777777" w:rsidTr="00CE59C2">
        <w:tc>
          <w:tcPr>
            <w:tcW w:w="3890" w:type="dxa"/>
          </w:tcPr>
          <w:p w14:paraId="0EB566E0" w14:textId="77777777" w:rsidR="008D370D" w:rsidRPr="00F35584" w:rsidRDefault="008D370D" w:rsidP="00CE59C2">
            <w:pPr>
              <w:pStyle w:val="TAL"/>
              <w:rPr>
                <w:i/>
                <w:lang w:val="en-GB"/>
              </w:rPr>
            </w:pPr>
            <w:r w:rsidRPr="00F35584">
              <w:rPr>
                <w:lang w:val="en-GB"/>
              </w:rPr>
              <w:t>RepK</w:t>
            </w:r>
          </w:p>
        </w:tc>
        <w:tc>
          <w:tcPr>
            <w:tcW w:w="10146" w:type="dxa"/>
          </w:tcPr>
          <w:p w14:paraId="60386788" w14:textId="77777777" w:rsidR="008D370D" w:rsidRPr="00F35584" w:rsidRDefault="008D370D" w:rsidP="00CE59C2">
            <w:pPr>
              <w:pStyle w:val="TAL"/>
              <w:rPr>
                <w:lang w:val="en-GB"/>
              </w:rPr>
            </w:pPr>
            <w:r w:rsidRPr="00F35584">
              <w:rPr>
                <w:lang w:val="en-GB"/>
              </w:rPr>
              <w:t xml:space="preserve">The field is mandatory present if </w:t>
            </w:r>
            <w:r w:rsidRPr="00F35584">
              <w:rPr>
                <w:i/>
                <w:lang w:val="en-GB"/>
              </w:rPr>
              <w:t>repK</w:t>
            </w:r>
            <w:r w:rsidRPr="00F35584">
              <w:rPr>
                <w:lang w:val="en-GB"/>
              </w:rPr>
              <w:t xml:space="preserve"> is set to </w:t>
            </w:r>
            <w:r w:rsidRPr="00F35584">
              <w:rPr>
                <w:i/>
                <w:lang w:val="en-GB"/>
              </w:rPr>
              <w:t>n2, n4,</w:t>
            </w:r>
            <w:r w:rsidRPr="00F35584">
              <w:rPr>
                <w:lang w:val="en-GB"/>
              </w:rPr>
              <w:t xml:space="preserve">or </w:t>
            </w:r>
            <w:r w:rsidRPr="00F35584">
              <w:rPr>
                <w:i/>
                <w:lang w:val="en-GB"/>
              </w:rPr>
              <w:t>n8</w:t>
            </w:r>
            <w:r w:rsidRPr="00F35584">
              <w:rPr>
                <w:lang w:val="en-GB"/>
              </w:rPr>
              <w:t xml:space="preserve">.  It is not present if </w:t>
            </w:r>
            <w:r w:rsidRPr="00F35584">
              <w:rPr>
                <w:i/>
                <w:lang w:val="en-GB"/>
              </w:rPr>
              <w:t>repK</w:t>
            </w:r>
            <w:r w:rsidRPr="00F35584">
              <w:rPr>
                <w:lang w:val="en-GB"/>
              </w:rPr>
              <w:t xml:space="preserve"> is set to </w:t>
            </w:r>
            <w:r w:rsidRPr="00F35584">
              <w:rPr>
                <w:i/>
                <w:lang w:val="en-GB"/>
              </w:rPr>
              <w:t>n1</w:t>
            </w:r>
            <w:r w:rsidRPr="00F35584">
              <w:rPr>
                <w:lang w:val="en-GB"/>
              </w:rPr>
              <w:t>.</w:t>
            </w:r>
          </w:p>
        </w:tc>
      </w:tr>
    </w:tbl>
    <w:p w14:paraId="6DC8B5DC" w14:textId="77777777" w:rsidR="00B607AD" w:rsidRPr="00F35584" w:rsidRDefault="00B607AD" w:rsidP="00B607AD"/>
    <w:p w14:paraId="47F5A1E5" w14:textId="77777777" w:rsidR="00457BE4" w:rsidRPr="00F35584" w:rsidRDefault="00457BE4" w:rsidP="00457BE4">
      <w:pPr>
        <w:pStyle w:val="4"/>
      </w:pPr>
      <w:bookmarkStart w:id="259" w:name="_Toc510018587"/>
      <w:r w:rsidRPr="00F35584">
        <w:t>–</w:t>
      </w:r>
      <w:r w:rsidRPr="00F35584">
        <w:tab/>
      </w:r>
      <w:r w:rsidRPr="00F35584">
        <w:rPr>
          <w:i/>
        </w:rPr>
        <w:t>ControlResourceSet</w:t>
      </w:r>
      <w:bookmarkEnd w:id="259"/>
    </w:p>
    <w:p w14:paraId="3550BA77" w14:textId="77777777" w:rsidR="00457BE4" w:rsidRPr="00F35584" w:rsidRDefault="00457BE4" w:rsidP="00457BE4">
      <w:r w:rsidRPr="00F35584">
        <w:t xml:space="preserve">The IE </w:t>
      </w:r>
      <w:r w:rsidRPr="00F35584">
        <w:rPr>
          <w:i/>
        </w:rPr>
        <w:t>ControlResourceSet</w:t>
      </w:r>
      <w:r w:rsidRPr="00F35584">
        <w:t xml:space="preserve"> is used to configure a time/frequency control resource set (CORESET) in which to search for downlink control information (see 38.213, section FFS_Section).</w:t>
      </w:r>
    </w:p>
    <w:p w14:paraId="750E2CC3" w14:textId="77777777" w:rsidR="00457BE4" w:rsidRPr="00F35584" w:rsidRDefault="00457BE4" w:rsidP="00457BE4">
      <w:pPr>
        <w:pStyle w:val="TH"/>
        <w:rPr>
          <w:lang w:val="en-GB"/>
        </w:rPr>
      </w:pPr>
      <w:r w:rsidRPr="00F35584">
        <w:rPr>
          <w:i/>
          <w:lang w:val="en-GB"/>
        </w:rPr>
        <w:lastRenderedPageBreak/>
        <w:t>ControlResourceSet</w:t>
      </w:r>
      <w:r w:rsidRPr="00F35584">
        <w:rPr>
          <w:lang w:val="en-GB"/>
        </w:rPr>
        <w:t xml:space="preserve"> information element</w:t>
      </w:r>
    </w:p>
    <w:p w14:paraId="3BD82442" w14:textId="77777777" w:rsidR="00457BE4" w:rsidRPr="00F35584" w:rsidRDefault="00457BE4" w:rsidP="00457BE4">
      <w:pPr>
        <w:pStyle w:val="PL"/>
        <w:rPr>
          <w:color w:val="808080"/>
        </w:rPr>
      </w:pPr>
      <w:r w:rsidRPr="00F35584">
        <w:rPr>
          <w:color w:val="808080"/>
        </w:rPr>
        <w:t>-- ASN1START</w:t>
      </w:r>
    </w:p>
    <w:p w14:paraId="6DF3D5B6" w14:textId="77777777" w:rsidR="00457BE4" w:rsidRPr="00F35584" w:rsidRDefault="00457BE4" w:rsidP="00457BE4">
      <w:pPr>
        <w:pStyle w:val="PL"/>
        <w:rPr>
          <w:color w:val="808080"/>
        </w:rPr>
      </w:pPr>
      <w:r w:rsidRPr="00F35584">
        <w:rPr>
          <w:color w:val="808080"/>
        </w:rPr>
        <w:t>-- TAG-CONTROLRESOURCESET-START</w:t>
      </w:r>
    </w:p>
    <w:p w14:paraId="3E5A89E0" w14:textId="77777777" w:rsidR="00457BE4" w:rsidRPr="00F35584" w:rsidRDefault="00457BE4" w:rsidP="00457BE4">
      <w:pPr>
        <w:pStyle w:val="PL"/>
      </w:pPr>
    </w:p>
    <w:p w14:paraId="32681970" w14:textId="77777777" w:rsidR="00457BE4" w:rsidRPr="00F35584" w:rsidRDefault="00457BE4" w:rsidP="00457BE4">
      <w:pPr>
        <w:pStyle w:val="PL"/>
      </w:pPr>
      <w:r w:rsidRPr="00F35584">
        <w:t xml:space="preserve">ControlResourceSet ::= </w:t>
      </w:r>
      <w:r w:rsidRPr="00F35584">
        <w:tab/>
      </w:r>
      <w:r w:rsidRPr="00F35584">
        <w:tab/>
      </w:r>
      <w:r w:rsidRPr="00F35584">
        <w:tab/>
      </w:r>
      <w:r w:rsidRPr="00F35584">
        <w:tab/>
      </w:r>
      <w:r w:rsidRPr="00F35584">
        <w:tab/>
      </w:r>
      <w:r w:rsidRPr="00F35584">
        <w:rPr>
          <w:color w:val="993366"/>
        </w:rPr>
        <w:t>SEQUENCE</w:t>
      </w:r>
      <w:r w:rsidRPr="00F35584">
        <w:t xml:space="preserve"> {</w:t>
      </w:r>
    </w:p>
    <w:p w14:paraId="5EA4A6F7" w14:textId="77777777" w:rsidR="00457BE4" w:rsidRPr="00F35584" w:rsidRDefault="00457BE4" w:rsidP="00457BE4">
      <w:pPr>
        <w:pStyle w:val="PL"/>
        <w:rPr>
          <w:color w:val="808080"/>
        </w:rPr>
      </w:pPr>
      <w:r w:rsidRPr="00F35584">
        <w:tab/>
      </w:r>
      <w:r w:rsidRPr="00F35584">
        <w:rPr>
          <w:color w:val="808080"/>
        </w:rPr>
        <w:t>-- Corresponds to L1 parameter 'CORESET-ID'</w:t>
      </w:r>
    </w:p>
    <w:p w14:paraId="6DA6444B" w14:textId="77777777" w:rsidR="00457BE4" w:rsidRPr="00F35584" w:rsidRDefault="00457BE4" w:rsidP="00C06796">
      <w:pPr>
        <w:pStyle w:val="PL"/>
        <w:rPr>
          <w:color w:val="808080"/>
        </w:rPr>
      </w:pPr>
      <w:r w:rsidRPr="00F35584">
        <w:tab/>
      </w:r>
      <w:r w:rsidRPr="00F35584">
        <w:rPr>
          <w:color w:val="808080"/>
        </w:rPr>
        <w:t>-- Value 0 identifies the common CORESET configured in MIB and in ServingCellConfigCommon</w:t>
      </w:r>
    </w:p>
    <w:p w14:paraId="1E96E709" w14:textId="77777777" w:rsidR="00457BE4" w:rsidRPr="00F35584" w:rsidRDefault="00457BE4" w:rsidP="00C06796">
      <w:pPr>
        <w:pStyle w:val="PL"/>
        <w:rPr>
          <w:color w:val="808080"/>
        </w:rPr>
      </w:pPr>
      <w:r w:rsidRPr="00F35584">
        <w:tab/>
      </w:r>
      <w:r w:rsidRPr="00F35584">
        <w:rPr>
          <w:color w:val="808080"/>
        </w:rPr>
        <w:t>-- Values 1..maxNrofControlResourceSets-1 identify CORESETs configured by dedicated signalling</w:t>
      </w:r>
    </w:p>
    <w:p w14:paraId="1E2A0C6E" w14:textId="77777777" w:rsidR="00457BE4" w:rsidRPr="00F35584" w:rsidRDefault="00457BE4" w:rsidP="00C06796">
      <w:pPr>
        <w:pStyle w:val="PL"/>
        <w:rPr>
          <w:color w:val="808080"/>
        </w:rPr>
      </w:pPr>
      <w:r w:rsidRPr="00F35584">
        <w:tab/>
      </w:r>
      <w:r w:rsidRPr="00F35584">
        <w:rPr>
          <w:color w:val="808080"/>
        </w:rPr>
        <w:t>-- The controlResourceSetId is unique among the BWPs of a ServingCell.</w:t>
      </w:r>
    </w:p>
    <w:p w14:paraId="4E2B885D" w14:textId="77777777" w:rsidR="00457BE4" w:rsidRPr="00F35584" w:rsidRDefault="00457BE4" w:rsidP="00457BE4">
      <w:pPr>
        <w:pStyle w:val="PL"/>
      </w:pPr>
      <w:r w:rsidRPr="00F35584">
        <w:tab/>
        <w:t>controlResourceSetId</w:t>
      </w:r>
      <w:r w:rsidRPr="00F35584">
        <w:tab/>
      </w:r>
      <w:r w:rsidRPr="00F35584">
        <w:tab/>
      </w:r>
      <w:r w:rsidRPr="00F35584">
        <w:tab/>
      </w:r>
      <w:r w:rsidRPr="00F35584">
        <w:tab/>
      </w:r>
      <w:r w:rsidRPr="00F35584">
        <w:tab/>
        <w:t>ControlResourceSetId,</w:t>
      </w:r>
    </w:p>
    <w:p w14:paraId="771B3EA9" w14:textId="77777777" w:rsidR="00457BE4" w:rsidRPr="00F35584" w:rsidRDefault="00457BE4" w:rsidP="00457BE4">
      <w:pPr>
        <w:pStyle w:val="PL"/>
      </w:pPr>
    </w:p>
    <w:p w14:paraId="6B3FC24B" w14:textId="77777777" w:rsidR="00457BE4" w:rsidRPr="00F35584" w:rsidRDefault="00457BE4" w:rsidP="00C06796">
      <w:pPr>
        <w:pStyle w:val="PL"/>
      </w:pPr>
    </w:p>
    <w:p w14:paraId="080D9C7A" w14:textId="77777777" w:rsidR="00457BE4" w:rsidRPr="00F35584" w:rsidRDefault="00457BE4" w:rsidP="00C06796">
      <w:pPr>
        <w:pStyle w:val="PL"/>
        <w:rPr>
          <w:color w:val="808080"/>
        </w:rPr>
      </w:pPr>
      <w:r w:rsidRPr="00F35584">
        <w:tab/>
      </w:r>
      <w:r w:rsidRPr="00F35584">
        <w:rPr>
          <w:color w:val="808080"/>
        </w:rPr>
        <w:t xml:space="preserve">-- Frequency domain resources for the CORESET. Each bit corresponds a group of 6 RBs, with grouping starting from PRB 0, which is fully </w:t>
      </w:r>
    </w:p>
    <w:p w14:paraId="0D38B716" w14:textId="77777777" w:rsidR="00457BE4" w:rsidRPr="00F35584" w:rsidRDefault="00457BE4" w:rsidP="00C06796">
      <w:pPr>
        <w:pStyle w:val="PL"/>
        <w:rPr>
          <w:color w:val="808080"/>
        </w:rPr>
      </w:pPr>
      <w:r w:rsidRPr="00F35584">
        <w:tab/>
      </w:r>
      <w:r w:rsidRPr="00F35584">
        <w:rPr>
          <w:color w:val="808080"/>
        </w:rPr>
        <w:t xml:space="preserve">-- contained in the bandwidth part within which the CORESET is configured. </w:t>
      </w:r>
    </w:p>
    <w:p w14:paraId="53D47466" w14:textId="77777777" w:rsidR="00457BE4" w:rsidRPr="00F35584" w:rsidRDefault="00457BE4" w:rsidP="00C06796">
      <w:pPr>
        <w:pStyle w:val="PL"/>
        <w:rPr>
          <w:color w:val="808080"/>
        </w:rPr>
      </w:pPr>
      <w:r w:rsidRPr="00F35584">
        <w:tab/>
      </w:r>
      <w:r w:rsidRPr="00F35584">
        <w:rPr>
          <w:color w:val="808080"/>
        </w:rPr>
        <w:t xml:space="preserve">-- The most significant bit corresponds to the group of lowest frequency which is fully contained in the bandwidth part within which the </w:t>
      </w:r>
    </w:p>
    <w:p w14:paraId="188249BE" w14:textId="77777777" w:rsidR="00457BE4" w:rsidRPr="00F35584" w:rsidRDefault="00457BE4" w:rsidP="00C06796">
      <w:pPr>
        <w:pStyle w:val="PL"/>
        <w:rPr>
          <w:color w:val="808080"/>
        </w:rPr>
      </w:pPr>
      <w:r w:rsidRPr="00F35584">
        <w:tab/>
      </w:r>
      <w:r w:rsidRPr="00F35584">
        <w:rPr>
          <w:color w:val="808080"/>
        </w:rPr>
        <w:t>-- CORESET is configured, each next subsequent lower significance bit corresponds to the next lowest frequency group fully contained within</w:t>
      </w:r>
    </w:p>
    <w:p w14:paraId="5953CBF3" w14:textId="77777777" w:rsidR="00457BE4" w:rsidRPr="00F35584" w:rsidRDefault="00457BE4" w:rsidP="00C06796">
      <w:pPr>
        <w:pStyle w:val="PL"/>
        <w:rPr>
          <w:color w:val="808080"/>
        </w:rPr>
      </w:pPr>
      <w:r w:rsidRPr="00F35584">
        <w:tab/>
      </w:r>
      <w:r w:rsidRPr="00F35584">
        <w:rPr>
          <w:color w:val="808080"/>
        </w:rPr>
        <w:t xml:space="preserve">-- the bandwidth part within which the CORESET is configured, if any. </w:t>
      </w:r>
    </w:p>
    <w:p w14:paraId="7EC3FF84" w14:textId="77777777" w:rsidR="00457BE4" w:rsidRPr="00F35584" w:rsidRDefault="00457BE4" w:rsidP="00C06796">
      <w:pPr>
        <w:pStyle w:val="PL"/>
        <w:rPr>
          <w:color w:val="808080"/>
        </w:rPr>
      </w:pPr>
      <w:r w:rsidRPr="00F35584">
        <w:tab/>
      </w:r>
      <w:r w:rsidRPr="00F35584">
        <w:rPr>
          <w:color w:val="808080"/>
        </w:rPr>
        <w:t xml:space="preserve">-- Bits corresponding to a group not fully contained within the bandwidth part within which the CORESET is configured are set to zero. </w:t>
      </w:r>
    </w:p>
    <w:p w14:paraId="402E6DC7" w14:textId="77777777" w:rsidR="00457BE4" w:rsidRPr="00F35584" w:rsidRDefault="00457BE4" w:rsidP="00C06796">
      <w:pPr>
        <w:pStyle w:val="PL"/>
        <w:rPr>
          <w:color w:val="808080"/>
        </w:rPr>
      </w:pPr>
      <w:r w:rsidRPr="00F35584">
        <w:tab/>
      </w:r>
      <w:r w:rsidRPr="00F35584">
        <w:rPr>
          <w:color w:val="808080"/>
        </w:rPr>
        <w:t>-- Corresponds to L1 parameter 'CORESET-freq-dom'(see 38.211, section 7.3.2.2)</w:t>
      </w:r>
    </w:p>
    <w:p w14:paraId="50364AD3" w14:textId="77777777" w:rsidR="00457BE4" w:rsidRPr="00F35584" w:rsidRDefault="00457BE4" w:rsidP="00457BE4">
      <w:pPr>
        <w:pStyle w:val="PL"/>
      </w:pPr>
      <w:r w:rsidRPr="00F35584">
        <w:tab/>
      </w:r>
      <w:bookmarkStart w:id="260" w:name="_Hlk504372411"/>
      <w:r w:rsidRPr="00F35584">
        <w:t>frequencyDomainResources</w:t>
      </w:r>
      <w:bookmarkEnd w:id="260"/>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(45)),</w:t>
      </w:r>
    </w:p>
    <w:p w14:paraId="4DE17132" w14:textId="77777777" w:rsidR="00457BE4" w:rsidRPr="00F35584" w:rsidRDefault="00457BE4" w:rsidP="00C06796">
      <w:pPr>
        <w:pStyle w:val="PL"/>
        <w:rPr>
          <w:color w:val="808080"/>
        </w:rPr>
      </w:pPr>
      <w:r w:rsidRPr="00F35584">
        <w:tab/>
      </w:r>
      <w:r w:rsidRPr="00F35584">
        <w:rPr>
          <w:color w:val="808080"/>
        </w:rPr>
        <w:t xml:space="preserve">-- Contiguous time duration of the CORESET in number of symbols </w:t>
      </w:r>
    </w:p>
    <w:p w14:paraId="5CC05E42" w14:textId="77777777" w:rsidR="00457BE4" w:rsidRPr="00F35584" w:rsidRDefault="00457BE4" w:rsidP="00C06796">
      <w:pPr>
        <w:pStyle w:val="PL"/>
        <w:rPr>
          <w:color w:val="808080"/>
        </w:rPr>
      </w:pPr>
      <w:r w:rsidRPr="00F35584">
        <w:tab/>
      </w:r>
      <w:r w:rsidRPr="00F35584">
        <w:rPr>
          <w:color w:val="808080"/>
        </w:rPr>
        <w:t>-- Corresponds to L1 parameter 'CORESET-time-duration' (see 38.211, section 7.3.2.2FFS_Section)</w:t>
      </w:r>
    </w:p>
    <w:p w14:paraId="5AECF4AC" w14:textId="77777777" w:rsidR="00457BE4" w:rsidRPr="00F35584" w:rsidRDefault="00457BE4" w:rsidP="00457BE4">
      <w:pPr>
        <w:pStyle w:val="PL"/>
      </w:pP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(1..maxCoReSetDuration),</w:t>
      </w:r>
    </w:p>
    <w:p w14:paraId="4F735D80" w14:textId="77777777" w:rsidR="00457BE4" w:rsidRPr="00F35584" w:rsidRDefault="00457BE4" w:rsidP="00C06796">
      <w:pPr>
        <w:pStyle w:val="PL"/>
        <w:rPr>
          <w:color w:val="808080"/>
        </w:rPr>
      </w:pPr>
      <w:r w:rsidRPr="00F35584">
        <w:tab/>
      </w:r>
      <w:r w:rsidRPr="00F35584">
        <w:rPr>
          <w:color w:val="808080"/>
        </w:rPr>
        <w:t xml:space="preserve">-- Mapping of Control Channel Elements (CCE) to Resource Element Groups (REG). </w:t>
      </w:r>
    </w:p>
    <w:p w14:paraId="17D6CA60" w14:textId="77777777" w:rsidR="00457BE4" w:rsidRPr="00F35584" w:rsidRDefault="00457BE4" w:rsidP="00C06796">
      <w:pPr>
        <w:pStyle w:val="PL"/>
        <w:rPr>
          <w:color w:val="808080"/>
        </w:rPr>
      </w:pPr>
      <w:r w:rsidRPr="00F35584">
        <w:tab/>
      </w:r>
      <w:r w:rsidRPr="00F35584">
        <w:rPr>
          <w:color w:val="808080"/>
        </w:rPr>
        <w:t>-- Corresponds to L1 parameter 'CORESET-CCE-REG-mapping-type' (see 38.211Section sections 7.3.2.2 and 7.4.1.3.2)</w:t>
      </w:r>
    </w:p>
    <w:p w14:paraId="261E744E" w14:textId="77777777" w:rsidR="00457BE4" w:rsidRPr="00F35584" w:rsidRDefault="00457BE4" w:rsidP="00457BE4">
      <w:pPr>
        <w:pStyle w:val="PL"/>
      </w:pPr>
      <w:r w:rsidRPr="00F35584">
        <w:tab/>
        <w:t>cce-REG-MappingType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 </w:t>
      </w:r>
    </w:p>
    <w:p w14:paraId="7960AD59" w14:textId="77777777" w:rsidR="00457BE4" w:rsidRPr="00F35584" w:rsidRDefault="00457BE4" w:rsidP="00457BE4">
      <w:pPr>
        <w:pStyle w:val="PL"/>
      </w:pPr>
      <w:bookmarkStart w:id="261" w:name="_Hlk505255952"/>
      <w:r w:rsidRPr="00F35584">
        <w:tab/>
      </w:r>
      <w:r w:rsidRPr="00F35584">
        <w:tab/>
        <w:t>interleaved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bookmarkEnd w:id="261"/>
    <w:p w14:paraId="0CE72772" w14:textId="77777777" w:rsidR="00457BE4" w:rsidRPr="00F35584" w:rsidRDefault="00457BE4" w:rsidP="00C06796">
      <w:pPr>
        <w:pStyle w:val="PL"/>
        <w:rPr>
          <w:color w:val="808080"/>
        </w:rPr>
      </w:pPr>
      <w:r w:rsidRPr="00F35584">
        <w:tab/>
      </w:r>
      <w:r w:rsidRPr="00F35584">
        <w:tab/>
      </w:r>
      <w:r w:rsidRPr="00F35584">
        <w:tab/>
      </w:r>
      <w:r w:rsidRPr="00F35584">
        <w:rPr>
          <w:color w:val="808080"/>
        </w:rPr>
        <w:t xml:space="preserve">-- Resource Element Groups (REGs) can be bundled to create REG bundles. This parameter defines the size of such bundles. </w:t>
      </w:r>
    </w:p>
    <w:p w14:paraId="1AE0FA7C" w14:textId="77777777"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'CORESET-REG-bundle-size' (see 38.211, section FFS_Section)</w:t>
      </w:r>
    </w:p>
    <w:p w14:paraId="43F6381F" w14:textId="77777777" w:rsidR="00457BE4" w:rsidRPr="00F35584" w:rsidRDefault="00457BE4" w:rsidP="00457BE4">
      <w:pPr>
        <w:pStyle w:val="PL"/>
      </w:pPr>
      <w:r w:rsidRPr="00F35584">
        <w:tab/>
      </w:r>
      <w:r w:rsidRPr="00F35584">
        <w:tab/>
      </w:r>
      <w:r w:rsidRPr="00F35584">
        <w:tab/>
        <w:t>reg-BundleSize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w:t>
      </w:r>
    </w:p>
    <w:p w14:paraId="57D3C544" w14:textId="77777777"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'CORESET-interleaver-size' (see 38.211, 38.213, section FFS_Section)</w:t>
      </w:r>
    </w:p>
    <w:p w14:paraId="7243B0E5" w14:textId="77777777" w:rsidR="00457BE4" w:rsidRPr="00F35584" w:rsidRDefault="00457BE4" w:rsidP="00457BE4">
      <w:pPr>
        <w:pStyle w:val="PL"/>
      </w:pPr>
      <w:r w:rsidRPr="00F35584">
        <w:tab/>
      </w:r>
      <w:r w:rsidRPr="00F35584">
        <w:tab/>
      </w:r>
      <w:r w:rsidRPr="00F35584">
        <w:tab/>
        <w:t>interleaverSize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 </w:t>
      </w:r>
    </w:p>
    <w:p w14:paraId="29E63050" w14:textId="77777777"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'CORESET-shift-index' (see 38.211, section 7.3.2.2)</w:t>
      </w:r>
    </w:p>
    <w:p w14:paraId="7ED82EEC" w14:textId="77777777" w:rsidR="00457BE4" w:rsidRPr="00F35584" w:rsidRDefault="00457BE4" w:rsidP="00457BE4">
      <w:pPr>
        <w:pStyle w:val="PL"/>
      </w:pPr>
      <w:r w:rsidRPr="00F35584">
        <w:tab/>
      </w:r>
      <w:r w:rsidRPr="00F35584">
        <w:tab/>
      </w:r>
      <w:r w:rsidRPr="00F35584">
        <w:tab/>
        <w:t>shiftIndex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(0..maxNrofPhysicalResourceBlocks-1)</w:t>
      </w:r>
    </w:p>
    <w:p w14:paraId="468D06F9" w14:textId="77777777" w:rsidR="00457BE4" w:rsidRPr="00F35584" w:rsidRDefault="00457BE4" w:rsidP="00457BE4">
      <w:pPr>
        <w:pStyle w:val="PL"/>
      </w:pPr>
      <w:r w:rsidRPr="00F35584">
        <w:tab/>
      </w:r>
      <w:r w:rsidRPr="00F35584">
        <w:tab/>
        <w:t xml:space="preserve">}, </w:t>
      </w:r>
    </w:p>
    <w:p w14:paraId="2B516662" w14:textId="77777777" w:rsidR="00457BE4" w:rsidRPr="00F35584" w:rsidRDefault="00457BE4" w:rsidP="00457BE4">
      <w:pPr>
        <w:pStyle w:val="PL"/>
      </w:pPr>
      <w:r w:rsidRPr="00F35584">
        <w:tab/>
      </w:r>
      <w:r w:rsidRPr="00F35584">
        <w:tab/>
        <w:t xml:space="preserve">nonInterleaved </w:t>
      </w:r>
      <w:r w:rsidRPr="00F35584">
        <w:tab/>
      </w:r>
      <w:r w:rsidRPr="00F35584">
        <w:tab/>
      </w:r>
      <w:r w:rsidRPr="00F35584">
        <w:tab/>
      </w:r>
      <w:r w:rsidRPr="00F35584">
        <w:tab/>
      </w:r>
      <w:r w:rsidRPr="00F35584">
        <w:tab/>
      </w:r>
      <w:r w:rsidRPr="00F35584">
        <w:tab/>
      </w:r>
      <w:r w:rsidRPr="00F35584">
        <w:tab/>
      </w:r>
      <w:r w:rsidRPr="00F35584">
        <w:rPr>
          <w:color w:val="993366"/>
        </w:rPr>
        <w:t>NULL</w:t>
      </w:r>
    </w:p>
    <w:p w14:paraId="6CD194F7" w14:textId="77777777" w:rsidR="00457BE4" w:rsidRPr="00F35584" w:rsidRDefault="00457BE4" w:rsidP="00457BE4">
      <w:pPr>
        <w:pStyle w:val="PL"/>
      </w:pPr>
      <w:r w:rsidRPr="00F35584">
        <w:tab/>
        <w:t>},</w:t>
      </w:r>
    </w:p>
    <w:p w14:paraId="3F4CBFFE" w14:textId="77777777" w:rsidR="00457BE4" w:rsidRPr="00F35584" w:rsidRDefault="00457BE4" w:rsidP="00C06796">
      <w:pPr>
        <w:pStyle w:val="PL"/>
        <w:rPr>
          <w:color w:val="808080"/>
        </w:rPr>
      </w:pPr>
      <w:r w:rsidRPr="00F35584">
        <w:tab/>
      </w:r>
      <w:r w:rsidRPr="00F35584">
        <w:rPr>
          <w:color w:val="808080"/>
        </w:rPr>
        <w:t xml:space="preserve">-- Precoder granularity in frequency domain. </w:t>
      </w:r>
    </w:p>
    <w:p w14:paraId="7E6E3B47" w14:textId="77777777" w:rsidR="00457BE4" w:rsidRPr="00F35584" w:rsidRDefault="00457BE4" w:rsidP="00C06796">
      <w:pPr>
        <w:pStyle w:val="PL"/>
        <w:rPr>
          <w:color w:val="808080"/>
        </w:rPr>
      </w:pPr>
      <w:r w:rsidRPr="00F35584">
        <w:tab/>
      </w:r>
      <w:r w:rsidRPr="00F35584">
        <w:rPr>
          <w:color w:val="808080"/>
        </w:rPr>
        <w:t>-- Corresponds to L1 parameter 'CORESET-precoder-granuality' (see 38.211, sections 7.3.2.2 and 7.4.1.3.2)</w:t>
      </w:r>
    </w:p>
    <w:p w14:paraId="65E501FC" w14:textId="77777777" w:rsidR="00457BE4" w:rsidRPr="00F35584" w:rsidRDefault="00457BE4" w:rsidP="00457BE4">
      <w:pPr>
        <w:pStyle w:val="PL"/>
      </w:pPr>
      <w:r w:rsidRPr="00F35584">
        <w:tab/>
        <w:t>precoderGranularity</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{sameAsREG-bundle, allContiguousRBs},</w:t>
      </w:r>
    </w:p>
    <w:p w14:paraId="1D8A0FAB" w14:textId="77777777" w:rsidR="00457BE4" w:rsidRPr="00F35584" w:rsidRDefault="00457BE4" w:rsidP="00457BE4">
      <w:pPr>
        <w:pStyle w:val="PL"/>
      </w:pPr>
    </w:p>
    <w:p w14:paraId="5487D4E8" w14:textId="77777777" w:rsidR="00457BE4" w:rsidRPr="00F35584" w:rsidRDefault="00457BE4" w:rsidP="00C06796">
      <w:pPr>
        <w:pStyle w:val="PL"/>
        <w:rPr>
          <w:color w:val="808080"/>
        </w:rPr>
      </w:pPr>
      <w:r w:rsidRPr="00F35584">
        <w:tab/>
      </w:r>
      <w:r w:rsidRPr="00F35584">
        <w:rPr>
          <w:color w:val="808080"/>
        </w:rPr>
        <w:t xml:space="preserve">-- A subset of the TCI states defined in TCI-States used for providing QCL relationships between the DL RS(s) in one RS Set </w:t>
      </w:r>
    </w:p>
    <w:p w14:paraId="79FFB48D" w14:textId="77777777" w:rsidR="00457BE4" w:rsidRPr="00F35584" w:rsidRDefault="00457BE4" w:rsidP="00C06796">
      <w:pPr>
        <w:pStyle w:val="PL"/>
        <w:rPr>
          <w:color w:val="808080"/>
        </w:rPr>
      </w:pPr>
      <w:r w:rsidRPr="00F35584">
        <w:tab/>
      </w:r>
      <w:r w:rsidRPr="00F35584">
        <w:rPr>
          <w:color w:val="808080"/>
        </w:rPr>
        <w:t>-- (TCI-State) and the PDCCH DMRS ports. Corresponds to L1 parameter 'TCI-StatesPDCCH' (see 38.214, section FFS_Section)</w:t>
      </w:r>
    </w:p>
    <w:p w14:paraId="61BE711E" w14:textId="77777777" w:rsidR="00457BE4" w:rsidRPr="00F35584" w:rsidRDefault="00457BE4" w:rsidP="00457BE4">
      <w:pPr>
        <w:pStyle w:val="PL"/>
        <w:rPr>
          <w:color w:val="808080"/>
        </w:rPr>
      </w:pPr>
      <w:r w:rsidRPr="00F35584">
        <w:tab/>
        <w:t>tci-StatesPDCCH</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(1..maxNrofTCI-StatesPDCCH))</w:t>
      </w:r>
      <w:r w:rsidRPr="00F35584">
        <w:rPr>
          <w:color w:val="993366"/>
        </w:rPr>
        <w:t xml:space="preserve"> OF</w:t>
      </w:r>
      <w:r w:rsidRPr="00F35584">
        <w:t xml:space="preserve"> TCI-StateId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2067B51" w14:textId="77777777" w:rsidR="00457BE4" w:rsidRPr="00F35584" w:rsidRDefault="00457BE4" w:rsidP="00457BE4">
      <w:pPr>
        <w:pStyle w:val="PL"/>
      </w:pPr>
    </w:p>
    <w:p w14:paraId="2DB5B016" w14:textId="77777777" w:rsidR="00457BE4" w:rsidRPr="00F35584" w:rsidRDefault="00457BE4" w:rsidP="00C06796">
      <w:pPr>
        <w:pStyle w:val="PL"/>
        <w:rPr>
          <w:color w:val="808080"/>
        </w:rPr>
      </w:pPr>
      <w:r w:rsidRPr="00F35584">
        <w:tab/>
      </w:r>
      <w:r w:rsidRPr="00F35584">
        <w:rPr>
          <w:color w:val="808080"/>
        </w:rPr>
        <w:t>-- If at least spatial QCL is configured/indicated, this field indicates if TCI field is present or not present in DL-related DCI.</w:t>
      </w:r>
    </w:p>
    <w:p w14:paraId="2E3117C8" w14:textId="77777777" w:rsidR="00457BE4" w:rsidRPr="00F35584" w:rsidRDefault="00457BE4" w:rsidP="00C06796">
      <w:pPr>
        <w:pStyle w:val="PL"/>
        <w:rPr>
          <w:color w:val="808080"/>
        </w:rPr>
      </w:pPr>
      <w:r w:rsidRPr="00F35584">
        <w:tab/>
      </w:r>
      <w:r w:rsidRPr="00F35584">
        <w:rPr>
          <w:color w:val="808080"/>
        </w:rPr>
        <w:t>-- When the field is absent the UE considers the TCI to be absent/disabled.</w:t>
      </w:r>
    </w:p>
    <w:p w14:paraId="2C6A1AB1" w14:textId="77777777" w:rsidR="00457BE4" w:rsidRPr="00F35584" w:rsidRDefault="00457BE4" w:rsidP="00C06796">
      <w:pPr>
        <w:pStyle w:val="PL"/>
        <w:rPr>
          <w:color w:val="808080"/>
        </w:rPr>
      </w:pPr>
      <w:r w:rsidRPr="00F35584">
        <w:tab/>
      </w:r>
      <w:r w:rsidRPr="00F35584">
        <w:rPr>
          <w:color w:val="808080"/>
        </w:rPr>
        <w:t>-- Corresponds to L1 parameter 'TCI-PresentInDCI' (see 38,213, section 5.1.5)</w:t>
      </w:r>
    </w:p>
    <w:p w14:paraId="7D8EB344" w14:textId="77777777" w:rsidR="00457BE4" w:rsidRPr="00F35584" w:rsidRDefault="00457BE4" w:rsidP="00457BE4">
      <w:pPr>
        <w:pStyle w:val="PL"/>
        <w:rPr>
          <w:color w:val="808080"/>
        </w:rPr>
      </w:pPr>
      <w:r w:rsidRPr="00F35584">
        <w:tab/>
        <w:t>tci-PresentInDCI</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66803608" w14:textId="77777777" w:rsidR="00457BE4" w:rsidRPr="00F35584" w:rsidRDefault="00457BE4" w:rsidP="00457BE4">
      <w:pPr>
        <w:pStyle w:val="PL"/>
      </w:pPr>
    </w:p>
    <w:p w14:paraId="5FA5B456" w14:textId="77777777" w:rsidR="00457BE4" w:rsidRPr="00F35584" w:rsidRDefault="00457BE4" w:rsidP="00C06796">
      <w:pPr>
        <w:pStyle w:val="PL"/>
        <w:rPr>
          <w:color w:val="808080"/>
        </w:rPr>
      </w:pPr>
      <w:r w:rsidRPr="00F35584">
        <w:lastRenderedPageBreak/>
        <w:tab/>
      </w:r>
      <w:r w:rsidRPr="00F35584">
        <w:rPr>
          <w:color w:val="808080"/>
        </w:rPr>
        <w:t>-- PDCCH DMRS scrambling initalization. Corresponds to L1 parameter 'PDCCH-DMRS-Scrambling-ID' (see 38.214, section 5.1)</w:t>
      </w:r>
    </w:p>
    <w:p w14:paraId="73042281" w14:textId="77777777" w:rsidR="00457BE4" w:rsidRPr="00F35584" w:rsidRDefault="00457BE4" w:rsidP="00C06796">
      <w:pPr>
        <w:pStyle w:val="PL"/>
        <w:rPr>
          <w:color w:val="808080"/>
        </w:rPr>
      </w:pPr>
      <w:r w:rsidRPr="00F35584">
        <w:tab/>
      </w:r>
      <w:r w:rsidRPr="00F35584">
        <w:rPr>
          <w:color w:val="808080"/>
        </w:rPr>
        <w:t>-- When the field is absent the UE applies the value '0'.</w:t>
      </w:r>
    </w:p>
    <w:p w14:paraId="00AC91D9" w14:textId="77777777" w:rsidR="00457BE4" w:rsidRPr="00F35584" w:rsidRDefault="00457BE4" w:rsidP="00C06796">
      <w:pPr>
        <w:pStyle w:val="PL"/>
        <w:rPr>
          <w:color w:val="808080"/>
        </w:rPr>
      </w:pPr>
      <w:r w:rsidRPr="00F35584">
        <w:tab/>
        <w:t>pdcch-DMRS-ScramblingID</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rPr>
          <w:color w:val="993366"/>
        </w:rPr>
        <w:t>OPTIONAL</w:t>
      </w:r>
      <w:r w:rsidRPr="00F35584">
        <w:t xml:space="preserve"> </w:t>
      </w:r>
      <w:r w:rsidRPr="00F35584">
        <w:tab/>
      </w:r>
      <w:r w:rsidRPr="00F35584">
        <w:rPr>
          <w:color w:val="808080"/>
        </w:rPr>
        <w:t>-- Need S</w:t>
      </w:r>
    </w:p>
    <w:p w14:paraId="7763E35B" w14:textId="77777777" w:rsidR="00457BE4" w:rsidRPr="00F35584" w:rsidRDefault="00457BE4" w:rsidP="00457BE4">
      <w:pPr>
        <w:pStyle w:val="PL"/>
      </w:pPr>
      <w:r w:rsidRPr="00F35584">
        <w:t>}</w:t>
      </w:r>
    </w:p>
    <w:p w14:paraId="4E161CBC" w14:textId="77777777" w:rsidR="00457BE4" w:rsidRPr="00F35584" w:rsidRDefault="00457BE4" w:rsidP="00457BE4">
      <w:pPr>
        <w:pStyle w:val="PL"/>
      </w:pPr>
    </w:p>
    <w:p w14:paraId="41593548" w14:textId="77777777" w:rsidR="00457BE4" w:rsidRPr="00F35584" w:rsidRDefault="00457BE4" w:rsidP="00457BE4">
      <w:pPr>
        <w:pStyle w:val="PL"/>
        <w:rPr>
          <w:color w:val="808080"/>
        </w:rPr>
      </w:pPr>
      <w:r w:rsidRPr="00F35584">
        <w:rPr>
          <w:color w:val="808080"/>
        </w:rPr>
        <w:t>-- TAG-CONTROLRESOURCESET-STOP</w:t>
      </w:r>
    </w:p>
    <w:p w14:paraId="165DF4F5" w14:textId="77777777" w:rsidR="00457BE4" w:rsidRPr="00F35584" w:rsidRDefault="00457BE4" w:rsidP="00457BE4">
      <w:pPr>
        <w:pStyle w:val="PL"/>
        <w:rPr>
          <w:color w:val="808080"/>
        </w:rPr>
      </w:pPr>
      <w:r w:rsidRPr="00F35584">
        <w:rPr>
          <w:color w:val="808080"/>
        </w:rPr>
        <w:t>-- ASN1STOP</w:t>
      </w:r>
    </w:p>
    <w:p w14:paraId="2D8B20C3" w14:textId="77777777" w:rsidR="001933DA" w:rsidRPr="00F35584" w:rsidRDefault="001933DA" w:rsidP="001933DA"/>
    <w:p w14:paraId="4D74B6CD" w14:textId="77777777" w:rsidR="00B97986" w:rsidRPr="00F35584" w:rsidRDefault="00B97986" w:rsidP="00B97986">
      <w:pPr>
        <w:pStyle w:val="4"/>
        <w:rPr>
          <w:i/>
          <w:noProof/>
        </w:rPr>
      </w:pPr>
      <w:bookmarkStart w:id="262" w:name="_Toc510018588"/>
      <w:r w:rsidRPr="00F35584">
        <w:t>–</w:t>
      </w:r>
      <w:r w:rsidRPr="00F35584">
        <w:tab/>
      </w:r>
      <w:r w:rsidRPr="00F35584">
        <w:rPr>
          <w:i/>
        </w:rPr>
        <w:t>ControlResourceSetId</w:t>
      </w:r>
      <w:bookmarkEnd w:id="262"/>
    </w:p>
    <w:p w14:paraId="1195A7C6" w14:textId="77777777" w:rsidR="00B97986" w:rsidRPr="00F35584" w:rsidRDefault="00B97986" w:rsidP="00B97986">
      <w:r w:rsidRPr="00F35584">
        <w:t xml:space="preserve">The </w:t>
      </w:r>
      <w:r w:rsidRPr="00F35584">
        <w:rPr>
          <w:i/>
        </w:rPr>
        <w:t>ControlResourceSetId</w:t>
      </w:r>
      <w:r w:rsidRPr="00F35584">
        <w:t xml:space="preserve"> IE concerns a short identity, used to identify a control resource set within a serving cell. The </w:t>
      </w:r>
      <w:r w:rsidRPr="00F35584">
        <w:rPr>
          <w:i/>
        </w:rPr>
        <w:t xml:space="preserve">ControlResourceSetId </w:t>
      </w:r>
      <w:r w:rsidRPr="00F35584">
        <w:t>= 0 identifies the ControlRe</w:t>
      </w:r>
      <w:r w:rsidR="00045391" w:rsidRPr="00F35584">
        <w:t>sour</w:t>
      </w:r>
      <w:r w:rsidRPr="00F35584">
        <w:t>ceSet configured via PBCH (MIB) and in ServingCellConfigCommon. The ID space is used across the BWPs of a Serving Cell. The number of CORESETs per BWP is limited to 3 (including the initial CORESET).</w:t>
      </w:r>
    </w:p>
    <w:p w14:paraId="35520D7A" w14:textId="77777777" w:rsidR="00B97986" w:rsidRPr="00F35584" w:rsidRDefault="00B97986" w:rsidP="00B97986">
      <w:pPr>
        <w:pStyle w:val="TH"/>
        <w:rPr>
          <w:lang w:val="en-GB"/>
        </w:rPr>
      </w:pPr>
      <w:r w:rsidRPr="00F35584">
        <w:rPr>
          <w:i/>
          <w:lang w:val="en-GB"/>
        </w:rPr>
        <w:t>ControlResourceSetId</w:t>
      </w:r>
      <w:r w:rsidRPr="00F35584">
        <w:rPr>
          <w:lang w:val="en-GB"/>
        </w:rPr>
        <w:t xml:space="preserve"> information element</w:t>
      </w:r>
    </w:p>
    <w:p w14:paraId="27DBE427" w14:textId="77777777" w:rsidR="00B97986" w:rsidRPr="00F35584" w:rsidRDefault="00B97986" w:rsidP="00C06796">
      <w:pPr>
        <w:pStyle w:val="PL"/>
        <w:rPr>
          <w:color w:val="808080"/>
        </w:rPr>
      </w:pPr>
      <w:r w:rsidRPr="00F35584">
        <w:rPr>
          <w:color w:val="808080"/>
        </w:rPr>
        <w:t>-- ASN1START</w:t>
      </w:r>
    </w:p>
    <w:p w14:paraId="39CC760C" w14:textId="77777777" w:rsidR="00B97986" w:rsidRPr="00F35584" w:rsidRDefault="00B97986" w:rsidP="00C06796">
      <w:pPr>
        <w:pStyle w:val="PL"/>
        <w:rPr>
          <w:color w:val="808080"/>
        </w:rPr>
      </w:pPr>
      <w:r w:rsidRPr="00F35584">
        <w:rPr>
          <w:color w:val="808080"/>
        </w:rPr>
        <w:t>-- TAG-CONTROL-RESOURCE-SET-ID-START</w:t>
      </w:r>
    </w:p>
    <w:p w14:paraId="73D987F1" w14:textId="77777777" w:rsidR="00B97986" w:rsidRPr="00F35584" w:rsidRDefault="00B97986" w:rsidP="00B97986">
      <w:pPr>
        <w:pStyle w:val="PL"/>
      </w:pPr>
    </w:p>
    <w:p w14:paraId="7B4123BB" w14:textId="77777777" w:rsidR="00B97986" w:rsidRPr="00F35584" w:rsidRDefault="00B97986" w:rsidP="00B97986">
      <w:pPr>
        <w:pStyle w:val="PL"/>
      </w:pPr>
      <w:r w:rsidRPr="00F35584">
        <w:t>ControlResourceSetId ::=</w:t>
      </w:r>
      <w:r w:rsidRPr="00F35584">
        <w:tab/>
      </w:r>
      <w:r w:rsidRPr="00F35584">
        <w:tab/>
      </w:r>
      <w:r w:rsidRPr="00F35584">
        <w:tab/>
      </w:r>
      <w:r w:rsidRPr="00F35584">
        <w:tab/>
      </w:r>
      <w:r w:rsidRPr="00F35584">
        <w:rPr>
          <w:color w:val="993366"/>
        </w:rPr>
        <w:t>INTEGER</w:t>
      </w:r>
      <w:r w:rsidRPr="00F35584">
        <w:t xml:space="preserve"> (0..maxNrofControlResourceSets-1)</w:t>
      </w:r>
    </w:p>
    <w:p w14:paraId="0D04AE74" w14:textId="77777777" w:rsidR="00B97986" w:rsidRPr="00F35584" w:rsidRDefault="00B97986" w:rsidP="00B97986">
      <w:pPr>
        <w:pStyle w:val="PL"/>
      </w:pPr>
    </w:p>
    <w:p w14:paraId="07A552D0" w14:textId="77777777" w:rsidR="00B97986" w:rsidRPr="00F35584" w:rsidRDefault="00B97986" w:rsidP="00C06796">
      <w:pPr>
        <w:pStyle w:val="PL"/>
        <w:rPr>
          <w:color w:val="808080"/>
        </w:rPr>
      </w:pPr>
      <w:r w:rsidRPr="00F35584">
        <w:rPr>
          <w:color w:val="808080"/>
        </w:rPr>
        <w:t>-- TAG-CONTROL-RESOURCE-SET-ID-STOP</w:t>
      </w:r>
    </w:p>
    <w:p w14:paraId="6C66B1A7" w14:textId="77777777" w:rsidR="00B97986" w:rsidRPr="00F35584" w:rsidRDefault="00B97986" w:rsidP="00C06796">
      <w:pPr>
        <w:pStyle w:val="PL"/>
        <w:rPr>
          <w:color w:val="808080"/>
        </w:rPr>
      </w:pPr>
      <w:r w:rsidRPr="00F35584">
        <w:rPr>
          <w:color w:val="808080"/>
        </w:rPr>
        <w:t>-- ASN1STOP</w:t>
      </w:r>
    </w:p>
    <w:p w14:paraId="3ABA476F" w14:textId="77777777" w:rsidR="001933DA" w:rsidRPr="00F35584" w:rsidRDefault="001933DA" w:rsidP="001933DA"/>
    <w:p w14:paraId="1753393B" w14:textId="77777777" w:rsidR="00B97986" w:rsidRPr="00F35584" w:rsidRDefault="00B97986" w:rsidP="00B97986">
      <w:pPr>
        <w:pStyle w:val="4"/>
      </w:pPr>
      <w:bookmarkStart w:id="263" w:name="_Toc510018589"/>
      <w:r w:rsidRPr="00F35584">
        <w:t>–</w:t>
      </w:r>
      <w:r w:rsidRPr="00F35584">
        <w:tab/>
      </w:r>
      <w:r w:rsidRPr="00F35584">
        <w:rPr>
          <w:i/>
          <w:noProof/>
        </w:rPr>
        <w:t>CrossCarrierSchedulingConfig</w:t>
      </w:r>
      <w:bookmarkEnd w:id="263"/>
    </w:p>
    <w:p w14:paraId="6EC73FFB" w14:textId="77777777" w:rsidR="00B97986" w:rsidRPr="00F35584" w:rsidRDefault="00B97986" w:rsidP="00B97986">
      <w:r w:rsidRPr="00F35584">
        <w:t xml:space="preserve">The IE </w:t>
      </w:r>
      <w:r w:rsidRPr="00F35584">
        <w:rPr>
          <w:i/>
        </w:rPr>
        <w:t>CrossCarrierSchedulingConfig</w:t>
      </w:r>
      <w:r w:rsidRPr="00F35584">
        <w:t xml:space="preserve"> is used to specify the configuration when the cross-carrier scheduling is used in a cell.</w:t>
      </w:r>
    </w:p>
    <w:p w14:paraId="6CEE7F2F" w14:textId="77777777" w:rsidR="00B97986" w:rsidRPr="00F35584" w:rsidRDefault="00B97986" w:rsidP="00B97986">
      <w:pPr>
        <w:pStyle w:val="TH"/>
        <w:rPr>
          <w:bCs/>
          <w:i/>
          <w:iCs/>
          <w:lang w:val="en-GB"/>
        </w:rPr>
      </w:pPr>
      <w:r w:rsidRPr="00F35584">
        <w:rPr>
          <w:bCs/>
          <w:i/>
          <w:iCs/>
          <w:lang w:val="en-GB"/>
        </w:rPr>
        <w:t xml:space="preserve">CrossCarrierSchedulingConfig </w:t>
      </w:r>
      <w:r w:rsidRPr="00F35584">
        <w:rPr>
          <w:bCs/>
          <w:iCs/>
          <w:lang w:val="en-GB"/>
        </w:rPr>
        <w:t>information elements</w:t>
      </w:r>
    </w:p>
    <w:p w14:paraId="149229C9" w14:textId="77777777" w:rsidR="00B97986" w:rsidRPr="00F35584" w:rsidRDefault="00B97986" w:rsidP="00C06796">
      <w:pPr>
        <w:pStyle w:val="PL"/>
        <w:rPr>
          <w:color w:val="808080"/>
        </w:rPr>
      </w:pPr>
      <w:r w:rsidRPr="00F35584">
        <w:rPr>
          <w:color w:val="808080"/>
        </w:rPr>
        <w:t>-- ASN1START</w:t>
      </w:r>
    </w:p>
    <w:p w14:paraId="4659B34D" w14:textId="77777777" w:rsidR="00B97986" w:rsidRPr="00F35584" w:rsidRDefault="00B97986" w:rsidP="00B97986">
      <w:pPr>
        <w:pStyle w:val="PL"/>
      </w:pPr>
    </w:p>
    <w:p w14:paraId="7A405C0C" w14:textId="77777777" w:rsidR="00B97986" w:rsidRPr="00F35584" w:rsidRDefault="00B97986" w:rsidP="00B97986">
      <w:pPr>
        <w:pStyle w:val="PL"/>
      </w:pPr>
      <w:bookmarkStart w:id="264" w:name="TCrossCarrierSchedulingConfigr10"/>
      <w:bookmarkStart w:id="265" w:name="_Hlk508822961"/>
      <w:r w:rsidRPr="00F35584">
        <w:t>CrossCarrierSchedulingConfig</w:t>
      </w:r>
      <w:bookmarkEnd w:id="264"/>
      <w:r w:rsidRPr="00F35584">
        <w:t xml:space="preserve"> ::=</w:t>
      </w:r>
      <w:r w:rsidRPr="00F35584">
        <w:tab/>
      </w:r>
      <w:r w:rsidRPr="00F35584">
        <w:tab/>
      </w:r>
      <w:r w:rsidRPr="00F35584">
        <w:rPr>
          <w:color w:val="993366"/>
        </w:rPr>
        <w:t>SEQUENCE</w:t>
      </w:r>
      <w:r w:rsidRPr="00F35584">
        <w:t xml:space="preserve"> {</w:t>
      </w:r>
    </w:p>
    <w:p w14:paraId="121838B7" w14:textId="77777777" w:rsidR="00B97986" w:rsidRPr="00F35584" w:rsidRDefault="00B97986" w:rsidP="00B97986">
      <w:pPr>
        <w:pStyle w:val="PL"/>
      </w:pPr>
      <w:r w:rsidRPr="00F35584">
        <w:tab/>
        <w:t>schedulingCellInfo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6447DCD" w14:textId="77777777" w:rsidR="00B97986" w:rsidRPr="00F35584" w:rsidRDefault="00B97986" w:rsidP="00B97986">
      <w:pPr>
        <w:pStyle w:val="PL"/>
        <w:rPr>
          <w:color w:val="808080"/>
        </w:rPr>
      </w:pPr>
      <w:r w:rsidRPr="00F35584">
        <w:tab/>
      </w:r>
      <w:r w:rsidRPr="00F35584">
        <w:tab/>
        <w:t>own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No cross carrier scheduling</w:t>
      </w:r>
    </w:p>
    <w:p w14:paraId="4C9AF996" w14:textId="77777777" w:rsidR="00B97986" w:rsidRPr="00F35584" w:rsidRDefault="00B97986" w:rsidP="00B97986">
      <w:pPr>
        <w:pStyle w:val="PL"/>
        <w:rPr>
          <w:lang w:eastAsia="zh-CN"/>
        </w:rPr>
      </w:pPr>
      <w:r w:rsidRPr="00F35584">
        <w:tab/>
      </w:r>
      <w:r w:rsidRPr="00F35584">
        <w:tab/>
      </w:r>
      <w:r w:rsidRPr="00F35584">
        <w:tab/>
        <w:t>cif-Presence</w:t>
      </w:r>
      <w:r w:rsidRPr="00F35584">
        <w:tab/>
      </w:r>
      <w:r w:rsidRPr="00F35584">
        <w:tab/>
      </w:r>
      <w:r w:rsidRPr="00F35584">
        <w:tab/>
      </w:r>
      <w:r w:rsidRPr="00F35584">
        <w:tab/>
      </w:r>
      <w:r w:rsidRPr="00F35584">
        <w:tab/>
      </w:r>
      <w:r w:rsidRPr="00F35584">
        <w:tab/>
      </w:r>
      <w:r w:rsidRPr="00F35584">
        <w:tab/>
      </w:r>
      <w:r w:rsidRPr="00F35584">
        <w:rPr>
          <w:color w:val="993366"/>
        </w:rPr>
        <w:t>BOOLEAN</w:t>
      </w:r>
    </w:p>
    <w:p w14:paraId="7065E0B5" w14:textId="77777777" w:rsidR="00B97986" w:rsidRPr="00F35584" w:rsidRDefault="00B97986" w:rsidP="00B97986">
      <w:pPr>
        <w:pStyle w:val="PL"/>
      </w:pPr>
      <w:r w:rsidRPr="00F35584">
        <w:tab/>
      </w:r>
      <w:r w:rsidRPr="00F35584">
        <w:tab/>
        <w:t>},</w:t>
      </w:r>
    </w:p>
    <w:p w14:paraId="0F6A6B34" w14:textId="77777777" w:rsidR="00B97986" w:rsidRPr="00F35584" w:rsidRDefault="00B97986" w:rsidP="00B97986">
      <w:pPr>
        <w:pStyle w:val="PL"/>
        <w:rPr>
          <w:color w:val="808080"/>
        </w:rPr>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Cross carrier scheduling</w:t>
      </w:r>
    </w:p>
    <w:p w14:paraId="009F6FA7" w14:textId="77777777" w:rsidR="00B97986" w:rsidRPr="00F35584" w:rsidRDefault="00B97986" w:rsidP="00B97986">
      <w:pPr>
        <w:pStyle w:val="PL"/>
      </w:pPr>
      <w:r w:rsidRPr="00F35584">
        <w:tab/>
      </w:r>
      <w:r w:rsidRPr="00F35584">
        <w:tab/>
      </w:r>
      <w:r w:rsidRPr="00F35584">
        <w:tab/>
        <w:t>schedulingCellId</w:t>
      </w:r>
      <w:r w:rsidRPr="00F35584">
        <w:tab/>
      </w:r>
      <w:r w:rsidRPr="00F35584">
        <w:tab/>
      </w:r>
      <w:r w:rsidRPr="00F35584">
        <w:tab/>
      </w:r>
      <w:r w:rsidRPr="00F35584">
        <w:tab/>
      </w:r>
      <w:r w:rsidRPr="00F35584">
        <w:tab/>
      </w:r>
      <w:r w:rsidRPr="00F35584">
        <w:tab/>
        <w:t>ServCellIndex,</w:t>
      </w:r>
    </w:p>
    <w:p w14:paraId="7F8B1143" w14:textId="77777777" w:rsidR="00B97986" w:rsidRPr="00F35584" w:rsidRDefault="00B97986" w:rsidP="00B97986">
      <w:pPr>
        <w:pStyle w:val="PL"/>
        <w:rPr>
          <w:noProof w:val="0"/>
        </w:rPr>
      </w:pPr>
      <w:r w:rsidRPr="00F35584">
        <w:tab/>
      </w:r>
      <w:r w:rsidRPr="00F35584">
        <w:tab/>
      </w:r>
      <w:r w:rsidRPr="00F35584">
        <w:tab/>
        <w:t>cif-InSchedulingCell</w:t>
      </w:r>
      <w:r w:rsidRPr="00F35584">
        <w:tab/>
      </w:r>
      <w:r w:rsidRPr="00F35584">
        <w:tab/>
      </w:r>
      <w:r w:rsidRPr="00F35584">
        <w:tab/>
      </w:r>
      <w:r w:rsidRPr="00F35584">
        <w:tab/>
      </w:r>
      <w:r w:rsidRPr="00F35584">
        <w:tab/>
      </w:r>
      <w:r w:rsidRPr="00F35584">
        <w:rPr>
          <w:color w:val="993366"/>
        </w:rPr>
        <w:t>INTEGER</w:t>
      </w:r>
      <w:r w:rsidRPr="00F35584">
        <w:t xml:space="preserve"> (1..7)</w:t>
      </w:r>
    </w:p>
    <w:p w14:paraId="15222F01" w14:textId="77777777" w:rsidR="00B97986" w:rsidRPr="00F35584" w:rsidRDefault="00B97986" w:rsidP="00B97986">
      <w:pPr>
        <w:pStyle w:val="PL"/>
        <w:rPr>
          <w:color w:val="808080"/>
        </w:rPr>
      </w:pPr>
      <w:r w:rsidRPr="00F35584">
        <w:tab/>
      </w:r>
      <w:r w:rsidRPr="00F35584">
        <w:tab/>
        <w:t>}</w:t>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rPr>
          <w:color w:val="808080"/>
        </w:rPr>
        <w:t>-- Cond SCellOnly</w:t>
      </w:r>
    </w:p>
    <w:p w14:paraId="5B71FB86" w14:textId="77777777" w:rsidR="00B97986" w:rsidRPr="00F35584" w:rsidRDefault="00B97986" w:rsidP="00B97986">
      <w:pPr>
        <w:pStyle w:val="PL"/>
      </w:pPr>
      <w:r w:rsidRPr="00F35584">
        <w:tab/>
        <w:t>}</w:t>
      </w:r>
      <w:r w:rsidR="00B0638A" w:rsidRPr="00F35584">
        <w:t>,</w:t>
      </w:r>
    </w:p>
    <w:p w14:paraId="3ECB2C6E" w14:textId="77777777" w:rsidR="00C049B6" w:rsidRPr="00F35584" w:rsidRDefault="00C049B6" w:rsidP="00B97986">
      <w:pPr>
        <w:pStyle w:val="PL"/>
      </w:pPr>
      <w:r w:rsidRPr="00F35584">
        <w:tab/>
        <w:t>...</w:t>
      </w:r>
    </w:p>
    <w:p w14:paraId="13744F41" w14:textId="77777777" w:rsidR="00B97986" w:rsidRPr="00F35584" w:rsidRDefault="00B97986" w:rsidP="00B97986">
      <w:pPr>
        <w:pStyle w:val="PL"/>
      </w:pPr>
      <w:r w:rsidRPr="00F35584">
        <w:t>}</w:t>
      </w:r>
    </w:p>
    <w:bookmarkEnd w:id="265"/>
    <w:p w14:paraId="70113B8A" w14:textId="77777777" w:rsidR="00B97986" w:rsidRPr="00F35584" w:rsidRDefault="00B97986" w:rsidP="00B97986">
      <w:pPr>
        <w:pStyle w:val="PL"/>
      </w:pPr>
    </w:p>
    <w:p w14:paraId="60260F8C" w14:textId="77777777" w:rsidR="00B97986" w:rsidRPr="00F35584" w:rsidRDefault="00B97986" w:rsidP="00C06796">
      <w:pPr>
        <w:pStyle w:val="PL"/>
        <w:rPr>
          <w:color w:val="808080"/>
        </w:rPr>
      </w:pPr>
      <w:r w:rsidRPr="00F35584">
        <w:rPr>
          <w:color w:val="808080"/>
        </w:rPr>
        <w:t>-- ASN1STOP</w:t>
      </w:r>
    </w:p>
    <w:p w14:paraId="2F2F55C9" w14:textId="77777777" w:rsidR="00B97986" w:rsidRPr="00F3558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97986" w:rsidRPr="00F35584" w14:paraId="4325C2DD" w14:textId="77777777" w:rsidTr="006B78C9">
        <w:trPr>
          <w:cantSplit/>
          <w:tblHeader/>
        </w:trPr>
        <w:tc>
          <w:tcPr>
            <w:tcW w:w="14204" w:type="dxa"/>
          </w:tcPr>
          <w:p w14:paraId="45FAD763" w14:textId="77777777" w:rsidR="00B97986" w:rsidRPr="00F35584" w:rsidRDefault="00B97986" w:rsidP="005F55C3">
            <w:pPr>
              <w:pStyle w:val="TAH"/>
              <w:rPr>
                <w:lang w:val="en-GB" w:eastAsia="en-GB"/>
              </w:rPr>
            </w:pPr>
            <w:r w:rsidRPr="00F35584">
              <w:rPr>
                <w:i/>
                <w:lang w:val="en-GB" w:eastAsia="en-GB"/>
              </w:rPr>
              <w:t>CrossCarrierSchedulingConfig</w:t>
            </w:r>
            <w:r w:rsidRPr="00F35584">
              <w:rPr>
                <w:iCs/>
                <w:lang w:val="en-GB" w:eastAsia="en-GB"/>
              </w:rPr>
              <w:t xml:space="preserve"> field descriptions</w:t>
            </w:r>
          </w:p>
        </w:tc>
      </w:tr>
      <w:tr w:rsidR="00B97986" w:rsidRPr="00F35584" w14:paraId="1E8BEC22" w14:textId="77777777" w:rsidTr="006B78C9">
        <w:trPr>
          <w:cantSplit/>
        </w:trPr>
        <w:tc>
          <w:tcPr>
            <w:tcW w:w="14204" w:type="dxa"/>
          </w:tcPr>
          <w:p w14:paraId="1AB16038" w14:textId="77777777" w:rsidR="00B97986" w:rsidRPr="00F35584" w:rsidRDefault="00B97986" w:rsidP="005F55C3">
            <w:pPr>
              <w:pStyle w:val="TAL"/>
              <w:rPr>
                <w:b/>
                <w:i/>
                <w:lang w:val="en-GB" w:eastAsia="zh-CN"/>
              </w:rPr>
            </w:pPr>
            <w:r w:rsidRPr="00F35584">
              <w:rPr>
                <w:b/>
                <w:i/>
                <w:lang w:val="en-GB" w:eastAsia="en-GB"/>
              </w:rPr>
              <w:t>cif-Presence</w:t>
            </w:r>
          </w:p>
          <w:p w14:paraId="21C50635" w14:textId="77777777" w:rsidR="00B97986" w:rsidRPr="00F35584" w:rsidRDefault="00B97986" w:rsidP="005F55C3">
            <w:pPr>
              <w:pStyle w:val="TAL"/>
              <w:rPr>
                <w:b/>
                <w:lang w:val="en-GB" w:eastAsia="zh-CN"/>
              </w:rPr>
            </w:pPr>
            <w:r w:rsidRPr="00F35584">
              <w:rPr>
                <w:lang w:val="en-GB" w:eastAsia="zh-CN"/>
              </w:rPr>
              <w:t>The field is used to i</w:t>
            </w:r>
            <w:r w:rsidRPr="00F35584">
              <w:rPr>
                <w:lang w:val="en-GB" w:eastAsia="en-GB"/>
              </w:rPr>
              <w:t>ndicate whether</w:t>
            </w:r>
            <w:r w:rsidRPr="00F35584">
              <w:rPr>
                <w:lang w:val="en-GB" w:eastAsia="zh-CN"/>
              </w:rPr>
              <w:t xml:space="preserve"> </w:t>
            </w:r>
            <w:r w:rsidRPr="00F35584">
              <w:rPr>
                <w:lang w:val="en-GB" w:eastAsia="en-GB"/>
              </w:rPr>
              <w:t xml:space="preserve">carrier indicator </w:t>
            </w:r>
            <w:r w:rsidRPr="00F35584">
              <w:rPr>
                <w:lang w:val="en-GB" w:eastAsia="zh-CN"/>
              </w:rPr>
              <w:t xml:space="preserve">field </w:t>
            </w:r>
            <w:r w:rsidRPr="00F35584">
              <w:rPr>
                <w:lang w:val="en-GB" w:eastAsia="en-GB"/>
              </w:rPr>
              <w:t xml:space="preserve">is </w:t>
            </w:r>
            <w:r w:rsidRPr="00F35584">
              <w:rPr>
                <w:lang w:val="en-GB" w:eastAsia="zh-CN"/>
              </w:rPr>
              <w:t>present (value TRUE)</w:t>
            </w:r>
            <w:r w:rsidRPr="00F35584">
              <w:rPr>
                <w:lang w:val="en-GB" w:eastAsia="en-GB"/>
              </w:rPr>
              <w:t xml:space="preserve"> or not</w:t>
            </w:r>
            <w:r w:rsidRPr="00F35584">
              <w:rPr>
                <w:lang w:val="en-GB" w:eastAsia="zh-CN"/>
              </w:rPr>
              <w:t xml:space="preserve"> (value FALSE)</w:t>
            </w:r>
            <w:r w:rsidRPr="00F35584">
              <w:rPr>
                <w:lang w:val="en-GB" w:eastAsia="en-GB"/>
              </w:rPr>
              <w:t xml:space="preserve"> in PDCCH/EPDCCH</w:t>
            </w:r>
            <w:r w:rsidRPr="00F35584">
              <w:rPr>
                <w:lang w:val="en-GB" w:eastAsia="zh-CN"/>
              </w:rPr>
              <w:t xml:space="preserve"> DCI</w:t>
            </w:r>
            <w:r w:rsidRPr="00F35584">
              <w:rPr>
                <w:lang w:val="en-GB" w:eastAsia="en-GB"/>
              </w:rPr>
              <w:t xml:space="preserve"> formats</w:t>
            </w:r>
            <w:r w:rsidRPr="00F35584">
              <w:rPr>
                <w:lang w:val="en-GB" w:eastAsia="zh-CN"/>
              </w:rPr>
              <w:t xml:space="preserve">, see TS 38.213 [REF, SECTION]. </w:t>
            </w:r>
          </w:p>
        </w:tc>
      </w:tr>
      <w:tr w:rsidR="00B97986" w:rsidRPr="00F35584" w14:paraId="7DB9A5FD" w14:textId="77777777" w:rsidTr="006B78C9">
        <w:trPr>
          <w:cantSplit/>
        </w:trPr>
        <w:tc>
          <w:tcPr>
            <w:tcW w:w="14204" w:type="dxa"/>
          </w:tcPr>
          <w:p w14:paraId="78EE95C3" w14:textId="77777777" w:rsidR="00B97986" w:rsidRPr="00F35584" w:rsidRDefault="00B97986" w:rsidP="005F55C3">
            <w:pPr>
              <w:pStyle w:val="TAL"/>
              <w:rPr>
                <w:b/>
                <w:i/>
                <w:lang w:val="en-GB" w:eastAsia="en-GB"/>
              </w:rPr>
            </w:pPr>
            <w:r w:rsidRPr="00F35584">
              <w:rPr>
                <w:b/>
                <w:i/>
                <w:lang w:val="en-GB" w:eastAsia="en-GB"/>
              </w:rPr>
              <w:t>cif-InSchedulingCell</w:t>
            </w:r>
          </w:p>
          <w:p w14:paraId="73F449A1" w14:textId="77777777" w:rsidR="00B97986" w:rsidRPr="00F35584" w:rsidRDefault="00B97986" w:rsidP="005F55C3">
            <w:pPr>
              <w:pStyle w:val="TAL"/>
              <w:rPr>
                <w:b/>
                <w:lang w:val="en-GB" w:eastAsia="en-GB"/>
              </w:rPr>
            </w:pPr>
            <w:r w:rsidRPr="00F35584">
              <w:rPr>
                <w:lang w:val="en-GB" w:eastAsia="en-GB"/>
              </w:rPr>
              <w:t xml:space="preserve">The field indicates the CIF value used in the scheduling cell to indicate a grant or assignment applicable for this cell, see TS 38.213 </w:t>
            </w:r>
            <w:r w:rsidRPr="00F35584">
              <w:rPr>
                <w:lang w:val="en-GB" w:eastAsia="zh-CN"/>
              </w:rPr>
              <w:t>[REF, SECTION]</w:t>
            </w:r>
            <w:r w:rsidRPr="00F35584">
              <w:rPr>
                <w:lang w:val="en-GB" w:eastAsia="en-GB"/>
              </w:rPr>
              <w:t xml:space="preserve">. If </w:t>
            </w:r>
            <w:r w:rsidRPr="00F35584">
              <w:rPr>
                <w:i/>
                <w:lang w:val="en-GB" w:eastAsia="en-GB"/>
              </w:rPr>
              <w:t>cif-Presence</w:t>
            </w:r>
            <w:r w:rsidRPr="00F35584">
              <w:rPr>
                <w:lang w:val="en-GB" w:eastAsia="en-GB"/>
              </w:rPr>
              <w:t xml:space="preserve"> is set to true, the CIF value indicating a grant or assignment for this cell is 0.</w:t>
            </w:r>
          </w:p>
        </w:tc>
      </w:tr>
      <w:tr w:rsidR="00B97986" w:rsidRPr="00F35584" w14:paraId="2C9D4AA2" w14:textId="77777777" w:rsidTr="006B78C9">
        <w:trPr>
          <w:cantSplit/>
        </w:trPr>
        <w:tc>
          <w:tcPr>
            <w:tcW w:w="14204" w:type="dxa"/>
          </w:tcPr>
          <w:p w14:paraId="5621C887" w14:textId="77777777" w:rsidR="00B97986" w:rsidRPr="00F35584" w:rsidRDefault="00B97986" w:rsidP="005F55C3">
            <w:pPr>
              <w:pStyle w:val="TAL"/>
              <w:rPr>
                <w:b/>
                <w:i/>
                <w:lang w:val="en-GB" w:eastAsia="en-GB"/>
              </w:rPr>
            </w:pPr>
            <w:r w:rsidRPr="00F35584">
              <w:rPr>
                <w:b/>
                <w:i/>
                <w:lang w:val="en-GB" w:eastAsia="en-GB"/>
              </w:rPr>
              <w:t>pdsch-Start</w:t>
            </w:r>
          </w:p>
          <w:p w14:paraId="6916D95A" w14:textId="77777777" w:rsidR="00B97986" w:rsidRPr="00F35584" w:rsidRDefault="00B97986" w:rsidP="005F55C3">
            <w:pPr>
              <w:pStyle w:val="TAL"/>
              <w:rPr>
                <w:lang w:val="en-GB" w:eastAsia="en-GB"/>
              </w:rPr>
            </w:pPr>
            <w:r w:rsidRPr="00F35584">
              <w:rPr>
                <w:lang w:val="en-GB" w:eastAsia="en-GB"/>
              </w:rPr>
              <w:t xml:space="preserve">The </w:t>
            </w:r>
            <w:r w:rsidRPr="00F35584">
              <w:rPr>
                <w:lang w:val="en-GB"/>
              </w:rPr>
              <w:t>starting OFDM</w:t>
            </w:r>
            <w:r w:rsidRPr="00F35584">
              <w:rPr>
                <w:lang w:val="en-GB" w:eastAsia="en-GB"/>
              </w:rPr>
              <w:t xml:space="preserve"> symbol of PDSCH for the concerned SCell, see TS [REF]. Values 1, 2, 3 are applicable when </w:t>
            </w:r>
            <w:r w:rsidRPr="00F35584">
              <w:rPr>
                <w:i/>
                <w:lang w:val="en-GB" w:eastAsia="en-GB"/>
              </w:rPr>
              <w:t>dl-Bandwidth</w:t>
            </w:r>
            <w:r w:rsidRPr="00F35584">
              <w:rPr>
                <w:lang w:val="en-GB" w:eastAsia="en-GB"/>
              </w:rPr>
              <w:t xml:space="preserve"> for the concerned SCell is greater than 10 resource blocks, values 2, 3, 4 are applicable when </w:t>
            </w:r>
            <w:r w:rsidRPr="00F35584">
              <w:rPr>
                <w:i/>
                <w:lang w:val="en-GB" w:eastAsia="en-GB"/>
              </w:rPr>
              <w:t>dl-Bandwidth</w:t>
            </w:r>
            <w:r w:rsidRPr="00F35584">
              <w:rPr>
                <w:lang w:val="en-GB" w:eastAsia="en-GB"/>
              </w:rPr>
              <w:t xml:space="preserve"> for the concerned SCell is less than or equal to 10 resource blocks, see TS [REF].</w:t>
            </w:r>
          </w:p>
        </w:tc>
      </w:tr>
      <w:tr w:rsidR="00B97986" w:rsidRPr="00F35584" w14:paraId="25E3216D" w14:textId="77777777" w:rsidTr="006B78C9">
        <w:trPr>
          <w:cantSplit/>
        </w:trPr>
        <w:tc>
          <w:tcPr>
            <w:tcW w:w="14204" w:type="dxa"/>
          </w:tcPr>
          <w:p w14:paraId="2944E2C6" w14:textId="77777777" w:rsidR="00B97986" w:rsidRPr="00F35584" w:rsidRDefault="00B97986" w:rsidP="005F55C3">
            <w:pPr>
              <w:pStyle w:val="TAL"/>
              <w:rPr>
                <w:b/>
                <w:i/>
                <w:lang w:val="en-GB" w:eastAsia="en-GB"/>
              </w:rPr>
            </w:pPr>
            <w:r w:rsidRPr="00F35584">
              <w:rPr>
                <w:b/>
                <w:i/>
                <w:lang w:val="en-GB" w:eastAsia="en-GB"/>
              </w:rPr>
              <w:t>schedulingCellId</w:t>
            </w:r>
          </w:p>
          <w:p w14:paraId="52BC8911" w14:textId="77777777" w:rsidR="00B97986" w:rsidRPr="00F35584" w:rsidRDefault="00B97986" w:rsidP="005F55C3">
            <w:pPr>
              <w:pStyle w:val="TAL"/>
              <w:rPr>
                <w:b/>
                <w:i/>
                <w:lang w:val="en-GB" w:eastAsia="en-GB"/>
              </w:rPr>
            </w:pPr>
            <w:r w:rsidRPr="00F35584">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sidRPr="00F35584">
              <w:rPr>
                <w:lang w:val="en-GB" w:eastAsia="zh-CN"/>
              </w:rPr>
              <w:t xml:space="preserve"> </w:t>
            </w:r>
          </w:p>
        </w:tc>
      </w:tr>
    </w:tbl>
    <w:p w14:paraId="15861AAE" w14:textId="77777777" w:rsidR="00CD54CD" w:rsidRPr="00F3558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54CD" w:rsidRPr="00F35584" w14:paraId="672D59BB" w14:textId="77777777" w:rsidTr="00E01771">
        <w:tc>
          <w:tcPr>
            <w:tcW w:w="2834" w:type="dxa"/>
          </w:tcPr>
          <w:p w14:paraId="54BA5502" w14:textId="77777777" w:rsidR="00CD54CD" w:rsidRPr="00F35584" w:rsidRDefault="00CD54CD" w:rsidP="00CD54CD">
            <w:pPr>
              <w:pStyle w:val="TAH"/>
              <w:rPr>
                <w:lang w:val="en-GB"/>
              </w:rPr>
            </w:pPr>
            <w:r w:rsidRPr="00F35584">
              <w:rPr>
                <w:lang w:val="en-GB"/>
              </w:rPr>
              <w:t>Conditional Presence</w:t>
            </w:r>
          </w:p>
        </w:tc>
        <w:tc>
          <w:tcPr>
            <w:tcW w:w="7141" w:type="dxa"/>
          </w:tcPr>
          <w:p w14:paraId="0B5C18BA" w14:textId="77777777" w:rsidR="00CD54CD" w:rsidRPr="00F35584" w:rsidRDefault="00CD54CD" w:rsidP="00CD54CD">
            <w:pPr>
              <w:pStyle w:val="TAH"/>
              <w:rPr>
                <w:lang w:val="en-GB"/>
              </w:rPr>
            </w:pPr>
            <w:r w:rsidRPr="00F35584">
              <w:rPr>
                <w:lang w:val="en-GB"/>
              </w:rPr>
              <w:t>Explanation</w:t>
            </w:r>
          </w:p>
        </w:tc>
      </w:tr>
      <w:tr w:rsidR="00CD54CD" w:rsidRPr="00F35584" w14:paraId="2E027A94" w14:textId="77777777" w:rsidTr="00E01771">
        <w:tc>
          <w:tcPr>
            <w:tcW w:w="2834" w:type="dxa"/>
          </w:tcPr>
          <w:p w14:paraId="51D843AF" w14:textId="77777777" w:rsidR="00CD54CD" w:rsidRPr="00F35584" w:rsidRDefault="00CD54CD" w:rsidP="00CD54CD">
            <w:pPr>
              <w:pStyle w:val="TAL"/>
              <w:rPr>
                <w:i/>
                <w:lang w:val="en-GB"/>
              </w:rPr>
            </w:pPr>
            <w:r w:rsidRPr="00F35584">
              <w:rPr>
                <w:i/>
                <w:lang w:val="en-GB"/>
              </w:rPr>
              <w:t>SCellOnly</w:t>
            </w:r>
          </w:p>
        </w:tc>
        <w:tc>
          <w:tcPr>
            <w:tcW w:w="7141" w:type="dxa"/>
          </w:tcPr>
          <w:p w14:paraId="70A967DD" w14:textId="77777777" w:rsidR="00CD54CD" w:rsidRPr="00F35584" w:rsidRDefault="00CD54CD" w:rsidP="00CD54CD">
            <w:pPr>
              <w:pStyle w:val="TAL"/>
              <w:rPr>
                <w:lang w:val="en-GB"/>
              </w:rPr>
            </w:pPr>
            <w:r w:rsidRPr="00F35584">
              <w:rPr>
                <w:lang w:val="en-GB"/>
              </w:rPr>
              <w:t>This field is optiona</w:t>
            </w:r>
            <w:r w:rsidR="008B6812" w:rsidRPr="00F35584">
              <w:rPr>
                <w:lang w:val="en-GB"/>
              </w:rPr>
              <w:t>lly present, Need M, for SCells. It is absent otherwise</w:t>
            </w:r>
          </w:p>
        </w:tc>
      </w:tr>
    </w:tbl>
    <w:p w14:paraId="30254BD2" w14:textId="77777777" w:rsidR="00CD54CD" w:rsidRPr="00F35584" w:rsidRDefault="00CD54CD" w:rsidP="00CD54CD"/>
    <w:p w14:paraId="21DA78C7" w14:textId="77777777" w:rsidR="00D24024" w:rsidRPr="00F35584" w:rsidRDefault="00D24024" w:rsidP="00D24024">
      <w:pPr>
        <w:pStyle w:val="4"/>
      </w:pPr>
      <w:bookmarkStart w:id="266" w:name="_Toc510018590"/>
      <w:r w:rsidRPr="00F35584">
        <w:t>–</w:t>
      </w:r>
      <w:r w:rsidRPr="00F35584">
        <w:tab/>
      </w:r>
      <w:r w:rsidRPr="00F35584">
        <w:rPr>
          <w:i/>
        </w:rPr>
        <w:t>CSI-AperiodicTriggerStateList</w:t>
      </w:r>
      <w:bookmarkEnd w:id="266"/>
    </w:p>
    <w:p w14:paraId="55583AB1" w14:textId="77777777" w:rsidR="00D24024" w:rsidRPr="00F35584" w:rsidRDefault="00D24024" w:rsidP="00D24024">
      <w:r w:rsidRPr="00F35584">
        <w:t xml:space="preserve">The </w:t>
      </w:r>
      <w:r w:rsidRPr="00F35584">
        <w:rPr>
          <w:i/>
        </w:rPr>
        <w:t xml:space="preserve">CSI-AperiodicTriggerStateList </w:t>
      </w:r>
      <w:r w:rsidRPr="00F35584">
        <w:t>IE is used to configure the UE with a list of aperiodic trigger states. Each value from 1 to 2^</w:t>
      </w:r>
      <w:r w:rsidRPr="00F35584">
        <w:rPr>
          <w:i/>
        </w:rPr>
        <w:t>reportTriggerSize</w:t>
      </w:r>
      <w:r w:rsidRPr="00F35584">
        <w:t xml:space="preserve"> of the DCI field "CSI request" field is associated with one trigger state. Upon reception of the value associated with a trigger state, the UE will perform measurement of aperiodic CSI-RS (reference signals) and aperiodic reporting on L1 according to all entries in the </w:t>
      </w:r>
      <w:r w:rsidRPr="00F35584">
        <w:rPr>
          <w:i/>
        </w:rPr>
        <w:t>associatedReportConfigInfoList</w:t>
      </w:r>
      <w:r w:rsidRPr="00F35584">
        <w:t xml:space="preserve"> for that trigger state.</w:t>
      </w:r>
    </w:p>
    <w:p w14:paraId="34D06E52" w14:textId="77777777" w:rsidR="00D24024" w:rsidRPr="00F35584" w:rsidRDefault="00D24024" w:rsidP="00D24024">
      <w:pPr>
        <w:pStyle w:val="TH"/>
        <w:rPr>
          <w:lang w:val="en-GB"/>
        </w:rPr>
      </w:pPr>
      <w:r w:rsidRPr="00F35584">
        <w:rPr>
          <w:i/>
          <w:lang w:val="en-GB"/>
        </w:rPr>
        <w:t>CSI-AperiodicTriggerStateList</w:t>
      </w:r>
      <w:r w:rsidRPr="00F35584">
        <w:rPr>
          <w:bCs/>
          <w:i/>
          <w:iCs/>
          <w:lang w:val="en-GB"/>
        </w:rPr>
        <w:t xml:space="preserve"> </w:t>
      </w:r>
      <w:r w:rsidRPr="00F35584">
        <w:rPr>
          <w:lang w:val="en-GB"/>
        </w:rPr>
        <w:t>information element</w:t>
      </w:r>
    </w:p>
    <w:p w14:paraId="3B250759" w14:textId="77777777" w:rsidR="00D24024" w:rsidRPr="00F35584" w:rsidRDefault="00D24024" w:rsidP="00C06796">
      <w:pPr>
        <w:pStyle w:val="PL"/>
        <w:rPr>
          <w:color w:val="808080"/>
        </w:rPr>
      </w:pPr>
      <w:r w:rsidRPr="00F35584">
        <w:rPr>
          <w:color w:val="808080"/>
        </w:rPr>
        <w:t>-- ASN1START</w:t>
      </w:r>
    </w:p>
    <w:p w14:paraId="1697A6B8" w14:textId="77777777" w:rsidR="00D24024" w:rsidRPr="00F35584" w:rsidRDefault="00D24024" w:rsidP="00C06796">
      <w:pPr>
        <w:pStyle w:val="PL"/>
        <w:rPr>
          <w:color w:val="808080"/>
        </w:rPr>
      </w:pPr>
      <w:r w:rsidRPr="00F35584">
        <w:rPr>
          <w:color w:val="808080"/>
        </w:rPr>
        <w:t>-- TAG-CSI-APERIODICTRIGGERSTATELIST-START</w:t>
      </w:r>
    </w:p>
    <w:p w14:paraId="52E39BF6" w14:textId="77777777" w:rsidR="00D24024" w:rsidRPr="00F35584" w:rsidRDefault="00D24024" w:rsidP="00D24024">
      <w:pPr>
        <w:pStyle w:val="PL"/>
      </w:pPr>
    </w:p>
    <w:p w14:paraId="00E31246" w14:textId="77777777" w:rsidR="00D24024" w:rsidRPr="00F35584" w:rsidRDefault="00D24024" w:rsidP="00D24024">
      <w:pPr>
        <w:pStyle w:val="PL"/>
      </w:pPr>
      <w:r w:rsidRPr="00F35584">
        <w:t>CSI-AperiodicTriggerStateList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DengXian"/>
        </w:rPr>
        <w:t>maxNrOfCSI-AperiodicTriggers</w:t>
      </w:r>
      <w:r w:rsidRPr="00F35584">
        <w:t>))</w:t>
      </w:r>
      <w:r w:rsidRPr="00F35584">
        <w:rPr>
          <w:color w:val="993366"/>
        </w:rPr>
        <w:t xml:space="preserve"> OF</w:t>
      </w:r>
      <w:r w:rsidRPr="00F35584">
        <w:t xml:space="preserve"> CSI-AperiodicTriggerState </w:t>
      </w:r>
    </w:p>
    <w:p w14:paraId="2240BC1B" w14:textId="77777777" w:rsidR="00D24024" w:rsidRPr="00F35584" w:rsidRDefault="00D24024" w:rsidP="00C06796">
      <w:pPr>
        <w:pStyle w:val="PL"/>
      </w:pPr>
    </w:p>
    <w:p w14:paraId="287D25E3" w14:textId="77777777" w:rsidR="00D24024" w:rsidRPr="00F35584" w:rsidRDefault="00D24024" w:rsidP="007C2563">
      <w:pPr>
        <w:pStyle w:val="PL"/>
      </w:pPr>
      <w:r w:rsidRPr="00F35584">
        <w:t>CSI-AperiodicTriggerState ::=</w:t>
      </w:r>
      <w:r w:rsidRPr="00F35584">
        <w:tab/>
      </w:r>
      <w:r w:rsidRPr="00F35584">
        <w:tab/>
      </w:r>
      <w:r w:rsidRPr="00F35584">
        <w:rPr>
          <w:color w:val="993366"/>
        </w:rPr>
        <w:t>SEQUENCE</w:t>
      </w:r>
      <w:r w:rsidRPr="00F35584">
        <w:t xml:space="preserve"> {</w:t>
      </w:r>
    </w:p>
    <w:p w14:paraId="64233EC8" w14:textId="77777777" w:rsidR="00D24024" w:rsidRPr="00F35584" w:rsidRDefault="00D24024" w:rsidP="007C2563">
      <w:pPr>
        <w:pStyle w:val="PL"/>
      </w:pPr>
      <w:r w:rsidRPr="00F35584">
        <w:tab/>
        <w:t>associatedReportConfigInfoList</w:t>
      </w:r>
      <w:r w:rsidRPr="00F35584">
        <w:tab/>
      </w:r>
      <w:r w:rsidRPr="00F35584">
        <w:tab/>
      </w:r>
      <w:r w:rsidRPr="00F35584">
        <w:rPr>
          <w:color w:val="993366"/>
        </w:rPr>
        <w:t>SEQUENCE</w:t>
      </w:r>
      <w:r w:rsidRPr="00F35584">
        <w:t xml:space="preserve"> (</w:t>
      </w:r>
      <w:r w:rsidRPr="00F35584">
        <w:rPr>
          <w:color w:val="993366"/>
        </w:rPr>
        <w:t>SIZE</w:t>
      </w:r>
      <w:r w:rsidRPr="00F35584">
        <w:t>(1.</w:t>
      </w:r>
      <w:r w:rsidR="007F6086" w:rsidRPr="00F35584">
        <w:t>.</w:t>
      </w:r>
      <w:r w:rsidRPr="00F35584">
        <w:t>maxNrofReportConfigPerAperiodicTrigger))</w:t>
      </w:r>
      <w:r w:rsidRPr="00F35584">
        <w:rPr>
          <w:color w:val="993366"/>
        </w:rPr>
        <w:t xml:space="preserve"> OF</w:t>
      </w:r>
      <w:r w:rsidRPr="00F35584">
        <w:t xml:space="preserve"> CSI-AssociatedReportConfigInfo,</w:t>
      </w:r>
    </w:p>
    <w:p w14:paraId="372C6186" w14:textId="77777777" w:rsidR="00D24024" w:rsidRPr="00F35584" w:rsidRDefault="00D24024" w:rsidP="006E184C">
      <w:pPr>
        <w:pStyle w:val="PL"/>
      </w:pPr>
      <w:r w:rsidRPr="00F35584">
        <w:tab/>
        <w:t>...</w:t>
      </w:r>
      <w:r w:rsidRPr="00F35584">
        <w:tab/>
      </w:r>
    </w:p>
    <w:p w14:paraId="3CA63230" w14:textId="77777777" w:rsidR="00D24024" w:rsidRPr="00F35584" w:rsidRDefault="00D24024" w:rsidP="007C2563">
      <w:pPr>
        <w:pStyle w:val="PL"/>
      </w:pPr>
      <w:r w:rsidRPr="00F35584">
        <w:t>}</w:t>
      </w:r>
    </w:p>
    <w:p w14:paraId="4EE0337A" w14:textId="77777777" w:rsidR="00D24024" w:rsidRPr="00F35584" w:rsidRDefault="00D24024" w:rsidP="007C2563">
      <w:pPr>
        <w:pStyle w:val="PL"/>
      </w:pPr>
    </w:p>
    <w:p w14:paraId="0A23B992" w14:textId="77777777" w:rsidR="00D24024" w:rsidRPr="00F35584" w:rsidRDefault="00743B27" w:rsidP="007C2563">
      <w:pPr>
        <w:pStyle w:val="PL"/>
      </w:pPr>
      <w:r w:rsidRPr="00F35584">
        <w:t>CSI-</w:t>
      </w:r>
      <w:r w:rsidR="00D24024" w:rsidRPr="00F35584">
        <w:t>AssociatedReportConfigInfo ::=</w:t>
      </w:r>
      <w:r w:rsidR="00D24024" w:rsidRPr="00F35584">
        <w:tab/>
      </w:r>
      <w:r w:rsidR="00D24024" w:rsidRPr="00F35584">
        <w:tab/>
      </w:r>
      <w:r w:rsidR="00D24024" w:rsidRPr="00F35584">
        <w:rPr>
          <w:color w:val="993366"/>
        </w:rPr>
        <w:t>SEQUENCE</w:t>
      </w:r>
      <w:r w:rsidR="00D24024" w:rsidRPr="00F35584">
        <w:t xml:space="preserve"> {</w:t>
      </w:r>
    </w:p>
    <w:p w14:paraId="1792DF3F" w14:textId="77777777" w:rsidR="00D24024" w:rsidRPr="00F35584" w:rsidRDefault="00D24024" w:rsidP="003D18AD">
      <w:pPr>
        <w:pStyle w:val="PL"/>
        <w:rPr>
          <w:color w:val="808080"/>
        </w:rPr>
      </w:pPr>
      <w:r w:rsidRPr="00F35584">
        <w:tab/>
      </w:r>
      <w:r w:rsidRPr="00F35584">
        <w:rPr>
          <w:color w:val="808080"/>
        </w:rPr>
        <w:t>-- The reportConfigId of one of the CSI-ReportConfigToAddMod configured in CSI-MeasConfig</w:t>
      </w:r>
    </w:p>
    <w:p w14:paraId="788B391E" w14:textId="77777777" w:rsidR="00D24024" w:rsidRPr="00F35584" w:rsidRDefault="00D24024" w:rsidP="007C2563">
      <w:pPr>
        <w:pStyle w:val="PL"/>
      </w:pPr>
      <w:r w:rsidRPr="00F35584">
        <w:tab/>
        <w:t>reportConfigId</w:t>
      </w:r>
      <w:r w:rsidRPr="00F35584">
        <w:tab/>
      </w:r>
      <w:r w:rsidRPr="00F35584">
        <w:tab/>
      </w:r>
      <w:r w:rsidRPr="00F35584">
        <w:tab/>
      </w:r>
      <w:r w:rsidRPr="00F35584">
        <w:tab/>
      </w:r>
      <w:r w:rsidRPr="00F35584">
        <w:tab/>
      </w:r>
      <w:r w:rsidRPr="00F35584">
        <w:tab/>
        <w:t>CSI-ReportConfigId,</w:t>
      </w:r>
    </w:p>
    <w:p w14:paraId="101B2DCF" w14:textId="77777777" w:rsidR="00D24024" w:rsidRPr="00F35584" w:rsidRDefault="00D24024" w:rsidP="007C2563">
      <w:pPr>
        <w:pStyle w:val="PL"/>
      </w:pPr>
    </w:p>
    <w:p w14:paraId="7DB9260D" w14:textId="77777777" w:rsidR="00CE28B8" w:rsidRPr="00F35584" w:rsidRDefault="00CE28B8" w:rsidP="007C2563">
      <w:pPr>
        <w:pStyle w:val="PL"/>
      </w:pPr>
      <w:r w:rsidRPr="00F35584">
        <w:tab/>
        <w:t>resourcesForChannel</w:t>
      </w:r>
      <w:r w:rsidRPr="00F35584">
        <w:tab/>
      </w:r>
      <w:r w:rsidRPr="00F35584">
        <w:tab/>
      </w:r>
      <w:r w:rsidRPr="00F35584">
        <w:tab/>
      </w:r>
      <w:r w:rsidRPr="00F35584">
        <w:tab/>
      </w:r>
      <w:r w:rsidRPr="00F35584">
        <w:tab/>
      </w:r>
      <w:r w:rsidRPr="00F35584">
        <w:rPr>
          <w:color w:val="993366"/>
        </w:rPr>
        <w:t>CHOICE</w:t>
      </w:r>
      <w:r w:rsidRPr="00F35584">
        <w:t xml:space="preserve"> {</w:t>
      </w:r>
    </w:p>
    <w:p w14:paraId="42F5C858" w14:textId="77777777" w:rsidR="00CE28B8" w:rsidRPr="00F35584" w:rsidRDefault="00CE28B8" w:rsidP="007C2563">
      <w:pPr>
        <w:pStyle w:val="PL"/>
      </w:pPr>
      <w:r w:rsidRPr="00F35584">
        <w:t xml:space="preserve">       nzp-CSI-RS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A13A91D" w14:textId="77777777" w:rsidR="00CE28B8" w:rsidRPr="00F35584" w:rsidRDefault="00CE28B8" w:rsidP="003D18AD">
      <w:pPr>
        <w:pStyle w:val="PL"/>
        <w:rPr>
          <w:color w:val="808080"/>
        </w:rPr>
      </w:pPr>
      <w:r w:rsidRPr="00F35584">
        <w:tab/>
      </w:r>
      <w:r w:rsidRPr="00F35584">
        <w:tab/>
      </w:r>
      <w:r w:rsidR="00D24024" w:rsidRPr="00F35584">
        <w:tab/>
      </w:r>
      <w:r w:rsidR="00D24024" w:rsidRPr="00F35584">
        <w:rPr>
          <w:color w:val="808080"/>
        </w:rPr>
        <w:t xml:space="preserve">-- NZP-CSI-RS-ResourceSet for channel measurements. Entry number in nzp-CSI-RS-ResourceSetList in the CSI-ResourceConfig </w:t>
      </w:r>
    </w:p>
    <w:p w14:paraId="0F4BB2E0" w14:textId="77777777"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indicated by</w:t>
      </w:r>
      <w:r w:rsidRPr="00F35584">
        <w:rPr>
          <w:color w:val="808080"/>
        </w:rPr>
        <w:t xml:space="preserve"> </w:t>
      </w:r>
      <w:r w:rsidR="00D24024" w:rsidRPr="00F35584">
        <w:rPr>
          <w:color w:val="808080"/>
        </w:rPr>
        <w:t xml:space="preserve">resourcesForChannelMeasurement in the CSI-ReportConfig indicated by reportConfigId above </w:t>
      </w:r>
    </w:p>
    <w:p w14:paraId="661A0015" w14:textId="77777777" w:rsidR="00D24024" w:rsidRPr="00F35584" w:rsidRDefault="00CE28B8" w:rsidP="007C2563">
      <w:pPr>
        <w:pStyle w:val="PL"/>
        <w:rPr>
          <w:color w:val="808080"/>
        </w:rPr>
      </w:pPr>
      <w:r w:rsidRPr="00F35584">
        <w:lastRenderedPageBreak/>
        <w:tab/>
      </w:r>
      <w:r w:rsidRPr="00F35584">
        <w:tab/>
      </w:r>
      <w:r w:rsidRPr="00F35584">
        <w:tab/>
      </w:r>
      <w:r w:rsidRPr="00F35584">
        <w:rPr>
          <w:color w:val="808080"/>
        </w:rPr>
        <w:t xml:space="preserve">-- </w:t>
      </w:r>
      <w:r w:rsidR="00D24024" w:rsidRPr="00F35584">
        <w:rPr>
          <w:color w:val="808080"/>
        </w:rPr>
        <w:t>(1 corresponds to the first entry, 2 to thesecond entry, and so on).</w:t>
      </w:r>
    </w:p>
    <w:p w14:paraId="0E821520" w14:textId="77777777" w:rsidR="00D24024" w:rsidRPr="00F35584" w:rsidRDefault="00CE28B8" w:rsidP="007C2563">
      <w:pPr>
        <w:pStyle w:val="PL"/>
      </w:pPr>
      <w:r w:rsidRPr="00F35584">
        <w:tab/>
      </w:r>
      <w:r w:rsidRPr="00F35584">
        <w:tab/>
      </w:r>
      <w:r w:rsidR="00D24024" w:rsidRPr="00F35584">
        <w:tab/>
      </w:r>
      <w:r w:rsidRPr="00F35584">
        <w:t>r</w:t>
      </w:r>
      <w:r w:rsidR="00D24024" w:rsidRPr="00F35584">
        <w:t>esource</w:t>
      </w:r>
      <w:r w:rsidRPr="00F35584">
        <w:t>Set</w:t>
      </w:r>
      <w:r w:rsidR="00D24024" w:rsidRPr="00F35584">
        <w:tab/>
      </w:r>
      <w:r w:rsidR="00D24024" w:rsidRPr="00F35584">
        <w:tab/>
      </w:r>
      <w:r w:rsidR="00D24024" w:rsidRPr="00F35584">
        <w:rPr>
          <w:color w:val="993366"/>
        </w:rPr>
        <w:t>INTEGER</w:t>
      </w:r>
      <w:r w:rsidR="00D24024" w:rsidRPr="00F35584">
        <w:t xml:space="preserve"> (1..maxNrofNZP-CSI-RS-ResourceSetsPerConfig),</w:t>
      </w:r>
    </w:p>
    <w:p w14:paraId="2F712AE4" w14:textId="77777777" w:rsidR="00D24024" w:rsidRPr="00F35584" w:rsidRDefault="00D24024" w:rsidP="007C2563">
      <w:pPr>
        <w:pStyle w:val="PL"/>
      </w:pPr>
    </w:p>
    <w:p w14:paraId="2387447F" w14:textId="77777777" w:rsidR="00CE28B8" w:rsidRPr="00F35584" w:rsidRDefault="00CE28B8" w:rsidP="003D18AD">
      <w:pPr>
        <w:pStyle w:val="PL"/>
        <w:rPr>
          <w:color w:val="808080"/>
        </w:rPr>
      </w:pPr>
      <w:r w:rsidRPr="00F35584">
        <w:tab/>
      </w:r>
      <w:r w:rsidRPr="00F35584">
        <w:tab/>
      </w:r>
      <w:r w:rsidR="00D24024" w:rsidRPr="00F35584">
        <w:tab/>
      </w:r>
      <w:r w:rsidR="00D24024" w:rsidRPr="00F35584">
        <w:rPr>
          <w:color w:val="808080"/>
        </w:rPr>
        <w:t xml:space="preserve">-- List of references to TCI-States for providing the QCL source and QCL type for for each NZP-CSI-RS-Resource </w:t>
      </w:r>
    </w:p>
    <w:p w14:paraId="175B838C" w14:textId="77777777"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 xml:space="preserve">listed in nzp-CSI-RS-Resources of the NZP-CSI-RS-ResourceSet indicated by nzp-CSI-RS-ResourcesforChannel. </w:t>
      </w:r>
    </w:p>
    <w:p w14:paraId="2CD2494F" w14:textId="77777777"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 xml:space="preserve">First entry in qcl-info-forChannel corresponds to first entry in nzp-CSI-RS-Resources of that NZP-CSI-RS-ResourceSet, </w:t>
      </w:r>
    </w:p>
    <w:p w14:paraId="1A531F10" w14:textId="77777777" w:rsidR="00D24024"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second entry in qcl-info-forChannel corresponds to second entry in nzp-CSI-RS-Resources,</w:t>
      </w:r>
    </w:p>
    <w:p w14:paraId="01DB679B" w14:textId="77777777" w:rsidR="00D24024" w:rsidRPr="00F35584" w:rsidRDefault="00CE28B8" w:rsidP="003D18AD">
      <w:pPr>
        <w:pStyle w:val="PL"/>
        <w:rPr>
          <w:color w:val="808080"/>
        </w:rPr>
      </w:pPr>
      <w:r w:rsidRPr="00F35584">
        <w:tab/>
      </w:r>
      <w:r w:rsidRPr="00F35584">
        <w:tab/>
      </w:r>
      <w:r w:rsidR="00D24024" w:rsidRPr="00F35584">
        <w:tab/>
      </w:r>
      <w:r w:rsidR="00D24024" w:rsidRPr="00F35584">
        <w:rPr>
          <w:color w:val="808080"/>
        </w:rPr>
        <w:t>-- and so on. Corresponds to L1 parameter 'QCL-Info-aPeriodicReportingTrigger' (see 38.214, section 5.2.1.5.1)</w:t>
      </w:r>
    </w:p>
    <w:p w14:paraId="59226106" w14:textId="77777777" w:rsidR="00CE28B8" w:rsidRPr="00F35584" w:rsidRDefault="00CE28B8" w:rsidP="007C2563">
      <w:pPr>
        <w:pStyle w:val="PL"/>
      </w:pPr>
      <w:r w:rsidRPr="00F35584">
        <w:tab/>
      </w:r>
      <w:r w:rsidRPr="00F35584">
        <w:tab/>
      </w:r>
      <w:r w:rsidR="00D24024" w:rsidRPr="00F35584">
        <w:tab/>
        <w:t>qcl-info</w:t>
      </w:r>
      <w:r w:rsidR="00D24024" w:rsidRPr="00F35584">
        <w:tab/>
      </w:r>
      <w:r w:rsidR="00D24024" w:rsidRPr="00F35584">
        <w:tab/>
      </w:r>
      <w:r w:rsidR="00D24024" w:rsidRPr="00F35584">
        <w:tab/>
      </w:r>
      <w:r w:rsidR="00D24024" w:rsidRPr="00F35584">
        <w:tab/>
      </w:r>
      <w:r w:rsidR="00D24024" w:rsidRPr="00F35584">
        <w:tab/>
      </w:r>
      <w:r w:rsidR="00D24024" w:rsidRPr="00F35584">
        <w:tab/>
      </w:r>
      <w:r w:rsidR="00D24024" w:rsidRPr="00F35584">
        <w:rPr>
          <w:color w:val="993366"/>
        </w:rPr>
        <w:t>SEQUENCE</w:t>
      </w:r>
      <w:r w:rsidR="00D24024" w:rsidRPr="00F35584">
        <w:t xml:space="preserve"> (</w:t>
      </w:r>
      <w:r w:rsidR="00D24024" w:rsidRPr="00F35584">
        <w:rPr>
          <w:color w:val="993366"/>
        </w:rPr>
        <w:t>SIZE</w:t>
      </w:r>
      <w:r w:rsidR="00D24024" w:rsidRPr="00F35584">
        <w:t>(1..maxNrofAP-CSI-RS-ResourcesPerSet))</w:t>
      </w:r>
      <w:r w:rsidR="00D24024" w:rsidRPr="00F35584">
        <w:rPr>
          <w:color w:val="993366"/>
        </w:rPr>
        <w:t xml:space="preserve"> OF</w:t>
      </w:r>
      <w:r w:rsidR="00D24024" w:rsidRPr="00F35584">
        <w:t xml:space="preserve"> TCI-StateId</w:t>
      </w:r>
    </w:p>
    <w:p w14:paraId="16F11A78" w14:textId="77777777" w:rsidR="00D24024" w:rsidRPr="00F35584" w:rsidRDefault="00CE28B8" w:rsidP="007C2563">
      <w:pPr>
        <w:pStyle w:val="PL"/>
      </w:pPr>
      <w:r w:rsidRPr="00F35584">
        <w:tab/>
      </w:r>
      <w:r w:rsidRPr="00F35584">
        <w:tab/>
        <w:t>}</w:t>
      </w:r>
      <w:r w:rsidR="00D24024" w:rsidRPr="00F35584">
        <w:t>,</w:t>
      </w:r>
    </w:p>
    <w:p w14:paraId="3A913EAB" w14:textId="77777777" w:rsidR="00CE28B8" w:rsidRPr="00F35584" w:rsidRDefault="00CE28B8" w:rsidP="007C2563">
      <w:pPr>
        <w:pStyle w:val="PL"/>
        <w:rPr>
          <w:color w:val="808080"/>
        </w:rPr>
      </w:pPr>
      <w:r w:rsidRPr="00F35584">
        <w:tab/>
      </w:r>
      <w:r w:rsidRPr="00F35584">
        <w:tab/>
      </w:r>
      <w:r w:rsidRPr="00F35584">
        <w:rPr>
          <w:color w:val="808080"/>
        </w:rPr>
        <w:t>-- CSI-SSB-ResourceSet for channel measurements. Entry number in csi-SSB-ResourceSetList in the CSI-ResourceConfig indicated by</w:t>
      </w:r>
    </w:p>
    <w:p w14:paraId="711DEE20" w14:textId="77777777" w:rsidR="00CE28B8" w:rsidRPr="00F35584" w:rsidRDefault="00CE28B8" w:rsidP="007C2563">
      <w:pPr>
        <w:pStyle w:val="PL"/>
        <w:rPr>
          <w:color w:val="808080"/>
        </w:rPr>
      </w:pPr>
      <w:r w:rsidRPr="00F35584">
        <w:tab/>
      </w:r>
      <w:r w:rsidRPr="00F35584">
        <w:tab/>
      </w:r>
      <w:r w:rsidRPr="00F35584">
        <w:rPr>
          <w:color w:val="808080"/>
        </w:rPr>
        <w:t xml:space="preserve">-- resourcesForChannelMeasurement in the CSI-ReportConfig indicated by reportConfigId above (1 corresponds to the first entry, 2 to </w:t>
      </w:r>
    </w:p>
    <w:p w14:paraId="244530D2" w14:textId="77777777" w:rsidR="00CE28B8" w:rsidRPr="00F35584" w:rsidRDefault="00CE28B8" w:rsidP="007C2563">
      <w:pPr>
        <w:pStyle w:val="PL"/>
        <w:rPr>
          <w:color w:val="808080"/>
        </w:rPr>
      </w:pPr>
      <w:r w:rsidRPr="00F35584">
        <w:tab/>
      </w:r>
      <w:r w:rsidRPr="00F35584">
        <w:tab/>
      </w:r>
      <w:r w:rsidRPr="00F35584">
        <w:rPr>
          <w:color w:val="808080"/>
        </w:rPr>
        <w:t>-- the second entry, and so on).</w:t>
      </w:r>
    </w:p>
    <w:p w14:paraId="0D6EB10C" w14:textId="77777777" w:rsidR="00CE28B8" w:rsidRPr="00F35584" w:rsidRDefault="00CE28B8" w:rsidP="007C2563">
      <w:pPr>
        <w:pStyle w:val="PL"/>
      </w:pPr>
      <w:r w:rsidRPr="00F35584">
        <w:tab/>
      </w:r>
      <w:r w:rsidRPr="00F35584">
        <w:tab/>
        <w:t>csi-SSB-ResourceSet</w:t>
      </w:r>
      <w:r w:rsidRPr="00F35584">
        <w:tab/>
      </w:r>
      <w:r w:rsidRPr="00F35584">
        <w:tab/>
      </w:r>
      <w:r w:rsidRPr="00F35584">
        <w:tab/>
      </w:r>
      <w:r w:rsidRPr="00F35584">
        <w:tab/>
      </w:r>
      <w:r w:rsidRPr="00F35584">
        <w:tab/>
      </w:r>
      <w:r w:rsidRPr="00F35584">
        <w:rPr>
          <w:color w:val="993366"/>
        </w:rPr>
        <w:t>INTEGER</w:t>
      </w:r>
      <w:r w:rsidRPr="00F35584">
        <w:t xml:space="preserve"> (1..maxNrofCSI-SSB-ResourceSetsPerConfig)</w:t>
      </w:r>
    </w:p>
    <w:p w14:paraId="6A8ADB25" w14:textId="77777777" w:rsidR="00CE28B8" w:rsidRPr="00F35584" w:rsidRDefault="00CE28B8" w:rsidP="007C2563">
      <w:pPr>
        <w:pStyle w:val="PL"/>
      </w:pPr>
      <w:r w:rsidRPr="00F35584">
        <w:tab/>
        <w:t>},</w:t>
      </w:r>
    </w:p>
    <w:p w14:paraId="6C0606B6" w14:textId="77777777" w:rsidR="00D24024" w:rsidRPr="00F35584" w:rsidRDefault="00D24024" w:rsidP="007C2563">
      <w:pPr>
        <w:pStyle w:val="PL"/>
      </w:pPr>
    </w:p>
    <w:p w14:paraId="3E3C6004" w14:textId="77777777" w:rsidR="00D24024" w:rsidRPr="00F35584" w:rsidRDefault="00D24024" w:rsidP="003D18AD">
      <w:pPr>
        <w:pStyle w:val="PL"/>
        <w:rPr>
          <w:color w:val="808080"/>
        </w:rPr>
      </w:pPr>
      <w:r w:rsidRPr="00F35584">
        <w:tab/>
      </w:r>
      <w:r w:rsidRPr="00F35584">
        <w:rPr>
          <w:color w:val="808080"/>
        </w:rPr>
        <w:t xml:space="preserve">-- CSI-IM-ResourceSet for interference measurement. Entry number in csi-IM-ResourceSetList in the CSI-ResourceConfig indicated by </w:t>
      </w:r>
    </w:p>
    <w:p w14:paraId="2D3C4282" w14:textId="77777777" w:rsidR="00D24024" w:rsidRPr="00F35584" w:rsidRDefault="00D24024" w:rsidP="007C2563">
      <w:pPr>
        <w:pStyle w:val="PL"/>
        <w:rPr>
          <w:color w:val="808080"/>
        </w:rPr>
      </w:pPr>
      <w:r w:rsidRPr="00F35584">
        <w:tab/>
      </w:r>
      <w:r w:rsidRPr="00F35584">
        <w:rPr>
          <w:color w:val="808080"/>
        </w:rPr>
        <w:t>-- csi-IM-ResourcesForInterference in the CSI-ReportConfig indicated by reportConfigId above (1 corresponds to the first entry, 2 to the second</w:t>
      </w:r>
    </w:p>
    <w:p w14:paraId="7BD052E2" w14:textId="77777777" w:rsidR="00D24024" w:rsidRPr="00F35584" w:rsidRDefault="00D24024" w:rsidP="007C2563">
      <w:pPr>
        <w:pStyle w:val="PL"/>
        <w:rPr>
          <w:color w:val="808080"/>
        </w:rPr>
      </w:pPr>
      <w:r w:rsidRPr="00F35584">
        <w:tab/>
      </w:r>
      <w:r w:rsidRPr="00F35584">
        <w:rPr>
          <w:color w:val="808080"/>
        </w:rPr>
        <w:t>-- entry, and so on).</w:t>
      </w:r>
    </w:p>
    <w:p w14:paraId="0208AA42" w14:textId="77777777" w:rsidR="00D24024" w:rsidRPr="00F35584" w:rsidRDefault="00D24024" w:rsidP="007C2563">
      <w:pPr>
        <w:pStyle w:val="PL"/>
        <w:rPr>
          <w:color w:val="808080"/>
        </w:rPr>
      </w:pPr>
      <w:r w:rsidRPr="00F35584">
        <w:tab/>
      </w:r>
      <w:r w:rsidRPr="00F35584">
        <w:rPr>
          <w:color w:val="808080"/>
        </w:rPr>
        <w:t xml:space="preserve">-- The indicated CSI-IM-ResourceSet should have exactly the same number of resources like the NZP-CSI-RS-ResourceSet indicated in </w:t>
      </w:r>
    </w:p>
    <w:p w14:paraId="217846B9" w14:textId="77777777" w:rsidR="00D24024" w:rsidRPr="00F35584" w:rsidRDefault="00D24024" w:rsidP="007C2563">
      <w:pPr>
        <w:pStyle w:val="PL"/>
        <w:rPr>
          <w:color w:val="808080"/>
        </w:rPr>
      </w:pPr>
      <w:r w:rsidRPr="00F35584">
        <w:tab/>
      </w:r>
      <w:r w:rsidRPr="00F35584">
        <w:rPr>
          <w:color w:val="808080"/>
        </w:rPr>
        <w:t>-- nzp-CSI-RS-ResourcesforChannel.</w:t>
      </w:r>
    </w:p>
    <w:p w14:paraId="1E3DE926" w14:textId="77777777" w:rsidR="00D24024" w:rsidRPr="00F35584" w:rsidRDefault="00D24024" w:rsidP="007C2563">
      <w:pPr>
        <w:pStyle w:val="PL"/>
        <w:rPr>
          <w:color w:val="808080"/>
        </w:rPr>
      </w:pPr>
      <w:r w:rsidRPr="00F35584">
        <w:tab/>
      </w:r>
      <w:r w:rsidRPr="00F35584">
        <w:rPr>
          <w:color w:val="808080"/>
        </w:rPr>
        <w:t>-- This field can only be present if the CSI-ReportConfig identified by reportConfigId includes csi-IM-ResourcesForInterference.</w:t>
      </w:r>
    </w:p>
    <w:p w14:paraId="48261B4A" w14:textId="77777777" w:rsidR="00D24024" w:rsidRPr="00F35584" w:rsidRDefault="00D24024" w:rsidP="003D18AD">
      <w:pPr>
        <w:pStyle w:val="PL"/>
        <w:rPr>
          <w:color w:val="808080"/>
        </w:rPr>
      </w:pPr>
      <w:r w:rsidRPr="00F35584">
        <w:tab/>
        <w:t>csi-IM-ResourcesforInteference</w:t>
      </w:r>
      <w:r w:rsidRPr="00F35584">
        <w:tab/>
      </w:r>
      <w:r w:rsidRPr="00F35584">
        <w:tab/>
      </w:r>
      <w:r w:rsidRPr="00F35584">
        <w:tab/>
      </w:r>
      <w:r w:rsidRPr="00F35584">
        <w:tab/>
      </w:r>
      <w:r w:rsidRPr="00F35584">
        <w:rPr>
          <w:color w:val="993366"/>
        </w:rPr>
        <w:t>INTEGER</w:t>
      </w:r>
      <w:r w:rsidRPr="00F35584">
        <w:t>(1..maxNrofCSI-IM-ResourceSetsPerConfig)</w:t>
      </w:r>
      <w:r w:rsidRPr="00F35584">
        <w:tab/>
      </w:r>
      <w:r w:rsidRPr="00F35584">
        <w:tab/>
      </w:r>
      <w:r w:rsidR="00427530" w:rsidRPr="00F35584">
        <w:tab/>
      </w:r>
      <w:r w:rsidRPr="00F35584">
        <w:rPr>
          <w:color w:val="993366"/>
        </w:rPr>
        <w:t>OPTIONAL</w:t>
      </w:r>
      <w:r w:rsidRPr="00F35584">
        <w:t xml:space="preserve">, </w:t>
      </w:r>
      <w:r w:rsidRPr="00F35584">
        <w:rPr>
          <w:color w:val="808080"/>
        </w:rPr>
        <w:t>--Cond CSI-IM-forInterference</w:t>
      </w:r>
    </w:p>
    <w:p w14:paraId="78F1C078" w14:textId="77777777" w:rsidR="00D24024" w:rsidRPr="00F35584" w:rsidRDefault="00D24024" w:rsidP="007C2563">
      <w:pPr>
        <w:pStyle w:val="PL"/>
      </w:pPr>
    </w:p>
    <w:p w14:paraId="6D71AC95" w14:textId="77777777" w:rsidR="00D24024" w:rsidRPr="00F35584" w:rsidRDefault="00D24024" w:rsidP="007C2563">
      <w:pPr>
        <w:pStyle w:val="PL"/>
      </w:pPr>
    </w:p>
    <w:p w14:paraId="3CF6CD09" w14:textId="77777777" w:rsidR="00D24024" w:rsidRPr="00F35584" w:rsidRDefault="00D24024" w:rsidP="003D18AD">
      <w:pPr>
        <w:pStyle w:val="PL"/>
        <w:rPr>
          <w:color w:val="808080"/>
        </w:rPr>
      </w:pPr>
      <w:r w:rsidRPr="00F35584">
        <w:tab/>
      </w:r>
      <w:r w:rsidRPr="00F35584">
        <w:rPr>
          <w:color w:val="808080"/>
        </w:rPr>
        <w:t xml:space="preserve">-- NZP-CSI-RS-ResourceSet for interference measurement. Entry number in nzp-CSI-RS-ResourceSetList in the CSI-ResourceConfig indicated by </w:t>
      </w:r>
    </w:p>
    <w:p w14:paraId="6324A450" w14:textId="77777777" w:rsidR="00D24024" w:rsidRPr="00F35584" w:rsidRDefault="00D24024" w:rsidP="007C2563">
      <w:pPr>
        <w:pStyle w:val="PL"/>
        <w:rPr>
          <w:color w:val="808080"/>
        </w:rPr>
      </w:pPr>
      <w:r w:rsidRPr="00F35584">
        <w:tab/>
      </w:r>
      <w:r w:rsidRPr="00F35584">
        <w:rPr>
          <w:color w:val="808080"/>
        </w:rPr>
        <w:t>-- nzp-CSI-RS-ResourcesForInterference in the CSI-ReportConfig indicated by reportConfigId above (1 corresponds to the first entry,</w:t>
      </w:r>
    </w:p>
    <w:p w14:paraId="0FC08D4C" w14:textId="77777777" w:rsidR="00D24024" w:rsidRPr="00F35584" w:rsidRDefault="00D24024" w:rsidP="007C2563">
      <w:pPr>
        <w:pStyle w:val="PL"/>
        <w:rPr>
          <w:color w:val="808080"/>
        </w:rPr>
      </w:pPr>
      <w:r w:rsidRPr="00F35584">
        <w:tab/>
      </w:r>
      <w:r w:rsidRPr="00F35584">
        <w:rPr>
          <w:color w:val="808080"/>
        </w:rPr>
        <w:t>-- 2 to the second entry, and so on).</w:t>
      </w:r>
    </w:p>
    <w:p w14:paraId="68F9563A" w14:textId="77777777" w:rsidR="00D24024" w:rsidRPr="00F35584" w:rsidRDefault="00D24024" w:rsidP="007C2563">
      <w:pPr>
        <w:pStyle w:val="PL"/>
        <w:rPr>
          <w:color w:val="808080"/>
        </w:rPr>
      </w:pPr>
      <w:r w:rsidRPr="00F35584">
        <w:tab/>
      </w:r>
      <w:r w:rsidRPr="00F35584">
        <w:rPr>
          <w:color w:val="808080"/>
        </w:rPr>
        <w:t xml:space="preserve">-- The indicated NZP-CSI-RS-ResourceSet should have exactly the same number of resources like the NZP-CSI-RS-ResourceSet indicated in </w:t>
      </w:r>
    </w:p>
    <w:p w14:paraId="406DE30F" w14:textId="77777777" w:rsidR="00D24024" w:rsidRPr="00F35584" w:rsidRDefault="00D24024" w:rsidP="007C2563">
      <w:pPr>
        <w:pStyle w:val="PL"/>
        <w:rPr>
          <w:color w:val="808080"/>
        </w:rPr>
      </w:pPr>
      <w:r w:rsidRPr="00F35584">
        <w:tab/>
      </w:r>
      <w:r w:rsidRPr="00F35584">
        <w:rPr>
          <w:color w:val="808080"/>
        </w:rPr>
        <w:t>-- nzp-CSI-RS-ResourcesforChannel.</w:t>
      </w:r>
    </w:p>
    <w:p w14:paraId="52AC972E" w14:textId="77777777" w:rsidR="00D24024" w:rsidRPr="00F35584" w:rsidRDefault="00D24024" w:rsidP="007C2563">
      <w:pPr>
        <w:pStyle w:val="PL"/>
        <w:rPr>
          <w:color w:val="808080"/>
        </w:rPr>
      </w:pPr>
      <w:r w:rsidRPr="00F35584">
        <w:tab/>
      </w:r>
      <w:r w:rsidRPr="00F35584">
        <w:rPr>
          <w:color w:val="808080"/>
        </w:rPr>
        <w:t>-- This field can only be present if the CSI-ReportConfig identified by reportConfigId includes nzp-CSI-RS-ResourcesForInterference.</w:t>
      </w:r>
    </w:p>
    <w:p w14:paraId="4230ACA8" w14:textId="77777777" w:rsidR="00D24024" w:rsidRPr="00F35584" w:rsidRDefault="00D24024" w:rsidP="007C2563">
      <w:pPr>
        <w:pStyle w:val="PL"/>
        <w:rPr>
          <w:color w:val="808080"/>
        </w:rPr>
      </w:pPr>
      <w:r w:rsidRPr="00F35584">
        <w:tab/>
        <w:t>nzp-CSI-RS-ResourcesforInterference</w:t>
      </w:r>
      <w:r w:rsidRPr="00F35584">
        <w:tab/>
      </w:r>
      <w:r w:rsidRPr="00F35584">
        <w:tab/>
      </w:r>
      <w:r w:rsidRPr="00F35584">
        <w:tab/>
      </w:r>
      <w:r w:rsidRPr="00F35584">
        <w:rPr>
          <w:color w:val="993366"/>
        </w:rPr>
        <w:t>INTEGER</w:t>
      </w:r>
      <w:r w:rsidRPr="00F35584">
        <w:t xml:space="preserve"> (1..maxNrofNZP-CSI-RS-ResourceSetsPerConfig)</w:t>
      </w:r>
      <w:r w:rsidRPr="00F35584">
        <w:tab/>
      </w:r>
      <w:r w:rsidRPr="00F35584">
        <w:rPr>
          <w:color w:val="993366"/>
        </w:rPr>
        <w:t>OPTIONAL</w:t>
      </w:r>
      <w:r w:rsidRPr="00F35584">
        <w:t xml:space="preserve">, </w:t>
      </w:r>
      <w:r w:rsidRPr="00F35584">
        <w:rPr>
          <w:color w:val="808080"/>
        </w:rPr>
        <w:t>--Cond LinkedNZP-CSI-RS-forInterference</w:t>
      </w:r>
    </w:p>
    <w:p w14:paraId="605C86EA" w14:textId="77777777" w:rsidR="00D24024" w:rsidRPr="00F35584" w:rsidRDefault="00D24024" w:rsidP="007C2563">
      <w:pPr>
        <w:pStyle w:val="PL"/>
      </w:pPr>
      <w:r w:rsidRPr="00F35584">
        <w:tab/>
        <w:t>...</w:t>
      </w:r>
    </w:p>
    <w:p w14:paraId="58B0AFB3" w14:textId="77777777" w:rsidR="00D24024" w:rsidRPr="00F35584" w:rsidRDefault="00D24024" w:rsidP="007C2563">
      <w:pPr>
        <w:pStyle w:val="PL"/>
      </w:pPr>
      <w:r w:rsidRPr="00F35584">
        <w:t>}</w:t>
      </w:r>
    </w:p>
    <w:p w14:paraId="0D514710" w14:textId="77777777" w:rsidR="00D24024" w:rsidRPr="00F35584" w:rsidRDefault="00D24024" w:rsidP="00C06796">
      <w:pPr>
        <w:pStyle w:val="PL"/>
      </w:pPr>
    </w:p>
    <w:p w14:paraId="021FECE9" w14:textId="77777777" w:rsidR="00D24024" w:rsidRPr="00F35584" w:rsidRDefault="00D24024" w:rsidP="00C06796">
      <w:pPr>
        <w:pStyle w:val="PL"/>
        <w:rPr>
          <w:color w:val="808080"/>
        </w:rPr>
      </w:pPr>
      <w:r w:rsidRPr="00F35584">
        <w:rPr>
          <w:color w:val="808080"/>
        </w:rPr>
        <w:t xml:space="preserve">-- TAG-CSI-APERIODICTRIGGERSTATELIST-STOP </w:t>
      </w:r>
    </w:p>
    <w:p w14:paraId="1DD04DAF" w14:textId="77777777" w:rsidR="00D24024" w:rsidRPr="00F35584" w:rsidRDefault="00D24024" w:rsidP="00C06796">
      <w:pPr>
        <w:pStyle w:val="PL"/>
        <w:rPr>
          <w:color w:val="808080"/>
        </w:rPr>
      </w:pPr>
      <w:r w:rsidRPr="00F35584">
        <w:rPr>
          <w:color w:val="808080"/>
        </w:rPr>
        <w:t>-- ASN1STOP</w:t>
      </w:r>
    </w:p>
    <w:p w14:paraId="5B40FE67" w14:textId="77777777" w:rsidR="001933DA" w:rsidRPr="00F35584" w:rsidRDefault="001933DA" w:rsidP="001933DA"/>
    <w:p w14:paraId="676C9F5D" w14:textId="77777777" w:rsidR="007F78C2" w:rsidRPr="00F35584" w:rsidRDefault="007F78C2" w:rsidP="007F78C2">
      <w:pPr>
        <w:pStyle w:val="4"/>
      </w:pPr>
      <w:bookmarkStart w:id="267" w:name="_Toc510018591"/>
      <w:r w:rsidRPr="00F35584">
        <w:t>–</w:t>
      </w:r>
      <w:r w:rsidRPr="00F35584">
        <w:tab/>
      </w:r>
      <w:r w:rsidRPr="00F35584">
        <w:rPr>
          <w:i/>
        </w:rPr>
        <w:t>CSI-FrequencyOccupation</w:t>
      </w:r>
      <w:bookmarkEnd w:id="267"/>
    </w:p>
    <w:p w14:paraId="4D2AACD8" w14:textId="77777777" w:rsidR="007F78C2" w:rsidRPr="00F35584" w:rsidRDefault="007F78C2" w:rsidP="007F78C2">
      <w:r w:rsidRPr="00F35584">
        <w:t xml:space="preserve">The IE </w:t>
      </w:r>
      <w:r w:rsidRPr="00F35584">
        <w:rPr>
          <w:i/>
        </w:rPr>
        <w:t>CSI-FrequencyOccupation</w:t>
      </w:r>
      <w:r w:rsidRPr="00F35584">
        <w:t xml:space="preserve"> is used to configure the frequency domain occupation of a channel state information measurement resource (e.g. </w:t>
      </w:r>
      <w:r w:rsidRPr="00F35584">
        <w:rPr>
          <w:i/>
        </w:rPr>
        <w:t>NZP-CSI-RS-Resource</w:t>
      </w:r>
      <w:r w:rsidRPr="00F35584">
        <w:t xml:space="preserve">, </w:t>
      </w:r>
      <w:r w:rsidRPr="00F35584">
        <w:rPr>
          <w:i/>
        </w:rPr>
        <w:t>CSI-IM-Resource</w:t>
      </w:r>
      <w:r w:rsidRPr="00F35584">
        <w:t>).</w:t>
      </w:r>
    </w:p>
    <w:p w14:paraId="7935B02F" w14:textId="77777777" w:rsidR="007F78C2" w:rsidRPr="00F35584" w:rsidRDefault="007F78C2" w:rsidP="007F78C2">
      <w:pPr>
        <w:pStyle w:val="TH"/>
        <w:rPr>
          <w:lang w:val="en-GB"/>
        </w:rPr>
      </w:pPr>
      <w:r w:rsidRPr="00F35584">
        <w:rPr>
          <w:i/>
          <w:lang w:val="en-GB"/>
        </w:rPr>
        <w:t>CSI-FrequencyOccupation</w:t>
      </w:r>
      <w:r w:rsidRPr="00F35584">
        <w:rPr>
          <w:lang w:val="en-GB"/>
        </w:rPr>
        <w:t xml:space="preserve"> information element</w:t>
      </w:r>
    </w:p>
    <w:p w14:paraId="1BB4F37D" w14:textId="77777777" w:rsidR="007F78C2" w:rsidRPr="00F35584" w:rsidRDefault="007F78C2" w:rsidP="007F78C2">
      <w:pPr>
        <w:pStyle w:val="PL"/>
        <w:rPr>
          <w:color w:val="808080"/>
        </w:rPr>
      </w:pPr>
      <w:r w:rsidRPr="00F35584">
        <w:rPr>
          <w:color w:val="808080"/>
        </w:rPr>
        <w:t>-- ASN1START</w:t>
      </w:r>
    </w:p>
    <w:p w14:paraId="07EDB1FE" w14:textId="77777777" w:rsidR="007F78C2" w:rsidRPr="00F35584" w:rsidRDefault="007F78C2" w:rsidP="007F78C2">
      <w:pPr>
        <w:pStyle w:val="PL"/>
        <w:rPr>
          <w:color w:val="808080"/>
        </w:rPr>
      </w:pPr>
      <w:r w:rsidRPr="00F35584">
        <w:rPr>
          <w:color w:val="808080"/>
        </w:rPr>
        <w:t>-- TAG-CSI-FREQUENCYOCCUPATION-START</w:t>
      </w:r>
    </w:p>
    <w:p w14:paraId="44D21DDD" w14:textId="77777777" w:rsidR="007F78C2" w:rsidRPr="00F35584" w:rsidRDefault="007F78C2" w:rsidP="007F78C2">
      <w:pPr>
        <w:pStyle w:val="PL"/>
      </w:pPr>
    </w:p>
    <w:p w14:paraId="4BD070CA" w14:textId="77777777" w:rsidR="007F78C2" w:rsidRPr="00F35584" w:rsidRDefault="007F78C2" w:rsidP="007F78C2">
      <w:pPr>
        <w:pStyle w:val="PL"/>
      </w:pPr>
      <w:r w:rsidRPr="00F35584">
        <w:t>CSI-FrequencyOccupation ::=</w:t>
      </w:r>
      <w:r w:rsidRPr="00F35584">
        <w:tab/>
      </w:r>
      <w:r w:rsidRPr="00F35584">
        <w:tab/>
      </w:r>
      <w:r w:rsidRPr="00F35584">
        <w:tab/>
      </w:r>
      <w:r w:rsidRPr="00F35584">
        <w:tab/>
      </w:r>
      <w:r w:rsidRPr="00F35584">
        <w:rPr>
          <w:color w:val="993366"/>
        </w:rPr>
        <w:t>SEQUENCE</w:t>
      </w:r>
      <w:r w:rsidRPr="00F35584">
        <w:t xml:space="preserve"> {</w:t>
      </w:r>
    </w:p>
    <w:p w14:paraId="1683D67E" w14:textId="77777777" w:rsidR="007F78C2" w:rsidRPr="00F35584" w:rsidRDefault="007F78C2" w:rsidP="007F78C2">
      <w:pPr>
        <w:pStyle w:val="PL"/>
        <w:rPr>
          <w:color w:val="808080"/>
        </w:rPr>
      </w:pPr>
      <w:r w:rsidRPr="00F35584">
        <w:tab/>
      </w:r>
      <w:r w:rsidRPr="00F35584">
        <w:rPr>
          <w:color w:val="808080"/>
        </w:rPr>
        <w:t xml:space="preserve">-- PRB where this CSI resource starts in relation to PRB 0 of the associated BWP. </w:t>
      </w:r>
    </w:p>
    <w:p w14:paraId="5AC862D5" w14:textId="77777777" w:rsidR="007F78C2" w:rsidRPr="00F35584" w:rsidRDefault="007F78C2" w:rsidP="007F78C2">
      <w:pPr>
        <w:pStyle w:val="PL"/>
        <w:rPr>
          <w:color w:val="808080"/>
        </w:rPr>
      </w:pPr>
      <w:r w:rsidRPr="00F35584">
        <w:tab/>
      </w:r>
      <w:r w:rsidRPr="00F35584">
        <w:rPr>
          <w:color w:val="808080"/>
        </w:rPr>
        <w:t>-- Only multiples of 4 are allowed (0, 4, ...)</w:t>
      </w:r>
    </w:p>
    <w:p w14:paraId="54847505" w14:textId="77777777" w:rsidR="007F78C2" w:rsidRPr="00F35584" w:rsidRDefault="007F78C2" w:rsidP="007F78C2">
      <w:pPr>
        <w:pStyle w:val="PL"/>
      </w:pPr>
      <w:r w:rsidRPr="00F35584">
        <w:tab/>
        <w:t>startingRB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14:paraId="788A3361" w14:textId="77777777" w:rsidR="007F78C2" w:rsidRPr="00F35584" w:rsidRDefault="007F78C2" w:rsidP="007F78C2">
      <w:pPr>
        <w:pStyle w:val="PL"/>
        <w:rPr>
          <w:color w:val="808080"/>
        </w:rPr>
      </w:pPr>
      <w:r w:rsidRPr="00F35584">
        <w:tab/>
      </w:r>
      <w:r w:rsidRPr="00F35584">
        <w:rPr>
          <w:color w:val="808080"/>
        </w:rPr>
        <w:t xml:space="preserve">-- Number of PRBs across which this CSI resource spans. Only multiples of 4 are allowed. The smallest configurable </w:t>
      </w:r>
    </w:p>
    <w:p w14:paraId="68E20606" w14:textId="77777777" w:rsidR="007F78C2" w:rsidRPr="00F35584" w:rsidRDefault="007F78C2" w:rsidP="007F78C2">
      <w:pPr>
        <w:pStyle w:val="PL"/>
        <w:rPr>
          <w:color w:val="808080"/>
        </w:rPr>
      </w:pPr>
      <w:r w:rsidRPr="00F35584">
        <w:tab/>
      </w:r>
      <w:r w:rsidRPr="00F35584">
        <w:rPr>
          <w:color w:val="808080"/>
        </w:rPr>
        <w:t>-- number is the minimum of 24 and the width of the associated BWP.</w:t>
      </w:r>
    </w:p>
    <w:p w14:paraId="420E02B3" w14:textId="77777777" w:rsidR="007F78C2" w:rsidRPr="00F35584" w:rsidRDefault="007F78C2" w:rsidP="007F78C2">
      <w:pPr>
        <w:pStyle w:val="PL"/>
      </w:pPr>
      <w:r w:rsidRPr="00F35584">
        <w:tab/>
        <w:t>nrofRBs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(24..maxNrofPhysicalResourceBlocks),</w:t>
      </w:r>
    </w:p>
    <w:p w14:paraId="2E8A63CC" w14:textId="77777777" w:rsidR="007F78C2" w:rsidRPr="00F35584" w:rsidRDefault="007F78C2" w:rsidP="007F78C2">
      <w:pPr>
        <w:pStyle w:val="PL"/>
      </w:pPr>
      <w:r w:rsidRPr="00F35584">
        <w:tab/>
        <w:t>...</w:t>
      </w:r>
    </w:p>
    <w:p w14:paraId="0E2349A0" w14:textId="77777777" w:rsidR="007F78C2" w:rsidRPr="00F35584" w:rsidRDefault="007F78C2" w:rsidP="007F78C2">
      <w:pPr>
        <w:pStyle w:val="PL"/>
      </w:pPr>
      <w:r w:rsidRPr="00F35584">
        <w:t>}</w:t>
      </w:r>
    </w:p>
    <w:p w14:paraId="7ACC41A8" w14:textId="77777777" w:rsidR="007F78C2" w:rsidRPr="00F35584" w:rsidRDefault="007F78C2" w:rsidP="007F78C2">
      <w:pPr>
        <w:pStyle w:val="PL"/>
      </w:pPr>
    </w:p>
    <w:p w14:paraId="08FFD5A0" w14:textId="77777777" w:rsidR="007F78C2" w:rsidRPr="00F35584" w:rsidRDefault="007F78C2" w:rsidP="007F78C2">
      <w:pPr>
        <w:pStyle w:val="PL"/>
        <w:rPr>
          <w:color w:val="808080"/>
        </w:rPr>
      </w:pPr>
      <w:r w:rsidRPr="00F35584">
        <w:rPr>
          <w:color w:val="808080"/>
        </w:rPr>
        <w:t>-- TAG-CSI-FREQUENCYOCCUPATION-STOP</w:t>
      </w:r>
    </w:p>
    <w:p w14:paraId="59B31DE3" w14:textId="77777777" w:rsidR="007F78C2" w:rsidRPr="00F35584" w:rsidRDefault="007F78C2" w:rsidP="007F78C2">
      <w:pPr>
        <w:pStyle w:val="PL"/>
        <w:rPr>
          <w:color w:val="808080"/>
        </w:rPr>
      </w:pPr>
      <w:r w:rsidRPr="00F35584">
        <w:rPr>
          <w:color w:val="808080"/>
        </w:rPr>
        <w:t>-- ASN1STOP</w:t>
      </w:r>
    </w:p>
    <w:p w14:paraId="478E613C" w14:textId="77777777" w:rsidR="007F78C2" w:rsidRPr="00F35584" w:rsidRDefault="007F78C2" w:rsidP="007F78C2"/>
    <w:p w14:paraId="3C35177C" w14:textId="77777777" w:rsidR="007F78C2" w:rsidRPr="00F35584" w:rsidRDefault="007F78C2" w:rsidP="007F78C2">
      <w:pPr>
        <w:pStyle w:val="4"/>
      </w:pPr>
      <w:bookmarkStart w:id="268" w:name="_Toc510018592"/>
      <w:r w:rsidRPr="00F35584">
        <w:t>–</w:t>
      </w:r>
      <w:r w:rsidRPr="00F35584">
        <w:tab/>
      </w:r>
      <w:r w:rsidRPr="00F35584">
        <w:rPr>
          <w:i/>
        </w:rPr>
        <w:t>CSI-IM-Resource</w:t>
      </w:r>
      <w:bookmarkEnd w:id="268"/>
    </w:p>
    <w:p w14:paraId="5BD2BDF9" w14:textId="77777777" w:rsidR="007F78C2" w:rsidRPr="00F35584" w:rsidRDefault="007F78C2" w:rsidP="007F78C2">
      <w:r w:rsidRPr="00F35584">
        <w:t xml:space="preserve">The IE </w:t>
      </w:r>
      <w:r w:rsidRPr="00F35584">
        <w:rPr>
          <w:i/>
        </w:rPr>
        <w:t>CSI-IM-Resource</w:t>
      </w:r>
      <w:r w:rsidRPr="00F35584">
        <w:t xml:space="preserve"> is used to configure one CSI Interference Management (IM) resource.</w:t>
      </w:r>
    </w:p>
    <w:p w14:paraId="3ECECFB3" w14:textId="77777777" w:rsidR="007F78C2" w:rsidRPr="00F35584" w:rsidRDefault="007F78C2" w:rsidP="007F78C2">
      <w:pPr>
        <w:pStyle w:val="TH"/>
        <w:rPr>
          <w:lang w:val="en-GB"/>
        </w:rPr>
      </w:pPr>
      <w:r w:rsidRPr="00F35584">
        <w:rPr>
          <w:i/>
          <w:lang w:val="en-GB"/>
        </w:rPr>
        <w:t>CSI-IM-Resource</w:t>
      </w:r>
      <w:r w:rsidRPr="00F35584">
        <w:rPr>
          <w:lang w:val="en-GB"/>
        </w:rPr>
        <w:t xml:space="preserve"> information element</w:t>
      </w:r>
    </w:p>
    <w:p w14:paraId="1F02E27E" w14:textId="77777777" w:rsidR="007F78C2" w:rsidRPr="00F35584" w:rsidRDefault="007F78C2" w:rsidP="007F78C2">
      <w:pPr>
        <w:pStyle w:val="PL"/>
        <w:rPr>
          <w:color w:val="808080"/>
        </w:rPr>
      </w:pPr>
      <w:r w:rsidRPr="00F35584">
        <w:rPr>
          <w:color w:val="808080"/>
        </w:rPr>
        <w:t>-- ASN1START</w:t>
      </w:r>
    </w:p>
    <w:p w14:paraId="4CB7B4CB" w14:textId="77777777" w:rsidR="007F78C2" w:rsidRPr="00F35584" w:rsidRDefault="007F78C2" w:rsidP="007F78C2">
      <w:pPr>
        <w:pStyle w:val="PL"/>
        <w:rPr>
          <w:color w:val="808080"/>
        </w:rPr>
      </w:pPr>
      <w:r w:rsidRPr="00F35584">
        <w:rPr>
          <w:color w:val="808080"/>
        </w:rPr>
        <w:t>-- TAG-CSI-IM-RESOURCE-START</w:t>
      </w:r>
    </w:p>
    <w:p w14:paraId="3E9FB25A" w14:textId="77777777" w:rsidR="007F78C2" w:rsidRPr="00F35584" w:rsidRDefault="007F78C2" w:rsidP="007F78C2">
      <w:pPr>
        <w:pStyle w:val="PL"/>
      </w:pPr>
      <w:bookmarkStart w:id="269" w:name="_Hlk503911813"/>
      <w:r w:rsidRPr="00F35584">
        <w:t xml:space="preserve">CSI-IM-Resource ::= </w:t>
      </w:r>
      <w:r w:rsidRPr="00F35584">
        <w:tab/>
      </w:r>
      <w:r w:rsidRPr="00F35584">
        <w:tab/>
      </w:r>
      <w:r w:rsidRPr="00F35584">
        <w:tab/>
      </w:r>
      <w:r w:rsidRPr="00F35584">
        <w:rPr>
          <w:color w:val="993366"/>
        </w:rPr>
        <w:t>SEQUENCE</w:t>
      </w:r>
      <w:r w:rsidRPr="00F35584">
        <w:t xml:space="preserve"> {</w:t>
      </w:r>
    </w:p>
    <w:p w14:paraId="0F8A0209" w14:textId="77777777" w:rsidR="007F78C2" w:rsidRPr="00F35584" w:rsidRDefault="007F78C2" w:rsidP="007F78C2">
      <w:pPr>
        <w:pStyle w:val="PL"/>
      </w:pPr>
      <w:r w:rsidRPr="00F35584">
        <w:tab/>
        <w:t>csi-IM-ResourceId</w:t>
      </w:r>
      <w:r w:rsidRPr="00F35584">
        <w:tab/>
      </w:r>
      <w:r w:rsidRPr="00F35584">
        <w:tab/>
      </w:r>
      <w:r w:rsidRPr="00F35584">
        <w:tab/>
      </w:r>
      <w:r w:rsidRPr="00F35584">
        <w:tab/>
      </w:r>
      <w:r w:rsidRPr="00F35584">
        <w:tab/>
      </w:r>
      <w:r w:rsidRPr="00F35584">
        <w:tab/>
        <w:t>CSI-IM-ResourceId,</w:t>
      </w:r>
    </w:p>
    <w:p w14:paraId="3C7CD6DB" w14:textId="77777777" w:rsidR="007F78C2" w:rsidRPr="00F35584" w:rsidRDefault="007F78C2" w:rsidP="007F78C2">
      <w:pPr>
        <w:pStyle w:val="PL"/>
      </w:pPr>
    </w:p>
    <w:p w14:paraId="1C4B6342" w14:textId="77777777" w:rsidR="007F78C2" w:rsidRPr="00F35584" w:rsidRDefault="007F78C2" w:rsidP="00C06796">
      <w:pPr>
        <w:pStyle w:val="PL"/>
        <w:rPr>
          <w:color w:val="808080"/>
        </w:rPr>
      </w:pPr>
      <w:r w:rsidRPr="00F35584">
        <w:tab/>
      </w:r>
      <w:r w:rsidRPr="00F35584">
        <w:rPr>
          <w:color w:val="808080"/>
        </w:rPr>
        <w:t>-- The resource element pattern (Pattern0 (2,2) or Pattern1 (4,1)) with corresponding parameters.</w:t>
      </w:r>
    </w:p>
    <w:p w14:paraId="132B8A56" w14:textId="77777777" w:rsidR="007F78C2" w:rsidRPr="00F35584" w:rsidRDefault="007F78C2" w:rsidP="00C06796">
      <w:pPr>
        <w:pStyle w:val="PL"/>
        <w:rPr>
          <w:color w:val="808080"/>
        </w:rPr>
      </w:pPr>
      <w:r w:rsidRPr="00F35584">
        <w:tab/>
      </w:r>
      <w:r w:rsidRPr="00F35584">
        <w:rPr>
          <w:color w:val="808080"/>
        </w:rPr>
        <w:t>-- Corresponds to L1 parameter 'CSI-IM-RE-pattern' (see 38.214, section 5.2.2.3.4)</w:t>
      </w:r>
    </w:p>
    <w:p w14:paraId="0866B0EE" w14:textId="77777777" w:rsidR="007F78C2" w:rsidRPr="00F35584" w:rsidRDefault="007F78C2" w:rsidP="007F78C2">
      <w:pPr>
        <w:pStyle w:val="PL"/>
      </w:pPr>
      <w:r w:rsidRPr="00F35584">
        <w:tab/>
        <w:t>csi-IM-ResourceElementPattern</w:t>
      </w:r>
      <w:r w:rsidRPr="00F35584">
        <w:tab/>
      </w:r>
      <w:r w:rsidRPr="00F35584">
        <w:tab/>
      </w:r>
      <w:r w:rsidRPr="00F35584">
        <w:tab/>
      </w:r>
      <w:r w:rsidRPr="00F35584">
        <w:tab/>
      </w:r>
      <w:r w:rsidRPr="00F35584">
        <w:rPr>
          <w:color w:val="993366"/>
        </w:rPr>
        <w:t>CHOICE</w:t>
      </w:r>
      <w:r w:rsidRPr="00F35584">
        <w:t xml:space="preserve"> {</w:t>
      </w:r>
    </w:p>
    <w:p w14:paraId="669E49F7" w14:textId="77777777" w:rsidR="007F78C2" w:rsidRPr="00F35584" w:rsidRDefault="007F78C2" w:rsidP="007F78C2">
      <w:pPr>
        <w:pStyle w:val="PL"/>
      </w:pPr>
      <w:r w:rsidRPr="00F35584">
        <w:tab/>
      </w:r>
      <w:r w:rsidRPr="00F35584">
        <w:tab/>
        <w:t>pattern0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18868B6" w14:textId="77777777" w:rsidR="007F78C2" w:rsidRPr="00F35584" w:rsidRDefault="007F78C2" w:rsidP="00C06796">
      <w:pPr>
        <w:pStyle w:val="PL"/>
        <w:rPr>
          <w:color w:val="808080"/>
        </w:rPr>
      </w:pPr>
      <w:r w:rsidRPr="00F35584">
        <w:tab/>
      </w:r>
      <w:r w:rsidRPr="00F35584">
        <w:tab/>
      </w:r>
      <w:r w:rsidRPr="00F35584">
        <w:tab/>
      </w:r>
      <w:r w:rsidRPr="00F35584">
        <w:rPr>
          <w:color w:val="808080"/>
        </w:rPr>
        <w:t>-- OFDM subcarrier occupancy of the CSI-IM resource for Pattern0</w:t>
      </w:r>
    </w:p>
    <w:p w14:paraId="4926021B"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522BA68A" w14:textId="77777777" w:rsidR="007F78C2" w:rsidRPr="00F35584" w:rsidRDefault="007F78C2" w:rsidP="007F78C2">
      <w:pPr>
        <w:pStyle w:val="PL"/>
      </w:pPr>
      <w:r w:rsidRPr="00F35584">
        <w:tab/>
      </w:r>
      <w:r w:rsidRPr="00F35584">
        <w:tab/>
      </w:r>
      <w:r w:rsidRPr="00F35584">
        <w:tab/>
        <w:t>subcarrierLocation-p0</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s0, s2, s4, s6, s8, s10 },</w:t>
      </w:r>
    </w:p>
    <w:p w14:paraId="6FA0E913"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OFDM symbol location of the CSI-IM resource for Pattern0 </w:t>
      </w:r>
    </w:p>
    <w:p w14:paraId="0B1A8228"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12FFDC93" w14:textId="77777777" w:rsidR="007F78C2" w:rsidRPr="00F35584" w:rsidRDefault="007F78C2" w:rsidP="007F78C2">
      <w:pPr>
        <w:pStyle w:val="PL"/>
      </w:pPr>
      <w:r w:rsidRPr="00F35584">
        <w:tab/>
      </w:r>
      <w:r w:rsidRPr="00F35584">
        <w:tab/>
      </w:r>
      <w:r w:rsidRPr="00F35584">
        <w:tab/>
        <w:t>symbolLocation-p0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(0..12)</w:t>
      </w:r>
    </w:p>
    <w:p w14:paraId="7CBDB509" w14:textId="77777777" w:rsidR="007F78C2" w:rsidRPr="00F35584" w:rsidRDefault="007F78C2" w:rsidP="007F78C2">
      <w:pPr>
        <w:pStyle w:val="PL"/>
      </w:pPr>
      <w:r w:rsidRPr="00F35584">
        <w:tab/>
      </w:r>
      <w:r w:rsidRPr="00F35584">
        <w:tab/>
        <w:t>},</w:t>
      </w:r>
    </w:p>
    <w:p w14:paraId="14D71EF8" w14:textId="77777777" w:rsidR="007F78C2" w:rsidRPr="00F35584" w:rsidRDefault="007F78C2" w:rsidP="007F78C2">
      <w:pPr>
        <w:pStyle w:val="PL"/>
      </w:pPr>
      <w:r w:rsidRPr="00F35584">
        <w:tab/>
      </w:r>
      <w:r w:rsidRPr="00F35584">
        <w:tab/>
        <w:t>pattern1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BCBDDF2" w14:textId="77777777" w:rsidR="007F78C2" w:rsidRPr="00F35584" w:rsidRDefault="007F78C2" w:rsidP="00C06796">
      <w:pPr>
        <w:pStyle w:val="PL"/>
        <w:rPr>
          <w:color w:val="808080"/>
        </w:rPr>
      </w:pPr>
      <w:r w:rsidRPr="00F35584">
        <w:tab/>
      </w:r>
      <w:r w:rsidRPr="00F35584">
        <w:tab/>
      </w:r>
      <w:r w:rsidRPr="00F35584">
        <w:tab/>
      </w:r>
      <w:r w:rsidRPr="00F35584">
        <w:rPr>
          <w:color w:val="808080"/>
        </w:rPr>
        <w:t>-- OFDM subcarrier occupancy of the CSI-IM resource for Pattern1</w:t>
      </w:r>
    </w:p>
    <w:p w14:paraId="770E5C2F"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7CF37E04" w14:textId="77777777" w:rsidR="007F78C2" w:rsidRPr="00F35584" w:rsidRDefault="007F78C2" w:rsidP="007F78C2">
      <w:pPr>
        <w:pStyle w:val="PL"/>
      </w:pPr>
      <w:r w:rsidRPr="00F35584">
        <w:tab/>
      </w:r>
      <w:r w:rsidRPr="00F35584">
        <w:tab/>
      </w:r>
      <w:r w:rsidRPr="00F35584">
        <w:tab/>
        <w:t>subcarrierLocation-p1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s0, s4, s8 },</w:t>
      </w:r>
    </w:p>
    <w:p w14:paraId="243664E7"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OFDM symbol location of the CSI-IM resource for Pattern1 </w:t>
      </w:r>
    </w:p>
    <w:p w14:paraId="55C9B8B9"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36C08400" w14:textId="77777777" w:rsidR="007F78C2" w:rsidRPr="00F35584" w:rsidRDefault="007F78C2" w:rsidP="007F78C2">
      <w:pPr>
        <w:pStyle w:val="PL"/>
      </w:pPr>
      <w:r w:rsidRPr="00F35584">
        <w:tab/>
      </w:r>
      <w:r w:rsidRPr="00F35584">
        <w:tab/>
      </w:r>
      <w:r w:rsidRPr="00F35584">
        <w:tab/>
        <w:t>symbolLocation-p1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w:t>
      </w:r>
    </w:p>
    <w:p w14:paraId="1294B1F8" w14:textId="77777777" w:rsidR="007F78C2" w:rsidRPr="00F35584" w:rsidRDefault="007F78C2" w:rsidP="007F78C2">
      <w:pPr>
        <w:pStyle w:val="PL"/>
      </w:pPr>
      <w:r w:rsidRPr="00F35584">
        <w:tab/>
      </w:r>
      <w:r w:rsidRPr="00F35584">
        <w:tab/>
        <w:t>}</w:t>
      </w:r>
    </w:p>
    <w:p w14:paraId="6D7C32E2" w14:textId="77777777"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--Need M</w:t>
      </w:r>
    </w:p>
    <w:p w14:paraId="50B9065B" w14:textId="77777777" w:rsidR="007F78C2" w:rsidRPr="00F35584" w:rsidRDefault="007F78C2" w:rsidP="007F78C2">
      <w:pPr>
        <w:pStyle w:val="PL"/>
      </w:pPr>
    </w:p>
    <w:p w14:paraId="6535AD71" w14:textId="77777777" w:rsidR="007F78C2" w:rsidRPr="00F35584" w:rsidRDefault="007F78C2" w:rsidP="00C06796">
      <w:pPr>
        <w:pStyle w:val="PL"/>
        <w:rPr>
          <w:color w:val="808080"/>
        </w:rPr>
      </w:pPr>
      <w:r w:rsidRPr="00F35584">
        <w:tab/>
      </w:r>
      <w:r w:rsidRPr="00F35584">
        <w:rPr>
          <w:color w:val="808080"/>
        </w:rPr>
        <w:t>-- Frequency-occupancy of CSI-IM. Corresponds to L1 parameter 'CSI-IM-FreqBand' (see 38.214, section 5.2.2.3.2)</w:t>
      </w:r>
    </w:p>
    <w:p w14:paraId="574BC6D4" w14:textId="77777777" w:rsidR="007F78C2" w:rsidRPr="00F35584" w:rsidRDefault="007F78C2" w:rsidP="00922DF6">
      <w:pPr>
        <w:pStyle w:val="PL"/>
        <w:rPr>
          <w:color w:val="808080"/>
        </w:rPr>
      </w:pPr>
      <w:r w:rsidRPr="00F35584">
        <w:tab/>
        <w:t>freqBand</w:t>
      </w:r>
      <w:r w:rsidRPr="00F35584">
        <w:tab/>
      </w:r>
      <w:r w:rsidRPr="00F35584">
        <w:tab/>
      </w:r>
      <w:r w:rsidRPr="00F35584">
        <w:tab/>
      </w:r>
      <w:r w:rsidRPr="00F35584">
        <w:tab/>
      </w:r>
      <w:r w:rsidRPr="00F35584">
        <w:tab/>
      </w:r>
      <w:r w:rsidRPr="00F35584">
        <w:tab/>
      </w:r>
      <w:r w:rsidRPr="00F35584">
        <w:tab/>
      </w:r>
      <w:r w:rsidRPr="00F35584">
        <w:tab/>
      </w:r>
      <w:r w:rsidRPr="00F35584">
        <w:tab/>
        <w:t>CSI-FrequencyOccupation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11799BF" w14:textId="77777777" w:rsidR="007F78C2" w:rsidRPr="00F35584" w:rsidRDefault="007F78C2" w:rsidP="00922DF6">
      <w:pPr>
        <w:pStyle w:val="PL"/>
      </w:pPr>
    </w:p>
    <w:p w14:paraId="5171E8FC" w14:textId="77777777" w:rsidR="007F78C2" w:rsidRPr="00F35584" w:rsidRDefault="007F78C2" w:rsidP="00922DF6">
      <w:pPr>
        <w:pStyle w:val="PL"/>
        <w:rPr>
          <w:color w:val="808080"/>
        </w:rPr>
      </w:pPr>
      <w:r w:rsidRPr="00F35584">
        <w:lastRenderedPageBreak/>
        <w:tab/>
      </w:r>
      <w:r w:rsidRPr="00F35584">
        <w:rPr>
          <w:color w:val="808080"/>
        </w:rPr>
        <w:t xml:space="preserve">-- Periodicity and slot offset for periodic/semi-persistent CSI-IM. Corresponds to L1 parameter 'CSI-IM-timeConfig' </w:t>
      </w:r>
    </w:p>
    <w:p w14:paraId="1A03F905" w14:textId="77777777" w:rsidR="007F78C2" w:rsidRPr="00F35584" w:rsidRDefault="007F78C2" w:rsidP="007F78C2">
      <w:pPr>
        <w:pStyle w:val="PL"/>
        <w:rPr>
          <w:color w:val="808080"/>
        </w:rPr>
      </w:pPr>
      <w:r w:rsidRPr="00F35584">
        <w:tab/>
        <w:t>periodicityAndOffset</w:t>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2574F6C1" w14:textId="77777777" w:rsidR="007F78C2" w:rsidRPr="00F35584" w:rsidRDefault="007F78C2" w:rsidP="007F78C2">
      <w:pPr>
        <w:pStyle w:val="PL"/>
      </w:pPr>
      <w:r w:rsidRPr="00F35584">
        <w:tab/>
        <w:t>...</w:t>
      </w:r>
    </w:p>
    <w:p w14:paraId="132B1DF6" w14:textId="77777777" w:rsidR="007F78C2" w:rsidRPr="00F35584" w:rsidRDefault="007F78C2" w:rsidP="007F78C2">
      <w:pPr>
        <w:pStyle w:val="PL"/>
      </w:pPr>
      <w:r w:rsidRPr="00F35584">
        <w:t>}</w:t>
      </w:r>
    </w:p>
    <w:p w14:paraId="782923A8" w14:textId="77777777" w:rsidR="007F78C2" w:rsidRPr="00F35584" w:rsidRDefault="007F78C2" w:rsidP="007F78C2">
      <w:pPr>
        <w:pStyle w:val="PL"/>
      </w:pPr>
    </w:p>
    <w:bookmarkEnd w:id="269"/>
    <w:p w14:paraId="5D49D433" w14:textId="77777777" w:rsidR="007F78C2" w:rsidRPr="00F35584" w:rsidRDefault="007F78C2" w:rsidP="007F78C2">
      <w:pPr>
        <w:pStyle w:val="PL"/>
        <w:rPr>
          <w:color w:val="808080"/>
        </w:rPr>
      </w:pPr>
      <w:r w:rsidRPr="00F35584">
        <w:rPr>
          <w:color w:val="808080"/>
        </w:rPr>
        <w:t>-- TAG-CSI-IM-RESOURCE-STOP</w:t>
      </w:r>
    </w:p>
    <w:p w14:paraId="745E7F37" w14:textId="77777777" w:rsidR="007F78C2" w:rsidRPr="00F35584" w:rsidRDefault="007F78C2" w:rsidP="007F78C2">
      <w:pPr>
        <w:pStyle w:val="PL"/>
        <w:rPr>
          <w:color w:val="808080"/>
        </w:rPr>
      </w:pPr>
      <w:r w:rsidRPr="00F35584">
        <w:rPr>
          <w:color w:val="808080"/>
        </w:rPr>
        <w:t>-- ASN1STOP</w:t>
      </w:r>
    </w:p>
    <w:p w14:paraId="68436740" w14:textId="77777777" w:rsidR="001933DA" w:rsidRPr="00F35584" w:rsidRDefault="001933DA" w:rsidP="001933DA"/>
    <w:p w14:paraId="7CDCEF44" w14:textId="77777777" w:rsidR="007F78C2" w:rsidRPr="00F35584" w:rsidRDefault="007F78C2" w:rsidP="007F78C2">
      <w:pPr>
        <w:pStyle w:val="4"/>
      </w:pPr>
      <w:bookmarkStart w:id="270" w:name="_Toc510018593"/>
      <w:r w:rsidRPr="00F35584">
        <w:t>–</w:t>
      </w:r>
      <w:r w:rsidRPr="00F35584">
        <w:tab/>
      </w:r>
      <w:r w:rsidRPr="00F35584">
        <w:rPr>
          <w:i/>
        </w:rPr>
        <w:t>CSI-IM-ResourceId</w:t>
      </w:r>
      <w:bookmarkEnd w:id="270"/>
    </w:p>
    <w:p w14:paraId="42D40EEC" w14:textId="77777777" w:rsidR="007F78C2" w:rsidRPr="00F35584" w:rsidRDefault="007F78C2" w:rsidP="007F78C2">
      <w:r w:rsidRPr="00F35584">
        <w:t xml:space="preserve">The IE </w:t>
      </w:r>
      <w:r w:rsidRPr="00F35584">
        <w:rPr>
          <w:i/>
        </w:rPr>
        <w:t>CSI-IM-ResourceId</w:t>
      </w:r>
      <w:r w:rsidRPr="00F35584">
        <w:t xml:space="preserve"> is used to identify one </w:t>
      </w:r>
      <w:r w:rsidRPr="00F35584">
        <w:rPr>
          <w:i/>
        </w:rPr>
        <w:t>CSI-IM-Resource</w:t>
      </w:r>
      <w:r w:rsidRPr="00F35584">
        <w:t>.</w:t>
      </w:r>
    </w:p>
    <w:p w14:paraId="5C4D3A17" w14:textId="77777777" w:rsidR="007F78C2" w:rsidRPr="00F35584" w:rsidRDefault="007F78C2" w:rsidP="007F78C2">
      <w:pPr>
        <w:pStyle w:val="TH"/>
        <w:rPr>
          <w:lang w:val="en-GB"/>
        </w:rPr>
      </w:pPr>
      <w:r w:rsidRPr="00F35584">
        <w:rPr>
          <w:i/>
          <w:lang w:val="en-GB"/>
        </w:rPr>
        <w:t>CSI-IM-ResourceId</w:t>
      </w:r>
      <w:r w:rsidRPr="00F35584">
        <w:rPr>
          <w:lang w:val="en-GB"/>
        </w:rPr>
        <w:t xml:space="preserve"> information element</w:t>
      </w:r>
    </w:p>
    <w:p w14:paraId="19BA73B4" w14:textId="77777777" w:rsidR="007F78C2" w:rsidRPr="00F35584" w:rsidRDefault="007F78C2" w:rsidP="007F78C2">
      <w:pPr>
        <w:pStyle w:val="PL"/>
        <w:rPr>
          <w:color w:val="808080"/>
        </w:rPr>
      </w:pPr>
      <w:r w:rsidRPr="00F35584">
        <w:rPr>
          <w:color w:val="808080"/>
        </w:rPr>
        <w:t>-- ASN1START</w:t>
      </w:r>
    </w:p>
    <w:p w14:paraId="20F570B9" w14:textId="77777777" w:rsidR="007F78C2" w:rsidRPr="00F35584" w:rsidRDefault="007F78C2" w:rsidP="007F78C2">
      <w:pPr>
        <w:pStyle w:val="PL"/>
        <w:rPr>
          <w:color w:val="808080"/>
        </w:rPr>
      </w:pPr>
      <w:r w:rsidRPr="00F35584">
        <w:rPr>
          <w:color w:val="808080"/>
        </w:rPr>
        <w:t>-- TAG-CSI-IM-RESOURCEID-START</w:t>
      </w:r>
    </w:p>
    <w:p w14:paraId="02F222C2" w14:textId="77777777" w:rsidR="007F78C2" w:rsidRPr="00F35584" w:rsidRDefault="007F78C2" w:rsidP="007F78C2">
      <w:pPr>
        <w:pStyle w:val="PL"/>
      </w:pPr>
      <w:r w:rsidRPr="00F35584">
        <w:t xml:space="preserve">CSI-IM-ResourceId ::= </w:t>
      </w:r>
      <w:r w:rsidRPr="00F35584">
        <w:tab/>
      </w:r>
      <w:r w:rsidRPr="00F35584">
        <w:tab/>
      </w:r>
      <w:r w:rsidRPr="00F35584">
        <w:tab/>
      </w:r>
      <w:r w:rsidRPr="00F35584">
        <w:rPr>
          <w:color w:val="993366"/>
        </w:rPr>
        <w:t>INTEGER</w:t>
      </w:r>
      <w:r w:rsidRPr="00F35584">
        <w:t xml:space="preserve"> (0..maxNrofCSI-IM-Resources-1) </w:t>
      </w:r>
    </w:p>
    <w:p w14:paraId="1E2C0CC6" w14:textId="77777777" w:rsidR="007F78C2" w:rsidRPr="00F35584" w:rsidRDefault="007F78C2" w:rsidP="007F78C2">
      <w:pPr>
        <w:pStyle w:val="PL"/>
      </w:pPr>
    </w:p>
    <w:p w14:paraId="1AF2C66D" w14:textId="77777777" w:rsidR="007F78C2" w:rsidRPr="00F35584" w:rsidRDefault="007F78C2" w:rsidP="007F78C2">
      <w:pPr>
        <w:pStyle w:val="PL"/>
        <w:rPr>
          <w:color w:val="808080"/>
        </w:rPr>
      </w:pPr>
      <w:r w:rsidRPr="00F35584">
        <w:rPr>
          <w:color w:val="808080"/>
        </w:rPr>
        <w:t>-- TAG-CSI-IM-RESOURCEID-STOP</w:t>
      </w:r>
    </w:p>
    <w:p w14:paraId="6EB2FA71" w14:textId="77777777" w:rsidR="007F78C2" w:rsidRPr="00F35584" w:rsidRDefault="007F78C2" w:rsidP="007F78C2">
      <w:pPr>
        <w:pStyle w:val="PL"/>
        <w:rPr>
          <w:color w:val="808080"/>
        </w:rPr>
      </w:pPr>
      <w:r w:rsidRPr="00F35584">
        <w:rPr>
          <w:color w:val="808080"/>
        </w:rPr>
        <w:t>-- ASN1STOP</w:t>
      </w:r>
    </w:p>
    <w:p w14:paraId="633EBFC1" w14:textId="77777777" w:rsidR="001933DA" w:rsidRPr="00F35584" w:rsidRDefault="001933DA" w:rsidP="001933DA"/>
    <w:p w14:paraId="794F2EF2" w14:textId="77777777" w:rsidR="007F78C2" w:rsidRPr="00F35584" w:rsidRDefault="007F78C2" w:rsidP="007F78C2">
      <w:pPr>
        <w:pStyle w:val="4"/>
      </w:pPr>
      <w:bookmarkStart w:id="271" w:name="_Toc510018594"/>
      <w:r w:rsidRPr="00F35584">
        <w:t>–</w:t>
      </w:r>
      <w:r w:rsidRPr="00F35584">
        <w:tab/>
      </w:r>
      <w:r w:rsidRPr="00F35584">
        <w:rPr>
          <w:i/>
        </w:rPr>
        <w:t>CSI-IM-ResourceSet</w:t>
      </w:r>
      <w:bookmarkEnd w:id="271"/>
    </w:p>
    <w:p w14:paraId="6DC8DFF7" w14:textId="77777777" w:rsidR="007F78C2" w:rsidRPr="00F35584" w:rsidRDefault="007F78C2" w:rsidP="007F78C2">
      <w:r w:rsidRPr="00F35584">
        <w:t xml:space="preserve">The IE </w:t>
      </w:r>
      <w:r w:rsidRPr="00F35584">
        <w:rPr>
          <w:i/>
        </w:rPr>
        <w:t>CSI-IM-ResourceSet</w:t>
      </w:r>
      <w:r w:rsidRPr="00F35584">
        <w:t xml:space="preserve"> is used to configure a set of one or more CSI Interference Management (IM) resources (their IDs) and set-specific parameters. </w:t>
      </w:r>
    </w:p>
    <w:p w14:paraId="4E44EFDB" w14:textId="77777777" w:rsidR="007F78C2" w:rsidRPr="00F35584" w:rsidRDefault="007F78C2" w:rsidP="007F78C2">
      <w:pPr>
        <w:pStyle w:val="TH"/>
        <w:rPr>
          <w:lang w:val="en-GB"/>
        </w:rPr>
      </w:pPr>
      <w:r w:rsidRPr="00F35584">
        <w:rPr>
          <w:i/>
          <w:lang w:val="en-GB"/>
        </w:rPr>
        <w:t>CSI-IM-ResourceSet</w:t>
      </w:r>
      <w:r w:rsidRPr="00F35584">
        <w:rPr>
          <w:lang w:val="en-GB"/>
        </w:rPr>
        <w:t xml:space="preserve"> information element</w:t>
      </w:r>
    </w:p>
    <w:p w14:paraId="45B27867" w14:textId="77777777" w:rsidR="007F78C2" w:rsidRPr="00F35584" w:rsidRDefault="007F78C2" w:rsidP="007F78C2">
      <w:pPr>
        <w:pStyle w:val="PL"/>
        <w:rPr>
          <w:color w:val="808080"/>
        </w:rPr>
      </w:pPr>
      <w:r w:rsidRPr="00F35584">
        <w:rPr>
          <w:color w:val="808080"/>
        </w:rPr>
        <w:t>-- ASN1START</w:t>
      </w:r>
    </w:p>
    <w:p w14:paraId="6AC1EB12" w14:textId="77777777" w:rsidR="007F78C2" w:rsidRPr="00F35584" w:rsidRDefault="007F78C2" w:rsidP="007F78C2">
      <w:pPr>
        <w:pStyle w:val="PL"/>
        <w:rPr>
          <w:color w:val="808080"/>
        </w:rPr>
      </w:pPr>
      <w:r w:rsidRPr="00F35584">
        <w:rPr>
          <w:color w:val="808080"/>
        </w:rPr>
        <w:t>-- TAG-CSI-IM-RESOURCESET-START</w:t>
      </w:r>
    </w:p>
    <w:p w14:paraId="2C6401B5" w14:textId="77777777" w:rsidR="007F78C2" w:rsidRPr="00F35584" w:rsidRDefault="007F78C2" w:rsidP="007F78C2">
      <w:pPr>
        <w:pStyle w:val="PL"/>
      </w:pPr>
      <w:r w:rsidRPr="00F35584">
        <w:t>CSI-IM-ResourceSet ::=</w:t>
      </w:r>
      <w:r w:rsidRPr="00F35584">
        <w:tab/>
      </w:r>
      <w:r w:rsidRPr="00F35584">
        <w:tab/>
      </w:r>
      <w:r w:rsidRPr="00F35584">
        <w:tab/>
      </w:r>
      <w:r w:rsidRPr="00F35584">
        <w:rPr>
          <w:color w:val="993366"/>
        </w:rPr>
        <w:t>SEQUENCE</w:t>
      </w:r>
      <w:r w:rsidRPr="00F35584">
        <w:t xml:space="preserve"> {</w:t>
      </w:r>
    </w:p>
    <w:p w14:paraId="13A25360" w14:textId="77777777" w:rsidR="007F78C2" w:rsidRPr="00F35584" w:rsidRDefault="007F78C2" w:rsidP="00C06796">
      <w:pPr>
        <w:pStyle w:val="PL"/>
      </w:pPr>
    </w:p>
    <w:p w14:paraId="55653C73" w14:textId="77777777" w:rsidR="007F78C2" w:rsidRPr="00F35584" w:rsidRDefault="007F78C2" w:rsidP="007F78C2">
      <w:pPr>
        <w:pStyle w:val="PL"/>
      </w:pPr>
      <w:r w:rsidRPr="00F35584">
        <w:tab/>
        <w:t>csi-IM-ResourceSetId</w:t>
      </w:r>
      <w:r w:rsidRPr="00F35584">
        <w:tab/>
      </w:r>
      <w:r w:rsidRPr="00F35584">
        <w:tab/>
      </w:r>
      <w:r w:rsidRPr="00F35584">
        <w:tab/>
      </w:r>
      <w:r w:rsidRPr="00F35584">
        <w:tab/>
      </w:r>
      <w:r w:rsidRPr="00F35584">
        <w:tab/>
        <w:t>CSI-IM-ResourceSetId,</w:t>
      </w:r>
    </w:p>
    <w:p w14:paraId="27CCF8EC" w14:textId="77777777" w:rsidR="007F78C2" w:rsidRPr="00F35584" w:rsidRDefault="007F78C2" w:rsidP="00C06796">
      <w:pPr>
        <w:pStyle w:val="PL"/>
        <w:rPr>
          <w:color w:val="808080"/>
        </w:rPr>
      </w:pPr>
      <w:r w:rsidRPr="00F35584">
        <w:tab/>
      </w:r>
      <w:r w:rsidRPr="00F35584">
        <w:rPr>
          <w:color w:val="808080"/>
        </w:rPr>
        <w:t>-- CSI-IM-Resources associated with this CSI-IM-ResourceSet</w:t>
      </w:r>
    </w:p>
    <w:p w14:paraId="7D7633D9" w14:textId="77777777" w:rsidR="007F78C2" w:rsidRPr="00F35584" w:rsidRDefault="007F78C2" w:rsidP="00C06796">
      <w:pPr>
        <w:pStyle w:val="PL"/>
        <w:rPr>
          <w:color w:val="808080"/>
        </w:rPr>
      </w:pPr>
      <w:r w:rsidRPr="00F35584">
        <w:tab/>
      </w:r>
      <w:r w:rsidRPr="00F35584">
        <w:rPr>
          <w:color w:val="808080"/>
        </w:rPr>
        <w:t>-- Corresponds to L1 parameter 'CSI-IM-ResourceConfigList' (see 38.214, section 5.2)</w:t>
      </w:r>
    </w:p>
    <w:p w14:paraId="3AAFFBED" w14:textId="77777777" w:rsidR="007F78C2" w:rsidRPr="00F35584" w:rsidRDefault="007F78C2" w:rsidP="007F78C2">
      <w:pPr>
        <w:pStyle w:val="PL"/>
      </w:pPr>
      <w:r w:rsidRPr="00F35584">
        <w:tab/>
        <w:t>csi-IM-Resources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(1..maxNrofCSI-IM-ResourcesPerSet))</w:t>
      </w:r>
      <w:r w:rsidRPr="00F35584">
        <w:rPr>
          <w:color w:val="993366"/>
        </w:rPr>
        <w:t xml:space="preserve"> OF</w:t>
      </w:r>
      <w:r w:rsidRPr="00F35584">
        <w:t xml:space="preserve"> CSI-IM-ResourceId,</w:t>
      </w:r>
    </w:p>
    <w:p w14:paraId="0C6082C0" w14:textId="77777777" w:rsidR="007F78C2" w:rsidRPr="00F35584" w:rsidRDefault="007F78C2" w:rsidP="007F78C2">
      <w:pPr>
        <w:pStyle w:val="PL"/>
      </w:pPr>
      <w:r w:rsidRPr="00F35584">
        <w:tab/>
        <w:t>...</w:t>
      </w:r>
    </w:p>
    <w:p w14:paraId="6D84B672" w14:textId="77777777" w:rsidR="007F78C2" w:rsidRPr="00F35584" w:rsidRDefault="007F78C2" w:rsidP="007F78C2">
      <w:pPr>
        <w:pStyle w:val="PL"/>
      </w:pPr>
      <w:r w:rsidRPr="00F35584">
        <w:t>}</w:t>
      </w:r>
    </w:p>
    <w:p w14:paraId="1758242F" w14:textId="77777777" w:rsidR="007F78C2" w:rsidRPr="00F35584" w:rsidRDefault="007F78C2" w:rsidP="007F78C2">
      <w:pPr>
        <w:pStyle w:val="PL"/>
        <w:rPr>
          <w:color w:val="808080"/>
        </w:rPr>
      </w:pPr>
      <w:r w:rsidRPr="00F35584">
        <w:rPr>
          <w:color w:val="808080"/>
        </w:rPr>
        <w:t>-- TAG-CSI-IM-RESOURCESET-STOP</w:t>
      </w:r>
    </w:p>
    <w:p w14:paraId="2B70E0CA" w14:textId="77777777" w:rsidR="007F78C2" w:rsidRPr="00F35584" w:rsidRDefault="007F78C2" w:rsidP="007F78C2">
      <w:pPr>
        <w:pStyle w:val="PL"/>
        <w:rPr>
          <w:color w:val="808080"/>
        </w:rPr>
      </w:pPr>
      <w:r w:rsidRPr="00F35584">
        <w:rPr>
          <w:color w:val="808080"/>
        </w:rPr>
        <w:t>-- ASN1STOP</w:t>
      </w:r>
    </w:p>
    <w:p w14:paraId="246C6453" w14:textId="77777777" w:rsidR="001933DA" w:rsidRPr="00F35584" w:rsidRDefault="001933DA" w:rsidP="001933DA"/>
    <w:p w14:paraId="6D518DCE" w14:textId="77777777" w:rsidR="007F78C2" w:rsidRPr="00F35584" w:rsidRDefault="007F78C2" w:rsidP="007F78C2">
      <w:pPr>
        <w:pStyle w:val="4"/>
      </w:pPr>
      <w:bookmarkStart w:id="272" w:name="_Toc510018595"/>
      <w:r w:rsidRPr="00F35584">
        <w:t>–</w:t>
      </w:r>
      <w:r w:rsidRPr="00F35584">
        <w:tab/>
      </w:r>
      <w:r w:rsidRPr="00F35584">
        <w:rPr>
          <w:i/>
        </w:rPr>
        <w:t>CSI-IM-ResourceSetId</w:t>
      </w:r>
      <w:bookmarkEnd w:id="272"/>
    </w:p>
    <w:p w14:paraId="6CBA06E1" w14:textId="77777777" w:rsidR="007F78C2" w:rsidRPr="00F35584" w:rsidRDefault="007F78C2" w:rsidP="007F78C2">
      <w:r w:rsidRPr="00F35584">
        <w:t xml:space="preserve">The IE </w:t>
      </w:r>
      <w:r w:rsidRPr="00F35584">
        <w:rPr>
          <w:i/>
        </w:rPr>
        <w:t>CSI-IM-ResourceSetId</w:t>
      </w:r>
      <w:r w:rsidRPr="00F35584">
        <w:t xml:space="preserve"> is used to identify </w:t>
      </w:r>
      <w:r w:rsidRPr="00F35584">
        <w:rPr>
          <w:i/>
        </w:rPr>
        <w:t>CSI-IM-ResourceSet</w:t>
      </w:r>
      <w:r w:rsidRPr="00F35584">
        <w:t>s.</w:t>
      </w:r>
    </w:p>
    <w:p w14:paraId="37A6C712" w14:textId="77777777" w:rsidR="007F78C2" w:rsidRPr="00F35584" w:rsidRDefault="007F78C2" w:rsidP="007F78C2">
      <w:pPr>
        <w:pStyle w:val="TH"/>
        <w:rPr>
          <w:lang w:val="en-GB"/>
        </w:rPr>
      </w:pPr>
      <w:r w:rsidRPr="00F35584">
        <w:rPr>
          <w:i/>
          <w:lang w:val="en-GB"/>
        </w:rPr>
        <w:lastRenderedPageBreak/>
        <w:t>CSI-IM-ResourceSetId</w:t>
      </w:r>
      <w:r w:rsidRPr="00F35584">
        <w:rPr>
          <w:lang w:val="en-GB"/>
        </w:rPr>
        <w:t xml:space="preserve"> information element</w:t>
      </w:r>
    </w:p>
    <w:p w14:paraId="142FD595" w14:textId="77777777" w:rsidR="007F78C2" w:rsidRPr="00F35584" w:rsidRDefault="007F78C2" w:rsidP="007F78C2">
      <w:pPr>
        <w:pStyle w:val="PL"/>
        <w:rPr>
          <w:color w:val="808080"/>
        </w:rPr>
      </w:pPr>
      <w:r w:rsidRPr="00F35584">
        <w:rPr>
          <w:color w:val="808080"/>
        </w:rPr>
        <w:t>-- ASN1START</w:t>
      </w:r>
    </w:p>
    <w:p w14:paraId="0A217904" w14:textId="77777777" w:rsidR="007F78C2" w:rsidRPr="00F35584" w:rsidRDefault="007F78C2" w:rsidP="007F78C2">
      <w:pPr>
        <w:pStyle w:val="PL"/>
        <w:rPr>
          <w:color w:val="808080"/>
        </w:rPr>
      </w:pPr>
      <w:r w:rsidRPr="00F35584">
        <w:rPr>
          <w:color w:val="808080"/>
        </w:rPr>
        <w:t>-- TAG-CSI-IM-RESOURCESETID-START</w:t>
      </w:r>
    </w:p>
    <w:p w14:paraId="412C57A9" w14:textId="77777777" w:rsidR="007F78C2" w:rsidRPr="00F35584" w:rsidRDefault="007F78C2" w:rsidP="007F78C2">
      <w:pPr>
        <w:pStyle w:val="PL"/>
      </w:pPr>
    </w:p>
    <w:p w14:paraId="5D2BB3A0" w14:textId="77777777" w:rsidR="007F78C2" w:rsidRPr="00F35584" w:rsidRDefault="007F78C2" w:rsidP="007F78C2">
      <w:pPr>
        <w:pStyle w:val="PL"/>
      </w:pPr>
      <w:r w:rsidRPr="00F35584">
        <w:t>CSI-IM-ResourceSetId ::=</w:t>
      </w:r>
      <w:r w:rsidRPr="00F35584">
        <w:tab/>
      </w:r>
      <w:r w:rsidRPr="00F35584">
        <w:tab/>
      </w:r>
      <w:r w:rsidRPr="00F35584">
        <w:tab/>
      </w:r>
      <w:r w:rsidRPr="00F35584">
        <w:tab/>
      </w:r>
      <w:r w:rsidRPr="00F35584">
        <w:rPr>
          <w:color w:val="993366"/>
        </w:rPr>
        <w:t>INTEGER</w:t>
      </w:r>
      <w:r w:rsidRPr="00F35584">
        <w:t xml:space="preserve"> (0..maxNrofCSI-IM-ResourceSets-1)</w:t>
      </w:r>
    </w:p>
    <w:p w14:paraId="7096FB08" w14:textId="77777777" w:rsidR="007F78C2" w:rsidRPr="00F35584" w:rsidRDefault="007F78C2" w:rsidP="007F78C2">
      <w:pPr>
        <w:pStyle w:val="PL"/>
      </w:pPr>
    </w:p>
    <w:p w14:paraId="6B29500C" w14:textId="77777777" w:rsidR="007F78C2" w:rsidRPr="00F35584" w:rsidRDefault="007F78C2" w:rsidP="007F78C2">
      <w:pPr>
        <w:pStyle w:val="PL"/>
        <w:rPr>
          <w:color w:val="808080"/>
        </w:rPr>
      </w:pPr>
      <w:r w:rsidRPr="00F35584">
        <w:rPr>
          <w:color w:val="808080"/>
        </w:rPr>
        <w:t>-- TAG-CSI-IM-RESOURCESETID-STOP</w:t>
      </w:r>
    </w:p>
    <w:p w14:paraId="2AF0DD2A" w14:textId="77777777" w:rsidR="007F78C2" w:rsidRPr="00F35584" w:rsidRDefault="007F78C2" w:rsidP="007F78C2">
      <w:pPr>
        <w:pStyle w:val="PL"/>
        <w:rPr>
          <w:color w:val="808080"/>
        </w:rPr>
      </w:pPr>
      <w:r w:rsidRPr="00F35584">
        <w:rPr>
          <w:color w:val="808080"/>
        </w:rPr>
        <w:t>-- ASN1STOP</w:t>
      </w:r>
    </w:p>
    <w:p w14:paraId="75615106" w14:textId="77777777" w:rsidR="001933DA" w:rsidRPr="00F35584" w:rsidRDefault="001933DA" w:rsidP="001933DA"/>
    <w:p w14:paraId="316E38EF" w14:textId="77777777" w:rsidR="00D24024" w:rsidRPr="00F35584" w:rsidRDefault="00D24024" w:rsidP="00D24024">
      <w:pPr>
        <w:pStyle w:val="4"/>
      </w:pPr>
      <w:bookmarkStart w:id="273" w:name="_Toc510018596"/>
      <w:r w:rsidRPr="00F35584">
        <w:t>–</w:t>
      </w:r>
      <w:r w:rsidRPr="00F35584">
        <w:tab/>
      </w:r>
      <w:r w:rsidRPr="00F35584">
        <w:rPr>
          <w:i/>
        </w:rPr>
        <w:t>CSI-MeasConfig</w:t>
      </w:r>
      <w:bookmarkEnd w:id="273"/>
    </w:p>
    <w:p w14:paraId="6C8AF613" w14:textId="77777777" w:rsidR="00D24024" w:rsidRPr="00F35584" w:rsidRDefault="00D24024" w:rsidP="00D24024">
      <w:r w:rsidRPr="00F35584">
        <w:t xml:space="preserve">The </w:t>
      </w:r>
      <w:r w:rsidRPr="00F35584">
        <w:rPr>
          <w:i/>
        </w:rPr>
        <w:t xml:space="preserve">CSI-MeasConfig </w:t>
      </w:r>
      <w:r w:rsidRPr="00F35584">
        <w:t xml:space="preserve">IE is used to configure CSI-RS (reference signals) belonging to the serving cell in which </w:t>
      </w:r>
      <w:r w:rsidRPr="00F35584">
        <w:rPr>
          <w:i/>
        </w:rPr>
        <w:t>CSI-MeasConfig</w:t>
      </w:r>
      <w:r w:rsidRPr="00F35584">
        <w:t xml:space="preserve"> is included and channel state information reports to be transmitted on L1 (PUCCH, PUSCH) on the serving cell in which </w:t>
      </w:r>
      <w:r w:rsidRPr="00F35584">
        <w:rPr>
          <w:i/>
        </w:rPr>
        <w:t>CSI-MeasConfig</w:t>
      </w:r>
      <w:r w:rsidRPr="00F35584">
        <w:t xml:space="preserve"> is included. See also 38.214, section 5.2.</w:t>
      </w:r>
    </w:p>
    <w:p w14:paraId="2A0F1B28" w14:textId="77777777" w:rsidR="00D24024" w:rsidRPr="00F35584" w:rsidRDefault="00D24024" w:rsidP="00D24024">
      <w:pPr>
        <w:pStyle w:val="TH"/>
        <w:rPr>
          <w:lang w:val="en-GB"/>
        </w:rPr>
      </w:pPr>
      <w:r w:rsidRPr="00F35584">
        <w:rPr>
          <w:bCs/>
          <w:i/>
          <w:iCs/>
          <w:lang w:val="en-GB"/>
        </w:rPr>
        <w:t xml:space="preserve">CSI-MeasConfig </w:t>
      </w:r>
      <w:r w:rsidRPr="00F35584">
        <w:rPr>
          <w:lang w:val="en-GB"/>
        </w:rPr>
        <w:t>information element</w:t>
      </w:r>
    </w:p>
    <w:p w14:paraId="2091A8DF" w14:textId="77777777" w:rsidR="00D24024" w:rsidRPr="00F35584" w:rsidRDefault="00D24024" w:rsidP="00C06796">
      <w:pPr>
        <w:pStyle w:val="PL"/>
        <w:rPr>
          <w:color w:val="808080"/>
        </w:rPr>
      </w:pPr>
      <w:r w:rsidRPr="00F35584">
        <w:rPr>
          <w:color w:val="808080"/>
        </w:rPr>
        <w:t>-- ASN1START</w:t>
      </w:r>
    </w:p>
    <w:p w14:paraId="0F08369A" w14:textId="77777777" w:rsidR="00D24024" w:rsidRPr="00F35584" w:rsidRDefault="00D24024" w:rsidP="00C06796">
      <w:pPr>
        <w:pStyle w:val="PL"/>
        <w:rPr>
          <w:color w:val="808080"/>
        </w:rPr>
      </w:pPr>
      <w:r w:rsidRPr="00F35584">
        <w:rPr>
          <w:color w:val="808080"/>
        </w:rPr>
        <w:t>-- TAG-CSI-MEAS-CONFIG-START</w:t>
      </w:r>
    </w:p>
    <w:p w14:paraId="49235F47" w14:textId="77777777" w:rsidR="00D24024" w:rsidRPr="00F35584" w:rsidRDefault="00D24024" w:rsidP="00D24024">
      <w:pPr>
        <w:pStyle w:val="PL"/>
      </w:pPr>
    </w:p>
    <w:p w14:paraId="6D0AFC82" w14:textId="77777777" w:rsidR="00D24024" w:rsidRPr="00F35584" w:rsidRDefault="00D24024" w:rsidP="00D24024">
      <w:pPr>
        <w:pStyle w:val="PL"/>
      </w:pPr>
      <w:r w:rsidRPr="00F35584">
        <w:t>CSI-MeasConfig ::=</w:t>
      </w:r>
      <w:r w:rsidRPr="00F35584">
        <w:tab/>
      </w:r>
      <w:r w:rsidRPr="00F35584">
        <w:tab/>
      </w:r>
      <w:r w:rsidRPr="00F35584">
        <w:tab/>
      </w:r>
      <w:r w:rsidRPr="00F35584">
        <w:tab/>
      </w:r>
      <w:r w:rsidRPr="00F35584">
        <w:tab/>
      </w:r>
      <w:r w:rsidRPr="00F35584">
        <w:rPr>
          <w:color w:val="993366"/>
        </w:rPr>
        <w:t>SEQUENCE</w:t>
      </w:r>
      <w:r w:rsidRPr="00F35584">
        <w:t xml:space="preserve"> {</w:t>
      </w:r>
    </w:p>
    <w:p w14:paraId="5985FFA3" w14:textId="77777777" w:rsidR="00D24024" w:rsidRPr="00F35584" w:rsidRDefault="00D24024" w:rsidP="003D18AD">
      <w:pPr>
        <w:pStyle w:val="PL"/>
        <w:rPr>
          <w:rFonts w:eastAsia="DengXian"/>
          <w:color w:val="808080"/>
        </w:rPr>
      </w:pPr>
      <w:r w:rsidRPr="00F35584">
        <w:rPr>
          <w:rFonts w:eastAsia="DengXian"/>
        </w:rPr>
        <w:tab/>
      </w:r>
      <w:r w:rsidRPr="00F35584">
        <w:rPr>
          <w:color w:val="808080"/>
        </w:rPr>
        <w:t>-- Pool of NZP-CSI-RS-Resource which can be referred to from NZP-CSI-RS-ResourceSet</w:t>
      </w:r>
    </w:p>
    <w:p w14:paraId="04ACE629" w14:textId="77777777" w:rsidR="00D24024" w:rsidRPr="00F35584" w:rsidRDefault="00D24024" w:rsidP="007C2563">
      <w:pPr>
        <w:pStyle w:val="PL"/>
        <w:rPr>
          <w:color w:val="808080"/>
        </w:rPr>
      </w:pPr>
      <w:r w:rsidRPr="00F35584">
        <w:t xml:space="preserve">    nzp-CSI-RS-ResourceToAddModList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7806737B" w14:textId="77777777" w:rsidR="00D24024" w:rsidRPr="00F35584" w:rsidRDefault="00D24024" w:rsidP="007C2563">
      <w:pPr>
        <w:pStyle w:val="PL"/>
        <w:rPr>
          <w:color w:val="808080"/>
        </w:rPr>
      </w:pPr>
      <w:r w:rsidRPr="00F35584">
        <w:tab/>
        <w:t>nzp-CSI-RS-ResourceToReleaseList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A89258E" w14:textId="77777777" w:rsidR="00D24024" w:rsidRPr="00F35584" w:rsidRDefault="00D24024" w:rsidP="007C2563">
      <w:pPr>
        <w:pStyle w:val="PL"/>
      </w:pPr>
    </w:p>
    <w:p w14:paraId="6A727367" w14:textId="77777777" w:rsidR="00D24024" w:rsidRPr="00F35584" w:rsidRDefault="00D24024" w:rsidP="003D18AD">
      <w:pPr>
        <w:pStyle w:val="PL"/>
        <w:rPr>
          <w:rFonts w:eastAsia="DengXian"/>
          <w:color w:val="808080"/>
        </w:rPr>
      </w:pPr>
      <w:r w:rsidRPr="00F35584">
        <w:rPr>
          <w:rFonts w:eastAsia="DengXian"/>
        </w:rPr>
        <w:tab/>
      </w:r>
      <w:r w:rsidRPr="00F35584">
        <w:rPr>
          <w:color w:val="808080"/>
        </w:rPr>
        <w:t>-- Pool of NZP-CSI-RS-ResourceSet which can be referred to from CSI-ResourceConfig or from MAC CEs</w:t>
      </w:r>
    </w:p>
    <w:p w14:paraId="43C226CF" w14:textId="77777777" w:rsidR="00D24024" w:rsidRPr="00F35584" w:rsidRDefault="00D24024" w:rsidP="007C2563">
      <w:pPr>
        <w:pStyle w:val="PL"/>
        <w:rPr>
          <w:color w:val="808080"/>
        </w:rPr>
      </w:pPr>
      <w:r w:rsidRPr="00F35584">
        <w:tab/>
        <w:t>nzp-CSI-RS-ResourceSetToAddModList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w:t>
      </w:r>
      <w:r w:rsidRPr="00F35584">
        <w:tab/>
      </w:r>
      <w:r w:rsidRPr="00F35584">
        <w:tab/>
      </w:r>
      <w:r w:rsidRPr="00F35584">
        <w:tab/>
      </w:r>
      <w:r w:rsidRPr="00F35584">
        <w:rPr>
          <w:color w:val="993366"/>
        </w:rPr>
        <w:t>OPTIONAL</w:t>
      </w:r>
      <w:r w:rsidRPr="00F35584">
        <w:t xml:space="preserve">, </w:t>
      </w:r>
      <w:r w:rsidRPr="00F35584">
        <w:rPr>
          <w:color w:val="808080"/>
        </w:rPr>
        <w:t>-- Need N</w:t>
      </w:r>
    </w:p>
    <w:p w14:paraId="0A57BEBA" w14:textId="77777777" w:rsidR="00D24024" w:rsidRPr="00F35584" w:rsidRDefault="00D24024" w:rsidP="007C2563">
      <w:pPr>
        <w:pStyle w:val="PL"/>
        <w:rPr>
          <w:color w:val="808080"/>
        </w:rPr>
      </w:pPr>
      <w:r w:rsidRPr="00F35584">
        <w:tab/>
        <w:t>nzp-CSI-RS-ResourceSetToReleaseList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NZP-CSI-RS-ResourceSetId</w:t>
      </w:r>
      <w:r w:rsidRPr="00F35584">
        <w:tab/>
      </w:r>
      <w:r w:rsidRPr="00F35584">
        <w:tab/>
      </w:r>
      <w:r w:rsidRPr="00F35584">
        <w:tab/>
      </w:r>
      <w:r w:rsidRPr="00F35584">
        <w:rPr>
          <w:color w:val="993366"/>
        </w:rPr>
        <w:t>OPTIONAL</w:t>
      </w:r>
      <w:r w:rsidRPr="00F35584">
        <w:t xml:space="preserve">, </w:t>
      </w:r>
      <w:r w:rsidRPr="00F35584">
        <w:rPr>
          <w:color w:val="808080"/>
        </w:rPr>
        <w:t>-- Need N</w:t>
      </w:r>
    </w:p>
    <w:p w14:paraId="633C8BC8" w14:textId="77777777" w:rsidR="00D24024" w:rsidRPr="00F35584" w:rsidRDefault="00D24024" w:rsidP="007C2563">
      <w:pPr>
        <w:pStyle w:val="PL"/>
      </w:pPr>
    </w:p>
    <w:p w14:paraId="24CB69ED" w14:textId="77777777" w:rsidR="00D24024" w:rsidRPr="00F35584" w:rsidRDefault="00D24024" w:rsidP="003D18AD">
      <w:pPr>
        <w:pStyle w:val="PL"/>
        <w:rPr>
          <w:rFonts w:eastAsia="DengXian"/>
          <w:color w:val="808080"/>
        </w:rPr>
      </w:pPr>
      <w:r w:rsidRPr="00F35584">
        <w:tab/>
      </w:r>
      <w:r w:rsidRPr="00F35584">
        <w:rPr>
          <w:color w:val="808080"/>
        </w:rPr>
        <w:t>-- Pool of CSI-IM-Resource which can be referred to from CSI-IM-ResourceSet</w:t>
      </w:r>
    </w:p>
    <w:p w14:paraId="2AAB5CA6" w14:textId="77777777" w:rsidR="00D24024" w:rsidRPr="00F35584" w:rsidRDefault="00D24024" w:rsidP="007C2563">
      <w:pPr>
        <w:pStyle w:val="PL"/>
        <w:rPr>
          <w:color w:val="808080"/>
        </w:rPr>
      </w:pPr>
      <w:r w:rsidRPr="00F35584">
        <w:tab/>
        <w:t>csi-IM-ResourceToAddModList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B0E24F3" w14:textId="77777777" w:rsidR="00D24024" w:rsidRPr="00F35584" w:rsidRDefault="00D24024" w:rsidP="007C2563">
      <w:pPr>
        <w:pStyle w:val="PL"/>
        <w:rPr>
          <w:color w:val="808080"/>
        </w:rPr>
      </w:pPr>
      <w:r w:rsidRPr="00F35584">
        <w:tab/>
        <w:t>csi-IM-ResourceToReleaseList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CSI-IM-ResourceId</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8AC2D2F" w14:textId="77777777" w:rsidR="00D24024" w:rsidRPr="00F35584" w:rsidRDefault="00D24024" w:rsidP="007C2563">
      <w:pPr>
        <w:pStyle w:val="PL"/>
      </w:pPr>
    </w:p>
    <w:p w14:paraId="404E32AD" w14:textId="77777777" w:rsidR="00D24024" w:rsidRPr="00F35584" w:rsidRDefault="00D24024" w:rsidP="003D18AD">
      <w:pPr>
        <w:pStyle w:val="PL"/>
        <w:rPr>
          <w:rFonts w:eastAsia="DengXian"/>
          <w:color w:val="808080"/>
        </w:rPr>
      </w:pPr>
      <w:r w:rsidRPr="00F35584">
        <w:rPr>
          <w:rFonts w:eastAsia="DengXian"/>
        </w:rPr>
        <w:tab/>
      </w:r>
      <w:r w:rsidRPr="00F35584">
        <w:rPr>
          <w:color w:val="808080"/>
        </w:rPr>
        <w:t>-- Pool of CSI-IM-ResourceSet which can be referred to from CSI-ResourceConfig or from MAC CEs</w:t>
      </w:r>
    </w:p>
    <w:p w14:paraId="12FADF15" w14:textId="77777777" w:rsidR="00D24024" w:rsidRPr="00F35584" w:rsidRDefault="00D24024" w:rsidP="007C2563">
      <w:pPr>
        <w:pStyle w:val="PL"/>
        <w:rPr>
          <w:color w:val="808080"/>
        </w:rPr>
      </w:pPr>
      <w:r w:rsidRPr="00F35584">
        <w:tab/>
        <w:t>csi-IM-ResourceSetToAddModList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D4CE000" w14:textId="77777777" w:rsidR="00D24024" w:rsidRPr="00F35584" w:rsidRDefault="00D24024" w:rsidP="007C2563">
      <w:pPr>
        <w:pStyle w:val="PL"/>
        <w:rPr>
          <w:color w:val="808080"/>
        </w:rPr>
      </w:pPr>
      <w:r w:rsidRPr="00F35584">
        <w:tab/>
        <w:t>csi-IM-ResourceSetToReleaseList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CSI-IM-ResourceSetId</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493A42C1" w14:textId="77777777" w:rsidR="00D24024" w:rsidRPr="00F35584" w:rsidRDefault="00D24024" w:rsidP="00D24024">
      <w:pPr>
        <w:pStyle w:val="PL"/>
      </w:pPr>
    </w:p>
    <w:p w14:paraId="5B1FCF63" w14:textId="77777777" w:rsidR="00D24024" w:rsidRPr="00F35584" w:rsidRDefault="00D24024" w:rsidP="003D18AD">
      <w:pPr>
        <w:pStyle w:val="PL"/>
        <w:rPr>
          <w:color w:val="808080"/>
        </w:rPr>
      </w:pPr>
      <w:r w:rsidRPr="00F35584">
        <w:tab/>
      </w:r>
      <w:r w:rsidRPr="00F35584">
        <w:rPr>
          <w:color w:val="808080"/>
        </w:rPr>
        <w:t>-- Pool of CSI-SSB-ResourceSet which can be referred to from CSI-ResourceConfig</w:t>
      </w:r>
    </w:p>
    <w:p w14:paraId="6E63EAAB" w14:textId="77777777" w:rsidR="00D24024" w:rsidRPr="00F35584" w:rsidRDefault="00D24024" w:rsidP="00D24024">
      <w:pPr>
        <w:pStyle w:val="PL"/>
        <w:rPr>
          <w:color w:val="808080"/>
        </w:rPr>
      </w:pPr>
      <w:r w:rsidRPr="00F35584">
        <w:tab/>
        <w:t>csi-SSB-ResourceSetToAddModList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A2E9CEF" w14:textId="77777777" w:rsidR="00D24024" w:rsidRPr="00F35584" w:rsidRDefault="00D24024" w:rsidP="00D24024">
      <w:pPr>
        <w:pStyle w:val="PL"/>
        <w:rPr>
          <w:color w:val="808080"/>
        </w:rPr>
      </w:pPr>
      <w:r w:rsidRPr="00F35584">
        <w:tab/>
        <w:t>csi-SSB-ResourceSetToAddReleaseList</w:t>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9472536" w14:textId="77777777" w:rsidR="00D24024" w:rsidRPr="00F35584" w:rsidRDefault="00D24024" w:rsidP="00D24024">
      <w:pPr>
        <w:pStyle w:val="PL"/>
      </w:pPr>
    </w:p>
    <w:p w14:paraId="796B5EC8" w14:textId="77777777" w:rsidR="00D24024" w:rsidRPr="00F35584" w:rsidRDefault="00D24024" w:rsidP="003D18AD">
      <w:pPr>
        <w:pStyle w:val="PL"/>
        <w:rPr>
          <w:color w:val="808080"/>
        </w:rPr>
      </w:pPr>
      <w:r w:rsidRPr="00F35584">
        <w:tab/>
      </w:r>
      <w:r w:rsidRPr="00F35584">
        <w:rPr>
          <w:color w:val="808080"/>
        </w:rPr>
        <w:t>-- Configured CSI resource settings as specified in TS 38.214 section 5.2.1.2</w:t>
      </w:r>
    </w:p>
    <w:p w14:paraId="27201A84" w14:textId="77777777" w:rsidR="00D24024" w:rsidRPr="00F35584" w:rsidRDefault="00D24024" w:rsidP="00D24024">
      <w:pPr>
        <w:pStyle w:val="PL"/>
        <w:rPr>
          <w:color w:val="808080"/>
        </w:rPr>
      </w:pPr>
      <w:r w:rsidRPr="00F35584">
        <w:tab/>
        <w:t xml:space="preserve">csi-ResourceConfigToAddModList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15A5F72C" w14:textId="77777777" w:rsidR="00D24024" w:rsidRPr="00F35584" w:rsidRDefault="00D24024" w:rsidP="00D24024">
      <w:pPr>
        <w:pStyle w:val="PL"/>
        <w:rPr>
          <w:color w:val="808080"/>
        </w:rPr>
      </w:pPr>
      <w:r w:rsidRPr="00F35584">
        <w:tab/>
        <w:t xml:space="preserve">csi-ResourceConfigToReleaseList </w:t>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CSI-ResourceConfigId</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1B0815D3" w14:textId="77777777" w:rsidR="00D24024" w:rsidRPr="00F35584" w:rsidRDefault="00D24024" w:rsidP="00D24024">
      <w:pPr>
        <w:pStyle w:val="PL"/>
      </w:pPr>
    </w:p>
    <w:p w14:paraId="2039F408" w14:textId="77777777" w:rsidR="00D24024" w:rsidRPr="00F35584" w:rsidRDefault="00D24024" w:rsidP="003D18AD">
      <w:pPr>
        <w:pStyle w:val="PL"/>
        <w:rPr>
          <w:color w:val="808080"/>
        </w:rPr>
      </w:pPr>
      <w:r w:rsidRPr="00F35584">
        <w:tab/>
      </w:r>
      <w:r w:rsidRPr="00F35584">
        <w:rPr>
          <w:color w:val="808080"/>
        </w:rPr>
        <w:t>-- Configured CSI report settings as specified in TS 38.214 section 5.2.1.1</w:t>
      </w:r>
    </w:p>
    <w:p w14:paraId="6A53891B" w14:textId="77777777" w:rsidR="00D24024" w:rsidRPr="00F35584" w:rsidRDefault="00D24024" w:rsidP="00D24024">
      <w:pPr>
        <w:pStyle w:val="PL"/>
        <w:rPr>
          <w:color w:val="808080"/>
        </w:rPr>
      </w:pPr>
      <w:r w:rsidRPr="00F35584">
        <w:tab/>
        <w:t>csi-ReportConfigToAddModList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21BFC579" w14:textId="77777777" w:rsidR="00D24024" w:rsidRPr="00F35584" w:rsidRDefault="00D24024" w:rsidP="00D24024">
      <w:pPr>
        <w:pStyle w:val="PL"/>
        <w:rPr>
          <w:color w:val="808080"/>
        </w:rPr>
      </w:pPr>
      <w:r w:rsidRPr="00F35584">
        <w:tab/>
        <w:t>csi-ReportConfigToReleaseList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CSI-ReportConfigId</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550785AD" w14:textId="77777777" w:rsidR="00D24024" w:rsidRPr="00F35584" w:rsidRDefault="00D24024" w:rsidP="00D24024">
      <w:pPr>
        <w:pStyle w:val="PL"/>
      </w:pPr>
      <w:r w:rsidRPr="00F35584">
        <w:lastRenderedPageBreak/>
        <w:tab/>
      </w:r>
    </w:p>
    <w:p w14:paraId="1CA02C12" w14:textId="77777777" w:rsidR="00D24024" w:rsidRPr="00F35584" w:rsidRDefault="00D24024" w:rsidP="00D24024">
      <w:pPr>
        <w:pStyle w:val="PL"/>
      </w:pPr>
    </w:p>
    <w:p w14:paraId="47C7696F" w14:textId="77777777" w:rsidR="00D24024" w:rsidRPr="00F35584" w:rsidRDefault="00D24024" w:rsidP="00C06796">
      <w:pPr>
        <w:pStyle w:val="PL"/>
        <w:rPr>
          <w:color w:val="808080"/>
        </w:rPr>
      </w:pPr>
      <w:r w:rsidRPr="00F35584">
        <w:tab/>
      </w:r>
      <w:r w:rsidRPr="00F35584">
        <w:rPr>
          <w:color w:val="808080"/>
        </w:rPr>
        <w:t>-- Size of CSI request field in DCI (bits). Corresponds to L1 parameter 'ReportTriggerSize' (see 38.214, section 5.2)</w:t>
      </w:r>
    </w:p>
    <w:p w14:paraId="48249852" w14:textId="77777777" w:rsidR="00D24024" w:rsidRPr="00F35584" w:rsidRDefault="00D24024" w:rsidP="00D24024">
      <w:pPr>
        <w:pStyle w:val="PL"/>
      </w:pPr>
      <w:r w:rsidRPr="00F35584">
        <w:tab/>
        <w:t>reportTriggerSize</w:t>
      </w:r>
      <w:r w:rsidRPr="00F35584">
        <w:tab/>
      </w:r>
      <w:r w:rsidRPr="00F35584">
        <w:tab/>
      </w:r>
      <w:r w:rsidRPr="00F35584">
        <w:tab/>
      </w:r>
      <w:r w:rsidRPr="00F35584">
        <w:tab/>
      </w:r>
      <w:r w:rsidRPr="00F35584">
        <w:rPr>
          <w:color w:val="993366"/>
        </w:rPr>
        <w:t>INTEGER</w:t>
      </w:r>
      <w:r w:rsidRPr="00F35584">
        <w:t xml:space="preserve"> (0..6)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EF46931" w14:textId="77777777" w:rsidR="00D24024" w:rsidRPr="00F35584" w:rsidRDefault="00D24024" w:rsidP="00D24024">
      <w:pPr>
        <w:pStyle w:val="PL"/>
      </w:pPr>
    </w:p>
    <w:p w14:paraId="417449C1" w14:textId="77777777" w:rsidR="00D24024" w:rsidRPr="00F35584" w:rsidRDefault="00D24024" w:rsidP="00C06796">
      <w:pPr>
        <w:pStyle w:val="PL"/>
        <w:rPr>
          <w:color w:val="808080"/>
        </w:rPr>
      </w:pPr>
      <w:r w:rsidRPr="00F35584">
        <w:tab/>
      </w:r>
      <w:r w:rsidRPr="00F35584">
        <w:rPr>
          <w:color w:val="808080"/>
        </w:rPr>
        <w:t>-- Contains trigger states for dynamically selecting one or more aperiodic and semi-persistent reporting configurations</w:t>
      </w:r>
    </w:p>
    <w:p w14:paraId="253E397F" w14:textId="77777777" w:rsidR="00D24024" w:rsidRPr="00F35584" w:rsidRDefault="00D24024" w:rsidP="00C06796">
      <w:pPr>
        <w:pStyle w:val="PL"/>
        <w:rPr>
          <w:color w:val="808080"/>
        </w:rPr>
      </w:pPr>
      <w:r w:rsidRPr="00F35584">
        <w:tab/>
      </w:r>
      <w:r w:rsidRPr="00F35584">
        <w:rPr>
          <w:color w:val="808080"/>
        </w:rPr>
        <w:t>-- and/or triggering one or more aperiodic CSI-RS resource sets for channel and/or interference measurement.</w:t>
      </w:r>
    </w:p>
    <w:p w14:paraId="5F308272" w14:textId="77777777" w:rsidR="00D24024" w:rsidRPr="00F35584" w:rsidRDefault="00D24024" w:rsidP="00C06796">
      <w:pPr>
        <w:pStyle w:val="PL"/>
        <w:rPr>
          <w:color w:val="808080"/>
        </w:rPr>
      </w:pPr>
      <w:r w:rsidRPr="00F35584">
        <w:tab/>
      </w:r>
      <w:r w:rsidRPr="00F35584">
        <w:rPr>
          <w:color w:val="808080"/>
        </w:rPr>
        <w:t>-- FFS: How to address the MAC-CE configuration</w:t>
      </w:r>
    </w:p>
    <w:p w14:paraId="630929ED" w14:textId="77777777" w:rsidR="00D24024" w:rsidRPr="00F35584" w:rsidRDefault="00D24024" w:rsidP="00D24024">
      <w:pPr>
        <w:pStyle w:val="PL"/>
        <w:rPr>
          <w:color w:val="808080"/>
        </w:rPr>
      </w:pPr>
      <w:r w:rsidRPr="00F35584">
        <w:tab/>
        <w:t>aperiodicTriggerStateList</w:t>
      </w:r>
      <w:r w:rsidRPr="00F35584">
        <w:tab/>
      </w:r>
      <w:r w:rsidRPr="00F35584">
        <w:tab/>
      </w:r>
      <w:r w:rsidRPr="00F35584">
        <w:tab/>
        <w:t>SetupRelease { CSI-AperiodicTriggerStateList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719A531E" w14:textId="77777777" w:rsidR="00D24024" w:rsidRPr="00F35584" w:rsidRDefault="00D24024" w:rsidP="00D24024">
      <w:pPr>
        <w:pStyle w:val="PL"/>
        <w:rPr>
          <w:color w:val="808080"/>
        </w:rPr>
      </w:pPr>
      <w:r w:rsidRPr="00F35584">
        <w:tab/>
        <w:t>semiPersistentOnPUSCH-TriggerStateList</w:t>
      </w:r>
      <w:r w:rsidRPr="00F35584">
        <w:tab/>
      </w:r>
      <w:r w:rsidRPr="00F35584">
        <w:tab/>
      </w:r>
      <w:r w:rsidRPr="00F35584">
        <w:tab/>
        <w:t>SetupRelease { CSI-SemiPersistentOnPUSCH-TriggerStateList }</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4873A6ED" w14:textId="77777777" w:rsidR="00D24024" w:rsidRPr="00F35584" w:rsidRDefault="00D24024" w:rsidP="00D24024">
      <w:pPr>
        <w:pStyle w:val="PL"/>
      </w:pPr>
      <w:r w:rsidRPr="00F35584">
        <w:tab/>
        <w:t>...</w:t>
      </w:r>
    </w:p>
    <w:p w14:paraId="17D7A3D9" w14:textId="77777777" w:rsidR="00D24024" w:rsidRPr="00F35584" w:rsidRDefault="00D24024" w:rsidP="00D24024">
      <w:pPr>
        <w:pStyle w:val="PL"/>
      </w:pPr>
      <w:r w:rsidRPr="00F35584">
        <w:t>}</w:t>
      </w:r>
    </w:p>
    <w:p w14:paraId="46B575D4" w14:textId="77777777" w:rsidR="00D24024" w:rsidRPr="00F35584" w:rsidRDefault="00D24024" w:rsidP="00C06796">
      <w:pPr>
        <w:pStyle w:val="PL"/>
      </w:pPr>
    </w:p>
    <w:p w14:paraId="3A76101F" w14:textId="77777777" w:rsidR="00D24024" w:rsidRPr="00F35584" w:rsidRDefault="00D24024" w:rsidP="00D24024">
      <w:pPr>
        <w:pStyle w:val="PL"/>
        <w:rPr>
          <w:rFonts w:eastAsia="DengXian"/>
        </w:rPr>
      </w:pPr>
      <w:r w:rsidRPr="00F35584">
        <w:rPr>
          <w:rFonts w:eastAsia="DengXian"/>
        </w:rPr>
        <w:t>maxNrofNZP-CSI-RS-ResourceSets</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 xml:space="preserve">::= </w:t>
      </w:r>
      <w:r w:rsidRPr="00F35584">
        <w:rPr>
          <w:rFonts w:eastAsia="DengXian"/>
        </w:rPr>
        <w:tab/>
      </w:r>
      <w:r w:rsidRPr="00F35584">
        <w:rPr>
          <w:rFonts w:eastAsia="DengXian"/>
        </w:rPr>
        <w:tab/>
        <w:t>64</w:t>
      </w:r>
    </w:p>
    <w:p w14:paraId="5E554163" w14:textId="77777777" w:rsidR="00D24024" w:rsidRPr="00F35584" w:rsidRDefault="00D24024" w:rsidP="00D24024">
      <w:pPr>
        <w:pStyle w:val="PL"/>
        <w:rPr>
          <w:rFonts w:eastAsia="DengXian"/>
        </w:rPr>
      </w:pPr>
      <w:r w:rsidRPr="00F35584">
        <w:rPr>
          <w:rFonts w:eastAsia="DengXian"/>
        </w:rPr>
        <w:t>maxNrofNZP-CSI-RS-ResourceSets-1</w:t>
      </w:r>
      <w:r w:rsidRPr="00F35584">
        <w:rPr>
          <w:rFonts w:eastAsia="DengXian"/>
        </w:rPr>
        <w:tab/>
      </w:r>
      <w:r w:rsidRPr="00F35584">
        <w:rPr>
          <w:color w:val="993366"/>
        </w:rPr>
        <w:t>INTEGER</w:t>
      </w:r>
      <w:r w:rsidRPr="00F35584">
        <w:t xml:space="preserve"> </w:t>
      </w:r>
      <w:r w:rsidRPr="00F35584">
        <w:rPr>
          <w:rFonts w:eastAsia="DengXian"/>
        </w:rPr>
        <w:t xml:space="preserve">::= </w:t>
      </w:r>
      <w:r w:rsidRPr="00F35584">
        <w:rPr>
          <w:rFonts w:eastAsia="DengXian"/>
        </w:rPr>
        <w:tab/>
      </w:r>
      <w:r w:rsidRPr="00F35584">
        <w:rPr>
          <w:rFonts w:eastAsia="DengXian"/>
        </w:rPr>
        <w:tab/>
        <w:t>63</w:t>
      </w:r>
    </w:p>
    <w:p w14:paraId="07BA61CA" w14:textId="77777777" w:rsidR="00D24024" w:rsidRPr="00F35584" w:rsidRDefault="00D24024" w:rsidP="00D24024">
      <w:pPr>
        <w:pStyle w:val="PL"/>
      </w:pPr>
    </w:p>
    <w:p w14:paraId="1446284D" w14:textId="77777777" w:rsidR="00D24024" w:rsidRPr="00F35584" w:rsidRDefault="00D24024" w:rsidP="00D24024">
      <w:pPr>
        <w:pStyle w:val="PL"/>
        <w:rPr>
          <w:rFonts w:eastAsia="DengXian"/>
        </w:rPr>
      </w:pPr>
      <w:r w:rsidRPr="00F35584">
        <w:t>maxNrofCSI-SSB-ResourceSets</w:t>
      </w:r>
      <w:r w:rsidRPr="00F35584">
        <w:rPr>
          <w:rFonts w:eastAsia="DengXian"/>
        </w:rPr>
        <w:t xml:space="preserve"> </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64</w:t>
      </w:r>
    </w:p>
    <w:p w14:paraId="6284C200" w14:textId="77777777" w:rsidR="00D24024" w:rsidRPr="00F35584" w:rsidRDefault="00D24024" w:rsidP="00D24024">
      <w:pPr>
        <w:pStyle w:val="PL"/>
        <w:rPr>
          <w:rFonts w:eastAsia="DengXian"/>
        </w:rPr>
      </w:pPr>
      <w:r w:rsidRPr="00F35584">
        <w:t>maxNrofCSI-SSB-ResourceSets-1</w:t>
      </w:r>
      <w:r w:rsidRPr="00F35584">
        <w:rPr>
          <w:rFonts w:eastAsia="DengXian"/>
        </w:rPr>
        <w:t xml:space="preserve"> </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63</w:t>
      </w:r>
    </w:p>
    <w:p w14:paraId="1A136467" w14:textId="77777777" w:rsidR="00D24024" w:rsidRPr="00F35584" w:rsidRDefault="00D24024" w:rsidP="00D24024">
      <w:pPr>
        <w:pStyle w:val="PL"/>
        <w:rPr>
          <w:rFonts w:eastAsia="DengXian"/>
        </w:rPr>
      </w:pPr>
    </w:p>
    <w:p w14:paraId="74FF7432" w14:textId="77777777" w:rsidR="00D24024" w:rsidRPr="00F35584" w:rsidRDefault="00D24024" w:rsidP="00D24024">
      <w:pPr>
        <w:pStyle w:val="PL"/>
        <w:rPr>
          <w:rFonts w:eastAsia="DengXian"/>
        </w:rPr>
      </w:pPr>
      <w:r w:rsidRPr="00F35584">
        <w:rPr>
          <w:rFonts w:eastAsia="DengXian"/>
        </w:rPr>
        <w:t xml:space="preserve">maxNrofCSI-IM-ResourceSets </w:t>
      </w:r>
      <w:r w:rsidRPr="00F35584">
        <w:rPr>
          <w:rFonts w:eastAsia="DengXian"/>
        </w:rPr>
        <w:tab/>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64</w:t>
      </w:r>
    </w:p>
    <w:p w14:paraId="07198586" w14:textId="77777777" w:rsidR="00D24024" w:rsidRPr="00F35584" w:rsidRDefault="00D24024" w:rsidP="00D24024">
      <w:pPr>
        <w:pStyle w:val="PL"/>
      </w:pPr>
      <w:r w:rsidRPr="00F35584">
        <w:rPr>
          <w:rFonts w:eastAsia="DengXian"/>
        </w:rPr>
        <w:t>maxNrofCSI-IM-ResourceSets</w:t>
      </w:r>
      <w:r w:rsidRPr="00F35584">
        <w:t>-1</w:t>
      </w:r>
      <w:r w:rsidRPr="00F35584">
        <w:tab/>
      </w:r>
      <w:r w:rsidRPr="00F35584">
        <w:tab/>
      </w:r>
      <w:r w:rsidRPr="00F35584">
        <w:rPr>
          <w:color w:val="993366"/>
        </w:rPr>
        <w:t>INTEGER</w:t>
      </w:r>
      <w:r w:rsidRPr="00F35584">
        <w:t xml:space="preserve"> ::=</w:t>
      </w:r>
      <w:r w:rsidRPr="00F35584">
        <w:tab/>
      </w:r>
      <w:r w:rsidRPr="00F35584">
        <w:tab/>
      </w:r>
      <w:r w:rsidRPr="00F35584">
        <w:tab/>
        <w:t>63</w:t>
      </w:r>
    </w:p>
    <w:p w14:paraId="792413C2" w14:textId="77777777" w:rsidR="00D24024" w:rsidRPr="00F35584" w:rsidRDefault="00D24024" w:rsidP="00C06796">
      <w:pPr>
        <w:pStyle w:val="PL"/>
      </w:pPr>
    </w:p>
    <w:p w14:paraId="7816EE83" w14:textId="77777777" w:rsidR="00D24024" w:rsidRPr="00F35584" w:rsidRDefault="00D24024" w:rsidP="00C06796">
      <w:pPr>
        <w:pStyle w:val="PL"/>
        <w:rPr>
          <w:color w:val="808080"/>
        </w:rPr>
      </w:pPr>
      <w:r w:rsidRPr="00F35584">
        <w:rPr>
          <w:color w:val="808080"/>
        </w:rPr>
        <w:t xml:space="preserve">-- TAG-CSI-MEAS-CONFIG-STOP </w:t>
      </w:r>
    </w:p>
    <w:p w14:paraId="22C90D4E" w14:textId="77777777" w:rsidR="00D24024" w:rsidRPr="00F35584" w:rsidRDefault="00D24024" w:rsidP="00C06796">
      <w:pPr>
        <w:pStyle w:val="PL"/>
        <w:rPr>
          <w:color w:val="808080"/>
        </w:rPr>
      </w:pPr>
      <w:r w:rsidRPr="00F35584">
        <w:rPr>
          <w:color w:val="808080"/>
        </w:rPr>
        <w:t>-- ASN1STOP</w:t>
      </w:r>
    </w:p>
    <w:p w14:paraId="16102A9A" w14:textId="77777777" w:rsidR="001933DA" w:rsidRPr="00F35584" w:rsidRDefault="001933DA" w:rsidP="001933DA"/>
    <w:p w14:paraId="053F1171" w14:textId="77777777" w:rsidR="007F78C2" w:rsidRPr="00F35584" w:rsidRDefault="007F78C2" w:rsidP="007F78C2">
      <w:pPr>
        <w:pStyle w:val="4"/>
      </w:pPr>
      <w:bookmarkStart w:id="274" w:name="_Toc510018597"/>
      <w:r w:rsidRPr="00F35584">
        <w:t>–</w:t>
      </w:r>
      <w:r w:rsidRPr="00F35584">
        <w:tab/>
      </w:r>
      <w:r w:rsidRPr="00F35584">
        <w:rPr>
          <w:i/>
        </w:rPr>
        <w:t>CSI-ReportConfig</w:t>
      </w:r>
      <w:bookmarkEnd w:id="274"/>
    </w:p>
    <w:p w14:paraId="5F8CD811" w14:textId="77777777" w:rsidR="007F78C2" w:rsidRPr="00F35584" w:rsidRDefault="007F78C2" w:rsidP="007F78C2">
      <w:r w:rsidRPr="00F35584">
        <w:t xml:space="preserve">The IE </w:t>
      </w:r>
      <w:r w:rsidRPr="00F35584">
        <w:rPr>
          <w:i/>
        </w:rPr>
        <w:t>CSI-ReportConfig</w:t>
      </w:r>
      <w:r w:rsidRPr="00F35584">
        <w:t xml:space="preserve"> is used to configure reports sent on L1 (e.g. PUCCH) on the cell in which the </w:t>
      </w:r>
      <w:r w:rsidRPr="00F35584">
        <w:rPr>
          <w:i/>
        </w:rPr>
        <w:t>CSI-ReportConfig</w:t>
      </w:r>
      <w:r w:rsidRPr="00F35584">
        <w:t xml:space="preserve"> is included.</w:t>
      </w:r>
    </w:p>
    <w:p w14:paraId="3949F0F9" w14:textId="77777777" w:rsidR="007F78C2" w:rsidRPr="00F35584" w:rsidRDefault="007F78C2" w:rsidP="007F78C2">
      <w:pPr>
        <w:pStyle w:val="TH"/>
        <w:rPr>
          <w:lang w:val="en-GB"/>
        </w:rPr>
      </w:pPr>
      <w:r w:rsidRPr="00F35584">
        <w:rPr>
          <w:i/>
          <w:lang w:val="en-GB"/>
        </w:rPr>
        <w:t>CSI-ReportConfig</w:t>
      </w:r>
      <w:r w:rsidRPr="00F35584">
        <w:rPr>
          <w:lang w:val="en-GB"/>
        </w:rPr>
        <w:t xml:space="preserve"> information element</w:t>
      </w:r>
    </w:p>
    <w:p w14:paraId="64AE5067" w14:textId="77777777" w:rsidR="007F78C2" w:rsidRPr="00F35584" w:rsidRDefault="007F78C2" w:rsidP="007F78C2">
      <w:pPr>
        <w:pStyle w:val="PL"/>
        <w:rPr>
          <w:color w:val="808080"/>
        </w:rPr>
      </w:pPr>
      <w:r w:rsidRPr="00F35584">
        <w:rPr>
          <w:color w:val="808080"/>
        </w:rPr>
        <w:t>-- ASN1START</w:t>
      </w:r>
    </w:p>
    <w:p w14:paraId="0E4F785B" w14:textId="77777777" w:rsidR="007F78C2" w:rsidRPr="00F35584" w:rsidRDefault="007F78C2" w:rsidP="007F78C2">
      <w:pPr>
        <w:pStyle w:val="PL"/>
        <w:rPr>
          <w:color w:val="808080"/>
        </w:rPr>
      </w:pPr>
      <w:r w:rsidRPr="00F35584">
        <w:rPr>
          <w:color w:val="808080"/>
        </w:rPr>
        <w:t>-- TAG-CSI-REPORTCONFIG-START</w:t>
      </w:r>
    </w:p>
    <w:p w14:paraId="19C8F4FB" w14:textId="77777777" w:rsidR="007F78C2" w:rsidRPr="00F35584" w:rsidRDefault="007F78C2" w:rsidP="00C06796">
      <w:pPr>
        <w:pStyle w:val="PL"/>
        <w:rPr>
          <w:color w:val="808080"/>
        </w:rPr>
      </w:pPr>
      <w:r w:rsidRPr="00F35584">
        <w:rPr>
          <w:color w:val="808080"/>
        </w:rPr>
        <w:t>-- Configuration of a CSI-Report sent on L1 (e.g. PUCCH) (see 38.214, section 5.2.1)</w:t>
      </w:r>
    </w:p>
    <w:p w14:paraId="4D6B0452" w14:textId="77777777" w:rsidR="007F78C2" w:rsidRPr="00F35584" w:rsidRDefault="007F78C2" w:rsidP="007F78C2">
      <w:pPr>
        <w:pStyle w:val="PL"/>
      </w:pPr>
      <w:r w:rsidRPr="00F35584">
        <w:t>CSI-ReportConfig ::=</w:t>
      </w:r>
      <w:r w:rsidRPr="00F35584">
        <w:tab/>
      </w:r>
      <w:r w:rsidRPr="00F35584">
        <w:tab/>
      </w:r>
      <w:r w:rsidRPr="00F35584">
        <w:tab/>
      </w:r>
      <w:r w:rsidRPr="00F35584">
        <w:rPr>
          <w:color w:val="993366"/>
        </w:rPr>
        <w:t>SEQUENCE</w:t>
      </w:r>
      <w:r w:rsidRPr="00F35584">
        <w:t xml:space="preserve"> {</w:t>
      </w:r>
    </w:p>
    <w:p w14:paraId="1D918E0A" w14:textId="77777777" w:rsidR="007F78C2" w:rsidRPr="00F35584" w:rsidRDefault="007F78C2" w:rsidP="007F78C2">
      <w:pPr>
        <w:pStyle w:val="PL"/>
      </w:pPr>
      <w:r w:rsidRPr="00F35584">
        <w:tab/>
        <w:t>reportConfigId</w:t>
      </w:r>
      <w:r w:rsidRPr="00F35584">
        <w:tab/>
      </w:r>
      <w:r w:rsidRPr="00F35584">
        <w:tab/>
      </w:r>
      <w:r w:rsidRPr="00F35584">
        <w:tab/>
      </w:r>
      <w:r w:rsidRPr="00F35584">
        <w:tab/>
      </w:r>
      <w:r w:rsidRPr="00F35584">
        <w:tab/>
      </w:r>
      <w:r w:rsidRPr="00F35584">
        <w:tab/>
      </w:r>
      <w:r w:rsidRPr="00F35584">
        <w:tab/>
        <w:t>CSI-ReportConfigId,</w:t>
      </w:r>
    </w:p>
    <w:p w14:paraId="7402DDB6" w14:textId="77777777" w:rsidR="007F78C2" w:rsidRPr="00F35584" w:rsidRDefault="007F78C2" w:rsidP="007F78C2">
      <w:pPr>
        <w:pStyle w:val="PL"/>
      </w:pPr>
    </w:p>
    <w:p w14:paraId="2D008548" w14:textId="77777777" w:rsidR="007F78C2" w:rsidRPr="00F35584" w:rsidRDefault="007F78C2" w:rsidP="00C06796">
      <w:pPr>
        <w:pStyle w:val="PL"/>
        <w:rPr>
          <w:color w:val="808080"/>
        </w:rPr>
      </w:pPr>
      <w:r w:rsidRPr="00F35584">
        <w:tab/>
      </w:r>
      <w:r w:rsidRPr="00F35584">
        <w:rPr>
          <w:color w:val="808080"/>
        </w:rPr>
        <w:t>-- Indicates in which serving cell the CSI-ResourceConfigToAddMod(s) below are to be found.</w:t>
      </w:r>
    </w:p>
    <w:p w14:paraId="0805DFDF" w14:textId="77777777" w:rsidR="007F78C2" w:rsidRPr="00F35584" w:rsidRDefault="007F78C2" w:rsidP="007F78C2">
      <w:pPr>
        <w:pStyle w:val="PL"/>
        <w:rPr>
          <w:color w:val="808080"/>
        </w:rPr>
      </w:pPr>
      <w:r w:rsidRPr="00F35584">
        <w:tab/>
      </w:r>
      <w:r w:rsidRPr="00F35584">
        <w:rPr>
          <w:color w:val="808080"/>
        </w:rPr>
        <w:t>-- If the field is absent, the resources are on the same serving cell as this report configuration.</w:t>
      </w:r>
    </w:p>
    <w:p w14:paraId="646A10C7" w14:textId="77777777" w:rsidR="007F78C2" w:rsidRPr="00F35584" w:rsidRDefault="007F78C2" w:rsidP="007F78C2">
      <w:pPr>
        <w:pStyle w:val="PL"/>
        <w:rPr>
          <w:color w:val="808080"/>
        </w:rPr>
      </w:pPr>
      <w:r w:rsidRPr="00F35584">
        <w:tab/>
        <w:t>carrier</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41286EC" w14:textId="77777777" w:rsidR="007F78C2" w:rsidRPr="00F35584" w:rsidRDefault="007F78C2" w:rsidP="007F78C2">
      <w:pPr>
        <w:pStyle w:val="PL"/>
      </w:pPr>
    </w:p>
    <w:p w14:paraId="65CEE366" w14:textId="77777777" w:rsidR="007F78C2" w:rsidRPr="00F35584" w:rsidRDefault="007F78C2" w:rsidP="00C06796">
      <w:pPr>
        <w:pStyle w:val="PL"/>
        <w:rPr>
          <w:color w:val="808080"/>
        </w:rPr>
      </w:pPr>
      <w:r w:rsidRPr="00F35584">
        <w:tab/>
      </w:r>
      <w:r w:rsidRPr="00F35584">
        <w:rPr>
          <w:color w:val="808080"/>
        </w:rPr>
        <w:t>-- Resources for channel measurement. csi-ResourceConfigId of a CSI-ResourceConfig included in the configuration of the serving cell</w:t>
      </w:r>
    </w:p>
    <w:p w14:paraId="4CF6ADD3" w14:textId="77777777" w:rsidR="007F78C2" w:rsidRPr="00F35584" w:rsidRDefault="007F78C2" w:rsidP="00C06796">
      <w:pPr>
        <w:pStyle w:val="PL"/>
        <w:rPr>
          <w:color w:val="808080"/>
        </w:rPr>
      </w:pPr>
      <w:r w:rsidRPr="00F35584">
        <w:tab/>
      </w:r>
      <w:r w:rsidRPr="00F35584">
        <w:rPr>
          <w:color w:val="808080"/>
        </w:rPr>
        <w:t>-- indicated with the field "carrier" above. This CSI-ReportConfig is associated with the DL BWP indicated by bwp-Id in that CSI-ResourceConfig.</w:t>
      </w:r>
    </w:p>
    <w:p w14:paraId="2E775577" w14:textId="77777777" w:rsidR="007F78C2" w:rsidRPr="00F35584" w:rsidRDefault="007F78C2" w:rsidP="007F78C2">
      <w:pPr>
        <w:pStyle w:val="PL"/>
      </w:pPr>
      <w:r w:rsidRPr="00F35584">
        <w:tab/>
        <w:t>resourcesForChannelMeasurement</w:t>
      </w:r>
      <w:r w:rsidRPr="00F35584">
        <w:tab/>
      </w:r>
      <w:r w:rsidRPr="00F35584">
        <w:tab/>
      </w:r>
      <w:r w:rsidRPr="00F35584">
        <w:tab/>
        <w:t>CSI-ResourceConfigId,</w:t>
      </w:r>
    </w:p>
    <w:p w14:paraId="33167998" w14:textId="77777777" w:rsidR="007F78C2" w:rsidRPr="00F35584" w:rsidRDefault="007F78C2" w:rsidP="007F78C2">
      <w:pPr>
        <w:pStyle w:val="PL"/>
      </w:pPr>
    </w:p>
    <w:p w14:paraId="00437B03" w14:textId="77777777" w:rsidR="007F78C2" w:rsidRPr="00F35584" w:rsidRDefault="007F78C2" w:rsidP="00C06796">
      <w:pPr>
        <w:pStyle w:val="PL"/>
        <w:rPr>
          <w:color w:val="808080"/>
        </w:rPr>
      </w:pPr>
      <w:r w:rsidRPr="00F35584">
        <w:tab/>
      </w:r>
      <w:r w:rsidRPr="00F35584">
        <w:rPr>
          <w:color w:val="808080"/>
        </w:rPr>
        <w:t>-- CSI IM resources for interference measurement. csi-ResourceConfigId of a CSI-ResourceConfig included in the configuration of the serving cell</w:t>
      </w:r>
    </w:p>
    <w:p w14:paraId="37D2DDCF" w14:textId="77777777" w:rsidR="007F78C2" w:rsidRPr="00F35584" w:rsidRDefault="007F78C2" w:rsidP="00C06796">
      <w:pPr>
        <w:pStyle w:val="PL"/>
        <w:rPr>
          <w:color w:val="808080"/>
        </w:rPr>
      </w:pPr>
      <w:r w:rsidRPr="00F35584">
        <w:tab/>
      </w:r>
      <w:r w:rsidRPr="00F35584">
        <w:rPr>
          <w:color w:val="808080"/>
        </w:rPr>
        <w:t>-- indicated with the field "carrier" above. The bwp-Id in that CSI-ResourceConfigToAddMod is the same value like the bwp-Id in the</w:t>
      </w:r>
    </w:p>
    <w:p w14:paraId="2F941F20" w14:textId="77777777" w:rsidR="007F78C2" w:rsidRPr="00F35584" w:rsidRDefault="007F78C2" w:rsidP="00C06796">
      <w:pPr>
        <w:pStyle w:val="PL"/>
        <w:rPr>
          <w:color w:val="808080"/>
        </w:rPr>
      </w:pPr>
      <w:r w:rsidRPr="00F35584">
        <w:tab/>
      </w:r>
      <w:r w:rsidRPr="00F35584">
        <w:rPr>
          <w:color w:val="808080"/>
        </w:rPr>
        <w:t>-- CSI-ResourceConfig indicated by resourcesForChannelMeasurement.</w:t>
      </w:r>
    </w:p>
    <w:p w14:paraId="607AD714" w14:textId="77777777" w:rsidR="007F78C2" w:rsidRPr="00F35584" w:rsidRDefault="007F78C2" w:rsidP="007F78C2">
      <w:pPr>
        <w:pStyle w:val="PL"/>
        <w:rPr>
          <w:color w:val="808080"/>
        </w:rPr>
      </w:pPr>
      <w:r w:rsidRPr="00F35584">
        <w:tab/>
        <w:t>csi-IM-ResourcesForInterference</w:t>
      </w:r>
      <w:r w:rsidRPr="00F35584">
        <w:tab/>
      </w:r>
      <w:r w:rsidRPr="00F35584">
        <w:tab/>
      </w:r>
      <w:r w:rsidRPr="00F35584">
        <w:tab/>
        <w:t>CSI-ResourceConfigId</w:t>
      </w:r>
      <w:r w:rsidRPr="00F35584">
        <w:tab/>
      </w:r>
      <w:r w:rsidRPr="00F35584">
        <w:rPr>
          <w:color w:val="993366"/>
        </w:rPr>
        <w:t>OPTIONAL</w:t>
      </w:r>
      <w:r w:rsidRPr="00F35584">
        <w:t>,</w:t>
      </w:r>
      <w:r w:rsidRPr="00F35584">
        <w:tab/>
      </w:r>
      <w:r w:rsidRPr="00F35584">
        <w:rPr>
          <w:color w:val="808080"/>
        </w:rPr>
        <w:t>-- Need R</w:t>
      </w:r>
    </w:p>
    <w:p w14:paraId="639A0CE7" w14:textId="77777777" w:rsidR="007F78C2" w:rsidRPr="00F35584" w:rsidRDefault="007F78C2" w:rsidP="007F78C2">
      <w:pPr>
        <w:pStyle w:val="PL"/>
      </w:pPr>
    </w:p>
    <w:p w14:paraId="27EDF6AD" w14:textId="77777777" w:rsidR="007F78C2" w:rsidRPr="00F35584" w:rsidRDefault="007F78C2" w:rsidP="00C06796">
      <w:pPr>
        <w:pStyle w:val="PL"/>
        <w:rPr>
          <w:color w:val="808080"/>
        </w:rPr>
      </w:pPr>
      <w:r w:rsidRPr="00F35584">
        <w:tab/>
      </w:r>
      <w:r w:rsidRPr="00F35584">
        <w:rPr>
          <w:color w:val="808080"/>
        </w:rPr>
        <w:t xml:space="preserve">-- NZP CSI RS resources for interference measurement. csi-ResourceConfigId of a CSI-ResourceConfigToAddMod included in the configuration of the </w:t>
      </w:r>
    </w:p>
    <w:p w14:paraId="6F1D0EE1" w14:textId="77777777" w:rsidR="007F78C2" w:rsidRPr="00F35584" w:rsidRDefault="007F78C2" w:rsidP="00C06796">
      <w:pPr>
        <w:pStyle w:val="PL"/>
        <w:rPr>
          <w:color w:val="808080"/>
        </w:rPr>
      </w:pPr>
      <w:r w:rsidRPr="00F35584">
        <w:tab/>
      </w:r>
      <w:r w:rsidRPr="00F35584">
        <w:rPr>
          <w:color w:val="808080"/>
        </w:rPr>
        <w:t>-- serving cell indicated with the field "carrier" above. The bwp-Id in that CSI-ResourceConfigToAddMod is the same value like the bwp-Id in the</w:t>
      </w:r>
    </w:p>
    <w:p w14:paraId="48D0CB3E" w14:textId="77777777" w:rsidR="007F78C2" w:rsidRPr="00F35584" w:rsidRDefault="007F78C2" w:rsidP="00C06796">
      <w:pPr>
        <w:pStyle w:val="PL"/>
        <w:rPr>
          <w:color w:val="808080"/>
        </w:rPr>
      </w:pPr>
      <w:r w:rsidRPr="00F35584">
        <w:tab/>
      </w:r>
      <w:r w:rsidRPr="00F35584">
        <w:rPr>
          <w:color w:val="808080"/>
        </w:rPr>
        <w:t>-- CSI-ResourceConfigToAddMod indicated by resourcesForChannelMeasurement.</w:t>
      </w:r>
    </w:p>
    <w:p w14:paraId="0D11ECF5" w14:textId="77777777" w:rsidR="007F78C2" w:rsidRPr="00F35584" w:rsidRDefault="007F78C2" w:rsidP="007F78C2">
      <w:pPr>
        <w:pStyle w:val="PL"/>
        <w:rPr>
          <w:color w:val="808080"/>
        </w:rPr>
      </w:pPr>
      <w:r w:rsidRPr="00F35584">
        <w:tab/>
        <w:t>nzp-CSI-RS-ResourcesForInterference</w:t>
      </w:r>
      <w:r w:rsidRPr="00F35584">
        <w:tab/>
      </w:r>
      <w:r w:rsidRPr="00F35584">
        <w:tab/>
        <w:t>CSI-ResourceConfigId</w:t>
      </w:r>
      <w:r w:rsidRPr="00F35584">
        <w:tab/>
      </w:r>
      <w:r w:rsidRPr="00F35584">
        <w:rPr>
          <w:color w:val="993366"/>
        </w:rPr>
        <w:t>OPTIONAL</w:t>
      </w:r>
      <w:r w:rsidRPr="00F35584">
        <w:t xml:space="preserve">, </w:t>
      </w:r>
      <w:r w:rsidRPr="00F35584">
        <w:tab/>
      </w:r>
      <w:r w:rsidRPr="00F35584">
        <w:rPr>
          <w:color w:val="808080"/>
        </w:rPr>
        <w:t>-- Need R</w:t>
      </w:r>
    </w:p>
    <w:p w14:paraId="03BC27E8" w14:textId="77777777" w:rsidR="007F78C2" w:rsidRPr="00F35584" w:rsidRDefault="007F78C2" w:rsidP="007F78C2">
      <w:pPr>
        <w:pStyle w:val="PL"/>
      </w:pPr>
    </w:p>
    <w:p w14:paraId="6453ABE5" w14:textId="77777777" w:rsidR="007F78C2" w:rsidRPr="00F35584" w:rsidRDefault="007F78C2" w:rsidP="00C06796">
      <w:pPr>
        <w:pStyle w:val="PL"/>
        <w:rPr>
          <w:color w:val="808080"/>
        </w:rPr>
      </w:pPr>
      <w:r w:rsidRPr="00F35584">
        <w:tab/>
      </w:r>
      <w:r w:rsidRPr="00F35584">
        <w:rPr>
          <w:color w:val="808080"/>
        </w:rPr>
        <w:t>-- Time domain behavior of reporting configuration</w:t>
      </w:r>
    </w:p>
    <w:p w14:paraId="78F66E5E" w14:textId="77777777" w:rsidR="007F78C2" w:rsidRPr="00F35584" w:rsidRDefault="007F78C2" w:rsidP="007F78C2">
      <w:pPr>
        <w:pStyle w:val="PL"/>
      </w:pPr>
      <w:r w:rsidRPr="00F35584">
        <w:tab/>
        <w:t>reportConfigType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0F507DB" w14:textId="77777777" w:rsidR="007F78C2" w:rsidRPr="00F35584" w:rsidRDefault="007F78C2" w:rsidP="007F78C2">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33B3233"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Periodicity and slot offset. Corresponds to L1 parameter 'ReportPeriodicity'and 'ReportSlotOffset' </w:t>
      </w:r>
    </w:p>
    <w:p w14:paraId="4101BFF8" w14:textId="77777777" w:rsidR="007F78C2" w:rsidRPr="00F35584" w:rsidRDefault="007F78C2" w:rsidP="00C06796">
      <w:pPr>
        <w:pStyle w:val="PL"/>
        <w:rPr>
          <w:color w:val="808080"/>
        </w:rPr>
      </w:pPr>
      <w:r w:rsidRPr="00F35584">
        <w:tab/>
      </w:r>
      <w:r w:rsidRPr="00F35584">
        <w:tab/>
      </w:r>
      <w:r w:rsidRPr="00F35584">
        <w:tab/>
      </w:r>
      <w:r w:rsidRPr="00F35584">
        <w:rPr>
          <w:color w:val="808080"/>
        </w:rPr>
        <w:t>-- (see 38.214, section section 5.2.1.4).</w:t>
      </w:r>
    </w:p>
    <w:p w14:paraId="7B2E673B"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14:paraId="3E3B2FFB" w14:textId="77777777" w:rsidR="007F78C2" w:rsidRPr="00F35584" w:rsidRDefault="007F78C2" w:rsidP="00C06796">
      <w:pPr>
        <w:pStyle w:val="PL"/>
        <w:rPr>
          <w:color w:val="808080"/>
        </w:rPr>
      </w:pPr>
      <w:r w:rsidRPr="00F35584">
        <w:tab/>
      </w:r>
      <w:r w:rsidRPr="00F35584">
        <w:tab/>
      </w:r>
      <w:r w:rsidRPr="00F35584">
        <w:tab/>
      </w:r>
      <w:r w:rsidRPr="00F35584">
        <w:rPr>
          <w:color w:val="808080"/>
        </w:rPr>
        <w:t>-- Indicates which PUCCH resource to use for reporting on PUCCH.</w:t>
      </w:r>
    </w:p>
    <w:p w14:paraId="7FAC793C" w14:textId="77777777"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PUCCH-CSI-Resource</w:t>
      </w:r>
    </w:p>
    <w:p w14:paraId="16B3F6D3" w14:textId="77777777" w:rsidR="007F78C2" w:rsidRPr="00F35584" w:rsidRDefault="007F78C2" w:rsidP="007F78C2">
      <w:pPr>
        <w:pStyle w:val="PL"/>
      </w:pPr>
      <w:r w:rsidRPr="00F35584">
        <w:tab/>
      </w:r>
      <w:r w:rsidRPr="00F35584">
        <w:tab/>
        <w:t>},</w:t>
      </w:r>
    </w:p>
    <w:p w14:paraId="1110B23B" w14:textId="77777777" w:rsidR="007F78C2" w:rsidRPr="00F35584" w:rsidRDefault="007F78C2" w:rsidP="007F78C2">
      <w:pPr>
        <w:pStyle w:val="PL"/>
      </w:pPr>
      <w:r w:rsidRPr="00F35584">
        <w:tab/>
      </w:r>
      <w:r w:rsidRPr="00F35584">
        <w:tab/>
        <w:t>semiPersistentOnPUCCH</w:t>
      </w:r>
      <w:r w:rsidRPr="00F35584">
        <w:tab/>
      </w:r>
      <w:r w:rsidRPr="00F35584">
        <w:tab/>
      </w:r>
      <w:r w:rsidRPr="00F35584">
        <w:tab/>
      </w:r>
      <w:r w:rsidRPr="00F35584">
        <w:tab/>
      </w:r>
      <w:r w:rsidRPr="00F35584">
        <w:tab/>
      </w:r>
      <w:r w:rsidRPr="00F35584">
        <w:rPr>
          <w:color w:val="993366"/>
        </w:rPr>
        <w:t>SEQUENCE</w:t>
      </w:r>
      <w:r w:rsidRPr="00F35584">
        <w:t xml:space="preserve"> {</w:t>
      </w:r>
    </w:p>
    <w:p w14:paraId="4892300A"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Periodicity and slot offset. Corresponds to L1 parameter 'ReportPeriodicity' and 'ReportSlotOffset' </w:t>
      </w:r>
    </w:p>
    <w:p w14:paraId="2B49C8B9"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(see 38.214, section section 5.2.1.4). </w:t>
      </w:r>
    </w:p>
    <w:p w14:paraId="48A639EC"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14:paraId="2C08EEF9" w14:textId="77777777" w:rsidR="007F78C2" w:rsidRPr="00F35584" w:rsidRDefault="007F78C2" w:rsidP="00C06796">
      <w:pPr>
        <w:pStyle w:val="PL"/>
        <w:rPr>
          <w:color w:val="808080"/>
        </w:rPr>
      </w:pPr>
      <w:r w:rsidRPr="00F35584">
        <w:tab/>
      </w:r>
      <w:r w:rsidRPr="00F35584">
        <w:tab/>
      </w:r>
      <w:r w:rsidRPr="00F35584">
        <w:tab/>
      </w:r>
      <w:r w:rsidRPr="00F35584">
        <w:rPr>
          <w:color w:val="808080"/>
        </w:rPr>
        <w:t>-- Indicates which PUCCH resource to use for reporting on PUCCH.</w:t>
      </w:r>
    </w:p>
    <w:p w14:paraId="6DC490EF" w14:textId="77777777"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4B7FC4" w:rsidRPr="00F35584">
        <w:t>maxNrofBWPs</w:t>
      </w:r>
      <w:r w:rsidRPr="00F35584">
        <w:t>))</w:t>
      </w:r>
      <w:r w:rsidRPr="00F35584">
        <w:rPr>
          <w:color w:val="993366"/>
        </w:rPr>
        <w:t xml:space="preserve"> OF</w:t>
      </w:r>
      <w:r w:rsidRPr="00F35584">
        <w:t xml:space="preserve"> PUCCH-CSI-Resource</w:t>
      </w:r>
    </w:p>
    <w:p w14:paraId="28F90FCB" w14:textId="77777777" w:rsidR="007F78C2" w:rsidRPr="00F35584" w:rsidRDefault="007F78C2" w:rsidP="007F78C2">
      <w:pPr>
        <w:pStyle w:val="PL"/>
      </w:pPr>
      <w:r w:rsidRPr="00F35584">
        <w:tab/>
      </w:r>
      <w:r w:rsidRPr="00F35584">
        <w:tab/>
        <w:t>},</w:t>
      </w:r>
    </w:p>
    <w:p w14:paraId="75DFB908" w14:textId="77777777" w:rsidR="007F78C2" w:rsidRPr="00F35584" w:rsidRDefault="007F78C2" w:rsidP="007F78C2">
      <w:pPr>
        <w:pStyle w:val="PL"/>
      </w:pPr>
      <w:r w:rsidRPr="00F35584">
        <w:tab/>
      </w:r>
      <w:r w:rsidRPr="00F35584">
        <w:tab/>
        <w:t>semiPersistentOnPUSCH</w:t>
      </w:r>
      <w:r w:rsidRPr="00F35584">
        <w:tab/>
      </w:r>
      <w:r w:rsidRPr="00F35584">
        <w:tab/>
      </w:r>
      <w:r w:rsidRPr="00F35584">
        <w:tab/>
      </w:r>
      <w:r w:rsidRPr="00F35584">
        <w:tab/>
      </w:r>
      <w:r w:rsidRPr="00F35584">
        <w:tab/>
      </w:r>
      <w:r w:rsidRPr="00F35584">
        <w:rPr>
          <w:color w:val="993366"/>
        </w:rPr>
        <w:t>SEQUENCE</w:t>
      </w:r>
      <w:r w:rsidRPr="00F35584">
        <w:t xml:space="preserve"> {</w:t>
      </w:r>
    </w:p>
    <w:p w14:paraId="22CA6364" w14:textId="77777777" w:rsidR="007F78C2" w:rsidRPr="00F35584" w:rsidRDefault="007F78C2" w:rsidP="00C06796">
      <w:pPr>
        <w:pStyle w:val="PL"/>
        <w:rPr>
          <w:color w:val="808080"/>
        </w:rPr>
      </w:pPr>
      <w:r w:rsidRPr="00F35584">
        <w:tab/>
      </w:r>
      <w:r w:rsidRPr="00F35584">
        <w:tab/>
      </w:r>
      <w:r w:rsidRPr="00F35584">
        <w:tab/>
      </w:r>
      <w:r w:rsidRPr="00F35584">
        <w:rPr>
          <w:color w:val="808080"/>
        </w:rPr>
        <w:t>-- Periodicity. Corresponds to L1 parameter 'Reportperiodicity-spCSI'. (see 38.214, section 5.2.1.1?FFS_Section)</w:t>
      </w:r>
    </w:p>
    <w:p w14:paraId="4953B3FE"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{sl5, sl10, sl20, sl40, sl80, sl160, sl320},</w:t>
      </w:r>
    </w:p>
    <w:p w14:paraId="2B2CE7BF" w14:textId="77777777" w:rsidR="007F78C2" w:rsidRPr="00F35584" w:rsidRDefault="007F78C2" w:rsidP="00C06796">
      <w:pPr>
        <w:pStyle w:val="PL"/>
        <w:rPr>
          <w:color w:val="808080"/>
        </w:rPr>
      </w:pPr>
      <w:bookmarkStart w:id="275" w:name="_Hlk503912527"/>
      <w:r w:rsidRPr="00F35584">
        <w:tab/>
      </w:r>
      <w:r w:rsidRPr="00F35584">
        <w:tab/>
      </w:r>
      <w:r w:rsidRPr="00F35584">
        <w:tab/>
      </w:r>
      <w:r w:rsidRPr="00F35584">
        <w:rPr>
          <w:color w:val="808080"/>
        </w:rPr>
        <w:t xml:space="preserve">-- Timing offset Y for aperiodic reporting using PUSCH. This field lists the allowed offset values. </w:t>
      </w:r>
    </w:p>
    <w:p w14:paraId="74C3675F" w14:textId="77777777" w:rsidR="007F78C2" w:rsidRPr="00F35584" w:rsidRDefault="007F78C2" w:rsidP="00C06796">
      <w:pPr>
        <w:pStyle w:val="PL"/>
        <w:rPr>
          <w:color w:val="808080"/>
        </w:rPr>
      </w:pPr>
      <w:r w:rsidRPr="00F35584">
        <w:tab/>
      </w:r>
      <w:r w:rsidRPr="00F35584">
        <w:tab/>
      </w:r>
      <w:r w:rsidRPr="00F35584">
        <w:tab/>
      </w:r>
      <w:r w:rsidRPr="00F35584">
        <w:rPr>
          <w:color w:val="808080"/>
        </w:rPr>
        <w:t>-- A particular value is indicated in DCI. The first report is transmitted in slot n+Y, second report in n+Y+P,</w:t>
      </w:r>
    </w:p>
    <w:p w14:paraId="07619150" w14:textId="77777777" w:rsidR="007F78C2" w:rsidRPr="00F35584" w:rsidRDefault="007F78C2" w:rsidP="00C06796">
      <w:pPr>
        <w:pStyle w:val="PL"/>
        <w:rPr>
          <w:color w:val="808080"/>
        </w:rPr>
      </w:pPr>
      <w:r w:rsidRPr="00F35584">
        <w:tab/>
      </w:r>
      <w:r w:rsidRPr="00F35584">
        <w:tab/>
      </w:r>
      <w:r w:rsidRPr="00F35584">
        <w:tab/>
      </w:r>
      <w:r w:rsidRPr="00F35584">
        <w:rPr>
          <w:color w:val="808080"/>
        </w:rPr>
        <w:t>-- where P is the configured periodicity.</w:t>
      </w:r>
    </w:p>
    <w:p w14:paraId="45106FD2" w14:textId="77777777"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(0..7),</w:t>
      </w:r>
    </w:p>
    <w:p w14:paraId="229EA940"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RNTI for SP CSI-RNTI, Corresponds to L1 parameter </w:t>
      </w:r>
      <w:bookmarkStart w:id="276" w:name="_Hlk503912521"/>
      <w:r w:rsidRPr="00F35584">
        <w:rPr>
          <w:color w:val="808080"/>
        </w:rPr>
        <w:t>'SPCSI-RN</w:t>
      </w:r>
      <w:bookmarkEnd w:id="276"/>
      <w:r w:rsidRPr="00F35584">
        <w:rPr>
          <w:color w:val="808080"/>
        </w:rPr>
        <w:t>TI' (see 38.214, section 5.2.1.5.2)</w:t>
      </w:r>
    </w:p>
    <w:bookmarkEnd w:id="275"/>
    <w:p w14:paraId="3BCFCD8C"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 RAN1 models different RNTIs as different Search Spaces with independent configurations. Align the configuration </w:t>
      </w:r>
    </w:p>
    <w:p w14:paraId="2E0D50C6" w14:textId="77777777" w:rsidR="007F78C2" w:rsidRPr="00F35584" w:rsidRDefault="007F78C2" w:rsidP="00C06796">
      <w:pPr>
        <w:pStyle w:val="PL"/>
        <w:rPr>
          <w:color w:val="808080"/>
        </w:rPr>
      </w:pPr>
      <w:r w:rsidRPr="00F35584">
        <w:tab/>
      </w:r>
      <w:r w:rsidRPr="00F35584">
        <w:tab/>
      </w:r>
      <w:r w:rsidRPr="00F35584">
        <w:tab/>
      </w:r>
      <w:r w:rsidRPr="00F35584">
        <w:rPr>
          <w:color w:val="808080"/>
        </w:rPr>
        <w:t>-- of this one (e.g. group with monitoring periodicity, PDCCH candidate configuration, DCI-Payload size...)?</w:t>
      </w:r>
    </w:p>
    <w:p w14:paraId="4FE07865" w14:textId="77777777" w:rsidR="007F78C2" w:rsidRPr="00F35584" w:rsidRDefault="007F78C2" w:rsidP="007F78C2">
      <w:pPr>
        <w:pStyle w:val="PL"/>
      </w:pPr>
      <w:r w:rsidRPr="00F35584">
        <w:tab/>
      </w:r>
      <w:r w:rsidRPr="00F35584">
        <w:tab/>
      </w:r>
      <w:r w:rsidRPr="00F35584">
        <w:tab/>
        <w:t>csi-RNTI</w:t>
      </w:r>
      <w:r w:rsidRPr="00F35584">
        <w:tab/>
      </w:r>
      <w:r w:rsidRPr="00F35584">
        <w:tab/>
      </w:r>
      <w:r w:rsidRPr="00F35584">
        <w:tab/>
      </w:r>
      <w:r w:rsidRPr="00F35584">
        <w:tab/>
      </w:r>
      <w:r w:rsidRPr="00F35584">
        <w:tab/>
      </w:r>
      <w:r w:rsidRPr="00F35584">
        <w:tab/>
      </w:r>
      <w:r w:rsidRPr="00F35584">
        <w:tab/>
      </w:r>
      <w:r w:rsidRPr="00F35584">
        <w:tab/>
        <w:t>RNTI-Value,</w:t>
      </w:r>
    </w:p>
    <w:p w14:paraId="7177AAEE"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Index of the p0-alpha set determining the power control for this CSI report transmission. </w:t>
      </w:r>
    </w:p>
    <w:p w14:paraId="16E5706A"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'SPCSI-p0alpha' (see 38.214, section FFS_Section)</w:t>
      </w:r>
    </w:p>
    <w:p w14:paraId="7B164109" w14:textId="77777777" w:rsidR="007F78C2" w:rsidRPr="00F35584" w:rsidRDefault="007F78C2" w:rsidP="007F78C2">
      <w:pPr>
        <w:pStyle w:val="PL"/>
      </w:pPr>
      <w:r w:rsidRPr="00F35584">
        <w:tab/>
      </w:r>
      <w:r w:rsidRPr="00F35584">
        <w:tab/>
      </w:r>
      <w:r w:rsidRPr="00F35584">
        <w:tab/>
        <w:t>p0alpha</w:t>
      </w:r>
      <w:r w:rsidRPr="00F35584">
        <w:tab/>
      </w:r>
      <w:r w:rsidRPr="00F35584">
        <w:tab/>
      </w:r>
      <w:r w:rsidRPr="00F35584">
        <w:tab/>
      </w:r>
      <w:r w:rsidRPr="00F35584">
        <w:tab/>
      </w:r>
      <w:r w:rsidRPr="00F35584">
        <w:tab/>
      </w:r>
      <w:r w:rsidRPr="00F35584">
        <w:tab/>
      </w:r>
      <w:r w:rsidRPr="00F35584">
        <w:tab/>
      </w:r>
      <w:r w:rsidRPr="00F35584">
        <w:tab/>
      </w:r>
      <w:r w:rsidRPr="00F35584">
        <w:tab/>
        <w:t>P0-PUSCH-AlphaSetId</w:t>
      </w:r>
    </w:p>
    <w:p w14:paraId="1FC9EEC2" w14:textId="77777777" w:rsidR="007F78C2" w:rsidRPr="00F35584" w:rsidRDefault="007F78C2" w:rsidP="007F78C2">
      <w:pPr>
        <w:pStyle w:val="PL"/>
      </w:pPr>
      <w:r w:rsidRPr="00F35584">
        <w:tab/>
      </w:r>
      <w:r w:rsidRPr="00F35584">
        <w:tab/>
        <w:t>},</w:t>
      </w:r>
    </w:p>
    <w:p w14:paraId="20D93EF4" w14:textId="77777777" w:rsidR="007F78C2" w:rsidRPr="00F35584" w:rsidRDefault="007F78C2" w:rsidP="007F78C2">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950CC24"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Timing offset Y for aperiodic reporting using PUSCH. This field lists the allowed offset values. A particular value is indicated in DCI. </w:t>
      </w:r>
    </w:p>
    <w:p w14:paraId="3BB44F14" w14:textId="77777777" w:rsidR="007F78C2" w:rsidRPr="00F35584" w:rsidRDefault="007F78C2" w:rsidP="00C06796">
      <w:pPr>
        <w:pStyle w:val="PL"/>
        <w:rPr>
          <w:color w:val="808080"/>
        </w:rPr>
      </w:pPr>
      <w:r w:rsidRPr="00F35584">
        <w:tab/>
      </w:r>
      <w:r w:rsidRPr="00F35584">
        <w:tab/>
      </w:r>
      <w:r w:rsidRPr="00F35584">
        <w:tab/>
      </w:r>
      <w:r w:rsidRPr="00F35584">
        <w:rPr>
          <w:color w:val="808080"/>
        </w:rPr>
        <w:t>-- (see 38.214, section 5.2.3)</w:t>
      </w:r>
    </w:p>
    <w:p w14:paraId="0F4A8F7B"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FFS_Value: Range wasn’t final in RAN1 table. </w:t>
      </w:r>
    </w:p>
    <w:p w14:paraId="3A6F13A9" w14:textId="77777777" w:rsidR="007F78C2" w:rsidRPr="00F35584" w:rsidRDefault="007F78C2" w:rsidP="00C06796">
      <w:pPr>
        <w:pStyle w:val="PL"/>
        <w:rPr>
          <w:color w:val="808080"/>
        </w:rPr>
      </w:pPr>
      <w:r w:rsidRPr="00F35584">
        <w:tab/>
      </w:r>
      <w:r w:rsidRPr="00F35584">
        <w:tab/>
      </w:r>
      <w:r w:rsidRPr="00F35584">
        <w:tab/>
      </w:r>
      <w:r w:rsidRPr="00F35584">
        <w:rPr>
          <w:color w:val="808080"/>
        </w:rPr>
        <w:t>-- FFS_FIXME: How are the DCI codepoints mapped to the allowed offsets?</w:t>
      </w:r>
    </w:p>
    <w:p w14:paraId="52521A27" w14:textId="77777777"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(1..16))</w:t>
      </w:r>
      <w:r w:rsidRPr="00F35584">
        <w:rPr>
          <w:color w:val="993366"/>
        </w:rPr>
        <w:t xml:space="preserve"> OF</w:t>
      </w:r>
      <w:r w:rsidRPr="00F35584">
        <w:t xml:space="preserve"> </w:t>
      </w:r>
      <w:r w:rsidRPr="00F35584">
        <w:rPr>
          <w:color w:val="993366"/>
        </w:rPr>
        <w:t>INTEGER</w:t>
      </w:r>
      <w:r w:rsidRPr="00F35584">
        <w:t xml:space="preserve"> (0..7)</w:t>
      </w:r>
    </w:p>
    <w:p w14:paraId="32C22941" w14:textId="77777777" w:rsidR="007F78C2" w:rsidRPr="00F35584" w:rsidRDefault="007F78C2" w:rsidP="007F78C2">
      <w:pPr>
        <w:pStyle w:val="PL"/>
      </w:pPr>
      <w:r w:rsidRPr="00F35584">
        <w:tab/>
      </w:r>
      <w:r w:rsidRPr="00F35584">
        <w:tab/>
        <w:t>}</w:t>
      </w:r>
    </w:p>
    <w:p w14:paraId="5DB56958" w14:textId="77777777" w:rsidR="007F78C2" w:rsidRPr="00F35584" w:rsidRDefault="007F78C2" w:rsidP="007F78C2">
      <w:pPr>
        <w:pStyle w:val="PL"/>
      </w:pPr>
      <w:r w:rsidRPr="00F35584">
        <w:tab/>
        <w:t>},</w:t>
      </w:r>
    </w:p>
    <w:p w14:paraId="139740CB" w14:textId="77777777" w:rsidR="007F78C2" w:rsidRPr="00F35584" w:rsidRDefault="007F78C2" w:rsidP="00C06796">
      <w:pPr>
        <w:pStyle w:val="PL"/>
        <w:rPr>
          <w:color w:val="808080"/>
        </w:rPr>
      </w:pPr>
      <w:r w:rsidRPr="00F35584">
        <w:tab/>
      </w:r>
      <w:r w:rsidRPr="00F35584">
        <w:rPr>
          <w:color w:val="808080"/>
        </w:rPr>
        <w:t>-- The CSI related quanities to report. Corresponds to L1 parameter 'ReportQuantity' (see 38.214, section REF)</w:t>
      </w:r>
    </w:p>
    <w:p w14:paraId="2C9D6DD6" w14:textId="77777777" w:rsidR="007F78C2" w:rsidRPr="00F35584" w:rsidRDefault="007F78C2" w:rsidP="007F78C2">
      <w:pPr>
        <w:pStyle w:val="PL"/>
      </w:pPr>
      <w:r w:rsidRPr="00F35584">
        <w:tab/>
        <w:t>reportQuantity</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E8B6629" w14:textId="77777777" w:rsidR="007F78C2" w:rsidRPr="00F35584" w:rsidRDefault="007F78C2" w:rsidP="007F78C2">
      <w:pPr>
        <w:pStyle w:val="PL"/>
      </w:pPr>
      <w:r w:rsidRPr="00F35584">
        <w:tab/>
      </w:r>
      <w:r w:rsidRPr="00F35584">
        <w:tab/>
        <w:t>none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34DB0E4F" w14:textId="77777777" w:rsidR="007F78C2" w:rsidRPr="00F35584" w:rsidRDefault="007F78C2" w:rsidP="007F78C2">
      <w:pPr>
        <w:pStyle w:val="PL"/>
      </w:pPr>
      <w:r w:rsidRPr="00F35584">
        <w:tab/>
      </w:r>
      <w:r w:rsidRPr="00F35584">
        <w:tab/>
        <w:t>cri-RI-PMI-CQI</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52C0B741" w14:textId="77777777" w:rsidR="007F78C2" w:rsidRPr="00F35584" w:rsidRDefault="007F78C2" w:rsidP="007F78C2">
      <w:pPr>
        <w:pStyle w:val="PL"/>
      </w:pPr>
      <w:r w:rsidRPr="00F35584">
        <w:tab/>
      </w:r>
      <w:r w:rsidRPr="00F35584">
        <w:tab/>
        <w:t>cri-RI-i1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46430830" w14:textId="77777777" w:rsidR="007F78C2" w:rsidRPr="00F35584" w:rsidRDefault="007F78C2" w:rsidP="007F78C2">
      <w:pPr>
        <w:pStyle w:val="PL"/>
      </w:pPr>
      <w:r w:rsidRPr="00F35584">
        <w:lastRenderedPageBreak/>
        <w:tab/>
      </w:r>
      <w:r w:rsidRPr="00F35584">
        <w:tab/>
        <w:t>cri-RI-i1-CQI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49DEF88" w14:textId="77777777" w:rsidR="007F78C2" w:rsidRPr="00F35584" w:rsidRDefault="007F78C2" w:rsidP="00C06796">
      <w:pPr>
        <w:pStyle w:val="PL"/>
        <w:rPr>
          <w:color w:val="808080"/>
        </w:rPr>
      </w:pPr>
      <w:r w:rsidRPr="00F35584">
        <w:tab/>
      </w:r>
      <w:r w:rsidRPr="00F35584">
        <w:tab/>
      </w:r>
      <w:r w:rsidRPr="00F35584">
        <w:tab/>
      </w:r>
      <w:r w:rsidRPr="00F35584">
        <w:rPr>
          <w:color w:val="808080"/>
        </w:rPr>
        <w:t>-- PRB bundling size to assume for CQI calcuation when reportQuantity is CRI/RI/i1/CQI</w:t>
      </w:r>
    </w:p>
    <w:p w14:paraId="09FB02EF"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'PDSCH-bundle-size-for-CSI' (see 38.214, section 5.2.1.4)</w:t>
      </w:r>
    </w:p>
    <w:p w14:paraId="7DAC4C15" w14:textId="77777777" w:rsidR="007F78C2" w:rsidRPr="00F35584" w:rsidRDefault="007F78C2" w:rsidP="007F78C2">
      <w:pPr>
        <w:pStyle w:val="PL"/>
      </w:pPr>
      <w:r w:rsidRPr="00F35584">
        <w:tab/>
      </w:r>
      <w:r w:rsidRPr="00F35584">
        <w:tab/>
      </w:r>
      <w:r w:rsidRPr="00F35584">
        <w:tab/>
        <w:t>pdsch-BundleSizeForCSI</w:t>
      </w:r>
      <w:r w:rsidRPr="00F35584">
        <w:tab/>
      </w:r>
      <w:r w:rsidRPr="00F35584">
        <w:tab/>
      </w:r>
      <w:r w:rsidRPr="00F35584">
        <w:tab/>
      </w:r>
      <w:r w:rsidRPr="00F35584">
        <w:tab/>
      </w:r>
      <w:r w:rsidRPr="00F35584">
        <w:tab/>
      </w:r>
      <w:r w:rsidRPr="00F35584">
        <w:rPr>
          <w:color w:val="993366"/>
        </w:rPr>
        <w:t>ENUMERATED</w:t>
      </w:r>
      <w:r w:rsidRPr="00F35584">
        <w:t xml:space="preserve"> {n2, n4}</w:t>
      </w:r>
      <w:r w:rsidRPr="00F35584">
        <w:tab/>
      </w:r>
      <w:r w:rsidRPr="00F35584">
        <w:tab/>
      </w:r>
      <w:r w:rsidRPr="00F35584">
        <w:rPr>
          <w:color w:val="993366"/>
        </w:rPr>
        <w:t>OPTIONAL</w:t>
      </w:r>
    </w:p>
    <w:p w14:paraId="55EFC9D9" w14:textId="77777777" w:rsidR="007F78C2" w:rsidRPr="00F35584" w:rsidRDefault="007F78C2" w:rsidP="007F78C2">
      <w:pPr>
        <w:pStyle w:val="PL"/>
      </w:pPr>
      <w:r w:rsidRPr="00F35584">
        <w:tab/>
      </w:r>
      <w:r w:rsidRPr="00F35584">
        <w:tab/>
        <w:t xml:space="preserve">}, </w:t>
      </w:r>
    </w:p>
    <w:p w14:paraId="6B1F6C5C" w14:textId="77777777" w:rsidR="007F78C2" w:rsidRPr="00F35584" w:rsidRDefault="007F78C2" w:rsidP="007F78C2">
      <w:pPr>
        <w:pStyle w:val="PL"/>
      </w:pPr>
      <w:r w:rsidRPr="00F35584">
        <w:tab/>
      </w:r>
      <w:r w:rsidRPr="00F35584">
        <w:tab/>
        <w:t>cri-RI-CQI</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2F8D0028" w14:textId="77777777" w:rsidR="007F78C2" w:rsidRPr="00F35584" w:rsidRDefault="007F78C2" w:rsidP="007F78C2">
      <w:pPr>
        <w:pStyle w:val="PL"/>
      </w:pPr>
      <w:r w:rsidRPr="00F35584">
        <w:tab/>
      </w:r>
      <w:r w:rsidRPr="00F35584">
        <w:tab/>
        <w:t>cri-RSRP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4F4BC663" w14:textId="77777777" w:rsidR="007F78C2" w:rsidRPr="00F35584" w:rsidRDefault="007F78C2" w:rsidP="007F78C2">
      <w:pPr>
        <w:pStyle w:val="PL"/>
      </w:pPr>
      <w:r w:rsidRPr="00F35584">
        <w:tab/>
      </w:r>
      <w:r w:rsidRPr="00F35584">
        <w:tab/>
        <w:t>ssb-Index-RSRP</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2906A539" w14:textId="77777777" w:rsidR="007F78C2" w:rsidRPr="00F35584" w:rsidRDefault="007F78C2" w:rsidP="007F78C2">
      <w:pPr>
        <w:pStyle w:val="PL"/>
      </w:pPr>
      <w:r w:rsidRPr="00F35584">
        <w:tab/>
      </w:r>
      <w:r w:rsidRPr="00F35584">
        <w:tab/>
        <w:t>cri-RI-LI-PMI-CQI</w:t>
      </w:r>
      <w:r w:rsidRPr="00F35584">
        <w:tab/>
      </w:r>
      <w:r w:rsidRPr="00F35584">
        <w:tab/>
      </w:r>
      <w:r w:rsidRPr="00F35584">
        <w:tab/>
      </w:r>
      <w:r w:rsidRPr="00F35584">
        <w:tab/>
      </w:r>
      <w:r w:rsidRPr="00F35584">
        <w:tab/>
      </w:r>
      <w:r w:rsidRPr="00F35584">
        <w:tab/>
      </w:r>
      <w:r w:rsidRPr="00F35584">
        <w:rPr>
          <w:color w:val="993366"/>
        </w:rPr>
        <w:t>NULL</w:t>
      </w:r>
    </w:p>
    <w:p w14:paraId="7EFD4CB3" w14:textId="77777777" w:rsidR="007F78C2" w:rsidRPr="00F35584" w:rsidRDefault="007F78C2" w:rsidP="007F78C2">
      <w:pPr>
        <w:pStyle w:val="PL"/>
      </w:pPr>
      <w:r w:rsidRPr="00F35584">
        <w:tab/>
        <w:t>},</w:t>
      </w:r>
    </w:p>
    <w:p w14:paraId="56747CCA" w14:textId="77777777" w:rsidR="007F78C2" w:rsidRPr="00F35584" w:rsidRDefault="007F78C2" w:rsidP="00C06796">
      <w:pPr>
        <w:pStyle w:val="PL"/>
        <w:rPr>
          <w:color w:val="808080"/>
        </w:rPr>
      </w:pPr>
      <w:r w:rsidRPr="00F35584">
        <w:tab/>
      </w:r>
      <w:r w:rsidRPr="00F35584">
        <w:rPr>
          <w:color w:val="808080"/>
        </w:rPr>
        <w:t>-- Reporting configuration in the frequency domain. (see 38.214, section 5.2.1.4)</w:t>
      </w:r>
    </w:p>
    <w:p w14:paraId="4DE444B2" w14:textId="77777777" w:rsidR="007F78C2" w:rsidRPr="00F35584" w:rsidRDefault="007F78C2" w:rsidP="007F78C2">
      <w:pPr>
        <w:pStyle w:val="PL"/>
      </w:pPr>
      <w:r w:rsidRPr="00F35584">
        <w:tab/>
        <w:t>reportFreqConfiguration</w:t>
      </w:r>
      <w:r w:rsidRPr="00F35584">
        <w:tab/>
      </w:r>
      <w:r w:rsidRPr="00F35584">
        <w:tab/>
      </w:r>
      <w:r w:rsidRPr="00F35584">
        <w:tab/>
      </w:r>
      <w:r w:rsidRPr="00F35584">
        <w:tab/>
      </w:r>
      <w:r w:rsidRPr="00F35584">
        <w:tab/>
        <w:t xml:space="preserve"> </w:t>
      </w:r>
      <w:r w:rsidRPr="00F35584">
        <w:rPr>
          <w:color w:val="993366"/>
        </w:rPr>
        <w:t>SEQUENCE</w:t>
      </w:r>
      <w:r w:rsidRPr="00F35584">
        <w:t xml:space="preserve"> {</w:t>
      </w:r>
    </w:p>
    <w:p w14:paraId="492C4F68" w14:textId="77777777" w:rsidR="007F78C2" w:rsidRPr="00F35584" w:rsidRDefault="007F78C2" w:rsidP="00C06796">
      <w:pPr>
        <w:pStyle w:val="PL"/>
        <w:rPr>
          <w:color w:val="808080"/>
        </w:rPr>
      </w:pPr>
      <w:r w:rsidRPr="00F35584">
        <w:tab/>
      </w:r>
      <w:r w:rsidRPr="00F35584">
        <w:tab/>
      </w:r>
      <w:r w:rsidRPr="00F35584">
        <w:rPr>
          <w:color w:val="808080"/>
        </w:rPr>
        <w:t>-- Indicates whether the UE shall report a single (wideband) or multiple (subband) CQI. (see 38.214, section 5.2.1.4)</w:t>
      </w:r>
    </w:p>
    <w:p w14:paraId="43EF3474" w14:textId="77777777" w:rsidR="007F78C2" w:rsidRPr="00F35584" w:rsidRDefault="007F78C2" w:rsidP="007F78C2">
      <w:pPr>
        <w:pStyle w:val="PL"/>
      </w:pPr>
      <w:r w:rsidRPr="00F35584">
        <w:tab/>
      </w:r>
      <w:r w:rsidRPr="00F35584">
        <w:tab/>
        <w:t>cqi-FormatIndicator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widebandCQI, subbandCQI },</w:t>
      </w:r>
    </w:p>
    <w:p w14:paraId="4ABC20A7" w14:textId="77777777" w:rsidR="007F78C2" w:rsidRPr="00F35584" w:rsidRDefault="007F78C2" w:rsidP="00C06796">
      <w:pPr>
        <w:pStyle w:val="PL"/>
        <w:rPr>
          <w:color w:val="808080"/>
        </w:rPr>
      </w:pPr>
      <w:r w:rsidRPr="00F35584">
        <w:tab/>
      </w:r>
      <w:r w:rsidRPr="00F35584">
        <w:tab/>
      </w:r>
      <w:r w:rsidRPr="00F35584">
        <w:rPr>
          <w:color w:val="808080"/>
        </w:rPr>
        <w:t>-- Indicates whether the UE shall report a single (wideband) or multiple (subband) PMI. (see 38.214, section 5.2.1.4)</w:t>
      </w:r>
    </w:p>
    <w:p w14:paraId="2E3D90B1" w14:textId="77777777" w:rsidR="007F78C2" w:rsidRPr="00F35584" w:rsidRDefault="007F78C2" w:rsidP="007F78C2">
      <w:pPr>
        <w:pStyle w:val="PL"/>
      </w:pPr>
      <w:r w:rsidRPr="00F35584">
        <w:tab/>
      </w:r>
      <w:r w:rsidRPr="00F35584">
        <w:tab/>
        <w:t>pmi-FormatIndicator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widebandPMI, subbandPMI },</w:t>
      </w:r>
    </w:p>
    <w:p w14:paraId="0AE4B0F8" w14:textId="77777777" w:rsidR="007F78C2" w:rsidRPr="00F35584" w:rsidRDefault="007F78C2" w:rsidP="00C06796">
      <w:pPr>
        <w:pStyle w:val="PL"/>
        <w:rPr>
          <w:color w:val="808080"/>
        </w:rPr>
      </w:pPr>
      <w:r w:rsidRPr="00F35584">
        <w:tab/>
      </w:r>
      <w:r w:rsidRPr="00F35584">
        <w:tab/>
      </w:r>
      <w:r w:rsidRPr="00F35584">
        <w:rPr>
          <w:color w:val="808080"/>
        </w:rPr>
        <w:t xml:space="preserve">-- Indicates a contiguous or non-contigous subset of subbands in the bandwidth part which CSI shall be reported </w:t>
      </w:r>
    </w:p>
    <w:p w14:paraId="0265C555" w14:textId="77777777" w:rsidR="007F78C2" w:rsidRPr="00F35584" w:rsidRDefault="007F78C2" w:rsidP="00C06796">
      <w:pPr>
        <w:pStyle w:val="PL"/>
        <w:rPr>
          <w:color w:val="808080"/>
        </w:rPr>
      </w:pPr>
      <w:r w:rsidRPr="00F35584">
        <w:tab/>
      </w:r>
      <w:r w:rsidRPr="00F35584">
        <w:tab/>
      </w:r>
      <w:r w:rsidRPr="00F35584">
        <w:rPr>
          <w:color w:val="808080"/>
        </w:rPr>
        <w:t xml:space="preserve">-- for. Each bit in the bit-string represents one subband. The right-most bit in the bit string represents the </w:t>
      </w:r>
    </w:p>
    <w:p w14:paraId="154FF9F1" w14:textId="77777777" w:rsidR="007F78C2" w:rsidRPr="00F35584" w:rsidRDefault="007F78C2" w:rsidP="00C06796">
      <w:pPr>
        <w:pStyle w:val="PL"/>
        <w:rPr>
          <w:color w:val="808080"/>
        </w:rPr>
      </w:pPr>
      <w:r w:rsidRPr="00F35584">
        <w:tab/>
      </w:r>
      <w:r w:rsidRPr="00F35584">
        <w:tab/>
      </w:r>
      <w:r w:rsidRPr="00F35584">
        <w:rPr>
          <w:color w:val="808080"/>
        </w:rPr>
        <w:t>-- lowest subband in the BWP. (see 38.214, section 5.2.1.4)</w:t>
      </w:r>
    </w:p>
    <w:p w14:paraId="38343E89" w14:textId="77777777" w:rsidR="007F78C2" w:rsidRPr="00F35584" w:rsidRDefault="007F78C2" w:rsidP="00C06796">
      <w:pPr>
        <w:pStyle w:val="PL"/>
        <w:rPr>
          <w:color w:val="808080"/>
        </w:rPr>
      </w:pPr>
      <w:r w:rsidRPr="00F35584">
        <w:tab/>
      </w:r>
      <w:r w:rsidRPr="00F35584">
        <w:tab/>
      </w:r>
      <w:r w:rsidRPr="00F35584">
        <w:rPr>
          <w:color w:val="808080"/>
        </w:rPr>
        <w:t>-- The number of subbands is determined according to 38.214 section 5.2.1.4. It is absent if there are less than 24 PRBs (no sub band)</w:t>
      </w:r>
    </w:p>
    <w:p w14:paraId="474FF026" w14:textId="77777777" w:rsidR="007F78C2" w:rsidRPr="00F35584" w:rsidRDefault="007F78C2" w:rsidP="00C06796">
      <w:pPr>
        <w:pStyle w:val="PL"/>
        <w:rPr>
          <w:color w:val="808080"/>
        </w:rPr>
      </w:pPr>
      <w:r w:rsidRPr="00F35584">
        <w:tab/>
      </w:r>
      <w:r w:rsidRPr="00F35584">
        <w:tab/>
      </w:r>
      <w:r w:rsidRPr="00F35584">
        <w:rPr>
          <w:color w:val="808080"/>
        </w:rPr>
        <w:t>-- and present otherwise, the number of sub bands can be from 3 (24 PRBs, sub band size 8) to 18 (72 PRBs, sub band size 4).</w:t>
      </w:r>
    </w:p>
    <w:p w14:paraId="60BCCE99" w14:textId="77777777" w:rsidR="007F78C2" w:rsidRPr="00F35584" w:rsidRDefault="007F78C2" w:rsidP="007F78C2">
      <w:pPr>
        <w:pStyle w:val="PL"/>
      </w:pPr>
      <w:r w:rsidRPr="00F35584">
        <w:tab/>
      </w:r>
      <w:r w:rsidRPr="00F35584">
        <w:tab/>
        <w:t>csi-ReportingBand</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64EB9E5" w14:textId="77777777" w:rsidR="007F78C2" w:rsidRPr="00F35584" w:rsidRDefault="007F78C2" w:rsidP="007F78C2">
      <w:pPr>
        <w:pStyle w:val="PL"/>
      </w:pPr>
      <w:r w:rsidRPr="00F35584">
        <w:tab/>
      </w:r>
      <w:r w:rsidRPr="00F35584">
        <w:tab/>
      </w:r>
      <w:r w:rsidRPr="00F35584">
        <w:tab/>
        <w:t>subbands3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(3)),</w:t>
      </w:r>
    </w:p>
    <w:p w14:paraId="553E58C3" w14:textId="77777777" w:rsidR="007F78C2" w:rsidRPr="00F35584" w:rsidRDefault="007F78C2" w:rsidP="007F78C2">
      <w:pPr>
        <w:pStyle w:val="PL"/>
      </w:pPr>
      <w:r w:rsidRPr="00F35584">
        <w:tab/>
      </w:r>
      <w:r w:rsidRPr="00F35584">
        <w:tab/>
      </w:r>
      <w:r w:rsidRPr="00F35584">
        <w:tab/>
        <w:t>subbands4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(4)),</w:t>
      </w:r>
    </w:p>
    <w:p w14:paraId="53E0111F" w14:textId="77777777" w:rsidR="007F78C2" w:rsidRPr="00F35584" w:rsidRDefault="007F78C2" w:rsidP="007F78C2">
      <w:pPr>
        <w:pStyle w:val="PL"/>
      </w:pPr>
      <w:r w:rsidRPr="00F35584">
        <w:tab/>
      </w:r>
      <w:r w:rsidRPr="00F35584">
        <w:tab/>
      </w:r>
      <w:r w:rsidRPr="00F35584">
        <w:tab/>
        <w:t>subbands5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(5)),</w:t>
      </w:r>
    </w:p>
    <w:p w14:paraId="55FDBBC2" w14:textId="77777777" w:rsidR="007F78C2" w:rsidRPr="00F35584" w:rsidRDefault="007F78C2" w:rsidP="007F78C2">
      <w:pPr>
        <w:pStyle w:val="PL"/>
      </w:pPr>
      <w:r w:rsidRPr="00F35584">
        <w:tab/>
      </w:r>
      <w:r w:rsidRPr="00F35584">
        <w:tab/>
      </w:r>
      <w:r w:rsidRPr="00F35584">
        <w:tab/>
        <w:t>subbands6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(6)),</w:t>
      </w:r>
    </w:p>
    <w:p w14:paraId="0218F818" w14:textId="77777777" w:rsidR="007F78C2" w:rsidRPr="00F35584" w:rsidRDefault="007F78C2" w:rsidP="007F78C2">
      <w:pPr>
        <w:pStyle w:val="PL"/>
      </w:pPr>
      <w:r w:rsidRPr="00F35584">
        <w:tab/>
      </w:r>
      <w:r w:rsidRPr="00F35584">
        <w:tab/>
      </w:r>
      <w:r w:rsidRPr="00F35584">
        <w:tab/>
        <w:t>subbands7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(7)),</w:t>
      </w:r>
    </w:p>
    <w:p w14:paraId="12F25271" w14:textId="77777777" w:rsidR="007F78C2" w:rsidRPr="00F35584" w:rsidRDefault="007F78C2" w:rsidP="007F78C2">
      <w:pPr>
        <w:pStyle w:val="PL"/>
      </w:pPr>
      <w:r w:rsidRPr="00F35584">
        <w:tab/>
      </w:r>
      <w:r w:rsidRPr="00F35584">
        <w:tab/>
      </w:r>
      <w:r w:rsidRPr="00F35584">
        <w:tab/>
        <w:t>subbands8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(8)),</w:t>
      </w:r>
    </w:p>
    <w:p w14:paraId="7551627C" w14:textId="77777777" w:rsidR="007F78C2" w:rsidRPr="00F35584" w:rsidRDefault="007F78C2" w:rsidP="007F78C2">
      <w:pPr>
        <w:pStyle w:val="PL"/>
      </w:pPr>
      <w:r w:rsidRPr="00F35584">
        <w:tab/>
      </w:r>
      <w:r w:rsidRPr="00F35584">
        <w:tab/>
      </w:r>
      <w:r w:rsidRPr="00F35584">
        <w:tab/>
        <w:t>subbands9</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(9)),</w:t>
      </w:r>
    </w:p>
    <w:p w14:paraId="4E3C310C" w14:textId="77777777" w:rsidR="007F78C2" w:rsidRPr="00F35584" w:rsidRDefault="007F78C2" w:rsidP="007F78C2">
      <w:pPr>
        <w:pStyle w:val="PL"/>
      </w:pPr>
      <w:r w:rsidRPr="00F35584">
        <w:tab/>
      </w:r>
      <w:r w:rsidRPr="00F35584">
        <w:tab/>
      </w:r>
      <w:r w:rsidRPr="00F35584">
        <w:tab/>
        <w:t>subbands10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(10)),</w:t>
      </w:r>
    </w:p>
    <w:p w14:paraId="763278E4" w14:textId="77777777" w:rsidR="007F78C2" w:rsidRPr="00F35584" w:rsidRDefault="007F78C2" w:rsidP="007F78C2">
      <w:pPr>
        <w:pStyle w:val="PL"/>
      </w:pPr>
      <w:r w:rsidRPr="00F35584">
        <w:tab/>
      </w:r>
      <w:r w:rsidRPr="00F35584">
        <w:tab/>
      </w:r>
      <w:r w:rsidRPr="00F35584">
        <w:tab/>
        <w:t>subbands11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(11)),</w:t>
      </w:r>
    </w:p>
    <w:p w14:paraId="0954B360" w14:textId="77777777" w:rsidR="007F78C2" w:rsidRPr="00F35584" w:rsidRDefault="007F78C2" w:rsidP="007F78C2">
      <w:pPr>
        <w:pStyle w:val="PL"/>
      </w:pPr>
      <w:r w:rsidRPr="00F35584">
        <w:tab/>
      </w:r>
      <w:r w:rsidRPr="00F35584">
        <w:tab/>
      </w:r>
      <w:r w:rsidRPr="00F35584">
        <w:tab/>
        <w:t>subbands12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(12)),</w:t>
      </w:r>
    </w:p>
    <w:p w14:paraId="117216C3" w14:textId="77777777" w:rsidR="007F78C2" w:rsidRPr="00F35584" w:rsidRDefault="007F78C2" w:rsidP="007F78C2">
      <w:pPr>
        <w:pStyle w:val="PL"/>
      </w:pPr>
      <w:r w:rsidRPr="00F35584">
        <w:tab/>
      </w:r>
      <w:r w:rsidRPr="00F35584">
        <w:tab/>
      </w:r>
      <w:r w:rsidRPr="00F35584">
        <w:tab/>
        <w:t>subbands13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(13)),</w:t>
      </w:r>
    </w:p>
    <w:p w14:paraId="60DFE2BF" w14:textId="77777777" w:rsidR="007F78C2" w:rsidRPr="00F35584" w:rsidRDefault="007F78C2" w:rsidP="007F78C2">
      <w:pPr>
        <w:pStyle w:val="PL"/>
      </w:pPr>
      <w:r w:rsidRPr="00F35584">
        <w:tab/>
      </w:r>
      <w:r w:rsidRPr="00F35584">
        <w:tab/>
      </w:r>
      <w:r w:rsidRPr="00F35584">
        <w:tab/>
        <w:t>subbands14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(14)),</w:t>
      </w:r>
    </w:p>
    <w:p w14:paraId="080AA42A" w14:textId="77777777" w:rsidR="007F78C2" w:rsidRPr="00F35584" w:rsidRDefault="007F78C2" w:rsidP="007F78C2">
      <w:pPr>
        <w:pStyle w:val="PL"/>
      </w:pPr>
      <w:r w:rsidRPr="00F35584">
        <w:tab/>
      </w:r>
      <w:r w:rsidRPr="00F35584">
        <w:tab/>
      </w:r>
      <w:r w:rsidRPr="00F35584">
        <w:tab/>
        <w:t>subbands15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(15)),</w:t>
      </w:r>
    </w:p>
    <w:p w14:paraId="1B488C84" w14:textId="77777777" w:rsidR="007F78C2" w:rsidRPr="00F35584" w:rsidRDefault="007F78C2" w:rsidP="007F78C2">
      <w:pPr>
        <w:pStyle w:val="PL"/>
      </w:pPr>
      <w:r w:rsidRPr="00F35584">
        <w:tab/>
      </w:r>
      <w:r w:rsidRPr="00F35584">
        <w:tab/>
      </w:r>
      <w:r w:rsidRPr="00F35584">
        <w:tab/>
        <w:t>subbands16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(16)),</w:t>
      </w:r>
    </w:p>
    <w:p w14:paraId="494372B4" w14:textId="77777777" w:rsidR="007F78C2" w:rsidRPr="00F35584" w:rsidRDefault="007F78C2" w:rsidP="007F78C2">
      <w:pPr>
        <w:pStyle w:val="PL"/>
      </w:pPr>
      <w:r w:rsidRPr="00F35584">
        <w:tab/>
      </w:r>
      <w:r w:rsidRPr="00F35584">
        <w:tab/>
      </w:r>
      <w:r w:rsidRPr="00F35584">
        <w:tab/>
        <w:t>subbands17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(17)),</w:t>
      </w:r>
    </w:p>
    <w:p w14:paraId="3B94398F" w14:textId="77777777" w:rsidR="007F78C2" w:rsidRPr="00F35584" w:rsidRDefault="007F78C2" w:rsidP="007F78C2">
      <w:pPr>
        <w:pStyle w:val="PL"/>
      </w:pPr>
      <w:r w:rsidRPr="00F35584">
        <w:tab/>
      </w:r>
      <w:r w:rsidRPr="00F35584">
        <w:tab/>
      </w:r>
      <w:r w:rsidRPr="00F35584">
        <w:tab/>
        <w:t>subbands18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(18)),</w:t>
      </w:r>
    </w:p>
    <w:p w14:paraId="4070F871" w14:textId="77777777" w:rsidR="007F78C2" w:rsidRPr="00F35584" w:rsidRDefault="007F78C2" w:rsidP="007F78C2">
      <w:pPr>
        <w:pStyle w:val="PL"/>
      </w:pPr>
      <w:r w:rsidRPr="00F35584">
        <w:tab/>
      </w:r>
      <w:r w:rsidRPr="00F35584">
        <w:tab/>
      </w:r>
      <w:r w:rsidRPr="00F35584">
        <w:tab/>
        <w:t>...</w:t>
      </w:r>
    </w:p>
    <w:p w14:paraId="48F7EA8E" w14:textId="77777777" w:rsidR="007F78C2" w:rsidRPr="00F35584" w:rsidRDefault="007F78C2" w:rsidP="007F78C2">
      <w:pPr>
        <w:pStyle w:val="PL"/>
        <w:rPr>
          <w:color w:val="808080"/>
        </w:rPr>
      </w:pPr>
      <w:r w:rsidRPr="00F35584">
        <w:tab/>
      </w:r>
      <w:r w:rsidRPr="00F35584">
        <w:tab/>
        <w:t>}</w:t>
      </w:r>
      <w:r w:rsidRPr="00F35584">
        <w:tab/>
      </w:r>
      <w:r w:rsidRPr="00F35584">
        <w:rPr>
          <w:color w:val="993366"/>
        </w:rPr>
        <w:t>OPTIONAL</w:t>
      </w:r>
      <w:r w:rsidRPr="00F35584">
        <w:tab/>
      </w:r>
      <w:r w:rsidRPr="00F35584">
        <w:rPr>
          <w:color w:val="808080"/>
        </w:rPr>
        <w:t>-- Need S</w:t>
      </w:r>
    </w:p>
    <w:p w14:paraId="69EE2BD1" w14:textId="77777777" w:rsidR="007F78C2" w:rsidRPr="00F35584" w:rsidRDefault="007F78C2" w:rsidP="007F78C2">
      <w:pPr>
        <w:pStyle w:val="PL"/>
      </w:pPr>
    </w:p>
    <w:p w14:paraId="7113CFC8" w14:textId="77777777" w:rsidR="007F78C2" w:rsidRPr="00F35584" w:rsidRDefault="007F78C2" w:rsidP="007F78C2">
      <w:pPr>
        <w:pStyle w:val="PL"/>
      </w:pPr>
      <w:r w:rsidRPr="00F35584">
        <w:tab/>
        <w:t>},</w:t>
      </w:r>
    </w:p>
    <w:p w14:paraId="20172A36" w14:textId="77777777" w:rsidR="007F78C2" w:rsidRPr="00F35584" w:rsidRDefault="007F78C2" w:rsidP="00C06796">
      <w:pPr>
        <w:pStyle w:val="PL"/>
        <w:rPr>
          <w:color w:val="808080"/>
        </w:rPr>
      </w:pPr>
      <w:r w:rsidRPr="00F35584">
        <w:tab/>
      </w:r>
      <w:r w:rsidRPr="00F35584">
        <w:rPr>
          <w:color w:val="808080"/>
        </w:rPr>
        <w:t xml:space="preserve">-- Time domain measurement restriction for the channel (signal) measurements. </w:t>
      </w:r>
    </w:p>
    <w:p w14:paraId="33BB2B84" w14:textId="77777777" w:rsidR="007F78C2" w:rsidRPr="00F35584" w:rsidRDefault="007F78C2" w:rsidP="00C06796">
      <w:pPr>
        <w:pStyle w:val="PL"/>
        <w:rPr>
          <w:color w:val="808080"/>
        </w:rPr>
      </w:pPr>
      <w:r w:rsidRPr="00F35584">
        <w:tab/>
      </w:r>
      <w:r w:rsidRPr="00F35584">
        <w:rPr>
          <w:color w:val="808080"/>
        </w:rPr>
        <w:t>-- Corresponds to L1 parameter 'MeasRestrictionConfig-time-channel' (see 38.214, section 5.2.1.1)</w:t>
      </w:r>
    </w:p>
    <w:p w14:paraId="2E812EE3" w14:textId="77777777" w:rsidR="007F78C2" w:rsidRPr="00F35584" w:rsidRDefault="007F78C2" w:rsidP="007F78C2">
      <w:pPr>
        <w:pStyle w:val="PL"/>
      </w:pPr>
      <w:r w:rsidRPr="00F35584">
        <w:tab/>
        <w:t>timeRestrictionForChannelMeasurements</w:t>
      </w:r>
      <w:r w:rsidRPr="00F35584">
        <w:tab/>
      </w:r>
      <w:r w:rsidRPr="00F35584">
        <w:tab/>
      </w:r>
      <w:r w:rsidRPr="00F35584">
        <w:tab/>
      </w:r>
      <w:r w:rsidRPr="00F35584">
        <w:tab/>
      </w:r>
      <w:r w:rsidRPr="00F35584">
        <w:rPr>
          <w:color w:val="993366"/>
        </w:rPr>
        <w:t>ENUMERATED</w:t>
      </w:r>
      <w:r w:rsidRPr="00F35584">
        <w:t xml:space="preserve"> {configured, notConfigured},</w:t>
      </w:r>
    </w:p>
    <w:p w14:paraId="2CF07C54" w14:textId="77777777" w:rsidR="007F78C2" w:rsidRPr="00F35584" w:rsidRDefault="007F78C2" w:rsidP="00C06796">
      <w:pPr>
        <w:pStyle w:val="PL"/>
        <w:rPr>
          <w:color w:val="808080"/>
        </w:rPr>
      </w:pPr>
      <w:r w:rsidRPr="00F35584">
        <w:tab/>
      </w:r>
      <w:r w:rsidRPr="00F35584">
        <w:rPr>
          <w:color w:val="808080"/>
        </w:rPr>
        <w:t xml:space="preserve">-- Time domain measurement restriction for interference measurements. </w:t>
      </w:r>
    </w:p>
    <w:p w14:paraId="20DE6F65" w14:textId="77777777" w:rsidR="007F78C2" w:rsidRPr="00F35584" w:rsidRDefault="007F78C2" w:rsidP="00C06796">
      <w:pPr>
        <w:pStyle w:val="PL"/>
        <w:rPr>
          <w:color w:val="808080"/>
        </w:rPr>
      </w:pPr>
      <w:r w:rsidRPr="00F35584">
        <w:tab/>
      </w:r>
      <w:r w:rsidRPr="00F35584">
        <w:rPr>
          <w:color w:val="808080"/>
        </w:rPr>
        <w:t>-- Corresponds to L1 parameter 'MeasRestrictionConfig-time-interference' (see 38.214, section 5.2.1.1)</w:t>
      </w:r>
    </w:p>
    <w:p w14:paraId="1064371B" w14:textId="77777777" w:rsidR="007F78C2" w:rsidRPr="00F35584" w:rsidRDefault="007F78C2" w:rsidP="007F78C2">
      <w:pPr>
        <w:pStyle w:val="PL"/>
      </w:pPr>
      <w:r w:rsidRPr="00F35584">
        <w:tab/>
        <w:t>timeRestrictionForInterferenceMeasurements</w:t>
      </w:r>
      <w:r w:rsidRPr="00F35584">
        <w:tab/>
      </w:r>
      <w:r w:rsidRPr="00F35584">
        <w:tab/>
      </w:r>
      <w:r w:rsidRPr="00F35584">
        <w:tab/>
      </w:r>
      <w:r w:rsidRPr="00F35584">
        <w:rPr>
          <w:color w:val="993366"/>
        </w:rPr>
        <w:t>ENUMERATED</w:t>
      </w:r>
      <w:r w:rsidRPr="00F35584">
        <w:t xml:space="preserve"> {configured, notConfigured},</w:t>
      </w:r>
    </w:p>
    <w:p w14:paraId="6FA2D03C" w14:textId="77777777" w:rsidR="007F78C2" w:rsidRPr="00F35584" w:rsidRDefault="007F78C2" w:rsidP="00C06796">
      <w:pPr>
        <w:pStyle w:val="PL"/>
        <w:rPr>
          <w:color w:val="808080"/>
        </w:rPr>
      </w:pPr>
      <w:r w:rsidRPr="00F35584">
        <w:tab/>
      </w:r>
      <w:r w:rsidRPr="00F35584">
        <w:rPr>
          <w:color w:val="808080"/>
        </w:rPr>
        <w:t>-- Codebook configuration for Type-1 or Type-II including codebook subset restriction</w:t>
      </w:r>
    </w:p>
    <w:p w14:paraId="541B8E4C" w14:textId="77777777" w:rsidR="007F78C2" w:rsidRPr="00F35584" w:rsidRDefault="007F78C2" w:rsidP="007F78C2">
      <w:pPr>
        <w:pStyle w:val="PL"/>
      </w:pPr>
      <w:r w:rsidRPr="00F35584">
        <w:tab/>
        <w:t>codebookConfig</w:t>
      </w:r>
      <w:r w:rsidRPr="00F35584">
        <w:tab/>
      </w:r>
      <w:r w:rsidRPr="00F35584">
        <w:tab/>
      </w:r>
      <w:r w:rsidRPr="00F35584">
        <w:tab/>
      </w:r>
      <w:r w:rsidRPr="00F35584">
        <w:tab/>
      </w:r>
      <w:r w:rsidRPr="00F35584">
        <w:tab/>
      </w:r>
      <w:r w:rsidRPr="00F35584">
        <w:tab/>
      </w:r>
      <w:r w:rsidRPr="00F35584">
        <w:tab/>
      </w:r>
      <w:r w:rsidRPr="00F35584">
        <w:tab/>
        <w:t>CodebookConfig,</w:t>
      </w:r>
    </w:p>
    <w:p w14:paraId="402EE73B" w14:textId="77777777" w:rsidR="007F78C2" w:rsidRPr="00F35584" w:rsidRDefault="007F78C2" w:rsidP="00C06796">
      <w:pPr>
        <w:pStyle w:val="PL"/>
        <w:rPr>
          <w:color w:val="808080"/>
        </w:rPr>
      </w:pPr>
      <w:r w:rsidRPr="00F35584">
        <w:tab/>
      </w:r>
      <w:r w:rsidRPr="00F35584">
        <w:rPr>
          <w:color w:val="808080"/>
        </w:rPr>
        <w:t>-- Maximum number of CQIs per CSI report (cf. 1 for 1-CW, 2 for 2-CW)</w:t>
      </w:r>
      <w:r w:rsidRPr="00F35584">
        <w:rPr>
          <w:color w:val="808080"/>
        </w:rPr>
        <w:tab/>
      </w:r>
    </w:p>
    <w:p w14:paraId="6269924E" w14:textId="77777777" w:rsidR="007F78C2" w:rsidRPr="00F35584" w:rsidRDefault="007F78C2" w:rsidP="007F78C2">
      <w:pPr>
        <w:pStyle w:val="PL"/>
      </w:pPr>
      <w:r w:rsidRPr="00F35584">
        <w:lastRenderedPageBreak/>
        <w:tab/>
        <w:t>nrofCQIsPerReport</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14:paraId="071EAC4E" w14:textId="77777777" w:rsidR="007F78C2" w:rsidRPr="00F35584" w:rsidRDefault="007F78C2" w:rsidP="00C06796">
      <w:pPr>
        <w:pStyle w:val="PL"/>
        <w:rPr>
          <w:color w:val="808080"/>
        </w:rPr>
      </w:pPr>
      <w:r w:rsidRPr="00F35584">
        <w:tab/>
      </w:r>
      <w:r w:rsidRPr="00F35584">
        <w:rPr>
          <w:color w:val="808080"/>
        </w:rPr>
        <w:t>-- Turning on/off group beam based reporting (see 38.214, section 5.2.1.4)</w:t>
      </w:r>
      <w:r w:rsidRPr="00F35584">
        <w:rPr>
          <w:color w:val="808080"/>
        </w:rPr>
        <w:tab/>
      </w:r>
    </w:p>
    <w:p w14:paraId="3EC4EA61" w14:textId="77777777" w:rsidR="007F78C2" w:rsidRPr="00F35584" w:rsidRDefault="007F78C2" w:rsidP="007F78C2">
      <w:pPr>
        <w:pStyle w:val="PL"/>
      </w:pPr>
      <w:r w:rsidRPr="00F35584">
        <w:tab/>
        <w:t>groupBasedBeamReporting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3604E00" w14:textId="77777777" w:rsidR="007F78C2" w:rsidRPr="00F35584" w:rsidRDefault="007F78C2" w:rsidP="007F78C2">
      <w:pPr>
        <w:pStyle w:val="PL"/>
      </w:pPr>
      <w:r w:rsidRPr="00F35584">
        <w:tab/>
      </w:r>
      <w:r w:rsidRPr="00F35584">
        <w:tab/>
        <w:t>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409D29C5" w14:textId="77777777" w:rsidR="007F78C2" w:rsidRPr="00F35584" w:rsidRDefault="007F78C2" w:rsidP="007F78C2">
      <w:pPr>
        <w:pStyle w:val="PL"/>
      </w:pPr>
      <w:r w:rsidRPr="00F35584">
        <w:tab/>
      </w:r>
      <w:r w:rsidRPr="00F35584">
        <w:tab/>
        <w:t xml:space="preserve">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8584740"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The number (N) of measured RS resources to be reported per report setting in a non-group-based report. </w:t>
      </w:r>
    </w:p>
    <w:p w14:paraId="1DB2568B"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N &lt;= N_max, where N_max is either 2 or 4 depending on UE capability. </w:t>
      </w:r>
    </w:p>
    <w:p w14:paraId="5DAEC260"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 The signaling mechanism for the gNB to select a subset of N beams for the UE to measure and report. </w:t>
      </w:r>
    </w:p>
    <w:p w14:paraId="1463B957" w14:textId="77777777" w:rsidR="007F78C2" w:rsidRPr="00F35584" w:rsidRDefault="007F78C2" w:rsidP="00C06796">
      <w:pPr>
        <w:pStyle w:val="PL"/>
        <w:rPr>
          <w:color w:val="808080"/>
        </w:rPr>
      </w:pPr>
      <w:r w:rsidRPr="00F35584">
        <w:tab/>
      </w:r>
      <w:r w:rsidRPr="00F35584">
        <w:tab/>
      </w:r>
      <w:r w:rsidRPr="00F35584">
        <w:tab/>
      </w:r>
      <w:r w:rsidRPr="00F35584">
        <w:rPr>
          <w:color w:val="808080"/>
        </w:rPr>
        <w:t>-- FFS: Note: this parameter may not be needed for certain resource and/or report settings</w:t>
      </w:r>
    </w:p>
    <w:p w14:paraId="50C9F7A0"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FFS_ASN1: Change groupBasedBeamReporting into a CHOICE and include this field into the </w:t>
      </w:r>
      <w:r w:rsidR="0007787B" w:rsidRPr="00F35584">
        <w:rPr>
          <w:color w:val="808080"/>
        </w:rPr>
        <w:t>"</w:t>
      </w:r>
      <w:r w:rsidRPr="00F35584">
        <w:rPr>
          <w:color w:val="808080"/>
        </w:rPr>
        <w:t>no</w:t>
      </w:r>
      <w:r w:rsidR="0007787B" w:rsidRPr="00F35584">
        <w:rPr>
          <w:color w:val="808080"/>
        </w:rPr>
        <w:t>"</w:t>
      </w:r>
      <w:r w:rsidRPr="00F35584">
        <w:rPr>
          <w:color w:val="808080"/>
        </w:rPr>
        <w:t xml:space="preserve"> option?</w:t>
      </w:r>
    </w:p>
    <w:p w14:paraId="6F2D97BA" w14:textId="77777777" w:rsidR="007F78C2" w:rsidRPr="00F35584" w:rsidRDefault="007F78C2" w:rsidP="00C06796">
      <w:pPr>
        <w:pStyle w:val="PL"/>
        <w:rPr>
          <w:color w:val="808080"/>
        </w:rPr>
      </w:pPr>
      <w:r w:rsidRPr="00F35584">
        <w:tab/>
      </w:r>
      <w:r w:rsidRPr="00F35584">
        <w:tab/>
      </w:r>
      <w:r w:rsidRPr="00F35584">
        <w:tab/>
      </w:r>
      <w:r w:rsidRPr="00F35584">
        <w:rPr>
          <w:color w:val="808080"/>
        </w:rPr>
        <w:t>-- (see 38.214, section FFS_Section)</w:t>
      </w:r>
    </w:p>
    <w:p w14:paraId="4322BC45" w14:textId="77777777" w:rsidR="007F78C2" w:rsidRPr="00F35584" w:rsidRDefault="007F78C2" w:rsidP="00C06796">
      <w:pPr>
        <w:pStyle w:val="PL"/>
        <w:rPr>
          <w:color w:val="808080"/>
        </w:rPr>
      </w:pPr>
      <w:r w:rsidRPr="00F35584">
        <w:tab/>
      </w:r>
      <w:r w:rsidRPr="00F35584">
        <w:tab/>
      </w:r>
      <w:r w:rsidRPr="00F35584">
        <w:tab/>
      </w:r>
      <w:r w:rsidRPr="00F35584">
        <w:rPr>
          <w:color w:val="808080"/>
        </w:rPr>
        <w:t>-- When the field is absent the UE applies the value 1</w:t>
      </w:r>
    </w:p>
    <w:p w14:paraId="269D8D18" w14:textId="77777777" w:rsidR="007F78C2" w:rsidRPr="00F35584" w:rsidRDefault="007F78C2" w:rsidP="007F78C2">
      <w:pPr>
        <w:pStyle w:val="PL"/>
        <w:rPr>
          <w:color w:val="808080"/>
        </w:rPr>
      </w:pPr>
      <w:r w:rsidRPr="00F35584">
        <w:tab/>
      </w:r>
      <w:r w:rsidRPr="00F35584">
        <w:tab/>
      </w:r>
      <w:r w:rsidRPr="00F35584">
        <w:tab/>
        <w:t>nrofReportedRS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053A8606" w14:textId="77777777" w:rsidR="007F78C2" w:rsidRPr="00F35584" w:rsidRDefault="007F78C2" w:rsidP="007F78C2">
      <w:pPr>
        <w:pStyle w:val="PL"/>
      </w:pPr>
      <w:r w:rsidRPr="00F35584">
        <w:tab/>
      </w:r>
      <w:r w:rsidRPr="00F35584">
        <w:tab/>
        <w:t>}</w:t>
      </w:r>
    </w:p>
    <w:p w14:paraId="31343F6A" w14:textId="77777777" w:rsidR="007F78C2" w:rsidRPr="00F35584" w:rsidRDefault="007F78C2" w:rsidP="007F78C2">
      <w:pPr>
        <w:pStyle w:val="PL"/>
      </w:pPr>
      <w:r w:rsidRPr="00F35584">
        <w:tab/>
        <w:t>},</w:t>
      </w:r>
    </w:p>
    <w:p w14:paraId="3C7197EE" w14:textId="77777777" w:rsidR="007F78C2" w:rsidRPr="00F35584" w:rsidRDefault="007F78C2" w:rsidP="007F78C2">
      <w:pPr>
        <w:pStyle w:val="PL"/>
      </w:pPr>
    </w:p>
    <w:p w14:paraId="6CDE57CE" w14:textId="77777777" w:rsidR="007F78C2" w:rsidRPr="00F35584" w:rsidRDefault="007F78C2" w:rsidP="00C06796">
      <w:pPr>
        <w:pStyle w:val="PL"/>
        <w:rPr>
          <w:color w:val="808080"/>
        </w:rPr>
      </w:pPr>
      <w:r w:rsidRPr="00F35584">
        <w:tab/>
      </w:r>
      <w:r w:rsidRPr="00F35584">
        <w:rPr>
          <w:color w:val="808080"/>
        </w:rPr>
        <w:t>-- Which CQI table to use for CQI calculation. Corresponds to L1 parameter 'CQI-table' (see 38.214, section 5.2.2.1)</w:t>
      </w:r>
    </w:p>
    <w:p w14:paraId="28DB6B94" w14:textId="77777777" w:rsidR="007F78C2" w:rsidRPr="00F35584" w:rsidRDefault="007F78C2" w:rsidP="007F78C2">
      <w:pPr>
        <w:pStyle w:val="PL"/>
      </w:pPr>
      <w:r w:rsidRPr="00F35584">
        <w:tab/>
        <w:t>cqi-Table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{table1, table2, spare2, spare1}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4BADC6B" w14:textId="77777777" w:rsidR="007F78C2" w:rsidRPr="00F35584" w:rsidRDefault="007F78C2" w:rsidP="00C06796">
      <w:pPr>
        <w:pStyle w:val="PL"/>
        <w:rPr>
          <w:color w:val="808080"/>
        </w:rPr>
      </w:pPr>
      <w:r w:rsidRPr="00F35584">
        <w:tab/>
      </w:r>
      <w:r w:rsidRPr="00F35584">
        <w:rPr>
          <w:color w:val="808080"/>
        </w:rPr>
        <w:t>-- Indicates one out of two possible BWP-dependent values for the subband size as indicated in 38.214 table 5.2.1.4-2</w:t>
      </w:r>
    </w:p>
    <w:p w14:paraId="0FA6AB92" w14:textId="77777777" w:rsidR="007F78C2" w:rsidRPr="00F35584" w:rsidRDefault="007F78C2" w:rsidP="00C06796">
      <w:pPr>
        <w:pStyle w:val="PL"/>
        <w:rPr>
          <w:color w:val="808080"/>
        </w:rPr>
      </w:pPr>
      <w:r w:rsidRPr="00F35584">
        <w:tab/>
      </w:r>
      <w:r w:rsidRPr="00F35584">
        <w:rPr>
          <w:color w:val="808080"/>
        </w:rPr>
        <w:t>-- Corresponds to L1 parameter 'SubbandSize' (see 38.214, section 5.2.1.4)</w:t>
      </w:r>
    </w:p>
    <w:p w14:paraId="0810CA72" w14:textId="77777777" w:rsidR="007F78C2" w:rsidRPr="00F35584" w:rsidRDefault="007F78C2" w:rsidP="007F78C2">
      <w:pPr>
        <w:pStyle w:val="PL"/>
      </w:pPr>
      <w:r w:rsidRPr="00F35584">
        <w:tab/>
        <w:t>subbandSize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{value1, value2},</w:t>
      </w:r>
    </w:p>
    <w:p w14:paraId="0733390E" w14:textId="77777777" w:rsidR="007F78C2" w:rsidRPr="00F35584" w:rsidRDefault="007F78C2" w:rsidP="00C06796">
      <w:pPr>
        <w:pStyle w:val="PL"/>
        <w:rPr>
          <w:color w:val="808080"/>
        </w:rPr>
      </w:pPr>
      <w:r w:rsidRPr="00F35584">
        <w:tab/>
      </w:r>
      <w:r w:rsidRPr="00F35584">
        <w:rPr>
          <w:color w:val="808080"/>
        </w:rPr>
        <w:t>-- BLER target that the UE shall be assume in its CQI calculation.</w:t>
      </w:r>
    </w:p>
    <w:p w14:paraId="5320860E" w14:textId="77777777" w:rsidR="007F78C2" w:rsidRPr="00F35584" w:rsidRDefault="007F78C2" w:rsidP="00C06796">
      <w:pPr>
        <w:pStyle w:val="PL"/>
        <w:rPr>
          <w:color w:val="808080"/>
        </w:rPr>
      </w:pPr>
      <w:r w:rsidRPr="00F35584">
        <w:tab/>
      </w:r>
      <w:r w:rsidRPr="00F35584">
        <w:rPr>
          <w:color w:val="808080"/>
        </w:rPr>
        <w:t>-- Corresponds to L1 parameter 'BLER-Target' (see 38.214, section 5.2.2.1)</w:t>
      </w:r>
    </w:p>
    <w:p w14:paraId="21C3BB3A" w14:textId="77777777" w:rsidR="007F78C2" w:rsidRPr="00F35584" w:rsidRDefault="007F78C2" w:rsidP="00C06796">
      <w:pPr>
        <w:pStyle w:val="PL"/>
        <w:rPr>
          <w:color w:val="808080"/>
        </w:rPr>
      </w:pPr>
      <w:r w:rsidRPr="00F35584">
        <w:tab/>
      </w:r>
      <w:r w:rsidRPr="00F35584">
        <w:rPr>
          <w:color w:val="808080"/>
        </w:rPr>
        <w:t>-- FFS_Values (now filled with spares)</w:t>
      </w:r>
    </w:p>
    <w:p w14:paraId="6CF26860" w14:textId="77777777" w:rsidR="007F78C2" w:rsidRPr="00F35584" w:rsidRDefault="007F78C2" w:rsidP="007F78C2">
      <w:pPr>
        <w:pStyle w:val="PL"/>
      </w:pPr>
      <w:r w:rsidRPr="00F35584">
        <w:tab/>
        <w:t>bler-Target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{zerodot1, spare3, space2, spare1}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A9B0F95" w14:textId="77777777" w:rsidR="007F78C2" w:rsidRPr="00F35584" w:rsidRDefault="007F78C2" w:rsidP="00C06796">
      <w:pPr>
        <w:pStyle w:val="PL"/>
        <w:rPr>
          <w:color w:val="808080"/>
        </w:rPr>
      </w:pPr>
      <w:r w:rsidRPr="00F35584">
        <w:tab/>
      </w:r>
      <w:r w:rsidRPr="00F35584">
        <w:rPr>
          <w:color w:val="808080"/>
        </w:rPr>
        <w:t xml:space="preserve">-- Port indication for RI/CQI calculation. For each  CSI-RS resource in the linked ResourceConfig for channel measurement, </w:t>
      </w:r>
    </w:p>
    <w:p w14:paraId="19B17F67" w14:textId="77777777" w:rsidR="007F78C2" w:rsidRPr="00F35584" w:rsidRDefault="007F78C2" w:rsidP="00C06796">
      <w:pPr>
        <w:pStyle w:val="PL"/>
        <w:rPr>
          <w:color w:val="808080"/>
        </w:rPr>
      </w:pPr>
      <w:r w:rsidRPr="00F35584">
        <w:tab/>
      </w:r>
      <w:r w:rsidRPr="00F35584">
        <w:rPr>
          <w:color w:val="808080"/>
        </w:rPr>
        <w:t>-- a port indication for each rank R, indicating which R ports to use. Applicable only for non-PMI feedback.</w:t>
      </w:r>
    </w:p>
    <w:p w14:paraId="497155B4" w14:textId="77777777" w:rsidR="007F78C2" w:rsidRPr="00F35584" w:rsidRDefault="007F78C2" w:rsidP="00C06796">
      <w:pPr>
        <w:pStyle w:val="PL"/>
        <w:rPr>
          <w:color w:val="808080"/>
        </w:rPr>
      </w:pPr>
      <w:r w:rsidRPr="00F35584">
        <w:tab/>
      </w:r>
      <w:r w:rsidRPr="00F35584">
        <w:rPr>
          <w:color w:val="808080"/>
        </w:rPr>
        <w:t>-- Corresponds to L1 parameter 'Non-PMI-PortIndication' (see 38.214, section FFS_Section)</w:t>
      </w:r>
    </w:p>
    <w:p w14:paraId="1BF1B894" w14:textId="77777777" w:rsidR="007F78C2" w:rsidRPr="00F35584" w:rsidRDefault="007F78C2" w:rsidP="00C06796">
      <w:pPr>
        <w:pStyle w:val="PL"/>
        <w:rPr>
          <w:color w:val="808080"/>
        </w:rPr>
      </w:pPr>
      <w:r w:rsidRPr="00F35584">
        <w:tab/>
      </w:r>
      <w:r w:rsidRPr="00F35584">
        <w:rPr>
          <w:color w:val="808080"/>
        </w:rPr>
        <w:t>-- The first entry in non-PMI-PortIndication corresponds to the NZP-CSI-RS-Resource indicated by the first entry in</w:t>
      </w:r>
    </w:p>
    <w:p w14:paraId="2342C59B" w14:textId="77777777" w:rsidR="007F78C2" w:rsidRPr="00F35584" w:rsidRDefault="007F78C2" w:rsidP="00C06796">
      <w:pPr>
        <w:pStyle w:val="PL"/>
        <w:rPr>
          <w:color w:val="808080"/>
        </w:rPr>
      </w:pPr>
      <w:r w:rsidRPr="00F35584">
        <w:tab/>
      </w:r>
      <w:r w:rsidRPr="00F35584">
        <w:rPr>
          <w:color w:val="808080"/>
        </w:rPr>
        <w:t>-- nzp-CSI-RS-Resources in the NZP-CSI-RS-ResourceSet indicated in the first entry of nzp-CSI-RS-ResourceSetList of the</w:t>
      </w:r>
    </w:p>
    <w:p w14:paraId="53A39BDB" w14:textId="77777777" w:rsidR="007F78C2" w:rsidRPr="00F35584" w:rsidRDefault="007F78C2" w:rsidP="00C06796">
      <w:pPr>
        <w:pStyle w:val="PL"/>
        <w:rPr>
          <w:color w:val="808080"/>
        </w:rPr>
      </w:pPr>
      <w:r w:rsidRPr="00F35584">
        <w:tab/>
      </w:r>
      <w:r w:rsidRPr="00F35584">
        <w:rPr>
          <w:color w:val="808080"/>
        </w:rPr>
        <w:t>-- CSI-ResourceConfig whose CSI-ResourceConfigId is indicated in a CSI-MeasId together with the above CSI-ReportConfigId,</w:t>
      </w:r>
    </w:p>
    <w:p w14:paraId="469F0483" w14:textId="77777777" w:rsidR="007F78C2" w:rsidRPr="00F35584" w:rsidRDefault="007F78C2" w:rsidP="00C06796">
      <w:pPr>
        <w:pStyle w:val="PL"/>
        <w:rPr>
          <w:color w:val="808080"/>
        </w:rPr>
      </w:pPr>
      <w:r w:rsidRPr="00F35584">
        <w:tab/>
      </w:r>
      <w:r w:rsidRPr="00F35584">
        <w:rPr>
          <w:color w:val="808080"/>
        </w:rPr>
        <w:t>-- the second entry in non-PMI-PortIndication corresponds to the NZP-CSI-RS-Resource indicated by the second entry in</w:t>
      </w:r>
    </w:p>
    <w:p w14:paraId="5D7CFB44" w14:textId="77777777" w:rsidR="007F78C2" w:rsidRPr="00F35584" w:rsidRDefault="007F78C2" w:rsidP="00C06796">
      <w:pPr>
        <w:pStyle w:val="PL"/>
        <w:rPr>
          <w:color w:val="808080"/>
        </w:rPr>
      </w:pPr>
      <w:r w:rsidRPr="00F35584">
        <w:tab/>
      </w:r>
      <w:r w:rsidRPr="00F35584">
        <w:rPr>
          <w:color w:val="808080"/>
        </w:rPr>
        <w:t>-- nzp-CSI-RS-Resources in the NZP-CSI-RS-ResourceSet indicated in the first entry of nzp-CSI-RS-ResourceSetList of the</w:t>
      </w:r>
    </w:p>
    <w:p w14:paraId="1EC04C34" w14:textId="77777777" w:rsidR="007F78C2" w:rsidRPr="00F35584" w:rsidRDefault="007F78C2" w:rsidP="00C06796">
      <w:pPr>
        <w:pStyle w:val="PL"/>
        <w:rPr>
          <w:color w:val="808080"/>
        </w:rPr>
      </w:pPr>
      <w:r w:rsidRPr="00F35584">
        <w:tab/>
      </w:r>
      <w:r w:rsidRPr="00F35584">
        <w:rPr>
          <w:color w:val="808080"/>
        </w:rPr>
        <w:t>-- same CSI-ResourceConfig, and so on until the NZP-CSI-RS-Resource indicated by the last entry in nzp-CSI-RS-Resources</w:t>
      </w:r>
    </w:p>
    <w:p w14:paraId="52381AF7" w14:textId="77777777" w:rsidR="007F78C2" w:rsidRPr="00F35584" w:rsidRDefault="007F78C2" w:rsidP="00C06796">
      <w:pPr>
        <w:pStyle w:val="PL"/>
        <w:rPr>
          <w:color w:val="808080"/>
        </w:rPr>
      </w:pPr>
      <w:r w:rsidRPr="00F35584">
        <w:tab/>
      </w:r>
      <w:r w:rsidRPr="00F35584">
        <w:rPr>
          <w:color w:val="808080"/>
        </w:rPr>
        <w:t>-- in the in the NZP-CSI-RS-ResourceSet indicated in the first entry of nzp-CSI-RS-ResourceSetList of the</w:t>
      </w:r>
    </w:p>
    <w:p w14:paraId="4D6F58C9" w14:textId="77777777" w:rsidR="007F78C2" w:rsidRPr="00F35584" w:rsidRDefault="007F78C2" w:rsidP="00C06796">
      <w:pPr>
        <w:pStyle w:val="PL"/>
        <w:rPr>
          <w:color w:val="808080"/>
        </w:rPr>
      </w:pPr>
      <w:r w:rsidRPr="00F35584">
        <w:tab/>
      </w:r>
      <w:r w:rsidRPr="00F35584">
        <w:rPr>
          <w:color w:val="808080"/>
        </w:rPr>
        <w:t>-- same CSI-ResourceConfig, then the next entry corresponds to the NZP-CSI-RS-Resource indicated by the first entry</w:t>
      </w:r>
    </w:p>
    <w:p w14:paraId="43ADF5CE" w14:textId="77777777" w:rsidR="007F78C2" w:rsidRPr="00F35584" w:rsidRDefault="007F78C2" w:rsidP="00C06796">
      <w:pPr>
        <w:pStyle w:val="PL"/>
        <w:rPr>
          <w:color w:val="808080"/>
        </w:rPr>
      </w:pPr>
      <w:r w:rsidRPr="00F35584">
        <w:tab/>
      </w:r>
      <w:r w:rsidRPr="00F35584">
        <w:rPr>
          <w:color w:val="808080"/>
        </w:rPr>
        <w:t>-- in nzp-CSI-RS-Resources in the NZP-CSI-RS-ResourceSet indicated in the second entry of nzp-CSI-RS-ResourceSetList of the</w:t>
      </w:r>
    </w:p>
    <w:p w14:paraId="03BBB110" w14:textId="77777777" w:rsidR="007F78C2" w:rsidRPr="00F35584" w:rsidRDefault="007F78C2" w:rsidP="00C06796">
      <w:pPr>
        <w:pStyle w:val="PL"/>
        <w:rPr>
          <w:color w:val="808080"/>
        </w:rPr>
      </w:pPr>
      <w:r w:rsidRPr="00F35584">
        <w:tab/>
      </w:r>
      <w:r w:rsidRPr="00F35584">
        <w:rPr>
          <w:color w:val="808080"/>
        </w:rPr>
        <w:t>-- same CSI-ResourceConfig and so on.</w:t>
      </w:r>
    </w:p>
    <w:p w14:paraId="52846264" w14:textId="77777777" w:rsidR="007F78C2" w:rsidRPr="00F35584" w:rsidRDefault="007F78C2" w:rsidP="007F78C2">
      <w:pPr>
        <w:pStyle w:val="PL"/>
      </w:pPr>
      <w:r w:rsidRPr="00F35584">
        <w:tab/>
        <w:t>non-PMI-PortIndication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rFonts w:eastAsia="DengXian"/>
          <w:color w:val="993366"/>
        </w:rPr>
        <w:t>SIZE</w:t>
      </w:r>
      <w:r w:rsidRPr="00F35584">
        <w:rPr>
          <w:rFonts w:eastAsia="DengXian"/>
        </w:rPr>
        <w:t xml:space="preserve"> (1..</w:t>
      </w:r>
      <w:r w:rsidRPr="00F35584">
        <w:t>maxNrofNZP-CSI-RS-ResourcesPerConfig</w:t>
      </w:r>
      <w:r w:rsidRPr="00F35584">
        <w:rPr>
          <w:rFonts w:eastAsia="DengXian"/>
        </w:rPr>
        <w:t>))</w:t>
      </w:r>
      <w:r w:rsidRPr="00F35584">
        <w:rPr>
          <w:rFonts w:eastAsia="DengXian"/>
          <w:color w:val="993366"/>
        </w:rPr>
        <w:t xml:space="preserve"> OF</w:t>
      </w:r>
      <w:r w:rsidRPr="00F35584">
        <w:rPr>
          <w:rFonts w:eastAsia="DengXian"/>
        </w:rPr>
        <w:t xml:space="preserve"> PortIndexFor8Ranks</w:t>
      </w:r>
      <w:r w:rsidRPr="00F35584">
        <w:tab/>
      </w:r>
      <w:r w:rsidRPr="00F35584">
        <w:tab/>
      </w:r>
      <w:r w:rsidRPr="00F35584">
        <w:rPr>
          <w:color w:val="993366"/>
        </w:rPr>
        <w:t>OPTIONAL</w:t>
      </w:r>
      <w:r w:rsidRPr="00F35584">
        <w:t>,</w:t>
      </w:r>
      <w:r w:rsidRPr="00F35584">
        <w:tab/>
        <w:t>...</w:t>
      </w:r>
    </w:p>
    <w:p w14:paraId="3BBF7D48" w14:textId="77777777" w:rsidR="007F78C2" w:rsidRPr="00F35584" w:rsidRDefault="007F78C2" w:rsidP="007F78C2">
      <w:pPr>
        <w:pStyle w:val="PL"/>
      </w:pPr>
      <w:r w:rsidRPr="00F35584">
        <w:t>}</w:t>
      </w:r>
    </w:p>
    <w:p w14:paraId="3C35FCA9" w14:textId="77777777" w:rsidR="007F78C2" w:rsidRPr="00F35584" w:rsidRDefault="007F78C2" w:rsidP="007F78C2">
      <w:pPr>
        <w:pStyle w:val="PL"/>
      </w:pPr>
    </w:p>
    <w:p w14:paraId="7E2AC080" w14:textId="77777777" w:rsidR="007F78C2" w:rsidRPr="00F35584" w:rsidRDefault="007F78C2" w:rsidP="007F78C2">
      <w:pPr>
        <w:pStyle w:val="PL"/>
      </w:pPr>
      <w:r w:rsidRPr="00F35584">
        <w:t xml:space="preserve">CSI-ReportPeriodicityAndOffset ::= </w:t>
      </w:r>
      <w:r w:rsidRPr="00F35584">
        <w:rPr>
          <w:color w:val="993366"/>
        </w:rPr>
        <w:t>CHOICE</w:t>
      </w:r>
      <w:r w:rsidRPr="00F35584">
        <w:t xml:space="preserve"> {</w:t>
      </w:r>
    </w:p>
    <w:p w14:paraId="4927D7ED" w14:textId="77777777"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w:t>
      </w:r>
    </w:p>
    <w:p w14:paraId="18936875" w14:textId="77777777" w:rsidR="007F78C2" w:rsidRPr="00F35584" w:rsidRDefault="007F78C2" w:rsidP="007F78C2">
      <w:pPr>
        <w:pStyle w:val="PL"/>
      </w:pPr>
      <w:r w:rsidRPr="00F35584">
        <w:tab/>
        <w:t>slots5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(0..4),</w:t>
      </w:r>
    </w:p>
    <w:p w14:paraId="6A1AFD4F" w14:textId="77777777" w:rsidR="007F78C2" w:rsidRPr="00F35584" w:rsidRDefault="007F78C2" w:rsidP="007F78C2">
      <w:pPr>
        <w:pStyle w:val="PL"/>
      </w:pPr>
      <w:r w:rsidRPr="00F35584">
        <w:tab/>
        <w:t>slots8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w:t>
      </w:r>
    </w:p>
    <w:p w14:paraId="2874B15E" w14:textId="77777777" w:rsidR="007F78C2" w:rsidRPr="00F35584" w:rsidRDefault="007F78C2" w:rsidP="007F78C2">
      <w:pPr>
        <w:pStyle w:val="PL"/>
      </w:pPr>
      <w:r w:rsidRPr="00F35584">
        <w:tab/>
        <w:t>slots10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1FC52BAE" w14:textId="77777777" w:rsidR="007F78C2" w:rsidRPr="00F35584" w:rsidRDefault="007F78C2" w:rsidP="007F78C2">
      <w:pPr>
        <w:pStyle w:val="PL"/>
      </w:pPr>
      <w:r w:rsidRPr="00F35584">
        <w:tab/>
        <w:t>slots16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w:t>
      </w:r>
    </w:p>
    <w:p w14:paraId="6A298574" w14:textId="77777777" w:rsidR="007F78C2" w:rsidRPr="00F35584" w:rsidRDefault="007F78C2" w:rsidP="007F78C2">
      <w:pPr>
        <w:pStyle w:val="PL"/>
      </w:pPr>
      <w:r w:rsidRPr="00F35584">
        <w:tab/>
        <w:t>slots20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14:paraId="55F1ABC6" w14:textId="77777777" w:rsidR="007F78C2" w:rsidRPr="00F35584" w:rsidRDefault="007F78C2" w:rsidP="007F78C2">
      <w:pPr>
        <w:pStyle w:val="PL"/>
      </w:pPr>
      <w:r w:rsidRPr="00F35584">
        <w:tab/>
        <w:t>slots40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14:paraId="3357B5B4" w14:textId="77777777" w:rsidR="007F78C2" w:rsidRPr="00F35584" w:rsidRDefault="007F78C2" w:rsidP="007F78C2">
      <w:pPr>
        <w:pStyle w:val="PL"/>
      </w:pPr>
      <w:r w:rsidRPr="00F35584">
        <w:tab/>
        <w:t>slots80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14:paraId="46E28E03" w14:textId="77777777" w:rsidR="007F78C2" w:rsidRPr="00F35584" w:rsidRDefault="007F78C2" w:rsidP="007F78C2">
      <w:pPr>
        <w:pStyle w:val="PL"/>
      </w:pPr>
      <w:r w:rsidRPr="00F35584">
        <w:tab/>
        <w:t>slots160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14:paraId="7C6ED7D6" w14:textId="77777777" w:rsidR="007F78C2" w:rsidRPr="00F35584" w:rsidRDefault="007F78C2" w:rsidP="007F78C2">
      <w:pPr>
        <w:pStyle w:val="PL"/>
      </w:pPr>
      <w:r w:rsidRPr="00F35584">
        <w:lastRenderedPageBreak/>
        <w:tab/>
        <w:t>slots320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435B2946" w14:textId="77777777" w:rsidR="007F78C2" w:rsidRPr="00F35584" w:rsidRDefault="007F78C2" w:rsidP="007F78C2">
      <w:pPr>
        <w:pStyle w:val="PL"/>
      </w:pPr>
      <w:r w:rsidRPr="00F35584">
        <w:t>}</w:t>
      </w:r>
    </w:p>
    <w:p w14:paraId="1B4B3813" w14:textId="77777777" w:rsidR="007F78C2" w:rsidRPr="00F35584" w:rsidRDefault="007F78C2" w:rsidP="007F78C2">
      <w:pPr>
        <w:pStyle w:val="PL"/>
      </w:pPr>
    </w:p>
    <w:p w14:paraId="2FB2FBFB" w14:textId="77777777" w:rsidR="007F78C2" w:rsidRPr="00F35584" w:rsidRDefault="007F78C2" w:rsidP="007F78C2">
      <w:pPr>
        <w:pStyle w:val="PL"/>
      </w:pPr>
      <w:r w:rsidRPr="00F35584">
        <w:t xml:space="preserve">PUCCH-CSI-Resource ::= </w:t>
      </w:r>
      <w:r w:rsidRPr="00F35584">
        <w:tab/>
      </w:r>
      <w:r w:rsidRPr="00F35584">
        <w:tab/>
      </w:r>
      <w:r w:rsidRPr="00F35584">
        <w:tab/>
      </w:r>
      <w:r w:rsidRPr="00F35584">
        <w:tab/>
      </w:r>
      <w:r w:rsidRPr="00F35584">
        <w:rPr>
          <w:color w:val="993366"/>
        </w:rPr>
        <w:t>CHOICE</w:t>
      </w:r>
      <w:r w:rsidRPr="00F35584">
        <w:t xml:space="preserve"> {</w:t>
      </w:r>
    </w:p>
    <w:p w14:paraId="0079A62D" w14:textId="77777777" w:rsidR="007F78C2" w:rsidRPr="00F35584" w:rsidRDefault="007F78C2" w:rsidP="007F78C2">
      <w:pPr>
        <w:pStyle w:val="PL"/>
      </w:pPr>
      <w:r w:rsidRPr="00F35584">
        <w:tab/>
        <w:t>uplinkBandwidthPartId</w:t>
      </w:r>
      <w:r w:rsidRPr="00F35584">
        <w:tab/>
      </w:r>
      <w:r w:rsidRPr="00F35584">
        <w:tab/>
      </w:r>
      <w:r w:rsidRPr="00F35584">
        <w:tab/>
      </w:r>
      <w:r w:rsidRPr="00F35584">
        <w:tab/>
        <w:t>BWP-Id,</w:t>
      </w:r>
    </w:p>
    <w:p w14:paraId="55E8C598" w14:textId="77777777" w:rsidR="007F78C2" w:rsidRPr="00F35584" w:rsidRDefault="007F78C2" w:rsidP="007F78C2">
      <w:pPr>
        <w:pStyle w:val="PL"/>
        <w:rPr>
          <w:color w:val="808080"/>
        </w:rPr>
      </w:pPr>
      <w:r w:rsidRPr="00F35584">
        <w:tab/>
      </w:r>
      <w:r w:rsidRPr="00F35584">
        <w:rPr>
          <w:color w:val="808080"/>
        </w:rPr>
        <w:t>-- PUCCH resource for the associated uplink BWP. Only PUCCH-Resource of format 2, 3 and 4 is supported.</w:t>
      </w:r>
    </w:p>
    <w:p w14:paraId="5DF1295E" w14:textId="77777777" w:rsidR="007F78C2" w:rsidRPr="00F35584" w:rsidRDefault="007F78C2" w:rsidP="007F78C2">
      <w:pPr>
        <w:pStyle w:val="PL"/>
      </w:pPr>
      <w:r w:rsidRPr="00F35584">
        <w:tab/>
        <w:t>pucch-Resource</w:t>
      </w:r>
      <w:r w:rsidRPr="00F35584">
        <w:tab/>
      </w:r>
      <w:r w:rsidRPr="00F35584">
        <w:tab/>
      </w:r>
      <w:r w:rsidRPr="00F35584">
        <w:tab/>
      </w:r>
      <w:r w:rsidRPr="00F35584">
        <w:tab/>
      </w:r>
      <w:r w:rsidRPr="00F35584">
        <w:tab/>
      </w:r>
      <w:r w:rsidRPr="00F35584">
        <w:tab/>
        <w:t>PUCCH-Resource</w:t>
      </w:r>
    </w:p>
    <w:p w14:paraId="07CCD597" w14:textId="77777777" w:rsidR="007F78C2" w:rsidRPr="00F35584" w:rsidRDefault="007F78C2" w:rsidP="007F78C2">
      <w:pPr>
        <w:pStyle w:val="PL"/>
      </w:pPr>
      <w:r w:rsidRPr="00F35584">
        <w:t>}</w:t>
      </w:r>
    </w:p>
    <w:p w14:paraId="582ABE8C" w14:textId="77777777" w:rsidR="007F78C2" w:rsidRPr="00F35584" w:rsidRDefault="007F78C2" w:rsidP="007F78C2">
      <w:pPr>
        <w:pStyle w:val="PL"/>
      </w:pPr>
    </w:p>
    <w:p w14:paraId="7ADCDFA4" w14:textId="77777777" w:rsidR="007F78C2" w:rsidRPr="00F35584" w:rsidRDefault="007F78C2" w:rsidP="007F78C2">
      <w:pPr>
        <w:pStyle w:val="PL"/>
        <w:rPr>
          <w:rFonts w:eastAsia="DengXian"/>
          <w:color w:val="808080"/>
        </w:rPr>
      </w:pPr>
      <w:r w:rsidRPr="00F35584">
        <w:rPr>
          <w:color w:val="808080"/>
        </w:rPr>
        <w:t xml:space="preserve">-- The </w:t>
      </w:r>
      <w:r w:rsidRPr="00F35584">
        <w:rPr>
          <w:rFonts w:eastAsia="DengXian"/>
          <w:color w:val="808080"/>
        </w:rPr>
        <w:t>PortIndexFor8Ranks allows to indicate port indexes for 1 to 8 ranks using a port index ranges from 0 to 31, or from 0 to 15, or from 0</w:t>
      </w:r>
    </w:p>
    <w:p w14:paraId="067C8E2B" w14:textId="77777777" w:rsidR="007F78C2" w:rsidRPr="00F35584" w:rsidRDefault="007F78C2" w:rsidP="007F78C2">
      <w:pPr>
        <w:pStyle w:val="PL"/>
        <w:rPr>
          <w:color w:val="808080"/>
        </w:rPr>
      </w:pPr>
      <w:r w:rsidRPr="00F35584">
        <w:rPr>
          <w:rFonts w:eastAsia="DengXian"/>
          <w:color w:val="808080"/>
        </w:rPr>
        <w:t>-- to 7, or from 0 to 3, or from 0 to 1, or with 0 only.</w:t>
      </w:r>
    </w:p>
    <w:p w14:paraId="7366B733" w14:textId="77777777" w:rsidR="007F78C2" w:rsidRPr="00F35584" w:rsidRDefault="007F78C2" w:rsidP="007F78C2">
      <w:pPr>
        <w:pStyle w:val="PL"/>
      </w:pPr>
    </w:p>
    <w:p w14:paraId="468F067B" w14:textId="77777777" w:rsidR="007F78C2" w:rsidRPr="00F35584" w:rsidRDefault="007F78C2" w:rsidP="007F78C2">
      <w:pPr>
        <w:pStyle w:val="PL"/>
        <w:rPr>
          <w:rFonts w:eastAsia="DengXian"/>
        </w:rPr>
      </w:pPr>
      <w:r w:rsidRPr="00F35584">
        <w:rPr>
          <w:rFonts w:eastAsia="DengXian"/>
        </w:rPr>
        <w:t>PortIndexFor8Ranks ::=</w:t>
      </w:r>
      <w:r w:rsidRPr="00F35584">
        <w:rPr>
          <w:rFonts w:eastAsia="DengXian"/>
        </w:rPr>
        <w:tab/>
      </w:r>
      <w:r w:rsidRPr="00F35584">
        <w:rPr>
          <w:rFonts w:eastAsia="DengXian"/>
          <w:color w:val="993366"/>
        </w:rPr>
        <w:t>CHOICE</w:t>
      </w:r>
      <w:r w:rsidRPr="00F35584">
        <w:rPr>
          <w:rFonts w:eastAsia="DengXian"/>
        </w:rPr>
        <w:t xml:space="preserve"> {</w:t>
      </w:r>
    </w:p>
    <w:p w14:paraId="77F86656" w14:textId="77777777" w:rsidR="007F78C2" w:rsidRPr="00F35584" w:rsidRDefault="007F78C2" w:rsidP="007F78C2">
      <w:pPr>
        <w:pStyle w:val="PL"/>
        <w:rPr>
          <w:rFonts w:eastAsia="DengXian"/>
        </w:rPr>
      </w:pPr>
      <w:r w:rsidRPr="00F35584">
        <w:rPr>
          <w:rFonts w:eastAsia="DengXian"/>
        </w:rPr>
        <w:tab/>
        <w:t>portIndex8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0F7AE04A"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rank1-8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PortIndex8,</w:t>
      </w:r>
    </w:p>
    <w:p w14:paraId="77FB31D9"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rank2-8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PortIndex8,</w:t>
      </w:r>
    </w:p>
    <w:p w14:paraId="7AB45028"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rank3-8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(1..3))</w:t>
      </w:r>
      <w:r w:rsidRPr="00F35584">
        <w:rPr>
          <w:rFonts w:eastAsia="DengXian"/>
          <w:color w:val="993366"/>
        </w:rPr>
        <w:t xml:space="preserve"> OF</w:t>
      </w:r>
      <w:r w:rsidRPr="00F35584">
        <w:rPr>
          <w:rFonts w:eastAsia="DengXian"/>
        </w:rPr>
        <w:t xml:space="preserve"> PortIndex8,</w:t>
      </w:r>
    </w:p>
    <w:p w14:paraId="72741852"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rank4-8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(1..4))</w:t>
      </w:r>
      <w:r w:rsidRPr="00F35584">
        <w:rPr>
          <w:rFonts w:eastAsia="DengXian"/>
          <w:color w:val="993366"/>
        </w:rPr>
        <w:t xml:space="preserve"> OF</w:t>
      </w:r>
      <w:r w:rsidRPr="00F35584">
        <w:rPr>
          <w:rFonts w:eastAsia="DengXian"/>
        </w:rPr>
        <w:t xml:space="preserve"> PortIndex8,</w:t>
      </w:r>
    </w:p>
    <w:p w14:paraId="6AD6037D"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rank5-8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(1..5))</w:t>
      </w:r>
      <w:r w:rsidRPr="00F35584">
        <w:rPr>
          <w:rFonts w:eastAsia="DengXian"/>
          <w:color w:val="993366"/>
        </w:rPr>
        <w:t xml:space="preserve"> OF</w:t>
      </w:r>
      <w:r w:rsidRPr="00F35584">
        <w:rPr>
          <w:rFonts w:eastAsia="DengXian"/>
        </w:rPr>
        <w:t xml:space="preserve"> PortIndex8,</w:t>
      </w:r>
    </w:p>
    <w:p w14:paraId="2F50BC6F"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rank6-8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(1..6))</w:t>
      </w:r>
      <w:r w:rsidRPr="00F35584">
        <w:rPr>
          <w:rFonts w:eastAsia="DengXian"/>
          <w:color w:val="993366"/>
        </w:rPr>
        <w:t xml:space="preserve"> OF</w:t>
      </w:r>
      <w:r w:rsidRPr="00F35584">
        <w:rPr>
          <w:rFonts w:eastAsia="DengXian"/>
        </w:rPr>
        <w:t xml:space="preserve"> PortIndex8,</w:t>
      </w:r>
    </w:p>
    <w:p w14:paraId="4759C910"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rank7-8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(1..7))</w:t>
      </w:r>
      <w:r w:rsidRPr="00F35584">
        <w:rPr>
          <w:rFonts w:eastAsia="DengXian"/>
          <w:color w:val="993366"/>
        </w:rPr>
        <w:t xml:space="preserve"> OF</w:t>
      </w:r>
      <w:r w:rsidRPr="00F35584">
        <w:rPr>
          <w:rFonts w:eastAsia="DengXian"/>
        </w:rPr>
        <w:t xml:space="preserve"> PortIndex8,</w:t>
      </w:r>
    </w:p>
    <w:p w14:paraId="5A834360"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rank8-8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(1..8))</w:t>
      </w:r>
      <w:r w:rsidRPr="00F35584">
        <w:rPr>
          <w:rFonts w:eastAsia="DengXian"/>
          <w:color w:val="993366"/>
        </w:rPr>
        <w:t xml:space="preserve"> OF</w:t>
      </w:r>
      <w:r w:rsidRPr="00F35584">
        <w:rPr>
          <w:rFonts w:eastAsia="DengXian"/>
        </w:rPr>
        <w:t xml:space="preserve"> PortIndex8</w:t>
      </w:r>
    </w:p>
    <w:p w14:paraId="78BCAE89" w14:textId="77777777" w:rsidR="007F78C2" w:rsidRPr="00F35584" w:rsidRDefault="007F78C2" w:rsidP="007F78C2">
      <w:pPr>
        <w:pStyle w:val="PL"/>
        <w:rPr>
          <w:rFonts w:eastAsia="DengXian"/>
        </w:rPr>
      </w:pPr>
      <w:r w:rsidRPr="00F35584">
        <w:rPr>
          <w:rFonts w:eastAsia="DengXian"/>
        </w:rPr>
        <w:tab/>
        <w:t>},</w:t>
      </w:r>
    </w:p>
    <w:p w14:paraId="7980B6DA" w14:textId="77777777" w:rsidR="007F78C2" w:rsidRPr="00F35584" w:rsidRDefault="007F78C2" w:rsidP="007F78C2">
      <w:pPr>
        <w:pStyle w:val="PL"/>
        <w:rPr>
          <w:rFonts w:eastAsia="DengXian"/>
        </w:rPr>
      </w:pPr>
      <w:r w:rsidRPr="00F35584">
        <w:rPr>
          <w:rFonts w:eastAsia="DengXian"/>
        </w:rPr>
        <w:tab/>
        <w:t>portIndex4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59F3B76A"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rank1-4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PortIndex4,</w:t>
      </w:r>
    </w:p>
    <w:p w14:paraId="75D03ED6"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rank2-4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PortIndex4,</w:t>
      </w:r>
    </w:p>
    <w:p w14:paraId="51079612"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rank3-4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(1..3))</w:t>
      </w:r>
      <w:r w:rsidRPr="00F35584">
        <w:rPr>
          <w:rFonts w:eastAsia="DengXian"/>
          <w:color w:val="993366"/>
        </w:rPr>
        <w:t xml:space="preserve"> OF</w:t>
      </w:r>
      <w:r w:rsidRPr="00F35584">
        <w:rPr>
          <w:rFonts w:eastAsia="DengXian"/>
        </w:rPr>
        <w:t xml:space="preserve"> PortIndex4,</w:t>
      </w:r>
    </w:p>
    <w:p w14:paraId="2B1513F8"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rank4-4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(1..4))</w:t>
      </w:r>
      <w:r w:rsidRPr="00F35584">
        <w:rPr>
          <w:rFonts w:eastAsia="DengXian"/>
          <w:color w:val="993366"/>
        </w:rPr>
        <w:t xml:space="preserve"> OF</w:t>
      </w:r>
      <w:r w:rsidRPr="00F35584">
        <w:rPr>
          <w:rFonts w:eastAsia="DengXian"/>
        </w:rPr>
        <w:t xml:space="preserve"> PortIndex4</w:t>
      </w:r>
    </w:p>
    <w:p w14:paraId="62ABEC5B" w14:textId="77777777" w:rsidR="007F78C2" w:rsidRPr="00F35584" w:rsidRDefault="007F78C2" w:rsidP="007F78C2">
      <w:pPr>
        <w:pStyle w:val="PL"/>
        <w:rPr>
          <w:rFonts w:eastAsia="DengXian"/>
        </w:rPr>
      </w:pPr>
      <w:r w:rsidRPr="00F35584">
        <w:rPr>
          <w:rFonts w:eastAsia="DengXian"/>
        </w:rPr>
        <w:tab/>
        <w:t>},</w:t>
      </w:r>
    </w:p>
    <w:p w14:paraId="78974209" w14:textId="77777777" w:rsidR="007F78C2" w:rsidRPr="00F35584" w:rsidRDefault="007F78C2" w:rsidP="007F78C2">
      <w:pPr>
        <w:pStyle w:val="PL"/>
        <w:rPr>
          <w:rFonts w:eastAsia="DengXian"/>
        </w:rPr>
      </w:pPr>
      <w:r w:rsidRPr="00F35584">
        <w:rPr>
          <w:rFonts w:eastAsia="DengXian"/>
        </w:rPr>
        <w:tab/>
        <w:t>portIndex2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5DCD5173"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rank1-2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PortIndex2,</w:t>
      </w:r>
    </w:p>
    <w:p w14:paraId="28BA7E1F"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rank2-2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PortIndex2</w:t>
      </w:r>
    </w:p>
    <w:p w14:paraId="158540D5" w14:textId="77777777" w:rsidR="007F78C2" w:rsidRPr="00F35584" w:rsidRDefault="007F78C2" w:rsidP="007F78C2">
      <w:pPr>
        <w:pStyle w:val="PL"/>
        <w:rPr>
          <w:rFonts w:eastAsia="DengXian"/>
        </w:rPr>
      </w:pPr>
      <w:r w:rsidRPr="00F35584">
        <w:rPr>
          <w:rFonts w:eastAsia="DengXian"/>
        </w:rPr>
        <w:tab/>
        <w:t>},</w:t>
      </w:r>
    </w:p>
    <w:p w14:paraId="3414EF7D" w14:textId="77777777" w:rsidR="007F78C2" w:rsidRPr="00F35584" w:rsidRDefault="007F78C2" w:rsidP="007F78C2">
      <w:pPr>
        <w:pStyle w:val="PL"/>
        <w:rPr>
          <w:rFonts w:eastAsia="DengXian"/>
        </w:rPr>
      </w:pPr>
      <w:r w:rsidRPr="00F35584">
        <w:rPr>
          <w:rFonts w:eastAsia="DengXian"/>
        </w:rPr>
        <w:tab/>
        <w:t>portIndex1</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NULL</w:t>
      </w:r>
    </w:p>
    <w:p w14:paraId="22346C86" w14:textId="77777777" w:rsidR="007F78C2" w:rsidRPr="00F35584" w:rsidRDefault="007F78C2" w:rsidP="007F78C2">
      <w:pPr>
        <w:pStyle w:val="PL"/>
        <w:rPr>
          <w:rFonts w:eastAsia="DengXian"/>
        </w:rPr>
      </w:pPr>
      <w:r w:rsidRPr="00F35584">
        <w:rPr>
          <w:rFonts w:eastAsia="DengXian"/>
        </w:rPr>
        <w:t>}</w:t>
      </w:r>
    </w:p>
    <w:p w14:paraId="5034098D" w14:textId="77777777" w:rsidR="007F78C2" w:rsidRPr="00F35584" w:rsidRDefault="007F78C2" w:rsidP="007F78C2">
      <w:pPr>
        <w:pStyle w:val="PL"/>
        <w:rPr>
          <w:rFonts w:eastAsia="DengXian"/>
        </w:rPr>
      </w:pPr>
    </w:p>
    <w:p w14:paraId="775F3AE3" w14:textId="77777777" w:rsidR="007F78C2" w:rsidRPr="00F35584" w:rsidRDefault="007F78C2" w:rsidP="007F78C2">
      <w:pPr>
        <w:pStyle w:val="PL"/>
      </w:pPr>
      <w:r w:rsidRPr="00F35584">
        <w:t>PortIndex8::=</w:t>
      </w:r>
      <w:r w:rsidRPr="00F35584">
        <w:tab/>
      </w:r>
      <w:r w:rsidRPr="00F35584">
        <w:rPr>
          <w:color w:val="993366"/>
        </w:rPr>
        <w:t>INTEGER</w:t>
      </w:r>
      <w:r w:rsidRPr="00F35584">
        <w:t xml:space="preserve"> (0..7)</w:t>
      </w:r>
    </w:p>
    <w:p w14:paraId="1B632069" w14:textId="77777777" w:rsidR="007F78C2" w:rsidRPr="00F35584" w:rsidRDefault="007F78C2" w:rsidP="007F78C2">
      <w:pPr>
        <w:pStyle w:val="PL"/>
      </w:pPr>
      <w:r w:rsidRPr="00F35584">
        <w:t>PortIndex4::=</w:t>
      </w:r>
      <w:r w:rsidRPr="00F35584">
        <w:tab/>
      </w:r>
      <w:r w:rsidRPr="00F35584">
        <w:rPr>
          <w:color w:val="993366"/>
        </w:rPr>
        <w:t>INTEGER</w:t>
      </w:r>
      <w:r w:rsidRPr="00F35584">
        <w:t xml:space="preserve"> (0..3)</w:t>
      </w:r>
    </w:p>
    <w:p w14:paraId="44DF1F0E" w14:textId="77777777" w:rsidR="007F78C2" w:rsidRPr="00F35584" w:rsidRDefault="007F78C2" w:rsidP="007F78C2">
      <w:pPr>
        <w:pStyle w:val="PL"/>
      </w:pPr>
      <w:r w:rsidRPr="00F35584">
        <w:t>PortIndex2::=</w:t>
      </w:r>
      <w:r w:rsidRPr="00F35584">
        <w:tab/>
      </w:r>
      <w:r w:rsidRPr="00F35584">
        <w:rPr>
          <w:color w:val="993366"/>
        </w:rPr>
        <w:t>INTEGER</w:t>
      </w:r>
      <w:r w:rsidRPr="00F35584">
        <w:t xml:space="preserve"> (0..1)</w:t>
      </w:r>
    </w:p>
    <w:p w14:paraId="3EB73DCB" w14:textId="77777777" w:rsidR="007F78C2" w:rsidRPr="00F35584" w:rsidRDefault="007F78C2" w:rsidP="007F78C2">
      <w:pPr>
        <w:pStyle w:val="PL"/>
      </w:pPr>
    </w:p>
    <w:p w14:paraId="16CA6931" w14:textId="77777777" w:rsidR="007F78C2" w:rsidRPr="00F35584" w:rsidRDefault="007F78C2" w:rsidP="007F78C2">
      <w:pPr>
        <w:pStyle w:val="PL"/>
      </w:pPr>
      <w:r w:rsidRPr="00F35584">
        <w:t>maxNrofNZP-CSI-RS-ResourcesPerConfig</w:t>
      </w:r>
      <w:r w:rsidRPr="00F35584">
        <w:tab/>
      </w:r>
      <w:r w:rsidRPr="00F35584">
        <w:rPr>
          <w:color w:val="993366"/>
        </w:rPr>
        <w:t>INTEGER</w:t>
      </w:r>
      <w:r w:rsidRPr="00F35584">
        <w:t xml:space="preserve"> ::=</w:t>
      </w:r>
      <w:r w:rsidRPr="00F35584">
        <w:tab/>
        <w:t>128</w:t>
      </w:r>
    </w:p>
    <w:p w14:paraId="6E324B79" w14:textId="77777777" w:rsidR="007F78C2" w:rsidRPr="00F35584" w:rsidRDefault="007F78C2" w:rsidP="007F78C2">
      <w:pPr>
        <w:pStyle w:val="PL"/>
        <w:rPr>
          <w:color w:val="808080"/>
        </w:rPr>
      </w:pPr>
      <w:r w:rsidRPr="00F35584">
        <w:rPr>
          <w:color w:val="808080"/>
        </w:rPr>
        <w:t>-- TAG-CSI-REPORTCONFIG-STOP</w:t>
      </w:r>
    </w:p>
    <w:p w14:paraId="1A865686" w14:textId="77777777" w:rsidR="007F78C2" w:rsidRPr="00F35584" w:rsidRDefault="007F78C2" w:rsidP="007F78C2">
      <w:pPr>
        <w:pStyle w:val="PL"/>
        <w:rPr>
          <w:color w:val="808080"/>
        </w:rPr>
      </w:pPr>
      <w:r w:rsidRPr="00F35584">
        <w:rPr>
          <w:color w:val="808080"/>
        </w:rPr>
        <w:t>-- ASN1STOP</w:t>
      </w:r>
    </w:p>
    <w:p w14:paraId="2EB20602" w14:textId="77777777" w:rsidR="007F78C2" w:rsidRPr="00F35584" w:rsidRDefault="007F78C2" w:rsidP="007F78C2">
      <w:pPr>
        <w:pStyle w:val="PL"/>
      </w:pPr>
    </w:p>
    <w:p w14:paraId="7E9D3E75" w14:textId="77777777" w:rsidR="001933DA" w:rsidRPr="00F35584" w:rsidRDefault="001933DA" w:rsidP="001933DA"/>
    <w:p w14:paraId="7172167F" w14:textId="77777777" w:rsidR="007F78C2" w:rsidRPr="00F35584" w:rsidRDefault="007F78C2" w:rsidP="007F78C2">
      <w:pPr>
        <w:pStyle w:val="4"/>
      </w:pPr>
      <w:bookmarkStart w:id="277" w:name="_Toc510018598"/>
      <w:r w:rsidRPr="00F35584">
        <w:t>–</w:t>
      </w:r>
      <w:r w:rsidRPr="00F35584">
        <w:tab/>
      </w:r>
      <w:r w:rsidRPr="00F35584">
        <w:rPr>
          <w:i/>
        </w:rPr>
        <w:t>CSI-ReportConfigId</w:t>
      </w:r>
      <w:bookmarkEnd w:id="277"/>
    </w:p>
    <w:p w14:paraId="40D5FA0D" w14:textId="77777777" w:rsidR="007F78C2" w:rsidRPr="00F35584" w:rsidRDefault="007F78C2" w:rsidP="007F78C2">
      <w:r w:rsidRPr="00F35584">
        <w:t xml:space="preserve">The IE </w:t>
      </w:r>
      <w:r w:rsidRPr="00F35584">
        <w:rPr>
          <w:i/>
        </w:rPr>
        <w:t>CSI-ReportConfigId</w:t>
      </w:r>
      <w:r w:rsidRPr="00F35584">
        <w:t xml:space="preserve"> is used to identify one </w:t>
      </w:r>
      <w:r w:rsidRPr="00F35584">
        <w:rPr>
          <w:i/>
        </w:rPr>
        <w:t>CSI-ReportConfig</w:t>
      </w:r>
      <w:r w:rsidRPr="00F35584">
        <w:t>.</w:t>
      </w:r>
    </w:p>
    <w:p w14:paraId="6BE69E8F" w14:textId="77777777" w:rsidR="007F78C2" w:rsidRPr="00F35584" w:rsidRDefault="007F78C2" w:rsidP="007F78C2">
      <w:pPr>
        <w:pStyle w:val="TH"/>
        <w:rPr>
          <w:lang w:val="en-GB"/>
        </w:rPr>
      </w:pPr>
      <w:r w:rsidRPr="00F35584">
        <w:rPr>
          <w:i/>
          <w:lang w:val="en-GB"/>
        </w:rPr>
        <w:lastRenderedPageBreak/>
        <w:t>CSI-ReportConfigId</w:t>
      </w:r>
      <w:r w:rsidRPr="00F35584">
        <w:rPr>
          <w:lang w:val="en-GB"/>
        </w:rPr>
        <w:t xml:space="preserve"> information element</w:t>
      </w:r>
    </w:p>
    <w:p w14:paraId="095DCBFD" w14:textId="77777777" w:rsidR="007F78C2" w:rsidRPr="00F35584" w:rsidRDefault="007F78C2" w:rsidP="007F78C2">
      <w:pPr>
        <w:pStyle w:val="PL"/>
        <w:rPr>
          <w:color w:val="808080"/>
        </w:rPr>
      </w:pPr>
      <w:r w:rsidRPr="00F35584">
        <w:rPr>
          <w:color w:val="808080"/>
        </w:rPr>
        <w:t>-- ASN1START</w:t>
      </w:r>
    </w:p>
    <w:p w14:paraId="6E675C15" w14:textId="77777777" w:rsidR="007F78C2" w:rsidRPr="00F35584" w:rsidRDefault="007F78C2" w:rsidP="007F78C2">
      <w:pPr>
        <w:pStyle w:val="PL"/>
        <w:rPr>
          <w:color w:val="808080"/>
        </w:rPr>
      </w:pPr>
      <w:r w:rsidRPr="00F35584">
        <w:rPr>
          <w:color w:val="808080"/>
        </w:rPr>
        <w:t>-- TAG-CSI-REPORTCONFIGID-START</w:t>
      </w:r>
    </w:p>
    <w:p w14:paraId="0E449428" w14:textId="77777777" w:rsidR="007F78C2" w:rsidRPr="00F35584" w:rsidRDefault="007F78C2" w:rsidP="007F78C2">
      <w:pPr>
        <w:pStyle w:val="PL"/>
      </w:pPr>
      <w:r w:rsidRPr="00F35584">
        <w:t xml:space="preserve">CSI-ReportConfigId ::= </w:t>
      </w:r>
      <w:r w:rsidRPr="00F35584">
        <w:tab/>
      </w:r>
      <w:r w:rsidRPr="00F35584">
        <w:tab/>
      </w:r>
      <w:r w:rsidRPr="00F35584">
        <w:tab/>
      </w:r>
      <w:r w:rsidRPr="00F35584">
        <w:tab/>
      </w:r>
      <w:r w:rsidRPr="00F35584">
        <w:tab/>
      </w:r>
      <w:r w:rsidRPr="00F35584">
        <w:rPr>
          <w:color w:val="993366"/>
        </w:rPr>
        <w:t>INTEGER</w:t>
      </w:r>
      <w:r w:rsidRPr="00F35584">
        <w:t xml:space="preserve"> (0..maxNrofCSI-ReportConfigurations-1)</w:t>
      </w:r>
    </w:p>
    <w:p w14:paraId="77F48630" w14:textId="77777777" w:rsidR="007F78C2" w:rsidRPr="00F35584" w:rsidRDefault="007F78C2" w:rsidP="007F78C2">
      <w:pPr>
        <w:pStyle w:val="PL"/>
      </w:pPr>
    </w:p>
    <w:p w14:paraId="7ACCE076" w14:textId="77777777" w:rsidR="007F78C2" w:rsidRPr="00F35584" w:rsidRDefault="007F78C2" w:rsidP="007F78C2">
      <w:pPr>
        <w:pStyle w:val="PL"/>
        <w:rPr>
          <w:color w:val="808080"/>
        </w:rPr>
      </w:pPr>
      <w:r w:rsidRPr="00F35584">
        <w:rPr>
          <w:color w:val="808080"/>
        </w:rPr>
        <w:t>-- TAG-CSI-REPORTCONFIGID-STOP</w:t>
      </w:r>
    </w:p>
    <w:p w14:paraId="20CC06FB" w14:textId="77777777" w:rsidR="007F78C2" w:rsidRPr="00F35584" w:rsidRDefault="007F78C2" w:rsidP="007F78C2">
      <w:pPr>
        <w:pStyle w:val="PL"/>
        <w:rPr>
          <w:color w:val="808080"/>
        </w:rPr>
      </w:pPr>
      <w:r w:rsidRPr="00F35584">
        <w:rPr>
          <w:color w:val="808080"/>
        </w:rPr>
        <w:t>-- ASN1STOP</w:t>
      </w:r>
    </w:p>
    <w:p w14:paraId="4E348541" w14:textId="77777777" w:rsidR="001933DA" w:rsidRPr="00F35584" w:rsidRDefault="001933DA" w:rsidP="001933DA"/>
    <w:p w14:paraId="4FE8DFAF" w14:textId="77777777" w:rsidR="00D24024" w:rsidRPr="00F35584" w:rsidRDefault="00D24024" w:rsidP="00D24024">
      <w:pPr>
        <w:pStyle w:val="4"/>
      </w:pPr>
      <w:bookmarkStart w:id="278" w:name="_Toc510018599"/>
      <w:r w:rsidRPr="00F35584">
        <w:t>–</w:t>
      </w:r>
      <w:r w:rsidRPr="00F35584">
        <w:tab/>
      </w:r>
      <w:r w:rsidRPr="00F35584">
        <w:rPr>
          <w:i/>
        </w:rPr>
        <w:t>CSI-ResourceConfig</w:t>
      </w:r>
      <w:bookmarkEnd w:id="278"/>
    </w:p>
    <w:p w14:paraId="33DA2AF2" w14:textId="77777777" w:rsidR="00D24024" w:rsidRPr="00F35584" w:rsidRDefault="00D24024" w:rsidP="00D24024">
      <w:r w:rsidRPr="00F35584">
        <w:t xml:space="preserve">The IE </w:t>
      </w:r>
      <w:r w:rsidRPr="00F35584">
        <w:rPr>
          <w:i/>
        </w:rPr>
        <w:t>CSI-ResourceConfig</w:t>
      </w:r>
      <w:r w:rsidRPr="00F35584">
        <w:t xml:space="preserve"> refers to one or more </w:t>
      </w:r>
      <w:r w:rsidRPr="00F35584">
        <w:rPr>
          <w:i/>
        </w:rPr>
        <w:t>NZP-CSI-RS-ResourceSet</w:t>
      </w:r>
      <w:r w:rsidRPr="00F35584">
        <w:t xml:space="preserve">, </w:t>
      </w:r>
      <w:r w:rsidRPr="00F35584">
        <w:rPr>
          <w:i/>
        </w:rPr>
        <w:t>CSI-IM-ResourceSet</w:t>
      </w:r>
      <w:r w:rsidRPr="00F35584">
        <w:t xml:space="preserve"> and/or </w:t>
      </w:r>
      <w:r w:rsidRPr="00F35584">
        <w:rPr>
          <w:i/>
        </w:rPr>
        <w:t>CSI-SSB-ResourceSet</w:t>
      </w:r>
      <w:r w:rsidRPr="00F35584">
        <w:t>.</w:t>
      </w:r>
    </w:p>
    <w:p w14:paraId="53AE4EBE" w14:textId="77777777" w:rsidR="00D24024" w:rsidRPr="00F35584" w:rsidRDefault="00D24024" w:rsidP="00D24024">
      <w:pPr>
        <w:pStyle w:val="TH"/>
        <w:rPr>
          <w:lang w:val="en-GB"/>
        </w:rPr>
      </w:pPr>
      <w:r w:rsidRPr="00F35584">
        <w:rPr>
          <w:i/>
          <w:lang w:val="en-GB"/>
        </w:rPr>
        <w:t>CSI-ResourceConfig</w:t>
      </w:r>
      <w:r w:rsidRPr="00F35584">
        <w:rPr>
          <w:lang w:val="en-GB"/>
        </w:rPr>
        <w:t xml:space="preserve"> information element</w:t>
      </w:r>
    </w:p>
    <w:p w14:paraId="610FBE24" w14:textId="77777777" w:rsidR="00D24024" w:rsidRPr="00F35584" w:rsidRDefault="00D24024" w:rsidP="00D24024">
      <w:pPr>
        <w:pStyle w:val="PL"/>
        <w:rPr>
          <w:color w:val="808080"/>
        </w:rPr>
      </w:pPr>
      <w:r w:rsidRPr="00F35584">
        <w:rPr>
          <w:color w:val="808080"/>
        </w:rPr>
        <w:t>-- ASN1START</w:t>
      </w:r>
    </w:p>
    <w:p w14:paraId="33FE533B" w14:textId="77777777" w:rsidR="00D24024" w:rsidRPr="00F35584" w:rsidRDefault="00D24024" w:rsidP="00D24024">
      <w:pPr>
        <w:pStyle w:val="PL"/>
        <w:rPr>
          <w:color w:val="808080"/>
        </w:rPr>
      </w:pPr>
      <w:r w:rsidRPr="00F35584">
        <w:rPr>
          <w:color w:val="808080"/>
        </w:rPr>
        <w:t>-- TAG-CSI-RESOURCECONFIG-START</w:t>
      </w:r>
    </w:p>
    <w:p w14:paraId="3ECBC458" w14:textId="77777777" w:rsidR="00D24024" w:rsidRPr="00F35584" w:rsidRDefault="00D24024" w:rsidP="00D24024">
      <w:pPr>
        <w:pStyle w:val="PL"/>
      </w:pPr>
    </w:p>
    <w:p w14:paraId="2A382981" w14:textId="77777777" w:rsidR="00D24024" w:rsidRPr="00F35584" w:rsidRDefault="00D24024" w:rsidP="00C06796">
      <w:pPr>
        <w:pStyle w:val="PL"/>
        <w:rPr>
          <w:color w:val="808080"/>
        </w:rPr>
      </w:pPr>
      <w:bookmarkStart w:id="279" w:name="_Hlk508702016"/>
      <w:r w:rsidRPr="00F35584">
        <w:rPr>
          <w:color w:val="808080"/>
        </w:rPr>
        <w:t>-- One CSI resource configuration comprising of one or more resource sets</w:t>
      </w:r>
    </w:p>
    <w:p w14:paraId="479D02EB" w14:textId="77777777" w:rsidR="00D24024" w:rsidRPr="00F35584" w:rsidRDefault="00D24024" w:rsidP="00D24024">
      <w:pPr>
        <w:pStyle w:val="PL"/>
      </w:pPr>
      <w:r w:rsidRPr="00F35584">
        <w:t xml:space="preserve">CSI-ResourceConfig ::= </w:t>
      </w:r>
      <w:r w:rsidRPr="00F35584">
        <w:tab/>
      </w:r>
      <w:r w:rsidRPr="00F35584">
        <w:tab/>
      </w:r>
      <w:r w:rsidRPr="00F35584">
        <w:rPr>
          <w:color w:val="993366"/>
        </w:rPr>
        <w:t>SEQUENCE</w:t>
      </w:r>
      <w:r w:rsidRPr="00F35584">
        <w:t xml:space="preserve"> {</w:t>
      </w:r>
    </w:p>
    <w:p w14:paraId="6D85CF07" w14:textId="77777777" w:rsidR="00D24024" w:rsidRPr="00F35584" w:rsidRDefault="00D24024" w:rsidP="00C06796">
      <w:pPr>
        <w:pStyle w:val="PL"/>
      </w:pPr>
    </w:p>
    <w:p w14:paraId="416441B2" w14:textId="77777777" w:rsidR="00D24024" w:rsidRPr="00F35584" w:rsidRDefault="00D24024" w:rsidP="00C06796">
      <w:pPr>
        <w:pStyle w:val="PL"/>
        <w:rPr>
          <w:color w:val="808080"/>
        </w:rPr>
      </w:pPr>
      <w:r w:rsidRPr="00F35584">
        <w:tab/>
      </w:r>
      <w:r w:rsidRPr="00F35584">
        <w:rPr>
          <w:color w:val="808080"/>
        </w:rPr>
        <w:t>-- Used in CSI-ReportConfig to refer to an instance of CSI-ResourceConfig</w:t>
      </w:r>
    </w:p>
    <w:p w14:paraId="3E3910C5" w14:textId="77777777" w:rsidR="00D24024" w:rsidRPr="00F35584" w:rsidRDefault="00D24024" w:rsidP="00D24024">
      <w:pPr>
        <w:pStyle w:val="PL"/>
      </w:pPr>
      <w:r w:rsidRPr="00F35584">
        <w:tab/>
        <w:t>csi-ResourceConfigId</w:t>
      </w:r>
      <w:r w:rsidRPr="00F35584">
        <w:tab/>
      </w:r>
      <w:r w:rsidRPr="00F35584">
        <w:tab/>
      </w:r>
      <w:r w:rsidRPr="00F35584">
        <w:tab/>
      </w:r>
      <w:r w:rsidRPr="00F35584">
        <w:tab/>
        <w:t>CSI-ResourceConfigId,</w:t>
      </w:r>
    </w:p>
    <w:p w14:paraId="2E453DDE" w14:textId="77777777" w:rsidR="00D24024" w:rsidRPr="00F35584" w:rsidRDefault="00D24024" w:rsidP="00D24024">
      <w:pPr>
        <w:pStyle w:val="PL"/>
      </w:pPr>
      <w:bookmarkStart w:id="280" w:name="_Hlk503909358"/>
    </w:p>
    <w:p w14:paraId="3163417F" w14:textId="77777777" w:rsidR="00D24024" w:rsidRPr="00F35584" w:rsidRDefault="00D24024" w:rsidP="00D24024">
      <w:pPr>
        <w:pStyle w:val="PL"/>
        <w:rPr>
          <w:color w:val="808080"/>
        </w:rPr>
      </w:pPr>
      <w:r w:rsidRPr="00F35584">
        <w:tab/>
      </w:r>
      <w:r w:rsidRPr="00F35584">
        <w:rPr>
          <w:color w:val="808080"/>
        </w:rPr>
        <w:t>-- Contains up to maxNrofNZP-CSI-RS-ResourceSetsPerConfig</w:t>
      </w:r>
      <w:r w:rsidRPr="00F35584" w:rsidDel="00676284">
        <w:rPr>
          <w:color w:val="808080"/>
        </w:rPr>
        <w:t xml:space="preserve"> </w:t>
      </w:r>
      <w:r w:rsidRPr="00F35584">
        <w:rPr>
          <w:color w:val="808080"/>
        </w:rPr>
        <w:t>resource sets if ResourceConfigType is 'aperiodic' and 1 otherwise.</w:t>
      </w:r>
    </w:p>
    <w:bookmarkEnd w:id="280"/>
    <w:p w14:paraId="47D4626E" w14:textId="77777777" w:rsidR="00D24024" w:rsidRPr="00F35584" w:rsidRDefault="00D24024" w:rsidP="00C06796">
      <w:pPr>
        <w:pStyle w:val="PL"/>
        <w:rPr>
          <w:color w:val="808080"/>
        </w:rPr>
      </w:pPr>
      <w:r w:rsidRPr="00F35584">
        <w:tab/>
      </w:r>
      <w:r w:rsidRPr="00F35584">
        <w:rPr>
          <w:color w:val="808080"/>
        </w:rPr>
        <w:t>-- Corresponds to L1 parameter 'ResourceSetConfigList' (see 38.214, section 5.2.1.3.1)</w:t>
      </w:r>
      <w:r w:rsidRPr="00F35584">
        <w:rPr>
          <w:color w:val="808080"/>
        </w:rPr>
        <w:tab/>
      </w:r>
    </w:p>
    <w:p w14:paraId="39D0DFC4" w14:textId="77777777" w:rsidR="00D24024" w:rsidRPr="00F35584" w:rsidRDefault="00D24024" w:rsidP="00D24024">
      <w:pPr>
        <w:pStyle w:val="PL"/>
      </w:pPr>
      <w:r w:rsidRPr="00F35584">
        <w:tab/>
        <w:t xml:space="preserve">csi-RS-ResourceSetList </w:t>
      </w:r>
      <w:r w:rsidRPr="00F35584">
        <w:tab/>
        <w:t xml:space="preserve"> </w:t>
      </w:r>
      <w:r w:rsidRPr="00F35584">
        <w:tab/>
      </w:r>
      <w:r w:rsidRPr="00F35584">
        <w:tab/>
      </w:r>
      <w:r w:rsidRPr="00F35584">
        <w:tab/>
      </w:r>
      <w:r w:rsidRPr="00F35584">
        <w:rPr>
          <w:color w:val="993366"/>
        </w:rPr>
        <w:t>CHOICE</w:t>
      </w:r>
      <w:r w:rsidRPr="00F35584">
        <w:t xml:space="preserve"> {</w:t>
      </w:r>
    </w:p>
    <w:p w14:paraId="1D2538D3" w14:textId="77777777" w:rsidR="00D24024" w:rsidRPr="00F35584" w:rsidRDefault="00D24024" w:rsidP="00D24024">
      <w:pPr>
        <w:pStyle w:val="PL"/>
      </w:pPr>
      <w:r w:rsidRPr="00F35584">
        <w:tab/>
      </w:r>
      <w:r w:rsidRPr="00F35584">
        <w:tab/>
        <w:t xml:space="preserve">nzp-CSI-RS-SSB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801A93B" w14:textId="77777777" w:rsidR="00D24024" w:rsidRPr="00F35584" w:rsidRDefault="00D24024" w:rsidP="00D24024">
      <w:pPr>
        <w:pStyle w:val="PL"/>
      </w:pPr>
      <w:r w:rsidRPr="00F35584">
        <w:tab/>
      </w:r>
      <w:r w:rsidRPr="00F35584">
        <w:tab/>
      </w:r>
      <w:r w:rsidRPr="00F35584">
        <w:tab/>
        <w:t>nzp-CSI-RS-ResourceSetList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(1..maxNrofNZP-CSI-RS-ResourceSetsPerConfig))</w:t>
      </w:r>
      <w:r w:rsidRPr="00F35584">
        <w:rPr>
          <w:color w:val="993366"/>
        </w:rPr>
        <w:t xml:space="preserve"> OF</w:t>
      </w:r>
      <w:r w:rsidRPr="00F35584">
        <w:t xml:space="preserve"> NZP-CSI-RS-ResourceSetId </w:t>
      </w:r>
      <w:r w:rsidRPr="00F35584">
        <w:rPr>
          <w:color w:val="993366"/>
        </w:rPr>
        <w:t>OPTIONAL</w:t>
      </w:r>
      <w:r w:rsidRPr="00F35584">
        <w:t>,</w:t>
      </w:r>
    </w:p>
    <w:p w14:paraId="32C60737" w14:textId="77777777" w:rsidR="00D24024" w:rsidRPr="00F35584" w:rsidRDefault="00D24024" w:rsidP="00C06796">
      <w:pPr>
        <w:pStyle w:val="PL"/>
        <w:rPr>
          <w:color w:val="808080"/>
        </w:rPr>
      </w:pPr>
      <w:r w:rsidRPr="00F35584">
        <w:tab/>
      </w:r>
      <w:r w:rsidRPr="00F35584">
        <w:tab/>
      </w:r>
      <w:r w:rsidRPr="00F35584">
        <w:tab/>
      </w:r>
      <w:r w:rsidRPr="00F35584">
        <w:rPr>
          <w:color w:val="808080"/>
        </w:rPr>
        <w:t>-- List of SSB resources used for beam measurement and reporting in a resource set</w:t>
      </w:r>
    </w:p>
    <w:p w14:paraId="720F8718" w14:textId="77777777" w:rsidR="00D24024" w:rsidRPr="00F35584" w:rsidRDefault="00D24024" w:rsidP="00C06796">
      <w:pPr>
        <w:pStyle w:val="PL"/>
        <w:rPr>
          <w:color w:val="808080"/>
        </w:rPr>
      </w:pPr>
      <w:r w:rsidRPr="00F35584">
        <w:tab/>
      </w:r>
      <w:r w:rsidRPr="00F35584">
        <w:tab/>
      </w:r>
      <w:r w:rsidRPr="00F35584">
        <w:tab/>
      </w:r>
      <w:r w:rsidRPr="00F35584">
        <w:rPr>
          <w:color w:val="808080"/>
        </w:rPr>
        <w:t>-- Corresponds to L1 parameter 'resource-config-SS-list' (see 38,214, section FFS_Section)</w:t>
      </w:r>
    </w:p>
    <w:p w14:paraId="58BE93CF" w14:textId="77777777" w:rsidR="00D24024" w:rsidRPr="00F35584" w:rsidRDefault="00D24024" w:rsidP="00D24024">
      <w:pPr>
        <w:pStyle w:val="PL"/>
      </w:pPr>
      <w:r w:rsidRPr="00F35584">
        <w:tab/>
      </w:r>
      <w:r w:rsidRPr="00F35584">
        <w:tab/>
      </w:r>
      <w:r w:rsidRPr="00F35584">
        <w:tab/>
        <w:t>csi-SSB-ResourceSetList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(1..maxNrofCSI-SSB-ResourceSetsPerConfig))</w:t>
      </w:r>
      <w:r w:rsidRPr="00F35584">
        <w:rPr>
          <w:color w:val="993366"/>
        </w:rPr>
        <w:t xml:space="preserve"> OF</w:t>
      </w:r>
      <w:r w:rsidRPr="00F35584">
        <w:t xml:space="preserve"> CSI-SSB-ResourceSetId</w:t>
      </w:r>
      <w:r w:rsidRPr="00F35584">
        <w:tab/>
      </w:r>
      <w:r w:rsidRPr="00F35584">
        <w:rPr>
          <w:color w:val="993366"/>
        </w:rPr>
        <w:t>OPTIONAL</w:t>
      </w:r>
    </w:p>
    <w:p w14:paraId="22396237" w14:textId="77777777" w:rsidR="00D24024" w:rsidRPr="00F35584" w:rsidRDefault="00D24024" w:rsidP="00D24024">
      <w:pPr>
        <w:pStyle w:val="PL"/>
      </w:pPr>
      <w:r w:rsidRPr="00F35584">
        <w:tab/>
      </w:r>
      <w:r w:rsidRPr="00F35584">
        <w:tab/>
        <w:t>},</w:t>
      </w:r>
      <w:r w:rsidRPr="00F35584">
        <w:tab/>
      </w:r>
      <w:r w:rsidRPr="00F35584">
        <w:tab/>
      </w:r>
      <w:r w:rsidRPr="00F35584">
        <w:tab/>
      </w:r>
    </w:p>
    <w:p w14:paraId="0E798EAE" w14:textId="77777777" w:rsidR="00D24024" w:rsidRPr="00F35584" w:rsidRDefault="00D24024" w:rsidP="00D24024">
      <w:pPr>
        <w:pStyle w:val="PL"/>
      </w:pPr>
      <w:r w:rsidRPr="00F35584">
        <w:tab/>
      </w:r>
      <w:r w:rsidRPr="00F35584">
        <w:tab/>
        <w:t>csi-IM-ResourceSetList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(1..maxNrofCSI-IM-ResourceSetsPerConfig))</w:t>
      </w:r>
      <w:r w:rsidRPr="00F35584">
        <w:rPr>
          <w:color w:val="993366"/>
        </w:rPr>
        <w:t xml:space="preserve"> OF</w:t>
      </w:r>
      <w:r w:rsidRPr="00F35584">
        <w:t xml:space="preserve"> CSI-IM-ResourceSetId</w:t>
      </w:r>
    </w:p>
    <w:p w14:paraId="6863739D" w14:textId="77777777" w:rsidR="00D24024" w:rsidRPr="00F35584" w:rsidRDefault="00D24024" w:rsidP="00D24024">
      <w:pPr>
        <w:pStyle w:val="PL"/>
      </w:pPr>
      <w:r w:rsidRPr="00F35584">
        <w:tab/>
        <w:t>},</w:t>
      </w:r>
    </w:p>
    <w:p w14:paraId="4A573609" w14:textId="77777777" w:rsidR="00D24024" w:rsidRPr="00F35584" w:rsidRDefault="00D24024" w:rsidP="00D24024">
      <w:pPr>
        <w:pStyle w:val="PL"/>
      </w:pPr>
    </w:p>
    <w:p w14:paraId="0EC0D59C" w14:textId="77777777" w:rsidR="00D24024" w:rsidRPr="00F35584" w:rsidRDefault="00D24024" w:rsidP="00D24024">
      <w:pPr>
        <w:pStyle w:val="PL"/>
      </w:pPr>
    </w:p>
    <w:p w14:paraId="16CF6916" w14:textId="77777777" w:rsidR="00D24024" w:rsidRPr="00F35584" w:rsidRDefault="00D24024" w:rsidP="00C06796">
      <w:pPr>
        <w:pStyle w:val="PL"/>
        <w:rPr>
          <w:color w:val="808080"/>
        </w:rPr>
      </w:pPr>
      <w:r w:rsidRPr="00F35584">
        <w:tab/>
      </w:r>
      <w:r w:rsidRPr="00F35584">
        <w:rPr>
          <w:color w:val="808080"/>
        </w:rPr>
        <w:t xml:space="preserve">-- The DL BWP which the CSI-RS associated with this CSI-ResourceConfig are located in. </w:t>
      </w:r>
    </w:p>
    <w:p w14:paraId="2DFF394D" w14:textId="77777777" w:rsidR="00D24024" w:rsidRPr="00F35584" w:rsidRDefault="00D24024" w:rsidP="00C06796">
      <w:pPr>
        <w:pStyle w:val="PL"/>
        <w:rPr>
          <w:color w:val="808080"/>
        </w:rPr>
      </w:pPr>
      <w:r w:rsidRPr="00F35584">
        <w:tab/>
      </w:r>
      <w:r w:rsidRPr="00F35584">
        <w:rPr>
          <w:color w:val="808080"/>
        </w:rPr>
        <w:t>-- Corresponds to L1 parameter 'BWP-Info' (see 38.214, section 5.2.1.2</w:t>
      </w:r>
    </w:p>
    <w:p w14:paraId="3345FD50" w14:textId="77777777" w:rsidR="00D24024" w:rsidRPr="00F35584" w:rsidRDefault="00D24024" w:rsidP="00D24024">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1F13C4B3" w14:textId="77777777" w:rsidR="00D24024" w:rsidRPr="00F35584" w:rsidRDefault="00D24024" w:rsidP="00D24024">
      <w:pPr>
        <w:pStyle w:val="PL"/>
      </w:pPr>
    </w:p>
    <w:p w14:paraId="546DCA50" w14:textId="77777777" w:rsidR="00D24024" w:rsidRPr="00F35584" w:rsidRDefault="00D24024" w:rsidP="00C06796">
      <w:pPr>
        <w:pStyle w:val="PL"/>
        <w:rPr>
          <w:color w:val="808080"/>
        </w:rPr>
      </w:pPr>
      <w:r w:rsidRPr="00F35584">
        <w:tab/>
      </w:r>
      <w:r w:rsidRPr="00F35584">
        <w:rPr>
          <w:color w:val="808080"/>
        </w:rPr>
        <w:t>-- Time domain behavior of resource configuration. Corresponds to L1 parameter 'ResourceConfigType' (see 38.214, section 5.2.2.3.5)</w:t>
      </w:r>
      <w:r w:rsidRPr="00F35584">
        <w:rPr>
          <w:color w:val="808080"/>
        </w:rPr>
        <w:tab/>
      </w:r>
    </w:p>
    <w:p w14:paraId="12F73D40" w14:textId="77777777" w:rsidR="00D24024" w:rsidRPr="00F35584" w:rsidRDefault="00D24024" w:rsidP="00D24024">
      <w:pPr>
        <w:pStyle w:val="PL"/>
      </w:pPr>
      <w:r w:rsidRPr="00F35584">
        <w:tab/>
        <w:t>resourceType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aperiodic, semiPersistent, periodic },</w:t>
      </w:r>
    </w:p>
    <w:p w14:paraId="31F58017" w14:textId="77777777" w:rsidR="00D24024" w:rsidRPr="00F35584" w:rsidRDefault="00D24024" w:rsidP="00D24024">
      <w:pPr>
        <w:pStyle w:val="PL"/>
      </w:pPr>
      <w:r w:rsidRPr="00F35584">
        <w:tab/>
        <w:t>...</w:t>
      </w:r>
    </w:p>
    <w:p w14:paraId="323FC2E8" w14:textId="77777777" w:rsidR="00D24024" w:rsidRPr="00F35584" w:rsidRDefault="00D24024" w:rsidP="00D24024">
      <w:pPr>
        <w:pStyle w:val="PL"/>
      </w:pPr>
      <w:r w:rsidRPr="00F35584">
        <w:t>}</w:t>
      </w:r>
    </w:p>
    <w:bookmarkEnd w:id="279"/>
    <w:p w14:paraId="5324FBDF" w14:textId="77777777" w:rsidR="00D24024" w:rsidRPr="00F35584" w:rsidRDefault="00D24024" w:rsidP="00D24024">
      <w:pPr>
        <w:pStyle w:val="PL"/>
      </w:pPr>
    </w:p>
    <w:p w14:paraId="4CDF7FB0" w14:textId="77777777" w:rsidR="00D24024" w:rsidRPr="00F35584" w:rsidRDefault="00D24024" w:rsidP="00D24024">
      <w:pPr>
        <w:pStyle w:val="PL"/>
        <w:rPr>
          <w:color w:val="808080"/>
        </w:rPr>
      </w:pPr>
      <w:r w:rsidRPr="00F35584">
        <w:rPr>
          <w:color w:val="808080"/>
        </w:rPr>
        <w:t>-- TAG-CSI-RESOURCECONFIGTOADDMOD-STOP</w:t>
      </w:r>
    </w:p>
    <w:p w14:paraId="35326F6F" w14:textId="77777777" w:rsidR="00D24024" w:rsidRPr="00F35584" w:rsidRDefault="00D24024" w:rsidP="00D24024">
      <w:pPr>
        <w:pStyle w:val="PL"/>
        <w:rPr>
          <w:color w:val="808080"/>
        </w:rPr>
      </w:pPr>
      <w:r w:rsidRPr="00F35584">
        <w:rPr>
          <w:color w:val="808080"/>
        </w:rPr>
        <w:t>-- ASN1STOP</w:t>
      </w:r>
    </w:p>
    <w:p w14:paraId="6AE9CFC3" w14:textId="77777777" w:rsidR="001933DA" w:rsidRPr="00F35584" w:rsidRDefault="001933DA" w:rsidP="001933DA"/>
    <w:p w14:paraId="26D44EE6" w14:textId="77777777" w:rsidR="00D24024" w:rsidRPr="00F35584" w:rsidRDefault="00D24024" w:rsidP="00D24024">
      <w:pPr>
        <w:pStyle w:val="4"/>
      </w:pPr>
      <w:bookmarkStart w:id="281" w:name="_Toc510018600"/>
      <w:r w:rsidRPr="00F35584">
        <w:t>–</w:t>
      </w:r>
      <w:r w:rsidRPr="00F35584">
        <w:tab/>
      </w:r>
      <w:r w:rsidRPr="00F35584">
        <w:rPr>
          <w:i/>
        </w:rPr>
        <w:t>CSI-ResourceConfigId</w:t>
      </w:r>
      <w:bookmarkEnd w:id="281"/>
    </w:p>
    <w:p w14:paraId="39E38620" w14:textId="77777777" w:rsidR="00D24024" w:rsidRPr="00F35584" w:rsidRDefault="00D24024" w:rsidP="00D24024">
      <w:r w:rsidRPr="00F35584">
        <w:t xml:space="preserve">The IE </w:t>
      </w:r>
      <w:r w:rsidRPr="00F35584">
        <w:rPr>
          <w:i/>
        </w:rPr>
        <w:t>CSI-ResourceConfigId</w:t>
      </w:r>
      <w:r w:rsidRPr="00F35584">
        <w:t xml:space="preserve"> is used to identify a CSI-ResourceConfig.</w:t>
      </w:r>
    </w:p>
    <w:p w14:paraId="689D58C8" w14:textId="77777777" w:rsidR="00D24024" w:rsidRPr="00F35584" w:rsidRDefault="00D24024" w:rsidP="00D24024">
      <w:pPr>
        <w:pStyle w:val="TH"/>
        <w:rPr>
          <w:lang w:val="en-GB"/>
        </w:rPr>
      </w:pPr>
      <w:r w:rsidRPr="00F35584">
        <w:rPr>
          <w:i/>
          <w:lang w:val="en-GB"/>
        </w:rPr>
        <w:t>CSI-ResourceConfigId</w:t>
      </w:r>
      <w:r w:rsidRPr="00F35584">
        <w:rPr>
          <w:lang w:val="en-GB"/>
        </w:rPr>
        <w:t xml:space="preserve"> information element</w:t>
      </w:r>
    </w:p>
    <w:p w14:paraId="7763E4B8" w14:textId="77777777" w:rsidR="00D24024" w:rsidRPr="00F35584" w:rsidRDefault="00D24024" w:rsidP="00D24024">
      <w:pPr>
        <w:pStyle w:val="PL"/>
        <w:rPr>
          <w:color w:val="808080"/>
        </w:rPr>
      </w:pPr>
      <w:r w:rsidRPr="00F35584">
        <w:rPr>
          <w:color w:val="808080"/>
        </w:rPr>
        <w:t>-- ASN1START</w:t>
      </w:r>
    </w:p>
    <w:p w14:paraId="4E4A4E8B" w14:textId="77777777" w:rsidR="00D24024" w:rsidRPr="00F35584" w:rsidRDefault="00D24024" w:rsidP="00D24024">
      <w:pPr>
        <w:pStyle w:val="PL"/>
        <w:rPr>
          <w:color w:val="808080"/>
        </w:rPr>
      </w:pPr>
      <w:r w:rsidRPr="00F35584">
        <w:rPr>
          <w:color w:val="808080"/>
        </w:rPr>
        <w:t>-- TAG-CSI-RESOURCECONFIGID-START</w:t>
      </w:r>
    </w:p>
    <w:p w14:paraId="13B41353" w14:textId="77777777" w:rsidR="00D24024" w:rsidRPr="00F35584" w:rsidRDefault="00D24024" w:rsidP="00D24024">
      <w:pPr>
        <w:pStyle w:val="PL"/>
      </w:pPr>
      <w:r w:rsidRPr="00F35584">
        <w:t xml:space="preserve">CSI-ResourceConfigId ::= </w:t>
      </w:r>
      <w:r w:rsidRPr="00F35584">
        <w:rPr>
          <w:color w:val="993366"/>
        </w:rPr>
        <w:t>INTEGER</w:t>
      </w:r>
      <w:r w:rsidRPr="00F35584">
        <w:t xml:space="preserve"> (0..maxNrofCSI-ResourceConfigurations-1)</w:t>
      </w:r>
    </w:p>
    <w:p w14:paraId="7E560F0C" w14:textId="77777777" w:rsidR="00D24024" w:rsidRPr="00F35584" w:rsidRDefault="00D24024" w:rsidP="00D24024">
      <w:pPr>
        <w:pStyle w:val="PL"/>
      </w:pPr>
    </w:p>
    <w:p w14:paraId="468C2C88" w14:textId="77777777" w:rsidR="00D24024" w:rsidRPr="00F35584" w:rsidRDefault="00D24024" w:rsidP="00D24024">
      <w:pPr>
        <w:pStyle w:val="PL"/>
        <w:rPr>
          <w:color w:val="808080"/>
        </w:rPr>
      </w:pPr>
      <w:r w:rsidRPr="00F35584">
        <w:rPr>
          <w:color w:val="808080"/>
        </w:rPr>
        <w:t>-- TAG-CSI-RESOURCECONFIGID-STOP</w:t>
      </w:r>
    </w:p>
    <w:p w14:paraId="0A9529E9" w14:textId="77777777" w:rsidR="00D24024" w:rsidRPr="00F35584" w:rsidRDefault="00D24024" w:rsidP="00D24024">
      <w:pPr>
        <w:pStyle w:val="PL"/>
        <w:rPr>
          <w:color w:val="808080"/>
        </w:rPr>
      </w:pPr>
      <w:r w:rsidRPr="00F35584">
        <w:rPr>
          <w:color w:val="808080"/>
        </w:rPr>
        <w:t>-- ASN1STOP</w:t>
      </w:r>
    </w:p>
    <w:p w14:paraId="17759495" w14:textId="77777777" w:rsidR="001933DA" w:rsidRPr="00F35584" w:rsidRDefault="001933DA" w:rsidP="001933DA"/>
    <w:p w14:paraId="14D1CFCE" w14:textId="77777777" w:rsidR="007F78C2" w:rsidRPr="00F35584" w:rsidRDefault="007F78C2" w:rsidP="007F78C2">
      <w:pPr>
        <w:pStyle w:val="4"/>
      </w:pPr>
      <w:bookmarkStart w:id="282" w:name="_Toc510018601"/>
      <w:r w:rsidRPr="00F35584">
        <w:t>–</w:t>
      </w:r>
      <w:r w:rsidRPr="00F35584">
        <w:tab/>
      </w:r>
      <w:r w:rsidRPr="00F35584">
        <w:rPr>
          <w:i/>
        </w:rPr>
        <w:t>CSI-ResourcePeriodicityAndOffset</w:t>
      </w:r>
      <w:bookmarkEnd w:id="282"/>
    </w:p>
    <w:p w14:paraId="501DC3BD" w14:textId="77777777" w:rsidR="007F78C2" w:rsidRPr="00F35584" w:rsidRDefault="007F78C2" w:rsidP="007F78C2">
      <w:r w:rsidRPr="00F35584">
        <w:t xml:space="preserve">The IE </w:t>
      </w:r>
      <w:r w:rsidRPr="00F35584">
        <w:rPr>
          <w:i/>
        </w:rPr>
        <w:t>CSI-ResourcePeriodicityAndOffset</w:t>
      </w:r>
      <w:r w:rsidRPr="00F35584">
        <w:t xml:space="preserve"> is used to configure a periodicity and a corresponding offset for periodic and semi-persistent CSI resources, and for periodic and semi-persistent reporting on PUCCH. both, the periodicity and the offset are given in number of slots. The periodicity value slots4 corresponds to 4 slots, slots5 corresponds to 5 slots, and so on.</w:t>
      </w:r>
    </w:p>
    <w:p w14:paraId="20EB0274" w14:textId="77777777" w:rsidR="007F78C2" w:rsidRPr="00F35584" w:rsidRDefault="007F78C2" w:rsidP="007F78C2">
      <w:pPr>
        <w:pStyle w:val="TH"/>
        <w:rPr>
          <w:lang w:val="en-GB"/>
        </w:rPr>
      </w:pPr>
      <w:r w:rsidRPr="00F35584">
        <w:rPr>
          <w:i/>
          <w:lang w:val="en-GB"/>
        </w:rPr>
        <w:t xml:space="preserve">CSI-ResourcePeriodicityAndOffset </w:t>
      </w:r>
      <w:r w:rsidRPr="00F35584">
        <w:rPr>
          <w:lang w:val="en-GB"/>
        </w:rPr>
        <w:t>information element</w:t>
      </w:r>
    </w:p>
    <w:p w14:paraId="72C9D8FB" w14:textId="77777777" w:rsidR="007F78C2" w:rsidRPr="00F35584" w:rsidRDefault="007F78C2" w:rsidP="007F78C2">
      <w:pPr>
        <w:pStyle w:val="PL"/>
        <w:rPr>
          <w:color w:val="808080"/>
        </w:rPr>
      </w:pPr>
      <w:bookmarkStart w:id="283" w:name="_Hlk508649151"/>
      <w:r w:rsidRPr="00F35584">
        <w:rPr>
          <w:color w:val="808080"/>
        </w:rPr>
        <w:t>-- ASN1START</w:t>
      </w:r>
    </w:p>
    <w:p w14:paraId="449601E8" w14:textId="77777777" w:rsidR="007F78C2" w:rsidRPr="00F35584" w:rsidRDefault="007F78C2" w:rsidP="007F78C2">
      <w:pPr>
        <w:pStyle w:val="PL"/>
        <w:rPr>
          <w:color w:val="808080"/>
        </w:rPr>
      </w:pPr>
      <w:r w:rsidRPr="00F35584">
        <w:rPr>
          <w:color w:val="808080"/>
        </w:rPr>
        <w:t>-- TAG-CSI-RESOURCEPERIODICITYANDOFFSET-START</w:t>
      </w:r>
    </w:p>
    <w:p w14:paraId="49D3EA56" w14:textId="77777777" w:rsidR="007F78C2" w:rsidRPr="00F35584" w:rsidRDefault="007F78C2" w:rsidP="007F78C2">
      <w:pPr>
        <w:pStyle w:val="PL"/>
      </w:pPr>
    </w:p>
    <w:p w14:paraId="61D1C2E7" w14:textId="77777777" w:rsidR="007F78C2" w:rsidRPr="00F35584" w:rsidRDefault="007F78C2" w:rsidP="007F78C2">
      <w:pPr>
        <w:pStyle w:val="PL"/>
      </w:pPr>
      <w:r w:rsidRPr="00F35584">
        <w:t>CSI-ResourcePeriodicityAndOffset ::=</w:t>
      </w:r>
      <w:r w:rsidRPr="00F35584">
        <w:tab/>
      </w:r>
      <w:r w:rsidRPr="00F35584">
        <w:rPr>
          <w:color w:val="993366"/>
        </w:rPr>
        <w:t>CHOICE</w:t>
      </w:r>
      <w:r w:rsidRPr="00F35584">
        <w:t xml:space="preserve"> {</w:t>
      </w:r>
    </w:p>
    <w:p w14:paraId="472EF3B4" w14:textId="77777777"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6F482DC9" w14:textId="77777777" w:rsidR="007F78C2" w:rsidRPr="00F35584" w:rsidRDefault="007F78C2" w:rsidP="007F78C2">
      <w:pPr>
        <w:pStyle w:val="PL"/>
      </w:pPr>
      <w:r w:rsidRPr="00F35584">
        <w:tab/>
        <w:t>slots5</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 </w:t>
      </w:r>
    </w:p>
    <w:p w14:paraId="3F11595A" w14:textId="77777777" w:rsidR="007F78C2" w:rsidRPr="00F35584" w:rsidRDefault="007F78C2" w:rsidP="007F78C2">
      <w:pPr>
        <w:pStyle w:val="PL"/>
      </w:pPr>
      <w:r w:rsidRPr="00F35584">
        <w:tab/>
        <w:t>slots8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 </w:t>
      </w:r>
    </w:p>
    <w:p w14:paraId="179DA9BD" w14:textId="77777777" w:rsidR="007F78C2" w:rsidRPr="00F35584" w:rsidRDefault="007F78C2" w:rsidP="007F78C2">
      <w:pPr>
        <w:pStyle w:val="PL"/>
      </w:pPr>
      <w:r w:rsidRPr="00F35584">
        <w:tab/>
        <w:t>slots10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 </w:t>
      </w:r>
    </w:p>
    <w:p w14:paraId="16857B8C" w14:textId="77777777" w:rsidR="007F78C2" w:rsidRPr="00F35584" w:rsidRDefault="007F78C2" w:rsidP="007F78C2">
      <w:pPr>
        <w:pStyle w:val="PL"/>
      </w:pPr>
      <w:r w:rsidRPr="00F35584">
        <w:tab/>
        <w:t>slots16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 </w:t>
      </w:r>
    </w:p>
    <w:p w14:paraId="19E17311" w14:textId="77777777" w:rsidR="007F78C2" w:rsidRPr="00F35584" w:rsidRDefault="007F78C2" w:rsidP="007F78C2">
      <w:pPr>
        <w:pStyle w:val="PL"/>
      </w:pPr>
      <w:r w:rsidRPr="00F35584">
        <w:tab/>
        <w:t>slots20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 </w:t>
      </w:r>
    </w:p>
    <w:p w14:paraId="79081868" w14:textId="77777777" w:rsidR="007F78C2" w:rsidRPr="00F35584" w:rsidRDefault="007F78C2" w:rsidP="007F78C2">
      <w:pPr>
        <w:pStyle w:val="PL"/>
      </w:pPr>
      <w:r w:rsidRPr="00F35584">
        <w:tab/>
        <w:t>slots32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 </w:t>
      </w:r>
    </w:p>
    <w:p w14:paraId="469D47B1" w14:textId="77777777" w:rsidR="007F78C2" w:rsidRPr="00F35584" w:rsidRDefault="007F78C2" w:rsidP="007F78C2">
      <w:pPr>
        <w:pStyle w:val="PL"/>
      </w:pPr>
      <w:r w:rsidRPr="00F35584">
        <w:tab/>
        <w:t>slots40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 </w:t>
      </w:r>
    </w:p>
    <w:p w14:paraId="1AD41929" w14:textId="77777777" w:rsidR="007F78C2" w:rsidRPr="00F35584" w:rsidRDefault="007F78C2" w:rsidP="007F78C2">
      <w:pPr>
        <w:pStyle w:val="PL"/>
      </w:pPr>
      <w:r w:rsidRPr="00F35584">
        <w:tab/>
        <w:t>slots64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 </w:t>
      </w:r>
    </w:p>
    <w:p w14:paraId="55D5F4CA" w14:textId="77777777" w:rsidR="007F78C2" w:rsidRPr="00F35584" w:rsidRDefault="007F78C2" w:rsidP="007F78C2">
      <w:pPr>
        <w:pStyle w:val="PL"/>
      </w:pPr>
      <w:r w:rsidRPr="00F35584">
        <w:tab/>
        <w:t>slots80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 </w:t>
      </w:r>
    </w:p>
    <w:p w14:paraId="0C1CBA62" w14:textId="77777777" w:rsidR="007F78C2" w:rsidRPr="00F35584" w:rsidRDefault="007F78C2" w:rsidP="007F78C2">
      <w:pPr>
        <w:pStyle w:val="PL"/>
      </w:pPr>
      <w:r w:rsidRPr="00F35584">
        <w:tab/>
        <w:t>slots160</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(0..159), </w:t>
      </w:r>
    </w:p>
    <w:p w14:paraId="452702A4" w14:textId="77777777" w:rsidR="007F78C2" w:rsidRPr="00F35584" w:rsidRDefault="007F78C2" w:rsidP="007F78C2">
      <w:pPr>
        <w:pStyle w:val="PL"/>
      </w:pPr>
      <w:r w:rsidRPr="00F35584">
        <w:tab/>
        <w:t>slots320</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(0..319), </w:t>
      </w:r>
    </w:p>
    <w:p w14:paraId="049D1A89" w14:textId="77777777" w:rsidR="007F78C2" w:rsidRPr="00F35584" w:rsidRDefault="007F78C2" w:rsidP="007F78C2">
      <w:pPr>
        <w:pStyle w:val="PL"/>
      </w:pPr>
      <w:r w:rsidRPr="00F35584">
        <w:tab/>
        <w:t>slots640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(0..639)</w:t>
      </w:r>
    </w:p>
    <w:p w14:paraId="1A0F9BCA" w14:textId="77777777" w:rsidR="007F78C2" w:rsidRPr="00F35584" w:rsidRDefault="007F78C2" w:rsidP="007F78C2">
      <w:pPr>
        <w:pStyle w:val="PL"/>
      </w:pPr>
      <w:r w:rsidRPr="00F35584">
        <w:t>}</w:t>
      </w:r>
    </w:p>
    <w:p w14:paraId="63D859B1" w14:textId="77777777" w:rsidR="007F78C2" w:rsidRPr="00F35584" w:rsidRDefault="007F78C2" w:rsidP="007F78C2">
      <w:pPr>
        <w:pStyle w:val="PL"/>
      </w:pPr>
    </w:p>
    <w:p w14:paraId="7DF5B5D0" w14:textId="77777777" w:rsidR="007F78C2" w:rsidRPr="00F35584" w:rsidRDefault="007F78C2" w:rsidP="007F78C2">
      <w:pPr>
        <w:pStyle w:val="PL"/>
        <w:rPr>
          <w:color w:val="808080"/>
        </w:rPr>
      </w:pPr>
      <w:r w:rsidRPr="00F35584">
        <w:rPr>
          <w:color w:val="808080"/>
        </w:rPr>
        <w:t>-- TAG-CSI-RESIYRCEPERIODICITYANDOFFSET-STOP</w:t>
      </w:r>
    </w:p>
    <w:bookmarkEnd w:id="283"/>
    <w:p w14:paraId="564CD696" w14:textId="77777777" w:rsidR="007F78C2" w:rsidRPr="00F35584" w:rsidRDefault="007F78C2" w:rsidP="007F78C2">
      <w:pPr>
        <w:pStyle w:val="PL"/>
        <w:rPr>
          <w:color w:val="808080"/>
        </w:rPr>
      </w:pPr>
      <w:r w:rsidRPr="00F35584">
        <w:rPr>
          <w:color w:val="808080"/>
        </w:rPr>
        <w:t>-- ASN1STOP</w:t>
      </w:r>
    </w:p>
    <w:p w14:paraId="5CD1133B" w14:textId="77777777" w:rsidR="001933DA" w:rsidRPr="00F35584" w:rsidRDefault="001933DA" w:rsidP="001933DA"/>
    <w:p w14:paraId="5BDB96FF" w14:textId="77777777" w:rsidR="007F78C2" w:rsidRPr="00F35584" w:rsidRDefault="007F78C2" w:rsidP="007F78C2">
      <w:pPr>
        <w:pStyle w:val="4"/>
      </w:pPr>
      <w:bookmarkStart w:id="284" w:name="_Toc510018602"/>
      <w:r w:rsidRPr="00F35584">
        <w:lastRenderedPageBreak/>
        <w:t>–</w:t>
      </w:r>
      <w:r w:rsidRPr="00F35584">
        <w:tab/>
      </w:r>
      <w:r w:rsidRPr="00F35584">
        <w:rPr>
          <w:i/>
        </w:rPr>
        <w:t>CSI-RS-ResourceMapping</w:t>
      </w:r>
      <w:bookmarkEnd w:id="284"/>
    </w:p>
    <w:p w14:paraId="123CA94E" w14:textId="77777777" w:rsidR="007F78C2" w:rsidRPr="00F35584" w:rsidRDefault="007F78C2" w:rsidP="007F78C2">
      <w:r w:rsidRPr="00F35584">
        <w:t xml:space="preserve">The IE </w:t>
      </w:r>
      <w:r w:rsidRPr="00F35584">
        <w:rPr>
          <w:i/>
        </w:rPr>
        <w:t>CSI-RS-ResourceMapping</w:t>
      </w:r>
      <w:r w:rsidRPr="00F35584">
        <w:t xml:space="preserve"> is used to configure the resource element mapping of a CSI-RS resource in time- and frequency domain.</w:t>
      </w:r>
    </w:p>
    <w:p w14:paraId="3C37C1B2" w14:textId="77777777" w:rsidR="007F78C2" w:rsidRPr="00F35584" w:rsidRDefault="007F78C2" w:rsidP="007F78C2">
      <w:pPr>
        <w:pStyle w:val="TH"/>
        <w:rPr>
          <w:lang w:val="en-GB"/>
        </w:rPr>
      </w:pPr>
      <w:r w:rsidRPr="00F35584">
        <w:rPr>
          <w:i/>
          <w:lang w:val="en-GB"/>
        </w:rPr>
        <w:t>CSI-RS-ResourceMapping</w:t>
      </w:r>
      <w:r w:rsidRPr="00F35584">
        <w:rPr>
          <w:lang w:val="en-GB"/>
        </w:rPr>
        <w:t xml:space="preserve"> information element</w:t>
      </w:r>
    </w:p>
    <w:p w14:paraId="420E9185" w14:textId="77777777" w:rsidR="007F78C2" w:rsidRPr="00F35584" w:rsidRDefault="007F78C2" w:rsidP="007F78C2">
      <w:pPr>
        <w:pStyle w:val="PL"/>
        <w:rPr>
          <w:color w:val="808080"/>
        </w:rPr>
      </w:pPr>
      <w:r w:rsidRPr="00F35584">
        <w:rPr>
          <w:color w:val="808080"/>
        </w:rPr>
        <w:t>-- ASN1START</w:t>
      </w:r>
    </w:p>
    <w:p w14:paraId="43F17C93" w14:textId="77777777" w:rsidR="007F78C2" w:rsidRPr="00F35584" w:rsidRDefault="007F78C2" w:rsidP="007F78C2">
      <w:pPr>
        <w:pStyle w:val="PL"/>
        <w:rPr>
          <w:color w:val="808080"/>
        </w:rPr>
      </w:pPr>
      <w:r w:rsidRPr="00F35584">
        <w:rPr>
          <w:color w:val="808080"/>
        </w:rPr>
        <w:t>-- TAG-CSI-RS-RESOURCEMAPPING-START</w:t>
      </w:r>
    </w:p>
    <w:p w14:paraId="2244E467" w14:textId="77777777" w:rsidR="007F78C2" w:rsidRPr="00F35584" w:rsidRDefault="007F78C2" w:rsidP="007F78C2">
      <w:pPr>
        <w:pStyle w:val="PL"/>
      </w:pPr>
    </w:p>
    <w:p w14:paraId="47FB0475" w14:textId="77777777" w:rsidR="007F78C2" w:rsidRPr="00F35584" w:rsidRDefault="007F78C2" w:rsidP="007F78C2">
      <w:pPr>
        <w:pStyle w:val="PL"/>
      </w:pPr>
      <w:r w:rsidRPr="00F35584">
        <w:t xml:space="preserve">CSI-RS-ResourceMapping ::= </w:t>
      </w:r>
      <w:r w:rsidRPr="00F35584">
        <w:tab/>
      </w:r>
      <w:r w:rsidRPr="00F35584">
        <w:tab/>
      </w:r>
      <w:r w:rsidRPr="00F35584">
        <w:tab/>
      </w:r>
      <w:r w:rsidRPr="00F35584">
        <w:tab/>
      </w:r>
      <w:r w:rsidRPr="00F35584">
        <w:rPr>
          <w:color w:val="993366"/>
        </w:rPr>
        <w:t>SEQUENCE</w:t>
      </w:r>
      <w:r w:rsidRPr="00F35584">
        <w:t xml:space="preserve"> {</w:t>
      </w:r>
    </w:p>
    <w:p w14:paraId="03E6C976" w14:textId="77777777" w:rsidR="007F78C2" w:rsidRPr="00F35584" w:rsidRDefault="007F78C2" w:rsidP="00C06796">
      <w:pPr>
        <w:pStyle w:val="PL"/>
        <w:rPr>
          <w:color w:val="808080"/>
        </w:rPr>
      </w:pPr>
      <w:r w:rsidRPr="00F35584">
        <w:tab/>
      </w:r>
      <w:r w:rsidRPr="00F35584">
        <w:rPr>
          <w:color w:val="808080"/>
        </w:rPr>
        <w:t>-- Frequency domain allocation within a physical resource block in accordance with 38.211, section 7.4.1.5.3 including table 7.4.1.5.2-1.</w:t>
      </w:r>
    </w:p>
    <w:p w14:paraId="47CB55E2" w14:textId="77777777" w:rsidR="007F78C2" w:rsidRPr="00F35584" w:rsidRDefault="007F78C2" w:rsidP="00C06796">
      <w:pPr>
        <w:pStyle w:val="PL"/>
        <w:rPr>
          <w:color w:val="808080"/>
        </w:rPr>
      </w:pPr>
      <w:r w:rsidRPr="00F35584">
        <w:tab/>
      </w:r>
      <w:r w:rsidRPr="00F35584">
        <w:rPr>
          <w:color w:val="808080"/>
        </w:rPr>
        <w:t>-- The number of bits that may be set to one depend on the chosen row in that table. For the choice "other", the row can be determined from</w:t>
      </w:r>
    </w:p>
    <w:p w14:paraId="5EAAAAC6" w14:textId="77777777" w:rsidR="007F78C2" w:rsidRPr="00F35584" w:rsidRDefault="007F78C2" w:rsidP="00C06796">
      <w:pPr>
        <w:pStyle w:val="PL"/>
        <w:rPr>
          <w:color w:val="808080"/>
        </w:rPr>
      </w:pPr>
      <w:r w:rsidRPr="00F35584">
        <w:tab/>
      </w:r>
      <w:r w:rsidRPr="00F35584">
        <w:rPr>
          <w:color w:val="808080"/>
        </w:rPr>
        <w:t>-- the parmeters below and from the number of bits set to 1 in frequencyDomainAllocation.</w:t>
      </w:r>
    </w:p>
    <w:p w14:paraId="54664871" w14:textId="77777777" w:rsidR="007F78C2" w:rsidRPr="00F35584" w:rsidRDefault="007F78C2" w:rsidP="007F78C2">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14:paraId="72F60112" w14:textId="77777777" w:rsidR="007F78C2" w:rsidRPr="00F35584" w:rsidRDefault="007F78C2" w:rsidP="007F78C2">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62941090" w14:textId="77777777" w:rsidR="007F78C2" w:rsidRPr="00F35584" w:rsidRDefault="007F78C2" w:rsidP="007F78C2">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14:paraId="654C5C6C" w14:textId="77777777" w:rsidR="007F78C2" w:rsidRPr="00F35584" w:rsidRDefault="007F78C2" w:rsidP="007F78C2">
      <w:pPr>
        <w:pStyle w:val="PL"/>
      </w:pPr>
      <w:r w:rsidRPr="00F35584">
        <w:tab/>
      </w:r>
      <w:r w:rsidRPr="00F35584">
        <w:tab/>
        <w:t>row4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w:t>
      </w:r>
    </w:p>
    <w:p w14:paraId="3D827B98" w14:textId="77777777" w:rsidR="007F78C2" w:rsidRPr="00F35584" w:rsidRDefault="007F78C2" w:rsidP="007F78C2">
      <w:pPr>
        <w:pStyle w:val="PL"/>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51CC4052" w14:textId="77777777" w:rsidR="007F78C2" w:rsidRPr="00F35584" w:rsidRDefault="007F78C2" w:rsidP="007F78C2">
      <w:pPr>
        <w:pStyle w:val="PL"/>
      </w:pPr>
      <w:r w:rsidRPr="00F35584">
        <w:tab/>
        <w:t>},</w:t>
      </w:r>
    </w:p>
    <w:p w14:paraId="23CC7C48" w14:textId="77777777" w:rsidR="00B20F35" w:rsidRPr="00F35584" w:rsidRDefault="00B20F35" w:rsidP="00C06796">
      <w:pPr>
        <w:pStyle w:val="PL"/>
        <w:rPr>
          <w:color w:val="808080"/>
        </w:rPr>
      </w:pPr>
      <w:r w:rsidRPr="00F35584">
        <w:tab/>
      </w:r>
      <w:r w:rsidRPr="00F35584">
        <w:rPr>
          <w:color w:val="808080"/>
        </w:rPr>
        <w:t>-- Number of ports (see 38.214, section 5.2.2.3.1)</w:t>
      </w:r>
    </w:p>
    <w:p w14:paraId="76C89E9C" w14:textId="77777777" w:rsidR="00B20F35" w:rsidRPr="00F35584" w:rsidRDefault="00B20F35" w:rsidP="00B20F35">
      <w:pPr>
        <w:pStyle w:val="PL"/>
      </w:pPr>
      <w:r w:rsidRPr="00F35584">
        <w:tab/>
        <w:t>nrofPorts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{p1,p2,p4,p8,p12,p16,p24,p32},</w:t>
      </w:r>
    </w:p>
    <w:p w14:paraId="0979B951" w14:textId="77777777" w:rsidR="007F78C2" w:rsidRPr="00F35584" w:rsidRDefault="007F78C2" w:rsidP="00C06796">
      <w:pPr>
        <w:pStyle w:val="PL"/>
        <w:rPr>
          <w:color w:val="808080"/>
        </w:rPr>
      </w:pPr>
      <w:r w:rsidRPr="00F35584">
        <w:tab/>
      </w:r>
      <w:r w:rsidRPr="00F35584">
        <w:rPr>
          <w:color w:val="808080"/>
        </w:rPr>
        <w:t>-- Time domain allocation within a physical resource block. The field indicates the first OFDM symbol in the PRB used for CSI-RS.</w:t>
      </w:r>
    </w:p>
    <w:p w14:paraId="1DC7089B" w14:textId="77777777" w:rsidR="007F78C2" w:rsidRPr="00F35584" w:rsidRDefault="007F78C2" w:rsidP="007F78C2">
      <w:pPr>
        <w:pStyle w:val="PL"/>
        <w:rPr>
          <w:color w:val="808080"/>
        </w:rPr>
      </w:pPr>
      <w:r w:rsidRPr="00F35584">
        <w:tab/>
      </w:r>
      <w:r w:rsidRPr="00F35584">
        <w:rPr>
          <w:color w:val="808080"/>
        </w:rPr>
        <w:t>-- Parameter l</w:t>
      </w:r>
      <w:r w:rsidRPr="00F35584">
        <w:rPr>
          <w:color w:val="808080"/>
          <w:vertAlign w:val="subscript"/>
        </w:rPr>
        <w:t>0</w:t>
      </w:r>
      <w:r w:rsidRPr="00F35584">
        <w:rPr>
          <w:color w:val="808080"/>
        </w:rPr>
        <w:t xml:space="preserve"> in 38.211, section 7.4.1.5.3. Value 2 is supported only when DL-DMRS-typeA-pos equals 3.</w:t>
      </w:r>
    </w:p>
    <w:p w14:paraId="77A1F447" w14:textId="77777777" w:rsidR="007F78C2" w:rsidRPr="00F35584" w:rsidRDefault="007F78C2" w:rsidP="007F78C2">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p>
    <w:p w14:paraId="1B253D0F" w14:textId="77777777" w:rsidR="007F78C2" w:rsidRPr="00F35584" w:rsidRDefault="007F78C2" w:rsidP="00C06796">
      <w:pPr>
        <w:pStyle w:val="PL"/>
        <w:rPr>
          <w:color w:val="808080"/>
        </w:rPr>
      </w:pPr>
      <w:r w:rsidRPr="00F35584">
        <w:tab/>
      </w:r>
      <w:r w:rsidRPr="00F35584">
        <w:rPr>
          <w:color w:val="808080"/>
        </w:rPr>
        <w:t>-- Time domain allocation within a physical resource block. Parameter l1 in 38.211, section 7.4.1.5.3.</w:t>
      </w:r>
    </w:p>
    <w:p w14:paraId="7EA42643" w14:textId="77777777" w:rsidR="007F78C2" w:rsidRPr="00F35584" w:rsidRDefault="007F78C2" w:rsidP="007F78C2">
      <w:pPr>
        <w:pStyle w:val="PL"/>
        <w:rPr>
          <w:color w:val="808080"/>
        </w:rPr>
      </w:pPr>
      <w:r w:rsidRPr="00F35584">
        <w:tab/>
        <w:t>firstOFDMSymbolInTimeDomain2</w:t>
      </w:r>
      <w:r w:rsidRPr="00F35584">
        <w:tab/>
      </w:r>
      <w:r w:rsidRPr="00F35584">
        <w:tab/>
      </w:r>
      <w:r w:rsidRPr="00F35584">
        <w:rPr>
          <w:color w:val="993366"/>
        </w:rPr>
        <w:t>INTEGER</w:t>
      </w:r>
      <w:r w:rsidRPr="00F35584">
        <w:t xml:space="preserve"> (0..13)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A5CD2EB" w14:textId="77777777" w:rsidR="007F78C2" w:rsidRPr="00F35584" w:rsidRDefault="007F78C2" w:rsidP="00C06796">
      <w:pPr>
        <w:pStyle w:val="PL"/>
        <w:rPr>
          <w:color w:val="808080"/>
        </w:rPr>
      </w:pPr>
      <w:r w:rsidRPr="00F35584">
        <w:tab/>
      </w:r>
      <w:r w:rsidRPr="00F35584">
        <w:rPr>
          <w:color w:val="808080"/>
        </w:rPr>
        <w:t>-- CDM type (see 38.214, section 5.2.2.3.1)</w:t>
      </w:r>
      <w:r w:rsidRPr="00F35584">
        <w:rPr>
          <w:color w:val="808080"/>
        </w:rPr>
        <w:tab/>
      </w:r>
    </w:p>
    <w:p w14:paraId="561487DE" w14:textId="77777777" w:rsidR="007F78C2" w:rsidRPr="00F35584" w:rsidRDefault="007F78C2" w:rsidP="007F78C2">
      <w:pPr>
        <w:pStyle w:val="PL"/>
      </w:pPr>
      <w:r w:rsidRPr="00F35584">
        <w:tab/>
        <w:t>cdm-Type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{noCDM, fd-CDM2, cdm4-FD2-TD2, cdm8-FD2-TD4},</w:t>
      </w:r>
    </w:p>
    <w:p w14:paraId="6CAD2B49" w14:textId="77777777" w:rsidR="007F78C2" w:rsidRPr="00F35584" w:rsidRDefault="007F78C2" w:rsidP="00C06796">
      <w:pPr>
        <w:pStyle w:val="PL"/>
        <w:rPr>
          <w:color w:val="808080"/>
        </w:rPr>
      </w:pPr>
      <w:r w:rsidRPr="00F35584">
        <w:tab/>
      </w:r>
      <w:r w:rsidRPr="00F35584">
        <w:rPr>
          <w:color w:val="808080"/>
        </w:rPr>
        <w:t>-- Density of CSI-RS resource measured in RE/port/PRB. Corresponds to L1 parameter 'CSI-RS-Density'  (see 38.211, section 7.4.1.5.3)</w:t>
      </w:r>
    </w:p>
    <w:p w14:paraId="4A626EFA" w14:textId="77777777" w:rsidR="007F78C2" w:rsidRPr="00F35584" w:rsidRDefault="007F78C2" w:rsidP="00C06796">
      <w:pPr>
        <w:pStyle w:val="PL"/>
        <w:rPr>
          <w:color w:val="808080"/>
        </w:rPr>
      </w:pPr>
      <w:r w:rsidRPr="00F35584">
        <w:tab/>
      </w:r>
      <w:r w:rsidRPr="00F35584">
        <w:rPr>
          <w:color w:val="808080"/>
        </w:rPr>
        <w:t>-- Values 0.5 (dot5), 1 (one) and 3 (three) are allowed for X=1,</w:t>
      </w:r>
    </w:p>
    <w:p w14:paraId="3D48568B" w14:textId="77777777" w:rsidR="007F78C2" w:rsidRPr="00F35584" w:rsidRDefault="007F78C2" w:rsidP="00C06796">
      <w:pPr>
        <w:pStyle w:val="PL"/>
        <w:rPr>
          <w:color w:val="808080"/>
        </w:rPr>
      </w:pPr>
      <w:r w:rsidRPr="00F35584">
        <w:tab/>
      </w:r>
      <w:r w:rsidRPr="00F35584">
        <w:rPr>
          <w:color w:val="808080"/>
        </w:rPr>
        <w:t>-- values 0.5 (dot5) and 1 (one) are allowed for X=2, 16, 24 and 32,</w:t>
      </w:r>
    </w:p>
    <w:p w14:paraId="1B2CF7A7" w14:textId="77777777" w:rsidR="007F78C2" w:rsidRPr="00F35584" w:rsidRDefault="007F78C2" w:rsidP="00C06796">
      <w:pPr>
        <w:pStyle w:val="PL"/>
        <w:rPr>
          <w:color w:val="808080"/>
        </w:rPr>
      </w:pPr>
      <w:r w:rsidRPr="00F35584">
        <w:tab/>
      </w:r>
      <w:r w:rsidRPr="00F35584">
        <w:rPr>
          <w:color w:val="808080"/>
        </w:rPr>
        <w:t>-- value 1 (one) is allowed for X=4, 8, 12.</w:t>
      </w:r>
    </w:p>
    <w:p w14:paraId="27257D63" w14:textId="77777777" w:rsidR="007F78C2" w:rsidRPr="00F35584" w:rsidRDefault="007F78C2" w:rsidP="00C06796">
      <w:pPr>
        <w:pStyle w:val="PL"/>
        <w:rPr>
          <w:color w:val="808080"/>
        </w:rPr>
      </w:pPr>
      <w:r w:rsidRPr="00F35584">
        <w:tab/>
      </w:r>
      <w:r w:rsidRPr="00F35584">
        <w:rPr>
          <w:color w:val="808080"/>
        </w:rPr>
        <w:t>-- For density = 1/2, includes 1 bit indication for RB level comb offset indicating  whether odd or even RBs are occupied by CSI-RS</w:t>
      </w:r>
    </w:p>
    <w:p w14:paraId="64480FE3" w14:textId="77777777" w:rsidR="007F78C2" w:rsidRPr="00F35584" w:rsidRDefault="007F78C2" w:rsidP="007F78C2">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B9657E6" w14:textId="77777777" w:rsidR="007F78C2" w:rsidRPr="00F35584" w:rsidRDefault="007F78C2" w:rsidP="007F78C2">
      <w:pPr>
        <w:pStyle w:val="PL"/>
      </w:pPr>
      <w:r w:rsidRPr="00F35584">
        <w:tab/>
      </w:r>
      <w:r w:rsidRPr="00F35584">
        <w:tab/>
        <w:t>dot5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{evenPRBs, oddPRBs}, </w:t>
      </w:r>
    </w:p>
    <w:p w14:paraId="11B6E3A1" w14:textId="77777777" w:rsidR="007F78C2" w:rsidRPr="00F35584" w:rsidRDefault="007F78C2" w:rsidP="007F78C2">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30475F7F" w14:textId="77777777" w:rsidR="007F78C2" w:rsidRPr="00F35584" w:rsidRDefault="007F78C2" w:rsidP="007F78C2">
      <w:pPr>
        <w:pStyle w:val="PL"/>
      </w:pPr>
      <w:r w:rsidRPr="00F35584">
        <w:tab/>
      </w:r>
      <w:r w:rsidRPr="00F35584">
        <w:tab/>
        <w:t>three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3D2753F8" w14:textId="77777777" w:rsidR="007F78C2" w:rsidRPr="00F35584" w:rsidRDefault="007F78C2" w:rsidP="007F78C2">
      <w:pPr>
        <w:pStyle w:val="PL"/>
      </w:pPr>
      <w:r w:rsidRPr="00F35584">
        <w:tab/>
      </w: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p>
    <w:p w14:paraId="28CD19DA" w14:textId="77777777" w:rsidR="007F78C2" w:rsidRPr="00F35584" w:rsidRDefault="007F78C2" w:rsidP="007F78C2">
      <w:pPr>
        <w:pStyle w:val="PL"/>
      </w:pPr>
      <w:r w:rsidRPr="00F35584">
        <w:tab/>
        <w:t>},</w:t>
      </w:r>
    </w:p>
    <w:p w14:paraId="5F6581FB" w14:textId="77777777" w:rsidR="007F78C2" w:rsidRPr="00F35584" w:rsidRDefault="007F78C2" w:rsidP="00C06796">
      <w:pPr>
        <w:pStyle w:val="PL"/>
        <w:rPr>
          <w:color w:val="808080"/>
        </w:rPr>
      </w:pPr>
      <w:r w:rsidRPr="00F35584">
        <w:tab/>
      </w:r>
      <w:r w:rsidRPr="00F35584">
        <w:rPr>
          <w:color w:val="808080"/>
        </w:rPr>
        <w:t>-- Wideband or partial band CSI-RS. Corresponds to L1 parameter 'CSI-RS-FreqBand' (see 38.214, section 5.2.2.3.1)</w:t>
      </w:r>
      <w:r w:rsidRPr="00F35584">
        <w:rPr>
          <w:color w:val="808080"/>
        </w:rPr>
        <w:tab/>
      </w:r>
    </w:p>
    <w:p w14:paraId="54386674" w14:textId="77777777" w:rsidR="007F78C2" w:rsidRPr="00F35584" w:rsidRDefault="007F78C2" w:rsidP="007F78C2">
      <w:pPr>
        <w:pStyle w:val="PL"/>
      </w:pPr>
      <w:r w:rsidRPr="00F35584">
        <w:tab/>
        <w:t>freqBand</w:t>
      </w:r>
      <w:r w:rsidRPr="00F35584">
        <w:tab/>
      </w:r>
      <w:r w:rsidRPr="00F35584">
        <w:tab/>
      </w:r>
      <w:r w:rsidRPr="00F35584">
        <w:tab/>
      </w:r>
      <w:r w:rsidRPr="00F35584">
        <w:tab/>
      </w:r>
      <w:r w:rsidRPr="00F35584">
        <w:tab/>
      </w:r>
      <w:r w:rsidRPr="00F35584">
        <w:tab/>
      </w:r>
      <w:r w:rsidRPr="00F35584">
        <w:tab/>
      </w:r>
      <w:r w:rsidRPr="00F35584">
        <w:tab/>
        <w:t>CSI-FrequencyOccupation,</w:t>
      </w:r>
    </w:p>
    <w:p w14:paraId="12BF5C0A" w14:textId="77777777" w:rsidR="007F78C2" w:rsidRPr="00F35584" w:rsidRDefault="007F78C2" w:rsidP="007F78C2">
      <w:pPr>
        <w:pStyle w:val="PL"/>
      </w:pPr>
      <w:r w:rsidRPr="00F35584">
        <w:tab/>
        <w:t>...</w:t>
      </w:r>
    </w:p>
    <w:p w14:paraId="523AB4B0" w14:textId="77777777" w:rsidR="007F78C2" w:rsidRPr="00F35584" w:rsidRDefault="007F78C2" w:rsidP="007F78C2">
      <w:pPr>
        <w:pStyle w:val="PL"/>
      </w:pPr>
      <w:r w:rsidRPr="00F35584">
        <w:t>}</w:t>
      </w:r>
    </w:p>
    <w:p w14:paraId="3132A199" w14:textId="77777777" w:rsidR="007F78C2" w:rsidRPr="00F35584" w:rsidRDefault="007F78C2" w:rsidP="007F78C2">
      <w:pPr>
        <w:pStyle w:val="PL"/>
      </w:pPr>
    </w:p>
    <w:p w14:paraId="7E6E465E" w14:textId="77777777" w:rsidR="007F78C2" w:rsidRPr="00F35584" w:rsidRDefault="007F78C2" w:rsidP="007F78C2">
      <w:pPr>
        <w:pStyle w:val="PL"/>
        <w:rPr>
          <w:color w:val="808080"/>
        </w:rPr>
      </w:pPr>
      <w:r w:rsidRPr="00F35584">
        <w:rPr>
          <w:color w:val="808080"/>
        </w:rPr>
        <w:t>-- TAG-CSI-RS-RESOURCEMAPPING-STOP</w:t>
      </w:r>
    </w:p>
    <w:p w14:paraId="678E718B" w14:textId="77777777" w:rsidR="007F78C2" w:rsidRPr="00F35584" w:rsidRDefault="007F78C2" w:rsidP="007F78C2">
      <w:pPr>
        <w:pStyle w:val="PL"/>
        <w:rPr>
          <w:color w:val="808080"/>
        </w:rPr>
      </w:pPr>
      <w:r w:rsidRPr="00F35584">
        <w:rPr>
          <w:color w:val="808080"/>
        </w:rPr>
        <w:t>-- ASN1STOP</w:t>
      </w:r>
    </w:p>
    <w:p w14:paraId="5EA6C2D4" w14:textId="77777777" w:rsidR="001933DA" w:rsidRPr="00F35584" w:rsidRDefault="001933DA" w:rsidP="001933DA"/>
    <w:p w14:paraId="3E8D16FB" w14:textId="77777777" w:rsidR="00D24024" w:rsidRPr="00F35584" w:rsidRDefault="00D24024" w:rsidP="00D24024">
      <w:pPr>
        <w:pStyle w:val="4"/>
      </w:pPr>
      <w:bookmarkStart w:id="285" w:name="_Toc510018603"/>
      <w:r w:rsidRPr="00F35584">
        <w:lastRenderedPageBreak/>
        <w:t>–</w:t>
      </w:r>
      <w:r w:rsidRPr="00F35584">
        <w:tab/>
      </w:r>
      <w:r w:rsidRPr="00F35584">
        <w:rPr>
          <w:i/>
        </w:rPr>
        <w:t>CSI-</w:t>
      </w:r>
      <w:r w:rsidR="00457BE4" w:rsidRPr="00F35584">
        <w:rPr>
          <w:i/>
        </w:rPr>
        <w:t>S</w:t>
      </w:r>
      <w:r w:rsidRPr="00F35584">
        <w:rPr>
          <w:i/>
        </w:rPr>
        <w:t>emiPersistentOnPUSCH-TriggerStateList</w:t>
      </w:r>
      <w:bookmarkEnd w:id="285"/>
    </w:p>
    <w:p w14:paraId="45B77E77" w14:textId="77777777" w:rsidR="00D24024" w:rsidRPr="00F35584" w:rsidRDefault="00D24024" w:rsidP="00D24024">
      <w:r w:rsidRPr="00F35584">
        <w:t xml:space="preserve">The </w:t>
      </w:r>
      <w:r w:rsidRPr="00F35584">
        <w:rPr>
          <w:i/>
        </w:rPr>
        <w:t>CSI-</w:t>
      </w:r>
      <w:r w:rsidR="00457BE4" w:rsidRPr="00F35584">
        <w:rPr>
          <w:i/>
        </w:rPr>
        <w:t>S</w:t>
      </w:r>
      <w:r w:rsidRPr="00F35584">
        <w:rPr>
          <w:i/>
        </w:rPr>
        <w:t xml:space="preserve">emiPersistentOnPUSCH-TriggerStateList </w:t>
      </w:r>
      <w:r w:rsidRPr="00F35584">
        <w:t>IE is used to configure the UE with list of trigger states for semi-persistent reporting of channel state information on L1.  . See also 38.214, section 5.2.</w:t>
      </w:r>
    </w:p>
    <w:p w14:paraId="2B7B688F" w14:textId="77777777" w:rsidR="00D24024" w:rsidRPr="00F35584" w:rsidRDefault="00D24024" w:rsidP="00D24024">
      <w:pPr>
        <w:pStyle w:val="TH"/>
        <w:rPr>
          <w:lang w:val="en-GB"/>
        </w:rPr>
      </w:pPr>
      <w:r w:rsidRPr="00F35584">
        <w:rPr>
          <w:i/>
          <w:lang w:val="en-GB"/>
        </w:rPr>
        <w:t>CSI-</w:t>
      </w:r>
      <w:r w:rsidR="00457BE4" w:rsidRPr="00F35584">
        <w:rPr>
          <w:i/>
          <w:lang w:val="en-GB"/>
        </w:rPr>
        <w:t>S</w:t>
      </w:r>
      <w:r w:rsidRPr="00F35584">
        <w:rPr>
          <w:i/>
          <w:lang w:val="en-GB"/>
        </w:rPr>
        <w:t>emiPersistentOnPUSCH-TriggerStateList</w:t>
      </w:r>
      <w:r w:rsidRPr="00F35584">
        <w:rPr>
          <w:lang w:val="en-GB"/>
        </w:rPr>
        <w:t xml:space="preserve"> information element</w:t>
      </w:r>
    </w:p>
    <w:p w14:paraId="3866FACF" w14:textId="77777777" w:rsidR="00D24024" w:rsidRPr="00F35584" w:rsidRDefault="00D24024" w:rsidP="00C06796">
      <w:pPr>
        <w:pStyle w:val="PL"/>
        <w:rPr>
          <w:color w:val="808080"/>
        </w:rPr>
      </w:pPr>
      <w:r w:rsidRPr="00F35584">
        <w:rPr>
          <w:color w:val="808080"/>
        </w:rPr>
        <w:t>-- ASN1START</w:t>
      </w:r>
    </w:p>
    <w:p w14:paraId="61B0AE44" w14:textId="77777777" w:rsidR="00D24024" w:rsidRPr="00F35584" w:rsidRDefault="00D24024" w:rsidP="00C06796">
      <w:pPr>
        <w:pStyle w:val="PL"/>
        <w:rPr>
          <w:color w:val="808080"/>
        </w:rPr>
      </w:pPr>
      <w:r w:rsidRPr="00F35584">
        <w:rPr>
          <w:color w:val="808080"/>
        </w:rPr>
        <w:t>-- TAG-CSI-SEMIPERSISTENTONPUSCHTRIGGERSTATELIST-START</w:t>
      </w:r>
    </w:p>
    <w:p w14:paraId="521A4317" w14:textId="77777777" w:rsidR="00D24024" w:rsidRPr="00F35584" w:rsidRDefault="00D24024" w:rsidP="00D24024">
      <w:pPr>
        <w:pStyle w:val="PL"/>
      </w:pPr>
    </w:p>
    <w:p w14:paraId="548CA1C5" w14:textId="77777777" w:rsidR="00D24024" w:rsidRPr="00F35584" w:rsidRDefault="00D24024" w:rsidP="007C2563">
      <w:pPr>
        <w:pStyle w:val="PL"/>
      </w:pPr>
      <w:r w:rsidRPr="00F35584">
        <w:t>CSI-</w:t>
      </w:r>
      <w:r w:rsidR="00457BE4" w:rsidRPr="00F35584">
        <w:t>S</w:t>
      </w:r>
      <w:r w:rsidRPr="00F35584">
        <w:t>emiPersistentOnPUSCH-TriggerStateList ::=</w:t>
      </w:r>
      <w:r w:rsidRPr="00F35584">
        <w:tab/>
      </w:r>
      <w:r w:rsidRPr="00F35584">
        <w:rPr>
          <w:color w:val="993366"/>
        </w:rPr>
        <w:t>SEQUENCE</w:t>
      </w:r>
      <w:r w:rsidRPr="00F35584">
        <w:t>(</w:t>
      </w:r>
      <w:r w:rsidRPr="00F35584">
        <w:rPr>
          <w:color w:val="993366"/>
        </w:rPr>
        <w:t>SIZE</w:t>
      </w:r>
      <w:r w:rsidRPr="00F35584">
        <w:t xml:space="preserve"> (1..maxNrOfSemiPersistentPUSCH-Triggers))</w:t>
      </w:r>
      <w:r w:rsidRPr="00F35584">
        <w:rPr>
          <w:color w:val="993366"/>
        </w:rPr>
        <w:t xml:space="preserve"> OF</w:t>
      </w:r>
      <w:r w:rsidRPr="00F35584">
        <w:t xml:space="preserve"> CSI-</w:t>
      </w:r>
      <w:r w:rsidR="00457BE4" w:rsidRPr="00F35584">
        <w:t>S</w:t>
      </w:r>
      <w:r w:rsidRPr="00F35584">
        <w:t>emiPersistentOnPUSCH-TriggerState</w:t>
      </w:r>
    </w:p>
    <w:p w14:paraId="3226E94B" w14:textId="77777777" w:rsidR="00D24024" w:rsidRPr="00F35584" w:rsidRDefault="00D24024" w:rsidP="007C2563">
      <w:pPr>
        <w:pStyle w:val="PL"/>
      </w:pPr>
      <w:r w:rsidRPr="00F35584">
        <w:t>CSI-</w:t>
      </w:r>
      <w:r w:rsidR="00457BE4" w:rsidRPr="00F35584">
        <w:t>S</w:t>
      </w:r>
      <w:r w:rsidRPr="00F35584">
        <w:t>emiPersistentOnPUSCH-TriggerState ::=</w:t>
      </w:r>
      <w:r w:rsidRPr="00F35584">
        <w:tab/>
      </w:r>
      <w:r w:rsidRPr="00F35584">
        <w:tab/>
      </w:r>
      <w:r w:rsidRPr="00F35584">
        <w:rPr>
          <w:color w:val="993366"/>
        </w:rPr>
        <w:t>SEQUENCE</w:t>
      </w:r>
      <w:r w:rsidRPr="00F35584">
        <w:t xml:space="preserve"> {</w:t>
      </w:r>
    </w:p>
    <w:p w14:paraId="19D0BD36" w14:textId="77777777" w:rsidR="00D24024" w:rsidRPr="00F35584" w:rsidRDefault="00D24024" w:rsidP="007C2563">
      <w:pPr>
        <w:pStyle w:val="PL"/>
      </w:pPr>
      <w:r w:rsidRPr="00F35584">
        <w:tab/>
        <w:t>associatedReportConfigInfo</w:t>
      </w:r>
      <w:r w:rsidRPr="00F35584">
        <w:tab/>
      </w:r>
      <w:r w:rsidRPr="00F35584">
        <w:tab/>
      </w:r>
      <w:r w:rsidRPr="00F35584">
        <w:tab/>
      </w:r>
      <w:r w:rsidRPr="00F35584">
        <w:tab/>
      </w:r>
      <w:r w:rsidRPr="00F35584">
        <w:tab/>
      </w:r>
      <w:r w:rsidRPr="00F35584">
        <w:tab/>
        <w:t>CSI-ReportConfigId,</w:t>
      </w:r>
    </w:p>
    <w:p w14:paraId="77F787B9" w14:textId="77777777" w:rsidR="00D24024" w:rsidRPr="00F35584" w:rsidRDefault="00D24024" w:rsidP="007C2563">
      <w:pPr>
        <w:pStyle w:val="PL"/>
      </w:pPr>
      <w:r w:rsidRPr="00F35584">
        <w:tab/>
        <w:t>...</w:t>
      </w:r>
    </w:p>
    <w:p w14:paraId="6E1EAC81" w14:textId="77777777" w:rsidR="00D24024" w:rsidRPr="00F35584" w:rsidRDefault="00D24024" w:rsidP="007C2563">
      <w:pPr>
        <w:pStyle w:val="PL"/>
      </w:pPr>
      <w:r w:rsidRPr="00F35584">
        <w:t>}</w:t>
      </w:r>
    </w:p>
    <w:p w14:paraId="29CCCB13" w14:textId="77777777" w:rsidR="00D24024" w:rsidRPr="00F35584" w:rsidRDefault="00D24024" w:rsidP="007C2563">
      <w:pPr>
        <w:pStyle w:val="PL"/>
      </w:pPr>
    </w:p>
    <w:p w14:paraId="30975545" w14:textId="77777777" w:rsidR="00D24024" w:rsidRPr="00F35584" w:rsidRDefault="00D24024" w:rsidP="003D18AD">
      <w:pPr>
        <w:pStyle w:val="PL"/>
        <w:rPr>
          <w:color w:val="808080"/>
        </w:rPr>
      </w:pPr>
      <w:r w:rsidRPr="00F35584">
        <w:t>maxNrOfSemiPersistentPUSCH-Triggers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triggers for semi persistent reporting on PUSCH</w:t>
      </w:r>
    </w:p>
    <w:p w14:paraId="38AF08D7" w14:textId="77777777" w:rsidR="00D24024" w:rsidRPr="00F35584" w:rsidRDefault="00D24024" w:rsidP="00C06796">
      <w:pPr>
        <w:pStyle w:val="PL"/>
      </w:pPr>
    </w:p>
    <w:p w14:paraId="2DF2F29A" w14:textId="77777777" w:rsidR="00D24024" w:rsidRPr="00F35584" w:rsidRDefault="00D24024" w:rsidP="00C06796">
      <w:pPr>
        <w:pStyle w:val="PL"/>
        <w:rPr>
          <w:color w:val="808080"/>
        </w:rPr>
      </w:pPr>
      <w:r w:rsidRPr="00F35584">
        <w:rPr>
          <w:color w:val="808080"/>
        </w:rPr>
        <w:t xml:space="preserve">-- TAG-CSI-SEMIPERSISTENTONPUSCHTRIGGERSTATELIST-STOP </w:t>
      </w:r>
    </w:p>
    <w:p w14:paraId="5C51D742" w14:textId="77777777" w:rsidR="00D24024" w:rsidRPr="00F35584" w:rsidRDefault="00D24024" w:rsidP="00C06796">
      <w:pPr>
        <w:pStyle w:val="PL"/>
        <w:rPr>
          <w:color w:val="808080"/>
        </w:rPr>
      </w:pPr>
      <w:r w:rsidRPr="00F35584">
        <w:rPr>
          <w:color w:val="808080"/>
        </w:rPr>
        <w:t>-- ASN1STOP</w:t>
      </w:r>
    </w:p>
    <w:p w14:paraId="4ABBEC99" w14:textId="77777777" w:rsidR="001933DA" w:rsidRPr="00F35584" w:rsidRDefault="001933DA" w:rsidP="001933DA"/>
    <w:p w14:paraId="26707975" w14:textId="77777777" w:rsidR="00D24024" w:rsidRPr="00F35584" w:rsidRDefault="00D24024" w:rsidP="00D24024">
      <w:pPr>
        <w:pStyle w:val="4"/>
      </w:pPr>
      <w:bookmarkStart w:id="286" w:name="_Toc510018604"/>
      <w:r w:rsidRPr="00F35584">
        <w:t>–</w:t>
      </w:r>
      <w:r w:rsidRPr="00F35584">
        <w:tab/>
      </w:r>
      <w:r w:rsidRPr="00F35584">
        <w:rPr>
          <w:i/>
        </w:rPr>
        <w:t>CSI-SSB-ResourceSetId</w:t>
      </w:r>
      <w:bookmarkEnd w:id="286"/>
    </w:p>
    <w:p w14:paraId="43F0491B" w14:textId="77777777" w:rsidR="00D24024" w:rsidRPr="00F35584" w:rsidRDefault="00D24024" w:rsidP="00D24024">
      <w:r w:rsidRPr="00F35584">
        <w:t xml:space="preserve">The IE </w:t>
      </w:r>
      <w:r w:rsidRPr="00F35584">
        <w:rPr>
          <w:i/>
        </w:rPr>
        <w:t>CSI-SSB-ResourceSetId</w:t>
      </w:r>
      <w:r w:rsidRPr="00F35584">
        <w:t xml:space="preserve"> is used to identify one SS/PBCH block resource set.</w:t>
      </w:r>
    </w:p>
    <w:p w14:paraId="74317536" w14:textId="77777777" w:rsidR="00D24024" w:rsidRPr="00F35584" w:rsidRDefault="00D24024" w:rsidP="00D24024">
      <w:pPr>
        <w:pStyle w:val="TH"/>
        <w:rPr>
          <w:lang w:val="en-GB"/>
        </w:rPr>
      </w:pPr>
      <w:r w:rsidRPr="00F35584">
        <w:rPr>
          <w:i/>
          <w:lang w:val="en-GB"/>
        </w:rPr>
        <w:t>CSI-SSB-ResourceId</w:t>
      </w:r>
      <w:r w:rsidRPr="00F35584">
        <w:rPr>
          <w:lang w:val="en-GB"/>
        </w:rPr>
        <w:t xml:space="preserve"> information element</w:t>
      </w:r>
    </w:p>
    <w:p w14:paraId="286A81BE" w14:textId="77777777" w:rsidR="00D24024" w:rsidRPr="00F35584" w:rsidRDefault="00D24024" w:rsidP="00D24024">
      <w:pPr>
        <w:pStyle w:val="PL"/>
        <w:rPr>
          <w:color w:val="808080"/>
        </w:rPr>
      </w:pPr>
      <w:r w:rsidRPr="00F35584">
        <w:rPr>
          <w:color w:val="808080"/>
        </w:rPr>
        <w:t>-- ASN1START</w:t>
      </w:r>
    </w:p>
    <w:p w14:paraId="190029DF" w14:textId="77777777" w:rsidR="00D24024" w:rsidRPr="00F35584" w:rsidRDefault="00D24024" w:rsidP="00D24024">
      <w:pPr>
        <w:pStyle w:val="PL"/>
        <w:rPr>
          <w:color w:val="808080"/>
        </w:rPr>
      </w:pPr>
      <w:r w:rsidRPr="00F35584">
        <w:rPr>
          <w:color w:val="808080"/>
        </w:rPr>
        <w:t>-- TAG-CSI-SSB-RESOURCESETID-START</w:t>
      </w:r>
    </w:p>
    <w:p w14:paraId="36530D4E" w14:textId="77777777" w:rsidR="00D24024" w:rsidRPr="00F35584" w:rsidRDefault="00D24024" w:rsidP="00D24024">
      <w:pPr>
        <w:pStyle w:val="PL"/>
      </w:pPr>
    </w:p>
    <w:p w14:paraId="2B323324" w14:textId="77777777" w:rsidR="00D24024" w:rsidRPr="00F35584" w:rsidRDefault="00D24024" w:rsidP="00D24024">
      <w:pPr>
        <w:pStyle w:val="PL"/>
      </w:pPr>
      <w:r w:rsidRPr="00F35584">
        <w:t>CSI-SSB-ResourceSetId ::=</w:t>
      </w:r>
      <w:r w:rsidRPr="00F35584">
        <w:tab/>
      </w:r>
      <w:r w:rsidRPr="00F35584">
        <w:rPr>
          <w:color w:val="993366"/>
        </w:rPr>
        <w:t>INTEGER</w:t>
      </w:r>
      <w:r w:rsidRPr="00F35584">
        <w:t xml:space="preserve"> (0..maxNrofCSI-SSB-ResourceSets-1)</w:t>
      </w:r>
    </w:p>
    <w:p w14:paraId="3FE0C2B2" w14:textId="77777777" w:rsidR="00D24024" w:rsidRPr="00F35584" w:rsidRDefault="00D24024" w:rsidP="00D24024">
      <w:pPr>
        <w:pStyle w:val="PL"/>
      </w:pPr>
    </w:p>
    <w:p w14:paraId="2C99FF9B" w14:textId="77777777" w:rsidR="00D24024" w:rsidRPr="00F35584" w:rsidRDefault="00D24024" w:rsidP="00D24024">
      <w:pPr>
        <w:pStyle w:val="PL"/>
        <w:rPr>
          <w:color w:val="808080"/>
        </w:rPr>
      </w:pPr>
      <w:r w:rsidRPr="00F35584">
        <w:rPr>
          <w:color w:val="808080"/>
        </w:rPr>
        <w:t>-- TAG-CSI-SSB-RESOURCESETID-STOP</w:t>
      </w:r>
    </w:p>
    <w:p w14:paraId="2AEFA817" w14:textId="77777777" w:rsidR="00D24024" w:rsidRPr="00F35584" w:rsidRDefault="00D24024" w:rsidP="00D24024">
      <w:pPr>
        <w:pStyle w:val="PL"/>
        <w:rPr>
          <w:color w:val="808080"/>
        </w:rPr>
      </w:pPr>
      <w:r w:rsidRPr="00F35584">
        <w:rPr>
          <w:color w:val="808080"/>
        </w:rPr>
        <w:t>-- ASN1STOP</w:t>
      </w:r>
    </w:p>
    <w:p w14:paraId="47103879" w14:textId="77777777" w:rsidR="001933DA" w:rsidRPr="00F35584" w:rsidRDefault="001933DA" w:rsidP="001933DA"/>
    <w:p w14:paraId="545343B0" w14:textId="77777777" w:rsidR="00D24024" w:rsidRPr="00F35584" w:rsidRDefault="00D24024" w:rsidP="00D24024">
      <w:pPr>
        <w:pStyle w:val="4"/>
      </w:pPr>
      <w:bookmarkStart w:id="287" w:name="_Toc510018605"/>
      <w:r w:rsidRPr="00F35584">
        <w:t>–</w:t>
      </w:r>
      <w:r w:rsidRPr="00F35584">
        <w:tab/>
      </w:r>
      <w:r w:rsidRPr="00F35584">
        <w:rPr>
          <w:i/>
        </w:rPr>
        <w:t>CSI-SSB-ResourceSet</w:t>
      </w:r>
      <w:bookmarkEnd w:id="287"/>
    </w:p>
    <w:p w14:paraId="19588697" w14:textId="77777777" w:rsidR="00D24024" w:rsidRPr="00F35584" w:rsidRDefault="00D24024" w:rsidP="00D24024">
      <w:r w:rsidRPr="00F35584">
        <w:t xml:space="preserve">The IE </w:t>
      </w:r>
      <w:r w:rsidRPr="00F35584">
        <w:rPr>
          <w:i/>
        </w:rPr>
        <w:t>CSI-SSB-ResourceSet</w:t>
      </w:r>
      <w:r w:rsidRPr="00F35584">
        <w:t xml:space="preserve"> is used to configure one SS/PBCH block resource set which refers to SS/PBCH as indicated in </w:t>
      </w:r>
      <w:r w:rsidRPr="00F35584">
        <w:rPr>
          <w:i/>
        </w:rPr>
        <w:t>ServingCellConfigCommon</w:t>
      </w:r>
      <w:r w:rsidRPr="00F35584">
        <w:t>.</w:t>
      </w:r>
    </w:p>
    <w:p w14:paraId="7430058D" w14:textId="77777777" w:rsidR="00D24024" w:rsidRPr="00F35584" w:rsidRDefault="00D24024" w:rsidP="00D24024">
      <w:pPr>
        <w:pStyle w:val="TH"/>
        <w:rPr>
          <w:lang w:val="en-GB"/>
        </w:rPr>
      </w:pPr>
      <w:r w:rsidRPr="00F35584">
        <w:rPr>
          <w:i/>
          <w:lang w:val="en-GB"/>
        </w:rPr>
        <w:t>CSI-SSB-ResourceSet</w:t>
      </w:r>
      <w:r w:rsidRPr="00F35584">
        <w:rPr>
          <w:lang w:val="en-GB"/>
        </w:rPr>
        <w:t xml:space="preserve"> information element</w:t>
      </w:r>
    </w:p>
    <w:p w14:paraId="7151E2FD" w14:textId="77777777" w:rsidR="00D24024" w:rsidRPr="00F35584" w:rsidRDefault="00D24024" w:rsidP="00D24024">
      <w:pPr>
        <w:pStyle w:val="PL"/>
        <w:rPr>
          <w:color w:val="808080"/>
        </w:rPr>
      </w:pPr>
      <w:r w:rsidRPr="00F35584">
        <w:rPr>
          <w:color w:val="808080"/>
        </w:rPr>
        <w:t>-- ASN1START</w:t>
      </w:r>
    </w:p>
    <w:p w14:paraId="6D7DEBFC" w14:textId="77777777" w:rsidR="00D24024" w:rsidRPr="00F35584" w:rsidRDefault="00D24024" w:rsidP="00D24024">
      <w:pPr>
        <w:pStyle w:val="PL"/>
        <w:rPr>
          <w:color w:val="808080"/>
        </w:rPr>
      </w:pPr>
      <w:r w:rsidRPr="00F35584">
        <w:rPr>
          <w:color w:val="808080"/>
        </w:rPr>
        <w:t>-- TAG-CSI-SSB-RESOURCESET-START</w:t>
      </w:r>
    </w:p>
    <w:p w14:paraId="12D307EE" w14:textId="77777777" w:rsidR="00D24024" w:rsidRPr="00F35584" w:rsidRDefault="00D24024" w:rsidP="00D24024">
      <w:pPr>
        <w:pStyle w:val="PL"/>
      </w:pPr>
    </w:p>
    <w:p w14:paraId="44E3DFCC" w14:textId="77777777" w:rsidR="00D24024" w:rsidRPr="00F35584" w:rsidRDefault="00D24024" w:rsidP="00D24024">
      <w:pPr>
        <w:pStyle w:val="PL"/>
      </w:pPr>
      <w:r w:rsidRPr="00F35584">
        <w:t>CSI-SSB-ResourceSet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50D60A2" w14:textId="77777777" w:rsidR="00D24024" w:rsidRPr="00F35584" w:rsidRDefault="00D24024" w:rsidP="00D24024">
      <w:pPr>
        <w:pStyle w:val="PL"/>
      </w:pPr>
      <w:r w:rsidRPr="00F35584">
        <w:lastRenderedPageBreak/>
        <w:tab/>
        <w:t>csi-SSB-ResourceSetId</w:t>
      </w:r>
      <w:r w:rsidRPr="00F35584">
        <w:tab/>
      </w:r>
      <w:r w:rsidRPr="00F35584">
        <w:tab/>
      </w:r>
      <w:r w:rsidRPr="00F35584">
        <w:tab/>
      </w:r>
      <w:r w:rsidRPr="00F35584">
        <w:tab/>
      </w:r>
      <w:r w:rsidRPr="00F35584">
        <w:tab/>
      </w:r>
      <w:r w:rsidRPr="00F35584">
        <w:tab/>
        <w:t>CSI-SSB-ResourceSetId,</w:t>
      </w:r>
    </w:p>
    <w:p w14:paraId="1D412AA7" w14:textId="77777777" w:rsidR="00D24024" w:rsidRPr="00F35584" w:rsidRDefault="00D24024" w:rsidP="00D24024">
      <w:pPr>
        <w:pStyle w:val="PL"/>
      </w:pPr>
      <w:r w:rsidRPr="00F35584">
        <w:tab/>
        <w:t>csi-SSB-ResourceList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(1..maxNrofCSI-SSB-ResourcePerSet))</w:t>
      </w:r>
      <w:r w:rsidRPr="00F35584">
        <w:rPr>
          <w:color w:val="993366"/>
        </w:rPr>
        <w:t xml:space="preserve"> OF</w:t>
      </w:r>
      <w:r w:rsidRPr="00F35584">
        <w:t xml:space="preserve"> SSB-Index,</w:t>
      </w:r>
    </w:p>
    <w:p w14:paraId="680E0F9F" w14:textId="77777777" w:rsidR="00D24024" w:rsidRPr="00F35584" w:rsidRDefault="00D24024" w:rsidP="00D24024">
      <w:pPr>
        <w:pStyle w:val="PL"/>
      </w:pPr>
      <w:r w:rsidRPr="00F35584">
        <w:tab/>
        <w:t>...</w:t>
      </w:r>
    </w:p>
    <w:p w14:paraId="7E7A477C" w14:textId="77777777" w:rsidR="00D24024" w:rsidRPr="00F35584" w:rsidRDefault="00D24024" w:rsidP="00D24024">
      <w:pPr>
        <w:pStyle w:val="PL"/>
      </w:pPr>
      <w:r w:rsidRPr="00F35584">
        <w:t>}</w:t>
      </w:r>
    </w:p>
    <w:p w14:paraId="34156280" w14:textId="77777777" w:rsidR="00D24024" w:rsidRPr="00F35584" w:rsidRDefault="00D24024" w:rsidP="00D24024">
      <w:pPr>
        <w:pStyle w:val="PL"/>
      </w:pPr>
    </w:p>
    <w:p w14:paraId="3370851E" w14:textId="77777777" w:rsidR="00D24024" w:rsidRPr="00F35584" w:rsidRDefault="00D24024" w:rsidP="00D24024">
      <w:pPr>
        <w:pStyle w:val="PL"/>
        <w:rPr>
          <w:color w:val="808080"/>
        </w:rPr>
      </w:pPr>
      <w:r w:rsidRPr="00F35584">
        <w:rPr>
          <w:color w:val="808080"/>
        </w:rPr>
        <w:t>-- TAG-CSI-SSB-RESOURCESET-STOP</w:t>
      </w:r>
    </w:p>
    <w:p w14:paraId="7EAFA7B6" w14:textId="77777777" w:rsidR="00D24024" w:rsidRPr="00F35584" w:rsidRDefault="00D24024" w:rsidP="00D24024">
      <w:pPr>
        <w:pStyle w:val="PL"/>
        <w:rPr>
          <w:color w:val="808080"/>
        </w:rPr>
      </w:pPr>
      <w:r w:rsidRPr="00F35584">
        <w:rPr>
          <w:color w:val="808080"/>
        </w:rPr>
        <w:t>-- ASN1STOP</w:t>
      </w:r>
    </w:p>
    <w:p w14:paraId="33C1ECD3" w14:textId="77777777" w:rsidR="001933DA" w:rsidRPr="00F35584" w:rsidRDefault="001933DA" w:rsidP="001933DA"/>
    <w:p w14:paraId="31A7304C" w14:textId="77777777" w:rsidR="004F1F85" w:rsidRPr="00F35584" w:rsidRDefault="004F1F85" w:rsidP="004F1F85">
      <w:pPr>
        <w:pStyle w:val="4"/>
      </w:pPr>
      <w:bookmarkStart w:id="288" w:name="_Toc510018606"/>
      <w:r w:rsidRPr="00F35584">
        <w:t>–</w:t>
      </w:r>
      <w:r w:rsidRPr="00F35584">
        <w:tab/>
      </w:r>
      <w:r w:rsidRPr="00F35584">
        <w:rPr>
          <w:i/>
        </w:rPr>
        <w:t>DMRS-DownlinkConfig</w:t>
      </w:r>
      <w:bookmarkEnd w:id="288"/>
    </w:p>
    <w:p w14:paraId="75F49EAF" w14:textId="77777777" w:rsidR="004F1F85" w:rsidRPr="00F35584" w:rsidRDefault="004F1F85" w:rsidP="004F1F85">
      <w:r w:rsidRPr="00F35584">
        <w:t xml:space="preserve">The IE </w:t>
      </w:r>
      <w:r w:rsidRPr="00F35584">
        <w:rPr>
          <w:i/>
        </w:rPr>
        <w:t>DMRS-DownlinkConfig</w:t>
      </w:r>
      <w:r w:rsidRPr="00F35584">
        <w:t xml:space="preserve"> is used to configure downlink demodulation reference signals for PDSCH.</w:t>
      </w:r>
    </w:p>
    <w:p w14:paraId="44789FED" w14:textId="77777777" w:rsidR="004F1F85" w:rsidRPr="00F35584" w:rsidRDefault="004F1F85" w:rsidP="004F1F85">
      <w:pPr>
        <w:pStyle w:val="TH"/>
        <w:rPr>
          <w:lang w:val="en-GB"/>
        </w:rPr>
      </w:pPr>
      <w:bookmarkStart w:id="289" w:name="_Hlk508718432"/>
      <w:r w:rsidRPr="00F35584">
        <w:rPr>
          <w:i/>
          <w:lang w:val="en-GB"/>
        </w:rPr>
        <w:t>DMRS-DownlinkConfig</w:t>
      </w:r>
      <w:r w:rsidRPr="00F35584">
        <w:rPr>
          <w:lang w:val="en-GB"/>
        </w:rPr>
        <w:t xml:space="preserve"> </w:t>
      </w:r>
      <w:bookmarkEnd w:id="289"/>
      <w:r w:rsidRPr="00F35584">
        <w:rPr>
          <w:lang w:val="en-GB"/>
        </w:rPr>
        <w:t>information element</w:t>
      </w:r>
    </w:p>
    <w:p w14:paraId="629C26C8" w14:textId="77777777" w:rsidR="004F1F85" w:rsidRPr="00F35584" w:rsidRDefault="004F1F85" w:rsidP="004F1F85">
      <w:pPr>
        <w:pStyle w:val="PL"/>
        <w:rPr>
          <w:color w:val="808080"/>
        </w:rPr>
      </w:pPr>
      <w:r w:rsidRPr="00F35584">
        <w:rPr>
          <w:color w:val="808080"/>
        </w:rPr>
        <w:t>-- ASN1START</w:t>
      </w:r>
    </w:p>
    <w:p w14:paraId="1B889EC6" w14:textId="77777777" w:rsidR="004F1F85" w:rsidRPr="00F35584" w:rsidRDefault="004F1F85" w:rsidP="004F1F85">
      <w:pPr>
        <w:pStyle w:val="PL"/>
        <w:rPr>
          <w:color w:val="808080"/>
        </w:rPr>
      </w:pPr>
      <w:r w:rsidRPr="00F35584">
        <w:rPr>
          <w:color w:val="808080"/>
        </w:rPr>
        <w:t>-- TAG-DMRS-DOWNLINKCONFIG-START</w:t>
      </w:r>
    </w:p>
    <w:p w14:paraId="633FDCC8" w14:textId="77777777" w:rsidR="004F1F85" w:rsidRPr="00F35584" w:rsidRDefault="004F1F85" w:rsidP="004F1F85">
      <w:pPr>
        <w:pStyle w:val="PL"/>
      </w:pPr>
    </w:p>
    <w:p w14:paraId="2405D01B" w14:textId="77777777" w:rsidR="004F1F85" w:rsidRPr="00F35584" w:rsidRDefault="004F1F85" w:rsidP="004F1F85">
      <w:pPr>
        <w:pStyle w:val="PL"/>
      </w:pPr>
      <w:bookmarkStart w:id="290" w:name="_Hlk508718366"/>
      <w:r w:rsidRPr="00F35584">
        <w:t>DMRS-DownlinkConfig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0E0D616C" w14:textId="77777777" w:rsidR="004F1F85" w:rsidRPr="00F35584" w:rsidRDefault="004F1F85" w:rsidP="00C06796">
      <w:pPr>
        <w:pStyle w:val="PL"/>
        <w:rPr>
          <w:color w:val="808080"/>
        </w:rPr>
      </w:pPr>
      <w:r w:rsidRPr="00F35584">
        <w:tab/>
      </w:r>
      <w:r w:rsidRPr="00F35584">
        <w:rPr>
          <w:color w:val="808080"/>
        </w:rPr>
        <w:t>-- Selection of the DMRS type to be used for DL (see 38.211, section 7.4.1.1.1)</w:t>
      </w:r>
      <w:r w:rsidR="0045659A" w:rsidRPr="00F35584">
        <w:rPr>
          <w:color w:val="808080"/>
        </w:rPr>
        <w:t>.</w:t>
      </w:r>
    </w:p>
    <w:p w14:paraId="325F15E5" w14:textId="77777777" w:rsidR="0045659A" w:rsidRPr="00F35584" w:rsidRDefault="0045659A" w:rsidP="00C06796">
      <w:pPr>
        <w:pStyle w:val="PL"/>
        <w:rPr>
          <w:color w:val="808080"/>
        </w:rPr>
      </w:pPr>
      <w:r w:rsidRPr="00F35584">
        <w:tab/>
      </w:r>
      <w:r w:rsidRPr="00F35584">
        <w:rPr>
          <w:color w:val="808080"/>
        </w:rPr>
        <w:t>-- If the field is absent, the UE uses DMRS type 1.</w:t>
      </w:r>
    </w:p>
    <w:p w14:paraId="04D7CBBC" w14:textId="77777777" w:rsidR="004F1F85" w:rsidRPr="00F35584" w:rsidRDefault="004F1F85" w:rsidP="004F1F85">
      <w:pPr>
        <w:pStyle w:val="PL"/>
        <w:rPr>
          <w:color w:val="808080"/>
        </w:rPr>
      </w:pPr>
      <w:r w:rsidRPr="00F35584">
        <w:tab/>
      </w:r>
      <w:bookmarkStart w:id="291" w:name="_Hlk508629137"/>
      <w:r w:rsidRPr="00F35584">
        <w:t>dmrs-Type</w:t>
      </w:r>
      <w:bookmarkEnd w:id="291"/>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5AFA118" w14:textId="77777777" w:rsidR="004F1F85" w:rsidRPr="00F35584" w:rsidRDefault="004F1F85" w:rsidP="00C06796">
      <w:pPr>
        <w:pStyle w:val="PL"/>
        <w:rPr>
          <w:color w:val="808080"/>
        </w:rPr>
      </w:pPr>
      <w:r w:rsidRPr="00F35584">
        <w:tab/>
      </w:r>
      <w:r w:rsidRPr="00F35584">
        <w:rPr>
          <w:color w:val="808080"/>
        </w:rPr>
        <w:t xml:space="preserve">-- Position for additional DM-RS in DL, see Table 7.4.1.1.2-4 in 38.211. </w:t>
      </w:r>
    </w:p>
    <w:p w14:paraId="1DC3FF98" w14:textId="77777777" w:rsidR="004F1F85" w:rsidRPr="00F35584" w:rsidRDefault="004F1F85" w:rsidP="00C06796">
      <w:pPr>
        <w:pStyle w:val="PL"/>
        <w:rPr>
          <w:color w:val="808080"/>
        </w:rPr>
      </w:pPr>
      <w:r w:rsidRPr="00F35584">
        <w:tab/>
      </w:r>
      <w:r w:rsidRPr="00F35584">
        <w:rPr>
          <w:color w:val="808080"/>
        </w:rPr>
        <w:t>-- The four values represent the cases of 1+0, 1+1, 1+1+1. 1+1+1+1 non-adjacent OFDM symbols for DL.</w:t>
      </w:r>
    </w:p>
    <w:p w14:paraId="033136F3" w14:textId="77777777" w:rsidR="0045659A" w:rsidRPr="00F35584" w:rsidRDefault="0045659A" w:rsidP="00C06796">
      <w:pPr>
        <w:pStyle w:val="PL"/>
        <w:rPr>
          <w:color w:val="808080"/>
        </w:rPr>
      </w:pPr>
      <w:r w:rsidRPr="00F35584">
        <w:tab/>
      </w:r>
      <w:r w:rsidRPr="00F35584">
        <w:rPr>
          <w:color w:val="808080"/>
        </w:rPr>
        <w:t xml:space="preserve">-- If the field is absent, the UE applies </w:t>
      </w:r>
      <w:r w:rsidR="00E322AD" w:rsidRPr="00F35584">
        <w:rPr>
          <w:color w:val="808080"/>
        </w:rPr>
        <w:t>the value pos2.</w:t>
      </w:r>
    </w:p>
    <w:p w14:paraId="1215BBC2" w14:textId="77777777" w:rsidR="004F1F85" w:rsidRPr="00F35584" w:rsidRDefault="004F1F85" w:rsidP="004F1F85">
      <w:pPr>
        <w:pStyle w:val="PL"/>
        <w:rPr>
          <w:color w:val="808080"/>
        </w:rPr>
      </w:pPr>
      <w:r w:rsidRPr="00F35584">
        <w:tab/>
      </w:r>
      <w:bookmarkStart w:id="292" w:name="_Hlk508629180"/>
      <w:r w:rsidRPr="00F35584">
        <w:t>dmrs-AdditionalPosition</w:t>
      </w:r>
      <w:bookmarkEnd w:id="292"/>
      <w:r w:rsidRPr="00F35584">
        <w:tab/>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6D0ACC9" w14:textId="77777777" w:rsidR="004F1F85" w:rsidRPr="00F35584" w:rsidRDefault="004F1F85" w:rsidP="00C06796">
      <w:pPr>
        <w:pStyle w:val="PL"/>
        <w:rPr>
          <w:color w:val="808080"/>
        </w:rPr>
      </w:pPr>
      <w:r w:rsidRPr="00F35584">
        <w:tab/>
      </w:r>
      <w:r w:rsidRPr="00F35584">
        <w:rPr>
          <w:color w:val="808080"/>
        </w:rPr>
        <w:t>-- DM-RS groups that are QCL:ed, i.e. group 1 (see 38.214, section 5.1)</w:t>
      </w:r>
    </w:p>
    <w:p w14:paraId="6E818B69" w14:textId="77777777" w:rsidR="004F1F85" w:rsidRPr="00F35584" w:rsidRDefault="004F1F85" w:rsidP="004F1F85">
      <w:pPr>
        <w:pStyle w:val="PL"/>
        <w:rPr>
          <w:color w:val="808080"/>
        </w:rPr>
      </w:pPr>
      <w:r w:rsidRPr="00F35584">
        <w:tab/>
        <w:t>dmrs-group1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t>OPTIONAL</w:t>
      </w:r>
      <w:r w:rsidRPr="00F35584">
        <w:t>,</w:t>
      </w:r>
      <w:r w:rsidR="005468AB" w:rsidRPr="00F35584">
        <w:tab/>
      </w:r>
      <w:r w:rsidR="005468AB" w:rsidRPr="00F35584">
        <w:rPr>
          <w:color w:val="808080"/>
        </w:rPr>
        <w:t>-- Need R</w:t>
      </w:r>
    </w:p>
    <w:p w14:paraId="7ACE26AA" w14:textId="77777777" w:rsidR="004F1F85" w:rsidRPr="00F35584" w:rsidRDefault="004F1F85" w:rsidP="00C06796">
      <w:pPr>
        <w:pStyle w:val="PL"/>
        <w:rPr>
          <w:color w:val="808080"/>
        </w:rPr>
      </w:pPr>
      <w:r w:rsidRPr="00F35584">
        <w:tab/>
      </w:r>
      <w:r w:rsidRPr="00F35584">
        <w:rPr>
          <w:color w:val="808080"/>
        </w:rPr>
        <w:t>-- DM-RS groups that are QCL:ed, i.e. group 2 (see 38.214, section 5.1)</w:t>
      </w:r>
    </w:p>
    <w:p w14:paraId="51AE3AC6" w14:textId="77777777" w:rsidR="004F1F85" w:rsidRPr="00F35584" w:rsidRDefault="004F1F85" w:rsidP="004F1F85">
      <w:pPr>
        <w:pStyle w:val="PL"/>
        <w:rPr>
          <w:color w:val="808080"/>
        </w:rPr>
      </w:pPr>
      <w:r w:rsidRPr="00F35584">
        <w:tab/>
        <w:t>dmrs-group2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t>OPTIONAL</w:t>
      </w:r>
      <w:r w:rsidRPr="00F35584">
        <w:t>,</w:t>
      </w:r>
      <w:r w:rsidR="005468AB" w:rsidRPr="00F35584">
        <w:tab/>
      </w:r>
      <w:r w:rsidR="005468AB" w:rsidRPr="00F35584">
        <w:rPr>
          <w:color w:val="808080"/>
        </w:rPr>
        <w:t>-- Need R</w:t>
      </w:r>
    </w:p>
    <w:p w14:paraId="241190E1" w14:textId="77777777" w:rsidR="00EC7D21" w:rsidRPr="00F35584" w:rsidRDefault="004F1F85" w:rsidP="00C06796">
      <w:pPr>
        <w:pStyle w:val="PL"/>
        <w:rPr>
          <w:color w:val="808080"/>
        </w:rPr>
      </w:pPr>
      <w:r w:rsidRPr="00F35584">
        <w:tab/>
      </w:r>
      <w:r w:rsidRPr="00F35584">
        <w:rPr>
          <w:color w:val="808080"/>
        </w:rPr>
        <w:t>-- The maximum number of OFDM symbols for DL front loaded DMRS</w:t>
      </w:r>
      <w:r w:rsidR="00EC7D21" w:rsidRPr="00F35584">
        <w:rPr>
          <w:color w:val="808080"/>
        </w:rPr>
        <w:t>. 'len1' corresponds to value 1. 'len2 corresponds to value 2.</w:t>
      </w:r>
    </w:p>
    <w:p w14:paraId="50EFBE23" w14:textId="77777777" w:rsidR="004F1F85" w:rsidRPr="00F35584" w:rsidRDefault="00EC7D21" w:rsidP="00C06796">
      <w:pPr>
        <w:pStyle w:val="PL"/>
        <w:rPr>
          <w:color w:val="808080"/>
        </w:rPr>
      </w:pPr>
      <w:r w:rsidRPr="00F35584">
        <w:rPr>
          <w:color w:val="808080"/>
        </w:rPr>
        <w:tab/>
        <w:t>-- If the field is absent, the UE applies value len1.</w:t>
      </w:r>
    </w:p>
    <w:p w14:paraId="185E199D" w14:textId="77777777" w:rsidR="004F1F85" w:rsidRPr="00F35584" w:rsidRDefault="004F1F85" w:rsidP="00C06796">
      <w:pPr>
        <w:pStyle w:val="PL"/>
        <w:rPr>
          <w:color w:val="808080"/>
        </w:rPr>
      </w:pPr>
      <w:r w:rsidRPr="00F35584">
        <w:tab/>
      </w:r>
      <w:r w:rsidRPr="00F35584">
        <w:rPr>
          <w:color w:val="808080"/>
        </w:rPr>
        <w:t>-- Corresponds to L1 parameter 'DL-DMRS-max-len' (see 38.214, section 5.1)</w:t>
      </w:r>
    </w:p>
    <w:p w14:paraId="6D0947CA" w14:textId="77777777"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rPr>
          <w:color w:val="993366"/>
        </w:rPr>
        <w:t>OPTIONAL</w:t>
      </w:r>
      <w:r w:rsidRPr="00F35584">
        <w:t>,</w:t>
      </w:r>
      <w:r w:rsidR="00EC7D21" w:rsidRPr="00F35584">
        <w:t xml:space="preserve"> </w:t>
      </w:r>
      <w:r w:rsidR="00EC7D21" w:rsidRPr="00F35584">
        <w:tab/>
      </w:r>
      <w:r w:rsidR="00EC7D21" w:rsidRPr="00F35584">
        <w:rPr>
          <w:color w:val="808080"/>
        </w:rPr>
        <w:t>-- Need R</w:t>
      </w:r>
    </w:p>
    <w:p w14:paraId="18141396" w14:textId="77777777" w:rsidR="004F1F85" w:rsidRPr="00F35584" w:rsidRDefault="004F1F85" w:rsidP="00C06796">
      <w:pPr>
        <w:pStyle w:val="PL"/>
        <w:rPr>
          <w:color w:val="808080"/>
        </w:rPr>
      </w:pPr>
      <w:r w:rsidRPr="00F35584">
        <w:tab/>
      </w:r>
      <w:r w:rsidRPr="00F35584">
        <w:rPr>
          <w:color w:val="808080"/>
        </w:rPr>
        <w:t>-- DL DMRS scrambling initalization</w:t>
      </w:r>
    </w:p>
    <w:p w14:paraId="55401711" w14:textId="77777777" w:rsidR="004F1F85" w:rsidRPr="00F35584" w:rsidRDefault="004F1F85" w:rsidP="00C06796">
      <w:pPr>
        <w:pStyle w:val="PL"/>
        <w:rPr>
          <w:color w:val="808080"/>
        </w:rPr>
      </w:pP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0</w:t>
      </w:r>
      <w:r w:rsidRPr="00F35584">
        <w:rPr>
          <w:color w:val="808080"/>
        </w:rPr>
        <w:t>' (see 38.21</w:t>
      </w:r>
      <w:r w:rsidR="00420C9F" w:rsidRPr="00F35584">
        <w:rPr>
          <w:color w:val="808080"/>
        </w:rPr>
        <w:t>1</w:t>
      </w:r>
      <w:r w:rsidRPr="00F35584">
        <w:rPr>
          <w:color w:val="808080"/>
        </w:rPr>
        <w:t xml:space="preserve">, section </w:t>
      </w:r>
      <w:r w:rsidR="00420C9F" w:rsidRPr="00F35584">
        <w:rPr>
          <w:color w:val="808080"/>
        </w:rPr>
        <w:t>7.4.1</w:t>
      </w:r>
      <w:r w:rsidRPr="00F35584">
        <w:rPr>
          <w:color w:val="808080"/>
        </w:rPr>
        <w:t>)</w:t>
      </w:r>
    </w:p>
    <w:p w14:paraId="16C1BC26" w14:textId="77777777" w:rsidR="004F1F85" w:rsidRPr="00F35584" w:rsidRDefault="004F1F85" w:rsidP="00C06796">
      <w:pPr>
        <w:pStyle w:val="PL"/>
        <w:rPr>
          <w:color w:val="808080"/>
        </w:rPr>
      </w:pPr>
      <w:r w:rsidRPr="00F35584">
        <w:tab/>
      </w:r>
      <w:r w:rsidRPr="00F35584">
        <w:rPr>
          <w:color w:val="808080"/>
        </w:rPr>
        <w:t>-- When the field is absent the UE applies the value Physical cell ID (physCellId) configured for this serving cell."</w:t>
      </w:r>
    </w:p>
    <w:p w14:paraId="215BB089" w14:textId="77777777" w:rsidR="004F1F85" w:rsidRPr="00F35584" w:rsidRDefault="004F1F85" w:rsidP="004F1F85">
      <w:pPr>
        <w:pStyle w:val="PL"/>
        <w:rPr>
          <w:color w:val="808080"/>
        </w:rPr>
      </w:pPr>
      <w:r w:rsidRPr="00F35584">
        <w:tab/>
      </w:r>
      <w:bookmarkStart w:id="293" w:name="_Hlk508718420"/>
      <w:r w:rsidRPr="00F35584">
        <w:t>scramblingID</w:t>
      </w:r>
      <w:r w:rsidR="00420C9F" w:rsidRPr="00F35584">
        <w:t>0</w:t>
      </w:r>
      <w:bookmarkEnd w:id="293"/>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55902A1F" w14:textId="77777777" w:rsidR="004F1F85" w:rsidRPr="00F35584" w:rsidRDefault="004F1F85" w:rsidP="00C06796">
      <w:pPr>
        <w:pStyle w:val="PL"/>
        <w:rPr>
          <w:color w:val="808080"/>
        </w:rPr>
      </w:pPr>
      <w:r w:rsidRPr="00F35584">
        <w:tab/>
      </w:r>
      <w:r w:rsidRPr="00F35584">
        <w:rPr>
          <w:color w:val="808080"/>
        </w:rPr>
        <w:t>-- DL DMRS scrambling initalization. Corresponds to L1 parameter '</w:t>
      </w:r>
      <w:r w:rsidR="00420C9F" w:rsidRPr="00F35584">
        <w:rPr>
          <w:color w:val="808080"/>
        </w:rPr>
        <w:t>n_SC</w:t>
      </w:r>
      <w:r w:rsidRPr="00F35584">
        <w:rPr>
          <w:color w:val="808080"/>
        </w:rPr>
        <w:t>ID</w:t>
      </w:r>
      <w:r w:rsidR="00420C9F" w:rsidRPr="00F35584">
        <w:rPr>
          <w:color w:val="808080"/>
        </w:rPr>
        <w:t xml:space="preserve"> 1</w:t>
      </w:r>
      <w:r w:rsidRPr="00F35584">
        <w:rPr>
          <w:color w:val="808080"/>
        </w:rPr>
        <w:t>' (see 38.21</w:t>
      </w:r>
      <w:r w:rsidR="00420C9F" w:rsidRPr="00F35584">
        <w:rPr>
          <w:color w:val="808080"/>
        </w:rPr>
        <w:t>1</w:t>
      </w:r>
      <w:r w:rsidRPr="00F35584">
        <w:rPr>
          <w:color w:val="808080"/>
        </w:rPr>
        <w:t xml:space="preserve">, section </w:t>
      </w:r>
      <w:r w:rsidR="00420C9F" w:rsidRPr="00F35584">
        <w:rPr>
          <w:color w:val="808080"/>
        </w:rPr>
        <w:t>7.4.1</w:t>
      </w:r>
      <w:r w:rsidRPr="00F35584">
        <w:rPr>
          <w:color w:val="808080"/>
        </w:rPr>
        <w:t>)</w:t>
      </w:r>
    </w:p>
    <w:p w14:paraId="16ACC380" w14:textId="77777777" w:rsidR="004F1F85" w:rsidRPr="00F35584" w:rsidRDefault="004F1F85" w:rsidP="00C06796">
      <w:pPr>
        <w:pStyle w:val="PL"/>
        <w:rPr>
          <w:color w:val="808080"/>
        </w:rPr>
      </w:pPr>
      <w:r w:rsidRPr="00F35584">
        <w:tab/>
      </w:r>
      <w:r w:rsidRPr="00F35584">
        <w:rPr>
          <w:color w:val="808080"/>
        </w:rPr>
        <w:t>-- When the field is absent the UE applies the value (physCellId) configured for this serving cell.</w:t>
      </w:r>
    </w:p>
    <w:p w14:paraId="7CD4CFFA" w14:textId="77777777" w:rsidR="004F1F85" w:rsidRPr="00F35584" w:rsidRDefault="004F1F85" w:rsidP="00C06796">
      <w:pPr>
        <w:pStyle w:val="PL"/>
        <w:rPr>
          <w:color w:val="808080"/>
        </w:rPr>
      </w:pP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0B3B98CB" w14:textId="77777777" w:rsidR="004F1F85" w:rsidRPr="00F35584" w:rsidRDefault="004F1F85" w:rsidP="00C06796">
      <w:pPr>
        <w:pStyle w:val="PL"/>
      </w:pPr>
    </w:p>
    <w:p w14:paraId="086157AD" w14:textId="77777777" w:rsidR="004F1F85" w:rsidRPr="00F35584" w:rsidRDefault="004F1F85" w:rsidP="00C06796">
      <w:pPr>
        <w:pStyle w:val="PL"/>
        <w:rPr>
          <w:color w:val="808080"/>
        </w:rPr>
      </w:pPr>
      <w:r w:rsidRPr="00F35584">
        <w:tab/>
      </w:r>
      <w:r w:rsidRPr="00F35584">
        <w:rPr>
          <w:color w:val="808080"/>
        </w:rPr>
        <w:t>-- Configures downlink PTRS. If absent of released, the UE assumes that downlink PTRS are not present. See 38.214 section 5.1.6.3</w:t>
      </w:r>
    </w:p>
    <w:p w14:paraId="196D369B" w14:textId="77777777" w:rsidR="004F1F85" w:rsidRPr="00F35584" w:rsidRDefault="004F1F85" w:rsidP="00C06796">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PTRS-DownlinkConfig</w:t>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DD498FA" w14:textId="77777777" w:rsidR="004F1F85" w:rsidRPr="00F35584" w:rsidRDefault="004F1F85" w:rsidP="00C06796">
      <w:pPr>
        <w:pStyle w:val="PL"/>
      </w:pPr>
    </w:p>
    <w:p w14:paraId="2FFD58EE" w14:textId="77777777" w:rsidR="004F1F85" w:rsidRPr="00F35584" w:rsidRDefault="004F1F85" w:rsidP="00C06796">
      <w:pPr>
        <w:pStyle w:val="PL"/>
      </w:pPr>
      <w:r w:rsidRPr="00F35584">
        <w:tab/>
        <w:t>...</w:t>
      </w:r>
    </w:p>
    <w:p w14:paraId="25497F73" w14:textId="77777777" w:rsidR="004F1F85" w:rsidRPr="00F35584" w:rsidRDefault="004F1F85" w:rsidP="004F1F85">
      <w:pPr>
        <w:pStyle w:val="PL"/>
      </w:pPr>
      <w:r w:rsidRPr="00F35584">
        <w:t>}</w:t>
      </w:r>
    </w:p>
    <w:bookmarkEnd w:id="290"/>
    <w:p w14:paraId="0FAB2237" w14:textId="77777777" w:rsidR="004F1F85" w:rsidRPr="00F35584" w:rsidRDefault="004F1F85" w:rsidP="004F1F85">
      <w:pPr>
        <w:pStyle w:val="PL"/>
      </w:pPr>
    </w:p>
    <w:p w14:paraId="334C5DBD" w14:textId="77777777" w:rsidR="004F1F85" w:rsidRPr="00F35584" w:rsidRDefault="004F1F85" w:rsidP="004F1F85">
      <w:pPr>
        <w:pStyle w:val="PL"/>
        <w:rPr>
          <w:color w:val="808080"/>
        </w:rPr>
      </w:pPr>
      <w:r w:rsidRPr="00F35584">
        <w:rPr>
          <w:color w:val="808080"/>
        </w:rPr>
        <w:t>-- TAG-DMRS-DOWNLINKCONFIG-STOP</w:t>
      </w:r>
    </w:p>
    <w:p w14:paraId="13B4F9A0" w14:textId="77777777" w:rsidR="004F1F85" w:rsidRPr="00F35584" w:rsidRDefault="004F1F85" w:rsidP="004F1F85">
      <w:pPr>
        <w:pStyle w:val="PL"/>
        <w:rPr>
          <w:color w:val="808080"/>
        </w:rPr>
      </w:pPr>
      <w:r w:rsidRPr="00F35584">
        <w:rPr>
          <w:color w:val="808080"/>
        </w:rPr>
        <w:t>-- ASN1STOP</w:t>
      </w:r>
    </w:p>
    <w:p w14:paraId="20D91A10" w14:textId="77777777" w:rsidR="001933DA" w:rsidRPr="00F35584" w:rsidRDefault="001933DA" w:rsidP="001933DA"/>
    <w:p w14:paraId="43C98E5C" w14:textId="77777777" w:rsidR="004F1F85" w:rsidRPr="00F35584" w:rsidRDefault="004F1F85" w:rsidP="004F1F85">
      <w:pPr>
        <w:pStyle w:val="4"/>
      </w:pPr>
      <w:bookmarkStart w:id="294" w:name="_Toc510018607"/>
      <w:r w:rsidRPr="00F35584">
        <w:t>–</w:t>
      </w:r>
      <w:r w:rsidRPr="00F35584">
        <w:tab/>
      </w:r>
      <w:r w:rsidRPr="00F35584">
        <w:rPr>
          <w:i/>
        </w:rPr>
        <w:t>DMRS-UplinkConfig</w:t>
      </w:r>
      <w:bookmarkEnd w:id="294"/>
    </w:p>
    <w:p w14:paraId="26674241" w14:textId="77777777" w:rsidR="004F1F85" w:rsidRPr="00F35584" w:rsidRDefault="004F1F85" w:rsidP="004F1F85">
      <w:r w:rsidRPr="00F35584">
        <w:t xml:space="preserve">The IE </w:t>
      </w:r>
      <w:r w:rsidRPr="00F35584">
        <w:rPr>
          <w:i/>
        </w:rPr>
        <w:t>DMRS-UplinkConfig</w:t>
      </w:r>
      <w:r w:rsidRPr="00F35584">
        <w:t xml:space="preserve"> is used to configure FFS</w:t>
      </w:r>
    </w:p>
    <w:p w14:paraId="6265817E" w14:textId="77777777" w:rsidR="004F1F85" w:rsidRPr="00F35584" w:rsidRDefault="004F1F85" w:rsidP="004F1F85">
      <w:pPr>
        <w:pStyle w:val="TH"/>
        <w:rPr>
          <w:lang w:val="en-GB"/>
        </w:rPr>
      </w:pPr>
      <w:r w:rsidRPr="00F35584">
        <w:rPr>
          <w:i/>
          <w:lang w:val="en-GB"/>
        </w:rPr>
        <w:t>DMRS-UplinkConfig</w:t>
      </w:r>
      <w:r w:rsidRPr="00F35584">
        <w:rPr>
          <w:lang w:val="en-GB"/>
        </w:rPr>
        <w:t xml:space="preserve"> information element</w:t>
      </w:r>
    </w:p>
    <w:p w14:paraId="6B259C5B" w14:textId="77777777" w:rsidR="004F1F85" w:rsidRPr="00F35584" w:rsidRDefault="004F1F85" w:rsidP="004F1F85">
      <w:pPr>
        <w:pStyle w:val="PL"/>
        <w:rPr>
          <w:color w:val="808080"/>
        </w:rPr>
      </w:pPr>
      <w:r w:rsidRPr="00F35584">
        <w:rPr>
          <w:color w:val="808080"/>
        </w:rPr>
        <w:t>-- ASN1START</w:t>
      </w:r>
    </w:p>
    <w:p w14:paraId="1CEC4A3E" w14:textId="77777777" w:rsidR="004F1F85" w:rsidRPr="00F35584" w:rsidRDefault="004F1F85" w:rsidP="004F1F85">
      <w:pPr>
        <w:pStyle w:val="PL"/>
        <w:rPr>
          <w:color w:val="808080"/>
        </w:rPr>
      </w:pPr>
      <w:r w:rsidRPr="00F35584">
        <w:rPr>
          <w:color w:val="808080"/>
        </w:rPr>
        <w:t>-- TAG-DMRS-UPLINKCONFIG-START</w:t>
      </w:r>
    </w:p>
    <w:p w14:paraId="2FE8F7AE" w14:textId="77777777" w:rsidR="004F1F85" w:rsidRPr="00F35584" w:rsidRDefault="004F1F85" w:rsidP="004F1F85">
      <w:pPr>
        <w:pStyle w:val="PL"/>
      </w:pPr>
    </w:p>
    <w:p w14:paraId="177288CF" w14:textId="77777777" w:rsidR="004F1F85" w:rsidRPr="00F35584" w:rsidRDefault="004F1F85" w:rsidP="004F1F85">
      <w:pPr>
        <w:pStyle w:val="PL"/>
      </w:pPr>
      <w:bookmarkStart w:id="295" w:name="_Hlk508718327"/>
      <w:r w:rsidRPr="00F35584">
        <w:t>DMRS-UplinkConfig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1FF72253" w14:textId="77777777" w:rsidR="004F1F85" w:rsidRPr="00F35584" w:rsidRDefault="004F1F85" w:rsidP="00C06796">
      <w:pPr>
        <w:pStyle w:val="PL"/>
        <w:rPr>
          <w:color w:val="808080"/>
        </w:rPr>
      </w:pPr>
      <w:r w:rsidRPr="00F35584">
        <w:tab/>
      </w:r>
      <w:r w:rsidRPr="00F35584">
        <w:rPr>
          <w:color w:val="808080"/>
        </w:rPr>
        <w:t>-- Selection of the DMRS type to be used for UL (see section 38.211, section 6.4.1.1.3)</w:t>
      </w:r>
    </w:p>
    <w:p w14:paraId="66EC9BAC" w14:textId="77777777" w:rsidR="0045659A" w:rsidRPr="00F35584" w:rsidRDefault="0045659A" w:rsidP="00C06796">
      <w:pPr>
        <w:pStyle w:val="PL"/>
        <w:rPr>
          <w:color w:val="808080"/>
        </w:rPr>
      </w:pPr>
      <w:r w:rsidRPr="00F35584">
        <w:tab/>
      </w:r>
      <w:r w:rsidRPr="00F35584">
        <w:rPr>
          <w:color w:val="808080"/>
        </w:rPr>
        <w:t>-- If the field is absent, the UE uses DMRS type 1.</w:t>
      </w:r>
    </w:p>
    <w:p w14:paraId="1E1D074E" w14:textId="77777777" w:rsidR="004F1F85" w:rsidRPr="00F35584" w:rsidRDefault="004F1F85" w:rsidP="004F1F85">
      <w:pPr>
        <w:pStyle w:val="PL"/>
        <w:rPr>
          <w:color w:val="808080"/>
        </w:rPr>
      </w:pPr>
      <w:r w:rsidRPr="00F35584">
        <w:tab/>
        <w:t>dmrs-Type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EC7D21"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AADEB70" w14:textId="77777777" w:rsidR="004F1F85" w:rsidRPr="00F35584" w:rsidRDefault="004F1F85" w:rsidP="00C06796">
      <w:pPr>
        <w:pStyle w:val="PL"/>
        <w:rPr>
          <w:color w:val="808080"/>
        </w:rPr>
      </w:pPr>
      <w:r w:rsidRPr="00F35584">
        <w:tab/>
      </w:r>
      <w:r w:rsidRPr="00F35584">
        <w:rPr>
          <w:color w:val="808080"/>
        </w:rPr>
        <w:t xml:space="preserve">-- Position for additional DM-RS in UL. Corresponds to L1 parameter 'UL-DMRS-add-pos' (see Table 7.4.1.1.2-4 in 38.211) </w:t>
      </w:r>
    </w:p>
    <w:p w14:paraId="5D2E190D" w14:textId="77777777" w:rsidR="004F1F85" w:rsidRPr="00F35584" w:rsidRDefault="004F1F85" w:rsidP="00C06796">
      <w:pPr>
        <w:pStyle w:val="PL"/>
        <w:rPr>
          <w:color w:val="808080"/>
        </w:rPr>
      </w:pPr>
      <w:r w:rsidRPr="00F35584">
        <w:tab/>
      </w:r>
      <w:r w:rsidRPr="00F35584">
        <w:rPr>
          <w:color w:val="808080"/>
        </w:rPr>
        <w:t xml:space="preserve">-- The four values represent the cases of 1+0, 1+1, 1+1+1. 1+1+1+1 non-adjacent OFDM symbols for UL. </w:t>
      </w:r>
    </w:p>
    <w:p w14:paraId="4C84011B" w14:textId="77777777" w:rsidR="00E322AD" w:rsidRPr="00F35584" w:rsidRDefault="00E322AD" w:rsidP="00C06796">
      <w:pPr>
        <w:pStyle w:val="PL"/>
        <w:rPr>
          <w:color w:val="808080"/>
        </w:rPr>
      </w:pPr>
      <w:r w:rsidRPr="00F35584">
        <w:tab/>
      </w:r>
      <w:r w:rsidRPr="00F35584">
        <w:rPr>
          <w:color w:val="808080"/>
        </w:rPr>
        <w:t>-- If the field is absent, the UE applies the value pos2.</w:t>
      </w:r>
    </w:p>
    <w:p w14:paraId="7F2B4C89" w14:textId="77777777" w:rsidR="004F1F85" w:rsidRPr="00F35584" w:rsidRDefault="004F1F85" w:rsidP="004F1F85">
      <w:pPr>
        <w:pStyle w:val="PL"/>
        <w:rPr>
          <w:color w:val="808080"/>
        </w:rPr>
      </w:pPr>
      <w:r w:rsidRPr="00F35584">
        <w:tab/>
        <w:t>dmrs-AdditionalPosition</w:t>
      </w:r>
      <w:r w:rsidRPr="00F35584">
        <w:tab/>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B241AE8" w14:textId="77777777" w:rsidR="004F1F85" w:rsidRPr="00F35584" w:rsidRDefault="004F1F85" w:rsidP="00C06796">
      <w:pPr>
        <w:pStyle w:val="PL"/>
        <w:rPr>
          <w:color w:val="808080"/>
        </w:rPr>
      </w:pPr>
      <w:r w:rsidRPr="00F35584">
        <w:tab/>
      </w:r>
      <w:r w:rsidRPr="00F35584">
        <w:rPr>
          <w:color w:val="808080"/>
        </w:rPr>
        <w:t>-- Configures uplink PTRS (see 38.211, section x.x.x.x) FFS_Ref</w:t>
      </w:r>
    </w:p>
    <w:p w14:paraId="732908ED" w14:textId="77777777" w:rsidR="004F1F85" w:rsidRPr="00F35584" w:rsidRDefault="004F1F85" w:rsidP="004F1F85">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848535A" w14:textId="77777777" w:rsidR="004F1F85" w:rsidRPr="00F35584" w:rsidRDefault="004F1F85" w:rsidP="00C06796">
      <w:pPr>
        <w:pStyle w:val="PL"/>
        <w:rPr>
          <w:color w:val="808080"/>
        </w:rPr>
      </w:pPr>
      <w:r w:rsidRPr="00F35584">
        <w:tab/>
      </w:r>
      <w:r w:rsidRPr="00F35584">
        <w:rPr>
          <w:color w:val="808080"/>
        </w:rPr>
        <w:t>-- The maximum number of OFDM symbols for UL front loaded DMRS.</w:t>
      </w:r>
      <w:r w:rsidR="00EC7D21" w:rsidRPr="00F35584">
        <w:rPr>
          <w:color w:val="808080"/>
        </w:rPr>
        <w:t xml:space="preserve"> 'len1' corresponds to value 1. 'len2 corresponds to value 2.</w:t>
      </w:r>
    </w:p>
    <w:p w14:paraId="59B262DC" w14:textId="77777777" w:rsidR="00EC7D21" w:rsidRPr="00F35584" w:rsidRDefault="00EC7D21" w:rsidP="00EC7D21">
      <w:pPr>
        <w:pStyle w:val="PL"/>
        <w:rPr>
          <w:color w:val="808080"/>
        </w:rPr>
      </w:pPr>
      <w:r w:rsidRPr="00F35584">
        <w:rPr>
          <w:color w:val="808080"/>
        </w:rPr>
        <w:tab/>
        <w:t>-- If the field is absent, the UE applies value len1.</w:t>
      </w:r>
    </w:p>
    <w:p w14:paraId="2B87707C" w14:textId="77777777" w:rsidR="004F1F85" w:rsidRPr="00F35584" w:rsidRDefault="004F1F85" w:rsidP="00C06796">
      <w:pPr>
        <w:pStyle w:val="PL"/>
        <w:rPr>
          <w:color w:val="808080"/>
        </w:rPr>
      </w:pPr>
      <w:r w:rsidRPr="00F35584">
        <w:tab/>
      </w:r>
      <w:r w:rsidRPr="00F35584">
        <w:rPr>
          <w:color w:val="808080"/>
        </w:rPr>
        <w:t>-- Corresponds to L1 parameter 'UL-DMRS-max-len' (see 38.214, section 6.4.1.1.2)</w:t>
      </w:r>
    </w:p>
    <w:p w14:paraId="05F3015E" w14:textId="77777777"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C7D21" w:rsidRPr="00F35584">
        <w:t xml:space="preserve"> </w:t>
      </w:r>
      <w:r w:rsidR="00EC7D21" w:rsidRPr="00F35584">
        <w:tab/>
      </w:r>
      <w:r w:rsidR="00EC7D21" w:rsidRPr="00F35584">
        <w:rPr>
          <w:color w:val="808080"/>
        </w:rPr>
        <w:t>-- Need R</w:t>
      </w:r>
    </w:p>
    <w:p w14:paraId="56882F17" w14:textId="77777777" w:rsidR="004F1F85" w:rsidRPr="00F35584" w:rsidRDefault="004F1F85" w:rsidP="004F1F85">
      <w:pPr>
        <w:pStyle w:val="PL"/>
      </w:pPr>
    </w:p>
    <w:p w14:paraId="41836B2F" w14:textId="77777777" w:rsidR="004F1F85" w:rsidRPr="00F35584" w:rsidRDefault="004F1F85" w:rsidP="004F1F85">
      <w:pPr>
        <w:pStyle w:val="PL"/>
      </w:pPr>
      <w:bookmarkStart w:id="296" w:name="_Hlk508718213"/>
      <w:r w:rsidRPr="00F35584">
        <w:tab/>
      </w:r>
      <w:r w:rsidR="00DD7F45" w:rsidRPr="00F35584">
        <w:t>transformPrecoding</w:t>
      </w:r>
      <w:r w:rsidRPr="00F35584">
        <w:tab/>
      </w:r>
      <w:r w:rsidRPr="00F35584">
        <w:tab/>
      </w:r>
      <w:r w:rsidRPr="00F35584">
        <w:tab/>
      </w:r>
      <w:r w:rsidRPr="00F35584">
        <w:tab/>
      </w:r>
      <w:r w:rsidRPr="00F35584">
        <w:tab/>
      </w:r>
      <w:r w:rsidRPr="00F35584">
        <w:rPr>
          <w:color w:val="993366"/>
        </w:rPr>
        <w:t>CHOICE</w:t>
      </w:r>
      <w:r w:rsidRPr="00F35584">
        <w:t xml:space="preserve"> {</w:t>
      </w:r>
    </w:p>
    <w:p w14:paraId="69B3BE24" w14:textId="77777777" w:rsidR="004F1F85" w:rsidRPr="00F35584" w:rsidRDefault="004F1F85" w:rsidP="00C06796">
      <w:pPr>
        <w:pStyle w:val="PL"/>
        <w:rPr>
          <w:color w:val="808080"/>
        </w:rPr>
      </w:pPr>
      <w:r w:rsidRPr="00F35584">
        <w:tab/>
      </w:r>
      <w:r w:rsidRPr="00F35584">
        <w:tab/>
      </w:r>
      <w:r w:rsidRPr="00F35584">
        <w:rPr>
          <w:color w:val="808080"/>
        </w:rPr>
        <w:t>-- DMRS related parameters for Cyclic Prefix OFDM</w:t>
      </w:r>
    </w:p>
    <w:p w14:paraId="2F9263A4" w14:textId="77777777" w:rsidR="004F1F85" w:rsidRPr="00F35584" w:rsidRDefault="004F1F85" w:rsidP="004F1F85">
      <w:pPr>
        <w:pStyle w:val="PL"/>
      </w:pPr>
      <w:r w:rsidRPr="00F35584">
        <w:tab/>
      </w:r>
      <w:r w:rsidRPr="00F35584">
        <w:tab/>
      </w:r>
      <w:r w:rsidR="00DD7F45" w:rsidRPr="00F35584">
        <w:t>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E054806" w14:textId="77777777" w:rsidR="004F1F85" w:rsidRPr="00F35584" w:rsidRDefault="004F1F85" w:rsidP="00C06796">
      <w:pPr>
        <w:pStyle w:val="PL"/>
        <w:rPr>
          <w:color w:val="808080"/>
        </w:rPr>
      </w:pPr>
      <w:r w:rsidRPr="00F35584">
        <w:tab/>
      </w:r>
      <w:r w:rsidRPr="00F35584">
        <w:tab/>
      </w:r>
      <w:r w:rsidRPr="00F35584">
        <w:tab/>
      </w:r>
      <w:r w:rsidRPr="00F35584">
        <w:rPr>
          <w:color w:val="808080"/>
        </w:rPr>
        <w:t>-- UL DMRS scrambling initalization for CP-OFDM</w:t>
      </w:r>
    </w:p>
    <w:p w14:paraId="4BA8BF8F"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0</w:t>
      </w:r>
      <w:r w:rsidRPr="00F35584">
        <w:rPr>
          <w:color w:val="808080"/>
        </w:rPr>
        <w:t>' (see 38.214, section 6.4.1.1.2)</w:t>
      </w:r>
    </w:p>
    <w:p w14:paraId="23C99F54" w14:textId="77777777" w:rsidR="004F1F85" w:rsidRPr="00F35584" w:rsidRDefault="004F1F85" w:rsidP="00C06796">
      <w:pPr>
        <w:pStyle w:val="PL"/>
        <w:rPr>
          <w:color w:val="808080"/>
        </w:rPr>
      </w:pPr>
      <w:r w:rsidRPr="00F35584">
        <w:tab/>
      </w:r>
      <w:r w:rsidRPr="00F35584">
        <w:tab/>
      </w:r>
      <w:r w:rsidRPr="00F35584">
        <w:tab/>
      </w:r>
      <w:r w:rsidRPr="00F35584">
        <w:rPr>
          <w:color w:val="808080"/>
        </w:rPr>
        <w:t>-- When the field is absent the UE applies the value Physical cell ID (physCellId)</w:t>
      </w:r>
    </w:p>
    <w:p w14:paraId="08F20CD8" w14:textId="77777777" w:rsidR="004F1F85" w:rsidRPr="00F35584" w:rsidRDefault="004F1F85" w:rsidP="004F1F85">
      <w:pPr>
        <w:pStyle w:val="PL"/>
        <w:rPr>
          <w:color w:val="808080"/>
        </w:rPr>
      </w:pPr>
      <w:r w:rsidRPr="00F35584">
        <w:tab/>
      </w:r>
      <w:r w:rsidRPr="00F35584">
        <w:tab/>
      </w:r>
      <w:r w:rsidRPr="00F35584">
        <w:tab/>
        <w:t>scramblingID</w:t>
      </w:r>
      <w:r w:rsidR="00420C9F" w:rsidRPr="00F35584">
        <w:t>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8E37E34" w14:textId="77777777" w:rsidR="004F1F85" w:rsidRPr="00F35584" w:rsidRDefault="004F1F85" w:rsidP="00C06796">
      <w:pPr>
        <w:pStyle w:val="PL"/>
        <w:rPr>
          <w:color w:val="808080"/>
        </w:rPr>
      </w:pPr>
      <w:r w:rsidRPr="00F35584">
        <w:tab/>
      </w:r>
      <w:r w:rsidRPr="00F35584">
        <w:tab/>
      </w:r>
      <w:r w:rsidRPr="00F35584">
        <w:tab/>
      </w:r>
      <w:r w:rsidRPr="00F35584">
        <w:rPr>
          <w:color w:val="808080"/>
        </w:rPr>
        <w:t>-- UL DMRS scrambling initalization for CP-OFDM.</w:t>
      </w:r>
    </w:p>
    <w:p w14:paraId="5A6D7285"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1</w:t>
      </w:r>
      <w:r w:rsidRPr="00F35584">
        <w:rPr>
          <w:color w:val="808080"/>
        </w:rPr>
        <w:t>' (see 38.214, section 6.4.1.1.2)</w:t>
      </w:r>
    </w:p>
    <w:p w14:paraId="33CF4C28" w14:textId="77777777" w:rsidR="004F1F85" w:rsidRPr="00F35584" w:rsidRDefault="004F1F85" w:rsidP="00C06796">
      <w:pPr>
        <w:pStyle w:val="PL"/>
        <w:rPr>
          <w:color w:val="808080"/>
        </w:rPr>
      </w:pPr>
      <w:r w:rsidRPr="00F35584">
        <w:tab/>
      </w:r>
      <w:r w:rsidRPr="00F35584">
        <w:tab/>
      </w:r>
      <w:r w:rsidRPr="00F35584">
        <w:tab/>
      </w:r>
      <w:r w:rsidRPr="00F35584">
        <w:rPr>
          <w:color w:val="808080"/>
        </w:rPr>
        <w:t>-- When the field is absent the UE applies the value Physical cell ID (physCellId)</w:t>
      </w:r>
    </w:p>
    <w:p w14:paraId="32A96D54" w14:textId="77777777" w:rsidR="004F1F85" w:rsidRPr="00F35584" w:rsidRDefault="004F1F85" w:rsidP="004F1F85">
      <w:pPr>
        <w:pStyle w:val="PL"/>
        <w:rPr>
          <w:color w:val="808080"/>
        </w:rPr>
      </w:pPr>
      <w:r w:rsidRPr="00F35584">
        <w:tab/>
      </w:r>
      <w:r w:rsidRPr="00F35584">
        <w:tab/>
      </w: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Need S</w:t>
      </w:r>
    </w:p>
    <w:p w14:paraId="28D3FE58" w14:textId="77777777" w:rsidR="004F1F85" w:rsidRPr="00F35584" w:rsidRDefault="004F1F85" w:rsidP="004F1F85">
      <w:pPr>
        <w:pStyle w:val="PL"/>
      </w:pPr>
    </w:p>
    <w:p w14:paraId="67D12CBD" w14:textId="77777777" w:rsidR="004F1F85" w:rsidRPr="00F35584" w:rsidRDefault="004F1F85" w:rsidP="004F1F85">
      <w:pPr>
        <w:pStyle w:val="PL"/>
      </w:pPr>
      <w:r w:rsidRPr="00F35584">
        <w:tab/>
      </w:r>
      <w:r w:rsidRPr="00F35584">
        <w:tab/>
        <w:t>},</w:t>
      </w:r>
    </w:p>
    <w:p w14:paraId="5EAE4665" w14:textId="77777777" w:rsidR="004F1F85" w:rsidRPr="00F35584" w:rsidRDefault="004F1F85" w:rsidP="00C06796">
      <w:pPr>
        <w:pStyle w:val="PL"/>
        <w:rPr>
          <w:color w:val="808080"/>
        </w:rPr>
      </w:pPr>
      <w:r w:rsidRPr="00F35584">
        <w:tab/>
      </w:r>
      <w:r w:rsidRPr="00F35584">
        <w:tab/>
      </w:r>
      <w:r w:rsidRPr="00F35584">
        <w:rPr>
          <w:color w:val="808080"/>
        </w:rPr>
        <w:t>-- DMRS related parameters for DFT-s-OFDM (Transform Precoding)</w:t>
      </w:r>
    </w:p>
    <w:p w14:paraId="5ECF7492" w14:textId="77777777" w:rsidR="004F1F85" w:rsidRPr="00F35584" w:rsidRDefault="004F1F85" w:rsidP="004F1F85">
      <w:pPr>
        <w:pStyle w:val="PL"/>
      </w:pPr>
      <w:r w:rsidRPr="00F35584">
        <w:tab/>
      </w:r>
      <w:r w:rsidRPr="00F35584">
        <w:tab/>
      </w:r>
      <w:r w:rsidR="00DD7F45" w:rsidRPr="00F35584">
        <w:t>enabled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7B7E3BF" w14:textId="77777777" w:rsidR="004F1F85" w:rsidRPr="00F35584" w:rsidRDefault="004F1F85" w:rsidP="00C06796">
      <w:pPr>
        <w:pStyle w:val="PL"/>
        <w:rPr>
          <w:color w:val="808080"/>
        </w:rPr>
      </w:pPr>
      <w:r w:rsidRPr="00F35584">
        <w:tab/>
      </w:r>
      <w:r w:rsidRPr="00F35584">
        <w:tab/>
      </w:r>
      <w:r w:rsidRPr="00F35584">
        <w:tab/>
      </w:r>
      <w:r w:rsidRPr="00F35584">
        <w:rPr>
          <w:color w:val="808080"/>
        </w:rPr>
        <w:t>-- Parameter: N_ID^(PUSCH) for DFT-s-OFDM DMRS. If the value is absent or released, the UE uses the Physical cell ID.</w:t>
      </w:r>
    </w:p>
    <w:p w14:paraId="44A90701"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'nPUSCH-Identity-Transform precoding' (see 38.211, section FFS_Section)</w:t>
      </w:r>
    </w:p>
    <w:p w14:paraId="237E8B6E" w14:textId="77777777" w:rsidR="004F1F85" w:rsidRPr="00F35584" w:rsidRDefault="004F1F85" w:rsidP="004F1F85">
      <w:pPr>
        <w:pStyle w:val="PL"/>
        <w:rPr>
          <w:color w:val="808080"/>
        </w:rPr>
      </w:pPr>
      <w:r w:rsidRPr="00F35584">
        <w:tab/>
      </w:r>
      <w:r w:rsidRPr="00F35584">
        <w:tab/>
      </w:r>
      <w:r w:rsidRPr="00F35584">
        <w:tab/>
        <w:t>nPUSCH-Identity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8B7BB2D" w14:textId="77777777" w:rsidR="004F1F85" w:rsidRPr="00F35584" w:rsidRDefault="004F1F85" w:rsidP="00C06796">
      <w:pPr>
        <w:pStyle w:val="PL"/>
        <w:rPr>
          <w:color w:val="808080"/>
        </w:rPr>
      </w:pPr>
      <w:r w:rsidRPr="00F35584">
        <w:tab/>
      </w:r>
      <w:r w:rsidRPr="00F35584">
        <w:tab/>
      </w:r>
      <w:r w:rsidRPr="00F35584">
        <w:tab/>
      </w:r>
      <w:r w:rsidRPr="00F35584">
        <w:rPr>
          <w:color w:val="808080"/>
        </w:rPr>
        <w:t>-- Sequence-group hopping for PUSCH can be disabled for a certain UE despite being enabled on a cell basis. For DFT-s-OFDM DMRS</w:t>
      </w:r>
    </w:p>
    <w:p w14:paraId="4B947A60" w14:textId="77777777" w:rsidR="004F1F85" w:rsidRPr="00F35584" w:rsidRDefault="004F1F85" w:rsidP="004F1F85">
      <w:pPr>
        <w:pStyle w:val="PL"/>
        <w:rPr>
          <w:color w:val="808080"/>
        </w:rPr>
      </w:pPr>
      <w:r w:rsidRPr="00F35584">
        <w:tab/>
      </w:r>
      <w:r w:rsidRPr="00F35584">
        <w:tab/>
      </w:r>
      <w:r w:rsidRPr="00F35584">
        <w:tab/>
      </w:r>
      <w:r w:rsidRPr="00F35584">
        <w:rPr>
          <w:color w:val="808080"/>
        </w:rPr>
        <w:t>-- If the field is released, the UE considers group hopping to be enabled.</w:t>
      </w:r>
    </w:p>
    <w:p w14:paraId="1A27843A"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'Disable-sequence-group-hopping-Transform-precoding' (see 38.211, section FFS_Section)</w:t>
      </w:r>
    </w:p>
    <w:p w14:paraId="79086641" w14:textId="77777777" w:rsidR="004F1F85" w:rsidRPr="00F35584" w:rsidRDefault="004F1F85" w:rsidP="004F1F85">
      <w:pPr>
        <w:pStyle w:val="PL"/>
        <w:rPr>
          <w:color w:val="808080"/>
        </w:rPr>
      </w:pPr>
      <w:r w:rsidRPr="00F35584">
        <w:tab/>
      </w:r>
      <w:r w:rsidRPr="00F35584">
        <w:tab/>
      </w:r>
      <w:r w:rsidRPr="00F35584">
        <w:tab/>
        <w:t>disableSequenceGroupHopping</w:t>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247CCDD" w14:textId="77777777" w:rsidR="004F1F85" w:rsidRPr="00F35584" w:rsidRDefault="004F1F85" w:rsidP="00C06796">
      <w:pPr>
        <w:pStyle w:val="PL"/>
        <w:rPr>
          <w:color w:val="808080"/>
        </w:rPr>
      </w:pPr>
      <w:r w:rsidRPr="00F35584">
        <w:tab/>
      </w:r>
      <w:r w:rsidRPr="00F35584">
        <w:tab/>
      </w:r>
      <w:r w:rsidRPr="00F35584">
        <w:tab/>
      </w:r>
      <w:r w:rsidRPr="00F35584">
        <w:rPr>
          <w:color w:val="808080"/>
        </w:rPr>
        <w:t xml:space="preserve">-- Determines if sequence hopping is enabled or not. For DFT-s-OFDM DMRS. </w:t>
      </w:r>
    </w:p>
    <w:p w14:paraId="278B20DD" w14:textId="77777777" w:rsidR="004F1F85" w:rsidRPr="00F35584" w:rsidRDefault="004F1F85" w:rsidP="00C06796">
      <w:pPr>
        <w:pStyle w:val="PL"/>
        <w:rPr>
          <w:color w:val="808080"/>
        </w:rPr>
      </w:pPr>
      <w:r w:rsidRPr="00F35584">
        <w:tab/>
      </w:r>
      <w:r w:rsidRPr="00F35584">
        <w:tab/>
      </w:r>
      <w:r w:rsidRPr="00F35584">
        <w:tab/>
      </w:r>
      <w:r w:rsidRPr="00F35584">
        <w:rPr>
          <w:color w:val="808080"/>
        </w:rPr>
        <w:t>-- If the field is released, the UE considers sequence hopping to be disabled.</w:t>
      </w:r>
    </w:p>
    <w:p w14:paraId="1F788B50" w14:textId="77777777" w:rsidR="004F1F85" w:rsidRPr="00F35584" w:rsidRDefault="004F1F85" w:rsidP="00C06796">
      <w:pPr>
        <w:pStyle w:val="PL"/>
        <w:rPr>
          <w:color w:val="808080"/>
        </w:rPr>
      </w:pPr>
      <w:r w:rsidRPr="00F35584">
        <w:lastRenderedPageBreak/>
        <w:tab/>
      </w:r>
      <w:r w:rsidRPr="00F35584">
        <w:tab/>
      </w:r>
      <w:r w:rsidRPr="00F35584">
        <w:tab/>
      </w:r>
      <w:r w:rsidRPr="00F35584">
        <w:rPr>
          <w:color w:val="808080"/>
        </w:rPr>
        <w:t>-- Corresponds to L1 parameter 'Sequence-hopping-enabled-Transform-precoding' (see 38.211, section FFS_Section)</w:t>
      </w:r>
    </w:p>
    <w:p w14:paraId="6E854B69" w14:textId="77777777" w:rsidR="004F1F85" w:rsidRPr="00F35584" w:rsidRDefault="004F1F85" w:rsidP="004F1F85">
      <w:pPr>
        <w:pStyle w:val="PL"/>
        <w:rPr>
          <w:color w:val="808080"/>
        </w:rPr>
      </w:pPr>
      <w:r w:rsidRPr="00F35584">
        <w:tab/>
      </w:r>
      <w:r w:rsidRPr="00F35584">
        <w:tab/>
      </w:r>
      <w:r w:rsidRPr="00F35584">
        <w:tab/>
        <w:t>sequenceHoppingEnabled</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0AAAE2B3" w14:textId="77777777" w:rsidR="004F1F85" w:rsidRPr="00F35584" w:rsidRDefault="004F1F85" w:rsidP="004F1F85">
      <w:pPr>
        <w:pStyle w:val="PL"/>
      </w:pPr>
      <w:r w:rsidRPr="00F35584">
        <w:tab/>
      </w:r>
      <w:r w:rsidRPr="00F35584">
        <w:tab/>
        <w:t>}</w:t>
      </w:r>
    </w:p>
    <w:p w14:paraId="58C7A1B3" w14:textId="77777777" w:rsidR="004F1F85" w:rsidRPr="00F35584" w:rsidRDefault="004F1F85" w:rsidP="004F1F85">
      <w:pPr>
        <w:pStyle w:val="PL"/>
      </w:pPr>
      <w:r w:rsidRPr="00F35584">
        <w:tab/>
        <w:t>},</w:t>
      </w:r>
    </w:p>
    <w:bookmarkEnd w:id="296"/>
    <w:p w14:paraId="7D934476" w14:textId="77777777" w:rsidR="004F1F85" w:rsidRPr="00F35584" w:rsidRDefault="004F1F85" w:rsidP="004F1F85">
      <w:pPr>
        <w:pStyle w:val="PL"/>
      </w:pPr>
      <w:r w:rsidRPr="00F35584">
        <w:tab/>
        <w:t>...</w:t>
      </w:r>
    </w:p>
    <w:p w14:paraId="15B66D6A" w14:textId="77777777" w:rsidR="004F1F85" w:rsidRPr="00F35584" w:rsidRDefault="004F1F85" w:rsidP="004F1F85">
      <w:pPr>
        <w:pStyle w:val="PL"/>
      </w:pPr>
      <w:r w:rsidRPr="00F35584">
        <w:t>}</w:t>
      </w:r>
    </w:p>
    <w:bookmarkEnd w:id="295"/>
    <w:p w14:paraId="12902971" w14:textId="77777777" w:rsidR="004F1F85" w:rsidRPr="00F35584" w:rsidRDefault="004F1F85" w:rsidP="004F1F85">
      <w:pPr>
        <w:pStyle w:val="PL"/>
      </w:pPr>
    </w:p>
    <w:p w14:paraId="3F9294CA" w14:textId="77777777" w:rsidR="004F1F85" w:rsidRPr="00F35584" w:rsidRDefault="004F1F85" w:rsidP="004F1F85">
      <w:pPr>
        <w:pStyle w:val="PL"/>
        <w:rPr>
          <w:color w:val="808080"/>
        </w:rPr>
      </w:pPr>
      <w:r w:rsidRPr="00F35584">
        <w:rPr>
          <w:color w:val="808080"/>
        </w:rPr>
        <w:t>-- TAG-DMRS-UPLINKCONFIG-STOP</w:t>
      </w:r>
    </w:p>
    <w:p w14:paraId="7562E0D2" w14:textId="77777777" w:rsidR="004F1F85" w:rsidRPr="00F35584" w:rsidRDefault="004F1F85" w:rsidP="004F1F85">
      <w:pPr>
        <w:pStyle w:val="PL"/>
        <w:rPr>
          <w:color w:val="808080"/>
        </w:rPr>
      </w:pPr>
      <w:r w:rsidRPr="00F35584">
        <w:rPr>
          <w:color w:val="808080"/>
        </w:rPr>
        <w:t>-- ASN1STOP</w:t>
      </w:r>
    </w:p>
    <w:p w14:paraId="6D57D784" w14:textId="77777777" w:rsidR="001933DA" w:rsidRPr="00F35584" w:rsidRDefault="001933DA" w:rsidP="001933DA"/>
    <w:p w14:paraId="5DF3CD46" w14:textId="77777777" w:rsidR="008D370D" w:rsidRPr="00F35584" w:rsidRDefault="008D370D" w:rsidP="008D370D">
      <w:pPr>
        <w:pStyle w:val="4"/>
      </w:pPr>
      <w:bookmarkStart w:id="297" w:name="_Toc510018608"/>
      <w:r w:rsidRPr="00F35584">
        <w:t>–</w:t>
      </w:r>
      <w:r w:rsidRPr="00F35584">
        <w:tab/>
      </w:r>
      <w:r w:rsidRPr="00F35584">
        <w:rPr>
          <w:i/>
        </w:rPr>
        <w:t>DownlinkPreemption</w:t>
      </w:r>
      <w:bookmarkEnd w:id="297"/>
    </w:p>
    <w:p w14:paraId="6D16ED0A" w14:textId="77777777" w:rsidR="008D370D" w:rsidRPr="00F35584" w:rsidRDefault="008D370D" w:rsidP="008D370D">
      <w:r w:rsidRPr="00F35584">
        <w:t xml:space="preserve">The IE </w:t>
      </w:r>
      <w:r w:rsidRPr="00F35584">
        <w:rPr>
          <w:i/>
        </w:rPr>
        <w:t>DownlinkPreemption</w:t>
      </w:r>
      <w:r w:rsidRPr="00F35584">
        <w:t xml:space="preserve"> is used to configure the UE to monitor PDCCH for the INT-RNTI (interruption). </w:t>
      </w:r>
    </w:p>
    <w:p w14:paraId="23908714" w14:textId="77777777" w:rsidR="008D370D" w:rsidRPr="00F35584" w:rsidRDefault="008D370D" w:rsidP="008D370D">
      <w:pPr>
        <w:pStyle w:val="TH"/>
        <w:rPr>
          <w:lang w:val="en-GB"/>
        </w:rPr>
      </w:pPr>
      <w:r w:rsidRPr="00F35584">
        <w:rPr>
          <w:i/>
          <w:lang w:val="en-GB"/>
        </w:rPr>
        <w:t>DownlinkPreemption</w:t>
      </w:r>
      <w:r w:rsidRPr="00F35584">
        <w:rPr>
          <w:lang w:val="en-GB"/>
        </w:rPr>
        <w:t xml:space="preserve"> information element</w:t>
      </w:r>
    </w:p>
    <w:p w14:paraId="7A9ADA36" w14:textId="77777777" w:rsidR="008D370D" w:rsidRPr="00F35584" w:rsidRDefault="008D370D" w:rsidP="008D370D">
      <w:pPr>
        <w:pStyle w:val="PL"/>
        <w:rPr>
          <w:color w:val="808080"/>
        </w:rPr>
      </w:pPr>
      <w:r w:rsidRPr="00F35584">
        <w:rPr>
          <w:color w:val="808080"/>
        </w:rPr>
        <w:t>-- ASN1START</w:t>
      </w:r>
    </w:p>
    <w:p w14:paraId="21B2428E" w14:textId="77777777" w:rsidR="008D370D" w:rsidRPr="00F35584" w:rsidRDefault="008D370D" w:rsidP="008D370D">
      <w:pPr>
        <w:pStyle w:val="PL"/>
        <w:rPr>
          <w:color w:val="808080"/>
        </w:rPr>
      </w:pPr>
      <w:r w:rsidRPr="00F35584">
        <w:rPr>
          <w:color w:val="808080"/>
        </w:rPr>
        <w:t>-- TAG-DOWNLINKPREEMPTION-START</w:t>
      </w:r>
    </w:p>
    <w:p w14:paraId="4EAFFBA8" w14:textId="77777777" w:rsidR="008D370D" w:rsidRPr="00F35584" w:rsidRDefault="008D370D" w:rsidP="008D370D">
      <w:pPr>
        <w:pStyle w:val="PL"/>
      </w:pPr>
    </w:p>
    <w:p w14:paraId="50562D1A" w14:textId="77777777" w:rsidR="008D370D" w:rsidRPr="00F35584" w:rsidRDefault="008D370D" w:rsidP="00C06796">
      <w:pPr>
        <w:pStyle w:val="PL"/>
        <w:rPr>
          <w:color w:val="808080"/>
        </w:rPr>
      </w:pPr>
      <w:r w:rsidRPr="00F35584">
        <w:rPr>
          <w:color w:val="808080"/>
        </w:rPr>
        <w:t>-- Configuration of downlink preemption indication on PDCCH.</w:t>
      </w:r>
    </w:p>
    <w:p w14:paraId="150D2CD1" w14:textId="77777777" w:rsidR="008D370D" w:rsidRPr="00F35584" w:rsidRDefault="008D370D" w:rsidP="008D370D">
      <w:pPr>
        <w:pStyle w:val="PL"/>
      </w:pPr>
      <w:r w:rsidRPr="00F35584">
        <w:t>DownlinkPreemption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57D16C2" w14:textId="77777777" w:rsidR="008D370D" w:rsidRPr="00F35584" w:rsidRDefault="008D370D" w:rsidP="00C06796">
      <w:pPr>
        <w:pStyle w:val="PL"/>
        <w:rPr>
          <w:color w:val="808080"/>
        </w:rPr>
      </w:pPr>
      <w:r w:rsidRPr="00F35584">
        <w:tab/>
      </w:r>
      <w:r w:rsidRPr="00F35584">
        <w:rPr>
          <w:color w:val="808080"/>
        </w:rPr>
        <w:t xml:space="preserve">-- RNTI used for indication pre-emption in DL. </w:t>
      </w:r>
    </w:p>
    <w:p w14:paraId="1ADED93C" w14:textId="77777777" w:rsidR="008D370D" w:rsidRPr="00F35584" w:rsidRDefault="008D370D" w:rsidP="00C06796">
      <w:pPr>
        <w:pStyle w:val="PL"/>
        <w:rPr>
          <w:color w:val="808080"/>
        </w:rPr>
      </w:pPr>
      <w:r w:rsidRPr="00F35584">
        <w:tab/>
      </w:r>
      <w:r w:rsidRPr="00F35584">
        <w:rPr>
          <w:color w:val="808080"/>
        </w:rPr>
        <w:t>-- Corresponds to L1 parameter 'INT-RNTI', where ”INT” stands for ”interruption” (see 38.213, section 10)</w:t>
      </w:r>
    </w:p>
    <w:p w14:paraId="72409495" w14:textId="77777777" w:rsidR="008D370D" w:rsidRPr="00F35584" w:rsidRDefault="008D370D" w:rsidP="008D370D">
      <w:pPr>
        <w:pStyle w:val="PL"/>
      </w:pPr>
      <w:r w:rsidRPr="00F35584">
        <w:tab/>
        <w:t>int-RNTI</w:t>
      </w:r>
      <w:r w:rsidRPr="00F35584">
        <w:tab/>
      </w:r>
      <w:r w:rsidRPr="00F35584">
        <w:tab/>
      </w:r>
      <w:r w:rsidRPr="00F35584">
        <w:tab/>
      </w:r>
      <w:r w:rsidRPr="00F35584">
        <w:tab/>
      </w:r>
      <w:r w:rsidRPr="00F35584">
        <w:tab/>
      </w:r>
      <w:r w:rsidRPr="00F35584">
        <w:tab/>
      </w:r>
      <w:r w:rsidRPr="00F35584">
        <w:tab/>
      </w:r>
      <w:r w:rsidRPr="00F35584">
        <w:tab/>
        <w:t>RNTI-Value,</w:t>
      </w:r>
    </w:p>
    <w:p w14:paraId="32910467" w14:textId="77777777" w:rsidR="008D370D" w:rsidRPr="00F35584" w:rsidRDefault="008D370D" w:rsidP="008D370D">
      <w:pPr>
        <w:pStyle w:val="PL"/>
      </w:pPr>
    </w:p>
    <w:p w14:paraId="0062A908" w14:textId="77777777" w:rsidR="008D370D" w:rsidRPr="00F35584" w:rsidRDefault="008D370D" w:rsidP="008D370D">
      <w:pPr>
        <w:pStyle w:val="PL"/>
        <w:rPr>
          <w:color w:val="808080"/>
        </w:rPr>
      </w:pPr>
      <w:r w:rsidRPr="00F35584">
        <w:tab/>
      </w:r>
      <w:r w:rsidRPr="00F35584">
        <w:rPr>
          <w:color w:val="808080"/>
        </w:rPr>
        <w:t>-- Set selection for DL-preemption indication. Corresponds to L1 parameter 'int-TF-unit' (see 38.213, section 10.1)</w:t>
      </w:r>
    </w:p>
    <w:p w14:paraId="63FB4191" w14:textId="77777777" w:rsidR="008D370D" w:rsidRPr="00F35584" w:rsidRDefault="008D370D" w:rsidP="008D370D">
      <w:pPr>
        <w:pStyle w:val="PL"/>
        <w:rPr>
          <w:color w:val="808080"/>
        </w:rPr>
      </w:pPr>
      <w:r w:rsidRPr="00F35584">
        <w:tab/>
      </w:r>
      <w:r w:rsidRPr="00F35584">
        <w:rPr>
          <w:color w:val="808080"/>
        </w:rPr>
        <w:t>-- The set determines how the UE interprets the DL preemption DCI payload.</w:t>
      </w:r>
    </w:p>
    <w:p w14:paraId="390F3138" w14:textId="77777777" w:rsidR="008D370D" w:rsidRPr="00F35584" w:rsidRDefault="008D370D" w:rsidP="008D370D">
      <w:pPr>
        <w:pStyle w:val="PL"/>
      </w:pPr>
      <w:r w:rsidRPr="00F35584">
        <w:tab/>
        <w:t>timeFrequencySet</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{set0, set1},</w:t>
      </w:r>
    </w:p>
    <w:p w14:paraId="16DFF588" w14:textId="77777777" w:rsidR="008D370D" w:rsidRPr="00F35584" w:rsidRDefault="008D370D" w:rsidP="008D370D">
      <w:pPr>
        <w:pStyle w:val="PL"/>
      </w:pPr>
    </w:p>
    <w:p w14:paraId="28DB211F" w14:textId="77777777" w:rsidR="008D370D" w:rsidRPr="00F35584" w:rsidRDefault="008D370D" w:rsidP="00C06796">
      <w:pPr>
        <w:pStyle w:val="PL"/>
        <w:rPr>
          <w:color w:val="808080"/>
        </w:rPr>
      </w:pPr>
      <w:r w:rsidRPr="00F35584">
        <w:tab/>
      </w:r>
      <w:r w:rsidRPr="00F35584">
        <w:rPr>
          <w:color w:val="808080"/>
        </w:rPr>
        <w:t>-- Total length of the DCI payload scrambled with INT-RNTI. The value must be an integer multiple of 14 bit.</w:t>
      </w:r>
    </w:p>
    <w:p w14:paraId="79927D5F" w14:textId="77777777" w:rsidR="008D370D" w:rsidRPr="00F35584" w:rsidRDefault="008D370D" w:rsidP="00C06796">
      <w:pPr>
        <w:pStyle w:val="PL"/>
        <w:rPr>
          <w:color w:val="808080"/>
        </w:rPr>
      </w:pPr>
      <w:r w:rsidRPr="00F35584">
        <w:tab/>
      </w:r>
      <w:r w:rsidRPr="00F35584">
        <w:rPr>
          <w:color w:val="808080"/>
        </w:rPr>
        <w:t>-- Corresponds to L1 parameter 'INT-DCI-payload-length' (see 38.213, section 11.2)</w:t>
      </w:r>
    </w:p>
    <w:p w14:paraId="03E0A0EC" w14:textId="77777777"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w:t>
      </w:r>
    </w:p>
    <w:p w14:paraId="5B8A3781" w14:textId="77777777" w:rsidR="008D370D" w:rsidRPr="00F35584" w:rsidRDefault="008D370D" w:rsidP="008D370D">
      <w:pPr>
        <w:pStyle w:val="PL"/>
      </w:pPr>
    </w:p>
    <w:p w14:paraId="60802B6D" w14:textId="77777777" w:rsidR="008D370D" w:rsidRPr="00F35584" w:rsidRDefault="008D370D" w:rsidP="00C06796">
      <w:pPr>
        <w:pStyle w:val="PL"/>
        <w:rPr>
          <w:color w:val="808080"/>
        </w:rPr>
      </w:pPr>
      <w:r w:rsidRPr="00F35584">
        <w:tab/>
      </w:r>
      <w:r w:rsidRPr="00F35584">
        <w:rPr>
          <w:color w:val="808080"/>
        </w:rPr>
        <w:t xml:space="preserve">-- Indicates (per serving cell) the position of the 14 bit INT values inside the DCI payload. </w:t>
      </w:r>
    </w:p>
    <w:p w14:paraId="300ECD17" w14:textId="77777777" w:rsidR="008D370D" w:rsidRPr="00F35584" w:rsidRDefault="008D370D" w:rsidP="00C06796">
      <w:pPr>
        <w:pStyle w:val="PL"/>
        <w:rPr>
          <w:color w:val="808080"/>
        </w:rPr>
      </w:pPr>
      <w:r w:rsidRPr="00F35584">
        <w:tab/>
      </w:r>
      <w:r w:rsidRPr="00F35584">
        <w:rPr>
          <w:color w:val="808080"/>
        </w:rPr>
        <w:t>-- Corresponds to L1 parameter 'INT-cell-to-INT' and 'cell-to-INT' (see 38.213, section 11.2)</w:t>
      </w:r>
    </w:p>
    <w:p w14:paraId="42DEB2B0" w14:textId="77777777" w:rsidR="008D370D" w:rsidRPr="00F35584" w:rsidRDefault="008D370D" w:rsidP="008D370D">
      <w:pPr>
        <w:pStyle w:val="PL"/>
      </w:pPr>
      <w:r w:rsidRPr="00F35584">
        <w:tab/>
        <w:t>int-ConfigurationPerServingCell</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INT-ConfigurationPerServingCell,</w:t>
      </w:r>
    </w:p>
    <w:p w14:paraId="7479E0C7" w14:textId="77777777" w:rsidR="008D370D" w:rsidRPr="00F35584" w:rsidRDefault="008D370D" w:rsidP="008D370D">
      <w:pPr>
        <w:pStyle w:val="PL"/>
      </w:pPr>
      <w:r w:rsidRPr="00F35584">
        <w:tab/>
        <w:t>...</w:t>
      </w:r>
    </w:p>
    <w:p w14:paraId="02B12024" w14:textId="77777777" w:rsidR="008D370D" w:rsidRPr="00F35584" w:rsidRDefault="008D370D" w:rsidP="008D370D">
      <w:pPr>
        <w:pStyle w:val="PL"/>
      </w:pPr>
      <w:r w:rsidRPr="00F35584">
        <w:t>}</w:t>
      </w:r>
    </w:p>
    <w:p w14:paraId="602AC3A4" w14:textId="77777777" w:rsidR="008D370D" w:rsidRPr="00F35584" w:rsidRDefault="008D370D" w:rsidP="008D370D">
      <w:pPr>
        <w:pStyle w:val="PL"/>
      </w:pPr>
    </w:p>
    <w:p w14:paraId="63A05E1E" w14:textId="77777777" w:rsidR="008D370D" w:rsidRPr="00F35584" w:rsidRDefault="008D370D" w:rsidP="008D370D">
      <w:pPr>
        <w:pStyle w:val="PL"/>
      </w:pPr>
      <w:r w:rsidRPr="00F35584">
        <w:t xml:space="preserve">INT-ConfigurationPerServingCell ::= </w:t>
      </w:r>
      <w:r w:rsidRPr="00F35584">
        <w:tab/>
      </w:r>
      <w:r w:rsidRPr="00F35584">
        <w:tab/>
      </w:r>
      <w:r w:rsidRPr="00F35584">
        <w:rPr>
          <w:color w:val="993366"/>
        </w:rPr>
        <w:t>SEQUENCE</w:t>
      </w:r>
      <w:r w:rsidRPr="00F35584">
        <w:t xml:space="preserve"> {</w:t>
      </w:r>
    </w:p>
    <w:p w14:paraId="1A479931" w14:textId="77777777" w:rsidR="008D370D" w:rsidRPr="00F35584" w:rsidRDefault="008D370D" w:rsidP="008D370D">
      <w:pPr>
        <w:pStyle w:val="PL"/>
      </w:pPr>
      <w:r w:rsidRPr="00F35584">
        <w:tab/>
        <w:t>servingCellId</w:t>
      </w:r>
      <w:r w:rsidRPr="00F35584">
        <w:tab/>
      </w:r>
      <w:r w:rsidRPr="00F35584">
        <w:tab/>
      </w:r>
      <w:r w:rsidRPr="00F35584">
        <w:tab/>
      </w:r>
      <w:r w:rsidRPr="00F35584">
        <w:tab/>
      </w:r>
      <w:r w:rsidRPr="00F35584">
        <w:tab/>
      </w:r>
      <w:r w:rsidRPr="00F35584">
        <w:tab/>
      </w:r>
      <w:r w:rsidRPr="00F35584">
        <w:tab/>
        <w:t>ServCellIndex,</w:t>
      </w:r>
    </w:p>
    <w:p w14:paraId="47CC9CAE" w14:textId="77777777" w:rsidR="008D370D" w:rsidRPr="00F35584" w:rsidRDefault="008D370D" w:rsidP="00C06796">
      <w:pPr>
        <w:pStyle w:val="PL"/>
        <w:rPr>
          <w:color w:val="808080"/>
        </w:rPr>
      </w:pPr>
      <w:r w:rsidRPr="00F35584">
        <w:tab/>
      </w:r>
      <w:r w:rsidRPr="00F35584">
        <w:rPr>
          <w:color w:val="808080"/>
        </w:rPr>
        <w:t xml:space="preserve">-- Starting position (in number of bit) of the 14 bit INT value applicable for this serving cell (servingCellId) within the DCI </w:t>
      </w:r>
    </w:p>
    <w:p w14:paraId="0FA39BAD" w14:textId="77777777" w:rsidR="008D370D" w:rsidRPr="00F35584" w:rsidRDefault="008D370D" w:rsidP="00C06796">
      <w:pPr>
        <w:pStyle w:val="PL"/>
        <w:rPr>
          <w:color w:val="808080"/>
        </w:rPr>
      </w:pPr>
      <w:r w:rsidRPr="00F35584">
        <w:tab/>
      </w:r>
      <w:r w:rsidRPr="00F35584">
        <w:rPr>
          <w:color w:val="808080"/>
        </w:rPr>
        <w:t>-- payload. Must be multiples of 14 (bit). Corresponds to L1 parameter 'INT-values' (see 38.213, section 11.2)</w:t>
      </w:r>
    </w:p>
    <w:p w14:paraId="1297F4DF" w14:textId="77777777" w:rsidR="008D370D" w:rsidRPr="00F35584" w:rsidRDefault="008D370D" w:rsidP="008D370D">
      <w:pPr>
        <w:pStyle w:val="PL"/>
      </w:pPr>
      <w:r w:rsidRPr="00F35584">
        <w:tab/>
        <w:t>positionInDCI</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(0..maxINT-DCI-PayloadSize-1)</w:t>
      </w:r>
    </w:p>
    <w:p w14:paraId="6A99CB40" w14:textId="77777777" w:rsidR="008D370D" w:rsidRPr="00F35584" w:rsidRDefault="008D370D" w:rsidP="008D370D">
      <w:pPr>
        <w:pStyle w:val="PL"/>
      </w:pPr>
      <w:r w:rsidRPr="00F35584">
        <w:t>}</w:t>
      </w:r>
    </w:p>
    <w:p w14:paraId="291757F4" w14:textId="77777777" w:rsidR="008D370D" w:rsidRPr="00F35584" w:rsidRDefault="008D370D" w:rsidP="008D370D">
      <w:pPr>
        <w:pStyle w:val="PL"/>
      </w:pPr>
    </w:p>
    <w:p w14:paraId="7F95EF39" w14:textId="77777777" w:rsidR="008D370D" w:rsidRPr="00F35584" w:rsidRDefault="008D370D" w:rsidP="008D370D">
      <w:pPr>
        <w:pStyle w:val="PL"/>
        <w:rPr>
          <w:color w:val="808080"/>
        </w:rPr>
      </w:pPr>
      <w:r w:rsidRPr="00F35584">
        <w:rPr>
          <w:color w:val="808080"/>
        </w:rPr>
        <w:t>-- TAG-DOWNLINKPREEMPTION-STOP</w:t>
      </w:r>
    </w:p>
    <w:p w14:paraId="360757C4" w14:textId="77777777" w:rsidR="008D370D" w:rsidRPr="00F35584" w:rsidRDefault="008D370D" w:rsidP="008D370D">
      <w:pPr>
        <w:pStyle w:val="PL"/>
        <w:rPr>
          <w:color w:val="808080"/>
        </w:rPr>
      </w:pPr>
      <w:r w:rsidRPr="00F35584">
        <w:rPr>
          <w:color w:val="808080"/>
        </w:rPr>
        <w:t>-- ASN1STOP</w:t>
      </w:r>
    </w:p>
    <w:p w14:paraId="52BECFFF" w14:textId="77777777" w:rsidR="001933DA" w:rsidRPr="00F35584" w:rsidRDefault="001933DA" w:rsidP="001933DA"/>
    <w:p w14:paraId="7D3E42A6" w14:textId="77777777" w:rsidR="009C0E19" w:rsidRPr="00F35584" w:rsidRDefault="009C0E19" w:rsidP="009C0E19">
      <w:pPr>
        <w:pStyle w:val="4"/>
      </w:pPr>
      <w:bookmarkStart w:id="298" w:name="_Toc510018609"/>
      <w:r w:rsidRPr="00F35584">
        <w:t>–</w:t>
      </w:r>
      <w:r w:rsidRPr="00F35584">
        <w:tab/>
      </w:r>
      <w:r w:rsidRPr="00F35584">
        <w:rPr>
          <w:i/>
          <w:noProof/>
        </w:rPr>
        <w:t>DRB-Identity</w:t>
      </w:r>
      <w:bookmarkEnd w:id="298"/>
    </w:p>
    <w:p w14:paraId="588FD26A" w14:textId="77777777" w:rsidR="009C0E19" w:rsidRPr="00F35584" w:rsidRDefault="009C0E19" w:rsidP="009C0E19">
      <w:r w:rsidRPr="00F35584">
        <w:t xml:space="preserve">The IE </w:t>
      </w:r>
      <w:r w:rsidRPr="00F35584">
        <w:rPr>
          <w:i/>
        </w:rPr>
        <w:t>DRB-Identity</w:t>
      </w:r>
      <w:r w:rsidRPr="00F35584">
        <w:t xml:space="preserve"> is used to identify a DRB used by a UE.</w:t>
      </w:r>
    </w:p>
    <w:p w14:paraId="20880CF1" w14:textId="77777777" w:rsidR="009C0E19" w:rsidRPr="00F35584" w:rsidRDefault="009C0E19" w:rsidP="009C0E19">
      <w:pPr>
        <w:pStyle w:val="TH"/>
        <w:rPr>
          <w:lang w:val="en-GB"/>
        </w:rPr>
      </w:pPr>
      <w:r w:rsidRPr="00F35584">
        <w:rPr>
          <w:bCs/>
          <w:i/>
          <w:iCs/>
          <w:lang w:val="en-GB"/>
        </w:rPr>
        <w:t>DRB-Identity</w:t>
      </w:r>
      <w:r w:rsidRPr="00F35584">
        <w:rPr>
          <w:lang w:val="en-GB"/>
        </w:rPr>
        <w:t xml:space="preserve"> information elements</w:t>
      </w:r>
    </w:p>
    <w:p w14:paraId="1E654AA0" w14:textId="77777777" w:rsidR="009C0E19" w:rsidRPr="00F35584" w:rsidRDefault="009C0E19" w:rsidP="00C06796">
      <w:pPr>
        <w:pStyle w:val="PL"/>
        <w:rPr>
          <w:color w:val="808080"/>
        </w:rPr>
      </w:pPr>
      <w:r w:rsidRPr="00F35584">
        <w:rPr>
          <w:color w:val="808080"/>
        </w:rPr>
        <w:t>-- ASN1START</w:t>
      </w:r>
    </w:p>
    <w:p w14:paraId="2EECA422" w14:textId="77777777" w:rsidR="009C0E19" w:rsidRPr="00F35584" w:rsidRDefault="009C0E19" w:rsidP="00C06796">
      <w:pPr>
        <w:pStyle w:val="PL"/>
        <w:rPr>
          <w:color w:val="808080"/>
        </w:rPr>
      </w:pPr>
      <w:r w:rsidRPr="00F35584">
        <w:rPr>
          <w:color w:val="808080"/>
        </w:rPr>
        <w:t>-- TAG-DRB-IDENTITY-START</w:t>
      </w:r>
    </w:p>
    <w:p w14:paraId="4761752F" w14:textId="77777777" w:rsidR="009C0E19" w:rsidRPr="00F35584" w:rsidRDefault="009C0E19" w:rsidP="009C0E19">
      <w:pPr>
        <w:pStyle w:val="PL"/>
      </w:pPr>
    </w:p>
    <w:p w14:paraId="00D954D5" w14:textId="77777777" w:rsidR="009C0E19" w:rsidRPr="00F35584" w:rsidRDefault="009C0E19" w:rsidP="009C0E19">
      <w:pPr>
        <w:pStyle w:val="PL"/>
      </w:pPr>
      <w:r w:rsidRPr="00F35584">
        <w:t>DRB-Identity ::=</w:t>
      </w:r>
      <w:r w:rsidRPr="00F35584">
        <w:tab/>
      </w:r>
      <w:r w:rsidRPr="00F35584">
        <w:tab/>
      </w:r>
      <w:r w:rsidRPr="00F35584">
        <w:tab/>
      </w:r>
      <w:r w:rsidRPr="00F35584">
        <w:tab/>
      </w:r>
      <w:r w:rsidRPr="00F35584">
        <w:tab/>
      </w:r>
      <w:r w:rsidRPr="00F35584">
        <w:rPr>
          <w:color w:val="993366"/>
        </w:rPr>
        <w:t>INTEGER</w:t>
      </w:r>
      <w:r w:rsidRPr="00F35584">
        <w:t xml:space="preserve"> (1..32)</w:t>
      </w:r>
    </w:p>
    <w:p w14:paraId="2C98312B" w14:textId="77777777" w:rsidR="009C0E19" w:rsidRPr="00F35584" w:rsidRDefault="009C0E19" w:rsidP="009C0E19">
      <w:pPr>
        <w:pStyle w:val="PL"/>
      </w:pPr>
    </w:p>
    <w:p w14:paraId="65A30487" w14:textId="77777777" w:rsidR="009C0E19" w:rsidRPr="00F35584" w:rsidRDefault="009C0E19" w:rsidP="00C06796">
      <w:pPr>
        <w:pStyle w:val="PL"/>
        <w:rPr>
          <w:color w:val="808080"/>
        </w:rPr>
      </w:pPr>
      <w:r w:rsidRPr="00F35584">
        <w:rPr>
          <w:color w:val="808080"/>
        </w:rPr>
        <w:t>-- TAG-DRB-IDENTITY-STOP</w:t>
      </w:r>
    </w:p>
    <w:p w14:paraId="39F1A671" w14:textId="77777777" w:rsidR="009C0E19" w:rsidRPr="00F35584" w:rsidRDefault="009C0E19" w:rsidP="00C06796">
      <w:pPr>
        <w:pStyle w:val="PL"/>
        <w:rPr>
          <w:color w:val="808080"/>
        </w:rPr>
      </w:pPr>
      <w:r w:rsidRPr="00F35584">
        <w:rPr>
          <w:color w:val="808080"/>
        </w:rPr>
        <w:t>-- ASN1STOP</w:t>
      </w:r>
    </w:p>
    <w:p w14:paraId="068B14B9" w14:textId="77777777" w:rsidR="001933DA" w:rsidRPr="00F35584" w:rsidRDefault="001933DA" w:rsidP="001933DA">
      <w:bookmarkStart w:id="299" w:name="_Hlk508035486"/>
    </w:p>
    <w:p w14:paraId="20A69E41" w14:textId="77777777" w:rsidR="007F78C2" w:rsidRPr="00F35584" w:rsidRDefault="007F78C2" w:rsidP="007F78C2">
      <w:pPr>
        <w:pStyle w:val="4"/>
      </w:pPr>
      <w:bookmarkStart w:id="300" w:name="_Toc510018610"/>
      <w:r w:rsidRPr="00F35584">
        <w:t>–</w:t>
      </w:r>
      <w:r w:rsidRPr="00F35584">
        <w:tab/>
      </w:r>
      <w:r w:rsidRPr="00F35584">
        <w:rPr>
          <w:i/>
        </w:rPr>
        <w:t>EUTRA-MBSFN-SubframeConfigList</w:t>
      </w:r>
      <w:bookmarkEnd w:id="300"/>
    </w:p>
    <w:p w14:paraId="3311DB10" w14:textId="77777777" w:rsidR="007F78C2" w:rsidRPr="00F35584" w:rsidRDefault="007F78C2" w:rsidP="007F78C2">
      <w:r w:rsidRPr="00F35584">
        <w:t xml:space="preserve">The IE </w:t>
      </w:r>
      <w:r w:rsidRPr="00F35584">
        <w:rPr>
          <w:i/>
        </w:rPr>
        <w:t>EUTRA-MBSFN-SubframeConfigList</w:t>
      </w:r>
      <w:r w:rsidRPr="00F35584">
        <w:t xml:space="preserve"> is used to define an E-UTRA MBSFN subframe pattern (for the purpose of NR rate matching).</w:t>
      </w:r>
    </w:p>
    <w:p w14:paraId="4F0DB82C" w14:textId="77777777" w:rsidR="007F78C2" w:rsidRPr="00F35584" w:rsidRDefault="007F78C2" w:rsidP="007F78C2">
      <w:pPr>
        <w:pStyle w:val="TH"/>
        <w:rPr>
          <w:lang w:val="en-GB"/>
        </w:rPr>
      </w:pPr>
      <w:r w:rsidRPr="00F35584">
        <w:rPr>
          <w:i/>
          <w:lang w:val="en-GB"/>
        </w:rPr>
        <w:t>EUTRA-MBSFN-SubframeConfigList</w:t>
      </w:r>
      <w:r w:rsidRPr="00F35584">
        <w:rPr>
          <w:lang w:val="en-GB"/>
        </w:rPr>
        <w:t xml:space="preserve"> information element</w:t>
      </w:r>
    </w:p>
    <w:p w14:paraId="5C5F5523" w14:textId="77777777" w:rsidR="007F78C2" w:rsidRPr="00F35584" w:rsidRDefault="007F78C2" w:rsidP="007F78C2">
      <w:pPr>
        <w:pStyle w:val="PL"/>
        <w:rPr>
          <w:color w:val="808080"/>
        </w:rPr>
      </w:pPr>
      <w:r w:rsidRPr="00F35584">
        <w:rPr>
          <w:color w:val="808080"/>
        </w:rPr>
        <w:t>-- ASN1START</w:t>
      </w:r>
    </w:p>
    <w:p w14:paraId="505201CC" w14:textId="77777777" w:rsidR="007F78C2" w:rsidRPr="00F35584" w:rsidRDefault="007F78C2" w:rsidP="007F78C2">
      <w:pPr>
        <w:pStyle w:val="PL"/>
        <w:rPr>
          <w:color w:val="808080"/>
        </w:rPr>
      </w:pPr>
      <w:r w:rsidRPr="00F35584">
        <w:rPr>
          <w:color w:val="808080"/>
        </w:rPr>
        <w:t>-- TAG-EUTRA-MBSFN-SUBFRAMECONFIGLIST-START</w:t>
      </w:r>
    </w:p>
    <w:p w14:paraId="751BC007" w14:textId="77777777" w:rsidR="007F78C2" w:rsidRPr="00F35584" w:rsidRDefault="007F78C2" w:rsidP="007F78C2">
      <w:pPr>
        <w:pStyle w:val="PL"/>
      </w:pPr>
    </w:p>
    <w:p w14:paraId="44A2D357" w14:textId="77777777" w:rsidR="007F78C2" w:rsidRPr="00F35584" w:rsidRDefault="007F78C2" w:rsidP="007F78C2">
      <w:pPr>
        <w:pStyle w:val="PL"/>
      </w:pPr>
      <w:bookmarkStart w:id="301" w:name="_Hlk508823262"/>
      <w:r w:rsidRPr="00F35584">
        <w:t xml:space="preserve">EUTRA-MBSFN-SubframeConfigList ::= </w:t>
      </w:r>
      <w:r w:rsidRPr="00F35584">
        <w:tab/>
      </w:r>
      <w:r w:rsidRPr="00F35584">
        <w:tab/>
      </w:r>
      <w:r w:rsidRPr="00F35584">
        <w:rPr>
          <w:color w:val="993366"/>
        </w:rPr>
        <w:t>SEQUENCE</w:t>
      </w:r>
      <w:r w:rsidRPr="00F35584">
        <w:t xml:space="preserve"> (</w:t>
      </w:r>
      <w:r w:rsidRPr="00F35584">
        <w:rPr>
          <w:color w:val="993366"/>
        </w:rPr>
        <w:t>SIZE</w:t>
      </w:r>
      <w:r w:rsidRPr="00F35584">
        <w:t xml:space="preserve"> (1..maxMBSFN-Allocations))</w:t>
      </w:r>
      <w:r w:rsidRPr="00F35584">
        <w:rPr>
          <w:color w:val="993366"/>
        </w:rPr>
        <w:t xml:space="preserve"> OF</w:t>
      </w:r>
      <w:r w:rsidRPr="00F35584">
        <w:t xml:space="preserve"> EUTRA-MBSFN-SubframeConfig</w:t>
      </w:r>
    </w:p>
    <w:bookmarkEnd w:id="301"/>
    <w:p w14:paraId="359281C1" w14:textId="77777777" w:rsidR="007F78C2" w:rsidRPr="00F35584" w:rsidRDefault="007F78C2" w:rsidP="007F78C2">
      <w:pPr>
        <w:pStyle w:val="PL"/>
      </w:pPr>
    </w:p>
    <w:p w14:paraId="50889816" w14:textId="77777777" w:rsidR="007F78C2" w:rsidRPr="00F35584" w:rsidRDefault="007F78C2" w:rsidP="007F78C2">
      <w:pPr>
        <w:pStyle w:val="PL"/>
      </w:pPr>
      <w:r w:rsidRPr="00F35584">
        <w:t>EUTRA-MBSFN-SubframeConfig ::=</w:t>
      </w:r>
      <w:r w:rsidRPr="00F35584">
        <w:tab/>
      </w:r>
      <w:r w:rsidRPr="00F35584">
        <w:tab/>
      </w:r>
      <w:r w:rsidRPr="00F35584">
        <w:tab/>
      </w:r>
      <w:r w:rsidRPr="00F35584">
        <w:rPr>
          <w:color w:val="993366"/>
        </w:rPr>
        <w:t>SEQUENCE</w:t>
      </w:r>
      <w:r w:rsidRPr="00F35584">
        <w:t xml:space="preserve"> {</w:t>
      </w:r>
    </w:p>
    <w:p w14:paraId="233F6F11" w14:textId="77777777"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14:paraId="5394A84E" w14:textId="77777777" w:rsidR="007F78C2" w:rsidRPr="00F35584" w:rsidRDefault="007F78C2" w:rsidP="007F78C2">
      <w:pPr>
        <w:pStyle w:val="PL"/>
      </w:pPr>
      <w:r w:rsidRPr="00F35584">
        <w:tab/>
        <w:t>radioframeAllocationPeriod</w:t>
      </w:r>
      <w:r w:rsidRPr="00F35584">
        <w:tab/>
      </w:r>
      <w:r w:rsidRPr="00F35584">
        <w:tab/>
      </w:r>
      <w:r w:rsidRPr="00F35584">
        <w:tab/>
      </w:r>
      <w:r w:rsidRPr="00F35584">
        <w:rPr>
          <w:color w:val="993366"/>
        </w:rPr>
        <w:t>ENUMERATED</w:t>
      </w:r>
      <w:r w:rsidRPr="00F35584">
        <w:t xml:space="preserve"> {n1, n2, n4, n8, n16, n32},</w:t>
      </w:r>
    </w:p>
    <w:p w14:paraId="09099CF8" w14:textId="77777777"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14:paraId="50D78765" w14:textId="77777777" w:rsidR="007F78C2" w:rsidRPr="00F35584" w:rsidRDefault="007F78C2" w:rsidP="007F78C2">
      <w:pPr>
        <w:pStyle w:val="PL"/>
      </w:pPr>
      <w:r w:rsidRPr="00F35584">
        <w:tab/>
        <w:t>radioframeAllocationOffset</w:t>
      </w:r>
      <w:r w:rsidRPr="00F35584">
        <w:tab/>
      </w:r>
      <w:r w:rsidRPr="00F35584">
        <w:tab/>
      </w:r>
      <w:r w:rsidRPr="00F35584">
        <w:tab/>
      </w:r>
      <w:r w:rsidRPr="00F35584">
        <w:rPr>
          <w:color w:val="993366"/>
        </w:rPr>
        <w:t>INTEGER</w:t>
      </w:r>
      <w:r w:rsidRPr="00F35584">
        <w:t xml:space="preserve"> (0..7),</w:t>
      </w:r>
    </w:p>
    <w:p w14:paraId="77721B75" w14:textId="77777777"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14:paraId="6F945BAD" w14:textId="77777777" w:rsidR="007F78C2" w:rsidRPr="00F35584" w:rsidRDefault="007F78C2" w:rsidP="007F78C2">
      <w:pPr>
        <w:pStyle w:val="PL"/>
      </w:pPr>
      <w:r w:rsidRPr="00F35584">
        <w:tab/>
        <w:t>subframeAllocation</w:t>
      </w:r>
      <w:r w:rsidRPr="00F35584">
        <w:tab/>
      </w:r>
      <w:r w:rsidRPr="00F35584">
        <w:tab/>
      </w:r>
      <w:r w:rsidRPr="00F35584">
        <w:tab/>
      </w:r>
      <w:r w:rsidRPr="00F35584">
        <w:tab/>
      </w:r>
      <w:r w:rsidRPr="00F35584">
        <w:tab/>
      </w:r>
      <w:r w:rsidRPr="00F35584">
        <w:rPr>
          <w:color w:val="993366"/>
        </w:rPr>
        <w:t>CHOICE</w:t>
      </w:r>
      <w:r w:rsidRPr="00F35584">
        <w:t xml:space="preserve"> {</w:t>
      </w:r>
    </w:p>
    <w:p w14:paraId="298DE593"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43ACF744" w14:textId="77777777" w:rsidR="007F78C2" w:rsidRPr="00F35584" w:rsidRDefault="007F78C2" w:rsidP="007F78C2">
      <w:pPr>
        <w:pStyle w:val="PL"/>
      </w:pPr>
      <w:r w:rsidRPr="00F35584">
        <w:tab/>
      </w:r>
      <w:r w:rsidRPr="00F35584">
        <w:tab/>
        <w:t>oneFrame</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(6)),</w:t>
      </w:r>
    </w:p>
    <w:p w14:paraId="5D96D4C0"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7E6CBCE9" w14:textId="77777777" w:rsidR="007F78C2" w:rsidRPr="00F35584" w:rsidRDefault="007F78C2" w:rsidP="007F78C2">
      <w:pPr>
        <w:pStyle w:val="PL"/>
      </w:pPr>
      <w:r w:rsidRPr="00F35584">
        <w:tab/>
      </w:r>
      <w:r w:rsidRPr="00F35584">
        <w:tab/>
        <w:t>fourFrames</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(24))</w:t>
      </w:r>
    </w:p>
    <w:p w14:paraId="2C983DD1" w14:textId="77777777" w:rsidR="007F78C2" w:rsidRPr="00F35584" w:rsidRDefault="007F78C2" w:rsidP="007F78C2">
      <w:pPr>
        <w:pStyle w:val="PL"/>
      </w:pPr>
      <w:bookmarkStart w:id="302" w:name="_Hlk508823362"/>
      <w:r w:rsidRPr="00F35584">
        <w:tab/>
        <w:t>},</w:t>
      </w:r>
    </w:p>
    <w:p w14:paraId="67884879" w14:textId="77777777" w:rsidR="007F78C2" w:rsidRPr="00F35584" w:rsidRDefault="007F78C2" w:rsidP="007F78C2">
      <w:pPr>
        <w:pStyle w:val="PL"/>
      </w:pPr>
      <w:r w:rsidRPr="00F35584">
        <w:tab/>
        <w:t>subframeAllocation-v1430</w:t>
      </w:r>
      <w:r w:rsidRPr="00F35584">
        <w:tab/>
      </w:r>
      <w:r w:rsidRPr="00F35584">
        <w:tab/>
      </w:r>
      <w:r w:rsidRPr="00F35584">
        <w:tab/>
      </w:r>
      <w:r w:rsidRPr="00F35584">
        <w:rPr>
          <w:color w:val="993366"/>
        </w:rPr>
        <w:t>CHOICE</w:t>
      </w:r>
      <w:r w:rsidRPr="00F35584">
        <w:t xml:space="preserve"> {</w:t>
      </w:r>
    </w:p>
    <w:bookmarkEnd w:id="302"/>
    <w:p w14:paraId="72514A15"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3393F8B2" w14:textId="77777777" w:rsidR="007F78C2" w:rsidRPr="00F35584" w:rsidRDefault="007F78C2" w:rsidP="007F78C2">
      <w:pPr>
        <w:pStyle w:val="PL"/>
      </w:pPr>
      <w:r w:rsidRPr="00F35584">
        <w:tab/>
      </w:r>
      <w:r w:rsidRPr="00F35584">
        <w:tab/>
        <w:t>oneFrame-v1430</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14:paraId="4EB8A240"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1C354612" w14:textId="77777777" w:rsidR="007F78C2" w:rsidRPr="00F35584" w:rsidRDefault="007F78C2" w:rsidP="007F78C2">
      <w:pPr>
        <w:pStyle w:val="PL"/>
      </w:pPr>
      <w:r w:rsidRPr="00F35584">
        <w:tab/>
      </w:r>
      <w:r w:rsidRPr="00F35584">
        <w:tab/>
        <w:t>fourFrames-v1430</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14:paraId="42CDEBB1" w14:textId="77777777"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0D7C641" w14:textId="77777777" w:rsidR="007F78C2" w:rsidRPr="00F35584" w:rsidRDefault="007F78C2" w:rsidP="007F78C2">
      <w:pPr>
        <w:pStyle w:val="PL"/>
      </w:pPr>
      <w:r w:rsidRPr="00F35584">
        <w:tab/>
        <w:t>...</w:t>
      </w:r>
    </w:p>
    <w:p w14:paraId="20DDAD77" w14:textId="77777777" w:rsidR="007F78C2" w:rsidRPr="00F35584" w:rsidRDefault="007F78C2" w:rsidP="007F78C2">
      <w:pPr>
        <w:pStyle w:val="PL"/>
      </w:pPr>
      <w:r w:rsidRPr="00F35584">
        <w:t>}</w:t>
      </w:r>
    </w:p>
    <w:p w14:paraId="73547FD3" w14:textId="77777777" w:rsidR="007F78C2" w:rsidRPr="00F35584" w:rsidRDefault="007F78C2" w:rsidP="007F78C2">
      <w:pPr>
        <w:pStyle w:val="PL"/>
      </w:pPr>
    </w:p>
    <w:p w14:paraId="0BB8BA71" w14:textId="77777777" w:rsidR="007F78C2" w:rsidRPr="00F35584" w:rsidRDefault="007F78C2" w:rsidP="007F78C2">
      <w:pPr>
        <w:pStyle w:val="PL"/>
        <w:rPr>
          <w:color w:val="808080"/>
        </w:rPr>
      </w:pPr>
      <w:r w:rsidRPr="00F35584">
        <w:rPr>
          <w:color w:val="808080"/>
        </w:rPr>
        <w:t>-- TAG-EUTRA-MBSFN-SUBFRAMECONFIGLIST-STOP</w:t>
      </w:r>
    </w:p>
    <w:p w14:paraId="48D52D09" w14:textId="77777777" w:rsidR="007F78C2" w:rsidRPr="00F35584" w:rsidRDefault="007F78C2" w:rsidP="007F78C2">
      <w:pPr>
        <w:pStyle w:val="PL"/>
        <w:rPr>
          <w:color w:val="808080"/>
        </w:rPr>
      </w:pPr>
      <w:r w:rsidRPr="00F35584">
        <w:rPr>
          <w:color w:val="808080"/>
        </w:rPr>
        <w:t>-- ASN1STOP</w:t>
      </w:r>
    </w:p>
    <w:bookmarkEnd w:id="299"/>
    <w:p w14:paraId="352D7DA6" w14:textId="77777777" w:rsidR="001933DA" w:rsidRPr="00F35584" w:rsidRDefault="001933DA" w:rsidP="001933DA">
      <w:pPr>
        <w:rPr>
          <w:rFonts w:eastAsia="ＭＳ 明朝"/>
        </w:rPr>
      </w:pPr>
    </w:p>
    <w:p w14:paraId="2D3A18CE" w14:textId="77777777" w:rsidR="007F78C2" w:rsidRPr="00F35584" w:rsidRDefault="007F78C2" w:rsidP="007F78C2">
      <w:pPr>
        <w:pStyle w:val="4"/>
        <w:rPr>
          <w:rFonts w:eastAsia="ＭＳ 明朝"/>
          <w:i/>
        </w:rPr>
      </w:pPr>
      <w:bookmarkStart w:id="303" w:name="_Toc510018611"/>
      <w:r w:rsidRPr="00F35584">
        <w:rPr>
          <w:rFonts w:eastAsia="ＭＳ 明朝"/>
        </w:rPr>
        <w:t>–</w:t>
      </w:r>
      <w:r w:rsidRPr="00F35584">
        <w:rPr>
          <w:rFonts w:eastAsia="ＭＳ 明朝"/>
        </w:rPr>
        <w:tab/>
      </w:r>
      <w:r w:rsidRPr="00F35584">
        <w:rPr>
          <w:rFonts w:eastAsia="ＭＳ 明朝"/>
          <w:i/>
        </w:rPr>
        <w:t>FilterCoefficient</w:t>
      </w:r>
      <w:bookmarkEnd w:id="303"/>
    </w:p>
    <w:p w14:paraId="28D665F6" w14:textId="77777777" w:rsidR="007F78C2" w:rsidRPr="00F35584" w:rsidRDefault="007F78C2" w:rsidP="007F78C2">
      <w:pPr>
        <w:rPr>
          <w:rFonts w:eastAsia="ＭＳ 明朝"/>
        </w:rPr>
      </w:pPr>
      <w:r w:rsidRPr="00F35584">
        <w:t xml:space="preserve">The IE </w:t>
      </w:r>
      <w:r w:rsidRPr="00F35584">
        <w:rPr>
          <w:i/>
        </w:rPr>
        <w:t>FilterCoefficient</w:t>
      </w:r>
      <w:r w:rsidRPr="00F35584">
        <w:t xml:space="preserve"> specifies the measurement filtering coefficient. Value </w:t>
      </w:r>
      <w:r w:rsidRPr="00F35584">
        <w:rPr>
          <w:i/>
        </w:rPr>
        <w:t>fc0</w:t>
      </w:r>
      <w:r w:rsidRPr="00F35584">
        <w:t xml:space="preserve"> corresponds to k = 0, </w:t>
      </w:r>
      <w:r w:rsidRPr="00F35584">
        <w:rPr>
          <w:i/>
        </w:rPr>
        <w:t>fc1</w:t>
      </w:r>
      <w:r w:rsidRPr="00F35584">
        <w:t xml:space="preserve"> corresponds to k = 1, and so on.</w:t>
      </w:r>
    </w:p>
    <w:p w14:paraId="44126103" w14:textId="77777777" w:rsidR="007F78C2" w:rsidRPr="00F35584" w:rsidRDefault="007F78C2" w:rsidP="007F78C2">
      <w:pPr>
        <w:pStyle w:val="TH"/>
        <w:rPr>
          <w:lang w:val="en-GB"/>
        </w:rPr>
      </w:pPr>
      <w:r w:rsidRPr="00F35584">
        <w:rPr>
          <w:bCs/>
          <w:i/>
          <w:iCs/>
          <w:lang w:val="en-GB"/>
        </w:rPr>
        <w:t xml:space="preserve">FilterCoefficient </w:t>
      </w:r>
      <w:r w:rsidRPr="00F35584">
        <w:rPr>
          <w:lang w:val="en-GB"/>
        </w:rPr>
        <w:t>information element</w:t>
      </w:r>
    </w:p>
    <w:p w14:paraId="10209758" w14:textId="77777777" w:rsidR="007F78C2" w:rsidRPr="00F35584" w:rsidRDefault="007F78C2" w:rsidP="007F78C2">
      <w:pPr>
        <w:pStyle w:val="PL"/>
        <w:rPr>
          <w:color w:val="808080"/>
        </w:rPr>
      </w:pPr>
      <w:r w:rsidRPr="00F35584">
        <w:rPr>
          <w:color w:val="808080"/>
        </w:rPr>
        <w:t>-- ASN1START</w:t>
      </w:r>
    </w:p>
    <w:p w14:paraId="4D5AC9FC" w14:textId="77777777" w:rsidR="007F78C2" w:rsidRPr="00F35584" w:rsidRDefault="007F78C2" w:rsidP="007F78C2">
      <w:pPr>
        <w:pStyle w:val="PL"/>
      </w:pPr>
    </w:p>
    <w:p w14:paraId="2F03992C" w14:textId="77777777" w:rsidR="007F78C2" w:rsidRPr="00F35584" w:rsidRDefault="007F78C2" w:rsidP="007F78C2">
      <w:pPr>
        <w:pStyle w:val="PL"/>
      </w:pPr>
      <w:bookmarkStart w:id="304" w:name="_Hlk508971982"/>
      <w:r w:rsidRPr="00F35584">
        <w:t>FilterCoefficient</w:t>
      </w:r>
      <w:bookmarkEnd w:id="304"/>
      <w:r w:rsidRPr="00F35584">
        <w:t xml:space="preserve"> ::=</w:t>
      </w:r>
      <w:r w:rsidRPr="00F35584">
        <w:tab/>
      </w:r>
      <w:r w:rsidRPr="00F35584">
        <w:tab/>
      </w:r>
      <w:r w:rsidRPr="00F35584">
        <w:tab/>
      </w:r>
      <w:r w:rsidRPr="00F35584">
        <w:tab/>
      </w:r>
      <w:r w:rsidRPr="00F35584">
        <w:tab/>
      </w:r>
      <w:r w:rsidRPr="00F35584">
        <w:rPr>
          <w:color w:val="993366"/>
        </w:rPr>
        <w:t>ENUMERATED</w:t>
      </w:r>
      <w:r w:rsidRPr="00F35584">
        <w:t xml:space="preserve"> {</w:t>
      </w:r>
    </w:p>
    <w:p w14:paraId="3817F18B"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fc0, fc1, fc2, fc3, fc4, fc5,</w:t>
      </w:r>
    </w:p>
    <w:p w14:paraId="099A430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fc6, fc7, fc8, fc9, fc11, fc13, </w:t>
      </w:r>
    </w:p>
    <w:p w14:paraId="7E0B369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fc15, fc17, fc19, spare1, ...}</w:t>
      </w:r>
    </w:p>
    <w:p w14:paraId="0F3A3C24" w14:textId="77777777" w:rsidR="007F78C2" w:rsidRPr="00F35584" w:rsidRDefault="007F78C2" w:rsidP="007F78C2">
      <w:pPr>
        <w:pStyle w:val="PL"/>
      </w:pPr>
    </w:p>
    <w:p w14:paraId="4821D92A" w14:textId="77777777" w:rsidR="007F78C2" w:rsidRPr="00F35584" w:rsidRDefault="007F78C2" w:rsidP="007F78C2">
      <w:pPr>
        <w:pStyle w:val="PL"/>
        <w:rPr>
          <w:color w:val="808080"/>
        </w:rPr>
      </w:pPr>
      <w:r w:rsidRPr="00F35584">
        <w:rPr>
          <w:color w:val="808080"/>
        </w:rPr>
        <w:t>-- ASN1STOP</w:t>
      </w:r>
    </w:p>
    <w:p w14:paraId="559500EA" w14:textId="77777777" w:rsidR="007F78C2" w:rsidRPr="00F35584" w:rsidRDefault="007F78C2" w:rsidP="007F78C2">
      <w:pPr>
        <w:rPr>
          <w:iCs/>
        </w:rPr>
      </w:pPr>
    </w:p>
    <w:p w14:paraId="5050F6FC" w14:textId="77777777" w:rsidR="007F78C2" w:rsidRPr="00F35584" w:rsidRDefault="007F78C2" w:rsidP="00580FEC">
      <w:pPr>
        <w:pStyle w:val="EditorsNote"/>
        <w:rPr>
          <w:lang w:val="en-GB"/>
        </w:rPr>
      </w:pPr>
      <w:r w:rsidRPr="00F35584">
        <w:rPr>
          <w:lang w:val="en-GB"/>
        </w:rPr>
        <w:t>Editor’s Note: Values should be checked.</w:t>
      </w:r>
    </w:p>
    <w:p w14:paraId="4D20038D" w14:textId="77777777" w:rsidR="00985480" w:rsidRPr="00F35584" w:rsidRDefault="00985480" w:rsidP="00985480">
      <w:pPr>
        <w:pStyle w:val="4"/>
      </w:pPr>
      <w:bookmarkStart w:id="305" w:name="_Toc510018612"/>
      <w:r w:rsidRPr="00F35584">
        <w:t>–</w:t>
      </w:r>
      <w:r w:rsidRPr="00F35584">
        <w:tab/>
      </w:r>
      <w:r w:rsidRPr="00F35584">
        <w:rPr>
          <w:i/>
        </w:rPr>
        <w:t>FreqBandIndicatorNR</w:t>
      </w:r>
      <w:bookmarkEnd w:id="305"/>
    </w:p>
    <w:p w14:paraId="6035288A" w14:textId="77777777" w:rsidR="00985480" w:rsidRPr="00F35584" w:rsidRDefault="00985480" w:rsidP="00985480">
      <w:r w:rsidRPr="00F35584">
        <w:t xml:space="preserve">The IE </w:t>
      </w:r>
      <w:r w:rsidRPr="00F35584">
        <w:rPr>
          <w:i/>
        </w:rPr>
        <w:t>FreqBandIndicatorNR</w:t>
      </w:r>
      <w:r w:rsidRPr="00F35584">
        <w:t xml:space="preserve"> is used to </w:t>
      </w:r>
      <w:r w:rsidR="00BF7976" w:rsidRPr="00F35584">
        <w:t>convey an NR frequency band number as defined in 38.101.</w:t>
      </w:r>
    </w:p>
    <w:p w14:paraId="72611AAF" w14:textId="77777777" w:rsidR="00985480" w:rsidRPr="00F35584" w:rsidRDefault="00985480" w:rsidP="00985480">
      <w:pPr>
        <w:pStyle w:val="TH"/>
        <w:rPr>
          <w:lang w:val="en-GB"/>
        </w:rPr>
      </w:pPr>
      <w:r w:rsidRPr="00F35584">
        <w:rPr>
          <w:i/>
          <w:lang w:val="en-GB"/>
        </w:rPr>
        <w:t>FreqBandIndicatorNR</w:t>
      </w:r>
      <w:r w:rsidRPr="00F35584">
        <w:rPr>
          <w:lang w:val="en-GB"/>
        </w:rPr>
        <w:t xml:space="preserve"> information element</w:t>
      </w:r>
    </w:p>
    <w:p w14:paraId="1249A2A3" w14:textId="77777777" w:rsidR="00985480" w:rsidRPr="00F35584" w:rsidRDefault="00985480" w:rsidP="00985480">
      <w:pPr>
        <w:pStyle w:val="PL"/>
        <w:rPr>
          <w:color w:val="808080"/>
        </w:rPr>
      </w:pPr>
      <w:r w:rsidRPr="00F35584">
        <w:rPr>
          <w:color w:val="808080"/>
        </w:rPr>
        <w:t>-- ASN1START</w:t>
      </w:r>
    </w:p>
    <w:p w14:paraId="2DF112D2" w14:textId="77777777" w:rsidR="00985480" w:rsidRPr="00F35584" w:rsidRDefault="00985480" w:rsidP="00985480">
      <w:pPr>
        <w:pStyle w:val="PL"/>
        <w:rPr>
          <w:color w:val="808080"/>
        </w:rPr>
      </w:pPr>
      <w:r w:rsidRPr="00F35584">
        <w:rPr>
          <w:color w:val="808080"/>
        </w:rPr>
        <w:t>-- TAG-FREQBANDINDICATORNR-START</w:t>
      </w:r>
    </w:p>
    <w:p w14:paraId="146BC055" w14:textId="77777777" w:rsidR="00985480" w:rsidRPr="00F35584" w:rsidRDefault="00985480" w:rsidP="00985480">
      <w:pPr>
        <w:pStyle w:val="PL"/>
      </w:pPr>
    </w:p>
    <w:p w14:paraId="04BE3FA5" w14:textId="77777777" w:rsidR="00985480" w:rsidRPr="00F35584" w:rsidRDefault="00985480" w:rsidP="00985480">
      <w:pPr>
        <w:pStyle w:val="PL"/>
      </w:pPr>
      <w:r w:rsidRPr="00F35584">
        <w:t xml:space="preserve">FreqBandIndicatorNR ::=     </w:t>
      </w:r>
      <w:r w:rsidRPr="00F35584">
        <w:tab/>
      </w:r>
      <w:r w:rsidRPr="00F35584">
        <w:tab/>
      </w:r>
      <w:r w:rsidRPr="00F35584">
        <w:rPr>
          <w:color w:val="993366"/>
        </w:rPr>
        <w:t>INTEGER</w:t>
      </w:r>
      <w:r w:rsidRPr="00F35584">
        <w:t xml:space="preserve"> (1..1024)</w:t>
      </w:r>
    </w:p>
    <w:p w14:paraId="119C4A5A" w14:textId="77777777" w:rsidR="00985480" w:rsidRPr="00F35584" w:rsidRDefault="00985480" w:rsidP="00985480">
      <w:pPr>
        <w:pStyle w:val="PL"/>
      </w:pPr>
    </w:p>
    <w:p w14:paraId="33DD1505" w14:textId="77777777" w:rsidR="00985480" w:rsidRPr="00F35584" w:rsidRDefault="00985480" w:rsidP="00985480">
      <w:pPr>
        <w:pStyle w:val="PL"/>
        <w:rPr>
          <w:color w:val="808080"/>
        </w:rPr>
      </w:pPr>
      <w:r w:rsidRPr="00F35584">
        <w:rPr>
          <w:color w:val="808080"/>
        </w:rPr>
        <w:t>-- TAG-FREQBANDINDICATORNR-STOP</w:t>
      </w:r>
    </w:p>
    <w:p w14:paraId="437C2EBE" w14:textId="77777777" w:rsidR="00985480" w:rsidRPr="00F35584" w:rsidRDefault="00985480" w:rsidP="006100BB">
      <w:pPr>
        <w:pStyle w:val="PL"/>
        <w:rPr>
          <w:color w:val="808080"/>
        </w:rPr>
      </w:pPr>
      <w:r w:rsidRPr="00F35584">
        <w:rPr>
          <w:color w:val="808080"/>
        </w:rPr>
        <w:t>-- ASN1STOP</w:t>
      </w:r>
    </w:p>
    <w:p w14:paraId="0E1A0545" w14:textId="77777777" w:rsidR="001933DA" w:rsidRPr="00F35584" w:rsidRDefault="001933DA" w:rsidP="001933DA"/>
    <w:p w14:paraId="1748DE2B" w14:textId="77777777" w:rsidR="001610A9" w:rsidRPr="00F35584" w:rsidRDefault="001610A9" w:rsidP="001610A9">
      <w:pPr>
        <w:pStyle w:val="4"/>
        <w:rPr>
          <w:i/>
          <w:noProof/>
        </w:rPr>
      </w:pPr>
      <w:bookmarkStart w:id="306" w:name="_Toc510018613"/>
      <w:r w:rsidRPr="00F35584">
        <w:t>–</w:t>
      </w:r>
      <w:r w:rsidRPr="00F35584">
        <w:tab/>
        <w:t>FrequencyInfoDL</w:t>
      </w:r>
      <w:bookmarkEnd w:id="306"/>
    </w:p>
    <w:p w14:paraId="617FD0A4" w14:textId="77777777" w:rsidR="001610A9" w:rsidRPr="00F35584" w:rsidRDefault="001610A9" w:rsidP="001610A9">
      <w:r w:rsidRPr="00F35584">
        <w:t xml:space="preserve">The IE </w:t>
      </w:r>
      <w:r w:rsidRPr="00F35584">
        <w:rPr>
          <w:i/>
        </w:rPr>
        <w:t xml:space="preserve">FrequencyInfoDL </w:t>
      </w:r>
      <w:r w:rsidRPr="00F35584">
        <w:t xml:space="preserve">provides basic parameters of a downlink carrier and transmission thereon. </w:t>
      </w:r>
    </w:p>
    <w:p w14:paraId="7F74062E" w14:textId="77777777" w:rsidR="001610A9" w:rsidRPr="00F35584" w:rsidRDefault="001610A9" w:rsidP="001610A9">
      <w:pPr>
        <w:pStyle w:val="TH"/>
        <w:rPr>
          <w:lang w:val="en-GB"/>
        </w:rPr>
      </w:pPr>
      <w:r w:rsidRPr="00F35584">
        <w:rPr>
          <w:bCs/>
          <w:i/>
          <w:iCs/>
          <w:lang w:val="en-GB"/>
        </w:rPr>
        <w:t xml:space="preserve">FrequencyInfoDL </w:t>
      </w:r>
      <w:r w:rsidRPr="00F35584">
        <w:rPr>
          <w:lang w:val="en-GB"/>
        </w:rPr>
        <w:t>information element</w:t>
      </w:r>
    </w:p>
    <w:p w14:paraId="211E146A" w14:textId="77777777" w:rsidR="001610A9" w:rsidRPr="00F35584" w:rsidRDefault="001610A9" w:rsidP="00C06796">
      <w:pPr>
        <w:pStyle w:val="PL"/>
        <w:rPr>
          <w:color w:val="808080"/>
        </w:rPr>
      </w:pPr>
      <w:r w:rsidRPr="00F35584">
        <w:rPr>
          <w:color w:val="808080"/>
        </w:rPr>
        <w:t>-- ASN1START</w:t>
      </w:r>
    </w:p>
    <w:p w14:paraId="1A01EA2C" w14:textId="77777777" w:rsidR="001610A9" w:rsidRPr="00F35584" w:rsidRDefault="001610A9" w:rsidP="00C06796">
      <w:pPr>
        <w:pStyle w:val="PL"/>
        <w:rPr>
          <w:color w:val="808080"/>
        </w:rPr>
      </w:pPr>
      <w:r w:rsidRPr="00F35584">
        <w:rPr>
          <w:color w:val="808080"/>
        </w:rPr>
        <w:t>-- TAG-FREQUENCY-INFO-DL-START</w:t>
      </w:r>
    </w:p>
    <w:p w14:paraId="56814E49" w14:textId="77777777" w:rsidR="001610A9" w:rsidRPr="00F35584" w:rsidRDefault="001610A9" w:rsidP="001610A9">
      <w:pPr>
        <w:pStyle w:val="PL"/>
      </w:pPr>
    </w:p>
    <w:p w14:paraId="39A5181E" w14:textId="77777777" w:rsidR="001610A9" w:rsidRPr="00F35584" w:rsidRDefault="001610A9" w:rsidP="001610A9">
      <w:pPr>
        <w:pStyle w:val="PL"/>
      </w:pPr>
      <w:bookmarkStart w:id="307" w:name="_Hlk505296607"/>
      <w:r w:rsidRPr="00F35584">
        <w:lastRenderedPageBreak/>
        <w:t xml:space="preserve">FrequencyInfoDL </w:t>
      </w:r>
      <w:bookmarkEnd w:id="307"/>
      <w:r w:rsidRPr="00F35584">
        <w:t xml:space="preserve">::= </w:t>
      </w:r>
      <w:r w:rsidRPr="00F35584">
        <w:tab/>
      </w:r>
      <w:r w:rsidRPr="00F35584">
        <w:tab/>
      </w:r>
      <w:r w:rsidRPr="00F35584">
        <w:tab/>
      </w:r>
      <w:r w:rsidRPr="00F35584">
        <w:tab/>
      </w:r>
      <w:r w:rsidRPr="00F35584">
        <w:rPr>
          <w:color w:val="993366"/>
        </w:rPr>
        <w:t>SEQUENCE</w:t>
      </w:r>
      <w:r w:rsidRPr="00F35584">
        <w:t xml:space="preserve"> {</w:t>
      </w:r>
    </w:p>
    <w:p w14:paraId="0D9B0953" w14:textId="77777777" w:rsidR="00833659" w:rsidRPr="00F35584" w:rsidRDefault="001610A9" w:rsidP="00C06796">
      <w:pPr>
        <w:pStyle w:val="PL"/>
        <w:rPr>
          <w:color w:val="808080"/>
        </w:rPr>
      </w:pPr>
      <w:r w:rsidRPr="00F35584">
        <w:tab/>
      </w:r>
      <w:r w:rsidRPr="00F35584">
        <w:rPr>
          <w:color w:val="808080"/>
        </w:rPr>
        <w:t xml:space="preserve">-- Frequency of the SSB to be used for this serving cell. </w:t>
      </w:r>
      <w:r w:rsidR="00833659" w:rsidRPr="00F35584">
        <w:rPr>
          <w:color w:val="808080"/>
        </w:rPr>
        <w:t xml:space="preserve">The frequency provided in this field identifies the position of </w:t>
      </w:r>
    </w:p>
    <w:p w14:paraId="0FC16123" w14:textId="77777777" w:rsidR="009366EF" w:rsidRPr="00F35584" w:rsidRDefault="00833659" w:rsidP="00C06796">
      <w:pPr>
        <w:pStyle w:val="PL"/>
        <w:rPr>
          <w:color w:val="808080"/>
        </w:rPr>
      </w:pPr>
      <w:r w:rsidRPr="00F35584">
        <w:tab/>
      </w:r>
      <w:r w:rsidRPr="00F35584">
        <w:rPr>
          <w:color w:val="808080"/>
        </w:rPr>
        <w:t>-- resource element RE=#0 (subcarrier #0) of resource block RB#10 of the SS block.</w:t>
      </w:r>
      <w:r w:rsidR="00B11D20" w:rsidRPr="00F35584">
        <w:rPr>
          <w:color w:val="808080"/>
        </w:rPr>
        <w:t xml:space="preserve"> </w:t>
      </w:r>
      <w:r w:rsidR="009366EF" w:rsidRPr="00F35584">
        <w:rPr>
          <w:color w:val="808080"/>
        </w:rPr>
        <w:t>The cell-defining SSB of an SpCell is always on</w:t>
      </w:r>
    </w:p>
    <w:p w14:paraId="08B84719" w14:textId="77777777" w:rsidR="00B11D20" w:rsidRPr="00F35584" w:rsidRDefault="009366EF" w:rsidP="00C06796">
      <w:pPr>
        <w:pStyle w:val="PL"/>
        <w:rPr>
          <w:color w:val="808080"/>
        </w:rPr>
      </w:pPr>
      <w:r w:rsidRPr="00F35584">
        <w:tab/>
      </w:r>
      <w:r w:rsidRPr="00F35584">
        <w:rPr>
          <w:color w:val="808080"/>
        </w:rPr>
        <w:t xml:space="preserve">-- the sync raster. </w:t>
      </w:r>
      <w:r w:rsidR="00B11D20" w:rsidRPr="00F35584">
        <w:rPr>
          <w:color w:val="808080"/>
        </w:rPr>
        <w:t>Frequencies are considered to be on the sync raster if they are also identifiable with a GSCN value (see 38.101).</w:t>
      </w:r>
    </w:p>
    <w:p w14:paraId="208C3338" w14:textId="77777777" w:rsidR="001610A9" w:rsidRPr="00F35584" w:rsidRDefault="001610A9" w:rsidP="001610A9">
      <w:pPr>
        <w:pStyle w:val="PL"/>
      </w:pPr>
      <w:r w:rsidRPr="00F35584">
        <w:tab/>
        <w:t>absoluteFrequencySSB</w:t>
      </w:r>
      <w:r w:rsidRPr="00F35584">
        <w:tab/>
      </w:r>
      <w:r w:rsidRPr="00F35584">
        <w:tab/>
      </w:r>
      <w:r w:rsidRPr="00F35584">
        <w:tab/>
      </w:r>
      <w:r w:rsidRPr="00F35584">
        <w:tab/>
      </w:r>
      <w:r w:rsidRPr="00F35584">
        <w:tab/>
        <w:t>ARFCN-ValueNR,</w:t>
      </w:r>
    </w:p>
    <w:p w14:paraId="3D95BA78" w14:textId="77777777" w:rsidR="001610A9" w:rsidRPr="00F35584" w:rsidRDefault="001610A9" w:rsidP="00C06796">
      <w:pPr>
        <w:pStyle w:val="PL"/>
        <w:rPr>
          <w:color w:val="808080"/>
        </w:rPr>
      </w:pPr>
      <w:r w:rsidRPr="00F35584">
        <w:tab/>
      </w:r>
      <w:r w:rsidRPr="00F35584">
        <w:rPr>
          <w:color w:val="808080"/>
        </w:rPr>
        <w:t xml:space="preserve">-- The frequency domain offset between SSB and the overall resource block grid in number of subcarriers. </w:t>
      </w:r>
    </w:p>
    <w:p w14:paraId="341F603E" w14:textId="77777777" w:rsidR="0016340E" w:rsidRPr="00F35584" w:rsidRDefault="001610A9" w:rsidP="00C06796">
      <w:pPr>
        <w:pStyle w:val="PL"/>
        <w:rPr>
          <w:color w:val="808080"/>
        </w:rPr>
      </w:pPr>
      <w:r w:rsidRPr="00F35584">
        <w:tab/>
      </w:r>
      <w:r w:rsidRPr="00F35584">
        <w:rPr>
          <w:color w:val="808080"/>
        </w:rPr>
        <w:t xml:space="preserve">-- Absence of the field indicates that no offset is applied (offset = 0). </w:t>
      </w:r>
      <w:r w:rsidR="0016340E" w:rsidRPr="00F35584">
        <w:rPr>
          <w:color w:val="808080"/>
        </w:rPr>
        <w:t>For FR</w:t>
      </w:r>
      <w:r w:rsidR="0038355C" w:rsidRPr="00F35584">
        <w:rPr>
          <w:color w:val="808080"/>
        </w:rPr>
        <w:t>2 only values up to 1</w:t>
      </w:r>
      <w:r w:rsidR="008D49DA" w:rsidRPr="00F35584">
        <w:rPr>
          <w:color w:val="808080"/>
        </w:rPr>
        <w:t>1</w:t>
      </w:r>
      <w:r w:rsidR="0038355C" w:rsidRPr="00F35584">
        <w:rPr>
          <w:color w:val="808080"/>
        </w:rPr>
        <w:t xml:space="preserve"> are applicable. </w:t>
      </w:r>
    </w:p>
    <w:p w14:paraId="32BBEB6A" w14:textId="77777777" w:rsidR="001610A9" w:rsidRPr="00F35584" w:rsidRDefault="0016340E" w:rsidP="00C06796">
      <w:pPr>
        <w:pStyle w:val="PL"/>
        <w:rPr>
          <w:color w:val="808080"/>
        </w:rPr>
      </w:pPr>
      <w:r w:rsidRPr="00F35584">
        <w:tab/>
      </w:r>
      <w:r w:rsidRPr="00F35584">
        <w:rPr>
          <w:color w:val="808080"/>
        </w:rPr>
        <w:t xml:space="preserve">-- </w:t>
      </w:r>
      <w:r w:rsidR="001610A9" w:rsidRPr="00F35584">
        <w:rPr>
          <w:color w:val="808080"/>
        </w:rPr>
        <w:t>Corresponds to L1 parameter kssb (See 38.211, section 7.4.3.1)</w:t>
      </w:r>
    </w:p>
    <w:p w14:paraId="6E430085" w14:textId="77777777" w:rsidR="001610A9" w:rsidRPr="00F35584" w:rsidRDefault="001610A9" w:rsidP="001610A9">
      <w:pPr>
        <w:pStyle w:val="PL"/>
        <w:rPr>
          <w:color w:val="808080"/>
        </w:rPr>
      </w:pPr>
      <w:bookmarkStart w:id="308" w:name="_Hlk503917613"/>
      <w:r w:rsidRPr="00F35584">
        <w:tab/>
        <w:t>ssb-SubcarrierOffset</w:t>
      </w:r>
      <w:r w:rsidRPr="00F35584">
        <w:tab/>
      </w:r>
      <w:r w:rsidRPr="00F35584">
        <w:tab/>
      </w:r>
      <w:r w:rsidRPr="00F35584">
        <w:tab/>
      </w:r>
      <w:r w:rsidRPr="00F35584">
        <w:tab/>
      </w:r>
      <w:r w:rsidRPr="00F35584">
        <w:tab/>
      </w:r>
      <w:r w:rsidRPr="00F35584">
        <w:rPr>
          <w:color w:val="993366"/>
        </w:rPr>
        <w:t>INTEGER</w:t>
      </w:r>
      <w:r w:rsidRPr="00F35584">
        <w:t xml:space="preserve"> (1..23)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bookmarkEnd w:id="308"/>
    <w:p w14:paraId="1B77E54E" w14:textId="77777777" w:rsidR="001610A9" w:rsidRPr="00F35584" w:rsidRDefault="001610A9" w:rsidP="001610A9">
      <w:pPr>
        <w:pStyle w:val="PL"/>
        <w:rPr>
          <w:color w:val="808080"/>
        </w:rPr>
      </w:pPr>
      <w:r w:rsidRPr="00F35584">
        <w:tab/>
      </w:r>
      <w:r w:rsidRPr="00F35584">
        <w:rPr>
          <w:color w:val="808080"/>
        </w:rPr>
        <w:t xml:space="preserve">-- List of one or multiple frequency bands to which this carrier(s) belongs. Multiple values are only supported in </w:t>
      </w:r>
    </w:p>
    <w:p w14:paraId="61A4A5E5" w14:textId="77777777" w:rsidR="001610A9" w:rsidRPr="00F35584" w:rsidRDefault="001610A9" w:rsidP="001610A9">
      <w:pPr>
        <w:pStyle w:val="PL"/>
        <w:rPr>
          <w:color w:val="808080"/>
        </w:rPr>
      </w:pPr>
      <w:r w:rsidRPr="00F35584">
        <w:tab/>
      </w:r>
      <w:r w:rsidRPr="00F35584">
        <w:rPr>
          <w:color w:val="808080"/>
        </w:rPr>
        <w:t>-- system information but not when the FrequencyInfoDL is provided in dedicated signalling (HO or S(p)Cell addition).</w:t>
      </w:r>
    </w:p>
    <w:p w14:paraId="047D23C1" w14:textId="77777777" w:rsidR="001610A9" w:rsidRPr="00F35584" w:rsidRDefault="001610A9" w:rsidP="001610A9">
      <w:pPr>
        <w:pStyle w:val="PL"/>
      </w:pPr>
      <w:r w:rsidRPr="00F35584">
        <w:tab/>
        <w:t>frequencyBandList</w:t>
      </w:r>
      <w:r w:rsidRPr="00F35584">
        <w:tab/>
      </w:r>
      <w:r w:rsidRPr="00F35584">
        <w:tab/>
      </w:r>
      <w:r w:rsidRPr="00F35584">
        <w:tab/>
      </w:r>
      <w:r w:rsidRPr="00F35584">
        <w:tab/>
      </w:r>
      <w:r w:rsidRPr="00F35584">
        <w:tab/>
        <w:t>MultiFrequencyBandListNR,</w:t>
      </w:r>
    </w:p>
    <w:p w14:paraId="4FD14342" w14:textId="77777777" w:rsidR="001610A9" w:rsidRPr="00F35584" w:rsidRDefault="001610A9" w:rsidP="00C06796">
      <w:pPr>
        <w:pStyle w:val="PL"/>
        <w:rPr>
          <w:color w:val="808080"/>
        </w:rPr>
      </w:pPr>
      <w:r w:rsidRPr="00F35584">
        <w:tab/>
      </w:r>
      <w:r w:rsidRPr="00F35584">
        <w:rPr>
          <w:color w:val="808080"/>
        </w:rPr>
        <w:t>-- Absolute frequency position of the reference resource block (Common RB 0). It</w:t>
      </w:r>
      <w:r w:rsidR="00261C6E" w:rsidRPr="00F35584">
        <w:rPr>
          <w:color w:val="808080"/>
        </w:rPr>
        <w:t>s lowest subcarrier</w:t>
      </w:r>
      <w:r w:rsidRPr="00F35584">
        <w:rPr>
          <w:color w:val="808080"/>
        </w:rPr>
        <w:t xml:space="preserve"> is also known as Point A. </w:t>
      </w:r>
    </w:p>
    <w:p w14:paraId="2A0E11E5" w14:textId="77777777" w:rsidR="001610A9" w:rsidRPr="00F35584" w:rsidRDefault="001610A9" w:rsidP="00C06796">
      <w:pPr>
        <w:pStyle w:val="PL"/>
        <w:rPr>
          <w:color w:val="808080"/>
        </w:rPr>
      </w:pPr>
      <w:r w:rsidRPr="00F35584">
        <w:tab/>
      </w:r>
      <w:r w:rsidRPr="00F35584">
        <w:rPr>
          <w:color w:val="808080"/>
        </w:rPr>
        <w:t>-- Note that the lower edge of the actual carrier is not defined by this field but rather in the scs-SpecificCarrierList.</w:t>
      </w:r>
    </w:p>
    <w:p w14:paraId="78D14CA3" w14:textId="77777777" w:rsidR="001610A9" w:rsidRPr="00F35584" w:rsidRDefault="001610A9" w:rsidP="00C06796">
      <w:pPr>
        <w:pStyle w:val="PL"/>
        <w:rPr>
          <w:color w:val="808080"/>
        </w:rPr>
      </w:pPr>
      <w:r w:rsidRPr="00F35584">
        <w:tab/>
      </w:r>
      <w:r w:rsidRPr="00F35584">
        <w:rPr>
          <w:color w:val="808080"/>
        </w:rPr>
        <w:t>-- Corresponds to L1 parameter 'offset-ref-low-scs-ref-PRB' (see 38.211, section FFS_Section)</w:t>
      </w:r>
    </w:p>
    <w:p w14:paraId="1076103D" w14:textId="77777777" w:rsidR="001610A9" w:rsidRPr="00F35584" w:rsidRDefault="001610A9" w:rsidP="001610A9">
      <w:pPr>
        <w:pStyle w:val="PL"/>
      </w:pPr>
      <w:r w:rsidRPr="00F35584">
        <w:tab/>
        <w:t>absoluteFrequencyPointA</w:t>
      </w:r>
      <w:r w:rsidRPr="00F35584">
        <w:tab/>
      </w:r>
      <w:r w:rsidRPr="00F35584">
        <w:tab/>
      </w:r>
      <w:r w:rsidRPr="00F35584">
        <w:tab/>
      </w:r>
      <w:r w:rsidRPr="00F35584">
        <w:tab/>
      </w:r>
      <w:r w:rsidRPr="00F35584">
        <w:tab/>
        <w:t>ARFCN-ValueNR,</w:t>
      </w:r>
    </w:p>
    <w:p w14:paraId="1C59B3ED" w14:textId="77777777" w:rsidR="001610A9" w:rsidRPr="00F35584" w:rsidRDefault="001610A9" w:rsidP="001610A9">
      <w:pPr>
        <w:pStyle w:val="PL"/>
      </w:pPr>
    </w:p>
    <w:p w14:paraId="385854AE" w14:textId="77777777" w:rsidR="001610A9" w:rsidRPr="00F35584" w:rsidRDefault="001610A9" w:rsidP="00C06796">
      <w:pPr>
        <w:pStyle w:val="PL"/>
        <w:rPr>
          <w:color w:val="808080"/>
        </w:rPr>
      </w:pPr>
      <w:r w:rsidRPr="00F35584">
        <w:tab/>
      </w:r>
      <w:r w:rsidRPr="00F35584">
        <w:rPr>
          <w:color w:val="808080"/>
        </w:rPr>
        <w:t>-- A set of carriers for different subcarrier spacings (numerologies). Defined in relation to Point A.</w:t>
      </w:r>
    </w:p>
    <w:p w14:paraId="2FB558ED" w14:textId="77777777" w:rsidR="001610A9" w:rsidRPr="00F35584" w:rsidRDefault="001610A9" w:rsidP="00C06796">
      <w:pPr>
        <w:pStyle w:val="PL"/>
        <w:rPr>
          <w:color w:val="808080"/>
        </w:rPr>
      </w:pPr>
      <w:r w:rsidRPr="00F35584">
        <w:tab/>
      </w:r>
      <w:r w:rsidRPr="00F35584">
        <w:rPr>
          <w:color w:val="808080"/>
        </w:rPr>
        <w:t>-- Corresponds to L1 parameter 'offset-pointA-set' (see 38.211, section FFS_Section)</w:t>
      </w:r>
    </w:p>
    <w:p w14:paraId="5B213B09" w14:textId="77777777" w:rsidR="001610A9" w:rsidRPr="00F35584" w:rsidRDefault="001610A9" w:rsidP="001610A9">
      <w:pPr>
        <w:pStyle w:val="PL"/>
      </w:pPr>
      <w:r w:rsidRPr="00F35584">
        <w:tab/>
        <w:t>scs-SpecificCarrierList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910395" w:rsidRPr="00F35584">
        <w:t>maxSCS</w:t>
      </w:r>
      <w:r w:rsidR="00B23ABF" w:rsidRPr="00F35584">
        <w:t>s</w:t>
      </w:r>
      <w:r w:rsidRPr="00F35584">
        <w:t>))</w:t>
      </w:r>
      <w:r w:rsidRPr="00F35584">
        <w:rPr>
          <w:color w:val="993366"/>
        </w:rPr>
        <w:t xml:space="preserve"> OF</w:t>
      </w:r>
      <w:r w:rsidRPr="00F35584">
        <w:t xml:space="preserve"> SCS-SpecificCarrier,</w:t>
      </w:r>
    </w:p>
    <w:p w14:paraId="24E2B84A" w14:textId="77777777" w:rsidR="001610A9" w:rsidRPr="00F35584" w:rsidRDefault="001610A9" w:rsidP="001610A9">
      <w:pPr>
        <w:pStyle w:val="PL"/>
      </w:pPr>
      <w:r w:rsidRPr="00F35584">
        <w:tab/>
        <w:t>...</w:t>
      </w:r>
    </w:p>
    <w:p w14:paraId="28C4B791" w14:textId="77777777" w:rsidR="001610A9" w:rsidRPr="00F35584" w:rsidRDefault="001610A9" w:rsidP="001610A9">
      <w:pPr>
        <w:pStyle w:val="PL"/>
      </w:pPr>
      <w:r w:rsidRPr="00F35584">
        <w:t>}</w:t>
      </w:r>
    </w:p>
    <w:p w14:paraId="1DC2F07F" w14:textId="77777777" w:rsidR="001610A9" w:rsidRPr="00F35584" w:rsidRDefault="001610A9" w:rsidP="001610A9">
      <w:pPr>
        <w:pStyle w:val="PL"/>
      </w:pPr>
    </w:p>
    <w:p w14:paraId="5A91022A" w14:textId="77777777" w:rsidR="001610A9" w:rsidRPr="00F35584" w:rsidRDefault="001610A9" w:rsidP="00C06796">
      <w:pPr>
        <w:pStyle w:val="PL"/>
        <w:rPr>
          <w:rFonts w:eastAsia="ＭＳ 明朝"/>
          <w:color w:val="808080"/>
        </w:rPr>
      </w:pPr>
      <w:r w:rsidRPr="00F35584">
        <w:rPr>
          <w:color w:val="808080"/>
        </w:rPr>
        <w:t>-- TAG-FREQUENCY-INFO-UL-STOP</w:t>
      </w:r>
    </w:p>
    <w:p w14:paraId="080CF0C9" w14:textId="77777777" w:rsidR="001610A9" w:rsidRPr="00F35584" w:rsidRDefault="001610A9" w:rsidP="00C06796">
      <w:pPr>
        <w:pStyle w:val="PL"/>
        <w:rPr>
          <w:color w:val="808080"/>
        </w:rPr>
      </w:pPr>
      <w:r w:rsidRPr="00F35584">
        <w:rPr>
          <w:rFonts w:eastAsia="ＭＳ 明朝"/>
          <w:color w:val="808080"/>
        </w:rPr>
        <w:t>-- ASN1STOP</w:t>
      </w:r>
    </w:p>
    <w:p w14:paraId="737DF53B" w14:textId="77777777" w:rsidR="001933DA" w:rsidRPr="00F35584" w:rsidRDefault="001933DA" w:rsidP="001933DA"/>
    <w:p w14:paraId="4235CAB3" w14:textId="77777777" w:rsidR="007F78C2" w:rsidRPr="00F35584" w:rsidRDefault="007F78C2" w:rsidP="007F78C2">
      <w:pPr>
        <w:pStyle w:val="4"/>
        <w:rPr>
          <w:i/>
          <w:noProof/>
        </w:rPr>
      </w:pPr>
      <w:bookmarkStart w:id="309" w:name="_Toc510018614"/>
      <w:r w:rsidRPr="00F35584">
        <w:t>–</w:t>
      </w:r>
      <w:r w:rsidRPr="00F35584">
        <w:tab/>
      </w:r>
      <w:r w:rsidRPr="00F35584">
        <w:rPr>
          <w:i/>
        </w:rPr>
        <w:t>FrequencyInfoUL</w:t>
      </w:r>
      <w:bookmarkEnd w:id="309"/>
    </w:p>
    <w:p w14:paraId="24AE0F05" w14:textId="77777777" w:rsidR="007F78C2" w:rsidRPr="00F35584" w:rsidRDefault="007F78C2" w:rsidP="007F78C2">
      <w:r w:rsidRPr="00F35584">
        <w:t xml:space="preserve">The IE </w:t>
      </w:r>
      <w:r w:rsidRPr="00F35584">
        <w:rPr>
          <w:i/>
        </w:rPr>
        <w:t xml:space="preserve">FrequencyInfoUL </w:t>
      </w:r>
      <w:r w:rsidRPr="00F35584">
        <w:t xml:space="preserve">provides basic parameters of an uplink carrier and transmission thereon. </w:t>
      </w:r>
    </w:p>
    <w:p w14:paraId="4482EC10" w14:textId="77777777" w:rsidR="007F78C2" w:rsidRPr="00F35584" w:rsidRDefault="007F78C2" w:rsidP="007F78C2">
      <w:pPr>
        <w:pStyle w:val="TH"/>
        <w:rPr>
          <w:lang w:val="en-GB"/>
        </w:rPr>
      </w:pPr>
      <w:r w:rsidRPr="00F35584">
        <w:rPr>
          <w:bCs/>
          <w:i/>
          <w:iCs/>
          <w:lang w:val="en-GB"/>
        </w:rPr>
        <w:t xml:space="preserve">FrequencyInfoUL </w:t>
      </w:r>
      <w:r w:rsidRPr="00F35584">
        <w:rPr>
          <w:lang w:val="en-GB"/>
        </w:rPr>
        <w:t>information element</w:t>
      </w:r>
    </w:p>
    <w:p w14:paraId="6DA6F2F5" w14:textId="77777777" w:rsidR="007F78C2" w:rsidRPr="00F35584" w:rsidRDefault="007F78C2" w:rsidP="00C06796">
      <w:pPr>
        <w:pStyle w:val="PL"/>
        <w:rPr>
          <w:color w:val="808080"/>
        </w:rPr>
      </w:pPr>
      <w:r w:rsidRPr="00F35584">
        <w:rPr>
          <w:color w:val="808080"/>
        </w:rPr>
        <w:t>-- ASN1START</w:t>
      </w:r>
    </w:p>
    <w:p w14:paraId="38C39658" w14:textId="77777777" w:rsidR="007F78C2" w:rsidRPr="00F35584" w:rsidRDefault="007F78C2" w:rsidP="00C06796">
      <w:pPr>
        <w:pStyle w:val="PL"/>
        <w:rPr>
          <w:color w:val="808080"/>
        </w:rPr>
      </w:pPr>
      <w:r w:rsidRPr="00F35584">
        <w:rPr>
          <w:color w:val="808080"/>
        </w:rPr>
        <w:t>-- TAG-FREQUENCY-INFO-UL-START</w:t>
      </w:r>
    </w:p>
    <w:p w14:paraId="426B72D4" w14:textId="77777777" w:rsidR="007F78C2" w:rsidRPr="00F35584" w:rsidRDefault="007F78C2" w:rsidP="007F78C2">
      <w:pPr>
        <w:pStyle w:val="PL"/>
      </w:pPr>
    </w:p>
    <w:p w14:paraId="2F210615" w14:textId="77777777" w:rsidR="007F78C2" w:rsidRPr="00F35584" w:rsidRDefault="007F78C2" w:rsidP="007F78C2">
      <w:pPr>
        <w:pStyle w:val="PL"/>
      </w:pPr>
      <w:r w:rsidRPr="00F35584">
        <w:t xml:space="preserve">FrequencyInfoUL ::= </w:t>
      </w:r>
      <w:r w:rsidRPr="00F35584">
        <w:tab/>
      </w:r>
      <w:r w:rsidRPr="00F35584">
        <w:tab/>
      </w:r>
      <w:r w:rsidRPr="00F35584">
        <w:tab/>
      </w:r>
      <w:r w:rsidRPr="00F35584">
        <w:tab/>
      </w:r>
      <w:r w:rsidRPr="00F35584">
        <w:rPr>
          <w:color w:val="993366"/>
        </w:rPr>
        <w:t>SEQUENCE</w:t>
      </w:r>
      <w:r w:rsidRPr="00F35584">
        <w:t xml:space="preserve"> {</w:t>
      </w:r>
    </w:p>
    <w:p w14:paraId="20F33005" w14:textId="77777777" w:rsidR="007F78C2" w:rsidRPr="00F35584" w:rsidRDefault="007F78C2" w:rsidP="007F78C2">
      <w:pPr>
        <w:pStyle w:val="PL"/>
        <w:rPr>
          <w:color w:val="808080"/>
        </w:rPr>
      </w:pPr>
      <w:bookmarkStart w:id="310" w:name="_Hlk506657608"/>
      <w:r w:rsidRPr="00F35584">
        <w:tab/>
      </w:r>
      <w:r w:rsidRPr="00F35584">
        <w:rPr>
          <w:color w:val="808080"/>
        </w:rPr>
        <w:t xml:space="preserve">-- List of one or multiple frequency bands to which this carrier(s) belongs. Multiple values are only supported in </w:t>
      </w:r>
    </w:p>
    <w:p w14:paraId="2C85E1DF" w14:textId="77777777" w:rsidR="007F78C2" w:rsidRPr="00F35584" w:rsidRDefault="007F78C2" w:rsidP="007F78C2">
      <w:pPr>
        <w:pStyle w:val="PL"/>
        <w:rPr>
          <w:color w:val="808080"/>
        </w:rPr>
      </w:pPr>
      <w:r w:rsidRPr="00F35584">
        <w:tab/>
      </w:r>
      <w:r w:rsidRPr="00F35584">
        <w:rPr>
          <w:color w:val="808080"/>
        </w:rPr>
        <w:t>-- system information but not when the FrequencyInfoDL is provided in dedicated signalling (HO or S(p)Cell addition).</w:t>
      </w:r>
    </w:p>
    <w:p w14:paraId="2736E861" w14:textId="77777777" w:rsidR="007F78C2" w:rsidRPr="00F35584" w:rsidRDefault="007F78C2" w:rsidP="007F78C2">
      <w:pPr>
        <w:pStyle w:val="PL"/>
        <w:rPr>
          <w:color w:val="808080"/>
        </w:rPr>
      </w:pPr>
      <w:r w:rsidRPr="00F35584">
        <w:tab/>
        <w:t>frequencyBandList</w:t>
      </w:r>
      <w:r w:rsidRPr="00F35584">
        <w:tab/>
      </w:r>
      <w:r w:rsidRPr="00F35584">
        <w:tab/>
      </w:r>
      <w:r w:rsidRPr="00F35584">
        <w:tab/>
      </w:r>
      <w:r w:rsidRPr="00F35584">
        <w:tab/>
      </w:r>
      <w:r w:rsidRPr="00F35584">
        <w:tab/>
        <w:t>MultiFrequencyBandListNR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bookmarkEnd w:id="310"/>
    <w:p w14:paraId="007D85D8" w14:textId="77777777" w:rsidR="007F78C2" w:rsidRPr="00F35584" w:rsidRDefault="007F78C2" w:rsidP="00C06796">
      <w:pPr>
        <w:pStyle w:val="PL"/>
        <w:rPr>
          <w:color w:val="808080"/>
        </w:rPr>
      </w:pPr>
      <w:r w:rsidRPr="00F35584">
        <w:tab/>
      </w:r>
      <w:r w:rsidRPr="00F35584">
        <w:rPr>
          <w:color w:val="808080"/>
        </w:rPr>
        <w:t>-- Absolute frequency of the reference resource block (Common RB 0). Its lowest subcarrier is also known as Point A.</w:t>
      </w:r>
    </w:p>
    <w:p w14:paraId="6A845036" w14:textId="77777777" w:rsidR="007F78C2" w:rsidRPr="00F35584" w:rsidRDefault="007F78C2" w:rsidP="00C06796">
      <w:pPr>
        <w:pStyle w:val="PL"/>
        <w:rPr>
          <w:color w:val="808080"/>
        </w:rPr>
      </w:pPr>
      <w:r w:rsidRPr="00F35584">
        <w:tab/>
      </w:r>
      <w:r w:rsidRPr="00F35584">
        <w:rPr>
          <w:color w:val="808080"/>
        </w:rPr>
        <w:t>-- Corresponds to L1 parameter 'offset-ref-low-scs-ref-PRB' (see 38.211, section FFS_Section)</w:t>
      </w:r>
    </w:p>
    <w:p w14:paraId="71060FEA" w14:textId="77777777" w:rsidR="007F78C2" w:rsidRPr="00F35584" w:rsidRDefault="007F78C2" w:rsidP="007F78C2">
      <w:pPr>
        <w:pStyle w:val="PL"/>
        <w:rPr>
          <w:color w:val="808080"/>
        </w:rPr>
      </w:pPr>
      <w:r w:rsidRPr="00F35584">
        <w:tab/>
        <w:t>absoluteFrequencyPointA</w:t>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p w14:paraId="109D89AF" w14:textId="77777777" w:rsidR="007F78C2" w:rsidRPr="00F35584" w:rsidRDefault="007F78C2" w:rsidP="00C06796">
      <w:pPr>
        <w:pStyle w:val="PL"/>
        <w:rPr>
          <w:color w:val="808080"/>
        </w:rPr>
      </w:pPr>
      <w:r w:rsidRPr="00F35584">
        <w:tab/>
      </w:r>
      <w:r w:rsidRPr="00F35584">
        <w:rPr>
          <w:color w:val="808080"/>
        </w:rPr>
        <w:t>-- A set of virtual carriers for different subcarrier spacings (numerologies). Defined in relation to Point A.</w:t>
      </w:r>
    </w:p>
    <w:p w14:paraId="06B7B3DA" w14:textId="77777777" w:rsidR="007F78C2" w:rsidRPr="00F35584" w:rsidRDefault="007F78C2" w:rsidP="00C06796">
      <w:pPr>
        <w:pStyle w:val="PL"/>
        <w:rPr>
          <w:color w:val="808080"/>
        </w:rPr>
      </w:pPr>
      <w:r w:rsidRPr="00F35584">
        <w:tab/>
      </w:r>
      <w:r w:rsidRPr="00F35584">
        <w:rPr>
          <w:color w:val="808080"/>
        </w:rPr>
        <w:t>-- Note that the lower edge of the actual carrier is not defined by this field but rather in the scs-SpecificCarrierList.</w:t>
      </w:r>
    </w:p>
    <w:p w14:paraId="507B6B4A" w14:textId="77777777" w:rsidR="007F78C2" w:rsidRPr="00F35584" w:rsidRDefault="007F78C2" w:rsidP="00C06796">
      <w:pPr>
        <w:pStyle w:val="PL"/>
        <w:rPr>
          <w:color w:val="808080"/>
        </w:rPr>
      </w:pPr>
      <w:r w:rsidRPr="00F35584">
        <w:tab/>
      </w:r>
      <w:r w:rsidRPr="00F35584">
        <w:rPr>
          <w:color w:val="808080"/>
        </w:rPr>
        <w:t>-- Corresponds to L1 parameter 'offset-pointA-set' (see 38.211, section FFS_Section)</w:t>
      </w:r>
    </w:p>
    <w:p w14:paraId="29CFDF75" w14:textId="77777777" w:rsidR="007F78C2" w:rsidRPr="00F35584" w:rsidRDefault="007F78C2" w:rsidP="007F78C2">
      <w:pPr>
        <w:pStyle w:val="PL"/>
      </w:pPr>
      <w:r w:rsidRPr="00F35584">
        <w:tab/>
        <w:t>scs-SpecificCarriers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w:t>
      </w:r>
      <w:r w:rsidR="00B23ABF" w:rsidRPr="00F35584">
        <w:t>s</w:t>
      </w:r>
      <w:r w:rsidRPr="00F35584">
        <w:t>))</w:t>
      </w:r>
      <w:r w:rsidRPr="00F35584">
        <w:rPr>
          <w:color w:val="993366"/>
        </w:rPr>
        <w:t xml:space="preserve"> OF</w:t>
      </w:r>
      <w:r w:rsidRPr="00F35584">
        <w:t xml:space="preserve"> SCS-SpecificCarrier,</w:t>
      </w:r>
    </w:p>
    <w:p w14:paraId="26BC62B9" w14:textId="77777777" w:rsidR="007F78C2" w:rsidRPr="00F35584" w:rsidRDefault="007F78C2" w:rsidP="007F78C2">
      <w:pPr>
        <w:pStyle w:val="PL"/>
      </w:pPr>
    </w:p>
    <w:p w14:paraId="2424172B" w14:textId="77777777" w:rsidR="007F78C2" w:rsidRPr="00F35584" w:rsidRDefault="007F78C2" w:rsidP="007F78C2">
      <w:pPr>
        <w:pStyle w:val="PL"/>
        <w:rPr>
          <w:color w:val="808080"/>
        </w:rPr>
      </w:pPr>
      <w:r w:rsidRPr="00F35584">
        <w:tab/>
      </w:r>
      <w:r w:rsidRPr="00F35584">
        <w:rPr>
          <w:color w:val="808080"/>
        </w:rPr>
        <w:t xml:space="preserve">-- The additional spectrum emission requirements to be applied by the UE on this uplink. </w:t>
      </w:r>
    </w:p>
    <w:p w14:paraId="17999CCC" w14:textId="77777777" w:rsidR="007F78C2" w:rsidRPr="00F35584" w:rsidRDefault="007F78C2" w:rsidP="007F78C2">
      <w:pPr>
        <w:pStyle w:val="PL"/>
        <w:rPr>
          <w:color w:val="808080"/>
        </w:rPr>
      </w:pPr>
      <w:r w:rsidRPr="00F35584">
        <w:tab/>
      </w:r>
      <w:r w:rsidRPr="00F35584">
        <w:rPr>
          <w:color w:val="808080"/>
        </w:rPr>
        <w:t>-- If the field is absent, the UE applies the value FFS_RAN4. (see FFS_section, section FFS_Section)</w:t>
      </w:r>
    </w:p>
    <w:p w14:paraId="7B20FF38" w14:textId="77777777" w:rsidR="007F78C2" w:rsidRPr="00F35584" w:rsidRDefault="007F78C2" w:rsidP="007F78C2">
      <w:pPr>
        <w:pStyle w:val="PL"/>
        <w:rPr>
          <w:color w:val="808080"/>
        </w:rPr>
      </w:pPr>
      <w:r w:rsidRPr="00F35584">
        <w:lastRenderedPageBreak/>
        <w:tab/>
        <w:t>additionalSpectrumEmission</w:t>
      </w:r>
      <w:r w:rsidRPr="00F35584">
        <w:tab/>
      </w:r>
      <w:r w:rsidRPr="00F35584">
        <w:tab/>
      </w:r>
      <w:r w:rsidRPr="00F35584">
        <w:tab/>
        <w:t>AdditionalSpectrumEmission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BEC01A1" w14:textId="77777777" w:rsidR="007F78C2" w:rsidRPr="00F35584" w:rsidRDefault="007F78C2" w:rsidP="007F78C2">
      <w:pPr>
        <w:pStyle w:val="PL"/>
        <w:rPr>
          <w:color w:val="808080"/>
        </w:rPr>
      </w:pPr>
      <w:r w:rsidRPr="00F35584">
        <w:tab/>
      </w:r>
      <w:r w:rsidRPr="00F35584">
        <w:rPr>
          <w:color w:val="808080"/>
        </w:rPr>
        <w:t>-- FFS_Definition. Corresponds to parameter FFS_RAN4. (see FFS_Spec, section FFS_Section)</w:t>
      </w:r>
    </w:p>
    <w:p w14:paraId="680741BF" w14:textId="77777777" w:rsidR="007F78C2" w:rsidRPr="00F35584" w:rsidRDefault="007F78C2" w:rsidP="007F78C2">
      <w:pPr>
        <w:pStyle w:val="PL"/>
        <w:rPr>
          <w:color w:val="808080"/>
        </w:rPr>
      </w:pPr>
      <w:r w:rsidRPr="00F35584">
        <w:tab/>
      </w:r>
      <w:r w:rsidRPr="00F35584">
        <w:rPr>
          <w:color w:val="808080"/>
        </w:rPr>
        <w:t>-- If the field is absent, the UE applies the value FFS_RAN4.</w:t>
      </w:r>
    </w:p>
    <w:p w14:paraId="7972286E" w14:textId="77777777" w:rsidR="007F78C2" w:rsidRPr="00F35584" w:rsidRDefault="007F78C2" w:rsidP="007F78C2">
      <w:pPr>
        <w:pStyle w:val="PL"/>
        <w:rPr>
          <w:color w:val="808080"/>
        </w:rPr>
      </w:pPr>
      <w:r w:rsidRPr="00F35584">
        <w:tab/>
        <w:t>p-Max</w:t>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B860151" w14:textId="77777777" w:rsidR="007F78C2" w:rsidRPr="00F35584" w:rsidRDefault="007F78C2" w:rsidP="00C06796">
      <w:pPr>
        <w:pStyle w:val="PL"/>
        <w:rPr>
          <w:color w:val="808080"/>
        </w:rPr>
      </w:pPr>
      <w:r w:rsidRPr="00F35584">
        <w:tab/>
      </w:r>
      <w:r w:rsidRPr="00F35584">
        <w:rPr>
          <w:color w:val="808080"/>
        </w:rPr>
        <w:t>-- Enable the NR UL transmission with a 7.5KHz shift to the LTE raster. If the field is absent, the frequency shift is disabled.</w:t>
      </w:r>
    </w:p>
    <w:p w14:paraId="4EED55EB" w14:textId="77777777" w:rsidR="007F78C2" w:rsidRPr="00F35584" w:rsidRDefault="007F78C2" w:rsidP="007F78C2">
      <w:pPr>
        <w:pStyle w:val="PL"/>
        <w:rPr>
          <w:color w:val="808080"/>
        </w:rPr>
      </w:pPr>
      <w:r w:rsidRPr="00F35584">
        <w:tab/>
        <w:t>frequencyShift7p5khz</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FDD-OrSUL-Optional</w:t>
      </w:r>
    </w:p>
    <w:p w14:paraId="0205FBE1" w14:textId="77777777" w:rsidR="007F78C2" w:rsidRPr="00F35584" w:rsidRDefault="007F78C2" w:rsidP="007F78C2">
      <w:pPr>
        <w:pStyle w:val="PL"/>
      </w:pPr>
      <w:r w:rsidRPr="00F35584">
        <w:tab/>
        <w:t>...</w:t>
      </w:r>
    </w:p>
    <w:p w14:paraId="3A9CA29B" w14:textId="77777777" w:rsidR="007F78C2" w:rsidRPr="00F35584" w:rsidRDefault="007F78C2" w:rsidP="007F78C2">
      <w:pPr>
        <w:pStyle w:val="PL"/>
      </w:pPr>
      <w:r w:rsidRPr="00F35584">
        <w:t>}</w:t>
      </w:r>
    </w:p>
    <w:p w14:paraId="2616F32C" w14:textId="77777777" w:rsidR="007F78C2" w:rsidRPr="00F35584" w:rsidRDefault="007F78C2" w:rsidP="007F78C2">
      <w:pPr>
        <w:pStyle w:val="PL"/>
      </w:pPr>
    </w:p>
    <w:p w14:paraId="597BA7D0" w14:textId="77777777" w:rsidR="007F78C2" w:rsidRPr="00F35584" w:rsidRDefault="007F78C2" w:rsidP="00C06796">
      <w:pPr>
        <w:pStyle w:val="PL"/>
        <w:rPr>
          <w:color w:val="808080"/>
        </w:rPr>
      </w:pPr>
      <w:r w:rsidRPr="00F35584">
        <w:rPr>
          <w:color w:val="808080"/>
        </w:rPr>
        <w:t>-- TAG-FREQUENCY-INFO-UL-STOP</w:t>
      </w:r>
    </w:p>
    <w:p w14:paraId="77E1C5AE" w14:textId="77777777" w:rsidR="007F78C2" w:rsidRPr="00F35584" w:rsidRDefault="007F78C2" w:rsidP="00C06796">
      <w:pPr>
        <w:pStyle w:val="PL"/>
        <w:rPr>
          <w:color w:val="808080"/>
        </w:rPr>
      </w:pPr>
      <w:r w:rsidRPr="00F35584">
        <w:rPr>
          <w:color w:val="808080"/>
        </w:rPr>
        <w:t>-- ASN1STOP</w:t>
      </w:r>
    </w:p>
    <w:p w14:paraId="2B698C5D" w14:textId="77777777" w:rsidR="007F78C2" w:rsidRPr="00F35584" w:rsidRDefault="007F78C2" w:rsidP="007F7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6CEA845D" w14:textId="77777777" w:rsidTr="00CE59C2">
        <w:tc>
          <w:tcPr>
            <w:tcW w:w="2834" w:type="dxa"/>
          </w:tcPr>
          <w:p w14:paraId="0B3A91D9" w14:textId="77777777" w:rsidR="007F78C2" w:rsidRPr="00F35584" w:rsidRDefault="007F78C2" w:rsidP="00CE59C2">
            <w:pPr>
              <w:pStyle w:val="TAH"/>
              <w:rPr>
                <w:lang w:val="en-GB"/>
              </w:rPr>
            </w:pPr>
            <w:r w:rsidRPr="00F35584">
              <w:rPr>
                <w:lang w:val="en-GB"/>
              </w:rPr>
              <w:t>Conditional Presence</w:t>
            </w:r>
          </w:p>
        </w:tc>
        <w:tc>
          <w:tcPr>
            <w:tcW w:w="7141" w:type="dxa"/>
          </w:tcPr>
          <w:p w14:paraId="60F9DEF0" w14:textId="77777777" w:rsidR="007F78C2" w:rsidRPr="00F35584" w:rsidRDefault="007F78C2" w:rsidP="00CE59C2">
            <w:pPr>
              <w:pStyle w:val="TAH"/>
              <w:rPr>
                <w:lang w:val="en-GB"/>
              </w:rPr>
            </w:pPr>
            <w:r w:rsidRPr="00F35584">
              <w:rPr>
                <w:lang w:val="en-GB"/>
              </w:rPr>
              <w:t>Explanation</w:t>
            </w:r>
          </w:p>
        </w:tc>
      </w:tr>
      <w:tr w:rsidR="007F78C2" w:rsidRPr="00F35584" w14:paraId="5D93CAE7" w14:textId="77777777" w:rsidTr="00CE59C2">
        <w:tc>
          <w:tcPr>
            <w:tcW w:w="2834" w:type="dxa"/>
          </w:tcPr>
          <w:p w14:paraId="7BE4C231" w14:textId="77777777" w:rsidR="007F78C2" w:rsidRPr="00F35584" w:rsidRDefault="007F78C2" w:rsidP="00CE59C2">
            <w:pPr>
              <w:pStyle w:val="TAL"/>
              <w:rPr>
                <w:i/>
                <w:lang w:val="en-GB"/>
              </w:rPr>
            </w:pPr>
            <w:r w:rsidRPr="00F35584">
              <w:rPr>
                <w:i/>
                <w:lang w:val="en-GB"/>
              </w:rPr>
              <w:t>FDD-OrSUL</w:t>
            </w:r>
          </w:p>
        </w:tc>
        <w:tc>
          <w:tcPr>
            <w:tcW w:w="7141" w:type="dxa"/>
          </w:tcPr>
          <w:p w14:paraId="11FACCE9" w14:textId="77777777" w:rsidR="007F78C2" w:rsidRPr="00F35584" w:rsidRDefault="007F78C2" w:rsidP="00CE59C2">
            <w:pPr>
              <w:pStyle w:val="TAL"/>
              <w:rPr>
                <w:lang w:val="en-GB"/>
              </w:rPr>
            </w:pPr>
            <w:r w:rsidRPr="00F35584">
              <w:rPr>
                <w:lang w:val="en-GB"/>
              </w:rPr>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F35584" w14:paraId="51CB43A0" w14:textId="77777777" w:rsidTr="00CE59C2">
        <w:tc>
          <w:tcPr>
            <w:tcW w:w="2834" w:type="dxa"/>
          </w:tcPr>
          <w:p w14:paraId="09DBEBF8" w14:textId="77777777" w:rsidR="007F78C2" w:rsidRPr="00F35584" w:rsidRDefault="007F78C2" w:rsidP="00CE59C2">
            <w:pPr>
              <w:pStyle w:val="TAL"/>
              <w:rPr>
                <w:i/>
                <w:lang w:val="en-GB"/>
              </w:rPr>
            </w:pPr>
            <w:r w:rsidRPr="00F35584">
              <w:rPr>
                <w:i/>
                <w:lang w:val="en-GB"/>
              </w:rPr>
              <w:t>FDD-OrSUL-Optional</w:t>
            </w:r>
          </w:p>
        </w:tc>
        <w:tc>
          <w:tcPr>
            <w:tcW w:w="7141" w:type="dxa"/>
          </w:tcPr>
          <w:p w14:paraId="54F839B9" w14:textId="77777777" w:rsidR="007F78C2" w:rsidRPr="00F35584" w:rsidRDefault="007F78C2" w:rsidP="00CE59C2">
            <w:pPr>
              <w:pStyle w:val="TAL"/>
              <w:rPr>
                <w:lang w:val="en-GB"/>
              </w:rPr>
            </w:pPr>
            <w:r w:rsidRPr="00F35584">
              <w:rPr>
                <w:lang w:val="en-GB"/>
              </w:rPr>
              <w:t>The field is optionally present, Need R, if this FrequencyInfoUL is for the paired UL for a DL (defined in a FrequencyInfoDL) or if this FrequencyInfoUL is for a supplementary uplink (SUL). It is absent otherwise.</w:t>
            </w:r>
          </w:p>
        </w:tc>
      </w:tr>
    </w:tbl>
    <w:p w14:paraId="7DEE2DA8" w14:textId="77777777" w:rsidR="001933DA" w:rsidRPr="00F35584" w:rsidRDefault="001933DA" w:rsidP="001933DA"/>
    <w:p w14:paraId="355A92BF" w14:textId="77777777" w:rsidR="001610A9" w:rsidRPr="00F35584" w:rsidRDefault="001610A9" w:rsidP="001610A9">
      <w:pPr>
        <w:pStyle w:val="4"/>
      </w:pPr>
      <w:bookmarkStart w:id="311" w:name="_Toc510018615"/>
      <w:r w:rsidRPr="00F35584">
        <w:t>–</w:t>
      </w:r>
      <w:r w:rsidRPr="00F35584">
        <w:tab/>
      </w:r>
      <w:r w:rsidRPr="00F35584">
        <w:rPr>
          <w:i/>
        </w:rPr>
        <w:t>GSCN-ValueNR</w:t>
      </w:r>
      <w:bookmarkEnd w:id="311"/>
    </w:p>
    <w:p w14:paraId="6EBC8805" w14:textId="77777777" w:rsidR="001610A9" w:rsidRPr="00F35584" w:rsidRDefault="001610A9" w:rsidP="001610A9">
      <w:r w:rsidRPr="00F35584">
        <w:t xml:space="preserve">The IE </w:t>
      </w:r>
      <w:r w:rsidRPr="00F35584">
        <w:rPr>
          <w:i/>
        </w:rPr>
        <w:t>GSCN-ValueNR</w:t>
      </w:r>
      <w:r w:rsidRPr="00F35584">
        <w:t xml:space="preserve"> is used to indicate the frequency positions of the SS/PBCH Blocks, as defined in TS 38.101 [15].</w:t>
      </w:r>
    </w:p>
    <w:p w14:paraId="51BB1177" w14:textId="77777777" w:rsidR="001610A9" w:rsidRPr="00F35584" w:rsidRDefault="001610A9" w:rsidP="00C06796">
      <w:pPr>
        <w:pStyle w:val="PL"/>
        <w:rPr>
          <w:color w:val="808080"/>
        </w:rPr>
      </w:pPr>
      <w:r w:rsidRPr="00F35584">
        <w:rPr>
          <w:color w:val="808080"/>
        </w:rPr>
        <w:t>-- ASN1START</w:t>
      </w:r>
    </w:p>
    <w:p w14:paraId="1099E092" w14:textId="77777777" w:rsidR="001610A9" w:rsidRPr="00F35584" w:rsidRDefault="001610A9" w:rsidP="00C06796">
      <w:pPr>
        <w:pStyle w:val="PL"/>
        <w:rPr>
          <w:color w:val="808080"/>
        </w:rPr>
      </w:pPr>
      <w:r w:rsidRPr="00F35584">
        <w:rPr>
          <w:color w:val="808080"/>
        </w:rPr>
        <w:t>-- TAG-GSCN-VALUE-NR-START</w:t>
      </w:r>
    </w:p>
    <w:p w14:paraId="7A48E873" w14:textId="77777777" w:rsidR="001610A9" w:rsidRPr="00F35584" w:rsidRDefault="001610A9" w:rsidP="001610A9">
      <w:pPr>
        <w:pStyle w:val="PL"/>
      </w:pPr>
    </w:p>
    <w:p w14:paraId="5A0A7272" w14:textId="77777777" w:rsidR="001610A9" w:rsidRPr="00F35584" w:rsidRDefault="001610A9" w:rsidP="001610A9">
      <w:pPr>
        <w:pStyle w:val="PL"/>
      </w:pPr>
      <w:r w:rsidRPr="00F35584">
        <w:t>GSCN-ValueNR ::=</w:t>
      </w:r>
      <w:r w:rsidRPr="00F35584">
        <w:tab/>
      </w:r>
      <w:r w:rsidRPr="00F35584">
        <w:tab/>
      </w:r>
      <w:r w:rsidRPr="00F35584">
        <w:tab/>
      </w:r>
      <w:r w:rsidRPr="00F35584">
        <w:tab/>
      </w:r>
      <w:r w:rsidRPr="00F35584">
        <w:rPr>
          <w:color w:val="993366"/>
        </w:rPr>
        <w:t>INTEGER</w:t>
      </w:r>
      <w:r w:rsidRPr="00F35584">
        <w:t xml:space="preserve"> (1..28557)</w:t>
      </w:r>
    </w:p>
    <w:p w14:paraId="5DD56431" w14:textId="77777777" w:rsidR="001610A9" w:rsidRPr="00F35584" w:rsidRDefault="001610A9" w:rsidP="001610A9">
      <w:pPr>
        <w:pStyle w:val="PL"/>
      </w:pPr>
    </w:p>
    <w:p w14:paraId="5E719167" w14:textId="77777777" w:rsidR="001610A9" w:rsidRPr="00F35584" w:rsidRDefault="001610A9" w:rsidP="001610A9">
      <w:pPr>
        <w:pStyle w:val="PL"/>
      </w:pPr>
    </w:p>
    <w:p w14:paraId="45E401F2" w14:textId="77777777" w:rsidR="001610A9" w:rsidRPr="00F35584" w:rsidRDefault="001610A9" w:rsidP="00C06796">
      <w:pPr>
        <w:pStyle w:val="PL"/>
        <w:rPr>
          <w:color w:val="808080"/>
        </w:rPr>
      </w:pPr>
      <w:r w:rsidRPr="00F35584">
        <w:rPr>
          <w:color w:val="808080"/>
        </w:rPr>
        <w:t>-- TAG-GSCN-VALUE-NR-STOP</w:t>
      </w:r>
    </w:p>
    <w:p w14:paraId="572B7F79" w14:textId="77777777" w:rsidR="001610A9" w:rsidRPr="00F35584" w:rsidRDefault="001610A9" w:rsidP="00C06796">
      <w:pPr>
        <w:pStyle w:val="PL"/>
        <w:rPr>
          <w:color w:val="808080"/>
        </w:rPr>
      </w:pPr>
      <w:r w:rsidRPr="00F35584">
        <w:rPr>
          <w:color w:val="808080"/>
        </w:rPr>
        <w:t>-- ASN1STOP</w:t>
      </w:r>
    </w:p>
    <w:p w14:paraId="3AC627A3" w14:textId="77777777" w:rsidR="001933DA" w:rsidRPr="00F35584" w:rsidRDefault="001933DA" w:rsidP="001933DA">
      <w:pPr>
        <w:rPr>
          <w:rFonts w:eastAsia="ＭＳ 明朝"/>
        </w:rPr>
      </w:pPr>
    </w:p>
    <w:p w14:paraId="5EEB7A85" w14:textId="77777777" w:rsidR="00BA2F56" w:rsidRPr="00F35584" w:rsidRDefault="00BA2F56" w:rsidP="00BA2F56">
      <w:pPr>
        <w:pStyle w:val="4"/>
        <w:rPr>
          <w:rFonts w:eastAsia="ＭＳ 明朝"/>
        </w:rPr>
      </w:pPr>
      <w:bookmarkStart w:id="312" w:name="_Toc510018616"/>
      <w:r w:rsidRPr="00F35584">
        <w:rPr>
          <w:rFonts w:eastAsia="ＭＳ 明朝"/>
        </w:rPr>
        <w:t>–</w:t>
      </w:r>
      <w:r w:rsidRPr="00F35584">
        <w:rPr>
          <w:rFonts w:eastAsia="ＭＳ 明朝"/>
        </w:rPr>
        <w:tab/>
      </w:r>
      <w:r w:rsidRPr="00F35584">
        <w:rPr>
          <w:rFonts w:eastAsia="ＭＳ 明朝"/>
          <w:i/>
        </w:rPr>
        <w:t>Hysteresis</w:t>
      </w:r>
      <w:bookmarkEnd w:id="312"/>
    </w:p>
    <w:p w14:paraId="0AC82626" w14:textId="77777777" w:rsidR="00BA2F56" w:rsidRPr="00F35584" w:rsidRDefault="00BA2F56" w:rsidP="00BA2F56">
      <w:pPr>
        <w:rPr>
          <w:rFonts w:eastAsia="ＭＳ 明朝"/>
        </w:rPr>
      </w:pPr>
      <w:r w:rsidRPr="00F35584">
        <w:t xml:space="preserve">The IE </w:t>
      </w:r>
      <w:r w:rsidRPr="00F35584">
        <w:rPr>
          <w:i/>
        </w:rPr>
        <w:t>Hysteresis</w:t>
      </w:r>
      <w:r w:rsidRPr="00F35584">
        <w:t xml:space="preserve"> is a parameter used within the entry and leave condition of an event triggered reporting condition.</w:t>
      </w:r>
      <w:r w:rsidRPr="00F35584">
        <w:rPr>
          <w:lang w:eastAsia="ko-KR"/>
        </w:rPr>
        <w:t xml:space="preserve"> The actual value is field value * 0.5 dB.</w:t>
      </w:r>
    </w:p>
    <w:p w14:paraId="3B6C2D83" w14:textId="77777777" w:rsidR="00BA2F56" w:rsidRPr="00F35584" w:rsidRDefault="00BA2F56" w:rsidP="00BA2F56">
      <w:pPr>
        <w:pStyle w:val="TH"/>
        <w:rPr>
          <w:lang w:val="en-GB"/>
        </w:rPr>
      </w:pPr>
      <w:r w:rsidRPr="00F35584">
        <w:rPr>
          <w:bCs/>
          <w:i/>
          <w:iCs/>
          <w:lang w:val="en-GB"/>
        </w:rPr>
        <w:t xml:space="preserve">Hysteresis </w:t>
      </w:r>
      <w:r w:rsidRPr="00F35584">
        <w:rPr>
          <w:lang w:val="en-GB"/>
        </w:rPr>
        <w:t>information element</w:t>
      </w:r>
    </w:p>
    <w:p w14:paraId="401ACCC9" w14:textId="77777777" w:rsidR="00BA2F56" w:rsidRPr="00F35584" w:rsidRDefault="00BA2F56" w:rsidP="00BA2F56">
      <w:pPr>
        <w:pStyle w:val="PL"/>
        <w:rPr>
          <w:color w:val="808080"/>
        </w:rPr>
      </w:pPr>
      <w:r w:rsidRPr="00F35584">
        <w:rPr>
          <w:color w:val="808080"/>
        </w:rPr>
        <w:t>-- ASN1START</w:t>
      </w:r>
    </w:p>
    <w:p w14:paraId="5F2F1ED3" w14:textId="77777777" w:rsidR="00BA2F56" w:rsidRPr="00F35584" w:rsidRDefault="00BA2F56" w:rsidP="00BA2F56">
      <w:pPr>
        <w:pStyle w:val="PL"/>
      </w:pPr>
    </w:p>
    <w:p w14:paraId="2DBE5C65" w14:textId="77777777" w:rsidR="00BA2F56" w:rsidRPr="00F35584" w:rsidRDefault="00BA2F56" w:rsidP="00BA2F56">
      <w:pPr>
        <w:pStyle w:val="PL"/>
      </w:pPr>
      <w:r w:rsidRPr="00F35584">
        <w:t>Hysteresis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(0..30)</w:t>
      </w:r>
    </w:p>
    <w:p w14:paraId="7AEB5D10" w14:textId="77777777" w:rsidR="00BA2F56" w:rsidRPr="00F35584" w:rsidRDefault="00BA2F56" w:rsidP="00BA2F56">
      <w:pPr>
        <w:pStyle w:val="PL"/>
      </w:pPr>
    </w:p>
    <w:p w14:paraId="325E2EDE" w14:textId="77777777" w:rsidR="00BA2F56" w:rsidRPr="00F35584" w:rsidRDefault="00BA2F56" w:rsidP="00BA2F56">
      <w:pPr>
        <w:pStyle w:val="PL"/>
        <w:rPr>
          <w:color w:val="808080"/>
        </w:rPr>
      </w:pPr>
      <w:r w:rsidRPr="00F35584">
        <w:rPr>
          <w:color w:val="808080"/>
        </w:rPr>
        <w:t>-- ASN1STOP</w:t>
      </w:r>
    </w:p>
    <w:p w14:paraId="6238BE75" w14:textId="77777777" w:rsidR="00BA2F56" w:rsidRPr="00F35584" w:rsidRDefault="00BA2F56" w:rsidP="00580FEC">
      <w:pPr>
        <w:pStyle w:val="EditorsNote"/>
        <w:rPr>
          <w:lang w:val="en-GB"/>
        </w:rPr>
      </w:pPr>
      <w:r w:rsidRPr="00F35584">
        <w:rPr>
          <w:lang w:val="en-GB"/>
        </w:rPr>
        <w:t>Editor’s Note: Values should be checked.</w:t>
      </w:r>
    </w:p>
    <w:p w14:paraId="35EF771B" w14:textId="77777777" w:rsidR="001933DA" w:rsidRPr="00F35584" w:rsidRDefault="001933DA" w:rsidP="001933DA">
      <w:pPr>
        <w:rPr>
          <w:rFonts w:eastAsia="SimSun"/>
        </w:rPr>
      </w:pPr>
    </w:p>
    <w:p w14:paraId="3EB9102A" w14:textId="77777777" w:rsidR="00BC561A" w:rsidRPr="00F35584" w:rsidRDefault="00BA2F56" w:rsidP="00BC561A">
      <w:pPr>
        <w:pStyle w:val="4"/>
        <w:rPr>
          <w:rFonts w:eastAsia="SimSun"/>
        </w:rPr>
      </w:pPr>
      <w:bookmarkStart w:id="313" w:name="_Toc510018617"/>
      <w:r w:rsidRPr="00F35584">
        <w:rPr>
          <w:rFonts w:eastAsia="SimSun"/>
        </w:rPr>
        <w:t>-</w:t>
      </w:r>
      <w:r w:rsidR="00BC561A" w:rsidRPr="00F35584">
        <w:rPr>
          <w:rFonts w:eastAsia="SimSun"/>
        </w:rPr>
        <w:tab/>
      </w:r>
      <w:r w:rsidR="00BC561A" w:rsidRPr="00F35584">
        <w:rPr>
          <w:rFonts w:eastAsia="SimSun"/>
          <w:i/>
        </w:rPr>
        <w:t>LogicalChannelConfig</w:t>
      </w:r>
      <w:bookmarkEnd w:id="313"/>
    </w:p>
    <w:p w14:paraId="5CADEE6D"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LogicalChannelConfig</w:t>
      </w:r>
      <w:r w:rsidRPr="00F35584">
        <w:rPr>
          <w:rFonts w:eastAsia="SimSun"/>
          <w:lang w:eastAsia="zh-CN"/>
        </w:rPr>
        <w:t xml:space="preserve"> is used to configure the logical channel parameters.</w:t>
      </w:r>
    </w:p>
    <w:p w14:paraId="17A0BD44" w14:textId="77777777" w:rsidR="00BC561A" w:rsidRPr="00F35584" w:rsidRDefault="00BC561A" w:rsidP="00BC561A">
      <w:pPr>
        <w:pStyle w:val="TH"/>
        <w:rPr>
          <w:rFonts w:eastAsia="SimSun"/>
          <w:lang w:val="en-GB" w:eastAsia="zh-CN"/>
        </w:rPr>
      </w:pPr>
      <w:r w:rsidRPr="00F35584">
        <w:rPr>
          <w:i/>
          <w:lang w:val="en-GB"/>
        </w:rPr>
        <w:t>LogicalChannelConfig</w:t>
      </w:r>
      <w:r w:rsidRPr="00F35584">
        <w:rPr>
          <w:lang w:val="en-GB"/>
        </w:rPr>
        <w:t xml:space="preserve"> information element</w:t>
      </w:r>
    </w:p>
    <w:p w14:paraId="0C89A23D" w14:textId="77777777" w:rsidR="00BC561A" w:rsidRPr="00F35584" w:rsidRDefault="00BC561A" w:rsidP="00C06796">
      <w:pPr>
        <w:pStyle w:val="PL"/>
        <w:rPr>
          <w:color w:val="808080"/>
        </w:rPr>
      </w:pPr>
      <w:r w:rsidRPr="00F35584">
        <w:rPr>
          <w:color w:val="808080"/>
        </w:rPr>
        <w:t>-- ASN1START</w:t>
      </w:r>
    </w:p>
    <w:p w14:paraId="1721AB0C" w14:textId="77777777" w:rsidR="00BC561A" w:rsidRPr="00F35584" w:rsidRDefault="00BC561A" w:rsidP="00C06796">
      <w:pPr>
        <w:pStyle w:val="PL"/>
        <w:rPr>
          <w:color w:val="808080"/>
        </w:rPr>
      </w:pPr>
      <w:r w:rsidRPr="00F35584">
        <w:rPr>
          <w:color w:val="808080"/>
        </w:rPr>
        <w:t>-- TAG-LOGICAL-CHANNEL-CONFIG-START</w:t>
      </w:r>
    </w:p>
    <w:p w14:paraId="01AB9746" w14:textId="77777777" w:rsidR="00BC561A" w:rsidRPr="00F35584" w:rsidRDefault="00BC561A" w:rsidP="00BC561A">
      <w:pPr>
        <w:pStyle w:val="PL"/>
      </w:pPr>
    </w:p>
    <w:p w14:paraId="2ED6F67A" w14:textId="77777777" w:rsidR="00BC561A" w:rsidRPr="00F35584" w:rsidRDefault="00BC561A" w:rsidP="00BC561A">
      <w:pPr>
        <w:pStyle w:val="PL"/>
      </w:pPr>
      <w:r w:rsidRPr="00F35584">
        <w:t>LogicalChannelConfig ::=</w:t>
      </w:r>
      <w:r w:rsidRPr="00F35584">
        <w:tab/>
      </w:r>
      <w:r w:rsidRPr="00F35584">
        <w:tab/>
      </w:r>
      <w:r w:rsidRPr="00F35584">
        <w:rPr>
          <w:color w:val="993366"/>
        </w:rPr>
        <w:t>SEQUENCE</w:t>
      </w:r>
      <w:r w:rsidRPr="00F35584">
        <w:t xml:space="preserve"> {</w:t>
      </w:r>
    </w:p>
    <w:p w14:paraId="07BA79F2" w14:textId="77777777" w:rsidR="00BC561A" w:rsidRPr="00F35584" w:rsidRDefault="00BC561A" w:rsidP="00BC561A">
      <w:pPr>
        <w:pStyle w:val="PL"/>
      </w:pPr>
      <w:r w:rsidRPr="00F35584">
        <w:tab/>
        <w:t>ul-SpecificParameters</w:t>
      </w:r>
      <w:r w:rsidRPr="00F35584">
        <w:tab/>
      </w:r>
      <w:r w:rsidRPr="00F35584">
        <w:tab/>
      </w:r>
      <w:r w:rsidRPr="00F35584">
        <w:tab/>
      </w:r>
      <w:r w:rsidRPr="00F35584">
        <w:rPr>
          <w:color w:val="993366"/>
        </w:rPr>
        <w:t>SEQUENCE</w:t>
      </w:r>
      <w:r w:rsidRPr="00F35584">
        <w:t xml:space="preserve"> {</w:t>
      </w:r>
    </w:p>
    <w:p w14:paraId="17E4F84E" w14:textId="77777777" w:rsidR="00BC561A" w:rsidRPr="00F35584" w:rsidRDefault="00BC561A" w:rsidP="00BC561A">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(1..16),</w:t>
      </w:r>
    </w:p>
    <w:p w14:paraId="46169570" w14:textId="77777777" w:rsidR="00BC561A" w:rsidRPr="00F35584" w:rsidRDefault="00BC561A" w:rsidP="00BC561A">
      <w:pPr>
        <w:pStyle w:val="PL"/>
      </w:pPr>
      <w:r w:rsidRPr="00F35584">
        <w:tab/>
      </w:r>
      <w:r w:rsidRPr="00F35584">
        <w:tab/>
        <w:t>prioritisedBitRate</w:t>
      </w:r>
      <w:r w:rsidRPr="00F35584">
        <w:tab/>
      </w:r>
      <w:r w:rsidRPr="00F35584">
        <w:tab/>
      </w:r>
      <w:r w:rsidRPr="00F35584">
        <w:tab/>
      </w:r>
      <w:r w:rsidRPr="00F35584">
        <w:tab/>
      </w:r>
      <w:r w:rsidRPr="00F35584">
        <w:rPr>
          <w:color w:val="993366"/>
        </w:rPr>
        <w:t>ENUMERATED</w:t>
      </w:r>
      <w:r w:rsidRPr="00F35584">
        <w:t xml:space="preserve"> {kBps0, kBps8, kBps16, kBps32, kBps64, kBps128, kBps256, kBps512, </w:t>
      </w:r>
    </w:p>
    <w:p w14:paraId="6B6FC00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kBps1024, kBps2048, kBps4096, kBps8192, kBps16384, kBps32768, kBps65536, infinity},</w:t>
      </w:r>
    </w:p>
    <w:p w14:paraId="3925C9CB" w14:textId="77777777" w:rsidR="00BC561A" w:rsidRPr="00F35584" w:rsidRDefault="00BC561A" w:rsidP="00BC561A">
      <w:pPr>
        <w:pStyle w:val="PL"/>
      </w:pPr>
      <w:r w:rsidRPr="00F35584">
        <w:tab/>
      </w:r>
      <w:r w:rsidRPr="00F35584">
        <w:tab/>
        <w:t>bucketSizeDuration</w:t>
      </w:r>
      <w:r w:rsidRPr="00F35584">
        <w:tab/>
      </w:r>
      <w:r w:rsidRPr="00F35584">
        <w:tab/>
      </w:r>
      <w:r w:rsidRPr="00F35584">
        <w:tab/>
      </w:r>
      <w:r w:rsidRPr="00F35584">
        <w:tab/>
      </w:r>
      <w:r w:rsidRPr="00F35584">
        <w:rPr>
          <w:color w:val="993366"/>
        </w:rPr>
        <w:t>ENUMERATED</w:t>
      </w:r>
      <w:r w:rsidRPr="00F35584">
        <w:t xml:space="preserve"> {ms50, ms100, ms150, ms300, ms500, ms1000, spare2, spare1},</w:t>
      </w:r>
    </w:p>
    <w:p w14:paraId="79BB4C15" w14:textId="77777777" w:rsidR="00BC561A" w:rsidRPr="00F35584" w:rsidRDefault="00BC561A" w:rsidP="00BC561A">
      <w:pPr>
        <w:pStyle w:val="PL"/>
      </w:pPr>
    </w:p>
    <w:p w14:paraId="2162AB94" w14:textId="77777777" w:rsidR="00BC561A" w:rsidRPr="00F35584" w:rsidRDefault="00BC561A" w:rsidP="00BC561A">
      <w:pPr>
        <w:pStyle w:val="PL"/>
        <w:rPr>
          <w:color w:val="808080"/>
          <w:lang w:eastAsia="ko-KR"/>
        </w:rPr>
      </w:pPr>
      <w:r w:rsidRPr="00F35584">
        <w:rPr>
          <w:lang w:eastAsia="ko-KR"/>
        </w:rPr>
        <w:tab/>
      </w:r>
      <w:r w:rsidRPr="00F35584">
        <w:rPr>
          <w:lang w:eastAsia="ko-KR"/>
        </w:rPr>
        <w:tab/>
        <w:t>allowedServingCells</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SEQUENCE</w:t>
      </w:r>
      <w:r w:rsidRPr="00F35584">
        <w:rPr>
          <w:lang w:eastAsia="ko-KR"/>
        </w:rPr>
        <w:t xml:space="preserve"> (</w:t>
      </w:r>
      <w:r w:rsidRPr="00F35584">
        <w:rPr>
          <w:color w:val="993366"/>
          <w:lang w:eastAsia="ko-KR"/>
        </w:rPr>
        <w:t>SIZE</w:t>
      </w:r>
      <w:r w:rsidRPr="00F35584">
        <w:rPr>
          <w:lang w:eastAsia="ko-KR"/>
        </w:rPr>
        <w:t xml:space="preserve"> (1..maxNrofServingCells-1))</w:t>
      </w:r>
      <w:r w:rsidRPr="00F35584">
        <w:rPr>
          <w:color w:val="993366"/>
          <w:lang w:eastAsia="ko-KR"/>
        </w:rPr>
        <w:t xml:space="preserve"> OF</w:t>
      </w:r>
      <w:r w:rsidRPr="00F35584">
        <w:rPr>
          <w:lang w:eastAsia="ko-KR"/>
        </w:rPr>
        <w:t xml:space="preserve"> ServCellIndex</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OPTIONAL</w:t>
      </w:r>
      <w:r w:rsidRPr="00F35584">
        <w:rPr>
          <w:lang w:eastAsia="ko-KR"/>
        </w:rPr>
        <w:t>,</w:t>
      </w:r>
      <w:r w:rsidRPr="00F35584">
        <w:rPr>
          <w:lang w:eastAsia="ko-KR"/>
        </w:rPr>
        <w:tab/>
      </w:r>
      <w:r w:rsidRPr="00F35584">
        <w:rPr>
          <w:color w:val="808080"/>
          <w:lang w:eastAsia="ko-KR"/>
        </w:rPr>
        <w:t>-- Need R</w:t>
      </w:r>
    </w:p>
    <w:p w14:paraId="615D209C" w14:textId="77777777" w:rsidR="00BC561A" w:rsidRPr="00F35584" w:rsidRDefault="00BC561A" w:rsidP="00BC561A">
      <w:pPr>
        <w:pStyle w:val="PL"/>
        <w:rPr>
          <w:color w:val="808080"/>
        </w:rPr>
      </w:pPr>
      <w:r w:rsidRPr="00F35584">
        <w:tab/>
      </w:r>
      <w:r w:rsidRPr="00F35584">
        <w:tab/>
        <w:t>allowedSCS-List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(1..maxSCSs))</w:t>
      </w:r>
      <w:r w:rsidRPr="00F35584">
        <w:rPr>
          <w:color w:val="993366"/>
        </w:rPr>
        <w:t xml:space="preserve"> OF</w:t>
      </w:r>
      <w:r w:rsidRPr="00F35584">
        <w:t xml:space="preserve"> SubcarrierSpacing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CB8E453" w14:textId="77777777" w:rsidR="00BC561A" w:rsidRPr="00F35584" w:rsidRDefault="00BC561A" w:rsidP="00BC561A">
      <w:pPr>
        <w:pStyle w:val="PL"/>
        <w:rPr>
          <w:color w:val="808080"/>
        </w:rPr>
      </w:pPr>
      <w:r w:rsidRPr="00F35584">
        <w:tab/>
      </w:r>
      <w:r w:rsidRPr="00F35584">
        <w:tab/>
        <w:t>maxPUSCH-Duration</w:t>
      </w:r>
      <w:r w:rsidRPr="00F35584">
        <w:tab/>
      </w:r>
      <w:r w:rsidRPr="00F35584">
        <w:tab/>
      </w:r>
      <w:r w:rsidRPr="00F35584">
        <w:tab/>
      </w:r>
      <w:r w:rsidRPr="00F35584">
        <w:tab/>
      </w:r>
      <w:r w:rsidRPr="00F35584">
        <w:rPr>
          <w:color w:val="993366"/>
        </w:rPr>
        <w:t>ENUMERATED</w:t>
      </w:r>
      <w:r w:rsidRPr="00F35584">
        <w:t xml:space="preserve"> { ms0p02, ms0p04, ms0p0625, ms0p125, ms0p25, ms0p5, spare2, spare1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C1C3451" w14:textId="77777777" w:rsidR="00BC561A" w:rsidRPr="00F35584" w:rsidRDefault="00BC561A" w:rsidP="00BC561A">
      <w:pPr>
        <w:pStyle w:val="PL"/>
        <w:rPr>
          <w:color w:val="808080"/>
        </w:rPr>
      </w:pPr>
      <w:r w:rsidRPr="00F35584">
        <w:tab/>
      </w:r>
      <w:r w:rsidRPr="00F35584">
        <w:tab/>
        <w:t>configuredGrantType1Allowed</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1100469" w14:textId="77777777" w:rsidR="00BC561A" w:rsidRPr="00F35584" w:rsidRDefault="00BC561A" w:rsidP="00BC561A">
      <w:pPr>
        <w:pStyle w:val="PL"/>
      </w:pPr>
    </w:p>
    <w:p w14:paraId="2E85E2B9" w14:textId="77777777" w:rsidR="00BC561A" w:rsidRPr="00F35584" w:rsidRDefault="00BC561A" w:rsidP="00BC561A">
      <w:pPr>
        <w:pStyle w:val="PL"/>
        <w:rPr>
          <w:color w:val="808080"/>
        </w:rPr>
      </w:pPr>
      <w:r w:rsidRPr="00F35584">
        <w:tab/>
      </w:r>
      <w:r w:rsidRPr="00F35584">
        <w:tab/>
        <w:t>logicalChannelGroup</w:t>
      </w:r>
      <w:r w:rsidRPr="00F35584">
        <w:tab/>
      </w:r>
      <w:r w:rsidRPr="00F35584">
        <w:tab/>
      </w:r>
      <w:r w:rsidRPr="00F35584">
        <w:tab/>
      </w:r>
      <w:r w:rsidRPr="00F35584">
        <w:tab/>
      </w:r>
      <w:r w:rsidRPr="00F35584">
        <w:rPr>
          <w:color w:val="993366"/>
        </w:rPr>
        <w:t>INTEGER</w:t>
      </w:r>
      <w:r w:rsidRPr="00F35584">
        <w:t xml:space="preserve"> (0..maxLCG-ID)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61579DFC" w14:textId="77777777" w:rsidR="00BC561A" w:rsidRPr="00F35584" w:rsidRDefault="00BC561A" w:rsidP="00BC561A">
      <w:pPr>
        <w:pStyle w:val="PL"/>
        <w:rPr>
          <w:color w:val="808080"/>
        </w:rPr>
      </w:pPr>
      <w:r w:rsidRPr="00F35584">
        <w:tab/>
      </w:r>
      <w:r w:rsidRPr="00F35584">
        <w:tab/>
        <w:t>schedulingRequestID</w:t>
      </w:r>
      <w:r w:rsidRPr="00F35584">
        <w:tab/>
      </w:r>
      <w:r w:rsidRPr="00F35584">
        <w:tab/>
      </w:r>
      <w:r w:rsidRPr="00F35584">
        <w:tab/>
      </w:r>
      <w:r w:rsidRPr="00F35584">
        <w:tab/>
        <w:t>SchedulingRequestId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954B106" w14:textId="77777777" w:rsidR="00BC561A" w:rsidRPr="00F35584" w:rsidRDefault="00BC561A" w:rsidP="00BC561A">
      <w:pPr>
        <w:pStyle w:val="PL"/>
      </w:pPr>
      <w:r w:rsidRPr="00F35584">
        <w:tab/>
      </w:r>
      <w:r w:rsidRPr="00F35584">
        <w:tab/>
        <w:t>logicalChannelSR-Mask</w:t>
      </w:r>
      <w:r w:rsidRPr="00F35584">
        <w:tab/>
      </w:r>
      <w:r w:rsidRPr="00F35584">
        <w:tab/>
      </w:r>
      <w:r w:rsidRPr="00F35584">
        <w:tab/>
      </w:r>
      <w:r w:rsidRPr="00F35584">
        <w:rPr>
          <w:color w:val="993366"/>
        </w:rPr>
        <w:t>BOOLEAN</w:t>
      </w:r>
      <w:r w:rsidRPr="00F35584">
        <w:t>,</w:t>
      </w:r>
    </w:p>
    <w:p w14:paraId="41182346" w14:textId="77777777" w:rsidR="00BC561A" w:rsidRPr="00F35584" w:rsidRDefault="00BC561A" w:rsidP="00BC561A">
      <w:pPr>
        <w:pStyle w:val="PL"/>
      </w:pPr>
      <w:r w:rsidRPr="00F35584">
        <w:tab/>
      </w:r>
      <w:r w:rsidRPr="00F35584">
        <w:tab/>
        <w:t>logicalChannelSR-DelayTimerApplied</w:t>
      </w:r>
      <w:r w:rsidRPr="00F35584">
        <w:tab/>
      </w:r>
      <w:r w:rsidRPr="00F35584">
        <w:rPr>
          <w:color w:val="993366"/>
        </w:rPr>
        <w:t>BOOLEAN</w:t>
      </w:r>
    </w:p>
    <w:p w14:paraId="560E0414"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UL</w:t>
      </w:r>
    </w:p>
    <w:p w14:paraId="72BF5053" w14:textId="77777777" w:rsidR="00BC561A" w:rsidRPr="00F35584" w:rsidRDefault="00BC561A" w:rsidP="00BC561A">
      <w:pPr>
        <w:pStyle w:val="PL"/>
      </w:pPr>
    </w:p>
    <w:p w14:paraId="307970EC" w14:textId="77777777" w:rsidR="00BC561A" w:rsidRPr="00F35584" w:rsidRDefault="00BC561A" w:rsidP="00C06796">
      <w:pPr>
        <w:pStyle w:val="PL"/>
        <w:rPr>
          <w:color w:val="808080"/>
        </w:rPr>
      </w:pPr>
      <w:r w:rsidRPr="00F35584">
        <w:tab/>
      </w:r>
      <w:r w:rsidRPr="00F35584">
        <w:rPr>
          <w:color w:val="808080"/>
        </w:rPr>
        <w:t>-- other parameters</w:t>
      </w:r>
    </w:p>
    <w:p w14:paraId="3DEDCF72" w14:textId="77777777" w:rsidR="00BC561A" w:rsidRPr="00F35584" w:rsidRDefault="00BC561A" w:rsidP="00C06796">
      <w:pPr>
        <w:pStyle w:val="PL"/>
      </w:pPr>
      <w:r w:rsidRPr="00F35584">
        <w:tab/>
        <w:t>...</w:t>
      </w:r>
    </w:p>
    <w:p w14:paraId="673C2DB7" w14:textId="77777777" w:rsidR="00BC561A" w:rsidRPr="00F35584" w:rsidRDefault="00BC561A" w:rsidP="00BC561A">
      <w:pPr>
        <w:pStyle w:val="PL"/>
      </w:pPr>
      <w:r w:rsidRPr="00F35584">
        <w:t>}</w:t>
      </w:r>
    </w:p>
    <w:p w14:paraId="0AB2B580" w14:textId="77777777" w:rsidR="00BC561A" w:rsidRPr="00F35584" w:rsidRDefault="00BC561A" w:rsidP="00BC561A">
      <w:pPr>
        <w:pStyle w:val="PL"/>
      </w:pPr>
    </w:p>
    <w:p w14:paraId="04E9B82F" w14:textId="77777777" w:rsidR="00BC561A" w:rsidRPr="00F35584" w:rsidRDefault="00BC561A" w:rsidP="00C06796">
      <w:pPr>
        <w:pStyle w:val="PL"/>
        <w:rPr>
          <w:color w:val="808080"/>
        </w:rPr>
      </w:pPr>
      <w:r w:rsidRPr="00F35584">
        <w:rPr>
          <w:color w:val="808080"/>
        </w:rPr>
        <w:t>-- TAG-LOGICAL-CHANNEL-CONFIG-STOP</w:t>
      </w:r>
    </w:p>
    <w:p w14:paraId="154B9DE5" w14:textId="77777777" w:rsidR="00BC561A" w:rsidRPr="00F35584" w:rsidRDefault="00BC561A" w:rsidP="00C06796">
      <w:pPr>
        <w:pStyle w:val="PL"/>
        <w:rPr>
          <w:color w:val="808080"/>
        </w:rPr>
      </w:pPr>
      <w:r w:rsidRPr="00F35584">
        <w:rPr>
          <w:color w:val="808080"/>
        </w:rPr>
        <w:t>-- ASN1STOP</w:t>
      </w:r>
    </w:p>
    <w:p w14:paraId="10F52439" w14:textId="77777777"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561A" w:rsidRPr="00F35584" w14:paraId="43B3083A" w14:textId="77777777" w:rsidTr="00BC561A">
        <w:tc>
          <w:tcPr>
            <w:tcW w:w="14173" w:type="dxa"/>
          </w:tcPr>
          <w:p w14:paraId="277B63DE" w14:textId="77777777" w:rsidR="00BC561A" w:rsidRPr="00F35584" w:rsidRDefault="00BC561A" w:rsidP="00BC561A">
            <w:pPr>
              <w:pStyle w:val="TAH"/>
              <w:rPr>
                <w:lang w:val="en-GB"/>
              </w:rPr>
            </w:pPr>
            <w:r w:rsidRPr="00F35584">
              <w:rPr>
                <w:i/>
                <w:lang w:val="en-GB"/>
              </w:rPr>
              <w:lastRenderedPageBreak/>
              <w:t>LogicalChannelConfig field descriptions</w:t>
            </w:r>
          </w:p>
        </w:tc>
      </w:tr>
      <w:tr w:rsidR="00BC561A" w:rsidRPr="00F35584" w14:paraId="5BB9DB27" w14:textId="77777777" w:rsidTr="00BC561A">
        <w:tc>
          <w:tcPr>
            <w:tcW w:w="14173" w:type="dxa"/>
          </w:tcPr>
          <w:p w14:paraId="464F64F9" w14:textId="77777777" w:rsidR="00BC561A" w:rsidRPr="00F35584" w:rsidRDefault="00BC561A" w:rsidP="00BC561A">
            <w:pPr>
              <w:pStyle w:val="TAL"/>
              <w:rPr>
                <w:b/>
                <w:i/>
                <w:lang w:val="en-GB" w:eastAsia="en-GB"/>
              </w:rPr>
            </w:pPr>
            <w:r w:rsidRPr="00F35584">
              <w:rPr>
                <w:b/>
                <w:i/>
                <w:lang w:val="en-GB" w:eastAsia="en-GB"/>
              </w:rPr>
              <w:t>allowedSCS-List</w:t>
            </w:r>
          </w:p>
          <w:p w14:paraId="6EE17E5E" w14:textId="77777777" w:rsidR="00BC561A" w:rsidRPr="00F35584" w:rsidRDefault="00BC561A" w:rsidP="00BC561A">
            <w:pPr>
              <w:pStyle w:val="TAL"/>
              <w:rPr>
                <w:b/>
                <w:i/>
                <w:lang w:val="en-GB"/>
              </w:rPr>
            </w:pPr>
            <w:r w:rsidRPr="00F35584">
              <w:rPr>
                <w:lang w:val="en-GB" w:eastAsia="en-GB"/>
              </w:rPr>
              <w:t xml:space="preserve">If present, UL MAC </w:t>
            </w:r>
            <w:r w:rsidRPr="00F35584">
              <w:rPr>
                <w:rFonts w:eastAsia="游明朝"/>
                <w:lang w:val="en-GB" w:eastAsia="ja-JP"/>
              </w:rPr>
              <w:t>S</w:t>
            </w:r>
            <w:r w:rsidRPr="00F35584">
              <w:rPr>
                <w:lang w:val="en-GB" w:eastAsia="en-GB"/>
              </w:rPr>
              <w:t xml:space="preserve">DUs from this logical channel can only be mapped to the indicated numerology. Otherwise, UL MAC </w:t>
            </w:r>
            <w:r w:rsidRPr="00F35584">
              <w:rPr>
                <w:rFonts w:eastAsia="游明朝"/>
                <w:lang w:val="en-GB" w:eastAsia="ja-JP"/>
              </w:rPr>
              <w:t>S</w:t>
            </w:r>
            <w:r w:rsidRPr="00F35584">
              <w:rPr>
                <w:lang w:val="en-GB" w:eastAsia="en-GB"/>
              </w:rPr>
              <w:t>DUs from this logical channel can be mapped to any configured numerology. Corresponds to ‘allowedSCS-List’ as specified in TS 38.321 [3].</w:t>
            </w:r>
          </w:p>
        </w:tc>
      </w:tr>
      <w:tr w:rsidR="00BC561A" w:rsidRPr="00F35584" w14:paraId="64A44001" w14:textId="77777777" w:rsidTr="00BC561A">
        <w:tc>
          <w:tcPr>
            <w:tcW w:w="14173" w:type="dxa"/>
          </w:tcPr>
          <w:p w14:paraId="04193C84" w14:textId="77777777" w:rsidR="00BC561A" w:rsidRPr="00F35584" w:rsidRDefault="00BC561A" w:rsidP="00BC561A">
            <w:pPr>
              <w:pStyle w:val="TAL"/>
              <w:rPr>
                <w:b/>
                <w:i/>
                <w:lang w:val="en-GB"/>
              </w:rPr>
            </w:pPr>
            <w:r w:rsidRPr="00F35584">
              <w:rPr>
                <w:b/>
                <w:i/>
                <w:lang w:val="en-GB"/>
              </w:rPr>
              <w:t>allowedServingCells</w:t>
            </w:r>
          </w:p>
          <w:p w14:paraId="57334328" w14:textId="77777777" w:rsidR="00BC561A" w:rsidRPr="00F35584" w:rsidRDefault="00BC561A" w:rsidP="00BC561A">
            <w:pPr>
              <w:pStyle w:val="TAL"/>
              <w:rPr>
                <w:lang w:val="en-GB"/>
              </w:rPr>
            </w:pPr>
            <w:r w:rsidRPr="00F35584">
              <w:rPr>
                <w:lang w:val="en-GB"/>
              </w:rPr>
              <w:t xml:space="preserve">If present, </w:t>
            </w:r>
            <w:r w:rsidRPr="00F35584">
              <w:rPr>
                <w:rFonts w:eastAsia="游明朝"/>
                <w:lang w:val="en-GB" w:eastAsia="ja-JP"/>
              </w:rPr>
              <w:t>UL MAC S</w:t>
            </w:r>
            <w:r w:rsidRPr="00F35584">
              <w:rPr>
                <w:lang w:val="en-GB"/>
              </w:rPr>
              <w:t xml:space="preserve">DUs </w:t>
            </w:r>
            <w:r w:rsidRPr="00F35584">
              <w:rPr>
                <w:rFonts w:eastAsia="游明朝"/>
                <w:lang w:val="en-GB" w:eastAsia="ja-JP"/>
              </w:rPr>
              <w:t>from</w:t>
            </w:r>
            <w:r w:rsidRPr="00F35584">
              <w:rPr>
                <w:lang w:val="en-GB"/>
              </w:rPr>
              <w:t xml:space="preserve"> this logical channel </w:t>
            </w:r>
            <w:r w:rsidRPr="00F35584">
              <w:rPr>
                <w:rFonts w:eastAsia="游明朝"/>
                <w:lang w:val="en-GB" w:eastAsia="ja-JP"/>
              </w:rPr>
              <w:t xml:space="preserve">can </w:t>
            </w:r>
            <w:r w:rsidRPr="00F35584">
              <w:rPr>
                <w:lang w:val="en-GB"/>
              </w:rPr>
              <w:t xml:space="preserve">only </w:t>
            </w:r>
            <w:r w:rsidRPr="00F35584">
              <w:rPr>
                <w:rFonts w:eastAsia="游明朝"/>
                <w:lang w:val="en-GB" w:eastAsia="ja-JP"/>
              </w:rPr>
              <w:t xml:space="preserve">be mapped </w:t>
            </w:r>
            <w:r w:rsidRPr="00F35584">
              <w:rPr>
                <w:lang w:val="en-GB"/>
              </w:rPr>
              <w:t xml:space="preserve">to the serving cells indicated in this list. Otherwise, </w:t>
            </w:r>
            <w:r w:rsidRPr="00F35584">
              <w:rPr>
                <w:rFonts w:eastAsia="游明朝"/>
                <w:lang w:val="en-GB" w:eastAsia="ja-JP"/>
              </w:rPr>
              <w:t>UL MAC S</w:t>
            </w:r>
            <w:r w:rsidRPr="00F35584">
              <w:rPr>
                <w:lang w:val="en-GB"/>
              </w:rPr>
              <w:t xml:space="preserve">DUs </w:t>
            </w:r>
            <w:r w:rsidRPr="00F35584">
              <w:rPr>
                <w:rFonts w:eastAsia="游明朝"/>
                <w:lang w:val="en-GB" w:eastAsia="ja-JP"/>
              </w:rPr>
              <w:t>from</w:t>
            </w:r>
            <w:r w:rsidRPr="00F35584">
              <w:rPr>
                <w:lang w:val="en-GB"/>
              </w:rPr>
              <w:t xml:space="preserve"> this logical channel </w:t>
            </w:r>
            <w:r w:rsidRPr="00F35584">
              <w:rPr>
                <w:rFonts w:eastAsia="游明朝"/>
                <w:lang w:val="en-GB" w:eastAsia="ja-JP"/>
              </w:rPr>
              <w:t xml:space="preserve">can be mapped </w:t>
            </w:r>
            <w:r w:rsidRPr="00F35584">
              <w:rPr>
                <w:lang w:val="en-GB"/>
              </w:rPr>
              <w:t>to any configured serving cell of this cell group. Corresponds to 'allowedServingCells' in TS 38.321 [3].</w:t>
            </w:r>
          </w:p>
        </w:tc>
      </w:tr>
      <w:tr w:rsidR="00BC561A" w:rsidRPr="00F35584" w14:paraId="6DDEED78" w14:textId="77777777" w:rsidTr="00BC561A">
        <w:tc>
          <w:tcPr>
            <w:tcW w:w="14173" w:type="dxa"/>
          </w:tcPr>
          <w:p w14:paraId="0C38447A" w14:textId="77777777" w:rsidR="00BC561A" w:rsidRPr="00F35584" w:rsidRDefault="00BC561A" w:rsidP="00BC561A">
            <w:pPr>
              <w:pStyle w:val="TAL"/>
              <w:rPr>
                <w:b/>
                <w:i/>
                <w:lang w:val="en-GB"/>
              </w:rPr>
            </w:pPr>
            <w:r w:rsidRPr="00F35584">
              <w:rPr>
                <w:b/>
                <w:i/>
                <w:lang w:val="en-GB"/>
              </w:rPr>
              <w:t>bucketSizeDuration</w:t>
            </w:r>
          </w:p>
          <w:p w14:paraId="65A7B530" w14:textId="77777777" w:rsidR="00BC561A" w:rsidRPr="00F35584" w:rsidRDefault="00BC561A" w:rsidP="00BC561A">
            <w:pPr>
              <w:pStyle w:val="TAL"/>
              <w:rPr>
                <w:b/>
                <w:i/>
                <w:lang w:val="en-GB" w:eastAsia="en-GB"/>
              </w:rPr>
            </w:pPr>
            <w:r w:rsidRPr="00F35584">
              <w:rPr>
                <w:iCs/>
                <w:lang w:val="en-GB" w:eastAsia="en-GB"/>
              </w:rPr>
              <w:t>Value in ms. ms50 corresponds to 50ms, ms100 corresponds to 100ms, and so on.</w:t>
            </w:r>
          </w:p>
        </w:tc>
      </w:tr>
      <w:tr w:rsidR="00BC561A" w:rsidRPr="00F35584" w14:paraId="72B55AAE" w14:textId="77777777" w:rsidTr="00BC561A">
        <w:tc>
          <w:tcPr>
            <w:tcW w:w="14173" w:type="dxa"/>
          </w:tcPr>
          <w:p w14:paraId="1C48F82D" w14:textId="77777777" w:rsidR="00BC561A" w:rsidRPr="00F35584" w:rsidRDefault="00BC561A" w:rsidP="00BC561A">
            <w:pPr>
              <w:pStyle w:val="TAL"/>
              <w:rPr>
                <w:b/>
                <w:i/>
                <w:lang w:val="en-GB"/>
              </w:rPr>
            </w:pPr>
            <w:r w:rsidRPr="00F35584">
              <w:rPr>
                <w:b/>
                <w:i/>
                <w:lang w:val="en-GB"/>
              </w:rPr>
              <w:t>configuredGrantType1Allowed</w:t>
            </w:r>
          </w:p>
          <w:p w14:paraId="36659942" w14:textId="77777777" w:rsidR="00BC561A" w:rsidRPr="00F35584" w:rsidRDefault="00BC561A" w:rsidP="00BC561A">
            <w:pPr>
              <w:pStyle w:val="TAL"/>
              <w:rPr>
                <w:lang w:val="en-GB"/>
              </w:rPr>
            </w:pPr>
            <w:r w:rsidRPr="00F35584">
              <w:rPr>
                <w:lang w:val="en-GB"/>
              </w:rPr>
              <w:t xml:space="preserve">If present, UL MAC </w:t>
            </w:r>
            <w:r w:rsidRPr="00F35584">
              <w:rPr>
                <w:rFonts w:eastAsia="游明朝"/>
                <w:lang w:val="en-GB" w:eastAsia="ja-JP"/>
              </w:rPr>
              <w:t>S</w:t>
            </w:r>
            <w:r w:rsidRPr="00F35584">
              <w:rPr>
                <w:lang w:val="en-GB"/>
              </w:rPr>
              <w:t xml:space="preserve">DUs from this logical channel </w:t>
            </w:r>
            <w:r w:rsidRPr="00F35584">
              <w:rPr>
                <w:rFonts w:eastAsia="游明朝"/>
                <w:lang w:val="en-GB" w:eastAsia="ja-JP"/>
              </w:rPr>
              <w:t xml:space="preserve">can </w:t>
            </w:r>
            <w:r w:rsidRPr="00F35584">
              <w:rPr>
                <w:lang w:val="en-GB"/>
              </w:rPr>
              <w:t>be transmitted on a configured grant type 1. Corresponds to 'configuredGrantType1Allowed' in TS 38.321 [3].</w:t>
            </w:r>
          </w:p>
        </w:tc>
      </w:tr>
      <w:tr w:rsidR="00BC561A" w:rsidRPr="00F35584" w14:paraId="24FDE6D8" w14:textId="77777777" w:rsidTr="00BC561A">
        <w:tc>
          <w:tcPr>
            <w:tcW w:w="14173" w:type="dxa"/>
          </w:tcPr>
          <w:p w14:paraId="3264C005" w14:textId="77777777" w:rsidR="00BC561A" w:rsidRPr="00F35584" w:rsidRDefault="00BC561A" w:rsidP="00BC561A">
            <w:pPr>
              <w:pStyle w:val="TAL"/>
              <w:rPr>
                <w:b/>
                <w:i/>
                <w:lang w:val="en-GB"/>
              </w:rPr>
            </w:pPr>
            <w:r w:rsidRPr="00F35584">
              <w:rPr>
                <w:b/>
                <w:i/>
                <w:lang w:val="en-GB"/>
              </w:rPr>
              <w:t xml:space="preserve">logicalChannelGroup </w:t>
            </w:r>
          </w:p>
          <w:p w14:paraId="5E274E91" w14:textId="77777777" w:rsidR="00BC561A" w:rsidRPr="00F35584" w:rsidRDefault="00BC561A" w:rsidP="00BC561A">
            <w:pPr>
              <w:pStyle w:val="TAL"/>
              <w:rPr>
                <w:b/>
                <w:i/>
                <w:lang w:val="en-GB"/>
              </w:rPr>
            </w:pPr>
            <w:r w:rsidRPr="00F35584">
              <w:rPr>
                <w:iCs/>
                <w:lang w:val="en-GB" w:eastAsia="en-GB"/>
              </w:rPr>
              <w:t>ID of the logical channel group, as specified in TS 38.321 [3], which the logical channel belongs to.</w:t>
            </w:r>
          </w:p>
        </w:tc>
      </w:tr>
      <w:tr w:rsidR="00BC561A" w:rsidRPr="00F35584" w14:paraId="478A963E" w14:textId="77777777" w:rsidTr="00BC561A">
        <w:tc>
          <w:tcPr>
            <w:tcW w:w="14173" w:type="dxa"/>
          </w:tcPr>
          <w:p w14:paraId="3B8DC1F6" w14:textId="77777777" w:rsidR="00BC561A" w:rsidRPr="00F35584" w:rsidRDefault="00BC561A" w:rsidP="00BC561A">
            <w:pPr>
              <w:pStyle w:val="TAL"/>
              <w:rPr>
                <w:b/>
                <w:i/>
                <w:lang w:val="en-GB"/>
              </w:rPr>
            </w:pPr>
            <w:r w:rsidRPr="00F35584">
              <w:rPr>
                <w:b/>
                <w:i/>
                <w:lang w:val="en-GB"/>
              </w:rPr>
              <w:t>logicalChannelSR-Mask</w:t>
            </w:r>
          </w:p>
          <w:p w14:paraId="4856DDDF" w14:textId="77777777" w:rsidR="00BC561A" w:rsidRPr="00F35584" w:rsidRDefault="00BC561A" w:rsidP="00BC561A">
            <w:pPr>
              <w:pStyle w:val="TAL"/>
              <w:rPr>
                <w:b/>
                <w:i/>
                <w:lang w:val="en-GB"/>
              </w:rPr>
            </w:pPr>
            <w:r w:rsidRPr="00F35584">
              <w:rPr>
                <w:iCs/>
                <w:lang w:val="en-GB" w:eastAsia="en-GB"/>
              </w:rPr>
              <w:t>Indicates whether SR masking is configured for this logical channel.</w:t>
            </w:r>
          </w:p>
        </w:tc>
      </w:tr>
      <w:tr w:rsidR="00BC561A" w:rsidRPr="00F35584" w14:paraId="0EC56792" w14:textId="77777777" w:rsidTr="00BC561A">
        <w:tc>
          <w:tcPr>
            <w:tcW w:w="14173" w:type="dxa"/>
          </w:tcPr>
          <w:p w14:paraId="2AB2A762" w14:textId="77777777" w:rsidR="00BC561A" w:rsidRPr="00F35584" w:rsidRDefault="00BC561A" w:rsidP="00BC561A">
            <w:pPr>
              <w:pStyle w:val="TAL"/>
              <w:rPr>
                <w:b/>
                <w:i/>
                <w:lang w:val="en-GB" w:eastAsia="en-GB"/>
              </w:rPr>
            </w:pPr>
            <w:r w:rsidRPr="00F35584">
              <w:rPr>
                <w:b/>
                <w:i/>
                <w:lang w:val="en-GB" w:eastAsia="en-GB"/>
              </w:rPr>
              <w:t xml:space="preserve">logicalChannelSR-DelayTimerApplied </w:t>
            </w:r>
          </w:p>
          <w:p w14:paraId="22CC32CB" w14:textId="77777777" w:rsidR="00BC561A" w:rsidRPr="00F35584" w:rsidRDefault="00BC561A" w:rsidP="00BC561A">
            <w:pPr>
              <w:pStyle w:val="TAL"/>
              <w:rPr>
                <w:b/>
                <w:i/>
                <w:lang w:val="en-GB"/>
              </w:rPr>
            </w:pPr>
            <w:r w:rsidRPr="00F35584">
              <w:rPr>
                <w:iCs/>
                <w:lang w:val="en-GB" w:eastAsia="en-GB"/>
              </w:rPr>
              <w:t xml:space="preserve">Indicates whether to apply the delay timer for SR transmission for this logical channel. Set to FALSE if </w:t>
            </w:r>
            <w:r w:rsidRPr="00F35584">
              <w:rPr>
                <w:i/>
                <w:iCs/>
                <w:lang w:val="en-GB" w:eastAsia="en-GB"/>
              </w:rPr>
              <w:t>logicalChannelSR-DelayTimer</w:t>
            </w:r>
            <w:r w:rsidRPr="00F35584">
              <w:rPr>
                <w:iCs/>
                <w:lang w:val="en-GB" w:eastAsia="en-GB"/>
              </w:rPr>
              <w:t xml:space="preserve"> is not included in </w:t>
            </w:r>
            <w:r w:rsidRPr="00F35584">
              <w:rPr>
                <w:i/>
                <w:iCs/>
                <w:lang w:val="en-GB" w:eastAsia="en-GB"/>
              </w:rPr>
              <w:t>BSR-Config</w:t>
            </w:r>
            <w:r w:rsidRPr="00F35584">
              <w:rPr>
                <w:iCs/>
                <w:lang w:val="en-GB" w:eastAsia="en-GB"/>
              </w:rPr>
              <w:t>.</w:t>
            </w:r>
          </w:p>
        </w:tc>
      </w:tr>
      <w:tr w:rsidR="00BC561A" w:rsidRPr="00F35584" w14:paraId="7EF213D5" w14:textId="77777777" w:rsidTr="00BC561A">
        <w:tc>
          <w:tcPr>
            <w:tcW w:w="14173" w:type="dxa"/>
          </w:tcPr>
          <w:p w14:paraId="46230D00" w14:textId="77777777" w:rsidR="00BC561A" w:rsidRPr="00F35584" w:rsidRDefault="00BC561A" w:rsidP="00BC561A">
            <w:pPr>
              <w:pStyle w:val="TAL"/>
              <w:rPr>
                <w:b/>
                <w:i/>
                <w:lang w:val="en-GB"/>
              </w:rPr>
            </w:pPr>
            <w:r w:rsidRPr="00F35584">
              <w:rPr>
                <w:b/>
                <w:i/>
                <w:lang w:val="en-GB"/>
              </w:rPr>
              <w:t>maxPUSCH-Duration</w:t>
            </w:r>
          </w:p>
          <w:p w14:paraId="49B6A559" w14:textId="77777777" w:rsidR="00BC561A" w:rsidRPr="00F35584" w:rsidRDefault="00BC561A" w:rsidP="00BC561A">
            <w:pPr>
              <w:pStyle w:val="TAL"/>
              <w:rPr>
                <w:lang w:val="en-GB"/>
              </w:rPr>
            </w:pPr>
            <w:r w:rsidRPr="00F35584">
              <w:rPr>
                <w:iCs/>
                <w:lang w:val="en-GB" w:eastAsia="en-GB"/>
              </w:rPr>
              <w:t xml:space="preserve">If present, </w:t>
            </w:r>
            <w:r w:rsidRPr="00F35584">
              <w:rPr>
                <w:lang w:val="en-GB" w:eastAsia="en-GB"/>
              </w:rPr>
              <w:t xml:space="preserve">UL MAC </w:t>
            </w:r>
            <w:r w:rsidRPr="00F35584">
              <w:rPr>
                <w:rFonts w:eastAsia="游明朝"/>
                <w:lang w:val="en-GB" w:eastAsia="ja-JP"/>
              </w:rPr>
              <w:t>S</w:t>
            </w:r>
            <w:r w:rsidRPr="00F35584">
              <w:rPr>
                <w:lang w:val="en-GB" w:eastAsia="en-GB"/>
              </w:rPr>
              <w:t xml:space="preserve">DUs from this logical channel can only be transmitted using uplink grants that result in a PUSCH duration shorter than or equal to the the duration indicated by this field. Otherwise, UL MAC </w:t>
            </w:r>
            <w:r w:rsidRPr="00F35584">
              <w:rPr>
                <w:rFonts w:eastAsia="游明朝"/>
                <w:lang w:val="en-GB" w:eastAsia="ja-JP"/>
              </w:rPr>
              <w:t>S</w:t>
            </w:r>
            <w:r w:rsidRPr="00F35584">
              <w:rPr>
                <w:lang w:val="en-GB" w:eastAsia="en-GB"/>
              </w:rPr>
              <w:t xml:space="preserve">DUs from this logical channel </w:t>
            </w:r>
            <w:r w:rsidRPr="00F35584">
              <w:rPr>
                <w:rFonts w:eastAsia="游明朝"/>
                <w:lang w:val="en-GB" w:eastAsia="ja-JP"/>
              </w:rPr>
              <w:t>can</w:t>
            </w:r>
            <w:r w:rsidRPr="00F35584">
              <w:rPr>
                <w:lang w:val="en-GB" w:eastAsia="en-GB"/>
              </w:rPr>
              <w:t xml:space="preserve"> be transmitted using an uplink grant resulting in any PUSCH duration. Corresponds to "maxPUSCH-Duration' in TS 38.321 [3].</w:t>
            </w:r>
          </w:p>
        </w:tc>
      </w:tr>
      <w:tr w:rsidR="00BC561A" w:rsidRPr="00F35584" w14:paraId="17067D5F" w14:textId="77777777" w:rsidTr="00BC561A">
        <w:tc>
          <w:tcPr>
            <w:tcW w:w="14173" w:type="dxa"/>
          </w:tcPr>
          <w:p w14:paraId="27EFBDAE" w14:textId="77777777" w:rsidR="00BC561A" w:rsidRPr="00F35584" w:rsidRDefault="00BC561A" w:rsidP="00BC561A">
            <w:pPr>
              <w:pStyle w:val="TAL"/>
              <w:rPr>
                <w:b/>
                <w:i/>
                <w:lang w:val="en-GB" w:eastAsia="en-GB"/>
              </w:rPr>
            </w:pPr>
            <w:r w:rsidRPr="00F35584">
              <w:rPr>
                <w:b/>
                <w:i/>
                <w:lang w:val="en-GB" w:eastAsia="en-GB"/>
              </w:rPr>
              <w:t>priority</w:t>
            </w:r>
          </w:p>
          <w:p w14:paraId="334C73E2" w14:textId="77777777" w:rsidR="00BC561A" w:rsidRPr="00F35584" w:rsidRDefault="00BC561A" w:rsidP="00BC561A">
            <w:pPr>
              <w:pStyle w:val="TAL"/>
              <w:rPr>
                <w:b/>
                <w:i/>
                <w:lang w:val="en-GB" w:eastAsia="en-GB"/>
              </w:rPr>
            </w:pPr>
            <w:r w:rsidRPr="00F35584">
              <w:rPr>
                <w:iCs/>
                <w:lang w:val="en-GB" w:eastAsia="en-GB"/>
              </w:rPr>
              <w:t>Logical channel priority, as specified in TS 38.321 [3].</w:t>
            </w:r>
          </w:p>
        </w:tc>
      </w:tr>
      <w:tr w:rsidR="00BC561A" w:rsidRPr="00F35584" w14:paraId="03DA6A0E" w14:textId="77777777" w:rsidTr="00BC561A">
        <w:tc>
          <w:tcPr>
            <w:tcW w:w="14173" w:type="dxa"/>
          </w:tcPr>
          <w:p w14:paraId="6F0457F0" w14:textId="77777777" w:rsidR="00BC561A" w:rsidRPr="00F35584" w:rsidRDefault="00BC561A" w:rsidP="00BC561A">
            <w:pPr>
              <w:pStyle w:val="TAL"/>
              <w:rPr>
                <w:b/>
                <w:i/>
                <w:lang w:val="en-GB" w:eastAsia="en-GB"/>
              </w:rPr>
            </w:pPr>
            <w:r w:rsidRPr="00F35584">
              <w:rPr>
                <w:b/>
                <w:i/>
                <w:lang w:val="en-GB" w:eastAsia="en-GB"/>
              </w:rPr>
              <w:t>prioritisedBitRate</w:t>
            </w:r>
          </w:p>
          <w:p w14:paraId="14AE7565" w14:textId="77777777" w:rsidR="00BC561A" w:rsidRPr="00F35584" w:rsidRDefault="00BC561A" w:rsidP="00BC561A">
            <w:pPr>
              <w:pStyle w:val="TAL"/>
              <w:rPr>
                <w:b/>
                <w:i/>
                <w:lang w:val="en-GB" w:eastAsia="en-GB"/>
              </w:rPr>
            </w:pPr>
            <w:r w:rsidRPr="00F35584">
              <w:rPr>
                <w:iCs/>
                <w:lang w:val="en-GB" w:eastAsia="en-GB"/>
              </w:rPr>
              <w:t xml:space="preserve">Value in kiloBytes/s. 0kBps corresponds to 0, 8kBps corresponds to 8 kiloBytes/s,16 kBps corresponds to 16 kiloBytes/s, and so on.   </w:t>
            </w:r>
            <w:r w:rsidRPr="00F35584">
              <w:rPr>
                <w:lang w:val="en-GB" w:eastAsia="en-GB"/>
              </w:rPr>
              <w:t>For SRBs, the value can only be set to infinity.</w:t>
            </w:r>
          </w:p>
        </w:tc>
      </w:tr>
      <w:tr w:rsidR="00BC561A" w:rsidRPr="00F35584" w14:paraId="191A7A9D" w14:textId="77777777" w:rsidTr="00BC561A">
        <w:tc>
          <w:tcPr>
            <w:tcW w:w="14173" w:type="dxa"/>
          </w:tcPr>
          <w:p w14:paraId="6D233DB3" w14:textId="77777777" w:rsidR="00BC561A" w:rsidRPr="00F35584" w:rsidRDefault="00BC561A" w:rsidP="00BC561A">
            <w:pPr>
              <w:pStyle w:val="TAL"/>
              <w:rPr>
                <w:b/>
                <w:lang w:val="en-GB" w:eastAsia="en-GB"/>
              </w:rPr>
            </w:pPr>
            <w:r w:rsidRPr="00F35584">
              <w:rPr>
                <w:b/>
                <w:lang w:val="en-GB" w:eastAsia="en-GB"/>
              </w:rPr>
              <w:t>schedulingRequestId</w:t>
            </w:r>
          </w:p>
          <w:p w14:paraId="7C02F914" w14:textId="77777777" w:rsidR="00BC561A" w:rsidRPr="00F35584" w:rsidRDefault="00BC561A" w:rsidP="00BC561A">
            <w:pPr>
              <w:pStyle w:val="TAL"/>
              <w:rPr>
                <w:b/>
                <w:lang w:val="en-GB" w:eastAsia="en-GB"/>
              </w:rPr>
            </w:pPr>
            <w:r w:rsidRPr="00F35584">
              <w:rPr>
                <w:lang w:val="en-GB" w:eastAsia="en-GB"/>
              </w:rPr>
              <w:t>If present, it indicates the scheduling request configuration applicable for this logical channel, as specified in TS 38.321 [3].</w:t>
            </w:r>
          </w:p>
        </w:tc>
      </w:tr>
    </w:tbl>
    <w:p w14:paraId="27DEA6BD" w14:textId="77777777"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561A" w:rsidRPr="00F35584" w14:paraId="719AF920" w14:textId="77777777" w:rsidTr="006E184C">
        <w:tc>
          <w:tcPr>
            <w:tcW w:w="2834" w:type="dxa"/>
          </w:tcPr>
          <w:p w14:paraId="23AF6200" w14:textId="77777777" w:rsidR="00BC561A" w:rsidRPr="00F35584" w:rsidRDefault="00BC561A" w:rsidP="00BC561A">
            <w:pPr>
              <w:pStyle w:val="TAH"/>
              <w:rPr>
                <w:lang w:val="en-GB"/>
              </w:rPr>
            </w:pPr>
            <w:r w:rsidRPr="00F35584">
              <w:rPr>
                <w:lang w:val="en-GB"/>
              </w:rPr>
              <w:t>Conditional Presence</w:t>
            </w:r>
          </w:p>
        </w:tc>
        <w:tc>
          <w:tcPr>
            <w:tcW w:w="7141" w:type="dxa"/>
          </w:tcPr>
          <w:p w14:paraId="1A4F5C77" w14:textId="77777777" w:rsidR="00BC561A" w:rsidRPr="00F35584" w:rsidRDefault="00BC561A" w:rsidP="00BC561A">
            <w:pPr>
              <w:pStyle w:val="TAH"/>
              <w:rPr>
                <w:lang w:val="en-GB"/>
              </w:rPr>
            </w:pPr>
            <w:r w:rsidRPr="00F35584">
              <w:rPr>
                <w:lang w:val="en-GB"/>
              </w:rPr>
              <w:t>Explanation</w:t>
            </w:r>
          </w:p>
        </w:tc>
      </w:tr>
      <w:tr w:rsidR="00BC561A" w:rsidRPr="00F35584" w14:paraId="0D29C6F9" w14:textId="77777777" w:rsidTr="006E184C">
        <w:tc>
          <w:tcPr>
            <w:tcW w:w="2834" w:type="dxa"/>
          </w:tcPr>
          <w:p w14:paraId="61542DCB" w14:textId="77777777" w:rsidR="00BC561A" w:rsidRPr="00F35584" w:rsidRDefault="00BC561A" w:rsidP="00BC561A">
            <w:pPr>
              <w:pStyle w:val="TAL"/>
              <w:rPr>
                <w:i/>
                <w:lang w:val="en-GB"/>
              </w:rPr>
            </w:pPr>
            <w:r w:rsidRPr="00F35584">
              <w:rPr>
                <w:i/>
                <w:lang w:val="en-GB"/>
              </w:rPr>
              <w:t>UL</w:t>
            </w:r>
          </w:p>
        </w:tc>
        <w:tc>
          <w:tcPr>
            <w:tcW w:w="7141" w:type="dxa"/>
          </w:tcPr>
          <w:p w14:paraId="756DB79C" w14:textId="77777777" w:rsidR="00BC561A" w:rsidRPr="00F35584" w:rsidRDefault="00BC561A" w:rsidP="00BC561A">
            <w:pPr>
              <w:pStyle w:val="TAL"/>
              <w:rPr>
                <w:lang w:val="en-GB"/>
              </w:rPr>
            </w:pPr>
            <w:r w:rsidRPr="00F35584">
              <w:rPr>
                <w:lang w:val="en-GB"/>
              </w:rPr>
              <w:t>The field is mandatory present for a logical channel with uplink if it serves DRB. It is optionally present for a logical channel with uplink if it serves an SRB. otherwise it is not present.</w:t>
            </w:r>
          </w:p>
        </w:tc>
      </w:tr>
    </w:tbl>
    <w:p w14:paraId="16C2F622" w14:textId="77777777" w:rsidR="00BC561A" w:rsidRPr="00F35584" w:rsidRDefault="00BC561A" w:rsidP="00BC561A">
      <w:pPr>
        <w:rPr>
          <w:rFonts w:eastAsia="SimSun"/>
        </w:rPr>
      </w:pPr>
    </w:p>
    <w:p w14:paraId="50692841" w14:textId="77777777" w:rsidR="00BC561A" w:rsidRPr="00F35584" w:rsidRDefault="00BC561A" w:rsidP="00BC561A">
      <w:pPr>
        <w:pStyle w:val="4"/>
        <w:rPr>
          <w:rFonts w:eastAsia="SimSun"/>
        </w:rPr>
      </w:pPr>
      <w:bookmarkStart w:id="314" w:name="_Toc510018618"/>
      <w:r w:rsidRPr="00F35584">
        <w:rPr>
          <w:rFonts w:eastAsia="SimSun"/>
        </w:rPr>
        <w:t>–</w:t>
      </w:r>
      <w:r w:rsidRPr="00F35584">
        <w:rPr>
          <w:rFonts w:eastAsia="SimSun"/>
        </w:rPr>
        <w:tab/>
      </w:r>
      <w:r w:rsidRPr="00F35584">
        <w:rPr>
          <w:i/>
        </w:rPr>
        <w:t>MAC-CellGroupConfig</w:t>
      </w:r>
      <w:bookmarkEnd w:id="314"/>
    </w:p>
    <w:p w14:paraId="6D3A1E67"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i/>
        </w:rPr>
        <w:t>MAC-CellGroupConfig</w:t>
      </w:r>
      <w:r w:rsidRPr="00F35584">
        <w:rPr>
          <w:rFonts w:eastAsia="SimSun"/>
          <w:lang w:eastAsia="zh-CN"/>
        </w:rPr>
        <w:t xml:space="preserve"> is used to configure MAC parameters for a cell group, including DRX.</w:t>
      </w:r>
    </w:p>
    <w:p w14:paraId="69AD389F" w14:textId="77777777" w:rsidR="00BC561A" w:rsidRPr="00F35584" w:rsidRDefault="00BC561A" w:rsidP="00BC561A">
      <w:pPr>
        <w:pStyle w:val="TH"/>
        <w:rPr>
          <w:rFonts w:eastAsia="SimSun"/>
          <w:lang w:val="en-GB" w:eastAsia="zh-CN"/>
        </w:rPr>
      </w:pPr>
      <w:r w:rsidRPr="00F35584">
        <w:rPr>
          <w:i/>
          <w:lang w:val="en-GB"/>
        </w:rPr>
        <w:t>MAC-CellGroupConfig</w:t>
      </w:r>
      <w:r w:rsidRPr="00F35584">
        <w:rPr>
          <w:lang w:val="en-GB"/>
        </w:rPr>
        <w:t xml:space="preserve"> information element</w:t>
      </w:r>
    </w:p>
    <w:p w14:paraId="3562187C" w14:textId="77777777" w:rsidR="00BC561A" w:rsidRPr="00F35584" w:rsidRDefault="00BC561A" w:rsidP="00C06796">
      <w:pPr>
        <w:pStyle w:val="PL"/>
        <w:rPr>
          <w:color w:val="808080"/>
        </w:rPr>
      </w:pPr>
      <w:r w:rsidRPr="00F35584">
        <w:rPr>
          <w:color w:val="808080"/>
        </w:rPr>
        <w:t>-- ASN1START</w:t>
      </w:r>
    </w:p>
    <w:p w14:paraId="0F521608" w14:textId="77777777" w:rsidR="00BC561A" w:rsidRPr="00F35584" w:rsidRDefault="00BC561A" w:rsidP="00C06796">
      <w:pPr>
        <w:pStyle w:val="PL"/>
        <w:rPr>
          <w:color w:val="808080"/>
        </w:rPr>
      </w:pPr>
      <w:r w:rsidRPr="00F35584">
        <w:rPr>
          <w:color w:val="808080"/>
        </w:rPr>
        <w:t>-- TAG-MAC-CELL-GROUP-CONFIG-START</w:t>
      </w:r>
    </w:p>
    <w:p w14:paraId="5B23E13C" w14:textId="77777777" w:rsidR="00BC561A" w:rsidRPr="00F35584" w:rsidRDefault="00BC561A" w:rsidP="00BC561A">
      <w:pPr>
        <w:pStyle w:val="PL"/>
      </w:pPr>
    </w:p>
    <w:p w14:paraId="0A849AB5" w14:textId="77777777" w:rsidR="00BC561A" w:rsidRPr="00F35584" w:rsidRDefault="00BC561A" w:rsidP="00BC561A">
      <w:pPr>
        <w:pStyle w:val="PL"/>
      </w:pPr>
      <w:bookmarkStart w:id="315" w:name="_Hlk500923743"/>
      <w:r w:rsidRPr="00F35584">
        <w:lastRenderedPageBreak/>
        <w:t xml:space="preserve">MAC-CellGroupConfig </w:t>
      </w:r>
      <w:bookmarkEnd w:id="315"/>
      <w:r w:rsidRPr="00F35584">
        <w:t xml:space="preserve">::= </w:t>
      </w:r>
      <w:r w:rsidRPr="00F35584">
        <w:tab/>
      </w:r>
      <w:r w:rsidRPr="00F35584">
        <w:tab/>
      </w:r>
      <w:r w:rsidRPr="00F35584">
        <w:tab/>
      </w:r>
      <w:r w:rsidRPr="00F35584">
        <w:rPr>
          <w:color w:val="993366"/>
        </w:rPr>
        <w:t>SEQUENCE</w:t>
      </w:r>
      <w:r w:rsidRPr="00F35584">
        <w:t xml:space="preserve"> {</w:t>
      </w:r>
    </w:p>
    <w:p w14:paraId="1C2FD86A" w14:textId="77777777" w:rsidR="00BC561A" w:rsidRPr="00F35584" w:rsidRDefault="00BC561A" w:rsidP="00BC561A">
      <w:pPr>
        <w:pStyle w:val="PL"/>
        <w:rPr>
          <w:color w:val="808080"/>
        </w:rPr>
      </w:pPr>
      <w:r w:rsidRPr="00F35584">
        <w:tab/>
        <w:t>drx-Config</w:t>
      </w:r>
      <w:r w:rsidRPr="00F35584">
        <w:tab/>
      </w:r>
      <w:r w:rsidRPr="00F35584">
        <w:tab/>
      </w:r>
      <w:r w:rsidRPr="00F35584">
        <w:tab/>
      </w:r>
      <w:r w:rsidRPr="00F35584">
        <w:tab/>
      </w:r>
      <w:r w:rsidRPr="00F35584">
        <w:tab/>
      </w:r>
      <w:r w:rsidRPr="00F35584">
        <w:tab/>
      </w:r>
      <w:r w:rsidRPr="00F35584">
        <w:tab/>
        <w:t>SetupRelease { DRX-Config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728E18FF" w14:textId="77777777" w:rsidR="00BC561A" w:rsidRPr="00F35584" w:rsidRDefault="00BC561A" w:rsidP="00BC561A">
      <w:pPr>
        <w:pStyle w:val="PL"/>
      </w:pPr>
    </w:p>
    <w:p w14:paraId="5061DB35" w14:textId="77777777" w:rsidR="00BC561A" w:rsidRPr="00F35584" w:rsidRDefault="00BC561A" w:rsidP="00BC561A">
      <w:pPr>
        <w:pStyle w:val="PL"/>
        <w:rPr>
          <w:color w:val="808080"/>
        </w:rPr>
      </w:pPr>
      <w:r w:rsidRPr="00F35584">
        <w:tab/>
        <w:t>schedulingRequestConfig</w:t>
      </w:r>
      <w:r w:rsidRPr="00F35584">
        <w:tab/>
      </w:r>
      <w:r w:rsidRPr="00F35584">
        <w:tab/>
      </w:r>
      <w:r w:rsidRPr="00F35584">
        <w:tab/>
      </w:r>
      <w:r w:rsidRPr="00F35584">
        <w:tab/>
        <w:t>SchedulingRequestConfig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552361BC" w14:textId="77777777" w:rsidR="00BC561A" w:rsidRPr="00F35584" w:rsidRDefault="00BC561A" w:rsidP="00BC561A">
      <w:pPr>
        <w:pStyle w:val="PL"/>
        <w:rPr>
          <w:color w:val="808080"/>
        </w:rPr>
      </w:pPr>
      <w:r w:rsidRPr="00F35584">
        <w:tab/>
        <w:t>bsr-Config</w:t>
      </w:r>
      <w:r w:rsidRPr="00F35584">
        <w:tab/>
      </w:r>
      <w:r w:rsidRPr="00F35584">
        <w:tab/>
      </w:r>
      <w:r w:rsidRPr="00F35584">
        <w:tab/>
      </w:r>
      <w:r w:rsidRPr="00F35584">
        <w:tab/>
      </w:r>
      <w:r w:rsidRPr="00F35584">
        <w:tab/>
      </w:r>
      <w:r w:rsidRPr="00F35584">
        <w:tab/>
      </w:r>
      <w:r w:rsidRPr="00F35584">
        <w:tab/>
        <w:t>BSR-Config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9694F33" w14:textId="77777777" w:rsidR="00BC561A" w:rsidRPr="00F35584" w:rsidRDefault="00BC561A" w:rsidP="00BC561A">
      <w:pPr>
        <w:pStyle w:val="PL"/>
        <w:rPr>
          <w:color w:val="808080"/>
        </w:rPr>
      </w:pPr>
      <w:r w:rsidRPr="00F35584">
        <w:tab/>
        <w:t>tag-Config</w:t>
      </w:r>
      <w:r w:rsidRPr="00F35584">
        <w:tab/>
      </w:r>
      <w:r w:rsidRPr="00F35584">
        <w:tab/>
      </w:r>
      <w:r w:rsidRPr="00F35584">
        <w:tab/>
      </w:r>
      <w:r w:rsidRPr="00F35584">
        <w:tab/>
      </w:r>
      <w:r w:rsidRPr="00F35584">
        <w:tab/>
      </w:r>
      <w:r w:rsidRPr="00F35584">
        <w:tab/>
      </w:r>
      <w:r w:rsidRPr="00F35584">
        <w:tab/>
        <w:t>TAG-Config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r w:rsidRPr="00F35584">
        <w:rPr>
          <w:color w:val="808080"/>
        </w:rPr>
        <w:tab/>
      </w:r>
    </w:p>
    <w:p w14:paraId="68103290" w14:textId="77777777" w:rsidR="00BC561A" w:rsidRPr="00F35584" w:rsidRDefault="00BC561A" w:rsidP="00BC561A">
      <w:pPr>
        <w:pStyle w:val="PL"/>
        <w:rPr>
          <w:color w:val="808080"/>
        </w:rPr>
      </w:pPr>
      <w:r w:rsidRPr="00F35584">
        <w:tab/>
        <w:t>phr-Config</w:t>
      </w:r>
      <w:r w:rsidRPr="00F35584">
        <w:tab/>
      </w:r>
      <w:r w:rsidRPr="00F35584">
        <w:tab/>
      </w:r>
      <w:r w:rsidRPr="00F35584">
        <w:tab/>
      </w:r>
      <w:r w:rsidRPr="00F35584">
        <w:tab/>
      </w:r>
      <w:r w:rsidRPr="00F35584">
        <w:tab/>
      </w:r>
      <w:r w:rsidRPr="00F35584">
        <w:tab/>
      </w:r>
      <w:r w:rsidRPr="00F35584">
        <w:tab/>
        <w:t>SetupRelease { PHR-Config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070B2C0" w14:textId="77777777" w:rsidR="00BC561A" w:rsidRPr="00F35584" w:rsidRDefault="00BC561A" w:rsidP="00C06796">
      <w:pPr>
        <w:pStyle w:val="PL"/>
        <w:rPr>
          <w:color w:val="808080"/>
        </w:rPr>
      </w:pPr>
      <w:r w:rsidRPr="00F35584">
        <w:tab/>
      </w:r>
      <w:r w:rsidRPr="00F35584">
        <w:rPr>
          <w:color w:val="808080"/>
        </w:rPr>
        <w:t>-- FFS : configurable per SCell?</w:t>
      </w:r>
    </w:p>
    <w:p w14:paraId="0E8653EF" w14:textId="77777777" w:rsidR="00BC561A" w:rsidRPr="00F35584" w:rsidRDefault="00BC561A" w:rsidP="00BC561A">
      <w:pPr>
        <w:pStyle w:val="PL"/>
      </w:pPr>
      <w:r w:rsidRPr="00F35584">
        <w:tab/>
        <w:t>skipUplinkTxDynamic</w:t>
      </w:r>
      <w:r w:rsidRPr="00F35584">
        <w:tab/>
      </w:r>
      <w:r w:rsidRPr="00F35584">
        <w:tab/>
      </w:r>
      <w:r w:rsidRPr="00F35584">
        <w:tab/>
      </w:r>
      <w:r w:rsidRPr="00F35584">
        <w:tab/>
      </w:r>
      <w:r w:rsidRPr="00F35584">
        <w:tab/>
      </w:r>
      <w:r w:rsidRPr="00F35584">
        <w:rPr>
          <w:color w:val="993366"/>
        </w:rPr>
        <w:t>BOOLEAN</w:t>
      </w:r>
      <w:r w:rsidRPr="00F35584">
        <w:t>,</w:t>
      </w:r>
    </w:p>
    <w:p w14:paraId="524EA5AE" w14:textId="77777777" w:rsidR="00BC561A" w:rsidRPr="00F35584" w:rsidRDefault="00BC561A" w:rsidP="00BC561A">
      <w:pPr>
        <w:pStyle w:val="PL"/>
        <w:rPr>
          <w:color w:val="808080"/>
        </w:rPr>
      </w:pPr>
      <w:r w:rsidRPr="00F35584">
        <w:tab/>
      </w:r>
      <w:r w:rsidRPr="00F35584">
        <w:rPr>
          <w:color w:val="808080"/>
        </w:rPr>
        <w:t>-- RNTI value for downlink SPS (see SPS-config) and uplink configured scheduling (see ConfiguredSchedulingConfig).</w:t>
      </w:r>
    </w:p>
    <w:p w14:paraId="2E36E458" w14:textId="77777777" w:rsidR="00BC561A" w:rsidRPr="00F35584" w:rsidRDefault="00BC561A" w:rsidP="00BC561A">
      <w:pPr>
        <w:pStyle w:val="PL"/>
        <w:rPr>
          <w:color w:val="808080"/>
        </w:rPr>
      </w:pPr>
      <w:r w:rsidRPr="00F35584">
        <w:tab/>
        <w:t>cs-RNTI</w:t>
      </w:r>
      <w:r w:rsidRPr="00F35584">
        <w:tab/>
      </w:r>
      <w:r w:rsidRPr="00F35584">
        <w:tab/>
      </w:r>
      <w:r w:rsidRPr="00F35584">
        <w:tab/>
      </w:r>
      <w:r w:rsidRPr="00F35584">
        <w:tab/>
      </w:r>
      <w:r w:rsidRPr="00F35584">
        <w:tab/>
      </w:r>
      <w:r w:rsidRPr="00F35584">
        <w:tab/>
      </w:r>
      <w:r w:rsidRPr="00F35584">
        <w:tab/>
      </w:r>
      <w:r w:rsidRPr="00F35584">
        <w:tab/>
        <w:t>SetupRelease { RNTI-Value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0AE2DF89" w14:textId="77777777" w:rsidR="00BC561A" w:rsidRPr="00F35584" w:rsidRDefault="00BC561A" w:rsidP="00BC561A">
      <w:pPr>
        <w:pStyle w:val="PL"/>
      </w:pPr>
      <w:r w:rsidRPr="00F35584">
        <w:t>}</w:t>
      </w:r>
    </w:p>
    <w:p w14:paraId="3CA63CE6" w14:textId="77777777" w:rsidR="00BC561A" w:rsidRPr="00F35584" w:rsidRDefault="00BC561A" w:rsidP="00BC561A">
      <w:pPr>
        <w:pStyle w:val="PL"/>
      </w:pPr>
    </w:p>
    <w:p w14:paraId="507B0AE3" w14:textId="77777777" w:rsidR="00BC561A" w:rsidRPr="00F35584" w:rsidRDefault="00BC561A" w:rsidP="00BC561A">
      <w:pPr>
        <w:pStyle w:val="PL"/>
      </w:pPr>
      <w:r w:rsidRPr="00F35584">
        <w:t>DRX-Config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B5D7D4F" w14:textId="77777777" w:rsidR="00BC561A" w:rsidRPr="00F35584" w:rsidRDefault="00BC561A" w:rsidP="00BC561A">
      <w:pPr>
        <w:pStyle w:val="PL"/>
      </w:pPr>
      <w:r w:rsidRPr="00F35584">
        <w:tab/>
        <w:t>drx-onDurationTimer</w:t>
      </w:r>
      <w:r w:rsidRPr="00F35584">
        <w:tab/>
      </w:r>
      <w:r w:rsidRPr="00F35584">
        <w:tab/>
      </w:r>
      <w:r w:rsidRPr="00F35584">
        <w:tab/>
      </w:r>
      <w:r w:rsidRPr="00F35584">
        <w:tab/>
      </w:r>
      <w:r w:rsidRPr="00F35584">
        <w:tab/>
      </w:r>
      <w:r w:rsidRPr="00F35584">
        <w:rPr>
          <w:color w:val="993366"/>
        </w:rPr>
        <w:t>CHOICE</w:t>
      </w:r>
      <w:r w:rsidRPr="00F35584">
        <w:t xml:space="preserve"> {</w:t>
      </w:r>
    </w:p>
    <w:p w14:paraId="6C9D072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subMilliSeconds</w:t>
      </w:r>
      <w:r w:rsidRPr="00F35584">
        <w:tab/>
      </w:r>
      <w:r w:rsidRPr="00F35584">
        <w:rPr>
          <w:color w:val="993366"/>
        </w:rPr>
        <w:t>INTEGER</w:t>
      </w:r>
      <w:r w:rsidRPr="00F35584">
        <w:t xml:space="preserve"> (1..31),</w:t>
      </w:r>
    </w:p>
    <w:p w14:paraId="5F29547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milliSeconds</w:t>
      </w:r>
      <w:r w:rsidRPr="00F35584">
        <w:tab/>
      </w:r>
      <w:r w:rsidRPr="00F35584">
        <w:rPr>
          <w:color w:val="993366"/>
        </w:rPr>
        <w:t>ENUMERATED</w:t>
      </w:r>
      <w:r w:rsidRPr="00F35584">
        <w:t xml:space="preserve"> {</w:t>
      </w:r>
    </w:p>
    <w:p w14:paraId="4F9B251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ms1, ms2, ms3, ms4, ms5, ms6, ms8, ms10, ms20, ms30, ms40, ms50, ms60, </w:t>
      </w:r>
    </w:p>
    <w:p w14:paraId="0DEAA97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ms80, ms100, ms200, ms300, ms400, ms500, ms600, ms800, ms1000, ms1200, </w:t>
      </w:r>
    </w:p>
    <w:p w14:paraId="7E74FAD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ms1600, spare9, spare8, spare7, spare6, spare5, spare4, spare3, spare2, spare1 }</w:t>
      </w:r>
    </w:p>
    <w:p w14:paraId="68C839E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p>
    <w:p w14:paraId="64619866" w14:textId="77777777" w:rsidR="00BC561A" w:rsidRPr="00F35584" w:rsidRDefault="00BC561A" w:rsidP="00BC561A">
      <w:pPr>
        <w:pStyle w:val="PL"/>
      </w:pPr>
      <w:r w:rsidRPr="00F35584">
        <w:tab/>
        <w:t>drx-InactivityTimer</w:t>
      </w:r>
      <w:r w:rsidRPr="00F35584">
        <w:tab/>
      </w:r>
      <w:r w:rsidRPr="00F35584">
        <w:tab/>
      </w:r>
      <w:r w:rsidRPr="00F35584">
        <w:tab/>
      </w:r>
      <w:r w:rsidRPr="00F35584">
        <w:tab/>
      </w:r>
      <w:r w:rsidRPr="00F35584">
        <w:tab/>
      </w:r>
      <w:r w:rsidRPr="00F35584">
        <w:rPr>
          <w:color w:val="993366"/>
        </w:rPr>
        <w:t>ENUMERATED</w:t>
      </w:r>
      <w:r w:rsidRPr="00F35584">
        <w:t xml:space="preserve"> { </w:t>
      </w:r>
    </w:p>
    <w:p w14:paraId="0F20603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ms3, ms4, ms5, ms6, ms8, ms10, ms20, ms30, ms40, ms50, ms60, ms80, </w:t>
      </w:r>
    </w:p>
    <w:p w14:paraId="6817EBA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ms100, ms200, ms300, ms500, ms750, ms1280, ms1920, ms2560, spare9, spare8, </w:t>
      </w:r>
    </w:p>
    <w:p w14:paraId="78B959E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spare7, spare6, spare5, spare4, spare3, spare2, spare1},</w:t>
      </w:r>
    </w:p>
    <w:p w14:paraId="79BB2877" w14:textId="77777777" w:rsidR="00BC561A" w:rsidRPr="00F35584" w:rsidRDefault="00BC561A" w:rsidP="00BC561A">
      <w:pPr>
        <w:pStyle w:val="PL"/>
      </w:pPr>
      <w:r w:rsidRPr="00F35584">
        <w:tab/>
        <w:t>drx-HARQ-RTT-TimerDL</w:t>
      </w:r>
      <w:r w:rsidRPr="00F35584">
        <w:tab/>
      </w:r>
      <w:r w:rsidRPr="00F35584">
        <w:tab/>
      </w:r>
      <w:r w:rsidRPr="00F35584">
        <w:tab/>
      </w:r>
      <w:r w:rsidRPr="00F35584">
        <w:tab/>
      </w:r>
      <w:bookmarkStart w:id="316" w:name="_Hlk500879922"/>
      <w:r w:rsidRPr="00F35584">
        <w:rPr>
          <w:color w:val="993366"/>
        </w:rPr>
        <w:t>INTEGER</w:t>
      </w:r>
      <w:r w:rsidRPr="00F35584">
        <w:t xml:space="preserve"> (0..56),</w:t>
      </w:r>
      <w:bookmarkEnd w:id="316"/>
    </w:p>
    <w:p w14:paraId="1C0C61EE" w14:textId="77777777" w:rsidR="00BC561A" w:rsidRPr="00F35584" w:rsidRDefault="00BC561A" w:rsidP="00BC561A">
      <w:pPr>
        <w:pStyle w:val="PL"/>
      </w:pPr>
      <w:r w:rsidRPr="00F35584">
        <w:tab/>
        <w:t>drx-HARQ-RTT-TimerUL</w:t>
      </w:r>
      <w:r w:rsidRPr="00F35584">
        <w:tab/>
      </w:r>
      <w:r w:rsidRPr="00F35584">
        <w:tab/>
      </w:r>
      <w:r w:rsidRPr="00F35584">
        <w:tab/>
      </w:r>
      <w:r w:rsidRPr="00F35584">
        <w:tab/>
      </w:r>
      <w:r w:rsidRPr="00F35584">
        <w:rPr>
          <w:color w:val="993366"/>
        </w:rPr>
        <w:t>INTEGER</w:t>
      </w:r>
      <w:r w:rsidRPr="00F35584">
        <w:t xml:space="preserve"> (0..56),</w:t>
      </w:r>
    </w:p>
    <w:p w14:paraId="2215B550" w14:textId="77777777" w:rsidR="00BC561A" w:rsidRPr="00F35584" w:rsidRDefault="00BC561A" w:rsidP="00BC561A">
      <w:pPr>
        <w:pStyle w:val="PL"/>
      </w:pPr>
      <w:r w:rsidRPr="00F35584">
        <w:tab/>
        <w:t>drx-RetransmissionTimerDL</w:t>
      </w:r>
      <w:r w:rsidRPr="00F35584">
        <w:tab/>
      </w:r>
      <w:r w:rsidRPr="00F35584">
        <w:tab/>
      </w:r>
      <w:r w:rsidRPr="00F35584">
        <w:tab/>
      </w:r>
      <w:r w:rsidRPr="00F35584">
        <w:rPr>
          <w:color w:val="993366"/>
        </w:rPr>
        <w:t>ENUMERATED</w:t>
      </w:r>
      <w:r w:rsidRPr="00F35584">
        <w:t xml:space="preserve"> { </w:t>
      </w:r>
    </w:p>
    <w:p w14:paraId="35D98D5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sl0, sl1, sl2, sl4, sl6, sl8, sl16, sl24, sl33, sl40, sl64, sl80, sl96, sl112, sl128, </w:t>
      </w:r>
    </w:p>
    <w:p w14:paraId="760FFCD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sl160, sl320, spare15, spare14, spare13, spare12, spare11, spare10, spare9, </w:t>
      </w:r>
    </w:p>
    <w:p w14:paraId="5E6309A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w:t>
      </w:r>
    </w:p>
    <w:p w14:paraId="18767E86" w14:textId="77777777" w:rsidR="00BC561A" w:rsidRPr="00F35584" w:rsidRDefault="00BC561A" w:rsidP="00BC561A">
      <w:pPr>
        <w:pStyle w:val="PL"/>
      </w:pPr>
      <w:r w:rsidRPr="00F35584">
        <w:tab/>
        <w:t>drx-RetransmissionTimerUL</w:t>
      </w:r>
      <w:r w:rsidRPr="00F35584">
        <w:tab/>
      </w:r>
      <w:r w:rsidRPr="00F35584">
        <w:tab/>
      </w:r>
      <w:r w:rsidRPr="00F35584">
        <w:tab/>
      </w:r>
      <w:r w:rsidRPr="00F35584">
        <w:rPr>
          <w:color w:val="993366"/>
        </w:rPr>
        <w:t>ENUMERATED</w:t>
      </w:r>
      <w:r w:rsidRPr="00F35584">
        <w:t xml:space="preserve"> {</w:t>
      </w:r>
    </w:p>
    <w:p w14:paraId="14E0A44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sl0, sl1, sl2, sl4, sl6, sl8, sl16, sl24, sl33, sl40, sl64, sl80, sl96, sl112, sl128, </w:t>
      </w:r>
    </w:p>
    <w:p w14:paraId="090A600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sl160, sl320, spare15, spare14, spare13, spare12, spare11, spare10, spare9, </w:t>
      </w:r>
    </w:p>
    <w:p w14:paraId="6E13B80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0587AE34" w14:textId="77777777" w:rsidR="00BC561A" w:rsidRPr="00F35584" w:rsidRDefault="00BC561A" w:rsidP="00BC561A">
      <w:pPr>
        <w:pStyle w:val="PL"/>
      </w:pPr>
      <w:r w:rsidRPr="00F35584">
        <w:tab/>
        <w:t>drx-LongCycleStartOffset</w:t>
      </w:r>
      <w:r w:rsidRPr="00F35584">
        <w:tab/>
      </w:r>
      <w:r w:rsidRPr="00F35584">
        <w:tab/>
      </w:r>
      <w:r w:rsidRPr="00F35584">
        <w:rPr>
          <w:color w:val="993366"/>
        </w:rPr>
        <w:t>CHOICE</w:t>
      </w:r>
      <w:r w:rsidRPr="00F35584">
        <w:t xml:space="preserve"> {</w:t>
      </w:r>
    </w:p>
    <w:p w14:paraId="4132A348" w14:textId="77777777" w:rsidR="00BC561A" w:rsidRPr="00F35584" w:rsidRDefault="00BC561A" w:rsidP="00BC561A">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4EAEE94E" w14:textId="77777777" w:rsidR="00BC561A" w:rsidRPr="00F35584" w:rsidRDefault="00BC561A" w:rsidP="00BC561A">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14:paraId="2739419C" w14:textId="77777777" w:rsidR="00BC561A" w:rsidRPr="00F35584" w:rsidRDefault="00BC561A" w:rsidP="00BC561A">
      <w:pPr>
        <w:pStyle w:val="PL"/>
      </w:pPr>
      <w:r w:rsidRPr="00F35584">
        <w:tab/>
      </w:r>
      <w:r w:rsidRPr="00F35584">
        <w:tab/>
        <w:t>ms32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w:t>
      </w:r>
    </w:p>
    <w:p w14:paraId="5A96C334" w14:textId="77777777" w:rsidR="00BC561A" w:rsidRPr="00F35584" w:rsidRDefault="00BC561A" w:rsidP="00BC561A">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14:paraId="64CB914F" w14:textId="77777777" w:rsidR="00BC561A" w:rsidRPr="00F35584" w:rsidRDefault="00BC561A" w:rsidP="00BC561A">
      <w:pPr>
        <w:pStyle w:val="PL"/>
      </w:pPr>
      <w:r w:rsidRPr="00F35584">
        <w:tab/>
      </w:r>
      <w:r w:rsidRPr="00F35584">
        <w:tab/>
        <w:t>ms60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(0..59),</w:t>
      </w:r>
    </w:p>
    <w:p w14:paraId="7092615B" w14:textId="77777777" w:rsidR="00BC561A" w:rsidRPr="00F35584" w:rsidRDefault="00BC561A" w:rsidP="00BC561A">
      <w:pPr>
        <w:pStyle w:val="PL"/>
      </w:pPr>
      <w:r w:rsidRPr="00F35584">
        <w:tab/>
      </w:r>
      <w:r w:rsidRPr="00F35584">
        <w:tab/>
        <w:t>ms64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w:t>
      </w:r>
    </w:p>
    <w:p w14:paraId="3AADE236" w14:textId="77777777" w:rsidR="00BC561A" w:rsidRPr="00F35584" w:rsidRDefault="00BC561A" w:rsidP="00BC561A">
      <w:pPr>
        <w:pStyle w:val="PL"/>
      </w:pPr>
      <w:r w:rsidRPr="00F35584">
        <w:tab/>
      </w:r>
      <w:r w:rsidRPr="00F35584">
        <w:tab/>
        <w:t>ms70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(0..69),</w:t>
      </w:r>
    </w:p>
    <w:p w14:paraId="3BCBF8BA" w14:textId="77777777" w:rsidR="00BC561A" w:rsidRPr="00F35584" w:rsidRDefault="00BC561A" w:rsidP="00BC561A">
      <w:pPr>
        <w:pStyle w:val="PL"/>
      </w:pPr>
      <w:r w:rsidRPr="00F35584">
        <w:tab/>
      </w:r>
      <w:r w:rsidRPr="00F35584">
        <w:tab/>
        <w:t>ms80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14:paraId="1B11B983" w14:textId="77777777" w:rsidR="00BC561A" w:rsidRPr="00F35584" w:rsidRDefault="00BC561A" w:rsidP="00BC561A">
      <w:pPr>
        <w:pStyle w:val="PL"/>
      </w:pPr>
      <w:r w:rsidRPr="00F35584">
        <w:tab/>
      </w:r>
      <w:r w:rsidRPr="00F35584">
        <w:tab/>
        <w:t>ms128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12068413" w14:textId="77777777" w:rsidR="00BC561A" w:rsidRPr="00F35584" w:rsidRDefault="00BC561A" w:rsidP="00BC561A">
      <w:pPr>
        <w:pStyle w:val="PL"/>
      </w:pPr>
      <w:r w:rsidRPr="00F35584">
        <w:tab/>
      </w:r>
      <w:r w:rsidRPr="00F35584">
        <w:tab/>
        <w:t>ms160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14:paraId="1F058A32" w14:textId="77777777" w:rsidR="00BC561A" w:rsidRPr="00F35584" w:rsidRDefault="00BC561A" w:rsidP="00BC561A">
      <w:pPr>
        <w:pStyle w:val="PL"/>
      </w:pPr>
      <w:r w:rsidRPr="00F35584">
        <w:tab/>
      </w:r>
      <w:r w:rsidRPr="00F35584">
        <w:tab/>
        <w:t>ms256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w:t>
      </w:r>
    </w:p>
    <w:p w14:paraId="329369F8" w14:textId="77777777" w:rsidR="00BC561A" w:rsidRPr="00F35584" w:rsidRDefault="00BC561A" w:rsidP="00BC561A">
      <w:pPr>
        <w:pStyle w:val="PL"/>
      </w:pPr>
      <w:r w:rsidRPr="00F35584">
        <w:tab/>
      </w:r>
      <w:r w:rsidRPr="00F35584">
        <w:tab/>
        <w:t>ms320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5C5525B6" w14:textId="77777777" w:rsidR="00BC561A" w:rsidRPr="00F35584" w:rsidRDefault="00BC561A" w:rsidP="00BC561A">
      <w:pPr>
        <w:pStyle w:val="PL"/>
      </w:pPr>
      <w:r w:rsidRPr="00F35584">
        <w:tab/>
      </w:r>
      <w:r w:rsidRPr="00F35584">
        <w:tab/>
        <w:t>ms512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w:t>
      </w:r>
    </w:p>
    <w:p w14:paraId="4994900F" w14:textId="77777777" w:rsidR="00BC561A" w:rsidRPr="00F35584" w:rsidRDefault="00BC561A" w:rsidP="00BC561A">
      <w:pPr>
        <w:pStyle w:val="PL"/>
      </w:pPr>
      <w:r w:rsidRPr="00F35584">
        <w:tab/>
      </w:r>
      <w:r w:rsidRPr="00F35584">
        <w:tab/>
        <w:t>ms640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14:paraId="63675A3A" w14:textId="77777777" w:rsidR="00BC561A" w:rsidRPr="00F35584" w:rsidRDefault="00BC561A" w:rsidP="00BC561A">
      <w:pPr>
        <w:pStyle w:val="PL"/>
      </w:pPr>
      <w:r w:rsidRPr="00F35584">
        <w:tab/>
      </w:r>
      <w:r w:rsidRPr="00F35584">
        <w:tab/>
        <w:t>ms1024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w:t>
      </w:r>
    </w:p>
    <w:p w14:paraId="0EFD478D" w14:textId="77777777" w:rsidR="00BC561A" w:rsidRPr="00F35584" w:rsidRDefault="00BC561A" w:rsidP="00BC561A">
      <w:pPr>
        <w:pStyle w:val="PL"/>
      </w:pPr>
      <w:r w:rsidRPr="00F35584">
        <w:lastRenderedPageBreak/>
        <w:tab/>
      </w:r>
      <w:r w:rsidRPr="00F35584">
        <w:tab/>
        <w:t>ms1280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14:paraId="25AEB5F4" w14:textId="77777777" w:rsidR="00BC561A" w:rsidRPr="00F35584" w:rsidRDefault="00BC561A" w:rsidP="00BC561A">
      <w:pPr>
        <w:pStyle w:val="PL"/>
      </w:pPr>
      <w:r w:rsidRPr="00F35584">
        <w:tab/>
      </w:r>
      <w:r w:rsidRPr="00F35584">
        <w:tab/>
        <w:t>ms2048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(0..2047),</w:t>
      </w:r>
    </w:p>
    <w:p w14:paraId="3A87214A" w14:textId="77777777" w:rsidR="00BC561A" w:rsidRPr="00F35584" w:rsidRDefault="00BC561A" w:rsidP="00BC561A">
      <w:pPr>
        <w:pStyle w:val="PL"/>
      </w:pPr>
      <w:r w:rsidRPr="00F35584">
        <w:tab/>
      </w:r>
      <w:r w:rsidRPr="00F35584">
        <w:tab/>
        <w:t>ms2560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6D14F0F1" w14:textId="77777777" w:rsidR="00BC561A" w:rsidRPr="00F35584" w:rsidRDefault="00BC561A" w:rsidP="00BC561A">
      <w:pPr>
        <w:pStyle w:val="PL"/>
      </w:pPr>
      <w:r w:rsidRPr="00F35584">
        <w:tab/>
      </w:r>
      <w:r w:rsidRPr="00F35584">
        <w:tab/>
        <w:t>ms5120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(0..5119),</w:t>
      </w:r>
    </w:p>
    <w:p w14:paraId="576C3E51" w14:textId="77777777" w:rsidR="00BC561A" w:rsidRPr="00F35584" w:rsidRDefault="00BC561A" w:rsidP="00BC561A">
      <w:pPr>
        <w:pStyle w:val="PL"/>
      </w:pPr>
      <w:r w:rsidRPr="00F35584">
        <w:tab/>
      </w:r>
      <w:r w:rsidRPr="00F35584">
        <w:tab/>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14:paraId="6E9F9180" w14:textId="77777777" w:rsidR="00BC561A" w:rsidRPr="00F35584" w:rsidRDefault="00BC561A" w:rsidP="00BC561A">
      <w:pPr>
        <w:pStyle w:val="PL"/>
      </w:pPr>
      <w:r w:rsidRPr="00F35584">
        <w:tab/>
        <w:t>},</w:t>
      </w:r>
    </w:p>
    <w:p w14:paraId="7A9DC0CD" w14:textId="77777777" w:rsidR="00BC561A" w:rsidRPr="00F35584" w:rsidRDefault="00BC561A" w:rsidP="00C06796">
      <w:pPr>
        <w:pStyle w:val="PL"/>
        <w:rPr>
          <w:color w:val="808080"/>
        </w:rPr>
      </w:pPr>
      <w:r w:rsidRPr="00F35584">
        <w:tab/>
      </w:r>
      <w:r w:rsidRPr="00F35584">
        <w:rPr>
          <w:color w:val="808080"/>
        </w:rPr>
        <w:t>-- FFS need for finer offset granulary</w:t>
      </w:r>
    </w:p>
    <w:p w14:paraId="10FA687E" w14:textId="77777777" w:rsidR="00BC561A" w:rsidRPr="00F35584" w:rsidRDefault="00BC561A" w:rsidP="00C06796">
      <w:pPr>
        <w:pStyle w:val="PL"/>
        <w:rPr>
          <w:color w:val="808080"/>
        </w:rPr>
      </w:pPr>
      <w:r w:rsidRPr="00F35584">
        <w:tab/>
      </w:r>
      <w:r w:rsidRPr="00F35584">
        <w:rPr>
          <w:color w:val="808080"/>
        </w:rPr>
        <w:t>-- FFS need for shorter values for long and short cycles</w:t>
      </w:r>
    </w:p>
    <w:p w14:paraId="71877287" w14:textId="77777777" w:rsidR="00BC561A" w:rsidRPr="00F35584" w:rsidRDefault="00BC561A" w:rsidP="00BC561A">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4418D31" w14:textId="77777777" w:rsidR="00BC561A" w:rsidRPr="00F35584" w:rsidRDefault="00BC561A" w:rsidP="00BC561A">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14:paraId="11D27D3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14:paraId="531AC74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14:paraId="455AD06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47F98CFB" w14:textId="77777777" w:rsidR="00BC561A" w:rsidRPr="00F35584" w:rsidRDefault="00BC561A" w:rsidP="00BC561A">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14:paraId="4BA24E4D" w14:textId="77777777" w:rsidR="00BC561A" w:rsidRPr="00F35584" w:rsidRDefault="00BC561A" w:rsidP="00BC561A">
      <w:pPr>
        <w:pStyle w:val="PL"/>
        <w:rPr>
          <w:color w:val="808080"/>
        </w:rPr>
      </w:pPr>
      <w:r w:rsidRPr="00F35584">
        <w:tab/>
        <w:t>}</w:t>
      </w:r>
      <w:r w:rsidRPr="00F35584">
        <w:tab/>
      </w:r>
      <w:r w:rsidRPr="00F35584">
        <w:tab/>
      </w:r>
      <w:r w:rsidRPr="00F35584">
        <w:rPr>
          <w:color w:val="993366"/>
        </w:rPr>
        <w:t>OPTIONAL</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Need R</w:t>
      </w:r>
    </w:p>
    <w:p w14:paraId="2CA2C700" w14:textId="77777777" w:rsidR="00BC561A" w:rsidRPr="00F35584" w:rsidRDefault="00BC561A" w:rsidP="00BC561A">
      <w:pPr>
        <w:pStyle w:val="PL"/>
      </w:pPr>
      <w:r w:rsidRPr="00F35584">
        <w:tab/>
        <w:t>drx-SlotOffset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14:paraId="7BB91B78" w14:textId="77777777" w:rsidR="00BC561A" w:rsidRPr="00F35584" w:rsidRDefault="00BC561A" w:rsidP="00BC561A">
      <w:pPr>
        <w:pStyle w:val="PL"/>
      </w:pPr>
    </w:p>
    <w:p w14:paraId="075FCDF2" w14:textId="77777777" w:rsidR="00BC561A" w:rsidRPr="00F35584" w:rsidRDefault="00BC561A" w:rsidP="00BC561A">
      <w:pPr>
        <w:pStyle w:val="PL"/>
      </w:pPr>
      <w:r w:rsidRPr="00F35584">
        <w:t>}</w:t>
      </w:r>
    </w:p>
    <w:p w14:paraId="016C806E" w14:textId="77777777" w:rsidR="00BC561A" w:rsidRPr="00F35584" w:rsidRDefault="00BC561A" w:rsidP="00BC561A">
      <w:pPr>
        <w:pStyle w:val="PL"/>
      </w:pPr>
    </w:p>
    <w:p w14:paraId="3A87A253" w14:textId="77777777" w:rsidR="00BC561A" w:rsidRPr="00F35584" w:rsidRDefault="00BC561A" w:rsidP="00BC561A">
      <w:pPr>
        <w:pStyle w:val="PL"/>
      </w:pPr>
      <w:r w:rsidRPr="00F35584">
        <w:t>PHR-Config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06B23FF" w14:textId="77777777" w:rsidR="00BC561A" w:rsidRPr="00F35584" w:rsidRDefault="00BC561A" w:rsidP="00BC561A">
      <w:pPr>
        <w:pStyle w:val="PL"/>
      </w:pPr>
      <w:r w:rsidRPr="00F35584">
        <w:tab/>
        <w:t>phr-PeriodicTimer</w:t>
      </w:r>
      <w:r w:rsidRPr="00F35584">
        <w:tab/>
      </w:r>
      <w:r w:rsidRPr="00F35584">
        <w:tab/>
      </w:r>
      <w:r w:rsidRPr="00F35584">
        <w:tab/>
      </w:r>
      <w:r w:rsidRPr="00F35584">
        <w:tab/>
      </w:r>
      <w:r w:rsidRPr="00F35584">
        <w:tab/>
      </w:r>
      <w:r w:rsidRPr="00F35584">
        <w:rPr>
          <w:color w:val="993366"/>
        </w:rPr>
        <w:t>ENUMERATED</w:t>
      </w:r>
      <w:r w:rsidRPr="00F35584">
        <w:t xml:space="preserve"> {sf10, sf20, sf50, sf100, sf200,sf500, sf1000, infinity},</w:t>
      </w:r>
    </w:p>
    <w:p w14:paraId="2950A469" w14:textId="77777777" w:rsidR="00BC561A" w:rsidRPr="00F35584" w:rsidRDefault="00BC561A" w:rsidP="00BC561A">
      <w:pPr>
        <w:pStyle w:val="PL"/>
      </w:pPr>
      <w:r w:rsidRPr="00F35584">
        <w:tab/>
        <w:t>phr-ProhibitTimer</w:t>
      </w:r>
      <w:r w:rsidRPr="00F35584">
        <w:tab/>
      </w:r>
      <w:r w:rsidRPr="00F35584">
        <w:tab/>
      </w:r>
      <w:r w:rsidRPr="00F35584">
        <w:tab/>
      </w:r>
      <w:r w:rsidRPr="00F35584">
        <w:tab/>
      </w:r>
      <w:r w:rsidRPr="00F35584">
        <w:tab/>
      </w:r>
      <w:r w:rsidRPr="00F35584">
        <w:rPr>
          <w:color w:val="993366"/>
        </w:rPr>
        <w:t>ENUMERATED</w:t>
      </w:r>
      <w:r w:rsidRPr="00F35584">
        <w:t xml:space="preserve"> {sf0, sf10, sf20, sf50, sf100,sf200, sf500, sf1000},</w:t>
      </w:r>
    </w:p>
    <w:p w14:paraId="15C02185" w14:textId="77777777" w:rsidR="00BC561A" w:rsidRPr="00F35584" w:rsidRDefault="00BC561A" w:rsidP="00BC561A">
      <w:pPr>
        <w:pStyle w:val="PL"/>
      </w:pPr>
      <w:r w:rsidRPr="00F35584">
        <w:tab/>
        <w:t>phr-Tx-PowerFactorChange</w:t>
      </w:r>
      <w:r w:rsidRPr="00F35584">
        <w:tab/>
      </w:r>
      <w:r w:rsidRPr="00F35584">
        <w:tab/>
      </w:r>
      <w:r w:rsidRPr="00F35584">
        <w:tab/>
      </w:r>
      <w:r w:rsidRPr="00F35584">
        <w:rPr>
          <w:color w:val="993366"/>
        </w:rPr>
        <w:t>ENUMERATED</w:t>
      </w:r>
      <w:r w:rsidRPr="00F35584">
        <w:t xml:space="preserve"> {dB1, dB3, dB6, infinity},</w:t>
      </w:r>
    </w:p>
    <w:p w14:paraId="06D2B456" w14:textId="77777777" w:rsidR="00BC561A" w:rsidRPr="00F35584" w:rsidRDefault="00BC561A" w:rsidP="00BC561A">
      <w:pPr>
        <w:pStyle w:val="PL"/>
      </w:pPr>
      <w:r w:rsidRPr="00F35584">
        <w:rPr>
          <w:rFonts w:eastAsia="ＭＳ 明朝"/>
          <w:lang w:eastAsia="ja-JP"/>
        </w:rPr>
        <w:tab/>
      </w:r>
      <w:r w:rsidRPr="00F35584">
        <w:t>multiplePHR</w:t>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color w:val="993366"/>
        </w:rPr>
        <w:t>BOOLEAN</w:t>
      </w:r>
      <w:r w:rsidRPr="00F35584">
        <w:t>,</w:t>
      </w:r>
    </w:p>
    <w:p w14:paraId="5C5D0E3C" w14:textId="77777777" w:rsidR="00BC561A" w:rsidRPr="00F35584" w:rsidRDefault="00BC561A" w:rsidP="00BC561A">
      <w:pPr>
        <w:pStyle w:val="PL"/>
      </w:pPr>
      <w:r w:rsidRPr="00F35584">
        <w:tab/>
        <w:t>phr-Type2PCell</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78F804D3" w14:textId="77777777" w:rsidR="00BC561A" w:rsidRPr="00F35584" w:rsidRDefault="00BC561A" w:rsidP="00BC561A">
      <w:pPr>
        <w:pStyle w:val="PL"/>
      </w:pPr>
      <w:r w:rsidRPr="00F35584">
        <w:tab/>
        <w:t>phr-Type2OtherCell</w:t>
      </w:r>
      <w:r w:rsidRPr="00F35584">
        <w:tab/>
      </w:r>
      <w:r w:rsidRPr="00F35584">
        <w:tab/>
      </w:r>
      <w:r w:rsidRPr="00F35584">
        <w:tab/>
      </w:r>
      <w:r w:rsidRPr="00F35584">
        <w:tab/>
      </w:r>
      <w:r w:rsidRPr="00F35584">
        <w:tab/>
      </w:r>
      <w:r w:rsidRPr="00F35584">
        <w:rPr>
          <w:color w:val="993366"/>
        </w:rPr>
        <w:t>BOOLEAN</w:t>
      </w:r>
      <w:r w:rsidRPr="00F35584">
        <w:t>,</w:t>
      </w:r>
    </w:p>
    <w:p w14:paraId="5DDDFFE5" w14:textId="77777777" w:rsidR="00BC561A" w:rsidRPr="00F35584" w:rsidRDefault="00BC561A" w:rsidP="00BC561A">
      <w:pPr>
        <w:pStyle w:val="PL"/>
      </w:pPr>
      <w:r w:rsidRPr="00F35584">
        <w:tab/>
        <w:t>phr-ModeOtherCG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{real, virtual}</w:t>
      </w:r>
    </w:p>
    <w:p w14:paraId="28AEEE1A" w14:textId="77777777" w:rsidR="00BC561A" w:rsidRPr="00F35584" w:rsidRDefault="00BC561A" w:rsidP="00BC561A">
      <w:pPr>
        <w:pStyle w:val="PL"/>
      </w:pPr>
    </w:p>
    <w:p w14:paraId="59F1233A" w14:textId="77777777" w:rsidR="00BC561A" w:rsidRPr="00F35584" w:rsidRDefault="00BC561A" w:rsidP="00BC561A">
      <w:pPr>
        <w:pStyle w:val="PL"/>
      </w:pPr>
      <w:r w:rsidRPr="00F35584">
        <w:t>}</w:t>
      </w:r>
    </w:p>
    <w:p w14:paraId="12E1425D" w14:textId="77777777" w:rsidR="00BC561A" w:rsidRPr="00F35584" w:rsidRDefault="00BC561A" w:rsidP="00BC561A">
      <w:pPr>
        <w:pStyle w:val="PL"/>
      </w:pPr>
    </w:p>
    <w:p w14:paraId="66BB988A" w14:textId="77777777" w:rsidR="00BC561A" w:rsidRPr="00F35584" w:rsidRDefault="00BC561A" w:rsidP="00BC561A">
      <w:pPr>
        <w:pStyle w:val="PL"/>
      </w:pPr>
    </w:p>
    <w:p w14:paraId="45D7CD29" w14:textId="77777777" w:rsidR="00BC561A" w:rsidRPr="00F35584" w:rsidRDefault="00BC561A" w:rsidP="00BC561A">
      <w:pPr>
        <w:pStyle w:val="PL"/>
      </w:pPr>
      <w:r w:rsidRPr="00F35584">
        <w:t>TAG-Config ::=</w:t>
      </w:r>
      <w:r w:rsidRPr="00F35584">
        <w:tab/>
      </w:r>
      <w:r w:rsidRPr="00F35584">
        <w:tab/>
      </w:r>
      <w:r w:rsidRPr="00F35584">
        <w:tab/>
      </w:r>
      <w:r w:rsidRPr="00F35584">
        <w:tab/>
      </w:r>
      <w:r w:rsidRPr="00F35584">
        <w:rPr>
          <w:color w:val="993366"/>
        </w:rPr>
        <w:t>SEQUENCE</w:t>
      </w:r>
      <w:r w:rsidRPr="00F35584">
        <w:t xml:space="preserve"> {</w:t>
      </w:r>
    </w:p>
    <w:p w14:paraId="02E66E5F" w14:textId="77777777" w:rsidR="00BC561A" w:rsidRPr="00F35584" w:rsidRDefault="00BC561A" w:rsidP="00BC561A">
      <w:pPr>
        <w:pStyle w:val="PL"/>
        <w:rPr>
          <w:color w:val="808080"/>
        </w:rPr>
      </w:pPr>
      <w:r w:rsidRPr="00F35584">
        <w:tab/>
        <w:t>tag-ToReleaseList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D24E922" w14:textId="77777777" w:rsidR="00BC561A" w:rsidRPr="00F35584" w:rsidRDefault="00BC561A" w:rsidP="00BC561A">
      <w:pPr>
        <w:pStyle w:val="PL"/>
        <w:rPr>
          <w:color w:val="808080"/>
        </w:rPr>
      </w:pPr>
      <w:r w:rsidRPr="00F35584">
        <w:tab/>
        <w:t>tag-ToAddModList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TAG-ToAddMod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Need N</w:t>
      </w:r>
    </w:p>
    <w:p w14:paraId="6C10A726" w14:textId="77777777" w:rsidR="00BC561A" w:rsidRPr="00F35584" w:rsidRDefault="00BC561A" w:rsidP="00BC561A">
      <w:pPr>
        <w:pStyle w:val="PL"/>
      </w:pPr>
      <w:r w:rsidRPr="00F35584">
        <w:t>}</w:t>
      </w:r>
    </w:p>
    <w:p w14:paraId="55E95FEE" w14:textId="77777777" w:rsidR="00BC561A" w:rsidRPr="00F35584" w:rsidRDefault="00BC561A" w:rsidP="00BC561A">
      <w:pPr>
        <w:pStyle w:val="PL"/>
      </w:pPr>
    </w:p>
    <w:p w14:paraId="75120280" w14:textId="77777777" w:rsidR="00BC561A" w:rsidRPr="00F35584" w:rsidRDefault="00BC561A" w:rsidP="00BC561A">
      <w:pPr>
        <w:pStyle w:val="PL"/>
      </w:pPr>
      <w:r w:rsidRPr="00F35584">
        <w:t xml:space="preserve">TAG-ToAddMod ::= </w:t>
      </w:r>
      <w:r w:rsidRPr="00F35584">
        <w:tab/>
      </w:r>
      <w:r w:rsidRPr="00F35584">
        <w:tab/>
      </w:r>
      <w:r w:rsidRPr="00F35584">
        <w:tab/>
      </w:r>
      <w:r w:rsidRPr="00F35584">
        <w:rPr>
          <w:color w:val="993366"/>
        </w:rPr>
        <w:t>SEQUENCE</w:t>
      </w:r>
      <w:r w:rsidRPr="00F35584">
        <w:t xml:space="preserve"> {</w:t>
      </w:r>
    </w:p>
    <w:p w14:paraId="4EF6EEEC" w14:textId="77777777" w:rsidR="00BC561A" w:rsidRPr="00F35584" w:rsidRDefault="00BC561A" w:rsidP="00BC561A">
      <w:pPr>
        <w:pStyle w:val="PL"/>
      </w:pPr>
      <w:r w:rsidRPr="00F35584">
        <w:tab/>
        <w:t>tag-Id</w:t>
      </w:r>
      <w:r w:rsidRPr="00F35584">
        <w:tab/>
      </w:r>
      <w:r w:rsidRPr="00F35584">
        <w:tab/>
      </w:r>
      <w:r w:rsidRPr="00F35584">
        <w:tab/>
      </w:r>
      <w:r w:rsidRPr="00F35584">
        <w:tab/>
      </w:r>
      <w:r w:rsidRPr="00F35584">
        <w:tab/>
      </w:r>
      <w:r w:rsidRPr="00F35584">
        <w:tab/>
        <w:t>TAG-Id,</w:t>
      </w:r>
    </w:p>
    <w:p w14:paraId="7238A87A" w14:textId="77777777" w:rsidR="00BC561A" w:rsidRPr="00F35584" w:rsidRDefault="00BC561A" w:rsidP="00BC561A">
      <w:pPr>
        <w:pStyle w:val="PL"/>
      </w:pPr>
      <w:r w:rsidRPr="00F35584">
        <w:tab/>
        <w:t>timeAlignmentTimer</w:t>
      </w:r>
      <w:r w:rsidRPr="00F35584">
        <w:tab/>
      </w:r>
      <w:r w:rsidRPr="00F35584">
        <w:tab/>
      </w:r>
      <w:r w:rsidRPr="00F35584">
        <w:tab/>
        <w:t>TimeAlignmentTimer,</w:t>
      </w:r>
    </w:p>
    <w:p w14:paraId="02A43ADF" w14:textId="77777777" w:rsidR="00BC561A" w:rsidRPr="00F35584" w:rsidRDefault="00BC561A" w:rsidP="00BC561A">
      <w:pPr>
        <w:pStyle w:val="PL"/>
      </w:pPr>
      <w:r w:rsidRPr="00F35584">
        <w:tab/>
        <w:t>...</w:t>
      </w:r>
    </w:p>
    <w:p w14:paraId="71733BE0" w14:textId="77777777" w:rsidR="00BC561A" w:rsidRPr="00F35584" w:rsidRDefault="00BC561A" w:rsidP="00BC561A">
      <w:pPr>
        <w:pStyle w:val="PL"/>
      </w:pPr>
      <w:r w:rsidRPr="00F35584">
        <w:t>}</w:t>
      </w:r>
    </w:p>
    <w:p w14:paraId="6CCCE96D" w14:textId="77777777" w:rsidR="00BC561A" w:rsidRPr="00F35584" w:rsidRDefault="00BC561A" w:rsidP="00BC561A">
      <w:pPr>
        <w:pStyle w:val="PL"/>
      </w:pPr>
    </w:p>
    <w:p w14:paraId="0C23DE7B" w14:textId="77777777" w:rsidR="00BC561A" w:rsidRPr="00F35584" w:rsidRDefault="00BC561A" w:rsidP="00BC561A">
      <w:pPr>
        <w:pStyle w:val="PL"/>
      </w:pPr>
      <w:r w:rsidRPr="00F35584">
        <w:t>TAG-Id ::=</w:t>
      </w:r>
      <w:r w:rsidRPr="00F35584">
        <w:tab/>
      </w:r>
      <w:r w:rsidRPr="00F35584">
        <w:tab/>
      </w:r>
      <w:r w:rsidRPr="00F35584">
        <w:tab/>
      </w:r>
      <w:r w:rsidRPr="00F35584">
        <w:tab/>
      </w:r>
      <w:r w:rsidRPr="00F35584">
        <w:tab/>
      </w:r>
      <w:r w:rsidRPr="00F35584">
        <w:rPr>
          <w:color w:val="993366"/>
        </w:rPr>
        <w:t>INTEGER</w:t>
      </w:r>
      <w:r w:rsidRPr="00F35584">
        <w:t xml:space="preserve"> (0..maxNrofTAGs-1)</w:t>
      </w:r>
    </w:p>
    <w:p w14:paraId="571ACD1B" w14:textId="77777777" w:rsidR="00BC561A" w:rsidRPr="00F35584" w:rsidRDefault="00BC561A" w:rsidP="00BC561A">
      <w:pPr>
        <w:pStyle w:val="PL"/>
      </w:pPr>
    </w:p>
    <w:p w14:paraId="3A3B5608" w14:textId="77777777" w:rsidR="00BC561A" w:rsidRPr="00F35584" w:rsidRDefault="00BC561A" w:rsidP="00BC561A">
      <w:pPr>
        <w:pStyle w:val="PL"/>
      </w:pPr>
      <w:r w:rsidRPr="00F35584">
        <w:t xml:space="preserve">TimeAlignmentTimer ::= </w:t>
      </w:r>
      <w:r w:rsidRPr="00F35584">
        <w:tab/>
      </w:r>
      <w:r w:rsidRPr="00F35584">
        <w:tab/>
      </w:r>
      <w:r w:rsidRPr="00F35584">
        <w:rPr>
          <w:color w:val="993366"/>
        </w:rPr>
        <w:t>ENUMERATED</w:t>
      </w:r>
      <w:r w:rsidRPr="00F35584">
        <w:t xml:space="preserve"> {ms500, ms750, ms1280, ms1920, ms2560, ms5120, ms10240, infinity}</w:t>
      </w:r>
    </w:p>
    <w:p w14:paraId="116046DA" w14:textId="77777777" w:rsidR="00BC561A" w:rsidRPr="00F35584" w:rsidRDefault="00BC561A" w:rsidP="00BC561A">
      <w:pPr>
        <w:pStyle w:val="PL"/>
      </w:pPr>
    </w:p>
    <w:p w14:paraId="358AD9C9" w14:textId="77777777" w:rsidR="00BC561A" w:rsidRPr="00F35584" w:rsidRDefault="00BC561A" w:rsidP="00BC561A">
      <w:pPr>
        <w:pStyle w:val="PL"/>
      </w:pPr>
      <w:r w:rsidRPr="00F35584">
        <w:t>BSR-Config ::=</w:t>
      </w:r>
      <w:r w:rsidRPr="00F35584">
        <w:tab/>
      </w:r>
      <w:r w:rsidRPr="00F35584">
        <w:tab/>
      </w:r>
      <w:r w:rsidRPr="00F35584">
        <w:tab/>
      </w:r>
      <w:r w:rsidRPr="00F35584">
        <w:tab/>
      </w:r>
      <w:r w:rsidRPr="00F35584">
        <w:rPr>
          <w:color w:val="993366"/>
        </w:rPr>
        <w:t>SEQUENCE</w:t>
      </w:r>
      <w:r w:rsidRPr="00F35584">
        <w:t xml:space="preserve"> {</w:t>
      </w:r>
    </w:p>
    <w:p w14:paraId="2AD1BD87" w14:textId="77777777" w:rsidR="00BC561A" w:rsidRPr="00F35584" w:rsidRDefault="00BC561A" w:rsidP="00BC561A">
      <w:pPr>
        <w:pStyle w:val="PL"/>
      </w:pPr>
      <w:r w:rsidRPr="00F35584">
        <w:tab/>
        <w:t>periodicBSR-Timer</w:t>
      </w:r>
      <w:r w:rsidRPr="00F35584">
        <w:tab/>
      </w:r>
      <w:r w:rsidRPr="00F35584">
        <w:tab/>
      </w:r>
      <w:r w:rsidRPr="00F35584">
        <w:tab/>
      </w:r>
      <w:r w:rsidRPr="00F35584">
        <w:rPr>
          <w:color w:val="993366"/>
        </w:rPr>
        <w:t>ENUMERATED</w:t>
      </w:r>
      <w:r w:rsidRPr="00F35584">
        <w:t xml:space="preserve"> {</w:t>
      </w:r>
    </w:p>
    <w:p w14:paraId="4B609EC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sf1, sf5, sf10, sf16, sf20, sf32, sf40, sf64, sf80, sf128, sf160, sf320, sf640, sf1280, sf2560, infinity},</w:t>
      </w:r>
    </w:p>
    <w:p w14:paraId="54B86E71" w14:textId="77777777" w:rsidR="00BC561A" w:rsidRPr="00F35584" w:rsidRDefault="00BC561A" w:rsidP="00BC561A">
      <w:pPr>
        <w:pStyle w:val="PL"/>
      </w:pPr>
      <w:r w:rsidRPr="00F35584">
        <w:tab/>
        <w:t>retxBSR-Timer</w:t>
      </w:r>
      <w:r w:rsidRPr="00F35584">
        <w:tab/>
      </w:r>
      <w:r w:rsidRPr="00F35584">
        <w:tab/>
      </w:r>
      <w:r w:rsidRPr="00F35584">
        <w:tab/>
      </w:r>
      <w:r w:rsidRPr="00F35584">
        <w:tab/>
      </w:r>
      <w:r w:rsidRPr="00F35584">
        <w:rPr>
          <w:color w:val="993366"/>
        </w:rPr>
        <w:t>ENUMERATED</w:t>
      </w:r>
      <w:r w:rsidRPr="00F35584">
        <w:t xml:space="preserve"> { sf10, sf20, sf40, sf80, sf160, sf320, sf640, sf1280, sf2560, sf5120, sf10240, spare5, spare4,</w:t>
      </w:r>
    </w:p>
    <w:p w14:paraId="4271D4B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spare3, spare2, spare1},</w:t>
      </w:r>
    </w:p>
    <w:p w14:paraId="23F97CDE" w14:textId="77777777" w:rsidR="00BC561A" w:rsidRPr="00F35584" w:rsidRDefault="00BC561A" w:rsidP="00BC561A">
      <w:pPr>
        <w:pStyle w:val="PL"/>
        <w:rPr>
          <w:color w:val="808080"/>
        </w:rPr>
      </w:pPr>
      <w:r w:rsidRPr="00F35584">
        <w:lastRenderedPageBreak/>
        <w:tab/>
        <w:t>logicalChannelSR-DelayTimer</w:t>
      </w:r>
      <w:r w:rsidRPr="00F35584">
        <w:tab/>
      </w:r>
      <w:r w:rsidRPr="00F35584">
        <w:tab/>
      </w:r>
      <w:r w:rsidRPr="00F35584">
        <w:rPr>
          <w:color w:val="993366"/>
        </w:rPr>
        <w:t>ENUMERATED</w:t>
      </w:r>
      <w:r w:rsidRPr="00F35584">
        <w:t xml:space="preserve"> { sf20, sf40, sf64, sf128, sf512, sf1024, sf2560, spare1}</w:t>
      </w:r>
      <w:r w:rsidRPr="00F35584">
        <w:tab/>
      </w:r>
      <w:r w:rsidRPr="00F35584">
        <w:rPr>
          <w:color w:val="993366"/>
        </w:rPr>
        <w:t>OPTIONAL</w:t>
      </w:r>
      <w:r w:rsidRPr="00F35584">
        <w:tab/>
      </w:r>
      <w:r w:rsidRPr="00F35584">
        <w:rPr>
          <w:color w:val="808080"/>
        </w:rPr>
        <w:t>-- Need R</w:t>
      </w:r>
    </w:p>
    <w:p w14:paraId="35382013" w14:textId="77777777" w:rsidR="00BC561A" w:rsidRPr="00F35584" w:rsidRDefault="00BC561A" w:rsidP="00BC561A">
      <w:pPr>
        <w:pStyle w:val="PL"/>
      </w:pPr>
      <w:r w:rsidRPr="00F35584">
        <w:t>}</w:t>
      </w:r>
    </w:p>
    <w:p w14:paraId="4533410F" w14:textId="77777777" w:rsidR="00BC561A" w:rsidRPr="00F35584" w:rsidRDefault="00BC561A" w:rsidP="00BC561A">
      <w:pPr>
        <w:pStyle w:val="PL"/>
      </w:pPr>
    </w:p>
    <w:p w14:paraId="5A53B337" w14:textId="77777777" w:rsidR="00BC561A" w:rsidRPr="00F35584" w:rsidRDefault="00BC561A" w:rsidP="00BC561A">
      <w:pPr>
        <w:pStyle w:val="PL"/>
      </w:pPr>
    </w:p>
    <w:p w14:paraId="580F2BDB" w14:textId="77777777" w:rsidR="00BC561A" w:rsidRPr="00F35584" w:rsidRDefault="00BC561A" w:rsidP="00BC561A">
      <w:pPr>
        <w:pStyle w:val="PL"/>
      </w:pPr>
    </w:p>
    <w:p w14:paraId="59125975" w14:textId="77777777" w:rsidR="00BC561A" w:rsidRPr="00F35584" w:rsidRDefault="00BC561A" w:rsidP="00C06796">
      <w:pPr>
        <w:pStyle w:val="PL"/>
        <w:rPr>
          <w:color w:val="808080"/>
        </w:rPr>
      </w:pPr>
      <w:r w:rsidRPr="00F35584">
        <w:rPr>
          <w:color w:val="808080"/>
        </w:rPr>
        <w:t>-- TAG-MAC-CELL-GROUP-CONFIG-STOP</w:t>
      </w:r>
    </w:p>
    <w:p w14:paraId="2FFEC2BC" w14:textId="77777777" w:rsidR="00BC561A" w:rsidRPr="00F35584" w:rsidRDefault="00BC561A" w:rsidP="00C06796">
      <w:pPr>
        <w:pStyle w:val="PL"/>
        <w:rPr>
          <w:color w:val="808080"/>
        </w:rPr>
      </w:pPr>
      <w:r w:rsidRPr="00F35584">
        <w:rPr>
          <w:color w:val="808080"/>
        </w:rPr>
        <w:t>-- ASN1STOP</w:t>
      </w:r>
    </w:p>
    <w:p w14:paraId="5B8168FB"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783B2F23" w14:textId="77777777" w:rsidTr="00BC561A">
        <w:trPr>
          <w:cantSplit/>
          <w:tblHeader/>
        </w:trPr>
        <w:tc>
          <w:tcPr>
            <w:tcW w:w="14062" w:type="dxa"/>
          </w:tcPr>
          <w:p w14:paraId="0EA5585A" w14:textId="77777777" w:rsidR="00BC561A" w:rsidRPr="00F35584" w:rsidRDefault="00BC561A" w:rsidP="00BC561A">
            <w:pPr>
              <w:pStyle w:val="TAH"/>
              <w:rPr>
                <w:lang w:val="en-GB" w:eastAsia="en-GB"/>
              </w:rPr>
            </w:pPr>
            <w:r w:rsidRPr="00F35584">
              <w:rPr>
                <w:i/>
                <w:lang w:val="en-GB" w:eastAsia="en-GB"/>
              </w:rPr>
              <w:lastRenderedPageBreak/>
              <w:t>MAC-CellGroupConfig</w:t>
            </w:r>
            <w:r w:rsidRPr="00F35584">
              <w:rPr>
                <w:lang w:val="en-GB" w:eastAsia="en-GB"/>
              </w:rPr>
              <w:t xml:space="preserve"> field descriptions</w:t>
            </w:r>
          </w:p>
        </w:tc>
      </w:tr>
      <w:tr w:rsidR="00BC561A" w:rsidRPr="00F35584" w14:paraId="45B76730" w14:textId="77777777" w:rsidTr="00BC561A">
        <w:trPr>
          <w:cantSplit/>
          <w:trHeight w:val="52"/>
        </w:trPr>
        <w:tc>
          <w:tcPr>
            <w:tcW w:w="14062" w:type="dxa"/>
          </w:tcPr>
          <w:p w14:paraId="118C45A2" w14:textId="77777777" w:rsidR="00BC561A" w:rsidRPr="00F35584" w:rsidRDefault="00BC561A" w:rsidP="00BC561A">
            <w:pPr>
              <w:pStyle w:val="TAL"/>
              <w:rPr>
                <w:b/>
                <w:i/>
                <w:lang w:val="en-GB" w:eastAsia="en-GB"/>
              </w:rPr>
            </w:pPr>
            <w:r w:rsidRPr="00F35584">
              <w:rPr>
                <w:b/>
                <w:i/>
                <w:lang w:val="en-GB" w:eastAsia="en-GB"/>
              </w:rPr>
              <w:t>drx-Config</w:t>
            </w:r>
          </w:p>
          <w:p w14:paraId="4D580B54" w14:textId="77777777" w:rsidR="00BC561A" w:rsidRPr="00F35584" w:rsidRDefault="00BC561A" w:rsidP="00BC561A">
            <w:pPr>
              <w:pStyle w:val="TAL"/>
              <w:rPr>
                <w:iCs/>
                <w:lang w:val="en-GB" w:eastAsia="en-GB"/>
              </w:rPr>
            </w:pPr>
            <w:r w:rsidRPr="00F35584">
              <w:rPr>
                <w:lang w:val="en-GB" w:eastAsia="en-GB"/>
              </w:rPr>
              <w:t>Used to configure DRX as specified in TS 38.321 [3].</w:t>
            </w:r>
          </w:p>
        </w:tc>
      </w:tr>
      <w:tr w:rsidR="00BC561A" w:rsidRPr="00F35584" w14:paraId="26445A47" w14:textId="77777777" w:rsidTr="00BC561A">
        <w:trPr>
          <w:cantSplit/>
          <w:trHeight w:val="52"/>
        </w:trPr>
        <w:tc>
          <w:tcPr>
            <w:tcW w:w="14062" w:type="dxa"/>
          </w:tcPr>
          <w:p w14:paraId="27FE75D4" w14:textId="77777777" w:rsidR="00BC561A" w:rsidRPr="00F35584" w:rsidRDefault="00BC561A" w:rsidP="00BC561A">
            <w:pPr>
              <w:pStyle w:val="TAL"/>
              <w:rPr>
                <w:b/>
                <w:i/>
                <w:lang w:val="en-GB"/>
              </w:rPr>
            </w:pPr>
            <w:r w:rsidRPr="00F35584">
              <w:rPr>
                <w:b/>
                <w:i/>
                <w:lang w:val="en-GB"/>
              </w:rPr>
              <w:t>drx-HARQ-RTT-TimerDL</w:t>
            </w:r>
          </w:p>
          <w:p w14:paraId="67FB143D" w14:textId="77777777" w:rsidR="00BC561A" w:rsidRPr="00F35584" w:rsidRDefault="00BC561A" w:rsidP="00BC561A">
            <w:pPr>
              <w:pStyle w:val="TAL"/>
              <w:rPr>
                <w:lang w:val="en-GB"/>
              </w:rPr>
            </w:pPr>
            <w:r w:rsidRPr="00F35584">
              <w:rPr>
                <w:iCs/>
                <w:lang w:val="en-GB" w:eastAsia="en-GB"/>
              </w:rPr>
              <w:t>Value in number of symbols.</w:t>
            </w:r>
          </w:p>
        </w:tc>
      </w:tr>
      <w:tr w:rsidR="00BC561A" w:rsidRPr="00F35584" w14:paraId="7BA8074B" w14:textId="77777777" w:rsidTr="00BC561A">
        <w:trPr>
          <w:cantSplit/>
          <w:trHeight w:val="52"/>
        </w:trPr>
        <w:tc>
          <w:tcPr>
            <w:tcW w:w="14062" w:type="dxa"/>
          </w:tcPr>
          <w:p w14:paraId="274821C6" w14:textId="77777777" w:rsidR="00BC561A" w:rsidRPr="00F35584" w:rsidRDefault="00BC561A" w:rsidP="00BC561A">
            <w:pPr>
              <w:pStyle w:val="TAL"/>
              <w:rPr>
                <w:b/>
                <w:i/>
                <w:lang w:val="en-GB"/>
              </w:rPr>
            </w:pPr>
            <w:r w:rsidRPr="00F35584">
              <w:rPr>
                <w:b/>
                <w:i/>
                <w:lang w:val="en-GB"/>
              </w:rPr>
              <w:t>drx-HARQ-RTT-TimerUL</w:t>
            </w:r>
          </w:p>
          <w:p w14:paraId="15446374" w14:textId="77777777" w:rsidR="00BC561A" w:rsidRPr="00F35584" w:rsidRDefault="00BC561A" w:rsidP="00BC561A">
            <w:pPr>
              <w:pStyle w:val="TAL"/>
              <w:rPr>
                <w:iCs/>
                <w:lang w:val="en-GB" w:eastAsia="en-GB"/>
              </w:rPr>
            </w:pPr>
            <w:r w:rsidRPr="00F35584">
              <w:rPr>
                <w:iCs/>
                <w:lang w:val="en-GB" w:eastAsia="en-GB"/>
              </w:rPr>
              <w:t>Value in number of symbols.</w:t>
            </w:r>
          </w:p>
        </w:tc>
      </w:tr>
      <w:tr w:rsidR="00BC561A" w:rsidRPr="00F35584" w14:paraId="6E638C3C" w14:textId="77777777" w:rsidTr="00BC561A">
        <w:trPr>
          <w:cantSplit/>
          <w:trHeight w:val="52"/>
        </w:trPr>
        <w:tc>
          <w:tcPr>
            <w:tcW w:w="14062" w:type="dxa"/>
          </w:tcPr>
          <w:p w14:paraId="782CC440" w14:textId="77777777" w:rsidR="00BC561A" w:rsidRPr="00F35584" w:rsidRDefault="00BC561A" w:rsidP="00BC561A">
            <w:pPr>
              <w:pStyle w:val="TAL"/>
              <w:rPr>
                <w:b/>
                <w:i/>
                <w:lang w:val="en-GB" w:eastAsia="en-GB"/>
              </w:rPr>
            </w:pPr>
            <w:r w:rsidRPr="00F35584">
              <w:rPr>
                <w:b/>
                <w:i/>
                <w:lang w:val="en-GB" w:eastAsia="en-GB"/>
              </w:rPr>
              <w:t>drx-InactivityTimer</w:t>
            </w:r>
          </w:p>
          <w:p w14:paraId="6871BCC4" w14:textId="77777777" w:rsidR="00BC561A" w:rsidRPr="00F35584" w:rsidRDefault="00BC561A" w:rsidP="00BC561A">
            <w:pPr>
              <w:pStyle w:val="TAL"/>
              <w:rPr>
                <w:iCs/>
                <w:lang w:val="en-GB" w:eastAsia="en-GB"/>
              </w:rPr>
            </w:pPr>
            <w:r w:rsidRPr="00F35584">
              <w:rPr>
                <w:iCs/>
                <w:lang w:val="en-GB" w:eastAsia="en-GB"/>
              </w:rPr>
              <w:t>Value in multiple integers of 1ms. ms0 corresponds to 0, ms1 corresponds to 1ms, ms2 corresponds to 2ms, and so on.</w:t>
            </w:r>
          </w:p>
        </w:tc>
      </w:tr>
      <w:tr w:rsidR="00BC561A" w:rsidRPr="00F35584" w14:paraId="26C44019" w14:textId="77777777" w:rsidTr="00BC561A">
        <w:trPr>
          <w:cantSplit/>
          <w:trHeight w:val="52"/>
        </w:trPr>
        <w:tc>
          <w:tcPr>
            <w:tcW w:w="14062" w:type="dxa"/>
          </w:tcPr>
          <w:p w14:paraId="7C07BC40" w14:textId="77777777" w:rsidR="00BC561A" w:rsidRPr="00F35584" w:rsidRDefault="00BC561A" w:rsidP="00BC561A">
            <w:pPr>
              <w:pStyle w:val="TAL"/>
              <w:rPr>
                <w:b/>
                <w:i/>
                <w:lang w:val="en-GB" w:eastAsia="en-GB"/>
              </w:rPr>
            </w:pPr>
            <w:r w:rsidRPr="00F35584">
              <w:rPr>
                <w:b/>
                <w:i/>
                <w:lang w:val="en-GB" w:eastAsia="en-GB"/>
              </w:rPr>
              <w:t>drx-onDurationTimer</w:t>
            </w:r>
          </w:p>
          <w:p w14:paraId="4FCDD72A" w14:textId="77777777" w:rsidR="00BC561A" w:rsidRPr="00F35584" w:rsidRDefault="00BC561A" w:rsidP="00BC561A">
            <w:pPr>
              <w:pStyle w:val="TAL"/>
              <w:rPr>
                <w:iCs/>
                <w:lang w:val="en-GB" w:eastAsia="en-GB"/>
              </w:rPr>
            </w:pPr>
            <w:r w:rsidRPr="00F35584">
              <w:rPr>
                <w:iCs/>
                <w:lang w:val="en-GB" w:eastAsia="en-GB"/>
              </w:rPr>
              <w:t>Value in multiples of 1/32 ms (subMilliSeconds) or in ms (milliSecond). For the latter, ms1 corresponds to 1ms, ms2 corresponds to 2ms, and so on.</w:t>
            </w:r>
          </w:p>
        </w:tc>
      </w:tr>
      <w:tr w:rsidR="00BC561A" w:rsidRPr="00F35584" w14:paraId="6AB10416" w14:textId="77777777" w:rsidTr="00BC561A">
        <w:trPr>
          <w:cantSplit/>
        </w:trPr>
        <w:tc>
          <w:tcPr>
            <w:tcW w:w="14062" w:type="dxa"/>
          </w:tcPr>
          <w:p w14:paraId="51DBD0C1" w14:textId="77777777" w:rsidR="00BC561A" w:rsidRPr="00F35584" w:rsidRDefault="00BC561A" w:rsidP="00BC561A">
            <w:pPr>
              <w:pStyle w:val="TAL"/>
              <w:rPr>
                <w:b/>
                <w:i/>
                <w:lang w:val="en-GB" w:eastAsia="en-GB"/>
              </w:rPr>
            </w:pPr>
            <w:r w:rsidRPr="00F35584">
              <w:rPr>
                <w:b/>
                <w:i/>
                <w:lang w:val="en-GB" w:eastAsia="en-GB"/>
              </w:rPr>
              <w:t xml:space="preserve">drx-LongCycleStartOffset </w:t>
            </w:r>
          </w:p>
          <w:p w14:paraId="78E45580" w14:textId="77777777" w:rsidR="00BC561A" w:rsidRPr="00F35584" w:rsidRDefault="00BC561A" w:rsidP="00BC561A">
            <w:pPr>
              <w:pStyle w:val="TAL"/>
              <w:rPr>
                <w:lang w:val="en-GB" w:eastAsia="en-GB"/>
              </w:rPr>
            </w:pPr>
            <w:r w:rsidRPr="00F35584">
              <w:rPr>
                <w:i/>
                <w:lang w:val="en-GB" w:eastAsia="en-GB"/>
              </w:rPr>
              <w:t xml:space="preserve">drx-LongCycle </w:t>
            </w:r>
            <w:r w:rsidRPr="00F35584">
              <w:rPr>
                <w:lang w:val="en-GB" w:eastAsia="en-GB"/>
              </w:rPr>
              <w:t xml:space="preserve">in ms and </w:t>
            </w:r>
            <w:r w:rsidRPr="00F35584">
              <w:rPr>
                <w:i/>
                <w:lang w:val="en-GB" w:eastAsia="en-GB"/>
              </w:rPr>
              <w:t>drx-StartOffset</w:t>
            </w:r>
            <w:r w:rsidRPr="00F35584">
              <w:rPr>
                <w:lang w:val="en-GB" w:eastAsia="en-GB"/>
              </w:rPr>
              <w:t xml:space="preserve"> in multiples of 1ms.</w:t>
            </w:r>
          </w:p>
        </w:tc>
      </w:tr>
      <w:tr w:rsidR="00BC561A" w:rsidRPr="00F35584" w14:paraId="220E9AB0" w14:textId="77777777" w:rsidTr="00BC561A">
        <w:trPr>
          <w:cantSplit/>
        </w:trPr>
        <w:tc>
          <w:tcPr>
            <w:tcW w:w="14062" w:type="dxa"/>
          </w:tcPr>
          <w:p w14:paraId="23F6B21C" w14:textId="77777777" w:rsidR="00BC561A" w:rsidRPr="00F35584" w:rsidRDefault="00BC561A" w:rsidP="00BC561A">
            <w:pPr>
              <w:pStyle w:val="TAL"/>
              <w:rPr>
                <w:b/>
                <w:i/>
                <w:lang w:val="en-GB" w:eastAsia="en-GB"/>
              </w:rPr>
            </w:pPr>
            <w:r w:rsidRPr="00F35584">
              <w:rPr>
                <w:b/>
                <w:i/>
                <w:lang w:val="en-GB" w:eastAsia="en-GB"/>
              </w:rPr>
              <w:t xml:space="preserve">drx-RetransmissionTimerDL </w:t>
            </w:r>
          </w:p>
          <w:p w14:paraId="4A1BA826" w14:textId="77777777"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14:paraId="06D378E3" w14:textId="77777777" w:rsidTr="00BC561A">
        <w:trPr>
          <w:cantSplit/>
          <w:trHeight w:val="52"/>
        </w:trPr>
        <w:tc>
          <w:tcPr>
            <w:tcW w:w="14062" w:type="dxa"/>
            <w:tcBorders>
              <w:bottom w:val="single" w:sz="4" w:space="0" w:color="808080"/>
            </w:tcBorders>
          </w:tcPr>
          <w:p w14:paraId="25512675" w14:textId="77777777" w:rsidR="00BC561A" w:rsidRPr="00F35584" w:rsidRDefault="00BC561A" w:rsidP="00BC561A">
            <w:pPr>
              <w:pStyle w:val="TAL"/>
              <w:rPr>
                <w:b/>
                <w:i/>
                <w:lang w:val="en-GB" w:eastAsia="en-GB"/>
              </w:rPr>
            </w:pPr>
            <w:r w:rsidRPr="00F35584">
              <w:rPr>
                <w:b/>
                <w:i/>
                <w:lang w:val="en-GB" w:eastAsia="en-GB"/>
              </w:rPr>
              <w:t>drx-RetransmissionTimerUL</w:t>
            </w:r>
          </w:p>
          <w:p w14:paraId="353D2C26" w14:textId="77777777"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14:paraId="398D11E1" w14:textId="77777777" w:rsidTr="00BC561A">
        <w:trPr>
          <w:cantSplit/>
          <w:trHeight w:val="52"/>
        </w:trPr>
        <w:tc>
          <w:tcPr>
            <w:tcW w:w="14062" w:type="dxa"/>
            <w:tcBorders>
              <w:bottom w:val="single" w:sz="4" w:space="0" w:color="808080"/>
            </w:tcBorders>
          </w:tcPr>
          <w:p w14:paraId="79D15016" w14:textId="77777777" w:rsidR="00BC561A" w:rsidRPr="00F35584" w:rsidRDefault="00BC561A" w:rsidP="00BC561A">
            <w:pPr>
              <w:pStyle w:val="TAL"/>
              <w:rPr>
                <w:b/>
                <w:i/>
                <w:lang w:val="en-GB" w:eastAsia="en-GB"/>
              </w:rPr>
            </w:pPr>
            <w:r w:rsidRPr="00F35584">
              <w:rPr>
                <w:b/>
                <w:i/>
                <w:lang w:val="en-GB" w:eastAsia="en-GB"/>
              </w:rPr>
              <w:t xml:space="preserve">drx-ShortCycle </w:t>
            </w:r>
          </w:p>
          <w:p w14:paraId="6DFA61F6" w14:textId="77777777" w:rsidR="00BC561A" w:rsidRPr="00F35584" w:rsidRDefault="00BC561A" w:rsidP="00BC561A">
            <w:pPr>
              <w:pStyle w:val="TAL"/>
              <w:rPr>
                <w:b/>
                <w:i/>
                <w:lang w:val="en-GB" w:eastAsia="en-GB"/>
              </w:rPr>
            </w:pPr>
            <w:r w:rsidRPr="00F35584">
              <w:rPr>
                <w:lang w:val="en-GB" w:eastAsia="en-GB"/>
              </w:rPr>
              <w:t>Value in ms. ms1 corresponds to 1ms, ms2 corresponds to 2ms, and so on.</w:t>
            </w:r>
          </w:p>
        </w:tc>
      </w:tr>
      <w:tr w:rsidR="00BC561A" w:rsidRPr="00F35584" w14:paraId="60B8E2F8" w14:textId="77777777" w:rsidTr="00BC561A">
        <w:trPr>
          <w:cantSplit/>
        </w:trPr>
        <w:tc>
          <w:tcPr>
            <w:tcW w:w="14062" w:type="dxa"/>
          </w:tcPr>
          <w:p w14:paraId="73F3B3C9" w14:textId="77777777" w:rsidR="00BC561A" w:rsidRPr="00F35584" w:rsidRDefault="00BC561A" w:rsidP="00BC561A">
            <w:pPr>
              <w:pStyle w:val="TAL"/>
              <w:rPr>
                <w:b/>
                <w:i/>
                <w:lang w:val="en-GB" w:eastAsia="en-GB"/>
              </w:rPr>
            </w:pPr>
            <w:r w:rsidRPr="00F35584">
              <w:rPr>
                <w:b/>
                <w:i/>
                <w:lang w:val="en-GB" w:eastAsia="en-GB"/>
              </w:rPr>
              <w:t xml:space="preserve">drx-ShortCycleTimer </w:t>
            </w:r>
          </w:p>
          <w:p w14:paraId="6745180F" w14:textId="77777777" w:rsidR="00BC561A" w:rsidRPr="00F35584" w:rsidRDefault="00BC561A" w:rsidP="00BC561A">
            <w:pPr>
              <w:pStyle w:val="TAL"/>
              <w:rPr>
                <w:lang w:val="en-GB" w:eastAsia="en-GB"/>
              </w:rPr>
            </w:pPr>
            <w:r w:rsidRPr="00F35584">
              <w:rPr>
                <w:lang w:val="en-GB" w:eastAsia="en-GB"/>
              </w:rPr>
              <w:t xml:space="preserve">Value in multiples of </w:t>
            </w:r>
            <w:r w:rsidRPr="00F35584">
              <w:rPr>
                <w:i/>
                <w:lang w:val="en-GB" w:eastAsia="en-GB"/>
              </w:rPr>
              <w:t>drx-ShortCycle</w:t>
            </w:r>
            <w:r w:rsidRPr="00F35584">
              <w:rPr>
                <w:lang w:val="en-GB" w:eastAsia="en-GB"/>
              </w:rPr>
              <w:t xml:space="preserve">. A value of 1 corresponds to </w:t>
            </w:r>
            <w:r w:rsidRPr="00F35584">
              <w:rPr>
                <w:i/>
                <w:lang w:val="en-GB" w:eastAsia="en-GB"/>
              </w:rPr>
              <w:t>drx-ShortCycle</w:t>
            </w:r>
            <w:r w:rsidRPr="00F35584">
              <w:rPr>
                <w:lang w:val="en-GB" w:eastAsia="en-GB"/>
              </w:rPr>
              <w:t xml:space="preserve">, a value of 2 corresponds to 2 * </w:t>
            </w:r>
            <w:r w:rsidRPr="00F35584">
              <w:rPr>
                <w:i/>
                <w:lang w:val="en-GB" w:eastAsia="en-GB"/>
              </w:rPr>
              <w:t>drx-ShortCycle</w:t>
            </w:r>
            <w:r w:rsidRPr="00F35584">
              <w:rPr>
                <w:lang w:val="en-GB" w:eastAsia="en-GB"/>
              </w:rPr>
              <w:t xml:space="preserve"> and so on.</w:t>
            </w:r>
          </w:p>
        </w:tc>
      </w:tr>
      <w:tr w:rsidR="00BC561A" w:rsidRPr="00F35584" w14:paraId="1FA311E7" w14:textId="77777777" w:rsidTr="00BC561A">
        <w:trPr>
          <w:cantSplit/>
        </w:trPr>
        <w:tc>
          <w:tcPr>
            <w:tcW w:w="14062" w:type="dxa"/>
          </w:tcPr>
          <w:p w14:paraId="2FE83709" w14:textId="77777777" w:rsidR="00BC561A" w:rsidRPr="00F35584" w:rsidRDefault="00BC561A" w:rsidP="00BC561A">
            <w:pPr>
              <w:pStyle w:val="TAL"/>
              <w:rPr>
                <w:b/>
                <w:i/>
                <w:lang w:val="en-GB" w:eastAsia="en-GB"/>
              </w:rPr>
            </w:pPr>
            <w:r w:rsidRPr="00F35584">
              <w:rPr>
                <w:b/>
                <w:i/>
                <w:lang w:val="en-GB" w:eastAsia="en-GB"/>
              </w:rPr>
              <w:t>drx-SlotOffset</w:t>
            </w:r>
          </w:p>
          <w:p w14:paraId="7A94202B" w14:textId="77777777" w:rsidR="00BC561A" w:rsidRPr="00F35584" w:rsidRDefault="00BC561A" w:rsidP="00BC561A">
            <w:pPr>
              <w:pStyle w:val="TAL"/>
              <w:rPr>
                <w:b/>
                <w:i/>
                <w:lang w:val="en-GB"/>
              </w:rPr>
            </w:pPr>
            <w:r w:rsidRPr="00F35584">
              <w:rPr>
                <w:lang w:val="en-GB" w:eastAsia="en-GB"/>
              </w:rPr>
              <w:t>Value in 1/32 ms. Value 0 corresponds to 0ms, value 1 corresponds to 1/32ms, value 2 corresponds to 2/32ms, and so on.</w:t>
            </w:r>
          </w:p>
        </w:tc>
      </w:tr>
      <w:tr w:rsidR="00BC561A" w:rsidRPr="00F35584" w14:paraId="727EBCEC" w14:textId="77777777" w:rsidTr="00BC561A">
        <w:trPr>
          <w:cantSplit/>
        </w:trPr>
        <w:tc>
          <w:tcPr>
            <w:tcW w:w="14062" w:type="dxa"/>
          </w:tcPr>
          <w:p w14:paraId="4DF27D32" w14:textId="77777777" w:rsidR="00BC561A" w:rsidRPr="00F35584" w:rsidRDefault="00BC561A" w:rsidP="00BC561A">
            <w:pPr>
              <w:pStyle w:val="TAL"/>
              <w:rPr>
                <w:b/>
                <w:i/>
                <w:lang w:val="en-GB"/>
              </w:rPr>
            </w:pPr>
            <w:r w:rsidRPr="00F35584">
              <w:rPr>
                <w:b/>
                <w:i/>
                <w:lang w:val="en-GB"/>
              </w:rPr>
              <w:t>logicalChannelSR-DelayTimer</w:t>
            </w:r>
          </w:p>
          <w:p w14:paraId="6AB9BC6E" w14:textId="77777777" w:rsidR="00BC561A" w:rsidRPr="00F35584" w:rsidRDefault="00BC561A" w:rsidP="00BC561A">
            <w:pPr>
              <w:pStyle w:val="TAL"/>
              <w:rPr>
                <w:b/>
                <w:i/>
                <w:lang w:val="en-GB"/>
              </w:rPr>
            </w:pPr>
            <w:r w:rsidRPr="00F35584">
              <w:rPr>
                <w:lang w:val="en-GB"/>
              </w:rPr>
              <w:t>Value in number of subframes. sf1 corresponds to one subframe, sf2 corresponds to 2 subframes, and so on.</w:t>
            </w:r>
          </w:p>
        </w:tc>
      </w:tr>
      <w:tr w:rsidR="00BC561A" w:rsidRPr="00F35584" w14:paraId="22EEF603" w14:textId="77777777" w:rsidTr="00BC561A">
        <w:trPr>
          <w:cantSplit/>
        </w:trPr>
        <w:tc>
          <w:tcPr>
            <w:tcW w:w="14062" w:type="dxa"/>
          </w:tcPr>
          <w:p w14:paraId="03229855" w14:textId="77777777" w:rsidR="00BC561A" w:rsidRPr="00F35584" w:rsidRDefault="00BC561A" w:rsidP="00BC561A">
            <w:pPr>
              <w:pStyle w:val="TAL"/>
              <w:rPr>
                <w:rFonts w:eastAsia="ＭＳ 明朝"/>
                <w:b/>
                <w:i/>
                <w:lang w:val="en-GB" w:eastAsia="ja-JP"/>
              </w:rPr>
            </w:pPr>
            <w:r w:rsidRPr="00F35584">
              <w:rPr>
                <w:b/>
                <w:i/>
                <w:lang w:val="en-GB" w:eastAsia="en-GB"/>
              </w:rPr>
              <w:t>multiplePHR</w:t>
            </w:r>
          </w:p>
          <w:p w14:paraId="613AAC40" w14:textId="77777777" w:rsidR="00BC561A" w:rsidRPr="00F35584" w:rsidRDefault="00BC561A" w:rsidP="00BC561A">
            <w:pPr>
              <w:pStyle w:val="TAL"/>
              <w:rPr>
                <w:b/>
                <w:i/>
                <w:lang w:val="en-GB"/>
              </w:rPr>
            </w:pPr>
            <w:r w:rsidRPr="00F35584">
              <w:rPr>
                <w:lang w:val="en-GB" w:eastAsia="en-GB"/>
              </w:rPr>
              <w:t xml:space="preserve">Indicates if power headroom shall be reported using the </w:t>
            </w:r>
            <w:r w:rsidRPr="00F35584">
              <w:rPr>
                <w:rFonts w:eastAsia="ＭＳ 明朝"/>
                <w:lang w:val="en-GB" w:eastAsia="ja-JP"/>
              </w:rPr>
              <w:t>Single Entry PHR MAC control element or Multiple</w:t>
            </w:r>
            <w:r w:rsidRPr="00F35584">
              <w:rPr>
                <w:lang w:val="en-GB" w:eastAsia="en-GB"/>
              </w:rPr>
              <w:t xml:space="preserve"> Entry </w:t>
            </w:r>
            <w:r w:rsidRPr="00F35584">
              <w:rPr>
                <w:rFonts w:eastAsia="ＭＳ 明朝"/>
                <w:lang w:val="en-GB" w:eastAsia="ja-JP"/>
              </w:rPr>
              <w:t>PHR</w:t>
            </w:r>
            <w:r w:rsidRPr="00F35584">
              <w:rPr>
                <w:lang w:val="en-GB" w:eastAsia="en-GB"/>
              </w:rPr>
              <w:t xml:space="preserve"> MAC control element defined in TS 3</w:t>
            </w:r>
            <w:r w:rsidRPr="00F35584">
              <w:rPr>
                <w:rFonts w:eastAsia="ＭＳ 明朝"/>
                <w:lang w:val="en-GB" w:eastAsia="ja-JP"/>
              </w:rPr>
              <w:t>8</w:t>
            </w:r>
            <w:r w:rsidRPr="00F35584">
              <w:rPr>
                <w:lang w:val="en-GB" w:eastAsia="en-GB"/>
              </w:rPr>
              <w:t>.321 [</w:t>
            </w:r>
            <w:r w:rsidRPr="00F35584">
              <w:rPr>
                <w:rFonts w:eastAsia="ＭＳ 明朝"/>
                <w:lang w:val="en-GB" w:eastAsia="ja-JP"/>
              </w:rPr>
              <w:t>3</w:t>
            </w:r>
            <w:r w:rsidRPr="00F35584">
              <w:rPr>
                <w:lang w:val="en-GB" w:eastAsia="en-GB"/>
              </w:rPr>
              <w:t xml:space="preserve">]. </w:t>
            </w:r>
            <w:r w:rsidRPr="00F35584">
              <w:rPr>
                <w:rFonts w:eastAsia="ＭＳ 明朝"/>
                <w:lang w:val="en-GB" w:eastAsia="ja-JP"/>
              </w:rPr>
              <w:t>True means to use Multiple</w:t>
            </w:r>
            <w:r w:rsidRPr="00F35584">
              <w:rPr>
                <w:lang w:val="en-GB" w:eastAsia="en-GB"/>
              </w:rPr>
              <w:t xml:space="preserve"> Entry </w:t>
            </w:r>
            <w:r w:rsidRPr="00F35584">
              <w:rPr>
                <w:rFonts w:eastAsia="ＭＳ 明朝"/>
                <w:lang w:val="en-GB" w:eastAsia="ja-JP"/>
              </w:rPr>
              <w:t>PHR</w:t>
            </w:r>
            <w:r w:rsidRPr="00F35584">
              <w:rPr>
                <w:lang w:val="en-GB" w:eastAsia="en-GB"/>
              </w:rPr>
              <w:t xml:space="preserve"> MAC control element</w:t>
            </w:r>
            <w:r w:rsidRPr="00F35584">
              <w:rPr>
                <w:rFonts w:eastAsia="ＭＳ 明朝"/>
                <w:lang w:val="en-GB" w:eastAsia="ja-JP"/>
              </w:rPr>
              <w:t xml:space="preserve"> and False means to use </w:t>
            </w:r>
            <w:r w:rsidRPr="00F35584">
              <w:rPr>
                <w:lang w:val="en-GB" w:eastAsia="en-GB"/>
              </w:rPr>
              <w:t xml:space="preserve">the </w:t>
            </w:r>
            <w:r w:rsidRPr="00F35584">
              <w:rPr>
                <w:lang w:val="en-GB" w:eastAsia="ko-KR"/>
              </w:rPr>
              <w:t>Single Entry PHR</w:t>
            </w:r>
            <w:r w:rsidRPr="00F35584">
              <w:rPr>
                <w:lang w:val="en-GB"/>
              </w:rPr>
              <w:t xml:space="preserve"> MAC </w:t>
            </w:r>
            <w:r w:rsidRPr="00F35584">
              <w:rPr>
                <w:lang w:val="en-GB" w:eastAsia="en-GB"/>
              </w:rPr>
              <w:t>control element defined in TS 3</w:t>
            </w:r>
            <w:r w:rsidRPr="00F35584">
              <w:rPr>
                <w:rFonts w:eastAsia="ＭＳ 明朝"/>
                <w:lang w:val="en-GB" w:eastAsia="ja-JP"/>
              </w:rPr>
              <w:t>8</w:t>
            </w:r>
            <w:r w:rsidRPr="00F35584">
              <w:rPr>
                <w:lang w:val="en-GB" w:eastAsia="en-GB"/>
              </w:rPr>
              <w:t>.321 [</w:t>
            </w:r>
            <w:r w:rsidRPr="00F35584">
              <w:rPr>
                <w:rFonts w:eastAsia="ＭＳ 明朝"/>
                <w:lang w:val="en-GB" w:eastAsia="ja-JP"/>
              </w:rPr>
              <w:t>3</w:t>
            </w:r>
            <w:r w:rsidRPr="00F35584">
              <w:rPr>
                <w:lang w:val="en-GB" w:eastAsia="en-GB"/>
              </w:rPr>
              <w:t>].</w:t>
            </w:r>
            <w:r w:rsidRPr="00F35584">
              <w:rPr>
                <w:lang w:val="en-GB" w:eastAsia="ko-KR"/>
              </w:rPr>
              <w:t xml:space="preserve"> </w:t>
            </w:r>
          </w:p>
        </w:tc>
      </w:tr>
      <w:tr w:rsidR="00BC561A" w:rsidRPr="00F35584" w14:paraId="72F1199C" w14:textId="77777777" w:rsidTr="00BC561A">
        <w:trPr>
          <w:cantSplit/>
        </w:trPr>
        <w:tc>
          <w:tcPr>
            <w:tcW w:w="14062" w:type="dxa"/>
          </w:tcPr>
          <w:p w14:paraId="446084A4" w14:textId="77777777" w:rsidR="00BC561A" w:rsidRPr="00F35584" w:rsidRDefault="00BC561A" w:rsidP="00BC561A">
            <w:pPr>
              <w:pStyle w:val="TAL"/>
              <w:rPr>
                <w:rFonts w:eastAsia="ＭＳ 明朝"/>
                <w:b/>
                <w:i/>
                <w:lang w:val="en-GB" w:eastAsia="ja-JP"/>
              </w:rPr>
            </w:pPr>
            <w:r w:rsidRPr="00F35584">
              <w:rPr>
                <w:rFonts w:eastAsia="游明朝"/>
                <w:b/>
                <w:i/>
                <w:lang w:val="en-GB" w:eastAsia="ja-JP"/>
              </w:rPr>
              <w:t>periodicBSR-Timer</w:t>
            </w:r>
          </w:p>
          <w:p w14:paraId="45CD6038" w14:textId="77777777" w:rsidR="00BC561A" w:rsidRPr="00F35584" w:rsidRDefault="00BC561A" w:rsidP="00BC561A">
            <w:pPr>
              <w:pStyle w:val="TAL"/>
              <w:rPr>
                <w:b/>
                <w:i/>
                <w:lang w:val="en-GB" w:eastAsia="en-GB"/>
              </w:rPr>
            </w:pPr>
            <w:r w:rsidRPr="00F35584">
              <w:rPr>
                <w:lang w:val="en-GB" w:eastAsia="en-GB"/>
              </w:rPr>
              <w:t>Value in number of subframes. Value sf</w:t>
            </w:r>
            <w:r w:rsidRPr="00F35584">
              <w:rPr>
                <w:rFonts w:eastAsia="游明朝"/>
                <w:lang w:val="en-GB" w:eastAsia="ja-JP"/>
              </w:rPr>
              <w:t>1</w:t>
            </w:r>
            <w:r w:rsidRPr="00F35584">
              <w:rPr>
                <w:lang w:val="en-GB" w:eastAsia="en-GB"/>
              </w:rPr>
              <w:t xml:space="preserve"> corresponds to </w:t>
            </w:r>
            <w:r w:rsidRPr="00F35584">
              <w:rPr>
                <w:rFonts w:eastAsia="游明朝"/>
                <w:lang w:val="en-GB" w:eastAsia="ja-JP"/>
              </w:rPr>
              <w:t>1</w:t>
            </w:r>
            <w:r w:rsidRPr="00F35584">
              <w:rPr>
                <w:lang w:val="en-GB" w:eastAsia="en-GB"/>
              </w:rPr>
              <w:t xml:space="preserve"> subframe, sf</w:t>
            </w:r>
            <w:r w:rsidRPr="00F35584">
              <w:rPr>
                <w:rFonts w:eastAsia="游明朝"/>
                <w:lang w:val="en-GB" w:eastAsia="ja-JP"/>
              </w:rPr>
              <w:t>5</w:t>
            </w:r>
            <w:r w:rsidRPr="00F35584">
              <w:rPr>
                <w:lang w:val="en-GB" w:eastAsia="en-GB"/>
              </w:rPr>
              <w:t xml:space="preserve"> corresponds to </w:t>
            </w:r>
            <w:r w:rsidRPr="00F35584">
              <w:rPr>
                <w:rFonts w:eastAsia="游明朝"/>
                <w:lang w:val="en-GB" w:eastAsia="ja-JP"/>
              </w:rPr>
              <w:t>5</w:t>
            </w:r>
            <w:r w:rsidRPr="00F35584">
              <w:rPr>
                <w:lang w:val="en-GB" w:eastAsia="en-GB"/>
              </w:rPr>
              <w:t xml:space="preserve"> subframes and so on.</w:t>
            </w:r>
          </w:p>
        </w:tc>
      </w:tr>
      <w:tr w:rsidR="00BC561A" w:rsidRPr="00F35584" w14:paraId="40084E05" w14:textId="77777777" w:rsidTr="00BC561A">
        <w:trPr>
          <w:cantSplit/>
        </w:trPr>
        <w:tc>
          <w:tcPr>
            <w:tcW w:w="14062" w:type="dxa"/>
          </w:tcPr>
          <w:p w14:paraId="26706AA3" w14:textId="77777777" w:rsidR="00BC561A" w:rsidRPr="00F35584" w:rsidRDefault="00BC561A" w:rsidP="00BC561A">
            <w:pPr>
              <w:pStyle w:val="TAL"/>
              <w:rPr>
                <w:b/>
                <w:i/>
                <w:lang w:val="en-GB"/>
              </w:rPr>
            </w:pPr>
            <w:r w:rsidRPr="00F35584">
              <w:rPr>
                <w:b/>
                <w:i/>
                <w:lang w:val="en-GB"/>
              </w:rPr>
              <w:t>phr-Tx-PowerFactorChange</w:t>
            </w:r>
          </w:p>
          <w:p w14:paraId="41B7B785" w14:textId="77777777" w:rsidR="00BC561A" w:rsidRPr="00F35584" w:rsidRDefault="00BC561A" w:rsidP="00BC561A">
            <w:pPr>
              <w:pStyle w:val="TAL"/>
              <w:rPr>
                <w:b/>
                <w:i/>
                <w:lang w:val="en-GB" w:eastAsia="en-GB"/>
              </w:rPr>
            </w:pPr>
            <w:r w:rsidRPr="00F35584">
              <w:rPr>
                <w:lang w:val="en-GB"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F35584" w14:paraId="22FF38C9" w14:textId="77777777" w:rsidTr="00BC561A">
        <w:trPr>
          <w:cantSplit/>
        </w:trPr>
        <w:tc>
          <w:tcPr>
            <w:tcW w:w="14062" w:type="dxa"/>
          </w:tcPr>
          <w:p w14:paraId="19A5F474" w14:textId="77777777" w:rsidR="00BC561A" w:rsidRPr="00F35584" w:rsidRDefault="00BC561A" w:rsidP="00BC561A">
            <w:pPr>
              <w:pStyle w:val="TAL"/>
              <w:rPr>
                <w:b/>
                <w:i/>
                <w:lang w:val="en-GB"/>
              </w:rPr>
            </w:pPr>
            <w:r w:rsidRPr="00F35584">
              <w:rPr>
                <w:b/>
                <w:i/>
                <w:lang w:val="en-GB"/>
              </w:rPr>
              <w:t>phr-ModeOtherCG</w:t>
            </w:r>
          </w:p>
          <w:p w14:paraId="0E9FC96E" w14:textId="77777777" w:rsidR="00BC561A" w:rsidRPr="00F35584" w:rsidRDefault="00BC561A" w:rsidP="00BC561A">
            <w:pPr>
              <w:pStyle w:val="TAL"/>
              <w:rPr>
                <w:b/>
                <w:i/>
                <w:lang w:val="en-GB"/>
              </w:rPr>
            </w:pPr>
            <w:r w:rsidRPr="00F35584">
              <w:rPr>
                <w:rFonts w:eastAsia="游明朝"/>
                <w:lang w:val="en-GB" w:eastAsia="ja-JP"/>
              </w:rPr>
              <w:t xml:space="preserve">Indicates the mode (i.e. </w:t>
            </w:r>
            <w:r w:rsidRPr="00F35584">
              <w:rPr>
                <w:rFonts w:eastAsia="游明朝"/>
                <w:i/>
                <w:lang w:val="en-GB" w:eastAsia="ja-JP"/>
              </w:rPr>
              <w:t>real</w:t>
            </w:r>
            <w:r w:rsidRPr="00F35584">
              <w:rPr>
                <w:rFonts w:eastAsia="游明朝"/>
                <w:lang w:val="en-GB" w:eastAsia="ja-JP"/>
              </w:rPr>
              <w:t xml:space="preserve"> or </w:t>
            </w:r>
            <w:r w:rsidRPr="00F35584">
              <w:rPr>
                <w:rFonts w:eastAsia="游明朝"/>
                <w:i/>
                <w:lang w:val="en-GB" w:eastAsia="ja-JP"/>
              </w:rPr>
              <w:t>virtual</w:t>
            </w:r>
            <w:r w:rsidRPr="00F35584">
              <w:rPr>
                <w:rFonts w:eastAsia="游明朝"/>
                <w:lang w:val="en-GB" w:eastAsia="ja-JP"/>
              </w:rPr>
              <w:t>) used for the PHR of the activated cells that are part of the other Cell Group (i.e. MCG or SCG), when DC is configured.</w:t>
            </w:r>
          </w:p>
        </w:tc>
      </w:tr>
      <w:tr w:rsidR="00BC561A" w:rsidRPr="00F35584" w14:paraId="1DBAED8D" w14:textId="77777777" w:rsidTr="00BC561A">
        <w:trPr>
          <w:cantSplit/>
        </w:trPr>
        <w:tc>
          <w:tcPr>
            <w:tcW w:w="14062" w:type="dxa"/>
          </w:tcPr>
          <w:p w14:paraId="343236DC" w14:textId="77777777" w:rsidR="00BC561A" w:rsidRPr="00F35584" w:rsidRDefault="00BC561A" w:rsidP="00BC561A">
            <w:pPr>
              <w:pStyle w:val="TAL"/>
              <w:rPr>
                <w:b/>
                <w:i/>
                <w:lang w:val="en-GB"/>
              </w:rPr>
            </w:pPr>
            <w:r w:rsidRPr="00F35584">
              <w:rPr>
                <w:b/>
                <w:i/>
                <w:lang w:val="en-GB"/>
              </w:rPr>
              <w:t>phr-PeriodicTimer</w:t>
            </w:r>
          </w:p>
          <w:p w14:paraId="056F6679" w14:textId="77777777" w:rsidR="00BC561A" w:rsidRPr="00F35584" w:rsidRDefault="00BC561A" w:rsidP="00BC561A">
            <w:pPr>
              <w:pStyle w:val="TAL"/>
              <w:rPr>
                <w:lang w:val="en-GB" w:eastAsia="en-GB"/>
              </w:rPr>
            </w:pPr>
            <w:r w:rsidRPr="00F35584">
              <w:rPr>
                <w:lang w:val="en-GB" w:eastAsia="en-GB"/>
              </w:rPr>
              <w:t>Value in number of subframes for PHR reporting as specified in TS 38.321 [3]. sf10 corresponds to 10 subframes, sf20 corresonds to 20 subframes, and so on.</w:t>
            </w:r>
          </w:p>
        </w:tc>
      </w:tr>
      <w:tr w:rsidR="00BC561A" w:rsidRPr="00F35584" w14:paraId="523DB024" w14:textId="77777777" w:rsidTr="00BC561A">
        <w:trPr>
          <w:cantSplit/>
        </w:trPr>
        <w:tc>
          <w:tcPr>
            <w:tcW w:w="14062" w:type="dxa"/>
          </w:tcPr>
          <w:p w14:paraId="2737F98A" w14:textId="77777777" w:rsidR="00BC561A" w:rsidRPr="00F35584" w:rsidRDefault="00BC561A" w:rsidP="00BC561A">
            <w:pPr>
              <w:pStyle w:val="TAL"/>
              <w:rPr>
                <w:b/>
                <w:i/>
                <w:lang w:val="en-GB"/>
              </w:rPr>
            </w:pPr>
            <w:r w:rsidRPr="00F35584">
              <w:rPr>
                <w:b/>
                <w:i/>
                <w:lang w:val="en-GB"/>
              </w:rPr>
              <w:t>phr-ProhibitTimer</w:t>
            </w:r>
          </w:p>
          <w:p w14:paraId="296CE944" w14:textId="77777777" w:rsidR="00BC561A" w:rsidRPr="00F35584" w:rsidRDefault="00BC561A" w:rsidP="00BC561A">
            <w:pPr>
              <w:pStyle w:val="TAL"/>
              <w:rPr>
                <w:lang w:val="en-GB"/>
              </w:rPr>
            </w:pPr>
            <w:r w:rsidRPr="00F35584">
              <w:rPr>
                <w:lang w:val="en-GB" w:eastAsia="en-GB"/>
              </w:rPr>
              <w:t>Value in number of subframes for PHR reporting as specified in TS 38.321 [3]. sf0 corresponds to 0 subframe, sf10 corresponds to 10 subframes, sf20 corresponds to 20 subframes, and so on.</w:t>
            </w:r>
          </w:p>
        </w:tc>
      </w:tr>
      <w:tr w:rsidR="00BC561A" w:rsidRPr="00F35584" w14:paraId="7079C2EF" w14:textId="77777777" w:rsidTr="00BC561A">
        <w:trPr>
          <w:cantSplit/>
        </w:trPr>
        <w:tc>
          <w:tcPr>
            <w:tcW w:w="14062" w:type="dxa"/>
          </w:tcPr>
          <w:p w14:paraId="239B3823" w14:textId="77777777" w:rsidR="00BC561A" w:rsidRPr="00F35584" w:rsidRDefault="00BC561A" w:rsidP="00BC561A">
            <w:pPr>
              <w:pStyle w:val="TAL"/>
              <w:rPr>
                <w:b/>
                <w:i/>
                <w:lang w:val="en-GB"/>
              </w:rPr>
            </w:pPr>
            <w:r w:rsidRPr="00F35584">
              <w:rPr>
                <w:b/>
                <w:i/>
                <w:lang w:val="en-GB"/>
              </w:rPr>
              <w:t>phr-Type2PCell</w:t>
            </w:r>
          </w:p>
          <w:p w14:paraId="14C54F24" w14:textId="77777777" w:rsidR="00BC561A" w:rsidRPr="00F35584" w:rsidRDefault="00BC561A" w:rsidP="00BC561A">
            <w:pPr>
              <w:pStyle w:val="TAL"/>
              <w:rPr>
                <w:lang w:val="en-GB"/>
              </w:rPr>
            </w:pPr>
            <w:r w:rsidRPr="00F35584">
              <w:rPr>
                <w:lang w:val="en-GB"/>
              </w:rPr>
              <w:t>Indicates whether or not PHR type 2 is reported for the PCell</w:t>
            </w:r>
          </w:p>
        </w:tc>
      </w:tr>
      <w:tr w:rsidR="00BC561A" w:rsidRPr="00F35584" w14:paraId="2259FDEE" w14:textId="77777777" w:rsidTr="00BC561A">
        <w:trPr>
          <w:cantSplit/>
        </w:trPr>
        <w:tc>
          <w:tcPr>
            <w:tcW w:w="14062" w:type="dxa"/>
          </w:tcPr>
          <w:p w14:paraId="0A384722" w14:textId="77777777" w:rsidR="00BC561A" w:rsidRPr="00F35584" w:rsidRDefault="00BC561A" w:rsidP="00BC561A">
            <w:pPr>
              <w:pStyle w:val="TAL"/>
              <w:rPr>
                <w:b/>
                <w:i/>
                <w:lang w:val="en-GB"/>
              </w:rPr>
            </w:pPr>
            <w:r w:rsidRPr="00F35584">
              <w:rPr>
                <w:b/>
                <w:i/>
                <w:lang w:val="en-GB"/>
              </w:rPr>
              <w:lastRenderedPageBreak/>
              <w:t>phr-Type2OtherCell</w:t>
            </w:r>
          </w:p>
          <w:p w14:paraId="2C0DA404" w14:textId="77777777" w:rsidR="00BC561A" w:rsidRPr="00F35584" w:rsidRDefault="00BC561A" w:rsidP="00BC561A">
            <w:pPr>
              <w:pStyle w:val="TAL"/>
              <w:rPr>
                <w:lang w:val="en-GB"/>
              </w:rPr>
            </w:pPr>
            <w:r w:rsidRPr="00F35584">
              <w:rPr>
                <w:lang w:val="en-GB"/>
              </w:rPr>
              <w:t>Indicates whether or not PHR type 2 is reported for the PSCell and PUCCH SCells.</w:t>
            </w:r>
          </w:p>
        </w:tc>
      </w:tr>
      <w:tr w:rsidR="00BC561A" w:rsidRPr="00F35584" w14:paraId="422FCEB8" w14:textId="77777777" w:rsidTr="00BC561A">
        <w:trPr>
          <w:cantSplit/>
        </w:trPr>
        <w:tc>
          <w:tcPr>
            <w:tcW w:w="14062" w:type="dxa"/>
          </w:tcPr>
          <w:p w14:paraId="716F4A15" w14:textId="77777777" w:rsidR="00BC561A" w:rsidRPr="00F35584" w:rsidRDefault="00BC561A" w:rsidP="00BC561A">
            <w:pPr>
              <w:pStyle w:val="TAL"/>
              <w:rPr>
                <w:b/>
                <w:i/>
                <w:lang w:val="en-GB" w:eastAsia="en-GB"/>
              </w:rPr>
            </w:pPr>
            <w:r w:rsidRPr="00F35584">
              <w:rPr>
                <w:b/>
                <w:i/>
                <w:lang w:val="en-GB" w:eastAsia="en-GB"/>
              </w:rPr>
              <w:t>retxBSR-Timer</w:t>
            </w:r>
          </w:p>
          <w:p w14:paraId="5579F16D" w14:textId="77777777" w:rsidR="00BC561A" w:rsidRPr="00F35584" w:rsidRDefault="00BC561A" w:rsidP="00BC561A">
            <w:pPr>
              <w:pStyle w:val="TAL"/>
              <w:rPr>
                <w:b/>
                <w:i/>
                <w:lang w:val="en-GB"/>
              </w:rPr>
            </w:pPr>
            <w:r w:rsidRPr="00F35584">
              <w:rPr>
                <w:lang w:val="en-GB" w:eastAsia="en-GB"/>
              </w:rPr>
              <w:t>Value in number of subframes. Value sf</w:t>
            </w:r>
            <w:r w:rsidRPr="00F35584">
              <w:rPr>
                <w:rFonts w:eastAsia="游明朝"/>
                <w:lang w:val="en-GB" w:eastAsia="ja-JP"/>
              </w:rPr>
              <w:t xml:space="preserve">10 </w:t>
            </w:r>
            <w:r w:rsidRPr="00F35584">
              <w:rPr>
                <w:lang w:val="en-GB" w:eastAsia="en-GB"/>
              </w:rPr>
              <w:t xml:space="preserve">corresponds to </w:t>
            </w:r>
            <w:r w:rsidRPr="00F35584">
              <w:rPr>
                <w:rFonts w:eastAsia="游明朝"/>
                <w:lang w:val="en-GB" w:eastAsia="ja-JP"/>
              </w:rPr>
              <w:t>10</w:t>
            </w:r>
            <w:r w:rsidRPr="00F35584">
              <w:rPr>
                <w:lang w:val="en-GB" w:eastAsia="en-GB"/>
              </w:rPr>
              <w:t xml:space="preserve"> subframes, sf</w:t>
            </w:r>
            <w:r w:rsidRPr="00F35584">
              <w:rPr>
                <w:rFonts w:eastAsia="游明朝"/>
                <w:lang w:val="en-GB" w:eastAsia="ja-JP"/>
              </w:rPr>
              <w:t>2</w:t>
            </w:r>
            <w:r w:rsidRPr="00F35584">
              <w:rPr>
                <w:lang w:val="en-GB" w:eastAsia="en-GB"/>
              </w:rPr>
              <w:t xml:space="preserve">0 corresponds to </w:t>
            </w:r>
            <w:r w:rsidRPr="00F35584">
              <w:rPr>
                <w:rFonts w:eastAsia="游明朝"/>
                <w:lang w:val="en-GB" w:eastAsia="ja-JP"/>
              </w:rPr>
              <w:t>2</w:t>
            </w:r>
            <w:r w:rsidRPr="00F35584">
              <w:rPr>
                <w:lang w:val="en-GB" w:eastAsia="en-GB"/>
              </w:rPr>
              <w:t>0 subframes and so on.</w:t>
            </w:r>
          </w:p>
        </w:tc>
      </w:tr>
      <w:tr w:rsidR="00BC561A" w:rsidRPr="00F35584" w14:paraId="215FDB44" w14:textId="77777777" w:rsidTr="00BC561A">
        <w:trPr>
          <w:cantSplit/>
        </w:trPr>
        <w:tc>
          <w:tcPr>
            <w:tcW w:w="14062" w:type="dxa"/>
          </w:tcPr>
          <w:p w14:paraId="3F1A46CE" w14:textId="77777777" w:rsidR="00BC561A" w:rsidRPr="00F35584" w:rsidRDefault="00BC561A" w:rsidP="00BC561A">
            <w:pPr>
              <w:pStyle w:val="TAL"/>
              <w:rPr>
                <w:b/>
                <w:i/>
                <w:lang w:val="en-GB"/>
              </w:rPr>
            </w:pPr>
            <w:r w:rsidRPr="00F35584">
              <w:rPr>
                <w:b/>
                <w:i/>
                <w:lang w:val="en-GB"/>
              </w:rPr>
              <w:t>skipUplinkTxDynamic</w:t>
            </w:r>
          </w:p>
          <w:p w14:paraId="6E1B1E21" w14:textId="77777777" w:rsidR="00BC561A" w:rsidRPr="00F35584" w:rsidRDefault="00BC561A" w:rsidP="00BC561A">
            <w:pPr>
              <w:pStyle w:val="TAL"/>
              <w:rPr>
                <w:b/>
                <w:i/>
                <w:lang w:val="en-GB"/>
              </w:rPr>
            </w:pPr>
            <w:r w:rsidRPr="00F35584">
              <w:rPr>
                <w:lang w:val="en-GB" w:eastAsia="en-GB"/>
              </w:rPr>
              <w:t>If configured, indicates whether the UE skips UL transmissions for an uplink grant other than a configured uplink grant if no data is available for transmission in the UE buffer as described in TS 3</w:t>
            </w:r>
            <w:r w:rsidRPr="00F35584">
              <w:rPr>
                <w:lang w:val="en-GB" w:eastAsia="ja-JP"/>
              </w:rPr>
              <w:t>8</w:t>
            </w:r>
            <w:r w:rsidRPr="00F35584">
              <w:rPr>
                <w:lang w:val="en-GB" w:eastAsia="en-GB"/>
              </w:rPr>
              <w:t>.321 [</w:t>
            </w:r>
            <w:r w:rsidRPr="00F35584">
              <w:rPr>
                <w:lang w:val="en-GB" w:eastAsia="ja-JP"/>
              </w:rPr>
              <w:t>3</w:t>
            </w:r>
            <w:r w:rsidRPr="00F35584">
              <w:rPr>
                <w:lang w:val="en-GB" w:eastAsia="en-GB"/>
              </w:rPr>
              <w:t>].</w:t>
            </w:r>
          </w:p>
        </w:tc>
      </w:tr>
      <w:tr w:rsidR="00BC561A" w:rsidRPr="00F35584" w14:paraId="618E9505" w14:textId="77777777" w:rsidTr="00BC561A">
        <w:trPr>
          <w:cantSplit/>
        </w:trPr>
        <w:tc>
          <w:tcPr>
            <w:tcW w:w="14062" w:type="dxa"/>
          </w:tcPr>
          <w:p w14:paraId="756B7C2B" w14:textId="77777777" w:rsidR="00BC561A" w:rsidRPr="00F35584" w:rsidRDefault="00BC561A" w:rsidP="00BC561A">
            <w:pPr>
              <w:pStyle w:val="TAL"/>
              <w:rPr>
                <w:b/>
                <w:i/>
                <w:lang w:val="en-GB" w:eastAsia="en-GB"/>
              </w:rPr>
            </w:pPr>
            <w:r w:rsidRPr="00F35584">
              <w:rPr>
                <w:rFonts w:eastAsia="游明朝"/>
                <w:b/>
                <w:i/>
                <w:lang w:val="en-GB" w:eastAsia="ja-JP"/>
              </w:rPr>
              <w:t>tag-ID</w:t>
            </w:r>
          </w:p>
          <w:p w14:paraId="37876DDD" w14:textId="77777777" w:rsidR="00BC561A" w:rsidRPr="00F35584" w:rsidRDefault="00BC561A" w:rsidP="00BC561A">
            <w:pPr>
              <w:pStyle w:val="TAL"/>
              <w:rPr>
                <w:b/>
                <w:i/>
                <w:lang w:val="en-GB"/>
              </w:rPr>
            </w:pPr>
            <w:r w:rsidRPr="00F35584">
              <w:rPr>
                <w:lang w:val="en-GB" w:eastAsia="en-GB"/>
              </w:rPr>
              <w:t>Indicates the TAG of an SCell, see TS 3</w:t>
            </w:r>
            <w:r w:rsidRPr="00F35584">
              <w:rPr>
                <w:rFonts w:eastAsia="游明朝"/>
                <w:lang w:val="en-GB" w:eastAsia="ja-JP"/>
              </w:rPr>
              <w:t>8</w:t>
            </w:r>
            <w:r w:rsidRPr="00F35584">
              <w:rPr>
                <w:lang w:val="en-GB" w:eastAsia="en-GB"/>
              </w:rPr>
              <w:t>.321 [</w:t>
            </w:r>
            <w:r w:rsidRPr="00F35584">
              <w:rPr>
                <w:rFonts w:eastAsia="游明朝"/>
                <w:lang w:val="en-GB" w:eastAsia="ja-JP"/>
              </w:rPr>
              <w:t>3</w:t>
            </w:r>
            <w:r w:rsidRPr="00F35584">
              <w:rPr>
                <w:lang w:val="en-GB" w:eastAsia="en-GB"/>
              </w:rPr>
              <w:t>]. Uniquely identifies the TAG within the scope of a Cell Group (i.e. MCG or SCG). If the field is not configured for an SCell, the SCell is part of the PTAG.</w:t>
            </w:r>
          </w:p>
        </w:tc>
      </w:tr>
      <w:tr w:rsidR="00BC561A" w:rsidRPr="00F35584" w14:paraId="68375BC4" w14:textId="77777777" w:rsidTr="00BC561A">
        <w:trPr>
          <w:cantSplit/>
        </w:trPr>
        <w:tc>
          <w:tcPr>
            <w:tcW w:w="14062" w:type="dxa"/>
          </w:tcPr>
          <w:p w14:paraId="35F7C393" w14:textId="77777777" w:rsidR="00BC561A" w:rsidRPr="00F35584" w:rsidRDefault="00BC561A" w:rsidP="00BC561A">
            <w:pPr>
              <w:pStyle w:val="TAL"/>
              <w:rPr>
                <w:b/>
                <w:i/>
                <w:lang w:val="en-GB" w:eastAsia="en-GB"/>
              </w:rPr>
            </w:pPr>
            <w:r w:rsidRPr="00F35584">
              <w:rPr>
                <w:b/>
                <w:i/>
                <w:lang w:val="en-GB" w:eastAsia="en-GB"/>
              </w:rPr>
              <w:t>timeAlignmentTimer</w:t>
            </w:r>
          </w:p>
          <w:p w14:paraId="7D16A14F" w14:textId="77777777" w:rsidR="00BC561A" w:rsidRPr="00F35584" w:rsidRDefault="00BC561A" w:rsidP="00BC561A">
            <w:pPr>
              <w:pStyle w:val="TAL"/>
              <w:rPr>
                <w:lang w:val="en-GB" w:eastAsia="en-GB"/>
              </w:rPr>
            </w:pPr>
            <w:r w:rsidRPr="00F35584">
              <w:rPr>
                <w:lang w:val="en-GB" w:eastAsia="en-GB"/>
              </w:rPr>
              <w:t xml:space="preserve">Value in ms of the </w:t>
            </w:r>
            <w:r w:rsidRPr="00F35584">
              <w:rPr>
                <w:i/>
                <w:lang w:val="en-GB" w:eastAsia="en-GB"/>
              </w:rPr>
              <w:t xml:space="preserve">timeAlignmentTimer </w:t>
            </w:r>
            <w:r w:rsidRPr="00F35584">
              <w:rPr>
                <w:lang w:val="en-GB" w:eastAsia="en-GB"/>
              </w:rPr>
              <w:t xml:space="preserve">for TAG with ID </w:t>
            </w:r>
            <w:r w:rsidRPr="00F35584">
              <w:rPr>
                <w:i/>
                <w:lang w:val="en-GB" w:eastAsia="en-GB"/>
              </w:rPr>
              <w:t>tag-Id</w:t>
            </w:r>
            <w:r w:rsidRPr="00F35584">
              <w:rPr>
                <w:lang w:val="en-GB" w:eastAsia="en-GB"/>
              </w:rPr>
              <w:t>, as specified in TS 38.321 [3].</w:t>
            </w:r>
          </w:p>
        </w:tc>
      </w:tr>
    </w:tbl>
    <w:p w14:paraId="2EC86903" w14:textId="77777777" w:rsidR="001933DA" w:rsidRPr="00F35584" w:rsidRDefault="001933DA" w:rsidP="001933DA"/>
    <w:p w14:paraId="597166C3" w14:textId="77777777" w:rsidR="00B24E64" w:rsidRPr="00F35584" w:rsidRDefault="00B24E64" w:rsidP="00B24E64">
      <w:pPr>
        <w:pStyle w:val="4"/>
        <w:rPr>
          <w:i/>
        </w:rPr>
      </w:pPr>
      <w:bookmarkStart w:id="317" w:name="_Toc510018619"/>
      <w:r w:rsidRPr="00F35584">
        <w:t>–</w:t>
      </w:r>
      <w:r w:rsidRPr="00F35584">
        <w:tab/>
      </w:r>
      <w:r w:rsidRPr="00F35584">
        <w:rPr>
          <w:i/>
        </w:rPr>
        <w:t>MeasConfig</w:t>
      </w:r>
      <w:bookmarkEnd w:id="317"/>
    </w:p>
    <w:p w14:paraId="6E803C66" w14:textId="77777777" w:rsidR="00B24E64" w:rsidRPr="00F35584" w:rsidRDefault="00B24E64" w:rsidP="00B24E64">
      <w:r w:rsidRPr="00F35584">
        <w:t xml:space="preserve">The IE </w:t>
      </w:r>
      <w:r w:rsidRPr="00F35584">
        <w:rPr>
          <w:i/>
        </w:rPr>
        <w:t>MeasConfig</w:t>
      </w:r>
      <w:r w:rsidRPr="00F35584">
        <w:t xml:space="preserve"> specifies measurements to be performed by the UE, and covers intra-frequency, inter-frequency and inter-RAT mobility as well as configuration of measurement gaps.</w:t>
      </w:r>
    </w:p>
    <w:p w14:paraId="489A1508" w14:textId="77777777" w:rsidR="00B24E64" w:rsidRPr="00F35584" w:rsidRDefault="00B24E64" w:rsidP="00B24E64">
      <w:pPr>
        <w:pStyle w:val="TH"/>
        <w:rPr>
          <w:lang w:val="en-GB"/>
        </w:rPr>
      </w:pPr>
      <w:r w:rsidRPr="00F35584">
        <w:rPr>
          <w:i/>
          <w:lang w:val="en-GB"/>
        </w:rPr>
        <w:t>MeasConfig</w:t>
      </w:r>
      <w:r w:rsidRPr="00F35584">
        <w:rPr>
          <w:lang w:val="en-GB"/>
        </w:rPr>
        <w:t xml:space="preserve"> information element</w:t>
      </w:r>
    </w:p>
    <w:p w14:paraId="5A25B709" w14:textId="77777777" w:rsidR="00B24E64" w:rsidRPr="00F35584" w:rsidRDefault="00B24E64" w:rsidP="00C06796">
      <w:pPr>
        <w:pStyle w:val="PL"/>
        <w:rPr>
          <w:color w:val="808080"/>
        </w:rPr>
      </w:pPr>
      <w:r w:rsidRPr="00F35584">
        <w:rPr>
          <w:color w:val="808080"/>
        </w:rPr>
        <w:t>-- ASN1START</w:t>
      </w:r>
    </w:p>
    <w:p w14:paraId="73EBBA05" w14:textId="77777777" w:rsidR="00B24E64" w:rsidRPr="00F35584" w:rsidRDefault="00B24E64" w:rsidP="00C06796">
      <w:pPr>
        <w:pStyle w:val="PL"/>
        <w:rPr>
          <w:color w:val="808080"/>
        </w:rPr>
      </w:pPr>
      <w:r w:rsidRPr="00F35584">
        <w:rPr>
          <w:color w:val="808080"/>
        </w:rPr>
        <w:t>-- TAG-MEAS-CONFIG-START</w:t>
      </w:r>
    </w:p>
    <w:p w14:paraId="354C4548" w14:textId="77777777" w:rsidR="00B24E64" w:rsidRPr="00F35584" w:rsidRDefault="00B24E64" w:rsidP="00B24E64">
      <w:pPr>
        <w:pStyle w:val="PL"/>
      </w:pPr>
    </w:p>
    <w:p w14:paraId="4A0AB18C" w14:textId="77777777" w:rsidR="00B24E64" w:rsidRPr="00F35584" w:rsidRDefault="00B24E64" w:rsidP="00B24E64">
      <w:pPr>
        <w:pStyle w:val="PL"/>
      </w:pPr>
      <w:r w:rsidRPr="00F35584">
        <w:t>MeasConfig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74A3243" w14:textId="77777777" w:rsidR="00B24E64" w:rsidRPr="00F35584" w:rsidRDefault="00B24E64" w:rsidP="00C06796">
      <w:pPr>
        <w:pStyle w:val="PL"/>
        <w:rPr>
          <w:color w:val="808080"/>
        </w:rPr>
      </w:pPr>
      <w:r w:rsidRPr="00F35584">
        <w:tab/>
      </w:r>
      <w:r w:rsidRPr="00F35584">
        <w:rPr>
          <w:color w:val="808080"/>
        </w:rPr>
        <w:t>-- Measurement objects</w:t>
      </w:r>
    </w:p>
    <w:p w14:paraId="1476E51F" w14:textId="77777777" w:rsidR="00B24E64" w:rsidRPr="00F35584" w:rsidRDefault="00B24E64" w:rsidP="00B24E64">
      <w:pPr>
        <w:pStyle w:val="PL"/>
        <w:rPr>
          <w:color w:val="808080"/>
        </w:rPr>
      </w:pPr>
      <w:r w:rsidRPr="00F35584">
        <w:tab/>
        <w:t>measObjectToRemoveList</w:t>
      </w:r>
      <w:r w:rsidRPr="00F35584">
        <w:tab/>
      </w:r>
      <w:r w:rsidRPr="00F35584">
        <w:tab/>
      </w:r>
      <w:r w:rsidRPr="00F35584">
        <w:tab/>
      </w:r>
      <w:r w:rsidRPr="00F35584">
        <w:tab/>
      </w:r>
      <w:r w:rsidRPr="00F35584">
        <w:tab/>
        <w:t>MeasObjectToRemoveList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0409341" w14:textId="77777777" w:rsidR="00B24E64" w:rsidRPr="00F35584" w:rsidRDefault="00B24E64" w:rsidP="00B24E64">
      <w:pPr>
        <w:pStyle w:val="PL"/>
        <w:rPr>
          <w:color w:val="808080"/>
        </w:rPr>
      </w:pPr>
      <w:r w:rsidRPr="00F35584">
        <w:tab/>
        <w:t>measObjectToAddModList</w:t>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85DF8E9" w14:textId="77777777" w:rsidR="00B24E64" w:rsidRPr="00F35584" w:rsidRDefault="00B24E64" w:rsidP="00B24E64">
      <w:pPr>
        <w:pStyle w:val="PL"/>
      </w:pPr>
    </w:p>
    <w:p w14:paraId="0822C363" w14:textId="77777777" w:rsidR="00B24E64" w:rsidRPr="00F35584" w:rsidRDefault="00B24E64" w:rsidP="00C06796">
      <w:pPr>
        <w:pStyle w:val="PL"/>
        <w:rPr>
          <w:color w:val="808080"/>
        </w:rPr>
      </w:pPr>
      <w:r w:rsidRPr="00F35584">
        <w:tab/>
      </w:r>
      <w:r w:rsidRPr="00F35584">
        <w:rPr>
          <w:color w:val="808080"/>
        </w:rPr>
        <w:t>-- Reporting configurations</w:t>
      </w:r>
    </w:p>
    <w:p w14:paraId="38AE5E0B" w14:textId="77777777" w:rsidR="00B24E64" w:rsidRPr="00F35584" w:rsidRDefault="00B24E64" w:rsidP="00B24E64">
      <w:pPr>
        <w:pStyle w:val="PL"/>
        <w:rPr>
          <w:color w:val="808080"/>
        </w:rPr>
      </w:pPr>
      <w:r w:rsidRPr="00F35584">
        <w:tab/>
        <w:t>reportConfigToRemoveList</w:t>
      </w:r>
      <w:r w:rsidRPr="00F35584">
        <w:tab/>
      </w:r>
      <w:r w:rsidRPr="00F35584">
        <w:tab/>
      </w:r>
      <w:r w:rsidRPr="00F35584">
        <w:tab/>
      </w:r>
      <w:r w:rsidRPr="00F35584">
        <w:tab/>
        <w:t>ReportConfigToRemoveList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45AA4DD" w14:textId="77777777" w:rsidR="00B24E64" w:rsidRPr="00F35584" w:rsidRDefault="00B24E64" w:rsidP="00B24E64">
      <w:pPr>
        <w:pStyle w:val="PL"/>
        <w:rPr>
          <w:color w:val="808080"/>
        </w:rPr>
      </w:pPr>
      <w:r w:rsidRPr="00F35584">
        <w:tab/>
        <w:t>reportConfigToAddModList</w:t>
      </w:r>
      <w:r w:rsidRPr="00F35584">
        <w:tab/>
      </w:r>
      <w:r w:rsidRPr="00F35584">
        <w:tab/>
      </w:r>
      <w:r w:rsidRPr="00F35584">
        <w:tab/>
      </w:r>
      <w:r w:rsidRPr="00F35584">
        <w:tab/>
        <w:t>ReportConfigToAddModList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4737618" w14:textId="77777777" w:rsidR="00B24E64" w:rsidRPr="00F35584" w:rsidRDefault="00B24E64" w:rsidP="00B24E64">
      <w:pPr>
        <w:pStyle w:val="PL"/>
      </w:pPr>
    </w:p>
    <w:p w14:paraId="0C865F52" w14:textId="77777777" w:rsidR="00B24E64" w:rsidRPr="00F35584" w:rsidRDefault="00B24E64" w:rsidP="00C06796">
      <w:pPr>
        <w:pStyle w:val="PL"/>
        <w:rPr>
          <w:color w:val="808080"/>
        </w:rPr>
      </w:pPr>
      <w:r w:rsidRPr="00F35584">
        <w:tab/>
      </w:r>
      <w:r w:rsidRPr="00F35584">
        <w:rPr>
          <w:color w:val="808080"/>
        </w:rPr>
        <w:t>-- Measurement identities</w:t>
      </w:r>
    </w:p>
    <w:p w14:paraId="1A039626" w14:textId="77777777" w:rsidR="00B24E64" w:rsidRPr="00F35584" w:rsidRDefault="00B24E64" w:rsidP="00B24E64">
      <w:pPr>
        <w:pStyle w:val="PL"/>
        <w:rPr>
          <w:color w:val="808080"/>
        </w:rPr>
      </w:pPr>
      <w:r w:rsidRPr="00F35584">
        <w:tab/>
        <w:t>measIdToRemoveList</w:t>
      </w:r>
      <w:r w:rsidRPr="00F35584">
        <w:tab/>
      </w:r>
      <w:r w:rsidRPr="00F35584">
        <w:tab/>
      </w:r>
      <w:r w:rsidRPr="00F35584">
        <w:tab/>
      </w:r>
      <w:r w:rsidRPr="00F35584">
        <w:tab/>
      </w:r>
      <w:r w:rsidRPr="00F35584">
        <w:tab/>
      </w:r>
      <w:r w:rsidRPr="00F35584">
        <w:tab/>
        <w:t>MeasIdToRemoveList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6A3DC9D" w14:textId="77777777" w:rsidR="00B24E64" w:rsidRPr="00F35584" w:rsidRDefault="00B24E64" w:rsidP="00B24E64">
      <w:pPr>
        <w:pStyle w:val="PL"/>
        <w:rPr>
          <w:color w:val="808080"/>
        </w:rPr>
      </w:pPr>
      <w:r w:rsidRPr="00F35584">
        <w:tab/>
        <w:t>measIdToAddModList</w:t>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7533E57" w14:textId="77777777" w:rsidR="00B24E64" w:rsidRPr="00F35584" w:rsidRDefault="00B24E64" w:rsidP="00B24E64">
      <w:pPr>
        <w:pStyle w:val="PL"/>
      </w:pPr>
    </w:p>
    <w:p w14:paraId="3F8B5823" w14:textId="77777777" w:rsidR="00B24E64" w:rsidRPr="00F35584" w:rsidRDefault="00B24E64" w:rsidP="00C06796">
      <w:pPr>
        <w:pStyle w:val="PL"/>
        <w:rPr>
          <w:color w:val="808080"/>
        </w:rPr>
      </w:pPr>
      <w:r w:rsidRPr="00F35584">
        <w:tab/>
      </w:r>
      <w:r w:rsidRPr="00F35584">
        <w:rPr>
          <w:color w:val="808080"/>
        </w:rPr>
        <w:t>-- Other parameters</w:t>
      </w:r>
    </w:p>
    <w:p w14:paraId="5FC109F5" w14:textId="77777777" w:rsidR="00B24E64" w:rsidRPr="00F35584" w:rsidRDefault="00B24E64" w:rsidP="00C06796">
      <w:pPr>
        <w:pStyle w:val="PL"/>
        <w:rPr>
          <w:color w:val="808080"/>
        </w:rPr>
      </w:pPr>
      <w:r w:rsidRPr="00F35584">
        <w:tab/>
      </w:r>
      <w:r w:rsidRPr="00F35584">
        <w:rPr>
          <w:color w:val="808080"/>
        </w:rPr>
        <w:t>--s-Measure config</w:t>
      </w:r>
    </w:p>
    <w:p w14:paraId="0BA7F4A4" w14:textId="77777777" w:rsidR="00B24E64" w:rsidRPr="00F35584" w:rsidRDefault="00B24E64" w:rsidP="00B24E64">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560FBFD" w14:textId="77777777" w:rsidR="00B24E64" w:rsidRPr="00F35584" w:rsidRDefault="00B24E64" w:rsidP="00B24E64">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34AFEC88" w14:textId="77777777" w:rsidR="00B24E64" w:rsidRPr="00F35584" w:rsidRDefault="00B24E64" w:rsidP="00B24E64">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5C11EC28" w14:textId="77777777" w:rsidR="00B24E64" w:rsidRPr="00F35584" w:rsidRDefault="00B24E64" w:rsidP="00B24E64">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69D90B3" w14:textId="77777777" w:rsidR="00B24E64" w:rsidRPr="00F35584" w:rsidRDefault="00B24E64" w:rsidP="00B24E64">
      <w:pPr>
        <w:pStyle w:val="PL"/>
      </w:pPr>
    </w:p>
    <w:p w14:paraId="55C4F885" w14:textId="77777777" w:rsidR="00B24E64" w:rsidRPr="00F35584" w:rsidRDefault="00B24E64" w:rsidP="00B24E64">
      <w:pPr>
        <w:pStyle w:val="PL"/>
        <w:rPr>
          <w:color w:val="808080"/>
        </w:rPr>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07EE9D3" w14:textId="77777777" w:rsidR="00B24E64" w:rsidRPr="00F35584" w:rsidRDefault="00B24E64" w:rsidP="00B24E64">
      <w:pPr>
        <w:pStyle w:val="PL"/>
      </w:pPr>
    </w:p>
    <w:p w14:paraId="1FDCFF86" w14:textId="77777777" w:rsidR="00B24E64" w:rsidRPr="00F35584" w:rsidRDefault="00B24E64" w:rsidP="00C06796">
      <w:pPr>
        <w:pStyle w:val="PL"/>
        <w:rPr>
          <w:color w:val="808080"/>
        </w:rPr>
      </w:pPr>
      <w:r w:rsidRPr="00F35584">
        <w:lastRenderedPageBreak/>
        <w:tab/>
      </w:r>
      <w:r w:rsidRPr="00F35584">
        <w:rPr>
          <w:color w:val="808080"/>
        </w:rPr>
        <w:t>--Placehold for measGapConfig</w:t>
      </w:r>
    </w:p>
    <w:p w14:paraId="7C43702C" w14:textId="77777777" w:rsidR="00B24E64" w:rsidRPr="00F35584" w:rsidRDefault="00B24E64" w:rsidP="00B24E64">
      <w:pPr>
        <w:pStyle w:val="PL"/>
        <w:rPr>
          <w:color w:val="808080"/>
        </w:rPr>
      </w:pPr>
      <w:r w:rsidRPr="00F35584">
        <w:tab/>
        <w:t>measGapConfig</w:t>
      </w:r>
      <w:r w:rsidRPr="00F35584">
        <w:tab/>
      </w:r>
      <w:r w:rsidRPr="00F35584">
        <w:tab/>
      </w:r>
      <w:r w:rsidRPr="00F35584">
        <w:tab/>
      </w:r>
      <w:r w:rsidRPr="00F35584">
        <w:tab/>
      </w:r>
      <w:r w:rsidRPr="00F35584">
        <w:tab/>
      </w:r>
      <w:r w:rsidRPr="00F35584">
        <w:tab/>
      </w:r>
      <w:r w:rsidRPr="00F35584">
        <w:tab/>
        <w:t>MeasGapConfig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233520A" w14:textId="77777777" w:rsidR="00B24E64" w:rsidRPr="00F35584" w:rsidRDefault="00B24E64" w:rsidP="00B24E64">
      <w:pPr>
        <w:pStyle w:val="PL"/>
      </w:pPr>
      <w:r w:rsidRPr="00F35584">
        <w:tab/>
        <w:t>...</w:t>
      </w:r>
    </w:p>
    <w:p w14:paraId="45DF2A37" w14:textId="77777777" w:rsidR="00B24E64" w:rsidRPr="00F35584" w:rsidRDefault="00B24E64" w:rsidP="00B24E64">
      <w:pPr>
        <w:pStyle w:val="PL"/>
      </w:pPr>
      <w:r w:rsidRPr="00F35584">
        <w:t>}</w:t>
      </w:r>
    </w:p>
    <w:p w14:paraId="1D635EFE" w14:textId="77777777" w:rsidR="00B24E64" w:rsidRPr="00F35584" w:rsidRDefault="00B24E64" w:rsidP="00B24E64">
      <w:pPr>
        <w:pStyle w:val="PL"/>
      </w:pPr>
    </w:p>
    <w:p w14:paraId="083FF60B" w14:textId="77777777" w:rsidR="00B24E64" w:rsidRPr="00F35584" w:rsidRDefault="00B24E64" w:rsidP="00B24E64">
      <w:pPr>
        <w:pStyle w:val="PL"/>
      </w:pPr>
      <w:r w:rsidRPr="00F35584">
        <w:t>MeasObjectToRemoveList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MeasObjectId</w:t>
      </w:r>
    </w:p>
    <w:p w14:paraId="18CEA737" w14:textId="77777777" w:rsidR="00B24E64" w:rsidRPr="00F35584" w:rsidRDefault="00B24E64" w:rsidP="00B24E64">
      <w:pPr>
        <w:pStyle w:val="PL"/>
      </w:pPr>
    </w:p>
    <w:p w14:paraId="4AF1AAB1" w14:textId="77777777" w:rsidR="00B24E64" w:rsidRPr="00F35584" w:rsidRDefault="00B24E64" w:rsidP="00B24E64">
      <w:pPr>
        <w:pStyle w:val="PL"/>
      </w:pPr>
      <w:r w:rsidRPr="00F35584">
        <w:t>MeasIdToRemoveList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w:t>
      </w:r>
    </w:p>
    <w:p w14:paraId="342E2D9B" w14:textId="77777777" w:rsidR="00B24E64" w:rsidRPr="00F35584" w:rsidRDefault="00B24E64" w:rsidP="00B24E64">
      <w:pPr>
        <w:pStyle w:val="PL"/>
      </w:pPr>
    </w:p>
    <w:p w14:paraId="6A985CF6" w14:textId="77777777" w:rsidR="00B24E64" w:rsidRPr="00F35584" w:rsidRDefault="00B24E64" w:rsidP="00B24E64">
      <w:pPr>
        <w:pStyle w:val="PL"/>
      </w:pPr>
      <w:r w:rsidRPr="00F35584">
        <w:t>ReportConfigToRemoveList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ReportConfigId</w:t>
      </w:r>
    </w:p>
    <w:p w14:paraId="72333868" w14:textId="77777777" w:rsidR="00B24E64" w:rsidRPr="00F35584" w:rsidRDefault="00B24E64" w:rsidP="00B24E64">
      <w:pPr>
        <w:pStyle w:val="PL"/>
      </w:pPr>
    </w:p>
    <w:p w14:paraId="3207F554" w14:textId="77777777" w:rsidR="00B24E64" w:rsidRPr="00F35584" w:rsidRDefault="00B24E64" w:rsidP="00C06796">
      <w:pPr>
        <w:pStyle w:val="PL"/>
        <w:rPr>
          <w:color w:val="808080"/>
        </w:rPr>
      </w:pPr>
      <w:r w:rsidRPr="00F35584">
        <w:rPr>
          <w:color w:val="808080"/>
        </w:rPr>
        <w:t>-- TAG-MEAS-CONFIG-STOP</w:t>
      </w:r>
    </w:p>
    <w:p w14:paraId="765B619E" w14:textId="77777777" w:rsidR="00B24E64" w:rsidRPr="00F35584" w:rsidRDefault="00B24E64" w:rsidP="00C06796">
      <w:pPr>
        <w:pStyle w:val="PL"/>
        <w:rPr>
          <w:color w:val="808080"/>
        </w:rPr>
      </w:pPr>
      <w:r w:rsidRPr="00F35584">
        <w:rPr>
          <w:color w:val="808080"/>
        </w:rPr>
        <w:t>-- ASN1STOP</w:t>
      </w:r>
    </w:p>
    <w:p w14:paraId="2ABCDCE4" w14:textId="77777777" w:rsidR="00B24E64" w:rsidRPr="00F35584" w:rsidRDefault="00B24E64" w:rsidP="00B24E64"/>
    <w:p w14:paraId="2A72DF49" w14:textId="77777777" w:rsidR="00B24E64" w:rsidRPr="00F35584" w:rsidRDefault="00B24E64" w:rsidP="00B24E64">
      <w:pPr>
        <w:pStyle w:val="EditorsNote"/>
        <w:rPr>
          <w:lang w:val="en-GB"/>
        </w:rPr>
      </w:pPr>
      <w:r w:rsidRPr="00F35584">
        <w:rPr>
          <w:lang w:val="en-GB"/>
        </w:rPr>
        <w:t>Editor’s Note: FFS Whether UE speed based TTT scaling (e.g. speedStatePars) is supported in Rel-15 (not applicable for EN-DC).</w:t>
      </w:r>
    </w:p>
    <w:p w14:paraId="13ECBFCD" w14:textId="77777777" w:rsidR="00B24E64" w:rsidRPr="00F35584" w:rsidRDefault="00B24E64" w:rsidP="00B24E64">
      <w:pPr>
        <w:pStyle w:val="EditorsNote"/>
        <w:rPr>
          <w:lang w:val="en-GB"/>
        </w:rPr>
      </w:pPr>
      <w:r w:rsidRPr="00F35584">
        <w:rPr>
          <w:lang w:val="en-GB"/>
        </w:rPr>
        <w:t>Editor’s Note: FFS Whether measScaleFactor (or equivalent) is supported in Rel-15 (not applicable for EN-DC).</w:t>
      </w:r>
    </w:p>
    <w:p w14:paraId="7C86CB80" w14:textId="77777777" w:rsidR="00B24E64" w:rsidRPr="00F35584" w:rsidRDefault="00B24E64" w:rsidP="00B24E64">
      <w:pPr>
        <w:pStyle w:val="EditorsNote"/>
        <w:rPr>
          <w:lang w:val="en-GB"/>
        </w:rPr>
      </w:pPr>
      <w:r w:rsidRPr="00F35584">
        <w:rPr>
          <w:lang w:val="en-GB"/>
        </w:rPr>
        <w:t>Editor’s Note: FFS How to support allowInterruptions in NR (RAN4 input needed) in Rel-15.</w:t>
      </w:r>
    </w:p>
    <w:p w14:paraId="5A39D7E6" w14:textId="77777777"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750FB504"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81C69B1" w14:textId="77777777" w:rsidR="00B24E64" w:rsidRPr="00F35584" w:rsidRDefault="00B24E64">
            <w:pPr>
              <w:pStyle w:val="TAH"/>
              <w:rPr>
                <w:lang w:val="en-GB" w:eastAsia="en-GB"/>
              </w:rPr>
            </w:pPr>
            <w:r w:rsidRPr="00F35584">
              <w:rPr>
                <w:rFonts w:eastAsia="SimSun"/>
                <w:i/>
                <w:lang w:val="en-GB" w:eastAsia="zh-CN"/>
              </w:rPr>
              <w:t xml:space="preserve">MeasConfig </w:t>
            </w:r>
            <w:r w:rsidRPr="00F35584">
              <w:rPr>
                <w:iCs/>
                <w:lang w:val="en-GB" w:eastAsia="en-GB"/>
              </w:rPr>
              <w:t>field descriptions</w:t>
            </w:r>
          </w:p>
        </w:tc>
      </w:tr>
      <w:tr w:rsidR="00B24E64" w:rsidRPr="00F35584" w14:paraId="4436DA9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6A05542" w14:textId="77777777" w:rsidR="00B24E64" w:rsidRPr="00F35584" w:rsidRDefault="00B24E64">
            <w:pPr>
              <w:pStyle w:val="TAL"/>
              <w:rPr>
                <w:rFonts w:eastAsia="SimSun"/>
                <w:b/>
                <w:i/>
                <w:lang w:val="en-GB" w:eastAsia="zh-CN"/>
              </w:rPr>
            </w:pPr>
            <w:r w:rsidRPr="00F35584">
              <w:rPr>
                <w:rFonts w:eastAsia="SimSun"/>
                <w:b/>
                <w:i/>
                <w:lang w:val="en-GB" w:eastAsia="zh-CN"/>
              </w:rPr>
              <w:t>measGapConfig</w:t>
            </w:r>
          </w:p>
          <w:p w14:paraId="7FF3BA16" w14:textId="77777777" w:rsidR="00B24E64" w:rsidRPr="00F35584" w:rsidRDefault="00B24E64">
            <w:pPr>
              <w:pStyle w:val="TAL"/>
              <w:rPr>
                <w:rFonts w:eastAsia="ＭＳ 明朝"/>
                <w:lang w:val="en-GB" w:eastAsia="en-GB"/>
              </w:rPr>
            </w:pPr>
            <w:r w:rsidRPr="00F35584">
              <w:rPr>
                <w:rFonts w:eastAsia="SimSun"/>
                <w:lang w:val="en-GB" w:eastAsia="zh-CN"/>
              </w:rPr>
              <w:t>Used to setup and release measurement gaps in NR.</w:t>
            </w:r>
          </w:p>
        </w:tc>
      </w:tr>
      <w:tr w:rsidR="00B24E64" w:rsidRPr="00F35584" w14:paraId="540402BC"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76CFC1F" w14:textId="77777777" w:rsidR="00B24E64" w:rsidRPr="00F35584" w:rsidRDefault="00B24E64">
            <w:pPr>
              <w:pStyle w:val="TAL"/>
              <w:rPr>
                <w:rFonts w:eastAsia="SimSun"/>
                <w:b/>
                <w:i/>
                <w:lang w:val="en-GB" w:eastAsia="zh-CN"/>
              </w:rPr>
            </w:pPr>
            <w:r w:rsidRPr="00F35584">
              <w:rPr>
                <w:rFonts w:eastAsia="SimSun"/>
                <w:b/>
                <w:i/>
                <w:lang w:val="en-GB" w:eastAsia="zh-CN"/>
              </w:rPr>
              <w:t>measIdToAddModList</w:t>
            </w:r>
          </w:p>
          <w:p w14:paraId="7B10F13F" w14:textId="77777777" w:rsidR="00B24E64" w:rsidRPr="00F35584" w:rsidRDefault="00B24E64">
            <w:pPr>
              <w:pStyle w:val="TAL"/>
              <w:rPr>
                <w:rFonts w:eastAsia="SimSun"/>
                <w:lang w:val="en-GB" w:eastAsia="zh-CN"/>
              </w:rPr>
            </w:pPr>
            <w:r w:rsidRPr="00F35584">
              <w:rPr>
                <w:rFonts w:eastAsia="SimSun"/>
                <w:lang w:val="en-GB" w:eastAsia="zh-CN"/>
              </w:rPr>
              <w:t>List of measurement identities</w:t>
            </w:r>
            <w:r w:rsidRPr="00F35584">
              <w:rPr>
                <w:lang w:val="en-GB" w:eastAsia="ja-JP"/>
              </w:rPr>
              <w:t xml:space="preserve"> to add and/or modify</w:t>
            </w:r>
            <w:r w:rsidRPr="00F35584">
              <w:rPr>
                <w:rFonts w:eastAsia="SimSun"/>
                <w:lang w:val="en-GB" w:eastAsia="zh-CN"/>
              </w:rPr>
              <w:t>.</w:t>
            </w:r>
          </w:p>
        </w:tc>
      </w:tr>
      <w:tr w:rsidR="00B24E64" w:rsidRPr="00F35584" w14:paraId="547A0083"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8E9C216" w14:textId="77777777" w:rsidR="00B24E64" w:rsidRPr="00F35584" w:rsidRDefault="00B24E64">
            <w:pPr>
              <w:pStyle w:val="TAL"/>
              <w:rPr>
                <w:rFonts w:eastAsia="SimSun"/>
                <w:b/>
                <w:i/>
                <w:lang w:val="en-GB" w:eastAsia="zh-CN"/>
              </w:rPr>
            </w:pPr>
            <w:r w:rsidRPr="00F35584">
              <w:rPr>
                <w:rFonts w:eastAsia="SimSun"/>
                <w:b/>
                <w:i/>
                <w:lang w:val="en-GB" w:eastAsia="zh-CN"/>
              </w:rPr>
              <w:t>measIdToRemoveList</w:t>
            </w:r>
          </w:p>
          <w:p w14:paraId="7AC78D05" w14:textId="77777777" w:rsidR="00B24E64" w:rsidRPr="00F35584" w:rsidRDefault="00B24E64">
            <w:pPr>
              <w:pStyle w:val="TAL"/>
              <w:rPr>
                <w:rFonts w:eastAsia="SimSun"/>
                <w:lang w:val="en-GB" w:eastAsia="zh-CN"/>
              </w:rPr>
            </w:pPr>
            <w:r w:rsidRPr="00F35584">
              <w:rPr>
                <w:rFonts w:eastAsia="SimSun"/>
                <w:lang w:val="en-GB" w:eastAsia="zh-CN"/>
              </w:rPr>
              <w:t>List of measurement identities to remove.</w:t>
            </w:r>
          </w:p>
        </w:tc>
      </w:tr>
      <w:tr w:rsidR="00B24E64" w:rsidRPr="00F35584" w14:paraId="7A4FBEDD"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677279A1" w14:textId="77777777" w:rsidR="00B24E64" w:rsidRPr="00F35584" w:rsidRDefault="00B24E64">
            <w:pPr>
              <w:pStyle w:val="TAL"/>
              <w:rPr>
                <w:rFonts w:eastAsia="SimSun"/>
                <w:b/>
                <w:i/>
                <w:lang w:val="en-GB" w:eastAsia="zh-CN"/>
              </w:rPr>
            </w:pPr>
            <w:r w:rsidRPr="00F35584">
              <w:rPr>
                <w:rFonts w:eastAsia="SimSun"/>
                <w:b/>
                <w:i/>
                <w:lang w:val="en-GB" w:eastAsia="zh-CN"/>
              </w:rPr>
              <w:t>measObjectToAddModList</w:t>
            </w:r>
          </w:p>
          <w:p w14:paraId="2DB0FFBD" w14:textId="77777777" w:rsidR="00B24E64" w:rsidRPr="00F35584" w:rsidRDefault="00B24E64">
            <w:pPr>
              <w:pStyle w:val="TAL"/>
              <w:rPr>
                <w:rFonts w:eastAsia="SimSun"/>
                <w:lang w:val="en-GB" w:eastAsia="zh-CN"/>
              </w:rPr>
            </w:pPr>
            <w:r w:rsidRPr="00F35584">
              <w:rPr>
                <w:rFonts w:eastAsia="SimSun"/>
                <w:lang w:val="en-GB" w:eastAsia="zh-CN"/>
              </w:rPr>
              <w:t>List of measurement objects to add and/or modify.</w:t>
            </w:r>
          </w:p>
        </w:tc>
      </w:tr>
      <w:tr w:rsidR="00B24E64" w:rsidRPr="00F35584" w14:paraId="3E2ABC16"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605A0FE1" w14:textId="77777777" w:rsidR="00B24E64" w:rsidRPr="00F35584" w:rsidRDefault="00B24E64">
            <w:pPr>
              <w:pStyle w:val="TAL"/>
              <w:rPr>
                <w:rFonts w:eastAsia="SimSun"/>
                <w:b/>
                <w:i/>
                <w:lang w:val="en-GB" w:eastAsia="zh-CN"/>
              </w:rPr>
            </w:pPr>
            <w:r w:rsidRPr="00F35584">
              <w:rPr>
                <w:rFonts w:eastAsia="SimSun"/>
                <w:b/>
                <w:i/>
                <w:lang w:val="en-GB" w:eastAsia="zh-CN"/>
              </w:rPr>
              <w:t>measObjectToRemoveList</w:t>
            </w:r>
          </w:p>
          <w:p w14:paraId="7A2024A5" w14:textId="77777777" w:rsidR="00B24E64" w:rsidRPr="00F35584" w:rsidRDefault="00B24E64">
            <w:pPr>
              <w:pStyle w:val="TAL"/>
              <w:rPr>
                <w:rFonts w:eastAsia="SimSun"/>
                <w:lang w:val="en-GB" w:eastAsia="zh-CN"/>
              </w:rPr>
            </w:pPr>
            <w:r w:rsidRPr="00F35584">
              <w:rPr>
                <w:rFonts w:eastAsia="SimSun"/>
                <w:lang w:val="en-GB" w:eastAsia="zh-CN"/>
              </w:rPr>
              <w:t>List of measurement objects to remove.</w:t>
            </w:r>
          </w:p>
        </w:tc>
      </w:tr>
      <w:tr w:rsidR="00B24E64" w:rsidRPr="00F35584" w14:paraId="64447D3C"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87E726F" w14:textId="77777777" w:rsidR="00B24E64" w:rsidRPr="00F35584" w:rsidRDefault="00B24E64">
            <w:pPr>
              <w:pStyle w:val="TAL"/>
              <w:rPr>
                <w:rFonts w:eastAsia="ＭＳ 明朝"/>
                <w:b/>
                <w:i/>
                <w:lang w:val="en-GB" w:eastAsia="ja-JP"/>
              </w:rPr>
            </w:pPr>
            <w:r w:rsidRPr="00F35584">
              <w:rPr>
                <w:b/>
                <w:i/>
                <w:lang w:val="en-GB" w:eastAsia="ja-JP"/>
              </w:rPr>
              <w:t>reportConfigToAddModList</w:t>
            </w:r>
          </w:p>
          <w:p w14:paraId="75F8C903" w14:textId="77777777" w:rsidR="00B24E64" w:rsidRPr="00F35584" w:rsidRDefault="00B24E64">
            <w:pPr>
              <w:pStyle w:val="TAL"/>
              <w:rPr>
                <w:lang w:val="en-GB" w:eastAsia="ja-JP"/>
              </w:rPr>
            </w:pPr>
            <w:r w:rsidRPr="00F35584">
              <w:rPr>
                <w:lang w:val="en-GB" w:eastAsia="ja-JP"/>
              </w:rPr>
              <w:t>List of measurement reporting configurations to add and/or modify</w:t>
            </w:r>
          </w:p>
        </w:tc>
      </w:tr>
      <w:tr w:rsidR="00B24E64" w:rsidRPr="00F35584" w14:paraId="3B424457"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2855E75" w14:textId="77777777" w:rsidR="00B24E64" w:rsidRPr="00F35584" w:rsidRDefault="00B24E64">
            <w:pPr>
              <w:pStyle w:val="TAL"/>
              <w:rPr>
                <w:rFonts w:eastAsia="SimSun"/>
                <w:b/>
                <w:i/>
                <w:lang w:val="en-GB" w:eastAsia="zh-CN"/>
              </w:rPr>
            </w:pPr>
            <w:r w:rsidRPr="00F35584">
              <w:rPr>
                <w:rFonts w:eastAsia="SimSun"/>
                <w:b/>
                <w:i/>
                <w:lang w:val="en-GB" w:eastAsia="zh-CN"/>
              </w:rPr>
              <w:t xml:space="preserve">reportConfigToRemoveList </w:t>
            </w:r>
          </w:p>
          <w:p w14:paraId="41858B6A" w14:textId="77777777" w:rsidR="00B24E64" w:rsidRPr="00F35584" w:rsidRDefault="00B24E64">
            <w:pPr>
              <w:pStyle w:val="TAL"/>
              <w:rPr>
                <w:rFonts w:eastAsia="SimSun"/>
                <w:lang w:val="en-GB" w:eastAsia="zh-CN"/>
              </w:rPr>
            </w:pPr>
            <w:r w:rsidRPr="00F35584">
              <w:rPr>
                <w:rFonts w:eastAsia="SimSun"/>
                <w:lang w:val="en-GB" w:eastAsia="zh-CN"/>
              </w:rPr>
              <w:t>List of measurement reporting configurations to remove.</w:t>
            </w:r>
          </w:p>
        </w:tc>
      </w:tr>
      <w:tr w:rsidR="00B24E64" w:rsidRPr="00F35584" w14:paraId="5EF684BE"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tcPr>
          <w:p w14:paraId="7844877B" w14:textId="77777777" w:rsidR="00B24E64" w:rsidRPr="00F35584" w:rsidRDefault="00B24E64">
            <w:pPr>
              <w:pStyle w:val="TAL"/>
              <w:rPr>
                <w:rFonts w:eastAsia="ＭＳ 明朝"/>
                <w:b/>
                <w:i/>
                <w:lang w:val="en-GB" w:eastAsia="zh-CN"/>
              </w:rPr>
            </w:pPr>
            <w:r w:rsidRPr="00F35584">
              <w:rPr>
                <w:b/>
                <w:i/>
                <w:lang w:val="en-GB" w:eastAsia="zh-CN"/>
              </w:rPr>
              <w:t>s-MeasureConfig</w:t>
            </w:r>
          </w:p>
          <w:p w14:paraId="780E7DA1" w14:textId="77777777" w:rsidR="00B24E64" w:rsidRPr="00F35584" w:rsidRDefault="00B24E64">
            <w:pPr>
              <w:pStyle w:val="TAL"/>
              <w:rPr>
                <w:rFonts w:eastAsia="SimSun"/>
                <w:lang w:val="en-GB" w:eastAsia="zh-CN"/>
              </w:rPr>
            </w:pPr>
            <w:r w:rsidRPr="00F35584">
              <w:rPr>
                <w:lang w:val="en-GB" w:eastAsia="zh-CN"/>
              </w:rPr>
              <w:t xml:space="preserve">Threshold for NR SpCell RSRP measurement controlling when the UE is required to perform measurements on non-serving cells. Choice of </w:t>
            </w:r>
            <w:r w:rsidRPr="00F35584">
              <w:rPr>
                <w:i/>
                <w:lang w:val="en-GB" w:eastAsia="zh-CN"/>
              </w:rPr>
              <w:t xml:space="preserve">ssb-RSRP </w:t>
            </w:r>
            <w:r w:rsidRPr="00F35584">
              <w:rPr>
                <w:lang w:val="en-GB" w:eastAsia="zh-CN"/>
              </w:rPr>
              <w:t xml:space="preserve">corresponds to cell RSRP based on SS/PBCH block and choice of </w:t>
            </w:r>
            <w:r w:rsidRPr="00F35584">
              <w:rPr>
                <w:i/>
                <w:lang w:val="en-GB" w:eastAsia="zh-CN"/>
              </w:rPr>
              <w:t xml:space="preserve">csi-RSRP </w:t>
            </w:r>
            <w:r w:rsidRPr="00F35584">
              <w:rPr>
                <w:lang w:val="en-GB" w:eastAsia="zh-CN"/>
              </w:rPr>
              <w:t>corresponds to cell RSRP of CSI-RS. The UE is only required to perform measurements on non-serving cells when the SpCell RSRP is below that threshold.</w:t>
            </w:r>
          </w:p>
        </w:tc>
      </w:tr>
    </w:tbl>
    <w:p w14:paraId="324F6596" w14:textId="77777777" w:rsidR="00D224EC" w:rsidRPr="00F35584" w:rsidRDefault="00D224EC" w:rsidP="00D224EC"/>
    <w:p w14:paraId="2AF8E8EF" w14:textId="77777777" w:rsidR="00B24E64" w:rsidRPr="00F35584" w:rsidRDefault="00B24E64" w:rsidP="00B24E64">
      <w:pPr>
        <w:pStyle w:val="4"/>
        <w:rPr>
          <w:rFonts w:eastAsia="ＭＳ 明朝"/>
        </w:rPr>
      </w:pPr>
      <w:bookmarkStart w:id="318" w:name="_Toc510018620"/>
      <w:r w:rsidRPr="00F35584">
        <w:lastRenderedPageBreak/>
        <w:t>–</w:t>
      </w:r>
      <w:r w:rsidRPr="00F35584">
        <w:tab/>
      </w:r>
      <w:r w:rsidRPr="00F35584">
        <w:rPr>
          <w:i/>
        </w:rPr>
        <w:t>MeasGapConfig</w:t>
      </w:r>
      <w:bookmarkEnd w:id="318"/>
    </w:p>
    <w:p w14:paraId="2A0CF091" w14:textId="77777777" w:rsidR="00B24E64" w:rsidRPr="00F35584" w:rsidRDefault="00B24E64" w:rsidP="00B24E64">
      <w:r w:rsidRPr="00F35584">
        <w:t xml:space="preserve">The IE </w:t>
      </w:r>
      <w:r w:rsidRPr="00F35584">
        <w:rPr>
          <w:i/>
        </w:rPr>
        <w:t>MeasGapConfig</w:t>
      </w:r>
      <w:r w:rsidRPr="00F35584">
        <w:t xml:space="preserve"> specifies the measurement gap configuration and controls setup/ release of measurement gaps.</w:t>
      </w:r>
    </w:p>
    <w:p w14:paraId="4D75B90D" w14:textId="77777777" w:rsidR="00B24E64" w:rsidRPr="00F35584" w:rsidRDefault="00B24E64" w:rsidP="00B24E64">
      <w:pPr>
        <w:pStyle w:val="TH"/>
        <w:rPr>
          <w:lang w:val="en-GB"/>
        </w:rPr>
      </w:pPr>
      <w:r w:rsidRPr="00F35584">
        <w:rPr>
          <w:bCs/>
          <w:i/>
          <w:iCs/>
          <w:lang w:val="en-GB"/>
        </w:rPr>
        <w:t xml:space="preserve">MeasGapConfig </w:t>
      </w:r>
      <w:r w:rsidRPr="00F35584">
        <w:rPr>
          <w:lang w:val="en-GB"/>
        </w:rPr>
        <w:t>information element</w:t>
      </w:r>
    </w:p>
    <w:p w14:paraId="3849016A" w14:textId="77777777" w:rsidR="00B24E64" w:rsidRPr="00F35584" w:rsidRDefault="00B24E64" w:rsidP="00B24E64">
      <w:pPr>
        <w:pStyle w:val="PL"/>
        <w:rPr>
          <w:color w:val="808080"/>
        </w:rPr>
      </w:pPr>
      <w:r w:rsidRPr="00F35584">
        <w:rPr>
          <w:color w:val="808080"/>
        </w:rPr>
        <w:t>-- ASN1START</w:t>
      </w:r>
    </w:p>
    <w:p w14:paraId="63C8033E" w14:textId="77777777" w:rsidR="00B24E64" w:rsidRPr="00F35584" w:rsidRDefault="00B24E64" w:rsidP="00B24E64">
      <w:pPr>
        <w:pStyle w:val="PL"/>
        <w:rPr>
          <w:color w:val="808080"/>
        </w:rPr>
      </w:pPr>
      <w:r w:rsidRPr="00F35584">
        <w:rPr>
          <w:color w:val="808080"/>
          <w:lang w:eastAsia="ja-JP"/>
        </w:rPr>
        <w:t>--</w:t>
      </w:r>
      <w:r w:rsidRPr="00F35584">
        <w:rPr>
          <w:color w:val="808080"/>
        </w:rPr>
        <w:t>TAG-MEAS-GAP-CONFIG-START</w:t>
      </w:r>
    </w:p>
    <w:p w14:paraId="0B314329" w14:textId="77777777" w:rsidR="00B24E64" w:rsidRPr="00F35584" w:rsidRDefault="00B24E64" w:rsidP="00B24E64">
      <w:pPr>
        <w:pStyle w:val="PL"/>
        <w:rPr>
          <w:lang w:eastAsia="ja-JP"/>
        </w:rPr>
      </w:pPr>
    </w:p>
    <w:p w14:paraId="7BEA2301" w14:textId="77777777" w:rsidR="00B24E64" w:rsidRPr="00F35584" w:rsidRDefault="00B24E64" w:rsidP="00B24E64">
      <w:pPr>
        <w:pStyle w:val="PL"/>
      </w:pPr>
      <w:r w:rsidRPr="00F35584">
        <w:t>MeasGapConfig ::=</w:t>
      </w:r>
      <w:r w:rsidRPr="00F35584">
        <w:tab/>
      </w:r>
      <w:r w:rsidRPr="00F35584">
        <w:tab/>
      </w:r>
      <w:r w:rsidRPr="00F35584">
        <w:tab/>
      </w:r>
      <w:r w:rsidRPr="00F35584">
        <w:tab/>
      </w:r>
      <w:r w:rsidRPr="00F35584">
        <w:rPr>
          <w:color w:val="993366"/>
        </w:rPr>
        <w:t>SEQUENCE</w:t>
      </w:r>
      <w:r w:rsidRPr="00F35584">
        <w:t xml:space="preserve"> {</w:t>
      </w:r>
    </w:p>
    <w:p w14:paraId="604DD685" w14:textId="77777777" w:rsidR="00B24E64" w:rsidRPr="00F35584" w:rsidRDefault="00B24E64" w:rsidP="00B24E64">
      <w:pPr>
        <w:pStyle w:val="PL"/>
      </w:pPr>
      <w:r w:rsidRPr="00F35584">
        <w:tab/>
      </w:r>
      <w:r w:rsidRPr="00F35584">
        <w:tab/>
        <w:t xml:space="preserve">gapFR2 </w:t>
      </w:r>
      <w:r w:rsidRPr="00F35584">
        <w:tab/>
      </w:r>
      <w:r w:rsidRPr="00F35584">
        <w:tab/>
      </w:r>
      <w:r w:rsidRPr="00F35584">
        <w:tab/>
      </w:r>
      <w:r w:rsidRPr="00F35584">
        <w:tab/>
      </w:r>
      <w:r w:rsidRPr="00F35584">
        <w:tab/>
      </w:r>
      <w:r w:rsidRPr="00F35584">
        <w:tab/>
        <w:t>SetupRelease { GapConfig }</w:t>
      </w:r>
      <w:r w:rsidRPr="00F35584">
        <w:tab/>
      </w:r>
      <w:r w:rsidRPr="00F35584">
        <w:tab/>
      </w:r>
      <w:r w:rsidRPr="00F35584">
        <w:tab/>
      </w:r>
      <w:r w:rsidRPr="00F35584">
        <w:tab/>
      </w:r>
      <w:r w:rsidRPr="00F35584">
        <w:rPr>
          <w:color w:val="993366"/>
        </w:rPr>
        <w:t>OPTIONAL</w:t>
      </w:r>
      <w:r w:rsidRPr="00F35584">
        <w:t>,</w:t>
      </w:r>
    </w:p>
    <w:p w14:paraId="252BA195" w14:textId="77777777" w:rsidR="00B24E64" w:rsidRPr="00F35584" w:rsidRDefault="00B24E64" w:rsidP="00B24E64">
      <w:pPr>
        <w:pStyle w:val="PL"/>
      </w:pPr>
      <w:r w:rsidRPr="00F35584">
        <w:tab/>
      </w:r>
      <w:r w:rsidRPr="00F35584">
        <w:tab/>
        <w:t>...</w:t>
      </w:r>
    </w:p>
    <w:p w14:paraId="15E28EDF" w14:textId="77777777" w:rsidR="00B24E64" w:rsidRPr="00F35584" w:rsidRDefault="00B24E64" w:rsidP="00B24E64">
      <w:pPr>
        <w:pStyle w:val="PL"/>
      </w:pPr>
      <w:r w:rsidRPr="00F35584">
        <w:t>}</w:t>
      </w:r>
    </w:p>
    <w:p w14:paraId="2F8FCE44" w14:textId="77777777" w:rsidR="00B24E64" w:rsidRPr="00F35584" w:rsidRDefault="00B24E64" w:rsidP="00B24E64">
      <w:pPr>
        <w:pStyle w:val="PL"/>
      </w:pPr>
    </w:p>
    <w:p w14:paraId="3AE8C498" w14:textId="77777777" w:rsidR="00B24E64" w:rsidRPr="00F35584" w:rsidRDefault="00B24E64" w:rsidP="00B24E64">
      <w:pPr>
        <w:pStyle w:val="PL"/>
      </w:pPr>
      <w:bookmarkStart w:id="319" w:name="_Hlk505585798"/>
      <w:r w:rsidRPr="00F35584">
        <w:t>GapConfig ::=</w:t>
      </w:r>
      <w:r w:rsidRPr="00F35584">
        <w:tab/>
      </w:r>
      <w:r w:rsidRPr="00F35584">
        <w:tab/>
      </w:r>
      <w:r w:rsidRPr="00F35584">
        <w:tab/>
      </w:r>
      <w:r w:rsidRPr="00F35584">
        <w:tab/>
      </w:r>
      <w:r w:rsidRPr="00F35584">
        <w:tab/>
      </w:r>
      <w:r w:rsidRPr="00F35584">
        <w:rPr>
          <w:color w:val="993366"/>
        </w:rPr>
        <w:t>SEQUENCE</w:t>
      </w:r>
      <w:r w:rsidRPr="00F35584">
        <w:t xml:space="preserve"> {</w:t>
      </w:r>
    </w:p>
    <w:p w14:paraId="0ECAD669" w14:textId="77777777" w:rsidR="00B24E64" w:rsidRPr="00F35584" w:rsidRDefault="00B24E64" w:rsidP="00B24E64">
      <w:pPr>
        <w:pStyle w:val="PL"/>
      </w:pPr>
      <w:r w:rsidRPr="00F35584">
        <w:tab/>
      </w:r>
      <w:r w:rsidRPr="00F35584">
        <w:tab/>
        <w:t xml:space="preserve">gapOffset </w:t>
      </w:r>
      <w:r w:rsidRPr="00F35584">
        <w:tab/>
      </w:r>
      <w:r w:rsidRPr="00F35584">
        <w:tab/>
      </w:r>
      <w:r w:rsidRPr="00F35584">
        <w:tab/>
      </w:r>
      <w:r w:rsidRPr="00F35584">
        <w:tab/>
      </w:r>
      <w:r w:rsidRPr="00F35584">
        <w:tab/>
      </w:r>
      <w:r w:rsidRPr="00F35584">
        <w:rPr>
          <w:color w:val="993366"/>
        </w:rPr>
        <w:t>INTEGER</w:t>
      </w:r>
      <w:r w:rsidRPr="00F35584">
        <w:t xml:space="preserve"> (0..159),</w:t>
      </w:r>
    </w:p>
    <w:p w14:paraId="16902FCC" w14:textId="77777777" w:rsidR="00B24E64" w:rsidRPr="00F35584" w:rsidRDefault="00B24E64" w:rsidP="00B24E64">
      <w:pPr>
        <w:pStyle w:val="PL"/>
      </w:pPr>
      <w:r w:rsidRPr="00F35584">
        <w:tab/>
      </w:r>
      <w:r w:rsidRPr="00F35584">
        <w:tab/>
        <w:t xml:space="preserve">mgl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{ms1dot5, ms3, ms3dot5, ms4, ms5dot5, ms6},</w:t>
      </w:r>
    </w:p>
    <w:p w14:paraId="34865AAF" w14:textId="77777777" w:rsidR="00B24E64" w:rsidRPr="00F35584" w:rsidRDefault="00B24E64" w:rsidP="00B24E64">
      <w:pPr>
        <w:pStyle w:val="PL"/>
      </w:pPr>
      <w:r w:rsidRPr="00F35584">
        <w:tab/>
      </w:r>
      <w:r w:rsidRPr="00F35584">
        <w:tab/>
        <w:t xml:space="preserve">mgrp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{ms20, ms40, ms80, ms160},</w:t>
      </w:r>
    </w:p>
    <w:p w14:paraId="2151C08C" w14:textId="77777777" w:rsidR="00B24E64" w:rsidRPr="00F35584" w:rsidRDefault="00B24E64" w:rsidP="003D18AD">
      <w:pPr>
        <w:pStyle w:val="PL"/>
      </w:pPr>
      <w:r w:rsidRPr="00F35584">
        <w:tab/>
      </w:r>
      <w:r w:rsidRPr="00F35584">
        <w:tab/>
      </w:r>
      <w:bookmarkStart w:id="320" w:name="_Hlk508484848"/>
      <w:bookmarkStart w:id="321" w:name="_Hlk507610347"/>
      <w:r w:rsidRPr="00F35584">
        <w:t>mgta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{ms0, ms0dot25, ms0dot5},</w:t>
      </w:r>
      <w:bookmarkEnd w:id="320"/>
    </w:p>
    <w:bookmarkEnd w:id="321"/>
    <w:p w14:paraId="58546D96" w14:textId="77777777" w:rsidR="00B24E64" w:rsidRPr="00F35584" w:rsidRDefault="00B24E64" w:rsidP="00B24E64">
      <w:pPr>
        <w:pStyle w:val="PL"/>
      </w:pPr>
      <w:r w:rsidRPr="00F35584">
        <w:tab/>
      </w:r>
      <w:r w:rsidRPr="00F35584">
        <w:tab/>
        <w:t>...</w:t>
      </w:r>
    </w:p>
    <w:p w14:paraId="39FCEC35" w14:textId="77777777" w:rsidR="00B24E64" w:rsidRPr="00F35584" w:rsidRDefault="00B24E64" w:rsidP="00B24E64">
      <w:pPr>
        <w:pStyle w:val="PL"/>
      </w:pPr>
      <w:r w:rsidRPr="00F35584">
        <w:t>}</w:t>
      </w:r>
    </w:p>
    <w:bookmarkEnd w:id="319"/>
    <w:p w14:paraId="36FE897E" w14:textId="77777777" w:rsidR="00B24E64" w:rsidRPr="00F35584" w:rsidRDefault="00B24E64" w:rsidP="00B24E64">
      <w:pPr>
        <w:pStyle w:val="PL"/>
        <w:rPr>
          <w:lang w:eastAsia="ja-JP"/>
        </w:rPr>
      </w:pPr>
    </w:p>
    <w:p w14:paraId="5DED7140" w14:textId="77777777" w:rsidR="00B24E64" w:rsidRPr="00F35584" w:rsidRDefault="00B24E64" w:rsidP="00B24E64">
      <w:pPr>
        <w:pStyle w:val="PL"/>
        <w:rPr>
          <w:color w:val="808080"/>
          <w:lang w:eastAsia="ja-JP"/>
        </w:rPr>
      </w:pPr>
      <w:r w:rsidRPr="00F35584">
        <w:rPr>
          <w:color w:val="808080"/>
          <w:lang w:eastAsia="ja-JP"/>
        </w:rPr>
        <w:t xml:space="preserve">-- </w:t>
      </w:r>
      <w:r w:rsidRPr="00F35584">
        <w:rPr>
          <w:color w:val="808080"/>
        </w:rPr>
        <w:t>TAG-MEAS-GAP-CONFIG-STOP</w:t>
      </w:r>
    </w:p>
    <w:p w14:paraId="791E9337" w14:textId="77777777" w:rsidR="00B24E64" w:rsidRPr="00F35584" w:rsidRDefault="00B24E64" w:rsidP="00B24E64">
      <w:pPr>
        <w:pStyle w:val="PL"/>
        <w:rPr>
          <w:color w:val="808080"/>
        </w:rPr>
      </w:pPr>
      <w:r w:rsidRPr="00F35584">
        <w:rPr>
          <w:color w:val="808080"/>
        </w:rPr>
        <w:t>-- ASN1STOP</w:t>
      </w:r>
    </w:p>
    <w:p w14:paraId="2502A58F" w14:textId="77777777" w:rsidR="00B24E64" w:rsidRPr="00F3558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24E64" w:rsidRPr="00F35584" w14:paraId="294D033B" w14:textId="77777777" w:rsidTr="00E01771">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71962D19" w14:textId="77777777" w:rsidR="00B24E64" w:rsidRPr="00F35584" w:rsidRDefault="00B24E64">
            <w:pPr>
              <w:pStyle w:val="TAH"/>
              <w:rPr>
                <w:lang w:val="en-GB" w:eastAsia="en-GB"/>
              </w:rPr>
            </w:pPr>
            <w:r w:rsidRPr="00F35584">
              <w:rPr>
                <w:i/>
                <w:lang w:val="en-GB" w:eastAsia="en-GB"/>
              </w:rPr>
              <w:t>MeasGapConfig</w:t>
            </w:r>
            <w:r w:rsidRPr="00F35584">
              <w:rPr>
                <w:iCs/>
                <w:lang w:val="en-GB" w:eastAsia="en-GB"/>
              </w:rPr>
              <w:t xml:space="preserve"> field descriptions</w:t>
            </w:r>
          </w:p>
        </w:tc>
      </w:tr>
      <w:tr w:rsidR="00B24E64" w:rsidRPr="00F35584" w14:paraId="0D9B87D5"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A81BEAF" w14:textId="77777777" w:rsidR="00B24E64" w:rsidRPr="00F35584" w:rsidRDefault="00B24E64">
            <w:pPr>
              <w:pStyle w:val="TAL"/>
              <w:rPr>
                <w:b/>
                <w:bCs/>
                <w:i/>
                <w:lang w:val="en-GB" w:eastAsia="en-GB"/>
              </w:rPr>
            </w:pPr>
            <w:r w:rsidRPr="00F35584">
              <w:rPr>
                <w:b/>
                <w:bCs/>
                <w:i/>
                <w:lang w:val="en-GB" w:eastAsia="en-GB"/>
              </w:rPr>
              <w:t>gapFR2</w:t>
            </w:r>
          </w:p>
          <w:p w14:paraId="2E7D07A8" w14:textId="77777777" w:rsidR="00B24E64" w:rsidRPr="00F35584" w:rsidRDefault="00B24E64">
            <w:pPr>
              <w:pStyle w:val="TAL"/>
              <w:rPr>
                <w:lang w:val="en-GB" w:eastAsia="ja-JP"/>
              </w:rPr>
            </w:pPr>
            <w:r w:rsidRPr="00F35584">
              <w:rPr>
                <w:rFonts w:cs="Arial"/>
                <w:szCs w:val="18"/>
                <w:lang w:val="en-GB" w:eastAsia="ja-JP"/>
              </w:rPr>
              <w:t>Indicates</w:t>
            </w:r>
            <w:r w:rsidRPr="00F35584">
              <w:rPr>
                <w:rFonts w:cs="Arial"/>
                <w:szCs w:val="18"/>
                <w:lang w:val="en-GB" w:eastAsia="zh-CN"/>
              </w:rPr>
              <w:t xml:space="preserve"> measurement gap configuration </w:t>
            </w:r>
            <w:r w:rsidRPr="00F35584">
              <w:rPr>
                <w:lang w:val="en-GB" w:eastAsia="ja-JP"/>
              </w:rPr>
              <w:t xml:space="preserve">applies to FR2 only. The applicability of the measurement gap is according to </w:t>
            </w:r>
            <w:r w:rsidRPr="00F35584">
              <w:rPr>
                <w:snapToGrid w:val="0"/>
                <w:lang w:val="en-GB"/>
              </w:rPr>
              <w:t>Table 9.1.2-2 in TS 38.133 [14]</w:t>
            </w:r>
            <w:r w:rsidRPr="00F35584">
              <w:rPr>
                <w:lang w:val="en-GB"/>
              </w:rPr>
              <w:t>.</w:t>
            </w:r>
          </w:p>
        </w:tc>
      </w:tr>
      <w:tr w:rsidR="00B24E64" w:rsidRPr="00F35584" w14:paraId="190851CA"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2B6BB04" w14:textId="77777777" w:rsidR="00B24E64" w:rsidRPr="00F35584" w:rsidRDefault="00B24E64">
            <w:pPr>
              <w:pStyle w:val="TAL"/>
              <w:rPr>
                <w:b/>
                <w:bCs/>
                <w:i/>
                <w:lang w:val="en-GB" w:eastAsia="en-GB"/>
              </w:rPr>
            </w:pPr>
            <w:r w:rsidRPr="00F35584">
              <w:rPr>
                <w:b/>
                <w:bCs/>
                <w:i/>
                <w:lang w:val="en-GB" w:eastAsia="en-GB"/>
              </w:rPr>
              <w:t>gapOffset</w:t>
            </w:r>
          </w:p>
          <w:p w14:paraId="57314A9D" w14:textId="77777777"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gapOffset</w:t>
            </w:r>
            <w:r w:rsidRPr="00F35584">
              <w:rPr>
                <w:lang w:val="en-GB" w:eastAsia="en-GB"/>
              </w:rPr>
              <w:t xml:space="preserve"> is the gap offset of the gap pattern with MGRP indicate</w:t>
            </w:r>
            <w:r w:rsidRPr="00F35584">
              <w:rPr>
                <w:lang w:val="en-GB" w:eastAsia="ja-JP"/>
              </w:rPr>
              <w:t>d</w:t>
            </w:r>
            <w:r w:rsidRPr="00F35584">
              <w:rPr>
                <w:lang w:val="en-GB" w:eastAsia="en-GB"/>
              </w:rPr>
              <w:t xml:space="preserve"> in the field </w:t>
            </w:r>
            <w:r w:rsidRPr="00F35584">
              <w:rPr>
                <w:i/>
                <w:lang w:val="en-GB" w:eastAsia="en-GB"/>
              </w:rPr>
              <w:t>mgrp</w:t>
            </w:r>
            <w:r w:rsidRPr="00F35584">
              <w:rPr>
                <w:lang w:val="en-GB" w:eastAsia="en-GB"/>
              </w:rPr>
              <w:t xml:space="preserve">. The value range should be from 0 to </w:t>
            </w:r>
            <w:r w:rsidRPr="00F35584">
              <w:rPr>
                <w:i/>
                <w:lang w:val="en-GB" w:eastAsia="en-GB"/>
              </w:rPr>
              <w:t>mgrp</w:t>
            </w:r>
            <w:r w:rsidRPr="00F35584">
              <w:rPr>
                <w:lang w:val="en-GB" w:eastAsia="en-GB"/>
              </w:rPr>
              <w:t>-1</w:t>
            </w:r>
            <w:r w:rsidRPr="00F35584">
              <w:rPr>
                <w:lang w:val="en-GB" w:eastAsia="ja-JP"/>
              </w:rPr>
              <w:t>.</w:t>
            </w:r>
          </w:p>
        </w:tc>
      </w:tr>
      <w:tr w:rsidR="00B24E64" w:rsidRPr="00F35584" w14:paraId="7687E253"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36634F" w14:textId="77777777" w:rsidR="00B24E64" w:rsidRPr="00F35584" w:rsidRDefault="00B24E64">
            <w:pPr>
              <w:pStyle w:val="TAL"/>
              <w:rPr>
                <w:b/>
                <w:bCs/>
                <w:i/>
                <w:lang w:val="en-GB" w:eastAsia="en-GB"/>
              </w:rPr>
            </w:pPr>
            <w:r w:rsidRPr="00F35584">
              <w:rPr>
                <w:b/>
                <w:bCs/>
                <w:i/>
                <w:lang w:val="en-GB" w:eastAsia="en-GB"/>
              </w:rPr>
              <w:t>mgl</w:t>
            </w:r>
          </w:p>
          <w:p w14:paraId="148CBEFE" w14:textId="77777777"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mgl</w:t>
            </w:r>
            <w:r w:rsidRPr="00F35584">
              <w:rPr>
                <w:lang w:val="en-GB" w:eastAsia="en-GB"/>
              </w:rPr>
              <w:t xml:space="preserve"> is the measurement gap length in ms of the measurement gap. The applicability of the measurement gap is according to in Table 9.1.2-1 and Table 9.1.2-2 in TS 38.133 [14]. Value ms1dot5 corresponds to 1.5ms, ms3 corresponds to 3ms and so on.</w:t>
            </w:r>
          </w:p>
        </w:tc>
      </w:tr>
      <w:tr w:rsidR="00B24E64" w:rsidRPr="00F35584" w14:paraId="3F7EAE99"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6027200" w14:textId="77777777" w:rsidR="00B24E64" w:rsidRPr="00F35584" w:rsidRDefault="00B24E64">
            <w:pPr>
              <w:pStyle w:val="TAL"/>
              <w:rPr>
                <w:b/>
                <w:bCs/>
                <w:i/>
                <w:lang w:val="en-GB" w:eastAsia="en-GB"/>
              </w:rPr>
            </w:pPr>
            <w:r w:rsidRPr="00F35584">
              <w:rPr>
                <w:b/>
                <w:bCs/>
                <w:i/>
                <w:lang w:val="en-GB" w:eastAsia="en-GB"/>
              </w:rPr>
              <w:t>mgrp</w:t>
            </w:r>
          </w:p>
          <w:p w14:paraId="36DC60E9" w14:textId="77777777" w:rsidR="00B24E64" w:rsidRPr="00F35584" w:rsidRDefault="00B24E64">
            <w:pPr>
              <w:pStyle w:val="TAL"/>
              <w:rPr>
                <w:b/>
                <w:bCs/>
                <w:i/>
                <w:lang w:val="en-GB" w:eastAsia="en-GB"/>
              </w:rPr>
            </w:pPr>
            <w:r w:rsidRPr="00F35584">
              <w:rPr>
                <w:lang w:val="en-GB" w:eastAsia="ja-JP"/>
              </w:rPr>
              <w:t xml:space="preserve">Value </w:t>
            </w:r>
            <w:r w:rsidRPr="00F35584">
              <w:rPr>
                <w:i/>
                <w:lang w:val="en-GB" w:eastAsia="ja-JP"/>
              </w:rPr>
              <w:t>mgrp</w:t>
            </w:r>
            <w:r w:rsidRPr="00F35584">
              <w:rPr>
                <w:lang w:val="en-GB" w:eastAsia="ja-JP"/>
              </w:rPr>
              <w:t xml:space="preserve"> is measurement gap repetition period in (ms) of the measurement gap. </w:t>
            </w:r>
            <w:r w:rsidRPr="00F35584">
              <w:rPr>
                <w:lang w:val="en-GB" w:eastAsia="en-GB"/>
              </w:rPr>
              <w:t>The applicability of the measurement gap is according to in Table 9.1.2-1 and Table 9.1.2-2 in TS 38.133 [14].</w:t>
            </w:r>
          </w:p>
        </w:tc>
      </w:tr>
      <w:tr w:rsidR="00B24E64" w:rsidRPr="00F35584" w14:paraId="23999D66"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9FD0942" w14:textId="77777777" w:rsidR="00B24E64" w:rsidRPr="00F35584" w:rsidRDefault="00B24E64">
            <w:pPr>
              <w:pStyle w:val="TAL"/>
              <w:rPr>
                <w:b/>
                <w:bCs/>
                <w:i/>
                <w:lang w:val="en-GB" w:eastAsia="en-GB"/>
              </w:rPr>
            </w:pPr>
            <w:r w:rsidRPr="00F35584">
              <w:rPr>
                <w:b/>
                <w:bCs/>
                <w:i/>
                <w:lang w:val="en-GB" w:eastAsia="en-GB"/>
              </w:rPr>
              <w:t>mgta</w:t>
            </w:r>
          </w:p>
          <w:p w14:paraId="7B591578" w14:textId="77777777" w:rsidR="00B24E64" w:rsidRPr="00F35584" w:rsidRDefault="00B24E64">
            <w:pPr>
              <w:pStyle w:val="TAL"/>
              <w:rPr>
                <w:bCs/>
                <w:lang w:val="en-GB" w:eastAsia="en-GB"/>
              </w:rPr>
            </w:pPr>
            <w:r w:rsidRPr="00F35584">
              <w:rPr>
                <w:bCs/>
                <w:lang w:val="en-GB" w:eastAsia="en-GB"/>
              </w:rPr>
              <w:t xml:space="preserve">Value </w:t>
            </w:r>
            <w:r w:rsidRPr="00F35584">
              <w:rPr>
                <w:bCs/>
                <w:i/>
                <w:lang w:val="en-GB" w:eastAsia="en-GB"/>
              </w:rPr>
              <w:t>mgta</w:t>
            </w:r>
            <w:r w:rsidRPr="00F35584">
              <w:rPr>
                <w:bCs/>
                <w:lang w:val="en-GB" w:eastAsia="en-GB"/>
              </w:rPr>
              <w:t xml:space="preserve"> is the measurement gap timing advance in ms. The applicability of the measurement gap timing advance is according to section</w:t>
            </w:r>
            <w:r w:rsidRPr="00F35584">
              <w:rPr>
                <w:bCs/>
                <w:lang w:val="en-GB" w:eastAsia="ja-JP"/>
              </w:rPr>
              <w:t>9.1.2</w:t>
            </w:r>
            <w:r w:rsidRPr="00F35584">
              <w:rPr>
                <w:bCs/>
                <w:lang w:val="en-GB" w:eastAsia="en-GB"/>
              </w:rPr>
              <w:t xml:space="preserve"> of TS 38.133 [14]. Value ms0 corresponds to 0 ms, ms0dot25 corresponds to 0.25ms and ms0dot5 corresponds to 0.5ms.For FR2, the network only configures 0 and 0.25ms. </w:t>
            </w:r>
          </w:p>
        </w:tc>
      </w:tr>
    </w:tbl>
    <w:p w14:paraId="57380ED2" w14:textId="77777777" w:rsidR="00D224EC" w:rsidRPr="00F35584" w:rsidRDefault="00D224EC" w:rsidP="00D224EC"/>
    <w:p w14:paraId="1C9D740B" w14:textId="77777777" w:rsidR="00B24E64" w:rsidRPr="00F35584" w:rsidRDefault="00B24E64" w:rsidP="00B24E64">
      <w:pPr>
        <w:pStyle w:val="4"/>
        <w:rPr>
          <w:i/>
        </w:rPr>
      </w:pPr>
      <w:bookmarkStart w:id="322" w:name="_Toc510018621"/>
      <w:r w:rsidRPr="00F35584">
        <w:t>–</w:t>
      </w:r>
      <w:r w:rsidRPr="00F35584">
        <w:tab/>
      </w:r>
      <w:r w:rsidRPr="00F35584">
        <w:rPr>
          <w:i/>
        </w:rPr>
        <w:t>MeasId</w:t>
      </w:r>
      <w:bookmarkEnd w:id="322"/>
    </w:p>
    <w:p w14:paraId="5F799719" w14:textId="77777777" w:rsidR="00B24E64" w:rsidRPr="00F35584" w:rsidRDefault="00B24E64" w:rsidP="00B24E64">
      <w:r w:rsidRPr="00F35584">
        <w:t xml:space="preserve">The IE </w:t>
      </w:r>
      <w:r w:rsidRPr="00F35584">
        <w:rPr>
          <w:i/>
        </w:rPr>
        <w:t>MeasId</w:t>
      </w:r>
      <w:r w:rsidRPr="00F35584">
        <w:t xml:space="preserve"> is used to identify a measurement configuration, i.e., linking of a measurement object and a reporting configuration.</w:t>
      </w:r>
    </w:p>
    <w:p w14:paraId="56A67066" w14:textId="77777777" w:rsidR="00B24E64" w:rsidRPr="00F35584" w:rsidRDefault="00B24E64" w:rsidP="00B24E64">
      <w:pPr>
        <w:pStyle w:val="TH"/>
        <w:rPr>
          <w:lang w:val="en-GB"/>
        </w:rPr>
      </w:pPr>
      <w:r w:rsidRPr="00F35584">
        <w:rPr>
          <w:i/>
          <w:lang w:val="en-GB"/>
        </w:rPr>
        <w:lastRenderedPageBreak/>
        <w:t>MeasId</w:t>
      </w:r>
      <w:r w:rsidRPr="00F35584">
        <w:rPr>
          <w:lang w:val="en-GB"/>
        </w:rPr>
        <w:t xml:space="preserve"> information element</w:t>
      </w:r>
    </w:p>
    <w:p w14:paraId="4A32DC7C" w14:textId="77777777" w:rsidR="00B24E64" w:rsidRPr="00F35584" w:rsidRDefault="00B24E64" w:rsidP="00C06796">
      <w:pPr>
        <w:pStyle w:val="PL"/>
        <w:rPr>
          <w:color w:val="808080"/>
        </w:rPr>
      </w:pPr>
      <w:r w:rsidRPr="00F35584">
        <w:rPr>
          <w:color w:val="808080"/>
        </w:rPr>
        <w:t>-- ASN1START</w:t>
      </w:r>
    </w:p>
    <w:p w14:paraId="1C415C50" w14:textId="77777777" w:rsidR="00B24E64" w:rsidRPr="00F35584" w:rsidRDefault="00B24E64" w:rsidP="00C06796">
      <w:pPr>
        <w:pStyle w:val="PL"/>
        <w:rPr>
          <w:color w:val="808080"/>
        </w:rPr>
      </w:pPr>
      <w:r w:rsidRPr="00F35584">
        <w:rPr>
          <w:color w:val="808080"/>
        </w:rPr>
        <w:t>-- TAG-MEAS-ID-START</w:t>
      </w:r>
    </w:p>
    <w:p w14:paraId="127F25AF" w14:textId="77777777" w:rsidR="00B24E64" w:rsidRPr="00F35584" w:rsidRDefault="00B24E64" w:rsidP="00B24E64">
      <w:pPr>
        <w:pStyle w:val="PL"/>
      </w:pPr>
    </w:p>
    <w:p w14:paraId="32D55C07" w14:textId="77777777" w:rsidR="00B24E64" w:rsidRPr="00F35584" w:rsidRDefault="00B24E64" w:rsidP="00B24E64">
      <w:pPr>
        <w:pStyle w:val="PL"/>
      </w:pPr>
      <w:r w:rsidRPr="00F35584">
        <w:t>MeasId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(1..maxNrofMeasId)</w:t>
      </w:r>
    </w:p>
    <w:p w14:paraId="3E384DE3" w14:textId="77777777" w:rsidR="00B24E64" w:rsidRPr="00F35584" w:rsidRDefault="00B24E64" w:rsidP="00B24E64">
      <w:pPr>
        <w:pStyle w:val="PL"/>
      </w:pPr>
    </w:p>
    <w:p w14:paraId="1110D309" w14:textId="77777777" w:rsidR="00B24E64" w:rsidRPr="00F35584" w:rsidRDefault="00B24E64" w:rsidP="00C06796">
      <w:pPr>
        <w:pStyle w:val="PL"/>
        <w:rPr>
          <w:color w:val="808080"/>
        </w:rPr>
      </w:pPr>
      <w:r w:rsidRPr="00F35584">
        <w:rPr>
          <w:color w:val="808080"/>
        </w:rPr>
        <w:t>-- TAG-MEAS-ID-STOP</w:t>
      </w:r>
    </w:p>
    <w:p w14:paraId="4D7CC461" w14:textId="77777777" w:rsidR="00B24E64" w:rsidRPr="00F35584" w:rsidRDefault="00B24E64" w:rsidP="00C06796">
      <w:pPr>
        <w:pStyle w:val="PL"/>
        <w:rPr>
          <w:color w:val="808080"/>
        </w:rPr>
      </w:pPr>
      <w:r w:rsidRPr="00F35584">
        <w:rPr>
          <w:color w:val="808080"/>
        </w:rPr>
        <w:t>-- ASN1STOP</w:t>
      </w:r>
    </w:p>
    <w:p w14:paraId="46869B59" w14:textId="77777777" w:rsidR="00D224EC" w:rsidRPr="00F35584" w:rsidRDefault="00D224EC" w:rsidP="00D224EC"/>
    <w:p w14:paraId="35028491" w14:textId="77777777" w:rsidR="00B24E64" w:rsidRPr="00F35584" w:rsidRDefault="00B24E64" w:rsidP="00B24E64">
      <w:pPr>
        <w:pStyle w:val="4"/>
        <w:rPr>
          <w:i/>
        </w:rPr>
      </w:pPr>
      <w:bookmarkStart w:id="323" w:name="_Toc510018622"/>
      <w:r w:rsidRPr="00F35584">
        <w:t>–</w:t>
      </w:r>
      <w:r w:rsidRPr="00F35584">
        <w:tab/>
      </w:r>
      <w:r w:rsidRPr="00F35584">
        <w:rPr>
          <w:i/>
        </w:rPr>
        <w:t>MeasIdToAddModList</w:t>
      </w:r>
      <w:bookmarkEnd w:id="323"/>
    </w:p>
    <w:p w14:paraId="3CA48358" w14:textId="77777777" w:rsidR="00B24E64" w:rsidRPr="00F35584" w:rsidRDefault="00B24E64" w:rsidP="00B24E64">
      <w:r w:rsidRPr="00F35584">
        <w:t xml:space="preserve">The IE </w:t>
      </w:r>
      <w:r w:rsidRPr="00F35584">
        <w:rPr>
          <w:i/>
        </w:rPr>
        <w:t xml:space="preserve">MeasIdToAddModList </w:t>
      </w:r>
      <w:r w:rsidRPr="00F35584">
        <w:t xml:space="preserve">concerns a list of measurement identities to add or modify, with for each entry the measId, the associated </w:t>
      </w:r>
      <w:r w:rsidRPr="00F35584">
        <w:rPr>
          <w:i/>
        </w:rPr>
        <w:t>measObjectId</w:t>
      </w:r>
      <w:r w:rsidRPr="00F35584">
        <w:t xml:space="preserve"> and the associated </w:t>
      </w:r>
      <w:r w:rsidRPr="00F35584">
        <w:rPr>
          <w:i/>
        </w:rPr>
        <w:t>reportConfigId</w:t>
      </w:r>
      <w:r w:rsidRPr="00F35584">
        <w:t>.</w:t>
      </w:r>
    </w:p>
    <w:p w14:paraId="0E4FAA8D" w14:textId="77777777" w:rsidR="00B24E64" w:rsidRPr="00F35584" w:rsidRDefault="00B24E64" w:rsidP="00B24E64">
      <w:pPr>
        <w:pStyle w:val="TH"/>
        <w:rPr>
          <w:lang w:val="en-GB"/>
        </w:rPr>
      </w:pPr>
      <w:r w:rsidRPr="00F35584">
        <w:rPr>
          <w:i/>
          <w:lang w:val="en-GB"/>
        </w:rPr>
        <w:t xml:space="preserve">MeasIdToAddModList </w:t>
      </w:r>
      <w:r w:rsidRPr="00F35584">
        <w:rPr>
          <w:lang w:val="en-GB"/>
        </w:rPr>
        <w:t>information element</w:t>
      </w:r>
    </w:p>
    <w:p w14:paraId="214EA610" w14:textId="77777777" w:rsidR="00B24E64" w:rsidRPr="00F35584" w:rsidRDefault="00B24E64" w:rsidP="00C06796">
      <w:pPr>
        <w:pStyle w:val="PL"/>
        <w:rPr>
          <w:color w:val="808080"/>
        </w:rPr>
      </w:pPr>
      <w:r w:rsidRPr="00F35584">
        <w:rPr>
          <w:color w:val="808080"/>
        </w:rPr>
        <w:t>-- ASN1START</w:t>
      </w:r>
    </w:p>
    <w:p w14:paraId="61456830" w14:textId="77777777" w:rsidR="00B24E64" w:rsidRPr="00F35584" w:rsidRDefault="00B24E64" w:rsidP="00C06796">
      <w:pPr>
        <w:pStyle w:val="PL"/>
        <w:rPr>
          <w:color w:val="808080"/>
        </w:rPr>
      </w:pPr>
      <w:r w:rsidRPr="00F35584">
        <w:rPr>
          <w:color w:val="808080"/>
        </w:rPr>
        <w:t>-- TAG-MEAS-ID-TO-ADD-MOD-LIST-START</w:t>
      </w:r>
    </w:p>
    <w:p w14:paraId="3EBAD201" w14:textId="77777777" w:rsidR="00B24E64" w:rsidRPr="00F35584" w:rsidRDefault="00B24E64" w:rsidP="00B24E64">
      <w:pPr>
        <w:pStyle w:val="PL"/>
      </w:pPr>
    </w:p>
    <w:p w14:paraId="20173EAA" w14:textId="77777777" w:rsidR="00B24E64" w:rsidRPr="00F35584" w:rsidRDefault="00B24E64" w:rsidP="00B24E64">
      <w:pPr>
        <w:pStyle w:val="PL"/>
      </w:pPr>
      <w:r w:rsidRPr="00F35584">
        <w:t>MeasIdToAddModList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MeasIdToAddMod</w:t>
      </w:r>
    </w:p>
    <w:p w14:paraId="36CBD27B" w14:textId="77777777" w:rsidR="00B24E64" w:rsidRPr="00F35584" w:rsidRDefault="00B24E64" w:rsidP="00B24E64">
      <w:pPr>
        <w:pStyle w:val="PL"/>
      </w:pPr>
    </w:p>
    <w:p w14:paraId="4456808A" w14:textId="77777777" w:rsidR="00B24E64" w:rsidRPr="00F35584" w:rsidRDefault="00B24E64" w:rsidP="00B24E64">
      <w:pPr>
        <w:pStyle w:val="PL"/>
      </w:pPr>
      <w:r w:rsidRPr="00F35584">
        <w:t>MeasIdToAddMod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458E0F64" w14:textId="77777777"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t>MeasId,</w:t>
      </w:r>
    </w:p>
    <w:p w14:paraId="75F14053" w14:textId="77777777"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t>MeasObjectId,</w:t>
      </w:r>
    </w:p>
    <w:p w14:paraId="433D978E" w14:textId="77777777"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14:paraId="2CEBEF8A" w14:textId="77777777" w:rsidR="00B24E64" w:rsidRPr="00F35584" w:rsidRDefault="00B24E64" w:rsidP="00B24E64">
      <w:pPr>
        <w:pStyle w:val="PL"/>
      </w:pPr>
      <w:r w:rsidRPr="00F35584">
        <w:t>}</w:t>
      </w:r>
    </w:p>
    <w:p w14:paraId="72514983" w14:textId="77777777" w:rsidR="00B24E64" w:rsidRPr="00F35584" w:rsidRDefault="00B24E64" w:rsidP="00B24E64">
      <w:pPr>
        <w:pStyle w:val="PL"/>
      </w:pPr>
    </w:p>
    <w:p w14:paraId="337E1243" w14:textId="77777777" w:rsidR="00B24E64" w:rsidRPr="00F35584" w:rsidRDefault="00B24E64" w:rsidP="00C06796">
      <w:pPr>
        <w:pStyle w:val="PL"/>
        <w:rPr>
          <w:color w:val="808080"/>
        </w:rPr>
      </w:pPr>
      <w:r w:rsidRPr="00F35584">
        <w:rPr>
          <w:color w:val="808080"/>
        </w:rPr>
        <w:t>-- TAG-MEAS-ID-TO-ADD-MOD-LIST-STOP</w:t>
      </w:r>
    </w:p>
    <w:p w14:paraId="068F6EEF" w14:textId="77777777" w:rsidR="00B24E64" w:rsidRPr="00F35584" w:rsidRDefault="00B24E64" w:rsidP="00C06796">
      <w:pPr>
        <w:pStyle w:val="PL"/>
        <w:rPr>
          <w:color w:val="808080"/>
        </w:rPr>
      </w:pPr>
      <w:r w:rsidRPr="00F35584">
        <w:rPr>
          <w:color w:val="808080"/>
        </w:rPr>
        <w:t>-- ASN1STOP</w:t>
      </w:r>
    </w:p>
    <w:p w14:paraId="479F6B17" w14:textId="77777777" w:rsidR="00D224EC" w:rsidRPr="00F35584" w:rsidRDefault="00D224EC" w:rsidP="00D224EC"/>
    <w:p w14:paraId="49DC27E6" w14:textId="77777777" w:rsidR="00B24E64" w:rsidRPr="00F35584" w:rsidRDefault="00B24E64" w:rsidP="00B24E64">
      <w:pPr>
        <w:pStyle w:val="4"/>
        <w:rPr>
          <w:i/>
          <w:iCs/>
        </w:rPr>
      </w:pPr>
      <w:bookmarkStart w:id="324" w:name="_Toc510018623"/>
      <w:r w:rsidRPr="00F35584">
        <w:rPr>
          <w:i/>
          <w:iCs/>
        </w:rPr>
        <w:t>–</w:t>
      </w:r>
      <w:r w:rsidRPr="00F35584">
        <w:rPr>
          <w:i/>
          <w:iCs/>
        </w:rPr>
        <w:tab/>
        <w:t>MeasObjectEUTRA</w:t>
      </w:r>
      <w:bookmarkEnd w:id="324"/>
    </w:p>
    <w:p w14:paraId="1DF37487" w14:textId="77777777" w:rsidR="00B24E64" w:rsidRPr="00F35584" w:rsidRDefault="00B24E64" w:rsidP="00B24E64">
      <w:r w:rsidRPr="00F35584">
        <w:t xml:space="preserve">The IE </w:t>
      </w:r>
      <w:r w:rsidRPr="00F35584">
        <w:rPr>
          <w:i/>
        </w:rPr>
        <w:t>MeasObjectEUTRA</w:t>
      </w:r>
      <w:r w:rsidRPr="00F35584">
        <w:t xml:space="preserve"> specifies information applicable for E</w:t>
      </w:r>
      <w:r w:rsidRPr="00F35584">
        <w:noBreakHyphen/>
        <w:t>UTRA cells.</w:t>
      </w:r>
    </w:p>
    <w:p w14:paraId="1FCA2DF2" w14:textId="77777777" w:rsidR="00B24E64" w:rsidRPr="00F35584" w:rsidRDefault="00B24E64" w:rsidP="00B24E64">
      <w:pPr>
        <w:pStyle w:val="EditorsNote"/>
        <w:rPr>
          <w:lang w:val="en-GB"/>
        </w:rPr>
      </w:pPr>
      <w:bookmarkStart w:id="325" w:name="_Hlk497717758"/>
      <w:r w:rsidRPr="00F35584">
        <w:rPr>
          <w:lang w:val="en-GB"/>
        </w:rPr>
        <w:t xml:space="preserve">Editor’s Note: FFS Details of </w:t>
      </w:r>
      <w:r w:rsidRPr="00F35584">
        <w:rPr>
          <w:i/>
          <w:lang w:val="en-GB"/>
        </w:rPr>
        <w:t>measObjectEUTRA</w:t>
      </w:r>
      <w:r w:rsidRPr="00F35584">
        <w:rPr>
          <w:lang w:val="en-GB"/>
        </w:rPr>
        <w:t xml:space="preserve"> that can be configured via NR (not applicable for EN-DC).</w:t>
      </w:r>
    </w:p>
    <w:bookmarkEnd w:id="325"/>
    <w:p w14:paraId="2A515AA8" w14:textId="77777777" w:rsidR="00D224EC" w:rsidRPr="00F35584" w:rsidRDefault="00D224EC" w:rsidP="00D224EC"/>
    <w:p w14:paraId="0E0FAC49" w14:textId="77777777" w:rsidR="00B24E64" w:rsidRPr="00F35584" w:rsidRDefault="00B24E64" w:rsidP="00B24E64">
      <w:pPr>
        <w:pStyle w:val="4"/>
        <w:rPr>
          <w:i/>
          <w:iCs/>
        </w:rPr>
      </w:pPr>
      <w:bookmarkStart w:id="326" w:name="_Toc510018624"/>
      <w:r w:rsidRPr="00F35584">
        <w:rPr>
          <w:i/>
          <w:iCs/>
        </w:rPr>
        <w:t>–</w:t>
      </w:r>
      <w:r w:rsidRPr="00F35584">
        <w:rPr>
          <w:i/>
          <w:iCs/>
        </w:rPr>
        <w:tab/>
        <w:t>MeasObjectId</w:t>
      </w:r>
      <w:bookmarkEnd w:id="326"/>
    </w:p>
    <w:p w14:paraId="0A512A6A" w14:textId="77777777" w:rsidR="00B24E64" w:rsidRPr="00F35584" w:rsidRDefault="00B24E64" w:rsidP="00B24E64">
      <w:r w:rsidRPr="00F35584">
        <w:t xml:space="preserve">The IE </w:t>
      </w:r>
      <w:r w:rsidRPr="00F35584">
        <w:rPr>
          <w:i/>
        </w:rPr>
        <w:t>MeasObjectId</w:t>
      </w:r>
      <w:r w:rsidRPr="00F35584">
        <w:t xml:space="preserve"> used to identify a measurement object configuration.</w:t>
      </w:r>
    </w:p>
    <w:p w14:paraId="66D4D955" w14:textId="77777777" w:rsidR="00B24E64" w:rsidRPr="00F35584" w:rsidRDefault="00B24E64" w:rsidP="00B24E64">
      <w:pPr>
        <w:pStyle w:val="TH"/>
        <w:rPr>
          <w:lang w:val="en-GB"/>
        </w:rPr>
      </w:pPr>
      <w:r w:rsidRPr="00F35584">
        <w:rPr>
          <w:i/>
          <w:lang w:val="en-GB"/>
        </w:rPr>
        <w:lastRenderedPageBreak/>
        <w:t>MeasObjectId</w:t>
      </w:r>
      <w:r w:rsidRPr="00F35584">
        <w:rPr>
          <w:lang w:val="en-GB"/>
        </w:rPr>
        <w:t xml:space="preserve"> information element</w:t>
      </w:r>
    </w:p>
    <w:p w14:paraId="0EA26DE5" w14:textId="77777777" w:rsidR="00B24E64" w:rsidRPr="00F35584" w:rsidRDefault="00B24E64" w:rsidP="00C06796">
      <w:pPr>
        <w:pStyle w:val="PL"/>
        <w:rPr>
          <w:color w:val="808080"/>
        </w:rPr>
      </w:pPr>
      <w:r w:rsidRPr="00F35584">
        <w:rPr>
          <w:color w:val="808080"/>
        </w:rPr>
        <w:t>-- ASN1START</w:t>
      </w:r>
    </w:p>
    <w:p w14:paraId="085E9FC5" w14:textId="77777777" w:rsidR="00B24E64" w:rsidRPr="00F35584" w:rsidRDefault="00B24E64" w:rsidP="00C06796">
      <w:pPr>
        <w:pStyle w:val="PL"/>
        <w:rPr>
          <w:color w:val="808080"/>
        </w:rPr>
      </w:pPr>
      <w:r w:rsidRPr="00F35584">
        <w:rPr>
          <w:color w:val="808080"/>
        </w:rPr>
        <w:t>-- TAG-MEAS-OBJECT-ID-START</w:t>
      </w:r>
    </w:p>
    <w:p w14:paraId="3123F72C" w14:textId="77777777" w:rsidR="00B24E64" w:rsidRPr="00F35584" w:rsidRDefault="00B24E64" w:rsidP="00B24E64">
      <w:pPr>
        <w:pStyle w:val="PL"/>
      </w:pPr>
    </w:p>
    <w:p w14:paraId="4BCE2C13" w14:textId="77777777" w:rsidR="00B24E64" w:rsidRPr="00F35584" w:rsidRDefault="00B24E64" w:rsidP="00B24E64">
      <w:pPr>
        <w:pStyle w:val="PL"/>
      </w:pPr>
      <w:r w:rsidRPr="00F35584">
        <w:t>MeasObjectId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(1..maxNrofObjectId)</w:t>
      </w:r>
    </w:p>
    <w:p w14:paraId="3F7DAD9E" w14:textId="77777777" w:rsidR="00B24E64" w:rsidRPr="00F35584" w:rsidRDefault="00B24E64" w:rsidP="00B24E64">
      <w:pPr>
        <w:pStyle w:val="PL"/>
      </w:pPr>
    </w:p>
    <w:p w14:paraId="537A62A2" w14:textId="77777777" w:rsidR="00B24E64" w:rsidRPr="00F35584" w:rsidRDefault="00B24E64" w:rsidP="00C06796">
      <w:pPr>
        <w:pStyle w:val="PL"/>
        <w:rPr>
          <w:color w:val="808080"/>
        </w:rPr>
      </w:pPr>
      <w:r w:rsidRPr="00F35584">
        <w:rPr>
          <w:color w:val="808080"/>
        </w:rPr>
        <w:t>-- TAG-MEAS-OBJECT-ID-STOP</w:t>
      </w:r>
    </w:p>
    <w:p w14:paraId="1926D1B2" w14:textId="77777777" w:rsidR="00B24E64" w:rsidRPr="00F35584" w:rsidRDefault="00B24E64" w:rsidP="00C06796">
      <w:pPr>
        <w:pStyle w:val="PL"/>
        <w:rPr>
          <w:color w:val="808080"/>
        </w:rPr>
      </w:pPr>
      <w:r w:rsidRPr="00F35584">
        <w:rPr>
          <w:color w:val="808080"/>
        </w:rPr>
        <w:t>-- ASN1STOP</w:t>
      </w:r>
    </w:p>
    <w:p w14:paraId="01476246" w14:textId="77777777" w:rsidR="00D224EC" w:rsidRPr="00F35584" w:rsidRDefault="00D224EC" w:rsidP="00D224EC"/>
    <w:p w14:paraId="2A91CB48" w14:textId="77777777" w:rsidR="00B24E64" w:rsidRPr="00F35584" w:rsidRDefault="00B24E64" w:rsidP="00B24E64">
      <w:pPr>
        <w:pStyle w:val="4"/>
        <w:rPr>
          <w:i/>
          <w:iCs/>
        </w:rPr>
      </w:pPr>
      <w:bookmarkStart w:id="327" w:name="_Toc510018625"/>
      <w:r w:rsidRPr="00F35584">
        <w:rPr>
          <w:i/>
          <w:iCs/>
        </w:rPr>
        <w:t>–</w:t>
      </w:r>
      <w:r w:rsidRPr="00F35584">
        <w:rPr>
          <w:i/>
          <w:iCs/>
        </w:rPr>
        <w:tab/>
        <w:t>MeasObjectNR</w:t>
      </w:r>
      <w:bookmarkEnd w:id="327"/>
    </w:p>
    <w:p w14:paraId="3630574F" w14:textId="77777777" w:rsidR="00B24E64" w:rsidRPr="00F35584" w:rsidRDefault="00B24E64" w:rsidP="00B24E64">
      <w:r w:rsidRPr="00F35584">
        <w:t xml:space="preserve">The IE </w:t>
      </w:r>
      <w:r w:rsidRPr="00F35584">
        <w:rPr>
          <w:i/>
        </w:rPr>
        <w:t>MeasObjectNR</w:t>
      </w:r>
      <w:r w:rsidRPr="00F35584">
        <w:t xml:space="preserve"> specifies information applicable for SS/PBCH block(s) intra/inter-frequency measurements or CSI-RS intra/inter-frequency measurements.</w:t>
      </w:r>
    </w:p>
    <w:p w14:paraId="779241FB" w14:textId="77777777" w:rsidR="00B24E64" w:rsidRPr="00F35584" w:rsidRDefault="00B24E64" w:rsidP="00B24E64">
      <w:pPr>
        <w:pStyle w:val="TH"/>
        <w:rPr>
          <w:lang w:val="en-GB"/>
        </w:rPr>
      </w:pPr>
      <w:r w:rsidRPr="00F35584">
        <w:rPr>
          <w:i/>
          <w:lang w:val="en-GB"/>
        </w:rPr>
        <w:t>MeasObjectNR</w:t>
      </w:r>
      <w:r w:rsidRPr="00F35584">
        <w:rPr>
          <w:lang w:val="en-GB"/>
        </w:rPr>
        <w:t xml:space="preserve"> information element</w:t>
      </w:r>
    </w:p>
    <w:p w14:paraId="40FA3F42" w14:textId="77777777" w:rsidR="00B24E64" w:rsidRPr="00F35584" w:rsidRDefault="00B24E64" w:rsidP="00C06796">
      <w:pPr>
        <w:pStyle w:val="PL"/>
        <w:rPr>
          <w:color w:val="808080"/>
        </w:rPr>
      </w:pPr>
      <w:r w:rsidRPr="00F35584">
        <w:rPr>
          <w:color w:val="808080"/>
        </w:rPr>
        <w:t>-- ASN1START</w:t>
      </w:r>
    </w:p>
    <w:p w14:paraId="5B59913B" w14:textId="77777777" w:rsidR="00B24E64" w:rsidRPr="00F35584" w:rsidRDefault="00B24E64" w:rsidP="00C06796">
      <w:pPr>
        <w:pStyle w:val="PL"/>
        <w:rPr>
          <w:color w:val="808080"/>
        </w:rPr>
      </w:pPr>
      <w:r w:rsidRPr="00F35584">
        <w:rPr>
          <w:color w:val="808080"/>
        </w:rPr>
        <w:t>-- TAG-MEAS-OBJECT-NR-START</w:t>
      </w:r>
    </w:p>
    <w:p w14:paraId="16255E80" w14:textId="77777777" w:rsidR="00B24E64" w:rsidRPr="00F35584" w:rsidRDefault="00B24E64" w:rsidP="00B24E64">
      <w:pPr>
        <w:pStyle w:val="PL"/>
      </w:pPr>
    </w:p>
    <w:p w14:paraId="32A714B7" w14:textId="77777777" w:rsidR="00B24E64" w:rsidRPr="00F35584" w:rsidRDefault="00B24E64" w:rsidP="00B24E64">
      <w:pPr>
        <w:pStyle w:val="PL"/>
      </w:pPr>
      <w:r w:rsidRPr="00F35584">
        <w:t>MeasObjectNR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ED27D82" w14:textId="77777777" w:rsidR="00B24E64" w:rsidRPr="00F35584" w:rsidRDefault="00B24E64" w:rsidP="00B24E64">
      <w:pPr>
        <w:pStyle w:val="PL"/>
      </w:pPr>
      <w:r w:rsidRPr="00F35584">
        <w:tab/>
        <w:t>ssbFrequency</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C25B393" w14:textId="77777777" w:rsidR="00B24E64" w:rsidRPr="00F35584" w:rsidRDefault="00B24E64" w:rsidP="00B24E64">
      <w:pPr>
        <w:pStyle w:val="PL"/>
      </w:pPr>
      <w:r w:rsidRPr="00F35584">
        <w:tab/>
        <w:t>refFreqCSI-RS</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D66F5F4" w14:textId="77777777" w:rsidR="00B24E64" w:rsidRPr="00F35584" w:rsidRDefault="00B24E64" w:rsidP="00B24E64">
      <w:pPr>
        <w:pStyle w:val="PL"/>
      </w:pPr>
    </w:p>
    <w:p w14:paraId="01F66CAF" w14:textId="77777777" w:rsidR="00B24E64" w:rsidRPr="00F35584" w:rsidRDefault="00B24E64" w:rsidP="00C06796">
      <w:pPr>
        <w:pStyle w:val="PL"/>
        <w:rPr>
          <w:color w:val="808080"/>
        </w:rPr>
      </w:pPr>
      <w:r w:rsidRPr="00F35584">
        <w:tab/>
      </w:r>
      <w:r w:rsidRPr="00F35584">
        <w:rPr>
          <w:color w:val="808080"/>
        </w:rPr>
        <w:t>--RS configuration (e.g. SMTC window, CSI-RS resource, etc.)</w:t>
      </w:r>
    </w:p>
    <w:p w14:paraId="65B41D49" w14:textId="77777777" w:rsidR="00B24E64" w:rsidRPr="00F35584" w:rsidRDefault="00B24E64" w:rsidP="006E184C">
      <w:pPr>
        <w:pStyle w:val="PL"/>
        <w:tabs>
          <w:tab w:val="clear" w:pos="11884"/>
          <w:tab w:val="clear" w:pos="13415"/>
        </w:tabs>
      </w:pPr>
      <w:r w:rsidRPr="00F35584">
        <w:tab/>
        <w:t>referenceSignalConfig</w:t>
      </w:r>
      <w:r w:rsidRPr="00F35584">
        <w:tab/>
      </w:r>
      <w:r w:rsidRPr="00F35584">
        <w:tab/>
      </w:r>
      <w:r w:rsidRPr="00F35584">
        <w:tab/>
      </w:r>
      <w:r w:rsidRPr="00F35584">
        <w:tab/>
      </w:r>
      <w:r w:rsidRPr="00F35584">
        <w:tab/>
      </w:r>
      <w:r w:rsidRPr="00F35584">
        <w:tab/>
        <w:t>ReferenceSignalConfig,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49D45DB3" w14:textId="77777777" w:rsidR="00B24E64" w:rsidRPr="00F35584" w:rsidRDefault="00B24E64" w:rsidP="00B24E64">
      <w:pPr>
        <w:pStyle w:val="PL"/>
      </w:pPr>
    </w:p>
    <w:p w14:paraId="731B873F" w14:textId="77777777" w:rsidR="00B24E64" w:rsidRPr="00F35584" w:rsidRDefault="00B24E64" w:rsidP="00C06796">
      <w:pPr>
        <w:pStyle w:val="PL"/>
        <w:rPr>
          <w:color w:val="808080"/>
        </w:rPr>
      </w:pPr>
      <w:r w:rsidRPr="00F35584">
        <w:tab/>
      </w:r>
      <w:r w:rsidRPr="00F35584">
        <w:rPr>
          <w:color w:val="808080"/>
        </w:rPr>
        <w:t>--Consolidation of L1 measurements per RS index</w:t>
      </w:r>
    </w:p>
    <w:p w14:paraId="02207952" w14:textId="77777777" w:rsidR="00B24E64" w:rsidRPr="00F35584" w:rsidRDefault="00B24E64" w:rsidP="00B24E64">
      <w:pPr>
        <w:pStyle w:val="PL"/>
        <w:rPr>
          <w:color w:val="808080"/>
        </w:rPr>
      </w:pPr>
      <w:r w:rsidRPr="00F35584">
        <w:tab/>
        <w:t>absThreshSS-BlocksConsolidation</w:t>
      </w:r>
      <w:r w:rsidRPr="00F35584">
        <w:tab/>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2DAF4F7" w14:textId="77777777" w:rsidR="00B24E64" w:rsidRPr="00F35584" w:rsidRDefault="00B24E64" w:rsidP="00B24E64">
      <w:pPr>
        <w:pStyle w:val="PL"/>
        <w:rPr>
          <w:color w:val="808080"/>
        </w:rPr>
      </w:pPr>
      <w:r w:rsidRPr="00F35584">
        <w:tab/>
        <w:t>absThreshCSI-RS-Consolidation</w:t>
      </w:r>
      <w:r w:rsidRPr="00F35584">
        <w:tab/>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4F467B9"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7F3BF354" w14:textId="77777777" w:rsidR="00B24E64" w:rsidRPr="00F35584" w:rsidRDefault="00B24E64" w:rsidP="00C06796">
      <w:pPr>
        <w:pStyle w:val="PL"/>
        <w:rPr>
          <w:color w:val="808080"/>
        </w:rPr>
      </w:pPr>
      <w:r w:rsidRPr="00F35584">
        <w:tab/>
      </w:r>
      <w:r w:rsidRPr="00F35584">
        <w:rPr>
          <w:color w:val="808080"/>
        </w:rPr>
        <w:t>--Config for cell measurement derivation</w:t>
      </w:r>
    </w:p>
    <w:p w14:paraId="39F2D687" w14:textId="77777777" w:rsidR="00B24E64" w:rsidRPr="00F35584" w:rsidRDefault="00B24E64" w:rsidP="00B24E64">
      <w:pPr>
        <w:pStyle w:val="PL"/>
        <w:rPr>
          <w:color w:val="808080"/>
        </w:rPr>
      </w:pPr>
      <w:r w:rsidRPr="00F35584">
        <w:tab/>
        <w:t>nrofSS-BlocksToAverage</w:t>
      </w:r>
      <w:r w:rsidRPr="00F35584">
        <w:tab/>
      </w:r>
      <w:r w:rsidRPr="00F35584">
        <w:tab/>
      </w:r>
      <w:r w:rsidRPr="00F35584">
        <w:tab/>
      </w:r>
      <w:r w:rsidRPr="00F35584">
        <w:tab/>
      </w:r>
      <w:r w:rsidRPr="00F35584">
        <w:tab/>
      </w:r>
      <w:r w:rsidRPr="00F35584">
        <w:rPr>
          <w:color w:val="993366"/>
        </w:rPr>
        <w:t>INTEGER</w:t>
      </w:r>
      <w:r w:rsidRPr="00F35584">
        <w:t xml:space="preserve"> (2..maxNrofSS-BlocksToAverage)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41CBA02" w14:textId="77777777" w:rsidR="00B24E64" w:rsidRPr="00F35584" w:rsidRDefault="00B24E64" w:rsidP="00B24E64">
      <w:pPr>
        <w:pStyle w:val="PL"/>
        <w:rPr>
          <w:color w:val="808080"/>
        </w:rPr>
      </w:pPr>
      <w:r w:rsidRPr="00F35584">
        <w:tab/>
        <w:t>nrofCSI-RS-ResourcesToAverage</w:t>
      </w:r>
      <w:r w:rsidRPr="00F35584">
        <w:tab/>
      </w:r>
      <w:r w:rsidRPr="00F35584">
        <w:tab/>
      </w:r>
      <w:r w:rsidRPr="00F35584">
        <w:tab/>
      </w:r>
      <w:r w:rsidRPr="00F35584">
        <w:rPr>
          <w:color w:val="993366"/>
        </w:rPr>
        <w:t>INTEGER</w:t>
      </w:r>
      <w:r w:rsidRPr="00F35584">
        <w:t xml:space="preserve"> (2..maxNrofCSI-RS-ResourcesToAverage)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D18A4B6"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4573A69E" w14:textId="77777777" w:rsidR="00B24E64" w:rsidRPr="00F35584" w:rsidRDefault="00B24E64" w:rsidP="003D18AD">
      <w:pPr>
        <w:pStyle w:val="PL"/>
        <w:rPr>
          <w:color w:val="808080"/>
        </w:rPr>
      </w:pPr>
      <w:r w:rsidRPr="00F35584">
        <w:tab/>
      </w:r>
      <w:r w:rsidRPr="00F35584">
        <w:rPr>
          <w:color w:val="808080"/>
        </w:rPr>
        <w:t>-- Filter coefficients applicable to this measurement object</w:t>
      </w:r>
    </w:p>
    <w:p w14:paraId="00CBE6B3" w14:textId="77777777" w:rsidR="00B24E64" w:rsidRPr="00F35584" w:rsidRDefault="00B24E64" w:rsidP="007C2563">
      <w:pPr>
        <w:pStyle w:val="PL"/>
      </w:pPr>
      <w:r w:rsidRPr="00F35584">
        <w:tab/>
        <w:t>quantityConfigIndex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(1..maxNrofQuantityConfig),</w:t>
      </w:r>
    </w:p>
    <w:p w14:paraId="295E18B3" w14:textId="77777777" w:rsidR="00B24E64" w:rsidRPr="00F35584" w:rsidRDefault="00B24E64" w:rsidP="00B24E64">
      <w:pPr>
        <w:pStyle w:val="PL"/>
      </w:pPr>
    </w:p>
    <w:p w14:paraId="19E6634C" w14:textId="77777777" w:rsidR="00B24E64" w:rsidRPr="00F35584" w:rsidRDefault="00B24E64" w:rsidP="00C06796">
      <w:pPr>
        <w:pStyle w:val="PL"/>
        <w:rPr>
          <w:color w:val="808080"/>
        </w:rPr>
      </w:pPr>
      <w:r w:rsidRPr="00F35584">
        <w:tab/>
      </w:r>
      <w:r w:rsidRPr="00F35584">
        <w:rPr>
          <w:color w:val="808080"/>
        </w:rPr>
        <w:t xml:space="preserve">--Frequency-specific offsets </w:t>
      </w:r>
    </w:p>
    <w:p w14:paraId="367C188A" w14:textId="77777777" w:rsidR="00B24E64" w:rsidRPr="00F35584" w:rsidRDefault="00B24E64" w:rsidP="00B24E64">
      <w:pPr>
        <w:pStyle w:val="PL"/>
      </w:pPr>
      <w:r w:rsidRPr="00F35584">
        <w:tab/>
        <w:t>offsetFreq</w:t>
      </w:r>
      <w:r w:rsidRPr="00F35584">
        <w:tab/>
      </w:r>
      <w:r w:rsidRPr="00F35584">
        <w:tab/>
      </w:r>
      <w:r w:rsidRPr="00F35584">
        <w:tab/>
      </w:r>
      <w:r w:rsidRPr="00F35584">
        <w:tab/>
      </w:r>
      <w:r w:rsidRPr="00F35584">
        <w:tab/>
      </w:r>
      <w:r w:rsidRPr="00F35584">
        <w:tab/>
      </w:r>
      <w:r w:rsidRPr="00F35584">
        <w:tab/>
      </w:r>
      <w:r w:rsidRPr="00F35584">
        <w:tab/>
      </w:r>
      <w:r w:rsidRPr="00F35584">
        <w:tab/>
        <w:t>Q-OffsetRangeList,</w:t>
      </w:r>
    </w:p>
    <w:p w14:paraId="51C6319F" w14:textId="77777777" w:rsidR="00B24E64" w:rsidRPr="00F35584" w:rsidRDefault="00B24E64" w:rsidP="00B24E64">
      <w:pPr>
        <w:pStyle w:val="PL"/>
      </w:pPr>
    </w:p>
    <w:p w14:paraId="3B6A8DDC" w14:textId="77777777" w:rsidR="00B24E64" w:rsidRPr="00F35584" w:rsidRDefault="00B24E64" w:rsidP="00C06796">
      <w:pPr>
        <w:pStyle w:val="PL"/>
        <w:rPr>
          <w:color w:val="808080"/>
        </w:rPr>
      </w:pPr>
      <w:r w:rsidRPr="00F35584">
        <w:tab/>
      </w:r>
      <w:r w:rsidRPr="00F35584">
        <w:rPr>
          <w:color w:val="808080"/>
        </w:rPr>
        <w:t>-- Cell list</w:t>
      </w:r>
    </w:p>
    <w:p w14:paraId="01D0F662" w14:textId="77777777" w:rsidR="00B24E64" w:rsidRPr="00F35584" w:rsidRDefault="00B24E64" w:rsidP="00B24E64">
      <w:pPr>
        <w:pStyle w:val="PL"/>
        <w:rPr>
          <w:color w:val="808080"/>
        </w:rPr>
      </w:pPr>
      <w:r w:rsidRPr="00F35584">
        <w:tab/>
        <w:t>cellsToRemoveList</w:t>
      </w:r>
      <w:r w:rsidRPr="00F35584">
        <w:tab/>
      </w:r>
      <w:r w:rsidRPr="00F35584">
        <w:tab/>
      </w:r>
      <w:r w:rsidRPr="00F35584">
        <w:tab/>
      </w:r>
      <w:r w:rsidRPr="00F35584">
        <w:tab/>
      </w:r>
      <w:r w:rsidRPr="00F35584">
        <w:tab/>
      </w: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888CFB0" w14:textId="77777777" w:rsidR="00B24E64" w:rsidRPr="00F35584" w:rsidRDefault="00B24E64" w:rsidP="00B24E64">
      <w:pPr>
        <w:pStyle w:val="PL"/>
        <w:rPr>
          <w:color w:val="808080"/>
        </w:rPr>
      </w:pPr>
      <w:r w:rsidRPr="00F35584">
        <w:tab/>
        <w:t>cellsToAddModList</w:t>
      </w:r>
      <w:r w:rsidRPr="00F35584">
        <w:tab/>
      </w:r>
      <w:r w:rsidRPr="00F35584">
        <w:tab/>
      </w:r>
      <w:r w:rsidRPr="00F35584">
        <w:tab/>
      </w:r>
      <w:r w:rsidRPr="00F35584">
        <w:tab/>
      </w:r>
      <w:r w:rsidRPr="00F35584">
        <w:tab/>
      </w:r>
      <w:r w:rsidRPr="00F35584">
        <w:tab/>
      </w:r>
      <w:r w:rsidRPr="00F35584">
        <w:tab/>
        <w:t>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39474B9" w14:textId="77777777" w:rsidR="00B24E64" w:rsidRPr="00F35584" w:rsidRDefault="00B24E64" w:rsidP="00B24E64">
      <w:pPr>
        <w:pStyle w:val="PL"/>
      </w:pPr>
    </w:p>
    <w:p w14:paraId="314EA943" w14:textId="77777777" w:rsidR="00B24E64" w:rsidRPr="00F35584" w:rsidRDefault="00B24E64" w:rsidP="00C06796">
      <w:pPr>
        <w:pStyle w:val="PL"/>
        <w:rPr>
          <w:color w:val="808080"/>
        </w:rPr>
      </w:pPr>
      <w:r w:rsidRPr="00F35584">
        <w:tab/>
      </w:r>
      <w:r w:rsidRPr="00F35584">
        <w:rPr>
          <w:color w:val="808080"/>
        </w:rPr>
        <w:t>-- Black list</w:t>
      </w:r>
    </w:p>
    <w:p w14:paraId="31C030D4" w14:textId="77777777" w:rsidR="00B24E64" w:rsidRPr="00F35584" w:rsidRDefault="00B24E64" w:rsidP="00B24E64">
      <w:pPr>
        <w:pStyle w:val="PL"/>
        <w:rPr>
          <w:color w:val="808080"/>
        </w:rPr>
      </w:pPr>
      <w:r w:rsidRPr="00F35584">
        <w:tab/>
        <w:t>blackCellsToRemoveList</w:t>
      </w:r>
      <w:r w:rsidRPr="00F35584">
        <w:tab/>
      </w:r>
      <w:r w:rsidRPr="00F35584">
        <w:tab/>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51E056A" w14:textId="77777777" w:rsidR="00B24E64" w:rsidRPr="00F35584" w:rsidRDefault="00B24E64" w:rsidP="00B24E64">
      <w:pPr>
        <w:pStyle w:val="PL"/>
        <w:rPr>
          <w:color w:val="808080"/>
        </w:rPr>
      </w:pPr>
      <w:r w:rsidRPr="00F35584">
        <w:tab/>
        <w:t>blackCellsToAddModList</w:t>
      </w:r>
      <w:r w:rsidRPr="00F35584">
        <w:tab/>
      </w:r>
      <w:r w:rsidRPr="00F35584">
        <w:tab/>
      </w:r>
      <w:r w:rsidRPr="00F35584">
        <w:tab/>
      </w:r>
      <w:r w:rsidRPr="00F35584">
        <w:tab/>
      </w:r>
      <w:r w:rsidRPr="00F35584">
        <w:tab/>
      </w:r>
      <w:r w:rsidRPr="00F35584">
        <w:tab/>
        <w:t>BlackCellsToAddModList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BC28986" w14:textId="77777777" w:rsidR="00B24E64" w:rsidRPr="00F35584" w:rsidRDefault="00B24E64" w:rsidP="00B24E64">
      <w:pPr>
        <w:pStyle w:val="PL"/>
      </w:pPr>
    </w:p>
    <w:p w14:paraId="5122C799" w14:textId="77777777" w:rsidR="00B24E64" w:rsidRPr="00F35584" w:rsidRDefault="00B24E64" w:rsidP="00C06796">
      <w:pPr>
        <w:pStyle w:val="PL"/>
        <w:rPr>
          <w:color w:val="808080"/>
        </w:rPr>
      </w:pPr>
      <w:r w:rsidRPr="00F35584">
        <w:lastRenderedPageBreak/>
        <w:tab/>
      </w:r>
      <w:r w:rsidRPr="00F35584">
        <w:rPr>
          <w:color w:val="808080"/>
        </w:rPr>
        <w:t>-- White list</w:t>
      </w:r>
    </w:p>
    <w:p w14:paraId="3E502454" w14:textId="77777777" w:rsidR="00B24E64" w:rsidRPr="00F35584" w:rsidRDefault="00B24E64" w:rsidP="00B24E64">
      <w:pPr>
        <w:pStyle w:val="PL"/>
        <w:rPr>
          <w:color w:val="808080"/>
        </w:rPr>
      </w:pPr>
      <w:r w:rsidRPr="00F35584">
        <w:tab/>
        <w:t>whiteCellsToRemoveList</w:t>
      </w:r>
      <w:r w:rsidRPr="00F35584">
        <w:tab/>
      </w:r>
      <w:r w:rsidRPr="00F35584">
        <w:tab/>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38E8C00" w14:textId="77777777" w:rsidR="00B24E64" w:rsidRPr="00F35584" w:rsidRDefault="00B24E64" w:rsidP="00B24E64">
      <w:pPr>
        <w:pStyle w:val="PL"/>
        <w:rPr>
          <w:color w:val="808080"/>
        </w:rPr>
      </w:pPr>
      <w:r w:rsidRPr="00F35584">
        <w:tab/>
        <w:t>whiteCellsToAddModList</w:t>
      </w:r>
      <w:r w:rsidRPr="00F35584">
        <w:tab/>
      </w:r>
      <w:r w:rsidRPr="00F35584">
        <w:tab/>
      </w:r>
      <w:r w:rsidRPr="00F35584">
        <w:tab/>
      </w:r>
      <w:r w:rsidRPr="00F35584">
        <w:tab/>
      </w:r>
      <w:r w:rsidRPr="00F35584">
        <w:tab/>
      </w:r>
      <w:r w:rsidRPr="00F35584">
        <w:tab/>
        <w:t>WhiteCellsToAddModList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E9D9B8A" w14:textId="77777777" w:rsidR="00B24E64" w:rsidRPr="00F35584" w:rsidRDefault="00B24E64" w:rsidP="00B24E64">
      <w:pPr>
        <w:pStyle w:val="PL"/>
      </w:pPr>
      <w:r w:rsidRPr="00F35584">
        <w:tab/>
        <w:t>...</w:t>
      </w:r>
    </w:p>
    <w:p w14:paraId="6F64D82B" w14:textId="77777777" w:rsidR="00B24E64" w:rsidRPr="00F35584" w:rsidRDefault="00B24E64" w:rsidP="00B24E64">
      <w:pPr>
        <w:pStyle w:val="PL"/>
      </w:pPr>
      <w:r w:rsidRPr="00F35584">
        <w:t>}</w:t>
      </w:r>
    </w:p>
    <w:p w14:paraId="0AC5DE10" w14:textId="77777777" w:rsidR="00B24E64" w:rsidRPr="00F35584" w:rsidRDefault="00B24E64" w:rsidP="00B24E64">
      <w:pPr>
        <w:pStyle w:val="PL"/>
      </w:pPr>
    </w:p>
    <w:p w14:paraId="63E4C9C7" w14:textId="77777777" w:rsidR="00B24E64" w:rsidRPr="00F35584" w:rsidRDefault="00B24E64" w:rsidP="00B24E64">
      <w:pPr>
        <w:pStyle w:val="PL"/>
      </w:pPr>
      <w:bookmarkStart w:id="328" w:name="_Hlk505296466"/>
      <w:bookmarkStart w:id="329" w:name="_Hlk500774924"/>
      <w:r w:rsidRPr="00F35584">
        <w:t>ReferenceSignalConfig</w:t>
      </w:r>
      <w:bookmarkEnd w:id="328"/>
      <w:r w:rsidRPr="00F35584">
        <w:t xml:space="preserve">::=     </w:t>
      </w:r>
      <w:r w:rsidRPr="00F35584">
        <w:tab/>
      </w:r>
      <w:r w:rsidRPr="00F35584">
        <w:tab/>
      </w:r>
      <w:r w:rsidRPr="00F35584">
        <w:tab/>
      </w:r>
      <w:r w:rsidRPr="00F35584">
        <w:rPr>
          <w:color w:val="993366"/>
        </w:rPr>
        <w:t>SEQUENCE</w:t>
      </w:r>
      <w:r w:rsidRPr="00F35584">
        <w:t xml:space="preserve"> {</w:t>
      </w:r>
    </w:p>
    <w:p w14:paraId="5B1DB973" w14:textId="77777777" w:rsidR="00B24E64" w:rsidRPr="00F35584" w:rsidRDefault="00B24E64" w:rsidP="00B24E64">
      <w:pPr>
        <w:pStyle w:val="PL"/>
      </w:pPr>
      <w:r w:rsidRPr="00F35584">
        <w:tab/>
      </w:r>
    </w:p>
    <w:p w14:paraId="1E6048AC" w14:textId="77777777" w:rsidR="00B24E64" w:rsidRPr="00F35584" w:rsidRDefault="00B24E64" w:rsidP="00B24E64">
      <w:pPr>
        <w:pStyle w:val="PL"/>
      </w:pPr>
    </w:p>
    <w:p w14:paraId="6ED0A46E" w14:textId="77777777" w:rsidR="00B24E64" w:rsidRPr="00F35584" w:rsidRDefault="00B24E64" w:rsidP="00C06796">
      <w:pPr>
        <w:pStyle w:val="PL"/>
        <w:rPr>
          <w:color w:val="808080"/>
        </w:rPr>
      </w:pPr>
      <w:r w:rsidRPr="00F35584">
        <w:tab/>
      </w:r>
      <w:r w:rsidRPr="00F35584">
        <w:rPr>
          <w:color w:val="808080"/>
        </w:rPr>
        <w:t>-- SSB configuration for mobility (nominal SSBs, timing configuration)</w:t>
      </w:r>
    </w:p>
    <w:p w14:paraId="554107C5" w14:textId="77777777" w:rsidR="00B24E64" w:rsidRPr="00F35584" w:rsidRDefault="00B24E64" w:rsidP="00B24E64">
      <w:pPr>
        <w:pStyle w:val="PL"/>
        <w:rPr>
          <w:color w:val="808080"/>
        </w:rPr>
      </w:pPr>
      <w:r w:rsidRPr="00F35584">
        <w:tab/>
        <w:t>ssb-ConfigMobility</w:t>
      </w:r>
      <w:r w:rsidRPr="00F35584">
        <w:tab/>
      </w:r>
      <w:r w:rsidRPr="00F35584">
        <w:tab/>
      </w:r>
      <w:r w:rsidRPr="00F35584">
        <w:tab/>
      </w:r>
      <w:r w:rsidRPr="00F35584">
        <w:tab/>
      </w:r>
      <w:r w:rsidRPr="00F35584">
        <w:tab/>
      </w:r>
      <w:r w:rsidRPr="00F35584">
        <w:tab/>
        <w:t>SSB-ConfigMobility</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AD3FB7D" w14:textId="77777777" w:rsidR="00B24E64" w:rsidRPr="00F35584" w:rsidRDefault="00B24E64" w:rsidP="00C06796">
      <w:pPr>
        <w:pStyle w:val="PL"/>
        <w:rPr>
          <w:color w:val="808080"/>
        </w:rPr>
      </w:pPr>
      <w:r w:rsidRPr="00F35584">
        <w:tab/>
      </w:r>
      <w:r w:rsidRPr="00F35584">
        <w:rPr>
          <w:color w:val="808080"/>
        </w:rPr>
        <w:t>-- CSI-RS resources to be used for CSI-RS based RRM measurements</w:t>
      </w:r>
    </w:p>
    <w:p w14:paraId="7163CBF7" w14:textId="77777777" w:rsidR="00B24E64" w:rsidRPr="00F35584" w:rsidRDefault="00B24E64" w:rsidP="00B24E64">
      <w:pPr>
        <w:pStyle w:val="PL"/>
        <w:rPr>
          <w:color w:val="808080"/>
        </w:rPr>
      </w:pPr>
      <w:r w:rsidRPr="00F35584">
        <w:tab/>
        <w:t>csi-rs-ResourceConfigMobility</w:t>
      </w:r>
      <w:r w:rsidRPr="00F35584">
        <w:tab/>
      </w:r>
      <w:r w:rsidRPr="00F35584">
        <w:tab/>
      </w:r>
      <w:r w:rsidRPr="00F35584">
        <w:tab/>
        <w:t xml:space="preserve">SetupRelease { CSI-RS-ResourceConfigMobility } </w:t>
      </w:r>
      <w:r w:rsidRPr="00F35584">
        <w:rPr>
          <w:color w:val="993366"/>
        </w:rPr>
        <w:t>OPTIONAL</w:t>
      </w:r>
      <w:r w:rsidRPr="00F35584">
        <w:rPr>
          <w:color w:val="808080"/>
        </w:rPr>
        <w:t>-- Need M</w:t>
      </w:r>
      <w:r w:rsidRPr="00F35584">
        <w:rPr>
          <w:color w:val="808080"/>
        </w:rPr>
        <w:tab/>
      </w:r>
      <w:r w:rsidRPr="00F35584">
        <w:rPr>
          <w:color w:val="808080"/>
        </w:rPr>
        <w:tab/>
      </w:r>
    </w:p>
    <w:p w14:paraId="1C94AF9B" w14:textId="77777777" w:rsidR="00B24E64" w:rsidRPr="00F35584" w:rsidRDefault="00B24E64" w:rsidP="00B24E64">
      <w:pPr>
        <w:pStyle w:val="PL"/>
      </w:pPr>
    </w:p>
    <w:p w14:paraId="0F217DF1" w14:textId="77777777" w:rsidR="00B24E64" w:rsidRPr="00F35584" w:rsidRDefault="00B24E64" w:rsidP="00B24E64">
      <w:pPr>
        <w:pStyle w:val="PL"/>
      </w:pPr>
      <w:r w:rsidRPr="00F35584">
        <w:t>}</w:t>
      </w:r>
    </w:p>
    <w:bookmarkEnd w:id="329"/>
    <w:p w14:paraId="12E9359C" w14:textId="77777777" w:rsidR="00B24E64" w:rsidRPr="00F35584" w:rsidRDefault="00B24E64" w:rsidP="00B24E64">
      <w:pPr>
        <w:pStyle w:val="PL"/>
      </w:pPr>
    </w:p>
    <w:p w14:paraId="17BA57D9" w14:textId="77777777" w:rsidR="00B24E64" w:rsidRPr="00F35584" w:rsidRDefault="00B24E64" w:rsidP="00C06796">
      <w:pPr>
        <w:pStyle w:val="PL"/>
        <w:rPr>
          <w:color w:val="808080"/>
        </w:rPr>
      </w:pPr>
      <w:bookmarkStart w:id="330" w:name="_Hlk496184822"/>
      <w:bookmarkStart w:id="331" w:name="_Hlk496185501"/>
      <w:r w:rsidRPr="00F35584">
        <w:rPr>
          <w:color w:val="808080"/>
        </w:rPr>
        <w:t>-- A measurement timing configuration</w:t>
      </w:r>
    </w:p>
    <w:p w14:paraId="62C8DFD2" w14:textId="77777777" w:rsidR="00B24E64" w:rsidRPr="00F35584" w:rsidRDefault="00B24E64" w:rsidP="00B24E64">
      <w:pPr>
        <w:pStyle w:val="PL"/>
      </w:pPr>
      <w:r w:rsidRPr="00F35584">
        <w:t xml:space="preserve">SSB-ConfigMobility::= </w:t>
      </w:r>
      <w:r w:rsidRPr="00F35584">
        <w:tab/>
      </w:r>
      <w:r w:rsidRPr="00F35584">
        <w:rPr>
          <w:color w:val="993366"/>
        </w:rPr>
        <w:t>SEQUENCE</w:t>
      </w:r>
      <w:r w:rsidRPr="00F35584">
        <w:t xml:space="preserve"> {</w:t>
      </w:r>
    </w:p>
    <w:p w14:paraId="4F3F59C6" w14:textId="77777777" w:rsidR="00B24E64" w:rsidRPr="00F35584" w:rsidRDefault="00B24E64" w:rsidP="00B24E64">
      <w:pPr>
        <w:pStyle w:val="PL"/>
        <w:rPr>
          <w:color w:val="808080"/>
        </w:rPr>
      </w:pPr>
      <w:r w:rsidRPr="00F35584">
        <w:tab/>
      </w:r>
      <w:r w:rsidRPr="00F35584">
        <w:tab/>
      </w:r>
      <w:r w:rsidRPr="00F35584">
        <w:rPr>
          <w:color w:val="808080"/>
        </w:rPr>
        <w:t>--Only the values 15, 30 or 60 kHz  (&lt;6GHz), 60 or 120 kHz (&gt;6GHz) are applicable</w:t>
      </w:r>
    </w:p>
    <w:p w14:paraId="4C63DCA4" w14:textId="77777777" w:rsidR="00B24E64" w:rsidRPr="00F35584" w:rsidRDefault="00B24E64" w:rsidP="00B24E64">
      <w:pPr>
        <w:pStyle w:val="PL"/>
      </w:pPr>
      <w:r w:rsidRPr="00F35584">
        <w:tab/>
      </w:r>
      <w:r w:rsidRPr="00F35584">
        <w:tab/>
        <w:t>subcarrierSpacing                    SubcarrierSpacing,</w:t>
      </w:r>
    </w:p>
    <w:p w14:paraId="2E146602" w14:textId="77777777" w:rsidR="00B24E64" w:rsidRPr="00F35584" w:rsidRDefault="00B24E64" w:rsidP="00C06796">
      <w:pPr>
        <w:pStyle w:val="PL"/>
        <w:rPr>
          <w:color w:val="808080"/>
        </w:rPr>
      </w:pPr>
      <w:r w:rsidRPr="00F35584">
        <w:tab/>
      </w:r>
      <w:r w:rsidRPr="00F35584">
        <w:tab/>
      </w:r>
      <w:r w:rsidRPr="00F35584">
        <w:rPr>
          <w:color w:val="808080"/>
        </w:rPr>
        <w:t xml:space="preserve">-- The set of SS blocks to be measured within the SMTC measurement duration. </w:t>
      </w:r>
    </w:p>
    <w:p w14:paraId="5F9A19D1" w14:textId="77777777" w:rsidR="00B24E64" w:rsidRPr="00F35584" w:rsidRDefault="00B24E64" w:rsidP="00C06796">
      <w:pPr>
        <w:pStyle w:val="PL"/>
        <w:rPr>
          <w:color w:val="808080"/>
        </w:rPr>
      </w:pPr>
      <w:r w:rsidRPr="00F35584">
        <w:tab/>
      </w:r>
      <w:r w:rsidRPr="00F35584">
        <w:tab/>
      </w:r>
      <w:r w:rsidRPr="00F35584">
        <w:rPr>
          <w:color w:val="808080"/>
        </w:rPr>
        <w:t>-- Corresponds to L1 parameter 'SSB-measured' (see FFS_Spec, section FFS_Section)</w:t>
      </w:r>
    </w:p>
    <w:p w14:paraId="35DD3E85" w14:textId="77777777" w:rsidR="00B24E64" w:rsidRPr="00F35584" w:rsidRDefault="00B24E64" w:rsidP="00C06796">
      <w:pPr>
        <w:pStyle w:val="PL"/>
        <w:rPr>
          <w:color w:val="808080"/>
        </w:rPr>
      </w:pPr>
      <w:r w:rsidRPr="00F35584">
        <w:tab/>
      </w:r>
      <w:r w:rsidRPr="00F35584">
        <w:tab/>
      </w:r>
      <w:r w:rsidRPr="00F35584">
        <w:rPr>
          <w:color w:val="808080"/>
        </w:rPr>
        <w:t xml:space="preserve">-- When the field is absent the UE measures on all SS-blocks </w:t>
      </w:r>
    </w:p>
    <w:p w14:paraId="03B434C2" w14:textId="77777777" w:rsidR="00B24E64" w:rsidRPr="00F35584" w:rsidRDefault="00B24E64" w:rsidP="00C06796">
      <w:pPr>
        <w:pStyle w:val="PL"/>
        <w:rPr>
          <w:color w:val="808080"/>
        </w:rPr>
      </w:pPr>
      <w:r w:rsidRPr="00F35584">
        <w:tab/>
      </w:r>
      <w:r w:rsidRPr="00F35584">
        <w:tab/>
      </w:r>
      <w:r w:rsidRPr="00F35584">
        <w:rPr>
          <w:color w:val="808080"/>
        </w:rPr>
        <w:t>-- FFS_CHECK: Is this IE placed correctly.</w:t>
      </w:r>
    </w:p>
    <w:p w14:paraId="3358B20C" w14:textId="77777777" w:rsidR="00B24E64" w:rsidRPr="00F35584" w:rsidRDefault="00B24E64" w:rsidP="00B24E64">
      <w:pPr>
        <w:pStyle w:val="PL"/>
        <w:rPr>
          <w:color w:val="808080"/>
        </w:rPr>
      </w:pPr>
      <w:r w:rsidRPr="00F35584">
        <w:tab/>
      </w:r>
      <w:r w:rsidRPr="00F35584">
        <w:tab/>
        <w:t>ssb-ToMeasure</w:t>
      </w:r>
      <w:r w:rsidRPr="00F35584">
        <w:tab/>
      </w:r>
      <w:r w:rsidRPr="00F35584">
        <w:tab/>
      </w:r>
      <w:r w:rsidRPr="00F35584">
        <w:tab/>
      </w:r>
      <w:r w:rsidRPr="00F35584">
        <w:tab/>
      </w:r>
      <w:r w:rsidRPr="00F35584">
        <w:tab/>
      </w:r>
      <w:r w:rsidRPr="00F35584">
        <w:tab/>
      </w:r>
      <w:r w:rsidRPr="00F35584">
        <w:tab/>
        <w:t xml:space="preserve">SetupRelease { </w:t>
      </w:r>
      <w:r w:rsidR="008A75C6" w:rsidRPr="00F35584">
        <w:t>SSB-ToMeasure }</w:t>
      </w:r>
      <w:r w:rsidR="008A75C6" w:rsidRPr="00F35584">
        <w:tab/>
      </w:r>
      <w:r w:rsidR="008A75C6" w:rsidRPr="00F35584">
        <w:tab/>
      </w:r>
      <w:r w:rsidR="008A75C6" w:rsidRPr="00F35584">
        <w:tab/>
      </w:r>
      <w:r w:rsidR="008A75C6" w:rsidRPr="00F35584">
        <w:tab/>
      </w:r>
      <w:r w:rsidR="008A75C6" w:rsidRPr="00F35584">
        <w:tab/>
      </w:r>
      <w:r w:rsidR="008A75C6" w:rsidRPr="00F35584">
        <w:tab/>
      </w:r>
      <w:r w:rsidR="008A75C6" w:rsidRPr="00F35584">
        <w:tab/>
      </w:r>
      <w:r w:rsidR="008A75C6" w:rsidRPr="00F35584">
        <w:tab/>
      </w:r>
      <w:r w:rsidRPr="00F35584">
        <w:rPr>
          <w:color w:val="993366"/>
        </w:rPr>
        <w:t>OPTIONAL</w:t>
      </w:r>
      <w:r w:rsidRPr="00F35584">
        <w:t>,</w:t>
      </w:r>
      <w:r w:rsidRPr="00F35584">
        <w:tab/>
      </w:r>
      <w:r w:rsidRPr="00F35584">
        <w:rPr>
          <w:color w:val="808080"/>
        </w:rPr>
        <w:t>-- Need M</w:t>
      </w:r>
    </w:p>
    <w:p w14:paraId="6CB33958" w14:textId="77777777" w:rsidR="00B24E64" w:rsidRPr="00F35584" w:rsidRDefault="00B24E64" w:rsidP="00B24E64">
      <w:pPr>
        <w:pStyle w:val="PL"/>
      </w:pPr>
    </w:p>
    <w:p w14:paraId="32ABCDA5" w14:textId="77777777" w:rsidR="00B24E64" w:rsidRPr="00F35584" w:rsidRDefault="00B24E64" w:rsidP="00C06796">
      <w:pPr>
        <w:pStyle w:val="PL"/>
        <w:rPr>
          <w:color w:val="808080"/>
        </w:rPr>
      </w:pPr>
      <w:r w:rsidRPr="00F35584">
        <w:tab/>
      </w:r>
      <w:r w:rsidRPr="00F35584">
        <w:rPr>
          <w:color w:val="808080"/>
        </w:rPr>
        <w:t>-- Indicates whether the UE can utilize serving cell timing to derive the index of SS block transmitted by neighbour cell:</w:t>
      </w:r>
    </w:p>
    <w:p w14:paraId="03FD0358" w14:textId="77777777" w:rsidR="00B24E64" w:rsidRPr="00F35584" w:rsidRDefault="00B24E64" w:rsidP="00B24E64">
      <w:pPr>
        <w:pStyle w:val="PL"/>
      </w:pPr>
      <w:r w:rsidRPr="00F35584">
        <w:tab/>
        <w:t>useServingCellTimingForSync</w:t>
      </w:r>
      <w:r w:rsidRPr="00F35584">
        <w:tab/>
      </w:r>
      <w:r w:rsidRPr="00F35584">
        <w:tab/>
      </w:r>
      <w:r w:rsidRPr="00F35584">
        <w:tab/>
      </w:r>
      <w:r w:rsidRPr="00F35584">
        <w:tab/>
      </w:r>
      <w:r w:rsidRPr="00F35584">
        <w:rPr>
          <w:color w:val="993366"/>
        </w:rPr>
        <w:t>BOOLEAN</w:t>
      </w:r>
      <w:r w:rsidRPr="00F35584">
        <w:t>,</w:t>
      </w:r>
    </w:p>
    <w:p w14:paraId="1C75F6A0"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74831FAE" w14:textId="77777777" w:rsidR="00B24E64" w:rsidRPr="00F35584" w:rsidRDefault="00B24E64" w:rsidP="00C06796">
      <w:pPr>
        <w:pStyle w:val="PL"/>
        <w:rPr>
          <w:color w:val="808080"/>
        </w:rPr>
      </w:pPr>
      <w:r w:rsidRPr="00F35584">
        <w:tab/>
      </w:r>
      <w:r w:rsidRPr="00F35584">
        <w:rPr>
          <w:color w:val="808080"/>
        </w:rPr>
        <w:t xml:space="preserve">-- Primary measurement timing configuration. Applicable for intra- and inter-frequency measurements. </w:t>
      </w:r>
    </w:p>
    <w:p w14:paraId="656341F5" w14:textId="77777777" w:rsidR="00B24E64" w:rsidRPr="00F35584" w:rsidRDefault="00B24E64" w:rsidP="00B24E64">
      <w:pPr>
        <w:pStyle w:val="PL"/>
      </w:pPr>
      <w:r w:rsidRPr="00F35584">
        <w:tab/>
        <w:t>smtc1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BE635A3" w14:textId="77777777" w:rsidR="00B24E64" w:rsidRPr="00F35584" w:rsidRDefault="00B24E64" w:rsidP="00C06796">
      <w:pPr>
        <w:pStyle w:val="PL"/>
        <w:rPr>
          <w:color w:val="808080"/>
        </w:rPr>
      </w:pPr>
      <w:r w:rsidRPr="00F35584">
        <w:tab/>
      </w:r>
      <w:r w:rsidRPr="00F35584">
        <w:tab/>
      </w:r>
      <w:r w:rsidRPr="00F35584">
        <w:rPr>
          <w:color w:val="808080"/>
        </w:rPr>
        <w:t xml:space="preserve">-- Periodicity and offset of the measurement window in which to receive SS/PBCH blocks. </w:t>
      </w:r>
    </w:p>
    <w:p w14:paraId="39A47BB1" w14:textId="77777777" w:rsidR="00B24E64" w:rsidRPr="00F35584" w:rsidRDefault="00B24E64" w:rsidP="00C06796">
      <w:pPr>
        <w:pStyle w:val="PL"/>
        <w:rPr>
          <w:color w:val="808080"/>
        </w:rPr>
      </w:pPr>
      <w:r w:rsidRPr="00F35584">
        <w:tab/>
      </w:r>
      <w:r w:rsidRPr="00F35584">
        <w:tab/>
      </w:r>
      <w:r w:rsidRPr="00F35584">
        <w:rPr>
          <w:color w:val="808080"/>
        </w:rPr>
        <w:t>-- Periodicity and offset are given in number of subframes.</w:t>
      </w:r>
    </w:p>
    <w:p w14:paraId="762A0818" w14:textId="77777777" w:rsidR="00B24E64" w:rsidRPr="00F35584" w:rsidRDefault="00B24E64" w:rsidP="00C06796">
      <w:pPr>
        <w:pStyle w:val="PL"/>
        <w:rPr>
          <w:color w:val="808080"/>
        </w:rPr>
      </w:pPr>
      <w:r w:rsidRPr="00F35584">
        <w:tab/>
      </w:r>
      <w:r w:rsidRPr="00F35584">
        <w:tab/>
      </w:r>
      <w:r w:rsidRPr="00F35584">
        <w:rPr>
          <w:color w:val="808080"/>
        </w:rPr>
        <w:t xml:space="preserve">-- FFS_FIXME: This does not match the L1 parameter table! They seem to intend an index to a hidden table in L1 specs. </w:t>
      </w:r>
    </w:p>
    <w:p w14:paraId="458575E8" w14:textId="77777777" w:rsidR="00B24E64" w:rsidRPr="00F35584" w:rsidRDefault="00B24E64" w:rsidP="00C06796">
      <w:pPr>
        <w:pStyle w:val="PL"/>
        <w:rPr>
          <w:color w:val="808080"/>
        </w:rPr>
      </w:pPr>
      <w:r w:rsidRPr="00F35584">
        <w:tab/>
      </w:r>
      <w:r w:rsidRPr="00F35584">
        <w:tab/>
      </w:r>
      <w:r w:rsidRPr="00F35584">
        <w:rPr>
          <w:color w:val="808080"/>
        </w:rPr>
        <w:t>-- (see 38.213, section REF):</w:t>
      </w:r>
    </w:p>
    <w:p w14:paraId="2C09226B" w14:textId="77777777" w:rsidR="00B24E64" w:rsidRPr="00F35584" w:rsidRDefault="00B24E64" w:rsidP="00B24E64">
      <w:pPr>
        <w:pStyle w:val="PL"/>
      </w:pPr>
      <w:r w:rsidRPr="00F35584">
        <w:tab/>
      </w:r>
      <w:r w:rsidRPr="00F35584">
        <w:tab/>
        <w:t>periodicityAndOffset</w:t>
      </w:r>
      <w:r w:rsidRPr="00F35584">
        <w:tab/>
      </w:r>
      <w:r w:rsidRPr="00F35584">
        <w:tab/>
      </w:r>
      <w:r w:rsidRPr="00F35584">
        <w:tab/>
      </w:r>
      <w:r w:rsidRPr="00F35584">
        <w:tab/>
      </w:r>
      <w:r w:rsidRPr="00F35584">
        <w:tab/>
      </w:r>
      <w:r w:rsidRPr="00F35584">
        <w:rPr>
          <w:color w:val="993366"/>
        </w:rPr>
        <w:t>CHOICE</w:t>
      </w:r>
      <w:r w:rsidRPr="00F35584">
        <w:t xml:space="preserve"> {</w:t>
      </w:r>
    </w:p>
    <w:p w14:paraId="757A343E" w14:textId="77777777" w:rsidR="00B24E64" w:rsidRPr="00F35584" w:rsidRDefault="00B24E64" w:rsidP="00B24E64">
      <w:pPr>
        <w:pStyle w:val="PL"/>
      </w:pPr>
      <w:r w:rsidRPr="00F35584">
        <w:tab/>
      </w:r>
      <w:r w:rsidRPr="00F35584">
        <w:tab/>
      </w:r>
      <w:r w:rsidRPr="00F35584">
        <w:tab/>
        <w:t>sf5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14:paraId="6C331267" w14:textId="77777777" w:rsidR="00B24E64" w:rsidRPr="00F35584" w:rsidRDefault="00B24E64" w:rsidP="00B24E64">
      <w:pPr>
        <w:pStyle w:val="PL"/>
      </w:pPr>
      <w:r w:rsidRPr="00F35584">
        <w:tab/>
      </w:r>
      <w:r w:rsidRPr="00F35584">
        <w:tab/>
      </w:r>
      <w:r w:rsidRPr="00F35584">
        <w:tab/>
        <w:t>sf10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14:paraId="7E55D833" w14:textId="77777777" w:rsidR="00B24E64" w:rsidRPr="00F35584" w:rsidRDefault="00B24E64" w:rsidP="00B24E64">
      <w:pPr>
        <w:pStyle w:val="PL"/>
      </w:pPr>
      <w:r w:rsidRPr="00F35584">
        <w:tab/>
      </w:r>
      <w:r w:rsidRPr="00F35584">
        <w:tab/>
      </w:r>
      <w:r w:rsidRPr="00F35584">
        <w:tab/>
        <w:t>sf20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14:paraId="3E541430" w14:textId="77777777" w:rsidR="00B24E64" w:rsidRPr="00F35584" w:rsidRDefault="00B24E64" w:rsidP="00B24E64">
      <w:pPr>
        <w:pStyle w:val="PL"/>
      </w:pPr>
      <w:r w:rsidRPr="00F35584">
        <w:tab/>
      </w:r>
      <w:r w:rsidRPr="00F35584">
        <w:tab/>
      </w:r>
      <w:r w:rsidRPr="00F35584">
        <w:tab/>
        <w:t>sf40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w:t>
      </w:r>
    </w:p>
    <w:p w14:paraId="3A97526D" w14:textId="77777777" w:rsidR="00B24E64" w:rsidRPr="00F35584" w:rsidRDefault="00B24E64" w:rsidP="00B24E64">
      <w:pPr>
        <w:pStyle w:val="PL"/>
      </w:pPr>
      <w:r w:rsidRPr="00F35584">
        <w:tab/>
      </w:r>
      <w:r w:rsidRPr="00F35584">
        <w:tab/>
      </w:r>
      <w:r w:rsidRPr="00F35584">
        <w:tab/>
        <w:t>sf80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w:t>
      </w:r>
    </w:p>
    <w:p w14:paraId="5A41E308" w14:textId="77777777" w:rsidR="00B24E64" w:rsidRPr="00F35584" w:rsidRDefault="00B24E64" w:rsidP="00B24E64">
      <w:pPr>
        <w:pStyle w:val="PL"/>
      </w:pPr>
      <w:r w:rsidRPr="00F35584">
        <w:tab/>
      </w:r>
      <w:r w:rsidRPr="00F35584">
        <w:tab/>
      </w:r>
      <w:r w:rsidRPr="00F35584">
        <w:tab/>
        <w:t>sf160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(0..159)</w:t>
      </w:r>
    </w:p>
    <w:p w14:paraId="2CAF9607" w14:textId="77777777" w:rsidR="00B24E64" w:rsidRPr="00F35584" w:rsidRDefault="00B24E64" w:rsidP="00B24E64">
      <w:pPr>
        <w:pStyle w:val="PL"/>
      </w:pPr>
      <w:r w:rsidRPr="00F35584">
        <w:tab/>
      </w:r>
      <w:r w:rsidRPr="00F35584">
        <w:tab/>
        <w:t>},</w:t>
      </w:r>
    </w:p>
    <w:p w14:paraId="671B6880" w14:textId="77777777" w:rsidR="00B24E64" w:rsidRPr="00F35584" w:rsidRDefault="00B24E64" w:rsidP="00C06796">
      <w:pPr>
        <w:pStyle w:val="PL"/>
        <w:rPr>
          <w:color w:val="808080"/>
        </w:rPr>
      </w:pPr>
      <w:r w:rsidRPr="00F35584">
        <w:tab/>
      </w:r>
      <w:r w:rsidRPr="00F35584">
        <w:tab/>
      </w:r>
      <w:r w:rsidRPr="00F35584">
        <w:rPr>
          <w:color w:val="808080"/>
        </w:rPr>
        <w:t xml:space="preserve">-- Duration of the measurement window in which to receive SS/PBCH blocks. It is given in number of subframes </w:t>
      </w:r>
    </w:p>
    <w:p w14:paraId="2184EE2A" w14:textId="77777777" w:rsidR="00B24E64" w:rsidRPr="00F35584" w:rsidRDefault="00B24E64" w:rsidP="00C06796">
      <w:pPr>
        <w:pStyle w:val="PL"/>
        <w:rPr>
          <w:color w:val="808080"/>
        </w:rPr>
      </w:pPr>
      <w:r w:rsidRPr="00F35584">
        <w:tab/>
      </w:r>
      <w:r w:rsidRPr="00F35584">
        <w:tab/>
      </w:r>
      <w:r w:rsidRPr="00F35584">
        <w:rPr>
          <w:color w:val="808080"/>
        </w:rPr>
        <w:t>-- (see 38.213, section 4.1)</w:t>
      </w:r>
    </w:p>
    <w:p w14:paraId="03B177CF" w14:textId="77777777" w:rsidR="00B24E64" w:rsidRPr="00F35584" w:rsidRDefault="00B24E64" w:rsidP="00B24E64">
      <w:pPr>
        <w:pStyle w:val="PL"/>
      </w:pPr>
      <w:r w:rsidRPr="00F35584">
        <w:tab/>
      </w: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sf1, sf2, sf3, sf4, sf5 }</w:t>
      </w:r>
    </w:p>
    <w:p w14:paraId="4A4DFCAB" w14:textId="77777777" w:rsidR="00B24E64" w:rsidRPr="00F35584" w:rsidRDefault="00B24E64" w:rsidP="00B24E64">
      <w:pPr>
        <w:pStyle w:val="PL"/>
      </w:pPr>
      <w:r w:rsidRPr="00F35584">
        <w:tab/>
        <w:t>},</w:t>
      </w:r>
    </w:p>
    <w:bookmarkEnd w:id="330"/>
    <w:p w14:paraId="2CE2F600" w14:textId="77777777" w:rsidR="00B24E64" w:rsidRPr="00F35584" w:rsidRDefault="00B24E64" w:rsidP="00B24E64">
      <w:pPr>
        <w:pStyle w:val="PL"/>
      </w:pPr>
    </w:p>
    <w:bookmarkEnd w:id="331"/>
    <w:p w14:paraId="1A043B97" w14:textId="77777777" w:rsidR="00B24E64" w:rsidRPr="00F35584" w:rsidRDefault="00B24E64" w:rsidP="00C06796">
      <w:pPr>
        <w:pStyle w:val="PL"/>
        <w:rPr>
          <w:color w:val="808080"/>
        </w:rPr>
      </w:pPr>
      <w:r w:rsidRPr="00F35584">
        <w:tab/>
      </w:r>
      <w:r w:rsidRPr="00F35584">
        <w:rPr>
          <w:color w:val="808080"/>
        </w:rPr>
        <w:t>-- Secondary measurement timing confguration for explicitly signalled PCIs. It uses the offset and duration from smtc1.</w:t>
      </w:r>
    </w:p>
    <w:p w14:paraId="2F6EBE50" w14:textId="77777777" w:rsidR="00B24E64" w:rsidRPr="00F35584" w:rsidRDefault="00B24E64" w:rsidP="00C06796">
      <w:pPr>
        <w:pStyle w:val="PL"/>
        <w:rPr>
          <w:color w:val="808080"/>
        </w:rPr>
      </w:pPr>
      <w:r w:rsidRPr="00F35584">
        <w:tab/>
      </w:r>
      <w:r w:rsidRPr="00F35584">
        <w:rPr>
          <w:color w:val="808080"/>
        </w:rPr>
        <w:t xml:space="preserve">-- It is supported only for intra-frequency measurements in RRC CONNECTED. </w:t>
      </w:r>
    </w:p>
    <w:p w14:paraId="4687CE37" w14:textId="77777777" w:rsidR="00B24E64" w:rsidRPr="00F35584" w:rsidRDefault="00B24E64" w:rsidP="00B24E64">
      <w:pPr>
        <w:pStyle w:val="PL"/>
      </w:pPr>
      <w:r w:rsidRPr="00F35584">
        <w:tab/>
        <w:t xml:space="preserve">smtc2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2FEF4F0" w14:textId="77777777" w:rsidR="00B24E64" w:rsidRPr="00F35584" w:rsidRDefault="00B24E64" w:rsidP="00C06796">
      <w:pPr>
        <w:pStyle w:val="PL"/>
        <w:rPr>
          <w:color w:val="808080"/>
        </w:rPr>
      </w:pPr>
      <w:r w:rsidRPr="00F35584">
        <w:lastRenderedPageBreak/>
        <w:tab/>
      </w:r>
      <w:r w:rsidRPr="00F35584">
        <w:tab/>
      </w:r>
      <w:r w:rsidRPr="00F35584">
        <w:rPr>
          <w:color w:val="808080"/>
        </w:rPr>
        <w:t>-- PCIs that are known to follow this SMTC.</w:t>
      </w:r>
    </w:p>
    <w:p w14:paraId="6A0776AC" w14:textId="77777777" w:rsidR="00B24E64" w:rsidRPr="00F35584" w:rsidRDefault="00B24E64" w:rsidP="00B24E64">
      <w:pPr>
        <w:pStyle w:val="PL"/>
        <w:rPr>
          <w:color w:val="808080"/>
        </w:rPr>
      </w:pP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(1..maxNrofPCIsPerSMTC))</w:t>
      </w:r>
      <w:r w:rsidRPr="00F35584">
        <w:rPr>
          <w:color w:val="993366"/>
        </w:rPr>
        <w:t xml:space="preserve"> OF</w:t>
      </w:r>
      <w:r w:rsidRPr="00F35584">
        <w:t xml:space="preserve"> PhysCellId</w:t>
      </w:r>
      <w:r w:rsidRPr="00F35584">
        <w:tab/>
      </w:r>
      <w:r w:rsidRPr="00F35584">
        <w:tab/>
      </w:r>
      <w:r w:rsidRPr="00F35584">
        <w:rPr>
          <w:color w:val="993366"/>
        </w:rPr>
        <w:t>OPTIONAL</w:t>
      </w:r>
      <w:r w:rsidRPr="00F35584">
        <w:t>,</w:t>
      </w:r>
      <w:r w:rsidRPr="00F35584">
        <w:tab/>
      </w:r>
      <w:r w:rsidRPr="00F35584">
        <w:rPr>
          <w:color w:val="808080"/>
        </w:rPr>
        <w:t>-- Need M</w:t>
      </w:r>
    </w:p>
    <w:p w14:paraId="3B609C5F" w14:textId="77777777" w:rsidR="00B24E64" w:rsidRPr="00F35584" w:rsidRDefault="00B24E64" w:rsidP="00C06796">
      <w:pPr>
        <w:pStyle w:val="PL"/>
        <w:rPr>
          <w:color w:val="808080"/>
        </w:rPr>
      </w:pPr>
      <w:r w:rsidRPr="00F35584">
        <w:tab/>
      </w:r>
      <w:r w:rsidRPr="00F35584">
        <w:tab/>
      </w:r>
      <w:r w:rsidRPr="00F35584">
        <w:rPr>
          <w:color w:val="808080"/>
        </w:rPr>
        <w:t>-- Periodicity for the given PCIs. Timing offset and Duration as provided in smtc1.</w:t>
      </w:r>
    </w:p>
    <w:p w14:paraId="045BB3F8" w14:textId="77777777" w:rsidR="00B24E64" w:rsidRPr="00F35584" w:rsidRDefault="00B24E64" w:rsidP="00B24E64">
      <w:pPr>
        <w:pStyle w:val="PL"/>
      </w:pPr>
      <w:r w:rsidRPr="00F35584">
        <w:tab/>
      </w: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{sf5, sf10, sf20, sf40, sf80, sf160, spare2, spare1}</w:t>
      </w:r>
    </w:p>
    <w:p w14:paraId="4D13E132" w14:textId="77777777" w:rsidR="00B24E64" w:rsidRPr="00F35584" w:rsidRDefault="00B24E64" w:rsidP="00B24E64">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rPr>
          <w:color w:val="808080"/>
        </w:rPr>
        <w:t>-- Cond IntraFreqConnected</w:t>
      </w:r>
    </w:p>
    <w:p w14:paraId="0EB32C89" w14:textId="77777777" w:rsidR="00B24E64" w:rsidRPr="00F35584" w:rsidRDefault="00B24E64" w:rsidP="00B24E64">
      <w:pPr>
        <w:pStyle w:val="PL"/>
      </w:pPr>
      <w:r w:rsidRPr="00F35584">
        <w:tab/>
        <w:t>ss-RSSI-Measurement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AC0306E" w14:textId="77777777" w:rsidR="00B24E64" w:rsidRPr="00F35584" w:rsidRDefault="00B24E64" w:rsidP="00B24E64">
      <w:pPr>
        <w:pStyle w:val="PL"/>
      </w:pPr>
      <w:r w:rsidRPr="00F35584">
        <w:tab/>
      </w:r>
      <w:r w:rsidRPr="00F35584">
        <w:tab/>
        <w:t>measurementSlots</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A0EA955" w14:textId="77777777" w:rsidR="00B24E64" w:rsidRPr="00F35584" w:rsidRDefault="00B24E64" w:rsidP="00B24E64">
      <w:pPr>
        <w:pStyle w:val="PL"/>
      </w:pPr>
      <w:r w:rsidRPr="00F35584">
        <w:tab/>
      </w:r>
      <w:r w:rsidRPr="00F35584">
        <w:tab/>
      </w:r>
      <w:r w:rsidRPr="00F35584">
        <w:tab/>
        <w:t>kHz15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w:t>
      </w:r>
    </w:p>
    <w:p w14:paraId="6F82CC49" w14:textId="77777777" w:rsidR="00B24E64" w:rsidRPr="00F35584" w:rsidRDefault="00B24E64" w:rsidP="00B24E64">
      <w:pPr>
        <w:pStyle w:val="PL"/>
      </w:pPr>
      <w:r w:rsidRPr="00F35584">
        <w:tab/>
      </w:r>
      <w:r w:rsidRPr="00F35584">
        <w:tab/>
      </w:r>
      <w:r w:rsidRPr="00F35584">
        <w:tab/>
        <w:t>kHz30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14:paraId="07E40562" w14:textId="77777777" w:rsidR="00B24E64" w:rsidRPr="00F35584" w:rsidRDefault="00B24E64" w:rsidP="00B24E64">
      <w:pPr>
        <w:pStyle w:val="PL"/>
      </w:pPr>
      <w:r w:rsidRPr="00F35584">
        <w:tab/>
      </w:r>
      <w:r w:rsidRPr="00F35584">
        <w:tab/>
      </w:r>
      <w:r w:rsidRPr="00F35584">
        <w:tab/>
        <w:t>kHz60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(4)),</w:t>
      </w:r>
    </w:p>
    <w:p w14:paraId="51AF33A1" w14:textId="77777777" w:rsidR="00B24E64" w:rsidRPr="00F35584" w:rsidRDefault="00B24E64" w:rsidP="00B24E64">
      <w:pPr>
        <w:pStyle w:val="PL"/>
      </w:pPr>
      <w:r w:rsidRPr="00F35584">
        <w:tab/>
      </w:r>
      <w:r w:rsidRPr="00F35584">
        <w:tab/>
      </w:r>
      <w:r w:rsidRPr="00F35584">
        <w:tab/>
        <w:t>kHz120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14:paraId="495C75B7" w14:textId="77777777" w:rsidR="00B24E64" w:rsidRPr="00F35584" w:rsidRDefault="00B24E64" w:rsidP="00B24E64">
      <w:pPr>
        <w:pStyle w:val="PL"/>
      </w:pPr>
      <w:r w:rsidRPr="00F35584">
        <w:tab/>
      </w:r>
      <w:r w:rsidRPr="00F35584">
        <w:tab/>
        <w:t>},</w:t>
      </w:r>
    </w:p>
    <w:p w14:paraId="7B1CB93B" w14:textId="77777777" w:rsidR="00B24E64" w:rsidRPr="00F35584" w:rsidRDefault="00B24E64" w:rsidP="00B24E64">
      <w:pPr>
        <w:pStyle w:val="PL"/>
      </w:pPr>
      <w:r w:rsidRPr="00F35584">
        <w:tab/>
      </w:r>
      <w:r w:rsidRPr="00F35584">
        <w:tab/>
        <w:t>endSymbol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(0..13)</w:t>
      </w:r>
    </w:p>
    <w:p w14:paraId="17FAFEC7" w14:textId="77777777" w:rsidR="00B24E64" w:rsidRPr="00F35584" w:rsidRDefault="00B24E64" w:rsidP="00B24E64">
      <w:pPr>
        <w:pStyle w:val="PL"/>
      </w:pPr>
      <w:r w:rsidRPr="00F35584">
        <w:tab/>
        <w:t>}</w:t>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Pr="00F35584">
        <w:tab/>
      </w:r>
      <w:r w:rsidRPr="00F35584">
        <w:rPr>
          <w:color w:val="993366"/>
        </w:rPr>
        <w:t>OPTIONAL</w:t>
      </w:r>
      <w:r w:rsidRPr="00F35584">
        <w:tab/>
      </w:r>
      <w:r w:rsidRPr="00F35584">
        <w:tab/>
      </w:r>
      <w:r w:rsidRPr="00F35584">
        <w:tab/>
      </w:r>
      <w:r w:rsidRPr="00F35584">
        <w:tab/>
      </w:r>
    </w:p>
    <w:p w14:paraId="130CD2F7" w14:textId="77777777" w:rsidR="00B24E64" w:rsidRPr="00F35584" w:rsidRDefault="00B24E64" w:rsidP="00B24E64">
      <w:pPr>
        <w:pStyle w:val="PL"/>
      </w:pPr>
      <w:r w:rsidRPr="00F35584">
        <w:t>}</w:t>
      </w:r>
    </w:p>
    <w:p w14:paraId="6E0609D2" w14:textId="77777777" w:rsidR="00B24E64" w:rsidRPr="00F35584" w:rsidRDefault="00B24E64" w:rsidP="00B24E64">
      <w:pPr>
        <w:pStyle w:val="PL"/>
      </w:pPr>
    </w:p>
    <w:p w14:paraId="78B3B10D" w14:textId="77777777" w:rsidR="00B24E64" w:rsidRPr="00F35584" w:rsidRDefault="00B24E64" w:rsidP="00B24E64">
      <w:pPr>
        <w:pStyle w:val="PL"/>
      </w:pPr>
      <w:r w:rsidRPr="00F35584">
        <w:t xml:space="preserve">CSI-RS-ResourceConfigMobility ::= </w:t>
      </w:r>
      <w:r w:rsidRPr="00F35584">
        <w:tab/>
      </w:r>
      <w:r w:rsidRPr="00F35584">
        <w:tab/>
      </w:r>
      <w:r w:rsidRPr="00F35584">
        <w:rPr>
          <w:color w:val="993366"/>
        </w:rPr>
        <w:t>SEQUENCE</w:t>
      </w:r>
      <w:r w:rsidRPr="00F35584">
        <w:t xml:space="preserve"> {</w:t>
      </w:r>
    </w:p>
    <w:p w14:paraId="209C31FE" w14:textId="77777777" w:rsidR="00B24E64" w:rsidRPr="00F35584" w:rsidRDefault="00B24E64" w:rsidP="00C06796">
      <w:pPr>
        <w:pStyle w:val="PL"/>
        <w:rPr>
          <w:color w:val="808080"/>
        </w:rPr>
      </w:pPr>
      <w:r w:rsidRPr="00F35584">
        <w:tab/>
      </w:r>
      <w:r w:rsidRPr="00F35584">
        <w:rPr>
          <w:color w:val="808080"/>
        </w:rPr>
        <w:t>-- MO specific values</w:t>
      </w:r>
    </w:p>
    <w:p w14:paraId="233690E7" w14:textId="77777777" w:rsidR="00B24E64" w:rsidRPr="00F35584" w:rsidRDefault="00B24E64" w:rsidP="00B24E64">
      <w:pPr>
        <w:pStyle w:val="PL"/>
      </w:pPr>
      <w:r w:rsidRPr="00F35584">
        <w:tab/>
      </w:r>
      <w:r w:rsidRPr="00F35584">
        <w:tab/>
        <w:t>isServingCellMO</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7F61A729" w14:textId="77777777" w:rsidR="00B24E64" w:rsidRPr="00F35584" w:rsidRDefault="00B24E64" w:rsidP="00C06796">
      <w:pPr>
        <w:pStyle w:val="PL"/>
        <w:rPr>
          <w:color w:val="808080"/>
        </w:rPr>
      </w:pPr>
      <w:r w:rsidRPr="00F35584">
        <w:tab/>
      </w:r>
      <w:r w:rsidRPr="00F35584">
        <w:rPr>
          <w:color w:val="808080"/>
        </w:rPr>
        <w:t xml:space="preserve">-- Subcarrier spacing of CSI-RS. </w:t>
      </w:r>
    </w:p>
    <w:p w14:paraId="6056C767" w14:textId="77777777" w:rsidR="00B24E64" w:rsidRPr="00F35584" w:rsidRDefault="00B24E64" w:rsidP="00C06796">
      <w:pPr>
        <w:pStyle w:val="PL"/>
        <w:rPr>
          <w:color w:val="808080"/>
        </w:rPr>
      </w:pPr>
      <w:r w:rsidRPr="00F35584">
        <w:tab/>
      </w:r>
      <w:r w:rsidRPr="00F35584">
        <w:rPr>
          <w:color w:val="808080"/>
        </w:rPr>
        <w:t>-- Only the values 15, 30 or 60 kHz  (&lt;6GHz), 60 or 120 kHz (&gt;6GHz) are applicable.</w:t>
      </w:r>
    </w:p>
    <w:p w14:paraId="7C2CAFD4" w14:textId="77777777" w:rsidR="00B24E64" w:rsidRPr="00F35584" w:rsidRDefault="00B24E64" w:rsidP="00C06796">
      <w:pPr>
        <w:pStyle w:val="PL"/>
        <w:rPr>
          <w:color w:val="808080"/>
        </w:rPr>
      </w:pPr>
      <w:r w:rsidRPr="00F35584">
        <w:tab/>
      </w:r>
      <w:r w:rsidRPr="00F35584">
        <w:rPr>
          <w:color w:val="808080"/>
        </w:rPr>
        <w:t>-- Corresponds to L1 parameter 'Numerology' (see 38.211, section FFS_Section)</w:t>
      </w:r>
    </w:p>
    <w:p w14:paraId="59624A0E" w14:textId="77777777" w:rsidR="00B24E64" w:rsidRPr="00F35584" w:rsidRDefault="00B24E64" w:rsidP="00B24E64">
      <w:pPr>
        <w:pStyle w:val="PL"/>
      </w:pPr>
      <w:bookmarkStart w:id="332" w:name="_Hlk500775173"/>
      <w:r w:rsidRPr="00F35584">
        <w:tab/>
        <w:t>subcarrierSpacing</w:t>
      </w:r>
      <w:r w:rsidRPr="00F35584">
        <w:tab/>
      </w:r>
      <w:r w:rsidRPr="00F35584">
        <w:tab/>
      </w:r>
      <w:r w:rsidRPr="00F35584">
        <w:tab/>
      </w:r>
      <w:r w:rsidRPr="00F35584">
        <w:tab/>
      </w:r>
      <w:r w:rsidRPr="00F35584">
        <w:tab/>
      </w:r>
      <w:r w:rsidRPr="00F35584">
        <w:tab/>
        <w:t>SubcarrierSpacing,</w:t>
      </w:r>
    </w:p>
    <w:bookmarkEnd w:id="332"/>
    <w:p w14:paraId="2ABFE69C" w14:textId="77777777" w:rsidR="00B24E64" w:rsidRPr="00F35584" w:rsidRDefault="00870E8A" w:rsidP="003D18AD">
      <w:pPr>
        <w:pStyle w:val="PL"/>
        <w:rPr>
          <w:color w:val="808080"/>
          <w:lang w:eastAsia="ko-KR"/>
        </w:rPr>
      </w:pPr>
      <w:r w:rsidRPr="00F35584">
        <w:tab/>
      </w:r>
      <w:r w:rsidR="00B24E64" w:rsidRPr="00F35584">
        <w:rPr>
          <w:color w:val="808080"/>
        </w:rPr>
        <w:t xml:space="preserve">-- List of </w:t>
      </w:r>
      <w:r w:rsidR="00B24E64" w:rsidRPr="00F35584">
        <w:rPr>
          <w:color w:val="808080"/>
          <w:lang w:eastAsia="ko-KR"/>
        </w:rPr>
        <w:t>cells</w:t>
      </w:r>
    </w:p>
    <w:p w14:paraId="1EFEBB40" w14:textId="77777777" w:rsidR="00B24E64" w:rsidRPr="00F35584" w:rsidRDefault="00B24E64" w:rsidP="003D18AD">
      <w:pPr>
        <w:pStyle w:val="PL"/>
      </w:pPr>
      <w:r w:rsidRPr="00F35584">
        <w:tab/>
        <w:t>csi-RS-</w:t>
      </w:r>
      <w:r w:rsidRPr="00F35584">
        <w:rPr>
          <w:lang w:eastAsia="ko-KR"/>
        </w:rPr>
        <w:t>Cell</w:t>
      </w:r>
      <w:r w:rsidRPr="00F35584">
        <w:t xml:space="preserve">List-Mobility </w:t>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lang w:eastAsia="ko-KR"/>
        </w:rPr>
        <w:t>Cell</w:t>
      </w:r>
      <w:r w:rsidRPr="00F35584">
        <w:t>sRRM))</w:t>
      </w:r>
      <w:r w:rsidRPr="00F35584">
        <w:tab/>
        <w:t>OF CSI-RS-</w:t>
      </w:r>
      <w:r w:rsidRPr="00F35584">
        <w:rPr>
          <w:lang w:eastAsia="ko-KR"/>
        </w:rPr>
        <w:t>Cell</w:t>
      </w:r>
      <w:r w:rsidRPr="00F35584">
        <w:t>Mobility</w:t>
      </w:r>
    </w:p>
    <w:p w14:paraId="2D625227" w14:textId="77777777" w:rsidR="00B24E64" w:rsidRPr="00F35584" w:rsidRDefault="00B24E64" w:rsidP="00B24E64">
      <w:pPr>
        <w:pStyle w:val="PL"/>
      </w:pPr>
    </w:p>
    <w:p w14:paraId="2FF67C15" w14:textId="77777777" w:rsidR="00B24E64" w:rsidRPr="00F35584" w:rsidRDefault="00B24E64" w:rsidP="00B24E64">
      <w:pPr>
        <w:pStyle w:val="PL"/>
      </w:pPr>
      <w:r w:rsidRPr="00F35584">
        <w:t>}</w:t>
      </w:r>
    </w:p>
    <w:p w14:paraId="1E030A45" w14:textId="77777777" w:rsidR="00B24E64" w:rsidRPr="00F35584" w:rsidRDefault="00B24E64" w:rsidP="00B24E64">
      <w:pPr>
        <w:pStyle w:val="PL"/>
      </w:pPr>
    </w:p>
    <w:p w14:paraId="75ADCE55" w14:textId="77777777" w:rsidR="00B24E64" w:rsidRPr="00F35584" w:rsidRDefault="00B24E64" w:rsidP="003D18AD">
      <w:pPr>
        <w:pStyle w:val="PL"/>
      </w:pPr>
      <w:r w:rsidRPr="00F35584">
        <w:t>CSI-RS-CellMobility ::=</w:t>
      </w:r>
      <w:r w:rsidRPr="00F35584">
        <w:tab/>
      </w:r>
      <w:r w:rsidRPr="00F35584">
        <w:tab/>
      </w:r>
      <w:r w:rsidRPr="00F35584">
        <w:tab/>
      </w:r>
      <w:r w:rsidRPr="00F35584">
        <w:tab/>
      </w:r>
      <w:r w:rsidRPr="00F35584">
        <w:rPr>
          <w:color w:val="993366"/>
        </w:rPr>
        <w:t>SEQUENCE</w:t>
      </w:r>
      <w:r w:rsidRPr="00F35584">
        <w:t xml:space="preserve"> {</w:t>
      </w:r>
    </w:p>
    <w:p w14:paraId="27D187D8" w14:textId="77777777" w:rsidR="00B24E64" w:rsidRPr="00F35584" w:rsidRDefault="00B24E64" w:rsidP="007C2563">
      <w:pPr>
        <w:pStyle w:val="PL"/>
      </w:pPr>
      <w:r w:rsidRPr="00F35584">
        <w:tab/>
        <w:t>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p>
    <w:p w14:paraId="2C5531C7" w14:textId="77777777" w:rsidR="00B24E64" w:rsidRPr="00F35584" w:rsidRDefault="00B24E64" w:rsidP="007C2563">
      <w:pPr>
        <w:pStyle w:val="PL"/>
      </w:pPr>
    </w:p>
    <w:p w14:paraId="5B635DA2" w14:textId="77777777" w:rsidR="00B24E64" w:rsidRPr="00F35584" w:rsidRDefault="00B24E64" w:rsidP="003D18AD">
      <w:pPr>
        <w:pStyle w:val="PL"/>
      </w:pPr>
      <w:r w:rsidRPr="00F35584">
        <w:tab/>
        <w:t>csi-rs-MeasurementBW</w:t>
      </w:r>
      <w:r w:rsidRPr="00F35584">
        <w:tab/>
      </w:r>
      <w:r w:rsidRPr="00F35584">
        <w:tab/>
      </w:r>
      <w:r w:rsidRPr="00F35584">
        <w:tab/>
      </w:r>
      <w:r w:rsidRPr="00F35584">
        <w:tab/>
      </w:r>
      <w:r w:rsidRPr="00F35584">
        <w:tab/>
      </w:r>
      <w:r w:rsidRPr="00F35584">
        <w:rPr>
          <w:color w:val="993366"/>
        </w:rPr>
        <w:t>SEQUENCE</w:t>
      </w:r>
      <w:r w:rsidRPr="00F35584">
        <w:t xml:space="preserve"> {</w:t>
      </w:r>
    </w:p>
    <w:p w14:paraId="0E0BEE7D" w14:textId="77777777" w:rsidR="00B24E64" w:rsidRPr="00F35584" w:rsidRDefault="00B24E64" w:rsidP="003D18AD">
      <w:pPr>
        <w:pStyle w:val="PL"/>
        <w:rPr>
          <w:color w:val="808080"/>
        </w:rPr>
      </w:pPr>
      <w:r w:rsidRPr="00F35584">
        <w:tab/>
      </w:r>
      <w:r w:rsidRPr="00F35584">
        <w:tab/>
      </w:r>
      <w:r w:rsidRPr="00F35584">
        <w:rPr>
          <w:color w:val="808080"/>
        </w:rPr>
        <w:t>-- Allowed size of the measurement BW in PRBs</w:t>
      </w:r>
    </w:p>
    <w:p w14:paraId="7AC8F4B1" w14:textId="77777777" w:rsidR="00B24E64" w:rsidRPr="00F35584" w:rsidRDefault="00B24E64" w:rsidP="003D18AD">
      <w:pPr>
        <w:pStyle w:val="PL"/>
        <w:rPr>
          <w:color w:val="808080"/>
        </w:rPr>
      </w:pPr>
      <w:r w:rsidRPr="00F35584">
        <w:tab/>
      </w:r>
      <w:r w:rsidRPr="00F35584">
        <w:tab/>
      </w:r>
      <w:r w:rsidRPr="00F35584">
        <w:rPr>
          <w:color w:val="808080"/>
        </w:rPr>
        <w:t>-- Corresponds to L1 parameter 'CSI-RS-measurementBW-size' (see FFS_Spec, section FFS_Section)</w:t>
      </w:r>
    </w:p>
    <w:p w14:paraId="0A602EDA" w14:textId="77777777" w:rsidR="00B24E64" w:rsidRPr="00F35584" w:rsidRDefault="00B24E64" w:rsidP="003D18AD">
      <w:pPr>
        <w:pStyle w:val="PL"/>
      </w:pPr>
      <w:r w:rsidRPr="00F35584">
        <w:tab/>
      </w:r>
      <w:r w:rsidRPr="00F35584">
        <w:tab/>
        <w:t>nrofPRBs</w:t>
      </w:r>
      <w:r w:rsidRPr="00F35584">
        <w:tab/>
      </w:r>
      <w:r w:rsidRPr="00F35584">
        <w:tab/>
      </w:r>
      <w:r w:rsidRPr="00F35584">
        <w:tab/>
      </w:r>
      <w:r w:rsidRPr="00F35584">
        <w:rPr>
          <w:color w:val="993366"/>
        </w:rPr>
        <w:t>ENUMERATED</w:t>
      </w:r>
      <w:r w:rsidRPr="00F35584">
        <w:t xml:space="preserve"> { size24, size48, size96, size192, size264},</w:t>
      </w:r>
    </w:p>
    <w:p w14:paraId="26F2211C" w14:textId="77777777" w:rsidR="00B24E64" w:rsidRPr="00F35584" w:rsidRDefault="00B24E64" w:rsidP="003D18AD">
      <w:pPr>
        <w:pStyle w:val="PL"/>
        <w:rPr>
          <w:color w:val="808080"/>
        </w:rPr>
      </w:pPr>
      <w:r w:rsidRPr="00F35584">
        <w:tab/>
      </w:r>
      <w:r w:rsidRPr="00F35584">
        <w:tab/>
      </w:r>
      <w:r w:rsidRPr="00F35584">
        <w:rPr>
          <w:color w:val="808080"/>
        </w:rPr>
        <w:t>-- Starting PRB index of the measurement bandwidth</w:t>
      </w:r>
    </w:p>
    <w:p w14:paraId="31ED06B0" w14:textId="77777777" w:rsidR="00B24E64" w:rsidRPr="00F35584" w:rsidRDefault="00B24E64" w:rsidP="003D18AD">
      <w:pPr>
        <w:pStyle w:val="PL"/>
        <w:rPr>
          <w:color w:val="808080"/>
        </w:rPr>
      </w:pPr>
      <w:r w:rsidRPr="00F35584">
        <w:tab/>
      </w:r>
      <w:r w:rsidRPr="00F35584">
        <w:tab/>
      </w:r>
      <w:r w:rsidRPr="00F35584">
        <w:rPr>
          <w:color w:val="808080"/>
        </w:rPr>
        <w:t>-- Corresponds to L1 parameter 'CSI-RS-measurement-BW-start' (see FFS_Spec, section FFS_Section)</w:t>
      </w:r>
    </w:p>
    <w:p w14:paraId="6D266DC5" w14:textId="77777777" w:rsidR="00B24E64" w:rsidRPr="00F35584" w:rsidRDefault="00B24E64" w:rsidP="003D18AD">
      <w:pPr>
        <w:pStyle w:val="PL"/>
        <w:rPr>
          <w:color w:val="808080"/>
        </w:rPr>
      </w:pPr>
      <w:r w:rsidRPr="00F35584">
        <w:tab/>
      </w:r>
      <w:r w:rsidRPr="00F35584">
        <w:tab/>
      </w:r>
      <w:r w:rsidRPr="00F35584">
        <w:rPr>
          <w:color w:val="808080"/>
        </w:rPr>
        <w:t>-- FFS_Value: Upper edge of value range unclear in RAN1</w:t>
      </w:r>
    </w:p>
    <w:p w14:paraId="764E049E" w14:textId="77777777" w:rsidR="00B24E64" w:rsidRPr="00F35584" w:rsidRDefault="00B24E64" w:rsidP="003D18AD">
      <w:pPr>
        <w:pStyle w:val="PL"/>
        <w:rPr>
          <w:lang w:eastAsia="ko-KR"/>
        </w:rPr>
      </w:pPr>
      <w:r w:rsidRPr="00F35584">
        <w:tab/>
      </w:r>
      <w:r w:rsidRPr="00F35584">
        <w:tab/>
        <w:t>startPRB</w:t>
      </w:r>
      <w:r w:rsidRPr="00F35584">
        <w:tab/>
      </w:r>
      <w:r w:rsidRPr="00F35584">
        <w:tab/>
      </w:r>
      <w:r w:rsidRPr="00F35584">
        <w:tab/>
      </w:r>
      <w:r w:rsidRPr="00F35584">
        <w:rPr>
          <w:color w:val="993366"/>
        </w:rPr>
        <w:t>INTEGER</w:t>
      </w:r>
      <w:r w:rsidRPr="00F35584">
        <w:t>(0..</w:t>
      </w:r>
      <w:r w:rsidRPr="00F35584">
        <w:rPr>
          <w:lang w:eastAsia="zh-CN"/>
        </w:rPr>
        <w:t>2169</w:t>
      </w:r>
      <w:r w:rsidRPr="00F35584">
        <w:t>)</w:t>
      </w:r>
    </w:p>
    <w:p w14:paraId="2A140A86" w14:textId="77777777" w:rsidR="00B24E64" w:rsidRPr="00F35584" w:rsidRDefault="00B24E64" w:rsidP="007C2563">
      <w:pPr>
        <w:pStyle w:val="PL"/>
        <w:rPr>
          <w:lang w:eastAsia="ko-KR"/>
        </w:rPr>
      </w:pPr>
      <w:r w:rsidRPr="00F35584">
        <w:tab/>
        <w:t>},</w:t>
      </w:r>
    </w:p>
    <w:p w14:paraId="5DE48A86" w14:textId="77777777" w:rsidR="00B24E64" w:rsidRPr="00F35584" w:rsidRDefault="00B24E64" w:rsidP="007C2563">
      <w:pPr>
        <w:pStyle w:val="PL"/>
      </w:pPr>
    </w:p>
    <w:p w14:paraId="23A31A56" w14:textId="77777777" w:rsidR="00B24E64" w:rsidRPr="00F35584" w:rsidRDefault="00B24E64" w:rsidP="003D18AD">
      <w:pPr>
        <w:pStyle w:val="PL"/>
        <w:rPr>
          <w:color w:val="808080"/>
        </w:rPr>
      </w:pPr>
      <w:r w:rsidRPr="00F35584">
        <w:tab/>
      </w:r>
      <w:r w:rsidRPr="00F35584">
        <w:rPr>
          <w:color w:val="808080"/>
        </w:rPr>
        <w:t>-- Frequency domain density for the 1-port CSI-RS for L3 mobility</w:t>
      </w:r>
    </w:p>
    <w:p w14:paraId="43361F0C" w14:textId="77777777" w:rsidR="00B24E64" w:rsidRPr="00F35584" w:rsidRDefault="00B24E64" w:rsidP="003D18AD">
      <w:pPr>
        <w:pStyle w:val="PL"/>
        <w:rPr>
          <w:color w:val="808080"/>
        </w:rPr>
      </w:pPr>
      <w:r w:rsidRPr="00F35584">
        <w:tab/>
      </w:r>
      <w:r w:rsidRPr="00F35584">
        <w:rPr>
          <w:color w:val="808080"/>
        </w:rPr>
        <w:t>-- Corresponds to L1 parameter 'Density' (see FFS_Spec, section FFS_Section)</w:t>
      </w:r>
    </w:p>
    <w:p w14:paraId="0E51E5FB" w14:textId="77777777" w:rsidR="00B24E64" w:rsidRPr="00F35584" w:rsidRDefault="00B24E64" w:rsidP="003D18AD">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{d1,d3}</w:t>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t>OPTIONAL</w:t>
      </w:r>
      <w:r w:rsidRPr="00F35584">
        <w:t>,</w:t>
      </w:r>
    </w:p>
    <w:p w14:paraId="76F080C2" w14:textId="77777777" w:rsidR="00B24E64" w:rsidRPr="00F35584" w:rsidRDefault="00B24E64" w:rsidP="007C2563">
      <w:pPr>
        <w:pStyle w:val="PL"/>
      </w:pPr>
    </w:p>
    <w:p w14:paraId="0388839F" w14:textId="77777777" w:rsidR="00B24E64" w:rsidRPr="00F35584" w:rsidRDefault="00B24E64" w:rsidP="007C2563">
      <w:pPr>
        <w:pStyle w:val="PL"/>
      </w:pPr>
    </w:p>
    <w:p w14:paraId="272E2907" w14:textId="77777777" w:rsidR="00B24E64" w:rsidRPr="00F35584" w:rsidRDefault="00B24E64" w:rsidP="007C2563">
      <w:pPr>
        <w:pStyle w:val="PL"/>
        <w:rPr>
          <w:color w:val="808080"/>
        </w:rPr>
      </w:pPr>
      <w:r w:rsidRPr="00F35584">
        <w:rPr>
          <w:color w:val="808080"/>
        </w:rPr>
        <w:t>-- List of resources</w:t>
      </w:r>
    </w:p>
    <w:p w14:paraId="30E8C936" w14:textId="77777777" w:rsidR="00B24E64" w:rsidRPr="00F35584" w:rsidRDefault="00B24E64" w:rsidP="003D18AD">
      <w:pPr>
        <w:pStyle w:val="PL"/>
        <w:rPr>
          <w:lang w:eastAsia="ko-KR"/>
        </w:rPr>
      </w:pPr>
      <w:r w:rsidRPr="00F35584">
        <w:tab/>
        <w:t xml:space="preserve">csi-rs-ResourceList-Mobility </w:t>
      </w:r>
      <w:r w:rsidRPr="00F35584">
        <w:tab/>
      </w:r>
      <w:r w:rsidRPr="00F35584">
        <w:rPr>
          <w:color w:val="993366"/>
        </w:rPr>
        <w:t>SEQUENCE</w:t>
      </w:r>
      <w:r w:rsidRPr="00F35584">
        <w:t xml:space="preserve"> (</w:t>
      </w:r>
      <w:r w:rsidRPr="00F35584">
        <w:rPr>
          <w:color w:val="993366"/>
        </w:rPr>
        <w:t>SIZE</w:t>
      </w:r>
      <w:r w:rsidRPr="00F35584">
        <w:t xml:space="preserve"> (1..maxNrofCSI-RS-ResourcesRRM))</w:t>
      </w:r>
      <w:r w:rsidRPr="00F35584">
        <w:tab/>
        <w:t>OF CSI-RS-Resource-Mobility</w:t>
      </w:r>
    </w:p>
    <w:p w14:paraId="6D7BE405" w14:textId="77777777" w:rsidR="00B24E64" w:rsidRPr="00F35584" w:rsidRDefault="00B24E64" w:rsidP="007C2563">
      <w:pPr>
        <w:pStyle w:val="PL"/>
      </w:pPr>
      <w:r w:rsidRPr="00F35584">
        <w:t>}</w:t>
      </w:r>
    </w:p>
    <w:p w14:paraId="44E797FD" w14:textId="77777777" w:rsidR="00B24E64" w:rsidRPr="00F35584" w:rsidRDefault="00B24E64" w:rsidP="007C2563">
      <w:pPr>
        <w:pStyle w:val="PL"/>
      </w:pPr>
    </w:p>
    <w:p w14:paraId="03BEAEA3" w14:textId="77777777" w:rsidR="00B24E64" w:rsidRPr="00F35584" w:rsidRDefault="00B24E64" w:rsidP="00B24E64">
      <w:pPr>
        <w:pStyle w:val="PL"/>
        <w:rPr>
          <w:lang w:eastAsia="zh-CN"/>
        </w:rPr>
      </w:pPr>
    </w:p>
    <w:p w14:paraId="453E6201" w14:textId="77777777" w:rsidR="00B24E64" w:rsidRPr="00F35584" w:rsidRDefault="00B24E64" w:rsidP="00B24E64">
      <w:pPr>
        <w:pStyle w:val="PL"/>
      </w:pPr>
      <w:r w:rsidRPr="00F35584">
        <w:lastRenderedPageBreak/>
        <w:t>CSI-RS-Resource-Mobility ::=</w:t>
      </w:r>
      <w:r w:rsidRPr="00F35584">
        <w:tab/>
      </w:r>
      <w:r w:rsidRPr="00F35584">
        <w:tab/>
      </w:r>
      <w:r w:rsidRPr="00F35584">
        <w:tab/>
      </w:r>
      <w:r w:rsidRPr="00F35584">
        <w:rPr>
          <w:color w:val="993366"/>
        </w:rPr>
        <w:t>SEQUENCE</w:t>
      </w:r>
      <w:r w:rsidRPr="00F35584">
        <w:t xml:space="preserve"> {</w:t>
      </w:r>
    </w:p>
    <w:p w14:paraId="0542A273" w14:textId="77777777"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14:paraId="685EC056" w14:textId="77777777" w:rsidR="00B24E64" w:rsidRPr="00F35584" w:rsidRDefault="00B24E64" w:rsidP="00C06796">
      <w:pPr>
        <w:pStyle w:val="PL"/>
        <w:rPr>
          <w:color w:val="808080"/>
        </w:rPr>
      </w:pPr>
      <w:r w:rsidRPr="00F35584">
        <w:tab/>
      </w:r>
      <w:r w:rsidRPr="00F35584">
        <w:rPr>
          <w:color w:val="808080"/>
        </w:rPr>
        <w:t>-- Contains periodicity and slot offset for periodic/semi-persistent CSI-RS (see 38.211, section x.x.x.x)FFS_Ref</w:t>
      </w:r>
    </w:p>
    <w:p w14:paraId="160583AE" w14:textId="77777777" w:rsidR="00B24E64" w:rsidRPr="00F35584" w:rsidRDefault="00B24E64" w:rsidP="00B24E64">
      <w:pPr>
        <w:pStyle w:val="PL"/>
        <w:rPr>
          <w:rFonts w:eastAsia="DengXian"/>
          <w:lang w:eastAsia="zh-CN"/>
        </w:rPr>
      </w:pPr>
      <w:r w:rsidRPr="00F35584">
        <w:tab/>
        <w:t>slotConfig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C9954EB" w14:textId="77777777" w:rsidR="00B24E64" w:rsidRPr="00F35584" w:rsidRDefault="00B24E64" w:rsidP="00B24E64">
      <w:pPr>
        <w:pStyle w:val="PL"/>
        <w:rPr>
          <w:rFonts w:eastAsia="DengXian"/>
          <w:lang w:eastAsia="zh-CN"/>
        </w:rPr>
      </w:pPr>
      <w:r w:rsidRPr="00F35584">
        <w:rPr>
          <w:rFonts w:eastAsia="DengXian"/>
          <w:lang w:eastAsia="zh-CN"/>
        </w:rPr>
        <w:tab/>
      </w:r>
      <w:r w:rsidRPr="00F35584">
        <w:rPr>
          <w:rFonts w:eastAsia="DengXian"/>
          <w:lang w:eastAsia="zh-CN"/>
        </w:rPr>
        <w:tab/>
        <w:t>ms4</w: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t>INTEGER</w:t>
      </w:r>
      <w:r w:rsidRPr="00F35584">
        <w:rPr>
          <w:rFonts w:eastAsia="DengXian"/>
          <w:lang w:eastAsia="zh-CN"/>
        </w:rPr>
        <w:t xml:space="preserve"> (0..31),</w:t>
      </w:r>
    </w:p>
    <w:p w14:paraId="515BA9BD" w14:textId="77777777" w:rsidR="00B24E64" w:rsidRPr="00F35584" w:rsidRDefault="00B24E64" w:rsidP="00B24E64">
      <w:pPr>
        <w:pStyle w:val="PL"/>
        <w:rPr>
          <w:rFonts w:eastAsia="ＭＳ 明朝"/>
        </w:rPr>
      </w:pPr>
      <w:r w:rsidRPr="00F35584">
        <w:tab/>
      </w:r>
      <w:r w:rsidRPr="00F35584">
        <w:tab/>
        <w:t>ms5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39</w:t>
      </w:r>
      <w:r w:rsidRPr="00F35584">
        <w:t>),</w:t>
      </w:r>
    </w:p>
    <w:p w14:paraId="448BA6EE" w14:textId="77777777" w:rsidR="00B24E64" w:rsidRPr="00F35584" w:rsidRDefault="00B24E64" w:rsidP="00B24E64">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79</w:t>
      </w:r>
      <w:r w:rsidRPr="00F35584">
        <w:t>),</w:t>
      </w:r>
    </w:p>
    <w:p w14:paraId="3C8FC82F" w14:textId="77777777" w:rsidR="00B24E64" w:rsidRPr="00F35584" w:rsidRDefault="00B24E64" w:rsidP="00B24E64">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159</w:t>
      </w:r>
      <w:r w:rsidRPr="00F35584">
        <w:t>),</w:t>
      </w:r>
    </w:p>
    <w:p w14:paraId="72FF971A" w14:textId="77777777" w:rsidR="00B24E64" w:rsidRPr="00F35584" w:rsidRDefault="00B24E64" w:rsidP="00B24E64">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319</w:t>
      </w:r>
      <w:r w:rsidRPr="00F35584">
        <w:t>)</w:t>
      </w:r>
    </w:p>
    <w:p w14:paraId="5254AD17" w14:textId="77777777" w:rsidR="00B24E64" w:rsidRPr="00F35584" w:rsidRDefault="00B24E64" w:rsidP="00B24E64">
      <w:pPr>
        <w:pStyle w:val="PL"/>
      </w:pPr>
      <w:r w:rsidRPr="00F35584">
        <w:tab/>
        <w:t>},</w:t>
      </w:r>
    </w:p>
    <w:p w14:paraId="158133E2" w14:textId="77777777" w:rsidR="00B24E64" w:rsidRPr="00F35584" w:rsidRDefault="00B24E64" w:rsidP="003D18AD">
      <w:pPr>
        <w:pStyle w:val="PL"/>
        <w:rPr>
          <w:color w:val="808080"/>
        </w:rPr>
      </w:pPr>
      <w:r w:rsidRPr="00F35584">
        <w:tab/>
      </w:r>
      <w:r w:rsidRPr="00F35584">
        <w:rPr>
          <w:color w:val="808080"/>
        </w:rPr>
        <w:t xml:space="preserve">-- Each CSI-RS resource may be associated with one SSB. If such SSB is indicated, the NW also indicates whether the UE may assume </w:t>
      </w:r>
    </w:p>
    <w:p w14:paraId="18B0277E" w14:textId="77777777" w:rsidR="00B24E64" w:rsidRPr="00F35584" w:rsidRDefault="00B24E64" w:rsidP="003D18AD">
      <w:pPr>
        <w:pStyle w:val="PL"/>
        <w:rPr>
          <w:color w:val="808080"/>
        </w:rPr>
      </w:pPr>
      <w:r w:rsidRPr="00F35584">
        <w:tab/>
      </w:r>
      <w:r w:rsidRPr="00F35584">
        <w:rPr>
          <w:color w:val="808080"/>
        </w:rPr>
        <w:t xml:space="preserve">-- quasi-colocation of this SSB with this CSI-RS reosurce. </w:t>
      </w:r>
    </w:p>
    <w:p w14:paraId="38E7BDB4" w14:textId="77777777" w:rsidR="00B24E64" w:rsidRPr="00F35584" w:rsidRDefault="00B24E64" w:rsidP="003D18AD">
      <w:pPr>
        <w:pStyle w:val="PL"/>
        <w:rPr>
          <w:color w:val="808080"/>
        </w:rPr>
      </w:pPr>
      <w:r w:rsidRPr="00F35584">
        <w:tab/>
      </w:r>
      <w:r w:rsidRPr="00F35584">
        <w:rPr>
          <w:color w:val="808080"/>
        </w:rPr>
        <w:t>-- Corresponds to L1 parameter 'Associated-SSB' (see FFS_Spec, section FFS_Section)</w:t>
      </w:r>
    </w:p>
    <w:p w14:paraId="2D656D52" w14:textId="77777777" w:rsidR="00B24E64" w:rsidRPr="00F35584" w:rsidRDefault="00B24E64" w:rsidP="003D18AD">
      <w:pPr>
        <w:pStyle w:val="PL"/>
      </w:pPr>
      <w:r w:rsidRPr="00F35584">
        <w:tab/>
      </w:r>
    </w:p>
    <w:p w14:paraId="271FAED8" w14:textId="77777777" w:rsidR="00B24E64" w:rsidRPr="00F35584" w:rsidRDefault="00B24E64" w:rsidP="003D18AD">
      <w:pPr>
        <w:pStyle w:val="PL"/>
      </w:pPr>
      <w:r w:rsidRPr="00F35584">
        <w:tab/>
        <w:t>associatedSSB</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58355F6" w14:textId="77777777" w:rsidR="00B24E64" w:rsidRPr="00F35584" w:rsidRDefault="00B24E64" w:rsidP="003D18AD">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1A856868" w14:textId="77777777" w:rsidR="00B24E64" w:rsidRPr="00F35584" w:rsidRDefault="00B24E64" w:rsidP="003D18AD">
      <w:pPr>
        <w:pStyle w:val="PL"/>
        <w:rPr>
          <w:color w:val="808080"/>
        </w:rPr>
      </w:pPr>
      <w:r w:rsidRPr="00F35584">
        <w:tab/>
      </w:r>
      <w:r w:rsidRPr="00F35584">
        <w:tab/>
      </w:r>
      <w:r w:rsidRPr="00F35584">
        <w:rPr>
          <w:color w:val="808080"/>
        </w:rPr>
        <w:t>-- The CSI-RS resource is either QCL’ed not QCL’ed with the associated SSB in spatial parameters</w:t>
      </w:r>
    </w:p>
    <w:p w14:paraId="0B030D70" w14:textId="77777777" w:rsidR="00B24E64" w:rsidRPr="00F35584" w:rsidRDefault="00B24E64" w:rsidP="003D18AD">
      <w:pPr>
        <w:pStyle w:val="PL"/>
        <w:rPr>
          <w:color w:val="808080"/>
        </w:rPr>
      </w:pPr>
      <w:r w:rsidRPr="00F35584">
        <w:tab/>
      </w:r>
      <w:r w:rsidRPr="00F35584">
        <w:tab/>
      </w:r>
      <w:r w:rsidRPr="00F35584">
        <w:rPr>
          <w:color w:val="808080"/>
        </w:rPr>
        <w:t>-- Corresponds to L1 parameter 'QCLed-SSB' (see FFS_Spec, section FFS_Section)</w:t>
      </w:r>
    </w:p>
    <w:p w14:paraId="0F27493F" w14:textId="77777777" w:rsidR="00B24E64" w:rsidRPr="00F35584" w:rsidRDefault="00B24E64" w:rsidP="00B24E64">
      <w:pPr>
        <w:pStyle w:val="PL"/>
        <w:rPr>
          <w:rFonts w:eastAsia="Malgun Gothic"/>
        </w:rPr>
      </w:pPr>
      <w:r w:rsidRPr="00F35584">
        <w:rPr>
          <w:rFonts w:eastAsia="Malgun Gothic"/>
        </w:rPr>
        <w:tab/>
      </w:r>
      <w:r w:rsidRPr="00F35584">
        <w:rPr>
          <w:rFonts w:eastAsia="Malgun Gothic"/>
        </w:rPr>
        <w:tab/>
        <w:t>isQuasiColocated</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BOOLEAN</w:t>
      </w:r>
    </w:p>
    <w:p w14:paraId="7131BB45" w14:textId="77777777" w:rsidR="00B24E64" w:rsidRPr="00F35584" w:rsidRDefault="00B24E64" w:rsidP="00B24E64">
      <w:pPr>
        <w:pStyle w:val="PL"/>
        <w:rPr>
          <w:rFonts w:eastAsia="Malgun Gothic"/>
          <w:color w:val="808080"/>
          <w:lang w:eastAsia="ko-KR"/>
        </w:rPr>
      </w:pPr>
      <w:r w:rsidRPr="00F35584">
        <w:rPr>
          <w:rFonts w:eastAsia="Malgun Gothic"/>
        </w:rPr>
        <w:tab/>
        <w:t>}</w:t>
      </w:r>
      <w:r w:rsidRPr="00F35584">
        <w:tab/>
      </w:r>
      <w:r w:rsidRPr="00F35584">
        <w:tab/>
      </w:r>
      <w:r w:rsidRPr="00F35584">
        <w:tab/>
      </w:r>
      <w:r w:rsidRPr="00F35584">
        <w:tab/>
      </w:r>
      <w:r w:rsidRPr="00F35584">
        <w:tab/>
      </w:r>
      <w:r w:rsidRPr="00F35584">
        <w:rPr>
          <w:color w:val="993366"/>
        </w:rPr>
        <w:t>OPTIONAL</w:t>
      </w:r>
      <w:r w:rsidRPr="00F35584">
        <w:rPr>
          <w:rFonts w:eastAsia="Malgun Gothic"/>
        </w:rPr>
        <w:t xml:space="preserve">, </w:t>
      </w:r>
      <w:r w:rsidRPr="00F35584">
        <w:rPr>
          <w:rFonts w:eastAsia="Malgun Gothic"/>
          <w:color w:val="808080"/>
        </w:rPr>
        <w:t>-- Cond AssociatedSSB</w:t>
      </w:r>
    </w:p>
    <w:p w14:paraId="1BEA278D" w14:textId="77777777" w:rsidR="00B24E64" w:rsidRPr="00F35584" w:rsidRDefault="00B24E64" w:rsidP="00B24E64">
      <w:pPr>
        <w:pStyle w:val="PL"/>
        <w:rPr>
          <w:rFonts w:eastAsia="ＭＳ 明朝"/>
        </w:rPr>
      </w:pPr>
    </w:p>
    <w:p w14:paraId="00FC0BD7" w14:textId="77777777" w:rsidR="00B24E64" w:rsidRPr="00F35584" w:rsidRDefault="00B24E64" w:rsidP="00B24E64">
      <w:pPr>
        <w:pStyle w:val="PL"/>
      </w:pPr>
      <w:r w:rsidRPr="00F35584">
        <w:tab/>
      </w:r>
    </w:p>
    <w:p w14:paraId="605EF2BF" w14:textId="77777777" w:rsidR="00B24E64" w:rsidRPr="00F35584" w:rsidRDefault="00B24E64" w:rsidP="00C06796">
      <w:pPr>
        <w:pStyle w:val="PL"/>
        <w:rPr>
          <w:color w:val="808080"/>
        </w:rPr>
      </w:pPr>
      <w:r w:rsidRPr="00F35584">
        <w:tab/>
      </w:r>
      <w:r w:rsidRPr="00F35584">
        <w:rPr>
          <w:color w:val="808080"/>
        </w:rPr>
        <w:t>-- Frequency domain allocation within a physical resource block in accordance with 38.211, section 7.4.1.5.3 including table 7.4.1.5.2-1.</w:t>
      </w:r>
    </w:p>
    <w:p w14:paraId="359379B5" w14:textId="77777777" w:rsidR="00B24E64" w:rsidRPr="00F35584" w:rsidRDefault="00B24E64" w:rsidP="00C06796">
      <w:pPr>
        <w:pStyle w:val="PL"/>
        <w:rPr>
          <w:color w:val="808080"/>
        </w:rPr>
      </w:pPr>
      <w:r w:rsidRPr="00F35584">
        <w:tab/>
      </w:r>
      <w:r w:rsidRPr="00F35584">
        <w:rPr>
          <w:color w:val="808080"/>
        </w:rPr>
        <w:t>-- The number of bits that may be set to one depend on the chosen row in that table. For the choice "other", the row can be determined from</w:t>
      </w:r>
    </w:p>
    <w:p w14:paraId="75B0DE68" w14:textId="77777777" w:rsidR="00B24E64" w:rsidRPr="00F35584" w:rsidRDefault="00B24E64" w:rsidP="00C06796">
      <w:pPr>
        <w:pStyle w:val="PL"/>
        <w:rPr>
          <w:color w:val="808080"/>
        </w:rPr>
      </w:pPr>
      <w:r w:rsidRPr="00F35584">
        <w:tab/>
      </w:r>
      <w:r w:rsidRPr="00F35584">
        <w:rPr>
          <w:color w:val="808080"/>
        </w:rPr>
        <w:t>-- the parmeters below and from the number of bits set to 1 in frequencyDomainAllocation.</w:t>
      </w:r>
    </w:p>
    <w:p w14:paraId="1D512AD4" w14:textId="77777777" w:rsidR="00B24E64" w:rsidRPr="00F35584" w:rsidRDefault="00B24E64" w:rsidP="00B24E64">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14:paraId="4DE4C1FC" w14:textId="77777777" w:rsidR="00B24E64" w:rsidRPr="00F35584" w:rsidRDefault="00B24E64" w:rsidP="00B24E64">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5BF2B883" w14:textId="77777777" w:rsidR="00B24E64" w:rsidRPr="00F35584" w:rsidRDefault="00B24E64" w:rsidP="00B24E64">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14:paraId="099D5CE0" w14:textId="77777777" w:rsidR="00B24E64" w:rsidRPr="00F35584" w:rsidRDefault="00B24E64" w:rsidP="00B24E64">
      <w:pPr>
        <w:pStyle w:val="PL"/>
      </w:pPr>
      <w:r w:rsidRPr="00F35584">
        <w:tab/>
        <w:t>},</w:t>
      </w:r>
    </w:p>
    <w:p w14:paraId="7500A456" w14:textId="77777777" w:rsidR="00B24E64" w:rsidRPr="00F35584" w:rsidRDefault="00B24E64" w:rsidP="00B24E64">
      <w:pPr>
        <w:pStyle w:val="PL"/>
      </w:pPr>
    </w:p>
    <w:p w14:paraId="34AD6277" w14:textId="77777777" w:rsidR="00B24E64" w:rsidRPr="00F35584" w:rsidRDefault="00B24E64" w:rsidP="00B24E64">
      <w:pPr>
        <w:pStyle w:val="PL"/>
      </w:pPr>
      <w:r w:rsidRPr="00F35584">
        <w:tab/>
      </w:r>
    </w:p>
    <w:p w14:paraId="7AA7465E" w14:textId="77777777" w:rsidR="00B24E64" w:rsidRPr="00F35584" w:rsidRDefault="00B24E64" w:rsidP="00C06796">
      <w:pPr>
        <w:pStyle w:val="PL"/>
        <w:rPr>
          <w:color w:val="808080"/>
        </w:rPr>
      </w:pPr>
      <w:r w:rsidRPr="00F35584">
        <w:tab/>
      </w:r>
      <w:r w:rsidRPr="00F35584">
        <w:rPr>
          <w:color w:val="808080"/>
        </w:rPr>
        <w:t>-- Time domain allocation within a physical resource block. The field indicates the first OFDM symbol in the PRB used for CSI-RS.</w:t>
      </w:r>
    </w:p>
    <w:p w14:paraId="7E438DDD" w14:textId="77777777" w:rsidR="00B24E64" w:rsidRPr="00F35584" w:rsidRDefault="00B24E64" w:rsidP="00B24E64">
      <w:pPr>
        <w:pStyle w:val="PL"/>
        <w:rPr>
          <w:color w:val="808080"/>
        </w:rPr>
      </w:pPr>
      <w:r w:rsidRPr="00F35584">
        <w:tab/>
      </w:r>
      <w:r w:rsidRPr="00F35584">
        <w:rPr>
          <w:color w:val="808080"/>
        </w:rPr>
        <w:t>-- Parameter l</w:t>
      </w:r>
      <w:r w:rsidRPr="00F35584">
        <w:rPr>
          <w:color w:val="808080"/>
          <w:vertAlign w:val="subscript"/>
        </w:rPr>
        <w:t>0</w:t>
      </w:r>
      <w:r w:rsidRPr="00F35584">
        <w:rPr>
          <w:color w:val="808080"/>
        </w:rPr>
        <w:t xml:space="preserve"> in 38.211, section 7.4.1.5.3. Value 2 is supported only when DL-DMRS-typeA-pos equals 3.</w:t>
      </w:r>
    </w:p>
    <w:p w14:paraId="00A65219" w14:textId="77777777" w:rsidR="00B24E64" w:rsidRPr="00F35584" w:rsidRDefault="00B24E64" w:rsidP="00B24E64">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r w:rsidRPr="00F35584">
        <w:tab/>
      </w:r>
    </w:p>
    <w:p w14:paraId="07A83179" w14:textId="77777777" w:rsidR="00B24E64" w:rsidRPr="00F35584" w:rsidRDefault="00B24E64" w:rsidP="00C06796">
      <w:pPr>
        <w:pStyle w:val="PL"/>
        <w:rPr>
          <w:color w:val="808080"/>
        </w:rPr>
      </w:pPr>
      <w:r w:rsidRPr="00F35584">
        <w:tab/>
      </w:r>
      <w:r w:rsidRPr="00F35584">
        <w:rPr>
          <w:color w:val="808080"/>
        </w:rPr>
        <w:t>-- Scrambling ID for CSI-RS(see 38.211, section 7.4.1.5.2)</w:t>
      </w:r>
    </w:p>
    <w:p w14:paraId="5A7E9EC3" w14:textId="77777777" w:rsidR="00B24E64" w:rsidRPr="00F35584" w:rsidRDefault="00B24E64" w:rsidP="00B24E64">
      <w:pPr>
        <w:pStyle w:val="PL"/>
      </w:pPr>
      <w:r w:rsidRPr="00F35584">
        <w:tab/>
        <w:t>sequenceGenerationConfig</w:t>
      </w:r>
      <w:r w:rsidRPr="00F35584">
        <w:tab/>
      </w:r>
      <w:r w:rsidRPr="00F35584">
        <w:tab/>
      </w:r>
      <w:r w:rsidRPr="00F35584">
        <w:tab/>
      </w:r>
      <w:r w:rsidRPr="00F35584">
        <w:tab/>
      </w:r>
      <w:r w:rsidRPr="00F35584">
        <w:rPr>
          <w:color w:val="993366"/>
        </w:rPr>
        <w:t>INTEGER</w:t>
      </w:r>
      <w:r w:rsidRPr="00F35584">
        <w:t xml:space="preserve"> (0..1023),</w:t>
      </w:r>
    </w:p>
    <w:p w14:paraId="469D7FD6" w14:textId="77777777" w:rsidR="00B24E64" w:rsidRPr="00F35584" w:rsidRDefault="00B24E64" w:rsidP="00B24E64">
      <w:pPr>
        <w:pStyle w:val="PL"/>
      </w:pPr>
      <w:r w:rsidRPr="00F35584">
        <w:tab/>
        <w:t>...</w:t>
      </w:r>
    </w:p>
    <w:p w14:paraId="233E0092" w14:textId="77777777" w:rsidR="00B24E64" w:rsidRPr="00F35584" w:rsidRDefault="00B24E64" w:rsidP="00B24E64">
      <w:pPr>
        <w:pStyle w:val="PL"/>
      </w:pPr>
      <w:r w:rsidRPr="00F35584">
        <w:t>}</w:t>
      </w:r>
    </w:p>
    <w:p w14:paraId="1CA8B3FD" w14:textId="77777777" w:rsidR="00B24E64" w:rsidRPr="00F35584" w:rsidRDefault="00B24E64" w:rsidP="00B24E64">
      <w:pPr>
        <w:pStyle w:val="PL"/>
      </w:pPr>
    </w:p>
    <w:p w14:paraId="0F0DA750" w14:textId="77777777" w:rsidR="00B24E64" w:rsidRPr="00F35584" w:rsidRDefault="00B24E64" w:rsidP="00B24E64">
      <w:pPr>
        <w:pStyle w:val="PL"/>
      </w:pPr>
      <w:r w:rsidRPr="00F35584">
        <w:t xml:space="preserve">CSI-RS-Index ::= </w:t>
      </w:r>
      <w:r w:rsidRPr="00F35584">
        <w:tab/>
      </w:r>
      <w:r w:rsidRPr="00F35584">
        <w:tab/>
      </w:r>
      <w:r w:rsidRPr="00F35584">
        <w:tab/>
      </w:r>
      <w:r w:rsidRPr="00F35584">
        <w:tab/>
      </w:r>
      <w:r w:rsidRPr="00F35584">
        <w:rPr>
          <w:color w:val="993366"/>
        </w:rPr>
        <w:t>INTEGER</w:t>
      </w:r>
      <w:r w:rsidRPr="00F35584">
        <w:t xml:space="preserve"> (0..maxNrofCSI-RS-ResourcesRRM-1)</w:t>
      </w:r>
    </w:p>
    <w:p w14:paraId="19D85698" w14:textId="77777777" w:rsidR="00B24E64" w:rsidRPr="00F35584" w:rsidRDefault="00B24E64" w:rsidP="00B24E64">
      <w:pPr>
        <w:pStyle w:val="PL"/>
      </w:pPr>
    </w:p>
    <w:p w14:paraId="1B7ED758" w14:textId="77777777" w:rsidR="00B24E64" w:rsidRPr="00F35584" w:rsidRDefault="00B24E64" w:rsidP="00B24E64">
      <w:pPr>
        <w:pStyle w:val="PL"/>
      </w:pPr>
      <w:r w:rsidRPr="00F35584">
        <w:t>Q-OffsetRangeList ::=</w:t>
      </w:r>
      <w:r w:rsidRPr="00F35584">
        <w:tab/>
      </w:r>
      <w:r w:rsidRPr="00F35584">
        <w:tab/>
      </w:r>
      <w:r w:rsidRPr="00F35584">
        <w:tab/>
      </w:r>
      <w:r w:rsidRPr="00F35584">
        <w:tab/>
      </w:r>
      <w:r w:rsidRPr="00F35584">
        <w:tab/>
      </w:r>
      <w:r w:rsidRPr="00F35584">
        <w:rPr>
          <w:color w:val="993366"/>
        </w:rPr>
        <w:t>SEQUENCE</w:t>
      </w:r>
      <w:r w:rsidRPr="00F35584">
        <w:t xml:space="preserve"> {</w:t>
      </w:r>
    </w:p>
    <w:p w14:paraId="6C180170" w14:textId="77777777" w:rsidR="00B24E64" w:rsidRPr="00F35584" w:rsidRDefault="00B24E64" w:rsidP="00B24E64">
      <w:pPr>
        <w:pStyle w:val="PL"/>
      </w:pPr>
      <w:r w:rsidRPr="00F35584">
        <w:tab/>
        <w:t>rsrpOffsetSSB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6FFC27E9" w14:textId="77777777" w:rsidR="00B24E64" w:rsidRPr="00F35584" w:rsidRDefault="00B24E64" w:rsidP="00B24E64">
      <w:pPr>
        <w:pStyle w:val="PL"/>
      </w:pPr>
      <w:r w:rsidRPr="00F35584">
        <w:tab/>
        <w:t>rsrqOffsetSSB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37940A29" w14:textId="77777777" w:rsidR="00B24E64" w:rsidRPr="00F35584" w:rsidRDefault="00B24E64" w:rsidP="00B24E64">
      <w:pPr>
        <w:pStyle w:val="PL"/>
      </w:pPr>
      <w:r w:rsidRPr="00F35584">
        <w:tab/>
        <w:t>sinrOffsetSSB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45568BC1" w14:textId="77777777" w:rsidR="00B24E64" w:rsidRPr="00F35584" w:rsidRDefault="00B24E64" w:rsidP="00B24E64">
      <w:pPr>
        <w:pStyle w:val="PL"/>
      </w:pPr>
      <w:r w:rsidRPr="00F35584">
        <w:tab/>
        <w:t>rsrpOffsetCSI-RS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243C422F" w14:textId="77777777" w:rsidR="00B24E64" w:rsidRPr="00F35584" w:rsidRDefault="00B24E64" w:rsidP="00B24E64">
      <w:pPr>
        <w:pStyle w:val="PL"/>
      </w:pPr>
      <w:r w:rsidRPr="00F35584">
        <w:tab/>
        <w:t>rsrqOffsetCSI-RS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36C3BB19" w14:textId="77777777" w:rsidR="00B24E64" w:rsidRPr="00F35584" w:rsidRDefault="00B24E64" w:rsidP="00B24E64">
      <w:pPr>
        <w:pStyle w:val="PL"/>
      </w:pPr>
      <w:r w:rsidRPr="00F35584">
        <w:tab/>
        <w:t>sinrOffsetCSI-RS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0DED8680" w14:textId="77777777" w:rsidR="00B24E64" w:rsidRPr="00F35584" w:rsidRDefault="00B24E64" w:rsidP="00B24E64">
      <w:pPr>
        <w:pStyle w:val="PL"/>
      </w:pPr>
      <w:r w:rsidRPr="00F35584">
        <w:t>}</w:t>
      </w:r>
    </w:p>
    <w:p w14:paraId="6C4D9CDC" w14:textId="77777777" w:rsidR="008A75C6" w:rsidRPr="00F35584" w:rsidRDefault="008A75C6" w:rsidP="00B24E64">
      <w:pPr>
        <w:pStyle w:val="PL"/>
      </w:pPr>
    </w:p>
    <w:p w14:paraId="7887A53F" w14:textId="77777777" w:rsidR="008A75C6" w:rsidRPr="00F35584" w:rsidRDefault="008A75C6" w:rsidP="008A75C6">
      <w:pPr>
        <w:pStyle w:val="PL"/>
      </w:pPr>
      <w:r w:rsidRPr="00F35584">
        <w:t>SSB-ToMeasure ::=</w:t>
      </w:r>
      <w:r w:rsidRPr="00F35584">
        <w:tab/>
      </w:r>
      <w:r w:rsidRPr="00F35584">
        <w:tab/>
      </w:r>
      <w:r w:rsidRPr="00F35584">
        <w:tab/>
      </w:r>
      <w:r w:rsidRPr="00F35584">
        <w:rPr>
          <w:color w:val="993366"/>
        </w:rPr>
        <w:t>CHOICE</w:t>
      </w:r>
      <w:r w:rsidRPr="00F35584">
        <w:t xml:space="preserve"> {</w:t>
      </w:r>
    </w:p>
    <w:p w14:paraId="06DB4F83" w14:textId="77777777" w:rsidR="008A75C6" w:rsidRPr="00F35584" w:rsidRDefault="008A75C6" w:rsidP="008A75C6">
      <w:pPr>
        <w:pStyle w:val="PL"/>
        <w:rPr>
          <w:color w:val="808080"/>
        </w:rPr>
      </w:pPr>
      <w:r w:rsidRPr="00F35584">
        <w:lastRenderedPageBreak/>
        <w:tab/>
      </w:r>
      <w:r w:rsidRPr="00F35584">
        <w:rPr>
          <w:color w:val="808080"/>
        </w:rPr>
        <w:t>-- bitmap for sub 3 GHz</w:t>
      </w:r>
    </w:p>
    <w:p w14:paraId="2685FE2D" w14:textId="77777777" w:rsidR="008A75C6" w:rsidRPr="00F35584" w:rsidRDefault="008A75C6" w:rsidP="008A75C6">
      <w:pPr>
        <w:pStyle w:val="PL"/>
      </w:pP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7D74D6EA" w14:textId="77777777" w:rsidR="008A75C6" w:rsidRPr="00F35584" w:rsidRDefault="008A75C6" w:rsidP="008A75C6">
      <w:pPr>
        <w:pStyle w:val="PL"/>
        <w:rPr>
          <w:color w:val="808080"/>
        </w:rPr>
      </w:pPr>
      <w:r w:rsidRPr="00F35584">
        <w:tab/>
      </w:r>
      <w:r w:rsidRPr="00F35584">
        <w:rPr>
          <w:color w:val="808080"/>
        </w:rPr>
        <w:t>-- bitmap for 3-6 GHz</w:t>
      </w:r>
    </w:p>
    <w:p w14:paraId="0665D5A8" w14:textId="77777777" w:rsidR="008A75C6" w:rsidRPr="00F35584" w:rsidRDefault="008A75C6" w:rsidP="008A75C6">
      <w:pPr>
        <w:pStyle w:val="PL"/>
      </w:pP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0BC2513F" w14:textId="77777777" w:rsidR="008A75C6" w:rsidRPr="00F35584" w:rsidRDefault="008A75C6" w:rsidP="008A75C6">
      <w:pPr>
        <w:pStyle w:val="PL"/>
        <w:rPr>
          <w:color w:val="808080"/>
        </w:rPr>
      </w:pPr>
      <w:r w:rsidRPr="00F35584">
        <w:tab/>
      </w:r>
      <w:r w:rsidRPr="00F35584">
        <w:rPr>
          <w:color w:val="808080"/>
        </w:rPr>
        <w:t>-- bitmap for above 6 GHz</w:t>
      </w:r>
    </w:p>
    <w:p w14:paraId="38B38EBE" w14:textId="77777777" w:rsidR="008A75C6" w:rsidRPr="00F35584" w:rsidRDefault="008A75C6" w:rsidP="008A75C6">
      <w:pPr>
        <w:pStyle w:val="PL"/>
      </w:pP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5B77D2FB" w14:textId="77777777" w:rsidR="008A75C6" w:rsidRPr="00F35584" w:rsidRDefault="008A75C6" w:rsidP="008A75C6">
      <w:pPr>
        <w:pStyle w:val="PL"/>
      </w:pPr>
      <w:r w:rsidRPr="00F35584">
        <w:t>}</w:t>
      </w:r>
    </w:p>
    <w:p w14:paraId="1EE5DDB9" w14:textId="77777777" w:rsidR="008A75C6" w:rsidRPr="00F35584" w:rsidRDefault="008A75C6" w:rsidP="00B24E64">
      <w:pPr>
        <w:pStyle w:val="PL"/>
      </w:pPr>
    </w:p>
    <w:p w14:paraId="7377C351" w14:textId="77777777" w:rsidR="00B24E64" w:rsidRPr="00F35584" w:rsidRDefault="00B24E64" w:rsidP="00B24E64">
      <w:pPr>
        <w:pStyle w:val="PL"/>
      </w:pPr>
    </w:p>
    <w:p w14:paraId="548CF4B5" w14:textId="77777777" w:rsidR="00B24E64" w:rsidRPr="00F35584" w:rsidRDefault="00B24E64" w:rsidP="00B24E64">
      <w:pPr>
        <w:pStyle w:val="PL"/>
      </w:pPr>
      <w:r w:rsidRPr="00F35584">
        <w:t>ThresholdNR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3E94AE61" w14:textId="77777777" w:rsidR="00B24E64" w:rsidRPr="00F35584" w:rsidRDefault="00B24E64" w:rsidP="00B24E64">
      <w:pPr>
        <w:pStyle w:val="PL"/>
      </w:pPr>
      <w:r w:rsidRPr="00F35584">
        <w:tab/>
        <w:t>thresholdRSRP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rPr>
          <w:color w:val="993366"/>
        </w:rPr>
        <w:t>OPTIONAL</w:t>
      </w:r>
      <w:r w:rsidRPr="00F35584">
        <w:t>,</w:t>
      </w:r>
    </w:p>
    <w:p w14:paraId="68F284EB" w14:textId="77777777" w:rsidR="00B24E64" w:rsidRPr="00F35584" w:rsidRDefault="00B24E64" w:rsidP="00B24E64">
      <w:pPr>
        <w:pStyle w:val="PL"/>
      </w:pPr>
      <w:r w:rsidRPr="00F35584">
        <w:tab/>
        <w:t>thresholdRSRQ</w:t>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rPr>
          <w:color w:val="993366"/>
        </w:rPr>
        <w:t>OPTIONAL</w:t>
      </w:r>
      <w:r w:rsidRPr="00F35584">
        <w:t>,</w:t>
      </w:r>
    </w:p>
    <w:p w14:paraId="3AE228BA" w14:textId="77777777" w:rsidR="00B24E64" w:rsidRPr="00F35584" w:rsidRDefault="00B24E64" w:rsidP="00B24E64">
      <w:pPr>
        <w:pStyle w:val="PL"/>
      </w:pPr>
      <w:r w:rsidRPr="00F35584">
        <w:tab/>
        <w:t>thresholdSINR</w:t>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rPr>
          <w:color w:val="993366"/>
        </w:rPr>
        <w:t>OPTIONAL</w:t>
      </w:r>
    </w:p>
    <w:p w14:paraId="11413CFE" w14:textId="77777777" w:rsidR="00B24E64" w:rsidRPr="00F35584" w:rsidRDefault="00B24E64" w:rsidP="00B24E64">
      <w:pPr>
        <w:pStyle w:val="PL"/>
        <w:rPr>
          <w:lang w:eastAsia="zh-CN"/>
        </w:rPr>
      </w:pPr>
      <w:r w:rsidRPr="00F35584">
        <w:t>}</w:t>
      </w:r>
    </w:p>
    <w:p w14:paraId="0ECD9273" w14:textId="77777777" w:rsidR="00B24E64" w:rsidRPr="00F35584" w:rsidRDefault="00B24E64" w:rsidP="00B24E64">
      <w:pPr>
        <w:pStyle w:val="PL"/>
      </w:pPr>
    </w:p>
    <w:p w14:paraId="7F7805C3" w14:textId="77777777" w:rsidR="00B24E64" w:rsidRPr="00F35584" w:rsidRDefault="00B24E64" w:rsidP="00B24E64">
      <w:pPr>
        <w:pStyle w:val="PL"/>
      </w:pPr>
      <w:r w:rsidRPr="00F35584">
        <w:t>CellsToAddModList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CellsToAddMod</w:t>
      </w:r>
    </w:p>
    <w:p w14:paraId="3A820EB0" w14:textId="77777777" w:rsidR="00B24E64" w:rsidRPr="00F35584" w:rsidRDefault="00B24E64" w:rsidP="00B24E64">
      <w:pPr>
        <w:pStyle w:val="PL"/>
      </w:pPr>
    </w:p>
    <w:p w14:paraId="2A7A51BA" w14:textId="77777777" w:rsidR="00B24E64" w:rsidRPr="00F35584" w:rsidRDefault="00B24E64" w:rsidP="00B24E64">
      <w:pPr>
        <w:pStyle w:val="PL"/>
      </w:pPr>
      <w:r w:rsidRPr="00F35584">
        <w:t>CellsToAddMod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19E139B" w14:textId="77777777"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t>PhysCellId,</w:t>
      </w:r>
    </w:p>
    <w:p w14:paraId="1862DC48" w14:textId="77777777" w:rsidR="00B24E64" w:rsidRPr="00F35584" w:rsidRDefault="00B24E64" w:rsidP="00B24E64">
      <w:pPr>
        <w:pStyle w:val="PL"/>
      </w:pPr>
      <w:r w:rsidRPr="00F35584">
        <w:tab/>
        <w:t>cellIndividualOffset</w:t>
      </w:r>
      <w:r w:rsidRPr="00F35584">
        <w:tab/>
      </w:r>
      <w:r w:rsidRPr="00F35584">
        <w:tab/>
      </w:r>
      <w:r w:rsidRPr="00F35584">
        <w:tab/>
      </w:r>
      <w:r w:rsidRPr="00F35584">
        <w:tab/>
      </w:r>
      <w:r w:rsidRPr="00F35584">
        <w:tab/>
        <w:t>Q-OffsetRangeList</w:t>
      </w:r>
    </w:p>
    <w:p w14:paraId="23A967C3" w14:textId="77777777" w:rsidR="00B24E64" w:rsidRPr="00F35584" w:rsidRDefault="00B24E64" w:rsidP="00B24E64">
      <w:pPr>
        <w:pStyle w:val="PL"/>
      </w:pPr>
      <w:r w:rsidRPr="00F35584">
        <w:t>}</w:t>
      </w:r>
    </w:p>
    <w:p w14:paraId="34FE60C2" w14:textId="77777777" w:rsidR="00B24E64" w:rsidRPr="00F35584" w:rsidRDefault="00B24E64" w:rsidP="00B24E64">
      <w:pPr>
        <w:pStyle w:val="PL"/>
      </w:pPr>
    </w:p>
    <w:p w14:paraId="1DD2BFCE" w14:textId="77777777" w:rsidR="00B24E64" w:rsidRPr="00F35584" w:rsidRDefault="00B24E64" w:rsidP="00B24E64">
      <w:pPr>
        <w:pStyle w:val="PL"/>
      </w:pPr>
      <w:r w:rsidRPr="00F35584">
        <w:t>BlackCellsToAddModList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BlackCellsToAddMod</w:t>
      </w:r>
    </w:p>
    <w:p w14:paraId="391506B2" w14:textId="77777777" w:rsidR="00B24E64" w:rsidRPr="00F35584" w:rsidRDefault="00B24E64" w:rsidP="00B24E64">
      <w:pPr>
        <w:pStyle w:val="PL"/>
      </w:pPr>
    </w:p>
    <w:p w14:paraId="76AEB1BA" w14:textId="77777777" w:rsidR="00B24E64" w:rsidRPr="00F35584" w:rsidRDefault="00B24E64" w:rsidP="00B24E64">
      <w:pPr>
        <w:pStyle w:val="PL"/>
      </w:pPr>
      <w:r w:rsidRPr="00F35584">
        <w:t>BlackCellsToAddMod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26E52F52" w14:textId="77777777" w:rsidR="00B24E64" w:rsidRPr="00F35584" w:rsidRDefault="00B24E64" w:rsidP="00B24E64">
      <w:pPr>
        <w:pStyle w:val="PL"/>
      </w:pPr>
      <w:r w:rsidRPr="00F35584">
        <w:tab/>
        <w:t>pci-RangeIndex</w:t>
      </w:r>
      <w:r w:rsidRPr="00F35584">
        <w:tab/>
      </w:r>
      <w:r w:rsidRPr="00F35584">
        <w:tab/>
      </w:r>
      <w:r w:rsidRPr="00F35584">
        <w:tab/>
      </w:r>
      <w:r w:rsidRPr="00F35584">
        <w:tab/>
      </w:r>
      <w:r w:rsidRPr="00F35584">
        <w:tab/>
      </w:r>
      <w:r w:rsidRPr="00F35584">
        <w:tab/>
      </w:r>
      <w:r w:rsidRPr="00F35584">
        <w:tab/>
        <w:t>PCI-RangeIndex,</w:t>
      </w:r>
      <w:r w:rsidRPr="00F35584">
        <w:tab/>
      </w:r>
      <w:r w:rsidRPr="00F35584">
        <w:tab/>
      </w:r>
    </w:p>
    <w:p w14:paraId="41553548" w14:textId="77777777" w:rsidR="00B24E64" w:rsidRPr="00F35584" w:rsidRDefault="00B24E64" w:rsidP="00B24E64">
      <w:pPr>
        <w:pStyle w:val="PL"/>
      </w:pPr>
      <w:r w:rsidRPr="00F35584">
        <w:tab/>
        <w:t>pci-Range</w:t>
      </w:r>
      <w:r w:rsidRPr="00F35584">
        <w:tab/>
      </w:r>
      <w:r w:rsidRPr="00F35584">
        <w:tab/>
      </w:r>
      <w:r w:rsidRPr="00F35584">
        <w:tab/>
      </w:r>
      <w:r w:rsidRPr="00F35584">
        <w:tab/>
      </w:r>
      <w:r w:rsidRPr="00F35584">
        <w:tab/>
      </w:r>
      <w:r w:rsidRPr="00F35584">
        <w:tab/>
      </w:r>
      <w:r w:rsidRPr="00F35584">
        <w:tab/>
      </w:r>
      <w:r w:rsidRPr="00F35584">
        <w:tab/>
        <w:t>PCI-Range</w:t>
      </w:r>
    </w:p>
    <w:p w14:paraId="7CE9D27C" w14:textId="77777777" w:rsidR="00B24E64" w:rsidRPr="00F35584" w:rsidRDefault="00B24E64" w:rsidP="00B24E64">
      <w:pPr>
        <w:pStyle w:val="PL"/>
      </w:pPr>
      <w:r w:rsidRPr="00F35584">
        <w:t>}</w:t>
      </w:r>
    </w:p>
    <w:p w14:paraId="313CDC41" w14:textId="77777777" w:rsidR="00B24E64" w:rsidRPr="00F35584" w:rsidRDefault="00B24E64" w:rsidP="00B24E64">
      <w:pPr>
        <w:pStyle w:val="PL"/>
      </w:pPr>
    </w:p>
    <w:p w14:paraId="06DA712C" w14:textId="77777777" w:rsidR="00B24E64" w:rsidRPr="00F35584" w:rsidRDefault="00B24E64" w:rsidP="00B24E64">
      <w:pPr>
        <w:pStyle w:val="PL"/>
      </w:pPr>
    </w:p>
    <w:p w14:paraId="05346A5F" w14:textId="77777777" w:rsidR="00B24E64" w:rsidRPr="00F35584" w:rsidRDefault="00B24E64" w:rsidP="00B24E64">
      <w:pPr>
        <w:pStyle w:val="PL"/>
      </w:pPr>
      <w:r w:rsidRPr="00F35584">
        <w:t>WhiteCellsToAddModList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WhiteCellsToAddMod</w:t>
      </w:r>
    </w:p>
    <w:p w14:paraId="46E179A1" w14:textId="77777777" w:rsidR="00B24E64" w:rsidRPr="00F35584" w:rsidRDefault="00B24E64" w:rsidP="00B24E64">
      <w:pPr>
        <w:pStyle w:val="PL"/>
      </w:pPr>
    </w:p>
    <w:p w14:paraId="5303FB64" w14:textId="77777777" w:rsidR="00B24E64" w:rsidRPr="00F35584" w:rsidRDefault="00B24E64" w:rsidP="00B24E64">
      <w:pPr>
        <w:pStyle w:val="PL"/>
      </w:pPr>
      <w:r w:rsidRPr="00F35584">
        <w:t>WhiteCellsToAddMod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5AD0065D" w14:textId="77777777" w:rsidR="00B24E64" w:rsidRPr="00F35584" w:rsidRDefault="00B24E64" w:rsidP="00B24E64">
      <w:pPr>
        <w:pStyle w:val="PL"/>
      </w:pPr>
      <w:r w:rsidRPr="00F35584">
        <w:tab/>
        <w:t>pci-RangeIndex</w:t>
      </w:r>
      <w:r w:rsidRPr="00F35584">
        <w:tab/>
      </w:r>
      <w:r w:rsidRPr="00F35584">
        <w:tab/>
      </w:r>
      <w:r w:rsidRPr="00F35584">
        <w:tab/>
      </w:r>
      <w:r w:rsidRPr="00F35584">
        <w:tab/>
      </w:r>
      <w:r w:rsidRPr="00F35584">
        <w:tab/>
      </w:r>
      <w:r w:rsidRPr="00F35584">
        <w:tab/>
      </w:r>
      <w:r w:rsidRPr="00F35584">
        <w:tab/>
        <w:t>PCI-RangeIndex,</w:t>
      </w:r>
    </w:p>
    <w:p w14:paraId="79911238" w14:textId="77777777" w:rsidR="00B24E64" w:rsidRPr="00F35584" w:rsidRDefault="00B24E64" w:rsidP="00B24E64">
      <w:pPr>
        <w:pStyle w:val="PL"/>
      </w:pPr>
      <w:r w:rsidRPr="00F35584">
        <w:tab/>
        <w:t>pci-Range</w:t>
      </w:r>
      <w:r w:rsidRPr="00F35584">
        <w:tab/>
      </w:r>
      <w:r w:rsidRPr="00F35584">
        <w:tab/>
      </w:r>
      <w:r w:rsidRPr="00F35584">
        <w:tab/>
      </w:r>
      <w:r w:rsidRPr="00F35584">
        <w:tab/>
      </w:r>
      <w:r w:rsidRPr="00F35584">
        <w:tab/>
      </w:r>
      <w:r w:rsidRPr="00F35584">
        <w:tab/>
      </w:r>
      <w:r w:rsidRPr="00F35584">
        <w:tab/>
        <w:t>PCI-Range</w:t>
      </w:r>
    </w:p>
    <w:p w14:paraId="4D74F8E3" w14:textId="77777777" w:rsidR="00B24E64" w:rsidRPr="00F35584" w:rsidRDefault="00B24E64" w:rsidP="00B24E64">
      <w:pPr>
        <w:pStyle w:val="PL"/>
      </w:pPr>
      <w:r w:rsidRPr="00F35584">
        <w:t>}</w:t>
      </w:r>
    </w:p>
    <w:p w14:paraId="1B7CF0C3" w14:textId="77777777" w:rsidR="00B24E64" w:rsidRPr="00F35584" w:rsidRDefault="00B24E64" w:rsidP="00B24E64">
      <w:pPr>
        <w:pStyle w:val="PL"/>
      </w:pPr>
    </w:p>
    <w:p w14:paraId="232D2994" w14:textId="77777777" w:rsidR="00B24E64" w:rsidRPr="00F35584" w:rsidRDefault="00B24E64" w:rsidP="00C06796">
      <w:pPr>
        <w:pStyle w:val="PL"/>
        <w:rPr>
          <w:color w:val="808080"/>
        </w:rPr>
      </w:pPr>
      <w:r w:rsidRPr="00F35584">
        <w:rPr>
          <w:color w:val="808080"/>
        </w:rPr>
        <w:t>-- TAG-MEAS-OBJECT-NR-STOP</w:t>
      </w:r>
    </w:p>
    <w:p w14:paraId="16A0EA36" w14:textId="77777777" w:rsidR="00B24E64" w:rsidRPr="00F35584" w:rsidRDefault="00B24E64" w:rsidP="00C06796">
      <w:pPr>
        <w:pStyle w:val="PL"/>
        <w:rPr>
          <w:color w:val="808080"/>
        </w:rPr>
      </w:pPr>
      <w:r w:rsidRPr="00F35584">
        <w:rPr>
          <w:color w:val="808080"/>
        </w:rPr>
        <w:t>-- ASN1STOP</w:t>
      </w:r>
    </w:p>
    <w:p w14:paraId="3645CC1F" w14:textId="77777777" w:rsidR="00B24E64" w:rsidRPr="00F35584" w:rsidRDefault="00B24E64" w:rsidP="00B24E64"/>
    <w:p w14:paraId="2EB48513" w14:textId="77777777" w:rsidR="00B24E64" w:rsidRPr="00F35584" w:rsidRDefault="00B24E64" w:rsidP="00B24E64">
      <w:pPr>
        <w:pStyle w:val="EditorsNote"/>
        <w:rPr>
          <w:lang w:val="en-GB"/>
        </w:rPr>
      </w:pPr>
      <w:r w:rsidRPr="00F35584">
        <w:rPr>
          <w:lang w:val="en-GB"/>
        </w:rPr>
        <w:t>Editor’s Note: FFS How to support CGI reporting and whether changes are required in MeasObjectNR (e.g. introduction of cellForWhichToReportCGI). Not applicable for EN-DC.</w:t>
      </w:r>
    </w:p>
    <w:p w14:paraId="5E61EC23" w14:textId="77777777" w:rsidR="00B24E64" w:rsidRPr="00F35584" w:rsidRDefault="00B24E64" w:rsidP="00B24E64">
      <w:pPr>
        <w:pStyle w:val="EditorsNote"/>
        <w:rPr>
          <w:lang w:val="en-GB"/>
        </w:rPr>
      </w:pPr>
      <w:r w:rsidRPr="00F35584">
        <w:rPr>
          <w:lang w:val="en-GB"/>
        </w:rPr>
        <w:t>Editor’s Note: FFS Whether alternative TTT is supported in Rel-15 (not applicable for EN-DC).</w:t>
      </w:r>
    </w:p>
    <w:p w14:paraId="6DACEA6E" w14:textId="77777777" w:rsidR="00B24E64" w:rsidRPr="00F35584" w:rsidRDefault="00B24E64" w:rsidP="00B24E64">
      <w:pPr>
        <w:pStyle w:val="EditorsNote"/>
        <w:rPr>
          <w:lang w:val="en-GB"/>
        </w:rPr>
      </w:pPr>
      <w:r w:rsidRPr="00F35584">
        <w:rPr>
          <w:lang w:val="en-GB"/>
        </w:rPr>
        <w:t>Editor’s Note: FFS measCycleSCell. (not applicable for EN-DC)</w:t>
      </w:r>
    </w:p>
    <w:p w14:paraId="1DAA777F" w14:textId="77777777" w:rsidR="00B24E64" w:rsidRPr="00F35584" w:rsidRDefault="00B24E64" w:rsidP="00B24E64">
      <w:pPr>
        <w:pStyle w:val="EditorsNote"/>
        <w:rPr>
          <w:lang w:val="en-GB"/>
        </w:rPr>
      </w:pPr>
      <w:r w:rsidRPr="00F35584">
        <w:rPr>
          <w:lang w:val="en-GB"/>
        </w:rPr>
        <w:t>Editor’s Note: FFS reducedMeasPerformance (not applicable for EN-DC).</w:t>
      </w:r>
    </w:p>
    <w:p w14:paraId="2FB70E97" w14:textId="77777777"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48B57428"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CB78D53" w14:textId="77777777" w:rsidR="00B24E64" w:rsidRPr="00F35584" w:rsidRDefault="00B24E64">
            <w:pPr>
              <w:pStyle w:val="TAH"/>
              <w:rPr>
                <w:lang w:val="en-GB"/>
              </w:rPr>
            </w:pPr>
            <w:r w:rsidRPr="00F35584">
              <w:rPr>
                <w:i/>
                <w:lang w:val="en-GB"/>
              </w:rPr>
              <w:lastRenderedPageBreak/>
              <w:t>MeasObjectNR</w:t>
            </w:r>
            <w:r w:rsidRPr="00F35584">
              <w:rPr>
                <w:lang w:val="en-GB"/>
              </w:rPr>
              <w:t xml:space="preserve"> field descriptions</w:t>
            </w:r>
          </w:p>
        </w:tc>
      </w:tr>
      <w:tr w:rsidR="00B24E64" w:rsidRPr="00F35584" w14:paraId="6263327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435F58D" w14:textId="77777777" w:rsidR="00B24E64" w:rsidRPr="00F35584" w:rsidRDefault="00B24E64">
            <w:pPr>
              <w:pStyle w:val="TAL"/>
              <w:rPr>
                <w:rFonts w:cs="Arial"/>
                <w:b/>
                <w:i/>
                <w:iCs/>
                <w:szCs w:val="18"/>
                <w:lang w:val="en-GB" w:eastAsia="ja-JP"/>
              </w:rPr>
            </w:pPr>
            <w:r w:rsidRPr="00F35584">
              <w:rPr>
                <w:rFonts w:cs="Arial"/>
                <w:b/>
                <w:i/>
                <w:iCs/>
                <w:szCs w:val="18"/>
                <w:lang w:val="en-GB" w:eastAsia="ja-JP"/>
              </w:rPr>
              <w:t>absThreshCSI-RS-Consolidation</w:t>
            </w:r>
          </w:p>
          <w:p w14:paraId="551A05F4" w14:textId="77777777" w:rsidR="00B24E64" w:rsidRPr="00F35584" w:rsidRDefault="00B24E64">
            <w:pPr>
              <w:pStyle w:val="TAL"/>
              <w:rPr>
                <w:b/>
                <w:i/>
                <w:lang w:val="en-GB" w:eastAsia="en-GB"/>
              </w:rPr>
            </w:pPr>
            <w:r w:rsidRPr="00F35584">
              <w:rPr>
                <w:lang w:val="en-GB"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B24E64" w:rsidRPr="00F35584" w14:paraId="0730E4A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294BEE1" w14:textId="77777777" w:rsidR="00B24E64" w:rsidRPr="00F35584" w:rsidRDefault="00B24E64">
            <w:pPr>
              <w:pStyle w:val="TAL"/>
              <w:rPr>
                <w:rFonts w:cs="Arial"/>
                <w:b/>
                <w:i/>
                <w:iCs/>
                <w:szCs w:val="18"/>
                <w:lang w:val="en-GB" w:eastAsia="ja-JP"/>
              </w:rPr>
            </w:pPr>
            <w:r w:rsidRPr="00F35584">
              <w:rPr>
                <w:rFonts w:cs="Arial"/>
                <w:b/>
                <w:i/>
                <w:iCs/>
                <w:szCs w:val="18"/>
                <w:lang w:val="en-GB" w:eastAsia="ja-JP"/>
              </w:rPr>
              <w:t>absThreshSS-BlocksConsolidation</w:t>
            </w:r>
          </w:p>
          <w:p w14:paraId="6F6B6C91" w14:textId="77777777" w:rsidR="00B24E64" w:rsidRPr="00F35584" w:rsidRDefault="00B24E64">
            <w:pPr>
              <w:pStyle w:val="TAL"/>
              <w:rPr>
                <w:b/>
                <w:i/>
                <w:lang w:val="en-GB" w:eastAsia="en-GB"/>
              </w:rPr>
            </w:pPr>
            <w:r w:rsidRPr="00F35584">
              <w:rPr>
                <w:lang w:val="en-GB"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B24E64" w:rsidRPr="00F35584" w14:paraId="2104B4E0"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9C166D5" w14:textId="77777777" w:rsidR="00B24E64" w:rsidRPr="00F35584" w:rsidRDefault="00B24E64">
            <w:pPr>
              <w:pStyle w:val="TAL"/>
              <w:rPr>
                <w:rFonts w:cs="Arial"/>
                <w:b/>
                <w:i/>
                <w:iCs/>
                <w:szCs w:val="18"/>
                <w:lang w:val="en-GB" w:eastAsia="ja-JP"/>
              </w:rPr>
            </w:pPr>
            <w:r w:rsidRPr="00F35584">
              <w:rPr>
                <w:rFonts w:cs="Arial"/>
                <w:b/>
                <w:i/>
                <w:iCs/>
                <w:szCs w:val="18"/>
                <w:lang w:val="en-GB" w:eastAsia="ja-JP"/>
              </w:rPr>
              <w:t>associatedSSB</w:t>
            </w:r>
          </w:p>
          <w:p w14:paraId="0B92FD1B" w14:textId="77777777" w:rsidR="00B24E64" w:rsidRPr="00F35584" w:rsidRDefault="00B24E64">
            <w:pPr>
              <w:pStyle w:val="TAL"/>
              <w:rPr>
                <w:rFonts w:cs="Arial"/>
                <w:iCs/>
                <w:szCs w:val="18"/>
                <w:lang w:val="en-GB" w:eastAsia="ja-JP"/>
              </w:rPr>
            </w:pPr>
            <w:r w:rsidRPr="00F35584">
              <w:rPr>
                <w:rFonts w:cs="Arial"/>
                <w:iCs/>
                <w:szCs w:val="18"/>
                <w:lang w:val="en-GB" w:eastAsia="ja-JP"/>
              </w:rPr>
              <w:t xml:space="preserve">If this field is present, the UE may base the timing of the CSI-RS resource indicated in </w:t>
            </w:r>
            <w:r w:rsidRPr="00F35584">
              <w:rPr>
                <w:i/>
                <w:lang w:val="en-GB"/>
              </w:rPr>
              <w:t>CSI-RS-Resource-Mobility</w:t>
            </w:r>
            <w:r w:rsidRPr="00F35584">
              <w:rPr>
                <w:rFonts w:cs="Arial"/>
                <w:iCs/>
                <w:szCs w:val="18"/>
                <w:lang w:val="en-GB" w:eastAsia="ja-JP"/>
              </w:rPr>
              <w:t xml:space="preserve">on the timing of the cell indicated by the </w:t>
            </w:r>
            <w:r w:rsidRPr="00F35584">
              <w:rPr>
                <w:rFonts w:cs="Arial"/>
                <w:i/>
                <w:iCs/>
                <w:szCs w:val="18"/>
                <w:lang w:val="en-GB" w:eastAsia="ja-JP"/>
              </w:rPr>
              <w:t>cellId</w:t>
            </w:r>
            <w:r w:rsidRPr="00F35584">
              <w:rPr>
                <w:rFonts w:cs="Arial"/>
                <w:iCs/>
                <w:szCs w:val="18"/>
                <w:lang w:val="en-GB" w:eastAsia="ja-JP"/>
              </w:rPr>
              <w:t xml:space="preserve">in the </w:t>
            </w:r>
            <w:r w:rsidRPr="00F35584">
              <w:rPr>
                <w:rFonts w:cs="Arial"/>
                <w:i/>
                <w:iCs/>
                <w:szCs w:val="18"/>
                <w:lang w:val="en-GB" w:eastAsia="ja-JP"/>
              </w:rPr>
              <w:t>CSI-RS-CellMobility</w:t>
            </w:r>
            <w:r w:rsidRPr="00F35584">
              <w:rPr>
                <w:rFonts w:cs="Arial"/>
                <w:iCs/>
                <w:szCs w:val="18"/>
                <w:lang w:val="en-GB" w:eastAsia="ja-JP"/>
              </w:rPr>
              <w:t>. In this case,the UE is not required to monitor that CSI-RS resourceif the UE can’t detect the SS/PBCH block indicated by this</w:t>
            </w:r>
            <w:r w:rsidRPr="00F35584">
              <w:rPr>
                <w:rFonts w:cs="Arial"/>
                <w:i/>
                <w:iCs/>
                <w:szCs w:val="18"/>
                <w:lang w:val="en-GB" w:eastAsia="ja-JP"/>
              </w:rPr>
              <w:t>associatedSSB</w:t>
            </w:r>
            <w:r w:rsidRPr="00F35584">
              <w:rPr>
                <w:rFonts w:cs="Arial"/>
                <w:iCs/>
                <w:szCs w:val="18"/>
                <w:lang w:val="en-GB" w:eastAsia="ja-JP"/>
              </w:rPr>
              <w:t>and</w:t>
            </w:r>
            <w:r w:rsidRPr="00F35584">
              <w:rPr>
                <w:rFonts w:cs="Arial"/>
                <w:i/>
                <w:iCs/>
                <w:szCs w:val="18"/>
                <w:lang w:val="en-GB" w:eastAsia="ja-JP"/>
              </w:rPr>
              <w:t>cellId</w:t>
            </w:r>
            <w:r w:rsidRPr="00F35584">
              <w:rPr>
                <w:rFonts w:cs="Arial"/>
                <w:iCs/>
                <w:szCs w:val="18"/>
                <w:lang w:val="en-GB" w:eastAsia="ja-JP"/>
              </w:rPr>
              <w:t xml:space="preserve">.If this field is absent, the UE shall base the timing of the CSI-RS resource indicated in </w:t>
            </w:r>
            <w:r w:rsidRPr="00F35584">
              <w:rPr>
                <w:i/>
                <w:lang w:val="en-GB"/>
              </w:rPr>
              <w:t>CSI-RS-Resource-Mobility</w:t>
            </w:r>
            <w:r w:rsidRPr="00F35584">
              <w:rPr>
                <w:rFonts w:cs="Arial"/>
                <w:iCs/>
                <w:szCs w:val="18"/>
                <w:lang w:val="en-GB" w:eastAsia="ja-JP"/>
              </w:rPr>
              <w:t xml:space="preserve">on the timing of the serving cell.In this case, the UE is required to measure the CSI-RS resource even if SS/PBCH block(s) with </w:t>
            </w:r>
            <w:r w:rsidRPr="00F35584">
              <w:rPr>
                <w:rFonts w:cs="Arial"/>
                <w:i/>
                <w:iCs/>
                <w:szCs w:val="18"/>
                <w:lang w:val="en-GB" w:eastAsia="ja-JP"/>
              </w:rPr>
              <w:t>cellId</w:t>
            </w:r>
            <w:r w:rsidRPr="00F35584">
              <w:rPr>
                <w:rFonts w:cs="Arial"/>
                <w:iCs/>
                <w:szCs w:val="18"/>
                <w:lang w:val="en-GB" w:eastAsia="ja-JP"/>
              </w:rPr>
              <w:t xml:space="preserve">in the </w:t>
            </w:r>
            <w:r w:rsidRPr="00F35584">
              <w:rPr>
                <w:rFonts w:cs="Arial"/>
                <w:i/>
                <w:iCs/>
                <w:szCs w:val="18"/>
                <w:lang w:val="en-GB" w:eastAsia="ja-JP"/>
              </w:rPr>
              <w:t>CSI-RS-CellMobility</w:t>
            </w:r>
            <w:r w:rsidRPr="00F35584">
              <w:rPr>
                <w:rFonts w:cs="Arial"/>
                <w:iCs/>
                <w:szCs w:val="18"/>
                <w:lang w:val="en-GB" w:eastAsia="ja-JP"/>
              </w:rPr>
              <w:t>are not detected.</w:t>
            </w:r>
          </w:p>
        </w:tc>
      </w:tr>
      <w:tr w:rsidR="00B24E64" w:rsidRPr="00F35584" w14:paraId="68FD2F17"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C9BB477" w14:textId="77777777" w:rsidR="00B24E64" w:rsidRPr="00F35584" w:rsidRDefault="00B24E64">
            <w:pPr>
              <w:pStyle w:val="TAL"/>
              <w:rPr>
                <w:b/>
                <w:i/>
                <w:lang w:val="en-GB" w:eastAsia="en-GB"/>
              </w:rPr>
            </w:pPr>
            <w:r w:rsidRPr="00F35584">
              <w:rPr>
                <w:b/>
                <w:i/>
                <w:lang w:val="en-GB" w:eastAsia="en-GB"/>
              </w:rPr>
              <w:t>blackCellsToAddModList</w:t>
            </w:r>
          </w:p>
          <w:p w14:paraId="0C6710D3" w14:textId="77777777" w:rsidR="00B24E64" w:rsidRPr="00F35584" w:rsidRDefault="00B24E64">
            <w:pPr>
              <w:pStyle w:val="TAL"/>
              <w:rPr>
                <w:iCs/>
                <w:lang w:val="en-GB" w:eastAsia="en-GB"/>
              </w:rPr>
            </w:pPr>
            <w:r w:rsidRPr="00F35584">
              <w:rPr>
                <w:iCs/>
                <w:lang w:val="en-GB" w:eastAsia="en-GB"/>
              </w:rPr>
              <w:t>List of cells to add/modify in the black list of cells.</w:t>
            </w:r>
          </w:p>
        </w:tc>
      </w:tr>
      <w:tr w:rsidR="00B24E64" w:rsidRPr="00F35584" w14:paraId="0D8DE154"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4046749" w14:textId="77777777" w:rsidR="00B24E64" w:rsidRPr="00F35584" w:rsidRDefault="00B24E64">
            <w:pPr>
              <w:pStyle w:val="TAL"/>
              <w:rPr>
                <w:b/>
                <w:i/>
                <w:lang w:val="en-GB" w:eastAsia="en-GB"/>
              </w:rPr>
            </w:pPr>
            <w:r w:rsidRPr="00F35584">
              <w:rPr>
                <w:b/>
                <w:i/>
                <w:lang w:val="en-GB" w:eastAsia="en-GB"/>
              </w:rPr>
              <w:t>blackCellsToRemoveList</w:t>
            </w:r>
          </w:p>
          <w:p w14:paraId="47FB44DE" w14:textId="77777777" w:rsidR="00B24E64" w:rsidRPr="00F35584" w:rsidRDefault="00B24E64">
            <w:pPr>
              <w:pStyle w:val="TAL"/>
              <w:rPr>
                <w:iCs/>
                <w:lang w:val="en-GB" w:eastAsia="en-GB"/>
              </w:rPr>
            </w:pPr>
            <w:r w:rsidRPr="00F35584">
              <w:rPr>
                <w:iCs/>
                <w:lang w:val="en-GB" w:eastAsia="en-GB"/>
              </w:rPr>
              <w:t>List of cells to remove from the black list of cells.</w:t>
            </w:r>
          </w:p>
        </w:tc>
      </w:tr>
      <w:tr w:rsidR="00B24E64" w:rsidRPr="00F35584" w14:paraId="4C710830"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709FD7A" w14:textId="77777777" w:rsidR="00B24E64" w:rsidRPr="00F35584" w:rsidRDefault="00B24E64">
            <w:pPr>
              <w:pStyle w:val="TAL"/>
              <w:rPr>
                <w:b/>
                <w:i/>
                <w:lang w:val="en-GB" w:eastAsia="en-GB"/>
              </w:rPr>
            </w:pPr>
            <w:r w:rsidRPr="00F35584">
              <w:rPr>
                <w:b/>
                <w:i/>
                <w:lang w:val="en-GB" w:eastAsia="en-GB"/>
              </w:rPr>
              <w:t>cellIndividualOffset</w:t>
            </w:r>
          </w:p>
          <w:p w14:paraId="754E005E" w14:textId="77777777" w:rsidR="00B24E64" w:rsidRPr="00F35584" w:rsidRDefault="00B24E64">
            <w:pPr>
              <w:pStyle w:val="TAL"/>
              <w:rPr>
                <w:lang w:val="en-GB" w:eastAsia="en-GB"/>
              </w:rPr>
            </w:pPr>
            <w:r w:rsidRPr="00F35584">
              <w:rPr>
                <w:lang w:val="en-GB" w:eastAsia="en-GB"/>
              </w:rPr>
              <w:t>Cell individual offsets applicable to a specific cell.</w:t>
            </w:r>
          </w:p>
        </w:tc>
      </w:tr>
      <w:tr w:rsidR="00B24E64" w:rsidRPr="00F35584" w14:paraId="3F3C98D1"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75404F6" w14:textId="77777777" w:rsidR="00B24E64" w:rsidRPr="00F35584" w:rsidRDefault="00B24E64">
            <w:pPr>
              <w:pStyle w:val="TAL"/>
              <w:rPr>
                <w:b/>
                <w:i/>
                <w:lang w:val="en-GB" w:eastAsia="en-GB"/>
              </w:rPr>
            </w:pPr>
            <w:r w:rsidRPr="00F35584">
              <w:rPr>
                <w:b/>
                <w:i/>
                <w:lang w:val="en-GB" w:eastAsia="en-GB"/>
              </w:rPr>
              <w:t>cellsToAddModList</w:t>
            </w:r>
          </w:p>
          <w:p w14:paraId="5D4F1DF1" w14:textId="77777777" w:rsidR="00B24E64" w:rsidRPr="00F35584" w:rsidRDefault="00B24E64">
            <w:pPr>
              <w:pStyle w:val="TAL"/>
              <w:rPr>
                <w:lang w:val="en-GB" w:eastAsia="en-GB"/>
              </w:rPr>
            </w:pPr>
            <w:r w:rsidRPr="00F35584">
              <w:rPr>
                <w:lang w:val="en-GB" w:eastAsia="en-GB"/>
              </w:rPr>
              <w:t>List of cells to add/modify in the cell list.</w:t>
            </w:r>
          </w:p>
        </w:tc>
      </w:tr>
      <w:tr w:rsidR="00B24E64" w:rsidRPr="00F35584" w14:paraId="0C43FFA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12BF63D8" w14:textId="77777777" w:rsidR="00B24E64" w:rsidRPr="00F35584" w:rsidRDefault="00B24E64">
            <w:pPr>
              <w:pStyle w:val="TAL"/>
              <w:rPr>
                <w:b/>
                <w:i/>
                <w:lang w:val="en-GB" w:eastAsia="en-GB"/>
              </w:rPr>
            </w:pPr>
            <w:r w:rsidRPr="00F35584">
              <w:rPr>
                <w:b/>
                <w:i/>
                <w:lang w:val="en-GB" w:eastAsia="en-GB"/>
              </w:rPr>
              <w:t>cellsToRemoveList</w:t>
            </w:r>
          </w:p>
          <w:p w14:paraId="536607BF" w14:textId="77777777" w:rsidR="00B24E64" w:rsidRPr="00F35584" w:rsidRDefault="00B24E64">
            <w:pPr>
              <w:pStyle w:val="TAL"/>
              <w:rPr>
                <w:lang w:val="en-GB" w:eastAsia="en-GB"/>
              </w:rPr>
            </w:pPr>
            <w:r w:rsidRPr="00F35584">
              <w:rPr>
                <w:lang w:val="en-GB" w:eastAsia="en-GB"/>
              </w:rPr>
              <w:t xml:space="preserve">List of cells to remove from the cell list. </w:t>
            </w:r>
          </w:p>
        </w:tc>
      </w:tr>
      <w:tr w:rsidR="00B24E64" w:rsidRPr="00F35584" w14:paraId="216D845E"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7B39EA2" w14:textId="77777777" w:rsidR="00B24E64" w:rsidRPr="00F35584" w:rsidRDefault="00B24E64">
            <w:pPr>
              <w:pStyle w:val="TAL"/>
              <w:rPr>
                <w:b/>
                <w:i/>
                <w:lang w:val="en-GB"/>
              </w:rPr>
            </w:pPr>
            <w:r w:rsidRPr="00F35584">
              <w:rPr>
                <w:b/>
                <w:i/>
                <w:lang w:val="en-GB"/>
              </w:rPr>
              <w:t>csi-RS-Index</w:t>
            </w:r>
          </w:p>
          <w:p w14:paraId="30D97515" w14:textId="77777777" w:rsidR="00B24E64" w:rsidRPr="00F35584" w:rsidRDefault="00B24E64">
            <w:pPr>
              <w:pStyle w:val="TAL"/>
              <w:rPr>
                <w:b/>
                <w:i/>
                <w:lang w:val="en-GB" w:eastAsia="en-GB"/>
              </w:rPr>
            </w:pPr>
            <w:r w:rsidRPr="00F35584">
              <w:rPr>
                <w:bCs/>
                <w:iCs/>
                <w:lang w:val="en-GB" w:eastAsia="en-GB"/>
              </w:rPr>
              <w:t>CSI-RS resource index associated to the CSI-RS resource to be measured (and used for reporting).</w:t>
            </w:r>
          </w:p>
        </w:tc>
      </w:tr>
      <w:tr w:rsidR="00B24E64" w:rsidRPr="00F35584" w14:paraId="3816C87D"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17BC68B" w14:textId="77777777" w:rsidR="00B24E64" w:rsidRPr="00F35584" w:rsidRDefault="00B24E64">
            <w:pPr>
              <w:pStyle w:val="TAL"/>
              <w:rPr>
                <w:b/>
                <w:i/>
                <w:lang w:val="en-GB" w:eastAsia="en-GB"/>
              </w:rPr>
            </w:pPr>
            <w:r w:rsidRPr="00F35584">
              <w:rPr>
                <w:b/>
                <w:i/>
                <w:lang w:val="en-GB" w:eastAsia="en-GB"/>
              </w:rPr>
              <w:t>endSymbol</w:t>
            </w:r>
          </w:p>
          <w:p w14:paraId="047C8569" w14:textId="77777777" w:rsidR="00B24E64" w:rsidRPr="00F35584" w:rsidRDefault="00B24E64">
            <w:pPr>
              <w:pStyle w:val="TAL"/>
              <w:rPr>
                <w:lang w:val="en-GB" w:eastAsia="en-GB"/>
              </w:rPr>
            </w:pPr>
            <w:r w:rsidRPr="00F35584">
              <w:rPr>
                <w:lang w:val="en-GB" w:eastAsia="en-GB"/>
              </w:rPr>
              <w:t xml:space="preserve">RSSI is measured from symbol 0 to symbol </w:t>
            </w:r>
            <w:r w:rsidRPr="00F35584">
              <w:rPr>
                <w:i/>
                <w:lang w:val="en-GB" w:eastAsia="en-GB"/>
              </w:rPr>
              <w:t>endSymbol</w:t>
            </w:r>
            <w:r w:rsidRPr="00F35584">
              <w:rPr>
                <w:lang w:val="en-GB" w:eastAsia="en-GB"/>
              </w:rPr>
              <w:t>.</w:t>
            </w:r>
          </w:p>
        </w:tc>
      </w:tr>
      <w:tr w:rsidR="00B24E64" w:rsidRPr="00F35584" w14:paraId="5ECA198E"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5D16435A" w14:textId="77777777" w:rsidR="00B24E64" w:rsidRPr="00F35584" w:rsidRDefault="00B24E64">
            <w:pPr>
              <w:pStyle w:val="TAL"/>
              <w:rPr>
                <w:b/>
                <w:i/>
                <w:lang w:val="en-GB" w:eastAsia="en-GB"/>
              </w:rPr>
            </w:pPr>
            <w:r w:rsidRPr="00F35584">
              <w:rPr>
                <w:b/>
                <w:i/>
                <w:lang w:val="en-GB" w:eastAsia="en-GB"/>
              </w:rPr>
              <w:t>nrofCSInrofCSI-RS-ResourcesToAverage</w:t>
            </w:r>
          </w:p>
          <w:p w14:paraId="3A22A96A" w14:textId="77777777" w:rsidR="00B24E64" w:rsidRPr="00F35584" w:rsidRDefault="00B24E64">
            <w:pPr>
              <w:pStyle w:val="TAL"/>
              <w:rPr>
                <w:lang w:val="en-GB" w:eastAsia="en-GB"/>
              </w:rPr>
            </w:pPr>
            <w:r w:rsidRPr="00F35584">
              <w:rPr>
                <w:lang w:val="en-GB" w:eastAsia="en-GB"/>
              </w:rPr>
              <w:t>Indicates the maximum number of measurement results per beam based on CSI-RS resources to be averaged. The same value applies for each detected cell associated with this MeasObjectNR.</w:t>
            </w:r>
          </w:p>
        </w:tc>
      </w:tr>
      <w:tr w:rsidR="00B24E64" w:rsidRPr="00F35584" w14:paraId="6B87D540"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A433275" w14:textId="77777777" w:rsidR="00B24E64" w:rsidRPr="00F35584" w:rsidRDefault="00B24E64">
            <w:pPr>
              <w:pStyle w:val="TAL"/>
              <w:rPr>
                <w:b/>
                <w:i/>
                <w:lang w:val="en-GB" w:eastAsia="en-GB"/>
              </w:rPr>
            </w:pPr>
            <w:r w:rsidRPr="00F35584">
              <w:rPr>
                <w:b/>
                <w:i/>
                <w:lang w:val="en-GB" w:eastAsia="en-GB"/>
              </w:rPr>
              <w:t xml:space="preserve">nrofSS-BlocksToAverage  </w:t>
            </w:r>
          </w:p>
          <w:p w14:paraId="4EF36C20" w14:textId="77777777" w:rsidR="00B24E64" w:rsidRPr="00F35584" w:rsidRDefault="00B24E64">
            <w:pPr>
              <w:pStyle w:val="TAL"/>
              <w:rPr>
                <w:lang w:val="en-GB" w:eastAsia="en-GB"/>
              </w:rPr>
            </w:pPr>
            <w:r w:rsidRPr="00F35584">
              <w:rPr>
                <w:lang w:val="en-GB" w:eastAsia="en-GB"/>
              </w:rPr>
              <w:t>Indicates the maximum number of measurement results per beam based on SS/PBCH blocks to be averaged. The same value applies for each detected cell associated with this MeasObject.</w:t>
            </w:r>
          </w:p>
        </w:tc>
      </w:tr>
      <w:tr w:rsidR="00B24E64" w:rsidRPr="00F35584" w14:paraId="677A69BE"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50CD8FB" w14:textId="77777777" w:rsidR="00B24E64" w:rsidRPr="00F35584" w:rsidRDefault="00B24E64">
            <w:pPr>
              <w:pStyle w:val="TAL"/>
              <w:rPr>
                <w:b/>
                <w:i/>
                <w:lang w:val="en-GB" w:eastAsia="en-GB"/>
              </w:rPr>
            </w:pPr>
            <w:r w:rsidRPr="00F35584">
              <w:rPr>
                <w:b/>
                <w:i/>
                <w:lang w:val="en-GB" w:eastAsia="en-GB"/>
              </w:rPr>
              <w:t>offsetFreq</w:t>
            </w:r>
          </w:p>
          <w:p w14:paraId="68ED0234" w14:textId="77777777" w:rsidR="00B24E64" w:rsidRPr="00F35584" w:rsidRDefault="00B24E64">
            <w:pPr>
              <w:pStyle w:val="TAL"/>
              <w:rPr>
                <w:lang w:val="en-GB" w:eastAsia="en-GB"/>
              </w:rPr>
            </w:pPr>
            <w:r w:rsidRPr="00F35584">
              <w:rPr>
                <w:lang w:val="en-GB" w:eastAsia="en-GB"/>
              </w:rPr>
              <w:t>Offset values applicable to the carrier frequency.</w:t>
            </w:r>
          </w:p>
        </w:tc>
      </w:tr>
      <w:tr w:rsidR="00B24E64" w:rsidRPr="00F35584" w14:paraId="32863B0F"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5E378A98" w14:textId="77777777" w:rsidR="00B24E64" w:rsidRPr="00F35584" w:rsidRDefault="00B24E64">
            <w:pPr>
              <w:pStyle w:val="TAL"/>
              <w:rPr>
                <w:b/>
                <w:i/>
                <w:iCs/>
                <w:lang w:val="en-GB" w:eastAsia="en-GB"/>
              </w:rPr>
            </w:pPr>
            <w:r w:rsidRPr="00F35584">
              <w:rPr>
                <w:b/>
                <w:i/>
                <w:iCs/>
                <w:lang w:val="en-GB" w:eastAsia="en-GB"/>
              </w:rPr>
              <w:t>physCellId</w:t>
            </w:r>
          </w:p>
          <w:p w14:paraId="13CCCAA1" w14:textId="77777777" w:rsidR="00B24E64" w:rsidRPr="00F35584" w:rsidRDefault="00B24E64">
            <w:pPr>
              <w:pStyle w:val="TAL"/>
              <w:rPr>
                <w:lang w:val="en-GB" w:eastAsia="en-GB"/>
              </w:rPr>
            </w:pPr>
            <w:r w:rsidRPr="00F35584">
              <w:rPr>
                <w:lang w:val="en-GB" w:eastAsia="en-GB"/>
              </w:rPr>
              <w:t>Physical cell identity of a cell in the cell list.</w:t>
            </w:r>
          </w:p>
        </w:tc>
      </w:tr>
      <w:tr w:rsidR="00B24E64" w:rsidRPr="00F35584" w14:paraId="1BCF8F37"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62948D9B" w14:textId="77777777" w:rsidR="00B24E64" w:rsidRPr="00F35584" w:rsidRDefault="00B24E64">
            <w:pPr>
              <w:pStyle w:val="TAL"/>
              <w:rPr>
                <w:b/>
                <w:i/>
                <w:iCs/>
                <w:lang w:val="en-GB" w:eastAsia="en-GB"/>
              </w:rPr>
            </w:pPr>
            <w:r w:rsidRPr="00F35584">
              <w:rPr>
                <w:b/>
                <w:i/>
                <w:iCs/>
                <w:lang w:val="en-GB" w:eastAsia="en-GB"/>
              </w:rPr>
              <w:t>quantityConfigIndex</w:t>
            </w:r>
          </w:p>
          <w:p w14:paraId="7809675F" w14:textId="77777777" w:rsidR="00B24E64" w:rsidRPr="00F35584" w:rsidRDefault="00B24E64">
            <w:pPr>
              <w:pStyle w:val="TAL"/>
              <w:rPr>
                <w:b/>
                <w:i/>
                <w:iCs/>
                <w:lang w:val="en-GB" w:eastAsia="en-GB"/>
              </w:rPr>
            </w:pPr>
            <w:r w:rsidRPr="00F35584">
              <w:rPr>
                <w:lang w:val="en-GB" w:eastAsia="en-GB"/>
              </w:rPr>
              <w:t>Indicates the n-</w:t>
            </w:r>
            <w:r w:rsidRPr="00F35584">
              <w:rPr>
                <w:i/>
                <w:lang w:val="en-GB" w:eastAsia="en-GB"/>
              </w:rPr>
              <w:t>th</w:t>
            </w:r>
            <w:r w:rsidRPr="00F35584">
              <w:rPr>
                <w:lang w:val="en-GB" w:eastAsia="en-GB"/>
              </w:rPr>
              <w:t xml:space="preserve"> element of </w:t>
            </w:r>
            <w:r w:rsidRPr="00F35584">
              <w:rPr>
                <w:i/>
                <w:lang w:val="en-GB" w:eastAsia="en-GB"/>
              </w:rPr>
              <w:t>quantityConfigNR-List</w:t>
            </w:r>
            <w:r w:rsidRPr="00F35584">
              <w:rPr>
                <w:lang w:val="en-GB" w:eastAsia="en-GB"/>
              </w:rPr>
              <w:t xml:space="preserve">provided in </w:t>
            </w:r>
            <w:r w:rsidRPr="00F35584">
              <w:rPr>
                <w:i/>
                <w:lang w:val="en-GB" w:eastAsia="en-GB"/>
              </w:rPr>
              <w:t>MeasConfig</w:t>
            </w:r>
            <w:r w:rsidRPr="00F35584">
              <w:rPr>
                <w:lang w:val="en-GB" w:eastAsia="en-GB"/>
              </w:rPr>
              <w:t>.</w:t>
            </w:r>
          </w:p>
        </w:tc>
      </w:tr>
      <w:tr w:rsidR="00B24E64" w:rsidRPr="00F35584" w14:paraId="359D07DF"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4B5F372" w14:textId="77777777" w:rsidR="00B24E64" w:rsidRPr="00F35584" w:rsidRDefault="00B24E64">
            <w:pPr>
              <w:pStyle w:val="TAL"/>
              <w:rPr>
                <w:b/>
                <w:i/>
                <w:lang w:val="en-GB" w:eastAsia="en-GB"/>
              </w:rPr>
            </w:pPr>
            <w:r w:rsidRPr="00F35584">
              <w:rPr>
                <w:b/>
                <w:i/>
                <w:lang w:val="en-GB" w:eastAsia="en-GB"/>
              </w:rPr>
              <w:t>pci-Range</w:t>
            </w:r>
          </w:p>
          <w:p w14:paraId="5349144F" w14:textId="77777777" w:rsidR="00B24E64" w:rsidRPr="00F35584" w:rsidRDefault="00B24E64">
            <w:pPr>
              <w:pStyle w:val="TAL"/>
              <w:rPr>
                <w:iCs/>
                <w:lang w:val="en-GB" w:eastAsia="en-GB"/>
              </w:rPr>
            </w:pPr>
            <w:r w:rsidRPr="00F35584">
              <w:rPr>
                <w:iCs/>
                <w:lang w:val="en-GB" w:eastAsia="en-GB"/>
              </w:rPr>
              <w:t>Physical cell identity or a range of physical cell identities.</w:t>
            </w:r>
          </w:p>
        </w:tc>
      </w:tr>
      <w:tr w:rsidR="00B24E64" w:rsidRPr="00F35584" w14:paraId="59F0A69C"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443C270" w14:textId="77777777" w:rsidR="00B24E64" w:rsidRPr="00F35584" w:rsidRDefault="00B24E64">
            <w:pPr>
              <w:pStyle w:val="TAL"/>
              <w:rPr>
                <w:b/>
                <w:i/>
                <w:lang w:val="en-GB"/>
              </w:rPr>
            </w:pPr>
            <w:r w:rsidRPr="00F35584">
              <w:rPr>
                <w:b/>
                <w:i/>
                <w:lang w:val="en-GB"/>
              </w:rPr>
              <w:t>measurementSlots</w:t>
            </w:r>
          </w:p>
          <w:p w14:paraId="16872705" w14:textId="77777777" w:rsidR="00B24E64" w:rsidRPr="00F35584" w:rsidRDefault="00B24E64">
            <w:pPr>
              <w:pStyle w:val="TAL"/>
              <w:rPr>
                <w:b/>
                <w:i/>
                <w:lang w:val="en-GB" w:eastAsia="en-GB"/>
              </w:rPr>
            </w:pPr>
            <w:r w:rsidRPr="00F35584">
              <w:rPr>
                <w:lang w:val="en-GB"/>
              </w:rPr>
              <w:t>Indicates the slots in which the UE can perform RSSI measurements.</w:t>
            </w:r>
          </w:p>
        </w:tc>
      </w:tr>
      <w:tr w:rsidR="00B24E64" w:rsidRPr="00F35584" w14:paraId="7D72B192"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0348691" w14:textId="77777777" w:rsidR="00B24E64" w:rsidRPr="00F35584" w:rsidRDefault="00B24E64">
            <w:pPr>
              <w:pStyle w:val="TAL"/>
              <w:rPr>
                <w:b/>
                <w:i/>
                <w:lang w:val="en-GB" w:eastAsia="en-GB"/>
              </w:rPr>
            </w:pPr>
            <w:r w:rsidRPr="00F35584">
              <w:rPr>
                <w:b/>
                <w:i/>
                <w:lang w:val="en-GB" w:eastAsia="en-GB"/>
              </w:rPr>
              <w:lastRenderedPageBreak/>
              <w:t>slotConfig</w:t>
            </w:r>
          </w:p>
          <w:p w14:paraId="7A1B1E9F" w14:textId="77777777" w:rsidR="00B24E64" w:rsidRPr="00F35584" w:rsidRDefault="00B24E64">
            <w:pPr>
              <w:pStyle w:val="TAL"/>
              <w:rPr>
                <w:b/>
                <w:i/>
                <w:lang w:val="en-GB" w:eastAsia="en-GB"/>
              </w:rPr>
            </w:pPr>
            <w:r w:rsidRPr="00F35584">
              <w:rPr>
                <w:lang w:val="en-GB" w:eastAsia="en-GB"/>
              </w:rPr>
              <w:t xml:space="preserve">Indicates the CSI-RS periodicity (in milliseconds) and for each periodicity the offset (in number of slots).When </w:t>
            </w:r>
            <w:r w:rsidRPr="00F35584">
              <w:rPr>
                <w:i/>
                <w:lang w:val="en-GB"/>
              </w:rPr>
              <w:t>subcarrierSpacingCSI-RS</w:t>
            </w:r>
            <w:r w:rsidRPr="00F35584">
              <w:rPr>
                <w:lang w:val="en-GB" w:eastAsia="en-GB"/>
              </w:rPr>
              <w:t xml:space="preserve"> is set to 15kHZ,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3/</w:t>
            </w:r>
            <w:r w:rsidRPr="00F35584">
              <w:rPr>
                <w:lang w:val="en-GB" w:eastAsia="en-GB"/>
              </w:rPr>
              <w:t xml:space="preserve">4/9/19/39 slots. When </w:t>
            </w:r>
            <w:r w:rsidRPr="00F35584">
              <w:rPr>
                <w:i/>
                <w:lang w:val="en-GB"/>
              </w:rPr>
              <w:t>subcarrierSpacingCSI-RS</w:t>
            </w:r>
            <w:r w:rsidRPr="00F35584">
              <w:rPr>
                <w:lang w:val="en-GB" w:eastAsia="en-GB"/>
              </w:rPr>
              <w:t xml:space="preserve"> is set to 30kHZ,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7/</w:t>
            </w:r>
            <w:r w:rsidRPr="00F35584">
              <w:rPr>
                <w:lang w:val="en-GB" w:eastAsia="en-GB"/>
              </w:rPr>
              <w:t xml:space="preserve">9/19/39/79 slots. When </w:t>
            </w:r>
            <w:r w:rsidRPr="00F35584">
              <w:rPr>
                <w:i/>
                <w:lang w:val="en-GB"/>
              </w:rPr>
              <w:t>subcarrierSpacingCSI-RS</w:t>
            </w:r>
            <w:r w:rsidRPr="00F35584">
              <w:rPr>
                <w:lang w:val="en-GB" w:eastAsia="en-GB"/>
              </w:rPr>
              <w:t xml:space="preserve"> is set to 60kHZ,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15/</w:t>
            </w:r>
            <w:r w:rsidRPr="00F35584">
              <w:rPr>
                <w:lang w:val="en-GB" w:eastAsia="en-GB"/>
              </w:rPr>
              <w:t xml:space="preserve">19/39/79/159 slots. When </w:t>
            </w:r>
            <w:r w:rsidRPr="00F35584">
              <w:rPr>
                <w:i/>
                <w:lang w:val="en-GB"/>
              </w:rPr>
              <w:t>subcarrierSpacingCSI-RS</w:t>
            </w:r>
            <w:r w:rsidRPr="00F35584">
              <w:rPr>
                <w:lang w:val="en-GB" w:eastAsia="en-GB"/>
              </w:rPr>
              <w:t xml:space="preserve"> is set 120kHZ,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31/</w:t>
            </w:r>
            <w:r w:rsidRPr="00F35584">
              <w:rPr>
                <w:lang w:val="en-GB" w:eastAsia="en-GB"/>
              </w:rPr>
              <w:t>39/79/159/319 slots.</w:t>
            </w:r>
          </w:p>
        </w:tc>
      </w:tr>
      <w:tr w:rsidR="00B24E64" w:rsidRPr="00F35584" w14:paraId="5DD95E2B"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4132759" w14:textId="77777777" w:rsidR="00B24E64" w:rsidRPr="00F35584" w:rsidRDefault="00B24E64">
            <w:pPr>
              <w:pStyle w:val="TAL"/>
              <w:rPr>
                <w:rFonts w:cs="Arial"/>
                <w:b/>
                <w:iCs/>
                <w:szCs w:val="18"/>
                <w:lang w:val="en-GB" w:eastAsia="ja-JP"/>
              </w:rPr>
            </w:pPr>
            <w:r w:rsidRPr="00F35584">
              <w:rPr>
                <w:rFonts w:cs="Arial"/>
                <w:b/>
                <w:i/>
                <w:iCs/>
                <w:szCs w:val="18"/>
                <w:lang w:val="en-GB" w:eastAsia="ja-JP"/>
              </w:rPr>
              <w:t>ssbFrequency</w:t>
            </w:r>
            <w:r w:rsidRPr="00F35584">
              <w:rPr>
                <w:rFonts w:cs="Arial"/>
                <w:b/>
                <w:i/>
                <w:iCs/>
                <w:szCs w:val="18"/>
                <w:lang w:val="en-GB" w:eastAsia="ja-JP"/>
              </w:rPr>
              <w:br/>
            </w:r>
            <w:r w:rsidRPr="00F35584">
              <w:rPr>
                <w:rFonts w:cs="Arial"/>
                <w:iCs/>
                <w:szCs w:val="18"/>
                <w:lang w:val="en-GB" w:eastAsia="ja-JP"/>
              </w:rPr>
              <w:t xml:space="preserve">Indicates the frequency of the SS associated to this MeasObjectNR. </w:t>
            </w:r>
            <w:r w:rsidRPr="00F35584">
              <w:rPr>
                <w:iCs/>
                <w:lang w:val="en-GB" w:eastAsia="en-GB"/>
              </w:rPr>
              <w:t>For cell defining SSB, it will be located on the sync raster.</w:t>
            </w:r>
          </w:p>
        </w:tc>
      </w:tr>
      <w:tr w:rsidR="00B24E64" w:rsidRPr="00F35584" w14:paraId="33D6EBA5"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6FE737B" w14:textId="77777777" w:rsidR="00B24E64" w:rsidRPr="00F35584" w:rsidRDefault="00B24E64">
            <w:pPr>
              <w:pStyle w:val="TAL"/>
              <w:rPr>
                <w:b/>
                <w:i/>
                <w:lang w:val="en-GB"/>
              </w:rPr>
            </w:pPr>
            <w:r w:rsidRPr="00F35584">
              <w:rPr>
                <w:b/>
                <w:i/>
                <w:lang w:val="en-GB"/>
              </w:rPr>
              <w:t>whiteCellsToAddModList</w:t>
            </w:r>
          </w:p>
          <w:p w14:paraId="1AA12A0D" w14:textId="77777777" w:rsidR="00B24E64" w:rsidRPr="00F35584" w:rsidRDefault="00B24E64">
            <w:pPr>
              <w:pStyle w:val="TAL"/>
              <w:rPr>
                <w:lang w:val="en-GB"/>
              </w:rPr>
            </w:pPr>
            <w:r w:rsidRPr="00F35584">
              <w:rPr>
                <w:lang w:val="en-GB"/>
              </w:rPr>
              <w:t>List of cells to add/modify in the white list of cells.</w:t>
            </w:r>
          </w:p>
        </w:tc>
      </w:tr>
      <w:tr w:rsidR="00B24E64" w:rsidRPr="00F35584" w14:paraId="1C8705E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71AF840" w14:textId="77777777" w:rsidR="00B24E64" w:rsidRPr="00F35584" w:rsidRDefault="00B24E64">
            <w:pPr>
              <w:pStyle w:val="TAL"/>
              <w:rPr>
                <w:b/>
                <w:i/>
                <w:lang w:val="en-GB" w:eastAsia="en-GB"/>
              </w:rPr>
            </w:pPr>
            <w:r w:rsidRPr="00F35584">
              <w:rPr>
                <w:b/>
                <w:i/>
                <w:lang w:val="en-GB" w:eastAsia="en-GB"/>
              </w:rPr>
              <w:t>whiteCellsToRemoveList</w:t>
            </w:r>
          </w:p>
          <w:p w14:paraId="40B28AE3" w14:textId="77777777" w:rsidR="00B24E64" w:rsidRPr="00F35584" w:rsidRDefault="00B24E64">
            <w:pPr>
              <w:pStyle w:val="TAL"/>
              <w:rPr>
                <w:rFonts w:cs="Arial"/>
                <w:iCs/>
                <w:szCs w:val="18"/>
                <w:lang w:val="en-GB" w:eastAsia="ja-JP"/>
              </w:rPr>
            </w:pPr>
            <w:r w:rsidRPr="00F35584">
              <w:rPr>
                <w:lang w:val="en-GB" w:eastAsia="ja-JP"/>
              </w:rPr>
              <w:t>List of cells to remove from the white list of cells.</w:t>
            </w:r>
          </w:p>
        </w:tc>
      </w:tr>
    </w:tbl>
    <w:p w14:paraId="02FB1850" w14:textId="77777777"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B24E64" w:rsidRPr="00F35584" w14:paraId="2D8A200E" w14:textId="77777777" w:rsidTr="00B24E64">
        <w:trPr>
          <w:cantSplit/>
          <w:tblHeader/>
        </w:trPr>
        <w:tc>
          <w:tcPr>
            <w:tcW w:w="4041" w:type="dxa"/>
            <w:tcBorders>
              <w:top w:val="single" w:sz="4" w:space="0" w:color="808080"/>
              <w:left w:val="single" w:sz="4" w:space="0" w:color="808080"/>
              <w:bottom w:val="single" w:sz="4" w:space="0" w:color="808080"/>
              <w:right w:val="single" w:sz="4" w:space="0" w:color="808080"/>
            </w:tcBorders>
            <w:hideMark/>
          </w:tcPr>
          <w:p w14:paraId="75E065EA" w14:textId="77777777" w:rsidR="00B24E64" w:rsidRPr="00F35584" w:rsidRDefault="00B24E64">
            <w:pPr>
              <w:pStyle w:val="TAH"/>
              <w:rPr>
                <w:lang w:val="en-GB"/>
              </w:rPr>
            </w:pPr>
            <w:r w:rsidRPr="00F35584">
              <w:rPr>
                <w:lang w:val="en-GB"/>
              </w:rPr>
              <w:t>Conditional presence</w:t>
            </w:r>
          </w:p>
        </w:tc>
        <w:tc>
          <w:tcPr>
            <w:tcW w:w="10021" w:type="dxa"/>
            <w:tcBorders>
              <w:top w:val="single" w:sz="4" w:space="0" w:color="808080"/>
              <w:left w:val="single" w:sz="4" w:space="0" w:color="808080"/>
              <w:bottom w:val="single" w:sz="4" w:space="0" w:color="808080"/>
              <w:right w:val="single" w:sz="4" w:space="0" w:color="808080"/>
            </w:tcBorders>
            <w:hideMark/>
          </w:tcPr>
          <w:p w14:paraId="3CB2AC55" w14:textId="77777777" w:rsidR="00B24E64" w:rsidRPr="00F35584" w:rsidRDefault="00B24E64">
            <w:pPr>
              <w:pStyle w:val="TAH"/>
              <w:rPr>
                <w:lang w:val="en-GB"/>
              </w:rPr>
            </w:pPr>
            <w:r w:rsidRPr="00F35584">
              <w:rPr>
                <w:lang w:val="en-GB"/>
              </w:rPr>
              <w:t>Explanation</w:t>
            </w:r>
          </w:p>
        </w:tc>
      </w:tr>
      <w:tr w:rsidR="00B24E64" w:rsidRPr="00F35584" w14:paraId="71371D49" w14:textId="77777777" w:rsidTr="00B24E64">
        <w:trPr>
          <w:cantSplit/>
          <w:trHeight w:val="240"/>
        </w:trPr>
        <w:tc>
          <w:tcPr>
            <w:tcW w:w="4041" w:type="dxa"/>
            <w:tcBorders>
              <w:top w:val="single" w:sz="4" w:space="0" w:color="808080"/>
              <w:left w:val="single" w:sz="4" w:space="0" w:color="808080"/>
              <w:bottom w:val="single" w:sz="4" w:space="0" w:color="808080"/>
              <w:right w:val="single" w:sz="4" w:space="0" w:color="808080"/>
            </w:tcBorders>
            <w:hideMark/>
          </w:tcPr>
          <w:p w14:paraId="26FC977F" w14:textId="77777777" w:rsidR="00B24E64" w:rsidRPr="00F35584" w:rsidRDefault="00B24E64">
            <w:pPr>
              <w:pStyle w:val="TAL"/>
              <w:rPr>
                <w:rFonts w:cs="Arial"/>
                <w:i/>
                <w:iCs/>
                <w:szCs w:val="18"/>
                <w:lang w:val="en-GB" w:eastAsia="ja-JP"/>
              </w:rPr>
            </w:pPr>
            <w:r w:rsidRPr="00F35584">
              <w:rPr>
                <w:rFonts w:cs="Arial"/>
                <w:i/>
                <w:iCs/>
                <w:szCs w:val="18"/>
                <w:lang w:val="en-GB" w:eastAsia="ja-JP"/>
              </w:rPr>
              <w:t>AssociatedSSB</w:t>
            </w:r>
          </w:p>
        </w:tc>
        <w:tc>
          <w:tcPr>
            <w:tcW w:w="10021" w:type="dxa"/>
            <w:tcBorders>
              <w:top w:val="single" w:sz="4" w:space="0" w:color="808080"/>
              <w:left w:val="single" w:sz="4" w:space="0" w:color="808080"/>
              <w:bottom w:val="single" w:sz="4" w:space="0" w:color="808080"/>
              <w:right w:val="single" w:sz="4" w:space="0" w:color="808080"/>
            </w:tcBorders>
            <w:hideMark/>
          </w:tcPr>
          <w:p w14:paraId="434CB7E1" w14:textId="77777777" w:rsidR="00B24E64" w:rsidRPr="00F35584" w:rsidRDefault="00B24E64">
            <w:pPr>
              <w:pStyle w:val="TAL"/>
              <w:rPr>
                <w:rFonts w:cs="Arial"/>
                <w:iCs/>
                <w:szCs w:val="18"/>
                <w:lang w:val="en-GB" w:eastAsia="ja-JP"/>
              </w:rPr>
            </w:pPr>
            <w:r w:rsidRPr="00F35584">
              <w:rPr>
                <w:lang w:val="en-GB" w:eastAsia="en-GB"/>
              </w:rPr>
              <w:t xml:space="preserve">If </w:t>
            </w:r>
            <w:r w:rsidRPr="00F35584">
              <w:rPr>
                <w:rFonts w:cs="Arial"/>
                <w:i/>
                <w:iCs/>
                <w:szCs w:val="18"/>
                <w:lang w:val="en-GB" w:eastAsia="ja-JP"/>
              </w:rPr>
              <w:t>useServingCellTimingForSync</w:t>
            </w:r>
            <w:r w:rsidRPr="00F35584">
              <w:rPr>
                <w:rFonts w:cs="Arial"/>
                <w:iCs/>
                <w:szCs w:val="18"/>
                <w:lang w:val="en-GB" w:eastAsia="ja-JP"/>
              </w:rPr>
              <w:t xml:space="preserve"> is set to FALSE, this field is mandatory present, otherwise if </w:t>
            </w:r>
            <w:r w:rsidRPr="00F35584">
              <w:rPr>
                <w:rFonts w:cs="Arial"/>
                <w:i/>
                <w:iCs/>
                <w:szCs w:val="18"/>
                <w:lang w:val="en-GB" w:eastAsia="ja-JP"/>
              </w:rPr>
              <w:t>ssb-ConfigMobility</w:t>
            </w:r>
            <w:r w:rsidRPr="00F35584">
              <w:rPr>
                <w:rFonts w:cs="Arial"/>
                <w:iCs/>
                <w:szCs w:val="18"/>
                <w:lang w:val="en-GB" w:eastAsia="ja-JP"/>
              </w:rPr>
              <w:t xml:space="preserve"> is present, it is optionally present, otherwise, it is absent.</w:t>
            </w:r>
          </w:p>
        </w:tc>
      </w:tr>
    </w:tbl>
    <w:p w14:paraId="6A6B5E98" w14:textId="77777777" w:rsidR="00D224EC" w:rsidRPr="00F35584" w:rsidRDefault="00D224EC" w:rsidP="00D224EC"/>
    <w:p w14:paraId="3418EEC5" w14:textId="77777777" w:rsidR="00B24E64" w:rsidRPr="00F35584" w:rsidRDefault="00B24E64" w:rsidP="00B24E64">
      <w:pPr>
        <w:pStyle w:val="4"/>
        <w:rPr>
          <w:i/>
        </w:rPr>
      </w:pPr>
      <w:bookmarkStart w:id="333" w:name="_Toc510018626"/>
      <w:r w:rsidRPr="00F35584">
        <w:t>–</w:t>
      </w:r>
      <w:r w:rsidRPr="00F35584">
        <w:tab/>
      </w:r>
      <w:r w:rsidRPr="00F35584">
        <w:rPr>
          <w:i/>
        </w:rPr>
        <w:t>MeasObjectToAddModList</w:t>
      </w:r>
      <w:bookmarkEnd w:id="333"/>
    </w:p>
    <w:p w14:paraId="3B8CD794" w14:textId="77777777" w:rsidR="00B24E64" w:rsidRPr="00F35584" w:rsidRDefault="00B24E64" w:rsidP="00B24E64">
      <w:r w:rsidRPr="00F35584">
        <w:t xml:space="preserve">The IE </w:t>
      </w:r>
      <w:r w:rsidRPr="00F35584">
        <w:rPr>
          <w:i/>
        </w:rPr>
        <w:t>MeasObjectToAddModList</w:t>
      </w:r>
      <w:r w:rsidRPr="00F35584">
        <w:t xml:space="preserve"> concerns a list of measurement objects to add or modify.</w:t>
      </w:r>
    </w:p>
    <w:p w14:paraId="253724B4" w14:textId="77777777" w:rsidR="00B24E64" w:rsidRPr="00F35584" w:rsidRDefault="00B24E64" w:rsidP="00B24E64">
      <w:pPr>
        <w:pStyle w:val="TH"/>
        <w:rPr>
          <w:lang w:val="en-GB"/>
        </w:rPr>
      </w:pPr>
      <w:r w:rsidRPr="00F35584">
        <w:rPr>
          <w:i/>
          <w:lang w:val="en-GB"/>
        </w:rPr>
        <w:t>MeasObjectToAddModList</w:t>
      </w:r>
      <w:r w:rsidRPr="00F35584">
        <w:rPr>
          <w:lang w:val="en-GB"/>
        </w:rPr>
        <w:t xml:space="preserve"> information element</w:t>
      </w:r>
    </w:p>
    <w:p w14:paraId="4F87E25C" w14:textId="77777777" w:rsidR="00B24E64" w:rsidRPr="00F35584" w:rsidRDefault="00B24E64" w:rsidP="00C06796">
      <w:pPr>
        <w:pStyle w:val="PL"/>
        <w:rPr>
          <w:color w:val="808080"/>
        </w:rPr>
      </w:pPr>
      <w:r w:rsidRPr="00F35584">
        <w:rPr>
          <w:color w:val="808080"/>
        </w:rPr>
        <w:t>-- ASN1START</w:t>
      </w:r>
    </w:p>
    <w:p w14:paraId="2B03BC83" w14:textId="77777777" w:rsidR="00B24E64" w:rsidRPr="00F35584" w:rsidRDefault="00B24E64" w:rsidP="00C06796">
      <w:pPr>
        <w:pStyle w:val="PL"/>
        <w:rPr>
          <w:color w:val="808080"/>
        </w:rPr>
      </w:pPr>
      <w:r w:rsidRPr="00F35584">
        <w:rPr>
          <w:color w:val="808080"/>
        </w:rPr>
        <w:t>-- TAG-MEAS-OBJECT-TO-ADD-MOD-LIST-START</w:t>
      </w:r>
    </w:p>
    <w:p w14:paraId="4963C64E" w14:textId="77777777" w:rsidR="00B24E64" w:rsidRPr="00F35584" w:rsidRDefault="00B24E64" w:rsidP="00B24E64">
      <w:pPr>
        <w:pStyle w:val="PL"/>
      </w:pPr>
    </w:p>
    <w:p w14:paraId="13BB7A93" w14:textId="77777777" w:rsidR="00B24E64" w:rsidRPr="00F35584" w:rsidRDefault="00B24E64" w:rsidP="00B24E64">
      <w:pPr>
        <w:pStyle w:val="PL"/>
      </w:pPr>
      <w:r w:rsidRPr="00F35584">
        <w:t>MeasObjectToAddModList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MeasObjectToAddMod</w:t>
      </w:r>
    </w:p>
    <w:p w14:paraId="1A5A23E2" w14:textId="77777777" w:rsidR="00B24E64" w:rsidRPr="00F35584" w:rsidRDefault="00B24E64" w:rsidP="00B24E64">
      <w:pPr>
        <w:pStyle w:val="PL"/>
      </w:pPr>
    </w:p>
    <w:p w14:paraId="0F1F5DB6" w14:textId="77777777" w:rsidR="00B24E64" w:rsidRPr="00F35584" w:rsidRDefault="00B24E64" w:rsidP="00B24E64">
      <w:pPr>
        <w:pStyle w:val="PL"/>
      </w:pPr>
      <w:r w:rsidRPr="00F35584">
        <w:t>MeasObjectToAddMod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15AC2F8" w14:textId="77777777"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r>
      <w:r w:rsidRPr="00F35584">
        <w:tab/>
      </w:r>
      <w:r w:rsidRPr="00F35584">
        <w:tab/>
        <w:t>MeasObjectId,</w:t>
      </w:r>
    </w:p>
    <w:p w14:paraId="51F6723E" w14:textId="77777777" w:rsidR="00B24E64" w:rsidRPr="00F35584" w:rsidRDefault="00B24E64" w:rsidP="00B24E64">
      <w:pPr>
        <w:pStyle w:val="PL"/>
      </w:pPr>
      <w:r w:rsidRPr="00F35584">
        <w:tab/>
        <w:t>measObject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6899FAB" w14:textId="77777777" w:rsidR="00B24E64" w:rsidRPr="00F35584" w:rsidRDefault="00B24E64" w:rsidP="00B24E64">
      <w:pPr>
        <w:pStyle w:val="PL"/>
      </w:pPr>
      <w:r w:rsidRPr="00F35584">
        <w:tab/>
      </w:r>
      <w:r w:rsidRPr="00F35584">
        <w:tab/>
        <w:t>measObjectNR</w:t>
      </w:r>
      <w:r w:rsidRPr="00F35584">
        <w:tab/>
      </w:r>
      <w:r w:rsidRPr="00F35584">
        <w:tab/>
      </w:r>
      <w:r w:rsidRPr="00F35584">
        <w:tab/>
      </w:r>
      <w:r w:rsidRPr="00F35584">
        <w:tab/>
      </w:r>
      <w:r w:rsidRPr="00F35584">
        <w:tab/>
      </w:r>
      <w:r w:rsidRPr="00F35584">
        <w:tab/>
      </w:r>
      <w:r w:rsidRPr="00F35584">
        <w:tab/>
      </w:r>
      <w:r w:rsidRPr="00F35584">
        <w:tab/>
        <w:t>MeasObjectNR,</w:t>
      </w:r>
    </w:p>
    <w:p w14:paraId="18BF5996" w14:textId="77777777" w:rsidR="00B24E64" w:rsidRPr="00F35584" w:rsidRDefault="00B24E64" w:rsidP="00B24E64">
      <w:pPr>
        <w:pStyle w:val="PL"/>
      </w:pPr>
      <w:r w:rsidRPr="00F35584">
        <w:tab/>
      </w:r>
      <w:r w:rsidRPr="00F35584">
        <w:tab/>
        <w:t>...</w:t>
      </w:r>
    </w:p>
    <w:p w14:paraId="7FDC89B5" w14:textId="77777777" w:rsidR="00B24E64" w:rsidRPr="00F35584" w:rsidRDefault="00B24E64" w:rsidP="00B24E64">
      <w:pPr>
        <w:pStyle w:val="PL"/>
      </w:pPr>
      <w:r w:rsidRPr="00F35584">
        <w:tab/>
        <w:t>}</w:t>
      </w:r>
    </w:p>
    <w:p w14:paraId="4A9BEA20" w14:textId="77777777" w:rsidR="00B24E64" w:rsidRPr="00F35584" w:rsidRDefault="00B24E64" w:rsidP="00B24E64">
      <w:pPr>
        <w:pStyle w:val="PL"/>
      </w:pPr>
      <w:r w:rsidRPr="00F35584">
        <w:t>}</w:t>
      </w:r>
    </w:p>
    <w:p w14:paraId="5A71B3C0" w14:textId="77777777" w:rsidR="00B24E64" w:rsidRPr="00F35584" w:rsidRDefault="00B24E64" w:rsidP="00B24E64">
      <w:pPr>
        <w:pStyle w:val="PL"/>
      </w:pPr>
    </w:p>
    <w:p w14:paraId="5709BCB1" w14:textId="77777777" w:rsidR="00B24E64" w:rsidRPr="00F35584" w:rsidRDefault="00B24E64" w:rsidP="00C06796">
      <w:pPr>
        <w:pStyle w:val="PL"/>
        <w:rPr>
          <w:color w:val="808080"/>
        </w:rPr>
      </w:pPr>
      <w:r w:rsidRPr="00F35584">
        <w:rPr>
          <w:color w:val="808080"/>
        </w:rPr>
        <w:t xml:space="preserve">-- TAG-MEAS-OBJECT-TO-ADD-MOD-LIST-STOP </w:t>
      </w:r>
    </w:p>
    <w:p w14:paraId="2B98BA61" w14:textId="77777777" w:rsidR="00B24E64" w:rsidRPr="00F35584" w:rsidRDefault="00B24E64" w:rsidP="00C06796">
      <w:pPr>
        <w:pStyle w:val="PL"/>
        <w:rPr>
          <w:color w:val="808080"/>
        </w:rPr>
      </w:pPr>
      <w:r w:rsidRPr="00F35584">
        <w:rPr>
          <w:color w:val="808080"/>
        </w:rPr>
        <w:t>-- ASN1STOP</w:t>
      </w:r>
    </w:p>
    <w:p w14:paraId="1D32DA2E" w14:textId="77777777" w:rsidR="00D224EC" w:rsidRPr="00F35584" w:rsidRDefault="00D224EC" w:rsidP="00D224EC">
      <w:bookmarkStart w:id="334" w:name="_Hlk500249937"/>
    </w:p>
    <w:p w14:paraId="42E8E05E" w14:textId="77777777" w:rsidR="00B24E64" w:rsidRPr="00F35584" w:rsidRDefault="00B24E64" w:rsidP="00B24E64">
      <w:pPr>
        <w:pStyle w:val="4"/>
        <w:rPr>
          <w:i/>
        </w:rPr>
      </w:pPr>
      <w:bookmarkStart w:id="335" w:name="_Toc510018627"/>
      <w:r w:rsidRPr="00F35584">
        <w:lastRenderedPageBreak/>
        <w:t>–</w:t>
      </w:r>
      <w:r w:rsidRPr="00F35584">
        <w:tab/>
      </w:r>
      <w:r w:rsidRPr="00F35584">
        <w:rPr>
          <w:i/>
        </w:rPr>
        <w:t>MeasResults</w:t>
      </w:r>
      <w:bookmarkEnd w:id="335"/>
    </w:p>
    <w:p w14:paraId="7AF43ED3" w14:textId="77777777" w:rsidR="00B24E64" w:rsidRPr="00F35584" w:rsidRDefault="00B24E64" w:rsidP="00B24E64">
      <w:r w:rsidRPr="00F35584">
        <w:t xml:space="preserve">The IE </w:t>
      </w:r>
      <w:r w:rsidRPr="00F35584">
        <w:rPr>
          <w:i/>
        </w:rPr>
        <w:t>MeasResults</w:t>
      </w:r>
      <w:r w:rsidRPr="00F35584">
        <w:t xml:space="preserve"> covers measured results for intra-frequency, inter-frequency, and inter-RAT mobility.</w:t>
      </w:r>
    </w:p>
    <w:p w14:paraId="071B2C34" w14:textId="77777777" w:rsidR="00B24E64" w:rsidRPr="00F35584" w:rsidRDefault="00B24E64" w:rsidP="00B24E64">
      <w:pPr>
        <w:pStyle w:val="TH"/>
        <w:rPr>
          <w:lang w:val="en-GB"/>
        </w:rPr>
      </w:pPr>
      <w:r w:rsidRPr="00F35584">
        <w:rPr>
          <w:i/>
          <w:lang w:val="en-GB"/>
        </w:rPr>
        <w:t>MeasResults</w:t>
      </w:r>
      <w:r w:rsidRPr="00F35584">
        <w:rPr>
          <w:lang w:val="en-GB"/>
        </w:rPr>
        <w:t xml:space="preserve"> information element</w:t>
      </w:r>
    </w:p>
    <w:p w14:paraId="387B6AA2" w14:textId="77777777" w:rsidR="00B24E64" w:rsidRPr="00F35584" w:rsidRDefault="00B24E64" w:rsidP="00C06796">
      <w:pPr>
        <w:pStyle w:val="PL"/>
        <w:rPr>
          <w:color w:val="808080"/>
        </w:rPr>
      </w:pPr>
      <w:r w:rsidRPr="00F35584">
        <w:rPr>
          <w:color w:val="808080"/>
        </w:rPr>
        <w:t>-- ASN1START</w:t>
      </w:r>
    </w:p>
    <w:p w14:paraId="71B694FA" w14:textId="77777777" w:rsidR="00B24E64" w:rsidRPr="00F35584" w:rsidRDefault="00B24E64" w:rsidP="00C06796">
      <w:pPr>
        <w:pStyle w:val="PL"/>
        <w:rPr>
          <w:color w:val="808080"/>
        </w:rPr>
      </w:pPr>
      <w:r w:rsidRPr="00F35584">
        <w:rPr>
          <w:color w:val="808080"/>
        </w:rPr>
        <w:t>-- TAG-MEAS-RESULTS-START</w:t>
      </w:r>
    </w:p>
    <w:p w14:paraId="047E29A5" w14:textId="77777777" w:rsidR="00B24E64" w:rsidRPr="00F35584" w:rsidRDefault="00B24E64" w:rsidP="00B24E64">
      <w:pPr>
        <w:pStyle w:val="PL"/>
      </w:pPr>
    </w:p>
    <w:p w14:paraId="771044ED" w14:textId="77777777" w:rsidR="00B24E64" w:rsidRPr="00F35584" w:rsidRDefault="00B24E64" w:rsidP="00B24E64">
      <w:pPr>
        <w:pStyle w:val="PL"/>
      </w:pPr>
      <w:r w:rsidRPr="00F35584">
        <w:t>MeasResults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6313BD2" w14:textId="77777777"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MeasId,</w:t>
      </w:r>
    </w:p>
    <w:p w14:paraId="69D0CDB7" w14:textId="77777777" w:rsidR="00B24E64" w:rsidRPr="00F35584" w:rsidRDefault="00B24E64" w:rsidP="00B24E64">
      <w:pPr>
        <w:pStyle w:val="PL"/>
      </w:pPr>
      <w:r w:rsidRPr="00F35584">
        <w:tab/>
        <w:t>measResultServingFreqList</w:t>
      </w:r>
      <w:r w:rsidRPr="00F35584">
        <w:tab/>
      </w:r>
      <w:r w:rsidRPr="00F35584">
        <w:tab/>
      </w:r>
      <w:r w:rsidRPr="00F35584">
        <w:tab/>
      </w:r>
      <w:r w:rsidRPr="00F35584">
        <w:tab/>
      </w:r>
      <w:r w:rsidRPr="00F35584">
        <w:tab/>
        <w:t>MeasResultServFreqList,</w:t>
      </w:r>
    </w:p>
    <w:p w14:paraId="0A70CAF0" w14:textId="77777777" w:rsidR="00B24E64" w:rsidRPr="00F35584" w:rsidRDefault="00B24E64" w:rsidP="00B24E64">
      <w:pPr>
        <w:pStyle w:val="PL"/>
      </w:pPr>
      <w:r w:rsidRPr="00F35584">
        <w:tab/>
        <w:t>measResultNeighCells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4260A6B" w14:textId="77777777" w:rsidR="00B24E64" w:rsidRPr="00F35584" w:rsidRDefault="00B24E64" w:rsidP="00B24E64">
      <w:pPr>
        <w:pStyle w:val="PL"/>
      </w:pPr>
      <w:r w:rsidRPr="00F35584">
        <w:tab/>
      </w:r>
      <w:r w:rsidRPr="00F35584">
        <w:tab/>
        <w:t>measResultListNR</w:t>
      </w:r>
      <w:r w:rsidRPr="00F35584">
        <w:tab/>
      </w:r>
      <w:r w:rsidRPr="00F35584">
        <w:tab/>
      </w:r>
      <w:r w:rsidRPr="00F35584">
        <w:tab/>
      </w:r>
      <w:r w:rsidRPr="00F35584">
        <w:tab/>
      </w:r>
      <w:r w:rsidRPr="00F35584">
        <w:tab/>
      </w:r>
      <w:r w:rsidRPr="00F35584">
        <w:tab/>
      </w:r>
      <w:r w:rsidRPr="00F35584">
        <w:tab/>
        <w:t>MeasResultListNR,</w:t>
      </w:r>
    </w:p>
    <w:p w14:paraId="626A6B4F" w14:textId="77777777" w:rsidR="00B24E64" w:rsidRPr="00F35584" w:rsidRDefault="00B24E64" w:rsidP="00B24E64">
      <w:pPr>
        <w:pStyle w:val="PL"/>
      </w:pPr>
      <w:r w:rsidRPr="00F35584">
        <w:tab/>
      </w:r>
      <w:r w:rsidRPr="00F35584">
        <w:tab/>
        <w:t>...</w:t>
      </w:r>
    </w:p>
    <w:p w14:paraId="27A397A2" w14:textId="77777777"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9FCE4D6" w14:textId="77777777" w:rsidR="00B24E64" w:rsidRPr="00F35584" w:rsidRDefault="00B24E64" w:rsidP="00B24E64">
      <w:pPr>
        <w:pStyle w:val="PL"/>
      </w:pPr>
      <w:r w:rsidRPr="00F35584">
        <w:tab/>
        <w:t>...</w:t>
      </w:r>
    </w:p>
    <w:p w14:paraId="05E3CE6C" w14:textId="77777777" w:rsidR="00B24E64" w:rsidRPr="00F35584" w:rsidRDefault="00B24E64" w:rsidP="00B24E64">
      <w:pPr>
        <w:pStyle w:val="PL"/>
      </w:pPr>
      <w:r w:rsidRPr="00F35584">
        <w:t>}</w:t>
      </w:r>
    </w:p>
    <w:p w14:paraId="0F72AF33" w14:textId="77777777" w:rsidR="00B24E64" w:rsidRPr="00F35584" w:rsidRDefault="00B24E64" w:rsidP="00B24E64">
      <w:pPr>
        <w:pStyle w:val="PL"/>
      </w:pPr>
    </w:p>
    <w:p w14:paraId="3DB7E037" w14:textId="77777777" w:rsidR="00B24E64" w:rsidRPr="00F35584" w:rsidRDefault="00B24E64" w:rsidP="00B24E64">
      <w:pPr>
        <w:pStyle w:val="PL"/>
      </w:pPr>
      <w:r w:rsidRPr="00F35584">
        <w:t>MeasResultServFreqList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MeasResultServFreq</w:t>
      </w:r>
    </w:p>
    <w:p w14:paraId="522169A8" w14:textId="77777777" w:rsidR="00B24E64" w:rsidRPr="00F35584" w:rsidRDefault="00B24E64" w:rsidP="00B24E64">
      <w:pPr>
        <w:pStyle w:val="PL"/>
      </w:pPr>
    </w:p>
    <w:p w14:paraId="66DF3D67" w14:textId="77777777" w:rsidR="00B24E64" w:rsidRPr="00F35584" w:rsidRDefault="00B24E64" w:rsidP="00B24E64">
      <w:pPr>
        <w:pStyle w:val="PL"/>
      </w:pPr>
      <w:r w:rsidRPr="00F35584">
        <w:t>MeasResultServFreq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D437D6C" w14:textId="77777777" w:rsidR="00B24E64" w:rsidRPr="00F35584" w:rsidRDefault="00B24E64" w:rsidP="00B24E64">
      <w:pPr>
        <w:pStyle w:val="PL"/>
      </w:pPr>
      <w:r w:rsidRPr="00F35584">
        <w:tab/>
        <w:t>servFreqId</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412F6C61" w14:textId="77777777" w:rsidR="00B24E64" w:rsidRPr="00F35584" w:rsidRDefault="00B24E64" w:rsidP="00B24E64">
      <w:pPr>
        <w:pStyle w:val="PL"/>
      </w:pPr>
      <w:r w:rsidRPr="00F35584">
        <w:tab/>
        <w:t>measResultServingCell</w:t>
      </w:r>
      <w:r w:rsidRPr="00F35584">
        <w:tab/>
      </w:r>
      <w:r w:rsidRPr="00F35584">
        <w:tab/>
      </w:r>
      <w:r w:rsidRPr="00F35584">
        <w:tab/>
      </w:r>
      <w:r w:rsidRPr="00F35584">
        <w:tab/>
      </w:r>
      <w:r w:rsidRPr="00F35584">
        <w:tab/>
      </w:r>
      <w:r w:rsidRPr="00F35584">
        <w:tab/>
        <w:t>MeasResultNR,</w:t>
      </w:r>
    </w:p>
    <w:p w14:paraId="535D9E67" w14:textId="77777777" w:rsidR="00B24E64" w:rsidRPr="00F35584" w:rsidRDefault="00B24E64" w:rsidP="00B24E64">
      <w:pPr>
        <w:pStyle w:val="PL"/>
      </w:pPr>
      <w:r w:rsidRPr="00F35584">
        <w:tab/>
        <w:t>measResultBestNeighCell</w:t>
      </w:r>
      <w:r w:rsidRPr="00F35584">
        <w:tab/>
      </w:r>
      <w:r w:rsidRPr="00F35584">
        <w:tab/>
      </w:r>
      <w:r w:rsidRPr="00F35584">
        <w:tab/>
      </w:r>
      <w:r w:rsidRPr="00F35584">
        <w:tab/>
      </w:r>
      <w:r w:rsidRPr="00F35584">
        <w:tab/>
      </w:r>
      <w:r w:rsidRPr="00F35584">
        <w:tab/>
        <w:t>MeasResultNR,</w:t>
      </w:r>
    </w:p>
    <w:p w14:paraId="4992B51A" w14:textId="77777777"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1C3A7E90" w14:textId="77777777" w:rsidR="00B24E64" w:rsidRPr="00F35584" w:rsidRDefault="00B24E64" w:rsidP="00B24E64">
      <w:pPr>
        <w:pStyle w:val="PL"/>
      </w:pPr>
      <w:r w:rsidRPr="00F35584">
        <w:t>}</w:t>
      </w:r>
    </w:p>
    <w:p w14:paraId="0B16252B" w14:textId="77777777" w:rsidR="00B24E64" w:rsidRPr="00F35584" w:rsidRDefault="00B24E64" w:rsidP="00B24E64">
      <w:pPr>
        <w:pStyle w:val="PL"/>
      </w:pPr>
    </w:p>
    <w:p w14:paraId="6B9CA7B4" w14:textId="77777777" w:rsidR="00B24E64" w:rsidRPr="00F35584" w:rsidRDefault="00B24E64" w:rsidP="00B24E64">
      <w:pPr>
        <w:pStyle w:val="PL"/>
      </w:pPr>
      <w:r w:rsidRPr="00F35584">
        <w:t>MeasResultListNR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(1..maxCellReport))</w:t>
      </w:r>
      <w:r w:rsidRPr="00F35584">
        <w:rPr>
          <w:color w:val="993366"/>
        </w:rPr>
        <w:t xml:space="preserve"> OF</w:t>
      </w:r>
      <w:r w:rsidRPr="00F35584">
        <w:t xml:space="preserve"> MeasResultNR</w:t>
      </w:r>
    </w:p>
    <w:p w14:paraId="73DA905C" w14:textId="77777777" w:rsidR="00B24E64" w:rsidRPr="00F35584" w:rsidRDefault="00B24E64" w:rsidP="00B24E64">
      <w:pPr>
        <w:pStyle w:val="PL"/>
      </w:pPr>
    </w:p>
    <w:p w14:paraId="22E10FE3" w14:textId="77777777" w:rsidR="00B24E64" w:rsidRPr="00F35584" w:rsidRDefault="00B24E64" w:rsidP="00B24E64">
      <w:pPr>
        <w:pStyle w:val="PL"/>
      </w:pPr>
      <w:r w:rsidRPr="00F35584">
        <w:t>MeasResultNR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F2B31AF" w14:textId="77777777"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71DE596" w14:textId="77777777" w:rsidR="00B24E64" w:rsidRPr="00F35584" w:rsidRDefault="00B24E64" w:rsidP="00C06796">
      <w:pPr>
        <w:pStyle w:val="PL"/>
        <w:rPr>
          <w:color w:val="808080"/>
        </w:rPr>
      </w:pPr>
      <w:r w:rsidRPr="00F35584">
        <w:tab/>
      </w:r>
      <w:r w:rsidRPr="00F35584">
        <w:rPr>
          <w:color w:val="808080"/>
        </w:rPr>
        <w:t xml:space="preserve">--FFS: Details of cgi info </w:t>
      </w:r>
    </w:p>
    <w:p w14:paraId="40FD6B42" w14:textId="77777777" w:rsidR="00B24E64" w:rsidRPr="00F35584" w:rsidRDefault="00B24E64" w:rsidP="00B24E64">
      <w:pPr>
        <w:pStyle w:val="PL"/>
      </w:pPr>
      <w:r w:rsidRPr="00F35584">
        <w:tab/>
        <w:t>cgi-Info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5088C8E" w14:textId="77777777" w:rsidR="00B24E64" w:rsidRPr="00F35584" w:rsidRDefault="00B24E64" w:rsidP="00B24E64">
      <w:pPr>
        <w:pStyle w:val="PL"/>
      </w:pPr>
      <w:r w:rsidRPr="00F35584">
        <w:tab/>
        <w:t>measResult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4050BA9" w14:textId="77777777" w:rsidR="00B24E64" w:rsidRPr="00F35584" w:rsidRDefault="00B24E64" w:rsidP="00B24E64">
      <w:pPr>
        <w:pStyle w:val="PL"/>
      </w:pPr>
      <w:r w:rsidRPr="00F35584">
        <w:tab/>
      </w:r>
      <w:r w:rsidRPr="00F35584">
        <w:tab/>
        <w:t>cellResults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109D37B3" w14:textId="77777777" w:rsidR="00B24E64" w:rsidRPr="00F35584" w:rsidRDefault="00B24E64" w:rsidP="00B24E64">
      <w:pPr>
        <w:pStyle w:val="PL"/>
      </w:pPr>
      <w:r w:rsidRPr="00F35584">
        <w:tab/>
      </w:r>
      <w:r w:rsidRPr="00F35584">
        <w:tab/>
      </w:r>
      <w:r w:rsidRPr="00F35584">
        <w:tab/>
        <w:t>resultsSSB-Cell</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A6E97AE" w14:textId="77777777" w:rsidR="00B24E64" w:rsidRPr="00F35584" w:rsidRDefault="00B24E64" w:rsidP="00B24E64">
      <w:pPr>
        <w:pStyle w:val="PL"/>
      </w:pPr>
      <w:r w:rsidRPr="00F35584">
        <w:tab/>
      </w:r>
      <w:r w:rsidRPr="00F35584">
        <w:tab/>
      </w:r>
      <w:r w:rsidRPr="00F35584">
        <w:tab/>
        <w:t>resultsCSI-RS-Cell</w:t>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FBDDD40" w14:textId="77777777" w:rsidR="00B24E64" w:rsidRPr="00F35584" w:rsidRDefault="00B24E64" w:rsidP="00B24E64">
      <w:pPr>
        <w:pStyle w:val="PL"/>
      </w:pPr>
      <w:r w:rsidRPr="00F35584">
        <w:tab/>
      </w:r>
      <w:r w:rsidRPr="00F35584">
        <w:tab/>
        <w:t>},</w:t>
      </w:r>
    </w:p>
    <w:p w14:paraId="31DDE7F2" w14:textId="77777777" w:rsidR="00B24E64" w:rsidRPr="00F35584" w:rsidRDefault="00B24E64" w:rsidP="00B24E64">
      <w:pPr>
        <w:pStyle w:val="PL"/>
      </w:pPr>
      <w:r w:rsidRPr="00F35584">
        <w:tab/>
      </w:r>
      <w:r w:rsidRPr="00F35584">
        <w:tab/>
        <w:t>rsIndexResults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291806F5" w14:textId="77777777" w:rsidR="00B24E64" w:rsidRPr="00F35584" w:rsidRDefault="00B24E64" w:rsidP="00B24E64">
      <w:pPr>
        <w:pStyle w:val="PL"/>
      </w:pPr>
      <w:r w:rsidRPr="00F35584">
        <w:tab/>
      </w:r>
      <w:r w:rsidRPr="00F35584">
        <w:tab/>
      </w:r>
      <w:r w:rsidRPr="00F35584">
        <w:tab/>
        <w:t>resultsSSB-Indexes</w:t>
      </w:r>
      <w:r w:rsidRPr="00F35584">
        <w:tab/>
      </w:r>
      <w:r w:rsidRPr="00F35584">
        <w:tab/>
      </w:r>
      <w:r w:rsidRPr="00F35584">
        <w:tab/>
      </w:r>
      <w:r w:rsidRPr="00F35584">
        <w:tab/>
      </w:r>
      <w:r w:rsidRPr="00F35584">
        <w:tab/>
      </w:r>
      <w:r w:rsidRPr="00F35584">
        <w:tab/>
      </w:r>
      <w:r w:rsidRPr="00F35584">
        <w:tab/>
        <w:t>ResultsPerSSB-IndexList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19CFA8E4" w14:textId="77777777" w:rsidR="00B24E64" w:rsidRPr="00F35584" w:rsidRDefault="00B24E64" w:rsidP="00B24E64">
      <w:pPr>
        <w:pStyle w:val="PL"/>
      </w:pPr>
      <w:r w:rsidRPr="00F35584">
        <w:tab/>
      </w:r>
      <w:r w:rsidRPr="00F35584">
        <w:tab/>
      </w:r>
      <w:r w:rsidRPr="00F35584">
        <w:tab/>
        <w:t>resultsCSI-RS-Indexes</w:t>
      </w:r>
      <w:r w:rsidRPr="00F35584">
        <w:tab/>
      </w:r>
      <w:r w:rsidRPr="00F35584">
        <w:tab/>
      </w:r>
      <w:r w:rsidRPr="00F35584">
        <w:tab/>
      </w:r>
      <w:r w:rsidRPr="00F35584">
        <w:tab/>
      </w:r>
      <w:r w:rsidRPr="00F35584">
        <w:tab/>
      </w:r>
      <w:r w:rsidRPr="00F35584">
        <w:tab/>
        <w:t>ResultsPerCSI-RS-IndexList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4E8EFC08" w14:textId="77777777" w:rsidR="00B24E64" w:rsidRPr="00F35584" w:rsidRDefault="00B24E64" w:rsidP="00B24E64">
      <w:pPr>
        <w:pStyle w:val="PL"/>
      </w:pP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E67AA80" w14:textId="77777777" w:rsidR="00B24E64" w:rsidRPr="00F35584" w:rsidRDefault="00B24E64" w:rsidP="00B24E64">
      <w:pPr>
        <w:pStyle w:val="PL"/>
      </w:pPr>
      <w:r w:rsidRPr="00F35584">
        <w:tab/>
        <w:t>},</w:t>
      </w:r>
    </w:p>
    <w:p w14:paraId="4A04EA68" w14:textId="77777777" w:rsidR="00B24E64" w:rsidRPr="00F35584" w:rsidRDefault="00B24E64" w:rsidP="00B24E64">
      <w:pPr>
        <w:pStyle w:val="PL"/>
      </w:pPr>
      <w:r w:rsidRPr="00F35584">
        <w:tab/>
        <w:t>...</w:t>
      </w:r>
    </w:p>
    <w:p w14:paraId="39A185ED" w14:textId="77777777" w:rsidR="00B24E64" w:rsidRPr="00F35584" w:rsidRDefault="00B24E64" w:rsidP="00B24E64">
      <w:pPr>
        <w:pStyle w:val="PL"/>
      </w:pPr>
      <w:r w:rsidRPr="00F35584">
        <w:t>}</w:t>
      </w:r>
    </w:p>
    <w:p w14:paraId="049BAF64" w14:textId="77777777" w:rsidR="00B24E64" w:rsidRPr="00F35584" w:rsidRDefault="00B24E64" w:rsidP="00B24E64">
      <w:pPr>
        <w:pStyle w:val="PL"/>
      </w:pPr>
    </w:p>
    <w:p w14:paraId="63A43E15" w14:textId="77777777" w:rsidR="00B24E64" w:rsidRPr="00F35584" w:rsidRDefault="00B24E64" w:rsidP="00B24E64">
      <w:pPr>
        <w:pStyle w:val="PL"/>
      </w:pPr>
    </w:p>
    <w:p w14:paraId="2EEE92A8" w14:textId="77777777" w:rsidR="00B24E64" w:rsidRPr="00F35584" w:rsidRDefault="00B24E64" w:rsidP="00B24E64">
      <w:pPr>
        <w:pStyle w:val="PL"/>
      </w:pPr>
      <w:r w:rsidRPr="00F35584">
        <w:t xml:space="preserve">MeasQuantityResults ::= </w:t>
      </w:r>
      <w:r w:rsidRPr="00F35584">
        <w:tab/>
      </w:r>
      <w:r w:rsidRPr="00F35584">
        <w:tab/>
      </w:r>
      <w:r w:rsidRPr="00F35584">
        <w:rPr>
          <w:color w:val="993366"/>
        </w:rPr>
        <w:t>SEQUENCE</w:t>
      </w:r>
      <w:r w:rsidRPr="00F35584">
        <w:t xml:space="preserve"> {</w:t>
      </w:r>
    </w:p>
    <w:p w14:paraId="117D0782"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495BCDA" w14:textId="77777777" w:rsidR="00B24E64" w:rsidRPr="00F35584" w:rsidRDefault="00B24E64" w:rsidP="00B24E64">
      <w:pPr>
        <w:pStyle w:val="PL"/>
      </w:pPr>
      <w:r w:rsidRPr="00F35584">
        <w:lastRenderedPageBreak/>
        <w:tab/>
        <w:t>rsrq</w:t>
      </w:r>
      <w:r w:rsidRPr="00F35584">
        <w:tab/>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F7ABAA1"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2569E9D" w14:textId="77777777" w:rsidR="00B24E64" w:rsidRPr="00F35584" w:rsidRDefault="00B24E64" w:rsidP="00B24E64">
      <w:pPr>
        <w:pStyle w:val="PL"/>
      </w:pPr>
      <w:r w:rsidRPr="00F35584">
        <w:t>}</w:t>
      </w:r>
    </w:p>
    <w:p w14:paraId="700FA4B4" w14:textId="77777777" w:rsidR="00B24E64" w:rsidRPr="00F35584" w:rsidRDefault="00B24E64" w:rsidP="00B24E64">
      <w:pPr>
        <w:pStyle w:val="PL"/>
      </w:pPr>
    </w:p>
    <w:p w14:paraId="232E8C06" w14:textId="77777777" w:rsidR="00B24E64" w:rsidRPr="00F35584" w:rsidRDefault="00B24E64" w:rsidP="00B24E64">
      <w:pPr>
        <w:pStyle w:val="PL"/>
      </w:pPr>
      <w:r w:rsidRPr="00F35584">
        <w:t xml:space="preserve">ResultsPerSSB-IndexList::=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(1..maxNrofSSBs))</w:t>
      </w:r>
      <w:r w:rsidRPr="00F35584">
        <w:rPr>
          <w:color w:val="993366"/>
        </w:rPr>
        <w:t xml:space="preserve"> OF</w:t>
      </w:r>
      <w:r w:rsidRPr="00F35584">
        <w:t xml:space="preserve"> ResultsPerSSB-Index</w:t>
      </w:r>
    </w:p>
    <w:p w14:paraId="4BBE74C2" w14:textId="77777777" w:rsidR="00B24E64" w:rsidRPr="00F35584" w:rsidRDefault="00B24E64" w:rsidP="00B24E64">
      <w:pPr>
        <w:pStyle w:val="PL"/>
      </w:pPr>
    </w:p>
    <w:p w14:paraId="64920141" w14:textId="77777777" w:rsidR="00B24E64" w:rsidRPr="00F35584" w:rsidRDefault="00B24E64" w:rsidP="00B24E64">
      <w:pPr>
        <w:pStyle w:val="PL"/>
      </w:pPr>
      <w:r w:rsidRPr="00F35584">
        <w:t xml:space="preserve">ResultsPerSSB-Index ::= </w:t>
      </w:r>
      <w:r w:rsidRPr="00F35584">
        <w:tab/>
      </w:r>
      <w:r w:rsidRPr="00F35584">
        <w:tab/>
      </w:r>
      <w:r w:rsidRPr="00F35584">
        <w:tab/>
      </w:r>
      <w:r w:rsidRPr="00F35584">
        <w:tab/>
      </w:r>
      <w:r w:rsidRPr="00F35584">
        <w:tab/>
      </w:r>
      <w:r w:rsidRPr="00F35584">
        <w:rPr>
          <w:color w:val="993366"/>
        </w:rPr>
        <w:t>SEQUENCE</w:t>
      </w:r>
      <w:r w:rsidRPr="00F35584">
        <w:t xml:space="preserve"> {</w:t>
      </w:r>
    </w:p>
    <w:p w14:paraId="5046FF17" w14:textId="77777777" w:rsidR="00B24E64" w:rsidRPr="00F35584" w:rsidRDefault="00B24E64" w:rsidP="00B24E64">
      <w:pPr>
        <w:pStyle w:val="PL"/>
      </w:pP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4EB50573" w14:textId="77777777" w:rsidR="00B24E64" w:rsidRPr="00F35584" w:rsidRDefault="00B24E64" w:rsidP="00B24E64">
      <w:pPr>
        <w:pStyle w:val="PL"/>
      </w:pPr>
      <w:r w:rsidRPr="00F35584">
        <w:tab/>
        <w:t>ssb-Results</w:t>
      </w:r>
      <w:r w:rsidRPr="00F35584">
        <w:tab/>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119EDC6E" w14:textId="77777777" w:rsidR="00B24E64" w:rsidRPr="00F35584" w:rsidRDefault="00B24E64" w:rsidP="00B24E64">
      <w:pPr>
        <w:pStyle w:val="PL"/>
      </w:pPr>
      <w:r w:rsidRPr="00F35584">
        <w:t>}</w:t>
      </w:r>
    </w:p>
    <w:p w14:paraId="167B1EA9" w14:textId="77777777" w:rsidR="00B24E64" w:rsidRPr="00F35584" w:rsidRDefault="00B24E64" w:rsidP="00B24E64">
      <w:pPr>
        <w:pStyle w:val="PL"/>
      </w:pPr>
    </w:p>
    <w:p w14:paraId="0C5403CD" w14:textId="77777777" w:rsidR="00B24E64" w:rsidRPr="00F35584" w:rsidRDefault="00B24E64" w:rsidP="00B24E64">
      <w:pPr>
        <w:pStyle w:val="PL"/>
      </w:pPr>
      <w:r w:rsidRPr="00F35584">
        <w:t xml:space="preserve">ResultsPerCSI-RS-IndexList::=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color w:val="993366"/>
        </w:rPr>
        <w:t xml:space="preserve"> OF</w:t>
      </w:r>
      <w:r w:rsidRPr="00F35584">
        <w:t xml:space="preserve"> ResultsPerCSI-RS-Index</w:t>
      </w:r>
    </w:p>
    <w:p w14:paraId="0E22911D" w14:textId="77777777" w:rsidR="00B24E64" w:rsidRPr="00F35584" w:rsidRDefault="00B24E64" w:rsidP="00B24E64">
      <w:pPr>
        <w:pStyle w:val="PL"/>
      </w:pPr>
    </w:p>
    <w:p w14:paraId="5F25BD81" w14:textId="77777777" w:rsidR="00B24E64" w:rsidRPr="00F35584" w:rsidRDefault="00B24E64" w:rsidP="00B24E64">
      <w:pPr>
        <w:pStyle w:val="PL"/>
      </w:pPr>
      <w:r w:rsidRPr="00F35584">
        <w:t xml:space="preserve">ResultsPerCSI-RS-Index ::= </w:t>
      </w:r>
      <w:r w:rsidRPr="00F35584">
        <w:tab/>
      </w:r>
      <w:r w:rsidRPr="00F35584">
        <w:tab/>
      </w:r>
      <w:r w:rsidRPr="00F35584">
        <w:tab/>
      </w:r>
      <w:r w:rsidRPr="00F35584">
        <w:tab/>
      </w:r>
      <w:r w:rsidRPr="00F35584">
        <w:tab/>
      </w:r>
      <w:r w:rsidRPr="00F35584">
        <w:rPr>
          <w:color w:val="993366"/>
        </w:rPr>
        <w:t>SEQUENCE</w:t>
      </w:r>
      <w:r w:rsidRPr="00F35584">
        <w:t xml:space="preserve"> {</w:t>
      </w:r>
    </w:p>
    <w:p w14:paraId="45E3F201" w14:textId="77777777"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r>
      <w:r w:rsidRPr="00F35584">
        <w:tab/>
        <w:t>CSI-RS-Index,</w:t>
      </w:r>
    </w:p>
    <w:p w14:paraId="54C7D8AB" w14:textId="77777777" w:rsidR="00B24E64" w:rsidRPr="00F35584" w:rsidRDefault="00B24E64" w:rsidP="00B24E64">
      <w:pPr>
        <w:pStyle w:val="PL"/>
      </w:pPr>
      <w:r w:rsidRPr="00F35584">
        <w:tab/>
        <w:t>csi-RS-Results</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11CFFCD4" w14:textId="77777777" w:rsidR="00B24E64" w:rsidRPr="00F35584" w:rsidRDefault="00B24E64" w:rsidP="00B24E64">
      <w:pPr>
        <w:pStyle w:val="PL"/>
      </w:pPr>
      <w:r w:rsidRPr="00F35584">
        <w:t>}</w:t>
      </w:r>
    </w:p>
    <w:p w14:paraId="73230949" w14:textId="77777777" w:rsidR="00B24E64" w:rsidRPr="00F35584" w:rsidRDefault="00B24E64" w:rsidP="00B24E64">
      <w:pPr>
        <w:pStyle w:val="PL"/>
      </w:pPr>
    </w:p>
    <w:p w14:paraId="22281F2C" w14:textId="77777777" w:rsidR="00B24E64" w:rsidRPr="00F35584" w:rsidRDefault="00B24E64" w:rsidP="00C06796">
      <w:pPr>
        <w:pStyle w:val="PL"/>
        <w:rPr>
          <w:color w:val="808080"/>
        </w:rPr>
      </w:pPr>
      <w:r w:rsidRPr="00F35584">
        <w:rPr>
          <w:color w:val="808080"/>
        </w:rPr>
        <w:t>-- TAG-MEAS-RESULTS-STOP</w:t>
      </w:r>
    </w:p>
    <w:p w14:paraId="784092F4" w14:textId="77777777" w:rsidR="00B24E64" w:rsidRPr="00F35584" w:rsidRDefault="00B24E64" w:rsidP="00C06796">
      <w:pPr>
        <w:pStyle w:val="PL"/>
        <w:rPr>
          <w:color w:val="808080"/>
        </w:rPr>
      </w:pPr>
      <w:r w:rsidRPr="00F35584">
        <w:rPr>
          <w:color w:val="808080"/>
        </w:rPr>
        <w:t>-- ASN1STOP</w:t>
      </w:r>
    </w:p>
    <w:p w14:paraId="60528EC7" w14:textId="77777777" w:rsidR="00B24E64" w:rsidRPr="00F35584" w:rsidRDefault="00B24E64" w:rsidP="00B24E64">
      <w:pPr>
        <w:pStyle w:val="EditorsNote"/>
        <w:rPr>
          <w:lang w:val="en-GB"/>
        </w:rPr>
      </w:pPr>
      <w:bookmarkStart w:id="336" w:name="_Hlk497717815"/>
      <w:r w:rsidRPr="00F35584">
        <w:rPr>
          <w:lang w:val="en-GB"/>
        </w:rPr>
        <w:t xml:space="preserve">Editor’s Note: FFS </w:t>
      </w:r>
      <w:r w:rsidRPr="00F35584">
        <w:rPr>
          <w:i/>
          <w:lang w:val="en-GB"/>
        </w:rPr>
        <w:t>locationInfo</w:t>
      </w:r>
      <w:r w:rsidRPr="00F35584">
        <w:rPr>
          <w:lang w:val="en-GB"/>
        </w:rPr>
        <w:t>.</w:t>
      </w:r>
    </w:p>
    <w:bookmarkEnd w:id="334"/>
    <w:bookmarkEnd w:id="336"/>
    <w:p w14:paraId="5A3C571C" w14:textId="77777777"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4A5964F4" w14:textId="77777777" w:rsidTr="006E184C">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7E6BFD0" w14:textId="77777777" w:rsidR="00B24E64" w:rsidRPr="00F35584" w:rsidRDefault="00B24E64">
            <w:pPr>
              <w:pStyle w:val="TAH"/>
              <w:rPr>
                <w:lang w:val="en-GB" w:eastAsia="en-GB"/>
              </w:rPr>
            </w:pPr>
            <w:r w:rsidRPr="00F35584">
              <w:rPr>
                <w:i/>
                <w:lang w:val="en-GB" w:eastAsia="en-GB"/>
              </w:rPr>
              <w:lastRenderedPageBreak/>
              <w:t xml:space="preserve">MeasResults </w:t>
            </w:r>
            <w:r w:rsidRPr="00F35584">
              <w:rPr>
                <w:lang w:val="en-GB" w:eastAsia="en-GB"/>
              </w:rPr>
              <w:t>field descriptions</w:t>
            </w:r>
          </w:p>
        </w:tc>
      </w:tr>
      <w:tr w:rsidR="00B24E64" w:rsidRPr="00F35584" w14:paraId="6CAB5448"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282CF09" w14:textId="77777777" w:rsidR="00B24E64" w:rsidRPr="00F35584" w:rsidRDefault="00B24E64">
            <w:pPr>
              <w:pStyle w:val="TAL"/>
              <w:rPr>
                <w:b/>
                <w:i/>
                <w:lang w:val="en-GB" w:eastAsia="en-GB"/>
              </w:rPr>
            </w:pPr>
            <w:r w:rsidRPr="00F35584">
              <w:rPr>
                <w:b/>
                <w:i/>
                <w:lang w:val="en-GB" w:eastAsia="en-GB"/>
              </w:rPr>
              <w:t>csi-rs-Index</w:t>
            </w:r>
          </w:p>
          <w:p w14:paraId="4F4D89C6" w14:textId="77777777" w:rsidR="00B24E64" w:rsidRPr="00F35584" w:rsidRDefault="00B24E64">
            <w:pPr>
              <w:pStyle w:val="TAL"/>
              <w:rPr>
                <w:lang w:val="en-GB" w:eastAsia="en-GB"/>
              </w:rPr>
            </w:pPr>
            <w:r w:rsidRPr="00F35584">
              <w:rPr>
                <w:bCs/>
                <w:iCs/>
                <w:lang w:val="en-GB" w:eastAsia="en-GB"/>
              </w:rPr>
              <w:t>CSI-RS resource index associated to the measurement information to be reported.</w:t>
            </w:r>
          </w:p>
        </w:tc>
      </w:tr>
      <w:tr w:rsidR="00B24E64" w:rsidRPr="00F35584" w14:paraId="472D4312"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3CD48D1" w14:textId="77777777" w:rsidR="00B24E64" w:rsidRPr="00F35584" w:rsidRDefault="00B24E64">
            <w:pPr>
              <w:pStyle w:val="TAL"/>
              <w:rPr>
                <w:b/>
                <w:bCs/>
                <w:i/>
                <w:lang w:val="en-GB" w:eastAsia="en-GB"/>
              </w:rPr>
            </w:pPr>
            <w:r w:rsidRPr="00F35584">
              <w:rPr>
                <w:b/>
                <w:bCs/>
                <w:i/>
                <w:lang w:val="en-GB" w:eastAsia="en-GB"/>
              </w:rPr>
              <w:t>measId</w:t>
            </w:r>
          </w:p>
          <w:p w14:paraId="756F3ABC" w14:textId="77777777" w:rsidR="00B24E64" w:rsidRPr="00F35584" w:rsidRDefault="00B24E64">
            <w:pPr>
              <w:pStyle w:val="TAL"/>
              <w:rPr>
                <w:lang w:val="en-GB" w:eastAsia="en-GB"/>
              </w:rPr>
            </w:pPr>
            <w:r w:rsidRPr="00F35584">
              <w:rPr>
                <w:lang w:val="en-GB" w:eastAsia="en-GB"/>
              </w:rPr>
              <w:t>Identifies the measurement identity for which the reporting is being performed.</w:t>
            </w:r>
          </w:p>
        </w:tc>
      </w:tr>
      <w:tr w:rsidR="00B24E64" w:rsidRPr="00F35584" w14:paraId="5F929078"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E72DE49" w14:textId="77777777" w:rsidR="00B24E64" w:rsidRPr="00F35584" w:rsidRDefault="00B24E64">
            <w:pPr>
              <w:pStyle w:val="TAL"/>
              <w:rPr>
                <w:b/>
                <w:bCs/>
                <w:i/>
                <w:lang w:val="en-GB" w:eastAsia="en-GB"/>
              </w:rPr>
            </w:pPr>
            <w:r w:rsidRPr="00F35584">
              <w:rPr>
                <w:b/>
                <w:bCs/>
                <w:i/>
                <w:lang w:val="en-GB" w:eastAsia="en-GB"/>
              </w:rPr>
              <w:t>measResult</w:t>
            </w:r>
          </w:p>
          <w:p w14:paraId="07C65AB5" w14:textId="77777777" w:rsidR="00B24E64" w:rsidRPr="00F35584" w:rsidRDefault="00B24E64">
            <w:pPr>
              <w:pStyle w:val="TAL"/>
              <w:rPr>
                <w:bCs/>
                <w:lang w:val="en-GB" w:eastAsia="en-GB"/>
              </w:rPr>
            </w:pPr>
            <w:r w:rsidRPr="00F35584">
              <w:rPr>
                <w:lang w:val="en-GB" w:eastAsia="en-GB"/>
              </w:rPr>
              <w:t>Measured results of an NR cell.</w:t>
            </w:r>
          </w:p>
        </w:tc>
      </w:tr>
      <w:tr w:rsidR="00B24E64" w:rsidRPr="00F35584" w14:paraId="2E77EC2B"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4BD26B6" w14:textId="77777777" w:rsidR="00B24E64" w:rsidRPr="00F35584" w:rsidRDefault="00B24E64">
            <w:pPr>
              <w:pStyle w:val="TAL"/>
              <w:rPr>
                <w:b/>
                <w:bCs/>
                <w:i/>
                <w:lang w:val="en-GB" w:eastAsia="en-GB"/>
              </w:rPr>
            </w:pPr>
            <w:r w:rsidRPr="00F35584">
              <w:rPr>
                <w:b/>
                <w:bCs/>
                <w:i/>
                <w:lang w:val="en-GB" w:eastAsia="en-GB"/>
              </w:rPr>
              <w:t>measResultListNR</w:t>
            </w:r>
          </w:p>
          <w:p w14:paraId="3782C2CC" w14:textId="77777777" w:rsidR="00B24E64" w:rsidRPr="00F35584" w:rsidRDefault="00B24E64">
            <w:pPr>
              <w:pStyle w:val="TAL"/>
              <w:rPr>
                <w:bCs/>
                <w:lang w:val="en-GB" w:eastAsia="en-GB"/>
              </w:rPr>
            </w:pPr>
            <w:r w:rsidRPr="00F35584">
              <w:rPr>
                <w:lang w:val="en-GB" w:eastAsia="en-GB"/>
              </w:rPr>
              <w:t>List of measured results for the maximum number of reported best cells for an NR measurement identity.</w:t>
            </w:r>
          </w:p>
        </w:tc>
      </w:tr>
      <w:tr w:rsidR="00B24E64" w:rsidRPr="00F35584" w14:paraId="6731922C"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9AC0237" w14:textId="77777777" w:rsidR="00B24E64" w:rsidRPr="00F35584" w:rsidRDefault="00B24E64">
            <w:pPr>
              <w:pStyle w:val="TAL"/>
              <w:rPr>
                <w:b/>
                <w:bCs/>
                <w:i/>
                <w:lang w:val="en-GB" w:eastAsia="en-GB"/>
              </w:rPr>
            </w:pPr>
            <w:r w:rsidRPr="00F35584">
              <w:rPr>
                <w:b/>
                <w:bCs/>
                <w:i/>
                <w:lang w:val="en-GB" w:eastAsia="en-GB"/>
              </w:rPr>
              <w:t xml:space="preserve">measResultServingFreqList </w:t>
            </w:r>
          </w:p>
          <w:p w14:paraId="66DDD497" w14:textId="77777777" w:rsidR="00B24E64" w:rsidRPr="00F35584" w:rsidRDefault="00B24E64">
            <w:pPr>
              <w:pStyle w:val="TAL"/>
              <w:rPr>
                <w:bCs/>
                <w:lang w:val="en-GB" w:eastAsia="en-GB"/>
              </w:rPr>
            </w:pPr>
            <w:r w:rsidRPr="00F35584">
              <w:rPr>
                <w:lang w:val="en-GB" w:eastAsia="en-GB"/>
              </w:rPr>
              <w:t>Measured results of the serving frequencies including measurement results of SpCell, configured SCell(s) and best neighbouring cell on each serving frequency.</w:t>
            </w:r>
          </w:p>
        </w:tc>
      </w:tr>
      <w:tr w:rsidR="00B24E64" w:rsidRPr="00F35584" w14:paraId="235739DF"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3C1A2B5" w14:textId="77777777" w:rsidR="00B24E64" w:rsidRPr="00F35584" w:rsidRDefault="00B24E64">
            <w:pPr>
              <w:pStyle w:val="TAL"/>
              <w:rPr>
                <w:b/>
                <w:bCs/>
                <w:i/>
                <w:iCs/>
                <w:lang w:val="en-GB" w:eastAsia="en-GB"/>
              </w:rPr>
            </w:pPr>
            <w:r w:rsidRPr="00F35584">
              <w:rPr>
                <w:b/>
                <w:bCs/>
                <w:i/>
                <w:iCs/>
                <w:lang w:val="en-GB" w:eastAsia="en-GB"/>
              </w:rPr>
              <w:t>resultsCSI-RS-Indexes</w:t>
            </w:r>
          </w:p>
          <w:p w14:paraId="668BFC34" w14:textId="77777777" w:rsidR="00B24E64" w:rsidRPr="00F35584" w:rsidRDefault="00B24E64">
            <w:pPr>
              <w:pStyle w:val="TAL"/>
              <w:rPr>
                <w:bCs/>
                <w:lang w:val="en-GB" w:eastAsia="en-GB"/>
              </w:rPr>
            </w:pPr>
            <w:r w:rsidRPr="00F35584">
              <w:rPr>
                <w:lang w:val="en-GB" w:eastAsia="en-GB"/>
              </w:rPr>
              <w:t>List of measurement information per CSI-RS resource index of an NR cell.</w:t>
            </w:r>
          </w:p>
        </w:tc>
      </w:tr>
      <w:tr w:rsidR="00B24E64" w:rsidRPr="00F35584" w14:paraId="25727FFE"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453F7D3" w14:textId="77777777" w:rsidR="00B24E64" w:rsidRPr="00F35584" w:rsidRDefault="00B24E64">
            <w:pPr>
              <w:pStyle w:val="TAL"/>
              <w:rPr>
                <w:b/>
                <w:bCs/>
                <w:i/>
                <w:iCs/>
                <w:lang w:val="en-GB" w:eastAsia="en-GB"/>
              </w:rPr>
            </w:pPr>
            <w:r w:rsidRPr="00F35584">
              <w:rPr>
                <w:b/>
                <w:bCs/>
                <w:i/>
                <w:iCs/>
                <w:lang w:val="en-GB" w:eastAsia="en-GB"/>
              </w:rPr>
              <w:t>resultsSSB-Indexes</w:t>
            </w:r>
          </w:p>
          <w:p w14:paraId="0457555D" w14:textId="77777777" w:rsidR="00B24E64" w:rsidRPr="00F35584" w:rsidRDefault="00B24E64">
            <w:pPr>
              <w:pStyle w:val="TAL"/>
              <w:rPr>
                <w:bCs/>
                <w:iCs/>
                <w:lang w:val="en-GB" w:eastAsia="en-GB"/>
              </w:rPr>
            </w:pPr>
            <w:r w:rsidRPr="00F35584">
              <w:rPr>
                <w:lang w:val="en-GB" w:eastAsia="en-GB"/>
              </w:rPr>
              <w:t>List of measurement information per SS/PBCH index of an NR cell.</w:t>
            </w:r>
          </w:p>
        </w:tc>
      </w:tr>
      <w:tr w:rsidR="00B24E64" w:rsidRPr="00F35584" w14:paraId="73F94D59"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4A4F762" w14:textId="77777777" w:rsidR="00B24E64" w:rsidRPr="00F35584" w:rsidRDefault="00B24E64">
            <w:pPr>
              <w:pStyle w:val="TAL"/>
              <w:rPr>
                <w:b/>
                <w:bCs/>
                <w:i/>
                <w:iCs/>
                <w:lang w:val="en-GB" w:eastAsia="en-GB"/>
              </w:rPr>
            </w:pPr>
            <w:r w:rsidRPr="00F35584">
              <w:rPr>
                <w:b/>
                <w:bCs/>
                <w:i/>
                <w:iCs/>
                <w:lang w:val="en-GB" w:eastAsia="en-GB"/>
              </w:rPr>
              <w:t>resultsCSI-RS-Cell</w:t>
            </w:r>
          </w:p>
          <w:p w14:paraId="37B348B6" w14:textId="77777777" w:rsidR="00B24E64" w:rsidRPr="00F35584" w:rsidRDefault="00B24E64">
            <w:pPr>
              <w:pStyle w:val="TAL"/>
              <w:rPr>
                <w:bCs/>
                <w:iCs/>
                <w:lang w:val="en-GB" w:eastAsia="en-GB"/>
              </w:rPr>
            </w:pPr>
            <w:r w:rsidRPr="00F35584">
              <w:rPr>
                <w:bCs/>
                <w:iCs/>
                <w:lang w:val="en-GB" w:eastAsia="en-GB"/>
              </w:rPr>
              <w:t>Cell level measurement results (e.g. RSRP, RSRQ, SINR) to be reported derived from CSI-RS measurements.</w:t>
            </w:r>
          </w:p>
        </w:tc>
      </w:tr>
      <w:tr w:rsidR="00B24E64" w:rsidRPr="00F35584" w14:paraId="12AE59BB"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E194A5D" w14:textId="77777777" w:rsidR="00B24E64" w:rsidRPr="00F35584" w:rsidRDefault="00B24E64">
            <w:pPr>
              <w:pStyle w:val="TAL"/>
              <w:rPr>
                <w:b/>
                <w:bCs/>
                <w:i/>
                <w:iCs/>
                <w:lang w:val="en-GB" w:eastAsia="en-GB"/>
              </w:rPr>
            </w:pPr>
            <w:r w:rsidRPr="00F35584">
              <w:rPr>
                <w:b/>
                <w:bCs/>
                <w:i/>
                <w:iCs/>
                <w:lang w:val="en-GB" w:eastAsia="en-GB"/>
              </w:rPr>
              <w:t>resultsSSB-Cell</w:t>
            </w:r>
          </w:p>
          <w:p w14:paraId="6B46B583" w14:textId="77777777" w:rsidR="00B24E64" w:rsidRPr="00F35584" w:rsidRDefault="00B24E64">
            <w:pPr>
              <w:pStyle w:val="TAL"/>
              <w:rPr>
                <w:bCs/>
                <w:iCs/>
                <w:lang w:val="en-GB" w:eastAsia="en-GB"/>
              </w:rPr>
            </w:pPr>
            <w:r w:rsidRPr="00F35584">
              <w:rPr>
                <w:bCs/>
                <w:iCs/>
                <w:lang w:val="en-GB" w:eastAsia="en-GB"/>
              </w:rPr>
              <w:t>Cell level measurement results (e.g. RSRP, RSRQ, SINR) to be reported derived on SS/PBCH block measurements.</w:t>
            </w:r>
          </w:p>
        </w:tc>
      </w:tr>
      <w:tr w:rsidR="00B24E64" w:rsidRPr="00F35584" w14:paraId="2F8FACD0"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5B50737" w14:textId="77777777" w:rsidR="00B24E64" w:rsidRPr="00F35584" w:rsidRDefault="00B24E64">
            <w:pPr>
              <w:pStyle w:val="TAL"/>
              <w:rPr>
                <w:b/>
                <w:bCs/>
                <w:i/>
                <w:iCs/>
                <w:lang w:val="en-GB" w:eastAsia="en-GB"/>
              </w:rPr>
            </w:pPr>
            <w:r w:rsidRPr="00F35584">
              <w:rPr>
                <w:b/>
                <w:bCs/>
                <w:i/>
                <w:iCs/>
                <w:lang w:val="en-GB" w:eastAsia="en-GB"/>
              </w:rPr>
              <w:t>rsrp</w:t>
            </w:r>
          </w:p>
          <w:p w14:paraId="4CE2B03B" w14:textId="77777777" w:rsidR="00B24E64" w:rsidRPr="00F35584" w:rsidRDefault="00B24E64">
            <w:pPr>
              <w:pStyle w:val="TAL"/>
              <w:rPr>
                <w:b/>
                <w:bCs/>
                <w:i/>
                <w:iCs/>
                <w:lang w:val="en-GB" w:eastAsia="en-GB"/>
              </w:rPr>
            </w:pPr>
            <w:r w:rsidRPr="00F35584">
              <w:rPr>
                <w:bCs/>
                <w:iCs/>
                <w:lang w:val="en-GB" w:eastAsia="en-GB"/>
              </w:rPr>
              <w:t>Measured SS-RSRP or CSI-RSRP resultsas defined in TS 38.215 [9], either per NR cell from the L1 filter(s) or per (SS/PBCH)/(CSI-RS) index as specified in 5.5.3.3a.</w:t>
            </w:r>
          </w:p>
        </w:tc>
      </w:tr>
      <w:tr w:rsidR="00B24E64" w:rsidRPr="00F35584" w14:paraId="2A945132"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5E57830" w14:textId="77777777" w:rsidR="00B24E64" w:rsidRPr="00F35584" w:rsidRDefault="00B24E64">
            <w:pPr>
              <w:pStyle w:val="TAL"/>
              <w:rPr>
                <w:b/>
                <w:bCs/>
                <w:i/>
                <w:iCs/>
                <w:lang w:val="en-GB" w:eastAsia="en-GB"/>
              </w:rPr>
            </w:pPr>
            <w:r w:rsidRPr="00F35584">
              <w:rPr>
                <w:b/>
                <w:bCs/>
                <w:i/>
                <w:iCs/>
                <w:lang w:val="en-GB" w:eastAsia="en-GB"/>
              </w:rPr>
              <w:t>rsrq</w:t>
            </w:r>
          </w:p>
          <w:p w14:paraId="3F408DFF" w14:textId="77777777" w:rsidR="00B24E64" w:rsidRPr="00F35584" w:rsidRDefault="00B24E64">
            <w:pPr>
              <w:pStyle w:val="TAL"/>
              <w:rPr>
                <w:b/>
                <w:bCs/>
                <w:i/>
                <w:iCs/>
                <w:lang w:val="en-GB" w:eastAsia="en-GB"/>
              </w:rPr>
            </w:pPr>
            <w:r w:rsidRPr="00F35584">
              <w:rPr>
                <w:bCs/>
                <w:iCs/>
                <w:lang w:val="en-GB" w:eastAsia="en-GB"/>
              </w:rPr>
              <w:t>Measured SS-RSRQ or CSI-RSRQ results as defined in TS 38.215 [9], either per NR cell from the L1 filter(s) or per (SS/PBCH)/(CSI-RS) index as specified in 5.5.3.3a.</w:t>
            </w:r>
          </w:p>
        </w:tc>
      </w:tr>
      <w:tr w:rsidR="00B24E64" w:rsidRPr="00F35584" w14:paraId="1FBC3FDF"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6FBB1AD" w14:textId="77777777" w:rsidR="00B24E64" w:rsidRPr="00F35584" w:rsidRDefault="00B24E64">
            <w:pPr>
              <w:pStyle w:val="TAL"/>
              <w:rPr>
                <w:b/>
                <w:bCs/>
                <w:i/>
                <w:iCs/>
                <w:lang w:val="en-GB" w:eastAsia="en-GB"/>
              </w:rPr>
            </w:pPr>
            <w:r w:rsidRPr="00F35584">
              <w:rPr>
                <w:b/>
                <w:bCs/>
                <w:i/>
                <w:iCs/>
                <w:lang w:val="en-GB" w:eastAsia="en-GB"/>
              </w:rPr>
              <w:t>sinr</w:t>
            </w:r>
          </w:p>
          <w:p w14:paraId="50DBEA67" w14:textId="77777777" w:rsidR="00B24E64" w:rsidRPr="00F35584" w:rsidRDefault="00B24E64">
            <w:pPr>
              <w:pStyle w:val="TAL"/>
              <w:rPr>
                <w:b/>
                <w:bCs/>
                <w:i/>
                <w:iCs/>
                <w:lang w:val="en-GB" w:eastAsia="en-GB"/>
              </w:rPr>
            </w:pPr>
            <w:r w:rsidRPr="00F35584">
              <w:rPr>
                <w:bCs/>
                <w:iCs/>
                <w:lang w:val="en-GB" w:eastAsia="en-GB"/>
              </w:rPr>
              <w:t>Measured SS-SINR or CSI-SINR results as defined in TS 38.215 [9], either per NR cell from the L1 filter(s) or per (SS/PBCH)/(CSI-RS) index as specified in 5.5.3.3a.</w:t>
            </w:r>
          </w:p>
        </w:tc>
      </w:tr>
      <w:tr w:rsidR="00B24E64" w:rsidRPr="00F35584" w14:paraId="39BCA512"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3EB084F" w14:textId="77777777" w:rsidR="00B24E64" w:rsidRPr="00F35584" w:rsidRDefault="00B24E64">
            <w:pPr>
              <w:pStyle w:val="TAL"/>
              <w:rPr>
                <w:b/>
                <w:bCs/>
                <w:i/>
                <w:iCs/>
                <w:lang w:val="en-GB" w:eastAsia="en-GB"/>
              </w:rPr>
            </w:pPr>
            <w:r w:rsidRPr="00F35584">
              <w:rPr>
                <w:b/>
                <w:bCs/>
                <w:i/>
                <w:iCs/>
                <w:lang w:val="en-GB" w:eastAsia="en-GB"/>
              </w:rPr>
              <w:t>ssb-Index</w:t>
            </w:r>
          </w:p>
          <w:p w14:paraId="3AAA7E50" w14:textId="77777777" w:rsidR="00B24E64" w:rsidRPr="00F35584" w:rsidRDefault="00B24E64">
            <w:pPr>
              <w:pStyle w:val="TAL"/>
              <w:rPr>
                <w:bCs/>
                <w:iCs/>
                <w:lang w:val="en-GB" w:eastAsia="en-GB"/>
              </w:rPr>
            </w:pPr>
            <w:r w:rsidRPr="00F35584">
              <w:rPr>
                <w:lang w:val="en-GB" w:eastAsia="en-GB"/>
              </w:rPr>
              <w:t>SS/PBCH block index associated to the measurement information to be reported.</w:t>
            </w:r>
          </w:p>
        </w:tc>
      </w:tr>
    </w:tbl>
    <w:p w14:paraId="15156D7F" w14:textId="77777777" w:rsidR="00D224EC" w:rsidRPr="00F35584" w:rsidRDefault="00D224EC" w:rsidP="00D224EC">
      <w:bookmarkStart w:id="337" w:name="_Hlk508887437"/>
    </w:p>
    <w:p w14:paraId="72165F53" w14:textId="77777777" w:rsidR="007F78C2" w:rsidRPr="00F35584" w:rsidRDefault="007F78C2" w:rsidP="007F78C2">
      <w:pPr>
        <w:pStyle w:val="4"/>
        <w:rPr>
          <w:i/>
          <w:iCs/>
        </w:rPr>
      </w:pPr>
      <w:bookmarkStart w:id="338" w:name="_Toc510018628"/>
      <w:r w:rsidRPr="00F35584">
        <w:rPr>
          <w:i/>
          <w:iCs/>
        </w:rPr>
        <w:t>–</w:t>
      </w:r>
      <w:r w:rsidRPr="00F35584">
        <w:rPr>
          <w:i/>
          <w:iCs/>
        </w:rPr>
        <w:tab/>
      </w:r>
      <w:bookmarkStart w:id="339" w:name="_Hlk498032025"/>
      <w:bookmarkStart w:id="340" w:name="_Hlk507084058"/>
      <w:r w:rsidRPr="00F35584">
        <w:rPr>
          <w:i/>
          <w:iCs/>
          <w:noProof/>
        </w:rPr>
        <w:t>MeasResultSCG-Failure</w:t>
      </w:r>
      <w:bookmarkEnd w:id="338"/>
      <w:bookmarkEnd w:id="339"/>
      <w:bookmarkEnd w:id="340"/>
    </w:p>
    <w:p w14:paraId="5F53EA36" w14:textId="77777777" w:rsidR="007F78C2" w:rsidRPr="00F35584" w:rsidRDefault="007F78C2" w:rsidP="007F78C2">
      <w:r w:rsidRPr="00F35584">
        <w:t xml:space="preserve">The IE </w:t>
      </w:r>
      <w:r w:rsidRPr="00F35584">
        <w:rPr>
          <w:i/>
        </w:rPr>
        <w:t>MeasResultSCG-Failure</w:t>
      </w:r>
      <w:r w:rsidRPr="00F35584">
        <w:t xml:space="preserve"> is used to provide information regarding failures detected by the UE in case of EN-DC.</w:t>
      </w:r>
    </w:p>
    <w:p w14:paraId="314D0B96" w14:textId="77777777" w:rsidR="007F78C2" w:rsidRPr="00F35584" w:rsidRDefault="007F78C2" w:rsidP="007F78C2">
      <w:pPr>
        <w:pStyle w:val="TH"/>
        <w:rPr>
          <w:bCs/>
          <w:i/>
          <w:iCs/>
          <w:lang w:val="en-GB"/>
        </w:rPr>
      </w:pPr>
      <w:r w:rsidRPr="00F35584">
        <w:rPr>
          <w:bCs/>
          <w:i/>
          <w:iCs/>
          <w:lang w:val="en-GB"/>
        </w:rPr>
        <w:t xml:space="preserve">MeasResultSCG-Failure </w:t>
      </w:r>
      <w:r w:rsidRPr="00F35584">
        <w:rPr>
          <w:lang w:val="en-GB"/>
        </w:rPr>
        <w:t>information element</w:t>
      </w:r>
    </w:p>
    <w:p w14:paraId="73C23788" w14:textId="77777777" w:rsidR="007F78C2" w:rsidRPr="00F35584" w:rsidRDefault="007F78C2" w:rsidP="00C06796">
      <w:pPr>
        <w:pStyle w:val="PL"/>
        <w:rPr>
          <w:color w:val="808080"/>
        </w:rPr>
      </w:pPr>
      <w:r w:rsidRPr="00F35584">
        <w:rPr>
          <w:color w:val="808080"/>
        </w:rPr>
        <w:t>-- ASN1START</w:t>
      </w:r>
    </w:p>
    <w:p w14:paraId="7CD94587" w14:textId="77777777" w:rsidR="007F78C2" w:rsidRPr="00F35584" w:rsidRDefault="007F78C2" w:rsidP="00C06796">
      <w:pPr>
        <w:pStyle w:val="PL"/>
        <w:rPr>
          <w:color w:val="808080"/>
        </w:rPr>
      </w:pPr>
      <w:r w:rsidRPr="00F35584">
        <w:rPr>
          <w:color w:val="808080"/>
        </w:rPr>
        <w:t>-- TAG-MEAS-RESULT-SCG-FAILURE-START</w:t>
      </w:r>
    </w:p>
    <w:p w14:paraId="364D4640" w14:textId="77777777" w:rsidR="007F78C2" w:rsidRPr="00F35584" w:rsidRDefault="007F78C2" w:rsidP="007F78C2">
      <w:pPr>
        <w:pStyle w:val="PL"/>
      </w:pPr>
    </w:p>
    <w:p w14:paraId="4D8CE8FB" w14:textId="77777777" w:rsidR="007F78C2" w:rsidRPr="00F35584" w:rsidRDefault="007F78C2" w:rsidP="007F78C2">
      <w:pPr>
        <w:pStyle w:val="PL"/>
      </w:pPr>
      <w:r w:rsidRPr="00F35584">
        <w:t xml:space="preserve">MeasResultSCG-Failure ::= </w:t>
      </w:r>
      <w:r w:rsidRPr="00F35584">
        <w:tab/>
      </w:r>
      <w:r w:rsidRPr="00F35584">
        <w:tab/>
      </w:r>
      <w:r w:rsidRPr="00F35584">
        <w:tab/>
      </w:r>
      <w:r w:rsidRPr="00F35584">
        <w:rPr>
          <w:color w:val="993366"/>
        </w:rPr>
        <w:t>SEQUENCE</w:t>
      </w:r>
      <w:r w:rsidRPr="00F35584">
        <w:t xml:space="preserve"> {</w:t>
      </w:r>
    </w:p>
    <w:p w14:paraId="31D2B5F5" w14:textId="77777777" w:rsidR="007F78C2" w:rsidRPr="00F35584" w:rsidRDefault="007F78C2" w:rsidP="007F78C2">
      <w:pPr>
        <w:pStyle w:val="PL"/>
      </w:pPr>
      <w:r w:rsidRPr="00F35584">
        <w:rPr>
          <w:rFonts w:eastAsia="SimSun"/>
          <w:lang w:eastAsia="zh-CN"/>
        </w:rPr>
        <w:tab/>
      </w:r>
      <w:r w:rsidRPr="00F35584">
        <w:t>measResultServFreqList</w:t>
      </w:r>
      <w:r w:rsidRPr="00F35584">
        <w:tab/>
      </w:r>
      <w:r w:rsidRPr="00F35584">
        <w:tab/>
      </w:r>
      <w:r w:rsidRPr="00F35584">
        <w:tab/>
      </w:r>
      <w:r w:rsidRPr="00F35584">
        <w:tab/>
      </w:r>
      <w:r w:rsidRPr="00F35584">
        <w:tab/>
        <w:t>MeasResultServFreqList2NR,</w:t>
      </w:r>
    </w:p>
    <w:p w14:paraId="7B9B4A7F" w14:textId="77777777" w:rsidR="007F78C2" w:rsidRPr="00F35584" w:rsidRDefault="007F78C2" w:rsidP="007F78C2">
      <w:pPr>
        <w:pStyle w:val="PL"/>
      </w:pPr>
      <w:r w:rsidRPr="00F35584">
        <w:tab/>
        <w:t>measResultNeighCells</w:t>
      </w:r>
      <w:r w:rsidRPr="00F35584">
        <w:tab/>
      </w:r>
      <w:r w:rsidRPr="00F35584">
        <w:tab/>
      </w:r>
      <w:r w:rsidRPr="00F35584">
        <w:tab/>
      </w:r>
      <w:r w:rsidRPr="00F35584">
        <w:tab/>
      </w:r>
      <w:r w:rsidRPr="00F35584">
        <w:tab/>
      </w:r>
      <w:r w:rsidRPr="00F35584">
        <w:tab/>
        <w:t>MeasResultList2NR,</w:t>
      </w:r>
    </w:p>
    <w:p w14:paraId="0F85E9D1" w14:textId="77777777" w:rsidR="007F78C2" w:rsidRPr="00F35584" w:rsidRDefault="007F78C2" w:rsidP="007F78C2">
      <w:pPr>
        <w:pStyle w:val="PL"/>
      </w:pPr>
      <w:r w:rsidRPr="00F35584">
        <w:tab/>
        <w:t>...</w:t>
      </w:r>
    </w:p>
    <w:p w14:paraId="1F67BE2F" w14:textId="77777777" w:rsidR="007F78C2" w:rsidRPr="00F35584" w:rsidRDefault="007F78C2" w:rsidP="007F78C2">
      <w:pPr>
        <w:pStyle w:val="PL"/>
        <w:rPr>
          <w:rFonts w:eastAsia="Malgun Gothic"/>
        </w:rPr>
      </w:pPr>
      <w:r w:rsidRPr="00F35584">
        <w:t>}</w:t>
      </w:r>
    </w:p>
    <w:p w14:paraId="69F7E0F2" w14:textId="77777777" w:rsidR="007F78C2" w:rsidRPr="00F35584" w:rsidRDefault="007F78C2" w:rsidP="007F78C2">
      <w:pPr>
        <w:pStyle w:val="PL"/>
      </w:pPr>
    </w:p>
    <w:p w14:paraId="657D95E1" w14:textId="77777777" w:rsidR="007F78C2" w:rsidRPr="00F35584" w:rsidRDefault="007F78C2" w:rsidP="007F78C2">
      <w:pPr>
        <w:pStyle w:val="PL"/>
      </w:pPr>
      <w:r w:rsidRPr="00F35584">
        <w:t>MeasResultServFreqList2NR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MeasResultServFreq2NR</w:t>
      </w:r>
    </w:p>
    <w:p w14:paraId="1DEBBD25" w14:textId="77777777" w:rsidR="007F78C2" w:rsidRPr="00F35584" w:rsidRDefault="007F78C2" w:rsidP="007F78C2">
      <w:pPr>
        <w:pStyle w:val="PL"/>
      </w:pPr>
    </w:p>
    <w:p w14:paraId="77C3F733" w14:textId="77777777" w:rsidR="007F78C2" w:rsidRPr="00F35584" w:rsidRDefault="007F78C2" w:rsidP="007F78C2">
      <w:pPr>
        <w:pStyle w:val="PL"/>
      </w:pPr>
      <w:r w:rsidRPr="00F35584">
        <w:t>MeasResultServFreq2NR ::=</w:t>
      </w:r>
      <w:r w:rsidRPr="00F35584">
        <w:tab/>
      </w:r>
      <w:r w:rsidRPr="00F35584">
        <w:tab/>
      </w:r>
      <w:r w:rsidRPr="00F35584">
        <w:tab/>
      </w:r>
      <w:r w:rsidRPr="00F35584">
        <w:tab/>
      </w:r>
      <w:r w:rsidRPr="00F35584">
        <w:rPr>
          <w:color w:val="993366"/>
        </w:rPr>
        <w:t>SEQUENCE</w:t>
      </w:r>
      <w:r w:rsidRPr="00F35584">
        <w:t xml:space="preserve"> {</w:t>
      </w:r>
    </w:p>
    <w:p w14:paraId="33EF59A9" w14:textId="77777777"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004F853C" w14:textId="77777777"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05B7044D" w14:textId="77777777" w:rsidR="007F78C2" w:rsidRPr="00F35584" w:rsidRDefault="007F78C2" w:rsidP="007F78C2">
      <w:pPr>
        <w:pStyle w:val="PL"/>
      </w:pPr>
      <w:r w:rsidRPr="00F35584">
        <w:tab/>
        <w:t>measResultServingCell</w:t>
      </w:r>
      <w:r w:rsidRPr="00F35584">
        <w:tab/>
      </w:r>
      <w:r w:rsidRPr="00F35584">
        <w:tab/>
      </w:r>
      <w:r w:rsidRPr="00F35584">
        <w:tab/>
      </w:r>
      <w:r w:rsidRPr="00F35584">
        <w:tab/>
      </w:r>
      <w:r w:rsidRPr="00F35584">
        <w:tab/>
        <w:t>MeasResultNR,</w:t>
      </w:r>
    </w:p>
    <w:p w14:paraId="592CA59C" w14:textId="77777777" w:rsidR="007F78C2" w:rsidRPr="00F35584" w:rsidRDefault="007F78C2" w:rsidP="007F78C2">
      <w:pPr>
        <w:pStyle w:val="PL"/>
      </w:pPr>
      <w:r w:rsidRPr="00F35584">
        <w:tab/>
        <w:t>measResultBestNeighCell</w:t>
      </w:r>
      <w:r w:rsidRPr="00F35584">
        <w:tab/>
      </w:r>
      <w:r w:rsidRPr="00F35584">
        <w:tab/>
      </w:r>
      <w:r w:rsidRPr="00F35584">
        <w:tab/>
      </w:r>
      <w:r w:rsidRPr="00F35584">
        <w:tab/>
      </w:r>
      <w:r w:rsidRPr="00F35584">
        <w:tab/>
        <w:t>MeasResultNR</w:t>
      </w:r>
      <w:r w:rsidRPr="00F35584">
        <w:tab/>
      </w:r>
      <w:r w:rsidRPr="00F35584">
        <w:tab/>
      </w:r>
      <w:r w:rsidRPr="00F35584">
        <w:rPr>
          <w:color w:val="993366"/>
        </w:rPr>
        <w:t>OPTIONAL</w:t>
      </w:r>
    </w:p>
    <w:p w14:paraId="20DA3D42" w14:textId="77777777" w:rsidR="007F78C2" w:rsidRPr="00F35584" w:rsidRDefault="007F78C2" w:rsidP="007F78C2">
      <w:pPr>
        <w:pStyle w:val="PL"/>
      </w:pPr>
      <w:r w:rsidRPr="00F35584">
        <w:t>}</w:t>
      </w:r>
    </w:p>
    <w:p w14:paraId="6F6CC9AA" w14:textId="77777777" w:rsidR="007F78C2" w:rsidRPr="00F35584" w:rsidRDefault="007F78C2" w:rsidP="007F78C2">
      <w:pPr>
        <w:pStyle w:val="PL"/>
      </w:pPr>
    </w:p>
    <w:p w14:paraId="3B8183E8" w14:textId="77777777" w:rsidR="007F78C2" w:rsidRPr="00F35584" w:rsidRDefault="007F78C2" w:rsidP="007F78C2">
      <w:pPr>
        <w:pStyle w:val="PL"/>
      </w:pPr>
      <w:r w:rsidRPr="00F35584">
        <w:t>MeasResultList2NR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(1..maxFreq))</w:t>
      </w:r>
      <w:r w:rsidRPr="00F35584">
        <w:rPr>
          <w:color w:val="993366"/>
        </w:rPr>
        <w:t xml:space="preserve"> OF</w:t>
      </w:r>
      <w:r w:rsidRPr="00F35584">
        <w:t xml:space="preserve"> MeasResult2NR</w:t>
      </w:r>
    </w:p>
    <w:p w14:paraId="72AE2C93" w14:textId="77777777" w:rsidR="007F78C2" w:rsidRPr="00F35584" w:rsidRDefault="007F78C2" w:rsidP="007F78C2">
      <w:pPr>
        <w:pStyle w:val="PL"/>
      </w:pPr>
    </w:p>
    <w:p w14:paraId="1EF106AE" w14:textId="77777777" w:rsidR="007F78C2" w:rsidRPr="00F35584" w:rsidRDefault="007F78C2" w:rsidP="007F78C2">
      <w:pPr>
        <w:pStyle w:val="PL"/>
      </w:pPr>
      <w:r w:rsidRPr="00F35584">
        <w:t>MeasResult2NR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14:paraId="1F99FDAE" w14:textId="77777777"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71A5C616" w14:textId="77777777"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7FAD3DF0" w14:textId="77777777" w:rsidR="007F78C2" w:rsidRPr="00F35584" w:rsidRDefault="007F78C2" w:rsidP="007F78C2">
      <w:pPr>
        <w:pStyle w:val="PL"/>
      </w:pPr>
      <w:r w:rsidRPr="00F35584">
        <w:tab/>
        <w:t>measResult</w:t>
      </w:r>
      <w:r w:rsidRPr="00F35584">
        <w:rPr>
          <w:lang w:eastAsia="zh-CN"/>
        </w:rPr>
        <w:t>ListNR</w:t>
      </w:r>
      <w:r w:rsidRPr="00F35584">
        <w:tab/>
      </w:r>
      <w:r w:rsidRPr="00F35584">
        <w:tab/>
      </w:r>
      <w:r w:rsidRPr="00F35584">
        <w:tab/>
      </w:r>
      <w:r w:rsidRPr="00F35584">
        <w:tab/>
      </w:r>
      <w:r w:rsidRPr="00F35584">
        <w:tab/>
      </w:r>
      <w:r w:rsidRPr="00F35584">
        <w:tab/>
        <w:t>MeasResultListNR</w:t>
      </w:r>
    </w:p>
    <w:p w14:paraId="342E1B72" w14:textId="77777777" w:rsidR="007F78C2" w:rsidRPr="00F35584" w:rsidRDefault="007F78C2" w:rsidP="007F78C2">
      <w:pPr>
        <w:pStyle w:val="PL"/>
      </w:pPr>
      <w:r w:rsidRPr="00F35584">
        <w:t>}</w:t>
      </w:r>
    </w:p>
    <w:p w14:paraId="67DFB69C" w14:textId="77777777" w:rsidR="007F78C2" w:rsidRPr="00F35584" w:rsidRDefault="007F78C2" w:rsidP="007F78C2">
      <w:pPr>
        <w:pStyle w:val="PL"/>
      </w:pPr>
    </w:p>
    <w:p w14:paraId="0C6D627B" w14:textId="77777777" w:rsidR="007F78C2" w:rsidRPr="00F35584" w:rsidRDefault="007F78C2" w:rsidP="00C06796">
      <w:pPr>
        <w:pStyle w:val="PL"/>
        <w:rPr>
          <w:color w:val="808080"/>
        </w:rPr>
      </w:pPr>
      <w:r w:rsidRPr="00F35584">
        <w:rPr>
          <w:color w:val="808080"/>
        </w:rPr>
        <w:t>-- TAG-MEAS-RESULT-SCG-FAILURE-STOP</w:t>
      </w:r>
    </w:p>
    <w:p w14:paraId="5B67BA0F" w14:textId="77777777" w:rsidR="007F78C2" w:rsidRPr="00F35584" w:rsidRDefault="007F78C2" w:rsidP="00C06796">
      <w:pPr>
        <w:pStyle w:val="PL"/>
        <w:rPr>
          <w:color w:val="808080"/>
        </w:rPr>
      </w:pPr>
      <w:r w:rsidRPr="00F35584">
        <w:rPr>
          <w:color w:val="808080"/>
        </w:rPr>
        <w:t>-- ASN1STOP</w:t>
      </w:r>
    </w:p>
    <w:p w14:paraId="3559C630" w14:textId="77777777" w:rsidR="00D224EC" w:rsidRPr="00F35584" w:rsidRDefault="00D224EC" w:rsidP="00D224EC"/>
    <w:p w14:paraId="5014F920" w14:textId="77777777" w:rsidR="00370753" w:rsidRPr="00F35584" w:rsidRDefault="00370753" w:rsidP="00370753">
      <w:pPr>
        <w:pStyle w:val="4"/>
        <w:rPr>
          <w:i/>
          <w:iCs/>
        </w:rPr>
      </w:pPr>
      <w:bookmarkStart w:id="341" w:name="_Toc510018629"/>
      <w:r w:rsidRPr="00F35584">
        <w:t>–</w:t>
      </w:r>
      <w:r w:rsidRPr="00F35584">
        <w:tab/>
      </w:r>
      <w:r w:rsidRPr="00F35584">
        <w:rPr>
          <w:i/>
          <w:iCs/>
        </w:rPr>
        <w:t>MeasResult</w:t>
      </w:r>
      <w:r w:rsidR="00BF6F0E" w:rsidRPr="00F35584">
        <w:t>CellList</w:t>
      </w:r>
      <w:r w:rsidRPr="00F35584">
        <w:rPr>
          <w:i/>
          <w:iCs/>
        </w:rPr>
        <w:t>SFTD</w:t>
      </w:r>
      <w:bookmarkEnd w:id="341"/>
    </w:p>
    <w:p w14:paraId="4FA62AB9" w14:textId="77777777" w:rsidR="00370753" w:rsidRPr="00F35584" w:rsidRDefault="00370753" w:rsidP="00370753">
      <w:r w:rsidRPr="00F35584">
        <w:t xml:space="preserve">The IE </w:t>
      </w:r>
      <w:r w:rsidRPr="00F35584">
        <w:rPr>
          <w:i/>
          <w:iCs/>
        </w:rPr>
        <w:t>MeasResult</w:t>
      </w:r>
      <w:r w:rsidR="00BF6F0E" w:rsidRPr="00F35584">
        <w:rPr>
          <w:i/>
        </w:rPr>
        <w:t>CellList</w:t>
      </w:r>
      <w:r w:rsidRPr="00F35584">
        <w:rPr>
          <w:i/>
          <w:iCs/>
        </w:rPr>
        <w:t>SFTD</w:t>
      </w:r>
      <w:r w:rsidRPr="00F35584">
        <w:t xml:space="preserve"> consists of SFN and radio frame boundary difference between the PCell and an NR</w:t>
      </w:r>
      <w:r w:rsidR="00113CDA" w:rsidRPr="00F35584">
        <w:t xml:space="preserve"> </w:t>
      </w:r>
      <w:r w:rsidRPr="00F35584">
        <w:t xml:space="preserve"> cell as specified in TS 38.215 [</w:t>
      </w:r>
      <w:r w:rsidR="0026677E" w:rsidRPr="00F35584">
        <w:t>9</w:t>
      </w:r>
      <w:r w:rsidRPr="00F35584">
        <w:t>] and TS 38.133 [</w:t>
      </w:r>
      <w:r w:rsidR="0026677E" w:rsidRPr="00F35584">
        <w:t>14</w:t>
      </w:r>
      <w:r w:rsidRPr="00F35584">
        <w:t>].</w:t>
      </w:r>
    </w:p>
    <w:p w14:paraId="34C1DCD7" w14:textId="77777777" w:rsidR="00370753" w:rsidRPr="00F35584" w:rsidRDefault="00370753" w:rsidP="007C2563">
      <w:pPr>
        <w:pStyle w:val="TH"/>
        <w:rPr>
          <w:lang w:val="en-GB"/>
        </w:rPr>
      </w:pPr>
      <w:r w:rsidRPr="00F35584">
        <w:rPr>
          <w:iCs/>
          <w:lang w:val="en-GB"/>
        </w:rPr>
        <w:t>MeasResult</w:t>
      </w:r>
      <w:r w:rsidR="00BF6F0E" w:rsidRPr="00F35584">
        <w:rPr>
          <w:lang w:val="en-GB"/>
        </w:rPr>
        <w:t>CellList</w:t>
      </w:r>
      <w:r w:rsidRPr="00F35584">
        <w:rPr>
          <w:iCs/>
          <w:lang w:val="en-GB"/>
        </w:rPr>
        <w:t>SFTD</w:t>
      </w:r>
      <w:r w:rsidRPr="00F35584">
        <w:rPr>
          <w:i/>
          <w:iCs/>
          <w:lang w:val="en-GB"/>
        </w:rPr>
        <w:t xml:space="preserve"> </w:t>
      </w:r>
      <w:r w:rsidRPr="00F35584">
        <w:rPr>
          <w:lang w:val="en-GB"/>
        </w:rPr>
        <w:t>information element</w:t>
      </w:r>
    </w:p>
    <w:p w14:paraId="0C41F196" w14:textId="77777777" w:rsidR="00370753" w:rsidRPr="00F35584" w:rsidRDefault="00370753" w:rsidP="00B24E64">
      <w:pPr>
        <w:pStyle w:val="PL"/>
        <w:rPr>
          <w:color w:val="808080"/>
        </w:rPr>
      </w:pPr>
      <w:r w:rsidRPr="00F35584">
        <w:rPr>
          <w:color w:val="808080"/>
        </w:rPr>
        <w:t>-- ASN1START</w:t>
      </w:r>
    </w:p>
    <w:p w14:paraId="58DDB3EC" w14:textId="77777777"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SFTD-START</w:t>
      </w:r>
    </w:p>
    <w:p w14:paraId="4C4C59EC" w14:textId="77777777" w:rsidR="00370753" w:rsidRPr="00F35584" w:rsidRDefault="00370753" w:rsidP="006E184C">
      <w:pPr>
        <w:pStyle w:val="PL"/>
      </w:pPr>
    </w:p>
    <w:p w14:paraId="28228FDF" w14:textId="77777777" w:rsidR="00370753" w:rsidRPr="00F35584" w:rsidRDefault="00370753" w:rsidP="006E184C">
      <w:pPr>
        <w:pStyle w:val="PL"/>
      </w:pPr>
      <w:r w:rsidRPr="00F35584">
        <w:t>MeasResultCellListSFTD ::=</w:t>
      </w:r>
      <w:r w:rsidR="00B36754" w:rsidRPr="00F35584">
        <w:tab/>
      </w:r>
      <w:r w:rsidR="00B36754" w:rsidRPr="00F35584">
        <w:tab/>
      </w:r>
      <w:r w:rsidR="00B36754" w:rsidRPr="00F35584">
        <w:tab/>
      </w:r>
      <w:r w:rsidRPr="00F35584">
        <w:rPr>
          <w:color w:val="993366"/>
        </w:rPr>
        <w:t>SEQUENCE</w:t>
      </w:r>
      <w:r w:rsidRPr="00F35584">
        <w:t xml:space="preserve"> (</w:t>
      </w:r>
      <w:r w:rsidRPr="00F35584">
        <w:rPr>
          <w:color w:val="993366"/>
        </w:rPr>
        <w:t>SIZE</w:t>
      </w:r>
      <w:r w:rsidRPr="00F35584">
        <w:t xml:space="preserve"> (1..maxCellSFTD))</w:t>
      </w:r>
      <w:r w:rsidRPr="00F35584">
        <w:rPr>
          <w:color w:val="993366"/>
        </w:rPr>
        <w:t xml:space="preserve"> OF</w:t>
      </w:r>
      <w:r w:rsidRPr="00F35584">
        <w:t xml:space="preserve"> MeasResultCellSFTD</w:t>
      </w:r>
    </w:p>
    <w:p w14:paraId="50F62F62" w14:textId="77777777" w:rsidR="00370753" w:rsidRPr="00F35584" w:rsidRDefault="00370753" w:rsidP="006E184C">
      <w:pPr>
        <w:pStyle w:val="PL"/>
      </w:pPr>
    </w:p>
    <w:p w14:paraId="0F84A67C" w14:textId="77777777" w:rsidR="00370753" w:rsidRPr="00F35584" w:rsidRDefault="00370753" w:rsidP="006E184C">
      <w:pPr>
        <w:pStyle w:val="PL"/>
      </w:pPr>
      <w:r w:rsidRPr="00F35584">
        <w:t>MeasResultCellSFTD ::=</w:t>
      </w:r>
      <w:r w:rsidR="00B36754" w:rsidRPr="00F35584">
        <w:tab/>
      </w:r>
      <w:r w:rsidRPr="00F35584">
        <w:rPr>
          <w:color w:val="993366"/>
        </w:rPr>
        <w:t>SEQUENCE</w:t>
      </w:r>
      <w:r w:rsidRPr="00F35584">
        <w:t xml:space="preserve"> {</w:t>
      </w:r>
    </w:p>
    <w:p w14:paraId="6EF39B64" w14:textId="77777777" w:rsidR="00370753" w:rsidRPr="00F35584" w:rsidRDefault="00B36754" w:rsidP="006E184C">
      <w:pPr>
        <w:pStyle w:val="PL"/>
      </w:pPr>
      <w:r w:rsidRPr="00F35584">
        <w:tab/>
      </w:r>
      <w:r w:rsidR="00370753" w:rsidRPr="00F35584">
        <w:t>physCellId</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PhysCellId,</w:t>
      </w:r>
    </w:p>
    <w:p w14:paraId="129D3BF3" w14:textId="77777777" w:rsidR="00370753" w:rsidRPr="00F35584" w:rsidRDefault="00B36754" w:rsidP="006E184C">
      <w:pPr>
        <w:pStyle w:val="PL"/>
      </w:pPr>
      <w:r w:rsidRPr="00F35584">
        <w:tab/>
      </w:r>
      <w:r w:rsidR="00370753" w:rsidRPr="00F35584">
        <w:t>sfn-OffsetResult</w:t>
      </w:r>
      <w:r w:rsidR="0026677E" w:rsidRPr="00F35584">
        <w:tab/>
      </w:r>
      <w:r w:rsidR="0026677E" w:rsidRPr="00F35584">
        <w:tab/>
      </w:r>
      <w:r w:rsidR="0026677E" w:rsidRPr="00F35584">
        <w:tab/>
      </w:r>
      <w:r w:rsidR="0026677E" w:rsidRPr="00F35584">
        <w:tab/>
      </w:r>
      <w:r w:rsidR="0026677E" w:rsidRPr="00F35584">
        <w:tab/>
      </w:r>
      <w:r w:rsidR="00370753" w:rsidRPr="00F35584">
        <w:rPr>
          <w:color w:val="993366"/>
        </w:rPr>
        <w:t>INTEGER</w:t>
      </w:r>
      <w:r w:rsidR="00370753" w:rsidRPr="00F35584">
        <w:t xml:space="preserve"> (0..1023),</w:t>
      </w:r>
    </w:p>
    <w:p w14:paraId="35118D0E" w14:textId="77777777" w:rsidR="00370753" w:rsidRPr="00F35584" w:rsidRDefault="00B36754" w:rsidP="006E184C">
      <w:pPr>
        <w:pStyle w:val="PL"/>
      </w:pPr>
      <w:r w:rsidRPr="00F35584">
        <w:tab/>
      </w:r>
      <w:r w:rsidR="00370753" w:rsidRPr="00F35584">
        <w:t>frameBoundaryOffsetResult</w:t>
      </w:r>
      <w:r w:rsidR="0026677E" w:rsidRPr="00F35584">
        <w:tab/>
      </w:r>
      <w:r w:rsidR="0026677E" w:rsidRPr="00F35584">
        <w:tab/>
      </w:r>
      <w:r w:rsidR="0026677E" w:rsidRPr="00F35584">
        <w:tab/>
      </w:r>
      <w:r w:rsidR="00370753" w:rsidRPr="00F35584">
        <w:rPr>
          <w:color w:val="993366"/>
        </w:rPr>
        <w:t>INTEGER</w:t>
      </w:r>
      <w:r w:rsidR="00370753" w:rsidRPr="00F35584">
        <w:t xml:space="preserve"> (-30720..30719),</w:t>
      </w:r>
    </w:p>
    <w:p w14:paraId="7D5D1944" w14:textId="77777777" w:rsidR="00370753" w:rsidRPr="00F35584" w:rsidRDefault="00B36754" w:rsidP="006E184C">
      <w:pPr>
        <w:pStyle w:val="PL"/>
      </w:pPr>
      <w:r w:rsidRPr="00F35584">
        <w:tab/>
      </w:r>
      <w:r w:rsidR="00370753" w:rsidRPr="00F35584">
        <w:t>rsrp</w:t>
      </w:r>
      <w:r w:rsidR="0026677E" w:rsidRPr="00F35584">
        <w:t>-</w:t>
      </w:r>
      <w:r w:rsidR="00370753" w:rsidRPr="00F35584">
        <w:t>Resul</w:t>
      </w:r>
      <w:r w:rsidR="0026677E" w:rsidRPr="00F35584">
        <w:t>t</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RSRP-Range</w:t>
      </w:r>
      <w:r w:rsidRPr="00F35584">
        <w:tab/>
      </w:r>
      <w:r w:rsidRPr="00F35584">
        <w:tab/>
      </w:r>
      <w:r w:rsidRPr="00F35584">
        <w:tab/>
      </w:r>
      <w:r w:rsidRPr="00F35584">
        <w:tab/>
      </w:r>
      <w:r w:rsidRPr="00F35584">
        <w:tab/>
      </w:r>
      <w:r w:rsidRPr="00F35584">
        <w:tab/>
      </w:r>
      <w:r w:rsidR="00370753" w:rsidRPr="00F35584">
        <w:rPr>
          <w:color w:val="993366"/>
        </w:rPr>
        <w:t>OPTIONAL</w:t>
      </w:r>
    </w:p>
    <w:p w14:paraId="779F34F8" w14:textId="77777777" w:rsidR="00370753" w:rsidRPr="00F35584" w:rsidRDefault="00370753" w:rsidP="006E184C">
      <w:pPr>
        <w:pStyle w:val="PL"/>
      </w:pPr>
      <w:r w:rsidRPr="00F35584">
        <w:t>}</w:t>
      </w:r>
    </w:p>
    <w:p w14:paraId="31C00442" w14:textId="77777777" w:rsidR="00370753" w:rsidRPr="00F35584" w:rsidRDefault="00370753" w:rsidP="006E184C">
      <w:pPr>
        <w:pStyle w:val="PL"/>
      </w:pPr>
    </w:p>
    <w:p w14:paraId="2E701CB0" w14:textId="77777777"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SFTD-STOP</w:t>
      </w:r>
    </w:p>
    <w:p w14:paraId="1E095512" w14:textId="77777777" w:rsidR="00370753" w:rsidRPr="00F35584" w:rsidRDefault="00370753" w:rsidP="006E184C">
      <w:pPr>
        <w:pStyle w:val="PL"/>
        <w:rPr>
          <w:color w:val="808080"/>
        </w:rPr>
      </w:pPr>
      <w:r w:rsidRPr="00F35584">
        <w:rPr>
          <w:color w:val="808080"/>
        </w:rPr>
        <w:t>-- ASN1STOP</w:t>
      </w:r>
    </w:p>
    <w:p w14:paraId="671151CD" w14:textId="77777777" w:rsidR="00370753" w:rsidRPr="00F3558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70753" w:rsidRPr="00F35584" w14:paraId="1B6AD346" w14:textId="77777777" w:rsidTr="00032340">
        <w:trPr>
          <w:cantSplit/>
          <w:tblHeader/>
        </w:trPr>
        <w:tc>
          <w:tcPr>
            <w:tcW w:w="14062" w:type="dxa"/>
          </w:tcPr>
          <w:p w14:paraId="1E7C2381" w14:textId="77777777" w:rsidR="00370753" w:rsidRPr="00F35584" w:rsidRDefault="00370753" w:rsidP="00032340">
            <w:pPr>
              <w:pStyle w:val="TAH"/>
              <w:rPr>
                <w:lang w:val="en-GB" w:eastAsia="en-GB"/>
              </w:rPr>
            </w:pPr>
            <w:r w:rsidRPr="00F35584">
              <w:rPr>
                <w:i/>
                <w:lang w:val="en-GB" w:eastAsia="en-GB"/>
              </w:rPr>
              <w:t>MeasResultSFTD</w:t>
            </w:r>
            <w:r w:rsidRPr="00F35584">
              <w:rPr>
                <w:lang w:val="en-GB" w:eastAsia="en-GB"/>
              </w:rPr>
              <w:t xml:space="preserve"> field descriptions</w:t>
            </w:r>
          </w:p>
        </w:tc>
      </w:tr>
      <w:tr w:rsidR="00370753" w:rsidRPr="00F35584" w14:paraId="7ABF464F" w14:textId="77777777" w:rsidTr="00032340">
        <w:trPr>
          <w:cantSplit/>
          <w:trHeight w:val="52"/>
        </w:trPr>
        <w:tc>
          <w:tcPr>
            <w:tcW w:w="14062" w:type="dxa"/>
          </w:tcPr>
          <w:p w14:paraId="6C37DBE0" w14:textId="77777777" w:rsidR="00370753" w:rsidRPr="00F35584" w:rsidRDefault="00370753" w:rsidP="00370753">
            <w:pPr>
              <w:pStyle w:val="TAL"/>
              <w:rPr>
                <w:b/>
                <w:i/>
                <w:lang w:val="en-GB" w:eastAsia="en-GB"/>
              </w:rPr>
            </w:pPr>
            <w:r w:rsidRPr="00F35584">
              <w:rPr>
                <w:b/>
                <w:i/>
                <w:lang w:val="en-GB" w:eastAsia="en-GB"/>
              </w:rPr>
              <w:t>sfn-OffsetResult</w:t>
            </w:r>
          </w:p>
          <w:p w14:paraId="35FB0A1A" w14:textId="77777777" w:rsidR="00370753" w:rsidRPr="00F35584" w:rsidRDefault="00370753" w:rsidP="00370753">
            <w:pPr>
              <w:pStyle w:val="TAL"/>
              <w:rPr>
                <w:lang w:val="en-GB" w:eastAsia="en-GB"/>
              </w:rPr>
            </w:pPr>
            <w:r w:rsidRPr="00F35584">
              <w:rPr>
                <w:lang w:val="en-GB" w:eastAsia="en-GB"/>
              </w:rPr>
              <w:t>Indicates the SFN difference between the PCell and the NR cell as an integer value according to TS 38.215 [</w:t>
            </w:r>
            <w:r w:rsidR="0026677E" w:rsidRPr="00F35584">
              <w:rPr>
                <w:lang w:val="en-GB" w:eastAsia="en-GB"/>
              </w:rPr>
              <w:t>9</w:t>
            </w:r>
            <w:r w:rsidRPr="00F35584">
              <w:rPr>
                <w:lang w:val="en-GB" w:eastAsia="en-GB"/>
              </w:rPr>
              <w:t>].</w:t>
            </w:r>
          </w:p>
        </w:tc>
      </w:tr>
      <w:tr w:rsidR="00370753" w:rsidRPr="00F35584" w14:paraId="37CB20C6" w14:textId="77777777" w:rsidTr="00032340">
        <w:trPr>
          <w:cantSplit/>
          <w:trHeight w:val="52"/>
        </w:trPr>
        <w:tc>
          <w:tcPr>
            <w:tcW w:w="14062" w:type="dxa"/>
          </w:tcPr>
          <w:p w14:paraId="16F92DC0" w14:textId="77777777" w:rsidR="00370753" w:rsidRPr="00F35584" w:rsidRDefault="00370753" w:rsidP="00370753">
            <w:pPr>
              <w:pStyle w:val="TAL"/>
              <w:rPr>
                <w:b/>
                <w:i/>
                <w:lang w:val="en-GB" w:eastAsia="en-GB"/>
              </w:rPr>
            </w:pPr>
            <w:r w:rsidRPr="00F35584">
              <w:rPr>
                <w:b/>
                <w:i/>
                <w:lang w:val="en-GB" w:eastAsia="en-GB"/>
              </w:rPr>
              <w:t>frameBoundaryOffsetResult</w:t>
            </w:r>
          </w:p>
          <w:p w14:paraId="705CEBB3" w14:textId="77777777" w:rsidR="00370753" w:rsidRPr="00F35584" w:rsidRDefault="00370753" w:rsidP="00370753">
            <w:pPr>
              <w:pStyle w:val="TAL"/>
              <w:rPr>
                <w:lang w:val="en-GB" w:eastAsia="en-GB"/>
              </w:rPr>
            </w:pPr>
            <w:r w:rsidRPr="00F35584">
              <w:rPr>
                <w:lang w:val="en-GB" w:eastAsia="en-GB"/>
              </w:rPr>
              <w:t>Indicates the frame boundary difference between the PCell and the NR cell as an integer value according to TS 38.215 [</w:t>
            </w:r>
            <w:r w:rsidR="0026677E" w:rsidRPr="00F35584">
              <w:rPr>
                <w:lang w:val="en-GB" w:eastAsia="en-GB"/>
              </w:rPr>
              <w:t>9</w:t>
            </w:r>
            <w:r w:rsidRPr="00F35584">
              <w:rPr>
                <w:lang w:val="en-GB" w:eastAsia="en-GB"/>
              </w:rPr>
              <w:t>].</w:t>
            </w:r>
          </w:p>
        </w:tc>
      </w:tr>
      <w:bookmarkEnd w:id="337"/>
    </w:tbl>
    <w:p w14:paraId="06B51164" w14:textId="77777777" w:rsidR="00370753" w:rsidRPr="00F35584" w:rsidRDefault="00370753" w:rsidP="006E184C"/>
    <w:p w14:paraId="6B68EB6A" w14:textId="77777777" w:rsidR="007F78C2" w:rsidRPr="00F35584" w:rsidRDefault="007F78C2" w:rsidP="007F78C2">
      <w:pPr>
        <w:pStyle w:val="4"/>
      </w:pPr>
      <w:bookmarkStart w:id="342" w:name="_Toc510018630"/>
      <w:r w:rsidRPr="00F35584">
        <w:lastRenderedPageBreak/>
        <w:t>–</w:t>
      </w:r>
      <w:r w:rsidRPr="00F35584">
        <w:tab/>
      </w:r>
      <w:r w:rsidRPr="00F35584">
        <w:rPr>
          <w:i/>
        </w:rPr>
        <w:t>MultiFrequencyBandListNR</w:t>
      </w:r>
      <w:bookmarkEnd w:id="342"/>
    </w:p>
    <w:p w14:paraId="331C234A" w14:textId="77777777" w:rsidR="007F78C2" w:rsidRPr="00F35584" w:rsidRDefault="007F78C2" w:rsidP="007F78C2">
      <w:r w:rsidRPr="00F35584">
        <w:t xml:space="preserve">The IE </w:t>
      </w:r>
      <w:r w:rsidRPr="00F35584">
        <w:rPr>
          <w:i/>
        </w:rPr>
        <w:t>MultiFrequencyBandListNR</w:t>
      </w:r>
      <w:r w:rsidRPr="00F35584">
        <w:t xml:space="preserve"> is used to configure a list of one or multiple NR frequency bands.</w:t>
      </w:r>
    </w:p>
    <w:p w14:paraId="5982A95E" w14:textId="77777777" w:rsidR="007F78C2" w:rsidRPr="00F35584" w:rsidRDefault="007F78C2" w:rsidP="007F78C2">
      <w:pPr>
        <w:pStyle w:val="TH"/>
        <w:rPr>
          <w:lang w:val="en-GB"/>
        </w:rPr>
      </w:pPr>
      <w:r w:rsidRPr="00F35584">
        <w:rPr>
          <w:i/>
          <w:lang w:val="en-GB"/>
        </w:rPr>
        <w:t>MultiFrequencyBandListNR</w:t>
      </w:r>
      <w:r w:rsidRPr="00F35584">
        <w:rPr>
          <w:lang w:val="en-GB"/>
        </w:rPr>
        <w:t xml:space="preserve"> information element</w:t>
      </w:r>
    </w:p>
    <w:p w14:paraId="04A8730A" w14:textId="77777777" w:rsidR="007F78C2" w:rsidRPr="00F35584" w:rsidRDefault="007F78C2" w:rsidP="007F78C2">
      <w:pPr>
        <w:pStyle w:val="PL"/>
        <w:rPr>
          <w:color w:val="808080"/>
        </w:rPr>
      </w:pPr>
      <w:r w:rsidRPr="00F35584">
        <w:rPr>
          <w:color w:val="808080"/>
        </w:rPr>
        <w:t>-- ASN1START</w:t>
      </w:r>
    </w:p>
    <w:p w14:paraId="4D51EBB9" w14:textId="77777777" w:rsidR="007F78C2" w:rsidRPr="00F35584" w:rsidRDefault="007F78C2" w:rsidP="007F78C2">
      <w:pPr>
        <w:pStyle w:val="PL"/>
        <w:rPr>
          <w:color w:val="808080"/>
        </w:rPr>
      </w:pPr>
      <w:r w:rsidRPr="00F35584">
        <w:rPr>
          <w:color w:val="808080"/>
        </w:rPr>
        <w:t>-- TAG-MULTIFREQUENCYBANDLISTNR-START</w:t>
      </w:r>
    </w:p>
    <w:p w14:paraId="5ACCEEAC" w14:textId="77777777" w:rsidR="007F78C2" w:rsidRPr="00F35584" w:rsidRDefault="007F78C2" w:rsidP="007F78C2">
      <w:pPr>
        <w:pStyle w:val="PL"/>
      </w:pPr>
    </w:p>
    <w:p w14:paraId="02ED2DDB" w14:textId="77777777" w:rsidR="007F78C2" w:rsidRPr="00F35584" w:rsidRDefault="007F78C2" w:rsidP="007F78C2">
      <w:pPr>
        <w:pStyle w:val="PL"/>
      </w:pPr>
      <w:r w:rsidRPr="00F35584">
        <w:t xml:space="preserve">MultiFrequencyBandListNR ::=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(1..maxNrofMultiBands))</w:t>
      </w:r>
      <w:r w:rsidRPr="00F35584">
        <w:rPr>
          <w:color w:val="993366"/>
        </w:rPr>
        <w:t xml:space="preserve"> OF</w:t>
      </w:r>
      <w:r w:rsidRPr="00F35584">
        <w:t xml:space="preserve"> FreqBandIndicatorNR</w:t>
      </w:r>
    </w:p>
    <w:p w14:paraId="6004D737" w14:textId="77777777" w:rsidR="007F78C2" w:rsidRPr="00F35584" w:rsidRDefault="007F78C2" w:rsidP="007F78C2">
      <w:pPr>
        <w:pStyle w:val="PL"/>
      </w:pPr>
    </w:p>
    <w:p w14:paraId="34C13CB7" w14:textId="77777777" w:rsidR="007F78C2" w:rsidRPr="00F35584" w:rsidRDefault="007F78C2" w:rsidP="007F78C2">
      <w:pPr>
        <w:pStyle w:val="PL"/>
        <w:rPr>
          <w:color w:val="808080"/>
        </w:rPr>
      </w:pPr>
      <w:r w:rsidRPr="00F35584">
        <w:rPr>
          <w:color w:val="808080"/>
        </w:rPr>
        <w:t>-- TAG-MULTIFREQUENCYBANDLISTNR-STOP</w:t>
      </w:r>
    </w:p>
    <w:p w14:paraId="7442F9E4" w14:textId="77777777" w:rsidR="007F78C2" w:rsidRPr="00F35584" w:rsidRDefault="007F78C2" w:rsidP="007F78C2">
      <w:pPr>
        <w:pStyle w:val="PL"/>
        <w:rPr>
          <w:color w:val="808080"/>
        </w:rPr>
      </w:pPr>
      <w:r w:rsidRPr="00F35584">
        <w:rPr>
          <w:color w:val="808080"/>
        </w:rPr>
        <w:t>-- ASN1STOP</w:t>
      </w:r>
    </w:p>
    <w:p w14:paraId="48798F9F" w14:textId="77777777" w:rsidR="00D224EC" w:rsidRPr="00F35584" w:rsidRDefault="00D224EC" w:rsidP="00D224EC"/>
    <w:p w14:paraId="7A87A0E6" w14:textId="77777777" w:rsidR="007F02A2" w:rsidRPr="00F35584" w:rsidRDefault="007F02A2" w:rsidP="007F02A2">
      <w:pPr>
        <w:pStyle w:val="4"/>
      </w:pPr>
      <w:bookmarkStart w:id="343" w:name="_Toc510018631"/>
      <w:r w:rsidRPr="00F35584">
        <w:t>–</w:t>
      </w:r>
      <w:r w:rsidRPr="00F35584">
        <w:tab/>
      </w:r>
      <w:r w:rsidRPr="00F35584">
        <w:rPr>
          <w:i/>
        </w:rPr>
        <w:t>NZP-CSI-RS-ResourceSet</w:t>
      </w:r>
      <w:bookmarkEnd w:id="343"/>
    </w:p>
    <w:p w14:paraId="4034851A" w14:textId="77777777" w:rsidR="007F02A2" w:rsidRPr="00F35584" w:rsidRDefault="007F02A2" w:rsidP="007F02A2">
      <w:r w:rsidRPr="00F35584">
        <w:t xml:space="preserve">The IE </w:t>
      </w:r>
      <w:r w:rsidRPr="00F35584">
        <w:rPr>
          <w:i/>
        </w:rPr>
        <w:t>NZP-CSI-RS-ResourceSet</w:t>
      </w:r>
      <w:r w:rsidRPr="00F35584">
        <w:t xml:space="preserve"> is a set of Non-Zero-Power (NZP) CSI-RS resources (their IDs) and set-specific parameters. </w:t>
      </w:r>
    </w:p>
    <w:p w14:paraId="39E2FF80" w14:textId="77777777" w:rsidR="007F02A2" w:rsidRPr="00F35584" w:rsidRDefault="007F02A2" w:rsidP="007F02A2">
      <w:pPr>
        <w:pStyle w:val="TH"/>
        <w:rPr>
          <w:lang w:val="en-GB"/>
        </w:rPr>
      </w:pPr>
      <w:r w:rsidRPr="00F35584">
        <w:rPr>
          <w:i/>
          <w:lang w:val="en-GB"/>
        </w:rPr>
        <w:t>NZP-CSI-RS-ResourceSet</w:t>
      </w:r>
      <w:r w:rsidRPr="00F35584">
        <w:rPr>
          <w:lang w:val="en-GB"/>
        </w:rPr>
        <w:t xml:space="preserve"> information element</w:t>
      </w:r>
    </w:p>
    <w:p w14:paraId="5470AF29" w14:textId="77777777" w:rsidR="007F02A2" w:rsidRPr="00F35584" w:rsidRDefault="007F02A2" w:rsidP="007F02A2">
      <w:pPr>
        <w:pStyle w:val="PL"/>
        <w:rPr>
          <w:color w:val="808080"/>
        </w:rPr>
      </w:pPr>
      <w:r w:rsidRPr="00F35584">
        <w:rPr>
          <w:color w:val="808080"/>
        </w:rPr>
        <w:t>-- ASN1START</w:t>
      </w:r>
    </w:p>
    <w:p w14:paraId="01FC93B0" w14:textId="77777777" w:rsidR="007F02A2" w:rsidRPr="00F35584" w:rsidRDefault="007F02A2" w:rsidP="007F02A2">
      <w:pPr>
        <w:pStyle w:val="PL"/>
        <w:rPr>
          <w:color w:val="808080"/>
        </w:rPr>
      </w:pPr>
      <w:r w:rsidRPr="00F35584">
        <w:rPr>
          <w:color w:val="808080"/>
        </w:rPr>
        <w:t>-- TAG-NZP-CSI-RS-RESOURCESET-START</w:t>
      </w:r>
    </w:p>
    <w:p w14:paraId="51BA679B" w14:textId="77777777" w:rsidR="007F02A2" w:rsidRPr="00F35584" w:rsidRDefault="007F02A2" w:rsidP="007F02A2">
      <w:pPr>
        <w:pStyle w:val="PL"/>
      </w:pPr>
      <w:r w:rsidRPr="00F35584">
        <w:t xml:space="preserve">NZP-CSI-RS-ResourceSet ::= </w:t>
      </w:r>
      <w:r w:rsidRPr="00F35584">
        <w:tab/>
      </w:r>
      <w:r w:rsidRPr="00F35584">
        <w:tab/>
      </w:r>
      <w:r w:rsidRPr="00F35584">
        <w:rPr>
          <w:color w:val="993366"/>
        </w:rPr>
        <w:t>SEQUENCE</w:t>
      </w:r>
      <w:r w:rsidRPr="00F35584">
        <w:t xml:space="preserve"> {</w:t>
      </w:r>
    </w:p>
    <w:p w14:paraId="772586A4" w14:textId="77777777" w:rsidR="007F02A2" w:rsidRPr="00F35584" w:rsidRDefault="007F02A2" w:rsidP="007F02A2">
      <w:pPr>
        <w:pStyle w:val="PL"/>
      </w:pPr>
      <w:r w:rsidRPr="00F35584">
        <w:tab/>
        <w:t>nzp-CSI-ResourceSetId</w:t>
      </w:r>
      <w:r w:rsidRPr="00F35584">
        <w:tab/>
      </w:r>
      <w:r w:rsidRPr="00F35584">
        <w:tab/>
      </w:r>
      <w:r w:rsidRPr="00F35584">
        <w:tab/>
      </w:r>
      <w:r w:rsidRPr="00F35584">
        <w:tab/>
      </w:r>
      <w:r w:rsidRPr="00F35584">
        <w:tab/>
        <w:t>NZP-CSI-RS-ResourceSetId,</w:t>
      </w:r>
      <w:r w:rsidRPr="00F35584">
        <w:tab/>
      </w:r>
    </w:p>
    <w:p w14:paraId="75AB308B" w14:textId="77777777" w:rsidR="007F02A2" w:rsidRPr="00F35584" w:rsidRDefault="007F02A2" w:rsidP="007F02A2">
      <w:pPr>
        <w:pStyle w:val="PL"/>
      </w:pPr>
    </w:p>
    <w:p w14:paraId="43724526" w14:textId="77777777" w:rsidR="007F02A2" w:rsidRPr="00F35584" w:rsidRDefault="007F02A2" w:rsidP="00C06796">
      <w:pPr>
        <w:pStyle w:val="PL"/>
        <w:rPr>
          <w:color w:val="808080"/>
        </w:rPr>
      </w:pPr>
      <w:r w:rsidRPr="00F35584">
        <w:tab/>
      </w:r>
      <w:r w:rsidRPr="00F35584">
        <w:rPr>
          <w:color w:val="808080"/>
        </w:rPr>
        <w:t>-- NZP-CSI-RS-Resources assocaited with this NZP-CSI-RS resource set.</w:t>
      </w:r>
    </w:p>
    <w:p w14:paraId="11D39800" w14:textId="77777777" w:rsidR="007F02A2" w:rsidRPr="00F35584" w:rsidRDefault="007F02A2" w:rsidP="00C06796">
      <w:pPr>
        <w:pStyle w:val="PL"/>
        <w:rPr>
          <w:color w:val="808080"/>
        </w:rPr>
      </w:pPr>
      <w:r w:rsidRPr="00F35584">
        <w:tab/>
      </w:r>
      <w:r w:rsidRPr="00F35584">
        <w:rPr>
          <w:color w:val="808080"/>
        </w:rPr>
        <w:t>-- Corresponds to L1 parameter 'CSI-RS-ResourceConfigList' (see 38.214, section 5.2)</w:t>
      </w:r>
    </w:p>
    <w:p w14:paraId="7D7AFFA1" w14:textId="77777777" w:rsidR="007F02A2" w:rsidRPr="00F35584" w:rsidRDefault="007F02A2" w:rsidP="00C06796">
      <w:pPr>
        <w:pStyle w:val="PL"/>
        <w:rPr>
          <w:color w:val="808080"/>
        </w:rPr>
      </w:pPr>
      <w:r w:rsidRPr="00F35584">
        <w:tab/>
      </w:r>
      <w:r w:rsidRPr="00F35584">
        <w:rPr>
          <w:color w:val="808080"/>
        </w:rPr>
        <w:t>-- For CSI, there are at most 8 NZP CSI RS resources per resource set</w:t>
      </w:r>
    </w:p>
    <w:p w14:paraId="72ADB633" w14:textId="77777777" w:rsidR="007F02A2" w:rsidRPr="00F35584" w:rsidRDefault="007F02A2" w:rsidP="007F02A2">
      <w:pPr>
        <w:pStyle w:val="PL"/>
      </w:pPr>
      <w:r w:rsidRPr="00F35584">
        <w:tab/>
        <w:t>nzp-CSI-RS-Resources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(1..maxNrofNZP-CSI-RS-ResourcesPerSet))</w:t>
      </w:r>
      <w:r w:rsidRPr="00F35584">
        <w:rPr>
          <w:color w:val="993366"/>
        </w:rPr>
        <w:t xml:space="preserve"> OF</w:t>
      </w:r>
      <w:r w:rsidRPr="00F35584">
        <w:t xml:space="preserve"> NZP-CSI-RS-ResourceId,</w:t>
      </w:r>
    </w:p>
    <w:p w14:paraId="0D33C654" w14:textId="77777777" w:rsidR="007F02A2" w:rsidRPr="00F35584" w:rsidRDefault="007F02A2" w:rsidP="007F02A2">
      <w:pPr>
        <w:pStyle w:val="PL"/>
      </w:pPr>
    </w:p>
    <w:p w14:paraId="164C4B7A" w14:textId="77777777" w:rsidR="007F02A2" w:rsidRPr="00F35584" w:rsidRDefault="007F02A2" w:rsidP="00C06796">
      <w:pPr>
        <w:pStyle w:val="PL"/>
        <w:rPr>
          <w:color w:val="808080"/>
        </w:rPr>
      </w:pPr>
      <w:r w:rsidRPr="00F35584">
        <w:tab/>
      </w:r>
      <w:r w:rsidRPr="00F35584">
        <w:rPr>
          <w:color w:val="808080"/>
        </w:rPr>
        <w:t xml:space="preserve">-- Indicates whether repetition is on/off. If set to set to 'OFF', the UE may not assume that the </w:t>
      </w:r>
    </w:p>
    <w:p w14:paraId="07F83B53" w14:textId="77777777" w:rsidR="007F02A2" w:rsidRPr="00F35584" w:rsidRDefault="007F02A2" w:rsidP="00C06796">
      <w:pPr>
        <w:pStyle w:val="PL"/>
        <w:rPr>
          <w:color w:val="808080"/>
        </w:rPr>
      </w:pPr>
      <w:r w:rsidRPr="00F35584">
        <w:tab/>
      </w:r>
      <w:r w:rsidRPr="00F35584">
        <w:rPr>
          <w:color w:val="808080"/>
        </w:rPr>
        <w:t xml:space="preserve">-- NZP-CSI-RS resources within the resource set are transmitted with the same downlink spatial domain transmission filter </w:t>
      </w:r>
    </w:p>
    <w:p w14:paraId="590894E0" w14:textId="77777777" w:rsidR="007F02A2" w:rsidRPr="00F35584" w:rsidRDefault="007F02A2" w:rsidP="00C06796">
      <w:pPr>
        <w:pStyle w:val="PL"/>
        <w:rPr>
          <w:color w:val="808080"/>
        </w:rPr>
      </w:pPr>
      <w:r w:rsidRPr="00F35584">
        <w:tab/>
      </w:r>
      <w:r w:rsidRPr="00F35584">
        <w:rPr>
          <w:color w:val="808080"/>
        </w:rPr>
        <w:t>-- and with same NrofPorts in every symbol.</w:t>
      </w:r>
    </w:p>
    <w:p w14:paraId="39443848" w14:textId="77777777" w:rsidR="007F02A2" w:rsidRPr="00F35584" w:rsidRDefault="007F02A2" w:rsidP="00C06796">
      <w:pPr>
        <w:pStyle w:val="PL"/>
        <w:rPr>
          <w:color w:val="808080"/>
        </w:rPr>
      </w:pPr>
      <w:r w:rsidRPr="00F35584">
        <w:tab/>
      </w:r>
      <w:r w:rsidRPr="00F35584">
        <w:rPr>
          <w:color w:val="808080"/>
        </w:rPr>
        <w:t>-- Corresponds to L1 parameter 'CSI-RS-ResourceRep' (see 38.214, sections 5.2.2.3.1 and 5.1.6.1.2)</w:t>
      </w:r>
    </w:p>
    <w:p w14:paraId="092FF302" w14:textId="77777777" w:rsidR="007F02A2" w:rsidRPr="00F35584" w:rsidRDefault="007F02A2" w:rsidP="00C06796">
      <w:pPr>
        <w:pStyle w:val="PL"/>
        <w:rPr>
          <w:color w:val="808080"/>
        </w:rPr>
      </w:pPr>
      <w:r w:rsidRPr="00F35584">
        <w:tab/>
      </w:r>
      <w:r w:rsidRPr="00F35584">
        <w:rPr>
          <w:color w:val="808080"/>
        </w:rPr>
        <w:t>-- Can only be configured for CSI-RS resource sets which are associated with CSI-ReportConfig with report of L1 RSRP or “no report”</w:t>
      </w:r>
      <w:r w:rsidRPr="00F35584">
        <w:rPr>
          <w:color w:val="808080"/>
        </w:rPr>
        <w:tab/>
      </w:r>
    </w:p>
    <w:p w14:paraId="0F8A46D5" w14:textId="77777777" w:rsidR="007F02A2" w:rsidRPr="00F35584" w:rsidRDefault="007F02A2" w:rsidP="007F02A2">
      <w:pPr>
        <w:pStyle w:val="PL"/>
      </w:pPr>
      <w:r w:rsidRPr="00F35584">
        <w:tab/>
        <w:t>repetition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on, off }</w:t>
      </w:r>
      <w:r w:rsidRPr="00F35584">
        <w:tab/>
      </w:r>
      <w:r w:rsidRPr="00F35584">
        <w:tab/>
      </w:r>
      <w:r w:rsidRPr="00F35584">
        <w:tab/>
      </w:r>
      <w:r w:rsidRPr="00F35584">
        <w:tab/>
      </w:r>
      <w:r w:rsidRPr="00F35584">
        <w:rPr>
          <w:color w:val="993366"/>
        </w:rPr>
        <w:t>OPTIONAL</w:t>
      </w:r>
      <w:r w:rsidRPr="00F35584">
        <w:t>,</w:t>
      </w:r>
    </w:p>
    <w:p w14:paraId="46CC0836" w14:textId="77777777" w:rsidR="007F02A2" w:rsidRPr="00F35584" w:rsidRDefault="007F02A2" w:rsidP="007F02A2">
      <w:pPr>
        <w:pStyle w:val="PL"/>
      </w:pPr>
      <w:bookmarkStart w:id="344" w:name="_Hlk503908011"/>
    </w:p>
    <w:p w14:paraId="1C63C740" w14:textId="77777777" w:rsidR="007F02A2" w:rsidRPr="00F35584" w:rsidRDefault="007F02A2" w:rsidP="00C06796">
      <w:pPr>
        <w:pStyle w:val="PL"/>
        <w:rPr>
          <w:color w:val="808080"/>
        </w:rPr>
      </w:pPr>
      <w:r w:rsidRPr="00F35584">
        <w:tab/>
      </w:r>
      <w:r w:rsidRPr="00F35584">
        <w:rPr>
          <w:color w:val="808080"/>
        </w:rPr>
        <w:t xml:space="preserve">-- Offset X between the slot containing the DCI that triggers a set of aperiodic NZP CSI-RS resources and the slot in which the </w:t>
      </w:r>
    </w:p>
    <w:p w14:paraId="3ADFAE9A" w14:textId="77777777" w:rsidR="007F02A2" w:rsidRPr="00F35584" w:rsidRDefault="007F02A2" w:rsidP="00C06796">
      <w:pPr>
        <w:pStyle w:val="PL"/>
        <w:rPr>
          <w:color w:val="808080"/>
        </w:rPr>
      </w:pPr>
      <w:r w:rsidRPr="00F35584">
        <w:tab/>
      </w:r>
      <w:r w:rsidRPr="00F35584">
        <w:rPr>
          <w:color w:val="808080"/>
        </w:rPr>
        <w:t>-- CSI-RS resource set is transmitted. When the field is absent the UE applies the value 0.</w:t>
      </w:r>
    </w:p>
    <w:p w14:paraId="323A274F" w14:textId="77777777" w:rsidR="007F02A2" w:rsidRPr="00F35584" w:rsidRDefault="007F02A2" w:rsidP="00C06796">
      <w:pPr>
        <w:pStyle w:val="PL"/>
        <w:rPr>
          <w:color w:val="808080"/>
        </w:rPr>
      </w:pPr>
      <w:r w:rsidRPr="00F35584">
        <w:tab/>
      </w:r>
      <w:r w:rsidRPr="00F35584">
        <w:rPr>
          <w:color w:val="808080"/>
        </w:rPr>
        <w:t>-- Corresponds to L1 parameter 'Aperiodic-NZP-CSI-RS-TriggeringOffset' (see 38,214, section FFS_Section)</w:t>
      </w:r>
    </w:p>
    <w:p w14:paraId="7C02C19C" w14:textId="77777777" w:rsidR="007F02A2" w:rsidRPr="00F35584" w:rsidRDefault="007F02A2" w:rsidP="007F02A2">
      <w:pPr>
        <w:pStyle w:val="PL"/>
        <w:rPr>
          <w:color w:val="808080"/>
        </w:rPr>
      </w:pPr>
      <w:r w:rsidRPr="00F35584">
        <w:tab/>
        <w:t>aperiodicTriggeringOffset</w:t>
      </w:r>
      <w:r w:rsidRPr="00F35584">
        <w:tab/>
      </w:r>
      <w:r w:rsidRPr="00F35584">
        <w:tab/>
      </w:r>
      <w:r w:rsidRPr="00F35584">
        <w:tab/>
        <w:t xml:space="preserve"> </w:t>
      </w:r>
      <w:r w:rsidRPr="00F35584">
        <w:tab/>
      </w:r>
      <w:r w:rsidRPr="00F35584">
        <w:tab/>
      </w:r>
      <w:r w:rsidRPr="00F35584">
        <w:rPr>
          <w:color w:val="993366"/>
        </w:rPr>
        <w:t>INTEGER</w:t>
      </w:r>
      <w:r w:rsidRPr="00F35584">
        <w:t>(0..4)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0CA7B8E" w14:textId="77777777" w:rsidR="007F02A2" w:rsidRPr="00F35584" w:rsidRDefault="007F02A2" w:rsidP="007F02A2">
      <w:pPr>
        <w:pStyle w:val="PL"/>
      </w:pPr>
    </w:p>
    <w:p w14:paraId="42F2B00E" w14:textId="77777777" w:rsidR="007F02A2" w:rsidRPr="00F35584" w:rsidRDefault="007F02A2" w:rsidP="00C06796">
      <w:pPr>
        <w:pStyle w:val="PL"/>
        <w:rPr>
          <w:color w:val="808080"/>
        </w:rPr>
      </w:pPr>
      <w:r w:rsidRPr="00F35584">
        <w:tab/>
      </w:r>
      <w:r w:rsidRPr="00F35584">
        <w:rPr>
          <w:color w:val="808080"/>
        </w:rPr>
        <w:t>-- Indicates that the antenna port for all NZP-CSI-RS resources in the CSI-RS resource set is same.</w:t>
      </w:r>
    </w:p>
    <w:p w14:paraId="7358EF23" w14:textId="77777777" w:rsidR="007F02A2" w:rsidRPr="00F35584" w:rsidRDefault="007F02A2" w:rsidP="00C06796">
      <w:pPr>
        <w:pStyle w:val="PL"/>
        <w:rPr>
          <w:color w:val="808080"/>
        </w:rPr>
      </w:pPr>
      <w:r w:rsidRPr="00F35584">
        <w:tab/>
      </w:r>
      <w:r w:rsidRPr="00F35584">
        <w:rPr>
          <w:color w:val="808080"/>
        </w:rPr>
        <w:t>-- Corresponds to L1 parameter 'TRS-Info' (see 38.214, section 5.2.2.3.1)</w:t>
      </w:r>
    </w:p>
    <w:p w14:paraId="35DAFAB1" w14:textId="77777777" w:rsidR="007F02A2" w:rsidRPr="00F35584" w:rsidRDefault="007F02A2" w:rsidP="00922DF6">
      <w:pPr>
        <w:pStyle w:val="PL"/>
      </w:pPr>
      <w:r w:rsidRPr="00F35584">
        <w:tab/>
        <w:t>trs-Info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CD01E36" w14:textId="77777777" w:rsidR="007F02A2" w:rsidRPr="00F35584" w:rsidRDefault="007F02A2" w:rsidP="00922DF6">
      <w:pPr>
        <w:pStyle w:val="PL"/>
      </w:pPr>
      <w:r w:rsidRPr="00F35584">
        <w:tab/>
        <w:t>...</w:t>
      </w:r>
    </w:p>
    <w:p w14:paraId="4723C327" w14:textId="77777777" w:rsidR="007F02A2" w:rsidRPr="00F35584" w:rsidRDefault="007F02A2" w:rsidP="007F02A2">
      <w:pPr>
        <w:pStyle w:val="PL"/>
      </w:pPr>
      <w:r w:rsidRPr="00F35584">
        <w:t>}</w:t>
      </w:r>
    </w:p>
    <w:bookmarkEnd w:id="344"/>
    <w:p w14:paraId="42027839" w14:textId="77777777" w:rsidR="007F02A2" w:rsidRPr="00F35584" w:rsidRDefault="007F02A2" w:rsidP="007F02A2">
      <w:pPr>
        <w:pStyle w:val="PL"/>
      </w:pPr>
    </w:p>
    <w:p w14:paraId="73CB005D" w14:textId="77777777" w:rsidR="007F02A2" w:rsidRPr="00F35584" w:rsidRDefault="007F02A2" w:rsidP="007F02A2">
      <w:pPr>
        <w:pStyle w:val="PL"/>
        <w:rPr>
          <w:color w:val="808080"/>
        </w:rPr>
      </w:pPr>
      <w:r w:rsidRPr="00F35584">
        <w:rPr>
          <w:color w:val="808080"/>
        </w:rPr>
        <w:t>-- TAG-NZP-CSI-RS-RESOURCESET-STOP</w:t>
      </w:r>
    </w:p>
    <w:p w14:paraId="4DD9F1EF" w14:textId="77777777" w:rsidR="007F02A2" w:rsidRPr="00F35584" w:rsidRDefault="007F02A2" w:rsidP="007F02A2">
      <w:pPr>
        <w:pStyle w:val="PL"/>
        <w:rPr>
          <w:color w:val="808080"/>
        </w:rPr>
      </w:pPr>
      <w:r w:rsidRPr="00F35584">
        <w:rPr>
          <w:color w:val="808080"/>
        </w:rPr>
        <w:t>-- ASN1STOP</w:t>
      </w:r>
    </w:p>
    <w:p w14:paraId="3D234B4C" w14:textId="77777777" w:rsidR="00D224EC" w:rsidRPr="00F35584" w:rsidRDefault="00D224EC" w:rsidP="00D224EC"/>
    <w:p w14:paraId="0E0C648D" w14:textId="77777777" w:rsidR="007F02A2" w:rsidRPr="00F35584" w:rsidRDefault="007F02A2" w:rsidP="007F02A2">
      <w:pPr>
        <w:pStyle w:val="4"/>
      </w:pPr>
      <w:bookmarkStart w:id="345" w:name="_Toc510018632"/>
      <w:r w:rsidRPr="00F35584">
        <w:t>–</w:t>
      </w:r>
      <w:r w:rsidRPr="00F35584">
        <w:tab/>
      </w:r>
      <w:r w:rsidRPr="00F35584">
        <w:rPr>
          <w:i/>
        </w:rPr>
        <w:t>NZP-CSI-RS-ResourceSetId</w:t>
      </w:r>
      <w:bookmarkEnd w:id="345"/>
    </w:p>
    <w:p w14:paraId="0C7A22B5" w14:textId="77777777" w:rsidR="007F02A2" w:rsidRPr="00F35584" w:rsidRDefault="007F02A2" w:rsidP="007F02A2">
      <w:r w:rsidRPr="00F35584">
        <w:t xml:space="preserve">The IE </w:t>
      </w:r>
      <w:r w:rsidRPr="00F35584">
        <w:rPr>
          <w:i/>
        </w:rPr>
        <w:t>NZP-CSI-RS-ResourceSetId</w:t>
      </w:r>
      <w:r w:rsidRPr="00F35584">
        <w:t xml:space="preserve"> is used to identify one </w:t>
      </w:r>
      <w:r w:rsidRPr="00F35584">
        <w:rPr>
          <w:i/>
        </w:rPr>
        <w:t>NZP-CSI-RS-ResourceSet</w:t>
      </w:r>
      <w:r w:rsidRPr="00F35584">
        <w:t>.</w:t>
      </w:r>
    </w:p>
    <w:p w14:paraId="4492370C" w14:textId="77777777" w:rsidR="007F02A2" w:rsidRPr="00F35584" w:rsidRDefault="007F02A2" w:rsidP="007F02A2">
      <w:pPr>
        <w:pStyle w:val="TH"/>
        <w:rPr>
          <w:lang w:val="en-GB"/>
        </w:rPr>
      </w:pPr>
      <w:r w:rsidRPr="00F35584">
        <w:rPr>
          <w:i/>
          <w:lang w:val="en-GB"/>
        </w:rPr>
        <w:t>NZP-CSI-RS-ResourceSetId</w:t>
      </w:r>
      <w:r w:rsidRPr="00F35584">
        <w:rPr>
          <w:lang w:val="en-GB"/>
        </w:rPr>
        <w:t xml:space="preserve"> information element</w:t>
      </w:r>
    </w:p>
    <w:p w14:paraId="3856912A" w14:textId="77777777" w:rsidR="007F02A2" w:rsidRPr="00F35584" w:rsidRDefault="007F02A2" w:rsidP="007F02A2">
      <w:pPr>
        <w:pStyle w:val="PL"/>
        <w:rPr>
          <w:color w:val="808080"/>
        </w:rPr>
      </w:pPr>
      <w:r w:rsidRPr="00F35584">
        <w:rPr>
          <w:color w:val="808080"/>
        </w:rPr>
        <w:t>-- ASN1START</w:t>
      </w:r>
    </w:p>
    <w:p w14:paraId="6C0BCEDF" w14:textId="77777777" w:rsidR="007F02A2" w:rsidRPr="00F35584" w:rsidRDefault="007F02A2" w:rsidP="007F02A2">
      <w:pPr>
        <w:pStyle w:val="PL"/>
        <w:rPr>
          <w:color w:val="808080"/>
        </w:rPr>
      </w:pPr>
      <w:r w:rsidRPr="00F35584">
        <w:rPr>
          <w:color w:val="808080"/>
        </w:rPr>
        <w:t>-- TAG-NZP-CSI-RS-RESOURCESETID-START</w:t>
      </w:r>
    </w:p>
    <w:p w14:paraId="1C0C4051" w14:textId="77777777" w:rsidR="007F02A2" w:rsidRPr="00F35584" w:rsidRDefault="007F02A2" w:rsidP="007F02A2">
      <w:pPr>
        <w:pStyle w:val="PL"/>
      </w:pPr>
      <w:r w:rsidRPr="00F35584">
        <w:t xml:space="preserve">NZP-CSI-RS-ResourceSetId ::= </w:t>
      </w:r>
      <w:r w:rsidRPr="00F35584">
        <w:rPr>
          <w:color w:val="993366"/>
        </w:rPr>
        <w:t>INTEGER</w:t>
      </w:r>
      <w:r w:rsidRPr="00F35584">
        <w:t xml:space="preserve"> (0..maxNrofNZP-CSI-RS-ResourceSets-1)</w:t>
      </w:r>
    </w:p>
    <w:p w14:paraId="1D0C2E48" w14:textId="77777777" w:rsidR="007F02A2" w:rsidRPr="00F35584" w:rsidRDefault="007F02A2" w:rsidP="007F02A2">
      <w:pPr>
        <w:pStyle w:val="PL"/>
      </w:pPr>
    </w:p>
    <w:p w14:paraId="7758453D" w14:textId="77777777" w:rsidR="007F02A2" w:rsidRPr="00F35584" w:rsidRDefault="007F02A2" w:rsidP="007F02A2">
      <w:pPr>
        <w:pStyle w:val="PL"/>
        <w:rPr>
          <w:color w:val="808080"/>
        </w:rPr>
      </w:pPr>
      <w:r w:rsidRPr="00F35584">
        <w:rPr>
          <w:color w:val="808080"/>
        </w:rPr>
        <w:t>-- TAG-NZP-CSI-RS-RESOURCESETID-STOP</w:t>
      </w:r>
    </w:p>
    <w:p w14:paraId="10652123" w14:textId="77777777" w:rsidR="007F02A2" w:rsidRPr="00F35584" w:rsidRDefault="007F02A2" w:rsidP="007F02A2">
      <w:pPr>
        <w:pStyle w:val="PL"/>
        <w:rPr>
          <w:color w:val="808080"/>
        </w:rPr>
      </w:pPr>
      <w:r w:rsidRPr="00F35584">
        <w:rPr>
          <w:color w:val="808080"/>
        </w:rPr>
        <w:t>-- ASN1STOP</w:t>
      </w:r>
    </w:p>
    <w:p w14:paraId="12B4E574" w14:textId="77777777" w:rsidR="00D224EC" w:rsidRPr="00F35584" w:rsidRDefault="00D224EC" w:rsidP="00D224EC"/>
    <w:p w14:paraId="40D34D49" w14:textId="77777777" w:rsidR="007F02A2" w:rsidRPr="00F35584" w:rsidRDefault="007F02A2" w:rsidP="007F02A2">
      <w:pPr>
        <w:pStyle w:val="4"/>
      </w:pPr>
      <w:bookmarkStart w:id="346" w:name="_Toc510018633"/>
      <w:r w:rsidRPr="00F35584">
        <w:t>–</w:t>
      </w:r>
      <w:r w:rsidRPr="00F35584">
        <w:tab/>
      </w:r>
      <w:r w:rsidRPr="00F35584">
        <w:rPr>
          <w:i/>
        </w:rPr>
        <w:t>NZP-CSI-RS-Resource</w:t>
      </w:r>
      <w:bookmarkEnd w:id="346"/>
    </w:p>
    <w:p w14:paraId="0548C190" w14:textId="77777777" w:rsidR="007F02A2" w:rsidRPr="00F35584" w:rsidRDefault="007F02A2" w:rsidP="007F02A2">
      <w:r w:rsidRPr="00F35584">
        <w:t xml:space="preserve">The IE </w:t>
      </w:r>
      <w:r w:rsidRPr="00F35584">
        <w:rPr>
          <w:i/>
        </w:rPr>
        <w:t>NZP-CSI-RS-Resource</w:t>
      </w:r>
      <w:r w:rsidRPr="00F35584">
        <w:t xml:space="preserve"> is used to configure Non-Zero-Power (NZP) CSI-RStransmitted in the cell where the IE is included, which the UE may be configured to measure on (see 38.214, section 5.2.2.3.1).</w:t>
      </w:r>
    </w:p>
    <w:p w14:paraId="53367532" w14:textId="77777777" w:rsidR="007F02A2" w:rsidRPr="00F35584" w:rsidRDefault="007F02A2" w:rsidP="007F02A2">
      <w:pPr>
        <w:pStyle w:val="TH"/>
        <w:rPr>
          <w:lang w:val="en-GB"/>
        </w:rPr>
      </w:pPr>
      <w:r w:rsidRPr="00F35584">
        <w:rPr>
          <w:i/>
          <w:lang w:val="en-GB"/>
        </w:rPr>
        <w:t>NZP-CSI-RS-Resource</w:t>
      </w:r>
      <w:r w:rsidRPr="00F35584">
        <w:rPr>
          <w:lang w:val="en-GB"/>
        </w:rPr>
        <w:t xml:space="preserve"> information element</w:t>
      </w:r>
    </w:p>
    <w:p w14:paraId="6B3AEEBB" w14:textId="77777777" w:rsidR="007F02A2" w:rsidRPr="00F35584" w:rsidRDefault="007F02A2" w:rsidP="007F02A2">
      <w:pPr>
        <w:pStyle w:val="PL"/>
        <w:rPr>
          <w:color w:val="808080"/>
        </w:rPr>
      </w:pPr>
      <w:r w:rsidRPr="00F35584">
        <w:rPr>
          <w:color w:val="808080"/>
        </w:rPr>
        <w:t>-- ASN1START</w:t>
      </w:r>
    </w:p>
    <w:p w14:paraId="4EE56788" w14:textId="77777777" w:rsidR="007F02A2" w:rsidRPr="00F35584" w:rsidRDefault="007F02A2" w:rsidP="007F02A2">
      <w:pPr>
        <w:pStyle w:val="PL"/>
        <w:rPr>
          <w:color w:val="808080"/>
        </w:rPr>
      </w:pPr>
      <w:r w:rsidRPr="00F35584">
        <w:rPr>
          <w:color w:val="808080"/>
        </w:rPr>
        <w:t>-- TAG-NZP-CSI-RS-RESOURCE-START</w:t>
      </w:r>
    </w:p>
    <w:p w14:paraId="51C19FF3" w14:textId="77777777" w:rsidR="007F02A2" w:rsidRPr="00F35584" w:rsidRDefault="007F02A2" w:rsidP="007F02A2">
      <w:pPr>
        <w:pStyle w:val="PL"/>
      </w:pPr>
      <w:r w:rsidRPr="00F35584">
        <w:t>NZP-CSI-RS-Resource ::=</w:t>
      </w:r>
      <w:r w:rsidRPr="00F35584">
        <w:tab/>
      </w:r>
      <w:r w:rsidRPr="00F35584">
        <w:tab/>
      </w:r>
      <w:r w:rsidRPr="00F35584">
        <w:rPr>
          <w:color w:val="993366"/>
        </w:rPr>
        <w:t>SEQUENCE</w:t>
      </w:r>
      <w:r w:rsidRPr="00F35584">
        <w:t xml:space="preserve"> {</w:t>
      </w:r>
    </w:p>
    <w:p w14:paraId="0C221B6D" w14:textId="77777777" w:rsidR="007F02A2" w:rsidRPr="00F35584" w:rsidRDefault="007F02A2" w:rsidP="007F02A2">
      <w:pPr>
        <w:pStyle w:val="PL"/>
      </w:pPr>
      <w:r w:rsidRPr="00F35584">
        <w:tab/>
        <w:t>nzp-CSI-RS-ResourceId</w:t>
      </w:r>
      <w:r w:rsidRPr="00F35584">
        <w:tab/>
      </w:r>
      <w:r w:rsidRPr="00F35584">
        <w:tab/>
      </w:r>
      <w:r w:rsidRPr="00F35584">
        <w:tab/>
      </w:r>
      <w:r w:rsidRPr="00F35584">
        <w:tab/>
        <w:t>NZP-CSI-RS-ResourceId,</w:t>
      </w:r>
    </w:p>
    <w:p w14:paraId="1382D887" w14:textId="77777777" w:rsidR="007F02A2" w:rsidRPr="00F35584" w:rsidRDefault="007F02A2" w:rsidP="007F02A2">
      <w:pPr>
        <w:pStyle w:val="PL"/>
      </w:pPr>
    </w:p>
    <w:p w14:paraId="1DB961CD" w14:textId="77777777" w:rsidR="007F02A2" w:rsidRPr="00F35584" w:rsidRDefault="007F02A2" w:rsidP="00C06796">
      <w:pPr>
        <w:pStyle w:val="PL"/>
        <w:rPr>
          <w:color w:val="808080"/>
        </w:rPr>
      </w:pPr>
      <w:r w:rsidRPr="00F35584">
        <w:tab/>
      </w:r>
      <w:r w:rsidRPr="00F35584">
        <w:rPr>
          <w:color w:val="808080"/>
        </w:rPr>
        <w:t>-- OFDM symbol location(s) in a slot and subcarrier occupancy in a PRB of the CSI-RS resource</w:t>
      </w:r>
      <w:r w:rsidRPr="00F35584">
        <w:rPr>
          <w:color w:val="808080"/>
        </w:rPr>
        <w:tab/>
      </w:r>
    </w:p>
    <w:p w14:paraId="6BE9B622" w14:textId="77777777" w:rsidR="007F02A2" w:rsidRPr="00F35584" w:rsidRDefault="007F02A2" w:rsidP="007F02A2">
      <w:pPr>
        <w:pStyle w:val="PL"/>
      </w:pPr>
      <w:r w:rsidRPr="00F35584">
        <w:tab/>
        <w:t>resourceMapping</w:t>
      </w:r>
      <w:r w:rsidRPr="00F35584">
        <w:tab/>
      </w:r>
      <w:r w:rsidRPr="00F35584">
        <w:tab/>
      </w:r>
      <w:r w:rsidRPr="00F35584">
        <w:tab/>
      </w:r>
      <w:r w:rsidRPr="00F35584">
        <w:tab/>
      </w:r>
      <w:r w:rsidRPr="00F35584">
        <w:tab/>
      </w:r>
      <w:r w:rsidRPr="00F35584">
        <w:tab/>
      </w:r>
      <w:r w:rsidRPr="00F35584">
        <w:tab/>
        <w:t>CSI-RS-ResourceMapping,</w:t>
      </w:r>
    </w:p>
    <w:p w14:paraId="7FFD2D2F" w14:textId="77777777" w:rsidR="007F02A2" w:rsidRPr="00F35584" w:rsidRDefault="007F02A2" w:rsidP="00C06796">
      <w:pPr>
        <w:pStyle w:val="PL"/>
        <w:rPr>
          <w:color w:val="808080"/>
        </w:rPr>
      </w:pPr>
      <w:r w:rsidRPr="00F35584">
        <w:tab/>
      </w:r>
      <w:r w:rsidRPr="00F35584">
        <w:rPr>
          <w:color w:val="808080"/>
        </w:rPr>
        <w:t>-- Power offset of NZP CSI-RS RE to PDSCH RE. Value in dB. Corresponds to L1 parameter Pc (see 38.214, sections 5.2.2.3.1 and 4.1)</w:t>
      </w:r>
    </w:p>
    <w:p w14:paraId="2EBB6793" w14:textId="77777777" w:rsidR="007F02A2" w:rsidRPr="00F35584" w:rsidRDefault="007F02A2" w:rsidP="007F02A2">
      <w:pPr>
        <w:pStyle w:val="PL"/>
      </w:pPr>
      <w:r w:rsidRPr="00F35584">
        <w:tab/>
        <w:t>powerControlOffset</w:t>
      </w:r>
      <w:r w:rsidRPr="00F35584">
        <w:tab/>
      </w:r>
      <w:r w:rsidRPr="00F35584">
        <w:tab/>
      </w:r>
      <w:r w:rsidRPr="00F35584">
        <w:tab/>
      </w:r>
      <w:r w:rsidRPr="00F35584">
        <w:tab/>
      </w:r>
      <w:r w:rsidRPr="00F35584">
        <w:tab/>
      </w:r>
      <w:r w:rsidRPr="00F35584">
        <w:tab/>
      </w:r>
      <w:r w:rsidRPr="00F35584">
        <w:rPr>
          <w:color w:val="993366"/>
        </w:rPr>
        <w:t>INTEGER</w:t>
      </w:r>
      <w:r w:rsidRPr="00F35584">
        <w:t>(-8..15),</w:t>
      </w:r>
    </w:p>
    <w:p w14:paraId="668143D9" w14:textId="77777777" w:rsidR="007F02A2" w:rsidRPr="00F35584" w:rsidRDefault="007F02A2" w:rsidP="00C06796">
      <w:pPr>
        <w:pStyle w:val="PL"/>
        <w:rPr>
          <w:color w:val="808080"/>
        </w:rPr>
      </w:pPr>
      <w:r w:rsidRPr="00F35584">
        <w:tab/>
      </w:r>
      <w:r w:rsidRPr="00F35584">
        <w:rPr>
          <w:color w:val="808080"/>
        </w:rPr>
        <w:t>-- Power offset of NZP CSI-RS RE to SS RE. Value in dB. Corresponds to L1 parameter 'Pc_SS' (see 38.214, section 5.2.2.3.1)</w:t>
      </w:r>
    </w:p>
    <w:p w14:paraId="0814C6AF" w14:textId="77777777" w:rsidR="007F02A2" w:rsidRPr="00F35584" w:rsidRDefault="007F02A2" w:rsidP="007F02A2">
      <w:pPr>
        <w:pStyle w:val="PL"/>
      </w:pPr>
      <w:r w:rsidRPr="00F35584">
        <w:tab/>
        <w:t>powerControlOffsetSS</w:t>
      </w:r>
      <w:r w:rsidRPr="00F35584">
        <w:tab/>
      </w:r>
      <w:r w:rsidRPr="00F35584">
        <w:tab/>
      </w:r>
      <w:r w:rsidRPr="00F35584">
        <w:tab/>
      </w:r>
      <w:r w:rsidRPr="00F35584">
        <w:tab/>
      </w:r>
      <w:r w:rsidRPr="00F35584">
        <w:tab/>
      </w:r>
      <w:r w:rsidRPr="00F35584">
        <w:rPr>
          <w:color w:val="993366"/>
        </w:rPr>
        <w:t>ENUMERATED</w:t>
      </w:r>
      <w:r w:rsidRPr="00F35584">
        <w:t>{db-3, db0, db3, db6}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p>
    <w:p w14:paraId="2016DBCD" w14:textId="77777777" w:rsidR="007F02A2" w:rsidRPr="00F35584" w:rsidRDefault="007F02A2" w:rsidP="00C06796">
      <w:pPr>
        <w:pStyle w:val="PL"/>
        <w:rPr>
          <w:color w:val="808080"/>
        </w:rPr>
      </w:pPr>
      <w:r w:rsidRPr="00F35584">
        <w:tab/>
      </w:r>
      <w:r w:rsidRPr="00F35584">
        <w:rPr>
          <w:color w:val="808080"/>
        </w:rPr>
        <w:t>-- Scrambling ID (see 38.214, section 5.2.2.3.1)</w:t>
      </w:r>
    </w:p>
    <w:p w14:paraId="27FB121A" w14:textId="77777777" w:rsidR="007F02A2" w:rsidRPr="00F35584" w:rsidRDefault="007F02A2" w:rsidP="007F02A2">
      <w:pPr>
        <w:pStyle w:val="PL"/>
      </w:pPr>
      <w:r w:rsidRPr="00F35584">
        <w:tab/>
        <w:t>scramblingID</w:t>
      </w:r>
      <w:r w:rsidRPr="00F35584">
        <w:tab/>
      </w:r>
      <w:r w:rsidRPr="00F35584">
        <w:tab/>
      </w:r>
      <w:r w:rsidRPr="00F35584">
        <w:tab/>
      </w:r>
      <w:r w:rsidRPr="00F35584">
        <w:tab/>
      </w:r>
      <w:r w:rsidRPr="00F35584">
        <w:tab/>
      </w:r>
      <w:r w:rsidRPr="00F35584">
        <w:tab/>
      </w:r>
      <w:r w:rsidRPr="00F35584">
        <w:tab/>
        <w:t>ScramblingId,</w:t>
      </w:r>
    </w:p>
    <w:p w14:paraId="65F245FC" w14:textId="77777777" w:rsidR="007F02A2" w:rsidRPr="00F35584" w:rsidRDefault="007F02A2" w:rsidP="007F02A2">
      <w:pPr>
        <w:pStyle w:val="PL"/>
      </w:pPr>
    </w:p>
    <w:p w14:paraId="1A73CCE2" w14:textId="77777777" w:rsidR="007F02A2" w:rsidRPr="00F35584" w:rsidRDefault="007F02A2" w:rsidP="00C06796">
      <w:pPr>
        <w:pStyle w:val="PL"/>
        <w:rPr>
          <w:color w:val="808080"/>
        </w:rPr>
      </w:pPr>
      <w:r w:rsidRPr="00F35584">
        <w:tab/>
      </w:r>
      <w:r w:rsidRPr="00F35584">
        <w:rPr>
          <w:color w:val="808080"/>
        </w:rPr>
        <w:t xml:space="preserve">-- Periodicity and slot offset sl1 corresponds to a periodicity of 1 slot, sl2 to a periodicity of two slots, and so on. </w:t>
      </w:r>
    </w:p>
    <w:p w14:paraId="6787C900" w14:textId="77777777" w:rsidR="007F02A2" w:rsidRPr="00F35584" w:rsidRDefault="007F02A2" w:rsidP="00C06796">
      <w:pPr>
        <w:pStyle w:val="PL"/>
        <w:rPr>
          <w:color w:val="808080"/>
        </w:rPr>
      </w:pPr>
      <w:r w:rsidRPr="00F35584">
        <w:tab/>
      </w:r>
      <w:r w:rsidRPr="00F35584">
        <w:rPr>
          <w:color w:val="808080"/>
        </w:rPr>
        <w:t>-- The corresponding offset is also given in number of slots. Corresponds to L1 parameter 'CSI-RS-timeConfig' (see 38.214, section 5.2.2.3.1)</w:t>
      </w:r>
    </w:p>
    <w:p w14:paraId="5F36E91A" w14:textId="77777777" w:rsidR="007F02A2" w:rsidRPr="00F35584" w:rsidRDefault="007F02A2" w:rsidP="007F02A2">
      <w:pPr>
        <w:pStyle w:val="PL"/>
        <w:rPr>
          <w:color w:val="808080"/>
        </w:rPr>
      </w:pPr>
      <w:r w:rsidRPr="00F35584">
        <w:tab/>
        <w:t>periodicityAndOffset</w:t>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58997E0F" w14:textId="77777777" w:rsidR="007F02A2" w:rsidRPr="00F35584" w:rsidRDefault="007F02A2" w:rsidP="007F02A2">
      <w:pPr>
        <w:pStyle w:val="PL"/>
      </w:pPr>
    </w:p>
    <w:p w14:paraId="1385E9B5" w14:textId="77777777" w:rsidR="007F02A2" w:rsidRPr="00F35584" w:rsidRDefault="007F02A2" w:rsidP="00C06796">
      <w:pPr>
        <w:pStyle w:val="PL"/>
        <w:rPr>
          <w:color w:val="808080"/>
        </w:rPr>
      </w:pPr>
      <w:r w:rsidRPr="00F35584">
        <w:tab/>
      </w:r>
      <w:r w:rsidRPr="00F35584">
        <w:rPr>
          <w:color w:val="808080"/>
        </w:rPr>
        <w:t xml:space="preserve">-- For a target periodic CSI-RS, contains a reference to one TCI-State in TCI-States for providing the QCL source and </w:t>
      </w:r>
    </w:p>
    <w:p w14:paraId="13637995" w14:textId="77777777" w:rsidR="007F02A2" w:rsidRPr="00F35584" w:rsidRDefault="007F02A2" w:rsidP="00C06796">
      <w:pPr>
        <w:pStyle w:val="PL"/>
        <w:rPr>
          <w:color w:val="808080"/>
        </w:rPr>
      </w:pPr>
      <w:r w:rsidRPr="00F35584">
        <w:tab/>
      </w:r>
      <w:r w:rsidRPr="00F35584">
        <w:rPr>
          <w:color w:val="808080"/>
        </w:rPr>
        <w:t>-- QCL type. For periodic CSI-RS, the source can be SSB or another periodic-CSI-RS.</w:t>
      </w:r>
    </w:p>
    <w:p w14:paraId="6A3BFEC6" w14:textId="77777777" w:rsidR="007F02A2" w:rsidRPr="00F35584" w:rsidRDefault="007F02A2" w:rsidP="00C06796">
      <w:pPr>
        <w:pStyle w:val="PL"/>
        <w:rPr>
          <w:color w:val="808080"/>
        </w:rPr>
      </w:pPr>
      <w:r w:rsidRPr="00F35584">
        <w:tab/>
      </w:r>
      <w:r w:rsidRPr="00F35584">
        <w:rPr>
          <w:color w:val="808080"/>
        </w:rPr>
        <w:t>-- Corresponds to L1 parameter 'QCL-Info-PeriodicCSI-RS' (see 38.214, section 5.2.2.3.1)</w:t>
      </w:r>
    </w:p>
    <w:p w14:paraId="1AA9F43C" w14:textId="77777777" w:rsidR="007F02A2" w:rsidRPr="00F35584" w:rsidRDefault="007F02A2" w:rsidP="007F02A2">
      <w:pPr>
        <w:pStyle w:val="PL"/>
        <w:rPr>
          <w:color w:val="808080"/>
        </w:rPr>
      </w:pPr>
      <w:r w:rsidRPr="00F35584">
        <w:tab/>
        <w:t>qcl-InfoPeriodicCSI-RS</w:t>
      </w:r>
      <w:r w:rsidRPr="00F35584">
        <w:tab/>
      </w:r>
      <w:r w:rsidRPr="00F35584">
        <w:tab/>
      </w:r>
      <w:r w:rsidRPr="00F35584">
        <w:tab/>
      </w:r>
      <w:r w:rsidRPr="00F35584">
        <w:tab/>
      </w:r>
      <w:r w:rsidRPr="00F35584">
        <w:tab/>
      </w:r>
      <w:r w:rsidRPr="00F35584">
        <w:tab/>
        <w:t>TCI-StateId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w:t>
      </w:r>
    </w:p>
    <w:p w14:paraId="050B5068" w14:textId="77777777" w:rsidR="007F02A2" w:rsidRPr="00F35584" w:rsidRDefault="007F02A2" w:rsidP="007F02A2">
      <w:pPr>
        <w:pStyle w:val="PL"/>
      </w:pPr>
      <w:r w:rsidRPr="00F35584">
        <w:lastRenderedPageBreak/>
        <w:tab/>
        <w:t>...</w:t>
      </w:r>
    </w:p>
    <w:p w14:paraId="1E185883" w14:textId="77777777" w:rsidR="007F02A2" w:rsidRPr="00F35584" w:rsidRDefault="007F02A2" w:rsidP="007F02A2">
      <w:pPr>
        <w:pStyle w:val="PL"/>
      </w:pPr>
      <w:r w:rsidRPr="00F35584">
        <w:t>}</w:t>
      </w:r>
    </w:p>
    <w:p w14:paraId="27084BF2" w14:textId="77777777" w:rsidR="007F02A2" w:rsidRPr="00F35584" w:rsidRDefault="007F02A2" w:rsidP="007F02A2">
      <w:pPr>
        <w:pStyle w:val="PL"/>
      </w:pPr>
    </w:p>
    <w:p w14:paraId="045638CB" w14:textId="77777777" w:rsidR="007F02A2" w:rsidRPr="00F35584" w:rsidRDefault="007F02A2" w:rsidP="007F02A2">
      <w:pPr>
        <w:pStyle w:val="PL"/>
        <w:rPr>
          <w:color w:val="808080"/>
        </w:rPr>
      </w:pPr>
      <w:r w:rsidRPr="00F35584">
        <w:rPr>
          <w:color w:val="808080"/>
        </w:rPr>
        <w:t>-- TAG-NZP-CSI-RS-RESOURCE-STOP</w:t>
      </w:r>
    </w:p>
    <w:p w14:paraId="7ACD67DC" w14:textId="77777777" w:rsidR="007F02A2" w:rsidRPr="00F35584" w:rsidRDefault="007F02A2" w:rsidP="007F02A2">
      <w:pPr>
        <w:pStyle w:val="PL"/>
        <w:rPr>
          <w:color w:val="808080"/>
        </w:rPr>
      </w:pPr>
      <w:r w:rsidRPr="00F35584">
        <w:rPr>
          <w:color w:val="808080"/>
        </w:rPr>
        <w:t>-- ASN1STOP</w:t>
      </w:r>
    </w:p>
    <w:p w14:paraId="351651E4" w14:textId="77777777" w:rsidR="00D224EC" w:rsidRPr="00F35584" w:rsidRDefault="00D224EC" w:rsidP="00D224EC"/>
    <w:p w14:paraId="3450721E" w14:textId="77777777" w:rsidR="007F02A2" w:rsidRPr="00F35584" w:rsidRDefault="007F02A2" w:rsidP="007F02A2">
      <w:pPr>
        <w:pStyle w:val="4"/>
      </w:pPr>
      <w:bookmarkStart w:id="347" w:name="_Toc510018634"/>
      <w:r w:rsidRPr="00F35584">
        <w:t>–</w:t>
      </w:r>
      <w:r w:rsidRPr="00F35584">
        <w:tab/>
      </w:r>
      <w:r w:rsidRPr="00F35584">
        <w:rPr>
          <w:i/>
        </w:rPr>
        <w:t>NZP-CSI-RS-ResourceId</w:t>
      </w:r>
      <w:bookmarkEnd w:id="347"/>
    </w:p>
    <w:p w14:paraId="0D36BE05" w14:textId="77777777" w:rsidR="007F02A2" w:rsidRPr="00F35584" w:rsidRDefault="007F02A2" w:rsidP="007F02A2">
      <w:r w:rsidRPr="00F35584">
        <w:t xml:space="preserve">The IE </w:t>
      </w:r>
      <w:r w:rsidRPr="00F35584">
        <w:rPr>
          <w:i/>
        </w:rPr>
        <w:t>NZP-CSI-RS-ResourceId</w:t>
      </w:r>
      <w:r w:rsidRPr="00F35584">
        <w:t xml:space="preserve"> is used to identify one NZP-CSI-RS-Resource.</w:t>
      </w:r>
    </w:p>
    <w:p w14:paraId="0824867C" w14:textId="77777777" w:rsidR="007F02A2" w:rsidRPr="00F35584" w:rsidRDefault="007F02A2" w:rsidP="007F02A2">
      <w:pPr>
        <w:pStyle w:val="TH"/>
        <w:rPr>
          <w:lang w:val="en-GB"/>
        </w:rPr>
      </w:pPr>
      <w:r w:rsidRPr="00F35584">
        <w:rPr>
          <w:i/>
          <w:lang w:val="en-GB"/>
        </w:rPr>
        <w:t>NZP-CSI-RS-ResourceId</w:t>
      </w:r>
      <w:r w:rsidRPr="00F35584">
        <w:rPr>
          <w:lang w:val="en-GB"/>
        </w:rPr>
        <w:t xml:space="preserve"> information element</w:t>
      </w:r>
    </w:p>
    <w:p w14:paraId="7C47ED27" w14:textId="77777777" w:rsidR="007F02A2" w:rsidRPr="00F35584" w:rsidRDefault="007F02A2" w:rsidP="007F02A2">
      <w:pPr>
        <w:pStyle w:val="PL"/>
        <w:rPr>
          <w:color w:val="808080"/>
        </w:rPr>
      </w:pPr>
      <w:r w:rsidRPr="00F35584">
        <w:rPr>
          <w:color w:val="808080"/>
        </w:rPr>
        <w:t>-- ASN1START</w:t>
      </w:r>
    </w:p>
    <w:p w14:paraId="6E61F484" w14:textId="77777777" w:rsidR="007F02A2" w:rsidRPr="00F35584" w:rsidRDefault="007F02A2" w:rsidP="007F02A2">
      <w:pPr>
        <w:pStyle w:val="PL"/>
        <w:rPr>
          <w:color w:val="808080"/>
        </w:rPr>
      </w:pPr>
      <w:r w:rsidRPr="00F35584">
        <w:rPr>
          <w:color w:val="808080"/>
        </w:rPr>
        <w:t>-- TAG-NZP-CSI-RS-RESOURCEID-START</w:t>
      </w:r>
    </w:p>
    <w:p w14:paraId="3EEE55D4" w14:textId="77777777" w:rsidR="007F02A2" w:rsidRPr="00F35584" w:rsidRDefault="007F02A2" w:rsidP="007F02A2">
      <w:pPr>
        <w:pStyle w:val="PL"/>
      </w:pPr>
      <w:r w:rsidRPr="00F35584">
        <w:t xml:space="preserve">NZP-CSI-RS-ResourceId ::= </w:t>
      </w:r>
      <w:r w:rsidRPr="00F35584">
        <w:tab/>
      </w:r>
      <w:r w:rsidRPr="00F35584">
        <w:tab/>
      </w:r>
      <w:r w:rsidRPr="00F35584">
        <w:tab/>
      </w:r>
      <w:r w:rsidRPr="00F35584">
        <w:tab/>
      </w:r>
      <w:r w:rsidRPr="00F35584">
        <w:tab/>
      </w:r>
      <w:r w:rsidRPr="00F35584">
        <w:rPr>
          <w:color w:val="993366"/>
        </w:rPr>
        <w:t>INTEGER</w:t>
      </w:r>
      <w:r w:rsidRPr="00F35584">
        <w:t xml:space="preserve"> (0..maxNrofNZP-CSI-RS-Resources-1)</w:t>
      </w:r>
    </w:p>
    <w:p w14:paraId="585F72D1" w14:textId="77777777" w:rsidR="007F02A2" w:rsidRPr="00F35584" w:rsidRDefault="007F02A2" w:rsidP="007F02A2">
      <w:pPr>
        <w:pStyle w:val="PL"/>
      </w:pPr>
    </w:p>
    <w:p w14:paraId="60C49CBB" w14:textId="77777777" w:rsidR="007F02A2" w:rsidRPr="00F35584" w:rsidRDefault="007F02A2" w:rsidP="007F02A2">
      <w:pPr>
        <w:pStyle w:val="PL"/>
        <w:rPr>
          <w:color w:val="808080"/>
        </w:rPr>
      </w:pPr>
      <w:r w:rsidRPr="00F35584">
        <w:rPr>
          <w:color w:val="808080"/>
        </w:rPr>
        <w:t>-- TAG-NZP-CSI-RS-RESOURCEID-STOP</w:t>
      </w:r>
    </w:p>
    <w:p w14:paraId="71BDA5D8" w14:textId="77777777" w:rsidR="007F02A2" w:rsidRPr="00F35584" w:rsidRDefault="007F02A2" w:rsidP="007F02A2">
      <w:pPr>
        <w:pStyle w:val="PL"/>
        <w:rPr>
          <w:color w:val="808080"/>
        </w:rPr>
      </w:pPr>
      <w:r w:rsidRPr="00F35584">
        <w:rPr>
          <w:color w:val="808080"/>
        </w:rPr>
        <w:t>-- ASN1STOP</w:t>
      </w:r>
    </w:p>
    <w:p w14:paraId="13904F99" w14:textId="77777777" w:rsidR="00D224EC" w:rsidRPr="00F35584" w:rsidRDefault="00D224EC" w:rsidP="00D224EC"/>
    <w:p w14:paraId="224A6B70" w14:textId="77777777" w:rsidR="009C0E19" w:rsidRPr="00F35584" w:rsidRDefault="009C0E19" w:rsidP="009C0E19">
      <w:pPr>
        <w:pStyle w:val="4"/>
      </w:pPr>
      <w:bookmarkStart w:id="348" w:name="_Toc510018635"/>
      <w:r w:rsidRPr="00F35584">
        <w:t>–</w:t>
      </w:r>
      <w:r w:rsidRPr="00F35584">
        <w:tab/>
      </w:r>
      <w:r w:rsidRPr="00F35584">
        <w:rPr>
          <w:i/>
          <w:noProof/>
        </w:rPr>
        <w:t>P-Max</w:t>
      </w:r>
      <w:bookmarkEnd w:id="348"/>
    </w:p>
    <w:p w14:paraId="1C086CC6" w14:textId="77777777" w:rsidR="009C0E19" w:rsidRPr="00F35584" w:rsidRDefault="009C0E19" w:rsidP="009C0E19">
      <w:r w:rsidRPr="00F35584">
        <w:t xml:space="preserve">The IE </w:t>
      </w:r>
      <w:r w:rsidRPr="00F35584">
        <w:rPr>
          <w:i/>
        </w:rPr>
        <w:t>P-Max</w:t>
      </w:r>
      <w:r w:rsidRPr="00F35584">
        <w:t xml:space="preserve"> is used to limit the UE's uplink transmission power on a carrier frequency, see TS 38.101 [14].</w:t>
      </w:r>
    </w:p>
    <w:p w14:paraId="0A41AD8B" w14:textId="77777777" w:rsidR="009C0E19" w:rsidRPr="00F35584" w:rsidRDefault="009C0E19" w:rsidP="009F0F71">
      <w:pPr>
        <w:pStyle w:val="TH"/>
        <w:rPr>
          <w:lang w:val="en-GB"/>
        </w:rPr>
      </w:pPr>
      <w:r w:rsidRPr="00F35584">
        <w:rPr>
          <w:bCs/>
          <w:i/>
          <w:iCs/>
          <w:lang w:val="en-GB"/>
        </w:rPr>
        <w:t>P-Max</w:t>
      </w:r>
      <w:r w:rsidRPr="00F35584">
        <w:rPr>
          <w:lang w:val="en-GB"/>
        </w:rPr>
        <w:t xml:space="preserve"> information element</w:t>
      </w:r>
    </w:p>
    <w:p w14:paraId="14AB5729" w14:textId="77777777" w:rsidR="009C0E19" w:rsidRPr="00F35584" w:rsidRDefault="009C0E19" w:rsidP="00C06796">
      <w:pPr>
        <w:pStyle w:val="PL"/>
        <w:rPr>
          <w:color w:val="808080"/>
        </w:rPr>
      </w:pPr>
      <w:r w:rsidRPr="00F35584">
        <w:rPr>
          <w:color w:val="808080"/>
        </w:rPr>
        <w:t>-- ASN1START</w:t>
      </w:r>
    </w:p>
    <w:p w14:paraId="0C3B7313" w14:textId="77777777" w:rsidR="009C0E19" w:rsidRPr="00F35584" w:rsidRDefault="009C0E19" w:rsidP="00C06796">
      <w:pPr>
        <w:pStyle w:val="PL"/>
        <w:rPr>
          <w:color w:val="808080"/>
        </w:rPr>
      </w:pPr>
      <w:r w:rsidRPr="00F35584">
        <w:rPr>
          <w:color w:val="808080"/>
        </w:rPr>
        <w:t>-- TAG-P-MAX-START</w:t>
      </w:r>
    </w:p>
    <w:p w14:paraId="5FBA55B3" w14:textId="77777777" w:rsidR="009C0E19" w:rsidRPr="00F35584" w:rsidRDefault="009C0E19" w:rsidP="009C0E19">
      <w:pPr>
        <w:pStyle w:val="PL"/>
      </w:pPr>
    </w:p>
    <w:p w14:paraId="0A769DE8" w14:textId="77777777" w:rsidR="009C0E19" w:rsidRPr="00F35584" w:rsidRDefault="009C0E19" w:rsidP="009C0E19">
      <w:pPr>
        <w:pStyle w:val="PL"/>
      </w:pPr>
      <w:r w:rsidRPr="00F35584">
        <w:t>P-Max ::=</w:t>
      </w:r>
      <w:r w:rsidRPr="00F35584">
        <w:tab/>
      </w:r>
      <w:r w:rsidRPr="00F35584">
        <w:tab/>
      </w:r>
      <w:r w:rsidRPr="00F35584">
        <w:tab/>
      </w:r>
      <w:r w:rsidRPr="00F35584">
        <w:tab/>
      </w:r>
      <w:r w:rsidRPr="00F35584">
        <w:rPr>
          <w:color w:val="993366"/>
        </w:rPr>
        <w:t>INTEGER</w:t>
      </w:r>
      <w:r w:rsidRPr="00F35584">
        <w:t xml:space="preserve"> (-30..33)</w:t>
      </w:r>
    </w:p>
    <w:p w14:paraId="039473A6" w14:textId="77777777" w:rsidR="009C0E19" w:rsidRPr="00F35584" w:rsidRDefault="009C0E19" w:rsidP="009C0E19">
      <w:pPr>
        <w:pStyle w:val="PL"/>
      </w:pPr>
    </w:p>
    <w:p w14:paraId="71255AC7" w14:textId="77777777" w:rsidR="009C0E19" w:rsidRPr="00F35584" w:rsidRDefault="009C0E19" w:rsidP="00C06796">
      <w:pPr>
        <w:pStyle w:val="PL"/>
        <w:rPr>
          <w:color w:val="808080"/>
        </w:rPr>
      </w:pPr>
      <w:r w:rsidRPr="00F35584">
        <w:rPr>
          <w:color w:val="808080"/>
        </w:rPr>
        <w:t>-- TAG-P-MAX-STOP</w:t>
      </w:r>
    </w:p>
    <w:p w14:paraId="41187C54" w14:textId="77777777" w:rsidR="009C0E19" w:rsidRPr="00F35584" w:rsidRDefault="009C0E19" w:rsidP="00C06796">
      <w:pPr>
        <w:pStyle w:val="PL"/>
        <w:rPr>
          <w:color w:val="808080"/>
        </w:rPr>
      </w:pPr>
      <w:r w:rsidRPr="00F35584">
        <w:rPr>
          <w:color w:val="808080"/>
        </w:rPr>
        <w:t>-- ASN1STOP</w:t>
      </w:r>
    </w:p>
    <w:p w14:paraId="63667C0E" w14:textId="77777777" w:rsidR="00D224EC" w:rsidRPr="00F35584" w:rsidRDefault="00D224EC" w:rsidP="00D224EC">
      <w:pPr>
        <w:rPr>
          <w:rFonts w:eastAsia="ＭＳ 明朝"/>
        </w:rPr>
      </w:pPr>
    </w:p>
    <w:p w14:paraId="6DB2013F" w14:textId="77777777" w:rsidR="002C77C4" w:rsidRPr="00F35584" w:rsidRDefault="002C77C4" w:rsidP="002C77C4">
      <w:pPr>
        <w:pStyle w:val="4"/>
        <w:rPr>
          <w:rFonts w:eastAsia="ＭＳ 明朝"/>
        </w:rPr>
      </w:pPr>
      <w:bookmarkStart w:id="349" w:name="_Toc510018636"/>
      <w:r w:rsidRPr="00F35584">
        <w:rPr>
          <w:rFonts w:eastAsia="ＭＳ 明朝"/>
        </w:rPr>
        <w:t>–</w:t>
      </w:r>
      <w:r w:rsidRPr="00F35584">
        <w:rPr>
          <w:rFonts w:eastAsia="ＭＳ 明朝"/>
        </w:rPr>
        <w:tab/>
      </w:r>
      <w:r w:rsidRPr="00F35584">
        <w:rPr>
          <w:rFonts w:eastAsia="ＭＳ 明朝"/>
          <w:i/>
        </w:rPr>
        <w:t>PCI-List</w:t>
      </w:r>
      <w:bookmarkEnd w:id="349"/>
    </w:p>
    <w:p w14:paraId="60E6B7C2" w14:textId="77777777" w:rsidR="002C77C4" w:rsidRPr="00F35584" w:rsidRDefault="002C77C4" w:rsidP="002C77C4">
      <w:pPr>
        <w:rPr>
          <w:rFonts w:eastAsia="ＭＳ 明朝"/>
        </w:rPr>
      </w:pPr>
      <w:r w:rsidRPr="00F35584">
        <w:t xml:space="preserve">The IE </w:t>
      </w:r>
      <w:r w:rsidRPr="00F35584">
        <w:rPr>
          <w:i/>
        </w:rPr>
        <w:t>PCI-List</w:t>
      </w:r>
      <w:r w:rsidRPr="00F35584">
        <w:t xml:space="preserve"> concerns a list of physical cell identities, which may be used for different purposes.</w:t>
      </w:r>
    </w:p>
    <w:p w14:paraId="0E2480A5" w14:textId="77777777" w:rsidR="002C77C4" w:rsidRPr="00F35584" w:rsidRDefault="002C77C4" w:rsidP="002C77C4">
      <w:pPr>
        <w:pStyle w:val="TH"/>
        <w:rPr>
          <w:lang w:val="en-GB"/>
        </w:rPr>
      </w:pPr>
      <w:r w:rsidRPr="00F35584">
        <w:rPr>
          <w:i/>
          <w:lang w:val="en-GB"/>
        </w:rPr>
        <w:t>PCI-List</w:t>
      </w:r>
      <w:r w:rsidRPr="00F35584">
        <w:rPr>
          <w:lang w:val="en-GB"/>
        </w:rPr>
        <w:t xml:space="preserve"> information element</w:t>
      </w:r>
    </w:p>
    <w:p w14:paraId="2967F463" w14:textId="77777777" w:rsidR="002C77C4" w:rsidRPr="00F35584" w:rsidRDefault="002C77C4" w:rsidP="00C06796">
      <w:pPr>
        <w:pStyle w:val="PL"/>
        <w:rPr>
          <w:color w:val="808080"/>
        </w:rPr>
      </w:pPr>
      <w:r w:rsidRPr="00F35584">
        <w:rPr>
          <w:color w:val="808080"/>
        </w:rPr>
        <w:t>-- ASN1START</w:t>
      </w:r>
    </w:p>
    <w:p w14:paraId="14174785" w14:textId="77777777" w:rsidR="002C77C4" w:rsidRPr="00F35584" w:rsidRDefault="002C77C4" w:rsidP="00C06796">
      <w:pPr>
        <w:pStyle w:val="PL"/>
        <w:rPr>
          <w:color w:val="808080"/>
        </w:rPr>
      </w:pPr>
      <w:r w:rsidRPr="00F35584">
        <w:rPr>
          <w:color w:val="808080"/>
        </w:rPr>
        <w:t>-- TAG-PCI-LIST-START</w:t>
      </w:r>
    </w:p>
    <w:p w14:paraId="5C1F6CB7" w14:textId="77777777" w:rsidR="002C77C4" w:rsidRPr="00F35584" w:rsidRDefault="002C77C4" w:rsidP="00C06796">
      <w:pPr>
        <w:pStyle w:val="PL"/>
      </w:pPr>
    </w:p>
    <w:p w14:paraId="3C9A998C" w14:textId="77777777" w:rsidR="002C77C4" w:rsidRPr="00F35584" w:rsidRDefault="002C77C4" w:rsidP="002C77C4">
      <w:pPr>
        <w:pStyle w:val="PL"/>
      </w:pPr>
      <w:r w:rsidRPr="00F35584">
        <w:t>PCI-List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PhysCellId</w:t>
      </w:r>
    </w:p>
    <w:p w14:paraId="12016D5F" w14:textId="77777777" w:rsidR="002C77C4" w:rsidRPr="00F35584" w:rsidRDefault="002C77C4" w:rsidP="002C77C4">
      <w:pPr>
        <w:pStyle w:val="PL"/>
      </w:pPr>
    </w:p>
    <w:p w14:paraId="5BCDA35C" w14:textId="77777777" w:rsidR="002C77C4" w:rsidRPr="00F35584" w:rsidRDefault="002C77C4" w:rsidP="00C06796">
      <w:pPr>
        <w:pStyle w:val="PL"/>
        <w:rPr>
          <w:color w:val="808080"/>
        </w:rPr>
      </w:pPr>
      <w:r w:rsidRPr="00F35584">
        <w:rPr>
          <w:color w:val="808080"/>
        </w:rPr>
        <w:lastRenderedPageBreak/>
        <w:t>-- TAG-PCI-LIST-STOP</w:t>
      </w:r>
    </w:p>
    <w:p w14:paraId="7B00F60E" w14:textId="77777777" w:rsidR="002C77C4" w:rsidRPr="00F35584" w:rsidRDefault="002C77C4" w:rsidP="00C06796">
      <w:pPr>
        <w:pStyle w:val="PL"/>
        <w:rPr>
          <w:color w:val="808080"/>
        </w:rPr>
      </w:pPr>
      <w:r w:rsidRPr="00F35584">
        <w:rPr>
          <w:color w:val="808080"/>
        </w:rPr>
        <w:t>-- ASN1STOP</w:t>
      </w:r>
    </w:p>
    <w:p w14:paraId="6EEC7E07" w14:textId="77777777" w:rsidR="00D224EC" w:rsidRPr="00F35584" w:rsidRDefault="00D224EC" w:rsidP="00D224EC">
      <w:pPr>
        <w:rPr>
          <w:rFonts w:eastAsia="ＭＳ 明朝"/>
        </w:rPr>
      </w:pPr>
    </w:p>
    <w:p w14:paraId="01ABD7FF" w14:textId="77777777" w:rsidR="002C77C4" w:rsidRPr="00F35584" w:rsidRDefault="002C77C4" w:rsidP="002C77C4">
      <w:pPr>
        <w:pStyle w:val="4"/>
        <w:rPr>
          <w:rFonts w:eastAsia="ＭＳ 明朝"/>
        </w:rPr>
      </w:pPr>
      <w:bookmarkStart w:id="350" w:name="_Toc510018637"/>
      <w:r w:rsidRPr="00F35584">
        <w:rPr>
          <w:rFonts w:eastAsia="ＭＳ 明朝"/>
        </w:rPr>
        <w:t>–</w:t>
      </w:r>
      <w:r w:rsidRPr="00F35584">
        <w:rPr>
          <w:rFonts w:eastAsia="ＭＳ 明朝"/>
        </w:rPr>
        <w:tab/>
      </w:r>
      <w:r w:rsidRPr="00F35584">
        <w:rPr>
          <w:rFonts w:eastAsia="ＭＳ 明朝"/>
          <w:i/>
        </w:rPr>
        <w:t>PCI-Range</w:t>
      </w:r>
      <w:bookmarkEnd w:id="350"/>
    </w:p>
    <w:p w14:paraId="3889F215" w14:textId="77777777" w:rsidR="002C77C4" w:rsidRPr="00F35584" w:rsidRDefault="002C77C4" w:rsidP="002C77C4">
      <w:pPr>
        <w:keepNext/>
        <w:keepLines/>
        <w:rPr>
          <w:rFonts w:eastAsia="ＭＳ 明朝"/>
          <w:iCs/>
        </w:rPr>
      </w:pPr>
      <w:r w:rsidRPr="00F35584">
        <w:t xml:space="preserve">The IE </w:t>
      </w:r>
      <w:r w:rsidRPr="00F35584">
        <w:rPr>
          <w:i/>
        </w:rPr>
        <w:t>PCI-Range</w:t>
      </w:r>
      <w:r w:rsidRPr="00F35584">
        <w:rPr>
          <w:iCs/>
        </w:rPr>
        <w:t xml:space="preserve"> is used to encode either a single or a range of physical cell identities. The range is encoded by using a </w:t>
      </w:r>
      <w:r w:rsidRPr="00F35584">
        <w:rPr>
          <w:i/>
          <w:iCs/>
        </w:rPr>
        <w:t>start</w:t>
      </w:r>
      <w:r w:rsidRPr="00F35584">
        <w:rPr>
          <w:iCs/>
        </w:rPr>
        <w:t xml:space="preserve"> value and by indicating the number of consecutive physical cell identities (including </w:t>
      </w:r>
      <w:r w:rsidRPr="00F35584">
        <w:rPr>
          <w:i/>
          <w:iCs/>
        </w:rPr>
        <w:t>start</w:t>
      </w:r>
      <w:r w:rsidRPr="00F35584">
        <w:rPr>
          <w:iCs/>
        </w:rPr>
        <w:t xml:space="preserve">) in the range. For fields comprising multiple occurrences of </w:t>
      </w:r>
      <w:r w:rsidRPr="00F35584">
        <w:rPr>
          <w:i/>
        </w:rPr>
        <w:t>PCI-Range</w:t>
      </w:r>
      <w:r w:rsidRPr="00F35584">
        <w:rPr>
          <w:iCs/>
        </w:rPr>
        <w:t>, the Network may configure overlapping ranges of physical cell identities.</w:t>
      </w:r>
    </w:p>
    <w:p w14:paraId="1F18DC0F" w14:textId="77777777" w:rsidR="002C77C4" w:rsidRPr="00F35584" w:rsidRDefault="002C77C4" w:rsidP="002C77C4">
      <w:pPr>
        <w:pStyle w:val="TH"/>
        <w:rPr>
          <w:lang w:val="en-GB"/>
        </w:rPr>
      </w:pPr>
      <w:r w:rsidRPr="00F35584">
        <w:rPr>
          <w:bCs/>
          <w:i/>
          <w:iCs/>
          <w:lang w:val="en-GB"/>
        </w:rPr>
        <w:t xml:space="preserve">PCI-Range </w:t>
      </w:r>
      <w:r w:rsidRPr="00F35584">
        <w:rPr>
          <w:lang w:val="en-GB"/>
        </w:rPr>
        <w:t>information element</w:t>
      </w:r>
    </w:p>
    <w:p w14:paraId="17BF006C" w14:textId="77777777" w:rsidR="002C77C4" w:rsidRPr="00F35584" w:rsidRDefault="002C77C4" w:rsidP="002C77C4">
      <w:pPr>
        <w:pStyle w:val="PL"/>
        <w:rPr>
          <w:color w:val="808080"/>
        </w:rPr>
      </w:pPr>
      <w:r w:rsidRPr="00F35584">
        <w:rPr>
          <w:color w:val="808080"/>
        </w:rPr>
        <w:t>-- ASN1START</w:t>
      </w:r>
    </w:p>
    <w:p w14:paraId="157FE1F7" w14:textId="77777777" w:rsidR="002C77C4" w:rsidRPr="00F35584" w:rsidRDefault="002C77C4" w:rsidP="002C77C4">
      <w:pPr>
        <w:pStyle w:val="PL"/>
        <w:rPr>
          <w:color w:val="808080"/>
        </w:rPr>
      </w:pPr>
      <w:r w:rsidRPr="00F35584">
        <w:rPr>
          <w:color w:val="808080"/>
        </w:rPr>
        <w:t>-- TAG-PCI-RANGE-START</w:t>
      </w:r>
    </w:p>
    <w:p w14:paraId="660C7315" w14:textId="77777777" w:rsidR="002C77C4" w:rsidRPr="00F35584" w:rsidRDefault="002C77C4" w:rsidP="002C77C4">
      <w:pPr>
        <w:pStyle w:val="PL"/>
      </w:pPr>
    </w:p>
    <w:p w14:paraId="06A7C8DF" w14:textId="77777777" w:rsidR="002C77C4" w:rsidRPr="00F35584" w:rsidRDefault="002C77C4" w:rsidP="002C77C4">
      <w:pPr>
        <w:pStyle w:val="PL"/>
      </w:pPr>
      <w:r w:rsidRPr="00F35584">
        <w:t>PCI-Range ::=</w:t>
      </w:r>
      <w:r w:rsidRPr="00F35584">
        <w:tab/>
      </w:r>
      <w:r w:rsidRPr="00F35584">
        <w:tab/>
      </w:r>
      <w:r w:rsidRPr="00F35584">
        <w:tab/>
      </w:r>
      <w:r w:rsidRPr="00F35584">
        <w:tab/>
      </w:r>
      <w:r w:rsidRPr="00F35584">
        <w:rPr>
          <w:color w:val="993366"/>
        </w:rPr>
        <w:t>SEQUENCE</w:t>
      </w:r>
      <w:r w:rsidRPr="00F35584">
        <w:t xml:space="preserve"> {</w:t>
      </w:r>
    </w:p>
    <w:p w14:paraId="6DD1B720" w14:textId="77777777" w:rsidR="002C77C4" w:rsidRPr="00F35584" w:rsidRDefault="002C77C4" w:rsidP="002C77C4">
      <w:pPr>
        <w:pStyle w:val="PL"/>
      </w:pPr>
      <w:r w:rsidRPr="00F35584">
        <w:tab/>
        <w:t>start</w:t>
      </w:r>
      <w:r w:rsidRPr="00F35584">
        <w:tab/>
      </w:r>
      <w:r w:rsidRPr="00F35584">
        <w:tab/>
      </w:r>
      <w:r w:rsidRPr="00F35584">
        <w:tab/>
      </w:r>
      <w:r w:rsidRPr="00F35584">
        <w:tab/>
      </w:r>
      <w:r w:rsidRPr="00F35584">
        <w:tab/>
      </w:r>
      <w:r w:rsidRPr="00F35584">
        <w:tab/>
      </w:r>
      <w:r w:rsidRPr="00F35584">
        <w:tab/>
        <w:t>PhysCellId,</w:t>
      </w:r>
    </w:p>
    <w:p w14:paraId="216B3599" w14:textId="77777777" w:rsidR="002C77C4" w:rsidRPr="00F35584" w:rsidRDefault="002C77C4" w:rsidP="002C77C4">
      <w:pPr>
        <w:pStyle w:val="PL"/>
      </w:pPr>
      <w:r w:rsidRPr="00F35584">
        <w:tab/>
        <w:t>range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28F3E282" w14:textId="77777777" w:rsidR="002C77C4" w:rsidRPr="00F35584" w:rsidRDefault="002C77C4" w:rsidP="002C77C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n4, n8, n12, n16, n24, n32, n48, n64, n84,</w:t>
      </w:r>
    </w:p>
    <w:p w14:paraId="2F456A59" w14:textId="77777777" w:rsidR="002C77C4" w:rsidRPr="00F35584" w:rsidRDefault="002C77C4" w:rsidP="002C77C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n96, n128, n168, n252, n504, n1008,</w:t>
      </w:r>
    </w:p>
    <w:p w14:paraId="150D9900" w14:textId="77777777" w:rsidR="002C77C4" w:rsidRPr="00F35584" w:rsidRDefault="002C77C4" w:rsidP="002C77C4">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spare1} </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xml:space="preserve">-- Need </w:t>
      </w:r>
      <w:r w:rsidRPr="00F35584">
        <w:rPr>
          <w:color w:val="808080"/>
          <w:lang w:eastAsia="ja-JP"/>
        </w:rPr>
        <w:t>Nss</w:t>
      </w:r>
    </w:p>
    <w:p w14:paraId="45B33F1C" w14:textId="77777777" w:rsidR="002C77C4" w:rsidRPr="00F35584" w:rsidRDefault="002C77C4" w:rsidP="002C77C4">
      <w:pPr>
        <w:pStyle w:val="PL"/>
      </w:pPr>
      <w:r w:rsidRPr="00F35584">
        <w:t>}</w:t>
      </w:r>
    </w:p>
    <w:p w14:paraId="0888F229" w14:textId="77777777" w:rsidR="002C77C4" w:rsidRPr="00F35584" w:rsidRDefault="002C77C4" w:rsidP="002C77C4">
      <w:pPr>
        <w:pStyle w:val="PL"/>
      </w:pPr>
    </w:p>
    <w:p w14:paraId="08BED255" w14:textId="77777777" w:rsidR="002C77C4" w:rsidRPr="00F35584" w:rsidRDefault="002C77C4" w:rsidP="002C77C4">
      <w:pPr>
        <w:pStyle w:val="PL"/>
        <w:rPr>
          <w:color w:val="808080"/>
        </w:rPr>
      </w:pPr>
      <w:r w:rsidRPr="00F35584">
        <w:rPr>
          <w:color w:val="808080"/>
        </w:rPr>
        <w:t>-- TAG-PCI-RANGE-STOP</w:t>
      </w:r>
    </w:p>
    <w:p w14:paraId="1B97CCA4" w14:textId="77777777" w:rsidR="002C77C4" w:rsidRPr="00F35584" w:rsidRDefault="002C77C4" w:rsidP="002C77C4">
      <w:pPr>
        <w:pStyle w:val="PL"/>
        <w:rPr>
          <w:color w:val="808080"/>
        </w:rPr>
      </w:pPr>
      <w:r w:rsidRPr="00F35584">
        <w:rPr>
          <w:color w:val="808080"/>
        </w:rPr>
        <w:t>-- ASN1STOP</w:t>
      </w:r>
    </w:p>
    <w:p w14:paraId="2992672D" w14:textId="77777777" w:rsidR="002C77C4" w:rsidRPr="00F3558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C77C4" w:rsidRPr="00F35584" w14:paraId="6B7868DA" w14:textId="77777777" w:rsidTr="00CE59C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08CFAA4" w14:textId="77777777" w:rsidR="002C77C4" w:rsidRPr="00F35584" w:rsidRDefault="002C77C4" w:rsidP="00CE59C2">
            <w:pPr>
              <w:pStyle w:val="TAH"/>
              <w:rPr>
                <w:lang w:val="en-GB" w:eastAsia="en-GB"/>
              </w:rPr>
            </w:pPr>
            <w:r w:rsidRPr="00F35584">
              <w:rPr>
                <w:i/>
                <w:lang w:val="en-GB" w:eastAsia="en-GB"/>
              </w:rPr>
              <w:t>PCI-Range</w:t>
            </w:r>
            <w:r w:rsidRPr="00F35584">
              <w:rPr>
                <w:iCs/>
                <w:lang w:val="en-GB" w:eastAsia="en-GB"/>
              </w:rPr>
              <w:t xml:space="preserve"> field descriptions</w:t>
            </w:r>
          </w:p>
        </w:tc>
      </w:tr>
      <w:tr w:rsidR="002C77C4" w:rsidRPr="00F35584" w14:paraId="4A1F30B1" w14:textId="77777777" w:rsidTr="00CE59C2">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55B5608" w14:textId="77777777" w:rsidR="002C77C4" w:rsidRPr="00F35584" w:rsidRDefault="002C77C4" w:rsidP="00CE59C2">
            <w:pPr>
              <w:pStyle w:val="TAL"/>
              <w:rPr>
                <w:b/>
                <w:bCs/>
                <w:i/>
                <w:lang w:val="en-GB" w:eastAsia="en-GB"/>
              </w:rPr>
            </w:pPr>
            <w:r w:rsidRPr="00F35584">
              <w:rPr>
                <w:b/>
                <w:bCs/>
                <w:i/>
                <w:lang w:val="en-GB" w:eastAsia="en-GB"/>
              </w:rPr>
              <w:t>range</w:t>
            </w:r>
          </w:p>
          <w:p w14:paraId="1C001480" w14:textId="77777777" w:rsidR="002C77C4" w:rsidRPr="00F35584" w:rsidRDefault="002C77C4" w:rsidP="00CE59C2">
            <w:pPr>
              <w:pStyle w:val="TAL"/>
              <w:rPr>
                <w:iCs/>
                <w:lang w:val="en-GB" w:eastAsia="en-GB"/>
              </w:rPr>
            </w:pPr>
            <w:r w:rsidRPr="00F35584">
              <w:rPr>
                <w:iCs/>
                <w:lang w:val="en-GB" w:eastAsia="en-GB"/>
              </w:rPr>
              <w:t xml:space="preserve">Indicates the number of </w:t>
            </w:r>
            <w:r w:rsidRPr="00F35584">
              <w:rPr>
                <w:bCs/>
                <w:lang w:val="en-GB" w:eastAsia="en-GB"/>
              </w:rPr>
              <w:t>physical cell identities</w:t>
            </w:r>
            <w:r w:rsidRPr="00F35584">
              <w:rPr>
                <w:iCs/>
                <w:lang w:val="en-GB" w:eastAsia="en-GB"/>
              </w:rPr>
              <w:t xml:space="preserve"> in the range (including </w:t>
            </w:r>
            <w:r w:rsidRPr="00F35584">
              <w:rPr>
                <w:i/>
                <w:iCs/>
                <w:lang w:val="en-GB" w:eastAsia="en-GB"/>
              </w:rPr>
              <w:t>start</w:t>
            </w:r>
            <w:r w:rsidRPr="00F35584">
              <w:rPr>
                <w:iCs/>
                <w:lang w:val="en-GB" w:eastAsia="en-GB"/>
              </w:rPr>
              <w:t xml:space="preserve">). Value n4 corresponds with 4, n8 corresponds with 8 and so on. The UE shall apply value 1 in case the field is absent, in which case only the physical cell identity value indicated by </w:t>
            </w:r>
            <w:r w:rsidRPr="00F35584">
              <w:rPr>
                <w:i/>
                <w:iCs/>
                <w:lang w:val="en-GB" w:eastAsia="en-GB"/>
              </w:rPr>
              <w:t>start</w:t>
            </w:r>
            <w:r w:rsidRPr="00F35584">
              <w:rPr>
                <w:iCs/>
                <w:lang w:val="en-GB" w:eastAsia="en-GB"/>
              </w:rPr>
              <w:t xml:space="preserve"> applies.</w:t>
            </w:r>
          </w:p>
        </w:tc>
      </w:tr>
      <w:tr w:rsidR="002C77C4" w:rsidRPr="00F35584" w14:paraId="7B23167A" w14:textId="77777777" w:rsidTr="00CE59C2">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99BC700" w14:textId="77777777" w:rsidR="002C77C4" w:rsidRPr="00F35584" w:rsidRDefault="002C77C4" w:rsidP="00CE59C2">
            <w:pPr>
              <w:pStyle w:val="TAL"/>
              <w:rPr>
                <w:b/>
                <w:bCs/>
                <w:i/>
                <w:lang w:val="en-GB" w:eastAsia="en-GB"/>
              </w:rPr>
            </w:pPr>
            <w:r w:rsidRPr="00F35584">
              <w:rPr>
                <w:b/>
                <w:bCs/>
                <w:i/>
                <w:lang w:val="en-GB" w:eastAsia="en-GB"/>
              </w:rPr>
              <w:t>start</w:t>
            </w:r>
          </w:p>
          <w:p w14:paraId="582E1687" w14:textId="77777777" w:rsidR="002C77C4" w:rsidRPr="00F35584" w:rsidRDefault="002C77C4" w:rsidP="00CE59C2">
            <w:pPr>
              <w:pStyle w:val="TAL"/>
              <w:rPr>
                <w:bCs/>
                <w:lang w:val="en-GB" w:eastAsia="en-GB"/>
              </w:rPr>
            </w:pPr>
            <w:r w:rsidRPr="00F35584">
              <w:rPr>
                <w:bCs/>
                <w:lang w:val="en-GB" w:eastAsia="en-GB"/>
              </w:rPr>
              <w:t>Indicates the lowest physical cell identity in the range.</w:t>
            </w:r>
          </w:p>
        </w:tc>
      </w:tr>
    </w:tbl>
    <w:p w14:paraId="0C223392" w14:textId="77777777" w:rsidR="00D224EC" w:rsidRPr="00F35584" w:rsidRDefault="00D224EC" w:rsidP="00D224EC">
      <w:pPr>
        <w:rPr>
          <w:rFonts w:eastAsia="ＭＳ 明朝"/>
        </w:rPr>
      </w:pPr>
    </w:p>
    <w:p w14:paraId="17211539" w14:textId="77777777" w:rsidR="002C77C4" w:rsidRPr="00F35584" w:rsidRDefault="002C77C4" w:rsidP="002C77C4">
      <w:pPr>
        <w:pStyle w:val="4"/>
        <w:rPr>
          <w:rFonts w:eastAsia="ＭＳ 明朝"/>
        </w:rPr>
      </w:pPr>
      <w:bookmarkStart w:id="351" w:name="_Toc510018638"/>
      <w:r w:rsidRPr="00F35584">
        <w:rPr>
          <w:rFonts w:eastAsia="ＭＳ 明朝"/>
        </w:rPr>
        <w:t>–</w:t>
      </w:r>
      <w:r w:rsidRPr="00F35584">
        <w:rPr>
          <w:rFonts w:eastAsia="ＭＳ 明朝"/>
        </w:rPr>
        <w:tab/>
      </w:r>
      <w:r w:rsidRPr="00F35584">
        <w:rPr>
          <w:rFonts w:eastAsia="ＭＳ 明朝"/>
          <w:i/>
        </w:rPr>
        <w:t>PCI-RangeIndex</w:t>
      </w:r>
      <w:bookmarkEnd w:id="351"/>
    </w:p>
    <w:p w14:paraId="6B37F37C" w14:textId="77777777" w:rsidR="002C77C4" w:rsidRPr="00F35584" w:rsidRDefault="002C77C4" w:rsidP="002C77C4">
      <w:pPr>
        <w:rPr>
          <w:rFonts w:eastAsia="ＭＳ 明朝"/>
        </w:rPr>
      </w:pPr>
      <w:r w:rsidRPr="00F35584">
        <w:t>The IE PCI-RangeIndex identifies a physical cell id range, which may be used for different purposes.</w:t>
      </w:r>
    </w:p>
    <w:p w14:paraId="5C84DCB3" w14:textId="77777777" w:rsidR="002C77C4" w:rsidRPr="00F35584" w:rsidRDefault="002C77C4" w:rsidP="002C77C4">
      <w:pPr>
        <w:pStyle w:val="TH"/>
        <w:rPr>
          <w:lang w:val="en-GB"/>
        </w:rPr>
      </w:pPr>
      <w:r w:rsidRPr="00F35584">
        <w:rPr>
          <w:i/>
          <w:lang w:val="en-GB"/>
        </w:rPr>
        <w:t>PCI-RangeIndex</w:t>
      </w:r>
      <w:r w:rsidRPr="00F35584">
        <w:rPr>
          <w:lang w:val="en-GB"/>
        </w:rPr>
        <w:t xml:space="preserve"> information element</w:t>
      </w:r>
    </w:p>
    <w:p w14:paraId="70139438" w14:textId="77777777" w:rsidR="002C77C4" w:rsidRPr="00F35584" w:rsidRDefault="002C77C4" w:rsidP="00C06796">
      <w:pPr>
        <w:pStyle w:val="PL"/>
        <w:rPr>
          <w:color w:val="808080"/>
        </w:rPr>
      </w:pPr>
      <w:r w:rsidRPr="00F35584">
        <w:rPr>
          <w:color w:val="808080"/>
        </w:rPr>
        <w:t>-- ASN1START</w:t>
      </w:r>
    </w:p>
    <w:p w14:paraId="3A2A1657" w14:textId="77777777" w:rsidR="002C77C4" w:rsidRPr="00F35584" w:rsidRDefault="002C77C4" w:rsidP="00C06796">
      <w:pPr>
        <w:pStyle w:val="PL"/>
        <w:rPr>
          <w:color w:val="808080"/>
        </w:rPr>
      </w:pPr>
      <w:r w:rsidRPr="00F35584">
        <w:rPr>
          <w:color w:val="808080"/>
        </w:rPr>
        <w:t>-- TAG-PCI-RANGE-INDEX-START</w:t>
      </w:r>
    </w:p>
    <w:p w14:paraId="7BA7D3F4" w14:textId="77777777" w:rsidR="002C77C4" w:rsidRPr="00F35584" w:rsidRDefault="002C77C4" w:rsidP="002C77C4">
      <w:pPr>
        <w:pStyle w:val="PL"/>
      </w:pPr>
    </w:p>
    <w:p w14:paraId="707B3B5D" w14:textId="77777777" w:rsidR="002C77C4" w:rsidRPr="00F35584" w:rsidRDefault="002C77C4" w:rsidP="002C77C4">
      <w:pPr>
        <w:pStyle w:val="PL"/>
      </w:pPr>
      <w:r w:rsidRPr="00F35584">
        <w:t>PCI-RangeIndex ::=</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(1..maxNrofPCI-Ranges)</w:t>
      </w:r>
    </w:p>
    <w:p w14:paraId="42A14536" w14:textId="77777777" w:rsidR="002C77C4" w:rsidRPr="00F35584" w:rsidRDefault="002C77C4" w:rsidP="002C77C4">
      <w:pPr>
        <w:pStyle w:val="PL"/>
      </w:pPr>
    </w:p>
    <w:p w14:paraId="3FE90E25" w14:textId="77777777" w:rsidR="002C77C4" w:rsidRPr="00F35584" w:rsidRDefault="002C77C4" w:rsidP="002C77C4">
      <w:pPr>
        <w:pStyle w:val="PL"/>
      </w:pPr>
    </w:p>
    <w:p w14:paraId="6AD08000" w14:textId="77777777" w:rsidR="002C77C4" w:rsidRPr="00F35584" w:rsidRDefault="002C77C4" w:rsidP="00C06796">
      <w:pPr>
        <w:pStyle w:val="PL"/>
        <w:rPr>
          <w:color w:val="808080"/>
        </w:rPr>
      </w:pPr>
      <w:r w:rsidRPr="00F35584">
        <w:rPr>
          <w:color w:val="808080"/>
        </w:rPr>
        <w:t>-- TAG-PCI-RANGE-INDEX-STOP</w:t>
      </w:r>
    </w:p>
    <w:p w14:paraId="5BCB62AE" w14:textId="77777777" w:rsidR="002C77C4" w:rsidRPr="00F35584" w:rsidRDefault="002C77C4" w:rsidP="00C06796">
      <w:pPr>
        <w:pStyle w:val="PL"/>
        <w:rPr>
          <w:color w:val="808080"/>
        </w:rPr>
      </w:pPr>
      <w:r w:rsidRPr="00F35584">
        <w:rPr>
          <w:color w:val="808080"/>
        </w:rPr>
        <w:t>-- ASN1STOP</w:t>
      </w:r>
    </w:p>
    <w:p w14:paraId="24958F98" w14:textId="77777777" w:rsidR="00D224EC" w:rsidRPr="00F35584" w:rsidRDefault="00D224EC" w:rsidP="00D224EC">
      <w:pPr>
        <w:rPr>
          <w:rFonts w:eastAsia="ＭＳ 明朝"/>
        </w:rPr>
      </w:pPr>
    </w:p>
    <w:p w14:paraId="18B280A7" w14:textId="77777777" w:rsidR="002C77C4" w:rsidRPr="00F35584" w:rsidRDefault="002C77C4" w:rsidP="002C77C4">
      <w:pPr>
        <w:pStyle w:val="4"/>
        <w:rPr>
          <w:rFonts w:eastAsia="ＭＳ 明朝"/>
        </w:rPr>
      </w:pPr>
      <w:bookmarkStart w:id="352" w:name="_Toc510018639"/>
      <w:r w:rsidRPr="00F35584">
        <w:rPr>
          <w:rFonts w:eastAsia="ＭＳ 明朝"/>
        </w:rPr>
        <w:t>–</w:t>
      </w:r>
      <w:r w:rsidRPr="00F35584">
        <w:rPr>
          <w:rFonts w:eastAsia="ＭＳ 明朝"/>
        </w:rPr>
        <w:tab/>
      </w:r>
      <w:r w:rsidRPr="00F35584">
        <w:rPr>
          <w:rFonts w:eastAsia="ＭＳ 明朝"/>
          <w:i/>
        </w:rPr>
        <w:t>PCI-RangeIndexList</w:t>
      </w:r>
      <w:bookmarkEnd w:id="352"/>
    </w:p>
    <w:p w14:paraId="12FE569F" w14:textId="77777777" w:rsidR="002C77C4" w:rsidRPr="00F35584" w:rsidRDefault="002C77C4" w:rsidP="002C77C4">
      <w:pPr>
        <w:rPr>
          <w:rFonts w:eastAsia="ＭＳ 明朝"/>
        </w:rPr>
      </w:pPr>
      <w:r w:rsidRPr="00F35584">
        <w:t xml:space="preserve">The IE </w:t>
      </w:r>
      <w:r w:rsidRPr="00F35584">
        <w:rPr>
          <w:i/>
        </w:rPr>
        <w:t>PCI-RangeIndexList</w:t>
      </w:r>
      <w:r w:rsidRPr="00F35584">
        <w:t xml:space="preserve"> concerns a list of indexes of physical cell id ranges, which may be used for different purposes.</w:t>
      </w:r>
    </w:p>
    <w:p w14:paraId="424DBDF8" w14:textId="77777777" w:rsidR="002C77C4" w:rsidRPr="00F35584" w:rsidRDefault="002C77C4" w:rsidP="002C77C4">
      <w:pPr>
        <w:pStyle w:val="TH"/>
        <w:rPr>
          <w:lang w:val="en-GB"/>
        </w:rPr>
      </w:pPr>
      <w:r w:rsidRPr="00F35584">
        <w:rPr>
          <w:i/>
          <w:lang w:val="en-GB"/>
        </w:rPr>
        <w:t>PCI-RangeIndexList</w:t>
      </w:r>
      <w:r w:rsidRPr="00F35584">
        <w:rPr>
          <w:lang w:val="en-GB"/>
        </w:rPr>
        <w:t xml:space="preserve"> information element</w:t>
      </w:r>
    </w:p>
    <w:p w14:paraId="3B7DB361" w14:textId="77777777" w:rsidR="002C77C4" w:rsidRPr="00F35584" w:rsidRDefault="002C77C4" w:rsidP="00C06796">
      <w:pPr>
        <w:pStyle w:val="PL"/>
        <w:rPr>
          <w:color w:val="808080"/>
        </w:rPr>
      </w:pPr>
      <w:r w:rsidRPr="00F35584">
        <w:rPr>
          <w:color w:val="808080"/>
        </w:rPr>
        <w:t>-- ASN1START</w:t>
      </w:r>
    </w:p>
    <w:p w14:paraId="6057535F" w14:textId="77777777" w:rsidR="002C77C4" w:rsidRPr="00F35584" w:rsidRDefault="002C77C4" w:rsidP="00C06796">
      <w:pPr>
        <w:pStyle w:val="PL"/>
        <w:rPr>
          <w:color w:val="808080"/>
        </w:rPr>
      </w:pPr>
      <w:r w:rsidRPr="00F35584">
        <w:rPr>
          <w:color w:val="808080"/>
        </w:rPr>
        <w:t>-- TAG-PCI-RANGE-INDEX-LIST-START</w:t>
      </w:r>
    </w:p>
    <w:p w14:paraId="11265A20" w14:textId="77777777" w:rsidR="002C77C4" w:rsidRPr="00F35584" w:rsidRDefault="002C77C4" w:rsidP="002C77C4">
      <w:pPr>
        <w:pStyle w:val="PL"/>
      </w:pPr>
    </w:p>
    <w:p w14:paraId="075C45B6" w14:textId="77777777" w:rsidR="002C77C4" w:rsidRPr="00F35584" w:rsidRDefault="002C77C4" w:rsidP="002C77C4">
      <w:pPr>
        <w:pStyle w:val="PL"/>
      </w:pPr>
      <w:r w:rsidRPr="00F35584">
        <w:t>PCI-RangeIndexList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PCI-RangeIndex</w:t>
      </w:r>
    </w:p>
    <w:p w14:paraId="79EB008D" w14:textId="77777777" w:rsidR="002C77C4" w:rsidRPr="00F35584" w:rsidRDefault="002C77C4" w:rsidP="002C77C4">
      <w:pPr>
        <w:pStyle w:val="PL"/>
      </w:pPr>
    </w:p>
    <w:p w14:paraId="47810C38" w14:textId="77777777" w:rsidR="002C77C4" w:rsidRPr="00F35584" w:rsidRDefault="002C77C4" w:rsidP="00C06796">
      <w:pPr>
        <w:pStyle w:val="PL"/>
        <w:rPr>
          <w:color w:val="808080"/>
        </w:rPr>
      </w:pPr>
      <w:r w:rsidRPr="00F35584">
        <w:rPr>
          <w:color w:val="808080"/>
        </w:rPr>
        <w:t>-- TAG-PCI-Range-INDEX-LIST-STOP</w:t>
      </w:r>
    </w:p>
    <w:p w14:paraId="3CBEA8DF" w14:textId="77777777" w:rsidR="002C77C4" w:rsidRPr="00F35584" w:rsidRDefault="002C77C4" w:rsidP="00C06796">
      <w:pPr>
        <w:pStyle w:val="PL"/>
        <w:rPr>
          <w:color w:val="808080"/>
        </w:rPr>
      </w:pPr>
      <w:r w:rsidRPr="00F35584">
        <w:rPr>
          <w:color w:val="808080"/>
        </w:rPr>
        <w:t>-- ASN1STOP</w:t>
      </w:r>
    </w:p>
    <w:p w14:paraId="79613565" w14:textId="77777777" w:rsidR="00D224EC" w:rsidRPr="00F35584" w:rsidRDefault="00D224EC" w:rsidP="00D224EC"/>
    <w:p w14:paraId="214A6159" w14:textId="77777777" w:rsidR="00E22251" w:rsidRPr="00F35584" w:rsidRDefault="00E22251" w:rsidP="00E22251">
      <w:pPr>
        <w:pStyle w:val="4"/>
      </w:pPr>
      <w:bookmarkStart w:id="353" w:name="_Toc510018640"/>
      <w:r w:rsidRPr="00F35584">
        <w:t>–</w:t>
      </w:r>
      <w:r w:rsidRPr="00F35584">
        <w:tab/>
      </w:r>
      <w:r w:rsidRPr="00F35584">
        <w:rPr>
          <w:i/>
        </w:rPr>
        <w:t>PDCCH-Config</w:t>
      </w:r>
      <w:bookmarkEnd w:id="353"/>
    </w:p>
    <w:p w14:paraId="3D855E56" w14:textId="77777777" w:rsidR="00E22251" w:rsidRPr="00F35584" w:rsidRDefault="00E22251" w:rsidP="00E22251">
      <w:r w:rsidRPr="00F35584">
        <w:t xml:space="preserve">The </w:t>
      </w:r>
      <w:r w:rsidRPr="00F35584">
        <w:rPr>
          <w:i/>
        </w:rPr>
        <w:t xml:space="preserve">PDCCH-Config </w:t>
      </w:r>
      <w:r w:rsidRPr="00F35584">
        <w:t xml:space="preserve">IE is used to configure UE specific PDCCH parameters such as control resource sets (CORESET), search spaces and additional parameters for acquiring the PDCCH. </w:t>
      </w:r>
    </w:p>
    <w:p w14:paraId="4080DC43" w14:textId="77777777" w:rsidR="00E22251" w:rsidRPr="00F35584" w:rsidRDefault="00E22251" w:rsidP="00E22251">
      <w:pPr>
        <w:pStyle w:val="TH"/>
        <w:rPr>
          <w:lang w:val="en-GB"/>
        </w:rPr>
      </w:pPr>
      <w:r w:rsidRPr="00F35584">
        <w:rPr>
          <w:bCs/>
          <w:i/>
          <w:iCs/>
          <w:lang w:val="en-GB"/>
        </w:rPr>
        <w:t xml:space="preserve">PDCCH-Config </w:t>
      </w:r>
      <w:r w:rsidRPr="00F35584">
        <w:rPr>
          <w:lang w:val="en-GB"/>
        </w:rPr>
        <w:t>information element</w:t>
      </w:r>
    </w:p>
    <w:p w14:paraId="2A8EDA12" w14:textId="77777777" w:rsidR="00E22251" w:rsidRPr="00F35584" w:rsidRDefault="00E22251" w:rsidP="00C06796">
      <w:pPr>
        <w:pStyle w:val="PL"/>
        <w:rPr>
          <w:color w:val="808080"/>
        </w:rPr>
      </w:pPr>
      <w:r w:rsidRPr="00F35584">
        <w:rPr>
          <w:color w:val="808080"/>
        </w:rPr>
        <w:t>-- ASN1START</w:t>
      </w:r>
    </w:p>
    <w:p w14:paraId="4550B550" w14:textId="77777777" w:rsidR="00E22251" w:rsidRPr="00F35584" w:rsidRDefault="00E22251" w:rsidP="00C06796">
      <w:pPr>
        <w:pStyle w:val="PL"/>
        <w:rPr>
          <w:color w:val="808080"/>
        </w:rPr>
      </w:pPr>
      <w:r w:rsidRPr="00F35584">
        <w:rPr>
          <w:color w:val="808080"/>
        </w:rPr>
        <w:t>-- TAG-PDCCH-CONFIG-START</w:t>
      </w:r>
    </w:p>
    <w:p w14:paraId="4448908F" w14:textId="77777777" w:rsidR="00E22251" w:rsidRPr="00F35584" w:rsidRDefault="00E22251" w:rsidP="00E22251">
      <w:pPr>
        <w:pStyle w:val="PL"/>
      </w:pPr>
    </w:p>
    <w:p w14:paraId="2EDE9744" w14:textId="77777777" w:rsidR="00E22251" w:rsidRPr="00F35584" w:rsidRDefault="00E22251" w:rsidP="00E22251">
      <w:pPr>
        <w:pStyle w:val="PL"/>
      </w:pPr>
      <w:r w:rsidRPr="00F35584">
        <w:t xml:space="preserve">PDCCH-Config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C5DD2F6" w14:textId="77777777" w:rsidR="00E22251" w:rsidRPr="00F35584" w:rsidRDefault="00E22251" w:rsidP="00C06796">
      <w:pPr>
        <w:pStyle w:val="PL"/>
        <w:rPr>
          <w:color w:val="808080"/>
        </w:rPr>
      </w:pPr>
      <w:r w:rsidRPr="00F35584">
        <w:tab/>
      </w:r>
      <w:r w:rsidRPr="00F35584">
        <w:rPr>
          <w:color w:val="808080"/>
        </w:rPr>
        <w:t>-- List of UE specifically configured Control Resource Sets (CORESETs) to be used by the UE.</w:t>
      </w:r>
    </w:p>
    <w:p w14:paraId="2672F73E" w14:textId="77777777" w:rsidR="00E22251" w:rsidRPr="00F35584" w:rsidRDefault="00E22251" w:rsidP="00C06796">
      <w:pPr>
        <w:pStyle w:val="PL"/>
        <w:rPr>
          <w:color w:val="808080"/>
        </w:rPr>
      </w:pPr>
      <w:r w:rsidRPr="00F35584">
        <w:tab/>
      </w:r>
      <w:r w:rsidRPr="00F35584">
        <w:rPr>
          <w:color w:val="808080"/>
        </w:rPr>
        <w:t>-- The network configures at most 3 CORESETs per BWP per cell (including the initial CORESET).</w:t>
      </w:r>
    </w:p>
    <w:p w14:paraId="2383D121" w14:textId="77777777" w:rsidR="00E22251" w:rsidRPr="00F35584" w:rsidRDefault="00E22251" w:rsidP="00E22251">
      <w:pPr>
        <w:pStyle w:val="PL"/>
      </w:pPr>
      <w:r w:rsidRPr="00F35584">
        <w:tab/>
        <w:t>controlResourceSetToAddModList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 </w:t>
      </w:r>
      <w:r w:rsidRPr="00F35584">
        <w:tab/>
      </w:r>
      <w:r w:rsidRPr="00F35584">
        <w:tab/>
      </w:r>
      <w:r w:rsidRPr="00F35584">
        <w:rPr>
          <w:color w:val="993366"/>
        </w:rPr>
        <w:t>OPTIONAL</w:t>
      </w:r>
      <w:r w:rsidRPr="00F35584">
        <w:t>,</w:t>
      </w:r>
    </w:p>
    <w:p w14:paraId="12FA9D08" w14:textId="77777777" w:rsidR="00E22251" w:rsidRPr="00F35584" w:rsidRDefault="00E22251" w:rsidP="00E22251">
      <w:pPr>
        <w:pStyle w:val="PL"/>
      </w:pPr>
      <w:r w:rsidRPr="00F35584">
        <w:tab/>
        <w:t>controlResourceSetToReleaseList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ControlResourceSetId</w:t>
      </w:r>
      <w:r w:rsidRPr="00F35584">
        <w:tab/>
      </w:r>
      <w:r w:rsidRPr="00F35584">
        <w:tab/>
      </w:r>
      <w:r w:rsidRPr="00F35584">
        <w:tab/>
      </w:r>
      <w:r w:rsidRPr="00F35584">
        <w:rPr>
          <w:color w:val="993366"/>
        </w:rPr>
        <w:t>OPTIONAL</w:t>
      </w:r>
      <w:r w:rsidRPr="00F35584">
        <w:t>,</w:t>
      </w:r>
    </w:p>
    <w:p w14:paraId="3366FEAB" w14:textId="77777777" w:rsidR="00E22251" w:rsidRPr="00F35584" w:rsidRDefault="00E22251" w:rsidP="00E22251">
      <w:pPr>
        <w:pStyle w:val="PL"/>
      </w:pPr>
    </w:p>
    <w:p w14:paraId="1144B9E5" w14:textId="77777777" w:rsidR="00E22251" w:rsidRPr="00F35584" w:rsidRDefault="00E22251" w:rsidP="00E22251">
      <w:pPr>
        <w:pStyle w:val="PL"/>
        <w:rPr>
          <w:color w:val="808080"/>
        </w:rPr>
      </w:pPr>
      <w:r w:rsidRPr="00F35584">
        <w:tab/>
      </w:r>
      <w:r w:rsidRPr="00F35584">
        <w:rPr>
          <w:color w:val="808080"/>
        </w:rPr>
        <w:t>-- List of UE specifically configured Control Resource Sets (CORESETs).</w:t>
      </w:r>
    </w:p>
    <w:p w14:paraId="149C3C84" w14:textId="77777777" w:rsidR="00E22251" w:rsidRPr="00F35584" w:rsidRDefault="00E22251" w:rsidP="00E22251">
      <w:pPr>
        <w:pStyle w:val="PL"/>
        <w:rPr>
          <w:color w:val="808080"/>
        </w:rPr>
      </w:pPr>
      <w:r w:rsidRPr="00F35584">
        <w:tab/>
      </w:r>
      <w:r w:rsidRPr="00F35584">
        <w:rPr>
          <w:color w:val="808080"/>
        </w:rPr>
        <w:t>-- The network configures at most 10 Search Spaces per BWP per cell (including the initial Search Space).</w:t>
      </w:r>
    </w:p>
    <w:p w14:paraId="48CA61E1" w14:textId="77777777" w:rsidR="00E22251" w:rsidRPr="00F35584" w:rsidRDefault="00E22251" w:rsidP="00E22251">
      <w:pPr>
        <w:pStyle w:val="PL"/>
      </w:pPr>
      <w:r w:rsidRPr="00F35584">
        <w:tab/>
        <w:t>searchSpacesToAddModList</w:t>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719CAFC" w14:textId="77777777" w:rsidR="00E22251" w:rsidRPr="00F35584" w:rsidRDefault="00E22251" w:rsidP="00E22251">
      <w:pPr>
        <w:pStyle w:val="PL"/>
      </w:pPr>
      <w:r w:rsidRPr="00F35584">
        <w:tab/>
        <w:t>searchSpacesToReleaseList</w:t>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SearchSpaceId</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38CDBA5" w14:textId="77777777" w:rsidR="00E22251" w:rsidRPr="00F35584" w:rsidRDefault="00E22251" w:rsidP="00E22251">
      <w:pPr>
        <w:pStyle w:val="PL"/>
      </w:pPr>
    </w:p>
    <w:p w14:paraId="5DD32853" w14:textId="77777777" w:rsidR="00E22251" w:rsidRPr="00F35584" w:rsidRDefault="00E22251" w:rsidP="00C06796">
      <w:pPr>
        <w:pStyle w:val="PL"/>
        <w:rPr>
          <w:color w:val="808080"/>
        </w:rPr>
      </w:pPr>
      <w:r w:rsidRPr="00F35584">
        <w:tab/>
      </w:r>
      <w:r w:rsidRPr="00F35584">
        <w:rPr>
          <w:color w:val="808080"/>
        </w:rPr>
        <w:t xml:space="preserve">-- Configuration of downlink preemtption indications to be monitored in this cell. </w:t>
      </w:r>
    </w:p>
    <w:p w14:paraId="08BEDAC3" w14:textId="77777777" w:rsidR="00E22251" w:rsidRPr="00F35584" w:rsidRDefault="00E22251" w:rsidP="00C06796">
      <w:pPr>
        <w:pStyle w:val="PL"/>
        <w:rPr>
          <w:color w:val="808080"/>
        </w:rPr>
      </w:pPr>
      <w:r w:rsidRPr="00F35584">
        <w:tab/>
      </w:r>
      <w:r w:rsidRPr="00F35584">
        <w:rPr>
          <w:color w:val="808080"/>
        </w:rPr>
        <w:t>-- Corresponds to L1 parameter 'Preemp-DL' (see 38.214, section 11.2)</w:t>
      </w:r>
    </w:p>
    <w:p w14:paraId="1CDB1FD1" w14:textId="77777777" w:rsidR="00E22251" w:rsidRPr="00F35584" w:rsidRDefault="00E22251" w:rsidP="00C06796">
      <w:pPr>
        <w:pStyle w:val="PL"/>
        <w:rPr>
          <w:color w:val="808080"/>
        </w:rPr>
      </w:pPr>
      <w:r w:rsidRPr="00F35584">
        <w:tab/>
      </w:r>
      <w:r w:rsidRPr="00F35584">
        <w:rPr>
          <w:color w:val="808080"/>
        </w:rPr>
        <w:t>-- FFS_RAN1: LS R1-1801281 indicates this is "Per Cell (but association with each configured BWP is needed)" =&gt; Unclear, keep on BWP for now.</w:t>
      </w:r>
    </w:p>
    <w:p w14:paraId="1D605883" w14:textId="77777777" w:rsidR="00E22251" w:rsidRPr="00F35584" w:rsidRDefault="00E22251" w:rsidP="00E22251">
      <w:pPr>
        <w:pStyle w:val="PL"/>
        <w:rPr>
          <w:color w:val="808080"/>
        </w:rPr>
      </w:pPr>
      <w:r w:rsidRPr="00F35584">
        <w:tab/>
        <w:t>downlinkPreemption</w:t>
      </w:r>
      <w:r w:rsidRPr="00F35584">
        <w:tab/>
      </w:r>
      <w:r w:rsidRPr="00F35584">
        <w:tab/>
      </w:r>
      <w:r w:rsidRPr="00F35584">
        <w:tab/>
      </w:r>
      <w:r w:rsidRPr="00F35584">
        <w:tab/>
      </w:r>
      <w:r w:rsidRPr="00F35584">
        <w:tab/>
      </w:r>
      <w:r w:rsidRPr="00F35584">
        <w:tab/>
      </w:r>
      <w:r w:rsidR="00855E1F" w:rsidRPr="00F35584">
        <w:t xml:space="preserve">SetupRelease { </w:t>
      </w:r>
      <w:r w:rsidRPr="00F35584">
        <w:t>DownlinkPreemption</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14:paraId="14306D4A" w14:textId="77777777" w:rsidR="00E22251" w:rsidRPr="00F35584" w:rsidRDefault="00E22251" w:rsidP="00E22251">
      <w:pPr>
        <w:pStyle w:val="PL"/>
      </w:pPr>
    </w:p>
    <w:p w14:paraId="20DD5F3D" w14:textId="77777777" w:rsidR="00E22251" w:rsidRPr="00F35584" w:rsidRDefault="00E22251" w:rsidP="00C06796">
      <w:pPr>
        <w:pStyle w:val="PL"/>
        <w:rPr>
          <w:color w:val="808080"/>
        </w:rPr>
      </w:pPr>
      <w:r w:rsidRPr="00F35584">
        <w:tab/>
      </w:r>
      <w:r w:rsidRPr="00F35584">
        <w:rPr>
          <w:color w:val="808080"/>
        </w:rPr>
        <w:t>-- Configuration of Slot-Format-Indicators to be monitored in this cell</w:t>
      </w:r>
    </w:p>
    <w:p w14:paraId="679B7934" w14:textId="77777777" w:rsidR="00E22251" w:rsidRPr="00F35584" w:rsidRDefault="00E22251" w:rsidP="00C06796">
      <w:pPr>
        <w:pStyle w:val="PL"/>
      </w:pPr>
    </w:p>
    <w:p w14:paraId="5285BC1F" w14:textId="77777777" w:rsidR="00E22251" w:rsidRPr="00F35584" w:rsidRDefault="00E22251" w:rsidP="00C06796">
      <w:pPr>
        <w:pStyle w:val="PL"/>
        <w:rPr>
          <w:color w:val="808080"/>
        </w:rPr>
      </w:pPr>
      <w:r w:rsidRPr="00F35584">
        <w:tab/>
      </w:r>
      <w:r w:rsidRPr="00F35584">
        <w:rPr>
          <w:color w:val="808080"/>
        </w:rPr>
        <w:t xml:space="preserve">-- FFS_RAN1 discusses still whether this SFI payload configuration is BWP- or Cell-Specific. </w:t>
      </w:r>
    </w:p>
    <w:p w14:paraId="6F8ED13E" w14:textId="77777777" w:rsidR="00E22251" w:rsidRPr="00F35584" w:rsidRDefault="00E22251" w:rsidP="00E22251">
      <w:pPr>
        <w:pStyle w:val="PL"/>
        <w:rPr>
          <w:color w:val="808080"/>
        </w:rPr>
      </w:pPr>
      <w:bookmarkStart w:id="354" w:name="_Hlk508823445"/>
      <w:r w:rsidRPr="00F35584">
        <w:tab/>
        <w:t>slotFormatIndicator</w:t>
      </w:r>
      <w:r w:rsidRPr="00F35584">
        <w:tab/>
      </w:r>
      <w:r w:rsidRPr="00F35584">
        <w:tab/>
      </w:r>
      <w:r w:rsidRPr="00F35584">
        <w:tab/>
      </w:r>
      <w:r w:rsidRPr="00F35584">
        <w:tab/>
      </w:r>
      <w:r w:rsidRPr="00F35584">
        <w:tab/>
      </w:r>
      <w:r w:rsidRPr="00F35584">
        <w:tab/>
      </w:r>
      <w:r w:rsidR="00855E1F" w:rsidRPr="00F35584">
        <w:t xml:space="preserve">SetupRelease { </w:t>
      </w:r>
      <w:r w:rsidRPr="00F35584">
        <w:t>SlotFormatIndicator</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14:paraId="54FE2B83" w14:textId="77777777" w:rsidR="00193043" w:rsidRPr="00F35584" w:rsidRDefault="00193043" w:rsidP="00193043">
      <w:pPr>
        <w:pStyle w:val="PL"/>
        <w:rPr>
          <w:color w:val="808080"/>
        </w:rPr>
      </w:pPr>
      <w:bookmarkStart w:id="355" w:name="_Hlk508633395"/>
      <w:bookmarkEnd w:id="354"/>
      <w:r w:rsidRPr="00F35584">
        <w:tab/>
      </w:r>
      <w:r w:rsidRPr="00F35584">
        <w:rPr>
          <w:color w:val="808080"/>
        </w:rPr>
        <w:t xml:space="preserve">-- Enable and configure reception of </w:t>
      </w:r>
      <w:r w:rsidR="0018468A" w:rsidRPr="00F35584">
        <w:rPr>
          <w:color w:val="808080"/>
        </w:rPr>
        <w:t xml:space="preserve">group </w:t>
      </w:r>
      <w:r w:rsidRPr="00F35584">
        <w:rPr>
          <w:color w:val="808080"/>
        </w:rPr>
        <w:t xml:space="preserve">TPC </w:t>
      </w:r>
      <w:r w:rsidR="0018468A" w:rsidRPr="00F35584">
        <w:rPr>
          <w:color w:val="808080"/>
        </w:rPr>
        <w:t>commands for PUSCH</w:t>
      </w:r>
    </w:p>
    <w:p w14:paraId="35D82153" w14:textId="77777777" w:rsidR="00193043" w:rsidRPr="00F35584" w:rsidRDefault="00193043" w:rsidP="00193043">
      <w:pPr>
        <w:pStyle w:val="PL"/>
        <w:rPr>
          <w:color w:val="808080"/>
        </w:rPr>
      </w:pPr>
      <w:r w:rsidRPr="00F35584">
        <w:tab/>
        <w:t>tpc</w:t>
      </w:r>
      <w:r w:rsidR="0018468A" w:rsidRPr="00F35584">
        <w:t>-PUSCH</w:t>
      </w:r>
      <w:r w:rsidRPr="00F35584">
        <w:tab/>
      </w:r>
      <w:r w:rsidRPr="00F35584">
        <w:tab/>
      </w:r>
      <w:r w:rsidRPr="00F35584">
        <w:tab/>
      </w:r>
      <w:r w:rsidRPr="00F35584">
        <w:tab/>
      </w:r>
      <w:r w:rsidRPr="00F35584">
        <w:tab/>
      </w:r>
      <w:r w:rsidRPr="00F35584">
        <w:tab/>
      </w:r>
      <w:r w:rsidRPr="00F35584">
        <w:tab/>
      </w:r>
      <w:r w:rsidRPr="00F35584">
        <w:tab/>
      </w:r>
      <w:r w:rsidR="0018468A" w:rsidRPr="00F35584">
        <w:t>SetupRelease { PUSCH-</w:t>
      </w:r>
      <w:r w:rsidRPr="00F35584">
        <w:t>TPC-CommandConfig</w:t>
      </w:r>
      <w:r w:rsidR="0018468A"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w:t>
      </w:r>
      <w:r w:rsidR="007D6418" w:rsidRPr="00F35584">
        <w:rPr>
          <w:color w:val="808080"/>
        </w:rPr>
        <w:t>Need M</w:t>
      </w:r>
    </w:p>
    <w:p w14:paraId="3F8333BC" w14:textId="77777777" w:rsidR="00193043" w:rsidRPr="00F35584" w:rsidRDefault="00193043" w:rsidP="00193043">
      <w:pPr>
        <w:pStyle w:val="PL"/>
      </w:pPr>
    </w:p>
    <w:p w14:paraId="2764912F" w14:textId="77777777" w:rsidR="0018468A" w:rsidRPr="00F35584" w:rsidRDefault="0018468A" w:rsidP="0018468A">
      <w:pPr>
        <w:pStyle w:val="PL"/>
        <w:rPr>
          <w:color w:val="808080"/>
        </w:rPr>
      </w:pPr>
      <w:r w:rsidRPr="00F35584">
        <w:tab/>
      </w:r>
      <w:r w:rsidRPr="00F35584">
        <w:rPr>
          <w:color w:val="808080"/>
        </w:rPr>
        <w:t>-- Enable and configure reception of group TPC commands fpr PUCCH</w:t>
      </w:r>
    </w:p>
    <w:p w14:paraId="58228267" w14:textId="77777777" w:rsidR="0018468A" w:rsidRPr="00F35584" w:rsidRDefault="0018468A" w:rsidP="0018468A">
      <w:pPr>
        <w:pStyle w:val="PL"/>
        <w:rPr>
          <w:color w:val="808080"/>
        </w:rPr>
      </w:pPr>
      <w:r w:rsidRPr="00F35584">
        <w:tab/>
        <w:t>tpc-PUCCH</w:t>
      </w:r>
      <w:r w:rsidRPr="00F35584">
        <w:tab/>
      </w:r>
      <w:r w:rsidRPr="00F35584">
        <w:tab/>
      </w:r>
      <w:r w:rsidRPr="00F35584">
        <w:tab/>
      </w:r>
      <w:r w:rsidRPr="00F35584">
        <w:tab/>
      </w:r>
      <w:r w:rsidRPr="00F35584">
        <w:tab/>
      </w:r>
      <w:r w:rsidRPr="00F35584">
        <w:tab/>
      </w:r>
      <w:r w:rsidRPr="00F35584">
        <w:tab/>
      </w:r>
      <w:r w:rsidRPr="00F35584">
        <w:tab/>
        <w:t>SetupRelease { PUCCH-TPC-CommandConfig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P</w:t>
      </w:r>
      <w:r w:rsidR="007D6418" w:rsidRPr="00F35584">
        <w:rPr>
          <w:color w:val="808080"/>
        </w:rPr>
        <w:t>UCCH-</w:t>
      </w:r>
      <w:r w:rsidRPr="00F35584">
        <w:rPr>
          <w:color w:val="808080"/>
        </w:rPr>
        <w:t>CellOnly</w:t>
      </w:r>
    </w:p>
    <w:bookmarkEnd w:id="355"/>
    <w:p w14:paraId="3EF18A73" w14:textId="77777777" w:rsidR="0018468A" w:rsidRPr="00F35584" w:rsidRDefault="0018468A" w:rsidP="00193043">
      <w:pPr>
        <w:pStyle w:val="PL"/>
      </w:pPr>
    </w:p>
    <w:p w14:paraId="5359403B" w14:textId="77777777" w:rsidR="0018468A" w:rsidRPr="00F35584" w:rsidRDefault="0018468A" w:rsidP="00E22251">
      <w:pPr>
        <w:pStyle w:val="PL"/>
      </w:pPr>
      <w:r w:rsidRPr="00F35584">
        <w:tab/>
        <w:t>...</w:t>
      </w:r>
    </w:p>
    <w:p w14:paraId="22020B33" w14:textId="77777777" w:rsidR="00E22251" w:rsidRPr="00F35584" w:rsidRDefault="00E22251" w:rsidP="00E22251">
      <w:pPr>
        <w:pStyle w:val="PL"/>
      </w:pPr>
      <w:r w:rsidRPr="00F35584">
        <w:t>}</w:t>
      </w:r>
    </w:p>
    <w:p w14:paraId="43746F5B" w14:textId="77777777" w:rsidR="00823D64" w:rsidRPr="00F35584" w:rsidRDefault="00823D64" w:rsidP="00C06796">
      <w:pPr>
        <w:pStyle w:val="PL"/>
      </w:pPr>
    </w:p>
    <w:p w14:paraId="64E0C901" w14:textId="77777777" w:rsidR="00823D64" w:rsidRPr="00F35584" w:rsidRDefault="00823D64" w:rsidP="00C06796">
      <w:pPr>
        <w:pStyle w:val="PL"/>
        <w:rPr>
          <w:color w:val="808080"/>
        </w:rPr>
      </w:pPr>
      <w:r w:rsidRPr="00F35584">
        <w:rPr>
          <w:color w:val="808080"/>
        </w:rPr>
        <w:t xml:space="preserve">-- TAG-PDCCH-CONFIG-STOP </w:t>
      </w:r>
    </w:p>
    <w:p w14:paraId="1E8C0820" w14:textId="77777777" w:rsidR="00823D64" w:rsidRPr="00F35584" w:rsidRDefault="00823D64" w:rsidP="00C06796">
      <w:pPr>
        <w:pStyle w:val="PL"/>
        <w:rPr>
          <w:color w:val="808080"/>
        </w:rPr>
      </w:pPr>
      <w:r w:rsidRPr="00F35584">
        <w:rPr>
          <w:color w:val="808080"/>
        </w:rPr>
        <w:t>-- ASN1STOP</w:t>
      </w:r>
    </w:p>
    <w:p w14:paraId="7D208884" w14:textId="77777777" w:rsidR="00E22251" w:rsidRPr="00F35584" w:rsidRDefault="00E22251" w:rsidP="00CE7BB5">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BB5" w:rsidRPr="00F35584" w14:paraId="09BD498C" w14:textId="77777777" w:rsidTr="00E01771">
        <w:tc>
          <w:tcPr>
            <w:tcW w:w="2834" w:type="dxa"/>
          </w:tcPr>
          <w:p w14:paraId="64222870" w14:textId="77777777" w:rsidR="00CE7BB5" w:rsidRPr="00F35584" w:rsidRDefault="00CE7BB5" w:rsidP="00CE7BB5">
            <w:pPr>
              <w:pStyle w:val="TAH"/>
              <w:rPr>
                <w:lang w:val="en-GB" w:eastAsia="sv-SE"/>
              </w:rPr>
            </w:pPr>
            <w:r w:rsidRPr="00F35584">
              <w:rPr>
                <w:lang w:val="en-GB" w:eastAsia="sv-SE"/>
              </w:rPr>
              <w:t>Conditional Presence</w:t>
            </w:r>
          </w:p>
        </w:tc>
        <w:tc>
          <w:tcPr>
            <w:tcW w:w="7141" w:type="dxa"/>
          </w:tcPr>
          <w:p w14:paraId="0D762D87" w14:textId="77777777" w:rsidR="00CE7BB5" w:rsidRPr="00F35584" w:rsidRDefault="00CE7BB5" w:rsidP="00CE7BB5">
            <w:pPr>
              <w:pStyle w:val="TAH"/>
              <w:rPr>
                <w:lang w:val="en-GB" w:eastAsia="sv-SE"/>
              </w:rPr>
            </w:pPr>
            <w:r w:rsidRPr="00F35584">
              <w:rPr>
                <w:lang w:val="en-GB" w:eastAsia="sv-SE"/>
              </w:rPr>
              <w:t>Explanation</w:t>
            </w:r>
          </w:p>
        </w:tc>
      </w:tr>
      <w:tr w:rsidR="00CE7BB5" w:rsidRPr="00F35584" w14:paraId="6E6AFEAC" w14:textId="77777777" w:rsidTr="00E01771">
        <w:tc>
          <w:tcPr>
            <w:tcW w:w="2834" w:type="dxa"/>
          </w:tcPr>
          <w:p w14:paraId="3DBB277F" w14:textId="77777777" w:rsidR="00CE7BB5" w:rsidRPr="00F35584" w:rsidRDefault="007D6418" w:rsidP="00CE7BB5">
            <w:pPr>
              <w:pStyle w:val="TAL"/>
              <w:rPr>
                <w:i/>
                <w:lang w:val="en-GB" w:eastAsia="sv-SE"/>
              </w:rPr>
            </w:pPr>
            <w:r w:rsidRPr="00F35584">
              <w:rPr>
                <w:i/>
                <w:lang w:val="en-GB" w:eastAsia="sv-SE"/>
              </w:rPr>
              <w:t>PUCCH-CellOnly</w:t>
            </w:r>
          </w:p>
        </w:tc>
        <w:tc>
          <w:tcPr>
            <w:tcW w:w="7141" w:type="dxa"/>
          </w:tcPr>
          <w:p w14:paraId="4FE71059" w14:textId="77777777" w:rsidR="00CE7BB5" w:rsidRPr="00F35584" w:rsidRDefault="00CE7BB5" w:rsidP="00CE7BB5">
            <w:pPr>
              <w:pStyle w:val="TAL"/>
              <w:rPr>
                <w:lang w:val="en-GB" w:eastAsia="sv-SE"/>
              </w:rPr>
            </w:pPr>
            <w:r w:rsidRPr="00F35584">
              <w:rPr>
                <w:lang w:val="en-GB" w:eastAsia="sv-SE"/>
              </w:rPr>
              <w:t xml:space="preserve">The field is optionally present, Need </w:t>
            </w:r>
            <w:r w:rsidR="007D6418" w:rsidRPr="00F35584">
              <w:rPr>
                <w:lang w:val="en-GB" w:eastAsia="sv-SE"/>
              </w:rPr>
              <w:t>M</w:t>
            </w:r>
            <w:r w:rsidRPr="00F35584">
              <w:rPr>
                <w:lang w:val="en-GB" w:eastAsia="sv-SE"/>
              </w:rPr>
              <w:t>, for the PDCCH-Config of an SpCells</w:t>
            </w:r>
            <w:r w:rsidR="007D6418" w:rsidRPr="00F35584">
              <w:rPr>
                <w:lang w:val="en-GB" w:eastAsia="sv-SE"/>
              </w:rPr>
              <w:t xml:space="preserve"> as well as for SCells configured with PUCCH</w:t>
            </w:r>
            <w:r w:rsidRPr="00F35584">
              <w:rPr>
                <w:lang w:val="en-GB" w:eastAsia="sv-SE"/>
              </w:rPr>
              <w:t>. The Field is absent otherwise.</w:t>
            </w:r>
          </w:p>
        </w:tc>
      </w:tr>
    </w:tbl>
    <w:p w14:paraId="19B8EC3F" w14:textId="77777777" w:rsidR="00D224EC" w:rsidRPr="00F35584" w:rsidRDefault="00D224EC" w:rsidP="00D224EC"/>
    <w:p w14:paraId="664BE5C1" w14:textId="77777777" w:rsidR="007F78C2" w:rsidRPr="00F35584" w:rsidRDefault="007F78C2" w:rsidP="007F78C2">
      <w:pPr>
        <w:pStyle w:val="4"/>
      </w:pPr>
      <w:bookmarkStart w:id="356" w:name="_Toc510018641"/>
      <w:r w:rsidRPr="00F35584">
        <w:t>–</w:t>
      </w:r>
      <w:r w:rsidRPr="00F35584">
        <w:tab/>
      </w:r>
      <w:r w:rsidRPr="00F35584">
        <w:rPr>
          <w:i/>
        </w:rPr>
        <w:t>PDCCH-ConfigCommon</w:t>
      </w:r>
      <w:bookmarkEnd w:id="356"/>
    </w:p>
    <w:p w14:paraId="08BA1826" w14:textId="77777777" w:rsidR="007F78C2" w:rsidRPr="00F35584" w:rsidRDefault="007F78C2" w:rsidP="007F78C2">
      <w:r w:rsidRPr="00F35584">
        <w:t xml:space="preserve">The IE </w:t>
      </w:r>
      <w:r w:rsidRPr="00F35584">
        <w:rPr>
          <w:i/>
        </w:rPr>
        <w:t>PDCCH-ConfigCommon</w:t>
      </w:r>
      <w:r w:rsidRPr="00F35584">
        <w:t xml:space="preserve"> is used to configure cell specific PDCCH parameters provided in SIB as well as during handover and PSCell/SCell addition.</w:t>
      </w:r>
    </w:p>
    <w:p w14:paraId="663D2705" w14:textId="77777777" w:rsidR="007F78C2" w:rsidRPr="00F35584" w:rsidRDefault="007F78C2" w:rsidP="007F78C2">
      <w:pPr>
        <w:pStyle w:val="TH"/>
        <w:rPr>
          <w:lang w:val="en-GB"/>
        </w:rPr>
      </w:pPr>
      <w:r w:rsidRPr="00F35584">
        <w:rPr>
          <w:i/>
          <w:lang w:val="en-GB"/>
        </w:rPr>
        <w:t>PDCCH-ConfigCommon</w:t>
      </w:r>
      <w:r w:rsidRPr="00F35584">
        <w:rPr>
          <w:lang w:val="en-GB"/>
        </w:rPr>
        <w:t xml:space="preserve"> information element</w:t>
      </w:r>
    </w:p>
    <w:p w14:paraId="530ED404" w14:textId="77777777" w:rsidR="007F78C2" w:rsidRPr="00F35584" w:rsidRDefault="007F78C2" w:rsidP="007F78C2">
      <w:pPr>
        <w:pStyle w:val="PL"/>
        <w:rPr>
          <w:color w:val="808080"/>
        </w:rPr>
      </w:pPr>
      <w:r w:rsidRPr="00F35584">
        <w:rPr>
          <w:color w:val="808080"/>
        </w:rPr>
        <w:t>-- ASN1START</w:t>
      </w:r>
    </w:p>
    <w:p w14:paraId="7AE87830" w14:textId="77777777" w:rsidR="007F78C2" w:rsidRPr="00F35584" w:rsidRDefault="007F78C2" w:rsidP="007F78C2">
      <w:pPr>
        <w:pStyle w:val="PL"/>
        <w:rPr>
          <w:color w:val="808080"/>
        </w:rPr>
      </w:pPr>
      <w:r w:rsidRPr="00F35584">
        <w:rPr>
          <w:color w:val="808080"/>
        </w:rPr>
        <w:t>-- TAG-PDCCH-CONFIGCOMMON-START</w:t>
      </w:r>
    </w:p>
    <w:p w14:paraId="4357C85E" w14:textId="77777777" w:rsidR="007F78C2" w:rsidRPr="00F35584" w:rsidRDefault="007F78C2" w:rsidP="007F78C2">
      <w:pPr>
        <w:pStyle w:val="PL"/>
      </w:pPr>
    </w:p>
    <w:p w14:paraId="19AE8C9A" w14:textId="77777777" w:rsidR="007F78C2" w:rsidRPr="00F35584" w:rsidRDefault="007F78C2" w:rsidP="007F78C2">
      <w:pPr>
        <w:pStyle w:val="PL"/>
      </w:pPr>
      <w:bookmarkStart w:id="357" w:name="_Hlk506396559"/>
      <w:r w:rsidRPr="00F35584">
        <w:t>PDCCH-ConfigCommon</w:t>
      </w:r>
      <w:bookmarkEnd w:id="357"/>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14:paraId="5854AA3D" w14:textId="77777777" w:rsidR="007F78C2" w:rsidRPr="00F35584" w:rsidRDefault="007F78C2" w:rsidP="007F78C2">
      <w:pPr>
        <w:pStyle w:val="PL"/>
      </w:pPr>
    </w:p>
    <w:p w14:paraId="4313CC23" w14:textId="77777777" w:rsidR="007F78C2" w:rsidRPr="00F35584" w:rsidRDefault="007F78C2" w:rsidP="007F78C2">
      <w:pPr>
        <w:pStyle w:val="PL"/>
        <w:rPr>
          <w:color w:val="808080"/>
        </w:rPr>
      </w:pPr>
      <w:r w:rsidRPr="00F35584">
        <w:tab/>
      </w:r>
      <w:r w:rsidRPr="00F35584">
        <w:rPr>
          <w:color w:val="808080"/>
        </w:rPr>
        <w:t xml:space="preserve">-- A list of common control resource sets. Only CORESETs with ControlResourceSetId = 0 or 1 are allowed. The CORESET#0 </w:t>
      </w:r>
    </w:p>
    <w:p w14:paraId="698B3CB8" w14:textId="77777777" w:rsidR="007F78C2" w:rsidRPr="00F35584" w:rsidRDefault="007F78C2" w:rsidP="007F78C2">
      <w:pPr>
        <w:pStyle w:val="PL"/>
        <w:rPr>
          <w:color w:val="808080"/>
        </w:rPr>
      </w:pPr>
      <w:r w:rsidRPr="00F35584">
        <w:tab/>
      </w:r>
      <w:r w:rsidRPr="00F35584">
        <w:rPr>
          <w:color w:val="808080"/>
        </w:rPr>
        <w:t>-- corresponds to the CORESET configured in MIB (see pdcch-ConfigSIB1) and is used to provide that information to the UE</w:t>
      </w:r>
    </w:p>
    <w:p w14:paraId="1DA54F2A" w14:textId="77777777" w:rsidR="007F78C2" w:rsidRPr="00F35584" w:rsidRDefault="007F78C2" w:rsidP="007F78C2">
      <w:pPr>
        <w:pStyle w:val="PL"/>
        <w:rPr>
          <w:color w:val="808080"/>
        </w:rPr>
      </w:pPr>
      <w:r w:rsidRPr="00F35584">
        <w:tab/>
      </w:r>
      <w:r w:rsidRPr="00F35584">
        <w:rPr>
          <w:color w:val="808080"/>
        </w:rPr>
        <w:t xml:space="preserve">-- by dedicated signalling during handover and (P)SCell addition. The CORESET#1 may be configured an used for RAR </w:t>
      </w:r>
    </w:p>
    <w:p w14:paraId="69DABC72" w14:textId="77777777" w:rsidR="007F78C2" w:rsidRPr="00F35584" w:rsidRDefault="007F78C2" w:rsidP="007F78C2">
      <w:pPr>
        <w:pStyle w:val="PL"/>
        <w:rPr>
          <w:color w:val="808080"/>
        </w:rPr>
      </w:pPr>
      <w:r w:rsidRPr="00F35584">
        <w:tab/>
      </w:r>
      <w:r w:rsidRPr="00F35584">
        <w:rPr>
          <w:color w:val="808080"/>
        </w:rPr>
        <w:t>-- (see ra-ControlResourceSet).</w:t>
      </w:r>
    </w:p>
    <w:p w14:paraId="077C587B" w14:textId="77777777" w:rsidR="007F78C2" w:rsidRPr="00F35584" w:rsidRDefault="007F78C2" w:rsidP="007F78C2">
      <w:pPr>
        <w:pStyle w:val="PL"/>
        <w:rPr>
          <w:color w:val="808080"/>
        </w:rPr>
      </w:pPr>
      <w:r w:rsidRPr="00F35584">
        <w:tab/>
        <w:t>commonControlResourcesSets</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(1..2))</w:t>
      </w:r>
      <w:r w:rsidRPr="00F35584">
        <w:rPr>
          <w:color w:val="993366"/>
        </w:rPr>
        <w:t xml:space="preserve"> OF</w:t>
      </w:r>
      <w:r w:rsidRPr="00F35584">
        <w:t xml:space="preserve"> ControlResourceSet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485B0BD9" w14:textId="77777777" w:rsidR="007F78C2" w:rsidRPr="00F35584" w:rsidRDefault="007F78C2" w:rsidP="007F78C2">
      <w:pPr>
        <w:pStyle w:val="PL"/>
      </w:pPr>
    </w:p>
    <w:p w14:paraId="67E26144" w14:textId="77777777" w:rsidR="007F78C2" w:rsidRPr="00F35584" w:rsidRDefault="007F78C2" w:rsidP="007F78C2">
      <w:pPr>
        <w:pStyle w:val="PL"/>
        <w:rPr>
          <w:color w:val="808080"/>
        </w:rPr>
      </w:pPr>
      <w:r w:rsidRPr="00F35584">
        <w:tab/>
      </w:r>
      <w:r w:rsidRPr="00F35584">
        <w:rPr>
          <w:color w:val="808080"/>
        </w:rPr>
        <w:t>-- A list of additional common search spaces.</w:t>
      </w:r>
    </w:p>
    <w:p w14:paraId="72BA5AF2" w14:textId="77777777" w:rsidR="007F78C2" w:rsidRPr="00F35584" w:rsidRDefault="007F78C2" w:rsidP="007F78C2">
      <w:pPr>
        <w:pStyle w:val="PL"/>
        <w:rPr>
          <w:color w:val="808080"/>
        </w:rPr>
      </w:pPr>
      <w:r w:rsidRPr="00F35584">
        <w:tab/>
        <w:t>commonSearchSpaces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23FEFAB" w14:textId="77777777" w:rsidR="007F78C2" w:rsidRPr="00F35584" w:rsidRDefault="007F78C2" w:rsidP="007F78C2">
      <w:pPr>
        <w:pStyle w:val="PL"/>
      </w:pPr>
    </w:p>
    <w:p w14:paraId="19DA79C5" w14:textId="77777777" w:rsidR="007F78C2" w:rsidRPr="00F35584" w:rsidRDefault="007F78C2" w:rsidP="007F78C2">
      <w:pPr>
        <w:pStyle w:val="PL"/>
        <w:rPr>
          <w:color w:val="808080"/>
        </w:rPr>
      </w:pPr>
      <w:r w:rsidRPr="00F35584">
        <w:tab/>
      </w:r>
      <w:r w:rsidRPr="00F35584">
        <w:rPr>
          <w:color w:val="808080"/>
        </w:rPr>
        <w:t>-- ID of the search space for SIB1 message.</w:t>
      </w:r>
    </w:p>
    <w:p w14:paraId="6D7E3DC6" w14:textId="77777777" w:rsidR="007F78C2" w:rsidRPr="00F35584" w:rsidRDefault="007F78C2" w:rsidP="007F78C2">
      <w:pPr>
        <w:pStyle w:val="PL"/>
      </w:pPr>
      <w:r w:rsidRPr="00F35584">
        <w:tab/>
      </w:r>
    </w:p>
    <w:p w14:paraId="1F14D283" w14:textId="77777777" w:rsidR="007F78C2" w:rsidRPr="00F35584" w:rsidRDefault="007F78C2" w:rsidP="007F78C2">
      <w:pPr>
        <w:pStyle w:val="PL"/>
        <w:rPr>
          <w:color w:val="808080"/>
        </w:rPr>
      </w:pPr>
      <w:r w:rsidRPr="00F35584">
        <w:tab/>
      </w:r>
      <w:r w:rsidRPr="00F35584">
        <w:rPr>
          <w:color w:val="808080"/>
        </w:rPr>
        <w:t>-- Corresponds to L1 parameter 'rmsi-SearchSpace' (see 38.213, section 10)</w:t>
      </w:r>
    </w:p>
    <w:p w14:paraId="7CDCAF8C" w14:textId="77777777" w:rsidR="007F78C2" w:rsidRPr="00F35584" w:rsidRDefault="007F78C2" w:rsidP="007F78C2">
      <w:pPr>
        <w:pStyle w:val="PL"/>
        <w:rPr>
          <w:color w:val="808080"/>
        </w:rPr>
      </w:pPr>
      <w:r w:rsidRPr="00F35584">
        <w:tab/>
        <w:t>searchSpaceSIB1</w:t>
      </w:r>
      <w:r w:rsidRPr="00F35584">
        <w:tab/>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9478466" w14:textId="77777777" w:rsidR="007F78C2" w:rsidRPr="00F35584" w:rsidRDefault="007F78C2" w:rsidP="00C06796">
      <w:pPr>
        <w:pStyle w:val="PL"/>
        <w:rPr>
          <w:color w:val="808080"/>
        </w:rPr>
      </w:pPr>
      <w:r w:rsidRPr="00F35584">
        <w:tab/>
      </w:r>
      <w:r w:rsidRPr="00F35584">
        <w:rPr>
          <w:color w:val="808080"/>
        </w:rPr>
        <w:t xml:space="preserve">-- ID of the Search space for other system information, i.e., SIB2 and beyond. </w:t>
      </w:r>
    </w:p>
    <w:p w14:paraId="07AEFE52" w14:textId="77777777" w:rsidR="007F78C2" w:rsidRPr="00F35584" w:rsidRDefault="007F78C2" w:rsidP="00C06796">
      <w:pPr>
        <w:pStyle w:val="PL"/>
        <w:rPr>
          <w:color w:val="808080"/>
        </w:rPr>
      </w:pPr>
      <w:r w:rsidRPr="00F35584">
        <w:tab/>
      </w:r>
      <w:r w:rsidRPr="00F35584">
        <w:rPr>
          <w:color w:val="808080"/>
        </w:rPr>
        <w:t>-- Corresponds to L1 parameter 'osi-SearchSpace' (see 38.213, section 10)</w:t>
      </w:r>
    </w:p>
    <w:p w14:paraId="5F5F4B48" w14:textId="77777777" w:rsidR="007F78C2" w:rsidRPr="00F35584" w:rsidRDefault="007F78C2" w:rsidP="00C06796">
      <w:pPr>
        <w:pStyle w:val="PL"/>
        <w:rPr>
          <w:color w:val="808080"/>
        </w:rPr>
      </w:pPr>
      <w:r w:rsidRPr="00F35584">
        <w:tab/>
      </w:r>
      <w:r w:rsidRPr="00F35584">
        <w:rPr>
          <w:color w:val="808080"/>
        </w:rPr>
        <w:t>-- If the field is absent, the monitoring occasions are derived as described in 38.213, section 10.1 and section 13.</w:t>
      </w:r>
    </w:p>
    <w:p w14:paraId="65D7EB89" w14:textId="77777777" w:rsidR="007F78C2" w:rsidRPr="00F35584" w:rsidRDefault="007F78C2" w:rsidP="007F78C2">
      <w:pPr>
        <w:pStyle w:val="PL"/>
        <w:rPr>
          <w:color w:val="808080"/>
        </w:rPr>
      </w:pPr>
      <w:r w:rsidRPr="00F35584">
        <w:lastRenderedPageBreak/>
        <w:tab/>
        <w:t>searchSpaceOtherSystemInformation</w:t>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773D391" w14:textId="77777777" w:rsidR="007F78C2" w:rsidRPr="00F35584" w:rsidRDefault="007F78C2" w:rsidP="007F78C2">
      <w:pPr>
        <w:pStyle w:val="PL"/>
      </w:pPr>
      <w:r w:rsidRPr="00F35584">
        <w:tab/>
      </w:r>
    </w:p>
    <w:p w14:paraId="218831A0" w14:textId="77777777" w:rsidR="007F78C2" w:rsidRPr="00F35584" w:rsidRDefault="007F78C2" w:rsidP="00C06796">
      <w:pPr>
        <w:pStyle w:val="PL"/>
        <w:rPr>
          <w:color w:val="808080"/>
        </w:rPr>
      </w:pPr>
      <w:r w:rsidRPr="00F35584">
        <w:tab/>
      </w:r>
      <w:r w:rsidRPr="00F35584">
        <w:rPr>
          <w:color w:val="808080"/>
        </w:rPr>
        <w:t>-- ID of the Search space for paging. Corresponds to L1 parameter 'paging-SearchSpace' (see 38.213, section 10)</w:t>
      </w:r>
    </w:p>
    <w:p w14:paraId="00E499B3" w14:textId="77777777" w:rsidR="007F78C2" w:rsidRPr="00F35584" w:rsidRDefault="007F78C2" w:rsidP="00C06796">
      <w:pPr>
        <w:pStyle w:val="PL"/>
        <w:rPr>
          <w:color w:val="808080"/>
        </w:rPr>
      </w:pPr>
      <w:r w:rsidRPr="00F35584">
        <w:tab/>
      </w:r>
      <w:r w:rsidRPr="00F35584">
        <w:rPr>
          <w:color w:val="808080"/>
        </w:rPr>
        <w:t>-- If the field is absent, the monitoring occasions are derived as described in 38.213, section 10.1 and section 13.</w:t>
      </w:r>
    </w:p>
    <w:p w14:paraId="5CE921F2" w14:textId="77777777" w:rsidR="007F78C2" w:rsidRPr="00F35584" w:rsidRDefault="007F78C2" w:rsidP="007F78C2">
      <w:pPr>
        <w:pStyle w:val="PL"/>
        <w:rPr>
          <w:color w:val="808080"/>
        </w:rPr>
      </w:pPr>
      <w:r w:rsidRPr="00F35584">
        <w:tab/>
        <w:t>pagingSearchSpace</w:t>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76C82A69" w14:textId="77777777" w:rsidR="007F78C2" w:rsidRPr="00F35584" w:rsidRDefault="007F78C2" w:rsidP="007F78C2">
      <w:pPr>
        <w:pStyle w:val="PL"/>
      </w:pPr>
    </w:p>
    <w:p w14:paraId="78100038" w14:textId="77777777" w:rsidR="007F78C2" w:rsidRPr="00F35584" w:rsidRDefault="007F78C2" w:rsidP="007F78C2">
      <w:pPr>
        <w:pStyle w:val="PL"/>
        <w:rPr>
          <w:color w:val="808080"/>
        </w:rPr>
      </w:pPr>
      <w:r w:rsidRPr="00F35584">
        <w:tab/>
      </w:r>
      <w:r w:rsidRPr="00F35584">
        <w:rPr>
          <w:color w:val="808080"/>
        </w:rPr>
        <w:t>-- CORESET configured for random access. When the field is absent the UE uses the CORESET according to pdcch-ConfigSIB1</w:t>
      </w:r>
    </w:p>
    <w:p w14:paraId="18E54AC6" w14:textId="77777777" w:rsidR="007F78C2" w:rsidRPr="00F35584" w:rsidRDefault="007F78C2" w:rsidP="007F78C2">
      <w:pPr>
        <w:pStyle w:val="PL"/>
        <w:rPr>
          <w:color w:val="808080"/>
        </w:rPr>
      </w:pPr>
      <w:r w:rsidRPr="00F35584">
        <w:tab/>
      </w:r>
      <w:r w:rsidRPr="00F35584">
        <w:rPr>
          <w:color w:val="808080"/>
        </w:rPr>
        <w:t>-- which is associated with ControlResourceSetId = 0.</w:t>
      </w:r>
    </w:p>
    <w:p w14:paraId="2F724D18" w14:textId="77777777" w:rsidR="007F78C2" w:rsidRPr="00F35584" w:rsidRDefault="007F78C2" w:rsidP="007F78C2">
      <w:pPr>
        <w:pStyle w:val="PL"/>
        <w:rPr>
          <w:color w:val="808080"/>
        </w:rPr>
      </w:pPr>
      <w:r w:rsidRPr="00F35584">
        <w:tab/>
      </w:r>
      <w:r w:rsidRPr="00F35584">
        <w:rPr>
          <w:color w:val="808080"/>
        </w:rPr>
        <w:t>-- Corresponds to L1 parameter 'rach-coreset-configuration' (see 38.211?, section FFS_Section)</w:t>
      </w:r>
    </w:p>
    <w:p w14:paraId="4F047047" w14:textId="77777777" w:rsidR="007F78C2" w:rsidRPr="00F35584" w:rsidRDefault="007F78C2" w:rsidP="007F78C2">
      <w:pPr>
        <w:pStyle w:val="PL"/>
        <w:rPr>
          <w:color w:val="808080"/>
        </w:rPr>
      </w:pPr>
      <w:r w:rsidRPr="00F35584">
        <w:tab/>
        <w:t>ra-ControlResourceSet</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78543678" w14:textId="77777777" w:rsidR="007F78C2" w:rsidRPr="00F35584" w:rsidRDefault="007F78C2" w:rsidP="007F78C2">
      <w:pPr>
        <w:pStyle w:val="PL"/>
        <w:rPr>
          <w:color w:val="808080"/>
        </w:rPr>
      </w:pPr>
      <w:r w:rsidRPr="00F35584">
        <w:tab/>
      </w:r>
      <w:r w:rsidRPr="00F35584">
        <w:rPr>
          <w:color w:val="808080"/>
        </w:rPr>
        <w:t>-- ID of the Search space for random access procedure. Corresponds to L1 parameter 'ra-SearchSpace' (see 38.214?, section FFS_Section)</w:t>
      </w:r>
    </w:p>
    <w:p w14:paraId="51BAA243" w14:textId="77777777" w:rsidR="007F78C2" w:rsidRPr="00F35584" w:rsidRDefault="007F78C2" w:rsidP="007F78C2">
      <w:pPr>
        <w:pStyle w:val="PL"/>
        <w:rPr>
          <w:color w:val="808080"/>
        </w:rPr>
      </w:pPr>
      <w:r w:rsidRPr="00F35584">
        <w:tab/>
      </w:r>
      <w:r w:rsidRPr="00F35584">
        <w:rPr>
          <w:color w:val="808080"/>
        </w:rPr>
        <w:t>-- If the field is absent, the monitoring occasions are derived as described in 38.213, section 10.1 and section 13.</w:t>
      </w:r>
    </w:p>
    <w:p w14:paraId="7FEFCA2A" w14:textId="77777777" w:rsidR="007F78C2" w:rsidRPr="00F35584" w:rsidRDefault="007F78C2" w:rsidP="007F78C2">
      <w:pPr>
        <w:pStyle w:val="PL"/>
        <w:rPr>
          <w:color w:val="808080"/>
        </w:rPr>
      </w:pPr>
      <w:r w:rsidRPr="00F35584">
        <w:tab/>
        <w:t>ra-SearchSpace</w:t>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D2BA7B1" w14:textId="77777777" w:rsidR="007F78C2" w:rsidRPr="00F35584" w:rsidRDefault="007F78C2" w:rsidP="007F78C2">
      <w:pPr>
        <w:pStyle w:val="PL"/>
      </w:pPr>
      <w:r w:rsidRPr="00F35584">
        <w:tab/>
        <w:t>...</w:t>
      </w:r>
    </w:p>
    <w:p w14:paraId="7ECD03A5" w14:textId="77777777" w:rsidR="007F78C2" w:rsidRPr="00F35584" w:rsidRDefault="007F78C2" w:rsidP="007F78C2">
      <w:pPr>
        <w:pStyle w:val="PL"/>
      </w:pPr>
    </w:p>
    <w:p w14:paraId="1A11C2AF" w14:textId="77777777" w:rsidR="007F78C2" w:rsidRPr="00F35584" w:rsidRDefault="007F78C2" w:rsidP="007F78C2">
      <w:pPr>
        <w:pStyle w:val="PL"/>
      </w:pPr>
      <w:r w:rsidRPr="00F35584">
        <w:t>}</w:t>
      </w:r>
    </w:p>
    <w:p w14:paraId="36668339" w14:textId="77777777" w:rsidR="007F78C2" w:rsidRPr="00F35584" w:rsidRDefault="007F78C2" w:rsidP="007F78C2">
      <w:pPr>
        <w:pStyle w:val="PL"/>
      </w:pPr>
    </w:p>
    <w:p w14:paraId="15C4FEC5" w14:textId="77777777" w:rsidR="007F78C2" w:rsidRPr="00F35584" w:rsidRDefault="007F78C2" w:rsidP="007F78C2">
      <w:pPr>
        <w:pStyle w:val="PL"/>
        <w:rPr>
          <w:color w:val="808080"/>
        </w:rPr>
      </w:pPr>
      <w:r w:rsidRPr="00F35584">
        <w:rPr>
          <w:color w:val="808080"/>
        </w:rPr>
        <w:t>-- TAG-PDCCH-CONFIGCOMMON-STOP</w:t>
      </w:r>
    </w:p>
    <w:p w14:paraId="416E95F8" w14:textId="77777777" w:rsidR="007F78C2" w:rsidRPr="00F35584" w:rsidRDefault="007F78C2" w:rsidP="007F78C2">
      <w:pPr>
        <w:pStyle w:val="PL"/>
        <w:rPr>
          <w:color w:val="808080"/>
        </w:rPr>
      </w:pPr>
      <w:r w:rsidRPr="00F35584">
        <w:rPr>
          <w:color w:val="808080"/>
        </w:rPr>
        <w:t>-- ASN1STOP</w:t>
      </w:r>
    </w:p>
    <w:p w14:paraId="4A7C3318" w14:textId="77777777" w:rsidR="00D224EC" w:rsidRPr="00F35584" w:rsidRDefault="00D224EC" w:rsidP="00D224EC">
      <w:pPr>
        <w:rPr>
          <w:rFonts w:eastAsia="SimSun"/>
        </w:rPr>
      </w:pPr>
    </w:p>
    <w:p w14:paraId="19C0FE0E" w14:textId="77777777" w:rsidR="00BC561A" w:rsidRPr="00F35584" w:rsidRDefault="00BC561A" w:rsidP="00BC561A">
      <w:pPr>
        <w:pStyle w:val="4"/>
        <w:rPr>
          <w:rFonts w:eastAsia="SimSun"/>
        </w:rPr>
      </w:pPr>
      <w:bookmarkStart w:id="358" w:name="_Toc510018642"/>
      <w:r w:rsidRPr="00F35584">
        <w:rPr>
          <w:rFonts w:eastAsia="SimSun"/>
        </w:rPr>
        <w:t>–</w:t>
      </w:r>
      <w:r w:rsidRPr="00F35584">
        <w:rPr>
          <w:rFonts w:eastAsia="SimSun"/>
        </w:rPr>
        <w:tab/>
      </w:r>
      <w:r w:rsidRPr="00F35584">
        <w:rPr>
          <w:rFonts w:eastAsia="SimSun"/>
          <w:i/>
        </w:rPr>
        <w:t>PDCP-Config</w:t>
      </w:r>
      <w:bookmarkEnd w:id="358"/>
      <w:r w:rsidRPr="00F35584">
        <w:rPr>
          <w:rFonts w:eastAsia="SimSun"/>
        </w:rPr>
        <w:t xml:space="preserve"> </w:t>
      </w:r>
    </w:p>
    <w:p w14:paraId="1BDF2CDD" w14:textId="77777777" w:rsidR="00BC561A" w:rsidRPr="00F35584" w:rsidRDefault="00BC561A" w:rsidP="00BC561A">
      <w:r w:rsidRPr="00F35584">
        <w:t xml:space="preserve">The IE </w:t>
      </w:r>
      <w:r w:rsidRPr="00F35584">
        <w:rPr>
          <w:i/>
        </w:rPr>
        <w:t>PDCP-Config</w:t>
      </w:r>
      <w:r w:rsidRPr="00F35584">
        <w:t xml:space="preserve"> is used to set the configurable PDCP parameters for signalling and data radio bearers.</w:t>
      </w:r>
    </w:p>
    <w:p w14:paraId="5BC8E297" w14:textId="77777777" w:rsidR="00BC561A" w:rsidRPr="00F35584" w:rsidRDefault="00BC561A" w:rsidP="00BC561A">
      <w:pPr>
        <w:pStyle w:val="TH"/>
        <w:rPr>
          <w:rFonts w:eastAsia="SimSun"/>
          <w:lang w:val="en-GB" w:eastAsia="zh-CN"/>
        </w:rPr>
      </w:pPr>
      <w:r w:rsidRPr="00F35584">
        <w:rPr>
          <w:i/>
          <w:lang w:val="en-GB" w:eastAsia="zh-CN"/>
        </w:rPr>
        <w:t>PDCP-Config</w:t>
      </w:r>
      <w:r w:rsidRPr="00F35584">
        <w:rPr>
          <w:lang w:val="en-GB" w:eastAsia="zh-CN"/>
        </w:rPr>
        <w:t xml:space="preserve"> information element</w:t>
      </w:r>
    </w:p>
    <w:p w14:paraId="44A99F8F" w14:textId="77777777" w:rsidR="00BC561A" w:rsidRPr="00F35584" w:rsidRDefault="00BC561A" w:rsidP="00C06796">
      <w:pPr>
        <w:pStyle w:val="PL"/>
        <w:rPr>
          <w:color w:val="808080"/>
        </w:rPr>
      </w:pPr>
      <w:r w:rsidRPr="00F35584">
        <w:rPr>
          <w:color w:val="808080"/>
        </w:rPr>
        <w:t>-- ASN1START</w:t>
      </w:r>
    </w:p>
    <w:p w14:paraId="3A5B0F96" w14:textId="77777777" w:rsidR="00BC561A" w:rsidRPr="00F35584" w:rsidRDefault="00BC561A" w:rsidP="00C06796">
      <w:pPr>
        <w:pStyle w:val="PL"/>
        <w:rPr>
          <w:color w:val="808080"/>
        </w:rPr>
      </w:pPr>
      <w:r w:rsidRPr="00F35584">
        <w:rPr>
          <w:color w:val="808080"/>
        </w:rPr>
        <w:t>-- TAG-PDCP-CONFIG-START</w:t>
      </w:r>
    </w:p>
    <w:p w14:paraId="5271B0C7" w14:textId="77777777" w:rsidR="00BC561A" w:rsidRPr="00F35584" w:rsidRDefault="00BC561A" w:rsidP="00BC561A">
      <w:pPr>
        <w:pStyle w:val="PL"/>
      </w:pPr>
    </w:p>
    <w:p w14:paraId="6E97A07A" w14:textId="77777777" w:rsidR="00BC561A" w:rsidRPr="00F35584" w:rsidRDefault="00BC561A" w:rsidP="00BC561A">
      <w:pPr>
        <w:pStyle w:val="PL"/>
      </w:pPr>
      <w:r w:rsidRPr="00F35584">
        <w:t>PDCP-Config ::=</w:t>
      </w:r>
      <w:r w:rsidRPr="00F35584">
        <w:tab/>
      </w:r>
      <w:r w:rsidRPr="00F35584">
        <w:tab/>
      </w:r>
      <w:r w:rsidRPr="00F35584">
        <w:tab/>
      </w:r>
      <w:r w:rsidRPr="00F35584">
        <w:rPr>
          <w:color w:val="993366"/>
        </w:rPr>
        <w:t>SEQUENCE</w:t>
      </w:r>
      <w:r w:rsidRPr="00F35584">
        <w:t xml:space="preserve"> {</w:t>
      </w:r>
    </w:p>
    <w:p w14:paraId="49F44E86" w14:textId="77777777" w:rsidR="00BC561A" w:rsidRPr="00F35584" w:rsidRDefault="00BC561A" w:rsidP="00BC561A">
      <w:pPr>
        <w:pStyle w:val="PL"/>
      </w:pPr>
      <w:r w:rsidRPr="00F35584">
        <w:tab/>
        <w:t>drb</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C753B3A" w14:textId="77777777" w:rsidR="00BC561A" w:rsidRPr="00F35584" w:rsidRDefault="00BC561A" w:rsidP="00BC561A">
      <w:pPr>
        <w:pStyle w:val="PL"/>
        <w:rPr>
          <w:color w:val="808080"/>
        </w:rPr>
      </w:pPr>
      <w:r w:rsidRPr="00F35584">
        <w:tab/>
      </w:r>
      <w:r w:rsidRPr="00F35584">
        <w:tab/>
        <w:t>discardTimer</w:t>
      </w:r>
      <w:r w:rsidRPr="00F35584">
        <w:tab/>
      </w:r>
      <w:r w:rsidRPr="00F35584">
        <w:tab/>
      </w:r>
      <w:r w:rsidRPr="00F35584">
        <w:tab/>
      </w:r>
      <w:r w:rsidRPr="00F35584">
        <w:rPr>
          <w:color w:val="993366"/>
        </w:rPr>
        <w:t>ENUMERATED</w:t>
      </w:r>
      <w:r w:rsidRPr="00F35584">
        <w:t xml:space="preserve"> {ms10, ms20, ms30, ms40, ms50, ms60, ms75, ms100, ms150, ms200, ms250, ms300, ms500, ms750, ms1500, infinity}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14:paraId="786E0406" w14:textId="77777777" w:rsidR="00BC561A" w:rsidRPr="00F35584" w:rsidRDefault="00BC561A" w:rsidP="00BC561A">
      <w:pPr>
        <w:pStyle w:val="PL"/>
        <w:rPr>
          <w:color w:val="808080"/>
          <w:lang w:eastAsia="ja-JP"/>
        </w:rPr>
      </w:pPr>
      <w:r w:rsidRPr="00F35584">
        <w:tab/>
      </w:r>
      <w:r w:rsidRPr="00F35584">
        <w:tab/>
        <w:t>pdcp-SN-SizeUL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14:paraId="2F9D3FDC" w14:textId="77777777" w:rsidR="00BC561A" w:rsidRPr="00F35584" w:rsidRDefault="00BC561A" w:rsidP="00BC561A">
      <w:pPr>
        <w:pStyle w:val="PL"/>
        <w:rPr>
          <w:color w:val="808080"/>
        </w:rPr>
      </w:pPr>
      <w:r w:rsidRPr="00F35584">
        <w:tab/>
      </w:r>
      <w:r w:rsidRPr="00F35584">
        <w:tab/>
        <w:t>pdcp-SN-SizeDL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14:paraId="3EA7A121" w14:textId="77777777" w:rsidR="00BC561A" w:rsidRPr="00F35584" w:rsidRDefault="00BC561A" w:rsidP="00BC561A">
      <w:pPr>
        <w:pStyle w:val="PL"/>
      </w:pPr>
      <w:r w:rsidRPr="00F35584">
        <w:tab/>
      </w:r>
      <w:r w:rsidRPr="00F35584">
        <w:tab/>
        <w:t>headerCompression</w:t>
      </w:r>
      <w:r w:rsidRPr="00F35584">
        <w:tab/>
      </w:r>
      <w:r w:rsidRPr="00F35584">
        <w:tab/>
      </w:r>
      <w:r w:rsidRPr="00F35584">
        <w:rPr>
          <w:color w:val="993366"/>
        </w:rPr>
        <w:t>CHOICE</w:t>
      </w:r>
      <w:r w:rsidRPr="00F35584">
        <w:t xml:space="preserve"> {</w:t>
      </w:r>
    </w:p>
    <w:p w14:paraId="3FDD5065" w14:textId="77777777" w:rsidR="00BC561A" w:rsidRPr="00F35584" w:rsidRDefault="00BC561A" w:rsidP="00BC561A">
      <w:pPr>
        <w:pStyle w:val="PL"/>
      </w:pPr>
      <w:r w:rsidRPr="00F35584">
        <w:tab/>
      </w:r>
      <w:r w:rsidRPr="00F35584">
        <w:tab/>
      </w:r>
      <w:r w:rsidRPr="00F35584">
        <w:tab/>
        <w:t>notUsed</w:t>
      </w:r>
      <w:r w:rsidRPr="00F35584">
        <w:tab/>
      </w:r>
      <w:r w:rsidRPr="00F35584">
        <w:tab/>
      </w:r>
      <w:r w:rsidRPr="00F35584">
        <w:tab/>
      </w:r>
      <w:r w:rsidRPr="00F35584">
        <w:tab/>
      </w:r>
      <w:r w:rsidRPr="00F35584">
        <w:tab/>
      </w:r>
      <w:r w:rsidRPr="00F35584">
        <w:rPr>
          <w:color w:val="993366"/>
        </w:rPr>
        <w:t>NULL</w:t>
      </w:r>
      <w:r w:rsidRPr="00F35584">
        <w:t>,</w:t>
      </w:r>
    </w:p>
    <w:p w14:paraId="286211A1" w14:textId="77777777" w:rsidR="00BC561A" w:rsidRPr="00F35584" w:rsidRDefault="00BC561A" w:rsidP="00BC561A">
      <w:pPr>
        <w:pStyle w:val="PL"/>
      </w:pPr>
      <w:r w:rsidRPr="00F35584">
        <w:tab/>
      </w:r>
      <w:r w:rsidRPr="00F35584">
        <w:tab/>
      </w:r>
      <w:r w:rsidRPr="00F35584">
        <w:tab/>
        <w:t>rohc</w:t>
      </w:r>
      <w:r w:rsidRPr="00F35584">
        <w:tab/>
      </w:r>
      <w:r w:rsidRPr="00F35584">
        <w:tab/>
      </w:r>
      <w:r w:rsidRPr="00F35584">
        <w:tab/>
      </w:r>
      <w:r w:rsidRPr="00F35584">
        <w:tab/>
      </w:r>
      <w:r w:rsidRPr="00F35584">
        <w:tab/>
      </w:r>
      <w:r w:rsidRPr="00F35584">
        <w:rPr>
          <w:color w:val="993366"/>
        </w:rPr>
        <w:t>SEQUENCE</w:t>
      </w:r>
      <w:r w:rsidRPr="00F35584">
        <w:t xml:space="preserve"> {</w:t>
      </w:r>
    </w:p>
    <w:p w14:paraId="554B0648" w14:textId="77777777"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14:paraId="3A3CEC39" w14:textId="77777777"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14:paraId="4E3F080B" w14:textId="77777777" w:rsidR="00BC561A" w:rsidRPr="00F35584" w:rsidRDefault="00BC561A" w:rsidP="00BC561A">
      <w:pPr>
        <w:pStyle w:val="PL"/>
      </w:pPr>
      <w:r w:rsidRPr="00F35584">
        <w:tab/>
      </w:r>
      <w:r w:rsidRPr="00F35584">
        <w:tab/>
      </w:r>
      <w:r w:rsidRPr="00F35584">
        <w:tab/>
      </w:r>
      <w:r w:rsidRPr="00F35584">
        <w:tab/>
      </w:r>
      <w:r w:rsidRPr="00F35584">
        <w:tab/>
        <w:t>profile0x0001</w:t>
      </w:r>
      <w:r w:rsidRPr="00F35584">
        <w:tab/>
      </w:r>
      <w:r w:rsidRPr="00F35584">
        <w:tab/>
      </w:r>
      <w:r w:rsidRPr="00F35584">
        <w:tab/>
      </w:r>
      <w:r w:rsidRPr="00F35584">
        <w:rPr>
          <w:color w:val="993366"/>
        </w:rPr>
        <w:t>BOOLEAN</w:t>
      </w:r>
      <w:r w:rsidRPr="00F35584">
        <w:t>,</w:t>
      </w:r>
    </w:p>
    <w:p w14:paraId="632476D2" w14:textId="77777777" w:rsidR="00BC561A" w:rsidRPr="00F35584" w:rsidRDefault="00BC561A" w:rsidP="00BC561A">
      <w:pPr>
        <w:pStyle w:val="PL"/>
      </w:pPr>
      <w:r w:rsidRPr="00F35584">
        <w:tab/>
      </w:r>
      <w:r w:rsidRPr="00F35584">
        <w:tab/>
      </w:r>
      <w:r w:rsidRPr="00F35584">
        <w:tab/>
      </w:r>
      <w:r w:rsidRPr="00F35584">
        <w:tab/>
      </w:r>
      <w:r w:rsidRPr="00F35584">
        <w:tab/>
        <w:t>profile0x0002</w:t>
      </w:r>
      <w:r w:rsidRPr="00F35584">
        <w:tab/>
      </w:r>
      <w:r w:rsidRPr="00F35584">
        <w:tab/>
      </w:r>
      <w:r w:rsidRPr="00F35584">
        <w:tab/>
      </w:r>
      <w:r w:rsidRPr="00F35584">
        <w:rPr>
          <w:color w:val="993366"/>
        </w:rPr>
        <w:t>BOOLEAN</w:t>
      </w:r>
      <w:r w:rsidRPr="00F35584">
        <w:t>,</w:t>
      </w:r>
    </w:p>
    <w:p w14:paraId="08EF348D" w14:textId="77777777" w:rsidR="00BC561A" w:rsidRPr="00F35584" w:rsidRDefault="00BC561A" w:rsidP="00BC561A">
      <w:pPr>
        <w:pStyle w:val="PL"/>
      </w:pPr>
      <w:r w:rsidRPr="00F35584">
        <w:tab/>
      </w:r>
      <w:r w:rsidRPr="00F35584">
        <w:tab/>
      </w:r>
      <w:r w:rsidRPr="00F35584">
        <w:tab/>
      </w:r>
      <w:r w:rsidRPr="00F35584">
        <w:tab/>
      </w:r>
      <w:r w:rsidRPr="00F35584">
        <w:tab/>
        <w:t>profile0x0003</w:t>
      </w:r>
      <w:r w:rsidRPr="00F35584">
        <w:tab/>
      </w:r>
      <w:r w:rsidRPr="00F35584">
        <w:tab/>
      </w:r>
      <w:r w:rsidRPr="00F35584">
        <w:tab/>
      </w:r>
      <w:r w:rsidRPr="00F35584">
        <w:rPr>
          <w:color w:val="993366"/>
        </w:rPr>
        <w:t>BOOLEAN</w:t>
      </w:r>
      <w:r w:rsidRPr="00F35584">
        <w:t>,</w:t>
      </w:r>
    </w:p>
    <w:p w14:paraId="5BBFCC07" w14:textId="77777777" w:rsidR="00BC561A" w:rsidRPr="00F35584" w:rsidRDefault="00BC561A" w:rsidP="00BC561A">
      <w:pPr>
        <w:pStyle w:val="PL"/>
      </w:pPr>
      <w:r w:rsidRPr="00F35584">
        <w:tab/>
      </w:r>
      <w:r w:rsidRPr="00F35584">
        <w:tab/>
      </w:r>
      <w:r w:rsidRPr="00F35584">
        <w:tab/>
      </w:r>
      <w:r w:rsidRPr="00F35584">
        <w:tab/>
      </w:r>
      <w:r w:rsidRPr="00F35584">
        <w:tab/>
        <w:t>profile0x0004</w:t>
      </w:r>
      <w:r w:rsidRPr="00F35584">
        <w:tab/>
      </w:r>
      <w:r w:rsidRPr="00F35584">
        <w:tab/>
      </w:r>
      <w:r w:rsidRPr="00F35584">
        <w:tab/>
      </w:r>
      <w:r w:rsidRPr="00F35584">
        <w:rPr>
          <w:color w:val="993366"/>
        </w:rPr>
        <w:t>BOOLEAN</w:t>
      </w:r>
      <w:r w:rsidRPr="00F35584">
        <w:t>,</w:t>
      </w:r>
    </w:p>
    <w:p w14:paraId="68031B55" w14:textId="77777777"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r w:rsidRPr="00F35584">
        <w:t>,</w:t>
      </w:r>
    </w:p>
    <w:p w14:paraId="5A3C7035" w14:textId="77777777" w:rsidR="00BC561A" w:rsidRPr="00F35584" w:rsidRDefault="00BC561A" w:rsidP="00BC561A">
      <w:pPr>
        <w:pStyle w:val="PL"/>
      </w:pPr>
      <w:r w:rsidRPr="00F35584">
        <w:tab/>
      </w:r>
      <w:r w:rsidRPr="00F35584">
        <w:tab/>
      </w:r>
      <w:r w:rsidRPr="00F35584">
        <w:tab/>
      </w:r>
      <w:r w:rsidRPr="00F35584">
        <w:tab/>
      </w:r>
      <w:r w:rsidRPr="00F35584">
        <w:tab/>
        <w:t>profile0x0101</w:t>
      </w:r>
      <w:r w:rsidRPr="00F35584">
        <w:tab/>
      </w:r>
      <w:r w:rsidRPr="00F35584">
        <w:tab/>
      </w:r>
      <w:r w:rsidRPr="00F35584">
        <w:tab/>
      </w:r>
      <w:r w:rsidRPr="00F35584">
        <w:rPr>
          <w:color w:val="993366"/>
        </w:rPr>
        <w:t>BOOLEAN</w:t>
      </w:r>
      <w:r w:rsidRPr="00F35584">
        <w:t>,</w:t>
      </w:r>
    </w:p>
    <w:p w14:paraId="5BA98369" w14:textId="77777777" w:rsidR="00BC561A" w:rsidRPr="00F35584" w:rsidRDefault="00BC561A" w:rsidP="00BC561A">
      <w:pPr>
        <w:pStyle w:val="PL"/>
      </w:pPr>
      <w:r w:rsidRPr="00F35584">
        <w:tab/>
      </w:r>
      <w:r w:rsidRPr="00F35584">
        <w:tab/>
      </w:r>
      <w:r w:rsidRPr="00F35584">
        <w:tab/>
      </w:r>
      <w:r w:rsidRPr="00F35584">
        <w:tab/>
      </w:r>
      <w:r w:rsidRPr="00F35584">
        <w:tab/>
        <w:t>profile0x0102</w:t>
      </w:r>
      <w:r w:rsidRPr="00F35584">
        <w:tab/>
      </w:r>
      <w:r w:rsidRPr="00F35584">
        <w:tab/>
      </w:r>
      <w:r w:rsidRPr="00F35584">
        <w:tab/>
      </w:r>
      <w:r w:rsidRPr="00F35584">
        <w:rPr>
          <w:color w:val="993366"/>
        </w:rPr>
        <w:t>BOOLEAN</w:t>
      </w:r>
      <w:r w:rsidRPr="00F35584">
        <w:t>,</w:t>
      </w:r>
    </w:p>
    <w:p w14:paraId="11232B0A" w14:textId="77777777" w:rsidR="00BC561A" w:rsidRPr="00F35584" w:rsidRDefault="00BC561A" w:rsidP="00BC561A">
      <w:pPr>
        <w:pStyle w:val="PL"/>
      </w:pPr>
      <w:r w:rsidRPr="00F35584">
        <w:tab/>
      </w:r>
      <w:r w:rsidRPr="00F35584">
        <w:tab/>
      </w:r>
      <w:r w:rsidRPr="00F35584">
        <w:tab/>
      </w:r>
      <w:r w:rsidRPr="00F35584">
        <w:tab/>
      </w:r>
      <w:r w:rsidRPr="00F35584">
        <w:tab/>
        <w:t>profile0x0103</w:t>
      </w:r>
      <w:r w:rsidRPr="00F35584">
        <w:tab/>
      </w:r>
      <w:r w:rsidRPr="00F35584">
        <w:tab/>
      </w:r>
      <w:r w:rsidRPr="00F35584">
        <w:tab/>
      </w:r>
      <w:r w:rsidRPr="00F35584">
        <w:rPr>
          <w:color w:val="993366"/>
        </w:rPr>
        <w:t>BOOLEAN</w:t>
      </w:r>
      <w:r w:rsidRPr="00F35584">
        <w:t>,</w:t>
      </w:r>
    </w:p>
    <w:p w14:paraId="0D36D496" w14:textId="77777777" w:rsidR="00BC561A" w:rsidRPr="00F35584" w:rsidRDefault="00BC561A" w:rsidP="00BC561A">
      <w:pPr>
        <w:pStyle w:val="PL"/>
      </w:pPr>
      <w:r w:rsidRPr="00F35584">
        <w:tab/>
      </w:r>
      <w:r w:rsidRPr="00F35584">
        <w:tab/>
      </w:r>
      <w:r w:rsidRPr="00F35584">
        <w:tab/>
      </w:r>
      <w:r w:rsidRPr="00F35584">
        <w:tab/>
      </w:r>
      <w:r w:rsidRPr="00F35584">
        <w:tab/>
        <w:t>profile0x0104</w:t>
      </w:r>
      <w:r w:rsidRPr="00F35584">
        <w:tab/>
      </w:r>
      <w:r w:rsidRPr="00F35584">
        <w:tab/>
      </w:r>
      <w:r w:rsidRPr="00F35584">
        <w:tab/>
      </w:r>
      <w:r w:rsidRPr="00F35584">
        <w:rPr>
          <w:color w:val="993366"/>
        </w:rPr>
        <w:t>BOOLEAN</w:t>
      </w:r>
    </w:p>
    <w:p w14:paraId="0B862994" w14:textId="77777777" w:rsidR="00BC561A" w:rsidRPr="00F35584" w:rsidRDefault="00BC561A" w:rsidP="00BC561A">
      <w:pPr>
        <w:pStyle w:val="PL"/>
      </w:pPr>
      <w:r w:rsidRPr="00F35584">
        <w:lastRenderedPageBreak/>
        <w:tab/>
      </w:r>
      <w:r w:rsidRPr="00F35584">
        <w:tab/>
      </w:r>
      <w:r w:rsidRPr="00F35584">
        <w:tab/>
      </w:r>
      <w:r w:rsidRPr="00F35584">
        <w:tab/>
        <w:t>},</w:t>
      </w:r>
    </w:p>
    <w:p w14:paraId="34F5D740" w14:textId="77777777"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14:paraId="564F8CD6" w14:textId="77777777" w:rsidR="00BC561A" w:rsidRPr="00F35584" w:rsidRDefault="00BC561A" w:rsidP="00BC561A">
      <w:pPr>
        <w:pStyle w:val="PL"/>
      </w:pPr>
      <w:r w:rsidRPr="00F35584">
        <w:tab/>
      </w:r>
      <w:r w:rsidRPr="00F35584">
        <w:tab/>
      </w:r>
      <w:r w:rsidRPr="00F35584">
        <w:tab/>
        <w:t>},</w:t>
      </w:r>
    </w:p>
    <w:p w14:paraId="44DADEBC" w14:textId="77777777" w:rsidR="00BC561A" w:rsidRPr="00F35584" w:rsidRDefault="00BC561A" w:rsidP="00BC561A">
      <w:pPr>
        <w:pStyle w:val="PL"/>
      </w:pPr>
      <w:r w:rsidRPr="00F35584">
        <w:tab/>
      </w:r>
      <w:r w:rsidRPr="00F35584">
        <w:tab/>
      </w:r>
      <w:r w:rsidRPr="00F35584">
        <w:tab/>
        <w:t>uplinkOnlyROHC</w:t>
      </w:r>
      <w:r w:rsidRPr="00F35584">
        <w:tab/>
      </w:r>
      <w:r w:rsidRPr="00F35584">
        <w:tab/>
      </w:r>
      <w:r w:rsidRPr="00F35584">
        <w:tab/>
      </w:r>
      <w:r w:rsidRPr="00F35584">
        <w:rPr>
          <w:color w:val="993366"/>
        </w:rPr>
        <w:t>SEQUENCE</w:t>
      </w:r>
      <w:r w:rsidRPr="00F35584">
        <w:t xml:space="preserve"> {</w:t>
      </w:r>
    </w:p>
    <w:p w14:paraId="1B9FA8D7" w14:textId="77777777"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14:paraId="571D1213" w14:textId="77777777"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14:paraId="114B582B" w14:textId="77777777"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p>
    <w:p w14:paraId="1282275D" w14:textId="77777777" w:rsidR="00BC561A" w:rsidRPr="00F35584" w:rsidRDefault="00BC561A" w:rsidP="00BC561A">
      <w:pPr>
        <w:pStyle w:val="PL"/>
      </w:pPr>
      <w:r w:rsidRPr="00F35584">
        <w:tab/>
      </w:r>
      <w:r w:rsidRPr="00F35584">
        <w:tab/>
      </w:r>
      <w:r w:rsidRPr="00F35584">
        <w:tab/>
      </w:r>
      <w:r w:rsidRPr="00F35584">
        <w:tab/>
        <w:t>},</w:t>
      </w:r>
    </w:p>
    <w:p w14:paraId="262CE80A" w14:textId="77777777"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14:paraId="23CE8587" w14:textId="77777777" w:rsidR="00BC561A" w:rsidRPr="00F35584" w:rsidRDefault="00BC561A" w:rsidP="00BC561A">
      <w:pPr>
        <w:pStyle w:val="PL"/>
      </w:pPr>
      <w:r w:rsidRPr="00F35584">
        <w:tab/>
      </w:r>
      <w:r w:rsidRPr="00F35584">
        <w:tab/>
      </w:r>
      <w:r w:rsidRPr="00F35584">
        <w:tab/>
        <w:t>},</w:t>
      </w:r>
    </w:p>
    <w:p w14:paraId="44E540DE" w14:textId="77777777" w:rsidR="00BC561A" w:rsidRPr="00F35584" w:rsidRDefault="00BC561A" w:rsidP="00BC561A">
      <w:pPr>
        <w:pStyle w:val="PL"/>
      </w:pPr>
      <w:r w:rsidRPr="00F35584">
        <w:tab/>
      </w:r>
      <w:r w:rsidRPr="00F35584">
        <w:tab/>
      </w:r>
      <w:r w:rsidRPr="00F35584">
        <w:tab/>
        <w:t>...</w:t>
      </w:r>
    </w:p>
    <w:p w14:paraId="29F660A9" w14:textId="77777777" w:rsidR="00BC561A" w:rsidRPr="00F35584" w:rsidRDefault="00BC561A" w:rsidP="00BC561A">
      <w:pPr>
        <w:pStyle w:val="PL"/>
      </w:pPr>
      <w:r w:rsidRPr="00F35584">
        <w:tab/>
      </w:r>
      <w:r w:rsidRPr="00F35584">
        <w:tab/>
        <w:t>},</w:t>
      </w:r>
    </w:p>
    <w:p w14:paraId="6BE70F54" w14:textId="77777777" w:rsidR="00BC561A" w:rsidRPr="00F35584" w:rsidRDefault="00BC561A" w:rsidP="00BC561A">
      <w:pPr>
        <w:pStyle w:val="PL"/>
        <w:rPr>
          <w:color w:val="808080"/>
        </w:rPr>
      </w:pPr>
      <w:r w:rsidRPr="00F35584">
        <w:tab/>
      </w:r>
      <w:r w:rsidRPr="00F35584">
        <w:tab/>
        <w:t>integrityProtection</w:t>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ConnectedTo5GC</w:t>
      </w:r>
    </w:p>
    <w:p w14:paraId="1A4404DA" w14:textId="77777777" w:rsidR="00BC561A" w:rsidRPr="00F35584" w:rsidRDefault="00BC561A" w:rsidP="00BC561A">
      <w:pPr>
        <w:pStyle w:val="PL"/>
        <w:rPr>
          <w:color w:val="808080"/>
        </w:rPr>
      </w:pPr>
      <w:r w:rsidRPr="00F35584">
        <w:tab/>
      </w:r>
      <w:r w:rsidRPr="00F35584">
        <w:tab/>
        <w:t>statusReportRequired</w:t>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Rlc-AM</w:t>
      </w:r>
    </w:p>
    <w:p w14:paraId="3E7AD212" w14:textId="77777777" w:rsidR="00BC561A" w:rsidRPr="00F35584" w:rsidRDefault="00BC561A" w:rsidP="00BC561A">
      <w:pPr>
        <w:pStyle w:val="PL"/>
      </w:pPr>
      <w:r w:rsidRPr="00F35584">
        <w:tab/>
      </w:r>
      <w:r w:rsidRPr="00F35584">
        <w:tab/>
        <w:t>outOfOrderDelivery</w:t>
      </w:r>
      <w:r w:rsidRPr="00F35584">
        <w:tab/>
      </w:r>
      <w:r w:rsidRPr="00F35584">
        <w:tab/>
      </w:r>
      <w:r w:rsidRPr="00F35584">
        <w:rPr>
          <w:color w:val="993366"/>
        </w:rPr>
        <w:t>BOOLEAN</w:t>
      </w:r>
    </w:p>
    <w:p w14:paraId="08D9E332"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DRB</w:t>
      </w:r>
    </w:p>
    <w:p w14:paraId="29EDA2CC" w14:textId="77777777" w:rsidR="00BC561A" w:rsidRPr="00F35584" w:rsidRDefault="00BC561A" w:rsidP="00C06796">
      <w:pPr>
        <w:pStyle w:val="PL"/>
        <w:rPr>
          <w:color w:val="808080"/>
        </w:rPr>
      </w:pPr>
      <w:r w:rsidRPr="00F35584">
        <w:tab/>
      </w:r>
      <w:r w:rsidRPr="00F35584">
        <w:rPr>
          <w:color w:val="808080"/>
        </w:rPr>
        <w:t>-- FFS / TODO: Handle more than two secondary cell groups</w:t>
      </w:r>
    </w:p>
    <w:p w14:paraId="1C8B3757" w14:textId="77777777" w:rsidR="00BC561A" w:rsidRPr="00F35584" w:rsidRDefault="00BC561A" w:rsidP="00BC561A">
      <w:pPr>
        <w:pStyle w:val="PL"/>
      </w:pPr>
      <w:r w:rsidRPr="00F35584">
        <w:tab/>
        <w:t>moreThanOneRLC</w:t>
      </w:r>
      <w:r w:rsidRPr="00F35584">
        <w:tab/>
      </w:r>
      <w:r w:rsidRPr="00F35584">
        <w:tab/>
      </w:r>
      <w:r w:rsidRPr="00F35584">
        <w:tab/>
      </w:r>
      <w:r w:rsidRPr="00F35584">
        <w:rPr>
          <w:color w:val="993366"/>
        </w:rPr>
        <w:t>SEQUENCE</w:t>
      </w:r>
      <w:r w:rsidRPr="00F35584">
        <w:t xml:space="preserve"> {</w:t>
      </w:r>
    </w:p>
    <w:p w14:paraId="23D6C62B" w14:textId="77777777" w:rsidR="00BC561A" w:rsidRPr="00F35584" w:rsidRDefault="00BC561A" w:rsidP="00BC561A">
      <w:pPr>
        <w:pStyle w:val="PL"/>
      </w:pPr>
      <w:r w:rsidRPr="00F35584">
        <w:tab/>
      </w:r>
      <w:r w:rsidRPr="00F35584">
        <w:tab/>
        <w:t>primaryPath</w:t>
      </w:r>
      <w:r w:rsidRPr="00F35584">
        <w:tab/>
      </w:r>
      <w:r w:rsidRPr="00F35584">
        <w:tab/>
      </w:r>
      <w:r w:rsidRPr="00F35584">
        <w:tab/>
      </w:r>
      <w:r w:rsidRPr="00F35584">
        <w:tab/>
      </w:r>
      <w:r w:rsidRPr="00F35584">
        <w:rPr>
          <w:color w:val="993366"/>
        </w:rPr>
        <w:t>SEQUENCE</w:t>
      </w:r>
      <w:r w:rsidRPr="00F35584">
        <w:t xml:space="preserve"> {</w:t>
      </w:r>
    </w:p>
    <w:p w14:paraId="017D36FE" w14:textId="77777777" w:rsidR="00BC561A" w:rsidRPr="00F35584" w:rsidRDefault="00BC561A" w:rsidP="00BC561A">
      <w:pPr>
        <w:pStyle w:val="PL"/>
        <w:rPr>
          <w:color w:val="808080"/>
        </w:rPr>
      </w:pPr>
      <w:r w:rsidRPr="00F35584">
        <w:tab/>
      </w:r>
      <w:r w:rsidRPr="00F35584">
        <w:tab/>
      </w:r>
      <w:r w:rsidRPr="00F35584">
        <w:tab/>
        <w:t>cellGroup</w:t>
      </w:r>
      <w:r w:rsidRPr="00F35584">
        <w:tab/>
      </w:r>
      <w:r w:rsidRPr="00F35584">
        <w:tab/>
      </w:r>
      <w:r w:rsidRPr="00F35584">
        <w:tab/>
      </w:r>
      <w:r w:rsidRPr="00F35584">
        <w:tab/>
        <w:t>CellGroupId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BB359CF" w14:textId="77777777" w:rsidR="00BC561A" w:rsidRPr="00F35584" w:rsidRDefault="00BC561A" w:rsidP="00BC561A">
      <w:pPr>
        <w:pStyle w:val="PL"/>
        <w:rPr>
          <w:color w:val="808080"/>
        </w:rPr>
      </w:pPr>
      <w:r w:rsidRPr="00F35584">
        <w:tab/>
      </w:r>
      <w:r w:rsidRPr="00F35584">
        <w:tab/>
      </w:r>
      <w:r w:rsidRPr="00F35584">
        <w:tab/>
        <w:t>logicalChannel</w:t>
      </w:r>
      <w:r w:rsidRPr="00F35584">
        <w:tab/>
      </w:r>
      <w:r w:rsidRPr="00F35584">
        <w:tab/>
      </w:r>
      <w:r w:rsidRPr="00F35584">
        <w:tab/>
        <w:t>LogicalChannelIdentity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6A892221" w14:textId="77777777" w:rsidR="00BC561A" w:rsidRPr="00F35584" w:rsidRDefault="00BC561A" w:rsidP="00BC561A">
      <w:pPr>
        <w:pStyle w:val="PL"/>
      </w:pPr>
      <w:r w:rsidRPr="00F35584">
        <w:tab/>
      </w:r>
      <w:r w:rsidRPr="00F35584">
        <w:tab/>
        <w:t>},</w:t>
      </w:r>
    </w:p>
    <w:p w14:paraId="29EF3FAE" w14:textId="77777777" w:rsidR="00BC561A" w:rsidRPr="00F35584" w:rsidRDefault="00BC561A" w:rsidP="00BC561A">
      <w:pPr>
        <w:pStyle w:val="PL"/>
        <w:rPr>
          <w:color w:val="808080"/>
        </w:rPr>
      </w:pPr>
      <w:r w:rsidRPr="00F35584">
        <w:tab/>
      </w:r>
      <w:r w:rsidRPr="00F35584">
        <w:tab/>
      </w:r>
      <w:bookmarkStart w:id="359" w:name="_Hlk505682973"/>
      <w:r w:rsidRPr="00F35584">
        <w:rPr>
          <w:rFonts w:eastAsia="Malgun Gothic"/>
        </w:rPr>
        <w:t>ul-DataSplitThreshold</w:t>
      </w:r>
      <w:bookmarkEnd w:id="359"/>
      <w:r w:rsidRPr="00F35584">
        <w:rPr>
          <w:rFonts w:eastAsia="Malgun Gothic"/>
        </w:rPr>
        <w:tab/>
      </w:r>
      <w:r w:rsidRPr="00F35584">
        <w:t xml:space="preserve">UL-DataSplitThreshold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SplitBearer</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p>
    <w:p w14:paraId="5A6ABB12" w14:textId="77777777" w:rsidR="00BC561A" w:rsidRPr="00F35584" w:rsidRDefault="00BC561A" w:rsidP="00BC561A">
      <w:pPr>
        <w:pStyle w:val="PL"/>
        <w:rPr>
          <w:color w:val="808080"/>
        </w:rPr>
      </w:pPr>
      <w:bookmarkStart w:id="360" w:name="_Hlk508823599"/>
      <w:r w:rsidRPr="00F35584">
        <w:tab/>
      </w:r>
      <w:r w:rsidRPr="00F35584">
        <w:tab/>
        <w:t>pdcp-Duplication</w:t>
      </w:r>
      <w:r w:rsidRPr="00F35584">
        <w:tab/>
      </w:r>
      <w:r w:rsidRPr="00F35584">
        <w:tab/>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360"/>
    <w:p w14:paraId="4B97789B"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MoreThanOneRLC</w:t>
      </w:r>
    </w:p>
    <w:p w14:paraId="0CFAAEB3" w14:textId="77777777" w:rsidR="00BC561A" w:rsidRPr="00F35584" w:rsidRDefault="00BC561A" w:rsidP="00BC561A">
      <w:pPr>
        <w:pStyle w:val="PL"/>
      </w:pPr>
    </w:p>
    <w:p w14:paraId="080CBB15" w14:textId="77777777" w:rsidR="00BC561A" w:rsidRPr="00F35584" w:rsidRDefault="00BC561A" w:rsidP="00BC561A">
      <w:pPr>
        <w:pStyle w:val="PL"/>
      </w:pPr>
      <w:r w:rsidRPr="00F35584">
        <w:tab/>
        <w:t>t-Reordering</w:t>
      </w:r>
      <w:r w:rsidRPr="00F35584">
        <w:tab/>
      </w:r>
      <w:r w:rsidRPr="00F35584">
        <w:tab/>
      </w:r>
      <w:r w:rsidRPr="00F35584">
        <w:tab/>
      </w:r>
      <w:r w:rsidRPr="00F35584">
        <w:tab/>
      </w:r>
      <w:r w:rsidRPr="00F35584">
        <w:rPr>
          <w:color w:val="993366"/>
        </w:rPr>
        <w:t>ENUMERATED</w:t>
      </w:r>
      <w:r w:rsidRPr="00F35584">
        <w:t xml:space="preserve"> {</w:t>
      </w:r>
    </w:p>
    <w:p w14:paraId="6B71D4F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ms4, ms5, ms8, ms10, ms15, ms20, ms30, ms40, ms50, ms60, ms80, ms100, ms120, ms140, ms160, ms180, ms200, ms220, </w:t>
      </w:r>
    </w:p>
    <w:p w14:paraId="0904EF3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ms240, ms260, ms280, ms300,</w:t>
      </w:r>
      <w:r w:rsidRPr="00F35584">
        <w:tab/>
        <w:t>ms500, ms750, ms1000, ms1250, ms1500, ms1750, ms2000, ms2250, ms2500, ms2750,</w:t>
      </w:r>
    </w:p>
    <w:p w14:paraId="1D5ABE6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ms3000, spare28, spare27, spare26, spare25, spare24, spare23, spare22, spare21, spare20,</w:t>
      </w:r>
    </w:p>
    <w:p w14:paraId="3D47DEB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spare19, spare18, spare17, spare16, spare15, spare14, spare13, spare12, spare11, spare10, spare09,</w:t>
      </w:r>
    </w:p>
    <w:p w14:paraId="093910FE" w14:textId="77777777" w:rsidR="00BC561A" w:rsidRPr="00F35584" w:rsidRDefault="00BC561A" w:rsidP="00BC561A">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t>spare08, spare07, spare06, spare05, spare04, spare03, spare02, spare01 }</w:t>
      </w:r>
      <w:r w:rsidRPr="00F35584">
        <w:tab/>
      </w:r>
      <w:r w:rsidRPr="00F35584">
        <w:tab/>
      </w:r>
      <w:r w:rsidRPr="00F35584">
        <w:rPr>
          <w:color w:val="993366"/>
        </w:rPr>
        <w:t>OPTIONAL</w:t>
      </w:r>
      <w:r w:rsidRPr="00F35584">
        <w:t xml:space="preserve">, </w:t>
      </w:r>
      <w:r w:rsidRPr="00F35584">
        <w:rPr>
          <w:color w:val="808080"/>
        </w:rPr>
        <w:t>-- Need S</w:t>
      </w:r>
    </w:p>
    <w:p w14:paraId="6D4D9E50" w14:textId="77777777" w:rsidR="00BC561A" w:rsidRPr="00F35584" w:rsidRDefault="00BC561A" w:rsidP="00BC561A">
      <w:pPr>
        <w:pStyle w:val="PL"/>
      </w:pPr>
    </w:p>
    <w:p w14:paraId="55BF4C30" w14:textId="77777777" w:rsidR="00BC561A" w:rsidRPr="00F35584" w:rsidRDefault="00BC561A" w:rsidP="00BC561A">
      <w:pPr>
        <w:pStyle w:val="PL"/>
      </w:pPr>
      <w:r w:rsidRPr="00F35584">
        <w:tab/>
      </w:r>
    </w:p>
    <w:p w14:paraId="26DAA149" w14:textId="77777777" w:rsidR="00BC561A" w:rsidRPr="00F35584" w:rsidRDefault="00BC561A" w:rsidP="00BC561A">
      <w:pPr>
        <w:pStyle w:val="PL"/>
      </w:pPr>
      <w:r w:rsidRPr="00F35584">
        <w:tab/>
        <w:t>...</w:t>
      </w:r>
    </w:p>
    <w:p w14:paraId="2C6A2AD0" w14:textId="77777777" w:rsidR="00BC561A" w:rsidRPr="00F35584" w:rsidRDefault="00BC561A" w:rsidP="00BC561A">
      <w:pPr>
        <w:pStyle w:val="PL"/>
      </w:pPr>
      <w:r w:rsidRPr="00F35584">
        <w:t>}</w:t>
      </w:r>
    </w:p>
    <w:p w14:paraId="7FF9375D" w14:textId="77777777" w:rsidR="00BC561A" w:rsidRPr="00F35584" w:rsidRDefault="00BC561A" w:rsidP="00BC561A">
      <w:pPr>
        <w:pStyle w:val="PL"/>
      </w:pPr>
    </w:p>
    <w:p w14:paraId="16CDE7C5" w14:textId="77777777" w:rsidR="00BC561A" w:rsidRPr="00F35584" w:rsidRDefault="00BC561A" w:rsidP="00BC561A">
      <w:pPr>
        <w:pStyle w:val="PL"/>
      </w:pPr>
      <w:r w:rsidRPr="00F35584">
        <w:t xml:space="preserve">UL-DataSplitThreshold ::= </w:t>
      </w:r>
      <w:r w:rsidRPr="00F35584">
        <w:rPr>
          <w:color w:val="993366"/>
        </w:rPr>
        <w:t>ENUMERATED</w:t>
      </w:r>
      <w:r w:rsidRPr="00F35584">
        <w:t xml:space="preserve"> { </w:t>
      </w:r>
    </w:p>
    <w:p w14:paraId="7441232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b0, b100, b200, b400, b800, b1600, b3200, b6400, b12800,</w:t>
      </w:r>
      <w:r w:rsidRPr="00F35584" w:rsidDel="00673430">
        <w:t xml:space="preserve"> </w:t>
      </w:r>
      <w:r w:rsidRPr="00F35584">
        <w:t xml:space="preserve">b25600, b51200, b102400, b204800, </w:t>
      </w:r>
    </w:p>
    <w:p w14:paraId="01EE0D3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b409600, b819200, b1228800, b1638400, b2457600, b3276800, b4096000, b4915200, b5734400, </w:t>
      </w:r>
    </w:p>
    <w:p w14:paraId="247E01F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b6553600, </w:t>
      </w:r>
      <w:r w:rsidRPr="00F35584">
        <w:rPr>
          <w:lang w:eastAsia="ja-JP"/>
        </w:rPr>
        <w:t>infinity</w:t>
      </w:r>
      <w:r w:rsidRPr="00F35584">
        <w:t>, spare8, spare7, spare6, spare5, spare4, spare3, spare2, spare1}</w:t>
      </w:r>
    </w:p>
    <w:p w14:paraId="111E8521" w14:textId="77777777" w:rsidR="00BC561A" w:rsidRPr="00F35584" w:rsidRDefault="00BC561A" w:rsidP="00BC561A">
      <w:pPr>
        <w:pStyle w:val="PL"/>
      </w:pPr>
    </w:p>
    <w:p w14:paraId="5AE5FB09" w14:textId="77777777" w:rsidR="00BC561A" w:rsidRPr="00F35584" w:rsidRDefault="00BC561A" w:rsidP="00C06796">
      <w:pPr>
        <w:pStyle w:val="PL"/>
        <w:rPr>
          <w:color w:val="808080"/>
        </w:rPr>
      </w:pPr>
      <w:r w:rsidRPr="00F35584">
        <w:rPr>
          <w:color w:val="808080"/>
        </w:rPr>
        <w:t>-- TAG-PDCP-CONFIG-STOP</w:t>
      </w:r>
    </w:p>
    <w:p w14:paraId="43DC5D03" w14:textId="77777777" w:rsidR="00BC561A" w:rsidRPr="00F35584" w:rsidRDefault="00BC561A" w:rsidP="00C06796">
      <w:pPr>
        <w:pStyle w:val="PL"/>
        <w:rPr>
          <w:color w:val="808080"/>
        </w:rPr>
      </w:pPr>
      <w:r w:rsidRPr="00F35584">
        <w:rPr>
          <w:color w:val="808080"/>
        </w:rPr>
        <w:t>-- ASN1STOP</w:t>
      </w:r>
    </w:p>
    <w:p w14:paraId="77E926A3"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22EFB870" w14:textId="77777777" w:rsidTr="00BC561A">
        <w:trPr>
          <w:cantSplit/>
          <w:tblHeader/>
        </w:trPr>
        <w:tc>
          <w:tcPr>
            <w:tcW w:w="14062" w:type="dxa"/>
          </w:tcPr>
          <w:p w14:paraId="467C204B" w14:textId="77777777" w:rsidR="00BC561A" w:rsidRPr="00F35584" w:rsidRDefault="00BC561A" w:rsidP="00BC561A">
            <w:pPr>
              <w:pStyle w:val="TAH"/>
              <w:rPr>
                <w:lang w:val="en-GB" w:eastAsia="en-GB"/>
              </w:rPr>
            </w:pPr>
            <w:r w:rsidRPr="00F35584">
              <w:rPr>
                <w:i/>
                <w:lang w:val="en-GB" w:eastAsia="en-GB"/>
              </w:rPr>
              <w:lastRenderedPageBreak/>
              <w:t>PDCP-Config</w:t>
            </w:r>
            <w:r w:rsidRPr="00F35584">
              <w:rPr>
                <w:lang w:val="en-GB" w:eastAsia="en-GB"/>
              </w:rPr>
              <w:t>field descriptions</w:t>
            </w:r>
          </w:p>
        </w:tc>
      </w:tr>
      <w:tr w:rsidR="00BC561A" w:rsidRPr="00F35584" w14:paraId="7664A2AD" w14:textId="77777777" w:rsidTr="00BC561A">
        <w:trPr>
          <w:cantSplit/>
          <w:trHeight w:val="52"/>
        </w:trPr>
        <w:tc>
          <w:tcPr>
            <w:tcW w:w="14062" w:type="dxa"/>
          </w:tcPr>
          <w:p w14:paraId="61835656" w14:textId="77777777" w:rsidR="00BC561A" w:rsidRPr="00F35584" w:rsidRDefault="00BC561A" w:rsidP="00BC561A">
            <w:pPr>
              <w:pStyle w:val="TAL"/>
              <w:rPr>
                <w:b/>
                <w:bCs/>
                <w:i/>
                <w:lang w:val="en-GB" w:eastAsia="en-GB"/>
              </w:rPr>
            </w:pPr>
            <w:r w:rsidRPr="00F35584">
              <w:rPr>
                <w:b/>
                <w:bCs/>
                <w:i/>
                <w:lang w:val="en-GB" w:eastAsia="en-GB"/>
              </w:rPr>
              <w:t>discardTimer</w:t>
            </w:r>
          </w:p>
          <w:p w14:paraId="0693FD2F" w14:textId="77777777" w:rsidR="00BC561A" w:rsidRPr="00F35584" w:rsidRDefault="00BC561A" w:rsidP="00BC561A">
            <w:pPr>
              <w:pStyle w:val="TAL"/>
              <w:rPr>
                <w:b/>
                <w:bCs/>
                <w:i/>
                <w:lang w:val="en-GB" w:eastAsia="en-GB"/>
              </w:rPr>
            </w:pPr>
            <w:r w:rsidRPr="00F35584">
              <w:rPr>
                <w:lang w:val="en-GB" w:eastAsia="en-GB"/>
              </w:rPr>
              <w:t xml:space="preserve">Value in ms of </w:t>
            </w:r>
            <w:r w:rsidRPr="00F35584">
              <w:rPr>
                <w:i/>
                <w:lang w:val="en-GB" w:eastAsia="en-GB"/>
              </w:rPr>
              <w:t xml:space="preserve">discardTimer </w:t>
            </w:r>
            <w:r w:rsidRPr="00F35584">
              <w:rPr>
                <w:lang w:val="en-GB" w:eastAsia="en-GB"/>
              </w:rPr>
              <w:t>specified in TS 38.323 [5]. Value ms50 corresponds to 50 ms, ms100 corresponds to 100 ms and so on.</w:t>
            </w:r>
          </w:p>
        </w:tc>
      </w:tr>
      <w:tr w:rsidR="00BC561A" w:rsidRPr="00F35584" w14:paraId="27E42C0C" w14:textId="77777777" w:rsidTr="00BC561A">
        <w:trPr>
          <w:cantSplit/>
          <w:trHeight w:val="52"/>
        </w:trPr>
        <w:tc>
          <w:tcPr>
            <w:tcW w:w="14062" w:type="dxa"/>
          </w:tcPr>
          <w:p w14:paraId="0DC1C64E" w14:textId="77777777" w:rsidR="00BC561A" w:rsidRPr="00F35584" w:rsidRDefault="00BC561A" w:rsidP="000C5F94">
            <w:pPr>
              <w:pStyle w:val="TAL"/>
              <w:rPr>
                <w:b/>
                <w:i/>
                <w:lang w:val="en-GB" w:eastAsia="en-GB"/>
              </w:rPr>
            </w:pPr>
            <w:r w:rsidRPr="00F35584">
              <w:rPr>
                <w:b/>
                <w:i/>
                <w:lang w:val="en-GB" w:eastAsia="en-GB"/>
              </w:rPr>
              <w:t>drb-ContinueROHC</w:t>
            </w:r>
          </w:p>
          <w:p w14:paraId="5DE150C3" w14:textId="77777777" w:rsidR="00BC561A" w:rsidRPr="00F35584" w:rsidRDefault="00BC561A" w:rsidP="000C5F94">
            <w:pPr>
              <w:pStyle w:val="TAL"/>
              <w:rPr>
                <w:lang w:val="en-GB" w:eastAsia="en-GB"/>
              </w:rPr>
            </w:pPr>
            <w:r w:rsidRPr="00F35584">
              <w:rPr>
                <w:rFonts w:cs="Arial"/>
                <w:lang w:val="en-GB"/>
              </w:rPr>
              <w:t xml:space="preserve">Indicates whether the PDCP entity continues or resets the ROHC header compression protocol during PDCP re-establishment. This field </w:t>
            </w:r>
            <w:r w:rsidRPr="00F35584">
              <w:rPr>
                <w:rFonts w:eastAsia="游明朝" w:cs="Arial"/>
                <w:lang w:val="en-GB" w:eastAsia="ja-JP"/>
              </w:rPr>
              <w:t>is</w:t>
            </w:r>
            <w:r w:rsidRPr="00F35584">
              <w:rPr>
                <w:rFonts w:cs="Arial"/>
                <w:lang w:val="en-GB"/>
              </w:rPr>
              <w:t xml:space="preserve"> set to true only in case of reconfiguration with sync where the PDCP termination point is not changed.</w:t>
            </w:r>
          </w:p>
        </w:tc>
      </w:tr>
      <w:tr w:rsidR="00BC561A" w:rsidRPr="00F35584" w14:paraId="34D7899F" w14:textId="77777777" w:rsidTr="00BC561A">
        <w:trPr>
          <w:cantSplit/>
          <w:trHeight w:val="52"/>
        </w:trPr>
        <w:tc>
          <w:tcPr>
            <w:tcW w:w="14062" w:type="dxa"/>
          </w:tcPr>
          <w:p w14:paraId="777A8EB7" w14:textId="77777777" w:rsidR="00BC561A" w:rsidRPr="00F35584" w:rsidRDefault="00BC561A" w:rsidP="000C5F94">
            <w:pPr>
              <w:pStyle w:val="TAL"/>
              <w:rPr>
                <w:b/>
                <w:i/>
                <w:lang w:val="en-GB" w:eastAsia="en-GB"/>
              </w:rPr>
            </w:pPr>
            <w:r w:rsidRPr="00F35584">
              <w:rPr>
                <w:b/>
                <w:i/>
                <w:lang w:val="en-GB" w:eastAsia="en-GB"/>
              </w:rPr>
              <w:t>headerCompression</w:t>
            </w:r>
          </w:p>
          <w:p w14:paraId="33C1F1D3" w14:textId="77777777" w:rsidR="00BC561A" w:rsidRPr="00F35584" w:rsidRDefault="00BC561A" w:rsidP="000C5F94">
            <w:pPr>
              <w:pStyle w:val="TAL"/>
              <w:rPr>
                <w:lang w:val="en-GB"/>
              </w:rPr>
            </w:pPr>
            <w:r w:rsidRPr="00F35584">
              <w:rPr>
                <w:lang w:val="en-GB"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F35584">
              <w:rPr>
                <w:lang w:val="en-GB"/>
              </w:rPr>
              <w:t>ROHC can be configured for any bearer type. ROHC should be configured at reconfiguration involving PDCP re-establishment if the RB was previously configured with ROHC.  Header compression should not be configured when out-of-order delivery is allowed for PDCP SDUs.</w:t>
            </w:r>
          </w:p>
          <w:p w14:paraId="3267027F" w14:textId="77777777" w:rsidR="00BC561A" w:rsidRPr="00F35584" w:rsidRDefault="00BC561A" w:rsidP="000C5F94">
            <w:pPr>
              <w:pStyle w:val="TAL"/>
              <w:rPr>
                <w:lang w:val="en-GB" w:eastAsia="zh-CN"/>
              </w:rPr>
            </w:pPr>
          </w:p>
        </w:tc>
      </w:tr>
      <w:tr w:rsidR="00BC561A" w:rsidRPr="00F35584" w14:paraId="186E1E66" w14:textId="77777777" w:rsidTr="00BC561A">
        <w:trPr>
          <w:cantSplit/>
          <w:trHeight w:val="52"/>
        </w:trPr>
        <w:tc>
          <w:tcPr>
            <w:tcW w:w="14062" w:type="dxa"/>
          </w:tcPr>
          <w:p w14:paraId="4BC7572D" w14:textId="77777777" w:rsidR="00BC561A" w:rsidRPr="00F35584" w:rsidRDefault="00BC561A" w:rsidP="00BC561A">
            <w:pPr>
              <w:pStyle w:val="TAL"/>
              <w:rPr>
                <w:b/>
                <w:bCs/>
                <w:i/>
                <w:lang w:val="en-GB" w:eastAsia="en-GB"/>
              </w:rPr>
            </w:pPr>
            <w:r w:rsidRPr="00F35584">
              <w:rPr>
                <w:b/>
                <w:bCs/>
                <w:i/>
                <w:lang w:val="en-GB" w:eastAsia="en-GB"/>
              </w:rPr>
              <w:t>integrityProtection</w:t>
            </w:r>
          </w:p>
          <w:p w14:paraId="39683EF3" w14:textId="77777777" w:rsidR="00BC561A" w:rsidRPr="00F35584" w:rsidRDefault="00BC561A" w:rsidP="00BC561A">
            <w:pPr>
              <w:pStyle w:val="TAL"/>
              <w:rPr>
                <w:bCs/>
                <w:lang w:val="en-GB" w:eastAsia="en-GB"/>
              </w:rPr>
            </w:pPr>
            <w:r w:rsidRPr="00F35584">
              <w:rPr>
                <w:bCs/>
                <w:lang w:val="en-GB" w:eastAsia="en-GB"/>
              </w:rPr>
              <w:t>Indicates whether or not integrity protection is configured for this radio bearer.  The value of integrityProtection for a DRB can only be changed using reconfiguration with sync.</w:t>
            </w:r>
          </w:p>
          <w:p w14:paraId="6F43D5CD" w14:textId="77777777" w:rsidR="00BC561A" w:rsidRPr="00F35584" w:rsidRDefault="00BC561A" w:rsidP="00BC561A">
            <w:pPr>
              <w:pStyle w:val="TAL"/>
              <w:rPr>
                <w:bCs/>
                <w:lang w:val="en-GB" w:eastAsia="en-GB"/>
              </w:rPr>
            </w:pPr>
            <w:r w:rsidRPr="00F35584">
              <w:rPr>
                <w:bCs/>
                <w:lang w:val="en-GB" w:eastAsia="en-GB"/>
              </w:rPr>
              <w:t>FFS: text to indicate where to find the key.</w:t>
            </w:r>
          </w:p>
        </w:tc>
      </w:tr>
      <w:tr w:rsidR="00BC561A" w:rsidRPr="00F35584" w14:paraId="4AD980AA" w14:textId="77777777" w:rsidTr="00BC561A">
        <w:trPr>
          <w:cantSplit/>
          <w:trHeight w:val="52"/>
        </w:trPr>
        <w:tc>
          <w:tcPr>
            <w:tcW w:w="14062" w:type="dxa"/>
          </w:tcPr>
          <w:p w14:paraId="5390EB85" w14:textId="77777777" w:rsidR="00BC561A" w:rsidRPr="00F35584" w:rsidRDefault="00BC561A" w:rsidP="00BC561A">
            <w:pPr>
              <w:pStyle w:val="TAL"/>
              <w:rPr>
                <w:b/>
                <w:bCs/>
                <w:i/>
                <w:lang w:val="en-GB" w:eastAsia="en-GB"/>
              </w:rPr>
            </w:pPr>
            <w:r w:rsidRPr="00F35584">
              <w:rPr>
                <w:b/>
                <w:bCs/>
                <w:i/>
                <w:lang w:val="en-GB" w:eastAsia="en-GB"/>
              </w:rPr>
              <w:t>maxCID</w:t>
            </w:r>
          </w:p>
          <w:p w14:paraId="79A83D8E" w14:textId="77777777" w:rsidR="00BC561A" w:rsidRPr="00F35584" w:rsidRDefault="00BC561A" w:rsidP="00BC561A">
            <w:pPr>
              <w:pStyle w:val="TAL"/>
              <w:rPr>
                <w:lang w:val="en-GB" w:eastAsia="en-GB"/>
              </w:rPr>
            </w:pPr>
            <w:r w:rsidRPr="00F35584">
              <w:rPr>
                <w:lang w:val="en-GB" w:eastAsia="en-GB"/>
              </w:rPr>
              <w:t>Indicates the value of the MAX_CID parameter as specified in TS 38.323 [5]</w:t>
            </w:r>
          </w:p>
          <w:p w14:paraId="464E7489" w14:textId="77777777" w:rsidR="00BC561A" w:rsidRPr="00F35584" w:rsidRDefault="00BC561A" w:rsidP="00BC561A">
            <w:pPr>
              <w:pStyle w:val="TAL"/>
              <w:rPr>
                <w:lang w:val="en-GB" w:eastAsia="ko-KR"/>
              </w:rPr>
            </w:pPr>
            <w:r w:rsidRPr="00F35584">
              <w:rPr>
                <w:lang w:val="en-GB" w:eastAsia="en-GB"/>
              </w:rPr>
              <w:t>FFS: need to specify something with respect to UE capabilities.</w:t>
            </w:r>
          </w:p>
        </w:tc>
      </w:tr>
      <w:tr w:rsidR="00BC561A" w:rsidRPr="00F35584" w14:paraId="52B60A43" w14:textId="77777777" w:rsidTr="00BC561A">
        <w:trPr>
          <w:cantSplit/>
          <w:trHeight w:val="52"/>
        </w:trPr>
        <w:tc>
          <w:tcPr>
            <w:tcW w:w="14062" w:type="dxa"/>
          </w:tcPr>
          <w:p w14:paraId="1529CBE2" w14:textId="77777777" w:rsidR="00BC561A" w:rsidRPr="00F35584" w:rsidRDefault="00BC561A" w:rsidP="00BC561A">
            <w:pPr>
              <w:pStyle w:val="TAL"/>
              <w:rPr>
                <w:b/>
                <w:bCs/>
                <w:i/>
                <w:lang w:val="en-GB" w:eastAsia="en-GB"/>
              </w:rPr>
            </w:pPr>
            <w:r w:rsidRPr="00F35584">
              <w:rPr>
                <w:b/>
                <w:bCs/>
                <w:i/>
                <w:lang w:val="en-GB" w:eastAsia="en-GB"/>
              </w:rPr>
              <w:t>outOfOrderDelivery</w:t>
            </w:r>
          </w:p>
          <w:p w14:paraId="7F7F5392" w14:textId="77777777" w:rsidR="00BC561A" w:rsidRPr="00F35584" w:rsidRDefault="00BC561A" w:rsidP="00BC561A">
            <w:pPr>
              <w:pStyle w:val="TAL"/>
              <w:rPr>
                <w:bCs/>
                <w:lang w:val="en-GB" w:eastAsia="ja-JP"/>
              </w:rPr>
            </w:pPr>
            <w:r w:rsidRPr="00F35584">
              <w:rPr>
                <w:bCs/>
                <w:lang w:val="en-GB" w:eastAsia="en-GB"/>
              </w:rPr>
              <w:t xml:space="preserve">Indicates whether or not </w:t>
            </w:r>
            <w:r w:rsidRPr="00F35584">
              <w:rPr>
                <w:i/>
                <w:lang w:val="en-GB" w:eastAsia="ko-KR"/>
              </w:rPr>
              <w:t>outOfOrderDelivery</w:t>
            </w:r>
            <w:r w:rsidRPr="00F35584">
              <w:rPr>
                <w:lang w:val="en-GB" w:eastAsia="ko-KR"/>
              </w:rPr>
              <w:t xml:space="preserve"> specified in TS 38.323 [5] is configured.</w:t>
            </w:r>
            <w:r w:rsidRPr="00F35584">
              <w:rPr>
                <w:lang w:val="en-GB" w:eastAsia="ja-JP"/>
              </w:rPr>
              <w:t xml:space="preserve"> </w:t>
            </w:r>
            <w:r w:rsidRPr="00F35584">
              <w:rPr>
                <w:lang w:val="en-GB"/>
              </w:rPr>
              <w:t>Out-of-order delivery is configured only when the radio bearer is established</w:t>
            </w:r>
          </w:p>
        </w:tc>
      </w:tr>
      <w:tr w:rsidR="00BC561A" w:rsidRPr="00F35584" w14:paraId="12DF1E12" w14:textId="77777777" w:rsidTr="00BC561A">
        <w:trPr>
          <w:cantSplit/>
          <w:trHeight w:val="52"/>
        </w:trPr>
        <w:tc>
          <w:tcPr>
            <w:tcW w:w="14062" w:type="dxa"/>
          </w:tcPr>
          <w:p w14:paraId="2CB4A0DB" w14:textId="77777777" w:rsidR="00BC561A" w:rsidRPr="00F35584" w:rsidRDefault="00BC561A" w:rsidP="00BC561A">
            <w:pPr>
              <w:pStyle w:val="TAL"/>
              <w:rPr>
                <w:b/>
                <w:bCs/>
                <w:i/>
                <w:lang w:val="en-GB" w:eastAsia="en-GB"/>
              </w:rPr>
            </w:pPr>
            <w:r w:rsidRPr="00F35584">
              <w:rPr>
                <w:b/>
                <w:bCs/>
                <w:i/>
                <w:lang w:val="en-GB" w:eastAsia="en-GB"/>
              </w:rPr>
              <w:t>pdcp-</w:t>
            </w:r>
            <w:r w:rsidRPr="00F35584">
              <w:rPr>
                <w:rFonts w:eastAsia="游明朝"/>
                <w:b/>
                <w:bCs/>
                <w:i/>
                <w:lang w:val="en-GB" w:eastAsia="ja-JP"/>
              </w:rPr>
              <w:t>Duplication</w:t>
            </w:r>
          </w:p>
          <w:p w14:paraId="288BB658" w14:textId="77777777" w:rsidR="00BC561A" w:rsidRPr="00F35584" w:rsidRDefault="00BC561A" w:rsidP="00BC561A">
            <w:pPr>
              <w:pStyle w:val="TAL"/>
              <w:rPr>
                <w:b/>
                <w:bCs/>
                <w:i/>
                <w:lang w:val="en-GB" w:eastAsia="en-GB"/>
              </w:rPr>
            </w:pPr>
            <w:r w:rsidRPr="00F35584">
              <w:rPr>
                <w:rFonts w:eastAsia="Malgun Gothic"/>
                <w:lang w:val="en-GB" w:eastAsia="ko-KR"/>
              </w:rPr>
              <w:t>Indicates whether or not uplink duplication is configured</w:t>
            </w:r>
            <w:r w:rsidRPr="00F35584">
              <w:rPr>
                <w:rFonts w:eastAsia="游明朝"/>
                <w:lang w:val="en-GB" w:eastAsia="ja-JP"/>
              </w:rPr>
              <w:t xml:space="preserve"> as specified in TS 38.323 [5]</w:t>
            </w:r>
            <w:r w:rsidRPr="00F35584">
              <w:rPr>
                <w:rFonts w:eastAsia="Malgun Gothic"/>
                <w:lang w:val="en-GB" w:eastAsia="ko-KR"/>
              </w:rPr>
              <w:t>. This field is absent in this version of the specification.</w:t>
            </w:r>
          </w:p>
        </w:tc>
      </w:tr>
      <w:tr w:rsidR="00BC561A" w:rsidRPr="00F35584" w14:paraId="627F0048" w14:textId="77777777" w:rsidTr="00BC561A">
        <w:trPr>
          <w:cantSplit/>
          <w:trHeight w:val="52"/>
        </w:trPr>
        <w:tc>
          <w:tcPr>
            <w:tcW w:w="14062" w:type="dxa"/>
          </w:tcPr>
          <w:p w14:paraId="149152B0" w14:textId="77777777" w:rsidR="00BC561A" w:rsidRPr="00F35584" w:rsidRDefault="00BC561A" w:rsidP="00BC561A">
            <w:pPr>
              <w:pStyle w:val="TAL"/>
              <w:rPr>
                <w:b/>
                <w:bCs/>
                <w:i/>
                <w:lang w:val="en-GB" w:eastAsia="en-GB"/>
              </w:rPr>
            </w:pPr>
            <w:r w:rsidRPr="00F35584">
              <w:rPr>
                <w:b/>
                <w:bCs/>
                <w:i/>
                <w:lang w:val="en-GB" w:eastAsia="en-GB"/>
              </w:rPr>
              <w:t>pdcp-SN-Size</w:t>
            </w:r>
          </w:p>
          <w:p w14:paraId="261DDB9E" w14:textId="77777777" w:rsidR="00BC561A" w:rsidRPr="00F35584" w:rsidRDefault="00BC561A" w:rsidP="00BC561A">
            <w:pPr>
              <w:pStyle w:val="TAL"/>
              <w:rPr>
                <w:b/>
                <w:bCs/>
                <w:i/>
                <w:lang w:val="en-GB" w:eastAsia="en-GB"/>
              </w:rPr>
            </w:pPr>
            <w:r w:rsidRPr="00F35584">
              <w:rPr>
                <w:bCs/>
                <w:lang w:val="en-GB" w:eastAsia="en-GB"/>
              </w:rPr>
              <w:t>PDCP sequence number size, 12 or 18 bits.</w:t>
            </w:r>
          </w:p>
        </w:tc>
      </w:tr>
      <w:tr w:rsidR="00BC561A" w:rsidRPr="00F35584" w14:paraId="75F78761" w14:textId="77777777" w:rsidTr="00BC561A">
        <w:trPr>
          <w:cantSplit/>
          <w:trHeight w:val="52"/>
        </w:trPr>
        <w:tc>
          <w:tcPr>
            <w:tcW w:w="14062" w:type="dxa"/>
          </w:tcPr>
          <w:p w14:paraId="3D3AB9BA" w14:textId="77777777" w:rsidR="00BC561A" w:rsidRPr="00F35584" w:rsidRDefault="00BC561A" w:rsidP="00BC561A">
            <w:pPr>
              <w:pStyle w:val="TAL"/>
              <w:rPr>
                <w:b/>
                <w:i/>
                <w:iCs/>
                <w:lang w:val="en-GB" w:eastAsia="en-GB"/>
              </w:rPr>
            </w:pPr>
            <w:r w:rsidRPr="00F35584">
              <w:rPr>
                <w:b/>
                <w:i/>
                <w:iCs/>
                <w:lang w:val="en-GB" w:eastAsia="en-GB"/>
              </w:rPr>
              <w:t>primaryPath</w:t>
            </w:r>
          </w:p>
          <w:p w14:paraId="10F3D9CF" w14:textId="77777777" w:rsidR="00BC561A" w:rsidRPr="00F35584" w:rsidRDefault="00BC561A" w:rsidP="00BC561A">
            <w:pPr>
              <w:pStyle w:val="TAL"/>
              <w:rPr>
                <w:b/>
                <w:bCs/>
                <w:i/>
                <w:lang w:val="en-GB" w:eastAsia="en-GB"/>
              </w:rPr>
            </w:pPr>
            <w:r w:rsidRPr="00F35584">
              <w:rPr>
                <w:iCs/>
                <w:lang w:val="en-GB"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F35584" w14:paraId="574496B0" w14:textId="77777777" w:rsidTr="00BC561A">
        <w:trPr>
          <w:cantSplit/>
          <w:trHeight w:val="52"/>
        </w:trPr>
        <w:tc>
          <w:tcPr>
            <w:tcW w:w="14062" w:type="dxa"/>
          </w:tcPr>
          <w:p w14:paraId="34118262" w14:textId="77777777" w:rsidR="00BC561A" w:rsidRPr="00F35584" w:rsidRDefault="00BC561A" w:rsidP="00BC561A">
            <w:pPr>
              <w:pStyle w:val="TAL"/>
              <w:rPr>
                <w:b/>
                <w:bCs/>
                <w:i/>
                <w:lang w:val="en-GB" w:eastAsia="en-GB"/>
              </w:rPr>
            </w:pPr>
            <w:r w:rsidRPr="00F35584">
              <w:rPr>
                <w:b/>
                <w:bCs/>
                <w:i/>
                <w:lang w:val="en-GB" w:eastAsia="en-GB"/>
              </w:rPr>
              <w:t>pdcp-SN-Size</w:t>
            </w:r>
          </w:p>
          <w:p w14:paraId="1EC3C40B" w14:textId="77777777" w:rsidR="00BC561A" w:rsidRPr="00F35584" w:rsidRDefault="00BC561A" w:rsidP="00BC561A">
            <w:pPr>
              <w:pStyle w:val="TAL"/>
              <w:rPr>
                <w:bCs/>
                <w:lang w:val="en-GB" w:eastAsia="en-GB"/>
              </w:rPr>
            </w:pPr>
            <w:r w:rsidRPr="00F35584">
              <w:rPr>
                <w:bCs/>
                <w:lang w:val="en-GB" w:eastAsia="en-GB"/>
              </w:rPr>
              <w:t>PDCP sequence number size, 12 or 18 bits.</w:t>
            </w:r>
          </w:p>
        </w:tc>
      </w:tr>
      <w:tr w:rsidR="00BC561A" w:rsidRPr="00F35584" w14:paraId="75700FE7" w14:textId="77777777" w:rsidTr="00BC561A">
        <w:trPr>
          <w:cantSplit/>
          <w:trHeight w:val="52"/>
        </w:trPr>
        <w:tc>
          <w:tcPr>
            <w:tcW w:w="14062" w:type="dxa"/>
          </w:tcPr>
          <w:p w14:paraId="7D55BCB8" w14:textId="77777777" w:rsidR="00BC561A" w:rsidRPr="00F35584" w:rsidRDefault="00BC561A" w:rsidP="00BC561A">
            <w:pPr>
              <w:pStyle w:val="TAL"/>
              <w:rPr>
                <w:b/>
                <w:i/>
                <w:lang w:val="en-GB"/>
              </w:rPr>
            </w:pPr>
            <w:r w:rsidRPr="00F35584">
              <w:rPr>
                <w:b/>
                <w:i/>
                <w:lang w:val="en-GB"/>
              </w:rPr>
              <w:t>statusReportRequired</w:t>
            </w:r>
          </w:p>
          <w:p w14:paraId="5D35D66E" w14:textId="77777777" w:rsidR="00BC561A" w:rsidRPr="00F35584" w:rsidRDefault="00BC561A" w:rsidP="00BC561A">
            <w:pPr>
              <w:pStyle w:val="TAL"/>
              <w:rPr>
                <w:bCs/>
                <w:lang w:val="en-GB" w:eastAsia="en-GB"/>
              </w:rPr>
            </w:pPr>
            <w:r w:rsidRPr="00F35584">
              <w:rPr>
                <w:bCs/>
                <w:lang w:val="en-GB" w:eastAsia="en-GB"/>
              </w:rPr>
              <w:t>For AM DRBs, indicates whether the DRB is configured to send a PDCP status report in the uplink, as specified in TS 38.323 [5]. For UL DRBs, the value shall be ignored by the UE.</w:t>
            </w:r>
          </w:p>
        </w:tc>
      </w:tr>
      <w:tr w:rsidR="00BC561A" w:rsidRPr="00F35584" w14:paraId="73523BCC" w14:textId="77777777" w:rsidTr="00BC561A">
        <w:trPr>
          <w:cantSplit/>
          <w:trHeight w:val="52"/>
        </w:trPr>
        <w:tc>
          <w:tcPr>
            <w:tcW w:w="14062" w:type="dxa"/>
          </w:tcPr>
          <w:p w14:paraId="671EF7DE" w14:textId="77777777" w:rsidR="00BC561A" w:rsidRPr="00F35584" w:rsidRDefault="00BC561A" w:rsidP="00BC561A">
            <w:pPr>
              <w:pStyle w:val="TAL"/>
              <w:rPr>
                <w:b/>
                <w:bCs/>
                <w:i/>
                <w:lang w:val="en-GB" w:eastAsia="en-GB"/>
              </w:rPr>
            </w:pPr>
            <w:r w:rsidRPr="00F35584">
              <w:rPr>
                <w:b/>
                <w:bCs/>
                <w:i/>
                <w:lang w:val="en-GB" w:eastAsia="en-GB"/>
              </w:rPr>
              <w:t>t-Reordering</w:t>
            </w:r>
          </w:p>
          <w:p w14:paraId="2A17EFAB" w14:textId="77777777" w:rsidR="00BC561A" w:rsidRPr="00F35584" w:rsidRDefault="00BC561A" w:rsidP="00BC561A">
            <w:pPr>
              <w:pStyle w:val="TAL"/>
              <w:rPr>
                <w:bCs/>
                <w:lang w:val="en-GB" w:eastAsia="en-GB"/>
              </w:rPr>
            </w:pPr>
            <w:r w:rsidRPr="00F35584">
              <w:rPr>
                <w:bCs/>
                <w:lang w:val="en-GB" w:eastAsia="en-GB"/>
              </w:rPr>
              <w:t xml:space="preserve">Value in ms of t-Reordering specified in TS 38.323 [5]. Value ms0 corresponds to 0ms, value ms20 corresponds to 20ms, value ms40 corresponds to 40ms, and so on.  When the field is absent the UE applies the value </w:t>
            </w:r>
            <w:r w:rsidRPr="00F35584">
              <w:rPr>
                <w:bCs/>
                <w:i/>
                <w:lang w:val="en-GB" w:eastAsia="en-GB"/>
              </w:rPr>
              <w:t>infinity</w:t>
            </w:r>
            <w:r w:rsidRPr="00F35584">
              <w:rPr>
                <w:bCs/>
                <w:lang w:val="en-GB" w:eastAsia="en-GB"/>
              </w:rPr>
              <w:t>.</w:t>
            </w:r>
          </w:p>
        </w:tc>
      </w:tr>
      <w:tr w:rsidR="00BC561A" w:rsidRPr="00F35584" w14:paraId="0DA1DFEE" w14:textId="77777777" w:rsidTr="00BC561A">
        <w:trPr>
          <w:cantSplit/>
          <w:trHeight w:val="52"/>
        </w:trPr>
        <w:tc>
          <w:tcPr>
            <w:tcW w:w="14062" w:type="dxa"/>
          </w:tcPr>
          <w:p w14:paraId="34CD08A8" w14:textId="77777777" w:rsidR="00BC561A" w:rsidRPr="00F35584" w:rsidRDefault="00BC561A" w:rsidP="00BC561A">
            <w:pPr>
              <w:pStyle w:val="TAL"/>
              <w:rPr>
                <w:rFonts w:eastAsia="Malgun Gothic"/>
                <w:b/>
                <w:i/>
                <w:lang w:val="en-GB" w:eastAsia="ko-KR"/>
              </w:rPr>
            </w:pPr>
            <w:r w:rsidRPr="00F35584">
              <w:rPr>
                <w:rFonts w:eastAsia="Malgun Gothic"/>
                <w:b/>
                <w:i/>
                <w:lang w:val="en-GB" w:eastAsia="ko-KR"/>
              </w:rPr>
              <w:t>ul-DataSplitThreshold</w:t>
            </w:r>
          </w:p>
          <w:p w14:paraId="38D1DF23" w14:textId="77777777" w:rsidR="00BC561A" w:rsidRPr="00F35584" w:rsidRDefault="00BC561A" w:rsidP="00BC561A">
            <w:pPr>
              <w:pStyle w:val="TAL"/>
              <w:rPr>
                <w:bCs/>
                <w:lang w:val="en-GB" w:eastAsia="en-GB"/>
              </w:rPr>
            </w:pPr>
            <w:r w:rsidRPr="00F35584">
              <w:rPr>
                <w:bCs/>
                <w:lang w:val="en-GB" w:eastAsia="en-GB"/>
              </w:rPr>
              <w:t xml:space="preserve">Parameter specified in TS 38.323 [5]. Value b0 corresponds to 0 bits, value b100 corresponds to 100 bits, value b200 corresponds to 200 bits, and so on. </w:t>
            </w:r>
          </w:p>
          <w:p w14:paraId="666A0DD7" w14:textId="77777777" w:rsidR="00BC561A" w:rsidRPr="00F35584" w:rsidRDefault="00BC561A" w:rsidP="00BC561A">
            <w:pPr>
              <w:pStyle w:val="TAL"/>
              <w:rPr>
                <w:bCs/>
                <w:lang w:val="en-GB" w:eastAsia="en-GB"/>
              </w:rPr>
            </w:pPr>
          </w:p>
        </w:tc>
      </w:tr>
      <w:tr w:rsidR="00BC561A" w:rsidRPr="00F35584" w14:paraId="3E436045" w14:textId="77777777" w:rsidTr="00BC561A">
        <w:trPr>
          <w:cantSplit/>
          <w:trHeight w:val="52"/>
        </w:trPr>
        <w:tc>
          <w:tcPr>
            <w:tcW w:w="14062" w:type="dxa"/>
          </w:tcPr>
          <w:p w14:paraId="16185361" w14:textId="77777777" w:rsidR="00BC561A" w:rsidRPr="00F35584" w:rsidRDefault="00BC561A" w:rsidP="00BC561A">
            <w:pPr>
              <w:pStyle w:val="TAL"/>
              <w:rPr>
                <w:rFonts w:eastAsia="Malgun Gothic"/>
                <w:lang w:val="en-GB" w:eastAsia="ko-KR"/>
              </w:rPr>
            </w:pPr>
          </w:p>
        </w:tc>
      </w:tr>
    </w:tbl>
    <w:p w14:paraId="39D0FB1A"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BC561A" w:rsidRPr="00F35584" w14:paraId="5BF0A520" w14:textId="77777777" w:rsidTr="00BC561A">
        <w:trPr>
          <w:cantSplit/>
          <w:tblHeader/>
        </w:trPr>
        <w:tc>
          <w:tcPr>
            <w:tcW w:w="2864" w:type="dxa"/>
          </w:tcPr>
          <w:p w14:paraId="213DEB97" w14:textId="77777777" w:rsidR="00BC561A" w:rsidRPr="00F35584" w:rsidRDefault="00BC561A" w:rsidP="007C2563">
            <w:pPr>
              <w:pStyle w:val="TAH"/>
              <w:rPr>
                <w:i/>
                <w:lang w:val="en-GB"/>
              </w:rPr>
            </w:pPr>
            <w:r w:rsidRPr="00F35584">
              <w:rPr>
                <w:i/>
                <w:lang w:val="en-GB"/>
              </w:rPr>
              <w:lastRenderedPageBreak/>
              <w:t>Conditional presence</w:t>
            </w:r>
          </w:p>
        </w:tc>
        <w:tc>
          <w:tcPr>
            <w:tcW w:w="11198" w:type="dxa"/>
          </w:tcPr>
          <w:p w14:paraId="5F83BCD8" w14:textId="77777777" w:rsidR="00BC561A" w:rsidRPr="00F35584" w:rsidRDefault="00BC561A" w:rsidP="007C2563">
            <w:pPr>
              <w:pStyle w:val="TAH"/>
              <w:rPr>
                <w:lang w:val="en-GB"/>
              </w:rPr>
            </w:pPr>
            <w:r w:rsidRPr="00F35584">
              <w:rPr>
                <w:lang w:val="en-GB"/>
              </w:rPr>
              <w:t>Explanation</w:t>
            </w:r>
          </w:p>
        </w:tc>
      </w:tr>
      <w:tr w:rsidR="00BC561A" w:rsidRPr="00F35584" w14:paraId="6EEBC1F4" w14:textId="77777777" w:rsidTr="00BC561A">
        <w:trPr>
          <w:cantSplit/>
          <w:tblHeader/>
        </w:trPr>
        <w:tc>
          <w:tcPr>
            <w:tcW w:w="2864" w:type="dxa"/>
          </w:tcPr>
          <w:p w14:paraId="39FBA3BA" w14:textId="77777777" w:rsidR="00BC561A" w:rsidRPr="00F35584" w:rsidRDefault="00BC561A" w:rsidP="007C2563">
            <w:pPr>
              <w:pStyle w:val="TAL"/>
              <w:rPr>
                <w:i/>
                <w:lang w:val="en-GB"/>
              </w:rPr>
            </w:pPr>
            <w:r w:rsidRPr="00F35584">
              <w:rPr>
                <w:i/>
                <w:lang w:val="en-GB"/>
              </w:rPr>
              <w:t>DRB</w:t>
            </w:r>
          </w:p>
        </w:tc>
        <w:tc>
          <w:tcPr>
            <w:tcW w:w="11198" w:type="dxa"/>
          </w:tcPr>
          <w:p w14:paraId="05C4EE04" w14:textId="77777777" w:rsidR="00BC561A" w:rsidRPr="00F35584" w:rsidRDefault="00BC561A" w:rsidP="007C2563">
            <w:pPr>
              <w:pStyle w:val="TAL"/>
              <w:rPr>
                <w:lang w:val="en-GB"/>
              </w:rPr>
            </w:pPr>
            <w:r w:rsidRPr="00F35584">
              <w:rPr>
                <w:lang w:val="en-GB"/>
              </w:rPr>
              <w:t>This field is mandatory present when the corresponding DRB is being set up, not present for SRBs.  Otherwise this field is optionally present, need M.</w:t>
            </w:r>
          </w:p>
        </w:tc>
      </w:tr>
      <w:tr w:rsidR="00BC561A" w:rsidRPr="00F35584" w14:paraId="4717AF19" w14:textId="77777777" w:rsidTr="00BC561A">
        <w:trPr>
          <w:cantSplit/>
        </w:trPr>
        <w:tc>
          <w:tcPr>
            <w:tcW w:w="2864" w:type="dxa"/>
          </w:tcPr>
          <w:p w14:paraId="657C97D0" w14:textId="77777777" w:rsidR="00BC561A" w:rsidRPr="00F35584" w:rsidRDefault="00BC561A" w:rsidP="007C2563">
            <w:pPr>
              <w:pStyle w:val="TAL"/>
              <w:rPr>
                <w:i/>
                <w:lang w:val="en-GB"/>
              </w:rPr>
            </w:pPr>
            <w:r w:rsidRPr="00F35584">
              <w:rPr>
                <w:i/>
                <w:lang w:val="en-GB"/>
              </w:rPr>
              <w:t>MoreThanOneRLC</w:t>
            </w:r>
          </w:p>
        </w:tc>
        <w:tc>
          <w:tcPr>
            <w:tcW w:w="11198" w:type="dxa"/>
          </w:tcPr>
          <w:p w14:paraId="77D8EF3C" w14:textId="77777777" w:rsidR="00BC561A" w:rsidRPr="00F35584" w:rsidRDefault="00BC561A" w:rsidP="007C2563">
            <w:pPr>
              <w:pStyle w:val="TAL"/>
              <w:rPr>
                <w:lang w:val="en-GB"/>
              </w:rPr>
            </w:pPr>
            <w:r w:rsidRPr="00F35584">
              <w:rPr>
                <w:lang w:val="en-GB"/>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585EC77B" w14:textId="77777777" w:rsidR="00BC561A" w:rsidRPr="00F35584" w:rsidRDefault="00BC561A" w:rsidP="007C2563">
            <w:pPr>
              <w:pStyle w:val="TAL"/>
              <w:rPr>
                <w:lang w:val="en-GB"/>
              </w:rPr>
            </w:pPr>
            <w:r w:rsidRPr="00F35584">
              <w:rPr>
                <w:lang w:val="en-GB"/>
              </w:rPr>
              <w:t>Upon RRC reconfiguration when a PDCP entity is associated with multiple logical channels, this field is optionally present need M. Otherwise, this field is absent and all its included parameters are released.</w:t>
            </w:r>
          </w:p>
        </w:tc>
      </w:tr>
      <w:tr w:rsidR="00BC561A" w:rsidRPr="00F35584" w14:paraId="420917E9" w14:textId="77777777" w:rsidTr="00BC561A">
        <w:trPr>
          <w:cantSplit/>
        </w:trPr>
        <w:tc>
          <w:tcPr>
            <w:tcW w:w="2864" w:type="dxa"/>
          </w:tcPr>
          <w:p w14:paraId="72A51DC2" w14:textId="77777777" w:rsidR="00BC561A" w:rsidRPr="00F35584" w:rsidRDefault="00BC561A" w:rsidP="007C2563">
            <w:pPr>
              <w:pStyle w:val="TAL"/>
              <w:rPr>
                <w:i/>
                <w:lang w:val="en-GB"/>
              </w:rPr>
            </w:pPr>
            <w:r w:rsidRPr="00F35584">
              <w:rPr>
                <w:i/>
                <w:lang w:val="en-GB"/>
              </w:rPr>
              <w:t>Rlc-AM</w:t>
            </w:r>
          </w:p>
        </w:tc>
        <w:tc>
          <w:tcPr>
            <w:tcW w:w="11198" w:type="dxa"/>
          </w:tcPr>
          <w:p w14:paraId="437386D9" w14:textId="77777777" w:rsidR="00BC561A" w:rsidRPr="00F35584" w:rsidRDefault="00BC561A" w:rsidP="007C2563">
            <w:pPr>
              <w:pStyle w:val="TAL"/>
              <w:rPr>
                <w:lang w:val="en-GB"/>
              </w:rPr>
            </w:pPr>
            <w:r w:rsidRPr="00F35584">
              <w:rPr>
                <w:lang w:val="en-GB"/>
              </w:rPr>
              <w:t>The field is mandatory present upon setup of a PDCP entity for a radio bearer configured with RLC AM. Otherwise, the field is optionally present, need R.</w:t>
            </w:r>
          </w:p>
        </w:tc>
      </w:tr>
      <w:tr w:rsidR="00BC561A" w:rsidRPr="00F35584" w14:paraId="22BBD974" w14:textId="77777777" w:rsidTr="00BC561A">
        <w:trPr>
          <w:cantSplit/>
        </w:trPr>
        <w:tc>
          <w:tcPr>
            <w:tcW w:w="2864" w:type="dxa"/>
            <w:tcBorders>
              <w:top w:val="single" w:sz="4" w:space="0" w:color="808080"/>
              <w:left w:val="single" w:sz="4" w:space="0" w:color="808080"/>
              <w:bottom w:val="single" w:sz="4" w:space="0" w:color="808080"/>
              <w:right w:val="single" w:sz="4" w:space="0" w:color="808080"/>
            </w:tcBorders>
          </w:tcPr>
          <w:p w14:paraId="71E720C1" w14:textId="77777777" w:rsidR="00BC561A" w:rsidRPr="00F35584" w:rsidRDefault="00BC561A" w:rsidP="007C2563">
            <w:pPr>
              <w:pStyle w:val="TAL"/>
              <w:rPr>
                <w:i/>
                <w:lang w:val="en-GB"/>
              </w:rPr>
            </w:pPr>
            <w:r w:rsidRPr="00F35584">
              <w:rPr>
                <w:i/>
                <w:lang w:val="en-GB"/>
              </w:rPr>
              <w:t>Setup</w:t>
            </w:r>
          </w:p>
        </w:tc>
        <w:tc>
          <w:tcPr>
            <w:tcW w:w="11198" w:type="dxa"/>
            <w:tcBorders>
              <w:top w:val="single" w:sz="4" w:space="0" w:color="808080"/>
              <w:left w:val="single" w:sz="4" w:space="0" w:color="808080"/>
              <w:bottom w:val="single" w:sz="4" w:space="0" w:color="808080"/>
              <w:right w:val="single" w:sz="4" w:space="0" w:color="808080"/>
            </w:tcBorders>
          </w:tcPr>
          <w:p w14:paraId="4AE08785" w14:textId="77777777" w:rsidR="00BC561A" w:rsidRPr="00F35584" w:rsidRDefault="00BC561A" w:rsidP="007C2563">
            <w:pPr>
              <w:pStyle w:val="TAL"/>
              <w:rPr>
                <w:lang w:val="en-GB"/>
              </w:rPr>
            </w:pPr>
            <w:r w:rsidRPr="00F35584">
              <w:rPr>
                <w:lang w:val="en-GB"/>
              </w:rPr>
              <w:t>The field is mandatory present in case of radio bearer setup. Otherwise the field is optionally present, need M.</w:t>
            </w:r>
          </w:p>
        </w:tc>
      </w:tr>
      <w:tr w:rsidR="00BC561A" w:rsidRPr="00F35584" w14:paraId="3FD1EC6A" w14:textId="77777777" w:rsidTr="00BC561A">
        <w:trPr>
          <w:cantSplit/>
        </w:trPr>
        <w:tc>
          <w:tcPr>
            <w:tcW w:w="2864" w:type="dxa"/>
            <w:tcBorders>
              <w:top w:val="single" w:sz="4" w:space="0" w:color="808080"/>
              <w:left w:val="single" w:sz="4" w:space="0" w:color="808080"/>
              <w:bottom w:val="single" w:sz="4" w:space="0" w:color="808080"/>
              <w:right w:val="single" w:sz="4" w:space="0" w:color="808080"/>
            </w:tcBorders>
          </w:tcPr>
          <w:p w14:paraId="1B91EC58" w14:textId="77777777" w:rsidR="00BC561A" w:rsidRPr="00F35584" w:rsidRDefault="00BC561A" w:rsidP="007C2563">
            <w:pPr>
              <w:pStyle w:val="TAL"/>
              <w:rPr>
                <w:i/>
                <w:lang w:val="en-GB"/>
              </w:rPr>
            </w:pPr>
            <w:r w:rsidRPr="00F35584">
              <w:rPr>
                <w:i/>
                <w:lang w:val="en-GB"/>
              </w:rPr>
              <w:t>SplitBearer</w:t>
            </w:r>
          </w:p>
        </w:tc>
        <w:tc>
          <w:tcPr>
            <w:tcW w:w="11198" w:type="dxa"/>
            <w:tcBorders>
              <w:top w:val="single" w:sz="4" w:space="0" w:color="808080"/>
              <w:left w:val="single" w:sz="4" w:space="0" w:color="808080"/>
              <w:bottom w:val="single" w:sz="4" w:space="0" w:color="808080"/>
              <w:right w:val="single" w:sz="4" w:space="0" w:color="808080"/>
            </w:tcBorders>
          </w:tcPr>
          <w:p w14:paraId="48249E18" w14:textId="77777777" w:rsidR="00BC561A" w:rsidRPr="00F35584" w:rsidRDefault="00BC561A" w:rsidP="007C2563">
            <w:pPr>
              <w:pStyle w:val="TAL"/>
              <w:rPr>
                <w:lang w:val="en-GB"/>
              </w:rPr>
            </w:pPr>
            <w:r w:rsidRPr="00F35584">
              <w:rPr>
                <w:lang w:val="en-GB" w:eastAsia="en-GB"/>
              </w:rPr>
              <w:t xml:space="preserve">The field is optional present, need M, in case of radio bearer with </w:t>
            </w:r>
            <w:r w:rsidRPr="00F35584">
              <w:rPr>
                <w:lang w:val="en-GB"/>
              </w:rPr>
              <w:t>more than one associated RLC mapped to different cell groups</w:t>
            </w:r>
            <w:r w:rsidRPr="00F35584">
              <w:rPr>
                <w:lang w:val="en-GB" w:eastAsia="en-GB"/>
              </w:rPr>
              <w:t>. Otherwise the field is not present and the UE shall delete any existing value for this field.</w:t>
            </w:r>
          </w:p>
        </w:tc>
      </w:tr>
      <w:tr w:rsidR="00BC561A" w:rsidRPr="00F35584" w14:paraId="22523447" w14:textId="77777777" w:rsidTr="006E184C">
        <w:trPr>
          <w:cantSplit/>
          <w:trHeight w:val="188"/>
        </w:trPr>
        <w:tc>
          <w:tcPr>
            <w:tcW w:w="2864" w:type="dxa"/>
            <w:tcBorders>
              <w:top w:val="single" w:sz="4" w:space="0" w:color="808080"/>
              <w:left w:val="single" w:sz="4" w:space="0" w:color="808080"/>
              <w:bottom w:val="single" w:sz="4" w:space="0" w:color="808080"/>
              <w:right w:val="single" w:sz="4" w:space="0" w:color="808080"/>
            </w:tcBorders>
          </w:tcPr>
          <w:p w14:paraId="73677559" w14:textId="77777777" w:rsidR="00BC561A" w:rsidRPr="00F35584" w:rsidRDefault="00BC561A" w:rsidP="007C2563">
            <w:pPr>
              <w:pStyle w:val="TAL"/>
              <w:rPr>
                <w:i/>
                <w:lang w:val="en-GB"/>
              </w:rPr>
            </w:pPr>
            <w:r w:rsidRPr="00F35584">
              <w:rPr>
                <w:i/>
                <w:lang w:val="en-GB"/>
              </w:rPr>
              <w:t>ConnectedTo5GC</w:t>
            </w:r>
          </w:p>
        </w:tc>
        <w:tc>
          <w:tcPr>
            <w:tcW w:w="11198" w:type="dxa"/>
            <w:tcBorders>
              <w:top w:val="single" w:sz="4" w:space="0" w:color="808080"/>
              <w:left w:val="single" w:sz="4" w:space="0" w:color="808080"/>
              <w:bottom w:val="single" w:sz="4" w:space="0" w:color="808080"/>
              <w:right w:val="single" w:sz="4" w:space="0" w:color="808080"/>
            </w:tcBorders>
          </w:tcPr>
          <w:p w14:paraId="630DC52D" w14:textId="77777777" w:rsidR="00BC561A" w:rsidRPr="00F35584" w:rsidRDefault="00BC561A" w:rsidP="007C2563">
            <w:pPr>
              <w:pStyle w:val="TAL"/>
              <w:rPr>
                <w:lang w:val="en-GB" w:eastAsia="en-GB"/>
              </w:rPr>
            </w:pPr>
            <w:r w:rsidRPr="00F35584">
              <w:rPr>
                <w:lang w:val="en-GB" w:eastAsia="en-GB"/>
              </w:rPr>
              <w:t>The field is optionally present, need R, if EN-DC is not configured, and absent if EN-DC is configured.</w:t>
            </w:r>
          </w:p>
        </w:tc>
      </w:tr>
      <w:tr w:rsidR="00BC561A" w:rsidRPr="00F35584" w14:paraId="4CA3E78C" w14:textId="77777777" w:rsidTr="00BC561A">
        <w:trPr>
          <w:cantSplit/>
          <w:trHeight w:val="188"/>
        </w:trPr>
        <w:tc>
          <w:tcPr>
            <w:tcW w:w="2864" w:type="dxa"/>
            <w:tcBorders>
              <w:top w:val="single" w:sz="4" w:space="0" w:color="808080"/>
              <w:left w:val="single" w:sz="4" w:space="0" w:color="808080"/>
              <w:bottom w:val="single" w:sz="4" w:space="0" w:color="808080"/>
              <w:right w:val="single" w:sz="4" w:space="0" w:color="808080"/>
            </w:tcBorders>
          </w:tcPr>
          <w:p w14:paraId="46AC54F8" w14:textId="77777777" w:rsidR="00BC561A" w:rsidRPr="00F35584" w:rsidRDefault="00BC561A" w:rsidP="007C2563">
            <w:pPr>
              <w:pStyle w:val="TAL"/>
              <w:rPr>
                <w:i/>
                <w:lang w:val="en-GB"/>
              </w:rPr>
            </w:pPr>
            <w:r w:rsidRPr="00F35584">
              <w:rPr>
                <w:i/>
                <w:lang w:val="en-GB"/>
              </w:rPr>
              <w:t>Setup2</w:t>
            </w:r>
          </w:p>
        </w:tc>
        <w:tc>
          <w:tcPr>
            <w:tcW w:w="11198" w:type="dxa"/>
            <w:tcBorders>
              <w:top w:val="single" w:sz="4" w:space="0" w:color="808080"/>
              <w:left w:val="single" w:sz="4" w:space="0" w:color="808080"/>
              <w:bottom w:val="single" w:sz="4" w:space="0" w:color="808080"/>
              <w:right w:val="single" w:sz="4" w:space="0" w:color="808080"/>
            </w:tcBorders>
          </w:tcPr>
          <w:p w14:paraId="5C448B61" w14:textId="77777777" w:rsidR="00BC561A" w:rsidRPr="00F35584" w:rsidRDefault="00BC561A" w:rsidP="007C2563">
            <w:pPr>
              <w:pStyle w:val="TAL"/>
              <w:rPr>
                <w:lang w:val="en-GB" w:eastAsia="en-GB"/>
              </w:rPr>
            </w:pPr>
            <w:r w:rsidRPr="00F35584">
              <w:rPr>
                <w:lang w:val="en-GB"/>
              </w:rPr>
              <w:t xml:space="preserve">This field is mandatory present </w:t>
            </w:r>
            <w:r w:rsidRPr="00F35584">
              <w:rPr>
                <w:lang w:val="en-GB" w:eastAsia="ja-JP"/>
              </w:rPr>
              <w:t>in case for radio bearer setup for RLC-AM and RLC-UM. This field is optionally present in case for handover and reestablishment for for RLC-UM.</w:t>
            </w:r>
            <w:r w:rsidRPr="00F35584">
              <w:rPr>
                <w:lang w:val="en-GB"/>
              </w:rPr>
              <w:t>.</w:t>
            </w:r>
            <w:r w:rsidRPr="00F35584">
              <w:rPr>
                <w:lang w:val="en-GB" w:eastAsia="ja-JP"/>
              </w:rPr>
              <w:t>Otherwise, ths field is not present.</w:t>
            </w:r>
          </w:p>
        </w:tc>
      </w:tr>
    </w:tbl>
    <w:p w14:paraId="46F6C17F" w14:textId="77777777" w:rsidR="00D224EC" w:rsidRPr="00F35584" w:rsidRDefault="00D224EC" w:rsidP="00D224EC"/>
    <w:p w14:paraId="036A0499" w14:textId="77777777" w:rsidR="00BC015C" w:rsidRPr="00F35584" w:rsidRDefault="00BC015C" w:rsidP="00BC015C">
      <w:pPr>
        <w:pStyle w:val="4"/>
      </w:pPr>
      <w:bookmarkStart w:id="361" w:name="_Toc510018643"/>
      <w:r w:rsidRPr="00F35584">
        <w:t>–</w:t>
      </w:r>
      <w:r w:rsidRPr="00F35584">
        <w:tab/>
      </w:r>
      <w:r w:rsidRPr="00F35584">
        <w:rPr>
          <w:i/>
        </w:rPr>
        <w:t>PDSCH-Config</w:t>
      </w:r>
      <w:bookmarkEnd w:id="361"/>
    </w:p>
    <w:p w14:paraId="153F24CC" w14:textId="77777777" w:rsidR="00BC015C" w:rsidRPr="00F35584" w:rsidRDefault="00BC015C" w:rsidP="00BC015C">
      <w:r w:rsidRPr="00F35584">
        <w:t xml:space="preserve">The </w:t>
      </w:r>
      <w:r w:rsidRPr="00F35584">
        <w:rPr>
          <w:i/>
        </w:rPr>
        <w:t xml:space="preserve">PDSCH-Config </w:t>
      </w:r>
      <w:r w:rsidRPr="00F35584">
        <w:t xml:space="preserve">IE is used to configure the UE specific PDSCH parameters. </w:t>
      </w:r>
    </w:p>
    <w:p w14:paraId="327356F7" w14:textId="77777777" w:rsidR="00BC015C" w:rsidRPr="00F35584" w:rsidRDefault="00BC015C" w:rsidP="00BC015C">
      <w:pPr>
        <w:pStyle w:val="TH"/>
        <w:rPr>
          <w:lang w:val="en-GB"/>
        </w:rPr>
      </w:pPr>
      <w:r w:rsidRPr="00F35584">
        <w:rPr>
          <w:bCs/>
          <w:i/>
          <w:iCs/>
          <w:lang w:val="en-GB"/>
        </w:rPr>
        <w:t xml:space="preserve">PDSCH-Config </w:t>
      </w:r>
      <w:r w:rsidRPr="00F35584">
        <w:rPr>
          <w:lang w:val="en-GB"/>
        </w:rPr>
        <w:t>information element</w:t>
      </w:r>
    </w:p>
    <w:p w14:paraId="0DDC05B2" w14:textId="77777777" w:rsidR="00BC015C" w:rsidRPr="00F35584" w:rsidRDefault="00BC015C" w:rsidP="00C06796">
      <w:pPr>
        <w:pStyle w:val="PL"/>
        <w:rPr>
          <w:color w:val="808080"/>
        </w:rPr>
      </w:pPr>
      <w:r w:rsidRPr="00F35584">
        <w:rPr>
          <w:color w:val="808080"/>
        </w:rPr>
        <w:t>-- ASN1START</w:t>
      </w:r>
    </w:p>
    <w:p w14:paraId="4CD32779" w14:textId="77777777" w:rsidR="00BC015C" w:rsidRPr="00F35584" w:rsidRDefault="00BC015C" w:rsidP="00C06796">
      <w:pPr>
        <w:pStyle w:val="PL"/>
        <w:rPr>
          <w:color w:val="808080"/>
        </w:rPr>
      </w:pPr>
      <w:r w:rsidRPr="00F35584">
        <w:rPr>
          <w:color w:val="808080"/>
        </w:rPr>
        <w:t>-- TAG-PDSCH-CONFIG-START</w:t>
      </w:r>
    </w:p>
    <w:p w14:paraId="5B9E346F" w14:textId="77777777" w:rsidR="00BC015C" w:rsidRPr="00F35584" w:rsidRDefault="00BC015C" w:rsidP="00BC015C">
      <w:pPr>
        <w:pStyle w:val="PL"/>
      </w:pPr>
    </w:p>
    <w:p w14:paraId="5F4E5A3E" w14:textId="77777777" w:rsidR="00BC015C" w:rsidRPr="00F35584" w:rsidRDefault="00BC015C" w:rsidP="00BC015C">
      <w:pPr>
        <w:pStyle w:val="PL"/>
      </w:pPr>
      <w:r w:rsidRPr="00F35584">
        <w:t xml:space="preserve">PDSCH-Config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BE8E725" w14:textId="77777777" w:rsidR="00BC015C" w:rsidRPr="00F35584" w:rsidRDefault="00BC015C" w:rsidP="00C06796">
      <w:pPr>
        <w:pStyle w:val="PL"/>
        <w:rPr>
          <w:color w:val="808080"/>
        </w:rPr>
      </w:pPr>
      <w:r w:rsidRPr="00F35584">
        <w:tab/>
      </w:r>
      <w:r w:rsidRPr="00F35584">
        <w:rPr>
          <w:color w:val="808080"/>
        </w:rPr>
        <w:t>-- Identifer used to initalite data scrambling (c_init) for both PDSCH.</w:t>
      </w:r>
    </w:p>
    <w:p w14:paraId="10F8627E" w14:textId="77777777" w:rsidR="00BC015C" w:rsidRPr="00F35584" w:rsidRDefault="00BC015C" w:rsidP="00C06796">
      <w:pPr>
        <w:pStyle w:val="PL"/>
        <w:rPr>
          <w:color w:val="808080"/>
        </w:rPr>
      </w:pPr>
      <w:r w:rsidRPr="00F35584">
        <w:tab/>
      </w:r>
      <w:r w:rsidRPr="00F35584">
        <w:rPr>
          <w:color w:val="808080"/>
        </w:rPr>
        <w:t>-- Corresponds to L1 parameter 'Data-scrambling-Identity' (see 38,214, section FFS_Section)</w:t>
      </w:r>
    </w:p>
    <w:p w14:paraId="23E72C67" w14:textId="77777777" w:rsidR="00BC015C" w:rsidRPr="00F35584" w:rsidRDefault="00BC015C" w:rsidP="00C06796">
      <w:pPr>
        <w:pStyle w:val="PL"/>
        <w:rPr>
          <w:color w:val="808080"/>
        </w:rPr>
      </w:pPr>
      <w:r w:rsidRPr="00F35584">
        <w:tab/>
      </w:r>
      <w:r w:rsidRPr="00F35584">
        <w:rPr>
          <w:color w:val="808080"/>
        </w:rPr>
        <w:t>-- FFS:_Replace by tye ScramblingId used in other places?</w:t>
      </w:r>
    </w:p>
    <w:p w14:paraId="769F40D5" w14:textId="77777777" w:rsidR="00BC015C" w:rsidRPr="00F35584" w:rsidRDefault="00BC015C" w:rsidP="00BC015C">
      <w:pPr>
        <w:pStyle w:val="PL"/>
      </w:pPr>
      <w:r w:rsidRPr="00F35584">
        <w:tab/>
        <w:t>dataScramblingIdentityPDSCH</w:t>
      </w:r>
      <w:r w:rsidRPr="00F35584">
        <w:tab/>
      </w:r>
      <w:r w:rsidRPr="00F35584">
        <w:tab/>
      </w:r>
      <w:r w:rsidRPr="00F35584">
        <w:tab/>
      </w:r>
      <w:r w:rsidRPr="00F35584">
        <w:rPr>
          <w:color w:val="993366"/>
        </w:rPr>
        <w:t>INTEGER</w:t>
      </w:r>
      <w:r w:rsidRPr="00F35584">
        <w:t xml:space="preserve"> (0..1007)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6872E47" w14:textId="77777777" w:rsidR="00BC015C" w:rsidRPr="00F35584" w:rsidRDefault="00BC015C" w:rsidP="00BC015C">
      <w:pPr>
        <w:pStyle w:val="PL"/>
      </w:pPr>
    </w:p>
    <w:p w14:paraId="1B074039" w14:textId="77777777" w:rsidR="00553F8F" w:rsidRPr="00F35584" w:rsidRDefault="00553F8F" w:rsidP="00BC015C">
      <w:pPr>
        <w:pStyle w:val="PL"/>
        <w:rPr>
          <w:color w:val="808080"/>
        </w:rPr>
      </w:pPr>
      <w:r w:rsidRPr="00F35584">
        <w:tab/>
      </w:r>
      <w:r w:rsidRPr="00F35584">
        <w:rPr>
          <w:color w:val="808080"/>
        </w:rPr>
        <w:t>-- DMRS configuration for PDSCH transmissions using PDSCH mapping type A (chosen dynamically via PDSCH-TimeDomainResourceAllocation).</w:t>
      </w:r>
    </w:p>
    <w:p w14:paraId="003789CD" w14:textId="77777777" w:rsidR="00553F8F" w:rsidRPr="00F35584" w:rsidRDefault="00553F8F" w:rsidP="00BC015C">
      <w:pPr>
        <w:pStyle w:val="PL"/>
        <w:rPr>
          <w:color w:val="808080"/>
        </w:rPr>
      </w:pPr>
      <w:r w:rsidRPr="00F35584">
        <w:tab/>
        <w:t>dmrs-DownlinkForPDSCH-MappingTypeA</w:t>
      </w:r>
      <w:r w:rsidRPr="00F35584">
        <w:tab/>
      </w:r>
      <w:r w:rsidRPr="00F35584">
        <w:tab/>
      </w:r>
      <w:r w:rsidRPr="00F35584">
        <w:tab/>
        <w:t>SetupRelease { DMRS-DownlinkConfig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DAE2EB3" w14:textId="77777777" w:rsidR="00553F8F" w:rsidRPr="00F35584" w:rsidRDefault="00553F8F" w:rsidP="00553F8F">
      <w:pPr>
        <w:pStyle w:val="PL"/>
        <w:rPr>
          <w:color w:val="808080"/>
        </w:rPr>
      </w:pPr>
      <w:r w:rsidRPr="00F35584">
        <w:tab/>
      </w:r>
      <w:r w:rsidRPr="00F35584">
        <w:rPr>
          <w:color w:val="808080"/>
        </w:rPr>
        <w:t>-- DMRS configuration for PDSCH transmissions using PDSCH mapping type B (chosen dynamically via PDSCH-TimeDomainResourceAllocation).</w:t>
      </w:r>
    </w:p>
    <w:p w14:paraId="4E426FD4" w14:textId="77777777" w:rsidR="00BC015C" w:rsidRPr="00F35584" w:rsidRDefault="00BC015C" w:rsidP="00BC015C">
      <w:pPr>
        <w:pStyle w:val="PL"/>
        <w:rPr>
          <w:color w:val="808080"/>
        </w:rPr>
      </w:pPr>
      <w:r w:rsidRPr="00F35584">
        <w:tab/>
        <w:t>dmrs-Downlink</w:t>
      </w:r>
      <w:r w:rsidR="00553F8F" w:rsidRPr="00F35584">
        <w:t>ForPDSCH-MappingTypeB</w:t>
      </w:r>
      <w:r w:rsidRPr="00F35584">
        <w:tab/>
      </w:r>
      <w:r w:rsidRPr="00F35584">
        <w:tab/>
      </w:r>
      <w:r w:rsidRPr="00F35584">
        <w:tab/>
        <w:t xml:space="preserve">SetupRelease { DMRS-DownlinkConfig }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5C90855" w14:textId="77777777" w:rsidR="00BC015C" w:rsidRPr="00F35584" w:rsidRDefault="00BC015C" w:rsidP="00BC015C">
      <w:pPr>
        <w:pStyle w:val="PL"/>
      </w:pPr>
    </w:p>
    <w:p w14:paraId="6C51896E" w14:textId="77777777" w:rsidR="00BC015C" w:rsidRPr="00F35584" w:rsidRDefault="00BC015C" w:rsidP="00BC015C">
      <w:pPr>
        <w:pStyle w:val="PL"/>
      </w:pPr>
    </w:p>
    <w:p w14:paraId="0F123806" w14:textId="77777777" w:rsidR="00BC015C" w:rsidRPr="00F35584" w:rsidRDefault="00BC015C" w:rsidP="00C06796">
      <w:pPr>
        <w:pStyle w:val="PL"/>
        <w:rPr>
          <w:color w:val="808080"/>
        </w:rPr>
      </w:pPr>
      <w:r w:rsidRPr="00F35584">
        <w:tab/>
      </w:r>
      <w:r w:rsidRPr="00F35584">
        <w:rPr>
          <w:color w:val="808080"/>
        </w:rPr>
        <w:t xml:space="preserve">-- A list of Transmission Configuration Indicator (TCI) states for dynamically indicating (over DCI) a transmission configuration </w:t>
      </w:r>
    </w:p>
    <w:p w14:paraId="48FC09C8" w14:textId="77777777" w:rsidR="00BC015C" w:rsidRPr="00F35584" w:rsidRDefault="00BC015C" w:rsidP="00C06796">
      <w:pPr>
        <w:pStyle w:val="PL"/>
        <w:rPr>
          <w:color w:val="808080"/>
        </w:rPr>
      </w:pPr>
      <w:r w:rsidRPr="00F35584">
        <w:tab/>
      </w:r>
      <w:r w:rsidRPr="00F35584">
        <w:rPr>
          <w:color w:val="808080"/>
        </w:rPr>
        <w:t xml:space="preserve">-- which includes QCL-relationships between the DL RSs in one RS set and the PDSCH DMRS ports </w:t>
      </w:r>
    </w:p>
    <w:p w14:paraId="08102210" w14:textId="77777777" w:rsidR="00BC015C" w:rsidRPr="00F35584" w:rsidRDefault="00BC015C" w:rsidP="00C06796">
      <w:pPr>
        <w:pStyle w:val="PL"/>
        <w:rPr>
          <w:color w:val="808080"/>
        </w:rPr>
      </w:pPr>
      <w:r w:rsidRPr="00F35584">
        <w:tab/>
      </w:r>
      <w:r w:rsidRPr="00F35584">
        <w:rPr>
          <w:color w:val="808080"/>
        </w:rPr>
        <w:t>-- (see 38.214, section 5.1.4)</w:t>
      </w:r>
    </w:p>
    <w:p w14:paraId="6DF78292" w14:textId="77777777" w:rsidR="00BC015C" w:rsidRPr="00F35584" w:rsidRDefault="00BC015C" w:rsidP="00BC015C">
      <w:pPr>
        <w:pStyle w:val="PL"/>
        <w:rPr>
          <w:color w:val="808080"/>
        </w:rPr>
      </w:pPr>
      <w:r w:rsidRPr="00F35584">
        <w:tab/>
        <w:t>tci-StatesToAddModList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B59152C" w14:textId="77777777" w:rsidR="00BC015C" w:rsidRPr="00F35584" w:rsidRDefault="00BC015C" w:rsidP="00BC015C">
      <w:pPr>
        <w:pStyle w:val="PL"/>
        <w:rPr>
          <w:color w:val="808080"/>
        </w:rPr>
      </w:pPr>
      <w:r w:rsidRPr="00F35584">
        <w:tab/>
        <w:t>tci-StatesToReleaseList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TCI-StateId</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38E15D2" w14:textId="77777777" w:rsidR="00BC015C" w:rsidRPr="00F35584" w:rsidRDefault="00BC015C" w:rsidP="00BC015C">
      <w:pPr>
        <w:pStyle w:val="PL"/>
      </w:pPr>
    </w:p>
    <w:p w14:paraId="6CE7F526" w14:textId="77777777" w:rsidR="00BC015C" w:rsidRPr="00F35584" w:rsidRDefault="00BC015C" w:rsidP="00C06796">
      <w:pPr>
        <w:pStyle w:val="PL"/>
        <w:rPr>
          <w:color w:val="808080"/>
        </w:rPr>
      </w:pPr>
      <w:r w:rsidRPr="00F35584">
        <w:tab/>
      </w:r>
      <w:r w:rsidRPr="00F35584">
        <w:rPr>
          <w:color w:val="808080"/>
        </w:rPr>
        <w:t>-- Interleaving unit configurable between 2 and 4 PRBs</w:t>
      </w:r>
    </w:p>
    <w:p w14:paraId="19B4A72C" w14:textId="77777777" w:rsidR="00BC015C" w:rsidRPr="00F35584" w:rsidRDefault="00BC015C" w:rsidP="00C06796">
      <w:pPr>
        <w:pStyle w:val="PL"/>
        <w:rPr>
          <w:color w:val="808080"/>
        </w:rPr>
      </w:pPr>
      <w:r w:rsidRPr="00F35584">
        <w:tab/>
      </w:r>
      <w:r w:rsidRPr="00F35584">
        <w:rPr>
          <w:color w:val="808080"/>
        </w:rPr>
        <w:t>-- Corresponds to L1 parameter 'VRB-to-PRB-interleaver' (see 38.211, section 6.3.1.6)</w:t>
      </w:r>
    </w:p>
    <w:p w14:paraId="427DF9E8" w14:textId="77777777" w:rsidR="00BC015C" w:rsidRPr="00F35584" w:rsidRDefault="00BC015C" w:rsidP="00BC015C">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p>
    <w:p w14:paraId="75E91896" w14:textId="77777777" w:rsidR="00BC015C" w:rsidRPr="00F35584" w:rsidRDefault="00BC015C" w:rsidP="00BC015C">
      <w:pPr>
        <w:pStyle w:val="PL"/>
      </w:pPr>
    </w:p>
    <w:p w14:paraId="0A61347F" w14:textId="77777777" w:rsidR="00BC015C" w:rsidRPr="00F35584" w:rsidRDefault="00BC015C" w:rsidP="00C06796">
      <w:pPr>
        <w:pStyle w:val="PL"/>
        <w:rPr>
          <w:color w:val="808080"/>
        </w:rPr>
      </w:pPr>
      <w:r w:rsidRPr="00F35584">
        <w:tab/>
      </w:r>
      <w:r w:rsidRPr="00F35584">
        <w:rPr>
          <w:color w:val="808080"/>
        </w:rPr>
        <w:t>-- Configuration of resource allocation type 0 and resource allocation type 1 for non-fallback DCI</w:t>
      </w:r>
    </w:p>
    <w:p w14:paraId="4E27A54E" w14:textId="77777777" w:rsidR="00BC015C" w:rsidRPr="00F35584" w:rsidRDefault="00BC015C" w:rsidP="00C06796">
      <w:pPr>
        <w:pStyle w:val="PL"/>
        <w:rPr>
          <w:color w:val="808080"/>
        </w:rPr>
      </w:pPr>
      <w:r w:rsidRPr="00F35584">
        <w:tab/>
      </w:r>
      <w:r w:rsidRPr="00F35584">
        <w:rPr>
          <w:color w:val="808080"/>
        </w:rPr>
        <w:t>-- Corresponds to L1 parameter 'Resouce-allocation-config' (see 38.214, section 5.1.2)</w:t>
      </w:r>
    </w:p>
    <w:p w14:paraId="61FD91E0" w14:textId="77777777" w:rsidR="00BC015C" w:rsidRPr="00F35584" w:rsidRDefault="00BC015C" w:rsidP="00BC015C">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w:t>
      </w:r>
    </w:p>
    <w:p w14:paraId="57D237D5" w14:textId="77777777" w:rsidR="00BC015C" w:rsidRPr="00F35584" w:rsidRDefault="00BC015C" w:rsidP="00BC015C">
      <w:pPr>
        <w:pStyle w:val="PL"/>
      </w:pPr>
      <w:r w:rsidRPr="00F35584">
        <w:t xml:space="preserve">resourceAllocationType1, </w:t>
      </w:r>
    </w:p>
    <w:p w14:paraId="36B4D114" w14:textId="77777777" w:rsidR="00BC015C" w:rsidRPr="00F35584" w:rsidRDefault="00BC015C" w:rsidP="00BC015C">
      <w:pPr>
        <w:pStyle w:val="PL"/>
      </w:pPr>
      <w:r w:rsidRPr="00F35584">
        <w:t>dynamicSwitch},</w:t>
      </w:r>
    </w:p>
    <w:p w14:paraId="51C5B8EB" w14:textId="77777777" w:rsidR="00BC015C" w:rsidRPr="00F35584" w:rsidRDefault="00BC015C" w:rsidP="00BC015C">
      <w:pPr>
        <w:pStyle w:val="PL"/>
      </w:pPr>
    </w:p>
    <w:p w14:paraId="2953E23E" w14:textId="77777777" w:rsidR="00315745" w:rsidRPr="00F35584" w:rsidRDefault="00E66CC2" w:rsidP="00C06796">
      <w:pPr>
        <w:pStyle w:val="PL"/>
        <w:rPr>
          <w:color w:val="808080"/>
        </w:rPr>
      </w:pPr>
      <w:r w:rsidRPr="00F35584">
        <w:tab/>
      </w:r>
      <w:r w:rsidRPr="00F35584">
        <w:rPr>
          <w:color w:val="808080"/>
        </w:rPr>
        <w:t>-- List of time-domain configurations for timing of DL assignment to DL data</w:t>
      </w:r>
      <w:r w:rsidR="00315745" w:rsidRPr="00F35584">
        <w:rPr>
          <w:color w:val="808080"/>
        </w:rPr>
        <w:t xml:space="preserve">. If configured, the values provided herein </w:t>
      </w:r>
    </w:p>
    <w:p w14:paraId="121B3A52" w14:textId="77777777" w:rsidR="00E66CC2" w:rsidRPr="00F35584" w:rsidRDefault="00315745" w:rsidP="00C06796">
      <w:pPr>
        <w:pStyle w:val="PL"/>
        <w:rPr>
          <w:color w:val="808080"/>
        </w:rPr>
      </w:pPr>
      <w:r w:rsidRPr="00F35584">
        <w:tab/>
      </w:r>
      <w:r w:rsidRPr="00F35584">
        <w:rPr>
          <w:color w:val="808080"/>
        </w:rPr>
        <w:t>-- override the values received in corresponding PDSCH-ConfigCommon.</w:t>
      </w:r>
    </w:p>
    <w:p w14:paraId="39990E71" w14:textId="77777777" w:rsidR="00E66CC2" w:rsidRPr="00F35584" w:rsidRDefault="00E66CC2" w:rsidP="00E66CC2">
      <w:pPr>
        <w:pStyle w:val="PL"/>
        <w:rPr>
          <w:color w:val="808080"/>
        </w:rPr>
      </w:pPr>
      <w:r w:rsidRPr="00F35584">
        <w:tab/>
        <w:t>pdsch-AllocationList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(1..maxNrofDL-Allocations))</w:t>
      </w:r>
      <w:r w:rsidRPr="00F35584">
        <w:rPr>
          <w:color w:val="993366"/>
        </w:rPr>
        <w:t xml:space="preserve"> OF</w:t>
      </w:r>
      <w:r w:rsidRPr="00F35584">
        <w:t xml:space="preserve"> PDSCH-TimeDomainResourceAllocation</w:t>
      </w:r>
      <w:r w:rsidR="00EF1E6B" w:rsidRPr="00F35584">
        <w:tab/>
      </w:r>
      <w:r w:rsidR="00EF1E6B" w:rsidRPr="00F35584">
        <w:tab/>
      </w:r>
      <w:r w:rsidR="00EF1E6B" w:rsidRPr="00F35584">
        <w:rPr>
          <w:color w:val="993366"/>
        </w:rPr>
        <w:t>OPTIONAL</w:t>
      </w:r>
      <w:r w:rsidRPr="00F35584">
        <w:t>,</w:t>
      </w:r>
      <w:r w:rsidR="00EF1E6B" w:rsidRPr="00F35584">
        <w:tab/>
      </w:r>
      <w:r w:rsidR="00EF1E6B" w:rsidRPr="00F35584">
        <w:rPr>
          <w:color w:val="808080"/>
        </w:rPr>
        <w:t>-- Need R</w:t>
      </w:r>
    </w:p>
    <w:p w14:paraId="3FCBD6CC" w14:textId="77777777" w:rsidR="00E66CC2" w:rsidRPr="00F35584" w:rsidRDefault="00E66CC2" w:rsidP="00C06796">
      <w:pPr>
        <w:pStyle w:val="PL"/>
        <w:rPr>
          <w:color w:val="808080"/>
        </w:rPr>
      </w:pPr>
      <w:r w:rsidRPr="00F35584">
        <w:tab/>
      </w:r>
      <w:r w:rsidRPr="00F35584">
        <w:rPr>
          <w:color w:val="808080"/>
        </w:rPr>
        <w:t>-- Number of repetitions for data. Corresponds to L1 parameter 'aggregation-factor-DL' (see 38.214, section FFS_Section)</w:t>
      </w:r>
    </w:p>
    <w:p w14:paraId="09FC3079" w14:textId="77777777" w:rsidR="00E66CC2" w:rsidRPr="00F35584" w:rsidRDefault="00E66CC2" w:rsidP="00C06796">
      <w:pPr>
        <w:pStyle w:val="PL"/>
        <w:rPr>
          <w:color w:val="808080"/>
        </w:rPr>
      </w:pPr>
      <w:r w:rsidRPr="00F35584">
        <w:tab/>
      </w:r>
      <w:r w:rsidRPr="00F35584">
        <w:rPr>
          <w:color w:val="808080"/>
        </w:rPr>
        <w:t>-- When the field is absent the UE applies the value 1</w:t>
      </w:r>
    </w:p>
    <w:p w14:paraId="2ADC35B3" w14:textId="77777777" w:rsidR="00E66CC2" w:rsidRPr="00F35584" w:rsidRDefault="00E66CC2" w:rsidP="00E66CC2">
      <w:pPr>
        <w:pStyle w:val="PL"/>
        <w:rPr>
          <w:color w:val="808080"/>
        </w:rPr>
      </w:pPr>
      <w:r w:rsidRPr="00F35584">
        <w:tab/>
        <w:t>pdsch-AggregationFactor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D04E027" w14:textId="77777777" w:rsidR="00E66CC2" w:rsidRPr="00F35584" w:rsidRDefault="00E66CC2" w:rsidP="00BC015C">
      <w:pPr>
        <w:pStyle w:val="PL"/>
      </w:pPr>
    </w:p>
    <w:p w14:paraId="1F1826FD" w14:textId="77777777" w:rsidR="00BC015C" w:rsidRPr="00F35584" w:rsidRDefault="00BC015C" w:rsidP="00C06796">
      <w:pPr>
        <w:pStyle w:val="PL"/>
        <w:rPr>
          <w:color w:val="808080"/>
        </w:rPr>
      </w:pPr>
      <w:r w:rsidRPr="00F35584">
        <w:tab/>
      </w:r>
      <w:r w:rsidRPr="00F35584">
        <w:rPr>
          <w:color w:val="808080"/>
        </w:rPr>
        <w:t xml:space="preserve">-- Resources patterns which the UE should rate match PDSCH around. The UE rate matches around the union of all resources </w:t>
      </w:r>
    </w:p>
    <w:p w14:paraId="7C9C842F" w14:textId="77777777" w:rsidR="00BC015C" w:rsidRPr="00F35584" w:rsidRDefault="00BC015C" w:rsidP="00C06796">
      <w:pPr>
        <w:pStyle w:val="PL"/>
        <w:rPr>
          <w:color w:val="808080"/>
        </w:rPr>
      </w:pPr>
      <w:r w:rsidRPr="00F35584">
        <w:tab/>
      </w:r>
      <w:r w:rsidRPr="00F35584">
        <w:rPr>
          <w:color w:val="808080"/>
        </w:rPr>
        <w:t>-- indicated in the nexted bitmaps. Corresponds to L1 parameter 'Resource-set-BWP' (see 38.214, section 5.1.2.2.3)</w:t>
      </w:r>
    </w:p>
    <w:p w14:paraId="1B87FBD5" w14:textId="77777777" w:rsidR="00BC015C" w:rsidRPr="00F35584" w:rsidRDefault="00BC015C" w:rsidP="00C06796">
      <w:pPr>
        <w:pStyle w:val="PL"/>
        <w:rPr>
          <w:color w:val="808080"/>
        </w:rPr>
      </w:pPr>
      <w:r w:rsidRPr="00F35584">
        <w:tab/>
      </w:r>
      <w:r w:rsidRPr="00F35584">
        <w:rPr>
          <w:color w:val="808080"/>
        </w:rPr>
        <w:t>-- FFS: RAN1 indicates that there should be a set of patterns per cell and one per BWP =&gt; Having both seems unnecessary.</w:t>
      </w:r>
    </w:p>
    <w:p w14:paraId="4AD4DE7D" w14:textId="77777777" w:rsidR="00BC015C" w:rsidRPr="00F35584" w:rsidRDefault="00BC015C" w:rsidP="00C06796">
      <w:pPr>
        <w:pStyle w:val="PL"/>
      </w:pPr>
    </w:p>
    <w:p w14:paraId="63683F85" w14:textId="77777777" w:rsidR="00BC015C" w:rsidRPr="00F35584" w:rsidRDefault="00BC015C" w:rsidP="00BC015C">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159B08D" w14:textId="77777777" w:rsidR="00BC015C" w:rsidRPr="00F35584" w:rsidRDefault="00BC015C" w:rsidP="00C06796">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14:paraId="58D6E5E4" w14:textId="77777777" w:rsidR="00BC015C" w:rsidRPr="00F35584" w:rsidRDefault="00BC015C" w:rsidP="00C06796">
      <w:pPr>
        <w:pStyle w:val="PL"/>
      </w:pPr>
    </w:p>
    <w:p w14:paraId="473E3F68" w14:textId="77777777" w:rsidR="00BC015C" w:rsidRPr="00F35584" w:rsidRDefault="00BC015C" w:rsidP="00BC015C">
      <w:pPr>
        <w:pStyle w:val="PL"/>
        <w:rPr>
          <w:color w:val="808080"/>
        </w:rPr>
      </w:pPr>
      <w:r w:rsidRPr="00F35584">
        <w:tab/>
      </w:r>
      <w:r w:rsidRPr="00F35584">
        <w:rPr>
          <w:color w:val="808080"/>
        </w:rPr>
        <w:t>-- The IDs of a first group of RateMatchPatterns defined in the rateMatchPatternToAddModList.</w:t>
      </w:r>
    </w:p>
    <w:p w14:paraId="3A1361FB" w14:textId="77777777" w:rsidR="00BC015C" w:rsidRPr="00F35584" w:rsidRDefault="00BC015C" w:rsidP="00BC015C">
      <w:pPr>
        <w:pStyle w:val="PL"/>
        <w:rPr>
          <w:color w:val="808080"/>
        </w:rPr>
      </w:pPr>
      <w:r w:rsidRPr="00F35584">
        <w:tab/>
      </w:r>
      <w:r w:rsidRPr="00F35584">
        <w:rPr>
          <w:color w:val="808080"/>
        </w:rPr>
        <w:t>-- Corresponds to L1 parameter 'Resource-set-group-1'. (see 38.214, section FFS_Section)</w:t>
      </w:r>
    </w:p>
    <w:p w14:paraId="14A2B4ED" w14:textId="77777777" w:rsidR="00BC015C" w:rsidRPr="00F35584" w:rsidRDefault="00BC015C" w:rsidP="00BC015C">
      <w:pPr>
        <w:pStyle w:val="PL"/>
        <w:rPr>
          <w:color w:val="808080"/>
        </w:rPr>
      </w:pPr>
      <w:r w:rsidRPr="00F35584">
        <w:tab/>
        <w:t>rateMatchPatternGroup1</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R</w:t>
      </w:r>
    </w:p>
    <w:p w14:paraId="41039A4D" w14:textId="77777777" w:rsidR="00BC015C" w:rsidRPr="00F35584" w:rsidRDefault="00BC015C" w:rsidP="00BC015C">
      <w:pPr>
        <w:pStyle w:val="PL"/>
        <w:rPr>
          <w:color w:val="808080"/>
        </w:rPr>
      </w:pPr>
      <w:r w:rsidRPr="00F35584">
        <w:tab/>
      </w:r>
      <w:r w:rsidRPr="00F35584">
        <w:rPr>
          <w:color w:val="808080"/>
        </w:rPr>
        <w:t>-- The IDs of a second group of RateMatchPatterns defined in the rateMatchPatternToAddModList</w:t>
      </w:r>
    </w:p>
    <w:p w14:paraId="42434A46" w14:textId="77777777" w:rsidR="00BC015C" w:rsidRPr="00F35584" w:rsidRDefault="00BC015C" w:rsidP="00BC015C">
      <w:pPr>
        <w:pStyle w:val="PL"/>
        <w:rPr>
          <w:color w:val="808080"/>
        </w:rPr>
      </w:pPr>
      <w:r w:rsidRPr="00F35584">
        <w:tab/>
      </w:r>
      <w:r w:rsidRPr="00F35584">
        <w:rPr>
          <w:color w:val="808080"/>
        </w:rPr>
        <w:t>-- Corresponds to L1 parameter 'Resource-set-group-2'. (see 38.214, section FFS_Section)</w:t>
      </w:r>
    </w:p>
    <w:p w14:paraId="2A853227" w14:textId="77777777" w:rsidR="00BC015C" w:rsidRPr="00F35584" w:rsidRDefault="00BC015C" w:rsidP="00BC015C">
      <w:pPr>
        <w:pStyle w:val="PL"/>
        <w:rPr>
          <w:color w:val="808080"/>
        </w:rPr>
      </w:pPr>
      <w:r w:rsidRPr="00F35584">
        <w:tab/>
        <w:t>rateMatchPatternGroup2</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R</w:t>
      </w:r>
    </w:p>
    <w:p w14:paraId="52E1CA06" w14:textId="77777777" w:rsidR="00BC015C" w:rsidRPr="00F35584" w:rsidRDefault="00BC015C" w:rsidP="00BC015C">
      <w:pPr>
        <w:pStyle w:val="PL"/>
      </w:pPr>
    </w:p>
    <w:p w14:paraId="3B102970" w14:textId="77777777" w:rsidR="00BC015C" w:rsidRPr="00F35584" w:rsidRDefault="00BC015C" w:rsidP="00BC015C">
      <w:pPr>
        <w:pStyle w:val="PL"/>
      </w:pPr>
    </w:p>
    <w:p w14:paraId="76127EAF" w14:textId="77777777" w:rsidR="00BC015C" w:rsidRPr="00F35584" w:rsidRDefault="00BC015C" w:rsidP="00C06796">
      <w:pPr>
        <w:pStyle w:val="PL"/>
        <w:rPr>
          <w:color w:val="808080"/>
        </w:rPr>
      </w:pPr>
      <w:r w:rsidRPr="00F35584">
        <w:tab/>
      </w:r>
      <w:r w:rsidRPr="00F35584">
        <w:rPr>
          <w:color w:val="808080"/>
        </w:rPr>
        <w:t>-- Selection between config 1 and config 2 for RBG size for PDSCH. Corresponds to L1 parameter 'RBG-size-PDSCH' (see 38.214, section 5.1.2.2.1)</w:t>
      </w:r>
    </w:p>
    <w:p w14:paraId="3E92E6FA" w14:textId="77777777" w:rsidR="00BC015C" w:rsidRPr="00F35584" w:rsidRDefault="00BC015C" w:rsidP="00BC015C">
      <w:pPr>
        <w:pStyle w:val="PL"/>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{config1, config2},</w:t>
      </w:r>
    </w:p>
    <w:p w14:paraId="24B3D1C6" w14:textId="77777777" w:rsidR="00BC015C" w:rsidRPr="00F35584" w:rsidRDefault="00BC015C" w:rsidP="00BC015C">
      <w:pPr>
        <w:pStyle w:val="PL"/>
      </w:pPr>
    </w:p>
    <w:p w14:paraId="21836150" w14:textId="77777777" w:rsidR="00BC015C" w:rsidRPr="00F35584" w:rsidRDefault="00BC015C" w:rsidP="00C06796">
      <w:pPr>
        <w:pStyle w:val="PL"/>
        <w:rPr>
          <w:color w:val="808080"/>
        </w:rPr>
      </w:pPr>
      <w:r w:rsidRPr="00F35584">
        <w:tab/>
      </w:r>
      <w:r w:rsidRPr="00F35584">
        <w:rPr>
          <w:color w:val="808080"/>
        </w:rPr>
        <w:t>-- Indicates which MCS table the UE shall use for PDSCH. Corresponds to L1 parameter 'MCS-Table-PDSCH' (see 38.214, section 5.1.3.1).</w:t>
      </w:r>
    </w:p>
    <w:p w14:paraId="4838FF5F" w14:textId="77777777" w:rsidR="00BC015C" w:rsidRPr="00F35584" w:rsidRDefault="00BC015C" w:rsidP="00BC015C">
      <w:pPr>
        <w:pStyle w:val="PL"/>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{qam64, qam256},</w:t>
      </w:r>
    </w:p>
    <w:p w14:paraId="4DA9BA06" w14:textId="77777777" w:rsidR="00BC015C" w:rsidRPr="00F35584" w:rsidRDefault="00BC015C" w:rsidP="00BC015C">
      <w:pPr>
        <w:pStyle w:val="PL"/>
      </w:pPr>
    </w:p>
    <w:p w14:paraId="03526235" w14:textId="77777777" w:rsidR="00BC015C" w:rsidRPr="00F35584" w:rsidRDefault="00BC015C" w:rsidP="00C06796">
      <w:pPr>
        <w:pStyle w:val="PL"/>
        <w:rPr>
          <w:color w:val="808080"/>
        </w:rPr>
      </w:pPr>
      <w:r w:rsidRPr="00F35584">
        <w:tab/>
      </w:r>
      <w:r w:rsidRPr="00F35584">
        <w:rPr>
          <w:color w:val="808080"/>
        </w:rPr>
        <w:t>-- Maximum number of code words that a single DCI may schedule. This changes the number of MCS/RV/NDI bits in the DCI message from 1 to 2.</w:t>
      </w:r>
    </w:p>
    <w:p w14:paraId="0A8E3F8F" w14:textId="77777777" w:rsidR="00BC015C" w:rsidRPr="00F35584" w:rsidRDefault="00BC015C" w:rsidP="00BC015C">
      <w:pPr>
        <w:pStyle w:val="PL"/>
        <w:rPr>
          <w:color w:val="808080"/>
        </w:rPr>
      </w:pPr>
      <w:r w:rsidRPr="00F35584">
        <w:tab/>
        <w:t>maxNrofCodeWordsScheduledByDCI</w:t>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0E28FC30" w14:textId="77777777" w:rsidR="00BC015C" w:rsidRPr="00F35584" w:rsidRDefault="00BC015C" w:rsidP="00BC015C">
      <w:pPr>
        <w:pStyle w:val="PL"/>
      </w:pPr>
    </w:p>
    <w:p w14:paraId="555F807D" w14:textId="77777777" w:rsidR="00BC015C" w:rsidRPr="00F35584" w:rsidRDefault="00BC015C" w:rsidP="00BC015C">
      <w:pPr>
        <w:pStyle w:val="PL"/>
      </w:pPr>
    </w:p>
    <w:p w14:paraId="4BD11BCE" w14:textId="77777777" w:rsidR="006A6205" w:rsidRPr="00F35584" w:rsidRDefault="00BC015C" w:rsidP="00C06796">
      <w:pPr>
        <w:pStyle w:val="PL"/>
        <w:rPr>
          <w:color w:val="808080"/>
        </w:rPr>
      </w:pPr>
      <w:r w:rsidRPr="00F35584">
        <w:tab/>
      </w:r>
      <w:r w:rsidRPr="00F35584">
        <w:rPr>
          <w:color w:val="808080"/>
        </w:rPr>
        <w:t xml:space="preserve">-- </w:t>
      </w:r>
      <w:r w:rsidR="000526C8" w:rsidRPr="00F35584">
        <w:rPr>
          <w:color w:val="808080"/>
        </w:rPr>
        <w:t>I</w:t>
      </w:r>
      <w:r w:rsidRPr="00F35584">
        <w:rPr>
          <w:color w:val="808080"/>
        </w:rPr>
        <w:t xml:space="preserve">ndicates the PRB bundle </w:t>
      </w:r>
      <w:r w:rsidR="000526C8" w:rsidRPr="00F35584">
        <w:rPr>
          <w:color w:val="808080"/>
        </w:rPr>
        <w:t xml:space="preserve">type and bundle </w:t>
      </w:r>
      <w:r w:rsidRPr="00F35584">
        <w:rPr>
          <w:color w:val="808080"/>
        </w:rPr>
        <w:t>size</w:t>
      </w:r>
      <w:r w:rsidR="000526C8" w:rsidRPr="00F35584">
        <w:rPr>
          <w:color w:val="808080"/>
        </w:rPr>
        <w:t>(s).</w:t>
      </w:r>
      <w:r w:rsidRPr="00F35584">
        <w:rPr>
          <w:color w:val="808080"/>
        </w:rPr>
        <w:t xml:space="preserve"> </w:t>
      </w:r>
      <w:r w:rsidR="000526C8" w:rsidRPr="00F35584">
        <w:rPr>
          <w:color w:val="808080"/>
        </w:rPr>
        <w:t>If "</w:t>
      </w:r>
      <w:r w:rsidRPr="00F35584">
        <w:rPr>
          <w:color w:val="808080"/>
        </w:rPr>
        <w:t>dynamic</w:t>
      </w:r>
      <w:r w:rsidR="000526C8" w:rsidRPr="00F35584">
        <w:rPr>
          <w:color w:val="808080"/>
        </w:rPr>
        <w:t xml:space="preserve">" is chosen, the actual </w:t>
      </w:r>
      <w:r w:rsidR="00145ECB" w:rsidRPr="00F35584">
        <w:rPr>
          <w:color w:val="808080"/>
        </w:rPr>
        <w:t>B</w:t>
      </w:r>
      <w:r w:rsidR="000526C8" w:rsidRPr="00F35584">
        <w:rPr>
          <w:color w:val="808080"/>
        </w:rPr>
        <w:t>undle</w:t>
      </w:r>
      <w:r w:rsidR="00145ECB" w:rsidRPr="00F35584">
        <w:rPr>
          <w:color w:val="808080"/>
        </w:rPr>
        <w:t>S</w:t>
      </w:r>
      <w:r w:rsidR="000526C8" w:rsidRPr="00F35584">
        <w:rPr>
          <w:color w:val="808080"/>
        </w:rPr>
        <w:t>ize</w:t>
      </w:r>
      <w:r w:rsidR="00145ECB" w:rsidRPr="00F35584">
        <w:rPr>
          <w:color w:val="808080"/>
        </w:rPr>
        <w:t xml:space="preserve">Set to use </w:t>
      </w:r>
      <w:r w:rsidR="000526C8" w:rsidRPr="00F35584">
        <w:rPr>
          <w:color w:val="808080"/>
        </w:rPr>
        <w:t>is indicated</w:t>
      </w:r>
      <w:r w:rsidRPr="00F35584">
        <w:rPr>
          <w:color w:val="808080"/>
        </w:rPr>
        <w:t xml:space="preserve"> via DCI. </w:t>
      </w:r>
    </w:p>
    <w:p w14:paraId="30248EA5" w14:textId="77777777" w:rsidR="00BC015C" w:rsidRPr="00F35584" w:rsidRDefault="006A6205" w:rsidP="00C06796">
      <w:pPr>
        <w:pStyle w:val="PL"/>
        <w:rPr>
          <w:color w:val="808080"/>
        </w:rPr>
      </w:pPr>
      <w:r w:rsidRPr="00F35584">
        <w:tab/>
      </w:r>
      <w:r w:rsidRPr="00F35584">
        <w:rPr>
          <w:color w:val="808080"/>
        </w:rPr>
        <w:t xml:space="preserve">-- If a </w:t>
      </w:r>
      <w:r w:rsidR="00145ECB" w:rsidRPr="00F35584">
        <w:rPr>
          <w:color w:val="808080"/>
        </w:rPr>
        <w:t>b</w:t>
      </w:r>
      <w:r w:rsidRPr="00F35584">
        <w:rPr>
          <w:color w:val="808080"/>
        </w:rPr>
        <w:t>undle</w:t>
      </w:r>
      <w:r w:rsidR="00145ECB" w:rsidRPr="00F35584">
        <w:rPr>
          <w:color w:val="808080"/>
        </w:rPr>
        <w:t>S</w:t>
      </w:r>
      <w:r w:rsidRPr="00F35584">
        <w:rPr>
          <w:color w:val="808080"/>
        </w:rPr>
        <w:t>ize</w:t>
      </w:r>
      <w:r w:rsidR="00145ECB" w:rsidRPr="00F35584">
        <w:rPr>
          <w:color w:val="808080"/>
        </w:rPr>
        <w:t>(Set)</w:t>
      </w:r>
      <w:r w:rsidRPr="00F35584">
        <w:rPr>
          <w:color w:val="808080"/>
        </w:rPr>
        <w:t xml:space="preserve"> value is absent, the UE applies the value n2. </w:t>
      </w:r>
      <w:r w:rsidR="00BC015C" w:rsidRPr="00F35584">
        <w:rPr>
          <w:color w:val="808080"/>
        </w:rPr>
        <w:t xml:space="preserve">Corresponds to L1 parameter 'PRB_bundling' </w:t>
      </w:r>
    </w:p>
    <w:p w14:paraId="05811D7F" w14:textId="77777777" w:rsidR="00BC015C" w:rsidRPr="00F35584" w:rsidRDefault="00BC015C" w:rsidP="00C06796">
      <w:pPr>
        <w:pStyle w:val="PL"/>
        <w:rPr>
          <w:color w:val="808080"/>
        </w:rPr>
      </w:pPr>
      <w:r w:rsidRPr="00F35584">
        <w:tab/>
      </w:r>
      <w:r w:rsidRPr="00F35584">
        <w:rPr>
          <w:color w:val="808080"/>
        </w:rPr>
        <w:t>-- (see 38.214, section 5.1.2.3)</w:t>
      </w:r>
    </w:p>
    <w:p w14:paraId="4555448A" w14:textId="77777777" w:rsidR="0097507C" w:rsidRPr="00F35584" w:rsidRDefault="00BC015C" w:rsidP="00BC015C">
      <w:pPr>
        <w:pStyle w:val="PL"/>
      </w:pPr>
      <w:r w:rsidRPr="00F35584">
        <w:tab/>
        <w:t>prb-Bundling</w:t>
      </w:r>
      <w:r w:rsidR="0097507C" w:rsidRPr="00F35584">
        <w:t>Type</w:t>
      </w:r>
      <w:r w:rsidRPr="00F35584">
        <w:tab/>
      </w:r>
      <w:r w:rsidRPr="00F35584">
        <w:tab/>
      </w:r>
      <w:r w:rsidRPr="00F35584">
        <w:tab/>
      </w:r>
      <w:r w:rsidRPr="00F35584">
        <w:tab/>
      </w:r>
      <w:r w:rsidRPr="00F35584">
        <w:tab/>
      </w:r>
      <w:r w:rsidR="0097507C" w:rsidRPr="00F35584">
        <w:rPr>
          <w:color w:val="993366"/>
        </w:rPr>
        <w:t>CHOICE</w:t>
      </w:r>
      <w:r w:rsidR="0097507C" w:rsidRPr="00F35584">
        <w:t xml:space="preserve"> {</w:t>
      </w:r>
    </w:p>
    <w:p w14:paraId="73332CD5" w14:textId="77777777" w:rsidR="0097507C" w:rsidRPr="00F35584" w:rsidRDefault="0097507C" w:rsidP="00760D8E">
      <w:pPr>
        <w:pStyle w:val="PL"/>
      </w:pPr>
      <w:r w:rsidRPr="00F35584">
        <w:tab/>
      </w:r>
      <w:r w:rsidRPr="00F35584">
        <w:tab/>
        <w:t>static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D4BEB42" w14:textId="77777777" w:rsidR="0097507C" w:rsidRPr="00F35584" w:rsidRDefault="000526C8" w:rsidP="00760D8E">
      <w:pPr>
        <w:pStyle w:val="PL"/>
        <w:rPr>
          <w:color w:val="808080"/>
        </w:rPr>
      </w:pPr>
      <w:bookmarkStart w:id="362" w:name="_Hlk508823680"/>
      <w:r w:rsidRPr="00F35584">
        <w:tab/>
      </w:r>
      <w:r w:rsidRPr="00F35584">
        <w:tab/>
      </w:r>
      <w:r w:rsidRPr="00F35584">
        <w:tab/>
        <w:t>bundleSize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r w:rsidR="0088083E" w:rsidRPr="00F35584">
        <w:t xml:space="preserve"> </w:t>
      </w:r>
      <w:r w:rsidRPr="00F35584">
        <w:t>n4, wideband</w:t>
      </w:r>
      <w:r w:rsidR="0088083E" w:rsidRPr="00F35584">
        <w:t xml:space="preserve"> </w:t>
      </w:r>
      <w:r w:rsidRPr="00F35584">
        <w:t>}</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r w:rsidR="006A6205" w:rsidRPr="00F35584">
        <w:rPr>
          <w:color w:val="808080"/>
        </w:rPr>
        <w:t>-- Need S</w:t>
      </w:r>
    </w:p>
    <w:bookmarkEnd w:id="362"/>
    <w:p w14:paraId="348CEA77" w14:textId="77777777" w:rsidR="0097507C" w:rsidRPr="00F35584" w:rsidRDefault="0097507C" w:rsidP="00760D8E">
      <w:pPr>
        <w:pStyle w:val="PL"/>
      </w:pPr>
      <w:r w:rsidRPr="00F35584">
        <w:tab/>
      </w:r>
      <w:r w:rsidRPr="00F35584">
        <w:tab/>
        <w:t>}</w:t>
      </w:r>
      <w:r w:rsidR="000526C8" w:rsidRPr="00F35584">
        <w:t>,</w:t>
      </w:r>
    </w:p>
    <w:p w14:paraId="1D0BA682" w14:textId="77777777" w:rsidR="0097507C" w:rsidRPr="00F35584" w:rsidRDefault="000526C8" w:rsidP="00760D8E">
      <w:pPr>
        <w:pStyle w:val="PL"/>
      </w:pPr>
      <w:r w:rsidRPr="00F35584">
        <w:tab/>
      </w:r>
      <w:r w:rsidRPr="00F35584">
        <w:tab/>
        <w:t xml:space="preserve">dynamic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2FF8372" w14:textId="77777777" w:rsidR="000526C8" w:rsidRPr="00F35584" w:rsidRDefault="000526C8" w:rsidP="00760D8E">
      <w:pPr>
        <w:pStyle w:val="PL"/>
        <w:rPr>
          <w:color w:val="808080"/>
        </w:rPr>
      </w:pPr>
      <w:r w:rsidRPr="00F35584">
        <w:tab/>
      </w:r>
      <w:r w:rsidRPr="00F35584">
        <w:tab/>
      </w:r>
      <w:r w:rsidRPr="00F35584">
        <w:tab/>
        <w:t>bundleSizeSet1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n2-wideband, n4-wideband }</w:t>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w:t>
      </w:r>
      <w:r w:rsidR="006A6205" w:rsidRPr="00F35584">
        <w:tab/>
      </w:r>
      <w:r w:rsidR="006A6205" w:rsidRPr="00F35584">
        <w:rPr>
          <w:color w:val="808080"/>
        </w:rPr>
        <w:t>-- Need S</w:t>
      </w:r>
    </w:p>
    <w:p w14:paraId="7F628B6B" w14:textId="77777777" w:rsidR="000526C8" w:rsidRPr="00F35584" w:rsidRDefault="000526C8" w:rsidP="00760D8E">
      <w:pPr>
        <w:pStyle w:val="PL"/>
        <w:rPr>
          <w:color w:val="808080"/>
        </w:rPr>
      </w:pPr>
      <w:r w:rsidRPr="00F35584">
        <w:tab/>
      </w:r>
      <w:r w:rsidRPr="00F35584">
        <w:tab/>
      </w:r>
      <w:r w:rsidRPr="00F35584">
        <w:tab/>
        <w:t>bundleSizeSet2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r w:rsidR="006A6205" w:rsidRPr="00F35584">
        <w:rPr>
          <w:color w:val="808080"/>
        </w:rPr>
        <w:t>-- Need S</w:t>
      </w:r>
    </w:p>
    <w:p w14:paraId="028B945E" w14:textId="77777777" w:rsidR="0097507C" w:rsidRPr="00F35584" w:rsidRDefault="000526C8" w:rsidP="00760D8E">
      <w:pPr>
        <w:pStyle w:val="PL"/>
      </w:pPr>
      <w:r w:rsidRPr="00F35584">
        <w:tab/>
      </w:r>
      <w:r w:rsidRPr="00F35584">
        <w:tab/>
        <w:t>}</w:t>
      </w:r>
    </w:p>
    <w:p w14:paraId="3FC77D71" w14:textId="77777777" w:rsidR="00BC015C" w:rsidRPr="00F35584" w:rsidRDefault="0097507C" w:rsidP="00760D8E">
      <w:pPr>
        <w:pStyle w:val="PL"/>
      </w:pPr>
      <w:r w:rsidRPr="00F35584">
        <w:lastRenderedPageBreak/>
        <w:tab/>
        <w:t>}</w:t>
      </w:r>
      <w:r w:rsidR="00BC015C" w:rsidRPr="00F35584">
        <w:t>,</w:t>
      </w:r>
    </w:p>
    <w:p w14:paraId="632420BB" w14:textId="77777777" w:rsidR="00BC015C" w:rsidRPr="00F35584" w:rsidRDefault="00BC015C" w:rsidP="00BC015C">
      <w:pPr>
        <w:pStyle w:val="PL"/>
      </w:pPr>
    </w:p>
    <w:p w14:paraId="7C089E1D" w14:textId="77777777" w:rsidR="00BC015C" w:rsidRPr="00F35584" w:rsidRDefault="00BC015C" w:rsidP="00C06796">
      <w:pPr>
        <w:pStyle w:val="PL"/>
        <w:rPr>
          <w:color w:val="808080"/>
        </w:rPr>
      </w:pPr>
      <w:r w:rsidRPr="00F35584">
        <w:tab/>
      </w:r>
      <w:r w:rsidRPr="00F35584">
        <w:rPr>
          <w:color w:val="808080"/>
        </w:rPr>
        <w:t>-- A list of Zero-Power (ZP) CSI-RS resources used for PDSCH rate-matching.</w:t>
      </w:r>
    </w:p>
    <w:p w14:paraId="71A6CC39" w14:textId="77777777" w:rsidR="00BC015C" w:rsidRPr="00F35584" w:rsidRDefault="00BC015C" w:rsidP="00C06796">
      <w:pPr>
        <w:pStyle w:val="PL"/>
        <w:rPr>
          <w:color w:val="808080"/>
        </w:rPr>
      </w:pPr>
      <w:r w:rsidRPr="00F35584">
        <w:tab/>
      </w:r>
      <w:r w:rsidRPr="00F35584">
        <w:rPr>
          <w:color w:val="808080"/>
        </w:rPr>
        <w:t>-- Corresponds to L1 parameter 'ZP-CSI-RS-ResourceConfigList' (see 38.214, section FFS_Section)</w:t>
      </w:r>
    </w:p>
    <w:p w14:paraId="26F59321" w14:textId="77777777" w:rsidR="00BC015C" w:rsidRPr="00F35584" w:rsidRDefault="00BC015C" w:rsidP="00BC015C">
      <w:pPr>
        <w:pStyle w:val="PL"/>
        <w:rPr>
          <w:color w:val="808080"/>
        </w:rPr>
      </w:pPr>
      <w:r w:rsidRPr="00F35584">
        <w:tab/>
        <w:t>zp-CSI-RS-ResourceToAddModList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w:t>
      </w:r>
      <w:r w:rsidRPr="00F35584">
        <w:tab/>
      </w:r>
      <w:r w:rsidRPr="00F35584">
        <w:rPr>
          <w:color w:val="993366"/>
        </w:rPr>
        <w:t>OPTIONAL</w:t>
      </w:r>
      <w:r w:rsidRPr="00F35584">
        <w:t>,</w:t>
      </w:r>
      <w:r w:rsidRPr="00F35584">
        <w:tab/>
      </w:r>
      <w:r w:rsidRPr="00F35584">
        <w:rPr>
          <w:color w:val="808080"/>
        </w:rPr>
        <w:t>-- Need N</w:t>
      </w:r>
    </w:p>
    <w:p w14:paraId="361A2C89" w14:textId="77777777" w:rsidR="00BC015C" w:rsidRPr="00F35584" w:rsidRDefault="00BC015C" w:rsidP="00BC015C">
      <w:pPr>
        <w:pStyle w:val="PL"/>
        <w:rPr>
          <w:color w:val="808080"/>
        </w:rPr>
      </w:pPr>
      <w:r w:rsidRPr="00F35584">
        <w:tab/>
        <w:t>zp-CSI-RS-ResourceToReleaseList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ZP-CSI-RS-ResourceId</w:t>
      </w:r>
      <w:r w:rsidRPr="00F35584">
        <w:tab/>
      </w:r>
      <w:r w:rsidRPr="00F35584">
        <w:rPr>
          <w:color w:val="993366"/>
        </w:rPr>
        <w:t>OPTIONAL</w:t>
      </w:r>
      <w:r w:rsidRPr="00F35584">
        <w:t>,</w:t>
      </w:r>
      <w:r w:rsidRPr="00F35584">
        <w:tab/>
      </w:r>
      <w:r w:rsidRPr="00F35584">
        <w:rPr>
          <w:color w:val="808080"/>
        </w:rPr>
        <w:t>-- Need M</w:t>
      </w:r>
    </w:p>
    <w:p w14:paraId="252B4B8E" w14:textId="77777777" w:rsidR="00BC015C" w:rsidRPr="00F35584" w:rsidRDefault="00BC015C" w:rsidP="00BC015C">
      <w:pPr>
        <w:pStyle w:val="PL"/>
      </w:pPr>
    </w:p>
    <w:p w14:paraId="08FE3A84" w14:textId="77777777" w:rsidR="00BC015C" w:rsidRPr="00F35584" w:rsidRDefault="00BC015C" w:rsidP="00BC015C">
      <w:pPr>
        <w:pStyle w:val="PL"/>
        <w:rPr>
          <w:color w:val="808080"/>
        </w:rPr>
      </w:pPr>
      <w:r w:rsidRPr="00F35584">
        <w:tab/>
      </w:r>
      <w:r w:rsidRPr="00F35584">
        <w:rPr>
          <w:color w:val="808080"/>
        </w:rPr>
        <w:t xml:space="preserve">-- A list of sets. Each set contains a set-ID and the IDs of one or more ZP-CSI-RS-Resources (the actual resources are defined in the </w:t>
      </w:r>
    </w:p>
    <w:p w14:paraId="1C1788B6" w14:textId="77777777" w:rsidR="00BC015C" w:rsidRPr="00F35584" w:rsidRDefault="00BC015C" w:rsidP="00BC015C">
      <w:pPr>
        <w:pStyle w:val="PL"/>
        <w:rPr>
          <w:color w:val="808080"/>
        </w:rPr>
      </w:pPr>
      <w:r w:rsidRPr="00F35584">
        <w:tab/>
      </w:r>
      <w:r w:rsidRPr="00F35584">
        <w:rPr>
          <w:color w:val="808080"/>
        </w:rPr>
        <w:t>-- zp-CSI-RS-ResourceToAddModList). The network triggers a set by indicating its set-ID (ZP-CSI-RS-ResourceSetId) in the DCI payload.</w:t>
      </w:r>
    </w:p>
    <w:p w14:paraId="4DE46EC8" w14:textId="77777777" w:rsidR="001B03E8" w:rsidRPr="00F35584" w:rsidRDefault="00BC015C" w:rsidP="00BC015C">
      <w:pPr>
        <w:pStyle w:val="PL"/>
        <w:rPr>
          <w:color w:val="808080"/>
        </w:rPr>
      </w:pPr>
      <w:r w:rsidRPr="00F35584">
        <w:tab/>
      </w:r>
      <w:r w:rsidRPr="00F35584">
        <w:rPr>
          <w:color w:val="808080"/>
        </w:rPr>
        <w:t>-- The resources referenced in these sets are confgiured with resourceType 'aperiodic'.</w:t>
      </w:r>
    </w:p>
    <w:p w14:paraId="4F7ABF21" w14:textId="77777777" w:rsidR="001B03E8" w:rsidRPr="00F35584" w:rsidRDefault="001B03E8" w:rsidP="00BC015C">
      <w:pPr>
        <w:pStyle w:val="PL"/>
        <w:rPr>
          <w:color w:val="808080"/>
        </w:rPr>
      </w:pPr>
      <w:r w:rsidRPr="00F35584">
        <w:tab/>
      </w:r>
      <w:r w:rsidRPr="00F35584">
        <w:rPr>
          <w:color w:val="808080"/>
        </w:rPr>
        <w:t>-- Corresponds to L1 parameter ' ZP-CSI-RS-ResourceSetConfigList' (see 38.214, section FFS_Section)</w:t>
      </w:r>
    </w:p>
    <w:p w14:paraId="330331FA" w14:textId="77777777" w:rsidR="00BC015C" w:rsidRPr="00F35584" w:rsidRDefault="00BC015C" w:rsidP="00BC015C">
      <w:pPr>
        <w:pStyle w:val="PL"/>
        <w:rPr>
          <w:color w:val="808080"/>
        </w:rPr>
      </w:pPr>
      <w:r w:rsidRPr="00F35584">
        <w:tab/>
        <w:t>aperiodic-ZP-CSI-RS-ResourceSetsToAddModList</w:t>
      </w:r>
      <w:r w:rsidRPr="00F35584">
        <w:tab/>
      </w:r>
      <w:r w:rsidRPr="00F35584">
        <w:rPr>
          <w:color w:val="993366"/>
        </w:rPr>
        <w:t>SEQUENCE</w:t>
      </w:r>
      <w:r w:rsidRPr="00F35584">
        <w:t xml:space="preserve"> (</w:t>
      </w:r>
      <w:r w:rsidRPr="00F35584">
        <w:rPr>
          <w:color w:val="993366"/>
        </w:rPr>
        <w:t>SIZE</w:t>
      </w:r>
      <w:r w:rsidRPr="00F35584">
        <w:t xml:space="preserve"> (1..maxNrofZP-CSI-RS-Sets))</w:t>
      </w:r>
      <w:r w:rsidRPr="00F35584">
        <w:rPr>
          <w:color w:val="993366"/>
        </w:rPr>
        <w:t xml:space="preserve"> OF</w:t>
      </w:r>
      <w:r w:rsidRPr="00F35584">
        <w:t xml:space="preserve"> ZP-CSI-RS-ResourceSet</w:t>
      </w:r>
      <w:r w:rsidRPr="00F35584">
        <w:tab/>
      </w:r>
      <w:r w:rsidRPr="00F35584">
        <w:tab/>
      </w:r>
      <w:r w:rsidRPr="00F35584">
        <w:rPr>
          <w:color w:val="993366"/>
        </w:rPr>
        <w:t>OPTIONAL</w:t>
      </w:r>
      <w:r w:rsidRPr="00F35584">
        <w:t>,</w:t>
      </w:r>
      <w:r w:rsidRPr="00F35584">
        <w:tab/>
      </w:r>
      <w:r w:rsidRPr="00F35584">
        <w:rPr>
          <w:color w:val="808080"/>
        </w:rPr>
        <w:t>-- Need N</w:t>
      </w:r>
    </w:p>
    <w:p w14:paraId="1CA10742" w14:textId="77777777" w:rsidR="00246796" w:rsidRPr="00F35584" w:rsidRDefault="00BC015C" w:rsidP="00BC015C">
      <w:pPr>
        <w:pStyle w:val="PL"/>
        <w:rPr>
          <w:color w:val="808080"/>
        </w:rPr>
      </w:pPr>
      <w:r w:rsidRPr="00F35584">
        <w:tab/>
        <w:t>aperiodic-ZP-CSI-RS-ResourceSetsToReleaseList</w:t>
      </w:r>
      <w:r w:rsidRPr="00F35584">
        <w:tab/>
      </w:r>
      <w:r w:rsidRPr="00F35584">
        <w:rPr>
          <w:color w:val="993366"/>
        </w:rPr>
        <w:t>SEQUENCE</w:t>
      </w:r>
      <w:r w:rsidRPr="00F35584">
        <w:t xml:space="preserve"> (</w:t>
      </w:r>
      <w:r w:rsidRPr="00F35584">
        <w:rPr>
          <w:color w:val="993366"/>
        </w:rPr>
        <w:t>SIZE</w:t>
      </w:r>
      <w:r w:rsidRPr="00F35584">
        <w:t xml:space="preserve"> (1..maxNrofZP-CSI-RS-Sets))</w:t>
      </w:r>
      <w:r w:rsidRPr="00F35584">
        <w:rPr>
          <w:color w:val="993366"/>
        </w:rPr>
        <w:t xml:space="preserve"> OF</w:t>
      </w:r>
      <w:r w:rsidRPr="00F35584">
        <w:t xml:space="preserve"> ZP-CSI-RS-ResourceSetId</w:t>
      </w:r>
      <w:r w:rsidRPr="00F35584">
        <w:tab/>
      </w:r>
      <w:r w:rsidRPr="00F35584">
        <w:rPr>
          <w:color w:val="993366"/>
        </w:rPr>
        <w:t>OPTIONAL</w:t>
      </w:r>
      <w:r w:rsidRPr="00F35584">
        <w:t>,</w:t>
      </w:r>
      <w:r w:rsidRPr="00F35584">
        <w:tab/>
      </w:r>
      <w:r w:rsidRPr="00F35584">
        <w:rPr>
          <w:color w:val="808080"/>
        </w:rPr>
        <w:t>-- Need N</w:t>
      </w:r>
    </w:p>
    <w:p w14:paraId="68A034BC" w14:textId="77777777" w:rsidR="00246796" w:rsidRPr="00F35584" w:rsidRDefault="00246796" w:rsidP="00246796">
      <w:pPr>
        <w:pStyle w:val="PL"/>
      </w:pPr>
      <w:r w:rsidRPr="00F35584">
        <w:tab/>
      </w:r>
    </w:p>
    <w:p w14:paraId="6513EE41" w14:textId="77777777" w:rsidR="00246796" w:rsidRPr="00F35584" w:rsidRDefault="00246796" w:rsidP="00246796">
      <w:pPr>
        <w:pStyle w:val="PL"/>
        <w:rPr>
          <w:color w:val="808080"/>
        </w:rPr>
      </w:pPr>
      <w:r w:rsidRPr="00F35584">
        <w:tab/>
      </w:r>
      <w:r w:rsidRPr="00F35584">
        <w:rPr>
          <w:color w:val="808080"/>
        </w:rPr>
        <w:t xml:space="preserve">-- A list of sets. Each set contains a set-ID and the IDs of one or more ZP-CSI-RS-Resources (the actual resources are defined in the </w:t>
      </w:r>
    </w:p>
    <w:p w14:paraId="48A82B46" w14:textId="77777777" w:rsidR="00246796" w:rsidRPr="00F35584" w:rsidRDefault="00246796" w:rsidP="00246796">
      <w:pPr>
        <w:pStyle w:val="PL"/>
        <w:rPr>
          <w:color w:val="808080"/>
        </w:rPr>
      </w:pPr>
      <w:r w:rsidRPr="00F35584">
        <w:tab/>
      </w:r>
      <w:r w:rsidRPr="00F35584">
        <w:rPr>
          <w:color w:val="808080"/>
        </w:rPr>
        <w:t>-- zp-CSI-RS-ResourceToAddModList). The network triggers a set by indicating its set-ID (ZP-CSI-RS-ResourceSetId) in the MAC CE.</w:t>
      </w:r>
    </w:p>
    <w:p w14:paraId="7690F956" w14:textId="77777777" w:rsidR="00246796" w:rsidRPr="00F35584" w:rsidRDefault="00246796" w:rsidP="00246796">
      <w:pPr>
        <w:pStyle w:val="PL"/>
        <w:rPr>
          <w:color w:val="808080"/>
        </w:rPr>
      </w:pPr>
      <w:r w:rsidRPr="00F35584">
        <w:tab/>
      </w:r>
      <w:r w:rsidRPr="00F35584">
        <w:rPr>
          <w:color w:val="808080"/>
        </w:rPr>
        <w:t>-- The resources referenced in these sets are confgiured with resourceType 'semi-persistent'.</w:t>
      </w:r>
    </w:p>
    <w:p w14:paraId="32BA6170" w14:textId="77777777" w:rsidR="00246796" w:rsidRPr="00F35584" w:rsidRDefault="00246796" w:rsidP="00246796">
      <w:pPr>
        <w:pStyle w:val="PL"/>
        <w:rPr>
          <w:color w:val="808080"/>
        </w:rPr>
      </w:pPr>
      <w:r w:rsidRPr="00F35584">
        <w:tab/>
      </w:r>
      <w:r w:rsidRPr="00F35584">
        <w:rPr>
          <w:color w:val="808080"/>
        </w:rPr>
        <w:t>-- Corresponds to L1 parameter 'SP-ZP-CSI-RS-Resource-List' (see 38.214, section 5.1.4_Section)</w:t>
      </w:r>
    </w:p>
    <w:p w14:paraId="3338CFA5" w14:textId="77777777" w:rsidR="00246796" w:rsidRPr="00F35584" w:rsidRDefault="00420300" w:rsidP="00246796">
      <w:pPr>
        <w:pStyle w:val="PL"/>
        <w:rPr>
          <w:color w:val="808080"/>
        </w:rPr>
      </w:pPr>
      <w:r w:rsidRPr="00F35584">
        <w:tab/>
        <w:t>sp</w:t>
      </w:r>
      <w:r w:rsidR="00246796" w:rsidRPr="00F35584">
        <w:t>-ZP-CSI-RS-ResourceSetsToAddModList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(1..maxNrofZP-CSI-RS-Sets))</w:t>
      </w:r>
      <w:r w:rsidR="00246796" w:rsidRPr="00F35584">
        <w:rPr>
          <w:color w:val="993366"/>
        </w:rPr>
        <w:t xml:space="preserve"> OF</w:t>
      </w:r>
      <w:r w:rsidR="00246796" w:rsidRPr="00F35584">
        <w:t xml:space="preserve"> ZP-CSI-RS-ResourceSet</w:t>
      </w:r>
      <w:r w:rsidR="00246796" w:rsidRPr="00F35584">
        <w:tab/>
      </w:r>
      <w:r w:rsidR="00246796" w:rsidRPr="00F35584">
        <w:tab/>
      </w:r>
      <w:r w:rsidR="00246796" w:rsidRPr="00F35584">
        <w:rPr>
          <w:color w:val="993366"/>
        </w:rPr>
        <w:t>OPTIONAL</w:t>
      </w:r>
      <w:r w:rsidR="00246796" w:rsidRPr="00F35584">
        <w:t>,</w:t>
      </w:r>
      <w:r w:rsidR="00246796" w:rsidRPr="00F35584">
        <w:tab/>
      </w:r>
      <w:r w:rsidR="00246796" w:rsidRPr="00F35584">
        <w:rPr>
          <w:color w:val="808080"/>
        </w:rPr>
        <w:t>-- Need N</w:t>
      </w:r>
    </w:p>
    <w:p w14:paraId="2582AB22" w14:textId="77777777" w:rsidR="00246796" w:rsidRPr="00F35584" w:rsidRDefault="00420300" w:rsidP="00246796">
      <w:pPr>
        <w:pStyle w:val="PL"/>
        <w:rPr>
          <w:color w:val="808080"/>
        </w:rPr>
      </w:pPr>
      <w:r w:rsidRPr="00F35584">
        <w:tab/>
        <w:t>sp</w:t>
      </w:r>
      <w:r w:rsidR="00246796" w:rsidRPr="00F35584">
        <w:t>-ZP-CSI-RS-ResourceSetsToReleaseList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(1..maxNrofZP-CSI-RS-Sets))</w:t>
      </w:r>
      <w:r w:rsidR="00246796" w:rsidRPr="00F35584">
        <w:rPr>
          <w:color w:val="993366"/>
        </w:rPr>
        <w:t xml:space="preserve"> OF</w:t>
      </w:r>
      <w:r w:rsidR="00246796" w:rsidRPr="00F35584">
        <w:t xml:space="preserve"> ZP-CSI-RS-ResourceSetId</w:t>
      </w:r>
      <w:r w:rsidR="00246796" w:rsidRPr="00F35584">
        <w:tab/>
      </w:r>
      <w:r w:rsidR="00246796" w:rsidRPr="00F35584">
        <w:rPr>
          <w:color w:val="993366"/>
        </w:rPr>
        <w:t>OPTIONAL</w:t>
      </w:r>
      <w:r w:rsidR="00246796" w:rsidRPr="00F35584">
        <w:t>,</w:t>
      </w:r>
      <w:r w:rsidR="00246796" w:rsidRPr="00F35584">
        <w:tab/>
      </w:r>
      <w:r w:rsidR="00246796" w:rsidRPr="00F35584">
        <w:rPr>
          <w:color w:val="808080"/>
        </w:rPr>
        <w:t>-- Need N</w:t>
      </w:r>
    </w:p>
    <w:p w14:paraId="20EC080D" w14:textId="77777777" w:rsidR="00BC015C" w:rsidRPr="00F35584" w:rsidRDefault="00BC015C" w:rsidP="00BC015C">
      <w:pPr>
        <w:pStyle w:val="PL"/>
      </w:pPr>
    </w:p>
    <w:p w14:paraId="19FDA641" w14:textId="77777777" w:rsidR="00BC015C" w:rsidRPr="00F35584" w:rsidRDefault="00BC015C" w:rsidP="00BC015C">
      <w:pPr>
        <w:pStyle w:val="PL"/>
      </w:pPr>
      <w:r w:rsidRPr="00F35584">
        <w:tab/>
        <w:t>...</w:t>
      </w:r>
    </w:p>
    <w:p w14:paraId="32DFC2B0" w14:textId="77777777" w:rsidR="00BC015C" w:rsidRPr="00F35584" w:rsidRDefault="00BC015C" w:rsidP="00BC015C">
      <w:pPr>
        <w:pStyle w:val="PL"/>
      </w:pPr>
      <w:r w:rsidRPr="00F35584">
        <w:t>}</w:t>
      </w:r>
    </w:p>
    <w:p w14:paraId="4D3CA0D2" w14:textId="77777777" w:rsidR="00BC015C" w:rsidRPr="00F35584" w:rsidRDefault="00BC015C" w:rsidP="00BC015C">
      <w:pPr>
        <w:pStyle w:val="PL"/>
      </w:pPr>
    </w:p>
    <w:p w14:paraId="29F26BB0" w14:textId="77777777" w:rsidR="00A53464" w:rsidRPr="00F35584" w:rsidRDefault="00A53464" w:rsidP="00BC015C">
      <w:pPr>
        <w:pStyle w:val="PL"/>
      </w:pPr>
    </w:p>
    <w:p w14:paraId="5419F8C8" w14:textId="77777777" w:rsidR="00BC015C" w:rsidRPr="00F35584" w:rsidRDefault="00BC015C" w:rsidP="00BC015C">
      <w:pPr>
        <w:pStyle w:val="PL"/>
      </w:pPr>
    </w:p>
    <w:p w14:paraId="0369F331" w14:textId="77777777" w:rsidR="00BC015C" w:rsidRPr="00F35584" w:rsidRDefault="00BC015C" w:rsidP="00BC015C">
      <w:pPr>
        <w:pStyle w:val="PL"/>
      </w:pPr>
    </w:p>
    <w:p w14:paraId="12A34CCF" w14:textId="77777777" w:rsidR="00BC015C" w:rsidRPr="00F35584" w:rsidRDefault="00BC015C" w:rsidP="00BC015C">
      <w:pPr>
        <w:pStyle w:val="PL"/>
        <w:rPr>
          <w:color w:val="808080"/>
        </w:rPr>
      </w:pPr>
      <w:r w:rsidRPr="00F35584">
        <w:rPr>
          <w:color w:val="808080"/>
        </w:rPr>
        <w:t>-- TAG-PDSCH-CONFIG-STOP</w:t>
      </w:r>
    </w:p>
    <w:p w14:paraId="1DC668E8" w14:textId="77777777" w:rsidR="00BC015C" w:rsidRPr="00F35584" w:rsidRDefault="00BC015C" w:rsidP="00BC015C">
      <w:pPr>
        <w:pStyle w:val="PL"/>
        <w:rPr>
          <w:color w:val="808080"/>
        </w:rPr>
      </w:pPr>
      <w:r w:rsidRPr="00F35584">
        <w:rPr>
          <w:color w:val="808080"/>
        </w:rPr>
        <w:t>-- ASN1STOP</w:t>
      </w:r>
    </w:p>
    <w:p w14:paraId="5FB35F9A" w14:textId="77777777" w:rsidR="00D224EC" w:rsidRPr="00F35584" w:rsidRDefault="00D224EC" w:rsidP="00D224EC"/>
    <w:p w14:paraId="7F67702E" w14:textId="77777777" w:rsidR="007F78C2" w:rsidRPr="00F35584" w:rsidRDefault="007F78C2" w:rsidP="007F78C2">
      <w:pPr>
        <w:pStyle w:val="4"/>
      </w:pPr>
      <w:bookmarkStart w:id="363" w:name="_Toc510018644"/>
      <w:r w:rsidRPr="00F35584">
        <w:t>–</w:t>
      </w:r>
      <w:r w:rsidRPr="00F35584">
        <w:tab/>
      </w:r>
      <w:r w:rsidRPr="00F35584">
        <w:rPr>
          <w:i/>
        </w:rPr>
        <w:t>PDSCH-ConfigCommon</w:t>
      </w:r>
      <w:bookmarkEnd w:id="363"/>
    </w:p>
    <w:p w14:paraId="3E47A1BA" w14:textId="77777777" w:rsidR="007F78C2" w:rsidRPr="00F35584" w:rsidRDefault="007F78C2" w:rsidP="007F78C2">
      <w:r w:rsidRPr="00F35584">
        <w:t xml:space="preserve">The IE </w:t>
      </w:r>
      <w:r w:rsidRPr="00F35584">
        <w:rPr>
          <w:i/>
        </w:rPr>
        <w:t>PDSCH-ConfigCommon</w:t>
      </w:r>
      <w:r w:rsidRPr="00F35584">
        <w:t xml:space="preserve"> is used to configure FFS</w:t>
      </w:r>
    </w:p>
    <w:p w14:paraId="5D1430B7" w14:textId="77777777" w:rsidR="007F78C2" w:rsidRPr="00F35584" w:rsidRDefault="007F78C2" w:rsidP="007F78C2">
      <w:pPr>
        <w:pStyle w:val="TH"/>
        <w:rPr>
          <w:lang w:val="en-GB"/>
        </w:rPr>
      </w:pPr>
      <w:r w:rsidRPr="00F35584">
        <w:rPr>
          <w:i/>
          <w:lang w:val="en-GB"/>
        </w:rPr>
        <w:t>PDSCH-ConfigCommon</w:t>
      </w:r>
      <w:r w:rsidRPr="00F35584">
        <w:rPr>
          <w:lang w:val="en-GB"/>
        </w:rPr>
        <w:t xml:space="preserve"> information element</w:t>
      </w:r>
    </w:p>
    <w:p w14:paraId="6A9DB5A5" w14:textId="77777777" w:rsidR="007F78C2" w:rsidRPr="00F35584" w:rsidRDefault="007F78C2" w:rsidP="007F78C2">
      <w:pPr>
        <w:pStyle w:val="PL"/>
        <w:rPr>
          <w:color w:val="808080"/>
        </w:rPr>
      </w:pPr>
      <w:r w:rsidRPr="00F35584">
        <w:rPr>
          <w:color w:val="808080"/>
        </w:rPr>
        <w:t>-- ASN1START</w:t>
      </w:r>
    </w:p>
    <w:p w14:paraId="3F4E5AA0" w14:textId="77777777" w:rsidR="007F78C2" w:rsidRPr="00F35584" w:rsidRDefault="007F78C2" w:rsidP="007F78C2">
      <w:pPr>
        <w:pStyle w:val="PL"/>
        <w:rPr>
          <w:color w:val="808080"/>
        </w:rPr>
      </w:pPr>
      <w:r w:rsidRPr="00F35584">
        <w:rPr>
          <w:color w:val="808080"/>
        </w:rPr>
        <w:t>-- TAG-PDSCH-CONFIGCOMMON-START</w:t>
      </w:r>
    </w:p>
    <w:p w14:paraId="3BF7843E" w14:textId="77777777" w:rsidR="007F78C2" w:rsidRPr="00F35584" w:rsidRDefault="007F78C2" w:rsidP="007F78C2">
      <w:pPr>
        <w:pStyle w:val="PL"/>
      </w:pPr>
    </w:p>
    <w:p w14:paraId="21990961" w14:textId="77777777" w:rsidR="007F78C2" w:rsidRPr="00F35584" w:rsidRDefault="007F78C2" w:rsidP="007F78C2">
      <w:pPr>
        <w:pStyle w:val="PL"/>
      </w:pPr>
      <w:r w:rsidRPr="00F35584">
        <w:t>PDSCH-ConfigCommon ::=</w:t>
      </w:r>
      <w:r w:rsidRPr="00F35584">
        <w:tab/>
      </w:r>
      <w:r w:rsidRPr="00F35584">
        <w:tab/>
      </w:r>
      <w:r w:rsidRPr="00F35584">
        <w:tab/>
      </w:r>
      <w:r w:rsidRPr="00F35584">
        <w:tab/>
      </w:r>
      <w:r w:rsidRPr="00F35584">
        <w:tab/>
      </w:r>
      <w:r w:rsidRPr="00F35584">
        <w:rPr>
          <w:color w:val="993366"/>
        </w:rPr>
        <w:t>SEQUENCE</w:t>
      </w:r>
      <w:r w:rsidRPr="00F35584">
        <w:t xml:space="preserve"> {</w:t>
      </w:r>
    </w:p>
    <w:p w14:paraId="07099353" w14:textId="77777777" w:rsidR="007F78C2" w:rsidRPr="00F35584" w:rsidRDefault="007F78C2" w:rsidP="007F78C2">
      <w:pPr>
        <w:pStyle w:val="PL"/>
      </w:pPr>
    </w:p>
    <w:p w14:paraId="15659CC3" w14:textId="77777777" w:rsidR="007F78C2" w:rsidRPr="00F35584" w:rsidRDefault="007F78C2" w:rsidP="00C06796">
      <w:pPr>
        <w:pStyle w:val="PL"/>
        <w:rPr>
          <w:color w:val="808080"/>
        </w:rPr>
      </w:pPr>
      <w:r w:rsidRPr="00F35584">
        <w:tab/>
      </w:r>
      <w:r w:rsidRPr="00F35584">
        <w:rPr>
          <w:color w:val="808080"/>
        </w:rPr>
        <w:t xml:space="preserve">-- List of time-domain configurations for timing of DL assignment to DL data </w:t>
      </w:r>
    </w:p>
    <w:p w14:paraId="763BB4DC" w14:textId="77777777" w:rsidR="007F78C2" w:rsidRPr="00F35584" w:rsidRDefault="007F78C2" w:rsidP="007F78C2">
      <w:pPr>
        <w:pStyle w:val="PL"/>
        <w:rPr>
          <w:color w:val="808080"/>
        </w:rPr>
      </w:pPr>
      <w:r w:rsidRPr="00F35584">
        <w:tab/>
        <w:t>pdsch-AllocationList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(1..maxNrofDL-Allocations))</w:t>
      </w:r>
      <w:r w:rsidRPr="00F35584">
        <w:rPr>
          <w:color w:val="993366"/>
        </w:rPr>
        <w:t xml:space="preserve"> OF</w:t>
      </w:r>
      <w:r w:rsidRPr="00F35584">
        <w:t xml:space="preserve"> PDSCH-TimeDomainResourceAllocation</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B965BD2" w14:textId="77777777" w:rsidR="007F78C2" w:rsidRPr="00F35584" w:rsidRDefault="007F78C2" w:rsidP="007F78C2">
      <w:pPr>
        <w:pStyle w:val="PL"/>
      </w:pPr>
    </w:p>
    <w:p w14:paraId="024D89E5" w14:textId="77777777" w:rsidR="007F78C2" w:rsidRPr="00F35584" w:rsidRDefault="007F78C2" w:rsidP="007F78C2">
      <w:pPr>
        <w:pStyle w:val="PL"/>
      </w:pPr>
      <w:r w:rsidRPr="00F35584">
        <w:tab/>
        <w:t>...</w:t>
      </w:r>
    </w:p>
    <w:p w14:paraId="73AFBA61" w14:textId="77777777" w:rsidR="007F78C2" w:rsidRPr="00F35584" w:rsidRDefault="007F78C2" w:rsidP="007F78C2">
      <w:pPr>
        <w:pStyle w:val="PL"/>
      </w:pPr>
      <w:r w:rsidRPr="00F35584">
        <w:t>}</w:t>
      </w:r>
    </w:p>
    <w:p w14:paraId="378E112E" w14:textId="77777777" w:rsidR="007F78C2" w:rsidRPr="00F35584" w:rsidRDefault="007F78C2" w:rsidP="007F78C2">
      <w:pPr>
        <w:pStyle w:val="PL"/>
      </w:pPr>
    </w:p>
    <w:p w14:paraId="6035D884" w14:textId="77777777" w:rsidR="007F78C2" w:rsidRPr="00F35584" w:rsidRDefault="007F78C2" w:rsidP="007F78C2">
      <w:pPr>
        <w:pStyle w:val="PL"/>
        <w:rPr>
          <w:color w:val="808080"/>
        </w:rPr>
      </w:pPr>
      <w:r w:rsidRPr="00F35584">
        <w:rPr>
          <w:color w:val="808080"/>
        </w:rPr>
        <w:t>-- TAG-PDSCH-CONFIGCOMMON-STOP</w:t>
      </w:r>
    </w:p>
    <w:p w14:paraId="0CC032BF" w14:textId="77777777" w:rsidR="007F78C2" w:rsidRPr="00F35584" w:rsidRDefault="007F78C2" w:rsidP="007F78C2">
      <w:pPr>
        <w:pStyle w:val="PL"/>
        <w:rPr>
          <w:color w:val="808080"/>
        </w:rPr>
      </w:pPr>
      <w:r w:rsidRPr="00F35584">
        <w:rPr>
          <w:color w:val="808080"/>
        </w:rPr>
        <w:t>-- ASN1STOP</w:t>
      </w:r>
    </w:p>
    <w:p w14:paraId="4467875A" w14:textId="77777777" w:rsidR="00D224EC" w:rsidRPr="00F35584" w:rsidRDefault="00D224EC" w:rsidP="00D224EC"/>
    <w:p w14:paraId="52C069DA" w14:textId="77777777" w:rsidR="00BC015C" w:rsidRPr="00F35584" w:rsidRDefault="00BC015C" w:rsidP="00BC015C">
      <w:pPr>
        <w:pStyle w:val="4"/>
      </w:pPr>
      <w:bookmarkStart w:id="364" w:name="_Toc510018645"/>
      <w:r w:rsidRPr="00F35584">
        <w:t>–</w:t>
      </w:r>
      <w:r w:rsidRPr="00F35584">
        <w:tab/>
      </w:r>
      <w:r w:rsidRPr="00F35584">
        <w:rPr>
          <w:i/>
        </w:rPr>
        <w:t>PDSCH-ServingCellConfig</w:t>
      </w:r>
      <w:bookmarkEnd w:id="364"/>
    </w:p>
    <w:p w14:paraId="3AA9A816" w14:textId="77777777" w:rsidR="00BC015C" w:rsidRPr="00F35584" w:rsidRDefault="00BC015C" w:rsidP="00BC015C">
      <w:r w:rsidRPr="00F35584">
        <w:t xml:space="preserve">The IE </w:t>
      </w:r>
      <w:r w:rsidRPr="00F35584">
        <w:rPr>
          <w:i/>
        </w:rPr>
        <w:t>PDSCH-ServingCellConfig</w:t>
      </w:r>
      <w:r w:rsidRPr="00F35584">
        <w:t xml:space="preserve"> is used to configure </w:t>
      </w:r>
      <w:r w:rsidR="007D731C" w:rsidRPr="00F35584">
        <w:t xml:space="preserve">UE specific PDSCH parameters that are common across the UE's BWPs of one serving cell. </w:t>
      </w:r>
    </w:p>
    <w:p w14:paraId="19A2304E" w14:textId="77777777" w:rsidR="00BC015C" w:rsidRPr="00F35584" w:rsidRDefault="00BC015C" w:rsidP="00BC015C">
      <w:pPr>
        <w:pStyle w:val="TH"/>
        <w:rPr>
          <w:lang w:val="en-GB"/>
        </w:rPr>
      </w:pPr>
      <w:r w:rsidRPr="00F35584">
        <w:rPr>
          <w:i/>
          <w:lang w:val="en-GB"/>
        </w:rPr>
        <w:t>PDSCH-ServingCellConfig</w:t>
      </w:r>
      <w:r w:rsidRPr="00F35584">
        <w:rPr>
          <w:lang w:val="en-GB"/>
        </w:rPr>
        <w:t xml:space="preserve"> information element</w:t>
      </w:r>
    </w:p>
    <w:p w14:paraId="7E23F1C8" w14:textId="77777777" w:rsidR="00BC015C" w:rsidRPr="00F35584" w:rsidRDefault="00BC015C" w:rsidP="00C06796">
      <w:pPr>
        <w:pStyle w:val="PL"/>
        <w:rPr>
          <w:color w:val="808080"/>
        </w:rPr>
      </w:pPr>
      <w:r w:rsidRPr="00F35584">
        <w:rPr>
          <w:color w:val="808080"/>
        </w:rPr>
        <w:t>-- ASN1START</w:t>
      </w:r>
    </w:p>
    <w:p w14:paraId="43FF7081" w14:textId="77777777" w:rsidR="00BC015C" w:rsidRPr="00F35584" w:rsidRDefault="00BC015C" w:rsidP="00C06796">
      <w:pPr>
        <w:pStyle w:val="PL"/>
        <w:rPr>
          <w:color w:val="808080"/>
        </w:rPr>
      </w:pPr>
      <w:r w:rsidRPr="00F35584">
        <w:rPr>
          <w:color w:val="808080"/>
        </w:rPr>
        <w:t>-- TAG-PDSCH-SERVINGCELLCONFIG-START</w:t>
      </w:r>
    </w:p>
    <w:p w14:paraId="398BDF9A" w14:textId="77777777" w:rsidR="00BC015C" w:rsidRPr="00F35584" w:rsidRDefault="00BC015C" w:rsidP="00BC163A">
      <w:pPr>
        <w:pStyle w:val="PL"/>
      </w:pPr>
    </w:p>
    <w:p w14:paraId="460DEF83" w14:textId="77777777" w:rsidR="00BC015C" w:rsidRPr="00F35584" w:rsidRDefault="00BC015C" w:rsidP="00BC163A">
      <w:pPr>
        <w:pStyle w:val="PL"/>
      </w:pPr>
      <w:r w:rsidRPr="00F35584">
        <w:t xml:space="preserve">PDSCH-ServingCellConfig ::= </w:t>
      </w:r>
      <w:r w:rsidRPr="00F35584">
        <w:tab/>
      </w:r>
      <w:r w:rsidRPr="00F35584">
        <w:tab/>
      </w:r>
      <w:r w:rsidRPr="00F35584">
        <w:tab/>
      </w:r>
      <w:r w:rsidRPr="00F35584">
        <w:rPr>
          <w:color w:val="993366"/>
        </w:rPr>
        <w:t>SEQUENCE</w:t>
      </w:r>
      <w:r w:rsidRPr="00F35584">
        <w:t xml:space="preserve"> {</w:t>
      </w:r>
    </w:p>
    <w:p w14:paraId="1FAA42E4" w14:textId="77777777" w:rsidR="008B4056" w:rsidRPr="00F35584" w:rsidRDefault="008B4056" w:rsidP="00C06796">
      <w:pPr>
        <w:pStyle w:val="PL"/>
        <w:rPr>
          <w:color w:val="808080"/>
        </w:rPr>
      </w:pPr>
      <w:r w:rsidRPr="00F35584">
        <w:tab/>
      </w:r>
      <w:r w:rsidRPr="00F35584">
        <w:rPr>
          <w:color w:val="808080"/>
        </w:rPr>
        <w:t>-- Enables and configures code-block-group (CBG) based transmission (see 38.213, section 9.1.1)</w:t>
      </w:r>
    </w:p>
    <w:p w14:paraId="61D4F78C" w14:textId="77777777" w:rsidR="008B4056" w:rsidRPr="00F35584" w:rsidRDefault="008B4056" w:rsidP="00BC163A">
      <w:pPr>
        <w:pStyle w:val="PL"/>
        <w:rPr>
          <w:color w:val="808080"/>
        </w:rPr>
      </w:pPr>
      <w:r w:rsidRPr="00F35584">
        <w:tab/>
        <w:t>codeBlockGroupTransmission</w:t>
      </w:r>
      <w:r w:rsidRPr="00F35584">
        <w:tab/>
      </w:r>
      <w:r w:rsidRPr="00F35584">
        <w:tab/>
      </w:r>
      <w:r w:rsidRPr="00F35584">
        <w:tab/>
      </w:r>
      <w:r w:rsidRPr="00F35584">
        <w:tab/>
        <w:t>SetupRelease { PDSCH-CodeBlockGroupTransmission }</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229A414" w14:textId="77777777" w:rsidR="00BC015C" w:rsidRPr="00F35584" w:rsidRDefault="00BC015C" w:rsidP="00C06796">
      <w:pPr>
        <w:pStyle w:val="PL"/>
        <w:rPr>
          <w:color w:val="808080"/>
        </w:rPr>
      </w:pPr>
      <w:r w:rsidRPr="00F35584">
        <w:tab/>
      </w:r>
      <w:r w:rsidRPr="00F35584">
        <w:rPr>
          <w:color w:val="808080"/>
        </w:rPr>
        <w:t xml:space="preserve">-- Accounts for overhead from CSI-RS, CORESET, etc. </w:t>
      </w:r>
      <w:r w:rsidR="00CF2DF7" w:rsidRPr="00F35584">
        <w:rPr>
          <w:color w:val="808080"/>
        </w:rPr>
        <w:t>If the field is absent, the UE applies value xOh0.</w:t>
      </w:r>
    </w:p>
    <w:p w14:paraId="52887486" w14:textId="77777777" w:rsidR="00BC015C" w:rsidRPr="00F35584" w:rsidRDefault="00BC015C" w:rsidP="00C06796">
      <w:pPr>
        <w:pStyle w:val="PL"/>
        <w:rPr>
          <w:color w:val="808080"/>
        </w:rPr>
      </w:pPr>
      <w:r w:rsidRPr="00F35584">
        <w:tab/>
      </w:r>
      <w:r w:rsidRPr="00F35584">
        <w:rPr>
          <w:color w:val="808080"/>
        </w:rPr>
        <w:t>-- Corresponds to L1 parameter 'Xoh-PDSCH' (see 38.214, section 5.1.3.2)</w:t>
      </w:r>
    </w:p>
    <w:p w14:paraId="57EB09AD" w14:textId="77777777" w:rsidR="00BC015C" w:rsidRPr="00F35584" w:rsidRDefault="00BC015C" w:rsidP="00BC163A">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xOh6, xOh12, xOh18 }</w:t>
      </w:r>
      <w:r w:rsidRPr="00F35584">
        <w:tab/>
      </w:r>
      <w:r w:rsidRPr="00F35584">
        <w:tab/>
      </w:r>
      <w:r w:rsidRPr="00F35584">
        <w:tab/>
      </w:r>
      <w:r w:rsidRPr="00F35584">
        <w:tab/>
      </w:r>
      <w:r w:rsidRPr="00F35584">
        <w:tab/>
      </w:r>
      <w:r w:rsidRPr="00F35584">
        <w:tab/>
      </w:r>
      <w:r w:rsidR="00BC163A" w:rsidRPr="00F35584">
        <w:tab/>
      </w:r>
      <w:r w:rsidR="00BC163A" w:rsidRPr="00F35584">
        <w:tab/>
      </w:r>
      <w:r w:rsidR="00BC163A" w:rsidRPr="00F35584">
        <w:tab/>
      </w:r>
      <w:r w:rsidR="00BC163A" w:rsidRPr="00F35584">
        <w:tab/>
      </w:r>
      <w:r w:rsidRPr="00F35584">
        <w:rPr>
          <w:color w:val="993366"/>
        </w:rPr>
        <w:t>OPTIONAL</w:t>
      </w:r>
      <w:r w:rsidRPr="00F35584">
        <w:t>,</w:t>
      </w:r>
      <w:r w:rsidR="00CF2DF7" w:rsidRPr="00F35584">
        <w:tab/>
      </w:r>
      <w:r w:rsidR="00CF2DF7" w:rsidRPr="00F35584">
        <w:rPr>
          <w:color w:val="808080"/>
        </w:rPr>
        <w:t>-- Need S</w:t>
      </w:r>
    </w:p>
    <w:p w14:paraId="6EDF193F" w14:textId="77777777" w:rsidR="00712038" w:rsidRPr="00F35584" w:rsidRDefault="00BC015C" w:rsidP="00C06796">
      <w:pPr>
        <w:pStyle w:val="PL"/>
        <w:rPr>
          <w:color w:val="808080"/>
        </w:rPr>
      </w:pPr>
      <w:r w:rsidRPr="00F35584">
        <w:tab/>
      </w:r>
      <w:r w:rsidRPr="00F35584">
        <w:rPr>
          <w:color w:val="808080"/>
        </w:rPr>
        <w:t>-- The number of HARQ processes to be used on the PDSCH of a serving cell.</w:t>
      </w:r>
      <w:r w:rsidR="00712038" w:rsidRPr="00F35584">
        <w:rPr>
          <w:color w:val="808080"/>
        </w:rPr>
        <w:t xml:space="preserve"> n2 corresponds to 2 HARQ processes, n4 to 4 HARQ processes </w:t>
      </w:r>
    </w:p>
    <w:p w14:paraId="7FD87933" w14:textId="77777777" w:rsidR="00BC015C" w:rsidRPr="00F35584" w:rsidRDefault="00712038" w:rsidP="00C06796">
      <w:pPr>
        <w:pStyle w:val="PL"/>
        <w:rPr>
          <w:color w:val="808080"/>
        </w:rPr>
      </w:pPr>
      <w:r w:rsidRPr="00F35584">
        <w:tab/>
      </w:r>
      <w:r w:rsidRPr="00F35584">
        <w:rPr>
          <w:color w:val="808080"/>
        </w:rPr>
        <w:t xml:space="preserve">-- and so on. If the field is absent, the UE uses 8 HARQ processes. </w:t>
      </w:r>
    </w:p>
    <w:p w14:paraId="2EAE8859" w14:textId="77777777" w:rsidR="00BC015C" w:rsidRPr="00F35584" w:rsidRDefault="00BC015C" w:rsidP="00C06796">
      <w:pPr>
        <w:pStyle w:val="PL"/>
        <w:rPr>
          <w:color w:val="808080"/>
        </w:rPr>
      </w:pPr>
      <w:r w:rsidRPr="00F35584">
        <w:tab/>
      </w:r>
      <w:r w:rsidRPr="00F35584">
        <w:rPr>
          <w:color w:val="808080"/>
        </w:rPr>
        <w:t xml:space="preserve">-- Corresponds to L1 parameter 'number-HARQ-process-PDSCH' (see 38.214, section REF) </w:t>
      </w:r>
    </w:p>
    <w:p w14:paraId="78B18AAE" w14:textId="77777777" w:rsidR="00BC015C" w:rsidRPr="00F35584" w:rsidRDefault="00BC015C" w:rsidP="00BC163A">
      <w:pPr>
        <w:pStyle w:val="PL"/>
        <w:rPr>
          <w:color w:val="808080"/>
        </w:rPr>
      </w:pPr>
      <w:r w:rsidRPr="00F35584">
        <w:tab/>
        <w:t>nrofHARQ-ProcessesForPDSCH</w:t>
      </w:r>
      <w:r w:rsidRPr="00F35584">
        <w:tab/>
      </w:r>
      <w:r w:rsidRPr="00F35584">
        <w:tab/>
      </w:r>
      <w:r w:rsidRPr="00F35584">
        <w:tab/>
      </w:r>
      <w:r w:rsidRPr="00F35584">
        <w:tab/>
      </w:r>
      <w:r w:rsidRPr="00F35584">
        <w:rPr>
          <w:color w:val="993366"/>
        </w:rPr>
        <w:t>ENUMERATED</w:t>
      </w:r>
      <w:r w:rsidRPr="00F35584">
        <w:t xml:space="preserve"> {n2, n4, n6, n10, n12, n16}</w:t>
      </w:r>
      <w:r w:rsidR="00EC4EC2" w:rsidRPr="00F35584">
        <w:tab/>
      </w:r>
      <w:r w:rsidR="00EC4EC2" w:rsidRPr="00F35584">
        <w:tab/>
      </w:r>
      <w:r w:rsidR="00EC4EC2" w:rsidRPr="00F35584">
        <w:tab/>
      </w:r>
      <w:r w:rsidR="00EC4EC2" w:rsidRPr="00F35584">
        <w:tab/>
      </w:r>
      <w:r w:rsidR="00BC163A" w:rsidRPr="00F35584">
        <w:tab/>
      </w:r>
      <w:r w:rsidR="00BC163A" w:rsidRPr="00F35584">
        <w:tab/>
      </w:r>
      <w:r w:rsidR="00BC163A" w:rsidRPr="00F35584">
        <w:tab/>
      </w:r>
      <w:r w:rsidR="00BC163A" w:rsidRPr="00F35584">
        <w:tab/>
      </w:r>
      <w:r w:rsidR="00BC163A" w:rsidRPr="00F35584">
        <w:tab/>
      </w:r>
      <w:r w:rsidR="00712038" w:rsidRPr="00F35584">
        <w:rPr>
          <w:color w:val="993366"/>
        </w:rPr>
        <w:t>OPTIONAL</w:t>
      </w:r>
      <w:r w:rsidRPr="00F35584">
        <w:t>,</w:t>
      </w:r>
      <w:r w:rsidR="00712038" w:rsidRPr="00F35584">
        <w:tab/>
      </w:r>
      <w:r w:rsidR="00712038" w:rsidRPr="00F35584">
        <w:rPr>
          <w:color w:val="808080"/>
        </w:rPr>
        <w:t>-- Need S</w:t>
      </w:r>
    </w:p>
    <w:p w14:paraId="4E2238EF" w14:textId="77777777" w:rsidR="00BC015C" w:rsidRPr="00F35584" w:rsidRDefault="00BC015C" w:rsidP="00C06796">
      <w:pPr>
        <w:pStyle w:val="PL"/>
        <w:rPr>
          <w:color w:val="808080"/>
        </w:rPr>
      </w:pPr>
      <w:r w:rsidRPr="00F35584">
        <w:tab/>
      </w:r>
      <w:r w:rsidRPr="00F35584">
        <w:rPr>
          <w:color w:val="808080"/>
        </w:rPr>
        <w:t xml:space="preserve">-- The ID of the serving cell (of the same cell group) to use for PUCCH. </w:t>
      </w:r>
    </w:p>
    <w:p w14:paraId="11EF0F41" w14:textId="77777777" w:rsidR="00BC015C" w:rsidRPr="00F35584" w:rsidRDefault="00BC015C" w:rsidP="00C06796">
      <w:pPr>
        <w:pStyle w:val="PL"/>
        <w:rPr>
          <w:color w:val="808080"/>
        </w:rPr>
      </w:pPr>
      <w:r w:rsidRPr="00F35584">
        <w:tab/>
      </w:r>
      <w:r w:rsidRPr="00F35584">
        <w:rPr>
          <w:color w:val="808080"/>
        </w:rPr>
        <w:t xml:space="preserve">-- If the field is absent, the UE sends the HARQ feedback on the PUCCH of the SpCell of this cell group. </w:t>
      </w:r>
    </w:p>
    <w:p w14:paraId="1B28EFB5" w14:textId="77777777" w:rsidR="00BC015C" w:rsidRPr="00F35584" w:rsidRDefault="00BC015C" w:rsidP="00BC163A">
      <w:pPr>
        <w:pStyle w:val="PL"/>
        <w:rPr>
          <w:color w:val="808080"/>
        </w:rPr>
      </w:pPr>
      <w:r w:rsidRPr="00F35584">
        <w:tab/>
      </w:r>
      <w:r w:rsidR="00952047" w:rsidRPr="00F35584">
        <w:t>pucch</w:t>
      </w:r>
      <w:r w:rsidRPr="00F35584">
        <w:t>-</w:t>
      </w:r>
      <w:r w:rsidR="00952047" w:rsidRPr="00F35584">
        <w:t>Cell</w:t>
      </w:r>
      <w:r w:rsidR="00952047" w:rsidRPr="00F35584">
        <w:tab/>
      </w:r>
      <w:r w:rsidR="00952047" w:rsidRPr="00F35584">
        <w:tab/>
      </w:r>
      <w:r w:rsidR="00952047" w:rsidRPr="00F35584">
        <w:tab/>
      </w:r>
      <w:r w:rsidR="00952047"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t>,</w:t>
      </w:r>
      <w:r w:rsidRPr="00F35584">
        <w:tab/>
      </w:r>
      <w:r w:rsidRPr="00F35584">
        <w:rPr>
          <w:color w:val="808080"/>
        </w:rPr>
        <w:t xml:space="preserve">-- </w:t>
      </w:r>
      <w:r w:rsidR="00982BA4" w:rsidRPr="00F35584">
        <w:rPr>
          <w:color w:val="808080"/>
        </w:rPr>
        <w:t>Cond SCell</w:t>
      </w:r>
      <w:r w:rsidR="00CA6050" w:rsidRPr="00F35584">
        <w:rPr>
          <w:color w:val="808080"/>
        </w:rPr>
        <w:t>Add</w:t>
      </w:r>
      <w:r w:rsidR="00982BA4" w:rsidRPr="00F35584">
        <w:rPr>
          <w:color w:val="808080"/>
        </w:rPr>
        <w:t>Only</w:t>
      </w:r>
    </w:p>
    <w:p w14:paraId="0C80A3FC" w14:textId="77777777" w:rsidR="00BC015C" w:rsidRPr="00F35584" w:rsidRDefault="00BC015C" w:rsidP="00BC163A">
      <w:pPr>
        <w:pStyle w:val="PL"/>
      </w:pPr>
      <w:r w:rsidRPr="00F35584">
        <w:tab/>
        <w:t>...</w:t>
      </w:r>
    </w:p>
    <w:p w14:paraId="3E1FBAFC" w14:textId="77777777" w:rsidR="00BC015C" w:rsidRPr="00F35584" w:rsidRDefault="00BC015C" w:rsidP="00BC163A">
      <w:pPr>
        <w:pStyle w:val="PL"/>
      </w:pPr>
      <w:r w:rsidRPr="00F35584">
        <w:t>}</w:t>
      </w:r>
    </w:p>
    <w:p w14:paraId="6255377A" w14:textId="77777777" w:rsidR="00BC015C" w:rsidRPr="00F35584" w:rsidRDefault="00BC015C" w:rsidP="00BC163A">
      <w:pPr>
        <w:pStyle w:val="PL"/>
      </w:pPr>
    </w:p>
    <w:p w14:paraId="7A3E2CAB" w14:textId="77777777" w:rsidR="008B4056" w:rsidRPr="00F35584" w:rsidRDefault="008B4056" w:rsidP="00BC163A">
      <w:pPr>
        <w:pStyle w:val="PL"/>
      </w:pPr>
      <w:bookmarkStart w:id="365" w:name="_Hlk508823846"/>
      <w:r w:rsidRPr="00F35584">
        <w:t>PDSCH-CodeBlockGroupTransmission</w:t>
      </w:r>
      <w:r w:rsidR="009F3457" w:rsidRPr="00F35584">
        <w:t xml:space="preserve"> ::=</w:t>
      </w:r>
      <w:r w:rsidRPr="00F35584">
        <w:tab/>
      </w:r>
      <w:r w:rsidRPr="00F35584">
        <w:tab/>
      </w:r>
      <w:r w:rsidRPr="00F35584">
        <w:rPr>
          <w:color w:val="993366"/>
        </w:rPr>
        <w:t>SEQUENCE</w:t>
      </w:r>
      <w:r w:rsidRPr="00F35584">
        <w:t xml:space="preserve"> {</w:t>
      </w:r>
    </w:p>
    <w:bookmarkEnd w:id="365"/>
    <w:p w14:paraId="3E4484CC" w14:textId="77777777" w:rsidR="008B4056" w:rsidRPr="00F35584" w:rsidRDefault="008B4056" w:rsidP="00C06796">
      <w:pPr>
        <w:pStyle w:val="PL"/>
        <w:rPr>
          <w:color w:val="808080"/>
        </w:rPr>
      </w:pPr>
      <w:r w:rsidRPr="00F35584">
        <w:tab/>
      </w:r>
      <w:r w:rsidRPr="00F35584">
        <w:rPr>
          <w:color w:val="808080"/>
        </w:rPr>
        <w:t>-- Maximum number of code-block-groups (CBGs) per TB. In case of multiple CW the maximum CBG is 4 (see 38.213, section 9.1.1)</w:t>
      </w:r>
    </w:p>
    <w:p w14:paraId="65A75681" w14:textId="77777777" w:rsidR="008B4056" w:rsidRPr="00F35584" w:rsidRDefault="008B4056" w:rsidP="00BC163A">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14:paraId="5FAE8F3E" w14:textId="77777777" w:rsidR="008B4056" w:rsidRPr="00F35584" w:rsidRDefault="008B4056" w:rsidP="00C06796">
      <w:pPr>
        <w:pStyle w:val="PL"/>
        <w:rPr>
          <w:color w:val="808080"/>
        </w:rPr>
      </w:pPr>
      <w:r w:rsidRPr="00F35584">
        <w:tab/>
      </w:r>
      <w:r w:rsidRPr="00F35584">
        <w:rPr>
          <w:color w:val="808080"/>
        </w:rPr>
        <w:t>-- Indicates whether CBGFI for CBG based (re)transmission in DL is enabled (true). (see 38.212, section 7.3.1.2.2)</w:t>
      </w:r>
    </w:p>
    <w:p w14:paraId="46BA2B71" w14:textId="77777777" w:rsidR="008B4056" w:rsidRPr="00F35584" w:rsidRDefault="008B4056" w:rsidP="00BC163A">
      <w:pPr>
        <w:pStyle w:val="PL"/>
      </w:pPr>
      <w:r w:rsidRPr="00F35584">
        <w:tab/>
        <w:t>codeBlockGroupFlushIndicator</w:t>
      </w:r>
      <w:r w:rsidRPr="00F35584">
        <w:tab/>
      </w:r>
      <w:r w:rsidRPr="00F35584">
        <w:tab/>
      </w:r>
      <w:r w:rsidRPr="00F35584">
        <w:tab/>
      </w:r>
      <w:r w:rsidRPr="00F35584">
        <w:rPr>
          <w:color w:val="993366"/>
        </w:rPr>
        <w:t>BOOLEAN</w:t>
      </w:r>
      <w:r w:rsidR="00B3225E" w:rsidRPr="00F35584">
        <w:t>,</w:t>
      </w:r>
    </w:p>
    <w:p w14:paraId="6F2179CC" w14:textId="77777777" w:rsidR="00B3225E" w:rsidRPr="00F35584" w:rsidRDefault="00B3225E" w:rsidP="00BC163A">
      <w:pPr>
        <w:pStyle w:val="PL"/>
      </w:pPr>
      <w:r w:rsidRPr="00F35584">
        <w:tab/>
        <w:t>...</w:t>
      </w:r>
    </w:p>
    <w:p w14:paraId="724A6897" w14:textId="77777777" w:rsidR="008B4056" w:rsidRPr="00F35584" w:rsidRDefault="008B4056" w:rsidP="00BC163A">
      <w:pPr>
        <w:pStyle w:val="PL"/>
      </w:pPr>
      <w:r w:rsidRPr="00F35584">
        <w:t>}</w:t>
      </w:r>
    </w:p>
    <w:p w14:paraId="2B9B4ED6" w14:textId="77777777" w:rsidR="008B4056" w:rsidRPr="00F35584" w:rsidRDefault="008B4056" w:rsidP="00BC163A">
      <w:pPr>
        <w:pStyle w:val="PL"/>
      </w:pPr>
    </w:p>
    <w:p w14:paraId="002C2377" w14:textId="77777777" w:rsidR="00BC015C" w:rsidRPr="00F35584" w:rsidRDefault="00BC015C" w:rsidP="00C06796">
      <w:pPr>
        <w:pStyle w:val="PL"/>
        <w:rPr>
          <w:color w:val="808080"/>
        </w:rPr>
      </w:pPr>
      <w:r w:rsidRPr="00F35584">
        <w:rPr>
          <w:color w:val="808080"/>
        </w:rPr>
        <w:t>-- TAG-PDSCH-SERVINGCELLCONFIG-STOP</w:t>
      </w:r>
    </w:p>
    <w:p w14:paraId="385936CA" w14:textId="77777777" w:rsidR="00BC015C" w:rsidRPr="00F35584" w:rsidRDefault="00BC015C" w:rsidP="00C06796">
      <w:pPr>
        <w:pStyle w:val="PL"/>
        <w:rPr>
          <w:color w:val="808080"/>
        </w:rPr>
      </w:pPr>
      <w:r w:rsidRPr="00F35584">
        <w:rPr>
          <w:color w:val="808080"/>
        </w:rPr>
        <w:t>-- ASN1STOP</w:t>
      </w:r>
    </w:p>
    <w:p w14:paraId="5197C3D1" w14:textId="77777777" w:rsidR="00982BA4" w:rsidRPr="00F35584" w:rsidRDefault="00982BA4" w:rsidP="00982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BA4" w:rsidRPr="00F35584" w14:paraId="72FE7290" w14:textId="77777777" w:rsidTr="00E01771">
        <w:tc>
          <w:tcPr>
            <w:tcW w:w="2834" w:type="dxa"/>
          </w:tcPr>
          <w:p w14:paraId="46400862" w14:textId="77777777" w:rsidR="00982BA4" w:rsidRPr="00F35584" w:rsidRDefault="00982BA4" w:rsidP="00982BA4">
            <w:pPr>
              <w:pStyle w:val="TAH"/>
              <w:rPr>
                <w:lang w:val="en-GB"/>
              </w:rPr>
            </w:pPr>
            <w:r w:rsidRPr="00F35584">
              <w:rPr>
                <w:lang w:val="en-GB"/>
              </w:rPr>
              <w:t>Conditional Presence</w:t>
            </w:r>
          </w:p>
        </w:tc>
        <w:tc>
          <w:tcPr>
            <w:tcW w:w="7141" w:type="dxa"/>
          </w:tcPr>
          <w:p w14:paraId="218E812D" w14:textId="77777777" w:rsidR="00982BA4" w:rsidRPr="00F35584" w:rsidRDefault="00982BA4" w:rsidP="00982BA4">
            <w:pPr>
              <w:pStyle w:val="TAH"/>
              <w:rPr>
                <w:lang w:val="en-GB"/>
              </w:rPr>
            </w:pPr>
            <w:r w:rsidRPr="00F35584">
              <w:rPr>
                <w:lang w:val="en-GB"/>
              </w:rPr>
              <w:t>Explanation</w:t>
            </w:r>
          </w:p>
        </w:tc>
      </w:tr>
      <w:tr w:rsidR="00982BA4" w:rsidRPr="00F35584" w14:paraId="43D6EE50" w14:textId="77777777" w:rsidTr="00E01771">
        <w:tc>
          <w:tcPr>
            <w:tcW w:w="2834" w:type="dxa"/>
          </w:tcPr>
          <w:p w14:paraId="267DE8A3" w14:textId="77777777" w:rsidR="00982BA4" w:rsidRPr="00F35584" w:rsidRDefault="00982BA4" w:rsidP="00982BA4">
            <w:pPr>
              <w:pStyle w:val="TAL"/>
              <w:rPr>
                <w:i/>
                <w:lang w:val="en-GB"/>
              </w:rPr>
            </w:pPr>
            <w:r w:rsidRPr="00F35584">
              <w:rPr>
                <w:i/>
                <w:lang w:val="en-GB"/>
              </w:rPr>
              <w:t>SCell</w:t>
            </w:r>
            <w:r w:rsidR="00CA6050" w:rsidRPr="00F35584">
              <w:rPr>
                <w:i/>
                <w:lang w:val="en-GB"/>
              </w:rPr>
              <w:t>Add</w:t>
            </w:r>
            <w:r w:rsidRPr="00F35584">
              <w:rPr>
                <w:i/>
                <w:lang w:val="en-GB"/>
              </w:rPr>
              <w:t>Only</w:t>
            </w:r>
          </w:p>
        </w:tc>
        <w:tc>
          <w:tcPr>
            <w:tcW w:w="7141" w:type="dxa"/>
          </w:tcPr>
          <w:p w14:paraId="47528577" w14:textId="77777777" w:rsidR="00982BA4" w:rsidRPr="00F35584" w:rsidRDefault="00982BA4" w:rsidP="00982BA4">
            <w:pPr>
              <w:pStyle w:val="TAL"/>
              <w:rPr>
                <w:lang w:val="en-GB"/>
              </w:rPr>
            </w:pPr>
            <w:r w:rsidRPr="00F35584">
              <w:rPr>
                <w:lang w:val="en-GB"/>
              </w:rPr>
              <w:t xml:space="preserve">It is optionally present, Need </w:t>
            </w:r>
            <w:r w:rsidR="00CA6050" w:rsidRPr="00F35584">
              <w:rPr>
                <w:lang w:val="en-GB"/>
              </w:rPr>
              <w:t>M</w:t>
            </w:r>
            <w:r w:rsidRPr="00F35584">
              <w:rPr>
                <w:lang w:val="en-GB"/>
              </w:rPr>
              <w:t>, for SCells</w:t>
            </w:r>
            <w:r w:rsidR="00CA6050" w:rsidRPr="00F35584">
              <w:rPr>
                <w:lang w:val="en-GB"/>
              </w:rPr>
              <w:t xml:space="preserve"> when adding a new SCell</w:t>
            </w:r>
            <w:r w:rsidRPr="00F35584">
              <w:rPr>
                <w:lang w:val="en-GB"/>
              </w:rPr>
              <w:t xml:space="preserve">. The field is absent </w:t>
            </w:r>
            <w:r w:rsidR="00436693" w:rsidRPr="00F35584">
              <w:rPr>
                <w:lang w:val="en-GB"/>
              </w:rPr>
              <w:t xml:space="preserve">when </w:t>
            </w:r>
            <w:r w:rsidR="00CA6050" w:rsidRPr="00F35584">
              <w:rPr>
                <w:lang w:val="en-GB"/>
              </w:rPr>
              <w:t>reconfigur</w:t>
            </w:r>
            <w:r w:rsidR="00436693" w:rsidRPr="00F35584">
              <w:rPr>
                <w:lang w:val="en-GB"/>
              </w:rPr>
              <w:t>ing</w:t>
            </w:r>
            <w:r w:rsidR="00CA6050" w:rsidRPr="00F35584">
              <w:rPr>
                <w:lang w:val="en-GB"/>
              </w:rPr>
              <w:t xml:space="preserve"> SCells. The field is also absent for the </w:t>
            </w:r>
            <w:r w:rsidRPr="00F35584">
              <w:rPr>
                <w:lang w:val="en-GB"/>
              </w:rPr>
              <w:t>SpCells.</w:t>
            </w:r>
          </w:p>
        </w:tc>
      </w:tr>
    </w:tbl>
    <w:p w14:paraId="278142DD" w14:textId="77777777" w:rsidR="00D224EC" w:rsidRPr="00F35584" w:rsidRDefault="00D224EC" w:rsidP="00D224EC">
      <w:bookmarkStart w:id="366" w:name="_Hlk508012601"/>
    </w:p>
    <w:p w14:paraId="24EEDCEC" w14:textId="77777777" w:rsidR="007F78C2" w:rsidRPr="00F35584" w:rsidRDefault="007F78C2" w:rsidP="007F78C2">
      <w:pPr>
        <w:pStyle w:val="4"/>
      </w:pPr>
      <w:bookmarkStart w:id="367" w:name="_Toc510018646"/>
      <w:r w:rsidRPr="00F35584">
        <w:t>–</w:t>
      </w:r>
      <w:r w:rsidRPr="00F35584">
        <w:tab/>
      </w:r>
      <w:r w:rsidRPr="00F35584">
        <w:rPr>
          <w:i/>
        </w:rPr>
        <w:t>PDSCH-TimeDomainResourceAllocation</w:t>
      </w:r>
      <w:bookmarkEnd w:id="367"/>
    </w:p>
    <w:p w14:paraId="7A9E0BE5" w14:textId="77777777" w:rsidR="007F78C2" w:rsidRPr="00F35584" w:rsidRDefault="007F78C2" w:rsidP="007F78C2">
      <w:r w:rsidRPr="00F35584">
        <w:t xml:space="preserve">The IE </w:t>
      </w:r>
      <w:r w:rsidRPr="00F35584">
        <w:rPr>
          <w:i/>
        </w:rPr>
        <w:t>PDSCH-TimeDomainResourceAllocation</w:t>
      </w:r>
      <w:r w:rsidRPr="00F35584">
        <w:t xml:space="preserve"> is used to configure a time domain relation between PDCCH and PDSCH.</w:t>
      </w:r>
    </w:p>
    <w:p w14:paraId="1C3B38F2" w14:textId="77777777" w:rsidR="007F78C2" w:rsidRPr="00F35584" w:rsidRDefault="007F78C2" w:rsidP="007F78C2">
      <w:pPr>
        <w:pStyle w:val="TH"/>
        <w:rPr>
          <w:lang w:val="en-GB"/>
        </w:rPr>
      </w:pPr>
      <w:r w:rsidRPr="00F35584">
        <w:rPr>
          <w:i/>
          <w:lang w:val="en-GB"/>
        </w:rPr>
        <w:lastRenderedPageBreak/>
        <w:t>PDSCH-TimeDomainResourceAllocation</w:t>
      </w:r>
      <w:r w:rsidRPr="00F35584">
        <w:rPr>
          <w:lang w:val="en-GB"/>
        </w:rPr>
        <w:t xml:space="preserve"> information element</w:t>
      </w:r>
    </w:p>
    <w:p w14:paraId="27044CFE" w14:textId="77777777" w:rsidR="007F78C2" w:rsidRPr="00F35584" w:rsidRDefault="007F78C2" w:rsidP="007F78C2">
      <w:pPr>
        <w:pStyle w:val="PL"/>
        <w:rPr>
          <w:color w:val="808080"/>
        </w:rPr>
      </w:pPr>
      <w:r w:rsidRPr="00F35584">
        <w:rPr>
          <w:color w:val="808080"/>
        </w:rPr>
        <w:t>-- ASN1START</w:t>
      </w:r>
    </w:p>
    <w:p w14:paraId="6B0A8523" w14:textId="77777777" w:rsidR="007F78C2" w:rsidRPr="00F35584" w:rsidRDefault="007F78C2" w:rsidP="007F78C2">
      <w:pPr>
        <w:pStyle w:val="PL"/>
        <w:rPr>
          <w:color w:val="808080"/>
        </w:rPr>
      </w:pPr>
      <w:r w:rsidRPr="00F35584">
        <w:rPr>
          <w:color w:val="808080"/>
        </w:rPr>
        <w:t>-- TAG-PDSCH-TIMEDOMAINRESOURCEALLOCATION-START</w:t>
      </w:r>
    </w:p>
    <w:p w14:paraId="0DA279E4" w14:textId="77777777" w:rsidR="007F78C2" w:rsidRPr="00F35584" w:rsidRDefault="007F78C2" w:rsidP="007F78C2">
      <w:pPr>
        <w:pStyle w:val="PL"/>
      </w:pPr>
    </w:p>
    <w:p w14:paraId="2D2AE224" w14:textId="77777777" w:rsidR="007F78C2" w:rsidRPr="00F35584" w:rsidRDefault="007F78C2" w:rsidP="007F78C2">
      <w:pPr>
        <w:pStyle w:val="PL"/>
      </w:pPr>
      <w:r w:rsidRPr="00F35584">
        <w:t xml:space="preserve">PDSCH-TimeDomainResourceAllocation ::= </w:t>
      </w:r>
      <w:r w:rsidRPr="00F35584">
        <w:tab/>
      </w:r>
      <w:r w:rsidRPr="00F35584">
        <w:tab/>
      </w:r>
      <w:r w:rsidRPr="00F35584">
        <w:rPr>
          <w:color w:val="993366"/>
        </w:rPr>
        <w:t>SEQUENCE</w:t>
      </w:r>
      <w:r w:rsidRPr="00F35584">
        <w:t xml:space="preserve"> {</w:t>
      </w:r>
    </w:p>
    <w:p w14:paraId="61324F66" w14:textId="77777777" w:rsidR="007F78C2" w:rsidRPr="00F35584" w:rsidRDefault="007F78C2" w:rsidP="00C06796">
      <w:pPr>
        <w:pStyle w:val="PL"/>
        <w:rPr>
          <w:color w:val="808080"/>
        </w:rPr>
      </w:pPr>
      <w:r w:rsidRPr="00F35584">
        <w:tab/>
      </w:r>
      <w:r w:rsidRPr="00F35584">
        <w:rPr>
          <w:color w:val="808080"/>
        </w:rPr>
        <w:t>-- Corresponds to L1 parameter 'K0' (see 38.214, section FFS_Section)</w:t>
      </w:r>
    </w:p>
    <w:p w14:paraId="621CF177" w14:textId="77777777" w:rsidR="007F78C2" w:rsidRPr="00F35584" w:rsidRDefault="007F78C2" w:rsidP="00C06796">
      <w:pPr>
        <w:pStyle w:val="PL"/>
        <w:rPr>
          <w:color w:val="808080"/>
        </w:rPr>
      </w:pPr>
      <w:r w:rsidRPr="00F35584">
        <w:tab/>
      </w:r>
      <w:r w:rsidRPr="00F35584">
        <w:rPr>
          <w:color w:val="808080"/>
        </w:rPr>
        <w:t>-- When the field is absent the UE applies the value 0</w:t>
      </w:r>
    </w:p>
    <w:p w14:paraId="0B685446" w14:textId="77777777" w:rsidR="007F78C2" w:rsidRPr="00F35584" w:rsidRDefault="007F78C2" w:rsidP="007F78C2">
      <w:pPr>
        <w:pStyle w:val="PL"/>
        <w:rPr>
          <w:color w:val="808080"/>
        </w:rPr>
      </w:pPr>
      <w:r w:rsidRPr="00F35584">
        <w:tab/>
        <w:t>k0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C75C670" w14:textId="77777777" w:rsidR="007F78C2" w:rsidRPr="00F35584" w:rsidRDefault="007F78C2" w:rsidP="00C06796">
      <w:pPr>
        <w:pStyle w:val="PL"/>
        <w:rPr>
          <w:color w:val="808080"/>
        </w:rPr>
      </w:pPr>
      <w:r w:rsidRPr="00F35584">
        <w:tab/>
      </w:r>
      <w:r w:rsidRPr="00F35584">
        <w:rPr>
          <w:color w:val="808080"/>
        </w:rPr>
        <w:t>-- PDSCH mapping type. Corresponds to L1 parameter 'Mapping-type' (see 38.214, section FFS_Section)</w:t>
      </w:r>
    </w:p>
    <w:p w14:paraId="0D4A9BB2" w14:textId="77777777" w:rsidR="007F78C2" w:rsidRPr="00F35584" w:rsidRDefault="007F78C2" w:rsidP="007F78C2">
      <w:pPr>
        <w:pStyle w:val="PL"/>
      </w:pPr>
      <w:r w:rsidRPr="00F35584">
        <w:tab/>
        <w:t>mappingType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{typeA, typeB},</w:t>
      </w:r>
    </w:p>
    <w:p w14:paraId="0243A973" w14:textId="77777777" w:rsidR="007F78C2" w:rsidRPr="00F35584" w:rsidRDefault="007F78C2" w:rsidP="00C06796">
      <w:pPr>
        <w:pStyle w:val="PL"/>
        <w:rPr>
          <w:color w:val="808080"/>
        </w:rPr>
      </w:pPr>
      <w:r w:rsidRPr="00F35584">
        <w:tab/>
      </w:r>
      <w:r w:rsidRPr="00F35584">
        <w:rPr>
          <w:color w:val="808080"/>
        </w:rPr>
        <w:t>-- An index into a table/equation in RAN1 specs capturing valid combinations of start symbol and length (jointly encoded)</w:t>
      </w:r>
    </w:p>
    <w:p w14:paraId="78C85393" w14:textId="77777777" w:rsidR="007F78C2" w:rsidRPr="00F35584" w:rsidRDefault="007F78C2" w:rsidP="00C06796">
      <w:pPr>
        <w:pStyle w:val="PL"/>
        <w:rPr>
          <w:color w:val="808080"/>
        </w:rPr>
      </w:pPr>
      <w:r w:rsidRPr="00F35584">
        <w:tab/>
      </w:r>
      <w:r w:rsidRPr="00F35584">
        <w:rPr>
          <w:color w:val="808080"/>
        </w:rPr>
        <w:t>-- Corresponds to L1 parameter 'Index-start-len' (see 38.214, section FFS_Section)</w:t>
      </w:r>
    </w:p>
    <w:p w14:paraId="383B3474" w14:textId="77777777" w:rsidR="007F78C2" w:rsidRPr="00F35584" w:rsidRDefault="007F78C2" w:rsidP="007F78C2">
      <w:pPr>
        <w:pStyle w:val="PL"/>
      </w:pPr>
      <w:r w:rsidRPr="00F35584">
        <w:tab/>
        <w:t>startSymbolAndLength</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w:t>
      </w:r>
    </w:p>
    <w:p w14:paraId="52580EE5" w14:textId="77777777" w:rsidR="007F78C2" w:rsidRPr="00F35584" w:rsidRDefault="007F78C2" w:rsidP="007F78C2">
      <w:pPr>
        <w:pStyle w:val="PL"/>
      </w:pPr>
      <w:r w:rsidRPr="00F35584">
        <w:t>}</w:t>
      </w:r>
    </w:p>
    <w:p w14:paraId="17404F58" w14:textId="77777777" w:rsidR="007F78C2" w:rsidRPr="00F35584" w:rsidRDefault="007F78C2" w:rsidP="007F78C2">
      <w:pPr>
        <w:pStyle w:val="PL"/>
      </w:pPr>
    </w:p>
    <w:p w14:paraId="1930A8E1" w14:textId="77777777" w:rsidR="007F78C2" w:rsidRPr="00F35584" w:rsidRDefault="007F78C2" w:rsidP="007F78C2">
      <w:pPr>
        <w:pStyle w:val="PL"/>
        <w:rPr>
          <w:color w:val="808080"/>
        </w:rPr>
      </w:pPr>
      <w:r w:rsidRPr="00F35584">
        <w:rPr>
          <w:color w:val="808080"/>
        </w:rPr>
        <w:t>-- TAG-PDSCH-TIMEDOMAINRESOURCEALLOCATION-STOP</w:t>
      </w:r>
    </w:p>
    <w:p w14:paraId="7ACB8545" w14:textId="77777777" w:rsidR="007F78C2" w:rsidRPr="00F35584" w:rsidRDefault="007F78C2" w:rsidP="00D224EC">
      <w:pPr>
        <w:pStyle w:val="PL"/>
      </w:pPr>
      <w:r w:rsidRPr="00F35584">
        <w:t>-- ASN1STOP</w:t>
      </w:r>
    </w:p>
    <w:bookmarkEnd w:id="366"/>
    <w:p w14:paraId="6CC4977B" w14:textId="77777777" w:rsidR="00D224EC" w:rsidRPr="00F35584" w:rsidRDefault="00D224EC" w:rsidP="00D224EC"/>
    <w:p w14:paraId="4CF44DC8" w14:textId="77777777" w:rsidR="007173B7" w:rsidRPr="00F35584" w:rsidRDefault="007173B7" w:rsidP="007173B7">
      <w:pPr>
        <w:pStyle w:val="4"/>
        <w:rPr>
          <w:i/>
          <w:noProof/>
        </w:rPr>
      </w:pPr>
      <w:bookmarkStart w:id="368" w:name="_Toc510018647"/>
      <w:r w:rsidRPr="00F35584">
        <w:t>–</w:t>
      </w:r>
      <w:r w:rsidRPr="00F35584">
        <w:tab/>
      </w:r>
      <w:r w:rsidRPr="00F35584">
        <w:rPr>
          <w:i/>
        </w:rPr>
        <w:t>PhysCellId</w:t>
      </w:r>
      <w:bookmarkEnd w:id="368"/>
    </w:p>
    <w:p w14:paraId="5358D47C" w14:textId="77777777" w:rsidR="007173B7" w:rsidRPr="00F35584" w:rsidRDefault="007173B7" w:rsidP="007173B7">
      <w:r w:rsidRPr="00F35584">
        <w:t xml:space="preserve">The </w:t>
      </w:r>
      <w:r w:rsidRPr="00F35584">
        <w:rPr>
          <w:i/>
        </w:rPr>
        <w:t xml:space="preserve">PhysCellId </w:t>
      </w:r>
      <w:r w:rsidRPr="00F35584">
        <w:t xml:space="preserve">identifies the physical cell identity (PCI). </w:t>
      </w:r>
    </w:p>
    <w:p w14:paraId="11DC894B" w14:textId="77777777" w:rsidR="007173B7" w:rsidRPr="00F35584" w:rsidRDefault="007173B7" w:rsidP="007173B7">
      <w:pPr>
        <w:pStyle w:val="TH"/>
        <w:rPr>
          <w:lang w:val="en-GB"/>
        </w:rPr>
      </w:pPr>
      <w:r w:rsidRPr="00F35584">
        <w:rPr>
          <w:i/>
          <w:lang w:val="en-GB"/>
        </w:rPr>
        <w:t xml:space="preserve">PhysCellId </w:t>
      </w:r>
      <w:r w:rsidRPr="00F35584">
        <w:rPr>
          <w:lang w:val="en-GB"/>
        </w:rPr>
        <w:t>information element</w:t>
      </w:r>
    </w:p>
    <w:p w14:paraId="548BB978" w14:textId="77777777" w:rsidR="007173B7" w:rsidRPr="00F35584" w:rsidRDefault="007173B7" w:rsidP="00C06796">
      <w:pPr>
        <w:pStyle w:val="PL"/>
        <w:rPr>
          <w:color w:val="808080"/>
        </w:rPr>
      </w:pPr>
      <w:r w:rsidRPr="00F35584">
        <w:rPr>
          <w:color w:val="808080"/>
        </w:rPr>
        <w:t>-- ASN1START</w:t>
      </w:r>
    </w:p>
    <w:p w14:paraId="0F57056A" w14:textId="77777777" w:rsidR="007173B7" w:rsidRPr="00F35584" w:rsidRDefault="007173B7" w:rsidP="00C06796">
      <w:pPr>
        <w:pStyle w:val="PL"/>
        <w:rPr>
          <w:color w:val="808080"/>
        </w:rPr>
      </w:pPr>
      <w:r w:rsidRPr="00F35584">
        <w:rPr>
          <w:color w:val="808080"/>
        </w:rPr>
        <w:t>-- TAG-PHYS-CELL-ID-START</w:t>
      </w:r>
    </w:p>
    <w:p w14:paraId="18777EAA" w14:textId="77777777" w:rsidR="007173B7" w:rsidRPr="00F35584" w:rsidRDefault="007173B7" w:rsidP="007173B7">
      <w:pPr>
        <w:pStyle w:val="PL"/>
      </w:pPr>
    </w:p>
    <w:p w14:paraId="3B42FA5A" w14:textId="77777777" w:rsidR="007173B7" w:rsidRPr="00F35584" w:rsidRDefault="007173B7" w:rsidP="007173B7">
      <w:pPr>
        <w:pStyle w:val="PL"/>
      </w:pPr>
      <w:r w:rsidRPr="00F35584">
        <w:t>PhysCellId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(0..1007)</w:t>
      </w:r>
    </w:p>
    <w:p w14:paraId="138B2A30" w14:textId="77777777" w:rsidR="007173B7" w:rsidRPr="00F35584" w:rsidRDefault="007173B7" w:rsidP="007173B7">
      <w:pPr>
        <w:pStyle w:val="PL"/>
      </w:pPr>
    </w:p>
    <w:p w14:paraId="5CDE1E98" w14:textId="77777777" w:rsidR="007173B7" w:rsidRPr="00F35584" w:rsidRDefault="007173B7" w:rsidP="00C06796">
      <w:pPr>
        <w:pStyle w:val="PL"/>
        <w:rPr>
          <w:color w:val="808080"/>
        </w:rPr>
      </w:pPr>
      <w:r w:rsidRPr="00F35584">
        <w:rPr>
          <w:color w:val="808080"/>
        </w:rPr>
        <w:t>-- TAG-PHYS-CELL-ID-STOP</w:t>
      </w:r>
    </w:p>
    <w:p w14:paraId="50489F09" w14:textId="77777777" w:rsidR="007173B7" w:rsidRPr="00F35584" w:rsidRDefault="007173B7" w:rsidP="00C06796">
      <w:pPr>
        <w:pStyle w:val="PL"/>
        <w:rPr>
          <w:color w:val="808080"/>
        </w:rPr>
      </w:pPr>
      <w:r w:rsidRPr="00F35584">
        <w:rPr>
          <w:color w:val="808080"/>
        </w:rPr>
        <w:t>-- ASN1STOP</w:t>
      </w:r>
    </w:p>
    <w:p w14:paraId="0D09F2BD" w14:textId="77777777" w:rsidR="00D224EC" w:rsidRPr="00F35584" w:rsidRDefault="00D224EC" w:rsidP="00D224EC"/>
    <w:p w14:paraId="51B207AA" w14:textId="77777777" w:rsidR="007173B7" w:rsidRPr="00F35584" w:rsidRDefault="007173B7" w:rsidP="007173B7">
      <w:pPr>
        <w:pStyle w:val="4"/>
        <w:rPr>
          <w:i/>
        </w:rPr>
      </w:pPr>
      <w:bookmarkStart w:id="369" w:name="_Toc510018648"/>
      <w:r w:rsidRPr="00F35584">
        <w:t>–</w:t>
      </w:r>
      <w:r w:rsidRPr="00F35584">
        <w:tab/>
      </w:r>
      <w:r w:rsidRPr="00F35584">
        <w:rPr>
          <w:i/>
        </w:rPr>
        <w:t>PRB-Id</w:t>
      </w:r>
      <w:bookmarkEnd w:id="369"/>
    </w:p>
    <w:p w14:paraId="35DCD7C8" w14:textId="77777777" w:rsidR="007173B7" w:rsidRPr="00F35584" w:rsidRDefault="007173B7" w:rsidP="007173B7">
      <w:r w:rsidRPr="00F35584">
        <w:t xml:space="preserve">The </w:t>
      </w:r>
      <w:r w:rsidRPr="00F35584">
        <w:rPr>
          <w:i/>
        </w:rPr>
        <w:t xml:space="preserve">PRB-Id </w:t>
      </w:r>
      <w:r w:rsidRPr="00F35584">
        <w:t xml:space="preserve">indentifies a Physical Resource Block (PRB) position within a carrier. </w:t>
      </w:r>
    </w:p>
    <w:p w14:paraId="744ED105" w14:textId="77777777" w:rsidR="007173B7" w:rsidRPr="00F35584" w:rsidRDefault="007173B7" w:rsidP="007173B7">
      <w:pPr>
        <w:pStyle w:val="TH"/>
        <w:rPr>
          <w:lang w:val="en-GB"/>
        </w:rPr>
      </w:pPr>
      <w:r w:rsidRPr="00F35584">
        <w:rPr>
          <w:i/>
          <w:lang w:val="en-GB"/>
        </w:rPr>
        <w:t>PRB-Id</w:t>
      </w:r>
      <w:r w:rsidRPr="00F35584">
        <w:rPr>
          <w:lang w:val="en-GB"/>
        </w:rPr>
        <w:t xml:space="preserve"> information element</w:t>
      </w:r>
    </w:p>
    <w:p w14:paraId="0EB5A3F5" w14:textId="77777777" w:rsidR="007173B7" w:rsidRPr="00F35584" w:rsidRDefault="007173B7" w:rsidP="00C06796">
      <w:pPr>
        <w:pStyle w:val="PL"/>
        <w:rPr>
          <w:color w:val="808080"/>
        </w:rPr>
      </w:pPr>
      <w:r w:rsidRPr="00F35584">
        <w:rPr>
          <w:color w:val="808080"/>
        </w:rPr>
        <w:t>-- ASN1START</w:t>
      </w:r>
    </w:p>
    <w:p w14:paraId="695F9A49" w14:textId="77777777" w:rsidR="007173B7" w:rsidRPr="00F35584" w:rsidRDefault="007173B7" w:rsidP="00C06796">
      <w:pPr>
        <w:pStyle w:val="PL"/>
        <w:rPr>
          <w:color w:val="808080"/>
        </w:rPr>
      </w:pPr>
      <w:r w:rsidRPr="00F35584">
        <w:rPr>
          <w:color w:val="808080"/>
        </w:rPr>
        <w:t>-- TAG-PRB-ID-START</w:t>
      </w:r>
    </w:p>
    <w:p w14:paraId="13AEC9C6" w14:textId="77777777" w:rsidR="007173B7" w:rsidRPr="00F35584" w:rsidRDefault="007173B7" w:rsidP="007173B7">
      <w:pPr>
        <w:pStyle w:val="PL"/>
      </w:pPr>
    </w:p>
    <w:p w14:paraId="337F6FF2" w14:textId="77777777" w:rsidR="007173B7" w:rsidRPr="00F35584" w:rsidRDefault="007173B7" w:rsidP="007173B7">
      <w:pPr>
        <w:pStyle w:val="PL"/>
      </w:pPr>
      <w:r w:rsidRPr="00F35584">
        <w:t>PRB-Id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(0..maxNrofPhysicalResourceBlocks-1)</w:t>
      </w:r>
    </w:p>
    <w:p w14:paraId="3AF6678A" w14:textId="77777777" w:rsidR="007173B7" w:rsidRPr="00F35584" w:rsidRDefault="007173B7" w:rsidP="007173B7">
      <w:pPr>
        <w:pStyle w:val="PL"/>
      </w:pPr>
    </w:p>
    <w:p w14:paraId="19EEDDB2" w14:textId="77777777" w:rsidR="007173B7" w:rsidRPr="00F35584" w:rsidRDefault="007173B7" w:rsidP="00C06796">
      <w:pPr>
        <w:pStyle w:val="PL"/>
        <w:rPr>
          <w:color w:val="808080"/>
        </w:rPr>
      </w:pPr>
      <w:r w:rsidRPr="00F35584">
        <w:rPr>
          <w:color w:val="808080"/>
        </w:rPr>
        <w:t>-- TAG-PRB-ID-STOP</w:t>
      </w:r>
    </w:p>
    <w:p w14:paraId="7BBBB0DB" w14:textId="77777777" w:rsidR="007173B7" w:rsidRPr="00F35584" w:rsidRDefault="007173B7" w:rsidP="00C06796">
      <w:pPr>
        <w:pStyle w:val="PL"/>
        <w:rPr>
          <w:color w:val="808080"/>
        </w:rPr>
      </w:pPr>
      <w:r w:rsidRPr="00F35584">
        <w:rPr>
          <w:color w:val="808080"/>
        </w:rPr>
        <w:t>-- ASN1STOP</w:t>
      </w:r>
    </w:p>
    <w:p w14:paraId="6A7CAE6D" w14:textId="77777777" w:rsidR="00D224EC" w:rsidRPr="00F35584" w:rsidRDefault="00D224EC" w:rsidP="00D224EC"/>
    <w:p w14:paraId="4C3C88F4" w14:textId="77777777" w:rsidR="007173B7" w:rsidRPr="00F35584" w:rsidRDefault="007173B7" w:rsidP="007173B7">
      <w:pPr>
        <w:pStyle w:val="4"/>
      </w:pPr>
      <w:bookmarkStart w:id="370" w:name="_Toc510018649"/>
      <w:r w:rsidRPr="00F35584">
        <w:t>–</w:t>
      </w:r>
      <w:r w:rsidRPr="00F35584">
        <w:tab/>
      </w:r>
      <w:r w:rsidRPr="00F35584">
        <w:rPr>
          <w:i/>
        </w:rPr>
        <w:t>PTRS-DownlinkConfig</w:t>
      </w:r>
      <w:bookmarkEnd w:id="370"/>
    </w:p>
    <w:p w14:paraId="495ECE0F" w14:textId="77777777" w:rsidR="007173B7" w:rsidRPr="00F35584" w:rsidRDefault="007173B7" w:rsidP="007173B7">
      <w:r w:rsidRPr="00F35584">
        <w:t xml:space="preserve">The IE </w:t>
      </w:r>
      <w:r w:rsidRPr="00F35584">
        <w:rPr>
          <w:i/>
        </w:rPr>
        <w:t>PTRS-DownlinkConfig</w:t>
      </w:r>
      <w:r w:rsidRPr="00F35584">
        <w:t xml:space="preserve"> is used to configure downlink phase tracking reference signals (PTRS) (see 38.214 section5.1.6.3)</w:t>
      </w:r>
    </w:p>
    <w:p w14:paraId="5513F1FC" w14:textId="77777777" w:rsidR="007173B7" w:rsidRPr="00F35584" w:rsidRDefault="007173B7" w:rsidP="007173B7">
      <w:pPr>
        <w:pStyle w:val="TH"/>
        <w:rPr>
          <w:lang w:val="en-GB"/>
        </w:rPr>
      </w:pPr>
      <w:r w:rsidRPr="00F35584">
        <w:rPr>
          <w:i/>
          <w:lang w:val="en-GB"/>
        </w:rPr>
        <w:t>PTRS-DownlinkConfig</w:t>
      </w:r>
      <w:r w:rsidRPr="00F35584">
        <w:rPr>
          <w:lang w:val="en-GB"/>
        </w:rPr>
        <w:t xml:space="preserve"> information element</w:t>
      </w:r>
    </w:p>
    <w:p w14:paraId="793736E5" w14:textId="77777777" w:rsidR="007173B7" w:rsidRPr="00F35584" w:rsidRDefault="007173B7" w:rsidP="007173B7">
      <w:pPr>
        <w:pStyle w:val="PL"/>
        <w:rPr>
          <w:color w:val="808080"/>
        </w:rPr>
      </w:pPr>
      <w:r w:rsidRPr="00F35584">
        <w:rPr>
          <w:color w:val="808080"/>
        </w:rPr>
        <w:t>-- ASN1START</w:t>
      </w:r>
    </w:p>
    <w:p w14:paraId="5641F40A" w14:textId="77777777" w:rsidR="007173B7" w:rsidRPr="00F35584" w:rsidRDefault="007173B7" w:rsidP="007173B7">
      <w:pPr>
        <w:pStyle w:val="PL"/>
        <w:rPr>
          <w:color w:val="808080"/>
        </w:rPr>
      </w:pPr>
      <w:r w:rsidRPr="00F35584">
        <w:rPr>
          <w:color w:val="808080"/>
        </w:rPr>
        <w:t>-- TAG-PTRS-DOWNLINKCONFIG-START</w:t>
      </w:r>
    </w:p>
    <w:p w14:paraId="3B3BFF6C" w14:textId="77777777" w:rsidR="007173B7" w:rsidRPr="00F35584" w:rsidRDefault="007173B7" w:rsidP="007173B7">
      <w:pPr>
        <w:pStyle w:val="PL"/>
      </w:pPr>
    </w:p>
    <w:p w14:paraId="07C29945" w14:textId="77777777" w:rsidR="007173B7" w:rsidRPr="00F35584" w:rsidRDefault="007173B7" w:rsidP="007173B7">
      <w:pPr>
        <w:pStyle w:val="PL"/>
      </w:pPr>
      <w:bookmarkStart w:id="371" w:name="_Hlk508630466"/>
      <w:r w:rsidRPr="00F35584">
        <w:t xml:space="preserve">PTRS-DownlinkConfig </w:t>
      </w:r>
      <w:bookmarkEnd w:id="371"/>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14:paraId="4F7EA709" w14:textId="77777777" w:rsidR="007173B7" w:rsidRPr="00F35584" w:rsidRDefault="007173B7" w:rsidP="00C06796">
      <w:pPr>
        <w:pStyle w:val="PL"/>
        <w:rPr>
          <w:color w:val="808080"/>
        </w:rPr>
      </w:pPr>
      <w:r w:rsidRPr="00F35584">
        <w:tab/>
      </w:r>
      <w:r w:rsidRPr="00F35584">
        <w:rPr>
          <w:color w:val="808080"/>
        </w:rPr>
        <w:t xml:space="preserve">-- Presence and  frequency density of DL PT-RS as a function of Scheduled BW </w:t>
      </w:r>
    </w:p>
    <w:p w14:paraId="48DADC3C" w14:textId="77777777" w:rsidR="0020794C" w:rsidRPr="00F35584" w:rsidRDefault="0020794C" w:rsidP="00C06796">
      <w:pPr>
        <w:pStyle w:val="PL"/>
        <w:rPr>
          <w:color w:val="808080"/>
        </w:rPr>
      </w:pPr>
      <w:r w:rsidRPr="00F35584">
        <w:tab/>
      </w:r>
      <w:r w:rsidRPr="00F35584">
        <w:rPr>
          <w:color w:val="808080"/>
        </w:rPr>
        <w:t>-- If the field is absent, the UE uses K_PT-RS = 2.</w:t>
      </w:r>
    </w:p>
    <w:p w14:paraId="0F3FCD15" w14:textId="77777777" w:rsidR="007173B7" w:rsidRPr="00F35584" w:rsidRDefault="007173B7" w:rsidP="00C06796">
      <w:pPr>
        <w:pStyle w:val="PL"/>
        <w:rPr>
          <w:color w:val="808080"/>
        </w:rPr>
      </w:pPr>
      <w:r w:rsidRPr="00F35584">
        <w:tab/>
      </w:r>
      <w:r w:rsidRPr="00F35584">
        <w:rPr>
          <w:color w:val="808080"/>
        </w:rPr>
        <w:t>-- Corresponds to L1 parameter 'DL-PTRS-frequency-density-table' (see 38.214, section 5.1)</w:t>
      </w:r>
    </w:p>
    <w:p w14:paraId="1DAB4598" w14:textId="77777777" w:rsidR="007173B7" w:rsidRPr="00F35584" w:rsidRDefault="007173B7" w:rsidP="007173B7">
      <w:pPr>
        <w:pStyle w:val="PL"/>
        <w:rPr>
          <w:color w:val="808080"/>
        </w:rPr>
      </w:pPr>
      <w:r w:rsidRPr="00F35584">
        <w:tab/>
      </w:r>
      <w:bookmarkStart w:id="372" w:name="_Hlk508630477"/>
      <w:r w:rsidRPr="00F35584">
        <w:t>frequencyDensity</w:t>
      </w:r>
      <w:bookmarkEnd w:id="372"/>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20794C" w:rsidRPr="00F35584">
        <w:tab/>
      </w:r>
      <w:r w:rsidR="0020794C" w:rsidRPr="00F35584">
        <w:tab/>
      </w:r>
      <w:r w:rsidR="0020794C" w:rsidRPr="00F35584">
        <w:tab/>
      </w:r>
      <w:r w:rsidR="0020794C" w:rsidRPr="00F35584">
        <w:rPr>
          <w:color w:val="993366"/>
        </w:rPr>
        <w:t>OPTIONAL</w:t>
      </w:r>
      <w:r w:rsidRPr="00F35584">
        <w:t>,</w:t>
      </w:r>
      <w:r w:rsidR="0020794C" w:rsidRPr="00F35584">
        <w:tab/>
      </w:r>
      <w:r w:rsidR="0020794C" w:rsidRPr="00F35584">
        <w:rPr>
          <w:color w:val="808080"/>
        </w:rPr>
        <w:t>-- Need S</w:t>
      </w:r>
    </w:p>
    <w:p w14:paraId="4E999D14" w14:textId="77777777" w:rsidR="007173B7" w:rsidRPr="00F35584" w:rsidRDefault="007173B7" w:rsidP="00C06796">
      <w:pPr>
        <w:pStyle w:val="PL"/>
        <w:rPr>
          <w:color w:val="808080"/>
        </w:rPr>
      </w:pPr>
      <w:r w:rsidRPr="00F35584">
        <w:tab/>
      </w:r>
      <w:r w:rsidRPr="00F35584">
        <w:rPr>
          <w:color w:val="808080"/>
        </w:rPr>
        <w:t>-- Presence and time density of DL PT-RS  as a function of MCS. The value 29 is only applicable for MCS Table 5.1.3.1-1 (38.214)</w:t>
      </w:r>
    </w:p>
    <w:p w14:paraId="762BDF54" w14:textId="77777777" w:rsidR="0020794C" w:rsidRPr="00F35584" w:rsidRDefault="0020794C" w:rsidP="007173B7">
      <w:pPr>
        <w:pStyle w:val="PL"/>
        <w:rPr>
          <w:color w:val="808080"/>
        </w:rPr>
      </w:pPr>
      <w:r w:rsidRPr="00F35584">
        <w:tab/>
      </w:r>
      <w:r w:rsidRPr="00F35584">
        <w:rPr>
          <w:color w:val="808080"/>
        </w:rPr>
        <w:t>-- If the field is absent, the UE uses L_PT-RS = 1.</w:t>
      </w:r>
    </w:p>
    <w:p w14:paraId="0C239C45" w14:textId="77777777" w:rsidR="007173B7" w:rsidRPr="00F35584" w:rsidRDefault="007173B7" w:rsidP="00C06796">
      <w:pPr>
        <w:pStyle w:val="PL"/>
        <w:rPr>
          <w:color w:val="808080"/>
        </w:rPr>
      </w:pPr>
      <w:r w:rsidRPr="00F35584">
        <w:tab/>
      </w:r>
      <w:r w:rsidRPr="00F35584">
        <w:rPr>
          <w:color w:val="808080"/>
        </w:rPr>
        <w:t>-- Corresponds to L1 parameter 'DL-PTRS-time-density-table' (see 38.214, section 5.1)</w:t>
      </w:r>
    </w:p>
    <w:p w14:paraId="4D2EB531" w14:textId="77777777" w:rsidR="007173B7" w:rsidRPr="00F35584" w:rsidRDefault="007173B7" w:rsidP="007173B7">
      <w:pPr>
        <w:pStyle w:val="PL"/>
        <w:rPr>
          <w:color w:val="808080"/>
        </w:rPr>
      </w:pPr>
      <w:r w:rsidRPr="00F35584">
        <w:tab/>
      </w:r>
      <w:bookmarkStart w:id="373" w:name="_Hlk508630483"/>
      <w:r w:rsidRPr="00F35584">
        <w:t>timeDensity</w:t>
      </w:r>
      <w:bookmarkEnd w:id="373"/>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20794C" w:rsidRPr="00F35584">
        <w:tab/>
      </w:r>
      <w:r w:rsidR="0020794C" w:rsidRPr="00F35584">
        <w:tab/>
      </w:r>
      <w:r w:rsidR="0020794C" w:rsidRPr="00F35584">
        <w:rPr>
          <w:color w:val="993366"/>
        </w:rPr>
        <w:t>OPTIONAL</w:t>
      </w:r>
      <w:r w:rsidRPr="00F35584">
        <w:t>,</w:t>
      </w:r>
      <w:r w:rsidR="0020794C" w:rsidRPr="00F35584">
        <w:t xml:space="preserve"> </w:t>
      </w:r>
      <w:r w:rsidR="0020794C" w:rsidRPr="00F35584">
        <w:tab/>
      </w:r>
      <w:r w:rsidR="0020794C" w:rsidRPr="00F35584">
        <w:rPr>
          <w:color w:val="808080"/>
        </w:rPr>
        <w:t>-- Need S</w:t>
      </w:r>
    </w:p>
    <w:p w14:paraId="13EA0680" w14:textId="77777777" w:rsidR="007173B7" w:rsidRPr="00F35584" w:rsidRDefault="007173B7" w:rsidP="00C06796">
      <w:pPr>
        <w:pStyle w:val="PL"/>
        <w:rPr>
          <w:color w:val="808080"/>
        </w:rPr>
      </w:pPr>
      <w:r w:rsidRPr="00F35584">
        <w:tab/>
      </w:r>
      <w:r w:rsidRPr="00F35584">
        <w:rPr>
          <w:color w:val="808080"/>
        </w:rPr>
        <w:t xml:space="preserve">-- EPRE ratio between PTRS and PDSCH. Value 0 correspond to the codepoint ”00” in table 4.1-2. Value 1 corresponds to codepoint ”01” </w:t>
      </w:r>
    </w:p>
    <w:p w14:paraId="14080CFB" w14:textId="77777777" w:rsidR="007173B7" w:rsidRPr="00F35584" w:rsidRDefault="007173B7" w:rsidP="00C06796">
      <w:pPr>
        <w:pStyle w:val="PL"/>
        <w:rPr>
          <w:color w:val="808080"/>
        </w:rPr>
      </w:pPr>
      <w:r w:rsidRPr="00F35584">
        <w:tab/>
      </w:r>
      <w:r w:rsidRPr="00F35584">
        <w:rPr>
          <w:color w:val="808080"/>
        </w:rPr>
        <w:t>-- If the field is not provided, the UE applies value 0. Corresponds to L1 parameter 'DL-PTRS-EPRE-ratio' (see 38.214, section 4.1)</w:t>
      </w:r>
    </w:p>
    <w:p w14:paraId="13E6C0AB" w14:textId="77777777" w:rsidR="007173B7" w:rsidRPr="00F35584" w:rsidRDefault="007173B7" w:rsidP="007173B7">
      <w:pPr>
        <w:pStyle w:val="PL"/>
        <w:rPr>
          <w:color w:val="808080"/>
        </w:rPr>
      </w:pPr>
      <w:r w:rsidRPr="00F35584">
        <w:tab/>
        <w:t>epre-RatioPort1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67A1E8A" w14:textId="77777777" w:rsidR="007173B7" w:rsidRPr="00F35584" w:rsidRDefault="007173B7" w:rsidP="00C06796">
      <w:pPr>
        <w:pStyle w:val="PL"/>
        <w:rPr>
          <w:color w:val="808080"/>
        </w:rPr>
      </w:pPr>
      <w:r w:rsidRPr="00F35584">
        <w:tab/>
      </w:r>
      <w:r w:rsidRPr="00F35584">
        <w:rPr>
          <w:color w:val="808080"/>
        </w:rPr>
        <w:t>-- EPRE ratio between PTRS and PDSCH. Value 0 correspond to the codepoint ”00” in table 4.1-2. Value 1 corresponds to codepoint ”01”.</w:t>
      </w:r>
    </w:p>
    <w:p w14:paraId="65F2535F" w14:textId="77777777" w:rsidR="007173B7" w:rsidRPr="00F35584" w:rsidRDefault="007173B7" w:rsidP="00C06796">
      <w:pPr>
        <w:pStyle w:val="PL"/>
        <w:rPr>
          <w:color w:val="808080"/>
        </w:rPr>
      </w:pPr>
      <w:r w:rsidRPr="00F35584">
        <w:tab/>
      </w:r>
      <w:r w:rsidRPr="00F35584">
        <w:rPr>
          <w:color w:val="808080"/>
        </w:rPr>
        <w:t>-- If the field is not provided, the UE applies value 0. Corresponds to L1 parameter 'DL-PTRS-EPRE-ratio' (see 38.214, section 4.1)</w:t>
      </w:r>
    </w:p>
    <w:p w14:paraId="1C75490B" w14:textId="77777777" w:rsidR="007173B7" w:rsidRPr="00F35584" w:rsidRDefault="007173B7" w:rsidP="007173B7">
      <w:pPr>
        <w:pStyle w:val="PL"/>
        <w:rPr>
          <w:color w:val="808080"/>
        </w:rPr>
      </w:pPr>
      <w:r w:rsidRPr="00F35584">
        <w:tab/>
        <w:t>epre-RatioPort2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w:t>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TwoPorts</w:t>
      </w:r>
    </w:p>
    <w:p w14:paraId="5A7FE331" w14:textId="77777777" w:rsidR="00422B2C" w:rsidRPr="00F35584" w:rsidRDefault="007173B7" w:rsidP="00C06796">
      <w:pPr>
        <w:pStyle w:val="PL"/>
        <w:rPr>
          <w:color w:val="808080"/>
        </w:rPr>
      </w:pPr>
      <w:r w:rsidRPr="00F35584">
        <w:tab/>
      </w:r>
      <w:r w:rsidRPr="00F35584">
        <w:rPr>
          <w:color w:val="808080"/>
        </w:rPr>
        <w:t xml:space="preserve">-- Indicates the subcarrier offset for DL PTRS. </w:t>
      </w:r>
      <w:r w:rsidR="00422B2C" w:rsidRPr="00F35584">
        <w:rPr>
          <w:color w:val="808080"/>
        </w:rPr>
        <w:t>If the field is absent, the UE applies the value offset00.</w:t>
      </w:r>
    </w:p>
    <w:p w14:paraId="773BB17A" w14:textId="77777777" w:rsidR="007173B7" w:rsidRPr="00F35584" w:rsidRDefault="00422B2C" w:rsidP="00C06796">
      <w:pPr>
        <w:pStyle w:val="PL"/>
        <w:rPr>
          <w:color w:val="808080"/>
        </w:rPr>
      </w:pPr>
      <w:r w:rsidRPr="00F35584">
        <w:tab/>
      </w:r>
      <w:r w:rsidRPr="00F35584">
        <w:rPr>
          <w:color w:val="808080"/>
        </w:rPr>
        <w:t xml:space="preserve">-- </w:t>
      </w:r>
      <w:r w:rsidR="007173B7" w:rsidRPr="00F35584">
        <w:rPr>
          <w:color w:val="808080"/>
        </w:rPr>
        <w:t>Corresponds to L1 parameter '</w:t>
      </w:r>
      <w:r w:rsidR="007173B7" w:rsidRPr="00F35584" w:rsidDel="00FE6D6A">
        <w:rPr>
          <w:color w:val="808080"/>
        </w:rPr>
        <w:t>DL-</w:t>
      </w:r>
      <w:r w:rsidR="007173B7" w:rsidRPr="00F35584">
        <w:rPr>
          <w:color w:val="808080"/>
        </w:rPr>
        <w:t>PTRS-RE-offset' (see 38.214, section 5.1.6.3)</w:t>
      </w:r>
    </w:p>
    <w:p w14:paraId="48149DFD" w14:textId="77777777" w:rsidR="007173B7" w:rsidRPr="00F35584" w:rsidRDefault="007173B7" w:rsidP="00922DF6">
      <w:pPr>
        <w:pStyle w:val="PL"/>
        <w:rPr>
          <w:color w:val="808080"/>
        </w:rPr>
      </w:pPr>
      <w:r w:rsidRPr="00F35584">
        <w:tab/>
        <w:t>resourceElementOffset</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offset01, offset10, offset11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422B2C" w:rsidRPr="00F35584">
        <w:tab/>
      </w:r>
      <w:r w:rsidR="00422B2C" w:rsidRPr="00F35584">
        <w:rPr>
          <w:color w:val="808080"/>
        </w:rPr>
        <w:t>-- Need S</w:t>
      </w:r>
    </w:p>
    <w:p w14:paraId="59FDD8BD" w14:textId="77777777" w:rsidR="007173B7" w:rsidRPr="00F35584" w:rsidRDefault="007173B7" w:rsidP="00922DF6">
      <w:pPr>
        <w:pStyle w:val="PL"/>
      </w:pPr>
      <w:r w:rsidRPr="00F35584">
        <w:tab/>
        <w:t>...</w:t>
      </w:r>
    </w:p>
    <w:p w14:paraId="7A709EBA" w14:textId="77777777" w:rsidR="007173B7" w:rsidRPr="00F35584" w:rsidRDefault="007173B7" w:rsidP="007173B7">
      <w:pPr>
        <w:pStyle w:val="PL"/>
      </w:pPr>
      <w:r w:rsidRPr="00F35584">
        <w:t>}</w:t>
      </w:r>
    </w:p>
    <w:p w14:paraId="4D863E21" w14:textId="77777777" w:rsidR="007173B7" w:rsidRPr="00F35584" w:rsidRDefault="007173B7" w:rsidP="007173B7">
      <w:pPr>
        <w:pStyle w:val="PL"/>
      </w:pPr>
    </w:p>
    <w:p w14:paraId="320A5BDE" w14:textId="77777777" w:rsidR="007173B7" w:rsidRPr="00F35584" w:rsidRDefault="007173B7" w:rsidP="007173B7">
      <w:pPr>
        <w:pStyle w:val="PL"/>
        <w:rPr>
          <w:color w:val="808080"/>
        </w:rPr>
      </w:pPr>
      <w:r w:rsidRPr="00F35584">
        <w:rPr>
          <w:color w:val="808080"/>
        </w:rPr>
        <w:t>-- TAG-PTRS-DOWNLINKCONFIG-STOP</w:t>
      </w:r>
    </w:p>
    <w:p w14:paraId="5273325B" w14:textId="77777777" w:rsidR="007173B7" w:rsidRPr="00F35584" w:rsidRDefault="007173B7" w:rsidP="007173B7">
      <w:pPr>
        <w:pStyle w:val="PL"/>
        <w:rPr>
          <w:color w:val="808080"/>
        </w:rPr>
      </w:pPr>
      <w:r w:rsidRPr="00F35584">
        <w:rPr>
          <w:color w:val="808080"/>
        </w:rPr>
        <w:t>-- ASN1STOP</w:t>
      </w:r>
    </w:p>
    <w:p w14:paraId="285FBDAD" w14:textId="77777777" w:rsidR="007173B7" w:rsidRPr="00F35584" w:rsidRDefault="007173B7" w:rsidP="007173B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F35584" w14:paraId="1CA06BD0" w14:textId="77777777" w:rsidTr="00E01771">
        <w:tc>
          <w:tcPr>
            <w:tcW w:w="2834" w:type="dxa"/>
          </w:tcPr>
          <w:p w14:paraId="7BFC6FE8" w14:textId="77777777" w:rsidR="007173B7" w:rsidRPr="00F35584" w:rsidRDefault="007173B7" w:rsidP="004B5177">
            <w:pPr>
              <w:pStyle w:val="TAH"/>
              <w:rPr>
                <w:lang w:val="en-GB"/>
              </w:rPr>
            </w:pPr>
            <w:r w:rsidRPr="00F35584">
              <w:rPr>
                <w:lang w:val="en-GB"/>
              </w:rPr>
              <w:t>Conditional Presence</w:t>
            </w:r>
          </w:p>
        </w:tc>
        <w:tc>
          <w:tcPr>
            <w:tcW w:w="7141" w:type="dxa"/>
          </w:tcPr>
          <w:p w14:paraId="1E5E2439" w14:textId="77777777" w:rsidR="007173B7" w:rsidRPr="00F35584" w:rsidRDefault="007173B7" w:rsidP="004B5177">
            <w:pPr>
              <w:pStyle w:val="TAH"/>
              <w:rPr>
                <w:lang w:val="en-GB"/>
              </w:rPr>
            </w:pPr>
            <w:r w:rsidRPr="00F35584">
              <w:rPr>
                <w:lang w:val="en-GB"/>
              </w:rPr>
              <w:t>Explanation</w:t>
            </w:r>
          </w:p>
        </w:tc>
      </w:tr>
      <w:tr w:rsidR="007173B7" w:rsidRPr="00F35584" w14:paraId="7E33B3DC" w14:textId="77777777" w:rsidTr="00E01771">
        <w:tc>
          <w:tcPr>
            <w:tcW w:w="2834" w:type="dxa"/>
          </w:tcPr>
          <w:p w14:paraId="5154BA84" w14:textId="77777777" w:rsidR="007173B7" w:rsidRPr="00F35584" w:rsidRDefault="007173B7" w:rsidP="004B5177">
            <w:pPr>
              <w:pStyle w:val="TAL"/>
              <w:rPr>
                <w:i/>
                <w:lang w:val="en-GB"/>
              </w:rPr>
            </w:pPr>
            <w:r w:rsidRPr="00F35584">
              <w:rPr>
                <w:i/>
                <w:lang w:val="en-GB"/>
              </w:rPr>
              <w:t>TwoPorts</w:t>
            </w:r>
          </w:p>
        </w:tc>
        <w:tc>
          <w:tcPr>
            <w:tcW w:w="7141" w:type="dxa"/>
          </w:tcPr>
          <w:p w14:paraId="3A843D62" w14:textId="77777777" w:rsidR="007173B7" w:rsidRPr="00F35584" w:rsidRDefault="007173B7" w:rsidP="004B5177">
            <w:pPr>
              <w:pStyle w:val="TAL"/>
              <w:rPr>
                <w:lang w:val="en-GB"/>
              </w:rPr>
            </w:pPr>
            <w:r w:rsidRPr="00F35584">
              <w:rPr>
                <w:lang w:val="en-GB"/>
              </w:rPr>
              <w:t xml:space="preserve">The field is optionally present, Need S, when the field </w:t>
            </w:r>
            <w:r w:rsidR="006474A9" w:rsidRPr="00F35584">
              <w:rPr>
                <w:i/>
                <w:lang w:val="en-GB"/>
              </w:rPr>
              <w:t>nrofPTRS-Ports</w:t>
            </w:r>
            <w:r w:rsidR="006474A9" w:rsidRPr="00F35584">
              <w:rPr>
                <w:lang w:val="en-GB"/>
              </w:rPr>
              <w:t xml:space="preserve"> in at least one TCI-State (see PDSCH-Config) </w:t>
            </w:r>
            <w:r w:rsidRPr="00F35584">
              <w:rPr>
                <w:lang w:val="en-GB"/>
              </w:rPr>
              <w:t xml:space="preserve">is set to n2. Otherwise the field is absent. </w:t>
            </w:r>
          </w:p>
        </w:tc>
      </w:tr>
    </w:tbl>
    <w:p w14:paraId="20880845" w14:textId="77777777" w:rsidR="00D224EC" w:rsidRPr="00F35584" w:rsidRDefault="00D224EC" w:rsidP="00D224EC"/>
    <w:p w14:paraId="1DB1F099" w14:textId="77777777" w:rsidR="007173B7" w:rsidRPr="00F35584" w:rsidRDefault="007173B7" w:rsidP="007173B7">
      <w:pPr>
        <w:pStyle w:val="4"/>
      </w:pPr>
      <w:bookmarkStart w:id="374" w:name="_Toc510018650"/>
      <w:r w:rsidRPr="00F35584">
        <w:t>–</w:t>
      </w:r>
      <w:r w:rsidRPr="00F35584">
        <w:tab/>
      </w:r>
      <w:r w:rsidRPr="00F35584">
        <w:rPr>
          <w:i/>
        </w:rPr>
        <w:t>PTRS-UplinkConfig</w:t>
      </w:r>
      <w:bookmarkEnd w:id="374"/>
    </w:p>
    <w:p w14:paraId="4E67D388" w14:textId="77777777" w:rsidR="007173B7" w:rsidRPr="00F35584" w:rsidRDefault="007173B7" w:rsidP="007173B7">
      <w:r w:rsidRPr="00F35584">
        <w:t xml:space="preserve">The IE </w:t>
      </w:r>
      <w:r w:rsidRPr="00F35584">
        <w:rPr>
          <w:i/>
        </w:rPr>
        <w:t>PTRS-UplinkConfig</w:t>
      </w:r>
      <w:r w:rsidRPr="00F35584">
        <w:t xml:space="preserve"> is used to configure uplink Phase-Tracking-Reference-Signals (PTRS).</w:t>
      </w:r>
    </w:p>
    <w:p w14:paraId="002AD9DC" w14:textId="77777777" w:rsidR="007173B7" w:rsidRPr="00F35584" w:rsidRDefault="007173B7" w:rsidP="007173B7">
      <w:pPr>
        <w:pStyle w:val="TH"/>
        <w:rPr>
          <w:lang w:val="en-GB"/>
        </w:rPr>
      </w:pPr>
      <w:r w:rsidRPr="00F35584">
        <w:rPr>
          <w:i/>
          <w:lang w:val="en-GB"/>
        </w:rPr>
        <w:lastRenderedPageBreak/>
        <w:t>PTRS-UplinkConfig</w:t>
      </w:r>
      <w:r w:rsidRPr="00F35584">
        <w:rPr>
          <w:lang w:val="en-GB"/>
        </w:rPr>
        <w:t xml:space="preserve"> information element</w:t>
      </w:r>
    </w:p>
    <w:p w14:paraId="06F46B0C" w14:textId="77777777" w:rsidR="007173B7" w:rsidRPr="00F35584" w:rsidRDefault="007173B7" w:rsidP="007173B7">
      <w:pPr>
        <w:pStyle w:val="PL"/>
        <w:rPr>
          <w:color w:val="808080"/>
        </w:rPr>
      </w:pPr>
      <w:r w:rsidRPr="00F35584">
        <w:rPr>
          <w:color w:val="808080"/>
        </w:rPr>
        <w:t>-- ASN1START</w:t>
      </w:r>
    </w:p>
    <w:p w14:paraId="69BB5F95" w14:textId="77777777" w:rsidR="007173B7" w:rsidRPr="00F35584" w:rsidRDefault="007173B7" w:rsidP="007173B7">
      <w:pPr>
        <w:pStyle w:val="PL"/>
        <w:rPr>
          <w:color w:val="808080"/>
        </w:rPr>
      </w:pPr>
      <w:r w:rsidRPr="00F35584">
        <w:rPr>
          <w:color w:val="808080"/>
        </w:rPr>
        <w:t>-- TAG-PTRS-UPLINKCONFIG-START</w:t>
      </w:r>
    </w:p>
    <w:p w14:paraId="544ED67F" w14:textId="77777777" w:rsidR="007173B7" w:rsidRPr="00F35584" w:rsidRDefault="007173B7" w:rsidP="007173B7">
      <w:pPr>
        <w:pStyle w:val="PL"/>
      </w:pPr>
    </w:p>
    <w:p w14:paraId="6F87AEF5" w14:textId="77777777" w:rsidR="007173B7" w:rsidRPr="00F35584" w:rsidRDefault="007173B7" w:rsidP="007173B7">
      <w:pPr>
        <w:pStyle w:val="PL"/>
      </w:pPr>
      <w:r w:rsidRPr="00F35584">
        <w:t xml:space="preserve">PTRS-UplinkConfig ::= </w:t>
      </w:r>
      <w:r w:rsidRPr="00F35584">
        <w:tab/>
      </w:r>
      <w:r w:rsidRPr="00F35584">
        <w:tab/>
      </w:r>
      <w:r w:rsidRPr="00F35584">
        <w:tab/>
      </w:r>
      <w:r w:rsidRPr="00F35584">
        <w:tab/>
      </w:r>
      <w:r w:rsidRPr="00F35584">
        <w:tab/>
      </w:r>
      <w:r w:rsidRPr="00F35584">
        <w:rPr>
          <w:color w:val="993366"/>
        </w:rPr>
        <w:t>SEQUENCE</w:t>
      </w:r>
      <w:r w:rsidRPr="00F35584">
        <w:t xml:space="preserve"> { </w:t>
      </w:r>
    </w:p>
    <w:p w14:paraId="434FF1A1" w14:textId="77777777" w:rsidR="007173B7" w:rsidRPr="00F35584" w:rsidRDefault="007173B7" w:rsidP="007173B7">
      <w:pPr>
        <w:pStyle w:val="PL"/>
      </w:pPr>
    </w:p>
    <w:p w14:paraId="6CF57471" w14:textId="77777777" w:rsidR="007173B7" w:rsidRPr="00F35584" w:rsidRDefault="007173B7" w:rsidP="007173B7">
      <w:pPr>
        <w:pStyle w:val="PL"/>
      </w:pPr>
      <w:r w:rsidRPr="00F35584">
        <w:tab/>
        <w:t>modeSpecificParameters</w:t>
      </w:r>
      <w:r w:rsidRPr="00F35584">
        <w:tab/>
      </w:r>
      <w:r w:rsidRPr="00F35584">
        <w:tab/>
      </w:r>
      <w:r w:rsidRPr="00F35584">
        <w:tab/>
      </w:r>
      <w:r w:rsidRPr="00F35584">
        <w:tab/>
      </w:r>
      <w:r w:rsidRPr="00F35584">
        <w:tab/>
      </w:r>
      <w:r w:rsidRPr="00F35584">
        <w:rPr>
          <w:color w:val="993366"/>
        </w:rPr>
        <w:t>CHOICE</w:t>
      </w:r>
      <w:r w:rsidRPr="00F35584">
        <w:t xml:space="preserve"> {</w:t>
      </w:r>
    </w:p>
    <w:p w14:paraId="1F8113C8" w14:textId="77777777" w:rsidR="007173B7" w:rsidRPr="00F35584" w:rsidRDefault="007173B7" w:rsidP="00C06796">
      <w:pPr>
        <w:pStyle w:val="PL"/>
        <w:rPr>
          <w:color w:val="808080"/>
        </w:rPr>
      </w:pPr>
      <w:r w:rsidRPr="00F35584">
        <w:tab/>
      </w:r>
      <w:r w:rsidRPr="00F35584">
        <w:tab/>
      </w:r>
      <w:r w:rsidRPr="00F35584">
        <w:rPr>
          <w:color w:val="808080"/>
        </w:rPr>
        <w:t>-- Configuration of UL PTRS for CP-OFDM</w:t>
      </w:r>
    </w:p>
    <w:p w14:paraId="35E09588" w14:textId="77777777" w:rsidR="007173B7" w:rsidRPr="00F35584" w:rsidRDefault="007173B7" w:rsidP="007173B7">
      <w:pPr>
        <w:pStyle w:val="PL"/>
      </w:pPr>
      <w:r w:rsidRPr="00F35584">
        <w:tab/>
      </w:r>
      <w:r w:rsidRPr="00F35584">
        <w:tab/>
        <w:t>cp-OFDM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3D54CE4"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Presence and  frequency density of UL PT-RS for CP-OFDM waveform as a function of scheduled BW </w:t>
      </w:r>
    </w:p>
    <w:p w14:paraId="28F36912" w14:textId="77777777" w:rsidR="00CB7744" w:rsidRPr="00F35584" w:rsidRDefault="00CB7744" w:rsidP="00C06796">
      <w:pPr>
        <w:pStyle w:val="PL"/>
        <w:rPr>
          <w:color w:val="808080"/>
        </w:rPr>
      </w:pPr>
      <w:r w:rsidRPr="00F35584">
        <w:tab/>
      </w:r>
      <w:r w:rsidRPr="00F35584">
        <w:tab/>
      </w:r>
      <w:r w:rsidRPr="00F35584">
        <w:tab/>
      </w:r>
      <w:r w:rsidRPr="00F35584">
        <w:rPr>
          <w:color w:val="808080"/>
        </w:rPr>
        <w:t>-- If the field is absent, the UE uses K_PT-RS = 2.</w:t>
      </w:r>
    </w:p>
    <w:p w14:paraId="1D12B1C1"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'UL-PTRS-frequency-density-table' (see 38.214, section 6.1)</w:t>
      </w:r>
    </w:p>
    <w:p w14:paraId="713A0743" w14:textId="77777777" w:rsidR="007173B7" w:rsidRPr="00F35584" w:rsidRDefault="007173B7" w:rsidP="007173B7">
      <w:pPr>
        <w:pStyle w:val="PL"/>
        <w:rPr>
          <w:color w:val="808080"/>
        </w:rPr>
      </w:pPr>
      <w:r w:rsidRPr="00F35584">
        <w:tab/>
      </w:r>
      <w:r w:rsidRPr="00F35584">
        <w:tab/>
      </w:r>
      <w:r w:rsidRPr="00F35584">
        <w:tab/>
        <w:t>frequencyDensity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F26431" w:rsidRPr="00F35584">
        <w:tab/>
      </w:r>
      <w:r w:rsidR="00F26431" w:rsidRPr="00F35584">
        <w:tab/>
      </w:r>
      <w:r w:rsidR="00F26431" w:rsidRPr="00F35584">
        <w:rPr>
          <w:color w:val="993366"/>
        </w:rPr>
        <w:t>OPTIONAL</w:t>
      </w:r>
      <w:r w:rsidRPr="00F35584">
        <w:t>,</w:t>
      </w:r>
      <w:r w:rsidR="00F26431" w:rsidRPr="00F35584">
        <w:tab/>
      </w:r>
      <w:r w:rsidR="00F26431" w:rsidRPr="00F35584">
        <w:rPr>
          <w:color w:val="808080"/>
        </w:rPr>
        <w:t>-- Need S</w:t>
      </w:r>
    </w:p>
    <w:p w14:paraId="5A35807C"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Presence and time density of UL PT-RS for CP-OFDM waveform as a function of MCS </w:t>
      </w:r>
    </w:p>
    <w:p w14:paraId="518F0BA8" w14:textId="77777777" w:rsidR="00CB7744" w:rsidRPr="00F35584" w:rsidRDefault="00CB7744" w:rsidP="00CB7744">
      <w:pPr>
        <w:pStyle w:val="PL"/>
        <w:rPr>
          <w:color w:val="808080"/>
        </w:rPr>
      </w:pPr>
      <w:r w:rsidRPr="00F35584">
        <w:tab/>
      </w:r>
      <w:r w:rsidRPr="00F35584">
        <w:tab/>
      </w:r>
      <w:r w:rsidRPr="00F35584">
        <w:tab/>
      </w:r>
      <w:r w:rsidRPr="00F35584">
        <w:tab/>
      </w:r>
      <w:r w:rsidRPr="00F35584">
        <w:rPr>
          <w:color w:val="808080"/>
        </w:rPr>
        <w:t>-- If the field is absent, the UE uses L_PT-RS = 1.</w:t>
      </w:r>
    </w:p>
    <w:p w14:paraId="77BF1A79"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'UL-PTRS-time-density-table' (see 38.214, section 6.1)</w:t>
      </w:r>
    </w:p>
    <w:p w14:paraId="79678A1E" w14:textId="77777777"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F26431" w:rsidRPr="00F35584">
        <w:tab/>
      </w:r>
      <w:r w:rsidR="00F26431" w:rsidRPr="00F35584">
        <w:tab/>
      </w:r>
      <w:r w:rsidR="00F26431" w:rsidRPr="00F35584">
        <w:rPr>
          <w:color w:val="993366"/>
        </w:rPr>
        <w:t>OPTIONAL</w:t>
      </w:r>
      <w:r w:rsidRPr="00F35584">
        <w:t>,</w:t>
      </w:r>
      <w:r w:rsidR="00F26431" w:rsidRPr="00F35584">
        <w:t xml:space="preserve"> </w:t>
      </w:r>
      <w:r w:rsidR="00F26431" w:rsidRPr="00F35584">
        <w:tab/>
      </w:r>
      <w:r w:rsidR="00F26431" w:rsidRPr="00F35584">
        <w:rPr>
          <w:color w:val="808080"/>
        </w:rPr>
        <w:t>-- Need S</w:t>
      </w:r>
    </w:p>
    <w:p w14:paraId="142A8BF9"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The maximum number of UL PTRS ports for CP-OFDM. </w:t>
      </w:r>
    </w:p>
    <w:p w14:paraId="3F4898AA"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'UL-PTRS-ports' (see 38.214, section 6.2.3.1)</w:t>
      </w:r>
    </w:p>
    <w:p w14:paraId="5F1576FD" w14:textId="77777777" w:rsidR="007173B7" w:rsidRPr="00F35584" w:rsidRDefault="007173B7" w:rsidP="007173B7">
      <w:pPr>
        <w:pStyle w:val="PL"/>
      </w:pPr>
      <w:r w:rsidRPr="00F35584">
        <w:tab/>
      </w:r>
      <w:r w:rsidRPr="00F35584">
        <w:tab/>
      </w:r>
      <w:r w:rsidRPr="00F35584">
        <w:tab/>
        <w:t>maxNrofPorts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14:paraId="5582C1D1" w14:textId="77777777" w:rsidR="0016265E" w:rsidRPr="00F35584" w:rsidRDefault="007173B7" w:rsidP="00C06796">
      <w:pPr>
        <w:pStyle w:val="PL"/>
        <w:rPr>
          <w:color w:val="808080"/>
        </w:rPr>
      </w:pPr>
      <w:r w:rsidRPr="00F35584">
        <w:tab/>
      </w:r>
      <w:r w:rsidRPr="00F35584">
        <w:tab/>
      </w:r>
      <w:r w:rsidRPr="00F35584">
        <w:tab/>
      </w:r>
      <w:r w:rsidRPr="00F35584">
        <w:rPr>
          <w:color w:val="808080"/>
        </w:rPr>
        <w:t xml:space="preserve">-- Indicates the subcarrier offset for UL PTRS for CP-OFDM. </w:t>
      </w:r>
    </w:p>
    <w:p w14:paraId="14525D13" w14:textId="77777777" w:rsidR="007173B7" w:rsidRPr="00F35584" w:rsidRDefault="0016265E" w:rsidP="00C06796">
      <w:pPr>
        <w:pStyle w:val="PL"/>
        <w:rPr>
          <w:color w:val="808080"/>
        </w:rPr>
      </w:pPr>
      <w:r w:rsidRPr="00F35584">
        <w:tab/>
      </w:r>
      <w:r w:rsidRPr="00F35584">
        <w:tab/>
      </w:r>
      <w:r w:rsidRPr="00F35584">
        <w:tab/>
      </w:r>
      <w:r w:rsidRPr="00F35584">
        <w:rPr>
          <w:color w:val="808080"/>
        </w:rPr>
        <w:t xml:space="preserve">-- </w:t>
      </w:r>
      <w:r w:rsidR="007173B7" w:rsidRPr="00F35584">
        <w:rPr>
          <w:color w:val="808080"/>
        </w:rPr>
        <w:t>Corresponds to L1 parameter 'UL-PTRS-RE-offset' (see 38.214, section 6.1)</w:t>
      </w:r>
    </w:p>
    <w:p w14:paraId="36C955D4" w14:textId="77777777" w:rsidR="007173B7" w:rsidRPr="00F35584" w:rsidRDefault="007173B7" w:rsidP="007173B7">
      <w:pPr>
        <w:pStyle w:val="PL"/>
        <w:rPr>
          <w:color w:val="808080"/>
        </w:rPr>
      </w:pPr>
      <w:r w:rsidRPr="00F35584">
        <w:tab/>
      </w:r>
      <w:r w:rsidRPr="00F35584">
        <w:tab/>
      </w:r>
      <w:r w:rsidRPr="00F35584">
        <w:tab/>
        <w:t>resourceElementOffset</w:t>
      </w:r>
      <w:r w:rsidRPr="00F35584">
        <w:tab/>
      </w:r>
      <w:r w:rsidRPr="00F35584">
        <w:tab/>
      </w:r>
      <w:r w:rsidRPr="00F35584">
        <w:tab/>
      </w:r>
      <w:r w:rsidRPr="00F35584">
        <w:tab/>
      </w:r>
      <w:r w:rsidRPr="00F35584">
        <w:tab/>
      </w:r>
      <w:r w:rsidRPr="00F35584">
        <w:rPr>
          <w:color w:val="993366"/>
        </w:rPr>
        <w:t>ENUMERATED</w:t>
      </w:r>
      <w:r w:rsidRPr="00F35584">
        <w:t xml:space="preserve"> {offset01, offset10, offset11 }</w:t>
      </w:r>
      <w:r w:rsidRPr="00F35584">
        <w:tab/>
      </w:r>
      <w:r w:rsidRPr="00F35584">
        <w:tab/>
      </w:r>
      <w:r w:rsidRPr="00F35584">
        <w:tab/>
      </w:r>
      <w:r w:rsidRPr="00F35584">
        <w:rPr>
          <w:color w:val="993366"/>
        </w:rPr>
        <w:t>OPTIONAL</w:t>
      </w:r>
      <w:r w:rsidRPr="00F35584">
        <w:t>,</w:t>
      </w:r>
      <w:r w:rsidR="0016265E" w:rsidRPr="00F35584">
        <w:tab/>
      </w:r>
      <w:r w:rsidR="0016265E" w:rsidRPr="00F35584">
        <w:rPr>
          <w:color w:val="808080"/>
        </w:rPr>
        <w:t>-- Need S</w:t>
      </w:r>
    </w:p>
    <w:p w14:paraId="64EE7B22" w14:textId="77777777" w:rsidR="007173B7" w:rsidRPr="00F35584" w:rsidRDefault="007173B7" w:rsidP="00C06796">
      <w:pPr>
        <w:pStyle w:val="PL"/>
        <w:rPr>
          <w:color w:val="808080"/>
        </w:rPr>
      </w:pPr>
      <w:r w:rsidRPr="00F35584">
        <w:tab/>
      </w:r>
      <w:r w:rsidRPr="00F35584">
        <w:tab/>
      </w:r>
      <w:r w:rsidRPr="00F35584">
        <w:tab/>
      </w:r>
      <w:r w:rsidRPr="00F35584">
        <w:rPr>
          <w:color w:val="808080"/>
        </w:rPr>
        <w:t>-- UL PTRS power boosting factor per PTRS port. Corresponds to L1 parameter 'UL-PTRS-power' (see 38.214, section 6.1, table 6.2.3-5)</w:t>
      </w:r>
    </w:p>
    <w:p w14:paraId="2BF6AE61" w14:textId="77777777" w:rsidR="007173B7" w:rsidRPr="00F35584" w:rsidRDefault="007173B7" w:rsidP="007173B7">
      <w:pPr>
        <w:pStyle w:val="PL"/>
      </w:pPr>
      <w:r w:rsidRPr="00F35584">
        <w:tab/>
      </w:r>
      <w:r w:rsidRPr="00F35584">
        <w:tab/>
      </w:r>
      <w:r w:rsidRPr="00F35584">
        <w:tab/>
        <w:t>ptrs-Power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{p00, p01, p10, p11}</w:t>
      </w:r>
    </w:p>
    <w:p w14:paraId="318C8FB6" w14:textId="77777777" w:rsidR="007173B7" w:rsidRPr="00F35584" w:rsidRDefault="007173B7" w:rsidP="007173B7">
      <w:pPr>
        <w:pStyle w:val="PL"/>
      </w:pPr>
      <w:r w:rsidRPr="00F35584">
        <w:tab/>
      </w:r>
      <w:r w:rsidRPr="00F35584">
        <w:tab/>
        <w:t>},</w:t>
      </w:r>
    </w:p>
    <w:p w14:paraId="7872161A" w14:textId="77777777" w:rsidR="007173B7" w:rsidRPr="00F35584" w:rsidRDefault="007173B7" w:rsidP="00C06796">
      <w:pPr>
        <w:pStyle w:val="PL"/>
        <w:rPr>
          <w:color w:val="808080"/>
        </w:rPr>
      </w:pPr>
      <w:r w:rsidRPr="00F35584">
        <w:tab/>
      </w:r>
      <w:r w:rsidRPr="00F35584">
        <w:tab/>
      </w:r>
      <w:r w:rsidRPr="00F35584">
        <w:rPr>
          <w:color w:val="808080"/>
        </w:rPr>
        <w:t xml:space="preserve">-- Configuration of UL PTRS for DFT-S-OFDM. </w:t>
      </w:r>
    </w:p>
    <w:p w14:paraId="4BC6CD3E" w14:textId="77777777" w:rsidR="007173B7" w:rsidRPr="00F35584" w:rsidRDefault="007173B7" w:rsidP="007173B7">
      <w:pPr>
        <w:pStyle w:val="PL"/>
      </w:pPr>
      <w:r w:rsidRPr="00F35584">
        <w:tab/>
      </w:r>
      <w:r w:rsidRPr="00F35584">
        <w:tab/>
        <w:t>dft-S-OFDM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4BCAFA6" w14:textId="77777777" w:rsidR="007173B7" w:rsidRPr="00F35584" w:rsidRDefault="007173B7" w:rsidP="00C06796">
      <w:pPr>
        <w:pStyle w:val="PL"/>
        <w:rPr>
          <w:color w:val="808080"/>
        </w:rPr>
      </w:pPr>
      <w:r w:rsidRPr="00F35584">
        <w:tab/>
      </w:r>
      <w:r w:rsidRPr="00F35584">
        <w:tab/>
      </w:r>
      <w:r w:rsidRPr="00F35584">
        <w:tab/>
      </w:r>
      <w:r w:rsidRPr="00F35584">
        <w:rPr>
          <w:color w:val="808080"/>
        </w:rPr>
        <w:t>-- Sample density of PT-RS for DFT-s-OFDM, pre-DFT, indicating a set of thresholds T={NRBn,n=0,1,2,3,4},</w:t>
      </w:r>
    </w:p>
    <w:p w14:paraId="75AB2AE6"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that indicates dependency between presence of PT-RS and scheduled BW and the values of X and K the UE should </w:t>
      </w:r>
    </w:p>
    <w:p w14:paraId="4299B137"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use depending on the scheduled BW according to the table in 38.214 FFS_Section. </w:t>
      </w:r>
    </w:p>
    <w:p w14:paraId="1D3067F8"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'UL-PTRS-pre-DFT-density' (see 38.214, section 6.1, 6.2.3-3)</w:t>
      </w:r>
    </w:p>
    <w:p w14:paraId="65115887" w14:textId="77777777" w:rsidR="007173B7" w:rsidRPr="00F35584" w:rsidRDefault="007173B7" w:rsidP="007173B7">
      <w:pPr>
        <w:pStyle w:val="PL"/>
      </w:pPr>
      <w:r w:rsidRPr="00F35584">
        <w:tab/>
      </w:r>
      <w:r w:rsidRPr="00F35584">
        <w:tab/>
      </w:r>
      <w:r w:rsidRPr="00F35584">
        <w:tab/>
        <w:t>sampleDensity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(5))</w:t>
      </w:r>
      <w:r w:rsidRPr="00F35584">
        <w:rPr>
          <w:color w:val="993366"/>
        </w:rPr>
        <w:t xml:space="preserve"> OF</w:t>
      </w:r>
      <w:r w:rsidRPr="00F35584">
        <w:t xml:space="preserve"> </w:t>
      </w:r>
      <w:r w:rsidRPr="00F35584">
        <w:rPr>
          <w:color w:val="993366"/>
        </w:rPr>
        <w:t>INTEGER</w:t>
      </w:r>
      <w:r w:rsidRPr="00F35584">
        <w:t xml:space="preserve"> (1..276),</w:t>
      </w:r>
    </w:p>
    <w:p w14:paraId="657E1F2A" w14:textId="77777777" w:rsidR="007173B7" w:rsidRPr="00F35584" w:rsidRDefault="007173B7" w:rsidP="00C06796">
      <w:pPr>
        <w:pStyle w:val="PL"/>
        <w:rPr>
          <w:color w:val="808080"/>
        </w:rPr>
      </w:pPr>
      <w:r w:rsidRPr="00F35584">
        <w:tab/>
      </w:r>
      <w:r w:rsidRPr="00F35584">
        <w:tab/>
      </w:r>
      <w:r w:rsidRPr="00F35584">
        <w:tab/>
      </w:r>
      <w:r w:rsidRPr="00F35584">
        <w:rPr>
          <w:color w:val="808080"/>
        </w:rPr>
        <w:t>-- Time density (OFDM symbol level) of PT-RS for DFT-s-OFDM. If the value is absent, the UE applies value d1.</w:t>
      </w:r>
    </w:p>
    <w:p w14:paraId="327E6C38"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'UL-PTRS-time-density-transform-precoding' (see 38.214, section 6.1)</w:t>
      </w:r>
    </w:p>
    <w:p w14:paraId="370A71A4" w14:textId="77777777"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26B67D7E" w14:textId="77777777" w:rsidR="007173B7" w:rsidRPr="00F35584" w:rsidRDefault="007173B7" w:rsidP="007173B7">
      <w:pPr>
        <w:pStyle w:val="PL"/>
      </w:pPr>
      <w:r w:rsidRPr="00F35584">
        <w:tab/>
      </w:r>
      <w:r w:rsidRPr="00F35584">
        <w:tab/>
        <w:t>}</w:t>
      </w:r>
    </w:p>
    <w:p w14:paraId="41F9073E" w14:textId="77777777" w:rsidR="007173B7" w:rsidRPr="00F35584" w:rsidRDefault="007173B7"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M</w:t>
      </w:r>
    </w:p>
    <w:p w14:paraId="09979F68" w14:textId="77777777" w:rsidR="007173B7" w:rsidRPr="00F35584" w:rsidRDefault="007173B7" w:rsidP="00C06796">
      <w:pPr>
        <w:pStyle w:val="PL"/>
      </w:pPr>
      <w:r w:rsidRPr="00F35584">
        <w:tab/>
        <w:t>...</w:t>
      </w:r>
    </w:p>
    <w:p w14:paraId="18CB1002" w14:textId="77777777" w:rsidR="007173B7" w:rsidRPr="00F35584" w:rsidRDefault="007173B7" w:rsidP="007173B7">
      <w:pPr>
        <w:pStyle w:val="PL"/>
      </w:pPr>
      <w:r w:rsidRPr="00F35584">
        <w:t>}</w:t>
      </w:r>
    </w:p>
    <w:p w14:paraId="4131CB2F" w14:textId="77777777" w:rsidR="007173B7" w:rsidRPr="00F35584" w:rsidRDefault="007173B7" w:rsidP="007173B7">
      <w:pPr>
        <w:pStyle w:val="PL"/>
      </w:pPr>
    </w:p>
    <w:p w14:paraId="2E4C953B" w14:textId="77777777" w:rsidR="007173B7" w:rsidRPr="00F35584" w:rsidRDefault="007173B7" w:rsidP="007173B7">
      <w:pPr>
        <w:pStyle w:val="PL"/>
        <w:rPr>
          <w:color w:val="808080"/>
        </w:rPr>
      </w:pPr>
      <w:r w:rsidRPr="00F35584">
        <w:rPr>
          <w:color w:val="808080"/>
        </w:rPr>
        <w:t>-- TAG-PTRS-UPLINKCONFIG-STOP</w:t>
      </w:r>
    </w:p>
    <w:p w14:paraId="4B05B307" w14:textId="77777777" w:rsidR="007173B7" w:rsidRPr="00F35584" w:rsidRDefault="007173B7" w:rsidP="007173B7">
      <w:pPr>
        <w:pStyle w:val="PL"/>
        <w:rPr>
          <w:color w:val="808080"/>
        </w:rPr>
      </w:pPr>
      <w:r w:rsidRPr="00F35584">
        <w:rPr>
          <w:color w:val="808080"/>
        </w:rPr>
        <w:t>-- ASN1STOP</w:t>
      </w:r>
    </w:p>
    <w:p w14:paraId="34B1EF08" w14:textId="77777777" w:rsidR="00D224EC" w:rsidRPr="00F35584" w:rsidRDefault="00D224EC" w:rsidP="00D224EC"/>
    <w:p w14:paraId="292BD76E" w14:textId="77777777" w:rsidR="00ED0EDF" w:rsidRPr="00F35584" w:rsidRDefault="00ED0EDF" w:rsidP="00ED0EDF">
      <w:pPr>
        <w:pStyle w:val="4"/>
      </w:pPr>
      <w:bookmarkStart w:id="375" w:name="_Toc510018651"/>
      <w:r w:rsidRPr="00F35584">
        <w:t>–</w:t>
      </w:r>
      <w:r w:rsidRPr="00F35584">
        <w:tab/>
      </w:r>
      <w:r w:rsidRPr="00F35584">
        <w:rPr>
          <w:i/>
        </w:rPr>
        <w:t>PUCCH-Config</w:t>
      </w:r>
      <w:bookmarkEnd w:id="375"/>
    </w:p>
    <w:p w14:paraId="11F4626B" w14:textId="77777777" w:rsidR="00ED0EDF" w:rsidRPr="00F35584" w:rsidRDefault="00ED0EDF" w:rsidP="00ED0EDF">
      <w:r w:rsidRPr="00F35584">
        <w:t xml:space="preserve">The IE </w:t>
      </w:r>
      <w:r w:rsidRPr="00F35584">
        <w:rPr>
          <w:i/>
        </w:rPr>
        <w:t>PUCCH-Config</w:t>
      </w:r>
      <w:r w:rsidRPr="00F35584">
        <w:t xml:space="preserve"> is used to configure UE specific PUCCH parameters (per BWP).</w:t>
      </w:r>
    </w:p>
    <w:p w14:paraId="677052F9" w14:textId="77777777" w:rsidR="00ED0EDF" w:rsidRPr="00F35584" w:rsidRDefault="00ED0EDF" w:rsidP="00ED0EDF">
      <w:pPr>
        <w:pStyle w:val="TH"/>
        <w:rPr>
          <w:lang w:val="en-GB"/>
        </w:rPr>
      </w:pPr>
      <w:r w:rsidRPr="00F35584">
        <w:rPr>
          <w:i/>
          <w:lang w:val="en-GB"/>
        </w:rPr>
        <w:lastRenderedPageBreak/>
        <w:t>PUCCH-Config</w:t>
      </w:r>
      <w:r w:rsidRPr="00F35584">
        <w:rPr>
          <w:lang w:val="en-GB"/>
        </w:rPr>
        <w:t xml:space="preserve"> information element</w:t>
      </w:r>
    </w:p>
    <w:p w14:paraId="5B2C0BD2" w14:textId="77777777" w:rsidR="00ED0EDF" w:rsidRPr="00F35584" w:rsidRDefault="00ED0EDF" w:rsidP="00ED0EDF">
      <w:pPr>
        <w:pStyle w:val="PL"/>
        <w:rPr>
          <w:color w:val="808080"/>
        </w:rPr>
      </w:pPr>
      <w:r w:rsidRPr="00F35584">
        <w:rPr>
          <w:color w:val="808080"/>
        </w:rPr>
        <w:t>-- ASN1START</w:t>
      </w:r>
    </w:p>
    <w:p w14:paraId="43CE70AC" w14:textId="77777777" w:rsidR="00ED0EDF" w:rsidRPr="00F35584" w:rsidRDefault="00ED0EDF" w:rsidP="00ED0EDF">
      <w:pPr>
        <w:pStyle w:val="PL"/>
        <w:rPr>
          <w:color w:val="808080"/>
        </w:rPr>
      </w:pPr>
      <w:r w:rsidRPr="00F35584">
        <w:rPr>
          <w:color w:val="808080"/>
        </w:rPr>
        <w:t>-- TAG-PUCCH-CONFIG-START</w:t>
      </w:r>
    </w:p>
    <w:p w14:paraId="61C55A36" w14:textId="77777777" w:rsidR="00ED0EDF" w:rsidRPr="00F35584" w:rsidRDefault="00ED0EDF" w:rsidP="00ED0EDF">
      <w:pPr>
        <w:pStyle w:val="PL"/>
      </w:pPr>
    </w:p>
    <w:p w14:paraId="6B22C0C0" w14:textId="77777777" w:rsidR="003A2BA8" w:rsidRPr="00F35584" w:rsidRDefault="003A2BA8" w:rsidP="003A2BA8">
      <w:pPr>
        <w:pStyle w:val="PL"/>
      </w:pPr>
      <w:bookmarkStart w:id="376" w:name="_Hlk508876526"/>
      <w:r w:rsidRPr="00F35584">
        <w:t xml:space="preserve">PUCCH-Config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F497E9C" w14:textId="77777777" w:rsidR="003A2BA8" w:rsidRPr="00F35584" w:rsidRDefault="003A2BA8" w:rsidP="00C06796">
      <w:pPr>
        <w:pStyle w:val="PL"/>
        <w:rPr>
          <w:color w:val="808080"/>
        </w:rPr>
      </w:pPr>
      <w:r w:rsidRPr="00F35584">
        <w:tab/>
      </w:r>
      <w:r w:rsidRPr="00F35584">
        <w:rPr>
          <w:color w:val="808080"/>
        </w:rPr>
        <w:t>-- Lists for adding and releasing PUCCH resource sets (see 38.213, section 9.2)</w:t>
      </w:r>
    </w:p>
    <w:p w14:paraId="318B0010" w14:textId="77777777" w:rsidR="003A2BA8" w:rsidRPr="00F35584" w:rsidRDefault="003A2BA8" w:rsidP="003A2BA8">
      <w:pPr>
        <w:pStyle w:val="PL"/>
        <w:rPr>
          <w:color w:val="808080"/>
        </w:rPr>
      </w:pPr>
      <w:r w:rsidRPr="00F35584">
        <w:tab/>
        <w:t>resourceSetToAddModList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C8E340A" w14:textId="77777777" w:rsidR="003A2BA8" w:rsidRPr="00F35584" w:rsidRDefault="003A2BA8" w:rsidP="003A2BA8">
      <w:pPr>
        <w:pStyle w:val="PL"/>
        <w:rPr>
          <w:color w:val="808080"/>
        </w:rPr>
      </w:pPr>
      <w:r w:rsidRPr="00F35584">
        <w:tab/>
        <w:t>resourceSetToReleaseList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PUCCH-ResourceSetId</w:t>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66F2F63" w14:textId="77777777" w:rsidR="003A2BA8" w:rsidRPr="00F35584" w:rsidRDefault="003A2BA8" w:rsidP="003A2BA8">
      <w:pPr>
        <w:pStyle w:val="PL"/>
      </w:pPr>
    </w:p>
    <w:p w14:paraId="6279B4F1" w14:textId="77777777" w:rsidR="00BD2157" w:rsidRPr="00F35584" w:rsidRDefault="00BD2157" w:rsidP="003A2BA8">
      <w:pPr>
        <w:pStyle w:val="PL"/>
        <w:rPr>
          <w:color w:val="808080"/>
        </w:rPr>
      </w:pPr>
      <w:r w:rsidRPr="00F35584">
        <w:tab/>
      </w:r>
      <w:r w:rsidRPr="00F35584">
        <w:rPr>
          <w:color w:val="808080"/>
        </w:rPr>
        <w:t xml:space="preserve">-- Lists for adding and releasing PUCCH resources applicable for the UL BWP and serving cell in which the PUCCH-Config </w:t>
      </w:r>
    </w:p>
    <w:p w14:paraId="721F626E" w14:textId="77777777" w:rsidR="00BD2157" w:rsidRPr="00F35584" w:rsidRDefault="00BD2157" w:rsidP="003A2BA8">
      <w:pPr>
        <w:pStyle w:val="PL"/>
        <w:rPr>
          <w:color w:val="808080"/>
        </w:rPr>
      </w:pPr>
      <w:r w:rsidRPr="00F35584">
        <w:tab/>
      </w:r>
      <w:r w:rsidRPr="00F35584">
        <w:rPr>
          <w:color w:val="808080"/>
        </w:rPr>
        <w:t xml:space="preserve">-- is defined. The resources defined herein are referred to from other parts of the configuration to determine which </w:t>
      </w:r>
    </w:p>
    <w:p w14:paraId="391010D8" w14:textId="77777777" w:rsidR="00BD2157" w:rsidRPr="00F35584" w:rsidRDefault="00BD2157" w:rsidP="003A2BA8">
      <w:pPr>
        <w:pStyle w:val="PL"/>
        <w:rPr>
          <w:color w:val="808080"/>
        </w:rPr>
      </w:pPr>
      <w:r w:rsidRPr="00F35584">
        <w:tab/>
      </w:r>
      <w:r w:rsidRPr="00F35584">
        <w:rPr>
          <w:color w:val="808080"/>
        </w:rPr>
        <w:t xml:space="preserve">-- resource the UE shall use for which report. </w:t>
      </w:r>
    </w:p>
    <w:p w14:paraId="3863041D" w14:textId="77777777" w:rsidR="00BD2157" w:rsidRPr="00F35584" w:rsidRDefault="00BD2157" w:rsidP="003A2BA8">
      <w:pPr>
        <w:pStyle w:val="PL"/>
        <w:rPr>
          <w:color w:val="808080"/>
        </w:rPr>
      </w:pPr>
      <w:r w:rsidRPr="00F35584">
        <w:tab/>
        <w:t>resourceToAddModList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377" w:name="_Hlk508696855"/>
      <w:r w:rsidRPr="00F35584">
        <w:t>maxNrofPUCCH-Resources</w:t>
      </w:r>
      <w:bookmarkEnd w:id="377"/>
      <w:r w:rsidRPr="00F35584">
        <w:t>))</w:t>
      </w:r>
      <w:r w:rsidRPr="00F35584">
        <w:rPr>
          <w:color w:val="993366"/>
        </w:rPr>
        <w:t xml:space="preserve"> OF</w:t>
      </w:r>
      <w:r w:rsidRPr="00F35584">
        <w:t xml:space="preserve"> PUCCH-Resource</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9A1979D" w14:textId="77777777" w:rsidR="00BD2157" w:rsidRPr="00F35584" w:rsidRDefault="00BD2157" w:rsidP="003A2BA8">
      <w:pPr>
        <w:pStyle w:val="PL"/>
        <w:rPr>
          <w:color w:val="808080"/>
        </w:rPr>
      </w:pPr>
      <w:r w:rsidRPr="00F35584">
        <w:tab/>
        <w:t>resourceToReleaseList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w:t>
      </w:r>
      <w:r w:rsidRPr="00F35584">
        <w:rPr>
          <w:color w:val="993366"/>
        </w:rPr>
        <w:t xml:space="preserve"> OF</w:t>
      </w:r>
      <w:r w:rsidRPr="00F35584">
        <w:t xml:space="preserve"> PUCCH-ResourceId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7423C06" w14:textId="77777777" w:rsidR="00BD2157" w:rsidRPr="00F35584" w:rsidRDefault="00BD2157" w:rsidP="003A2BA8">
      <w:pPr>
        <w:pStyle w:val="PL"/>
      </w:pPr>
    </w:p>
    <w:p w14:paraId="230591CA"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1</w:t>
      </w:r>
    </w:p>
    <w:p w14:paraId="27B6C388" w14:textId="77777777" w:rsidR="003A2BA8" w:rsidRPr="00F35584" w:rsidRDefault="003A2BA8" w:rsidP="003A2BA8">
      <w:pPr>
        <w:pStyle w:val="PL"/>
        <w:rPr>
          <w:color w:val="808080"/>
        </w:rPr>
      </w:pP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9780762"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2</w:t>
      </w:r>
    </w:p>
    <w:p w14:paraId="7CBFFF4F" w14:textId="77777777" w:rsidR="003A2BA8" w:rsidRPr="00F35584" w:rsidRDefault="003A2BA8" w:rsidP="003A2BA8">
      <w:pPr>
        <w:pStyle w:val="PL"/>
        <w:rPr>
          <w:color w:val="808080"/>
        </w:rPr>
      </w:pP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CB26931"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3</w:t>
      </w:r>
    </w:p>
    <w:p w14:paraId="137A616F" w14:textId="77777777" w:rsidR="003A2BA8" w:rsidRPr="00F35584" w:rsidRDefault="003A2BA8" w:rsidP="003A2BA8">
      <w:pPr>
        <w:pStyle w:val="PL"/>
        <w:rPr>
          <w:color w:val="808080"/>
        </w:rPr>
      </w:pP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8F890B3"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4</w:t>
      </w:r>
    </w:p>
    <w:p w14:paraId="52D417C4" w14:textId="77777777" w:rsidR="003A2BA8" w:rsidRPr="00F35584" w:rsidRDefault="003A2BA8">
      <w:pPr>
        <w:pStyle w:val="PL"/>
        <w:rPr>
          <w:color w:val="808080"/>
        </w:rPr>
      </w:pP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DA093E5" w14:textId="77777777" w:rsidR="003A2BA8" w:rsidRPr="00F35584" w:rsidRDefault="003A2BA8" w:rsidP="003A2BA8">
      <w:pPr>
        <w:pStyle w:val="PL"/>
      </w:pPr>
    </w:p>
    <w:p w14:paraId="04567BEE" w14:textId="77777777" w:rsidR="003A2BA8" w:rsidRPr="00F35584" w:rsidRDefault="003A2BA8" w:rsidP="003A2BA8">
      <w:pPr>
        <w:pStyle w:val="PL"/>
        <w:rPr>
          <w:color w:val="808080"/>
        </w:rPr>
      </w:pPr>
      <w:r w:rsidRPr="00F35584">
        <w:tab/>
        <w:t>schedulingRequestResourceToAddModList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SchedulingRequestResourceConfig</w:t>
      </w:r>
      <w:r w:rsidRPr="00F35584">
        <w:tab/>
      </w:r>
      <w:r w:rsidR="0015671B" w:rsidRPr="00F35584">
        <w:tab/>
      </w:r>
      <w:r w:rsidRPr="00F35584">
        <w:rPr>
          <w:color w:val="993366"/>
        </w:rPr>
        <w:t>OPTIONAL</w:t>
      </w:r>
      <w:r w:rsidRPr="00F35584">
        <w:t xml:space="preserve">, </w:t>
      </w:r>
      <w:r w:rsidRPr="00F35584">
        <w:rPr>
          <w:color w:val="808080"/>
        </w:rPr>
        <w:t>-- Need M</w:t>
      </w:r>
    </w:p>
    <w:p w14:paraId="04DD14BC" w14:textId="77777777" w:rsidR="003A2BA8" w:rsidRPr="00F35584" w:rsidRDefault="003A2BA8" w:rsidP="00C06796">
      <w:pPr>
        <w:pStyle w:val="PL"/>
        <w:rPr>
          <w:color w:val="808080"/>
        </w:rPr>
      </w:pPr>
      <w:r w:rsidRPr="00F35584">
        <w:tab/>
        <w:t>schedulingRequestResourceToReleaseList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SchedulingRequestResourceId</w:t>
      </w:r>
      <w:r w:rsidRPr="00F35584">
        <w:tab/>
      </w:r>
      <w:r w:rsidRPr="00F35584">
        <w:tab/>
      </w:r>
      <w:r w:rsidR="0086191A" w:rsidRPr="00F35584">
        <w:tab/>
      </w:r>
      <w:r w:rsidRPr="00F35584">
        <w:rPr>
          <w:color w:val="993366"/>
        </w:rPr>
        <w:t>OPTIONAL</w:t>
      </w:r>
      <w:r w:rsidRPr="00F35584">
        <w:t xml:space="preserve">, </w:t>
      </w:r>
      <w:r w:rsidRPr="00F35584">
        <w:rPr>
          <w:color w:val="808080"/>
        </w:rPr>
        <w:t>-- Need M</w:t>
      </w:r>
    </w:p>
    <w:p w14:paraId="30711769" w14:textId="77777777" w:rsidR="003A2BA8" w:rsidRPr="00F35584" w:rsidRDefault="003A2BA8" w:rsidP="00C06796">
      <w:pPr>
        <w:pStyle w:val="PL"/>
      </w:pPr>
    </w:p>
    <w:bookmarkEnd w:id="376"/>
    <w:p w14:paraId="7D9BE9F0" w14:textId="77777777" w:rsidR="00BD2157" w:rsidRPr="00F35584" w:rsidRDefault="00BD2157" w:rsidP="00BD2157">
      <w:pPr>
        <w:pStyle w:val="PL"/>
        <w:rPr>
          <w:color w:val="808080"/>
        </w:rPr>
      </w:pPr>
      <w:r w:rsidRPr="00F35584">
        <w:tab/>
        <w:t>multi-CSI-PUCCH-ResourceList</w:t>
      </w:r>
      <w:r w:rsidR="0015671B" w:rsidRPr="00F35584">
        <w:tab/>
      </w:r>
      <w:r w:rsidR="0015671B" w:rsidRPr="00F35584">
        <w:tab/>
      </w:r>
      <w:r w:rsidR="0015671B" w:rsidRPr="00F35584">
        <w:tab/>
      </w:r>
      <w:r w:rsidRPr="00F35584">
        <w:rPr>
          <w:color w:val="993366"/>
        </w:rPr>
        <w:t>SEQUENCE</w:t>
      </w:r>
      <w:r w:rsidRPr="00F35584">
        <w:t xml:space="preserve"> (</w:t>
      </w:r>
      <w:r w:rsidRPr="00F35584">
        <w:rPr>
          <w:color w:val="993366"/>
        </w:rPr>
        <w:t>SIZE</w:t>
      </w:r>
      <w:r w:rsidRPr="00F35584">
        <w:t xml:space="preserve"> (1..</w:t>
      </w:r>
      <w:r w:rsidR="005C758E" w:rsidRPr="00F35584">
        <w:t>2</w:t>
      </w:r>
      <w:r w:rsidRPr="00F35584">
        <w:t>))</w:t>
      </w:r>
      <w:r w:rsidRPr="00F35584">
        <w:rPr>
          <w:color w:val="993366"/>
        </w:rPr>
        <w:t xml:space="preserve"> OF</w:t>
      </w:r>
      <w:r w:rsidRPr="00F35584">
        <w:t xml:space="preserve"> PUCCH-Resource</w:t>
      </w:r>
      <w:r w:rsidR="0082351D" w:rsidRPr="00F35584">
        <w:t>Id</w:t>
      </w:r>
      <w:r w:rsidR="0082351D" w:rsidRPr="00F35584">
        <w:tab/>
      </w:r>
      <w:r w:rsidR="0082351D"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Pr="00F35584">
        <w:rPr>
          <w:color w:val="993366"/>
        </w:rPr>
        <w:t>OPTIONAL</w:t>
      </w:r>
      <w:r w:rsidRPr="00F35584">
        <w:t>,</w:t>
      </w:r>
      <w:r w:rsidRPr="00F35584">
        <w:rPr>
          <w:color w:val="808080"/>
        </w:rPr>
        <w:t>-- Need M</w:t>
      </w:r>
    </w:p>
    <w:p w14:paraId="616A9160" w14:textId="77777777" w:rsidR="003A2BA8" w:rsidRPr="00F35584" w:rsidRDefault="003A2BA8" w:rsidP="003A2BA8">
      <w:pPr>
        <w:pStyle w:val="PL"/>
      </w:pPr>
    </w:p>
    <w:p w14:paraId="5057ED03" w14:textId="77777777" w:rsidR="00473A21" w:rsidRPr="00F35584" w:rsidRDefault="00473A21" w:rsidP="00C06796">
      <w:pPr>
        <w:pStyle w:val="PL"/>
        <w:rPr>
          <w:color w:val="808080"/>
        </w:rPr>
      </w:pPr>
      <w:r w:rsidRPr="00F35584">
        <w:tab/>
      </w:r>
      <w:r w:rsidRPr="00F35584">
        <w:rPr>
          <w:color w:val="808080"/>
        </w:rPr>
        <w:t>-- List of timiing for given PDSCH to the DL ACK. In this version of the specification only the values [0..8] are applicable.</w:t>
      </w:r>
    </w:p>
    <w:p w14:paraId="582C5D76" w14:textId="77777777" w:rsidR="00473A21" w:rsidRPr="00F35584" w:rsidRDefault="00473A21" w:rsidP="00C06796">
      <w:pPr>
        <w:pStyle w:val="PL"/>
        <w:rPr>
          <w:color w:val="808080"/>
        </w:rPr>
      </w:pPr>
      <w:r w:rsidRPr="00F35584">
        <w:tab/>
      </w:r>
      <w:r w:rsidRPr="00F35584">
        <w:rPr>
          <w:color w:val="808080"/>
        </w:rPr>
        <w:t>-- Corresponds to L1 parameter 'Slot-timing-value-K1' (see 38.213, section FFS_Section)</w:t>
      </w:r>
    </w:p>
    <w:p w14:paraId="390A5BBF" w14:textId="77777777" w:rsidR="00473A21" w:rsidRPr="00F35584" w:rsidRDefault="00473A21" w:rsidP="00473A21">
      <w:pPr>
        <w:pStyle w:val="PL"/>
        <w:rPr>
          <w:color w:val="808080"/>
        </w:rPr>
      </w:pPr>
      <w:r w:rsidRPr="00F35584">
        <w:tab/>
      </w:r>
      <w:bookmarkStart w:id="378" w:name="_Hlk508697304"/>
      <w:r w:rsidRPr="00F35584">
        <w:t>dl-DataToUL-ACK</w:t>
      </w:r>
      <w:bookmarkEnd w:id="378"/>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(8))</w:t>
      </w:r>
      <w:r w:rsidRPr="00F35584">
        <w:rPr>
          <w:color w:val="993366"/>
        </w:rPr>
        <w:t xml:space="preserve"> OF</w:t>
      </w:r>
      <w:r w:rsidRPr="00F35584">
        <w:t xml:space="preserve"> </w:t>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D6E8D18" w14:textId="77777777" w:rsidR="00473A21" w:rsidRPr="00F35584" w:rsidRDefault="00473A21" w:rsidP="003A2BA8">
      <w:pPr>
        <w:pStyle w:val="PL"/>
      </w:pPr>
    </w:p>
    <w:p w14:paraId="7527C255" w14:textId="77777777" w:rsidR="003A2BA8" w:rsidRPr="00F35584" w:rsidRDefault="003A2BA8" w:rsidP="00C06796">
      <w:pPr>
        <w:pStyle w:val="PL"/>
        <w:rPr>
          <w:color w:val="808080"/>
        </w:rPr>
      </w:pPr>
      <w:r w:rsidRPr="00F35584">
        <w:tab/>
      </w:r>
      <w:r w:rsidRPr="00F35584">
        <w:rPr>
          <w:color w:val="808080"/>
        </w:rPr>
        <w:t>-- Configuration of the spatial relation between a reference RS and PUCCH. Reference RS can be SSB/CSI-RS/SRS.</w:t>
      </w:r>
    </w:p>
    <w:p w14:paraId="1157374F" w14:textId="77777777" w:rsidR="003A2BA8" w:rsidRPr="00F35584" w:rsidRDefault="003A2BA8" w:rsidP="00C06796">
      <w:pPr>
        <w:pStyle w:val="PL"/>
        <w:rPr>
          <w:color w:val="808080"/>
        </w:rPr>
      </w:pPr>
      <w:r w:rsidRPr="00F35584">
        <w:tab/>
      </w:r>
      <w:r w:rsidRPr="00F35584">
        <w:rPr>
          <w:color w:val="808080"/>
        </w:rPr>
        <w:t>-- If the list has more than one element, MAC-CE selects a single element</w:t>
      </w:r>
      <w:r w:rsidR="00FA4E7D" w:rsidRPr="00F35584">
        <w:rPr>
          <w:color w:val="808080"/>
        </w:rPr>
        <w:t xml:space="preserve"> (see 38.321, section FFS_Section)</w:t>
      </w:r>
      <w:r w:rsidRPr="00F35584">
        <w:rPr>
          <w:color w:val="808080"/>
        </w:rPr>
        <w:t>.</w:t>
      </w:r>
    </w:p>
    <w:p w14:paraId="59F19210" w14:textId="77777777" w:rsidR="003A2BA8" w:rsidRPr="00F35584" w:rsidRDefault="003A2BA8" w:rsidP="00C06796">
      <w:pPr>
        <w:pStyle w:val="PL"/>
        <w:rPr>
          <w:color w:val="808080"/>
        </w:rPr>
      </w:pPr>
      <w:r w:rsidRPr="00F35584">
        <w:tab/>
      </w:r>
      <w:r w:rsidRPr="00F35584">
        <w:rPr>
          <w:color w:val="808080"/>
        </w:rPr>
        <w:t>-- Corresponds to L1 parameter 'PUCCH-SpatialRelationInfo' (see 38.213, section FFS_Section)</w:t>
      </w:r>
    </w:p>
    <w:p w14:paraId="237D4AC7" w14:textId="77777777" w:rsidR="003A2BA8" w:rsidRPr="00F35584" w:rsidRDefault="003A2BA8" w:rsidP="003A2BA8">
      <w:pPr>
        <w:pStyle w:val="PL"/>
        <w:rPr>
          <w:color w:val="808080"/>
        </w:rPr>
      </w:pPr>
      <w:r w:rsidRPr="00F35584">
        <w:tab/>
        <w:t>spatialRelationInfoToAddModList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w:t>
      </w:r>
      <w:r w:rsidRPr="00F35584">
        <w:tab/>
      </w:r>
      <w:r w:rsidRPr="00F35584">
        <w:rPr>
          <w:color w:val="993366"/>
        </w:rPr>
        <w:t>OPTIONAL</w:t>
      </w:r>
      <w:r w:rsidRPr="00F35584">
        <w:t>,</w:t>
      </w:r>
      <w:r w:rsidRPr="00F35584">
        <w:tab/>
      </w:r>
      <w:r w:rsidRPr="00F35584">
        <w:rPr>
          <w:color w:val="808080"/>
        </w:rPr>
        <w:t>-- Need N</w:t>
      </w:r>
    </w:p>
    <w:p w14:paraId="18AA7B67" w14:textId="77777777" w:rsidR="003A2BA8" w:rsidRPr="00F35584" w:rsidRDefault="003A2BA8" w:rsidP="003A2BA8">
      <w:pPr>
        <w:pStyle w:val="PL"/>
        <w:rPr>
          <w:color w:val="808080"/>
        </w:rPr>
      </w:pPr>
      <w:r w:rsidRPr="00F35584">
        <w:tab/>
        <w:t>spatialRelationInfoToReleaseList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PUCCH-SpatialRelationInfoId</w:t>
      </w:r>
      <w:r w:rsidRPr="00F35584">
        <w:tab/>
      </w:r>
      <w:r w:rsidRPr="00F35584">
        <w:rPr>
          <w:color w:val="993366"/>
        </w:rPr>
        <w:t>OPTIONAL</w:t>
      </w:r>
      <w:r w:rsidRPr="00F35584">
        <w:t>,</w:t>
      </w:r>
      <w:r w:rsidRPr="00F35584">
        <w:tab/>
      </w:r>
      <w:r w:rsidRPr="00F35584">
        <w:rPr>
          <w:color w:val="808080"/>
        </w:rPr>
        <w:t>-- Need N</w:t>
      </w:r>
    </w:p>
    <w:p w14:paraId="5F4CE05A" w14:textId="77777777" w:rsidR="003A2BA8" w:rsidRPr="00F35584" w:rsidRDefault="003A2BA8" w:rsidP="003A2BA8">
      <w:pPr>
        <w:pStyle w:val="PL"/>
      </w:pPr>
    </w:p>
    <w:p w14:paraId="2347D6E8" w14:textId="77777777" w:rsidR="003A2BA8" w:rsidRPr="00F35584" w:rsidRDefault="003A2BA8" w:rsidP="00922DF6">
      <w:pPr>
        <w:pStyle w:val="PL"/>
        <w:rPr>
          <w:color w:val="808080"/>
        </w:rPr>
      </w:pPr>
      <w:r w:rsidRPr="00F35584">
        <w:tab/>
        <w:t>pucch-PowerControl</w:t>
      </w:r>
      <w:r w:rsidRPr="00F35584">
        <w:tab/>
      </w:r>
      <w:r w:rsidRPr="00F35584">
        <w:tab/>
      </w:r>
      <w:r w:rsidRPr="00F35584">
        <w:tab/>
      </w:r>
      <w:r w:rsidRPr="00F35584">
        <w:tab/>
      </w:r>
      <w:r w:rsidRPr="00F35584">
        <w:tab/>
      </w:r>
      <w:r w:rsidRPr="00F35584">
        <w:tab/>
        <w:t>PUCCH-PowerControl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60C3F93" w14:textId="77777777" w:rsidR="003A2BA8" w:rsidRPr="00F35584" w:rsidRDefault="003A2BA8" w:rsidP="00922DF6">
      <w:pPr>
        <w:pStyle w:val="PL"/>
      </w:pPr>
      <w:r w:rsidRPr="00F35584">
        <w:tab/>
        <w:t>...</w:t>
      </w:r>
    </w:p>
    <w:p w14:paraId="6EEFB434" w14:textId="77777777" w:rsidR="003A2BA8" w:rsidRPr="00F35584" w:rsidRDefault="003A2BA8" w:rsidP="003A2BA8">
      <w:pPr>
        <w:pStyle w:val="PL"/>
      </w:pPr>
      <w:r w:rsidRPr="00F35584">
        <w:t>}</w:t>
      </w:r>
    </w:p>
    <w:p w14:paraId="7CE12BDE" w14:textId="77777777" w:rsidR="003A2BA8" w:rsidRPr="00F35584" w:rsidRDefault="003A2BA8" w:rsidP="003A2BA8">
      <w:pPr>
        <w:pStyle w:val="PL"/>
      </w:pPr>
    </w:p>
    <w:p w14:paraId="655CE2F3" w14:textId="77777777" w:rsidR="00B16B78" w:rsidRPr="00F35584" w:rsidRDefault="00B16B78" w:rsidP="00B16B78">
      <w:pPr>
        <w:pStyle w:val="PL"/>
      </w:pPr>
      <w:r w:rsidRPr="00F35584">
        <w:t>PUCCH-FormatConfig ::=</w:t>
      </w:r>
      <w:r w:rsidRPr="00F35584">
        <w:tab/>
      </w:r>
      <w:r w:rsidRPr="00F35584">
        <w:tab/>
      </w:r>
      <w:r w:rsidRPr="00F35584">
        <w:tab/>
      </w:r>
      <w:r w:rsidRPr="00F35584">
        <w:tab/>
      </w:r>
      <w:r w:rsidRPr="00F35584">
        <w:tab/>
      </w:r>
      <w:r w:rsidRPr="00F35584">
        <w:rPr>
          <w:color w:val="993366"/>
        </w:rPr>
        <w:t>SEQUENCE</w:t>
      </w:r>
      <w:r w:rsidRPr="00F35584">
        <w:t xml:space="preserve"> {</w:t>
      </w:r>
    </w:p>
    <w:p w14:paraId="377B757F" w14:textId="77777777" w:rsidR="00B16B78" w:rsidRPr="00F35584" w:rsidRDefault="00B16B78" w:rsidP="00C06796">
      <w:pPr>
        <w:pStyle w:val="PL"/>
        <w:rPr>
          <w:color w:val="808080"/>
        </w:rPr>
      </w:pPr>
      <w:r w:rsidRPr="00F35584">
        <w:tab/>
      </w:r>
      <w:r w:rsidRPr="00F35584">
        <w:rPr>
          <w:color w:val="808080"/>
        </w:rPr>
        <w:t xml:space="preserve">-- Enabling inter-slot frequency hopping when PUCCH Format </w:t>
      </w:r>
      <w:r w:rsidR="00CC0774" w:rsidRPr="00F35584">
        <w:rPr>
          <w:color w:val="808080"/>
        </w:rPr>
        <w:t xml:space="preserve">1, 3 or </w:t>
      </w:r>
      <w:r w:rsidRPr="00F35584">
        <w:rPr>
          <w:color w:val="808080"/>
        </w:rPr>
        <w:t>4 is repetead over multiple slots.</w:t>
      </w:r>
    </w:p>
    <w:p w14:paraId="16574E39" w14:textId="77777777" w:rsidR="0090240F" w:rsidRPr="00F35584" w:rsidRDefault="0090240F" w:rsidP="00C06796">
      <w:pPr>
        <w:pStyle w:val="PL"/>
        <w:rPr>
          <w:color w:val="808080"/>
        </w:rPr>
      </w:pPr>
      <w:r w:rsidRPr="00F35584">
        <w:tab/>
      </w:r>
      <w:r w:rsidRPr="00F35584">
        <w:rPr>
          <w:color w:val="808080"/>
        </w:rPr>
        <w:t>-- The field is not applicable for format 2.</w:t>
      </w:r>
    </w:p>
    <w:p w14:paraId="2E60A651" w14:textId="77777777" w:rsidR="00B16B78" w:rsidRPr="00F35584" w:rsidRDefault="00B16B78" w:rsidP="00B16B78">
      <w:pPr>
        <w:pStyle w:val="PL"/>
        <w:rPr>
          <w:color w:val="808080"/>
        </w:rPr>
      </w:pPr>
      <w:r w:rsidRPr="00F35584">
        <w:tab/>
        <w:t>interslotFrequencyHopping</w:t>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4CD94173" w14:textId="77777777" w:rsidR="00B16B78" w:rsidRPr="00F35584" w:rsidRDefault="00B16B78" w:rsidP="00C06796">
      <w:pPr>
        <w:pStyle w:val="PL"/>
        <w:rPr>
          <w:color w:val="808080"/>
        </w:rPr>
      </w:pPr>
      <w:r w:rsidRPr="00F35584">
        <w:tab/>
      </w:r>
      <w:r w:rsidRPr="00F35584">
        <w:rPr>
          <w:color w:val="808080"/>
        </w:rPr>
        <w:t xml:space="preserve">-- Enabling 2 DMRS symbols per hop of a PUCCH Format </w:t>
      </w:r>
      <w:r w:rsidR="00CC0774" w:rsidRPr="00F35584">
        <w:rPr>
          <w:color w:val="808080"/>
        </w:rPr>
        <w:t xml:space="preserve">3 or </w:t>
      </w:r>
      <w:r w:rsidRPr="00F35584">
        <w:rPr>
          <w:color w:val="808080"/>
        </w:rPr>
        <w:t>4 if both hops are more than X symbols when FH is enabled (X=4).</w:t>
      </w:r>
    </w:p>
    <w:p w14:paraId="45B0B251" w14:textId="77777777" w:rsidR="00B16B78" w:rsidRPr="00F35584" w:rsidRDefault="00B16B78" w:rsidP="00C06796">
      <w:pPr>
        <w:pStyle w:val="PL"/>
        <w:rPr>
          <w:color w:val="808080"/>
        </w:rPr>
      </w:pPr>
      <w:r w:rsidRPr="00F35584">
        <w:tab/>
      </w:r>
      <w:r w:rsidRPr="00F35584">
        <w:rPr>
          <w:color w:val="808080"/>
        </w:rPr>
        <w:t xml:space="preserve">-- Enabling 4 DMRS sybmols for a PUCCH Format </w:t>
      </w:r>
      <w:r w:rsidR="00CC0774" w:rsidRPr="00F35584">
        <w:rPr>
          <w:color w:val="808080"/>
        </w:rPr>
        <w:t xml:space="preserve">3 or </w:t>
      </w:r>
      <w:r w:rsidRPr="00F35584">
        <w:rPr>
          <w:color w:val="808080"/>
        </w:rPr>
        <w:t>4 with more than 2X+1 symbols when FH is disabled (X=4).</w:t>
      </w:r>
    </w:p>
    <w:p w14:paraId="26B5A997" w14:textId="77777777" w:rsidR="00B16B78" w:rsidRPr="00F35584" w:rsidRDefault="00B16B78" w:rsidP="00C06796">
      <w:pPr>
        <w:pStyle w:val="PL"/>
        <w:rPr>
          <w:color w:val="808080"/>
        </w:rPr>
      </w:pPr>
      <w:r w:rsidRPr="00F35584">
        <w:tab/>
      </w:r>
      <w:r w:rsidRPr="00F35584">
        <w:rPr>
          <w:color w:val="808080"/>
        </w:rPr>
        <w:t>-- Corresponds to L1 parameter 'PUCCH-F3-F4-additional-DMRS' (see 38.213, section 9.2.1)</w:t>
      </w:r>
    </w:p>
    <w:p w14:paraId="2237C95E" w14:textId="77777777" w:rsidR="0090240F" w:rsidRPr="00F35584" w:rsidRDefault="0090240F" w:rsidP="00C06796">
      <w:pPr>
        <w:pStyle w:val="PL"/>
        <w:rPr>
          <w:color w:val="808080"/>
        </w:rPr>
      </w:pPr>
      <w:r w:rsidRPr="00F35584">
        <w:lastRenderedPageBreak/>
        <w:tab/>
      </w:r>
      <w:r w:rsidRPr="00F35584">
        <w:rPr>
          <w:color w:val="808080"/>
        </w:rPr>
        <w:t>-- The field is not applicable for format 1 and 2.</w:t>
      </w:r>
    </w:p>
    <w:p w14:paraId="5134E7E0" w14:textId="77777777" w:rsidR="00B16B78" w:rsidRPr="00F35584" w:rsidRDefault="00B16B78" w:rsidP="00B16B78">
      <w:pPr>
        <w:pStyle w:val="PL"/>
        <w:rPr>
          <w:color w:val="808080"/>
        </w:rPr>
      </w:pPr>
      <w:r w:rsidRPr="00F35584">
        <w:tab/>
        <w:t>additionalDMRS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5B05636" w14:textId="77777777" w:rsidR="00B16B78" w:rsidRPr="00F35584" w:rsidRDefault="00B16B78" w:rsidP="00C06796">
      <w:pPr>
        <w:pStyle w:val="PL"/>
        <w:rPr>
          <w:color w:val="808080"/>
        </w:rPr>
      </w:pPr>
      <w:r w:rsidRPr="00F35584">
        <w:tab/>
      </w:r>
      <w:r w:rsidRPr="00F35584">
        <w:rPr>
          <w:color w:val="808080"/>
        </w:rPr>
        <w:t>-- Max coding rate to determine how to feedback UCI on PUCCH</w:t>
      </w:r>
      <w:r w:rsidR="00CC0774" w:rsidRPr="00F35584">
        <w:rPr>
          <w:color w:val="808080"/>
        </w:rPr>
        <w:t xml:space="preserve"> for format 2, 3 or 4</w:t>
      </w:r>
    </w:p>
    <w:p w14:paraId="08E84DA8" w14:textId="77777777" w:rsidR="00CC0774" w:rsidRPr="00F35584" w:rsidRDefault="00B16B78" w:rsidP="00C06796">
      <w:pPr>
        <w:pStyle w:val="PL"/>
        <w:rPr>
          <w:color w:val="808080"/>
        </w:rPr>
      </w:pPr>
      <w:r w:rsidRPr="00F35584">
        <w:tab/>
      </w:r>
      <w:r w:rsidRPr="00F35584">
        <w:rPr>
          <w:color w:val="808080"/>
        </w:rPr>
        <w:t>-- Corresponds to L1 parameter 'PUCCH-F</w:t>
      </w:r>
      <w:r w:rsidR="00CC0774" w:rsidRPr="00F35584">
        <w:rPr>
          <w:color w:val="808080"/>
        </w:rPr>
        <w:t>2</w:t>
      </w:r>
      <w:r w:rsidRPr="00F35584">
        <w:rPr>
          <w:color w:val="808080"/>
        </w:rPr>
        <w:t>-maximum-coderate'</w:t>
      </w:r>
      <w:r w:rsidR="00CC0774" w:rsidRPr="00F35584">
        <w:rPr>
          <w:color w:val="808080"/>
        </w:rPr>
        <w:t>, 'PUCCH-F3-maximum-coderate'</w:t>
      </w:r>
      <w:r w:rsidRPr="00F35584">
        <w:rPr>
          <w:color w:val="808080"/>
        </w:rPr>
        <w:t xml:space="preserve"> </w:t>
      </w:r>
      <w:r w:rsidR="00CC0774" w:rsidRPr="00F35584">
        <w:rPr>
          <w:color w:val="808080"/>
        </w:rPr>
        <w:t xml:space="preserve">and 'PUCCH-F4-maximum-coderate' </w:t>
      </w:r>
    </w:p>
    <w:p w14:paraId="52F7D935" w14:textId="77777777" w:rsidR="00B16B78" w:rsidRPr="00F35584" w:rsidRDefault="00CC0774" w:rsidP="00C06796">
      <w:pPr>
        <w:pStyle w:val="PL"/>
        <w:rPr>
          <w:color w:val="808080"/>
        </w:rPr>
      </w:pPr>
      <w:r w:rsidRPr="00F35584">
        <w:tab/>
      </w:r>
      <w:r w:rsidRPr="00F35584">
        <w:rPr>
          <w:color w:val="808080"/>
        </w:rPr>
        <w:t xml:space="preserve">-- </w:t>
      </w:r>
      <w:r w:rsidR="00B16B78" w:rsidRPr="00F35584">
        <w:rPr>
          <w:color w:val="808080"/>
        </w:rPr>
        <w:t>(see 38.213, section 9.2.5)</w:t>
      </w:r>
    </w:p>
    <w:p w14:paraId="0954A26B" w14:textId="77777777" w:rsidR="0090240F" w:rsidRPr="00F35584" w:rsidRDefault="0090240F" w:rsidP="00C06796">
      <w:pPr>
        <w:pStyle w:val="PL"/>
        <w:rPr>
          <w:color w:val="808080"/>
        </w:rPr>
      </w:pPr>
      <w:r w:rsidRPr="00F35584">
        <w:tab/>
      </w:r>
      <w:r w:rsidRPr="00F35584">
        <w:rPr>
          <w:color w:val="808080"/>
        </w:rPr>
        <w:t>-- The field is not applicable for format 1.</w:t>
      </w:r>
    </w:p>
    <w:p w14:paraId="0EE7A663" w14:textId="77777777" w:rsidR="00B16B78" w:rsidRPr="00F35584" w:rsidRDefault="00B16B78" w:rsidP="00B16B78">
      <w:pPr>
        <w:pStyle w:val="PL"/>
        <w:rPr>
          <w:color w:val="808080"/>
        </w:rPr>
      </w:pPr>
      <w:r w:rsidRPr="00F35584">
        <w:tab/>
        <w:t>maxCodeRate</w:t>
      </w:r>
      <w:r w:rsidRPr="00F35584">
        <w:tab/>
      </w:r>
      <w:r w:rsidRPr="00F35584">
        <w:tab/>
      </w:r>
      <w:r w:rsidRPr="00F35584">
        <w:tab/>
      </w:r>
      <w:r w:rsidRPr="00F35584">
        <w:tab/>
      </w:r>
      <w:r w:rsidRPr="00F35584">
        <w:tab/>
      </w:r>
      <w:r w:rsidRPr="00F35584">
        <w:tab/>
      </w:r>
      <w:r w:rsidRPr="00F35584">
        <w:tab/>
      </w:r>
      <w:r w:rsidRPr="00F35584">
        <w:tab/>
      </w:r>
      <w:r w:rsidR="00A856E3" w:rsidRPr="00F35584">
        <w:t>PUCCH-MaxCodeRate</w:t>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rPr>
          <w:color w:val="993366"/>
        </w:rPr>
        <w:t>OPTIONAL</w:t>
      </w:r>
      <w:r w:rsidRPr="00F35584">
        <w:t>,</w:t>
      </w:r>
      <w:r w:rsidR="00A856E3" w:rsidRPr="00F35584">
        <w:tab/>
      </w:r>
      <w:r w:rsidR="00A856E3" w:rsidRPr="00F35584">
        <w:rPr>
          <w:color w:val="808080"/>
        </w:rPr>
        <w:t>-- Need R</w:t>
      </w:r>
    </w:p>
    <w:p w14:paraId="67E6CA53" w14:textId="77777777" w:rsidR="00B16B78" w:rsidRPr="00F35584" w:rsidRDefault="00B16B78" w:rsidP="00C06796">
      <w:pPr>
        <w:pStyle w:val="PL"/>
        <w:rPr>
          <w:color w:val="808080"/>
        </w:rPr>
      </w:pPr>
      <w:r w:rsidRPr="00F35584">
        <w:tab/>
      </w:r>
      <w:r w:rsidRPr="00F35584">
        <w:rPr>
          <w:color w:val="808080"/>
        </w:rPr>
        <w:t xml:space="preserve">-- Number of slots with the same PUCCH </w:t>
      </w:r>
      <w:r w:rsidR="00CC0774" w:rsidRPr="00F35584">
        <w:rPr>
          <w:color w:val="808080"/>
        </w:rPr>
        <w:t xml:space="preserve">F1, F3 or </w:t>
      </w:r>
      <w:r w:rsidRPr="00F35584">
        <w:rPr>
          <w:color w:val="808080"/>
        </w:rPr>
        <w:t>F4. When the field is absent the UE applies the value n1.</w:t>
      </w:r>
    </w:p>
    <w:p w14:paraId="1BECD25B" w14:textId="77777777" w:rsidR="00CC0774" w:rsidRPr="00F35584" w:rsidRDefault="00B16B78" w:rsidP="00C06796">
      <w:pPr>
        <w:pStyle w:val="PL"/>
        <w:rPr>
          <w:color w:val="808080"/>
        </w:rPr>
      </w:pPr>
      <w:r w:rsidRPr="00F35584">
        <w:tab/>
      </w:r>
      <w:r w:rsidRPr="00F35584">
        <w:rPr>
          <w:color w:val="808080"/>
        </w:rPr>
        <w:t xml:space="preserve">-- Corresponds to L1 parameter </w:t>
      </w:r>
      <w:r w:rsidR="00CC0774" w:rsidRPr="00F35584">
        <w:rPr>
          <w:color w:val="808080"/>
        </w:rPr>
        <w:t xml:space="preserve">'PUCCH-F1-number-of-slots', 'PUCCH-F3-number-of-slots' and </w:t>
      </w:r>
      <w:r w:rsidRPr="00F35584">
        <w:rPr>
          <w:color w:val="808080"/>
        </w:rPr>
        <w:t>'PUCCH-F4-number-of-slots'</w:t>
      </w:r>
    </w:p>
    <w:p w14:paraId="674EBEBA" w14:textId="77777777" w:rsidR="00B16B78" w:rsidRPr="00F35584" w:rsidRDefault="00CC0774" w:rsidP="00C06796">
      <w:pPr>
        <w:pStyle w:val="PL"/>
        <w:rPr>
          <w:color w:val="808080"/>
        </w:rPr>
      </w:pPr>
      <w:r w:rsidRPr="00F35584">
        <w:tab/>
      </w:r>
      <w:r w:rsidRPr="00F35584">
        <w:rPr>
          <w:color w:val="808080"/>
        </w:rPr>
        <w:t xml:space="preserve">-- </w:t>
      </w:r>
      <w:r w:rsidR="00B16B78" w:rsidRPr="00F35584">
        <w:rPr>
          <w:color w:val="808080"/>
        </w:rPr>
        <w:t>(see 38.213, section 9.2.6)</w:t>
      </w:r>
    </w:p>
    <w:p w14:paraId="52F7E552" w14:textId="77777777" w:rsidR="0090240F" w:rsidRPr="00F35584" w:rsidRDefault="0090240F" w:rsidP="00C06796">
      <w:pPr>
        <w:pStyle w:val="PL"/>
        <w:rPr>
          <w:color w:val="808080"/>
        </w:rPr>
      </w:pPr>
      <w:r w:rsidRPr="00F35584">
        <w:tab/>
      </w:r>
      <w:r w:rsidRPr="00F35584">
        <w:rPr>
          <w:color w:val="808080"/>
        </w:rPr>
        <w:t>-- The field is not applicable for format 2.</w:t>
      </w:r>
    </w:p>
    <w:p w14:paraId="0B256F62" w14:textId="77777777" w:rsidR="00B16B78" w:rsidRPr="00F35584" w:rsidRDefault="00B16B78" w:rsidP="00B16B78">
      <w:pPr>
        <w:pStyle w:val="PL"/>
        <w:rPr>
          <w:color w:val="808080"/>
        </w:rPr>
      </w:pPr>
      <w:r w:rsidRPr="00F35584">
        <w:tab/>
        <w:t>nrofSlots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362EA7FE" w14:textId="77777777" w:rsidR="00B16B78" w:rsidRPr="00F35584" w:rsidRDefault="00B16B78" w:rsidP="00C06796">
      <w:pPr>
        <w:pStyle w:val="PL"/>
        <w:rPr>
          <w:color w:val="808080"/>
        </w:rPr>
      </w:pPr>
      <w:r w:rsidRPr="00F35584">
        <w:tab/>
      </w:r>
      <w:r w:rsidRPr="00F35584">
        <w:rPr>
          <w:color w:val="808080"/>
        </w:rPr>
        <w:t xml:space="preserve">-- Enabling pi/2 BPSK for UCI symbols instead of QPSK for PUCCH. </w:t>
      </w:r>
    </w:p>
    <w:p w14:paraId="36EF8740" w14:textId="77777777" w:rsidR="00B16B78" w:rsidRPr="00F35584" w:rsidRDefault="00B16B78" w:rsidP="00C06796">
      <w:pPr>
        <w:pStyle w:val="PL"/>
        <w:rPr>
          <w:color w:val="808080"/>
        </w:rPr>
      </w:pPr>
      <w:r w:rsidRPr="00F35584">
        <w:tab/>
      </w:r>
      <w:r w:rsidRPr="00F35584">
        <w:rPr>
          <w:color w:val="808080"/>
        </w:rPr>
        <w:t>-- Corresponds to L1 parameter 'PUCCH-PF3-PF4-pi/2PBSK' (see 38.213, section 9.2.5)</w:t>
      </w:r>
    </w:p>
    <w:p w14:paraId="1E248322" w14:textId="77777777" w:rsidR="0090240F" w:rsidRPr="00F35584" w:rsidRDefault="0090240F" w:rsidP="00C06796">
      <w:pPr>
        <w:pStyle w:val="PL"/>
        <w:rPr>
          <w:color w:val="808080"/>
        </w:rPr>
      </w:pPr>
      <w:r w:rsidRPr="00F35584">
        <w:tab/>
      </w:r>
      <w:r w:rsidRPr="00F35584">
        <w:rPr>
          <w:color w:val="808080"/>
        </w:rPr>
        <w:t>-- The field is not applicable for format 1 and 2.</w:t>
      </w:r>
    </w:p>
    <w:p w14:paraId="79C783DE" w14:textId="77777777" w:rsidR="00B16B78" w:rsidRPr="00F35584" w:rsidRDefault="00B16B78" w:rsidP="00B16B78">
      <w:pPr>
        <w:pStyle w:val="PL"/>
        <w:rPr>
          <w:color w:val="808080"/>
        </w:rPr>
      </w:pPr>
      <w:r w:rsidRPr="00F35584">
        <w:tab/>
        <w:t>pi2PBSK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761AD7A7" w14:textId="77777777" w:rsidR="00B16B78" w:rsidRPr="00F35584" w:rsidRDefault="00B16B78" w:rsidP="00C06796">
      <w:pPr>
        <w:pStyle w:val="PL"/>
        <w:rPr>
          <w:color w:val="808080"/>
        </w:rPr>
      </w:pPr>
      <w:r w:rsidRPr="00F35584">
        <w:tab/>
      </w:r>
      <w:r w:rsidRPr="00F35584">
        <w:rPr>
          <w:color w:val="808080"/>
        </w:rPr>
        <w:t>-- Enabling simultaneous transmission of CSI and HARQ-ACK feedback with or without SR with PUCCH Format</w:t>
      </w:r>
      <w:r w:rsidR="00026AF1" w:rsidRPr="00F35584">
        <w:rPr>
          <w:color w:val="808080"/>
        </w:rPr>
        <w:t xml:space="preserve"> 2, 3 or </w:t>
      </w:r>
      <w:r w:rsidRPr="00F35584">
        <w:rPr>
          <w:color w:val="808080"/>
        </w:rPr>
        <w:t>4</w:t>
      </w:r>
    </w:p>
    <w:p w14:paraId="7ED0132E" w14:textId="77777777" w:rsidR="00026AF1" w:rsidRPr="00F35584" w:rsidRDefault="00B16B78" w:rsidP="00C06796">
      <w:pPr>
        <w:pStyle w:val="PL"/>
        <w:rPr>
          <w:color w:val="808080"/>
        </w:rPr>
      </w:pPr>
      <w:r w:rsidRPr="00F35584">
        <w:tab/>
      </w:r>
      <w:r w:rsidRPr="00F35584">
        <w:rPr>
          <w:color w:val="808080"/>
        </w:rPr>
        <w:t>-- Corresponds to L1 parameter 'PUCCH-F</w:t>
      </w:r>
      <w:r w:rsidR="00026AF1" w:rsidRPr="00F35584">
        <w:rPr>
          <w:color w:val="808080"/>
        </w:rPr>
        <w:t>2</w:t>
      </w:r>
      <w:r w:rsidRPr="00F35584">
        <w:rPr>
          <w:color w:val="808080"/>
        </w:rPr>
        <w:t>-Simultaneous-HARQ-ACK-CSI'</w:t>
      </w:r>
      <w:r w:rsidR="00026AF1" w:rsidRPr="00F35584">
        <w:rPr>
          <w:color w:val="808080"/>
        </w:rPr>
        <w:t xml:space="preserve">, </w:t>
      </w:r>
      <w:r w:rsidR="00CC0774" w:rsidRPr="00F35584">
        <w:rPr>
          <w:color w:val="808080"/>
        </w:rPr>
        <w:t xml:space="preserve">'PUCCH-F3-Simultaneous-HARQ-ACK-CSI' </w:t>
      </w:r>
      <w:r w:rsidR="00026AF1" w:rsidRPr="00F35584">
        <w:rPr>
          <w:color w:val="808080"/>
        </w:rPr>
        <w:t>and</w:t>
      </w:r>
    </w:p>
    <w:p w14:paraId="0F7CD31C" w14:textId="77777777" w:rsidR="00B16B78" w:rsidRPr="00F35584" w:rsidRDefault="00026AF1" w:rsidP="00C06796">
      <w:pPr>
        <w:pStyle w:val="PL"/>
        <w:rPr>
          <w:color w:val="808080"/>
        </w:rPr>
      </w:pPr>
      <w:r w:rsidRPr="00F35584">
        <w:tab/>
      </w:r>
      <w:r w:rsidRPr="00F35584">
        <w:rPr>
          <w:color w:val="808080"/>
        </w:rPr>
        <w:t xml:space="preserve">-- 'PUCCH-F4-Simultaneous-HARQ-ACK-CSI' </w:t>
      </w:r>
      <w:r w:rsidR="00B16B78" w:rsidRPr="00F35584">
        <w:rPr>
          <w:color w:val="808080"/>
        </w:rPr>
        <w:t>(see 38.213, section 9.2.5)</w:t>
      </w:r>
    </w:p>
    <w:p w14:paraId="42BB9557" w14:textId="77777777" w:rsidR="00B16B78" w:rsidRPr="00F35584" w:rsidRDefault="00B16B78" w:rsidP="00C06796">
      <w:pPr>
        <w:pStyle w:val="PL"/>
        <w:rPr>
          <w:color w:val="808080"/>
        </w:rPr>
      </w:pPr>
      <w:r w:rsidRPr="00F35584">
        <w:tab/>
      </w:r>
      <w:r w:rsidRPr="00F35584">
        <w:rPr>
          <w:color w:val="808080"/>
        </w:rPr>
        <w:t>-- When the field is absent the UE applies the value OFF</w:t>
      </w:r>
    </w:p>
    <w:p w14:paraId="315CFEFA" w14:textId="77777777" w:rsidR="00B2439C" w:rsidRPr="00F35584" w:rsidRDefault="00B2439C" w:rsidP="00C06796">
      <w:pPr>
        <w:pStyle w:val="PL"/>
        <w:rPr>
          <w:color w:val="808080"/>
        </w:rPr>
      </w:pPr>
      <w:r w:rsidRPr="00F35584">
        <w:tab/>
      </w:r>
      <w:r w:rsidRPr="00F35584">
        <w:rPr>
          <w:color w:val="808080"/>
        </w:rPr>
        <w:t>-- The field is not applicable for format 1.</w:t>
      </w:r>
    </w:p>
    <w:p w14:paraId="57AE8487" w14:textId="77777777" w:rsidR="00B16B78" w:rsidRPr="00F35584" w:rsidRDefault="00B16B78" w:rsidP="00B16B78">
      <w:pPr>
        <w:pStyle w:val="PL"/>
        <w:rPr>
          <w:color w:val="808080"/>
        </w:rPr>
      </w:pPr>
      <w:r w:rsidRPr="00F35584">
        <w:tab/>
        <w:t>simultaneousHARQ-ACK-CSI</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5D1F025D" w14:textId="77777777" w:rsidR="00B16B78" w:rsidRPr="00F35584" w:rsidRDefault="00B16B78" w:rsidP="00B16B78">
      <w:pPr>
        <w:pStyle w:val="PL"/>
      </w:pPr>
      <w:r w:rsidRPr="00F35584">
        <w:t>}</w:t>
      </w:r>
    </w:p>
    <w:p w14:paraId="09AA8307" w14:textId="77777777" w:rsidR="00B16B78" w:rsidRPr="00F35584" w:rsidRDefault="00B16B78" w:rsidP="00B16B78">
      <w:pPr>
        <w:pStyle w:val="PL"/>
      </w:pPr>
    </w:p>
    <w:p w14:paraId="6D7163D4" w14:textId="77777777" w:rsidR="003A2BA8" w:rsidRPr="00F35584" w:rsidRDefault="003A2BA8" w:rsidP="003A2BA8">
      <w:pPr>
        <w:pStyle w:val="PL"/>
      </w:pPr>
      <w:r w:rsidRPr="00F35584">
        <w:t xml:space="preserve">PUCCH-MaxCodeRate ::=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{zeroDot08, zeroDot15, zeroDot25, zeroDot35, zeroDot45, zeroDot60, zeroDot80}</w:t>
      </w:r>
    </w:p>
    <w:p w14:paraId="320FB660" w14:textId="77777777" w:rsidR="003A2BA8" w:rsidRPr="00F35584" w:rsidRDefault="003A2BA8" w:rsidP="003A2BA8">
      <w:pPr>
        <w:pStyle w:val="PL"/>
      </w:pPr>
    </w:p>
    <w:p w14:paraId="1FD44C2E" w14:textId="77777777" w:rsidR="003A2BA8" w:rsidRPr="00F35584" w:rsidRDefault="003A2BA8" w:rsidP="003A2BA8">
      <w:pPr>
        <w:pStyle w:val="PL"/>
      </w:pPr>
      <w:r w:rsidRPr="00F35584">
        <w:t>PUCCH-SpatialRelationInfo ::=</w:t>
      </w:r>
      <w:r w:rsidRPr="00F35584">
        <w:tab/>
      </w:r>
      <w:r w:rsidRPr="00F35584">
        <w:tab/>
      </w:r>
      <w:r w:rsidRPr="00F35584">
        <w:tab/>
      </w:r>
      <w:r w:rsidRPr="00F35584">
        <w:tab/>
      </w:r>
      <w:r w:rsidRPr="00F35584">
        <w:rPr>
          <w:color w:val="993366"/>
        </w:rPr>
        <w:t>SEQUENCE</w:t>
      </w:r>
      <w:r w:rsidRPr="00F35584">
        <w:t xml:space="preserve"> {</w:t>
      </w:r>
    </w:p>
    <w:p w14:paraId="2E7B493E" w14:textId="77777777" w:rsidR="003A2BA8" w:rsidRPr="00F35584" w:rsidRDefault="003A2BA8" w:rsidP="003A2BA8">
      <w:pPr>
        <w:pStyle w:val="PL"/>
      </w:pPr>
      <w:r w:rsidRPr="00F35584">
        <w:tab/>
        <w:t>pucch-SpatialRelationInfoId</w:t>
      </w:r>
      <w:r w:rsidRPr="00F35584">
        <w:tab/>
      </w:r>
      <w:r w:rsidRPr="00F35584">
        <w:tab/>
      </w:r>
      <w:r w:rsidRPr="00F35584">
        <w:tab/>
      </w:r>
      <w:r w:rsidRPr="00F35584">
        <w:tab/>
      </w:r>
      <w:r w:rsidRPr="00F35584">
        <w:tab/>
        <w:t>PUCCH-SpatialRelationInfoId,</w:t>
      </w:r>
    </w:p>
    <w:p w14:paraId="4AB5A2C5" w14:textId="77777777" w:rsidR="003A2BA8" w:rsidRPr="00F35584" w:rsidRDefault="003A2BA8" w:rsidP="003A2BA8">
      <w:pPr>
        <w:pStyle w:val="PL"/>
      </w:pPr>
      <w:r w:rsidRPr="00F35584">
        <w:tab/>
        <w:t xml:space="preserve">referenceSignal </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53231D7" w14:textId="77777777"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61AEC983" w14:textId="77777777"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14:paraId="0975A094" w14:textId="77777777" w:rsidR="003A2BA8" w:rsidRPr="00F35584" w:rsidRDefault="003A2BA8" w:rsidP="003A2BA8">
      <w:pPr>
        <w:pStyle w:val="PL"/>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SRS-ResourceId</w:t>
      </w:r>
    </w:p>
    <w:p w14:paraId="009DF628" w14:textId="77777777" w:rsidR="003A2BA8" w:rsidRPr="00F35584" w:rsidRDefault="003A2BA8" w:rsidP="003A2BA8">
      <w:pPr>
        <w:pStyle w:val="PL"/>
      </w:pPr>
      <w:r w:rsidRPr="00F35584">
        <w:tab/>
        <w:t>},</w:t>
      </w:r>
    </w:p>
    <w:p w14:paraId="46F90C56" w14:textId="77777777"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PUCCH-PathlossReferenceRS-Id,</w:t>
      </w:r>
    </w:p>
    <w:p w14:paraId="5B5B14BC" w14:textId="77777777"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r>
      <w:r w:rsidRPr="00F35584">
        <w:tab/>
        <w:t>P0-PUCCH-Id,</w:t>
      </w:r>
    </w:p>
    <w:p w14:paraId="50375F44" w14:textId="77777777" w:rsidR="003A2BA8" w:rsidRPr="00F35584" w:rsidRDefault="003A2BA8" w:rsidP="003A2BA8">
      <w:pPr>
        <w:pStyle w:val="PL"/>
      </w:pPr>
      <w:r w:rsidRPr="00F35584">
        <w:tab/>
        <w:t>closedLoopIndex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i0, i1 }</w:t>
      </w:r>
    </w:p>
    <w:p w14:paraId="774E8DEA" w14:textId="77777777" w:rsidR="003A2BA8" w:rsidRPr="00F35584" w:rsidRDefault="003A2BA8" w:rsidP="003A2BA8">
      <w:pPr>
        <w:pStyle w:val="PL"/>
      </w:pPr>
      <w:r w:rsidRPr="00F35584">
        <w:t>}</w:t>
      </w:r>
    </w:p>
    <w:p w14:paraId="1BA73E86" w14:textId="77777777" w:rsidR="003A2BA8" w:rsidRPr="00F35584" w:rsidRDefault="003A2BA8" w:rsidP="003A2BA8">
      <w:pPr>
        <w:pStyle w:val="PL"/>
      </w:pPr>
    </w:p>
    <w:p w14:paraId="7A165F89" w14:textId="77777777" w:rsidR="003A2BA8" w:rsidRPr="00F35584" w:rsidRDefault="003A2BA8" w:rsidP="003A2BA8">
      <w:pPr>
        <w:pStyle w:val="PL"/>
      </w:pPr>
      <w:r w:rsidRPr="00F35584">
        <w:t xml:space="preserve">PUCCH-SpatialRelationInfoId ::= </w:t>
      </w:r>
      <w:r w:rsidRPr="00F35584">
        <w:tab/>
      </w:r>
      <w:r w:rsidRPr="00F35584">
        <w:tab/>
      </w:r>
      <w:r w:rsidRPr="00F35584">
        <w:tab/>
      </w:r>
      <w:r w:rsidRPr="00F35584">
        <w:rPr>
          <w:color w:val="993366"/>
        </w:rPr>
        <w:t>INTEGER</w:t>
      </w:r>
      <w:r w:rsidRPr="00F35584">
        <w:t xml:space="preserve"> (1..maxNrofSpatialRelationInfos)</w:t>
      </w:r>
    </w:p>
    <w:p w14:paraId="475C0833" w14:textId="77777777" w:rsidR="003A2BA8" w:rsidRPr="00F35584" w:rsidRDefault="003A2BA8" w:rsidP="003A2BA8">
      <w:pPr>
        <w:pStyle w:val="PL"/>
      </w:pPr>
    </w:p>
    <w:p w14:paraId="30B36911" w14:textId="77777777" w:rsidR="003A2BA8" w:rsidRPr="00F35584" w:rsidRDefault="003A2BA8" w:rsidP="00C06796">
      <w:pPr>
        <w:pStyle w:val="PL"/>
        <w:rPr>
          <w:color w:val="808080"/>
        </w:rPr>
      </w:pPr>
      <w:r w:rsidRPr="00F35584">
        <w:rPr>
          <w:color w:val="808080"/>
        </w:rPr>
        <w:t>-- A set with one or more PUCCH resources</w:t>
      </w:r>
    </w:p>
    <w:p w14:paraId="6DD27129" w14:textId="77777777" w:rsidR="003A2BA8" w:rsidRPr="00F35584" w:rsidRDefault="003A2BA8" w:rsidP="003A2BA8">
      <w:pPr>
        <w:pStyle w:val="PL"/>
      </w:pPr>
      <w:r w:rsidRPr="00F35584">
        <w:t>PUCCH-ResourceSet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D4C36BE" w14:textId="77777777" w:rsidR="003A2BA8" w:rsidRPr="00F35584" w:rsidRDefault="003A2BA8" w:rsidP="003A2BA8">
      <w:pPr>
        <w:pStyle w:val="PL"/>
      </w:pPr>
      <w:r w:rsidRPr="00F35584">
        <w:tab/>
        <w:t>pucch-ResourceSetId</w:t>
      </w:r>
      <w:r w:rsidRPr="00F35584">
        <w:tab/>
      </w:r>
      <w:r w:rsidRPr="00F35584">
        <w:tab/>
      </w:r>
      <w:r w:rsidRPr="00F35584">
        <w:tab/>
      </w:r>
      <w:r w:rsidRPr="00F35584">
        <w:tab/>
      </w:r>
      <w:r w:rsidRPr="00F35584">
        <w:tab/>
      </w:r>
      <w:r w:rsidRPr="00F35584">
        <w:tab/>
      </w:r>
      <w:r w:rsidRPr="00F35584">
        <w:tab/>
      </w:r>
      <w:r w:rsidRPr="00F35584">
        <w:tab/>
        <w:t>PUCCH-ResourceSetId,</w:t>
      </w:r>
    </w:p>
    <w:p w14:paraId="2FDCF2D0" w14:textId="77777777" w:rsidR="003A2BA8" w:rsidRPr="00F35584" w:rsidRDefault="003A2BA8" w:rsidP="003A2BA8">
      <w:pPr>
        <w:pStyle w:val="PL"/>
      </w:pPr>
    </w:p>
    <w:p w14:paraId="4A5BDC98" w14:textId="77777777" w:rsidR="003A2BA8" w:rsidRPr="00F35584" w:rsidRDefault="003A2BA8" w:rsidP="00C06796">
      <w:pPr>
        <w:pStyle w:val="PL"/>
        <w:rPr>
          <w:color w:val="808080"/>
        </w:rPr>
      </w:pPr>
      <w:r w:rsidRPr="00F35584">
        <w:tab/>
      </w:r>
      <w:r w:rsidRPr="00F35584">
        <w:rPr>
          <w:color w:val="808080"/>
        </w:rPr>
        <w:t>-- PUCCH resources of format0 and format1 are only allowed in the first PUCCH reosurce set,</w:t>
      </w:r>
    </w:p>
    <w:p w14:paraId="412A948D" w14:textId="77777777" w:rsidR="008360C0" w:rsidRPr="00F35584" w:rsidRDefault="003A2BA8" w:rsidP="00C06796">
      <w:pPr>
        <w:pStyle w:val="PL"/>
        <w:rPr>
          <w:color w:val="808080"/>
        </w:rPr>
      </w:pPr>
      <w:r w:rsidRPr="00F35584">
        <w:tab/>
      </w:r>
      <w:r w:rsidRPr="00F35584">
        <w:rPr>
          <w:color w:val="808080"/>
        </w:rPr>
        <w:t xml:space="preserve">-- i.e., in a PUCCH-ResourceSet with pucch-ResourceSetId = 0. </w:t>
      </w:r>
      <w:r w:rsidR="008360C0" w:rsidRPr="00F35584">
        <w:rPr>
          <w:color w:val="808080"/>
        </w:rPr>
        <w:t xml:space="preserve">This set may contain between 8 and 32 resources. </w:t>
      </w:r>
    </w:p>
    <w:p w14:paraId="1991BD31" w14:textId="77777777" w:rsidR="003A2BA8" w:rsidRPr="00F35584" w:rsidRDefault="008360C0" w:rsidP="00C06796">
      <w:pPr>
        <w:pStyle w:val="PL"/>
        <w:rPr>
          <w:color w:val="808080"/>
        </w:rPr>
      </w:pPr>
      <w:r w:rsidRPr="00F35584">
        <w:tab/>
      </w:r>
      <w:r w:rsidRPr="00F35584">
        <w:rPr>
          <w:color w:val="808080"/>
        </w:rPr>
        <w:t xml:space="preserve">-- </w:t>
      </w:r>
      <w:r w:rsidR="003A2BA8" w:rsidRPr="00F35584">
        <w:rPr>
          <w:color w:val="808080"/>
        </w:rPr>
        <w:t>PUCCH resources of format2, format3 and format4 are only allowed</w:t>
      </w:r>
      <w:r w:rsidRPr="00F35584">
        <w:rPr>
          <w:color w:val="808080"/>
        </w:rPr>
        <w:t xml:space="preserve"> </w:t>
      </w:r>
      <w:r w:rsidR="003A2BA8" w:rsidRPr="00F35584">
        <w:rPr>
          <w:color w:val="808080"/>
        </w:rPr>
        <w:t xml:space="preserve"> in a PUCCH-ReosurceSet with pucch-ResourceSetId &gt; 0.</w:t>
      </w:r>
      <w:r w:rsidRPr="00F35584">
        <w:rPr>
          <w:color w:val="808080"/>
        </w:rPr>
        <w:t xml:space="preserve"> If present, these sets must contain 8 resources each.</w:t>
      </w:r>
    </w:p>
    <w:p w14:paraId="0713BDB9" w14:textId="77777777" w:rsidR="001A10B7" w:rsidRPr="00F35584" w:rsidRDefault="003A2BA8" w:rsidP="00C06796">
      <w:pPr>
        <w:pStyle w:val="PL"/>
        <w:rPr>
          <w:color w:val="808080"/>
        </w:rPr>
      </w:pPr>
      <w:r w:rsidRPr="00F35584">
        <w:tab/>
      </w:r>
      <w:r w:rsidRPr="00F35584">
        <w:rPr>
          <w:color w:val="808080"/>
        </w:rPr>
        <w:t xml:space="preserve">-- The UE chooses a PUCCH-Resource from this list based on the </w:t>
      </w:r>
      <w:r w:rsidR="00A43BB1" w:rsidRPr="00F35584">
        <w:rPr>
          <w:color w:val="808080"/>
        </w:rPr>
        <w:t>3</w:t>
      </w:r>
      <w:r w:rsidRPr="00F35584">
        <w:rPr>
          <w:color w:val="808080"/>
        </w:rPr>
        <w:t xml:space="preserve">-bit </w:t>
      </w:r>
      <w:r w:rsidR="001A10B7" w:rsidRPr="00F35584">
        <w:rPr>
          <w:color w:val="808080"/>
        </w:rPr>
        <w:t xml:space="preserve">PUCCH resource indicator </w:t>
      </w:r>
      <w:r w:rsidRPr="00F35584">
        <w:rPr>
          <w:color w:val="808080"/>
        </w:rPr>
        <w:t xml:space="preserve">field in DCI as </w:t>
      </w:r>
    </w:p>
    <w:p w14:paraId="1B62092C" w14:textId="77777777" w:rsidR="003A2BA8" w:rsidRPr="00F35584" w:rsidRDefault="001A10B7" w:rsidP="00C06796">
      <w:pPr>
        <w:pStyle w:val="PL"/>
        <w:rPr>
          <w:color w:val="808080"/>
        </w:rPr>
      </w:pPr>
      <w:r w:rsidRPr="00F35584">
        <w:tab/>
      </w:r>
      <w:r w:rsidRPr="00F35584">
        <w:rPr>
          <w:color w:val="808080"/>
        </w:rPr>
        <w:t xml:space="preserve">-- </w:t>
      </w:r>
      <w:r w:rsidR="003A2BA8" w:rsidRPr="00F35584">
        <w:rPr>
          <w:color w:val="808080"/>
        </w:rPr>
        <w:t>speciied in 38.213, FFS_section.</w:t>
      </w:r>
    </w:p>
    <w:p w14:paraId="1B06A1D9" w14:textId="77777777" w:rsidR="00AB4436" w:rsidRPr="00F35584" w:rsidRDefault="00AB4436" w:rsidP="00C06796">
      <w:pPr>
        <w:pStyle w:val="PL"/>
        <w:rPr>
          <w:color w:val="808080"/>
        </w:rPr>
      </w:pPr>
      <w:r w:rsidRPr="00F35584">
        <w:tab/>
      </w:r>
      <w:r w:rsidRPr="00F35584">
        <w:rPr>
          <w:color w:val="808080"/>
        </w:rPr>
        <w:t>-- Note that this list contains only a list of resource IDs. The actual resources are configured in PUCCH-Config.</w:t>
      </w:r>
    </w:p>
    <w:p w14:paraId="687BB289" w14:textId="77777777" w:rsidR="003A2BA8" w:rsidRPr="00F35584" w:rsidRDefault="003A2BA8" w:rsidP="003A2BA8">
      <w:pPr>
        <w:pStyle w:val="PL"/>
      </w:pPr>
      <w:r w:rsidRPr="00F35584">
        <w:lastRenderedPageBreak/>
        <w:tab/>
        <w:t>resources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w:t>
      </w:r>
      <w:r w:rsidR="00A43BB1" w:rsidRPr="00F35584">
        <w:t>8</w:t>
      </w:r>
      <w:r w:rsidRPr="00F35584">
        <w:t>..</w:t>
      </w:r>
      <w:bookmarkStart w:id="379" w:name="_Hlk508190728"/>
      <w:r w:rsidRPr="00F35584">
        <w:t>maxNrofPUCCH-ResourcesPerSet</w:t>
      </w:r>
      <w:bookmarkEnd w:id="379"/>
      <w:r w:rsidRPr="00F35584">
        <w:t>))</w:t>
      </w:r>
      <w:r w:rsidRPr="00F35584">
        <w:rPr>
          <w:color w:val="993366"/>
        </w:rPr>
        <w:t xml:space="preserve"> OF</w:t>
      </w:r>
      <w:r w:rsidRPr="00F35584">
        <w:t xml:space="preserve"> PUCCH-Resource</w:t>
      </w:r>
      <w:r w:rsidR="00AB4436" w:rsidRPr="00F35584">
        <w:t>Id</w:t>
      </w:r>
      <w:r w:rsidRPr="00F35584">
        <w:t>,</w:t>
      </w:r>
    </w:p>
    <w:p w14:paraId="6C7D0E27" w14:textId="77777777" w:rsidR="003A2BA8" w:rsidRPr="00F35584" w:rsidRDefault="003A2BA8" w:rsidP="003A2BA8">
      <w:pPr>
        <w:pStyle w:val="PL"/>
      </w:pPr>
    </w:p>
    <w:p w14:paraId="1494ECF3" w14:textId="77777777" w:rsidR="003A2BA8" w:rsidRPr="00F35584" w:rsidRDefault="003A2BA8" w:rsidP="00C06796">
      <w:pPr>
        <w:pStyle w:val="PL"/>
        <w:rPr>
          <w:color w:val="808080"/>
        </w:rPr>
      </w:pPr>
      <w:r w:rsidRPr="00F35584">
        <w:tab/>
      </w:r>
      <w:r w:rsidRPr="00F35584">
        <w:rPr>
          <w:color w:val="808080"/>
        </w:rPr>
        <w:t xml:space="preserve">-- Maximum number of payload bits minus 1 that the UE may transmit using this PUCCH resource set. In a PUCCH occurrence, the UE </w:t>
      </w:r>
    </w:p>
    <w:p w14:paraId="3052E6A4" w14:textId="77777777" w:rsidR="003A2BA8" w:rsidRPr="00F35584" w:rsidRDefault="003A2BA8" w:rsidP="00C06796">
      <w:pPr>
        <w:pStyle w:val="PL"/>
        <w:rPr>
          <w:color w:val="808080"/>
        </w:rPr>
      </w:pPr>
      <w:r w:rsidRPr="00F35584">
        <w:tab/>
      </w:r>
      <w:r w:rsidRPr="00F35584">
        <w:rPr>
          <w:color w:val="808080"/>
        </w:rPr>
        <w:t xml:space="preserve">-- chooses the first of its PUCCH-ResourceSet which supports the number of bits that the UE wants to transmit. </w:t>
      </w:r>
    </w:p>
    <w:p w14:paraId="7766FC8A" w14:textId="77777777" w:rsidR="003A2BA8" w:rsidRPr="00F35584" w:rsidRDefault="003A2BA8" w:rsidP="00C06796">
      <w:pPr>
        <w:pStyle w:val="PL"/>
        <w:rPr>
          <w:color w:val="808080"/>
        </w:rPr>
      </w:pPr>
      <w:r w:rsidRPr="00F35584">
        <w:tab/>
      </w:r>
      <w:r w:rsidRPr="00F35584">
        <w:rPr>
          <w:color w:val="808080"/>
        </w:rPr>
        <w:t>-- The field is not present in the first set (Set0) since the maximum Size of Set0 is specified to be 3 bit.</w:t>
      </w:r>
    </w:p>
    <w:p w14:paraId="44F3279A" w14:textId="77777777" w:rsidR="003A2BA8" w:rsidRPr="00F35584" w:rsidRDefault="003A2BA8" w:rsidP="00C06796">
      <w:pPr>
        <w:pStyle w:val="PL"/>
        <w:rPr>
          <w:color w:val="808080"/>
        </w:rPr>
      </w:pPr>
      <w:r w:rsidRPr="00F35584">
        <w:tab/>
      </w:r>
      <w:r w:rsidRPr="00F35584">
        <w:rPr>
          <w:color w:val="808080"/>
        </w:rPr>
        <w:t>-- The field is not present in the last configured set since the UE derives its maximum payload size as specified in 38.213.</w:t>
      </w:r>
    </w:p>
    <w:p w14:paraId="3F432752" w14:textId="77777777" w:rsidR="003A2BA8" w:rsidRPr="00F35584" w:rsidRDefault="003A2BA8" w:rsidP="00C06796">
      <w:pPr>
        <w:pStyle w:val="PL"/>
        <w:rPr>
          <w:color w:val="808080"/>
        </w:rPr>
      </w:pPr>
      <w:r w:rsidRPr="00F35584">
        <w:tab/>
      </w:r>
      <w:r w:rsidRPr="00F35584">
        <w:rPr>
          <w:color w:val="808080"/>
        </w:rPr>
        <w:t>-- This field can take integer values that are multiples of 4. Corresponds to L1 parameter 'N_2' or 'N_3' (see 38.213, section 9.2)</w:t>
      </w:r>
    </w:p>
    <w:p w14:paraId="0E484F9B" w14:textId="77777777" w:rsidR="003A2BA8" w:rsidRPr="00F35584" w:rsidRDefault="003A2BA8" w:rsidP="003A2BA8">
      <w:pPr>
        <w:pStyle w:val="PL"/>
        <w:rPr>
          <w:color w:val="808080"/>
        </w:rPr>
      </w:pPr>
      <w:r w:rsidRPr="00F35584">
        <w:tab/>
        <w:t>maxPayloadMinus1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D032A" w:rsidRPr="00F35584">
        <w:tab/>
      </w:r>
      <w:r w:rsidRPr="00F35584">
        <w:rPr>
          <w:color w:val="993366"/>
        </w:rPr>
        <w:t>OPTIONAL</w:t>
      </w:r>
      <w:r w:rsidRPr="00F35584">
        <w:tab/>
      </w:r>
      <w:r w:rsidRPr="00F35584">
        <w:rPr>
          <w:color w:val="808080"/>
        </w:rPr>
        <w:t>-- Need R</w:t>
      </w:r>
    </w:p>
    <w:p w14:paraId="0722A67C" w14:textId="77777777" w:rsidR="003A2BA8" w:rsidRPr="00F35584" w:rsidRDefault="003A2BA8" w:rsidP="003A2BA8">
      <w:pPr>
        <w:pStyle w:val="PL"/>
      </w:pPr>
      <w:r w:rsidRPr="00F35584">
        <w:t>}</w:t>
      </w:r>
    </w:p>
    <w:p w14:paraId="575986DD" w14:textId="77777777" w:rsidR="003A2BA8" w:rsidRPr="00F35584" w:rsidRDefault="003A2BA8" w:rsidP="003A2BA8">
      <w:pPr>
        <w:pStyle w:val="PL"/>
      </w:pPr>
    </w:p>
    <w:p w14:paraId="20979F62" w14:textId="77777777" w:rsidR="003A2BA8" w:rsidRPr="00F35584" w:rsidRDefault="003A2BA8" w:rsidP="003A2BA8">
      <w:pPr>
        <w:pStyle w:val="PL"/>
      </w:pPr>
      <w:r w:rsidRPr="00F35584">
        <w:t>PUCCH-ResourceSetId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(0..maxNrofPUCCH-ResourceSets-1)</w:t>
      </w:r>
    </w:p>
    <w:p w14:paraId="73CA36EF" w14:textId="77777777" w:rsidR="003A2BA8" w:rsidRPr="00F35584" w:rsidRDefault="003A2BA8" w:rsidP="003A2BA8">
      <w:pPr>
        <w:pStyle w:val="PL"/>
      </w:pPr>
    </w:p>
    <w:p w14:paraId="2FAA61D7" w14:textId="77777777" w:rsidR="003A2BA8" w:rsidRPr="00F35584" w:rsidRDefault="003A2BA8" w:rsidP="003A2BA8">
      <w:pPr>
        <w:pStyle w:val="PL"/>
      </w:pPr>
      <w:r w:rsidRPr="00F35584">
        <w:t xml:space="preserve">PUCCH-Resource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678480D" w14:textId="77777777" w:rsidR="003A2BA8" w:rsidRPr="00F35584" w:rsidRDefault="003A2BA8" w:rsidP="003A2BA8">
      <w:pPr>
        <w:pStyle w:val="PL"/>
      </w:pPr>
      <w:r w:rsidRPr="00F35584">
        <w:tab/>
        <w:t>pucch-ResourceId</w:t>
      </w:r>
      <w:r w:rsidRPr="00F35584">
        <w:tab/>
      </w:r>
      <w:r w:rsidRPr="00F35584">
        <w:tab/>
      </w:r>
      <w:r w:rsidRPr="00F35584">
        <w:tab/>
      </w:r>
      <w:r w:rsidRPr="00F35584">
        <w:tab/>
      </w:r>
      <w:r w:rsidRPr="00F35584">
        <w:tab/>
      </w:r>
      <w:r w:rsidRPr="00F35584">
        <w:tab/>
      </w:r>
      <w:r w:rsidRPr="00F35584">
        <w:tab/>
      </w:r>
      <w:r w:rsidRPr="00F35584">
        <w:tab/>
        <w:t>PUCCH-ResourceId,</w:t>
      </w:r>
    </w:p>
    <w:p w14:paraId="3F70F77C" w14:textId="77777777" w:rsidR="003A2BA8" w:rsidRPr="00F35584" w:rsidRDefault="003A2BA8" w:rsidP="003A2BA8">
      <w:pPr>
        <w:pStyle w:val="PL"/>
      </w:pPr>
    </w:p>
    <w:p w14:paraId="6BD324F0" w14:textId="77777777" w:rsidR="003A2BA8" w:rsidRPr="00F35584" w:rsidRDefault="003A2BA8" w:rsidP="003A2BA8">
      <w:pPr>
        <w:pStyle w:val="PL"/>
      </w:pPr>
      <w:r w:rsidRPr="00F35584">
        <w:tab/>
        <w:t>startingPRB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PRB-Id, </w:t>
      </w:r>
    </w:p>
    <w:p w14:paraId="1E3D03AD" w14:textId="77777777" w:rsidR="003A2BA8" w:rsidRPr="00F35584" w:rsidRDefault="003A2BA8" w:rsidP="003A2BA8">
      <w:pPr>
        <w:pStyle w:val="PL"/>
        <w:rPr>
          <w:color w:val="808080"/>
        </w:rPr>
      </w:pPr>
      <w:r w:rsidRPr="00F35584">
        <w:tab/>
      </w:r>
      <w:r w:rsidRPr="00F35584">
        <w:rPr>
          <w:color w:val="808080"/>
        </w:rPr>
        <w:t>-- Corresponds to the L1 parameter 'PUCCH-frequency-hopping' (see 38.213, section 9.2)</w:t>
      </w:r>
    </w:p>
    <w:p w14:paraId="25C2BA53" w14:textId="77777777" w:rsidR="003A2BA8" w:rsidRPr="00F35584" w:rsidRDefault="003A2BA8" w:rsidP="003A2BA8">
      <w:pPr>
        <w:pStyle w:val="PL"/>
        <w:rPr>
          <w:color w:val="808080"/>
        </w:rPr>
      </w:pPr>
      <w:r w:rsidRPr="00F35584">
        <w:tab/>
        <w:t>intraSlotFrequencyHopping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A72B7A7" w14:textId="77777777" w:rsidR="003A2BA8" w:rsidRPr="00F35584" w:rsidRDefault="003A2BA8" w:rsidP="00C06796">
      <w:pPr>
        <w:pStyle w:val="PL"/>
        <w:rPr>
          <w:color w:val="808080"/>
        </w:rPr>
      </w:pPr>
      <w:r w:rsidRPr="00F35584">
        <w:tab/>
      </w:r>
      <w:r w:rsidRPr="00F35584">
        <w:rPr>
          <w:color w:val="808080"/>
        </w:rPr>
        <w:t>-- Index of starting PRB for second hop of PUCCH in case of FH. This value is appliable for intra-slot frequency hopping.</w:t>
      </w:r>
    </w:p>
    <w:p w14:paraId="5DFC4FAB" w14:textId="77777777" w:rsidR="003A2BA8" w:rsidRPr="00F35584" w:rsidRDefault="003A2BA8" w:rsidP="00C06796">
      <w:pPr>
        <w:pStyle w:val="PL"/>
        <w:rPr>
          <w:color w:val="808080"/>
        </w:rPr>
      </w:pPr>
      <w:r w:rsidRPr="00F35584">
        <w:tab/>
      </w:r>
      <w:r w:rsidRPr="00F35584">
        <w:rPr>
          <w:color w:val="808080"/>
        </w:rPr>
        <w:t>-- Corresponds to L1 parameter 'PUCCH-2nd-hop-PRB' (see 38.213, section 9.2)</w:t>
      </w:r>
    </w:p>
    <w:p w14:paraId="33893055" w14:textId="77777777" w:rsidR="003A2BA8" w:rsidRPr="00F35584" w:rsidRDefault="003A2BA8" w:rsidP="003A2BA8">
      <w:pPr>
        <w:pStyle w:val="PL"/>
        <w:rPr>
          <w:color w:val="808080"/>
        </w:rPr>
      </w:pPr>
      <w:r w:rsidRPr="00F35584">
        <w:tab/>
        <w:t>secondHopPRB</w:t>
      </w:r>
      <w:r w:rsidRPr="00F35584">
        <w:tab/>
      </w:r>
      <w:r w:rsidRPr="00F35584">
        <w:tab/>
      </w:r>
      <w:r w:rsidRPr="00F35584">
        <w:tab/>
      </w:r>
      <w:r w:rsidRPr="00F35584">
        <w:tab/>
      </w:r>
      <w:r w:rsidRPr="00F35584">
        <w:tab/>
      </w:r>
      <w:r w:rsidRPr="00F35584">
        <w:tab/>
      </w:r>
      <w:r w:rsidRPr="00F35584">
        <w:tab/>
      </w:r>
      <w:r w:rsidRPr="00F35584">
        <w:tab/>
      </w:r>
      <w:r w:rsidRPr="00F35584">
        <w:tab/>
        <w:t>PRB-Id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6633D" w:rsidRPr="00F35584">
        <w:tab/>
      </w:r>
      <w:r w:rsidR="0006633D" w:rsidRPr="00F35584">
        <w:rPr>
          <w:color w:val="808080"/>
        </w:rPr>
        <w:t>-- Need R</w:t>
      </w:r>
    </w:p>
    <w:p w14:paraId="31100538" w14:textId="77777777" w:rsidR="003A2BA8" w:rsidRPr="00F35584" w:rsidRDefault="003A2BA8" w:rsidP="003A2BA8">
      <w:pPr>
        <w:pStyle w:val="PL"/>
      </w:pPr>
    </w:p>
    <w:p w14:paraId="4EA5151A" w14:textId="77777777" w:rsidR="003A2BA8" w:rsidRPr="00F35584" w:rsidRDefault="003A2BA8" w:rsidP="00C06796">
      <w:pPr>
        <w:pStyle w:val="PL"/>
        <w:rPr>
          <w:color w:val="808080"/>
        </w:rPr>
      </w:pPr>
      <w:r w:rsidRPr="00F35584">
        <w:tab/>
      </w:r>
      <w:r w:rsidRPr="00F35584">
        <w:rPr>
          <w:color w:val="808080"/>
        </w:rPr>
        <w:t>-- Selection of the PUCCH format and format-specific parameters</w:t>
      </w:r>
    </w:p>
    <w:p w14:paraId="2E276588" w14:textId="77777777" w:rsidR="003A2BA8" w:rsidRPr="00F35584" w:rsidRDefault="003A2BA8" w:rsidP="003A2BA8">
      <w:pPr>
        <w:pStyle w:val="PL"/>
      </w:pPr>
      <w:r w:rsidRPr="00F35584">
        <w:tab/>
        <w:t>format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86ED924" w14:textId="77777777" w:rsidR="003A2BA8" w:rsidRPr="00F35584" w:rsidRDefault="003A2BA8" w:rsidP="003A2BA8">
      <w:pPr>
        <w:pStyle w:val="PL"/>
        <w:rPr>
          <w:color w:val="808080"/>
        </w:rPr>
      </w:pPr>
      <w:r w:rsidRPr="00F35584">
        <w:tab/>
      </w:r>
      <w:r w:rsidRPr="00F35584">
        <w:tab/>
        <w:t>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14:paraId="0F8CFF8A" w14:textId="77777777" w:rsidR="003A2BA8" w:rsidRPr="00F35584" w:rsidRDefault="003A2BA8" w:rsidP="003A2BA8">
      <w:pPr>
        <w:pStyle w:val="PL"/>
        <w:rPr>
          <w:color w:val="808080"/>
        </w:rPr>
      </w:pPr>
      <w:r w:rsidRPr="00F35584">
        <w:tab/>
      </w: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14:paraId="2F341339" w14:textId="77777777" w:rsidR="003A2BA8" w:rsidRPr="00F35584" w:rsidRDefault="003A2BA8" w:rsidP="003A2BA8">
      <w:pPr>
        <w:pStyle w:val="PL"/>
        <w:rPr>
          <w:color w:val="808080"/>
        </w:rPr>
      </w:pPr>
      <w:r w:rsidRPr="00F35584">
        <w:tab/>
      </w: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7BD22D1F" w14:textId="77777777" w:rsidR="003A2BA8" w:rsidRPr="00F35584" w:rsidRDefault="003A2BA8" w:rsidP="003A2BA8">
      <w:pPr>
        <w:pStyle w:val="PL"/>
        <w:rPr>
          <w:color w:val="808080"/>
        </w:rPr>
      </w:pPr>
      <w:r w:rsidRPr="00F35584">
        <w:tab/>
      </w: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491A000A" w14:textId="77777777" w:rsidR="003A2BA8" w:rsidRPr="00F35584" w:rsidRDefault="003A2BA8" w:rsidP="003A2BA8">
      <w:pPr>
        <w:pStyle w:val="PL"/>
        <w:rPr>
          <w:color w:val="808080"/>
        </w:rPr>
      </w:pPr>
      <w:r w:rsidRPr="00F35584">
        <w:tab/>
      </w: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05804A31" w14:textId="77777777" w:rsidR="003A2BA8" w:rsidRPr="00F35584" w:rsidRDefault="003A2BA8" w:rsidP="003A2BA8">
      <w:pPr>
        <w:pStyle w:val="PL"/>
      </w:pPr>
      <w:r w:rsidRPr="00F35584">
        <w:tab/>
        <w:t>}</w:t>
      </w:r>
    </w:p>
    <w:p w14:paraId="25AAE303" w14:textId="77777777" w:rsidR="003A2BA8" w:rsidRPr="00F35584" w:rsidRDefault="003A2BA8" w:rsidP="003A2BA8">
      <w:pPr>
        <w:pStyle w:val="PL"/>
      </w:pPr>
      <w:r w:rsidRPr="00F35584">
        <w:t>}</w:t>
      </w:r>
    </w:p>
    <w:p w14:paraId="27D3C02F" w14:textId="77777777" w:rsidR="003A2BA8" w:rsidRPr="00F35584" w:rsidRDefault="003A2BA8" w:rsidP="003A2BA8">
      <w:pPr>
        <w:pStyle w:val="PL"/>
      </w:pPr>
    </w:p>
    <w:p w14:paraId="0180999A" w14:textId="77777777" w:rsidR="003A2BA8" w:rsidRPr="00F35584" w:rsidRDefault="003A2BA8" w:rsidP="003A2BA8">
      <w:pPr>
        <w:pStyle w:val="PL"/>
      </w:pPr>
      <w:r w:rsidRPr="00F35584">
        <w:t>PUCCH-ResourceId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(0..maxNrofPUCCH-Resources-1)</w:t>
      </w:r>
    </w:p>
    <w:p w14:paraId="3D916A35" w14:textId="77777777" w:rsidR="003A2BA8" w:rsidRPr="00F35584" w:rsidRDefault="003A2BA8" w:rsidP="003A2BA8">
      <w:pPr>
        <w:pStyle w:val="PL"/>
      </w:pPr>
    </w:p>
    <w:p w14:paraId="0EA4551D" w14:textId="77777777" w:rsidR="003A2BA8" w:rsidRPr="00F35584" w:rsidRDefault="003A2BA8" w:rsidP="003A2BA8">
      <w:pPr>
        <w:pStyle w:val="PL"/>
      </w:pPr>
    </w:p>
    <w:p w14:paraId="51620104" w14:textId="77777777" w:rsidR="003A2BA8" w:rsidRPr="00F35584" w:rsidRDefault="003A2BA8" w:rsidP="00C06796">
      <w:pPr>
        <w:pStyle w:val="PL"/>
        <w:rPr>
          <w:color w:val="808080"/>
        </w:rPr>
      </w:pPr>
      <w:r w:rsidRPr="00F35584">
        <w:rPr>
          <w:color w:val="808080"/>
        </w:rPr>
        <w:t>-- A PUCCH Format 0 resource configuration (see 38.213, section 9.2)</w:t>
      </w:r>
    </w:p>
    <w:p w14:paraId="37CDDB3C" w14:textId="77777777" w:rsidR="003A2BA8" w:rsidRPr="00F35584" w:rsidRDefault="003A2BA8" w:rsidP="00C06796">
      <w:pPr>
        <w:pStyle w:val="PL"/>
        <w:rPr>
          <w:color w:val="808080"/>
        </w:rPr>
      </w:pPr>
      <w:r w:rsidRPr="00F35584">
        <w:rPr>
          <w:color w:val="808080"/>
        </w:rPr>
        <w:t>-- Corresponds to L1 parameter 'PUCCH-format0' (see 38.213, section 9.2.1)</w:t>
      </w:r>
    </w:p>
    <w:p w14:paraId="6F604C09" w14:textId="77777777" w:rsidR="003A2BA8" w:rsidRPr="00F35584" w:rsidRDefault="003A2BA8" w:rsidP="003A2BA8">
      <w:pPr>
        <w:pStyle w:val="PL"/>
      </w:pPr>
      <w:r w:rsidRPr="00F35584">
        <w:t>PUCCH-format0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C51DACC" w14:textId="77777777"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(0..11),</w:t>
      </w:r>
    </w:p>
    <w:p w14:paraId="4B43A2BE"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14:paraId="7CC73CAB"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14:paraId="026F70AC" w14:textId="77777777" w:rsidR="003A2BA8" w:rsidRPr="00F35584" w:rsidRDefault="003A2BA8" w:rsidP="003A2BA8">
      <w:pPr>
        <w:pStyle w:val="PL"/>
      </w:pPr>
      <w:r w:rsidRPr="00F35584">
        <w:t>}</w:t>
      </w:r>
    </w:p>
    <w:p w14:paraId="08423667" w14:textId="77777777" w:rsidR="003A2BA8" w:rsidRPr="00F35584" w:rsidRDefault="003A2BA8" w:rsidP="003A2BA8">
      <w:pPr>
        <w:pStyle w:val="PL"/>
      </w:pPr>
    </w:p>
    <w:p w14:paraId="6F2DBE92" w14:textId="77777777" w:rsidR="003A2BA8" w:rsidRPr="00F35584" w:rsidRDefault="003A2BA8" w:rsidP="00C06796">
      <w:pPr>
        <w:pStyle w:val="PL"/>
        <w:rPr>
          <w:color w:val="808080"/>
        </w:rPr>
      </w:pPr>
      <w:r w:rsidRPr="00F35584">
        <w:rPr>
          <w:color w:val="808080"/>
        </w:rPr>
        <w:t>-- A PUCCH Format 1 resource configuration (see 38.213, section 9.2)</w:t>
      </w:r>
    </w:p>
    <w:p w14:paraId="48F4DDDE" w14:textId="77777777" w:rsidR="003A2BA8" w:rsidRPr="00F35584" w:rsidRDefault="003A2BA8" w:rsidP="00C06796">
      <w:pPr>
        <w:pStyle w:val="PL"/>
        <w:rPr>
          <w:color w:val="808080"/>
        </w:rPr>
      </w:pPr>
      <w:r w:rsidRPr="00F35584">
        <w:rPr>
          <w:color w:val="808080"/>
        </w:rPr>
        <w:t>-- Corresponds to L1 parameter 'PUCCH-format1' (see 38.213, section 9.2.1)</w:t>
      </w:r>
    </w:p>
    <w:p w14:paraId="74F05B7F" w14:textId="77777777" w:rsidR="003A2BA8" w:rsidRPr="00F35584" w:rsidRDefault="003A2BA8" w:rsidP="003A2BA8">
      <w:pPr>
        <w:pStyle w:val="PL"/>
      </w:pPr>
      <w:r w:rsidRPr="00F35584">
        <w:t xml:space="preserve">PUCCH-format1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3F30CC6" w14:textId="77777777"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(0..11), </w:t>
      </w:r>
    </w:p>
    <w:p w14:paraId="5E3DE8A9"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08138858"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70624F7D" w14:textId="77777777" w:rsidR="003A2BA8" w:rsidRPr="00F35584" w:rsidRDefault="003A2BA8" w:rsidP="003A2BA8">
      <w:pPr>
        <w:pStyle w:val="PL"/>
      </w:pPr>
      <w:r w:rsidRPr="00F35584">
        <w:tab/>
        <w:t>timeDomainOCC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w:t>
      </w:r>
    </w:p>
    <w:p w14:paraId="06905F1B" w14:textId="77777777" w:rsidR="003A2BA8" w:rsidRPr="00F35584" w:rsidRDefault="003A2BA8" w:rsidP="003A2BA8">
      <w:pPr>
        <w:pStyle w:val="PL"/>
      </w:pPr>
      <w:r w:rsidRPr="00F35584">
        <w:t>}</w:t>
      </w:r>
    </w:p>
    <w:p w14:paraId="6B9D497A" w14:textId="77777777" w:rsidR="003A2BA8" w:rsidRPr="00F35584" w:rsidRDefault="003A2BA8" w:rsidP="003A2BA8">
      <w:pPr>
        <w:pStyle w:val="PL"/>
      </w:pPr>
    </w:p>
    <w:p w14:paraId="0C18AFC8" w14:textId="77777777" w:rsidR="003A2BA8" w:rsidRPr="00F35584" w:rsidRDefault="003A2BA8" w:rsidP="00C06796">
      <w:pPr>
        <w:pStyle w:val="PL"/>
        <w:rPr>
          <w:color w:val="808080"/>
        </w:rPr>
      </w:pPr>
      <w:r w:rsidRPr="00F35584">
        <w:rPr>
          <w:color w:val="808080"/>
        </w:rPr>
        <w:t>-- A PUCCH Format 2 resource configuration (see 38.213, section 9.2)</w:t>
      </w:r>
    </w:p>
    <w:p w14:paraId="2A1C32D8" w14:textId="77777777" w:rsidR="003A2BA8" w:rsidRPr="00F35584" w:rsidRDefault="003A2BA8" w:rsidP="00C06796">
      <w:pPr>
        <w:pStyle w:val="PL"/>
        <w:rPr>
          <w:color w:val="808080"/>
        </w:rPr>
      </w:pPr>
      <w:r w:rsidRPr="00F35584">
        <w:rPr>
          <w:color w:val="808080"/>
        </w:rPr>
        <w:t>-- Corresponds to L1 parameter 'PUCCH-format2onfig' (see 38.213, section 9.2.1)</w:t>
      </w:r>
    </w:p>
    <w:p w14:paraId="16D7623C" w14:textId="77777777" w:rsidR="003A2BA8" w:rsidRPr="00F35584" w:rsidRDefault="003A2BA8" w:rsidP="003A2BA8">
      <w:pPr>
        <w:pStyle w:val="PL"/>
      </w:pPr>
      <w:r w:rsidRPr="00F35584">
        <w:t xml:space="preserve">PUCCH-format2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FE06280" w14:textId="77777777"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3E2FA603"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14:paraId="45008EF1"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14:paraId="417882D3" w14:textId="77777777" w:rsidR="003A2BA8" w:rsidRPr="00F35584" w:rsidRDefault="003A2BA8" w:rsidP="003A2BA8">
      <w:pPr>
        <w:pStyle w:val="PL"/>
      </w:pPr>
      <w:r w:rsidRPr="00F35584">
        <w:t>}</w:t>
      </w:r>
    </w:p>
    <w:p w14:paraId="473FB93C" w14:textId="77777777" w:rsidR="003A2BA8" w:rsidRPr="00F35584" w:rsidRDefault="003A2BA8" w:rsidP="003A2BA8">
      <w:pPr>
        <w:pStyle w:val="PL"/>
      </w:pPr>
    </w:p>
    <w:p w14:paraId="72B211CE" w14:textId="77777777" w:rsidR="003A2BA8" w:rsidRPr="00F35584" w:rsidRDefault="003A2BA8" w:rsidP="00C06796">
      <w:pPr>
        <w:pStyle w:val="PL"/>
        <w:rPr>
          <w:color w:val="808080"/>
        </w:rPr>
      </w:pPr>
      <w:r w:rsidRPr="00F35584">
        <w:rPr>
          <w:color w:val="808080"/>
        </w:rPr>
        <w:t>-- A PUCCH Format 3 resource configuration(see 38.213, section 9.2)</w:t>
      </w:r>
    </w:p>
    <w:p w14:paraId="3461F1F7" w14:textId="77777777" w:rsidR="003A2BA8" w:rsidRPr="00F35584" w:rsidRDefault="003A2BA8" w:rsidP="00C06796">
      <w:pPr>
        <w:pStyle w:val="PL"/>
        <w:rPr>
          <w:color w:val="808080"/>
        </w:rPr>
      </w:pPr>
      <w:r w:rsidRPr="00F35584">
        <w:rPr>
          <w:color w:val="808080"/>
        </w:rPr>
        <w:t>-- Corresponds to L1 parameter 'PUCCH-format3' (see 38.213, section 9.2.1)</w:t>
      </w:r>
    </w:p>
    <w:p w14:paraId="2C8C5A63" w14:textId="77777777" w:rsidR="003A2BA8" w:rsidRPr="00F35584" w:rsidRDefault="003A2BA8" w:rsidP="00922DF6">
      <w:pPr>
        <w:pStyle w:val="PL"/>
      </w:pPr>
      <w:r w:rsidRPr="00F35584">
        <w:t xml:space="preserve">PUCCH-format3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F7450A6" w14:textId="77777777" w:rsidR="003A2BA8" w:rsidRPr="00F35584" w:rsidRDefault="003A2BA8" w:rsidP="00922DF6">
      <w:pPr>
        <w:pStyle w:val="PL"/>
        <w:rPr>
          <w:color w:val="808080"/>
        </w:rPr>
      </w:pPr>
      <w:r w:rsidRPr="00F35584">
        <w:tab/>
      </w:r>
      <w:r w:rsidRPr="00F35584">
        <w:rPr>
          <w:color w:val="808080"/>
        </w:rPr>
        <w:t>-- The supported values are 1,2,3,4,5,6,8,9,10,12,15 and 16</w:t>
      </w:r>
    </w:p>
    <w:p w14:paraId="4C46AB1F" w14:textId="77777777"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4E1FB4A7"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31625631"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24916261" w14:textId="77777777" w:rsidR="003A2BA8" w:rsidRPr="00F35584" w:rsidRDefault="003A2BA8" w:rsidP="003A2BA8">
      <w:pPr>
        <w:pStyle w:val="PL"/>
      </w:pPr>
      <w:r w:rsidRPr="00F35584">
        <w:t>}</w:t>
      </w:r>
    </w:p>
    <w:p w14:paraId="7877EF23" w14:textId="77777777" w:rsidR="003A2BA8" w:rsidRPr="00F35584" w:rsidRDefault="003A2BA8" w:rsidP="003A2BA8">
      <w:pPr>
        <w:pStyle w:val="PL"/>
      </w:pPr>
    </w:p>
    <w:p w14:paraId="2C1E11FE" w14:textId="77777777" w:rsidR="003A2BA8" w:rsidRPr="00F35584" w:rsidRDefault="003A2BA8" w:rsidP="00C06796">
      <w:pPr>
        <w:pStyle w:val="PL"/>
        <w:rPr>
          <w:color w:val="808080"/>
        </w:rPr>
      </w:pPr>
      <w:r w:rsidRPr="00F35584">
        <w:rPr>
          <w:color w:val="808080"/>
        </w:rPr>
        <w:t>-- A PUCCH Format 4 resource configuration (see 38.213, section 9.2)</w:t>
      </w:r>
    </w:p>
    <w:p w14:paraId="18A515EB" w14:textId="77777777" w:rsidR="003A2BA8" w:rsidRPr="00F35584" w:rsidRDefault="003A2BA8" w:rsidP="00C06796">
      <w:pPr>
        <w:pStyle w:val="PL"/>
        <w:rPr>
          <w:color w:val="808080"/>
        </w:rPr>
      </w:pPr>
      <w:r w:rsidRPr="00F35584">
        <w:rPr>
          <w:color w:val="808080"/>
        </w:rPr>
        <w:t>-- Corresponds to L1 parameter 'PUCCH-format4' (see 38.213, section 9.2.1)</w:t>
      </w:r>
    </w:p>
    <w:p w14:paraId="10468748" w14:textId="77777777" w:rsidR="003A2BA8" w:rsidRPr="00F35584" w:rsidRDefault="003A2BA8" w:rsidP="003A2BA8">
      <w:pPr>
        <w:pStyle w:val="PL"/>
      </w:pPr>
      <w:r w:rsidRPr="00F35584">
        <w:t xml:space="preserve">PUCCH-format4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CC07D64"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7F9753EB" w14:textId="77777777" w:rsidR="003A2BA8" w:rsidRPr="00F35584" w:rsidRDefault="003A2BA8" w:rsidP="003A2BA8">
      <w:pPr>
        <w:pStyle w:val="PL"/>
      </w:pPr>
      <w:r w:rsidRPr="00F35584">
        <w:tab/>
        <w:t>occ-Length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 </w:t>
      </w:r>
    </w:p>
    <w:p w14:paraId="6B7B6278" w14:textId="77777777" w:rsidR="003A2BA8" w:rsidRPr="00F35584" w:rsidRDefault="003A2BA8" w:rsidP="003A2BA8">
      <w:pPr>
        <w:pStyle w:val="PL"/>
      </w:pPr>
      <w:r w:rsidRPr="00F35584">
        <w:tab/>
        <w:t>occ-Index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{n0,n1,n2,n3},</w:t>
      </w:r>
    </w:p>
    <w:p w14:paraId="777D786C"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2381B78E" w14:textId="77777777" w:rsidR="003A2BA8" w:rsidRPr="00F35584" w:rsidRDefault="003A2BA8" w:rsidP="003A2BA8">
      <w:pPr>
        <w:pStyle w:val="PL"/>
      </w:pPr>
      <w:r w:rsidRPr="00F35584">
        <w:t>}</w:t>
      </w:r>
    </w:p>
    <w:p w14:paraId="426B80DA" w14:textId="77777777" w:rsidR="003A2BA8" w:rsidRPr="00F35584" w:rsidRDefault="003A2BA8" w:rsidP="003A2BA8">
      <w:pPr>
        <w:pStyle w:val="PL"/>
      </w:pPr>
    </w:p>
    <w:p w14:paraId="313B02DD" w14:textId="77777777" w:rsidR="003A2BA8" w:rsidRPr="00F35584" w:rsidRDefault="003A2BA8" w:rsidP="00C06796">
      <w:pPr>
        <w:pStyle w:val="PL"/>
        <w:rPr>
          <w:color w:val="808080"/>
        </w:rPr>
      </w:pPr>
      <w:r w:rsidRPr="00F35584">
        <w:rPr>
          <w:color w:val="808080"/>
        </w:rPr>
        <w:t xml:space="preserve">-- TAG-PUCCH-CONFIG-STOP </w:t>
      </w:r>
    </w:p>
    <w:p w14:paraId="3FE99FB1" w14:textId="77777777" w:rsidR="003A2BA8" w:rsidRPr="00F35584" w:rsidRDefault="003A2BA8" w:rsidP="00C06796">
      <w:pPr>
        <w:pStyle w:val="PL"/>
        <w:rPr>
          <w:color w:val="808080"/>
        </w:rPr>
      </w:pPr>
      <w:r w:rsidRPr="00F35584">
        <w:rPr>
          <w:color w:val="808080"/>
        </w:rPr>
        <w:t>-- ASN1STOP</w:t>
      </w:r>
    </w:p>
    <w:p w14:paraId="00A0271D" w14:textId="77777777" w:rsidR="003A2BA8" w:rsidRPr="00F35584" w:rsidRDefault="003A2BA8" w:rsidP="003A2BA8">
      <w:pPr>
        <w:pStyle w:val="PL"/>
      </w:pPr>
    </w:p>
    <w:p w14:paraId="1B0946E6" w14:textId="77777777" w:rsidR="00D224EC" w:rsidRPr="00F35584" w:rsidRDefault="00D224EC" w:rsidP="00D224EC"/>
    <w:p w14:paraId="4DF1A458" w14:textId="77777777" w:rsidR="002C77C4" w:rsidRPr="00F35584" w:rsidRDefault="002C77C4" w:rsidP="002C77C4">
      <w:pPr>
        <w:pStyle w:val="4"/>
      </w:pPr>
      <w:bookmarkStart w:id="380" w:name="_Toc510018652"/>
      <w:r w:rsidRPr="00F35584">
        <w:t>–</w:t>
      </w:r>
      <w:r w:rsidRPr="00F35584">
        <w:tab/>
      </w:r>
      <w:r w:rsidRPr="00F35584">
        <w:rPr>
          <w:i/>
        </w:rPr>
        <w:t>PUCCH-ConfigCommon</w:t>
      </w:r>
      <w:bookmarkEnd w:id="380"/>
    </w:p>
    <w:p w14:paraId="4A3AB18D" w14:textId="77777777" w:rsidR="002C77C4" w:rsidRPr="00F35584" w:rsidRDefault="002C77C4" w:rsidP="002C77C4">
      <w:r w:rsidRPr="00F35584">
        <w:t xml:space="preserve">The </w:t>
      </w:r>
      <w:r w:rsidRPr="00F35584">
        <w:rPr>
          <w:i/>
        </w:rPr>
        <w:t xml:space="preserve">PUCCH-ConfigCommon </w:t>
      </w:r>
      <w:r w:rsidRPr="00F35584">
        <w:t>IE is used to configure the cell specific PUCCH parameters.</w:t>
      </w:r>
    </w:p>
    <w:p w14:paraId="48BA4DD5" w14:textId="77777777" w:rsidR="002C77C4" w:rsidRPr="00F35584" w:rsidRDefault="002C77C4" w:rsidP="002C77C4">
      <w:pPr>
        <w:pStyle w:val="TH"/>
        <w:rPr>
          <w:lang w:val="en-GB"/>
        </w:rPr>
      </w:pPr>
      <w:r w:rsidRPr="00F35584">
        <w:rPr>
          <w:bCs/>
          <w:i/>
          <w:iCs/>
          <w:lang w:val="en-GB"/>
        </w:rPr>
        <w:t xml:space="preserve">PUCCH-ConfigCommon </w:t>
      </w:r>
      <w:r w:rsidRPr="00F35584">
        <w:rPr>
          <w:lang w:val="en-GB"/>
        </w:rPr>
        <w:t>information element</w:t>
      </w:r>
    </w:p>
    <w:p w14:paraId="2E48B587" w14:textId="77777777" w:rsidR="002C77C4" w:rsidRPr="00F35584" w:rsidRDefault="002C77C4" w:rsidP="00C06796">
      <w:pPr>
        <w:pStyle w:val="PL"/>
        <w:rPr>
          <w:color w:val="808080"/>
        </w:rPr>
      </w:pPr>
      <w:r w:rsidRPr="00F35584">
        <w:rPr>
          <w:color w:val="808080"/>
        </w:rPr>
        <w:t>-- ASN1START</w:t>
      </w:r>
    </w:p>
    <w:p w14:paraId="3668CB05" w14:textId="77777777" w:rsidR="002C77C4" w:rsidRPr="00F35584" w:rsidRDefault="002C77C4" w:rsidP="00C06796">
      <w:pPr>
        <w:pStyle w:val="PL"/>
        <w:rPr>
          <w:color w:val="808080"/>
        </w:rPr>
      </w:pPr>
      <w:r w:rsidRPr="00F35584">
        <w:rPr>
          <w:color w:val="808080"/>
        </w:rPr>
        <w:t>-- TAG-PUCCH-CONFIGCOMMON-START</w:t>
      </w:r>
    </w:p>
    <w:p w14:paraId="6D414386" w14:textId="77777777" w:rsidR="002C77C4" w:rsidRPr="00F35584" w:rsidRDefault="002C77C4" w:rsidP="002C77C4">
      <w:pPr>
        <w:pStyle w:val="PL"/>
      </w:pPr>
    </w:p>
    <w:p w14:paraId="7BC85B2B" w14:textId="77777777" w:rsidR="002C77C4" w:rsidRPr="00F35584" w:rsidRDefault="002C77C4" w:rsidP="002C77C4">
      <w:pPr>
        <w:pStyle w:val="PL"/>
      </w:pPr>
      <w:r w:rsidRPr="00F35584">
        <w:t>PUCCH-ConfigCommon ::=</w:t>
      </w:r>
      <w:r w:rsidRPr="00F35584">
        <w:tab/>
      </w:r>
      <w:r w:rsidRPr="00F35584">
        <w:tab/>
      </w:r>
      <w:r w:rsidRPr="00F35584">
        <w:tab/>
      </w:r>
      <w:r w:rsidRPr="00F35584">
        <w:tab/>
      </w:r>
      <w:r w:rsidRPr="00F35584">
        <w:tab/>
      </w:r>
      <w:r w:rsidRPr="00F35584">
        <w:rPr>
          <w:color w:val="993366"/>
        </w:rPr>
        <w:t>SEQUENCE</w:t>
      </w:r>
      <w:r w:rsidRPr="00F35584">
        <w:t xml:space="preserve"> {</w:t>
      </w:r>
    </w:p>
    <w:p w14:paraId="505E8B9D" w14:textId="77777777" w:rsidR="002C77C4" w:rsidRPr="00F35584" w:rsidRDefault="002C77C4" w:rsidP="00C06796">
      <w:pPr>
        <w:pStyle w:val="PL"/>
        <w:rPr>
          <w:color w:val="808080"/>
        </w:rPr>
      </w:pPr>
      <w:r w:rsidRPr="00F35584">
        <w:tab/>
      </w:r>
      <w:r w:rsidRPr="00F35584">
        <w:rPr>
          <w:color w:val="808080"/>
        </w:rPr>
        <w:t xml:space="preserve">-- An entry into a 16-row table where each row configures a set of cell-specific PUCCH resources/parameters. The UE uses </w:t>
      </w:r>
    </w:p>
    <w:p w14:paraId="561EDDC6" w14:textId="77777777" w:rsidR="002C77C4" w:rsidRPr="00F35584" w:rsidRDefault="002C77C4" w:rsidP="00C06796">
      <w:pPr>
        <w:pStyle w:val="PL"/>
        <w:rPr>
          <w:color w:val="808080"/>
        </w:rPr>
      </w:pPr>
      <w:r w:rsidRPr="00F35584">
        <w:tab/>
      </w:r>
      <w:r w:rsidRPr="00F35584">
        <w:rPr>
          <w:color w:val="808080"/>
        </w:rPr>
        <w:t xml:space="preserve">-- those PUCCH resources during initial access on the initial uplink BWP. Once the network provides a dedicated PUCCH-Config </w:t>
      </w:r>
    </w:p>
    <w:p w14:paraId="792EE9AA" w14:textId="77777777" w:rsidR="002C77C4" w:rsidRPr="00F35584" w:rsidRDefault="002C77C4" w:rsidP="00C06796">
      <w:pPr>
        <w:pStyle w:val="PL"/>
        <w:rPr>
          <w:color w:val="808080"/>
        </w:rPr>
      </w:pPr>
      <w:r w:rsidRPr="00F35584">
        <w:tab/>
      </w:r>
      <w:r w:rsidRPr="00F35584">
        <w:rPr>
          <w:color w:val="808080"/>
        </w:rPr>
        <w:t xml:space="preserve">-- for that bandwidth part the UE applies that one instead of the one provided in this field.   </w:t>
      </w:r>
    </w:p>
    <w:p w14:paraId="17C71ED0" w14:textId="77777777" w:rsidR="002C77C4" w:rsidRPr="00F35584" w:rsidRDefault="002C77C4" w:rsidP="00C06796">
      <w:pPr>
        <w:pStyle w:val="PL"/>
        <w:rPr>
          <w:color w:val="808080"/>
        </w:rPr>
      </w:pPr>
      <w:r w:rsidRPr="00F35584">
        <w:tab/>
      </w:r>
      <w:r w:rsidRPr="00F35584">
        <w:rPr>
          <w:color w:val="808080"/>
        </w:rPr>
        <w:t>-- Corresponds to L1 parameter 'PUCCH-resource-common' (see 38.213, section 9.2)</w:t>
      </w:r>
    </w:p>
    <w:p w14:paraId="4CF5D55F" w14:textId="77777777" w:rsidR="002C77C4" w:rsidRPr="00F35584" w:rsidRDefault="002C77C4" w:rsidP="002C77C4">
      <w:pPr>
        <w:pStyle w:val="PL"/>
        <w:rPr>
          <w:color w:val="808080"/>
        </w:rPr>
      </w:pPr>
      <w:r w:rsidRPr="00F35584">
        <w:tab/>
        <w:t>pucch-ResourceCommon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E07861D" w14:textId="77777777" w:rsidR="002C77C4" w:rsidRPr="00F35584" w:rsidRDefault="002C77C4" w:rsidP="002C77C4">
      <w:pPr>
        <w:pStyle w:val="PL"/>
      </w:pPr>
    </w:p>
    <w:p w14:paraId="51B0CFE4" w14:textId="77777777" w:rsidR="002C77C4" w:rsidRPr="00F35584" w:rsidRDefault="002C77C4" w:rsidP="002C77C4">
      <w:pPr>
        <w:pStyle w:val="PL"/>
        <w:rPr>
          <w:color w:val="808080"/>
        </w:rPr>
      </w:pPr>
      <w:r w:rsidRPr="00F35584">
        <w:tab/>
      </w:r>
      <w:r w:rsidRPr="00F35584">
        <w:rPr>
          <w:color w:val="808080"/>
        </w:rPr>
        <w:t xml:space="preserve">-- Configuration of group- and sequence hopping for all the PUCCH formats 0, 1, 3 and 4. </w:t>
      </w:r>
      <w:r w:rsidR="0007787B" w:rsidRPr="00F35584">
        <w:rPr>
          <w:color w:val="808080"/>
        </w:rPr>
        <w:t>"</w:t>
      </w:r>
      <w:r w:rsidRPr="00F35584">
        <w:rPr>
          <w:color w:val="808080"/>
        </w:rPr>
        <w:t>neither</w:t>
      </w:r>
      <w:r w:rsidR="0007787B" w:rsidRPr="00F35584">
        <w:rPr>
          <w:color w:val="808080"/>
        </w:rPr>
        <w:t>"</w:t>
      </w:r>
      <w:r w:rsidRPr="00F35584">
        <w:rPr>
          <w:color w:val="808080"/>
        </w:rPr>
        <w:t xml:space="preserve"> implies neither group </w:t>
      </w:r>
    </w:p>
    <w:p w14:paraId="07243101" w14:textId="77777777" w:rsidR="002C77C4" w:rsidRPr="00F35584" w:rsidRDefault="002C77C4" w:rsidP="002C77C4">
      <w:pPr>
        <w:pStyle w:val="PL"/>
        <w:rPr>
          <w:color w:val="808080"/>
        </w:rPr>
      </w:pPr>
      <w:r w:rsidRPr="00F35584">
        <w:tab/>
      </w:r>
      <w:r w:rsidRPr="00F35584">
        <w:rPr>
          <w:color w:val="808080"/>
        </w:rPr>
        <w:t xml:space="preserve">-- or sequence hopping is enabled. </w:t>
      </w:r>
      <w:r w:rsidR="0007787B" w:rsidRPr="00F35584">
        <w:rPr>
          <w:color w:val="808080"/>
        </w:rPr>
        <w:t>"</w:t>
      </w:r>
      <w:r w:rsidRPr="00F35584">
        <w:rPr>
          <w:color w:val="808080"/>
        </w:rPr>
        <w:t>enable</w:t>
      </w:r>
      <w:r w:rsidR="0007787B" w:rsidRPr="00F35584">
        <w:rPr>
          <w:color w:val="808080"/>
        </w:rPr>
        <w:t>"</w:t>
      </w:r>
      <w:r w:rsidRPr="00F35584">
        <w:rPr>
          <w:color w:val="808080"/>
        </w:rPr>
        <w:t xml:space="preserve"> enables group hopping and disables sequence hopping. </w:t>
      </w:r>
      <w:r w:rsidR="0007787B" w:rsidRPr="00F35584">
        <w:rPr>
          <w:color w:val="808080"/>
        </w:rPr>
        <w:t>"</w:t>
      </w:r>
      <w:r w:rsidRPr="00F35584">
        <w:rPr>
          <w:color w:val="808080"/>
        </w:rPr>
        <w:t>disable</w:t>
      </w:r>
      <w:r w:rsidR="0007787B" w:rsidRPr="00F35584">
        <w:rPr>
          <w:color w:val="808080"/>
        </w:rPr>
        <w:t>"</w:t>
      </w:r>
      <w:r w:rsidRPr="00F35584">
        <w:rPr>
          <w:color w:val="808080"/>
        </w:rPr>
        <w:t xml:space="preserve">” disables group </w:t>
      </w:r>
    </w:p>
    <w:p w14:paraId="1278984E" w14:textId="77777777" w:rsidR="002C77C4" w:rsidRPr="00F35584" w:rsidRDefault="002C77C4" w:rsidP="002C77C4">
      <w:pPr>
        <w:pStyle w:val="PL"/>
        <w:rPr>
          <w:color w:val="808080"/>
        </w:rPr>
      </w:pPr>
      <w:r w:rsidRPr="00F35584">
        <w:lastRenderedPageBreak/>
        <w:tab/>
      </w:r>
      <w:r w:rsidRPr="00F35584">
        <w:rPr>
          <w:color w:val="808080"/>
        </w:rPr>
        <w:t>-- hopping and enables sequence hopping. Corresponds to L1 parameter 'PUCCH-GroupHopping' (see 38.211, section 6.4.1.3)</w:t>
      </w:r>
    </w:p>
    <w:p w14:paraId="3777B0DE" w14:textId="77777777" w:rsidR="002C77C4" w:rsidRPr="00F35584" w:rsidRDefault="002C77C4" w:rsidP="002C77C4">
      <w:pPr>
        <w:pStyle w:val="PL"/>
      </w:pPr>
      <w:r w:rsidRPr="00F35584">
        <w:tab/>
        <w:t>pucch-GroupHopping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neither, enable, disable },</w:t>
      </w:r>
    </w:p>
    <w:p w14:paraId="05C907E6" w14:textId="77777777" w:rsidR="002C77C4" w:rsidRPr="00F35584" w:rsidRDefault="002C77C4" w:rsidP="00C06796">
      <w:pPr>
        <w:pStyle w:val="PL"/>
        <w:rPr>
          <w:color w:val="808080"/>
        </w:rPr>
      </w:pPr>
      <w:r w:rsidRPr="00F35584">
        <w:tab/>
      </w:r>
      <w:r w:rsidRPr="00F35584">
        <w:rPr>
          <w:color w:val="808080"/>
        </w:rPr>
        <w:t>-- Cell-Specific scrambling ID for group hoppping and sequence hopping if enabled.</w:t>
      </w:r>
    </w:p>
    <w:p w14:paraId="0C40AE77" w14:textId="77777777" w:rsidR="002C77C4" w:rsidRPr="00F35584" w:rsidRDefault="002C77C4" w:rsidP="00C06796">
      <w:pPr>
        <w:pStyle w:val="PL"/>
        <w:rPr>
          <w:color w:val="808080"/>
        </w:rPr>
      </w:pPr>
      <w:r w:rsidRPr="00F35584">
        <w:tab/>
      </w:r>
      <w:r w:rsidRPr="00F35584">
        <w:rPr>
          <w:color w:val="808080"/>
        </w:rPr>
        <w:t>-- Corresponds to L1 parameter 'HoppingID' (see 38.211, section 6.3.2.2)</w:t>
      </w:r>
    </w:p>
    <w:p w14:paraId="2871CFA4" w14:textId="77777777" w:rsidR="002C77C4" w:rsidRPr="00F35584" w:rsidRDefault="002C77C4" w:rsidP="002C77C4">
      <w:pPr>
        <w:pStyle w:val="PL"/>
        <w:rPr>
          <w:color w:val="808080"/>
        </w:rPr>
      </w:pPr>
      <w:r w:rsidRPr="00F35584">
        <w:tab/>
        <w:t>hoppingId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31379A33" w14:textId="77777777" w:rsidR="002C77C4" w:rsidRPr="00F35584" w:rsidRDefault="002C77C4" w:rsidP="002C77C4">
      <w:pPr>
        <w:pStyle w:val="PL"/>
      </w:pPr>
    </w:p>
    <w:p w14:paraId="3D236547" w14:textId="77777777" w:rsidR="002C77C4" w:rsidRPr="00F35584" w:rsidRDefault="002C77C4" w:rsidP="00C06796">
      <w:pPr>
        <w:pStyle w:val="PL"/>
        <w:rPr>
          <w:color w:val="808080"/>
        </w:rPr>
      </w:pPr>
      <w:r w:rsidRPr="00F35584">
        <w:tab/>
      </w:r>
      <w:r w:rsidRPr="00F35584">
        <w:rPr>
          <w:color w:val="808080"/>
        </w:rPr>
        <w:t xml:space="preserve">-- Power control parameter P0 for PUCCH transmissions. Value in dBm. Only even values (step size 2) allowed. </w:t>
      </w:r>
    </w:p>
    <w:p w14:paraId="11F12AF7" w14:textId="77777777" w:rsidR="002C77C4" w:rsidRPr="00F35584" w:rsidRDefault="002C77C4" w:rsidP="00C06796">
      <w:pPr>
        <w:pStyle w:val="PL"/>
        <w:rPr>
          <w:color w:val="808080"/>
        </w:rPr>
      </w:pPr>
      <w:r w:rsidRPr="00F35584">
        <w:tab/>
      </w:r>
      <w:r w:rsidRPr="00F35584">
        <w:rPr>
          <w:color w:val="808080"/>
        </w:rPr>
        <w:t>-- Corresponds to L1 parameter 'p0-nominal-pucch' (see 38.213, section 7.2)</w:t>
      </w:r>
    </w:p>
    <w:p w14:paraId="6C09F4DC" w14:textId="77777777" w:rsidR="002C77C4" w:rsidRPr="00F35584" w:rsidRDefault="002C77C4" w:rsidP="002C77C4">
      <w:pPr>
        <w:pStyle w:val="PL"/>
        <w:rPr>
          <w:color w:val="808080"/>
        </w:rPr>
      </w:pPr>
      <w:r w:rsidRPr="00F35584">
        <w:tab/>
        <w:t>p0-nominal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5037F6D" w14:textId="77777777" w:rsidR="002C77C4" w:rsidRPr="00F35584" w:rsidRDefault="002C77C4" w:rsidP="002C77C4">
      <w:pPr>
        <w:pStyle w:val="PL"/>
      </w:pPr>
    </w:p>
    <w:p w14:paraId="023C5AD5" w14:textId="77777777" w:rsidR="002C77C4" w:rsidRPr="00F35584" w:rsidRDefault="002C77C4" w:rsidP="00922DF6">
      <w:pPr>
        <w:pStyle w:val="PL"/>
      </w:pPr>
      <w:r w:rsidRPr="00F35584">
        <w:tab/>
        <w:t>...</w:t>
      </w:r>
    </w:p>
    <w:p w14:paraId="607555E0" w14:textId="77777777" w:rsidR="002C77C4" w:rsidRPr="00F35584" w:rsidRDefault="002C77C4" w:rsidP="002C77C4">
      <w:pPr>
        <w:pStyle w:val="PL"/>
      </w:pPr>
      <w:r w:rsidRPr="00F35584">
        <w:t>}</w:t>
      </w:r>
    </w:p>
    <w:p w14:paraId="106C4A92" w14:textId="77777777" w:rsidR="002C77C4" w:rsidRPr="00F35584" w:rsidRDefault="002C77C4" w:rsidP="002C77C4">
      <w:pPr>
        <w:pStyle w:val="PL"/>
      </w:pPr>
    </w:p>
    <w:p w14:paraId="25758581" w14:textId="77777777" w:rsidR="002C77C4" w:rsidRPr="00F35584" w:rsidRDefault="002C77C4" w:rsidP="002C77C4">
      <w:pPr>
        <w:pStyle w:val="PL"/>
        <w:rPr>
          <w:color w:val="808080"/>
        </w:rPr>
      </w:pPr>
      <w:r w:rsidRPr="00F35584">
        <w:rPr>
          <w:color w:val="808080"/>
        </w:rPr>
        <w:t>-- TAG-PUCCH-CONFIGCOMMON-STOP</w:t>
      </w:r>
    </w:p>
    <w:p w14:paraId="288F5DC3" w14:textId="77777777" w:rsidR="002C77C4" w:rsidRPr="00F35584" w:rsidRDefault="002C77C4" w:rsidP="002C77C4">
      <w:pPr>
        <w:pStyle w:val="PL"/>
        <w:rPr>
          <w:color w:val="808080"/>
        </w:rPr>
      </w:pPr>
      <w:r w:rsidRPr="00F35584">
        <w:rPr>
          <w:color w:val="808080"/>
        </w:rPr>
        <w:t>-- ASN1STOP</w:t>
      </w:r>
    </w:p>
    <w:p w14:paraId="1F0CC8A6" w14:textId="77777777" w:rsidR="00D224EC" w:rsidRPr="00F35584" w:rsidRDefault="00D224EC" w:rsidP="00D224EC"/>
    <w:p w14:paraId="487A54BB" w14:textId="77777777" w:rsidR="003A2BA8" w:rsidRPr="00F35584" w:rsidRDefault="003A2BA8" w:rsidP="003A2BA8">
      <w:pPr>
        <w:pStyle w:val="4"/>
      </w:pPr>
      <w:bookmarkStart w:id="381" w:name="_Toc510018653"/>
      <w:r w:rsidRPr="00F35584">
        <w:t>–</w:t>
      </w:r>
      <w:r w:rsidRPr="00F35584">
        <w:tab/>
      </w:r>
      <w:r w:rsidRPr="00F35584">
        <w:rPr>
          <w:i/>
        </w:rPr>
        <w:t>PUCCH-PowerControl</w:t>
      </w:r>
      <w:bookmarkEnd w:id="381"/>
    </w:p>
    <w:p w14:paraId="18116E44" w14:textId="77777777" w:rsidR="003A2BA8" w:rsidRPr="00F35584" w:rsidRDefault="003A2BA8" w:rsidP="003A2BA8">
      <w:r w:rsidRPr="00F35584">
        <w:t xml:space="preserve">The IE </w:t>
      </w:r>
      <w:r w:rsidRPr="00F35584">
        <w:rPr>
          <w:i/>
        </w:rPr>
        <w:t>PUCCH-PowerControl</w:t>
      </w:r>
      <w:r w:rsidRPr="00F35584">
        <w:t xml:space="preserve"> is used to configure FFS</w:t>
      </w:r>
    </w:p>
    <w:p w14:paraId="6FBFE27E" w14:textId="77777777" w:rsidR="003A2BA8" w:rsidRPr="00F35584" w:rsidRDefault="003A2BA8" w:rsidP="003A2BA8">
      <w:pPr>
        <w:pStyle w:val="TH"/>
        <w:rPr>
          <w:lang w:val="en-GB"/>
        </w:rPr>
      </w:pPr>
      <w:r w:rsidRPr="00F35584">
        <w:rPr>
          <w:i/>
          <w:lang w:val="en-GB"/>
        </w:rPr>
        <w:t>PUCCH-PowerControl</w:t>
      </w:r>
      <w:r w:rsidRPr="00F35584">
        <w:rPr>
          <w:lang w:val="en-GB"/>
        </w:rPr>
        <w:t xml:space="preserve"> information element</w:t>
      </w:r>
    </w:p>
    <w:p w14:paraId="2F60FA07" w14:textId="77777777" w:rsidR="003A2BA8" w:rsidRPr="00F35584" w:rsidRDefault="003A2BA8" w:rsidP="003A2BA8">
      <w:pPr>
        <w:pStyle w:val="PL"/>
        <w:rPr>
          <w:color w:val="808080"/>
        </w:rPr>
      </w:pPr>
      <w:r w:rsidRPr="00F35584">
        <w:rPr>
          <w:color w:val="808080"/>
        </w:rPr>
        <w:t>-- ASN1START</w:t>
      </w:r>
    </w:p>
    <w:p w14:paraId="3664BAEE" w14:textId="77777777" w:rsidR="003A2BA8" w:rsidRPr="00F35584" w:rsidRDefault="003A2BA8" w:rsidP="003A2BA8">
      <w:pPr>
        <w:pStyle w:val="PL"/>
        <w:rPr>
          <w:color w:val="808080"/>
        </w:rPr>
      </w:pPr>
      <w:r w:rsidRPr="00F35584">
        <w:rPr>
          <w:color w:val="808080"/>
        </w:rPr>
        <w:t>-- TAG-PUCCH-POWERCONTROL-START</w:t>
      </w:r>
    </w:p>
    <w:p w14:paraId="516414E0" w14:textId="77777777" w:rsidR="003A2BA8" w:rsidRPr="00F35584" w:rsidRDefault="003A2BA8" w:rsidP="003A2BA8">
      <w:pPr>
        <w:pStyle w:val="PL"/>
      </w:pPr>
      <w:r w:rsidRPr="00F35584">
        <w:t xml:space="preserve">PUCCH-PowerControl ::= </w:t>
      </w:r>
      <w:r w:rsidRPr="00F35584">
        <w:tab/>
      </w:r>
      <w:r w:rsidRPr="00F35584">
        <w:tab/>
      </w:r>
      <w:r w:rsidRPr="00F35584">
        <w:tab/>
      </w:r>
      <w:r w:rsidRPr="00F35584">
        <w:tab/>
      </w:r>
      <w:r w:rsidRPr="00F35584">
        <w:rPr>
          <w:color w:val="993366"/>
        </w:rPr>
        <w:t>SEQUENCE</w:t>
      </w:r>
      <w:r w:rsidRPr="00F35584">
        <w:t xml:space="preserve"> {</w:t>
      </w:r>
    </w:p>
    <w:p w14:paraId="0781BC1B" w14:textId="77777777" w:rsidR="003A2BA8" w:rsidRPr="00F35584" w:rsidRDefault="003A2BA8" w:rsidP="003A2BA8">
      <w:pPr>
        <w:pStyle w:val="PL"/>
      </w:pPr>
    </w:p>
    <w:p w14:paraId="171A0C69" w14:textId="77777777" w:rsidR="00E02EA7" w:rsidRPr="00F35584" w:rsidRDefault="00E02EA7" w:rsidP="00C06796">
      <w:pPr>
        <w:pStyle w:val="PL"/>
        <w:rPr>
          <w:color w:val="808080"/>
        </w:rPr>
      </w:pPr>
      <w:r w:rsidRPr="00F35584">
        <w:tab/>
      </w:r>
      <w:r w:rsidRPr="00F35584">
        <w:rPr>
          <w:color w:val="808080"/>
        </w:rPr>
        <w:t>-- deltaF for PUCCH format 0 with 1dB step size (see 38.213, section 7.2)</w:t>
      </w:r>
    </w:p>
    <w:p w14:paraId="5D5ADF40" w14:textId="77777777" w:rsidR="00E02EA7" w:rsidRPr="00F35584" w:rsidRDefault="00E02EA7" w:rsidP="00E02EA7">
      <w:pPr>
        <w:pStyle w:val="PL"/>
        <w:rPr>
          <w:color w:val="808080"/>
        </w:rPr>
      </w:pPr>
      <w:r w:rsidRPr="00F35584">
        <w:tab/>
        <w:t>deltaF-PUCCH-f0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0233828E" w14:textId="77777777" w:rsidR="00E02EA7" w:rsidRPr="00F35584" w:rsidRDefault="00E02EA7" w:rsidP="00C06796">
      <w:pPr>
        <w:pStyle w:val="PL"/>
        <w:rPr>
          <w:color w:val="808080"/>
        </w:rPr>
      </w:pPr>
      <w:r w:rsidRPr="00F35584">
        <w:tab/>
      </w:r>
      <w:r w:rsidRPr="00F35584">
        <w:rPr>
          <w:color w:val="808080"/>
        </w:rPr>
        <w:t>-- deltaF for PUCCH format 1 with 1dB step size (see 38.213, section 7.2)</w:t>
      </w:r>
    </w:p>
    <w:p w14:paraId="0D242F12" w14:textId="77777777" w:rsidR="00E02EA7" w:rsidRPr="00F35584" w:rsidRDefault="00E02EA7" w:rsidP="00E02EA7">
      <w:pPr>
        <w:pStyle w:val="PL"/>
        <w:rPr>
          <w:color w:val="808080"/>
        </w:rPr>
      </w:pPr>
      <w:r w:rsidRPr="00F35584">
        <w:tab/>
        <w:t>deltaF-PUCCH-f1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402E82D5" w14:textId="77777777" w:rsidR="00E02EA7" w:rsidRPr="00F35584" w:rsidRDefault="00E02EA7" w:rsidP="00C06796">
      <w:pPr>
        <w:pStyle w:val="PL"/>
        <w:rPr>
          <w:color w:val="808080"/>
        </w:rPr>
      </w:pPr>
      <w:r w:rsidRPr="00F35584">
        <w:tab/>
      </w:r>
      <w:r w:rsidRPr="00F35584">
        <w:rPr>
          <w:color w:val="808080"/>
        </w:rPr>
        <w:t>-- deltaF for PUCCH format 2 with 1dB step size (see 38.213, section 7.2)</w:t>
      </w:r>
    </w:p>
    <w:p w14:paraId="535E062D" w14:textId="77777777" w:rsidR="00E02EA7" w:rsidRPr="00F35584" w:rsidRDefault="00E02EA7" w:rsidP="00E02EA7">
      <w:pPr>
        <w:pStyle w:val="PL"/>
        <w:rPr>
          <w:color w:val="808080"/>
        </w:rPr>
      </w:pPr>
      <w:r w:rsidRPr="00F35584">
        <w:tab/>
        <w:t>deltaF-PUCCH-f2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91FD0FA" w14:textId="77777777" w:rsidR="00E02EA7" w:rsidRPr="00F35584" w:rsidRDefault="00E02EA7" w:rsidP="00C06796">
      <w:pPr>
        <w:pStyle w:val="PL"/>
        <w:rPr>
          <w:color w:val="808080"/>
        </w:rPr>
      </w:pPr>
      <w:r w:rsidRPr="00F35584">
        <w:tab/>
      </w:r>
      <w:r w:rsidRPr="00F35584">
        <w:rPr>
          <w:color w:val="808080"/>
        </w:rPr>
        <w:t>-- deltaF for PUCCH format 3 with 1dB step size (see 38.213, section 7.2)</w:t>
      </w:r>
    </w:p>
    <w:p w14:paraId="34A0DE7D" w14:textId="77777777" w:rsidR="00E02EA7" w:rsidRPr="00F35584" w:rsidRDefault="00E02EA7" w:rsidP="00E02EA7">
      <w:pPr>
        <w:pStyle w:val="PL"/>
        <w:rPr>
          <w:color w:val="808080"/>
        </w:rPr>
      </w:pPr>
      <w:r w:rsidRPr="00F35584">
        <w:tab/>
        <w:t>deltaF-PUCCH-f3</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1A8428D2" w14:textId="77777777" w:rsidR="00E02EA7" w:rsidRPr="00F35584" w:rsidRDefault="00E02EA7" w:rsidP="00C06796">
      <w:pPr>
        <w:pStyle w:val="PL"/>
        <w:rPr>
          <w:color w:val="808080"/>
        </w:rPr>
      </w:pPr>
      <w:r w:rsidRPr="00F35584">
        <w:tab/>
      </w:r>
      <w:r w:rsidRPr="00F35584">
        <w:rPr>
          <w:color w:val="808080"/>
        </w:rPr>
        <w:t>-- deltaF for PUCCH format 4 with 1dB step size (see 38.213, section 7.2)</w:t>
      </w:r>
    </w:p>
    <w:p w14:paraId="5B1EB7BC" w14:textId="77777777" w:rsidR="00E02EA7" w:rsidRPr="00F35584" w:rsidRDefault="00E02EA7" w:rsidP="00E02EA7">
      <w:pPr>
        <w:pStyle w:val="PL"/>
        <w:rPr>
          <w:color w:val="808080"/>
        </w:rPr>
      </w:pPr>
      <w:r w:rsidRPr="00F35584">
        <w:tab/>
        <w:t>deltaF-PUCCH-f4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447B9105" w14:textId="77777777" w:rsidR="00E02EA7" w:rsidRPr="00F35584" w:rsidRDefault="00E02EA7" w:rsidP="003A2BA8">
      <w:pPr>
        <w:pStyle w:val="PL"/>
      </w:pPr>
    </w:p>
    <w:p w14:paraId="537751F8" w14:textId="77777777" w:rsidR="003A2BA8" w:rsidRPr="00F35584" w:rsidRDefault="003A2BA8" w:rsidP="00C06796">
      <w:pPr>
        <w:pStyle w:val="PL"/>
        <w:rPr>
          <w:color w:val="808080"/>
        </w:rPr>
      </w:pPr>
      <w:r w:rsidRPr="00F35584">
        <w:tab/>
      </w:r>
      <w:r w:rsidRPr="00F35584">
        <w:rPr>
          <w:color w:val="808080"/>
        </w:rPr>
        <w:t>-- A set with dedicated P0 values for PUCCH, i.e.,  {P01, P02,... }. Corresponds to L1 parameter 'p0-pucch-set' (see 38.213, section 7.2)</w:t>
      </w:r>
    </w:p>
    <w:p w14:paraId="2390792D" w14:textId="77777777" w:rsidR="003A2BA8" w:rsidRPr="00F35584" w:rsidRDefault="003A2BA8" w:rsidP="003A2BA8">
      <w:pPr>
        <w:pStyle w:val="PL"/>
        <w:rPr>
          <w:color w:val="808080"/>
        </w:rPr>
      </w:pPr>
      <w:r w:rsidRPr="00F35584">
        <w:tab/>
        <w:t>p0-Set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(1..maxNrofPUCCH-P0-PerSet))</w:t>
      </w:r>
      <w:r w:rsidRPr="00F35584">
        <w:rPr>
          <w:color w:val="993366"/>
        </w:rPr>
        <w:t xml:space="preserve"> OF</w:t>
      </w:r>
      <w:r w:rsidRPr="00F35584">
        <w:t xml:space="preserve"> P0-PUCCH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78858444" w14:textId="77777777" w:rsidR="003A2BA8" w:rsidRPr="00F35584" w:rsidRDefault="003A2BA8" w:rsidP="003A2BA8">
      <w:pPr>
        <w:pStyle w:val="PL"/>
      </w:pPr>
    </w:p>
    <w:p w14:paraId="35302B80" w14:textId="77777777" w:rsidR="003A2BA8" w:rsidRPr="00F35584" w:rsidRDefault="003A2BA8" w:rsidP="00C06796">
      <w:pPr>
        <w:pStyle w:val="PL"/>
        <w:rPr>
          <w:color w:val="808080"/>
        </w:rPr>
      </w:pPr>
      <w:r w:rsidRPr="00F35584">
        <w:tab/>
      </w:r>
      <w:r w:rsidRPr="00F35584">
        <w:rPr>
          <w:color w:val="808080"/>
        </w:rPr>
        <w:t xml:space="preserve">-- A set of Reference Signals (e.g. a CSI-RS config or a SSblock) to be used for PUCCH pathloss estimation. </w:t>
      </w:r>
    </w:p>
    <w:p w14:paraId="14019EA6" w14:textId="77777777" w:rsidR="003A2BA8" w:rsidRPr="00F35584" w:rsidRDefault="003A2BA8" w:rsidP="00C06796">
      <w:pPr>
        <w:pStyle w:val="PL"/>
        <w:rPr>
          <w:color w:val="808080"/>
        </w:rPr>
      </w:pPr>
      <w:r w:rsidRPr="00F35584">
        <w:tab/>
      </w:r>
      <w:r w:rsidRPr="00F35584">
        <w:rPr>
          <w:color w:val="808080"/>
        </w:rPr>
        <w:t>-- Up to maxNrofPUCCH-PathlossReference-RSs may be configured</w:t>
      </w:r>
    </w:p>
    <w:p w14:paraId="1D301548" w14:textId="77777777" w:rsidR="003A2BA8" w:rsidRPr="00F35584" w:rsidRDefault="003A2BA8" w:rsidP="00C06796">
      <w:pPr>
        <w:pStyle w:val="PL"/>
        <w:rPr>
          <w:color w:val="808080"/>
        </w:rPr>
      </w:pPr>
      <w:r w:rsidRPr="00F35584">
        <w:tab/>
      </w:r>
      <w:r w:rsidRPr="00F35584">
        <w:rPr>
          <w:color w:val="808080"/>
        </w:rPr>
        <w:t>-- FFS_CHECK: Is it possible not to configure it at all? What does the UE use then? Any SSB?</w:t>
      </w:r>
    </w:p>
    <w:p w14:paraId="58AD2FDD" w14:textId="77777777" w:rsidR="003A2BA8" w:rsidRPr="00F35584" w:rsidRDefault="003A2BA8" w:rsidP="00C06796">
      <w:pPr>
        <w:pStyle w:val="PL"/>
        <w:rPr>
          <w:color w:val="808080"/>
        </w:rPr>
      </w:pPr>
      <w:r w:rsidRPr="00F35584">
        <w:tab/>
      </w:r>
      <w:r w:rsidRPr="00F35584">
        <w:rPr>
          <w:color w:val="808080"/>
        </w:rPr>
        <w:t>-- Corresponds to L1 parameter 'pucch-pathlossReference-rs-config' (see 38.213, section 7.2)</w:t>
      </w:r>
    </w:p>
    <w:p w14:paraId="071220C8" w14:textId="77777777" w:rsidR="003A2BA8" w:rsidRPr="00F35584" w:rsidRDefault="003A2BA8" w:rsidP="003A2BA8">
      <w:pPr>
        <w:pStyle w:val="PL"/>
        <w:rPr>
          <w:color w:val="808080"/>
        </w:rPr>
      </w:pPr>
      <w:r w:rsidRPr="00F35584">
        <w:tab/>
        <w:t>pathlossReferenceRSs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(1..maxNrofPUCCH-PathlossReferenceRSs))</w:t>
      </w:r>
      <w:r w:rsidRPr="00F35584">
        <w:rPr>
          <w:color w:val="993366"/>
        </w:rPr>
        <w:t xml:space="preserve"> OF</w:t>
      </w:r>
      <w:r w:rsidRPr="00F35584">
        <w:t xml:space="preserve"> PUCCH-PathlossReferenceRS</w:t>
      </w:r>
      <w:r w:rsidRPr="00F35584">
        <w:tab/>
      </w:r>
      <w:r w:rsidRPr="00F35584">
        <w:rPr>
          <w:color w:val="993366"/>
        </w:rPr>
        <w:t>OPTIONAL</w:t>
      </w:r>
      <w:r w:rsidRPr="00F35584">
        <w:t xml:space="preserve">, </w:t>
      </w:r>
      <w:r w:rsidRPr="00F35584">
        <w:rPr>
          <w:color w:val="808080"/>
        </w:rPr>
        <w:t>-- Need M</w:t>
      </w:r>
    </w:p>
    <w:p w14:paraId="5D8056EC" w14:textId="77777777" w:rsidR="003A2BA8" w:rsidRPr="00F35584" w:rsidRDefault="003A2BA8" w:rsidP="00C06796">
      <w:pPr>
        <w:pStyle w:val="PL"/>
        <w:rPr>
          <w:color w:val="808080"/>
        </w:rPr>
      </w:pPr>
      <w:r w:rsidRPr="00F35584">
        <w:tab/>
      </w:r>
      <w:r w:rsidRPr="00F35584">
        <w:rPr>
          <w:color w:val="808080"/>
        </w:rPr>
        <w:t>-- Number of PUCCH power control adjustment states maintained by the UE (i.e., g(i)). If the field is present (n2) the UE maintains</w:t>
      </w:r>
    </w:p>
    <w:p w14:paraId="1F937367" w14:textId="77777777" w:rsidR="003A2BA8" w:rsidRPr="00F35584" w:rsidRDefault="003A2BA8" w:rsidP="00C06796">
      <w:pPr>
        <w:pStyle w:val="PL"/>
        <w:rPr>
          <w:color w:val="808080"/>
        </w:rPr>
      </w:pPr>
      <w:r w:rsidRPr="00F35584">
        <w:tab/>
      </w:r>
      <w:r w:rsidRPr="00F35584">
        <w:rPr>
          <w:color w:val="808080"/>
        </w:rPr>
        <w:t xml:space="preserve">-- two power control states (i.e., g(i,0) and g(i,1)). Otherwise, it applies one (i.e., g(i,0)). </w:t>
      </w:r>
    </w:p>
    <w:p w14:paraId="76BEFDD2" w14:textId="77777777" w:rsidR="003A2BA8" w:rsidRPr="00F35584" w:rsidRDefault="003A2BA8" w:rsidP="00C06796">
      <w:pPr>
        <w:pStyle w:val="PL"/>
        <w:rPr>
          <w:color w:val="808080"/>
        </w:rPr>
      </w:pPr>
      <w:r w:rsidRPr="00F35584">
        <w:tab/>
      </w:r>
      <w:r w:rsidRPr="00F35584">
        <w:rPr>
          <w:color w:val="808080"/>
        </w:rPr>
        <w:t>-- Corresponds to L1 parameter 'num-pucch-pcadjustment-states' (see 38.213, section 7.2)</w:t>
      </w:r>
    </w:p>
    <w:p w14:paraId="181C6577" w14:textId="77777777" w:rsidR="003A2BA8" w:rsidRPr="00F35584" w:rsidRDefault="003A2BA8" w:rsidP="003A2BA8">
      <w:pPr>
        <w:pStyle w:val="PL"/>
        <w:rPr>
          <w:color w:val="808080"/>
        </w:rPr>
      </w:pPr>
      <w:r w:rsidRPr="00F35584">
        <w:tab/>
        <w:t>twoPUCCH-PC-AdjustmentStates</w:t>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R</w:t>
      </w:r>
    </w:p>
    <w:p w14:paraId="146D4998" w14:textId="77777777" w:rsidR="003A2BA8" w:rsidRPr="00F35584" w:rsidRDefault="003A2BA8" w:rsidP="003A2BA8">
      <w:pPr>
        <w:pStyle w:val="PL"/>
      </w:pPr>
      <w:r w:rsidRPr="00F35584">
        <w:lastRenderedPageBreak/>
        <w:tab/>
        <w:t>...</w:t>
      </w:r>
    </w:p>
    <w:p w14:paraId="3FAD0B02" w14:textId="77777777" w:rsidR="003A2BA8" w:rsidRPr="00F35584" w:rsidRDefault="003A2BA8" w:rsidP="003A2BA8">
      <w:pPr>
        <w:pStyle w:val="PL"/>
      </w:pPr>
      <w:r w:rsidRPr="00F35584">
        <w:t>}</w:t>
      </w:r>
    </w:p>
    <w:p w14:paraId="6C8C2DCE" w14:textId="77777777" w:rsidR="003A2BA8" w:rsidRPr="00F35584" w:rsidRDefault="003A2BA8" w:rsidP="003A2BA8">
      <w:pPr>
        <w:pStyle w:val="PL"/>
      </w:pPr>
    </w:p>
    <w:p w14:paraId="58C62F1F" w14:textId="77777777" w:rsidR="003A2BA8" w:rsidRPr="00F35584" w:rsidRDefault="003A2BA8" w:rsidP="00C06796">
      <w:pPr>
        <w:pStyle w:val="PL"/>
        <w:rPr>
          <w:color w:val="808080"/>
        </w:rPr>
      </w:pPr>
      <w:r w:rsidRPr="00F35584">
        <w:rPr>
          <w:color w:val="808080"/>
        </w:rPr>
        <w:t>-- P0 value for PUCCH. Corresponds to L1 parameter 'p0-pucch' (see 3,213, section 7.2)</w:t>
      </w:r>
    </w:p>
    <w:p w14:paraId="460A98B2" w14:textId="77777777" w:rsidR="003A2BA8" w:rsidRPr="00F35584" w:rsidRDefault="003A2BA8" w:rsidP="003A2BA8">
      <w:pPr>
        <w:pStyle w:val="PL"/>
      </w:pPr>
      <w:r w:rsidRPr="00F35584">
        <w:t>P0-PUCCH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F90B5BD" w14:textId="77777777"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t>P0-PUCCH-Id,</w:t>
      </w:r>
    </w:p>
    <w:p w14:paraId="0D98DBAB" w14:textId="77777777" w:rsidR="000C183C" w:rsidRPr="00F35584" w:rsidRDefault="000C183C" w:rsidP="003A2BA8">
      <w:pPr>
        <w:pStyle w:val="PL"/>
        <w:rPr>
          <w:color w:val="808080"/>
        </w:rPr>
      </w:pPr>
      <w:r w:rsidRPr="00F35584">
        <w:tab/>
      </w:r>
      <w:r w:rsidRPr="00F35584">
        <w:rPr>
          <w:color w:val="808080"/>
        </w:rPr>
        <w:t xml:space="preserve">-- P0 value for PUCCH </w:t>
      </w:r>
      <w:r w:rsidR="00490082" w:rsidRPr="00F35584">
        <w:rPr>
          <w:color w:val="808080"/>
        </w:rPr>
        <w:t xml:space="preserve">with 1dB </w:t>
      </w:r>
      <w:r w:rsidRPr="00F35584">
        <w:rPr>
          <w:color w:val="808080"/>
        </w:rPr>
        <w:t>step</w:t>
      </w:r>
      <w:r w:rsidR="00490082" w:rsidRPr="00F35584">
        <w:rPr>
          <w:color w:val="808080"/>
        </w:rPr>
        <w:t xml:space="preserve"> </w:t>
      </w:r>
      <w:r w:rsidRPr="00F35584">
        <w:rPr>
          <w:color w:val="808080"/>
        </w:rPr>
        <w:t>s</w:t>
      </w:r>
      <w:r w:rsidR="00490082" w:rsidRPr="00F35584">
        <w:rPr>
          <w:color w:val="808080"/>
        </w:rPr>
        <w:t>ize</w:t>
      </w:r>
      <w:r w:rsidRPr="00F35584">
        <w:rPr>
          <w:color w:val="808080"/>
        </w:rPr>
        <w:t>.</w:t>
      </w:r>
    </w:p>
    <w:p w14:paraId="3C2FF7F4" w14:textId="77777777" w:rsidR="003A2BA8" w:rsidRPr="00F35584" w:rsidRDefault="003A2BA8" w:rsidP="003A2BA8">
      <w:pPr>
        <w:pStyle w:val="PL"/>
      </w:pPr>
      <w:r w:rsidRPr="00F35584">
        <w:tab/>
        <w:t>p0-PUCCH-Value</w:t>
      </w:r>
      <w:r w:rsidRPr="00F35584">
        <w:tab/>
      </w:r>
      <w:r w:rsidRPr="00F35584">
        <w:tab/>
      </w:r>
      <w:r w:rsidRPr="00F35584">
        <w:tab/>
      </w:r>
      <w:r w:rsidRPr="00F35584">
        <w:tab/>
      </w:r>
      <w:r w:rsidRPr="00F35584">
        <w:tab/>
      </w:r>
      <w:r w:rsidRPr="00F35584">
        <w:tab/>
      </w:r>
      <w:r w:rsidRPr="00F35584">
        <w:tab/>
      </w:r>
      <w:r w:rsidR="000C183C" w:rsidRPr="00F35584">
        <w:rPr>
          <w:color w:val="993366"/>
        </w:rPr>
        <w:t>INTEGER</w:t>
      </w:r>
      <w:r w:rsidR="000C183C" w:rsidRPr="00F35584">
        <w:t xml:space="preserve"> (-16..15)</w:t>
      </w:r>
    </w:p>
    <w:p w14:paraId="17481466" w14:textId="77777777" w:rsidR="003A2BA8" w:rsidRPr="00F35584" w:rsidRDefault="003A2BA8" w:rsidP="003A2BA8">
      <w:pPr>
        <w:pStyle w:val="PL"/>
      </w:pPr>
      <w:r w:rsidRPr="00F35584">
        <w:t>}</w:t>
      </w:r>
    </w:p>
    <w:p w14:paraId="43434ED8" w14:textId="77777777" w:rsidR="003A2BA8" w:rsidRPr="00F35584" w:rsidRDefault="003A2BA8" w:rsidP="003A2BA8">
      <w:pPr>
        <w:pStyle w:val="PL"/>
      </w:pPr>
    </w:p>
    <w:p w14:paraId="08347A61" w14:textId="77777777" w:rsidR="003A2BA8" w:rsidRPr="00F35584" w:rsidRDefault="003A2BA8" w:rsidP="003A2BA8">
      <w:pPr>
        <w:pStyle w:val="PL"/>
      </w:pPr>
      <w:r w:rsidRPr="00F35584">
        <w:t>P0-PUCCH-Id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14:paraId="6047A0C5" w14:textId="77777777" w:rsidR="003A2BA8" w:rsidRPr="00F35584" w:rsidRDefault="003A2BA8" w:rsidP="003A2BA8">
      <w:pPr>
        <w:pStyle w:val="PL"/>
      </w:pPr>
    </w:p>
    <w:p w14:paraId="36EF94FC" w14:textId="77777777" w:rsidR="003A2BA8" w:rsidRPr="00F35584" w:rsidRDefault="003A2BA8" w:rsidP="00C06796">
      <w:pPr>
        <w:pStyle w:val="PL"/>
        <w:rPr>
          <w:color w:val="808080"/>
        </w:rPr>
      </w:pPr>
      <w:r w:rsidRPr="00F35584">
        <w:rPr>
          <w:color w:val="808080"/>
        </w:rPr>
        <w:t>-- A reference signal (RS) configured as pathloss reference signal for PUCCH power control</w:t>
      </w:r>
    </w:p>
    <w:p w14:paraId="20336536" w14:textId="77777777" w:rsidR="003A2BA8" w:rsidRPr="00F35584" w:rsidRDefault="003A2BA8" w:rsidP="00C06796">
      <w:pPr>
        <w:pStyle w:val="PL"/>
        <w:rPr>
          <w:color w:val="808080"/>
        </w:rPr>
      </w:pPr>
      <w:r w:rsidRPr="00F35584">
        <w:rPr>
          <w:color w:val="808080"/>
        </w:rPr>
        <w:t>-- Corresponds to L1 parameter 'pucch-pathlossReference-rs' (see 38.213, section 7.2)</w:t>
      </w:r>
    </w:p>
    <w:p w14:paraId="6EBE7E0A" w14:textId="77777777" w:rsidR="003A2BA8" w:rsidRPr="00F35584" w:rsidRDefault="003A2BA8" w:rsidP="003A2BA8">
      <w:pPr>
        <w:pStyle w:val="PL"/>
      </w:pPr>
      <w:r w:rsidRPr="00F35584">
        <w:t>PUCCH-PathlossReferenceRS ::=</w:t>
      </w:r>
      <w:r w:rsidRPr="00F35584">
        <w:tab/>
      </w:r>
      <w:r w:rsidRPr="00F35584">
        <w:tab/>
      </w:r>
      <w:r w:rsidRPr="00F35584">
        <w:tab/>
      </w:r>
      <w:r w:rsidRPr="00F35584">
        <w:tab/>
      </w:r>
      <w:r w:rsidRPr="00F35584">
        <w:tab/>
      </w:r>
      <w:r w:rsidRPr="00F35584">
        <w:rPr>
          <w:color w:val="993366"/>
        </w:rPr>
        <w:t>SEQUENCE</w:t>
      </w:r>
      <w:r w:rsidRPr="00F35584">
        <w:t xml:space="preserve"> {</w:t>
      </w:r>
    </w:p>
    <w:p w14:paraId="1CF63308" w14:textId="77777777"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 xml:space="preserve">PUCCH-PathlossReferenceRS-Id, </w:t>
      </w:r>
    </w:p>
    <w:p w14:paraId="2C1074E0" w14:textId="77777777" w:rsidR="003A2BA8" w:rsidRPr="00F35584" w:rsidRDefault="003A2BA8" w:rsidP="003A2BA8">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E608D58" w14:textId="77777777"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291B25E3" w14:textId="77777777"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14:paraId="118942CB" w14:textId="77777777" w:rsidR="003A2BA8" w:rsidRPr="00F35584" w:rsidRDefault="003A2BA8" w:rsidP="003A2BA8">
      <w:pPr>
        <w:pStyle w:val="PL"/>
      </w:pPr>
      <w:r w:rsidRPr="00F35584">
        <w:tab/>
        <w:t>}</w:t>
      </w:r>
    </w:p>
    <w:p w14:paraId="59D42A9B" w14:textId="77777777" w:rsidR="003A2BA8" w:rsidRPr="00F35584" w:rsidRDefault="003A2BA8" w:rsidP="003A2BA8">
      <w:pPr>
        <w:pStyle w:val="PL"/>
      </w:pPr>
      <w:r w:rsidRPr="00F35584">
        <w:t>}</w:t>
      </w:r>
    </w:p>
    <w:p w14:paraId="3B735360" w14:textId="77777777" w:rsidR="003A2BA8" w:rsidRPr="00F35584" w:rsidRDefault="003A2BA8" w:rsidP="003A2BA8">
      <w:pPr>
        <w:pStyle w:val="PL"/>
      </w:pPr>
    </w:p>
    <w:p w14:paraId="52526643" w14:textId="77777777" w:rsidR="003A2BA8" w:rsidRPr="00F35584" w:rsidRDefault="003A2BA8" w:rsidP="00C06796">
      <w:pPr>
        <w:pStyle w:val="PL"/>
        <w:rPr>
          <w:color w:val="808080"/>
        </w:rPr>
      </w:pPr>
      <w:r w:rsidRPr="00F35584">
        <w:rPr>
          <w:color w:val="808080"/>
        </w:rPr>
        <w:t xml:space="preserve">-- ID for a referemce signal (RS) configured as PUCCH pathloss reference </w:t>
      </w:r>
    </w:p>
    <w:p w14:paraId="3E29F0C1" w14:textId="77777777" w:rsidR="003A2BA8" w:rsidRPr="00F35584" w:rsidRDefault="003A2BA8" w:rsidP="00C06796">
      <w:pPr>
        <w:pStyle w:val="PL"/>
        <w:rPr>
          <w:color w:val="808080"/>
        </w:rPr>
      </w:pPr>
      <w:r w:rsidRPr="00F35584">
        <w:rPr>
          <w:color w:val="808080"/>
        </w:rPr>
        <w:t>-- Corresponds to L1 parameter 'pucch-pathlossreference-index' (see 38.213, section 7.2)</w:t>
      </w:r>
    </w:p>
    <w:p w14:paraId="6A0602D6" w14:textId="77777777" w:rsidR="003A2BA8" w:rsidRPr="00F35584" w:rsidRDefault="003A2BA8" w:rsidP="00C06796">
      <w:pPr>
        <w:pStyle w:val="PL"/>
        <w:rPr>
          <w:color w:val="808080"/>
        </w:rPr>
      </w:pPr>
      <w:r w:rsidRPr="00F35584">
        <w:rPr>
          <w:color w:val="808080"/>
        </w:rPr>
        <w:t>-- FFS_CHECK: Is this ID used anywhere except inside the PUCCH-PathlossReference-RS</w:t>
      </w:r>
      <w:r w:rsidRPr="00F35584">
        <w:rPr>
          <w:color w:val="808080"/>
        </w:rPr>
        <w:tab/>
        <w:t>itself? If not, remove.</w:t>
      </w:r>
    </w:p>
    <w:p w14:paraId="03A7CD13" w14:textId="77777777" w:rsidR="003A2BA8" w:rsidRPr="00F35584" w:rsidRDefault="003A2BA8" w:rsidP="003A2BA8">
      <w:pPr>
        <w:pStyle w:val="PL"/>
      </w:pPr>
      <w:r w:rsidRPr="00F35584">
        <w:t>PUCCH-PathlossReferenceRS-Id ::=</w:t>
      </w:r>
      <w:r w:rsidRPr="00F35584">
        <w:tab/>
      </w:r>
      <w:r w:rsidRPr="00F35584">
        <w:tab/>
      </w:r>
      <w:r w:rsidRPr="00F35584">
        <w:tab/>
      </w:r>
      <w:r w:rsidRPr="00F35584">
        <w:rPr>
          <w:color w:val="993366"/>
        </w:rPr>
        <w:t>INTEGER</w:t>
      </w:r>
      <w:r w:rsidRPr="00F35584">
        <w:t xml:space="preserve"> (0..maxNrofPUCCH-PathlossReferenceRSs-1)</w:t>
      </w:r>
    </w:p>
    <w:p w14:paraId="5772F2A5" w14:textId="77777777" w:rsidR="003A2BA8" w:rsidRPr="00F35584" w:rsidRDefault="003A2BA8" w:rsidP="003A2BA8">
      <w:pPr>
        <w:pStyle w:val="PL"/>
      </w:pPr>
    </w:p>
    <w:p w14:paraId="6FD38C3D" w14:textId="77777777" w:rsidR="003A2BA8" w:rsidRPr="00F35584" w:rsidRDefault="003A2BA8" w:rsidP="003A2BA8">
      <w:pPr>
        <w:pStyle w:val="PL"/>
        <w:rPr>
          <w:color w:val="808080"/>
        </w:rPr>
      </w:pPr>
      <w:r w:rsidRPr="00F35584">
        <w:rPr>
          <w:color w:val="808080"/>
        </w:rPr>
        <w:t>-- TAG-PUCCH-POWERCONTROL-STOP</w:t>
      </w:r>
    </w:p>
    <w:p w14:paraId="21B7FA5F" w14:textId="77777777" w:rsidR="003A2BA8" w:rsidRPr="00F35584" w:rsidRDefault="003A2BA8" w:rsidP="003A2BA8">
      <w:pPr>
        <w:pStyle w:val="PL"/>
        <w:rPr>
          <w:color w:val="808080"/>
        </w:rPr>
      </w:pPr>
      <w:r w:rsidRPr="00F35584">
        <w:rPr>
          <w:color w:val="808080"/>
        </w:rPr>
        <w:t>-- ASN1STOP</w:t>
      </w:r>
    </w:p>
    <w:p w14:paraId="2A0CCBE1" w14:textId="77777777" w:rsidR="003A2BA8" w:rsidRPr="00F35584" w:rsidRDefault="003A2BA8" w:rsidP="00C06796">
      <w:pPr>
        <w:pStyle w:val="PL"/>
      </w:pPr>
    </w:p>
    <w:p w14:paraId="47F64783" w14:textId="77777777" w:rsidR="00D224EC" w:rsidRPr="00F35584" w:rsidRDefault="00D224EC" w:rsidP="00D224EC"/>
    <w:p w14:paraId="4E223F16" w14:textId="77777777" w:rsidR="001A2671" w:rsidRPr="00F35584" w:rsidRDefault="001A2671" w:rsidP="001A2671">
      <w:pPr>
        <w:pStyle w:val="4"/>
      </w:pPr>
      <w:bookmarkStart w:id="382" w:name="_Toc510018654"/>
      <w:r w:rsidRPr="00F35584">
        <w:t>–</w:t>
      </w:r>
      <w:r w:rsidRPr="00F35584">
        <w:tab/>
      </w:r>
      <w:r w:rsidRPr="00F35584">
        <w:rPr>
          <w:i/>
        </w:rPr>
        <w:t>PUCCH-TPC-CommandConfig</w:t>
      </w:r>
      <w:bookmarkEnd w:id="382"/>
    </w:p>
    <w:p w14:paraId="12DB084F" w14:textId="77777777" w:rsidR="001A2671" w:rsidRPr="00F35584" w:rsidRDefault="001A2671" w:rsidP="001A2671">
      <w:r w:rsidRPr="00F35584">
        <w:t xml:space="preserve">The IE </w:t>
      </w:r>
      <w:r w:rsidRPr="00F35584">
        <w:rPr>
          <w:i/>
        </w:rPr>
        <w:t>PUCCH-TPC-CommandConfig</w:t>
      </w:r>
      <w:r w:rsidRPr="00F35584">
        <w:t xml:space="preserve"> is used to configure </w:t>
      </w:r>
      <w:r w:rsidR="00542899" w:rsidRPr="00F35584">
        <w:t>the UE for extracting TPC commands for PUCCH from a group-TPC messages on DCI.</w:t>
      </w:r>
    </w:p>
    <w:p w14:paraId="77DA85F4" w14:textId="77777777" w:rsidR="001A2671" w:rsidRPr="00F35584" w:rsidRDefault="001A2671" w:rsidP="001A2671">
      <w:pPr>
        <w:pStyle w:val="TH"/>
        <w:rPr>
          <w:lang w:val="en-GB"/>
        </w:rPr>
      </w:pPr>
      <w:r w:rsidRPr="00F35584">
        <w:rPr>
          <w:i/>
          <w:lang w:val="en-GB"/>
        </w:rPr>
        <w:t>PUCCH-TPC-CommandConfig</w:t>
      </w:r>
      <w:r w:rsidRPr="00F35584">
        <w:rPr>
          <w:lang w:val="en-GB"/>
        </w:rPr>
        <w:t xml:space="preserve"> information element</w:t>
      </w:r>
    </w:p>
    <w:p w14:paraId="1551D7E1" w14:textId="77777777" w:rsidR="001A2671" w:rsidRPr="00F35584" w:rsidRDefault="001A2671" w:rsidP="001A2671">
      <w:pPr>
        <w:pStyle w:val="PL"/>
        <w:rPr>
          <w:color w:val="808080"/>
        </w:rPr>
      </w:pPr>
      <w:r w:rsidRPr="00F35584">
        <w:rPr>
          <w:color w:val="808080"/>
        </w:rPr>
        <w:t>-- ASN1START</w:t>
      </w:r>
    </w:p>
    <w:p w14:paraId="7FD39E7D" w14:textId="77777777" w:rsidR="001A2671" w:rsidRPr="00F35584" w:rsidRDefault="001A2671" w:rsidP="001A2671">
      <w:pPr>
        <w:pStyle w:val="PL"/>
        <w:rPr>
          <w:color w:val="808080"/>
        </w:rPr>
      </w:pPr>
      <w:r w:rsidRPr="00F35584">
        <w:rPr>
          <w:color w:val="808080"/>
        </w:rPr>
        <w:t>-- TAG-PUCCH-TPC-COMMANDCONFIG-START</w:t>
      </w:r>
    </w:p>
    <w:p w14:paraId="747413BF" w14:textId="77777777" w:rsidR="001A2671" w:rsidRPr="00F35584" w:rsidRDefault="001A2671" w:rsidP="001A2671">
      <w:pPr>
        <w:pStyle w:val="PL"/>
      </w:pPr>
    </w:p>
    <w:p w14:paraId="24268DC9" w14:textId="77777777" w:rsidR="001A2671" w:rsidRPr="00F35584" w:rsidRDefault="001A2671" w:rsidP="001A2671">
      <w:pPr>
        <w:pStyle w:val="PL"/>
      </w:pPr>
      <w:r w:rsidRPr="00F35584">
        <w:t>PUCCH-TPC-CommandConfig ::=</w:t>
      </w:r>
      <w:r w:rsidRPr="00F35584">
        <w:tab/>
      </w:r>
      <w:r w:rsidRPr="00F35584">
        <w:tab/>
      </w:r>
      <w:r w:rsidRPr="00F35584">
        <w:tab/>
      </w:r>
      <w:r w:rsidRPr="00F35584">
        <w:tab/>
      </w:r>
      <w:r w:rsidRPr="00F35584">
        <w:rPr>
          <w:color w:val="993366"/>
        </w:rPr>
        <w:t>SEQUENCE</w:t>
      </w:r>
      <w:r w:rsidRPr="00F35584">
        <w:t xml:space="preserve"> {</w:t>
      </w:r>
    </w:p>
    <w:p w14:paraId="761A142F" w14:textId="77777777" w:rsidR="001A2671" w:rsidRPr="00F35584" w:rsidRDefault="001A2671" w:rsidP="001A2671">
      <w:pPr>
        <w:pStyle w:val="PL"/>
        <w:rPr>
          <w:color w:val="808080"/>
        </w:rPr>
      </w:pPr>
      <w:r w:rsidRPr="00F35584">
        <w:tab/>
      </w:r>
      <w:r w:rsidRPr="00F35584">
        <w:rPr>
          <w:color w:val="808080"/>
        </w:rPr>
        <w:t xml:space="preserve">-- An index determining the position of the first bit of TPC command (applicable to the SpCell) inside the DCI format 2-2 payload. </w:t>
      </w:r>
    </w:p>
    <w:p w14:paraId="618549CE" w14:textId="77777777" w:rsidR="001A2671" w:rsidRPr="00F35584" w:rsidRDefault="001A2671" w:rsidP="001A2671">
      <w:pPr>
        <w:pStyle w:val="PL"/>
        <w:rPr>
          <w:color w:val="808080"/>
        </w:rPr>
      </w:pPr>
      <w:r w:rsidRPr="00F35584">
        <w:tab/>
        <w:t>tpc-IndexPCell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rPr>
          <w:color w:val="993366"/>
        </w:rPr>
        <w:t>OPTIONAL</w:t>
      </w:r>
      <w:r w:rsidR="00A54938" w:rsidRPr="00F35584">
        <w:t>,</w:t>
      </w:r>
      <w:r w:rsidR="00A54938" w:rsidRPr="00F35584">
        <w:tab/>
      </w:r>
      <w:r w:rsidR="00A54938" w:rsidRPr="00F35584">
        <w:rPr>
          <w:color w:val="808080"/>
        </w:rPr>
        <w:t>-- Cond PUCCH-SCell</w:t>
      </w:r>
    </w:p>
    <w:p w14:paraId="516D520E" w14:textId="77777777" w:rsidR="001A2671" w:rsidRPr="00F35584" w:rsidRDefault="001A2671" w:rsidP="001A2671">
      <w:pPr>
        <w:pStyle w:val="PL"/>
        <w:rPr>
          <w:color w:val="808080"/>
        </w:rPr>
      </w:pPr>
      <w:r w:rsidRPr="00F35584">
        <w:tab/>
      </w:r>
      <w:r w:rsidRPr="00F35584">
        <w:rPr>
          <w:color w:val="808080"/>
        </w:rPr>
        <w:t xml:space="preserve">-- An index determining the position of the first bit of TPC command (applicable to the PUCCH-SCell) inside the DCI format 2-2 payload. </w:t>
      </w:r>
    </w:p>
    <w:p w14:paraId="69F1C457" w14:textId="77777777" w:rsidR="001A2671" w:rsidRPr="00F35584" w:rsidRDefault="001A2671" w:rsidP="001A2671">
      <w:pPr>
        <w:pStyle w:val="PL"/>
        <w:rPr>
          <w:color w:val="808080"/>
        </w:rPr>
      </w:pPr>
      <w:r w:rsidRPr="00F35584">
        <w:tab/>
        <w:t>tpc-IndexPUCCH-SCell</w:t>
      </w:r>
      <w:r w:rsidRPr="00F35584">
        <w:tab/>
      </w:r>
      <w:r w:rsidRPr="00F35584">
        <w:tab/>
      </w:r>
      <w:r w:rsidRPr="00F35584">
        <w:tab/>
      </w:r>
      <w:r w:rsidRPr="00F35584">
        <w:tab/>
      </w:r>
      <w:r w:rsidRPr="00F35584">
        <w:tab/>
      </w:r>
      <w:r w:rsidRPr="00F35584">
        <w:rPr>
          <w:color w:val="993366"/>
        </w:rPr>
        <w:t>INTEGER</w:t>
      </w:r>
      <w:r w:rsidRPr="00F35584">
        <w:t xml:space="preserve"> (1..15)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54938" w:rsidRPr="00F35584">
        <w:tab/>
      </w:r>
      <w:r w:rsidRPr="00F35584">
        <w:rPr>
          <w:color w:val="993366"/>
        </w:rPr>
        <w:t>OPTIONAL</w:t>
      </w:r>
      <w:r w:rsidRPr="00F35584">
        <w:t>,</w:t>
      </w:r>
      <w:r w:rsidR="00A54938" w:rsidRPr="00F35584">
        <w:tab/>
      </w:r>
      <w:r w:rsidRPr="00F35584">
        <w:rPr>
          <w:color w:val="808080"/>
        </w:rPr>
        <w:t>-- Cond PUCCH-SCell</w:t>
      </w:r>
      <w:r w:rsidR="00A54938" w:rsidRPr="00F35584">
        <w:rPr>
          <w:color w:val="808080"/>
        </w:rPr>
        <w:t>Only</w:t>
      </w:r>
    </w:p>
    <w:p w14:paraId="7B0634F7" w14:textId="77777777" w:rsidR="001A2671" w:rsidRPr="00F35584" w:rsidRDefault="001A2671" w:rsidP="001A2671">
      <w:pPr>
        <w:pStyle w:val="PL"/>
      </w:pPr>
      <w:r w:rsidRPr="00F35584">
        <w:t xml:space="preserve">    ...</w:t>
      </w:r>
    </w:p>
    <w:p w14:paraId="382ACF22" w14:textId="77777777" w:rsidR="001A2671" w:rsidRPr="00F35584" w:rsidRDefault="001A2671" w:rsidP="001A2671">
      <w:pPr>
        <w:pStyle w:val="PL"/>
      </w:pPr>
      <w:r w:rsidRPr="00F35584">
        <w:t>}</w:t>
      </w:r>
    </w:p>
    <w:p w14:paraId="5D59184D" w14:textId="77777777" w:rsidR="001A2671" w:rsidRPr="00F35584" w:rsidRDefault="001A2671" w:rsidP="001A2671">
      <w:pPr>
        <w:pStyle w:val="PL"/>
      </w:pPr>
    </w:p>
    <w:p w14:paraId="3E0630B8" w14:textId="77777777" w:rsidR="001A2671" w:rsidRPr="00F35584" w:rsidRDefault="001A2671" w:rsidP="001A2671">
      <w:pPr>
        <w:pStyle w:val="PL"/>
        <w:rPr>
          <w:color w:val="808080"/>
        </w:rPr>
      </w:pPr>
      <w:r w:rsidRPr="00F35584">
        <w:rPr>
          <w:color w:val="808080"/>
        </w:rPr>
        <w:t>-- TAG-PUCCH-TPC-COMMANDCONFIG-STOP</w:t>
      </w:r>
    </w:p>
    <w:p w14:paraId="0E87C828" w14:textId="77777777" w:rsidR="001A2671" w:rsidRPr="00F35584" w:rsidRDefault="001A2671" w:rsidP="001A2671">
      <w:pPr>
        <w:pStyle w:val="PL"/>
        <w:rPr>
          <w:color w:val="808080"/>
        </w:rPr>
      </w:pPr>
      <w:r w:rsidRPr="00F35584">
        <w:rPr>
          <w:color w:val="808080"/>
        </w:rPr>
        <w:lastRenderedPageBreak/>
        <w:t>-- ASN1STOP</w:t>
      </w:r>
    </w:p>
    <w:p w14:paraId="0A165AAF" w14:textId="77777777" w:rsidR="001A2671" w:rsidRPr="00F35584" w:rsidRDefault="001A2671" w:rsidP="001A26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2671" w:rsidRPr="00F35584" w14:paraId="64435F76" w14:textId="77777777" w:rsidTr="00E01771">
        <w:tc>
          <w:tcPr>
            <w:tcW w:w="2834" w:type="dxa"/>
          </w:tcPr>
          <w:p w14:paraId="16A1AF3D" w14:textId="77777777" w:rsidR="001A2671" w:rsidRPr="00F35584" w:rsidRDefault="001A2671" w:rsidP="001A2671">
            <w:pPr>
              <w:pStyle w:val="TAH"/>
              <w:rPr>
                <w:lang w:val="en-GB"/>
              </w:rPr>
            </w:pPr>
            <w:r w:rsidRPr="00F35584">
              <w:rPr>
                <w:lang w:val="en-GB"/>
              </w:rPr>
              <w:t>Conditional Presence</w:t>
            </w:r>
          </w:p>
        </w:tc>
        <w:tc>
          <w:tcPr>
            <w:tcW w:w="7141" w:type="dxa"/>
          </w:tcPr>
          <w:p w14:paraId="53CC6B76" w14:textId="77777777" w:rsidR="001A2671" w:rsidRPr="00F35584" w:rsidRDefault="001A2671" w:rsidP="001A2671">
            <w:pPr>
              <w:pStyle w:val="TAH"/>
              <w:rPr>
                <w:lang w:val="en-GB"/>
              </w:rPr>
            </w:pPr>
            <w:r w:rsidRPr="00F35584">
              <w:rPr>
                <w:lang w:val="en-GB"/>
              </w:rPr>
              <w:t>Explanation</w:t>
            </w:r>
          </w:p>
        </w:tc>
      </w:tr>
      <w:tr w:rsidR="001A2671" w:rsidRPr="00F35584" w14:paraId="7FE833D4" w14:textId="77777777" w:rsidTr="00E01771">
        <w:tc>
          <w:tcPr>
            <w:tcW w:w="2834" w:type="dxa"/>
          </w:tcPr>
          <w:p w14:paraId="07B22AA8" w14:textId="77777777" w:rsidR="001A2671" w:rsidRPr="00F35584" w:rsidRDefault="001A2671" w:rsidP="001A2671">
            <w:pPr>
              <w:pStyle w:val="TAL"/>
              <w:rPr>
                <w:i/>
                <w:lang w:val="en-GB"/>
              </w:rPr>
            </w:pPr>
            <w:r w:rsidRPr="00F35584">
              <w:rPr>
                <w:i/>
                <w:lang w:val="en-GB"/>
              </w:rPr>
              <w:t>PUCCH-SCell</w:t>
            </w:r>
            <w:r w:rsidR="00A54938" w:rsidRPr="00F35584">
              <w:rPr>
                <w:i/>
                <w:lang w:val="en-GB"/>
              </w:rPr>
              <w:t>Only</w:t>
            </w:r>
          </w:p>
        </w:tc>
        <w:tc>
          <w:tcPr>
            <w:tcW w:w="7141" w:type="dxa"/>
          </w:tcPr>
          <w:p w14:paraId="591B1B03" w14:textId="77777777" w:rsidR="001A2671" w:rsidRPr="00F35584" w:rsidRDefault="001A2671" w:rsidP="001A2671">
            <w:pPr>
              <w:pStyle w:val="TAL"/>
              <w:rPr>
                <w:lang w:val="en-GB"/>
              </w:rPr>
            </w:pPr>
            <w:r w:rsidRPr="00F35584">
              <w:rPr>
                <w:lang w:val="en-GB"/>
              </w:rPr>
              <w:t xml:space="preserve">The field is optionally present, need </w:t>
            </w:r>
            <w:r w:rsidR="00576C57" w:rsidRPr="00F35584">
              <w:rPr>
                <w:lang w:val="en-GB"/>
              </w:rPr>
              <w:t>R</w:t>
            </w:r>
            <w:r w:rsidRPr="00F35584">
              <w:rPr>
                <w:lang w:val="en-GB"/>
              </w:rPr>
              <w:t xml:space="preserve">, when the UE is configured with a PUCCH-SCell in this cell group. Otherwise, the field is absent. </w:t>
            </w:r>
          </w:p>
        </w:tc>
      </w:tr>
      <w:tr w:rsidR="00A54938" w:rsidRPr="00F35584" w14:paraId="74CC87CD" w14:textId="77777777" w:rsidTr="00E01771">
        <w:tc>
          <w:tcPr>
            <w:tcW w:w="2834" w:type="dxa"/>
          </w:tcPr>
          <w:p w14:paraId="0A1941E2" w14:textId="77777777" w:rsidR="00A54938" w:rsidRPr="00F35584" w:rsidRDefault="00A54938" w:rsidP="001A2671">
            <w:pPr>
              <w:pStyle w:val="TAL"/>
              <w:rPr>
                <w:i/>
                <w:lang w:val="en-GB"/>
              </w:rPr>
            </w:pPr>
            <w:r w:rsidRPr="00F35584">
              <w:rPr>
                <w:i/>
                <w:lang w:val="en-GB"/>
              </w:rPr>
              <w:t>PUCCH-SCell</w:t>
            </w:r>
          </w:p>
        </w:tc>
        <w:tc>
          <w:tcPr>
            <w:tcW w:w="7141" w:type="dxa"/>
          </w:tcPr>
          <w:p w14:paraId="060123F1" w14:textId="77777777" w:rsidR="00A54938" w:rsidRPr="00F35584" w:rsidRDefault="00A54938" w:rsidP="001A2671">
            <w:pPr>
              <w:pStyle w:val="TAL"/>
              <w:rPr>
                <w:lang w:val="en-GB"/>
              </w:rPr>
            </w:pPr>
            <w:r w:rsidRPr="00F35584">
              <w:rPr>
                <w:lang w:val="en-GB"/>
              </w:rPr>
              <w:t>The field is mandatory present if the UE is configured without PUCCH-SCell in this cell group. Otherwise, the field is optionally present, Need R.</w:t>
            </w:r>
          </w:p>
        </w:tc>
      </w:tr>
    </w:tbl>
    <w:p w14:paraId="6582A69A" w14:textId="77777777" w:rsidR="00D224EC" w:rsidRPr="00F35584" w:rsidRDefault="00D224EC" w:rsidP="00D224EC"/>
    <w:p w14:paraId="603E47C5" w14:textId="77777777" w:rsidR="007240C2" w:rsidRPr="00F35584" w:rsidRDefault="007240C2" w:rsidP="007240C2">
      <w:pPr>
        <w:pStyle w:val="4"/>
      </w:pPr>
      <w:bookmarkStart w:id="383" w:name="_Toc510018655"/>
      <w:r w:rsidRPr="00F35584">
        <w:t>–</w:t>
      </w:r>
      <w:r w:rsidRPr="00F35584">
        <w:tab/>
      </w:r>
      <w:r w:rsidRPr="00F35584">
        <w:rPr>
          <w:i/>
        </w:rPr>
        <w:t>PUSCH-Config</w:t>
      </w:r>
      <w:bookmarkEnd w:id="383"/>
    </w:p>
    <w:p w14:paraId="50544B00" w14:textId="77777777" w:rsidR="007240C2" w:rsidRPr="00F35584" w:rsidRDefault="007240C2" w:rsidP="007240C2">
      <w:r w:rsidRPr="00F35584">
        <w:t xml:space="preserve">The IE </w:t>
      </w:r>
      <w:r w:rsidRPr="00F35584">
        <w:rPr>
          <w:i/>
        </w:rPr>
        <w:t>PUSCH-Config</w:t>
      </w:r>
      <w:r w:rsidRPr="00F35584">
        <w:t xml:space="preserve"> is used to configure the UE specific PUSCH parameters applicable to a particular BWP.</w:t>
      </w:r>
    </w:p>
    <w:p w14:paraId="4CCE1132" w14:textId="77777777" w:rsidR="007240C2" w:rsidRPr="00F35584" w:rsidRDefault="007240C2" w:rsidP="007240C2">
      <w:pPr>
        <w:pStyle w:val="TH"/>
        <w:rPr>
          <w:lang w:val="en-GB"/>
        </w:rPr>
      </w:pPr>
      <w:r w:rsidRPr="00F35584">
        <w:rPr>
          <w:i/>
          <w:lang w:val="en-GB"/>
        </w:rPr>
        <w:t>PUSCH-Config</w:t>
      </w:r>
      <w:r w:rsidRPr="00F35584">
        <w:rPr>
          <w:lang w:val="en-GB"/>
        </w:rPr>
        <w:t xml:space="preserve"> information element</w:t>
      </w:r>
    </w:p>
    <w:p w14:paraId="18768EF9" w14:textId="77777777" w:rsidR="007240C2" w:rsidRPr="00F35584" w:rsidRDefault="007240C2" w:rsidP="007240C2">
      <w:pPr>
        <w:pStyle w:val="PL"/>
        <w:rPr>
          <w:color w:val="808080"/>
        </w:rPr>
      </w:pPr>
      <w:r w:rsidRPr="00F35584">
        <w:rPr>
          <w:color w:val="808080"/>
        </w:rPr>
        <w:t>-- ASN1START</w:t>
      </w:r>
    </w:p>
    <w:p w14:paraId="175797D6" w14:textId="77777777" w:rsidR="007240C2" w:rsidRPr="00F35584" w:rsidRDefault="007240C2" w:rsidP="007240C2">
      <w:pPr>
        <w:pStyle w:val="PL"/>
        <w:rPr>
          <w:color w:val="808080"/>
        </w:rPr>
      </w:pPr>
      <w:r w:rsidRPr="00F35584">
        <w:rPr>
          <w:color w:val="808080"/>
        </w:rPr>
        <w:t>-- TAG-PUSCH-CONFIG-START</w:t>
      </w:r>
    </w:p>
    <w:p w14:paraId="1668BB1F" w14:textId="77777777" w:rsidR="00E70D3C" w:rsidRPr="00F35584" w:rsidRDefault="00E70D3C" w:rsidP="00E70D3C">
      <w:pPr>
        <w:pStyle w:val="PL"/>
      </w:pPr>
    </w:p>
    <w:p w14:paraId="4ADF4796" w14:textId="77777777" w:rsidR="00A32082" w:rsidRPr="00F35584" w:rsidRDefault="00A32082" w:rsidP="00A32082">
      <w:pPr>
        <w:pStyle w:val="PL"/>
      </w:pPr>
      <w:r w:rsidRPr="00F35584">
        <w:t xml:space="preserve">PUSCH-Config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2CA2F96" w14:textId="77777777" w:rsidR="00A32082" w:rsidRPr="00F35584" w:rsidRDefault="00A32082" w:rsidP="00C06796">
      <w:pPr>
        <w:pStyle w:val="PL"/>
        <w:rPr>
          <w:color w:val="808080"/>
        </w:rPr>
      </w:pPr>
      <w:r w:rsidRPr="00F35584">
        <w:tab/>
      </w:r>
      <w:r w:rsidRPr="00F35584">
        <w:rPr>
          <w:color w:val="808080"/>
        </w:rPr>
        <w:t>-- Identifer used to initalite data scrambling (c_init) for both PUSCH.</w:t>
      </w:r>
    </w:p>
    <w:p w14:paraId="5190957C" w14:textId="77777777" w:rsidR="00A32082" w:rsidRPr="00F35584" w:rsidRDefault="00A32082" w:rsidP="00C06796">
      <w:pPr>
        <w:pStyle w:val="PL"/>
        <w:rPr>
          <w:color w:val="808080"/>
        </w:rPr>
      </w:pPr>
      <w:r w:rsidRPr="00F35584">
        <w:tab/>
      </w:r>
      <w:r w:rsidRPr="00F35584">
        <w:rPr>
          <w:color w:val="808080"/>
        </w:rPr>
        <w:t>-- Corresponds to L1 parameter 'Data-scrambling-Identity' (see 38,214, section FFS_Section)</w:t>
      </w:r>
    </w:p>
    <w:p w14:paraId="32C3A9F6" w14:textId="77777777" w:rsidR="00A32082" w:rsidRPr="00F35584" w:rsidRDefault="00A32082" w:rsidP="00A32082">
      <w:pPr>
        <w:pStyle w:val="PL"/>
        <w:rPr>
          <w:color w:val="808080"/>
        </w:rPr>
      </w:pPr>
      <w:r w:rsidRPr="00F35584">
        <w:tab/>
        <w:t>dataScramblingIdentityPUSCH</w:t>
      </w:r>
      <w:r w:rsidRPr="00F35584">
        <w:tab/>
      </w:r>
      <w:r w:rsidRPr="00F35584">
        <w:tab/>
      </w:r>
      <w:r w:rsidRPr="00F35584">
        <w:tab/>
      </w:r>
      <w:r w:rsidRPr="00F35584">
        <w:rPr>
          <w:color w:val="993366"/>
        </w:rPr>
        <w:t>INTEGER</w:t>
      </w:r>
      <w:r w:rsidRPr="00F35584">
        <w:t xml:space="preserve"> (0..1007)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A3063E" w:rsidRPr="00F35584">
        <w:tab/>
      </w:r>
      <w:r w:rsidR="00A3063E" w:rsidRPr="00F35584">
        <w:rPr>
          <w:color w:val="808080"/>
        </w:rPr>
        <w:t>-- Need M</w:t>
      </w:r>
    </w:p>
    <w:p w14:paraId="175C1C22" w14:textId="77777777" w:rsidR="00A32082" w:rsidRPr="00F35584" w:rsidRDefault="00A32082" w:rsidP="00C06796">
      <w:pPr>
        <w:pStyle w:val="PL"/>
        <w:rPr>
          <w:color w:val="808080"/>
        </w:rPr>
      </w:pPr>
      <w:r w:rsidRPr="00F35584">
        <w:tab/>
      </w:r>
      <w:r w:rsidRPr="00F35584">
        <w:rPr>
          <w:color w:val="808080"/>
        </w:rPr>
        <w:t>-- Whether UE uses codebook based or non-codebook based transmission. Corresponds to L1 parameter 'ulTxConfig' (see 38.214, section 6.1.1)</w:t>
      </w:r>
    </w:p>
    <w:p w14:paraId="43B00F0E" w14:textId="77777777" w:rsidR="00A32082" w:rsidRPr="00F35584" w:rsidRDefault="00A32082" w:rsidP="00A32082">
      <w:pPr>
        <w:pStyle w:val="PL"/>
      </w:pPr>
      <w:r w:rsidRPr="00F35584">
        <w:tab/>
        <w:t>txConfig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{codebook, nonCodebook},</w:t>
      </w:r>
    </w:p>
    <w:p w14:paraId="543E6998" w14:textId="77777777" w:rsidR="00A32082" w:rsidRPr="00F35584" w:rsidRDefault="00A32082" w:rsidP="00A32082">
      <w:pPr>
        <w:pStyle w:val="PL"/>
      </w:pPr>
    </w:p>
    <w:p w14:paraId="7965E06E" w14:textId="77777777" w:rsidR="00314C66" w:rsidRPr="00F35584" w:rsidRDefault="00314C66" w:rsidP="00A32082">
      <w:pPr>
        <w:pStyle w:val="PL"/>
        <w:rPr>
          <w:color w:val="808080"/>
        </w:rPr>
      </w:pPr>
      <w:r w:rsidRPr="00F35584">
        <w:tab/>
      </w:r>
      <w:r w:rsidRPr="00F35584">
        <w:rPr>
          <w:color w:val="808080"/>
        </w:rPr>
        <w:t>-- DMRS configuration for PUSCH transmissions using PUSCH mapping type A (chosen dynamically via PUSCH-TimeDomainResourceAllocation)</w:t>
      </w:r>
      <w:r w:rsidR="0047473A" w:rsidRPr="00F35584">
        <w:rPr>
          <w:color w:val="808080"/>
        </w:rPr>
        <w:t>.</w:t>
      </w:r>
    </w:p>
    <w:p w14:paraId="545FD199" w14:textId="77777777" w:rsidR="004618AA" w:rsidRPr="00F35584" w:rsidRDefault="004618AA" w:rsidP="00A32082">
      <w:pPr>
        <w:pStyle w:val="PL"/>
        <w:rPr>
          <w:color w:val="808080"/>
        </w:rPr>
      </w:pPr>
      <w:r w:rsidRPr="00F35584">
        <w:tab/>
        <w:t>dmrs-UplinkForP</w:t>
      </w:r>
      <w:r w:rsidR="00314C66" w:rsidRPr="00F35584">
        <w:t>U</w:t>
      </w:r>
      <w:r w:rsidRPr="00F35584">
        <w:t>SCH-MappingType</w:t>
      </w:r>
      <w:r w:rsidR="00314C66" w:rsidRPr="00F35584">
        <w:t>A</w:t>
      </w:r>
      <w:r w:rsidRPr="00F35584">
        <w:tab/>
      </w:r>
      <w:r w:rsidRPr="00F35584">
        <w:tab/>
      </w:r>
      <w:r w:rsidR="00314C66" w:rsidRPr="00F35584">
        <w:t xml:space="preserve">SetupRelease { </w:t>
      </w:r>
      <w:r w:rsidRPr="00F35584">
        <w:t>DMRS-UplinkConfig</w:t>
      </w:r>
      <w:r w:rsidR="00314C66" w:rsidRPr="00F35584">
        <w:t xml:space="preserve"> }</w:t>
      </w:r>
      <w:r w:rsidR="00314C66"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AF8BB50" w14:textId="77777777" w:rsidR="00314C66" w:rsidRPr="00F35584" w:rsidRDefault="00314C66" w:rsidP="00314C66">
      <w:pPr>
        <w:pStyle w:val="PL"/>
        <w:rPr>
          <w:color w:val="808080"/>
        </w:rPr>
      </w:pPr>
      <w:r w:rsidRPr="00F35584">
        <w:tab/>
      </w:r>
      <w:r w:rsidRPr="00F35584">
        <w:rPr>
          <w:color w:val="808080"/>
        </w:rPr>
        <w:t>-- DMRS configuration for PUSCH transmissions using PUSCH mapping type B (chosen dynamically via PUSCH-TimeDomainResourceAllocation)</w:t>
      </w:r>
    </w:p>
    <w:p w14:paraId="3336D902" w14:textId="77777777" w:rsidR="00A32082" w:rsidRPr="00F35584" w:rsidRDefault="00A32082" w:rsidP="00A32082">
      <w:pPr>
        <w:pStyle w:val="PL"/>
        <w:rPr>
          <w:color w:val="808080"/>
        </w:rPr>
      </w:pPr>
      <w:r w:rsidRPr="00F35584">
        <w:tab/>
        <w:t>dmrs-Uplink</w:t>
      </w:r>
      <w:r w:rsidR="004618AA" w:rsidRPr="00F35584">
        <w:t>ForP</w:t>
      </w:r>
      <w:r w:rsidR="00314C66" w:rsidRPr="00F35584">
        <w:t>U</w:t>
      </w:r>
      <w:r w:rsidR="004618AA" w:rsidRPr="00F35584">
        <w:t>SCH-MappingTypeB</w:t>
      </w:r>
      <w:r w:rsidRPr="00F35584">
        <w:tab/>
      </w:r>
      <w:r w:rsidRPr="00F35584">
        <w:tab/>
      </w:r>
      <w:r w:rsidR="00314C66" w:rsidRPr="00F35584">
        <w:t xml:space="preserve">SetupRelease { </w:t>
      </w:r>
      <w:r w:rsidRPr="00F35584">
        <w:t>DMRS-UplinkConfig</w:t>
      </w:r>
      <w:r w:rsidR="00314C66"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A2FFFC3" w14:textId="77777777" w:rsidR="00A32082" w:rsidRPr="00F35584" w:rsidRDefault="00A32082" w:rsidP="00A32082">
      <w:pPr>
        <w:pStyle w:val="PL"/>
      </w:pPr>
    </w:p>
    <w:p w14:paraId="7E73B41A" w14:textId="77777777" w:rsidR="00A32082" w:rsidRPr="00F35584" w:rsidRDefault="00A32082" w:rsidP="00A32082">
      <w:pPr>
        <w:pStyle w:val="PL"/>
        <w:rPr>
          <w:color w:val="808080"/>
        </w:rPr>
      </w:pPr>
      <w:r w:rsidRPr="00F35584">
        <w:tab/>
        <w:t>pusch-PowerControl</w:t>
      </w:r>
      <w:r w:rsidRPr="00F35584">
        <w:tab/>
      </w:r>
      <w:r w:rsidRPr="00F35584">
        <w:tab/>
      </w:r>
      <w:r w:rsidRPr="00F35584">
        <w:tab/>
      </w:r>
      <w:r w:rsidRPr="00F35584">
        <w:tab/>
      </w:r>
      <w:r w:rsidRPr="00F35584">
        <w:tab/>
      </w:r>
      <w:r w:rsidRPr="00F35584">
        <w:tab/>
        <w:t>PUSCH-PowerControl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37D14899" w14:textId="77777777" w:rsidR="00A32082" w:rsidRPr="00F35584" w:rsidRDefault="00A32082" w:rsidP="00C06796">
      <w:pPr>
        <w:pStyle w:val="PL"/>
        <w:rPr>
          <w:color w:val="808080"/>
        </w:rPr>
      </w:pPr>
      <w:r w:rsidRPr="00F35584">
        <w:tab/>
      </w:r>
      <w:r w:rsidRPr="00F35584">
        <w:rPr>
          <w:color w:val="808080"/>
        </w:rPr>
        <w:t>-- Configured one of two supported frequency hopping mode. If not configured frequency hopping is not configured</w:t>
      </w:r>
    </w:p>
    <w:p w14:paraId="72DAF8DC" w14:textId="77777777" w:rsidR="00A32082" w:rsidRPr="00F35584" w:rsidRDefault="00A32082" w:rsidP="00C06796">
      <w:pPr>
        <w:pStyle w:val="PL"/>
        <w:rPr>
          <w:color w:val="808080"/>
        </w:rPr>
      </w:pPr>
      <w:r w:rsidRPr="00F35584">
        <w:tab/>
      </w:r>
      <w:r w:rsidRPr="00F35584">
        <w:rPr>
          <w:color w:val="808080"/>
        </w:rPr>
        <w:t>-- Corresponds to L1 parameter 'Frequency-hopping-PUSCH' (see 38.214, section 6)</w:t>
      </w:r>
    </w:p>
    <w:p w14:paraId="558A039C" w14:textId="77777777" w:rsidR="00A32082" w:rsidRPr="00F35584" w:rsidRDefault="00A32082" w:rsidP="00C06796">
      <w:pPr>
        <w:pStyle w:val="PL"/>
        <w:rPr>
          <w:color w:val="808080"/>
        </w:rPr>
      </w:pPr>
      <w:r w:rsidRPr="00F35584">
        <w:tab/>
      </w:r>
      <w:r w:rsidRPr="00F35584">
        <w:rPr>
          <w:color w:val="808080"/>
        </w:rPr>
        <w:t>-- When the field is absent the UE applies the value Not configured</w:t>
      </w:r>
    </w:p>
    <w:p w14:paraId="2AB962E5" w14:textId="77777777" w:rsidR="00A32082" w:rsidRPr="00F35584" w:rsidRDefault="00A32082" w:rsidP="00A32082">
      <w:pPr>
        <w:pStyle w:val="PL"/>
        <w:rPr>
          <w:color w:val="808080"/>
        </w:rPr>
      </w:pPr>
      <w:r w:rsidRPr="00F35584">
        <w:tab/>
        <w: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{mode1, mode2}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513C243" w14:textId="77777777" w:rsidR="00A32082" w:rsidRPr="00F35584" w:rsidRDefault="00A32082" w:rsidP="00C06796">
      <w:pPr>
        <w:pStyle w:val="PL"/>
        <w:rPr>
          <w:color w:val="808080"/>
        </w:rPr>
      </w:pPr>
      <w:r w:rsidRPr="00F35584">
        <w:tab/>
      </w:r>
      <w:r w:rsidRPr="00F35584">
        <w:rPr>
          <w:color w:val="808080"/>
        </w:rPr>
        <w:t>-- Set of frequency hopping offsets used when frequency hopping is enabled for granted transmission (not msg3) and type 2</w:t>
      </w:r>
    </w:p>
    <w:p w14:paraId="02103A5E" w14:textId="77777777" w:rsidR="00A32082" w:rsidRPr="00F35584" w:rsidRDefault="00A32082" w:rsidP="00C06796">
      <w:pPr>
        <w:pStyle w:val="PL"/>
        <w:rPr>
          <w:color w:val="808080"/>
        </w:rPr>
      </w:pPr>
      <w:r w:rsidRPr="00F35584">
        <w:tab/>
      </w:r>
      <w:r w:rsidRPr="00F35584">
        <w:rPr>
          <w:color w:val="808080"/>
        </w:rPr>
        <w:t>-- Corresponds to L1 parameter 'Frequency-hopping-offsets-set' (see 38.214, section 6.3)</w:t>
      </w:r>
    </w:p>
    <w:p w14:paraId="439BDA33" w14:textId="77777777" w:rsidR="00A32082" w:rsidRPr="00F35584" w:rsidRDefault="00A32082" w:rsidP="00A32082">
      <w:pPr>
        <w:pStyle w:val="PL"/>
        <w:rPr>
          <w:color w:val="808080"/>
        </w:rPr>
      </w:pPr>
      <w:r w:rsidRPr="00F35584">
        <w:tab/>
        <w:t>frequencyHoppingOffsetLists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(1.. maxNrofPhysicalResourceBlocks-1)</w:t>
      </w:r>
      <w:r w:rsidRPr="00F35584">
        <w:tab/>
      </w:r>
      <w:r w:rsidRPr="00F35584">
        <w:rPr>
          <w:color w:val="993366"/>
        </w:rPr>
        <w:t>OPTIONAL</w:t>
      </w:r>
      <w:r w:rsidRPr="00F35584">
        <w:t>,</w:t>
      </w:r>
      <w:r w:rsidRPr="00F35584">
        <w:tab/>
      </w:r>
      <w:r w:rsidRPr="00F35584">
        <w:rPr>
          <w:color w:val="808080"/>
        </w:rPr>
        <w:t>-- Need M</w:t>
      </w:r>
    </w:p>
    <w:p w14:paraId="4D0EBD42" w14:textId="77777777" w:rsidR="00A32082" w:rsidRPr="00F35584" w:rsidRDefault="00A32082" w:rsidP="00C06796">
      <w:pPr>
        <w:pStyle w:val="PL"/>
        <w:rPr>
          <w:color w:val="808080"/>
        </w:rPr>
      </w:pPr>
      <w:r w:rsidRPr="00F35584">
        <w:tab/>
      </w:r>
      <w:r w:rsidRPr="00F35584">
        <w:rPr>
          <w:color w:val="808080"/>
        </w:rPr>
        <w:t>-- Configuration of resource allocation type 0 and resource allocation type 1 for non-fallback DCI</w:t>
      </w:r>
    </w:p>
    <w:p w14:paraId="497F5894" w14:textId="77777777" w:rsidR="00A32082" w:rsidRPr="00F35584" w:rsidRDefault="00A32082" w:rsidP="00C06796">
      <w:pPr>
        <w:pStyle w:val="PL"/>
        <w:rPr>
          <w:color w:val="808080"/>
        </w:rPr>
      </w:pPr>
      <w:r w:rsidRPr="00F35584">
        <w:tab/>
      </w:r>
      <w:r w:rsidRPr="00F35584">
        <w:rPr>
          <w:color w:val="808080"/>
        </w:rPr>
        <w:t>-- Corresponds to L1 parameter 'Resouce-allocation-config' (see 38.214, section 6.1.2)</w:t>
      </w:r>
    </w:p>
    <w:p w14:paraId="35760A2C" w14:textId="77777777" w:rsidR="00A32082" w:rsidRPr="00F35584" w:rsidRDefault="00A32082" w:rsidP="00A32082">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w:t>
      </w:r>
    </w:p>
    <w:p w14:paraId="0C70FCC0" w14:textId="77777777" w:rsidR="00E66CC2" w:rsidRPr="00F35584" w:rsidRDefault="00E66CC2" w:rsidP="00A32082">
      <w:pPr>
        <w:pStyle w:val="PL"/>
      </w:pPr>
    </w:p>
    <w:p w14:paraId="659CFF28" w14:textId="77777777" w:rsidR="00ED3470" w:rsidRPr="00F35584" w:rsidRDefault="00E66CC2" w:rsidP="00C06796">
      <w:pPr>
        <w:pStyle w:val="PL"/>
        <w:rPr>
          <w:color w:val="808080"/>
        </w:rPr>
      </w:pPr>
      <w:r w:rsidRPr="00F35584">
        <w:tab/>
      </w:r>
      <w:r w:rsidRPr="00F35584">
        <w:rPr>
          <w:color w:val="808080"/>
        </w:rPr>
        <w:t>-- List of time domain allocations for timing of UL assignment to UL data</w:t>
      </w:r>
      <w:r w:rsidR="00ED3470" w:rsidRPr="00F35584">
        <w:rPr>
          <w:color w:val="808080"/>
        </w:rPr>
        <w:t xml:space="preserve">. If configured, the values provided herein </w:t>
      </w:r>
    </w:p>
    <w:p w14:paraId="52F57E37" w14:textId="77777777" w:rsidR="00E66CC2" w:rsidRPr="00F35584" w:rsidRDefault="00ED3470" w:rsidP="00C06796">
      <w:pPr>
        <w:pStyle w:val="PL"/>
        <w:rPr>
          <w:color w:val="808080"/>
        </w:rPr>
      </w:pPr>
      <w:r w:rsidRPr="00F35584">
        <w:tab/>
      </w:r>
      <w:r w:rsidRPr="00F35584">
        <w:rPr>
          <w:color w:val="808080"/>
        </w:rPr>
        <w:t>-- override the values received in corresponding PUSCH-ConfigCommon.</w:t>
      </w:r>
    </w:p>
    <w:p w14:paraId="2EF7F845" w14:textId="77777777" w:rsidR="00E66CC2" w:rsidRPr="00F35584" w:rsidRDefault="00E66CC2" w:rsidP="00E66CC2">
      <w:pPr>
        <w:pStyle w:val="PL"/>
        <w:rPr>
          <w:color w:val="808080"/>
        </w:rPr>
      </w:pPr>
      <w:r w:rsidRPr="00F35584">
        <w:tab/>
        <w:t>pusch-AllocationList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(1..maxNrofUL-Allocations))</w:t>
      </w:r>
      <w:r w:rsidRPr="00F35584">
        <w:rPr>
          <w:color w:val="993366"/>
        </w:rPr>
        <w:t xml:space="preserve"> OF</w:t>
      </w:r>
      <w:r w:rsidRPr="00F35584">
        <w:t xml:space="preserve"> PUSCH-TimeDomainResourceAllocation</w:t>
      </w:r>
      <w:r w:rsidR="00586BD5" w:rsidRPr="00F35584">
        <w:tab/>
      </w:r>
      <w:r w:rsidR="00586BD5" w:rsidRPr="00F35584">
        <w:rPr>
          <w:color w:val="993366"/>
        </w:rPr>
        <w:t>OPTIONAL</w:t>
      </w:r>
      <w:r w:rsidR="00586BD5" w:rsidRPr="00F35584">
        <w:t xml:space="preserve">, </w:t>
      </w:r>
      <w:r w:rsidR="00586BD5" w:rsidRPr="00F35584">
        <w:tab/>
      </w:r>
      <w:r w:rsidR="00586BD5" w:rsidRPr="00F35584">
        <w:rPr>
          <w:color w:val="808080"/>
        </w:rPr>
        <w:t>-- Need R</w:t>
      </w:r>
      <w:r w:rsidRPr="00F35584">
        <w:rPr>
          <w:color w:val="808080"/>
        </w:rPr>
        <w:t>,</w:t>
      </w:r>
    </w:p>
    <w:p w14:paraId="79FC454E" w14:textId="77777777" w:rsidR="00E66CC2" w:rsidRPr="00F35584" w:rsidRDefault="00E66CC2" w:rsidP="00C06796">
      <w:pPr>
        <w:pStyle w:val="PL"/>
        <w:rPr>
          <w:color w:val="808080"/>
        </w:rPr>
      </w:pPr>
      <w:r w:rsidRPr="00F35584">
        <w:tab/>
      </w:r>
      <w:r w:rsidRPr="00F35584">
        <w:rPr>
          <w:color w:val="808080"/>
        </w:rPr>
        <w:t>-- Number of repetitions for data. Corresponds to L1 parameter 'aggregation-factor-UL' (see 38.214, section FFS_Section)</w:t>
      </w:r>
    </w:p>
    <w:p w14:paraId="5DFBC429" w14:textId="77777777" w:rsidR="00E66CC2" w:rsidRPr="00F35584" w:rsidRDefault="00E66CC2" w:rsidP="00C06796">
      <w:pPr>
        <w:pStyle w:val="PL"/>
        <w:rPr>
          <w:color w:val="808080"/>
        </w:rPr>
      </w:pPr>
      <w:r w:rsidRPr="00F35584">
        <w:tab/>
      </w:r>
      <w:r w:rsidRPr="00F35584">
        <w:rPr>
          <w:color w:val="808080"/>
        </w:rPr>
        <w:t>-- When the field is absent the UE applies the value 1.</w:t>
      </w:r>
    </w:p>
    <w:p w14:paraId="1EA1386E" w14:textId="77777777" w:rsidR="00E66CC2" w:rsidRPr="00F35584" w:rsidRDefault="00E66CC2" w:rsidP="00E66CC2">
      <w:pPr>
        <w:pStyle w:val="PL"/>
        <w:rPr>
          <w:color w:val="808080"/>
        </w:rPr>
      </w:pPr>
      <w:r w:rsidRPr="00F35584">
        <w:lastRenderedPageBreak/>
        <w:tab/>
        <w:t>pusch-AggregationFactor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29FE9E24" w14:textId="77777777" w:rsidR="00E66CC2" w:rsidRPr="00F35584" w:rsidRDefault="00E66CC2" w:rsidP="00A32082">
      <w:pPr>
        <w:pStyle w:val="PL"/>
      </w:pPr>
    </w:p>
    <w:p w14:paraId="28059E2D" w14:textId="77777777" w:rsidR="00A32082" w:rsidRPr="00F35584" w:rsidRDefault="00A32082" w:rsidP="00C06796">
      <w:pPr>
        <w:pStyle w:val="PL"/>
        <w:rPr>
          <w:color w:val="808080"/>
        </w:rPr>
      </w:pPr>
      <w:r w:rsidRPr="00F35584">
        <w:tab/>
      </w:r>
      <w:r w:rsidRPr="00F35584">
        <w:rPr>
          <w:color w:val="808080"/>
        </w:rPr>
        <w:t>-- Indicates which MCS table the UE shall use for PUSCH without transform precoder</w:t>
      </w:r>
    </w:p>
    <w:p w14:paraId="7A91E8AE" w14:textId="77777777" w:rsidR="00A32082" w:rsidRPr="00F35584" w:rsidRDefault="00A32082" w:rsidP="00C06796">
      <w:pPr>
        <w:pStyle w:val="PL"/>
        <w:rPr>
          <w:color w:val="808080"/>
        </w:rPr>
      </w:pPr>
      <w:r w:rsidRPr="00F35584">
        <w:tab/>
      </w:r>
      <w:r w:rsidRPr="00F35584">
        <w:rPr>
          <w:color w:val="808080"/>
        </w:rPr>
        <w:t>-- Corresponds to L1 parameter 'MCS-Table-PUSCH' (see 38.214, section 6.1.4)</w:t>
      </w:r>
    </w:p>
    <w:p w14:paraId="4A984E3A" w14:textId="77777777" w:rsidR="00A32082" w:rsidRPr="00F35584" w:rsidRDefault="00A32082" w:rsidP="00C06796">
      <w:pPr>
        <w:pStyle w:val="PL"/>
        <w:rPr>
          <w:color w:val="808080"/>
        </w:rPr>
      </w:pPr>
      <w:r w:rsidRPr="00F35584">
        <w:tab/>
      </w:r>
      <w:r w:rsidRPr="00F35584">
        <w:rPr>
          <w:color w:val="808080"/>
        </w:rPr>
        <w:t>-- When the field is absent the UE applies the value 64QAM</w:t>
      </w:r>
    </w:p>
    <w:p w14:paraId="4FFDDA04" w14:textId="77777777" w:rsidR="00A32082" w:rsidRPr="00F35584" w:rsidRDefault="00A32082" w:rsidP="00A32082">
      <w:pPr>
        <w:pStyle w:val="PL"/>
        <w:rPr>
          <w:color w:val="808080"/>
        </w:rPr>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8A1A837" w14:textId="77777777" w:rsidR="00A32082" w:rsidRPr="00F35584" w:rsidRDefault="00A32082" w:rsidP="00C06796">
      <w:pPr>
        <w:pStyle w:val="PL"/>
        <w:rPr>
          <w:color w:val="808080"/>
        </w:rPr>
      </w:pPr>
      <w:r w:rsidRPr="00F35584">
        <w:tab/>
      </w:r>
      <w:r w:rsidRPr="00F35584">
        <w:rPr>
          <w:color w:val="808080"/>
        </w:rPr>
        <w:t>-- Indicates which MCS table the UE shall use for PUSCH with transform precoding</w:t>
      </w:r>
    </w:p>
    <w:p w14:paraId="4CBF1AE0" w14:textId="77777777" w:rsidR="00A32082" w:rsidRPr="00F35584" w:rsidRDefault="00A32082" w:rsidP="00C06796">
      <w:pPr>
        <w:pStyle w:val="PL"/>
        <w:rPr>
          <w:color w:val="808080"/>
        </w:rPr>
      </w:pPr>
      <w:r w:rsidRPr="00F35584">
        <w:tab/>
      </w:r>
      <w:r w:rsidRPr="00F35584">
        <w:rPr>
          <w:color w:val="808080"/>
        </w:rPr>
        <w:t>-- Corresponds to L1 parameter 'MCS-Table-PUSCH-transform-precoding' (see 38.214, section 6.1.4)</w:t>
      </w:r>
    </w:p>
    <w:p w14:paraId="5A76D57F" w14:textId="77777777" w:rsidR="00A32082" w:rsidRPr="00F35584" w:rsidRDefault="00A32082" w:rsidP="00C06796">
      <w:pPr>
        <w:pStyle w:val="PL"/>
        <w:rPr>
          <w:color w:val="808080"/>
        </w:rPr>
      </w:pPr>
      <w:r w:rsidRPr="00F35584">
        <w:tab/>
      </w:r>
      <w:r w:rsidRPr="00F35584">
        <w:rPr>
          <w:color w:val="808080"/>
        </w:rPr>
        <w:t>-- When the field is absent the UE applies the value 64QAM</w:t>
      </w:r>
    </w:p>
    <w:p w14:paraId="1BE945FA" w14:textId="77777777" w:rsidR="00A32082" w:rsidRPr="00F35584" w:rsidRDefault="00A32082" w:rsidP="00A32082">
      <w:pPr>
        <w:pStyle w:val="PL"/>
        <w:rPr>
          <w:color w:val="808080"/>
        </w:rPr>
      </w:pPr>
      <w:r w:rsidRPr="00F35584">
        <w:tab/>
        <w:t>mcs-TableTransformPrecoder</w:t>
      </w:r>
      <w:r w:rsidRPr="00F35584">
        <w:tab/>
      </w:r>
      <w:r w:rsidRPr="00F35584">
        <w:tab/>
      </w:r>
      <w:r w:rsidRPr="00F35584">
        <w:tab/>
      </w:r>
      <w:r w:rsidRPr="00F35584">
        <w:tab/>
      </w:r>
      <w:r w:rsidRPr="00F35584">
        <w:rPr>
          <w:color w:val="993366"/>
        </w:rPr>
        <w:t>ENUMERATED</w:t>
      </w:r>
      <w:r w:rsidRPr="00F35584">
        <w:t xml:space="preserve"> { qam256}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F2E3D51" w14:textId="77777777" w:rsidR="00A32082" w:rsidRPr="00F35584" w:rsidRDefault="00A32082" w:rsidP="00C06796">
      <w:pPr>
        <w:pStyle w:val="PL"/>
        <w:rPr>
          <w:color w:val="808080"/>
        </w:rPr>
      </w:pPr>
      <w:r w:rsidRPr="00F35584">
        <w:tab/>
      </w:r>
      <w:r w:rsidRPr="00F35584">
        <w:rPr>
          <w:color w:val="808080"/>
        </w:rPr>
        <w:t>-- The UE specific selection of transformer precoder for PUSCH. When the field is absent the UE applies the value msg3-tp.</w:t>
      </w:r>
    </w:p>
    <w:p w14:paraId="0BF340CB" w14:textId="77777777" w:rsidR="00A32082" w:rsidRPr="00F35584" w:rsidRDefault="00A32082" w:rsidP="00C06796">
      <w:pPr>
        <w:pStyle w:val="PL"/>
        <w:rPr>
          <w:color w:val="808080"/>
        </w:rPr>
      </w:pPr>
      <w:r w:rsidRPr="00F35584">
        <w:tab/>
      </w:r>
      <w:r w:rsidRPr="00F35584">
        <w:rPr>
          <w:color w:val="808080"/>
        </w:rPr>
        <w:t>-- Corresponds to L1 parameter 'PUSCH-tp' (see 38.211, section 6.3.1.4)</w:t>
      </w:r>
    </w:p>
    <w:p w14:paraId="0E096299" w14:textId="77777777" w:rsidR="00A32082" w:rsidRPr="00F35584" w:rsidRDefault="00A32082" w:rsidP="00A32082">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9183990" w14:textId="77777777" w:rsidR="00A32082" w:rsidRPr="00F35584" w:rsidRDefault="00A32082" w:rsidP="00C06796">
      <w:pPr>
        <w:pStyle w:val="PL"/>
        <w:rPr>
          <w:color w:val="808080"/>
        </w:rPr>
      </w:pPr>
      <w:r w:rsidRPr="00F35584">
        <w:tab/>
      </w:r>
      <w:r w:rsidRPr="00F35584">
        <w:rPr>
          <w:color w:val="808080"/>
        </w:rPr>
        <w:t xml:space="preserve">-- Subset of PMIs addressed by TPMI, where PMIs are those supported by UEs with maximum coherence capabilities </w:t>
      </w:r>
    </w:p>
    <w:p w14:paraId="516502B5" w14:textId="77777777" w:rsidR="00A32082" w:rsidRPr="00F35584" w:rsidRDefault="00A32082" w:rsidP="00C06796">
      <w:pPr>
        <w:pStyle w:val="PL"/>
        <w:rPr>
          <w:color w:val="808080"/>
        </w:rPr>
      </w:pPr>
      <w:r w:rsidRPr="00F35584">
        <w:tab/>
      </w:r>
      <w:r w:rsidRPr="00F35584">
        <w:rPr>
          <w:color w:val="808080"/>
        </w:rPr>
        <w:t>-- Corresponds to L1 parameter 'ULCodebookSubset' (see 38.211, section 6.3.1.5)</w:t>
      </w:r>
    </w:p>
    <w:p w14:paraId="2B25B8D7" w14:textId="77777777" w:rsidR="00A32082" w:rsidRPr="00F35584" w:rsidRDefault="00A32082" w:rsidP="00A32082">
      <w:pPr>
        <w:pStyle w:val="PL"/>
      </w:pPr>
      <w:r w:rsidRPr="00F35584">
        <w:tab/>
        <w:t>codebookSubset</w:t>
      </w:r>
      <w:r w:rsidRPr="00F35584">
        <w:tab/>
      </w:r>
      <w:r w:rsidRPr="00F35584">
        <w:tab/>
      </w:r>
      <w:r w:rsidRPr="00F35584">
        <w:tab/>
      </w:r>
      <w:r w:rsidRPr="00F35584">
        <w:rPr>
          <w:color w:val="993366"/>
        </w:rPr>
        <w:t>ENUMERATED</w:t>
      </w:r>
      <w:r w:rsidRPr="00F35584">
        <w:t xml:space="preserve"> {fullyAndPartialAndNonCoherent, partialAndNonCoherent, nonCoherent},</w:t>
      </w:r>
    </w:p>
    <w:p w14:paraId="6130D6D6" w14:textId="77777777" w:rsidR="00A32082" w:rsidRPr="00F35584" w:rsidRDefault="00A32082" w:rsidP="00C06796">
      <w:pPr>
        <w:pStyle w:val="PL"/>
        <w:rPr>
          <w:color w:val="808080"/>
        </w:rPr>
      </w:pPr>
      <w:r w:rsidRPr="00F35584">
        <w:tab/>
      </w:r>
      <w:r w:rsidRPr="00F35584">
        <w:rPr>
          <w:color w:val="808080"/>
        </w:rPr>
        <w:t>-- Subset of PMIs addressed by TRIs from 1 to ULmaxRank. Corresponds to L1 parameter 'ULmaxRank' (see 38.211, section 6.3.1.5)</w:t>
      </w:r>
    </w:p>
    <w:p w14:paraId="29AEBB91" w14:textId="77777777" w:rsidR="00A32082" w:rsidRPr="00F35584" w:rsidRDefault="00A32082" w:rsidP="00A32082">
      <w:pPr>
        <w:pStyle w:val="PL"/>
      </w:pPr>
      <w:r w:rsidRPr="00F35584">
        <w:tab/>
        <w:t>maxRank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14:paraId="2F5E6BC4" w14:textId="77777777" w:rsidR="00A32082" w:rsidRPr="00F35584" w:rsidRDefault="00A32082" w:rsidP="00A32082">
      <w:pPr>
        <w:pStyle w:val="PL"/>
      </w:pPr>
    </w:p>
    <w:p w14:paraId="5458F99F" w14:textId="77777777" w:rsidR="00A32082" w:rsidRPr="00F35584" w:rsidRDefault="00A32082" w:rsidP="00C06796">
      <w:pPr>
        <w:pStyle w:val="PL"/>
        <w:rPr>
          <w:color w:val="808080"/>
        </w:rPr>
      </w:pPr>
      <w:r w:rsidRPr="00F35584">
        <w:tab/>
      </w:r>
      <w:r w:rsidRPr="00F35584">
        <w:rPr>
          <w:color w:val="808080"/>
        </w:rPr>
        <w:t>-- Selection between config 1 and config 2 for RBG size for PUSCH. When the field is absent the UE applies the value config1.</w:t>
      </w:r>
    </w:p>
    <w:p w14:paraId="746D242C" w14:textId="77777777" w:rsidR="00A32082" w:rsidRPr="00F35584" w:rsidRDefault="00A32082" w:rsidP="00C06796">
      <w:pPr>
        <w:pStyle w:val="PL"/>
        <w:rPr>
          <w:color w:val="808080"/>
        </w:rPr>
      </w:pPr>
      <w:r w:rsidRPr="00F35584">
        <w:tab/>
      </w:r>
      <w:r w:rsidRPr="00F35584">
        <w:rPr>
          <w:color w:val="808080"/>
        </w:rPr>
        <w:t>-- Corresponds to L1 parameter 'RBG-size-PUSCH' (see 38.214, section 6.1.2.2.1)</w:t>
      </w:r>
    </w:p>
    <w:p w14:paraId="1A119CE7" w14:textId="77777777" w:rsidR="00A32082" w:rsidRPr="00F35584" w:rsidRDefault="00A32082" w:rsidP="00A32082">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config2}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0BD1991" w14:textId="77777777" w:rsidR="00A32082" w:rsidRPr="00F35584" w:rsidRDefault="00A32082" w:rsidP="00A32082">
      <w:pPr>
        <w:pStyle w:val="PL"/>
      </w:pPr>
    </w:p>
    <w:p w14:paraId="618AACBC" w14:textId="77777777" w:rsidR="00A32082" w:rsidRPr="00F35584" w:rsidRDefault="00A32082" w:rsidP="00C06796">
      <w:pPr>
        <w:pStyle w:val="PL"/>
        <w:rPr>
          <w:color w:val="808080"/>
        </w:rPr>
      </w:pPr>
      <w:r w:rsidRPr="00F35584">
        <w:tab/>
      </w:r>
      <w:r w:rsidRPr="00F35584">
        <w:rPr>
          <w:color w:val="808080"/>
        </w:rPr>
        <w:t>-- Selection between and configuration of dynamic and semi-static beta-offset.</w:t>
      </w:r>
    </w:p>
    <w:p w14:paraId="20119911" w14:textId="77777777" w:rsidR="00A32082" w:rsidRPr="00F35584" w:rsidRDefault="00A32082" w:rsidP="00C06796">
      <w:pPr>
        <w:pStyle w:val="PL"/>
        <w:rPr>
          <w:color w:val="808080"/>
        </w:rPr>
      </w:pPr>
      <w:r w:rsidRPr="00F35584">
        <w:tab/>
      </w:r>
      <w:r w:rsidRPr="00F35584">
        <w:rPr>
          <w:color w:val="808080"/>
        </w:rPr>
        <w:t xml:space="preserve">-- If the field is absent or released, the UE applies the value 'semiStatic' and the BetaOffsets according to </w:t>
      </w:r>
    </w:p>
    <w:p w14:paraId="5E29E2D0" w14:textId="77777777" w:rsidR="00A32082" w:rsidRPr="00F35584" w:rsidRDefault="00A32082" w:rsidP="00C06796">
      <w:pPr>
        <w:pStyle w:val="PL"/>
        <w:rPr>
          <w:color w:val="808080"/>
        </w:rPr>
      </w:pPr>
      <w:r w:rsidRPr="00F35584">
        <w:tab/>
      </w:r>
      <w:r w:rsidRPr="00F35584">
        <w:rPr>
          <w:color w:val="808080"/>
        </w:rPr>
        <w:t>-- FFS [BetaOffsets and/or section 9.x.x).</w:t>
      </w:r>
    </w:p>
    <w:p w14:paraId="07EF23E7" w14:textId="77777777" w:rsidR="00A32082" w:rsidRPr="00F35584" w:rsidRDefault="00A32082" w:rsidP="00C06796">
      <w:pPr>
        <w:pStyle w:val="PL"/>
        <w:rPr>
          <w:color w:val="808080"/>
        </w:rPr>
      </w:pPr>
      <w:r w:rsidRPr="00F35584">
        <w:tab/>
      </w:r>
      <w:r w:rsidRPr="00F35584">
        <w:rPr>
          <w:color w:val="808080"/>
        </w:rPr>
        <w:t>-- Corresponds to L1 parameter 'UCI-on-PUSCH' (see 38.213, section 9.3)</w:t>
      </w:r>
    </w:p>
    <w:p w14:paraId="7C40FC54" w14:textId="77777777" w:rsidR="00A32082" w:rsidRPr="00F35584" w:rsidRDefault="00A32082" w:rsidP="00A32082">
      <w:pPr>
        <w:pStyle w:val="PL"/>
        <w:rPr>
          <w:color w:val="808080"/>
        </w:rPr>
      </w:pPr>
      <w:r w:rsidRPr="00F35584">
        <w:tab/>
        <w:t>uci-OnPUSCH</w:t>
      </w:r>
      <w:r w:rsidRPr="00F35584">
        <w:tab/>
      </w:r>
      <w:r w:rsidRPr="00F35584">
        <w:tab/>
      </w:r>
      <w:r w:rsidRPr="00F35584">
        <w:tab/>
      </w:r>
      <w:r w:rsidRPr="00F35584">
        <w:tab/>
      </w:r>
      <w:r w:rsidRPr="00F35584">
        <w:tab/>
      </w:r>
      <w:r w:rsidRPr="00F35584">
        <w:tab/>
      </w:r>
      <w:r w:rsidRPr="00F35584">
        <w:tab/>
        <w:t xml:space="preserve">SetupRelease { </w:t>
      </w:r>
      <w:r w:rsidR="006509C0" w:rsidRPr="00F35584">
        <w:t>UCI-OnPUSCH</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641D112F" w14:textId="77777777" w:rsidR="00A32082" w:rsidRPr="00F35584" w:rsidRDefault="00A32082" w:rsidP="00C06796">
      <w:pPr>
        <w:pStyle w:val="PL"/>
        <w:rPr>
          <w:color w:val="808080"/>
        </w:rPr>
      </w:pPr>
      <w:r w:rsidRPr="00F35584">
        <w:tab/>
      </w:r>
      <w:r w:rsidRPr="00F35584">
        <w:rPr>
          <w:color w:val="808080"/>
        </w:rPr>
        <w:t>-- Interleaving unit configurable between 2 and 4 PRBs</w:t>
      </w:r>
    </w:p>
    <w:p w14:paraId="4A291CDA" w14:textId="77777777" w:rsidR="00A32082" w:rsidRPr="00F35584" w:rsidRDefault="00A32082" w:rsidP="00C06796">
      <w:pPr>
        <w:pStyle w:val="PL"/>
        <w:rPr>
          <w:color w:val="808080"/>
        </w:rPr>
      </w:pPr>
      <w:r w:rsidRPr="00F35584">
        <w:tab/>
      </w:r>
      <w:r w:rsidRPr="00F35584">
        <w:rPr>
          <w:color w:val="808080"/>
        </w:rPr>
        <w:t>-- Corresponds to L1 parameter 'VRB-to-PRB-interleaver' (see 38.211, section 6.3.1.6)</w:t>
      </w:r>
    </w:p>
    <w:p w14:paraId="2644BCCD" w14:textId="77777777" w:rsidR="00A32082" w:rsidRPr="00F35584" w:rsidRDefault="00A32082" w:rsidP="00A32082">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p>
    <w:p w14:paraId="360BC3A3" w14:textId="77777777" w:rsidR="00A32082" w:rsidRPr="00F35584" w:rsidRDefault="00A32082" w:rsidP="00A32082">
      <w:pPr>
        <w:pStyle w:val="PL"/>
      </w:pPr>
      <w:r w:rsidRPr="00F35584">
        <w:tab/>
        <w:t>...</w:t>
      </w:r>
    </w:p>
    <w:p w14:paraId="7C5D22C5" w14:textId="77777777" w:rsidR="00A32082" w:rsidRPr="00F35584" w:rsidRDefault="00A32082" w:rsidP="00A32082">
      <w:pPr>
        <w:pStyle w:val="PL"/>
      </w:pPr>
      <w:r w:rsidRPr="00F35584">
        <w:t>}</w:t>
      </w:r>
    </w:p>
    <w:p w14:paraId="1C0BE89D" w14:textId="77777777" w:rsidR="008E70B3" w:rsidRPr="00F35584" w:rsidRDefault="008E70B3" w:rsidP="00A32082">
      <w:pPr>
        <w:pStyle w:val="PL"/>
      </w:pPr>
    </w:p>
    <w:p w14:paraId="0FE78B0E" w14:textId="77777777" w:rsidR="008E70B3" w:rsidRPr="00F35584" w:rsidRDefault="008E70B3" w:rsidP="00A32082">
      <w:pPr>
        <w:pStyle w:val="PL"/>
      </w:pPr>
      <w:r w:rsidRPr="00F35584">
        <w:t>UCI-On</w:t>
      </w:r>
      <w:r w:rsidR="006509C0" w:rsidRPr="00F35584">
        <w:t xml:space="preserve">PUSCH ::= </w:t>
      </w:r>
      <w:r w:rsidR="006509C0" w:rsidRPr="00F35584">
        <w:tab/>
      </w:r>
      <w:r w:rsidR="006509C0" w:rsidRPr="00F35584">
        <w:tab/>
      </w:r>
      <w:r w:rsidR="006509C0" w:rsidRPr="00F35584">
        <w:tab/>
      </w:r>
      <w:r w:rsidR="006509C0" w:rsidRPr="00F35584">
        <w:tab/>
      </w:r>
      <w:r w:rsidR="006509C0" w:rsidRPr="00F35584">
        <w:tab/>
      </w:r>
      <w:r w:rsidR="006509C0" w:rsidRPr="00F35584">
        <w:tab/>
      </w:r>
      <w:r w:rsidR="006509C0" w:rsidRPr="00F35584">
        <w:rPr>
          <w:color w:val="993366"/>
        </w:rPr>
        <w:t>SEQUENCE</w:t>
      </w:r>
      <w:r w:rsidR="006509C0" w:rsidRPr="00F35584">
        <w:t xml:space="preserve"> {</w:t>
      </w:r>
    </w:p>
    <w:p w14:paraId="40CE5E85" w14:textId="77777777" w:rsidR="006509C0" w:rsidRPr="00F35584" w:rsidRDefault="006509C0" w:rsidP="006509C0">
      <w:pPr>
        <w:pStyle w:val="PL"/>
      </w:pPr>
      <w:r w:rsidRPr="00F35584">
        <w:tab/>
        <w:t>betaOffsets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80CE444" w14:textId="77777777" w:rsidR="006509C0" w:rsidRPr="00F35584" w:rsidRDefault="006509C0" w:rsidP="006509C0">
      <w:pPr>
        <w:pStyle w:val="PL"/>
      </w:pPr>
      <w:r w:rsidRPr="00F35584">
        <w:tab/>
      </w:r>
      <w:r w:rsidRPr="00F35584">
        <w:tab/>
      </w: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(4))</w:t>
      </w:r>
      <w:r w:rsidRPr="00F35584">
        <w:rPr>
          <w:color w:val="993366"/>
        </w:rPr>
        <w:t xml:space="preserve"> OF</w:t>
      </w:r>
      <w:r w:rsidRPr="00F35584">
        <w:t xml:space="preserve"> BetaOffsets,</w:t>
      </w:r>
    </w:p>
    <w:p w14:paraId="319DD746" w14:textId="77777777" w:rsidR="006509C0" w:rsidRPr="00F35584" w:rsidRDefault="006509C0" w:rsidP="006509C0">
      <w:pPr>
        <w:pStyle w:val="PL"/>
      </w:pPr>
      <w:r w:rsidRPr="00F35584">
        <w:tab/>
      </w:r>
      <w:r w:rsidRPr="00F35584">
        <w:tab/>
      </w: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14:paraId="0F5878B7" w14:textId="77777777" w:rsidR="006509C0" w:rsidRPr="00F35584" w:rsidRDefault="006509C0" w:rsidP="006509C0">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501BC79E" w14:textId="77777777" w:rsidR="006509C0" w:rsidRPr="00F35584" w:rsidRDefault="006509C0" w:rsidP="006509C0">
      <w:pPr>
        <w:pStyle w:val="PL"/>
        <w:rPr>
          <w:color w:val="808080"/>
        </w:rPr>
      </w:pPr>
      <w:r w:rsidRPr="00F35584">
        <w:tab/>
      </w:r>
      <w:r w:rsidRPr="00F35584">
        <w:rPr>
          <w:color w:val="808080"/>
        </w:rPr>
        <w:t>-- Indicates a scaling factor to limit the number of resource elements assigned to UCI on PUSCH.</w:t>
      </w:r>
    </w:p>
    <w:p w14:paraId="54C5C8A5" w14:textId="77777777" w:rsidR="006509C0" w:rsidRPr="00F35584" w:rsidRDefault="006509C0" w:rsidP="006509C0">
      <w:pPr>
        <w:pStyle w:val="PL"/>
        <w:rPr>
          <w:color w:val="808080"/>
        </w:rPr>
      </w:pPr>
      <w:r w:rsidRPr="00F35584">
        <w:tab/>
      </w:r>
      <w:r w:rsidRPr="00F35584">
        <w:rPr>
          <w:color w:val="808080"/>
        </w:rPr>
        <w:t xml:space="preserve">-- Value f0p5 corresponds to 0.5, value f0p65 corresponds to 0.65, and so on. </w:t>
      </w:r>
    </w:p>
    <w:p w14:paraId="42AF5063" w14:textId="77777777" w:rsidR="006509C0" w:rsidRPr="00F35584" w:rsidRDefault="006509C0" w:rsidP="006509C0">
      <w:pPr>
        <w:pStyle w:val="PL"/>
        <w:rPr>
          <w:color w:val="808080"/>
        </w:rPr>
      </w:pPr>
      <w:r w:rsidRPr="00F35584">
        <w:tab/>
      </w:r>
      <w:r w:rsidRPr="00F35584">
        <w:rPr>
          <w:color w:val="808080"/>
        </w:rPr>
        <w:t>-- Corresponds to L1 parameter 'uci-on-pusch-scaling' (see 38.212, section 6.3)</w:t>
      </w:r>
    </w:p>
    <w:p w14:paraId="5AABB5C3" w14:textId="77777777" w:rsidR="006509C0" w:rsidRPr="00F35584" w:rsidRDefault="006509C0" w:rsidP="006509C0">
      <w:pPr>
        <w:pStyle w:val="PL"/>
      </w:pPr>
      <w:r w:rsidRPr="00F35584">
        <w:tab/>
      </w:r>
      <w:r w:rsidR="00BC754B" w:rsidRPr="00F35584">
        <w:t>s</w:t>
      </w:r>
      <w:r w:rsidRPr="00F35584">
        <w:t>caling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f0p5, f0p65, f0p8, f1 }</w:t>
      </w:r>
    </w:p>
    <w:p w14:paraId="0868E4D7" w14:textId="77777777" w:rsidR="006509C0" w:rsidRPr="00F35584" w:rsidRDefault="006509C0" w:rsidP="00A32082">
      <w:pPr>
        <w:pStyle w:val="PL"/>
      </w:pPr>
      <w:r w:rsidRPr="00F35584">
        <w:t>}</w:t>
      </w:r>
    </w:p>
    <w:p w14:paraId="3B1FCE45" w14:textId="77777777" w:rsidR="00A32082" w:rsidRPr="00F35584" w:rsidRDefault="00A32082" w:rsidP="00A32082">
      <w:pPr>
        <w:pStyle w:val="PL"/>
      </w:pPr>
    </w:p>
    <w:p w14:paraId="4E38EF74" w14:textId="77777777" w:rsidR="00A32082" w:rsidRPr="00F35584" w:rsidRDefault="00A32082" w:rsidP="00C06796">
      <w:pPr>
        <w:pStyle w:val="PL"/>
        <w:rPr>
          <w:color w:val="808080"/>
        </w:rPr>
      </w:pPr>
      <w:r w:rsidRPr="00F35584">
        <w:rPr>
          <w:color w:val="808080"/>
        </w:rPr>
        <w:t>-- TAG-PUSCH-CONFIG-STOP</w:t>
      </w:r>
    </w:p>
    <w:p w14:paraId="79470C6E" w14:textId="77777777" w:rsidR="00A32082" w:rsidRPr="00F35584" w:rsidRDefault="00A32082" w:rsidP="00C06796">
      <w:pPr>
        <w:pStyle w:val="PL"/>
        <w:rPr>
          <w:color w:val="808080"/>
        </w:rPr>
      </w:pPr>
      <w:r w:rsidRPr="00F35584">
        <w:rPr>
          <w:color w:val="808080"/>
        </w:rPr>
        <w:t>-- ASN1STOP</w:t>
      </w:r>
    </w:p>
    <w:p w14:paraId="35B4C941" w14:textId="77777777" w:rsidR="00D224EC" w:rsidRPr="00F35584" w:rsidRDefault="00D224EC" w:rsidP="00D224EC"/>
    <w:p w14:paraId="73998EAA" w14:textId="77777777" w:rsidR="002C77C4" w:rsidRPr="00F35584" w:rsidRDefault="002C77C4" w:rsidP="002C77C4">
      <w:pPr>
        <w:pStyle w:val="4"/>
      </w:pPr>
      <w:bookmarkStart w:id="384" w:name="_Toc510018656"/>
      <w:r w:rsidRPr="00F35584">
        <w:lastRenderedPageBreak/>
        <w:t>–</w:t>
      </w:r>
      <w:r w:rsidRPr="00F35584">
        <w:tab/>
      </w:r>
      <w:r w:rsidRPr="00F35584">
        <w:rPr>
          <w:i/>
        </w:rPr>
        <w:t>PUSCH-ConfigCommon</w:t>
      </w:r>
      <w:bookmarkEnd w:id="384"/>
    </w:p>
    <w:p w14:paraId="6502F79B" w14:textId="77777777" w:rsidR="002C77C4" w:rsidRPr="00F35584" w:rsidRDefault="002C77C4" w:rsidP="002C77C4">
      <w:r w:rsidRPr="00F35584">
        <w:t xml:space="preserve">The IE </w:t>
      </w:r>
      <w:r w:rsidRPr="00F35584">
        <w:rPr>
          <w:i/>
        </w:rPr>
        <w:t xml:space="preserve">PUSCH-ConfigCommon </w:t>
      </w:r>
      <w:r w:rsidRPr="00F35584">
        <w:t>IE is used to configure the cell specific PUSCH parameters.</w:t>
      </w:r>
    </w:p>
    <w:p w14:paraId="3DE1EC38" w14:textId="77777777" w:rsidR="002C77C4" w:rsidRPr="00F35584" w:rsidRDefault="002C77C4" w:rsidP="002C77C4">
      <w:pPr>
        <w:pStyle w:val="TH"/>
        <w:rPr>
          <w:lang w:val="en-GB"/>
        </w:rPr>
      </w:pPr>
      <w:r w:rsidRPr="00F35584">
        <w:rPr>
          <w:bCs/>
          <w:i/>
          <w:iCs/>
          <w:lang w:val="en-GB"/>
        </w:rPr>
        <w:t xml:space="preserve">PUSCH-Config </w:t>
      </w:r>
      <w:r w:rsidRPr="00F35584">
        <w:rPr>
          <w:lang w:val="en-GB"/>
        </w:rPr>
        <w:t>information element</w:t>
      </w:r>
    </w:p>
    <w:p w14:paraId="1F30044D" w14:textId="77777777" w:rsidR="002C77C4" w:rsidRPr="00F35584" w:rsidRDefault="002C77C4" w:rsidP="00C06796">
      <w:pPr>
        <w:pStyle w:val="PL"/>
        <w:rPr>
          <w:color w:val="808080"/>
        </w:rPr>
      </w:pPr>
      <w:r w:rsidRPr="00F35584">
        <w:rPr>
          <w:color w:val="808080"/>
        </w:rPr>
        <w:t>-- ASN1START</w:t>
      </w:r>
    </w:p>
    <w:p w14:paraId="1021BD4A" w14:textId="77777777" w:rsidR="002C77C4" w:rsidRPr="00F35584" w:rsidRDefault="002C77C4" w:rsidP="00C06796">
      <w:pPr>
        <w:pStyle w:val="PL"/>
        <w:rPr>
          <w:color w:val="808080"/>
        </w:rPr>
      </w:pPr>
      <w:r w:rsidRPr="00F35584">
        <w:rPr>
          <w:color w:val="808080"/>
        </w:rPr>
        <w:t>-- TAG-PUSCH-CONFIGCOMMON-START</w:t>
      </w:r>
    </w:p>
    <w:p w14:paraId="79678603" w14:textId="77777777" w:rsidR="002C77C4" w:rsidRPr="00F35584" w:rsidRDefault="002C77C4" w:rsidP="002C77C4">
      <w:pPr>
        <w:pStyle w:val="PL"/>
      </w:pPr>
    </w:p>
    <w:p w14:paraId="138D21E5" w14:textId="77777777" w:rsidR="002C77C4" w:rsidRPr="00F35584" w:rsidRDefault="002C77C4" w:rsidP="002C77C4">
      <w:pPr>
        <w:pStyle w:val="PL"/>
      </w:pPr>
      <w:r w:rsidRPr="00F35584">
        <w:t xml:space="preserve">PUSCH-ConfigCommon ::= </w:t>
      </w:r>
      <w:r w:rsidRPr="00F35584">
        <w:tab/>
      </w:r>
      <w:r w:rsidRPr="00F35584">
        <w:tab/>
      </w:r>
      <w:r w:rsidRPr="00F35584">
        <w:tab/>
      </w:r>
      <w:r w:rsidRPr="00F35584">
        <w:tab/>
      </w:r>
      <w:r w:rsidRPr="00F35584">
        <w:tab/>
      </w:r>
      <w:r w:rsidRPr="00F35584">
        <w:rPr>
          <w:color w:val="993366"/>
        </w:rPr>
        <w:t>SEQUENCE</w:t>
      </w:r>
      <w:r w:rsidRPr="00F35584">
        <w:t xml:space="preserve"> {</w:t>
      </w:r>
    </w:p>
    <w:p w14:paraId="285A0AF6" w14:textId="77777777" w:rsidR="002C77C4" w:rsidRPr="00F35584" w:rsidRDefault="002C77C4" w:rsidP="00C06796">
      <w:pPr>
        <w:pStyle w:val="PL"/>
        <w:rPr>
          <w:color w:val="808080"/>
        </w:rPr>
      </w:pPr>
      <w:r w:rsidRPr="00F35584">
        <w:tab/>
      </w:r>
      <w:r w:rsidRPr="00F35584">
        <w:rPr>
          <w:color w:val="808080"/>
        </w:rPr>
        <w:t xml:space="preserve">-- Sequence-group hopping can be enabled or disabled by means of this cell-specific parameter. </w:t>
      </w:r>
    </w:p>
    <w:p w14:paraId="21633EC2" w14:textId="77777777" w:rsidR="002C77C4" w:rsidRPr="00F35584" w:rsidRDefault="002C77C4" w:rsidP="00C06796">
      <w:pPr>
        <w:pStyle w:val="PL"/>
        <w:rPr>
          <w:color w:val="808080"/>
        </w:rPr>
      </w:pPr>
      <w:r w:rsidRPr="00F35584">
        <w:tab/>
      </w:r>
      <w:r w:rsidRPr="00F35584">
        <w:rPr>
          <w:color w:val="808080"/>
        </w:rPr>
        <w:t>-- Corresponds to L1 parameter 'Group-hopping-enabled-Transform-precoding' (see 38.211, section FFS_Section)</w:t>
      </w:r>
    </w:p>
    <w:p w14:paraId="776B6593" w14:textId="77777777" w:rsidR="002C77C4" w:rsidRPr="00F35584" w:rsidRDefault="002C77C4" w:rsidP="00C06796">
      <w:pPr>
        <w:pStyle w:val="PL"/>
        <w:rPr>
          <w:color w:val="808080"/>
        </w:rPr>
      </w:pPr>
      <w:r w:rsidRPr="00F35584">
        <w:tab/>
      </w:r>
      <w:r w:rsidRPr="00F35584">
        <w:rPr>
          <w:color w:val="808080"/>
        </w:rPr>
        <w:t>-- This field is Cell specific</w:t>
      </w:r>
    </w:p>
    <w:p w14:paraId="6E24B515" w14:textId="77777777" w:rsidR="002C77C4" w:rsidRPr="00F35584" w:rsidRDefault="002C77C4" w:rsidP="002C77C4">
      <w:pPr>
        <w:pStyle w:val="PL"/>
        <w:rPr>
          <w:color w:val="808080"/>
        </w:rPr>
      </w:pPr>
      <w:r w:rsidRPr="00F35584">
        <w:tab/>
        <w:t>groupHoppingEnabledTransformPrecoding</w:t>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143CA10" w14:textId="77777777" w:rsidR="002C77C4" w:rsidRPr="00F35584" w:rsidRDefault="002C77C4" w:rsidP="002C77C4">
      <w:pPr>
        <w:pStyle w:val="PL"/>
      </w:pPr>
    </w:p>
    <w:p w14:paraId="70AB7CC9" w14:textId="77777777" w:rsidR="002C77C4" w:rsidRPr="00F35584" w:rsidRDefault="002C77C4" w:rsidP="002C77C4">
      <w:pPr>
        <w:pStyle w:val="PL"/>
        <w:rPr>
          <w:color w:val="808080"/>
        </w:rPr>
      </w:pPr>
      <w:r w:rsidRPr="00F35584">
        <w:tab/>
      </w:r>
      <w:r w:rsidRPr="00F35584">
        <w:rPr>
          <w:color w:val="808080"/>
        </w:rPr>
        <w:t>-- List of time domain allocations for timing of UL assignment to UL data</w:t>
      </w:r>
    </w:p>
    <w:p w14:paraId="7DDF14F7" w14:textId="77777777" w:rsidR="002C77C4" w:rsidRPr="00F35584" w:rsidRDefault="002C77C4" w:rsidP="002C77C4">
      <w:pPr>
        <w:pStyle w:val="PL"/>
        <w:rPr>
          <w:color w:val="808080"/>
        </w:rPr>
      </w:pPr>
      <w:r w:rsidRPr="00F35584">
        <w:tab/>
        <w:t>pusch-AllocationList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(1..maxNrofUL-Allocations))</w:t>
      </w:r>
      <w:r w:rsidRPr="00F35584">
        <w:rPr>
          <w:color w:val="993366"/>
        </w:rPr>
        <w:t xml:space="preserve"> OF</w:t>
      </w:r>
      <w:r w:rsidRPr="00F35584">
        <w:t xml:space="preserve"> PUSCH-TimeDomainResourceAllocation</w:t>
      </w:r>
      <w:r w:rsidRPr="00F35584">
        <w:tab/>
      </w:r>
      <w:r w:rsidRPr="00F35584">
        <w:rPr>
          <w:color w:val="993366"/>
        </w:rPr>
        <w:t>OPTIONAL</w:t>
      </w:r>
      <w:r w:rsidRPr="00F35584">
        <w:t>,</w:t>
      </w:r>
      <w:r w:rsidRPr="00F35584">
        <w:tab/>
      </w:r>
      <w:r w:rsidRPr="00F35584">
        <w:rPr>
          <w:color w:val="808080"/>
        </w:rPr>
        <w:t>-- Need R</w:t>
      </w:r>
    </w:p>
    <w:p w14:paraId="723441F0" w14:textId="77777777" w:rsidR="002C77C4" w:rsidRPr="00F35584" w:rsidRDefault="002C77C4" w:rsidP="002C77C4">
      <w:pPr>
        <w:pStyle w:val="PL"/>
      </w:pPr>
    </w:p>
    <w:p w14:paraId="59D277EA" w14:textId="77777777" w:rsidR="002C77C4" w:rsidRPr="00F35584" w:rsidRDefault="002C77C4" w:rsidP="00C06796">
      <w:pPr>
        <w:pStyle w:val="PL"/>
        <w:rPr>
          <w:color w:val="808080"/>
        </w:rPr>
      </w:pPr>
      <w:r w:rsidRPr="00F35584">
        <w:tab/>
      </w:r>
      <w:r w:rsidRPr="00F35584">
        <w:rPr>
          <w:color w:val="808080"/>
        </w:rPr>
        <w:t>-- ------------------------</w:t>
      </w:r>
    </w:p>
    <w:p w14:paraId="7A4F4337" w14:textId="77777777" w:rsidR="002C77C4" w:rsidRPr="00F35584" w:rsidRDefault="002C77C4" w:rsidP="00C06796">
      <w:pPr>
        <w:pStyle w:val="PL"/>
        <w:rPr>
          <w:color w:val="808080"/>
        </w:rPr>
      </w:pPr>
      <w:r w:rsidRPr="00F35584">
        <w:tab/>
      </w:r>
      <w:r w:rsidRPr="00F35584">
        <w:rPr>
          <w:color w:val="808080"/>
        </w:rPr>
        <w:t>-- Power control parameters</w:t>
      </w:r>
    </w:p>
    <w:p w14:paraId="4DD294CF" w14:textId="77777777" w:rsidR="002C77C4" w:rsidRPr="00F35584" w:rsidRDefault="002C77C4" w:rsidP="002C77C4">
      <w:pPr>
        <w:pStyle w:val="PL"/>
      </w:pPr>
    </w:p>
    <w:p w14:paraId="22A39E8B" w14:textId="77777777" w:rsidR="002C77C4" w:rsidRPr="00F35584" w:rsidRDefault="002C77C4" w:rsidP="00C06796">
      <w:pPr>
        <w:pStyle w:val="PL"/>
        <w:rPr>
          <w:color w:val="808080"/>
        </w:rPr>
      </w:pPr>
      <w:r w:rsidRPr="00F35584">
        <w:tab/>
      </w:r>
      <w:r w:rsidRPr="00F35584">
        <w:rPr>
          <w:color w:val="808080"/>
        </w:rPr>
        <w:t xml:space="preserve">-- Power offset between msg3 and RACH preamble transmission in steps of 1dB. </w:t>
      </w:r>
    </w:p>
    <w:p w14:paraId="7A061010" w14:textId="77777777" w:rsidR="002C77C4" w:rsidRPr="00F35584" w:rsidRDefault="002C77C4" w:rsidP="00C06796">
      <w:pPr>
        <w:pStyle w:val="PL"/>
        <w:rPr>
          <w:color w:val="808080"/>
        </w:rPr>
      </w:pPr>
      <w:r w:rsidRPr="00F35584">
        <w:tab/>
      </w:r>
      <w:r w:rsidRPr="00F35584">
        <w:rPr>
          <w:color w:val="808080"/>
        </w:rPr>
        <w:t>-- Corresponds to L1 parameter 'Delta-preamble-msg3' (see 38.213, section 7.1)</w:t>
      </w:r>
    </w:p>
    <w:p w14:paraId="55A32049" w14:textId="77777777" w:rsidR="002C77C4" w:rsidRPr="00F35584" w:rsidRDefault="002C77C4" w:rsidP="002C77C4">
      <w:pPr>
        <w:pStyle w:val="PL"/>
        <w:rPr>
          <w:color w:val="808080"/>
        </w:rPr>
      </w:pPr>
      <w:r w:rsidRPr="00F35584">
        <w:tab/>
        <w:t>msg3-DeltaPreamble</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E1A6EB4" w14:textId="77777777" w:rsidR="002C77C4" w:rsidRPr="00F35584" w:rsidRDefault="002C77C4" w:rsidP="002C77C4">
      <w:pPr>
        <w:pStyle w:val="PL"/>
      </w:pPr>
    </w:p>
    <w:p w14:paraId="0715D599" w14:textId="77777777" w:rsidR="002C77C4" w:rsidRPr="00F35584" w:rsidRDefault="002C77C4" w:rsidP="00C06796">
      <w:pPr>
        <w:pStyle w:val="PL"/>
        <w:rPr>
          <w:color w:val="808080"/>
        </w:rPr>
      </w:pPr>
      <w:r w:rsidRPr="00F35584">
        <w:tab/>
      </w:r>
      <w:r w:rsidRPr="00F35584">
        <w:rPr>
          <w:color w:val="808080"/>
        </w:rPr>
        <w:t>-- P0 value for PUSCH with grant (except msg3). Value in dBm. Only even values (step size 2) allowed.</w:t>
      </w:r>
    </w:p>
    <w:p w14:paraId="6BAFF8C4" w14:textId="77777777" w:rsidR="002C77C4" w:rsidRPr="00F35584" w:rsidRDefault="002C77C4" w:rsidP="00C06796">
      <w:pPr>
        <w:pStyle w:val="PL"/>
        <w:rPr>
          <w:color w:val="808080"/>
        </w:rPr>
      </w:pPr>
      <w:r w:rsidRPr="00F35584">
        <w:tab/>
      </w:r>
      <w:r w:rsidRPr="00F35584">
        <w:rPr>
          <w:color w:val="808080"/>
        </w:rPr>
        <w:t>-- Corresponds to L1 parameter 'p0-nominal-pusch-withgrant' (see 38.213, section 7.1)</w:t>
      </w:r>
    </w:p>
    <w:p w14:paraId="58E75B28" w14:textId="77777777" w:rsidR="002C77C4" w:rsidRPr="00F35584" w:rsidRDefault="002C77C4" w:rsidP="00C06796">
      <w:pPr>
        <w:pStyle w:val="PL"/>
        <w:rPr>
          <w:color w:val="808080"/>
        </w:rPr>
      </w:pPr>
      <w:r w:rsidRPr="00F35584">
        <w:tab/>
      </w:r>
      <w:r w:rsidRPr="00F35584">
        <w:rPr>
          <w:color w:val="808080"/>
        </w:rPr>
        <w:t>-- This field is cell specific</w:t>
      </w:r>
    </w:p>
    <w:p w14:paraId="3EA0F35C" w14:textId="77777777" w:rsidR="002C77C4" w:rsidRPr="00F35584" w:rsidRDefault="002C77C4" w:rsidP="002C77C4">
      <w:pPr>
        <w:pStyle w:val="PL"/>
        <w:rPr>
          <w:color w:val="808080"/>
        </w:rPr>
      </w:pPr>
      <w:r w:rsidRPr="00F35584">
        <w:tab/>
        <w:t>p0-NominalWithGrant</w:t>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FA4E47E" w14:textId="77777777" w:rsidR="002C77C4" w:rsidRPr="00F35584" w:rsidRDefault="002C77C4" w:rsidP="002C77C4">
      <w:pPr>
        <w:pStyle w:val="PL"/>
      </w:pPr>
      <w:r w:rsidRPr="00F35584">
        <w:tab/>
        <w:t>...</w:t>
      </w:r>
    </w:p>
    <w:p w14:paraId="33DE87F9" w14:textId="77777777" w:rsidR="002C77C4" w:rsidRPr="00F35584" w:rsidRDefault="002C77C4" w:rsidP="002C77C4">
      <w:pPr>
        <w:pStyle w:val="PL"/>
      </w:pPr>
      <w:r w:rsidRPr="00F35584">
        <w:t>}</w:t>
      </w:r>
    </w:p>
    <w:p w14:paraId="7B1318E5" w14:textId="77777777" w:rsidR="002C77C4" w:rsidRPr="00F35584" w:rsidRDefault="002C77C4" w:rsidP="002C77C4">
      <w:pPr>
        <w:pStyle w:val="PL"/>
      </w:pPr>
    </w:p>
    <w:p w14:paraId="26AF074C" w14:textId="77777777" w:rsidR="002C77C4" w:rsidRPr="00F35584" w:rsidRDefault="002C77C4" w:rsidP="002C77C4">
      <w:pPr>
        <w:pStyle w:val="PL"/>
        <w:rPr>
          <w:color w:val="808080"/>
        </w:rPr>
      </w:pPr>
      <w:r w:rsidRPr="00F35584">
        <w:rPr>
          <w:color w:val="808080"/>
        </w:rPr>
        <w:t>-- TAG-PUSCH-CONFIGCOMMON-STOP</w:t>
      </w:r>
    </w:p>
    <w:p w14:paraId="23B7BD10" w14:textId="77777777" w:rsidR="002C77C4" w:rsidRPr="00F35584" w:rsidRDefault="002C77C4" w:rsidP="002C77C4">
      <w:pPr>
        <w:pStyle w:val="PL"/>
        <w:rPr>
          <w:color w:val="808080"/>
        </w:rPr>
      </w:pPr>
      <w:r w:rsidRPr="00F35584">
        <w:rPr>
          <w:color w:val="808080"/>
        </w:rPr>
        <w:t>-- ASN1STOP</w:t>
      </w:r>
    </w:p>
    <w:p w14:paraId="5ADCC91B" w14:textId="77777777" w:rsidR="00D224EC" w:rsidRPr="00F35584" w:rsidRDefault="00D224EC" w:rsidP="00D224EC"/>
    <w:p w14:paraId="631BF6C9" w14:textId="77777777" w:rsidR="00A32082" w:rsidRPr="00F35584" w:rsidRDefault="00A32082" w:rsidP="00A32082">
      <w:pPr>
        <w:pStyle w:val="4"/>
      </w:pPr>
      <w:bookmarkStart w:id="385" w:name="_Toc510018657"/>
      <w:r w:rsidRPr="00F35584">
        <w:t>–</w:t>
      </w:r>
      <w:r w:rsidRPr="00F35584">
        <w:tab/>
      </w:r>
      <w:r w:rsidRPr="00F35584">
        <w:rPr>
          <w:i/>
        </w:rPr>
        <w:t>PUSCH-PowerControl</w:t>
      </w:r>
      <w:bookmarkEnd w:id="385"/>
    </w:p>
    <w:p w14:paraId="42D75F07" w14:textId="77777777" w:rsidR="00A32082" w:rsidRPr="00F35584" w:rsidRDefault="00A32082" w:rsidP="00A32082">
      <w:r w:rsidRPr="00F35584">
        <w:t xml:space="preserve">The IE </w:t>
      </w:r>
      <w:r w:rsidRPr="00F35584">
        <w:rPr>
          <w:i/>
        </w:rPr>
        <w:t>PUSCH-PowerControl</w:t>
      </w:r>
      <w:r w:rsidRPr="00F35584">
        <w:t xml:space="preserve"> is used to configure UE specific power control parameter for PUSCH.</w:t>
      </w:r>
    </w:p>
    <w:p w14:paraId="5B65597F" w14:textId="77777777" w:rsidR="00A32082" w:rsidRPr="00F35584" w:rsidRDefault="00A32082" w:rsidP="00A32082">
      <w:pPr>
        <w:pStyle w:val="TH"/>
        <w:rPr>
          <w:lang w:val="en-GB"/>
        </w:rPr>
      </w:pPr>
      <w:r w:rsidRPr="00F35584">
        <w:rPr>
          <w:i/>
          <w:lang w:val="en-GB"/>
        </w:rPr>
        <w:t>PUSCH-PowerControl</w:t>
      </w:r>
      <w:r w:rsidRPr="00F35584">
        <w:rPr>
          <w:lang w:val="en-GB"/>
        </w:rPr>
        <w:t xml:space="preserve"> information element</w:t>
      </w:r>
    </w:p>
    <w:p w14:paraId="5A2741B0" w14:textId="77777777" w:rsidR="00A32082" w:rsidRPr="00F35584" w:rsidRDefault="00A32082" w:rsidP="00A32082">
      <w:pPr>
        <w:pStyle w:val="PL"/>
        <w:rPr>
          <w:color w:val="808080"/>
        </w:rPr>
      </w:pPr>
      <w:r w:rsidRPr="00F35584">
        <w:rPr>
          <w:color w:val="808080"/>
        </w:rPr>
        <w:t>-- ASN1START</w:t>
      </w:r>
    </w:p>
    <w:p w14:paraId="2F0FF400" w14:textId="77777777" w:rsidR="00A32082" w:rsidRPr="00F35584" w:rsidRDefault="00A32082" w:rsidP="00A32082">
      <w:pPr>
        <w:pStyle w:val="PL"/>
        <w:rPr>
          <w:color w:val="808080"/>
        </w:rPr>
      </w:pPr>
      <w:r w:rsidRPr="00F35584">
        <w:rPr>
          <w:color w:val="808080"/>
        </w:rPr>
        <w:t>-- TAG-PUSCH-POWERCONTROL-START</w:t>
      </w:r>
    </w:p>
    <w:p w14:paraId="12106F88" w14:textId="77777777" w:rsidR="00A32082" w:rsidRPr="00F35584" w:rsidRDefault="00A32082" w:rsidP="00A32082">
      <w:pPr>
        <w:pStyle w:val="PL"/>
      </w:pPr>
    </w:p>
    <w:p w14:paraId="1B936B7B" w14:textId="77777777" w:rsidR="00A32082" w:rsidRPr="00F35584" w:rsidRDefault="00A32082" w:rsidP="00A32082">
      <w:pPr>
        <w:pStyle w:val="PL"/>
      </w:pPr>
      <w:r w:rsidRPr="00F35584">
        <w:t xml:space="preserve">PUSCH-PowerControl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18F1492" w14:textId="77777777" w:rsidR="00A32082" w:rsidRPr="00F35584" w:rsidRDefault="00A32082" w:rsidP="00A32082">
      <w:pPr>
        <w:pStyle w:val="PL"/>
      </w:pPr>
    </w:p>
    <w:p w14:paraId="6914D212" w14:textId="77777777" w:rsidR="00A32082" w:rsidRPr="00F35584" w:rsidRDefault="00A32082" w:rsidP="00C06796">
      <w:pPr>
        <w:pStyle w:val="PL"/>
        <w:rPr>
          <w:color w:val="808080"/>
        </w:rPr>
      </w:pPr>
      <w:r w:rsidRPr="00F35584">
        <w:tab/>
      </w:r>
      <w:r w:rsidRPr="00F35584">
        <w:rPr>
          <w:color w:val="808080"/>
        </w:rPr>
        <w:t xml:space="preserve">-- If enabled, UE applies TPC commands via accumulation. If not enabled, UE applies the TPC command without accumulation. </w:t>
      </w:r>
    </w:p>
    <w:p w14:paraId="5ECBDCBF" w14:textId="77777777" w:rsidR="00A32082" w:rsidRPr="00F35584" w:rsidRDefault="00A32082" w:rsidP="00C06796">
      <w:pPr>
        <w:pStyle w:val="PL"/>
        <w:rPr>
          <w:color w:val="808080"/>
        </w:rPr>
      </w:pPr>
      <w:r w:rsidRPr="00F35584">
        <w:tab/>
      </w:r>
      <w:r w:rsidRPr="00F35584">
        <w:rPr>
          <w:color w:val="808080"/>
        </w:rPr>
        <w:t>-- If absent, TPC accumulation is enabled. Corresponds to L1 parameter 'Accumulation-enabled' (see 38.213, section 7.1)</w:t>
      </w:r>
    </w:p>
    <w:p w14:paraId="4DE07962" w14:textId="77777777" w:rsidR="00A32082" w:rsidRPr="00F35584" w:rsidRDefault="00A32082" w:rsidP="00A32082">
      <w:pPr>
        <w:pStyle w:val="PL"/>
        <w:rPr>
          <w:color w:val="808080"/>
        </w:rPr>
      </w:pPr>
      <w:r w:rsidRPr="00F35584">
        <w:lastRenderedPageBreak/>
        <w:tab/>
        <w:t>tpc-Accumulation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79D70F4" w14:textId="77777777" w:rsidR="00A32082" w:rsidRPr="00F35584" w:rsidRDefault="00A32082" w:rsidP="00A32082">
      <w:pPr>
        <w:pStyle w:val="PL"/>
      </w:pPr>
    </w:p>
    <w:p w14:paraId="2E031E01" w14:textId="77777777" w:rsidR="00A32082" w:rsidRPr="00F35584" w:rsidRDefault="00A32082" w:rsidP="00C06796">
      <w:pPr>
        <w:pStyle w:val="PL"/>
        <w:rPr>
          <w:color w:val="808080"/>
        </w:rPr>
      </w:pPr>
      <w:r w:rsidRPr="00F35584">
        <w:tab/>
      </w:r>
      <w:r w:rsidRPr="00F35584">
        <w:rPr>
          <w:color w:val="808080"/>
        </w:rPr>
        <w:t>-- Dedicated alpha value for msg3 PUSCH. Corresponds to L1 parameter 'alpha-ue-pusch-msg3' (see 38.213, section 7.1)</w:t>
      </w:r>
    </w:p>
    <w:p w14:paraId="48A2CC47" w14:textId="77777777" w:rsidR="00A32082" w:rsidRPr="00F35584" w:rsidRDefault="00A32082" w:rsidP="00C06796">
      <w:pPr>
        <w:pStyle w:val="PL"/>
        <w:rPr>
          <w:color w:val="808080"/>
        </w:rPr>
      </w:pPr>
      <w:r w:rsidRPr="00F35584">
        <w:tab/>
      </w:r>
      <w:r w:rsidRPr="00F35584">
        <w:rPr>
          <w:color w:val="808080"/>
        </w:rPr>
        <w:t>-- When the field is absent the UE applies the value 1.</w:t>
      </w:r>
    </w:p>
    <w:p w14:paraId="28839750" w14:textId="77777777" w:rsidR="00A32082" w:rsidRPr="00F35584" w:rsidRDefault="00A32082" w:rsidP="00A32082">
      <w:pPr>
        <w:pStyle w:val="PL"/>
        <w:rPr>
          <w:color w:val="808080"/>
        </w:rPr>
      </w:pPr>
      <w:r w:rsidRPr="00F35584">
        <w:tab/>
        <w:t>msg3-Alpha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r w:rsidRPr="00F35584" w:rsidDel="006235A1">
        <w:rPr>
          <w:color w:val="808080"/>
        </w:rPr>
        <w:t>S</w:t>
      </w:r>
    </w:p>
    <w:p w14:paraId="5B509188" w14:textId="77777777" w:rsidR="00A32082" w:rsidRPr="00F35584" w:rsidRDefault="00A32082" w:rsidP="00A32082">
      <w:pPr>
        <w:pStyle w:val="PL"/>
      </w:pPr>
    </w:p>
    <w:p w14:paraId="3CEBF476" w14:textId="77777777" w:rsidR="00A32082" w:rsidRPr="00F35584" w:rsidDel="003D475F" w:rsidRDefault="00A32082" w:rsidP="00C06796">
      <w:pPr>
        <w:pStyle w:val="PL"/>
        <w:rPr>
          <w:color w:val="808080"/>
        </w:rPr>
      </w:pPr>
      <w:r w:rsidRPr="00F35584" w:rsidDel="003D475F">
        <w:tab/>
      </w:r>
      <w:r w:rsidRPr="00F35584" w:rsidDel="003D475F">
        <w:rPr>
          <w:color w:val="808080"/>
        </w:rPr>
        <w:t>-- P0 value for UL grant-free/SPS based PUSCH. Value in dBm. Only even values (step size 2) allowed.</w:t>
      </w:r>
    </w:p>
    <w:p w14:paraId="430E157B" w14:textId="77777777" w:rsidR="00A32082" w:rsidRPr="00F35584" w:rsidDel="003D475F" w:rsidRDefault="00A32082" w:rsidP="00C06796">
      <w:pPr>
        <w:pStyle w:val="PL"/>
        <w:rPr>
          <w:color w:val="808080"/>
        </w:rPr>
      </w:pPr>
      <w:r w:rsidRPr="00F35584" w:rsidDel="003D475F">
        <w:tab/>
      </w:r>
      <w:r w:rsidRPr="00F35584" w:rsidDel="003D475F">
        <w:rPr>
          <w:color w:val="808080"/>
        </w:rPr>
        <w:t>-- Corresponds to L1 parameter 'p0-nominal-pusch-withoutgrant' (see 38.213, section 7.1)</w:t>
      </w:r>
    </w:p>
    <w:p w14:paraId="0E5AD585" w14:textId="77777777" w:rsidR="00A32082" w:rsidRPr="00F35584" w:rsidDel="003D475F" w:rsidRDefault="00A32082" w:rsidP="00A32082">
      <w:pPr>
        <w:pStyle w:val="PL"/>
        <w:rPr>
          <w:color w:val="808080"/>
        </w:rPr>
      </w:pPr>
      <w:r w:rsidRPr="00F35584" w:rsidDel="003D475F">
        <w:tab/>
        <w:t>p0-NominalWithoutGrant</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rPr>
          <w:color w:val="993366"/>
        </w:rPr>
        <w:t>INTEGER</w:t>
      </w:r>
      <w:r w:rsidRPr="00F35584" w:rsidDel="003D475F">
        <w:t xml:space="preserve"> (-202..24)</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rPr>
          <w:color w:val="993366"/>
        </w:rPr>
        <w:t>OPTIONAL</w:t>
      </w:r>
      <w:r w:rsidRPr="00F35584">
        <w:t>,</w:t>
      </w:r>
      <w:r w:rsidRPr="00F35584">
        <w:tab/>
      </w:r>
      <w:r w:rsidRPr="00F35584">
        <w:rPr>
          <w:color w:val="808080"/>
        </w:rPr>
        <w:t>-- Need M</w:t>
      </w:r>
      <w:r w:rsidRPr="00F35584" w:rsidDel="003D475F">
        <w:rPr>
          <w:color w:val="808080"/>
        </w:rPr>
        <w:t>,</w:t>
      </w:r>
    </w:p>
    <w:p w14:paraId="4DBE0DE2" w14:textId="77777777" w:rsidR="00A32082" w:rsidRPr="00F35584" w:rsidRDefault="00A32082" w:rsidP="00C06796">
      <w:pPr>
        <w:pStyle w:val="PL"/>
        <w:rPr>
          <w:color w:val="808080"/>
        </w:rPr>
      </w:pPr>
      <w:r w:rsidRPr="00F35584">
        <w:tab/>
      </w:r>
      <w:r w:rsidRPr="00F35584">
        <w:rPr>
          <w:color w:val="808080"/>
        </w:rPr>
        <w:t>-- configuration {p0-pusch,alpha} sets for PUSCH (except msg3), i.e., { {p0,alpha,index1}, {p0,alpha,index2},</w:t>
      </w:r>
      <w:r w:rsidR="0007787B" w:rsidRPr="00F35584">
        <w:rPr>
          <w:color w:val="808080"/>
        </w:rPr>
        <w:t>...</w:t>
      </w:r>
      <w:r w:rsidRPr="00F35584">
        <w:rPr>
          <w:color w:val="808080"/>
        </w:rPr>
        <w:t>}.</w:t>
      </w:r>
    </w:p>
    <w:p w14:paraId="0F276448" w14:textId="77777777" w:rsidR="00A32082" w:rsidRPr="00F35584" w:rsidRDefault="00A32082" w:rsidP="00C06796">
      <w:pPr>
        <w:pStyle w:val="PL"/>
        <w:rPr>
          <w:color w:val="808080"/>
        </w:rPr>
      </w:pPr>
      <w:r w:rsidRPr="00F35584">
        <w:tab/>
      </w:r>
      <w:r w:rsidRPr="00F35584">
        <w:rPr>
          <w:color w:val="808080"/>
        </w:rPr>
        <w:t>-- Corresponds to L1 parameter 'p0-push-alpha-setconfig' (see 38,213, section 7.1)</w:t>
      </w:r>
    </w:p>
    <w:p w14:paraId="753ED513" w14:textId="77777777" w:rsidR="00A32082" w:rsidRPr="00F35584" w:rsidRDefault="00A32082" w:rsidP="00A32082">
      <w:pPr>
        <w:pStyle w:val="PL"/>
        <w:rPr>
          <w:color w:val="808080"/>
        </w:rPr>
      </w:pPr>
      <w:r w:rsidRPr="00F35584">
        <w:tab/>
        <w:t>p0-AlphaSets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(1..maxNrofP0-PUSCH-AlphaSets))</w:t>
      </w:r>
      <w:r w:rsidRPr="00F35584">
        <w:rPr>
          <w:color w:val="993366"/>
        </w:rPr>
        <w:t xml:space="preserve"> OF</w:t>
      </w:r>
      <w:r w:rsidRPr="00F35584">
        <w:t xml:space="preserve"> P0-PUSCH-AlphaSet</w:t>
      </w:r>
      <w:r w:rsidRPr="00F35584">
        <w:tab/>
      </w:r>
      <w:r w:rsidRPr="00F35584">
        <w:tab/>
      </w:r>
      <w:r w:rsidRPr="00F35584">
        <w:rPr>
          <w:color w:val="993366"/>
        </w:rPr>
        <w:t>OPTIONAL</w:t>
      </w:r>
      <w:r w:rsidRPr="00F35584">
        <w:t>,</w:t>
      </w:r>
      <w:r w:rsidRPr="00F35584">
        <w:tab/>
      </w:r>
      <w:r w:rsidRPr="00F35584">
        <w:rPr>
          <w:color w:val="808080"/>
        </w:rPr>
        <w:t>-- Need M,</w:t>
      </w:r>
    </w:p>
    <w:p w14:paraId="06813F94" w14:textId="77777777" w:rsidR="00A32082" w:rsidRPr="00F35584" w:rsidRDefault="00A32082" w:rsidP="00A32082">
      <w:pPr>
        <w:pStyle w:val="PL"/>
      </w:pPr>
    </w:p>
    <w:p w14:paraId="2770C60B" w14:textId="77777777" w:rsidR="00A32082" w:rsidRPr="00F35584" w:rsidRDefault="00A32082" w:rsidP="00C06796">
      <w:pPr>
        <w:pStyle w:val="PL"/>
        <w:rPr>
          <w:color w:val="808080"/>
        </w:rPr>
      </w:pPr>
      <w:r w:rsidRPr="00F35584">
        <w:tab/>
      </w:r>
      <w:r w:rsidRPr="00F35584">
        <w:rPr>
          <w:color w:val="808080"/>
        </w:rPr>
        <w:t xml:space="preserve">-- A set of Reference Signals (e.g. a CSI-RS config or a SSblock) to be used for PUSCH path loss estimation. </w:t>
      </w:r>
    </w:p>
    <w:p w14:paraId="2C6A4D18" w14:textId="77777777" w:rsidR="00A32082" w:rsidRPr="00F35584" w:rsidRDefault="00A32082" w:rsidP="00C06796">
      <w:pPr>
        <w:pStyle w:val="PL"/>
        <w:rPr>
          <w:color w:val="808080"/>
        </w:rPr>
      </w:pPr>
      <w:r w:rsidRPr="00F35584">
        <w:tab/>
      </w:r>
      <w:r w:rsidRPr="00F35584">
        <w:rPr>
          <w:color w:val="808080"/>
        </w:rPr>
        <w:t xml:space="preserve">-- Up to maxNrofPUSCH-PathlossReferenceRSs may be configured when 'PUSCH beam indication' is present (FFS: in DCI???). </w:t>
      </w:r>
    </w:p>
    <w:p w14:paraId="051C54EF" w14:textId="77777777" w:rsidR="00A32082" w:rsidRPr="00F35584" w:rsidRDefault="00A32082" w:rsidP="00C06796">
      <w:pPr>
        <w:pStyle w:val="PL"/>
        <w:rPr>
          <w:color w:val="808080"/>
        </w:rPr>
      </w:pPr>
      <w:r w:rsidRPr="00F35584">
        <w:tab/>
      </w:r>
      <w:r w:rsidRPr="00F35584">
        <w:rPr>
          <w:color w:val="808080"/>
        </w:rPr>
        <w:t xml:space="preserve">-- Otherwise, there may be only one entry. </w:t>
      </w:r>
    </w:p>
    <w:p w14:paraId="2AF305AE" w14:textId="77777777" w:rsidR="00A32082" w:rsidRPr="00F35584" w:rsidRDefault="00A32082" w:rsidP="00C06796">
      <w:pPr>
        <w:pStyle w:val="PL"/>
        <w:rPr>
          <w:color w:val="808080"/>
        </w:rPr>
      </w:pPr>
      <w:r w:rsidRPr="00F35584">
        <w:tab/>
      </w:r>
      <w:r w:rsidRPr="00F35584">
        <w:rPr>
          <w:color w:val="808080"/>
        </w:rPr>
        <w:t>-- Corresponds to L1 parameter 'pusch-pathlossReference-rs-config' (see 38.213, section 7.1)</w:t>
      </w:r>
    </w:p>
    <w:p w14:paraId="482DA82C" w14:textId="77777777" w:rsidR="00A32082" w:rsidRPr="00F35584" w:rsidRDefault="00A32082" w:rsidP="00A32082">
      <w:pPr>
        <w:pStyle w:val="PL"/>
      </w:pPr>
      <w:r w:rsidRPr="00F35584">
        <w:tab/>
        <w:t>pathlossReferenceRSToAddModList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w:t>
      </w:r>
      <w:r w:rsidRPr="00F35584">
        <w:tab/>
      </w:r>
    </w:p>
    <w:p w14:paraId="1A997029" w14:textId="77777777"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0B709603" w14:textId="77777777" w:rsidR="00A32082" w:rsidRPr="00F35584" w:rsidRDefault="00A32082" w:rsidP="00A32082">
      <w:pPr>
        <w:pStyle w:val="PL"/>
      </w:pPr>
      <w:r w:rsidRPr="00F35584">
        <w:tab/>
        <w:t>pathlossReferenceRSToReleaseList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PUSCH-PathlossReferenceRS-Id</w:t>
      </w:r>
      <w:r w:rsidRPr="00F35584">
        <w:tab/>
      </w:r>
    </w:p>
    <w:p w14:paraId="79379EA5" w14:textId="77777777"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5CE0A90" w14:textId="77777777" w:rsidR="00A32082" w:rsidRPr="00F35584" w:rsidRDefault="00A32082" w:rsidP="00A32082">
      <w:pPr>
        <w:pStyle w:val="PL"/>
      </w:pPr>
    </w:p>
    <w:p w14:paraId="2C78226F" w14:textId="77777777" w:rsidR="00A32082" w:rsidRPr="00F35584" w:rsidRDefault="00A32082" w:rsidP="00C06796">
      <w:pPr>
        <w:pStyle w:val="PL"/>
        <w:rPr>
          <w:color w:val="808080"/>
        </w:rPr>
      </w:pPr>
      <w:r w:rsidRPr="00F35584">
        <w:tab/>
      </w:r>
      <w:r w:rsidRPr="00F35584">
        <w:rPr>
          <w:color w:val="808080"/>
        </w:rPr>
        <w:t>-- Number of PUSCH power control adjustment states maintained by the UE (i.e., fc(i)). If the field is present (n2) the UE maintains</w:t>
      </w:r>
    </w:p>
    <w:p w14:paraId="17CDDA49" w14:textId="77777777" w:rsidR="00A32082" w:rsidRPr="00F35584" w:rsidRDefault="00A32082" w:rsidP="00C06796">
      <w:pPr>
        <w:pStyle w:val="PL"/>
        <w:rPr>
          <w:color w:val="808080"/>
        </w:rPr>
      </w:pPr>
      <w:r w:rsidRPr="00F35584">
        <w:tab/>
      </w:r>
      <w:r w:rsidRPr="00F35584">
        <w:rPr>
          <w:color w:val="808080"/>
        </w:rPr>
        <w:t xml:space="preserve">-- two power control states (i.e., fc(i,1) and fc(i,2)). Otherwise, it applies one (i.e., fc(i,1)). </w:t>
      </w:r>
    </w:p>
    <w:p w14:paraId="4F3BF3D1" w14:textId="77777777" w:rsidR="00A32082" w:rsidRPr="00F35584" w:rsidRDefault="00A32082" w:rsidP="00C06796">
      <w:pPr>
        <w:pStyle w:val="PL"/>
        <w:rPr>
          <w:color w:val="808080"/>
        </w:rPr>
      </w:pPr>
      <w:r w:rsidRPr="00F35584">
        <w:tab/>
      </w:r>
      <w:r w:rsidRPr="00F35584">
        <w:rPr>
          <w:color w:val="808080"/>
        </w:rPr>
        <w:t>-- Corresponds to L1 parameter 'num-pusch-pcadjustment-states' (see 38.213, section 7.1)</w:t>
      </w:r>
    </w:p>
    <w:p w14:paraId="4A0575D6" w14:textId="77777777" w:rsidR="00A32082" w:rsidRPr="00F35584" w:rsidRDefault="00A32082" w:rsidP="00A32082">
      <w:pPr>
        <w:pStyle w:val="PL"/>
        <w:rPr>
          <w:color w:val="808080"/>
        </w:rPr>
      </w:pPr>
      <w:r w:rsidRPr="00F35584">
        <w:tab/>
        <w:t>twoPUSCH-PC-AdjustmentStates</w:t>
      </w:r>
      <w:r w:rsidRPr="00F35584">
        <w:tab/>
      </w:r>
      <w:r w:rsidRPr="00F35584">
        <w:tab/>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4E867592" w14:textId="77777777" w:rsidR="00A32082" w:rsidRPr="00F35584" w:rsidRDefault="00A32082" w:rsidP="00A32082">
      <w:pPr>
        <w:pStyle w:val="PL"/>
      </w:pPr>
    </w:p>
    <w:p w14:paraId="17595249" w14:textId="77777777" w:rsidR="00A32082" w:rsidRPr="00F35584" w:rsidRDefault="00A32082" w:rsidP="00C06796">
      <w:pPr>
        <w:pStyle w:val="PL"/>
        <w:rPr>
          <w:color w:val="808080"/>
        </w:rPr>
      </w:pPr>
      <w:r w:rsidRPr="00F35584">
        <w:tab/>
      </w:r>
      <w:r w:rsidRPr="00F35584">
        <w:rPr>
          <w:color w:val="808080"/>
        </w:rPr>
        <w:t xml:space="preserve">-- Indicates whether to apply dela MCS. When the field is absent, the UE applies Ks = 0 in delta_TFC formula for PUSCH. </w:t>
      </w:r>
    </w:p>
    <w:p w14:paraId="58B671BE" w14:textId="77777777" w:rsidR="00A32082" w:rsidRPr="00F35584" w:rsidRDefault="00A32082" w:rsidP="00C06796">
      <w:pPr>
        <w:pStyle w:val="PL"/>
        <w:rPr>
          <w:color w:val="808080"/>
        </w:rPr>
      </w:pPr>
      <w:r w:rsidRPr="00F35584">
        <w:tab/>
      </w:r>
      <w:r w:rsidRPr="00F35584">
        <w:rPr>
          <w:color w:val="808080"/>
        </w:rPr>
        <w:t>-- Corresponds to L1 parameter 'deltaMCS-Enabled' (see 38.213, section 7.1)</w:t>
      </w:r>
    </w:p>
    <w:p w14:paraId="6A365AD7" w14:textId="77777777" w:rsidR="00A32082" w:rsidRPr="00F35584" w:rsidRDefault="00A32082" w:rsidP="00A32082">
      <w:pPr>
        <w:pStyle w:val="PL"/>
        <w:rPr>
          <w:color w:val="808080"/>
        </w:rPr>
      </w:pPr>
      <w:r w:rsidRPr="00F35584">
        <w:tab/>
        <w:t>deltaMCS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4247DB9F" w14:textId="77777777" w:rsidR="00A32082" w:rsidRPr="00F35584" w:rsidRDefault="00A32082" w:rsidP="00A32082">
      <w:pPr>
        <w:pStyle w:val="PL"/>
      </w:pPr>
    </w:p>
    <w:p w14:paraId="59C143B8" w14:textId="77777777" w:rsidR="00A32082" w:rsidRPr="00F35584" w:rsidRDefault="00A32082" w:rsidP="00A32082">
      <w:pPr>
        <w:pStyle w:val="PL"/>
        <w:rPr>
          <w:color w:val="808080"/>
        </w:rPr>
      </w:pPr>
      <w:r w:rsidRPr="00F35584">
        <w:tab/>
      </w:r>
      <w:r w:rsidRPr="00F35584">
        <w:rPr>
          <w:color w:val="808080"/>
        </w:rPr>
        <w:t xml:space="preserve">-- A list of SRI-PUSCH-PowerControl elements among which one is selected by the SRI field in DCI. </w:t>
      </w:r>
    </w:p>
    <w:p w14:paraId="664FC554" w14:textId="77777777" w:rsidR="00A32082" w:rsidRPr="00F35584" w:rsidRDefault="00A32082" w:rsidP="00A32082">
      <w:pPr>
        <w:pStyle w:val="PL"/>
        <w:rPr>
          <w:color w:val="808080"/>
        </w:rPr>
      </w:pPr>
      <w:r w:rsidRPr="00F35584">
        <w:tab/>
      </w:r>
      <w:r w:rsidRPr="00F35584">
        <w:rPr>
          <w:color w:val="808080"/>
        </w:rPr>
        <w:t>-- Corresponds to L1 parameter 'SRI-PUSCHPowerControl-mapping' (see 38.213, section 7.1)</w:t>
      </w:r>
    </w:p>
    <w:p w14:paraId="1D521F67" w14:textId="77777777" w:rsidR="00A32082" w:rsidRPr="00F35584" w:rsidRDefault="00A32082" w:rsidP="00A32082">
      <w:pPr>
        <w:pStyle w:val="PL"/>
        <w:rPr>
          <w:color w:val="808080"/>
        </w:rPr>
      </w:pPr>
      <w:r w:rsidRPr="00F35584">
        <w:tab/>
        <w:t>sri-PUSCH-MappingToAddModList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w:t>
      </w:r>
      <w:r w:rsidRPr="00F35584">
        <w:tab/>
      </w:r>
      <w:r w:rsidRPr="00F35584">
        <w:tab/>
      </w:r>
      <w:r w:rsidRPr="00F35584">
        <w:rPr>
          <w:color w:val="993366"/>
        </w:rPr>
        <w:t>OPTIONAL</w:t>
      </w:r>
      <w:r w:rsidRPr="00F35584">
        <w:t xml:space="preserve">, </w:t>
      </w:r>
      <w:r w:rsidRPr="00F35584">
        <w:rPr>
          <w:color w:val="808080"/>
        </w:rPr>
        <w:t>-- Need M</w:t>
      </w:r>
    </w:p>
    <w:p w14:paraId="728B7DDE" w14:textId="77777777" w:rsidR="00A32082" w:rsidRPr="00F35584" w:rsidRDefault="00A32082" w:rsidP="00A32082">
      <w:pPr>
        <w:pStyle w:val="PL"/>
        <w:rPr>
          <w:color w:val="808080"/>
        </w:rPr>
      </w:pPr>
      <w:r w:rsidRPr="00F35584">
        <w:tab/>
        <w:t>sri-PUSCH-MappingToReleaseList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SRI-PUSCH-PowerControlId</w:t>
      </w:r>
      <w:r w:rsidRPr="00F35584">
        <w:tab/>
      </w:r>
      <w:r w:rsidRPr="00F35584">
        <w:rPr>
          <w:color w:val="993366"/>
        </w:rPr>
        <w:t>OPTIONAL</w:t>
      </w:r>
      <w:r w:rsidRPr="00F35584">
        <w:t xml:space="preserve"> </w:t>
      </w:r>
      <w:r w:rsidRPr="00F35584">
        <w:rPr>
          <w:color w:val="808080"/>
        </w:rPr>
        <w:t xml:space="preserve">-- Need M </w:t>
      </w:r>
    </w:p>
    <w:p w14:paraId="6C68AA7A" w14:textId="77777777" w:rsidR="00A32082" w:rsidRPr="00F35584" w:rsidRDefault="00A32082" w:rsidP="00A32082">
      <w:pPr>
        <w:pStyle w:val="PL"/>
      </w:pPr>
      <w:r w:rsidRPr="00F35584">
        <w:t>}</w:t>
      </w:r>
    </w:p>
    <w:p w14:paraId="0660FBD7" w14:textId="77777777" w:rsidR="00A32082" w:rsidRPr="00F35584" w:rsidRDefault="00A32082" w:rsidP="00A32082">
      <w:pPr>
        <w:pStyle w:val="PL"/>
      </w:pPr>
    </w:p>
    <w:p w14:paraId="51AA21C6" w14:textId="77777777" w:rsidR="00A32082" w:rsidRPr="00F35584" w:rsidRDefault="00A32082" w:rsidP="00C06796">
      <w:pPr>
        <w:pStyle w:val="PL"/>
        <w:rPr>
          <w:color w:val="808080"/>
        </w:rPr>
      </w:pPr>
      <w:r w:rsidRPr="00F35584">
        <w:rPr>
          <w:color w:val="808080"/>
        </w:rPr>
        <w:t xml:space="preserve">-- A set of p0-pusch and alpha used for PUSCH with grant. 'PUSCH beam indication' (if present) gives the index of the set to </w:t>
      </w:r>
    </w:p>
    <w:p w14:paraId="06DE8B64" w14:textId="77777777" w:rsidR="00A32082" w:rsidRPr="00F35584" w:rsidRDefault="00A32082" w:rsidP="00C06796">
      <w:pPr>
        <w:pStyle w:val="PL"/>
        <w:rPr>
          <w:color w:val="808080"/>
        </w:rPr>
      </w:pPr>
      <w:r w:rsidRPr="00F35584">
        <w:rPr>
          <w:color w:val="808080"/>
        </w:rPr>
        <w:t>-- be used for a particular PUSCH transmission.</w:t>
      </w:r>
    </w:p>
    <w:p w14:paraId="2296225E" w14:textId="77777777" w:rsidR="00A32082" w:rsidRPr="00F35584" w:rsidRDefault="00A32082" w:rsidP="00C06796">
      <w:pPr>
        <w:pStyle w:val="PL"/>
        <w:rPr>
          <w:color w:val="808080"/>
        </w:rPr>
      </w:pPr>
      <w:r w:rsidRPr="00F35584">
        <w:rPr>
          <w:color w:val="808080"/>
        </w:rPr>
        <w:t>-- FFS_CHECK: Is the ”PUSCH beam indication” in DCI which schedules the PUSCH? If so, clarify in field description</w:t>
      </w:r>
    </w:p>
    <w:p w14:paraId="74B13BF9" w14:textId="77777777" w:rsidR="00A32082" w:rsidRPr="00F35584" w:rsidRDefault="00A32082" w:rsidP="00C06796">
      <w:pPr>
        <w:pStyle w:val="PL"/>
        <w:rPr>
          <w:color w:val="808080"/>
        </w:rPr>
      </w:pPr>
      <w:r w:rsidRPr="00F35584">
        <w:rPr>
          <w:color w:val="808080"/>
        </w:rPr>
        <w:t>-- Corresponds to L1 parameter 'p0-pusch-alpha-set' (see 38.213, section 7.1)</w:t>
      </w:r>
    </w:p>
    <w:p w14:paraId="4E56B8C4" w14:textId="77777777" w:rsidR="00A32082" w:rsidRPr="00F35584" w:rsidRDefault="00A32082" w:rsidP="00A32082">
      <w:pPr>
        <w:pStyle w:val="PL"/>
      </w:pPr>
      <w:r w:rsidRPr="00F35584">
        <w:t xml:space="preserve">P0-PUSCH-AlphaSet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FFB1409" w14:textId="77777777" w:rsidR="00A32082" w:rsidRPr="00F35584" w:rsidRDefault="00A32082" w:rsidP="00A32082">
      <w:pPr>
        <w:pStyle w:val="PL"/>
      </w:pPr>
      <w:r w:rsidRPr="00F35584">
        <w:tab/>
        <w:t xml:space="preserve">p0-PUSCH-AlphaSetId </w:t>
      </w:r>
      <w:r w:rsidRPr="00F35584">
        <w:tab/>
      </w:r>
      <w:r w:rsidRPr="00F35584">
        <w:tab/>
      </w:r>
      <w:r w:rsidRPr="00F35584">
        <w:tab/>
      </w:r>
      <w:r w:rsidRPr="00F35584">
        <w:tab/>
      </w:r>
      <w:r w:rsidRPr="00F35584">
        <w:tab/>
      </w:r>
      <w:r w:rsidRPr="00F35584">
        <w:tab/>
        <w:t>P0-PUSCH-AlphaSetId,</w:t>
      </w:r>
    </w:p>
    <w:p w14:paraId="0E3C9F80" w14:textId="77777777" w:rsidR="00A32082" w:rsidRPr="00F35584" w:rsidRDefault="00A32082" w:rsidP="00C06796">
      <w:pPr>
        <w:pStyle w:val="PL"/>
        <w:rPr>
          <w:color w:val="808080"/>
        </w:rPr>
      </w:pPr>
      <w:r w:rsidRPr="00F35584">
        <w:tab/>
      </w:r>
      <w:r w:rsidRPr="00F35584">
        <w:rPr>
          <w:color w:val="808080"/>
        </w:rPr>
        <w:t>-- P0 value for PUSCH with grant (except msg3)</w:t>
      </w:r>
      <w:r w:rsidR="001B651A" w:rsidRPr="00F35584">
        <w:rPr>
          <w:color w:val="808080"/>
        </w:rPr>
        <w:t xml:space="preserve"> in steps of 1dB</w:t>
      </w:r>
      <w:r w:rsidRPr="00F35584">
        <w:rPr>
          <w:color w:val="808080"/>
        </w:rPr>
        <w:t>. Corresponds to L1 parameter 'p0-pusch' (see 38,213, section 7.1)</w:t>
      </w:r>
    </w:p>
    <w:p w14:paraId="46BF9949" w14:textId="77777777" w:rsidR="00A32082" w:rsidRPr="00F35584" w:rsidRDefault="00A32082" w:rsidP="00A32082">
      <w:pPr>
        <w:pStyle w:val="PL"/>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B651A" w:rsidRPr="00F35584">
        <w:rPr>
          <w:color w:val="993366"/>
        </w:rPr>
        <w:t>INTEGER</w:t>
      </w:r>
      <w:r w:rsidR="001B651A"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F6870AB" w14:textId="77777777" w:rsidR="00A32082" w:rsidRPr="00F35584" w:rsidRDefault="00A32082" w:rsidP="00C06796">
      <w:pPr>
        <w:pStyle w:val="PL"/>
        <w:rPr>
          <w:color w:val="808080"/>
        </w:rPr>
      </w:pPr>
      <w:r w:rsidRPr="00F35584">
        <w:tab/>
      </w:r>
      <w:r w:rsidRPr="00F35584">
        <w:rPr>
          <w:color w:val="808080"/>
        </w:rPr>
        <w:t>-- alpha value for PUSCH with grant (except msg3) (see 38.213, section 7.1)</w:t>
      </w:r>
    </w:p>
    <w:p w14:paraId="24B72039" w14:textId="77777777" w:rsidR="00A32082" w:rsidRPr="00F35584" w:rsidRDefault="00A32082" w:rsidP="00C06796">
      <w:pPr>
        <w:pStyle w:val="PL"/>
        <w:rPr>
          <w:color w:val="808080"/>
        </w:rPr>
      </w:pPr>
      <w:r w:rsidRPr="00F35584">
        <w:tab/>
      </w:r>
      <w:r w:rsidRPr="00F35584">
        <w:rPr>
          <w:color w:val="808080"/>
        </w:rPr>
        <w:t>-- When the field is absent the UE applies the value 1</w:t>
      </w:r>
    </w:p>
    <w:p w14:paraId="205BE4DB" w14:textId="77777777" w:rsidR="00A32082" w:rsidRPr="00F35584" w:rsidRDefault="00A32082" w:rsidP="00A32082">
      <w:pPr>
        <w:pStyle w:val="PL"/>
        <w:rPr>
          <w:color w:val="808080"/>
        </w:rPr>
      </w:pPr>
      <w:r w:rsidRPr="00F35584">
        <w:tab/>
        <w:t xml:space="preserve">alpha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xml:space="preserve">-- Need </w:t>
      </w:r>
      <w:r w:rsidRPr="00F35584" w:rsidDel="006235A1">
        <w:rPr>
          <w:color w:val="808080"/>
        </w:rPr>
        <w:t>S</w:t>
      </w:r>
    </w:p>
    <w:p w14:paraId="0067573E" w14:textId="77777777" w:rsidR="00A32082" w:rsidRPr="00F35584" w:rsidRDefault="00A32082" w:rsidP="00A32082">
      <w:pPr>
        <w:pStyle w:val="PL"/>
      </w:pPr>
      <w:r w:rsidRPr="00F35584">
        <w:t>}</w:t>
      </w:r>
    </w:p>
    <w:p w14:paraId="178A830C" w14:textId="77777777" w:rsidR="00A32082" w:rsidRPr="00F35584" w:rsidRDefault="00A32082" w:rsidP="00A32082">
      <w:pPr>
        <w:pStyle w:val="PL"/>
      </w:pPr>
    </w:p>
    <w:p w14:paraId="37D22C91" w14:textId="77777777" w:rsidR="00A32082" w:rsidRPr="00F35584" w:rsidRDefault="00A32082" w:rsidP="00C06796">
      <w:pPr>
        <w:pStyle w:val="PL"/>
        <w:rPr>
          <w:color w:val="808080"/>
        </w:rPr>
      </w:pPr>
      <w:r w:rsidRPr="00F35584">
        <w:rPr>
          <w:color w:val="808080"/>
        </w:rPr>
        <w:t>-- ID for a P0-PUSCH-AlphaSet. Corresponds to L1 parameter 'p0alphasetindex' (see 38.213, section 7.1)</w:t>
      </w:r>
    </w:p>
    <w:p w14:paraId="15048A48" w14:textId="77777777" w:rsidR="00A32082" w:rsidRPr="00F35584" w:rsidRDefault="00A32082" w:rsidP="00A32082">
      <w:pPr>
        <w:pStyle w:val="PL"/>
      </w:pPr>
      <w:r w:rsidRPr="00F35584">
        <w:lastRenderedPageBreak/>
        <w:t xml:space="preserve">P0-PUSCH-AlphaSetId ::= </w:t>
      </w:r>
      <w:r w:rsidRPr="00F35584">
        <w:tab/>
      </w:r>
      <w:r w:rsidRPr="00F35584">
        <w:tab/>
      </w:r>
      <w:r w:rsidRPr="00F35584">
        <w:tab/>
      </w:r>
      <w:r w:rsidRPr="00F35584">
        <w:tab/>
      </w:r>
      <w:r w:rsidRPr="00F35584">
        <w:tab/>
      </w:r>
      <w:r w:rsidRPr="00F35584">
        <w:rPr>
          <w:color w:val="993366"/>
        </w:rPr>
        <w:t>INTEGER</w:t>
      </w:r>
      <w:r w:rsidRPr="00F35584">
        <w:t xml:space="preserve"> (0..maxNrofP0-PUSCH-AlphaSets-1)</w:t>
      </w:r>
    </w:p>
    <w:p w14:paraId="6A399C68" w14:textId="77777777" w:rsidR="00A32082" w:rsidRPr="00F35584" w:rsidRDefault="00A32082" w:rsidP="00A32082">
      <w:pPr>
        <w:pStyle w:val="PL"/>
      </w:pPr>
    </w:p>
    <w:p w14:paraId="3F324116" w14:textId="77777777" w:rsidR="00A32082" w:rsidRPr="00F35584" w:rsidRDefault="00A32082" w:rsidP="00C06796">
      <w:pPr>
        <w:pStyle w:val="PL"/>
        <w:rPr>
          <w:color w:val="808080"/>
        </w:rPr>
      </w:pPr>
      <w:r w:rsidRPr="00F35584">
        <w:rPr>
          <w:color w:val="808080"/>
        </w:rPr>
        <w:t>-- A reference signal (RS) configured as pathloss reference signal for PUSCH power control</w:t>
      </w:r>
    </w:p>
    <w:p w14:paraId="05F7B3C6" w14:textId="77777777" w:rsidR="00A32082" w:rsidRPr="00F35584" w:rsidRDefault="00A32082" w:rsidP="00C06796">
      <w:pPr>
        <w:pStyle w:val="PL"/>
        <w:rPr>
          <w:color w:val="808080"/>
        </w:rPr>
      </w:pPr>
      <w:r w:rsidRPr="00F35584">
        <w:rPr>
          <w:color w:val="808080"/>
        </w:rPr>
        <w:t>-- Corresponds to L1 parameter 'pusch-pathlossReference-rs' (see 38.213, section 7.1)</w:t>
      </w:r>
    </w:p>
    <w:p w14:paraId="0AB8710C" w14:textId="77777777" w:rsidR="00A32082" w:rsidRPr="00F35584" w:rsidRDefault="00A32082" w:rsidP="00A32082">
      <w:pPr>
        <w:pStyle w:val="PL"/>
      </w:pPr>
      <w:r w:rsidRPr="00F35584">
        <w:t>PUSCH-PathlossReferenceRS ::=</w:t>
      </w:r>
      <w:r w:rsidRPr="00F35584">
        <w:tab/>
      </w:r>
      <w:r w:rsidRPr="00F35584">
        <w:tab/>
      </w:r>
      <w:r w:rsidRPr="00F35584">
        <w:tab/>
      </w:r>
      <w:r w:rsidRPr="00F35584">
        <w:tab/>
      </w:r>
      <w:r w:rsidRPr="00F35584">
        <w:rPr>
          <w:color w:val="993366"/>
        </w:rPr>
        <w:t>SEQUENCE</w:t>
      </w:r>
      <w:r w:rsidRPr="00F35584">
        <w:t xml:space="preserve"> {</w:t>
      </w:r>
    </w:p>
    <w:p w14:paraId="60D5A316" w14:textId="77777777" w:rsidR="00A32082" w:rsidRPr="00F35584" w:rsidRDefault="00A32082" w:rsidP="00A32082">
      <w:pPr>
        <w:pStyle w:val="PL"/>
      </w:pPr>
      <w:r w:rsidRPr="00F35584">
        <w:tab/>
        <w:t xml:space="preserve">pusch-PathlossReferenceRS-Id </w:t>
      </w:r>
      <w:r w:rsidRPr="00F35584">
        <w:tab/>
      </w:r>
      <w:r w:rsidRPr="00F35584">
        <w:tab/>
      </w:r>
      <w:r w:rsidRPr="00F35584">
        <w:tab/>
      </w:r>
      <w:r w:rsidRPr="00F35584">
        <w:tab/>
        <w:t xml:space="preserve">PUSCH-PathlossReferenceRS-Id, </w:t>
      </w:r>
    </w:p>
    <w:p w14:paraId="7EDE7900" w14:textId="77777777" w:rsidR="00A32082" w:rsidRPr="00F35584" w:rsidRDefault="00A32082" w:rsidP="00A32082">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7D4F86D" w14:textId="77777777" w:rsidR="00A32082" w:rsidRPr="00F35584" w:rsidRDefault="00A32082" w:rsidP="00A3208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004B3828" w14:textId="77777777" w:rsidR="00A32082" w:rsidRPr="00F35584" w:rsidRDefault="00A32082" w:rsidP="00A32082">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14:paraId="60B5FFBD" w14:textId="77777777" w:rsidR="00A32082" w:rsidRPr="00F35584" w:rsidRDefault="00A32082" w:rsidP="00A32082">
      <w:pPr>
        <w:pStyle w:val="PL"/>
      </w:pPr>
      <w:r w:rsidRPr="00F35584">
        <w:tab/>
        <w:t>}</w:t>
      </w:r>
    </w:p>
    <w:p w14:paraId="4120F21E" w14:textId="77777777" w:rsidR="00A32082" w:rsidRPr="00F35584" w:rsidRDefault="00A32082" w:rsidP="00A32082">
      <w:pPr>
        <w:pStyle w:val="PL"/>
      </w:pPr>
      <w:r w:rsidRPr="00F35584">
        <w:t>}</w:t>
      </w:r>
    </w:p>
    <w:p w14:paraId="27F545D0" w14:textId="77777777" w:rsidR="00A32082" w:rsidRPr="00F35584" w:rsidRDefault="00A32082" w:rsidP="00A32082">
      <w:pPr>
        <w:pStyle w:val="PL"/>
      </w:pPr>
    </w:p>
    <w:p w14:paraId="0783F909" w14:textId="77777777" w:rsidR="00A32082" w:rsidRPr="00F35584" w:rsidRDefault="00A32082" w:rsidP="00C06796">
      <w:pPr>
        <w:pStyle w:val="PL"/>
        <w:rPr>
          <w:color w:val="808080"/>
        </w:rPr>
      </w:pPr>
      <w:r w:rsidRPr="00F35584">
        <w:rPr>
          <w:color w:val="808080"/>
        </w:rPr>
        <w:t xml:space="preserve">-- ID for a referemce signal (RS) configured as PUSCH pathloss reference </w:t>
      </w:r>
    </w:p>
    <w:p w14:paraId="6CF571C8" w14:textId="77777777" w:rsidR="00A32082" w:rsidRPr="00F35584" w:rsidRDefault="00A32082" w:rsidP="00C06796">
      <w:pPr>
        <w:pStyle w:val="PL"/>
        <w:rPr>
          <w:color w:val="808080"/>
        </w:rPr>
      </w:pPr>
      <w:r w:rsidRPr="00F35584">
        <w:rPr>
          <w:color w:val="808080"/>
        </w:rPr>
        <w:t>-- Corresponds to L1 parameter 'pathlossreference-index' (see 38.213, section 7.1)</w:t>
      </w:r>
    </w:p>
    <w:p w14:paraId="1F1B099B" w14:textId="77777777" w:rsidR="00A32082" w:rsidRPr="00F35584" w:rsidRDefault="00A32082" w:rsidP="00C06796">
      <w:pPr>
        <w:pStyle w:val="PL"/>
        <w:rPr>
          <w:color w:val="808080"/>
        </w:rPr>
      </w:pPr>
      <w:r w:rsidRPr="00F35584">
        <w:rPr>
          <w:color w:val="808080"/>
        </w:rPr>
        <w:t>-- FFS_CHECK: Is this ID used anywhere except inside the PUSCH-PathlossReference-RS</w:t>
      </w:r>
      <w:r w:rsidRPr="00F35584">
        <w:rPr>
          <w:color w:val="808080"/>
        </w:rPr>
        <w:tab/>
        <w:t>itself?</w:t>
      </w:r>
    </w:p>
    <w:p w14:paraId="6B4C5433" w14:textId="77777777" w:rsidR="00A32082" w:rsidRPr="00F35584" w:rsidRDefault="00A32082" w:rsidP="00A32082">
      <w:pPr>
        <w:pStyle w:val="PL"/>
      </w:pPr>
      <w:r w:rsidRPr="00F35584">
        <w:t>PUSCH-PathlossReferenceRS-Id ::=</w:t>
      </w:r>
      <w:r w:rsidRPr="00F35584">
        <w:tab/>
      </w:r>
      <w:r w:rsidRPr="00F35584">
        <w:tab/>
      </w:r>
      <w:r w:rsidRPr="00F35584">
        <w:tab/>
      </w:r>
      <w:r w:rsidRPr="00F35584">
        <w:rPr>
          <w:color w:val="993366"/>
        </w:rPr>
        <w:t>INTEGER</w:t>
      </w:r>
      <w:r w:rsidRPr="00F35584">
        <w:t xml:space="preserve"> (0..maxNrofPUSCH-PathlossReferenceRSs-1)</w:t>
      </w:r>
    </w:p>
    <w:p w14:paraId="6A472103" w14:textId="77777777" w:rsidR="00A32082" w:rsidRPr="00F35584" w:rsidRDefault="00A32082" w:rsidP="00A32082">
      <w:pPr>
        <w:pStyle w:val="PL"/>
      </w:pPr>
    </w:p>
    <w:p w14:paraId="45CA4CED" w14:textId="77777777" w:rsidR="00A32082" w:rsidRPr="00F35584" w:rsidRDefault="00A32082" w:rsidP="00A32082">
      <w:pPr>
        <w:pStyle w:val="PL"/>
      </w:pPr>
    </w:p>
    <w:p w14:paraId="7CF5FBF5" w14:textId="77777777" w:rsidR="00A32082" w:rsidRPr="00F35584" w:rsidRDefault="00A32082" w:rsidP="00A32082">
      <w:pPr>
        <w:pStyle w:val="PL"/>
        <w:rPr>
          <w:color w:val="808080"/>
        </w:rPr>
      </w:pPr>
      <w:r w:rsidRPr="00F35584">
        <w:rPr>
          <w:color w:val="808080"/>
        </w:rPr>
        <w:t>-- A set of PUSCH power control parameters associated with one SRS-ResourceIndex (SRI)</w:t>
      </w:r>
    </w:p>
    <w:p w14:paraId="03CFDA5F" w14:textId="77777777" w:rsidR="00A32082" w:rsidRPr="00F35584" w:rsidRDefault="00A32082" w:rsidP="00A32082">
      <w:pPr>
        <w:pStyle w:val="PL"/>
      </w:pPr>
      <w:r w:rsidRPr="00F35584">
        <w:t>SRI-PUSCH-PowerControl ::=</w:t>
      </w:r>
      <w:r w:rsidRPr="00F35584">
        <w:tab/>
      </w:r>
      <w:r w:rsidRPr="00F35584">
        <w:tab/>
      </w:r>
      <w:r w:rsidRPr="00F35584">
        <w:tab/>
      </w:r>
      <w:r w:rsidRPr="00F35584">
        <w:tab/>
      </w:r>
      <w:r w:rsidRPr="00F35584">
        <w:tab/>
      </w:r>
      <w:r w:rsidRPr="00F35584">
        <w:rPr>
          <w:color w:val="993366"/>
        </w:rPr>
        <w:t>SEQUENCE</w:t>
      </w:r>
      <w:r w:rsidRPr="00F35584">
        <w:t xml:space="preserve"> {</w:t>
      </w:r>
    </w:p>
    <w:p w14:paraId="57F9256F" w14:textId="77777777" w:rsidR="00A32082" w:rsidRPr="00F35584" w:rsidRDefault="00A32082" w:rsidP="00A32082">
      <w:pPr>
        <w:pStyle w:val="PL"/>
        <w:rPr>
          <w:color w:val="808080"/>
        </w:rPr>
      </w:pPr>
      <w:r w:rsidRPr="00F35584">
        <w:tab/>
      </w:r>
      <w:r w:rsidRPr="00F35584">
        <w:rPr>
          <w:color w:val="808080"/>
        </w:rPr>
        <w:t>-- The ID of this SRI-PUSCH-PowerControl configuration. It is used as the codepoint (payload) in the SRI DCI field.</w:t>
      </w:r>
    </w:p>
    <w:p w14:paraId="0C1DF2A3" w14:textId="77777777" w:rsidR="00A32082" w:rsidRPr="00F35584" w:rsidRDefault="00A32082" w:rsidP="00A32082">
      <w:pPr>
        <w:pStyle w:val="PL"/>
      </w:pPr>
      <w:r w:rsidRPr="00F35584">
        <w:tab/>
        <w:t>sri-PUSCH-PowerControlId</w:t>
      </w:r>
      <w:r w:rsidRPr="00F35584">
        <w:tab/>
      </w:r>
      <w:r w:rsidRPr="00F35584">
        <w:tab/>
      </w:r>
      <w:r w:rsidRPr="00F35584">
        <w:tab/>
      </w:r>
      <w:r w:rsidRPr="00F35584">
        <w:tab/>
      </w:r>
      <w:r w:rsidRPr="00F35584">
        <w:tab/>
        <w:t>SRI-PUSCH-PowerControlId,</w:t>
      </w:r>
    </w:p>
    <w:p w14:paraId="73F20C7C" w14:textId="77777777" w:rsidR="00A32082" w:rsidRPr="00F35584" w:rsidRDefault="00A32082" w:rsidP="00A32082">
      <w:pPr>
        <w:pStyle w:val="PL"/>
        <w:rPr>
          <w:color w:val="808080"/>
        </w:rPr>
      </w:pPr>
      <w:r w:rsidRPr="00F35584">
        <w:tab/>
      </w:r>
      <w:r w:rsidRPr="00F35584">
        <w:rPr>
          <w:color w:val="808080"/>
        </w:rPr>
        <w:t>-- The ID of PUSCH-PathlossReferenceRS as configured in the pathlossReferenceRSToAddModList in PUSCH-PowerControl.</w:t>
      </w:r>
    </w:p>
    <w:p w14:paraId="27D5F6DF" w14:textId="77777777" w:rsidR="00A32082" w:rsidRPr="00F35584" w:rsidRDefault="00A32082" w:rsidP="00A32082">
      <w:pPr>
        <w:pStyle w:val="PL"/>
      </w:pPr>
      <w:r w:rsidRPr="00F35584">
        <w:tab/>
        <w:t xml:space="preserve">sri-PUSCH-PathlossReferenceRS-Id </w:t>
      </w:r>
      <w:r w:rsidRPr="00F35584">
        <w:tab/>
      </w:r>
      <w:r w:rsidRPr="00F35584">
        <w:tab/>
      </w:r>
      <w:r w:rsidRPr="00F35584">
        <w:tab/>
        <w:t>PUSCH-PathlossReferenceRS-Id,</w:t>
      </w:r>
    </w:p>
    <w:p w14:paraId="566C8C5F" w14:textId="77777777" w:rsidR="00A32082" w:rsidRPr="00F35584" w:rsidRDefault="00A32082" w:rsidP="00A32082">
      <w:pPr>
        <w:pStyle w:val="PL"/>
        <w:rPr>
          <w:color w:val="808080"/>
        </w:rPr>
      </w:pPr>
      <w:r w:rsidRPr="00F35584">
        <w:tab/>
      </w:r>
      <w:r w:rsidRPr="00F35584">
        <w:rPr>
          <w:color w:val="808080"/>
        </w:rPr>
        <w:t>-- The ID of a P0-PUSCH-AlphaSet as configured in p0-AlphaSets in PUSCH-PowerControl.</w:t>
      </w:r>
    </w:p>
    <w:p w14:paraId="1D51FDAB" w14:textId="77777777" w:rsidR="00A32082" w:rsidRPr="00F35584" w:rsidRDefault="00A32082" w:rsidP="00A32082">
      <w:pPr>
        <w:pStyle w:val="PL"/>
      </w:pPr>
      <w:r w:rsidRPr="00F35584">
        <w:tab/>
        <w:t xml:space="preserve">sri-P0-PUSCH-AlphaSetId </w:t>
      </w:r>
      <w:r w:rsidRPr="00F35584">
        <w:tab/>
      </w:r>
      <w:r w:rsidRPr="00F35584">
        <w:tab/>
      </w:r>
      <w:r w:rsidRPr="00F35584">
        <w:tab/>
      </w:r>
      <w:r w:rsidRPr="00F35584">
        <w:tab/>
      </w:r>
      <w:r w:rsidRPr="00F35584">
        <w:tab/>
        <w:t>P0-PUSCH-AlphaSetId,</w:t>
      </w:r>
    </w:p>
    <w:p w14:paraId="6D7D44D6" w14:textId="77777777" w:rsidR="00A32082" w:rsidRPr="00F35584" w:rsidRDefault="00A32082" w:rsidP="00A32082">
      <w:pPr>
        <w:pStyle w:val="PL"/>
        <w:rPr>
          <w:color w:val="808080"/>
        </w:rPr>
      </w:pPr>
      <w:r w:rsidRPr="00F35584">
        <w:tab/>
      </w:r>
      <w:r w:rsidRPr="00F35584">
        <w:rPr>
          <w:color w:val="808080"/>
        </w:rPr>
        <w:t>-- The index of the closed power control loop associated with this SRI-PUSCH-PowerControl</w:t>
      </w:r>
    </w:p>
    <w:p w14:paraId="79C6BD06" w14:textId="77777777" w:rsidR="00A32082" w:rsidRPr="00F35584" w:rsidRDefault="00A32082" w:rsidP="00A32082">
      <w:pPr>
        <w:pStyle w:val="PL"/>
      </w:pPr>
      <w:r w:rsidRPr="00F35584">
        <w:tab/>
        <w:t>sri-PUSCH-ClosedLoopIndex</w:t>
      </w:r>
      <w:r w:rsidRPr="00F35584">
        <w:tab/>
      </w:r>
      <w:r w:rsidRPr="00F35584">
        <w:tab/>
      </w:r>
      <w:r w:rsidRPr="00F35584">
        <w:tab/>
      </w:r>
      <w:r w:rsidRPr="00F35584">
        <w:tab/>
      </w:r>
      <w:r w:rsidRPr="00F35584">
        <w:tab/>
      </w:r>
      <w:r w:rsidRPr="00F35584">
        <w:rPr>
          <w:color w:val="993366"/>
        </w:rPr>
        <w:t>ENUMERATED</w:t>
      </w:r>
      <w:r w:rsidRPr="00F35584">
        <w:t xml:space="preserve"> { i0, i1 }</w:t>
      </w:r>
    </w:p>
    <w:p w14:paraId="584E95F9" w14:textId="77777777" w:rsidR="00A32082" w:rsidRPr="00F35584" w:rsidRDefault="00A32082" w:rsidP="00A32082">
      <w:pPr>
        <w:pStyle w:val="PL"/>
      </w:pPr>
      <w:r w:rsidRPr="00F35584">
        <w:t>}</w:t>
      </w:r>
    </w:p>
    <w:p w14:paraId="59DC68F7" w14:textId="77777777" w:rsidR="00A32082" w:rsidRPr="00F35584" w:rsidRDefault="00A32082" w:rsidP="00A32082">
      <w:pPr>
        <w:pStyle w:val="PL"/>
      </w:pPr>
    </w:p>
    <w:p w14:paraId="77B3C111" w14:textId="77777777" w:rsidR="00A32082" w:rsidRPr="00F35584" w:rsidRDefault="00A32082" w:rsidP="00A32082">
      <w:pPr>
        <w:pStyle w:val="PL"/>
      </w:pPr>
      <w:r w:rsidRPr="00F35584">
        <w:t>SRI-PUSCH-PowerControlId ::=</w:t>
      </w:r>
      <w:r w:rsidRPr="00F35584">
        <w:tab/>
      </w:r>
      <w:r w:rsidRPr="00F35584">
        <w:tab/>
      </w:r>
      <w:r w:rsidRPr="00F35584">
        <w:tab/>
      </w:r>
      <w:r w:rsidRPr="00F35584">
        <w:tab/>
      </w:r>
      <w:r w:rsidRPr="00F35584">
        <w:rPr>
          <w:color w:val="993366"/>
        </w:rPr>
        <w:t>INTEGER</w:t>
      </w:r>
      <w:r w:rsidRPr="00F35584">
        <w:t xml:space="preserve"> (0..maxNrofSRI-PUSCH-Mappings-1)</w:t>
      </w:r>
    </w:p>
    <w:p w14:paraId="46029440" w14:textId="77777777" w:rsidR="00A32082" w:rsidRPr="00F35584" w:rsidRDefault="00A32082" w:rsidP="00A32082">
      <w:pPr>
        <w:pStyle w:val="PL"/>
      </w:pPr>
    </w:p>
    <w:p w14:paraId="6BFE2474" w14:textId="77777777" w:rsidR="00A32082" w:rsidRPr="00F35584" w:rsidRDefault="00A32082" w:rsidP="00C06796">
      <w:pPr>
        <w:pStyle w:val="PL"/>
        <w:rPr>
          <w:color w:val="808080"/>
        </w:rPr>
      </w:pPr>
      <w:r w:rsidRPr="00F35584">
        <w:rPr>
          <w:color w:val="808080"/>
        </w:rPr>
        <w:t>-- A set of beta-offset values</w:t>
      </w:r>
    </w:p>
    <w:p w14:paraId="0FC961BE" w14:textId="77777777" w:rsidR="00A32082" w:rsidRPr="00F35584" w:rsidRDefault="00A32082" w:rsidP="00A32082">
      <w:pPr>
        <w:pStyle w:val="PL"/>
      </w:pPr>
      <w:r w:rsidRPr="00F35584">
        <w:t xml:space="preserve">BetaOffsets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BB76335" w14:textId="77777777" w:rsidR="00A32082" w:rsidRPr="00F35584" w:rsidRDefault="00A32082" w:rsidP="00C06796">
      <w:pPr>
        <w:pStyle w:val="PL"/>
        <w:rPr>
          <w:color w:val="808080"/>
        </w:rPr>
      </w:pPr>
      <w:r w:rsidRPr="00F35584">
        <w:tab/>
      </w:r>
      <w:r w:rsidRPr="00F35584">
        <w:rPr>
          <w:color w:val="808080"/>
        </w:rPr>
        <w:t>-- Up to 2 bits HARQ-ACK. Corresponds to L1 parameter 'betaOffset-ACK-Index-1' (see 38.213, section 9.3)</w:t>
      </w:r>
    </w:p>
    <w:p w14:paraId="0565B00A" w14:textId="77777777" w:rsidR="00A32082" w:rsidRPr="00F35584" w:rsidRDefault="00A32082" w:rsidP="00C06796">
      <w:pPr>
        <w:pStyle w:val="PL"/>
        <w:rPr>
          <w:color w:val="808080"/>
        </w:rPr>
      </w:pPr>
      <w:r w:rsidRPr="00F35584">
        <w:tab/>
      </w:r>
      <w:r w:rsidRPr="00F35584">
        <w:rPr>
          <w:color w:val="808080"/>
        </w:rPr>
        <w:t>-- When the field is absent the UE applies the value 11</w:t>
      </w:r>
    </w:p>
    <w:p w14:paraId="291F238F" w14:textId="77777777" w:rsidR="00A32082" w:rsidRPr="00F35584" w:rsidRDefault="00A32082" w:rsidP="00A32082">
      <w:pPr>
        <w:pStyle w:val="PL"/>
        <w:rPr>
          <w:color w:val="808080"/>
        </w:rPr>
      </w:pPr>
      <w:r w:rsidRPr="00F35584">
        <w:tab/>
        <w:t>betaOffsetACK-Index1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2AA3FA12" w14:textId="77777777" w:rsidR="00A32082" w:rsidRPr="00F35584" w:rsidRDefault="00A32082" w:rsidP="00C06796">
      <w:pPr>
        <w:pStyle w:val="PL"/>
        <w:rPr>
          <w:color w:val="808080"/>
        </w:rPr>
      </w:pPr>
      <w:r w:rsidRPr="00F35584">
        <w:tab/>
      </w:r>
      <w:r w:rsidRPr="00F35584">
        <w:rPr>
          <w:color w:val="808080"/>
        </w:rPr>
        <w:t>-- Up to 11 bits HARQ-ACK. Corresponds to L1 parameter 'betaOffset-ACK-Index-2' (see 38.213, section 9.3)</w:t>
      </w:r>
    </w:p>
    <w:p w14:paraId="6FBD4533" w14:textId="77777777" w:rsidR="00A32082" w:rsidRPr="00F35584" w:rsidRDefault="00A32082" w:rsidP="00C06796">
      <w:pPr>
        <w:pStyle w:val="PL"/>
        <w:rPr>
          <w:color w:val="808080"/>
        </w:rPr>
      </w:pPr>
      <w:r w:rsidRPr="00F35584">
        <w:tab/>
      </w:r>
      <w:r w:rsidRPr="00F35584">
        <w:rPr>
          <w:color w:val="808080"/>
        </w:rPr>
        <w:t>-- When the field is absent the UE applies the value 11</w:t>
      </w:r>
    </w:p>
    <w:p w14:paraId="4B14AC5D" w14:textId="77777777" w:rsidR="00A32082" w:rsidRPr="00F35584" w:rsidRDefault="00A32082" w:rsidP="00A32082">
      <w:pPr>
        <w:pStyle w:val="PL"/>
        <w:rPr>
          <w:color w:val="808080"/>
        </w:rPr>
      </w:pPr>
      <w:r w:rsidRPr="00F35584">
        <w:tab/>
        <w:t>betaOffsetACK-Index2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732548EB" w14:textId="77777777" w:rsidR="00A32082" w:rsidRPr="00F35584" w:rsidRDefault="00A32082" w:rsidP="00C06796">
      <w:pPr>
        <w:pStyle w:val="PL"/>
        <w:rPr>
          <w:color w:val="808080"/>
        </w:rPr>
      </w:pPr>
      <w:r w:rsidRPr="00F35584">
        <w:tab/>
      </w:r>
      <w:r w:rsidRPr="00F35584">
        <w:rPr>
          <w:color w:val="808080"/>
        </w:rPr>
        <w:t>-- Above 11 bits HARQ-ACK. Corresponds to L1 parameter 'betaOffset-ACK-Index-3' (see 38.213, section 9.3)</w:t>
      </w:r>
    </w:p>
    <w:p w14:paraId="786B571A" w14:textId="77777777" w:rsidR="00A32082" w:rsidRPr="00F35584" w:rsidRDefault="00A32082" w:rsidP="00C06796">
      <w:pPr>
        <w:pStyle w:val="PL"/>
        <w:rPr>
          <w:color w:val="808080"/>
        </w:rPr>
      </w:pPr>
      <w:r w:rsidRPr="00F35584">
        <w:tab/>
      </w:r>
      <w:r w:rsidRPr="00F35584">
        <w:rPr>
          <w:color w:val="808080"/>
        </w:rPr>
        <w:t>-- When the field is absent the UE applies the value 11</w:t>
      </w:r>
    </w:p>
    <w:p w14:paraId="48F98AD6" w14:textId="77777777" w:rsidR="00A32082" w:rsidRPr="00F35584" w:rsidRDefault="00A32082" w:rsidP="00A32082">
      <w:pPr>
        <w:pStyle w:val="PL"/>
        <w:rPr>
          <w:color w:val="808080"/>
        </w:rPr>
      </w:pPr>
      <w:r w:rsidRPr="00F35584">
        <w:tab/>
        <w:t>betaOffsetACK-Index3</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28502077" w14:textId="77777777" w:rsidR="00A32082" w:rsidRPr="00F35584" w:rsidRDefault="00A32082" w:rsidP="00C06796">
      <w:pPr>
        <w:pStyle w:val="PL"/>
        <w:rPr>
          <w:color w:val="808080"/>
        </w:rPr>
      </w:pPr>
      <w:r w:rsidRPr="00F35584">
        <w:tab/>
      </w:r>
      <w:r w:rsidRPr="00F35584">
        <w:rPr>
          <w:color w:val="808080"/>
        </w:rPr>
        <w:t>-- Up to 11 bits of CSI part 1 bits. Corresponds to L1 parameter 'betaOffset-CSI-part-1-Index-1' (see 38.213, section 9.3)</w:t>
      </w:r>
    </w:p>
    <w:p w14:paraId="24FA3E36"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2F317450" w14:textId="77777777" w:rsidR="00A32082" w:rsidRPr="00F35584" w:rsidRDefault="00A32082" w:rsidP="00A32082">
      <w:pPr>
        <w:pStyle w:val="PL"/>
        <w:rPr>
          <w:color w:val="808080"/>
        </w:rPr>
      </w:pPr>
      <w:r w:rsidRPr="00F35584">
        <w:tab/>
        <w:t>betaOffsetCSI-Part1-Index1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1747DA9C" w14:textId="77777777" w:rsidR="00A32082" w:rsidRPr="00F35584" w:rsidRDefault="00A32082" w:rsidP="00C06796">
      <w:pPr>
        <w:pStyle w:val="PL"/>
        <w:rPr>
          <w:color w:val="808080"/>
        </w:rPr>
      </w:pPr>
      <w:r w:rsidRPr="00F35584">
        <w:tab/>
      </w:r>
      <w:r w:rsidRPr="00F35584">
        <w:rPr>
          <w:color w:val="808080"/>
        </w:rPr>
        <w:t>-- Above 11 bits of CSI part 1 bits. Corresponds to L1 parameter 'betaOffset-CSI-part-1-Index-2' (see 38.213, section 9.3)</w:t>
      </w:r>
    </w:p>
    <w:p w14:paraId="3A9A5954"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4E61D05E" w14:textId="77777777" w:rsidR="00A32082" w:rsidRPr="00F35584" w:rsidRDefault="00A32082" w:rsidP="00A32082">
      <w:pPr>
        <w:pStyle w:val="PL"/>
        <w:rPr>
          <w:color w:val="808080"/>
        </w:rPr>
      </w:pPr>
      <w:r w:rsidRPr="00F35584">
        <w:tab/>
        <w:t>betaOffsetCSI-Part1-Index2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198392B9" w14:textId="77777777" w:rsidR="00A32082" w:rsidRPr="00F35584" w:rsidRDefault="00A32082" w:rsidP="00C06796">
      <w:pPr>
        <w:pStyle w:val="PL"/>
        <w:rPr>
          <w:color w:val="808080"/>
        </w:rPr>
      </w:pPr>
      <w:r w:rsidRPr="00F35584">
        <w:tab/>
      </w:r>
      <w:r w:rsidRPr="00F35584">
        <w:rPr>
          <w:color w:val="808080"/>
        </w:rPr>
        <w:t>-- Up to 11 bits of CSI part 2 bits. Corresponds to L1 parameter 'betaOffset-CSI-part-2-Index-1' (see 38.213, section 9.3)</w:t>
      </w:r>
    </w:p>
    <w:p w14:paraId="67A07E40"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13183C30" w14:textId="77777777" w:rsidR="00A32082" w:rsidRPr="00F35584" w:rsidRDefault="00A32082" w:rsidP="00A32082">
      <w:pPr>
        <w:pStyle w:val="PL"/>
        <w:rPr>
          <w:color w:val="808080"/>
        </w:rPr>
      </w:pPr>
      <w:r w:rsidRPr="00F35584">
        <w:lastRenderedPageBreak/>
        <w:tab/>
        <w:t>betaOffsetCSI-Part2-Index1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23C9B63C" w14:textId="77777777" w:rsidR="00A32082" w:rsidRPr="00F35584" w:rsidRDefault="00A32082" w:rsidP="00C06796">
      <w:pPr>
        <w:pStyle w:val="PL"/>
        <w:rPr>
          <w:color w:val="808080"/>
        </w:rPr>
      </w:pPr>
      <w:r w:rsidRPr="00F35584">
        <w:tab/>
      </w:r>
      <w:r w:rsidRPr="00F35584">
        <w:rPr>
          <w:color w:val="808080"/>
        </w:rPr>
        <w:t>-- Above 11 bits of CSI part 2 bits. Corresponds to L1 parameter 'betaOffset-CSI-part-2-Index-2' (see 38.213, section 9.3)</w:t>
      </w:r>
    </w:p>
    <w:p w14:paraId="0C60E980"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7CEA94D6" w14:textId="77777777" w:rsidR="00A32082" w:rsidRPr="00F35584" w:rsidRDefault="00A32082" w:rsidP="00A32082">
      <w:pPr>
        <w:pStyle w:val="PL"/>
        <w:rPr>
          <w:color w:val="808080"/>
        </w:rPr>
      </w:pPr>
      <w:r w:rsidRPr="00F35584">
        <w:tab/>
        <w:t>betaOffsetCSI-Part2-Index2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4E5CBE91" w14:textId="77777777" w:rsidR="00A32082" w:rsidRPr="00F35584" w:rsidRDefault="00A32082" w:rsidP="00A32082">
      <w:pPr>
        <w:pStyle w:val="PL"/>
      </w:pPr>
      <w:r w:rsidRPr="00F35584">
        <w:t>}</w:t>
      </w:r>
    </w:p>
    <w:p w14:paraId="57079F02" w14:textId="77777777" w:rsidR="00A32082" w:rsidRPr="00F35584" w:rsidRDefault="00A32082" w:rsidP="00A32082">
      <w:pPr>
        <w:pStyle w:val="PL"/>
      </w:pPr>
    </w:p>
    <w:p w14:paraId="5A6C03DD" w14:textId="77777777" w:rsidR="00A32082" w:rsidRPr="00F35584" w:rsidRDefault="00A32082" w:rsidP="00A32082">
      <w:pPr>
        <w:pStyle w:val="PL"/>
        <w:rPr>
          <w:color w:val="808080"/>
        </w:rPr>
      </w:pPr>
      <w:r w:rsidRPr="00F35584">
        <w:rPr>
          <w:color w:val="808080"/>
        </w:rPr>
        <w:t>-- TAG-PUSCH-POWERCONTROL-STOP</w:t>
      </w:r>
    </w:p>
    <w:p w14:paraId="7CDD23F3" w14:textId="77777777" w:rsidR="00A32082" w:rsidRPr="00F35584" w:rsidRDefault="00A32082" w:rsidP="00A32082">
      <w:pPr>
        <w:pStyle w:val="PL"/>
        <w:rPr>
          <w:color w:val="808080"/>
        </w:rPr>
      </w:pPr>
      <w:r w:rsidRPr="00F35584">
        <w:rPr>
          <w:color w:val="808080"/>
        </w:rPr>
        <w:t>-- ASN1STOP</w:t>
      </w:r>
    </w:p>
    <w:p w14:paraId="4AB92C58" w14:textId="77777777" w:rsidR="00D224EC" w:rsidRPr="00F35584" w:rsidRDefault="00D224EC" w:rsidP="00D224EC"/>
    <w:p w14:paraId="3CE70A9B" w14:textId="77777777" w:rsidR="001B2E87" w:rsidRPr="00F35584" w:rsidRDefault="001B2E87" w:rsidP="001B2E87">
      <w:pPr>
        <w:pStyle w:val="4"/>
      </w:pPr>
      <w:bookmarkStart w:id="386" w:name="_Toc510018658"/>
      <w:r w:rsidRPr="00F35584">
        <w:t>–</w:t>
      </w:r>
      <w:r w:rsidRPr="00F35584">
        <w:tab/>
      </w:r>
      <w:r w:rsidRPr="00F35584">
        <w:rPr>
          <w:i/>
        </w:rPr>
        <w:t>PUSCH-ServingCellConfig</w:t>
      </w:r>
      <w:bookmarkEnd w:id="386"/>
    </w:p>
    <w:p w14:paraId="068E9F99" w14:textId="77777777" w:rsidR="001B2E87" w:rsidRPr="00F35584" w:rsidRDefault="001B2E87" w:rsidP="001B2E87">
      <w:r w:rsidRPr="00F35584">
        <w:t xml:space="preserve">The IE </w:t>
      </w:r>
      <w:r w:rsidRPr="00F35584">
        <w:rPr>
          <w:i/>
        </w:rPr>
        <w:t>PUSCH-ServingCellConfig</w:t>
      </w:r>
      <w:r w:rsidRPr="00F35584">
        <w:t xml:space="preserve"> is used to configure UE specific PUSCH parameters that are common across the UE's BWPs of one serving cell. </w:t>
      </w:r>
    </w:p>
    <w:p w14:paraId="288D6868" w14:textId="77777777" w:rsidR="001B2E87" w:rsidRPr="00F35584" w:rsidRDefault="001B2E87" w:rsidP="001B2E87">
      <w:pPr>
        <w:pStyle w:val="TH"/>
        <w:rPr>
          <w:lang w:val="en-GB"/>
        </w:rPr>
      </w:pPr>
      <w:r w:rsidRPr="00F35584">
        <w:rPr>
          <w:i/>
          <w:lang w:val="en-GB"/>
        </w:rPr>
        <w:t>PUSCH-ServingCellConfig</w:t>
      </w:r>
      <w:r w:rsidRPr="00F35584">
        <w:rPr>
          <w:lang w:val="en-GB"/>
        </w:rPr>
        <w:t xml:space="preserve"> information element</w:t>
      </w:r>
    </w:p>
    <w:p w14:paraId="53EB1D9F" w14:textId="77777777" w:rsidR="001B2E87" w:rsidRPr="00F35584" w:rsidRDefault="001B2E87" w:rsidP="001B2E87">
      <w:pPr>
        <w:pStyle w:val="PL"/>
        <w:rPr>
          <w:color w:val="808080"/>
        </w:rPr>
      </w:pPr>
      <w:r w:rsidRPr="00F35584">
        <w:rPr>
          <w:color w:val="808080"/>
        </w:rPr>
        <w:t>-- ASN1START</w:t>
      </w:r>
    </w:p>
    <w:p w14:paraId="7DDC2D4E" w14:textId="77777777" w:rsidR="001B2E87" w:rsidRPr="00F35584" w:rsidRDefault="001B2E87" w:rsidP="001B2E87">
      <w:pPr>
        <w:pStyle w:val="PL"/>
        <w:rPr>
          <w:color w:val="808080"/>
        </w:rPr>
      </w:pPr>
      <w:r w:rsidRPr="00F35584">
        <w:rPr>
          <w:color w:val="808080"/>
        </w:rPr>
        <w:t>-- TAG-PUSCH-SERVINGCELLCONFIG-START</w:t>
      </w:r>
    </w:p>
    <w:p w14:paraId="02C313A8" w14:textId="77777777" w:rsidR="001B2E87" w:rsidRPr="00F35584" w:rsidRDefault="001B2E87" w:rsidP="001B2E87">
      <w:pPr>
        <w:pStyle w:val="PL"/>
      </w:pPr>
    </w:p>
    <w:p w14:paraId="10D5D380" w14:textId="77777777" w:rsidR="001B2E87" w:rsidRPr="00F35584" w:rsidRDefault="001B2E87" w:rsidP="001B2E87">
      <w:pPr>
        <w:pStyle w:val="PL"/>
      </w:pPr>
      <w:r w:rsidRPr="00F35584">
        <w:t>PUSCH-ServingCellConfig ::=</w:t>
      </w:r>
      <w:r w:rsidRPr="00F35584">
        <w:tab/>
      </w:r>
      <w:r w:rsidRPr="00F35584">
        <w:tab/>
      </w:r>
      <w:r w:rsidRPr="00F35584">
        <w:tab/>
      </w:r>
      <w:r w:rsidRPr="00F35584">
        <w:tab/>
      </w:r>
      <w:r w:rsidRPr="00F35584">
        <w:rPr>
          <w:color w:val="993366"/>
        </w:rPr>
        <w:t>SEQUENCE</w:t>
      </w:r>
      <w:r w:rsidRPr="00F35584">
        <w:t xml:space="preserve"> {</w:t>
      </w:r>
    </w:p>
    <w:p w14:paraId="761F8335" w14:textId="77777777" w:rsidR="001B2E87" w:rsidRPr="00F35584" w:rsidRDefault="001B2E87" w:rsidP="00C06796">
      <w:pPr>
        <w:pStyle w:val="PL"/>
        <w:rPr>
          <w:color w:val="808080"/>
        </w:rPr>
      </w:pPr>
      <w:r w:rsidRPr="00F35584">
        <w:tab/>
      </w:r>
      <w:r w:rsidRPr="00F35584">
        <w:rPr>
          <w:color w:val="808080"/>
        </w:rPr>
        <w:t xml:space="preserve">-- </w:t>
      </w:r>
      <w:r w:rsidR="00123E0B" w:rsidRPr="00F35584">
        <w:rPr>
          <w:color w:val="808080"/>
        </w:rPr>
        <w:t xml:space="preserve">Enables and configures </w:t>
      </w:r>
      <w:r w:rsidRPr="00F35584">
        <w:rPr>
          <w:color w:val="808080"/>
        </w:rPr>
        <w:t xml:space="preserve">code-block-group (CBG) based transmission (see 38.214, section </w:t>
      </w:r>
      <w:r w:rsidR="00123E0B" w:rsidRPr="00F35584">
        <w:rPr>
          <w:color w:val="808080"/>
        </w:rPr>
        <w:t>FFS_Section</w:t>
      </w:r>
      <w:r w:rsidRPr="00F35584">
        <w:rPr>
          <w:color w:val="808080"/>
        </w:rPr>
        <w:t>)</w:t>
      </w:r>
    </w:p>
    <w:p w14:paraId="31F97174" w14:textId="77777777" w:rsidR="001B2E87" w:rsidRPr="00F35584" w:rsidRDefault="001B2E87" w:rsidP="00123E0B">
      <w:pPr>
        <w:pStyle w:val="PL"/>
        <w:rPr>
          <w:color w:val="808080"/>
        </w:rPr>
      </w:pPr>
      <w:r w:rsidRPr="00F35584">
        <w:tab/>
        <w:t>codeBlockGroupTransmission</w:t>
      </w:r>
      <w:r w:rsidRPr="00F35584">
        <w:tab/>
      </w:r>
      <w:r w:rsidRPr="00F35584">
        <w:tab/>
      </w:r>
      <w:r w:rsidRPr="00F35584">
        <w:tab/>
      </w:r>
      <w:r w:rsidRPr="00F35584">
        <w:tab/>
        <w:t xml:space="preserve">SetupRelease { </w:t>
      </w:r>
      <w:r w:rsidR="00123E0B" w:rsidRPr="00F35584">
        <w:t>PUSCH-CodeBlockGroupGransmission</w:t>
      </w:r>
      <w:r w:rsidRPr="00F35584">
        <w:tab/>
        <w:t>}</w:t>
      </w:r>
      <w:r w:rsidR="00123E0B" w:rsidRPr="00F35584">
        <w:tab/>
      </w:r>
      <w:r w:rsidR="00123E0B" w:rsidRPr="00F35584">
        <w:tab/>
      </w:r>
      <w:r w:rsidR="00123E0B" w:rsidRPr="00F35584">
        <w:tab/>
      </w:r>
      <w:r w:rsidR="00123E0B" w:rsidRPr="00F35584">
        <w:tab/>
      </w:r>
      <w:r w:rsidR="00123E0B"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98249E1" w14:textId="77777777" w:rsidR="00F40D4C" w:rsidRPr="00F35584" w:rsidRDefault="00F40D4C" w:rsidP="00C06796">
      <w:pPr>
        <w:pStyle w:val="PL"/>
        <w:rPr>
          <w:color w:val="808080"/>
        </w:rPr>
      </w:pPr>
      <w:r w:rsidRPr="00F35584">
        <w:tab/>
      </w:r>
      <w:r w:rsidRPr="00F35584">
        <w:rPr>
          <w:color w:val="808080"/>
        </w:rPr>
        <w:t>-- Enables LBRM (Limited buffer rate-matching). When the field is absent the UE applies FBRM (Full buffer rate-matchingLBRM).</w:t>
      </w:r>
    </w:p>
    <w:p w14:paraId="2659154E" w14:textId="77777777" w:rsidR="00F40D4C" w:rsidRPr="00F35584" w:rsidRDefault="00F40D4C" w:rsidP="00C06796">
      <w:pPr>
        <w:pStyle w:val="PL"/>
        <w:rPr>
          <w:color w:val="808080"/>
        </w:rPr>
      </w:pPr>
      <w:r w:rsidRPr="00F35584">
        <w:tab/>
      </w:r>
      <w:r w:rsidRPr="00F35584">
        <w:rPr>
          <w:color w:val="808080"/>
        </w:rPr>
        <w:t>-- Corresponds to L1 parameter 'LBRM-FBRM-selection' (see 38.212, section 5.4.2)</w:t>
      </w:r>
    </w:p>
    <w:p w14:paraId="42931FA3" w14:textId="77777777" w:rsidR="00F40D4C" w:rsidRPr="00F35584" w:rsidRDefault="00F40D4C" w:rsidP="00F40D4C">
      <w:pPr>
        <w:pStyle w:val="PL"/>
        <w:rPr>
          <w:color w:val="808080"/>
        </w:rPr>
      </w:pPr>
      <w:r w:rsidRPr="00F35584">
        <w:tab/>
        <w:t>rateMatching</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{limitedBufferRM}</w:t>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14:paraId="213182F0" w14:textId="77777777" w:rsidR="00F40D4C" w:rsidRPr="00F35584" w:rsidRDefault="00F40D4C" w:rsidP="00C06796">
      <w:pPr>
        <w:pStyle w:val="PL"/>
        <w:rPr>
          <w:color w:val="808080"/>
        </w:rPr>
      </w:pPr>
      <w:r w:rsidRPr="00F35584">
        <w:tab/>
      </w:r>
      <w:r w:rsidRPr="00F35584">
        <w:rPr>
          <w:color w:val="808080"/>
        </w:rPr>
        <w:t>-- Accounts for overhead from CSI-RS, CORESET, etc. If the field is absent, the UE applies the value 'xoh0'.</w:t>
      </w:r>
    </w:p>
    <w:p w14:paraId="0378F90C" w14:textId="77777777" w:rsidR="00F40D4C" w:rsidRPr="00F35584" w:rsidRDefault="00F40D4C" w:rsidP="00C06796">
      <w:pPr>
        <w:pStyle w:val="PL"/>
        <w:rPr>
          <w:color w:val="808080"/>
        </w:rPr>
      </w:pPr>
      <w:r w:rsidRPr="00F35584">
        <w:tab/>
      </w:r>
      <w:r w:rsidRPr="00F35584">
        <w:rPr>
          <w:color w:val="808080"/>
        </w:rPr>
        <w:t>-- Corresponds to L1 parameter 'Xoh-PUSCH' (see 38.214, section 5.1.3.2)</w:t>
      </w:r>
    </w:p>
    <w:p w14:paraId="52F6FC41" w14:textId="77777777" w:rsidR="00123E0B" w:rsidRPr="00F35584" w:rsidRDefault="00F40D4C" w:rsidP="001B2E87">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{xoh6, xoh12, xoh18}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14:paraId="68381A9C" w14:textId="77777777" w:rsidR="001B2E87" w:rsidRPr="00F35584" w:rsidRDefault="00123E0B" w:rsidP="001B2E87">
      <w:pPr>
        <w:pStyle w:val="PL"/>
      </w:pPr>
      <w:r w:rsidRPr="00F35584">
        <w:tab/>
        <w:t>...</w:t>
      </w:r>
    </w:p>
    <w:p w14:paraId="4B61BA13" w14:textId="77777777" w:rsidR="001B2E87" w:rsidRPr="00F35584" w:rsidRDefault="001B2E87" w:rsidP="001B2E87">
      <w:pPr>
        <w:pStyle w:val="PL"/>
      </w:pPr>
      <w:r w:rsidRPr="00F35584">
        <w:t>}</w:t>
      </w:r>
    </w:p>
    <w:p w14:paraId="7F2C37DA" w14:textId="77777777" w:rsidR="001B2E87" w:rsidRPr="00F35584" w:rsidRDefault="001B2E87" w:rsidP="001B2E87">
      <w:pPr>
        <w:pStyle w:val="PL"/>
      </w:pPr>
    </w:p>
    <w:p w14:paraId="5E6794F0" w14:textId="77777777" w:rsidR="001B2E87" w:rsidRPr="00F35584" w:rsidRDefault="001B2E87" w:rsidP="001B2E87">
      <w:pPr>
        <w:pStyle w:val="PL"/>
      </w:pPr>
      <w:r w:rsidRPr="00F35584">
        <w:t>PUSCH-CodeBlockGroupGransmission ::=</w:t>
      </w:r>
      <w:r w:rsidRPr="00F35584">
        <w:tab/>
      </w:r>
      <w:r w:rsidRPr="00F35584">
        <w:rPr>
          <w:color w:val="993366"/>
        </w:rPr>
        <w:t>SEQUENCE</w:t>
      </w:r>
      <w:r w:rsidRPr="00F35584">
        <w:t xml:space="preserve"> {</w:t>
      </w:r>
    </w:p>
    <w:p w14:paraId="46C9A702" w14:textId="77777777" w:rsidR="001B2E87" w:rsidRPr="00F35584" w:rsidRDefault="001B2E87" w:rsidP="00C06796">
      <w:pPr>
        <w:pStyle w:val="PL"/>
        <w:rPr>
          <w:color w:val="808080"/>
        </w:rPr>
      </w:pPr>
      <w:r w:rsidRPr="00F35584">
        <w:tab/>
      </w:r>
      <w:r w:rsidRPr="00F35584">
        <w:rPr>
          <w:color w:val="808080"/>
        </w:rPr>
        <w:t>-- Maximum number of code-block-groups (CBGs) per TB (see 38.xxx, section x.x.x, FFS_Ref)</w:t>
      </w:r>
    </w:p>
    <w:p w14:paraId="4118E02D" w14:textId="77777777" w:rsidR="001B2E87" w:rsidRPr="00F35584" w:rsidRDefault="001B2E87" w:rsidP="00C06796">
      <w:pPr>
        <w:pStyle w:val="PL"/>
        <w:rPr>
          <w:color w:val="808080"/>
        </w:rPr>
      </w:pPr>
      <w:r w:rsidRPr="00F35584">
        <w:tab/>
      </w:r>
      <w:r w:rsidRPr="00F35584">
        <w:rPr>
          <w:color w:val="808080"/>
        </w:rPr>
        <w:t>-- For 2 codewords, only the values { n2, n4 } are valid.</w:t>
      </w:r>
    </w:p>
    <w:p w14:paraId="725D0020" w14:textId="77777777" w:rsidR="001B2E87" w:rsidRPr="00F35584" w:rsidRDefault="001B2E87" w:rsidP="001B2E87">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14:paraId="74DACD66" w14:textId="77777777" w:rsidR="001B2E87" w:rsidRPr="00F35584" w:rsidRDefault="001B2E87" w:rsidP="001B2E87">
      <w:pPr>
        <w:pStyle w:val="PL"/>
      </w:pPr>
      <w:r w:rsidRPr="00F35584">
        <w:tab/>
        <w:t>...</w:t>
      </w:r>
    </w:p>
    <w:p w14:paraId="0906B2FA" w14:textId="77777777" w:rsidR="001B2E87" w:rsidRPr="00F35584" w:rsidRDefault="001B2E87" w:rsidP="001B2E87">
      <w:pPr>
        <w:pStyle w:val="PL"/>
      </w:pPr>
      <w:r w:rsidRPr="00F35584">
        <w:t>}</w:t>
      </w:r>
    </w:p>
    <w:p w14:paraId="610CCA1B" w14:textId="77777777" w:rsidR="001B2E87" w:rsidRPr="00F35584" w:rsidRDefault="001B2E87" w:rsidP="001B2E87">
      <w:pPr>
        <w:pStyle w:val="PL"/>
      </w:pPr>
    </w:p>
    <w:p w14:paraId="42B24ADF" w14:textId="77777777" w:rsidR="001B2E87" w:rsidRPr="00F35584" w:rsidRDefault="001B2E87" w:rsidP="001B2E87">
      <w:pPr>
        <w:pStyle w:val="PL"/>
        <w:rPr>
          <w:color w:val="808080"/>
        </w:rPr>
      </w:pPr>
      <w:r w:rsidRPr="00F35584">
        <w:rPr>
          <w:color w:val="808080"/>
        </w:rPr>
        <w:t>-- TAG-PUSCH-SERVINGCELLCONFIG-STOP</w:t>
      </w:r>
    </w:p>
    <w:p w14:paraId="4CEF176A" w14:textId="77777777" w:rsidR="001B2E87" w:rsidRPr="00F35584" w:rsidRDefault="001B2E87">
      <w:pPr>
        <w:pStyle w:val="PL"/>
        <w:rPr>
          <w:color w:val="808080"/>
        </w:rPr>
      </w:pPr>
      <w:r w:rsidRPr="00F35584">
        <w:rPr>
          <w:color w:val="808080"/>
        </w:rPr>
        <w:t>-- ASN1STOP</w:t>
      </w:r>
    </w:p>
    <w:p w14:paraId="0B622583" w14:textId="77777777" w:rsidR="00D224EC" w:rsidRPr="00F35584" w:rsidRDefault="00D224EC" w:rsidP="00D224EC"/>
    <w:p w14:paraId="4F45CA90" w14:textId="77777777" w:rsidR="002C77C4" w:rsidRPr="00F35584" w:rsidRDefault="002C77C4" w:rsidP="002C77C4">
      <w:pPr>
        <w:pStyle w:val="4"/>
      </w:pPr>
      <w:bookmarkStart w:id="387" w:name="_Toc510018659"/>
      <w:r w:rsidRPr="00F35584">
        <w:t>–</w:t>
      </w:r>
      <w:r w:rsidRPr="00F35584">
        <w:tab/>
      </w:r>
      <w:r w:rsidRPr="00F35584">
        <w:rPr>
          <w:i/>
        </w:rPr>
        <w:t>PUSCH-TimeDomainResourceAllocation</w:t>
      </w:r>
      <w:bookmarkEnd w:id="387"/>
    </w:p>
    <w:p w14:paraId="4378C417" w14:textId="77777777" w:rsidR="002C77C4" w:rsidRPr="00F35584" w:rsidRDefault="002C77C4" w:rsidP="002C77C4">
      <w:r w:rsidRPr="00F35584">
        <w:t xml:space="preserve">The IE </w:t>
      </w:r>
      <w:r w:rsidRPr="00F35584">
        <w:rPr>
          <w:i/>
        </w:rPr>
        <w:t>PUSCH-TimeDomainResourceAllocation</w:t>
      </w:r>
      <w:r w:rsidRPr="00F35584">
        <w:t xml:space="preserve"> is used to configure a time domain relation between PDCCH and PUSCH.</w:t>
      </w:r>
    </w:p>
    <w:p w14:paraId="0B076EAA" w14:textId="77777777" w:rsidR="002C77C4" w:rsidRPr="00F35584" w:rsidRDefault="002C77C4" w:rsidP="002C77C4">
      <w:pPr>
        <w:pStyle w:val="TH"/>
        <w:rPr>
          <w:lang w:val="en-GB"/>
        </w:rPr>
      </w:pPr>
      <w:r w:rsidRPr="00F35584">
        <w:rPr>
          <w:i/>
          <w:lang w:val="en-GB"/>
        </w:rPr>
        <w:lastRenderedPageBreak/>
        <w:t>PUSCH-TimeDomainResourceAllocation</w:t>
      </w:r>
      <w:r w:rsidRPr="00F35584">
        <w:rPr>
          <w:lang w:val="en-GB"/>
        </w:rPr>
        <w:t xml:space="preserve"> information element</w:t>
      </w:r>
    </w:p>
    <w:p w14:paraId="372D2E19" w14:textId="77777777" w:rsidR="002C77C4" w:rsidRPr="00F35584" w:rsidRDefault="002C77C4" w:rsidP="002C77C4">
      <w:pPr>
        <w:pStyle w:val="PL"/>
        <w:rPr>
          <w:color w:val="808080"/>
        </w:rPr>
      </w:pPr>
      <w:r w:rsidRPr="00F35584">
        <w:rPr>
          <w:color w:val="808080"/>
        </w:rPr>
        <w:t>-- ASN1START</w:t>
      </w:r>
    </w:p>
    <w:p w14:paraId="5B4E53B7" w14:textId="77777777" w:rsidR="002C77C4" w:rsidRPr="00F35584" w:rsidRDefault="002C77C4" w:rsidP="002C77C4">
      <w:pPr>
        <w:pStyle w:val="PL"/>
        <w:rPr>
          <w:color w:val="808080"/>
        </w:rPr>
      </w:pPr>
      <w:r w:rsidRPr="00F35584">
        <w:rPr>
          <w:color w:val="808080"/>
        </w:rPr>
        <w:t>-- TAG-PUSCH-TIMEDOMAINRESOURCEALLOCATION-START</w:t>
      </w:r>
    </w:p>
    <w:p w14:paraId="66EE7D21" w14:textId="77777777" w:rsidR="002C77C4" w:rsidRPr="00F35584" w:rsidRDefault="002C77C4" w:rsidP="002C77C4">
      <w:pPr>
        <w:pStyle w:val="PL"/>
      </w:pPr>
    </w:p>
    <w:p w14:paraId="6643392C" w14:textId="77777777" w:rsidR="002C77C4" w:rsidRPr="00F35584" w:rsidRDefault="002C77C4" w:rsidP="002C77C4">
      <w:pPr>
        <w:pStyle w:val="PL"/>
      </w:pPr>
      <w:r w:rsidRPr="00F35584">
        <w:t xml:space="preserve">PUSCH-TimeDomainResourceAllocation ::= </w:t>
      </w:r>
      <w:r w:rsidRPr="00F35584">
        <w:tab/>
      </w:r>
      <w:r w:rsidRPr="00F35584">
        <w:rPr>
          <w:color w:val="993366"/>
        </w:rPr>
        <w:t>SEQUENCE</w:t>
      </w:r>
      <w:r w:rsidRPr="00F35584">
        <w:t xml:space="preserve"> {</w:t>
      </w:r>
    </w:p>
    <w:p w14:paraId="3BF53330" w14:textId="77777777" w:rsidR="002C77C4" w:rsidRPr="00F35584" w:rsidRDefault="002C77C4" w:rsidP="00C06796">
      <w:pPr>
        <w:pStyle w:val="PL"/>
        <w:rPr>
          <w:color w:val="808080"/>
        </w:rPr>
      </w:pPr>
      <w:r w:rsidRPr="00F35584">
        <w:tab/>
      </w:r>
      <w:r w:rsidRPr="00F35584">
        <w:rPr>
          <w:color w:val="808080"/>
        </w:rPr>
        <w:t>-- Corresponds to L1 parameter 'K2' (see 38.214, section FFS_Section)</w:t>
      </w:r>
    </w:p>
    <w:p w14:paraId="48B988FC" w14:textId="77777777" w:rsidR="002C77C4" w:rsidRPr="00F35584" w:rsidRDefault="002C77C4" w:rsidP="00C06796">
      <w:pPr>
        <w:pStyle w:val="PL"/>
        <w:rPr>
          <w:color w:val="808080"/>
        </w:rPr>
      </w:pPr>
      <w:r w:rsidRPr="00F35584">
        <w:tab/>
      </w:r>
      <w:r w:rsidRPr="00F35584">
        <w:rPr>
          <w:color w:val="808080"/>
        </w:rPr>
        <w:t>-- When the field is absent the UE applies the value 01 when PUSCH SCS is 15/30KHz; 2 when PUSCH SCS is 60KHz and 3 when PUSCH SCS is 120KHz.</w:t>
      </w:r>
    </w:p>
    <w:p w14:paraId="10C90F81" w14:textId="77777777" w:rsidR="002C77C4" w:rsidRPr="00F35584" w:rsidRDefault="002C77C4" w:rsidP="002C77C4">
      <w:pPr>
        <w:pStyle w:val="PL"/>
        <w:rPr>
          <w:color w:val="808080"/>
        </w:rPr>
      </w:pPr>
      <w:r w:rsidRPr="00F35584">
        <w:tab/>
        <w:t>k2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0C64872E" w14:textId="77777777" w:rsidR="002C77C4" w:rsidRPr="00F35584" w:rsidRDefault="002C77C4" w:rsidP="00C06796">
      <w:pPr>
        <w:pStyle w:val="PL"/>
        <w:rPr>
          <w:color w:val="808080"/>
        </w:rPr>
      </w:pPr>
      <w:r w:rsidRPr="00F35584">
        <w:tab/>
      </w:r>
      <w:r w:rsidRPr="00F35584">
        <w:rPr>
          <w:color w:val="808080"/>
        </w:rPr>
        <w:t>-- Mapping type. Corresponds to L1 parameter 'Mapping-type' (see 38.214, section FFS_Section)</w:t>
      </w:r>
    </w:p>
    <w:p w14:paraId="07A2B5D9" w14:textId="77777777" w:rsidR="002C77C4" w:rsidRPr="00F35584" w:rsidRDefault="002C77C4" w:rsidP="002C77C4">
      <w:pPr>
        <w:pStyle w:val="PL"/>
      </w:pPr>
      <w:r w:rsidRPr="00F35584">
        <w:tab/>
        <w:t>mappingType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{typeA, typeB},</w:t>
      </w:r>
    </w:p>
    <w:p w14:paraId="0826F9E9" w14:textId="77777777" w:rsidR="002C77C4" w:rsidRPr="00F35584" w:rsidRDefault="002C77C4" w:rsidP="00C06796">
      <w:pPr>
        <w:pStyle w:val="PL"/>
        <w:rPr>
          <w:color w:val="808080"/>
        </w:rPr>
      </w:pPr>
      <w:r w:rsidRPr="00F35584">
        <w:tab/>
      </w:r>
      <w:r w:rsidRPr="00F35584">
        <w:rPr>
          <w:color w:val="808080"/>
        </w:rPr>
        <w:t>-- An index into a table/equation in RAN1 specs capturing valid combinations of start symbol and length (jointly encoded)</w:t>
      </w:r>
    </w:p>
    <w:p w14:paraId="5A4E1C56" w14:textId="77777777" w:rsidR="002C77C4" w:rsidRPr="00F35584" w:rsidRDefault="002C77C4" w:rsidP="00C06796">
      <w:pPr>
        <w:pStyle w:val="PL"/>
        <w:rPr>
          <w:color w:val="808080"/>
        </w:rPr>
      </w:pPr>
      <w:r w:rsidRPr="00F35584">
        <w:tab/>
      </w:r>
      <w:r w:rsidRPr="00F35584">
        <w:rPr>
          <w:color w:val="808080"/>
        </w:rPr>
        <w:t>-- Corresponds to L1 parameter 'Index-start-len' (see 38.214, section FFS_Section)</w:t>
      </w:r>
    </w:p>
    <w:p w14:paraId="01A1EE08" w14:textId="77777777" w:rsidR="002C77C4" w:rsidRPr="00F35584" w:rsidRDefault="002C77C4" w:rsidP="002C77C4">
      <w:pPr>
        <w:pStyle w:val="PL"/>
      </w:pPr>
      <w:r w:rsidRPr="00F35584">
        <w:tab/>
        <w:t>startSymbolAndLength</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w:t>
      </w:r>
    </w:p>
    <w:p w14:paraId="3C3553C4" w14:textId="77777777" w:rsidR="002C77C4" w:rsidRPr="00F35584" w:rsidRDefault="002C77C4" w:rsidP="002C77C4">
      <w:pPr>
        <w:pStyle w:val="PL"/>
      </w:pPr>
      <w:r w:rsidRPr="00F35584">
        <w:t>}</w:t>
      </w:r>
    </w:p>
    <w:p w14:paraId="64DB5C25" w14:textId="77777777" w:rsidR="002C77C4" w:rsidRPr="00F35584" w:rsidRDefault="002C77C4" w:rsidP="002C77C4">
      <w:pPr>
        <w:pStyle w:val="PL"/>
      </w:pPr>
    </w:p>
    <w:p w14:paraId="4E6AE9DB" w14:textId="77777777" w:rsidR="002C77C4" w:rsidRPr="00F35584" w:rsidRDefault="002C77C4" w:rsidP="002C77C4">
      <w:pPr>
        <w:pStyle w:val="PL"/>
        <w:rPr>
          <w:color w:val="808080"/>
        </w:rPr>
      </w:pPr>
      <w:r w:rsidRPr="00F35584">
        <w:rPr>
          <w:color w:val="808080"/>
        </w:rPr>
        <w:t>-- TAG-PUSCH-TIMEDOMAINRESOURCEALLOCATION-STOP</w:t>
      </w:r>
    </w:p>
    <w:p w14:paraId="769A5E68" w14:textId="77777777" w:rsidR="002C77C4" w:rsidRPr="00F35584" w:rsidRDefault="002C77C4" w:rsidP="00D224EC">
      <w:pPr>
        <w:pStyle w:val="PL"/>
      </w:pPr>
      <w:r w:rsidRPr="00F35584">
        <w:t>-- ASN1STOP</w:t>
      </w:r>
    </w:p>
    <w:p w14:paraId="1B24B28C" w14:textId="77777777" w:rsidR="00D224EC" w:rsidRPr="00F35584" w:rsidRDefault="00D224EC" w:rsidP="00D224EC"/>
    <w:p w14:paraId="69E25496" w14:textId="77777777" w:rsidR="00B57E4D" w:rsidRPr="00F35584" w:rsidRDefault="00B57E4D" w:rsidP="00B57E4D">
      <w:pPr>
        <w:pStyle w:val="4"/>
      </w:pPr>
      <w:bookmarkStart w:id="388" w:name="_Toc510018660"/>
      <w:r w:rsidRPr="00F35584">
        <w:t>–</w:t>
      </w:r>
      <w:r w:rsidRPr="00F35584">
        <w:tab/>
      </w:r>
      <w:r w:rsidRPr="00F35584">
        <w:rPr>
          <w:i/>
        </w:rPr>
        <w:t>PUSCH-TPC-CommandConfig</w:t>
      </w:r>
      <w:bookmarkEnd w:id="388"/>
    </w:p>
    <w:p w14:paraId="2AD3F362" w14:textId="77777777" w:rsidR="00B57E4D" w:rsidRPr="00F35584" w:rsidRDefault="00B57E4D" w:rsidP="00B57E4D">
      <w:r w:rsidRPr="00F35584">
        <w:t xml:space="preserve">The IE </w:t>
      </w:r>
      <w:r w:rsidRPr="00F35584">
        <w:rPr>
          <w:i/>
        </w:rPr>
        <w:t>PUSCH-TPC-CommandConfig</w:t>
      </w:r>
      <w:r w:rsidRPr="00F35584">
        <w:t xml:space="preserve"> is used to configure the UE for extracting TPC commands for PUSCH from a group-TPC messages on DCI.</w:t>
      </w:r>
    </w:p>
    <w:p w14:paraId="202CB7DE" w14:textId="77777777" w:rsidR="00B57E4D" w:rsidRPr="00F35584" w:rsidRDefault="00B57E4D" w:rsidP="00B57E4D">
      <w:pPr>
        <w:pStyle w:val="TH"/>
        <w:rPr>
          <w:lang w:val="en-GB"/>
        </w:rPr>
      </w:pPr>
      <w:r w:rsidRPr="00F35584">
        <w:rPr>
          <w:i/>
          <w:lang w:val="en-GB"/>
        </w:rPr>
        <w:t>PUSCH-TPC-CommandConfig</w:t>
      </w:r>
      <w:r w:rsidRPr="00F35584">
        <w:rPr>
          <w:lang w:val="en-GB"/>
        </w:rPr>
        <w:t xml:space="preserve"> information element</w:t>
      </w:r>
    </w:p>
    <w:p w14:paraId="6E967B24" w14:textId="77777777" w:rsidR="00B57E4D" w:rsidRPr="00F35584" w:rsidRDefault="00B57E4D" w:rsidP="00B57E4D">
      <w:pPr>
        <w:pStyle w:val="PL"/>
        <w:rPr>
          <w:color w:val="808080"/>
        </w:rPr>
      </w:pPr>
      <w:r w:rsidRPr="00F35584">
        <w:rPr>
          <w:color w:val="808080"/>
        </w:rPr>
        <w:t>-- ASN1START</w:t>
      </w:r>
    </w:p>
    <w:p w14:paraId="1DFEF676" w14:textId="77777777" w:rsidR="00B57E4D" w:rsidRPr="00F35584" w:rsidRDefault="00B57E4D" w:rsidP="00B57E4D">
      <w:pPr>
        <w:pStyle w:val="PL"/>
        <w:rPr>
          <w:color w:val="808080"/>
        </w:rPr>
      </w:pPr>
      <w:r w:rsidRPr="00F35584">
        <w:rPr>
          <w:color w:val="808080"/>
        </w:rPr>
        <w:t>-- TAG-PUSCH-TPC-COMMANDCONFIG-START</w:t>
      </w:r>
    </w:p>
    <w:p w14:paraId="5941D360" w14:textId="77777777" w:rsidR="00B57E4D" w:rsidRPr="00F35584" w:rsidRDefault="00B57E4D" w:rsidP="00B57E4D">
      <w:pPr>
        <w:pStyle w:val="PL"/>
      </w:pPr>
    </w:p>
    <w:p w14:paraId="4D56E0CB" w14:textId="77777777" w:rsidR="00B57E4D" w:rsidRPr="00F35584" w:rsidRDefault="00B57E4D" w:rsidP="00B57E4D">
      <w:pPr>
        <w:pStyle w:val="PL"/>
      </w:pPr>
      <w:r w:rsidRPr="00F35584">
        <w:t>PUSCH-TPC-CommandConfig ::=</w:t>
      </w:r>
      <w:r w:rsidRPr="00F35584">
        <w:tab/>
      </w:r>
      <w:r w:rsidRPr="00F35584">
        <w:tab/>
      </w:r>
      <w:r w:rsidRPr="00F35584">
        <w:tab/>
      </w:r>
      <w:r w:rsidRPr="00F35584">
        <w:rPr>
          <w:color w:val="993366"/>
        </w:rPr>
        <w:t>SEQUENCE</w:t>
      </w:r>
      <w:r w:rsidRPr="00F35584">
        <w:t xml:space="preserve"> {</w:t>
      </w:r>
    </w:p>
    <w:p w14:paraId="18FA9A33" w14:textId="77777777" w:rsidR="009A7DA7" w:rsidRPr="00F35584" w:rsidRDefault="009A7DA7" w:rsidP="009A7DA7">
      <w:pPr>
        <w:pStyle w:val="PL"/>
        <w:rPr>
          <w:color w:val="808080"/>
        </w:rPr>
      </w:pPr>
      <w:r w:rsidRPr="00F35584">
        <w:tab/>
      </w:r>
      <w:r w:rsidRPr="00F35584">
        <w:rPr>
          <w:color w:val="808080"/>
        </w:rPr>
        <w:t xml:space="preserve">-- An index determining the position of the first bit of TPC command inside the DCI format 2-2 payload. </w:t>
      </w:r>
    </w:p>
    <w:p w14:paraId="60FA50D2" w14:textId="77777777" w:rsidR="00B57E4D" w:rsidRPr="00F35584" w:rsidRDefault="00B57E4D" w:rsidP="00B57E4D">
      <w:pPr>
        <w:pStyle w:val="PL"/>
        <w:rPr>
          <w:color w:val="808080"/>
        </w:rPr>
      </w:pPr>
      <w:r w:rsidRPr="00F35584">
        <w:tab/>
        <w:t>tpc-Index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rPr>
          <w:color w:val="993366"/>
        </w:rPr>
        <w:t>OPTIONAL</w:t>
      </w:r>
      <w:r w:rsidRPr="00F35584">
        <w:t>,</w:t>
      </w:r>
      <w:r w:rsidR="009A7DA7" w:rsidRPr="00F35584">
        <w:tab/>
      </w:r>
      <w:r w:rsidR="009A7DA7" w:rsidRPr="00F35584">
        <w:rPr>
          <w:color w:val="808080"/>
        </w:rPr>
        <w:t>-- Cond SUL</w:t>
      </w:r>
    </w:p>
    <w:p w14:paraId="7DFB6E43" w14:textId="77777777" w:rsidR="009A7DA7" w:rsidRPr="00F35584" w:rsidRDefault="009A7DA7" w:rsidP="009A7DA7">
      <w:pPr>
        <w:pStyle w:val="PL"/>
        <w:rPr>
          <w:color w:val="808080"/>
        </w:rPr>
      </w:pPr>
      <w:r w:rsidRPr="00F35584">
        <w:tab/>
      </w:r>
      <w:r w:rsidRPr="00F35584">
        <w:rPr>
          <w:color w:val="808080"/>
        </w:rPr>
        <w:t xml:space="preserve">-- An index determining the position of the first bit of TPC command inside the DCI format 2-2 payload. </w:t>
      </w:r>
    </w:p>
    <w:p w14:paraId="31C208B6" w14:textId="77777777" w:rsidR="00B57E4D" w:rsidRPr="00F35584" w:rsidRDefault="00B57E4D" w:rsidP="00B57E4D">
      <w:pPr>
        <w:pStyle w:val="PL"/>
        <w:rPr>
          <w:color w:val="808080"/>
        </w:rPr>
      </w:pPr>
      <w:r w:rsidRPr="00F35584">
        <w:tab/>
        <w:t>tpc-IndexSUL</w:t>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Pr="00F35584">
        <w:rPr>
          <w:color w:val="993366"/>
        </w:rPr>
        <w:t>OPTIONAL</w:t>
      </w:r>
      <w:r w:rsidRPr="00F35584">
        <w:t>,</w:t>
      </w:r>
      <w:r w:rsidR="009A7DA7" w:rsidRPr="00F35584">
        <w:tab/>
      </w:r>
      <w:r w:rsidRPr="00F35584">
        <w:rPr>
          <w:color w:val="808080"/>
        </w:rPr>
        <w:t>-- Cond SUL-Only</w:t>
      </w:r>
    </w:p>
    <w:p w14:paraId="7BD4F811" w14:textId="77777777" w:rsidR="00B57E4D" w:rsidRPr="00F35584" w:rsidRDefault="00B57E4D" w:rsidP="00B57E4D">
      <w:pPr>
        <w:pStyle w:val="PL"/>
        <w:rPr>
          <w:color w:val="808080"/>
        </w:rPr>
      </w:pPr>
      <w:r w:rsidRPr="00F35584">
        <w:tab/>
      </w:r>
      <w:r w:rsidRPr="00F35584">
        <w:rPr>
          <w:color w:val="808080"/>
        </w:rPr>
        <w:t>-- The serving cell to which the acquired power control commands are applicable. If the value is absent, the UE a</w:t>
      </w:r>
      <w:r w:rsidR="009A7DA7" w:rsidRPr="00F35584">
        <w:rPr>
          <w:color w:val="808080"/>
        </w:rPr>
        <w:t>pplies</w:t>
      </w:r>
      <w:r w:rsidRPr="00F35584">
        <w:rPr>
          <w:color w:val="808080"/>
        </w:rPr>
        <w:t xml:space="preserve"> the </w:t>
      </w:r>
    </w:p>
    <w:p w14:paraId="343DAF18" w14:textId="77777777" w:rsidR="00B57E4D" w:rsidRPr="00F35584" w:rsidRDefault="00B57E4D" w:rsidP="00B57E4D">
      <w:pPr>
        <w:pStyle w:val="PL"/>
        <w:rPr>
          <w:color w:val="808080"/>
        </w:rPr>
      </w:pPr>
      <w:r w:rsidRPr="00F35584">
        <w:tab/>
      </w:r>
      <w:r w:rsidRPr="00F35584">
        <w:rPr>
          <w:color w:val="808080"/>
        </w:rPr>
        <w:t xml:space="preserve">-- TPC commands to the serving cell on which the command has been received. </w:t>
      </w:r>
    </w:p>
    <w:p w14:paraId="3D72FC91" w14:textId="77777777" w:rsidR="00B57E4D" w:rsidRPr="00F35584" w:rsidRDefault="00B57E4D" w:rsidP="00B57E4D">
      <w:pPr>
        <w:pStyle w:val="PL"/>
        <w:rPr>
          <w:color w:val="808080"/>
        </w:rPr>
      </w:pPr>
      <w:r w:rsidRPr="00F35584">
        <w:tab/>
        <w:t>targetCell</w:t>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7F502023" w14:textId="77777777" w:rsidR="00B57E4D" w:rsidRPr="00F35584" w:rsidRDefault="00B57E4D" w:rsidP="00B57E4D">
      <w:pPr>
        <w:pStyle w:val="PL"/>
      </w:pPr>
      <w:r w:rsidRPr="00F35584">
        <w:tab/>
        <w:t>...</w:t>
      </w:r>
    </w:p>
    <w:p w14:paraId="3FEDDA46" w14:textId="77777777" w:rsidR="00B57E4D" w:rsidRPr="00F35584" w:rsidRDefault="00B57E4D" w:rsidP="00B57E4D">
      <w:pPr>
        <w:pStyle w:val="PL"/>
      </w:pPr>
      <w:r w:rsidRPr="00F35584">
        <w:t>}</w:t>
      </w:r>
    </w:p>
    <w:p w14:paraId="22DB7723" w14:textId="77777777" w:rsidR="00B57E4D" w:rsidRPr="00F35584" w:rsidRDefault="00B57E4D" w:rsidP="00B57E4D">
      <w:pPr>
        <w:pStyle w:val="PL"/>
      </w:pPr>
    </w:p>
    <w:p w14:paraId="58764D09" w14:textId="77777777" w:rsidR="00B57E4D" w:rsidRPr="00F35584" w:rsidRDefault="00B57E4D" w:rsidP="00B57E4D">
      <w:pPr>
        <w:pStyle w:val="PL"/>
        <w:rPr>
          <w:color w:val="808080"/>
        </w:rPr>
      </w:pPr>
      <w:r w:rsidRPr="00F35584">
        <w:rPr>
          <w:color w:val="808080"/>
        </w:rPr>
        <w:t>-- TAG-PUSCH-TPC-COMMANDCONFIG-STOP</w:t>
      </w:r>
    </w:p>
    <w:p w14:paraId="4D762B82" w14:textId="77777777" w:rsidR="00B57E4D" w:rsidRPr="00F35584" w:rsidRDefault="00B57E4D" w:rsidP="00B57E4D">
      <w:pPr>
        <w:pStyle w:val="PL"/>
        <w:rPr>
          <w:color w:val="808080"/>
        </w:rPr>
      </w:pPr>
      <w:r w:rsidRPr="00F35584">
        <w:rPr>
          <w:color w:val="808080"/>
        </w:rPr>
        <w:t>-- ASN1STOP</w:t>
      </w:r>
    </w:p>
    <w:p w14:paraId="497000E1" w14:textId="77777777" w:rsidR="009A7DA7" w:rsidRPr="00F35584" w:rsidRDefault="009A7DA7" w:rsidP="009A7D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A7DA7" w:rsidRPr="00F35584" w14:paraId="6606DA9A" w14:textId="77777777" w:rsidTr="00E01771">
        <w:tc>
          <w:tcPr>
            <w:tcW w:w="2834" w:type="dxa"/>
          </w:tcPr>
          <w:p w14:paraId="68DE8BBB" w14:textId="77777777" w:rsidR="009A7DA7" w:rsidRPr="00F35584" w:rsidRDefault="009A7DA7" w:rsidP="009A7DA7">
            <w:pPr>
              <w:pStyle w:val="TAH"/>
              <w:rPr>
                <w:lang w:val="en-GB"/>
              </w:rPr>
            </w:pPr>
            <w:r w:rsidRPr="00F35584">
              <w:rPr>
                <w:lang w:val="en-GB"/>
              </w:rPr>
              <w:lastRenderedPageBreak/>
              <w:t>Conditional Presence</w:t>
            </w:r>
          </w:p>
        </w:tc>
        <w:tc>
          <w:tcPr>
            <w:tcW w:w="7141" w:type="dxa"/>
          </w:tcPr>
          <w:p w14:paraId="3CA37687" w14:textId="77777777" w:rsidR="009A7DA7" w:rsidRPr="00F35584" w:rsidRDefault="009A7DA7" w:rsidP="009A7DA7">
            <w:pPr>
              <w:pStyle w:val="TAH"/>
              <w:rPr>
                <w:lang w:val="en-GB"/>
              </w:rPr>
            </w:pPr>
            <w:r w:rsidRPr="00F35584">
              <w:rPr>
                <w:lang w:val="en-GB"/>
              </w:rPr>
              <w:t>Explanation</w:t>
            </w:r>
          </w:p>
        </w:tc>
      </w:tr>
      <w:tr w:rsidR="009A7DA7" w:rsidRPr="00F35584" w14:paraId="5DC10851" w14:textId="77777777" w:rsidTr="00E01771">
        <w:tc>
          <w:tcPr>
            <w:tcW w:w="2834" w:type="dxa"/>
          </w:tcPr>
          <w:p w14:paraId="2FFD43AD" w14:textId="77777777" w:rsidR="009A7DA7" w:rsidRPr="00F35584" w:rsidRDefault="009A7DA7" w:rsidP="009A7DA7">
            <w:pPr>
              <w:pStyle w:val="TAL"/>
              <w:rPr>
                <w:i/>
                <w:lang w:val="en-GB"/>
              </w:rPr>
            </w:pPr>
            <w:r w:rsidRPr="00F35584">
              <w:rPr>
                <w:i/>
                <w:lang w:val="en-GB"/>
              </w:rPr>
              <w:t>SUL-Only</w:t>
            </w:r>
          </w:p>
        </w:tc>
        <w:tc>
          <w:tcPr>
            <w:tcW w:w="7141" w:type="dxa"/>
          </w:tcPr>
          <w:p w14:paraId="221A15BF" w14:textId="77777777"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absent otherwise.</w:t>
            </w:r>
          </w:p>
        </w:tc>
      </w:tr>
      <w:tr w:rsidR="009A7DA7" w:rsidRPr="00F35584" w14:paraId="48FF2E46" w14:textId="77777777" w:rsidTr="00E01771">
        <w:tc>
          <w:tcPr>
            <w:tcW w:w="2834" w:type="dxa"/>
          </w:tcPr>
          <w:p w14:paraId="5168F3A6" w14:textId="77777777" w:rsidR="009A7DA7" w:rsidRPr="00F35584" w:rsidRDefault="009A7DA7" w:rsidP="009A7DA7">
            <w:pPr>
              <w:pStyle w:val="TAL"/>
              <w:rPr>
                <w:i/>
                <w:lang w:val="en-GB"/>
              </w:rPr>
            </w:pPr>
            <w:r w:rsidRPr="00F35584">
              <w:rPr>
                <w:i/>
                <w:lang w:val="en-GB"/>
              </w:rPr>
              <w:t>SUL</w:t>
            </w:r>
          </w:p>
        </w:tc>
        <w:tc>
          <w:tcPr>
            <w:tcW w:w="7141" w:type="dxa"/>
          </w:tcPr>
          <w:p w14:paraId="42581A8B" w14:textId="77777777"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mandatory present otherwise.</w:t>
            </w:r>
          </w:p>
        </w:tc>
      </w:tr>
    </w:tbl>
    <w:p w14:paraId="009EFCDD" w14:textId="77777777" w:rsidR="009A7DA7" w:rsidRPr="00F35584" w:rsidRDefault="009A7DA7" w:rsidP="009A7DA7"/>
    <w:p w14:paraId="6E575E0F" w14:textId="77777777" w:rsidR="00B24E64" w:rsidRPr="00F35584" w:rsidRDefault="00B24E64" w:rsidP="00B24E64">
      <w:pPr>
        <w:pStyle w:val="4"/>
        <w:rPr>
          <w:rFonts w:eastAsia="ＭＳ 明朝"/>
          <w:i/>
          <w:iCs/>
        </w:rPr>
      </w:pPr>
      <w:bookmarkStart w:id="389" w:name="_Toc510018661"/>
      <w:r w:rsidRPr="00F35584">
        <w:rPr>
          <w:rFonts w:eastAsia="ＭＳ 明朝"/>
          <w:i/>
          <w:iCs/>
        </w:rPr>
        <w:t>–</w:t>
      </w:r>
      <w:r w:rsidRPr="00F35584">
        <w:rPr>
          <w:rFonts w:eastAsia="ＭＳ 明朝"/>
          <w:i/>
          <w:iCs/>
        </w:rPr>
        <w:tab/>
        <w:t>Q-OffsetRange</w:t>
      </w:r>
      <w:bookmarkEnd w:id="389"/>
    </w:p>
    <w:p w14:paraId="28C052FF" w14:textId="77777777" w:rsidR="00B24E64" w:rsidRPr="00F35584" w:rsidRDefault="00B24E64" w:rsidP="00B24E64">
      <w:pPr>
        <w:rPr>
          <w:rFonts w:eastAsia="ＭＳ 明朝"/>
        </w:rPr>
      </w:pPr>
      <w:r w:rsidRPr="00F35584">
        <w:t xml:space="preserve">The IE </w:t>
      </w:r>
      <w:r w:rsidRPr="00F35584">
        <w:rPr>
          <w:i/>
        </w:rPr>
        <w:t>Q-OffsetRange</w:t>
      </w:r>
      <w:r w:rsidRPr="00F35584">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753CD514" w14:textId="77777777" w:rsidR="00B24E64" w:rsidRPr="00F35584" w:rsidRDefault="00B24E64" w:rsidP="00B24E64">
      <w:pPr>
        <w:pStyle w:val="TH"/>
        <w:rPr>
          <w:lang w:val="en-GB"/>
        </w:rPr>
      </w:pPr>
      <w:r w:rsidRPr="00F35584">
        <w:rPr>
          <w:bCs/>
          <w:i/>
          <w:iCs/>
          <w:lang w:val="en-GB"/>
        </w:rPr>
        <w:t>Q-OffsetRange</w:t>
      </w:r>
      <w:r w:rsidRPr="00F35584">
        <w:rPr>
          <w:lang w:val="en-GB"/>
        </w:rPr>
        <w:t xml:space="preserve"> information element</w:t>
      </w:r>
    </w:p>
    <w:p w14:paraId="39C7554E" w14:textId="77777777" w:rsidR="00B24E64" w:rsidRPr="00F35584" w:rsidRDefault="00B24E64" w:rsidP="00C06796">
      <w:pPr>
        <w:pStyle w:val="PL"/>
        <w:rPr>
          <w:color w:val="808080"/>
        </w:rPr>
      </w:pPr>
      <w:r w:rsidRPr="00F35584">
        <w:rPr>
          <w:color w:val="808080"/>
        </w:rPr>
        <w:t>-- ASN1START</w:t>
      </w:r>
    </w:p>
    <w:p w14:paraId="2F2060B0" w14:textId="77777777" w:rsidR="00B24E64" w:rsidRPr="00F35584" w:rsidRDefault="00B24E64" w:rsidP="00B24E64">
      <w:pPr>
        <w:pStyle w:val="PL"/>
      </w:pPr>
    </w:p>
    <w:p w14:paraId="082A0121" w14:textId="77777777" w:rsidR="00B24E64" w:rsidRPr="00F35584" w:rsidRDefault="00B24E64" w:rsidP="00B24E64">
      <w:pPr>
        <w:pStyle w:val="PL"/>
      </w:pPr>
      <w:r w:rsidRPr="00F35584">
        <w:t>Q-OffsetRange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4E7A0383"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dB-24, dB-22, dB-20, dB-18, dB-16, dB-14,</w:t>
      </w:r>
    </w:p>
    <w:p w14:paraId="39E59F18"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dB-12, dB-10, dB-8, dB-6, dB-5, dB-4, dB-3,</w:t>
      </w:r>
    </w:p>
    <w:p w14:paraId="391521C7"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 dB-1, dB0, dB1, dB2, dB3, dB4, dB5,</w:t>
      </w:r>
    </w:p>
    <w:p w14:paraId="7ABDA2C3"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dB6, dB8, dB10, dB12, dB14, dB16, dB18,</w:t>
      </w:r>
    </w:p>
    <w:p w14:paraId="5819FA04" w14:textId="77777777" w:rsidR="00B24E64" w:rsidRPr="00F35584" w:rsidRDefault="00B24E64" w:rsidP="00B24E64">
      <w:pPr>
        <w:pStyle w:val="PL"/>
        <w:rPr>
          <w:snapToGrid w:val="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dB20, dB22, dB24}</w:t>
      </w:r>
    </w:p>
    <w:p w14:paraId="779949EF" w14:textId="77777777" w:rsidR="00B24E64" w:rsidRPr="00F35584" w:rsidRDefault="00B24E64" w:rsidP="00B24E64">
      <w:pPr>
        <w:pStyle w:val="PL"/>
      </w:pPr>
    </w:p>
    <w:p w14:paraId="4EB657E6" w14:textId="77777777" w:rsidR="00B24E64" w:rsidRPr="00F35584" w:rsidRDefault="00B24E64" w:rsidP="00C06796">
      <w:pPr>
        <w:pStyle w:val="PL"/>
        <w:rPr>
          <w:color w:val="808080"/>
        </w:rPr>
      </w:pPr>
      <w:r w:rsidRPr="00F35584">
        <w:rPr>
          <w:color w:val="808080"/>
        </w:rPr>
        <w:t>-- ASN1STOP</w:t>
      </w:r>
    </w:p>
    <w:p w14:paraId="4456F8FB" w14:textId="77777777" w:rsidR="00B24E64" w:rsidRPr="00F35584" w:rsidRDefault="00B24E64" w:rsidP="00B24E64"/>
    <w:p w14:paraId="579A9AA3" w14:textId="77777777" w:rsidR="00B24E64" w:rsidRPr="00F35584" w:rsidRDefault="00B24E64" w:rsidP="00B24E64">
      <w:pPr>
        <w:pStyle w:val="EditorsNote"/>
        <w:rPr>
          <w:lang w:val="en-GB"/>
        </w:rPr>
      </w:pPr>
      <w:r w:rsidRPr="00F35584">
        <w:rPr>
          <w:lang w:val="en-GB"/>
        </w:rPr>
        <w:t>Editor’s Note: FFS Confirm the exact values that are supported.</w:t>
      </w:r>
    </w:p>
    <w:p w14:paraId="612B36CE" w14:textId="77777777" w:rsidR="00B24E64" w:rsidRPr="00F35584" w:rsidRDefault="00B24E64" w:rsidP="00B24E64">
      <w:pPr>
        <w:pStyle w:val="4"/>
        <w:rPr>
          <w:rFonts w:eastAsia="ＭＳ 明朝"/>
          <w:i/>
        </w:rPr>
      </w:pPr>
      <w:bookmarkStart w:id="390" w:name="_Toc510018662"/>
      <w:r w:rsidRPr="00F35584">
        <w:rPr>
          <w:rFonts w:eastAsia="ＭＳ 明朝"/>
        </w:rPr>
        <w:t>–</w:t>
      </w:r>
      <w:r w:rsidRPr="00F35584">
        <w:rPr>
          <w:rFonts w:eastAsia="ＭＳ 明朝"/>
        </w:rPr>
        <w:tab/>
      </w:r>
      <w:r w:rsidRPr="00F35584">
        <w:rPr>
          <w:rFonts w:eastAsia="ＭＳ 明朝"/>
          <w:i/>
        </w:rPr>
        <w:t>QuantityConfig</w:t>
      </w:r>
      <w:bookmarkEnd w:id="390"/>
    </w:p>
    <w:p w14:paraId="51E263A3" w14:textId="77777777" w:rsidR="00B24E64" w:rsidRPr="00F35584" w:rsidRDefault="00B24E64" w:rsidP="00B24E64">
      <w:pPr>
        <w:rPr>
          <w:rFonts w:eastAsia="ＭＳ 明朝"/>
        </w:rPr>
      </w:pPr>
      <w:r w:rsidRPr="00F35584">
        <w:t xml:space="preserve">The IE </w:t>
      </w:r>
      <w:r w:rsidRPr="00F35584">
        <w:rPr>
          <w:i/>
        </w:rPr>
        <w:t>QuantityConfig</w:t>
      </w:r>
      <w:r w:rsidRPr="00F35584">
        <w:t xml:space="preserve"> specifies the </w:t>
      </w:r>
      <w:bookmarkStart w:id="391" w:name="_Hlk506886271"/>
      <w:r w:rsidRPr="00F35584">
        <w:t xml:space="preserve">measurement quantities </w:t>
      </w:r>
      <w:bookmarkEnd w:id="391"/>
      <w:r w:rsidRPr="00F35584">
        <w:t>and layer 3 filtering coefficients for NR and inter-RAT measurements.</w:t>
      </w:r>
    </w:p>
    <w:p w14:paraId="75154625" w14:textId="77777777" w:rsidR="00B24E64" w:rsidRPr="00F35584" w:rsidRDefault="00B24E64" w:rsidP="00B24E64">
      <w:pPr>
        <w:pStyle w:val="TH"/>
        <w:rPr>
          <w:lang w:val="en-GB"/>
        </w:rPr>
      </w:pPr>
      <w:r w:rsidRPr="00F35584">
        <w:rPr>
          <w:lang w:val="en-GB"/>
        </w:rPr>
        <w:t>QuantityConfig information element</w:t>
      </w:r>
    </w:p>
    <w:p w14:paraId="4C30E2CA" w14:textId="77777777" w:rsidR="00B24E64" w:rsidRPr="00F35584" w:rsidRDefault="00B24E64" w:rsidP="00C06796">
      <w:pPr>
        <w:pStyle w:val="PL"/>
        <w:rPr>
          <w:color w:val="808080"/>
        </w:rPr>
      </w:pPr>
      <w:r w:rsidRPr="00F35584">
        <w:rPr>
          <w:color w:val="808080"/>
        </w:rPr>
        <w:t>-- ASN1START</w:t>
      </w:r>
    </w:p>
    <w:p w14:paraId="0A794836" w14:textId="77777777" w:rsidR="00B24E64" w:rsidRPr="00F35584" w:rsidRDefault="00B24E64" w:rsidP="00C06796">
      <w:pPr>
        <w:pStyle w:val="PL"/>
        <w:rPr>
          <w:color w:val="808080"/>
        </w:rPr>
      </w:pPr>
      <w:r w:rsidRPr="00F35584">
        <w:rPr>
          <w:color w:val="808080"/>
        </w:rPr>
        <w:t>-- TAG-QUANTITY-CONFIG-START</w:t>
      </w:r>
    </w:p>
    <w:p w14:paraId="69D3F783" w14:textId="77777777" w:rsidR="00B24E64" w:rsidRPr="00F35584" w:rsidRDefault="00B24E64" w:rsidP="00B24E64">
      <w:pPr>
        <w:pStyle w:val="PL"/>
      </w:pPr>
    </w:p>
    <w:p w14:paraId="03CB49C4" w14:textId="77777777" w:rsidR="00B24E64" w:rsidRPr="00F35584" w:rsidRDefault="00B24E64" w:rsidP="00B24E64">
      <w:pPr>
        <w:pStyle w:val="PL"/>
      </w:pPr>
      <w:r w:rsidRPr="00F35584">
        <w:tab/>
      </w:r>
    </w:p>
    <w:p w14:paraId="28D98A45" w14:textId="77777777" w:rsidR="00B24E64" w:rsidRPr="00F35584" w:rsidRDefault="00B24E64" w:rsidP="00B24E64">
      <w:pPr>
        <w:pStyle w:val="PL"/>
      </w:pPr>
      <w:bookmarkStart w:id="392" w:name="_Hlk501360184"/>
      <w:r w:rsidRPr="00F35584">
        <w:t>QuantityConfig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C9A3708" w14:textId="77777777" w:rsidR="00B24E64" w:rsidRPr="00F35584" w:rsidRDefault="00B24E64" w:rsidP="00B24E64">
      <w:pPr>
        <w:pStyle w:val="PL"/>
        <w:rPr>
          <w:color w:val="808080"/>
        </w:rPr>
      </w:pPr>
      <w:r w:rsidRPr="00F35584">
        <w:tab/>
        <w:t>quantityConfigNR-List</w:t>
      </w:r>
      <w:r w:rsidRPr="00F35584">
        <w:tab/>
      </w:r>
      <w:r w:rsidRPr="00F35584">
        <w:tab/>
      </w:r>
      <w:r w:rsidRPr="00F35584">
        <w:tab/>
      </w:r>
      <w:r w:rsidRPr="00F35584">
        <w:tab/>
      </w:r>
      <w:r w:rsidRPr="00F35584">
        <w:tab/>
      </w:r>
      <w:r w:rsidRPr="00F35584">
        <w:tab/>
        <w:t>QuantityConfigNR-List</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33E1011" w14:textId="77777777" w:rsidR="00B24E64" w:rsidRPr="00F35584" w:rsidRDefault="00B24E64" w:rsidP="00B24E64">
      <w:pPr>
        <w:pStyle w:val="PL"/>
      </w:pPr>
      <w:r w:rsidRPr="00F35584">
        <w:tab/>
        <w:t>...</w:t>
      </w:r>
    </w:p>
    <w:p w14:paraId="7EFB0DB3" w14:textId="77777777" w:rsidR="00B24E64" w:rsidRPr="00F35584" w:rsidRDefault="00B24E64" w:rsidP="00B24E64">
      <w:pPr>
        <w:pStyle w:val="PL"/>
      </w:pPr>
      <w:r w:rsidRPr="00F35584">
        <w:t>}</w:t>
      </w:r>
    </w:p>
    <w:p w14:paraId="00498EB5" w14:textId="77777777" w:rsidR="00B24E64" w:rsidRPr="00F35584" w:rsidRDefault="00B24E64" w:rsidP="00B24E64">
      <w:pPr>
        <w:pStyle w:val="PL"/>
      </w:pPr>
    </w:p>
    <w:p w14:paraId="20F477EB" w14:textId="77777777" w:rsidR="00B24E64" w:rsidRPr="00F35584" w:rsidRDefault="00B24E64" w:rsidP="00B24E64">
      <w:pPr>
        <w:pStyle w:val="PL"/>
      </w:pPr>
      <w:r w:rsidRPr="00F35584">
        <w:t>QuantityConfigNR-List::=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w:t>
      </w:r>
      <w:r w:rsidRPr="00F35584">
        <w:rPr>
          <w:lang w:eastAsia="ja-JP"/>
        </w:rPr>
        <w:t>f</w:t>
      </w:r>
      <w:r w:rsidRPr="00F35584">
        <w:t>QuantityConfig))</w:t>
      </w:r>
      <w:r w:rsidRPr="00F35584">
        <w:rPr>
          <w:color w:val="993366"/>
        </w:rPr>
        <w:t xml:space="preserve"> OF</w:t>
      </w:r>
      <w:r w:rsidRPr="00F35584">
        <w:t xml:space="preserve"> QuantityConfigNR</w:t>
      </w:r>
    </w:p>
    <w:p w14:paraId="5DA934C2" w14:textId="77777777" w:rsidR="00B24E64" w:rsidRPr="00F35584" w:rsidRDefault="00B24E64" w:rsidP="00B24E64">
      <w:pPr>
        <w:pStyle w:val="PL"/>
      </w:pPr>
    </w:p>
    <w:p w14:paraId="3F59DC28" w14:textId="77777777" w:rsidR="00B24E64" w:rsidRPr="00F35584" w:rsidRDefault="00B24E64" w:rsidP="00B24E64">
      <w:pPr>
        <w:pStyle w:val="PL"/>
      </w:pPr>
      <w:r w:rsidRPr="00F35584">
        <w:t>QuantityConfigNR::=</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55FB0A9" w14:textId="77777777" w:rsidR="00B24E64" w:rsidRPr="00F35584" w:rsidRDefault="00B24E64" w:rsidP="00B24E64">
      <w:pPr>
        <w:pStyle w:val="PL"/>
      </w:pPr>
      <w:r w:rsidRPr="00F35584">
        <w:tab/>
        <w:t>quantityConfigCell</w:t>
      </w:r>
      <w:r w:rsidRPr="00F35584">
        <w:tab/>
      </w:r>
      <w:r w:rsidRPr="00F35584">
        <w:tab/>
      </w:r>
      <w:r w:rsidRPr="00F35584">
        <w:tab/>
      </w:r>
      <w:r w:rsidRPr="00F35584">
        <w:tab/>
      </w:r>
      <w:r w:rsidRPr="00F35584">
        <w:tab/>
      </w:r>
      <w:r w:rsidRPr="00F35584">
        <w:tab/>
      </w:r>
      <w:r w:rsidRPr="00F35584">
        <w:tab/>
        <w:t>QuantityConfigRS,</w:t>
      </w:r>
    </w:p>
    <w:p w14:paraId="73094432" w14:textId="77777777" w:rsidR="00B24E64" w:rsidRPr="00F35584" w:rsidRDefault="00B24E64" w:rsidP="00B24E64">
      <w:pPr>
        <w:pStyle w:val="PL"/>
        <w:rPr>
          <w:color w:val="808080"/>
        </w:rPr>
      </w:pPr>
      <w:r w:rsidRPr="00F35584">
        <w:lastRenderedPageBreak/>
        <w:tab/>
        <w:t>quantityConfigRS-Index</w:t>
      </w:r>
      <w:r w:rsidRPr="00F35584">
        <w:tab/>
      </w:r>
      <w:r w:rsidRPr="00F35584">
        <w:tab/>
      </w:r>
      <w:r w:rsidRPr="00F35584">
        <w:tab/>
      </w:r>
      <w:r w:rsidRPr="00F35584">
        <w:tab/>
      </w:r>
      <w:r w:rsidRPr="00F35584">
        <w:tab/>
      </w:r>
      <w:r w:rsidRPr="00F35584">
        <w:tab/>
        <w:t>QuantityConfigRS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458A154B" w14:textId="77777777" w:rsidR="00B24E64" w:rsidRPr="00F35584" w:rsidRDefault="00B24E64" w:rsidP="00B24E64">
      <w:pPr>
        <w:pStyle w:val="PL"/>
      </w:pPr>
      <w:r w:rsidRPr="00F35584">
        <w:t>}</w:t>
      </w:r>
    </w:p>
    <w:p w14:paraId="5D5FC412" w14:textId="77777777" w:rsidR="00B24E64" w:rsidRPr="00F35584" w:rsidRDefault="00B24E64" w:rsidP="00B24E64">
      <w:pPr>
        <w:pStyle w:val="PL"/>
      </w:pPr>
    </w:p>
    <w:p w14:paraId="3DF1E0F9" w14:textId="77777777" w:rsidR="00B24E64" w:rsidRPr="00F35584" w:rsidRDefault="00B24E64" w:rsidP="00B24E64">
      <w:pPr>
        <w:pStyle w:val="PL"/>
      </w:pPr>
      <w:bookmarkStart w:id="393" w:name="_Hlk500246926"/>
      <w:bookmarkEnd w:id="392"/>
      <w:r w:rsidRPr="00F35584">
        <w:t>QuantityConfigRS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35082A8" w14:textId="77777777" w:rsidR="00B24E64" w:rsidRPr="00F35584" w:rsidRDefault="00B24E64" w:rsidP="00C06796">
      <w:pPr>
        <w:pStyle w:val="PL"/>
        <w:rPr>
          <w:color w:val="808080"/>
        </w:rPr>
      </w:pPr>
      <w:r w:rsidRPr="00F35584">
        <w:tab/>
      </w:r>
      <w:r w:rsidRPr="00F35584">
        <w:rPr>
          <w:color w:val="808080"/>
        </w:rPr>
        <w:t>-- SS Block based L3 filter configurations:</w:t>
      </w:r>
    </w:p>
    <w:p w14:paraId="42B12479" w14:textId="77777777" w:rsidR="00B24E64" w:rsidRPr="00F35584" w:rsidRDefault="00B24E64" w:rsidP="00C06796">
      <w:pPr>
        <w:pStyle w:val="PL"/>
      </w:pPr>
      <w:r w:rsidRPr="00F35584">
        <w:tab/>
        <w:t>ssb-FilterConfig</w:t>
      </w:r>
      <w:r w:rsidRPr="00F35584">
        <w:tab/>
      </w:r>
      <w:r w:rsidRPr="00F35584">
        <w:tab/>
      </w:r>
      <w:r w:rsidRPr="00F35584">
        <w:tab/>
      </w:r>
      <w:r w:rsidRPr="00F35584">
        <w:tab/>
        <w:t>FilterConfig,</w:t>
      </w:r>
    </w:p>
    <w:p w14:paraId="20D10DB4" w14:textId="77777777" w:rsidR="00B24E64" w:rsidRPr="00F35584" w:rsidRDefault="00B24E64" w:rsidP="00B24E64">
      <w:pPr>
        <w:pStyle w:val="PL"/>
      </w:pPr>
    </w:p>
    <w:p w14:paraId="0F077169" w14:textId="77777777" w:rsidR="00B24E64" w:rsidRPr="00F35584" w:rsidRDefault="00B24E64" w:rsidP="00C06796">
      <w:pPr>
        <w:pStyle w:val="PL"/>
        <w:rPr>
          <w:color w:val="808080"/>
        </w:rPr>
      </w:pPr>
      <w:r w:rsidRPr="00F35584">
        <w:tab/>
      </w:r>
      <w:r w:rsidRPr="00F35584">
        <w:rPr>
          <w:color w:val="808080"/>
        </w:rPr>
        <w:t>-- CSI-RS basedL3 filter configurations:</w:t>
      </w:r>
    </w:p>
    <w:p w14:paraId="2B967368" w14:textId="77777777" w:rsidR="00B24E64" w:rsidRPr="00F35584" w:rsidRDefault="00B24E64" w:rsidP="00C06796">
      <w:pPr>
        <w:pStyle w:val="PL"/>
      </w:pPr>
      <w:r w:rsidRPr="00F35584">
        <w:tab/>
        <w:t>cs-RS-FilterConfig</w:t>
      </w:r>
      <w:r w:rsidRPr="00F35584">
        <w:tab/>
      </w:r>
      <w:r w:rsidRPr="00F35584">
        <w:tab/>
      </w:r>
      <w:r w:rsidRPr="00F35584">
        <w:tab/>
      </w:r>
      <w:r w:rsidRPr="00F35584">
        <w:tab/>
        <w:t>FilterConfig</w:t>
      </w:r>
    </w:p>
    <w:p w14:paraId="45D62157" w14:textId="77777777" w:rsidR="00B24E64" w:rsidRPr="00F35584" w:rsidRDefault="00B24E64" w:rsidP="00B24E64">
      <w:pPr>
        <w:pStyle w:val="PL"/>
      </w:pPr>
      <w:r w:rsidRPr="00F35584">
        <w:t>}</w:t>
      </w:r>
    </w:p>
    <w:bookmarkEnd w:id="393"/>
    <w:p w14:paraId="42C9E82A" w14:textId="77777777" w:rsidR="00B24E64" w:rsidRPr="00F35584" w:rsidRDefault="00B24E64" w:rsidP="00B24E64">
      <w:pPr>
        <w:pStyle w:val="PL"/>
      </w:pPr>
    </w:p>
    <w:p w14:paraId="56DC59C4" w14:textId="77777777" w:rsidR="00B24E64" w:rsidRPr="00F35584" w:rsidRDefault="00B24E64" w:rsidP="00B24E64">
      <w:pPr>
        <w:pStyle w:val="PL"/>
      </w:pPr>
      <w:bookmarkStart w:id="394" w:name="_Hlk508961027"/>
      <w:r w:rsidRPr="00F35584">
        <w:t>FilterConfig ::=</w:t>
      </w:r>
      <w:r w:rsidRPr="00F35584">
        <w:tab/>
      </w:r>
      <w:r w:rsidRPr="00F35584">
        <w:tab/>
      </w:r>
      <w:r w:rsidRPr="00F35584">
        <w:tab/>
      </w:r>
      <w:r w:rsidRPr="00F35584">
        <w:tab/>
      </w:r>
      <w:r w:rsidRPr="00F35584">
        <w:rPr>
          <w:color w:val="993366"/>
        </w:rPr>
        <w:t>SEQUENCE</w:t>
      </w:r>
      <w:r w:rsidRPr="00F35584">
        <w:t xml:space="preserve"> {</w:t>
      </w:r>
    </w:p>
    <w:p w14:paraId="5E6C8B1E" w14:textId="77777777" w:rsidR="00B24E64" w:rsidRPr="00F35584" w:rsidRDefault="00B24E64" w:rsidP="00B24E64">
      <w:pPr>
        <w:pStyle w:val="PL"/>
      </w:pPr>
      <w:r w:rsidRPr="00F35584">
        <w:tab/>
        <w:t>filterCoefficientRSRP</w:t>
      </w:r>
      <w:r w:rsidRPr="00F35584">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bookmarkEnd w:id="394"/>
    <w:p w14:paraId="0521F2B7" w14:textId="77777777" w:rsidR="00B24E64" w:rsidRPr="00F35584" w:rsidRDefault="00B24E64" w:rsidP="00B24E64">
      <w:pPr>
        <w:pStyle w:val="PL"/>
      </w:pPr>
      <w:r w:rsidRPr="00F35584">
        <w:tab/>
        <w:t>filterCoefficientRSRQ</w:t>
      </w:r>
      <w:r w:rsidRPr="00F35584">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p w14:paraId="026910C7" w14:textId="77777777" w:rsidR="00B24E64" w:rsidRPr="00F35584" w:rsidRDefault="00B24E64" w:rsidP="00B24E64">
      <w:pPr>
        <w:pStyle w:val="PL"/>
      </w:pPr>
      <w:r w:rsidRPr="00F35584">
        <w:tab/>
        <w:t>filterCoefficientRS-SINR</w:t>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p>
    <w:p w14:paraId="13B561E9" w14:textId="77777777" w:rsidR="00B24E64" w:rsidRPr="00F35584" w:rsidRDefault="00B24E64" w:rsidP="00B24E64">
      <w:pPr>
        <w:pStyle w:val="PL"/>
      </w:pPr>
      <w:r w:rsidRPr="00F35584">
        <w:t>}</w:t>
      </w:r>
    </w:p>
    <w:p w14:paraId="3079E34B" w14:textId="77777777" w:rsidR="00B24E64" w:rsidRPr="00F35584" w:rsidRDefault="00B24E64" w:rsidP="00B24E64">
      <w:pPr>
        <w:pStyle w:val="PL"/>
      </w:pPr>
    </w:p>
    <w:p w14:paraId="4F116ED7" w14:textId="77777777" w:rsidR="00B24E64" w:rsidRPr="00F35584" w:rsidRDefault="00B24E64" w:rsidP="00C06796">
      <w:pPr>
        <w:pStyle w:val="PL"/>
        <w:rPr>
          <w:color w:val="808080"/>
        </w:rPr>
      </w:pPr>
      <w:r w:rsidRPr="00F35584">
        <w:rPr>
          <w:color w:val="808080"/>
        </w:rPr>
        <w:t>-- TAG-QUANTITY-CONFIG-STOP</w:t>
      </w:r>
    </w:p>
    <w:p w14:paraId="6AD60997" w14:textId="77777777" w:rsidR="00B24E64" w:rsidRPr="00F35584" w:rsidRDefault="00B24E64" w:rsidP="00C06796">
      <w:pPr>
        <w:pStyle w:val="PL"/>
        <w:rPr>
          <w:color w:val="808080"/>
        </w:rPr>
      </w:pPr>
      <w:r w:rsidRPr="00F35584">
        <w:rPr>
          <w:color w:val="808080"/>
        </w:rPr>
        <w:t>-- ASN1STOP</w:t>
      </w:r>
    </w:p>
    <w:p w14:paraId="303ADDBE" w14:textId="77777777" w:rsidR="00B24E64" w:rsidRPr="00F35584" w:rsidRDefault="00B24E64" w:rsidP="00B24E64"/>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4F9557C9"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D598D7A" w14:textId="77777777" w:rsidR="00B24E64" w:rsidRPr="00F35584" w:rsidRDefault="00B24E64">
            <w:pPr>
              <w:pStyle w:val="TAH"/>
              <w:rPr>
                <w:lang w:val="en-GB" w:eastAsia="en-GB"/>
              </w:rPr>
            </w:pPr>
            <w:r w:rsidRPr="00F35584">
              <w:rPr>
                <w:lang w:val="en-GB" w:eastAsia="en-GB"/>
              </w:rPr>
              <w:t>QuantityConfig field descriptions</w:t>
            </w:r>
          </w:p>
        </w:tc>
      </w:tr>
      <w:tr w:rsidR="00B24E64" w:rsidRPr="00F35584" w14:paraId="0DB0F248"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55AB63" w14:textId="77777777" w:rsidR="00B24E64" w:rsidRPr="00F35584" w:rsidRDefault="00B24E64">
            <w:pPr>
              <w:pStyle w:val="TAL"/>
              <w:rPr>
                <w:b/>
                <w:i/>
                <w:lang w:val="en-GB" w:eastAsia="en-GB"/>
              </w:rPr>
            </w:pPr>
            <w:r w:rsidRPr="00F35584">
              <w:rPr>
                <w:b/>
                <w:i/>
                <w:lang w:val="en-GB" w:eastAsia="en-GB"/>
              </w:rPr>
              <w:t>quantityConfigCell</w:t>
            </w:r>
          </w:p>
          <w:p w14:paraId="049CC7FD" w14:textId="77777777" w:rsidR="00B24E64" w:rsidRPr="00F35584" w:rsidRDefault="00B24E64">
            <w:pPr>
              <w:pStyle w:val="TAL"/>
              <w:rPr>
                <w:iCs/>
                <w:lang w:val="en-GB" w:eastAsia="en-GB"/>
              </w:rPr>
            </w:pPr>
            <w:r w:rsidRPr="00F35584">
              <w:rPr>
                <w:lang w:val="en-GB" w:eastAsia="en-GB"/>
              </w:rPr>
              <w:t>Specifies L3 filter configurations for cell measurement results for the configurable RS Types (e.g. SS/PBCH block and CSI-RS) and the configurable measurement quantities (e.g. RSRP, RSRQ and SINR).</w:t>
            </w:r>
          </w:p>
        </w:tc>
      </w:tr>
      <w:tr w:rsidR="00B24E64" w:rsidRPr="00F35584" w14:paraId="3121784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84B5E91" w14:textId="77777777" w:rsidR="00B24E64" w:rsidRPr="00F35584" w:rsidRDefault="00B24E64">
            <w:pPr>
              <w:pStyle w:val="TAL"/>
              <w:rPr>
                <w:b/>
                <w:i/>
                <w:lang w:val="en-GB" w:eastAsia="en-GB"/>
              </w:rPr>
            </w:pPr>
            <w:r w:rsidRPr="00F35584">
              <w:rPr>
                <w:b/>
                <w:i/>
                <w:lang w:val="en-GB" w:eastAsia="en-GB"/>
              </w:rPr>
              <w:t>quantityConfigNR</w:t>
            </w:r>
          </w:p>
          <w:p w14:paraId="5E77B32C" w14:textId="77777777" w:rsidR="00B24E64" w:rsidRPr="00F35584" w:rsidRDefault="00B24E64">
            <w:pPr>
              <w:pStyle w:val="TAL"/>
              <w:rPr>
                <w:lang w:val="en-GB" w:eastAsia="en-GB"/>
              </w:rPr>
            </w:pPr>
            <w:r w:rsidRPr="00F35584">
              <w:rPr>
                <w:lang w:val="en-GB" w:eastAsia="en-GB"/>
              </w:rPr>
              <w:t>Specifies filter configurations for NR measurements.</w:t>
            </w:r>
          </w:p>
        </w:tc>
      </w:tr>
      <w:tr w:rsidR="00B24E64" w:rsidRPr="00F35584" w14:paraId="550C3E73"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C10E93A" w14:textId="77777777" w:rsidR="00B24E64" w:rsidRPr="00F35584" w:rsidRDefault="00B24E64">
            <w:pPr>
              <w:pStyle w:val="TAL"/>
              <w:rPr>
                <w:b/>
                <w:i/>
                <w:lang w:val="en-GB" w:eastAsia="en-GB"/>
              </w:rPr>
            </w:pPr>
            <w:r w:rsidRPr="00F35584">
              <w:rPr>
                <w:b/>
                <w:i/>
                <w:lang w:val="en-GB" w:eastAsia="en-GB"/>
              </w:rPr>
              <w:t>quantityConfig-RSindex</w:t>
            </w:r>
          </w:p>
          <w:p w14:paraId="5FD04C4E" w14:textId="77777777" w:rsidR="00B24E64" w:rsidRPr="00F35584" w:rsidRDefault="00B24E64">
            <w:pPr>
              <w:pStyle w:val="TAL"/>
              <w:rPr>
                <w:lang w:val="en-GB" w:eastAsia="en-GB"/>
              </w:rPr>
            </w:pPr>
            <w:r w:rsidRPr="00F35584">
              <w:rPr>
                <w:lang w:val="en-GB" w:eastAsia="en-GB"/>
              </w:rPr>
              <w:t>Specifies L3 filter configurations for measurement results per RS index for the configurable RS Types (e.g. SS/PBCH block and CSI-RS) and the configurable measurement quantities (e.g. RSRP, RSRQ and SINR).</w:t>
            </w:r>
          </w:p>
        </w:tc>
      </w:tr>
      <w:tr w:rsidR="00B24E64" w:rsidRPr="00F35584" w14:paraId="3CE9A42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1C4B41E" w14:textId="77777777" w:rsidR="00B24E64" w:rsidRPr="00F35584" w:rsidRDefault="00B24E64">
            <w:pPr>
              <w:pStyle w:val="TAL"/>
              <w:rPr>
                <w:b/>
                <w:i/>
                <w:lang w:val="en-GB" w:eastAsia="en-GB"/>
              </w:rPr>
            </w:pPr>
            <w:r w:rsidRPr="00F35584">
              <w:rPr>
                <w:b/>
                <w:i/>
                <w:lang w:val="en-GB" w:eastAsia="en-GB"/>
              </w:rPr>
              <w:t>ssb-FilterConfig</w:t>
            </w:r>
          </w:p>
          <w:p w14:paraId="023EC3C9" w14:textId="77777777" w:rsidR="00B24E64" w:rsidRPr="00F35584" w:rsidRDefault="00B24E64">
            <w:pPr>
              <w:pStyle w:val="TAL"/>
              <w:rPr>
                <w:lang w:val="en-GB" w:eastAsia="en-GB"/>
              </w:rPr>
            </w:pPr>
            <w:r w:rsidRPr="00F35584">
              <w:rPr>
                <w:lang w:val="en-GB" w:eastAsia="en-GB"/>
              </w:rPr>
              <w:t>Specifies L3 filter configurations for SS-RSRP, SS-RSRQ and SS-SINR measurement results from the L1 filter(s), as defined in 38.215 [9].</w:t>
            </w:r>
          </w:p>
        </w:tc>
      </w:tr>
      <w:tr w:rsidR="00B24E64" w:rsidRPr="00F35584" w14:paraId="541DFCFB"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A4C27FE" w14:textId="77777777" w:rsidR="00B24E64" w:rsidRPr="00F35584" w:rsidRDefault="00B24E64">
            <w:pPr>
              <w:pStyle w:val="TAL"/>
              <w:rPr>
                <w:b/>
                <w:i/>
                <w:lang w:val="en-GB" w:eastAsia="en-GB"/>
              </w:rPr>
            </w:pPr>
            <w:r w:rsidRPr="00F35584">
              <w:rPr>
                <w:b/>
                <w:i/>
                <w:lang w:val="en-GB" w:eastAsia="en-GB"/>
              </w:rPr>
              <w:t>csi-rs-FilterConfig</w:t>
            </w:r>
          </w:p>
          <w:p w14:paraId="06A71D5C" w14:textId="77777777" w:rsidR="00B24E64" w:rsidRPr="00F35584" w:rsidRDefault="00B24E64">
            <w:pPr>
              <w:pStyle w:val="TAL"/>
              <w:rPr>
                <w:lang w:val="en-GB" w:eastAsia="en-GB"/>
              </w:rPr>
            </w:pPr>
            <w:r w:rsidRPr="00F35584">
              <w:rPr>
                <w:lang w:val="en-GB" w:eastAsia="en-GB"/>
              </w:rPr>
              <w:t>Specifies L3 filter configurations for CSI-RSRP, CSI-RSRQ and CSI-SINR measurement results from the L1 filter(s), as defined in 38.215 [9].</w:t>
            </w:r>
          </w:p>
        </w:tc>
      </w:tr>
    </w:tbl>
    <w:p w14:paraId="1D7F099E" w14:textId="77777777" w:rsidR="00D224EC" w:rsidRPr="00F35584" w:rsidRDefault="00D224EC" w:rsidP="00D224EC"/>
    <w:p w14:paraId="2DA0C379" w14:textId="77777777" w:rsidR="00A27028" w:rsidRPr="00F35584" w:rsidRDefault="00A27028" w:rsidP="00A27028">
      <w:pPr>
        <w:pStyle w:val="4"/>
      </w:pPr>
      <w:bookmarkStart w:id="395" w:name="_Toc510018663"/>
      <w:r w:rsidRPr="00F35584">
        <w:t>–</w:t>
      </w:r>
      <w:r w:rsidRPr="00F35584">
        <w:tab/>
      </w:r>
      <w:r w:rsidRPr="00F35584">
        <w:rPr>
          <w:i/>
          <w:noProof/>
        </w:rPr>
        <w:t>RACH-ConfigCommon</w:t>
      </w:r>
      <w:bookmarkEnd w:id="395"/>
    </w:p>
    <w:p w14:paraId="0B77C0F7" w14:textId="77777777" w:rsidR="00A27028" w:rsidRPr="00F35584" w:rsidRDefault="00A27028" w:rsidP="00A27028">
      <w:r w:rsidRPr="00F35584">
        <w:t xml:space="preserve">The </w:t>
      </w:r>
      <w:r w:rsidRPr="00F35584">
        <w:rPr>
          <w:i/>
        </w:rPr>
        <w:t>RACH-ConfigCommon</w:t>
      </w:r>
      <w:r w:rsidRPr="00F35584">
        <w:t xml:space="preserve"> IE is used to specify the cell specific random-access parameters.</w:t>
      </w:r>
    </w:p>
    <w:p w14:paraId="0C328C90" w14:textId="77777777" w:rsidR="00A27028" w:rsidRPr="00F35584" w:rsidRDefault="00A27028" w:rsidP="00A27028">
      <w:pPr>
        <w:pStyle w:val="TH"/>
        <w:rPr>
          <w:lang w:val="en-GB"/>
        </w:rPr>
      </w:pPr>
      <w:r w:rsidRPr="00F35584">
        <w:rPr>
          <w:bCs/>
          <w:i/>
          <w:iCs/>
          <w:lang w:val="en-GB"/>
        </w:rPr>
        <w:t>RACH-ConfigCommon</w:t>
      </w:r>
      <w:r w:rsidRPr="00F35584">
        <w:rPr>
          <w:lang w:val="en-GB"/>
        </w:rPr>
        <w:t xml:space="preserve"> information element</w:t>
      </w:r>
    </w:p>
    <w:p w14:paraId="0A473912" w14:textId="77777777" w:rsidR="00A27028" w:rsidRPr="00F35584" w:rsidRDefault="00A27028" w:rsidP="00C06796">
      <w:pPr>
        <w:pStyle w:val="PL"/>
        <w:rPr>
          <w:color w:val="808080"/>
        </w:rPr>
      </w:pPr>
      <w:r w:rsidRPr="00F35584">
        <w:rPr>
          <w:color w:val="808080"/>
        </w:rPr>
        <w:t>-- ASN1START</w:t>
      </w:r>
    </w:p>
    <w:p w14:paraId="69652953" w14:textId="77777777" w:rsidR="00A27028" w:rsidRPr="00F35584" w:rsidRDefault="00A27028" w:rsidP="00C06796">
      <w:pPr>
        <w:pStyle w:val="PL"/>
        <w:rPr>
          <w:color w:val="808080"/>
        </w:rPr>
      </w:pPr>
      <w:r w:rsidRPr="00F35584">
        <w:rPr>
          <w:color w:val="808080"/>
        </w:rPr>
        <w:t>-- TAG-RACH-CONFIG-COMMON-START</w:t>
      </w:r>
    </w:p>
    <w:p w14:paraId="68EF416C" w14:textId="77777777" w:rsidR="00A27028" w:rsidRPr="00F35584" w:rsidRDefault="00A27028" w:rsidP="00A27028">
      <w:pPr>
        <w:pStyle w:val="PL"/>
      </w:pPr>
    </w:p>
    <w:p w14:paraId="3DADB822" w14:textId="77777777" w:rsidR="00A27028" w:rsidRPr="00F35584" w:rsidRDefault="00A27028" w:rsidP="00A27028">
      <w:pPr>
        <w:pStyle w:val="PL"/>
      </w:pPr>
      <w:r w:rsidRPr="00F35584">
        <w:t xml:space="preserve">RACH-ConfigCommon ::= </w:t>
      </w:r>
      <w:r w:rsidRPr="00F35584">
        <w:tab/>
      </w:r>
      <w:r w:rsidRPr="00F35584">
        <w:tab/>
      </w:r>
      <w:r w:rsidRPr="00F35584">
        <w:tab/>
      </w:r>
      <w:r w:rsidRPr="00F35584">
        <w:tab/>
      </w:r>
      <w:r w:rsidRPr="00F35584">
        <w:rPr>
          <w:color w:val="993366"/>
        </w:rPr>
        <w:t>SEQUENCE</w:t>
      </w:r>
      <w:r w:rsidRPr="00F35584">
        <w:t xml:space="preserve"> {</w:t>
      </w:r>
    </w:p>
    <w:p w14:paraId="4C7DB968" w14:textId="77777777" w:rsidR="00A27028" w:rsidRPr="00F35584" w:rsidRDefault="00A27028" w:rsidP="00C06796">
      <w:pPr>
        <w:pStyle w:val="PL"/>
        <w:rPr>
          <w:color w:val="808080"/>
        </w:rPr>
      </w:pPr>
      <w:r w:rsidRPr="00F35584">
        <w:tab/>
      </w:r>
      <w:r w:rsidRPr="00F35584">
        <w:rPr>
          <w:color w:val="808080"/>
        </w:rPr>
        <w:t xml:space="preserve">-- Generic RACH parameters </w:t>
      </w:r>
    </w:p>
    <w:p w14:paraId="0E3EA872" w14:textId="77777777" w:rsidR="00A27028" w:rsidRPr="00F35584" w:rsidRDefault="00A27028" w:rsidP="00A27028">
      <w:pPr>
        <w:pStyle w:val="PL"/>
      </w:pPr>
      <w:r w:rsidRPr="00F35584">
        <w:lastRenderedPageBreak/>
        <w:tab/>
        <w:t>rach-ConfigGeneric</w:t>
      </w:r>
      <w:r w:rsidRPr="00F35584">
        <w:tab/>
      </w:r>
      <w:r w:rsidRPr="00F35584">
        <w:tab/>
      </w:r>
      <w:r w:rsidRPr="00F35584">
        <w:tab/>
        <w:t>RACH-ConfigGeneric,</w:t>
      </w:r>
    </w:p>
    <w:p w14:paraId="14D0D2D7" w14:textId="77777777" w:rsidR="00CC7D69" w:rsidRPr="00F35584" w:rsidRDefault="00CC7D69" w:rsidP="00FB7F03">
      <w:pPr>
        <w:pStyle w:val="PL"/>
      </w:pPr>
    </w:p>
    <w:p w14:paraId="2A354924" w14:textId="77777777" w:rsidR="00FB7F03" w:rsidRPr="00F35584" w:rsidRDefault="00FB7F03" w:rsidP="00C06796">
      <w:pPr>
        <w:pStyle w:val="PL"/>
        <w:rPr>
          <w:color w:val="808080"/>
        </w:rPr>
      </w:pPr>
      <w:r w:rsidRPr="00F35584">
        <w:tab/>
      </w:r>
      <w:r w:rsidRPr="00F35584">
        <w:rPr>
          <w:color w:val="808080"/>
        </w:rPr>
        <w:t>-- Total number of preambles used for contention based and contention free random access, excluding</w:t>
      </w:r>
      <w:r w:rsidRPr="00F35584">
        <w:rPr>
          <w:color w:val="808080"/>
        </w:rPr>
        <w:tab/>
      </w:r>
    </w:p>
    <w:p w14:paraId="5943A50C" w14:textId="77777777" w:rsidR="00FB7F03" w:rsidRPr="00F35584" w:rsidRDefault="00FB7F03" w:rsidP="00C06796">
      <w:pPr>
        <w:pStyle w:val="PL"/>
        <w:rPr>
          <w:color w:val="808080"/>
        </w:rPr>
      </w:pPr>
      <w:r w:rsidRPr="00F35584">
        <w:tab/>
      </w:r>
      <w:r w:rsidRPr="00F35584">
        <w:rPr>
          <w:color w:val="808080"/>
        </w:rPr>
        <w:t>-- preambles used for other purposes (e.g. for SI request)</w:t>
      </w:r>
      <w:r w:rsidR="006E1F42" w:rsidRPr="00F35584">
        <w:rPr>
          <w:color w:val="808080"/>
        </w:rPr>
        <w:t xml:space="preserve">. </w:t>
      </w:r>
      <w:r w:rsidR="0016100A" w:rsidRPr="00F35584">
        <w:rPr>
          <w:color w:val="808080"/>
        </w:rPr>
        <w:t>If the field is absent, the UE may use all 64 preambles for RA.</w:t>
      </w:r>
    </w:p>
    <w:p w14:paraId="131F9554" w14:textId="77777777" w:rsidR="00FB7F03" w:rsidRPr="00F35584" w:rsidRDefault="00FB7F03" w:rsidP="00FB7F03">
      <w:pPr>
        <w:pStyle w:val="PL"/>
        <w:rPr>
          <w:color w:val="808080"/>
        </w:rPr>
      </w:pPr>
      <w:r w:rsidRPr="00F35584">
        <w:tab/>
        <w:t>totalNumberOfRA-Preambles</w:t>
      </w:r>
      <w:r w:rsidRPr="00F35584">
        <w:tab/>
      </w:r>
      <w:r w:rsidRPr="00F35584">
        <w:tab/>
      </w:r>
      <w:r w:rsidRPr="00F35584">
        <w:tab/>
      </w:r>
      <w:r w:rsidRPr="00F35584">
        <w:rPr>
          <w:color w:val="993366"/>
        </w:rPr>
        <w:t>INTEGER</w:t>
      </w:r>
      <w:r w:rsidRPr="00F35584">
        <w:t xml:space="preserve"> (1..6</w:t>
      </w:r>
      <w:r w:rsidR="006E1F42" w:rsidRPr="00F35584">
        <w:t>3</w:t>
      </w:r>
      <w:r w:rsidRPr="00F35584">
        <w:t>)</w:t>
      </w:r>
      <w:r w:rsidRPr="00F35584">
        <w:tab/>
      </w:r>
      <w:r w:rsidR="006E1F42" w:rsidRPr="00F35584">
        <w:tab/>
      </w:r>
      <w:r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Pr="00F35584">
        <w:rPr>
          <w:color w:val="993366"/>
        </w:rPr>
        <w:t>OPTIONAL</w:t>
      </w:r>
      <w:r w:rsidRPr="00F35584">
        <w:t>,</w:t>
      </w:r>
      <w:r w:rsidR="006E1F42" w:rsidRPr="00F35584">
        <w:tab/>
      </w:r>
      <w:r w:rsidR="006E1F42" w:rsidRPr="00F35584">
        <w:rPr>
          <w:color w:val="808080"/>
        </w:rPr>
        <w:t>-- Need S</w:t>
      </w:r>
    </w:p>
    <w:p w14:paraId="3DB0746F" w14:textId="77777777" w:rsidR="00CC7D69" w:rsidRPr="00F35584" w:rsidRDefault="00CC7D69" w:rsidP="00CC7D69">
      <w:pPr>
        <w:pStyle w:val="PL"/>
      </w:pPr>
    </w:p>
    <w:p w14:paraId="356F93A7" w14:textId="77777777" w:rsidR="00CC7D69" w:rsidRPr="00F35584" w:rsidRDefault="00CC7D69" w:rsidP="00C06796">
      <w:pPr>
        <w:pStyle w:val="PL"/>
        <w:rPr>
          <w:color w:val="808080"/>
        </w:rPr>
      </w:pPr>
      <w:r w:rsidRPr="00F35584">
        <w:tab/>
      </w:r>
      <w:r w:rsidRPr="00F35584">
        <w:rPr>
          <w:color w:val="808080"/>
        </w:rPr>
        <w:t>-- Number of SSBs per RACH occasion (L1 parameter 'SSB-per-rach-occasion') and the number of Contention Based preambles per SSB</w:t>
      </w:r>
    </w:p>
    <w:p w14:paraId="14803288" w14:textId="77777777" w:rsidR="00CC7D69" w:rsidRPr="00F35584" w:rsidRDefault="00CC7D69" w:rsidP="00C06796">
      <w:pPr>
        <w:pStyle w:val="PL"/>
        <w:rPr>
          <w:color w:val="808080"/>
        </w:rPr>
      </w:pPr>
      <w:r w:rsidRPr="00F35584">
        <w:tab/>
      </w:r>
      <w:r w:rsidRPr="00F35584">
        <w:rPr>
          <w:color w:val="808080"/>
        </w:rPr>
        <w:t>-- (L1 parameter 'CB-preambles-per-SSB'). By multiplying the two values, the UE determines the total number of CB preambles.</w:t>
      </w:r>
    </w:p>
    <w:p w14:paraId="151F3C1D" w14:textId="77777777" w:rsidR="00CC7D69" w:rsidRPr="00F35584" w:rsidRDefault="00CC7D69" w:rsidP="00CC7D69">
      <w:pPr>
        <w:pStyle w:val="PL"/>
      </w:pPr>
      <w:r w:rsidRPr="00F35584">
        <w:tab/>
        <w:t>ssb-perRACH-OccasionAndCB-PreamblesPerSSB</w:t>
      </w:r>
      <w:r w:rsidRPr="00F35584">
        <w:tab/>
      </w:r>
      <w:r w:rsidRPr="00F35584">
        <w:rPr>
          <w:color w:val="993366"/>
        </w:rPr>
        <w:t>CHOICE</w:t>
      </w:r>
      <w:r w:rsidRPr="00F35584">
        <w:t xml:space="preserve"> { </w:t>
      </w:r>
    </w:p>
    <w:p w14:paraId="6A51DA8E" w14:textId="77777777" w:rsidR="00CC7D69" w:rsidRPr="00F35584" w:rsidRDefault="00CC7D69" w:rsidP="00CC7D69">
      <w:pPr>
        <w:pStyle w:val="PL"/>
      </w:pPr>
      <w:r w:rsidRPr="00F35584">
        <w:tab/>
      </w:r>
      <w:r w:rsidRPr="00F35584">
        <w:tab/>
        <w:t>oneEighth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613A785D" w14:textId="77777777" w:rsidR="00CC7D69" w:rsidRPr="00F35584" w:rsidRDefault="00CC7D69" w:rsidP="00CC7D69">
      <w:pPr>
        <w:pStyle w:val="PL"/>
      </w:pPr>
      <w:r w:rsidRPr="00F35584">
        <w:tab/>
      </w:r>
      <w:r w:rsidRPr="00F35584">
        <w:tab/>
        <w:t>oneFourth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1B286E84" w14:textId="77777777" w:rsidR="00CC7D69" w:rsidRPr="00F35584" w:rsidRDefault="00CC7D69" w:rsidP="00CC7D69">
      <w:pPr>
        <w:pStyle w:val="PL"/>
      </w:pPr>
      <w:r w:rsidRPr="00F35584">
        <w:tab/>
      </w:r>
      <w:r w:rsidRPr="00F35584">
        <w:tab/>
        <w:t>oneHalf</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7924728D" w14:textId="77777777" w:rsidR="00CC7D69" w:rsidRPr="00F35584" w:rsidRDefault="00CC7D69" w:rsidP="00CC7D69">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064B78B2" w14:textId="77777777" w:rsidR="00CC7D69" w:rsidRPr="00F35584" w:rsidRDefault="00CC7D69" w:rsidP="00CC7D69">
      <w:pPr>
        <w:pStyle w:val="PL"/>
      </w:pP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 </w:t>
      </w:r>
    </w:p>
    <w:p w14:paraId="186206AE" w14:textId="77777777" w:rsidR="00CC7D69" w:rsidRPr="00F35584" w:rsidRDefault="00CC7D69" w:rsidP="00CC7D69">
      <w:pPr>
        <w:pStyle w:val="PL"/>
      </w:pPr>
      <w:r w:rsidRPr="00F35584">
        <w:tab/>
      </w:r>
      <w:r w:rsidRPr="00F35584">
        <w:tab/>
        <w:t>four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03A6F5AA" w14:textId="77777777" w:rsidR="00CC7D69" w:rsidRPr="00F35584" w:rsidRDefault="00CC7D69" w:rsidP="00CC7D69">
      <w:pPr>
        <w:pStyle w:val="PL"/>
      </w:pPr>
      <w:r w:rsidRPr="00F35584">
        <w:tab/>
      </w:r>
      <w:r w:rsidRPr="00F35584">
        <w:tab/>
        <w:t>eight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 </w:t>
      </w:r>
    </w:p>
    <w:p w14:paraId="372B33EE" w14:textId="77777777" w:rsidR="00CC7D69" w:rsidRPr="00F35584" w:rsidRDefault="00CC7D69" w:rsidP="00CC7D69">
      <w:pPr>
        <w:pStyle w:val="PL"/>
      </w:pPr>
      <w:r w:rsidRPr="00F35584">
        <w:tab/>
      </w:r>
      <w:r w:rsidRPr="00F35584">
        <w:tab/>
        <w:t>sixteen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14:paraId="0F73FBA5" w14:textId="77777777" w:rsidR="00CC7D69" w:rsidRPr="00F35584" w:rsidRDefault="00CC7D69" w:rsidP="00CC7D6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F8995AC" w14:textId="77777777" w:rsidR="00CC7D69" w:rsidRPr="00F35584" w:rsidRDefault="00CC7D69" w:rsidP="00CC7D69">
      <w:pPr>
        <w:pStyle w:val="PL"/>
      </w:pPr>
    </w:p>
    <w:p w14:paraId="0C3FD230" w14:textId="77777777" w:rsidR="00A27028" w:rsidRPr="00F35584" w:rsidRDefault="00A27028" w:rsidP="00A27028">
      <w:pPr>
        <w:pStyle w:val="PL"/>
      </w:pPr>
      <w:r w:rsidRPr="00F35584">
        <w:tab/>
        <w:t xml:space="preserve">groupBconfigured </w:t>
      </w:r>
      <w:r w:rsidRPr="00F35584">
        <w:tab/>
      </w:r>
      <w:r w:rsidRPr="00F35584">
        <w:tab/>
      </w:r>
      <w:r w:rsidRPr="00F35584">
        <w:tab/>
      </w:r>
      <w:r w:rsidRPr="00F35584">
        <w:tab/>
      </w:r>
      <w:r w:rsidRPr="00F35584">
        <w:tab/>
      </w:r>
      <w:r w:rsidRPr="00F35584">
        <w:rPr>
          <w:color w:val="993366"/>
        </w:rPr>
        <w:t>SEQUENCE</w:t>
      </w:r>
      <w:r w:rsidRPr="00F35584">
        <w:t xml:space="preserve"> {</w:t>
      </w:r>
    </w:p>
    <w:p w14:paraId="076F21BB" w14:textId="77777777" w:rsidR="00A27028" w:rsidRPr="00F35584" w:rsidRDefault="00A27028" w:rsidP="00C06796">
      <w:pPr>
        <w:pStyle w:val="PL"/>
        <w:rPr>
          <w:color w:val="808080"/>
        </w:rPr>
      </w:pPr>
      <w:r w:rsidRPr="00F35584">
        <w:tab/>
      </w:r>
      <w:r w:rsidRPr="00F35584">
        <w:tab/>
      </w:r>
      <w:r w:rsidRPr="00F35584">
        <w:rPr>
          <w:color w:val="808080"/>
        </w:rPr>
        <w:t xml:space="preserve">-- </w:t>
      </w:r>
      <w:r w:rsidR="00C76ADD" w:rsidRPr="00F35584">
        <w:rPr>
          <w:color w:val="808080"/>
        </w:rPr>
        <w:t xml:space="preserve">Transport Blocks size threshold in bit below which the UE shall use a contention based RA premable </w:t>
      </w:r>
    </w:p>
    <w:p w14:paraId="4D6DAF71" w14:textId="77777777" w:rsidR="00C76ADD" w:rsidRPr="00F35584" w:rsidRDefault="00C76ADD" w:rsidP="00C06796">
      <w:pPr>
        <w:pStyle w:val="PL"/>
        <w:rPr>
          <w:color w:val="808080"/>
        </w:rPr>
      </w:pPr>
      <w:r w:rsidRPr="00F35584">
        <w:tab/>
      </w:r>
      <w:r w:rsidRPr="00F35584">
        <w:tab/>
      </w:r>
      <w:r w:rsidRPr="00F35584">
        <w:rPr>
          <w:color w:val="808080"/>
        </w:rPr>
        <w:t>-- of group A.</w:t>
      </w:r>
      <w:r w:rsidR="003F0F9B" w:rsidRPr="00F35584">
        <w:rPr>
          <w:color w:val="808080"/>
        </w:rPr>
        <w:t xml:space="preserve"> (see 38.321, section 5.1.2)</w:t>
      </w:r>
    </w:p>
    <w:p w14:paraId="03F057D9" w14:textId="77777777" w:rsidR="00A27028" w:rsidRPr="00F35584" w:rsidRDefault="00A27028" w:rsidP="00A27028">
      <w:pPr>
        <w:pStyle w:val="PL"/>
      </w:pPr>
      <w:r w:rsidRPr="00F35584">
        <w:tab/>
      </w:r>
      <w:r w:rsidRPr="00F35584">
        <w:tab/>
        <w:t>ra-Msg3SizeGroupA</w:t>
      </w:r>
      <w:r w:rsidRPr="00F35584">
        <w:tab/>
      </w:r>
      <w:r w:rsidRPr="00F35584">
        <w:tab/>
      </w:r>
      <w:r w:rsidRPr="00F35584">
        <w:tab/>
      </w:r>
      <w:r w:rsidRPr="00F35584">
        <w:tab/>
      </w:r>
      <w:r w:rsidRPr="00F35584">
        <w:tab/>
      </w:r>
      <w:r w:rsidRPr="00F35584">
        <w:rPr>
          <w:color w:val="993366"/>
        </w:rPr>
        <w:t>ENUMERATED</w:t>
      </w:r>
      <w:r w:rsidRPr="00F35584">
        <w:t xml:space="preserve"> {b56, b144, b208, b256, b282, b480, b640, b800, b1000, spare7, spare6, spare5,</w:t>
      </w:r>
    </w:p>
    <w:p w14:paraId="3666D27C" w14:textId="77777777" w:rsidR="00A27028" w:rsidRPr="00F35584" w:rsidRDefault="00A27028" w:rsidP="00A2702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spare4, spare3, spare2, spare1},</w:t>
      </w:r>
    </w:p>
    <w:p w14:paraId="21A5B0CC" w14:textId="77777777" w:rsidR="00A27028" w:rsidRPr="00F35584" w:rsidRDefault="00A27028" w:rsidP="00C06796">
      <w:pPr>
        <w:pStyle w:val="PL"/>
        <w:rPr>
          <w:color w:val="808080"/>
        </w:rPr>
      </w:pPr>
      <w:r w:rsidRPr="00F35584">
        <w:tab/>
      </w:r>
      <w:r w:rsidRPr="00F35584">
        <w:tab/>
      </w:r>
      <w:r w:rsidRPr="00F35584">
        <w:rPr>
          <w:color w:val="808080"/>
        </w:rPr>
        <w:t xml:space="preserve">-- Threshold for preamble selection.  Value in dB.  Value minusinfinity corresponds to –infinity.  </w:t>
      </w:r>
    </w:p>
    <w:p w14:paraId="6C7C3C1A" w14:textId="77777777" w:rsidR="00A27028" w:rsidRPr="00F35584" w:rsidRDefault="00A27028" w:rsidP="00C06796">
      <w:pPr>
        <w:pStyle w:val="PL"/>
        <w:rPr>
          <w:color w:val="808080"/>
        </w:rPr>
      </w:pPr>
      <w:r w:rsidRPr="00F35584">
        <w:tab/>
      </w:r>
      <w:r w:rsidRPr="00F35584">
        <w:tab/>
      </w:r>
      <w:r w:rsidRPr="00F35584">
        <w:rPr>
          <w:color w:val="808080"/>
        </w:rPr>
        <w:t>-- Value dB0 corresponds to 0 dB, dB5 corresponds to 5 dB and so on. (see FFS_Spec, section FFS_Section)</w:t>
      </w:r>
    </w:p>
    <w:p w14:paraId="751AA1E9" w14:textId="77777777" w:rsidR="00A27028" w:rsidRPr="00F35584" w:rsidRDefault="00A27028" w:rsidP="00A27028">
      <w:pPr>
        <w:pStyle w:val="PL"/>
      </w:pPr>
      <w:r w:rsidRPr="00F35584">
        <w:tab/>
      </w:r>
      <w:r w:rsidRPr="00F35584">
        <w:tab/>
        <w:t>messagePowerOffsetGroupB</w:t>
      </w:r>
      <w:r w:rsidRPr="00F35584">
        <w:tab/>
      </w:r>
      <w:r w:rsidRPr="00F35584">
        <w:tab/>
      </w:r>
      <w:r w:rsidRPr="00F35584">
        <w:tab/>
      </w:r>
      <w:r w:rsidRPr="00F35584">
        <w:rPr>
          <w:color w:val="993366"/>
        </w:rPr>
        <w:t>ENUMERATED</w:t>
      </w:r>
      <w:r w:rsidRPr="00F35584">
        <w:t xml:space="preserve"> { minusinfinity, dB0, dB5, dB8, dB10, dB12, dB15, dB18},</w:t>
      </w:r>
    </w:p>
    <w:p w14:paraId="19C25A36" w14:textId="77777777" w:rsidR="00964B29" w:rsidRPr="00F35584" w:rsidRDefault="00964B29" w:rsidP="00A27028">
      <w:pPr>
        <w:pStyle w:val="PL"/>
        <w:rPr>
          <w:color w:val="808080"/>
        </w:rPr>
      </w:pPr>
      <w:r w:rsidRPr="00F35584">
        <w:tab/>
      </w:r>
      <w:r w:rsidRPr="00F35584">
        <w:tab/>
      </w:r>
      <w:r w:rsidRPr="00F35584">
        <w:rPr>
          <w:color w:val="808080"/>
        </w:rPr>
        <w:t xml:space="preserve">-- The number of CB preambles </w:t>
      </w:r>
      <w:r w:rsidR="001E633D" w:rsidRPr="00F35584">
        <w:rPr>
          <w:color w:val="808080"/>
        </w:rPr>
        <w:t xml:space="preserve">per SSB </w:t>
      </w:r>
      <w:r w:rsidRPr="00F35584">
        <w:rPr>
          <w:color w:val="808080"/>
        </w:rPr>
        <w:t>in group A</w:t>
      </w:r>
      <w:r w:rsidR="001E633D" w:rsidRPr="00F35584">
        <w:rPr>
          <w:color w:val="808080"/>
        </w:rPr>
        <w:t>.</w:t>
      </w:r>
      <w:r w:rsidRPr="00F35584">
        <w:rPr>
          <w:color w:val="808080"/>
        </w:rPr>
        <w:t xml:space="preserve"> </w:t>
      </w:r>
      <w:r w:rsidR="001E633D" w:rsidRPr="00F35584">
        <w:rPr>
          <w:color w:val="808080"/>
        </w:rPr>
        <w:t xml:space="preserve">This </w:t>
      </w:r>
      <w:r w:rsidRPr="00F35584">
        <w:rPr>
          <w:color w:val="808080"/>
        </w:rPr>
        <w:t xml:space="preserve">determines implicitly the number of CB preambles </w:t>
      </w:r>
      <w:r w:rsidR="001E633D" w:rsidRPr="00F35584">
        <w:rPr>
          <w:color w:val="808080"/>
        </w:rPr>
        <w:t xml:space="preserve">per SSB </w:t>
      </w:r>
      <w:r w:rsidRPr="00F35584">
        <w:rPr>
          <w:color w:val="808080"/>
        </w:rPr>
        <w:t xml:space="preserve">available </w:t>
      </w:r>
      <w:r w:rsidR="001E633D" w:rsidRPr="00F35584">
        <w:rPr>
          <w:color w:val="808080"/>
        </w:rPr>
        <w:t xml:space="preserve">in </w:t>
      </w:r>
      <w:r w:rsidRPr="00F35584">
        <w:rPr>
          <w:color w:val="808080"/>
        </w:rPr>
        <w:t>group B.</w:t>
      </w:r>
    </w:p>
    <w:p w14:paraId="500B991E" w14:textId="77777777" w:rsidR="00964B29" w:rsidRPr="00F35584" w:rsidRDefault="00964B29" w:rsidP="00A27028">
      <w:pPr>
        <w:pStyle w:val="PL"/>
        <w:rPr>
          <w:color w:val="808080"/>
        </w:rPr>
      </w:pPr>
      <w:r w:rsidRPr="00F35584">
        <w:tab/>
      </w:r>
      <w:r w:rsidRPr="00F35584">
        <w:tab/>
      </w:r>
      <w:r w:rsidRPr="00F35584">
        <w:rPr>
          <w:color w:val="808080"/>
        </w:rPr>
        <w:t>-- (see 38.321, section 5</w:t>
      </w:r>
      <w:r w:rsidR="001E633D" w:rsidRPr="00F35584">
        <w:rPr>
          <w:color w:val="808080"/>
        </w:rPr>
        <w:t>.1.1</w:t>
      </w:r>
      <w:r w:rsidRPr="00F35584">
        <w:rPr>
          <w:color w:val="808080"/>
        </w:rPr>
        <w:t>)</w:t>
      </w:r>
    </w:p>
    <w:p w14:paraId="67FDE305" w14:textId="77777777" w:rsidR="00A27028" w:rsidRPr="00F35584" w:rsidRDefault="00A27028" w:rsidP="00A27028">
      <w:pPr>
        <w:pStyle w:val="PL"/>
      </w:pPr>
      <w:r w:rsidRPr="00F35584">
        <w:tab/>
      </w:r>
      <w:r w:rsidRPr="00F35584">
        <w:tab/>
        <w:t>numberOfRA-PreamblesGroupA</w:t>
      </w:r>
      <w:r w:rsidRPr="00F35584">
        <w:tab/>
      </w:r>
      <w:r w:rsidRPr="00F35584">
        <w:tab/>
      </w:r>
      <w:r w:rsidRPr="00F35584">
        <w:tab/>
      </w:r>
      <w:r w:rsidR="00FB7F03" w:rsidRPr="00F35584">
        <w:rPr>
          <w:color w:val="993366"/>
        </w:rPr>
        <w:t>INTEGER</w:t>
      </w:r>
      <w:r w:rsidR="00FB7F03" w:rsidRPr="00F35584">
        <w:t xml:space="preserve"> (1..64)</w:t>
      </w:r>
    </w:p>
    <w:p w14:paraId="11FB2FD4" w14:textId="77777777" w:rsidR="00A27028" w:rsidRPr="00F35584" w:rsidRDefault="00A27028" w:rsidP="00A2702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6C6698E7" w14:textId="77777777" w:rsidR="00A27028" w:rsidRPr="00F35584" w:rsidRDefault="00A27028" w:rsidP="00A27028">
      <w:pPr>
        <w:pStyle w:val="PL"/>
      </w:pPr>
    </w:p>
    <w:p w14:paraId="3704BB4C" w14:textId="77777777" w:rsidR="00666520" w:rsidRPr="00F35584" w:rsidRDefault="00A27028" w:rsidP="00C06796">
      <w:pPr>
        <w:pStyle w:val="PL"/>
        <w:rPr>
          <w:color w:val="808080"/>
        </w:rPr>
      </w:pPr>
      <w:r w:rsidRPr="00F35584">
        <w:tab/>
      </w:r>
      <w:r w:rsidRPr="00F35584">
        <w:rPr>
          <w:color w:val="808080"/>
        </w:rPr>
        <w:t>-- The initial value for the contention resolution timer (see 38.321, section 5.1.5)</w:t>
      </w:r>
      <w:r w:rsidRPr="00F35584">
        <w:rPr>
          <w:color w:val="808080"/>
        </w:rPr>
        <w:tab/>
      </w:r>
    </w:p>
    <w:p w14:paraId="4B92234F" w14:textId="77777777" w:rsidR="00A27028" w:rsidRPr="00F35584" w:rsidRDefault="00666520" w:rsidP="00A27028">
      <w:pPr>
        <w:pStyle w:val="PL"/>
      </w:pPr>
      <w:r w:rsidRPr="00F35584">
        <w:tab/>
      </w:r>
      <w:r w:rsidR="00A27028" w:rsidRPr="00F35584">
        <w:t>ra-ContentionResolutionTimer</w:t>
      </w:r>
      <w:r w:rsidR="00A27028" w:rsidRPr="00F35584">
        <w:tab/>
      </w:r>
      <w:r w:rsidR="00A27028" w:rsidRPr="00F35584">
        <w:tab/>
      </w:r>
      <w:r w:rsidR="00A27028" w:rsidRPr="00F35584">
        <w:tab/>
      </w:r>
      <w:r w:rsidR="00A27028" w:rsidRPr="00F35584">
        <w:rPr>
          <w:color w:val="993366"/>
        </w:rPr>
        <w:t>ENUMERATED</w:t>
      </w:r>
      <w:r w:rsidR="00A27028" w:rsidRPr="00F35584">
        <w:t xml:space="preserve"> { sf8, sf16, sf24, sf32, sf40, sf48, sf56, sf64},</w:t>
      </w:r>
    </w:p>
    <w:p w14:paraId="4061593A" w14:textId="77777777" w:rsidR="00A27028" w:rsidRPr="00F35584" w:rsidRDefault="00A27028" w:rsidP="00A27028">
      <w:pPr>
        <w:pStyle w:val="PL"/>
      </w:pPr>
    </w:p>
    <w:p w14:paraId="71A8E381" w14:textId="77777777" w:rsidR="00A27028" w:rsidRPr="00F35584" w:rsidRDefault="00A27028" w:rsidP="00C06796">
      <w:pPr>
        <w:pStyle w:val="PL"/>
        <w:rPr>
          <w:color w:val="808080"/>
        </w:rPr>
      </w:pPr>
      <w:r w:rsidRPr="00F35584">
        <w:tab/>
      </w:r>
      <w:r w:rsidRPr="00F35584">
        <w:rPr>
          <w:color w:val="808080"/>
        </w:rPr>
        <w:t xml:space="preserve">-- UE may select the SS block and corresponding PRACH resource for path-loss estimation and (re)transmission </w:t>
      </w:r>
    </w:p>
    <w:p w14:paraId="772CB91B" w14:textId="77777777" w:rsidR="00A27028" w:rsidRPr="00F35584" w:rsidRDefault="00A27028" w:rsidP="00C06796">
      <w:pPr>
        <w:pStyle w:val="PL"/>
        <w:rPr>
          <w:color w:val="808080"/>
        </w:rPr>
      </w:pPr>
      <w:r w:rsidRPr="00F35584">
        <w:tab/>
      </w:r>
      <w:r w:rsidRPr="00F35584">
        <w:rPr>
          <w:color w:val="808080"/>
        </w:rPr>
        <w:t>-- based on SS blocks that satisfy the threshold (see 38.213, section REF)</w:t>
      </w:r>
    </w:p>
    <w:p w14:paraId="09C63AB8" w14:textId="77777777" w:rsidR="00A27028" w:rsidRPr="00F35584" w:rsidRDefault="00A27028" w:rsidP="00A27028">
      <w:pPr>
        <w:pStyle w:val="PL"/>
        <w:rPr>
          <w:color w:val="808080"/>
        </w:rPr>
      </w:pPr>
      <w:r w:rsidRPr="00F35584">
        <w:tab/>
        <w:t>rsrp-ThresholdSSB</w:t>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14C76CB4" w14:textId="77777777" w:rsidR="00A27028" w:rsidRPr="00F35584" w:rsidRDefault="00A27028" w:rsidP="00C06796">
      <w:pPr>
        <w:pStyle w:val="PL"/>
        <w:rPr>
          <w:color w:val="808080"/>
        </w:rPr>
      </w:pPr>
      <w:r w:rsidRPr="00F35584">
        <w:tab/>
      </w:r>
      <w:r w:rsidRPr="00F35584">
        <w:rPr>
          <w:color w:val="808080"/>
        </w:rPr>
        <w:t xml:space="preserve">-- </w:t>
      </w:r>
      <w:r w:rsidR="00164CF8" w:rsidRPr="00F35584">
        <w:rPr>
          <w:color w:val="808080"/>
        </w:rPr>
        <w:t>UE may select the SS block and corresponding PRACH resource for path-loss estimation and (re)transmission on the SUL carrier</w:t>
      </w:r>
    </w:p>
    <w:p w14:paraId="41A1F049" w14:textId="77777777" w:rsidR="00164CF8" w:rsidRPr="00F35584" w:rsidRDefault="00164CF8" w:rsidP="00C06796">
      <w:pPr>
        <w:pStyle w:val="PL"/>
        <w:rPr>
          <w:color w:val="808080"/>
        </w:rPr>
      </w:pPr>
      <w:r w:rsidRPr="00F35584">
        <w:tab/>
      </w:r>
      <w:r w:rsidRPr="00F35584">
        <w:rPr>
          <w:color w:val="808080"/>
        </w:rPr>
        <w:t>-- based on SS blocks that satisfy the threshold</w:t>
      </w:r>
    </w:p>
    <w:p w14:paraId="7C8BF183" w14:textId="77777777" w:rsidR="00A27028" w:rsidRPr="00F35584" w:rsidRDefault="00A27028" w:rsidP="00C06796">
      <w:pPr>
        <w:pStyle w:val="PL"/>
        <w:rPr>
          <w:color w:val="808080"/>
        </w:rPr>
      </w:pPr>
      <w:r w:rsidRPr="00F35584">
        <w:tab/>
      </w:r>
      <w:r w:rsidRPr="00F35584">
        <w:rPr>
          <w:color w:val="808080"/>
        </w:rPr>
        <w:t>-- Corresponds to L1 parameter 'SUL-RSRP-Threshold' (see FFS_Spec, section FFS_Section)</w:t>
      </w:r>
    </w:p>
    <w:p w14:paraId="1FBD3C5B" w14:textId="77777777" w:rsidR="00A27028" w:rsidRPr="00F35584" w:rsidRDefault="00A27028" w:rsidP="00A27028">
      <w:pPr>
        <w:pStyle w:val="PL"/>
        <w:rPr>
          <w:color w:val="808080"/>
        </w:rPr>
      </w:pPr>
      <w:r w:rsidRPr="00F35584">
        <w:tab/>
      </w:r>
      <w:r w:rsidR="00872CF4" w:rsidRPr="00F35584">
        <w:t>rsrp</w:t>
      </w:r>
      <w:r w:rsidRPr="00F35584">
        <w:t>-Threshold</w:t>
      </w:r>
      <w:r w:rsidR="00BE091D" w:rsidRPr="00F35584">
        <w:t>SSB</w:t>
      </w:r>
      <w:r w:rsidR="00872CF4" w:rsidRPr="00F35584">
        <w:t>-SUL</w:t>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39C13C03" w14:textId="77777777" w:rsidR="00A27028" w:rsidRPr="00F35584" w:rsidRDefault="00A27028" w:rsidP="00A27028">
      <w:pPr>
        <w:pStyle w:val="PL"/>
      </w:pPr>
    </w:p>
    <w:p w14:paraId="45280778" w14:textId="77777777" w:rsidR="00A27028" w:rsidRPr="00F35584" w:rsidRDefault="00A27028" w:rsidP="00C06796">
      <w:pPr>
        <w:pStyle w:val="PL"/>
        <w:rPr>
          <w:color w:val="808080"/>
        </w:rPr>
      </w:pPr>
      <w:r w:rsidRPr="00F35584">
        <w:tab/>
      </w:r>
      <w:r w:rsidRPr="00F35584">
        <w:rPr>
          <w:color w:val="808080"/>
        </w:rPr>
        <w:t>-- PRACH root sequence index. Corresponds to L1 parameter 'PRACHRootSequenceIndex' (see 38.211, section 6.3.3.1).</w:t>
      </w:r>
    </w:p>
    <w:p w14:paraId="2BB37244" w14:textId="77777777" w:rsidR="00A27028" w:rsidRPr="00F35584" w:rsidRDefault="00A27028" w:rsidP="00C06796">
      <w:pPr>
        <w:pStyle w:val="PL"/>
        <w:rPr>
          <w:color w:val="808080"/>
        </w:rPr>
      </w:pPr>
      <w:r w:rsidRPr="00F35584">
        <w:tab/>
      </w:r>
      <w:r w:rsidRPr="00F35584">
        <w:rPr>
          <w:color w:val="808080"/>
        </w:rPr>
        <w:t>-- The value range depends on whether L=839 or L=139</w:t>
      </w:r>
    </w:p>
    <w:p w14:paraId="1E337538" w14:textId="77777777" w:rsidR="00A27028" w:rsidRPr="00F35584" w:rsidRDefault="00A27028" w:rsidP="00A27028">
      <w:pPr>
        <w:pStyle w:val="PL"/>
      </w:pPr>
      <w:r w:rsidRPr="00F35584">
        <w:tab/>
        <w:t>prach-RootSequenceIndex</w:t>
      </w:r>
      <w:r w:rsidRPr="00F35584">
        <w:tab/>
      </w:r>
      <w:r w:rsidRPr="00F35584">
        <w:tab/>
      </w:r>
      <w:r w:rsidRPr="00F35584">
        <w:tab/>
      </w:r>
      <w:r w:rsidRPr="00F35584">
        <w:tab/>
      </w:r>
      <w:r w:rsidRPr="00F35584">
        <w:tab/>
      </w:r>
      <w:r w:rsidRPr="00F35584">
        <w:rPr>
          <w:color w:val="993366"/>
        </w:rPr>
        <w:t>CHOICE</w:t>
      </w:r>
      <w:r w:rsidRPr="00F35584">
        <w:t xml:space="preserve"> {</w:t>
      </w:r>
    </w:p>
    <w:p w14:paraId="3724A901" w14:textId="77777777" w:rsidR="00A27028" w:rsidRPr="00F35584" w:rsidRDefault="00A27028" w:rsidP="00A27028">
      <w:pPr>
        <w:pStyle w:val="PL"/>
      </w:pPr>
      <w:r w:rsidRPr="00F35584">
        <w:tab/>
      </w:r>
      <w:r w:rsidRPr="00F35584">
        <w:tab/>
        <w:t>l839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(0..837),</w:t>
      </w:r>
    </w:p>
    <w:p w14:paraId="14746608" w14:textId="77777777" w:rsidR="00A27028" w:rsidRPr="00F35584" w:rsidRDefault="00A27028" w:rsidP="00A27028">
      <w:pPr>
        <w:pStyle w:val="PL"/>
      </w:pPr>
      <w:r w:rsidRPr="00F35584">
        <w:tab/>
      </w:r>
      <w:r w:rsidRPr="00F35584">
        <w:tab/>
        <w:t>l139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(0..137)</w:t>
      </w:r>
    </w:p>
    <w:p w14:paraId="507AEC24" w14:textId="77777777" w:rsidR="00A27028" w:rsidRPr="00F35584" w:rsidRDefault="00A27028" w:rsidP="00A27028">
      <w:pPr>
        <w:pStyle w:val="PL"/>
      </w:pPr>
      <w:r w:rsidRPr="00F35584">
        <w:tab/>
        <w:t>},</w:t>
      </w:r>
    </w:p>
    <w:p w14:paraId="16C1F381" w14:textId="77777777" w:rsidR="00A27028" w:rsidRPr="00F35584" w:rsidRDefault="00A27028" w:rsidP="00A27028">
      <w:pPr>
        <w:pStyle w:val="PL"/>
      </w:pPr>
    </w:p>
    <w:p w14:paraId="29A747D9" w14:textId="77777777" w:rsidR="00864334" w:rsidRPr="00F35584" w:rsidRDefault="00A27028" w:rsidP="00C06796">
      <w:pPr>
        <w:pStyle w:val="PL"/>
        <w:rPr>
          <w:color w:val="808080"/>
        </w:rPr>
      </w:pPr>
      <w:r w:rsidRPr="00F35584">
        <w:tab/>
      </w:r>
      <w:r w:rsidRPr="00F35584">
        <w:rPr>
          <w:color w:val="808080"/>
        </w:rPr>
        <w:t xml:space="preserve">-- Subcarrier spacing of PRACH. </w:t>
      </w:r>
      <w:r w:rsidR="00864334" w:rsidRPr="00F35584">
        <w:rPr>
          <w:color w:val="808080"/>
        </w:rPr>
        <w:t>Only the values 15 or 30 kHz  (&lt;6GHz), 60 or 120 kHz (&gt;6GHz) are applicable.</w:t>
      </w:r>
    </w:p>
    <w:p w14:paraId="117C1B37" w14:textId="77777777" w:rsidR="00A27028" w:rsidRPr="00F35584" w:rsidRDefault="00864334" w:rsidP="00C06796">
      <w:pPr>
        <w:pStyle w:val="PL"/>
        <w:rPr>
          <w:color w:val="808080"/>
        </w:rPr>
      </w:pPr>
      <w:r w:rsidRPr="00F35584">
        <w:lastRenderedPageBreak/>
        <w:tab/>
      </w:r>
      <w:r w:rsidRPr="00F35584">
        <w:rPr>
          <w:color w:val="808080"/>
        </w:rPr>
        <w:t xml:space="preserve">-- </w:t>
      </w:r>
      <w:r w:rsidR="00A27028" w:rsidRPr="00F35584">
        <w:rPr>
          <w:color w:val="808080"/>
        </w:rPr>
        <w:t>Corresponds to L1 parameter 'prach-Msg1SubcarrierSpacing' (see 38.211, section FFS_Section)</w:t>
      </w:r>
    </w:p>
    <w:p w14:paraId="612CB61D" w14:textId="77777777" w:rsidR="00A27028" w:rsidRPr="00F35584" w:rsidRDefault="00A27028" w:rsidP="00A27028">
      <w:pPr>
        <w:pStyle w:val="PL"/>
      </w:pPr>
      <w:r w:rsidRPr="00F35584">
        <w:tab/>
        <w:t>msg1-SubcarrierSpacing</w:t>
      </w:r>
      <w:r w:rsidRPr="00F35584">
        <w:tab/>
      </w:r>
      <w:r w:rsidRPr="00F35584">
        <w:tab/>
      </w:r>
      <w:r w:rsidRPr="00F35584">
        <w:tab/>
      </w:r>
      <w:r w:rsidRPr="00F35584">
        <w:tab/>
      </w:r>
      <w:r w:rsidRPr="00F35584">
        <w:tab/>
        <w:t>SubcarrierSpacing,</w:t>
      </w:r>
    </w:p>
    <w:p w14:paraId="0B536C07" w14:textId="77777777" w:rsidR="00A27028" w:rsidRPr="00F35584" w:rsidRDefault="00A27028" w:rsidP="00A27028">
      <w:pPr>
        <w:pStyle w:val="PL"/>
      </w:pPr>
    </w:p>
    <w:p w14:paraId="1A63F4D4" w14:textId="77777777" w:rsidR="00A27028" w:rsidRPr="00F35584" w:rsidRDefault="00A27028" w:rsidP="00C06796">
      <w:pPr>
        <w:pStyle w:val="PL"/>
        <w:rPr>
          <w:color w:val="808080"/>
        </w:rPr>
      </w:pPr>
      <w:r w:rsidRPr="00F35584">
        <w:tab/>
      </w:r>
      <w:r w:rsidRPr="00F35584">
        <w:rPr>
          <w:color w:val="808080"/>
        </w:rPr>
        <w:t>-- Configuration of an unrestricted set or one of two types of restricted sets, see 38.211</w:t>
      </w:r>
      <w:r w:rsidRPr="00F35584">
        <w:rPr>
          <w:color w:val="808080"/>
        </w:rPr>
        <w:tab/>
        <w:t xml:space="preserve">6.3.3.1 </w:t>
      </w:r>
    </w:p>
    <w:p w14:paraId="07B429E8" w14:textId="77777777" w:rsidR="00A27028" w:rsidRPr="00F35584" w:rsidRDefault="00A27028" w:rsidP="00A27028">
      <w:pPr>
        <w:pStyle w:val="PL"/>
      </w:pPr>
      <w:r w:rsidRPr="00F35584">
        <w:tab/>
        <w:t>restrictedSetConfig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{unrestrictedSet, restrictedSetTypeA, restrictedSetTypeB},</w:t>
      </w:r>
    </w:p>
    <w:p w14:paraId="25B8684C" w14:textId="77777777" w:rsidR="00A27028" w:rsidRPr="00F35584" w:rsidRDefault="00A27028" w:rsidP="00C06796">
      <w:pPr>
        <w:pStyle w:val="PL"/>
        <w:rPr>
          <w:color w:val="808080"/>
        </w:rPr>
      </w:pPr>
      <w:r w:rsidRPr="00F35584">
        <w:tab/>
      </w:r>
      <w:r w:rsidRPr="00F35584">
        <w:rPr>
          <w:color w:val="808080"/>
        </w:rPr>
        <w:t xml:space="preserve">-- Indicates to a UE whether transform precoding is enabled for Msg3 transmission. </w:t>
      </w:r>
    </w:p>
    <w:p w14:paraId="2E85FC3C" w14:textId="77777777" w:rsidR="00A27028" w:rsidRPr="00F35584" w:rsidRDefault="00A27028" w:rsidP="00C06796">
      <w:pPr>
        <w:pStyle w:val="PL"/>
        <w:rPr>
          <w:color w:val="808080"/>
        </w:rPr>
      </w:pPr>
      <w:r w:rsidRPr="00F35584">
        <w:tab/>
      </w:r>
      <w:r w:rsidRPr="00F35584">
        <w:rPr>
          <w:color w:val="808080"/>
        </w:rPr>
        <w:t>-- Corresponds to L1 parameter 'msg3-tp' (see 38.213, section 8.1)</w:t>
      </w:r>
    </w:p>
    <w:p w14:paraId="652A4E5B" w14:textId="77777777" w:rsidR="00A27028" w:rsidRPr="00F35584" w:rsidRDefault="00A27028" w:rsidP="00A27028">
      <w:pPr>
        <w:pStyle w:val="PL"/>
        <w:rPr>
          <w:color w:val="808080"/>
        </w:rPr>
      </w:pPr>
      <w:r w:rsidRPr="00F35584">
        <w:tab/>
        <w:t>msg3-transformPrecoding</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003C2504" w:rsidRPr="00F35584">
        <w:t>,</w:t>
      </w:r>
      <w:r w:rsidR="00164CF8" w:rsidRPr="00F35584">
        <w:tab/>
      </w:r>
      <w:r w:rsidRPr="00F35584">
        <w:rPr>
          <w:color w:val="808080"/>
        </w:rPr>
        <w:t>-- Need R</w:t>
      </w:r>
    </w:p>
    <w:p w14:paraId="230CDA9E" w14:textId="77777777" w:rsidR="003C2504" w:rsidRPr="00F35584" w:rsidRDefault="003C2504" w:rsidP="00A27028">
      <w:pPr>
        <w:pStyle w:val="PL"/>
      </w:pPr>
      <w:r w:rsidRPr="00F35584">
        <w:tab/>
        <w:t>...</w:t>
      </w:r>
    </w:p>
    <w:p w14:paraId="3F2BA5E8" w14:textId="77777777" w:rsidR="00A27028" w:rsidRPr="00F35584" w:rsidRDefault="00A27028" w:rsidP="00A27028">
      <w:pPr>
        <w:pStyle w:val="PL"/>
      </w:pPr>
      <w:r w:rsidRPr="00F35584">
        <w:t>}</w:t>
      </w:r>
    </w:p>
    <w:p w14:paraId="08888C34" w14:textId="77777777" w:rsidR="00A27028" w:rsidRPr="00F35584" w:rsidRDefault="00A27028" w:rsidP="00A27028">
      <w:pPr>
        <w:pStyle w:val="PL"/>
      </w:pPr>
    </w:p>
    <w:p w14:paraId="79774EF9" w14:textId="77777777" w:rsidR="00A27028" w:rsidRPr="00F35584" w:rsidRDefault="00A27028" w:rsidP="00C06796">
      <w:pPr>
        <w:pStyle w:val="PL"/>
        <w:rPr>
          <w:color w:val="808080"/>
        </w:rPr>
      </w:pPr>
      <w:r w:rsidRPr="00F35584">
        <w:rPr>
          <w:color w:val="808080"/>
        </w:rPr>
        <w:t xml:space="preserve">-- TAG-RACH-CONFIG-COMMON-STOP </w:t>
      </w:r>
    </w:p>
    <w:p w14:paraId="711DAD7A" w14:textId="77777777" w:rsidR="00A27028" w:rsidRPr="00F35584" w:rsidRDefault="00A27028" w:rsidP="00C06796">
      <w:pPr>
        <w:pStyle w:val="PL"/>
        <w:rPr>
          <w:color w:val="808080"/>
        </w:rPr>
      </w:pPr>
      <w:r w:rsidRPr="00F35584">
        <w:rPr>
          <w:color w:val="808080"/>
        </w:rPr>
        <w:t>-- ASN1STOP</w:t>
      </w:r>
    </w:p>
    <w:p w14:paraId="1A950773" w14:textId="77777777" w:rsidR="00D224EC" w:rsidRPr="00F35584" w:rsidRDefault="00D224EC" w:rsidP="00D224EC"/>
    <w:p w14:paraId="624B906E" w14:textId="77777777" w:rsidR="00A27028" w:rsidRPr="00F35584" w:rsidRDefault="00A27028" w:rsidP="00A27028">
      <w:pPr>
        <w:pStyle w:val="4"/>
      </w:pPr>
      <w:bookmarkStart w:id="396" w:name="_Toc510018664"/>
      <w:r w:rsidRPr="00F35584">
        <w:t>–</w:t>
      </w:r>
      <w:r w:rsidRPr="00F35584">
        <w:tab/>
      </w:r>
      <w:r w:rsidRPr="00F35584">
        <w:rPr>
          <w:i/>
          <w:noProof/>
        </w:rPr>
        <w:t>RACH-ConfigGeneric</w:t>
      </w:r>
      <w:bookmarkEnd w:id="396"/>
    </w:p>
    <w:p w14:paraId="07F0BB02" w14:textId="77777777" w:rsidR="00A27028" w:rsidRPr="00F35584" w:rsidRDefault="00A27028" w:rsidP="00A27028">
      <w:r w:rsidRPr="00F35584">
        <w:t xml:space="preserve">The </w:t>
      </w:r>
      <w:r w:rsidRPr="00F35584">
        <w:rPr>
          <w:i/>
        </w:rPr>
        <w:t>RACH-ConfigGeneric</w:t>
      </w:r>
      <w:r w:rsidRPr="00F35584">
        <w:t xml:space="preserve"> IE is used to specify the cell specific random-access parameters both for regular random access as well as for beam failure recovery.</w:t>
      </w:r>
    </w:p>
    <w:p w14:paraId="3942F68C" w14:textId="77777777" w:rsidR="00A27028" w:rsidRPr="00F35584" w:rsidRDefault="00A27028" w:rsidP="00A27028">
      <w:pPr>
        <w:pStyle w:val="TH"/>
        <w:rPr>
          <w:lang w:val="en-GB"/>
        </w:rPr>
      </w:pPr>
      <w:r w:rsidRPr="00F35584">
        <w:rPr>
          <w:bCs/>
          <w:i/>
          <w:iCs/>
          <w:lang w:val="en-GB"/>
        </w:rPr>
        <w:t>RACH-Configeneric</w:t>
      </w:r>
      <w:r w:rsidRPr="00F35584">
        <w:rPr>
          <w:lang w:val="en-GB"/>
        </w:rPr>
        <w:t xml:space="preserve"> information element</w:t>
      </w:r>
    </w:p>
    <w:p w14:paraId="58F922E3" w14:textId="77777777" w:rsidR="00A27028" w:rsidRPr="00F35584" w:rsidRDefault="00A27028" w:rsidP="00C06796">
      <w:pPr>
        <w:pStyle w:val="PL"/>
        <w:rPr>
          <w:color w:val="808080"/>
        </w:rPr>
      </w:pPr>
      <w:r w:rsidRPr="00F35584">
        <w:rPr>
          <w:color w:val="808080"/>
        </w:rPr>
        <w:t>-- ASN1START</w:t>
      </w:r>
    </w:p>
    <w:p w14:paraId="68BC49FC" w14:textId="77777777" w:rsidR="00A27028" w:rsidRPr="00F35584" w:rsidRDefault="00A27028" w:rsidP="00C06796">
      <w:pPr>
        <w:pStyle w:val="PL"/>
        <w:rPr>
          <w:color w:val="808080"/>
        </w:rPr>
      </w:pPr>
      <w:r w:rsidRPr="00F35584">
        <w:rPr>
          <w:color w:val="808080"/>
        </w:rPr>
        <w:t>-- TAG-RACH-CONFIG-GENERIC-START</w:t>
      </w:r>
    </w:p>
    <w:p w14:paraId="1A6F3B7D" w14:textId="77777777" w:rsidR="00A27028" w:rsidRPr="00F35584" w:rsidRDefault="00A27028" w:rsidP="00C06796">
      <w:pPr>
        <w:pStyle w:val="PL"/>
      </w:pPr>
    </w:p>
    <w:p w14:paraId="3849F650" w14:textId="77777777" w:rsidR="00A27028" w:rsidRPr="00F35584" w:rsidRDefault="00A27028" w:rsidP="00A27028">
      <w:pPr>
        <w:pStyle w:val="PL"/>
      </w:pPr>
      <w:r w:rsidRPr="00F35584">
        <w:t xml:space="preserve">RACH-ConfigGeneric ::= </w:t>
      </w:r>
      <w:r w:rsidRPr="00F35584">
        <w:tab/>
      </w:r>
      <w:r w:rsidRPr="00F35584">
        <w:tab/>
      </w:r>
      <w:r w:rsidRPr="00F35584">
        <w:tab/>
      </w:r>
      <w:r w:rsidRPr="00F35584">
        <w:rPr>
          <w:color w:val="993366"/>
        </w:rPr>
        <w:t>SEQUENCE</w:t>
      </w:r>
      <w:r w:rsidRPr="00F35584">
        <w:t xml:space="preserve"> {</w:t>
      </w:r>
    </w:p>
    <w:p w14:paraId="087B34FB" w14:textId="77777777" w:rsidR="004A3655" w:rsidRPr="00F35584" w:rsidRDefault="004A3655" w:rsidP="00C06796">
      <w:pPr>
        <w:pStyle w:val="PL"/>
        <w:rPr>
          <w:color w:val="808080"/>
        </w:rPr>
      </w:pPr>
      <w:r w:rsidRPr="00F35584">
        <w:tab/>
      </w:r>
      <w:r w:rsidRPr="00F35584">
        <w:rPr>
          <w:color w:val="808080"/>
        </w:rPr>
        <w:t>-- PRACH configuration index. Corresponds to L1 parameter 'PRACHConfigurationIndex' (see 38.211, section 6.3.3.2)</w:t>
      </w:r>
    </w:p>
    <w:p w14:paraId="79AC3375" w14:textId="77777777" w:rsidR="004A3655" w:rsidRPr="00F35584" w:rsidRDefault="004A3655" w:rsidP="004A3655">
      <w:pPr>
        <w:pStyle w:val="PL"/>
      </w:pPr>
      <w:r w:rsidRPr="00F35584">
        <w:tab/>
        <w:t>prach-ConfigurationIndex</w:t>
      </w:r>
      <w:r w:rsidRPr="00F35584">
        <w:tab/>
      </w:r>
      <w:r w:rsidRPr="00F35584">
        <w:tab/>
      </w:r>
      <w:r w:rsidRPr="00F35584">
        <w:tab/>
      </w:r>
      <w:r w:rsidRPr="00F35584">
        <w:tab/>
      </w:r>
      <w:r w:rsidRPr="00F35584">
        <w:rPr>
          <w:color w:val="993366"/>
        </w:rPr>
        <w:t>INTEGER</w:t>
      </w:r>
      <w:r w:rsidRPr="00F35584">
        <w:t xml:space="preserve"> (0..255),</w:t>
      </w:r>
    </w:p>
    <w:p w14:paraId="5E3F0B22" w14:textId="77777777" w:rsidR="004A3655" w:rsidRPr="00F35584" w:rsidRDefault="004A3655" w:rsidP="00C06796">
      <w:pPr>
        <w:pStyle w:val="PL"/>
        <w:rPr>
          <w:color w:val="808080"/>
        </w:rPr>
      </w:pPr>
      <w:r w:rsidRPr="00F35584">
        <w:tab/>
      </w:r>
      <w:r w:rsidRPr="00F35584">
        <w:rPr>
          <w:color w:val="808080"/>
        </w:rPr>
        <w:t xml:space="preserve">-- The number of PRACH transmission occasions FDMed in one time instance. </w:t>
      </w:r>
    </w:p>
    <w:p w14:paraId="339B0C77" w14:textId="77777777" w:rsidR="004A3655" w:rsidRPr="00F35584" w:rsidRDefault="004A3655" w:rsidP="00C06796">
      <w:pPr>
        <w:pStyle w:val="PL"/>
        <w:rPr>
          <w:color w:val="808080"/>
        </w:rPr>
      </w:pPr>
      <w:r w:rsidRPr="00F35584">
        <w:tab/>
      </w:r>
      <w:r w:rsidRPr="00F35584">
        <w:rPr>
          <w:color w:val="808080"/>
        </w:rPr>
        <w:t>-- Corresponds to L1 parameter 'prach-FDM' (see 38.211, section FFS_Section)</w:t>
      </w:r>
    </w:p>
    <w:p w14:paraId="5E3A0766" w14:textId="77777777" w:rsidR="004A3655" w:rsidRPr="00F35584" w:rsidRDefault="004A3655" w:rsidP="004A3655">
      <w:pPr>
        <w:pStyle w:val="PL"/>
      </w:pPr>
      <w:r w:rsidRPr="00F35584">
        <w:tab/>
        <w:t>msg1-FDM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{one, two, four, eight},</w:t>
      </w:r>
    </w:p>
    <w:p w14:paraId="733AA98C" w14:textId="77777777" w:rsidR="004A3655" w:rsidRPr="00F35584" w:rsidRDefault="004A3655" w:rsidP="00C06796">
      <w:pPr>
        <w:pStyle w:val="PL"/>
        <w:rPr>
          <w:color w:val="808080"/>
        </w:rPr>
      </w:pPr>
      <w:r w:rsidRPr="00F35584">
        <w:tab/>
      </w:r>
      <w:r w:rsidRPr="00F35584">
        <w:rPr>
          <w:color w:val="808080"/>
        </w:rPr>
        <w:t>-- Offset of lowest PRACH transmission occasion in frequency domain with respective to PRB 0.</w:t>
      </w:r>
    </w:p>
    <w:p w14:paraId="2C87435E" w14:textId="77777777" w:rsidR="004A3655" w:rsidRPr="00F35584" w:rsidRDefault="004A3655" w:rsidP="00C06796">
      <w:pPr>
        <w:pStyle w:val="PL"/>
        <w:rPr>
          <w:color w:val="808080"/>
        </w:rPr>
      </w:pPr>
      <w:r w:rsidRPr="00F35584">
        <w:tab/>
      </w:r>
      <w:r w:rsidRPr="00F35584">
        <w:rPr>
          <w:color w:val="808080"/>
        </w:rPr>
        <w:t xml:space="preserve">-- The value is configured so that the corresponding RACH resource is entirely within the bandwidth of </w:t>
      </w:r>
      <w:r w:rsidR="00240D3E" w:rsidRPr="00F35584">
        <w:rPr>
          <w:color w:val="808080"/>
        </w:rPr>
        <w:t xml:space="preserve">the </w:t>
      </w:r>
      <w:r w:rsidRPr="00F35584">
        <w:rPr>
          <w:color w:val="808080"/>
        </w:rPr>
        <w:t>UL BWP.</w:t>
      </w:r>
    </w:p>
    <w:p w14:paraId="5C302904" w14:textId="77777777" w:rsidR="004A3655" w:rsidRPr="00F35584" w:rsidRDefault="004A3655" w:rsidP="00C06796">
      <w:pPr>
        <w:pStyle w:val="PL"/>
        <w:rPr>
          <w:color w:val="808080"/>
        </w:rPr>
      </w:pPr>
      <w:r w:rsidRPr="00F35584">
        <w:tab/>
      </w:r>
      <w:r w:rsidRPr="00F35584">
        <w:rPr>
          <w:color w:val="808080"/>
        </w:rPr>
        <w:t>-- Corresponds to L1 parameter 'prach-frequency-start' (see 38,211, section FFS_Section)</w:t>
      </w:r>
    </w:p>
    <w:p w14:paraId="3EA25D50" w14:textId="77777777" w:rsidR="004A3655" w:rsidRPr="00F35584" w:rsidRDefault="004A3655" w:rsidP="004A3655">
      <w:pPr>
        <w:pStyle w:val="PL"/>
      </w:pPr>
      <w:r w:rsidRPr="00F35584">
        <w:tab/>
        <w:t>msg1-FrequencyStart</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14:paraId="75E29E40" w14:textId="77777777" w:rsidR="00A27028" w:rsidRPr="00F35584" w:rsidRDefault="00A27028" w:rsidP="00C06796">
      <w:pPr>
        <w:pStyle w:val="PL"/>
        <w:rPr>
          <w:color w:val="808080"/>
        </w:rPr>
      </w:pPr>
      <w:r w:rsidRPr="00F35584">
        <w:tab/>
      </w:r>
      <w:r w:rsidRPr="00F35584">
        <w:rPr>
          <w:color w:val="808080"/>
        </w:rPr>
        <w:t>-- N-CS configuration, see Table 6.3.3.1-3 in 38.211</w:t>
      </w:r>
    </w:p>
    <w:p w14:paraId="11DDF570" w14:textId="77777777" w:rsidR="00A27028" w:rsidRPr="00F35584" w:rsidRDefault="00A27028" w:rsidP="00A27028">
      <w:pPr>
        <w:pStyle w:val="PL"/>
      </w:pPr>
      <w:r w:rsidRPr="00F35584">
        <w:tab/>
        <w:t>zeroCorrelationZoneConfig</w:t>
      </w:r>
      <w:r w:rsidRPr="00F35584">
        <w:tab/>
      </w:r>
      <w:r w:rsidRPr="00F35584">
        <w:tab/>
      </w:r>
      <w:r w:rsidRPr="00F35584">
        <w:tab/>
      </w:r>
      <w:r w:rsidRPr="00F35584">
        <w:tab/>
      </w:r>
      <w:r w:rsidRPr="00F35584">
        <w:rPr>
          <w:color w:val="993366"/>
        </w:rPr>
        <w:t>INTEGER</w:t>
      </w:r>
      <w:r w:rsidRPr="00F35584">
        <w:t>(0..15),</w:t>
      </w:r>
    </w:p>
    <w:p w14:paraId="0B1D8AA7" w14:textId="77777777" w:rsidR="00A27028" w:rsidRPr="00F35584" w:rsidRDefault="00A27028" w:rsidP="00C06796">
      <w:pPr>
        <w:pStyle w:val="PL"/>
        <w:rPr>
          <w:color w:val="808080"/>
        </w:rPr>
      </w:pPr>
      <w:r w:rsidRPr="00F35584">
        <w:tab/>
      </w:r>
      <w:r w:rsidRPr="00F35584">
        <w:rPr>
          <w:color w:val="808080"/>
        </w:rPr>
        <w:t>-- The target power level at the network receiver side (see 38.213, section 7.4, 38.321, section 5.1.2, 5.1.3)</w:t>
      </w:r>
    </w:p>
    <w:p w14:paraId="075CEEA8" w14:textId="77777777" w:rsidR="005A14E9" w:rsidRPr="00F35584" w:rsidRDefault="005A14E9" w:rsidP="00C06796">
      <w:pPr>
        <w:pStyle w:val="PL"/>
        <w:rPr>
          <w:color w:val="808080"/>
        </w:rPr>
      </w:pPr>
      <w:r w:rsidRPr="00F35584">
        <w:tab/>
      </w:r>
      <w:r w:rsidRPr="00F35584">
        <w:rPr>
          <w:color w:val="808080"/>
        </w:rPr>
        <w:t>-- Only multiples of 2 dBm may be chosen (e.g. -200, -198, ...).</w:t>
      </w:r>
    </w:p>
    <w:p w14:paraId="133C492C" w14:textId="77777777" w:rsidR="00A27028" w:rsidRPr="00F35584" w:rsidRDefault="00A27028" w:rsidP="00C06796">
      <w:pPr>
        <w:pStyle w:val="PL"/>
        <w:rPr>
          <w:color w:val="808080"/>
        </w:rPr>
      </w:pPr>
      <w:r w:rsidRPr="00F35584">
        <w:tab/>
      </w:r>
      <w:r w:rsidRPr="00F35584">
        <w:rPr>
          <w:color w:val="808080"/>
        </w:rPr>
        <w:t xml:space="preserve">-- </w:t>
      </w:r>
      <w:r w:rsidR="008C1A0D" w:rsidRPr="00F35584">
        <w:rPr>
          <w:color w:val="808080"/>
        </w:rPr>
        <w:t>FFS-Value</w:t>
      </w:r>
      <w:r w:rsidRPr="00F35584">
        <w:rPr>
          <w:color w:val="808080"/>
        </w:rPr>
        <w:t>: Actual values to be updated based on input from RAN4 (see LS in R2-1800004</w:t>
      </w:r>
      <w:r w:rsidR="005A14E9" w:rsidRPr="00F35584">
        <w:rPr>
          <w:color w:val="808080"/>
        </w:rPr>
        <w:t xml:space="preserve"> and R4-1803466)</w:t>
      </w:r>
      <w:r w:rsidRPr="00F35584">
        <w:rPr>
          <w:color w:val="808080"/>
        </w:rPr>
        <w:t>.</w:t>
      </w:r>
    </w:p>
    <w:p w14:paraId="0ACFE1EC" w14:textId="77777777" w:rsidR="00A27028" w:rsidRPr="00F35584" w:rsidRDefault="00A27028">
      <w:pPr>
        <w:pStyle w:val="PL"/>
      </w:pPr>
      <w:bookmarkStart w:id="397" w:name="_Hlk508206977"/>
      <w:r w:rsidRPr="00F35584">
        <w:tab/>
        <w:t>preambleReceivedTargetPower</w:t>
      </w:r>
      <w:r w:rsidRPr="00F35584">
        <w:tab/>
      </w:r>
      <w:r w:rsidRPr="00F35584">
        <w:tab/>
      </w:r>
      <w:r w:rsidRPr="00F35584">
        <w:tab/>
      </w:r>
      <w:r w:rsidRPr="00F35584">
        <w:tab/>
      </w:r>
      <w:r w:rsidR="00E541E0" w:rsidRPr="00F35584">
        <w:rPr>
          <w:color w:val="993366"/>
        </w:rPr>
        <w:t>INTEGER</w:t>
      </w:r>
      <w:r w:rsidR="00E541E0" w:rsidRPr="00F35584">
        <w:t xml:space="preserve"> (</w:t>
      </w:r>
      <w:r w:rsidR="005A14E9" w:rsidRPr="00F35584">
        <w:t>-200..-74)</w:t>
      </w:r>
      <w:r w:rsidRPr="00F35584">
        <w:t>,</w:t>
      </w:r>
    </w:p>
    <w:bookmarkEnd w:id="397"/>
    <w:p w14:paraId="641AD267" w14:textId="77777777" w:rsidR="00A27028" w:rsidRPr="00F35584" w:rsidRDefault="00A27028" w:rsidP="00C06796">
      <w:pPr>
        <w:pStyle w:val="PL"/>
        <w:rPr>
          <w:color w:val="808080"/>
        </w:rPr>
      </w:pPr>
      <w:r w:rsidRPr="00F35584">
        <w:tab/>
      </w:r>
      <w:r w:rsidRPr="00F35584">
        <w:rPr>
          <w:color w:val="808080"/>
        </w:rPr>
        <w:t>-- Max number of RA preamble transmission perfomed before declaring a failure (see 38.321, section 5.1.4, 5.1.5)</w:t>
      </w:r>
    </w:p>
    <w:p w14:paraId="7406B80B" w14:textId="77777777" w:rsidR="00A27028" w:rsidRPr="00F35584" w:rsidRDefault="00A27028" w:rsidP="00A27028">
      <w:pPr>
        <w:pStyle w:val="PL"/>
      </w:pPr>
      <w:r w:rsidRPr="00F35584">
        <w:tab/>
      </w:r>
      <w:bookmarkStart w:id="398" w:name="_Hlk505955758"/>
      <w:r w:rsidRPr="00F35584">
        <w:t>preambleTransMax</w:t>
      </w:r>
      <w:bookmarkEnd w:id="398"/>
      <w:r w:rsidRPr="00F35584">
        <w:t xml:space="preserv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{n3, n4, n5, n6, n7,</w:t>
      </w:r>
      <w:r w:rsidRPr="00F35584">
        <w:tab/>
        <w:t>n8, n10, n20, n50, n100, n200},</w:t>
      </w:r>
    </w:p>
    <w:p w14:paraId="40CF7D26" w14:textId="77777777" w:rsidR="00A27028" w:rsidRPr="00F35584" w:rsidRDefault="00A27028" w:rsidP="00C06796">
      <w:pPr>
        <w:pStyle w:val="PL"/>
        <w:rPr>
          <w:color w:val="808080"/>
        </w:rPr>
      </w:pPr>
      <w:r w:rsidRPr="00F35584">
        <w:tab/>
      </w:r>
      <w:r w:rsidRPr="00F35584">
        <w:rPr>
          <w:color w:val="808080"/>
        </w:rPr>
        <w:t>-- Power ramping steps for PRACH (see 38.321,5.1.3)</w:t>
      </w:r>
    </w:p>
    <w:p w14:paraId="7300FE15" w14:textId="77777777" w:rsidR="00A27028" w:rsidRPr="00F35584" w:rsidRDefault="00A27028" w:rsidP="00A27028">
      <w:pPr>
        <w:pStyle w:val="PL"/>
      </w:pPr>
      <w:r w:rsidRPr="00F35584">
        <w:tab/>
        <w:t>powerRampingStep</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{dB0, dB2, dB4, dB6},</w:t>
      </w:r>
    </w:p>
    <w:p w14:paraId="08205F52" w14:textId="77777777" w:rsidR="00A27028" w:rsidRPr="00F35584" w:rsidRDefault="00A27028" w:rsidP="00C06796">
      <w:pPr>
        <w:pStyle w:val="PL"/>
        <w:rPr>
          <w:color w:val="808080"/>
        </w:rPr>
      </w:pPr>
      <w:r w:rsidRPr="00F35584">
        <w:tab/>
      </w:r>
      <w:r w:rsidRPr="00F35584">
        <w:rPr>
          <w:color w:val="808080"/>
        </w:rPr>
        <w:t>-- Msg2 (RAR) window length in number of slots. The network configures a value lower than or euqal to 10 ms (see 38.321, section 5.1.4)</w:t>
      </w:r>
    </w:p>
    <w:p w14:paraId="5CF591A6" w14:textId="77777777" w:rsidR="00A27028" w:rsidRPr="00F35584" w:rsidRDefault="00A27028" w:rsidP="00A27028">
      <w:pPr>
        <w:pStyle w:val="PL"/>
      </w:pPr>
      <w:r w:rsidRPr="00F35584">
        <w:tab/>
      </w:r>
      <w:bookmarkStart w:id="399" w:name="_Hlk505324461"/>
      <w:r w:rsidRPr="00F35584">
        <w:t>ra-ResponseWindow</w:t>
      </w:r>
      <w:bookmarkEnd w:id="399"/>
      <w:r w:rsidRPr="00F35584">
        <w:tab/>
      </w:r>
      <w:r w:rsidRPr="00F35584">
        <w:tab/>
      </w:r>
      <w:r w:rsidRPr="00F35584">
        <w:tab/>
      </w:r>
      <w:r w:rsidRPr="00F35584">
        <w:tab/>
      </w:r>
      <w:r w:rsidRPr="00F35584">
        <w:tab/>
      </w:r>
      <w:r w:rsidRPr="00F35584">
        <w:tab/>
      </w:r>
      <w:r w:rsidRPr="00F35584">
        <w:rPr>
          <w:color w:val="993366"/>
        </w:rPr>
        <w:t>ENUMERATED</w:t>
      </w:r>
      <w:r w:rsidRPr="00F35584">
        <w:t xml:space="preserve"> {sl1, sl2, sl4, sl8, sl10, sl20, sl40, sl80}</w:t>
      </w:r>
    </w:p>
    <w:p w14:paraId="53E1645F" w14:textId="77777777" w:rsidR="00A27028" w:rsidRPr="00F35584" w:rsidRDefault="00A27028" w:rsidP="00A27028">
      <w:pPr>
        <w:pStyle w:val="PL"/>
      </w:pPr>
      <w:r w:rsidRPr="00F35584">
        <w:t>}</w:t>
      </w:r>
    </w:p>
    <w:p w14:paraId="08D46CE7" w14:textId="77777777" w:rsidR="00A27028" w:rsidRPr="00F35584" w:rsidRDefault="00A27028" w:rsidP="00A27028">
      <w:pPr>
        <w:pStyle w:val="PL"/>
      </w:pPr>
    </w:p>
    <w:p w14:paraId="58628BF8" w14:textId="77777777" w:rsidR="00A27028" w:rsidRPr="00F35584" w:rsidRDefault="00A27028" w:rsidP="00C06796">
      <w:pPr>
        <w:pStyle w:val="PL"/>
        <w:rPr>
          <w:color w:val="808080"/>
        </w:rPr>
      </w:pPr>
      <w:r w:rsidRPr="00F35584">
        <w:rPr>
          <w:color w:val="808080"/>
        </w:rPr>
        <w:t xml:space="preserve">-- TAG-RACH-CONFIG-GENERIC-STOP </w:t>
      </w:r>
    </w:p>
    <w:p w14:paraId="57A08FD2" w14:textId="77777777" w:rsidR="00A27028" w:rsidRPr="00F35584" w:rsidRDefault="00A27028" w:rsidP="00C06796">
      <w:pPr>
        <w:pStyle w:val="PL"/>
        <w:rPr>
          <w:color w:val="808080"/>
        </w:rPr>
      </w:pPr>
      <w:r w:rsidRPr="00F35584">
        <w:rPr>
          <w:color w:val="808080"/>
        </w:rPr>
        <w:t>-- ASN1STOP</w:t>
      </w:r>
    </w:p>
    <w:p w14:paraId="45BA4641" w14:textId="77777777" w:rsidR="00D224EC" w:rsidRPr="00F35584" w:rsidRDefault="00D224EC" w:rsidP="00D224EC"/>
    <w:p w14:paraId="1625F2B9" w14:textId="77777777" w:rsidR="00A27028" w:rsidRPr="00F35584" w:rsidRDefault="00A27028" w:rsidP="00A27028">
      <w:pPr>
        <w:pStyle w:val="4"/>
        <w:rPr>
          <w:i/>
          <w:noProof/>
        </w:rPr>
      </w:pPr>
      <w:bookmarkStart w:id="400" w:name="_Toc510018665"/>
      <w:r w:rsidRPr="00F35584">
        <w:t>–</w:t>
      </w:r>
      <w:r w:rsidRPr="00F35584">
        <w:tab/>
      </w:r>
      <w:r w:rsidRPr="00F35584">
        <w:rPr>
          <w:i/>
          <w:noProof/>
        </w:rPr>
        <w:t>RACH-ConfigDedicated</w:t>
      </w:r>
      <w:bookmarkEnd w:id="400"/>
    </w:p>
    <w:p w14:paraId="48DD6525" w14:textId="77777777" w:rsidR="00A27028" w:rsidRPr="00F35584" w:rsidRDefault="00A27028" w:rsidP="00A27028">
      <w:r w:rsidRPr="00F35584">
        <w:t xml:space="preserve">The IE </w:t>
      </w:r>
      <w:r w:rsidRPr="00F35584">
        <w:rPr>
          <w:i/>
        </w:rPr>
        <w:t>RACH-ConfigDedicated</w:t>
      </w:r>
      <w:r w:rsidRPr="00F35584">
        <w:t xml:space="preserve"> is used to specify the dedicated random access parameters.</w:t>
      </w:r>
    </w:p>
    <w:p w14:paraId="707E1049" w14:textId="77777777" w:rsidR="00A27028" w:rsidRPr="00F35584" w:rsidRDefault="00A27028" w:rsidP="00A27028">
      <w:pPr>
        <w:pStyle w:val="TH"/>
        <w:rPr>
          <w:lang w:val="en-GB"/>
        </w:rPr>
      </w:pPr>
      <w:r w:rsidRPr="00F35584">
        <w:rPr>
          <w:bCs/>
          <w:i/>
          <w:iCs/>
          <w:lang w:val="en-GB"/>
        </w:rPr>
        <w:t>RACH-ConfigDedicated</w:t>
      </w:r>
      <w:r w:rsidRPr="00F35584">
        <w:rPr>
          <w:lang w:val="en-GB"/>
        </w:rPr>
        <w:t xml:space="preserve"> information element</w:t>
      </w:r>
    </w:p>
    <w:p w14:paraId="2F43A42D" w14:textId="77777777" w:rsidR="00A27028" w:rsidRPr="00F35584" w:rsidRDefault="00A27028" w:rsidP="00C06796">
      <w:pPr>
        <w:pStyle w:val="PL"/>
        <w:rPr>
          <w:color w:val="808080"/>
        </w:rPr>
      </w:pPr>
      <w:r w:rsidRPr="00F35584">
        <w:rPr>
          <w:color w:val="808080"/>
        </w:rPr>
        <w:t>-- ASN1START</w:t>
      </w:r>
    </w:p>
    <w:p w14:paraId="50FE1C4D" w14:textId="77777777" w:rsidR="00A27028" w:rsidRPr="00F35584" w:rsidRDefault="00A27028" w:rsidP="00C06796">
      <w:pPr>
        <w:pStyle w:val="PL"/>
        <w:rPr>
          <w:color w:val="808080"/>
        </w:rPr>
      </w:pPr>
      <w:r w:rsidRPr="00F35584">
        <w:rPr>
          <w:color w:val="808080"/>
        </w:rPr>
        <w:t>-- TAG-RACH-CONFIG-DEDICATED-START</w:t>
      </w:r>
    </w:p>
    <w:p w14:paraId="3F909A87" w14:textId="77777777" w:rsidR="00A27028" w:rsidRPr="00F35584" w:rsidRDefault="00A27028" w:rsidP="00A27028">
      <w:pPr>
        <w:pStyle w:val="PL"/>
      </w:pPr>
    </w:p>
    <w:p w14:paraId="2984FDBE" w14:textId="77777777" w:rsidR="00A27028" w:rsidRPr="00F35584" w:rsidRDefault="00A27028" w:rsidP="00C06796">
      <w:pPr>
        <w:pStyle w:val="PL"/>
        <w:rPr>
          <w:color w:val="808080"/>
        </w:rPr>
      </w:pPr>
      <w:r w:rsidRPr="00F35584">
        <w:rPr>
          <w:color w:val="808080"/>
        </w:rPr>
        <w:t>-- FFS_Standlone: resources for msg1-based on-demand SI request</w:t>
      </w:r>
    </w:p>
    <w:p w14:paraId="6E072D8C" w14:textId="77777777" w:rsidR="00A27028" w:rsidRPr="00F35584" w:rsidRDefault="00A27028" w:rsidP="00A27028">
      <w:pPr>
        <w:pStyle w:val="PL"/>
      </w:pPr>
    </w:p>
    <w:p w14:paraId="246B57A9" w14:textId="77777777" w:rsidR="00A27028" w:rsidRPr="00F35584" w:rsidRDefault="00A27028" w:rsidP="00A27028">
      <w:pPr>
        <w:pStyle w:val="PL"/>
      </w:pPr>
      <w:r w:rsidRPr="00F35584">
        <w:t>RACH-ConfigDedicated ::=</w:t>
      </w:r>
      <w:r w:rsidRPr="00F35584">
        <w:tab/>
      </w:r>
      <w:r w:rsidRPr="00F35584">
        <w:tab/>
      </w:r>
      <w:r w:rsidRPr="00F35584">
        <w:rPr>
          <w:color w:val="993366"/>
        </w:rPr>
        <w:t>SEQUENCE</w:t>
      </w:r>
      <w:r w:rsidRPr="00F35584">
        <w:t xml:space="preserve"> {</w:t>
      </w:r>
    </w:p>
    <w:p w14:paraId="450EB55A" w14:textId="77777777" w:rsidR="00A27028" w:rsidRPr="00F35584" w:rsidRDefault="00A27028" w:rsidP="00C06796">
      <w:pPr>
        <w:pStyle w:val="PL"/>
        <w:rPr>
          <w:color w:val="808080"/>
        </w:rPr>
      </w:pPr>
      <w:r w:rsidRPr="00F35584">
        <w:tab/>
      </w:r>
      <w:r w:rsidRPr="00F35584">
        <w:rPr>
          <w:color w:val="808080"/>
        </w:rPr>
        <w:t xml:space="preserve">-- Resources for </w:t>
      </w:r>
      <w:r w:rsidR="00544B73" w:rsidRPr="00F35584">
        <w:rPr>
          <w:color w:val="808080"/>
        </w:rPr>
        <w:t xml:space="preserve">contention free random access to a given target </w:t>
      </w:r>
      <w:r w:rsidRPr="00F35584">
        <w:rPr>
          <w:color w:val="808080"/>
        </w:rPr>
        <w:t>cell</w:t>
      </w:r>
    </w:p>
    <w:p w14:paraId="6050180F" w14:textId="77777777" w:rsidR="00A27028" w:rsidRPr="00F35584" w:rsidRDefault="00A27028" w:rsidP="00A27028">
      <w:pPr>
        <w:pStyle w:val="PL"/>
      </w:pPr>
      <w:r w:rsidRPr="00F35584">
        <w:tab/>
        <w:t>cfra-Resources</w:t>
      </w:r>
      <w:r w:rsidRPr="00F35584">
        <w:tab/>
      </w:r>
      <w:r w:rsidRPr="00F35584">
        <w:tab/>
      </w:r>
      <w:r w:rsidRPr="00F35584">
        <w:tab/>
      </w:r>
      <w:r w:rsidRPr="00F35584">
        <w:tab/>
      </w:r>
      <w:r w:rsidRPr="00F35584">
        <w:tab/>
        <w:t xml:space="preserve">CFRA-Resources, </w:t>
      </w:r>
    </w:p>
    <w:p w14:paraId="7BB7D388" w14:textId="77777777" w:rsidR="00890426" w:rsidRPr="00F35584" w:rsidRDefault="00890426" w:rsidP="00A27028">
      <w:pPr>
        <w:pStyle w:val="PL"/>
      </w:pPr>
      <w:r w:rsidRPr="00F35584">
        <w:tab/>
        <w:t>...</w:t>
      </w:r>
    </w:p>
    <w:p w14:paraId="563B11AD" w14:textId="77777777" w:rsidR="00A27028" w:rsidRPr="00F35584" w:rsidRDefault="00A27028" w:rsidP="00A27028">
      <w:pPr>
        <w:pStyle w:val="PL"/>
      </w:pPr>
      <w:r w:rsidRPr="00F35584">
        <w:t>}</w:t>
      </w:r>
    </w:p>
    <w:p w14:paraId="3321EAB2" w14:textId="77777777" w:rsidR="00A27028" w:rsidRPr="00F35584" w:rsidRDefault="00A27028" w:rsidP="00A27028">
      <w:pPr>
        <w:pStyle w:val="PL"/>
      </w:pPr>
    </w:p>
    <w:p w14:paraId="37358821" w14:textId="77777777" w:rsidR="00A27028" w:rsidRPr="00F35584" w:rsidRDefault="00A27028" w:rsidP="00A27028">
      <w:pPr>
        <w:pStyle w:val="PL"/>
      </w:pPr>
      <w:r w:rsidRPr="00F35584">
        <w:t xml:space="preserve">CFRA-Resources ::= </w:t>
      </w:r>
      <w:r w:rsidRPr="00F35584">
        <w:tab/>
      </w:r>
      <w:r w:rsidRPr="00F35584">
        <w:tab/>
      </w:r>
      <w:r w:rsidRPr="00F35584">
        <w:tab/>
      </w:r>
      <w:r w:rsidRPr="00F35584">
        <w:tab/>
      </w:r>
      <w:r w:rsidRPr="00F35584">
        <w:rPr>
          <w:color w:val="993366"/>
        </w:rPr>
        <w:t>CHOICE</w:t>
      </w:r>
      <w:r w:rsidRPr="00F35584">
        <w:t xml:space="preserve"> {</w:t>
      </w:r>
    </w:p>
    <w:p w14:paraId="1BB42F2F" w14:textId="77777777" w:rsidR="00BE091D" w:rsidRPr="00F35584" w:rsidRDefault="00BE091D" w:rsidP="00A27028">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A82E5B4" w14:textId="77777777" w:rsidR="00A27028" w:rsidRPr="00F35584" w:rsidRDefault="00A27028" w:rsidP="00A27028">
      <w:pPr>
        <w:pStyle w:val="PL"/>
      </w:pPr>
      <w:r w:rsidRPr="00F35584">
        <w:tab/>
      </w:r>
      <w:r w:rsidR="00BE091D" w:rsidRPr="00F35584">
        <w:tab/>
      </w:r>
      <w:r w:rsidRPr="00F35584">
        <w:t>ssb-ResourceList</w:t>
      </w:r>
      <w:r w:rsidR="00BE091D"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(1..maxRA-SSB-Resources))</w:t>
      </w:r>
      <w:r w:rsidRPr="00F35584">
        <w:rPr>
          <w:color w:val="993366"/>
        </w:rPr>
        <w:t xml:space="preserve"> OF</w:t>
      </w:r>
      <w:r w:rsidRPr="00F35584">
        <w:t xml:space="preserve"> CFRA-SSB-Resource,</w:t>
      </w:r>
    </w:p>
    <w:p w14:paraId="3AB31D1B" w14:textId="77777777" w:rsidR="00BE091D" w:rsidRPr="00F35584" w:rsidRDefault="00BE091D" w:rsidP="00C06796">
      <w:pPr>
        <w:pStyle w:val="PL"/>
        <w:rPr>
          <w:color w:val="808080"/>
        </w:rPr>
      </w:pPr>
      <w:r w:rsidRPr="00F35584">
        <w:tab/>
      </w:r>
      <w:r w:rsidRPr="00F35584">
        <w:tab/>
      </w:r>
      <w:r w:rsidRPr="00F35584">
        <w:rPr>
          <w:color w:val="808080"/>
        </w:rPr>
        <w:t>-- Explicitly signalled PRACH Mask Index for RA Resource selection in TS 36.321. The mask is valid for all SSB</w:t>
      </w:r>
    </w:p>
    <w:p w14:paraId="0470722C" w14:textId="77777777" w:rsidR="00BE091D" w:rsidRPr="00F35584" w:rsidRDefault="00BE091D" w:rsidP="00C06796">
      <w:pPr>
        <w:pStyle w:val="PL"/>
        <w:rPr>
          <w:color w:val="808080"/>
        </w:rPr>
      </w:pPr>
      <w:r w:rsidRPr="00F35584">
        <w:tab/>
      </w:r>
      <w:r w:rsidRPr="00F35584">
        <w:tab/>
      </w:r>
      <w:r w:rsidRPr="00F35584">
        <w:rPr>
          <w:color w:val="808080"/>
        </w:rPr>
        <w:t>-- resources signalled in ssb-ResourceList</w:t>
      </w:r>
    </w:p>
    <w:p w14:paraId="68D8C1E5" w14:textId="77777777" w:rsidR="00BE091D" w:rsidRPr="00F35584" w:rsidRDefault="00BE091D" w:rsidP="00BE091D">
      <w:pPr>
        <w:pStyle w:val="PL"/>
      </w:pPr>
      <w:r w:rsidRPr="00F35584">
        <w:tab/>
      </w:r>
      <w:r w:rsidRPr="00F35584">
        <w:tab/>
        <w:t>ra-ssb-OccasionMaskIndex</w:t>
      </w:r>
      <w:r w:rsidRPr="00F35584">
        <w:tab/>
      </w:r>
      <w:r w:rsidRPr="00F35584">
        <w:tab/>
      </w:r>
      <w:r w:rsidRPr="00F35584">
        <w:rPr>
          <w:color w:val="993366"/>
        </w:rPr>
        <w:t>INTEGER</w:t>
      </w:r>
      <w:r w:rsidRPr="00F35584">
        <w:t xml:space="preserve"> (0..15)</w:t>
      </w:r>
    </w:p>
    <w:p w14:paraId="5E936C12" w14:textId="77777777" w:rsidR="00BE091D" w:rsidRPr="00F35584" w:rsidRDefault="00BE091D" w:rsidP="00BE091D">
      <w:pPr>
        <w:pStyle w:val="PL"/>
      </w:pPr>
      <w:r w:rsidRPr="00F35584">
        <w:tab/>
        <w:t>},</w:t>
      </w:r>
    </w:p>
    <w:p w14:paraId="58A5CE5F" w14:textId="77777777" w:rsidR="00A27028" w:rsidRPr="00F35584" w:rsidRDefault="00A27028" w:rsidP="00A27028">
      <w:pPr>
        <w:pStyle w:val="PL"/>
      </w:pPr>
      <w:r w:rsidRPr="00F35584">
        <w:tab/>
        <w:t>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BEAF890" w14:textId="77777777" w:rsidR="00A27028" w:rsidRPr="00F35584" w:rsidRDefault="00A27028" w:rsidP="00A27028">
      <w:pPr>
        <w:pStyle w:val="PL"/>
      </w:pPr>
      <w:r w:rsidRPr="00F35584">
        <w:tab/>
      </w:r>
      <w:r w:rsidRPr="00F35584">
        <w:tab/>
        <w:t>csirs-ResourceList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(1..maxRA-CSIRS-Resources))</w:t>
      </w:r>
      <w:r w:rsidRPr="00F35584">
        <w:rPr>
          <w:color w:val="993366"/>
        </w:rPr>
        <w:t xml:space="preserve"> OF</w:t>
      </w:r>
      <w:r w:rsidRPr="00F35584">
        <w:t xml:space="preserve"> CFRA-CSIRS-Resource,</w:t>
      </w:r>
    </w:p>
    <w:p w14:paraId="304E954A" w14:textId="77777777" w:rsidR="00A27028" w:rsidRPr="00F35584" w:rsidRDefault="00A27028" w:rsidP="00A27028">
      <w:pPr>
        <w:pStyle w:val="PL"/>
      </w:pPr>
      <w:r w:rsidRPr="00F35584">
        <w:tab/>
      </w:r>
      <w:r w:rsidRPr="00F35584">
        <w:tab/>
        <w:t>cfra-csirs-DedicatedRACH-Threshold</w:t>
      </w:r>
      <w:r w:rsidRPr="00F35584">
        <w:tab/>
        <w:t>RSRP-Range</w:t>
      </w:r>
    </w:p>
    <w:p w14:paraId="51C1FDCA" w14:textId="77777777" w:rsidR="00A27028" w:rsidRPr="00F35584" w:rsidRDefault="00A27028" w:rsidP="00A27028">
      <w:pPr>
        <w:pStyle w:val="PL"/>
      </w:pPr>
      <w:r w:rsidRPr="00F35584">
        <w:tab/>
        <w:t>}</w:t>
      </w:r>
    </w:p>
    <w:p w14:paraId="1A321A48" w14:textId="77777777" w:rsidR="00A27028" w:rsidRPr="00F35584" w:rsidRDefault="00A27028" w:rsidP="00A27028">
      <w:pPr>
        <w:pStyle w:val="PL"/>
      </w:pPr>
      <w:r w:rsidRPr="00F35584">
        <w:t>}</w:t>
      </w:r>
    </w:p>
    <w:p w14:paraId="0F270537" w14:textId="77777777" w:rsidR="00A27028" w:rsidRPr="00F35584" w:rsidRDefault="00A27028" w:rsidP="00A27028">
      <w:pPr>
        <w:pStyle w:val="PL"/>
      </w:pPr>
    </w:p>
    <w:p w14:paraId="66FFC647" w14:textId="77777777" w:rsidR="00A27028" w:rsidRPr="00F35584" w:rsidRDefault="00A27028" w:rsidP="00A27028">
      <w:pPr>
        <w:pStyle w:val="PL"/>
      </w:pPr>
      <w:r w:rsidRPr="00F35584">
        <w:t xml:space="preserve">CFRA-SSB-Resource ::= </w:t>
      </w:r>
      <w:r w:rsidRPr="00F35584">
        <w:tab/>
      </w:r>
      <w:r w:rsidRPr="00F35584">
        <w:tab/>
      </w:r>
      <w:r w:rsidRPr="00F35584">
        <w:tab/>
      </w:r>
      <w:r w:rsidRPr="00F35584">
        <w:rPr>
          <w:color w:val="993366"/>
        </w:rPr>
        <w:t>SEQUENCE</w:t>
      </w:r>
      <w:r w:rsidRPr="00F35584">
        <w:t xml:space="preserve"> {</w:t>
      </w:r>
    </w:p>
    <w:p w14:paraId="7D666D94" w14:textId="77777777" w:rsidR="00A3230B" w:rsidRPr="00F35584" w:rsidRDefault="00A3230B" w:rsidP="00C06796">
      <w:pPr>
        <w:pStyle w:val="PL"/>
        <w:rPr>
          <w:color w:val="808080"/>
        </w:rPr>
      </w:pPr>
      <w:r w:rsidRPr="00F35584">
        <w:tab/>
      </w:r>
      <w:r w:rsidRPr="00F35584">
        <w:rPr>
          <w:color w:val="808080"/>
        </w:rPr>
        <w:t xml:space="preserve">-- The ID of an SSB transmitted by this serving cell. </w:t>
      </w:r>
    </w:p>
    <w:p w14:paraId="5D86B429" w14:textId="77777777" w:rsidR="00A27028" w:rsidRPr="00F35584" w:rsidRDefault="00A27028" w:rsidP="00A27028">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14:paraId="13BA6A3B" w14:textId="77777777" w:rsidR="007D5EC7" w:rsidRPr="00F35584" w:rsidRDefault="007D5EC7" w:rsidP="00C06796">
      <w:pPr>
        <w:pStyle w:val="PL"/>
        <w:rPr>
          <w:color w:val="808080"/>
        </w:rPr>
      </w:pPr>
      <w:r w:rsidRPr="00F35584">
        <w:tab/>
      </w:r>
      <w:r w:rsidRPr="00F35584">
        <w:rPr>
          <w:color w:val="808080"/>
        </w:rPr>
        <w:t xml:space="preserve">-- The preamble index that the UE shall use when performing CF-RA upon selecting </w:t>
      </w:r>
      <w:r w:rsidR="006A1D0D" w:rsidRPr="00F35584">
        <w:rPr>
          <w:color w:val="808080"/>
        </w:rPr>
        <w:t xml:space="preserve">the candidate beams identified by </w:t>
      </w:r>
      <w:r w:rsidRPr="00F35584">
        <w:rPr>
          <w:color w:val="808080"/>
        </w:rPr>
        <w:t>this SSB.</w:t>
      </w:r>
    </w:p>
    <w:p w14:paraId="718A0B09" w14:textId="77777777" w:rsidR="00A27028" w:rsidRPr="00F35584" w:rsidRDefault="00A27028" w:rsidP="00A27028">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p>
    <w:p w14:paraId="57D63B8C" w14:textId="77777777" w:rsidR="00890426" w:rsidRPr="00F35584" w:rsidRDefault="00890426" w:rsidP="00A27028">
      <w:pPr>
        <w:pStyle w:val="PL"/>
      </w:pPr>
      <w:r w:rsidRPr="00F35584">
        <w:tab/>
        <w:t>...</w:t>
      </w:r>
    </w:p>
    <w:p w14:paraId="50B75D9F" w14:textId="77777777" w:rsidR="00A27028" w:rsidRPr="00F35584" w:rsidRDefault="00A27028" w:rsidP="00A27028">
      <w:pPr>
        <w:pStyle w:val="PL"/>
      </w:pPr>
      <w:r w:rsidRPr="00F35584">
        <w:t>}</w:t>
      </w:r>
    </w:p>
    <w:p w14:paraId="258F8EF4" w14:textId="77777777" w:rsidR="00A27028" w:rsidRPr="00F35584" w:rsidRDefault="00A27028" w:rsidP="00A27028">
      <w:pPr>
        <w:pStyle w:val="PL"/>
      </w:pPr>
    </w:p>
    <w:p w14:paraId="0F6BF997" w14:textId="77777777" w:rsidR="00A27028" w:rsidRPr="00F35584" w:rsidRDefault="00A27028" w:rsidP="00A27028">
      <w:pPr>
        <w:pStyle w:val="PL"/>
      </w:pPr>
      <w:r w:rsidRPr="00F35584">
        <w:t xml:space="preserve">CFRA-CSIRS-Resource ::= </w:t>
      </w:r>
      <w:r w:rsidRPr="00F35584">
        <w:tab/>
      </w:r>
      <w:r w:rsidRPr="00F35584">
        <w:tab/>
      </w:r>
      <w:r w:rsidRPr="00F35584">
        <w:rPr>
          <w:color w:val="993366"/>
        </w:rPr>
        <w:t>SEQUENCE</w:t>
      </w:r>
      <w:r w:rsidRPr="00F35584">
        <w:t xml:space="preserve"> {</w:t>
      </w:r>
    </w:p>
    <w:p w14:paraId="3C52CC41" w14:textId="77777777" w:rsidR="000C44BA" w:rsidRPr="00F35584" w:rsidRDefault="000C44BA" w:rsidP="00C06796">
      <w:pPr>
        <w:pStyle w:val="PL"/>
        <w:rPr>
          <w:color w:val="808080"/>
        </w:rPr>
      </w:pPr>
      <w:r w:rsidRPr="00F35584">
        <w:tab/>
      </w:r>
      <w:r w:rsidRPr="00F35584">
        <w:rPr>
          <w:color w:val="808080"/>
        </w:rPr>
        <w:t>-- The ID of a CSI-RS resource defined in the measurement object associated with this serving cell.</w:t>
      </w:r>
    </w:p>
    <w:p w14:paraId="4F72AE82" w14:textId="77777777" w:rsidR="00A27028" w:rsidRPr="00F35584" w:rsidRDefault="00A27028" w:rsidP="00A27028">
      <w:pPr>
        <w:pStyle w:val="PL"/>
      </w:pPr>
      <w:r w:rsidRPr="00F35584">
        <w:tab/>
        <w:t>csi-RS</w:t>
      </w:r>
      <w:r w:rsidRPr="00F35584">
        <w:tab/>
      </w:r>
      <w:r w:rsidRPr="00F35584">
        <w:tab/>
      </w:r>
      <w:r w:rsidRPr="00F35584">
        <w:tab/>
      </w:r>
      <w:r w:rsidRPr="00F35584">
        <w:tab/>
      </w:r>
      <w:r w:rsidRPr="00F35584">
        <w:tab/>
      </w:r>
      <w:r w:rsidRPr="00F35584">
        <w:tab/>
      </w:r>
      <w:r w:rsidRPr="00F35584">
        <w:tab/>
      </w:r>
      <w:r w:rsidR="000C44BA" w:rsidRPr="00F35584">
        <w:t>CSI-RS-I</w:t>
      </w:r>
      <w:r w:rsidR="00870E8A" w:rsidRPr="00F35584">
        <w:t>n</w:t>
      </w:r>
      <w:r w:rsidR="000C44BA" w:rsidRPr="00F35584">
        <w:t>d</w:t>
      </w:r>
      <w:r w:rsidR="00870E8A" w:rsidRPr="00F35584">
        <w:t>ex</w:t>
      </w:r>
      <w:r w:rsidRPr="00F35584">
        <w:t>,</w:t>
      </w:r>
    </w:p>
    <w:p w14:paraId="7D9D8358" w14:textId="77777777" w:rsidR="006A1D0D" w:rsidRPr="00F35584" w:rsidRDefault="006A1D0D" w:rsidP="00C06796">
      <w:pPr>
        <w:pStyle w:val="PL"/>
        <w:rPr>
          <w:color w:val="808080"/>
        </w:rPr>
      </w:pPr>
      <w:r w:rsidRPr="00F35584">
        <w:tab/>
      </w:r>
      <w:r w:rsidRPr="00F35584">
        <w:rPr>
          <w:color w:val="808080"/>
        </w:rPr>
        <w:t>-- RA occasions that the UE shall use when performing CF-RA upon selecting the candidate beam identified by this CSI-RS.</w:t>
      </w:r>
    </w:p>
    <w:p w14:paraId="1EC4CA2C" w14:textId="77777777" w:rsidR="007D5EC7" w:rsidRPr="00F35584" w:rsidRDefault="007D5EC7" w:rsidP="007D5EC7">
      <w:pPr>
        <w:pStyle w:val="PL"/>
      </w:pPr>
      <w:r w:rsidRPr="00F35584">
        <w:tab/>
        <w:t>ra-OccasionList</w:t>
      </w:r>
      <w:r w:rsidRPr="00F35584">
        <w:tab/>
      </w:r>
      <w:r w:rsidRPr="00F35584">
        <w:tab/>
      </w:r>
      <w:r w:rsidRPr="00F35584">
        <w:tab/>
      </w:r>
      <w:r w:rsidRPr="00F35584">
        <w:tab/>
      </w:r>
      <w:r w:rsidRPr="00F35584">
        <w:tab/>
      </w:r>
      <w:r w:rsidRPr="00F35584">
        <w:rPr>
          <w:color w:val="993366"/>
        </w:rPr>
        <w:t>SEQUENCE</w:t>
      </w:r>
      <w:r w:rsidRPr="00F35584">
        <w:t xml:space="preserve"> </w:t>
      </w:r>
      <w:r w:rsidR="009F3457" w:rsidRPr="00F35584">
        <w:t>(</w:t>
      </w:r>
      <w:r w:rsidR="009F3457" w:rsidRPr="00F35584">
        <w:rPr>
          <w:color w:val="993366"/>
        </w:rPr>
        <w:t>SIZE</w:t>
      </w:r>
      <w:r w:rsidRPr="00F35584">
        <w:t>(1..maxRA-OccasionsPerCSIRS)</w:t>
      </w:r>
      <w:r w:rsidR="009F3457" w:rsidRPr="00F35584">
        <w:t>)</w:t>
      </w:r>
      <w:r w:rsidRPr="00F35584">
        <w:rPr>
          <w:color w:val="993366"/>
        </w:rPr>
        <w:t xml:space="preserve"> OF</w:t>
      </w:r>
      <w:r w:rsidRPr="00F35584">
        <w:t xml:space="preserve"> </w:t>
      </w:r>
      <w:r w:rsidRPr="00F35584">
        <w:rPr>
          <w:color w:val="993366"/>
        </w:rPr>
        <w:t>INTEGER</w:t>
      </w:r>
      <w:r w:rsidRPr="00F35584">
        <w:t xml:space="preserve"> (0..maxRA-Occasions-1),</w:t>
      </w:r>
    </w:p>
    <w:p w14:paraId="7E8CAF8E" w14:textId="77777777" w:rsidR="007D5EC7" w:rsidRPr="00F35584" w:rsidRDefault="007D5EC7" w:rsidP="00C06796">
      <w:pPr>
        <w:pStyle w:val="PL"/>
        <w:rPr>
          <w:color w:val="808080"/>
        </w:rPr>
      </w:pPr>
      <w:r w:rsidRPr="00F35584">
        <w:tab/>
      </w:r>
      <w:r w:rsidRPr="00F35584">
        <w:rPr>
          <w:color w:val="808080"/>
        </w:rPr>
        <w:t>-- The RA preamble index to use in the RA occasions assoicated with this CSI-RS.</w:t>
      </w:r>
    </w:p>
    <w:p w14:paraId="7637D5EA" w14:textId="77777777" w:rsidR="00A27028" w:rsidRPr="00F35584" w:rsidRDefault="00A27028" w:rsidP="00A055FF">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p>
    <w:p w14:paraId="5716719C" w14:textId="77777777" w:rsidR="00890426" w:rsidRPr="00F35584" w:rsidRDefault="00890426" w:rsidP="00A055FF">
      <w:pPr>
        <w:pStyle w:val="PL"/>
      </w:pPr>
      <w:r w:rsidRPr="00F35584">
        <w:tab/>
        <w:t>...</w:t>
      </w:r>
    </w:p>
    <w:p w14:paraId="13115467" w14:textId="77777777" w:rsidR="00A27028" w:rsidRPr="00F35584" w:rsidRDefault="00A27028" w:rsidP="00A055FF">
      <w:pPr>
        <w:pStyle w:val="PL"/>
      </w:pPr>
      <w:r w:rsidRPr="00F35584">
        <w:t>}</w:t>
      </w:r>
    </w:p>
    <w:p w14:paraId="1ADFA805" w14:textId="77777777" w:rsidR="00A27028" w:rsidRPr="00F35584" w:rsidRDefault="00A27028" w:rsidP="00A27028">
      <w:pPr>
        <w:pStyle w:val="PL"/>
      </w:pPr>
    </w:p>
    <w:p w14:paraId="113D8EED" w14:textId="77777777" w:rsidR="00A27028" w:rsidRPr="00F35584" w:rsidRDefault="00A27028" w:rsidP="00C06796">
      <w:pPr>
        <w:pStyle w:val="PL"/>
        <w:rPr>
          <w:color w:val="808080"/>
        </w:rPr>
      </w:pPr>
      <w:r w:rsidRPr="00F35584">
        <w:rPr>
          <w:color w:val="808080"/>
        </w:rPr>
        <w:lastRenderedPageBreak/>
        <w:t>-- TAG-RACH-CONFIG-DEDICATED-STOP</w:t>
      </w:r>
    </w:p>
    <w:p w14:paraId="01A0DC0A" w14:textId="77777777" w:rsidR="00A27028" w:rsidRPr="00F35584" w:rsidRDefault="00A27028" w:rsidP="00C06796">
      <w:pPr>
        <w:pStyle w:val="PL"/>
        <w:rPr>
          <w:color w:val="808080"/>
        </w:rPr>
      </w:pPr>
      <w:r w:rsidRPr="00F35584">
        <w:rPr>
          <w:color w:val="808080"/>
        </w:rPr>
        <w:t>-- ASN1STOP</w:t>
      </w:r>
    </w:p>
    <w:p w14:paraId="1326191E" w14:textId="77777777" w:rsidR="00D224EC" w:rsidRPr="00F35584" w:rsidRDefault="00D224EC" w:rsidP="00D224EC"/>
    <w:p w14:paraId="379E5131" w14:textId="77777777" w:rsidR="009C0E19" w:rsidRPr="00F35584" w:rsidRDefault="009C0E19" w:rsidP="009C0E19">
      <w:pPr>
        <w:pStyle w:val="4"/>
      </w:pPr>
      <w:bookmarkStart w:id="401" w:name="_Toc510018666"/>
      <w:r w:rsidRPr="00F35584">
        <w:t>–</w:t>
      </w:r>
      <w:r w:rsidRPr="00F35584">
        <w:tab/>
      </w:r>
      <w:r w:rsidRPr="00F35584">
        <w:rPr>
          <w:i/>
        </w:rPr>
        <w:t>RadioBearerConfig</w:t>
      </w:r>
      <w:bookmarkEnd w:id="401"/>
    </w:p>
    <w:p w14:paraId="4F9D9A1B" w14:textId="77777777" w:rsidR="009C0E19" w:rsidRPr="00F35584" w:rsidRDefault="009C0E19" w:rsidP="009C0E19">
      <w:r w:rsidRPr="00F35584">
        <w:t xml:space="preserve">The IE </w:t>
      </w:r>
      <w:r w:rsidRPr="00F35584">
        <w:rPr>
          <w:i/>
        </w:rPr>
        <w:t xml:space="preserve">RadioBearerConfig </w:t>
      </w:r>
      <w:r w:rsidRPr="00F35584">
        <w:t>is used to add, modify and release signalling and/or data radio bearers. Specifically, this IE carries the parameters for PDCP and, if applicable, SDAP entities for the radio bearers.</w:t>
      </w:r>
    </w:p>
    <w:p w14:paraId="6C2DE31C" w14:textId="77777777" w:rsidR="009C0E19" w:rsidRPr="00F35584" w:rsidRDefault="009C0E19" w:rsidP="009C0E19">
      <w:pPr>
        <w:pStyle w:val="TH"/>
        <w:rPr>
          <w:lang w:val="en-GB"/>
        </w:rPr>
      </w:pPr>
      <w:r w:rsidRPr="00F35584">
        <w:rPr>
          <w:bCs/>
          <w:i/>
          <w:iCs/>
          <w:lang w:val="en-GB"/>
        </w:rPr>
        <w:t xml:space="preserve">RadioBearerConfig </w:t>
      </w:r>
      <w:r w:rsidRPr="00F35584">
        <w:rPr>
          <w:lang w:val="en-GB"/>
        </w:rPr>
        <w:t>information element</w:t>
      </w:r>
    </w:p>
    <w:p w14:paraId="376E9931" w14:textId="77777777" w:rsidR="009C0E19" w:rsidRPr="00F35584" w:rsidRDefault="009C0E19" w:rsidP="00C06796">
      <w:pPr>
        <w:pStyle w:val="PL"/>
        <w:rPr>
          <w:color w:val="808080"/>
        </w:rPr>
      </w:pPr>
      <w:r w:rsidRPr="00F35584">
        <w:rPr>
          <w:color w:val="808080"/>
        </w:rPr>
        <w:t>-- ASN1START</w:t>
      </w:r>
    </w:p>
    <w:p w14:paraId="28F7B58F" w14:textId="77777777" w:rsidR="009C0E19" w:rsidRPr="00F35584" w:rsidRDefault="009C0E19" w:rsidP="00C06796">
      <w:pPr>
        <w:pStyle w:val="PL"/>
        <w:rPr>
          <w:color w:val="808080"/>
        </w:rPr>
      </w:pPr>
      <w:r w:rsidRPr="00F35584">
        <w:rPr>
          <w:color w:val="808080"/>
        </w:rPr>
        <w:t>-- TAG-RADIO-BEARER-CONFIG-START</w:t>
      </w:r>
    </w:p>
    <w:p w14:paraId="41FCF0BD" w14:textId="77777777" w:rsidR="009C0E19" w:rsidRPr="00F35584" w:rsidRDefault="009C0E19" w:rsidP="009C0E19">
      <w:pPr>
        <w:pStyle w:val="PL"/>
      </w:pPr>
    </w:p>
    <w:p w14:paraId="1FAC4892" w14:textId="77777777" w:rsidR="009C0E19" w:rsidRPr="00F35584" w:rsidRDefault="009C0E19" w:rsidP="009C0E19">
      <w:pPr>
        <w:pStyle w:val="PL"/>
      </w:pPr>
      <w:r w:rsidRPr="00F35584">
        <w:t>RadioBearerConfig ::=</w:t>
      </w:r>
      <w:r w:rsidRPr="00F35584">
        <w:tab/>
      </w:r>
      <w:r w:rsidRPr="00F35584">
        <w:tab/>
      </w:r>
      <w:r w:rsidRPr="00F35584">
        <w:tab/>
      </w:r>
      <w:r w:rsidRPr="00F35584">
        <w:tab/>
      </w:r>
      <w:r w:rsidRPr="00F35584">
        <w:tab/>
      </w:r>
      <w:r w:rsidRPr="00F35584">
        <w:rPr>
          <w:color w:val="993366"/>
        </w:rPr>
        <w:t>SEQUENCE</w:t>
      </w:r>
      <w:r w:rsidRPr="00F35584">
        <w:t xml:space="preserve"> {</w:t>
      </w:r>
    </w:p>
    <w:p w14:paraId="2F68CE93" w14:textId="77777777" w:rsidR="009C0E19" w:rsidRPr="00F35584" w:rsidRDefault="009C0E19" w:rsidP="009C0E19">
      <w:pPr>
        <w:pStyle w:val="PL"/>
        <w:rPr>
          <w:color w:val="808080"/>
        </w:rPr>
      </w:pPr>
      <w:r w:rsidRPr="00F35584">
        <w:tab/>
      </w:r>
      <w:r w:rsidRPr="00F35584">
        <w:rPr>
          <w:snapToGrid w:val="0"/>
        </w:rPr>
        <w:t>srb-ToAddModList</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t>SRB-ToAddModList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2C9A675" w14:textId="77777777" w:rsidR="009C0E19" w:rsidRPr="00F35584" w:rsidRDefault="009C0E19" w:rsidP="009C0E19">
      <w:pPr>
        <w:pStyle w:val="PL"/>
        <w:rPr>
          <w:color w:val="808080"/>
        </w:rPr>
      </w:pPr>
      <w:r w:rsidRPr="00F35584">
        <w:tab/>
      </w:r>
      <w:r w:rsidRPr="00F35584">
        <w:rPr>
          <w:snapToGrid w:val="0"/>
        </w:rPr>
        <w:t>srb3-ToRelease</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D03B429" w14:textId="77777777" w:rsidR="009C0E19" w:rsidRPr="00F35584" w:rsidRDefault="009C0E19" w:rsidP="009C0E19">
      <w:pPr>
        <w:pStyle w:val="PL"/>
        <w:rPr>
          <w:color w:val="808080"/>
        </w:rPr>
      </w:pP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42238B0C" w14:textId="77777777" w:rsidR="009C0E19" w:rsidRPr="00F35584" w:rsidRDefault="009C0E19" w:rsidP="009C0E19">
      <w:pPr>
        <w:pStyle w:val="PL"/>
        <w:rPr>
          <w:color w:val="808080"/>
        </w:rPr>
      </w:pP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89A1277" w14:textId="77777777" w:rsidR="009C0E19" w:rsidRPr="00F35584" w:rsidRDefault="009C0E19" w:rsidP="00C06796">
      <w:pPr>
        <w:pStyle w:val="PL"/>
        <w:rPr>
          <w:color w:val="808080"/>
        </w:rPr>
      </w:pPr>
      <w:r w:rsidRPr="00F35584">
        <w:tab/>
        <w:t xml:space="preserve">securityConfig </w:t>
      </w:r>
      <w:r w:rsidRPr="00F35584">
        <w:tab/>
      </w:r>
      <w:r w:rsidRPr="00F35584">
        <w:tab/>
      </w:r>
      <w:r w:rsidRPr="00F35584">
        <w:tab/>
      </w:r>
      <w:r w:rsidRPr="00F35584">
        <w:tab/>
      </w:r>
      <w:r w:rsidRPr="00F35584">
        <w:tab/>
      </w:r>
      <w:r w:rsidRPr="00F35584">
        <w:tab/>
      </w:r>
      <w:r w:rsidRPr="00F35584">
        <w:tab/>
        <w:t>SecurityConfig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w:t>
      </w:r>
    </w:p>
    <w:p w14:paraId="79C34787" w14:textId="77777777" w:rsidR="009C0E19" w:rsidRPr="00F35584" w:rsidRDefault="009C0E19" w:rsidP="00C06796">
      <w:pPr>
        <w:pStyle w:val="PL"/>
      </w:pPr>
      <w:r w:rsidRPr="00F35584">
        <w:tab/>
        <w:t>...</w:t>
      </w:r>
    </w:p>
    <w:p w14:paraId="539C0040" w14:textId="77777777" w:rsidR="009C0E19" w:rsidRPr="00F35584" w:rsidRDefault="009C0E19" w:rsidP="009C0E19">
      <w:pPr>
        <w:pStyle w:val="PL"/>
      </w:pPr>
      <w:r w:rsidRPr="00F35584">
        <w:t>}</w:t>
      </w:r>
    </w:p>
    <w:p w14:paraId="22C27AFB" w14:textId="77777777" w:rsidR="009C0E19" w:rsidRPr="00F35584" w:rsidRDefault="009C0E19" w:rsidP="009C0E19">
      <w:pPr>
        <w:pStyle w:val="PL"/>
      </w:pPr>
    </w:p>
    <w:p w14:paraId="19F4BFF5" w14:textId="77777777" w:rsidR="009C0E19" w:rsidRPr="00F35584" w:rsidRDefault="009C0E19" w:rsidP="009C0E19">
      <w:pPr>
        <w:pStyle w:val="PL"/>
      </w:pPr>
      <w:r w:rsidRPr="00F35584">
        <w:t>SRB-ToAddModList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SRB-ToAddMod</w:t>
      </w:r>
    </w:p>
    <w:p w14:paraId="5D74EC80" w14:textId="77777777" w:rsidR="009C0E19" w:rsidRPr="00F35584" w:rsidRDefault="009C0E19" w:rsidP="009C0E19">
      <w:pPr>
        <w:pStyle w:val="PL"/>
      </w:pPr>
      <w:r w:rsidRPr="00F35584">
        <w:t>SRB-ToAddMod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9A1C3D0" w14:textId="77777777" w:rsidR="009C0E19" w:rsidRPr="00F35584" w:rsidRDefault="009C0E19" w:rsidP="009C0E19">
      <w:pPr>
        <w:pStyle w:val="PL"/>
      </w:pPr>
      <w:r w:rsidRPr="00F35584">
        <w:tab/>
        <w:t>srb-Identity</w:t>
      </w:r>
      <w:r w:rsidRPr="00F35584">
        <w:tab/>
      </w:r>
      <w:r w:rsidRPr="00F35584">
        <w:tab/>
      </w:r>
      <w:r w:rsidRPr="00F35584">
        <w:tab/>
      </w:r>
      <w:r w:rsidRPr="00F35584">
        <w:tab/>
      </w:r>
      <w:r w:rsidRPr="00F35584">
        <w:tab/>
      </w:r>
      <w:r w:rsidRPr="00F35584">
        <w:tab/>
      </w:r>
      <w:r w:rsidRPr="00F35584">
        <w:tab/>
        <w:t>SRB-Identity,</w:t>
      </w:r>
    </w:p>
    <w:p w14:paraId="7DE1F02E" w14:textId="77777777" w:rsidR="009C0E19" w:rsidRPr="00F35584" w:rsidRDefault="009C0E19" w:rsidP="00C06796">
      <w:pPr>
        <w:pStyle w:val="PL"/>
        <w:rPr>
          <w:color w:val="808080"/>
        </w:rPr>
      </w:pPr>
      <w:r w:rsidRPr="00F35584">
        <w:tab/>
      </w:r>
      <w:r w:rsidRPr="00F35584">
        <w:rPr>
          <w:color w:val="808080"/>
        </w:rPr>
        <w:t>-- may only be set if the cell groups of all linked logical channels are reset or released</w:t>
      </w:r>
    </w:p>
    <w:p w14:paraId="5FC80AF2" w14:textId="77777777"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14:paraId="1858D808" w14:textId="77777777" w:rsidR="009C0E19" w:rsidRPr="00F35584" w:rsidRDefault="009C0E19" w:rsidP="009C0E19">
      <w:pPr>
        <w:pStyle w:val="PL"/>
        <w:rPr>
          <w:color w:val="808080"/>
        </w:rPr>
      </w:pPr>
      <w:r w:rsidRPr="00F35584">
        <w:tab/>
        <w:t xml:space="preserve">discardOnPDCP                           </w:t>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236476E3" w14:textId="77777777"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PDCP</w:t>
      </w:r>
    </w:p>
    <w:p w14:paraId="60319CFB" w14:textId="77777777" w:rsidR="009C0E19" w:rsidRPr="00F35584" w:rsidRDefault="009C0E19" w:rsidP="009C0E19">
      <w:pPr>
        <w:pStyle w:val="PL"/>
      </w:pPr>
      <w:r w:rsidRPr="00F35584">
        <w:tab/>
        <w:t>...</w:t>
      </w:r>
    </w:p>
    <w:p w14:paraId="6A604410" w14:textId="77777777" w:rsidR="009C0E19" w:rsidRPr="00F35584" w:rsidRDefault="009C0E19" w:rsidP="009C0E19">
      <w:pPr>
        <w:pStyle w:val="PL"/>
      </w:pPr>
      <w:r w:rsidRPr="00F35584">
        <w:t>}</w:t>
      </w:r>
    </w:p>
    <w:p w14:paraId="0A2015D3" w14:textId="77777777" w:rsidR="009C0E19" w:rsidRPr="00F35584" w:rsidRDefault="009C0E19" w:rsidP="009C0E19">
      <w:pPr>
        <w:pStyle w:val="PL"/>
      </w:pPr>
    </w:p>
    <w:p w14:paraId="0BF1E45F" w14:textId="77777777" w:rsidR="009C0E19" w:rsidRPr="00F35584" w:rsidRDefault="009C0E19" w:rsidP="009C0E19">
      <w:pPr>
        <w:pStyle w:val="PL"/>
      </w:pPr>
    </w:p>
    <w:p w14:paraId="59D2C423" w14:textId="77777777" w:rsidR="009C0E19" w:rsidRPr="00F35584" w:rsidRDefault="009C0E19" w:rsidP="009C0E19">
      <w:pPr>
        <w:pStyle w:val="PL"/>
      </w:pPr>
      <w:r w:rsidRPr="00F35584">
        <w:t>DRB-ToAddModList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DRB-ToAddMod</w:t>
      </w:r>
    </w:p>
    <w:p w14:paraId="05BB5254" w14:textId="77777777" w:rsidR="009C0E19" w:rsidRPr="00F35584" w:rsidRDefault="009C0E19" w:rsidP="009C0E19">
      <w:pPr>
        <w:pStyle w:val="PL"/>
      </w:pPr>
      <w:r w:rsidRPr="00F35584">
        <w:t>DRB-ToAddMod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E520B4C" w14:textId="77777777" w:rsidR="009C0E19" w:rsidRPr="00F35584" w:rsidRDefault="009C0E19" w:rsidP="009C0E19">
      <w:pPr>
        <w:pStyle w:val="PL"/>
      </w:pPr>
      <w:r w:rsidRPr="00F35584">
        <w:tab/>
        <w:t>cnAssociation</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C8857F3" w14:textId="77777777" w:rsidR="009C0E19" w:rsidRPr="00F35584" w:rsidRDefault="009C0E19" w:rsidP="00C06796">
      <w:pPr>
        <w:pStyle w:val="PL"/>
        <w:rPr>
          <w:color w:val="808080"/>
        </w:rPr>
      </w:pPr>
      <w:r w:rsidRPr="00F35584">
        <w:tab/>
      </w:r>
      <w:r w:rsidRPr="00F35584">
        <w:tab/>
      </w:r>
      <w:r w:rsidRPr="00F35584">
        <w:rPr>
          <w:color w:val="808080"/>
        </w:rPr>
        <w:t>-- The EPS bearer ID determines the EPS bearer when NR connects to EPC using EN-DC</w:t>
      </w:r>
    </w:p>
    <w:p w14:paraId="05A2CA24" w14:textId="77777777" w:rsidR="009C0E19" w:rsidRPr="00F35584" w:rsidRDefault="009C0E19" w:rsidP="009C0E19">
      <w:pPr>
        <w:pStyle w:val="PL"/>
        <w:rPr>
          <w:color w:val="808080"/>
        </w:rPr>
      </w:pPr>
      <w:r w:rsidRPr="00F35584">
        <w:tab/>
      </w:r>
      <w:r w:rsidRPr="00F35584">
        <w:tab/>
        <w:t>eps-BearerIdentity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EPS-DRB-Setup</w:t>
      </w:r>
    </w:p>
    <w:p w14:paraId="513177C8" w14:textId="77777777" w:rsidR="009C0E19" w:rsidRPr="00F35584" w:rsidRDefault="009C0E19" w:rsidP="00C06796">
      <w:pPr>
        <w:pStyle w:val="PL"/>
        <w:rPr>
          <w:color w:val="808080"/>
        </w:rPr>
      </w:pPr>
      <w:r w:rsidRPr="00F35584">
        <w:tab/>
      </w:r>
      <w:r w:rsidRPr="00F35584">
        <w:tab/>
      </w:r>
      <w:r w:rsidRPr="00F35584">
        <w:rPr>
          <w:color w:val="808080"/>
        </w:rPr>
        <w:t>--</w:t>
      </w:r>
      <w:r w:rsidRPr="00F35584">
        <w:rPr>
          <w:color w:val="808080"/>
        </w:rPr>
        <w:tab/>
        <w:t>The SDAP configuration determines how to map QoS flows to DRBs when NR connects to the 5GC</w:t>
      </w:r>
    </w:p>
    <w:p w14:paraId="71CD100A" w14:textId="77777777" w:rsidR="009C0E19" w:rsidRPr="00F35584" w:rsidRDefault="009C0E19" w:rsidP="009C0E19">
      <w:pPr>
        <w:pStyle w:val="PL"/>
        <w:rPr>
          <w:color w:val="808080"/>
        </w:rPr>
      </w:pP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-- 5GC</w:t>
      </w:r>
    </w:p>
    <w:p w14:paraId="62ED4E69" w14:textId="77777777" w:rsidR="009C0E19" w:rsidRPr="00F35584" w:rsidRDefault="009C0E19" w:rsidP="009C0E19">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DRBSetup</w:t>
      </w:r>
    </w:p>
    <w:p w14:paraId="44E5F8DF" w14:textId="77777777" w:rsidR="009C0E19" w:rsidRPr="00F35584" w:rsidRDefault="009C0E19" w:rsidP="009C0E19">
      <w:pPr>
        <w:pStyle w:val="PL"/>
      </w:pPr>
      <w:r w:rsidRPr="00F35584">
        <w:tab/>
        <w:t>drb-Identity</w:t>
      </w:r>
      <w:r w:rsidRPr="00F35584">
        <w:tab/>
      </w:r>
      <w:r w:rsidRPr="00F35584">
        <w:tab/>
      </w:r>
      <w:r w:rsidRPr="00F35584">
        <w:tab/>
      </w:r>
      <w:r w:rsidRPr="00F35584">
        <w:tab/>
      </w:r>
      <w:r w:rsidRPr="00F35584">
        <w:tab/>
      </w:r>
      <w:r w:rsidRPr="00F35584">
        <w:tab/>
      </w:r>
      <w:r w:rsidRPr="00F35584">
        <w:tab/>
        <w:t>DRB-Identity,</w:t>
      </w:r>
    </w:p>
    <w:p w14:paraId="45895DFA" w14:textId="77777777" w:rsidR="009C0E19" w:rsidRPr="00F35584" w:rsidRDefault="009C0E19" w:rsidP="009C0E19">
      <w:pPr>
        <w:pStyle w:val="PL"/>
      </w:pPr>
    </w:p>
    <w:p w14:paraId="41E706ED" w14:textId="77777777" w:rsidR="009C0E19" w:rsidRPr="00F35584" w:rsidRDefault="009C0E19" w:rsidP="00C06796">
      <w:pPr>
        <w:pStyle w:val="PL"/>
        <w:rPr>
          <w:color w:val="808080"/>
        </w:rPr>
      </w:pPr>
      <w:r w:rsidRPr="00F35584">
        <w:tab/>
      </w:r>
      <w:r w:rsidRPr="00F35584">
        <w:rPr>
          <w:color w:val="808080"/>
        </w:rPr>
        <w:t>-- may only be set if the cell groups of all linked logical channels are reset or released</w:t>
      </w:r>
    </w:p>
    <w:p w14:paraId="57019A66" w14:textId="77777777"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14:paraId="738D0EE6" w14:textId="77777777" w:rsidR="009C0E19" w:rsidRPr="00F35584" w:rsidRDefault="009C0E19" w:rsidP="009C0E19">
      <w:pPr>
        <w:pStyle w:val="PL"/>
        <w:rPr>
          <w:color w:val="808080"/>
        </w:rPr>
      </w:pPr>
      <w:r w:rsidRPr="00F35584">
        <w:tab/>
        <w:t>recoverPDCP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14:paraId="05817137" w14:textId="77777777"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PDCP</w:t>
      </w:r>
    </w:p>
    <w:p w14:paraId="51E0EE92" w14:textId="77777777" w:rsidR="009C0E19" w:rsidRPr="00F35584" w:rsidRDefault="009C0E19" w:rsidP="009C0E19">
      <w:pPr>
        <w:pStyle w:val="PL"/>
      </w:pPr>
      <w:r w:rsidRPr="00F35584">
        <w:tab/>
        <w:t>...</w:t>
      </w:r>
    </w:p>
    <w:p w14:paraId="3D2D3B98" w14:textId="77777777" w:rsidR="009C0E19" w:rsidRPr="00F35584" w:rsidRDefault="009C0E19" w:rsidP="009C0E19">
      <w:pPr>
        <w:pStyle w:val="PL"/>
      </w:pPr>
      <w:r w:rsidRPr="00F35584">
        <w:lastRenderedPageBreak/>
        <w:t>}</w:t>
      </w:r>
    </w:p>
    <w:p w14:paraId="0B5406EC" w14:textId="77777777" w:rsidR="009C0E19" w:rsidRPr="00F35584" w:rsidRDefault="009C0E19" w:rsidP="009C0E19">
      <w:pPr>
        <w:pStyle w:val="PL"/>
      </w:pPr>
    </w:p>
    <w:p w14:paraId="319A30E6" w14:textId="77777777" w:rsidR="009C0E19" w:rsidRPr="00F35584" w:rsidRDefault="009C0E19" w:rsidP="009C0E19">
      <w:pPr>
        <w:pStyle w:val="PL"/>
      </w:pPr>
      <w:r w:rsidRPr="00F35584">
        <w:t>DRB-</w:t>
      </w:r>
      <w:r w:rsidRPr="00F35584">
        <w:rPr>
          <w:snapToGrid w:val="0"/>
        </w:rPr>
        <w:t>ToRelease</w:t>
      </w:r>
      <w:r w:rsidRPr="00F35584">
        <w:t>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DRB-Identity</w:t>
      </w:r>
    </w:p>
    <w:p w14:paraId="0352C4FF" w14:textId="77777777" w:rsidR="009C0E19" w:rsidRPr="00F35584" w:rsidRDefault="009C0E19" w:rsidP="009C0E19">
      <w:pPr>
        <w:pStyle w:val="PL"/>
      </w:pPr>
    </w:p>
    <w:p w14:paraId="195C0B29" w14:textId="77777777" w:rsidR="009C0E19" w:rsidRPr="00F35584" w:rsidRDefault="009C0E19" w:rsidP="009C0E19">
      <w:pPr>
        <w:pStyle w:val="PL"/>
      </w:pPr>
    </w:p>
    <w:p w14:paraId="7B24D0ED" w14:textId="77777777" w:rsidR="009C0E19" w:rsidRPr="00F35584" w:rsidRDefault="009C0E19" w:rsidP="009C0E19">
      <w:pPr>
        <w:pStyle w:val="PL"/>
      </w:pPr>
      <w:r w:rsidRPr="00F35584">
        <w:t>SecurityConfig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14:paraId="4E700B4F" w14:textId="77777777" w:rsidR="009C0E19" w:rsidRPr="00F35584" w:rsidRDefault="009C0E19" w:rsidP="009C0E19">
      <w:pPr>
        <w:pStyle w:val="PL"/>
        <w:rPr>
          <w:color w:val="808080"/>
        </w:rPr>
      </w:pPr>
      <w:r w:rsidRPr="00F35584">
        <w:tab/>
        <w:t>securityAlgorithmConfig</w:t>
      </w:r>
      <w:r w:rsidRPr="00F35584">
        <w:tab/>
      </w:r>
      <w:r w:rsidRPr="00F35584">
        <w:tab/>
      </w:r>
      <w:r w:rsidRPr="00F35584">
        <w:tab/>
      </w:r>
      <w:r w:rsidRPr="00F35584">
        <w:tab/>
        <w:t>SecurityAlgorithmConfig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14:paraId="3B6EAF3D" w14:textId="77777777" w:rsidR="009C0E19" w:rsidRPr="00F35584" w:rsidRDefault="009C0E19" w:rsidP="009C0E19">
      <w:pPr>
        <w:pStyle w:val="PL"/>
        <w:rPr>
          <w:color w:val="808080"/>
        </w:rPr>
      </w:pPr>
      <w:r w:rsidRPr="00F35584">
        <w:tab/>
        <w:t>keyToUse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{keNB, s-KgNB}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14:paraId="20459353" w14:textId="77777777" w:rsidR="009C0E19" w:rsidRPr="00F35584" w:rsidRDefault="009C0E19" w:rsidP="009C0E19">
      <w:pPr>
        <w:pStyle w:val="PL"/>
      </w:pPr>
      <w:r w:rsidRPr="00F35584">
        <w:tab/>
        <w:t>...</w:t>
      </w:r>
    </w:p>
    <w:p w14:paraId="28319AAA" w14:textId="77777777" w:rsidR="009C0E19" w:rsidRPr="00F35584" w:rsidRDefault="009C0E19" w:rsidP="009C0E19">
      <w:pPr>
        <w:pStyle w:val="PL"/>
      </w:pPr>
      <w:r w:rsidRPr="00F35584">
        <w:t>}</w:t>
      </w:r>
    </w:p>
    <w:p w14:paraId="1207387D" w14:textId="77777777" w:rsidR="009C0E19" w:rsidRPr="00F35584" w:rsidRDefault="009C0E19" w:rsidP="009C0E19">
      <w:pPr>
        <w:pStyle w:val="PL"/>
      </w:pPr>
    </w:p>
    <w:p w14:paraId="3A0EC6E3" w14:textId="77777777" w:rsidR="009C0E19" w:rsidRPr="00F35584" w:rsidRDefault="009C0E19" w:rsidP="00C06796">
      <w:pPr>
        <w:pStyle w:val="PL"/>
        <w:rPr>
          <w:color w:val="808080"/>
        </w:rPr>
      </w:pPr>
      <w:r w:rsidRPr="00F35584">
        <w:rPr>
          <w:color w:val="808080"/>
        </w:rPr>
        <w:t>-- TAG-RADIO-BEARER-CONFIG-STOP</w:t>
      </w:r>
    </w:p>
    <w:p w14:paraId="63F0C423" w14:textId="77777777" w:rsidR="009C0E19" w:rsidRPr="00F35584" w:rsidRDefault="009C0E19" w:rsidP="00C06796">
      <w:pPr>
        <w:pStyle w:val="PL"/>
        <w:rPr>
          <w:color w:val="808080"/>
        </w:rPr>
      </w:pPr>
      <w:r w:rsidRPr="00F35584">
        <w:rPr>
          <w:color w:val="808080"/>
        </w:rPr>
        <w:t>-- ASN1STOP</w:t>
      </w:r>
    </w:p>
    <w:p w14:paraId="26A14C1B" w14:textId="77777777" w:rsidR="009C0E19" w:rsidRPr="00F35584" w:rsidRDefault="009C0E19" w:rsidP="009C0E19">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0E19" w:rsidRPr="00F35584" w14:paraId="0E4A0307" w14:textId="77777777" w:rsidTr="009C0E19">
        <w:tc>
          <w:tcPr>
            <w:tcW w:w="14173" w:type="dxa"/>
          </w:tcPr>
          <w:p w14:paraId="14F17609" w14:textId="77777777" w:rsidR="009C0E19" w:rsidRPr="00F35584" w:rsidRDefault="009C0E19" w:rsidP="009C0E19">
            <w:pPr>
              <w:pStyle w:val="TAH"/>
              <w:rPr>
                <w:lang w:val="en-GB"/>
              </w:rPr>
            </w:pPr>
            <w:bookmarkStart w:id="402" w:name="_Hlk504049223"/>
            <w:r w:rsidRPr="00F35584">
              <w:rPr>
                <w:i/>
                <w:lang w:val="en-GB"/>
              </w:rPr>
              <w:t xml:space="preserve">RadioBearerConfig </w:t>
            </w:r>
            <w:r w:rsidRPr="00F35584">
              <w:rPr>
                <w:lang w:val="en-GB"/>
              </w:rPr>
              <w:t>field descriptions</w:t>
            </w:r>
            <w:bookmarkEnd w:id="402"/>
          </w:p>
        </w:tc>
      </w:tr>
      <w:tr w:rsidR="009C0E19" w:rsidRPr="00F35584" w14:paraId="79068B06" w14:textId="77777777" w:rsidTr="009C0E19">
        <w:tc>
          <w:tcPr>
            <w:tcW w:w="14173" w:type="dxa"/>
          </w:tcPr>
          <w:p w14:paraId="4862C928" w14:textId="77777777" w:rsidR="009C0E19" w:rsidRPr="00F35584" w:rsidRDefault="009C0E19" w:rsidP="009C0E19">
            <w:pPr>
              <w:pStyle w:val="TAL"/>
              <w:rPr>
                <w:b/>
                <w:i/>
                <w:lang w:val="en-GB"/>
              </w:rPr>
            </w:pPr>
            <w:r w:rsidRPr="00F35584">
              <w:rPr>
                <w:b/>
                <w:i/>
                <w:lang w:val="en-GB"/>
              </w:rPr>
              <w:t>drb-Identity</w:t>
            </w:r>
          </w:p>
          <w:p w14:paraId="10CBE46B" w14:textId="77777777" w:rsidR="009C0E19" w:rsidRPr="00F35584" w:rsidRDefault="009C0E19" w:rsidP="009C0E19">
            <w:pPr>
              <w:pStyle w:val="TAL"/>
              <w:rPr>
                <w:lang w:val="en-GB"/>
              </w:rPr>
            </w:pPr>
            <w:r w:rsidRPr="00F35584">
              <w:rPr>
                <w:lang w:val="en-GB"/>
              </w:rPr>
              <w:t>In case of DC, the DRB identity is unique within the scope of the UE, i.e. an MCG DRB cannot use the same value as a split DRB. For a split DRB the same identity is used for the MCG and SCG parts of the configuration.</w:t>
            </w:r>
          </w:p>
        </w:tc>
      </w:tr>
      <w:tr w:rsidR="009C0E19" w:rsidRPr="00F35584" w14:paraId="0F4736D1" w14:textId="77777777" w:rsidTr="009C0E19">
        <w:tc>
          <w:tcPr>
            <w:tcW w:w="14173" w:type="dxa"/>
          </w:tcPr>
          <w:p w14:paraId="0B106131" w14:textId="77777777" w:rsidR="009C0E19" w:rsidRPr="00F35584" w:rsidRDefault="009C0E19" w:rsidP="009C0E19">
            <w:pPr>
              <w:pStyle w:val="TAL"/>
              <w:rPr>
                <w:b/>
                <w:i/>
                <w:lang w:val="en-GB"/>
              </w:rPr>
            </w:pPr>
            <w:r w:rsidRPr="00F35584">
              <w:rPr>
                <w:b/>
                <w:i/>
                <w:lang w:val="en-GB"/>
              </w:rPr>
              <w:t>cnAssociation</w:t>
            </w:r>
          </w:p>
          <w:p w14:paraId="0E6D3998" w14:textId="77777777" w:rsidR="009C0E19" w:rsidRPr="00F35584" w:rsidRDefault="009C0E19" w:rsidP="009C0E19">
            <w:pPr>
              <w:pStyle w:val="TAL"/>
              <w:rPr>
                <w:lang w:val="en-GB"/>
              </w:rPr>
            </w:pPr>
            <w:r w:rsidRPr="00F35584">
              <w:rPr>
                <w:lang w:val="en-GB"/>
              </w:rPr>
              <w:t>Indicates if the bearer is associated with the eps-bearerIdentity (when connected to EPC) or sdap-Config (when connected to 5GC).</w:t>
            </w:r>
          </w:p>
        </w:tc>
      </w:tr>
      <w:tr w:rsidR="009C0E19" w:rsidRPr="00F35584" w14:paraId="20DBFD57" w14:textId="77777777" w:rsidTr="009C0E19">
        <w:tc>
          <w:tcPr>
            <w:tcW w:w="14173" w:type="dxa"/>
          </w:tcPr>
          <w:p w14:paraId="3A0EA50D" w14:textId="77777777" w:rsidR="009C0E19" w:rsidRPr="00F35584" w:rsidRDefault="009C0E19" w:rsidP="009C0E19">
            <w:pPr>
              <w:pStyle w:val="TAL"/>
              <w:rPr>
                <w:b/>
                <w:i/>
                <w:lang w:val="en-GB"/>
              </w:rPr>
            </w:pPr>
            <w:r w:rsidRPr="00F35584">
              <w:rPr>
                <w:b/>
                <w:i/>
                <w:lang w:val="en-GB"/>
              </w:rPr>
              <w:t>keyToUse</w:t>
            </w:r>
          </w:p>
          <w:p w14:paraId="5EDEB53E" w14:textId="77777777" w:rsidR="009C0E19" w:rsidRPr="00F35584" w:rsidRDefault="009C0E19" w:rsidP="009C0E19">
            <w:pPr>
              <w:pStyle w:val="TAL"/>
              <w:rPr>
                <w:lang w:val="en-GB"/>
              </w:rPr>
            </w:pPr>
            <w:r w:rsidRPr="00F35584">
              <w:rPr>
                <w:lang w:val="en-GB"/>
              </w:rPr>
              <w:t xml:space="preserve">Indicates if the bearers configured with the list </w:t>
            </w:r>
            <w:r w:rsidRPr="00F35584">
              <w:rPr>
                <w:szCs w:val="18"/>
                <w:lang w:val="en-GB"/>
              </w:rPr>
              <w:t xml:space="preserve">in </w:t>
            </w:r>
            <w:r w:rsidRPr="00F35584">
              <w:rPr>
                <w:lang w:val="en-GB"/>
              </w:rPr>
              <w:t xml:space="preserve">this </w:t>
            </w:r>
            <w:r w:rsidRPr="00F35584">
              <w:rPr>
                <w:i/>
                <w:szCs w:val="18"/>
                <w:lang w:val="en-GB"/>
              </w:rPr>
              <w:t>radioBearerConfig</w:t>
            </w:r>
            <w:r w:rsidRPr="00F35584">
              <w:rPr>
                <w:lang w:val="en-GB"/>
              </w:rPr>
              <w:t xml:space="preserve"> is using KeNB or S-KgNB for deriving ciphering and/or integrity protection keys. Network should not configure SRB1 and SRB2 with S-KgNB and SRB3 with KeNB.</w:t>
            </w:r>
            <w:r w:rsidRPr="00F35584">
              <w:rPr>
                <w:szCs w:val="18"/>
                <w:lang w:val="en-GB"/>
              </w:rPr>
              <w:t xml:space="preserve"> When the field is not included,  the UE shall continue to use the currently configured </w:t>
            </w:r>
            <w:r w:rsidRPr="00F35584">
              <w:rPr>
                <w:i/>
                <w:szCs w:val="18"/>
                <w:lang w:val="en-GB"/>
              </w:rPr>
              <w:t>keyToUse</w:t>
            </w:r>
            <w:r w:rsidRPr="00F35584">
              <w:rPr>
                <w:szCs w:val="18"/>
                <w:lang w:val="en-GB"/>
              </w:rPr>
              <w:t xml:space="preserve"> for the radio bearers reconfigured with the lists in this </w:t>
            </w:r>
            <w:r w:rsidRPr="00F35584">
              <w:rPr>
                <w:i/>
                <w:szCs w:val="18"/>
                <w:lang w:val="en-GB"/>
              </w:rPr>
              <w:t>radioBearerConfig</w:t>
            </w:r>
            <w:r w:rsidRPr="00F35584">
              <w:rPr>
                <w:szCs w:val="18"/>
                <w:lang w:val="en-GB"/>
              </w:rPr>
              <w:t>.</w:t>
            </w:r>
          </w:p>
        </w:tc>
      </w:tr>
      <w:tr w:rsidR="009C0E19" w:rsidRPr="00F35584" w14:paraId="4CB49F4D" w14:textId="77777777" w:rsidTr="009C0E19">
        <w:tc>
          <w:tcPr>
            <w:tcW w:w="14173" w:type="dxa"/>
          </w:tcPr>
          <w:p w14:paraId="3292C913" w14:textId="77777777" w:rsidR="009C0E19" w:rsidRPr="00F35584" w:rsidRDefault="009C0E19" w:rsidP="009C0E19">
            <w:pPr>
              <w:pStyle w:val="TAL"/>
              <w:rPr>
                <w:lang w:val="en-GB"/>
              </w:rPr>
            </w:pPr>
            <w:r w:rsidRPr="00F35584">
              <w:rPr>
                <w:lang w:val="en-GB"/>
              </w:rPr>
              <w:t>reestablishPDCP</w:t>
            </w:r>
          </w:p>
          <w:p w14:paraId="4438A8E8" w14:textId="77777777" w:rsidR="009C0E19" w:rsidRPr="00F35584" w:rsidRDefault="009C0E19" w:rsidP="009C0E19">
            <w:pPr>
              <w:pStyle w:val="TAL"/>
              <w:rPr>
                <w:lang w:val="en-GB"/>
              </w:rPr>
            </w:pPr>
            <w:r w:rsidRPr="00F35584">
              <w:rPr>
                <w:lang w:val="en-GB"/>
              </w:rPr>
              <w:t>Indicates that PDCP should be re-established. Network sets this to TRUE whenever the security key used for this radio bearer changes.</w:t>
            </w:r>
          </w:p>
        </w:tc>
      </w:tr>
      <w:tr w:rsidR="009C0E19" w:rsidRPr="00F35584" w14:paraId="1650BB38" w14:textId="77777777" w:rsidTr="009C0E19">
        <w:tc>
          <w:tcPr>
            <w:tcW w:w="14173" w:type="dxa"/>
          </w:tcPr>
          <w:p w14:paraId="485030B4" w14:textId="77777777" w:rsidR="009C0E19" w:rsidRPr="00F35584" w:rsidRDefault="009C0E19" w:rsidP="009C0E19">
            <w:pPr>
              <w:pStyle w:val="TAL"/>
              <w:rPr>
                <w:b/>
                <w:i/>
                <w:lang w:val="en-GB"/>
              </w:rPr>
            </w:pPr>
            <w:r w:rsidRPr="00F35584">
              <w:rPr>
                <w:b/>
                <w:i/>
                <w:lang w:val="en-GB"/>
              </w:rPr>
              <w:t>srb-Identity</w:t>
            </w:r>
          </w:p>
          <w:p w14:paraId="47693A2A" w14:textId="77777777" w:rsidR="009C0E19" w:rsidRPr="00F35584" w:rsidRDefault="009C0E19" w:rsidP="009C0E19">
            <w:pPr>
              <w:pStyle w:val="TAL"/>
              <w:rPr>
                <w:lang w:val="en-GB"/>
              </w:rPr>
            </w:pPr>
            <w:r w:rsidRPr="00F35584">
              <w:rPr>
                <w:lang w:val="en-GB"/>
              </w:rPr>
              <w:t>Value 1 is applicable for SRB1 only.</w:t>
            </w:r>
          </w:p>
          <w:p w14:paraId="2AE92FC1" w14:textId="77777777" w:rsidR="009C0E19" w:rsidRPr="00F35584" w:rsidRDefault="009C0E19" w:rsidP="009C0E19">
            <w:pPr>
              <w:pStyle w:val="TAL"/>
              <w:rPr>
                <w:lang w:val="en-GB"/>
              </w:rPr>
            </w:pPr>
            <w:r w:rsidRPr="00F35584">
              <w:rPr>
                <w:lang w:val="en-GB"/>
              </w:rPr>
              <w:t>Value 2 is applicable for SRB2 only.</w:t>
            </w:r>
          </w:p>
          <w:p w14:paraId="4ED9D86D" w14:textId="77777777" w:rsidR="009C0E19" w:rsidRPr="00F35584" w:rsidRDefault="009C0E19" w:rsidP="009C0E19">
            <w:pPr>
              <w:pStyle w:val="TAL"/>
              <w:rPr>
                <w:b/>
                <w:i/>
                <w:lang w:val="en-GB"/>
              </w:rPr>
            </w:pPr>
            <w:r w:rsidRPr="00F35584">
              <w:rPr>
                <w:lang w:val="en-GB"/>
              </w:rPr>
              <w:t>Value 3 is applicable for SRB3 only.</w:t>
            </w:r>
          </w:p>
        </w:tc>
      </w:tr>
      <w:tr w:rsidR="009C0E19" w:rsidRPr="00F35584" w14:paraId="7092B651" w14:textId="77777777" w:rsidTr="009C0E19">
        <w:tc>
          <w:tcPr>
            <w:tcW w:w="14173" w:type="dxa"/>
            <w:tcBorders>
              <w:top w:val="single" w:sz="4" w:space="0" w:color="auto"/>
              <w:left w:val="single" w:sz="4" w:space="0" w:color="auto"/>
              <w:bottom w:val="single" w:sz="4" w:space="0" w:color="auto"/>
              <w:right w:val="single" w:sz="4" w:space="0" w:color="auto"/>
            </w:tcBorders>
          </w:tcPr>
          <w:p w14:paraId="322B2338" w14:textId="77777777" w:rsidR="009C0E19" w:rsidRPr="00F35584" w:rsidRDefault="009C0E19" w:rsidP="009C0E19">
            <w:pPr>
              <w:pStyle w:val="TAL"/>
              <w:rPr>
                <w:b/>
                <w:i/>
                <w:lang w:val="en-GB"/>
              </w:rPr>
            </w:pPr>
            <w:bookmarkStart w:id="403" w:name="_Hlk506887069"/>
            <w:r w:rsidRPr="00F35584">
              <w:rPr>
                <w:b/>
                <w:i/>
                <w:lang w:val="en-GB"/>
              </w:rPr>
              <w:t>securityAlgorithmConfig</w:t>
            </w:r>
          </w:p>
          <w:p w14:paraId="3BF2E6F2" w14:textId="77777777" w:rsidR="009C0E19" w:rsidRPr="00F35584" w:rsidRDefault="009C0E19" w:rsidP="009C0E19">
            <w:pPr>
              <w:pStyle w:val="TAL"/>
              <w:rPr>
                <w:lang w:val="en-GB"/>
              </w:rPr>
            </w:pPr>
            <w:r w:rsidRPr="00F35584">
              <w:rPr>
                <w:lang w:val="en-GB"/>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403"/>
          </w:p>
        </w:tc>
      </w:tr>
      <w:tr w:rsidR="009C0E19" w:rsidRPr="00F35584" w14:paraId="0C576AD5" w14:textId="77777777" w:rsidTr="009C0E19">
        <w:tc>
          <w:tcPr>
            <w:tcW w:w="14173" w:type="dxa"/>
            <w:tcBorders>
              <w:top w:val="single" w:sz="4" w:space="0" w:color="auto"/>
              <w:left w:val="single" w:sz="4" w:space="0" w:color="auto"/>
              <w:bottom w:val="single" w:sz="4" w:space="0" w:color="auto"/>
              <w:right w:val="single" w:sz="4" w:space="0" w:color="auto"/>
            </w:tcBorders>
          </w:tcPr>
          <w:p w14:paraId="47692A8D" w14:textId="77777777" w:rsidR="009C0E19" w:rsidRPr="00F35584" w:rsidRDefault="009C0E19" w:rsidP="009C0E19">
            <w:pPr>
              <w:pStyle w:val="TAL"/>
              <w:rPr>
                <w:b/>
                <w:i/>
                <w:lang w:val="en-GB"/>
              </w:rPr>
            </w:pPr>
            <w:r w:rsidRPr="00F35584">
              <w:rPr>
                <w:b/>
                <w:i/>
                <w:lang w:val="en-GB"/>
              </w:rPr>
              <w:t>securityConfig</w:t>
            </w:r>
          </w:p>
          <w:p w14:paraId="28923712" w14:textId="77777777" w:rsidR="009C0E19" w:rsidRPr="00F35584" w:rsidRDefault="009C0E19" w:rsidP="009C0E19">
            <w:pPr>
              <w:pStyle w:val="TAL"/>
              <w:rPr>
                <w:lang w:val="en-GB"/>
              </w:rPr>
            </w:pPr>
            <w:r w:rsidRPr="00F35584">
              <w:rPr>
                <w:lang w:val="en-GB"/>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p>
        </w:tc>
      </w:tr>
      <w:tr w:rsidR="009C0E19" w:rsidRPr="00F35584" w14:paraId="2E064B3E" w14:textId="77777777" w:rsidTr="009C0E19">
        <w:tc>
          <w:tcPr>
            <w:tcW w:w="14173" w:type="dxa"/>
            <w:tcBorders>
              <w:top w:val="single" w:sz="4" w:space="0" w:color="auto"/>
              <w:left w:val="single" w:sz="4" w:space="0" w:color="auto"/>
              <w:bottom w:val="single" w:sz="4" w:space="0" w:color="auto"/>
              <w:right w:val="single" w:sz="4" w:space="0" w:color="auto"/>
            </w:tcBorders>
          </w:tcPr>
          <w:p w14:paraId="10AA3730" w14:textId="77777777" w:rsidR="009C0E19" w:rsidRPr="00F35584" w:rsidRDefault="009C0E19" w:rsidP="009C0E19">
            <w:pPr>
              <w:pStyle w:val="TAL"/>
              <w:rPr>
                <w:b/>
                <w:i/>
                <w:lang w:val="en-GB"/>
              </w:rPr>
            </w:pPr>
            <w:r w:rsidRPr="00F35584">
              <w:rPr>
                <w:b/>
                <w:i/>
                <w:lang w:val="en-GB"/>
              </w:rPr>
              <w:t>srb3-toRelease</w:t>
            </w:r>
          </w:p>
          <w:p w14:paraId="6D13DCB0" w14:textId="77777777" w:rsidR="009C0E19" w:rsidRPr="00F35584" w:rsidRDefault="009C0E19" w:rsidP="009C0E19">
            <w:pPr>
              <w:pStyle w:val="TAL"/>
              <w:rPr>
                <w:b/>
                <w:i/>
                <w:lang w:val="en-GB"/>
              </w:rPr>
            </w:pPr>
            <w:r w:rsidRPr="00F35584">
              <w:rPr>
                <w:lang w:val="en-GB"/>
              </w:rPr>
              <w:t>Release SRB3. SRB3 release can only be done at SCG release and reconfiguration with sync</w:t>
            </w:r>
            <w:r w:rsidR="00D224EC" w:rsidRPr="00F35584">
              <w:rPr>
                <w:lang w:val="en-GB"/>
              </w:rPr>
              <w:t>.</w:t>
            </w:r>
          </w:p>
        </w:tc>
      </w:tr>
    </w:tbl>
    <w:p w14:paraId="42815461" w14:textId="77777777" w:rsidR="009C0E19" w:rsidRPr="00F3558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14:paraId="665D2BF0" w14:textId="77777777" w:rsidTr="009C0E19">
        <w:tc>
          <w:tcPr>
            <w:tcW w:w="2834" w:type="dxa"/>
          </w:tcPr>
          <w:p w14:paraId="768ED252" w14:textId="77777777" w:rsidR="009C0E19" w:rsidRPr="00F35584" w:rsidRDefault="009C0E19" w:rsidP="009C0E19">
            <w:pPr>
              <w:pStyle w:val="TAH"/>
              <w:rPr>
                <w:lang w:val="en-GB"/>
              </w:rPr>
            </w:pPr>
            <w:r w:rsidRPr="00F35584">
              <w:rPr>
                <w:lang w:val="en-GB"/>
              </w:rPr>
              <w:lastRenderedPageBreak/>
              <w:t>Conditional Presence</w:t>
            </w:r>
          </w:p>
        </w:tc>
        <w:tc>
          <w:tcPr>
            <w:tcW w:w="7141" w:type="dxa"/>
          </w:tcPr>
          <w:p w14:paraId="60277FC2" w14:textId="77777777" w:rsidR="009C0E19" w:rsidRPr="00F35584" w:rsidRDefault="009C0E19" w:rsidP="009C0E19">
            <w:pPr>
              <w:pStyle w:val="TAH"/>
              <w:rPr>
                <w:lang w:val="en-GB"/>
              </w:rPr>
            </w:pPr>
            <w:r w:rsidRPr="00F35584">
              <w:rPr>
                <w:lang w:val="en-GB"/>
              </w:rPr>
              <w:t>Explanation</w:t>
            </w:r>
          </w:p>
        </w:tc>
      </w:tr>
      <w:tr w:rsidR="009C0E19" w:rsidRPr="00F35584" w14:paraId="61987DA3" w14:textId="77777777" w:rsidTr="009C0E19">
        <w:tc>
          <w:tcPr>
            <w:tcW w:w="2834" w:type="dxa"/>
          </w:tcPr>
          <w:p w14:paraId="1F6B76B3" w14:textId="77777777" w:rsidR="009C0E19" w:rsidRPr="00F35584" w:rsidRDefault="009C0E19" w:rsidP="009C0E19">
            <w:pPr>
              <w:pStyle w:val="TAL"/>
              <w:rPr>
                <w:i/>
                <w:lang w:val="en-GB"/>
              </w:rPr>
            </w:pPr>
            <w:r w:rsidRPr="00F35584">
              <w:rPr>
                <w:i/>
                <w:lang w:val="en-GB"/>
              </w:rPr>
              <w:t>RBTermChange</w:t>
            </w:r>
          </w:p>
        </w:tc>
        <w:tc>
          <w:tcPr>
            <w:tcW w:w="7141" w:type="dxa"/>
          </w:tcPr>
          <w:p w14:paraId="78B562B4" w14:textId="77777777" w:rsidR="009C0E19" w:rsidRPr="00F35584" w:rsidRDefault="009C0E19" w:rsidP="009C0E19">
            <w:pPr>
              <w:pStyle w:val="TAL"/>
              <w:rPr>
                <w:lang w:val="en-GB"/>
              </w:rPr>
            </w:pPr>
            <w:r w:rsidRPr="00F35584">
              <w:rPr>
                <w:lang w:val="en-GB"/>
              </w:rPr>
              <w:t xml:space="preserve">The field is mandatory present in case of set up of signalling and data radio bearer and </w:t>
            </w:r>
            <w:r w:rsidRPr="00F35584">
              <w:rPr>
                <w:bCs/>
                <w:iCs/>
                <w:lang w:val="en-GB"/>
              </w:rPr>
              <w:t xml:space="preserve">change of termination point </w:t>
            </w:r>
            <w:r w:rsidRPr="00F35584">
              <w:rPr>
                <w:lang w:val="en-GB"/>
              </w:rPr>
              <w:t>for the radio bearer</w:t>
            </w:r>
            <w:r w:rsidRPr="00F35584">
              <w:rPr>
                <w:bCs/>
                <w:iCs/>
                <w:lang w:val="en-GB"/>
              </w:rPr>
              <w:t xml:space="preserve"> between MN and SN</w:t>
            </w:r>
            <w:r w:rsidRPr="00F35584">
              <w:rPr>
                <w:lang w:val="en-GB"/>
              </w:rPr>
              <w:t>. It is optionally present otherwise, Need S.</w:t>
            </w:r>
          </w:p>
        </w:tc>
      </w:tr>
      <w:tr w:rsidR="009C0E19" w:rsidRPr="00F35584" w14:paraId="4DF3E5F0" w14:textId="77777777" w:rsidTr="009C0E19">
        <w:tc>
          <w:tcPr>
            <w:tcW w:w="2834" w:type="dxa"/>
          </w:tcPr>
          <w:p w14:paraId="3218C5EF" w14:textId="77777777" w:rsidR="009C0E19" w:rsidRPr="00F35584" w:rsidRDefault="009C0E19" w:rsidP="009C0E19">
            <w:pPr>
              <w:pStyle w:val="TAL"/>
              <w:rPr>
                <w:i/>
                <w:lang w:val="en-GB"/>
              </w:rPr>
            </w:pPr>
            <w:r w:rsidRPr="00F35584">
              <w:rPr>
                <w:i/>
                <w:lang w:val="en-GB"/>
              </w:rPr>
              <w:t>PDCP</w:t>
            </w:r>
          </w:p>
        </w:tc>
        <w:tc>
          <w:tcPr>
            <w:tcW w:w="7141" w:type="dxa"/>
          </w:tcPr>
          <w:p w14:paraId="7B6E34FE" w14:textId="77777777" w:rsidR="009C0E19" w:rsidRPr="00F35584" w:rsidRDefault="009C0E19" w:rsidP="009C0E19">
            <w:pPr>
              <w:pStyle w:val="TAL"/>
              <w:rPr>
                <w:lang w:val="en-GB"/>
              </w:rPr>
            </w:pPr>
            <w:r w:rsidRPr="00F35584">
              <w:rPr>
                <w:lang w:val="en-GB"/>
              </w:rPr>
              <w:t>The field is mandatory present if the corresponding DRB is being setup or corresponding RB is reconfigured with NR PDCP; otherwise the field is optionally present, need M.</w:t>
            </w:r>
          </w:p>
        </w:tc>
      </w:tr>
      <w:tr w:rsidR="009C0E19" w:rsidRPr="00F35584" w14:paraId="19EFF48A" w14:textId="77777777" w:rsidTr="009C0E19">
        <w:tc>
          <w:tcPr>
            <w:tcW w:w="2834" w:type="dxa"/>
          </w:tcPr>
          <w:p w14:paraId="20C91729" w14:textId="77777777" w:rsidR="009C0E19" w:rsidRPr="00F35584" w:rsidRDefault="009C0E19" w:rsidP="009C0E19">
            <w:pPr>
              <w:pStyle w:val="TAL"/>
              <w:rPr>
                <w:i/>
                <w:lang w:val="en-GB"/>
              </w:rPr>
            </w:pPr>
            <w:r w:rsidRPr="00F35584">
              <w:rPr>
                <w:i/>
                <w:lang w:val="en-GB"/>
              </w:rPr>
              <w:t>DRBSetup</w:t>
            </w:r>
          </w:p>
        </w:tc>
        <w:tc>
          <w:tcPr>
            <w:tcW w:w="7141" w:type="dxa"/>
          </w:tcPr>
          <w:p w14:paraId="5D8A33BE" w14:textId="77777777" w:rsidR="009C0E19" w:rsidRPr="00F35584" w:rsidRDefault="009C0E19" w:rsidP="009C0E19">
            <w:pPr>
              <w:pStyle w:val="TAL"/>
              <w:rPr>
                <w:lang w:val="en-GB"/>
              </w:rPr>
            </w:pPr>
            <w:r w:rsidRPr="00F35584">
              <w:rPr>
                <w:lang w:val="en-GB"/>
              </w:rPr>
              <w:t>The field is mandatory present if the corresponding DRB is being setup; otherwise the field is optionally present, need M.</w:t>
            </w:r>
          </w:p>
        </w:tc>
      </w:tr>
    </w:tbl>
    <w:p w14:paraId="258516EB" w14:textId="77777777" w:rsidR="00D224EC" w:rsidRPr="00F35584" w:rsidRDefault="00D224EC" w:rsidP="00D224EC">
      <w:bookmarkStart w:id="404" w:name="_Hlk497717897"/>
    </w:p>
    <w:p w14:paraId="7DCD0577" w14:textId="77777777" w:rsidR="007F78C2" w:rsidRPr="00F35584" w:rsidRDefault="007F78C2" w:rsidP="007F78C2">
      <w:pPr>
        <w:pStyle w:val="4"/>
      </w:pPr>
      <w:bookmarkStart w:id="405" w:name="_Toc510018667"/>
      <w:r w:rsidRPr="00F35584">
        <w:t>–</w:t>
      </w:r>
      <w:r w:rsidRPr="00F35584">
        <w:tab/>
      </w:r>
      <w:r w:rsidRPr="00F35584">
        <w:rPr>
          <w:i/>
        </w:rPr>
        <w:t>RadioLinkMonitoringConfig</w:t>
      </w:r>
      <w:bookmarkEnd w:id="405"/>
    </w:p>
    <w:p w14:paraId="3D57AD1A" w14:textId="77777777" w:rsidR="007F78C2" w:rsidRPr="00F35584" w:rsidRDefault="007F78C2" w:rsidP="007F78C2">
      <w:r w:rsidRPr="00F35584">
        <w:t xml:space="preserve">The </w:t>
      </w:r>
      <w:r w:rsidRPr="00F35584">
        <w:rPr>
          <w:i/>
        </w:rPr>
        <w:t>RadioLinkMonitoringConfig</w:t>
      </w:r>
      <w:r w:rsidRPr="00F35584">
        <w:t xml:space="preserve"> IE is used to configure radio link monitoring for detection of beam- and/or cell radio link failure. See also 38.321, section 5.1.1.</w:t>
      </w:r>
    </w:p>
    <w:p w14:paraId="6798967C" w14:textId="77777777" w:rsidR="007F78C2" w:rsidRPr="00F35584" w:rsidRDefault="007F78C2" w:rsidP="007F78C2">
      <w:pPr>
        <w:pStyle w:val="TH"/>
        <w:rPr>
          <w:lang w:val="en-GB"/>
        </w:rPr>
      </w:pPr>
      <w:r w:rsidRPr="00F35584">
        <w:rPr>
          <w:i/>
          <w:lang w:val="en-GB"/>
        </w:rPr>
        <w:t>RadioLinkMonitoringConfig</w:t>
      </w:r>
      <w:r w:rsidRPr="00F35584">
        <w:rPr>
          <w:lang w:val="en-GB"/>
        </w:rPr>
        <w:t xml:space="preserve"> information element</w:t>
      </w:r>
    </w:p>
    <w:p w14:paraId="63D1FD4B" w14:textId="77777777" w:rsidR="007F78C2" w:rsidRPr="00F35584" w:rsidRDefault="007F78C2" w:rsidP="00C06796">
      <w:pPr>
        <w:pStyle w:val="PL"/>
        <w:rPr>
          <w:color w:val="808080"/>
        </w:rPr>
      </w:pPr>
      <w:r w:rsidRPr="00F35584">
        <w:rPr>
          <w:color w:val="808080"/>
        </w:rPr>
        <w:t>-- ASN1START</w:t>
      </w:r>
    </w:p>
    <w:p w14:paraId="09EF15D1" w14:textId="77777777" w:rsidR="007F78C2" w:rsidRPr="00F35584" w:rsidRDefault="007F78C2" w:rsidP="00C06796">
      <w:pPr>
        <w:pStyle w:val="PL"/>
        <w:rPr>
          <w:color w:val="808080"/>
        </w:rPr>
      </w:pPr>
      <w:r w:rsidRPr="00F35584">
        <w:rPr>
          <w:color w:val="808080"/>
        </w:rPr>
        <w:t>-- TAG-RADIOLINKMONITORINGCONFIG-START</w:t>
      </w:r>
    </w:p>
    <w:p w14:paraId="3424B829" w14:textId="77777777" w:rsidR="007F78C2" w:rsidRPr="00F35584" w:rsidRDefault="007F78C2" w:rsidP="007F78C2">
      <w:pPr>
        <w:pStyle w:val="PL"/>
      </w:pPr>
    </w:p>
    <w:p w14:paraId="7FB9D070" w14:textId="77777777" w:rsidR="007F78C2" w:rsidRPr="00F35584" w:rsidRDefault="007F78C2" w:rsidP="007F78C2">
      <w:pPr>
        <w:pStyle w:val="PL"/>
      </w:pPr>
      <w:r w:rsidRPr="00F35584">
        <w:t>RadioLinkMonitoringConfig ::=</w:t>
      </w:r>
      <w:r w:rsidRPr="00F35584">
        <w:tab/>
      </w:r>
      <w:r w:rsidRPr="00F35584">
        <w:tab/>
      </w:r>
      <w:r w:rsidRPr="00F35584">
        <w:tab/>
      </w:r>
      <w:r w:rsidRPr="00F35584">
        <w:rPr>
          <w:color w:val="993366"/>
        </w:rPr>
        <w:t>SEQUENCE</w:t>
      </w:r>
      <w:r w:rsidRPr="00F35584">
        <w:t xml:space="preserve"> {</w:t>
      </w:r>
    </w:p>
    <w:p w14:paraId="167E46D6" w14:textId="77777777" w:rsidR="007F78C2" w:rsidRPr="00F35584" w:rsidRDefault="007F78C2" w:rsidP="00C06796">
      <w:pPr>
        <w:pStyle w:val="PL"/>
        <w:rPr>
          <w:color w:val="808080"/>
        </w:rPr>
      </w:pPr>
      <w:bookmarkStart w:id="406" w:name="_Hlk508219085"/>
      <w:r w:rsidRPr="00F35584">
        <w:tab/>
      </w:r>
      <w:r w:rsidRPr="00F35584">
        <w:rPr>
          <w:color w:val="808080"/>
        </w:rPr>
        <w:t>-- A list of reference signals for detecting beam failure and/or cell level radio link failure (RLF).</w:t>
      </w:r>
    </w:p>
    <w:p w14:paraId="057033D2" w14:textId="77777777" w:rsidR="007F78C2" w:rsidRPr="00F35584" w:rsidRDefault="007F78C2" w:rsidP="00C06796">
      <w:pPr>
        <w:pStyle w:val="PL"/>
        <w:rPr>
          <w:color w:val="808080"/>
        </w:rPr>
      </w:pPr>
      <w:r w:rsidRPr="00F35584">
        <w:tab/>
      </w:r>
      <w:r w:rsidRPr="00F35584">
        <w:rPr>
          <w:color w:val="808080"/>
        </w:rPr>
        <w:t xml:space="preserve">-- The network configures at most two detectionResources per BWP for the purpose "beamFailure" or "both". </w:t>
      </w:r>
    </w:p>
    <w:p w14:paraId="3C80BBFB" w14:textId="77777777" w:rsidR="007F78C2" w:rsidRPr="00F35584" w:rsidRDefault="007F78C2" w:rsidP="00C06796">
      <w:pPr>
        <w:pStyle w:val="PL"/>
        <w:rPr>
          <w:color w:val="808080"/>
        </w:rPr>
      </w:pPr>
      <w:r w:rsidRPr="00F35584">
        <w:tab/>
      </w:r>
      <w:r w:rsidRPr="00F35584">
        <w:rPr>
          <w:color w:val="808080"/>
        </w:rPr>
        <w:t xml:space="preserve">-- If no RSs are provided for the purpose of beam failure detection, the UE performs beam monitoring based on the activated TCI-State </w:t>
      </w:r>
    </w:p>
    <w:p w14:paraId="31B86AF8" w14:textId="77777777" w:rsidR="007F78C2" w:rsidRPr="00F35584" w:rsidRDefault="007F78C2" w:rsidP="00C06796">
      <w:pPr>
        <w:pStyle w:val="PL"/>
        <w:rPr>
          <w:color w:val="808080"/>
        </w:rPr>
      </w:pPr>
      <w:r w:rsidRPr="00F35584">
        <w:tab/>
      </w:r>
      <w:r w:rsidRPr="00F35584">
        <w:rPr>
          <w:color w:val="808080"/>
        </w:rPr>
        <w:t>-- for PDCCH. However, if the activated TCI state refers to an aperiodic or semi-persistent CSI-RS, the gNB configures the failure</w:t>
      </w:r>
    </w:p>
    <w:p w14:paraId="0AEC7D52" w14:textId="77777777" w:rsidR="007F78C2" w:rsidRPr="00F35584" w:rsidRDefault="007F78C2" w:rsidP="00C06796">
      <w:pPr>
        <w:pStyle w:val="PL"/>
        <w:rPr>
          <w:color w:val="808080"/>
        </w:rPr>
      </w:pPr>
      <w:r w:rsidRPr="00F35584">
        <w:tab/>
      </w:r>
      <w:r w:rsidRPr="00F35584">
        <w:rPr>
          <w:color w:val="808080"/>
        </w:rPr>
        <w:t>-- detection resources explicitly (FFS_RAN1: TBC by RAN1).</w:t>
      </w:r>
    </w:p>
    <w:p w14:paraId="2D90625F" w14:textId="77777777" w:rsidR="007F78C2" w:rsidRPr="00F35584" w:rsidRDefault="007F78C2" w:rsidP="00C06796">
      <w:pPr>
        <w:pStyle w:val="PL"/>
        <w:rPr>
          <w:color w:val="808080"/>
        </w:rPr>
      </w:pPr>
      <w:r w:rsidRPr="00F35584">
        <w:tab/>
      </w:r>
      <w:r w:rsidRPr="00F35584">
        <w:rPr>
          <w:color w:val="808080"/>
        </w:rPr>
        <w:t xml:space="preserve">-- If no RSs are provided in this list at all (neither for Cell- nor for Beam-RLM), the UE performs also Cell-RLM based </w:t>
      </w:r>
    </w:p>
    <w:p w14:paraId="171A971A" w14:textId="77777777" w:rsidR="007F78C2" w:rsidRPr="00F35584" w:rsidRDefault="007F78C2" w:rsidP="00C06796">
      <w:pPr>
        <w:pStyle w:val="PL"/>
        <w:rPr>
          <w:color w:val="808080"/>
        </w:rPr>
      </w:pPr>
      <w:r w:rsidRPr="00F35584">
        <w:tab/>
      </w:r>
      <w:r w:rsidRPr="00F35584">
        <w:rPr>
          <w:color w:val="808080"/>
        </w:rPr>
        <w:t>-- on the activated TCI-State of PDCCH (FFS_RAN1: TBC by RAN1).</w:t>
      </w:r>
    </w:p>
    <w:p w14:paraId="722389F2" w14:textId="77777777" w:rsidR="007F78C2" w:rsidRPr="00F35584" w:rsidRDefault="007F78C2" w:rsidP="00C06796">
      <w:pPr>
        <w:pStyle w:val="PL"/>
        <w:rPr>
          <w:color w:val="808080"/>
        </w:rPr>
      </w:pPr>
      <w:r w:rsidRPr="00F35584">
        <w:tab/>
      </w:r>
      <w:r w:rsidRPr="00F35584">
        <w:rPr>
          <w:color w:val="808080"/>
        </w:rPr>
        <w:t>-- When the network reconfigures this field, the UE resets on-going RLF timers and counters.</w:t>
      </w:r>
    </w:p>
    <w:p w14:paraId="58701062" w14:textId="77777777" w:rsidR="007F78C2" w:rsidRPr="00F35584" w:rsidRDefault="007F78C2" w:rsidP="007F78C2">
      <w:pPr>
        <w:pStyle w:val="PL"/>
        <w:rPr>
          <w:color w:val="808080"/>
        </w:rPr>
      </w:pPr>
      <w:r w:rsidRPr="00F35584">
        <w:tab/>
        <w:t>failureDetectionResources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(1..maxNrofFailureDetectionResources))</w:t>
      </w:r>
      <w:r w:rsidRPr="00F35584">
        <w:rPr>
          <w:color w:val="993366"/>
        </w:rPr>
        <w:t xml:space="preserve"> OF</w:t>
      </w:r>
      <w:r w:rsidRPr="00F35584">
        <w:t xml:space="preserve"> RadioLinkMonitoringRS</w:t>
      </w:r>
      <w:r w:rsidRPr="00F35584">
        <w:tab/>
      </w:r>
      <w:r w:rsidRPr="00F35584">
        <w:rPr>
          <w:color w:val="993366"/>
        </w:rPr>
        <w:t>OPTIONAL</w:t>
      </w:r>
      <w:r w:rsidRPr="00F35584">
        <w:t xml:space="preserve">, </w:t>
      </w:r>
      <w:r w:rsidRPr="00F35584">
        <w:tab/>
      </w:r>
      <w:r w:rsidRPr="00F35584">
        <w:rPr>
          <w:color w:val="808080"/>
        </w:rPr>
        <w:t>-- Need M</w:t>
      </w:r>
    </w:p>
    <w:bookmarkEnd w:id="406"/>
    <w:p w14:paraId="5E316906" w14:textId="77777777" w:rsidR="007F78C2" w:rsidRPr="00F35584" w:rsidRDefault="007F78C2" w:rsidP="00C06796">
      <w:pPr>
        <w:pStyle w:val="PL"/>
        <w:rPr>
          <w:color w:val="808080"/>
        </w:rPr>
      </w:pPr>
      <w:r w:rsidRPr="00F35584">
        <w:tab/>
      </w:r>
      <w:r w:rsidRPr="00F35584">
        <w:rPr>
          <w:color w:val="808080"/>
        </w:rPr>
        <w:t xml:space="preserve">-- This field determines after how many beam failure events the UE triggers beam failure recovery (see 38.321, section 5.17). </w:t>
      </w:r>
    </w:p>
    <w:p w14:paraId="2896FAD3" w14:textId="77777777" w:rsidR="007F78C2" w:rsidRPr="00F35584" w:rsidRDefault="007F78C2" w:rsidP="00C06796">
      <w:pPr>
        <w:pStyle w:val="PL"/>
        <w:rPr>
          <w:color w:val="808080"/>
        </w:rPr>
      </w:pPr>
      <w:r w:rsidRPr="00F35584">
        <w:tab/>
      </w:r>
      <w:r w:rsidRPr="00F35584">
        <w:rPr>
          <w:color w:val="808080"/>
        </w:rPr>
        <w:t xml:space="preserve">-- Value n1 corresponds to 1 beam failure instance, n2 corresponds to 2 beam failure instances and so on. </w:t>
      </w:r>
    </w:p>
    <w:p w14:paraId="43213CDB" w14:textId="77777777" w:rsidR="007F78C2" w:rsidRPr="00F35584" w:rsidRDefault="007F78C2" w:rsidP="00C06796">
      <w:pPr>
        <w:pStyle w:val="PL"/>
        <w:rPr>
          <w:color w:val="808080"/>
        </w:rPr>
      </w:pPr>
      <w:r w:rsidRPr="00F35584">
        <w:tab/>
      </w:r>
      <w:r w:rsidRPr="00F35584">
        <w:rPr>
          <w:color w:val="808080"/>
        </w:rPr>
        <w:t xml:space="preserve">-- When the network reconfigures this field, the UE resets on-going RLF timers and counters. </w:t>
      </w:r>
    </w:p>
    <w:p w14:paraId="6D286CFB" w14:textId="77777777" w:rsidR="007F78C2" w:rsidRPr="00F35584" w:rsidRDefault="007F78C2" w:rsidP="00C06796">
      <w:pPr>
        <w:pStyle w:val="PL"/>
        <w:rPr>
          <w:color w:val="808080"/>
        </w:rPr>
      </w:pPr>
      <w:r w:rsidRPr="00F35584">
        <w:tab/>
      </w:r>
      <w:r w:rsidRPr="00F35584">
        <w:rPr>
          <w:color w:val="808080"/>
        </w:rPr>
        <w:t>-- If the field is absent, the UE does not trigger beam failure recovery.</w:t>
      </w:r>
    </w:p>
    <w:p w14:paraId="42E9C7B4" w14:textId="77777777" w:rsidR="007F78C2" w:rsidRPr="00F35584" w:rsidRDefault="007F78C2" w:rsidP="007F78C2">
      <w:pPr>
        <w:pStyle w:val="PL"/>
        <w:rPr>
          <w:color w:val="808080"/>
        </w:rPr>
      </w:pPr>
      <w:r w:rsidRPr="00F35584">
        <w:tab/>
        <w:t>beamFailureInstanceMaxCount</w:t>
      </w:r>
      <w:r w:rsidRPr="00F35584">
        <w:tab/>
      </w:r>
      <w:r w:rsidRPr="00F35584">
        <w:tab/>
      </w:r>
      <w:r w:rsidRPr="00F35584">
        <w:tab/>
      </w:r>
      <w:r w:rsidRPr="00F35584">
        <w:tab/>
      </w:r>
      <w:r w:rsidRPr="00F35584">
        <w:rPr>
          <w:color w:val="993366"/>
        </w:rPr>
        <w:t>ENUMERATED</w:t>
      </w:r>
      <w:r w:rsidRPr="00F35584">
        <w:t xml:space="preserve"> {n1, n2, n3, n4, n5, n6, n8, 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D9F1B3C" w14:textId="77777777" w:rsidR="007F78C2" w:rsidRPr="00F35584" w:rsidRDefault="007F78C2" w:rsidP="00C06796">
      <w:pPr>
        <w:pStyle w:val="PL"/>
        <w:rPr>
          <w:color w:val="808080"/>
        </w:rPr>
      </w:pPr>
      <w:r w:rsidRPr="00F35584">
        <w:tab/>
      </w:r>
      <w:r w:rsidRPr="00F35584">
        <w:rPr>
          <w:color w:val="808080"/>
        </w:rPr>
        <w:t>-- Timer for beam failure detection (see 38.321, section FFS_Section). See also the BeamFailureRecoveryConfig IE.</w:t>
      </w:r>
    </w:p>
    <w:p w14:paraId="7BE49446" w14:textId="77777777" w:rsidR="007F78C2" w:rsidRPr="00F35584" w:rsidRDefault="007F78C2" w:rsidP="00C06796">
      <w:pPr>
        <w:pStyle w:val="PL"/>
        <w:rPr>
          <w:color w:val="808080"/>
        </w:rPr>
      </w:pPr>
      <w:r w:rsidRPr="00F35584">
        <w:tab/>
      </w:r>
      <w:r w:rsidRPr="00F35584">
        <w:rPr>
          <w:color w:val="808080"/>
        </w:rPr>
        <w:t xml:space="preserve">-- Value in number of "periods of Beam Failure Detection" Reference Signal. Value pbfd1 corresponds to 1 period of Beam Failure </w:t>
      </w:r>
    </w:p>
    <w:p w14:paraId="0B194C93" w14:textId="77777777" w:rsidR="007F78C2" w:rsidRPr="00F35584" w:rsidRDefault="007F78C2" w:rsidP="00C06796">
      <w:pPr>
        <w:pStyle w:val="PL"/>
        <w:rPr>
          <w:color w:val="808080"/>
        </w:rPr>
      </w:pPr>
      <w:r w:rsidRPr="00F35584">
        <w:tab/>
      </w:r>
      <w:r w:rsidRPr="00F35584">
        <w:rPr>
          <w:color w:val="808080"/>
        </w:rPr>
        <w:t>-- Detection Reference Signal, value pbfd2 corresponds to 2 periods of Beam Failure Detection Reference Signal and so on.</w:t>
      </w:r>
    </w:p>
    <w:p w14:paraId="649B62B7" w14:textId="77777777" w:rsidR="007F78C2" w:rsidRPr="00F35584" w:rsidRDefault="007F78C2" w:rsidP="00C06796">
      <w:pPr>
        <w:pStyle w:val="PL"/>
        <w:rPr>
          <w:color w:val="808080"/>
        </w:rPr>
      </w:pPr>
      <w:r w:rsidRPr="00F35584">
        <w:tab/>
      </w:r>
      <w:r w:rsidRPr="00F35584">
        <w:rPr>
          <w:color w:val="808080"/>
        </w:rPr>
        <w:t>-- When the network reconfigures this field, the UE resets on-going RLF timers and counters.</w:t>
      </w:r>
    </w:p>
    <w:p w14:paraId="3826F2FA" w14:textId="77777777" w:rsidR="007F78C2" w:rsidRPr="00F35584" w:rsidRDefault="007F78C2" w:rsidP="007F78C2">
      <w:pPr>
        <w:pStyle w:val="PL"/>
        <w:rPr>
          <w:color w:val="808080"/>
        </w:rPr>
      </w:pPr>
      <w:r w:rsidRPr="00F35584">
        <w:tab/>
        <w:t xml:space="preserve">beamFailureDetectionTimer      </w:t>
      </w:r>
      <w:r w:rsidRPr="00F35584">
        <w:tab/>
      </w:r>
      <w:r w:rsidRPr="00F35584">
        <w:tab/>
      </w:r>
      <w:r w:rsidRPr="00F35584">
        <w:tab/>
      </w:r>
      <w:r w:rsidRPr="00F35584">
        <w:rPr>
          <w:color w:val="993366"/>
        </w:rPr>
        <w:t>ENUMERATED</w:t>
      </w:r>
      <w:r w:rsidRPr="00F35584">
        <w:t xml:space="preserve"> {pbfd1, pbfd2, pbfd3, pbfd4, pbfd5, pbfd6, pbfd8, pbfd10}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9443B42" w14:textId="77777777" w:rsidR="007F78C2" w:rsidRPr="00F35584" w:rsidRDefault="007F78C2" w:rsidP="007F78C2">
      <w:pPr>
        <w:pStyle w:val="PL"/>
      </w:pPr>
      <w:r w:rsidRPr="00F35584">
        <w:tab/>
        <w:t>...</w:t>
      </w:r>
    </w:p>
    <w:p w14:paraId="59A23608" w14:textId="77777777" w:rsidR="007F78C2" w:rsidRPr="00F35584" w:rsidRDefault="007F78C2" w:rsidP="007F78C2">
      <w:pPr>
        <w:pStyle w:val="PL"/>
      </w:pPr>
      <w:r w:rsidRPr="00F35584">
        <w:t>}</w:t>
      </w:r>
    </w:p>
    <w:p w14:paraId="3EFFAFB1" w14:textId="77777777" w:rsidR="007F78C2" w:rsidRPr="00F35584" w:rsidRDefault="007F78C2" w:rsidP="007F78C2">
      <w:pPr>
        <w:pStyle w:val="PL"/>
      </w:pPr>
    </w:p>
    <w:p w14:paraId="7203EA85" w14:textId="77777777" w:rsidR="007F78C2" w:rsidRPr="00F35584" w:rsidRDefault="007F78C2" w:rsidP="007F78C2">
      <w:pPr>
        <w:pStyle w:val="PL"/>
      </w:pPr>
      <w:r w:rsidRPr="00F35584">
        <w:t>RadioLinkMonitoringRS ::=</w:t>
      </w:r>
      <w:r w:rsidRPr="00F35584">
        <w:tab/>
      </w:r>
      <w:r w:rsidRPr="00F35584">
        <w:tab/>
      </w:r>
      <w:r w:rsidRPr="00F35584">
        <w:tab/>
      </w:r>
      <w:r w:rsidRPr="00F35584">
        <w:tab/>
      </w:r>
      <w:r w:rsidRPr="00F35584">
        <w:rPr>
          <w:color w:val="993366"/>
        </w:rPr>
        <w:t>SEQUENCE</w:t>
      </w:r>
      <w:r w:rsidRPr="00F35584">
        <w:t xml:space="preserve"> {</w:t>
      </w:r>
    </w:p>
    <w:p w14:paraId="1B48ECA0" w14:textId="77777777" w:rsidR="007F78C2" w:rsidRPr="00F35584" w:rsidRDefault="007F78C2" w:rsidP="00C06796">
      <w:pPr>
        <w:pStyle w:val="PL"/>
        <w:rPr>
          <w:color w:val="808080"/>
        </w:rPr>
      </w:pPr>
      <w:r w:rsidRPr="00F35584">
        <w:tab/>
      </w:r>
      <w:r w:rsidRPr="00F35584">
        <w:rPr>
          <w:color w:val="808080"/>
        </w:rPr>
        <w:t>-- Determines whether the UE shall monitor the associated reference signal for the purpose of cell- and/or beam failure detection.</w:t>
      </w:r>
    </w:p>
    <w:p w14:paraId="57AA76C9" w14:textId="77777777" w:rsidR="007F78C2" w:rsidRPr="00F35584" w:rsidRDefault="007F78C2" w:rsidP="007F78C2">
      <w:pPr>
        <w:pStyle w:val="PL"/>
      </w:pPr>
      <w:r w:rsidRPr="00F35584">
        <w:tab/>
        <w:t>purpose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{beamFailure, rlf, both},</w:t>
      </w:r>
    </w:p>
    <w:p w14:paraId="419BF3DB" w14:textId="77777777" w:rsidR="007F78C2" w:rsidRPr="00F35584" w:rsidRDefault="007F78C2" w:rsidP="00C06796">
      <w:pPr>
        <w:pStyle w:val="PL"/>
        <w:rPr>
          <w:color w:val="808080"/>
        </w:rPr>
      </w:pPr>
      <w:r w:rsidRPr="00F35584">
        <w:tab/>
      </w:r>
      <w:r w:rsidRPr="00F35584">
        <w:rPr>
          <w:color w:val="808080"/>
        </w:rPr>
        <w:t>-- A reference signal that the UE shall use for radio link monitoring. The network provides an ssb-Index only if</w:t>
      </w:r>
    </w:p>
    <w:p w14:paraId="16E6F58C" w14:textId="77777777" w:rsidR="007F78C2" w:rsidRPr="00F35584" w:rsidRDefault="007F78C2" w:rsidP="00C06796">
      <w:pPr>
        <w:pStyle w:val="PL"/>
        <w:rPr>
          <w:color w:val="808080"/>
        </w:rPr>
      </w:pPr>
      <w:r w:rsidRPr="00F35584">
        <w:tab/>
      </w:r>
      <w:r w:rsidRPr="00F35584">
        <w:rPr>
          <w:color w:val="808080"/>
        </w:rPr>
        <w:t>-- the purpose is set to rlf.</w:t>
      </w:r>
    </w:p>
    <w:p w14:paraId="3566BF4C" w14:textId="77777777" w:rsidR="007F78C2" w:rsidRPr="00F35584" w:rsidRDefault="007F78C2" w:rsidP="007F78C2">
      <w:pPr>
        <w:pStyle w:val="PL"/>
      </w:pPr>
      <w:r w:rsidRPr="00F35584">
        <w:tab/>
        <w:t>detectionResource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1C58C5E" w14:textId="77777777" w:rsidR="007F78C2" w:rsidRPr="00F35584" w:rsidRDefault="007F78C2" w:rsidP="007F78C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52A6D01C" w14:textId="77777777" w:rsidR="007F78C2" w:rsidRPr="00F35584" w:rsidRDefault="007F78C2" w:rsidP="007F78C2">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14:paraId="648A9378" w14:textId="77777777" w:rsidR="007F78C2" w:rsidRPr="00F35584" w:rsidRDefault="007F78C2" w:rsidP="007F78C2">
      <w:pPr>
        <w:pStyle w:val="PL"/>
      </w:pPr>
      <w:r w:rsidRPr="00F35584">
        <w:lastRenderedPageBreak/>
        <w:tab/>
        <w:t>},</w:t>
      </w:r>
    </w:p>
    <w:p w14:paraId="33483F82" w14:textId="77777777" w:rsidR="007F78C2" w:rsidRPr="00F35584" w:rsidRDefault="007F78C2" w:rsidP="007F78C2">
      <w:pPr>
        <w:pStyle w:val="PL"/>
      </w:pPr>
      <w:r w:rsidRPr="00F35584">
        <w:tab/>
        <w:t>...</w:t>
      </w:r>
    </w:p>
    <w:p w14:paraId="75B91AB1" w14:textId="77777777" w:rsidR="007F78C2" w:rsidRPr="00F35584" w:rsidRDefault="007F78C2" w:rsidP="007F78C2">
      <w:pPr>
        <w:pStyle w:val="PL"/>
      </w:pPr>
      <w:r w:rsidRPr="00F35584">
        <w:t>}</w:t>
      </w:r>
    </w:p>
    <w:p w14:paraId="5941E88B" w14:textId="77777777" w:rsidR="007F78C2" w:rsidRPr="00F35584" w:rsidRDefault="007F78C2" w:rsidP="007F78C2">
      <w:pPr>
        <w:pStyle w:val="PL"/>
      </w:pPr>
    </w:p>
    <w:p w14:paraId="5082FA3B" w14:textId="77777777" w:rsidR="007F78C2" w:rsidRPr="00F35584" w:rsidRDefault="007F78C2" w:rsidP="00C06796">
      <w:pPr>
        <w:pStyle w:val="PL"/>
        <w:rPr>
          <w:color w:val="808080"/>
        </w:rPr>
      </w:pPr>
      <w:r w:rsidRPr="00F35584">
        <w:rPr>
          <w:color w:val="808080"/>
        </w:rPr>
        <w:t>-- TAG-RADIOLINKMONITORINGCONFIG-STOP</w:t>
      </w:r>
    </w:p>
    <w:p w14:paraId="4BC68C30" w14:textId="77777777" w:rsidR="007F78C2" w:rsidRPr="00F35584" w:rsidRDefault="007F78C2" w:rsidP="00C06796">
      <w:pPr>
        <w:pStyle w:val="PL"/>
        <w:rPr>
          <w:color w:val="808080"/>
        </w:rPr>
      </w:pPr>
      <w:r w:rsidRPr="00F35584">
        <w:rPr>
          <w:color w:val="808080"/>
        </w:rPr>
        <w:t>-- ASN1STOP</w:t>
      </w:r>
    </w:p>
    <w:p w14:paraId="1AFCF6B7" w14:textId="77777777" w:rsidR="00D232DC" w:rsidRPr="00F35584" w:rsidRDefault="00D232DC" w:rsidP="00D232DC"/>
    <w:p w14:paraId="759185D2" w14:textId="77777777" w:rsidR="007F78C2" w:rsidRPr="00F35584" w:rsidRDefault="007F78C2" w:rsidP="007F78C2">
      <w:pPr>
        <w:pStyle w:val="4"/>
      </w:pPr>
      <w:bookmarkStart w:id="407" w:name="_Toc510018668"/>
      <w:r w:rsidRPr="00F35584">
        <w:t>–</w:t>
      </w:r>
      <w:r w:rsidRPr="00F35584">
        <w:tab/>
      </w:r>
      <w:r w:rsidRPr="00F35584">
        <w:rPr>
          <w:i/>
        </w:rPr>
        <w:t>RateMatchPattern</w:t>
      </w:r>
      <w:bookmarkEnd w:id="407"/>
    </w:p>
    <w:p w14:paraId="6AC7C418" w14:textId="77777777" w:rsidR="007F78C2" w:rsidRPr="00F35584" w:rsidRDefault="007F78C2" w:rsidP="007F78C2">
      <w:r w:rsidRPr="00F35584">
        <w:t xml:space="preserve">The IE </w:t>
      </w:r>
      <w:r w:rsidRPr="00F35584">
        <w:rPr>
          <w:i/>
        </w:rPr>
        <w:t>RateMatchPattern</w:t>
      </w:r>
      <w:r w:rsidRPr="00F35584">
        <w:t xml:space="preserve"> is used to configure one rate matching pattern for PDSCH. Corresponds to L1 IE 'rate-match-PDSCH-resource-set', see 38.214, section FFS_Section.</w:t>
      </w:r>
    </w:p>
    <w:p w14:paraId="0CBAC1D6" w14:textId="77777777" w:rsidR="007F78C2" w:rsidRPr="00F35584" w:rsidRDefault="007F78C2" w:rsidP="007F78C2">
      <w:pPr>
        <w:pStyle w:val="TH"/>
        <w:rPr>
          <w:lang w:val="en-GB"/>
        </w:rPr>
      </w:pPr>
      <w:r w:rsidRPr="00F35584">
        <w:rPr>
          <w:i/>
          <w:lang w:val="en-GB"/>
        </w:rPr>
        <w:t>RateMatchPattern</w:t>
      </w:r>
      <w:r w:rsidRPr="00F35584">
        <w:rPr>
          <w:lang w:val="en-GB"/>
        </w:rPr>
        <w:t xml:space="preserve"> information element</w:t>
      </w:r>
    </w:p>
    <w:p w14:paraId="73AADE9E" w14:textId="77777777" w:rsidR="007F78C2" w:rsidRPr="00F35584" w:rsidRDefault="007F78C2" w:rsidP="007F78C2">
      <w:pPr>
        <w:pStyle w:val="PL"/>
        <w:rPr>
          <w:color w:val="808080"/>
        </w:rPr>
      </w:pPr>
      <w:r w:rsidRPr="00F35584">
        <w:rPr>
          <w:color w:val="808080"/>
        </w:rPr>
        <w:t>-- ASN1START</w:t>
      </w:r>
    </w:p>
    <w:p w14:paraId="7D2B5638" w14:textId="77777777" w:rsidR="007F78C2" w:rsidRPr="00F35584" w:rsidRDefault="007F78C2" w:rsidP="007F78C2">
      <w:pPr>
        <w:pStyle w:val="PL"/>
        <w:rPr>
          <w:color w:val="808080"/>
        </w:rPr>
      </w:pPr>
      <w:r w:rsidRPr="00F35584">
        <w:rPr>
          <w:color w:val="808080"/>
        </w:rPr>
        <w:t>-- TAG-RATEMATCHPATTERN-START</w:t>
      </w:r>
    </w:p>
    <w:p w14:paraId="0297A83F" w14:textId="77777777" w:rsidR="007F78C2" w:rsidRPr="00F35584" w:rsidRDefault="007F78C2" w:rsidP="007F78C2">
      <w:pPr>
        <w:pStyle w:val="PL"/>
      </w:pPr>
      <w:r w:rsidRPr="00F35584">
        <w:t xml:space="preserve">RateMatchPattern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F1E1CC8" w14:textId="77777777" w:rsidR="007F78C2" w:rsidRPr="00F35584" w:rsidRDefault="007F78C2" w:rsidP="007F78C2">
      <w:pPr>
        <w:pStyle w:val="PL"/>
      </w:pPr>
      <w:r w:rsidRPr="00F35584">
        <w:tab/>
        <w:t>rateMatchPatternId</w:t>
      </w:r>
      <w:r w:rsidRPr="00F35584">
        <w:tab/>
      </w:r>
      <w:r w:rsidRPr="00F35584">
        <w:tab/>
      </w:r>
      <w:r w:rsidRPr="00F35584">
        <w:tab/>
      </w:r>
      <w:r w:rsidRPr="00F35584">
        <w:tab/>
      </w:r>
      <w:r w:rsidRPr="00F35584">
        <w:tab/>
      </w:r>
      <w:r w:rsidRPr="00F35584">
        <w:tab/>
      </w:r>
      <w:r w:rsidRPr="00F35584">
        <w:tab/>
        <w:t>RateMatchPatternId,</w:t>
      </w:r>
    </w:p>
    <w:p w14:paraId="1142D85D" w14:textId="77777777" w:rsidR="007F78C2" w:rsidRPr="00F35584" w:rsidRDefault="007F78C2" w:rsidP="007F78C2">
      <w:pPr>
        <w:pStyle w:val="PL"/>
      </w:pPr>
    </w:p>
    <w:p w14:paraId="4C7318A3" w14:textId="77777777" w:rsidR="007F78C2" w:rsidRPr="00F35584" w:rsidRDefault="007F78C2" w:rsidP="007F78C2">
      <w:pPr>
        <w:pStyle w:val="PL"/>
      </w:pPr>
      <w:r w:rsidRPr="00F35584">
        <w:tab/>
        <w:t>patternType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6850F89" w14:textId="77777777" w:rsidR="007F78C2" w:rsidRPr="00F35584" w:rsidRDefault="007F78C2" w:rsidP="007F78C2">
      <w:pPr>
        <w:pStyle w:val="PL"/>
      </w:pPr>
      <w:r w:rsidRPr="00F35584">
        <w:tab/>
      </w:r>
      <w:r w:rsidRPr="00F35584">
        <w:tab/>
        <w:t>bitmaps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9B1F14E" w14:textId="77777777" w:rsidR="007F78C2" w:rsidRPr="00F35584" w:rsidRDefault="007F78C2" w:rsidP="00C06796">
      <w:pPr>
        <w:pStyle w:val="PL"/>
        <w:rPr>
          <w:color w:val="808080"/>
        </w:rPr>
      </w:pPr>
      <w:r w:rsidRPr="00F35584">
        <w:tab/>
      </w:r>
      <w:r w:rsidRPr="00F35584">
        <w:tab/>
      </w:r>
      <w:r w:rsidRPr="00F35584">
        <w:tab/>
      </w:r>
      <w:r w:rsidRPr="00F35584">
        <w:rPr>
          <w:color w:val="808080"/>
        </w:rPr>
        <w:t>-- A resource block level bitmap in the frequency domain. It indicates the PRBs to which the symbolsInResourceBlock bitmap applies.</w:t>
      </w:r>
    </w:p>
    <w:p w14:paraId="6A8324F6"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'rate-match-PDSCH-bitmap1' (see 38.214, section FFS_Section)</w:t>
      </w:r>
    </w:p>
    <w:p w14:paraId="442DD339" w14:textId="77777777" w:rsidR="007F78C2" w:rsidRPr="00F35584" w:rsidRDefault="007F78C2" w:rsidP="00C06796">
      <w:pPr>
        <w:pStyle w:val="PL"/>
        <w:rPr>
          <w:color w:val="808080"/>
        </w:rPr>
      </w:pPr>
      <w:r w:rsidRPr="00F35584">
        <w:tab/>
      </w:r>
      <w:r w:rsidRPr="00F35584">
        <w:tab/>
      </w:r>
      <w:r w:rsidRPr="00F35584">
        <w:tab/>
      </w:r>
      <w:r w:rsidRPr="00F35584">
        <w:rPr>
          <w:color w:val="808080"/>
        </w:rPr>
        <w:t>-- FFS_ASN1: Consider multiple options with different number of bits (for narrower carriers)</w:t>
      </w:r>
    </w:p>
    <w:p w14:paraId="2D0D1417" w14:textId="77777777" w:rsidR="007F78C2" w:rsidRPr="00F35584" w:rsidRDefault="007F78C2" w:rsidP="007F78C2">
      <w:pPr>
        <w:pStyle w:val="PL"/>
      </w:pPr>
      <w:r w:rsidRPr="00F35584">
        <w:tab/>
      </w:r>
      <w:r w:rsidRPr="00F35584">
        <w:tab/>
      </w:r>
      <w:r w:rsidRPr="00F35584">
        <w:tab/>
        <w:t>resourceBlocks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(275)),</w:t>
      </w:r>
    </w:p>
    <w:p w14:paraId="69C87CC9" w14:textId="77777777" w:rsidR="007F78C2" w:rsidRPr="00F35584" w:rsidRDefault="007F78C2" w:rsidP="007F78C2">
      <w:pPr>
        <w:pStyle w:val="PL"/>
      </w:pPr>
    </w:p>
    <w:p w14:paraId="4B682155" w14:textId="77777777" w:rsidR="007F78C2" w:rsidRPr="00F35584" w:rsidRDefault="007F78C2" w:rsidP="00C06796">
      <w:pPr>
        <w:pStyle w:val="PL"/>
        <w:rPr>
          <w:color w:val="808080"/>
        </w:rPr>
      </w:pPr>
      <w:r w:rsidRPr="00F35584">
        <w:tab/>
      </w:r>
      <w:r w:rsidRPr="00F35584">
        <w:tab/>
      </w:r>
      <w:r w:rsidRPr="00F35584">
        <w:tab/>
      </w:r>
      <w:r w:rsidRPr="00F35584">
        <w:rPr>
          <w:color w:val="808080"/>
        </w:rPr>
        <w:t>-- A symbol level bitmap in time domain. It indicates (FFS: with a bit set to true) the symbols which the UE shall rate match around.</w:t>
      </w:r>
    </w:p>
    <w:p w14:paraId="74D38C72"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This pattern recurs (in time domain) with the configured periodicityAndOffset. </w:t>
      </w:r>
    </w:p>
    <w:p w14:paraId="72BFF80F"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'rate-match-PDSCH-bitmap2' (see 38.214, section FFS_Section)</w:t>
      </w:r>
    </w:p>
    <w:p w14:paraId="499C4106" w14:textId="77777777" w:rsidR="007F78C2" w:rsidRPr="00F35584" w:rsidRDefault="007F78C2" w:rsidP="00C06796">
      <w:pPr>
        <w:pStyle w:val="PL"/>
        <w:rPr>
          <w:color w:val="808080"/>
        </w:rPr>
      </w:pPr>
      <w:r w:rsidRPr="00F35584">
        <w:tab/>
      </w:r>
      <w:r w:rsidRPr="00F35584">
        <w:tab/>
      </w:r>
      <w:r w:rsidRPr="00F35584">
        <w:tab/>
      </w:r>
      <w:r w:rsidRPr="00F35584">
        <w:rPr>
          <w:color w:val="808080"/>
        </w:rPr>
        <w:t>-- FFS: Why not split it into two BIT STRINGs of 14 bit each?</w:t>
      </w:r>
    </w:p>
    <w:p w14:paraId="0A775A7A" w14:textId="77777777" w:rsidR="007F78C2" w:rsidRPr="00F35584" w:rsidRDefault="007F78C2" w:rsidP="007F78C2">
      <w:pPr>
        <w:pStyle w:val="PL"/>
      </w:pPr>
      <w:r w:rsidRPr="00F35584">
        <w:tab/>
      </w:r>
      <w:r w:rsidRPr="00F35584">
        <w:tab/>
      </w:r>
      <w:r w:rsidRPr="00F35584">
        <w:tab/>
        <w:t>symbolsInResourceBlock</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FD69EE3" w14:textId="77777777" w:rsidR="007F78C2" w:rsidRPr="00F35584" w:rsidRDefault="007F78C2" w:rsidP="007F78C2">
      <w:pPr>
        <w:pStyle w:val="PL"/>
      </w:pPr>
      <w:r w:rsidRPr="00F35584">
        <w:tab/>
      </w:r>
      <w:r w:rsidRPr="00F35584">
        <w:tab/>
      </w:r>
      <w:r w:rsidRPr="00F35584">
        <w:tab/>
      </w:r>
      <w:r w:rsidRPr="00F35584">
        <w:tab/>
        <w:t>oneSlot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p>
    <w:p w14:paraId="079A3685" w14:textId="77777777" w:rsidR="007F78C2" w:rsidRPr="00F35584" w:rsidRDefault="007F78C2" w:rsidP="007F78C2">
      <w:pPr>
        <w:pStyle w:val="PL"/>
      </w:pPr>
      <w:r w:rsidRPr="00F35584">
        <w:tab/>
      </w:r>
      <w:r w:rsidRPr="00F35584">
        <w:tab/>
      </w:r>
      <w:r w:rsidRPr="00F35584">
        <w:tab/>
      </w:r>
      <w:r w:rsidRPr="00F35584">
        <w:tab/>
        <w:t>twoSlots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(28))</w:t>
      </w:r>
    </w:p>
    <w:p w14:paraId="422A4DCE" w14:textId="77777777" w:rsidR="007F78C2" w:rsidRPr="00F35584" w:rsidRDefault="007F78C2" w:rsidP="007F78C2">
      <w:pPr>
        <w:pStyle w:val="PL"/>
      </w:pPr>
      <w:r w:rsidRPr="00F35584">
        <w:tab/>
      </w:r>
      <w:r w:rsidRPr="00F35584">
        <w:tab/>
      </w:r>
      <w:r w:rsidRPr="00F35584">
        <w:tab/>
        <w:t>},</w:t>
      </w:r>
    </w:p>
    <w:p w14:paraId="6BF7A83B" w14:textId="77777777" w:rsidR="007F78C2" w:rsidRPr="00F35584" w:rsidRDefault="007F78C2" w:rsidP="007F78C2">
      <w:pPr>
        <w:pStyle w:val="PL"/>
      </w:pPr>
    </w:p>
    <w:p w14:paraId="16FDDBD1"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A time domain repetition pattern. at which the symbolsInResourceBlock </w:t>
      </w:r>
    </w:p>
    <w:p w14:paraId="23E6A87C" w14:textId="77777777" w:rsidR="007F78C2" w:rsidRPr="00F35584" w:rsidRDefault="007F78C2" w:rsidP="00C06796">
      <w:pPr>
        <w:pStyle w:val="PL"/>
        <w:rPr>
          <w:color w:val="808080"/>
        </w:rPr>
      </w:pPr>
      <w:r w:rsidRPr="00F35584">
        <w:tab/>
      </w:r>
      <w:r w:rsidRPr="00F35584">
        <w:tab/>
      </w:r>
      <w:r w:rsidRPr="00F35584">
        <w:tab/>
      </w:r>
      <w:r w:rsidRPr="00F35584">
        <w:rPr>
          <w:color w:val="808080"/>
        </w:rPr>
        <w:t>-- pattern recurs. This slot pattern repeats itself continuously. Absence of this field indicates the value n1, i.e., the</w:t>
      </w:r>
    </w:p>
    <w:p w14:paraId="62DA626E"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symbolsInResourceBlock recurs every 14 symbols. </w:t>
      </w:r>
    </w:p>
    <w:p w14:paraId="6EFEF771"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'rate-match-PDSCH-bitmap3' (see 38.214, section FFS_Section)</w:t>
      </w:r>
    </w:p>
    <w:p w14:paraId="46678FF4" w14:textId="77777777" w:rsidR="007F78C2" w:rsidRPr="00F35584" w:rsidRDefault="007F78C2" w:rsidP="007F78C2">
      <w:pPr>
        <w:pStyle w:val="PL"/>
      </w:pPr>
      <w:r w:rsidRPr="00F35584">
        <w:tab/>
      </w:r>
      <w:r w:rsidRPr="00F35584">
        <w:tab/>
      </w:r>
      <w:r w:rsidRPr="00F35584">
        <w:tab/>
        <w:t>periodicityAndPattern</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E0A5EAF" w14:textId="77777777" w:rsidR="007F78C2" w:rsidRPr="00F35584" w:rsidRDefault="007F78C2" w:rsidP="007F78C2">
      <w:pPr>
        <w:pStyle w:val="PL"/>
      </w:pPr>
      <w:r w:rsidRPr="00F35584">
        <w:tab/>
      </w:r>
      <w:r w:rsidRPr="00F35584">
        <w:tab/>
      </w: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 </w:t>
      </w:r>
    </w:p>
    <w:p w14:paraId="3EDF0749" w14:textId="77777777" w:rsidR="007F78C2" w:rsidRPr="00F35584" w:rsidRDefault="007F78C2" w:rsidP="007F78C2">
      <w:pPr>
        <w:pStyle w:val="PL"/>
      </w:pPr>
      <w:r w:rsidRPr="00F35584">
        <w:tab/>
      </w:r>
      <w:r w:rsidRPr="00F35584">
        <w:tab/>
      </w: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 </w:t>
      </w:r>
    </w:p>
    <w:p w14:paraId="0D275FB4" w14:textId="77777777" w:rsidR="007F78C2" w:rsidRPr="00F35584" w:rsidRDefault="007F78C2" w:rsidP="007F78C2">
      <w:pPr>
        <w:pStyle w:val="PL"/>
      </w:pPr>
      <w:r w:rsidRPr="00F35584">
        <w:tab/>
      </w:r>
      <w:r w:rsidRPr="00F35584">
        <w:tab/>
      </w:r>
      <w:r w:rsidRPr="00F35584">
        <w:tab/>
      </w:r>
      <w:r w:rsidRPr="00F35584">
        <w:tab/>
        <w:t>n5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 </w:t>
      </w:r>
    </w:p>
    <w:p w14:paraId="3A8F2A3F" w14:textId="77777777" w:rsidR="007F78C2" w:rsidRPr="00F35584" w:rsidRDefault="007F78C2" w:rsidP="007F78C2">
      <w:pPr>
        <w:pStyle w:val="PL"/>
      </w:pPr>
      <w:r w:rsidRPr="00F35584">
        <w:tab/>
      </w:r>
      <w:r w:rsidRPr="00F35584">
        <w:tab/>
      </w:r>
      <w:r w:rsidRPr="00F35584">
        <w:tab/>
      </w:r>
      <w:r w:rsidRPr="00F35584">
        <w:tab/>
        <w:t>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 </w:t>
      </w:r>
    </w:p>
    <w:p w14:paraId="21549306" w14:textId="77777777" w:rsidR="007F78C2" w:rsidRPr="00F35584" w:rsidRDefault="007F78C2" w:rsidP="007F78C2">
      <w:pPr>
        <w:pStyle w:val="PL"/>
      </w:pPr>
      <w:r w:rsidRPr="00F35584">
        <w:tab/>
      </w:r>
      <w:r w:rsidRPr="00F35584">
        <w:tab/>
      </w:r>
      <w:r w:rsidRPr="00F35584">
        <w:tab/>
      </w:r>
      <w:r w:rsidRPr="00F35584">
        <w:tab/>
        <w:t>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 </w:t>
      </w:r>
    </w:p>
    <w:p w14:paraId="44990261" w14:textId="77777777" w:rsidR="007F78C2" w:rsidRPr="00F35584" w:rsidRDefault="007F78C2" w:rsidP="007F78C2">
      <w:pPr>
        <w:pStyle w:val="PL"/>
      </w:pPr>
      <w:r w:rsidRPr="00F35584">
        <w:tab/>
      </w:r>
      <w:r w:rsidRPr="00F35584">
        <w:tab/>
      </w:r>
      <w:r w:rsidRPr="00F35584">
        <w:tab/>
      </w:r>
      <w:r w:rsidRPr="00F35584">
        <w:tab/>
        <w:t>n20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(20)), </w:t>
      </w:r>
    </w:p>
    <w:p w14:paraId="3CFD1BBB" w14:textId="77777777" w:rsidR="007F78C2" w:rsidRPr="00F35584" w:rsidRDefault="007F78C2" w:rsidP="007F78C2">
      <w:pPr>
        <w:pStyle w:val="PL"/>
      </w:pPr>
      <w:r w:rsidRPr="00F35584">
        <w:tab/>
      </w:r>
      <w:r w:rsidRPr="00F35584">
        <w:tab/>
      </w:r>
      <w:r w:rsidRPr="00F35584">
        <w:tab/>
      </w:r>
      <w:r w:rsidRPr="00F35584">
        <w:tab/>
        <w:t>n40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(40))</w:t>
      </w:r>
    </w:p>
    <w:p w14:paraId="551D9C44" w14:textId="77777777" w:rsidR="007F78C2" w:rsidRPr="00F35584" w:rsidRDefault="007F78C2" w:rsidP="00C06796">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6C00B38B" w14:textId="77777777" w:rsidR="007F78C2" w:rsidRPr="00F35584" w:rsidRDefault="007F78C2" w:rsidP="00C06796">
      <w:pPr>
        <w:pStyle w:val="PL"/>
      </w:pPr>
      <w:r w:rsidRPr="00F35584">
        <w:tab/>
      </w:r>
      <w:r w:rsidRPr="00F35584">
        <w:tab/>
      </w:r>
      <w:r w:rsidRPr="00F35584">
        <w:tab/>
        <w:t>...</w:t>
      </w:r>
    </w:p>
    <w:p w14:paraId="71F4C957" w14:textId="77777777" w:rsidR="007F78C2" w:rsidRPr="00F35584" w:rsidRDefault="007F78C2" w:rsidP="007F78C2">
      <w:pPr>
        <w:pStyle w:val="PL"/>
      </w:pPr>
      <w:r w:rsidRPr="00F35584">
        <w:tab/>
      </w:r>
      <w:r w:rsidRPr="00F35584">
        <w:tab/>
        <w:t>},</w:t>
      </w:r>
    </w:p>
    <w:p w14:paraId="56DCF388" w14:textId="77777777" w:rsidR="007F78C2" w:rsidRPr="00F35584" w:rsidRDefault="007F78C2" w:rsidP="00C06796">
      <w:pPr>
        <w:pStyle w:val="PL"/>
        <w:rPr>
          <w:color w:val="808080"/>
        </w:rPr>
      </w:pPr>
      <w:r w:rsidRPr="00F35584">
        <w:lastRenderedPageBreak/>
        <w:tab/>
      </w:r>
      <w:r w:rsidRPr="00F35584">
        <w:tab/>
      </w:r>
      <w:r w:rsidRPr="00F35584">
        <w:rPr>
          <w:color w:val="808080"/>
        </w:rPr>
        <w:t xml:space="preserve">-- This ControlResourceSet us used as a PDSCH rate matching pattern, i.e., PDSCH reception rate matches around it. </w:t>
      </w:r>
    </w:p>
    <w:p w14:paraId="75779C05" w14:textId="77777777" w:rsidR="007F78C2" w:rsidRPr="00F35584" w:rsidRDefault="007F78C2" w:rsidP="007F78C2">
      <w:pPr>
        <w:pStyle w:val="PL"/>
      </w:pPr>
      <w:r w:rsidRPr="00F35584">
        <w:tab/>
      </w:r>
      <w:r w:rsidRPr="00F35584">
        <w:tab/>
        <w:t>controlResourceSet</w:t>
      </w:r>
      <w:r w:rsidRPr="00F35584">
        <w:tab/>
      </w:r>
      <w:r w:rsidRPr="00F35584">
        <w:tab/>
      </w:r>
      <w:r w:rsidRPr="00F35584">
        <w:tab/>
      </w:r>
      <w:r w:rsidRPr="00F35584">
        <w:tab/>
      </w:r>
      <w:r w:rsidRPr="00F35584">
        <w:tab/>
      </w:r>
      <w:r w:rsidRPr="00F35584">
        <w:tab/>
      </w:r>
      <w:r w:rsidRPr="00F35584">
        <w:tab/>
        <w:t>ControlResourceSetId</w:t>
      </w:r>
    </w:p>
    <w:p w14:paraId="08A95013" w14:textId="77777777" w:rsidR="007F78C2" w:rsidRPr="00F35584" w:rsidRDefault="007F78C2" w:rsidP="007F78C2">
      <w:pPr>
        <w:pStyle w:val="PL"/>
      </w:pPr>
      <w:r w:rsidRPr="00F35584">
        <w:tab/>
        <w:t>},</w:t>
      </w:r>
    </w:p>
    <w:p w14:paraId="62719DE0" w14:textId="77777777" w:rsidR="007F78C2" w:rsidRPr="00F35584" w:rsidRDefault="007F78C2" w:rsidP="007F78C2">
      <w:pPr>
        <w:pStyle w:val="PL"/>
        <w:rPr>
          <w:color w:val="808080"/>
        </w:rPr>
      </w:pPr>
      <w:r w:rsidRPr="00F35584">
        <w:tab/>
      </w:r>
      <w:r w:rsidRPr="00F35584">
        <w:rPr>
          <w:color w:val="808080"/>
        </w:rPr>
        <w:t xml:space="preserve">-- The SubcarrierSpacing for this resource pattern. If the field is absent, the UE applies the SCS of the associcated BWP. </w:t>
      </w:r>
    </w:p>
    <w:p w14:paraId="3BC28453" w14:textId="77777777" w:rsidR="00EE1C5F" w:rsidRPr="00F35584" w:rsidRDefault="00452B2D" w:rsidP="00EE1C5F">
      <w:pPr>
        <w:pStyle w:val="PL"/>
        <w:rPr>
          <w:color w:val="808080"/>
        </w:rPr>
      </w:pPr>
      <w:r w:rsidRPr="00F35584">
        <w:rPr>
          <w:color w:val="808080"/>
        </w:rPr>
        <w:tab/>
      </w:r>
      <w:r w:rsidR="00EE1C5F" w:rsidRPr="00F35584">
        <w:rPr>
          <w:color w:val="808080"/>
        </w:rPr>
        <w:t xml:space="preserve">-- The value kHz15 corresponds to µ=0, kHz30 to µ=1, and so on. Only the values 15 or 30 kHz  (&lt;6GHz), 60 or 120 kHz (&gt;6GHz) are </w:t>
      </w:r>
    </w:p>
    <w:p w14:paraId="305B37D9" w14:textId="77777777" w:rsidR="007F78C2" w:rsidRPr="00F35584" w:rsidRDefault="00452B2D" w:rsidP="007F78C2">
      <w:pPr>
        <w:pStyle w:val="PL"/>
        <w:rPr>
          <w:color w:val="808080"/>
        </w:rPr>
      </w:pPr>
      <w:r w:rsidRPr="00F35584">
        <w:rPr>
          <w:color w:val="808080"/>
        </w:rPr>
        <w:tab/>
      </w:r>
      <w:r w:rsidR="00EE1C5F" w:rsidRPr="00F35584">
        <w:rPr>
          <w:color w:val="808080"/>
        </w:rPr>
        <w:t xml:space="preserve">-- applicable. </w:t>
      </w:r>
      <w:r w:rsidR="007F78C2" w:rsidRPr="00F35584">
        <w:rPr>
          <w:color w:val="808080"/>
        </w:rPr>
        <w:t>Corresponds to L1 parameter 'resource-pattern-scs' (see 38.214, section FFS_Section)</w:t>
      </w:r>
    </w:p>
    <w:p w14:paraId="367A558D" w14:textId="77777777" w:rsidR="007F78C2" w:rsidRPr="00F35584" w:rsidRDefault="007F78C2" w:rsidP="007F78C2">
      <w:pPr>
        <w:pStyle w:val="PL"/>
        <w:rPr>
          <w:color w:val="808080"/>
        </w:rPr>
      </w:pPr>
      <w:r w:rsidRPr="00F35584">
        <w:tab/>
        <w:t>subcarrierSpacing</w:t>
      </w:r>
      <w:r w:rsidRPr="00F35584">
        <w:tab/>
      </w:r>
      <w:r w:rsidRPr="00F35584">
        <w:tab/>
      </w:r>
      <w:r w:rsidRPr="00F35584">
        <w:tab/>
      </w:r>
      <w:r w:rsidRPr="00F35584">
        <w:tab/>
      </w:r>
      <w:r w:rsidRPr="00F35584">
        <w:tab/>
      </w:r>
      <w:r w:rsidRPr="00F35584">
        <w:tab/>
      </w:r>
      <w:r w:rsidRPr="00F35584">
        <w:tab/>
      </w:r>
      <w:r w:rsidR="00811C61" w:rsidRPr="00F35584">
        <w:t>SubcarrierSpacing</w:t>
      </w:r>
      <w:r w:rsidR="00811C61" w:rsidRPr="00F35584" w:rsidDel="00811C61">
        <w:rPr>
          <w:color w:val="993366"/>
        </w:rPr>
        <w:t xml:space="preserve"> </w:t>
      </w:r>
      <w:r w:rsidR="00811C61" w:rsidRPr="00F35584">
        <w:rPr>
          <w:color w:val="993366"/>
        </w:rPr>
        <w:tab/>
      </w:r>
      <w:r w:rsidR="00811C61" w:rsidRPr="00F35584">
        <w:rPr>
          <w:color w:val="993366"/>
        </w:rPr>
        <w:tab/>
      </w:r>
      <w:r w:rsidR="00811C61" w:rsidRPr="00F35584">
        <w:rPr>
          <w:color w:val="993366"/>
        </w:rPr>
        <w:tab/>
      </w:r>
      <w:r w:rsidR="00811C61" w:rsidRPr="00F35584">
        <w:rPr>
          <w:color w:val="993366"/>
        </w:rPr>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CellLevel</w:t>
      </w:r>
    </w:p>
    <w:p w14:paraId="0E30D446" w14:textId="77777777" w:rsidR="007F78C2" w:rsidRPr="00F35584" w:rsidRDefault="007F78C2" w:rsidP="007F78C2">
      <w:pPr>
        <w:pStyle w:val="PL"/>
        <w:rPr>
          <w:color w:val="808080"/>
        </w:rPr>
      </w:pPr>
      <w:r w:rsidRPr="00F35584">
        <w:tab/>
      </w:r>
      <w:r w:rsidRPr="00F35584">
        <w:rPr>
          <w:color w:val="808080"/>
        </w:rPr>
        <w:t>-- FFS_Description, FFS_Section</w:t>
      </w:r>
    </w:p>
    <w:p w14:paraId="024C30F0" w14:textId="77777777" w:rsidR="007F78C2" w:rsidRPr="00F35584" w:rsidRDefault="007F78C2" w:rsidP="007F78C2">
      <w:pPr>
        <w:pStyle w:val="PL"/>
      </w:pPr>
      <w:r w:rsidRPr="00F35584">
        <w:tab/>
        <w:t>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dynamic, semiStatic },</w:t>
      </w:r>
    </w:p>
    <w:p w14:paraId="3FFE20CF" w14:textId="77777777" w:rsidR="007F78C2" w:rsidRPr="00F35584" w:rsidRDefault="007F78C2" w:rsidP="007F78C2">
      <w:pPr>
        <w:pStyle w:val="PL"/>
      </w:pPr>
      <w:r w:rsidRPr="00F35584">
        <w:tab/>
        <w:t>...</w:t>
      </w:r>
    </w:p>
    <w:p w14:paraId="133D72D5" w14:textId="77777777" w:rsidR="007F78C2" w:rsidRPr="00F35584" w:rsidRDefault="007F78C2" w:rsidP="007F78C2">
      <w:pPr>
        <w:pStyle w:val="PL"/>
      </w:pPr>
      <w:r w:rsidRPr="00F35584">
        <w:t>}</w:t>
      </w:r>
    </w:p>
    <w:p w14:paraId="376B0063" w14:textId="77777777" w:rsidR="007F78C2" w:rsidRPr="00F35584" w:rsidRDefault="007F78C2" w:rsidP="007F78C2">
      <w:pPr>
        <w:pStyle w:val="PL"/>
      </w:pPr>
    </w:p>
    <w:p w14:paraId="1EFAB9D9" w14:textId="77777777" w:rsidR="007F78C2" w:rsidRPr="00F35584" w:rsidRDefault="007F78C2" w:rsidP="007F78C2">
      <w:pPr>
        <w:pStyle w:val="PL"/>
        <w:rPr>
          <w:color w:val="808080"/>
        </w:rPr>
      </w:pPr>
      <w:r w:rsidRPr="00F35584">
        <w:rPr>
          <w:color w:val="808080"/>
        </w:rPr>
        <w:t>-- TAG-RATEMATCHPATTERN-STOP</w:t>
      </w:r>
    </w:p>
    <w:p w14:paraId="13B8722E" w14:textId="77777777" w:rsidR="007F78C2" w:rsidRPr="00F35584" w:rsidRDefault="007F78C2" w:rsidP="007F78C2">
      <w:pPr>
        <w:pStyle w:val="PL"/>
        <w:rPr>
          <w:color w:val="808080"/>
        </w:rPr>
      </w:pPr>
      <w:r w:rsidRPr="00F35584">
        <w:rPr>
          <w:color w:val="808080"/>
        </w:rPr>
        <w:t>-- ASN1STOP</w:t>
      </w:r>
    </w:p>
    <w:p w14:paraId="260118F7" w14:textId="77777777" w:rsidR="007F78C2" w:rsidRPr="00F35584" w:rsidRDefault="007F78C2" w:rsidP="007F7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5617042D" w14:textId="77777777" w:rsidTr="00CE59C2">
        <w:tc>
          <w:tcPr>
            <w:tcW w:w="2834" w:type="dxa"/>
          </w:tcPr>
          <w:p w14:paraId="132795CC" w14:textId="77777777" w:rsidR="007F78C2" w:rsidRPr="00F35584" w:rsidRDefault="007F78C2" w:rsidP="00CE59C2">
            <w:pPr>
              <w:pStyle w:val="TAH"/>
              <w:rPr>
                <w:lang w:val="en-GB"/>
              </w:rPr>
            </w:pPr>
            <w:r w:rsidRPr="00F35584">
              <w:rPr>
                <w:lang w:val="en-GB"/>
              </w:rPr>
              <w:t>Conditional Presence</w:t>
            </w:r>
          </w:p>
        </w:tc>
        <w:tc>
          <w:tcPr>
            <w:tcW w:w="7141" w:type="dxa"/>
          </w:tcPr>
          <w:p w14:paraId="70AA7352" w14:textId="77777777" w:rsidR="007F78C2" w:rsidRPr="00F35584" w:rsidRDefault="007F78C2" w:rsidP="00CE59C2">
            <w:pPr>
              <w:pStyle w:val="TAH"/>
              <w:rPr>
                <w:lang w:val="en-GB"/>
              </w:rPr>
            </w:pPr>
            <w:r w:rsidRPr="00F35584">
              <w:rPr>
                <w:lang w:val="en-GB"/>
              </w:rPr>
              <w:t>Explanation</w:t>
            </w:r>
          </w:p>
        </w:tc>
      </w:tr>
      <w:tr w:rsidR="007F78C2" w:rsidRPr="00F35584" w14:paraId="3F476DE3" w14:textId="77777777" w:rsidTr="00CE59C2">
        <w:tc>
          <w:tcPr>
            <w:tcW w:w="2834" w:type="dxa"/>
          </w:tcPr>
          <w:p w14:paraId="4C08280F" w14:textId="77777777" w:rsidR="007F78C2" w:rsidRPr="00F35584" w:rsidRDefault="007F78C2" w:rsidP="00CE59C2">
            <w:pPr>
              <w:pStyle w:val="TAL"/>
              <w:rPr>
                <w:i/>
                <w:lang w:val="en-GB"/>
              </w:rPr>
            </w:pPr>
            <w:r w:rsidRPr="00F35584">
              <w:rPr>
                <w:i/>
                <w:lang w:val="en-GB"/>
              </w:rPr>
              <w:t>CellLevel</w:t>
            </w:r>
          </w:p>
        </w:tc>
        <w:tc>
          <w:tcPr>
            <w:tcW w:w="7141" w:type="dxa"/>
          </w:tcPr>
          <w:p w14:paraId="6FF5AEFF" w14:textId="77777777" w:rsidR="007F78C2" w:rsidRPr="00F35584" w:rsidRDefault="007F78C2" w:rsidP="00CE59C2">
            <w:pPr>
              <w:pStyle w:val="TAL"/>
              <w:rPr>
                <w:lang w:val="en-GB"/>
              </w:rPr>
            </w:pPr>
            <w:r w:rsidRPr="00F35584">
              <w:rPr>
                <w:lang w:val="en-GB"/>
              </w:rPr>
              <w:t>The field is mandatory present if the RateMatchPattern is defined on cell level. The field is absent when the RateMatchPattern is defined on BWP level. If the RateMatchPattern is defined on BWP level, the UE applies the SCS of the BWP.</w:t>
            </w:r>
          </w:p>
        </w:tc>
      </w:tr>
    </w:tbl>
    <w:p w14:paraId="324F840B" w14:textId="77777777" w:rsidR="00D232DC" w:rsidRPr="00F35584" w:rsidRDefault="00D232DC" w:rsidP="00D232DC"/>
    <w:p w14:paraId="2F896706" w14:textId="77777777" w:rsidR="007F78C2" w:rsidRPr="00F35584" w:rsidRDefault="007F78C2" w:rsidP="007F78C2">
      <w:pPr>
        <w:pStyle w:val="4"/>
      </w:pPr>
      <w:bookmarkStart w:id="408" w:name="_Toc510018669"/>
      <w:r w:rsidRPr="00F35584">
        <w:t>–</w:t>
      </w:r>
      <w:r w:rsidRPr="00F35584">
        <w:tab/>
      </w:r>
      <w:r w:rsidRPr="00F35584">
        <w:rPr>
          <w:i/>
        </w:rPr>
        <w:t>RateMatchPatternId</w:t>
      </w:r>
      <w:bookmarkEnd w:id="408"/>
    </w:p>
    <w:p w14:paraId="45422087" w14:textId="77777777" w:rsidR="007F78C2" w:rsidRPr="00F35584" w:rsidRDefault="007F78C2" w:rsidP="007F78C2">
      <w:r w:rsidRPr="00F35584">
        <w:t xml:space="preserve">The IE </w:t>
      </w:r>
      <w:r w:rsidRPr="00F35584">
        <w:rPr>
          <w:i/>
        </w:rPr>
        <w:t>RateMatchPatternId</w:t>
      </w:r>
      <w:r w:rsidRPr="00F35584">
        <w:t xml:space="preserve"> identifies one RateMatchMattern. Corresponds to L1 parameter 'resource-set-index' (see 38.214, section 5.1.2.2.3)</w:t>
      </w:r>
    </w:p>
    <w:p w14:paraId="14E6C299" w14:textId="77777777" w:rsidR="007F78C2" w:rsidRPr="00F35584" w:rsidRDefault="007F78C2" w:rsidP="007F78C2">
      <w:pPr>
        <w:pStyle w:val="TH"/>
        <w:rPr>
          <w:lang w:val="en-GB"/>
        </w:rPr>
      </w:pPr>
      <w:r w:rsidRPr="00F35584">
        <w:rPr>
          <w:i/>
          <w:lang w:val="en-GB"/>
        </w:rPr>
        <w:t>RateMatchPatternId</w:t>
      </w:r>
      <w:r w:rsidRPr="00F35584">
        <w:rPr>
          <w:lang w:val="en-GB"/>
        </w:rPr>
        <w:t xml:space="preserve"> information element</w:t>
      </w:r>
    </w:p>
    <w:p w14:paraId="73C41C1B" w14:textId="77777777" w:rsidR="007F78C2" w:rsidRPr="00F35584" w:rsidRDefault="007F78C2" w:rsidP="007F78C2">
      <w:pPr>
        <w:pStyle w:val="PL"/>
        <w:rPr>
          <w:color w:val="808080"/>
        </w:rPr>
      </w:pPr>
      <w:r w:rsidRPr="00F35584">
        <w:rPr>
          <w:color w:val="808080"/>
        </w:rPr>
        <w:t>-- ASN1START</w:t>
      </w:r>
    </w:p>
    <w:p w14:paraId="45771E4F" w14:textId="77777777" w:rsidR="007F78C2" w:rsidRPr="00F35584" w:rsidRDefault="007F78C2" w:rsidP="007F78C2">
      <w:pPr>
        <w:pStyle w:val="PL"/>
        <w:rPr>
          <w:color w:val="808080"/>
        </w:rPr>
      </w:pPr>
      <w:r w:rsidRPr="00F35584">
        <w:rPr>
          <w:color w:val="808080"/>
        </w:rPr>
        <w:t>-- TAG-RATEMATCHPATTERNID-START</w:t>
      </w:r>
    </w:p>
    <w:p w14:paraId="05D2A920" w14:textId="77777777" w:rsidR="007F78C2" w:rsidRPr="00F35584" w:rsidRDefault="007F78C2" w:rsidP="007F78C2">
      <w:pPr>
        <w:pStyle w:val="PL"/>
      </w:pPr>
    </w:p>
    <w:p w14:paraId="7DAEDDBA" w14:textId="77777777" w:rsidR="007F78C2" w:rsidRPr="00F35584" w:rsidRDefault="007F78C2" w:rsidP="007F78C2">
      <w:pPr>
        <w:pStyle w:val="PL"/>
      </w:pPr>
      <w:r w:rsidRPr="00F35584">
        <w:t>RateMatchPatternId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(0..maxNrofRateMatchPatterns-1)</w:t>
      </w:r>
    </w:p>
    <w:p w14:paraId="387D361C" w14:textId="77777777" w:rsidR="007F78C2" w:rsidRPr="00F35584" w:rsidRDefault="007F78C2" w:rsidP="007F78C2">
      <w:pPr>
        <w:pStyle w:val="PL"/>
      </w:pPr>
    </w:p>
    <w:p w14:paraId="3691AEA8" w14:textId="77777777" w:rsidR="007F78C2" w:rsidRPr="00F35584" w:rsidRDefault="007F78C2" w:rsidP="007F78C2">
      <w:pPr>
        <w:pStyle w:val="PL"/>
        <w:rPr>
          <w:color w:val="808080"/>
        </w:rPr>
      </w:pPr>
      <w:r w:rsidRPr="00F35584">
        <w:rPr>
          <w:color w:val="808080"/>
        </w:rPr>
        <w:t>-- TAG-RATEMATCHPATTERNID-STOP</w:t>
      </w:r>
    </w:p>
    <w:p w14:paraId="0DE63EBF" w14:textId="77777777" w:rsidR="007F78C2" w:rsidRPr="00F35584" w:rsidRDefault="007F78C2" w:rsidP="007F78C2">
      <w:pPr>
        <w:pStyle w:val="PL"/>
        <w:rPr>
          <w:color w:val="808080"/>
        </w:rPr>
      </w:pPr>
      <w:r w:rsidRPr="00F35584">
        <w:rPr>
          <w:color w:val="808080"/>
        </w:rPr>
        <w:t>-- ASN1STOP</w:t>
      </w:r>
    </w:p>
    <w:p w14:paraId="5501E573" w14:textId="77777777" w:rsidR="007F78C2" w:rsidRPr="00F35584" w:rsidRDefault="007F78C2" w:rsidP="007F78C2">
      <w:pPr>
        <w:pStyle w:val="PL"/>
      </w:pPr>
    </w:p>
    <w:p w14:paraId="44CC523B" w14:textId="77777777" w:rsidR="00D232DC" w:rsidRPr="00F35584" w:rsidRDefault="00D232DC" w:rsidP="00D232DC"/>
    <w:p w14:paraId="6D7B7906" w14:textId="77777777" w:rsidR="007F78C2" w:rsidRPr="00F35584" w:rsidRDefault="007F78C2" w:rsidP="007F78C2">
      <w:pPr>
        <w:pStyle w:val="4"/>
      </w:pPr>
      <w:bookmarkStart w:id="409" w:name="_Toc510018670"/>
      <w:r w:rsidRPr="00F35584">
        <w:t>–</w:t>
      </w:r>
      <w:r w:rsidRPr="00F35584">
        <w:tab/>
      </w:r>
      <w:r w:rsidRPr="00F35584">
        <w:rPr>
          <w:i/>
        </w:rPr>
        <w:t>RateMatchPatternLTE-CRS</w:t>
      </w:r>
      <w:bookmarkEnd w:id="409"/>
    </w:p>
    <w:p w14:paraId="34DEC1FB" w14:textId="77777777" w:rsidR="007F78C2" w:rsidRPr="00F35584" w:rsidRDefault="007F78C2" w:rsidP="007F78C2">
      <w:r w:rsidRPr="00F35584">
        <w:t xml:space="preserve">The IE </w:t>
      </w:r>
      <w:r w:rsidRPr="00F35584">
        <w:rPr>
          <w:i/>
        </w:rPr>
        <w:t>RateMatchPatternLTE-CRS</w:t>
      </w:r>
      <w:r w:rsidRPr="00F35584">
        <w:t xml:space="preserve"> is used to configure a pattern to rate match around LTE CRS.</w:t>
      </w:r>
    </w:p>
    <w:p w14:paraId="60C49C1D" w14:textId="77777777" w:rsidR="007F78C2" w:rsidRPr="00F35584" w:rsidRDefault="007F78C2" w:rsidP="007F78C2">
      <w:pPr>
        <w:pStyle w:val="TH"/>
        <w:rPr>
          <w:lang w:val="en-GB"/>
        </w:rPr>
      </w:pPr>
      <w:r w:rsidRPr="00F35584">
        <w:rPr>
          <w:i/>
          <w:lang w:val="en-GB"/>
        </w:rPr>
        <w:t>RateMatchPatternLTE-CRS</w:t>
      </w:r>
      <w:r w:rsidRPr="00F35584">
        <w:rPr>
          <w:lang w:val="en-GB"/>
        </w:rPr>
        <w:t xml:space="preserve"> information element</w:t>
      </w:r>
    </w:p>
    <w:p w14:paraId="71A5EDE2" w14:textId="77777777" w:rsidR="007F78C2" w:rsidRPr="00F35584" w:rsidRDefault="007F78C2" w:rsidP="007F78C2">
      <w:pPr>
        <w:pStyle w:val="PL"/>
        <w:rPr>
          <w:color w:val="808080"/>
        </w:rPr>
      </w:pPr>
      <w:r w:rsidRPr="00F35584">
        <w:rPr>
          <w:color w:val="808080"/>
        </w:rPr>
        <w:t>-- ASN1START</w:t>
      </w:r>
    </w:p>
    <w:p w14:paraId="05A3DFC8" w14:textId="77777777" w:rsidR="007F78C2" w:rsidRPr="00F35584" w:rsidRDefault="007F78C2" w:rsidP="007F78C2">
      <w:pPr>
        <w:pStyle w:val="PL"/>
        <w:rPr>
          <w:color w:val="808080"/>
        </w:rPr>
      </w:pPr>
      <w:r w:rsidRPr="00F35584">
        <w:rPr>
          <w:color w:val="808080"/>
        </w:rPr>
        <w:t>-- TAG-RATEMATCHPATTERNLTE-CRS-START</w:t>
      </w:r>
    </w:p>
    <w:p w14:paraId="7ACCA5B0" w14:textId="77777777" w:rsidR="007F78C2" w:rsidRPr="00F35584" w:rsidRDefault="007F78C2" w:rsidP="007F78C2">
      <w:pPr>
        <w:pStyle w:val="PL"/>
      </w:pPr>
    </w:p>
    <w:p w14:paraId="17FD4D52" w14:textId="77777777" w:rsidR="007F78C2" w:rsidRPr="00F35584" w:rsidRDefault="007F78C2" w:rsidP="007F78C2">
      <w:pPr>
        <w:pStyle w:val="PL"/>
      </w:pPr>
      <w:r w:rsidRPr="00F35584">
        <w:lastRenderedPageBreak/>
        <w:t>RateMatchPatternLTE-CRS ::=</w:t>
      </w:r>
      <w:r w:rsidRPr="00F35584">
        <w:tab/>
      </w:r>
      <w:r w:rsidRPr="00F35584">
        <w:tab/>
      </w:r>
      <w:r w:rsidRPr="00F35584">
        <w:tab/>
      </w:r>
      <w:r w:rsidRPr="00F35584">
        <w:tab/>
      </w:r>
      <w:r w:rsidRPr="00F35584">
        <w:rPr>
          <w:color w:val="993366"/>
        </w:rPr>
        <w:t>SEQUENCE</w:t>
      </w:r>
      <w:r w:rsidRPr="00F35584">
        <w:t xml:space="preserve"> {</w:t>
      </w:r>
    </w:p>
    <w:p w14:paraId="6B8C0A58" w14:textId="77777777" w:rsidR="007F78C2" w:rsidRPr="00F35584" w:rsidRDefault="007F78C2" w:rsidP="00C06796">
      <w:pPr>
        <w:pStyle w:val="PL"/>
        <w:rPr>
          <w:color w:val="808080"/>
        </w:rPr>
      </w:pPr>
      <w:r w:rsidRPr="00F35584">
        <w:tab/>
      </w:r>
      <w:r w:rsidRPr="00F35584">
        <w:rPr>
          <w:color w:val="808080"/>
        </w:rPr>
        <w:t>-- Center of the LTE carrier. Corresponds to L1 parameter 'center-subcarrier-location' (see 38.214, section 5.1.4)</w:t>
      </w:r>
    </w:p>
    <w:p w14:paraId="7675BDB6" w14:textId="77777777" w:rsidR="007F78C2" w:rsidRPr="00F35584" w:rsidRDefault="007F78C2" w:rsidP="007F78C2">
      <w:pPr>
        <w:pStyle w:val="PL"/>
      </w:pPr>
      <w:r w:rsidRPr="00F35584">
        <w:tab/>
        <w:t>carrierFreqDL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(0..16383),</w:t>
      </w:r>
    </w:p>
    <w:p w14:paraId="1DFBF71D" w14:textId="77777777" w:rsidR="007F78C2" w:rsidRPr="00F35584" w:rsidRDefault="007F78C2" w:rsidP="00C06796">
      <w:pPr>
        <w:pStyle w:val="PL"/>
        <w:rPr>
          <w:color w:val="808080"/>
        </w:rPr>
      </w:pPr>
      <w:r w:rsidRPr="00F35584">
        <w:tab/>
      </w:r>
      <w:r w:rsidRPr="00F35584">
        <w:rPr>
          <w:color w:val="808080"/>
        </w:rPr>
        <w:t>-- BW of the LTE carrier in numbewr of PRBs. Corresponds to L1 parameter 'BW' (see 38.214, section 5.1.4)</w:t>
      </w:r>
    </w:p>
    <w:p w14:paraId="6643E115" w14:textId="77777777" w:rsidR="007F78C2" w:rsidRPr="00F35584" w:rsidRDefault="007F78C2" w:rsidP="007F78C2">
      <w:pPr>
        <w:pStyle w:val="PL"/>
      </w:pPr>
      <w:r w:rsidRPr="00F35584">
        <w:tab/>
        <w:t>carrierBandwidthDL</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{n6, n15, n25, n50, n75, n100, spare2, spare1},</w:t>
      </w:r>
    </w:p>
    <w:p w14:paraId="551EE2C1" w14:textId="77777777" w:rsidR="007F78C2" w:rsidRPr="00F35584" w:rsidRDefault="007F78C2" w:rsidP="00C06796">
      <w:pPr>
        <w:pStyle w:val="PL"/>
        <w:rPr>
          <w:color w:val="808080"/>
        </w:rPr>
      </w:pPr>
      <w:r w:rsidRPr="00F35584">
        <w:tab/>
      </w:r>
      <w:r w:rsidRPr="00F35584">
        <w:rPr>
          <w:color w:val="808080"/>
        </w:rPr>
        <w:t>-- LTE MBSFN subframe configuration. Corresponds to L1 parameter 'MBSFN-subframconfig' (see 38.214, section 5.1.4)</w:t>
      </w:r>
    </w:p>
    <w:p w14:paraId="1CEDF72F" w14:textId="77777777" w:rsidR="007F78C2" w:rsidRPr="00F35584" w:rsidRDefault="007F78C2" w:rsidP="00C06796">
      <w:pPr>
        <w:pStyle w:val="PL"/>
        <w:rPr>
          <w:color w:val="808080"/>
        </w:rPr>
      </w:pPr>
      <w:r w:rsidRPr="00F35584">
        <w:tab/>
      </w:r>
      <w:r w:rsidRPr="00F35584">
        <w:rPr>
          <w:color w:val="808080"/>
        </w:rPr>
        <w:t>-- FFS_ASN1: Import the LTE MBSFN-SubframeConfigList</w:t>
      </w:r>
    </w:p>
    <w:p w14:paraId="70307D38" w14:textId="77777777" w:rsidR="007F78C2" w:rsidRPr="00F35584" w:rsidRDefault="007F78C2" w:rsidP="007F78C2">
      <w:pPr>
        <w:pStyle w:val="PL"/>
        <w:rPr>
          <w:color w:val="808080"/>
        </w:rPr>
      </w:pPr>
      <w:r w:rsidRPr="00F35584">
        <w:tab/>
        <w:t>mbsfn-SubframeConfigList</w:t>
      </w:r>
      <w:r w:rsidRPr="00F35584">
        <w:tab/>
      </w:r>
      <w:r w:rsidRPr="00F35584">
        <w:tab/>
      </w:r>
      <w:r w:rsidRPr="00F35584">
        <w:tab/>
      </w:r>
      <w:r w:rsidRPr="00F35584">
        <w:tab/>
        <w:t>EUTRA-MBSFN-SubframeConfigList</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F40C190" w14:textId="77777777" w:rsidR="007F78C2" w:rsidRPr="00F35584" w:rsidRDefault="007F78C2" w:rsidP="00C06796">
      <w:pPr>
        <w:pStyle w:val="PL"/>
        <w:rPr>
          <w:color w:val="808080"/>
        </w:rPr>
      </w:pPr>
      <w:r w:rsidRPr="00F35584">
        <w:tab/>
      </w:r>
      <w:r w:rsidRPr="00F35584">
        <w:rPr>
          <w:color w:val="808080"/>
        </w:rPr>
        <w:t xml:space="preserve">-- Number of LTE CRS antenna port to rate-match around. </w:t>
      </w:r>
    </w:p>
    <w:p w14:paraId="424E5A4C" w14:textId="77777777" w:rsidR="007F78C2" w:rsidRPr="00F35584" w:rsidRDefault="007F78C2" w:rsidP="00C06796">
      <w:pPr>
        <w:pStyle w:val="PL"/>
        <w:rPr>
          <w:color w:val="808080"/>
        </w:rPr>
      </w:pPr>
      <w:r w:rsidRPr="00F35584">
        <w:tab/>
      </w:r>
      <w:r w:rsidRPr="00F35584">
        <w:rPr>
          <w:color w:val="808080"/>
        </w:rPr>
        <w:t>-- Corresponds to L1 parameter 'rate-match-resources-numb-LTE-CRS-antenna-port' (see 38.214, section 5.1.4)</w:t>
      </w:r>
    </w:p>
    <w:p w14:paraId="52EAFD29" w14:textId="77777777" w:rsidR="007F78C2" w:rsidRPr="00F35584" w:rsidRDefault="007F78C2" w:rsidP="007F78C2">
      <w:pPr>
        <w:pStyle w:val="PL"/>
      </w:pPr>
      <w:r w:rsidRPr="00F35584">
        <w:tab/>
        <w:t>nrofCRS-Ports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1BFEE8C9" w14:textId="77777777" w:rsidR="007F78C2" w:rsidRPr="00F35584" w:rsidRDefault="007F78C2" w:rsidP="00C06796">
      <w:pPr>
        <w:pStyle w:val="PL"/>
        <w:rPr>
          <w:color w:val="808080"/>
        </w:rPr>
      </w:pPr>
      <w:r w:rsidRPr="00F35584">
        <w:tab/>
      </w:r>
      <w:r w:rsidRPr="00F35584">
        <w:rPr>
          <w:color w:val="808080"/>
        </w:rPr>
        <w:t>-- Shifting value v-shift in LTE to rate match around LTE CRS</w:t>
      </w:r>
    </w:p>
    <w:p w14:paraId="1D352729" w14:textId="77777777" w:rsidR="007F78C2" w:rsidRPr="00F35584" w:rsidRDefault="007F78C2" w:rsidP="00C06796">
      <w:pPr>
        <w:pStyle w:val="PL"/>
        <w:rPr>
          <w:color w:val="808080"/>
        </w:rPr>
      </w:pPr>
      <w:r w:rsidRPr="00F35584">
        <w:tab/>
      </w:r>
      <w:r w:rsidRPr="00F35584">
        <w:rPr>
          <w:color w:val="808080"/>
        </w:rPr>
        <w:t>-- Corresponds to L1 parameter 'rate-match-resources-LTE-CRS-v-shift' (see 38.214, section 5.1.4)</w:t>
      </w:r>
    </w:p>
    <w:p w14:paraId="1B2C15F4" w14:textId="77777777" w:rsidR="007F78C2" w:rsidRPr="00F35584" w:rsidRDefault="007F78C2" w:rsidP="007F78C2">
      <w:pPr>
        <w:pStyle w:val="PL"/>
      </w:pPr>
      <w:r w:rsidRPr="00F35584">
        <w:tab/>
        <w:t>v-Shift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w:t>
      </w:r>
      <w:r w:rsidRPr="00F35584">
        <w:tab/>
      </w:r>
      <w:r w:rsidRPr="00F35584">
        <w:tab/>
      </w:r>
      <w:r w:rsidRPr="00F35584">
        <w:tab/>
      </w:r>
    </w:p>
    <w:p w14:paraId="0553051D" w14:textId="77777777" w:rsidR="007F78C2" w:rsidRPr="00F35584" w:rsidRDefault="007F78C2" w:rsidP="007F78C2">
      <w:pPr>
        <w:pStyle w:val="PL"/>
      </w:pPr>
      <w:r w:rsidRPr="00F35584">
        <w:t>}</w:t>
      </w:r>
    </w:p>
    <w:p w14:paraId="5CF7EA59" w14:textId="77777777" w:rsidR="007F78C2" w:rsidRPr="00F35584" w:rsidRDefault="007F78C2" w:rsidP="007F78C2">
      <w:pPr>
        <w:pStyle w:val="PL"/>
      </w:pPr>
    </w:p>
    <w:p w14:paraId="2DE636BE" w14:textId="77777777" w:rsidR="007F78C2" w:rsidRPr="00F35584" w:rsidRDefault="007F78C2" w:rsidP="007F78C2">
      <w:pPr>
        <w:pStyle w:val="PL"/>
        <w:rPr>
          <w:color w:val="808080"/>
        </w:rPr>
      </w:pPr>
      <w:r w:rsidRPr="00F35584">
        <w:rPr>
          <w:color w:val="808080"/>
        </w:rPr>
        <w:t>-- TAG-RATEMATCHPATTERNLTE-CRS-STOP</w:t>
      </w:r>
    </w:p>
    <w:p w14:paraId="73CEEBC4" w14:textId="77777777" w:rsidR="007F78C2" w:rsidRPr="00F35584" w:rsidRDefault="007F78C2" w:rsidP="007F78C2">
      <w:pPr>
        <w:pStyle w:val="PL"/>
        <w:rPr>
          <w:color w:val="808080"/>
        </w:rPr>
      </w:pPr>
      <w:r w:rsidRPr="00F35584">
        <w:rPr>
          <w:color w:val="808080"/>
        </w:rPr>
        <w:t>-- ASN1STOP</w:t>
      </w:r>
    </w:p>
    <w:p w14:paraId="6437A8C0" w14:textId="77777777" w:rsidR="007F78C2" w:rsidRPr="00F35584" w:rsidRDefault="007F78C2" w:rsidP="007F78C2">
      <w:pPr>
        <w:pStyle w:val="PL"/>
      </w:pPr>
    </w:p>
    <w:p w14:paraId="4651B2FA" w14:textId="77777777" w:rsidR="00D232DC" w:rsidRPr="00F35584" w:rsidRDefault="00D232DC" w:rsidP="00D232DC">
      <w:pPr>
        <w:rPr>
          <w:rFonts w:eastAsia="ＭＳ 明朝"/>
        </w:rPr>
      </w:pPr>
    </w:p>
    <w:p w14:paraId="474C09DF" w14:textId="77777777" w:rsidR="00B24E64" w:rsidRPr="00F35584" w:rsidRDefault="00B24E64" w:rsidP="00B24E64">
      <w:pPr>
        <w:pStyle w:val="4"/>
        <w:rPr>
          <w:rFonts w:eastAsia="ＭＳ 明朝"/>
          <w:i/>
        </w:rPr>
      </w:pPr>
      <w:bookmarkStart w:id="410" w:name="_Toc510018671"/>
      <w:r w:rsidRPr="00F35584">
        <w:rPr>
          <w:rFonts w:eastAsia="ＭＳ 明朝"/>
        </w:rPr>
        <w:t>–</w:t>
      </w:r>
      <w:r w:rsidRPr="00F35584">
        <w:rPr>
          <w:rFonts w:eastAsia="ＭＳ 明朝"/>
        </w:rPr>
        <w:tab/>
      </w:r>
      <w:r w:rsidRPr="00F35584">
        <w:rPr>
          <w:rFonts w:eastAsia="ＭＳ 明朝"/>
          <w:i/>
        </w:rPr>
        <w:t>ReportConfigId</w:t>
      </w:r>
      <w:bookmarkEnd w:id="410"/>
    </w:p>
    <w:p w14:paraId="4B237CD0" w14:textId="77777777" w:rsidR="00B24E64" w:rsidRPr="00F35584" w:rsidRDefault="00B24E64" w:rsidP="00B24E64">
      <w:pPr>
        <w:rPr>
          <w:rFonts w:eastAsia="ＭＳ 明朝"/>
        </w:rPr>
      </w:pPr>
      <w:r w:rsidRPr="00F35584">
        <w:t xml:space="preserve">The IE </w:t>
      </w:r>
      <w:r w:rsidRPr="00F35584">
        <w:rPr>
          <w:i/>
        </w:rPr>
        <w:t>ReportConfigId</w:t>
      </w:r>
      <w:r w:rsidRPr="00F35584">
        <w:t xml:space="preserve"> is used to identify a measurement reporting configuration.</w:t>
      </w:r>
    </w:p>
    <w:p w14:paraId="2B78185F" w14:textId="77777777" w:rsidR="00B24E64" w:rsidRPr="00F35584" w:rsidRDefault="00B24E64" w:rsidP="00B24E64">
      <w:pPr>
        <w:pStyle w:val="TH"/>
        <w:rPr>
          <w:lang w:val="en-GB"/>
        </w:rPr>
      </w:pPr>
      <w:r w:rsidRPr="00F35584">
        <w:rPr>
          <w:i/>
          <w:lang w:val="en-GB"/>
        </w:rPr>
        <w:t>ReportConfigId</w:t>
      </w:r>
      <w:r w:rsidRPr="00F35584">
        <w:rPr>
          <w:lang w:val="en-GB"/>
        </w:rPr>
        <w:t xml:space="preserve"> information element</w:t>
      </w:r>
    </w:p>
    <w:p w14:paraId="394BC210" w14:textId="77777777" w:rsidR="00B24E64" w:rsidRPr="00F35584" w:rsidRDefault="00B24E64" w:rsidP="00C06796">
      <w:pPr>
        <w:pStyle w:val="PL"/>
        <w:rPr>
          <w:color w:val="808080"/>
        </w:rPr>
      </w:pPr>
      <w:r w:rsidRPr="00F35584">
        <w:rPr>
          <w:color w:val="808080"/>
        </w:rPr>
        <w:t>-- ASN1START</w:t>
      </w:r>
    </w:p>
    <w:p w14:paraId="2A60B994" w14:textId="77777777" w:rsidR="00B24E64" w:rsidRPr="00F35584" w:rsidRDefault="00B24E64" w:rsidP="00C06796">
      <w:pPr>
        <w:pStyle w:val="PL"/>
        <w:rPr>
          <w:color w:val="808080"/>
        </w:rPr>
      </w:pPr>
      <w:r w:rsidRPr="00F35584">
        <w:rPr>
          <w:color w:val="808080"/>
        </w:rPr>
        <w:t>-- TAG-REPORT-CONFIG-ID-START</w:t>
      </w:r>
    </w:p>
    <w:p w14:paraId="5BBC2D78" w14:textId="77777777" w:rsidR="00B24E64" w:rsidRPr="00F35584" w:rsidRDefault="00B24E64" w:rsidP="00B24E64">
      <w:pPr>
        <w:pStyle w:val="PL"/>
      </w:pPr>
    </w:p>
    <w:p w14:paraId="5D29321A" w14:textId="77777777" w:rsidR="00B24E64" w:rsidRPr="00F35584" w:rsidRDefault="00B24E64" w:rsidP="00B24E64">
      <w:pPr>
        <w:pStyle w:val="PL"/>
      </w:pPr>
      <w:r w:rsidRPr="00F35584">
        <w:t>ReportConfigId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w:t>
      </w:r>
      <w:bookmarkStart w:id="411" w:name="_Hlk504400670"/>
      <w:r w:rsidRPr="00F35584">
        <w:t>maxReportConfigId</w:t>
      </w:r>
      <w:bookmarkEnd w:id="411"/>
      <w:r w:rsidRPr="00F35584">
        <w:t>)</w:t>
      </w:r>
    </w:p>
    <w:p w14:paraId="107403AA" w14:textId="77777777" w:rsidR="00B24E64" w:rsidRPr="00F35584" w:rsidRDefault="00B24E64" w:rsidP="00B24E64">
      <w:pPr>
        <w:pStyle w:val="PL"/>
      </w:pPr>
    </w:p>
    <w:p w14:paraId="4DBD39AB" w14:textId="77777777" w:rsidR="00B24E64" w:rsidRPr="00F35584" w:rsidRDefault="00B24E64" w:rsidP="00C06796">
      <w:pPr>
        <w:pStyle w:val="PL"/>
        <w:rPr>
          <w:color w:val="808080"/>
        </w:rPr>
      </w:pPr>
      <w:r w:rsidRPr="00F35584">
        <w:rPr>
          <w:color w:val="808080"/>
        </w:rPr>
        <w:t>-- TAG-REPORT-CONFIG-ID-STOP</w:t>
      </w:r>
    </w:p>
    <w:p w14:paraId="6F5A35B3" w14:textId="77777777" w:rsidR="00B24E64" w:rsidRPr="00F35584" w:rsidRDefault="00B24E64" w:rsidP="00C06796">
      <w:pPr>
        <w:pStyle w:val="PL"/>
        <w:rPr>
          <w:color w:val="808080"/>
        </w:rPr>
      </w:pPr>
      <w:r w:rsidRPr="00F35584">
        <w:rPr>
          <w:color w:val="808080"/>
        </w:rPr>
        <w:t>-- ASN1STOP</w:t>
      </w:r>
    </w:p>
    <w:p w14:paraId="72CB1966" w14:textId="77777777" w:rsidR="00D232DC" w:rsidRPr="00F35584" w:rsidRDefault="00D232DC" w:rsidP="00D232DC">
      <w:pPr>
        <w:rPr>
          <w:rFonts w:eastAsia="ＭＳ 明朝"/>
        </w:rPr>
      </w:pPr>
    </w:p>
    <w:p w14:paraId="749A442E" w14:textId="77777777" w:rsidR="00B24E64" w:rsidRPr="00F35584" w:rsidRDefault="00B24E64" w:rsidP="00B24E64">
      <w:pPr>
        <w:pStyle w:val="4"/>
        <w:rPr>
          <w:rFonts w:eastAsia="ＭＳ 明朝"/>
          <w:i/>
        </w:rPr>
      </w:pPr>
      <w:bookmarkStart w:id="412" w:name="_Toc510018672"/>
      <w:r w:rsidRPr="00F35584">
        <w:rPr>
          <w:rFonts w:eastAsia="ＭＳ 明朝"/>
        </w:rPr>
        <w:t>–</w:t>
      </w:r>
      <w:r w:rsidRPr="00F35584">
        <w:rPr>
          <w:rFonts w:eastAsia="ＭＳ 明朝"/>
        </w:rPr>
        <w:tab/>
      </w:r>
      <w:r w:rsidRPr="00F35584">
        <w:rPr>
          <w:rFonts w:eastAsia="ＭＳ 明朝"/>
          <w:i/>
        </w:rPr>
        <w:t>ReportConfigNR</w:t>
      </w:r>
      <w:bookmarkEnd w:id="412"/>
    </w:p>
    <w:p w14:paraId="5D3688BA" w14:textId="77777777" w:rsidR="00B24E64" w:rsidRPr="00F35584" w:rsidRDefault="00B24E64" w:rsidP="00B24E64">
      <w:pPr>
        <w:rPr>
          <w:rFonts w:eastAsia="ＭＳ 明朝"/>
        </w:rPr>
      </w:pPr>
      <w:r w:rsidRPr="00F35584">
        <w:t xml:space="preserve">The IE </w:t>
      </w:r>
      <w:r w:rsidRPr="00F35584">
        <w:rPr>
          <w:i/>
        </w:rPr>
        <w:t>ReportConfigNR</w:t>
      </w:r>
      <w:r w:rsidRPr="00F3558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102836B1" w14:textId="77777777" w:rsidR="00B24E64" w:rsidRPr="00F35584" w:rsidRDefault="00B24E64" w:rsidP="00B24E64">
      <w:pPr>
        <w:pStyle w:val="B1"/>
        <w:rPr>
          <w:lang w:val="en-GB"/>
        </w:rPr>
      </w:pPr>
      <w:r w:rsidRPr="00F35584">
        <w:rPr>
          <w:lang w:val="en-GB"/>
        </w:rPr>
        <w:t>Event A1:</w:t>
      </w:r>
      <w:r w:rsidRPr="00F35584">
        <w:rPr>
          <w:lang w:val="en-GB"/>
        </w:rPr>
        <w:tab/>
        <w:t>Serving becomes better than absolute threshold;</w:t>
      </w:r>
    </w:p>
    <w:p w14:paraId="71C6E616" w14:textId="77777777" w:rsidR="00B24E64" w:rsidRPr="00F35584" w:rsidRDefault="00B24E64" w:rsidP="00B24E64">
      <w:pPr>
        <w:pStyle w:val="B1"/>
        <w:rPr>
          <w:lang w:val="en-GB"/>
        </w:rPr>
      </w:pPr>
      <w:r w:rsidRPr="00F35584">
        <w:rPr>
          <w:lang w:val="en-GB"/>
        </w:rPr>
        <w:t>Event A2:</w:t>
      </w:r>
      <w:r w:rsidRPr="00F35584">
        <w:rPr>
          <w:lang w:val="en-GB"/>
        </w:rPr>
        <w:tab/>
        <w:t>Serving becomes worse than absolute threshold;</w:t>
      </w:r>
    </w:p>
    <w:p w14:paraId="7675C643" w14:textId="77777777" w:rsidR="00B24E64" w:rsidRPr="00F35584" w:rsidRDefault="00B24E64" w:rsidP="00B24E64">
      <w:pPr>
        <w:pStyle w:val="B1"/>
        <w:rPr>
          <w:lang w:val="en-GB"/>
        </w:rPr>
      </w:pPr>
      <w:r w:rsidRPr="00F35584">
        <w:rPr>
          <w:lang w:val="en-GB"/>
        </w:rPr>
        <w:t>Event A3:</w:t>
      </w:r>
      <w:r w:rsidRPr="00F35584">
        <w:rPr>
          <w:lang w:val="en-GB"/>
        </w:rPr>
        <w:tab/>
        <w:t>Neighbour becomes amount of offset better than PCell/PSCell;</w:t>
      </w:r>
    </w:p>
    <w:p w14:paraId="1F43E450" w14:textId="77777777" w:rsidR="00B24E64" w:rsidRPr="00F35584" w:rsidRDefault="00B24E64" w:rsidP="00B24E64">
      <w:pPr>
        <w:pStyle w:val="B1"/>
        <w:rPr>
          <w:lang w:val="en-GB"/>
        </w:rPr>
      </w:pPr>
      <w:r w:rsidRPr="00F35584">
        <w:rPr>
          <w:lang w:val="en-GB"/>
        </w:rPr>
        <w:lastRenderedPageBreak/>
        <w:t>Event A4:</w:t>
      </w:r>
      <w:r w:rsidRPr="00F35584">
        <w:rPr>
          <w:lang w:val="en-GB"/>
        </w:rPr>
        <w:tab/>
        <w:t>Neighbour becomes better than absolute threshold;</w:t>
      </w:r>
    </w:p>
    <w:p w14:paraId="0A9AA12A" w14:textId="77777777" w:rsidR="00B24E64" w:rsidRPr="00F35584" w:rsidRDefault="00B24E64" w:rsidP="00B24E64">
      <w:pPr>
        <w:pStyle w:val="B1"/>
        <w:rPr>
          <w:lang w:val="en-GB"/>
        </w:rPr>
      </w:pPr>
      <w:r w:rsidRPr="00F35584">
        <w:rPr>
          <w:lang w:val="en-GB"/>
        </w:rPr>
        <w:t>Event A5:</w:t>
      </w:r>
      <w:r w:rsidRPr="00F35584">
        <w:rPr>
          <w:lang w:val="en-GB"/>
        </w:rPr>
        <w:tab/>
        <w:t>PCell/PSCell becomes worse than absolute threshold1 AND Neighbour becomes better than another absolute threshold2.</w:t>
      </w:r>
    </w:p>
    <w:p w14:paraId="69258266" w14:textId="77777777" w:rsidR="00B24E64" w:rsidRPr="00F35584" w:rsidRDefault="00B24E64" w:rsidP="00B24E64">
      <w:pPr>
        <w:pStyle w:val="B1"/>
        <w:rPr>
          <w:lang w:val="en-GB"/>
        </w:rPr>
      </w:pPr>
      <w:r w:rsidRPr="00F35584">
        <w:rPr>
          <w:lang w:val="en-GB"/>
        </w:rPr>
        <w:t>Event A6:</w:t>
      </w:r>
      <w:r w:rsidRPr="00F35584">
        <w:rPr>
          <w:lang w:val="en-GB"/>
        </w:rPr>
        <w:tab/>
        <w:t>Neighbour becomes amount of offset better than SCell.</w:t>
      </w:r>
    </w:p>
    <w:p w14:paraId="5F088175" w14:textId="77777777" w:rsidR="00B24E64" w:rsidRPr="00F35584" w:rsidRDefault="00B24E64" w:rsidP="00B24E64">
      <w:pPr>
        <w:pStyle w:val="TH"/>
        <w:rPr>
          <w:lang w:val="en-GB"/>
        </w:rPr>
      </w:pPr>
      <w:r w:rsidRPr="00F35584">
        <w:rPr>
          <w:i/>
          <w:lang w:val="en-GB"/>
        </w:rPr>
        <w:t>ReportConfigNR</w:t>
      </w:r>
      <w:r w:rsidRPr="00F35584">
        <w:rPr>
          <w:lang w:val="en-GB"/>
        </w:rPr>
        <w:t xml:space="preserve"> information element</w:t>
      </w:r>
    </w:p>
    <w:p w14:paraId="645B4FC0" w14:textId="77777777" w:rsidR="00B24E64" w:rsidRPr="00F35584" w:rsidRDefault="00B24E64" w:rsidP="00C06796">
      <w:pPr>
        <w:pStyle w:val="PL"/>
        <w:rPr>
          <w:color w:val="808080"/>
        </w:rPr>
      </w:pPr>
      <w:r w:rsidRPr="00F35584">
        <w:rPr>
          <w:color w:val="808080"/>
        </w:rPr>
        <w:t>-- ASN1START</w:t>
      </w:r>
    </w:p>
    <w:p w14:paraId="1E0F6852" w14:textId="77777777" w:rsidR="00B24E64" w:rsidRPr="00F35584" w:rsidRDefault="00B24E64" w:rsidP="00C06796">
      <w:pPr>
        <w:pStyle w:val="PL"/>
        <w:rPr>
          <w:color w:val="808080"/>
        </w:rPr>
      </w:pPr>
      <w:r w:rsidRPr="00F35584">
        <w:rPr>
          <w:color w:val="808080"/>
        </w:rPr>
        <w:t>-- TAG-REPORT-CONFIG-START</w:t>
      </w:r>
    </w:p>
    <w:p w14:paraId="5021D706" w14:textId="77777777" w:rsidR="00B24E64" w:rsidRPr="00F35584" w:rsidRDefault="00B24E64" w:rsidP="00B24E64">
      <w:pPr>
        <w:pStyle w:val="PL"/>
      </w:pPr>
    </w:p>
    <w:p w14:paraId="3D42D4BA" w14:textId="77777777" w:rsidR="00B24E64" w:rsidRPr="00F35584" w:rsidRDefault="00B24E64" w:rsidP="00B24E64">
      <w:pPr>
        <w:pStyle w:val="PL"/>
      </w:pPr>
      <w:r w:rsidRPr="00F35584">
        <w:t>ReportConfigNR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7E7AB5A" w14:textId="77777777" w:rsidR="00B24E64" w:rsidRPr="00F35584" w:rsidRDefault="00B24E64" w:rsidP="00B24E64">
      <w:pPr>
        <w:pStyle w:val="PL"/>
      </w:pPr>
      <w:r w:rsidRPr="00F35584">
        <w:tab/>
        <w:t>reportType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DA575FC" w14:textId="77777777" w:rsidR="00B24E64" w:rsidRPr="00F35584" w:rsidRDefault="00B24E64" w:rsidP="00B24E64">
      <w:pPr>
        <w:pStyle w:val="PL"/>
      </w:pPr>
      <w:r w:rsidRPr="00F35584">
        <w:tab/>
      </w:r>
      <w:r w:rsidRPr="00F35584">
        <w:tab/>
        <w:t>periodical</w:t>
      </w:r>
      <w:r w:rsidRPr="00F35584">
        <w:tab/>
      </w:r>
      <w:r w:rsidRPr="00F35584">
        <w:tab/>
      </w:r>
      <w:r w:rsidRPr="00F35584">
        <w:tab/>
      </w:r>
      <w:r w:rsidRPr="00F35584">
        <w:tab/>
      </w:r>
      <w:r w:rsidRPr="00F35584">
        <w:tab/>
      </w:r>
      <w:r w:rsidRPr="00F35584">
        <w:tab/>
      </w:r>
      <w:r w:rsidRPr="00F35584">
        <w:tab/>
      </w:r>
      <w:r w:rsidRPr="00F35584">
        <w:tab/>
      </w:r>
      <w:r w:rsidRPr="00F35584">
        <w:tab/>
        <w:t xml:space="preserve">PeriodicalReportConfig, </w:t>
      </w:r>
    </w:p>
    <w:p w14:paraId="6FAC19AA" w14:textId="77777777" w:rsidR="00B24E64" w:rsidRPr="00F35584" w:rsidRDefault="00B24E64" w:rsidP="00B24E64">
      <w:pPr>
        <w:pStyle w:val="PL"/>
      </w:pPr>
      <w:r w:rsidRPr="00F35584">
        <w:tab/>
      </w:r>
      <w:r w:rsidRPr="00F35584">
        <w:tab/>
        <w:t>eventTriggered</w:t>
      </w:r>
      <w:r w:rsidRPr="00F35584">
        <w:tab/>
      </w:r>
      <w:r w:rsidRPr="00F35584">
        <w:tab/>
      </w:r>
      <w:r w:rsidRPr="00F35584">
        <w:tab/>
      </w:r>
      <w:r w:rsidRPr="00F35584">
        <w:tab/>
      </w:r>
      <w:r w:rsidRPr="00F35584">
        <w:tab/>
      </w:r>
      <w:r w:rsidRPr="00F35584">
        <w:tab/>
      </w:r>
      <w:r w:rsidRPr="00F35584">
        <w:tab/>
      </w:r>
      <w:r w:rsidRPr="00F35584">
        <w:tab/>
        <w:t>EventTriggerConfig,</w:t>
      </w:r>
    </w:p>
    <w:p w14:paraId="386175C9" w14:textId="77777777" w:rsidR="00B24E64" w:rsidRPr="00F35584" w:rsidRDefault="00B24E64" w:rsidP="00C06796">
      <w:pPr>
        <w:pStyle w:val="PL"/>
        <w:rPr>
          <w:color w:val="808080"/>
        </w:rPr>
      </w:pPr>
      <w:r w:rsidRPr="00F35584">
        <w:rPr>
          <w:color w:val="808080"/>
        </w:rPr>
        <w:t>-- reportCGI is to be completed before the end of Rel-15.</w:t>
      </w:r>
    </w:p>
    <w:p w14:paraId="0DF07092" w14:textId="77777777" w:rsidR="00B24E64" w:rsidRPr="00F35584" w:rsidRDefault="00B24E64" w:rsidP="00B24E64">
      <w:pPr>
        <w:pStyle w:val="PL"/>
      </w:pPr>
      <w:r w:rsidRPr="00F35584">
        <w:tab/>
      </w:r>
      <w:r w:rsidRPr="00F35584">
        <w:tab/>
        <w:t>reportCGI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5C1B4EA1" w14:textId="77777777" w:rsidR="00B24E64" w:rsidRPr="00F35584" w:rsidRDefault="00B24E64" w:rsidP="00B24E64">
      <w:pPr>
        <w:pStyle w:val="PL"/>
      </w:pPr>
      <w:r w:rsidRPr="00F35584">
        <w:tab/>
      </w:r>
      <w:r w:rsidRPr="00F35584">
        <w:tab/>
        <w:t>...</w:t>
      </w:r>
    </w:p>
    <w:p w14:paraId="1EA45C2B" w14:textId="77777777" w:rsidR="00B24E64" w:rsidRPr="00F35584" w:rsidRDefault="00B24E64" w:rsidP="00B24E64">
      <w:pPr>
        <w:pStyle w:val="PL"/>
      </w:pPr>
      <w:r w:rsidRPr="00F35584">
        <w:tab/>
        <w:t>}</w:t>
      </w:r>
    </w:p>
    <w:p w14:paraId="2270A3C2" w14:textId="77777777" w:rsidR="00B24E64" w:rsidRPr="00F35584" w:rsidRDefault="00B24E64" w:rsidP="00B24E64">
      <w:pPr>
        <w:pStyle w:val="PL"/>
      </w:pPr>
      <w:r w:rsidRPr="00F35584">
        <w:t>}</w:t>
      </w:r>
    </w:p>
    <w:p w14:paraId="5646FD8D" w14:textId="77777777" w:rsidR="00B24E64" w:rsidRPr="00F35584" w:rsidRDefault="00B24E64" w:rsidP="00B24E64">
      <w:pPr>
        <w:pStyle w:val="PL"/>
      </w:pPr>
    </w:p>
    <w:p w14:paraId="7C79ED46" w14:textId="77777777" w:rsidR="00B24E64" w:rsidRPr="00F35584" w:rsidRDefault="00B24E64" w:rsidP="00C06796">
      <w:pPr>
        <w:pStyle w:val="PL"/>
        <w:rPr>
          <w:color w:val="808080"/>
        </w:rPr>
      </w:pPr>
      <w:r w:rsidRPr="00F35584">
        <w:rPr>
          <w:color w:val="808080"/>
        </w:rPr>
        <w:t xml:space="preserve">-- FFS / TODO: Consider separating trgger configuration (trigger, periodic, </w:t>
      </w:r>
      <w:r w:rsidR="0007787B" w:rsidRPr="00F35584">
        <w:rPr>
          <w:color w:val="808080"/>
        </w:rPr>
        <w:t>...</w:t>
      </w:r>
      <w:r w:rsidRPr="00F35584">
        <w:rPr>
          <w:color w:val="808080"/>
        </w:rPr>
        <w:t>) from report configuration.</w:t>
      </w:r>
    </w:p>
    <w:p w14:paraId="6C909B93" w14:textId="77777777" w:rsidR="00B24E64" w:rsidRPr="00F35584" w:rsidRDefault="00B24E64" w:rsidP="00C06796">
      <w:pPr>
        <w:pStyle w:val="PL"/>
        <w:rPr>
          <w:color w:val="808080"/>
        </w:rPr>
      </w:pPr>
      <w:r w:rsidRPr="00F35584">
        <w:rPr>
          <w:color w:val="808080"/>
        </w:rPr>
        <w:t>-- Current structure allows easier definiton of new events and new report types e.g. CGI, etc.</w:t>
      </w:r>
    </w:p>
    <w:p w14:paraId="02AD4E11" w14:textId="77777777" w:rsidR="00B24E64" w:rsidRPr="00F35584" w:rsidRDefault="00B24E64" w:rsidP="00B24E64">
      <w:pPr>
        <w:pStyle w:val="PL"/>
      </w:pPr>
      <w:r w:rsidRPr="00F35584">
        <w:t>EventTriggerConfig::=</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D9898CC" w14:textId="77777777" w:rsidR="00B24E64" w:rsidRPr="00F35584" w:rsidRDefault="00B24E64" w:rsidP="00B24E64">
      <w:pPr>
        <w:pStyle w:val="PL"/>
      </w:pPr>
      <w:r w:rsidRPr="00F35584">
        <w:tab/>
        <w:t>eventId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22AB3E8" w14:textId="77777777" w:rsidR="00B24E64" w:rsidRPr="00F35584" w:rsidRDefault="00B24E64" w:rsidP="00B24E64">
      <w:pPr>
        <w:pStyle w:val="PL"/>
      </w:pPr>
      <w:r w:rsidRPr="00F35584">
        <w:tab/>
      </w:r>
      <w:r w:rsidRPr="00F35584">
        <w:tab/>
        <w:t>eventA1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B44CE67" w14:textId="77777777" w:rsidR="00B24E64" w:rsidRPr="00F35584" w:rsidRDefault="00B24E64" w:rsidP="00B24E64">
      <w:pPr>
        <w:pStyle w:val="PL"/>
      </w:pPr>
      <w:r w:rsidRPr="00F35584">
        <w:tab/>
      </w:r>
      <w:r w:rsidRPr="00F35584">
        <w:tab/>
      </w:r>
      <w:r w:rsidRPr="00F35584">
        <w:tab/>
        <w:t>a1-Threshold</w:t>
      </w:r>
      <w:r w:rsidRPr="00F35584">
        <w:tab/>
      </w:r>
      <w:r w:rsidRPr="00F35584">
        <w:tab/>
      </w:r>
      <w:r w:rsidRPr="00F35584">
        <w:tab/>
      </w:r>
      <w:r w:rsidRPr="00F35584">
        <w:tab/>
      </w:r>
      <w:r w:rsidRPr="00F35584">
        <w:tab/>
      </w:r>
      <w:r w:rsidRPr="00F35584">
        <w:tab/>
      </w:r>
      <w:r w:rsidRPr="00F35584">
        <w:tab/>
      </w:r>
      <w:r w:rsidRPr="00F35584">
        <w:tab/>
        <w:t>MeasTriggerQuantity,</w:t>
      </w:r>
    </w:p>
    <w:p w14:paraId="49AF40D3"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6356BEC9"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11E20096"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263D2C9F" w14:textId="77777777" w:rsidR="00B24E64" w:rsidRPr="00F35584" w:rsidRDefault="00B24E64" w:rsidP="00B24E64">
      <w:pPr>
        <w:pStyle w:val="PL"/>
      </w:pPr>
      <w:r w:rsidRPr="00F35584">
        <w:tab/>
      </w:r>
      <w:r w:rsidRPr="00F35584">
        <w:tab/>
        <w:t>},</w:t>
      </w:r>
    </w:p>
    <w:p w14:paraId="13E59719" w14:textId="77777777" w:rsidR="00B24E64" w:rsidRPr="00F35584" w:rsidRDefault="00B24E64" w:rsidP="00B24E64">
      <w:pPr>
        <w:pStyle w:val="PL"/>
      </w:pPr>
      <w:r w:rsidRPr="00F35584">
        <w:tab/>
      </w:r>
      <w:r w:rsidRPr="00F35584">
        <w:tab/>
        <w:t>eventA2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9E24A8F" w14:textId="77777777" w:rsidR="00B24E64" w:rsidRPr="00F35584" w:rsidRDefault="00B24E64" w:rsidP="00B24E64">
      <w:pPr>
        <w:pStyle w:val="PL"/>
      </w:pPr>
      <w:r w:rsidRPr="00F35584">
        <w:tab/>
      </w:r>
      <w:r w:rsidRPr="00F35584">
        <w:tab/>
      </w:r>
      <w:r w:rsidRPr="00F35584">
        <w:tab/>
        <w:t>a2-Threshold</w:t>
      </w:r>
      <w:r w:rsidRPr="00F35584">
        <w:tab/>
      </w:r>
      <w:r w:rsidRPr="00F35584">
        <w:tab/>
      </w:r>
      <w:r w:rsidRPr="00F35584">
        <w:tab/>
      </w:r>
      <w:r w:rsidRPr="00F35584">
        <w:tab/>
      </w:r>
      <w:r w:rsidRPr="00F35584">
        <w:tab/>
      </w:r>
      <w:r w:rsidRPr="00F35584">
        <w:tab/>
      </w:r>
      <w:r w:rsidRPr="00F35584">
        <w:tab/>
      </w:r>
      <w:r w:rsidRPr="00F35584">
        <w:tab/>
        <w:t>MeasTriggerQuantity,</w:t>
      </w:r>
    </w:p>
    <w:p w14:paraId="29533DCC"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79767985"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5120EF48"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778882AE" w14:textId="77777777" w:rsidR="00B24E64" w:rsidRPr="00F35584" w:rsidRDefault="00B24E64" w:rsidP="00B24E64">
      <w:pPr>
        <w:pStyle w:val="PL"/>
      </w:pPr>
      <w:r w:rsidRPr="00F35584">
        <w:tab/>
      </w:r>
      <w:r w:rsidRPr="00F35584">
        <w:tab/>
        <w:t>},</w:t>
      </w:r>
    </w:p>
    <w:p w14:paraId="4B0A5222" w14:textId="77777777" w:rsidR="00B24E64" w:rsidRPr="00F35584" w:rsidRDefault="00B24E64" w:rsidP="00B24E64">
      <w:pPr>
        <w:pStyle w:val="PL"/>
      </w:pPr>
      <w:r w:rsidRPr="00F35584">
        <w:tab/>
      </w:r>
      <w:r w:rsidRPr="00F35584">
        <w:tab/>
        <w:t>eventA3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5FDC52E" w14:textId="77777777" w:rsidR="00B24E64" w:rsidRPr="00F35584" w:rsidRDefault="00B24E64" w:rsidP="00B24E64">
      <w:pPr>
        <w:pStyle w:val="PL"/>
      </w:pPr>
      <w:r w:rsidRPr="00F35584">
        <w:tab/>
      </w:r>
      <w:r w:rsidRPr="00F35584">
        <w:tab/>
      </w:r>
      <w:r w:rsidRPr="00F35584">
        <w:tab/>
        <w:t>a3-Offset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14:paraId="538265F4"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4C8E1F3A"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0350C8E5"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4D379DFB"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69B48724" w14:textId="77777777" w:rsidR="00B24E64" w:rsidRPr="00F35584" w:rsidRDefault="00B24E64" w:rsidP="00B24E64">
      <w:pPr>
        <w:pStyle w:val="PL"/>
      </w:pPr>
      <w:r w:rsidRPr="00F35584">
        <w:tab/>
      </w:r>
      <w:r w:rsidRPr="00F35584">
        <w:tab/>
        <w:t>},</w:t>
      </w:r>
    </w:p>
    <w:p w14:paraId="4DB16291" w14:textId="77777777" w:rsidR="00B24E64" w:rsidRPr="00F35584" w:rsidRDefault="00B24E64" w:rsidP="00B24E64">
      <w:pPr>
        <w:pStyle w:val="PL"/>
      </w:pPr>
      <w:r w:rsidRPr="00F35584">
        <w:tab/>
      </w:r>
      <w:r w:rsidRPr="00F35584">
        <w:tab/>
        <w:t>eventA4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91F437F" w14:textId="77777777" w:rsidR="00B24E64" w:rsidRPr="00F35584" w:rsidRDefault="00B24E64" w:rsidP="00B24E64">
      <w:pPr>
        <w:pStyle w:val="PL"/>
      </w:pPr>
      <w:r w:rsidRPr="00F35584">
        <w:tab/>
      </w:r>
      <w:r w:rsidRPr="00F35584">
        <w:tab/>
      </w:r>
      <w:r w:rsidRPr="00F35584">
        <w:tab/>
        <w:t>a4-Threshold</w:t>
      </w:r>
      <w:r w:rsidRPr="00F35584">
        <w:tab/>
      </w:r>
      <w:r w:rsidRPr="00F35584">
        <w:tab/>
      </w:r>
      <w:r w:rsidRPr="00F35584">
        <w:tab/>
      </w:r>
      <w:r w:rsidRPr="00F35584">
        <w:tab/>
      </w:r>
      <w:r w:rsidRPr="00F35584">
        <w:tab/>
      </w:r>
      <w:r w:rsidRPr="00F35584">
        <w:tab/>
      </w:r>
      <w:r w:rsidRPr="00F35584">
        <w:tab/>
      </w:r>
      <w:r w:rsidRPr="00F35584">
        <w:tab/>
        <w:t>MeasTriggerQuantity,</w:t>
      </w:r>
    </w:p>
    <w:p w14:paraId="2F6D2B6A"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0A2757E7"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2263FCF4"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70EBF3C8"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26F42303" w14:textId="77777777" w:rsidR="00B24E64" w:rsidRPr="00F35584" w:rsidRDefault="00B24E64" w:rsidP="00B24E64">
      <w:pPr>
        <w:pStyle w:val="PL"/>
      </w:pPr>
      <w:r w:rsidRPr="00F35584">
        <w:lastRenderedPageBreak/>
        <w:tab/>
      </w:r>
      <w:r w:rsidRPr="00F35584">
        <w:tab/>
        <w:t>},</w:t>
      </w:r>
    </w:p>
    <w:p w14:paraId="7EEFFE88" w14:textId="77777777" w:rsidR="00B24E64" w:rsidRPr="00F35584" w:rsidRDefault="00B24E64" w:rsidP="00B24E64">
      <w:pPr>
        <w:pStyle w:val="PL"/>
      </w:pPr>
      <w:r w:rsidRPr="00F35584">
        <w:tab/>
      </w:r>
      <w:r w:rsidRPr="00F35584">
        <w:tab/>
        <w:t>eventA5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8049C71" w14:textId="77777777" w:rsidR="00B24E64" w:rsidRPr="00F35584" w:rsidRDefault="00B24E64" w:rsidP="00B24E64">
      <w:pPr>
        <w:pStyle w:val="PL"/>
      </w:pPr>
      <w:r w:rsidRPr="00F35584">
        <w:tab/>
      </w:r>
      <w:r w:rsidRPr="00F35584">
        <w:tab/>
      </w:r>
      <w:r w:rsidRPr="00F35584">
        <w:tab/>
        <w:t>a5-Threshold1</w:t>
      </w:r>
      <w:r w:rsidRPr="00F35584">
        <w:tab/>
      </w:r>
      <w:r w:rsidRPr="00F35584">
        <w:tab/>
      </w:r>
      <w:r w:rsidRPr="00F35584">
        <w:tab/>
      </w:r>
      <w:r w:rsidRPr="00F35584">
        <w:tab/>
      </w:r>
      <w:r w:rsidRPr="00F35584">
        <w:tab/>
      </w:r>
      <w:r w:rsidRPr="00F35584">
        <w:tab/>
      </w:r>
      <w:r w:rsidRPr="00F35584">
        <w:tab/>
      </w:r>
      <w:r w:rsidRPr="00F35584">
        <w:tab/>
        <w:t>MeasTriggerQuantity,</w:t>
      </w:r>
    </w:p>
    <w:p w14:paraId="43F290C3" w14:textId="77777777" w:rsidR="00B24E64" w:rsidRPr="00F35584" w:rsidRDefault="00B24E64" w:rsidP="00B24E64">
      <w:pPr>
        <w:pStyle w:val="PL"/>
      </w:pPr>
      <w:r w:rsidRPr="00F35584">
        <w:tab/>
      </w:r>
      <w:r w:rsidRPr="00F35584">
        <w:tab/>
      </w:r>
      <w:r w:rsidRPr="00F35584">
        <w:tab/>
        <w:t>a5-Threshold2</w:t>
      </w:r>
      <w:r w:rsidRPr="00F35584">
        <w:tab/>
      </w:r>
      <w:r w:rsidRPr="00F35584">
        <w:tab/>
      </w:r>
      <w:r w:rsidRPr="00F35584">
        <w:tab/>
      </w:r>
      <w:r w:rsidRPr="00F35584">
        <w:tab/>
      </w:r>
      <w:r w:rsidRPr="00F35584">
        <w:tab/>
      </w:r>
      <w:r w:rsidRPr="00F35584">
        <w:tab/>
      </w:r>
      <w:r w:rsidRPr="00F35584">
        <w:tab/>
      </w:r>
      <w:r w:rsidRPr="00F35584">
        <w:tab/>
        <w:t>MeasTriggerQuantity,</w:t>
      </w:r>
    </w:p>
    <w:p w14:paraId="4BA87064"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17EC8738"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680C2F7B"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36866E1B"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5E3AD547" w14:textId="77777777" w:rsidR="00B24E64" w:rsidRPr="00F35584" w:rsidRDefault="00B24E64" w:rsidP="00B24E64">
      <w:pPr>
        <w:pStyle w:val="PL"/>
      </w:pPr>
      <w:r w:rsidRPr="00F35584">
        <w:tab/>
      </w:r>
      <w:r w:rsidRPr="00F35584">
        <w:tab/>
        <w:t>},</w:t>
      </w:r>
    </w:p>
    <w:p w14:paraId="1214EBF9" w14:textId="77777777" w:rsidR="00B24E64" w:rsidRPr="00F35584" w:rsidRDefault="00B24E64" w:rsidP="00B24E64">
      <w:pPr>
        <w:pStyle w:val="PL"/>
      </w:pPr>
      <w:r w:rsidRPr="00F35584">
        <w:tab/>
      </w:r>
      <w:r w:rsidRPr="00F35584">
        <w:tab/>
        <w:t>eventA6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7AD6781" w14:textId="77777777" w:rsidR="00B24E64" w:rsidRPr="00F35584" w:rsidRDefault="00B24E64" w:rsidP="00B24E64">
      <w:pPr>
        <w:pStyle w:val="PL"/>
      </w:pPr>
      <w:r w:rsidRPr="00F35584">
        <w:tab/>
      </w:r>
      <w:r w:rsidRPr="00F35584">
        <w:tab/>
      </w:r>
      <w:r w:rsidRPr="00F35584">
        <w:tab/>
        <w:t>a6-Offset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14:paraId="6268949B"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6119E8DB"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3A06FEA3"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39638E54"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B58018F" w14:textId="77777777" w:rsidR="00B24E64" w:rsidRPr="00F35584" w:rsidRDefault="00B24E64" w:rsidP="00B24E64">
      <w:pPr>
        <w:pStyle w:val="PL"/>
      </w:pPr>
      <w:r w:rsidRPr="00F35584">
        <w:tab/>
      </w:r>
      <w:r w:rsidRPr="00F35584">
        <w:tab/>
        <w:t>},</w:t>
      </w:r>
    </w:p>
    <w:p w14:paraId="3A40AB02" w14:textId="77777777" w:rsidR="00B24E64" w:rsidRPr="00F35584" w:rsidRDefault="00B24E64" w:rsidP="00B24E64">
      <w:pPr>
        <w:pStyle w:val="PL"/>
      </w:pPr>
      <w:bookmarkStart w:id="413" w:name="_Hlk505607220"/>
      <w:r w:rsidRPr="00F35584">
        <w:tab/>
      </w:r>
      <w:r w:rsidRPr="00F35584">
        <w:tab/>
        <w:t>...</w:t>
      </w:r>
    </w:p>
    <w:bookmarkEnd w:id="413"/>
    <w:p w14:paraId="5DED4052" w14:textId="77777777" w:rsidR="00B24E64" w:rsidRPr="00F35584" w:rsidRDefault="00B24E64" w:rsidP="00B24E64">
      <w:pPr>
        <w:pStyle w:val="PL"/>
      </w:pPr>
      <w:r w:rsidRPr="00F35584">
        <w:tab/>
        <w:t>},</w:t>
      </w:r>
    </w:p>
    <w:p w14:paraId="71C96666" w14:textId="77777777" w:rsidR="00B24E64" w:rsidRPr="00F35584" w:rsidRDefault="00B24E64" w:rsidP="00B24E64">
      <w:pPr>
        <w:pStyle w:val="PL"/>
      </w:pPr>
    </w:p>
    <w:p w14:paraId="566A4460" w14:textId="77777777"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14:paraId="45CDF150" w14:textId="77777777" w:rsidR="00B24E64" w:rsidRPr="00F35584" w:rsidRDefault="00B24E64" w:rsidP="00B24E64">
      <w:pPr>
        <w:pStyle w:val="PL"/>
      </w:pPr>
    </w:p>
    <w:p w14:paraId="08AF6D1F" w14:textId="77777777" w:rsidR="00B24E64" w:rsidRPr="00F35584" w:rsidRDefault="00B24E64" w:rsidP="00C06796">
      <w:pPr>
        <w:pStyle w:val="PL"/>
        <w:rPr>
          <w:color w:val="808080"/>
        </w:rPr>
      </w:pPr>
      <w:r w:rsidRPr="00F35584">
        <w:tab/>
      </w:r>
      <w:r w:rsidRPr="00F35584">
        <w:rPr>
          <w:color w:val="808080"/>
        </w:rPr>
        <w:t>-- Common reporting config (at least to periodical and eventTriggered)</w:t>
      </w:r>
    </w:p>
    <w:p w14:paraId="4CF9F6AF" w14:textId="77777777"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14:paraId="2C7968CC" w14:textId="77777777"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14:paraId="48B6300D" w14:textId="77777777" w:rsidR="00B24E64" w:rsidRPr="00F35584" w:rsidRDefault="00B24E64" w:rsidP="00B24E64">
      <w:pPr>
        <w:pStyle w:val="PL"/>
      </w:pPr>
    </w:p>
    <w:p w14:paraId="105E49AD" w14:textId="77777777" w:rsidR="00B24E64" w:rsidRPr="00F35584" w:rsidRDefault="00B24E64" w:rsidP="00C06796">
      <w:pPr>
        <w:pStyle w:val="PL"/>
        <w:rPr>
          <w:color w:val="808080"/>
        </w:rPr>
      </w:pPr>
      <w:r w:rsidRPr="00F35584">
        <w:tab/>
      </w:r>
      <w:r w:rsidRPr="00F35584">
        <w:rPr>
          <w:color w:val="808080"/>
        </w:rPr>
        <w:t>-- Cell reporting configuration</w:t>
      </w:r>
    </w:p>
    <w:p w14:paraId="0C3D3B5B" w14:textId="77777777"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14:paraId="241ACCCE" w14:textId="77777777"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14:paraId="332FBDE6" w14:textId="77777777" w:rsidR="00B24E64" w:rsidRPr="00F35584" w:rsidRDefault="00B24E64" w:rsidP="00B24E64">
      <w:pPr>
        <w:pStyle w:val="PL"/>
      </w:pPr>
    </w:p>
    <w:p w14:paraId="4994E9D6" w14:textId="77777777" w:rsidR="00B24E64" w:rsidRPr="00F35584" w:rsidRDefault="00B24E64" w:rsidP="00C06796">
      <w:pPr>
        <w:pStyle w:val="PL"/>
        <w:rPr>
          <w:color w:val="808080"/>
        </w:rPr>
      </w:pPr>
      <w:r w:rsidRPr="00F35584">
        <w:tab/>
      </w:r>
      <w:r w:rsidRPr="00F35584">
        <w:rPr>
          <w:color w:val="808080"/>
        </w:rPr>
        <w:t>-- RS index reporting configuration</w:t>
      </w:r>
    </w:p>
    <w:p w14:paraId="70DB82F1" w14:textId="77777777" w:rsidR="00B24E64" w:rsidRPr="00F35584" w:rsidRDefault="00B24E64" w:rsidP="00B24E64">
      <w:pPr>
        <w:pStyle w:val="PL"/>
        <w:rPr>
          <w:color w:val="808080"/>
        </w:rPr>
      </w:pPr>
      <w:r w:rsidRPr="00F35584">
        <w:tab/>
      </w:r>
      <w:bookmarkStart w:id="414" w:name="_Hlk504400247"/>
      <w:r w:rsidRPr="00F35584">
        <w:t>reportQuantityRsIndexes</w:t>
      </w:r>
      <w:bookmarkEnd w:id="414"/>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03B4D57" w14:textId="77777777" w:rsidR="00B24E64" w:rsidRPr="00F35584" w:rsidRDefault="00B24E64" w:rsidP="00B24E64">
      <w:pPr>
        <w:pStyle w:val="PL"/>
        <w:rPr>
          <w:color w:val="808080"/>
        </w:rPr>
      </w:pPr>
      <w:r w:rsidRPr="00F35584">
        <w:tab/>
        <w:t>maxNrof</w:t>
      </w:r>
      <w:r w:rsidRPr="00F35584">
        <w:rPr>
          <w:lang w:eastAsia="ja-JP"/>
        </w:rPr>
        <w:t>RS</w:t>
      </w:r>
      <w:r w:rsidRPr="00F35584">
        <w:t>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E12CAC2" w14:textId="77777777"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61F9719B" w14:textId="77777777" w:rsidR="00B24E64" w:rsidRPr="00F35584" w:rsidRDefault="00B24E64" w:rsidP="00C06796">
      <w:pPr>
        <w:pStyle w:val="PL"/>
        <w:rPr>
          <w:color w:val="808080"/>
        </w:rPr>
      </w:pPr>
      <w:r w:rsidRPr="00F35584">
        <w:tab/>
      </w:r>
      <w:r w:rsidRPr="00F35584">
        <w:rPr>
          <w:color w:val="808080"/>
        </w:rPr>
        <w:t>-- If configured the UE includes the best neighbour cells per serving frequency</w:t>
      </w:r>
    </w:p>
    <w:p w14:paraId="39882E56" w14:textId="77777777" w:rsidR="00B24E64" w:rsidRPr="00F35584" w:rsidRDefault="00B24E64" w:rsidP="00B24E64">
      <w:pPr>
        <w:pStyle w:val="PL"/>
        <w:rPr>
          <w:color w:val="808080"/>
        </w:rPr>
      </w:pPr>
      <w:r w:rsidRPr="00F35584">
        <w:tab/>
        <w:t>reportAddNeighMeas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{setup}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R</w:t>
      </w:r>
    </w:p>
    <w:p w14:paraId="386669B7" w14:textId="77777777" w:rsidR="00B24E64" w:rsidRPr="00F35584" w:rsidRDefault="00B24E64" w:rsidP="00B24E64">
      <w:pPr>
        <w:pStyle w:val="PL"/>
      </w:pPr>
      <w:r w:rsidRPr="00F35584">
        <w:tab/>
        <w:t>...</w:t>
      </w:r>
    </w:p>
    <w:p w14:paraId="4BF26E77" w14:textId="77777777" w:rsidR="00B24E64" w:rsidRPr="00F35584" w:rsidRDefault="00B24E64" w:rsidP="00B24E64">
      <w:pPr>
        <w:pStyle w:val="PL"/>
      </w:pPr>
    </w:p>
    <w:p w14:paraId="2E84B508" w14:textId="77777777" w:rsidR="00B24E64" w:rsidRPr="00F35584" w:rsidRDefault="00B24E64" w:rsidP="00B24E64">
      <w:pPr>
        <w:pStyle w:val="PL"/>
      </w:pPr>
      <w:r w:rsidRPr="00F35584">
        <w:t>}</w:t>
      </w:r>
    </w:p>
    <w:p w14:paraId="3421B9AA" w14:textId="77777777" w:rsidR="00B24E64" w:rsidRPr="00F35584" w:rsidRDefault="00B24E64" w:rsidP="00B24E64">
      <w:pPr>
        <w:pStyle w:val="PL"/>
      </w:pPr>
    </w:p>
    <w:p w14:paraId="0CDC8CB9" w14:textId="77777777" w:rsidR="00B24E64" w:rsidRPr="00F35584" w:rsidRDefault="00B24E64" w:rsidP="00B24E64">
      <w:pPr>
        <w:pStyle w:val="PL"/>
      </w:pPr>
      <w:r w:rsidRPr="00F35584">
        <w:t>PeriodicalReportConfig ::=</w:t>
      </w:r>
      <w:r w:rsidRPr="00F35584">
        <w:tab/>
      </w:r>
      <w:r w:rsidRPr="00F35584">
        <w:tab/>
      </w:r>
      <w:r w:rsidRPr="00F35584">
        <w:tab/>
      </w:r>
      <w:r w:rsidRPr="00F35584">
        <w:tab/>
      </w:r>
      <w:r w:rsidRPr="00F35584">
        <w:tab/>
      </w:r>
      <w:r w:rsidRPr="00F35584">
        <w:rPr>
          <w:color w:val="993366"/>
        </w:rPr>
        <w:t>SEQUENCE</w:t>
      </w:r>
      <w:r w:rsidRPr="00F35584">
        <w:t xml:space="preserve"> {</w:t>
      </w:r>
    </w:p>
    <w:p w14:paraId="040F4025" w14:textId="77777777"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14:paraId="581C81FD" w14:textId="77777777" w:rsidR="00B24E64" w:rsidRPr="00F35584" w:rsidRDefault="00B24E64" w:rsidP="00B24E64">
      <w:pPr>
        <w:pStyle w:val="PL"/>
      </w:pPr>
    </w:p>
    <w:p w14:paraId="58B3A9BD" w14:textId="77777777" w:rsidR="00B24E64" w:rsidRPr="00F35584" w:rsidRDefault="00B24E64" w:rsidP="00C06796">
      <w:pPr>
        <w:pStyle w:val="PL"/>
        <w:rPr>
          <w:color w:val="808080"/>
        </w:rPr>
      </w:pPr>
      <w:r w:rsidRPr="00F35584">
        <w:tab/>
      </w:r>
      <w:r w:rsidRPr="00F35584">
        <w:rPr>
          <w:color w:val="808080"/>
        </w:rPr>
        <w:t>-- Common reporting config (at least to periodical and eventTriggered)</w:t>
      </w:r>
    </w:p>
    <w:p w14:paraId="7F83A7E6" w14:textId="77777777"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14:paraId="78CD2680" w14:textId="77777777"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14:paraId="714AF7C1" w14:textId="77777777" w:rsidR="00B24E64" w:rsidRPr="00F35584" w:rsidRDefault="00B24E64" w:rsidP="00B24E64">
      <w:pPr>
        <w:pStyle w:val="PL"/>
      </w:pPr>
    </w:p>
    <w:p w14:paraId="640F9FAC" w14:textId="77777777" w:rsidR="00B24E64" w:rsidRPr="00F35584" w:rsidRDefault="00B24E64" w:rsidP="00C06796">
      <w:pPr>
        <w:pStyle w:val="PL"/>
        <w:rPr>
          <w:color w:val="808080"/>
        </w:rPr>
      </w:pPr>
      <w:r w:rsidRPr="00F35584">
        <w:tab/>
      </w:r>
      <w:r w:rsidRPr="00F35584">
        <w:rPr>
          <w:color w:val="808080"/>
        </w:rPr>
        <w:t>-- Cell reporting configuration</w:t>
      </w:r>
    </w:p>
    <w:p w14:paraId="466D6D5D" w14:textId="77777777"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14:paraId="6F09677E" w14:textId="77777777"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14:paraId="56D43D64" w14:textId="77777777" w:rsidR="00B24E64" w:rsidRPr="00F35584" w:rsidRDefault="00B24E64" w:rsidP="00B24E64">
      <w:pPr>
        <w:pStyle w:val="PL"/>
      </w:pPr>
    </w:p>
    <w:p w14:paraId="2743FF78" w14:textId="77777777" w:rsidR="00B24E64" w:rsidRPr="00F35584" w:rsidRDefault="00B24E64" w:rsidP="00C06796">
      <w:pPr>
        <w:pStyle w:val="PL"/>
        <w:rPr>
          <w:color w:val="808080"/>
        </w:rPr>
      </w:pPr>
      <w:r w:rsidRPr="00F35584">
        <w:tab/>
      </w:r>
      <w:r w:rsidRPr="00F35584">
        <w:rPr>
          <w:color w:val="808080"/>
        </w:rPr>
        <w:t>-- RS index reporting configuration</w:t>
      </w:r>
    </w:p>
    <w:p w14:paraId="76AC65C6" w14:textId="77777777" w:rsidR="00B24E64" w:rsidRPr="00F35584" w:rsidRDefault="00B24E64" w:rsidP="00B24E64">
      <w:pPr>
        <w:pStyle w:val="PL"/>
        <w:rPr>
          <w:color w:val="808080"/>
        </w:rPr>
      </w:pPr>
      <w:r w:rsidRPr="00F35584">
        <w:lastRenderedPageBreak/>
        <w:tab/>
        <w:t>reportQuantityRsIndexes</w:t>
      </w:r>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EC94C33" w14:textId="77777777" w:rsidR="00B24E64" w:rsidRPr="00F35584" w:rsidRDefault="00B24E64" w:rsidP="00B24E64">
      <w:pPr>
        <w:pStyle w:val="PL"/>
        <w:rPr>
          <w:color w:val="808080"/>
        </w:rPr>
      </w:pPr>
      <w:r w:rsidRPr="00F35584">
        <w:tab/>
        <w:t>maxNrofRsIndexesToReport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B7D1054" w14:textId="77777777"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27E82B27" w14:textId="77777777" w:rsidR="00B24E64" w:rsidRPr="00F35584" w:rsidRDefault="00B24E64" w:rsidP="00B24E64">
      <w:pPr>
        <w:pStyle w:val="PL"/>
      </w:pP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10CC3955" w14:textId="77777777" w:rsidR="00B24E64" w:rsidRPr="00F35584" w:rsidRDefault="00B24E64" w:rsidP="00B24E64">
      <w:pPr>
        <w:pStyle w:val="PL"/>
      </w:pPr>
      <w:r w:rsidRPr="00F35584">
        <w:tab/>
        <w:t>...</w:t>
      </w:r>
    </w:p>
    <w:p w14:paraId="05C03445" w14:textId="77777777" w:rsidR="00B24E64" w:rsidRPr="00F35584" w:rsidRDefault="00B24E64" w:rsidP="00B24E64">
      <w:pPr>
        <w:pStyle w:val="PL"/>
      </w:pPr>
    </w:p>
    <w:p w14:paraId="39A1EBFF" w14:textId="77777777" w:rsidR="00B24E64" w:rsidRPr="00F35584" w:rsidRDefault="00B24E64" w:rsidP="00B24E64">
      <w:pPr>
        <w:pStyle w:val="PL"/>
      </w:pPr>
      <w:r w:rsidRPr="00F35584">
        <w:t>}</w:t>
      </w:r>
    </w:p>
    <w:p w14:paraId="13E76091" w14:textId="77777777" w:rsidR="00B24E64" w:rsidRPr="00F35584" w:rsidRDefault="00B24E64" w:rsidP="00B24E64">
      <w:pPr>
        <w:pStyle w:val="PL"/>
      </w:pPr>
    </w:p>
    <w:p w14:paraId="2E7066BB" w14:textId="77777777" w:rsidR="00B24E64" w:rsidRPr="00F35584" w:rsidRDefault="00B24E64" w:rsidP="00B24E64">
      <w:pPr>
        <w:pStyle w:val="PL"/>
      </w:pPr>
      <w:r w:rsidRPr="00F35584">
        <w:t xml:space="preserve">NR-RS-Type ::= </w:t>
      </w:r>
      <w:r w:rsidRPr="00F35584">
        <w:rPr>
          <w:color w:val="993366"/>
        </w:rPr>
        <w:t>ENUMERATED</w:t>
      </w:r>
      <w:r w:rsidRPr="00F35584">
        <w:t xml:space="preserve"> {ssb, csi-rs}</w:t>
      </w:r>
    </w:p>
    <w:p w14:paraId="2921D56C" w14:textId="77777777" w:rsidR="00B24E64" w:rsidRPr="00F35584" w:rsidRDefault="00B24E64" w:rsidP="00B24E64">
      <w:pPr>
        <w:pStyle w:val="PL"/>
      </w:pPr>
    </w:p>
    <w:p w14:paraId="120560A3" w14:textId="77777777" w:rsidR="00B24E64" w:rsidRPr="00F35584" w:rsidRDefault="00B24E64" w:rsidP="00B24E64">
      <w:pPr>
        <w:pStyle w:val="PL"/>
      </w:pPr>
      <w:r w:rsidRPr="00F35584">
        <w:t>MeasTriggerQuantity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358FCDE"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RSRP-Range,</w:t>
      </w:r>
    </w:p>
    <w:p w14:paraId="37E9BE92"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RSRQ-Range,</w:t>
      </w:r>
    </w:p>
    <w:p w14:paraId="1D40AC80"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SINR-Range</w:t>
      </w:r>
    </w:p>
    <w:p w14:paraId="55266C96" w14:textId="77777777" w:rsidR="00B24E64" w:rsidRPr="00F35584" w:rsidRDefault="00B24E64" w:rsidP="00B24E64">
      <w:pPr>
        <w:pStyle w:val="PL"/>
      </w:pPr>
      <w:r w:rsidRPr="00F35584">
        <w:t>}</w:t>
      </w:r>
    </w:p>
    <w:p w14:paraId="3E209846" w14:textId="77777777" w:rsidR="00B24E64" w:rsidRPr="00F35584" w:rsidRDefault="00B24E64" w:rsidP="00B24E64">
      <w:pPr>
        <w:pStyle w:val="PL"/>
      </w:pPr>
    </w:p>
    <w:p w14:paraId="037E90D9" w14:textId="77777777" w:rsidR="00B24E64" w:rsidRPr="00F35584" w:rsidRDefault="00B24E64" w:rsidP="00B24E64">
      <w:pPr>
        <w:pStyle w:val="PL"/>
      </w:pPr>
      <w:r w:rsidRPr="00F35584">
        <w:t>MeasTriggerQuantityOffset ::=</w:t>
      </w:r>
      <w:r w:rsidRPr="00F35584">
        <w:tab/>
      </w:r>
      <w:r w:rsidRPr="00F35584">
        <w:tab/>
      </w:r>
      <w:r w:rsidRPr="00F35584">
        <w:tab/>
      </w:r>
      <w:r w:rsidRPr="00F35584">
        <w:tab/>
      </w:r>
      <w:r w:rsidRPr="00F35584">
        <w:rPr>
          <w:color w:val="993366"/>
        </w:rPr>
        <w:t>CHOICE</w:t>
      </w:r>
      <w:r w:rsidRPr="00F35584">
        <w:t xml:space="preserve"> {</w:t>
      </w:r>
    </w:p>
    <w:p w14:paraId="29877906"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4D3AAAC1"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5EB58434"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749DB3C7" w14:textId="77777777" w:rsidR="00B24E64" w:rsidRPr="00F35584" w:rsidRDefault="00B24E64" w:rsidP="00B24E64">
      <w:pPr>
        <w:pStyle w:val="PL"/>
      </w:pPr>
      <w:r w:rsidRPr="00F35584">
        <w:t>}</w:t>
      </w:r>
    </w:p>
    <w:p w14:paraId="6106C0EB" w14:textId="77777777" w:rsidR="00B24E64" w:rsidRPr="00F35584" w:rsidRDefault="00B24E64" w:rsidP="00B24E64">
      <w:pPr>
        <w:pStyle w:val="PL"/>
      </w:pPr>
    </w:p>
    <w:p w14:paraId="5B23D94D" w14:textId="77777777" w:rsidR="00B24E64" w:rsidRPr="00F35584" w:rsidRDefault="00B24E64" w:rsidP="00B24E64">
      <w:pPr>
        <w:pStyle w:val="PL"/>
      </w:pPr>
      <w:r w:rsidRPr="00F35584">
        <w:tab/>
      </w:r>
      <w:r w:rsidRPr="00F35584">
        <w:tab/>
      </w:r>
      <w:r w:rsidRPr="00F35584">
        <w:tab/>
      </w:r>
    </w:p>
    <w:p w14:paraId="09544853" w14:textId="77777777" w:rsidR="00B24E64" w:rsidRPr="00F35584" w:rsidRDefault="00B24E64" w:rsidP="00B24E64">
      <w:pPr>
        <w:pStyle w:val="PL"/>
      </w:pPr>
      <w:r w:rsidRPr="00F35584">
        <w:t>MeasReportQuantity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1675A78"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7506578D"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0F59B1A4"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p>
    <w:p w14:paraId="7F009181" w14:textId="77777777" w:rsidR="00B24E64" w:rsidRPr="00F35584" w:rsidRDefault="00B24E64" w:rsidP="00B24E64">
      <w:pPr>
        <w:pStyle w:val="PL"/>
      </w:pPr>
      <w:r w:rsidRPr="00F35584">
        <w:t>}</w:t>
      </w:r>
    </w:p>
    <w:p w14:paraId="53DAF327" w14:textId="77777777" w:rsidR="00B24E64" w:rsidRPr="00F35584" w:rsidRDefault="00B24E64" w:rsidP="00B24E64">
      <w:pPr>
        <w:pStyle w:val="PL"/>
      </w:pPr>
    </w:p>
    <w:p w14:paraId="11AF1196" w14:textId="77777777" w:rsidR="00B24E64" w:rsidRPr="00F35584" w:rsidRDefault="00B24E64" w:rsidP="00B24E64">
      <w:pPr>
        <w:pStyle w:val="PL"/>
      </w:pPr>
    </w:p>
    <w:p w14:paraId="044268FC" w14:textId="77777777" w:rsidR="00B24E64" w:rsidRPr="00F35584" w:rsidRDefault="00B24E64" w:rsidP="00C06796">
      <w:pPr>
        <w:pStyle w:val="PL"/>
        <w:rPr>
          <w:color w:val="808080"/>
        </w:rPr>
      </w:pPr>
      <w:r w:rsidRPr="00F35584">
        <w:rPr>
          <w:color w:val="808080"/>
        </w:rPr>
        <w:t>-- TAG-REPORT-CONFIG-START</w:t>
      </w:r>
    </w:p>
    <w:p w14:paraId="02C23596" w14:textId="77777777" w:rsidR="00B24E64" w:rsidRPr="00F35584" w:rsidRDefault="00B24E64" w:rsidP="00C06796">
      <w:pPr>
        <w:pStyle w:val="PL"/>
        <w:rPr>
          <w:color w:val="808080"/>
        </w:rPr>
      </w:pPr>
      <w:r w:rsidRPr="00F35584">
        <w:rPr>
          <w:color w:val="808080"/>
        </w:rPr>
        <w:t>-- ASN1STOP</w:t>
      </w:r>
    </w:p>
    <w:p w14:paraId="6F8E6B25" w14:textId="77777777" w:rsidR="00B24E64" w:rsidRPr="00F35584" w:rsidRDefault="00B24E64" w:rsidP="00B24E64"/>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3F97C42C"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5B1585D" w14:textId="77777777" w:rsidR="00B24E64" w:rsidRPr="00F35584" w:rsidRDefault="00B24E64">
            <w:pPr>
              <w:pStyle w:val="TAH"/>
              <w:rPr>
                <w:lang w:val="en-GB" w:eastAsia="en-GB"/>
              </w:rPr>
            </w:pPr>
            <w:r w:rsidRPr="00F35584">
              <w:rPr>
                <w:i/>
                <w:lang w:val="en-GB" w:eastAsia="en-GB"/>
              </w:rPr>
              <w:lastRenderedPageBreak/>
              <w:t>ReportConfigNR</w:t>
            </w:r>
            <w:r w:rsidRPr="00F35584">
              <w:rPr>
                <w:lang w:val="en-GB" w:eastAsia="en-GB"/>
              </w:rPr>
              <w:t xml:space="preserve"> field descriptions</w:t>
            </w:r>
          </w:p>
        </w:tc>
      </w:tr>
      <w:tr w:rsidR="00B24E64" w:rsidRPr="00F35584" w14:paraId="2A6BAA9F"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C4DA466" w14:textId="77777777" w:rsidR="00B24E64" w:rsidRPr="00F35584" w:rsidRDefault="00B24E64">
            <w:pPr>
              <w:pStyle w:val="TAL"/>
              <w:rPr>
                <w:b/>
                <w:i/>
                <w:lang w:val="en-GB" w:eastAsia="en-GB"/>
              </w:rPr>
            </w:pPr>
            <w:r w:rsidRPr="00F35584">
              <w:rPr>
                <w:b/>
                <w:i/>
                <w:lang w:val="en-GB" w:eastAsia="en-GB"/>
              </w:rPr>
              <w:t>a3-Offset/a6-Offset</w:t>
            </w:r>
          </w:p>
          <w:p w14:paraId="09A8C3C9" w14:textId="77777777" w:rsidR="00B24E64" w:rsidRPr="00F35584" w:rsidRDefault="00B24E64">
            <w:pPr>
              <w:pStyle w:val="TAL"/>
              <w:rPr>
                <w:iCs/>
                <w:lang w:val="en-GB" w:eastAsia="en-GB"/>
              </w:rPr>
            </w:pPr>
            <w:r w:rsidRPr="00F35584">
              <w:rPr>
                <w:lang w:val="en-GB" w:eastAsia="ko-KR"/>
              </w:rPr>
              <w:t>Offset value(s) to be used in NR measurement report triggering condition for event a3/a6.</w:t>
            </w:r>
            <w:r w:rsidRPr="00F35584">
              <w:rPr>
                <w:rFonts w:cs="Arial"/>
                <w:lang w:val="en-GB" w:eastAsia="ko-KR"/>
              </w:rPr>
              <w:t>The actual value is field value * 0.5 dB.</w:t>
            </w:r>
          </w:p>
        </w:tc>
      </w:tr>
      <w:tr w:rsidR="00B24E64" w:rsidRPr="00F35584" w14:paraId="1FD87620"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F7D5CDD" w14:textId="77777777" w:rsidR="00B24E64" w:rsidRPr="00F35584" w:rsidRDefault="00B24E64">
            <w:pPr>
              <w:pStyle w:val="TAL"/>
              <w:rPr>
                <w:b/>
                <w:i/>
                <w:lang w:val="en-GB" w:eastAsia="ko-KR"/>
              </w:rPr>
            </w:pPr>
            <w:r w:rsidRPr="00F35584">
              <w:rPr>
                <w:b/>
                <w:i/>
                <w:lang w:val="en-GB" w:eastAsia="ko-KR"/>
              </w:rPr>
              <w:t>aN-ThresholdM</w:t>
            </w:r>
          </w:p>
          <w:p w14:paraId="076098F4" w14:textId="77777777" w:rsidR="00B24E64" w:rsidRPr="00F35584" w:rsidRDefault="00B24E64">
            <w:pPr>
              <w:pStyle w:val="TAL"/>
              <w:rPr>
                <w:lang w:val="en-GB" w:eastAsia="en-GB"/>
              </w:rPr>
            </w:pPr>
            <w:r w:rsidRPr="00F35584">
              <w:rPr>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35584">
              <w:rPr>
                <w:lang w:val="en-GB" w:eastAsia="ja-JP"/>
              </w:rPr>
              <w:t>hreshold1 only for events A1, A2, A4, A5 and a5-Threshold2 only for event A5.</w:t>
            </w:r>
          </w:p>
        </w:tc>
      </w:tr>
      <w:tr w:rsidR="00B24E64" w:rsidRPr="00F35584" w14:paraId="434007F7"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E3866EA" w14:textId="77777777" w:rsidR="00B24E64" w:rsidRPr="00F35584" w:rsidRDefault="00B24E64">
            <w:pPr>
              <w:pStyle w:val="TAL"/>
              <w:rPr>
                <w:b/>
                <w:i/>
                <w:lang w:val="en-GB" w:eastAsia="en-GB"/>
              </w:rPr>
            </w:pPr>
            <w:r w:rsidRPr="00F35584">
              <w:rPr>
                <w:b/>
                <w:i/>
                <w:lang w:val="en-GB" w:eastAsia="en-GB"/>
              </w:rPr>
              <w:t>eventId</w:t>
            </w:r>
          </w:p>
          <w:p w14:paraId="64D10F2C" w14:textId="77777777" w:rsidR="00B24E64" w:rsidRPr="00F35584" w:rsidRDefault="00B24E64">
            <w:pPr>
              <w:pStyle w:val="TAL"/>
              <w:rPr>
                <w:lang w:val="en-GB" w:eastAsia="ko-KR"/>
              </w:rPr>
            </w:pPr>
            <w:r w:rsidRPr="00F35584">
              <w:rPr>
                <w:lang w:val="en-GB" w:eastAsia="en-GB"/>
              </w:rPr>
              <w:t>Choice of NR event triggered reporting criteria.</w:t>
            </w:r>
          </w:p>
        </w:tc>
      </w:tr>
      <w:tr w:rsidR="00B24E64" w:rsidRPr="00F35584" w14:paraId="19E97AD2"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7E67AD" w14:textId="77777777" w:rsidR="00B24E64" w:rsidRPr="00F35584" w:rsidRDefault="00B24E64">
            <w:pPr>
              <w:pStyle w:val="TAL"/>
              <w:rPr>
                <w:b/>
                <w:i/>
                <w:lang w:val="en-GB" w:eastAsia="en-GB"/>
              </w:rPr>
            </w:pPr>
            <w:r w:rsidRPr="00F35584">
              <w:rPr>
                <w:b/>
                <w:i/>
                <w:lang w:val="en-GB" w:eastAsia="en-GB"/>
              </w:rPr>
              <w:t>maxReportCells</w:t>
            </w:r>
          </w:p>
          <w:p w14:paraId="2E5BFC44" w14:textId="77777777" w:rsidR="00B24E64" w:rsidRPr="00F35584" w:rsidRDefault="00B24E64">
            <w:pPr>
              <w:pStyle w:val="TAL"/>
              <w:rPr>
                <w:lang w:val="en-GB" w:eastAsia="en-GB"/>
              </w:rPr>
            </w:pPr>
            <w:r w:rsidRPr="00F35584">
              <w:rPr>
                <w:lang w:val="en-GB" w:eastAsia="en-GB"/>
              </w:rPr>
              <w:t>Max number of non-serving cells to include in the measurement report.</w:t>
            </w:r>
          </w:p>
        </w:tc>
      </w:tr>
      <w:tr w:rsidR="00B24E64" w:rsidRPr="00F35584" w14:paraId="299ED94B"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D199405" w14:textId="77777777" w:rsidR="00B24E64" w:rsidRPr="00F35584" w:rsidRDefault="00B24E64">
            <w:pPr>
              <w:pStyle w:val="TAL"/>
              <w:rPr>
                <w:b/>
                <w:i/>
                <w:lang w:val="en-GB" w:eastAsia="en-GB"/>
              </w:rPr>
            </w:pPr>
            <w:r w:rsidRPr="00F35584">
              <w:rPr>
                <w:b/>
                <w:i/>
                <w:lang w:val="en-GB" w:eastAsia="en-GB"/>
              </w:rPr>
              <w:t>maxNrofRsIndexesToReport</w:t>
            </w:r>
          </w:p>
          <w:p w14:paraId="49505377" w14:textId="77777777" w:rsidR="00B24E64" w:rsidRPr="00F35584" w:rsidRDefault="00B24E64">
            <w:pPr>
              <w:pStyle w:val="TAL"/>
              <w:rPr>
                <w:lang w:val="en-GB" w:eastAsia="en-GB"/>
              </w:rPr>
            </w:pPr>
            <w:r w:rsidRPr="00F35584">
              <w:rPr>
                <w:lang w:val="en-GB" w:eastAsia="en-GB"/>
              </w:rPr>
              <w:t>Max number of measurement information per RS index to include in the measurement report for A1-A6 events.</w:t>
            </w:r>
          </w:p>
        </w:tc>
      </w:tr>
      <w:tr w:rsidR="00B24E64" w:rsidRPr="00F35584" w14:paraId="142CF2AC"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E02DCA6" w14:textId="77777777" w:rsidR="00B24E64" w:rsidRPr="00F35584" w:rsidRDefault="00B24E64">
            <w:pPr>
              <w:pStyle w:val="TAL"/>
              <w:rPr>
                <w:b/>
                <w:i/>
                <w:lang w:val="en-GB" w:eastAsia="en-GB"/>
              </w:rPr>
            </w:pPr>
            <w:r w:rsidRPr="00F35584">
              <w:rPr>
                <w:b/>
                <w:i/>
                <w:lang w:val="en-GB" w:eastAsia="en-GB"/>
              </w:rPr>
              <w:t>reportAmount</w:t>
            </w:r>
          </w:p>
          <w:p w14:paraId="5ED7B44E" w14:textId="77777777" w:rsidR="00B24E64" w:rsidRPr="00F35584" w:rsidRDefault="00B24E64">
            <w:pPr>
              <w:pStyle w:val="TAL"/>
              <w:rPr>
                <w:lang w:val="en-GB" w:eastAsia="en-GB"/>
              </w:rPr>
            </w:pPr>
            <w:r w:rsidRPr="00F35584">
              <w:rPr>
                <w:i/>
                <w:lang w:val="en-GB" w:eastAsia="en-GB"/>
              </w:rPr>
              <w:t>Number</w:t>
            </w:r>
            <w:r w:rsidRPr="00F35584">
              <w:rPr>
                <w:lang w:val="en-GB" w:eastAsia="en-GB"/>
              </w:rPr>
              <w:t xml:space="preserve"> of measurement reports applicable for </w:t>
            </w:r>
            <w:r w:rsidRPr="00F35584">
              <w:rPr>
                <w:i/>
                <w:lang w:val="en-GB" w:eastAsia="en-GB"/>
              </w:rPr>
              <w:t>eventTriggered</w:t>
            </w:r>
            <w:r w:rsidRPr="00F35584">
              <w:rPr>
                <w:lang w:val="en-GB" w:eastAsia="en-GB"/>
              </w:rPr>
              <w:t xml:space="preserve"> as well as for </w:t>
            </w:r>
            <w:r w:rsidRPr="00F35584">
              <w:rPr>
                <w:i/>
                <w:lang w:val="en-GB" w:eastAsia="en-GB"/>
              </w:rPr>
              <w:t>periodical</w:t>
            </w:r>
            <w:r w:rsidRPr="00F35584">
              <w:rPr>
                <w:lang w:val="en-GB" w:eastAsia="en-GB"/>
              </w:rPr>
              <w:t xml:space="preserve"> report types</w:t>
            </w:r>
          </w:p>
        </w:tc>
      </w:tr>
      <w:tr w:rsidR="00B24E64" w:rsidRPr="00F35584" w14:paraId="061AD6A6"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B667E43" w14:textId="77777777" w:rsidR="00B24E64" w:rsidRPr="00F35584" w:rsidRDefault="00B24E64">
            <w:pPr>
              <w:pStyle w:val="TAL"/>
              <w:rPr>
                <w:b/>
                <w:i/>
                <w:lang w:val="en-GB" w:eastAsia="en-GB"/>
              </w:rPr>
            </w:pPr>
            <w:r w:rsidRPr="00F35584">
              <w:rPr>
                <w:b/>
                <w:i/>
                <w:lang w:val="en-GB" w:eastAsia="en-GB"/>
              </w:rPr>
              <w:t>reportOnLeave</w:t>
            </w:r>
          </w:p>
          <w:p w14:paraId="460698A5" w14:textId="77777777" w:rsidR="00B24E64" w:rsidRPr="00F35584" w:rsidRDefault="00B24E64">
            <w:pPr>
              <w:pStyle w:val="TAL"/>
              <w:rPr>
                <w:lang w:val="en-GB" w:eastAsia="en-GB"/>
              </w:rPr>
            </w:pPr>
            <w:r w:rsidRPr="00F35584">
              <w:rPr>
                <w:lang w:val="en-GB" w:eastAsia="en-GB"/>
              </w:rPr>
              <w:t>Indicates whether or not the UE shall initiate the measurement reporting procedure when the leaving condition is met for a cell in cellsTriggeredList, as specified in 5.5.4.1.</w:t>
            </w:r>
          </w:p>
        </w:tc>
      </w:tr>
      <w:tr w:rsidR="00B24E64" w:rsidRPr="00F35584" w14:paraId="17F8E3E9"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EA95693" w14:textId="77777777" w:rsidR="00B24E64" w:rsidRPr="00F35584" w:rsidRDefault="00B24E64">
            <w:pPr>
              <w:pStyle w:val="TAL"/>
              <w:rPr>
                <w:b/>
                <w:i/>
                <w:lang w:val="en-GB"/>
              </w:rPr>
            </w:pPr>
            <w:r w:rsidRPr="00F35584">
              <w:rPr>
                <w:b/>
                <w:i/>
                <w:lang w:val="en-GB"/>
              </w:rPr>
              <w:t>reportQuantityCell</w:t>
            </w:r>
          </w:p>
          <w:p w14:paraId="516B2F0D" w14:textId="77777777" w:rsidR="00B24E64" w:rsidRPr="00F35584" w:rsidRDefault="00B24E64">
            <w:pPr>
              <w:pStyle w:val="TAL"/>
              <w:rPr>
                <w:lang w:val="en-GB" w:eastAsia="en-GB"/>
              </w:rPr>
            </w:pPr>
            <w:r w:rsidRPr="00F35584">
              <w:rPr>
                <w:lang w:val="en-GB" w:eastAsia="en-GB"/>
              </w:rPr>
              <w:t>The cell measurement quantities to be included in the measurement report.</w:t>
            </w:r>
          </w:p>
        </w:tc>
      </w:tr>
      <w:tr w:rsidR="00B24E64" w:rsidRPr="00F35584" w14:paraId="7FAC452B"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24C217C" w14:textId="77777777" w:rsidR="00B24E64" w:rsidRPr="00F35584" w:rsidRDefault="00B24E64">
            <w:pPr>
              <w:pStyle w:val="TAL"/>
              <w:rPr>
                <w:b/>
                <w:i/>
                <w:lang w:val="en-GB"/>
              </w:rPr>
            </w:pPr>
            <w:r w:rsidRPr="00F35584">
              <w:rPr>
                <w:b/>
                <w:i/>
                <w:lang w:val="en-GB"/>
              </w:rPr>
              <w:t>reportQuantityRsIndexes</w:t>
            </w:r>
          </w:p>
          <w:p w14:paraId="7DAD6297" w14:textId="77777777" w:rsidR="00B24E64" w:rsidRPr="00F35584" w:rsidRDefault="00B24E64">
            <w:pPr>
              <w:pStyle w:val="TAL"/>
              <w:rPr>
                <w:lang w:val="en-GB"/>
              </w:rPr>
            </w:pPr>
            <w:r w:rsidRPr="00F35584">
              <w:rPr>
                <w:lang w:val="en-GB" w:eastAsia="en-GB"/>
              </w:rPr>
              <w:t>Indicates which measurement information per RS index the UE shall include in the measurement report.</w:t>
            </w:r>
          </w:p>
        </w:tc>
      </w:tr>
      <w:tr w:rsidR="00B24E64" w:rsidRPr="00F35584" w14:paraId="5DD919EB"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EE68ED1" w14:textId="77777777" w:rsidR="00B24E64" w:rsidRPr="00F35584" w:rsidRDefault="00B24E64">
            <w:pPr>
              <w:pStyle w:val="TAL"/>
              <w:rPr>
                <w:b/>
                <w:i/>
                <w:lang w:val="en-GB"/>
              </w:rPr>
            </w:pPr>
            <w:r w:rsidRPr="00F35584">
              <w:rPr>
                <w:b/>
                <w:i/>
                <w:lang w:val="en-GB"/>
              </w:rPr>
              <w:t>reportAddNeighMeas</w:t>
            </w:r>
          </w:p>
          <w:p w14:paraId="3E0195B5" w14:textId="77777777" w:rsidR="00B24E64" w:rsidRPr="00F35584" w:rsidRDefault="00B24E64">
            <w:pPr>
              <w:pStyle w:val="TAL"/>
              <w:rPr>
                <w:lang w:val="en-GB"/>
              </w:rPr>
            </w:pPr>
            <w:r w:rsidRPr="00F35584">
              <w:rPr>
                <w:lang w:val="en-GB" w:eastAsia="en-GB"/>
              </w:rPr>
              <w:t>Indicates that the UE shall includes the best neighbour cells per serving frequency.</w:t>
            </w:r>
          </w:p>
        </w:tc>
      </w:tr>
      <w:tr w:rsidR="00B24E64" w:rsidRPr="00F35584" w14:paraId="35CAAEBF"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CC42C0D" w14:textId="77777777" w:rsidR="00B24E64" w:rsidRPr="00F35584" w:rsidRDefault="00B24E64">
            <w:pPr>
              <w:pStyle w:val="TAL"/>
              <w:rPr>
                <w:b/>
                <w:i/>
                <w:lang w:val="en-GB" w:eastAsia="en-GB"/>
              </w:rPr>
            </w:pPr>
            <w:r w:rsidRPr="00F35584">
              <w:rPr>
                <w:b/>
                <w:i/>
                <w:lang w:val="en-GB" w:eastAsia="en-GB"/>
              </w:rPr>
              <w:t>timeToTrigger</w:t>
            </w:r>
          </w:p>
          <w:p w14:paraId="3CDAED34" w14:textId="77777777" w:rsidR="00B24E64" w:rsidRPr="00F35584" w:rsidRDefault="00B24E64">
            <w:pPr>
              <w:pStyle w:val="TAL"/>
              <w:rPr>
                <w:lang w:val="en-GB"/>
              </w:rPr>
            </w:pPr>
            <w:r w:rsidRPr="00F35584">
              <w:rPr>
                <w:lang w:val="en-GB" w:eastAsia="en-GB"/>
              </w:rPr>
              <w:t>Time during which specific criteria for the event needs to be met in order to trigger a measurement report.</w:t>
            </w:r>
          </w:p>
        </w:tc>
      </w:tr>
      <w:tr w:rsidR="00B24E64" w:rsidRPr="00F35584" w14:paraId="58DF5FB3"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B9E9A79" w14:textId="77777777" w:rsidR="00B24E64" w:rsidRPr="00F35584" w:rsidRDefault="00B24E64">
            <w:pPr>
              <w:pStyle w:val="TAL"/>
              <w:rPr>
                <w:b/>
                <w:i/>
                <w:lang w:val="en-GB" w:eastAsia="ko-KR"/>
              </w:rPr>
            </w:pPr>
            <w:r w:rsidRPr="00F35584">
              <w:rPr>
                <w:b/>
                <w:i/>
                <w:lang w:val="en-GB" w:eastAsia="ko-KR"/>
              </w:rPr>
              <w:t>useWhiteCellList</w:t>
            </w:r>
          </w:p>
          <w:p w14:paraId="4E98D991" w14:textId="77777777" w:rsidR="00B24E64" w:rsidRPr="00F35584" w:rsidRDefault="00B24E64">
            <w:pPr>
              <w:pStyle w:val="TAL"/>
              <w:rPr>
                <w:lang w:val="en-GB" w:eastAsia="en-GB"/>
              </w:rPr>
            </w:pPr>
            <w:r w:rsidRPr="00F35584">
              <w:rPr>
                <w:lang w:val="en-GB" w:eastAsia="ko-KR"/>
              </w:rPr>
              <w:t>Indicates whether only the cells included in the white-list of the associated measObject are applicable as specified in 5.5.4.1.</w:t>
            </w:r>
          </w:p>
        </w:tc>
      </w:tr>
      <w:bookmarkEnd w:id="404"/>
    </w:tbl>
    <w:p w14:paraId="0C672F92" w14:textId="77777777" w:rsidR="00D232DC" w:rsidRPr="00F35584" w:rsidRDefault="00D232DC" w:rsidP="00D232DC">
      <w:pPr>
        <w:rPr>
          <w:rFonts w:eastAsia="ＭＳ 明朝"/>
        </w:rPr>
      </w:pPr>
    </w:p>
    <w:p w14:paraId="6D98A9D6" w14:textId="77777777" w:rsidR="00B24E64" w:rsidRPr="00F35584" w:rsidRDefault="00B24E64" w:rsidP="00B24E64">
      <w:pPr>
        <w:pStyle w:val="4"/>
        <w:rPr>
          <w:rFonts w:eastAsia="ＭＳ 明朝"/>
        </w:rPr>
      </w:pPr>
      <w:bookmarkStart w:id="415" w:name="_Toc510018673"/>
      <w:r w:rsidRPr="00F35584">
        <w:rPr>
          <w:rFonts w:eastAsia="ＭＳ 明朝"/>
        </w:rPr>
        <w:t>–</w:t>
      </w:r>
      <w:r w:rsidRPr="00F35584">
        <w:rPr>
          <w:rFonts w:eastAsia="ＭＳ 明朝"/>
        </w:rPr>
        <w:tab/>
      </w:r>
      <w:r w:rsidRPr="00F35584">
        <w:rPr>
          <w:rFonts w:eastAsia="ＭＳ 明朝"/>
          <w:i/>
        </w:rPr>
        <w:t>ReportConfigToAddModList</w:t>
      </w:r>
      <w:bookmarkEnd w:id="415"/>
    </w:p>
    <w:p w14:paraId="14B8609E" w14:textId="77777777" w:rsidR="00B24E64" w:rsidRPr="00F35584" w:rsidRDefault="00B24E64" w:rsidP="00B24E64">
      <w:pPr>
        <w:rPr>
          <w:rFonts w:eastAsia="ＭＳ 明朝"/>
        </w:rPr>
      </w:pPr>
      <w:r w:rsidRPr="00F35584">
        <w:t xml:space="preserve">The IE </w:t>
      </w:r>
      <w:bookmarkStart w:id="416" w:name="OLE_LINK72"/>
      <w:bookmarkStart w:id="417" w:name="OLE_LINK73"/>
      <w:r w:rsidRPr="00F35584">
        <w:rPr>
          <w:i/>
        </w:rPr>
        <w:t>ReportConfig</w:t>
      </w:r>
      <w:bookmarkEnd w:id="416"/>
      <w:bookmarkEnd w:id="417"/>
      <w:r w:rsidRPr="00F35584">
        <w:rPr>
          <w:i/>
        </w:rPr>
        <w:t>ToAddModList</w:t>
      </w:r>
      <w:r w:rsidRPr="00F35584">
        <w:t xml:space="preserve"> concerns a list of reporting configurations to add or modify.</w:t>
      </w:r>
    </w:p>
    <w:p w14:paraId="005F5A34" w14:textId="77777777" w:rsidR="00B24E64" w:rsidRPr="00F35584" w:rsidRDefault="00B24E64" w:rsidP="00B24E64">
      <w:pPr>
        <w:pStyle w:val="TH"/>
        <w:rPr>
          <w:lang w:val="en-GB"/>
        </w:rPr>
      </w:pPr>
      <w:r w:rsidRPr="00F35584">
        <w:rPr>
          <w:lang w:val="en-GB"/>
        </w:rPr>
        <w:t>ReportConfigToAddModList information element</w:t>
      </w:r>
    </w:p>
    <w:p w14:paraId="65143755" w14:textId="77777777" w:rsidR="00B24E64" w:rsidRPr="00F35584" w:rsidRDefault="00B24E64" w:rsidP="00C06796">
      <w:pPr>
        <w:pStyle w:val="PL"/>
        <w:rPr>
          <w:color w:val="808080"/>
        </w:rPr>
      </w:pPr>
      <w:r w:rsidRPr="00F35584">
        <w:rPr>
          <w:color w:val="808080"/>
        </w:rPr>
        <w:t>-- ASN1START</w:t>
      </w:r>
    </w:p>
    <w:p w14:paraId="539BABCB" w14:textId="77777777" w:rsidR="00B24E64" w:rsidRPr="00F35584" w:rsidRDefault="00B24E64" w:rsidP="00C06796">
      <w:pPr>
        <w:pStyle w:val="PL"/>
        <w:rPr>
          <w:color w:val="808080"/>
        </w:rPr>
      </w:pPr>
      <w:r w:rsidRPr="00F35584">
        <w:rPr>
          <w:color w:val="808080"/>
        </w:rPr>
        <w:t>-- TAG-REPORT-CONFIG-TO-ADD-MOD-LIST-START</w:t>
      </w:r>
    </w:p>
    <w:p w14:paraId="161A72E6" w14:textId="77777777" w:rsidR="00B24E64" w:rsidRPr="00F35584" w:rsidRDefault="00B24E64" w:rsidP="00B24E64">
      <w:pPr>
        <w:pStyle w:val="PL"/>
      </w:pPr>
    </w:p>
    <w:p w14:paraId="0FB6A777" w14:textId="77777777" w:rsidR="00B24E64" w:rsidRPr="00F35584" w:rsidRDefault="00B24E64" w:rsidP="00B24E64">
      <w:pPr>
        <w:pStyle w:val="PL"/>
      </w:pPr>
      <w:r w:rsidRPr="00F35584">
        <w:t>ReportConfigToAddModList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ReportConfigToAddMod</w:t>
      </w:r>
    </w:p>
    <w:p w14:paraId="6D4345C3" w14:textId="77777777" w:rsidR="00B24E64" w:rsidRPr="00F35584" w:rsidRDefault="00B24E64" w:rsidP="00B24E64">
      <w:pPr>
        <w:pStyle w:val="PL"/>
      </w:pPr>
    </w:p>
    <w:p w14:paraId="48D83942" w14:textId="77777777" w:rsidR="00B24E64" w:rsidRPr="00F35584" w:rsidRDefault="00B24E64" w:rsidP="00B24E64">
      <w:pPr>
        <w:pStyle w:val="PL"/>
      </w:pPr>
      <w:r w:rsidRPr="00F35584">
        <w:t>ReportConfigToAddMod ::=</w:t>
      </w:r>
      <w:r w:rsidRPr="00F35584">
        <w:tab/>
      </w:r>
      <w:r w:rsidRPr="00F35584">
        <w:rPr>
          <w:color w:val="993366"/>
        </w:rPr>
        <w:t>SEQUENCE</w:t>
      </w:r>
      <w:r w:rsidRPr="00F35584">
        <w:t xml:space="preserve"> {</w:t>
      </w:r>
    </w:p>
    <w:p w14:paraId="2A1976B7" w14:textId="77777777"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14:paraId="2DEC06E0" w14:textId="77777777" w:rsidR="00B24E64" w:rsidRPr="00F35584" w:rsidRDefault="00B24E64" w:rsidP="00B24E64">
      <w:pPr>
        <w:pStyle w:val="PL"/>
      </w:pPr>
      <w:r w:rsidRPr="00F35584">
        <w:tab/>
        <w:t>reportConfig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2D08249" w14:textId="77777777" w:rsidR="00B24E64" w:rsidRPr="00F35584" w:rsidRDefault="00B24E64" w:rsidP="00B24E64">
      <w:pPr>
        <w:pStyle w:val="PL"/>
      </w:pPr>
      <w:r w:rsidRPr="00F35584">
        <w:tab/>
      </w:r>
      <w:r w:rsidRPr="00F35584">
        <w:tab/>
        <w:t>reportConfigNR</w:t>
      </w:r>
      <w:r w:rsidRPr="00F35584">
        <w:tab/>
      </w:r>
      <w:r w:rsidRPr="00F35584">
        <w:tab/>
      </w:r>
      <w:r w:rsidRPr="00F35584">
        <w:tab/>
      </w:r>
      <w:r w:rsidRPr="00F35584">
        <w:tab/>
      </w:r>
      <w:r w:rsidRPr="00F35584">
        <w:tab/>
      </w:r>
      <w:r w:rsidRPr="00F35584">
        <w:tab/>
        <w:t>ReportConfigNR,</w:t>
      </w:r>
    </w:p>
    <w:p w14:paraId="24230C3A" w14:textId="77777777" w:rsidR="00B24E64" w:rsidRPr="00F35584" w:rsidRDefault="00B24E64" w:rsidP="00B24E64">
      <w:pPr>
        <w:pStyle w:val="PL"/>
      </w:pPr>
      <w:r w:rsidRPr="00F35584">
        <w:tab/>
      </w:r>
      <w:r w:rsidRPr="00F35584">
        <w:tab/>
        <w:t>...</w:t>
      </w:r>
    </w:p>
    <w:p w14:paraId="6F98E183" w14:textId="77777777" w:rsidR="00B24E64" w:rsidRPr="00F35584" w:rsidRDefault="00B24E64" w:rsidP="00B24E64">
      <w:pPr>
        <w:pStyle w:val="PL"/>
      </w:pPr>
      <w:r w:rsidRPr="00F35584">
        <w:lastRenderedPageBreak/>
        <w:tab/>
        <w:t>}</w:t>
      </w:r>
    </w:p>
    <w:p w14:paraId="571053A0" w14:textId="77777777" w:rsidR="00B24E64" w:rsidRPr="00F35584" w:rsidRDefault="00B24E64" w:rsidP="00B24E64">
      <w:pPr>
        <w:pStyle w:val="PL"/>
      </w:pPr>
      <w:r w:rsidRPr="00F35584">
        <w:t>}</w:t>
      </w:r>
    </w:p>
    <w:p w14:paraId="286516D7" w14:textId="77777777" w:rsidR="00B24E64" w:rsidRPr="00F35584" w:rsidRDefault="00B24E64" w:rsidP="00B24E64">
      <w:pPr>
        <w:pStyle w:val="PL"/>
      </w:pPr>
    </w:p>
    <w:p w14:paraId="4929F74B" w14:textId="77777777" w:rsidR="00B24E64" w:rsidRPr="00F35584" w:rsidRDefault="00B24E64" w:rsidP="00C06796">
      <w:pPr>
        <w:pStyle w:val="PL"/>
        <w:rPr>
          <w:color w:val="808080"/>
        </w:rPr>
      </w:pPr>
      <w:r w:rsidRPr="00F35584">
        <w:rPr>
          <w:color w:val="808080"/>
        </w:rPr>
        <w:t>-- TAG- REPORT-CONFIG-TO-ADD-MOD-LIST-STOP</w:t>
      </w:r>
    </w:p>
    <w:p w14:paraId="6A00D322" w14:textId="77777777" w:rsidR="00B24E64" w:rsidRPr="00F35584" w:rsidRDefault="00B24E64" w:rsidP="00C06796">
      <w:pPr>
        <w:pStyle w:val="PL"/>
        <w:rPr>
          <w:color w:val="808080"/>
        </w:rPr>
      </w:pPr>
      <w:r w:rsidRPr="00F35584">
        <w:rPr>
          <w:color w:val="808080"/>
        </w:rPr>
        <w:t>-- ASN1STOP</w:t>
      </w:r>
    </w:p>
    <w:p w14:paraId="3CB0A5DB" w14:textId="77777777" w:rsidR="00D232DC" w:rsidRPr="00F35584" w:rsidRDefault="00D232DC" w:rsidP="00D232DC">
      <w:pPr>
        <w:rPr>
          <w:rFonts w:eastAsia="ＭＳ 明朝"/>
        </w:rPr>
      </w:pPr>
    </w:p>
    <w:p w14:paraId="5FD7889D" w14:textId="77777777" w:rsidR="00B24E64" w:rsidRPr="00F35584" w:rsidRDefault="00B24E64" w:rsidP="00B24E64">
      <w:pPr>
        <w:pStyle w:val="4"/>
        <w:rPr>
          <w:rFonts w:eastAsia="ＭＳ 明朝"/>
        </w:rPr>
      </w:pPr>
      <w:bookmarkStart w:id="418" w:name="_Toc510018674"/>
      <w:r w:rsidRPr="00F35584">
        <w:rPr>
          <w:rFonts w:eastAsia="ＭＳ 明朝"/>
        </w:rPr>
        <w:t>–</w:t>
      </w:r>
      <w:r w:rsidRPr="00F35584">
        <w:rPr>
          <w:rFonts w:eastAsia="ＭＳ 明朝"/>
        </w:rPr>
        <w:tab/>
      </w:r>
      <w:r w:rsidRPr="00F35584">
        <w:rPr>
          <w:rFonts w:eastAsia="ＭＳ 明朝"/>
          <w:i/>
        </w:rPr>
        <w:t>ReportInterval</w:t>
      </w:r>
      <w:bookmarkEnd w:id="418"/>
    </w:p>
    <w:p w14:paraId="6AA0E8DE" w14:textId="77777777" w:rsidR="00B24E64" w:rsidRPr="00F35584" w:rsidRDefault="00B24E64" w:rsidP="00B24E64">
      <w:pPr>
        <w:rPr>
          <w:rFonts w:eastAsia="ＭＳ 明朝"/>
        </w:rPr>
      </w:pPr>
      <w:r w:rsidRPr="00F35584">
        <w:t xml:space="preserve">The </w:t>
      </w:r>
      <w:r w:rsidRPr="00F35584">
        <w:rPr>
          <w:i/>
        </w:rPr>
        <w:t xml:space="preserve">ReportInterval </w:t>
      </w:r>
      <w:r w:rsidRPr="00F35584">
        <w:rPr>
          <w:iCs/>
        </w:rPr>
        <w:t xml:space="preserve">indicates the interval between periodical reports. </w:t>
      </w:r>
      <w:r w:rsidRPr="00F35584">
        <w:t xml:space="preserve">The </w:t>
      </w:r>
      <w:r w:rsidRPr="00F35584">
        <w:rPr>
          <w:i/>
        </w:rPr>
        <w:t>ReportInterval</w:t>
      </w:r>
      <w:r w:rsidRPr="00F35584">
        <w:t xml:space="preserve"> is </w:t>
      </w:r>
      <w:r w:rsidRPr="00F35584">
        <w:rPr>
          <w:iCs/>
        </w:rPr>
        <w:t xml:space="preserve">applicable if the UE performs periodical reporting (i.e. when </w:t>
      </w:r>
      <w:r w:rsidRPr="00F35584">
        <w:rPr>
          <w:i/>
          <w:iCs/>
        </w:rPr>
        <w:t>reportAmount</w:t>
      </w:r>
      <w:r w:rsidRPr="00F35584">
        <w:rPr>
          <w:iCs/>
        </w:rPr>
        <w:t xml:space="preserve"> exceeds 1), for </w:t>
      </w:r>
      <w:r w:rsidRPr="00F35584">
        <w:rPr>
          <w:i/>
          <w:iCs/>
        </w:rPr>
        <w:t>triggerTypeevent</w:t>
      </w:r>
      <w:r w:rsidRPr="00F35584">
        <w:rPr>
          <w:iCs/>
        </w:rPr>
        <w:t xml:space="preserve"> as well as for </w:t>
      </w:r>
      <w:r w:rsidRPr="00F35584">
        <w:rPr>
          <w:i/>
          <w:iCs/>
        </w:rPr>
        <w:t>triggerTypeperiodical</w:t>
      </w:r>
      <w:r w:rsidRPr="00F35584">
        <w:t>. Value ms120 corresponds to 120 ms, ms240 corresponds to 240 ms and so on, while value min1 corresponds to 1 min, min6 corresponds to 6 min and so on.</w:t>
      </w:r>
    </w:p>
    <w:p w14:paraId="3A1273D3" w14:textId="77777777" w:rsidR="00B24E64" w:rsidRPr="00F35584" w:rsidRDefault="00B24E64" w:rsidP="00B24E64">
      <w:pPr>
        <w:pStyle w:val="TH"/>
        <w:rPr>
          <w:lang w:val="en-GB"/>
        </w:rPr>
      </w:pPr>
      <w:r w:rsidRPr="00F35584">
        <w:rPr>
          <w:bCs/>
          <w:i/>
          <w:iCs/>
          <w:lang w:val="en-GB"/>
        </w:rPr>
        <w:t xml:space="preserve">ReportInterval </w:t>
      </w:r>
      <w:r w:rsidRPr="00F35584">
        <w:rPr>
          <w:lang w:val="en-GB"/>
        </w:rPr>
        <w:t>information element</w:t>
      </w:r>
    </w:p>
    <w:p w14:paraId="70F2440F" w14:textId="77777777" w:rsidR="00B24E64" w:rsidRPr="00F35584" w:rsidRDefault="00B24E64" w:rsidP="00B24E64">
      <w:pPr>
        <w:pStyle w:val="PL"/>
        <w:rPr>
          <w:color w:val="808080"/>
        </w:rPr>
      </w:pPr>
      <w:r w:rsidRPr="00F35584">
        <w:rPr>
          <w:color w:val="808080"/>
        </w:rPr>
        <w:t>-- ASN1START</w:t>
      </w:r>
    </w:p>
    <w:p w14:paraId="1929EE8F" w14:textId="77777777" w:rsidR="00B24E64" w:rsidRPr="00F35584" w:rsidRDefault="00B24E64" w:rsidP="00B24E64">
      <w:pPr>
        <w:pStyle w:val="PL"/>
      </w:pPr>
    </w:p>
    <w:p w14:paraId="78B1A835" w14:textId="77777777" w:rsidR="00B24E64" w:rsidRPr="00F35584" w:rsidRDefault="00B24E64" w:rsidP="00B24E64">
      <w:pPr>
        <w:pStyle w:val="PL"/>
      </w:pPr>
      <w:r w:rsidRPr="00F35584">
        <w:t>ReportInterval ::=</w:t>
      </w:r>
      <w:r w:rsidRPr="00F35584">
        <w:tab/>
      </w:r>
      <w:r w:rsidRPr="00F35584">
        <w:tab/>
      </w:r>
      <w:r w:rsidRPr="00F35584">
        <w:tab/>
      </w:r>
      <w:r w:rsidRPr="00F35584">
        <w:tab/>
      </w:r>
      <w:r w:rsidRPr="00F35584">
        <w:tab/>
      </w:r>
      <w:r w:rsidRPr="00F35584">
        <w:rPr>
          <w:color w:val="993366"/>
        </w:rPr>
        <w:t>ENUMERATED</w:t>
      </w:r>
      <w:r w:rsidRPr="00F35584">
        <w:t xml:space="preserve"> {ms120, ms240, ms480, ms640, ms1024, ms2048, ms5120, ms10240, ms20480, ms40960, min1,</w:t>
      </w:r>
    </w:p>
    <w:p w14:paraId="528EE54D"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min6, min12, min30 }</w:t>
      </w:r>
    </w:p>
    <w:p w14:paraId="4EFF921D" w14:textId="77777777" w:rsidR="00B24E64" w:rsidRPr="00F35584" w:rsidRDefault="00B24E64" w:rsidP="00B24E64">
      <w:pPr>
        <w:pStyle w:val="PL"/>
      </w:pPr>
    </w:p>
    <w:p w14:paraId="3D9545E4" w14:textId="77777777" w:rsidR="00B24E64" w:rsidRPr="00F35584" w:rsidRDefault="00B24E64" w:rsidP="00B24E64">
      <w:pPr>
        <w:pStyle w:val="PL"/>
        <w:rPr>
          <w:color w:val="808080"/>
        </w:rPr>
      </w:pPr>
      <w:r w:rsidRPr="00F35584">
        <w:rPr>
          <w:color w:val="808080"/>
        </w:rPr>
        <w:t>-- ASN1STOP</w:t>
      </w:r>
    </w:p>
    <w:p w14:paraId="22A71020" w14:textId="77777777" w:rsidR="00D232DC" w:rsidRPr="00F35584" w:rsidRDefault="00D232DC" w:rsidP="00D232DC">
      <w:pPr>
        <w:rPr>
          <w:rFonts w:eastAsia="SimSun"/>
        </w:rPr>
      </w:pPr>
    </w:p>
    <w:p w14:paraId="7E225C5C" w14:textId="77777777" w:rsidR="00BC561A" w:rsidRPr="00F35584" w:rsidRDefault="00BC561A" w:rsidP="00BC561A">
      <w:pPr>
        <w:pStyle w:val="4"/>
        <w:rPr>
          <w:rFonts w:eastAsia="SimSun"/>
        </w:rPr>
      </w:pPr>
      <w:bookmarkStart w:id="419" w:name="_Toc510018675"/>
      <w:r w:rsidRPr="00F35584">
        <w:rPr>
          <w:rFonts w:eastAsia="SimSun"/>
        </w:rPr>
        <w:t>–</w:t>
      </w:r>
      <w:r w:rsidRPr="00F35584">
        <w:rPr>
          <w:rFonts w:eastAsia="SimSun"/>
        </w:rPr>
        <w:tab/>
      </w:r>
      <w:r w:rsidRPr="00F35584">
        <w:rPr>
          <w:rFonts w:eastAsia="SimSun"/>
          <w:i/>
        </w:rPr>
        <w:t>RLC-Config</w:t>
      </w:r>
      <w:bookmarkEnd w:id="419"/>
    </w:p>
    <w:p w14:paraId="073E333B" w14:textId="77777777" w:rsidR="00BC561A" w:rsidRPr="00F35584" w:rsidRDefault="00BC561A" w:rsidP="00BC561A">
      <w:r w:rsidRPr="00F35584">
        <w:t xml:space="preserve">The IE </w:t>
      </w:r>
      <w:r w:rsidRPr="00F35584">
        <w:rPr>
          <w:i/>
        </w:rPr>
        <w:t>RLC-Config</w:t>
      </w:r>
      <w:r w:rsidRPr="00F35584">
        <w:t xml:space="preserve"> is used to specify the RLC configuration of SRBs and DRBs.</w:t>
      </w:r>
    </w:p>
    <w:p w14:paraId="78401102" w14:textId="77777777" w:rsidR="00BC561A" w:rsidRPr="00F35584" w:rsidRDefault="00BC561A" w:rsidP="00BC561A">
      <w:pPr>
        <w:pStyle w:val="TH"/>
        <w:rPr>
          <w:rFonts w:eastAsia="SimSun"/>
          <w:lang w:val="en-GB" w:eastAsia="zh-CN"/>
        </w:rPr>
      </w:pPr>
      <w:r w:rsidRPr="00F35584">
        <w:rPr>
          <w:i/>
          <w:lang w:val="en-GB" w:eastAsia="zh-CN"/>
        </w:rPr>
        <w:t>RLC-Config</w:t>
      </w:r>
      <w:r w:rsidRPr="00F35584">
        <w:rPr>
          <w:lang w:val="en-GB" w:eastAsia="zh-CN"/>
        </w:rPr>
        <w:t xml:space="preserve"> information element</w:t>
      </w:r>
    </w:p>
    <w:p w14:paraId="4CD96ADE" w14:textId="77777777" w:rsidR="00BC561A" w:rsidRPr="00F35584" w:rsidRDefault="00BC561A" w:rsidP="00C06796">
      <w:pPr>
        <w:pStyle w:val="PL"/>
        <w:rPr>
          <w:color w:val="808080"/>
        </w:rPr>
      </w:pPr>
      <w:r w:rsidRPr="00F35584">
        <w:rPr>
          <w:color w:val="808080"/>
        </w:rPr>
        <w:t>-- ASN1START</w:t>
      </w:r>
    </w:p>
    <w:p w14:paraId="4BE5AB47" w14:textId="77777777" w:rsidR="00BC561A" w:rsidRPr="00F35584" w:rsidRDefault="00BC561A" w:rsidP="00C06796">
      <w:pPr>
        <w:pStyle w:val="PL"/>
        <w:rPr>
          <w:color w:val="808080"/>
        </w:rPr>
      </w:pPr>
      <w:r w:rsidRPr="00F35584">
        <w:rPr>
          <w:color w:val="808080"/>
        </w:rPr>
        <w:t>-- TAG-RLC-CONFIG-START</w:t>
      </w:r>
    </w:p>
    <w:p w14:paraId="44E89A76" w14:textId="77777777" w:rsidR="00BC561A" w:rsidRPr="00F35584" w:rsidRDefault="00BC561A" w:rsidP="00BC561A">
      <w:pPr>
        <w:pStyle w:val="PL"/>
      </w:pPr>
    </w:p>
    <w:p w14:paraId="2A7A6847" w14:textId="77777777" w:rsidR="00BC561A" w:rsidRPr="00F35584" w:rsidRDefault="00BC561A" w:rsidP="00BC561A">
      <w:pPr>
        <w:pStyle w:val="PL"/>
      </w:pPr>
      <w:r w:rsidRPr="00F35584">
        <w:t>RLC-Config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4FF233E" w14:textId="77777777" w:rsidR="00BC561A" w:rsidRPr="00F35584" w:rsidRDefault="00BC561A" w:rsidP="00BC561A">
      <w:pPr>
        <w:pStyle w:val="PL"/>
      </w:pPr>
      <w:r w:rsidRPr="00F35584">
        <w:tab/>
        <w:t>am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AF7C4E2" w14:textId="77777777" w:rsidR="00BC561A" w:rsidRPr="00F35584" w:rsidRDefault="00BC561A" w:rsidP="00BC561A">
      <w:pPr>
        <w:pStyle w:val="PL"/>
      </w:pPr>
      <w:r w:rsidRPr="00F35584">
        <w:tab/>
      </w:r>
      <w:r w:rsidRPr="00F35584">
        <w:tab/>
        <w:t>ul-AM-RLC</w:t>
      </w:r>
      <w:r w:rsidRPr="00F35584">
        <w:tab/>
      </w:r>
      <w:r w:rsidRPr="00F35584">
        <w:tab/>
      </w:r>
      <w:r w:rsidRPr="00F35584">
        <w:tab/>
      </w:r>
      <w:r w:rsidRPr="00F35584">
        <w:tab/>
      </w:r>
      <w:r w:rsidRPr="00F35584">
        <w:tab/>
      </w:r>
      <w:r w:rsidRPr="00F35584">
        <w:tab/>
      </w:r>
      <w:r w:rsidRPr="00F35584">
        <w:tab/>
        <w:t>UL-AM-RLC,</w:t>
      </w:r>
    </w:p>
    <w:p w14:paraId="4E48F741" w14:textId="77777777" w:rsidR="00BC561A" w:rsidRPr="00F35584" w:rsidRDefault="00BC561A" w:rsidP="00BC561A">
      <w:pPr>
        <w:pStyle w:val="PL"/>
      </w:pPr>
      <w:r w:rsidRPr="00F35584">
        <w:tab/>
      </w:r>
      <w:r w:rsidRPr="00F35584">
        <w:tab/>
        <w:t>dl-AM-RLC</w:t>
      </w:r>
      <w:r w:rsidRPr="00F35584">
        <w:tab/>
      </w:r>
      <w:r w:rsidRPr="00F35584">
        <w:tab/>
      </w:r>
      <w:r w:rsidRPr="00F35584">
        <w:tab/>
      </w:r>
      <w:r w:rsidRPr="00F35584">
        <w:tab/>
      </w:r>
      <w:r w:rsidRPr="00F35584">
        <w:tab/>
      </w:r>
      <w:r w:rsidRPr="00F35584">
        <w:tab/>
      </w:r>
      <w:r w:rsidRPr="00F35584">
        <w:tab/>
        <w:t>DL-AM-RLC</w:t>
      </w:r>
    </w:p>
    <w:p w14:paraId="60425AB1" w14:textId="77777777" w:rsidR="00BC561A" w:rsidRPr="00F35584" w:rsidRDefault="00BC561A" w:rsidP="00BC561A">
      <w:pPr>
        <w:pStyle w:val="PL"/>
      </w:pPr>
      <w:r w:rsidRPr="00F35584">
        <w:tab/>
        <w:t>},</w:t>
      </w:r>
    </w:p>
    <w:p w14:paraId="6C9E2F96" w14:textId="77777777" w:rsidR="00BC561A" w:rsidRPr="00F35584" w:rsidRDefault="00BC561A" w:rsidP="00BC561A">
      <w:pPr>
        <w:pStyle w:val="PL"/>
      </w:pPr>
      <w:r w:rsidRPr="00F35584">
        <w:tab/>
        <w:t>um-Bi-Directional</w:t>
      </w:r>
      <w:r w:rsidRPr="00F35584">
        <w:tab/>
      </w:r>
      <w:r w:rsidRPr="00F35584">
        <w:tab/>
      </w:r>
      <w:r w:rsidRPr="00F35584">
        <w:tab/>
      </w:r>
      <w:r w:rsidRPr="00F35584">
        <w:tab/>
      </w:r>
      <w:r w:rsidRPr="00F35584">
        <w:tab/>
      </w:r>
      <w:r w:rsidRPr="00F35584">
        <w:rPr>
          <w:color w:val="993366"/>
        </w:rPr>
        <w:t>SEQUENCE</w:t>
      </w:r>
      <w:r w:rsidRPr="00F35584">
        <w:t xml:space="preserve"> {</w:t>
      </w:r>
    </w:p>
    <w:p w14:paraId="0B946DEE" w14:textId="77777777"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14:paraId="5849EE3E" w14:textId="77777777"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14:paraId="2745B5DD" w14:textId="77777777" w:rsidR="00BC561A" w:rsidRPr="00F35584" w:rsidRDefault="00BC561A" w:rsidP="00BC561A">
      <w:pPr>
        <w:pStyle w:val="PL"/>
      </w:pPr>
      <w:r w:rsidRPr="00F35584">
        <w:tab/>
        <w:t>},</w:t>
      </w:r>
    </w:p>
    <w:p w14:paraId="385EA3FF" w14:textId="77777777" w:rsidR="00BC561A" w:rsidRPr="00F35584" w:rsidRDefault="00BC561A" w:rsidP="00BC561A">
      <w:pPr>
        <w:pStyle w:val="PL"/>
      </w:pPr>
      <w:r w:rsidRPr="00F35584">
        <w:tab/>
        <w:t>um-Uni-Directional-UL</w:t>
      </w:r>
      <w:r w:rsidRPr="00F35584">
        <w:tab/>
      </w:r>
      <w:r w:rsidRPr="00F35584">
        <w:tab/>
      </w:r>
      <w:r w:rsidRPr="00F35584">
        <w:tab/>
      </w:r>
      <w:r w:rsidRPr="00F35584">
        <w:tab/>
      </w:r>
      <w:r w:rsidRPr="00F35584">
        <w:rPr>
          <w:color w:val="993366"/>
        </w:rPr>
        <w:t>SEQUENCE</w:t>
      </w:r>
      <w:r w:rsidRPr="00F35584">
        <w:t xml:space="preserve"> {</w:t>
      </w:r>
    </w:p>
    <w:p w14:paraId="21C636C5" w14:textId="77777777"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14:paraId="4C2FE1D5" w14:textId="77777777" w:rsidR="00BC561A" w:rsidRPr="00F35584" w:rsidRDefault="00BC561A" w:rsidP="00BC561A">
      <w:pPr>
        <w:pStyle w:val="PL"/>
      </w:pPr>
      <w:r w:rsidRPr="00F35584">
        <w:tab/>
        <w:t>},</w:t>
      </w:r>
    </w:p>
    <w:p w14:paraId="63F7800B" w14:textId="77777777" w:rsidR="00BC561A" w:rsidRPr="00F35584" w:rsidRDefault="00BC561A" w:rsidP="00BC561A">
      <w:pPr>
        <w:pStyle w:val="PL"/>
      </w:pPr>
      <w:r w:rsidRPr="00F35584">
        <w:tab/>
        <w:t>um-Uni-Directional-DL</w:t>
      </w:r>
      <w:r w:rsidRPr="00F35584">
        <w:tab/>
      </w:r>
      <w:r w:rsidRPr="00F35584">
        <w:tab/>
      </w:r>
      <w:r w:rsidRPr="00F35584">
        <w:tab/>
      </w:r>
      <w:r w:rsidRPr="00F35584">
        <w:tab/>
      </w:r>
      <w:r w:rsidRPr="00F35584">
        <w:rPr>
          <w:color w:val="993366"/>
        </w:rPr>
        <w:t>SEQUENCE</w:t>
      </w:r>
      <w:r w:rsidRPr="00F35584">
        <w:t xml:space="preserve"> {</w:t>
      </w:r>
    </w:p>
    <w:p w14:paraId="28F813C5" w14:textId="77777777"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14:paraId="501B2403" w14:textId="77777777" w:rsidR="00BC561A" w:rsidRPr="00F35584" w:rsidRDefault="00BC561A" w:rsidP="00BC561A">
      <w:pPr>
        <w:pStyle w:val="PL"/>
      </w:pPr>
      <w:r w:rsidRPr="00F35584">
        <w:tab/>
        <w:t>},</w:t>
      </w:r>
    </w:p>
    <w:p w14:paraId="3C4170D0" w14:textId="77777777" w:rsidR="00BC561A" w:rsidRPr="00F35584" w:rsidRDefault="00BC561A" w:rsidP="00BC561A">
      <w:pPr>
        <w:pStyle w:val="PL"/>
      </w:pPr>
      <w:r w:rsidRPr="00F35584">
        <w:tab/>
        <w:t>...</w:t>
      </w:r>
    </w:p>
    <w:p w14:paraId="3591C0B7" w14:textId="77777777" w:rsidR="00BC561A" w:rsidRPr="00F35584" w:rsidRDefault="00BC561A" w:rsidP="00BC561A">
      <w:pPr>
        <w:pStyle w:val="PL"/>
      </w:pPr>
      <w:r w:rsidRPr="00F35584">
        <w:lastRenderedPageBreak/>
        <w:t>}</w:t>
      </w:r>
    </w:p>
    <w:p w14:paraId="339B0E90" w14:textId="77777777" w:rsidR="00BC561A" w:rsidRPr="00F35584" w:rsidRDefault="00BC561A" w:rsidP="00BC561A">
      <w:pPr>
        <w:pStyle w:val="PL"/>
      </w:pPr>
    </w:p>
    <w:p w14:paraId="5E8A7B3C" w14:textId="77777777" w:rsidR="00BC561A" w:rsidRPr="00F35584" w:rsidRDefault="00BC561A" w:rsidP="00BC561A">
      <w:pPr>
        <w:pStyle w:val="PL"/>
      </w:pPr>
      <w:r w:rsidRPr="00F35584">
        <w:t>UL-AM-RLC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1A68D3C" w14:textId="77777777" w:rsidR="00BC561A" w:rsidRPr="00F35584" w:rsidRDefault="00BC561A" w:rsidP="00BC561A">
      <w:pPr>
        <w:pStyle w:val="PL"/>
      </w:pPr>
      <w:bookmarkStart w:id="420" w:name="_Hlk508824050"/>
      <w:r w:rsidRPr="00F35584">
        <w:tab/>
        <w:t>sn-FieldLength</w:t>
      </w:r>
      <w:r w:rsidRPr="00F35584">
        <w:tab/>
      </w:r>
      <w:r w:rsidRPr="00F35584">
        <w:tab/>
      </w:r>
      <w:r w:rsidRPr="00F35584">
        <w:tab/>
      </w:r>
      <w:r w:rsidRPr="00F35584">
        <w:tab/>
      </w:r>
      <w:r w:rsidRPr="00F35584">
        <w:tab/>
      </w:r>
      <w:r w:rsidRPr="00F35584">
        <w:tab/>
        <w:t>SN-FieldLengthAM</w:t>
      </w:r>
      <w:r w:rsidR="009F3457" w:rsidRPr="00F35584">
        <w:t>,</w:t>
      </w:r>
    </w:p>
    <w:bookmarkEnd w:id="420"/>
    <w:p w14:paraId="6D84E181" w14:textId="77777777" w:rsidR="00BC561A" w:rsidRPr="00F35584" w:rsidRDefault="00BC561A" w:rsidP="00BC561A">
      <w:pPr>
        <w:pStyle w:val="PL"/>
      </w:pPr>
      <w:r w:rsidRPr="00F35584">
        <w:tab/>
        <w:t>t-PollRetransmit</w:t>
      </w:r>
      <w:r w:rsidRPr="00F35584">
        <w:tab/>
      </w:r>
      <w:r w:rsidRPr="00F35584">
        <w:tab/>
      </w:r>
      <w:r w:rsidRPr="00F35584">
        <w:tab/>
      </w:r>
      <w:r w:rsidRPr="00F35584">
        <w:tab/>
      </w:r>
      <w:r w:rsidRPr="00F35584">
        <w:tab/>
        <w:t>T-PollRetransmit,</w:t>
      </w:r>
    </w:p>
    <w:p w14:paraId="1DCC003C" w14:textId="77777777" w:rsidR="00BC561A" w:rsidRPr="00F35584" w:rsidRDefault="00BC561A" w:rsidP="00BC561A">
      <w:pPr>
        <w:pStyle w:val="PL"/>
      </w:pPr>
      <w:r w:rsidRPr="00F35584">
        <w:tab/>
        <w:t>pollPDU</w:t>
      </w:r>
      <w:r w:rsidRPr="00F35584">
        <w:tab/>
      </w:r>
      <w:r w:rsidRPr="00F35584">
        <w:tab/>
      </w:r>
      <w:r w:rsidRPr="00F35584">
        <w:tab/>
      </w:r>
      <w:r w:rsidRPr="00F35584">
        <w:tab/>
      </w:r>
      <w:r w:rsidRPr="00F35584">
        <w:tab/>
      </w:r>
      <w:r w:rsidRPr="00F35584">
        <w:tab/>
      </w:r>
      <w:r w:rsidRPr="00F35584">
        <w:tab/>
      </w:r>
      <w:r w:rsidRPr="00F35584">
        <w:tab/>
        <w:t>PollPDU,</w:t>
      </w:r>
    </w:p>
    <w:p w14:paraId="3631D23E" w14:textId="77777777" w:rsidR="00BC561A" w:rsidRPr="00F35584" w:rsidRDefault="00BC561A" w:rsidP="00BC561A">
      <w:pPr>
        <w:pStyle w:val="PL"/>
      </w:pPr>
      <w:r w:rsidRPr="00F35584">
        <w:tab/>
        <w:t>pollByte</w:t>
      </w:r>
      <w:r w:rsidRPr="00F35584">
        <w:tab/>
      </w:r>
      <w:r w:rsidRPr="00F35584">
        <w:tab/>
      </w:r>
      <w:r w:rsidRPr="00F35584">
        <w:tab/>
      </w:r>
      <w:r w:rsidRPr="00F35584">
        <w:tab/>
      </w:r>
      <w:r w:rsidRPr="00F35584">
        <w:tab/>
      </w:r>
      <w:r w:rsidRPr="00F35584">
        <w:tab/>
      </w:r>
      <w:r w:rsidRPr="00F35584">
        <w:tab/>
        <w:t>PollByte,</w:t>
      </w:r>
    </w:p>
    <w:p w14:paraId="305B6333" w14:textId="77777777" w:rsidR="00BC561A" w:rsidRPr="00F35584" w:rsidRDefault="00BC561A" w:rsidP="00BC561A">
      <w:pPr>
        <w:pStyle w:val="PL"/>
      </w:pPr>
      <w:r w:rsidRPr="00F35584">
        <w:tab/>
        <w:t>maxRetxThreshold</w:t>
      </w:r>
      <w:r w:rsidRPr="00F35584">
        <w:tab/>
      </w:r>
      <w:r w:rsidRPr="00F35584">
        <w:tab/>
      </w:r>
      <w:r w:rsidRPr="00F35584">
        <w:tab/>
      </w:r>
      <w:r w:rsidRPr="00F35584">
        <w:tab/>
      </w:r>
      <w:r w:rsidRPr="00F35584">
        <w:tab/>
      </w:r>
      <w:r w:rsidRPr="00F35584">
        <w:rPr>
          <w:color w:val="993366"/>
        </w:rPr>
        <w:t>ENUMERATED</w:t>
      </w:r>
      <w:r w:rsidRPr="00F35584">
        <w:t xml:space="preserve"> { t1, t2, t3, t4, t6, t8, t16, t32 }</w:t>
      </w:r>
    </w:p>
    <w:p w14:paraId="3CF96ABA" w14:textId="77777777" w:rsidR="00BC561A" w:rsidRPr="00F35584" w:rsidRDefault="00BC561A" w:rsidP="00BC561A">
      <w:pPr>
        <w:pStyle w:val="PL"/>
      </w:pPr>
      <w:r w:rsidRPr="00F35584">
        <w:t>}</w:t>
      </w:r>
    </w:p>
    <w:p w14:paraId="47803B2F" w14:textId="77777777" w:rsidR="00BC561A" w:rsidRPr="00F35584" w:rsidRDefault="00BC561A" w:rsidP="00BC561A">
      <w:pPr>
        <w:pStyle w:val="PL"/>
      </w:pPr>
    </w:p>
    <w:p w14:paraId="1D6B5D35" w14:textId="77777777" w:rsidR="00BC561A" w:rsidRPr="00F35584" w:rsidRDefault="00BC561A" w:rsidP="00BC561A">
      <w:pPr>
        <w:pStyle w:val="PL"/>
      </w:pPr>
      <w:r w:rsidRPr="00F35584">
        <w:t>DL-AM-RLC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AE379A5" w14:textId="77777777"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SN-FieldLengthAM</w:t>
      </w:r>
      <w:r w:rsidR="009F3457" w:rsidRPr="00F35584">
        <w:t>,</w:t>
      </w:r>
    </w:p>
    <w:p w14:paraId="43BE7C0B" w14:textId="77777777"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14:paraId="7DA9884F" w14:textId="77777777" w:rsidR="00BC561A" w:rsidRPr="00F35584" w:rsidRDefault="00BC561A" w:rsidP="00BC561A">
      <w:pPr>
        <w:pStyle w:val="PL"/>
      </w:pPr>
      <w:r w:rsidRPr="00F35584">
        <w:tab/>
        <w:t>t-StatusProhibit</w:t>
      </w:r>
      <w:r w:rsidRPr="00F35584">
        <w:tab/>
      </w:r>
      <w:r w:rsidRPr="00F35584">
        <w:tab/>
      </w:r>
      <w:r w:rsidRPr="00F35584">
        <w:tab/>
      </w:r>
      <w:r w:rsidRPr="00F35584">
        <w:tab/>
      </w:r>
      <w:r w:rsidRPr="00F35584">
        <w:tab/>
        <w:t>T-StatusProhibit</w:t>
      </w:r>
    </w:p>
    <w:p w14:paraId="6BDF487D" w14:textId="77777777" w:rsidR="00BC561A" w:rsidRPr="00F35584" w:rsidRDefault="00BC561A" w:rsidP="00BC561A">
      <w:pPr>
        <w:pStyle w:val="PL"/>
      </w:pPr>
      <w:r w:rsidRPr="00F35584">
        <w:t>}</w:t>
      </w:r>
    </w:p>
    <w:p w14:paraId="6FECE51C" w14:textId="77777777" w:rsidR="00BC561A" w:rsidRPr="00F35584" w:rsidRDefault="00BC561A" w:rsidP="00BC561A">
      <w:pPr>
        <w:pStyle w:val="PL"/>
      </w:pPr>
    </w:p>
    <w:p w14:paraId="6E1E4D31" w14:textId="77777777" w:rsidR="00BC561A" w:rsidRPr="00F35584" w:rsidRDefault="00BC561A" w:rsidP="00BC561A">
      <w:pPr>
        <w:pStyle w:val="PL"/>
      </w:pPr>
      <w:r w:rsidRPr="00F35584">
        <w:t>UL-UM-RLC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B8451E8" w14:textId="77777777"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p>
    <w:p w14:paraId="3E46E38F" w14:textId="77777777" w:rsidR="00BC561A" w:rsidRPr="00F35584" w:rsidRDefault="00BC561A" w:rsidP="00BC561A">
      <w:pPr>
        <w:pStyle w:val="PL"/>
      </w:pPr>
      <w:r w:rsidRPr="00F35584">
        <w:t>}</w:t>
      </w:r>
    </w:p>
    <w:p w14:paraId="4094BA38" w14:textId="77777777" w:rsidR="00BC561A" w:rsidRPr="00F35584" w:rsidRDefault="00BC561A" w:rsidP="00BC561A">
      <w:pPr>
        <w:pStyle w:val="PL"/>
      </w:pPr>
    </w:p>
    <w:p w14:paraId="24B8C4F2" w14:textId="77777777" w:rsidR="00BC561A" w:rsidRPr="00F35584" w:rsidRDefault="00BC561A" w:rsidP="00BC561A">
      <w:pPr>
        <w:pStyle w:val="PL"/>
      </w:pPr>
      <w:r w:rsidRPr="00F35584">
        <w:t>DL-UM-RLC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F684025" w14:textId="77777777"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r w:rsidR="009F3457" w:rsidRPr="00F35584">
        <w:t>,</w:t>
      </w:r>
    </w:p>
    <w:p w14:paraId="3D71A92D" w14:textId="77777777"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14:paraId="4C74061A" w14:textId="77777777" w:rsidR="00BC561A" w:rsidRPr="00F35584" w:rsidRDefault="00BC561A" w:rsidP="00BC561A">
      <w:pPr>
        <w:pStyle w:val="PL"/>
      </w:pPr>
      <w:r w:rsidRPr="00F35584">
        <w:t>}</w:t>
      </w:r>
    </w:p>
    <w:p w14:paraId="1A1AFCB9" w14:textId="77777777" w:rsidR="00BC561A" w:rsidRPr="00F35584" w:rsidRDefault="00BC561A" w:rsidP="00BC561A">
      <w:pPr>
        <w:pStyle w:val="PL"/>
      </w:pPr>
    </w:p>
    <w:p w14:paraId="185E008E" w14:textId="77777777" w:rsidR="00BC561A" w:rsidRPr="00F35584" w:rsidRDefault="00BC561A" w:rsidP="00BC561A">
      <w:pPr>
        <w:pStyle w:val="PL"/>
      </w:pPr>
      <w:r w:rsidRPr="00F35584">
        <w:t>T-PollRetransmit ::=</w:t>
      </w:r>
      <w:r w:rsidRPr="00F35584">
        <w:tab/>
      </w:r>
      <w:r w:rsidRPr="00F35584">
        <w:tab/>
      </w:r>
      <w:r w:rsidRPr="00F35584">
        <w:tab/>
      </w:r>
      <w:r w:rsidRPr="00F35584">
        <w:tab/>
      </w:r>
      <w:r w:rsidRPr="00F35584">
        <w:rPr>
          <w:color w:val="993366"/>
        </w:rPr>
        <w:t>ENUMERATED</w:t>
      </w:r>
      <w:r w:rsidRPr="00F35584">
        <w:t xml:space="preserve"> {</w:t>
      </w:r>
    </w:p>
    <w:p w14:paraId="6947F5A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 ms10, ms15, ms20, ms25, ms30, ms35,</w:t>
      </w:r>
    </w:p>
    <w:p w14:paraId="08A86FC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40D5B44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14:paraId="6173145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14:paraId="16DF243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14:paraId="097C518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14:paraId="015181B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14:paraId="2EE9134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14:paraId="3E94880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14:paraId="6333F4C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ms2000, ms4000, spare5, spare4, spare3,</w:t>
      </w:r>
    </w:p>
    <w:p w14:paraId="5B41A81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w:t>
      </w:r>
    </w:p>
    <w:p w14:paraId="00D97C1B" w14:textId="77777777" w:rsidR="00BC561A" w:rsidRPr="00F35584" w:rsidRDefault="00BC561A" w:rsidP="00BC561A">
      <w:pPr>
        <w:pStyle w:val="PL"/>
      </w:pPr>
    </w:p>
    <w:p w14:paraId="327AC8D0" w14:textId="77777777" w:rsidR="00BC561A" w:rsidRPr="00F35584" w:rsidRDefault="00BC561A" w:rsidP="00BC561A">
      <w:pPr>
        <w:pStyle w:val="PL"/>
      </w:pPr>
    </w:p>
    <w:p w14:paraId="2B76A576" w14:textId="77777777" w:rsidR="00BC561A" w:rsidRPr="00F35584" w:rsidRDefault="00BC561A" w:rsidP="00BC561A">
      <w:pPr>
        <w:pStyle w:val="PL"/>
      </w:pPr>
      <w:r w:rsidRPr="00F35584">
        <w:t>PollPDU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01B6734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p4, p8, p16, p32, p64, p128, p256, p512, p1024, p2048, p4096, p6144, p8192, p12288, p16384, p20480,</w:t>
      </w:r>
    </w:p>
    <w:p w14:paraId="4F72217C"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p24576, p28672, p32768, p40960, p49152, p57344, p65536, infinity, spare8, spare7, spare6, spare5, spare4,</w:t>
      </w:r>
    </w:p>
    <w:p w14:paraId="687B5F5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spare3, spare2, spare1}</w:t>
      </w:r>
    </w:p>
    <w:p w14:paraId="600551C3" w14:textId="77777777" w:rsidR="00BC561A" w:rsidRPr="00F35584" w:rsidRDefault="00BC561A" w:rsidP="00BC561A">
      <w:pPr>
        <w:pStyle w:val="PL"/>
      </w:pPr>
    </w:p>
    <w:p w14:paraId="471E98C8" w14:textId="77777777" w:rsidR="00BC561A" w:rsidRPr="00F35584" w:rsidRDefault="00BC561A" w:rsidP="00BC561A">
      <w:pPr>
        <w:pStyle w:val="PL"/>
      </w:pPr>
      <w:r w:rsidRPr="00F35584">
        <w:t>PollByte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7BD7FC8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 kB2, kB5, kB8, kB10, kB15, kB25, kB50, kB75,</w:t>
      </w:r>
    </w:p>
    <w:p w14:paraId="2800D3D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kB100, kB125, kB250, kB375, kB500, kB750, kB1000,</w:t>
      </w:r>
    </w:p>
    <w:p w14:paraId="42CC9DE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kB1250, kB1500, kB2000, kB3000, kB4000, kB4500,</w:t>
      </w:r>
    </w:p>
    <w:p w14:paraId="3ED3625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kB5000, kB5500, kB6000, kB6500, kB7000, kB7500,</w:t>
      </w:r>
    </w:p>
    <w:p w14:paraId="4E717EB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mB8, mB9, mB10, mB11, mB12, mB13, mB14, mB15,</w:t>
      </w:r>
    </w:p>
    <w:p w14:paraId="731853F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mB16, mB17, mB18, mB20, mB25, mB30, mB40, infinity,</w:t>
      </w:r>
    </w:p>
    <w:p w14:paraId="075AA1EC" w14:textId="77777777" w:rsidR="00BC561A" w:rsidRPr="00F35584" w:rsidRDefault="00BC561A" w:rsidP="00BC561A">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t>spare20, spare19, spare18, spare17, spare16,</w:t>
      </w:r>
    </w:p>
    <w:p w14:paraId="3B02973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spare15, spare14, spare13, spare12, spare11,</w:t>
      </w:r>
    </w:p>
    <w:p w14:paraId="6D6F6FC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spare10, spare9, spare8, spare7, spare6, spare5,</w:t>
      </w:r>
    </w:p>
    <w:p w14:paraId="671FB62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spare4, spare3, spare2, spare1}</w:t>
      </w:r>
    </w:p>
    <w:p w14:paraId="469BCB10" w14:textId="77777777" w:rsidR="00BC561A" w:rsidRPr="00F35584" w:rsidRDefault="00BC561A" w:rsidP="00BC561A">
      <w:pPr>
        <w:pStyle w:val="PL"/>
      </w:pPr>
    </w:p>
    <w:p w14:paraId="61C9F6EF" w14:textId="77777777" w:rsidR="00BC561A" w:rsidRPr="00F35584" w:rsidRDefault="00BC561A" w:rsidP="00BC561A">
      <w:pPr>
        <w:pStyle w:val="PL"/>
      </w:pPr>
      <w:r w:rsidRPr="00F35584">
        <w:t>T-Reassembly ::=</w:t>
      </w:r>
      <w:r w:rsidRPr="00F35584">
        <w:tab/>
      </w:r>
      <w:r w:rsidRPr="00F35584">
        <w:tab/>
      </w:r>
      <w:r w:rsidRPr="00F35584">
        <w:tab/>
      </w:r>
      <w:r w:rsidRPr="00F35584">
        <w:tab/>
      </w:r>
      <w:r w:rsidRPr="00F35584">
        <w:tab/>
      </w:r>
      <w:r w:rsidRPr="00F35584">
        <w:rPr>
          <w:color w:val="993366"/>
        </w:rPr>
        <w:t>ENUMERATED</w:t>
      </w:r>
      <w:r w:rsidRPr="00F35584">
        <w:t xml:space="preserve"> {</w:t>
      </w:r>
    </w:p>
    <w:p w14:paraId="1C130BA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14:paraId="21B32E4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720267F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ms110,</w:t>
      </w:r>
    </w:p>
    <w:p w14:paraId="615BBF0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 ms130, ms140, ms150, ms160, ms170,</w:t>
      </w:r>
    </w:p>
    <w:p w14:paraId="17BC6E4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ms180, ms190, ms200, spare1}</w:t>
      </w:r>
    </w:p>
    <w:p w14:paraId="32DE46A5" w14:textId="77777777" w:rsidR="00BC561A" w:rsidRPr="00F35584" w:rsidRDefault="00BC561A" w:rsidP="00BC561A">
      <w:pPr>
        <w:pStyle w:val="PL"/>
      </w:pPr>
    </w:p>
    <w:p w14:paraId="14490707" w14:textId="77777777" w:rsidR="00BC561A" w:rsidRPr="00F35584" w:rsidRDefault="00BC561A" w:rsidP="00BC561A">
      <w:pPr>
        <w:pStyle w:val="PL"/>
      </w:pPr>
      <w:r w:rsidRPr="00F35584">
        <w:t>T-StatusProhibit ::=</w:t>
      </w:r>
      <w:r w:rsidRPr="00F35584">
        <w:tab/>
      </w:r>
      <w:r w:rsidRPr="00F35584">
        <w:tab/>
      </w:r>
      <w:r w:rsidRPr="00F35584">
        <w:tab/>
      </w:r>
      <w:r w:rsidRPr="00F35584">
        <w:tab/>
      </w:r>
      <w:r w:rsidRPr="00F35584">
        <w:rPr>
          <w:color w:val="993366"/>
        </w:rPr>
        <w:t>ENUMERATED</w:t>
      </w:r>
      <w:r w:rsidRPr="00F35584">
        <w:t xml:space="preserve"> {</w:t>
      </w:r>
    </w:p>
    <w:p w14:paraId="509F5E4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14:paraId="0CF08F4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03B472B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14:paraId="3CA11EC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14:paraId="0C27C69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14:paraId="6CFB3F9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14:paraId="7DC3536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14:paraId="4964793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14:paraId="2E8A9C6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14:paraId="169FE7F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ms1200, ms1600, ms2000, ms2400, spare2, spare1}</w:t>
      </w:r>
    </w:p>
    <w:p w14:paraId="0F9233C4" w14:textId="77777777" w:rsidR="00BC561A" w:rsidRPr="00F35584" w:rsidRDefault="00BC561A" w:rsidP="00BC561A">
      <w:pPr>
        <w:pStyle w:val="PL"/>
      </w:pPr>
    </w:p>
    <w:p w14:paraId="76D89B8D" w14:textId="77777777" w:rsidR="00BC561A" w:rsidRPr="00F35584" w:rsidRDefault="00BC561A" w:rsidP="00BC561A">
      <w:pPr>
        <w:pStyle w:val="PL"/>
      </w:pPr>
      <w:r w:rsidRPr="00F35584">
        <w:t>SN-FieldLengthUM ::=</w:t>
      </w:r>
      <w:r w:rsidRPr="00F35584">
        <w:tab/>
      </w:r>
      <w:r w:rsidRPr="00F35584">
        <w:tab/>
      </w:r>
      <w:r w:rsidRPr="00F35584">
        <w:tab/>
      </w:r>
      <w:r w:rsidRPr="00F35584">
        <w:tab/>
      </w:r>
      <w:r w:rsidRPr="00F35584">
        <w:rPr>
          <w:color w:val="993366"/>
        </w:rPr>
        <w:t>ENUMERATED</w:t>
      </w:r>
      <w:r w:rsidRPr="00F35584">
        <w:t xml:space="preserve"> {size6, size12}</w:t>
      </w:r>
    </w:p>
    <w:p w14:paraId="6ED456A6" w14:textId="77777777" w:rsidR="00BC561A" w:rsidRPr="00F35584" w:rsidRDefault="00BC561A" w:rsidP="00BC561A">
      <w:pPr>
        <w:pStyle w:val="PL"/>
      </w:pPr>
      <w:r w:rsidRPr="00F35584">
        <w:t>SN-FieldLengthAM ::=</w:t>
      </w:r>
      <w:r w:rsidRPr="00F35584">
        <w:tab/>
      </w:r>
      <w:r w:rsidRPr="00F35584">
        <w:tab/>
      </w:r>
      <w:r w:rsidRPr="00F35584">
        <w:tab/>
      </w:r>
      <w:r w:rsidRPr="00F35584">
        <w:tab/>
      </w:r>
      <w:r w:rsidRPr="00F35584">
        <w:rPr>
          <w:color w:val="993366"/>
        </w:rPr>
        <w:t>ENUMERATED</w:t>
      </w:r>
      <w:r w:rsidRPr="00F35584">
        <w:t xml:space="preserve"> {size12, size18}</w:t>
      </w:r>
    </w:p>
    <w:p w14:paraId="630D03D5" w14:textId="77777777" w:rsidR="00BC561A" w:rsidRPr="00F35584" w:rsidRDefault="00BC561A" w:rsidP="00BC561A">
      <w:pPr>
        <w:pStyle w:val="PL"/>
      </w:pPr>
    </w:p>
    <w:p w14:paraId="0558E104" w14:textId="77777777" w:rsidR="00BC561A" w:rsidRPr="00F35584" w:rsidRDefault="00BC561A" w:rsidP="00C06796">
      <w:pPr>
        <w:pStyle w:val="PL"/>
        <w:rPr>
          <w:color w:val="808080"/>
        </w:rPr>
      </w:pPr>
      <w:r w:rsidRPr="00F35584">
        <w:rPr>
          <w:color w:val="808080"/>
        </w:rPr>
        <w:t>-- TAG-RLC-CONFIG-STOP</w:t>
      </w:r>
    </w:p>
    <w:p w14:paraId="3DBD19BD" w14:textId="77777777" w:rsidR="00BC561A" w:rsidRPr="00F35584" w:rsidRDefault="00BC561A" w:rsidP="00C06796">
      <w:pPr>
        <w:pStyle w:val="PL"/>
        <w:rPr>
          <w:color w:val="808080"/>
        </w:rPr>
      </w:pPr>
      <w:r w:rsidRPr="00F35584">
        <w:rPr>
          <w:color w:val="808080"/>
        </w:rPr>
        <w:t>-- ASN1STOP</w:t>
      </w:r>
    </w:p>
    <w:p w14:paraId="1A9145D9"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49B07808" w14:textId="77777777" w:rsidTr="00BC561A">
        <w:trPr>
          <w:cantSplit/>
          <w:tblHeader/>
        </w:trPr>
        <w:tc>
          <w:tcPr>
            <w:tcW w:w="14062" w:type="dxa"/>
          </w:tcPr>
          <w:p w14:paraId="523155AC" w14:textId="77777777" w:rsidR="00BC561A" w:rsidRPr="00F35584" w:rsidRDefault="00BC561A" w:rsidP="00BC561A">
            <w:pPr>
              <w:pStyle w:val="TAH"/>
              <w:rPr>
                <w:lang w:val="en-GB" w:eastAsia="en-GB"/>
              </w:rPr>
            </w:pPr>
            <w:r w:rsidRPr="00F35584">
              <w:rPr>
                <w:i/>
                <w:lang w:val="en-GB" w:eastAsia="en-GB"/>
              </w:rPr>
              <w:t>RLC-Config</w:t>
            </w:r>
            <w:r w:rsidRPr="00F35584">
              <w:rPr>
                <w:lang w:val="en-GB" w:eastAsia="en-GB"/>
              </w:rPr>
              <w:t>field descriptions</w:t>
            </w:r>
          </w:p>
        </w:tc>
      </w:tr>
      <w:tr w:rsidR="00BC561A" w:rsidRPr="00F35584" w14:paraId="0E1AC115" w14:textId="77777777" w:rsidTr="00BC561A">
        <w:trPr>
          <w:cantSplit/>
          <w:trHeight w:val="52"/>
        </w:trPr>
        <w:tc>
          <w:tcPr>
            <w:tcW w:w="14062" w:type="dxa"/>
          </w:tcPr>
          <w:p w14:paraId="11F9AEDD" w14:textId="77777777" w:rsidR="00BC561A" w:rsidRPr="00F35584" w:rsidRDefault="00BC561A" w:rsidP="00BC561A">
            <w:pPr>
              <w:pStyle w:val="TAL"/>
              <w:rPr>
                <w:b/>
                <w:bCs/>
                <w:i/>
                <w:iCs/>
                <w:lang w:val="en-GB" w:eastAsia="en-GB"/>
              </w:rPr>
            </w:pPr>
            <w:r w:rsidRPr="00F35584">
              <w:rPr>
                <w:b/>
                <w:bCs/>
                <w:i/>
                <w:iCs/>
                <w:lang w:val="en-GB" w:eastAsia="en-GB"/>
              </w:rPr>
              <w:t>maxRetxThreshold</w:t>
            </w:r>
          </w:p>
          <w:p w14:paraId="32B6139A" w14:textId="77777777" w:rsidR="00BC561A" w:rsidRPr="00F35584" w:rsidRDefault="00BC561A" w:rsidP="00BC561A">
            <w:pPr>
              <w:pStyle w:val="TAL"/>
              <w:rPr>
                <w:iCs/>
                <w:lang w:val="en-GB" w:eastAsia="en-GB"/>
              </w:rPr>
            </w:pPr>
            <w:r w:rsidRPr="00F35584">
              <w:rPr>
                <w:lang w:val="en-GB" w:eastAsia="en-GB"/>
              </w:rPr>
              <w:t>Parameter for RLC AM in TS 38.322 [4]. Value t1 corresponds to 1 retransmission, t2 to 2 retransmissions and so on.</w:t>
            </w:r>
          </w:p>
        </w:tc>
      </w:tr>
      <w:tr w:rsidR="00BC561A" w:rsidRPr="00F35584" w14:paraId="7D350632" w14:textId="77777777" w:rsidTr="00BC561A">
        <w:trPr>
          <w:cantSplit/>
          <w:trHeight w:val="52"/>
        </w:trPr>
        <w:tc>
          <w:tcPr>
            <w:tcW w:w="14062" w:type="dxa"/>
          </w:tcPr>
          <w:p w14:paraId="336DF6B5" w14:textId="77777777" w:rsidR="00BC561A" w:rsidRPr="00F35584" w:rsidRDefault="00BC561A" w:rsidP="00BC561A">
            <w:pPr>
              <w:pStyle w:val="TAL"/>
              <w:rPr>
                <w:b/>
                <w:i/>
                <w:lang w:val="en-GB" w:eastAsia="en-GB"/>
              </w:rPr>
            </w:pPr>
            <w:r w:rsidRPr="00F35584">
              <w:rPr>
                <w:b/>
                <w:i/>
                <w:lang w:val="en-GB" w:eastAsia="en-GB"/>
              </w:rPr>
              <w:t>pollByte</w:t>
            </w:r>
          </w:p>
          <w:p w14:paraId="1C9E3A73" w14:textId="77777777" w:rsidR="00BC561A" w:rsidRPr="00F35584" w:rsidRDefault="00BC561A" w:rsidP="00BC561A">
            <w:pPr>
              <w:pStyle w:val="TAL"/>
              <w:rPr>
                <w:b/>
                <w:bCs/>
                <w:i/>
                <w:lang w:val="en-GB" w:eastAsia="en-GB"/>
              </w:rPr>
            </w:pPr>
            <w:r w:rsidRPr="00F35584">
              <w:rPr>
                <w:lang w:val="en-GB" w:eastAsia="en-GB"/>
              </w:rPr>
              <w:t xml:space="preserve">Parameter for RLC AM in TS 38.322 [4]. Value kB25 corresponds to 25 kBytes, kB50 to 50 kBytes and so on. </w:t>
            </w:r>
            <w:r w:rsidRPr="00F35584">
              <w:rPr>
                <w:lang w:val="en-GB" w:eastAsia="ja-JP"/>
              </w:rPr>
              <w:t>i</w:t>
            </w:r>
            <w:r w:rsidRPr="00F35584">
              <w:rPr>
                <w:lang w:val="en-GB" w:eastAsia="en-GB"/>
              </w:rPr>
              <w:t>nfinity corresponds to an infinite amount of kBytes.</w:t>
            </w:r>
          </w:p>
        </w:tc>
      </w:tr>
      <w:tr w:rsidR="00BC561A" w:rsidRPr="00F35584" w14:paraId="1F70B754" w14:textId="77777777" w:rsidTr="00BC561A">
        <w:trPr>
          <w:cantSplit/>
          <w:trHeight w:val="52"/>
        </w:trPr>
        <w:tc>
          <w:tcPr>
            <w:tcW w:w="14062" w:type="dxa"/>
          </w:tcPr>
          <w:p w14:paraId="763BA3BF" w14:textId="77777777" w:rsidR="00BC561A" w:rsidRPr="00F35584" w:rsidRDefault="00BC561A" w:rsidP="00BC561A">
            <w:pPr>
              <w:pStyle w:val="TAL"/>
              <w:rPr>
                <w:b/>
                <w:i/>
                <w:lang w:val="en-GB" w:eastAsia="en-GB"/>
              </w:rPr>
            </w:pPr>
            <w:r w:rsidRPr="00F35584">
              <w:rPr>
                <w:b/>
                <w:i/>
                <w:lang w:val="en-GB" w:eastAsia="en-GB"/>
              </w:rPr>
              <w:t>pollPDU</w:t>
            </w:r>
          </w:p>
          <w:p w14:paraId="6905D2B1" w14:textId="77777777" w:rsidR="00BC561A" w:rsidRPr="00F35584" w:rsidRDefault="00BC561A" w:rsidP="00BC561A">
            <w:pPr>
              <w:pStyle w:val="TAL"/>
              <w:rPr>
                <w:lang w:val="en-GB" w:eastAsia="zh-CN"/>
              </w:rPr>
            </w:pPr>
            <w:r w:rsidRPr="00F35584">
              <w:rPr>
                <w:lang w:val="en-GB" w:eastAsia="en-GB"/>
              </w:rPr>
              <w:t xml:space="preserve">Parameter for RLC AM in TS 38.322 [4]. Value p4 corresponds to 4 PDUs, p8 to 8 PDUs and so on. </w:t>
            </w:r>
            <w:r w:rsidRPr="00F35584">
              <w:rPr>
                <w:lang w:val="en-GB" w:eastAsia="ja-JP"/>
              </w:rPr>
              <w:t>i</w:t>
            </w:r>
            <w:r w:rsidRPr="00F35584">
              <w:rPr>
                <w:lang w:val="en-GB" w:eastAsia="en-GB"/>
              </w:rPr>
              <w:t>nfinity corresponds to an infinite number of PDUs.</w:t>
            </w:r>
          </w:p>
        </w:tc>
      </w:tr>
      <w:tr w:rsidR="00BC561A" w:rsidRPr="00F35584" w14:paraId="286FD1FE" w14:textId="77777777" w:rsidTr="00BC561A">
        <w:trPr>
          <w:cantSplit/>
          <w:trHeight w:val="52"/>
        </w:trPr>
        <w:tc>
          <w:tcPr>
            <w:tcW w:w="14062" w:type="dxa"/>
          </w:tcPr>
          <w:p w14:paraId="4235E1FD" w14:textId="77777777" w:rsidR="00BC561A" w:rsidRPr="00F35584" w:rsidRDefault="00BC561A" w:rsidP="00BC561A">
            <w:pPr>
              <w:pStyle w:val="TAL"/>
              <w:rPr>
                <w:b/>
                <w:i/>
                <w:lang w:val="en-GB" w:eastAsia="en-GB"/>
              </w:rPr>
            </w:pPr>
            <w:r w:rsidRPr="00F35584">
              <w:rPr>
                <w:b/>
                <w:i/>
                <w:lang w:val="en-GB" w:eastAsia="en-GB"/>
              </w:rPr>
              <w:t>sn-FieldLength</w:t>
            </w:r>
          </w:p>
          <w:p w14:paraId="282B83E6" w14:textId="77777777" w:rsidR="00BC561A" w:rsidRPr="00F35584" w:rsidRDefault="00BC561A" w:rsidP="00BC561A">
            <w:pPr>
              <w:pStyle w:val="TAL"/>
              <w:rPr>
                <w:bCs/>
                <w:lang w:val="en-GB" w:eastAsia="en-GB"/>
              </w:rPr>
            </w:pPr>
            <w:r w:rsidRPr="00F35584">
              <w:rPr>
                <w:lang w:val="en-GB" w:eastAsia="en-GB"/>
              </w:rPr>
              <w:t>Indicates the RLC SN field size, see TS 38.322 [4], in bits. Value size6 means 6 bits, size12 means 12 bits, size18 means 18 bits.</w:t>
            </w:r>
            <w:r w:rsidRPr="00F35584">
              <w:rPr>
                <w:rFonts w:eastAsia="游明朝"/>
                <w:lang w:val="en-GB" w:eastAsia="ja-JP"/>
              </w:rPr>
              <w:t xml:space="preserve"> </w:t>
            </w:r>
            <w:r w:rsidRPr="00F35584">
              <w:rPr>
                <w:bCs/>
                <w:lang w:val="en-GB" w:eastAsia="en-GB"/>
              </w:rPr>
              <w:t xml:space="preserve">The value of </w:t>
            </w:r>
            <w:r w:rsidRPr="00F35584">
              <w:rPr>
                <w:rFonts w:eastAsia="游明朝"/>
                <w:bCs/>
                <w:lang w:val="en-GB" w:eastAsia="ja-JP"/>
              </w:rPr>
              <w:t>sn-FieldLength</w:t>
            </w:r>
            <w:r w:rsidRPr="00F35584">
              <w:rPr>
                <w:bCs/>
                <w:lang w:val="en-GB" w:eastAsia="en-GB"/>
              </w:rPr>
              <w:t xml:space="preserve"> for a DRB </w:t>
            </w:r>
            <w:r w:rsidRPr="00F35584">
              <w:rPr>
                <w:rFonts w:eastAsia="游明朝"/>
                <w:bCs/>
                <w:lang w:val="en-GB" w:eastAsia="ja-JP"/>
              </w:rPr>
              <w:t>shall</w:t>
            </w:r>
            <w:r w:rsidRPr="00F35584">
              <w:rPr>
                <w:bCs/>
                <w:lang w:val="en-GB" w:eastAsia="en-GB"/>
              </w:rPr>
              <w:t xml:space="preserve"> be changed only using reconfiguration with sync.</w:t>
            </w:r>
          </w:p>
        </w:tc>
      </w:tr>
      <w:tr w:rsidR="00BC561A" w:rsidRPr="00F35584" w14:paraId="7B0900F1" w14:textId="77777777" w:rsidTr="00BC561A">
        <w:trPr>
          <w:cantSplit/>
          <w:trHeight w:val="52"/>
        </w:trPr>
        <w:tc>
          <w:tcPr>
            <w:tcW w:w="14062" w:type="dxa"/>
          </w:tcPr>
          <w:p w14:paraId="64D7C308" w14:textId="77777777" w:rsidR="00BC561A" w:rsidRPr="00F35584" w:rsidRDefault="00BC561A" w:rsidP="00BC561A">
            <w:pPr>
              <w:pStyle w:val="TAL"/>
              <w:rPr>
                <w:b/>
                <w:i/>
                <w:lang w:val="en-GB" w:eastAsia="en-GB"/>
              </w:rPr>
            </w:pPr>
            <w:r w:rsidRPr="00F35584">
              <w:rPr>
                <w:b/>
                <w:i/>
                <w:lang w:val="en-GB" w:eastAsia="en-GB"/>
              </w:rPr>
              <w:t>t-PollRetransmit</w:t>
            </w:r>
          </w:p>
          <w:p w14:paraId="4461E7DE" w14:textId="77777777" w:rsidR="00BC561A" w:rsidRPr="00F35584" w:rsidRDefault="00BC561A" w:rsidP="00BC561A">
            <w:pPr>
              <w:pStyle w:val="TAL"/>
              <w:rPr>
                <w:lang w:val="en-GB" w:eastAsia="ko-KR"/>
              </w:rPr>
            </w:pPr>
            <w:r w:rsidRPr="00F35584">
              <w:rPr>
                <w:lang w:val="en-GB" w:eastAsia="en-GB"/>
              </w:rPr>
              <w:t>Timer for RLC AM inTS 38.322 [4], in milliseconds. Value ms5 means 5ms, ms10 means 10ms and so on.</w:t>
            </w:r>
          </w:p>
        </w:tc>
      </w:tr>
      <w:tr w:rsidR="00BC561A" w:rsidRPr="00F35584" w14:paraId="02CF5BEE" w14:textId="77777777" w:rsidTr="00BC561A">
        <w:trPr>
          <w:cantSplit/>
          <w:trHeight w:val="52"/>
        </w:trPr>
        <w:tc>
          <w:tcPr>
            <w:tcW w:w="14062" w:type="dxa"/>
          </w:tcPr>
          <w:p w14:paraId="237620D4" w14:textId="77777777" w:rsidR="00BC561A" w:rsidRPr="00F35584" w:rsidRDefault="00BC561A" w:rsidP="00BC561A">
            <w:pPr>
              <w:pStyle w:val="TAL"/>
              <w:rPr>
                <w:b/>
                <w:i/>
                <w:lang w:val="en-GB" w:eastAsia="en-GB"/>
              </w:rPr>
            </w:pPr>
            <w:r w:rsidRPr="00F35584">
              <w:rPr>
                <w:b/>
                <w:i/>
                <w:lang w:val="en-GB" w:eastAsia="en-GB"/>
              </w:rPr>
              <w:t>t-Reassembly</w:t>
            </w:r>
          </w:p>
          <w:p w14:paraId="05D6217D" w14:textId="77777777" w:rsidR="00BC561A" w:rsidRPr="00F35584" w:rsidRDefault="00BC561A" w:rsidP="00BC561A">
            <w:pPr>
              <w:pStyle w:val="TAL"/>
              <w:rPr>
                <w:bCs/>
                <w:lang w:val="en-GB" w:eastAsia="en-GB"/>
              </w:rPr>
            </w:pPr>
            <w:r w:rsidRPr="00F35584">
              <w:rPr>
                <w:lang w:val="en-GB" w:eastAsia="en-GB"/>
              </w:rPr>
              <w:t>Timer for reassembly in TS 38.322 [4], in milliseconds. Value ms0 means 0ms</w:t>
            </w:r>
            <w:r w:rsidRPr="00F35584">
              <w:rPr>
                <w:lang w:val="en-GB" w:eastAsia="ja-JP"/>
              </w:rPr>
              <w:t>,</w:t>
            </w:r>
            <w:r w:rsidRPr="00F35584">
              <w:rPr>
                <w:lang w:val="en-GB" w:eastAsia="en-GB"/>
              </w:rPr>
              <w:t xml:space="preserve"> ms5 means 5ms and so on. </w:t>
            </w:r>
          </w:p>
        </w:tc>
      </w:tr>
      <w:tr w:rsidR="00BC561A" w:rsidRPr="00F35584" w14:paraId="421E0AD9" w14:textId="77777777" w:rsidTr="00BC561A">
        <w:trPr>
          <w:cantSplit/>
          <w:trHeight w:val="52"/>
        </w:trPr>
        <w:tc>
          <w:tcPr>
            <w:tcW w:w="14062" w:type="dxa"/>
          </w:tcPr>
          <w:p w14:paraId="680670AE" w14:textId="77777777" w:rsidR="00BC561A" w:rsidRPr="00F35584" w:rsidRDefault="00BC561A" w:rsidP="00BC561A">
            <w:pPr>
              <w:pStyle w:val="TAL"/>
              <w:rPr>
                <w:b/>
                <w:i/>
                <w:lang w:val="en-GB" w:eastAsia="en-GB"/>
              </w:rPr>
            </w:pPr>
            <w:r w:rsidRPr="00F35584">
              <w:rPr>
                <w:b/>
                <w:i/>
                <w:lang w:val="en-GB" w:eastAsia="en-GB"/>
              </w:rPr>
              <w:t>t-StatusProhibit</w:t>
            </w:r>
          </w:p>
          <w:p w14:paraId="5A1DBE65" w14:textId="77777777" w:rsidR="00BC561A" w:rsidRPr="00F35584" w:rsidRDefault="00BC561A" w:rsidP="00BC561A">
            <w:pPr>
              <w:pStyle w:val="TAL"/>
              <w:rPr>
                <w:bCs/>
                <w:lang w:val="en-GB" w:eastAsia="en-GB"/>
              </w:rPr>
            </w:pPr>
            <w:r w:rsidRPr="00F35584">
              <w:rPr>
                <w:lang w:val="en-GB" w:eastAsia="en-GB"/>
              </w:rPr>
              <w:t>Timer for status reporting in TS 38.322 [4], in milliseconds. Value ms0 means 0ms</w:t>
            </w:r>
            <w:r w:rsidRPr="00F35584">
              <w:rPr>
                <w:lang w:val="en-GB" w:eastAsia="ja-JP"/>
              </w:rPr>
              <w:t>,</w:t>
            </w:r>
            <w:r w:rsidRPr="00F35584">
              <w:rPr>
                <w:lang w:val="en-GB" w:eastAsia="en-GB"/>
              </w:rPr>
              <w:t xml:space="preserve"> ms5 means 5ms and so on.</w:t>
            </w:r>
          </w:p>
        </w:tc>
      </w:tr>
    </w:tbl>
    <w:p w14:paraId="1592FEBA" w14:textId="77777777" w:rsidR="00D232DC" w:rsidRPr="00F35584" w:rsidRDefault="00D232DC" w:rsidP="00D232DC"/>
    <w:p w14:paraId="4342DB85" w14:textId="77777777" w:rsidR="009C0E19" w:rsidRPr="00F35584" w:rsidRDefault="009C0E19" w:rsidP="009C0E19">
      <w:pPr>
        <w:pStyle w:val="4"/>
      </w:pPr>
      <w:bookmarkStart w:id="421" w:name="_Toc510018676"/>
      <w:r w:rsidRPr="00F35584">
        <w:lastRenderedPageBreak/>
        <w:t>–</w:t>
      </w:r>
      <w:r w:rsidRPr="00F35584">
        <w:tab/>
      </w:r>
      <w:r w:rsidRPr="00F35584">
        <w:rPr>
          <w:i/>
        </w:rPr>
        <w:t>RLF-TimersAndConstants</w:t>
      </w:r>
      <w:bookmarkEnd w:id="421"/>
    </w:p>
    <w:p w14:paraId="76EC4EC3" w14:textId="77777777" w:rsidR="009C0E19" w:rsidRPr="00F35584" w:rsidRDefault="009C0E19" w:rsidP="009C0E19">
      <w:pPr>
        <w:pStyle w:val="EditorsNote"/>
        <w:rPr>
          <w:lang w:val="en-GB"/>
        </w:rPr>
      </w:pPr>
      <w:r w:rsidRPr="00F35584">
        <w:rPr>
          <w:lang w:val="en-GB"/>
        </w:rPr>
        <w:t>Editor’s Note: FFS / TODO: Insert the RLF timers and related functionality. Check what is needed for EN-DC.</w:t>
      </w:r>
    </w:p>
    <w:p w14:paraId="629679B0" w14:textId="77777777" w:rsidR="009C0E19" w:rsidRPr="00F35584" w:rsidRDefault="009C0E19" w:rsidP="009C0E19">
      <w:r w:rsidRPr="00F35584">
        <w:t xml:space="preserve">The </w:t>
      </w:r>
      <w:r w:rsidRPr="00F35584">
        <w:rPr>
          <w:i/>
        </w:rPr>
        <w:t xml:space="preserve">RLF-TimersAndConstants </w:t>
      </w:r>
      <w:r w:rsidRPr="00F35584">
        <w:t>IE is used to configure UE specific timers and constants.</w:t>
      </w:r>
    </w:p>
    <w:p w14:paraId="41C72FAD" w14:textId="77777777" w:rsidR="009C0E19" w:rsidRPr="00F35584" w:rsidRDefault="009C0E19" w:rsidP="009C0E19">
      <w:pPr>
        <w:pStyle w:val="TH"/>
        <w:rPr>
          <w:lang w:val="en-GB"/>
        </w:rPr>
      </w:pPr>
      <w:r w:rsidRPr="00F35584">
        <w:rPr>
          <w:bCs/>
          <w:i/>
          <w:iCs/>
          <w:lang w:val="en-GB"/>
        </w:rPr>
        <w:t xml:space="preserve">RLF-TimersAndConstants </w:t>
      </w:r>
      <w:r w:rsidRPr="00F35584">
        <w:rPr>
          <w:lang w:val="en-GB"/>
        </w:rPr>
        <w:t>information element</w:t>
      </w:r>
    </w:p>
    <w:p w14:paraId="117CD86B" w14:textId="77777777" w:rsidR="009C0E19" w:rsidRPr="00F35584" w:rsidRDefault="009C0E19" w:rsidP="00C06796">
      <w:pPr>
        <w:pStyle w:val="PL"/>
        <w:rPr>
          <w:color w:val="808080"/>
        </w:rPr>
      </w:pPr>
      <w:r w:rsidRPr="00F35584">
        <w:rPr>
          <w:color w:val="808080"/>
        </w:rPr>
        <w:t>-- ASN1START</w:t>
      </w:r>
    </w:p>
    <w:p w14:paraId="7D8728CE" w14:textId="77777777" w:rsidR="009C0E19" w:rsidRPr="00F35584" w:rsidRDefault="009C0E19" w:rsidP="00C06796">
      <w:pPr>
        <w:pStyle w:val="PL"/>
        <w:rPr>
          <w:color w:val="808080"/>
        </w:rPr>
      </w:pPr>
      <w:r w:rsidRPr="00F35584">
        <w:rPr>
          <w:color w:val="808080"/>
        </w:rPr>
        <w:t>-- TAG-RLF-TIMERS-AND-CONSTANTS-START</w:t>
      </w:r>
    </w:p>
    <w:p w14:paraId="45355FEC" w14:textId="77777777" w:rsidR="009C0E19" w:rsidRPr="00F35584" w:rsidRDefault="009C0E19" w:rsidP="009C0E19">
      <w:pPr>
        <w:pStyle w:val="PL"/>
      </w:pPr>
    </w:p>
    <w:p w14:paraId="2BADA898" w14:textId="77777777" w:rsidR="009C0E19" w:rsidRPr="00F35584" w:rsidRDefault="009C0E19">
      <w:pPr>
        <w:pStyle w:val="PL"/>
      </w:pPr>
      <w:r w:rsidRPr="00F35584">
        <w:t xml:space="preserve">RLF-TimersAndConstants ::= </w:t>
      </w:r>
      <w:r w:rsidRPr="00F35584">
        <w:tab/>
      </w:r>
      <w:r w:rsidRPr="00F35584">
        <w:tab/>
      </w:r>
      <w:r w:rsidR="00430562" w:rsidRPr="00F35584">
        <w:tab/>
      </w:r>
      <w:r w:rsidRPr="00F35584">
        <w:rPr>
          <w:color w:val="993366"/>
        </w:rPr>
        <w:t>SEQUENCE</w:t>
      </w:r>
      <w:r w:rsidRPr="00F35584">
        <w:t xml:space="preserve"> {</w:t>
      </w:r>
    </w:p>
    <w:p w14:paraId="40298A1D" w14:textId="77777777" w:rsidR="009C0E19" w:rsidRPr="00F35584" w:rsidRDefault="009C0E19" w:rsidP="009C0E19">
      <w:pPr>
        <w:pStyle w:val="PL"/>
        <w:rPr>
          <w:snapToGrid w:val="0"/>
        </w:rPr>
      </w:pPr>
      <w:r w:rsidRPr="00F35584">
        <w:rPr>
          <w:snapToGrid w:val="0"/>
        </w:rPr>
        <w:tab/>
        <w:t>t310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{ms0, ms50, ms100, ms200, ms500, ms1000, ms2000, ms4000, ms6000},</w:t>
      </w:r>
    </w:p>
    <w:p w14:paraId="14A44B89" w14:textId="77777777" w:rsidR="009C0E19" w:rsidRPr="00F35584" w:rsidRDefault="009C0E19" w:rsidP="009C0E19">
      <w:pPr>
        <w:pStyle w:val="PL"/>
        <w:rPr>
          <w:snapToGrid w:val="0"/>
        </w:rPr>
      </w:pPr>
      <w:r w:rsidRPr="00F35584">
        <w:rPr>
          <w:snapToGrid w:val="0"/>
        </w:rPr>
        <w:tab/>
        <w:t>n310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n6, n8, n10, n20},</w:t>
      </w:r>
    </w:p>
    <w:p w14:paraId="7DF287CE" w14:textId="77777777" w:rsidR="009C0E19" w:rsidRPr="00F35584" w:rsidRDefault="009C0E19" w:rsidP="009C0E19">
      <w:pPr>
        <w:pStyle w:val="PL"/>
        <w:rPr>
          <w:snapToGrid w:val="0"/>
        </w:rPr>
      </w:pPr>
      <w:r w:rsidRPr="00F35584">
        <w:rPr>
          <w:snapToGrid w:val="0"/>
        </w:rPr>
        <w:tab/>
        <w:t>n311</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n5, n6, n8, n10},</w:t>
      </w:r>
    </w:p>
    <w:p w14:paraId="5C50DD26" w14:textId="77777777" w:rsidR="009C0E19" w:rsidRPr="00F35584" w:rsidRDefault="009C0E19" w:rsidP="009C0E19">
      <w:pPr>
        <w:pStyle w:val="PL"/>
      </w:pPr>
      <w:r w:rsidRPr="00F35584">
        <w:tab/>
        <w:t>...</w:t>
      </w:r>
    </w:p>
    <w:p w14:paraId="2540E9A0" w14:textId="77777777" w:rsidR="009C0E19" w:rsidRPr="00F35584" w:rsidRDefault="009C0E19" w:rsidP="009C0E19">
      <w:pPr>
        <w:pStyle w:val="PL"/>
      </w:pPr>
      <w:r w:rsidRPr="00F35584">
        <w:t>}</w:t>
      </w:r>
    </w:p>
    <w:p w14:paraId="464F6B67" w14:textId="77777777" w:rsidR="009C0E19" w:rsidRPr="00F35584" w:rsidRDefault="009C0E19" w:rsidP="009C0E19">
      <w:pPr>
        <w:pStyle w:val="PL"/>
      </w:pPr>
    </w:p>
    <w:p w14:paraId="6FD824CF" w14:textId="77777777" w:rsidR="009C0E19" w:rsidRPr="00F35584" w:rsidRDefault="009C0E19" w:rsidP="00C06796">
      <w:pPr>
        <w:pStyle w:val="PL"/>
        <w:rPr>
          <w:color w:val="808080"/>
        </w:rPr>
      </w:pPr>
      <w:r w:rsidRPr="00F35584">
        <w:rPr>
          <w:color w:val="808080"/>
        </w:rPr>
        <w:t>-- TAG-RLF-TIMERS-AND-CONSTANTS-STOP</w:t>
      </w:r>
    </w:p>
    <w:p w14:paraId="52090399" w14:textId="77777777" w:rsidR="009C0E19" w:rsidRPr="00F35584" w:rsidRDefault="009C0E19" w:rsidP="00C06796">
      <w:pPr>
        <w:pStyle w:val="PL"/>
        <w:rPr>
          <w:color w:val="808080"/>
        </w:rPr>
      </w:pPr>
      <w:r w:rsidRPr="00F35584">
        <w:rPr>
          <w:color w:val="808080"/>
        </w:rPr>
        <w:t>-- ASN1STOP</w:t>
      </w:r>
    </w:p>
    <w:p w14:paraId="3EDBDBB9" w14:textId="77777777" w:rsidR="009C0E19" w:rsidRPr="00F3558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C0E19" w:rsidRPr="00F35584" w14:paraId="1059079C" w14:textId="77777777" w:rsidTr="009C0E19">
        <w:trPr>
          <w:cantSplit/>
          <w:tblHeader/>
        </w:trPr>
        <w:tc>
          <w:tcPr>
            <w:tcW w:w="14062" w:type="dxa"/>
          </w:tcPr>
          <w:p w14:paraId="13892B91" w14:textId="77777777" w:rsidR="009C0E19" w:rsidRPr="00F35584" w:rsidRDefault="009C0E19" w:rsidP="009C0E19">
            <w:pPr>
              <w:pStyle w:val="TAH"/>
              <w:rPr>
                <w:lang w:val="en-GB" w:eastAsia="en-GB"/>
              </w:rPr>
            </w:pPr>
            <w:r w:rsidRPr="00F35584">
              <w:rPr>
                <w:i/>
                <w:lang w:val="en-GB" w:eastAsia="en-GB"/>
              </w:rPr>
              <w:t>RLF-TimersAndConstants</w:t>
            </w:r>
            <w:r w:rsidRPr="00F35584">
              <w:rPr>
                <w:iCs/>
                <w:lang w:val="en-GB" w:eastAsia="en-GB"/>
              </w:rPr>
              <w:t xml:space="preserve"> field descriptions</w:t>
            </w:r>
          </w:p>
        </w:tc>
      </w:tr>
      <w:tr w:rsidR="009C0E19" w:rsidRPr="00F35584" w14:paraId="7146C65B" w14:textId="77777777" w:rsidTr="009C0E19">
        <w:trPr>
          <w:cantSplit/>
          <w:trHeight w:val="52"/>
        </w:trPr>
        <w:tc>
          <w:tcPr>
            <w:tcW w:w="14062" w:type="dxa"/>
          </w:tcPr>
          <w:p w14:paraId="4285AC69" w14:textId="77777777" w:rsidR="009C0E19" w:rsidRPr="00F35584" w:rsidRDefault="009C0E19" w:rsidP="009C0E19">
            <w:pPr>
              <w:pStyle w:val="TAL"/>
              <w:rPr>
                <w:b/>
                <w:bCs/>
                <w:i/>
                <w:lang w:val="en-GB" w:eastAsia="en-GB"/>
              </w:rPr>
            </w:pPr>
            <w:r w:rsidRPr="00F35584">
              <w:rPr>
                <w:b/>
                <w:bCs/>
                <w:i/>
                <w:lang w:val="en-GB" w:eastAsia="en-GB"/>
              </w:rPr>
              <w:t>n3xy</w:t>
            </w:r>
          </w:p>
          <w:p w14:paraId="1D340F97" w14:textId="77777777" w:rsidR="009C0E19" w:rsidRPr="00F35584" w:rsidRDefault="009C0E19" w:rsidP="009C0E19">
            <w:pPr>
              <w:pStyle w:val="TAL"/>
              <w:rPr>
                <w:iCs/>
                <w:lang w:val="en-GB" w:eastAsia="en-GB"/>
              </w:rPr>
            </w:pPr>
            <w:r w:rsidRPr="00F35584">
              <w:rPr>
                <w:bCs/>
                <w:lang w:val="en-GB" w:eastAsia="en-GB"/>
              </w:rPr>
              <w:t>Constants are described in section 7.4.</w:t>
            </w:r>
            <w:r w:rsidRPr="00F35584">
              <w:rPr>
                <w:lang w:val="en-GB" w:eastAsia="en-GB"/>
              </w:rPr>
              <w:t xml:space="preserve"> </w:t>
            </w:r>
            <w:r w:rsidRPr="00F35584">
              <w:rPr>
                <w:bCs/>
                <w:lang w:val="en-GB" w:eastAsia="en-GB"/>
              </w:rPr>
              <w:t>n1 corresponds with 1, n2 corresponds to 2 and so on.</w:t>
            </w:r>
          </w:p>
        </w:tc>
      </w:tr>
      <w:tr w:rsidR="009C0E19" w:rsidRPr="00F35584" w14:paraId="747B557E" w14:textId="77777777" w:rsidTr="009C0E19">
        <w:trPr>
          <w:cantSplit/>
          <w:trHeight w:val="52"/>
        </w:trPr>
        <w:tc>
          <w:tcPr>
            <w:tcW w:w="14062" w:type="dxa"/>
          </w:tcPr>
          <w:p w14:paraId="43347B3B" w14:textId="77777777" w:rsidR="009C0E19" w:rsidRPr="00F35584" w:rsidRDefault="009C0E19" w:rsidP="009C0E19">
            <w:pPr>
              <w:pStyle w:val="TAL"/>
              <w:rPr>
                <w:b/>
                <w:bCs/>
                <w:i/>
                <w:lang w:val="en-GB" w:eastAsia="en-GB"/>
              </w:rPr>
            </w:pPr>
            <w:r w:rsidRPr="00F35584">
              <w:rPr>
                <w:b/>
                <w:bCs/>
                <w:i/>
                <w:lang w:val="en-GB" w:eastAsia="en-GB"/>
              </w:rPr>
              <w:t>t3xy</w:t>
            </w:r>
          </w:p>
          <w:p w14:paraId="4F686F1C" w14:textId="77777777" w:rsidR="009C0E19" w:rsidRPr="00F35584" w:rsidRDefault="009C0E19" w:rsidP="009C0E19">
            <w:pPr>
              <w:pStyle w:val="TAL"/>
              <w:rPr>
                <w:b/>
                <w:bCs/>
                <w:i/>
                <w:lang w:val="en-GB" w:eastAsia="en-GB"/>
              </w:rPr>
            </w:pPr>
            <w:r w:rsidRPr="00F35584">
              <w:rPr>
                <w:iCs/>
                <w:lang w:val="en-GB" w:eastAsia="en-GB"/>
              </w:rPr>
              <w:t>Timers are described in section 7.3. Value ms0 corresponds with 0 ms, ms50 corresponds to 50 ms and so on.</w:t>
            </w:r>
          </w:p>
        </w:tc>
      </w:tr>
    </w:tbl>
    <w:p w14:paraId="3A8BB830" w14:textId="77777777" w:rsidR="00D232DC" w:rsidRPr="00F35584" w:rsidRDefault="00D232DC" w:rsidP="00D232DC"/>
    <w:p w14:paraId="1D25D531" w14:textId="77777777" w:rsidR="00783AAA" w:rsidRPr="00F35584" w:rsidRDefault="00783AAA" w:rsidP="00BB6BE9">
      <w:pPr>
        <w:pStyle w:val="4"/>
      </w:pPr>
      <w:bookmarkStart w:id="422" w:name="_Toc510018677"/>
      <w:r w:rsidRPr="00F35584">
        <w:t>–</w:t>
      </w:r>
      <w:r w:rsidRPr="00F35584">
        <w:tab/>
      </w:r>
      <w:r w:rsidRPr="00F35584">
        <w:rPr>
          <w:i/>
        </w:rPr>
        <w:t>RNTI-Value</w:t>
      </w:r>
      <w:bookmarkEnd w:id="422"/>
    </w:p>
    <w:p w14:paraId="4F7084C7" w14:textId="77777777" w:rsidR="00783AAA" w:rsidRPr="00F35584" w:rsidRDefault="00783AAA" w:rsidP="009659F7">
      <w:r w:rsidRPr="00F35584">
        <w:t xml:space="preserve">The </w:t>
      </w:r>
      <w:r w:rsidRPr="00F35584">
        <w:rPr>
          <w:i/>
        </w:rPr>
        <w:t>RNTI</w:t>
      </w:r>
      <w:r w:rsidR="00CC6CC2" w:rsidRPr="00F35584">
        <w:rPr>
          <w:i/>
        </w:rPr>
        <w:t>-Value</w:t>
      </w:r>
      <w:r w:rsidRPr="00F35584">
        <w:t xml:space="preserve"> </w:t>
      </w:r>
      <w:r w:rsidR="00CC6CC2" w:rsidRPr="00F35584">
        <w:t>IE represents a Radio Network Temporary Identity.</w:t>
      </w:r>
    </w:p>
    <w:p w14:paraId="2AA2A72D" w14:textId="77777777" w:rsidR="00CE0FF8" w:rsidRPr="00F35584" w:rsidRDefault="00CC6CC2" w:rsidP="009659F7">
      <w:pPr>
        <w:pStyle w:val="TH"/>
        <w:rPr>
          <w:lang w:val="en-GB"/>
        </w:rPr>
      </w:pPr>
      <w:r w:rsidRPr="00F35584">
        <w:rPr>
          <w:bCs/>
          <w:i/>
          <w:iCs/>
          <w:lang w:val="en-GB"/>
        </w:rPr>
        <w:t>RNTI-Value</w:t>
      </w:r>
      <w:r w:rsidR="00CE0FF8" w:rsidRPr="00F35584">
        <w:rPr>
          <w:lang w:val="en-GB"/>
        </w:rPr>
        <w:t xml:space="preserve"> information element</w:t>
      </w:r>
    </w:p>
    <w:p w14:paraId="3CF43DDE" w14:textId="77777777" w:rsidR="00CE0FF8" w:rsidRPr="00F35584" w:rsidRDefault="00CE0FF8" w:rsidP="00C06796">
      <w:pPr>
        <w:pStyle w:val="PL"/>
        <w:rPr>
          <w:color w:val="808080"/>
        </w:rPr>
      </w:pPr>
      <w:r w:rsidRPr="00F35584">
        <w:rPr>
          <w:color w:val="808080"/>
        </w:rPr>
        <w:t>-- ASN1START</w:t>
      </w:r>
    </w:p>
    <w:p w14:paraId="00F6434C" w14:textId="77777777" w:rsidR="00CC6CC2" w:rsidRPr="00F35584" w:rsidRDefault="00CC6CC2" w:rsidP="00C06796">
      <w:pPr>
        <w:pStyle w:val="PL"/>
        <w:rPr>
          <w:color w:val="808080"/>
        </w:rPr>
      </w:pPr>
      <w:r w:rsidRPr="00F35584">
        <w:rPr>
          <w:color w:val="808080"/>
        </w:rPr>
        <w:t>-- TAG-RNTI-VALUE-START</w:t>
      </w:r>
    </w:p>
    <w:p w14:paraId="02805F54" w14:textId="77777777" w:rsidR="00CC6CC2" w:rsidRPr="00F35584" w:rsidRDefault="00CC6CC2" w:rsidP="00CE00FD">
      <w:pPr>
        <w:pStyle w:val="PL"/>
      </w:pPr>
    </w:p>
    <w:p w14:paraId="11D5CD25" w14:textId="77777777" w:rsidR="00CC6CC2" w:rsidRPr="00F35584" w:rsidRDefault="00CC6CC2" w:rsidP="00CE00FD">
      <w:pPr>
        <w:pStyle w:val="PL"/>
      </w:pPr>
      <w:r w:rsidRPr="00F35584">
        <w:t>RNTI-Value ::=</w:t>
      </w:r>
      <w:r w:rsidRPr="00F35584">
        <w:tab/>
      </w:r>
      <w:r w:rsidRPr="00F35584">
        <w:tab/>
      </w:r>
      <w:r w:rsidRPr="00F35584">
        <w:tab/>
      </w:r>
      <w:r w:rsidRPr="00F35584">
        <w:tab/>
      </w:r>
      <w:r w:rsidRPr="00F35584">
        <w:tab/>
      </w:r>
      <w:r w:rsidRPr="00F35584">
        <w:tab/>
      </w:r>
      <w:r w:rsidR="00F15381" w:rsidRPr="00F35584">
        <w:rPr>
          <w:color w:val="993366"/>
        </w:rPr>
        <w:t>INTEGER</w:t>
      </w:r>
      <w:r w:rsidRPr="00F35584">
        <w:t xml:space="preserve"> (</w:t>
      </w:r>
      <w:r w:rsidR="00F15381" w:rsidRPr="00F35584">
        <w:t>0..65535</w:t>
      </w:r>
      <w:r w:rsidRPr="00F35584">
        <w:t>)</w:t>
      </w:r>
    </w:p>
    <w:p w14:paraId="522BC92F" w14:textId="77777777" w:rsidR="00CC6CC2" w:rsidRPr="00F35584" w:rsidRDefault="00CC6CC2" w:rsidP="00CE00FD">
      <w:pPr>
        <w:pStyle w:val="PL"/>
      </w:pPr>
    </w:p>
    <w:p w14:paraId="74D1FF3A" w14:textId="77777777" w:rsidR="00CE0FF8" w:rsidRPr="00F35584" w:rsidRDefault="00CC6CC2" w:rsidP="00C06796">
      <w:pPr>
        <w:pStyle w:val="PL"/>
        <w:rPr>
          <w:rFonts w:eastAsia="ＭＳ 明朝"/>
          <w:color w:val="808080"/>
        </w:rPr>
      </w:pPr>
      <w:r w:rsidRPr="00F35584">
        <w:rPr>
          <w:color w:val="808080"/>
        </w:rPr>
        <w:t>-- TAG-RNTI-VALUE-STOP</w:t>
      </w:r>
    </w:p>
    <w:p w14:paraId="373952DA" w14:textId="77777777" w:rsidR="00CE0FF8" w:rsidRPr="00F35584" w:rsidRDefault="00CE0FF8" w:rsidP="00C06796">
      <w:pPr>
        <w:pStyle w:val="PL"/>
        <w:rPr>
          <w:rFonts w:eastAsia="ＭＳ 明朝"/>
          <w:color w:val="808080"/>
        </w:rPr>
      </w:pPr>
      <w:r w:rsidRPr="00F35584">
        <w:rPr>
          <w:rFonts w:eastAsia="ＭＳ 明朝"/>
          <w:color w:val="808080"/>
        </w:rPr>
        <w:t>-- ASN1STOP</w:t>
      </w:r>
    </w:p>
    <w:p w14:paraId="2D2C358F" w14:textId="77777777" w:rsidR="00D232DC" w:rsidRPr="00F35584" w:rsidRDefault="00D232DC" w:rsidP="00D232DC">
      <w:pPr>
        <w:rPr>
          <w:rFonts w:eastAsia="ＭＳ 明朝"/>
        </w:rPr>
      </w:pPr>
    </w:p>
    <w:p w14:paraId="140F89EA" w14:textId="77777777" w:rsidR="00CF2D6D" w:rsidRPr="00F35584" w:rsidRDefault="00CF2D6D" w:rsidP="00CF2D6D">
      <w:pPr>
        <w:pStyle w:val="4"/>
        <w:rPr>
          <w:rFonts w:eastAsia="ＭＳ 明朝"/>
        </w:rPr>
      </w:pPr>
      <w:bookmarkStart w:id="423" w:name="_Toc510018678"/>
      <w:r w:rsidRPr="00F35584">
        <w:rPr>
          <w:rFonts w:eastAsia="ＭＳ 明朝"/>
        </w:rPr>
        <w:lastRenderedPageBreak/>
        <w:t>–</w:t>
      </w:r>
      <w:r w:rsidRPr="00F35584">
        <w:rPr>
          <w:rFonts w:eastAsia="ＭＳ 明朝"/>
        </w:rPr>
        <w:tab/>
      </w:r>
      <w:r w:rsidRPr="00F35584">
        <w:rPr>
          <w:rFonts w:eastAsia="ＭＳ 明朝"/>
          <w:i/>
        </w:rPr>
        <w:t>RSRP-Range</w:t>
      </w:r>
      <w:bookmarkEnd w:id="423"/>
    </w:p>
    <w:p w14:paraId="332A9D1E" w14:textId="77777777" w:rsidR="00CF2D6D" w:rsidRPr="00F35584" w:rsidRDefault="00CF2D6D" w:rsidP="006E184C">
      <w:pPr>
        <w:rPr>
          <w:rFonts w:eastAsia="ＭＳ 明朝"/>
        </w:rPr>
      </w:pPr>
      <w:r w:rsidRPr="00F35584">
        <w:t xml:space="preserve">The IE </w:t>
      </w:r>
      <w:r w:rsidRPr="00F35584">
        <w:rPr>
          <w:i/>
        </w:rPr>
        <w:t>RSRP-Range</w:t>
      </w:r>
      <w:r w:rsidRPr="00F35584">
        <w:t xml:space="preserve"> specifies the value range used in RSRP measurements and thresholds. Integer value for RSRP measurements according to mapping table in TS 38.133 [14].</w:t>
      </w:r>
    </w:p>
    <w:p w14:paraId="04DA49D7" w14:textId="77777777" w:rsidR="00CF2D6D" w:rsidRPr="00F35584" w:rsidRDefault="00CF2D6D" w:rsidP="00CF2D6D">
      <w:pPr>
        <w:pStyle w:val="TH"/>
        <w:rPr>
          <w:lang w:val="en-GB"/>
        </w:rPr>
      </w:pPr>
      <w:r w:rsidRPr="00F35584">
        <w:rPr>
          <w:i/>
          <w:lang w:val="en-GB"/>
        </w:rPr>
        <w:t>RSRP-Range</w:t>
      </w:r>
      <w:r w:rsidRPr="00F35584">
        <w:rPr>
          <w:lang w:val="en-GB"/>
        </w:rPr>
        <w:t xml:space="preserve"> information element</w:t>
      </w:r>
    </w:p>
    <w:p w14:paraId="454F6A96" w14:textId="77777777" w:rsidR="00CF2D6D" w:rsidRPr="00F35584" w:rsidRDefault="00CF2D6D" w:rsidP="00C06796">
      <w:pPr>
        <w:pStyle w:val="PL"/>
        <w:rPr>
          <w:color w:val="808080"/>
        </w:rPr>
      </w:pPr>
      <w:r w:rsidRPr="00F35584">
        <w:rPr>
          <w:color w:val="808080"/>
        </w:rPr>
        <w:t>-- ASN1START</w:t>
      </w:r>
    </w:p>
    <w:p w14:paraId="12B8E026" w14:textId="77777777" w:rsidR="00CF2D6D" w:rsidRPr="00F35584" w:rsidRDefault="00CF2D6D" w:rsidP="00C06796">
      <w:pPr>
        <w:pStyle w:val="PL"/>
        <w:rPr>
          <w:color w:val="808080"/>
        </w:rPr>
      </w:pPr>
      <w:r w:rsidRPr="00F35584">
        <w:rPr>
          <w:color w:val="808080"/>
        </w:rPr>
        <w:t>-- TAG-RSRP-RANGE-START</w:t>
      </w:r>
    </w:p>
    <w:p w14:paraId="597BDB9C" w14:textId="77777777" w:rsidR="00CF2D6D" w:rsidRPr="00F35584" w:rsidRDefault="00CF2D6D" w:rsidP="00CF2D6D">
      <w:pPr>
        <w:pStyle w:val="PL"/>
      </w:pPr>
    </w:p>
    <w:p w14:paraId="7FA4C649" w14:textId="77777777" w:rsidR="00CF2D6D" w:rsidRPr="00F35584" w:rsidRDefault="00CF2D6D" w:rsidP="00CF2D6D">
      <w:pPr>
        <w:pStyle w:val="PL"/>
      </w:pPr>
      <w:r w:rsidRPr="00F35584">
        <w:t>RSRP-Range ::=</w:t>
      </w:r>
      <w:r w:rsidRPr="00F35584">
        <w:tab/>
      </w:r>
      <w:r w:rsidRPr="00F35584">
        <w:tab/>
      </w:r>
      <w:r w:rsidRPr="00F35584">
        <w:tab/>
      </w:r>
      <w:r w:rsidRPr="00F35584">
        <w:tab/>
      </w:r>
      <w:r w:rsidRPr="00F35584">
        <w:tab/>
      </w:r>
      <w:r w:rsidRPr="00F35584">
        <w:tab/>
      </w:r>
      <w:r w:rsidRPr="00F35584">
        <w:rPr>
          <w:color w:val="993366"/>
        </w:rPr>
        <w:t>INTEGER</w:t>
      </w:r>
      <w:r w:rsidRPr="00F35584">
        <w:t>(0..124)</w:t>
      </w:r>
    </w:p>
    <w:p w14:paraId="6F57DDD2" w14:textId="77777777" w:rsidR="00CF2D6D" w:rsidRPr="00F35584" w:rsidRDefault="00CF2D6D" w:rsidP="00CF2D6D">
      <w:pPr>
        <w:pStyle w:val="PL"/>
      </w:pPr>
    </w:p>
    <w:p w14:paraId="18E5B282" w14:textId="77777777" w:rsidR="00CF2D6D" w:rsidRPr="00F35584" w:rsidRDefault="00CF2D6D" w:rsidP="00C06796">
      <w:pPr>
        <w:pStyle w:val="PL"/>
        <w:rPr>
          <w:color w:val="808080"/>
        </w:rPr>
      </w:pPr>
      <w:r w:rsidRPr="00F35584">
        <w:rPr>
          <w:color w:val="808080"/>
        </w:rPr>
        <w:t>-- TAG-RSRP-RANGE-STOP</w:t>
      </w:r>
    </w:p>
    <w:p w14:paraId="3EFDEA63" w14:textId="77777777" w:rsidR="00CF2D6D" w:rsidRPr="00F35584" w:rsidRDefault="00CF2D6D" w:rsidP="00C06796">
      <w:pPr>
        <w:pStyle w:val="PL"/>
        <w:rPr>
          <w:color w:val="808080"/>
        </w:rPr>
      </w:pPr>
      <w:r w:rsidRPr="00F35584">
        <w:rPr>
          <w:color w:val="808080"/>
        </w:rPr>
        <w:t>-- ASN1STOP</w:t>
      </w:r>
    </w:p>
    <w:p w14:paraId="2E15A48B" w14:textId="77777777" w:rsidR="00D232DC" w:rsidRPr="00F35584" w:rsidRDefault="00D232DC" w:rsidP="00D232DC">
      <w:pPr>
        <w:rPr>
          <w:rFonts w:eastAsia="ＭＳ 明朝"/>
        </w:rPr>
      </w:pPr>
    </w:p>
    <w:p w14:paraId="0F563467" w14:textId="77777777" w:rsidR="00CF2D6D" w:rsidRPr="00F35584" w:rsidRDefault="00CF2D6D" w:rsidP="00CF2D6D">
      <w:pPr>
        <w:pStyle w:val="4"/>
        <w:rPr>
          <w:rFonts w:eastAsia="ＭＳ 明朝"/>
        </w:rPr>
      </w:pPr>
      <w:bookmarkStart w:id="424" w:name="_Toc510018679"/>
      <w:r w:rsidRPr="00F35584">
        <w:rPr>
          <w:rFonts w:eastAsia="ＭＳ 明朝"/>
        </w:rPr>
        <w:t>–</w:t>
      </w:r>
      <w:r w:rsidRPr="00F35584">
        <w:rPr>
          <w:rFonts w:eastAsia="ＭＳ 明朝"/>
        </w:rPr>
        <w:tab/>
      </w:r>
      <w:r w:rsidRPr="00F35584">
        <w:rPr>
          <w:rFonts w:eastAsia="ＭＳ 明朝"/>
          <w:i/>
        </w:rPr>
        <w:t>RSRQ-Range</w:t>
      </w:r>
      <w:bookmarkEnd w:id="424"/>
    </w:p>
    <w:p w14:paraId="792506F7" w14:textId="77777777" w:rsidR="00CF2D6D" w:rsidRPr="00F35584" w:rsidRDefault="00CF2D6D" w:rsidP="00CF2D6D">
      <w:pPr>
        <w:rPr>
          <w:rFonts w:eastAsia="ＭＳ 明朝"/>
        </w:rPr>
      </w:pPr>
      <w:r w:rsidRPr="00F35584">
        <w:t xml:space="preserve">The IE </w:t>
      </w:r>
      <w:r w:rsidRPr="00F35584">
        <w:rPr>
          <w:i/>
        </w:rPr>
        <w:t>RSRQ-Range</w:t>
      </w:r>
      <w:r w:rsidRPr="00F35584">
        <w:t xml:space="preserve"> specifies the value range used in RSRQ measurements and thresholds. Integer value for RSRQ measurements is according to mapping table in TS 38.133 [14].</w:t>
      </w:r>
    </w:p>
    <w:p w14:paraId="1C8930BD" w14:textId="77777777" w:rsidR="00CF2D6D" w:rsidRPr="00F35584" w:rsidRDefault="00CF2D6D" w:rsidP="00CF2D6D">
      <w:pPr>
        <w:pStyle w:val="TH"/>
        <w:rPr>
          <w:lang w:val="en-GB"/>
        </w:rPr>
      </w:pPr>
      <w:r w:rsidRPr="00F35584">
        <w:rPr>
          <w:i/>
          <w:lang w:val="en-GB"/>
        </w:rPr>
        <w:t>RSRQ-Range</w:t>
      </w:r>
      <w:r w:rsidRPr="00F35584">
        <w:rPr>
          <w:lang w:val="en-GB"/>
        </w:rPr>
        <w:t xml:space="preserve"> information element</w:t>
      </w:r>
    </w:p>
    <w:p w14:paraId="561F71A4" w14:textId="77777777" w:rsidR="00CF2D6D" w:rsidRPr="00F35584" w:rsidRDefault="00CF2D6D" w:rsidP="00C06796">
      <w:pPr>
        <w:pStyle w:val="PL"/>
        <w:rPr>
          <w:color w:val="808080"/>
        </w:rPr>
      </w:pPr>
      <w:r w:rsidRPr="00F35584">
        <w:rPr>
          <w:color w:val="808080"/>
        </w:rPr>
        <w:t>-- ASN1START</w:t>
      </w:r>
    </w:p>
    <w:p w14:paraId="0F577626" w14:textId="77777777" w:rsidR="00CF2D6D" w:rsidRPr="00F35584" w:rsidRDefault="00CF2D6D" w:rsidP="00C06796">
      <w:pPr>
        <w:pStyle w:val="PL"/>
        <w:rPr>
          <w:color w:val="808080"/>
        </w:rPr>
      </w:pPr>
      <w:r w:rsidRPr="00F35584">
        <w:rPr>
          <w:color w:val="808080"/>
        </w:rPr>
        <w:t>-- TAG-RSRQ-RANGE-START</w:t>
      </w:r>
    </w:p>
    <w:p w14:paraId="295C53EB" w14:textId="77777777" w:rsidR="00CF2D6D" w:rsidRPr="00F35584" w:rsidRDefault="00CF2D6D" w:rsidP="00CF2D6D">
      <w:pPr>
        <w:pStyle w:val="PL"/>
      </w:pPr>
    </w:p>
    <w:p w14:paraId="560C161E" w14:textId="77777777" w:rsidR="00CF2D6D" w:rsidRPr="00F35584" w:rsidRDefault="00CF2D6D" w:rsidP="00CF2D6D">
      <w:pPr>
        <w:pStyle w:val="PL"/>
      </w:pPr>
      <w:r w:rsidRPr="00F35584">
        <w:t>RSRQ-Range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28B95C22" w14:textId="77777777" w:rsidR="00CF2D6D" w:rsidRPr="00F35584" w:rsidRDefault="00CF2D6D" w:rsidP="00CF2D6D">
      <w:pPr>
        <w:pStyle w:val="PL"/>
      </w:pPr>
    </w:p>
    <w:p w14:paraId="6A105905" w14:textId="77777777" w:rsidR="00CF2D6D" w:rsidRPr="00F35584" w:rsidRDefault="00CF2D6D" w:rsidP="00C06796">
      <w:pPr>
        <w:pStyle w:val="PL"/>
        <w:rPr>
          <w:color w:val="808080"/>
        </w:rPr>
      </w:pPr>
      <w:r w:rsidRPr="00F35584">
        <w:rPr>
          <w:color w:val="808080"/>
        </w:rPr>
        <w:t>-- TAG-RSRQ-RANGE-STOP</w:t>
      </w:r>
    </w:p>
    <w:p w14:paraId="1033F866" w14:textId="77777777" w:rsidR="00CF2D6D" w:rsidRPr="00F35584" w:rsidRDefault="00CF2D6D" w:rsidP="00C06796">
      <w:pPr>
        <w:pStyle w:val="PL"/>
        <w:rPr>
          <w:color w:val="808080"/>
        </w:rPr>
      </w:pPr>
      <w:r w:rsidRPr="00F35584">
        <w:rPr>
          <w:color w:val="808080"/>
        </w:rPr>
        <w:t>-- ASN1STOP</w:t>
      </w:r>
    </w:p>
    <w:p w14:paraId="34CD23E4" w14:textId="77777777" w:rsidR="00D232DC" w:rsidRPr="00F35584" w:rsidRDefault="00D232DC" w:rsidP="00D232DC"/>
    <w:p w14:paraId="3CE6BC91" w14:textId="77777777" w:rsidR="00BB6BE9" w:rsidRPr="00F35584" w:rsidRDefault="00BB6BE9" w:rsidP="00BB6BE9">
      <w:pPr>
        <w:pStyle w:val="4"/>
        <w:rPr>
          <w:i/>
          <w:noProof/>
        </w:rPr>
      </w:pPr>
      <w:bookmarkStart w:id="425" w:name="_Toc510018680"/>
      <w:r w:rsidRPr="00F35584">
        <w:t>–</w:t>
      </w:r>
      <w:r w:rsidRPr="00F35584">
        <w:tab/>
      </w:r>
      <w:r w:rsidRPr="00F35584">
        <w:rPr>
          <w:i/>
        </w:rPr>
        <w:t>S</w:t>
      </w:r>
      <w:r w:rsidRPr="00F35584">
        <w:rPr>
          <w:i/>
          <w:noProof/>
        </w:rPr>
        <w:t>CellIndex</w:t>
      </w:r>
      <w:bookmarkEnd w:id="425"/>
    </w:p>
    <w:p w14:paraId="7ADCDF3D" w14:textId="77777777" w:rsidR="00BB6BE9" w:rsidRPr="00F35584" w:rsidRDefault="00BB6BE9" w:rsidP="00BB6BE9">
      <w:r w:rsidRPr="00F35584">
        <w:t xml:space="preserve">The IE </w:t>
      </w:r>
      <w:r w:rsidRPr="00F35584">
        <w:rPr>
          <w:i/>
        </w:rPr>
        <w:t>SCellIndex</w:t>
      </w:r>
      <w:r w:rsidRPr="00F35584">
        <w:t xml:space="preserve"> concerns a short identity, used to identify an SCell.</w:t>
      </w:r>
    </w:p>
    <w:p w14:paraId="066D1BD4" w14:textId="77777777" w:rsidR="00BB6BE9" w:rsidRPr="00F35584" w:rsidRDefault="00BB6BE9" w:rsidP="00BB6BE9">
      <w:pPr>
        <w:pStyle w:val="TH"/>
        <w:rPr>
          <w:lang w:val="en-GB"/>
        </w:rPr>
      </w:pPr>
      <w:r w:rsidRPr="00F35584">
        <w:rPr>
          <w:bCs/>
          <w:i/>
          <w:iCs/>
          <w:lang w:val="en-GB"/>
        </w:rPr>
        <w:t xml:space="preserve">SCellIndex </w:t>
      </w:r>
      <w:r w:rsidRPr="00F35584">
        <w:rPr>
          <w:lang w:val="en-GB"/>
        </w:rPr>
        <w:t>information element</w:t>
      </w:r>
    </w:p>
    <w:p w14:paraId="22D14073" w14:textId="77777777" w:rsidR="00CB1E4B" w:rsidRPr="00F35584" w:rsidRDefault="00CB1E4B" w:rsidP="00C06796">
      <w:pPr>
        <w:pStyle w:val="PL"/>
        <w:rPr>
          <w:color w:val="808080"/>
        </w:rPr>
      </w:pPr>
      <w:r w:rsidRPr="00F35584">
        <w:rPr>
          <w:color w:val="808080"/>
        </w:rPr>
        <w:t>-- ASN1START</w:t>
      </w:r>
    </w:p>
    <w:p w14:paraId="50A24A9A" w14:textId="77777777" w:rsidR="00CB1E4B" w:rsidRPr="00F35584" w:rsidRDefault="00CB1E4B" w:rsidP="00C06796">
      <w:pPr>
        <w:pStyle w:val="PL"/>
        <w:rPr>
          <w:color w:val="808080"/>
        </w:rPr>
      </w:pPr>
      <w:r w:rsidRPr="00F35584">
        <w:rPr>
          <w:color w:val="808080"/>
        </w:rPr>
        <w:t>-- TAG-SCELL-INDEX-START</w:t>
      </w:r>
    </w:p>
    <w:p w14:paraId="7D14D314" w14:textId="77777777" w:rsidR="00CB1E4B" w:rsidRPr="00F35584" w:rsidRDefault="00CB1E4B" w:rsidP="00CE00FD">
      <w:pPr>
        <w:pStyle w:val="PL"/>
      </w:pPr>
    </w:p>
    <w:p w14:paraId="22F29E01" w14:textId="77777777" w:rsidR="00CB1E4B" w:rsidRPr="00F35584" w:rsidRDefault="00CB1E4B" w:rsidP="00C06796">
      <w:pPr>
        <w:pStyle w:val="PL"/>
        <w:rPr>
          <w:color w:val="808080"/>
        </w:rPr>
      </w:pPr>
      <w:bookmarkStart w:id="426" w:name="TSCellIndexr13"/>
      <w:r w:rsidRPr="00F35584">
        <w:rPr>
          <w:color w:val="808080"/>
        </w:rPr>
        <w:t xml:space="preserve">-- </w:t>
      </w:r>
      <w:r w:rsidR="00134397" w:rsidRPr="00F35584">
        <w:rPr>
          <w:color w:val="808080"/>
        </w:rPr>
        <w:t>The v</w:t>
      </w:r>
      <w:r w:rsidRPr="00F35584">
        <w:rPr>
          <w:color w:val="808080"/>
        </w:rPr>
        <w:t xml:space="preserve">alue range </w:t>
      </w:r>
      <w:r w:rsidR="00134397" w:rsidRPr="00F35584">
        <w:rPr>
          <w:color w:val="808080"/>
        </w:rPr>
        <w:t xml:space="preserve">is shared </w:t>
      </w:r>
      <w:r w:rsidRPr="00F35584">
        <w:rPr>
          <w:color w:val="808080"/>
        </w:rPr>
        <w:t xml:space="preserve">across </w:t>
      </w:r>
      <w:r w:rsidR="00134397" w:rsidRPr="00F35584">
        <w:rPr>
          <w:color w:val="808080"/>
        </w:rPr>
        <w:t xml:space="preserve">the </w:t>
      </w:r>
      <w:r w:rsidRPr="00F35584">
        <w:rPr>
          <w:color w:val="808080"/>
        </w:rPr>
        <w:t xml:space="preserve">Cell Groups </w:t>
      </w:r>
    </w:p>
    <w:p w14:paraId="50A44A07" w14:textId="77777777" w:rsidR="00CB1E4B" w:rsidRPr="00F35584" w:rsidRDefault="00CB1E4B" w:rsidP="00CE00FD">
      <w:pPr>
        <w:pStyle w:val="PL"/>
      </w:pPr>
      <w:r w:rsidRPr="00F35584">
        <w:t>SCellIndex</w:t>
      </w:r>
      <w:bookmarkEnd w:id="426"/>
      <w:r w:rsidRPr="00F35584">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(1..31)</w:t>
      </w:r>
    </w:p>
    <w:p w14:paraId="49B8DB30" w14:textId="77777777" w:rsidR="00CB1E4B" w:rsidRPr="00F35584" w:rsidRDefault="00CB1E4B" w:rsidP="00CE00FD">
      <w:pPr>
        <w:pStyle w:val="PL"/>
      </w:pPr>
    </w:p>
    <w:p w14:paraId="53BDA8D0" w14:textId="77777777" w:rsidR="00CB1E4B" w:rsidRPr="00F35584" w:rsidRDefault="00CB1E4B" w:rsidP="00C06796">
      <w:pPr>
        <w:pStyle w:val="PL"/>
        <w:rPr>
          <w:color w:val="808080"/>
        </w:rPr>
      </w:pPr>
      <w:r w:rsidRPr="00F35584">
        <w:rPr>
          <w:color w:val="808080"/>
        </w:rPr>
        <w:t>-- TAG-SCELL</w:t>
      </w:r>
      <w:r w:rsidR="00134397" w:rsidRPr="00F35584">
        <w:rPr>
          <w:color w:val="808080"/>
        </w:rPr>
        <w:t>-</w:t>
      </w:r>
      <w:r w:rsidRPr="00F35584">
        <w:rPr>
          <w:color w:val="808080"/>
        </w:rPr>
        <w:t>INDEX-STOP</w:t>
      </w:r>
    </w:p>
    <w:p w14:paraId="2E020E61" w14:textId="77777777" w:rsidR="00CB1E4B" w:rsidRPr="00F35584" w:rsidRDefault="00CB1E4B" w:rsidP="00C06796">
      <w:pPr>
        <w:pStyle w:val="PL"/>
        <w:rPr>
          <w:color w:val="808080"/>
        </w:rPr>
      </w:pPr>
      <w:r w:rsidRPr="00F35584">
        <w:rPr>
          <w:color w:val="808080"/>
        </w:rPr>
        <w:t>-- ASN1STOP</w:t>
      </w:r>
    </w:p>
    <w:p w14:paraId="1FEE5869" w14:textId="77777777" w:rsidR="00D232DC" w:rsidRPr="00F35584" w:rsidRDefault="00D232DC" w:rsidP="00D232DC">
      <w:pPr>
        <w:rPr>
          <w:rFonts w:eastAsia="SimSun"/>
        </w:rPr>
      </w:pPr>
    </w:p>
    <w:p w14:paraId="15C27E54" w14:textId="77777777" w:rsidR="00BC561A" w:rsidRPr="00F35584" w:rsidRDefault="00BC561A" w:rsidP="00BC561A">
      <w:pPr>
        <w:pStyle w:val="4"/>
        <w:rPr>
          <w:rFonts w:eastAsia="SimSun"/>
        </w:rPr>
      </w:pPr>
      <w:bookmarkStart w:id="427" w:name="_Toc510018681"/>
      <w:r w:rsidRPr="00F35584">
        <w:rPr>
          <w:rFonts w:eastAsia="SimSun"/>
        </w:rPr>
        <w:lastRenderedPageBreak/>
        <w:t>–</w:t>
      </w:r>
      <w:r w:rsidRPr="00F35584">
        <w:rPr>
          <w:rFonts w:eastAsia="SimSun"/>
        </w:rPr>
        <w:tab/>
      </w:r>
      <w:r w:rsidRPr="00F35584">
        <w:rPr>
          <w:rFonts w:eastAsia="SimSun"/>
          <w:i/>
        </w:rPr>
        <w:t>SchedulingRequestConfig</w:t>
      </w:r>
      <w:bookmarkEnd w:id="427"/>
    </w:p>
    <w:p w14:paraId="6175093F"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SchedulingRequestConfig</w:t>
      </w:r>
      <w:r w:rsidRPr="00F35584">
        <w:rPr>
          <w:rFonts w:eastAsia="SimSun"/>
          <w:lang w:eastAsia="zh-CN"/>
        </w:rPr>
        <w:t xml:space="preserve"> is used to configure the parameters, for the dedicated scheduling request (SR) resources.</w:t>
      </w:r>
    </w:p>
    <w:p w14:paraId="61F0A095" w14:textId="77777777" w:rsidR="00BC561A" w:rsidRPr="00F35584" w:rsidRDefault="00BC561A" w:rsidP="00BC561A">
      <w:pPr>
        <w:pStyle w:val="TH"/>
        <w:rPr>
          <w:lang w:val="en-GB" w:eastAsia="zh-CN"/>
        </w:rPr>
      </w:pPr>
      <w:r w:rsidRPr="00F35584">
        <w:rPr>
          <w:i/>
          <w:lang w:val="en-GB" w:eastAsia="zh-CN"/>
        </w:rPr>
        <w:t xml:space="preserve">SchedulingRequestConfig </w:t>
      </w:r>
      <w:r w:rsidRPr="00F35584">
        <w:rPr>
          <w:lang w:val="en-GB" w:eastAsia="zh-CN"/>
        </w:rPr>
        <w:t>information element</w:t>
      </w:r>
    </w:p>
    <w:p w14:paraId="674D6724" w14:textId="77777777" w:rsidR="00BC561A" w:rsidRPr="00F35584" w:rsidRDefault="00BC561A" w:rsidP="00C06796">
      <w:pPr>
        <w:pStyle w:val="PL"/>
        <w:rPr>
          <w:color w:val="808080"/>
        </w:rPr>
      </w:pPr>
      <w:r w:rsidRPr="00F35584">
        <w:rPr>
          <w:color w:val="808080"/>
        </w:rPr>
        <w:t xml:space="preserve">-- ASN1START </w:t>
      </w:r>
    </w:p>
    <w:p w14:paraId="1F7AC950" w14:textId="77777777" w:rsidR="00BC561A" w:rsidRPr="00F35584" w:rsidRDefault="00BC561A" w:rsidP="00C06796">
      <w:pPr>
        <w:pStyle w:val="PL"/>
        <w:rPr>
          <w:color w:val="808080"/>
        </w:rPr>
      </w:pPr>
      <w:r w:rsidRPr="00F35584">
        <w:rPr>
          <w:color w:val="808080"/>
        </w:rPr>
        <w:t>-- TAG-SCHEDULING-REQUEST-CONFIG-START</w:t>
      </w:r>
    </w:p>
    <w:p w14:paraId="4489D7DB" w14:textId="77777777" w:rsidR="00BC561A" w:rsidRPr="00F35584" w:rsidRDefault="00BC561A" w:rsidP="00BC561A">
      <w:pPr>
        <w:pStyle w:val="PL"/>
      </w:pPr>
    </w:p>
    <w:p w14:paraId="772AC592" w14:textId="77777777" w:rsidR="00BC561A" w:rsidRPr="00F35584" w:rsidRDefault="00BC561A" w:rsidP="00BC561A">
      <w:pPr>
        <w:pStyle w:val="PL"/>
      </w:pPr>
      <w:r w:rsidRPr="00F35584">
        <w:t xml:space="preserve">SchedulingRequestConfig ::= </w:t>
      </w:r>
      <w:r w:rsidRPr="00F35584">
        <w:tab/>
      </w:r>
      <w:r w:rsidRPr="00F35584">
        <w:tab/>
      </w:r>
      <w:r w:rsidRPr="00F35584">
        <w:rPr>
          <w:color w:val="993366"/>
        </w:rPr>
        <w:t>SEQUENCE</w:t>
      </w:r>
      <w:r w:rsidRPr="00F35584">
        <w:t xml:space="preserve"> {</w:t>
      </w:r>
    </w:p>
    <w:p w14:paraId="3EEA6A26" w14:textId="77777777" w:rsidR="00BC561A" w:rsidRPr="00F35584" w:rsidRDefault="00BC561A" w:rsidP="00BC561A">
      <w:pPr>
        <w:pStyle w:val="PL"/>
        <w:rPr>
          <w:color w:val="808080"/>
        </w:rPr>
      </w:pPr>
      <w:r w:rsidRPr="00F35584">
        <w:tab/>
        <w:t>schedulingRequestToAddModList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SchedulingRequestToAddMod</w:t>
      </w:r>
      <w:r w:rsidRPr="00F35584">
        <w:tab/>
      </w:r>
      <w:r w:rsidRPr="00F35584">
        <w:tab/>
      </w:r>
      <w:r w:rsidRPr="00F35584">
        <w:tab/>
      </w:r>
      <w:r w:rsidRPr="00F35584">
        <w:rPr>
          <w:color w:val="993366"/>
        </w:rPr>
        <w:t>OPTIONAL</w:t>
      </w:r>
      <w:r w:rsidRPr="00F35584">
        <w:t xml:space="preserve">, </w:t>
      </w:r>
      <w:r w:rsidRPr="00F35584">
        <w:rPr>
          <w:color w:val="808080"/>
        </w:rPr>
        <w:t>-- Need N</w:t>
      </w:r>
    </w:p>
    <w:p w14:paraId="41F7143D" w14:textId="77777777" w:rsidR="00BC561A" w:rsidRPr="00F35584" w:rsidRDefault="00BC561A" w:rsidP="00BC561A">
      <w:pPr>
        <w:pStyle w:val="PL"/>
        <w:rPr>
          <w:color w:val="808080"/>
        </w:rPr>
      </w:pPr>
      <w:r w:rsidRPr="00F35584">
        <w:tab/>
        <w:t>schedulingRequestToReleaseList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ED0393C" w14:textId="77777777" w:rsidR="00BC561A" w:rsidRPr="00F35584" w:rsidRDefault="00BC561A" w:rsidP="00BC561A">
      <w:pPr>
        <w:pStyle w:val="PL"/>
      </w:pPr>
      <w:r w:rsidRPr="00F35584">
        <w:t>}</w:t>
      </w:r>
    </w:p>
    <w:p w14:paraId="55307ACD" w14:textId="77777777" w:rsidR="00BC561A" w:rsidRPr="00F35584" w:rsidRDefault="00BC561A" w:rsidP="00BC561A">
      <w:pPr>
        <w:pStyle w:val="PL"/>
      </w:pPr>
    </w:p>
    <w:p w14:paraId="3FE3F9AB" w14:textId="77777777" w:rsidR="00BC561A" w:rsidRPr="00F35584" w:rsidRDefault="00BC561A" w:rsidP="00BC561A">
      <w:pPr>
        <w:pStyle w:val="PL"/>
      </w:pPr>
      <w:r w:rsidRPr="00F35584">
        <w:t>SchedulingRequestToAddMod ::=</w:t>
      </w:r>
      <w:r w:rsidRPr="00F35584">
        <w:tab/>
      </w:r>
      <w:r w:rsidRPr="00F35584">
        <w:tab/>
      </w:r>
      <w:r w:rsidRPr="00F35584">
        <w:rPr>
          <w:color w:val="993366"/>
        </w:rPr>
        <w:t>SEQUENCE</w:t>
      </w:r>
      <w:r w:rsidRPr="00F35584">
        <w:t xml:space="preserve"> {</w:t>
      </w:r>
    </w:p>
    <w:p w14:paraId="27EDDDE1" w14:textId="77777777" w:rsidR="00BC561A" w:rsidRPr="00F35584" w:rsidRDefault="00BC561A" w:rsidP="00BC561A">
      <w:pPr>
        <w:pStyle w:val="PL"/>
      </w:pPr>
      <w:r w:rsidRPr="00F35584">
        <w:tab/>
        <w:t>sr-ConfigIndex</w:t>
      </w:r>
      <w:r w:rsidRPr="00F35584">
        <w:tab/>
      </w:r>
      <w:r w:rsidRPr="00F35584">
        <w:tab/>
        <w:t>SchedulingRequestId,</w:t>
      </w:r>
    </w:p>
    <w:p w14:paraId="6B65C286" w14:textId="77777777" w:rsidR="00BC561A" w:rsidRPr="00F35584" w:rsidRDefault="00BC561A" w:rsidP="00BC561A">
      <w:pPr>
        <w:pStyle w:val="PL"/>
      </w:pPr>
    </w:p>
    <w:p w14:paraId="39E47AF4" w14:textId="77777777" w:rsidR="00BC561A" w:rsidRPr="00F35584" w:rsidRDefault="00BC561A" w:rsidP="00BC561A">
      <w:pPr>
        <w:pStyle w:val="PL"/>
        <w:rPr>
          <w:color w:val="808080"/>
        </w:rPr>
      </w:pPr>
      <w:r w:rsidRPr="00F35584">
        <w:tab/>
        <w:t>sr-</w:t>
      </w:r>
      <w:r w:rsidRPr="00F35584">
        <w:rPr>
          <w:lang w:eastAsia="ja-JP"/>
        </w:rPr>
        <w:t>P</w:t>
      </w:r>
      <w:r w:rsidRPr="00F35584">
        <w:t>rohibitTimer</w:t>
      </w:r>
      <w:r w:rsidRPr="00F35584">
        <w:tab/>
      </w:r>
      <w:r w:rsidRPr="00F35584">
        <w:tab/>
      </w:r>
      <w:r w:rsidRPr="00F35584">
        <w:tab/>
      </w:r>
      <w:r w:rsidRPr="00F35584">
        <w:tab/>
      </w:r>
      <w:r w:rsidRPr="00F35584">
        <w:tab/>
      </w:r>
      <w:r w:rsidRPr="00F35584">
        <w:rPr>
          <w:color w:val="993366"/>
        </w:rPr>
        <w:t>ENUMERATED</w:t>
      </w:r>
      <w:r w:rsidRPr="00F35584">
        <w:t xml:space="preserve"> {ms1, ms2, ms4, ms8, ms16, ms32, ms64, ms128}</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0D4DA841" w14:textId="77777777" w:rsidR="00BC561A" w:rsidRPr="00F35584" w:rsidRDefault="00BC561A" w:rsidP="00BC561A">
      <w:pPr>
        <w:pStyle w:val="PL"/>
      </w:pPr>
      <w:r w:rsidRPr="00F35584">
        <w:tab/>
        <w:t>sr-TransMax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n8, n16, n32, n64, spare3, spare2, spare1}</w:t>
      </w:r>
    </w:p>
    <w:p w14:paraId="773C6F45" w14:textId="77777777" w:rsidR="00BC561A" w:rsidRPr="00F35584" w:rsidRDefault="00BC561A" w:rsidP="00BC561A">
      <w:pPr>
        <w:pStyle w:val="PL"/>
      </w:pPr>
      <w:r w:rsidRPr="00F35584">
        <w:t>}</w:t>
      </w:r>
    </w:p>
    <w:p w14:paraId="6485A9F8" w14:textId="77777777" w:rsidR="00BC561A" w:rsidRPr="00F35584" w:rsidRDefault="00BC561A" w:rsidP="00BC561A">
      <w:pPr>
        <w:pStyle w:val="PL"/>
      </w:pPr>
    </w:p>
    <w:p w14:paraId="76D66B54" w14:textId="77777777" w:rsidR="00BC561A" w:rsidRPr="00F35584" w:rsidRDefault="00BC561A" w:rsidP="00BC561A">
      <w:pPr>
        <w:pStyle w:val="PL"/>
      </w:pPr>
      <w:r w:rsidRPr="00F35584">
        <w:t>SchedulingRequestId ::=</w:t>
      </w:r>
      <w:r w:rsidRPr="00F35584">
        <w:tab/>
      </w:r>
      <w:r w:rsidRPr="00F35584">
        <w:rPr>
          <w:color w:val="993366"/>
        </w:rPr>
        <w:t>INTEGER</w:t>
      </w:r>
      <w:r w:rsidRPr="00F35584">
        <w:t xml:space="preserve"> (0..7)</w:t>
      </w:r>
    </w:p>
    <w:p w14:paraId="1AE0665C" w14:textId="77777777" w:rsidR="00BC561A" w:rsidRPr="00F35584" w:rsidRDefault="00BC561A" w:rsidP="00BC561A">
      <w:pPr>
        <w:pStyle w:val="PL"/>
      </w:pPr>
    </w:p>
    <w:p w14:paraId="2DC3A02E" w14:textId="77777777" w:rsidR="00BC561A" w:rsidRPr="00F35584" w:rsidRDefault="00BC561A" w:rsidP="00C06796">
      <w:pPr>
        <w:pStyle w:val="PL"/>
        <w:rPr>
          <w:color w:val="808080"/>
        </w:rPr>
      </w:pPr>
      <w:r w:rsidRPr="00F35584">
        <w:rPr>
          <w:color w:val="808080"/>
        </w:rPr>
        <w:t>-- FFS_TODO: provide resources for each SchedulingRequestID in ServingCellConfig (TBD whether directly, in PUCCH-Config, in each BWP)</w:t>
      </w:r>
    </w:p>
    <w:p w14:paraId="44E4C67F" w14:textId="77777777" w:rsidR="00BC561A" w:rsidRPr="00F35584" w:rsidRDefault="00BC561A" w:rsidP="00BC561A">
      <w:pPr>
        <w:pStyle w:val="PL"/>
      </w:pPr>
    </w:p>
    <w:p w14:paraId="179FE269" w14:textId="77777777" w:rsidR="00BC561A" w:rsidRPr="00F35584" w:rsidRDefault="00BC561A" w:rsidP="00C06796">
      <w:pPr>
        <w:pStyle w:val="PL"/>
        <w:rPr>
          <w:color w:val="808080"/>
        </w:rPr>
      </w:pPr>
      <w:r w:rsidRPr="00F35584">
        <w:rPr>
          <w:color w:val="808080"/>
        </w:rPr>
        <w:t>-- TAG-SCHEDULING-REQUEST-CONFIG-STOP</w:t>
      </w:r>
    </w:p>
    <w:p w14:paraId="6BBD9BAD" w14:textId="77777777" w:rsidR="00BC561A" w:rsidRPr="00F35584" w:rsidRDefault="00BC561A" w:rsidP="00C06796">
      <w:pPr>
        <w:pStyle w:val="PL"/>
        <w:rPr>
          <w:color w:val="808080"/>
        </w:rPr>
      </w:pPr>
      <w:r w:rsidRPr="00F35584">
        <w:rPr>
          <w:color w:val="808080"/>
        </w:rPr>
        <w:t>-- ASN1STOP</w:t>
      </w:r>
    </w:p>
    <w:p w14:paraId="640A2B44" w14:textId="77777777" w:rsidR="00BC561A" w:rsidRPr="00F3558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014C8472" w14:textId="77777777" w:rsidTr="00BC561A">
        <w:trPr>
          <w:cantSplit/>
          <w:tblHeader/>
        </w:trPr>
        <w:tc>
          <w:tcPr>
            <w:tcW w:w="14062" w:type="dxa"/>
          </w:tcPr>
          <w:p w14:paraId="752AAD6F" w14:textId="77777777" w:rsidR="00BC561A" w:rsidRPr="00F35584" w:rsidRDefault="00BC561A" w:rsidP="00BC561A">
            <w:pPr>
              <w:pStyle w:val="TAH"/>
              <w:rPr>
                <w:lang w:val="en-GB" w:eastAsia="en-GB"/>
              </w:rPr>
            </w:pPr>
            <w:r w:rsidRPr="00F35584">
              <w:rPr>
                <w:i/>
                <w:lang w:val="en-GB" w:eastAsia="en-GB"/>
              </w:rPr>
              <w:t>SchedulingRequestConfig</w:t>
            </w:r>
            <w:r w:rsidR="001A542B" w:rsidRPr="00F35584">
              <w:rPr>
                <w:i/>
                <w:lang w:val="en-GB" w:eastAsia="en-GB"/>
              </w:rPr>
              <w:t xml:space="preserve"> </w:t>
            </w:r>
            <w:r w:rsidRPr="00F35584">
              <w:rPr>
                <w:lang w:val="en-GB" w:eastAsia="en-GB"/>
              </w:rPr>
              <w:t>field descriptions</w:t>
            </w:r>
          </w:p>
        </w:tc>
      </w:tr>
      <w:tr w:rsidR="00BC561A" w:rsidRPr="00F35584" w14:paraId="267844B0" w14:textId="77777777" w:rsidTr="00BC561A">
        <w:trPr>
          <w:cantSplit/>
          <w:trHeight w:val="52"/>
        </w:trPr>
        <w:tc>
          <w:tcPr>
            <w:tcW w:w="14062" w:type="dxa"/>
          </w:tcPr>
          <w:p w14:paraId="6F81CC79" w14:textId="77777777" w:rsidR="00BC561A" w:rsidRPr="00F35584" w:rsidRDefault="00BC561A" w:rsidP="00BC561A">
            <w:pPr>
              <w:pStyle w:val="TAL"/>
              <w:rPr>
                <w:b/>
                <w:bCs/>
                <w:i/>
                <w:lang w:val="en-GB" w:eastAsia="en-GB"/>
              </w:rPr>
            </w:pPr>
            <w:r w:rsidRPr="00F35584">
              <w:rPr>
                <w:b/>
                <w:bCs/>
                <w:i/>
                <w:lang w:val="en-GB" w:eastAsia="en-GB"/>
              </w:rPr>
              <w:t xml:space="preserve">schedulingRequestToAddModList </w:t>
            </w:r>
          </w:p>
          <w:p w14:paraId="618E2D9A" w14:textId="77777777" w:rsidR="00BC561A" w:rsidRPr="00F35584" w:rsidRDefault="00BC561A" w:rsidP="00BC561A">
            <w:pPr>
              <w:pStyle w:val="TAL"/>
              <w:rPr>
                <w:bCs/>
                <w:lang w:val="en-GB" w:eastAsia="en-GB"/>
              </w:rPr>
            </w:pPr>
            <w:r w:rsidRPr="00F35584">
              <w:rPr>
                <w:bCs/>
                <w:lang w:val="en-GB" w:eastAsia="en-GB"/>
              </w:rPr>
              <w:t>List of Scheduling Request configurations to add or modify.</w:t>
            </w:r>
          </w:p>
        </w:tc>
      </w:tr>
      <w:tr w:rsidR="00BC561A" w:rsidRPr="00F35584" w14:paraId="7525DFEC" w14:textId="77777777" w:rsidTr="00BC561A">
        <w:trPr>
          <w:cantSplit/>
          <w:trHeight w:val="52"/>
        </w:trPr>
        <w:tc>
          <w:tcPr>
            <w:tcW w:w="14062" w:type="dxa"/>
          </w:tcPr>
          <w:p w14:paraId="6EEFE24F" w14:textId="77777777" w:rsidR="00BC561A" w:rsidRPr="00F35584" w:rsidRDefault="00BC561A" w:rsidP="00BC561A">
            <w:pPr>
              <w:pStyle w:val="TAL"/>
              <w:rPr>
                <w:rFonts w:eastAsia="游明朝"/>
                <w:b/>
                <w:bCs/>
                <w:i/>
                <w:lang w:val="en-GB" w:eastAsia="ja-JP"/>
              </w:rPr>
            </w:pPr>
            <w:r w:rsidRPr="00F35584">
              <w:rPr>
                <w:rFonts w:eastAsia="游明朝"/>
                <w:b/>
                <w:bCs/>
                <w:i/>
                <w:lang w:val="en-GB" w:eastAsia="ja-JP"/>
              </w:rPr>
              <w:t>schedulingRequestToReleaseList</w:t>
            </w:r>
          </w:p>
          <w:p w14:paraId="03C9F0C1" w14:textId="77777777" w:rsidR="00BC561A" w:rsidRPr="00F35584" w:rsidRDefault="00BC561A" w:rsidP="00BC561A">
            <w:pPr>
              <w:pStyle w:val="TAL"/>
              <w:rPr>
                <w:b/>
                <w:bCs/>
                <w:i/>
                <w:lang w:val="en-GB" w:eastAsia="en-GB"/>
              </w:rPr>
            </w:pPr>
            <w:r w:rsidRPr="00F35584">
              <w:rPr>
                <w:bCs/>
                <w:lang w:val="en-GB" w:eastAsia="en-GB"/>
              </w:rPr>
              <w:t xml:space="preserve">List of Scheduling Request configurations to </w:t>
            </w:r>
            <w:r w:rsidRPr="00F35584">
              <w:rPr>
                <w:rFonts w:eastAsia="游明朝"/>
                <w:bCs/>
                <w:lang w:val="en-GB" w:eastAsia="ja-JP"/>
              </w:rPr>
              <w:t>release</w:t>
            </w:r>
          </w:p>
        </w:tc>
      </w:tr>
      <w:tr w:rsidR="00BC561A" w:rsidRPr="00F35584" w14:paraId="26898DC1" w14:textId="77777777" w:rsidTr="00BC561A">
        <w:trPr>
          <w:cantSplit/>
          <w:trHeight w:val="52"/>
        </w:trPr>
        <w:tc>
          <w:tcPr>
            <w:tcW w:w="14062" w:type="dxa"/>
          </w:tcPr>
          <w:p w14:paraId="490C4956" w14:textId="77777777" w:rsidR="00BC561A" w:rsidRPr="00F35584" w:rsidRDefault="00BC561A" w:rsidP="00BC561A">
            <w:pPr>
              <w:pStyle w:val="TAL"/>
              <w:rPr>
                <w:b/>
                <w:bCs/>
                <w:i/>
                <w:lang w:val="en-GB" w:eastAsia="en-GB"/>
              </w:rPr>
            </w:pPr>
            <w:r w:rsidRPr="00F35584">
              <w:rPr>
                <w:b/>
                <w:bCs/>
                <w:i/>
                <w:lang w:val="en-GB" w:eastAsia="en-GB"/>
              </w:rPr>
              <w:t>sr-ConfigIndex</w:t>
            </w:r>
          </w:p>
          <w:p w14:paraId="77663198" w14:textId="77777777" w:rsidR="00BC561A" w:rsidRPr="00F35584" w:rsidRDefault="00BC561A" w:rsidP="00BC561A">
            <w:pPr>
              <w:pStyle w:val="TAL"/>
              <w:rPr>
                <w:bCs/>
                <w:lang w:val="en-GB" w:eastAsia="en-GB"/>
              </w:rPr>
            </w:pPr>
            <w:r w:rsidRPr="00F35584">
              <w:rPr>
                <w:bCs/>
                <w:lang w:val="en-GB" w:eastAsia="en-GB"/>
              </w:rPr>
              <w:t>Used to modify a SR configuration and to indicate, in LogicalChannelConfig, the SR configuration to which a logical channel is mapped.</w:t>
            </w:r>
          </w:p>
        </w:tc>
      </w:tr>
      <w:tr w:rsidR="00BC561A" w:rsidRPr="00F35584" w14:paraId="2EDA7372" w14:textId="77777777" w:rsidTr="00BC561A">
        <w:trPr>
          <w:cantSplit/>
          <w:trHeight w:val="52"/>
        </w:trPr>
        <w:tc>
          <w:tcPr>
            <w:tcW w:w="14062" w:type="dxa"/>
          </w:tcPr>
          <w:p w14:paraId="060FF092" w14:textId="77777777" w:rsidR="00BC561A" w:rsidRPr="00F35584" w:rsidRDefault="00BC561A" w:rsidP="00BC561A">
            <w:pPr>
              <w:pStyle w:val="TAL"/>
              <w:rPr>
                <w:b/>
                <w:bCs/>
                <w:i/>
                <w:lang w:val="en-GB" w:eastAsia="en-GB"/>
              </w:rPr>
            </w:pPr>
            <w:r w:rsidRPr="00F35584">
              <w:rPr>
                <w:b/>
                <w:bCs/>
                <w:i/>
                <w:lang w:val="en-GB" w:eastAsia="en-GB"/>
              </w:rPr>
              <w:t>sr-</w:t>
            </w:r>
            <w:r w:rsidRPr="00F35584">
              <w:rPr>
                <w:b/>
                <w:bCs/>
                <w:i/>
                <w:lang w:val="en-GB" w:eastAsia="ja-JP"/>
              </w:rPr>
              <w:t>P</w:t>
            </w:r>
            <w:r w:rsidRPr="00F35584">
              <w:rPr>
                <w:b/>
                <w:bCs/>
                <w:i/>
                <w:lang w:val="en-GB" w:eastAsia="en-GB"/>
              </w:rPr>
              <w:t>rohibitTimer</w:t>
            </w:r>
          </w:p>
          <w:p w14:paraId="2C8CC125" w14:textId="77777777" w:rsidR="00BC561A" w:rsidRPr="00F35584" w:rsidRDefault="00BC561A" w:rsidP="00BC561A">
            <w:pPr>
              <w:pStyle w:val="TAL"/>
              <w:rPr>
                <w:lang w:val="en-GB" w:eastAsia="en-GB"/>
              </w:rPr>
            </w:pPr>
            <w:r w:rsidRPr="00F35584">
              <w:rPr>
                <w:lang w:val="en-GB" w:eastAsia="en-GB"/>
              </w:rPr>
              <w:t>Timer for SR transmission on PUCCH in TS 38.321 [3]. Value in ms. ms1 corresponds to 1ms, ms2 corresponds to 2ms, and so on.  When the field is absent, the UE applies the value 0.</w:t>
            </w:r>
          </w:p>
        </w:tc>
      </w:tr>
      <w:tr w:rsidR="00BC561A" w:rsidRPr="00F35584" w14:paraId="2A8BFEDC" w14:textId="77777777" w:rsidTr="00BC561A">
        <w:trPr>
          <w:cantSplit/>
          <w:trHeight w:val="52"/>
        </w:trPr>
        <w:tc>
          <w:tcPr>
            <w:tcW w:w="14062" w:type="dxa"/>
          </w:tcPr>
          <w:p w14:paraId="0D8BAF70" w14:textId="77777777" w:rsidR="00BC561A" w:rsidRPr="00F35584" w:rsidRDefault="00BC561A" w:rsidP="00BC561A">
            <w:pPr>
              <w:pStyle w:val="TAL"/>
              <w:rPr>
                <w:b/>
                <w:bCs/>
                <w:i/>
                <w:lang w:val="en-GB" w:eastAsia="en-GB"/>
              </w:rPr>
            </w:pPr>
            <w:r w:rsidRPr="00F35584">
              <w:rPr>
                <w:b/>
                <w:bCs/>
                <w:i/>
                <w:lang w:val="en-GB" w:eastAsia="en-GB"/>
              </w:rPr>
              <w:t>sr-TransMax</w:t>
            </w:r>
          </w:p>
          <w:p w14:paraId="42D6190E" w14:textId="77777777" w:rsidR="00BC561A" w:rsidRPr="00F35584" w:rsidRDefault="00BC561A" w:rsidP="00BC561A">
            <w:pPr>
              <w:pStyle w:val="TAL"/>
              <w:rPr>
                <w:b/>
                <w:bCs/>
                <w:i/>
                <w:lang w:val="en-GB" w:eastAsia="en-GB"/>
              </w:rPr>
            </w:pPr>
            <w:r w:rsidRPr="00F35584">
              <w:rPr>
                <w:lang w:val="en-GB" w:eastAsia="en-GB"/>
              </w:rPr>
              <w:t xml:space="preserve">Maximum number of SR transmissions as described in 38.321 [3]. n4 corresponds to 4, n8 corresponds to 8, and so on. </w:t>
            </w:r>
          </w:p>
        </w:tc>
      </w:tr>
    </w:tbl>
    <w:p w14:paraId="57BD106B" w14:textId="77777777" w:rsidR="00D232DC" w:rsidRPr="00F35584" w:rsidRDefault="00D232DC" w:rsidP="00D232DC">
      <w:pPr>
        <w:rPr>
          <w:rFonts w:eastAsia="SimSun"/>
        </w:rPr>
      </w:pPr>
      <w:bookmarkStart w:id="428" w:name="_Hlk500832221"/>
    </w:p>
    <w:p w14:paraId="0B2BB230" w14:textId="77777777" w:rsidR="001A542B" w:rsidRPr="00F35584" w:rsidRDefault="001A542B" w:rsidP="001A542B">
      <w:pPr>
        <w:pStyle w:val="4"/>
        <w:rPr>
          <w:rFonts w:eastAsia="SimSun"/>
        </w:rPr>
      </w:pPr>
      <w:bookmarkStart w:id="429" w:name="_Toc510018682"/>
      <w:r w:rsidRPr="00F35584">
        <w:rPr>
          <w:rFonts w:eastAsia="SimSun"/>
        </w:rPr>
        <w:lastRenderedPageBreak/>
        <w:t>–</w:t>
      </w:r>
      <w:r w:rsidRPr="00F35584">
        <w:rPr>
          <w:rFonts w:eastAsia="SimSun"/>
        </w:rPr>
        <w:tab/>
      </w:r>
      <w:r w:rsidRPr="00F35584">
        <w:rPr>
          <w:rFonts w:eastAsia="SimSun"/>
          <w:i/>
        </w:rPr>
        <w:t>SchedulingRequestResourceConfig</w:t>
      </w:r>
      <w:bookmarkEnd w:id="429"/>
    </w:p>
    <w:p w14:paraId="265FA2B2" w14:textId="77777777" w:rsidR="001A542B" w:rsidRPr="00F35584" w:rsidRDefault="001A542B" w:rsidP="001A542B">
      <w:pPr>
        <w:rPr>
          <w:rFonts w:eastAsia="SimSun"/>
        </w:rPr>
      </w:pPr>
      <w:r w:rsidRPr="00F35584">
        <w:rPr>
          <w:rFonts w:eastAsia="SimSun"/>
        </w:rPr>
        <w:t xml:space="preserve">The IE </w:t>
      </w:r>
      <w:r w:rsidRPr="00F35584">
        <w:rPr>
          <w:rFonts w:eastAsia="SimSun"/>
          <w:i/>
        </w:rPr>
        <w:t>SchedulingRequestResourceConfig</w:t>
      </w:r>
      <w:r w:rsidRPr="00F35584">
        <w:rPr>
          <w:rFonts w:eastAsia="SimSun"/>
        </w:rPr>
        <w:t xml:space="preserve"> determines physical layer resources on PUCCH where the UE may send the dedicated scheduling request (D-SR) (see 38.213, section 9.2.2). </w:t>
      </w:r>
    </w:p>
    <w:p w14:paraId="3DF1568A" w14:textId="77777777" w:rsidR="001A542B" w:rsidRPr="00F35584" w:rsidRDefault="001A542B" w:rsidP="001A542B">
      <w:pPr>
        <w:pStyle w:val="TH"/>
        <w:rPr>
          <w:rFonts w:eastAsia="SimSun"/>
          <w:lang w:val="en-GB"/>
        </w:rPr>
      </w:pPr>
      <w:r w:rsidRPr="00F35584">
        <w:rPr>
          <w:rFonts w:eastAsia="SimSun"/>
          <w:i/>
          <w:lang w:val="en-GB"/>
        </w:rPr>
        <w:t>SchedulingRequestResourceConfig</w:t>
      </w:r>
      <w:r w:rsidRPr="00F35584">
        <w:rPr>
          <w:rFonts w:eastAsia="SimSun"/>
          <w:lang w:val="en-GB"/>
        </w:rPr>
        <w:t xml:space="preserve"> information element</w:t>
      </w:r>
    </w:p>
    <w:p w14:paraId="6E91B7BC" w14:textId="77777777" w:rsidR="001A542B" w:rsidRPr="00F35584" w:rsidRDefault="001A542B" w:rsidP="00C06796">
      <w:pPr>
        <w:pStyle w:val="PL"/>
        <w:rPr>
          <w:color w:val="808080"/>
        </w:rPr>
      </w:pPr>
      <w:r w:rsidRPr="00F35584">
        <w:rPr>
          <w:color w:val="808080"/>
        </w:rPr>
        <w:t xml:space="preserve">-- ASN1START </w:t>
      </w:r>
    </w:p>
    <w:p w14:paraId="67428BB3" w14:textId="77777777" w:rsidR="001A542B" w:rsidRPr="00F35584" w:rsidRDefault="001A542B" w:rsidP="00C06796">
      <w:pPr>
        <w:pStyle w:val="PL"/>
        <w:rPr>
          <w:color w:val="808080"/>
        </w:rPr>
      </w:pPr>
      <w:r w:rsidRPr="00F35584">
        <w:rPr>
          <w:color w:val="808080"/>
        </w:rPr>
        <w:t>-- TAG-SCHEDULING-REQUEST-RESOURCE-CONFIG-START</w:t>
      </w:r>
    </w:p>
    <w:p w14:paraId="7EF63B26" w14:textId="77777777" w:rsidR="001A542B" w:rsidRPr="00F35584" w:rsidRDefault="001A542B" w:rsidP="001A542B">
      <w:pPr>
        <w:pStyle w:val="PL"/>
      </w:pPr>
    </w:p>
    <w:p w14:paraId="47481AF0" w14:textId="77777777" w:rsidR="001A542B" w:rsidRPr="00F35584" w:rsidRDefault="001A542B" w:rsidP="001A542B">
      <w:pPr>
        <w:pStyle w:val="PL"/>
      </w:pPr>
      <w:r w:rsidRPr="00F35584">
        <w:t>SchedulingRequestResourceConfig ::=</w:t>
      </w:r>
      <w:r w:rsidRPr="00F35584">
        <w:tab/>
      </w:r>
      <w:r w:rsidRPr="00F35584">
        <w:tab/>
      </w:r>
      <w:r w:rsidRPr="00F35584">
        <w:tab/>
      </w:r>
      <w:r w:rsidRPr="00F35584">
        <w:rPr>
          <w:color w:val="993366"/>
        </w:rPr>
        <w:t>SEQUENCE</w:t>
      </w:r>
      <w:r w:rsidRPr="00F35584">
        <w:t xml:space="preserve"> {</w:t>
      </w:r>
    </w:p>
    <w:p w14:paraId="343E4606" w14:textId="77777777" w:rsidR="001A542B" w:rsidRPr="00F35584" w:rsidRDefault="001A542B" w:rsidP="001A542B">
      <w:pPr>
        <w:pStyle w:val="PL"/>
      </w:pPr>
      <w:r w:rsidRPr="00F35584">
        <w:tab/>
        <w:t>schedulingRequestResourceId</w:t>
      </w:r>
      <w:r w:rsidRPr="00F35584">
        <w:tab/>
      </w:r>
      <w:r w:rsidRPr="00F35584">
        <w:tab/>
      </w:r>
      <w:r w:rsidRPr="00F35584">
        <w:tab/>
      </w:r>
      <w:r w:rsidRPr="00F35584">
        <w:tab/>
      </w:r>
      <w:r w:rsidRPr="00F35584">
        <w:tab/>
      </w:r>
      <w:r w:rsidRPr="00F35584">
        <w:tab/>
        <w:t>SchedulingRequestResourceId,</w:t>
      </w:r>
    </w:p>
    <w:p w14:paraId="5411300A" w14:textId="77777777" w:rsidR="001A542B" w:rsidRPr="00F35584" w:rsidRDefault="001A542B" w:rsidP="001A542B">
      <w:pPr>
        <w:pStyle w:val="PL"/>
        <w:rPr>
          <w:color w:val="808080"/>
        </w:rPr>
      </w:pPr>
      <w:r w:rsidRPr="00F35584">
        <w:tab/>
      </w:r>
      <w:r w:rsidRPr="00F35584">
        <w:rPr>
          <w:color w:val="808080"/>
        </w:rPr>
        <w:t>-- The ID of the SchedulingRequestConfig that uses this scheduling request resource.</w:t>
      </w:r>
    </w:p>
    <w:p w14:paraId="326CE3FF" w14:textId="77777777" w:rsidR="001A542B" w:rsidRPr="00F35584" w:rsidRDefault="001A542B" w:rsidP="001A542B">
      <w:pPr>
        <w:pStyle w:val="PL"/>
      </w:pPr>
      <w:r w:rsidRPr="00F35584">
        <w:tab/>
        <w:t>schedulingRequestID</w:t>
      </w:r>
      <w:r w:rsidRPr="00F35584">
        <w:tab/>
      </w:r>
      <w:r w:rsidRPr="00F35584">
        <w:tab/>
      </w:r>
      <w:r w:rsidRPr="00F35584">
        <w:tab/>
      </w:r>
      <w:r w:rsidRPr="00F35584">
        <w:tab/>
      </w:r>
      <w:r w:rsidRPr="00F35584">
        <w:tab/>
      </w:r>
      <w:r w:rsidRPr="00F35584">
        <w:tab/>
      </w:r>
      <w:r w:rsidRPr="00F35584">
        <w:tab/>
      </w:r>
      <w:r w:rsidRPr="00F35584">
        <w:tab/>
        <w:t>SchedulingRequestId,</w:t>
      </w:r>
    </w:p>
    <w:p w14:paraId="16738ADA" w14:textId="77777777" w:rsidR="001A542B" w:rsidRPr="00F35584" w:rsidRDefault="001A542B" w:rsidP="00C06796">
      <w:pPr>
        <w:pStyle w:val="PL"/>
        <w:rPr>
          <w:color w:val="808080"/>
        </w:rPr>
      </w:pPr>
      <w:r w:rsidRPr="00F35584">
        <w:tab/>
      </w:r>
      <w:r w:rsidRPr="00F35584">
        <w:rPr>
          <w:color w:val="808080"/>
        </w:rPr>
        <w:t>-- SR periodicity and offset in number of slots. Corresponds to L1 parameter 'SR-periodicity' and 'SR-offset' (see 38.213, section 9.2.2)</w:t>
      </w:r>
      <w:r w:rsidRPr="00F35584">
        <w:rPr>
          <w:color w:val="808080"/>
        </w:rPr>
        <w:tab/>
      </w:r>
    </w:p>
    <w:p w14:paraId="69A27F2C" w14:textId="77777777" w:rsidR="001A542B" w:rsidRPr="00F35584" w:rsidRDefault="001A542B" w:rsidP="00C06796">
      <w:pPr>
        <w:pStyle w:val="PL"/>
        <w:rPr>
          <w:color w:val="808080"/>
        </w:rPr>
      </w:pPr>
      <w:r w:rsidRPr="00F35584">
        <w:tab/>
      </w:r>
      <w:r w:rsidRPr="00F35584">
        <w:rPr>
          <w:color w:val="808080"/>
        </w:rPr>
        <w:t>-- The following periodicities may be configured depending on the chosen subcarrier spacing:</w:t>
      </w:r>
    </w:p>
    <w:p w14:paraId="19F59ABF" w14:textId="77777777" w:rsidR="001A542B" w:rsidRPr="00F35584" w:rsidRDefault="001A542B" w:rsidP="00C06796">
      <w:pPr>
        <w:pStyle w:val="PL"/>
        <w:rPr>
          <w:color w:val="808080"/>
        </w:rPr>
      </w:pPr>
      <w:r w:rsidRPr="00F35584">
        <w:tab/>
      </w:r>
      <w:r w:rsidRPr="00F35584">
        <w:rPr>
          <w:color w:val="808080"/>
        </w:rPr>
        <w:t>-- SCS =  15 kHz: 2sym, 7sym, 1sl, 2sl, 4sl, 5sl, 8sl, 10sl, 16sl, 20sl, 40sl, 80sl</w:t>
      </w:r>
    </w:p>
    <w:p w14:paraId="7E3E4A1B" w14:textId="77777777" w:rsidR="001A542B" w:rsidRPr="00F35584" w:rsidRDefault="001A542B" w:rsidP="00C06796">
      <w:pPr>
        <w:pStyle w:val="PL"/>
        <w:rPr>
          <w:color w:val="808080"/>
        </w:rPr>
      </w:pPr>
      <w:r w:rsidRPr="00F35584">
        <w:tab/>
      </w:r>
      <w:r w:rsidRPr="00F35584">
        <w:rPr>
          <w:color w:val="808080"/>
        </w:rPr>
        <w:t>-- SCS =  30 kHz: 2sym, 7sym, 1sl, 2sl, 4sl, 8sl, 10sl, 16sl, 20sl, 40sl, 80sl, 160sl</w:t>
      </w:r>
    </w:p>
    <w:p w14:paraId="36ADDAE8" w14:textId="77777777" w:rsidR="001A542B" w:rsidRPr="00F35584" w:rsidRDefault="001A542B" w:rsidP="00C06796">
      <w:pPr>
        <w:pStyle w:val="PL"/>
        <w:rPr>
          <w:color w:val="808080"/>
        </w:rPr>
      </w:pPr>
      <w:r w:rsidRPr="00F35584">
        <w:tab/>
      </w:r>
      <w:r w:rsidRPr="00F35584">
        <w:rPr>
          <w:color w:val="808080"/>
        </w:rPr>
        <w:t>-- SCS =  60 kHz: 2sym, 7sym/6sym, 1sl, 2sl, 4sl, 8sl, 16sl, 20sl, 40sl, 80sl, 160sl, 320sl</w:t>
      </w:r>
    </w:p>
    <w:p w14:paraId="46B3BBBD" w14:textId="77777777" w:rsidR="001A542B" w:rsidRPr="00F35584" w:rsidRDefault="001A542B" w:rsidP="00C06796">
      <w:pPr>
        <w:pStyle w:val="PL"/>
        <w:rPr>
          <w:color w:val="808080"/>
        </w:rPr>
      </w:pPr>
      <w:r w:rsidRPr="00F35584">
        <w:tab/>
      </w:r>
      <w:r w:rsidRPr="00F35584">
        <w:rPr>
          <w:color w:val="808080"/>
        </w:rPr>
        <w:t>-- SCS = 120 kHz: 2sym, 7sym, 1sl, 2sl, 4sl, 8sl, 16sl, 40sl, 80sl, 160sl, 320sl, sl640</w:t>
      </w:r>
    </w:p>
    <w:p w14:paraId="78362A1B" w14:textId="77777777" w:rsidR="001A542B" w:rsidRPr="00F35584" w:rsidRDefault="001A542B" w:rsidP="00C06796">
      <w:pPr>
        <w:pStyle w:val="PL"/>
        <w:rPr>
          <w:color w:val="808080"/>
        </w:rPr>
      </w:pPr>
      <w:r w:rsidRPr="00F35584">
        <w:tab/>
      </w:r>
      <w:r w:rsidRPr="00F35584">
        <w:rPr>
          <w:color w:val="808080"/>
        </w:rPr>
        <w:t>-- sym6or7 corresponds to 6 symbols if extended cyclic prefix and a SCS of 60 kHz are configured, otherwise it corresponds to 7 symbols.</w:t>
      </w:r>
    </w:p>
    <w:p w14:paraId="50FA55F4" w14:textId="77777777" w:rsidR="001A542B" w:rsidRPr="00F35584" w:rsidRDefault="001A542B" w:rsidP="00C06796">
      <w:pPr>
        <w:pStyle w:val="PL"/>
        <w:rPr>
          <w:color w:val="808080"/>
        </w:rPr>
      </w:pPr>
      <w:r w:rsidRPr="00F35584">
        <w:tab/>
      </w:r>
      <w:r w:rsidRPr="00F35584">
        <w:rPr>
          <w:color w:val="808080"/>
        </w:rPr>
        <w:t>-- For periodicities sym2, sym7 and sl1 the UE assumes an offset of 0 slots.</w:t>
      </w:r>
    </w:p>
    <w:p w14:paraId="2EC04D21" w14:textId="77777777" w:rsidR="001A542B" w:rsidRPr="00F35584" w:rsidRDefault="001A542B" w:rsidP="001A542B">
      <w:pPr>
        <w:pStyle w:val="PL"/>
      </w:pPr>
      <w:r w:rsidRPr="00F35584">
        <w:tab/>
        <w:t>periodicityAndOffset</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25BBC83" w14:textId="77777777" w:rsidR="001A542B" w:rsidRPr="00F35584" w:rsidRDefault="001A542B" w:rsidP="001A542B">
      <w:pPr>
        <w:pStyle w:val="PL"/>
      </w:pPr>
      <w:r w:rsidRPr="00F35584">
        <w:tab/>
      </w:r>
      <w:r w:rsidRPr="00F35584">
        <w:tab/>
        <w:t>sym2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14:paraId="345BB90B" w14:textId="77777777" w:rsidR="001A542B" w:rsidRPr="00F35584" w:rsidRDefault="001A542B" w:rsidP="001A542B">
      <w:pPr>
        <w:pStyle w:val="PL"/>
      </w:pPr>
      <w:r w:rsidRPr="00F35584">
        <w:tab/>
      </w:r>
      <w:r w:rsidRPr="00F35584">
        <w:tab/>
        <w:t>sym6or7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14:paraId="3DD6B177" w14:textId="77777777" w:rsidR="001A542B" w:rsidRPr="00F35584" w:rsidRDefault="001A542B" w:rsidP="001A542B">
      <w:pPr>
        <w:pStyle w:val="PL"/>
        <w:rPr>
          <w:color w:val="808080"/>
        </w:rPr>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r w:rsidRPr="00F35584">
        <w:rPr>
          <w:color w:val="808080"/>
        </w:rPr>
        <w:t>-- Recurs in every slot</w:t>
      </w:r>
    </w:p>
    <w:p w14:paraId="7062ED3B" w14:textId="77777777" w:rsidR="001A542B" w:rsidRPr="00F35584" w:rsidRDefault="001A542B" w:rsidP="001A542B">
      <w:pPr>
        <w:pStyle w:val="PL"/>
      </w:pPr>
      <w:r w:rsidRPr="00F35584">
        <w:tab/>
      </w: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14:paraId="1E33E9D2" w14:textId="77777777" w:rsidR="001A542B" w:rsidRPr="00F35584" w:rsidRDefault="001A542B" w:rsidP="001A542B">
      <w:pPr>
        <w:pStyle w:val="PL"/>
      </w:pPr>
      <w:r w:rsidRPr="00F35584">
        <w:tab/>
      </w: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489DDAA8" w14:textId="77777777" w:rsidR="001A542B" w:rsidRPr="00F35584" w:rsidRDefault="001A542B" w:rsidP="001A542B">
      <w:pPr>
        <w:pStyle w:val="PL"/>
      </w:pPr>
      <w:r w:rsidRPr="00F35584">
        <w:tab/>
      </w:r>
      <w:r w:rsidRPr="00F35584">
        <w:tab/>
        <w:t>sl5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14:paraId="6ADA2FCD" w14:textId="77777777" w:rsidR="001A542B" w:rsidRPr="00F35584" w:rsidRDefault="001A542B" w:rsidP="001A542B">
      <w:pPr>
        <w:pStyle w:val="PL"/>
      </w:pPr>
      <w:r w:rsidRPr="00F35584">
        <w:tab/>
      </w: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14:paraId="4F68C455" w14:textId="77777777" w:rsidR="001A542B" w:rsidRPr="00F35584" w:rsidRDefault="001A542B" w:rsidP="001A542B">
      <w:pPr>
        <w:pStyle w:val="PL"/>
      </w:pPr>
      <w:r w:rsidRPr="00F35584">
        <w:tab/>
      </w:r>
      <w:r w:rsidRPr="00F35584">
        <w:tab/>
        <w:t>sl10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14:paraId="0140CA46" w14:textId="77777777" w:rsidR="001A542B" w:rsidRPr="00F35584" w:rsidRDefault="001A542B" w:rsidP="001A542B">
      <w:pPr>
        <w:pStyle w:val="PL"/>
      </w:pPr>
      <w:r w:rsidRPr="00F35584">
        <w:tab/>
      </w:r>
      <w:r w:rsidRPr="00F35584">
        <w:tab/>
        <w:t>sl16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p>
    <w:p w14:paraId="2D9C874B" w14:textId="77777777" w:rsidR="001A542B" w:rsidRPr="00F35584" w:rsidRDefault="001A542B" w:rsidP="001A542B">
      <w:pPr>
        <w:pStyle w:val="PL"/>
      </w:pPr>
      <w:r w:rsidRPr="00F35584">
        <w:tab/>
      </w:r>
      <w:r w:rsidRPr="00F35584">
        <w:tab/>
        <w:t>sl20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14:paraId="68FF13FF" w14:textId="77777777" w:rsidR="001A542B" w:rsidRPr="00F35584" w:rsidRDefault="001A542B" w:rsidP="001A542B">
      <w:pPr>
        <w:pStyle w:val="PL"/>
      </w:pPr>
      <w:r w:rsidRPr="00F35584">
        <w:tab/>
      </w:r>
      <w:r w:rsidRPr="00F35584">
        <w:tab/>
        <w:t>sl40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w:t>
      </w:r>
    </w:p>
    <w:p w14:paraId="1CAF1B7B" w14:textId="77777777" w:rsidR="001A542B" w:rsidRPr="00F35584" w:rsidRDefault="001A542B" w:rsidP="001A542B">
      <w:pPr>
        <w:pStyle w:val="PL"/>
      </w:pPr>
      <w:r w:rsidRPr="00F35584">
        <w:tab/>
      </w:r>
      <w:r w:rsidRPr="00F35584">
        <w:tab/>
        <w:t>sl80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w:t>
      </w:r>
    </w:p>
    <w:p w14:paraId="04BE06D1" w14:textId="77777777" w:rsidR="001A542B" w:rsidRPr="00F35584" w:rsidRDefault="001A542B" w:rsidP="001A542B">
      <w:pPr>
        <w:pStyle w:val="PL"/>
      </w:pPr>
      <w:r w:rsidRPr="00F35584">
        <w:tab/>
      </w:r>
      <w:r w:rsidRPr="00F35584">
        <w:tab/>
        <w:t>sl160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(0..159),</w:t>
      </w:r>
    </w:p>
    <w:p w14:paraId="09183E32" w14:textId="77777777" w:rsidR="001A542B" w:rsidRPr="00F35584" w:rsidRDefault="001A542B" w:rsidP="001A542B">
      <w:pPr>
        <w:pStyle w:val="PL"/>
      </w:pPr>
      <w:r w:rsidRPr="00F35584">
        <w:tab/>
      </w:r>
      <w:r w:rsidRPr="00F35584">
        <w:tab/>
        <w:t>sl320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(0..319),</w:t>
      </w:r>
    </w:p>
    <w:p w14:paraId="0216B579" w14:textId="77777777" w:rsidR="001A542B" w:rsidRPr="00F35584" w:rsidRDefault="001A542B" w:rsidP="001A542B">
      <w:pPr>
        <w:pStyle w:val="PL"/>
      </w:pPr>
      <w:r w:rsidRPr="00F35584">
        <w:tab/>
      </w:r>
      <w:r w:rsidRPr="00F35584">
        <w:tab/>
        <w:t>sl640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(0..639)</w:t>
      </w:r>
    </w:p>
    <w:p w14:paraId="3C3C8400" w14:textId="77777777" w:rsidR="001A542B" w:rsidRPr="00F35584" w:rsidRDefault="001A542B" w:rsidP="001A542B">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8A0D1CF" w14:textId="77777777" w:rsidR="001A542B" w:rsidRPr="00F35584" w:rsidRDefault="001A542B" w:rsidP="00C06796">
      <w:pPr>
        <w:pStyle w:val="PL"/>
        <w:rPr>
          <w:color w:val="808080"/>
        </w:rPr>
      </w:pPr>
      <w:r w:rsidRPr="00F35584">
        <w:tab/>
      </w:r>
      <w:r w:rsidRPr="00F35584">
        <w:rPr>
          <w:color w:val="808080"/>
        </w:rPr>
        <w:t xml:space="preserve">-- ID of the PUCCH resource in which the UE shall send the scheduling request. The </w:t>
      </w:r>
    </w:p>
    <w:p w14:paraId="4C9DF2ED" w14:textId="77777777" w:rsidR="001A542B" w:rsidRPr="00F35584" w:rsidRDefault="001A542B" w:rsidP="00C06796">
      <w:pPr>
        <w:pStyle w:val="PL"/>
        <w:rPr>
          <w:color w:val="808080"/>
        </w:rPr>
      </w:pPr>
      <w:r w:rsidRPr="00F35584">
        <w:tab/>
      </w:r>
      <w:r w:rsidRPr="00F35584">
        <w:rPr>
          <w:color w:val="808080"/>
        </w:rPr>
        <w:t xml:space="preserve">-- actual PUCCH-Resource is configured in PUCCH-Config of the same UL BWP and serving cell as this SchedulingRequestResourceConfig. </w:t>
      </w:r>
    </w:p>
    <w:p w14:paraId="627D4A55" w14:textId="77777777" w:rsidR="001A542B" w:rsidRPr="00F35584" w:rsidRDefault="001A542B" w:rsidP="00C06796">
      <w:pPr>
        <w:pStyle w:val="PL"/>
        <w:rPr>
          <w:color w:val="808080"/>
        </w:rPr>
      </w:pPr>
      <w:r w:rsidRPr="00F35584">
        <w:tab/>
      </w:r>
      <w:r w:rsidRPr="00F35584">
        <w:rPr>
          <w:color w:val="808080"/>
        </w:rPr>
        <w:t xml:space="preserve">-- The network configures a PUCCH-Resource of PUCCH-format0 or PUCCH-format1 </w:t>
      </w:r>
    </w:p>
    <w:p w14:paraId="7B998FB8" w14:textId="77777777" w:rsidR="001A542B" w:rsidRPr="00F35584" w:rsidRDefault="001A542B" w:rsidP="00C06796">
      <w:pPr>
        <w:pStyle w:val="PL"/>
        <w:rPr>
          <w:color w:val="808080"/>
        </w:rPr>
      </w:pPr>
      <w:r w:rsidRPr="00F35584">
        <w:tab/>
      </w:r>
      <w:r w:rsidRPr="00F35584">
        <w:rPr>
          <w:color w:val="808080"/>
        </w:rPr>
        <w:t>-- (other formats not supported). Corresponds to L1 parameter 'SR-resource' (see 38.213, section 9.2.2)</w:t>
      </w:r>
    </w:p>
    <w:p w14:paraId="4D2B74D0" w14:textId="77777777" w:rsidR="001A542B" w:rsidRPr="00F35584" w:rsidRDefault="001A542B" w:rsidP="001A542B">
      <w:pPr>
        <w:pStyle w:val="PL"/>
        <w:rPr>
          <w:color w:val="808080"/>
        </w:rPr>
      </w:pPr>
      <w:r w:rsidRPr="00F35584">
        <w:tab/>
        <w:t>resource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172D29DB" w14:textId="77777777" w:rsidR="001A542B" w:rsidRPr="00F35584" w:rsidRDefault="001A542B" w:rsidP="001A542B">
      <w:pPr>
        <w:pStyle w:val="PL"/>
      </w:pPr>
      <w:r w:rsidRPr="00F35584">
        <w:t>}</w:t>
      </w:r>
    </w:p>
    <w:p w14:paraId="3AAB6551" w14:textId="77777777" w:rsidR="001A542B" w:rsidRPr="00F35584" w:rsidRDefault="001A542B" w:rsidP="001A542B">
      <w:pPr>
        <w:pStyle w:val="PL"/>
      </w:pPr>
    </w:p>
    <w:p w14:paraId="5C5A9516" w14:textId="77777777" w:rsidR="001A542B" w:rsidRPr="00F35584" w:rsidRDefault="001A542B" w:rsidP="00C06796">
      <w:pPr>
        <w:pStyle w:val="PL"/>
        <w:rPr>
          <w:color w:val="808080"/>
        </w:rPr>
      </w:pPr>
      <w:r w:rsidRPr="00F35584">
        <w:rPr>
          <w:color w:val="808080"/>
        </w:rPr>
        <w:t>-- TAG-SCHEDULING-REQUEST-RESOURCE-CONFIG-STOP</w:t>
      </w:r>
    </w:p>
    <w:p w14:paraId="1A1663D5" w14:textId="77777777" w:rsidR="001A542B" w:rsidRPr="00F35584" w:rsidRDefault="001A542B" w:rsidP="00C06796">
      <w:pPr>
        <w:pStyle w:val="PL"/>
        <w:rPr>
          <w:color w:val="808080"/>
        </w:rPr>
      </w:pPr>
      <w:r w:rsidRPr="00F35584">
        <w:rPr>
          <w:color w:val="808080"/>
        </w:rPr>
        <w:t>-- ASN1STOP</w:t>
      </w:r>
    </w:p>
    <w:bookmarkEnd w:id="428"/>
    <w:p w14:paraId="68009900" w14:textId="77777777" w:rsidR="00D232DC" w:rsidRPr="00F35584" w:rsidRDefault="00D232DC" w:rsidP="00D232DC"/>
    <w:p w14:paraId="79FA7ECC" w14:textId="77777777" w:rsidR="00070B8B" w:rsidRPr="00F35584" w:rsidRDefault="00070B8B" w:rsidP="00070B8B">
      <w:pPr>
        <w:pStyle w:val="4"/>
      </w:pPr>
      <w:bookmarkStart w:id="430" w:name="_Toc510018683"/>
      <w:r w:rsidRPr="00F35584">
        <w:lastRenderedPageBreak/>
        <w:t>–</w:t>
      </w:r>
      <w:r w:rsidRPr="00F35584">
        <w:tab/>
      </w:r>
      <w:r w:rsidRPr="00F35584">
        <w:rPr>
          <w:i/>
        </w:rPr>
        <w:t>SchedulingRequestResourceId</w:t>
      </w:r>
      <w:bookmarkEnd w:id="430"/>
    </w:p>
    <w:p w14:paraId="19DF443C" w14:textId="77777777" w:rsidR="00070B8B" w:rsidRPr="00F35584" w:rsidRDefault="00070B8B" w:rsidP="00070B8B">
      <w:r w:rsidRPr="00F35584">
        <w:t xml:space="preserve">The IE </w:t>
      </w:r>
      <w:r w:rsidRPr="00F35584">
        <w:rPr>
          <w:i/>
        </w:rPr>
        <w:t>SchedulingRequestResourceId</w:t>
      </w:r>
      <w:r w:rsidRPr="00F35584">
        <w:t xml:space="preserve"> is used to identify scheduling request resources on PUCCH.</w:t>
      </w:r>
    </w:p>
    <w:p w14:paraId="25496978" w14:textId="77777777" w:rsidR="00070B8B" w:rsidRPr="00F35584" w:rsidRDefault="00070B8B" w:rsidP="00070B8B">
      <w:pPr>
        <w:pStyle w:val="TH"/>
        <w:rPr>
          <w:lang w:val="en-GB"/>
        </w:rPr>
      </w:pPr>
      <w:r w:rsidRPr="00F35584">
        <w:rPr>
          <w:i/>
          <w:lang w:val="en-GB"/>
        </w:rPr>
        <w:t>SchedulingRequestResourceId</w:t>
      </w:r>
      <w:r w:rsidRPr="00F35584">
        <w:rPr>
          <w:lang w:val="en-GB"/>
        </w:rPr>
        <w:t xml:space="preserve"> information element</w:t>
      </w:r>
    </w:p>
    <w:p w14:paraId="0C5FF8DD" w14:textId="77777777" w:rsidR="00070B8B" w:rsidRPr="00F35584" w:rsidRDefault="00070B8B" w:rsidP="00070B8B">
      <w:pPr>
        <w:pStyle w:val="PL"/>
        <w:rPr>
          <w:color w:val="808080"/>
        </w:rPr>
      </w:pPr>
      <w:r w:rsidRPr="00F35584">
        <w:rPr>
          <w:color w:val="808080"/>
        </w:rPr>
        <w:t>-- ASN1START</w:t>
      </w:r>
    </w:p>
    <w:p w14:paraId="58DAE8B6" w14:textId="77777777" w:rsidR="00070B8B" w:rsidRPr="00F35584" w:rsidRDefault="00070B8B" w:rsidP="00070B8B">
      <w:pPr>
        <w:pStyle w:val="PL"/>
        <w:rPr>
          <w:color w:val="808080"/>
        </w:rPr>
      </w:pPr>
      <w:r w:rsidRPr="00F35584">
        <w:rPr>
          <w:color w:val="808080"/>
        </w:rPr>
        <w:t>-- TAG-SCHEDULINGREQUESTRESOURCEID-START</w:t>
      </w:r>
    </w:p>
    <w:p w14:paraId="611E7152" w14:textId="77777777" w:rsidR="00070B8B" w:rsidRPr="00F35584" w:rsidRDefault="00070B8B" w:rsidP="00070B8B">
      <w:pPr>
        <w:pStyle w:val="PL"/>
      </w:pPr>
    </w:p>
    <w:p w14:paraId="67EE4382" w14:textId="77777777" w:rsidR="00070B8B" w:rsidRPr="00F35584" w:rsidRDefault="00070B8B" w:rsidP="00070B8B">
      <w:pPr>
        <w:pStyle w:val="PL"/>
      </w:pPr>
      <w:r w:rsidRPr="00F35584">
        <w:t>SchedulingRequestResourceId ::=</w:t>
      </w:r>
      <w:r w:rsidRPr="00F35584">
        <w:tab/>
      </w:r>
      <w:r w:rsidRPr="00F35584">
        <w:tab/>
      </w:r>
      <w:r w:rsidRPr="00F35584">
        <w:tab/>
      </w:r>
      <w:r w:rsidRPr="00F35584">
        <w:tab/>
      </w:r>
      <w:r w:rsidRPr="00F35584">
        <w:tab/>
      </w:r>
      <w:r w:rsidRPr="00F35584">
        <w:rPr>
          <w:color w:val="993366"/>
        </w:rPr>
        <w:t>INTEGER</w:t>
      </w:r>
      <w:r w:rsidRPr="00F35584">
        <w:t xml:space="preserve"> (1..maxNrofSR-Re</w:t>
      </w:r>
      <w:r w:rsidR="00045391" w:rsidRPr="00F35584">
        <w:t>sour</w:t>
      </w:r>
      <w:r w:rsidRPr="00F35584">
        <w:t>ces)</w:t>
      </w:r>
    </w:p>
    <w:p w14:paraId="3AA0C192" w14:textId="77777777" w:rsidR="00070B8B" w:rsidRPr="00F35584" w:rsidRDefault="00070B8B" w:rsidP="00070B8B">
      <w:pPr>
        <w:pStyle w:val="PL"/>
      </w:pPr>
    </w:p>
    <w:p w14:paraId="442ED4BB" w14:textId="77777777" w:rsidR="00070B8B" w:rsidRPr="00F35584" w:rsidRDefault="00070B8B" w:rsidP="00070B8B">
      <w:pPr>
        <w:pStyle w:val="PL"/>
        <w:rPr>
          <w:color w:val="808080"/>
        </w:rPr>
      </w:pPr>
      <w:r w:rsidRPr="00F35584">
        <w:rPr>
          <w:color w:val="808080"/>
        </w:rPr>
        <w:t>-- TAG-SCHEDULINGREQUESTRESOURCEID-STOP</w:t>
      </w:r>
    </w:p>
    <w:p w14:paraId="53A3E9D7" w14:textId="77777777" w:rsidR="00070B8B" w:rsidRPr="00F35584" w:rsidRDefault="00070B8B" w:rsidP="00070B8B">
      <w:pPr>
        <w:pStyle w:val="PL"/>
        <w:rPr>
          <w:color w:val="808080"/>
        </w:rPr>
      </w:pPr>
      <w:r w:rsidRPr="00F35584">
        <w:rPr>
          <w:color w:val="808080"/>
        </w:rPr>
        <w:t>-- ASN1STOP</w:t>
      </w:r>
    </w:p>
    <w:p w14:paraId="524ECA20" w14:textId="77777777" w:rsidR="00D232DC" w:rsidRPr="00F35584" w:rsidRDefault="00D232DC" w:rsidP="00D232DC">
      <w:pPr>
        <w:rPr>
          <w:rFonts w:eastAsia="SimSun"/>
        </w:rPr>
      </w:pPr>
    </w:p>
    <w:p w14:paraId="33AD127B" w14:textId="77777777" w:rsidR="00EF0765" w:rsidRPr="00F35584" w:rsidRDefault="001B7262" w:rsidP="00525B68">
      <w:pPr>
        <w:pStyle w:val="4"/>
        <w:rPr>
          <w:rFonts w:eastAsia="SimSun"/>
        </w:rPr>
      </w:pPr>
      <w:bookmarkStart w:id="431" w:name="_Toc510018684"/>
      <w:r w:rsidRPr="00F35584">
        <w:rPr>
          <w:rFonts w:eastAsia="SimSun"/>
        </w:rPr>
        <w:t>–</w:t>
      </w:r>
      <w:r w:rsidR="00EF0765" w:rsidRPr="00F35584">
        <w:rPr>
          <w:rFonts w:eastAsia="SimSun"/>
        </w:rPr>
        <w:tab/>
      </w:r>
      <w:r w:rsidR="00EF0765" w:rsidRPr="00F35584">
        <w:rPr>
          <w:rFonts w:eastAsia="SimSun"/>
          <w:i/>
        </w:rPr>
        <w:t>ScramblingId</w:t>
      </w:r>
      <w:bookmarkEnd w:id="431"/>
    </w:p>
    <w:p w14:paraId="11AABEE5" w14:textId="77777777" w:rsidR="00EF0765" w:rsidRPr="00F35584" w:rsidRDefault="00EF0765" w:rsidP="001B7262">
      <w:pPr>
        <w:rPr>
          <w:rFonts w:eastAsia="SimSun"/>
        </w:rPr>
      </w:pPr>
      <w:r w:rsidRPr="00F35584">
        <w:rPr>
          <w:rFonts w:eastAsia="SimSun"/>
        </w:rPr>
        <w:t xml:space="preserve">The IE </w:t>
      </w:r>
      <w:r w:rsidRPr="00F35584">
        <w:rPr>
          <w:rFonts w:eastAsia="SimSun"/>
          <w:i/>
        </w:rPr>
        <w:t>ScramblingID</w:t>
      </w:r>
      <w:r w:rsidRPr="00F35584">
        <w:rPr>
          <w:rFonts w:eastAsia="SimSun"/>
        </w:rPr>
        <w:t xml:space="preserve"> is used for scrambling </w:t>
      </w:r>
      <w:r w:rsidR="001B7262" w:rsidRPr="00F35584">
        <w:rPr>
          <w:rFonts w:eastAsia="SimSun"/>
        </w:rPr>
        <w:t>channels and reference signals.</w:t>
      </w:r>
    </w:p>
    <w:p w14:paraId="5E6A123C" w14:textId="77777777" w:rsidR="001B7262" w:rsidRPr="00F35584" w:rsidRDefault="00900240" w:rsidP="00C06796">
      <w:pPr>
        <w:pStyle w:val="PL"/>
        <w:rPr>
          <w:color w:val="808080"/>
        </w:rPr>
      </w:pPr>
      <w:r w:rsidRPr="00F35584">
        <w:rPr>
          <w:color w:val="808080"/>
        </w:rPr>
        <w:t>-- ASN1START</w:t>
      </w:r>
      <w:r w:rsidR="001B7262" w:rsidRPr="00F35584">
        <w:rPr>
          <w:color w:val="808080"/>
        </w:rPr>
        <w:t xml:space="preserve"> </w:t>
      </w:r>
    </w:p>
    <w:p w14:paraId="264A66BC" w14:textId="77777777" w:rsidR="001B7262" w:rsidRPr="00F35584" w:rsidRDefault="001B7262" w:rsidP="00C06796">
      <w:pPr>
        <w:pStyle w:val="PL"/>
        <w:rPr>
          <w:color w:val="808080"/>
        </w:rPr>
      </w:pPr>
      <w:r w:rsidRPr="00F35584">
        <w:rPr>
          <w:color w:val="808080"/>
        </w:rPr>
        <w:t>-- TAG-SCRAMBLING-ID-START</w:t>
      </w:r>
    </w:p>
    <w:p w14:paraId="0F53F319" w14:textId="77777777" w:rsidR="001B7262" w:rsidRPr="00F35584" w:rsidRDefault="001B7262" w:rsidP="00CE00FD">
      <w:pPr>
        <w:pStyle w:val="PL"/>
      </w:pPr>
    </w:p>
    <w:p w14:paraId="22A1AD6C" w14:textId="77777777" w:rsidR="001B7262" w:rsidRPr="00F35584" w:rsidRDefault="001B7262" w:rsidP="00CE00FD">
      <w:pPr>
        <w:pStyle w:val="PL"/>
      </w:pPr>
      <w:r w:rsidRPr="00F35584">
        <w:t>ScramblingId ::=</w:t>
      </w:r>
      <w:r w:rsidRPr="00F35584">
        <w:tab/>
      </w:r>
      <w:r w:rsidRPr="00F35584">
        <w:tab/>
      </w:r>
      <w:r w:rsidRPr="00F35584">
        <w:tab/>
      </w:r>
      <w:r w:rsidRPr="00F35584">
        <w:tab/>
      </w:r>
      <w:r w:rsidRPr="00F35584">
        <w:tab/>
      </w:r>
      <w:r w:rsidR="00F15381" w:rsidRPr="00F35584">
        <w:rPr>
          <w:color w:val="993366"/>
        </w:rPr>
        <w:t>INTEGER</w:t>
      </w:r>
      <w:r w:rsidR="00440CF2" w:rsidRPr="00F35584">
        <w:t xml:space="preserve"> </w:t>
      </w:r>
      <w:r w:rsidRPr="00F35584">
        <w:t>(</w:t>
      </w:r>
      <w:r w:rsidR="00B54018" w:rsidRPr="00F35584">
        <w:t>0..</w:t>
      </w:r>
      <w:r w:rsidRPr="00F35584">
        <w:t>10</w:t>
      </w:r>
      <w:r w:rsidR="00F15381" w:rsidRPr="00F35584">
        <w:t>23</w:t>
      </w:r>
      <w:r w:rsidRPr="00F35584">
        <w:t>)</w:t>
      </w:r>
    </w:p>
    <w:p w14:paraId="2F86C993" w14:textId="77777777" w:rsidR="001B7262" w:rsidRPr="00F35584" w:rsidRDefault="001B7262" w:rsidP="00CE00FD">
      <w:pPr>
        <w:pStyle w:val="PL"/>
      </w:pPr>
    </w:p>
    <w:p w14:paraId="60EFCEDD" w14:textId="77777777" w:rsidR="001B7262" w:rsidRPr="00F35584" w:rsidRDefault="001B7262" w:rsidP="00C06796">
      <w:pPr>
        <w:pStyle w:val="PL"/>
        <w:rPr>
          <w:color w:val="808080"/>
        </w:rPr>
      </w:pPr>
      <w:r w:rsidRPr="00F35584">
        <w:rPr>
          <w:color w:val="808080"/>
        </w:rPr>
        <w:t>-- TAG-SCRAMBLING-ID-STOP</w:t>
      </w:r>
    </w:p>
    <w:p w14:paraId="6ADFD28B" w14:textId="77777777" w:rsidR="001F6158" w:rsidRPr="00F35584" w:rsidRDefault="00F371AF" w:rsidP="00C06796">
      <w:pPr>
        <w:pStyle w:val="PL"/>
        <w:rPr>
          <w:rFonts w:eastAsia="SimSun"/>
          <w:color w:val="808080"/>
        </w:rPr>
      </w:pPr>
      <w:r w:rsidRPr="00F35584">
        <w:rPr>
          <w:color w:val="808080"/>
        </w:rPr>
        <w:t>-- ASN1STOP</w:t>
      </w:r>
      <w:r w:rsidR="001B7262" w:rsidRPr="00F35584">
        <w:rPr>
          <w:color w:val="808080"/>
        </w:rPr>
        <w:t xml:space="preserve"> </w:t>
      </w:r>
    </w:p>
    <w:p w14:paraId="279D0BAB" w14:textId="77777777" w:rsidR="00BC561A" w:rsidRPr="00F35584" w:rsidRDefault="00BC561A" w:rsidP="00BC561A"/>
    <w:p w14:paraId="4ED56B9F" w14:textId="77777777" w:rsidR="007F78C2" w:rsidRPr="00F35584" w:rsidRDefault="007F78C2" w:rsidP="007F78C2">
      <w:pPr>
        <w:pStyle w:val="4"/>
      </w:pPr>
      <w:bookmarkStart w:id="432" w:name="_Toc510018685"/>
      <w:r w:rsidRPr="00F35584">
        <w:t>–</w:t>
      </w:r>
      <w:r w:rsidRPr="00F35584">
        <w:tab/>
      </w:r>
      <w:r w:rsidRPr="00F35584">
        <w:rPr>
          <w:i/>
        </w:rPr>
        <w:t>SCS-SpecificCarrier</w:t>
      </w:r>
      <w:bookmarkEnd w:id="432"/>
    </w:p>
    <w:p w14:paraId="6C8E9E0E" w14:textId="77777777" w:rsidR="007F78C2" w:rsidRPr="00F35584" w:rsidRDefault="007F78C2" w:rsidP="007F78C2">
      <w:r w:rsidRPr="00F35584">
        <w:t xml:space="preserve">The IE </w:t>
      </w:r>
      <w:r w:rsidRPr="00F35584">
        <w:rPr>
          <w:i/>
        </w:rPr>
        <w:t>SCS-SpecificCarrier</w:t>
      </w:r>
      <w:r w:rsidRPr="00F35584">
        <w:t xml:space="preserve"> provides parameters determining the location and width of the actual carrier. It is defined specifically for a numerology (subcarrier spacing (SCS)) and in relation (frequency offset) to Point A.</w:t>
      </w:r>
    </w:p>
    <w:p w14:paraId="3652837C" w14:textId="77777777" w:rsidR="007F78C2" w:rsidRPr="00F35584" w:rsidRDefault="007F78C2" w:rsidP="00C06796">
      <w:pPr>
        <w:pStyle w:val="PL"/>
        <w:rPr>
          <w:color w:val="808080"/>
        </w:rPr>
      </w:pPr>
      <w:r w:rsidRPr="00F35584">
        <w:rPr>
          <w:color w:val="808080"/>
        </w:rPr>
        <w:t>-- ASN1START</w:t>
      </w:r>
    </w:p>
    <w:p w14:paraId="168B0464" w14:textId="77777777" w:rsidR="007F78C2" w:rsidRPr="00F35584" w:rsidRDefault="007F78C2" w:rsidP="00C06796">
      <w:pPr>
        <w:pStyle w:val="PL"/>
        <w:rPr>
          <w:color w:val="808080"/>
        </w:rPr>
      </w:pPr>
      <w:r w:rsidRPr="00F35584">
        <w:rPr>
          <w:color w:val="808080"/>
        </w:rPr>
        <w:t>-- TAG-SCS-SPECIFIC-CARRIER-START</w:t>
      </w:r>
    </w:p>
    <w:p w14:paraId="6E3429B9" w14:textId="77777777" w:rsidR="007F78C2" w:rsidRPr="00F35584" w:rsidRDefault="007F78C2" w:rsidP="007F78C2">
      <w:pPr>
        <w:pStyle w:val="PL"/>
      </w:pPr>
    </w:p>
    <w:p w14:paraId="62317D4A" w14:textId="77777777" w:rsidR="007F78C2" w:rsidRPr="00F35584" w:rsidRDefault="007F78C2" w:rsidP="007F78C2">
      <w:pPr>
        <w:pStyle w:val="PL"/>
      </w:pPr>
      <w:r w:rsidRPr="00F35584">
        <w:t>SCS-SpecificCarrier ::=</w:t>
      </w:r>
      <w:r w:rsidRPr="00F35584">
        <w:tab/>
      </w:r>
      <w:r w:rsidRPr="00F35584">
        <w:tab/>
      </w:r>
      <w:r w:rsidRPr="00F35584">
        <w:tab/>
      </w:r>
      <w:r w:rsidRPr="00F35584">
        <w:rPr>
          <w:color w:val="993366"/>
        </w:rPr>
        <w:t>SEQUENCE</w:t>
      </w:r>
      <w:r w:rsidRPr="00F35584">
        <w:t xml:space="preserve"> {</w:t>
      </w:r>
    </w:p>
    <w:p w14:paraId="1FA06D0E" w14:textId="77777777" w:rsidR="007F78C2" w:rsidRPr="00F35584" w:rsidRDefault="007F78C2" w:rsidP="00C06796">
      <w:pPr>
        <w:pStyle w:val="PL"/>
        <w:rPr>
          <w:color w:val="808080"/>
        </w:rPr>
      </w:pPr>
      <w:r w:rsidRPr="00F35584">
        <w:tab/>
      </w:r>
      <w:r w:rsidRPr="00F35584">
        <w:rPr>
          <w:color w:val="808080"/>
        </w:rPr>
        <w:t>-- Offset in frequency domain between Point A (lowest subcarrier of common RB 0) and the lowest usable subcarrier on this carrier</w:t>
      </w:r>
    </w:p>
    <w:p w14:paraId="68847E83" w14:textId="77777777" w:rsidR="007F78C2" w:rsidRPr="00F35584" w:rsidRDefault="007F78C2" w:rsidP="00C06796">
      <w:pPr>
        <w:pStyle w:val="PL"/>
        <w:rPr>
          <w:color w:val="808080"/>
        </w:rPr>
      </w:pPr>
      <w:r w:rsidRPr="00F35584">
        <w:tab/>
      </w:r>
      <w:r w:rsidRPr="00F35584">
        <w:rPr>
          <w:color w:val="808080"/>
        </w:rPr>
        <w:t xml:space="preserve">-- in number of PRBs (using the subcarrierSpacing defined for this carrier). The maximum value corresponds to 275*8-1. </w:t>
      </w:r>
    </w:p>
    <w:p w14:paraId="3DF64BEB" w14:textId="77777777" w:rsidR="007F78C2" w:rsidRPr="00F35584" w:rsidRDefault="007F78C2" w:rsidP="00C06796">
      <w:pPr>
        <w:pStyle w:val="PL"/>
        <w:rPr>
          <w:color w:val="808080"/>
        </w:rPr>
      </w:pPr>
      <w:r w:rsidRPr="00F35584">
        <w:tab/>
      </w:r>
      <w:r w:rsidRPr="00F35584">
        <w:rPr>
          <w:color w:val="808080"/>
        </w:rPr>
        <w:t>-- Corresponds to L1 parameter 'offset-pointA-low-scs' (see 38.211, section FFS_Section)</w:t>
      </w:r>
    </w:p>
    <w:p w14:paraId="2CCB5887" w14:textId="77777777" w:rsidR="007F78C2" w:rsidRPr="00F35584" w:rsidRDefault="007F78C2" w:rsidP="007F78C2">
      <w:pPr>
        <w:pStyle w:val="PL"/>
      </w:pPr>
      <w:r w:rsidRPr="00F35584">
        <w:tab/>
        <w:t>offsetToCarrier</w:t>
      </w:r>
      <w:r w:rsidRPr="00F35584">
        <w:tab/>
      </w:r>
      <w:r w:rsidRPr="00F35584">
        <w:tab/>
      </w:r>
      <w:r w:rsidRPr="00F35584">
        <w:tab/>
      </w:r>
      <w:r w:rsidRPr="00F35584">
        <w:tab/>
      </w:r>
      <w:r w:rsidRPr="00F35584">
        <w:rPr>
          <w:color w:val="993366"/>
        </w:rPr>
        <w:t>INTEGER</w:t>
      </w:r>
      <w:r w:rsidRPr="00F35584">
        <w:t xml:space="preserve"> (0..2199),</w:t>
      </w:r>
    </w:p>
    <w:p w14:paraId="10100AF0" w14:textId="77777777" w:rsidR="007F78C2" w:rsidRPr="00F35584" w:rsidRDefault="007F78C2" w:rsidP="00C06796">
      <w:pPr>
        <w:pStyle w:val="PL"/>
        <w:rPr>
          <w:color w:val="808080"/>
        </w:rPr>
      </w:pPr>
      <w:r w:rsidRPr="00F35584">
        <w:tab/>
      </w:r>
      <w:r w:rsidRPr="00F35584">
        <w:rPr>
          <w:color w:val="808080"/>
        </w:rPr>
        <w:t xml:space="preserve">-- Subcarrier spacing of this carrier. It is used to convert the offsetToCarrier into an actual frequency. </w:t>
      </w:r>
    </w:p>
    <w:p w14:paraId="52804F23" w14:textId="77777777" w:rsidR="007F78C2" w:rsidRPr="00F35584" w:rsidRDefault="007F78C2" w:rsidP="00C06796">
      <w:pPr>
        <w:pStyle w:val="PL"/>
        <w:rPr>
          <w:color w:val="808080"/>
        </w:rPr>
      </w:pPr>
      <w:r w:rsidRPr="00F35584">
        <w:tab/>
      </w:r>
      <w:r w:rsidRPr="00F35584">
        <w:rPr>
          <w:color w:val="808080"/>
        </w:rPr>
        <w:t>-- Only the values 15 or 30 kHz  (&lt;6GHz), 60 or 120 kHz (&gt;6GHz) are applicable.</w:t>
      </w:r>
    </w:p>
    <w:p w14:paraId="1F68C32A" w14:textId="77777777" w:rsidR="007F78C2" w:rsidRPr="00F35584" w:rsidRDefault="007F78C2" w:rsidP="00C06796">
      <w:pPr>
        <w:pStyle w:val="PL"/>
        <w:rPr>
          <w:color w:val="808080"/>
        </w:rPr>
      </w:pPr>
      <w:r w:rsidRPr="00F35584">
        <w:tab/>
      </w:r>
      <w:r w:rsidRPr="00F35584">
        <w:rPr>
          <w:color w:val="808080"/>
        </w:rPr>
        <w:t>-- Corresponds to L1 parameter 'ref-scs' (see 38.211, section FFS_Section)</w:t>
      </w:r>
    </w:p>
    <w:p w14:paraId="1113E6BF" w14:textId="77777777" w:rsidR="007F78C2" w:rsidRPr="00F35584" w:rsidRDefault="007F78C2" w:rsidP="007F78C2">
      <w:pPr>
        <w:pStyle w:val="PL"/>
      </w:pPr>
      <w:r w:rsidRPr="00F35584">
        <w:tab/>
        <w:t>subcarrierSpacing</w:t>
      </w:r>
      <w:r w:rsidRPr="00F35584">
        <w:tab/>
      </w:r>
      <w:r w:rsidRPr="00F35584">
        <w:tab/>
      </w:r>
      <w:r w:rsidRPr="00F35584">
        <w:tab/>
      </w:r>
      <w:r w:rsidRPr="00F35584">
        <w:tab/>
      </w:r>
      <w:r w:rsidRPr="00F35584">
        <w:tab/>
        <w:t>SubcarrierSpacing,</w:t>
      </w:r>
    </w:p>
    <w:p w14:paraId="4387E19D" w14:textId="77777777" w:rsidR="007F78C2" w:rsidRPr="00F35584" w:rsidRDefault="007F78C2" w:rsidP="00C06796">
      <w:pPr>
        <w:pStyle w:val="PL"/>
        <w:rPr>
          <w:color w:val="808080"/>
        </w:rPr>
      </w:pPr>
      <w:r w:rsidRPr="00F35584">
        <w:tab/>
      </w:r>
      <w:r w:rsidRPr="00F35584">
        <w:rPr>
          <w:color w:val="808080"/>
        </w:rPr>
        <w:t>-- Corresponds to L1 parameter k0 (see 38.211, section 5.3.1). n-6 corresponds to value -6, n0 corresponds to value 0 and n6 corresponds</w:t>
      </w:r>
    </w:p>
    <w:p w14:paraId="4EE70EAA" w14:textId="77777777" w:rsidR="007F78C2" w:rsidRPr="00F35584" w:rsidRDefault="007F78C2" w:rsidP="00C06796">
      <w:pPr>
        <w:pStyle w:val="PL"/>
        <w:rPr>
          <w:color w:val="808080"/>
        </w:rPr>
      </w:pPr>
      <w:r w:rsidRPr="00F35584">
        <w:tab/>
      </w:r>
      <w:r w:rsidRPr="00F35584">
        <w:rPr>
          <w:color w:val="808080"/>
        </w:rPr>
        <w:t>-- to value +6.</w:t>
      </w:r>
    </w:p>
    <w:p w14:paraId="112A664E" w14:textId="77777777" w:rsidR="007F78C2" w:rsidRPr="00F35584" w:rsidRDefault="007F78C2" w:rsidP="007F78C2">
      <w:pPr>
        <w:pStyle w:val="PL"/>
      </w:pPr>
      <w:r w:rsidRPr="00F35584">
        <w:lastRenderedPageBreak/>
        <w:tab/>
        <w:t>k0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{n-6, n0, n6}, </w:t>
      </w:r>
    </w:p>
    <w:p w14:paraId="22A369F2" w14:textId="77777777" w:rsidR="007F78C2" w:rsidRPr="00F35584" w:rsidRDefault="007F78C2" w:rsidP="00C06796">
      <w:pPr>
        <w:pStyle w:val="PL"/>
        <w:rPr>
          <w:color w:val="808080"/>
        </w:rPr>
      </w:pPr>
      <w:r w:rsidRPr="00F35584">
        <w:tab/>
      </w:r>
      <w:r w:rsidRPr="00F35584">
        <w:rPr>
          <w:color w:val="808080"/>
        </w:rPr>
        <w:t>-- Width of this carrier in number of PRBs (using the subcarrierSpacing defined for this carrier)</w:t>
      </w:r>
    </w:p>
    <w:p w14:paraId="722437D0" w14:textId="77777777" w:rsidR="007F78C2" w:rsidRPr="00F35584" w:rsidRDefault="007F78C2" w:rsidP="00C06796">
      <w:pPr>
        <w:pStyle w:val="PL"/>
        <w:rPr>
          <w:color w:val="808080"/>
        </w:rPr>
      </w:pPr>
      <w:r w:rsidRPr="00F35584">
        <w:tab/>
      </w:r>
      <w:r w:rsidRPr="00F35584">
        <w:rPr>
          <w:color w:val="808080"/>
        </w:rPr>
        <w:t>-- Corresponds to L1 parameter 'BW' (see 38.211, section FFS_Section)</w:t>
      </w:r>
    </w:p>
    <w:p w14:paraId="727E0AAA" w14:textId="77777777" w:rsidR="007F78C2" w:rsidRPr="00F35584" w:rsidRDefault="007F78C2" w:rsidP="007F78C2">
      <w:pPr>
        <w:pStyle w:val="PL"/>
      </w:pPr>
      <w:r w:rsidRPr="00F35584">
        <w:tab/>
        <w:t>carrierBandwidth</w:t>
      </w:r>
      <w:r w:rsidRPr="00F35584">
        <w:tab/>
      </w:r>
      <w:r w:rsidRPr="00F35584">
        <w:tab/>
      </w:r>
      <w:r w:rsidRPr="00F35584">
        <w:tab/>
      </w:r>
      <w:r w:rsidRPr="00F35584">
        <w:tab/>
      </w:r>
      <w:r w:rsidRPr="00F35584">
        <w:tab/>
      </w:r>
      <w:r w:rsidRPr="00F35584">
        <w:rPr>
          <w:color w:val="993366"/>
        </w:rPr>
        <w:t>INTEGER</w:t>
      </w:r>
      <w:r w:rsidRPr="00F35584">
        <w:t xml:space="preserve"> (1..maxNrofPhysicalResourceBlocks),</w:t>
      </w:r>
    </w:p>
    <w:p w14:paraId="686C0F5F" w14:textId="77777777" w:rsidR="007F78C2" w:rsidRPr="00F35584" w:rsidRDefault="007F78C2" w:rsidP="007F78C2">
      <w:pPr>
        <w:pStyle w:val="PL"/>
      </w:pPr>
      <w:r w:rsidRPr="00F35584">
        <w:tab/>
        <w:t>...</w:t>
      </w:r>
    </w:p>
    <w:p w14:paraId="149693D8" w14:textId="77777777" w:rsidR="007F78C2" w:rsidRPr="00F35584" w:rsidRDefault="007F78C2" w:rsidP="007F78C2">
      <w:pPr>
        <w:pStyle w:val="PL"/>
      </w:pPr>
      <w:r w:rsidRPr="00F35584">
        <w:t>}</w:t>
      </w:r>
    </w:p>
    <w:p w14:paraId="6FB28142" w14:textId="77777777" w:rsidR="007F78C2" w:rsidRPr="00F35584" w:rsidRDefault="007F78C2" w:rsidP="007F78C2">
      <w:pPr>
        <w:pStyle w:val="PL"/>
      </w:pPr>
    </w:p>
    <w:p w14:paraId="2E15BF3B" w14:textId="77777777" w:rsidR="007F78C2" w:rsidRPr="00F35584" w:rsidRDefault="007F78C2" w:rsidP="00C06796">
      <w:pPr>
        <w:pStyle w:val="PL"/>
        <w:rPr>
          <w:color w:val="808080"/>
        </w:rPr>
      </w:pPr>
      <w:r w:rsidRPr="00F35584">
        <w:rPr>
          <w:color w:val="808080"/>
        </w:rPr>
        <w:t xml:space="preserve">-- TAG-SCS-SPECIFIC-CARRIER-STOP </w:t>
      </w:r>
    </w:p>
    <w:p w14:paraId="135616D3" w14:textId="77777777" w:rsidR="007F78C2" w:rsidRPr="00F35584" w:rsidRDefault="007F78C2" w:rsidP="00C06796">
      <w:pPr>
        <w:pStyle w:val="PL"/>
        <w:rPr>
          <w:color w:val="808080"/>
        </w:rPr>
      </w:pPr>
      <w:r w:rsidRPr="00F35584">
        <w:rPr>
          <w:color w:val="808080"/>
        </w:rPr>
        <w:t>-- ASN1STOP</w:t>
      </w:r>
    </w:p>
    <w:p w14:paraId="68B64EB4" w14:textId="77777777" w:rsidR="007F78C2" w:rsidRPr="00F35584" w:rsidRDefault="007F78C2" w:rsidP="007F78C2">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28DFA065" w14:textId="77777777" w:rsidTr="00CE59C2">
        <w:tc>
          <w:tcPr>
            <w:tcW w:w="2834" w:type="dxa"/>
          </w:tcPr>
          <w:p w14:paraId="34F6361E" w14:textId="77777777" w:rsidR="007F78C2" w:rsidRPr="00F35584" w:rsidRDefault="007F78C2" w:rsidP="00CE59C2">
            <w:pPr>
              <w:pStyle w:val="TAH"/>
              <w:rPr>
                <w:lang w:val="en-GB"/>
              </w:rPr>
            </w:pPr>
            <w:r w:rsidRPr="00F35584">
              <w:rPr>
                <w:lang w:val="en-GB"/>
              </w:rPr>
              <w:t>Conditional Presence</w:t>
            </w:r>
          </w:p>
        </w:tc>
        <w:tc>
          <w:tcPr>
            <w:tcW w:w="7141" w:type="dxa"/>
          </w:tcPr>
          <w:p w14:paraId="6486F7DC" w14:textId="77777777" w:rsidR="007F78C2" w:rsidRPr="00F35584" w:rsidRDefault="007F78C2" w:rsidP="00CE59C2">
            <w:pPr>
              <w:pStyle w:val="TAH"/>
              <w:rPr>
                <w:lang w:val="en-GB"/>
              </w:rPr>
            </w:pPr>
            <w:r w:rsidRPr="00F35584">
              <w:rPr>
                <w:lang w:val="en-GB"/>
              </w:rPr>
              <w:t>Explanation</w:t>
            </w:r>
          </w:p>
        </w:tc>
      </w:tr>
      <w:tr w:rsidR="007F78C2" w:rsidRPr="00F35584" w14:paraId="51566888" w14:textId="77777777" w:rsidTr="00CE59C2">
        <w:tc>
          <w:tcPr>
            <w:tcW w:w="2834" w:type="dxa"/>
          </w:tcPr>
          <w:p w14:paraId="261904A1" w14:textId="77777777" w:rsidR="007F78C2" w:rsidRPr="00F35584" w:rsidRDefault="007F78C2" w:rsidP="00CE59C2">
            <w:pPr>
              <w:pStyle w:val="TAL"/>
              <w:rPr>
                <w:i/>
                <w:lang w:val="en-GB"/>
              </w:rPr>
            </w:pPr>
            <w:r w:rsidRPr="00F35584">
              <w:rPr>
                <w:i/>
                <w:lang w:val="en-GB"/>
              </w:rPr>
              <w:t>OnePerServCell</w:t>
            </w:r>
          </w:p>
        </w:tc>
        <w:tc>
          <w:tcPr>
            <w:tcW w:w="7141" w:type="dxa"/>
          </w:tcPr>
          <w:p w14:paraId="28D36856" w14:textId="77777777" w:rsidR="007F78C2" w:rsidRPr="00F35584" w:rsidRDefault="007F78C2" w:rsidP="00CE59C2">
            <w:pPr>
              <w:pStyle w:val="TAL"/>
              <w:rPr>
                <w:lang w:val="en-GB"/>
              </w:rPr>
            </w:pPr>
            <w:r w:rsidRPr="00F35584">
              <w:rPr>
                <w:lang w:val="en-GB"/>
              </w:rPr>
              <w:t xml:space="preserve">This field must be present for exactly one SCS-SpecificCarrier of a serving cell. </w:t>
            </w:r>
          </w:p>
        </w:tc>
      </w:tr>
    </w:tbl>
    <w:p w14:paraId="7AF51992" w14:textId="77777777" w:rsidR="007F78C2" w:rsidRPr="00F35584" w:rsidRDefault="007F78C2" w:rsidP="007F78C2">
      <w:pPr>
        <w:rPr>
          <w:rFonts w:eastAsia="ＭＳ 明朝"/>
        </w:rPr>
      </w:pPr>
    </w:p>
    <w:p w14:paraId="27E2F305" w14:textId="77777777" w:rsidR="00BC561A" w:rsidRPr="00F35584" w:rsidRDefault="00BC561A" w:rsidP="00BC561A">
      <w:pPr>
        <w:pStyle w:val="4"/>
        <w:rPr>
          <w:rFonts w:eastAsia="SimSun"/>
        </w:rPr>
      </w:pPr>
      <w:bookmarkStart w:id="433" w:name="_Toc510018686"/>
      <w:r w:rsidRPr="00F35584">
        <w:rPr>
          <w:rFonts w:eastAsia="SimSun"/>
        </w:rPr>
        <w:t>–</w:t>
      </w:r>
      <w:r w:rsidRPr="00F35584">
        <w:rPr>
          <w:rFonts w:eastAsia="SimSun"/>
        </w:rPr>
        <w:tab/>
      </w:r>
      <w:r w:rsidRPr="00F35584">
        <w:rPr>
          <w:rFonts w:eastAsia="SimSun"/>
          <w:i/>
        </w:rPr>
        <w:t>SDAP-Config</w:t>
      </w:r>
      <w:bookmarkEnd w:id="433"/>
    </w:p>
    <w:p w14:paraId="4891DFC2"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SDAP-Config</w:t>
      </w:r>
      <w:r w:rsidRPr="00F3558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14:paraId="1F41E042" w14:textId="77777777" w:rsidR="00BC561A" w:rsidRPr="00F35584" w:rsidRDefault="00BC561A" w:rsidP="00BC561A">
      <w:pPr>
        <w:pStyle w:val="TH"/>
        <w:rPr>
          <w:rFonts w:eastAsia="SimSun"/>
          <w:lang w:val="en-GB" w:eastAsia="zh-CN"/>
        </w:rPr>
      </w:pPr>
      <w:r w:rsidRPr="00F35584">
        <w:rPr>
          <w:i/>
          <w:lang w:val="en-GB" w:eastAsia="zh-CN"/>
        </w:rPr>
        <w:t>SDAP-Config</w:t>
      </w:r>
      <w:r w:rsidRPr="00F35584">
        <w:rPr>
          <w:lang w:val="en-GB" w:eastAsia="zh-CN"/>
        </w:rPr>
        <w:t xml:space="preserve"> information element</w:t>
      </w:r>
    </w:p>
    <w:p w14:paraId="3D450218" w14:textId="77777777" w:rsidR="00BC561A" w:rsidRPr="00F35584" w:rsidRDefault="00BC561A" w:rsidP="00C06796">
      <w:pPr>
        <w:pStyle w:val="PL"/>
        <w:rPr>
          <w:color w:val="808080"/>
        </w:rPr>
      </w:pPr>
      <w:r w:rsidRPr="00F35584">
        <w:rPr>
          <w:color w:val="808080"/>
        </w:rPr>
        <w:t xml:space="preserve">-- ASN1START </w:t>
      </w:r>
    </w:p>
    <w:p w14:paraId="1B6E1C73" w14:textId="77777777" w:rsidR="00BC561A" w:rsidRPr="00F35584" w:rsidRDefault="00BC561A" w:rsidP="00C06796">
      <w:pPr>
        <w:pStyle w:val="PL"/>
        <w:rPr>
          <w:color w:val="808080"/>
        </w:rPr>
      </w:pPr>
      <w:r w:rsidRPr="00F35584">
        <w:rPr>
          <w:color w:val="808080"/>
        </w:rPr>
        <w:t>-- TAG-SDAP-CONFIG-START</w:t>
      </w:r>
    </w:p>
    <w:p w14:paraId="6A46376D" w14:textId="77777777" w:rsidR="00BC561A" w:rsidRPr="00F35584" w:rsidRDefault="00BC561A" w:rsidP="00BC561A">
      <w:pPr>
        <w:pStyle w:val="PL"/>
      </w:pPr>
    </w:p>
    <w:p w14:paraId="22C92DA9" w14:textId="77777777" w:rsidR="00BC561A" w:rsidRPr="00F35584" w:rsidRDefault="00BC561A" w:rsidP="00BC561A">
      <w:pPr>
        <w:pStyle w:val="PL"/>
      </w:pPr>
      <w:r w:rsidRPr="00F35584">
        <w:t>SDAP-Config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AE976CD" w14:textId="77777777" w:rsidR="00BC561A" w:rsidRPr="00F35584" w:rsidRDefault="00BC561A" w:rsidP="00BC561A">
      <w:pPr>
        <w:pStyle w:val="PL"/>
      </w:pPr>
      <w:r w:rsidRPr="00F35584">
        <w:tab/>
        <w:t>pdu-Session</w:t>
      </w:r>
      <w:r w:rsidRPr="00F35584">
        <w:tab/>
      </w:r>
      <w:r w:rsidRPr="00F35584">
        <w:tab/>
      </w:r>
      <w:r w:rsidRPr="00F35584">
        <w:tab/>
      </w:r>
      <w:r w:rsidRPr="00F35584">
        <w:tab/>
      </w:r>
      <w:r w:rsidRPr="00F35584">
        <w:tab/>
      </w:r>
      <w:r w:rsidRPr="00F35584">
        <w:tab/>
      </w:r>
      <w:r w:rsidRPr="00F35584">
        <w:tab/>
        <w:t>PDU-SessionID,</w:t>
      </w:r>
    </w:p>
    <w:p w14:paraId="097F581D" w14:textId="77777777" w:rsidR="00BC561A" w:rsidRPr="00F35584" w:rsidRDefault="00BC561A" w:rsidP="00BC561A">
      <w:pPr>
        <w:pStyle w:val="PL"/>
      </w:pPr>
    </w:p>
    <w:p w14:paraId="75640881" w14:textId="77777777" w:rsidR="00BC561A" w:rsidRPr="00F35584" w:rsidRDefault="00BC561A" w:rsidP="00C06796">
      <w:pPr>
        <w:pStyle w:val="PL"/>
        <w:rPr>
          <w:color w:val="808080"/>
        </w:rPr>
      </w:pPr>
      <w:r w:rsidRPr="00F35584">
        <w:tab/>
      </w:r>
      <w:r w:rsidRPr="00F35584">
        <w:rPr>
          <w:color w:val="808080"/>
        </w:rPr>
        <w:t>-- FFS: separate configuration for UL and DL</w:t>
      </w:r>
    </w:p>
    <w:p w14:paraId="19A73101" w14:textId="77777777" w:rsidR="00BC561A" w:rsidRPr="00F35584" w:rsidRDefault="00BC561A" w:rsidP="00BC561A">
      <w:pPr>
        <w:pStyle w:val="PL"/>
      </w:pPr>
      <w:r w:rsidRPr="00F35584">
        <w:tab/>
        <w:t xml:space="preserve">sdap-HeaderDL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14:paraId="3E0FBBD2" w14:textId="77777777" w:rsidR="00BC561A" w:rsidRPr="00F35584" w:rsidRDefault="00BC561A" w:rsidP="00BC561A">
      <w:pPr>
        <w:pStyle w:val="PL"/>
      </w:pPr>
      <w:r w:rsidRPr="00F35584">
        <w:tab/>
        <w:t xml:space="preserve">sdap-HeaderUL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14:paraId="7CA53390" w14:textId="77777777" w:rsidR="00BC561A" w:rsidRPr="00F35584" w:rsidRDefault="00BC561A" w:rsidP="00BC561A">
      <w:pPr>
        <w:pStyle w:val="PL"/>
      </w:pPr>
      <w:r w:rsidRPr="00F35584">
        <w:tab/>
        <w:t>defaultDRB</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68B81811" w14:textId="77777777" w:rsidR="00BC561A" w:rsidRPr="00F35584" w:rsidRDefault="00BC561A" w:rsidP="00BC561A">
      <w:pPr>
        <w:pStyle w:val="PL"/>
      </w:pPr>
    </w:p>
    <w:p w14:paraId="79802EA5" w14:textId="77777777" w:rsidR="00BC561A" w:rsidRPr="00F35584" w:rsidRDefault="00BC561A" w:rsidP="00BC561A">
      <w:pPr>
        <w:pStyle w:val="PL"/>
        <w:rPr>
          <w:color w:val="808080"/>
        </w:rPr>
      </w:pPr>
      <w:r w:rsidRPr="00F35584">
        <w:tab/>
      </w:r>
      <w:r w:rsidRPr="00F35584">
        <w:rPr>
          <w:color w:val="808080"/>
        </w:rPr>
        <w:t>-- A list of QoS-Flow-IDs that the UE shall map to the DRB of this SDAP-Config.</w:t>
      </w:r>
    </w:p>
    <w:p w14:paraId="458A746A" w14:textId="77777777" w:rsidR="00BC561A" w:rsidRPr="00F35584" w:rsidRDefault="00BC561A" w:rsidP="00BC561A">
      <w:pPr>
        <w:pStyle w:val="PL"/>
        <w:rPr>
          <w:color w:val="808080"/>
        </w:rPr>
      </w:pPr>
      <w:r w:rsidRPr="00F35584">
        <w:tab/>
        <w:t>mappedQoS-FlowsToAdd</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BA0E5BD" w14:textId="77777777" w:rsidR="00BC561A" w:rsidRPr="00F35584" w:rsidRDefault="00BC561A" w:rsidP="00BC561A">
      <w:pPr>
        <w:pStyle w:val="PL"/>
        <w:rPr>
          <w:color w:val="808080"/>
        </w:rPr>
      </w:pPr>
      <w:r w:rsidRPr="00F35584">
        <w:tab/>
      </w:r>
      <w:r w:rsidRPr="00F35584">
        <w:rPr>
          <w:color w:val="808080"/>
        </w:rPr>
        <w:t>-- A list of QoS-Flow-IDs that the UE shall no longer map to the DRB of this SDAP-Config.</w:t>
      </w:r>
    </w:p>
    <w:p w14:paraId="169A7EB2" w14:textId="77777777" w:rsidR="00BC561A" w:rsidRPr="00F35584" w:rsidRDefault="00BC561A" w:rsidP="00BC561A">
      <w:pPr>
        <w:pStyle w:val="PL"/>
        <w:rPr>
          <w:color w:val="808080"/>
        </w:rPr>
      </w:pPr>
      <w:r w:rsidRPr="00F35584">
        <w:tab/>
        <w:t>mappedQoS-FlowsToRelease</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FFB3008" w14:textId="77777777" w:rsidR="00BC561A" w:rsidRPr="00F35584" w:rsidRDefault="00BC561A" w:rsidP="00BC561A">
      <w:pPr>
        <w:pStyle w:val="PL"/>
      </w:pPr>
      <w:r w:rsidRPr="00F35584">
        <w:tab/>
        <w:t>...</w:t>
      </w:r>
    </w:p>
    <w:p w14:paraId="226E73AE" w14:textId="77777777" w:rsidR="00BC561A" w:rsidRPr="00F35584" w:rsidRDefault="00BC561A" w:rsidP="00BC561A">
      <w:pPr>
        <w:pStyle w:val="PL"/>
      </w:pPr>
      <w:r w:rsidRPr="00F35584">
        <w:t>}</w:t>
      </w:r>
    </w:p>
    <w:p w14:paraId="0258ACB6" w14:textId="77777777" w:rsidR="00BC561A" w:rsidRPr="00F35584" w:rsidRDefault="00BC561A" w:rsidP="00BC561A">
      <w:pPr>
        <w:pStyle w:val="PL"/>
      </w:pPr>
    </w:p>
    <w:p w14:paraId="1EE67512" w14:textId="77777777" w:rsidR="00BC561A" w:rsidRPr="00F35584" w:rsidRDefault="00BC561A" w:rsidP="00BC561A">
      <w:pPr>
        <w:pStyle w:val="PL"/>
      </w:pPr>
      <w:r w:rsidRPr="00F35584">
        <w:t xml:space="preserve">QFI ::=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(0..maxQFI)</w:t>
      </w:r>
    </w:p>
    <w:p w14:paraId="0A25FACD" w14:textId="77777777" w:rsidR="00BC561A" w:rsidRPr="00F35584" w:rsidRDefault="00BC561A" w:rsidP="00BC561A">
      <w:pPr>
        <w:pStyle w:val="PL"/>
      </w:pPr>
    </w:p>
    <w:p w14:paraId="6E134AFC" w14:textId="77777777" w:rsidR="00BC561A" w:rsidRPr="00F35584" w:rsidRDefault="00BC561A" w:rsidP="00BC561A">
      <w:pPr>
        <w:pStyle w:val="PL"/>
      </w:pPr>
      <w:r w:rsidRPr="00F35584">
        <w:t xml:space="preserve">PDU-SessionID ::= </w:t>
      </w:r>
      <w:r w:rsidRPr="00F35584">
        <w:rPr>
          <w:color w:val="993366"/>
        </w:rPr>
        <w:t>INTEGER</w:t>
      </w:r>
      <w:r w:rsidRPr="00F35584">
        <w:t xml:space="preserve"> (0..255)</w:t>
      </w:r>
    </w:p>
    <w:p w14:paraId="75308E72" w14:textId="77777777" w:rsidR="00BC561A" w:rsidRPr="00F35584" w:rsidRDefault="00BC561A" w:rsidP="00BC561A">
      <w:pPr>
        <w:pStyle w:val="PL"/>
      </w:pPr>
    </w:p>
    <w:p w14:paraId="62D590A4" w14:textId="77777777" w:rsidR="00BC561A" w:rsidRPr="00F35584" w:rsidRDefault="00BC561A" w:rsidP="00C06796">
      <w:pPr>
        <w:pStyle w:val="PL"/>
        <w:rPr>
          <w:color w:val="808080"/>
        </w:rPr>
      </w:pPr>
      <w:r w:rsidRPr="00F35584">
        <w:rPr>
          <w:color w:val="808080"/>
        </w:rPr>
        <w:t>-- TAG-SDAP-CONFIG-STOP</w:t>
      </w:r>
    </w:p>
    <w:p w14:paraId="361ACCB4" w14:textId="77777777" w:rsidR="00BC561A" w:rsidRPr="00F35584" w:rsidRDefault="00BC561A" w:rsidP="00C06796">
      <w:pPr>
        <w:pStyle w:val="PL"/>
        <w:rPr>
          <w:color w:val="808080"/>
        </w:rPr>
      </w:pPr>
      <w:r w:rsidRPr="00F35584">
        <w:rPr>
          <w:color w:val="808080"/>
        </w:rPr>
        <w:t>-- ASN1STOP</w:t>
      </w:r>
    </w:p>
    <w:p w14:paraId="3D2BE929" w14:textId="77777777" w:rsidR="00D232DC" w:rsidRPr="00F35584" w:rsidRDefault="00D232DC" w:rsidP="00D232DC"/>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0CAF700F" w14:textId="77777777" w:rsidTr="00BC561A">
        <w:trPr>
          <w:cantSplit/>
          <w:tblHeader/>
        </w:trPr>
        <w:tc>
          <w:tcPr>
            <w:tcW w:w="14062" w:type="dxa"/>
          </w:tcPr>
          <w:p w14:paraId="589CA694" w14:textId="77777777" w:rsidR="00BC561A" w:rsidRPr="00F35584" w:rsidRDefault="00BC561A" w:rsidP="00BC561A">
            <w:pPr>
              <w:pStyle w:val="TAH"/>
              <w:rPr>
                <w:lang w:val="en-GB" w:eastAsia="en-GB"/>
              </w:rPr>
            </w:pPr>
            <w:r w:rsidRPr="00F35584">
              <w:rPr>
                <w:i/>
                <w:lang w:val="en-GB" w:eastAsia="en-GB"/>
              </w:rPr>
              <w:lastRenderedPageBreak/>
              <w:t>SDAP-Config</w:t>
            </w:r>
            <w:r w:rsidRPr="00F35584">
              <w:rPr>
                <w:lang w:val="en-GB" w:eastAsia="en-GB"/>
              </w:rPr>
              <w:t>field descriptions</w:t>
            </w:r>
          </w:p>
        </w:tc>
      </w:tr>
      <w:tr w:rsidR="00BC561A" w:rsidRPr="00F35584" w14:paraId="6F769734" w14:textId="77777777" w:rsidTr="00BC561A">
        <w:trPr>
          <w:cantSplit/>
          <w:trHeight w:val="52"/>
        </w:trPr>
        <w:tc>
          <w:tcPr>
            <w:tcW w:w="14062" w:type="dxa"/>
          </w:tcPr>
          <w:p w14:paraId="416A9F54" w14:textId="77777777" w:rsidR="00BC561A" w:rsidRPr="00F35584" w:rsidRDefault="00BC561A" w:rsidP="00BC561A">
            <w:pPr>
              <w:pStyle w:val="TAL"/>
              <w:rPr>
                <w:b/>
                <w:bCs/>
                <w:i/>
                <w:lang w:val="en-GB" w:eastAsia="en-GB"/>
              </w:rPr>
            </w:pPr>
            <w:r w:rsidRPr="00F35584">
              <w:rPr>
                <w:b/>
                <w:bCs/>
                <w:i/>
                <w:lang w:val="en-GB" w:eastAsia="en-GB"/>
              </w:rPr>
              <w:t>defaultDRB</w:t>
            </w:r>
          </w:p>
          <w:p w14:paraId="326F35FA" w14:textId="77777777" w:rsidR="00BC561A" w:rsidRPr="00F35584" w:rsidRDefault="00BC561A" w:rsidP="00BC561A">
            <w:pPr>
              <w:pStyle w:val="TAL"/>
              <w:rPr>
                <w:bCs/>
                <w:lang w:val="en-GB" w:eastAsia="en-GB"/>
              </w:rPr>
            </w:pPr>
            <w:r w:rsidRPr="00F35584">
              <w:rPr>
                <w:bCs/>
                <w:lang w:val="en-GB" w:eastAsia="en-GB"/>
              </w:rPr>
              <w:t xml:space="preserve">Indicates whether or not this is the default DRB for this PDU session. Among all configured instances of </w:t>
            </w:r>
            <w:r w:rsidRPr="00F35584">
              <w:rPr>
                <w:bCs/>
                <w:i/>
                <w:lang w:val="en-GB" w:eastAsia="en-GB"/>
              </w:rPr>
              <w:t>SDAP-Config</w:t>
            </w:r>
            <w:r w:rsidRPr="00F35584">
              <w:rPr>
                <w:bCs/>
                <w:lang w:val="en-GB" w:eastAsia="en-GB"/>
              </w:rPr>
              <w:t xml:space="preserve"> with the same value of </w:t>
            </w:r>
            <w:r w:rsidRPr="00F35584">
              <w:rPr>
                <w:bCs/>
                <w:i/>
                <w:lang w:val="en-GB" w:eastAsia="en-GB"/>
              </w:rPr>
              <w:t>pdu-Session</w:t>
            </w:r>
            <w:r w:rsidRPr="00F35584">
              <w:rPr>
                <w:bCs/>
                <w:lang w:val="en-GB" w:eastAsia="en-GB"/>
              </w:rPr>
              <w:t>, this field shall be set to TRUE in at most one instance of SDAP-Config and to FALSE in all other instances.</w:t>
            </w:r>
          </w:p>
        </w:tc>
      </w:tr>
      <w:tr w:rsidR="00BC561A" w:rsidRPr="00F35584" w14:paraId="13A44AE9" w14:textId="77777777" w:rsidTr="00BC561A">
        <w:trPr>
          <w:cantSplit/>
          <w:trHeight w:val="52"/>
        </w:trPr>
        <w:tc>
          <w:tcPr>
            <w:tcW w:w="14062" w:type="dxa"/>
          </w:tcPr>
          <w:p w14:paraId="3393887F" w14:textId="77777777" w:rsidR="00BC561A" w:rsidRPr="00F35584" w:rsidRDefault="00BC561A" w:rsidP="00BC561A">
            <w:pPr>
              <w:pStyle w:val="TAL"/>
              <w:rPr>
                <w:b/>
                <w:bCs/>
                <w:i/>
                <w:lang w:val="en-GB" w:eastAsia="en-GB"/>
              </w:rPr>
            </w:pPr>
            <w:r w:rsidRPr="00F35584">
              <w:rPr>
                <w:b/>
                <w:bCs/>
                <w:i/>
                <w:lang w:val="en-GB" w:eastAsia="en-GB"/>
              </w:rPr>
              <w:t>mappedQoS-FlowsToAdd</w:t>
            </w:r>
          </w:p>
          <w:p w14:paraId="3DE84B7A" w14:textId="77777777" w:rsidR="00BC561A" w:rsidRPr="00F35584" w:rsidRDefault="00BC561A" w:rsidP="00BC561A">
            <w:pPr>
              <w:pStyle w:val="TAL"/>
              <w:rPr>
                <w:bCs/>
                <w:lang w:val="en-GB" w:eastAsia="en-GB"/>
              </w:rPr>
            </w:pPr>
            <w:r w:rsidRPr="00F35584">
              <w:rPr>
                <w:bCs/>
                <w:lang w:val="en-GB" w:eastAsia="en-GB"/>
              </w:rPr>
              <w:t xml:space="preserve">Indicates the list of QFIs of QoS flows of the PDU session to be additionally mapped to this DRB. A QFI value can be included at most once in all configured instances of </w:t>
            </w:r>
            <w:r w:rsidRPr="00F35584">
              <w:rPr>
                <w:bCs/>
                <w:i/>
                <w:lang w:val="en-GB" w:eastAsia="en-GB"/>
              </w:rPr>
              <w:t>SDAP-Config</w:t>
            </w:r>
            <w:r w:rsidRPr="00F35584">
              <w:rPr>
                <w:bCs/>
                <w:lang w:val="en-GB" w:eastAsia="en-GB"/>
              </w:rPr>
              <w:t xml:space="preserve"> with the same value of </w:t>
            </w:r>
            <w:r w:rsidRPr="00F35584">
              <w:rPr>
                <w:bCs/>
                <w:i/>
                <w:lang w:val="en-GB" w:eastAsia="en-GB"/>
              </w:rPr>
              <w:t>pdu-Session</w:t>
            </w:r>
            <w:r w:rsidRPr="00F35584">
              <w:rPr>
                <w:bCs/>
                <w:lang w:val="en-GB" w:eastAsia="en-GB"/>
              </w:rPr>
              <w:t>.</w:t>
            </w:r>
          </w:p>
        </w:tc>
      </w:tr>
      <w:tr w:rsidR="00BC561A" w:rsidRPr="00F35584" w14:paraId="518D1D2E" w14:textId="77777777" w:rsidTr="00BC561A">
        <w:trPr>
          <w:cantSplit/>
          <w:trHeight w:val="52"/>
        </w:trPr>
        <w:tc>
          <w:tcPr>
            <w:tcW w:w="14062" w:type="dxa"/>
          </w:tcPr>
          <w:p w14:paraId="20DA79FA" w14:textId="77777777" w:rsidR="00BC561A" w:rsidRPr="00F35584" w:rsidRDefault="00BC561A" w:rsidP="00BC561A">
            <w:pPr>
              <w:pStyle w:val="TAL"/>
              <w:rPr>
                <w:b/>
                <w:bCs/>
                <w:i/>
                <w:lang w:val="en-GB" w:eastAsia="en-GB"/>
              </w:rPr>
            </w:pPr>
            <w:r w:rsidRPr="00F35584">
              <w:rPr>
                <w:b/>
                <w:bCs/>
                <w:i/>
                <w:lang w:val="en-GB" w:eastAsia="en-GB"/>
              </w:rPr>
              <w:t>mappedQoS-FlowsToRelease</w:t>
            </w:r>
          </w:p>
          <w:p w14:paraId="78864189" w14:textId="77777777" w:rsidR="00BC561A" w:rsidRPr="00F35584" w:rsidRDefault="00BC561A" w:rsidP="00BC561A">
            <w:pPr>
              <w:pStyle w:val="TAL"/>
              <w:rPr>
                <w:b/>
                <w:bCs/>
                <w:i/>
                <w:lang w:val="en-GB" w:eastAsia="en-GB"/>
              </w:rPr>
            </w:pPr>
            <w:r w:rsidRPr="00F35584">
              <w:rPr>
                <w:bCs/>
                <w:lang w:val="en-GB" w:eastAsia="en-GB"/>
              </w:rPr>
              <w:t xml:space="preserve">Indicates the list of QFIs of QoS flows of the PDU session to be released from existing QoS flow to DRB mapping of this DRB. </w:t>
            </w:r>
          </w:p>
        </w:tc>
      </w:tr>
      <w:tr w:rsidR="00BC561A" w:rsidRPr="00F35584" w14:paraId="6F525144" w14:textId="77777777" w:rsidTr="00BC561A">
        <w:trPr>
          <w:cantSplit/>
          <w:trHeight w:val="52"/>
        </w:trPr>
        <w:tc>
          <w:tcPr>
            <w:tcW w:w="14062" w:type="dxa"/>
          </w:tcPr>
          <w:p w14:paraId="2DA543A8" w14:textId="77777777" w:rsidR="00BC561A" w:rsidRPr="00F35584" w:rsidRDefault="00BC561A" w:rsidP="00BC561A">
            <w:pPr>
              <w:pStyle w:val="TAL"/>
              <w:rPr>
                <w:b/>
                <w:i/>
                <w:iCs/>
                <w:lang w:val="en-GB" w:eastAsia="en-GB"/>
              </w:rPr>
            </w:pPr>
            <w:r w:rsidRPr="00F35584">
              <w:rPr>
                <w:b/>
                <w:i/>
                <w:iCs/>
                <w:lang w:val="en-GB" w:eastAsia="en-GB"/>
              </w:rPr>
              <w:t>pdu-Session</w:t>
            </w:r>
          </w:p>
          <w:p w14:paraId="3821449F" w14:textId="77777777" w:rsidR="00BC561A" w:rsidRPr="00F35584" w:rsidRDefault="00BC561A" w:rsidP="00BC561A">
            <w:pPr>
              <w:pStyle w:val="TAL"/>
              <w:rPr>
                <w:b/>
                <w:bCs/>
                <w:i/>
                <w:lang w:val="en-GB" w:eastAsia="en-GB"/>
              </w:rPr>
            </w:pPr>
            <w:r w:rsidRPr="00F35584">
              <w:rPr>
                <w:iCs/>
                <w:lang w:val="en-GB" w:eastAsia="en-GB"/>
              </w:rPr>
              <w:t>Identity of the PDU session whose QoS flows are mapped to the DRB</w:t>
            </w:r>
          </w:p>
        </w:tc>
      </w:tr>
      <w:tr w:rsidR="00BC561A" w:rsidRPr="00F35584" w14:paraId="39FB2768" w14:textId="77777777" w:rsidTr="00BC561A">
        <w:trPr>
          <w:cantSplit/>
          <w:trHeight w:val="52"/>
        </w:trPr>
        <w:tc>
          <w:tcPr>
            <w:tcW w:w="14062" w:type="dxa"/>
          </w:tcPr>
          <w:p w14:paraId="44047ECF" w14:textId="77777777" w:rsidR="00BC561A" w:rsidRPr="00F35584" w:rsidRDefault="00BC561A" w:rsidP="00BC561A">
            <w:pPr>
              <w:pStyle w:val="TAL"/>
              <w:rPr>
                <w:b/>
                <w:bCs/>
                <w:i/>
                <w:lang w:val="en-GB" w:eastAsia="en-GB"/>
              </w:rPr>
            </w:pPr>
            <w:r w:rsidRPr="00F35584">
              <w:rPr>
                <w:b/>
                <w:bCs/>
                <w:i/>
                <w:lang w:val="en-GB" w:eastAsia="en-GB"/>
              </w:rPr>
              <w:t>reflectiveQoS</w:t>
            </w:r>
          </w:p>
          <w:p w14:paraId="7B81B49F" w14:textId="77777777" w:rsidR="00BC561A" w:rsidRPr="00F35584" w:rsidRDefault="00BC561A" w:rsidP="00BC561A">
            <w:pPr>
              <w:pStyle w:val="TAL"/>
              <w:rPr>
                <w:b/>
                <w:bCs/>
                <w:i/>
                <w:lang w:val="en-GB" w:eastAsia="en-GB"/>
              </w:rPr>
            </w:pPr>
            <w:r w:rsidRPr="00F35584">
              <w:rPr>
                <w:bCs/>
                <w:lang w:val="en-GB" w:eastAsia="en-GB"/>
              </w:rPr>
              <w:t>Indicates whether or not reflective QoS is active for QoS flows transmitted via this DRB</w:t>
            </w:r>
            <w:r w:rsidRPr="00F35584">
              <w:rPr>
                <w:lang w:val="en-GB" w:eastAsia="ko-KR"/>
              </w:rPr>
              <w:t>.</w:t>
            </w:r>
          </w:p>
        </w:tc>
      </w:tr>
      <w:tr w:rsidR="00BC561A" w:rsidRPr="00F35584" w14:paraId="740EE28B" w14:textId="77777777" w:rsidTr="00BC561A">
        <w:trPr>
          <w:cantSplit/>
          <w:trHeight w:val="52"/>
        </w:trPr>
        <w:tc>
          <w:tcPr>
            <w:tcW w:w="14062" w:type="dxa"/>
          </w:tcPr>
          <w:p w14:paraId="73238D21" w14:textId="77777777" w:rsidR="00BC561A" w:rsidRPr="00F35584" w:rsidRDefault="00BC561A" w:rsidP="00BC561A">
            <w:pPr>
              <w:pStyle w:val="TAL"/>
              <w:rPr>
                <w:b/>
                <w:bCs/>
                <w:i/>
                <w:lang w:val="en-GB" w:eastAsia="en-GB"/>
              </w:rPr>
            </w:pPr>
            <w:r w:rsidRPr="00F35584">
              <w:rPr>
                <w:b/>
                <w:bCs/>
                <w:i/>
                <w:lang w:val="en-GB" w:eastAsia="en-GB"/>
              </w:rPr>
              <w:t>sdap-HeaderUL</w:t>
            </w:r>
          </w:p>
          <w:p w14:paraId="35EA2EB7" w14:textId="77777777" w:rsidR="00BC561A" w:rsidRPr="00F35584" w:rsidRDefault="00BC561A" w:rsidP="00BC561A">
            <w:pPr>
              <w:pStyle w:val="TAL"/>
              <w:rPr>
                <w:bCs/>
                <w:lang w:val="en-GB" w:eastAsia="en-GB"/>
              </w:rPr>
            </w:pPr>
            <w:r w:rsidRPr="00F35584">
              <w:rPr>
                <w:bCs/>
                <w:lang w:val="en-GB" w:eastAsia="en-GB"/>
              </w:rPr>
              <w:t>Indicates whether or not a SDAP header is present for UL data on this DRB.</w:t>
            </w:r>
          </w:p>
        </w:tc>
      </w:tr>
      <w:tr w:rsidR="00BC561A" w:rsidRPr="00F35584" w14:paraId="30A83345" w14:textId="77777777" w:rsidTr="00BC561A">
        <w:trPr>
          <w:cantSplit/>
          <w:trHeight w:val="52"/>
        </w:trPr>
        <w:tc>
          <w:tcPr>
            <w:tcW w:w="14062" w:type="dxa"/>
          </w:tcPr>
          <w:p w14:paraId="7A15D3F2" w14:textId="77777777" w:rsidR="00BC561A" w:rsidRPr="00F35584" w:rsidRDefault="00BC561A" w:rsidP="00BC561A">
            <w:pPr>
              <w:pStyle w:val="TAL"/>
              <w:rPr>
                <w:b/>
                <w:bCs/>
                <w:i/>
                <w:lang w:val="en-GB" w:eastAsia="en-GB"/>
              </w:rPr>
            </w:pPr>
            <w:r w:rsidRPr="00F35584">
              <w:rPr>
                <w:b/>
                <w:bCs/>
                <w:i/>
                <w:lang w:val="en-GB" w:eastAsia="en-GB"/>
              </w:rPr>
              <w:t>sdap-HeaderDL</w:t>
            </w:r>
          </w:p>
          <w:p w14:paraId="3270E905" w14:textId="77777777" w:rsidR="00BC561A" w:rsidRPr="00F35584" w:rsidRDefault="00BC561A" w:rsidP="00BC561A">
            <w:pPr>
              <w:pStyle w:val="TAL"/>
              <w:rPr>
                <w:b/>
                <w:bCs/>
                <w:i/>
                <w:lang w:val="en-GB" w:eastAsia="en-GB"/>
              </w:rPr>
            </w:pPr>
            <w:r w:rsidRPr="00F35584">
              <w:rPr>
                <w:bCs/>
                <w:lang w:val="en-GB" w:eastAsia="en-GB"/>
              </w:rPr>
              <w:t>Indicates whether or not a SDAP header is present for DL data on this DRB.</w:t>
            </w:r>
          </w:p>
        </w:tc>
      </w:tr>
    </w:tbl>
    <w:p w14:paraId="3FC3985C" w14:textId="77777777" w:rsidR="00D232DC" w:rsidRPr="00F35584" w:rsidRDefault="00D232DC" w:rsidP="00D232DC">
      <w:bookmarkStart w:id="434" w:name="_Hlk507137600"/>
    </w:p>
    <w:p w14:paraId="4DB8E766" w14:textId="77777777" w:rsidR="007253E1" w:rsidRPr="00F35584" w:rsidRDefault="007253E1" w:rsidP="007253E1">
      <w:pPr>
        <w:pStyle w:val="4"/>
      </w:pPr>
      <w:bookmarkStart w:id="435" w:name="_Toc510018687"/>
      <w:r w:rsidRPr="00F35584">
        <w:t>–</w:t>
      </w:r>
      <w:r w:rsidRPr="00F35584">
        <w:tab/>
      </w:r>
      <w:r w:rsidRPr="00F35584">
        <w:rPr>
          <w:i/>
        </w:rPr>
        <w:t>SearchSpace</w:t>
      </w:r>
      <w:bookmarkEnd w:id="435"/>
    </w:p>
    <w:p w14:paraId="49921610" w14:textId="77777777" w:rsidR="007253E1" w:rsidRPr="00F35584" w:rsidRDefault="007253E1" w:rsidP="007253E1">
      <w:r w:rsidRPr="00F35584">
        <w:t xml:space="preserve">The IE </w:t>
      </w:r>
      <w:r w:rsidRPr="00F35584">
        <w:rPr>
          <w:i/>
        </w:rPr>
        <w:t>SearchSpace</w:t>
      </w:r>
      <w:r w:rsidRPr="00F35584">
        <w:t xml:space="preserve"> defines how/where to search for PDCCH candidates. Each search space is associated with one </w:t>
      </w:r>
      <w:r w:rsidRPr="00F35584">
        <w:rPr>
          <w:i/>
        </w:rPr>
        <w:t>ControlResourceSet</w:t>
      </w:r>
      <w:r w:rsidRPr="00F35584">
        <w:t>.</w:t>
      </w:r>
    </w:p>
    <w:p w14:paraId="04652DC5" w14:textId="77777777" w:rsidR="007253E1" w:rsidRPr="00F35584" w:rsidRDefault="007253E1" w:rsidP="007253E1">
      <w:pPr>
        <w:pStyle w:val="TH"/>
        <w:rPr>
          <w:lang w:val="en-GB"/>
        </w:rPr>
      </w:pPr>
      <w:r w:rsidRPr="00F35584">
        <w:rPr>
          <w:i/>
          <w:lang w:val="en-GB"/>
        </w:rPr>
        <w:t>SearchSpace</w:t>
      </w:r>
      <w:r w:rsidRPr="00F35584">
        <w:rPr>
          <w:lang w:val="en-GB"/>
        </w:rPr>
        <w:t xml:space="preserve"> information element</w:t>
      </w:r>
    </w:p>
    <w:p w14:paraId="38999CC2" w14:textId="77777777" w:rsidR="007253E1" w:rsidRPr="00F35584" w:rsidRDefault="007253E1" w:rsidP="007253E1">
      <w:pPr>
        <w:pStyle w:val="PL"/>
        <w:rPr>
          <w:color w:val="808080"/>
        </w:rPr>
      </w:pPr>
      <w:r w:rsidRPr="00F35584">
        <w:rPr>
          <w:color w:val="808080"/>
        </w:rPr>
        <w:t>-- ASN1START</w:t>
      </w:r>
    </w:p>
    <w:p w14:paraId="781F8F2C" w14:textId="77777777" w:rsidR="007253E1" w:rsidRPr="00F35584" w:rsidRDefault="007253E1" w:rsidP="007253E1">
      <w:pPr>
        <w:pStyle w:val="PL"/>
        <w:rPr>
          <w:color w:val="808080"/>
        </w:rPr>
      </w:pPr>
      <w:r w:rsidRPr="00F35584">
        <w:rPr>
          <w:color w:val="808080"/>
        </w:rPr>
        <w:t>-- TAG-SEARCHSPACE-START</w:t>
      </w:r>
    </w:p>
    <w:p w14:paraId="6DC47CDF" w14:textId="77777777" w:rsidR="007253E1" w:rsidRPr="00F35584" w:rsidRDefault="007253E1" w:rsidP="007253E1">
      <w:pPr>
        <w:pStyle w:val="PL"/>
      </w:pPr>
    </w:p>
    <w:p w14:paraId="25F77AD0" w14:textId="77777777" w:rsidR="007253E1" w:rsidRPr="00F35584" w:rsidRDefault="007253E1" w:rsidP="007253E1">
      <w:pPr>
        <w:pStyle w:val="PL"/>
      </w:pPr>
      <w:r w:rsidRPr="00F35584">
        <w:t xml:space="preserve">SearchSpace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22F4486" w14:textId="77777777" w:rsidR="007253E1" w:rsidRPr="00F35584" w:rsidRDefault="007253E1" w:rsidP="007253E1">
      <w:pPr>
        <w:pStyle w:val="PL"/>
        <w:rPr>
          <w:color w:val="808080"/>
        </w:rPr>
      </w:pPr>
      <w:r w:rsidRPr="00F35584">
        <w:tab/>
      </w:r>
      <w:r w:rsidRPr="00F35584">
        <w:rPr>
          <w:color w:val="808080"/>
        </w:rPr>
        <w:t>-- Identity of the search space. SearchSpaceId = 0 identifies the SearchSpace configured via PBCH (MIB) or ServingCellConfigCommon.</w:t>
      </w:r>
    </w:p>
    <w:p w14:paraId="0A647CAF" w14:textId="77777777" w:rsidR="007253E1" w:rsidRPr="00F35584" w:rsidRDefault="007253E1" w:rsidP="007253E1">
      <w:pPr>
        <w:pStyle w:val="PL"/>
        <w:rPr>
          <w:color w:val="808080"/>
        </w:rPr>
      </w:pPr>
      <w:r w:rsidRPr="00F35584">
        <w:tab/>
      </w:r>
      <w:r w:rsidRPr="00F35584">
        <w:rPr>
          <w:color w:val="808080"/>
        </w:rPr>
        <w:t xml:space="preserve">-- The searchSpaceId is unique among the BWPs of a Serving Cell. </w:t>
      </w:r>
    </w:p>
    <w:p w14:paraId="4C0FFB4C" w14:textId="77777777" w:rsidR="007253E1" w:rsidRPr="00F35584" w:rsidRDefault="007253E1" w:rsidP="007253E1">
      <w:pPr>
        <w:pStyle w:val="PL"/>
      </w:pPr>
      <w:r w:rsidRPr="00F35584">
        <w:tab/>
        <w:t>searchSpaceId</w:t>
      </w:r>
      <w:r w:rsidRPr="00F35584">
        <w:tab/>
      </w:r>
      <w:r w:rsidRPr="00F35584">
        <w:tab/>
      </w:r>
      <w:r w:rsidRPr="00F35584">
        <w:tab/>
      </w:r>
      <w:r w:rsidRPr="00F35584">
        <w:tab/>
      </w:r>
      <w:r w:rsidRPr="00F35584">
        <w:tab/>
      </w:r>
      <w:r w:rsidRPr="00F35584">
        <w:tab/>
      </w:r>
      <w:r w:rsidRPr="00F35584">
        <w:tab/>
        <w:t>SearchSpaceId,</w:t>
      </w:r>
    </w:p>
    <w:p w14:paraId="1C287584" w14:textId="77777777" w:rsidR="007253E1" w:rsidRPr="00F35584" w:rsidRDefault="007253E1" w:rsidP="007253E1">
      <w:pPr>
        <w:pStyle w:val="PL"/>
      </w:pPr>
    </w:p>
    <w:p w14:paraId="573119CD" w14:textId="77777777" w:rsidR="007253E1" w:rsidRPr="00F35584" w:rsidRDefault="007253E1" w:rsidP="00C06796">
      <w:pPr>
        <w:pStyle w:val="PL"/>
        <w:rPr>
          <w:color w:val="808080"/>
        </w:rPr>
      </w:pPr>
      <w:r w:rsidRPr="00F35584">
        <w:tab/>
      </w:r>
      <w:r w:rsidRPr="00F35584">
        <w:rPr>
          <w:color w:val="808080"/>
        </w:rPr>
        <w:t xml:space="preserve">-- The CORESET applicable for this SearchSpace. </w:t>
      </w:r>
    </w:p>
    <w:p w14:paraId="11B7A6F1" w14:textId="77777777" w:rsidR="007253E1" w:rsidRPr="00F35584" w:rsidRDefault="007253E1" w:rsidP="00C06796">
      <w:pPr>
        <w:pStyle w:val="PL"/>
        <w:rPr>
          <w:color w:val="808080"/>
        </w:rPr>
      </w:pPr>
      <w:r w:rsidRPr="00F35584">
        <w:tab/>
      </w:r>
      <w:r w:rsidRPr="00F35584">
        <w:rPr>
          <w:color w:val="808080"/>
        </w:rPr>
        <w:t>-- Value 0 identifies the common CORESET configured in MIB and in ServingCellConfigCommon</w:t>
      </w:r>
    </w:p>
    <w:p w14:paraId="4D8C1A61" w14:textId="77777777" w:rsidR="007253E1" w:rsidRPr="00F35584" w:rsidRDefault="007253E1" w:rsidP="00C06796">
      <w:pPr>
        <w:pStyle w:val="PL"/>
        <w:rPr>
          <w:color w:val="808080"/>
        </w:rPr>
      </w:pPr>
      <w:r w:rsidRPr="00F35584">
        <w:tab/>
      </w:r>
      <w:r w:rsidRPr="00F35584">
        <w:rPr>
          <w:color w:val="808080"/>
        </w:rPr>
        <w:t>-- Values 1..maxNrofControlResourceSets-1 identify CORESETs configured by dedicated signalling</w:t>
      </w:r>
    </w:p>
    <w:p w14:paraId="12DCE93C" w14:textId="77777777" w:rsidR="007253E1" w:rsidRPr="00F35584" w:rsidRDefault="007253E1" w:rsidP="007253E1">
      <w:pPr>
        <w:pStyle w:val="PL"/>
        <w:rPr>
          <w:color w:val="808080"/>
        </w:rPr>
      </w:pPr>
      <w:bookmarkStart w:id="436" w:name="_Hlk508859624"/>
      <w:r w:rsidRPr="00F35584">
        <w:tab/>
        <w:t>controlResourceSetId</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00823D64" w:rsidRPr="00F35584">
        <w:tab/>
      </w:r>
      <w:r w:rsidR="00823D64" w:rsidRPr="00F35584">
        <w:rPr>
          <w:color w:val="808080"/>
        </w:rPr>
        <w:t xml:space="preserve">-- </w:t>
      </w:r>
      <w:r w:rsidRPr="00F35584">
        <w:rPr>
          <w:color w:val="808080"/>
        </w:rPr>
        <w:t>Cond SetupOnly</w:t>
      </w:r>
    </w:p>
    <w:bookmarkEnd w:id="436"/>
    <w:p w14:paraId="3FEC6F26" w14:textId="77777777" w:rsidR="007253E1" w:rsidRPr="00F35584" w:rsidRDefault="007253E1" w:rsidP="007253E1">
      <w:pPr>
        <w:pStyle w:val="PL"/>
      </w:pPr>
    </w:p>
    <w:p w14:paraId="6C70E22A" w14:textId="77777777" w:rsidR="007253E1" w:rsidRPr="00F35584" w:rsidRDefault="007253E1" w:rsidP="00C06796">
      <w:pPr>
        <w:pStyle w:val="PL"/>
        <w:rPr>
          <w:color w:val="808080"/>
        </w:rPr>
      </w:pPr>
      <w:r w:rsidRPr="00F35584">
        <w:tab/>
      </w:r>
      <w:r w:rsidRPr="00F35584">
        <w:rPr>
          <w:color w:val="808080"/>
        </w:rPr>
        <w:t xml:space="preserve">-- Slots for PDCCH Monitoring configured as periodicity and offset. Corresponds to L1 parameters 'Montoring-periodicity-PDCCH-slot' and </w:t>
      </w:r>
    </w:p>
    <w:p w14:paraId="41A14B89" w14:textId="77777777" w:rsidR="007253E1" w:rsidRPr="00F35584" w:rsidRDefault="007253E1" w:rsidP="00C06796">
      <w:pPr>
        <w:pStyle w:val="PL"/>
        <w:rPr>
          <w:color w:val="808080"/>
        </w:rPr>
      </w:pPr>
      <w:r w:rsidRPr="00F35584">
        <w:tab/>
      </w:r>
      <w:r w:rsidRPr="00F35584">
        <w:rPr>
          <w:color w:val="808080"/>
        </w:rPr>
        <w:t>-- 'Montoring-offset-PDCCH-slot' (see 38.213, section 10)</w:t>
      </w:r>
    </w:p>
    <w:p w14:paraId="63DB9E5C" w14:textId="77777777" w:rsidR="007253E1" w:rsidRPr="00F35584" w:rsidRDefault="007253E1" w:rsidP="007253E1">
      <w:pPr>
        <w:pStyle w:val="PL"/>
      </w:pPr>
      <w:r w:rsidRPr="00F35584">
        <w:tab/>
        <w:t>monitoringSlotPeriodicityAndOffset</w:t>
      </w:r>
      <w:r w:rsidRPr="00F35584">
        <w:tab/>
      </w:r>
      <w:r w:rsidRPr="00F35584">
        <w:tab/>
      </w:r>
      <w:r w:rsidRPr="00F35584">
        <w:rPr>
          <w:color w:val="993366"/>
        </w:rPr>
        <w:t>CHOICE</w:t>
      </w:r>
      <w:r w:rsidRPr="00F35584">
        <w:t xml:space="preserve"> {</w:t>
      </w:r>
    </w:p>
    <w:p w14:paraId="7B571638" w14:textId="77777777" w:rsidR="007253E1" w:rsidRPr="00F35584" w:rsidRDefault="007253E1" w:rsidP="007253E1">
      <w:pPr>
        <w:pStyle w:val="PL"/>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56FC6AA3" w14:textId="77777777" w:rsidR="007253E1" w:rsidRPr="00F35584" w:rsidRDefault="007253E1" w:rsidP="007253E1">
      <w:pPr>
        <w:pStyle w:val="PL"/>
      </w:pPr>
      <w:r w:rsidRPr="00F35584">
        <w:tab/>
      </w: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 </w:t>
      </w:r>
    </w:p>
    <w:p w14:paraId="2C93D8A4" w14:textId="77777777" w:rsidR="007253E1" w:rsidRPr="00F35584" w:rsidRDefault="007253E1" w:rsidP="007253E1">
      <w:pPr>
        <w:pStyle w:val="PL"/>
      </w:pPr>
      <w:r w:rsidRPr="00F35584">
        <w:tab/>
      </w: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3EEAD4DC" w14:textId="77777777" w:rsidR="007253E1" w:rsidRPr="00F35584" w:rsidRDefault="007253E1" w:rsidP="007253E1">
      <w:pPr>
        <w:pStyle w:val="PL"/>
      </w:pPr>
      <w:r w:rsidRPr="00F35584">
        <w:tab/>
      </w:r>
      <w:r w:rsidRPr="00F35584">
        <w:tab/>
        <w:t xml:space="preserve">sl5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14:paraId="51F4C820" w14:textId="77777777" w:rsidR="007253E1" w:rsidRPr="00F35584" w:rsidRDefault="007253E1" w:rsidP="007253E1">
      <w:pPr>
        <w:pStyle w:val="PL"/>
      </w:pPr>
      <w:r w:rsidRPr="00F35584">
        <w:tab/>
      </w: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 </w:t>
      </w:r>
    </w:p>
    <w:p w14:paraId="36AE430D" w14:textId="77777777" w:rsidR="007253E1" w:rsidRPr="00F35584" w:rsidRDefault="007253E1" w:rsidP="007253E1">
      <w:pPr>
        <w:pStyle w:val="PL"/>
      </w:pPr>
      <w:r w:rsidRPr="00F35584">
        <w:tab/>
      </w:r>
      <w:r w:rsidRPr="00F35584">
        <w:tab/>
        <w:t xml:space="preserve">sl10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14:paraId="564F11E1" w14:textId="77777777" w:rsidR="007253E1" w:rsidRPr="00F35584" w:rsidRDefault="007253E1" w:rsidP="007253E1">
      <w:pPr>
        <w:pStyle w:val="PL"/>
      </w:pPr>
      <w:r w:rsidRPr="00F35584">
        <w:lastRenderedPageBreak/>
        <w:tab/>
      </w:r>
      <w:r w:rsidRPr="00F35584">
        <w:tab/>
        <w:t xml:space="preserve">sl16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p>
    <w:p w14:paraId="326DBB82" w14:textId="77777777" w:rsidR="007253E1" w:rsidRPr="00F35584" w:rsidRDefault="007253E1" w:rsidP="007253E1">
      <w:pPr>
        <w:pStyle w:val="PL"/>
      </w:pPr>
      <w:r w:rsidRPr="00F35584">
        <w:tab/>
      </w:r>
      <w:r w:rsidRPr="00F35584">
        <w:tab/>
        <w:t xml:space="preserve">sl20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14:paraId="36BF2ABE"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5ED77D8F" w14:textId="77777777" w:rsidR="007253E1" w:rsidRPr="00F35584" w:rsidRDefault="007253E1" w:rsidP="007253E1">
      <w:pPr>
        <w:pStyle w:val="PL"/>
      </w:pPr>
    </w:p>
    <w:p w14:paraId="0BF8BC2E" w14:textId="77777777" w:rsidR="007253E1" w:rsidRPr="00F35584" w:rsidRDefault="007253E1" w:rsidP="00C06796">
      <w:pPr>
        <w:pStyle w:val="PL"/>
        <w:rPr>
          <w:color w:val="808080"/>
        </w:rPr>
      </w:pPr>
      <w:r w:rsidRPr="00F35584">
        <w:tab/>
      </w:r>
      <w:r w:rsidRPr="00F35584">
        <w:rPr>
          <w:color w:val="808080"/>
        </w:rPr>
        <w:t>-- Symbols for PDCCH monitoring in the slots configured for PDCCH monitoring (see monitoringSlotPeriodicityAndOffset).</w:t>
      </w:r>
    </w:p>
    <w:p w14:paraId="6057F365" w14:textId="77777777" w:rsidR="007253E1" w:rsidRPr="00F35584" w:rsidRDefault="007253E1" w:rsidP="00C06796">
      <w:pPr>
        <w:pStyle w:val="PL"/>
        <w:rPr>
          <w:color w:val="808080"/>
        </w:rPr>
      </w:pPr>
      <w:r w:rsidRPr="00F35584">
        <w:tab/>
      </w:r>
      <w:r w:rsidRPr="00F35584">
        <w:rPr>
          <w:color w:val="808080"/>
        </w:rPr>
        <w:t xml:space="preserve">-- The most significant (left) bit represents the first OFDM in a slot. The least significant (right) bit represents the last symbol. </w:t>
      </w:r>
    </w:p>
    <w:p w14:paraId="29215CDC" w14:textId="77777777" w:rsidR="007253E1" w:rsidRPr="00F35584" w:rsidRDefault="007253E1" w:rsidP="00C06796">
      <w:pPr>
        <w:pStyle w:val="PL"/>
        <w:rPr>
          <w:color w:val="808080"/>
        </w:rPr>
      </w:pPr>
      <w:r w:rsidRPr="00F35584">
        <w:tab/>
      </w:r>
      <w:r w:rsidRPr="00F35584">
        <w:rPr>
          <w:color w:val="808080"/>
        </w:rPr>
        <w:t>-- Corresponds to L1 parameter 'Montoring-symbols-PDCCH-within-slot' (see 38.213, section 10)</w:t>
      </w:r>
    </w:p>
    <w:p w14:paraId="7FF41E5D" w14:textId="77777777" w:rsidR="007253E1" w:rsidRPr="00F35584" w:rsidRDefault="007253E1" w:rsidP="007253E1">
      <w:pPr>
        <w:pStyle w:val="PL"/>
        <w:rPr>
          <w:color w:val="808080"/>
        </w:rPr>
      </w:pPr>
      <w:r w:rsidRPr="00F35584">
        <w:tab/>
        <w:t>monitoringSymbolsWithinSlot</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533DC9B3" w14:textId="77777777" w:rsidR="007253E1" w:rsidRPr="00F35584" w:rsidRDefault="007253E1" w:rsidP="007253E1">
      <w:pPr>
        <w:pStyle w:val="PL"/>
      </w:pPr>
    </w:p>
    <w:p w14:paraId="046FB1DF" w14:textId="77777777" w:rsidR="007356B7" w:rsidRPr="00F35584" w:rsidRDefault="007253E1" w:rsidP="00C06796">
      <w:pPr>
        <w:pStyle w:val="PL"/>
        <w:rPr>
          <w:color w:val="808080"/>
        </w:rPr>
      </w:pPr>
      <w:r w:rsidRPr="00F35584">
        <w:tab/>
      </w:r>
      <w:r w:rsidRPr="00F35584">
        <w:rPr>
          <w:color w:val="808080"/>
        </w:rPr>
        <w:t>-- Number of PDCCH candidates per aggregation level. Corresponds to L1 parameter 'Aggregation-level-1' to 'Aggregation-level-8'</w:t>
      </w:r>
      <w:r w:rsidR="007356B7" w:rsidRPr="00F35584">
        <w:rPr>
          <w:color w:val="808080"/>
        </w:rPr>
        <w:t>.</w:t>
      </w:r>
    </w:p>
    <w:p w14:paraId="4C076352" w14:textId="77777777" w:rsidR="007356B7" w:rsidRPr="00F35584" w:rsidRDefault="007356B7" w:rsidP="00C06796">
      <w:pPr>
        <w:pStyle w:val="PL"/>
        <w:rPr>
          <w:color w:val="808080"/>
        </w:rPr>
      </w:pPr>
      <w:r w:rsidRPr="00F35584">
        <w:tab/>
      </w:r>
      <w:r w:rsidRPr="00F35584">
        <w:rPr>
          <w:color w:val="808080"/>
        </w:rPr>
        <w:t xml:space="preserve">-- The number of candidates and aggregation levels configured here applies to all formats unless </w:t>
      </w:r>
      <w:r w:rsidR="00BA0D7F" w:rsidRPr="00F35584">
        <w:rPr>
          <w:color w:val="808080"/>
        </w:rPr>
        <w:t xml:space="preserve">a particular </w:t>
      </w:r>
      <w:r w:rsidRPr="00F35584">
        <w:rPr>
          <w:color w:val="808080"/>
        </w:rPr>
        <w:t>value is specified or</w:t>
      </w:r>
    </w:p>
    <w:p w14:paraId="527A1A2D" w14:textId="77777777" w:rsidR="007253E1" w:rsidRPr="00F35584" w:rsidRDefault="007356B7" w:rsidP="00C06796">
      <w:pPr>
        <w:pStyle w:val="PL"/>
        <w:rPr>
          <w:color w:val="808080"/>
        </w:rPr>
      </w:pPr>
      <w:r w:rsidRPr="00F35584">
        <w:tab/>
      </w:r>
      <w:r w:rsidRPr="00F35584">
        <w:rPr>
          <w:color w:val="808080"/>
        </w:rPr>
        <w:t>-- a format-specific value is provided (see inside searchSpaceType).</w:t>
      </w:r>
      <w:r w:rsidR="007253E1" w:rsidRPr="00F35584">
        <w:rPr>
          <w:color w:val="808080"/>
        </w:rPr>
        <w:t xml:space="preserve"> </w:t>
      </w:r>
    </w:p>
    <w:p w14:paraId="314B24F0" w14:textId="77777777" w:rsidR="007253E1" w:rsidRPr="00F35584" w:rsidRDefault="007253E1" w:rsidP="00C06796">
      <w:pPr>
        <w:pStyle w:val="PL"/>
        <w:rPr>
          <w:color w:val="808080"/>
        </w:rPr>
      </w:pPr>
      <w:r w:rsidRPr="00F35584">
        <w:tab/>
      </w:r>
      <w:r w:rsidRPr="00F35584">
        <w:rPr>
          <w:color w:val="808080"/>
        </w:rPr>
        <w:t>-- (see 38.213, section 10)</w:t>
      </w:r>
    </w:p>
    <w:p w14:paraId="2AD4D6F1" w14:textId="77777777" w:rsidR="007253E1" w:rsidRPr="00F35584" w:rsidRDefault="007253E1" w:rsidP="007253E1">
      <w:pPr>
        <w:pStyle w:val="PL"/>
      </w:pPr>
      <w:r w:rsidRPr="00F35584">
        <w:tab/>
        <w:t>nrofCandidates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246A787" w14:textId="77777777" w:rsidR="007253E1" w:rsidRPr="00F35584" w:rsidRDefault="007253E1" w:rsidP="007253E1">
      <w:pPr>
        <w:pStyle w:val="PL"/>
      </w:pPr>
      <w:r w:rsidRPr="00F35584">
        <w:tab/>
      </w:r>
      <w:r w:rsidRPr="00F35584">
        <w:tab/>
        <w:t>aggregationLevel1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2B95C6ED" w14:textId="77777777" w:rsidR="007253E1" w:rsidRPr="00F35584" w:rsidRDefault="007253E1" w:rsidP="007253E1">
      <w:pPr>
        <w:pStyle w:val="PL"/>
      </w:pPr>
      <w:r w:rsidRPr="00F35584">
        <w:tab/>
      </w:r>
      <w:r w:rsidRPr="00F35584">
        <w:tab/>
        <w:t>aggregationLevel2</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2BFD469E" w14:textId="77777777" w:rsidR="007253E1" w:rsidRPr="00F35584" w:rsidRDefault="007253E1" w:rsidP="007253E1">
      <w:pPr>
        <w:pStyle w:val="PL"/>
      </w:pPr>
      <w:r w:rsidRPr="00F35584">
        <w:tab/>
      </w:r>
      <w:r w:rsidRPr="00F35584">
        <w:tab/>
        <w:t>aggregationLevel4</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2E8AF10B" w14:textId="77777777" w:rsidR="007253E1" w:rsidRPr="00F35584" w:rsidRDefault="007253E1" w:rsidP="007253E1">
      <w:pPr>
        <w:pStyle w:val="PL"/>
      </w:pPr>
      <w:r w:rsidRPr="00F35584">
        <w:tab/>
      </w:r>
      <w:r w:rsidRPr="00F35584">
        <w:tab/>
        <w:t>aggregationLevel8</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234DFE14" w14:textId="77777777" w:rsidR="007253E1" w:rsidRPr="00F35584" w:rsidRDefault="007253E1" w:rsidP="007253E1">
      <w:pPr>
        <w:pStyle w:val="PL"/>
      </w:pPr>
      <w:bookmarkStart w:id="437" w:name="_Hlk508861657"/>
      <w:r w:rsidRPr="00F35584">
        <w:tab/>
      </w:r>
      <w:r w:rsidRPr="00F35584">
        <w:tab/>
        <w:t>aggregationLevel16</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0218F8E5"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13112271" w14:textId="77777777" w:rsidR="007253E1" w:rsidRPr="00F35584" w:rsidRDefault="007253E1" w:rsidP="007253E1">
      <w:pPr>
        <w:pStyle w:val="PL"/>
      </w:pPr>
    </w:p>
    <w:bookmarkEnd w:id="437"/>
    <w:p w14:paraId="1362F3D7" w14:textId="77777777" w:rsidR="007253E1" w:rsidRPr="00F35584" w:rsidRDefault="007253E1" w:rsidP="00C06796">
      <w:pPr>
        <w:pStyle w:val="PL"/>
        <w:rPr>
          <w:color w:val="808080"/>
        </w:rPr>
      </w:pPr>
      <w:r w:rsidRPr="00F35584">
        <w:tab/>
      </w:r>
      <w:r w:rsidRPr="00F35584">
        <w:rPr>
          <w:color w:val="808080"/>
        </w:rPr>
        <w:t>-- Indicates whether this is a common search space (present) or a UE specific search space as well as DCI formats to monitor for.</w:t>
      </w:r>
    </w:p>
    <w:p w14:paraId="56313EB8" w14:textId="77777777" w:rsidR="007253E1" w:rsidRPr="00F35584" w:rsidRDefault="007253E1" w:rsidP="007253E1">
      <w:pPr>
        <w:pStyle w:val="PL"/>
      </w:pPr>
      <w:r w:rsidRPr="00F35584">
        <w:tab/>
        <w:t>searchSpaceType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A3FFADA" w14:textId="77777777" w:rsidR="007253E1" w:rsidRPr="00F35584" w:rsidRDefault="007253E1" w:rsidP="007253E1">
      <w:pPr>
        <w:pStyle w:val="PL"/>
        <w:rPr>
          <w:color w:val="808080"/>
        </w:rPr>
      </w:pPr>
      <w:r w:rsidRPr="00F35584">
        <w:tab/>
      </w:r>
      <w:r w:rsidRPr="00F35584">
        <w:tab/>
      </w:r>
      <w:r w:rsidRPr="00F35584">
        <w:rPr>
          <w:color w:val="808080"/>
        </w:rPr>
        <w:t>-- Configures this search space as common search space (CSS) and DCI formats to monitor.</w:t>
      </w:r>
    </w:p>
    <w:p w14:paraId="43874726" w14:textId="77777777" w:rsidR="007253E1" w:rsidRPr="00F35584" w:rsidRDefault="007253E1" w:rsidP="007253E1">
      <w:pPr>
        <w:pStyle w:val="PL"/>
      </w:pPr>
      <w:r w:rsidRPr="00F35584">
        <w:tab/>
      </w:r>
      <w:r w:rsidRPr="00F35584">
        <w:tab/>
        <w:t>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7C1615C" w14:textId="77777777" w:rsidR="007253E1" w:rsidRPr="00F35584" w:rsidRDefault="007253E1" w:rsidP="007253E1">
      <w:pPr>
        <w:pStyle w:val="PL"/>
        <w:rPr>
          <w:color w:val="808080"/>
        </w:rPr>
      </w:pPr>
      <w:r w:rsidRPr="00F35584">
        <w:tab/>
      </w:r>
      <w:r w:rsidRPr="00F35584">
        <w:tab/>
      </w:r>
      <w:r w:rsidRPr="00F35584">
        <w:tab/>
      </w:r>
      <w:r w:rsidRPr="00F35584">
        <w:rPr>
          <w:color w:val="808080"/>
        </w:rPr>
        <w:t xml:space="preserve">-- If configured, the UE monitors the DCI formats 0_0 and 1_0 with CRC scrambled by C-RNTI, CS-RNTI (if configured), </w:t>
      </w:r>
    </w:p>
    <w:p w14:paraId="10C0D71F" w14:textId="77777777" w:rsidR="007253E1" w:rsidRPr="00F35584" w:rsidRDefault="007253E1" w:rsidP="007253E1">
      <w:pPr>
        <w:pStyle w:val="PL"/>
        <w:rPr>
          <w:color w:val="808080"/>
        </w:rPr>
      </w:pPr>
      <w:r w:rsidRPr="00F35584">
        <w:tab/>
      </w:r>
      <w:r w:rsidRPr="00F35584">
        <w:tab/>
      </w:r>
      <w:r w:rsidRPr="00F35584">
        <w:tab/>
      </w:r>
      <w:r w:rsidRPr="00F35584">
        <w:rPr>
          <w:color w:val="808080"/>
        </w:rPr>
        <w:t>-- SP-CSI-RNTI (if configured), RA-RNTI, TC-RNTI, P-RNTI, SI-RNTI</w:t>
      </w:r>
    </w:p>
    <w:p w14:paraId="51098BCA" w14:textId="77777777" w:rsidR="007253E1" w:rsidRPr="00F35584" w:rsidRDefault="007253E1" w:rsidP="007253E1">
      <w:pPr>
        <w:pStyle w:val="PL"/>
      </w:pPr>
      <w:r w:rsidRPr="00F35584">
        <w:tab/>
      </w:r>
      <w:r w:rsidRPr="00F35584">
        <w:tab/>
      </w:r>
      <w:r w:rsidRPr="00F35584">
        <w:tab/>
        <w:t>dci-Format0-0-AndFormat1-0</w:t>
      </w:r>
      <w:r w:rsidRPr="00F35584">
        <w:tab/>
      </w:r>
      <w:r w:rsidRPr="00F35584">
        <w:tab/>
      </w:r>
      <w:r w:rsidRPr="00F35584">
        <w:tab/>
      </w:r>
      <w:r w:rsidRPr="00F35584">
        <w:tab/>
      </w:r>
      <w:r w:rsidRPr="00F35584">
        <w:tab/>
      </w:r>
      <w:r w:rsidRPr="00F35584">
        <w:rPr>
          <w:color w:val="993366"/>
        </w:rPr>
        <w:t>SEQUENCE</w:t>
      </w:r>
      <w:r w:rsidRPr="00F35584">
        <w:t xml:space="preserve"> {</w:t>
      </w:r>
    </w:p>
    <w:p w14:paraId="7644A1D1" w14:textId="77777777" w:rsidR="007253E1" w:rsidRPr="00F35584" w:rsidRDefault="007253E1" w:rsidP="007253E1">
      <w:pPr>
        <w:pStyle w:val="PL"/>
      </w:pPr>
      <w:r w:rsidRPr="00F35584">
        <w:tab/>
      </w:r>
      <w:r w:rsidRPr="00F35584">
        <w:tab/>
      </w:r>
      <w:r w:rsidRPr="00F35584">
        <w:tab/>
      </w:r>
      <w:r w:rsidRPr="00F35584">
        <w:tab/>
        <w:t>...</w:t>
      </w:r>
    </w:p>
    <w:p w14:paraId="4200BC2C"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13FB788"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format 2_0 with CRC scrambled by SFI-RNTI</w:t>
      </w:r>
    </w:p>
    <w:p w14:paraId="7470A42F" w14:textId="77777777" w:rsidR="007253E1" w:rsidRPr="00F35584" w:rsidRDefault="007253E1" w:rsidP="007253E1">
      <w:pPr>
        <w:pStyle w:val="PL"/>
      </w:pPr>
      <w:r w:rsidRPr="00F35584">
        <w:tab/>
      </w:r>
      <w:r w:rsidRPr="00F35584">
        <w:tab/>
      </w:r>
      <w:r w:rsidRPr="00F35584">
        <w:tab/>
        <w:t>dci-Format2-0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0579FBA" w14:textId="77777777"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xml:space="preserve">-- The number of PDCCH candidates </w:t>
      </w:r>
      <w:r w:rsidR="00B37DDC" w:rsidRPr="00F35584">
        <w:rPr>
          <w:color w:val="808080"/>
        </w:rPr>
        <w:t xml:space="preserve">specifically for format 2-0 </w:t>
      </w:r>
      <w:r w:rsidRPr="00F35584">
        <w:rPr>
          <w:color w:val="808080"/>
        </w:rPr>
        <w:t>for the configured aggregation level.</w:t>
      </w:r>
    </w:p>
    <w:p w14:paraId="5C9777C3" w14:textId="77777777"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If an aggregation level is absent, the UE does not search for any candidates with that aggregation level.</w:t>
      </w:r>
    </w:p>
    <w:p w14:paraId="39DA61D6" w14:textId="77777777"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Corresponds to L1 parameters 'SFI-Num-PDCCH-cand' and 'SFI-Aggregation-Level' (see 38.213, section 11.1.1).</w:t>
      </w:r>
    </w:p>
    <w:p w14:paraId="09E81B19" w14:textId="77777777" w:rsidR="007253E1" w:rsidRPr="00F35584" w:rsidRDefault="007253E1" w:rsidP="007253E1">
      <w:pPr>
        <w:pStyle w:val="PL"/>
      </w:pPr>
      <w:r w:rsidRPr="00F35584">
        <w:tab/>
      </w:r>
      <w:r w:rsidRPr="00F35584">
        <w:tab/>
      </w:r>
      <w:r w:rsidRPr="00F35584">
        <w:tab/>
      </w:r>
      <w:r w:rsidRPr="00F35584">
        <w:tab/>
        <w:t>nrofCandidates-SFI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8644515"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9BAF68B"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4910A04"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aggregationLevel4</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B39F4EC"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aggregationLevel8</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975E7CA"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aggregationLevel16</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0B49F2FF" w14:textId="77777777" w:rsidR="007253E1" w:rsidRPr="00F35584" w:rsidRDefault="007253E1" w:rsidP="007253E1">
      <w:pPr>
        <w:pStyle w:val="PL"/>
      </w:pPr>
      <w:r w:rsidRPr="00F35584">
        <w:tab/>
      </w:r>
      <w:r w:rsidRPr="00F35584">
        <w:tab/>
      </w:r>
      <w:r w:rsidRPr="00F35584">
        <w:tab/>
      </w:r>
      <w:r w:rsidRPr="00F35584">
        <w:tab/>
        <w:t>},</w:t>
      </w:r>
    </w:p>
    <w:p w14:paraId="2EFBE679" w14:textId="77777777" w:rsidR="007253E1" w:rsidRPr="00F35584" w:rsidRDefault="007253E1" w:rsidP="007253E1">
      <w:pPr>
        <w:pStyle w:val="PL"/>
      </w:pPr>
      <w:r w:rsidRPr="00F35584">
        <w:tab/>
      </w:r>
      <w:r w:rsidRPr="00F35584">
        <w:tab/>
      </w:r>
      <w:r w:rsidRPr="00F35584">
        <w:tab/>
      </w:r>
      <w:r w:rsidRPr="00F35584">
        <w:tab/>
        <w:t>...</w:t>
      </w:r>
    </w:p>
    <w:p w14:paraId="10C56E86"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12DD7DC"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format 2_1 with CRC scrambled by INT-RNTI</w:t>
      </w:r>
    </w:p>
    <w:p w14:paraId="56BEC9D8" w14:textId="77777777" w:rsidR="007253E1" w:rsidRPr="00F35584" w:rsidRDefault="007253E1" w:rsidP="007253E1">
      <w:pPr>
        <w:pStyle w:val="PL"/>
      </w:pPr>
      <w:r w:rsidRPr="00F35584">
        <w:tab/>
      </w:r>
      <w:r w:rsidRPr="00F35584">
        <w:tab/>
      </w:r>
      <w:r w:rsidRPr="00F35584">
        <w:tab/>
        <w:t>dci-Format2-1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05242C7" w14:textId="77777777" w:rsidR="007253E1" w:rsidRPr="00F35584" w:rsidRDefault="007253E1" w:rsidP="007253E1">
      <w:pPr>
        <w:pStyle w:val="PL"/>
      </w:pPr>
      <w:r w:rsidRPr="00F35584">
        <w:tab/>
      </w:r>
      <w:r w:rsidRPr="00F35584">
        <w:tab/>
      </w:r>
      <w:r w:rsidRPr="00F35584">
        <w:tab/>
      </w:r>
      <w:r w:rsidRPr="00F35584">
        <w:tab/>
        <w:t>...</w:t>
      </w:r>
    </w:p>
    <w:p w14:paraId="1ED8B366"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A670121"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2_2 with CRC scrambled by TPC-PUSCH-RNTI or TPC-PUCCH-RNTI</w:t>
      </w:r>
    </w:p>
    <w:p w14:paraId="5CA34E37" w14:textId="77777777" w:rsidR="007253E1" w:rsidRPr="00F35584" w:rsidRDefault="007253E1" w:rsidP="007253E1">
      <w:pPr>
        <w:pStyle w:val="PL"/>
      </w:pPr>
      <w:r w:rsidRPr="00F35584">
        <w:tab/>
      </w:r>
      <w:r w:rsidRPr="00F35584">
        <w:tab/>
      </w:r>
      <w:r w:rsidRPr="00F35584">
        <w:tab/>
        <w:t>dci-Format2-2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FFC7E4D" w14:textId="77777777" w:rsidR="007253E1" w:rsidRPr="00F35584" w:rsidRDefault="007253E1" w:rsidP="007253E1">
      <w:pPr>
        <w:pStyle w:val="PL"/>
      </w:pPr>
      <w:r w:rsidRPr="00F35584">
        <w:tab/>
      </w:r>
      <w:r w:rsidRPr="00F35584">
        <w:tab/>
      </w:r>
      <w:r w:rsidRPr="00F35584">
        <w:tab/>
      </w:r>
      <w:r w:rsidRPr="00F35584">
        <w:tab/>
        <w:t>...</w:t>
      </w:r>
    </w:p>
    <w:p w14:paraId="14864683" w14:textId="77777777" w:rsidR="007253E1" w:rsidRPr="00F35584" w:rsidRDefault="007253E1" w:rsidP="007253E1">
      <w:pPr>
        <w:pStyle w:val="PL"/>
        <w:rPr>
          <w:color w:val="808080"/>
        </w:rPr>
      </w:pPr>
      <w:r w:rsidRPr="00F35584">
        <w:lastRenderedPageBreak/>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E4BD0D9"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2_3 with CRC scrambled by TPC-SRS-RNTI</w:t>
      </w:r>
    </w:p>
    <w:p w14:paraId="3D981D0D" w14:textId="77777777" w:rsidR="007253E1" w:rsidRPr="00F35584" w:rsidRDefault="007253E1" w:rsidP="007253E1">
      <w:pPr>
        <w:pStyle w:val="PL"/>
      </w:pPr>
      <w:r w:rsidRPr="00F35584">
        <w:tab/>
      </w:r>
      <w:r w:rsidRPr="00F35584">
        <w:tab/>
      </w:r>
      <w:r w:rsidRPr="00F35584">
        <w:tab/>
        <w:t>dci-Format2-3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F9F5E42"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Monitoring periodicity of SRS PDCCH in number of slots</w:t>
      </w:r>
      <w:r w:rsidR="00CC0051" w:rsidRPr="00F35584">
        <w:rPr>
          <w:color w:val="808080"/>
        </w:rPr>
        <w:t xml:space="preserve"> for DCI format 2-3</w:t>
      </w:r>
      <w:r w:rsidRPr="00F35584">
        <w:rPr>
          <w:color w:val="808080"/>
        </w:rPr>
        <w:t xml:space="preserve">. </w:t>
      </w:r>
    </w:p>
    <w:p w14:paraId="6FEFB7FB"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Corresponds to L1 parameter 'SRS-monitoring-periodicity' (see 38.212, 38.213, section 7.3.1, 11.3)</w:t>
      </w:r>
    </w:p>
    <w:p w14:paraId="5A720641" w14:textId="77777777" w:rsidR="003752A2" w:rsidRPr="00F35584" w:rsidRDefault="003752A2" w:rsidP="003752A2">
      <w:pPr>
        <w:pStyle w:val="PL"/>
        <w:rPr>
          <w:color w:val="808080"/>
        </w:rPr>
      </w:pPr>
      <w:r w:rsidRPr="00F35584">
        <w:tab/>
      </w:r>
      <w:r w:rsidRPr="00F35584">
        <w:tab/>
      </w:r>
      <w:r w:rsidRPr="00F35584">
        <w:tab/>
      </w:r>
      <w:r w:rsidRPr="00F35584">
        <w:tab/>
        <w:t>monitoringPeriodicity</w:t>
      </w:r>
      <w:r w:rsidRPr="00F35584">
        <w:tab/>
      </w:r>
      <w:r w:rsidRPr="00F35584">
        <w:tab/>
      </w:r>
      <w:r w:rsidRPr="00F35584">
        <w:tab/>
      </w:r>
      <w:r w:rsidRPr="00F35584">
        <w:tab/>
      </w:r>
      <w:r w:rsidRPr="00F35584">
        <w:rPr>
          <w:color w:val="993366"/>
        </w:rPr>
        <w:t>ENUMERATED</w:t>
      </w:r>
      <w:r w:rsidRPr="00F35584">
        <w:t xml:space="preserve"> {n1, n2, n4, n5, n8, n10, n16, n20</w:t>
      </w:r>
      <w:r w:rsidRPr="00F35584" w:rsidDel="00C36BD3">
        <w:t xml:space="preserve"> </w:t>
      </w:r>
      <w:r w:rsidRPr="00F35584">
        <w:t>}</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6366BF02" w14:textId="77777777" w:rsidR="003752A2" w:rsidRPr="00F35584" w:rsidRDefault="003752A2" w:rsidP="003752A2">
      <w:pPr>
        <w:pStyle w:val="PL"/>
      </w:pPr>
    </w:p>
    <w:p w14:paraId="77BA8FEE"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xml:space="preserve">-- The number of PDCCH candidates </w:t>
      </w:r>
      <w:r w:rsidR="00CC0051" w:rsidRPr="00F35584">
        <w:rPr>
          <w:color w:val="808080"/>
        </w:rPr>
        <w:t xml:space="preserve">for DCI format 2-3 </w:t>
      </w:r>
      <w:r w:rsidRPr="00F35584">
        <w:rPr>
          <w:color w:val="808080"/>
        </w:rPr>
        <w:t>for the configured aggregation level.</w:t>
      </w:r>
    </w:p>
    <w:p w14:paraId="4B30A65B"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Corresponds to L1 parameter 'SRS-Num-PDCCH-cand' (see 38.212, 38.213, section 7.3.1, 11.3)</w:t>
      </w:r>
    </w:p>
    <w:p w14:paraId="246AC581" w14:textId="77777777" w:rsidR="003752A2" w:rsidRPr="00F35584" w:rsidRDefault="003752A2" w:rsidP="003752A2">
      <w:pPr>
        <w:pStyle w:val="PL"/>
      </w:pPr>
      <w:r w:rsidRPr="00F35584">
        <w:tab/>
      </w:r>
      <w:r w:rsidRPr="00F35584">
        <w:tab/>
      </w:r>
      <w:r w:rsidRPr="00F35584">
        <w:tab/>
      </w:r>
      <w:r w:rsidRPr="00F35584">
        <w:tab/>
        <w:t>nrofPDCCH-Candidates</w:t>
      </w:r>
      <w:r w:rsidRPr="00F35584">
        <w:tab/>
      </w:r>
      <w:r w:rsidRPr="00F35584">
        <w:tab/>
      </w:r>
      <w:r w:rsidRPr="00F35584">
        <w:tab/>
      </w:r>
      <w:r w:rsidRPr="00F35584">
        <w:tab/>
      </w:r>
      <w:r w:rsidRPr="00F35584">
        <w:rPr>
          <w:color w:val="993366"/>
        </w:rPr>
        <w:t>ENUMERATED</w:t>
      </w:r>
      <w:r w:rsidRPr="00F35584">
        <w:t xml:space="preserve"> {n1, n2},</w:t>
      </w:r>
    </w:p>
    <w:p w14:paraId="2F27B48A" w14:textId="77777777" w:rsidR="007253E1" w:rsidRPr="00F35584" w:rsidRDefault="007253E1" w:rsidP="007253E1">
      <w:pPr>
        <w:pStyle w:val="PL"/>
      </w:pPr>
      <w:r w:rsidRPr="00F35584">
        <w:tab/>
      </w:r>
      <w:r w:rsidRPr="00F35584">
        <w:tab/>
      </w:r>
      <w:r w:rsidRPr="00F35584">
        <w:tab/>
      </w:r>
      <w:r w:rsidRPr="00F35584">
        <w:tab/>
        <w:t>...</w:t>
      </w:r>
    </w:p>
    <w:p w14:paraId="2145E156"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10E2537F" w14:textId="77777777" w:rsidR="007253E1" w:rsidRPr="00F35584" w:rsidRDefault="007253E1" w:rsidP="007253E1">
      <w:pPr>
        <w:pStyle w:val="PL"/>
      </w:pPr>
      <w:r w:rsidRPr="00F35584">
        <w:tab/>
      </w:r>
      <w:r w:rsidRPr="00F35584">
        <w:tab/>
        <w:t>},</w:t>
      </w:r>
    </w:p>
    <w:p w14:paraId="55A9EBE7" w14:textId="77777777" w:rsidR="007253E1" w:rsidRPr="00F35584" w:rsidRDefault="007253E1" w:rsidP="007253E1">
      <w:pPr>
        <w:pStyle w:val="PL"/>
        <w:rPr>
          <w:color w:val="808080"/>
        </w:rPr>
      </w:pPr>
      <w:r w:rsidRPr="00F35584">
        <w:tab/>
      </w:r>
      <w:r w:rsidRPr="00F35584">
        <w:tab/>
      </w:r>
      <w:r w:rsidRPr="00F35584">
        <w:rPr>
          <w:color w:val="808080"/>
        </w:rPr>
        <w:t xml:space="preserve">-- Configures this search space as UE specific search space (USS). The UE monitors the DCI format with CRC scrambled </w:t>
      </w:r>
    </w:p>
    <w:p w14:paraId="72CBE2AB" w14:textId="77777777" w:rsidR="007253E1" w:rsidRPr="00F35584" w:rsidRDefault="007253E1" w:rsidP="007253E1">
      <w:pPr>
        <w:pStyle w:val="PL"/>
        <w:rPr>
          <w:color w:val="808080"/>
        </w:rPr>
      </w:pPr>
      <w:r w:rsidRPr="00F35584">
        <w:tab/>
      </w:r>
      <w:r w:rsidRPr="00F35584">
        <w:tab/>
      </w:r>
      <w:r w:rsidRPr="00F35584">
        <w:rPr>
          <w:color w:val="808080"/>
        </w:rPr>
        <w:t>-- by C-RNTI, CS-RNTI (if configured), TC-RNTI (if a certain condition is met), and SP-CSI-RNTI (if configured)</w:t>
      </w:r>
    </w:p>
    <w:p w14:paraId="12C3AD97" w14:textId="77777777" w:rsidR="007253E1" w:rsidRPr="00F35584" w:rsidRDefault="007253E1" w:rsidP="007253E1">
      <w:pPr>
        <w:pStyle w:val="PL"/>
      </w:pPr>
      <w:r w:rsidRPr="00F35584">
        <w:tab/>
      </w:r>
      <w:r w:rsidRPr="00F35584">
        <w:tab/>
        <w:t>ue-Specific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7E729E2" w14:textId="77777777" w:rsidR="007253E1" w:rsidRPr="00F35584" w:rsidRDefault="007253E1" w:rsidP="007253E1">
      <w:pPr>
        <w:pStyle w:val="PL"/>
        <w:rPr>
          <w:color w:val="808080"/>
        </w:rPr>
      </w:pPr>
      <w:r w:rsidRPr="00F35584">
        <w:tab/>
      </w:r>
      <w:r w:rsidRPr="00F35584">
        <w:tab/>
      </w:r>
      <w:r w:rsidRPr="00F35584">
        <w:tab/>
      </w:r>
      <w:r w:rsidRPr="00F35584">
        <w:rPr>
          <w:color w:val="808080"/>
        </w:rPr>
        <w:t>-- Indicates whether the UE monitors in this USS for DCI formats 0-0 and 1-0 or for formats 0-1 and 1-1.</w:t>
      </w:r>
    </w:p>
    <w:p w14:paraId="7A3EAD7F" w14:textId="77777777" w:rsidR="007253E1" w:rsidRPr="00F35584" w:rsidRDefault="007253E1" w:rsidP="007253E1">
      <w:pPr>
        <w:pStyle w:val="PL"/>
      </w:pPr>
      <w:r w:rsidRPr="00F35584">
        <w:tab/>
      </w:r>
      <w:r w:rsidRPr="00F35584">
        <w:tab/>
      </w:r>
      <w:r w:rsidRPr="00F35584">
        <w:tab/>
        <w:t>dci-Formats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{formats0-0-And-1-0, formats0-1-And-1-1},</w:t>
      </w:r>
    </w:p>
    <w:p w14:paraId="5192DEA4" w14:textId="77777777" w:rsidR="007253E1" w:rsidRPr="00F35584" w:rsidRDefault="007253E1" w:rsidP="007253E1">
      <w:pPr>
        <w:pStyle w:val="PL"/>
      </w:pPr>
      <w:r w:rsidRPr="00F35584">
        <w:tab/>
      </w:r>
      <w:r w:rsidRPr="00F35584">
        <w:tab/>
      </w:r>
      <w:r w:rsidRPr="00F35584">
        <w:tab/>
        <w:t xml:space="preserve">... </w:t>
      </w:r>
    </w:p>
    <w:p w14:paraId="0A741D03" w14:textId="77777777" w:rsidR="007253E1" w:rsidRPr="00F35584" w:rsidRDefault="007253E1" w:rsidP="007253E1">
      <w:pPr>
        <w:pStyle w:val="PL"/>
      </w:pPr>
      <w:r w:rsidRPr="00F35584">
        <w:tab/>
      </w:r>
      <w:r w:rsidRPr="00F35584">
        <w:tab/>
        <w:t>}</w:t>
      </w:r>
    </w:p>
    <w:p w14:paraId="2389B0FE"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14:paraId="7457BCE3" w14:textId="77777777" w:rsidR="007253E1" w:rsidRPr="00F35584" w:rsidRDefault="007253E1" w:rsidP="007253E1">
      <w:pPr>
        <w:pStyle w:val="PL"/>
      </w:pPr>
      <w:r w:rsidRPr="00F35584">
        <w:t>}</w:t>
      </w:r>
    </w:p>
    <w:p w14:paraId="64F64EA4" w14:textId="77777777" w:rsidR="007253E1" w:rsidRPr="00F35584" w:rsidRDefault="007253E1" w:rsidP="007253E1">
      <w:pPr>
        <w:pStyle w:val="PL"/>
        <w:rPr>
          <w:color w:val="808080"/>
        </w:rPr>
      </w:pPr>
      <w:r w:rsidRPr="00F35584">
        <w:rPr>
          <w:color w:val="808080"/>
        </w:rPr>
        <w:t>-- TAG-SEARCHSPACE-STOP</w:t>
      </w:r>
    </w:p>
    <w:p w14:paraId="5833E549" w14:textId="77777777" w:rsidR="007253E1" w:rsidRPr="00F35584" w:rsidRDefault="007253E1" w:rsidP="007253E1">
      <w:pPr>
        <w:pStyle w:val="PL"/>
        <w:rPr>
          <w:color w:val="808080"/>
        </w:rPr>
      </w:pPr>
      <w:r w:rsidRPr="00F35584">
        <w:rPr>
          <w:color w:val="808080"/>
        </w:rPr>
        <w:t>-- ASN1STOP</w:t>
      </w:r>
    </w:p>
    <w:p w14:paraId="59EFF716" w14:textId="77777777" w:rsidR="007253E1" w:rsidRPr="00F35584" w:rsidRDefault="007253E1" w:rsidP="007253E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53E1" w:rsidRPr="00F35584" w14:paraId="551328D7" w14:textId="77777777" w:rsidTr="00920E6C">
        <w:tc>
          <w:tcPr>
            <w:tcW w:w="2834" w:type="dxa"/>
          </w:tcPr>
          <w:p w14:paraId="65E6F177" w14:textId="77777777" w:rsidR="007253E1" w:rsidRPr="00F35584" w:rsidRDefault="007253E1" w:rsidP="00D0088D">
            <w:pPr>
              <w:pStyle w:val="TAH"/>
              <w:rPr>
                <w:lang w:val="en-GB"/>
              </w:rPr>
            </w:pPr>
            <w:r w:rsidRPr="00F35584">
              <w:rPr>
                <w:lang w:val="en-GB"/>
              </w:rPr>
              <w:t>Conditional Presence</w:t>
            </w:r>
          </w:p>
        </w:tc>
        <w:tc>
          <w:tcPr>
            <w:tcW w:w="7141" w:type="dxa"/>
          </w:tcPr>
          <w:p w14:paraId="67CA4057" w14:textId="77777777" w:rsidR="007253E1" w:rsidRPr="00F35584" w:rsidRDefault="007253E1" w:rsidP="00D0088D">
            <w:pPr>
              <w:pStyle w:val="TAH"/>
              <w:rPr>
                <w:lang w:val="en-GB"/>
              </w:rPr>
            </w:pPr>
            <w:r w:rsidRPr="00F35584">
              <w:rPr>
                <w:lang w:val="en-GB"/>
              </w:rPr>
              <w:t>Explanation</w:t>
            </w:r>
          </w:p>
        </w:tc>
      </w:tr>
      <w:tr w:rsidR="007253E1" w:rsidRPr="00F35584" w14:paraId="6FAA8B6C" w14:textId="77777777" w:rsidTr="00920E6C">
        <w:tc>
          <w:tcPr>
            <w:tcW w:w="2834" w:type="dxa"/>
          </w:tcPr>
          <w:p w14:paraId="5B1294C6" w14:textId="77777777" w:rsidR="007253E1" w:rsidRPr="00F35584" w:rsidRDefault="007253E1" w:rsidP="00D0088D">
            <w:pPr>
              <w:pStyle w:val="TAL"/>
              <w:rPr>
                <w:i/>
                <w:lang w:val="en-GB"/>
              </w:rPr>
            </w:pPr>
            <w:r w:rsidRPr="00F35584">
              <w:rPr>
                <w:i/>
                <w:lang w:val="en-GB"/>
              </w:rPr>
              <w:t>Setup</w:t>
            </w:r>
          </w:p>
        </w:tc>
        <w:tc>
          <w:tcPr>
            <w:tcW w:w="7141" w:type="dxa"/>
          </w:tcPr>
          <w:p w14:paraId="72E25382" w14:textId="77777777" w:rsidR="007253E1" w:rsidRPr="00F35584" w:rsidRDefault="007253E1" w:rsidP="00D0088D">
            <w:pPr>
              <w:pStyle w:val="TAL"/>
              <w:rPr>
                <w:lang w:val="en-GB"/>
              </w:rPr>
            </w:pPr>
            <w:r w:rsidRPr="00F35584">
              <w:rPr>
                <w:lang w:val="en-GB"/>
              </w:rPr>
              <w:t>This field is mandatory present upon creation of a new SearchSpace. It is optionally present, Need M, otherwise.</w:t>
            </w:r>
          </w:p>
        </w:tc>
      </w:tr>
      <w:tr w:rsidR="007253E1" w:rsidRPr="00F35584" w14:paraId="67910971" w14:textId="77777777" w:rsidTr="00920E6C">
        <w:tc>
          <w:tcPr>
            <w:tcW w:w="2834" w:type="dxa"/>
          </w:tcPr>
          <w:p w14:paraId="7CB3AF55" w14:textId="77777777" w:rsidR="007253E1" w:rsidRPr="00F35584" w:rsidRDefault="007253E1" w:rsidP="00D0088D">
            <w:pPr>
              <w:pStyle w:val="TAL"/>
              <w:rPr>
                <w:i/>
                <w:lang w:val="en-GB"/>
              </w:rPr>
            </w:pPr>
            <w:r w:rsidRPr="00F35584">
              <w:rPr>
                <w:i/>
                <w:lang w:val="en-GB"/>
              </w:rPr>
              <w:t>SetupOnly</w:t>
            </w:r>
          </w:p>
        </w:tc>
        <w:tc>
          <w:tcPr>
            <w:tcW w:w="7141" w:type="dxa"/>
          </w:tcPr>
          <w:p w14:paraId="145A4EE3" w14:textId="77777777" w:rsidR="007253E1" w:rsidRPr="00F35584" w:rsidRDefault="007253E1" w:rsidP="00D0088D">
            <w:pPr>
              <w:pStyle w:val="TAL"/>
              <w:rPr>
                <w:lang w:val="en-GB"/>
              </w:rPr>
            </w:pPr>
            <w:r w:rsidRPr="00F35584">
              <w:rPr>
                <w:lang w:val="en-GB"/>
              </w:rPr>
              <w:t>This field is mandatory present upon creation of a new SearchSpace. It is absent otherwise.</w:t>
            </w:r>
          </w:p>
        </w:tc>
      </w:tr>
    </w:tbl>
    <w:p w14:paraId="42242FFB" w14:textId="77777777" w:rsidR="007253E1" w:rsidRPr="00F35584" w:rsidRDefault="007253E1" w:rsidP="007253E1"/>
    <w:p w14:paraId="01519AA9" w14:textId="77777777" w:rsidR="008D370D" w:rsidRPr="00F35584" w:rsidRDefault="008D370D" w:rsidP="008D370D">
      <w:pPr>
        <w:pStyle w:val="4"/>
      </w:pPr>
      <w:bookmarkStart w:id="438" w:name="_Toc510018688"/>
      <w:r w:rsidRPr="00F35584">
        <w:t>–</w:t>
      </w:r>
      <w:r w:rsidRPr="00F35584">
        <w:tab/>
      </w:r>
      <w:r w:rsidRPr="00F35584">
        <w:rPr>
          <w:i/>
        </w:rPr>
        <w:t>SearchSpaceId</w:t>
      </w:r>
      <w:bookmarkEnd w:id="438"/>
    </w:p>
    <w:p w14:paraId="32A6FD24" w14:textId="77777777" w:rsidR="008D370D" w:rsidRPr="00F35584" w:rsidRDefault="008D370D" w:rsidP="008D370D">
      <w:r w:rsidRPr="00F35584">
        <w:t xml:space="preserve">The IE </w:t>
      </w:r>
      <w:r w:rsidRPr="00F35584">
        <w:rPr>
          <w:i/>
        </w:rPr>
        <w:t>SearchSpaceId</w:t>
      </w:r>
      <w:r w:rsidRPr="00F35584">
        <w:t xml:space="preserve"> is used to identify Search Spaces. The search space with the </w:t>
      </w:r>
      <w:r w:rsidRPr="00F35584">
        <w:rPr>
          <w:i/>
        </w:rPr>
        <w:t>SearchSpaceId</w:t>
      </w:r>
      <w:r w:rsidRPr="00F35584">
        <w:t xml:space="preserve"> = 0 identifies the search space configured via PBCH (MIB) and in ServingCellConfigCommon. The number of Search Spaces per BWP is limited to 10 including the initial Search Space.</w:t>
      </w:r>
    </w:p>
    <w:p w14:paraId="4B4A2D50" w14:textId="77777777" w:rsidR="008D370D" w:rsidRPr="00F35584" w:rsidRDefault="008D370D" w:rsidP="008D370D">
      <w:pPr>
        <w:pStyle w:val="TH"/>
        <w:rPr>
          <w:lang w:val="en-GB"/>
        </w:rPr>
      </w:pPr>
      <w:r w:rsidRPr="00F35584">
        <w:rPr>
          <w:i/>
          <w:lang w:val="en-GB"/>
        </w:rPr>
        <w:t>SearchSpaceId</w:t>
      </w:r>
      <w:r w:rsidRPr="00F35584">
        <w:rPr>
          <w:lang w:val="en-GB"/>
        </w:rPr>
        <w:t xml:space="preserve"> information element</w:t>
      </w:r>
    </w:p>
    <w:p w14:paraId="77B9363B" w14:textId="77777777" w:rsidR="008D370D" w:rsidRPr="00F35584" w:rsidRDefault="008D370D" w:rsidP="008D370D">
      <w:pPr>
        <w:pStyle w:val="PL"/>
        <w:rPr>
          <w:color w:val="808080"/>
        </w:rPr>
      </w:pPr>
      <w:r w:rsidRPr="00F35584">
        <w:rPr>
          <w:color w:val="808080"/>
        </w:rPr>
        <w:t>-- ASN1START</w:t>
      </w:r>
    </w:p>
    <w:p w14:paraId="176267A1" w14:textId="77777777" w:rsidR="008D370D" w:rsidRPr="00F35584" w:rsidRDefault="008D370D" w:rsidP="008D370D">
      <w:pPr>
        <w:pStyle w:val="PL"/>
        <w:rPr>
          <w:color w:val="808080"/>
        </w:rPr>
      </w:pPr>
      <w:r w:rsidRPr="00F35584">
        <w:rPr>
          <w:color w:val="808080"/>
        </w:rPr>
        <w:t>-- TAG-SEARCHSPACEID-START</w:t>
      </w:r>
    </w:p>
    <w:p w14:paraId="352E3812" w14:textId="77777777" w:rsidR="008D370D" w:rsidRPr="00F35584" w:rsidRDefault="008D370D" w:rsidP="008D370D">
      <w:pPr>
        <w:pStyle w:val="PL"/>
      </w:pPr>
    </w:p>
    <w:p w14:paraId="4929E74D" w14:textId="77777777" w:rsidR="008D370D" w:rsidRPr="00F35584" w:rsidRDefault="008D370D" w:rsidP="008D370D">
      <w:pPr>
        <w:pStyle w:val="PL"/>
      </w:pPr>
      <w:r w:rsidRPr="00F35584">
        <w:t xml:space="preserve">SearchSpaceId ::=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(0..maxNrofSearchSpaces-1)</w:t>
      </w:r>
    </w:p>
    <w:p w14:paraId="679B49DD" w14:textId="77777777" w:rsidR="008D370D" w:rsidRPr="00F35584" w:rsidRDefault="008D370D" w:rsidP="008D370D">
      <w:pPr>
        <w:pStyle w:val="PL"/>
      </w:pPr>
    </w:p>
    <w:p w14:paraId="4B6D9BC5" w14:textId="77777777" w:rsidR="008D370D" w:rsidRPr="00F35584" w:rsidRDefault="008D370D" w:rsidP="008D370D">
      <w:pPr>
        <w:pStyle w:val="PL"/>
        <w:rPr>
          <w:color w:val="808080"/>
        </w:rPr>
      </w:pPr>
      <w:r w:rsidRPr="00F35584">
        <w:rPr>
          <w:color w:val="808080"/>
        </w:rPr>
        <w:t>-- TAG-SEARCHSPACEID-STOP</w:t>
      </w:r>
    </w:p>
    <w:p w14:paraId="46FDB167" w14:textId="77777777" w:rsidR="008D370D" w:rsidRPr="00F35584" w:rsidRDefault="008D370D" w:rsidP="008D370D">
      <w:pPr>
        <w:pStyle w:val="PL"/>
        <w:rPr>
          <w:color w:val="808080"/>
        </w:rPr>
      </w:pPr>
      <w:r w:rsidRPr="00F35584">
        <w:rPr>
          <w:color w:val="808080"/>
        </w:rPr>
        <w:t>-- ASN1STOP</w:t>
      </w:r>
    </w:p>
    <w:p w14:paraId="0D8B9849" w14:textId="77777777" w:rsidR="00D232DC" w:rsidRPr="00F35584" w:rsidRDefault="00D232DC" w:rsidP="00D232DC"/>
    <w:p w14:paraId="3F5DD028" w14:textId="77777777" w:rsidR="009C0E19" w:rsidRPr="00F35584" w:rsidRDefault="009C0E19" w:rsidP="009F0F71">
      <w:pPr>
        <w:pStyle w:val="4"/>
      </w:pPr>
      <w:bookmarkStart w:id="439" w:name="_Toc510018689"/>
      <w:r w:rsidRPr="00F35584">
        <w:lastRenderedPageBreak/>
        <w:t>–</w:t>
      </w:r>
      <w:r w:rsidRPr="00F35584">
        <w:tab/>
      </w:r>
      <w:r w:rsidRPr="00F35584">
        <w:rPr>
          <w:i/>
          <w:noProof/>
        </w:rPr>
        <w:t>SecurityAlgorithmConfig</w:t>
      </w:r>
      <w:bookmarkEnd w:id="439"/>
    </w:p>
    <w:p w14:paraId="0D076BBF" w14:textId="77777777" w:rsidR="009C0E19" w:rsidRPr="00F35584" w:rsidRDefault="009C0E19" w:rsidP="009C0E19">
      <w:r w:rsidRPr="00F35584">
        <w:t xml:space="preserve">The IE </w:t>
      </w:r>
      <w:r w:rsidRPr="00F35584">
        <w:rPr>
          <w:i/>
        </w:rPr>
        <w:t>SecurityAlgorithmConfig</w:t>
      </w:r>
      <w:r w:rsidRPr="00F35584">
        <w:t xml:space="preserve"> is used to configure AS integrity protection algorithm (SRBs) and AS ciphering algorithm (SRBs and DRBs).</w:t>
      </w:r>
    </w:p>
    <w:p w14:paraId="70BD305C" w14:textId="77777777" w:rsidR="009C0E19" w:rsidRPr="00F35584" w:rsidRDefault="009C0E19" w:rsidP="009C0E19">
      <w:pPr>
        <w:pStyle w:val="TH"/>
        <w:rPr>
          <w:lang w:val="en-GB"/>
        </w:rPr>
      </w:pPr>
      <w:r w:rsidRPr="00F35584">
        <w:rPr>
          <w:bCs/>
          <w:i/>
          <w:iCs/>
          <w:lang w:val="en-GB"/>
        </w:rPr>
        <w:t xml:space="preserve">SecurityAlgorithmConfig </w:t>
      </w:r>
      <w:r w:rsidRPr="00F35584">
        <w:rPr>
          <w:lang w:val="en-GB"/>
        </w:rPr>
        <w:t>information element</w:t>
      </w:r>
    </w:p>
    <w:p w14:paraId="24F53F8C" w14:textId="77777777" w:rsidR="009C0E19" w:rsidRPr="00F35584" w:rsidRDefault="009C0E19" w:rsidP="00C06796">
      <w:pPr>
        <w:pStyle w:val="PL"/>
        <w:rPr>
          <w:color w:val="808080"/>
        </w:rPr>
      </w:pPr>
      <w:r w:rsidRPr="00F35584">
        <w:rPr>
          <w:color w:val="808080"/>
        </w:rPr>
        <w:t>-- ASN1START</w:t>
      </w:r>
    </w:p>
    <w:p w14:paraId="6F9396BA" w14:textId="77777777" w:rsidR="009C0E19" w:rsidRPr="00F35584" w:rsidRDefault="009C0E19" w:rsidP="00C06796">
      <w:pPr>
        <w:pStyle w:val="PL"/>
        <w:rPr>
          <w:color w:val="808080"/>
        </w:rPr>
      </w:pPr>
      <w:r w:rsidRPr="00F35584">
        <w:rPr>
          <w:color w:val="808080"/>
        </w:rPr>
        <w:t>-- TAG-SECURITY-ALGORITHM-CONFIG-START</w:t>
      </w:r>
    </w:p>
    <w:p w14:paraId="0C0A589B" w14:textId="77777777" w:rsidR="009C0E19" w:rsidRPr="00F35584" w:rsidRDefault="009C0E19" w:rsidP="009C0E19">
      <w:pPr>
        <w:pStyle w:val="PL"/>
      </w:pPr>
    </w:p>
    <w:p w14:paraId="03F5EFAE" w14:textId="77777777" w:rsidR="009C0E19" w:rsidRPr="00F35584" w:rsidRDefault="009C0E19" w:rsidP="009C0E19">
      <w:pPr>
        <w:pStyle w:val="PL"/>
      </w:pPr>
      <w:bookmarkStart w:id="440" w:name="_Hlk508859886"/>
      <w:r w:rsidRPr="00F35584">
        <w:t>SecurityAlgorithmConfig ::=</w:t>
      </w:r>
      <w:r w:rsidRPr="00F35584">
        <w:tab/>
      </w:r>
      <w:r w:rsidRPr="00F35584">
        <w:tab/>
      </w:r>
      <w:r w:rsidRPr="00F35584">
        <w:tab/>
      </w:r>
      <w:r w:rsidRPr="00F35584">
        <w:rPr>
          <w:color w:val="993366"/>
        </w:rPr>
        <w:t>SEQUENCE</w:t>
      </w:r>
      <w:r w:rsidRPr="00F35584">
        <w:t xml:space="preserve"> {</w:t>
      </w:r>
    </w:p>
    <w:p w14:paraId="0CF890A0" w14:textId="77777777" w:rsidR="009C0E19" w:rsidRPr="00F35584" w:rsidRDefault="009C0E19" w:rsidP="009C0E19">
      <w:pPr>
        <w:pStyle w:val="PL"/>
      </w:pPr>
      <w:r w:rsidRPr="00F35584">
        <w:tab/>
        <w:t>cipheringAlgorithm</w:t>
      </w:r>
      <w:r w:rsidRPr="00F35584">
        <w:tab/>
      </w:r>
      <w:r w:rsidRPr="00F35584">
        <w:tab/>
      </w:r>
      <w:r w:rsidRPr="00F35584">
        <w:tab/>
      </w:r>
      <w:r w:rsidRPr="00F35584">
        <w:tab/>
      </w:r>
      <w:r w:rsidRPr="00F35584">
        <w:tab/>
        <w:t>CipheringAlgorithm,</w:t>
      </w:r>
    </w:p>
    <w:p w14:paraId="36D0F642" w14:textId="77777777" w:rsidR="002629BE" w:rsidRPr="00F35584" w:rsidRDefault="009C0E19" w:rsidP="009C0E19">
      <w:pPr>
        <w:pStyle w:val="PL"/>
        <w:rPr>
          <w:color w:val="808080"/>
        </w:rPr>
      </w:pPr>
      <w:bookmarkStart w:id="441" w:name="_Hlk508859664"/>
      <w:r w:rsidRPr="00F35584">
        <w:tab/>
        <w:t>integrityProtAlgorithm</w:t>
      </w:r>
      <w:r w:rsidRPr="00F35584">
        <w:tab/>
      </w:r>
      <w:r w:rsidRPr="00F35584">
        <w:tab/>
      </w:r>
      <w:r w:rsidRPr="00F35584">
        <w:tab/>
      </w:r>
      <w:r w:rsidRPr="00F35584">
        <w:tab/>
        <w:t>IntegrityProtAlgorithm</w:t>
      </w:r>
      <w:r w:rsidRPr="00F35584">
        <w:tab/>
      </w:r>
      <w:r w:rsidRPr="00F35584">
        <w:tab/>
      </w:r>
      <w:r w:rsidRPr="00F35584">
        <w:tab/>
      </w:r>
      <w:r w:rsidRPr="00F35584">
        <w:rPr>
          <w:color w:val="993366"/>
        </w:rPr>
        <w:t>OPTIONAL</w:t>
      </w:r>
      <w:r w:rsidR="002629BE" w:rsidRPr="00F35584">
        <w:t>,</w:t>
      </w:r>
      <w:r w:rsidRPr="00F35584">
        <w:tab/>
      </w:r>
      <w:r w:rsidRPr="00F35584">
        <w:rPr>
          <w:color w:val="808080"/>
        </w:rPr>
        <w:t>-- Need R</w:t>
      </w:r>
      <w:bookmarkEnd w:id="441"/>
      <w:r w:rsidRPr="00F35584">
        <w:rPr>
          <w:color w:val="808080"/>
        </w:rPr>
        <w:tab/>
      </w:r>
    </w:p>
    <w:p w14:paraId="09841B4B" w14:textId="77777777" w:rsidR="009C0E19" w:rsidRPr="00F35584" w:rsidRDefault="002629BE" w:rsidP="009C0E19">
      <w:pPr>
        <w:pStyle w:val="PL"/>
      </w:pPr>
      <w:r w:rsidRPr="00F35584">
        <w:tab/>
      </w:r>
      <w:r w:rsidR="009C0E19" w:rsidRPr="00F35584">
        <w:t>...</w:t>
      </w:r>
    </w:p>
    <w:p w14:paraId="2C17D381" w14:textId="77777777" w:rsidR="009C0E19" w:rsidRPr="00F35584" w:rsidRDefault="009C0E19" w:rsidP="009C0E19">
      <w:pPr>
        <w:pStyle w:val="PL"/>
      </w:pPr>
      <w:r w:rsidRPr="00F35584">
        <w:t>}</w:t>
      </w:r>
    </w:p>
    <w:bookmarkEnd w:id="440"/>
    <w:p w14:paraId="2919CBBD" w14:textId="77777777" w:rsidR="009C0E19" w:rsidRPr="00F35584" w:rsidRDefault="009C0E19" w:rsidP="009C0E19">
      <w:pPr>
        <w:pStyle w:val="PL"/>
      </w:pPr>
    </w:p>
    <w:p w14:paraId="5DA9DD43" w14:textId="77777777" w:rsidR="009C0E19" w:rsidRPr="00F35584" w:rsidRDefault="009C0E19" w:rsidP="009C0E19">
      <w:pPr>
        <w:pStyle w:val="PL"/>
      </w:pPr>
      <w:r w:rsidRPr="00F35584">
        <w:t>IntegrityProtAlgorithm ::=</w:t>
      </w:r>
      <w:r w:rsidRPr="00F35584">
        <w:tab/>
      </w:r>
      <w:r w:rsidRPr="00F35584">
        <w:tab/>
      </w:r>
      <w:r w:rsidRPr="00F35584">
        <w:tab/>
      </w:r>
      <w:r w:rsidRPr="00F35584">
        <w:rPr>
          <w:color w:val="993366"/>
        </w:rPr>
        <w:t>ENUMERATED</w:t>
      </w:r>
      <w:r w:rsidRPr="00F35584">
        <w:t xml:space="preserve"> {</w:t>
      </w:r>
    </w:p>
    <w:p w14:paraId="589A37BE"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nia0, nia1, nia2, nia3, spare4, spare3,</w:t>
      </w:r>
    </w:p>
    <w:p w14:paraId="2F595D26"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14:paraId="12574E94" w14:textId="77777777" w:rsidR="009C0E19" w:rsidRPr="00F35584" w:rsidRDefault="009C0E19" w:rsidP="009C0E19">
      <w:pPr>
        <w:pStyle w:val="PL"/>
      </w:pPr>
    </w:p>
    <w:p w14:paraId="3A6E3A17" w14:textId="77777777" w:rsidR="009C0E19" w:rsidRPr="00F35584" w:rsidRDefault="009C0E19" w:rsidP="009C0E19">
      <w:pPr>
        <w:pStyle w:val="PL"/>
      </w:pPr>
      <w:r w:rsidRPr="00F35584">
        <w:t>CipheringAlgorithm ::=</w:t>
      </w:r>
      <w:r w:rsidRPr="00F35584">
        <w:tab/>
      </w:r>
      <w:r w:rsidRPr="00F35584">
        <w:tab/>
      </w:r>
      <w:r w:rsidRPr="00F35584">
        <w:tab/>
      </w:r>
      <w:r w:rsidRPr="00F35584">
        <w:tab/>
      </w:r>
      <w:r w:rsidRPr="00F35584">
        <w:rPr>
          <w:color w:val="993366"/>
        </w:rPr>
        <w:t>ENUMERATED</w:t>
      </w:r>
      <w:r w:rsidRPr="00F35584">
        <w:t xml:space="preserve"> {</w:t>
      </w:r>
    </w:p>
    <w:p w14:paraId="31B75248"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nea0, nea1, nea2, nea3, spare4, spare3,</w:t>
      </w:r>
    </w:p>
    <w:p w14:paraId="60DC6A66"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14:paraId="02EAA785" w14:textId="77777777" w:rsidR="009C0E19" w:rsidRPr="00F35584" w:rsidRDefault="009C0E19" w:rsidP="009C0E19">
      <w:pPr>
        <w:pStyle w:val="PL"/>
      </w:pPr>
    </w:p>
    <w:p w14:paraId="7F295255" w14:textId="77777777" w:rsidR="009C0E19" w:rsidRPr="00F35584" w:rsidRDefault="009C0E19" w:rsidP="00C06796">
      <w:pPr>
        <w:pStyle w:val="PL"/>
        <w:rPr>
          <w:color w:val="808080"/>
        </w:rPr>
      </w:pPr>
      <w:r w:rsidRPr="00F35584">
        <w:rPr>
          <w:color w:val="808080"/>
        </w:rPr>
        <w:t>-- TAG-SECURITY-ALGORITHM-CONFIG-STOP</w:t>
      </w:r>
    </w:p>
    <w:p w14:paraId="6F488FD9" w14:textId="77777777" w:rsidR="009C0E19" w:rsidRPr="00F35584" w:rsidRDefault="009C0E19" w:rsidP="00C06796">
      <w:pPr>
        <w:pStyle w:val="PL"/>
        <w:rPr>
          <w:color w:val="808080"/>
        </w:rPr>
      </w:pPr>
      <w:r w:rsidRPr="00F35584">
        <w:rPr>
          <w:color w:val="808080"/>
        </w:rPr>
        <w:t>-- ASN1STOP</w:t>
      </w:r>
    </w:p>
    <w:p w14:paraId="4DC36A3F" w14:textId="77777777" w:rsidR="009C0E19" w:rsidRPr="00F3558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C0E19" w:rsidRPr="00F35584" w14:paraId="2D0A34EE" w14:textId="77777777" w:rsidTr="009C0E19">
        <w:trPr>
          <w:cantSplit/>
          <w:trHeight w:val="151"/>
          <w:tblHeader/>
        </w:trPr>
        <w:tc>
          <w:tcPr>
            <w:tcW w:w="14097" w:type="dxa"/>
          </w:tcPr>
          <w:p w14:paraId="5CCFDAD0" w14:textId="77777777" w:rsidR="009C0E19" w:rsidRPr="00F35584" w:rsidRDefault="009C0E19" w:rsidP="009C0E19">
            <w:pPr>
              <w:pStyle w:val="TAH"/>
              <w:rPr>
                <w:lang w:val="en-GB" w:eastAsia="en-GB"/>
              </w:rPr>
            </w:pPr>
            <w:r w:rsidRPr="00F35584">
              <w:rPr>
                <w:i/>
                <w:lang w:val="en-GB" w:eastAsia="en-GB"/>
              </w:rPr>
              <w:t>SecurityAlgorithmConfig</w:t>
            </w:r>
            <w:r w:rsidRPr="00F35584">
              <w:rPr>
                <w:iCs/>
                <w:lang w:val="en-GB" w:eastAsia="en-GB"/>
              </w:rPr>
              <w:t xml:space="preserve"> field descriptions</w:t>
            </w:r>
          </w:p>
        </w:tc>
      </w:tr>
      <w:tr w:rsidR="009C0E19" w:rsidRPr="00F35584" w14:paraId="43B771EC" w14:textId="77777777" w:rsidTr="009C0E19">
        <w:trPr>
          <w:cantSplit/>
          <w:trHeight w:val="641"/>
        </w:trPr>
        <w:tc>
          <w:tcPr>
            <w:tcW w:w="14097" w:type="dxa"/>
          </w:tcPr>
          <w:p w14:paraId="7B9D605B" w14:textId="77777777" w:rsidR="009C0E19" w:rsidRPr="00F35584" w:rsidRDefault="009C0E19" w:rsidP="009C0E19">
            <w:pPr>
              <w:pStyle w:val="TAL"/>
              <w:rPr>
                <w:b/>
                <w:bCs/>
                <w:i/>
                <w:lang w:val="en-GB" w:eastAsia="en-GB"/>
              </w:rPr>
            </w:pPr>
            <w:r w:rsidRPr="00F35584">
              <w:rPr>
                <w:b/>
                <w:bCs/>
                <w:i/>
                <w:lang w:val="en-GB" w:eastAsia="en-GB"/>
              </w:rPr>
              <w:t>cipheringAlgorithm</w:t>
            </w:r>
          </w:p>
          <w:p w14:paraId="5F86715A" w14:textId="77777777" w:rsidR="009C0E19" w:rsidRPr="00F35584" w:rsidRDefault="009C0E19" w:rsidP="009C0E19">
            <w:pPr>
              <w:pStyle w:val="TAL"/>
              <w:rPr>
                <w:lang w:val="en-GB" w:eastAsia="en-GB"/>
              </w:rPr>
            </w:pPr>
            <w:r w:rsidRPr="00F35584">
              <w:rPr>
                <w:lang w:val="en-GB" w:eastAsia="en-GB"/>
              </w:rPr>
              <w:t>Indicates the ciphering algorithm to be used for SRBs and DRBs</w:t>
            </w:r>
            <w:r w:rsidRPr="00F35584">
              <w:rPr>
                <w:iCs/>
                <w:lang w:val="en-GB" w:eastAsia="en-GB"/>
              </w:rPr>
              <w:t>, as specified in TS 33.501 [11]</w:t>
            </w:r>
            <w:r w:rsidRPr="00F35584">
              <w:rPr>
                <w:lang w:val="en-GB" w:eastAsia="en-GB"/>
              </w:rPr>
              <w:t>. The algorithms nea0-nea3 are identical to the LTE algorithms eea0-3. For EN-DC, the algorithms configured for bearers using KeNB shall be the same as for all bearers using KeNB</w:t>
            </w:r>
            <w:r w:rsidRPr="00F35584">
              <w:rPr>
                <w:lang w:val="en-GB"/>
              </w:rPr>
              <w:t xml:space="preserve"> and the algorithms configured for bearers using KgNB shall be the same as for all bearers using KgNB</w:t>
            </w:r>
            <w:r w:rsidRPr="00F35584">
              <w:rPr>
                <w:lang w:val="en-GB" w:eastAsia="en-GB"/>
              </w:rPr>
              <w:t>.</w:t>
            </w:r>
          </w:p>
        </w:tc>
      </w:tr>
      <w:tr w:rsidR="009C0E19" w:rsidRPr="00F35584" w14:paraId="5DAC5C48" w14:textId="77777777" w:rsidTr="009C0E19">
        <w:trPr>
          <w:cantSplit/>
          <w:trHeight w:val="641"/>
        </w:trPr>
        <w:tc>
          <w:tcPr>
            <w:tcW w:w="14097" w:type="dxa"/>
          </w:tcPr>
          <w:p w14:paraId="6F9A379C" w14:textId="77777777" w:rsidR="009C0E19" w:rsidRPr="00F35584" w:rsidRDefault="009C0E19" w:rsidP="009C0E19">
            <w:pPr>
              <w:pStyle w:val="TAL"/>
              <w:rPr>
                <w:b/>
                <w:bCs/>
                <w:i/>
                <w:lang w:val="en-GB" w:eastAsia="en-GB"/>
              </w:rPr>
            </w:pPr>
            <w:r w:rsidRPr="00F35584">
              <w:rPr>
                <w:b/>
                <w:bCs/>
                <w:i/>
                <w:lang w:val="en-GB" w:eastAsia="en-GB"/>
              </w:rPr>
              <w:t>integrityProtAlgorithm</w:t>
            </w:r>
          </w:p>
          <w:p w14:paraId="0A544373" w14:textId="77777777" w:rsidR="009C0E19" w:rsidRPr="00F35584" w:rsidRDefault="009C0E19" w:rsidP="009C0E19">
            <w:pPr>
              <w:pStyle w:val="TAL"/>
              <w:rPr>
                <w:lang w:val="en-GB" w:eastAsia="en-GB"/>
              </w:rPr>
            </w:pPr>
            <w:r w:rsidRPr="00F35584">
              <w:rPr>
                <w:lang w:val="en-GB"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F35584">
              <w:rPr>
                <w:lang w:val="en-GB"/>
              </w:rPr>
              <w:t xml:space="preserve"> and the algorithms configured for bearers using KgNB shall be the same as for all bearers using KgNB</w:t>
            </w:r>
            <w:r w:rsidRPr="00F35584">
              <w:rPr>
                <w:lang w:val="en-GB" w:eastAsia="en-GB"/>
              </w:rPr>
              <w:t>.</w:t>
            </w:r>
          </w:p>
        </w:tc>
      </w:tr>
    </w:tbl>
    <w:p w14:paraId="385D1744" w14:textId="77777777" w:rsidR="00D232DC" w:rsidRPr="00F35584" w:rsidRDefault="00D232DC" w:rsidP="00D232DC">
      <w:bookmarkStart w:id="442" w:name="_Hlk500922656"/>
      <w:bookmarkEnd w:id="434"/>
    </w:p>
    <w:p w14:paraId="66524EC3" w14:textId="77777777" w:rsidR="002C6986" w:rsidRPr="00F35584" w:rsidRDefault="002C6986" w:rsidP="002C6986">
      <w:pPr>
        <w:pStyle w:val="4"/>
        <w:rPr>
          <w:noProof/>
        </w:rPr>
      </w:pPr>
      <w:bookmarkStart w:id="443" w:name="_Toc510018690"/>
      <w:r w:rsidRPr="00F35584">
        <w:t>–</w:t>
      </w:r>
      <w:r w:rsidRPr="00F35584">
        <w:tab/>
      </w:r>
      <w:r w:rsidRPr="00F35584">
        <w:rPr>
          <w:i/>
        </w:rPr>
        <w:t>Serv</w:t>
      </w:r>
      <w:r w:rsidRPr="00F35584">
        <w:rPr>
          <w:i/>
          <w:noProof/>
        </w:rPr>
        <w:t>CellIndex</w:t>
      </w:r>
      <w:bookmarkEnd w:id="443"/>
    </w:p>
    <w:p w14:paraId="7EA47E7B" w14:textId="77777777" w:rsidR="002C6986" w:rsidRPr="00F35584" w:rsidRDefault="002C6986" w:rsidP="002C6986">
      <w:r w:rsidRPr="00F35584">
        <w:t xml:space="preserve">The IE </w:t>
      </w:r>
      <w:r w:rsidRPr="00F35584">
        <w:rPr>
          <w:i/>
        </w:rPr>
        <w:t>ServCellIndex</w:t>
      </w:r>
      <w:r w:rsidRPr="00F35584">
        <w:t xml:space="preserve"> concerns a short identity, used to identify a serving cell (i.e. the PCell or an SCell). Value 0 applies for the PCell, while the </w:t>
      </w:r>
      <w:r w:rsidRPr="00F35584">
        <w:rPr>
          <w:i/>
        </w:rPr>
        <w:t>SCellIndex</w:t>
      </w:r>
      <w:r w:rsidRPr="00F35584">
        <w:t xml:space="preserve"> that has previously been assigned applies for SCells.</w:t>
      </w:r>
    </w:p>
    <w:p w14:paraId="07952741" w14:textId="77777777" w:rsidR="002C6986" w:rsidRPr="00F35584" w:rsidRDefault="002C6986" w:rsidP="002C6986">
      <w:pPr>
        <w:pStyle w:val="TH"/>
        <w:rPr>
          <w:lang w:val="en-GB"/>
        </w:rPr>
      </w:pPr>
      <w:r w:rsidRPr="00F35584">
        <w:rPr>
          <w:bCs/>
          <w:i/>
          <w:iCs/>
          <w:lang w:val="en-GB"/>
        </w:rPr>
        <w:t xml:space="preserve">ServCellIndex </w:t>
      </w:r>
      <w:r w:rsidRPr="00F35584">
        <w:rPr>
          <w:lang w:val="en-GB"/>
        </w:rPr>
        <w:t>information element</w:t>
      </w:r>
    </w:p>
    <w:p w14:paraId="000F91C1" w14:textId="77777777" w:rsidR="002C6986" w:rsidRPr="00F35584" w:rsidRDefault="002C6986" w:rsidP="00C06796">
      <w:pPr>
        <w:pStyle w:val="PL"/>
        <w:rPr>
          <w:color w:val="808080"/>
        </w:rPr>
      </w:pPr>
      <w:r w:rsidRPr="00F35584">
        <w:rPr>
          <w:color w:val="808080"/>
        </w:rPr>
        <w:t>-- ASN1START</w:t>
      </w:r>
    </w:p>
    <w:p w14:paraId="705741DF" w14:textId="77777777" w:rsidR="002C6986" w:rsidRPr="00F35584" w:rsidRDefault="002C6986" w:rsidP="00C06796">
      <w:pPr>
        <w:pStyle w:val="PL"/>
        <w:rPr>
          <w:color w:val="808080"/>
        </w:rPr>
      </w:pPr>
      <w:r w:rsidRPr="00F35584">
        <w:rPr>
          <w:color w:val="808080"/>
        </w:rPr>
        <w:lastRenderedPageBreak/>
        <w:t>-- TAG-SERV-CELL-INDEX-START</w:t>
      </w:r>
    </w:p>
    <w:p w14:paraId="5E870105" w14:textId="77777777" w:rsidR="002C6986" w:rsidRPr="00F35584" w:rsidRDefault="002C6986" w:rsidP="002C6986">
      <w:pPr>
        <w:pStyle w:val="PL"/>
      </w:pPr>
    </w:p>
    <w:p w14:paraId="7C3F11C7" w14:textId="77777777" w:rsidR="002C6986" w:rsidRPr="00F35584" w:rsidRDefault="002C6986" w:rsidP="002C6986">
      <w:pPr>
        <w:pStyle w:val="PL"/>
      </w:pPr>
      <w:r w:rsidRPr="00F35584">
        <w:t>ServCellIndex ::=</w:t>
      </w:r>
      <w:r w:rsidRPr="00F35584">
        <w:tab/>
      </w:r>
      <w:r w:rsidRPr="00F35584">
        <w:tab/>
      </w:r>
      <w:r w:rsidRPr="00F35584">
        <w:tab/>
      </w:r>
      <w:r w:rsidRPr="00F35584">
        <w:tab/>
      </w:r>
      <w:r w:rsidRPr="00F35584">
        <w:tab/>
      </w:r>
      <w:r w:rsidRPr="00F35584">
        <w:rPr>
          <w:color w:val="993366"/>
        </w:rPr>
        <w:t>INTEGER</w:t>
      </w:r>
      <w:r w:rsidRPr="00F35584">
        <w:t xml:space="preserve"> (0..maxNrofServingCells</w:t>
      </w:r>
      <w:r w:rsidRPr="00F35584">
        <w:rPr>
          <w:lang w:eastAsia="ja-JP"/>
        </w:rPr>
        <w:t>-1</w:t>
      </w:r>
      <w:r w:rsidRPr="00F35584">
        <w:t>)</w:t>
      </w:r>
    </w:p>
    <w:p w14:paraId="1A99EDE4" w14:textId="77777777" w:rsidR="002C6986" w:rsidRPr="00F35584" w:rsidRDefault="002C6986" w:rsidP="002C6986">
      <w:pPr>
        <w:pStyle w:val="PL"/>
      </w:pPr>
    </w:p>
    <w:p w14:paraId="1E47FB34" w14:textId="77777777" w:rsidR="002C6986" w:rsidRPr="00F35584" w:rsidRDefault="002C6986" w:rsidP="00C06796">
      <w:pPr>
        <w:pStyle w:val="PL"/>
        <w:rPr>
          <w:color w:val="808080"/>
        </w:rPr>
      </w:pPr>
      <w:r w:rsidRPr="00F35584">
        <w:rPr>
          <w:color w:val="808080"/>
        </w:rPr>
        <w:t>-- TAG-SERV-CELL-INDEX-STOP</w:t>
      </w:r>
    </w:p>
    <w:p w14:paraId="4A7CB648" w14:textId="77777777" w:rsidR="002C6986" w:rsidRPr="00F35584" w:rsidRDefault="002C6986" w:rsidP="00C06796">
      <w:pPr>
        <w:pStyle w:val="PL"/>
        <w:rPr>
          <w:iCs/>
          <w:color w:val="808080"/>
        </w:rPr>
      </w:pPr>
      <w:r w:rsidRPr="00F35584">
        <w:rPr>
          <w:color w:val="808080"/>
        </w:rPr>
        <w:t>-- ASN1STOP</w:t>
      </w:r>
    </w:p>
    <w:p w14:paraId="2D69D16F" w14:textId="77777777" w:rsidR="002C6986" w:rsidRPr="00F35584" w:rsidRDefault="002C6986" w:rsidP="002C6986"/>
    <w:p w14:paraId="4F944AAB" w14:textId="77777777" w:rsidR="005C454E" w:rsidRPr="00F35584" w:rsidRDefault="005C454E" w:rsidP="005C454E">
      <w:pPr>
        <w:pStyle w:val="4"/>
      </w:pPr>
      <w:bookmarkStart w:id="444" w:name="_Toc510018691"/>
      <w:r w:rsidRPr="00F35584">
        <w:t>–</w:t>
      </w:r>
      <w:r w:rsidRPr="00F35584">
        <w:tab/>
      </w:r>
      <w:r w:rsidRPr="00F35584">
        <w:rPr>
          <w:i/>
        </w:rPr>
        <w:t>ServingCellConfig</w:t>
      </w:r>
      <w:bookmarkEnd w:id="444"/>
    </w:p>
    <w:p w14:paraId="07015692" w14:textId="77777777" w:rsidR="005C454E" w:rsidRPr="00F35584" w:rsidRDefault="005C454E" w:rsidP="005C454E">
      <w:r w:rsidRPr="00F35584">
        <w:t xml:space="preserve">The </w:t>
      </w:r>
      <w:r w:rsidRPr="00F35584">
        <w:rPr>
          <w:i/>
        </w:rPr>
        <w:t xml:space="preserve">ServingCellConfig </w:t>
      </w:r>
      <w:r w:rsidRPr="00F35584">
        <w:t>IE is used to configure (add or modify) the UE with a serving cell, which may be the SpCell or an SCell of an MCG or SCG. The parameters herein are mostly UE specific but partly also cell specific (e.g. in additionally configured bandwidth parts).</w:t>
      </w:r>
    </w:p>
    <w:p w14:paraId="5962C759" w14:textId="77777777" w:rsidR="005C454E" w:rsidRPr="00F35584" w:rsidRDefault="005C454E" w:rsidP="005C454E">
      <w:pPr>
        <w:pStyle w:val="TH"/>
        <w:rPr>
          <w:lang w:val="en-GB"/>
        </w:rPr>
      </w:pPr>
      <w:r w:rsidRPr="00F35584">
        <w:rPr>
          <w:bCs/>
          <w:i/>
          <w:iCs/>
          <w:lang w:val="en-GB"/>
        </w:rPr>
        <w:t xml:space="preserve">ServingCellConfig </w:t>
      </w:r>
      <w:r w:rsidRPr="00F35584">
        <w:rPr>
          <w:lang w:val="en-GB"/>
        </w:rPr>
        <w:t>information element</w:t>
      </w:r>
    </w:p>
    <w:p w14:paraId="3D8696E5" w14:textId="77777777" w:rsidR="005C454E" w:rsidRPr="00F35584" w:rsidRDefault="005C454E" w:rsidP="00C06796">
      <w:pPr>
        <w:pStyle w:val="PL"/>
        <w:rPr>
          <w:color w:val="808080"/>
        </w:rPr>
      </w:pPr>
      <w:r w:rsidRPr="00F35584">
        <w:rPr>
          <w:color w:val="808080"/>
        </w:rPr>
        <w:t>-- ASN1START</w:t>
      </w:r>
    </w:p>
    <w:p w14:paraId="6F57A8CE" w14:textId="77777777" w:rsidR="005C454E" w:rsidRPr="00F35584" w:rsidRDefault="005C454E" w:rsidP="00C06796">
      <w:pPr>
        <w:pStyle w:val="PL"/>
        <w:rPr>
          <w:color w:val="808080"/>
        </w:rPr>
      </w:pPr>
      <w:r w:rsidRPr="00F35584">
        <w:rPr>
          <w:color w:val="808080"/>
        </w:rPr>
        <w:t>-- TAG-SERVING-CELL-CONFIG-START</w:t>
      </w:r>
    </w:p>
    <w:p w14:paraId="10F3C9F8" w14:textId="77777777" w:rsidR="005C454E" w:rsidRPr="00F35584" w:rsidRDefault="005C454E" w:rsidP="005C454E">
      <w:pPr>
        <w:pStyle w:val="PL"/>
      </w:pPr>
    </w:p>
    <w:p w14:paraId="7397EE8E" w14:textId="77777777" w:rsidR="005C454E" w:rsidRPr="00F35584" w:rsidRDefault="005C454E" w:rsidP="005C454E">
      <w:pPr>
        <w:pStyle w:val="PL"/>
      </w:pPr>
      <w:r w:rsidRPr="00F35584">
        <w:t>ServingCellConfig ::=</w:t>
      </w:r>
      <w:r w:rsidRPr="00F35584">
        <w:tab/>
      </w:r>
      <w:r w:rsidRPr="00F35584">
        <w:tab/>
      </w:r>
      <w:r w:rsidRPr="00F35584">
        <w:rPr>
          <w:color w:val="993366"/>
        </w:rPr>
        <w:t>SEQUENCE</w:t>
      </w:r>
      <w:r w:rsidRPr="00F35584">
        <w:t xml:space="preserve"> {</w:t>
      </w:r>
    </w:p>
    <w:p w14:paraId="26A7B805" w14:textId="77777777" w:rsidR="005C454E" w:rsidRPr="00F35584" w:rsidRDefault="005C454E" w:rsidP="00C06796">
      <w:pPr>
        <w:pStyle w:val="PL"/>
        <w:rPr>
          <w:color w:val="808080"/>
        </w:rPr>
      </w:pPr>
      <w:r w:rsidRPr="00F35584">
        <w:tab/>
      </w:r>
      <w:r w:rsidRPr="00F35584">
        <w:rPr>
          <w:color w:val="808080"/>
        </w:rPr>
        <w:t>-- L1 parameters:</w:t>
      </w:r>
    </w:p>
    <w:p w14:paraId="0B4B6A2B" w14:textId="77777777" w:rsidR="005C454E" w:rsidRPr="00F35584" w:rsidRDefault="005C454E" w:rsidP="005C454E">
      <w:pPr>
        <w:pStyle w:val="PL"/>
      </w:pPr>
    </w:p>
    <w:p w14:paraId="673498A2" w14:textId="77777777" w:rsidR="005C454E" w:rsidRPr="00F35584" w:rsidRDefault="005C454E" w:rsidP="005C454E">
      <w:pPr>
        <w:pStyle w:val="PL"/>
        <w:rPr>
          <w:color w:val="808080"/>
        </w:rPr>
      </w:pPr>
      <w:r w:rsidRPr="00F35584">
        <w:tab/>
        <w:t>tdd-UL-DL-ConfigurationDedicated</w:t>
      </w:r>
      <w:r w:rsidRPr="00F35584">
        <w:tab/>
        <w:t>TDD-UL-DL-ConfigDedicated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67D074B6" w14:textId="77777777" w:rsidR="005C454E" w:rsidRPr="00F35584" w:rsidRDefault="005C454E" w:rsidP="005C454E">
      <w:pPr>
        <w:pStyle w:val="PL"/>
      </w:pPr>
    </w:p>
    <w:p w14:paraId="431A5F9B" w14:textId="77777777" w:rsidR="005C454E" w:rsidRPr="00F35584" w:rsidRDefault="005C454E" w:rsidP="005C454E">
      <w:pPr>
        <w:pStyle w:val="PL"/>
        <w:rPr>
          <w:color w:val="808080"/>
        </w:rPr>
      </w:pPr>
      <w:r w:rsidRPr="00F35584">
        <w:tab/>
      </w:r>
      <w:r w:rsidRPr="00F35584">
        <w:rPr>
          <w:color w:val="808080"/>
        </w:rPr>
        <w:t>-- The dedicated (UE-specific) configuration for the initial downlink bandwidth-part.</w:t>
      </w:r>
    </w:p>
    <w:p w14:paraId="65D28FF4" w14:textId="77777777" w:rsidR="005C454E" w:rsidRPr="00F35584" w:rsidRDefault="005C454E" w:rsidP="005C454E">
      <w:pPr>
        <w:pStyle w:val="PL"/>
        <w:rPr>
          <w:color w:val="808080"/>
        </w:rPr>
      </w:pPr>
      <w:r w:rsidRPr="00F35584">
        <w:tab/>
        <w:t>initialDownlinkBWP</w:t>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3511E5" w:rsidRPr="00F35584">
        <w:rPr>
          <w:color w:val="808080"/>
        </w:rPr>
        <w:t>Cond ServCellAdd</w:t>
      </w:r>
    </w:p>
    <w:p w14:paraId="59E96AE4" w14:textId="77777777" w:rsidR="005C454E" w:rsidRPr="00F35584" w:rsidRDefault="005C454E" w:rsidP="005C454E">
      <w:pPr>
        <w:pStyle w:val="PL"/>
      </w:pPr>
    </w:p>
    <w:p w14:paraId="6AB69234" w14:textId="77777777" w:rsidR="005C454E" w:rsidRPr="00F35584" w:rsidRDefault="005C454E" w:rsidP="00C06796">
      <w:pPr>
        <w:pStyle w:val="PL"/>
        <w:rPr>
          <w:color w:val="808080"/>
        </w:rPr>
      </w:pPr>
      <w:r w:rsidRPr="00F35584">
        <w:tab/>
      </w:r>
      <w:r w:rsidRPr="00F35584">
        <w:rPr>
          <w:color w:val="808080"/>
        </w:rPr>
        <w:t xml:space="preserve">-- List of additional downlink bandwidth parts to be released. (see 38.211, 38.213, section 12). </w:t>
      </w:r>
    </w:p>
    <w:p w14:paraId="7913CBE0" w14:textId="77777777" w:rsidR="005C454E" w:rsidRPr="00F35584" w:rsidRDefault="005C454E" w:rsidP="005C454E">
      <w:pPr>
        <w:pStyle w:val="PL"/>
        <w:rPr>
          <w:color w:val="808080"/>
        </w:rPr>
      </w:pPr>
      <w:r w:rsidRPr="00F35584">
        <w:tab/>
        <w:t>downlinkBWP-ToReleaseList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07813B4D" w14:textId="77777777" w:rsidR="005C454E" w:rsidRPr="00F35584" w:rsidRDefault="005C454E" w:rsidP="00C06796">
      <w:pPr>
        <w:pStyle w:val="PL"/>
        <w:rPr>
          <w:color w:val="808080"/>
        </w:rPr>
      </w:pPr>
      <w:r w:rsidRPr="00F35584">
        <w:tab/>
      </w:r>
      <w:r w:rsidRPr="00F35584">
        <w:rPr>
          <w:color w:val="808080"/>
        </w:rPr>
        <w:t xml:space="preserve">-- List of additional downlink bandwidth parts to be added or modified. (see 38.211, 38.213, section 12). </w:t>
      </w:r>
    </w:p>
    <w:p w14:paraId="03CCB43F" w14:textId="77777777" w:rsidR="005C454E" w:rsidRPr="00F35584" w:rsidRDefault="005C454E" w:rsidP="005C454E">
      <w:pPr>
        <w:pStyle w:val="PL"/>
        <w:rPr>
          <w:color w:val="808080"/>
        </w:rPr>
      </w:pPr>
      <w:r w:rsidRPr="00F35584">
        <w:tab/>
        <w:t>downlinkBWP-ToAddModList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w:t>
      </w:r>
      <w:r w:rsidR="003C4036" w:rsidRPr="00F35584">
        <w:t>BWP-Downlink</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5F2B7BFF" w14:textId="77777777" w:rsidR="005C454E" w:rsidRPr="00F35584" w:rsidRDefault="005C454E" w:rsidP="005C454E">
      <w:pPr>
        <w:pStyle w:val="PL"/>
      </w:pPr>
    </w:p>
    <w:p w14:paraId="2240DECC" w14:textId="77777777" w:rsidR="00E25424" w:rsidRPr="00F35584" w:rsidRDefault="005C454E" w:rsidP="00C06796">
      <w:pPr>
        <w:pStyle w:val="PL"/>
        <w:rPr>
          <w:color w:val="808080"/>
        </w:rPr>
      </w:pPr>
      <w:bookmarkStart w:id="445" w:name="_Hlk508205041"/>
      <w:r w:rsidRPr="00F35584">
        <w:tab/>
      </w:r>
      <w:r w:rsidRPr="00F35584">
        <w:rPr>
          <w:color w:val="808080"/>
        </w:rPr>
        <w:t xml:space="preserve">-- </w:t>
      </w:r>
      <w:r w:rsidR="00E25424" w:rsidRPr="00F35584">
        <w:rPr>
          <w:color w:val="808080"/>
        </w:rPr>
        <w:t xml:space="preserve">If configured for an SpCell, this field contains the ID of the DL BWP to be activated upon performing the reconfiguration </w:t>
      </w:r>
    </w:p>
    <w:p w14:paraId="2DB006EF" w14:textId="77777777" w:rsidR="00ED0E22" w:rsidRPr="00F35584" w:rsidRDefault="00E25424" w:rsidP="00C06796">
      <w:pPr>
        <w:pStyle w:val="PL"/>
        <w:rPr>
          <w:color w:val="808080"/>
        </w:rPr>
      </w:pPr>
      <w:r w:rsidRPr="00F35584">
        <w:tab/>
      </w:r>
      <w:r w:rsidRPr="00F35584">
        <w:rPr>
          <w:color w:val="808080"/>
        </w:rPr>
        <w:t>-- in which it is received. If the field is absent, the RRC reconfiguration does not impose a BWP switch</w:t>
      </w:r>
      <w:r w:rsidR="00ED0E22" w:rsidRPr="00F35584">
        <w:rPr>
          <w:color w:val="808080"/>
        </w:rPr>
        <w:t xml:space="preserve"> (corresponds to L1 </w:t>
      </w:r>
    </w:p>
    <w:p w14:paraId="5506DBF6" w14:textId="77777777" w:rsidR="00E25424" w:rsidRPr="00F35584" w:rsidRDefault="00ED0E22" w:rsidP="00C06796">
      <w:pPr>
        <w:pStyle w:val="PL"/>
        <w:rPr>
          <w:color w:val="808080"/>
        </w:rPr>
      </w:pPr>
      <w:r w:rsidRPr="00F35584">
        <w:tab/>
      </w:r>
      <w:r w:rsidRPr="00F35584">
        <w:rPr>
          <w:color w:val="808080"/>
        </w:rPr>
        <w:t>-- parameter 'active-BWP-DL-Pcell')</w:t>
      </w:r>
      <w:r w:rsidR="00E25424" w:rsidRPr="00F35584">
        <w:rPr>
          <w:color w:val="808080"/>
        </w:rPr>
        <w:t xml:space="preserve">. </w:t>
      </w:r>
    </w:p>
    <w:p w14:paraId="03313DBE" w14:textId="77777777" w:rsidR="00E25424" w:rsidRPr="00F35584" w:rsidRDefault="00E25424" w:rsidP="00C06796">
      <w:pPr>
        <w:pStyle w:val="PL"/>
        <w:rPr>
          <w:color w:val="808080"/>
        </w:rPr>
      </w:pPr>
      <w:r w:rsidRPr="00F35584">
        <w:tab/>
      </w:r>
      <w:r w:rsidRPr="00F35584">
        <w:rPr>
          <w:color w:val="808080"/>
        </w:rPr>
        <w:t xml:space="preserve">-- If configured </w:t>
      </w:r>
      <w:r w:rsidR="00ED0E22" w:rsidRPr="00F35584">
        <w:rPr>
          <w:color w:val="808080"/>
        </w:rPr>
        <w:t>for</w:t>
      </w:r>
      <w:r w:rsidRPr="00F35584">
        <w:rPr>
          <w:color w:val="808080"/>
        </w:rPr>
        <w:t xml:space="preserve"> an SCell, this field contains the </w:t>
      </w:r>
      <w:r w:rsidR="005C454E" w:rsidRPr="00F35584">
        <w:rPr>
          <w:color w:val="808080"/>
        </w:rPr>
        <w:t xml:space="preserve">ID of the downlink bandwidth part to be used upon MAC-activation of an  SCell. </w:t>
      </w:r>
    </w:p>
    <w:p w14:paraId="131A5F8B" w14:textId="77777777" w:rsidR="005C454E" w:rsidRPr="00F35584" w:rsidRDefault="00E25424" w:rsidP="00C06796">
      <w:pPr>
        <w:pStyle w:val="PL"/>
        <w:rPr>
          <w:color w:val="808080"/>
        </w:rPr>
      </w:pPr>
      <w:r w:rsidRPr="00F35584">
        <w:tab/>
      </w:r>
      <w:r w:rsidRPr="00F35584">
        <w:rPr>
          <w:color w:val="808080"/>
        </w:rPr>
        <w:t xml:space="preserve">-- </w:t>
      </w:r>
      <w:r w:rsidR="005C454E" w:rsidRPr="00F35584">
        <w:rPr>
          <w:color w:val="808080"/>
        </w:rPr>
        <w:t>If not provided, the UE uses the default BWP.</w:t>
      </w:r>
    </w:p>
    <w:p w14:paraId="75D00FD7" w14:textId="77777777" w:rsidR="005C454E" w:rsidRPr="00F35584" w:rsidRDefault="005C454E" w:rsidP="00C06796">
      <w:pPr>
        <w:pStyle w:val="PL"/>
        <w:rPr>
          <w:color w:val="808080"/>
        </w:rPr>
      </w:pPr>
      <w:r w:rsidRPr="00F35584">
        <w:tab/>
      </w:r>
      <w:r w:rsidRPr="00F35584">
        <w:rPr>
          <w:color w:val="808080"/>
        </w:rPr>
        <w:t>-- The initial bandwidth part is referred to by BWP-Id = 0.</w:t>
      </w:r>
    </w:p>
    <w:p w14:paraId="49FCB2BA" w14:textId="77777777" w:rsidR="005C454E" w:rsidRPr="00F35584" w:rsidRDefault="005C454E" w:rsidP="005C454E">
      <w:pPr>
        <w:pStyle w:val="PL"/>
        <w:rPr>
          <w:color w:val="808080"/>
        </w:rPr>
      </w:pPr>
      <w:r w:rsidRPr="00F35584">
        <w:tab/>
        <w:t>firstActiveDownlinkBWP-Id</w:t>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512A60" w:rsidRPr="00F35584">
        <w:rPr>
          <w:color w:val="808080"/>
        </w:rPr>
        <w:t>Need R</w:t>
      </w:r>
    </w:p>
    <w:bookmarkEnd w:id="445"/>
    <w:p w14:paraId="7E615AB7" w14:textId="77777777" w:rsidR="005C454E" w:rsidRPr="00F35584" w:rsidRDefault="005C454E" w:rsidP="005C454E">
      <w:pPr>
        <w:pStyle w:val="PL"/>
      </w:pPr>
    </w:p>
    <w:p w14:paraId="77E213D1" w14:textId="77777777" w:rsidR="005C454E" w:rsidRPr="00F35584" w:rsidRDefault="005C454E" w:rsidP="00C06796">
      <w:pPr>
        <w:pStyle w:val="PL"/>
        <w:rPr>
          <w:color w:val="808080"/>
        </w:rPr>
      </w:pPr>
      <w:r w:rsidRPr="00F35584">
        <w:tab/>
      </w:r>
      <w:r w:rsidRPr="00F35584">
        <w:rPr>
          <w:color w:val="808080"/>
        </w:rPr>
        <w:t xml:space="preserve">-- The duration in ms after which the UE falls back to the default Bandwidth Part. (see 38.321, section 5.15) </w:t>
      </w:r>
    </w:p>
    <w:p w14:paraId="371F2426" w14:textId="77777777" w:rsidR="005C454E" w:rsidRPr="00F35584" w:rsidRDefault="005C454E" w:rsidP="00C06796">
      <w:pPr>
        <w:pStyle w:val="PL"/>
        <w:rPr>
          <w:color w:val="808080"/>
        </w:rPr>
      </w:pPr>
      <w:r w:rsidRPr="00F35584">
        <w:tab/>
      </w:r>
      <w:r w:rsidRPr="00F35584">
        <w:rPr>
          <w:color w:val="808080"/>
        </w:rPr>
        <w:t xml:space="preserve">-- The value 0.5 ms is only applicable for carriers &gt;6 GHz. </w:t>
      </w:r>
    </w:p>
    <w:p w14:paraId="40BA9CF2" w14:textId="77777777" w:rsidR="005C454E" w:rsidRPr="00F35584" w:rsidRDefault="005C454E" w:rsidP="00C06796">
      <w:pPr>
        <w:pStyle w:val="PL"/>
        <w:rPr>
          <w:color w:val="808080"/>
        </w:rPr>
      </w:pPr>
      <w:r w:rsidRPr="00F35584">
        <w:tab/>
      </w:r>
      <w:r w:rsidRPr="00F35584">
        <w:rPr>
          <w:color w:val="808080"/>
        </w:rPr>
        <w:t>-- When the network releases the timer configuration, the UE stops the timer without swithching to the default BWP.</w:t>
      </w:r>
    </w:p>
    <w:p w14:paraId="5223D345" w14:textId="77777777" w:rsidR="00830D78" w:rsidRPr="00F35584" w:rsidRDefault="005C454E" w:rsidP="00882262">
      <w:pPr>
        <w:pStyle w:val="PL"/>
      </w:pPr>
      <w:r w:rsidRPr="00F35584">
        <w:tab/>
        <w:t>bwp-InactivityTimer</w:t>
      </w:r>
      <w:r w:rsidRPr="00F35584">
        <w:tab/>
      </w:r>
      <w:r w:rsidRPr="00F35584">
        <w:tab/>
      </w:r>
      <w:r w:rsidRPr="00F35584">
        <w:tab/>
      </w:r>
      <w:r w:rsidRPr="00F35584">
        <w:tab/>
      </w:r>
      <w:r w:rsidRPr="00F35584">
        <w:tab/>
      </w:r>
      <w:r w:rsidRPr="00F35584">
        <w:rPr>
          <w:color w:val="993366"/>
        </w:rPr>
        <w:t>ENUMERATED</w:t>
      </w:r>
      <w:r w:rsidRPr="00F35584">
        <w:t xml:space="preserve"> {</w:t>
      </w:r>
      <w:r w:rsidR="00882262" w:rsidRPr="00F35584">
        <w:t>ms2, ms3, ms4, ms5, ms6, ms8, ms10, ms20, ms30, ms40,ms50, ms60, ms80,</w:t>
      </w:r>
    </w:p>
    <w:p w14:paraId="436CD25C" w14:textId="77777777" w:rsidR="00830D78" w:rsidRPr="00F35584" w:rsidRDefault="00830D78" w:rsidP="0088226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882262" w:rsidRPr="00F35584">
        <w:t>ms100, ms200,</w:t>
      </w:r>
      <w:r w:rsidRPr="00F35584">
        <w:t xml:space="preserve"> </w:t>
      </w:r>
      <w:r w:rsidR="00882262" w:rsidRPr="00F35584">
        <w:t xml:space="preserve">ms300, ms500, ms750, ms1280, ms1920, ms2560, spare10, spare9, </w:t>
      </w:r>
    </w:p>
    <w:p w14:paraId="40CEFA86" w14:textId="77777777" w:rsidR="005C454E" w:rsidRPr="00F35584" w:rsidRDefault="00830D78" w:rsidP="0088226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882262" w:rsidRPr="00F35584">
        <w:t xml:space="preserve">spare8, spare7, spare6, spare5, spare4, spare3, spare2, spare1 </w:t>
      </w:r>
      <w:r w:rsidR="005C454E" w:rsidRPr="00F35584">
        <w:t xml:space="preserve">} </w:t>
      </w:r>
      <w:r w:rsidR="005C454E" w:rsidRPr="00F35584">
        <w:rPr>
          <w:color w:val="993366"/>
        </w:rPr>
        <w:t>OPTIONAL</w:t>
      </w:r>
      <w:r w:rsidR="005C454E" w:rsidRPr="00F35584">
        <w:t>,</w:t>
      </w:r>
      <w:r w:rsidR="005C454E" w:rsidRPr="00F35584">
        <w:tab/>
      </w:r>
      <w:r w:rsidR="005C454E" w:rsidRPr="00F35584">
        <w:rPr>
          <w:color w:val="808080"/>
        </w:rPr>
        <w:t>--</w:t>
      </w:r>
      <w:r w:rsidR="005C454E" w:rsidRPr="00F35584">
        <w:rPr>
          <w:color w:val="808080"/>
        </w:rPr>
        <w:tab/>
        <w:t xml:space="preserve">Need </w:t>
      </w:r>
      <w:r w:rsidRPr="00F35584">
        <w:rPr>
          <w:color w:val="808080"/>
        </w:rPr>
        <w:t>R</w:t>
      </w:r>
      <w:r w:rsidR="005C454E" w:rsidRPr="00F35584">
        <w:rPr>
          <w:color w:val="808080"/>
        </w:rPr>
        <w:tab/>
      </w:r>
    </w:p>
    <w:p w14:paraId="5F6DBE1F" w14:textId="77777777" w:rsidR="005C454E" w:rsidRPr="00F35584" w:rsidRDefault="005C454E" w:rsidP="005C454E">
      <w:pPr>
        <w:pStyle w:val="PL"/>
      </w:pPr>
    </w:p>
    <w:p w14:paraId="10238421" w14:textId="77777777" w:rsidR="005C454E" w:rsidRPr="00F35584" w:rsidRDefault="005C454E" w:rsidP="00C06796">
      <w:pPr>
        <w:pStyle w:val="PL"/>
        <w:rPr>
          <w:color w:val="808080"/>
        </w:rPr>
      </w:pPr>
      <w:r w:rsidRPr="00F35584">
        <w:tab/>
      </w:r>
      <w:r w:rsidRPr="00F35584">
        <w:rPr>
          <w:color w:val="808080"/>
        </w:rPr>
        <w:t>-- Corresponds to L1 parameter 'default-DL-BWP'. The initial bandwidth part is referred to by BWP-Id = 0.</w:t>
      </w:r>
    </w:p>
    <w:p w14:paraId="3D90A9CD" w14:textId="77777777" w:rsidR="005C454E" w:rsidRPr="00F35584" w:rsidRDefault="005C454E" w:rsidP="00C06796">
      <w:pPr>
        <w:pStyle w:val="PL"/>
        <w:rPr>
          <w:color w:val="808080"/>
        </w:rPr>
      </w:pPr>
      <w:r w:rsidRPr="00F35584">
        <w:tab/>
      </w:r>
      <w:r w:rsidRPr="00F35584">
        <w:rPr>
          <w:color w:val="808080"/>
        </w:rPr>
        <w:t>-- ID of the downlink bandwidth part to be used upon expiry of txxx.</w:t>
      </w:r>
    </w:p>
    <w:p w14:paraId="71CEDFB5" w14:textId="77777777" w:rsidR="005C454E" w:rsidRPr="00F35584" w:rsidRDefault="005C454E" w:rsidP="00C06796">
      <w:pPr>
        <w:pStyle w:val="PL"/>
        <w:rPr>
          <w:color w:val="808080"/>
        </w:rPr>
      </w:pPr>
      <w:r w:rsidRPr="00F35584">
        <w:tab/>
      </w:r>
      <w:r w:rsidRPr="00F35584">
        <w:rPr>
          <w:color w:val="808080"/>
        </w:rPr>
        <w:t>-- This field is UE specific. When the field is absent the UE uses the the initial BWP as default BWP.</w:t>
      </w:r>
    </w:p>
    <w:p w14:paraId="28691279" w14:textId="77777777" w:rsidR="005C454E" w:rsidRPr="00F35584" w:rsidRDefault="005C454E" w:rsidP="00C06796">
      <w:pPr>
        <w:pStyle w:val="PL"/>
        <w:rPr>
          <w:color w:val="808080"/>
        </w:rPr>
      </w:pPr>
      <w:r w:rsidRPr="00F35584">
        <w:lastRenderedPageBreak/>
        <w:tab/>
      </w:r>
      <w:r w:rsidRPr="00F35584">
        <w:rPr>
          <w:color w:val="808080"/>
        </w:rPr>
        <w:t>-- (see 38.211, 38.213, section 12 and 38.321, section 5.15)</w:t>
      </w:r>
    </w:p>
    <w:p w14:paraId="61F67F33" w14:textId="77777777" w:rsidR="005C454E" w:rsidRPr="00F35584" w:rsidRDefault="005C454E" w:rsidP="005C454E">
      <w:pPr>
        <w:pStyle w:val="PL"/>
        <w:rPr>
          <w:color w:val="808080"/>
        </w:rPr>
      </w:pPr>
      <w:r w:rsidRPr="00F35584">
        <w:tab/>
        <w:t>defaultDownlinkBWP-Id</w:t>
      </w:r>
      <w:r w:rsidRPr="00F35584">
        <w:tab/>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487AC029" w14:textId="77777777" w:rsidR="005C454E" w:rsidRPr="00F35584" w:rsidRDefault="005C454E" w:rsidP="005C454E">
      <w:pPr>
        <w:pStyle w:val="PL"/>
      </w:pPr>
    </w:p>
    <w:p w14:paraId="282ACFAB" w14:textId="77777777" w:rsidR="005C454E" w:rsidRPr="00F35584" w:rsidRDefault="005C454E" w:rsidP="005C454E">
      <w:pPr>
        <w:pStyle w:val="PL"/>
        <w:rPr>
          <w:color w:val="808080"/>
        </w:rPr>
      </w:pPr>
      <w:r w:rsidRPr="00F35584">
        <w:tab/>
        <w:t>uplinkConfig</w:t>
      </w:r>
      <w:r w:rsidRPr="00F35584">
        <w:tab/>
      </w:r>
      <w:r w:rsidRPr="00F35584">
        <w:tab/>
      </w:r>
      <w:r w:rsidRPr="00F35584">
        <w:tab/>
      </w:r>
      <w:r w:rsidRPr="00F35584">
        <w:tab/>
      </w:r>
      <w:r w:rsidRPr="00F35584">
        <w:tab/>
      </w:r>
      <w:r w:rsidRPr="00F35584">
        <w:tab/>
        <w:t>UplinkConfig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35B1E" w:rsidRPr="00F35584">
        <w:rPr>
          <w:color w:val="808080"/>
        </w:rPr>
        <w:t>Cond ServCellAdd-UL</w:t>
      </w:r>
    </w:p>
    <w:p w14:paraId="0D6DA6BF" w14:textId="77777777" w:rsidR="005C454E" w:rsidRPr="00F35584" w:rsidRDefault="005C454E" w:rsidP="005C454E">
      <w:pPr>
        <w:pStyle w:val="PL"/>
        <w:rPr>
          <w:color w:val="808080"/>
        </w:rPr>
      </w:pPr>
      <w:r w:rsidRPr="00F35584">
        <w:tab/>
        <w:t>supplementaryUplink</w:t>
      </w:r>
      <w:r w:rsidRPr="00F35584">
        <w:tab/>
      </w:r>
      <w:r w:rsidRPr="00F35584">
        <w:tab/>
      </w:r>
      <w:r w:rsidRPr="00F35584">
        <w:tab/>
      </w:r>
      <w:r w:rsidRPr="00F35584">
        <w:tab/>
      </w:r>
      <w:r w:rsidRPr="00F35584">
        <w:tab/>
        <w:t xml:space="preserve">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ServCellAdd-SUL</w:t>
      </w:r>
    </w:p>
    <w:p w14:paraId="42A295C6" w14:textId="77777777" w:rsidR="005C454E" w:rsidRPr="00F35584" w:rsidRDefault="005C454E" w:rsidP="005C454E">
      <w:pPr>
        <w:pStyle w:val="PL"/>
      </w:pPr>
    </w:p>
    <w:p w14:paraId="7258A318" w14:textId="77777777" w:rsidR="005C454E" w:rsidRPr="00F35584" w:rsidRDefault="005C454E" w:rsidP="005C454E">
      <w:pPr>
        <w:pStyle w:val="PL"/>
      </w:pPr>
    </w:p>
    <w:p w14:paraId="4D75CB93" w14:textId="77777777" w:rsidR="005C454E" w:rsidRPr="00F35584" w:rsidRDefault="005C454E" w:rsidP="00C06796">
      <w:pPr>
        <w:pStyle w:val="PL"/>
        <w:rPr>
          <w:color w:val="808080"/>
        </w:rPr>
      </w:pPr>
      <w:r w:rsidRPr="00F35584">
        <w:tab/>
      </w:r>
      <w:r w:rsidRPr="00F35584">
        <w:rPr>
          <w:color w:val="808080"/>
        </w:rPr>
        <w:t>-- PDSCH releated parameters that are not BWP-specific.</w:t>
      </w:r>
    </w:p>
    <w:p w14:paraId="3B0FA9FC" w14:textId="77777777" w:rsidR="005C454E" w:rsidRPr="00F35584" w:rsidRDefault="005C454E" w:rsidP="005C454E">
      <w:pPr>
        <w:pStyle w:val="PL"/>
        <w:rPr>
          <w:color w:val="808080"/>
        </w:rPr>
      </w:pPr>
      <w:r w:rsidRPr="00F35584">
        <w:tab/>
        <w:t>pdsch-ServingCellConfig</w:t>
      </w:r>
      <w:r w:rsidRPr="00F35584">
        <w:tab/>
      </w:r>
      <w:r w:rsidRPr="00F35584">
        <w:tab/>
      </w:r>
      <w:r w:rsidRPr="00F35584">
        <w:tab/>
      </w:r>
      <w:r w:rsidRPr="00F35584">
        <w:tab/>
        <w:t>SetupRelease { PDSCH-ServingCellConfig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2F8EB62" w14:textId="77777777" w:rsidR="005C454E" w:rsidRPr="00F35584" w:rsidRDefault="005C454E" w:rsidP="005C454E">
      <w:pPr>
        <w:pStyle w:val="PL"/>
        <w:rPr>
          <w:color w:val="808080"/>
        </w:rPr>
      </w:pPr>
      <w:r w:rsidRPr="00F35584">
        <w:tab/>
        <w:t>csi-MeasConfig</w:t>
      </w:r>
      <w:r w:rsidRPr="00F35584">
        <w:tab/>
      </w:r>
      <w:r w:rsidRPr="00F35584">
        <w:tab/>
      </w:r>
      <w:r w:rsidRPr="00F35584">
        <w:tab/>
      </w:r>
      <w:r w:rsidRPr="00F35584">
        <w:tab/>
      </w:r>
      <w:r w:rsidRPr="00F35584">
        <w:tab/>
      </w:r>
      <w:r w:rsidRPr="00F35584">
        <w:tab/>
        <w:t>SetupRelease { CSI-MeasConfig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26AE958" w14:textId="77777777" w:rsidR="005C454E" w:rsidRPr="00F35584" w:rsidRDefault="005C454E" w:rsidP="005C454E">
      <w:pPr>
        <w:pStyle w:val="PL"/>
      </w:pPr>
      <w:r w:rsidRPr="00F35584">
        <w:tab/>
      </w:r>
    </w:p>
    <w:p w14:paraId="5A86872B" w14:textId="77777777" w:rsidR="00BC7FB1" w:rsidRPr="00F35584" w:rsidRDefault="00BC7FB1" w:rsidP="00C06796">
      <w:pPr>
        <w:pStyle w:val="PL"/>
        <w:rPr>
          <w:color w:val="808080"/>
        </w:rPr>
      </w:pPr>
      <w:r w:rsidRPr="00F35584">
        <w:tab/>
      </w:r>
      <w:r w:rsidRPr="00F35584">
        <w:rPr>
          <w:color w:val="808080"/>
        </w:rPr>
        <w:t>-- Includes parameters for configuration of carrier based SRS switching</w:t>
      </w:r>
    </w:p>
    <w:p w14:paraId="75FC7149" w14:textId="77777777" w:rsidR="00BC7FB1" w:rsidRPr="00F35584" w:rsidRDefault="00BC7FB1" w:rsidP="00C06796">
      <w:pPr>
        <w:pStyle w:val="PL"/>
        <w:rPr>
          <w:color w:val="808080"/>
        </w:rPr>
      </w:pPr>
      <w:r w:rsidRPr="00F35584">
        <w:tab/>
      </w:r>
      <w:r w:rsidRPr="00F35584">
        <w:rPr>
          <w:color w:val="808080"/>
        </w:rPr>
        <w:t>-- Corresponds to L1 parameter 'SRS-CarrierSwitching' (see 38,214, section FFS_Section)</w:t>
      </w:r>
    </w:p>
    <w:p w14:paraId="7092E73E" w14:textId="77777777" w:rsidR="00BC7FB1" w:rsidRPr="00F35584" w:rsidRDefault="00BC7FB1" w:rsidP="00BC7FB1">
      <w:pPr>
        <w:pStyle w:val="PL"/>
        <w:rPr>
          <w:color w:val="808080"/>
        </w:rPr>
      </w:pPr>
      <w:r w:rsidRPr="00F35584">
        <w:tab/>
        <w:t>carrierSwitching</w:t>
      </w:r>
      <w:r w:rsidRPr="00F35584">
        <w:tab/>
      </w:r>
      <w:r w:rsidRPr="00F35584">
        <w:tab/>
      </w:r>
      <w:r w:rsidRPr="00F35584">
        <w:tab/>
      </w:r>
      <w:r w:rsidRPr="00F35584">
        <w:tab/>
      </w:r>
      <w:r w:rsidRPr="00F35584">
        <w:tab/>
        <w:t>SetupRelease { SRS-CarrierSwitching</w:t>
      </w:r>
      <w:r w:rsidRPr="00F35584">
        <w:tab/>
        <w:t>}</w:t>
      </w:r>
      <w:r w:rsidRPr="00F35584">
        <w:tab/>
      </w:r>
      <w:r w:rsidR="000A2A7C"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EBE1AC0" w14:textId="77777777" w:rsidR="005C454E" w:rsidRPr="00F35584" w:rsidRDefault="005C454E" w:rsidP="00C06796">
      <w:pPr>
        <w:pStyle w:val="PL"/>
        <w:rPr>
          <w:color w:val="808080"/>
        </w:rPr>
      </w:pPr>
      <w:r w:rsidRPr="00F35584">
        <w:tab/>
      </w:r>
      <w:r w:rsidRPr="00F35584">
        <w:rPr>
          <w:color w:val="808080"/>
        </w:rPr>
        <w:t>-- MAC parameters:</w:t>
      </w:r>
    </w:p>
    <w:p w14:paraId="6E1520DF" w14:textId="77777777" w:rsidR="005C454E" w:rsidRPr="00F35584" w:rsidRDefault="005C454E" w:rsidP="005C454E">
      <w:pPr>
        <w:pStyle w:val="PL"/>
        <w:rPr>
          <w:lang w:eastAsia="ja-JP"/>
        </w:rPr>
      </w:pPr>
      <w:r w:rsidRPr="00F35584">
        <w:rPr>
          <w:lang w:eastAsia="ja-JP"/>
        </w:rPr>
        <w:tab/>
        <w:t>sCellDeactivationTimer</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ENUMERATED</w:t>
      </w:r>
      <w:r w:rsidRPr="00F35584">
        <w:rPr>
          <w:lang w:eastAsia="ja-JP"/>
        </w:rPr>
        <w:t xml:space="preserve"> {ms20, ms40, ms80, ms160, ms200, ms240, ms320, ms400, ms480, ms520, ms640, </w:t>
      </w:r>
    </w:p>
    <w:p w14:paraId="3B9B0525" w14:textId="77777777" w:rsidR="005C454E" w:rsidRPr="00F35584" w:rsidRDefault="005C454E" w:rsidP="005C454E">
      <w:pPr>
        <w:pStyle w:val="PL"/>
        <w:rPr>
          <w:color w:val="808080"/>
          <w:lang w:eastAsia="ja-JP"/>
        </w:rPr>
      </w:pP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ms720, ms840, ms1280, spare2,spare1}</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OPTIONAL</w:t>
      </w:r>
      <w:r w:rsidRPr="00F35584">
        <w:rPr>
          <w:lang w:eastAsia="ja-JP"/>
        </w:rPr>
        <w:t>,</w:t>
      </w:r>
      <w:r w:rsidRPr="00F35584">
        <w:rPr>
          <w:lang w:eastAsia="ja-JP"/>
        </w:rPr>
        <w:tab/>
      </w:r>
      <w:r w:rsidRPr="00F35584">
        <w:rPr>
          <w:color w:val="808080"/>
          <w:lang w:eastAsia="ja-JP"/>
        </w:rPr>
        <w:t>-- Cond ServingCellWithoutPUCCH</w:t>
      </w:r>
    </w:p>
    <w:p w14:paraId="45213947" w14:textId="77777777" w:rsidR="005C454E" w:rsidRPr="00F35584" w:rsidRDefault="005C454E" w:rsidP="005C454E">
      <w:pPr>
        <w:pStyle w:val="PL"/>
        <w:rPr>
          <w:lang w:eastAsia="ja-JP"/>
        </w:rPr>
      </w:pPr>
    </w:p>
    <w:p w14:paraId="269F34A8" w14:textId="77777777" w:rsidR="005C454E" w:rsidRPr="00F35584" w:rsidRDefault="005C454E" w:rsidP="00C06796">
      <w:pPr>
        <w:pStyle w:val="PL"/>
        <w:rPr>
          <w:color w:val="808080"/>
        </w:rPr>
      </w:pPr>
      <w:r w:rsidRPr="00F35584">
        <w:tab/>
      </w:r>
      <w:r w:rsidRPr="00F35584">
        <w:rPr>
          <w:color w:val="808080"/>
        </w:rPr>
        <w:t>-- Indicates whether this SCell is cross-carrier scheduled by another serving cell.</w:t>
      </w:r>
    </w:p>
    <w:p w14:paraId="44B3DF08" w14:textId="77777777" w:rsidR="005C454E" w:rsidRPr="00F35584" w:rsidRDefault="005C454E" w:rsidP="005C454E">
      <w:pPr>
        <w:pStyle w:val="PL"/>
        <w:rPr>
          <w:color w:val="808080"/>
        </w:rPr>
      </w:pPr>
      <w:r w:rsidRPr="00F35584">
        <w:tab/>
        <w:t>crossCarrierSchedulingConfig</w:t>
      </w:r>
      <w:r w:rsidRPr="00F35584">
        <w:tab/>
      </w:r>
      <w:r w:rsidRPr="00F35584">
        <w:tab/>
        <w:t>CrossCarrierSchedulingConfig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E0E90" w:rsidRPr="00F35584">
        <w:rPr>
          <w:color w:val="808080"/>
        </w:rPr>
        <w:t>Need M</w:t>
      </w:r>
    </w:p>
    <w:p w14:paraId="4380131E" w14:textId="77777777" w:rsidR="005C454E" w:rsidRPr="00F35584" w:rsidRDefault="005C454E" w:rsidP="005C454E">
      <w:pPr>
        <w:pStyle w:val="PL"/>
      </w:pPr>
    </w:p>
    <w:p w14:paraId="236A3E3E" w14:textId="77777777" w:rsidR="005C454E" w:rsidRPr="00F35584" w:rsidRDefault="005C454E" w:rsidP="00C06796">
      <w:pPr>
        <w:pStyle w:val="PL"/>
        <w:rPr>
          <w:color w:val="808080"/>
        </w:rPr>
      </w:pPr>
      <w:r w:rsidRPr="00F35584">
        <w:tab/>
      </w:r>
      <w:r w:rsidRPr="00F35584">
        <w:rPr>
          <w:color w:val="808080"/>
        </w:rPr>
        <w:t xml:space="preserve">-- Timing Advance Group ID, as specified in TS 38.321 [3],  which this cell belongs to. </w:t>
      </w:r>
    </w:p>
    <w:p w14:paraId="3DE289EB" w14:textId="77777777" w:rsidR="005C454E" w:rsidRPr="00F35584" w:rsidRDefault="005C454E" w:rsidP="005C454E">
      <w:pPr>
        <w:pStyle w:val="PL"/>
      </w:pPr>
      <w:r w:rsidRPr="00F35584">
        <w:tab/>
        <w:t>tag-Id</w:t>
      </w:r>
      <w:r w:rsidRPr="00F35584">
        <w:tab/>
      </w:r>
      <w:r w:rsidRPr="00F35584">
        <w:tab/>
      </w:r>
      <w:r w:rsidRPr="00F35584">
        <w:tab/>
      </w:r>
      <w:r w:rsidRPr="00F35584">
        <w:tab/>
      </w:r>
      <w:r w:rsidRPr="00F35584">
        <w:tab/>
      </w:r>
      <w:r w:rsidRPr="00F35584">
        <w:tab/>
      </w:r>
      <w:r w:rsidRPr="00F35584">
        <w:tab/>
      </w:r>
      <w:r w:rsidRPr="00F35584">
        <w:tab/>
        <w:t>TAG-Id,</w:t>
      </w:r>
    </w:p>
    <w:p w14:paraId="36D1DB75" w14:textId="77777777" w:rsidR="005C454E" w:rsidRPr="00F35584" w:rsidRDefault="005C454E" w:rsidP="00C06796">
      <w:pPr>
        <w:pStyle w:val="PL"/>
        <w:rPr>
          <w:color w:val="808080"/>
        </w:rPr>
      </w:pPr>
      <w:r w:rsidRPr="00F35584">
        <w:tab/>
      </w:r>
      <w:r w:rsidRPr="00F35584">
        <w:rPr>
          <w:color w:val="808080"/>
        </w:rPr>
        <w:t>-- Enables the "UE beam lock function (UBF)", which disable changes to the UE beamforming configuration when in NR_RRC_CONNECTED.</w:t>
      </w:r>
    </w:p>
    <w:p w14:paraId="2BDCDE3D" w14:textId="77777777" w:rsidR="005C454E" w:rsidRPr="00F35584" w:rsidRDefault="005C454E" w:rsidP="00C06796">
      <w:pPr>
        <w:pStyle w:val="PL"/>
        <w:rPr>
          <w:color w:val="808080"/>
        </w:rPr>
      </w:pPr>
      <w:r w:rsidRPr="00F35584">
        <w:tab/>
      </w:r>
      <w:r w:rsidRPr="00F35584">
        <w:rPr>
          <w:color w:val="808080"/>
        </w:rPr>
        <w:t xml:space="preserve">-- FFS: Parameter added preliminary based on RAN4 LS in R4-1711823. Decide where to place it (maybe ServingCellConfigCommon or </w:t>
      </w:r>
    </w:p>
    <w:p w14:paraId="53468F9E" w14:textId="77777777" w:rsidR="005C454E" w:rsidRPr="00F35584" w:rsidRDefault="005C454E" w:rsidP="00C06796">
      <w:pPr>
        <w:pStyle w:val="PL"/>
        <w:rPr>
          <w:color w:val="808080"/>
        </w:rPr>
      </w:pPr>
      <w:r w:rsidRPr="00F35584">
        <w:tab/>
      </w:r>
      <w:r w:rsidRPr="00F35584">
        <w:rPr>
          <w:color w:val="808080"/>
        </w:rPr>
        <w:t>-- in a BeamManagement IE??)</w:t>
      </w:r>
    </w:p>
    <w:p w14:paraId="550088D9" w14:textId="77777777" w:rsidR="005C454E" w:rsidRPr="00F35584" w:rsidRDefault="005C454E" w:rsidP="005C454E">
      <w:pPr>
        <w:pStyle w:val="PL"/>
        <w:rPr>
          <w:color w:val="808080"/>
        </w:rPr>
      </w:pPr>
      <w:r w:rsidRPr="00F35584">
        <w:tab/>
        <w:t>ue-BeamLockFunction</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08ECE9E" w14:textId="77777777" w:rsidR="005C454E" w:rsidRPr="00F35584" w:rsidRDefault="005C454E" w:rsidP="005C454E">
      <w:pPr>
        <w:pStyle w:val="PL"/>
      </w:pPr>
    </w:p>
    <w:p w14:paraId="51993872" w14:textId="77777777" w:rsidR="005C454E" w:rsidRPr="00F35584" w:rsidRDefault="005C454E" w:rsidP="00C06796">
      <w:pPr>
        <w:pStyle w:val="PL"/>
        <w:rPr>
          <w:color w:val="808080"/>
        </w:rPr>
      </w:pPr>
      <w:r w:rsidRPr="00F35584">
        <w:tab/>
      </w:r>
      <w:r w:rsidRPr="00F35584">
        <w:rPr>
          <w:color w:val="808080"/>
        </w:rPr>
        <w:t>-- Indicates whether UE shall apply as pathloss reference either the downlink of PCell or of SCell that corresponds with this uplink</w:t>
      </w:r>
    </w:p>
    <w:p w14:paraId="7E175E54" w14:textId="77777777" w:rsidR="005C454E" w:rsidRPr="00F35584" w:rsidRDefault="005C454E" w:rsidP="00C06796">
      <w:pPr>
        <w:pStyle w:val="PL"/>
        <w:rPr>
          <w:color w:val="808080"/>
        </w:rPr>
      </w:pPr>
      <w:r w:rsidRPr="00F35584">
        <w:tab/>
      </w:r>
      <w:r w:rsidRPr="00F35584">
        <w:rPr>
          <w:color w:val="808080"/>
        </w:rPr>
        <w:t>-- (see 38.213, section 7)</w:t>
      </w:r>
    </w:p>
    <w:p w14:paraId="618AB273" w14:textId="77777777" w:rsidR="005C454E" w:rsidRPr="00F35584" w:rsidRDefault="005C454E" w:rsidP="005C454E">
      <w:pPr>
        <w:pStyle w:val="PL"/>
        <w:rPr>
          <w:color w:val="808080"/>
        </w:rPr>
      </w:pPr>
      <w:r w:rsidRPr="00F35584">
        <w:tab/>
        <w:t>pathlossReferenceLinking</w:t>
      </w:r>
      <w:r w:rsidRPr="00F35584">
        <w:tab/>
      </w:r>
      <w:r w:rsidRPr="00F35584">
        <w:tab/>
      </w:r>
      <w:r w:rsidRPr="00F35584">
        <w:tab/>
      </w:r>
      <w:r w:rsidRPr="00F35584">
        <w:rPr>
          <w:color w:val="993366"/>
        </w:rPr>
        <w:t>ENUMERATED</w:t>
      </w:r>
      <w:r w:rsidRPr="00F35584">
        <w:t xml:space="preserve"> {pCell, sCell}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AE6F93" w:rsidRPr="00F35584">
        <w:tab/>
      </w:r>
      <w:r w:rsidRPr="00F35584">
        <w:tab/>
      </w:r>
      <w:r w:rsidRPr="00F35584">
        <w:rPr>
          <w:color w:val="808080"/>
        </w:rPr>
        <w:t>-- Cond SCell</w:t>
      </w:r>
      <w:r w:rsidR="00AE6F93" w:rsidRPr="00F35584">
        <w:rPr>
          <w:color w:val="808080"/>
        </w:rPr>
        <w:t>Only</w:t>
      </w:r>
    </w:p>
    <w:p w14:paraId="20ECE263" w14:textId="77777777" w:rsidR="005C454E" w:rsidRPr="00F35584" w:rsidRDefault="005C454E" w:rsidP="005C454E">
      <w:pPr>
        <w:pStyle w:val="PL"/>
      </w:pPr>
      <w:r w:rsidRPr="00F35584">
        <w:t>}</w:t>
      </w:r>
    </w:p>
    <w:p w14:paraId="3AB5A610" w14:textId="77777777" w:rsidR="005C454E" w:rsidRPr="00F35584" w:rsidRDefault="005C454E" w:rsidP="005C454E">
      <w:pPr>
        <w:pStyle w:val="PL"/>
      </w:pPr>
    </w:p>
    <w:p w14:paraId="65B09332" w14:textId="77777777" w:rsidR="005C454E" w:rsidRPr="00F35584" w:rsidRDefault="005C454E" w:rsidP="005C454E">
      <w:pPr>
        <w:pStyle w:val="PL"/>
      </w:pPr>
      <w:r w:rsidRPr="00F35584">
        <w:t>UplinkConfig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420BC7C5" w14:textId="77777777" w:rsidR="00E325E5" w:rsidRPr="00F35584" w:rsidRDefault="00E325E5" w:rsidP="005C454E">
      <w:pPr>
        <w:pStyle w:val="PL"/>
        <w:rPr>
          <w:color w:val="808080"/>
        </w:rPr>
      </w:pPr>
      <w:r w:rsidRPr="00F35584">
        <w:tab/>
      </w:r>
      <w:r w:rsidRPr="00F35584">
        <w:rPr>
          <w:color w:val="808080"/>
        </w:rPr>
        <w:t>-- Configuration of UL BWPs (including BWP-specific parameters:</w:t>
      </w:r>
    </w:p>
    <w:p w14:paraId="58FBABE7" w14:textId="77777777" w:rsidR="00E325E5" w:rsidRPr="00F35584" w:rsidRDefault="00E325E5" w:rsidP="005C454E">
      <w:pPr>
        <w:pStyle w:val="PL"/>
      </w:pPr>
    </w:p>
    <w:p w14:paraId="49FEA6DE" w14:textId="77777777" w:rsidR="005C454E" w:rsidRPr="00F35584" w:rsidRDefault="005C454E" w:rsidP="005C454E">
      <w:pPr>
        <w:pStyle w:val="PL"/>
        <w:rPr>
          <w:color w:val="808080"/>
        </w:rPr>
      </w:pPr>
      <w:r w:rsidRPr="00F35584">
        <w:tab/>
      </w:r>
      <w:r w:rsidRPr="00F35584">
        <w:rPr>
          <w:color w:val="808080"/>
        </w:rPr>
        <w:t>-- The dedicated (UE-specific) configuration for the initial uplink bandwidth-part.</w:t>
      </w:r>
    </w:p>
    <w:p w14:paraId="49546658" w14:textId="77777777" w:rsidR="005C454E" w:rsidRPr="00F35584" w:rsidRDefault="005C454E" w:rsidP="005C454E">
      <w:pPr>
        <w:pStyle w:val="PL"/>
        <w:rPr>
          <w:color w:val="808080"/>
        </w:rPr>
      </w:pPr>
      <w:r w:rsidRPr="00F35584">
        <w:tab/>
        <w:t>initialUplinkBWP</w:t>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w:t>
      </w:r>
    </w:p>
    <w:p w14:paraId="45E713B0" w14:textId="77777777" w:rsidR="005C454E" w:rsidRPr="00F35584" w:rsidRDefault="005C454E" w:rsidP="005C454E">
      <w:pPr>
        <w:pStyle w:val="PL"/>
      </w:pPr>
    </w:p>
    <w:p w14:paraId="4CEB18FC" w14:textId="77777777" w:rsidR="005C454E" w:rsidRPr="00F35584" w:rsidRDefault="005C454E" w:rsidP="00C06796">
      <w:pPr>
        <w:pStyle w:val="PL"/>
        <w:rPr>
          <w:color w:val="808080"/>
        </w:rPr>
      </w:pPr>
      <w:r w:rsidRPr="00F35584">
        <w:tab/>
      </w:r>
      <w:r w:rsidRPr="00F35584">
        <w:rPr>
          <w:color w:val="808080"/>
        </w:rPr>
        <w:t xml:space="preserve">-- The additional bandwidth parts for uplink. In case of TDD uplink- and downlink BWP with the same bandwidthPartId are considered </w:t>
      </w:r>
    </w:p>
    <w:p w14:paraId="722A5169" w14:textId="77777777" w:rsidR="005C454E" w:rsidRPr="00F35584" w:rsidRDefault="005C454E" w:rsidP="00C06796">
      <w:pPr>
        <w:pStyle w:val="PL"/>
        <w:rPr>
          <w:color w:val="808080"/>
        </w:rPr>
      </w:pPr>
      <w:r w:rsidRPr="00F35584">
        <w:tab/>
      </w:r>
      <w:r w:rsidRPr="00F35584">
        <w:rPr>
          <w:color w:val="808080"/>
        </w:rPr>
        <w:t xml:space="preserve">-- as a BWP pair and must have the same center frequency. </w:t>
      </w:r>
    </w:p>
    <w:p w14:paraId="5C822F7D" w14:textId="77777777" w:rsidR="005C454E" w:rsidRPr="00F35584" w:rsidRDefault="005C454E" w:rsidP="005C454E">
      <w:pPr>
        <w:pStyle w:val="PL"/>
        <w:rPr>
          <w:color w:val="808080"/>
        </w:rPr>
      </w:pPr>
      <w:r w:rsidRPr="00F35584">
        <w:tab/>
        <w:t>uplinkBWP-ToReleaseList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N</w:t>
      </w:r>
    </w:p>
    <w:p w14:paraId="0964C27A" w14:textId="77777777" w:rsidR="005C454E" w:rsidRPr="00F35584" w:rsidRDefault="005C454E" w:rsidP="005C454E">
      <w:pPr>
        <w:pStyle w:val="PL"/>
        <w:rPr>
          <w:color w:val="808080"/>
        </w:rPr>
      </w:pPr>
      <w:r w:rsidRPr="00F35584">
        <w:tab/>
        <w:t>uplinkBWP-ToAddModList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446" w:name="_Hlk505587232"/>
      <w:r w:rsidRPr="00F35584">
        <w:t>maxNrofBWP</w:t>
      </w:r>
      <w:bookmarkEnd w:id="446"/>
      <w:r w:rsidRPr="00F35584">
        <w:t>s))</w:t>
      </w:r>
      <w:r w:rsidRPr="00F35584">
        <w:rPr>
          <w:color w:val="993366"/>
        </w:rPr>
        <w:t xml:space="preserve"> OF</w:t>
      </w:r>
      <w:r w:rsidRPr="00F35584">
        <w:t xml:space="preserve"> </w:t>
      </w:r>
      <w:r w:rsidR="003C4036" w:rsidRPr="00F35584">
        <w:t>BWP-Uplink</w:t>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Need N</w:t>
      </w:r>
    </w:p>
    <w:p w14:paraId="798583A8" w14:textId="77777777" w:rsidR="005C454E" w:rsidRPr="00F35584" w:rsidRDefault="005C454E" w:rsidP="005C454E">
      <w:pPr>
        <w:pStyle w:val="PL"/>
      </w:pPr>
    </w:p>
    <w:p w14:paraId="1218ACDC" w14:textId="77777777" w:rsidR="00ED0E22" w:rsidRPr="00F35584" w:rsidRDefault="00ED0E22" w:rsidP="00C06796">
      <w:pPr>
        <w:pStyle w:val="PL"/>
        <w:rPr>
          <w:color w:val="808080"/>
        </w:rPr>
      </w:pPr>
      <w:bookmarkStart w:id="447" w:name="_Hlk508205087"/>
      <w:r w:rsidRPr="00F35584">
        <w:tab/>
      </w:r>
      <w:r w:rsidRPr="00F35584">
        <w:rPr>
          <w:color w:val="808080"/>
        </w:rPr>
        <w:t xml:space="preserve">-- If configured for an SpCell, this field contains the ID of the DL BWP to be activated upon performing the reconfiguration </w:t>
      </w:r>
    </w:p>
    <w:p w14:paraId="57AC2BE4" w14:textId="77777777" w:rsidR="00ED0E22" w:rsidRPr="00F35584" w:rsidRDefault="00ED0E22" w:rsidP="00C06796">
      <w:pPr>
        <w:pStyle w:val="PL"/>
        <w:rPr>
          <w:color w:val="808080"/>
        </w:rPr>
      </w:pPr>
      <w:r w:rsidRPr="00F35584">
        <w:tab/>
      </w:r>
      <w:r w:rsidRPr="00F35584">
        <w:rPr>
          <w:color w:val="808080"/>
        </w:rPr>
        <w:t xml:space="preserve">-- in which it is received. If the field is absent, the RRC reconfiguration does not impose a BWP switch (corresponds to </w:t>
      </w:r>
    </w:p>
    <w:p w14:paraId="031CBDF9" w14:textId="77777777" w:rsidR="00ED0E22" w:rsidRPr="00F35584" w:rsidRDefault="00ED0E22" w:rsidP="00C06796">
      <w:pPr>
        <w:pStyle w:val="PL"/>
        <w:rPr>
          <w:color w:val="808080"/>
        </w:rPr>
      </w:pPr>
      <w:r w:rsidRPr="00F35584">
        <w:tab/>
      </w:r>
      <w:r w:rsidRPr="00F35584">
        <w:rPr>
          <w:color w:val="808080"/>
        </w:rPr>
        <w:t>-- L1 parameter 'active-BWP-UL-Pcell').</w:t>
      </w:r>
    </w:p>
    <w:p w14:paraId="00B09B67" w14:textId="77777777" w:rsidR="00ED0E22" w:rsidRPr="00F35584" w:rsidRDefault="005C454E" w:rsidP="00C06796">
      <w:pPr>
        <w:pStyle w:val="PL"/>
        <w:rPr>
          <w:color w:val="808080"/>
        </w:rPr>
      </w:pPr>
      <w:r w:rsidRPr="00F35584">
        <w:tab/>
      </w:r>
      <w:r w:rsidRPr="00F35584">
        <w:rPr>
          <w:color w:val="808080"/>
        </w:rPr>
        <w:t xml:space="preserve">-- </w:t>
      </w:r>
      <w:r w:rsidR="00ED0E22" w:rsidRPr="00F35584">
        <w:rPr>
          <w:color w:val="808080"/>
        </w:rPr>
        <w:t xml:space="preserve">If configured for an SCell, this field contains the </w:t>
      </w:r>
      <w:r w:rsidRPr="00F35584">
        <w:rPr>
          <w:color w:val="808080"/>
        </w:rPr>
        <w:t xml:space="preserve">ID of the uplink bandwidth part to be used upon MAC-activation of an  SCell. </w:t>
      </w:r>
    </w:p>
    <w:p w14:paraId="12467CC4" w14:textId="77777777" w:rsidR="005C454E" w:rsidRPr="00F35584" w:rsidRDefault="00ED0E22" w:rsidP="00C06796">
      <w:pPr>
        <w:pStyle w:val="PL"/>
        <w:rPr>
          <w:color w:val="808080"/>
        </w:rPr>
      </w:pPr>
      <w:r w:rsidRPr="00F35584">
        <w:tab/>
      </w:r>
      <w:r w:rsidRPr="00F35584">
        <w:rPr>
          <w:color w:val="808080"/>
        </w:rPr>
        <w:t xml:space="preserve">-- </w:t>
      </w:r>
      <w:r w:rsidR="005C454E" w:rsidRPr="00F35584">
        <w:rPr>
          <w:color w:val="808080"/>
        </w:rPr>
        <w:t>If not provided, the UE uses the FFS: default BWP.</w:t>
      </w:r>
    </w:p>
    <w:p w14:paraId="352D141C" w14:textId="77777777" w:rsidR="005C454E" w:rsidRPr="00F35584" w:rsidRDefault="005C454E" w:rsidP="00C06796">
      <w:pPr>
        <w:pStyle w:val="PL"/>
        <w:rPr>
          <w:color w:val="808080"/>
        </w:rPr>
      </w:pPr>
      <w:r w:rsidRPr="00F35584">
        <w:tab/>
      </w:r>
      <w:r w:rsidRPr="00F35584">
        <w:rPr>
          <w:color w:val="808080"/>
        </w:rPr>
        <w:t>-- The initial bandwidth part is referred to by BandiwdthPartId = 0.</w:t>
      </w:r>
    </w:p>
    <w:p w14:paraId="1D6943A2" w14:textId="77777777" w:rsidR="005C454E" w:rsidRPr="00F35584" w:rsidRDefault="005C454E" w:rsidP="005C454E">
      <w:pPr>
        <w:pStyle w:val="PL"/>
        <w:rPr>
          <w:color w:val="808080"/>
        </w:rPr>
      </w:pPr>
      <w:r w:rsidRPr="00F35584">
        <w:tab/>
      </w:r>
      <w:bookmarkStart w:id="448" w:name="_Hlk508205408"/>
      <w:r w:rsidRPr="00F35584">
        <w:t>firstActiveUplinkBWP-Id</w:t>
      </w:r>
      <w:r w:rsidRPr="00F35584">
        <w:tab/>
      </w:r>
      <w:bookmarkEnd w:id="448"/>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00F7054F" w:rsidRPr="00F35584">
        <w:t>,</w:t>
      </w:r>
      <w:r w:rsidR="00F7054F" w:rsidRPr="00F35584">
        <w:tab/>
      </w:r>
      <w:r w:rsidRPr="00F35584">
        <w:rPr>
          <w:color w:val="808080"/>
        </w:rPr>
        <w:t xml:space="preserve">-- </w:t>
      </w:r>
      <w:r w:rsidR="00512A60" w:rsidRPr="00F35584">
        <w:rPr>
          <w:color w:val="808080"/>
        </w:rPr>
        <w:t>Need R</w:t>
      </w:r>
    </w:p>
    <w:p w14:paraId="6A545226" w14:textId="77777777" w:rsidR="00F7054F" w:rsidRPr="00F35584" w:rsidRDefault="00F7054F" w:rsidP="005C454E">
      <w:pPr>
        <w:pStyle w:val="PL"/>
      </w:pPr>
    </w:p>
    <w:bookmarkEnd w:id="447"/>
    <w:p w14:paraId="3FE073C4" w14:textId="77777777" w:rsidR="00E325E5" w:rsidRPr="00F35584" w:rsidRDefault="00E325E5" w:rsidP="005C454E">
      <w:pPr>
        <w:pStyle w:val="PL"/>
        <w:rPr>
          <w:color w:val="808080"/>
        </w:rPr>
      </w:pPr>
      <w:r w:rsidRPr="00F35584">
        <w:tab/>
      </w:r>
      <w:r w:rsidRPr="00F35584">
        <w:rPr>
          <w:color w:val="808080"/>
        </w:rPr>
        <w:t>-- Configuration that is common across the UL BWPs:</w:t>
      </w:r>
    </w:p>
    <w:p w14:paraId="20C5F8A0" w14:textId="77777777" w:rsidR="00E325E5" w:rsidRPr="00F35584" w:rsidRDefault="00E325E5" w:rsidP="005C454E">
      <w:pPr>
        <w:pStyle w:val="PL"/>
      </w:pPr>
    </w:p>
    <w:p w14:paraId="65DFE478" w14:textId="77777777" w:rsidR="00F7054F" w:rsidRPr="00F35584" w:rsidRDefault="00F7054F" w:rsidP="00F7054F">
      <w:pPr>
        <w:pStyle w:val="PL"/>
        <w:rPr>
          <w:color w:val="808080"/>
        </w:rPr>
      </w:pPr>
      <w:r w:rsidRPr="00F35584">
        <w:tab/>
      </w:r>
      <w:r w:rsidRPr="00F35584">
        <w:rPr>
          <w:color w:val="808080"/>
        </w:rPr>
        <w:t>-- PUSCH related parameters that are not BWP-specific.</w:t>
      </w:r>
    </w:p>
    <w:p w14:paraId="594CC155" w14:textId="77777777" w:rsidR="00F7054F" w:rsidRPr="00F35584" w:rsidRDefault="00F7054F" w:rsidP="00F7054F">
      <w:pPr>
        <w:pStyle w:val="PL"/>
        <w:rPr>
          <w:color w:val="808080"/>
        </w:rPr>
      </w:pPr>
      <w:r w:rsidRPr="00F35584">
        <w:tab/>
        <w:t>pusch-ServingCellConfig</w:t>
      </w:r>
      <w:r w:rsidRPr="00F35584">
        <w:tab/>
      </w:r>
      <w:r w:rsidRPr="00F35584">
        <w:tab/>
      </w:r>
      <w:r w:rsidRPr="00F35584">
        <w:tab/>
      </w:r>
      <w:r w:rsidRPr="00F35584">
        <w:tab/>
      </w:r>
      <w:bookmarkStart w:id="449" w:name="_Hlk509258583"/>
      <w:r w:rsidR="00467DF0" w:rsidRPr="00F35584">
        <w:t xml:space="preserve">SetupRelease { </w:t>
      </w:r>
      <w:bookmarkEnd w:id="449"/>
      <w:r w:rsidRPr="00F35584">
        <w:t>PUSCH-ServingCellConfig</w:t>
      </w:r>
      <w:r w:rsidR="00467DF0" w:rsidRPr="00F35584">
        <w:t xml:space="preserve"> }</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xml:space="preserve">-- </w:t>
      </w:r>
      <w:r w:rsidR="00A15F8A" w:rsidRPr="00F35584">
        <w:rPr>
          <w:color w:val="808080"/>
        </w:rPr>
        <w:t>Need M</w:t>
      </w:r>
    </w:p>
    <w:p w14:paraId="70A1CFBD" w14:textId="77777777" w:rsidR="00F7054F" w:rsidRPr="00F35584" w:rsidRDefault="00F7054F" w:rsidP="005C454E">
      <w:pPr>
        <w:pStyle w:val="PL"/>
      </w:pPr>
      <w:r w:rsidRPr="00F35584">
        <w:tab/>
        <w:t>...</w:t>
      </w:r>
    </w:p>
    <w:p w14:paraId="0AAB7B27" w14:textId="77777777" w:rsidR="005C454E" w:rsidRPr="00F35584" w:rsidRDefault="005C454E" w:rsidP="005C454E">
      <w:pPr>
        <w:pStyle w:val="PL"/>
      </w:pPr>
      <w:r w:rsidRPr="00F35584">
        <w:t>}</w:t>
      </w:r>
    </w:p>
    <w:p w14:paraId="6FA03373" w14:textId="77777777" w:rsidR="005C454E" w:rsidRPr="00F35584" w:rsidRDefault="005C454E" w:rsidP="005C454E">
      <w:pPr>
        <w:pStyle w:val="PL"/>
      </w:pPr>
    </w:p>
    <w:p w14:paraId="6FE2AA07" w14:textId="77777777" w:rsidR="005C454E" w:rsidRPr="00F35584" w:rsidRDefault="005C454E" w:rsidP="00C06796">
      <w:pPr>
        <w:pStyle w:val="PL"/>
        <w:rPr>
          <w:color w:val="808080"/>
        </w:rPr>
      </w:pPr>
      <w:r w:rsidRPr="00F35584">
        <w:rPr>
          <w:color w:val="808080"/>
        </w:rPr>
        <w:t>-- TAG-SERVING-CELL-CONFIG-STOP</w:t>
      </w:r>
    </w:p>
    <w:p w14:paraId="65A1B412" w14:textId="77777777" w:rsidR="005C454E" w:rsidRPr="00F35584" w:rsidRDefault="005C454E" w:rsidP="00C06796">
      <w:pPr>
        <w:pStyle w:val="PL"/>
        <w:rPr>
          <w:color w:val="808080"/>
        </w:rPr>
      </w:pPr>
      <w:r w:rsidRPr="00F35584">
        <w:rPr>
          <w:color w:val="808080"/>
        </w:rPr>
        <w:t>-- ASN1STOP</w:t>
      </w:r>
    </w:p>
    <w:p w14:paraId="0785F52D" w14:textId="77777777" w:rsidR="003511E5" w:rsidRPr="00F35584" w:rsidRDefault="003511E5" w:rsidP="003511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511E5" w:rsidRPr="00F35584" w14:paraId="1E9DC279" w14:textId="77777777" w:rsidTr="00920E6C">
        <w:tc>
          <w:tcPr>
            <w:tcW w:w="4027" w:type="dxa"/>
          </w:tcPr>
          <w:p w14:paraId="391B82A2" w14:textId="77777777" w:rsidR="003511E5" w:rsidRPr="00F35584" w:rsidRDefault="003511E5" w:rsidP="003511E5">
            <w:pPr>
              <w:pStyle w:val="TAH"/>
              <w:rPr>
                <w:lang w:val="en-GB"/>
              </w:rPr>
            </w:pPr>
            <w:r w:rsidRPr="00F35584">
              <w:rPr>
                <w:lang w:val="en-GB"/>
              </w:rPr>
              <w:t>Conditional Presence</w:t>
            </w:r>
          </w:p>
        </w:tc>
        <w:tc>
          <w:tcPr>
            <w:tcW w:w="10146" w:type="dxa"/>
          </w:tcPr>
          <w:p w14:paraId="6F6F5F09" w14:textId="77777777" w:rsidR="003511E5" w:rsidRPr="00F35584" w:rsidRDefault="003511E5" w:rsidP="003511E5">
            <w:pPr>
              <w:pStyle w:val="TAH"/>
              <w:rPr>
                <w:lang w:val="en-GB"/>
              </w:rPr>
            </w:pPr>
            <w:r w:rsidRPr="00F35584">
              <w:rPr>
                <w:lang w:val="en-GB"/>
              </w:rPr>
              <w:t>Explanation</w:t>
            </w:r>
          </w:p>
        </w:tc>
      </w:tr>
      <w:tr w:rsidR="00BF20F6" w:rsidRPr="00F35584" w14:paraId="2ECB5B9B" w14:textId="77777777" w:rsidTr="00920E6C">
        <w:tc>
          <w:tcPr>
            <w:tcW w:w="4027" w:type="dxa"/>
          </w:tcPr>
          <w:p w14:paraId="253A6C82" w14:textId="77777777" w:rsidR="00BF20F6" w:rsidRPr="00F35584" w:rsidRDefault="00BF20F6" w:rsidP="00D90695">
            <w:pPr>
              <w:pStyle w:val="TAL"/>
              <w:rPr>
                <w:i/>
                <w:lang w:val="en-GB"/>
              </w:rPr>
            </w:pPr>
            <w:r w:rsidRPr="00F35584">
              <w:rPr>
                <w:i/>
                <w:lang w:val="en-GB"/>
              </w:rPr>
              <w:t>SCellOnly</w:t>
            </w:r>
          </w:p>
        </w:tc>
        <w:tc>
          <w:tcPr>
            <w:tcW w:w="10146" w:type="dxa"/>
          </w:tcPr>
          <w:p w14:paraId="4D6174D1" w14:textId="77777777" w:rsidR="00BF20F6" w:rsidRPr="00F35584" w:rsidRDefault="00BF20F6" w:rsidP="00D90695">
            <w:pPr>
              <w:pStyle w:val="TAL"/>
              <w:rPr>
                <w:lang w:val="en-GB"/>
              </w:rPr>
            </w:pPr>
            <w:r w:rsidRPr="00F35584">
              <w:rPr>
                <w:lang w:val="en-GB"/>
              </w:rPr>
              <w:t xml:space="preserve">This field is optionally present, Need R, for SCells. It is absent otherwise. </w:t>
            </w:r>
          </w:p>
        </w:tc>
      </w:tr>
      <w:tr w:rsidR="003511E5" w:rsidRPr="00F35584" w14:paraId="0E1C6A78" w14:textId="77777777" w:rsidTr="00920E6C">
        <w:tc>
          <w:tcPr>
            <w:tcW w:w="4027" w:type="dxa"/>
          </w:tcPr>
          <w:p w14:paraId="4A860F71" w14:textId="77777777" w:rsidR="003511E5" w:rsidRPr="00F35584" w:rsidRDefault="003511E5" w:rsidP="00D90695">
            <w:pPr>
              <w:pStyle w:val="TAL"/>
              <w:rPr>
                <w:i/>
                <w:lang w:val="en-GB"/>
              </w:rPr>
            </w:pPr>
            <w:r w:rsidRPr="00F35584">
              <w:rPr>
                <w:i/>
                <w:lang w:val="en-GB"/>
              </w:rPr>
              <w:t>ServCellAdd</w:t>
            </w:r>
          </w:p>
        </w:tc>
        <w:tc>
          <w:tcPr>
            <w:tcW w:w="10146" w:type="dxa"/>
          </w:tcPr>
          <w:p w14:paraId="140B3C7E" w14:textId="77777777" w:rsidR="003511E5" w:rsidRPr="00F35584" w:rsidRDefault="003511E5" w:rsidP="00D90695">
            <w:pPr>
              <w:pStyle w:val="TAL"/>
              <w:rPr>
                <w:lang w:val="en-GB"/>
              </w:rPr>
            </w:pPr>
            <w:r w:rsidRPr="00F35584">
              <w:rPr>
                <w:lang w:val="en-GB"/>
              </w:rPr>
              <w:t>This field is mandatory present upon serving cell addition (for PSCell and SCell). It is optionally present, Need M otherwise.</w:t>
            </w:r>
          </w:p>
        </w:tc>
      </w:tr>
      <w:tr w:rsidR="003511E5" w:rsidRPr="00F35584" w14:paraId="061FAACB" w14:textId="77777777" w:rsidTr="00920E6C">
        <w:tc>
          <w:tcPr>
            <w:tcW w:w="4027" w:type="dxa"/>
          </w:tcPr>
          <w:p w14:paraId="732D3603" w14:textId="77777777" w:rsidR="003511E5" w:rsidRPr="00F35584" w:rsidRDefault="003511E5" w:rsidP="00D90695">
            <w:pPr>
              <w:pStyle w:val="TAL"/>
              <w:rPr>
                <w:i/>
                <w:lang w:val="en-GB"/>
              </w:rPr>
            </w:pPr>
            <w:r w:rsidRPr="00F35584">
              <w:rPr>
                <w:i/>
                <w:lang w:val="en-GB"/>
              </w:rPr>
              <w:t>ServCellAdd</w:t>
            </w:r>
            <w:r w:rsidR="00235B1E" w:rsidRPr="00F35584">
              <w:rPr>
                <w:i/>
                <w:lang w:val="en-GB"/>
              </w:rPr>
              <w:t>-</w:t>
            </w:r>
            <w:r w:rsidRPr="00F35584">
              <w:rPr>
                <w:i/>
                <w:lang w:val="en-GB"/>
              </w:rPr>
              <w:t>U</w:t>
            </w:r>
            <w:r w:rsidR="00235B1E" w:rsidRPr="00F35584">
              <w:rPr>
                <w:i/>
                <w:lang w:val="en-GB"/>
              </w:rPr>
              <w:t>L</w:t>
            </w:r>
          </w:p>
        </w:tc>
        <w:tc>
          <w:tcPr>
            <w:tcW w:w="10146" w:type="dxa"/>
          </w:tcPr>
          <w:p w14:paraId="287E08AD" w14:textId="77777777"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3511E5" w:rsidRPr="00F35584" w14:paraId="44D4DA7E" w14:textId="77777777" w:rsidTr="00920E6C">
        <w:tc>
          <w:tcPr>
            <w:tcW w:w="4027" w:type="dxa"/>
          </w:tcPr>
          <w:p w14:paraId="07E7EE57" w14:textId="77777777" w:rsidR="003511E5" w:rsidRPr="00F35584" w:rsidRDefault="003511E5" w:rsidP="00D90695">
            <w:pPr>
              <w:pStyle w:val="TAL"/>
              <w:rPr>
                <w:i/>
                <w:lang w:val="en-GB"/>
              </w:rPr>
            </w:pPr>
            <w:r w:rsidRPr="00F35584">
              <w:rPr>
                <w:i/>
                <w:lang w:val="en-GB"/>
              </w:rPr>
              <w:t>ServCellAdd</w:t>
            </w:r>
            <w:r w:rsidR="00235B1E" w:rsidRPr="00F35584">
              <w:rPr>
                <w:i/>
                <w:lang w:val="en-GB"/>
              </w:rPr>
              <w:t>-SUL</w:t>
            </w:r>
          </w:p>
        </w:tc>
        <w:tc>
          <w:tcPr>
            <w:tcW w:w="10146" w:type="dxa"/>
          </w:tcPr>
          <w:p w14:paraId="67AF22BF" w14:textId="77777777"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bl>
    <w:p w14:paraId="34CEFD33" w14:textId="77777777" w:rsidR="00D232DC" w:rsidRPr="00F35584" w:rsidRDefault="00D232DC" w:rsidP="00D232DC"/>
    <w:p w14:paraId="03D456D0" w14:textId="77777777" w:rsidR="008D370D" w:rsidRPr="00F35584" w:rsidRDefault="008D370D" w:rsidP="008D370D">
      <w:pPr>
        <w:pStyle w:val="4"/>
      </w:pPr>
      <w:bookmarkStart w:id="450" w:name="_Toc510018692"/>
      <w:r w:rsidRPr="00F35584">
        <w:t>–</w:t>
      </w:r>
      <w:r w:rsidRPr="00F35584">
        <w:tab/>
      </w:r>
      <w:r w:rsidRPr="00F35584">
        <w:rPr>
          <w:i/>
        </w:rPr>
        <w:t>ServingCellConfigCommon</w:t>
      </w:r>
      <w:bookmarkEnd w:id="450"/>
    </w:p>
    <w:p w14:paraId="04130F68" w14:textId="77777777" w:rsidR="008D370D" w:rsidRPr="00F35584" w:rsidRDefault="008D370D" w:rsidP="008D370D">
      <w:r w:rsidRPr="00F35584">
        <w:t xml:space="preserve">The </w:t>
      </w:r>
      <w:r w:rsidRPr="00F35584">
        <w:rPr>
          <w:i/>
        </w:rPr>
        <w:t xml:space="preserve">ServingCellConfigCommon </w:t>
      </w:r>
      <w:r w:rsidRPr="00F35584">
        <w:t xml:space="preserve">IE is used to configure </w:t>
      </w:r>
      <w:r w:rsidRPr="00F35584">
        <w:rPr>
          <w:u w:val="single"/>
        </w:rPr>
        <w:t>cell specific</w:t>
      </w:r>
      <w:r w:rsidRPr="00F3558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6A42B1D7" w14:textId="77777777" w:rsidR="008D370D" w:rsidRPr="00F35584" w:rsidRDefault="008D370D" w:rsidP="008D370D">
      <w:pPr>
        <w:pStyle w:val="TH"/>
        <w:rPr>
          <w:lang w:val="en-GB"/>
        </w:rPr>
      </w:pPr>
      <w:r w:rsidRPr="00F35584">
        <w:rPr>
          <w:bCs/>
          <w:i/>
          <w:iCs/>
          <w:lang w:val="en-GB"/>
        </w:rPr>
        <w:t xml:space="preserve">ServingCellConfigCommon </w:t>
      </w:r>
      <w:r w:rsidRPr="00F35584">
        <w:rPr>
          <w:lang w:val="en-GB"/>
        </w:rPr>
        <w:t>information element</w:t>
      </w:r>
    </w:p>
    <w:p w14:paraId="1BAD73A1" w14:textId="77777777" w:rsidR="008D370D" w:rsidRPr="00F35584" w:rsidRDefault="008D370D" w:rsidP="00C06796">
      <w:pPr>
        <w:pStyle w:val="PL"/>
        <w:rPr>
          <w:color w:val="808080"/>
        </w:rPr>
      </w:pPr>
      <w:r w:rsidRPr="00F35584">
        <w:rPr>
          <w:color w:val="808080"/>
        </w:rPr>
        <w:t>-- ASN1START</w:t>
      </w:r>
    </w:p>
    <w:p w14:paraId="683997E4" w14:textId="77777777" w:rsidR="008D370D" w:rsidRPr="00F35584" w:rsidRDefault="008D370D" w:rsidP="00C06796">
      <w:pPr>
        <w:pStyle w:val="PL"/>
        <w:rPr>
          <w:color w:val="808080"/>
        </w:rPr>
      </w:pPr>
      <w:r w:rsidRPr="00F35584">
        <w:rPr>
          <w:color w:val="808080"/>
        </w:rPr>
        <w:t>-- TAG-SERVING-CELL-CONFIG-COMMON-START</w:t>
      </w:r>
    </w:p>
    <w:p w14:paraId="0484ECB5" w14:textId="77777777" w:rsidR="008D370D" w:rsidRPr="00F35584" w:rsidRDefault="008D370D" w:rsidP="008D370D">
      <w:pPr>
        <w:pStyle w:val="PL"/>
      </w:pPr>
    </w:p>
    <w:p w14:paraId="7A799E49" w14:textId="77777777" w:rsidR="008D370D" w:rsidRPr="00F35584" w:rsidRDefault="008D370D" w:rsidP="008D370D">
      <w:pPr>
        <w:pStyle w:val="PL"/>
      </w:pPr>
      <w:r w:rsidRPr="00F35584">
        <w:t>ServingCellConfigCommon ::=</w:t>
      </w:r>
      <w:r w:rsidRPr="00F35584">
        <w:tab/>
      </w:r>
      <w:r w:rsidRPr="00F35584">
        <w:tab/>
      </w:r>
      <w:r w:rsidRPr="00F35584">
        <w:rPr>
          <w:color w:val="993366"/>
        </w:rPr>
        <w:t>SEQUENCE</w:t>
      </w:r>
      <w:r w:rsidRPr="00F35584">
        <w:t xml:space="preserve"> {</w:t>
      </w:r>
    </w:p>
    <w:p w14:paraId="26BA621D" w14:textId="77777777" w:rsidR="008D370D" w:rsidRPr="00F35584" w:rsidRDefault="008D370D" w:rsidP="008D370D">
      <w:pPr>
        <w:pStyle w:val="PL"/>
        <w:rPr>
          <w:color w:val="808080"/>
        </w:rPr>
      </w:pPr>
      <w:r w:rsidRPr="00F35584">
        <w:tab/>
        <w:t>physCellId</w:t>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HOAndServCellAdd,</w:t>
      </w:r>
    </w:p>
    <w:p w14:paraId="5752B54C" w14:textId="77777777" w:rsidR="008D370D" w:rsidRPr="00F35584" w:rsidRDefault="008D370D" w:rsidP="008D370D">
      <w:pPr>
        <w:pStyle w:val="PL"/>
        <w:rPr>
          <w:color w:val="808080"/>
        </w:rPr>
      </w:pPr>
      <w:r w:rsidRPr="00F35584">
        <w:tab/>
        <w:t>frequencyInfoDL</w:t>
      </w:r>
      <w:r w:rsidRPr="00F35584">
        <w:tab/>
      </w:r>
      <w:r w:rsidRPr="00F35584">
        <w:tab/>
      </w:r>
      <w:r w:rsidRPr="00F35584">
        <w:tab/>
      </w:r>
      <w:r w:rsidRPr="00F35584">
        <w:tab/>
      </w:r>
      <w:r w:rsidRPr="00F35584">
        <w:tab/>
      </w:r>
      <w:r w:rsidRPr="00F35584">
        <w:tab/>
        <w:t>FrequencyInfoDL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InterFreqHOAndServCellAdd</w:t>
      </w:r>
    </w:p>
    <w:p w14:paraId="1B01F862" w14:textId="77777777" w:rsidR="008D370D" w:rsidRPr="00F35584" w:rsidRDefault="008D370D" w:rsidP="00C06796">
      <w:pPr>
        <w:pStyle w:val="PL"/>
        <w:rPr>
          <w:color w:val="808080"/>
        </w:rPr>
      </w:pPr>
      <w:r w:rsidRPr="00F35584">
        <w:tab/>
      </w:r>
      <w:r w:rsidRPr="00F35584">
        <w:rPr>
          <w:color w:val="808080"/>
        </w:rPr>
        <w:t xml:space="preserve">-- The initial downlink BWP configuration for a SpCell (PCell of MCG or SCG). </w:t>
      </w:r>
    </w:p>
    <w:p w14:paraId="35A27DED" w14:textId="77777777" w:rsidR="008D370D" w:rsidRPr="00F35584" w:rsidRDefault="008D370D" w:rsidP="008D370D">
      <w:pPr>
        <w:pStyle w:val="PL"/>
        <w:rPr>
          <w:color w:val="808080"/>
        </w:rPr>
      </w:pPr>
      <w:r w:rsidRPr="00F35584">
        <w:tab/>
        <w:t>initialDownlinkBWP</w:t>
      </w:r>
      <w:r w:rsidRPr="00F35584">
        <w:tab/>
      </w:r>
      <w:r w:rsidRPr="00F35584">
        <w:tab/>
      </w:r>
      <w:r w:rsidR="00642E87" w:rsidRPr="00F35584">
        <w:tab/>
      </w:r>
      <w:r w:rsidR="00642E87" w:rsidRPr="00F35584">
        <w:tab/>
      </w:r>
      <w:r w:rsidR="00642E87" w:rsidRPr="00F35584">
        <w:tab/>
      </w:r>
      <w:r w:rsidRPr="00F35584">
        <w:t>BWP-DownlinkCommon</w:t>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Pr="00F35584">
        <w:tab/>
      </w:r>
      <w:r w:rsidRPr="00F35584">
        <w:tab/>
      </w:r>
      <w:r w:rsidRPr="00F35584">
        <w:rPr>
          <w:color w:val="993366"/>
        </w:rPr>
        <w:t>OPTIONAL</w:t>
      </w:r>
      <w:r w:rsidRPr="00F35584">
        <w:t>,</w:t>
      </w:r>
      <w:r w:rsidRPr="00F35584">
        <w:tab/>
      </w:r>
      <w:r w:rsidRPr="00F35584">
        <w:rPr>
          <w:color w:val="808080"/>
        </w:rPr>
        <w:t>-- Cond ServCellAdd</w:t>
      </w:r>
    </w:p>
    <w:p w14:paraId="35C5BB06" w14:textId="77777777" w:rsidR="008D370D" w:rsidRPr="00F35584" w:rsidRDefault="008D370D" w:rsidP="008D370D">
      <w:pPr>
        <w:pStyle w:val="PL"/>
      </w:pPr>
    </w:p>
    <w:p w14:paraId="7DA4AB6B" w14:textId="77777777" w:rsidR="008D370D" w:rsidRPr="00F35584" w:rsidRDefault="008D370D" w:rsidP="008D370D">
      <w:pPr>
        <w:pStyle w:val="PL"/>
        <w:rPr>
          <w:color w:val="808080"/>
        </w:rPr>
      </w:pP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Cond ServCellAdd-UL </w:t>
      </w:r>
    </w:p>
    <w:p w14:paraId="31512AB2" w14:textId="77777777" w:rsidR="008D370D" w:rsidRPr="00F35584" w:rsidRDefault="008D370D" w:rsidP="008D370D">
      <w:pPr>
        <w:pStyle w:val="PL"/>
        <w:rPr>
          <w:color w:val="808080"/>
        </w:rPr>
      </w:pPr>
      <w:r w:rsidRPr="00F35584">
        <w:tab/>
        <w:t>supplementaryUplinkConfig</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ServCellAdd-SUL</w:t>
      </w:r>
    </w:p>
    <w:p w14:paraId="11DFCE33" w14:textId="77777777" w:rsidR="008D370D" w:rsidRPr="00F35584" w:rsidRDefault="008D370D" w:rsidP="008D370D">
      <w:pPr>
        <w:pStyle w:val="PL"/>
      </w:pPr>
    </w:p>
    <w:p w14:paraId="51F644B5" w14:textId="77777777" w:rsidR="008D370D" w:rsidRPr="00F35584" w:rsidRDefault="008D370D" w:rsidP="008D370D">
      <w:pPr>
        <w:pStyle w:val="PL"/>
      </w:pPr>
    </w:p>
    <w:p w14:paraId="6FB6A6D9" w14:textId="77777777" w:rsidR="008D370D" w:rsidRPr="00F35584" w:rsidRDefault="008D370D" w:rsidP="00C06796">
      <w:pPr>
        <w:pStyle w:val="PL"/>
        <w:rPr>
          <w:color w:val="808080"/>
        </w:rPr>
      </w:pPr>
      <w:r w:rsidRPr="00F35584">
        <w:tab/>
      </w:r>
      <w:r w:rsidRPr="00F35584">
        <w:rPr>
          <w:color w:val="808080"/>
        </w:rPr>
        <w:t xml:space="preserve">-- Indicates the time domain positions of the transmitted SS-blocks in an SS-burst. The first/ leftmost bit corresponds to SS/PBCH </w:t>
      </w:r>
    </w:p>
    <w:p w14:paraId="4D2BBD88" w14:textId="77777777" w:rsidR="008D370D" w:rsidRPr="00F35584" w:rsidRDefault="008D370D" w:rsidP="00C06796">
      <w:pPr>
        <w:pStyle w:val="PL"/>
        <w:rPr>
          <w:color w:val="808080"/>
        </w:rPr>
      </w:pPr>
      <w:r w:rsidRPr="00F35584">
        <w:tab/>
      </w:r>
      <w:r w:rsidRPr="00F35584">
        <w:rPr>
          <w:color w:val="808080"/>
        </w:rPr>
        <w:t xml:space="preserve">-- block index 0, the second bit corresponds to SS/PBCH block index 1, and so on. Value 0 in the bitmap indicates that the </w:t>
      </w:r>
    </w:p>
    <w:p w14:paraId="2212D70F" w14:textId="77777777" w:rsidR="008D370D" w:rsidRPr="00F35584" w:rsidRDefault="008D370D" w:rsidP="00C06796">
      <w:pPr>
        <w:pStyle w:val="PL"/>
        <w:rPr>
          <w:color w:val="808080"/>
        </w:rPr>
      </w:pPr>
      <w:r w:rsidRPr="00F35584">
        <w:tab/>
      </w:r>
      <w:r w:rsidRPr="00F35584">
        <w:rPr>
          <w:color w:val="808080"/>
        </w:rPr>
        <w:t>-- corresponding SS/PBCH block is not transmitted while value 1 indicates that the corresponding SS/PBCH block is transmitted.</w:t>
      </w:r>
    </w:p>
    <w:p w14:paraId="47D12D52" w14:textId="77777777" w:rsidR="008D370D" w:rsidRPr="00F35584" w:rsidRDefault="008D370D" w:rsidP="00C06796">
      <w:pPr>
        <w:pStyle w:val="PL"/>
        <w:rPr>
          <w:color w:val="808080"/>
        </w:rPr>
      </w:pPr>
      <w:r w:rsidRPr="00F35584">
        <w:tab/>
      </w:r>
      <w:r w:rsidRPr="00F35584">
        <w:rPr>
          <w:color w:val="808080"/>
        </w:rPr>
        <w:t>-- Corresponds to L1 parameter 'SSB-Transmitted' (see 38.213, section 4.1)</w:t>
      </w:r>
    </w:p>
    <w:p w14:paraId="3EC47895" w14:textId="77777777" w:rsidR="008D370D" w:rsidRPr="00F35584" w:rsidRDefault="008D370D" w:rsidP="008D370D">
      <w:pPr>
        <w:pStyle w:val="PL"/>
      </w:pPr>
      <w:r w:rsidRPr="00F35584">
        <w:tab/>
      </w:r>
      <w:bookmarkStart w:id="451" w:name="_Hlk493885951"/>
      <w:r w:rsidRPr="00F35584">
        <w:t>ssb-PositionsInBurst</w:t>
      </w:r>
      <w:bookmarkEnd w:id="451"/>
      <w:r w:rsidRPr="00F35584">
        <w:tab/>
      </w:r>
      <w:r w:rsidRPr="00F35584">
        <w:tab/>
      </w:r>
      <w:r w:rsidRPr="00F35584">
        <w:tab/>
      </w:r>
      <w:r w:rsidRPr="00F35584">
        <w:tab/>
      </w:r>
      <w:r w:rsidRPr="00F35584">
        <w:rPr>
          <w:color w:val="993366"/>
        </w:rPr>
        <w:t>CHOICE</w:t>
      </w:r>
      <w:r w:rsidRPr="00F35584">
        <w:t xml:space="preserve"> {</w:t>
      </w:r>
    </w:p>
    <w:p w14:paraId="1252C526" w14:textId="77777777" w:rsidR="008D370D" w:rsidRPr="00F35584" w:rsidRDefault="008D370D" w:rsidP="00C06796">
      <w:pPr>
        <w:pStyle w:val="PL"/>
        <w:rPr>
          <w:color w:val="808080"/>
        </w:rPr>
      </w:pPr>
      <w:r w:rsidRPr="00F35584">
        <w:lastRenderedPageBreak/>
        <w:tab/>
      </w:r>
      <w:r w:rsidRPr="00F35584">
        <w:tab/>
      </w:r>
      <w:r w:rsidRPr="00F35584">
        <w:rPr>
          <w:color w:val="808080"/>
        </w:rPr>
        <w:t>-- bitmap for sub 3 GHz</w:t>
      </w:r>
    </w:p>
    <w:p w14:paraId="0C61EE31" w14:textId="77777777" w:rsidR="008D370D" w:rsidRPr="00F35584" w:rsidRDefault="008D370D" w:rsidP="008D370D">
      <w:pPr>
        <w:pStyle w:val="PL"/>
      </w:pPr>
      <w:r w:rsidRPr="00F35584">
        <w:tab/>
      </w: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23FB87CC" w14:textId="77777777" w:rsidR="008D370D" w:rsidRPr="00F35584" w:rsidRDefault="008D370D" w:rsidP="00C06796">
      <w:pPr>
        <w:pStyle w:val="PL"/>
        <w:rPr>
          <w:color w:val="808080"/>
        </w:rPr>
      </w:pPr>
      <w:r w:rsidRPr="00F35584">
        <w:tab/>
      </w:r>
      <w:r w:rsidRPr="00F35584">
        <w:tab/>
      </w:r>
      <w:r w:rsidRPr="00F35584">
        <w:rPr>
          <w:color w:val="808080"/>
        </w:rPr>
        <w:t>-- bitmap for 3-6 GHz</w:t>
      </w:r>
    </w:p>
    <w:p w14:paraId="03956738" w14:textId="77777777" w:rsidR="008D370D" w:rsidRPr="00F35584" w:rsidRDefault="008D370D" w:rsidP="008D370D">
      <w:pPr>
        <w:pStyle w:val="PL"/>
      </w:pPr>
      <w:r w:rsidRPr="00F35584">
        <w:tab/>
      </w: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15A5751C" w14:textId="77777777" w:rsidR="008D370D" w:rsidRPr="00F35584" w:rsidRDefault="008D370D" w:rsidP="00C06796">
      <w:pPr>
        <w:pStyle w:val="PL"/>
        <w:rPr>
          <w:color w:val="808080"/>
        </w:rPr>
      </w:pPr>
      <w:r w:rsidRPr="00F35584">
        <w:tab/>
      </w:r>
      <w:r w:rsidRPr="00F35584">
        <w:tab/>
      </w:r>
      <w:r w:rsidRPr="00F35584">
        <w:rPr>
          <w:color w:val="808080"/>
        </w:rPr>
        <w:t>-- bitmap for above 6 GHz</w:t>
      </w:r>
    </w:p>
    <w:p w14:paraId="078A7BA2" w14:textId="77777777" w:rsidR="008D370D" w:rsidRPr="00F35584" w:rsidRDefault="008D370D" w:rsidP="008D370D">
      <w:pPr>
        <w:pStyle w:val="PL"/>
      </w:pPr>
      <w:r w:rsidRPr="00F35584">
        <w:tab/>
      </w: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66B59BC3" w14:textId="77777777"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R,</w:t>
      </w:r>
    </w:p>
    <w:p w14:paraId="60258498" w14:textId="77777777" w:rsidR="008D370D" w:rsidRPr="00F35584" w:rsidRDefault="008D370D" w:rsidP="00C06796">
      <w:pPr>
        <w:pStyle w:val="PL"/>
        <w:rPr>
          <w:color w:val="808080"/>
        </w:rPr>
      </w:pPr>
      <w:r w:rsidRPr="00F35584">
        <w:tab/>
      </w:r>
      <w:r w:rsidRPr="00F35584">
        <w:rPr>
          <w:color w:val="808080"/>
        </w:rPr>
        <w:t>-- The SSB periodicity in msec for the rate matching purpose. If the field is absent, the UE applies the value ms5.</w:t>
      </w:r>
    </w:p>
    <w:p w14:paraId="1A5CA59F" w14:textId="77777777" w:rsidR="008D370D" w:rsidRPr="00F35584" w:rsidRDefault="008D370D" w:rsidP="00C06796">
      <w:pPr>
        <w:pStyle w:val="PL"/>
        <w:rPr>
          <w:color w:val="808080"/>
        </w:rPr>
      </w:pPr>
      <w:r w:rsidRPr="00F35584">
        <w:tab/>
      </w:r>
      <w:r w:rsidRPr="00F35584">
        <w:rPr>
          <w:color w:val="808080"/>
        </w:rPr>
        <w:t>-- (see 38.211, section [7.4.3.1])</w:t>
      </w:r>
    </w:p>
    <w:p w14:paraId="6F4A758A" w14:textId="77777777" w:rsidR="008D370D" w:rsidRPr="00F35584" w:rsidRDefault="008D370D" w:rsidP="008D370D">
      <w:pPr>
        <w:pStyle w:val="PL"/>
        <w:rPr>
          <w:color w:val="808080"/>
        </w:rPr>
      </w:pPr>
      <w:r w:rsidRPr="00F35584">
        <w:tab/>
        <w:t>ssb-periodicityServingCell</w:t>
      </w:r>
      <w:r w:rsidRPr="00F35584">
        <w:tab/>
      </w:r>
      <w:r w:rsidRPr="00F35584">
        <w:tab/>
      </w:r>
      <w:r w:rsidRPr="00F35584">
        <w:tab/>
      </w:r>
      <w:r w:rsidRPr="00F35584">
        <w:rPr>
          <w:color w:val="993366"/>
        </w:rPr>
        <w:t>ENUMERATED</w:t>
      </w:r>
      <w:r w:rsidRPr="00F35584">
        <w:t xml:space="preserve"> { ms5, ms10, ms20, ms40, ms80, ms160, spare2, spare1 }</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68C127E" w14:textId="77777777" w:rsidR="008D370D" w:rsidRPr="00F35584" w:rsidRDefault="008D370D" w:rsidP="00C06796">
      <w:pPr>
        <w:pStyle w:val="PL"/>
        <w:rPr>
          <w:color w:val="808080"/>
        </w:rPr>
      </w:pPr>
      <w:r w:rsidRPr="00F35584">
        <w:tab/>
      </w:r>
      <w:r w:rsidRPr="00F35584">
        <w:rPr>
          <w:color w:val="808080"/>
        </w:rPr>
        <w:t>-- Position of (first) DL DM-RS (see 38.211, section 7.4.1.1.1)</w:t>
      </w:r>
    </w:p>
    <w:p w14:paraId="16AE19DB" w14:textId="77777777" w:rsidR="008D370D" w:rsidRPr="00F35584" w:rsidRDefault="008D370D" w:rsidP="008D370D">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14:paraId="3022B53C" w14:textId="77777777" w:rsidR="008D370D" w:rsidRPr="00F35584" w:rsidRDefault="008D370D" w:rsidP="008D370D">
      <w:pPr>
        <w:pStyle w:val="PL"/>
      </w:pPr>
    </w:p>
    <w:p w14:paraId="3E8F8DFF" w14:textId="77777777" w:rsidR="008D370D" w:rsidRPr="00F35584" w:rsidRDefault="008D370D" w:rsidP="008D370D">
      <w:pPr>
        <w:pStyle w:val="PL"/>
        <w:rPr>
          <w:color w:val="808080"/>
        </w:rPr>
      </w:pPr>
      <w:r w:rsidRPr="00F35584">
        <w:tab/>
      </w:r>
      <w:r w:rsidRPr="00F35584">
        <w:rPr>
          <w:color w:val="808080"/>
        </w:rPr>
        <w:t>-- Parameters to determine an LTE CRS pattern that the UE shall rate match around.</w:t>
      </w:r>
    </w:p>
    <w:p w14:paraId="24474941" w14:textId="77777777" w:rsidR="008D370D" w:rsidRPr="00F35584" w:rsidRDefault="008D370D" w:rsidP="008D370D">
      <w:pPr>
        <w:pStyle w:val="PL"/>
        <w:rPr>
          <w:color w:val="808080"/>
        </w:rPr>
      </w:pPr>
      <w:r w:rsidRPr="00F35584">
        <w:tab/>
        <w:t>lte-CRS-ToMatchAround</w:t>
      </w:r>
      <w:r w:rsidRPr="00F35584">
        <w:tab/>
      </w:r>
      <w:r w:rsidRPr="00F35584">
        <w:tab/>
      </w:r>
      <w:r w:rsidRPr="00F35584">
        <w:tab/>
      </w:r>
      <w:r w:rsidRPr="00F35584">
        <w:tab/>
      </w:r>
      <w:r w:rsidRPr="00F35584">
        <w:tab/>
        <w:t xml:space="preserve">SetupRelease { RateMatchPatternLTE-CRS } </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DD1FF61" w14:textId="77777777" w:rsidR="008D370D" w:rsidRPr="00F35584" w:rsidRDefault="008D370D" w:rsidP="008D370D">
      <w:pPr>
        <w:pStyle w:val="PL"/>
      </w:pPr>
    </w:p>
    <w:p w14:paraId="5C3F11FD" w14:textId="77777777" w:rsidR="008D370D" w:rsidRPr="00F35584" w:rsidRDefault="008D370D" w:rsidP="008D370D">
      <w:pPr>
        <w:pStyle w:val="PL"/>
        <w:rPr>
          <w:color w:val="808080"/>
        </w:rPr>
      </w:pPr>
      <w:r w:rsidRPr="00F35584">
        <w:tab/>
      </w:r>
      <w:r w:rsidRPr="00F35584">
        <w:rPr>
          <w:color w:val="808080"/>
        </w:rPr>
        <w:t xml:space="preserve">-- Resources patterns which the UE should rate match PDSCH around. The UE rate matches around the union of all resources </w:t>
      </w:r>
    </w:p>
    <w:p w14:paraId="7AA20A5F" w14:textId="77777777" w:rsidR="008D370D" w:rsidRPr="00F35584" w:rsidRDefault="008D370D" w:rsidP="008D370D">
      <w:pPr>
        <w:pStyle w:val="PL"/>
        <w:rPr>
          <w:color w:val="808080"/>
        </w:rPr>
      </w:pPr>
      <w:r w:rsidRPr="00F35584">
        <w:tab/>
      </w:r>
      <w:r w:rsidRPr="00F35584">
        <w:rPr>
          <w:color w:val="808080"/>
        </w:rPr>
        <w:t>-- indicated in the nested bitmaps. Rate match patterns defined here on cell level apply only to PDSCH of the same numerology.</w:t>
      </w:r>
    </w:p>
    <w:p w14:paraId="3574DB32" w14:textId="77777777" w:rsidR="008D370D" w:rsidRPr="00F35584" w:rsidRDefault="008D370D" w:rsidP="008D370D">
      <w:pPr>
        <w:pStyle w:val="PL"/>
        <w:rPr>
          <w:color w:val="808080"/>
        </w:rPr>
      </w:pPr>
      <w:r w:rsidRPr="00F35584">
        <w:tab/>
      </w:r>
      <w:r w:rsidRPr="00F35584">
        <w:rPr>
          <w:color w:val="808080"/>
        </w:rPr>
        <w:t>-- Corresponds to L1 parameter 'Resource-set-cekk' (see 38.214, section 5.1.2.2.3)</w:t>
      </w:r>
    </w:p>
    <w:p w14:paraId="5F09CA3B" w14:textId="77777777" w:rsidR="008D370D" w:rsidRPr="00F35584" w:rsidRDefault="008D370D" w:rsidP="008D370D">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rPr>
          <w:color w:val="993366"/>
        </w:rPr>
        <w:t>OPTIONAL</w:t>
      </w:r>
      <w:r w:rsidRPr="00F35584">
        <w:t xml:space="preserve">, </w:t>
      </w:r>
      <w:r w:rsidRPr="00F35584">
        <w:rPr>
          <w:color w:val="808080"/>
        </w:rPr>
        <w:t>-- Need N</w:t>
      </w:r>
    </w:p>
    <w:p w14:paraId="15A014B3" w14:textId="77777777" w:rsidR="008D370D" w:rsidRPr="00F35584" w:rsidRDefault="008D370D" w:rsidP="008D370D">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14:paraId="3946D3A5" w14:textId="77777777" w:rsidR="008D370D" w:rsidRPr="00F35584" w:rsidRDefault="008D370D" w:rsidP="008D370D">
      <w:pPr>
        <w:pStyle w:val="PL"/>
      </w:pPr>
    </w:p>
    <w:p w14:paraId="6D3238C1" w14:textId="77777777" w:rsidR="008D370D" w:rsidRPr="00F35584" w:rsidRDefault="008D370D" w:rsidP="00C06796">
      <w:pPr>
        <w:pStyle w:val="PL"/>
        <w:rPr>
          <w:color w:val="808080"/>
        </w:rPr>
      </w:pPr>
      <w:r w:rsidRPr="00F35584">
        <w:tab/>
      </w:r>
      <w:r w:rsidRPr="00F35584">
        <w:rPr>
          <w:color w:val="808080"/>
        </w:rPr>
        <w:t>-- Subcarrier spacing of SSB. Used only for non-initial access (e.g. SCells, PCell of SCG).</w:t>
      </w:r>
    </w:p>
    <w:p w14:paraId="3AB83FD2" w14:textId="77777777" w:rsidR="008D370D" w:rsidRPr="00F35584" w:rsidRDefault="008D370D" w:rsidP="00C06796">
      <w:pPr>
        <w:pStyle w:val="PL"/>
        <w:rPr>
          <w:color w:val="808080"/>
        </w:rPr>
      </w:pPr>
      <w:r w:rsidRPr="00F35584">
        <w:tab/>
      </w:r>
      <w:r w:rsidRPr="00F35584">
        <w:rPr>
          <w:color w:val="808080"/>
        </w:rPr>
        <w:t xml:space="preserve">-- If the field is absent the UE shall assume the default value of the band. </w:t>
      </w:r>
    </w:p>
    <w:p w14:paraId="497530EF" w14:textId="77777777" w:rsidR="008D370D" w:rsidRPr="00F35584" w:rsidRDefault="008D370D" w:rsidP="00C06796">
      <w:pPr>
        <w:pStyle w:val="PL"/>
        <w:rPr>
          <w:color w:val="808080"/>
        </w:rPr>
      </w:pPr>
      <w:r w:rsidRPr="00F35584">
        <w:tab/>
      </w:r>
      <w:r w:rsidRPr="00F35584">
        <w:rPr>
          <w:color w:val="808080"/>
        </w:rPr>
        <w:t>-- Only the values 15 or 30 kHz (&lt;6GHz), 120 or 240 kHz (&gt;6GHz) are applicable.</w:t>
      </w:r>
    </w:p>
    <w:p w14:paraId="2FE30BE7" w14:textId="77777777" w:rsidR="008D370D" w:rsidRPr="00F35584" w:rsidRDefault="008D370D" w:rsidP="008D370D">
      <w:pPr>
        <w:pStyle w:val="PL"/>
        <w:rPr>
          <w:color w:val="808080"/>
        </w:rPr>
      </w:pPr>
      <w:r w:rsidRPr="00F35584">
        <w:tab/>
        <w:t>subcarrierSpacing</w:t>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Pr="00F35584">
        <w:rPr>
          <w:color w:val="993366"/>
        </w:rPr>
        <w:t>OPTIONAL</w:t>
      </w:r>
      <w:r w:rsidRPr="00F35584">
        <w:t xml:space="preserve">, </w:t>
      </w:r>
      <w:r w:rsidRPr="00F35584">
        <w:rPr>
          <w:color w:val="808080"/>
        </w:rPr>
        <w:t>-- Need S</w:t>
      </w:r>
    </w:p>
    <w:p w14:paraId="344C76E8" w14:textId="77777777" w:rsidR="008D370D" w:rsidRPr="00F35584" w:rsidRDefault="008D370D" w:rsidP="00C06796">
      <w:pPr>
        <w:pStyle w:val="PL"/>
        <w:rPr>
          <w:color w:val="808080"/>
        </w:rPr>
      </w:pPr>
      <w:r w:rsidRPr="00F35584">
        <w:tab/>
      </w:r>
      <w:r w:rsidRPr="00F35584">
        <w:rPr>
          <w:color w:val="808080"/>
        </w:rPr>
        <w:t>-- A cell-specific TDD UL/DL configuration. Corresponds to L1 parameter 'UL-DL-configuration-common' (see 38.213, section 11.1)</w:t>
      </w:r>
    </w:p>
    <w:p w14:paraId="747A81E3" w14:textId="77777777" w:rsidR="008D370D" w:rsidRPr="00F35584" w:rsidRDefault="008D370D" w:rsidP="008D370D">
      <w:pPr>
        <w:pStyle w:val="PL"/>
        <w:rPr>
          <w:color w:val="808080"/>
        </w:rPr>
      </w:pPr>
      <w:r w:rsidRPr="00F35584">
        <w:tab/>
        <w:t>tdd-UL-DL-ConfigurationCommon</w:t>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1AD5D8FA" w14:textId="77777777" w:rsidR="008D370D" w:rsidRPr="00F35584" w:rsidRDefault="008D370D" w:rsidP="00C06796">
      <w:pPr>
        <w:pStyle w:val="PL"/>
        <w:rPr>
          <w:color w:val="808080"/>
        </w:rPr>
      </w:pPr>
      <w:r w:rsidRPr="00F35584">
        <w:tab/>
      </w:r>
      <w:r w:rsidRPr="00F35584">
        <w:rPr>
          <w:color w:val="808080"/>
        </w:rPr>
        <w:t xml:space="preserve">-- A second cell-specific TDD UL/DL configuration. When tdd-UL-DL-ConfigurationCommon2 is configured, the cell specific DL/UL </w:t>
      </w:r>
    </w:p>
    <w:p w14:paraId="18F1BDDF" w14:textId="77777777" w:rsidR="008D370D" w:rsidRPr="00F35584" w:rsidRDefault="008D370D" w:rsidP="00C06796">
      <w:pPr>
        <w:pStyle w:val="PL"/>
        <w:rPr>
          <w:color w:val="808080"/>
        </w:rPr>
      </w:pPr>
      <w:r w:rsidRPr="00F35584">
        <w:tab/>
      </w:r>
      <w:r w:rsidRPr="00F35584">
        <w:rPr>
          <w:color w:val="808080"/>
        </w:rPr>
        <w:t xml:space="preserve">-- pattern is a concatenation of the pattern specified in tdd-UL-DL-ConfigurationCommon and the pattern specified in </w:t>
      </w:r>
    </w:p>
    <w:p w14:paraId="0D0DDFB1" w14:textId="77777777" w:rsidR="008D370D" w:rsidRPr="00F35584" w:rsidRDefault="008D370D" w:rsidP="00C06796">
      <w:pPr>
        <w:pStyle w:val="PL"/>
        <w:rPr>
          <w:color w:val="808080"/>
        </w:rPr>
      </w:pPr>
      <w:r w:rsidRPr="00F35584">
        <w:tab/>
      </w:r>
      <w:r w:rsidRPr="00F35584">
        <w:rPr>
          <w:color w:val="808080"/>
        </w:rPr>
        <w:t>-- tdd-UL-DL-ConfigurationCommon2. Corresponds to L1 parameter 'UL-DL-configuration-common-Set2' (see 38.211, section 11.1)</w:t>
      </w:r>
    </w:p>
    <w:p w14:paraId="684B4E4F" w14:textId="77777777" w:rsidR="008D370D" w:rsidRPr="00F35584" w:rsidRDefault="008D370D" w:rsidP="008D370D">
      <w:pPr>
        <w:pStyle w:val="PL"/>
        <w:rPr>
          <w:color w:val="808080"/>
        </w:rPr>
      </w:pPr>
      <w:r w:rsidRPr="00F35584">
        <w:tab/>
        <w:t>tdd-UL-DL-ConfigurationCommon2</w:t>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2C0811B4" w14:textId="77777777" w:rsidR="008D370D" w:rsidRPr="00F35584" w:rsidRDefault="008D370D" w:rsidP="00C06796">
      <w:pPr>
        <w:pStyle w:val="PL"/>
        <w:rPr>
          <w:color w:val="808080"/>
        </w:rPr>
      </w:pPr>
      <w:r w:rsidRPr="00F35584">
        <w:tab/>
      </w:r>
      <w:r w:rsidRPr="00F35584">
        <w:rPr>
          <w:color w:val="808080"/>
        </w:rPr>
        <w:t xml:space="preserve">-- TX power that the NW used for SSB transmission. The UE uses it to estimate the RA preamble TX power. </w:t>
      </w:r>
    </w:p>
    <w:p w14:paraId="4C9BFA89" w14:textId="77777777" w:rsidR="008D370D" w:rsidRPr="00F35584" w:rsidRDefault="008D370D" w:rsidP="00C06796">
      <w:pPr>
        <w:pStyle w:val="PL"/>
        <w:rPr>
          <w:color w:val="808080"/>
        </w:rPr>
      </w:pPr>
      <w:r w:rsidRPr="00F35584">
        <w:tab/>
      </w:r>
      <w:r w:rsidRPr="00F35584">
        <w:rPr>
          <w:color w:val="808080"/>
        </w:rPr>
        <w:t>-- (see 38.213, section 7.4)</w:t>
      </w:r>
    </w:p>
    <w:p w14:paraId="16E732F0" w14:textId="77777777" w:rsidR="008D370D" w:rsidRPr="00F35584" w:rsidRDefault="008D370D" w:rsidP="008D370D">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14:paraId="3E99DA82" w14:textId="77777777" w:rsidR="008D370D" w:rsidRPr="00F35584" w:rsidRDefault="008D370D" w:rsidP="008D370D">
      <w:pPr>
        <w:pStyle w:val="PL"/>
      </w:pPr>
      <w:r w:rsidRPr="00F35584">
        <w:tab/>
        <w:t>...</w:t>
      </w:r>
    </w:p>
    <w:p w14:paraId="2F608558" w14:textId="77777777" w:rsidR="008D370D" w:rsidRPr="00F35584" w:rsidRDefault="008D370D" w:rsidP="008D370D">
      <w:pPr>
        <w:pStyle w:val="PL"/>
      </w:pPr>
      <w:r w:rsidRPr="00F35584">
        <w:t>}</w:t>
      </w:r>
    </w:p>
    <w:p w14:paraId="24E84BD3" w14:textId="77777777" w:rsidR="008D370D" w:rsidRPr="00F35584" w:rsidRDefault="008D370D" w:rsidP="008D370D">
      <w:pPr>
        <w:pStyle w:val="PL"/>
      </w:pPr>
    </w:p>
    <w:p w14:paraId="7EB1A2BC" w14:textId="77777777" w:rsidR="008D370D" w:rsidRPr="00F35584" w:rsidRDefault="008D370D" w:rsidP="008D370D">
      <w:pPr>
        <w:pStyle w:val="PL"/>
      </w:pPr>
      <w:r w:rsidRPr="00F35584">
        <w:t>UplinkConfigCommon ::=</w:t>
      </w:r>
      <w:r w:rsidRPr="00F35584">
        <w:tab/>
      </w:r>
      <w:r w:rsidRPr="00F35584">
        <w:tab/>
      </w:r>
      <w:r w:rsidRPr="00F35584">
        <w:tab/>
      </w:r>
      <w:r w:rsidRPr="00F35584">
        <w:tab/>
      </w:r>
      <w:r w:rsidRPr="00F35584">
        <w:rPr>
          <w:color w:val="993366"/>
        </w:rPr>
        <w:t>SEQUENCE</w:t>
      </w:r>
      <w:r w:rsidRPr="00F35584">
        <w:t xml:space="preserve"> {</w:t>
      </w:r>
    </w:p>
    <w:p w14:paraId="7FBCF244" w14:textId="77777777" w:rsidR="008D370D" w:rsidRPr="00F35584" w:rsidRDefault="008D370D" w:rsidP="00C06796">
      <w:pPr>
        <w:pStyle w:val="PL"/>
        <w:rPr>
          <w:color w:val="808080"/>
        </w:rPr>
      </w:pPr>
      <w:r w:rsidRPr="00F35584">
        <w:tab/>
      </w:r>
      <w:r w:rsidRPr="00F35584">
        <w:rPr>
          <w:color w:val="808080"/>
        </w:rPr>
        <w:t>-- Absolute uplink frequency configuration and subcarrier specific virtual carriers.</w:t>
      </w:r>
    </w:p>
    <w:p w14:paraId="0EA7112B" w14:textId="77777777" w:rsidR="008D370D" w:rsidRPr="00F35584" w:rsidRDefault="008D370D" w:rsidP="008D370D">
      <w:pPr>
        <w:pStyle w:val="PL"/>
        <w:rPr>
          <w:color w:val="808080"/>
        </w:rPr>
      </w:pPr>
      <w:r w:rsidRPr="00F35584">
        <w:tab/>
        <w:t>frequencyInfoUL</w:t>
      </w:r>
      <w:r w:rsidRPr="00F35584">
        <w:tab/>
      </w:r>
      <w:r w:rsidRPr="00F35584">
        <w:tab/>
      </w:r>
      <w:r w:rsidRPr="00F35584">
        <w:tab/>
      </w:r>
      <w:r w:rsidRPr="00F35584">
        <w:tab/>
      </w:r>
      <w:r w:rsidRPr="00F35584">
        <w:tab/>
      </w:r>
      <w:r w:rsidRPr="00F35584">
        <w:tab/>
        <w:t>FrequencyInfoUL</w:t>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Pr="00F35584">
        <w:tab/>
      </w:r>
      <w:r w:rsidRPr="00F35584">
        <w:tab/>
      </w:r>
      <w:r w:rsidRPr="00F35584">
        <w:tab/>
      </w:r>
      <w:r w:rsidRPr="00F35584">
        <w:rPr>
          <w:color w:val="993366"/>
        </w:rPr>
        <w:t>OPTIONAL</w:t>
      </w:r>
      <w:r w:rsidRPr="00F35584">
        <w:t xml:space="preserve">, </w:t>
      </w:r>
      <w:r w:rsidRPr="00F35584">
        <w:rPr>
          <w:color w:val="808080"/>
        </w:rPr>
        <w:t>-- Cond InterFreqHOAndServCellAdd</w:t>
      </w:r>
    </w:p>
    <w:p w14:paraId="3A4A58D7" w14:textId="77777777" w:rsidR="008D370D" w:rsidRPr="00F35584" w:rsidRDefault="008D370D" w:rsidP="00C06796">
      <w:pPr>
        <w:pStyle w:val="PL"/>
        <w:rPr>
          <w:color w:val="808080"/>
        </w:rPr>
      </w:pPr>
      <w:r w:rsidRPr="00F35584">
        <w:tab/>
      </w:r>
      <w:r w:rsidRPr="00F35584">
        <w:rPr>
          <w:color w:val="808080"/>
        </w:rPr>
        <w:t xml:space="preserve">-- The initial uplink BWP configuration for a SpCell (PCell of MCG or SCG). Corresponds to L1 parameter 'initial-UL-BWP'. </w:t>
      </w:r>
    </w:p>
    <w:p w14:paraId="513F0F1D" w14:textId="77777777" w:rsidR="008D370D" w:rsidRPr="00F35584" w:rsidRDefault="008D370D" w:rsidP="00C06796">
      <w:pPr>
        <w:pStyle w:val="PL"/>
        <w:rPr>
          <w:color w:val="808080"/>
        </w:rPr>
      </w:pPr>
      <w:r w:rsidRPr="00F35584">
        <w:tab/>
      </w:r>
      <w:r w:rsidRPr="00F35584">
        <w:rPr>
          <w:color w:val="808080"/>
        </w:rPr>
        <w:t>-- (see 38.331, section FFS_Section).</w:t>
      </w:r>
    </w:p>
    <w:p w14:paraId="7B33B1A9" w14:textId="77777777" w:rsidR="008D370D" w:rsidRPr="00F35584" w:rsidRDefault="008D370D" w:rsidP="008D370D">
      <w:pPr>
        <w:pStyle w:val="PL"/>
        <w:rPr>
          <w:color w:val="808080"/>
        </w:rPr>
      </w:pPr>
      <w:r w:rsidRPr="00F35584">
        <w:tab/>
        <w:t>initialUplinkBWP</w:t>
      </w:r>
      <w:r w:rsidRPr="00F35584">
        <w:tab/>
      </w:r>
      <w:r w:rsidRPr="00F35584">
        <w:tab/>
      </w:r>
      <w:r w:rsidRPr="00F35584">
        <w:tab/>
        <w:t>BWP-UplinkCommon</w:t>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00642E87" w:rsidRPr="00F35584">
        <w:tab/>
      </w:r>
      <w:r w:rsidR="00642E87" w:rsidRPr="00F35584">
        <w:tab/>
      </w:r>
      <w:r w:rsidRPr="00F35584">
        <w:tab/>
      </w:r>
      <w:r w:rsidRPr="00F35584">
        <w:rPr>
          <w:color w:val="993366"/>
        </w:rPr>
        <w:t>OPTIONAL</w:t>
      </w:r>
      <w:r w:rsidRPr="00F35584">
        <w:tab/>
      </w:r>
      <w:r w:rsidRPr="00F35584">
        <w:rPr>
          <w:color w:val="808080"/>
        </w:rPr>
        <w:t>-- Cond ServCellAdd</w:t>
      </w:r>
    </w:p>
    <w:p w14:paraId="09339057" w14:textId="77777777" w:rsidR="008D370D" w:rsidRPr="00F35584" w:rsidRDefault="008D370D" w:rsidP="008D370D">
      <w:pPr>
        <w:pStyle w:val="PL"/>
      </w:pPr>
      <w:r w:rsidRPr="00F35584">
        <w:t>}</w:t>
      </w:r>
    </w:p>
    <w:p w14:paraId="1A351B78" w14:textId="77777777" w:rsidR="008D370D" w:rsidRPr="00F35584" w:rsidRDefault="008D370D" w:rsidP="008D370D">
      <w:pPr>
        <w:pStyle w:val="PL"/>
      </w:pPr>
    </w:p>
    <w:p w14:paraId="026B9779" w14:textId="77777777" w:rsidR="008D370D" w:rsidRPr="00F35584" w:rsidRDefault="008D370D" w:rsidP="00C06796">
      <w:pPr>
        <w:pStyle w:val="PL"/>
        <w:rPr>
          <w:color w:val="808080"/>
        </w:rPr>
      </w:pPr>
      <w:r w:rsidRPr="00F35584">
        <w:rPr>
          <w:color w:val="808080"/>
        </w:rPr>
        <w:t xml:space="preserve">-- TAG-SERVING-CELL-CONFIG-COMMON-STOP </w:t>
      </w:r>
    </w:p>
    <w:p w14:paraId="749EBE5E" w14:textId="77777777" w:rsidR="008D370D" w:rsidRPr="00F35584" w:rsidRDefault="008D370D" w:rsidP="00C06796">
      <w:pPr>
        <w:pStyle w:val="PL"/>
        <w:rPr>
          <w:color w:val="808080"/>
        </w:rPr>
      </w:pPr>
      <w:r w:rsidRPr="00F35584">
        <w:rPr>
          <w:color w:val="808080"/>
        </w:rPr>
        <w:t>-- ASN1STOP</w:t>
      </w:r>
    </w:p>
    <w:p w14:paraId="08FA0BF3" w14:textId="77777777" w:rsidR="00580FEC" w:rsidRPr="00F35584" w:rsidRDefault="00580FEC" w:rsidP="00580F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70D" w:rsidRPr="00F35584" w14:paraId="59D2E36D" w14:textId="77777777" w:rsidTr="00CE59C2">
        <w:tc>
          <w:tcPr>
            <w:tcW w:w="2834" w:type="dxa"/>
          </w:tcPr>
          <w:p w14:paraId="7BA90DC4" w14:textId="77777777" w:rsidR="008D370D" w:rsidRPr="00F35584" w:rsidRDefault="008D370D" w:rsidP="00CE59C2">
            <w:pPr>
              <w:pStyle w:val="TAH"/>
              <w:rPr>
                <w:lang w:val="en-GB"/>
              </w:rPr>
            </w:pPr>
            <w:r w:rsidRPr="00F35584">
              <w:rPr>
                <w:lang w:val="en-GB"/>
              </w:rPr>
              <w:lastRenderedPageBreak/>
              <w:t>Conditional Presence</w:t>
            </w:r>
          </w:p>
        </w:tc>
        <w:tc>
          <w:tcPr>
            <w:tcW w:w="7141" w:type="dxa"/>
          </w:tcPr>
          <w:p w14:paraId="1F8203A7" w14:textId="77777777" w:rsidR="008D370D" w:rsidRPr="00F35584" w:rsidRDefault="008D370D" w:rsidP="00CE59C2">
            <w:pPr>
              <w:pStyle w:val="TAH"/>
              <w:rPr>
                <w:lang w:val="en-GB"/>
              </w:rPr>
            </w:pPr>
            <w:r w:rsidRPr="00F35584">
              <w:rPr>
                <w:lang w:val="en-GB"/>
              </w:rPr>
              <w:t>Explanation</w:t>
            </w:r>
          </w:p>
        </w:tc>
      </w:tr>
      <w:tr w:rsidR="008D370D" w:rsidRPr="00F35584" w14:paraId="0CEBAACD" w14:textId="77777777" w:rsidTr="00CE59C2">
        <w:tc>
          <w:tcPr>
            <w:tcW w:w="2834" w:type="dxa"/>
          </w:tcPr>
          <w:p w14:paraId="0A6BAA90" w14:textId="77777777" w:rsidR="008D370D" w:rsidRPr="00F35584" w:rsidRDefault="008D370D" w:rsidP="00CE59C2">
            <w:pPr>
              <w:pStyle w:val="TAL"/>
              <w:rPr>
                <w:i/>
                <w:lang w:val="en-GB"/>
              </w:rPr>
            </w:pPr>
            <w:r w:rsidRPr="00F35584">
              <w:rPr>
                <w:i/>
                <w:lang w:val="en-GB"/>
              </w:rPr>
              <w:t>HOAndServCellAdd</w:t>
            </w:r>
          </w:p>
        </w:tc>
        <w:tc>
          <w:tcPr>
            <w:tcW w:w="7141" w:type="dxa"/>
          </w:tcPr>
          <w:p w14:paraId="5F7B013F" w14:textId="77777777" w:rsidR="008D370D" w:rsidRPr="00F35584" w:rsidRDefault="008D370D" w:rsidP="00CE59C2">
            <w:pPr>
              <w:pStyle w:val="TAL"/>
              <w:rPr>
                <w:lang w:val="en-GB"/>
              </w:rPr>
            </w:pPr>
            <w:r w:rsidRPr="00F35584">
              <w:rPr>
                <w:lang w:val="en-GB"/>
              </w:rPr>
              <w:t xml:space="preserve">This field is mandatory present for inter-cell handover and upon serving cell (PSCell/SCell) addition. Otherwise, the field is absent, Need M. </w:t>
            </w:r>
          </w:p>
        </w:tc>
      </w:tr>
      <w:tr w:rsidR="008D370D" w:rsidRPr="00F35584" w14:paraId="2F57AA8C" w14:textId="77777777" w:rsidTr="00CE59C2">
        <w:tc>
          <w:tcPr>
            <w:tcW w:w="2834" w:type="dxa"/>
          </w:tcPr>
          <w:p w14:paraId="480436F1" w14:textId="77777777" w:rsidR="008D370D" w:rsidRPr="00F35584" w:rsidRDefault="008D370D" w:rsidP="00CE59C2">
            <w:pPr>
              <w:pStyle w:val="TAL"/>
              <w:rPr>
                <w:i/>
                <w:lang w:val="en-GB"/>
              </w:rPr>
            </w:pPr>
            <w:r w:rsidRPr="00F35584">
              <w:rPr>
                <w:i/>
                <w:lang w:val="en-GB"/>
              </w:rPr>
              <w:t>InterFreqHOAndServCellAdd</w:t>
            </w:r>
          </w:p>
        </w:tc>
        <w:tc>
          <w:tcPr>
            <w:tcW w:w="7141" w:type="dxa"/>
          </w:tcPr>
          <w:p w14:paraId="64BC856E" w14:textId="77777777" w:rsidR="008D370D" w:rsidRPr="00F35584" w:rsidRDefault="008D370D" w:rsidP="00CE59C2">
            <w:pPr>
              <w:pStyle w:val="TAL"/>
              <w:rPr>
                <w:lang w:val="en-GB"/>
              </w:rPr>
            </w:pPr>
            <w:r w:rsidRPr="00F35584">
              <w:rPr>
                <w:lang w:val="en-GB"/>
              </w:rPr>
              <w:t>This field is mandatory present for inter-frequency handover and upon serving cell (PSCell/SCell) addition. Otherwise, the field isoptionally present, Need M.</w:t>
            </w:r>
          </w:p>
        </w:tc>
      </w:tr>
      <w:tr w:rsidR="008D370D" w:rsidRPr="00F35584" w14:paraId="79124FBD" w14:textId="77777777" w:rsidTr="00CE59C2">
        <w:tc>
          <w:tcPr>
            <w:tcW w:w="2834" w:type="dxa"/>
          </w:tcPr>
          <w:p w14:paraId="513691AD" w14:textId="77777777" w:rsidR="008D370D" w:rsidRPr="00F35584" w:rsidRDefault="008D370D" w:rsidP="00CE59C2">
            <w:pPr>
              <w:pStyle w:val="TAL"/>
              <w:rPr>
                <w:i/>
                <w:lang w:val="en-GB"/>
              </w:rPr>
            </w:pPr>
            <w:r w:rsidRPr="00F35584">
              <w:rPr>
                <w:i/>
                <w:lang w:val="en-GB"/>
              </w:rPr>
              <w:t>ServCellAdd</w:t>
            </w:r>
          </w:p>
        </w:tc>
        <w:tc>
          <w:tcPr>
            <w:tcW w:w="7141" w:type="dxa"/>
          </w:tcPr>
          <w:p w14:paraId="357F8B5D" w14:textId="77777777" w:rsidR="008D370D" w:rsidRPr="00F35584" w:rsidRDefault="008D370D" w:rsidP="00CE59C2">
            <w:pPr>
              <w:pStyle w:val="TAL"/>
              <w:rPr>
                <w:lang w:val="en-GB"/>
              </w:rPr>
            </w:pPr>
            <w:r w:rsidRPr="00F35584">
              <w:rPr>
                <w:lang w:val="en-GB"/>
              </w:rPr>
              <w:t>This field is mandatory present upon serving cell addition (for PSCell and SCell). It is optionally present, Need M otherwise.</w:t>
            </w:r>
          </w:p>
        </w:tc>
      </w:tr>
      <w:tr w:rsidR="008D370D" w:rsidRPr="00F35584" w14:paraId="117A49DD" w14:textId="77777777" w:rsidTr="00CE59C2">
        <w:tc>
          <w:tcPr>
            <w:tcW w:w="2834" w:type="dxa"/>
          </w:tcPr>
          <w:p w14:paraId="4E8A0783" w14:textId="77777777" w:rsidR="008D370D" w:rsidRPr="00F35584" w:rsidRDefault="008D370D" w:rsidP="00CE59C2">
            <w:pPr>
              <w:pStyle w:val="TAL"/>
              <w:rPr>
                <w:i/>
                <w:lang w:val="en-GB"/>
              </w:rPr>
            </w:pPr>
            <w:r w:rsidRPr="00F35584">
              <w:rPr>
                <w:i/>
                <w:lang w:val="en-GB"/>
              </w:rPr>
              <w:t>ServCellAdd-UL</w:t>
            </w:r>
          </w:p>
        </w:tc>
        <w:tc>
          <w:tcPr>
            <w:tcW w:w="7141" w:type="dxa"/>
          </w:tcPr>
          <w:p w14:paraId="204EFE30" w14:textId="77777777"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8D370D" w:rsidRPr="00F35584" w14:paraId="481245EA" w14:textId="77777777" w:rsidTr="00CE59C2">
        <w:tc>
          <w:tcPr>
            <w:tcW w:w="2834" w:type="dxa"/>
          </w:tcPr>
          <w:p w14:paraId="1B704F45" w14:textId="77777777" w:rsidR="008D370D" w:rsidRPr="00F35584" w:rsidRDefault="008D370D" w:rsidP="00CE59C2">
            <w:pPr>
              <w:pStyle w:val="TAL"/>
              <w:rPr>
                <w:i/>
                <w:lang w:val="en-GB"/>
              </w:rPr>
            </w:pPr>
            <w:r w:rsidRPr="00F35584">
              <w:rPr>
                <w:i/>
                <w:lang w:val="en-GB"/>
              </w:rPr>
              <w:t>ServCellAdd-SUL</w:t>
            </w:r>
          </w:p>
        </w:tc>
        <w:tc>
          <w:tcPr>
            <w:tcW w:w="7141" w:type="dxa"/>
          </w:tcPr>
          <w:p w14:paraId="3E9DD572" w14:textId="77777777"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bl>
    <w:p w14:paraId="0010F123" w14:textId="77777777" w:rsidR="008D370D" w:rsidRPr="00F35584" w:rsidRDefault="008D370D" w:rsidP="008D370D"/>
    <w:p w14:paraId="24FF7800" w14:textId="77777777" w:rsidR="00CF2D6D" w:rsidRPr="00F35584" w:rsidRDefault="00CF2D6D" w:rsidP="00CF2D6D">
      <w:pPr>
        <w:pStyle w:val="4"/>
        <w:rPr>
          <w:rFonts w:eastAsia="ＭＳ 明朝"/>
        </w:rPr>
      </w:pPr>
      <w:bookmarkStart w:id="452" w:name="_Toc510018693"/>
      <w:r w:rsidRPr="00F35584">
        <w:rPr>
          <w:rFonts w:eastAsia="ＭＳ 明朝"/>
        </w:rPr>
        <w:t>–</w:t>
      </w:r>
      <w:r w:rsidRPr="00F35584">
        <w:rPr>
          <w:rFonts w:eastAsia="ＭＳ 明朝"/>
        </w:rPr>
        <w:tab/>
      </w:r>
      <w:r w:rsidRPr="00F35584">
        <w:rPr>
          <w:rFonts w:eastAsia="ＭＳ 明朝"/>
          <w:i/>
        </w:rPr>
        <w:t>SINR-Range</w:t>
      </w:r>
      <w:bookmarkEnd w:id="452"/>
    </w:p>
    <w:p w14:paraId="77AB58E3" w14:textId="77777777" w:rsidR="00CF2D6D" w:rsidRPr="00F35584" w:rsidRDefault="00CF2D6D" w:rsidP="00CF2D6D">
      <w:pPr>
        <w:rPr>
          <w:rFonts w:eastAsia="ＭＳ 明朝"/>
        </w:rPr>
      </w:pPr>
      <w:r w:rsidRPr="00F35584">
        <w:t xml:space="preserve">The IE </w:t>
      </w:r>
      <w:r w:rsidRPr="00F35584">
        <w:rPr>
          <w:i/>
        </w:rPr>
        <w:t>SINR-Range</w:t>
      </w:r>
      <w:r w:rsidRPr="00F35584">
        <w:t xml:space="preserve"> specifies the value range used in SINR measurements and thresholds. Integer value for SINR measurements is according to mapping table in TS 38.133 [14].</w:t>
      </w:r>
    </w:p>
    <w:p w14:paraId="037DEF7C" w14:textId="77777777" w:rsidR="00CF2D6D" w:rsidRPr="00F35584" w:rsidRDefault="00CF2D6D" w:rsidP="00CF2D6D">
      <w:pPr>
        <w:pStyle w:val="TH"/>
        <w:rPr>
          <w:lang w:val="en-GB"/>
        </w:rPr>
      </w:pPr>
      <w:r w:rsidRPr="00F35584">
        <w:rPr>
          <w:i/>
          <w:lang w:val="en-GB"/>
        </w:rPr>
        <w:t>SINR-Range</w:t>
      </w:r>
      <w:r w:rsidRPr="00F35584">
        <w:rPr>
          <w:lang w:val="en-GB"/>
        </w:rPr>
        <w:t xml:space="preserve"> information element</w:t>
      </w:r>
    </w:p>
    <w:p w14:paraId="115914A2" w14:textId="77777777" w:rsidR="00CF2D6D" w:rsidRPr="00F35584" w:rsidRDefault="00CF2D6D" w:rsidP="00C06796">
      <w:pPr>
        <w:pStyle w:val="PL"/>
        <w:rPr>
          <w:color w:val="808080"/>
        </w:rPr>
      </w:pPr>
      <w:r w:rsidRPr="00F35584">
        <w:rPr>
          <w:color w:val="808080"/>
        </w:rPr>
        <w:t>-- ASN1START</w:t>
      </w:r>
    </w:p>
    <w:p w14:paraId="21794140" w14:textId="77777777" w:rsidR="00CF2D6D" w:rsidRPr="00F35584" w:rsidRDefault="00CF2D6D" w:rsidP="00C06796">
      <w:pPr>
        <w:pStyle w:val="PL"/>
        <w:rPr>
          <w:color w:val="808080"/>
        </w:rPr>
      </w:pPr>
      <w:r w:rsidRPr="00F35584">
        <w:rPr>
          <w:color w:val="808080"/>
        </w:rPr>
        <w:t>-- TAG-SINR-RANGE-START</w:t>
      </w:r>
    </w:p>
    <w:p w14:paraId="43C90925" w14:textId="77777777" w:rsidR="00CF2D6D" w:rsidRPr="00F35584" w:rsidRDefault="00CF2D6D" w:rsidP="00CF2D6D">
      <w:pPr>
        <w:pStyle w:val="PL"/>
      </w:pPr>
    </w:p>
    <w:p w14:paraId="1270A291" w14:textId="77777777" w:rsidR="00CF2D6D" w:rsidRPr="00F35584" w:rsidRDefault="00CF2D6D" w:rsidP="00CF2D6D">
      <w:pPr>
        <w:pStyle w:val="PL"/>
      </w:pPr>
      <w:r w:rsidRPr="00F35584">
        <w:t>SINR-Range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06194B27" w14:textId="77777777" w:rsidR="00CF2D6D" w:rsidRPr="00F35584" w:rsidRDefault="00CF2D6D" w:rsidP="00CF2D6D">
      <w:pPr>
        <w:pStyle w:val="PL"/>
      </w:pPr>
    </w:p>
    <w:p w14:paraId="1364CCAB" w14:textId="77777777" w:rsidR="00CF2D6D" w:rsidRPr="00F35584" w:rsidRDefault="00CF2D6D" w:rsidP="00C06796">
      <w:pPr>
        <w:pStyle w:val="PL"/>
        <w:rPr>
          <w:color w:val="808080"/>
        </w:rPr>
      </w:pPr>
      <w:r w:rsidRPr="00F35584">
        <w:rPr>
          <w:color w:val="808080"/>
        </w:rPr>
        <w:t>-- TAG-SINR-RANGE-STOP</w:t>
      </w:r>
    </w:p>
    <w:p w14:paraId="1D0C8A20" w14:textId="77777777" w:rsidR="00CF2D6D" w:rsidRPr="00F35584" w:rsidRDefault="00CF2D6D" w:rsidP="00C06796">
      <w:pPr>
        <w:pStyle w:val="PL"/>
        <w:rPr>
          <w:color w:val="808080"/>
        </w:rPr>
      </w:pPr>
      <w:r w:rsidRPr="00F35584">
        <w:rPr>
          <w:color w:val="808080"/>
        </w:rPr>
        <w:t>-- ASN1STOP</w:t>
      </w:r>
    </w:p>
    <w:p w14:paraId="051BA47A" w14:textId="77777777" w:rsidR="00D232DC" w:rsidRPr="00F35584" w:rsidRDefault="00D232DC" w:rsidP="00D232DC"/>
    <w:p w14:paraId="10818E4D" w14:textId="77777777" w:rsidR="00387E29" w:rsidRPr="00F35584" w:rsidRDefault="00387E29" w:rsidP="00387E29">
      <w:pPr>
        <w:pStyle w:val="4"/>
      </w:pPr>
      <w:bookmarkStart w:id="453" w:name="_Toc510018694"/>
      <w:r w:rsidRPr="00F35584">
        <w:t>–</w:t>
      </w:r>
      <w:r w:rsidRPr="00F35584">
        <w:tab/>
      </w:r>
      <w:r w:rsidRPr="00F35584">
        <w:rPr>
          <w:i/>
        </w:rPr>
        <w:t>SlotFormatCombinationsPerCell</w:t>
      </w:r>
      <w:bookmarkEnd w:id="453"/>
    </w:p>
    <w:p w14:paraId="553CD95E" w14:textId="77777777" w:rsidR="00387E29" w:rsidRPr="00F35584" w:rsidRDefault="00387E29" w:rsidP="00387E29">
      <w:r w:rsidRPr="00F35584">
        <w:t xml:space="preserve">The IE </w:t>
      </w:r>
      <w:r w:rsidRPr="00F35584">
        <w:rPr>
          <w:i/>
        </w:rPr>
        <w:t>SlotFormatCombinationsPerCell</w:t>
      </w:r>
      <w:r w:rsidRPr="00F35584">
        <w:t xml:space="preserve"> is used to configure FFS</w:t>
      </w:r>
    </w:p>
    <w:p w14:paraId="1A6BCA3C" w14:textId="77777777" w:rsidR="00387E29" w:rsidRPr="00F35584" w:rsidRDefault="00387E29" w:rsidP="00387E29">
      <w:pPr>
        <w:pStyle w:val="TH"/>
        <w:rPr>
          <w:lang w:val="en-GB"/>
        </w:rPr>
      </w:pPr>
      <w:r w:rsidRPr="00F35584">
        <w:rPr>
          <w:i/>
          <w:lang w:val="en-GB"/>
        </w:rPr>
        <w:t>SlotFormatCombinationsPerCell</w:t>
      </w:r>
      <w:r w:rsidRPr="00F35584">
        <w:rPr>
          <w:lang w:val="en-GB"/>
        </w:rPr>
        <w:t xml:space="preserve"> information element</w:t>
      </w:r>
    </w:p>
    <w:p w14:paraId="343A2688" w14:textId="77777777" w:rsidR="00387E29" w:rsidRPr="00F35584" w:rsidRDefault="00387E29" w:rsidP="00387E29">
      <w:pPr>
        <w:pStyle w:val="PL"/>
        <w:rPr>
          <w:color w:val="808080"/>
        </w:rPr>
      </w:pPr>
      <w:r w:rsidRPr="00F35584">
        <w:rPr>
          <w:color w:val="808080"/>
        </w:rPr>
        <w:t>-- ASN1START</w:t>
      </w:r>
    </w:p>
    <w:p w14:paraId="35E4F4DE" w14:textId="77777777" w:rsidR="00387E29" w:rsidRPr="00F35584" w:rsidRDefault="00387E29" w:rsidP="00387E29">
      <w:pPr>
        <w:pStyle w:val="PL"/>
        <w:rPr>
          <w:color w:val="808080"/>
        </w:rPr>
      </w:pPr>
      <w:r w:rsidRPr="00F35584">
        <w:rPr>
          <w:color w:val="808080"/>
        </w:rPr>
        <w:t>-- TAG-SLOTFORMATCOMBINATIONSPERCELL-START</w:t>
      </w:r>
    </w:p>
    <w:p w14:paraId="2B92AABD" w14:textId="77777777" w:rsidR="00387E29" w:rsidRPr="00F35584" w:rsidRDefault="00387E29" w:rsidP="00387E29">
      <w:pPr>
        <w:pStyle w:val="PL"/>
      </w:pPr>
    </w:p>
    <w:p w14:paraId="34ACD014" w14:textId="77777777" w:rsidR="00387E29" w:rsidRPr="00F35584" w:rsidRDefault="00387E29" w:rsidP="00C06796">
      <w:pPr>
        <w:pStyle w:val="PL"/>
        <w:rPr>
          <w:color w:val="808080"/>
        </w:rPr>
      </w:pPr>
      <w:r w:rsidRPr="00F35584">
        <w:rPr>
          <w:color w:val="808080"/>
        </w:rPr>
        <w:t>-- The SlotFormatCombinations applicable for one serving cell. Corresponds to L1 parameter 'cell-to-SFI' (see 38.213, section 11.1.1)</w:t>
      </w:r>
    </w:p>
    <w:p w14:paraId="64B76AAD" w14:textId="77777777" w:rsidR="00387E29" w:rsidRPr="00F35584" w:rsidRDefault="00387E29" w:rsidP="00387E29">
      <w:pPr>
        <w:pStyle w:val="PL"/>
      </w:pPr>
      <w:r w:rsidRPr="00F35584">
        <w:t>SlotFormatCombinationsPerCell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B845FC3" w14:textId="77777777" w:rsidR="00387E29" w:rsidRPr="00F35584" w:rsidRDefault="00387E29" w:rsidP="00C06796">
      <w:pPr>
        <w:pStyle w:val="PL"/>
        <w:rPr>
          <w:color w:val="808080"/>
        </w:rPr>
      </w:pPr>
      <w:r w:rsidRPr="00F35584">
        <w:tab/>
      </w:r>
      <w:r w:rsidRPr="00F35584">
        <w:rPr>
          <w:color w:val="808080"/>
        </w:rPr>
        <w:t>-- The ID of the serving cell for which the slotFormatCombinations are applicable</w:t>
      </w:r>
    </w:p>
    <w:p w14:paraId="505AB1C7" w14:textId="77777777" w:rsidR="00387E29" w:rsidRPr="00F35584" w:rsidRDefault="00387E29" w:rsidP="00387E29">
      <w:pPr>
        <w:pStyle w:val="PL"/>
      </w:pPr>
      <w:r w:rsidRPr="00F35584">
        <w:tab/>
        <w:t>servingCellId</w:t>
      </w:r>
      <w:r w:rsidRPr="00F35584">
        <w:tab/>
      </w:r>
      <w:r w:rsidRPr="00F35584">
        <w:tab/>
      </w:r>
      <w:r w:rsidRPr="00F35584">
        <w:tab/>
      </w:r>
      <w:r w:rsidRPr="00F35584">
        <w:tab/>
      </w:r>
      <w:r w:rsidRPr="00F35584">
        <w:tab/>
      </w:r>
      <w:r w:rsidRPr="00F35584">
        <w:tab/>
      </w:r>
      <w:r w:rsidRPr="00F35584">
        <w:tab/>
      </w:r>
      <w:r w:rsidRPr="00F35584">
        <w:tab/>
        <w:t>ServCellIndex,</w:t>
      </w:r>
    </w:p>
    <w:p w14:paraId="4262F589" w14:textId="77777777" w:rsidR="00387E29" w:rsidRPr="00F35584" w:rsidRDefault="00387E29" w:rsidP="00387E29">
      <w:pPr>
        <w:pStyle w:val="PL"/>
      </w:pPr>
    </w:p>
    <w:p w14:paraId="6972653B" w14:textId="77777777" w:rsidR="009C14A1" w:rsidRPr="00F35584" w:rsidRDefault="009C14A1" w:rsidP="009C14A1">
      <w:pPr>
        <w:pStyle w:val="PL"/>
        <w:rPr>
          <w:color w:val="808080"/>
        </w:rPr>
      </w:pPr>
      <w:r w:rsidRPr="00F35584">
        <w:tab/>
      </w:r>
      <w:r w:rsidRPr="00F35584">
        <w:rPr>
          <w:color w:val="808080"/>
        </w:rPr>
        <w:t>-- Reference subcarrier spacing for this Slot Format Combination. Corresponds to L1 parameter 'SFI-scs' (see 38.213, section FFS_Section)</w:t>
      </w:r>
    </w:p>
    <w:p w14:paraId="64A267D1" w14:textId="77777777" w:rsidR="009C14A1" w:rsidRPr="00F35584" w:rsidRDefault="009C14A1" w:rsidP="009C14A1">
      <w:pPr>
        <w:pStyle w:val="PL"/>
      </w:pPr>
      <w:r w:rsidRPr="00F35584">
        <w:tab/>
        <w:t>subcarrierSpacing</w:t>
      </w:r>
      <w:r w:rsidRPr="00F35584">
        <w:tab/>
      </w:r>
      <w:r w:rsidRPr="00F35584">
        <w:tab/>
      </w:r>
      <w:r w:rsidRPr="00F35584">
        <w:tab/>
      </w:r>
      <w:r w:rsidRPr="00F35584">
        <w:tab/>
      </w:r>
      <w:r w:rsidRPr="00F35584">
        <w:tab/>
      </w:r>
      <w:r w:rsidRPr="00F35584">
        <w:tab/>
      </w:r>
      <w:r w:rsidRPr="00F35584">
        <w:tab/>
        <w:t>SubcarrierSpacing,</w:t>
      </w:r>
    </w:p>
    <w:p w14:paraId="45759F88" w14:textId="77777777" w:rsidR="009C14A1" w:rsidRPr="00F35584" w:rsidRDefault="009C14A1" w:rsidP="009C14A1">
      <w:pPr>
        <w:pStyle w:val="PL"/>
        <w:rPr>
          <w:color w:val="808080"/>
        </w:rPr>
      </w:pPr>
      <w:r w:rsidRPr="00F35584">
        <w:tab/>
      </w:r>
      <w:r w:rsidRPr="00F35584">
        <w:rPr>
          <w:color w:val="808080"/>
        </w:rPr>
        <w:t xml:space="preserve">-- Reference subcarrier spacing for a Slot Format Combination on an FDD or SUL cell. </w:t>
      </w:r>
    </w:p>
    <w:p w14:paraId="4C75FFBE" w14:textId="77777777" w:rsidR="009C14A1" w:rsidRPr="00F35584" w:rsidRDefault="009C14A1" w:rsidP="009C14A1">
      <w:pPr>
        <w:pStyle w:val="PL"/>
        <w:rPr>
          <w:color w:val="808080"/>
        </w:rPr>
      </w:pPr>
      <w:r w:rsidRPr="00F35584">
        <w:tab/>
      </w:r>
      <w:r w:rsidRPr="00F35584">
        <w:rPr>
          <w:color w:val="808080"/>
        </w:rPr>
        <w:t>-- Corresponds to L1 parameter 'SFI-scs2' (see 38.213, section FFS_Section).</w:t>
      </w:r>
    </w:p>
    <w:p w14:paraId="65E105F8" w14:textId="77777777" w:rsidR="009C14A1" w:rsidRPr="00F35584" w:rsidRDefault="009C14A1" w:rsidP="009C14A1">
      <w:pPr>
        <w:pStyle w:val="PL"/>
        <w:rPr>
          <w:color w:val="808080"/>
        </w:rPr>
      </w:pPr>
      <w:r w:rsidRPr="00F35584">
        <w:tab/>
      </w:r>
      <w:r w:rsidRPr="00F35584">
        <w:rPr>
          <w:color w:val="808080"/>
        </w:rPr>
        <w:t>-- For FDD, subcarrierSpacing (SFI-scs) is the reference SCS for DL BWP and subcarrierSpacing2 (SFI-scs2) is the reference SCS for UL BWP.</w:t>
      </w:r>
    </w:p>
    <w:p w14:paraId="04AEF528" w14:textId="77777777" w:rsidR="009C14A1" w:rsidRPr="00F35584" w:rsidRDefault="009C14A1" w:rsidP="009C14A1">
      <w:pPr>
        <w:pStyle w:val="PL"/>
        <w:rPr>
          <w:color w:val="808080"/>
        </w:rPr>
      </w:pPr>
      <w:r w:rsidRPr="00F35584">
        <w:lastRenderedPageBreak/>
        <w:tab/>
      </w:r>
      <w:r w:rsidRPr="00F35584">
        <w:rPr>
          <w:color w:val="808080"/>
        </w:rPr>
        <w:t xml:space="preserve">-- For SUL, subcarrierSpacing (SFI-scs) is the reference SCS for non-SUL carrier and subcarrierSpacing2 (SFI-scs2) is the reference </w:t>
      </w:r>
    </w:p>
    <w:p w14:paraId="46FFAEE3" w14:textId="77777777" w:rsidR="009C14A1" w:rsidRPr="00F35584" w:rsidRDefault="009C14A1" w:rsidP="009C14A1">
      <w:pPr>
        <w:pStyle w:val="PL"/>
        <w:rPr>
          <w:color w:val="808080"/>
        </w:rPr>
      </w:pPr>
      <w:r w:rsidRPr="00F35584">
        <w:tab/>
      </w:r>
      <w:r w:rsidRPr="00F35584">
        <w:rPr>
          <w:color w:val="808080"/>
        </w:rPr>
        <w:t xml:space="preserve">-- SCS for SUL carrier. </w:t>
      </w:r>
    </w:p>
    <w:p w14:paraId="59E50C83" w14:textId="77777777" w:rsidR="009C14A1" w:rsidRPr="00F35584" w:rsidRDefault="009C14A1" w:rsidP="009C14A1">
      <w:pPr>
        <w:pStyle w:val="PL"/>
        <w:rPr>
          <w:color w:val="808080"/>
        </w:rPr>
      </w:pPr>
      <w:r w:rsidRPr="00F35584">
        <w:tab/>
        <w:t>subcarrierSpacing2</w:t>
      </w:r>
      <w:r w:rsidRPr="00F35584">
        <w:tab/>
      </w:r>
      <w:r w:rsidRPr="00F35584">
        <w:tab/>
      </w:r>
      <w:r w:rsidRPr="00F35584">
        <w:tab/>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F3457" w:rsidRPr="00F35584">
        <w:t>,</w:t>
      </w:r>
      <w:r w:rsidRPr="00F35584">
        <w:tab/>
      </w:r>
      <w:r w:rsidRPr="00F35584">
        <w:rPr>
          <w:color w:val="808080"/>
        </w:rPr>
        <w:t>-- Need R</w:t>
      </w:r>
    </w:p>
    <w:p w14:paraId="431DD375" w14:textId="77777777" w:rsidR="009C14A1" w:rsidRPr="00F35584" w:rsidRDefault="009C14A1" w:rsidP="00387E29">
      <w:pPr>
        <w:pStyle w:val="PL"/>
      </w:pPr>
    </w:p>
    <w:p w14:paraId="6A460F7C" w14:textId="77777777" w:rsidR="00387E29" w:rsidRPr="00F35584" w:rsidRDefault="00387E29" w:rsidP="00C06796">
      <w:pPr>
        <w:pStyle w:val="PL"/>
        <w:rPr>
          <w:color w:val="808080"/>
        </w:rPr>
      </w:pPr>
      <w:r w:rsidRPr="00F35584">
        <w:tab/>
      </w:r>
      <w:r w:rsidRPr="00F35584">
        <w:rPr>
          <w:color w:val="808080"/>
        </w:rPr>
        <w:t>-- A list with SlotFormatCombinations. Each SlotFormatCombination comprises of one or more SlotFormats (see 38.211, section 4.3.2)</w:t>
      </w:r>
    </w:p>
    <w:p w14:paraId="1CCCFC0A" w14:textId="77777777" w:rsidR="00387E29" w:rsidRPr="00F35584" w:rsidRDefault="00387E29" w:rsidP="00C06796">
      <w:pPr>
        <w:pStyle w:val="PL"/>
        <w:rPr>
          <w:color w:val="808080"/>
        </w:rPr>
      </w:pPr>
      <w:r w:rsidRPr="00F35584">
        <w:tab/>
      </w:r>
      <w:r w:rsidRPr="00F35584">
        <w:rPr>
          <w:color w:val="808080"/>
        </w:rPr>
        <w:t>-- FFS_CHECK: RAN1 indicates that the combinations could be of two different types... but they don't specify the second</w:t>
      </w:r>
    </w:p>
    <w:p w14:paraId="7EEDC600" w14:textId="77777777" w:rsidR="00387E29" w:rsidRPr="00F35584" w:rsidRDefault="00387E29" w:rsidP="00387E29">
      <w:pPr>
        <w:pStyle w:val="PL"/>
      </w:pPr>
      <w:r w:rsidRPr="00F35584">
        <w:tab/>
        <w:t>slotFormatCombinations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(1..maxNrofSlotFormatCombinationsPerSet))</w:t>
      </w:r>
      <w:r w:rsidRPr="00F35584">
        <w:rPr>
          <w:color w:val="993366"/>
        </w:rPr>
        <w:t xml:space="preserve"> OF</w:t>
      </w:r>
      <w:r w:rsidRPr="00F35584">
        <w:t xml:space="preserve"> SlotFormatCombination</w:t>
      </w:r>
      <w:r w:rsidRPr="00F35584">
        <w:tab/>
      </w:r>
      <w:r w:rsidRPr="00F35584">
        <w:rPr>
          <w:color w:val="993366"/>
        </w:rPr>
        <w:t>OPTIONAL</w:t>
      </w:r>
      <w:r w:rsidRPr="00F35584">
        <w:t>,</w:t>
      </w:r>
    </w:p>
    <w:p w14:paraId="02D1DAF3" w14:textId="77777777" w:rsidR="00387E29" w:rsidRPr="00F35584" w:rsidRDefault="00387E29" w:rsidP="00387E29">
      <w:pPr>
        <w:pStyle w:val="PL"/>
      </w:pPr>
    </w:p>
    <w:p w14:paraId="47C953F3" w14:textId="77777777" w:rsidR="00387E29" w:rsidRPr="00F35584" w:rsidRDefault="00387E29" w:rsidP="00C06796">
      <w:pPr>
        <w:pStyle w:val="PL"/>
        <w:rPr>
          <w:color w:val="808080"/>
        </w:rPr>
      </w:pPr>
      <w:r w:rsidRPr="00F35584">
        <w:tab/>
      </w:r>
      <w:r w:rsidRPr="00F35584">
        <w:rPr>
          <w:color w:val="808080"/>
        </w:rPr>
        <w:t xml:space="preserve">-- The (starting) position (bit) of the slotFormatCombinationId (SFI-Index) for this serving cell (servingCellId) within the DCI payload. </w:t>
      </w:r>
    </w:p>
    <w:p w14:paraId="11A6698C" w14:textId="77777777" w:rsidR="00387E29" w:rsidRPr="00F35584" w:rsidRDefault="00387E29" w:rsidP="00C06796">
      <w:pPr>
        <w:pStyle w:val="PL"/>
        <w:rPr>
          <w:color w:val="808080"/>
        </w:rPr>
      </w:pPr>
      <w:r w:rsidRPr="00F35584">
        <w:tab/>
      </w:r>
      <w:r w:rsidRPr="00F35584">
        <w:rPr>
          <w:color w:val="808080"/>
        </w:rPr>
        <w:t>-- Corresponds to L1 parameter 'SFI-values' (see 38.213, section FFS_Section)</w:t>
      </w:r>
    </w:p>
    <w:p w14:paraId="382BE94A" w14:textId="77777777" w:rsidR="00387E29" w:rsidRPr="00F35584" w:rsidRDefault="00387E29" w:rsidP="00387E29">
      <w:pPr>
        <w:pStyle w:val="PL"/>
        <w:rPr>
          <w:color w:val="993366"/>
        </w:rPr>
      </w:pPr>
      <w:r w:rsidRPr="00F35584">
        <w:tab/>
        <w:t>positionInDCI</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(0..maxSFI-DCI-PayloadSize-1)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5256D" w:rsidRPr="00F35584">
        <w:rPr>
          <w:color w:val="993366"/>
        </w:rPr>
        <w:t>,</w:t>
      </w:r>
    </w:p>
    <w:p w14:paraId="07A19606" w14:textId="77777777" w:rsidR="0095256D" w:rsidRPr="00F35584" w:rsidRDefault="0095256D" w:rsidP="00387E29">
      <w:pPr>
        <w:pStyle w:val="PL"/>
      </w:pPr>
      <w:r w:rsidRPr="00F35584">
        <w:tab/>
        <w:t>...</w:t>
      </w:r>
    </w:p>
    <w:p w14:paraId="5D052B5C" w14:textId="77777777" w:rsidR="00387E29" w:rsidRPr="00F35584" w:rsidRDefault="00387E29" w:rsidP="00387E29">
      <w:pPr>
        <w:pStyle w:val="PL"/>
      </w:pPr>
      <w:r w:rsidRPr="00F35584">
        <w:t>}</w:t>
      </w:r>
    </w:p>
    <w:p w14:paraId="2A5D57B1" w14:textId="77777777" w:rsidR="00387E29" w:rsidRPr="00F35584" w:rsidRDefault="00387E29" w:rsidP="00387E29">
      <w:pPr>
        <w:pStyle w:val="PL"/>
      </w:pPr>
    </w:p>
    <w:p w14:paraId="59F9F106" w14:textId="77777777" w:rsidR="00387E29" w:rsidRPr="00F35584" w:rsidRDefault="00387E29" w:rsidP="00387E29">
      <w:pPr>
        <w:pStyle w:val="PL"/>
      </w:pPr>
      <w:r w:rsidRPr="00F35584">
        <w:t xml:space="preserve">SlotFormatCombination ::= </w:t>
      </w:r>
      <w:r w:rsidRPr="00F35584">
        <w:tab/>
      </w:r>
      <w:r w:rsidRPr="00F35584">
        <w:tab/>
      </w:r>
      <w:r w:rsidRPr="00F35584">
        <w:tab/>
      </w:r>
      <w:r w:rsidRPr="00F35584">
        <w:tab/>
      </w:r>
      <w:r w:rsidRPr="00F35584">
        <w:tab/>
      </w:r>
      <w:r w:rsidRPr="00F35584">
        <w:rPr>
          <w:color w:val="993366"/>
        </w:rPr>
        <w:t>SEQUENCE</w:t>
      </w:r>
      <w:r w:rsidRPr="00F35584">
        <w:t xml:space="preserve"> {</w:t>
      </w:r>
    </w:p>
    <w:p w14:paraId="64A05735" w14:textId="77777777" w:rsidR="00387E29" w:rsidRPr="00F35584" w:rsidRDefault="00387E29" w:rsidP="00C06796">
      <w:pPr>
        <w:pStyle w:val="PL"/>
        <w:rPr>
          <w:color w:val="808080"/>
        </w:rPr>
      </w:pPr>
      <w:r w:rsidRPr="00F35584">
        <w:tab/>
      </w:r>
      <w:r w:rsidRPr="00F35584">
        <w:rPr>
          <w:color w:val="808080"/>
        </w:rPr>
        <w:t>-- This ID is used in the DCI payload to dynamically select this SlotFormatCombination.</w:t>
      </w:r>
    </w:p>
    <w:p w14:paraId="763E78E6" w14:textId="77777777" w:rsidR="00387E29" w:rsidRPr="00F35584" w:rsidRDefault="00387E29" w:rsidP="00C06796">
      <w:pPr>
        <w:pStyle w:val="PL"/>
        <w:rPr>
          <w:color w:val="808080"/>
        </w:rPr>
      </w:pPr>
      <w:r w:rsidRPr="00F35584">
        <w:tab/>
      </w:r>
      <w:r w:rsidRPr="00F35584">
        <w:rPr>
          <w:color w:val="808080"/>
        </w:rPr>
        <w:t>-- Corresponds to L1 parameter 'SFI-index' (see 38.213, section FFS_Section)</w:t>
      </w:r>
    </w:p>
    <w:p w14:paraId="55B0F7EE" w14:textId="77777777" w:rsidR="00387E29" w:rsidRPr="00F35584" w:rsidRDefault="00387E29" w:rsidP="00387E29">
      <w:pPr>
        <w:pStyle w:val="PL"/>
      </w:pPr>
      <w:r w:rsidRPr="00F35584">
        <w:tab/>
        <w:t>slotFormatCombinationId</w:t>
      </w:r>
      <w:r w:rsidRPr="00F35584">
        <w:tab/>
      </w:r>
      <w:r w:rsidRPr="00F35584">
        <w:tab/>
      </w:r>
      <w:r w:rsidRPr="00F35584">
        <w:tab/>
      </w:r>
      <w:r w:rsidRPr="00F35584">
        <w:tab/>
      </w:r>
      <w:r w:rsidRPr="00F35584">
        <w:tab/>
      </w:r>
      <w:r w:rsidRPr="00F35584">
        <w:tab/>
        <w:t>SlotFormatCombinationId,</w:t>
      </w:r>
    </w:p>
    <w:p w14:paraId="0124405A" w14:textId="77777777" w:rsidR="00387E29" w:rsidRPr="00F35584" w:rsidRDefault="00387E29" w:rsidP="00C06796">
      <w:pPr>
        <w:pStyle w:val="PL"/>
        <w:rPr>
          <w:color w:val="808080"/>
        </w:rPr>
      </w:pPr>
      <w:r w:rsidRPr="00F35584">
        <w:tab/>
      </w:r>
      <w:r w:rsidRPr="00F35584">
        <w:rPr>
          <w:color w:val="808080"/>
        </w:rPr>
        <w:t xml:space="preserve">-- Slot formats that occur in consecutive slots in time domain order as listed here. The the slot formats are </w:t>
      </w:r>
    </w:p>
    <w:p w14:paraId="66C57CD5" w14:textId="77777777" w:rsidR="00387E29" w:rsidRPr="00F35584" w:rsidRDefault="00387E29" w:rsidP="00C06796">
      <w:pPr>
        <w:pStyle w:val="PL"/>
        <w:rPr>
          <w:color w:val="808080"/>
        </w:rPr>
      </w:pPr>
      <w:r w:rsidRPr="00F35584">
        <w:tab/>
      </w:r>
      <w:r w:rsidRPr="00F35584">
        <w:rPr>
          <w:color w:val="808080"/>
        </w:rPr>
        <w:t>-- defined in 38.211, table 4.3.2-3 and numbered with 0..255.</w:t>
      </w:r>
    </w:p>
    <w:p w14:paraId="4152E3CD" w14:textId="77777777" w:rsidR="00387E29" w:rsidRPr="00F35584" w:rsidRDefault="00387E29" w:rsidP="00387E29">
      <w:pPr>
        <w:pStyle w:val="PL"/>
      </w:pPr>
      <w:r w:rsidRPr="00F35584">
        <w:tab/>
        <w:t>slotFormats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(1..maxNrofSlotFormatsPerCombination))</w:t>
      </w:r>
      <w:r w:rsidRPr="00F35584">
        <w:rPr>
          <w:color w:val="993366"/>
        </w:rPr>
        <w:t xml:space="preserve"> OF</w:t>
      </w:r>
      <w:r w:rsidRPr="00F35584">
        <w:t xml:space="preserve"> </w:t>
      </w:r>
      <w:r w:rsidRPr="00F35584">
        <w:rPr>
          <w:color w:val="993366"/>
        </w:rPr>
        <w:t>INTEGER</w:t>
      </w:r>
      <w:r w:rsidRPr="00F35584">
        <w:t xml:space="preserve"> (0..255)</w:t>
      </w:r>
    </w:p>
    <w:p w14:paraId="23FA0E69" w14:textId="77777777" w:rsidR="00387E29" w:rsidRPr="00F35584" w:rsidRDefault="00387E29" w:rsidP="00387E29">
      <w:pPr>
        <w:pStyle w:val="PL"/>
      </w:pPr>
      <w:r w:rsidRPr="00F35584">
        <w:t>}</w:t>
      </w:r>
    </w:p>
    <w:p w14:paraId="4B078AF1" w14:textId="77777777" w:rsidR="00387E29" w:rsidRPr="00F35584" w:rsidRDefault="00387E29" w:rsidP="00387E29">
      <w:pPr>
        <w:pStyle w:val="PL"/>
      </w:pPr>
    </w:p>
    <w:p w14:paraId="7B6A0D40" w14:textId="77777777" w:rsidR="00387E29" w:rsidRPr="00F35584" w:rsidRDefault="00387E29" w:rsidP="00C06796">
      <w:pPr>
        <w:pStyle w:val="PL"/>
        <w:rPr>
          <w:color w:val="808080"/>
        </w:rPr>
      </w:pPr>
      <w:r w:rsidRPr="00F35584">
        <w:rPr>
          <w:color w:val="808080"/>
        </w:rPr>
        <w:t>-- SFI index that is assoicated with a certian slot-format-combination</w:t>
      </w:r>
    </w:p>
    <w:p w14:paraId="2E8B37F4" w14:textId="77777777" w:rsidR="00387E29" w:rsidRPr="00F35584" w:rsidRDefault="00387E29" w:rsidP="00C06796">
      <w:pPr>
        <w:pStyle w:val="PL"/>
        <w:rPr>
          <w:color w:val="808080"/>
        </w:rPr>
      </w:pPr>
      <w:r w:rsidRPr="00F35584">
        <w:rPr>
          <w:color w:val="808080"/>
        </w:rPr>
        <w:t>-- Corresponds to L1 parameter 'SFI-index' (see 38.213, section FFS_Section)</w:t>
      </w:r>
    </w:p>
    <w:p w14:paraId="2DEE4E1A" w14:textId="77777777" w:rsidR="00387E29" w:rsidRPr="00F35584" w:rsidRDefault="00387E29" w:rsidP="00387E29">
      <w:pPr>
        <w:pStyle w:val="PL"/>
      </w:pPr>
      <w:r w:rsidRPr="00F35584">
        <w:t>SlotFormatCombinationId</w:t>
      </w:r>
      <w:r w:rsidRPr="00F35584">
        <w:tab/>
        <w:t>::=</w:t>
      </w:r>
      <w:r w:rsidRPr="00F35584">
        <w:tab/>
      </w:r>
      <w:r w:rsidRPr="00F35584">
        <w:tab/>
      </w:r>
      <w:r w:rsidRPr="00F35584">
        <w:tab/>
      </w:r>
      <w:r w:rsidRPr="00F35584">
        <w:tab/>
      </w:r>
      <w:r w:rsidRPr="00F35584">
        <w:tab/>
      </w:r>
      <w:r w:rsidRPr="00F35584">
        <w:rPr>
          <w:color w:val="993366"/>
        </w:rPr>
        <w:t>INTEGER</w:t>
      </w:r>
      <w:r w:rsidRPr="00F35584">
        <w:t xml:space="preserve"> (0..maxNrofSlotFormatCombinationsPerSet-1)</w:t>
      </w:r>
    </w:p>
    <w:p w14:paraId="2A3719B5" w14:textId="77777777" w:rsidR="00387E29" w:rsidRPr="00F35584" w:rsidRDefault="00387E29" w:rsidP="00387E29">
      <w:pPr>
        <w:pStyle w:val="PL"/>
      </w:pPr>
    </w:p>
    <w:p w14:paraId="1EE1FB90" w14:textId="77777777" w:rsidR="00387E29" w:rsidRPr="00F35584" w:rsidRDefault="00387E29" w:rsidP="00387E29">
      <w:pPr>
        <w:pStyle w:val="PL"/>
        <w:rPr>
          <w:color w:val="808080"/>
        </w:rPr>
      </w:pPr>
      <w:r w:rsidRPr="00F35584">
        <w:rPr>
          <w:color w:val="808080"/>
        </w:rPr>
        <w:t>-- TAG-SLOTFORMATCOMBINATIONSPERCELL-STOP</w:t>
      </w:r>
    </w:p>
    <w:p w14:paraId="5E7C8FBD" w14:textId="77777777" w:rsidR="008C0D8C" w:rsidRPr="00F35584" w:rsidRDefault="008C0D8C" w:rsidP="00CE00FD">
      <w:pPr>
        <w:pStyle w:val="PL"/>
        <w:rPr>
          <w:color w:val="808080"/>
        </w:rPr>
      </w:pPr>
      <w:r w:rsidRPr="00F35584">
        <w:rPr>
          <w:color w:val="808080"/>
        </w:rPr>
        <w:t>-- ASN1STOP</w:t>
      </w:r>
    </w:p>
    <w:bookmarkEnd w:id="442"/>
    <w:p w14:paraId="6BA329FD" w14:textId="77777777" w:rsidR="00D232DC" w:rsidRPr="00F35584" w:rsidRDefault="00D232DC" w:rsidP="00D232DC"/>
    <w:p w14:paraId="6D8EB110" w14:textId="77777777" w:rsidR="008D370D" w:rsidRPr="00F35584" w:rsidRDefault="008D370D" w:rsidP="008D370D">
      <w:pPr>
        <w:pStyle w:val="4"/>
      </w:pPr>
      <w:bookmarkStart w:id="454" w:name="_Toc510018695"/>
      <w:r w:rsidRPr="00F35584">
        <w:t>–</w:t>
      </w:r>
      <w:r w:rsidRPr="00F35584">
        <w:tab/>
      </w:r>
      <w:r w:rsidRPr="00F35584">
        <w:rPr>
          <w:i/>
        </w:rPr>
        <w:t>SlotFormatIndicator</w:t>
      </w:r>
      <w:bookmarkEnd w:id="454"/>
    </w:p>
    <w:p w14:paraId="162BB138" w14:textId="77777777" w:rsidR="008D370D" w:rsidRPr="00F35584" w:rsidRDefault="008D370D" w:rsidP="008D370D">
      <w:r w:rsidRPr="00F35584">
        <w:t xml:space="preserve">The IE </w:t>
      </w:r>
      <w:r w:rsidRPr="00F35584">
        <w:rPr>
          <w:i/>
        </w:rPr>
        <w:t>SlotFormatIndicator</w:t>
      </w:r>
      <w:r w:rsidRPr="00F35584">
        <w:t xml:space="preserve"> is used to configure monitoring a Group-Common-PDCCH for Slot-Format-Indicators (SFI).</w:t>
      </w:r>
    </w:p>
    <w:p w14:paraId="253A754E" w14:textId="77777777" w:rsidR="008D370D" w:rsidRPr="00F35584" w:rsidRDefault="008D370D" w:rsidP="008D370D">
      <w:pPr>
        <w:pStyle w:val="TH"/>
        <w:rPr>
          <w:lang w:val="en-GB"/>
        </w:rPr>
      </w:pPr>
      <w:r w:rsidRPr="00F35584">
        <w:rPr>
          <w:i/>
          <w:lang w:val="en-GB"/>
        </w:rPr>
        <w:t>SlotFormatIndicator</w:t>
      </w:r>
      <w:r w:rsidRPr="00F35584">
        <w:rPr>
          <w:lang w:val="en-GB"/>
        </w:rPr>
        <w:t xml:space="preserve"> information element</w:t>
      </w:r>
    </w:p>
    <w:p w14:paraId="4EB30182" w14:textId="77777777" w:rsidR="008D370D" w:rsidRPr="00F35584" w:rsidRDefault="008D370D" w:rsidP="008D370D">
      <w:pPr>
        <w:pStyle w:val="PL"/>
        <w:rPr>
          <w:color w:val="808080"/>
        </w:rPr>
      </w:pPr>
      <w:r w:rsidRPr="00F35584">
        <w:rPr>
          <w:color w:val="808080"/>
        </w:rPr>
        <w:t>-- ASN1START</w:t>
      </w:r>
    </w:p>
    <w:p w14:paraId="444DBFB4" w14:textId="77777777" w:rsidR="008D370D" w:rsidRPr="00F35584" w:rsidRDefault="008D370D" w:rsidP="008D370D">
      <w:pPr>
        <w:pStyle w:val="PL"/>
        <w:rPr>
          <w:color w:val="808080"/>
        </w:rPr>
      </w:pPr>
      <w:r w:rsidRPr="00F35584">
        <w:rPr>
          <w:color w:val="808080"/>
        </w:rPr>
        <w:t>-- TAG-SLOTFORMATINDICATOR-START</w:t>
      </w:r>
    </w:p>
    <w:p w14:paraId="75C0304F" w14:textId="77777777" w:rsidR="008D370D" w:rsidRPr="00F35584" w:rsidRDefault="008D370D" w:rsidP="008D370D">
      <w:pPr>
        <w:pStyle w:val="PL"/>
      </w:pPr>
    </w:p>
    <w:p w14:paraId="690A3152" w14:textId="77777777" w:rsidR="008D370D" w:rsidRPr="00F35584" w:rsidRDefault="008D370D" w:rsidP="008D370D">
      <w:pPr>
        <w:pStyle w:val="PL"/>
      </w:pPr>
      <w:r w:rsidRPr="00F35584">
        <w:t xml:space="preserve">SlotFormatIndicator ::= </w:t>
      </w:r>
      <w:r w:rsidRPr="00F35584">
        <w:tab/>
      </w:r>
      <w:r w:rsidRPr="00F35584">
        <w:tab/>
      </w:r>
      <w:r w:rsidRPr="00F35584">
        <w:rPr>
          <w:color w:val="993366"/>
        </w:rPr>
        <w:t>SEQUENCE</w:t>
      </w:r>
      <w:r w:rsidRPr="00F35584">
        <w:t xml:space="preserve"> {</w:t>
      </w:r>
    </w:p>
    <w:p w14:paraId="471302E9" w14:textId="77777777" w:rsidR="008D370D" w:rsidRPr="00F35584" w:rsidRDefault="008D370D" w:rsidP="00C06796">
      <w:pPr>
        <w:pStyle w:val="PL"/>
        <w:rPr>
          <w:color w:val="808080"/>
        </w:rPr>
      </w:pPr>
      <w:r w:rsidRPr="00F35584">
        <w:tab/>
      </w:r>
      <w:r w:rsidRPr="00F35584">
        <w:rPr>
          <w:color w:val="808080"/>
        </w:rPr>
        <w:t>-- RNTI used for SFI on the given cell</w:t>
      </w:r>
    </w:p>
    <w:p w14:paraId="3F63829B" w14:textId="77777777" w:rsidR="008D370D" w:rsidRPr="00F35584" w:rsidRDefault="008D370D" w:rsidP="00C06796">
      <w:pPr>
        <w:pStyle w:val="PL"/>
        <w:rPr>
          <w:color w:val="808080"/>
        </w:rPr>
      </w:pPr>
      <w:r w:rsidRPr="00F35584">
        <w:tab/>
      </w:r>
      <w:r w:rsidRPr="00F35584">
        <w:rPr>
          <w:color w:val="808080"/>
        </w:rPr>
        <w:t>-- Corresponds to L1 parameter 'SFI-RNTI' (see 38.213, section 11.1.1)</w:t>
      </w:r>
    </w:p>
    <w:p w14:paraId="6796459B" w14:textId="77777777" w:rsidR="008D370D" w:rsidRPr="00F35584" w:rsidRDefault="008D370D" w:rsidP="008D370D">
      <w:pPr>
        <w:pStyle w:val="PL"/>
      </w:pPr>
      <w:r w:rsidRPr="00F35584">
        <w:tab/>
        <w:t>sfi-RNTI</w:t>
      </w:r>
      <w:r w:rsidRPr="00F35584">
        <w:tab/>
      </w:r>
      <w:r w:rsidRPr="00F35584">
        <w:tab/>
      </w:r>
      <w:r w:rsidRPr="00F35584">
        <w:tab/>
      </w:r>
      <w:r w:rsidRPr="00F35584">
        <w:tab/>
      </w:r>
      <w:r w:rsidRPr="00F35584">
        <w:tab/>
      </w:r>
      <w:r w:rsidRPr="00F35584">
        <w:tab/>
        <w:t>RNTI-Value,</w:t>
      </w:r>
    </w:p>
    <w:p w14:paraId="0AF92839" w14:textId="77777777" w:rsidR="008D370D" w:rsidRPr="00F35584" w:rsidRDefault="008D370D" w:rsidP="008D370D">
      <w:pPr>
        <w:pStyle w:val="PL"/>
      </w:pPr>
    </w:p>
    <w:p w14:paraId="1388CF2D" w14:textId="77777777" w:rsidR="008D370D" w:rsidRPr="00F35584" w:rsidRDefault="008D370D" w:rsidP="00C06796">
      <w:pPr>
        <w:pStyle w:val="PL"/>
        <w:rPr>
          <w:color w:val="808080"/>
        </w:rPr>
      </w:pPr>
      <w:r w:rsidRPr="00F35584">
        <w:tab/>
      </w:r>
      <w:r w:rsidRPr="00F35584">
        <w:rPr>
          <w:color w:val="808080"/>
        </w:rPr>
        <w:t xml:space="preserve">-- Total length of the DCI payload scrambled with SFI-RNTI. </w:t>
      </w:r>
    </w:p>
    <w:p w14:paraId="0280BB3B" w14:textId="77777777" w:rsidR="008D370D" w:rsidRPr="00F35584" w:rsidRDefault="008D370D" w:rsidP="00C06796">
      <w:pPr>
        <w:pStyle w:val="PL"/>
        <w:rPr>
          <w:color w:val="808080"/>
        </w:rPr>
      </w:pPr>
      <w:r w:rsidRPr="00F35584">
        <w:tab/>
      </w:r>
      <w:r w:rsidRPr="00F35584">
        <w:rPr>
          <w:color w:val="808080"/>
        </w:rPr>
        <w:t>-- Corresponds to L1 parameter 'SFI-DCI-payload-length' (see 38.213, section 11.1.1)</w:t>
      </w:r>
    </w:p>
    <w:p w14:paraId="1F9B7DA8" w14:textId="77777777"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rPr>
          <w:color w:val="993366"/>
        </w:rPr>
        <w:t>INTEGER</w:t>
      </w:r>
      <w:r w:rsidRPr="00F35584">
        <w:t xml:space="preserve"> (1..maxSFI-DCI-PayloadSize),</w:t>
      </w:r>
    </w:p>
    <w:p w14:paraId="2B306ADB" w14:textId="77777777" w:rsidR="008D370D" w:rsidRPr="00F35584" w:rsidRDefault="008D370D" w:rsidP="008D370D">
      <w:pPr>
        <w:pStyle w:val="PL"/>
      </w:pPr>
    </w:p>
    <w:p w14:paraId="7B800F59" w14:textId="77777777" w:rsidR="008D370D" w:rsidRPr="00F35584" w:rsidRDefault="008D370D" w:rsidP="00C06796">
      <w:pPr>
        <w:pStyle w:val="PL"/>
        <w:rPr>
          <w:color w:val="808080"/>
        </w:rPr>
      </w:pPr>
      <w:r w:rsidRPr="00F35584">
        <w:tab/>
      </w:r>
      <w:r w:rsidRPr="00F35584">
        <w:rPr>
          <w:color w:val="808080"/>
        </w:rPr>
        <w:t>-- A list of SlotFormatCombinations for the UE's serving cells.</w:t>
      </w:r>
    </w:p>
    <w:p w14:paraId="7AD9C795" w14:textId="77777777" w:rsidR="008D370D" w:rsidRPr="00F35584" w:rsidRDefault="008D370D" w:rsidP="00C06796">
      <w:pPr>
        <w:pStyle w:val="PL"/>
        <w:rPr>
          <w:color w:val="808080"/>
        </w:rPr>
      </w:pPr>
      <w:r w:rsidRPr="00F35584">
        <w:lastRenderedPageBreak/>
        <w:tab/>
      </w:r>
      <w:r w:rsidRPr="00F35584">
        <w:rPr>
          <w:color w:val="808080"/>
        </w:rPr>
        <w:t>-- Corresponds to L1 parameter 'SFI-cell-to-SFI' (see 38.213, section 11.1.1)</w:t>
      </w:r>
    </w:p>
    <w:p w14:paraId="0FCAA1E2" w14:textId="77777777" w:rsidR="008D370D" w:rsidRPr="00F35584" w:rsidRDefault="008D370D" w:rsidP="008D370D">
      <w:pPr>
        <w:pStyle w:val="PL"/>
        <w:rPr>
          <w:color w:val="808080"/>
        </w:rPr>
      </w:pPr>
      <w:r w:rsidRPr="00F35584">
        <w:tab/>
        <w:t>slotFormatCombToAddModList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SlotFormatCombinationsPerCell</w:t>
      </w:r>
      <w:r w:rsidRPr="00F35584">
        <w:tab/>
      </w:r>
      <w:r w:rsidRPr="00F35584">
        <w:rPr>
          <w:color w:val="993366"/>
        </w:rPr>
        <w:t>OPTIONAL</w:t>
      </w:r>
      <w:r w:rsidRPr="00F35584">
        <w:t>,</w:t>
      </w:r>
      <w:r w:rsidRPr="00F35584">
        <w:tab/>
      </w:r>
      <w:r w:rsidRPr="00F35584">
        <w:rPr>
          <w:color w:val="808080"/>
        </w:rPr>
        <w:t>-- Need N</w:t>
      </w:r>
    </w:p>
    <w:p w14:paraId="6BB10D3A" w14:textId="77777777" w:rsidR="008D370D" w:rsidRPr="00F35584" w:rsidRDefault="008D370D" w:rsidP="008D370D">
      <w:pPr>
        <w:pStyle w:val="PL"/>
        <w:rPr>
          <w:color w:val="808080"/>
        </w:rPr>
      </w:pPr>
      <w:r w:rsidRPr="00F35584">
        <w:tab/>
        <w:t>slotFormatCombToReleaseList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025557C5" w14:textId="77777777" w:rsidR="008D370D" w:rsidRPr="00F35584" w:rsidRDefault="008D370D" w:rsidP="008D370D">
      <w:pPr>
        <w:pStyle w:val="PL"/>
      </w:pPr>
      <w:r w:rsidRPr="00F35584">
        <w:tab/>
        <w:t>...</w:t>
      </w:r>
    </w:p>
    <w:p w14:paraId="1F14D10C" w14:textId="77777777" w:rsidR="008D370D" w:rsidRPr="00F35584" w:rsidRDefault="008D370D" w:rsidP="008D370D">
      <w:pPr>
        <w:pStyle w:val="PL"/>
      </w:pPr>
      <w:r w:rsidRPr="00F35584">
        <w:t>}</w:t>
      </w:r>
    </w:p>
    <w:p w14:paraId="7CA480D7" w14:textId="77777777" w:rsidR="008D370D" w:rsidRPr="00F35584" w:rsidRDefault="008D370D" w:rsidP="008D370D">
      <w:pPr>
        <w:pStyle w:val="PL"/>
      </w:pPr>
    </w:p>
    <w:p w14:paraId="4DEFB3E3" w14:textId="77777777" w:rsidR="008D370D" w:rsidRPr="00F35584" w:rsidRDefault="008D370D" w:rsidP="008D370D">
      <w:pPr>
        <w:pStyle w:val="PL"/>
        <w:rPr>
          <w:color w:val="808080"/>
        </w:rPr>
      </w:pPr>
      <w:r w:rsidRPr="00F35584">
        <w:rPr>
          <w:color w:val="808080"/>
        </w:rPr>
        <w:t>-- TAG-SLOTFORMATINDICATOR-STOP</w:t>
      </w:r>
    </w:p>
    <w:p w14:paraId="7FD4E7FF" w14:textId="77777777" w:rsidR="008D370D" w:rsidRPr="00F35584" w:rsidRDefault="008D370D" w:rsidP="008D370D">
      <w:pPr>
        <w:pStyle w:val="PL"/>
        <w:rPr>
          <w:color w:val="808080"/>
        </w:rPr>
      </w:pPr>
      <w:r w:rsidRPr="00F35584">
        <w:rPr>
          <w:color w:val="808080"/>
        </w:rPr>
        <w:t>-- ASN1STOP</w:t>
      </w:r>
    </w:p>
    <w:p w14:paraId="25D52E5B" w14:textId="77777777" w:rsidR="00D232DC" w:rsidRPr="00F35584" w:rsidRDefault="00D232DC" w:rsidP="00D232DC"/>
    <w:p w14:paraId="7E601154" w14:textId="77777777" w:rsidR="003F4601" w:rsidRPr="00F35584" w:rsidRDefault="003F4601" w:rsidP="003F4601">
      <w:pPr>
        <w:pStyle w:val="4"/>
        <w:rPr>
          <w:i/>
        </w:rPr>
      </w:pPr>
      <w:bookmarkStart w:id="455" w:name="_Toc510018696"/>
      <w:r w:rsidRPr="00F35584">
        <w:t>–</w:t>
      </w:r>
      <w:r w:rsidRPr="00F35584">
        <w:tab/>
      </w:r>
      <w:r w:rsidRPr="00F35584">
        <w:rPr>
          <w:i/>
        </w:rPr>
        <w:t>SPS-Config</w:t>
      </w:r>
      <w:bookmarkEnd w:id="455"/>
    </w:p>
    <w:p w14:paraId="4685AD2A" w14:textId="77777777" w:rsidR="003F4601" w:rsidRPr="00F35584" w:rsidRDefault="003F4601" w:rsidP="003F4601">
      <w:pPr>
        <w:pStyle w:val="EditorsNote"/>
        <w:rPr>
          <w:lang w:val="en-GB"/>
        </w:rPr>
      </w:pPr>
      <w:r w:rsidRPr="00F35584">
        <w:rPr>
          <w:lang w:val="en-GB"/>
        </w:rPr>
        <w:t xml:space="preserve">Editor’s Note: FFS: RAN1 indicated in the L1 table: </w:t>
      </w:r>
      <w:r w:rsidR="0007787B" w:rsidRPr="00F35584">
        <w:rPr>
          <w:lang w:val="en-GB"/>
        </w:rPr>
        <w:t>"</w:t>
      </w:r>
      <w:r w:rsidRPr="00F35584">
        <w:rPr>
          <w:lang w:val="en-GB"/>
        </w:rPr>
        <w:t>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11510299" w14:textId="77777777" w:rsidR="003F4601" w:rsidRPr="00F35584" w:rsidRDefault="003F4601" w:rsidP="003F4601">
      <w:r w:rsidRPr="00F35584">
        <w:t xml:space="preserve">The </w:t>
      </w:r>
      <w:r w:rsidRPr="00F35584">
        <w:rPr>
          <w:i/>
        </w:rPr>
        <w:t xml:space="preserve">SPS-Config </w:t>
      </w:r>
      <w:r w:rsidRPr="00F35584">
        <w:t>IE is used to configure downlink semi-persistent transmission.</w:t>
      </w:r>
    </w:p>
    <w:p w14:paraId="6BDD4EFE" w14:textId="77777777" w:rsidR="003F4601" w:rsidRPr="00F35584" w:rsidRDefault="003F4601" w:rsidP="003F4601">
      <w:pPr>
        <w:pStyle w:val="TH"/>
        <w:rPr>
          <w:lang w:val="en-GB"/>
        </w:rPr>
      </w:pPr>
      <w:r w:rsidRPr="00F35584">
        <w:rPr>
          <w:bCs/>
          <w:i/>
          <w:iCs/>
          <w:lang w:val="en-GB"/>
        </w:rPr>
        <w:t xml:space="preserve">SPS-Config </w:t>
      </w:r>
      <w:r w:rsidRPr="00F35584">
        <w:rPr>
          <w:lang w:val="en-GB"/>
        </w:rPr>
        <w:t>information element</w:t>
      </w:r>
    </w:p>
    <w:p w14:paraId="242C54F2" w14:textId="77777777" w:rsidR="003F4601" w:rsidRPr="00F35584" w:rsidRDefault="003F4601" w:rsidP="00C06796">
      <w:pPr>
        <w:pStyle w:val="PL"/>
        <w:rPr>
          <w:color w:val="808080"/>
        </w:rPr>
      </w:pPr>
      <w:r w:rsidRPr="00F35584">
        <w:rPr>
          <w:color w:val="808080"/>
        </w:rPr>
        <w:t>-- ASN1START</w:t>
      </w:r>
    </w:p>
    <w:p w14:paraId="53C38654" w14:textId="77777777" w:rsidR="003F4601" w:rsidRPr="00F35584" w:rsidRDefault="003F4601" w:rsidP="00C06796">
      <w:pPr>
        <w:pStyle w:val="PL"/>
        <w:rPr>
          <w:color w:val="808080"/>
        </w:rPr>
      </w:pPr>
      <w:r w:rsidRPr="00F35584">
        <w:rPr>
          <w:color w:val="808080"/>
        </w:rPr>
        <w:t>-- TAG-SPS-CONFIG-START</w:t>
      </w:r>
    </w:p>
    <w:p w14:paraId="0F052A1F" w14:textId="77777777" w:rsidR="003F4601" w:rsidRPr="00F35584" w:rsidRDefault="003F4601" w:rsidP="003F4601">
      <w:pPr>
        <w:pStyle w:val="PL"/>
      </w:pPr>
    </w:p>
    <w:p w14:paraId="542DA66D" w14:textId="77777777" w:rsidR="003F4601" w:rsidRPr="00F35584" w:rsidRDefault="003F4601" w:rsidP="00C06796">
      <w:pPr>
        <w:pStyle w:val="PL"/>
        <w:rPr>
          <w:color w:val="808080"/>
        </w:rPr>
      </w:pPr>
      <w:r w:rsidRPr="00F35584">
        <w:rPr>
          <w:color w:val="808080"/>
        </w:rPr>
        <w:t>-- Downlink SPS may be configured on the PCell as well as on SCells. But it shall not be configured for more than</w:t>
      </w:r>
    </w:p>
    <w:p w14:paraId="76568227" w14:textId="77777777" w:rsidR="003F4601" w:rsidRPr="00F35584" w:rsidRDefault="003F4601" w:rsidP="00C06796">
      <w:pPr>
        <w:pStyle w:val="PL"/>
        <w:rPr>
          <w:color w:val="808080"/>
        </w:rPr>
      </w:pPr>
      <w:r w:rsidRPr="00F35584">
        <w:rPr>
          <w:color w:val="808080"/>
        </w:rPr>
        <w:t>-- one serving cell of a cell group at once.</w:t>
      </w:r>
    </w:p>
    <w:p w14:paraId="6FCC1B36" w14:textId="77777777" w:rsidR="003F4601" w:rsidRPr="00F35584" w:rsidRDefault="003F4601" w:rsidP="003F4601">
      <w:pPr>
        <w:pStyle w:val="PL"/>
      </w:pPr>
      <w:r w:rsidRPr="00F35584">
        <w:t xml:space="preserve">SPS-Config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43CC901" w14:textId="77777777" w:rsidR="003F4601" w:rsidRPr="00F35584" w:rsidRDefault="003F4601" w:rsidP="00C06796">
      <w:pPr>
        <w:pStyle w:val="PL"/>
        <w:rPr>
          <w:color w:val="808080"/>
        </w:rPr>
      </w:pPr>
      <w:r w:rsidRPr="00F35584">
        <w:tab/>
      </w:r>
      <w:r w:rsidRPr="00F35584">
        <w:rPr>
          <w:color w:val="808080"/>
        </w:rPr>
        <w:t>-- Periodicity for DL SPS</w:t>
      </w:r>
    </w:p>
    <w:p w14:paraId="2AF7CB82" w14:textId="77777777" w:rsidR="003F4601" w:rsidRPr="00F35584" w:rsidRDefault="003F4601" w:rsidP="00C06796">
      <w:pPr>
        <w:pStyle w:val="PL"/>
        <w:rPr>
          <w:color w:val="808080"/>
        </w:rPr>
      </w:pPr>
      <w:r w:rsidRPr="00F35584">
        <w:tab/>
      </w:r>
      <w:r w:rsidRPr="00F35584">
        <w:rPr>
          <w:color w:val="808080"/>
        </w:rPr>
        <w:t>-- Corresponds to L1 parameter 'semiPersistSchedIntervalDL' (see 38.214 and 38.321, section FFS_Section)</w:t>
      </w:r>
    </w:p>
    <w:p w14:paraId="7F471124" w14:textId="77777777" w:rsidR="003F4601" w:rsidRPr="00F35584" w:rsidRDefault="003F4601" w:rsidP="00C06796">
      <w:pPr>
        <w:pStyle w:val="PL"/>
        <w:rPr>
          <w:color w:val="808080"/>
        </w:rPr>
      </w:pPr>
      <w:r w:rsidRPr="00F35584">
        <w:tab/>
      </w:r>
      <w:r w:rsidRPr="00F35584">
        <w:rPr>
          <w:color w:val="808080"/>
        </w:rPr>
        <w:t xml:space="preserve">-- </w:t>
      </w:r>
      <w:r w:rsidR="008C1A0D" w:rsidRPr="00F35584">
        <w:rPr>
          <w:color w:val="808080"/>
        </w:rPr>
        <w:t>FFS-Value</w:t>
      </w:r>
      <w:r w:rsidRPr="00F35584">
        <w:rPr>
          <w:color w:val="808080"/>
        </w:rPr>
        <w:t>: Support also shorter periodicities for DL?</w:t>
      </w:r>
    </w:p>
    <w:p w14:paraId="646986E4" w14:textId="77777777" w:rsidR="003F4601" w:rsidRPr="00F35584" w:rsidRDefault="003F4601" w:rsidP="003F4601">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{ms10, ms20, ms32, ms40, ms64, ms80, ms128, ms160, ms320, ms640,</w:t>
      </w:r>
    </w:p>
    <w:p w14:paraId="3F68B990" w14:textId="77777777" w:rsidR="003F4601" w:rsidRPr="00F35584" w:rsidRDefault="003F4601" w:rsidP="003F4601">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spare6, spare5, spare4, spare3, spare2, spare1},</w:t>
      </w:r>
    </w:p>
    <w:p w14:paraId="2FA38FE5" w14:textId="77777777" w:rsidR="003F4601" w:rsidRPr="00F35584" w:rsidRDefault="003F4601" w:rsidP="00C06796">
      <w:pPr>
        <w:pStyle w:val="PL"/>
        <w:rPr>
          <w:color w:val="808080"/>
        </w:rPr>
      </w:pPr>
      <w:r w:rsidRPr="00F35584">
        <w:tab/>
      </w:r>
      <w:r w:rsidRPr="00F35584">
        <w:rPr>
          <w:color w:val="808080"/>
        </w:rPr>
        <w:t>-- Number of configured HARQ processes for SPS DL. Corresponds to L1 parameter 'numberOfConfSPS-Processes' (see 38.214, section FFS_Section)</w:t>
      </w:r>
    </w:p>
    <w:p w14:paraId="30D42214" w14:textId="77777777" w:rsidR="003F4601" w:rsidRPr="00F35584" w:rsidRDefault="003F4601" w:rsidP="003F4601">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14:paraId="552C2398" w14:textId="77777777" w:rsidR="003F4601" w:rsidRPr="00F35584" w:rsidRDefault="003F4601" w:rsidP="00C06796">
      <w:pPr>
        <w:pStyle w:val="PL"/>
        <w:rPr>
          <w:color w:val="808080"/>
        </w:rPr>
      </w:pPr>
      <w:r w:rsidRPr="00F35584">
        <w:tab/>
      </w:r>
      <w:r w:rsidRPr="00F35584">
        <w:rPr>
          <w:color w:val="808080"/>
        </w:rPr>
        <w:t>-- HARQ resource for PUCCH for DL SPS. The network configures the resource either as format0 or format1. (see 38.214, section FFS_Section)</w:t>
      </w:r>
    </w:p>
    <w:p w14:paraId="195E5F41" w14:textId="77777777" w:rsidR="003F4601" w:rsidRPr="00F35584" w:rsidRDefault="003F4601" w:rsidP="003F4601">
      <w:pPr>
        <w:pStyle w:val="PL"/>
        <w:rPr>
          <w:color w:val="808080"/>
        </w:rPr>
      </w:pPr>
      <w:r w:rsidRPr="00F35584">
        <w:tab/>
        <w:t>n1PUCCH-AN</w:t>
      </w:r>
      <w:r w:rsidRPr="00F35584">
        <w:tab/>
      </w:r>
      <w:r w:rsidRPr="00F35584">
        <w:tab/>
      </w:r>
      <w:r w:rsidRPr="00F35584">
        <w:tab/>
      </w:r>
      <w:r w:rsidRPr="00F35584">
        <w:tab/>
      </w:r>
      <w:r w:rsidRPr="00F35584">
        <w:tab/>
      </w:r>
      <w:r w:rsidRPr="00F35584">
        <w:tab/>
      </w:r>
      <w:r w:rsidRPr="00F35584">
        <w:tab/>
      </w:r>
      <w:r w:rsidRPr="00F35584">
        <w:tab/>
      </w:r>
      <w:r w:rsidRPr="00F35584">
        <w:tab/>
        <w:t>PUCCH-Resource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5478FCB4" w14:textId="77777777" w:rsidR="003F4601" w:rsidRPr="00F35584" w:rsidRDefault="003F4601" w:rsidP="003F4601">
      <w:pPr>
        <w:pStyle w:val="PL"/>
      </w:pPr>
      <w:r w:rsidRPr="00F35584">
        <w:t>}</w:t>
      </w:r>
    </w:p>
    <w:p w14:paraId="40837928" w14:textId="77777777" w:rsidR="003F4601" w:rsidRPr="00F35584" w:rsidRDefault="003F4601" w:rsidP="003F4601">
      <w:pPr>
        <w:pStyle w:val="PL"/>
      </w:pPr>
    </w:p>
    <w:p w14:paraId="0ECBBF5D" w14:textId="77777777" w:rsidR="003F4601" w:rsidRPr="00F35584" w:rsidRDefault="003F4601" w:rsidP="00C06796">
      <w:pPr>
        <w:pStyle w:val="PL"/>
        <w:rPr>
          <w:color w:val="808080"/>
        </w:rPr>
      </w:pPr>
      <w:r w:rsidRPr="00F35584">
        <w:rPr>
          <w:color w:val="808080"/>
        </w:rPr>
        <w:t>-- TAG-SPS-CONFIG-STOP</w:t>
      </w:r>
    </w:p>
    <w:p w14:paraId="3978FF5E" w14:textId="77777777" w:rsidR="003F4601" w:rsidRPr="00F35584" w:rsidRDefault="003F4601" w:rsidP="00C06796">
      <w:pPr>
        <w:pStyle w:val="PL"/>
        <w:rPr>
          <w:color w:val="808080"/>
        </w:rPr>
      </w:pPr>
      <w:r w:rsidRPr="00F35584">
        <w:rPr>
          <w:color w:val="808080"/>
        </w:rPr>
        <w:t>-- ASN1STOP</w:t>
      </w:r>
    </w:p>
    <w:p w14:paraId="71E995E8" w14:textId="77777777" w:rsidR="003F4601" w:rsidRPr="00F35584" w:rsidRDefault="003F4601" w:rsidP="003F460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F4601" w:rsidRPr="00F35584" w14:paraId="203AE055" w14:textId="77777777" w:rsidTr="00487E13">
        <w:trPr>
          <w:cantSplit/>
          <w:tblHeader/>
        </w:trPr>
        <w:tc>
          <w:tcPr>
            <w:tcW w:w="14062" w:type="dxa"/>
          </w:tcPr>
          <w:p w14:paraId="2928E08A" w14:textId="77777777" w:rsidR="003F4601" w:rsidRPr="00F35584" w:rsidRDefault="003F4601" w:rsidP="00487E13">
            <w:pPr>
              <w:pStyle w:val="TAH"/>
              <w:rPr>
                <w:lang w:val="en-GB" w:eastAsia="en-GB"/>
              </w:rPr>
            </w:pPr>
            <w:r w:rsidRPr="00F35584">
              <w:rPr>
                <w:i/>
                <w:lang w:val="en-GB" w:eastAsia="en-GB"/>
              </w:rPr>
              <w:lastRenderedPageBreak/>
              <w:t>SPS-Config</w:t>
            </w:r>
            <w:r w:rsidRPr="00F35584">
              <w:rPr>
                <w:lang w:val="en-GB" w:eastAsia="en-GB"/>
              </w:rPr>
              <w:t>field descriptions</w:t>
            </w:r>
          </w:p>
        </w:tc>
      </w:tr>
      <w:tr w:rsidR="003F4601" w:rsidRPr="00F35584" w14:paraId="0A6156C9" w14:textId="77777777" w:rsidTr="00487E13">
        <w:trPr>
          <w:cantSplit/>
          <w:trHeight w:val="52"/>
        </w:trPr>
        <w:tc>
          <w:tcPr>
            <w:tcW w:w="14062" w:type="dxa"/>
          </w:tcPr>
          <w:p w14:paraId="0DBCDA53" w14:textId="77777777" w:rsidR="003F4601" w:rsidRPr="00F35584" w:rsidRDefault="003F4601" w:rsidP="00487E13">
            <w:pPr>
              <w:pStyle w:val="TAL"/>
              <w:rPr>
                <w:b/>
                <w:bCs/>
                <w:i/>
                <w:iCs/>
                <w:lang w:val="en-GB" w:eastAsia="en-GB"/>
              </w:rPr>
            </w:pPr>
            <w:r w:rsidRPr="00F35584">
              <w:rPr>
                <w:b/>
                <w:bCs/>
                <w:i/>
                <w:iCs/>
                <w:lang w:val="en-GB" w:eastAsia="en-GB"/>
              </w:rPr>
              <w:t>n1PUCCH-AN</w:t>
            </w:r>
          </w:p>
          <w:p w14:paraId="21105388" w14:textId="77777777" w:rsidR="003F4601" w:rsidRPr="00F35584" w:rsidRDefault="003F4601" w:rsidP="00CA6F0C">
            <w:pPr>
              <w:pStyle w:val="TAL"/>
              <w:rPr>
                <w:lang w:val="en-GB"/>
              </w:rPr>
            </w:pPr>
            <w:r w:rsidRPr="00F35584">
              <w:rPr>
                <w:lang w:val="en-GB"/>
              </w:rPr>
              <w:t>HARQ resource for PUCCH for DL SPS. The network configures the resource either as format0 or format1.</w:t>
            </w:r>
          </w:p>
        </w:tc>
      </w:tr>
      <w:tr w:rsidR="003F4601" w:rsidRPr="00F35584" w14:paraId="14266FCF" w14:textId="77777777" w:rsidTr="00487E13">
        <w:trPr>
          <w:cantSplit/>
          <w:trHeight w:val="52"/>
        </w:trPr>
        <w:tc>
          <w:tcPr>
            <w:tcW w:w="14062" w:type="dxa"/>
          </w:tcPr>
          <w:p w14:paraId="534B1058" w14:textId="77777777" w:rsidR="003F4601" w:rsidRPr="00F35584" w:rsidRDefault="003F4601" w:rsidP="00487E13">
            <w:pPr>
              <w:pStyle w:val="TAL"/>
              <w:rPr>
                <w:b/>
                <w:bCs/>
                <w:i/>
                <w:iCs/>
                <w:lang w:val="en-GB" w:eastAsia="en-GB"/>
              </w:rPr>
            </w:pPr>
            <w:r w:rsidRPr="00F35584">
              <w:rPr>
                <w:b/>
                <w:bCs/>
                <w:i/>
                <w:iCs/>
                <w:lang w:val="en-GB" w:eastAsia="en-GB"/>
              </w:rPr>
              <w:t>nrofHARQ-Processes</w:t>
            </w:r>
          </w:p>
          <w:p w14:paraId="01BEEA12" w14:textId="77777777" w:rsidR="003F4601" w:rsidRPr="00F35584" w:rsidRDefault="003F4601" w:rsidP="00CA6F0C">
            <w:pPr>
              <w:pStyle w:val="TAL"/>
              <w:rPr>
                <w:lang w:val="en-GB"/>
              </w:rPr>
            </w:pPr>
            <w:r w:rsidRPr="00F35584">
              <w:rPr>
                <w:lang w:val="en-GB"/>
              </w:rPr>
              <w:t>Number of configured HARQ processes for SPS DL. Corresponds to L1 parameter 'numberOfConfSPS-Processes'</w:t>
            </w:r>
          </w:p>
        </w:tc>
      </w:tr>
      <w:tr w:rsidR="003F4601" w:rsidRPr="00F35584" w14:paraId="01EF7111" w14:textId="77777777" w:rsidTr="00487E13">
        <w:trPr>
          <w:cantSplit/>
          <w:trHeight w:val="52"/>
        </w:trPr>
        <w:tc>
          <w:tcPr>
            <w:tcW w:w="14062" w:type="dxa"/>
          </w:tcPr>
          <w:p w14:paraId="219C25AE" w14:textId="77777777" w:rsidR="003F4601" w:rsidRPr="00F35584" w:rsidRDefault="003F4601" w:rsidP="00487E13">
            <w:pPr>
              <w:pStyle w:val="TAL"/>
              <w:rPr>
                <w:b/>
                <w:bCs/>
                <w:i/>
                <w:iCs/>
                <w:lang w:val="en-GB" w:eastAsia="en-GB"/>
              </w:rPr>
            </w:pPr>
            <w:r w:rsidRPr="00F35584">
              <w:rPr>
                <w:b/>
                <w:bCs/>
                <w:i/>
                <w:iCs/>
                <w:lang w:val="en-GB" w:eastAsia="en-GB"/>
              </w:rPr>
              <w:t>periodicity</w:t>
            </w:r>
          </w:p>
          <w:p w14:paraId="7E5E47A5" w14:textId="77777777" w:rsidR="003F4601" w:rsidRPr="00F35584" w:rsidRDefault="003F4601" w:rsidP="00487E13">
            <w:pPr>
              <w:pStyle w:val="TAL"/>
              <w:rPr>
                <w:iCs/>
                <w:lang w:val="en-GB" w:eastAsia="en-GB"/>
              </w:rPr>
            </w:pPr>
            <w:r w:rsidRPr="00F35584">
              <w:rPr>
                <w:lang w:val="en-GB" w:eastAsia="en-GB"/>
              </w:rPr>
              <w:t>Periodicity for DL SPS, corresponding to L1 parameter ‘semiPersistSchedIntervalDL’.</w:t>
            </w:r>
          </w:p>
        </w:tc>
      </w:tr>
    </w:tbl>
    <w:p w14:paraId="59D150D9" w14:textId="77777777" w:rsidR="00D232DC" w:rsidRPr="00F35584" w:rsidRDefault="00D232DC" w:rsidP="00D232DC"/>
    <w:p w14:paraId="4E176D19" w14:textId="77777777" w:rsidR="008D370D" w:rsidRPr="00F35584" w:rsidRDefault="008D370D" w:rsidP="008D370D">
      <w:pPr>
        <w:pStyle w:val="4"/>
      </w:pPr>
      <w:bookmarkStart w:id="456" w:name="_Toc510018697"/>
      <w:r w:rsidRPr="00F35584">
        <w:t>–</w:t>
      </w:r>
      <w:r w:rsidRPr="00F35584">
        <w:tab/>
      </w:r>
      <w:r w:rsidRPr="00F35584">
        <w:rPr>
          <w:i/>
        </w:rPr>
        <w:t>SRB-Identity</w:t>
      </w:r>
      <w:bookmarkEnd w:id="456"/>
    </w:p>
    <w:p w14:paraId="73C147DF" w14:textId="77777777" w:rsidR="008D370D" w:rsidRPr="00F35584" w:rsidRDefault="008D370D" w:rsidP="008D370D">
      <w:r w:rsidRPr="00F35584">
        <w:t>The IE SRB-Identity is used to identify a Signalling Radio Bearer (SRB) used by a UE.</w:t>
      </w:r>
    </w:p>
    <w:p w14:paraId="58EF3683" w14:textId="77777777" w:rsidR="008D370D" w:rsidRPr="00F35584" w:rsidRDefault="008D370D" w:rsidP="00C06796">
      <w:pPr>
        <w:pStyle w:val="PL"/>
        <w:rPr>
          <w:color w:val="808080"/>
        </w:rPr>
      </w:pPr>
      <w:r w:rsidRPr="00F35584">
        <w:rPr>
          <w:color w:val="808080"/>
        </w:rPr>
        <w:t>-- ASN1START</w:t>
      </w:r>
    </w:p>
    <w:p w14:paraId="6C0B2D35" w14:textId="77777777" w:rsidR="008D370D" w:rsidRPr="00F35584" w:rsidRDefault="008D370D" w:rsidP="00C06796">
      <w:pPr>
        <w:pStyle w:val="PL"/>
        <w:rPr>
          <w:color w:val="808080"/>
        </w:rPr>
      </w:pPr>
      <w:r w:rsidRPr="00F35584">
        <w:rPr>
          <w:color w:val="808080"/>
        </w:rPr>
        <w:t>-- TAG-SRB-IDENTITY-START</w:t>
      </w:r>
    </w:p>
    <w:p w14:paraId="03D2407F" w14:textId="77777777" w:rsidR="008D370D" w:rsidRPr="00F35584" w:rsidRDefault="008D370D" w:rsidP="008D370D">
      <w:pPr>
        <w:pStyle w:val="PL"/>
      </w:pPr>
    </w:p>
    <w:p w14:paraId="3400ED87" w14:textId="77777777" w:rsidR="008D370D" w:rsidRPr="00F35584" w:rsidRDefault="008D370D" w:rsidP="008D370D">
      <w:pPr>
        <w:pStyle w:val="PL"/>
      </w:pPr>
      <w:r w:rsidRPr="00F35584">
        <w:t>SRB-Identity ::=</w:t>
      </w:r>
      <w:r w:rsidRPr="00F35584">
        <w:tab/>
      </w:r>
      <w:r w:rsidRPr="00F35584">
        <w:tab/>
      </w:r>
      <w:r w:rsidRPr="00F35584">
        <w:tab/>
      </w:r>
      <w:r w:rsidRPr="00F35584">
        <w:tab/>
      </w:r>
      <w:r w:rsidRPr="00F35584">
        <w:tab/>
      </w:r>
      <w:r w:rsidRPr="00F35584">
        <w:rPr>
          <w:color w:val="993366"/>
        </w:rPr>
        <w:t>INTEGER</w:t>
      </w:r>
      <w:r w:rsidRPr="00F35584">
        <w:t xml:space="preserve"> (1..3)</w:t>
      </w:r>
    </w:p>
    <w:p w14:paraId="22A52006" w14:textId="77777777" w:rsidR="008D370D" w:rsidRPr="00F35584" w:rsidRDefault="008D370D" w:rsidP="008D370D">
      <w:pPr>
        <w:pStyle w:val="PL"/>
      </w:pPr>
    </w:p>
    <w:p w14:paraId="33CA40B3" w14:textId="77777777" w:rsidR="008D370D" w:rsidRPr="00F35584" w:rsidRDefault="008D370D" w:rsidP="00C06796">
      <w:pPr>
        <w:pStyle w:val="PL"/>
        <w:rPr>
          <w:color w:val="808080"/>
        </w:rPr>
      </w:pPr>
      <w:r w:rsidRPr="00F35584">
        <w:rPr>
          <w:color w:val="808080"/>
        </w:rPr>
        <w:t>-- TAG-SRB-IDENTITY-STOP</w:t>
      </w:r>
    </w:p>
    <w:p w14:paraId="7120E78B" w14:textId="77777777" w:rsidR="008D370D" w:rsidRPr="00F35584" w:rsidRDefault="008D370D" w:rsidP="00C06796">
      <w:pPr>
        <w:pStyle w:val="PL"/>
        <w:rPr>
          <w:color w:val="808080"/>
        </w:rPr>
      </w:pPr>
      <w:r w:rsidRPr="00F35584">
        <w:rPr>
          <w:color w:val="808080"/>
        </w:rPr>
        <w:t>-- ASN1STOP</w:t>
      </w:r>
    </w:p>
    <w:p w14:paraId="165FBB81" w14:textId="77777777" w:rsidR="008D370D" w:rsidRPr="00F35584" w:rsidRDefault="008D370D" w:rsidP="00C06796">
      <w:pPr>
        <w:pStyle w:val="PL"/>
      </w:pPr>
    </w:p>
    <w:p w14:paraId="71A90F03" w14:textId="77777777" w:rsidR="00D232DC" w:rsidRPr="00F35584" w:rsidRDefault="00D232DC" w:rsidP="00D232DC"/>
    <w:p w14:paraId="7DB1ED68" w14:textId="77777777" w:rsidR="00632926" w:rsidRPr="00F35584" w:rsidRDefault="00632926" w:rsidP="00632926">
      <w:pPr>
        <w:pStyle w:val="4"/>
      </w:pPr>
      <w:bookmarkStart w:id="457" w:name="_Toc510018698"/>
      <w:r w:rsidRPr="00F35584">
        <w:t>–</w:t>
      </w:r>
      <w:r w:rsidRPr="00F35584">
        <w:tab/>
      </w:r>
      <w:r w:rsidRPr="00F35584">
        <w:rPr>
          <w:i/>
        </w:rPr>
        <w:t>SRS-Config</w:t>
      </w:r>
      <w:bookmarkEnd w:id="457"/>
    </w:p>
    <w:p w14:paraId="2DEDB0C9" w14:textId="77777777" w:rsidR="00632926" w:rsidRPr="00F35584" w:rsidRDefault="00632926" w:rsidP="00632926">
      <w:r w:rsidRPr="00F35584">
        <w:t xml:space="preserve">The </w:t>
      </w:r>
      <w:r w:rsidRPr="00F35584">
        <w:rPr>
          <w:i/>
        </w:rPr>
        <w:t xml:space="preserve">SRS-Config </w:t>
      </w:r>
      <w:r w:rsidRPr="00F3558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12A3C831" w14:textId="77777777" w:rsidR="00632926" w:rsidRPr="00F35584" w:rsidRDefault="00632926" w:rsidP="00632926">
      <w:pPr>
        <w:pStyle w:val="TH"/>
        <w:rPr>
          <w:lang w:val="en-GB"/>
        </w:rPr>
      </w:pPr>
      <w:r w:rsidRPr="00F35584">
        <w:rPr>
          <w:bCs/>
          <w:i/>
          <w:iCs/>
          <w:lang w:val="en-GB"/>
        </w:rPr>
        <w:t xml:space="preserve">SRS-Config </w:t>
      </w:r>
      <w:r w:rsidRPr="00F35584">
        <w:rPr>
          <w:lang w:val="en-GB"/>
        </w:rPr>
        <w:t>information element</w:t>
      </w:r>
    </w:p>
    <w:p w14:paraId="3043C9FB" w14:textId="77777777" w:rsidR="00632926" w:rsidRPr="00F35584" w:rsidRDefault="00632926" w:rsidP="00C06796">
      <w:pPr>
        <w:pStyle w:val="PL"/>
        <w:rPr>
          <w:color w:val="808080"/>
        </w:rPr>
      </w:pPr>
      <w:r w:rsidRPr="00F35584">
        <w:rPr>
          <w:color w:val="808080"/>
        </w:rPr>
        <w:t>-- ASN1START</w:t>
      </w:r>
    </w:p>
    <w:p w14:paraId="33A87548" w14:textId="77777777" w:rsidR="00632926" w:rsidRPr="00F35584" w:rsidRDefault="00632926" w:rsidP="00C06796">
      <w:pPr>
        <w:pStyle w:val="PL"/>
        <w:rPr>
          <w:color w:val="808080"/>
        </w:rPr>
      </w:pPr>
      <w:r w:rsidRPr="00F35584">
        <w:rPr>
          <w:color w:val="808080"/>
        </w:rPr>
        <w:t>-- TAG-SRS-CONFIG-START</w:t>
      </w:r>
    </w:p>
    <w:p w14:paraId="60A80F7D" w14:textId="77777777" w:rsidR="00632926" w:rsidRPr="00F35584" w:rsidRDefault="00632926" w:rsidP="00632926">
      <w:pPr>
        <w:pStyle w:val="PL"/>
      </w:pPr>
    </w:p>
    <w:p w14:paraId="2A67216D" w14:textId="77777777" w:rsidR="00632926" w:rsidRPr="00F35584" w:rsidRDefault="00632926" w:rsidP="00632926">
      <w:pPr>
        <w:pStyle w:val="PL"/>
      </w:pPr>
      <w:r w:rsidRPr="00F35584">
        <w:t xml:space="preserve">SRS-Config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17A2578" w14:textId="77777777" w:rsidR="00632926" w:rsidRPr="00F35584" w:rsidRDefault="00632926" w:rsidP="00632926">
      <w:pPr>
        <w:pStyle w:val="PL"/>
        <w:rPr>
          <w:color w:val="808080"/>
        </w:rPr>
      </w:pPr>
      <w:r w:rsidRPr="00F35584">
        <w:tab/>
        <w:t xml:space="preserve">srs-ResourceSetToReleaseList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(0..maxNrofSRS-ResourceSets))</w:t>
      </w:r>
      <w:r w:rsidRPr="00F35584">
        <w:rPr>
          <w:color w:val="993366"/>
        </w:rPr>
        <w:t xml:space="preserve"> OF</w:t>
      </w:r>
      <w:r w:rsidRPr="00F35584">
        <w:t xml:space="preserve"> SRS-ResourceSetId</w:t>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55FC4263" w14:textId="77777777" w:rsidR="00632926" w:rsidRPr="00F35584" w:rsidRDefault="00632926" w:rsidP="00632926">
      <w:pPr>
        <w:pStyle w:val="PL"/>
        <w:rPr>
          <w:color w:val="808080"/>
        </w:rPr>
      </w:pPr>
      <w:r w:rsidRPr="00F35584">
        <w:tab/>
        <w:t xml:space="preserve">srs-ResourceSetToAddModList </w:t>
      </w:r>
      <w:bookmarkStart w:id="458" w:name="_Hlk492307209"/>
      <w:r w:rsidRPr="00F35584">
        <w:tab/>
      </w:r>
      <w:r w:rsidRPr="00F35584">
        <w:tab/>
      </w:r>
      <w:r w:rsidRPr="00F35584">
        <w:tab/>
      </w:r>
      <w:r w:rsidRPr="00F35584">
        <w:rPr>
          <w:color w:val="993366"/>
        </w:rPr>
        <w:t>SEQUENCE</w:t>
      </w:r>
      <w:r w:rsidRPr="00F35584">
        <w:t xml:space="preserve"> (</w:t>
      </w:r>
      <w:r w:rsidRPr="00F35584">
        <w:rPr>
          <w:color w:val="993366"/>
        </w:rPr>
        <w:t>SIZE</w:t>
      </w:r>
      <w:r w:rsidRPr="00F35584">
        <w:t>(0..maxNrofSRS-ResourceSets))</w:t>
      </w:r>
      <w:r w:rsidRPr="00F35584">
        <w:rPr>
          <w:color w:val="993366"/>
        </w:rPr>
        <w:t xml:space="preserve"> OF</w:t>
      </w:r>
      <w:r w:rsidRPr="00F35584">
        <w:t xml:space="preserve"> </w:t>
      </w:r>
      <w:bookmarkEnd w:id="458"/>
      <w:r w:rsidRPr="00F35584">
        <w:t>SRS-ResourceSet</w:t>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498BA8FB" w14:textId="77777777" w:rsidR="00632926" w:rsidRPr="00F35584" w:rsidRDefault="00632926" w:rsidP="00632926">
      <w:pPr>
        <w:pStyle w:val="PL"/>
      </w:pPr>
    </w:p>
    <w:p w14:paraId="0DDE76EF" w14:textId="77777777" w:rsidR="00632926" w:rsidRPr="00F35584" w:rsidRDefault="00632926" w:rsidP="00632926">
      <w:pPr>
        <w:pStyle w:val="PL"/>
        <w:rPr>
          <w:color w:val="808080"/>
        </w:rPr>
      </w:pPr>
      <w:r w:rsidRPr="00F35584">
        <w:tab/>
        <w:t xml:space="preserve">srs-ResourceToReleaseList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SRS-ResourceId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A8568D2" w14:textId="77777777" w:rsidR="00632926" w:rsidRPr="00F35584" w:rsidRDefault="00632926" w:rsidP="00632926">
      <w:pPr>
        <w:pStyle w:val="PL"/>
        <w:rPr>
          <w:color w:val="808080"/>
        </w:rPr>
      </w:pPr>
      <w:r w:rsidRPr="00F35584">
        <w:tab/>
        <w:t xml:space="preserve">srs-ResourceToAddModList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5B130A64" w14:textId="77777777" w:rsidR="00632926" w:rsidRPr="00F35584" w:rsidRDefault="00632926" w:rsidP="00632926">
      <w:pPr>
        <w:pStyle w:val="PL"/>
      </w:pPr>
    </w:p>
    <w:p w14:paraId="048290D3" w14:textId="77777777" w:rsidR="00632926" w:rsidRPr="00F35584" w:rsidRDefault="00632926" w:rsidP="00632926">
      <w:pPr>
        <w:pStyle w:val="PL"/>
      </w:pPr>
    </w:p>
    <w:p w14:paraId="1FFA90BF" w14:textId="77777777" w:rsidR="00632926" w:rsidRPr="00F35584" w:rsidRDefault="00632926" w:rsidP="00C06796">
      <w:pPr>
        <w:pStyle w:val="PL"/>
        <w:rPr>
          <w:color w:val="808080"/>
        </w:rPr>
      </w:pPr>
      <w:r w:rsidRPr="00F35584">
        <w:tab/>
      </w:r>
      <w:r w:rsidRPr="00F35584">
        <w:rPr>
          <w:color w:val="808080"/>
        </w:rPr>
        <w:t xml:space="preserve">-- If absent, UE applies TPC commands via accumulation. If disabled, UE applies the TPC command without accumulation </w:t>
      </w:r>
    </w:p>
    <w:p w14:paraId="6A8FBBA9" w14:textId="77777777" w:rsidR="00632926" w:rsidRPr="00F35584" w:rsidRDefault="00632926" w:rsidP="00C06796">
      <w:pPr>
        <w:pStyle w:val="PL"/>
        <w:rPr>
          <w:color w:val="808080"/>
        </w:rPr>
      </w:pPr>
      <w:r w:rsidRPr="00F35584">
        <w:tab/>
      </w:r>
      <w:r w:rsidRPr="00F35584">
        <w:rPr>
          <w:color w:val="808080"/>
        </w:rPr>
        <w:t>-- (this applies to SRS when a separate closed loop is configured for SRS)</w:t>
      </w:r>
    </w:p>
    <w:p w14:paraId="271F3F27" w14:textId="77777777" w:rsidR="00632926" w:rsidRPr="00F35584" w:rsidRDefault="00632926" w:rsidP="00C06796">
      <w:pPr>
        <w:pStyle w:val="PL"/>
        <w:rPr>
          <w:color w:val="808080"/>
        </w:rPr>
      </w:pPr>
      <w:r w:rsidRPr="00F35584">
        <w:tab/>
      </w:r>
      <w:r w:rsidRPr="00F35584">
        <w:rPr>
          <w:color w:val="808080"/>
        </w:rPr>
        <w:t>-- Corresponds to L1 parameter 'Accumulation-enabled-srs' (see 38,213, section 7.3)</w:t>
      </w:r>
    </w:p>
    <w:p w14:paraId="74C67F33" w14:textId="77777777" w:rsidR="00632926" w:rsidRPr="00F35584" w:rsidRDefault="00632926" w:rsidP="00632926">
      <w:pPr>
        <w:pStyle w:val="PL"/>
        <w:rPr>
          <w:color w:val="808080"/>
        </w:rPr>
      </w:pPr>
      <w:r w:rsidRPr="00F35584">
        <w:tab/>
        <w:t>tpc-Accumulation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7E0AC507" w14:textId="77777777" w:rsidR="00632926" w:rsidRPr="00F35584" w:rsidRDefault="00632926" w:rsidP="00632926">
      <w:pPr>
        <w:pStyle w:val="PL"/>
      </w:pPr>
      <w:r w:rsidRPr="00F35584">
        <w:tab/>
        <w:t>...</w:t>
      </w:r>
    </w:p>
    <w:p w14:paraId="7E35A755" w14:textId="77777777" w:rsidR="00632926" w:rsidRPr="00F35584" w:rsidRDefault="00632926" w:rsidP="00632926">
      <w:pPr>
        <w:pStyle w:val="PL"/>
      </w:pPr>
      <w:r w:rsidRPr="00F35584">
        <w:t>}</w:t>
      </w:r>
    </w:p>
    <w:p w14:paraId="6B616994" w14:textId="77777777" w:rsidR="00632926" w:rsidRPr="00F35584" w:rsidRDefault="00632926" w:rsidP="00632926">
      <w:pPr>
        <w:pStyle w:val="PL"/>
      </w:pPr>
    </w:p>
    <w:p w14:paraId="131C3CCB" w14:textId="77777777" w:rsidR="00632926" w:rsidRPr="00F35584" w:rsidRDefault="00632926" w:rsidP="00F25D79">
      <w:pPr>
        <w:pStyle w:val="PL"/>
      </w:pPr>
      <w:r w:rsidRPr="00F35584">
        <w:t xml:space="preserve">SRS-ResourceSet ::= </w:t>
      </w:r>
      <w:r w:rsidRPr="00F35584">
        <w:tab/>
      </w:r>
      <w:r w:rsidRPr="00F35584">
        <w:tab/>
      </w:r>
      <w:r w:rsidRPr="00F35584">
        <w:tab/>
      </w:r>
      <w:r w:rsidRPr="00F35584">
        <w:tab/>
      </w:r>
      <w:r w:rsidRPr="00F35584">
        <w:tab/>
      </w:r>
      <w:r w:rsidRPr="00F35584">
        <w:rPr>
          <w:color w:val="993366"/>
        </w:rPr>
        <w:t>SEQUENCE</w:t>
      </w:r>
      <w:r w:rsidRPr="00F35584">
        <w:t xml:space="preserve"> {</w:t>
      </w:r>
    </w:p>
    <w:p w14:paraId="3D54EC1F" w14:textId="77777777" w:rsidR="00216940" w:rsidRPr="00F35584" w:rsidRDefault="00216940" w:rsidP="00C06796">
      <w:pPr>
        <w:pStyle w:val="PL"/>
        <w:rPr>
          <w:color w:val="808080"/>
        </w:rPr>
      </w:pPr>
      <w:r w:rsidRPr="00F35584">
        <w:tab/>
      </w:r>
      <w:r w:rsidRPr="00F35584">
        <w:rPr>
          <w:color w:val="808080"/>
        </w:rPr>
        <w:t>-- The ID of this resource set. It is unique in the context of the BWP in which the parent SRS-Config is defined.</w:t>
      </w:r>
    </w:p>
    <w:p w14:paraId="7DF339D3" w14:textId="77777777" w:rsidR="00632926" w:rsidRPr="00F35584" w:rsidRDefault="00632926" w:rsidP="00F25D79">
      <w:pPr>
        <w:pStyle w:val="PL"/>
      </w:pPr>
      <w:r w:rsidRPr="00F35584">
        <w:tab/>
        <w:t>srs-ResourceSetId</w:t>
      </w:r>
      <w:r w:rsidRPr="00F35584">
        <w:tab/>
      </w:r>
      <w:r w:rsidRPr="00F35584">
        <w:tab/>
      </w:r>
      <w:r w:rsidRPr="00F35584">
        <w:tab/>
      </w:r>
      <w:r w:rsidRPr="00F35584">
        <w:tab/>
      </w:r>
      <w:r w:rsidRPr="00F35584">
        <w:tab/>
      </w:r>
      <w:r w:rsidRPr="00F35584">
        <w:tab/>
        <w:t>SRS-ResourceSetId,</w:t>
      </w:r>
    </w:p>
    <w:p w14:paraId="76FE4850" w14:textId="77777777" w:rsidR="00632926" w:rsidRPr="00F35584" w:rsidRDefault="00632926" w:rsidP="00C06796">
      <w:pPr>
        <w:pStyle w:val="PL"/>
        <w:rPr>
          <w:color w:val="808080"/>
        </w:rPr>
      </w:pPr>
      <w:r w:rsidRPr="00F35584">
        <w:tab/>
      </w:r>
      <w:r w:rsidRPr="00F35584">
        <w:rPr>
          <w:color w:val="808080"/>
        </w:rPr>
        <w:t>-- The IDs of the SRS-Reosurces used in this SRS-ResourceSet</w:t>
      </w:r>
    </w:p>
    <w:p w14:paraId="14291E39" w14:textId="77777777" w:rsidR="00632926" w:rsidRPr="00F35584" w:rsidRDefault="00632926" w:rsidP="00F25D79">
      <w:pPr>
        <w:pStyle w:val="PL"/>
        <w:rPr>
          <w:color w:val="808080"/>
        </w:rPr>
      </w:pPr>
      <w:r w:rsidRPr="00F35584">
        <w:tab/>
        <w:t>srs-ResourceIdList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(1..maxNrofSRS-ResourcesPerSet))</w:t>
      </w:r>
      <w:r w:rsidRPr="00F35584">
        <w:rPr>
          <w:color w:val="993366"/>
        </w:rPr>
        <w:t xml:space="preserve"> OF</w:t>
      </w:r>
      <w:r w:rsidRPr="00F35584">
        <w:t xml:space="preserve"> SRS-ResourceId</w:t>
      </w:r>
      <w:r w:rsidRPr="00F35584">
        <w:tab/>
      </w:r>
      <w:r w:rsidRPr="00F35584">
        <w:tab/>
      </w:r>
      <w:r w:rsidRPr="00F35584">
        <w:rPr>
          <w:color w:val="993366"/>
        </w:rPr>
        <w:t>OPTIONAL</w:t>
      </w:r>
      <w:r w:rsidRPr="00F35584">
        <w:t>,</w:t>
      </w:r>
      <w:r w:rsidRPr="00F35584">
        <w:tab/>
      </w:r>
      <w:r w:rsidRPr="00F35584">
        <w:rPr>
          <w:color w:val="808080"/>
        </w:rPr>
        <w:t>-- Cond Setup</w:t>
      </w:r>
    </w:p>
    <w:p w14:paraId="08793F9C" w14:textId="77777777" w:rsidR="00632926" w:rsidRPr="00F35584" w:rsidRDefault="00632926" w:rsidP="00F25D79">
      <w:pPr>
        <w:pStyle w:val="PL"/>
      </w:pPr>
    </w:p>
    <w:p w14:paraId="2E8A016A" w14:textId="77777777" w:rsidR="00C718E2" w:rsidRPr="00F35584" w:rsidRDefault="00C718E2" w:rsidP="00F25D79">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F650CC1" w14:textId="77777777" w:rsidR="00C718E2" w:rsidRPr="00F35584" w:rsidRDefault="00C718E2" w:rsidP="00F25D79">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2A752BB" w14:textId="77777777" w:rsidR="00632926" w:rsidRPr="00F35584" w:rsidRDefault="00C718E2" w:rsidP="00C06796">
      <w:pPr>
        <w:pStyle w:val="PL"/>
        <w:rPr>
          <w:color w:val="808080"/>
        </w:rPr>
      </w:pPr>
      <w:r w:rsidRPr="00F35584">
        <w:tab/>
      </w:r>
      <w:r w:rsidRPr="00F35584">
        <w:tab/>
      </w:r>
      <w:r w:rsidR="00632926" w:rsidRPr="00F35584">
        <w:tab/>
      </w:r>
      <w:r w:rsidR="00632926" w:rsidRPr="00F35584">
        <w:rPr>
          <w:color w:val="808080"/>
        </w:rPr>
        <w:t>-- The DCI "code point" upon which the UE shall transmit SRS according to this SRS resource set configuration.</w:t>
      </w:r>
    </w:p>
    <w:p w14:paraId="481DAB45" w14:textId="77777777" w:rsidR="00632926" w:rsidRPr="00F35584" w:rsidRDefault="00C718E2" w:rsidP="00C06796">
      <w:pPr>
        <w:pStyle w:val="PL"/>
        <w:rPr>
          <w:color w:val="808080"/>
        </w:rPr>
      </w:pPr>
      <w:r w:rsidRPr="00F35584">
        <w:tab/>
      </w:r>
      <w:r w:rsidRPr="00F35584">
        <w:tab/>
      </w:r>
      <w:r w:rsidR="00632926" w:rsidRPr="00F35584">
        <w:tab/>
      </w:r>
      <w:r w:rsidR="00632926" w:rsidRPr="00F35584">
        <w:rPr>
          <w:color w:val="808080"/>
        </w:rPr>
        <w:t xml:space="preserve">-- Corresponds to L1 parameter 'AperiodicSRS-ResourceTrigger' (see 38.214, section </w:t>
      </w:r>
      <w:r w:rsidR="00A77B5F" w:rsidRPr="00F35584">
        <w:rPr>
          <w:color w:val="808080"/>
        </w:rPr>
        <w:t>6.1.1.2</w:t>
      </w:r>
      <w:r w:rsidR="00632926" w:rsidRPr="00F35584">
        <w:rPr>
          <w:color w:val="808080"/>
        </w:rPr>
        <w:t>)</w:t>
      </w:r>
    </w:p>
    <w:p w14:paraId="35406004" w14:textId="77777777" w:rsidR="00632926" w:rsidRPr="00F35584" w:rsidRDefault="00C718E2" w:rsidP="00F25D79">
      <w:pPr>
        <w:pStyle w:val="PL"/>
      </w:pPr>
      <w:r w:rsidRPr="00F35584">
        <w:tab/>
      </w:r>
      <w:r w:rsidRPr="00F35584">
        <w:tab/>
      </w:r>
      <w:r w:rsidR="00632926" w:rsidRPr="00F35584">
        <w:tab/>
      </w:r>
      <w:bookmarkStart w:id="459" w:name="_Hlk493885834"/>
      <w:r w:rsidR="00632926" w:rsidRPr="00F35584">
        <w:t>aperiodicSRS-ResourceTrigger</w:t>
      </w:r>
      <w:bookmarkEnd w:id="459"/>
      <w:r w:rsidR="00632926" w:rsidRPr="00F35584">
        <w:tab/>
      </w:r>
      <w:r w:rsidR="00632926" w:rsidRPr="00F35584">
        <w:tab/>
      </w:r>
      <w:r w:rsidR="00632926" w:rsidRPr="00F35584">
        <w:tab/>
      </w:r>
      <w:r w:rsidR="00632926" w:rsidRPr="00F35584">
        <w:rPr>
          <w:color w:val="993366"/>
        </w:rPr>
        <w:t>INTEGER</w:t>
      </w:r>
      <w:r w:rsidR="00632926" w:rsidRPr="00F35584">
        <w:t xml:space="preserve"> (0..maxNrofSRS-TriggerStates-1),</w:t>
      </w:r>
    </w:p>
    <w:p w14:paraId="01B04D27" w14:textId="77777777" w:rsidR="0092031D" w:rsidRPr="00F35584" w:rsidRDefault="0092031D" w:rsidP="00C06796">
      <w:pPr>
        <w:pStyle w:val="PL"/>
        <w:rPr>
          <w:color w:val="808080"/>
        </w:rPr>
      </w:pPr>
      <w:r w:rsidRPr="00F35584">
        <w:tab/>
      </w:r>
      <w:r w:rsidRPr="00F35584">
        <w:tab/>
      </w:r>
      <w:r w:rsidRPr="00F35584">
        <w:tab/>
      </w:r>
      <w:r w:rsidRPr="00F35584">
        <w:rPr>
          <w:color w:val="808080"/>
        </w:rPr>
        <w:t>-- ID of CSI-RS resource associated with this SRS resource set. (see 38.214, section 6.1.1.2)</w:t>
      </w:r>
    </w:p>
    <w:p w14:paraId="638C8085" w14:textId="77777777" w:rsidR="0092031D" w:rsidRPr="00F35584" w:rsidRDefault="0092031D" w:rsidP="00F25D79">
      <w:pPr>
        <w:pStyle w:val="PL"/>
      </w:pPr>
      <w:r w:rsidRPr="00F35584">
        <w:tab/>
      </w:r>
      <w:r w:rsidRPr="00F35584">
        <w:tab/>
      </w:r>
      <w:r w:rsidRPr="00F35584">
        <w:tab/>
        <w:t>csi-RS</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14:paraId="202B66BB" w14:textId="77777777" w:rsidR="00032209" w:rsidRPr="00F35584" w:rsidRDefault="00032209" w:rsidP="00C06796">
      <w:pPr>
        <w:pStyle w:val="PL"/>
        <w:rPr>
          <w:color w:val="808080"/>
        </w:rPr>
      </w:pPr>
      <w:r w:rsidRPr="00F35584">
        <w:tab/>
      </w:r>
      <w:r w:rsidRPr="00F35584">
        <w:tab/>
      </w:r>
      <w:r w:rsidRPr="00F35584">
        <w:tab/>
      </w:r>
      <w:r w:rsidRPr="00F35584">
        <w:rPr>
          <w:color w:val="808080"/>
        </w:rPr>
        <w:t>-- An offset in number of slots between the triggering DCI and the actual transmission of this SRS-ResourceSet.</w:t>
      </w:r>
    </w:p>
    <w:p w14:paraId="3C10DA71" w14:textId="77777777" w:rsidR="00032209" w:rsidRPr="00F35584" w:rsidRDefault="00032209" w:rsidP="00C06796">
      <w:pPr>
        <w:pStyle w:val="PL"/>
        <w:rPr>
          <w:color w:val="808080"/>
        </w:rPr>
      </w:pPr>
      <w:r w:rsidRPr="00F35584">
        <w:tab/>
      </w:r>
      <w:r w:rsidRPr="00F35584">
        <w:tab/>
      </w:r>
      <w:r w:rsidRPr="00F35584">
        <w:tab/>
      </w:r>
      <w:r w:rsidRPr="00F35584">
        <w:rPr>
          <w:color w:val="808080"/>
        </w:rPr>
        <w:t>-- If the field is absent the UE applies no offset (value 0)</w:t>
      </w:r>
    </w:p>
    <w:p w14:paraId="6D98F7F7" w14:textId="77777777" w:rsidR="00032209" w:rsidRPr="00F35584" w:rsidRDefault="00032209" w:rsidP="00F25D79">
      <w:pPr>
        <w:pStyle w:val="PL"/>
        <w:rPr>
          <w:color w:val="808080"/>
        </w:rPr>
      </w:pPr>
      <w:r w:rsidRPr="00F35584">
        <w:tab/>
      </w:r>
      <w:r w:rsidRPr="00F35584">
        <w:tab/>
      </w:r>
      <w:r w:rsidRPr="00F35584">
        <w:tab/>
        <w:t>slotOffset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06DB38C" w14:textId="77777777" w:rsidR="00032209" w:rsidRPr="00F35584" w:rsidRDefault="00032209" w:rsidP="00F25D79">
      <w:pPr>
        <w:pStyle w:val="PL"/>
      </w:pPr>
      <w:r w:rsidRPr="00F35584">
        <w:tab/>
      </w:r>
      <w:r w:rsidRPr="00F35584">
        <w:tab/>
      </w:r>
      <w:r w:rsidRPr="00F35584">
        <w:tab/>
        <w:t>...</w:t>
      </w:r>
    </w:p>
    <w:p w14:paraId="2B8DBC3B" w14:textId="77777777" w:rsidR="00C718E2" w:rsidRPr="00F35584" w:rsidRDefault="00C718E2" w:rsidP="00F25D79">
      <w:pPr>
        <w:pStyle w:val="PL"/>
      </w:pPr>
      <w:r w:rsidRPr="00F35584">
        <w:tab/>
      </w:r>
      <w:r w:rsidRPr="00F35584">
        <w:tab/>
        <w:t>},</w:t>
      </w:r>
    </w:p>
    <w:p w14:paraId="777AEA03" w14:textId="77777777" w:rsidR="00C718E2" w:rsidRPr="00F35584" w:rsidRDefault="00C718E2" w:rsidP="00F25D79">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1707957" w14:textId="77777777" w:rsidR="0092031D" w:rsidRPr="00F35584" w:rsidRDefault="0092031D" w:rsidP="00C06796">
      <w:pPr>
        <w:pStyle w:val="PL"/>
        <w:rPr>
          <w:color w:val="808080"/>
        </w:rPr>
      </w:pPr>
      <w:r w:rsidRPr="00F35584">
        <w:tab/>
      </w:r>
      <w:r w:rsidRPr="00F35584">
        <w:tab/>
      </w:r>
      <w:r w:rsidRPr="00F35584">
        <w:tab/>
      </w:r>
      <w:r w:rsidRPr="00F35584">
        <w:rPr>
          <w:color w:val="808080"/>
        </w:rPr>
        <w:t>-- ID of CSI-RS resource associated with this SRS resource set in non-codebook based operation.</w:t>
      </w:r>
    </w:p>
    <w:p w14:paraId="12EBC903" w14:textId="77777777" w:rsidR="0092031D" w:rsidRPr="00F35584" w:rsidRDefault="0092031D" w:rsidP="00C06796">
      <w:pPr>
        <w:pStyle w:val="PL"/>
        <w:rPr>
          <w:color w:val="808080"/>
        </w:rPr>
      </w:pPr>
      <w:r w:rsidRPr="00F35584">
        <w:tab/>
      </w:r>
      <w:r w:rsidRPr="00F35584">
        <w:tab/>
      </w:r>
      <w:r w:rsidRPr="00F35584">
        <w:tab/>
      </w:r>
      <w:r w:rsidRPr="00F35584">
        <w:rPr>
          <w:color w:val="808080"/>
        </w:rPr>
        <w:t>-- Corresponds to L1 parameter 'SRS-AssocCSIRS' (see 38.214, section 6.2.1)</w:t>
      </w:r>
    </w:p>
    <w:p w14:paraId="7A8B39B9" w14:textId="77777777" w:rsidR="0092031D" w:rsidRPr="00F35584" w:rsidRDefault="0092031D" w:rsidP="0092031D">
      <w:pPr>
        <w:pStyle w:val="PL"/>
        <w:rPr>
          <w:color w:val="808080"/>
        </w:rPr>
      </w:pPr>
      <w:r w:rsidRPr="00F35584">
        <w:tab/>
      </w:r>
      <w:r w:rsidRPr="00F35584">
        <w:tab/>
      </w:r>
      <w:r w:rsidRPr="00F35584">
        <w:tab/>
        <w:t>associatedCSI-RS</w:t>
      </w:r>
      <w:r w:rsidRPr="00F35584">
        <w:tab/>
      </w:r>
      <w:r w:rsidRPr="00F35584">
        <w:tab/>
        <w:t>NZP-CSI-RS-ResourceId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nonCodebook</w:t>
      </w:r>
    </w:p>
    <w:p w14:paraId="4A3272E8" w14:textId="77777777" w:rsidR="005E1E56" w:rsidRPr="00F35584" w:rsidRDefault="005E1E56" w:rsidP="00F25D79">
      <w:pPr>
        <w:pStyle w:val="PL"/>
      </w:pPr>
      <w:r w:rsidRPr="00F35584">
        <w:tab/>
      </w:r>
      <w:r w:rsidRPr="00F35584">
        <w:tab/>
      </w:r>
      <w:r w:rsidRPr="00F35584">
        <w:tab/>
        <w:t>...</w:t>
      </w:r>
    </w:p>
    <w:p w14:paraId="0C6EFC23" w14:textId="77777777" w:rsidR="005E1E56" w:rsidRPr="00F35584" w:rsidRDefault="005E1E56" w:rsidP="00F25D79">
      <w:pPr>
        <w:pStyle w:val="PL"/>
      </w:pPr>
      <w:r w:rsidRPr="00F35584">
        <w:tab/>
      </w:r>
      <w:r w:rsidRPr="00F35584">
        <w:tab/>
        <w:t>},</w:t>
      </w:r>
    </w:p>
    <w:p w14:paraId="18CB73A1" w14:textId="77777777" w:rsidR="005E1E56" w:rsidRPr="00F35584" w:rsidRDefault="005E1E56" w:rsidP="005E1E5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01FA1B5" w14:textId="77777777" w:rsidR="00632926" w:rsidRPr="00F35584" w:rsidRDefault="0092031D" w:rsidP="00C06796">
      <w:pPr>
        <w:pStyle w:val="PL"/>
        <w:rPr>
          <w:color w:val="808080"/>
        </w:rPr>
      </w:pPr>
      <w:r w:rsidRPr="00F35584">
        <w:tab/>
      </w:r>
      <w:r w:rsidRPr="00F35584">
        <w:tab/>
      </w:r>
      <w:r w:rsidR="00632926" w:rsidRPr="00F35584">
        <w:tab/>
      </w:r>
      <w:r w:rsidR="00632926" w:rsidRPr="00F35584">
        <w:rPr>
          <w:color w:val="808080"/>
        </w:rPr>
        <w:t xml:space="preserve">-- ID of CSI-RS resource associated with </w:t>
      </w:r>
      <w:r w:rsidR="00C718E2" w:rsidRPr="00F35584">
        <w:rPr>
          <w:color w:val="808080"/>
        </w:rPr>
        <w:t xml:space="preserve">this </w:t>
      </w:r>
      <w:r w:rsidR="00632926" w:rsidRPr="00F35584">
        <w:rPr>
          <w:color w:val="808080"/>
        </w:rPr>
        <w:t>SRS resource set in non-codebook based operation</w:t>
      </w:r>
      <w:r w:rsidR="005E0F78" w:rsidRPr="00F35584">
        <w:rPr>
          <w:color w:val="808080"/>
        </w:rPr>
        <w:t>.</w:t>
      </w:r>
    </w:p>
    <w:p w14:paraId="688B7BC3" w14:textId="77777777" w:rsidR="005E1E56" w:rsidRPr="00F35584" w:rsidRDefault="0092031D" w:rsidP="00C06796">
      <w:pPr>
        <w:pStyle w:val="PL"/>
        <w:rPr>
          <w:color w:val="808080"/>
        </w:rPr>
      </w:pPr>
      <w:r w:rsidRPr="00F35584">
        <w:tab/>
      </w:r>
      <w:r w:rsidRPr="00F35584">
        <w:tab/>
      </w:r>
      <w:r w:rsidR="00632926" w:rsidRPr="00F35584">
        <w:tab/>
      </w:r>
      <w:r w:rsidR="00632926" w:rsidRPr="00F35584">
        <w:rPr>
          <w:color w:val="808080"/>
        </w:rPr>
        <w:t>-- Corresponds to L1 parameter 'SRS-AssocCSIRS' (see 38.214, section 6.2.1)</w:t>
      </w:r>
    </w:p>
    <w:p w14:paraId="4A17CDF8" w14:textId="77777777" w:rsidR="00632926" w:rsidRPr="00F35584" w:rsidRDefault="0092031D" w:rsidP="00F25D79">
      <w:pPr>
        <w:pStyle w:val="PL"/>
        <w:rPr>
          <w:color w:val="808080"/>
        </w:rPr>
      </w:pPr>
      <w:r w:rsidRPr="00F35584">
        <w:tab/>
      </w:r>
      <w:r w:rsidRPr="00F35584">
        <w:tab/>
      </w:r>
      <w:r w:rsidR="00632926" w:rsidRPr="00F35584">
        <w:tab/>
        <w:t>associatedCSI-RS</w:t>
      </w:r>
      <w:r w:rsidR="00632926" w:rsidRPr="00F35584">
        <w:tab/>
      </w:r>
      <w:r w:rsidR="00632926" w:rsidRPr="00F35584">
        <w:tab/>
        <w:t>NZP-CSI-RS-ResourceId</w: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t>OPTIONAL</w:t>
      </w:r>
      <w:r w:rsidR="00632926" w:rsidRPr="00F35584">
        <w:t xml:space="preserve">, </w:t>
      </w:r>
      <w:r w:rsidR="00632926" w:rsidRPr="00F35584">
        <w:rPr>
          <w:color w:val="808080"/>
        </w:rPr>
        <w:t>-- Cond nonCodebook</w:t>
      </w:r>
    </w:p>
    <w:p w14:paraId="0E456CAD" w14:textId="77777777" w:rsidR="0092031D" w:rsidRPr="00F35584" w:rsidRDefault="0092031D" w:rsidP="0092031D">
      <w:pPr>
        <w:pStyle w:val="PL"/>
      </w:pPr>
      <w:r w:rsidRPr="00F35584">
        <w:tab/>
      </w:r>
      <w:r w:rsidRPr="00F35584">
        <w:tab/>
      </w:r>
      <w:r w:rsidRPr="00F35584">
        <w:tab/>
        <w:t>...</w:t>
      </w:r>
    </w:p>
    <w:p w14:paraId="1866EA90" w14:textId="77777777" w:rsidR="0092031D" w:rsidRPr="00F35584" w:rsidRDefault="0092031D" w:rsidP="0092031D">
      <w:pPr>
        <w:pStyle w:val="PL"/>
      </w:pPr>
      <w:r w:rsidRPr="00F35584">
        <w:tab/>
      </w:r>
      <w:r w:rsidRPr="00F35584">
        <w:tab/>
        <w:t>}</w:t>
      </w:r>
    </w:p>
    <w:p w14:paraId="3F415541" w14:textId="77777777" w:rsidR="0092031D" w:rsidRPr="00F35584" w:rsidRDefault="0092031D" w:rsidP="0092031D">
      <w:pPr>
        <w:pStyle w:val="PL"/>
      </w:pPr>
      <w:r w:rsidRPr="00F35584">
        <w:tab/>
        <w:t>},</w:t>
      </w:r>
    </w:p>
    <w:p w14:paraId="48706845" w14:textId="77777777" w:rsidR="00632926" w:rsidRPr="00F35584" w:rsidRDefault="00632926" w:rsidP="00C06796">
      <w:pPr>
        <w:pStyle w:val="PL"/>
        <w:rPr>
          <w:color w:val="808080"/>
        </w:rPr>
      </w:pPr>
      <w:r w:rsidRPr="00F35584">
        <w:tab/>
      </w:r>
      <w:r w:rsidRPr="00F35584">
        <w:rPr>
          <w:color w:val="808080"/>
        </w:rPr>
        <w:t>-- Indicates if the SRS resource set is used for beam management vs. used for either codebook based or non-codebook based transmission.</w:t>
      </w:r>
    </w:p>
    <w:p w14:paraId="1B5CE7C0" w14:textId="77777777" w:rsidR="00632926" w:rsidRPr="00F35584" w:rsidRDefault="00632926" w:rsidP="00C06796">
      <w:pPr>
        <w:pStyle w:val="PL"/>
        <w:rPr>
          <w:color w:val="808080"/>
        </w:rPr>
      </w:pPr>
      <w:r w:rsidRPr="00F35584">
        <w:tab/>
      </w:r>
      <w:r w:rsidRPr="00F35584">
        <w:rPr>
          <w:color w:val="808080"/>
        </w:rPr>
        <w:t>-- Corresponds to L1 parameter 'SRS-SetUse' (see 38.214, section 6.2.1)</w:t>
      </w:r>
    </w:p>
    <w:p w14:paraId="56336B91" w14:textId="77777777" w:rsidR="00632926" w:rsidRPr="00F35584" w:rsidRDefault="00632926" w:rsidP="00C06796">
      <w:pPr>
        <w:pStyle w:val="PL"/>
        <w:rPr>
          <w:color w:val="808080"/>
        </w:rPr>
      </w:pPr>
      <w:r w:rsidRPr="00F35584">
        <w:tab/>
      </w:r>
      <w:r w:rsidRPr="00F35584">
        <w:rPr>
          <w:color w:val="808080"/>
        </w:rPr>
        <w:t xml:space="preserve">-- FFS_CHECK: Isn't codebook/noncodebook already known from the ulTxConfig in the SRS-Config? If so, isn't the only distinction </w:t>
      </w:r>
    </w:p>
    <w:p w14:paraId="0DB28A12" w14:textId="77777777" w:rsidR="00632926" w:rsidRPr="00F35584" w:rsidRDefault="00632926" w:rsidP="00C06796">
      <w:pPr>
        <w:pStyle w:val="PL"/>
        <w:rPr>
          <w:color w:val="808080"/>
        </w:rPr>
      </w:pPr>
      <w:r w:rsidRPr="00F35584">
        <w:tab/>
      </w:r>
      <w:r w:rsidRPr="00F35584">
        <w:rPr>
          <w:color w:val="808080"/>
        </w:rPr>
        <w:t>-- in the set between BeamManagement, AtennaSwitching and "Other”? Or what happens if SRS-Config=Codebook but a Set=NonCodebook?</w:t>
      </w:r>
    </w:p>
    <w:p w14:paraId="156799B3" w14:textId="77777777" w:rsidR="00632926" w:rsidRPr="00F35584" w:rsidRDefault="00632926" w:rsidP="00F25D79">
      <w:pPr>
        <w:pStyle w:val="PL"/>
      </w:pPr>
      <w:r w:rsidRPr="00F35584">
        <w:tab/>
        <w:t>usage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{beamManagement, codebook, nonCodebook, antennaSwitching},</w:t>
      </w:r>
    </w:p>
    <w:p w14:paraId="4280349B" w14:textId="77777777" w:rsidR="00632926" w:rsidRPr="00F35584" w:rsidRDefault="00632926" w:rsidP="00F25D79">
      <w:pPr>
        <w:pStyle w:val="PL"/>
      </w:pPr>
    </w:p>
    <w:p w14:paraId="4B6EEA36" w14:textId="77777777" w:rsidR="00632926" w:rsidRPr="00F35584" w:rsidRDefault="00632926" w:rsidP="00C06796">
      <w:pPr>
        <w:pStyle w:val="PL"/>
        <w:rPr>
          <w:color w:val="808080"/>
        </w:rPr>
      </w:pPr>
      <w:r w:rsidRPr="00F35584">
        <w:tab/>
      </w:r>
      <w:r w:rsidRPr="00F35584">
        <w:rPr>
          <w:color w:val="808080"/>
        </w:rPr>
        <w:t>-- alpha value for SRS power control. Corresponds to L1 parameter 'alpha-srs' (see 38.213, section 7.3)</w:t>
      </w:r>
    </w:p>
    <w:p w14:paraId="791BF387" w14:textId="77777777" w:rsidR="00632926" w:rsidRPr="00F35584" w:rsidRDefault="00632926" w:rsidP="00C06796">
      <w:pPr>
        <w:pStyle w:val="PL"/>
        <w:rPr>
          <w:color w:val="808080"/>
        </w:rPr>
      </w:pPr>
      <w:r w:rsidRPr="00F35584">
        <w:tab/>
      </w:r>
      <w:r w:rsidRPr="00F35584">
        <w:rPr>
          <w:color w:val="808080"/>
        </w:rPr>
        <w:t>-- When the field is absent the UE applies the value 1</w:t>
      </w:r>
    </w:p>
    <w:p w14:paraId="405A810C" w14:textId="77777777" w:rsidR="00632926" w:rsidRPr="00F35584" w:rsidRDefault="00632926" w:rsidP="00F25D79">
      <w:pPr>
        <w:pStyle w:val="PL"/>
        <w:rPr>
          <w:color w:val="808080"/>
        </w:rPr>
      </w:pP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6B157EB3" w14:textId="77777777" w:rsidR="00632926" w:rsidRPr="00F35584" w:rsidRDefault="00632926" w:rsidP="00C06796">
      <w:pPr>
        <w:pStyle w:val="PL"/>
        <w:rPr>
          <w:color w:val="808080"/>
        </w:rPr>
      </w:pPr>
      <w:r w:rsidRPr="00F35584">
        <w:tab/>
      </w:r>
      <w:r w:rsidRPr="00F35584">
        <w:rPr>
          <w:color w:val="808080"/>
        </w:rPr>
        <w:t>-- P0 value for SRS power control. The value is in dBm. Only even values (step size 2) are allowed.</w:t>
      </w:r>
    </w:p>
    <w:p w14:paraId="32AA94F6" w14:textId="77777777" w:rsidR="00632926" w:rsidRPr="00F35584" w:rsidRDefault="00632926" w:rsidP="00C06796">
      <w:pPr>
        <w:pStyle w:val="PL"/>
        <w:rPr>
          <w:color w:val="808080"/>
        </w:rPr>
      </w:pPr>
      <w:r w:rsidRPr="00F35584">
        <w:tab/>
      </w:r>
      <w:r w:rsidRPr="00F35584">
        <w:rPr>
          <w:color w:val="808080"/>
        </w:rPr>
        <w:t>-- Corresponds to L1 parameter 'p0-srs' (see 38.213, section 7.3)</w:t>
      </w:r>
    </w:p>
    <w:p w14:paraId="552165A0" w14:textId="77777777" w:rsidR="00632926" w:rsidRPr="00F35584" w:rsidRDefault="00632926" w:rsidP="00F25D79">
      <w:pPr>
        <w:pStyle w:val="PL"/>
        <w:rPr>
          <w:color w:val="808080"/>
        </w:rPr>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14:paraId="7D44972B" w14:textId="77777777" w:rsidR="00632926" w:rsidRPr="00F35584" w:rsidRDefault="00632926" w:rsidP="00C06796">
      <w:pPr>
        <w:pStyle w:val="PL"/>
        <w:rPr>
          <w:color w:val="808080"/>
        </w:rPr>
      </w:pPr>
      <w:r w:rsidRPr="00F35584">
        <w:tab/>
      </w:r>
      <w:r w:rsidRPr="00F35584">
        <w:rPr>
          <w:color w:val="808080"/>
        </w:rPr>
        <w:t xml:space="preserve">-- A reference signal (e.g. a CSI-RS config or a SSblock) to be used for SRS path loss estimation. </w:t>
      </w:r>
    </w:p>
    <w:p w14:paraId="4B6849FA" w14:textId="77777777" w:rsidR="00632926" w:rsidRPr="00F35584" w:rsidRDefault="00632926" w:rsidP="00C06796">
      <w:pPr>
        <w:pStyle w:val="PL"/>
        <w:rPr>
          <w:color w:val="808080"/>
        </w:rPr>
      </w:pPr>
      <w:r w:rsidRPr="00F35584">
        <w:tab/>
      </w:r>
      <w:r w:rsidRPr="00F35584">
        <w:rPr>
          <w:color w:val="808080"/>
        </w:rPr>
        <w:t>-- Corresponds to L1 parameter 'srs-pathlossReference-rs-config' (see 38.213, section 7.3)</w:t>
      </w:r>
    </w:p>
    <w:p w14:paraId="7AEAD14F" w14:textId="77777777" w:rsidR="00632926" w:rsidRPr="00F35584" w:rsidRDefault="00632926" w:rsidP="00F25D79">
      <w:pPr>
        <w:pStyle w:val="PL"/>
      </w:pPr>
      <w:r w:rsidRPr="00F35584">
        <w:tab/>
        <w:t>pathlossReferenceRS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D6CCD92" w14:textId="77777777" w:rsidR="00632926" w:rsidRPr="00F35584" w:rsidRDefault="00632926" w:rsidP="00F25D79">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721715E7" w14:textId="77777777" w:rsidR="00632926" w:rsidRPr="00F35584" w:rsidRDefault="00632926" w:rsidP="00F25D79">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14:paraId="7AB04423" w14:textId="77777777" w:rsidR="00632926" w:rsidRPr="00F35584" w:rsidRDefault="00632926" w:rsidP="00F25D7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5732F16B" w14:textId="77777777" w:rsidR="00632926" w:rsidRPr="00F35584" w:rsidRDefault="00632926" w:rsidP="00C06796">
      <w:pPr>
        <w:pStyle w:val="PL"/>
        <w:rPr>
          <w:color w:val="808080"/>
        </w:rPr>
      </w:pPr>
      <w:r w:rsidRPr="00F35584">
        <w:tab/>
      </w:r>
      <w:r w:rsidRPr="00F35584">
        <w:rPr>
          <w:color w:val="808080"/>
        </w:rPr>
        <w:t xml:space="preserve">-- Indicates whether hsrs,c(i) = fc(i,1) or hsrs,c(i) = fc(i,2) (if twoPUSCH-PC-AdjustmentStates are configured) </w:t>
      </w:r>
    </w:p>
    <w:p w14:paraId="586475B4" w14:textId="77777777" w:rsidR="00632926" w:rsidRPr="00F35584" w:rsidRDefault="00632926" w:rsidP="00C06796">
      <w:pPr>
        <w:pStyle w:val="PL"/>
        <w:rPr>
          <w:color w:val="808080"/>
        </w:rPr>
      </w:pPr>
      <w:r w:rsidRPr="00F35584">
        <w:lastRenderedPageBreak/>
        <w:tab/>
      </w:r>
      <w:r w:rsidRPr="00F35584">
        <w:rPr>
          <w:color w:val="808080"/>
        </w:rPr>
        <w:t>-- or serarate close loop is configured for SRS. This parameter is applicable only for Uls on which UE also transmits PUSCH.</w:t>
      </w:r>
    </w:p>
    <w:p w14:paraId="21046072" w14:textId="77777777" w:rsidR="00632926" w:rsidRPr="00F35584" w:rsidRDefault="00632926" w:rsidP="00C06796">
      <w:pPr>
        <w:pStyle w:val="PL"/>
        <w:rPr>
          <w:color w:val="808080"/>
        </w:rPr>
      </w:pPr>
      <w:r w:rsidRPr="00F35584">
        <w:tab/>
      </w:r>
      <w:r w:rsidRPr="00F35584">
        <w:rPr>
          <w:color w:val="808080"/>
        </w:rPr>
        <w:t>-- If absent or release, the UE applies the value sameAs-Fci1</w:t>
      </w:r>
    </w:p>
    <w:p w14:paraId="3FF4B807" w14:textId="77777777" w:rsidR="00632926" w:rsidRPr="00F35584" w:rsidRDefault="00632926" w:rsidP="00C06796">
      <w:pPr>
        <w:pStyle w:val="PL"/>
        <w:rPr>
          <w:color w:val="808080"/>
        </w:rPr>
      </w:pPr>
      <w:r w:rsidRPr="00F35584">
        <w:tab/>
      </w:r>
      <w:r w:rsidRPr="00F35584">
        <w:rPr>
          <w:color w:val="808080"/>
        </w:rPr>
        <w:t>-- Corresponds to L1 parameter 'srs-pcadjustment-state-config' (see 38.213, section 7.3)</w:t>
      </w:r>
    </w:p>
    <w:p w14:paraId="2A44AA61" w14:textId="77777777" w:rsidR="00632926" w:rsidRPr="00F35584" w:rsidRDefault="00632926" w:rsidP="00F25D79">
      <w:pPr>
        <w:pStyle w:val="PL"/>
        <w:rPr>
          <w:color w:val="808080"/>
        </w:rPr>
      </w:pPr>
      <w:r w:rsidRPr="00F35584">
        <w:tab/>
        <w:t>srs-PowerControlAdjustmentStates</w:t>
      </w:r>
      <w:r w:rsidRPr="00F35584">
        <w:tab/>
      </w:r>
      <w:r w:rsidRPr="00F35584">
        <w:tab/>
      </w:r>
      <w:r w:rsidRPr="00F35584">
        <w:rPr>
          <w:color w:val="993366"/>
        </w:rPr>
        <w:t>ENUMERATED</w:t>
      </w:r>
      <w:r w:rsidRPr="00F35584">
        <w:t xml:space="preserve"> { sameAsFci2, separateClosedLoop}</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274909CE" w14:textId="77777777" w:rsidR="00632926" w:rsidRPr="00F35584" w:rsidRDefault="00632926" w:rsidP="00F25D79">
      <w:pPr>
        <w:pStyle w:val="PL"/>
      </w:pPr>
      <w:r w:rsidRPr="00F35584">
        <w:tab/>
        <w:t>...</w:t>
      </w:r>
    </w:p>
    <w:p w14:paraId="3809F103" w14:textId="77777777" w:rsidR="00632926" w:rsidRPr="00F35584" w:rsidRDefault="00632926" w:rsidP="00F25D79">
      <w:pPr>
        <w:pStyle w:val="PL"/>
      </w:pPr>
      <w:r w:rsidRPr="00F35584">
        <w:t>}</w:t>
      </w:r>
    </w:p>
    <w:p w14:paraId="706FDD5F" w14:textId="77777777" w:rsidR="00632926" w:rsidRPr="00F35584" w:rsidRDefault="00632926" w:rsidP="00632926">
      <w:pPr>
        <w:pStyle w:val="PL"/>
      </w:pPr>
    </w:p>
    <w:p w14:paraId="0E8C8B30" w14:textId="77777777" w:rsidR="00632926" w:rsidRPr="00F35584" w:rsidRDefault="00632926" w:rsidP="00632926">
      <w:pPr>
        <w:pStyle w:val="PL"/>
      </w:pPr>
      <w:r w:rsidRPr="00F35584">
        <w:t xml:space="preserve">SRS-ResourceSetId ::= </w:t>
      </w:r>
      <w:r w:rsidRPr="00F35584">
        <w:tab/>
      </w:r>
      <w:r w:rsidRPr="00F35584">
        <w:tab/>
      </w:r>
      <w:r w:rsidRPr="00F35584">
        <w:tab/>
      </w:r>
      <w:r w:rsidRPr="00F35584">
        <w:tab/>
      </w:r>
      <w:r w:rsidRPr="00F35584">
        <w:tab/>
      </w:r>
      <w:r w:rsidRPr="00F35584">
        <w:rPr>
          <w:color w:val="993366"/>
        </w:rPr>
        <w:t>INTEGER</w:t>
      </w:r>
      <w:r w:rsidRPr="00F35584">
        <w:t xml:space="preserve"> (0..maxNrofSRS-ResourceSets-1)</w:t>
      </w:r>
    </w:p>
    <w:p w14:paraId="40C465B6" w14:textId="77777777" w:rsidR="00632926" w:rsidRPr="00F35584" w:rsidRDefault="00632926" w:rsidP="00632926">
      <w:pPr>
        <w:pStyle w:val="PL"/>
      </w:pPr>
    </w:p>
    <w:p w14:paraId="497ED693" w14:textId="77777777" w:rsidR="00632926" w:rsidRPr="00F35584" w:rsidRDefault="00632926" w:rsidP="00632926">
      <w:pPr>
        <w:pStyle w:val="PL"/>
      </w:pPr>
      <w:r w:rsidRPr="00F35584">
        <w:t xml:space="preserve">SRS-Resource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1FAAEFA" w14:textId="77777777" w:rsidR="00632926" w:rsidRPr="00F35584" w:rsidRDefault="00632926" w:rsidP="00632926">
      <w:pPr>
        <w:pStyle w:val="PL"/>
      </w:pPr>
      <w:r w:rsidRPr="00F35584">
        <w:tab/>
        <w:t>srs-ResourceId</w:t>
      </w:r>
      <w:r w:rsidRPr="00F35584">
        <w:tab/>
      </w:r>
      <w:r w:rsidRPr="00F35584">
        <w:tab/>
      </w:r>
      <w:r w:rsidRPr="00F35584">
        <w:tab/>
      </w:r>
      <w:r w:rsidRPr="00F35584">
        <w:tab/>
      </w:r>
      <w:r w:rsidRPr="00F35584">
        <w:tab/>
      </w:r>
      <w:r w:rsidRPr="00F35584">
        <w:tab/>
      </w:r>
      <w:r w:rsidRPr="00F35584">
        <w:tab/>
        <w:t>SRS-ResourceId,</w:t>
      </w:r>
    </w:p>
    <w:p w14:paraId="2917840A" w14:textId="77777777" w:rsidR="00632926" w:rsidRPr="00F35584" w:rsidRDefault="00632926" w:rsidP="00632926">
      <w:pPr>
        <w:pStyle w:val="PL"/>
      </w:pPr>
      <w:r w:rsidRPr="00F35584">
        <w:tab/>
        <w:t>nrofSRS-Ports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{port1, ports2, ports4},</w:t>
      </w:r>
    </w:p>
    <w:p w14:paraId="06313799" w14:textId="77777777" w:rsidR="00492C1E" w:rsidRPr="00F35584" w:rsidRDefault="00E4189F" w:rsidP="00E4189F">
      <w:pPr>
        <w:pStyle w:val="PL"/>
        <w:rPr>
          <w:color w:val="808080"/>
        </w:rPr>
      </w:pPr>
      <w:r w:rsidRPr="00F35584">
        <w:tab/>
      </w:r>
      <w:r w:rsidRPr="00F35584">
        <w:rPr>
          <w:color w:val="808080"/>
        </w:rPr>
        <w:t>-- The PTRS port index for this SRS resource for non-codebook based UL MIMO.</w:t>
      </w:r>
      <w:r w:rsidR="00492C1E" w:rsidRPr="00F35584">
        <w:rPr>
          <w:color w:val="808080"/>
        </w:rPr>
        <w:t xml:space="preserve"> This is only applicable when the corresponding </w:t>
      </w:r>
    </w:p>
    <w:p w14:paraId="292E9265" w14:textId="77777777" w:rsidR="00E4189F" w:rsidRPr="00F35584" w:rsidRDefault="00492C1E" w:rsidP="00E4189F">
      <w:pPr>
        <w:pStyle w:val="PL"/>
        <w:rPr>
          <w:color w:val="808080"/>
        </w:rPr>
      </w:pPr>
      <w:r w:rsidRPr="00F35584">
        <w:tab/>
      </w:r>
      <w:r w:rsidRPr="00F35584">
        <w:rPr>
          <w:color w:val="808080"/>
        </w:rPr>
        <w:t xml:space="preserve">-- PTRS-UplinkConfig is set to CP-OFDM. The ptrs-PortIndex configured here must be smaller than or equal to the maxNnrofPorts  </w:t>
      </w:r>
    </w:p>
    <w:p w14:paraId="7AB2EDCD" w14:textId="77777777" w:rsidR="00492C1E" w:rsidRPr="00F35584" w:rsidRDefault="00492C1E" w:rsidP="00E4189F">
      <w:pPr>
        <w:pStyle w:val="PL"/>
        <w:rPr>
          <w:color w:val="808080"/>
        </w:rPr>
      </w:pPr>
      <w:r w:rsidRPr="00F35584">
        <w:tab/>
      </w:r>
      <w:r w:rsidRPr="00F35584">
        <w:rPr>
          <w:color w:val="808080"/>
        </w:rPr>
        <w:t>-- configured in the PTRS-UplinkConfig.</w:t>
      </w:r>
    </w:p>
    <w:p w14:paraId="3D59CBC2" w14:textId="77777777" w:rsidR="00E4189F" w:rsidRPr="00F35584" w:rsidRDefault="00E4189F" w:rsidP="00E4189F">
      <w:pPr>
        <w:pStyle w:val="PL"/>
        <w:rPr>
          <w:color w:val="808080"/>
        </w:rPr>
      </w:pPr>
      <w:r w:rsidRPr="00F35584">
        <w:tab/>
      </w:r>
      <w:r w:rsidRPr="00F35584">
        <w:rPr>
          <w:color w:val="808080"/>
        </w:rPr>
        <w:t>-- Corresponds to L1 parameter 'UL-PTRS-SRS-mapping-non-CB' (see 38.214, section 6.1)</w:t>
      </w:r>
    </w:p>
    <w:p w14:paraId="38EA95BD" w14:textId="77777777" w:rsidR="00E4189F" w:rsidRPr="00F35584" w:rsidRDefault="00E4189F" w:rsidP="00E4189F">
      <w:pPr>
        <w:pStyle w:val="PL"/>
        <w:rPr>
          <w:color w:val="808080"/>
        </w:rPr>
      </w:pPr>
      <w:r w:rsidRPr="00F35584">
        <w:tab/>
        <w:t>ptrs-PortIndex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R  </w:t>
      </w:r>
    </w:p>
    <w:p w14:paraId="1A7F3959" w14:textId="77777777" w:rsidR="00632926" w:rsidRPr="00F35584" w:rsidRDefault="00632926" w:rsidP="00C06796">
      <w:pPr>
        <w:pStyle w:val="PL"/>
        <w:rPr>
          <w:color w:val="808080"/>
        </w:rPr>
      </w:pPr>
      <w:r w:rsidRPr="00F35584">
        <w:tab/>
      </w:r>
      <w:r w:rsidRPr="00F35584">
        <w:rPr>
          <w:color w:val="808080"/>
        </w:rPr>
        <w:t>-- Comb value (2 or 4) and comb offset (0..combValue-1). Corresponds to L1 parameter 'SRS-TransmissionComb' (see 38.214, section 6.2.1)</w:t>
      </w:r>
    </w:p>
    <w:p w14:paraId="1DC7BBF7" w14:textId="77777777" w:rsidR="00632926" w:rsidRPr="00F35584" w:rsidRDefault="00632926" w:rsidP="00632926">
      <w:pPr>
        <w:pStyle w:val="PL"/>
      </w:pPr>
      <w:r w:rsidRPr="00F35584">
        <w:tab/>
        <w:t>transmissionComb</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282A1CA" w14:textId="77777777" w:rsidR="00632926" w:rsidRPr="00F35584" w:rsidRDefault="00632926" w:rsidP="00632926">
      <w:pPr>
        <w:pStyle w:val="PL"/>
      </w:pP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885788F" w14:textId="77777777" w:rsidR="00632926" w:rsidRPr="00F35584" w:rsidRDefault="00632926" w:rsidP="00632926">
      <w:pPr>
        <w:pStyle w:val="PL"/>
      </w:pPr>
      <w:r w:rsidRPr="00F35584">
        <w:tab/>
      </w:r>
      <w:r w:rsidRPr="00F35584">
        <w:tab/>
      </w:r>
      <w:r w:rsidRPr="00F35584">
        <w:tab/>
        <w:t>combOffset-n2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14:paraId="736EC5EF" w14:textId="77777777" w:rsidR="00632926" w:rsidRPr="00F35584" w:rsidRDefault="00632926" w:rsidP="00C06796">
      <w:pPr>
        <w:pStyle w:val="PL"/>
        <w:rPr>
          <w:color w:val="808080"/>
        </w:rPr>
      </w:pPr>
      <w:r w:rsidRPr="00F35584">
        <w:tab/>
      </w:r>
      <w:r w:rsidRPr="00F35584">
        <w:tab/>
      </w:r>
      <w:r w:rsidRPr="00F35584">
        <w:tab/>
      </w:r>
      <w:r w:rsidRPr="00F35584">
        <w:rPr>
          <w:color w:val="808080"/>
        </w:rPr>
        <w:t>-- Cyclic shift configuration. Corresponds to L1 parameter 'SRS-CyclicShiftConfig' (see 38.214, section 6.2.1)</w:t>
      </w:r>
    </w:p>
    <w:p w14:paraId="7BAC66AB" w14:textId="77777777" w:rsidR="00632926" w:rsidRPr="00F35584" w:rsidRDefault="00632926" w:rsidP="00632926">
      <w:pPr>
        <w:pStyle w:val="PL"/>
      </w:pPr>
      <w:r w:rsidRPr="00F35584">
        <w:tab/>
      </w:r>
      <w:r w:rsidRPr="00F35584">
        <w:tab/>
      </w:r>
      <w:r w:rsidRPr="00F35584">
        <w:tab/>
        <w:t>cyclicShift-n2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14:paraId="1FEBB046" w14:textId="77777777" w:rsidR="00632926" w:rsidRPr="00F35584" w:rsidRDefault="00632926" w:rsidP="00632926">
      <w:pPr>
        <w:pStyle w:val="PL"/>
      </w:pPr>
      <w:r w:rsidRPr="00F35584">
        <w:tab/>
      </w:r>
      <w:r w:rsidRPr="00F35584">
        <w:tab/>
        <w:t xml:space="preserve">}, </w:t>
      </w:r>
    </w:p>
    <w:p w14:paraId="2FD6348A" w14:textId="77777777" w:rsidR="00632926" w:rsidRPr="00F35584" w:rsidRDefault="00632926" w:rsidP="00632926">
      <w:pPr>
        <w:pStyle w:val="PL"/>
      </w:pP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7AA5412" w14:textId="77777777" w:rsidR="00632926" w:rsidRPr="00F35584" w:rsidRDefault="00632926" w:rsidP="00632926">
      <w:pPr>
        <w:pStyle w:val="PL"/>
      </w:pPr>
      <w:r w:rsidRPr="00F35584">
        <w:tab/>
      </w:r>
      <w:r w:rsidRPr="00F35584">
        <w:tab/>
      </w:r>
      <w:r w:rsidRPr="00F35584">
        <w:tab/>
        <w:t>combOffset-n4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6C680A62" w14:textId="77777777" w:rsidR="00632926" w:rsidRPr="00F35584" w:rsidRDefault="00632926" w:rsidP="00C06796">
      <w:pPr>
        <w:pStyle w:val="PL"/>
        <w:rPr>
          <w:color w:val="808080"/>
        </w:rPr>
      </w:pPr>
      <w:r w:rsidRPr="00F35584">
        <w:tab/>
      </w:r>
      <w:r w:rsidRPr="00F35584">
        <w:tab/>
      </w:r>
      <w:r w:rsidRPr="00F35584">
        <w:tab/>
      </w:r>
      <w:r w:rsidRPr="00F35584">
        <w:rPr>
          <w:color w:val="808080"/>
        </w:rPr>
        <w:t>-- Cyclic shift configuration. Corresponds to L1 parameter 'SRS-CyclicShiftConfig' (see 38.214, section 6.2.1)</w:t>
      </w:r>
    </w:p>
    <w:p w14:paraId="6E633541" w14:textId="77777777" w:rsidR="00632926" w:rsidRPr="00F35584" w:rsidRDefault="00632926" w:rsidP="00632926">
      <w:pPr>
        <w:pStyle w:val="PL"/>
      </w:pPr>
      <w:r w:rsidRPr="00F35584">
        <w:tab/>
      </w:r>
      <w:r w:rsidRPr="00F35584">
        <w:tab/>
      </w:r>
      <w:r w:rsidRPr="00F35584">
        <w:tab/>
        <w:t>cyclicShift-n4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(0..11)</w:t>
      </w:r>
    </w:p>
    <w:p w14:paraId="6EFEEEEE" w14:textId="77777777" w:rsidR="00632926" w:rsidRPr="00F35584" w:rsidRDefault="00632926" w:rsidP="00632926">
      <w:pPr>
        <w:pStyle w:val="PL"/>
      </w:pPr>
      <w:r w:rsidRPr="00F35584">
        <w:tab/>
      </w:r>
      <w:r w:rsidRPr="00F35584">
        <w:tab/>
        <w:t>}</w:t>
      </w:r>
    </w:p>
    <w:p w14:paraId="45210517" w14:textId="77777777" w:rsidR="00632926" w:rsidRPr="00F35584" w:rsidRDefault="00632926" w:rsidP="00632926">
      <w:pPr>
        <w:pStyle w:val="PL"/>
      </w:pPr>
      <w:r w:rsidRPr="00F35584">
        <w:tab/>
        <w:t>},</w:t>
      </w:r>
    </w:p>
    <w:p w14:paraId="1ECD1B19" w14:textId="77777777" w:rsidR="00632926" w:rsidRPr="00F35584" w:rsidRDefault="00632926" w:rsidP="00C06796">
      <w:pPr>
        <w:pStyle w:val="PL"/>
        <w:rPr>
          <w:color w:val="808080"/>
        </w:rPr>
      </w:pPr>
      <w:r w:rsidRPr="00F35584">
        <w:tab/>
      </w:r>
      <w:r w:rsidRPr="00F35584">
        <w:rPr>
          <w:color w:val="808080"/>
        </w:rPr>
        <w:t>-- OFDM symbol location of the SRS resource within a slot including number of OFDM symbols (N = 1, 2 or 4 per SRS resource),</w:t>
      </w:r>
    </w:p>
    <w:p w14:paraId="3D955C75" w14:textId="77777777" w:rsidR="00632926" w:rsidRPr="00F35584" w:rsidRDefault="00632926" w:rsidP="00C06796">
      <w:pPr>
        <w:pStyle w:val="PL"/>
        <w:rPr>
          <w:color w:val="808080"/>
        </w:rPr>
      </w:pPr>
      <w:r w:rsidRPr="00F35584">
        <w:tab/>
      </w:r>
      <w:r w:rsidRPr="00F35584">
        <w:rPr>
          <w:color w:val="808080"/>
        </w:rPr>
        <w:t xml:space="preserve">-- startPosition (SRSSymbolStartPosition = 0..5; "0" refers to the last symbol, "1" refers to the second last symbol) and </w:t>
      </w:r>
    </w:p>
    <w:p w14:paraId="2608CE32" w14:textId="77777777" w:rsidR="00632926" w:rsidRPr="00F35584" w:rsidRDefault="00632926" w:rsidP="00C06796">
      <w:pPr>
        <w:pStyle w:val="PL"/>
        <w:rPr>
          <w:color w:val="808080"/>
        </w:rPr>
      </w:pPr>
      <w:r w:rsidRPr="00F35584">
        <w:tab/>
      </w:r>
      <w:r w:rsidRPr="00F35584">
        <w:rPr>
          <w:color w:val="808080"/>
        </w:rPr>
        <w:t>-- RepetitionFactor (r = 1, 2 or 4).</w:t>
      </w:r>
      <w:r w:rsidRPr="00F35584">
        <w:rPr>
          <w:color w:val="808080"/>
        </w:rPr>
        <w:tab/>
      </w:r>
    </w:p>
    <w:p w14:paraId="3ADB17E6" w14:textId="77777777" w:rsidR="00632926" w:rsidRPr="00F35584" w:rsidRDefault="00632926" w:rsidP="00C06796">
      <w:pPr>
        <w:pStyle w:val="PL"/>
        <w:rPr>
          <w:color w:val="808080"/>
        </w:rPr>
      </w:pPr>
      <w:r w:rsidRPr="00F35584">
        <w:tab/>
      </w:r>
      <w:r w:rsidRPr="00F35584">
        <w:rPr>
          <w:color w:val="808080"/>
        </w:rPr>
        <w:t xml:space="preserve">-- Corresponds to L1 parameter 'SRS-ResourceMapping' (see 38.214, section 6.2.1 and 38.211, section 6.4.1.4). </w:t>
      </w:r>
    </w:p>
    <w:p w14:paraId="0230B431" w14:textId="77777777" w:rsidR="00632926" w:rsidRPr="00F35584" w:rsidRDefault="00632926" w:rsidP="00C06796">
      <w:pPr>
        <w:pStyle w:val="PL"/>
        <w:rPr>
          <w:color w:val="808080"/>
        </w:rPr>
      </w:pPr>
      <w:r w:rsidRPr="00F35584">
        <w:tab/>
      </w:r>
      <w:r w:rsidRPr="00F35584">
        <w:rPr>
          <w:color w:val="808080"/>
        </w:rPr>
        <w:t>-- FFS: Apparently, RAN1 considers replacing these three fields by a table in RAN1 specs and a corresponding index in ASN.1?!</w:t>
      </w:r>
    </w:p>
    <w:p w14:paraId="217D62EA" w14:textId="77777777" w:rsidR="00632926" w:rsidRPr="00F35584" w:rsidRDefault="00632926" w:rsidP="00632926">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2487DCE" w14:textId="77777777" w:rsidR="00632926" w:rsidRPr="00F35584" w:rsidRDefault="00632926" w:rsidP="00632926">
      <w:pPr>
        <w:pStyle w:val="PL"/>
      </w:pPr>
      <w:r w:rsidRPr="00F35584">
        <w:tab/>
      </w:r>
      <w:r w:rsidRPr="00F35584">
        <w:tab/>
        <w:t>startPosition</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(0..5),</w:t>
      </w:r>
    </w:p>
    <w:p w14:paraId="120F2DAB" w14:textId="77777777" w:rsidR="00632926" w:rsidRPr="00F35584" w:rsidRDefault="00632926" w:rsidP="00632926">
      <w:pPr>
        <w:pStyle w:val="PL"/>
      </w:pPr>
      <w:r w:rsidRPr="00F35584">
        <w:tab/>
      </w: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6B57A6D3" w14:textId="77777777" w:rsidR="00632926" w:rsidRPr="00F35584" w:rsidRDefault="00632926" w:rsidP="00632926">
      <w:pPr>
        <w:pStyle w:val="PL"/>
      </w:pPr>
      <w:r w:rsidRPr="00F35584">
        <w:tab/>
      </w:r>
      <w:r w:rsidRPr="00F35584">
        <w:tab/>
        <w:t>repetitionFactor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1CA7E537" w14:textId="77777777" w:rsidR="00632926" w:rsidRPr="00F35584" w:rsidRDefault="00632926" w:rsidP="00632926">
      <w:pPr>
        <w:pStyle w:val="PL"/>
      </w:pPr>
      <w:r w:rsidRPr="00F35584">
        <w:tab/>
        <w:t>},</w:t>
      </w:r>
    </w:p>
    <w:p w14:paraId="70112C7E" w14:textId="77777777" w:rsidR="00632926" w:rsidRPr="00F35584" w:rsidRDefault="00632926" w:rsidP="00C06796">
      <w:pPr>
        <w:pStyle w:val="PL"/>
        <w:rPr>
          <w:color w:val="808080"/>
        </w:rPr>
      </w:pPr>
      <w:r w:rsidRPr="00F35584">
        <w:tab/>
      </w:r>
      <w:r w:rsidRPr="00F35584">
        <w:rPr>
          <w:color w:val="808080"/>
        </w:rPr>
        <w:t>-- Parameter(s) defining frequency domain position and configurable shift to align SRS allocation to 4 PRB grid.</w:t>
      </w:r>
    </w:p>
    <w:p w14:paraId="5DE4E2D8" w14:textId="77777777" w:rsidR="00632926" w:rsidRPr="00F35584" w:rsidRDefault="00632926" w:rsidP="00C06796">
      <w:pPr>
        <w:pStyle w:val="PL"/>
        <w:rPr>
          <w:color w:val="808080"/>
        </w:rPr>
      </w:pPr>
      <w:r w:rsidRPr="00F35584">
        <w:tab/>
      </w:r>
      <w:r w:rsidRPr="00F35584">
        <w:rPr>
          <w:color w:val="808080"/>
        </w:rPr>
        <w:t>-- Corresponds to L1 parameter '</w:t>
      </w:r>
      <w:bookmarkStart w:id="460" w:name="_Hlk501127760"/>
      <w:r w:rsidRPr="00F35584">
        <w:rPr>
          <w:color w:val="808080"/>
        </w:rPr>
        <w:t>SRS-</w:t>
      </w:r>
      <w:bookmarkEnd w:id="460"/>
      <w:r w:rsidRPr="00F35584">
        <w:rPr>
          <w:color w:val="808080"/>
        </w:rPr>
        <w:t>FreqDomainPosition' (see 38.214, section 6.2.1)</w:t>
      </w:r>
    </w:p>
    <w:p w14:paraId="30DF6916" w14:textId="77777777" w:rsidR="00632926" w:rsidRPr="00F35584" w:rsidRDefault="00632926" w:rsidP="00632926">
      <w:pPr>
        <w:pStyle w:val="PL"/>
      </w:pPr>
      <w:r w:rsidRPr="00F35584">
        <w:tab/>
        <w:t>freqDomainPosition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(0..67),</w:t>
      </w:r>
    </w:p>
    <w:p w14:paraId="05CF4B0F" w14:textId="77777777" w:rsidR="00632926" w:rsidRPr="00F35584" w:rsidRDefault="00632926" w:rsidP="00632926">
      <w:pPr>
        <w:pStyle w:val="PL"/>
      </w:pPr>
      <w:r w:rsidRPr="00F35584">
        <w:tab/>
        <w:t>freqDomainShift</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(0..268),</w:t>
      </w:r>
      <w:r w:rsidRPr="00F35584" w:rsidDel="00555F5C">
        <w:t xml:space="preserve"> </w:t>
      </w:r>
    </w:p>
    <w:p w14:paraId="7C7F3EA9" w14:textId="77777777" w:rsidR="00632926" w:rsidRPr="00F35584" w:rsidRDefault="00632926" w:rsidP="00C06796">
      <w:pPr>
        <w:pStyle w:val="PL"/>
        <w:rPr>
          <w:color w:val="808080"/>
        </w:rPr>
      </w:pPr>
      <w:r w:rsidRPr="00F35584">
        <w:tab/>
      </w:r>
      <w:r w:rsidRPr="00F35584">
        <w:rPr>
          <w:color w:val="808080"/>
        </w:rPr>
        <w:t xml:space="preserve">-- Includes  parameters capturing SRS frequency hopping </w:t>
      </w:r>
    </w:p>
    <w:p w14:paraId="3893CCC9" w14:textId="77777777" w:rsidR="00632926" w:rsidRPr="00F35584" w:rsidRDefault="00632926" w:rsidP="00C06796">
      <w:pPr>
        <w:pStyle w:val="PL"/>
        <w:rPr>
          <w:color w:val="808080"/>
        </w:rPr>
      </w:pPr>
      <w:r w:rsidRPr="00F35584">
        <w:tab/>
      </w:r>
      <w:r w:rsidRPr="00F35584">
        <w:rPr>
          <w:color w:val="808080"/>
        </w:rPr>
        <w:t>-- Corresponds to L1 parameter 'SRS-FreqHopping' (see 38.214, section 6.2.1)</w:t>
      </w:r>
    </w:p>
    <w:p w14:paraId="19240A5F" w14:textId="77777777" w:rsidR="00632926" w:rsidRPr="00F35584" w:rsidRDefault="00632926" w:rsidP="00632926">
      <w:pPr>
        <w:pStyle w:val="PL"/>
      </w:pPr>
      <w:r w:rsidRPr="00F35584">
        <w:tab/>
        <w:t>freqHopping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6AE9FB4" w14:textId="77777777" w:rsidR="00632926" w:rsidRPr="00F35584" w:rsidRDefault="00632926" w:rsidP="00632926">
      <w:pPr>
        <w:pStyle w:val="PL"/>
      </w:pPr>
      <w:r w:rsidRPr="00F35584">
        <w:tab/>
      </w:r>
      <w:r w:rsidRPr="00F35584">
        <w:tab/>
        <w:t>c-SRS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443170EA" w14:textId="77777777" w:rsidR="00632926" w:rsidRPr="00F35584" w:rsidRDefault="00632926" w:rsidP="00632926">
      <w:pPr>
        <w:pStyle w:val="PL"/>
      </w:pPr>
      <w:r w:rsidRPr="00F35584">
        <w:tab/>
      </w:r>
      <w:r w:rsidRPr="00F35584">
        <w:tab/>
        <w:t>b-SRS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37C5A783" w14:textId="77777777" w:rsidR="00632926" w:rsidRPr="00F35584" w:rsidRDefault="00632926" w:rsidP="00632926">
      <w:pPr>
        <w:pStyle w:val="PL"/>
      </w:pPr>
      <w:r w:rsidRPr="00F35584">
        <w:tab/>
      </w:r>
      <w:r w:rsidRPr="00F35584">
        <w:tab/>
        <w:t>b-hop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34B812A6" w14:textId="77777777" w:rsidR="00632926" w:rsidRPr="00F35584" w:rsidRDefault="00632926" w:rsidP="00632926">
      <w:pPr>
        <w:pStyle w:val="PL"/>
      </w:pPr>
      <w:r w:rsidRPr="00F35584">
        <w:tab/>
        <w:t>}</w:t>
      </w:r>
      <w:r w:rsidR="009F3457" w:rsidRPr="00F35584">
        <w:t>,</w:t>
      </w:r>
    </w:p>
    <w:p w14:paraId="14B03DC7" w14:textId="77777777" w:rsidR="00632926" w:rsidRPr="00F35584" w:rsidRDefault="00632926" w:rsidP="00C06796">
      <w:pPr>
        <w:pStyle w:val="PL"/>
        <w:rPr>
          <w:color w:val="808080"/>
        </w:rPr>
      </w:pPr>
      <w:r w:rsidRPr="00F35584">
        <w:lastRenderedPageBreak/>
        <w:tab/>
      </w:r>
      <w:r w:rsidRPr="00F35584">
        <w:rPr>
          <w:color w:val="808080"/>
        </w:rPr>
        <w:t>-- Parameter(s) for configuring group or sequence hopping</w:t>
      </w:r>
    </w:p>
    <w:p w14:paraId="483EBC1B" w14:textId="77777777" w:rsidR="00632926" w:rsidRPr="00F35584" w:rsidRDefault="00632926" w:rsidP="00C06796">
      <w:pPr>
        <w:pStyle w:val="PL"/>
        <w:rPr>
          <w:color w:val="808080"/>
        </w:rPr>
      </w:pPr>
      <w:r w:rsidRPr="00F35584">
        <w:tab/>
      </w:r>
      <w:r w:rsidRPr="00F35584">
        <w:rPr>
          <w:color w:val="808080"/>
        </w:rPr>
        <w:t>-- Corresponds to L1 parameter 'SRS-GroupSequenceHopping' (see 38.211, section FFS_Section)</w:t>
      </w:r>
    </w:p>
    <w:p w14:paraId="29C33638" w14:textId="77777777" w:rsidR="00632926" w:rsidRPr="00F35584" w:rsidRDefault="00632926" w:rsidP="00632926">
      <w:pPr>
        <w:pStyle w:val="PL"/>
      </w:pPr>
      <w:r w:rsidRPr="00F35584">
        <w:tab/>
        <w:t>groupOrSequenceHopping</w:t>
      </w:r>
      <w:r w:rsidRPr="00F35584">
        <w:tab/>
      </w:r>
      <w:r w:rsidRPr="00F35584">
        <w:tab/>
      </w:r>
      <w:r w:rsidRPr="00F35584">
        <w:tab/>
      </w:r>
      <w:r w:rsidRPr="00F35584">
        <w:tab/>
      </w:r>
      <w:r w:rsidRPr="00F35584">
        <w:tab/>
      </w:r>
      <w:r w:rsidRPr="00F35584">
        <w:rPr>
          <w:color w:val="993366"/>
        </w:rPr>
        <w:t>ENUMERATED</w:t>
      </w:r>
      <w:r w:rsidRPr="00F35584">
        <w:t xml:space="preserve"> { neither, groupHopping, sequenceHopping },</w:t>
      </w:r>
    </w:p>
    <w:p w14:paraId="4103D717" w14:textId="77777777" w:rsidR="00632926" w:rsidRPr="00F35584" w:rsidRDefault="00632926" w:rsidP="00C06796">
      <w:pPr>
        <w:pStyle w:val="PL"/>
        <w:rPr>
          <w:color w:val="808080"/>
        </w:rPr>
      </w:pPr>
      <w:r w:rsidRPr="00F35584">
        <w:tab/>
      </w:r>
      <w:r w:rsidRPr="00F35584">
        <w:rPr>
          <w:color w:val="808080"/>
        </w:rPr>
        <w:t xml:space="preserve">-- Time domain behavior of SRS resource configuration.  </w:t>
      </w:r>
    </w:p>
    <w:p w14:paraId="4B5F518A" w14:textId="77777777" w:rsidR="00632926" w:rsidRPr="00F35584" w:rsidRDefault="00632926" w:rsidP="00C06796">
      <w:pPr>
        <w:pStyle w:val="PL"/>
        <w:rPr>
          <w:color w:val="808080"/>
        </w:rPr>
      </w:pPr>
      <w:r w:rsidRPr="00F35584">
        <w:tab/>
      </w:r>
      <w:r w:rsidRPr="00F35584">
        <w:rPr>
          <w:color w:val="808080"/>
        </w:rPr>
        <w:t>-- Corresponds to L1 parameter 'SRS-ResourceConfigType' (see 38.214, section 6.2.1).</w:t>
      </w:r>
    </w:p>
    <w:p w14:paraId="22C80037" w14:textId="77777777" w:rsidR="00632926" w:rsidRPr="00F35584" w:rsidRDefault="00632926" w:rsidP="00C06796">
      <w:pPr>
        <w:pStyle w:val="PL"/>
        <w:rPr>
          <w:color w:val="808080"/>
        </w:rPr>
      </w:pPr>
      <w:r w:rsidRPr="00F35584">
        <w:tab/>
      </w:r>
      <w:r w:rsidRPr="00F35584">
        <w:rPr>
          <w:color w:val="808080"/>
        </w:rPr>
        <w:t xml:space="preserve">-- For codebook based uplink transmission, the network configures SRS resources in the same resource set with the same </w:t>
      </w:r>
    </w:p>
    <w:p w14:paraId="6DBCF2BA" w14:textId="77777777" w:rsidR="00632926" w:rsidRPr="00F35584" w:rsidRDefault="00632926" w:rsidP="00C06796">
      <w:pPr>
        <w:pStyle w:val="PL"/>
        <w:rPr>
          <w:color w:val="808080"/>
        </w:rPr>
      </w:pPr>
      <w:r w:rsidRPr="00F35584">
        <w:tab/>
      </w:r>
      <w:r w:rsidRPr="00F35584">
        <w:rPr>
          <w:color w:val="808080"/>
        </w:rPr>
        <w:t>-- time domain behavior on periodic, aperiodic and semi-persistent SRS.</w:t>
      </w:r>
    </w:p>
    <w:p w14:paraId="04B8C4FB" w14:textId="77777777" w:rsidR="00632926" w:rsidRPr="00F35584" w:rsidRDefault="00632926" w:rsidP="00C06796">
      <w:pPr>
        <w:pStyle w:val="PL"/>
        <w:rPr>
          <w:color w:val="808080"/>
        </w:rPr>
      </w:pPr>
      <w:r w:rsidRPr="00F35584">
        <w:tab/>
      </w:r>
      <w:r w:rsidRPr="00F35584">
        <w:rPr>
          <w:color w:val="808080"/>
        </w:rPr>
        <w:t>-- FFS: Add configuration parameters for the different SRS resource types?</w:t>
      </w:r>
    </w:p>
    <w:p w14:paraId="3F698AF4" w14:textId="77777777" w:rsidR="00632926" w:rsidRPr="00F35584" w:rsidRDefault="00632926" w:rsidP="00632926">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F048E34" w14:textId="77777777" w:rsidR="00632926" w:rsidRPr="00F35584" w:rsidRDefault="00632926" w:rsidP="00632926">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CD03961" w14:textId="77777777" w:rsidR="00F25D79" w:rsidRPr="00F35584" w:rsidRDefault="00F25D79" w:rsidP="00632926">
      <w:pPr>
        <w:pStyle w:val="PL"/>
      </w:pPr>
      <w:r w:rsidRPr="00F35584">
        <w:tab/>
      </w:r>
      <w:r w:rsidRPr="00F35584">
        <w:tab/>
      </w:r>
      <w:r w:rsidRPr="00F35584">
        <w:tab/>
        <w:t>...</w:t>
      </w:r>
    </w:p>
    <w:p w14:paraId="5B362BEF" w14:textId="77777777" w:rsidR="00632926" w:rsidRPr="00F35584" w:rsidRDefault="00632926" w:rsidP="00632926">
      <w:pPr>
        <w:pStyle w:val="PL"/>
      </w:pPr>
      <w:r w:rsidRPr="00F35584">
        <w:tab/>
      </w:r>
      <w:r w:rsidRPr="00F35584">
        <w:tab/>
        <w:t xml:space="preserve">}, </w:t>
      </w:r>
    </w:p>
    <w:p w14:paraId="484046AA" w14:textId="77777777" w:rsidR="00632926" w:rsidRPr="00F35584" w:rsidRDefault="00632926" w:rsidP="00632926">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4E3D59A" w14:textId="77777777" w:rsidR="00632926" w:rsidRPr="00F35584" w:rsidRDefault="00632926" w:rsidP="00C06796">
      <w:pPr>
        <w:pStyle w:val="PL"/>
        <w:rPr>
          <w:color w:val="808080"/>
        </w:rPr>
      </w:pPr>
      <w:r w:rsidRPr="00F35584">
        <w:tab/>
      </w:r>
      <w:r w:rsidRPr="00F35584">
        <w:tab/>
      </w:r>
      <w:r w:rsidRPr="00F35584">
        <w:tab/>
      </w:r>
      <w:r w:rsidRPr="00F35584">
        <w:rPr>
          <w:color w:val="808080"/>
        </w:rPr>
        <w:t>-- Periodicity and slot offset for for this SRS resource. All values in "number of slots".</w:t>
      </w:r>
    </w:p>
    <w:p w14:paraId="138659BA"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sl1 corresponds to a periodicity of 1 slot, value sl2 corresponds to a periodicity of 2 slots, and so on. </w:t>
      </w:r>
    </w:p>
    <w:p w14:paraId="242CF3D0"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For each periodicity the corresponding offset is given in number of slots. For periodicity sl1 the offset is 0 slots.   </w:t>
      </w:r>
    </w:p>
    <w:p w14:paraId="6B9231BA" w14:textId="77777777" w:rsidR="00632926" w:rsidRPr="00F35584" w:rsidRDefault="00632926" w:rsidP="00C06796">
      <w:pPr>
        <w:pStyle w:val="PL"/>
        <w:rPr>
          <w:color w:val="808080"/>
        </w:rPr>
      </w:pPr>
      <w:r w:rsidRPr="00F35584">
        <w:tab/>
      </w:r>
      <w:r w:rsidRPr="00F35584">
        <w:tab/>
      </w:r>
      <w:r w:rsidRPr="00F35584">
        <w:tab/>
      </w:r>
      <w:r w:rsidRPr="00F35584">
        <w:rPr>
          <w:color w:val="808080"/>
        </w:rPr>
        <w:t>-- Corresponds to L1 parameter 'SRS-SlotConfig' (see 38.214, section 6.2.1)</w:t>
      </w:r>
    </w:p>
    <w:p w14:paraId="628A8B21" w14:textId="77777777" w:rsidR="00632926" w:rsidRPr="00F35584" w:rsidRDefault="00632926" w:rsidP="00632926">
      <w:pPr>
        <w:pStyle w:val="PL"/>
      </w:pPr>
      <w:r w:rsidRPr="00F35584">
        <w:tab/>
      </w:r>
      <w:r w:rsidRPr="00F35584">
        <w:tab/>
      </w:r>
      <w:r w:rsidRPr="00F35584">
        <w:tab/>
        <w:t>periodicityAndOffset-sp</w:t>
      </w:r>
      <w:r w:rsidRPr="00F35584">
        <w:tab/>
      </w:r>
      <w:r w:rsidRPr="00F35584">
        <w:tab/>
      </w:r>
      <w:r w:rsidRPr="00F35584">
        <w:tab/>
      </w:r>
      <w:r w:rsidRPr="00F35584">
        <w:tab/>
      </w:r>
      <w:r w:rsidRPr="00F35584">
        <w:tab/>
      </w:r>
      <w:r w:rsidRPr="00F35584">
        <w:tab/>
        <w:t>SRS-PeriodicityAndOffset</w:t>
      </w:r>
      <w:r w:rsidR="00F25D79" w:rsidRPr="00F35584">
        <w:t>,</w:t>
      </w:r>
    </w:p>
    <w:p w14:paraId="780853D1" w14:textId="77777777" w:rsidR="00F25D79" w:rsidRPr="00F35584" w:rsidRDefault="00F25D79" w:rsidP="00632926">
      <w:pPr>
        <w:pStyle w:val="PL"/>
      </w:pPr>
      <w:r w:rsidRPr="00F35584">
        <w:tab/>
      </w:r>
      <w:r w:rsidRPr="00F35584">
        <w:tab/>
      </w:r>
      <w:r w:rsidRPr="00F35584">
        <w:tab/>
        <w:t>...</w:t>
      </w:r>
    </w:p>
    <w:p w14:paraId="7284692A" w14:textId="77777777" w:rsidR="00632926" w:rsidRPr="00F35584" w:rsidRDefault="00632926" w:rsidP="00632926">
      <w:pPr>
        <w:pStyle w:val="PL"/>
      </w:pPr>
      <w:r w:rsidRPr="00F35584">
        <w:tab/>
      </w:r>
      <w:r w:rsidRPr="00F35584">
        <w:tab/>
        <w:t>},</w:t>
      </w:r>
    </w:p>
    <w:p w14:paraId="5CC3745B" w14:textId="77777777" w:rsidR="00632926" w:rsidRPr="00F35584" w:rsidRDefault="00632926" w:rsidP="0063292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153A9E3"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Periodicity and slot offset for for this SRS resource. All values in "number of slots" </w:t>
      </w:r>
    </w:p>
    <w:p w14:paraId="11A959B6"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sl1 corresponds to a periodicity of 1 slot, value sl2 corresponds to a periodicity of 2 slots, and so on. </w:t>
      </w:r>
    </w:p>
    <w:p w14:paraId="28E35257"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For each periodicity the corresponding offset is given in number of slots. For periodicity sl1 the offset is 0 slots.   </w:t>
      </w:r>
    </w:p>
    <w:p w14:paraId="33DAA86D" w14:textId="77777777" w:rsidR="00632926" w:rsidRPr="00F35584" w:rsidRDefault="00632926" w:rsidP="00C06796">
      <w:pPr>
        <w:pStyle w:val="PL"/>
        <w:rPr>
          <w:color w:val="808080"/>
        </w:rPr>
      </w:pPr>
      <w:r w:rsidRPr="00F35584">
        <w:tab/>
      </w:r>
      <w:r w:rsidRPr="00F35584">
        <w:tab/>
      </w:r>
      <w:r w:rsidRPr="00F35584">
        <w:tab/>
      </w:r>
      <w:r w:rsidRPr="00F35584">
        <w:rPr>
          <w:color w:val="808080"/>
        </w:rPr>
        <w:t>-- Corresponds to L1 parameter 'SRS-SlotConfig' (see 38.214, section 6.2.1)</w:t>
      </w:r>
    </w:p>
    <w:p w14:paraId="667C28C0" w14:textId="77777777" w:rsidR="00632926" w:rsidRPr="00F35584" w:rsidRDefault="00632926" w:rsidP="00632926">
      <w:pPr>
        <w:pStyle w:val="PL"/>
      </w:pPr>
      <w:r w:rsidRPr="00F35584">
        <w:tab/>
      </w:r>
      <w:r w:rsidRPr="00F35584">
        <w:tab/>
      </w:r>
      <w:r w:rsidRPr="00F35584">
        <w:tab/>
        <w:t>periodicityAndOffset-p</w:t>
      </w:r>
      <w:r w:rsidRPr="00F35584">
        <w:tab/>
      </w:r>
      <w:r w:rsidRPr="00F35584">
        <w:tab/>
      </w:r>
      <w:r w:rsidRPr="00F35584">
        <w:tab/>
      </w:r>
      <w:r w:rsidRPr="00F35584">
        <w:tab/>
      </w:r>
      <w:r w:rsidRPr="00F35584">
        <w:tab/>
      </w:r>
      <w:r w:rsidRPr="00F35584">
        <w:tab/>
        <w:t>SRS-PeriodicityAndOffset</w:t>
      </w:r>
      <w:r w:rsidR="00F25D79" w:rsidRPr="00F35584">
        <w:t>,</w:t>
      </w:r>
    </w:p>
    <w:p w14:paraId="44342EB5" w14:textId="77777777" w:rsidR="00F25D79" w:rsidRPr="00F35584" w:rsidRDefault="00F25D79" w:rsidP="00632926">
      <w:pPr>
        <w:pStyle w:val="PL"/>
      </w:pPr>
      <w:r w:rsidRPr="00F35584">
        <w:tab/>
      </w:r>
      <w:r w:rsidRPr="00F35584">
        <w:tab/>
      </w:r>
      <w:r w:rsidRPr="00F35584">
        <w:tab/>
        <w:t>...</w:t>
      </w:r>
    </w:p>
    <w:p w14:paraId="20F0B13E" w14:textId="77777777" w:rsidR="00632926" w:rsidRPr="00F35584" w:rsidRDefault="00632926" w:rsidP="00632926">
      <w:pPr>
        <w:pStyle w:val="PL"/>
      </w:pPr>
      <w:r w:rsidRPr="00F35584">
        <w:tab/>
      </w:r>
      <w:r w:rsidRPr="00F35584">
        <w:tab/>
        <w:t>}</w:t>
      </w:r>
    </w:p>
    <w:p w14:paraId="4CCC690C" w14:textId="77777777" w:rsidR="00632926" w:rsidRPr="00F35584" w:rsidRDefault="00632926" w:rsidP="00C06796">
      <w:pPr>
        <w:pStyle w:val="PL"/>
      </w:pPr>
      <w:r w:rsidRPr="00F35584">
        <w:tab/>
        <w:t>},</w:t>
      </w:r>
    </w:p>
    <w:p w14:paraId="58E6BCD0" w14:textId="77777777" w:rsidR="00632926" w:rsidRPr="00F35584" w:rsidRDefault="00632926" w:rsidP="00C06796">
      <w:pPr>
        <w:pStyle w:val="PL"/>
        <w:rPr>
          <w:color w:val="808080"/>
        </w:rPr>
      </w:pPr>
      <w:r w:rsidRPr="00F35584">
        <w:tab/>
      </w:r>
      <w:r w:rsidRPr="00F35584">
        <w:rPr>
          <w:color w:val="808080"/>
        </w:rPr>
        <w:t xml:space="preserve">-- Sequence ID used to initialize psedo random group and sequence hopping. </w:t>
      </w:r>
    </w:p>
    <w:p w14:paraId="26E64E08" w14:textId="77777777" w:rsidR="00632926" w:rsidRPr="00F35584" w:rsidRDefault="0015671B" w:rsidP="00C06796">
      <w:pPr>
        <w:pStyle w:val="PL"/>
        <w:rPr>
          <w:color w:val="808080"/>
        </w:rPr>
      </w:pPr>
      <w:r w:rsidRPr="00F35584">
        <w:tab/>
      </w:r>
      <w:r w:rsidR="00632926" w:rsidRPr="00F35584">
        <w:rPr>
          <w:color w:val="808080"/>
        </w:rPr>
        <w:t>-- Corresponds to L1 parameter 'SRS-SequenceId' (see 38.214, section 6.2.1)</w:t>
      </w:r>
    </w:p>
    <w:p w14:paraId="6C4C53E8" w14:textId="77777777" w:rsidR="00632926" w:rsidRPr="00F35584" w:rsidRDefault="00632926" w:rsidP="00632926">
      <w:pPr>
        <w:pStyle w:val="PL"/>
      </w:pPr>
      <w:r w:rsidRPr="00F35584">
        <w:tab/>
        <w:t>sequenceId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p>
    <w:p w14:paraId="473BE4AA" w14:textId="77777777" w:rsidR="00632926" w:rsidRPr="00F35584" w:rsidRDefault="00632926" w:rsidP="00632926">
      <w:pPr>
        <w:pStyle w:val="PL"/>
      </w:pPr>
    </w:p>
    <w:p w14:paraId="5FC0317C" w14:textId="77777777" w:rsidR="00632926" w:rsidRPr="00F35584" w:rsidRDefault="00632926" w:rsidP="00C06796">
      <w:pPr>
        <w:pStyle w:val="PL"/>
        <w:rPr>
          <w:color w:val="808080"/>
        </w:rPr>
      </w:pPr>
      <w:r w:rsidRPr="00F35584">
        <w:tab/>
      </w:r>
      <w:r w:rsidRPr="00F35584">
        <w:rPr>
          <w:color w:val="808080"/>
        </w:rPr>
        <w:t>-- Configuration of the spatial relation between a reference RS and the target SRS. Reference RS can be SSB/CSI-RS/SRS</w:t>
      </w:r>
    </w:p>
    <w:p w14:paraId="6B37592E" w14:textId="77777777" w:rsidR="00632926" w:rsidRPr="00F35584" w:rsidRDefault="00632926" w:rsidP="00C06796">
      <w:pPr>
        <w:pStyle w:val="PL"/>
        <w:rPr>
          <w:color w:val="808080"/>
        </w:rPr>
      </w:pPr>
      <w:r w:rsidRPr="00F35584">
        <w:tab/>
      </w:r>
      <w:r w:rsidRPr="00F35584">
        <w:rPr>
          <w:color w:val="808080"/>
        </w:rPr>
        <w:t>-- Corresponds to L1 parameter 'SRS-SpatialRelationInfo' (see 38.214, section 6.2.1)</w:t>
      </w:r>
    </w:p>
    <w:p w14:paraId="45653292" w14:textId="77777777" w:rsidR="00632926" w:rsidRPr="00F35584" w:rsidRDefault="00632926" w:rsidP="00632926">
      <w:pPr>
        <w:pStyle w:val="PL"/>
      </w:pPr>
      <w:r w:rsidRPr="00F35584">
        <w:tab/>
        <w:t>spatialRelationInfo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651E46D" w14:textId="77777777" w:rsidR="00632926" w:rsidRPr="00F35584" w:rsidRDefault="00632926" w:rsidP="00632926">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1EB51E30" w14:textId="77777777" w:rsidR="00632926" w:rsidRPr="00F35584" w:rsidRDefault="00632926" w:rsidP="00632926">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14:paraId="2553E331" w14:textId="77777777" w:rsidR="00632926" w:rsidRPr="00F35584" w:rsidRDefault="00632926" w:rsidP="00632926">
      <w:pPr>
        <w:pStyle w:val="PL"/>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SRS-ResourceId</w:t>
      </w:r>
    </w:p>
    <w:p w14:paraId="1E3F9AC8" w14:textId="77777777"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921A52E" w14:textId="77777777" w:rsidR="00F25D79" w:rsidRPr="00F35584" w:rsidRDefault="00F25D79" w:rsidP="00632926">
      <w:pPr>
        <w:pStyle w:val="PL"/>
      </w:pPr>
      <w:r w:rsidRPr="00F35584">
        <w:tab/>
        <w:t>...</w:t>
      </w:r>
    </w:p>
    <w:p w14:paraId="6ACA83DD" w14:textId="77777777" w:rsidR="00632926" w:rsidRPr="00F35584" w:rsidRDefault="00632926" w:rsidP="00632926">
      <w:pPr>
        <w:pStyle w:val="PL"/>
      </w:pPr>
      <w:r w:rsidRPr="00F35584">
        <w:t>}</w:t>
      </w:r>
    </w:p>
    <w:p w14:paraId="7631B14A" w14:textId="77777777" w:rsidR="00632926" w:rsidRPr="00F35584" w:rsidRDefault="00632926" w:rsidP="00632926">
      <w:pPr>
        <w:pStyle w:val="PL"/>
      </w:pPr>
    </w:p>
    <w:p w14:paraId="6B6B5566" w14:textId="77777777" w:rsidR="00632926" w:rsidRPr="00F35584" w:rsidRDefault="00632926" w:rsidP="00632926">
      <w:pPr>
        <w:pStyle w:val="PL"/>
      </w:pPr>
      <w:r w:rsidRPr="00F35584">
        <w:t xml:space="preserve">SRS-ResourceId ::=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(0..maxNrofSRS-Resources-1)</w:t>
      </w:r>
    </w:p>
    <w:p w14:paraId="0FB80B17" w14:textId="77777777" w:rsidR="00632926" w:rsidRPr="00F35584" w:rsidRDefault="00632926" w:rsidP="00C06796">
      <w:pPr>
        <w:pStyle w:val="PL"/>
      </w:pPr>
    </w:p>
    <w:p w14:paraId="228E2D86" w14:textId="77777777" w:rsidR="00632926" w:rsidRPr="00F35584" w:rsidRDefault="00632926" w:rsidP="00C06796">
      <w:pPr>
        <w:pStyle w:val="PL"/>
      </w:pPr>
      <w:r w:rsidRPr="00F35584">
        <w:t>SRS-PeriodicityAndOffset ::=</w:t>
      </w:r>
      <w:r w:rsidRPr="00F35584">
        <w:tab/>
      </w:r>
      <w:r w:rsidRPr="00F35584">
        <w:tab/>
      </w:r>
      <w:r w:rsidRPr="00F35584">
        <w:tab/>
      </w:r>
      <w:r w:rsidRPr="00F35584">
        <w:rPr>
          <w:color w:val="993366"/>
        </w:rPr>
        <w:t>CHOICE</w:t>
      </w:r>
      <w:r w:rsidRPr="00F35584">
        <w:t xml:space="preserve"> {</w:t>
      </w:r>
    </w:p>
    <w:p w14:paraId="4375420D" w14:textId="77777777" w:rsidR="00632926" w:rsidRPr="00F35584" w:rsidRDefault="00632926" w:rsidP="00632926">
      <w:pPr>
        <w:pStyle w:val="PL"/>
      </w:pP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0473B46F" w14:textId="77777777" w:rsidR="00632926" w:rsidRPr="00F35584" w:rsidRDefault="00632926" w:rsidP="00632926">
      <w:pPr>
        <w:pStyle w:val="PL"/>
      </w:pP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 </w:t>
      </w:r>
    </w:p>
    <w:p w14:paraId="65DDB347" w14:textId="77777777" w:rsidR="00632926" w:rsidRPr="00F35584" w:rsidRDefault="00632926" w:rsidP="00632926">
      <w:pPr>
        <w:pStyle w:val="PL"/>
      </w:pP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 </w:t>
      </w:r>
    </w:p>
    <w:p w14:paraId="0533AA66" w14:textId="77777777" w:rsidR="00632926" w:rsidRPr="00F35584" w:rsidRDefault="00632926" w:rsidP="00632926">
      <w:pPr>
        <w:pStyle w:val="PL"/>
      </w:pPr>
      <w:r w:rsidRPr="00F35584">
        <w:tab/>
        <w:t>sl5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(0..4), </w:t>
      </w:r>
    </w:p>
    <w:p w14:paraId="2A1CCB58" w14:textId="77777777" w:rsidR="00632926" w:rsidRPr="00F35584" w:rsidRDefault="00632926" w:rsidP="00632926">
      <w:pPr>
        <w:pStyle w:val="PL"/>
      </w:pP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(0..7), </w:t>
      </w:r>
    </w:p>
    <w:p w14:paraId="2DB1C2F7" w14:textId="77777777" w:rsidR="00632926" w:rsidRPr="00F35584" w:rsidRDefault="00632926" w:rsidP="00632926">
      <w:pPr>
        <w:pStyle w:val="PL"/>
      </w:pPr>
      <w:r w:rsidRPr="00F35584">
        <w:lastRenderedPageBreak/>
        <w:tab/>
        <w:t>sl10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(0..9), </w:t>
      </w:r>
    </w:p>
    <w:p w14:paraId="179148F6" w14:textId="77777777" w:rsidR="00632926" w:rsidRPr="00F35584" w:rsidRDefault="00632926" w:rsidP="00632926">
      <w:pPr>
        <w:pStyle w:val="PL"/>
      </w:pPr>
      <w:r w:rsidRPr="00F35584">
        <w:tab/>
        <w:t>sl16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(0..15), </w:t>
      </w:r>
    </w:p>
    <w:p w14:paraId="3BA8C6EE" w14:textId="77777777" w:rsidR="00632926" w:rsidRPr="00F35584" w:rsidRDefault="00632926" w:rsidP="00632926">
      <w:pPr>
        <w:pStyle w:val="PL"/>
      </w:pPr>
      <w:r w:rsidRPr="00F35584">
        <w:tab/>
        <w:t>sl20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(0..19), </w:t>
      </w:r>
    </w:p>
    <w:p w14:paraId="54E46FD4" w14:textId="77777777" w:rsidR="00632926" w:rsidRPr="00F35584" w:rsidRDefault="00632926" w:rsidP="00632926">
      <w:pPr>
        <w:pStyle w:val="PL"/>
      </w:pPr>
      <w:r w:rsidRPr="00F35584">
        <w:tab/>
        <w:t>sl32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(0..31), </w:t>
      </w:r>
    </w:p>
    <w:p w14:paraId="5AA2E9E9" w14:textId="77777777" w:rsidR="00632926" w:rsidRPr="00F35584" w:rsidRDefault="00632926" w:rsidP="00632926">
      <w:pPr>
        <w:pStyle w:val="PL"/>
      </w:pPr>
      <w:r w:rsidRPr="00F35584">
        <w:tab/>
        <w:t>sl40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(0..39), </w:t>
      </w:r>
    </w:p>
    <w:p w14:paraId="36F47DF1" w14:textId="77777777" w:rsidR="00632926" w:rsidRPr="00F35584" w:rsidRDefault="00632926" w:rsidP="00632926">
      <w:pPr>
        <w:pStyle w:val="PL"/>
      </w:pPr>
      <w:r w:rsidRPr="00F35584">
        <w:tab/>
        <w:t>sl64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(0..63), </w:t>
      </w:r>
    </w:p>
    <w:p w14:paraId="5C904869" w14:textId="77777777" w:rsidR="00632926" w:rsidRPr="00F35584" w:rsidRDefault="00632926" w:rsidP="00632926">
      <w:pPr>
        <w:pStyle w:val="PL"/>
      </w:pPr>
      <w:r w:rsidRPr="00F35584">
        <w:tab/>
        <w:t>sl80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(0..79), </w:t>
      </w:r>
    </w:p>
    <w:p w14:paraId="2636D763" w14:textId="77777777" w:rsidR="00632926" w:rsidRPr="00F35584" w:rsidRDefault="00632926" w:rsidP="00632926">
      <w:pPr>
        <w:pStyle w:val="PL"/>
      </w:pPr>
      <w:r w:rsidRPr="00F35584">
        <w:tab/>
        <w:t>sl160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(0..159), </w:t>
      </w:r>
    </w:p>
    <w:p w14:paraId="20F1B261" w14:textId="77777777" w:rsidR="00632926" w:rsidRPr="00F35584" w:rsidRDefault="00632926" w:rsidP="00632926">
      <w:pPr>
        <w:pStyle w:val="PL"/>
      </w:pPr>
      <w:r w:rsidRPr="00F35584">
        <w:tab/>
        <w:t>sl320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7354FCAA" w14:textId="77777777" w:rsidR="00632926" w:rsidRPr="00F35584" w:rsidRDefault="00632926" w:rsidP="00632926">
      <w:pPr>
        <w:pStyle w:val="PL"/>
      </w:pPr>
      <w:r w:rsidRPr="00F35584">
        <w:tab/>
        <w:t>sl640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14:paraId="1E6E0643" w14:textId="77777777" w:rsidR="00632926" w:rsidRPr="00F35584" w:rsidRDefault="00632926" w:rsidP="00632926">
      <w:pPr>
        <w:pStyle w:val="PL"/>
      </w:pPr>
      <w:r w:rsidRPr="00F35584">
        <w:tab/>
        <w:t>sl1280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14:paraId="7DF2FF98" w14:textId="77777777" w:rsidR="00632926" w:rsidRPr="00F35584" w:rsidRDefault="00632926" w:rsidP="00632926">
      <w:pPr>
        <w:pStyle w:val="PL"/>
      </w:pPr>
      <w:r w:rsidRPr="00F35584">
        <w:tab/>
        <w:t>sl2560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6E446074" w14:textId="77777777" w:rsidR="00632926" w:rsidRPr="00F35584" w:rsidRDefault="00632926" w:rsidP="00632926">
      <w:pPr>
        <w:pStyle w:val="PL"/>
      </w:pPr>
      <w:r w:rsidRPr="00F35584">
        <w:t>}</w:t>
      </w:r>
    </w:p>
    <w:p w14:paraId="50353441" w14:textId="77777777" w:rsidR="00632926" w:rsidRPr="00F35584" w:rsidRDefault="00632926" w:rsidP="00C06796">
      <w:pPr>
        <w:pStyle w:val="PL"/>
      </w:pPr>
    </w:p>
    <w:p w14:paraId="24229408" w14:textId="77777777" w:rsidR="00632926" w:rsidRPr="00F35584" w:rsidRDefault="00632926" w:rsidP="00C06796">
      <w:pPr>
        <w:pStyle w:val="PL"/>
        <w:rPr>
          <w:color w:val="808080"/>
        </w:rPr>
      </w:pPr>
      <w:r w:rsidRPr="00F35584">
        <w:rPr>
          <w:color w:val="808080"/>
        </w:rPr>
        <w:t>-- TAG-SRS-CONFIG-STOP</w:t>
      </w:r>
    </w:p>
    <w:p w14:paraId="5D95B864" w14:textId="77777777" w:rsidR="00632926" w:rsidRPr="00F35584" w:rsidRDefault="00632926" w:rsidP="00C06796">
      <w:pPr>
        <w:pStyle w:val="PL"/>
        <w:rPr>
          <w:color w:val="808080"/>
        </w:rPr>
      </w:pPr>
      <w:r w:rsidRPr="00F35584">
        <w:rPr>
          <w:color w:val="808080"/>
        </w:rPr>
        <w:t>-- ASN1STOP</w:t>
      </w:r>
    </w:p>
    <w:p w14:paraId="53CFCB17" w14:textId="77777777" w:rsidR="00632926" w:rsidRPr="00F35584" w:rsidRDefault="00632926" w:rsidP="00632926">
      <w:bookmarkStart w:id="461" w:name="_Hlk50526860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14:paraId="43CF28B5" w14:textId="77777777" w:rsidTr="00920E6C">
        <w:tc>
          <w:tcPr>
            <w:tcW w:w="2834" w:type="dxa"/>
          </w:tcPr>
          <w:p w14:paraId="65AF075F" w14:textId="77777777" w:rsidR="00632926" w:rsidRPr="00F35584" w:rsidRDefault="00632926" w:rsidP="00A77B5F">
            <w:pPr>
              <w:pStyle w:val="TAH"/>
              <w:rPr>
                <w:lang w:val="en-GB"/>
              </w:rPr>
            </w:pPr>
            <w:r w:rsidRPr="00F35584">
              <w:rPr>
                <w:lang w:val="en-GB"/>
              </w:rPr>
              <w:t>Conditional Presence</w:t>
            </w:r>
          </w:p>
        </w:tc>
        <w:tc>
          <w:tcPr>
            <w:tcW w:w="7141" w:type="dxa"/>
          </w:tcPr>
          <w:p w14:paraId="06BAB56F" w14:textId="77777777" w:rsidR="00632926" w:rsidRPr="00F35584" w:rsidRDefault="00632926" w:rsidP="00A77B5F">
            <w:pPr>
              <w:pStyle w:val="TAH"/>
              <w:rPr>
                <w:lang w:val="en-GB"/>
              </w:rPr>
            </w:pPr>
            <w:r w:rsidRPr="00F35584">
              <w:rPr>
                <w:lang w:val="en-GB"/>
              </w:rPr>
              <w:t>Explanation</w:t>
            </w:r>
          </w:p>
        </w:tc>
      </w:tr>
      <w:tr w:rsidR="00632926" w:rsidRPr="00F35584" w14:paraId="6E3EB610" w14:textId="77777777" w:rsidTr="00920E6C">
        <w:tc>
          <w:tcPr>
            <w:tcW w:w="2834" w:type="dxa"/>
          </w:tcPr>
          <w:p w14:paraId="7D59893B" w14:textId="77777777" w:rsidR="00632926" w:rsidRPr="00F35584" w:rsidRDefault="00632926" w:rsidP="00A77B5F">
            <w:pPr>
              <w:pStyle w:val="TAL"/>
              <w:rPr>
                <w:i/>
                <w:lang w:val="en-GB"/>
              </w:rPr>
            </w:pPr>
            <w:r w:rsidRPr="00F35584">
              <w:rPr>
                <w:i/>
                <w:lang w:val="en-GB"/>
              </w:rPr>
              <w:t>Setup</w:t>
            </w:r>
          </w:p>
        </w:tc>
        <w:tc>
          <w:tcPr>
            <w:tcW w:w="7141" w:type="dxa"/>
          </w:tcPr>
          <w:p w14:paraId="6EF2A8B2" w14:textId="77777777" w:rsidR="00632926" w:rsidRPr="00F35584" w:rsidRDefault="00632926" w:rsidP="00A77B5F">
            <w:pPr>
              <w:pStyle w:val="TAL"/>
              <w:rPr>
                <w:lang w:val="en-GB"/>
              </w:rPr>
            </w:pPr>
            <w:r w:rsidRPr="00F35584">
              <w:rPr>
                <w:lang w:val="en-GB"/>
              </w:rPr>
              <w:t>This field is mandatory present upon configuration of SRS-ResourceSet or SRS-Resource and optional (Need M) otherwise</w:t>
            </w:r>
          </w:p>
        </w:tc>
      </w:tr>
    </w:tbl>
    <w:p w14:paraId="76DB7853" w14:textId="77777777" w:rsidR="00D232DC" w:rsidRPr="00F35584" w:rsidRDefault="00D232DC" w:rsidP="00D232DC"/>
    <w:p w14:paraId="5CA3F360" w14:textId="77777777" w:rsidR="00632926" w:rsidRPr="00F35584" w:rsidRDefault="00632926" w:rsidP="00632926">
      <w:pPr>
        <w:pStyle w:val="4"/>
      </w:pPr>
      <w:bookmarkStart w:id="462" w:name="_Toc510018699"/>
      <w:r w:rsidRPr="00F35584">
        <w:t>–</w:t>
      </w:r>
      <w:r w:rsidRPr="00F35584">
        <w:tab/>
      </w:r>
      <w:r w:rsidRPr="00F35584">
        <w:rPr>
          <w:i/>
        </w:rPr>
        <w:t>SRS-CarrierSwitching</w:t>
      </w:r>
      <w:bookmarkEnd w:id="462"/>
    </w:p>
    <w:p w14:paraId="18BC8105" w14:textId="77777777" w:rsidR="00632926" w:rsidRPr="00F35584" w:rsidRDefault="00632926" w:rsidP="00632926">
      <w:r w:rsidRPr="00F35584">
        <w:t xml:space="preserve">The IE </w:t>
      </w:r>
      <w:r w:rsidRPr="00F35584">
        <w:rPr>
          <w:i/>
        </w:rPr>
        <w:t>SRS-CarrierSwitching</w:t>
      </w:r>
      <w:r w:rsidRPr="00F35584">
        <w:t xml:space="preserve"> is used to configure FFS</w:t>
      </w:r>
    </w:p>
    <w:p w14:paraId="12AE59D0" w14:textId="77777777" w:rsidR="00632926" w:rsidRPr="00F35584" w:rsidRDefault="00632926" w:rsidP="00632926">
      <w:pPr>
        <w:pStyle w:val="TH"/>
        <w:rPr>
          <w:lang w:val="en-GB"/>
        </w:rPr>
      </w:pPr>
      <w:r w:rsidRPr="00F35584">
        <w:rPr>
          <w:i/>
          <w:lang w:val="en-GB"/>
        </w:rPr>
        <w:t>SRS-CarrierSwitching</w:t>
      </w:r>
      <w:r w:rsidRPr="00F35584">
        <w:rPr>
          <w:lang w:val="en-GB"/>
        </w:rPr>
        <w:t xml:space="preserve"> information element</w:t>
      </w:r>
    </w:p>
    <w:p w14:paraId="45B82E7E" w14:textId="77777777" w:rsidR="00632926" w:rsidRPr="00F35584" w:rsidRDefault="00632926" w:rsidP="00632926">
      <w:pPr>
        <w:pStyle w:val="PL"/>
        <w:rPr>
          <w:color w:val="808080"/>
        </w:rPr>
      </w:pPr>
      <w:r w:rsidRPr="00F35584">
        <w:rPr>
          <w:color w:val="808080"/>
        </w:rPr>
        <w:t>-- ASN1START</w:t>
      </w:r>
    </w:p>
    <w:p w14:paraId="45DC7EE0" w14:textId="77777777" w:rsidR="00632926" w:rsidRPr="00F35584" w:rsidRDefault="00632926" w:rsidP="00632926">
      <w:pPr>
        <w:pStyle w:val="PL"/>
        <w:rPr>
          <w:color w:val="808080"/>
        </w:rPr>
      </w:pPr>
      <w:r w:rsidRPr="00F35584">
        <w:rPr>
          <w:color w:val="808080"/>
        </w:rPr>
        <w:t>-- TAG-SRS-CARRIERSWITCHING-START</w:t>
      </w:r>
    </w:p>
    <w:p w14:paraId="36FC2ED1" w14:textId="77777777" w:rsidR="00632926" w:rsidRPr="00F35584" w:rsidRDefault="00632926" w:rsidP="00632926">
      <w:pPr>
        <w:pStyle w:val="PL"/>
      </w:pPr>
      <w:r w:rsidRPr="00F35584">
        <w:t>SRS-CarrierSwitching ::=</w:t>
      </w:r>
      <w:r w:rsidRPr="00F35584">
        <w:tab/>
      </w:r>
      <w:r w:rsidRPr="00F35584">
        <w:tab/>
      </w:r>
      <w:r w:rsidRPr="00F35584">
        <w:tab/>
      </w:r>
      <w:r w:rsidRPr="00F35584">
        <w:tab/>
      </w:r>
      <w:r w:rsidRPr="00F35584">
        <w:rPr>
          <w:color w:val="993366"/>
        </w:rPr>
        <w:t>SEQUENCE</w:t>
      </w:r>
      <w:r w:rsidRPr="00F35584">
        <w:t xml:space="preserve"> {</w:t>
      </w:r>
    </w:p>
    <w:p w14:paraId="039CE0CB" w14:textId="77777777" w:rsidR="00632926" w:rsidRPr="00F35584" w:rsidRDefault="00632926" w:rsidP="00632926">
      <w:pPr>
        <w:pStyle w:val="PL"/>
      </w:pPr>
    </w:p>
    <w:p w14:paraId="34688F8F" w14:textId="77777777" w:rsidR="00632926" w:rsidRPr="00F35584" w:rsidRDefault="00632926" w:rsidP="00C06796">
      <w:pPr>
        <w:pStyle w:val="PL"/>
        <w:rPr>
          <w:color w:val="808080"/>
        </w:rPr>
      </w:pPr>
      <w:r w:rsidRPr="00F35584">
        <w:tab/>
      </w:r>
      <w:r w:rsidRPr="00F35584">
        <w:rPr>
          <w:color w:val="808080"/>
        </w:rPr>
        <w:t xml:space="preserve">-- Indicates the serving cell whose UL transmission may be interrupted during SRS transmission on a PUSCH-less cell. </w:t>
      </w:r>
    </w:p>
    <w:p w14:paraId="2A582330" w14:textId="77777777" w:rsidR="00632926" w:rsidRPr="00F35584" w:rsidRDefault="00632926" w:rsidP="00C06796">
      <w:pPr>
        <w:pStyle w:val="PL"/>
        <w:rPr>
          <w:color w:val="808080"/>
        </w:rPr>
      </w:pPr>
      <w:r w:rsidRPr="00F35584">
        <w:tab/>
      </w:r>
      <w:r w:rsidRPr="00F35584">
        <w:rPr>
          <w:color w:val="808080"/>
        </w:rPr>
        <w:t xml:space="preserve">-- During SRS transmission on a PUSCH-less cell, the UE may temporarily suspend the UL transmission on a serving cell with PUSCH </w:t>
      </w:r>
    </w:p>
    <w:p w14:paraId="124AB1CC" w14:textId="77777777" w:rsidR="00632926" w:rsidRPr="00F35584" w:rsidRDefault="00632926" w:rsidP="00C06796">
      <w:pPr>
        <w:pStyle w:val="PL"/>
        <w:rPr>
          <w:color w:val="808080"/>
        </w:rPr>
      </w:pPr>
      <w:r w:rsidRPr="00F35584">
        <w:tab/>
      </w:r>
      <w:r w:rsidRPr="00F35584">
        <w:rPr>
          <w:color w:val="808080"/>
        </w:rPr>
        <w:t>-- in the same CG to allow the PUSCH-less cell to transmit SRS. (see 38.214, section 6.2.1.3)</w:t>
      </w:r>
    </w:p>
    <w:p w14:paraId="56938BEA" w14:textId="77777777" w:rsidR="00632926" w:rsidRPr="00F35584" w:rsidRDefault="00632926" w:rsidP="00632926">
      <w:pPr>
        <w:pStyle w:val="PL"/>
        <w:rPr>
          <w:color w:val="808080"/>
        </w:rPr>
      </w:pPr>
      <w:r w:rsidRPr="00F35584">
        <w:tab/>
      </w:r>
      <w:bookmarkStart w:id="463" w:name="_Hlk508197889"/>
      <w:r w:rsidRPr="00F35584">
        <w:t>srs-SwitchFromServCellIndex</w:t>
      </w:r>
      <w:bookmarkEnd w:id="463"/>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756B81AC" w14:textId="77777777" w:rsidR="00632926" w:rsidRPr="00F35584" w:rsidRDefault="00632926" w:rsidP="00632926">
      <w:pPr>
        <w:pStyle w:val="PL"/>
      </w:pPr>
    </w:p>
    <w:p w14:paraId="385A9261" w14:textId="77777777" w:rsidR="00632926" w:rsidRPr="00F35584" w:rsidRDefault="00632926" w:rsidP="00C06796">
      <w:pPr>
        <w:pStyle w:val="PL"/>
        <w:rPr>
          <w:color w:val="808080"/>
        </w:rPr>
      </w:pPr>
      <w:r w:rsidRPr="00F35584">
        <w:tab/>
      </w:r>
      <w:r w:rsidRPr="00F35584">
        <w:rPr>
          <w:color w:val="808080"/>
        </w:rPr>
        <w:t>-- Network configures the UE with either typeA-SRS-TPC-PDCCH-Group or typeB-SRS-TPC-PDCCH-Group, if any.</w:t>
      </w:r>
    </w:p>
    <w:p w14:paraId="05AE667D" w14:textId="77777777" w:rsidR="00632926" w:rsidRPr="00F35584" w:rsidRDefault="00632926" w:rsidP="00632926">
      <w:pPr>
        <w:pStyle w:val="PL"/>
      </w:pPr>
      <w:r w:rsidRPr="00F35584">
        <w:tab/>
        <w:t>srs-TPC-PDCCH-Group</w:t>
      </w:r>
      <w:r w:rsidRPr="00F35584">
        <w:tab/>
      </w:r>
      <w:r w:rsidRPr="00F35584">
        <w:tab/>
      </w:r>
      <w:r w:rsidRPr="00F35584">
        <w:tab/>
      </w:r>
      <w:r w:rsidRPr="00F35584">
        <w:tab/>
      </w:r>
      <w:r w:rsidRPr="00F35584">
        <w:tab/>
      </w:r>
      <w:r w:rsidRPr="00F35584">
        <w:rPr>
          <w:color w:val="993366"/>
        </w:rPr>
        <w:t>CHOICE</w:t>
      </w:r>
      <w:r w:rsidRPr="00F35584">
        <w:t xml:space="preserve"> {</w:t>
      </w:r>
    </w:p>
    <w:p w14:paraId="0E9E7552" w14:textId="77777777" w:rsidR="00632926" w:rsidRPr="00F35584" w:rsidRDefault="00632926" w:rsidP="00C06796">
      <w:pPr>
        <w:pStyle w:val="PL"/>
        <w:rPr>
          <w:color w:val="808080"/>
        </w:rPr>
      </w:pPr>
      <w:r w:rsidRPr="00F35584">
        <w:tab/>
      </w:r>
      <w:r w:rsidRPr="00F35584">
        <w:tab/>
      </w:r>
      <w:r w:rsidRPr="00F35584">
        <w:rPr>
          <w:color w:val="808080"/>
        </w:rPr>
        <w:t xml:space="preserve">-- Type A trigger configuration for SRS transmission on a PUSCH-less SCell. </w:t>
      </w:r>
    </w:p>
    <w:p w14:paraId="70078F32" w14:textId="77777777" w:rsidR="00632926" w:rsidRPr="00F35584" w:rsidRDefault="00632926" w:rsidP="00C06796">
      <w:pPr>
        <w:pStyle w:val="PL"/>
        <w:rPr>
          <w:color w:val="808080"/>
        </w:rPr>
      </w:pPr>
      <w:r w:rsidRPr="00F35584">
        <w:tab/>
      </w:r>
      <w:r w:rsidRPr="00F35584">
        <w:tab/>
      </w:r>
      <w:r w:rsidRPr="00F35584">
        <w:rPr>
          <w:color w:val="808080"/>
        </w:rPr>
        <w:t>-- Corresponds to L1 parameter 'typeA-SRS-TPC-PDCCH-Group' (see 38.212, 38.213, section 7.3.1, 11.3)</w:t>
      </w:r>
    </w:p>
    <w:p w14:paraId="6D0D6B25" w14:textId="77777777" w:rsidR="00632926" w:rsidRPr="00F35584" w:rsidRDefault="00632926" w:rsidP="00632926">
      <w:pPr>
        <w:pStyle w:val="PL"/>
      </w:pPr>
      <w:r w:rsidRPr="00F35584">
        <w:tab/>
      </w:r>
      <w:r w:rsidRPr="00F35584">
        <w:tab/>
        <w:t>typeA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(1..32))</w:t>
      </w:r>
      <w:r w:rsidRPr="00F35584">
        <w:rPr>
          <w:color w:val="993366"/>
        </w:rPr>
        <w:t xml:space="preserve"> OF</w:t>
      </w:r>
      <w:r w:rsidRPr="00F35584">
        <w:t xml:space="preserve"> SRS-TPC-PDCCH-Config,</w:t>
      </w:r>
    </w:p>
    <w:p w14:paraId="36D45F8E" w14:textId="77777777" w:rsidR="00632926" w:rsidRPr="00F35584" w:rsidRDefault="00632926" w:rsidP="00C06796">
      <w:pPr>
        <w:pStyle w:val="PL"/>
        <w:rPr>
          <w:color w:val="808080"/>
        </w:rPr>
      </w:pPr>
      <w:r w:rsidRPr="00F35584">
        <w:tab/>
      </w:r>
      <w:r w:rsidRPr="00F35584">
        <w:tab/>
      </w:r>
      <w:r w:rsidRPr="00F35584">
        <w:rPr>
          <w:color w:val="808080"/>
        </w:rPr>
        <w:t xml:space="preserve">-- Type B trigger configuration for SRS transmission on a PUSCH-less SCell. </w:t>
      </w:r>
    </w:p>
    <w:p w14:paraId="0C62A0D5" w14:textId="77777777" w:rsidR="00632926" w:rsidRPr="00F35584" w:rsidRDefault="00632926" w:rsidP="00C06796">
      <w:pPr>
        <w:pStyle w:val="PL"/>
        <w:rPr>
          <w:color w:val="808080"/>
        </w:rPr>
      </w:pPr>
      <w:r w:rsidRPr="00F35584">
        <w:tab/>
      </w:r>
      <w:r w:rsidRPr="00F35584">
        <w:tab/>
      </w:r>
      <w:r w:rsidRPr="00F35584">
        <w:rPr>
          <w:color w:val="808080"/>
        </w:rPr>
        <w:t>-- Corresponds to L1 parameter 'typeB-SRS-TPC-PDCCH-Config' (see 38.212, 38.213, section 7.3.1, 11.3)</w:t>
      </w:r>
    </w:p>
    <w:p w14:paraId="3EC0C17A" w14:textId="77777777" w:rsidR="00632926" w:rsidRPr="00F35584" w:rsidRDefault="00632926" w:rsidP="00632926">
      <w:pPr>
        <w:pStyle w:val="PL"/>
      </w:pPr>
      <w:r w:rsidRPr="00F35584">
        <w:tab/>
      </w:r>
      <w:r w:rsidRPr="00F35584">
        <w:tab/>
        <w:t>typeB</w:t>
      </w:r>
      <w:r w:rsidRPr="00F35584">
        <w:tab/>
      </w:r>
      <w:r w:rsidRPr="00F35584">
        <w:tab/>
      </w:r>
      <w:r w:rsidRPr="00F35584">
        <w:tab/>
      </w:r>
      <w:r w:rsidRPr="00F35584">
        <w:tab/>
      </w:r>
      <w:r w:rsidRPr="00F35584">
        <w:tab/>
      </w:r>
      <w:r w:rsidRPr="00F35584">
        <w:tab/>
      </w:r>
      <w:r w:rsidRPr="00F35584">
        <w:tab/>
      </w:r>
      <w:r w:rsidRPr="00F35584">
        <w:tab/>
        <w:t>SRS-TPC-PDCCH-Config</w:t>
      </w:r>
    </w:p>
    <w:p w14:paraId="03CB44B5" w14:textId="77777777"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28178FFF" w14:textId="77777777" w:rsidR="00632926" w:rsidRPr="00F35584" w:rsidRDefault="00632926" w:rsidP="00632926">
      <w:pPr>
        <w:pStyle w:val="PL"/>
      </w:pPr>
    </w:p>
    <w:p w14:paraId="2AFC04FA" w14:textId="77777777" w:rsidR="00632926" w:rsidRPr="00F35584" w:rsidRDefault="00632926" w:rsidP="00C06796">
      <w:pPr>
        <w:pStyle w:val="PL"/>
        <w:rPr>
          <w:color w:val="808080"/>
        </w:rPr>
      </w:pPr>
      <w:r w:rsidRPr="00F35584">
        <w:tab/>
      </w:r>
      <w:r w:rsidRPr="00F35584">
        <w:rPr>
          <w:color w:val="808080"/>
        </w:rPr>
        <w:t>-- Maps a specific cell to a given SFI value within the DCI message</w:t>
      </w:r>
    </w:p>
    <w:p w14:paraId="2157AE68" w14:textId="77777777" w:rsidR="00632926" w:rsidRPr="00F35584" w:rsidRDefault="00632926" w:rsidP="00C06796">
      <w:pPr>
        <w:pStyle w:val="PL"/>
        <w:rPr>
          <w:color w:val="808080"/>
        </w:rPr>
      </w:pPr>
      <w:r w:rsidRPr="00F35584">
        <w:tab/>
      </w:r>
      <w:r w:rsidRPr="00F35584">
        <w:rPr>
          <w:color w:val="808080"/>
        </w:rPr>
        <w:t>-- Corresponds to L1 parameter 'SRS-cell-to-SFI' (see 38.212, 38.213, section 7.3.1, 11.3)</w:t>
      </w:r>
    </w:p>
    <w:p w14:paraId="3BCA9F7A" w14:textId="77777777" w:rsidR="00632926" w:rsidRPr="00F35584" w:rsidRDefault="00632926" w:rsidP="00632926">
      <w:pPr>
        <w:pStyle w:val="PL"/>
        <w:rPr>
          <w:color w:val="808080"/>
        </w:rPr>
      </w:pPr>
      <w:r w:rsidRPr="00F35584">
        <w:lastRenderedPageBreak/>
        <w:tab/>
        <w:t>srs-CellToSFI</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SlotFormatCombinationsPerCell</w:t>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6754E109" w14:textId="77777777" w:rsidR="00632926" w:rsidRPr="00F35584" w:rsidRDefault="00632926" w:rsidP="00632926">
      <w:pPr>
        <w:pStyle w:val="PL"/>
      </w:pPr>
      <w:r w:rsidRPr="00F35584">
        <w:tab/>
      </w:r>
    </w:p>
    <w:p w14:paraId="3E4A0EAE" w14:textId="77777777" w:rsidR="00632926" w:rsidRPr="00F35584" w:rsidRDefault="00632926" w:rsidP="00C06796">
      <w:pPr>
        <w:pStyle w:val="PL"/>
        <w:rPr>
          <w:color w:val="808080"/>
        </w:rPr>
      </w:pPr>
      <w:r w:rsidRPr="00F35584">
        <w:tab/>
      </w:r>
      <w:r w:rsidRPr="00F35584">
        <w:rPr>
          <w:color w:val="808080"/>
        </w:rPr>
        <w:t>-- A set of serving cells for monitoring PDCCH conveying SRS DCI format with CRC scrambled by TPC-SRS-RNTI</w:t>
      </w:r>
    </w:p>
    <w:p w14:paraId="3A21FF14" w14:textId="77777777" w:rsidR="00632926" w:rsidRPr="00F35584" w:rsidRDefault="00632926" w:rsidP="00C06796">
      <w:pPr>
        <w:pStyle w:val="PL"/>
        <w:rPr>
          <w:color w:val="808080"/>
        </w:rPr>
      </w:pPr>
      <w:r w:rsidRPr="00F35584">
        <w:tab/>
      </w:r>
      <w:r w:rsidRPr="00F35584">
        <w:rPr>
          <w:color w:val="808080"/>
        </w:rPr>
        <w:t>-- Corresponds to L1 parameter 'SRS-monitoring-cells' (see 38.212, 38.213, section 7.3.1, 11.3)</w:t>
      </w:r>
    </w:p>
    <w:p w14:paraId="45438240" w14:textId="77777777" w:rsidR="00632926" w:rsidRPr="00F35584" w:rsidRDefault="00632926" w:rsidP="00632926">
      <w:pPr>
        <w:pStyle w:val="PL"/>
        <w:rPr>
          <w:color w:val="808080"/>
        </w:rPr>
      </w:pPr>
      <w:r w:rsidRPr="00F35584">
        <w:tab/>
      </w:r>
      <w:bookmarkStart w:id="464" w:name="_Hlk508197897"/>
      <w:r w:rsidRPr="00F35584">
        <w:t>monitoringCells</w:t>
      </w:r>
      <w:bookmarkEnd w:id="464"/>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tab/>
      </w:r>
      <w:r w:rsidRPr="00F35584">
        <w:rPr>
          <w:color w:val="993366"/>
        </w:rPr>
        <w:t>OPTIONAL</w:t>
      </w:r>
      <w:r w:rsidR="002A05A0" w:rsidRPr="00F35584">
        <w:t>,</w:t>
      </w:r>
      <w:r w:rsidRPr="00F35584">
        <w:tab/>
      </w:r>
      <w:r w:rsidRPr="00F35584">
        <w:rPr>
          <w:color w:val="808080"/>
        </w:rPr>
        <w:t>-- Cond Setup</w:t>
      </w:r>
    </w:p>
    <w:p w14:paraId="49E89EE0" w14:textId="77777777" w:rsidR="002A05A0" w:rsidRPr="00F35584" w:rsidRDefault="002A05A0" w:rsidP="00632926">
      <w:pPr>
        <w:pStyle w:val="PL"/>
      </w:pPr>
      <w:r w:rsidRPr="00F35584">
        <w:tab/>
        <w:t>...</w:t>
      </w:r>
    </w:p>
    <w:p w14:paraId="7C23D81B" w14:textId="77777777" w:rsidR="00632926" w:rsidRPr="00F35584" w:rsidRDefault="00632926" w:rsidP="00632926">
      <w:pPr>
        <w:pStyle w:val="PL"/>
      </w:pPr>
      <w:r w:rsidRPr="00F35584">
        <w:t>}</w:t>
      </w:r>
    </w:p>
    <w:p w14:paraId="062670C2" w14:textId="77777777" w:rsidR="00632926" w:rsidRPr="00F35584" w:rsidRDefault="00632926" w:rsidP="00632926">
      <w:pPr>
        <w:pStyle w:val="PL"/>
      </w:pPr>
    </w:p>
    <w:p w14:paraId="0BC07A27" w14:textId="77777777" w:rsidR="00632926" w:rsidRPr="00F35584" w:rsidRDefault="00632926" w:rsidP="00C06796">
      <w:pPr>
        <w:pStyle w:val="PL"/>
        <w:rPr>
          <w:color w:val="808080"/>
        </w:rPr>
      </w:pPr>
      <w:r w:rsidRPr="00F35584">
        <w:rPr>
          <w:color w:val="808080"/>
        </w:rPr>
        <w:t>-- One trigger configuration for SRS-Carrier Switching. (see 38.212, 38.213, section 7.3.1, 11.3)</w:t>
      </w:r>
    </w:p>
    <w:p w14:paraId="721ADC11" w14:textId="77777777" w:rsidR="00632926" w:rsidRPr="00F35584" w:rsidRDefault="00632926" w:rsidP="00632926">
      <w:pPr>
        <w:pStyle w:val="PL"/>
      </w:pPr>
      <w:r w:rsidRPr="00F35584">
        <w:t>SRS-TPC-PDCCH-Config ::=</w:t>
      </w:r>
      <w:r w:rsidRPr="00F35584">
        <w:tab/>
      </w:r>
      <w:r w:rsidRPr="00F35584">
        <w:tab/>
      </w:r>
      <w:r w:rsidRPr="00F35584">
        <w:tab/>
      </w:r>
      <w:r w:rsidRPr="00F35584">
        <w:tab/>
      </w:r>
      <w:r w:rsidRPr="00F35584">
        <w:rPr>
          <w:color w:val="993366"/>
        </w:rPr>
        <w:t>SEQUENCE</w:t>
      </w:r>
      <w:r w:rsidRPr="00F35584">
        <w:t xml:space="preserve"> {</w:t>
      </w:r>
    </w:p>
    <w:p w14:paraId="0B797755" w14:textId="77777777" w:rsidR="00632926" w:rsidRPr="00F35584" w:rsidRDefault="00632926" w:rsidP="00C06796">
      <w:pPr>
        <w:pStyle w:val="PL"/>
        <w:rPr>
          <w:color w:val="808080"/>
        </w:rPr>
      </w:pPr>
      <w:r w:rsidRPr="00F35584">
        <w:tab/>
      </w:r>
      <w:r w:rsidRPr="00F35584">
        <w:rPr>
          <w:color w:val="808080"/>
        </w:rPr>
        <w:t xml:space="preserve">-- The starting bit position of a block within the group DCI with SRS request fields (optional) and TPC commands </w:t>
      </w:r>
    </w:p>
    <w:p w14:paraId="4DE3B4CC" w14:textId="77777777" w:rsidR="00632926" w:rsidRPr="00F35584" w:rsidRDefault="00632926" w:rsidP="00C06796">
      <w:pPr>
        <w:pStyle w:val="PL"/>
        <w:rPr>
          <w:color w:val="808080"/>
        </w:rPr>
      </w:pPr>
      <w:r w:rsidRPr="00F35584">
        <w:tab/>
      </w:r>
      <w:r w:rsidRPr="00F35584">
        <w:rPr>
          <w:color w:val="808080"/>
        </w:rPr>
        <w:t>-- for a PUSCH-less SCell. (see 38.212, 38.213, section 7.3.1, 11.3)</w:t>
      </w:r>
    </w:p>
    <w:p w14:paraId="339BC370" w14:textId="77777777" w:rsidR="00632926" w:rsidRPr="00F35584" w:rsidRDefault="00632926" w:rsidP="00632926">
      <w:pPr>
        <w:pStyle w:val="PL"/>
        <w:rPr>
          <w:color w:val="808080"/>
        </w:rPr>
      </w:pPr>
      <w:r w:rsidRPr="00F35584">
        <w:tab/>
        <w:t>startingBitOfFormat2-3</w:t>
      </w:r>
      <w:r w:rsidRPr="00F35584">
        <w:tab/>
      </w:r>
      <w:r w:rsidRPr="00F35584">
        <w:tab/>
      </w:r>
      <w:r w:rsidRPr="00F35584">
        <w:tab/>
      </w:r>
      <w:r w:rsidRPr="00F35584">
        <w:tab/>
      </w:r>
      <w:r w:rsidRPr="00F35584">
        <w:tab/>
      </w:r>
      <w:r w:rsidRPr="00F35584">
        <w:rPr>
          <w:color w:val="993366"/>
        </w:rPr>
        <w:t>INTEGER</w:t>
      </w:r>
      <w:r w:rsidRPr="00F35584">
        <w:t xml:space="preserve"> (1..31)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79A5648B" w14:textId="77777777" w:rsidR="00632926" w:rsidRPr="00F35584" w:rsidRDefault="00632926" w:rsidP="00C06796">
      <w:pPr>
        <w:pStyle w:val="PL"/>
        <w:rPr>
          <w:color w:val="808080"/>
        </w:rPr>
      </w:pPr>
      <w:r w:rsidRPr="00F35584">
        <w:tab/>
      </w:r>
      <w:r w:rsidRPr="00F35584">
        <w:rPr>
          <w:color w:val="808080"/>
        </w:rPr>
        <w:t xml:space="preserve">-- The type of a field within the group DCI with SRS request fields (optional) for a PUSCH-less SCell, </w:t>
      </w:r>
    </w:p>
    <w:p w14:paraId="590F25ED" w14:textId="77777777" w:rsidR="00632926" w:rsidRPr="00F35584" w:rsidRDefault="00632926" w:rsidP="00C06796">
      <w:pPr>
        <w:pStyle w:val="PL"/>
        <w:rPr>
          <w:color w:val="808080"/>
        </w:rPr>
      </w:pPr>
      <w:r w:rsidRPr="00F35584">
        <w:tab/>
      </w:r>
      <w:r w:rsidRPr="00F35584">
        <w:rPr>
          <w:color w:val="808080"/>
        </w:rPr>
        <w:t xml:space="preserve">-- which indicates how many bits in the field are for SRS request (0 or 1/2). </w:t>
      </w:r>
    </w:p>
    <w:p w14:paraId="352ED1A3" w14:textId="77777777" w:rsidR="00632926" w:rsidRPr="00F35584" w:rsidRDefault="00632926" w:rsidP="00C06796">
      <w:pPr>
        <w:pStyle w:val="PL"/>
        <w:rPr>
          <w:color w:val="808080"/>
        </w:rPr>
      </w:pPr>
      <w:r w:rsidRPr="00F35584">
        <w:tab/>
      </w:r>
      <w:r w:rsidRPr="00F35584">
        <w:rPr>
          <w:color w:val="808080"/>
        </w:rPr>
        <w:t xml:space="preserve">-- Note that for Type A, there is a common SRS request field for all SCells in the set, but each SCell has its </w:t>
      </w:r>
    </w:p>
    <w:p w14:paraId="602D1A34" w14:textId="77777777" w:rsidR="00632926" w:rsidRPr="00F35584" w:rsidRDefault="00632926" w:rsidP="00C06796">
      <w:pPr>
        <w:pStyle w:val="PL"/>
        <w:rPr>
          <w:color w:val="808080"/>
        </w:rPr>
      </w:pPr>
      <w:r w:rsidRPr="00F35584">
        <w:tab/>
      </w:r>
      <w:r w:rsidRPr="00F35584">
        <w:rPr>
          <w:color w:val="808080"/>
        </w:rPr>
        <w:t>-- own TPC command bits. See TS 38.212. Network configures this field with the same value for all PUSCH-less SCells.</w:t>
      </w:r>
    </w:p>
    <w:p w14:paraId="3D531B60" w14:textId="77777777" w:rsidR="00632926" w:rsidRPr="00F35584" w:rsidRDefault="00632926" w:rsidP="00C06796">
      <w:pPr>
        <w:pStyle w:val="PL"/>
        <w:rPr>
          <w:color w:val="808080"/>
        </w:rPr>
      </w:pPr>
      <w:r w:rsidRPr="00F35584">
        <w:tab/>
      </w:r>
      <w:r w:rsidRPr="00F35584">
        <w:rPr>
          <w:color w:val="808080"/>
        </w:rPr>
        <w:t>-- (see 38.212, 38.213, section 7.3.1, 11.3)</w:t>
      </w:r>
    </w:p>
    <w:p w14:paraId="384E0D97" w14:textId="77777777" w:rsidR="00632926" w:rsidRPr="00F35584" w:rsidRDefault="00632926" w:rsidP="00632926">
      <w:pPr>
        <w:pStyle w:val="PL"/>
        <w:rPr>
          <w:color w:val="808080"/>
        </w:rPr>
      </w:pPr>
      <w:r w:rsidRPr="00F35584">
        <w:tab/>
        <w:t>fieldTypeFormat2-3</w:t>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256C19EC" w14:textId="77777777" w:rsidR="00632926" w:rsidRPr="00F35584" w:rsidRDefault="00632926" w:rsidP="00C06796">
      <w:pPr>
        <w:pStyle w:val="PL"/>
        <w:rPr>
          <w:color w:val="808080"/>
        </w:rPr>
      </w:pPr>
      <w:r w:rsidRPr="00F35584">
        <w:tab/>
      </w:r>
      <w:r w:rsidRPr="00F35584">
        <w:rPr>
          <w:color w:val="808080"/>
        </w:rPr>
        <w:t>-- A list of paris of [cc-SetIndex; cc-IndexInOneCC-Set] (see 38.212, 38.213, section 7.3.1, 11.3)</w:t>
      </w:r>
    </w:p>
    <w:p w14:paraId="3F2B31D3" w14:textId="77777777" w:rsidR="00632926" w:rsidRPr="00F35584" w:rsidRDefault="00632926" w:rsidP="00C06796">
      <w:pPr>
        <w:pStyle w:val="PL"/>
        <w:rPr>
          <w:color w:val="808080"/>
        </w:rPr>
      </w:pPr>
      <w:r w:rsidRPr="00F35584">
        <w:tab/>
      </w:r>
      <w:r w:rsidRPr="00F35584">
        <w:rPr>
          <w:color w:val="808080"/>
        </w:rPr>
        <w:t xml:space="preserve">-- FFS: Improve description. What is a </w:t>
      </w:r>
      <w:r w:rsidR="009C724A" w:rsidRPr="00F35584">
        <w:rPr>
          <w:color w:val="808080"/>
        </w:rPr>
        <w:t>"</w:t>
      </w:r>
      <w:r w:rsidRPr="00F35584">
        <w:rPr>
          <w:color w:val="808080"/>
        </w:rPr>
        <w:t>CC</w:t>
      </w:r>
      <w:r w:rsidR="009C724A" w:rsidRPr="00F35584">
        <w:rPr>
          <w:color w:val="808080"/>
        </w:rPr>
        <w:t>"</w:t>
      </w:r>
      <w:r w:rsidRPr="00F35584">
        <w:rPr>
          <w:color w:val="808080"/>
        </w:rPr>
        <w:t>? Where is a CC-Set defined? ...</w:t>
      </w:r>
    </w:p>
    <w:p w14:paraId="7723433E" w14:textId="77777777" w:rsidR="00632926" w:rsidRPr="00F35584" w:rsidRDefault="00632926" w:rsidP="00632926">
      <w:pPr>
        <w:pStyle w:val="PL"/>
        <w:rPr>
          <w:color w:val="808080"/>
        </w:rPr>
      </w:pPr>
      <w:r w:rsidRPr="00F35584">
        <w:tab/>
        <w:t>srs-CC-SetIndexlist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SRS-CC-SetIndex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14:paraId="1ED78854" w14:textId="77777777" w:rsidR="00632926" w:rsidRPr="00F35584" w:rsidRDefault="00632926" w:rsidP="00632926">
      <w:pPr>
        <w:pStyle w:val="PL"/>
      </w:pPr>
      <w:r w:rsidRPr="00F35584">
        <w:t>}</w:t>
      </w:r>
    </w:p>
    <w:bookmarkEnd w:id="461"/>
    <w:p w14:paraId="4D95BA15" w14:textId="77777777" w:rsidR="00632926" w:rsidRPr="00F35584" w:rsidRDefault="00632926" w:rsidP="00632926">
      <w:pPr>
        <w:pStyle w:val="PL"/>
      </w:pPr>
    </w:p>
    <w:p w14:paraId="0410A0FB" w14:textId="77777777" w:rsidR="00632926" w:rsidRPr="00F35584" w:rsidRDefault="00632926" w:rsidP="00632926">
      <w:pPr>
        <w:pStyle w:val="PL"/>
      </w:pPr>
      <w:r w:rsidRPr="00F35584">
        <w:t>SRS-CC-SetIndex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CFC7F80" w14:textId="77777777" w:rsidR="00632926" w:rsidRPr="00F35584" w:rsidRDefault="00632926" w:rsidP="00C06796">
      <w:pPr>
        <w:pStyle w:val="PL"/>
        <w:rPr>
          <w:color w:val="808080"/>
        </w:rPr>
      </w:pPr>
      <w:r w:rsidRPr="00F35584">
        <w:tab/>
      </w:r>
      <w:r w:rsidRPr="00F35584">
        <w:rPr>
          <w:color w:val="808080"/>
        </w:rPr>
        <w:t>-- Indicates the CC set index for Type A associated (see 38.212, 38.213, section 7.3.1, 11.3)</w:t>
      </w:r>
    </w:p>
    <w:p w14:paraId="4DB3FB76" w14:textId="77777777" w:rsidR="00632926" w:rsidRPr="00F35584" w:rsidRDefault="00632926" w:rsidP="00632926">
      <w:pPr>
        <w:pStyle w:val="PL"/>
        <w:rPr>
          <w:color w:val="808080"/>
        </w:rPr>
      </w:pPr>
      <w:r w:rsidRPr="00F35584">
        <w:tab/>
        <w:t>cc-SetIndex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0CC2ACEC" w14:textId="77777777" w:rsidR="00632926" w:rsidRPr="00F35584" w:rsidRDefault="00632926" w:rsidP="00C06796">
      <w:pPr>
        <w:pStyle w:val="PL"/>
        <w:rPr>
          <w:color w:val="808080"/>
        </w:rPr>
      </w:pPr>
      <w:r w:rsidRPr="00F35584">
        <w:tab/>
      </w:r>
      <w:r w:rsidRPr="00F35584">
        <w:rPr>
          <w:color w:val="808080"/>
        </w:rPr>
        <w:t>-- Indicates the CC index in one CC set for Type A (see 38.212, 38.213, section 7.3.1, 11.3)</w:t>
      </w:r>
    </w:p>
    <w:p w14:paraId="23707F0D" w14:textId="77777777" w:rsidR="00632926" w:rsidRPr="00F35584" w:rsidRDefault="00632926" w:rsidP="00632926">
      <w:pPr>
        <w:pStyle w:val="PL"/>
        <w:rPr>
          <w:color w:val="808080"/>
        </w:rPr>
      </w:pPr>
      <w:r w:rsidRPr="00F35584">
        <w:tab/>
        <w:t>cc-IndexInOneCC-Set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Cond Setup</w:t>
      </w:r>
    </w:p>
    <w:p w14:paraId="2DC6DABC" w14:textId="77777777" w:rsidR="00632926" w:rsidRPr="00F35584" w:rsidRDefault="00632926" w:rsidP="00632926">
      <w:pPr>
        <w:pStyle w:val="PL"/>
      </w:pPr>
      <w:r w:rsidRPr="00F35584">
        <w:t>}</w:t>
      </w:r>
    </w:p>
    <w:p w14:paraId="40C21CF0" w14:textId="77777777" w:rsidR="00632926" w:rsidRPr="00F35584" w:rsidRDefault="00632926" w:rsidP="00632926">
      <w:pPr>
        <w:pStyle w:val="PL"/>
      </w:pPr>
    </w:p>
    <w:p w14:paraId="71DCF754" w14:textId="77777777" w:rsidR="00632926" w:rsidRPr="00F35584" w:rsidRDefault="00632926" w:rsidP="00C06796">
      <w:pPr>
        <w:pStyle w:val="PL"/>
        <w:rPr>
          <w:color w:val="808080"/>
        </w:rPr>
      </w:pPr>
      <w:r w:rsidRPr="00F35584">
        <w:rPr>
          <w:color w:val="808080"/>
        </w:rPr>
        <w:t>-- TAG-SRS-CARRIERSWITCHING-STOP</w:t>
      </w:r>
    </w:p>
    <w:p w14:paraId="4509510B" w14:textId="77777777" w:rsidR="00632926" w:rsidRPr="00F35584" w:rsidRDefault="00632926" w:rsidP="00C06796">
      <w:pPr>
        <w:pStyle w:val="PL"/>
        <w:rPr>
          <w:color w:val="808080"/>
        </w:rPr>
      </w:pPr>
      <w:r w:rsidRPr="00F35584">
        <w:rPr>
          <w:color w:val="808080"/>
        </w:rPr>
        <w:t>-- ASN1STOP</w:t>
      </w:r>
    </w:p>
    <w:p w14:paraId="1176F2D5" w14:textId="77777777" w:rsidR="00632926" w:rsidRPr="00F35584" w:rsidRDefault="00632926" w:rsidP="006329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14:paraId="5AC21C00" w14:textId="77777777" w:rsidTr="00920E6C">
        <w:tc>
          <w:tcPr>
            <w:tcW w:w="2834" w:type="dxa"/>
          </w:tcPr>
          <w:p w14:paraId="1B4E9512" w14:textId="77777777" w:rsidR="00632926" w:rsidRPr="00F35584" w:rsidRDefault="00632926" w:rsidP="00A77B5F">
            <w:pPr>
              <w:pStyle w:val="TAH"/>
              <w:rPr>
                <w:lang w:val="en-GB"/>
              </w:rPr>
            </w:pPr>
            <w:r w:rsidRPr="00F35584">
              <w:rPr>
                <w:lang w:val="en-GB"/>
              </w:rPr>
              <w:t>Conditional Presence</w:t>
            </w:r>
          </w:p>
        </w:tc>
        <w:tc>
          <w:tcPr>
            <w:tcW w:w="7141" w:type="dxa"/>
          </w:tcPr>
          <w:p w14:paraId="30B99627" w14:textId="77777777" w:rsidR="00632926" w:rsidRPr="00F35584" w:rsidRDefault="00632926" w:rsidP="00A77B5F">
            <w:pPr>
              <w:pStyle w:val="TAH"/>
              <w:rPr>
                <w:lang w:val="en-GB"/>
              </w:rPr>
            </w:pPr>
            <w:r w:rsidRPr="00F35584">
              <w:rPr>
                <w:lang w:val="en-GB"/>
              </w:rPr>
              <w:t>Explanation</w:t>
            </w:r>
          </w:p>
        </w:tc>
      </w:tr>
      <w:tr w:rsidR="00632926" w:rsidRPr="00F35584" w14:paraId="0A881581" w14:textId="77777777" w:rsidTr="00920E6C">
        <w:tc>
          <w:tcPr>
            <w:tcW w:w="2834" w:type="dxa"/>
          </w:tcPr>
          <w:p w14:paraId="63B910ED" w14:textId="77777777" w:rsidR="00632926" w:rsidRPr="00F35584" w:rsidRDefault="00632926" w:rsidP="00A77B5F">
            <w:pPr>
              <w:pStyle w:val="TAL"/>
              <w:rPr>
                <w:i/>
                <w:lang w:val="en-GB"/>
              </w:rPr>
            </w:pPr>
            <w:r w:rsidRPr="00F35584">
              <w:rPr>
                <w:i/>
                <w:lang w:val="en-GB"/>
              </w:rPr>
              <w:t>Setup</w:t>
            </w:r>
          </w:p>
        </w:tc>
        <w:tc>
          <w:tcPr>
            <w:tcW w:w="7141" w:type="dxa"/>
          </w:tcPr>
          <w:p w14:paraId="4DCB47A3" w14:textId="77777777" w:rsidR="00632926" w:rsidRPr="00F35584" w:rsidRDefault="00632926" w:rsidP="00A77B5F">
            <w:pPr>
              <w:pStyle w:val="TAL"/>
              <w:rPr>
                <w:lang w:val="en-GB"/>
              </w:rPr>
            </w:pPr>
            <w:r w:rsidRPr="00F35584">
              <w:rPr>
                <w:lang w:val="en-GB"/>
              </w:rPr>
              <w:t>This field is mandatory present upon configuration of SRS-CarrierSwitching or SRS-TPC-PDCCH-Config and optional (Need M) otherwise</w:t>
            </w:r>
          </w:p>
        </w:tc>
      </w:tr>
    </w:tbl>
    <w:p w14:paraId="21ADAED0" w14:textId="77777777" w:rsidR="00D232DC" w:rsidRPr="00F35584" w:rsidRDefault="00D232DC" w:rsidP="00D232DC"/>
    <w:p w14:paraId="1F1816D7" w14:textId="77777777" w:rsidR="00F67409" w:rsidRPr="00F35584" w:rsidRDefault="00F67409" w:rsidP="00BB6BE9">
      <w:pPr>
        <w:pStyle w:val="4"/>
      </w:pPr>
      <w:bookmarkStart w:id="465" w:name="_Toc510018700"/>
      <w:r w:rsidRPr="00F35584">
        <w:t>–</w:t>
      </w:r>
      <w:r w:rsidRPr="00F35584">
        <w:tab/>
      </w:r>
      <w:r w:rsidRPr="00F35584">
        <w:rPr>
          <w:i/>
        </w:rPr>
        <w:t>SSB-Index</w:t>
      </w:r>
      <w:bookmarkEnd w:id="465"/>
    </w:p>
    <w:p w14:paraId="7A30EF33" w14:textId="77777777" w:rsidR="00F67409" w:rsidRPr="00F35584" w:rsidRDefault="00F67409" w:rsidP="000B37A8">
      <w:r w:rsidRPr="00F35584">
        <w:t xml:space="preserve">The IE </w:t>
      </w:r>
      <w:r w:rsidRPr="00F35584">
        <w:rPr>
          <w:i/>
        </w:rPr>
        <w:t>SSB-Index</w:t>
      </w:r>
      <w:r w:rsidRPr="00F35584">
        <w:t xml:space="preserve"> identifies an SS-Block within an SS-Burst</w:t>
      </w:r>
      <w:r w:rsidR="001274DA" w:rsidRPr="00F35584">
        <w:t>.</w:t>
      </w:r>
      <w:r w:rsidR="00E52198" w:rsidRPr="00F35584">
        <w:t xml:space="preserve"> See FFS_Ref, section FFS_Section.</w:t>
      </w:r>
    </w:p>
    <w:p w14:paraId="4255611A" w14:textId="77777777" w:rsidR="00F67409" w:rsidRPr="00F35584" w:rsidRDefault="00F67409" w:rsidP="00F67409">
      <w:pPr>
        <w:pStyle w:val="TH"/>
        <w:rPr>
          <w:lang w:val="en-GB"/>
        </w:rPr>
      </w:pPr>
      <w:r w:rsidRPr="00F35584">
        <w:rPr>
          <w:i/>
          <w:lang w:val="en-GB"/>
        </w:rPr>
        <w:t>SSB-Index</w:t>
      </w:r>
      <w:r w:rsidRPr="00F35584">
        <w:rPr>
          <w:lang w:val="en-GB"/>
        </w:rPr>
        <w:t xml:space="preserve"> information element</w:t>
      </w:r>
    </w:p>
    <w:p w14:paraId="607AF9BC" w14:textId="77777777" w:rsidR="00F67409" w:rsidRPr="00F35584" w:rsidRDefault="00F67409" w:rsidP="00C06796">
      <w:pPr>
        <w:pStyle w:val="PL"/>
        <w:rPr>
          <w:color w:val="808080"/>
        </w:rPr>
      </w:pPr>
      <w:r w:rsidRPr="00F35584">
        <w:rPr>
          <w:color w:val="808080"/>
        </w:rPr>
        <w:t>-- ASN1START</w:t>
      </w:r>
    </w:p>
    <w:p w14:paraId="68CB9296" w14:textId="77777777" w:rsidR="00F67409" w:rsidRPr="00F35584" w:rsidRDefault="00F67409" w:rsidP="00C06796">
      <w:pPr>
        <w:pStyle w:val="PL"/>
        <w:rPr>
          <w:color w:val="808080"/>
        </w:rPr>
      </w:pPr>
      <w:r w:rsidRPr="00F35584">
        <w:rPr>
          <w:color w:val="808080"/>
        </w:rPr>
        <w:t>-- TAG-SSB-INDEX-START</w:t>
      </w:r>
    </w:p>
    <w:p w14:paraId="64C376E8" w14:textId="77777777" w:rsidR="00F67409" w:rsidRPr="00F35584" w:rsidRDefault="00F67409" w:rsidP="00CE00FD">
      <w:pPr>
        <w:pStyle w:val="PL"/>
      </w:pPr>
    </w:p>
    <w:p w14:paraId="39B58A22" w14:textId="77777777" w:rsidR="00F67409" w:rsidRPr="00F35584" w:rsidRDefault="00F67409" w:rsidP="00CE00FD">
      <w:pPr>
        <w:pStyle w:val="PL"/>
      </w:pPr>
      <w:r w:rsidRPr="00F35584">
        <w:lastRenderedPageBreak/>
        <w:t>SSB-Index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04810AC1" w14:textId="77777777" w:rsidR="00F67409" w:rsidRPr="00F35584" w:rsidRDefault="00F67409" w:rsidP="00CE00FD">
      <w:pPr>
        <w:pStyle w:val="PL"/>
      </w:pPr>
    </w:p>
    <w:p w14:paraId="65863DC4" w14:textId="77777777" w:rsidR="00F67409" w:rsidRPr="00F35584" w:rsidRDefault="00F67409" w:rsidP="00C06796">
      <w:pPr>
        <w:pStyle w:val="PL"/>
        <w:rPr>
          <w:color w:val="808080"/>
        </w:rPr>
      </w:pPr>
      <w:r w:rsidRPr="00F35584">
        <w:rPr>
          <w:color w:val="808080"/>
        </w:rPr>
        <w:t>-- TAG-SSB-INDEX-STOP</w:t>
      </w:r>
    </w:p>
    <w:p w14:paraId="69FC761F" w14:textId="77777777" w:rsidR="00CE0FF8" w:rsidRPr="00F35584" w:rsidRDefault="00CE0FF8" w:rsidP="00C06796">
      <w:pPr>
        <w:pStyle w:val="PL"/>
        <w:rPr>
          <w:rFonts w:eastAsia="ＭＳ 明朝"/>
          <w:color w:val="808080"/>
          <w:lang w:eastAsia="ja-JP"/>
        </w:rPr>
      </w:pPr>
      <w:r w:rsidRPr="00F35584">
        <w:rPr>
          <w:rFonts w:eastAsia="Malgun Gothic"/>
          <w:color w:val="808080"/>
        </w:rPr>
        <w:t>-- ASN1STOP</w:t>
      </w:r>
    </w:p>
    <w:p w14:paraId="154C6F03" w14:textId="77777777" w:rsidR="00D232DC" w:rsidRPr="00F35584" w:rsidRDefault="00D232DC" w:rsidP="00D232DC"/>
    <w:p w14:paraId="304B8136" w14:textId="77777777" w:rsidR="00BB6BE9" w:rsidRPr="00F35584" w:rsidRDefault="00BB6BE9" w:rsidP="00BB6BE9">
      <w:pPr>
        <w:pStyle w:val="4"/>
        <w:rPr>
          <w:i/>
          <w:noProof/>
        </w:rPr>
      </w:pPr>
      <w:bookmarkStart w:id="466" w:name="_Toc510018701"/>
      <w:r w:rsidRPr="00F35584">
        <w:t>–</w:t>
      </w:r>
      <w:r w:rsidRPr="00F35584">
        <w:tab/>
      </w:r>
      <w:r w:rsidRPr="00F35584">
        <w:rPr>
          <w:i/>
        </w:rPr>
        <w:t>SubcarrierSpacing</w:t>
      </w:r>
      <w:bookmarkEnd w:id="466"/>
    </w:p>
    <w:p w14:paraId="5BA8B428" w14:textId="77777777" w:rsidR="00BB6BE9" w:rsidRPr="00F35584" w:rsidRDefault="00BB6BE9" w:rsidP="00BB6BE9">
      <w:r w:rsidRPr="00F35584">
        <w:t xml:space="preserve">The </w:t>
      </w:r>
      <w:r w:rsidRPr="00F35584">
        <w:rPr>
          <w:i/>
        </w:rPr>
        <w:t xml:space="preserve">SubcarrierSpacing </w:t>
      </w:r>
      <w:r w:rsidRPr="00F35584">
        <w:t>IE determines the subcarrier spacing.</w:t>
      </w:r>
    </w:p>
    <w:p w14:paraId="72143D91" w14:textId="77777777" w:rsidR="00BB6BE9" w:rsidRPr="00F35584" w:rsidRDefault="00BB6BE9" w:rsidP="00BB6BE9">
      <w:pPr>
        <w:pStyle w:val="TH"/>
        <w:rPr>
          <w:lang w:val="en-GB"/>
        </w:rPr>
      </w:pPr>
      <w:r w:rsidRPr="00F35584">
        <w:rPr>
          <w:i/>
          <w:lang w:val="en-GB"/>
        </w:rPr>
        <w:t xml:space="preserve">SubcarrierSpacing </w:t>
      </w:r>
      <w:r w:rsidRPr="00F35584">
        <w:rPr>
          <w:lang w:val="en-GB"/>
        </w:rPr>
        <w:t>information element</w:t>
      </w:r>
    </w:p>
    <w:p w14:paraId="0D8AD81E" w14:textId="77777777" w:rsidR="00BB6BE9" w:rsidRPr="00F35584" w:rsidRDefault="00BB6BE9" w:rsidP="00C06796">
      <w:pPr>
        <w:pStyle w:val="PL"/>
        <w:rPr>
          <w:color w:val="808080"/>
        </w:rPr>
      </w:pPr>
      <w:r w:rsidRPr="00F35584">
        <w:rPr>
          <w:color w:val="808080"/>
        </w:rPr>
        <w:t>-- ASN1START</w:t>
      </w:r>
    </w:p>
    <w:p w14:paraId="2291B4DE" w14:textId="77777777" w:rsidR="00BB6BE9" w:rsidRPr="00F35584" w:rsidRDefault="00BB6BE9" w:rsidP="00C06796">
      <w:pPr>
        <w:pStyle w:val="PL"/>
        <w:rPr>
          <w:color w:val="808080"/>
        </w:rPr>
      </w:pPr>
      <w:r w:rsidRPr="00F35584">
        <w:rPr>
          <w:color w:val="808080"/>
        </w:rPr>
        <w:t>-- TAG-SUBCARRIER-SPACING-START</w:t>
      </w:r>
    </w:p>
    <w:p w14:paraId="4AD46471" w14:textId="77777777" w:rsidR="00BB6BE9" w:rsidRPr="00F35584" w:rsidRDefault="00BB6BE9" w:rsidP="00CE00FD">
      <w:pPr>
        <w:pStyle w:val="PL"/>
      </w:pPr>
    </w:p>
    <w:p w14:paraId="511E1AF1" w14:textId="77777777" w:rsidR="00E5294A" w:rsidRPr="00F35584" w:rsidRDefault="00E5294A" w:rsidP="00CE00FD">
      <w:pPr>
        <w:pStyle w:val="PL"/>
        <w:rPr>
          <w:color w:val="808080"/>
        </w:rPr>
      </w:pPr>
      <w:r w:rsidRPr="00F35584">
        <w:rPr>
          <w:color w:val="808080"/>
        </w:rPr>
        <w:t xml:space="preserve">-- The subcarrier spacing supported in NR. Restrictions applicable for certain frequencies, channels or signals are clarified </w:t>
      </w:r>
    </w:p>
    <w:p w14:paraId="0AFC6BDE" w14:textId="77777777" w:rsidR="00E5294A" w:rsidRPr="00F35584" w:rsidRDefault="00E5294A" w:rsidP="00CE00FD">
      <w:pPr>
        <w:pStyle w:val="PL"/>
        <w:rPr>
          <w:color w:val="808080"/>
        </w:rPr>
      </w:pPr>
      <w:r w:rsidRPr="00F35584">
        <w:rPr>
          <w:color w:val="808080"/>
        </w:rPr>
        <w:t>-- in the fields that use this IE.</w:t>
      </w:r>
    </w:p>
    <w:p w14:paraId="10C2CEBC" w14:textId="77777777" w:rsidR="00BB6BE9" w:rsidRPr="00F35584" w:rsidRDefault="00BB6BE9" w:rsidP="00CE00FD">
      <w:pPr>
        <w:pStyle w:val="PL"/>
      </w:pPr>
      <w:r w:rsidRPr="00F35584">
        <w:t xml:space="preserve">SubcarrierSpacing ::= </w:t>
      </w:r>
      <w:r w:rsidRPr="00F35584">
        <w:tab/>
      </w:r>
      <w:r w:rsidRPr="00F35584">
        <w:tab/>
      </w:r>
      <w:r w:rsidRPr="00F35584">
        <w:tab/>
      </w:r>
      <w:r w:rsidRPr="00F35584">
        <w:tab/>
      </w:r>
      <w:r w:rsidRPr="00F35584">
        <w:tab/>
      </w:r>
      <w:r w:rsidRPr="00F35584">
        <w:rPr>
          <w:color w:val="993366"/>
        </w:rPr>
        <w:t>ENUMERATED</w:t>
      </w:r>
      <w:r w:rsidRPr="00F35584">
        <w:t xml:space="preserve"> {kHz15, kHz30, kHz60, kHz120</w:t>
      </w:r>
      <w:r w:rsidR="00C63F2C" w:rsidRPr="00F35584">
        <w:t>, kHz240, spare3, spare2, spare1</w:t>
      </w:r>
      <w:r w:rsidRPr="00F35584">
        <w:t>}</w:t>
      </w:r>
    </w:p>
    <w:p w14:paraId="1C81C6C9" w14:textId="77777777" w:rsidR="00BB6BE9" w:rsidRPr="00F35584" w:rsidRDefault="00BB6BE9" w:rsidP="00CE00FD">
      <w:pPr>
        <w:pStyle w:val="PL"/>
      </w:pPr>
    </w:p>
    <w:p w14:paraId="39B3C13F" w14:textId="77777777" w:rsidR="00BB6BE9" w:rsidRPr="00F35584" w:rsidRDefault="00BB6BE9" w:rsidP="00CE00FD">
      <w:pPr>
        <w:pStyle w:val="PL"/>
      </w:pPr>
    </w:p>
    <w:p w14:paraId="40095884" w14:textId="77777777" w:rsidR="00BB6BE9" w:rsidRPr="00F35584" w:rsidRDefault="00BB6BE9" w:rsidP="00C06796">
      <w:pPr>
        <w:pStyle w:val="PL"/>
        <w:rPr>
          <w:color w:val="808080"/>
        </w:rPr>
      </w:pPr>
      <w:r w:rsidRPr="00F35584">
        <w:rPr>
          <w:color w:val="808080"/>
        </w:rPr>
        <w:t>-- TAG-SUBCARRIER-SPACING-STOP</w:t>
      </w:r>
    </w:p>
    <w:p w14:paraId="4195967F" w14:textId="77777777" w:rsidR="00BB6BE9" w:rsidRPr="00F35584" w:rsidRDefault="00BB6BE9" w:rsidP="00C06796">
      <w:pPr>
        <w:pStyle w:val="PL"/>
        <w:rPr>
          <w:color w:val="808080"/>
        </w:rPr>
      </w:pPr>
      <w:r w:rsidRPr="00F35584">
        <w:rPr>
          <w:color w:val="808080"/>
        </w:rPr>
        <w:t>-- ASN1STOP</w:t>
      </w:r>
    </w:p>
    <w:p w14:paraId="22BB581C" w14:textId="77777777" w:rsidR="00ED22FE" w:rsidRPr="00F35584" w:rsidRDefault="00ED22FE" w:rsidP="00C06796">
      <w:pPr>
        <w:pStyle w:val="PL"/>
      </w:pPr>
    </w:p>
    <w:p w14:paraId="082FF913" w14:textId="77777777" w:rsidR="00D232DC" w:rsidRPr="00F35584" w:rsidRDefault="00D232DC" w:rsidP="00D232DC"/>
    <w:p w14:paraId="33730BA5" w14:textId="77777777" w:rsidR="0071679A" w:rsidRPr="00F35584" w:rsidRDefault="0071679A" w:rsidP="0071679A">
      <w:pPr>
        <w:pStyle w:val="4"/>
      </w:pPr>
      <w:bookmarkStart w:id="467" w:name="_Toc510018702"/>
      <w:r w:rsidRPr="00F35584">
        <w:t>–</w:t>
      </w:r>
      <w:r w:rsidRPr="00F35584">
        <w:tab/>
      </w:r>
      <w:r w:rsidRPr="00F35584">
        <w:rPr>
          <w:i/>
        </w:rPr>
        <w:t>TCI-State</w:t>
      </w:r>
      <w:bookmarkEnd w:id="467"/>
      <w:r w:rsidRPr="00F35584">
        <w:rPr>
          <w:i/>
        </w:rPr>
        <w:tab/>
      </w:r>
    </w:p>
    <w:p w14:paraId="5F928631" w14:textId="77777777" w:rsidR="0071679A" w:rsidRPr="00F35584" w:rsidRDefault="0071679A" w:rsidP="0071679A">
      <w:r w:rsidRPr="00F35584">
        <w:t xml:space="preserve">The </w:t>
      </w:r>
      <w:r w:rsidRPr="00F35584">
        <w:rPr>
          <w:i/>
        </w:rPr>
        <w:t>TCI-State</w:t>
      </w:r>
      <w:r w:rsidRPr="00F35584">
        <w:t xml:space="preserve"> IE associates one or two DL reference signals with a corresponding quasi-colocation (QCL) type.</w:t>
      </w:r>
    </w:p>
    <w:p w14:paraId="1332EA0F" w14:textId="77777777" w:rsidR="0071679A" w:rsidRPr="00F35584" w:rsidRDefault="0071679A" w:rsidP="0071679A">
      <w:pPr>
        <w:pStyle w:val="TH"/>
        <w:rPr>
          <w:lang w:val="en-GB"/>
        </w:rPr>
      </w:pPr>
      <w:r w:rsidRPr="00F35584">
        <w:rPr>
          <w:i/>
          <w:lang w:val="en-GB"/>
        </w:rPr>
        <w:t>TCI-State</w:t>
      </w:r>
      <w:r w:rsidRPr="00F35584">
        <w:rPr>
          <w:lang w:val="en-GB"/>
        </w:rPr>
        <w:t xml:space="preserve"> information element</w:t>
      </w:r>
    </w:p>
    <w:p w14:paraId="2349F647" w14:textId="77777777" w:rsidR="0071679A" w:rsidRPr="00F35584" w:rsidRDefault="0071679A" w:rsidP="00C06796">
      <w:pPr>
        <w:pStyle w:val="PL"/>
        <w:rPr>
          <w:color w:val="808080"/>
        </w:rPr>
      </w:pPr>
      <w:r w:rsidRPr="00F35584">
        <w:rPr>
          <w:color w:val="808080"/>
        </w:rPr>
        <w:t>-- ASN1START</w:t>
      </w:r>
    </w:p>
    <w:p w14:paraId="6779B771" w14:textId="77777777" w:rsidR="0071679A" w:rsidRPr="00F35584" w:rsidRDefault="0071679A" w:rsidP="00C06796">
      <w:pPr>
        <w:pStyle w:val="PL"/>
        <w:rPr>
          <w:color w:val="808080"/>
        </w:rPr>
      </w:pPr>
      <w:r w:rsidRPr="00F35584">
        <w:rPr>
          <w:color w:val="808080"/>
        </w:rPr>
        <w:t>-- TAG-TCI-STATE-START</w:t>
      </w:r>
    </w:p>
    <w:p w14:paraId="437F45FD" w14:textId="77777777" w:rsidR="0071679A" w:rsidRPr="00F35584" w:rsidRDefault="0071679A" w:rsidP="00C06796">
      <w:pPr>
        <w:pStyle w:val="PL"/>
      </w:pPr>
    </w:p>
    <w:p w14:paraId="04ACCFE2" w14:textId="77777777" w:rsidR="0071679A" w:rsidRPr="00F35584" w:rsidRDefault="0071679A" w:rsidP="0071679A">
      <w:pPr>
        <w:pStyle w:val="PL"/>
      </w:pPr>
      <w:r w:rsidRPr="00F35584">
        <w:t xml:space="preserve">TCI-State ::= </w:t>
      </w:r>
      <w:r w:rsidRPr="00F35584">
        <w:tab/>
      </w:r>
      <w:r w:rsidRPr="00F35584">
        <w:tab/>
      </w:r>
      <w:r w:rsidRPr="00F35584">
        <w:tab/>
      </w:r>
      <w:r w:rsidRPr="00F35584">
        <w:tab/>
      </w:r>
      <w:r w:rsidRPr="00F35584">
        <w:rPr>
          <w:color w:val="993366"/>
        </w:rPr>
        <w:t>SEQUENCE</w:t>
      </w:r>
      <w:r w:rsidRPr="00F35584">
        <w:t xml:space="preserve"> {</w:t>
      </w:r>
    </w:p>
    <w:p w14:paraId="74AFC3D3" w14:textId="77777777" w:rsidR="0071679A" w:rsidRPr="00F35584" w:rsidRDefault="0071679A" w:rsidP="0071679A">
      <w:pPr>
        <w:pStyle w:val="PL"/>
      </w:pPr>
      <w:r w:rsidRPr="00F35584">
        <w:tab/>
        <w:t>tci-StateId</w:t>
      </w:r>
      <w:r w:rsidRPr="00F35584">
        <w:tab/>
      </w:r>
      <w:r w:rsidRPr="00F35584">
        <w:tab/>
      </w:r>
      <w:r w:rsidRPr="00F35584">
        <w:tab/>
      </w:r>
      <w:r w:rsidRPr="00F35584">
        <w:tab/>
      </w:r>
      <w:r w:rsidRPr="00F35584">
        <w:tab/>
        <w:t>TCI-StateId,</w:t>
      </w:r>
    </w:p>
    <w:p w14:paraId="15F874BC" w14:textId="77777777" w:rsidR="0071679A" w:rsidRPr="00F35584" w:rsidRDefault="0071679A" w:rsidP="0071679A">
      <w:pPr>
        <w:pStyle w:val="PL"/>
      </w:pPr>
      <w:r w:rsidRPr="00F35584">
        <w:tab/>
        <w:t>qcl-Type1</w:t>
      </w:r>
      <w:r w:rsidRPr="00F35584">
        <w:tab/>
      </w:r>
      <w:r w:rsidRPr="00F35584">
        <w:tab/>
      </w:r>
      <w:r w:rsidRPr="00F35584">
        <w:tab/>
      </w:r>
      <w:r w:rsidRPr="00F35584">
        <w:tab/>
      </w:r>
      <w:r w:rsidRPr="00F35584">
        <w:tab/>
        <w:t>QCL-Info,</w:t>
      </w:r>
    </w:p>
    <w:p w14:paraId="77A3062B" w14:textId="77777777" w:rsidR="0071679A" w:rsidRPr="00F35584" w:rsidRDefault="0071679A" w:rsidP="0071679A">
      <w:pPr>
        <w:pStyle w:val="PL"/>
        <w:rPr>
          <w:color w:val="808080"/>
        </w:rPr>
      </w:pPr>
      <w:r w:rsidRPr="00F35584">
        <w:tab/>
        <w:t>qcl-Type2</w:t>
      </w:r>
      <w:r w:rsidRPr="00F35584">
        <w:tab/>
      </w:r>
      <w:r w:rsidRPr="00F35584">
        <w:tab/>
      </w:r>
      <w:r w:rsidRPr="00F35584">
        <w:tab/>
      </w:r>
      <w:r w:rsidRPr="00F35584">
        <w:tab/>
      </w:r>
      <w:r w:rsidRPr="00F35584">
        <w:tab/>
        <w:t>QCL-Info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4309077" w14:textId="77777777" w:rsidR="0071679A" w:rsidRPr="00F35584" w:rsidRDefault="0071679A" w:rsidP="0071679A">
      <w:pPr>
        <w:pStyle w:val="PL"/>
        <w:rPr>
          <w:color w:val="808080"/>
        </w:rPr>
      </w:pPr>
      <w:r w:rsidRPr="00F35584">
        <w:tab/>
        <w:t>nrofPTRS-Ports</w:t>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622EDFD" w14:textId="77777777" w:rsidR="0071679A" w:rsidRPr="00F35584" w:rsidRDefault="0071679A" w:rsidP="0071679A">
      <w:pPr>
        <w:pStyle w:val="PL"/>
      </w:pPr>
      <w:r w:rsidRPr="00F35584">
        <w:tab/>
        <w:t>...</w:t>
      </w:r>
    </w:p>
    <w:p w14:paraId="5510C4B2" w14:textId="77777777" w:rsidR="0071679A" w:rsidRPr="00F35584" w:rsidRDefault="0071679A" w:rsidP="0071679A">
      <w:pPr>
        <w:pStyle w:val="PL"/>
      </w:pPr>
      <w:r w:rsidRPr="00F35584">
        <w:t>}</w:t>
      </w:r>
    </w:p>
    <w:p w14:paraId="7F56CCEF" w14:textId="77777777" w:rsidR="0071679A" w:rsidRPr="00F35584" w:rsidRDefault="0071679A" w:rsidP="0071679A">
      <w:pPr>
        <w:pStyle w:val="PL"/>
      </w:pPr>
    </w:p>
    <w:p w14:paraId="4000D8B9" w14:textId="77777777" w:rsidR="0071679A" w:rsidRPr="00F35584" w:rsidRDefault="0071679A" w:rsidP="0071679A">
      <w:pPr>
        <w:pStyle w:val="PL"/>
      </w:pPr>
      <w:r w:rsidRPr="00F35584">
        <w:t>QCL-Info ::=</w:t>
      </w:r>
      <w:r w:rsidRPr="00F35584">
        <w:tab/>
      </w:r>
      <w:r w:rsidRPr="00F35584">
        <w:tab/>
      </w:r>
      <w:r w:rsidRPr="00F35584">
        <w:tab/>
      </w:r>
      <w:r w:rsidRPr="00F35584">
        <w:tab/>
      </w:r>
      <w:r w:rsidRPr="00F35584">
        <w:rPr>
          <w:color w:val="993366"/>
        </w:rPr>
        <w:t>SEQUENCE</w:t>
      </w:r>
      <w:r w:rsidRPr="00F35584">
        <w:t xml:space="preserve"> {</w:t>
      </w:r>
    </w:p>
    <w:p w14:paraId="7B86FA42" w14:textId="77777777" w:rsidR="0071679A" w:rsidRPr="00F35584" w:rsidRDefault="0071679A" w:rsidP="0071679A">
      <w:pPr>
        <w:pStyle w:val="PL"/>
      </w:pPr>
    </w:p>
    <w:p w14:paraId="043BBA01" w14:textId="77777777" w:rsidR="0071679A" w:rsidRPr="00F35584" w:rsidRDefault="0071679A" w:rsidP="0071679A">
      <w:pPr>
        <w:pStyle w:val="PL"/>
        <w:rPr>
          <w:color w:val="808080"/>
        </w:rPr>
      </w:pPr>
      <w:r w:rsidRPr="00F35584">
        <w:tab/>
      </w:r>
      <w:r w:rsidRPr="00F35584">
        <w:rPr>
          <w:color w:val="808080"/>
        </w:rPr>
        <w:t>-- The carrier which the RS is located in. If the field is absent, it applies to the serving cell in which the TCI-State is configured</w:t>
      </w:r>
    </w:p>
    <w:p w14:paraId="025B6DF1" w14:textId="77777777" w:rsidR="0071679A" w:rsidRPr="00F35584" w:rsidRDefault="0071679A" w:rsidP="0071679A">
      <w:pPr>
        <w:pStyle w:val="PL"/>
        <w:rPr>
          <w:color w:val="808080"/>
        </w:rPr>
      </w:pPr>
      <w:r w:rsidRPr="00F35584">
        <w:tab/>
        <w:t>cell</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8956529" w14:textId="77777777" w:rsidR="0071679A" w:rsidRPr="00F35584" w:rsidRDefault="0071679A" w:rsidP="0071679A">
      <w:pPr>
        <w:pStyle w:val="PL"/>
      </w:pPr>
    </w:p>
    <w:p w14:paraId="6656889F" w14:textId="77777777" w:rsidR="0071679A" w:rsidRPr="00F35584" w:rsidRDefault="0071679A" w:rsidP="00C06796">
      <w:pPr>
        <w:pStyle w:val="PL"/>
        <w:rPr>
          <w:color w:val="808080"/>
        </w:rPr>
      </w:pPr>
      <w:r w:rsidRPr="00F35584">
        <w:tab/>
      </w:r>
      <w:r w:rsidRPr="00F35584">
        <w:rPr>
          <w:color w:val="808080"/>
        </w:rPr>
        <w:t xml:space="preserve">-- The DL BWP which the RS is located in. </w:t>
      </w:r>
    </w:p>
    <w:p w14:paraId="20C42B79" w14:textId="77777777" w:rsidR="0071679A" w:rsidRPr="00F35584" w:rsidRDefault="0071679A" w:rsidP="0071679A">
      <w:pPr>
        <w:pStyle w:val="PL"/>
        <w:rPr>
          <w:color w:val="808080"/>
        </w:rPr>
      </w:pPr>
      <w:r w:rsidRPr="00F35584">
        <w:lastRenderedPageBreak/>
        <w:tab/>
        <w:t>bwp-Id</w:t>
      </w:r>
      <w:r w:rsidRPr="00F35584">
        <w:tab/>
      </w:r>
      <w:r w:rsidRPr="00F35584">
        <w:tab/>
      </w:r>
      <w:r w:rsidRPr="00F35584">
        <w:tab/>
      </w:r>
      <w:r w:rsidRPr="00F35584">
        <w:tab/>
      </w:r>
      <w:r w:rsidRPr="00F35584">
        <w:tab/>
      </w:r>
      <w:r w:rsidRPr="00F35584">
        <w:tab/>
        <w:t>BWP-Id</w:t>
      </w:r>
      <w:r w:rsidRPr="00F35584">
        <w:tab/>
      </w:r>
      <w:r w:rsidRPr="00F35584">
        <w:tab/>
      </w:r>
      <w:r w:rsidRPr="00F35584">
        <w:tab/>
      </w:r>
      <w:r w:rsidRPr="00F35584">
        <w:rPr>
          <w:color w:val="993366"/>
        </w:rPr>
        <w:t>OPTIONAL</w:t>
      </w:r>
      <w:r w:rsidRPr="00F35584">
        <w:t xml:space="preserve">, </w:t>
      </w:r>
      <w:r w:rsidRPr="00F35584">
        <w:rPr>
          <w:color w:val="808080"/>
        </w:rPr>
        <w:t>-- Cond CSI-RS-Indicated</w:t>
      </w:r>
    </w:p>
    <w:p w14:paraId="20C484D8" w14:textId="77777777" w:rsidR="0071679A" w:rsidRPr="00F35584" w:rsidRDefault="0071679A" w:rsidP="0071679A">
      <w:pPr>
        <w:pStyle w:val="PL"/>
        <w:rPr>
          <w:color w:val="808080"/>
        </w:rPr>
      </w:pPr>
      <w:r w:rsidRPr="00F35584">
        <w:tab/>
      </w:r>
      <w:r w:rsidRPr="00F35584">
        <w:rPr>
          <w:color w:val="808080"/>
        </w:rPr>
        <w:t>-- Cond NZP-CSI-RS-Indicated: mandatory if csi-rs or csi-RS-for-tracking is included, absent otherwise</w:t>
      </w:r>
    </w:p>
    <w:p w14:paraId="2E291BAD" w14:textId="77777777" w:rsidR="0071679A" w:rsidRPr="00F35584" w:rsidRDefault="0071679A" w:rsidP="0071679A">
      <w:pPr>
        <w:pStyle w:val="PL"/>
      </w:pPr>
      <w:r w:rsidRPr="00F35584">
        <w:tab/>
        <w:t>referenceSignal</w:t>
      </w:r>
      <w:r w:rsidRPr="00F35584">
        <w:tab/>
      </w:r>
      <w:r w:rsidRPr="00F35584">
        <w:tab/>
      </w:r>
      <w:r w:rsidRPr="00F35584">
        <w:tab/>
      </w:r>
      <w:r w:rsidRPr="00F35584">
        <w:tab/>
      </w:r>
      <w:r w:rsidRPr="00F35584">
        <w:rPr>
          <w:color w:val="993366"/>
        </w:rPr>
        <w:t>CHOICE</w:t>
      </w:r>
      <w:r w:rsidRPr="00F35584">
        <w:t xml:space="preserve"> {</w:t>
      </w:r>
    </w:p>
    <w:p w14:paraId="7A178114" w14:textId="77777777" w:rsidR="0071679A" w:rsidRPr="00F35584" w:rsidRDefault="0071679A" w:rsidP="0071679A">
      <w:pPr>
        <w:pStyle w:val="PL"/>
      </w:pPr>
      <w:r w:rsidRPr="00F35584">
        <w:tab/>
      </w:r>
      <w:r w:rsidRPr="00F35584">
        <w:tab/>
        <w:t>csi-rs</w:t>
      </w:r>
      <w:r w:rsidRPr="00F35584">
        <w:tab/>
      </w:r>
      <w:r w:rsidRPr="00F35584">
        <w:tab/>
      </w:r>
      <w:r w:rsidRPr="00F35584">
        <w:tab/>
      </w:r>
      <w:r w:rsidRPr="00F35584">
        <w:tab/>
      </w:r>
      <w:r w:rsidRPr="00F35584">
        <w:tab/>
      </w:r>
      <w:r w:rsidRPr="00F35584">
        <w:tab/>
        <w:t>NZP-CSI-RS-ResourceId,</w:t>
      </w:r>
    </w:p>
    <w:p w14:paraId="72BFD62C" w14:textId="77777777" w:rsidR="0071679A" w:rsidRPr="00F35584" w:rsidRDefault="0071679A" w:rsidP="0071679A">
      <w:pPr>
        <w:pStyle w:val="PL"/>
      </w:pPr>
      <w:r w:rsidRPr="00F35584">
        <w:tab/>
      </w:r>
      <w:r w:rsidRPr="00F35584">
        <w:tab/>
        <w:t>ssb</w:t>
      </w:r>
      <w:r w:rsidRPr="00F35584">
        <w:tab/>
      </w:r>
      <w:r w:rsidRPr="00F35584">
        <w:tab/>
      </w:r>
      <w:r w:rsidRPr="00F35584">
        <w:tab/>
      </w:r>
      <w:r w:rsidRPr="00F35584">
        <w:tab/>
      </w:r>
      <w:r w:rsidRPr="00F35584">
        <w:tab/>
      </w:r>
      <w:r w:rsidRPr="00F35584">
        <w:tab/>
      </w:r>
      <w:r w:rsidRPr="00F35584">
        <w:tab/>
        <w:t>SSB-Index,</w:t>
      </w:r>
    </w:p>
    <w:p w14:paraId="44884434" w14:textId="77777777" w:rsidR="0071679A" w:rsidRPr="00F35584" w:rsidRDefault="0071679A" w:rsidP="0071679A">
      <w:pPr>
        <w:pStyle w:val="PL"/>
        <w:rPr>
          <w:color w:val="808080"/>
        </w:rPr>
      </w:pPr>
      <w:r w:rsidRPr="00F35584">
        <w:tab/>
      </w:r>
      <w:r w:rsidRPr="00F35584">
        <w:tab/>
      </w:r>
      <w:r w:rsidRPr="00F35584">
        <w:rPr>
          <w:color w:val="808080"/>
        </w:rPr>
        <w:t>-- A set of CSI-RS resources for tracking</w:t>
      </w:r>
    </w:p>
    <w:p w14:paraId="3AAD6039" w14:textId="77777777" w:rsidR="0071679A" w:rsidRPr="00F35584" w:rsidRDefault="0071679A" w:rsidP="0071679A">
      <w:pPr>
        <w:pStyle w:val="PL"/>
      </w:pPr>
      <w:r w:rsidRPr="00F35584">
        <w:tab/>
      </w:r>
      <w:r w:rsidRPr="00F35584">
        <w:tab/>
        <w:t>csi-RS-for-tracking</w:t>
      </w:r>
      <w:r w:rsidRPr="00F35584">
        <w:tab/>
      </w:r>
      <w:r w:rsidRPr="00F35584">
        <w:tab/>
      </w:r>
      <w:r w:rsidRPr="00F35584">
        <w:tab/>
        <w:t>NZP-CSI-RS-ResourceSetId</w:t>
      </w:r>
    </w:p>
    <w:p w14:paraId="285142AD" w14:textId="77777777" w:rsidR="0071679A" w:rsidRPr="00F35584" w:rsidRDefault="0071679A" w:rsidP="0071679A">
      <w:pPr>
        <w:pStyle w:val="PL"/>
      </w:pPr>
      <w:r w:rsidRPr="00F35584">
        <w:tab/>
        <w:t>},</w:t>
      </w:r>
    </w:p>
    <w:p w14:paraId="5077A3C4" w14:textId="77777777" w:rsidR="0071679A" w:rsidRPr="00F35584" w:rsidRDefault="0071679A" w:rsidP="0071679A">
      <w:pPr>
        <w:pStyle w:val="PL"/>
      </w:pPr>
      <w:r w:rsidRPr="00F35584">
        <w:tab/>
        <w:t>qcl-Type</w:t>
      </w:r>
      <w:r w:rsidRPr="00F35584">
        <w:tab/>
      </w:r>
      <w:r w:rsidRPr="00F35584">
        <w:tab/>
      </w:r>
      <w:r w:rsidRPr="00F35584">
        <w:tab/>
      </w:r>
      <w:r w:rsidRPr="00F35584">
        <w:tab/>
      </w:r>
      <w:r w:rsidRPr="00F35584">
        <w:tab/>
      </w:r>
      <w:r w:rsidRPr="00F35584">
        <w:rPr>
          <w:color w:val="993366"/>
        </w:rPr>
        <w:t>ENUMERATED</w:t>
      </w:r>
      <w:r w:rsidRPr="00F35584">
        <w:t xml:space="preserve"> {typeA, typeB, typeC, typeD},</w:t>
      </w:r>
    </w:p>
    <w:p w14:paraId="18D26388" w14:textId="77777777" w:rsidR="0071679A" w:rsidRPr="00F35584" w:rsidRDefault="0071679A" w:rsidP="0071679A">
      <w:pPr>
        <w:pStyle w:val="PL"/>
      </w:pPr>
      <w:r w:rsidRPr="00F35584">
        <w:tab/>
        <w:t>...</w:t>
      </w:r>
    </w:p>
    <w:p w14:paraId="5A411D44" w14:textId="77777777" w:rsidR="0071679A" w:rsidRPr="00F35584" w:rsidRDefault="0071679A" w:rsidP="0071679A">
      <w:pPr>
        <w:pStyle w:val="PL"/>
      </w:pPr>
      <w:r w:rsidRPr="00F35584">
        <w:t>}</w:t>
      </w:r>
    </w:p>
    <w:p w14:paraId="0F0C90C6" w14:textId="77777777" w:rsidR="0071679A" w:rsidRPr="00F35584" w:rsidRDefault="0071679A" w:rsidP="00C06796">
      <w:pPr>
        <w:pStyle w:val="PL"/>
      </w:pPr>
    </w:p>
    <w:p w14:paraId="701AB1F3" w14:textId="77777777" w:rsidR="0071679A" w:rsidRPr="00F35584" w:rsidRDefault="0071679A" w:rsidP="00C06796">
      <w:pPr>
        <w:pStyle w:val="PL"/>
        <w:rPr>
          <w:color w:val="808080"/>
        </w:rPr>
      </w:pPr>
      <w:r w:rsidRPr="00F35584">
        <w:rPr>
          <w:color w:val="808080"/>
        </w:rPr>
        <w:t>-- TAG-TCI-STATE-STOP</w:t>
      </w:r>
    </w:p>
    <w:p w14:paraId="4B29B60E" w14:textId="77777777" w:rsidR="00C634C8" w:rsidRPr="00F35584" w:rsidRDefault="0071679A" w:rsidP="00C06796">
      <w:pPr>
        <w:pStyle w:val="PL"/>
        <w:rPr>
          <w:color w:val="808080"/>
        </w:rPr>
      </w:pPr>
      <w:r w:rsidRPr="00F35584">
        <w:rPr>
          <w:color w:val="808080"/>
        </w:rPr>
        <w:t>-- ASN1STOP</w:t>
      </w:r>
    </w:p>
    <w:p w14:paraId="1A3A1DD1" w14:textId="77777777" w:rsidR="00D232DC" w:rsidRPr="00F35584" w:rsidRDefault="00D232DC" w:rsidP="00D232DC"/>
    <w:p w14:paraId="42968F87" w14:textId="77777777" w:rsidR="00C634C8" w:rsidRPr="00F35584" w:rsidRDefault="00C634C8" w:rsidP="00C634C8">
      <w:pPr>
        <w:pStyle w:val="4"/>
      </w:pPr>
      <w:bookmarkStart w:id="468" w:name="_Toc510018703"/>
      <w:r w:rsidRPr="00F35584">
        <w:t>–</w:t>
      </w:r>
      <w:r w:rsidRPr="00F35584">
        <w:tab/>
      </w:r>
      <w:r w:rsidRPr="00F35584">
        <w:rPr>
          <w:i/>
        </w:rPr>
        <w:t>TCI-StateId</w:t>
      </w:r>
      <w:bookmarkEnd w:id="468"/>
    </w:p>
    <w:p w14:paraId="250CF527" w14:textId="77777777" w:rsidR="00C634C8" w:rsidRPr="00F35584" w:rsidRDefault="00C634C8" w:rsidP="00C634C8">
      <w:r w:rsidRPr="00F35584">
        <w:t xml:space="preserve">The IE </w:t>
      </w:r>
      <w:r w:rsidRPr="00F35584">
        <w:rPr>
          <w:i/>
        </w:rPr>
        <w:t>TCI-StateId</w:t>
      </w:r>
      <w:r w:rsidRPr="00F35584">
        <w:t xml:space="preserve"> is used to identify one </w:t>
      </w:r>
      <w:r w:rsidRPr="00F35584">
        <w:rPr>
          <w:i/>
        </w:rPr>
        <w:t>TCI-State</w:t>
      </w:r>
      <w:r w:rsidRPr="00F35584">
        <w:t xml:space="preserve"> configuration.</w:t>
      </w:r>
    </w:p>
    <w:p w14:paraId="7D259B1A" w14:textId="77777777" w:rsidR="00C634C8" w:rsidRPr="00F35584" w:rsidRDefault="00C634C8" w:rsidP="00C634C8">
      <w:pPr>
        <w:pStyle w:val="TH"/>
        <w:rPr>
          <w:lang w:val="en-GB"/>
        </w:rPr>
      </w:pPr>
      <w:r w:rsidRPr="00F35584">
        <w:rPr>
          <w:i/>
          <w:lang w:val="en-GB"/>
        </w:rPr>
        <w:t>TCI-StateId</w:t>
      </w:r>
      <w:r w:rsidRPr="00F35584">
        <w:rPr>
          <w:lang w:val="en-GB"/>
        </w:rPr>
        <w:t xml:space="preserve"> information element</w:t>
      </w:r>
    </w:p>
    <w:p w14:paraId="26BC2EA8" w14:textId="77777777" w:rsidR="00C634C8" w:rsidRPr="00F35584" w:rsidRDefault="00C634C8" w:rsidP="00C634C8">
      <w:pPr>
        <w:pStyle w:val="PL"/>
        <w:rPr>
          <w:color w:val="808080"/>
        </w:rPr>
      </w:pPr>
      <w:r w:rsidRPr="00F35584">
        <w:rPr>
          <w:color w:val="808080"/>
        </w:rPr>
        <w:t>-- ASN1START</w:t>
      </w:r>
    </w:p>
    <w:p w14:paraId="1C56A066" w14:textId="77777777" w:rsidR="00C634C8" w:rsidRPr="00F35584" w:rsidRDefault="00C634C8" w:rsidP="00C634C8">
      <w:pPr>
        <w:pStyle w:val="PL"/>
        <w:rPr>
          <w:color w:val="808080"/>
        </w:rPr>
      </w:pPr>
      <w:r w:rsidRPr="00F35584">
        <w:rPr>
          <w:color w:val="808080"/>
        </w:rPr>
        <w:t>-- TAG-TCI-STATEID-START</w:t>
      </w:r>
    </w:p>
    <w:p w14:paraId="425439D4" w14:textId="77777777" w:rsidR="00C634C8" w:rsidRPr="00F35584" w:rsidRDefault="00C634C8" w:rsidP="00C634C8">
      <w:pPr>
        <w:pStyle w:val="PL"/>
      </w:pPr>
    </w:p>
    <w:p w14:paraId="343B4C83" w14:textId="77777777" w:rsidR="00C634C8" w:rsidRPr="00F35584" w:rsidRDefault="00C634C8" w:rsidP="00C634C8">
      <w:pPr>
        <w:pStyle w:val="PL"/>
      </w:pPr>
      <w:r w:rsidRPr="00F35584">
        <w:t>TCI-StateId ::=</w:t>
      </w:r>
      <w:r w:rsidRPr="00F35584">
        <w:tab/>
      </w:r>
      <w:r w:rsidRPr="00F35584">
        <w:tab/>
      </w:r>
      <w:r w:rsidRPr="00F35584">
        <w:tab/>
      </w:r>
      <w:r w:rsidRPr="00F35584">
        <w:tab/>
      </w:r>
      <w:r w:rsidRPr="00F35584">
        <w:rPr>
          <w:color w:val="993366"/>
        </w:rPr>
        <w:t>INTEGER</w:t>
      </w:r>
      <w:r w:rsidRPr="00F35584">
        <w:t xml:space="preserve"> (0..maxNrofTCI-States-1)</w:t>
      </w:r>
    </w:p>
    <w:p w14:paraId="61F316E7" w14:textId="77777777" w:rsidR="00C634C8" w:rsidRPr="00F35584" w:rsidRDefault="00C634C8" w:rsidP="00C634C8">
      <w:pPr>
        <w:pStyle w:val="PL"/>
      </w:pPr>
    </w:p>
    <w:p w14:paraId="45C2898A" w14:textId="77777777" w:rsidR="00C634C8" w:rsidRPr="00F35584" w:rsidRDefault="00C634C8" w:rsidP="00C634C8">
      <w:pPr>
        <w:pStyle w:val="PL"/>
        <w:rPr>
          <w:color w:val="808080"/>
        </w:rPr>
      </w:pPr>
      <w:r w:rsidRPr="00F35584">
        <w:rPr>
          <w:color w:val="808080"/>
        </w:rPr>
        <w:t>-- TAG-TCI-STATEID-STOP</w:t>
      </w:r>
    </w:p>
    <w:p w14:paraId="53234301" w14:textId="77777777" w:rsidR="00C634C8" w:rsidRPr="00F35584" w:rsidRDefault="00C634C8" w:rsidP="00C634C8">
      <w:pPr>
        <w:pStyle w:val="PL"/>
        <w:rPr>
          <w:color w:val="808080"/>
        </w:rPr>
      </w:pPr>
      <w:r w:rsidRPr="00F35584">
        <w:rPr>
          <w:color w:val="808080"/>
        </w:rPr>
        <w:t>-- ASN1STOP</w:t>
      </w:r>
    </w:p>
    <w:p w14:paraId="0ACE6F55" w14:textId="77777777" w:rsidR="00D232DC" w:rsidRPr="00F35584" w:rsidRDefault="00D232DC" w:rsidP="00D232DC"/>
    <w:p w14:paraId="2C91CDEC" w14:textId="77777777" w:rsidR="002761F9" w:rsidRPr="00F35584" w:rsidRDefault="002761F9" w:rsidP="002761F9">
      <w:pPr>
        <w:pStyle w:val="4"/>
        <w:rPr>
          <w:i/>
          <w:noProof/>
        </w:rPr>
      </w:pPr>
      <w:bookmarkStart w:id="469" w:name="_Toc510018704"/>
      <w:r w:rsidRPr="00F35584">
        <w:t>–</w:t>
      </w:r>
      <w:r w:rsidRPr="00F35584">
        <w:tab/>
      </w:r>
      <w:r w:rsidRPr="00F35584">
        <w:rPr>
          <w:i/>
        </w:rPr>
        <w:t>TDD-UL-DL-Config</w:t>
      </w:r>
      <w:bookmarkEnd w:id="469"/>
    </w:p>
    <w:p w14:paraId="7095997E" w14:textId="77777777" w:rsidR="002761F9" w:rsidRPr="00F35584" w:rsidRDefault="002761F9" w:rsidP="002761F9">
      <w:r w:rsidRPr="00F35584">
        <w:t xml:space="preserve">The </w:t>
      </w:r>
      <w:r w:rsidRPr="00F35584">
        <w:rPr>
          <w:i/>
        </w:rPr>
        <w:t xml:space="preserve">TDD-UL-DL-Config </w:t>
      </w:r>
      <w:r w:rsidRPr="00F35584">
        <w:t>IEs determines the Uplink/Downlink TDD configuration. There are both, UE- and cell specific IEs.</w:t>
      </w:r>
    </w:p>
    <w:p w14:paraId="362E70E8" w14:textId="77777777" w:rsidR="002761F9" w:rsidRPr="00F35584" w:rsidRDefault="002761F9" w:rsidP="002761F9">
      <w:pPr>
        <w:pStyle w:val="TH"/>
        <w:rPr>
          <w:lang w:val="en-GB"/>
        </w:rPr>
      </w:pPr>
      <w:r w:rsidRPr="00F35584">
        <w:rPr>
          <w:i/>
          <w:lang w:val="en-GB"/>
        </w:rPr>
        <w:t xml:space="preserve">TDD-UL-DL-Config </w:t>
      </w:r>
      <w:r w:rsidRPr="00F35584">
        <w:rPr>
          <w:lang w:val="en-GB"/>
        </w:rPr>
        <w:t>information element</w:t>
      </w:r>
    </w:p>
    <w:p w14:paraId="2EAE511E" w14:textId="77777777" w:rsidR="002761F9" w:rsidRPr="00F35584" w:rsidRDefault="002761F9" w:rsidP="00C06796">
      <w:pPr>
        <w:pStyle w:val="PL"/>
        <w:rPr>
          <w:color w:val="808080"/>
        </w:rPr>
      </w:pPr>
      <w:r w:rsidRPr="00F35584">
        <w:rPr>
          <w:color w:val="808080"/>
        </w:rPr>
        <w:t>-- ASN1START</w:t>
      </w:r>
    </w:p>
    <w:p w14:paraId="706AC7C2" w14:textId="77777777" w:rsidR="002761F9" w:rsidRPr="00F35584" w:rsidRDefault="002761F9" w:rsidP="00C06796">
      <w:pPr>
        <w:pStyle w:val="PL"/>
        <w:rPr>
          <w:color w:val="808080"/>
        </w:rPr>
      </w:pPr>
      <w:r w:rsidRPr="00F35584">
        <w:rPr>
          <w:color w:val="808080"/>
        </w:rPr>
        <w:t>-- TAG-TDD-UL-DL-CONFIG-START</w:t>
      </w:r>
    </w:p>
    <w:p w14:paraId="4B7E51D7" w14:textId="77777777" w:rsidR="002761F9" w:rsidRPr="00F35584" w:rsidRDefault="002761F9" w:rsidP="002761F9">
      <w:pPr>
        <w:pStyle w:val="PL"/>
      </w:pPr>
    </w:p>
    <w:p w14:paraId="48168264" w14:textId="77777777" w:rsidR="002761F9" w:rsidRPr="00F35584" w:rsidRDefault="002761F9" w:rsidP="002761F9">
      <w:pPr>
        <w:pStyle w:val="PL"/>
      </w:pPr>
      <w:r w:rsidRPr="00F35584">
        <w:t>TDD-UL-DL-ConfigCommon ::=</w:t>
      </w:r>
      <w:r w:rsidRPr="00F35584">
        <w:tab/>
      </w:r>
      <w:r w:rsidRPr="00F35584">
        <w:tab/>
      </w:r>
      <w:r w:rsidRPr="00F35584">
        <w:tab/>
      </w:r>
      <w:r w:rsidRPr="00F35584">
        <w:rPr>
          <w:color w:val="993366"/>
        </w:rPr>
        <w:t>SEQUENCE</w:t>
      </w:r>
      <w:r w:rsidRPr="00F35584">
        <w:t xml:space="preserve"> {</w:t>
      </w:r>
    </w:p>
    <w:p w14:paraId="229515A4" w14:textId="77777777" w:rsidR="002761F9" w:rsidRPr="00F35584" w:rsidRDefault="002761F9" w:rsidP="00C06796">
      <w:pPr>
        <w:pStyle w:val="PL"/>
        <w:rPr>
          <w:color w:val="808080"/>
        </w:rPr>
      </w:pPr>
      <w:r w:rsidRPr="00F35584">
        <w:tab/>
      </w:r>
      <w:r w:rsidRPr="00F35584">
        <w:rPr>
          <w:color w:val="808080"/>
        </w:rPr>
        <w:t>-- Reference SCS used to determine the time domain boundaries in the UL-DL pattern which must be common across all subcarrier specific</w:t>
      </w:r>
    </w:p>
    <w:p w14:paraId="4C6BE9DA" w14:textId="77777777" w:rsidR="002761F9" w:rsidRPr="00F35584" w:rsidRDefault="002761F9" w:rsidP="00C06796">
      <w:pPr>
        <w:pStyle w:val="PL"/>
        <w:rPr>
          <w:color w:val="808080"/>
        </w:rPr>
      </w:pPr>
      <w:r w:rsidRPr="00F35584">
        <w:tab/>
      </w:r>
      <w:r w:rsidRPr="00F35584">
        <w:rPr>
          <w:color w:val="808080"/>
        </w:rPr>
        <w:t xml:space="preserve">-- virtual carriers, i.e., independent of the actual subcarrier spacing using for data transmission. </w:t>
      </w:r>
    </w:p>
    <w:p w14:paraId="62F72FA7" w14:textId="77777777" w:rsidR="00E5294A" w:rsidRPr="00F35584" w:rsidRDefault="00E5294A" w:rsidP="00C06796">
      <w:pPr>
        <w:pStyle w:val="PL"/>
        <w:rPr>
          <w:color w:val="808080"/>
        </w:rPr>
      </w:pPr>
      <w:r w:rsidRPr="00F35584">
        <w:tab/>
      </w:r>
      <w:r w:rsidRPr="00F35584">
        <w:rPr>
          <w:color w:val="808080"/>
        </w:rPr>
        <w:t>-- Only the values 15 or 30 kHz  (&lt;6GHz), 60 or 120 kHz (&gt;6GHz) are applicable.</w:t>
      </w:r>
    </w:p>
    <w:p w14:paraId="3FEC033E" w14:textId="77777777" w:rsidR="002761F9" w:rsidRPr="00F35584" w:rsidRDefault="002761F9" w:rsidP="00C06796">
      <w:pPr>
        <w:pStyle w:val="PL"/>
        <w:rPr>
          <w:color w:val="808080"/>
        </w:rPr>
      </w:pPr>
      <w:r w:rsidRPr="00F35584">
        <w:tab/>
      </w:r>
      <w:r w:rsidRPr="00F35584">
        <w:rPr>
          <w:color w:val="808080"/>
        </w:rPr>
        <w:t>-- Corresponds to L1 parameter 'reference-SCS' (see 38.211, section FFS_Section)</w:t>
      </w:r>
    </w:p>
    <w:p w14:paraId="5C4538BD" w14:textId="77777777" w:rsidR="002761F9" w:rsidRPr="00F35584" w:rsidRDefault="002761F9" w:rsidP="002761F9">
      <w:pPr>
        <w:pStyle w:val="PL"/>
      </w:pPr>
      <w:r w:rsidRPr="00F35584">
        <w:tab/>
        <w:t>referenceSubcarrierSpacing</w:t>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69E94FB" w14:textId="77777777" w:rsidR="002761F9" w:rsidRPr="00F35584" w:rsidRDefault="002761F9" w:rsidP="00C06796">
      <w:pPr>
        <w:pStyle w:val="PL"/>
        <w:rPr>
          <w:color w:val="808080"/>
        </w:rPr>
      </w:pPr>
      <w:r w:rsidRPr="00F35584">
        <w:tab/>
      </w:r>
      <w:r w:rsidRPr="00F35584">
        <w:rPr>
          <w:color w:val="808080"/>
        </w:rPr>
        <w:t>-- Periodicity of the DL-UL pattern. Corresponds to L1 parameter 'DL-UL-transmission-periodicity' (see 38.211, section FFS_Section)</w:t>
      </w:r>
    </w:p>
    <w:p w14:paraId="6CC657B8" w14:textId="77777777" w:rsidR="002761F9" w:rsidRPr="00F35584" w:rsidRDefault="002761F9" w:rsidP="002761F9">
      <w:pPr>
        <w:pStyle w:val="PL"/>
      </w:pPr>
      <w:r w:rsidRPr="00F35584">
        <w:tab/>
        <w:t>dl-UL-TransmissionPeriodicity</w:t>
      </w:r>
      <w:r w:rsidRPr="00F35584">
        <w:tab/>
      </w:r>
      <w:r w:rsidRPr="00F35584">
        <w:tab/>
      </w:r>
      <w:r w:rsidRPr="00F35584">
        <w:rPr>
          <w:color w:val="993366"/>
        </w:rPr>
        <w:t>ENUMERATED</w:t>
      </w:r>
      <w:r w:rsidRPr="00F35584">
        <w:t xml:space="preserve"> {ms0p5, ms0p625, ms1, ms1p25, ms2, ms2p5, ms5, ms10}</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0201553" w14:textId="77777777" w:rsidR="002761F9" w:rsidRPr="00F35584" w:rsidRDefault="002761F9" w:rsidP="002761F9">
      <w:pPr>
        <w:pStyle w:val="PL"/>
      </w:pPr>
    </w:p>
    <w:p w14:paraId="39DEBEC9" w14:textId="77777777" w:rsidR="002761F9" w:rsidRPr="00F35584" w:rsidRDefault="002761F9" w:rsidP="00C06796">
      <w:pPr>
        <w:pStyle w:val="PL"/>
        <w:rPr>
          <w:color w:val="808080"/>
        </w:rPr>
      </w:pPr>
      <w:r w:rsidRPr="00F35584">
        <w:tab/>
      </w:r>
      <w:r w:rsidRPr="00F35584">
        <w:rPr>
          <w:color w:val="808080"/>
        </w:rPr>
        <w:t xml:space="preserve">-- Number of consecutive full DL slots at the beginning of each DL-UL pattern. </w:t>
      </w:r>
    </w:p>
    <w:p w14:paraId="3149F040" w14:textId="77777777" w:rsidR="002761F9" w:rsidRPr="00F35584" w:rsidRDefault="002761F9" w:rsidP="002761F9">
      <w:pPr>
        <w:pStyle w:val="PL"/>
        <w:rPr>
          <w:color w:val="808080"/>
        </w:rPr>
      </w:pPr>
      <w:r w:rsidRPr="00F35584">
        <w:tab/>
      </w:r>
      <w:r w:rsidRPr="00F35584">
        <w:rPr>
          <w:color w:val="808080"/>
        </w:rPr>
        <w:t>-- Corresponds to L1 parameter 'number-of-DL-slots' (see 38.211, Table 4.3.2-1)</w:t>
      </w:r>
    </w:p>
    <w:p w14:paraId="7C9288CF" w14:textId="77777777" w:rsidR="002761F9" w:rsidRPr="00F35584" w:rsidRDefault="002761F9" w:rsidP="002761F9">
      <w:pPr>
        <w:pStyle w:val="PL"/>
      </w:pPr>
      <w:r w:rsidRPr="00F35584">
        <w:tab/>
        <w:t>nrofDownlinkSlots</w:t>
      </w:r>
      <w:r w:rsidRPr="00F35584">
        <w:tab/>
      </w:r>
      <w:r w:rsidRPr="00F35584">
        <w:tab/>
      </w:r>
      <w:r w:rsidRPr="00F35584">
        <w:tab/>
      </w:r>
      <w:r w:rsidRPr="00F35584">
        <w:tab/>
      </w:r>
      <w:r w:rsidRPr="00F35584">
        <w:tab/>
      </w:r>
      <w:r w:rsidRPr="00F35584">
        <w:rPr>
          <w:color w:val="993366"/>
        </w:rPr>
        <w:t>INTEGER</w:t>
      </w:r>
      <w:r w:rsidRPr="00F35584">
        <w:t xml:space="preserve"> (0..maxNrofSlots)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C976AEE" w14:textId="77777777" w:rsidR="002761F9" w:rsidRPr="00F35584" w:rsidRDefault="002761F9" w:rsidP="002761F9">
      <w:pPr>
        <w:pStyle w:val="PL"/>
      </w:pPr>
    </w:p>
    <w:p w14:paraId="77EDFE81" w14:textId="77777777" w:rsidR="002761F9" w:rsidRPr="00F35584" w:rsidRDefault="002761F9" w:rsidP="00C06796">
      <w:pPr>
        <w:pStyle w:val="PL"/>
        <w:rPr>
          <w:color w:val="808080"/>
        </w:rPr>
      </w:pPr>
      <w:r w:rsidRPr="00F35584">
        <w:tab/>
      </w:r>
      <w:r w:rsidRPr="00F35584">
        <w:rPr>
          <w:color w:val="808080"/>
        </w:rPr>
        <w:t xml:space="preserve">-- Number of consecutive DL symbols in the beginning of the slot following the last full DL slot (as derived from nrofDownlinkSlots). </w:t>
      </w:r>
    </w:p>
    <w:p w14:paraId="00499719" w14:textId="77777777" w:rsidR="002761F9" w:rsidRPr="00F35584" w:rsidRDefault="002761F9" w:rsidP="00C06796">
      <w:pPr>
        <w:pStyle w:val="PL"/>
        <w:rPr>
          <w:color w:val="808080"/>
        </w:rPr>
      </w:pPr>
      <w:r w:rsidRPr="00F35584">
        <w:tab/>
      </w:r>
      <w:r w:rsidRPr="00F35584">
        <w:rPr>
          <w:color w:val="808080"/>
        </w:rPr>
        <w:t>-- If the field is absent or released, there is no partial-downlink slot.</w:t>
      </w:r>
    </w:p>
    <w:p w14:paraId="223653DB" w14:textId="77777777" w:rsidR="002761F9" w:rsidRPr="00F35584" w:rsidRDefault="002761F9" w:rsidP="00C06796">
      <w:pPr>
        <w:pStyle w:val="PL"/>
        <w:rPr>
          <w:color w:val="808080"/>
        </w:rPr>
      </w:pPr>
      <w:r w:rsidRPr="00F35584">
        <w:tab/>
      </w:r>
      <w:r w:rsidRPr="00F35584">
        <w:rPr>
          <w:color w:val="808080"/>
        </w:rPr>
        <w:t>-- Corresponds to L1 parameter 'number-of-DL-symbols-common' (see 38.211, section FFS_Section).</w:t>
      </w:r>
    </w:p>
    <w:p w14:paraId="193BADC3" w14:textId="77777777" w:rsidR="002761F9" w:rsidRPr="00F35584" w:rsidRDefault="002761F9" w:rsidP="002761F9">
      <w:pPr>
        <w:pStyle w:val="PL"/>
        <w:rPr>
          <w:color w:val="808080"/>
        </w:rPr>
      </w:pPr>
      <w:r w:rsidRPr="00F35584">
        <w:tab/>
        <w:t>nrofDownlinkSymbols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185D25B" w14:textId="77777777" w:rsidR="002761F9" w:rsidRPr="00F35584" w:rsidRDefault="002761F9" w:rsidP="002761F9">
      <w:pPr>
        <w:pStyle w:val="PL"/>
      </w:pPr>
      <w:r w:rsidRPr="00F35584">
        <w:tab/>
      </w:r>
    </w:p>
    <w:p w14:paraId="25E3AF99" w14:textId="77777777" w:rsidR="002761F9" w:rsidRPr="00F35584" w:rsidRDefault="002761F9" w:rsidP="00C06796">
      <w:pPr>
        <w:pStyle w:val="PL"/>
        <w:rPr>
          <w:color w:val="808080"/>
        </w:rPr>
      </w:pPr>
      <w:r w:rsidRPr="00F35584">
        <w:tab/>
      </w:r>
      <w:r w:rsidRPr="00F35584">
        <w:rPr>
          <w:color w:val="808080"/>
        </w:rPr>
        <w:t xml:space="preserve">-- Number of consecutive full UL slots at the end of each DL-UL pattern. </w:t>
      </w:r>
    </w:p>
    <w:p w14:paraId="2AD43F73" w14:textId="77777777" w:rsidR="002761F9" w:rsidRPr="00F35584" w:rsidRDefault="002761F9" w:rsidP="002761F9">
      <w:pPr>
        <w:pStyle w:val="PL"/>
        <w:rPr>
          <w:color w:val="808080"/>
        </w:rPr>
      </w:pPr>
      <w:r w:rsidRPr="00F35584">
        <w:tab/>
      </w:r>
      <w:r w:rsidRPr="00F35584">
        <w:rPr>
          <w:color w:val="808080"/>
        </w:rPr>
        <w:t>-- Corresponds to L1 parameter 'number-of-UL-slots' (see 38.211, Table 4.3.2-1)</w:t>
      </w:r>
    </w:p>
    <w:p w14:paraId="2B92E177" w14:textId="77777777" w:rsidR="002761F9" w:rsidRPr="00F35584" w:rsidRDefault="002761F9" w:rsidP="002761F9">
      <w:pPr>
        <w:pStyle w:val="PL"/>
      </w:pPr>
      <w:r w:rsidRPr="00F35584">
        <w:tab/>
        <w:t>nrofUplinkSlots</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CE05F08" w14:textId="77777777" w:rsidR="002761F9" w:rsidRPr="00F35584" w:rsidRDefault="002761F9" w:rsidP="002761F9">
      <w:pPr>
        <w:pStyle w:val="PL"/>
      </w:pPr>
      <w:r w:rsidRPr="00F35584">
        <w:tab/>
      </w:r>
    </w:p>
    <w:p w14:paraId="06AA96B8" w14:textId="77777777" w:rsidR="002761F9" w:rsidRPr="00F35584" w:rsidRDefault="002761F9" w:rsidP="00C06796">
      <w:pPr>
        <w:pStyle w:val="PL"/>
        <w:rPr>
          <w:color w:val="808080"/>
        </w:rPr>
      </w:pPr>
      <w:r w:rsidRPr="00F35584">
        <w:tab/>
      </w:r>
      <w:r w:rsidRPr="00F35584">
        <w:rPr>
          <w:color w:val="808080"/>
        </w:rPr>
        <w:t>-- Number of consecutive UL symbols in the end of the slot preceding the first full UL slot (as derived from nrofUplinkSlots).</w:t>
      </w:r>
    </w:p>
    <w:p w14:paraId="5964B808" w14:textId="77777777" w:rsidR="002761F9" w:rsidRPr="00F35584" w:rsidRDefault="002761F9" w:rsidP="00C06796">
      <w:pPr>
        <w:pStyle w:val="PL"/>
        <w:rPr>
          <w:color w:val="808080"/>
        </w:rPr>
      </w:pPr>
      <w:r w:rsidRPr="00F35584">
        <w:tab/>
      </w:r>
      <w:r w:rsidRPr="00F35584">
        <w:rPr>
          <w:color w:val="808080"/>
        </w:rPr>
        <w:t>-- If the field is absent or released, there is no partial-uplink slot.</w:t>
      </w:r>
    </w:p>
    <w:p w14:paraId="07F4E4AD" w14:textId="77777777" w:rsidR="002761F9" w:rsidRPr="00F35584" w:rsidRDefault="002761F9" w:rsidP="00C06796">
      <w:pPr>
        <w:pStyle w:val="PL"/>
        <w:rPr>
          <w:color w:val="808080"/>
        </w:rPr>
      </w:pPr>
      <w:r w:rsidRPr="00F35584">
        <w:tab/>
      </w:r>
      <w:r w:rsidRPr="00F35584">
        <w:rPr>
          <w:color w:val="808080"/>
        </w:rPr>
        <w:t>-- Corresponds to L1 parameter 'number-of-UL-symbols-common' (see 38.211, section FFS_Section)</w:t>
      </w:r>
    </w:p>
    <w:p w14:paraId="58F56530" w14:textId="77777777" w:rsidR="002761F9" w:rsidRPr="00F35584" w:rsidRDefault="002761F9" w:rsidP="002761F9">
      <w:pPr>
        <w:pStyle w:val="PL"/>
        <w:rPr>
          <w:color w:val="808080"/>
        </w:rPr>
      </w:pP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5937BFF2" w14:textId="77777777" w:rsidR="002761F9" w:rsidRPr="00F35584" w:rsidRDefault="002761F9" w:rsidP="002761F9">
      <w:pPr>
        <w:pStyle w:val="PL"/>
      </w:pPr>
      <w:r w:rsidRPr="00F35584">
        <w:t>}</w:t>
      </w:r>
    </w:p>
    <w:p w14:paraId="4ACB9B21" w14:textId="77777777" w:rsidR="002761F9" w:rsidRPr="00F35584" w:rsidRDefault="002761F9" w:rsidP="002761F9">
      <w:pPr>
        <w:pStyle w:val="PL"/>
      </w:pPr>
    </w:p>
    <w:p w14:paraId="000B1044" w14:textId="77777777" w:rsidR="002761F9" w:rsidRPr="00F35584" w:rsidRDefault="002761F9" w:rsidP="002761F9">
      <w:pPr>
        <w:pStyle w:val="PL"/>
      </w:pPr>
      <w:r w:rsidRPr="00F35584">
        <w:t>TDD-UL-DL-ConfigDedicated ::=</w:t>
      </w:r>
      <w:r w:rsidRPr="00F35584">
        <w:tab/>
      </w:r>
      <w:r w:rsidRPr="00F35584">
        <w:tab/>
      </w:r>
      <w:r w:rsidRPr="00F35584">
        <w:rPr>
          <w:color w:val="993366"/>
        </w:rPr>
        <w:t>SEQUENCE</w:t>
      </w:r>
      <w:r w:rsidRPr="00F35584">
        <w:t xml:space="preserve"> {</w:t>
      </w:r>
    </w:p>
    <w:p w14:paraId="437BBAEC" w14:textId="77777777" w:rsidR="002761F9" w:rsidRPr="00F35584" w:rsidRDefault="002761F9" w:rsidP="00C06796">
      <w:pPr>
        <w:pStyle w:val="PL"/>
        <w:rPr>
          <w:color w:val="808080"/>
        </w:rPr>
      </w:pPr>
      <w:r w:rsidRPr="00F35584">
        <w:tab/>
      </w:r>
      <w:r w:rsidRPr="00F35584">
        <w:rPr>
          <w:color w:val="808080"/>
        </w:rPr>
        <w:t xml:space="preserve">-- The slotSpecificConfiguration allows overriding UL/DL allocations provided in tdd-UL-DL-configurationCommon. </w:t>
      </w:r>
    </w:p>
    <w:p w14:paraId="7CBECEBE" w14:textId="77777777" w:rsidR="002761F9" w:rsidRPr="00F35584" w:rsidRDefault="002761F9" w:rsidP="00C06796">
      <w:pPr>
        <w:pStyle w:val="PL"/>
        <w:rPr>
          <w:color w:val="808080"/>
        </w:rPr>
      </w:pPr>
      <w:r w:rsidRPr="00F35584">
        <w:tab/>
      </w:r>
      <w:r w:rsidRPr="00F35584">
        <w:rPr>
          <w:color w:val="808080"/>
        </w:rPr>
        <w:t>-- FFS_ASN1: Consider making this an AddMod/Release list</w:t>
      </w:r>
    </w:p>
    <w:p w14:paraId="3F0E42CA" w14:textId="77777777" w:rsidR="002761F9" w:rsidRPr="00F35584" w:rsidRDefault="002761F9" w:rsidP="00C06796">
      <w:pPr>
        <w:pStyle w:val="PL"/>
        <w:rPr>
          <w:color w:val="808080"/>
        </w:rPr>
      </w:pPr>
      <w:r w:rsidRPr="00F35584">
        <w:tab/>
      </w:r>
      <w:r w:rsidRPr="00F35584">
        <w:rPr>
          <w:color w:val="808080"/>
        </w:rPr>
        <w:t xml:space="preserve">-- FFS_ASN1: Replace absolute numbers by variables... once RAN1 confirms. </w:t>
      </w:r>
    </w:p>
    <w:p w14:paraId="21250B4A" w14:textId="77777777" w:rsidR="002761F9" w:rsidRPr="00F35584" w:rsidRDefault="002761F9" w:rsidP="00C06796">
      <w:pPr>
        <w:pStyle w:val="PL"/>
        <w:rPr>
          <w:color w:val="808080"/>
        </w:rPr>
      </w:pPr>
      <w:r w:rsidRPr="00F35584">
        <w:tab/>
      </w:r>
      <w:r w:rsidRPr="00F35584">
        <w:rPr>
          <w:color w:val="808080"/>
        </w:rPr>
        <w:t>-- FFS_CHECK: This list will grow very large if used for many slots.</w:t>
      </w:r>
    </w:p>
    <w:p w14:paraId="252EC96F" w14:textId="77777777" w:rsidR="002761F9" w:rsidRPr="00F35584" w:rsidRDefault="002761F9" w:rsidP="002761F9">
      <w:pPr>
        <w:pStyle w:val="PL"/>
        <w:rPr>
          <w:color w:val="808080"/>
        </w:rPr>
      </w:pPr>
      <w:r w:rsidRPr="00F35584">
        <w:tab/>
        <w:t>slotSpecificConfigurationsToAddModList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TDD-UL-DL-SlotConfig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EF27FF8" w14:textId="77777777" w:rsidR="002761F9" w:rsidRPr="00F35584" w:rsidRDefault="002761F9" w:rsidP="002761F9">
      <w:pPr>
        <w:pStyle w:val="PL"/>
        <w:rPr>
          <w:color w:val="808080"/>
        </w:rPr>
      </w:pPr>
      <w:r w:rsidRPr="00F35584">
        <w:tab/>
        <w:t>slotSpecificConfigurationsToreleaseList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TDD-UL-DL-SlotIndex</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823FC01" w14:textId="77777777" w:rsidR="002761F9" w:rsidRPr="00F35584" w:rsidRDefault="002761F9" w:rsidP="002761F9">
      <w:pPr>
        <w:pStyle w:val="PL"/>
      </w:pPr>
      <w:r w:rsidRPr="00F35584">
        <w:t>}</w:t>
      </w:r>
    </w:p>
    <w:p w14:paraId="67875A99" w14:textId="77777777" w:rsidR="002761F9" w:rsidRPr="00F35584" w:rsidRDefault="002761F9" w:rsidP="002761F9">
      <w:pPr>
        <w:pStyle w:val="PL"/>
      </w:pPr>
    </w:p>
    <w:p w14:paraId="4EAB8E2D" w14:textId="77777777" w:rsidR="002761F9" w:rsidRPr="00F35584" w:rsidRDefault="002761F9" w:rsidP="002761F9">
      <w:pPr>
        <w:pStyle w:val="PL"/>
      </w:pPr>
      <w:r w:rsidRPr="00F35584">
        <w:t>TDD-UL-DL-SlotConfig ::=</w:t>
      </w:r>
      <w:r w:rsidRPr="00F35584">
        <w:tab/>
      </w:r>
      <w:r w:rsidRPr="00F35584">
        <w:tab/>
      </w:r>
      <w:r w:rsidRPr="00F35584">
        <w:tab/>
      </w:r>
      <w:r w:rsidRPr="00F35584">
        <w:rPr>
          <w:color w:val="993366"/>
        </w:rPr>
        <w:t>SEQUENCE</w:t>
      </w:r>
      <w:r w:rsidRPr="00F35584">
        <w:t xml:space="preserve"> {</w:t>
      </w:r>
    </w:p>
    <w:p w14:paraId="267A3216" w14:textId="77777777" w:rsidR="002761F9" w:rsidRPr="00F35584" w:rsidRDefault="002761F9" w:rsidP="002761F9">
      <w:pPr>
        <w:pStyle w:val="PL"/>
        <w:rPr>
          <w:color w:val="808080"/>
        </w:rPr>
      </w:pPr>
      <w:r w:rsidRPr="00F35584">
        <w:tab/>
      </w:r>
      <w:r w:rsidRPr="00F35584">
        <w:rPr>
          <w:color w:val="808080"/>
        </w:rPr>
        <w:t>-- Identifies a slot within a dl-UL-TransmissionPeriodicity (given in tdd-UL-DL-configurationCommon)</w:t>
      </w:r>
    </w:p>
    <w:p w14:paraId="38E03263" w14:textId="77777777" w:rsidR="002761F9" w:rsidRPr="00F35584" w:rsidRDefault="002761F9" w:rsidP="002761F9">
      <w:pPr>
        <w:pStyle w:val="PL"/>
      </w:pPr>
      <w:r w:rsidRPr="00F35584">
        <w:tab/>
        <w:t>slotIndex</w:t>
      </w:r>
      <w:r w:rsidRPr="00F35584">
        <w:tab/>
      </w:r>
      <w:r w:rsidRPr="00F35584">
        <w:tab/>
      </w:r>
      <w:r w:rsidRPr="00F35584">
        <w:tab/>
      </w:r>
      <w:r w:rsidRPr="00F35584">
        <w:tab/>
      </w:r>
      <w:r w:rsidRPr="00F35584">
        <w:tab/>
      </w:r>
      <w:r w:rsidRPr="00F35584">
        <w:tab/>
      </w:r>
      <w:r w:rsidRPr="00F35584">
        <w:tab/>
        <w:t>TDD-UL-DL-SlotIndex,</w:t>
      </w:r>
    </w:p>
    <w:p w14:paraId="0BF9C2E1" w14:textId="77777777" w:rsidR="002761F9" w:rsidRPr="00F35584" w:rsidRDefault="002761F9" w:rsidP="002761F9">
      <w:pPr>
        <w:pStyle w:val="PL"/>
      </w:pPr>
      <w:r w:rsidRPr="00F35584">
        <w:tab/>
      </w:r>
      <w:r w:rsidRPr="00F35584">
        <w:tab/>
      </w:r>
    </w:p>
    <w:p w14:paraId="07B5ED16" w14:textId="77777777" w:rsidR="002761F9" w:rsidRPr="00F35584" w:rsidRDefault="002761F9" w:rsidP="002761F9">
      <w:pPr>
        <w:pStyle w:val="PL"/>
        <w:rPr>
          <w:color w:val="808080"/>
        </w:rPr>
      </w:pPr>
      <w:r w:rsidRPr="00F35584">
        <w:tab/>
      </w:r>
      <w:r w:rsidRPr="00F35584">
        <w:rPr>
          <w:color w:val="808080"/>
        </w:rPr>
        <w:t>-- The direction (downlink or uplink) for the symbols in this slot. "allDownlink" indicates that all symbols in this slot are used</w:t>
      </w:r>
    </w:p>
    <w:p w14:paraId="69551312" w14:textId="77777777" w:rsidR="002761F9" w:rsidRPr="00F35584" w:rsidRDefault="002761F9" w:rsidP="002761F9">
      <w:pPr>
        <w:pStyle w:val="PL"/>
        <w:rPr>
          <w:color w:val="808080"/>
        </w:rPr>
      </w:pPr>
      <w:r w:rsidRPr="00F35584">
        <w:tab/>
      </w:r>
      <w:r w:rsidRPr="00F35584">
        <w:rPr>
          <w:color w:val="808080"/>
        </w:rPr>
        <w:t xml:space="preserve">-- for downlink; "allUplink" indicates that all symbols in this slot are used for uplink; "explicit" indicates explicitly how many symbols </w:t>
      </w:r>
    </w:p>
    <w:p w14:paraId="7FC98E93" w14:textId="77777777" w:rsidR="002761F9" w:rsidRPr="00F35584" w:rsidRDefault="002761F9" w:rsidP="002761F9">
      <w:pPr>
        <w:pStyle w:val="PL"/>
        <w:rPr>
          <w:color w:val="808080"/>
        </w:rPr>
      </w:pPr>
      <w:r w:rsidRPr="00F35584">
        <w:tab/>
      </w:r>
      <w:r w:rsidRPr="00F35584">
        <w:rPr>
          <w:color w:val="808080"/>
        </w:rPr>
        <w:t>-- in the beginning and end of this slot are allocated to downlink and uplink, respectively.</w:t>
      </w:r>
    </w:p>
    <w:p w14:paraId="726F92F6" w14:textId="77777777" w:rsidR="002761F9" w:rsidRPr="00F35584" w:rsidRDefault="002761F9" w:rsidP="002761F9">
      <w:pPr>
        <w:pStyle w:val="PL"/>
      </w:pPr>
      <w:r w:rsidRPr="00F35584">
        <w:tab/>
        <w:t>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D65E76C" w14:textId="77777777" w:rsidR="002761F9" w:rsidRPr="00F35584" w:rsidRDefault="002761F9" w:rsidP="002761F9">
      <w:pPr>
        <w:pStyle w:val="PL"/>
      </w:pPr>
      <w:r w:rsidRPr="00F35584">
        <w:tab/>
      </w:r>
      <w:r w:rsidRPr="00F35584">
        <w:tab/>
        <w:t>allDownlink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096BDE0C" w14:textId="77777777" w:rsidR="002761F9" w:rsidRPr="00F35584" w:rsidRDefault="002761F9" w:rsidP="002761F9">
      <w:pPr>
        <w:pStyle w:val="PL"/>
      </w:pPr>
      <w:r w:rsidRPr="00F35584">
        <w:tab/>
      </w:r>
      <w:r w:rsidRPr="00F35584">
        <w:tab/>
        <w:t>allUplink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0A323499" w14:textId="77777777" w:rsidR="002761F9" w:rsidRPr="00F35584" w:rsidRDefault="002761F9" w:rsidP="002761F9">
      <w:pPr>
        <w:pStyle w:val="PL"/>
      </w:pPr>
      <w:r w:rsidRPr="00F35584">
        <w:tab/>
      </w:r>
      <w:r w:rsidRPr="00F35584">
        <w:tab/>
        <w:t>explicit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3189AF0" w14:textId="77777777" w:rsidR="002761F9" w:rsidRPr="00F35584" w:rsidRDefault="002761F9" w:rsidP="002761F9">
      <w:pPr>
        <w:pStyle w:val="PL"/>
        <w:rPr>
          <w:color w:val="808080"/>
        </w:rPr>
      </w:pPr>
      <w:r w:rsidRPr="00F35584">
        <w:tab/>
      </w:r>
      <w:r w:rsidRPr="00F35584">
        <w:tab/>
      </w:r>
      <w:r w:rsidRPr="00F35584">
        <w:tab/>
      </w:r>
      <w:r w:rsidRPr="00F35584">
        <w:rPr>
          <w:color w:val="808080"/>
        </w:rPr>
        <w:t>-- Number of consecutive DL symbols in the beginning of the slot identified by slotIndex.</w:t>
      </w:r>
    </w:p>
    <w:p w14:paraId="21FCBC5C" w14:textId="77777777" w:rsidR="002761F9" w:rsidRPr="00F35584" w:rsidRDefault="002761F9" w:rsidP="002761F9">
      <w:pPr>
        <w:pStyle w:val="PL"/>
        <w:rPr>
          <w:color w:val="808080"/>
        </w:rPr>
      </w:pPr>
      <w:r w:rsidRPr="00F35584">
        <w:tab/>
      </w:r>
      <w:r w:rsidRPr="00F35584">
        <w:tab/>
      </w:r>
      <w:r w:rsidRPr="00F35584">
        <w:tab/>
      </w:r>
      <w:r w:rsidRPr="00F35584">
        <w:rPr>
          <w:color w:val="808080"/>
        </w:rPr>
        <w:t>-- If the field is absent the UE assumes that there are no leading DL symbols.</w:t>
      </w:r>
    </w:p>
    <w:p w14:paraId="77D2E0B9" w14:textId="77777777" w:rsidR="002761F9" w:rsidRPr="00F35584" w:rsidRDefault="002761F9" w:rsidP="002761F9">
      <w:pPr>
        <w:pStyle w:val="PL"/>
        <w:rPr>
          <w:color w:val="808080"/>
        </w:rPr>
      </w:pPr>
      <w:r w:rsidRPr="00F35584">
        <w:tab/>
      </w:r>
      <w:r w:rsidRPr="00F35584">
        <w:tab/>
      </w:r>
      <w:r w:rsidRPr="00F35584">
        <w:tab/>
      </w:r>
      <w:r w:rsidRPr="00F35584">
        <w:rPr>
          <w:color w:val="808080"/>
        </w:rPr>
        <w:t>-- Corresponds to L1 parameter 'number-of-DL-symbols-dedicated' (see 38.211, section FFS_Section)</w:t>
      </w:r>
    </w:p>
    <w:p w14:paraId="70040819" w14:textId="77777777" w:rsidR="002761F9" w:rsidRPr="00F35584" w:rsidRDefault="002761F9" w:rsidP="002761F9">
      <w:pPr>
        <w:pStyle w:val="PL"/>
        <w:rPr>
          <w:color w:val="808080"/>
        </w:rPr>
      </w:pPr>
      <w:r w:rsidRPr="00F35584">
        <w:tab/>
      </w:r>
      <w:r w:rsidRPr="00F35584">
        <w:tab/>
      </w:r>
      <w:r w:rsidRPr="00F35584">
        <w:tab/>
      </w:r>
      <w:bookmarkStart w:id="470" w:name="_Hlk505943199"/>
      <w:r w:rsidRPr="00F35584">
        <w:t>nrofDownlinkSymbols</w:t>
      </w:r>
      <w:bookmarkEnd w:id="470"/>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65B7A0B0" w14:textId="77777777" w:rsidR="002761F9" w:rsidRPr="00F35584" w:rsidRDefault="002761F9" w:rsidP="002761F9">
      <w:pPr>
        <w:pStyle w:val="PL"/>
      </w:pPr>
      <w:r w:rsidRPr="00F35584">
        <w:tab/>
      </w:r>
      <w:r w:rsidRPr="00F35584">
        <w:tab/>
      </w:r>
      <w:r w:rsidRPr="00F35584">
        <w:tab/>
      </w:r>
    </w:p>
    <w:p w14:paraId="509C78A5" w14:textId="77777777" w:rsidR="002761F9" w:rsidRPr="00F35584" w:rsidRDefault="002761F9" w:rsidP="002761F9">
      <w:pPr>
        <w:pStyle w:val="PL"/>
        <w:rPr>
          <w:color w:val="808080"/>
        </w:rPr>
      </w:pPr>
      <w:r w:rsidRPr="00F35584">
        <w:tab/>
      </w:r>
      <w:r w:rsidRPr="00F35584">
        <w:tab/>
      </w:r>
      <w:r w:rsidRPr="00F35584">
        <w:tab/>
      </w:r>
      <w:r w:rsidRPr="00F35584">
        <w:rPr>
          <w:color w:val="808080"/>
        </w:rPr>
        <w:t>-- Number of consecutive UL symbols in the end of the slot identified by slotIndex.</w:t>
      </w:r>
    </w:p>
    <w:p w14:paraId="1DCD43AF" w14:textId="77777777" w:rsidR="002761F9" w:rsidRPr="00F35584" w:rsidRDefault="002761F9" w:rsidP="002761F9">
      <w:pPr>
        <w:pStyle w:val="PL"/>
        <w:rPr>
          <w:color w:val="808080"/>
        </w:rPr>
      </w:pPr>
      <w:r w:rsidRPr="00F35584">
        <w:tab/>
      </w:r>
      <w:r w:rsidRPr="00F35584">
        <w:tab/>
      </w:r>
      <w:r w:rsidRPr="00F35584">
        <w:tab/>
      </w:r>
      <w:r w:rsidRPr="00F35584">
        <w:rPr>
          <w:color w:val="808080"/>
        </w:rPr>
        <w:t>-- If the field is absent the UE assumes that there are no trailing UL symbols.</w:t>
      </w:r>
    </w:p>
    <w:p w14:paraId="66AA6012" w14:textId="77777777" w:rsidR="002761F9" w:rsidRPr="00F35584" w:rsidRDefault="002761F9" w:rsidP="002761F9">
      <w:pPr>
        <w:pStyle w:val="PL"/>
        <w:rPr>
          <w:color w:val="808080"/>
        </w:rPr>
      </w:pPr>
      <w:r w:rsidRPr="00F35584">
        <w:tab/>
      </w:r>
      <w:r w:rsidRPr="00F35584">
        <w:tab/>
      </w:r>
      <w:r w:rsidRPr="00F35584">
        <w:tab/>
      </w:r>
      <w:r w:rsidRPr="00F35584">
        <w:rPr>
          <w:color w:val="808080"/>
        </w:rPr>
        <w:t>-- Corresponds to L1 parameter 'number-of-UL-symbols-dedicated' (see 38.211, section FFS_Section)</w:t>
      </w:r>
    </w:p>
    <w:p w14:paraId="31348807" w14:textId="77777777" w:rsidR="002761F9" w:rsidRPr="00F35584" w:rsidRDefault="002761F9" w:rsidP="002761F9">
      <w:pPr>
        <w:pStyle w:val="PL"/>
        <w:rPr>
          <w:color w:val="808080"/>
        </w:rPr>
      </w:pPr>
      <w:r w:rsidRPr="00F35584">
        <w:tab/>
      </w:r>
      <w:r w:rsidRPr="00F35584">
        <w:tab/>
      </w: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47534730" w14:textId="77777777" w:rsidR="002761F9" w:rsidRPr="00F35584" w:rsidRDefault="002761F9" w:rsidP="002761F9">
      <w:pPr>
        <w:pStyle w:val="PL"/>
      </w:pPr>
      <w:r w:rsidRPr="00F35584">
        <w:tab/>
      </w:r>
      <w:r w:rsidRPr="00F35584">
        <w:tab/>
        <w:t>}</w:t>
      </w:r>
    </w:p>
    <w:p w14:paraId="60DEE3B0" w14:textId="77777777" w:rsidR="002761F9" w:rsidRPr="00F35584" w:rsidRDefault="002761F9" w:rsidP="002761F9">
      <w:pPr>
        <w:pStyle w:val="PL"/>
      </w:pPr>
      <w:r w:rsidRPr="00F35584">
        <w:lastRenderedPageBreak/>
        <w:tab/>
        <w:t>}</w:t>
      </w:r>
    </w:p>
    <w:p w14:paraId="61D1BC50" w14:textId="77777777" w:rsidR="002761F9" w:rsidRPr="00F35584" w:rsidRDefault="002761F9" w:rsidP="002761F9">
      <w:pPr>
        <w:pStyle w:val="PL"/>
      </w:pPr>
      <w:r w:rsidRPr="00F35584">
        <w:t>}</w:t>
      </w:r>
    </w:p>
    <w:p w14:paraId="4632400C" w14:textId="77777777" w:rsidR="002761F9" w:rsidRPr="00F35584" w:rsidRDefault="002761F9" w:rsidP="002761F9">
      <w:pPr>
        <w:pStyle w:val="PL"/>
      </w:pPr>
    </w:p>
    <w:p w14:paraId="10CFF749" w14:textId="77777777" w:rsidR="002761F9" w:rsidRPr="00F35584" w:rsidRDefault="002761F9" w:rsidP="002761F9">
      <w:pPr>
        <w:pStyle w:val="PL"/>
      </w:pPr>
      <w:r w:rsidRPr="00F35584">
        <w:t>TDD-UL-DL-SlotIndex ::=</w:t>
      </w:r>
      <w:r w:rsidRPr="00F35584">
        <w:tab/>
      </w:r>
      <w:r w:rsidRPr="00F35584">
        <w:tab/>
      </w:r>
      <w:r w:rsidRPr="00F35584">
        <w:tab/>
      </w:r>
      <w:r w:rsidRPr="00F35584">
        <w:tab/>
      </w:r>
      <w:r w:rsidRPr="00F35584">
        <w:rPr>
          <w:color w:val="993366"/>
        </w:rPr>
        <w:t>INTEGER</w:t>
      </w:r>
      <w:r w:rsidRPr="00F35584">
        <w:t xml:space="preserve"> (0..maxNrofSlots-1)</w:t>
      </w:r>
    </w:p>
    <w:p w14:paraId="154E66B7" w14:textId="77777777" w:rsidR="002761F9" w:rsidRPr="00F35584" w:rsidRDefault="002761F9" w:rsidP="002761F9">
      <w:pPr>
        <w:pStyle w:val="PL"/>
      </w:pPr>
    </w:p>
    <w:p w14:paraId="7BC740FC" w14:textId="77777777" w:rsidR="002761F9" w:rsidRPr="00F35584" w:rsidRDefault="002761F9" w:rsidP="00C06796">
      <w:pPr>
        <w:pStyle w:val="PL"/>
        <w:rPr>
          <w:color w:val="808080"/>
        </w:rPr>
      </w:pPr>
      <w:r w:rsidRPr="00F35584">
        <w:rPr>
          <w:color w:val="808080"/>
        </w:rPr>
        <w:t>-- TAG-TDD-UL-DL-CONFIG-STOP</w:t>
      </w:r>
    </w:p>
    <w:p w14:paraId="261500D4" w14:textId="77777777" w:rsidR="002761F9" w:rsidRPr="00F35584" w:rsidRDefault="002761F9" w:rsidP="00C06796">
      <w:pPr>
        <w:pStyle w:val="PL"/>
        <w:rPr>
          <w:color w:val="808080"/>
        </w:rPr>
      </w:pPr>
      <w:r w:rsidRPr="00F35584">
        <w:rPr>
          <w:color w:val="808080"/>
        </w:rPr>
        <w:t>-- ASN1STOP</w:t>
      </w:r>
    </w:p>
    <w:p w14:paraId="0ECD9378" w14:textId="77777777" w:rsidR="00D232DC" w:rsidRPr="00F35584" w:rsidRDefault="00D232DC" w:rsidP="00D232DC">
      <w:pPr>
        <w:rPr>
          <w:rFonts w:eastAsia="ＭＳ 明朝"/>
        </w:rPr>
      </w:pPr>
    </w:p>
    <w:p w14:paraId="7F9F1CE2" w14:textId="77777777" w:rsidR="00CF2D6D" w:rsidRPr="00F35584" w:rsidRDefault="00CF2D6D" w:rsidP="00CF2D6D">
      <w:pPr>
        <w:pStyle w:val="4"/>
        <w:rPr>
          <w:rFonts w:eastAsia="ＭＳ 明朝"/>
        </w:rPr>
      </w:pPr>
      <w:bookmarkStart w:id="471" w:name="_Toc510018705"/>
      <w:r w:rsidRPr="00F35584">
        <w:rPr>
          <w:rFonts w:eastAsia="ＭＳ 明朝"/>
        </w:rPr>
        <w:t>–</w:t>
      </w:r>
      <w:r w:rsidRPr="00F35584">
        <w:rPr>
          <w:rFonts w:eastAsia="ＭＳ 明朝"/>
        </w:rPr>
        <w:tab/>
      </w:r>
      <w:r w:rsidRPr="00F35584">
        <w:rPr>
          <w:rFonts w:eastAsia="ＭＳ 明朝"/>
          <w:i/>
        </w:rPr>
        <w:t>TimeToTrigger</w:t>
      </w:r>
      <w:bookmarkEnd w:id="471"/>
    </w:p>
    <w:p w14:paraId="16241672" w14:textId="77777777" w:rsidR="00CF2D6D" w:rsidRPr="00F35584" w:rsidRDefault="00CF2D6D" w:rsidP="00CF2D6D">
      <w:pPr>
        <w:rPr>
          <w:rFonts w:eastAsia="ＭＳ 明朝"/>
        </w:rPr>
      </w:pPr>
      <w:r w:rsidRPr="00F35584">
        <w:t xml:space="preserve">The IE </w:t>
      </w:r>
      <w:r w:rsidRPr="00F35584">
        <w:rPr>
          <w:i/>
        </w:rPr>
        <w:t>TimeToTrigger</w:t>
      </w:r>
      <w:r w:rsidRPr="00F35584">
        <w:t xml:space="preserve"> specifies the value range used for time to trigger parameter, which concerns the time during which specific criteria for the event needs to be met in order to trigger a measurement report. Value ms0 corresponds to 0 ms and behaviour as specified in 7.1.2 applies, ms40 corresponds to 40 ms, and so on.</w:t>
      </w:r>
    </w:p>
    <w:p w14:paraId="017DCF23" w14:textId="77777777" w:rsidR="00CF2D6D" w:rsidRPr="00F35584" w:rsidRDefault="00CF2D6D" w:rsidP="00CF2D6D">
      <w:pPr>
        <w:pStyle w:val="TH"/>
        <w:rPr>
          <w:lang w:val="en-GB"/>
        </w:rPr>
      </w:pPr>
      <w:r w:rsidRPr="00F35584">
        <w:rPr>
          <w:bCs/>
          <w:i/>
          <w:iCs/>
          <w:lang w:val="en-GB"/>
        </w:rPr>
        <w:t xml:space="preserve">TimeToTrigger </w:t>
      </w:r>
      <w:r w:rsidRPr="00F35584">
        <w:rPr>
          <w:lang w:val="en-GB"/>
        </w:rPr>
        <w:t>information element</w:t>
      </w:r>
    </w:p>
    <w:p w14:paraId="52801C46" w14:textId="77777777" w:rsidR="00CF2D6D" w:rsidRPr="00F35584" w:rsidRDefault="00CF2D6D" w:rsidP="00CF2D6D">
      <w:pPr>
        <w:pStyle w:val="PL"/>
        <w:rPr>
          <w:color w:val="808080"/>
        </w:rPr>
      </w:pPr>
      <w:r w:rsidRPr="00F35584">
        <w:rPr>
          <w:color w:val="808080"/>
        </w:rPr>
        <w:t>-- ASN1START</w:t>
      </w:r>
    </w:p>
    <w:p w14:paraId="17C989DE" w14:textId="77777777" w:rsidR="00CF2D6D" w:rsidRPr="00F35584" w:rsidRDefault="00CF2D6D" w:rsidP="00CF2D6D">
      <w:pPr>
        <w:pStyle w:val="PL"/>
      </w:pPr>
    </w:p>
    <w:p w14:paraId="29BABFD3" w14:textId="77777777" w:rsidR="00CF2D6D" w:rsidRPr="00F35584" w:rsidRDefault="00CF2D6D" w:rsidP="00CF2D6D">
      <w:pPr>
        <w:pStyle w:val="PL"/>
      </w:pPr>
      <w:r w:rsidRPr="00F35584">
        <w:t>TimeToTrigger ::=</w:t>
      </w:r>
      <w:r w:rsidRPr="00F35584">
        <w:tab/>
      </w:r>
      <w:r w:rsidRPr="00F35584">
        <w:tab/>
      </w:r>
      <w:r w:rsidRPr="00F35584">
        <w:tab/>
      </w:r>
      <w:r w:rsidRPr="00F35584">
        <w:tab/>
      </w:r>
      <w:r w:rsidRPr="00F35584">
        <w:tab/>
      </w:r>
      <w:r w:rsidRPr="00F35584">
        <w:rPr>
          <w:color w:val="993366"/>
        </w:rPr>
        <w:t>ENUMERATED</w:t>
      </w:r>
      <w:r w:rsidRPr="00F35584">
        <w:t xml:space="preserve"> {</w:t>
      </w:r>
    </w:p>
    <w:p w14:paraId="7C5DC1A3"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ms40, ms64, ms80, ms100, ms128, ms160, ms256,</w:t>
      </w:r>
    </w:p>
    <w:p w14:paraId="33DA8F10"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ms320, ms480, ms512, ms640, </w:t>
      </w:r>
      <w:r w:rsidRPr="00F35584">
        <w:rPr>
          <w:lang w:eastAsia="zh-CN"/>
        </w:rPr>
        <w:t xml:space="preserve">ms1024, </w:t>
      </w:r>
      <w:r w:rsidRPr="00F35584">
        <w:t>ms1280, ms2560,</w:t>
      </w:r>
    </w:p>
    <w:p w14:paraId="62AF3499"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ms5120}</w:t>
      </w:r>
    </w:p>
    <w:p w14:paraId="7681BEF9" w14:textId="77777777" w:rsidR="00CF2D6D" w:rsidRPr="00F35584" w:rsidRDefault="00CF2D6D" w:rsidP="00CF2D6D">
      <w:pPr>
        <w:pStyle w:val="PL"/>
      </w:pPr>
    </w:p>
    <w:p w14:paraId="6A885E26" w14:textId="77777777" w:rsidR="00CF2D6D" w:rsidRPr="00F35584" w:rsidRDefault="00CF2D6D" w:rsidP="00CF2D6D">
      <w:pPr>
        <w:pStyle w:val="PL"/>
        <w:rPr>
          <w:color w:val="808080"/>
        </w:rPr>
      </w:pPr>
      <w:r w:rsidRPr="00F35584">
        <w:rPr>
          <w:color w:val="808080"/>
        </w:rPr>
        <w:t>-- ASN1STOP</w:t>
      </w:r>
    </w:p>
    <w:p w14:paraId="0C90D636" w14:textId="77777777" w:rsidR="00CF2D6D" w:rsidRPr="00F35584" w:rsidRDefault="00CF2D6D" w:rsidP="00A21C0F">
      <w:pPr>
        <w:pStyle w:val="EditorsNote"/>
        <w:rPr>
          <w:lang w:val="en-GB"/>
        </w:rPr>
      </w:pPr>
      <w:r w:rsidRPr="00F35584">
        <w:rPr>
          <w:lang w:val="en-GB"/>
        </w:rPr>
        <w:t>Editor</w:t>
      </w:r>
      <w:r w:rsidR="00920E6C" w:rsidRPr="00F35584">
        <w:rPr>
          <w:lang w:val="en-GB"/>
        </w:rPr>
        <w:t>'</w:t>
      </w:r>
      <w:r w:rsidRPr="00F35584">
        <w:rPr>
          <w:lang w:val="en-GB"/>
        </w:rPr>
        <w:t xml:space="preserve">s </w:t>
      </w:r>
      <w:r w:rsidR="00920E6C" w:rsidRPr="00F35584">
        <w:rPr>
          <w:lang w:val="en-GB"/>
        </w:rPr>
        <w:t>N</w:t>
      </w:r>
      <w:r w:rsidRPr="00F35584">
        <w:rPr>
          <w:lang w:val="en-GB"/>
        </w:rPr>
        <w:t>ote</w:t>
      </w:r>
      <w:r w:rsidR="00920E6C" w:rsidRPr="00F35584">
        <w:rPr>
          <w:lang w:val="en-GB"/>
        </w:rPr>
        <w:t>:</w:t>
      </w:r>
      <w:r w:rsidRPr="00F35584">
        <w:rPr>
          <w:lang w:val="en-GB"/>
        </w:rPr>
        <w:t>: Values should be checked.</w:t>
      </w:r>
    </w:p>
    <w:p w14:paraId="2B769981" w14:textId="77777777" w:rsidR="00D232DC" w:rsidRPr="00F35584" w:rsidRDefault="00D232DC" w:rsidP="00D232DC"/>
    <w:p w14:paraId="7FEBB311" w14:textId="77777777" w:rsidR="0071679A" w:rsidRPr="00F35584" w:rsidRDefault="0071679A" w:rsidP="0071679A">
      <w:pPr>
        <w:pStyle w:val="4"/>
      </w:pPr>
      <w:bookmarkStart w:id="472" w:name="_Toc510018706"/>
      <w:r w:rsidRPr="00F35584">
        <w:t>–</w:t>
      </w:r>
      <w:r w:rsidRPr="00F35584">
        <w:tab/>
      </w:r>
      <w:r w:rsidRPr="00F35584">
        <w:rPr>
          <w:i/>
        </w:rPr>
        <w:t>ZP-CSI-RS-Resource</w:t>
      </w:r>
      <w:bookmarkEnd w:id="472"/>
    </w:p>
    <w:p w14:paraId="10417EC7" w14:textId="77777777" w:rsidR="0071679A" w:rsidRPr="00F35584" w:rsidRDefault="0071679A" w:rsidP="0071679A">
      <w:r w:rsidRPr="00F35584">
        <w:t xml:space="preserve">The IE </w:t>
      </w:r>
      <w:r w:rsidRPr="00F35584">
        <w:rPr>
          <w:i/>
        </w:rPr>
        <w:t>ZP-CSI-RS-Resource</w:t>
      </w:r>
      <w:r w:rsidRPr="00F35584">
        <w:t xml:space="preserve"> is used to configure a Zero-Power (ZP) CSI-RS resource. Corresponds to L1 parameter 'ZP-CSI-RS-ResourceConfig' (see 38.214, section 5.1.4.2).</w:t>
      </w:r>
    </w:p>
    <w:p w14:paraId="3BA9457A" w14:textId="77777777" w:rsidR="0071679A" w:rsidRPr="00F35584" w:rsidRDefault="0071679A" w:rsidP="0071679A">
      <w:pPr>
        <w:pStyle w:val="TH"/>
        <w:rPr>
          <w:lang w:val="en-GB"/>
        </w:rPr>
      </w:pPr>
      <w:r w:rsidRPr="00F35584">
        <w:rPr>
          <w:i/>
          <w:lang w:val="en-GB"/>
        </w:rPr>
        <w:t>ZP-CSI-RS-Resource</w:t>
      </w:r>
      <w:r w:rsidRPr="00F35584">
        <w:rPr>
          <w:lang w:val="en-GB"/>
        </w:rPr>
        <w:t xml:space="preserve"> information element</w:t>
      </w:r>
    </w:p>
    <w:p w14:paraId="67DB2119" w14:textId="77777777" w:rsidR="0071679A" w:rsidRPr="00F35584" w:rsidRDefault="0071679A" w:rsidP="0071679A">
      <w:pPr>
        <w:pStyle w:val="PL"/>
        <w:rPr>
          <w:color w:val="808080"/>
        </w:rPr>
      </w:pPr>
      <w:r w:rsidRPr="00F35584">
        <w:rPr>
          <w:color w:val="808080"/>
        </w:rPr>
        <w:t>-- ASN1START</w:t>
      </w:r>
    </w:p>
    <w:p w14:paraId="5C91BCBC" w14:textId="77777777" w:rsidR="0071679A" w:rsidRPr="00F35584" w:rsidRDefault="0071679A" w:rsidP="0071679A">
      <w:pPr>
        <w:pStyle w:val="PL"/>
        <w:rPr>
          <w:color w:val="808080"/>
        </w:rPr>
      </w:pPr>
      <w:r w:rsidRPr="00F35584">
        <w:rPr>
          <w:color w:val="808080"/>
        </w:rPr>
        <w:t>-- TAG-ZP-CSI-RS-RESOURCE-START</w:t>
      </w:r>
    </w:p>
    <w:p w14:paraId="5E024D6A" w14:textId="77777777" w:rsidR="0071679A" w:rsidRPr="00F35584" w:rsidRDefault="0071679A" w:rsidP="0071679A">
      <w:pPr>
        <w:pStyle w:val="PL"/>
      </w:pPr>
    </w:p>
    <w:p w14:paraId="1960C289" w14:textId="77777777" w:rsidR="0071679A" w:rsidRPr="00F35584" w:rsidRDefault="0071679A" w:rsidP="0071679A">
      <w:pPr>
        <w:pStyle w:val="PL"/>
      </w:pPr>
      <w:r w:rsidRPr="00F35584">
        <w:t>ZP-CSI-RS-Resource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013D23E" w14:textId="77777777" w:rsidR="0071679A" w:rsidRPr="00F35584" w:rsidRDefault="0071679A" w:rsidP="00C06796">
      <w:pPr>
        <w:pStyle w:val="PL"/>
        <w:rPr>
          <w:color w:val="808080"/>
        </w:rPr>
      </w:pPr>
      <w:r w:rsidRPr="00F35584">
        <w:tab/>
      </w:r>
      <w:r w:rsidRPr="00F35584">
        <w:rPr>
          <w:color w:val="808080"/>
        </w:rPr>
        <w:t>-- ZP CSI-RS resource configuration ID</w:t>
      </w:r>
    </w:p>
    <w:p w14:paraId="03757183" w14:textId="77777777" w:rsidR="0071679A" w:rsidRPr="00F35584" w:rsidRDefault="0071679A" w:rsidP="00C06796">
      <w:pPr>
        <w:pStyle w:val="PL"/>
        <w:rPr>
          <w:color w:val="808080"/>
        </w:rPr>
      </w:pPr>
      <w:r w:rsidRPr="00F35584">
        <w:tab/>
      </w:r>
      <w:r w:rsidRPr="00F35584">
        <w:rPr>
          <w:color w:val="808080"/>
        </w:rPr>
        <w:t>-- Corresponds to L1 parameter 'ZP-CSI-RS-ResourceConfigId' (see 38.214, section 5.1.4.2)</w:t>
      </w:r>
    </w:p>
    <w:p w14:paraId="4B907206" w14:textId="77777777" w:rsidR="0071679A" w:rsidRPr="00F35584" w:rsidRDefault="0071679A" w:rsidP="0071679A">
      <w:pPr>
        <w:pStyle w:val="PL"/>
      </w:pPr>
      <w:r w:rsidRPr="00F35584">
        <w:tab/>
        <w:t>zp-CSI-RS-ResourceId</w:t>
      </w:r>
      <w:r w:rsidRPr="00F35584">
        <w:tab/>
      </w:r>
      <w:r w:rsidRPr="00F35584">
        <w:tab/>
      </w:r>
      <w:r w:rsidRPr="00F35584">
        <w:tab/>
      </w:r>
      <w:r w:rsidRPr="00F35584">
        <w:tab/>
      </w:r>
      <w:r w:rsidRPr="00F35584">
        <w:tab/>
      </w:r>
      <w:r w:rsidRPr="00F35584">
        <w:tab/>
        <w:t>ZP-CSI-RS-ResourceId,</w:t>
      </w:r>
    </w:p>
    <w:p w14:paraId="7F733C4C" w14:textId="77777777" w:rsidR="0071679A" w:rsidRPr="00F35584" w:rsidRDefault="0071679A" w:rsidP="00C06796">
      <w:pPr>
        <w:pStyle w:val="PL"/>
        <w:rPr>
          <w:color w:val="808080"/>
        </w:rPr>
      </w:pPr>
      <w:r w:rsidRPr="00F35584">
        <w:tab/>
      </w:r>
      <w:r w:rsidRPr="00F35584">
        <w:rPr>
          <w:color w:val="808080"/>
        </w:rPr>
        <w:t>-- OFDM symbol and subcarrier occupancy of the ZP-CSI-RS resource within a slot</w:t>
      </w:r>
    </w:p>
    <w:p w14:paraId="02DD33F0" w14:textId="77777777" w:rsidR="0071679A" w:rsidRPr="00F35584" w:rsidRDefault="0071679A" w:rsidP="0071679A">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tab/>
        <w:t>CSI-RS-ResourceMapping,</w:t>
      </w:r>
    </w:p>
    <w:p w14:paraId="7B1E2945" w14:textId="77777777" w:rsidR="0071679A" w:rsidRPr="00F35584" w:rsidRDefault="0071679A" w:rsidP="00C06796">
      <w:pPr>
        <w:pStyle w:val="PL"/>
        <w:rPr>
          <w:color w:val="808080"/>
        </w:rPr>
      </w:pPr>
      <w:r w:rsidRPr="00F35584">
        <w:tab/>
      </w:r>
      <w:r w:rsidRPr="00F35584">
        <w:rPr>
          <w:color w:val="808080"/>
        </w:rPr>
        <w:t>-- Periodicity and slot offset for periodic/semi-persistent ZP-CSI-RS</w:t>
      </w:r>
    </w:p>
    <w:p w14:paraId="4F2226EA" w14:textId="77777777" w:rsidR="0071679A" w:rsidRPr="00F35584" w:rsidRDefault="0071679A" w:rsidP="00C06796">
      <w:pPr>
        <w:pStyle w:val="PL"/>
        <w:rPr>
          <w:color w:val="808080"/>
        </w:rPr>
      </w:pPr>
      <w:r w:rsidRPr="00F35584">
        <w:tab/>
      </w:r>
      <w:r w:rsidRPr="00F35584">
        <w:rPr>
          <w:color w:val="808080"/>
        </w:rPr>
        <w:t>-- Corresponds to L1 parameter 'ZP-CSI-RS-timeConfig' (see 38.214, section 5.1.4.2)</w:t>
      </w:r>
    </w:p>
    <w:p w14:paraId="6C3BD0AC" w14:textId="77777777" w:rsidR="0071679A" w:rsidRPr="00F35584" w:rsidRDefault="0071679A" w:rsidP="0071679A">
      <w:pPr>
        <w:pStyle w:val="PL"/>
        <w:rPr>
          <w:color w:val="808080"/>
        </w:rPr>
      </w:pPr>
      <w:r w:rsidRPr="00F35584">
        <w:tab/>
        <w:t>periodicityAndOffset</w:t>
      </w:r>
      <w:r w:rsidRPr="00F35584">
        <w:tab/>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4DC14561" w14:textId="77777777" w:rsidR="0071679A" w:rsidRPr="00F35584" w:rsidRDefault="0071679A" w:rsidP="0071679A">
      <w:pPr>
        <w:pStyle w:val="PL"/>
      </w:pPr>
    </w:p>
    <w:p w14:paraId="0A8F6D7D" w14:textId="77777777" w:rsidR="0071679A" w:rsidRPr="00F35584" w:rsidRDefault="0071679A" w:rsidP="0071679A">
      <w:pPr>
        <w:pStyle w:val="PL"/>
      </w:pPr>
      <w:r w:rsidRPr="00F35584">
        <w:tab/>
        <w:t>...</w:t>
      </w:r>
    </w:p>
    <w:p w14:paraId="3B680052" w14:textId="77777777" w:rsidR="0071679A" w:rsidRPr="00F35584" w:rsidRDefault="0071679A" w:rsidP="0071679A">
      <w:pPr>
        <w:pStyle w:val="PL"/>
      </w:pPr>
      <w:r w:rsidRPr="00F35584">
        <w:lastRenderedPageBreak/>
        <w:t>}</w:t>
      </w:r>
    </w:p>
    <w:p w14:paraId="1FE10E33" w14:textId="77777777" w:rsidR="0071679A" w:rsidRPr="00F35584" w:rsidRDefault="0071679A" w:rsidP="0071679A">
      <w:pPr>
        <w:pStyle w:val="PL"/>
      </w:pPr>
    </w:p>
    <w:p w14:paraId="17EA8E26" w14:textId="77777777" w:rsidR="0071679A" w:rsidRPr="00F35584" w:rsidRDefault="0071679A" w:rsidP="0071679A">
      <w:pPr>
        <w:pStyle w:val="PL"/>
      </w:pPr>
      <w:r w:rsidRPr="00F35584">
        <w:t>ZP-CSI-RS-ResourceId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(0..maxNrofZP-CSI-RS-Resources-1)</w:t>
      </w:r>
    </w:p>
    <w:p w14:paraId="1C5C168F" w14:textId="77777777" w:rsidR="0071679A" w:rsidRPr="00F35584" w:rsidRDefault="0071679A" w:rsidP="0071679A">
      <w:pPr>
        <w:pStyle w:val="PL"/>
      </w:pPr>
    </w:p>
    <w:p w14:paraId="13DA1BC2" w14:textId="77777777" w:rsidR="0071679A" w:rsidRPr="00F35584" w:rsidRDefault="0071679A" w:rsidP="0071679A">
      <w:pPr>
        <w:pStyle w:val="PL"/>
        <w:rPr>
          <w:color w:val="808080"/>
        </w:rPr>
      </w:pPr>
      <w:r w:rsidRPr="00F35584">
        <w:rPr>
          <w:color w:val="808080"/>
        </w:rPr>
        <w:t>-- TAG-ZP-CSI-RS-RESOURCE-STOP</w:t>
      </w:r>
    </w:p>
    <w:p w14:paraId="3167909C" w14:textId="77777777" w:rsidR="0071679A" w:rsidRPr="00F35584" w:rsidRDefault="0071679A" w:rsidP="0071679A">
      <w:pPr>
        <w:pStyle w:val="PL"/>
        <w:rPr>
          <w:color w:val="808080"/>
        </w:rPr>
      </w:pPr>
      <w:r w:rsidRPr="00F35584">
        <w:rPr>
          <w:color w:val="808080"/>
        </w:rPr>
        <w:t>-- ASN1STOP</w:t>
      </w:r>
    </w:p>
    <w:p w14:paraId="6D236DD0" w14:textId="77777777" w:rsidR="00D232DC" w:rsidRPr="00F35584" w:rsidRDefault="00D232DC" w:rsidP="00D232DC"/>
    <w:p w14:paraId="0338A6CC" w14:textId="77777777" w:rsidR="0071679A" w:rsidRPr="00F35584" w:rsidRDefault="0071679A" w:rsidP="0071679A">
      <w:pPr>
        <w:pStyle w:val="4"/>
      </w:pPr>
      <w:bookmarkStart w:id="473" w:name="_Toc510018707"/>
      <w:r w:rsidRPr="00F35584">
        <w:t>–</w:t>
      </w:r>
      <w:r w:rsidRPr="00F35584">
        <w:tab/>
      </w:r>
      <w:r w:rsidRPr="00F35584">
        <w:rPr>
          <w:i/>
        </w:rPr>
        <w:t>ZP-CSI-RS-ResourceSet</w:t>
      </w:r>
      <w:bookmarkEnd w:id="473"/>
    </w:p>
    <w:p w14:paraId="2F6398AE" w14:textId="77777777" w:rsidR="0071679A" w:rsidRPr="00F35584" w:rsidRDefault="0071679A" w:rsidP="0071679A">
      <w:r w:rsidRPr="00F35584">
        <w:t xml:space="preserve">The IE </w:t>
      </w:r>
      <w:r w:rsidRPr="00F35584">
        <w:rPr>
          <w:i/>
        </w:rPr>
        <w:t>ZP-CSI-RS-ResourceSet</w:t>
      </w:r>
      <w:r w:rsidRPr="00F35584">
        <w:t xml:space="preserve"> refers to a set of </w:t>
      </w:r>
      <w:r w:rsidRPr="00F35584">
        <w:rPr>
          <w:i/>
        </w:rPr>
        <w:t>ZP-CSI-RS-Resources</w:t>
      </w:r>
      <w:r w:rsidRPr="00F35584">
        <w:t xml:space="preserve"> using their </w:t>
      </w:r>
      <w:r w:rsidRPr="00F35584">
        <w:rPr>
          <w:i/>
        </w:rPr>
        <w:t>ZP-CSI-RS-ResourceId</w:t>
      </w:r>
      <w:r w:rsidRPr="00F35584">
        <w:t>s. It corresponds to the L1 parameter '</w:t>
      </w:r>
      <w:r w:rsidRPr="00F35584">
        <w:rPr>
          <w:i/>
        </w:rPr>
        <w:t>ZP-CSI-RS-ResourceSetConfigList</w:t>
      </w:r>
      <w:r w:rsidRPr="00F35584">
        <w:t>'.</w:t>
      </w:r>
    </w:p>
    <w:p w14:paraId="1AE52A60" w14:textId="77777777" w:rsidR="0071679A" w:rsidRPr="00F35584" w:rsidRDefault="0071679A" w:rsidP="0071679A">
      <w:pPr>
        <w:pStyle w:val="TH"/>
        <w:rPr>
          <w:lang w:val="en-GB"/>
        </w:rPr>
      </w:pPr>
      <w:r w:rsidRPr="00F35584">
        <w:rPr>
          <w:i/>
          <w:lang w:val="en-GB"/>
        </w:rPr>
        <w:t>ZP-CSI-RS-ResourceSet</w:t>
      </w:r>
      <w:r w:rsidRPr="00F35584">
        <w:rPr>
          <w:lang w:val="en-GB"/>
        </w:rPr>
        <w:t xml:space="preserve"> information element</w:t>
      </w:r>
    </w:p>
    <w:p w14:paraId="64976337" w14:textId="77777777" w:rsidR="0071679A" w:rsidRPr="00F35584" w:rsidRDefault="0071679A" w:rsidP="0071679A">
      <w:pPr>
        <w:pStyle w:val="PL"/>
        <w:rPr>
          <w:color w:val="808080"/>
        </w:rPr>
      </w:pPr>
      <w:r w:rsidRPr="00F35584">
        <w:rPr>
          <w:color w:val="808080"/>
        </w:rPr>
        <w:t>-- ASN1START</w:t>
      </w:r>
    </w:p>
    <w:p w14:paraId="1EC6139E" w14:textId="77777777" w:rsidR="0071679A" w:rsidRPr="00F35584" w:rsidRDefault="0071679A" w:rsidP="0071679A">
      <w:pPr>
        <w:pStyle w:val="PL"/>
        <w:rPr>
          <w:color w:val="808080"/>
        </w:rPr>
      </w:pPr>
      <w:r w:rsidRPr="00F35584">
        <w:rPr>
          <w:color w:val="808080"/>
        </w:rPr>
        <w:t>-- TAG-ZP-CSI-RS-RESOURCESET-START</w:t>
      </w:r>
    </w:p>
    <w:p w14:paraId="2FEB57AF" w14:textId="77777777" w:rsidR="0071679A" w:rsidRPr="00F35584" w:rsidRDefault="0071679A" w:rsidP="0071679A">
      <w:pPr>
        <w:pStyle w:val="PL"/>
      </w:pPr>
    </w:p>
    <w:p w14:paraId="728FB2C2" w14:textId="77777777" w:rsidR="0071679A" w:rsidRPr="00F35584" w:rsidRDefault="0071679A" w:rsidP="0071679A">
      <w:pPr>
        <w:pStyle w:val="PL"/>
      </w:pPr>
      <w:r w:rsidRPr="00F35584">
        <w:t xml:space="preserve">ZP-CSI-RS-ResourceSet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DC9A2AF" w14:textId="77777777" w:rsidR="0071679A" w:rsidRPr="00F35584" w:rsidRDefault="0071679A" w:rsidP="0071679A">
      <w:pPr>
        <w:pStyle w:val="PL"/>
      </w:pPr>
      <w:r w:rsidRPr="00F35584">
        <w:tab/>
        <w:t>zp-CSI-RS-ResourceSetId</w:t>
      </w:r>
      <w:r w:rsidRPr="00F35584">
        <w:tab/>
      </w:r>
      <w:r w:rsidRPr="00F35584">
        <w:tab/>
      </w:r>
      <w:r w:rsidRPr="00F35584">
        <w:tab/>
      </w:r>
      <w:r w:rsidRPr="00F35584">
        <w:tab/>
      </w:r>
      <w:r w:rsidRPr="00F35584">
        <w:tab/>
      </w:r>
      <w:r w:rsidRPr="00F35584">
        <w:tab/>
      </w:r>
      <w:r w:rsidRPr="00F35584">
        <w:tab/>
        <w:t>ZP-CSI-RS-ResourceSetId,</w:t>
      </w:r>
    </w:p>
    <w:p w14:paraId="0B72BDC3" w14:textId="77777777" w:rsidR="0071679A" w:rsidRPr="00F35584" w:rsidRDefault="0071679A" w:rsidP="0071679A">
      <w:pPr>
        <w:pStyle w:val="PL"/>
        <w:rPr>
          <w:color w:val="808080"/>
        </w:rPr>
      </w:pPr>
      <w:r w:rsidRPr="00F35584">
        <w:tab/>
      </w:r>
      <w:r w:rsidRPr="00F35584">
        <w:rPr>
          <w:color w:val="808080"/>
        </w:rPr>
        <w:t xml:space="preserve">-- The list of ZP-CSI-RS-ResourceId identifying the ZP-CSI-RS-Resource elements belonging to this set. </w:t>
      </w:r>
    </w:p>
    <w:p w14:paraId="4BE69F6E" w14:textId="77777777" w:rsidR="0071679A" w:rsidRPr="00F35584" w:rsidRDefault="0071679A" w:rsidP="0071679A">
      <w:pPr>
        <w:pStyle w:val="PL"/>
      </w:pPr>
      <w:r w:rsidRPr="00F35584">
        <w:tab/>
        <w:t>zp-CSI-RS-ResourceIdList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(1..maxNrofZP-CSI-RS-ResourcesPerSet))</w:t>
      </w:r>
      <w:r w:rsidRPr="00F35584">
        <w:rPr>
          <w:color w:val="993366"/>
        </w:rPr>
        <w:t xml:space="preserve"> OF</w:t>
      </w:r>
      <w:r w:rsidRPr="00F35584">
        <w:t xml:space="preserve"> ZP-CSI-RS-ResourceId,</w:t>
      </w:r>
    </w:p>
    <w:p w14:paraId="697F24A3" w14:textId="77777777" w:rsidR="0071679A" w:rsidRPr="00F35584" w:rsidRDefault="0071679A" w:rsidP="00C06796">
      <w:pPr>
        <w:pStyle w:val="PL"/>
        <w:rPr>
          <w:color w:val="808080"/>
        </w:rPr>
      </w:pPr>
      <w:r w:rsidRPr="00F35584">
        <w:tab/>
      </w:r>
      <w:r w:rsidRPr="00F35584">
        <w:rPr>
          <w:color w:val="808080"/>
        </w:rPr>
        <w:t xml:space="preserve">-- Time domain behavior of ZP-CSI-RS resource configuration. </w:t>
      </w:r>
    </w:p>
    <w:p w14:paraId="4DAD6DB6" w14:textId="77777777" w:rsidR="0071679A" w:rsidRPr="00F35584" w:rsidRDefault="0071679A" w:rsidP="00C06796">
      <w:pPr>
        <w:pStyle w:val="PL"/>
        <w:rPr>
          <w:color w:val="808080"/>
        </w:rPr>
      </w:pPr>
      <w:r w:rsidRPr="00F35584">
        <w:tab/>
      </w:r>
      <w:r w:rsidRPr="00F35584">
        <w:rPr>
          <w:color w:val="808080"/>
        </w:rPr>
        <w:t>-- Corresponds to L1 parameter 'ZP-CSI-RS-ResourceConfigType' (see 38.214, section 5.1.4.2)</w:t>
      </w:r>
    </w:p>
    <w:p w14:paraId="1156B98F" w14:textId="77777777" w:rsidR="0071679A" w:rsidRPr="00F35584" w:rsidRDefault="0071679A" w:rsidP="0071679A">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{aperiodic, semiPersistent, periodic},</w:t>
      </w:r>
    </w:p>
    <w:p w14:paraId="47195FA4" w14:textId="77777777" w:rsidR="0071679A" w:rsidRPr="00F35584" w:rsidRDefault="0071679A" w:rsidP="0071679A">
      <w:pPr>
        <w:pStyle w:val="PL"/>
      </w:pPr>
      <w:r w:rsidRPr="00F35584">
        <w:tab/>
        <w:t>...</w:t>
      </w:r>
    </w:p>
    <w:p w14:paraId="3376F55D" w14:textId="77777777" w:rsidR="0071679A" w:rsidRPr="00F35584" w:rsidRDefault="0071679A" w:rsidP="0071679A">
      <w:pPr>
        <w:pStyle w:val="PL"/>
      </w:pPr>
      <w:r w:rsidRPr="00F35584">
        <w:t>}</w:t>
      </w:r>
    </w:p>
    <w:p w14:paraId="75AFC201" w14:textId="77777777" w:rsidR="0071679A" w:rsidRPr="00F35584" w:rsidRDefault="0071679A" w:rsidP="0071679A">
      <w:pPr>
        <w:pStyle w:val="PL"/>
      </w:pPr>
    </w:p>
    <w:p w14:paraId="72B29CAB" w14:textId="77777777" w:rsidR="0071679A" w:rsidRPr="00F35584" w:rsidRDefault="0071679A" w:rsidP="0071679A">
      <w:pPr>
        <w:pStyle w:val="PL"/>
        <w:rPr>
          <w:color w:val="808080"/>
        </w:rPr>
      </w:pPr>
      <w:r w:rsidRPr="00F35584">
        <w:rPr>
          <w:color w:val="808080"/>
        </w:rPr>
        <w:t>-- TAG-ZP-CSI-RS-RESOURCESET-STOP</w:t>
      </w:r>
    </w:p>
    <w:p w14:paraId="49313326" w14:textId="77777777" w:rsidR="0071679A" w:rsidRPr="00F35584" w:rsidRDefault="0071679A" w:rsidP="0071679A">
      <w:pPr>
        <w:pStyle w:val="PL"/>
        <w:rPr>
          <w:color w:val="808080"/>
        </w:rPr>
      </w:pPr>
      <w:r w:rsidRPr="00F35584">
        <w:rPr>
          <w:color w:val="808080"/>
        </w:rPr>
        <w:t xml:space="preserve">-- ASN1STOP </w:t>
      </w:r>
    </w:p>
    <w:p w14:paraId="7F840959" w14:textId="77777777" w:rsidR="00D232DC" w:rsidRPr="00F35584" w:rsidRDefault="00D232DC" w:rsidP="00D232DC"/>
    <w:p w14:paraId="0767A5A7" w14:textId="77777777" w:rsidR="0071679A" w:rsidRPr="00F35584" w:rsidRDefault="0071679A" w:rsidP="0071679A">
      <w:pPr>
        <w:pStyle w:val="4"/>
      </w:pPr>
      <w:bookmarkStart w:id="474" w:name="_Toc510018708"/>
      <w:r w:rsidRPr="00F35584">
        <w:t>–</w:t>
      </w:r>
      <w:r w:rsidRPr="00F35584">
        <w:tab/>
      </w:r>
      <w:r w:rsidRPr="00F35584">
        <w:rPr>
          <w:i/>
        </w:rPr>
        <w:t>ZP-CSI-RS-ResourceSetId</w:t>
      </w:r>
      <w:bookmarkEnd w:id="474"/>
    </w:p>
    <w:p w14:paraId="2E4AB722" w14:textId="77777777" w:rsidR="0071679A" w:rsidRPr="00F35584" w:rsidRDefault="0071679A" w:rsidP="0071679A">
      <w:r w:rsidRPr="00F35584">
        <w:t xml:space="preserve">The IE </w:t>
      </w:r>
      <w:r w:rsidRPr="00F35584">
        <w:rPr>
          <w:i/>
        </w:rPr>
        <w:t>ZP-CSI-RS-ResourceSetId</w:t>
      </w:r>
      <w:r w:rsidRPr="00F35584">
        <w:t xml:space="preserve"> identifies a </w:t>
      </w:r>
      <w:r w:rsidRPr="00F35584">
        <w:rPr>
          <w:i/>
        </w:rPr>
        <w:t>ZP-CSI-RS-ResourceSet</w:t>
      </w:r>
      <w:r w:rsidRPr="00F35584">
        <w:t>.</w:t>
      </w:r>
    </w:p>
    <w:p w14:paraId="0360676D" w14:textId="77777777" w:rsidR="0071679A" w:rsidRPr="00F35584" w:rsidRDefault="0071679A" w:rsidP="0071679A">
      <w:pPr>
        <w:pStyle w:val="TH"/>
        <w:rPr>
          <w:lang w:val="en-GB"/>
        </w:rPr>
      </w:pPr>
      <w:r w:rsidRPr="00F35584">
        <w:rPr>
          <w:i/>
          <w:lang w:val="en-GB"/>
        </w:rPr>
        <w:t>ZP-CSI-RS-ResourceSetId</w:t>
      </w:r>
      <w:r w:rsidRPr="00F35584">
        <w:rPr>
          <w:lang w:val="en-GB"/>
        </w:rPr>
        <w:t xml:space="preserve"> information element</w:t>
      </w:r>
    </w:p>
    <w:p w14:paraId="246C6C6F" w14:textId="77777777" w:rsidR="0071679A" w:rsidRPr="00F35584" w:rsidRDefault="0071679A" w:rsidP="0071679A">
      <w:pPr>
        <w:pStyle w:val="PL"/>
        <w:rPr>
          <w:color w:val="808080"/>
        </w:rPr>
      </w:pPr>
      <w:r w:rsidRPr="00F35584">
        <w:rPr>
          <w:color w:val="808080"/>
        </w:rPr>
        <w:t>-- ASN1START</w:t>
      </w:r>
    </w:p>
    <w:p w14:paraId="6E889BC3" w14:textId="77777777" w:rsidR="0071679A" w:rsidRPr="00F35584" w:rsidRDefault="0071679A" w:rsidP="0071679A">
      <w:pPr>
        <w:pStyle w:val="PL"/>
        <w:rPr>
          <w:color w:val="808080"/>
        </w:rPr>
      </w:pPr>
      <w:r w:rsidRPr="00F35584">
        <w:rPr>
          <w:color w:val="808080"/>
        </w:rPr>
        <w:t>-- TAG-ZP-CSI-RS-RESOURCESETID-START</w:t>
      </w:r>
    </w:p>
    <w:p w14:paraId="09CC85F3" w14:textId="77777777" w:rsidR="0071679A" w:rsidRPr="00F35584" w:rsidRDefault="0071679A" w:rsidP="0071679A">
      <w:pPr>
        <w:pStyle w:val="PL"/>
      </w:pPr>
    </w:p>
    <w:p w14:paraId="063B635E" w14:textId="77777777" w:rsidR="0071679A" w:rsidRPr="00F35584" w:rsidRDefault="0071679A" w:rsidP="0071679A">
      <w:pPr>
        <w:pStyle w:val="PL"/>
      </w:pPr>
      <w:r w:rsidRPr="00F35584">
        <w:t xml:space="preserve">ZP-CSI-RS-ResourceSetId ::= </w:t>
      </w:r>
      <w:r w:rsidRPr="00F35584">
        <w:tab/>
      </w:r>
      <w:r w:rsidRPr="00F35584">
        <w:tab/>
      </w:r>
      <w:r w:rsidRPr="00F35584">
        <w:tab/>
      </w:r>
      <w:r w:rsidRPr="00F35584">
        <w:tab/>
      </w:r>
      <w:r w:rsidRPr="00F35584">
        <w:tab/>
      </w:r>
      <w:r w:rsidRPr="00F35584">
        <w:rPr>
          <w:color w:val="993366"/>
        </w:rPr>
        <w:t>INTEGER</w:t>
      </w:r>
      <w:r w:rsidRPr="00F35584">
        <w:t xml:space="preserve"> (0..maxNrofZP-CSI-RS-ResourceSets-1)</w:t>
      </w:r>
    </w:p>
    <w:p w14:paraId="2F5FC772" w14:textId="77777777" w:rsidR="0071679A" w:rsidRPr="00F35584" w:rsidRDefault="0071679A" w:rsidP="0071679A">
      <w:pPr>
        <w:pStyle w:val="PL"/>
      </w:pPr>
    </w:p>
    <w:p w14:paraId="08732008" w14:textId="77777777" w:rsidR="0071679A" w:rsidRPr="00F35584" w:rsidRDefault="0071679A" w:rsidP="0071679A">
      <w:pPr>
        <w:pStyle w:val="PL"/>
        <w:rPr>
          <w:color w:val="808080"/>
        </w:rPr>
      </w:pPr>
      <w:r w:rsidRPr="00F35584">
        <w:rPr>
          <w:color w:val="808080"/>
        </w:rPr>
        <w:t>-- TAG-ZP-CSI-RS-RESOURCESETID-STOP</w:t>
      </w:r>
    </w:p>
    <w:p w14:paraId="43A08E8D" w14:textId="77777777" w:rsidR="0071679A" w:rsidRPr="00F35584" w:rsidRDefault="0071679A" w:rsidP="0071679A">
      <w:pPr>
        <w:pStyle w:val="PL"/>
        <w:rPr>
          <w:color w:val="808080"/>
        </w:rPr>
      </w:pPr>
      <w:r w:rsidRPr="00F35584">
        <w:rPr>
          <w:color w:val="808080"/>
        </w:rPr>
        <w:t xml:space="preserve">-- ASN1STOP </w:t>
      </w:r>
    </w:p>
    <w:p w14:paraId="0189812E" w14:textId="77777777" w:rsidR="0071679A" w:rsidRPr="00F35584" w:rsidRDefault="0071679A" w:rsidP="0071679A">
      <w:pPr>
        <w:sectPr w:rsidR="0071679A" w:rsidRPr="00F35584">
          <w:footnotePr>
            <w:numRestart w:val="eachSect"/>
          </w:footnotePr>
          <w:pgSz w:w="16840" w:h="11907" w:orient="landscape"/>
          <w:pgMar w:top="1133" w:right="1416" w:bottom="1133" w:left="1133" w:header="850" w:footer="340" w:gutter="0"/>
          <w:cols w:space="720"/>
          <w:formProt w:val="0"/>
        </w:sectPr>
      </w:pPr>
    </w:p>
    <w:p w14:paraId="132D7FE8" w14:textId="77777777" w:rsidR="00CF52D8" w:rsidRPr="00F35584" w:rsidRDefault="00CF52D8" w:rsidP="00CF52D8">
      <w:pPr>
        <w:pStyle w:val="3"/>
      </w:pPr>
      <w:bookmarkStart w:id="475" w:name="_Toc510018709"/>
      <w:bookmarkStart w:id="476" w:name="_Hlk512410095"/>
      <w:r w:rsidRPr="00F35584">
        <w:lastRenderedPageBreak/>
        <w:t>6.3.3</w:t>
      </w:r>
      <w:r w:rsidRPr="00F35584">
        <w:tab/>
        <w:t>UE capability information elements</w:t>
      </w:r>
      <w:bookmarkEnd w:id="475"/>
    </w:p>
    <w:p w14:paraId="5390919E" w14:textId="77777777" w:rsidR="00CF52D8" w:rsidRDefault="00CF52D8" w:rsidP="00CF52D8">
      <w:pPr>
        <w:pStyle w:val="4"/>
        <w:rPr>
          <w:ins w:id="477" w:author="NTT DOCOMO, INC." w:date="2018-05-30T14:35:00Z"/>
        </w:rPr>
      </w:pPr>
      <w:bookmarkStart w:id="478" w:name="_Toc510018710"/>
      <w:bookmarkStart w:id="479" w:name="_GoBack"/>
      <w:ins w:id="480" w:author="NTT DOCOMO, INC." w:date="2018-05-30T14:35:00Z">
        <w:r>
          <w:t>–</w:t>
        </w:r>
        <w:r>
          <w:tab/>
        </w:r>
        <w:r>
          <w:rPr>
            <w:i/>
          </w:rPr>
          <w:t>AccessStratumRelease</w:t>
        </w:r>
      </w:ins>
    </w:p>
    <w:p w14:paraId="6C2F316D" w14:textId="77777777" w:rsidR="00CF52D8" w:rsidRDefault="00CF52D8" w:rsidP="00CF52D8">
      <w:pPr>
        <w:rPr>
          <w:ins w:id="481" w:author="NTT DOCOMO, INC." w:date="2018-05-30T14:35:00Z"/>
        </w:rPr>
      </w:pPr>
      <w:ins w:id="482" w:author="NTT DOCOMO, INC." w:date="2018-05-30T14:35:00Z">
        <w:r>
          <w:t xml:space="preserve">The IE </w:t>
        </w:r>
        <w:r>
          <w:rPr>
            <w:i/>
          </w:rPr>
          <w:t>AccessStratumRelease</w:t>
        </w:r>
        <w:r w:rsidRPr="00ED1C17">
          <w:t xml:space="preserve"> </w:t>
        </w:r>
        <w:r>
          <w:t>indicates the release supported by the UE.</w:t>
        </w:r>
      </w:ins>
    </w:p>
    <w:p w14:paraId="69880EA4" w14:textId="77777777" w:rsidR="00CF52D8" w:rsidRDefault="00CF52D8" w:rsidP="00CF52D8">
      <w:pPr>
        <w:pStyle w:val="TH"/>
        <w:rPr>
          <w:ins w:id="483" w:author="NTT DOCOMO, INC." w:date="2018-05-30T14:35:00Z"/>
        </w:rPr>
      </w:pPr>
      <w:ins w:id="484" w:author="NTT DOCOMO, INC." w:date="2018-05-30T14:35:00Z">
        <w:r>
          <w:rPr>
            <w:i/>
          </w:rPr>
          <w:t>AccessStratumRelease</w:t>
        </w:r>
        <w:r>
          <w:t xml:space="preserve"> information element</w:t>
        </w:r>
      </w:ins>
    </w:p>
    <w:bookmarkEnd w:id="479"/>
    <w:p w14:paraId="23A6A716" w14:textId="77777777" w:rsidR="00CF52D8" w:rsidRPr="0000448D" w:rsidRDefault="00CF52D8" w:rsidP="00CF52D8">
      <w:pPr>
        <w:pStyle w:val="PL"/>
        <w:rPr>
          <w:moveTo w:id="485" w:author="NTT DOCOMO, INC." w:date="2018-05-30T14:35:00Z"/>
          <w:color w:val="808080"/>
        </w:rPr>
      </w:pPr>
      <w:moveToRangeStart w:id="486" w:author="NTT DOCOMO, INC." w:date="2018-05-30T14:35:00Z" w:name="move515454278"/>
      <w:moveTo w:id="487" w:author="NTT DOCOMO, INC." w:date="2018-05-30T14:35:00Z">
        <w:r w:rsidRPr="0000448D">
          <w:rPr>
            <w:color w:val="808080"/>
          </w:rPr>
          <w:t>-- ASN1START</w:t>
        </w:r>
      </w:moveTo>
    </w:p>
    <w:moveToRangeEnd w:id="486"/>
    <w:p w14:paraId="4B64B3FC" w14:textId="77777777" w:rsidR="00CF52D8" w:rsidRPr="0000448D" w:rsidRDefault="00CF52D8" w:rsidP="00CF52D8">
      <w:pPr>
        <w:pStyle w:val="PL"/>
        <w:rPr>
          <w:ins w:id="488" w:author="NTT DOCOMO, INC." w:date="2018-05-30T14:35:00Z"/>
          <w:color w:val="808080"/>
        </w:rPr>
      </w:pPr>
      <w:ins w:id="489" w:author="NTT DOCOMO, INC." w:date="2018-05-30T14:35:00Z">
        <w:r w:rsidRPr="0000448D">
          <w:rPr>
            <w:color w:val="808080"/>
          </w:rPr>
          <w:t>-- TAG-ACCESSSTRATUMRELEASE-START</w:t>
        </w:r>
      </w:ins>
    </w:p>
    <w:p w14:paraId="71599ED7" w14:textId="77777777" w:rsidR="00CF52D8" w:rsidRDefault="00CF52D8" w:rsidP="00CF52D8">
      <w:pPr>
        <w:pStyle w:val="PL"/>
        <w:rPr>
          <w:ins w:id="490" w:author="NTT DOCOMO, INC." w:date="2018-05-30T14:35:00Z"/>
        </w:rPr>
      </w:pPr>
    </w:p>
    <w:p w14:paraId="162F8536" w14:textId="77777777" w:rsidR="00CF52D8" w:rsidRDefault="00CF52D8" w:rsidP="00CF52D8">
      <w:pPr>
        <w:pStyle w:val="PL"/>
        <w:rPr>
          <w:ins w:id="491" w:author="NTT DOCOMO, INC." w:date="2018-05-30T14:35:00Z"/>
        </w:rPr>
      </w:pPr>
      <w:ins w:id="492" w:author="NTT DOCOMO, INC." w:date="2018-05-30T14:35:00Z">
        <w:r>
          <w:t xml:space="preserve">AccessStratumRelease ::= </w:t>
        </w:r>
        <w:r w:rsidRPr="0000448D">
          <w:rPr>
            <w:color w:val="993366"/>
          </w:rPr>
          <w:t>ENUMERATED</w:t>
        </w:r>
        <w:r>
          <w:t xml:space="preserve"> {</w:t>
        </w:r>
      </w:ins>
    </w:p>
    <w:p w14:paraId="381619B2" w14:textId="77777777" w:rsidR="00CF52D8" w:rsidRDefault="00CF52D8" w:rsidP="00CF52D8">
      <w:pPr>
        <w:pStyle w:val="PL"/>
        <w:rPr>
          <w:ins w:id="493" w:author="NTT DOCOMO, INC." w:date="2018-05-30T14:35:00Z"/>
        </w:rPr>
      </w:pPr>
      <w:ins w:id="494" w:author="NTT DOCOMO, INC." w:date="2018-05-30T14:35:00Z">
        <w:r>
          <w:tab/>
        </w:r>
        <w:r>
          <w:tab/>
        </w:r>
        <w:r>
          <w:tab/>
        </w:r>
        <w:r>
          <w:tab/>
        </w:r>
        <w:r>
          <w:tab/>
        </w:r>
        <w:r>
          <w:tab/>
        </w:r>
        <w:r>
          <w:tab/>
          <w:t>rel15, spare7, spare6, spare5, spare4, spare3, spare2, spare1, ... }</w:t>
        </w:r>
      </w:ins>
    </w:p>
    <w:p w14:paraId="42E49A87" w14:textId="77777777" w:rsidR="00CF52D8" w:rsidRDefault="00CF52D8" w:rsidP="00CF52D8">
      <w:pPr>
        <w:pStyle w:val="PL"/>
        <w:rPr>
          <w:moveTo w:id="495" w:author="NTT DOCOMO, INC." w:date="2018-05-30T14:35:00Z"/>
        </w:rPr>
      </w:pPr>
      <w:moveToRangeStart w:id="496" w:author="NTT DOCOMO, INC." w:date="2018-05-30T14:35:00Z" w:name="move515454279"/>
    </w:p>
    <w:p w14:paraId="57091737" w14:textId="77777777" w:rsidR="00CF52D8" w:rsidRPr="0000448D" w:rsidRDefault="00CF52D8" w:rsidP="00CF52D8">
      <w:pPr>
        <w:pStyle w:val="PL"/>
        <w:rPr>
          <w:ins w:id="497" w:author="NTT DOCOMO, INC." w:date="2018-05-30T14:35:00Z"/>
          <w:color w:val="808080"/>
        </w:rPr>
      </w:pPr>
      <w:moveTo w:id="498" w:author="NTT DOCOMO, INC." w:date="2018-05-30T14:35:00Z">
        <w:r w:rsidRPr="0000448D">
          <w:rPr>
            <w:color w:val="808080"/>
          </w:rPr>
          <w:t>-- TAG-</w:t>
        </w:r>
      </w:moveTo>
      <w:moveToRangeEnd w:id="496"/>
      <w:ins w:id="499" w:author="NTT DOCOMO, INC." w:date="2018-05-30T14:35:00Z">
        <w:r w:rsidRPr="0000448D">
          <w:rPr>
            <w:color w:val="808080"/>
          </w:rPr>
          <w:t>ACCESSSTRATUMRELEASE-STOP</w:t>
        </w:r>
      </w:ins>
    </w:p>
    <w:p w14:paraId="12CC8195" w14:textId="77777777" w:rsidR="00CF52D8" w:rsidRPr="0000448D" w:rsidRDefault="00CF52D8" w:rsidP="00CF52D8">
      <w:pPr>
        <w:pStyle w:val="PL"/>
        <w:rPr>
          <w:moveTo w:id="500" w:author="NTT DOCOMO, INC." w:date="2018-05-30T14:35:00Z"/>
          <w:color w:val="808080"/>
        </w:rPr>
      </w:pPr>
      <w:moveToRangeStart w:id="501" w:author="NTT DOCOMO, INC." w:date="2018-05-30T14:35:00Z" w:name="move515454280"/>
      <w:moveTo w:id="502" w:author="NTT DOCOMO, INC." w:date="2018-05-30T14:35:00Z">
        <w:r w:rsidRPr="0000448D">
          <w:rPr>
            <w:color w:val="808080"/>
          </w:rPr>
          <w:t>-- ASN1STOP</w:t>
        </w:r>
      </w:moveTo>
    </w:p>
    <w:moveToRangeEnd w:id="501"/>
    <w:p w14:paraId="4A93FA7C" w14:textId="77777777" w:rsidR="00CF52D8" w:rsidRPr="00F35584" w:rsidRDefault="00CF52D8" w:rsidP="00CF52D8">
      <w:pPr>
        <w:pStyle w:val="4"/>
      </w:pPr>
      <w:r w:rsidRPr="00F35584">
        <w:rPr>
          <w:lang w:eastAsia="x-none"/>
        </w:rPr>
        <w:t>–</w:t>
      </w:r>
      <w:r w:rsidRPr="00F35584">
        <w:rPr>
          <w:lang w:eastAsia="x-none"/>
        </w:rPr>
        <w:tab/>
      </w:r>
      <w:bookmarkStart w:id="503" w:name="_Hlk505360212"/>
      <w:r w:rsidRPr="00F35584">
        <w:rPr>
          <w:i/>
          <w:noProof/>
        </w:rPr>
        <w:t>BandCombinationList</w:t>
      </w:r>
      <w:bookmarkEnd w:id="478"/>
      <w:bookmarkEnd w:id="503"/>
    </w:p>
    <w:p w14:paraId="29FD3A38" w14:textId="77777777" w:rsidR="00CF52D8" w:rsidRPr="00F35584" w:rsidRDefault="00CF52D8" w:rsidP="00CF52D8">
      <w:bookmarkStart w:id="504" w:name="_Hlk511891206"/>
      <w:r w:rsidRPr="00F35584">
        <w:t xml:space="preserve">The IE </w:t>
      </w:r>
      <w:r w:rsidRPr="00F35584">
        <w:rPr>
          <w:i/>
        </w:rPr>
        <w:t>BandCombinationList</w:t>
      </w:r>
      <w:r w:rsidRPr="00F35584">
        <w:t xml:space="preserve"> contains a list of NR CA and/or MR-DC band combinations (also including DL only or UL only band).</w:t>
      </w:r>
    </w:p>
    <w:p w14:paraId="72AF41A5" w14:textId="77777777" w:rsidR="00CF52D8" w:rsidRPr="00F35584" w:rsidRDefault="00CF52D8" w:rsidP="00CF52D8">
      <w:pPr>
        <w:pStyle w:val="TH"/>
        <w:rPr>
          <w:lang w:val="en-GB"/>
        </w:rPr>
      </w:pPr>
      <w:r w:rsidRPr="00F35584">
        <w:rPr>
          <w:i/>
          <w:lang w:val="en-GB"/>
        </w:rPr>
        <w:t>BandCombinationList</w:t>
      </w:r>
      <w:r w:rsidRPr="00F35584">
        <w:rPr>
          <w:lang w:val="en-GB"/>
        </w:rPr>
        <w:t xml:space="preserve"> information element</w:t>
      </w:r>
    </w:p>
    <w:p w14:paraId="487645D6" w14:textId="77777777" w:rsidR="00CF52D8" w:rsidRPr="00F35584" w:rsidRDefault="00CF52D8" w:rsidP="00CF52D8">
      <w:pPr>
        <w:pStyle w:val="PL"/>
        <w:rPr>
          <w:color w:val="808080"/>
        </w:rPr>
      </w:pPr>
      <w:r w:rsidRPr="00F35584">
        <w:rPr>
          <w:color w:val="808080"/>
        </w:rPr>
        <w:t>-- ASN1START</w:t>
      </w:r>
    </w:p>
    <w:p w14:paraId="7C61F5FC" w14:textId="77777777" w:rsidR="00CF52D8" w:rsidRPr="00F35584" w:rsidRDefault="00CF52D8" w:rsidP="00CF52D8">
      <w:pPr>
        <w:pStyle w:val="PL"/>
        <w:rPr>
          <w:color w:val="808080"/>
        </w:rPr>
      </w:pPr>
      <w:r w:rsidRPr="00F35584">
        <w:rPr>
          <w:color w:val="808080"/>
        </w:rPr>
        <w:t>-- TAG-BANDCOMBINATIONLIST-START</w:t>
      </w:r>
    </w:p>
    <w:p w14:paraId="5526BD2E" w14:textId="77777777" w:rsidR="00CF52D8" w:rsidRPr="00F35584" w:rsidRDefault="00CF52D8" w:rsidP="00CF52D8">
      <w:pPr>
        <w:pStyle w:val="PL"/>
      </w:pPr>
    </w:p>
    <w:p w14:paraId="4A3478A2" w14:textId="77777777" w:rsidR="00CF52D8" w:rsidRPr="00F35584" w:rsidRDefault="00CF52D8" w:rsidP="00CF52D8">
      <w:pPr>
        <w:pStyle w:val="PL"/>
      </w:pPr>
      <w:r w:rsidRPr="00F35584">
        <w:t>BandCombinationList ::=</w:t>
      </w:r>
      <w:r w:rsidRPr="00F35584">
        <w:tab/>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w:t>
      </w:r>
    </w:p>
    <w:p w14:paraId="5A04C068" w14:textId="77777777" w:rsidR="00CF52D8" w:rsidRPr="00F35584" w:rsidRDefault="00CF52D8" w:rsidP="00CF52D8">
      <w:pPr>
        <w:pStyle w:val="PL"/>
      </w:pPr>
    </w:p>
    <w:p w14:paraId="035642A8" w14:textId="77777777" w:rsidR="00CF52D8" w:rsidRPr="00F35584" w:rsidRDefault="00CF52D8" w:rsidP="00CF52D8">
      <w:pPr>
        <w:pStyle w:val="PL"/>
      </w:pPr>
      <w:r w:rsidRPr="00F35584">
        <w:t xml:space="preserve">BandCombination ::= </w:t>
      </w:r>
      <w:r w:rsidRPr="00F35584">
        <w:rPr>
          <w:color w:val="993366"/>
        </w:rPr>
        <w:t>SEQUENCE</w:t>
      </w:r>
      <w:r w:rsidRPr="00F35584">
        <w:t xml:space="preserve"> {</w:t>
      </w:r>
    </w:p>
    <w:p w14:paraId="220E4DAB" w14:textId="77777777" w:rsidR="00FD7354" w:rsidRPr="00F35584" w:rsidRDefault="00CF52D8" w:rsidP="00FC7F0F">
      <w:pPr>
        <w:pStyle w:val="PL"/>
        <w:rPr>
          <w:del w:id="505" w:author="NTT DOCOMO, INC." w:date="2018-05-30T14:35:00Z"/>
        </w:rPr>
      </w:pPr>
      <w:r w:rsidRPr="00F35584">
        <w:tab/>
      </w:r>
      <w:del w:id="506" w:author="NTT DOCOMO, INC." w:date="2018-05-30T14:35:00Z">
        <w:r w:rsidR="00FD7354" w:rsidRPr="00F35584">
          <w:delText>bandAndDL-ParametersList</w:delText>
        </w:r>
        <w:r w:rsidR="00FD7354" w:rsidRPr="00F35584">
          <w:tab/>
        </w:r>
        <w:r w:rsidR="00FD7354" w:rsidRPr="00F35584">
          <w:tab/>
        </w:r>
        <w:r w:rsidR="00FD7354" w:rsidRPr="00F35584">
          <w:tab/>
          <w:delText>BandAndDL-ParametersList,</w:delText>
        </w:r>
      </w:del>
    </w:p>
    <w:p w14:paraId="19C65D15" w14:textId="77777777" w:rsidR="00FD7354" w:rsidRPr="00F35584" w:rsidRDefault="00FD7354" w:rsidP="00FC7F0F">
      <w:pPr>
        <w:pStyle w:val="PL"/>
        <w:rPr>
          <w:del w:id="507" w:author="NTT DOCOMO, INC." w:date="2018-05-30T14:35:00Z"/>
        </w:rPr>
      </w:pPr>
      <w:del w:id="508" w:author="NTT DOCOMO, INC." w:date="2018-05-30T14:35:00Z">
        <w:r w:rsidRPr="00F35584">
          <w:tab/>
          <w:delText>bandCombinationsUL</w:delText>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 maxBandComb)),</w:delText>
        </w:r>
      </w:del>
    </w:p>
    <w:p w14:paraId="60BDA5F2" w14:textId="77777777" w:rsidR="00FD7354" w:rsidRPr="00F35584" w:rsidRDefault="00FD7354" w:rsidP="00FC7F0F">
      <w:pPr>
        <w:pStyle w:val="PL"/>
        <w:rPr>
          <w:del w:id="509" w:author="NTT DOCOMO, INC." w:date="2018-05-30T14:35:00Z"/>
        </w:rPr>
      </w:pPr>
      <w:del w:id="510" w:author="NTT DOCOMO, INC." w:date="2018-05-30T14:35:00Z">
        <w:r w:rsidRPr="00F35584">
          <w:tab/>
          <w:delText>bandCombinationParametersList</w:delText>
        </w:r>
      </w:del>
      <w:ins w:id="511" w:author="NTT DOCOMO, INC." w:date="2018-05-30T14:35:00Z">
        <w:r w:rsidR="00CF52D8" w:rsidRPr="00A21C0F">
          <w:t>band</w:t>
        </w:r>
        <w:r w:rsidR="00CF52D8">
          <w:t>List</w:t>
        </w:r>
        <w:r w:rsidR="00CF52D8">
          <w:tab/>
        </w:r>
        <w:r w:rsidR="00CF52D8">
          <w:tab/>
        </w:r>
        <w:r w:rsidR="00CF52D8">
          <w:tab/>
        </w:r>
        <w:r w:rsidR="00CF52D8">
          <w:tab/>
        </w:r>
        <w:r w:rsidR="00CF52D8">
          <w:tab/>
        </w:r>
      </w:ins>
      <w:r w:rsidR="00CF52D8" w:rsidRPr="00F35584">
        <w:tab/>
      </w:r>
      <w:r w:rsidR="00CF52D8" w:rsidRPr="00F35584">
        <w:tab/>
      </w:r>
      <w:r w:rsidR="00CF52D8" w:rsidRPr="00F35584">
        <w:rPr>
          <w:color w:val="993366"/>
        </w:rPr>
        <w:t>SEQUENCE</w:t>
      </w:r>
      <w:r w:rsidR="00CF52D8" w:rsidRPr="00F35584">
        <w:t xml:space="preserve"> (</w:t>
      </w:r>
      <w:r w:rsidR="00CF52D8" w:rsidRPr="00F35584">
        <w:rPr>
          <w:color w:val="993366"/>
        </w:rPr>
        <w:t>SIZE</w:t>
      </w:r>
      <w:r w:rsidR="00CF52D8" w:rsidRPr="00F35584">
        <w:t xml:space="preserve"> (1..</w:t>
      </w:r>
      <w:del w:id="512" w:author="NTT DOCOMO, INC." w:date="2018-05-30T14:35:00Z">
        <w:r w:rsidRPr="00F35584">
          <w:delText>maxBandComb))</w:delText>
        </w:r>
        <w:r w:rsidRPr="00F35584">
          <w:rPr>
            <w:color w:val="993366"/>
          </w:rPr>
          <w:delText xml:space="preserve"> OF</w:delText>
        </w:r>
        <w:r w:rsidRPr="00F35584">
          <w:delText xml:space="preserve"> BandCombinationParameters </w:delText>
        </w:r>
        <w:r w:rsidRPr="00F35584">
          <w:tab/>
        </w:r>
        <w:r w:rsidRPr="00F35584">
          <w:rPr>
            <w:color w:val="993366"/>
          </w:rPr>
          <w:delText>OPTIONAL</w:delText>
        </w:r>
      </w:del>
    </w:p>
    <w:p w14:paraId="66942F32" w14:textId="77777777" w:rsidR="00FD7354" w:rsidRPr="00F35584" w:rsidRDefault="00FD7354" w:rsidP="00FC7F0F">
      <w:pPr>
        <w:pStyle w:val="PL"/>
        <w:rPr>
          <w:del w:id="513" w:author="NTT DOCOMO, INC." w:date="2018-05-30T14:35:00Z"/>
        </w:rPr>
      </w:pPr>
      <w:del w:id="514" w:author="NTT DOCOMO, INC." w:date="2018-05-30T14:35:00Z">
        <w:r w:rsidRPr="00F35584">
          <w:delText>}</w:delText>
        </w:r>
      </w:del>
    </w:p>
    <w:p w14:paraId="5DE37BC9" w14:textId="77777777" w:rsidR="00FD7354" w:rsidRPr="00F35584" w:rsidRDefault="00FD7354" w:rsidP="00FC7F0F">
      <w:pPr>
        <w:pStyle w:val="PL"/>
        <w:rPr>
          <w:del w:id="515" w:author="NTT DOCOMO, INC." w:date="2018-05-30T14:35:00Z"/>
        </w:rPr>
      </w:pPr>
    </w:p>
    <w:p w14:paraId="1F47D796" w14:textId="4BBEF52B" w:rsidR="00CF52D8" w:rsidRPr="00F35584" w:rsidRDefault="00FD7354" w:rsidP="00CF52D8">
      <w:pPr>
        <w:pStyle w:val="PL"/>
      </w:pPr>
      <w:del w:id="516" w:author="NTT DOCOMO, INC." w:date="2018-05-30T14:35:00Z">
        <w:r w:rsidRPr="00F35584">
          <w:delText xml:space="preserve">BandAndDL-ParametersList ::= </w:delText>
        </w:r>
        <w:r w:rsidRPr="00F35584">
          <w:rPr>
            <w:color w:val="993366"/>
          </w:rPr>
          <w:delText>SEQUENCE</w:delText>
        </w:r>
        <w:r w:rsidRPr="00F35584">
          <w:delText xml:space="preserve"> (</w:delText>
        </w:r>
        <w:r w:rsidRPr="00F35584">
          <w:rPr>
            <w:color w:val="993366"/>
          </w:rPr>
          <w:delText>SIZE</w:delText>
        </w:r>
        <w:r w:rsidRPr="00F35584">
          <w:delText xml:space="preserve"> (1..</w:delText>
        </w:r>
      </w:del>
      <w:r w:rsidR="00CF52D8" w:rsidRPr="00A21C0F">
        <w:t>maxSimultaneousBands</w:t>
      </w:r>
      <w:r w:rsidR="00CF52D8" w:rsidRPr="00F35584">
        <w:t>))</w:t>
      </w:r>
      <w:r w:rsidR="00CF52D8" w:rsidRPr="00F35584">
        <w:rPr>
          <w:color w:val="993366"/>
        </w:rPr>
        <w:t xml:space="preserve"> OF</w:t>
      </w:r>
      <w:r w:rsidR="00CF52D8" w:rsidRPr="00F35584">
        <w:t xml:space="preserve"> </w:t>
      </w:r>
      <w:del w:id="517" w:author="NTT DOCOMO, INC." w:date="2018-05-30T14:35:00Z">
        <w:r w:rsidRPr="00F35584">
          <w:delText>BandAndDL-Parameters</w:delText>
        </w:r>
      </w:del>
      <w:ins w:id="518" w:author="NTT DOCOMO, INC." w:date="2018-05-30T14:35:00Z">
        <w:r w:rsidR="00CF52D8">
          <w:t>BandParameter</w:t>
        </w:r>
        <w:r w:rsidR="00CF52D8" w:rsidRPr="00A21C0F">
          <w:t>,</w:t>
        </w:r>
      </w:ins>
    </w:p>
    <w:p w14:paraId="77D0481C" w14:textId="77777777" w:rsidR="00FD7354" w:rsidRPr="00F35584" w:rsidRDefault="00FD7354" w:rsidP="00FC7F0F">
      <w:pPr>
        <w:pStyle w:val="PL"/>
        <w:rPr>
          <w:del w:id="519" w:author="NTT DOCOMO, INC." w:date="2018-05-30T14:35:00Z"/>
        </w:rPr>
      </w:pPr>
    </w:p>
    <w:p w14:paraId="222663F2" w14:textId="0C6B640B" w:rsidR="00CF52D8" w:rsidRPr="0068465D" w:rsidRDefault="00FD7354" w:rsidP="00CF52D8">
      <w:pPr>
        <w:pStyle w:val="PL"/>
        <w:rPr>
          <w:ins w:id="520" w:author="NTT DOCOMO, INC." w:date="2018-05-30T14:35:00Z"/>
          <w:highlight w:val="yellow"/>
        </w:rPr>
      </w:pPr>
      <w:del w:id="521" w:author="NTT DOCOMO, INC." w:date="2018-05-30T14:35:00Z">
        <w:r w:rsidRPr="00F35584">
          <w:delText xml:space="preserve">BandAndDL-Parameters ::= </w:delText>
        </w:r>
      </w:del>
      <w:ins w:id="522" w:author="NTT DOCOMO, INC." w:date="2018-05-30T14:35:00Z">
        <w:r w:rsidR="00CF52D8">
          <w:tab/>
        </w:r>
        <w:r w:rsidR="00CF52D8" w:rsidRPr="0068465D">
          <w:t>bandCombinationParameters</w:t>
        </w:r>
        <w:r w:rsidR="00CF52D8" w:rsidRPr="0068465D">
          <w:tab/>
        </w:r>
        <w:r w:rsidR="00CF52D8" w:rsidRPr="0068465D">
          <w:tab/>
        </w:r>
        <w:r w:rsidR="00CF52D8" w:rsidRPr="0068465D">
          <w:tab/>
          <w:t>BandCombinationParameters</w:t>
        </w:r>
        <w:r w:rsidR="00CF52D8" w:rsidRPr="0068465D">
          <w:tab/>
        </w:r>
        <w:r w:rsidR="00CF52D8" w:rsidRPr="0068465D">
          <w:tab/>
        </w:r>
        <w:r w:rsidR="00CF52D8" w:rsidRPr="0068465D">
          <w:tab/>
        </w:r>
        <w:r w:rsidR="00CF52D8" w:rsidRPr="0068465D">
          <w:rPr>
            <w:color w:val="993366"/>
          </w:rPr>
          <w:t>OPTIONAL</w:t>
        </w:r>
        <w:r w:rsidR="00CF52D8" w:rsidRPr="0033142A">
          <w:t>,</w:t>
        </w:r>
      </w:ins>
    </w:p>
    <w:p w14:paraId="35D4F536" w14:textId="77777777" w:rsidR="00CF52D8" w:rsidRPr="00F35584" w:rsidRDefault="00CF52D8" w:rsidP="00CF52D8">
      <w:pPr>
        <w:pStyle w:val="PL"/>
        <w:rPr>
          <w:ins w:id="523" w:author="NTT DOCOMO, INC." w:date="2018-05-30T14:35:00Z"/>
        </w:rPr>
      </w:pPr>
      <w:ins w:id="524" w:author="NTT DOCOMO, INC." w:date="2018-05-30T14:35:00Z">
        <w:r>
          <w:tab/>
          <w:t>featureSetCombination</w:t>
        </w:r>
        <w:r>
          <w:tab/>
        </w:r>
        <w:r>
          <w:tab/>
        </w:r>
        <w:r>
          <w:tab/>
        </w:r>
        <w:r>
          <w:tab/>
          <w:t>FeatureSetCombinationId</w:t>
        </w:r>
      </w:ins>
    </w:p>
    <w:p w14:paraId="45CFD83B" w14:textId="77777777" w:rsidR="00CF52D8" w:rsidRPr="00F35584" w:rsidRDefault="00CF52D8" w:rsidP="00CF52D8">
      <w:pPr>
        <w:pStyle w:val="PL"/>
        <w:rPr>
          <w:ins w:id="525" w:author="NTT DOCOMO, INC." w:date="2018-05-30T14:35:00Z"/>
        </w:rPr>
      </w:pPr>
      <w:ins w:id="526" w:author="NTT DOCOMO, INC." w:date="2018-05-30T14:35:00Z">
        <w:r w:rsidRPr="00F35584">
          <w:t>}</w:t>
        </w:r>
      </w:ins>
    </w:p>
    <w:p w14:paraId="51A73170" w14:textId="77777777" w:rsidR="00CF52D8" w:rsidRDefault="00CF52D8" w:rsidP="00CF52D8">
      <w:pPr>
        <w:pStyle w:val="PL"/>
        <w:rPr>
          <w:ins w:id="527" w:author="NTT DOCOMO, INC." w:date="2018-05-30T14:35:00Z"/>
        </w:rPr>
      </w:pPr>
    </w:p>
    <w:p w14:paraId="16208602" w14:textId="77777777" w:rsidR="00CF52D8" w:rsidRPr="00F35584" w:rsidRDefault="00CF52D8" w:rsidP="00CF52D8">
      <w:pPr>
        <w:pStyle w:val="PL"/>
        <w:tabs>
          <w:tab w:val="clear" w:pos="1920"/>
          <w:tab w:val="left" w:pos="2000"/>
        </w:tabs>
        <w:pPrChange w:id="528" w:author="NTT DOCOMO, INC." w:date="2018-05-30T14:35:00Z">
          <w:pPr>
            <w:pStyle w:val="PL"/>
          </w:pPr>
        </w:pPrChange>
      </w:pPr>
      <w:ins w:id="529" w:author="NTT DOCOMO, INC." w:date="2018-05-30T14:35:00Z">
        <w:r>
          <w:rPr>
            <w:rFonts w:eastAsia="ＭＳ 明朝"/>
            <w:lang w:eastAsia="ja-JP"/>
          </w:rPr>
          <w:t xml:space="preserve">BandParameter </w:t>
        </w:r>
        <w:r w:rsidRPr="00F845D2">
          <w:rPr>
            <w:rFonts w:eastAsia="ＭＳ 明朝"/>
            <w:lang w:eastAsia="ja-JP"/>
          </w:rPr>
          <w:t>::=</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ins>
      <w:r w:rsidRPr="00F35584">
        <w:rPr>
          <w:color w:val="993366"/>
        </w:rPr>
        <w:t>CHOICE</w:t>
      </w:r>
      <w:r w:rsidRPr="0068465D">
        <w:rPr>
          <w:color w:val="993366"/>
          <w:rPrChange w:id="530" w:author="NTT DOCOMO, INC." w:date="2018-05-30T14:35:00Z">
            <w:rPr/>
          </w:rPrChange>
        </w:rPr>
        <w:t xml:space="preserve"> </w:t>
      </w:r>
      <w:r w:rsidRPr="00F35584">
        <w:t>{</w:t>
      </w:r>
    </w:p>
    <w:p w14:paraId="0EE9B5DE" w14:textId="77777777" w:rsidR="00FD7354" w:rsidRPr="00F35584" w:rsidRDefault="00FD7354" w:rsidP="00FC7F0F">
      <w:pPr>
        <w:pStyle w:val="PL"/>
        <w:rPr>
          <w:del w:id="531" w:author="NTT DOCOMO, INC." w:date="2018-05-30T14:35:00Z"/>
        </w:rPr>
      </w:pPr>
      <w:del w:id="532" w:author="NTT DOCOMO, INC." w:date="2018-05-30T14:35:00Z">
        <w:r w:rsidRPr="00F35584">
          <w:tab/>
          <w:delText>bandAndDL-ParametersEUTRA</w:delText>
        </w:r>
        <w:r w:rsidRPr="00F35584">
          <w:tab/>
          <w:delText>BandAndDL-ParametersEUTRA,</w:delText>
        </w:r>
      </w:del>
    </w:p>
    <w:p w14:paraId="36F2BE25" w14:textId="77777777" w:rsidR="00FD7354" w:rsidRPr="00F35584" w:rsidRDefault="00FD7354" w:rsidP="00FC7F0F">
      <w:pPr>
        <w:pStyle w:val="PL"/>
        <w:rPr>
          <w:del w:id="533" w:author="NTT DOCOMO, INC." w:date="2018-05-30T14:35:00Z"/>
        </w:rPr>
      </w:pPr>
      <w:del w:id="534" w:author="NTT DOCOMO, INC." w:date="2018-05-30T14:35:00Z">
        <w:r w:rsidRPr="00F35584">
          <w:tab/>
          <w:delText>bandAndDL-ParametersNR</w:delText>
        </w:r>
        <w:r w:rsidRPr="00F35584">
          <w:tab/>
        </w:r>
        <w:r w:rsidRPr="00F35584">
          <w:tab/>
          <w:delText>BandAndDL-ParametersNR</w:delText>
        </w:r>
      </w:del>
    </w:p>
    <w:p w14:paraId="197569A2" w14:textId="77777777" w:rsidR="00FD7354" w:rsidRPr="00F35584" w:rsidRDefault="00FD7354" w:rsidP="00FC7F0F">
      <w:pPr>
        <w:pStyle w:val="PL"/>
        <w:rPr>
          <w:del w:id="535" w:author="NTT DOCOMO, INC." w:date="2018-05-30T14:35:00Z"/>
        </w:rPr>
      </w:pPr>
      <w:del w:id="536" w:author="NTT DOCOMO, INC." w:date="2018-05-30T14:35:00Z">
        <w:r w:rsidRPr="00F35584">
          <w:delText>}</w:delText>
        </w:r>
      </w:del>
    </w:p>
    <w:p w14:paraId="78C1B8EA" w14:textId="77777777" w:rsidR="00CF52D8" w:rsidRDefault="00CF52D8" w:rsidP="00CF52D8">
      <w:pPr>
        <w:pStyle w:val="PL"/>
        <w:rPr>
          <w:ins w:id="537" w:author="NTT DOCOMO, INC." w:date="2018-05-30T14:35:00Z"/>
        </w:rPr>
      </w:pPr>
      <w:ins w:id="538" w:author="NTT DOCOMO, INC." w:date="2018-05-30T14:35:00Z">
        <w:r>
          <w:tab/>
          <w:t>band</w:t>
        </w:r>
        <w:r>
          <w:rPr>
            <w:rFonts w:eastAsia="ＭＳ 明朝"/>
            <w:lang w:eastAsia="ja-JP"/>
          </w:rPr>
          <w:t>EUTRA</w:t>
        </w:r>
        <w:r w:rsidRPr="0050626A">
          <w:tab/>
        </w:r>
        <w:r w:rsidRPr="0050626A">
          <w:tab/>
        </w:r>
        <w:r w:rsidRPr="0050626A">
          <w:tab/>
        </w:r>
        <w:r w:rsidRPr="0050626A">
          <w:tab/>
        </w:r>
        <w:r>
          <w:tab/>
        </w:r>
        <w:r>
          <w:tab/>
        </w:r>
        <w:r w:rsidRPr="0050626A">
          <w:tab/>
        </w:r>
        <w:r>
          <w:t>FreqBandIndicatorEUTRA</w:t>
        </w:r>
        <w:r w:rsidRPr="0050626A">
          <w:t>,</w:t>
        </w:r>
      </w:ins>
    </w:p>
    <w:p w14:paraId="3ADFE012" w14:textId="77777777" w:rsidR="00CF52D8" w:rsidRDefault="00CF52D8" w:rsidP="00CF52D8">
      <w:pPr>
        <w:pStyle w:val="PL"/>
        <w:rPr>
          <w:ins w:id="539" w:author="NTT DOCOMO, INC." w:date="2018-05-30T14:35:00Z"/>
        </w:rPr>
      </w:pPr>
      <w:ins w:id="540" w:author="NTT DOCOMO, INC." w:date="2018-05-30T14:35:00Z">
        <w:r w:rsidRPr="0050626A">
          <w:tab/>
          <w:t>bandNR</w:t>
        </w:r>
        <w:r w:rsidRPr="0050626A">
          <w:tab/>
        </w:r>
        <w:r w:rsidRPr="0050626A">
          <w:tab/>
        </w:r>
        <w:r w:rsidRPr="0050626A">
          <w:tab/>
        </w:r>
        <w:r w:rsidRPr="0050626A">
          <w:tab/>
        </w:r>
        <w:r>
          <w:tab/>
        </w:r>
        <w:r>
          <w:tab/>
        </w:r>
        <w:r w:rsidRPr="0050626A">
          <w:tab/>
        </w:r>
        <w:r>
          <w:tab/>
          <w:t>FreqBandIndicatorNR</w:t>
        </w:r>
      </w:ins>
    </w:p>
    <w:p w14:paraId="39A3DE24" w14:textId="77777777" w:rsidR="00CF52D8" w:rsidRDefault="00CF52D8" w:rsidP="00CF52D8">
      <w:pPr>
        <w:pStyle w:val="PL"/>
        <w:rPr>
          <w:ins w:id="541" w:author="NTT DOCOMO, INC." w:date="2018-05-30T14:35:00Z"/>
          <w:rFonts w:eastAsia="ＭＳ 明朝"/>
          <w:lang w:eastAsia="ja-JP"/>
        </w:rPr>
      </w:pPr>
      <w:ins w:id="542" w:author="NTT DOCOMO, INC." w:date="2018-05-30T14:35:00Z">
        <w:r w:rsidRPr="00F845D2">
          <w:rPr>
            <w:rFonts w:eastAsia="ＭＳ 明朝"/>
            <w:lang w:eastAsia="ja-JP"/>
          </w:rPr>
          <w:t>}</w:t>
        </w:r>
      </w:ins>
    </w:p>
    <w:p w14:paraId="5E8DEF7B" w14:textId="77777777" w:rsidR="00CF52D8" w:rsidRDefault="00CF52D8" w:rsidP="00CF52D8">
      <w:pPr>
        <w:pStyle w:val="PL"/>
        <w:rPr>
          <w:ins w:id="543" w:author="NTT DOCOMO, INC." w:date="2018-05-30T14:35:00Z"/>
          <w:rFonts w:eastAsia="ＭＳ 明朝"/>
          <w:lang w:eastAsia="ja-JP"/>
        </w:rPr>
      </w:pPr>
    </w:p>
    <w:bookmarkEnd w:id="504"/>
    <w:p w14:paraId="06292AD0" w14:textId="77777777" w:rsidR="00CF52D8" w:rsidRPr="00F35584" w:rsidRDefault="00CF52D8" w:rsidP="00CF52D8">
      <w:pPr>
        <w:pStyle w:val="PL"/>
      </w:pPr>
      <w:r w:rsidRPr="00F35584">
        <w:lastRenderedPageBreak/>
        <w:t xml:space="preserve">BandCombinationParameters ::= </w:t>
      </w:r>
      <w:ins w:id="544" w:author="NTT DOCOMO, INC." w:date="2018-05-30T14:35:00Z">
        <w:r>
          <w:tab/>
        </w:r>
      </w:ins>
      <w:r w:rsidRPr="00F35584">
        <w:rPr>
          <w:color w:val="993366"/>
        </w:rPr>
        <w:t>SEQUENCE</w:t>
      </w:r>
      <w:r w:rsidRPr="00F35584">
        <w:t xml:space="preserve"> {</w:t>
      </w:r>
    </w:p>
    <w:p w14:paraId="745C1AF7" w14:textId="7BE4D6CF" w:rsidR="00CF52D8" w:rsidRPr="00F35584" w:rsidRDefault="00CF52D8" w:rsidP="00CF52D8">
      <w:pPr>
        <w:pStyle w:val="PL"/>
      </w:pPr>
      <w:r w:rsidRPr="00CF52D8">
        <w:rPr>
          <w:rFonts w:eastAsia="游明朝"/>
          <w:lang w:eastAsia="ja-JP"/>
        </w:rPr>
        <w:tab/>
        <w:t>ca-</w:t>
      </w:r>
      <w:del w:id="545" w:author="NTT DOCOMO, INC." w:date="2018-05-30T14:35:00Z">
        <w:r w:rsidR="00FD7354" w:rsidRPr="00F35584">
          <w:rPr>
            <w:lang w:eastAsia="ja-JP"/>
          </w:rPr>
          <w:delText>ParametersNR</w:delText>
        </w:r>
        <w:r w:rsidR="00FD7354" w:rsidRPr="00F35584">
          <w:rPr>
            <w:lang w:eastAsia="ja-JP"/>
          </w:rPr>
          <w:tab/>
        </w:r>
      </w:del>
      <w:ins w:id="546" w:author="NTT DOCOMO, INC." w:date="2018-05-30T14:35:00Z">
        <w:r w:rsidRPr="00F35584">
          <w:t>ParametersEUTRA</w:t>
        </w:r>
        <w:r w:rsidRPr="00F35584">
          <w:tab/>
        </w:r>
      </w:ins>
      <w:r w:rsidRPr="00CF52D8">
        <w:rPr>
          <w:rFonts w:eastAsia="游明朝"/>
          <w:lang w:eastAsia="ja-JP"/>
        </w:rPr>
        <w:tab/>
      </w:r>
      <w:r w:rsidRPr="00CF52D8">
        <w:rPr>
          <w:rFonts w:eastAsia="游明朝"/>
          <w:lang w:eastAsia="ja-JP"/>
        </w:rPr>
        <w:tab/>
      </w:r>
      <w:r w:rsidRPr="00CF52D8">
        <w:rPr>
          <w:rFonts w:eastAsia="游明朝"/>
          <w:lang w:eastAsia="ja-JP"/>
        </w:rPr>
        <w:tab/>
      </w:r>
      <w:r w:rsidRPr="00CF52D8">
        <w:rPr>
          <w:rFonts w:eastAsia="游明朝"/>
          <w:lang w:eastAsia="ja-JP"/>
        </w:rPr>
        <w:tab/>
      </w:r>
      <w:r w:rsidRPr="00684278">
        <w:rPr>
          <w:lang w:eastAsia="ja-JP"/>
        </w:rPr>
        <w:t>CA</w:t>
      </w:r>
      <w:r w:rsidRPr="00F35584">
        <w:t>-</w:t>
      </w:r>
      <w:del w:id="547" w:author="NTT DOCOMO, INC." w:date="2018-05-30T14:35:00Z">
        <w:r w:rsidR="00FD7354" w:rsidRPr="00F35584">
          <w:rPr>
            <w:lang w:eastAsia="ja-JP"/>
          </w:rPr>
          <w:delText>ParametersNR</w:delText>
        </w:r>
      </w:del>
      <w:ins w:id="548" w:author="NTT DOCOMO, INC." w:date="2018-05-30T14:35:00Z">
        <w:r w:rsidRPr="00F35584">
          <w:t>ParametersEUTRA</w:t>
        </w:r>
        <w:r w:rsidRPr="00CF52D8">
          <w:rPr>
            <w:rFonts w:eastAsia="游明朝"/>
            <w:lang w:eastAsia="ja-JP"/>
          </w:rPr>
          <w:tab/>
        </w:r>
        <w:r w:rsidRPr="00CF52D8">
          <w:rPr>
            <w:rFonts w:eastAsia="游明朝"/>
            <w:lang w:eastAsia="ja-JP"/>
          </w:rPr>
          <w:tab/>
        </w:r>
      </w:ins>
      <w:r w:rsidRPr="00CF52D8">
        <w:rPr>
          <w:rFonts w:eastAsia="游明朝"/>
          <w:lang w:eastAsia="ja-JP"/>
        </w:rPr>
        <w:tab/>
      </w:r>
      <w:r w:rsidRPr="00CF52D8">
        <w:rPr>
          <w:rFonts w:eastAsia="游明朝"/>
          <w:lang w:eastAsia="ja-JP"/>
        </w:rPr>
        <w:tab/>
      </w:r>
      <w:r w:rsidRPr="00CF52D8">
        <w:rPr>
          <w:rFonts w:eastAsia="游明朝"/>
          <w:lang w:eastAsia="ja-JP"/>
        </w:rPr>
        <w:tab/>
      </w:r>
      <w:r w:rsidRPr="00CF52D8">
        <w:rPr>
          <w:rFonts w:eastAsia="游明朝"/>
          <w:color w:val="993366"/>
          <w:lang w:eastAsia="ja-JP"/>
        </w:rPr>
        <w:t>OPTIONAL</w:t>
      </w:r>
      <w:r w:rsidRPr="00F35584">
        <w:t>,</w:t>
      </w:r>
    </w:p>
    <w:p w14:paraId="0C8378C9" w14:textId="77777777" w:rsidR="00CF52D8" w:rsidRPr="00F35584" w:rsidRDefault="00CF52D8" w:rsidP="00CF52D8">
      <w:pPr>
        <w:pStyle w:val="PL"/>
        <w:rPr>
          <w:ins w:id="549" w:author="NTT DOCOMO, INC." w:date="2018-05-30T14:35:00Z"/>
        </w:rPr>
      </w:pPr>
      <w:ins w:id="550" w:author="NTT DOCOMO, INC." w:date="2018-05-30T14:35:00Z">
        <w:r w:rsidRPr="00F35584">
          <w:tab/>
        </w:r>
        <w:r w:rsidRPr="00F35584">
          <w:rPr>
            <w:lang w:eastAsia="ja-JP"/>
          </w:rPr>
          <w:t>ca</w:t>
        </w:r>
        <w:r w:rsidRPr="00F35584">
          <w:t>-ParametersNR</w:t>
        </w:r>
        <w:r w:rsidRPr="00F35584">
          <w:tab/>
        </w:r>
        <w:r w:rsidRPr="00F35584">
          <w:tab/>
        </w:r>
        <w:r w:rsidRPr="00F35584">
          <w:rPr>
            <w:lang w:eastAsia="ja-JP"/>
          </w:rPr>
          <w:tab/>
        </w:r>
        <w:r w:rsidRPr="00F35584">
          <w:rPr>
            <w:lang w:eastAsia="ja-JP"/>
          </w:rPr>
          <w:tab/>
        </w:r>
        <w:r w:rsidRPr="00F35584">
          <w:rPr>
            <w:lang w:eastAsia="ja-JP"/>
          </w:rPr>
          <w:tab/>
        </w:r>
        <w:r>
          <w:rPr>
            <w:lang w:eastAsia="ja-JP"/>
          </w:rPr>
          <w:tab/>
        </w:r>
        <w:r w:rsidRPr="00F35584">
          <w:rPr>
            <w:lang w:eastAsia="ja-JP"/>
          </w:rPr>
          <w:t>CA</w:t>
        </w:r>
        <w:r w:rsidRPr="00F35584">
          <w:t>-ParametersNR</w:t>
        </w:r>
        <w:r w:rsidRPr="00F35584">
          <w:rPr>
            <w:lang w:eastAsia="ja-JP"/>
          </w:rPr>
          <w:tab/>
        </w:r>
        <w:r w:rsidRPr="00F35584">
          <w:rPr>
            <w:lang w:eastAsia="ja-JP"/>
          </w:rPr>
          <w:tab/>
        </w:r>
        <w:r w:rsidRPr="00F35584">
          <w:rPr>
            <w:lang w:eastAsia="ja-JP"/>
          </w:rPr>
          <w:tab/>
        </w:r>
        <w:r>
          <w:rPr>
            <w:lang w:eastAsia="ja-JP"/>
          </w:rPr>
          <w:tab/>
        </w:r>
        <w:r>
          <w:rPr>
            <w:lang w:eastAsia="ja-JP"/>
          </w:rPr>
          <w:tab/>
        </w:r>
        <w:r>
          <w:rPr>
            <w:lang w:eastAsia="ja-JP"/>
          </w:rPr>
          <w:tab/>
        </w:r>
        <w:r w:rsidRPr="00F35584">
          <w:rPr>
            <w:color w:val="993366"/>
          </w:rPr>
          <w:t>OPTIONAL</w:t>
        </w:r>
        <w:r w:rsidRPr="00F35584">
          <w:rPr>
            <w:lang w:eastAsia="ja-JP"/>
          </w:rPr>
          <w:t>,</w:t>
        </w:r>
      </w:ins>
    </w:p>
    <w:p w14:paraId="2ABD5EA9" w14:textId="77777777" w:rsidR="00CF52D8" w:rsidRPr="0068465D" w:rsidRDefault="00CF52D8" w:rsidP="00CF52D8">
      <w:pPr>
        <w:pStyle w:val="PL"/>
        <w:rPr>
          <w:color w:val="993366"/>
          <w:rPrChange w:id="551" w:author="NTT DOCOMO, INC." w:date="2018-05-30T14:35:00Z">
            <w:rPr/>
          </w:rPrChange>
        </w:rPr>
      </w:pPr>
      <w:r w:rsidRPr="00F35584">
        <w:rPr>
          <w:lang w:eastAsia="ja-JP"/>
        </w:rPr>
        <w:tab/>
        <w:t>mrdc-Parameters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ins w:id="552" w:author="NTT DOCOMO, INC." w:date="2018-05-30T14:35:00Z">
        <w:r>
          <w:rPr>
            <w:lang w:eastAsia="ja-JP"/>
          </w:rPr>
          <w:tab/>
        </w:r>
      </w:ins>
      <w:r w:rsidRPr="00F35584">
        <w:rPr>
          <w:lang w:eastAsia="ja-JP"/>
        </w:rPr>
        <w:t>MRDC-Parameters</w:t>
      </w:r>
      <w:r w:rsidRPr="00F35584">
        <w:rPr>
          <w:lang w:eastAsia="ja-JP"/>
        </w:rPr>
        <w:tab/>
      </w:r>
      <w:r w:rsidRPr="00F35584">
        <w:rPr>
          <w:lang w:eastAsia="ja-JP"/>
        </w:rPr>
        <w:tab/>
      </w:r>
      <w:r w:rsidRPr="00F35584">
        <w:rPr>
          <w:lang w:eastAsia="ja-JP"/>
        </w:rPr>
        <w:tab/>
      </w:r>
      <w:bookmarkStart w:id="553" w:name="_Hlk508824455"/>
      <w:ins w:id="554" w:author="NTT DOCOMO, INC." w:date="2018-05-30T14:35:00Z">
        <w:r w:rsidRPr="00F35584">
          <w:tab/>
        </w:r>
        <w:r w:rsidRPr="00F35584">
          <w:rPr>
            <w:lang w:eastAsia="ja-JP"/>
          </w:rPr>
          <w:tab/>
        </w:r>
        <w:r w:rsidRPr="00F35584">
          <w:rPr>
            <w:lang w:eastAsia="ja-JP"/>
          </w:rPr>
          <w:tab/>
        </w:r>
      </w:ins>
      <w:r w:rsidRPr="00F35584">
        <w:rPr>
          <w:color w:val="993366"/>
        </w:rPr>
        <w:t>OPTIONAL</w:t>
      </w:r>
      <w:ins w:id="555" w:author="NTT DOCOMO, INC." w:date="2018-05-30T14:35:00Z">
        <w:r w:rsidRPr="00267FF6">
          <w:t>,</w:t>
        </w:r>
      </w:ins>
    </w:p>
    <w:bookmarkEnd w:id="553"/>
    <w:p w14:paraId="3DE5303E" w14:textId="77777777" w:rsidR="00CF52D8" w:rsidRPr="00F35584" w:rsidRDefault="00CF52D8" w:rsidP="00CF52D8">
      <w:pPr>
        <w:pStyle w:val="PL"/>
        <w:rPr>
          <w:ins w:id="556" w:author="NTT DOCOMO, INC." w:date="2018-05-30T14:35:00Z"/>
          <w:lang w:eastAsia="ja-JP"/>
        </w:rPr>
      </w:pPr>
      <w:ins w:id="557" w:author="NTT DOCOMO, INC." w:date="2018-05-30T14:35:00Z">
        <w:r w:rsidRPr="00F35584">
          <w:rPr>
            <w:lang w:eastAsia="ja-JP"/>
          </w:rPr>
          <w:tab/>
          <w:t>supportedBandwidthCombinationSet</w:t>
        </w:r>
        <w:r w:rsidRPr="00F35584">
          <w:rPr>
            <w:lang w:eastAsia="ja-JP"/>
          </w:rPr>
          <w:tab/>
        </w:r>
        <w:r w:rsidRPr="00F35584">
          <w:rPr>
            <w:color w:val="993366"/>
          </w:rPr>
          <w:t>BIT</w:t>
        </w:r>
        <w:r w:rsidRPr="00F35584">
          <w:t xml:space="preserve"> </w:t>
        </w:r>
        <w:r w:rsidRPr="00F35584">
          <w:rPr>
            <w:color w:val="993366"/>
          </w:rPr>
          <w:t>STRING</w:t>
        </w:r>
        <w:r w:rsidRPr="00F35584">
          <w:rPr>
            <w:lang w:eastAsia="ja-JP"/>
          </w:rPr>
          <w:t xml:space="preserve"> (</w:t>
        </w:r>
        <w:r w:rsidRPr="00F35584">
          <w:rPr>
            <w:color w:val="993366"/>
          </w:rPr>
          <w:t>SIZE</w:t>
        </w:r>
        <w:r w:rsidRPr="00F35584">
          <w:rPr>
            <w:lang w:eastAsia="ja-JP"/>
          </w:rPr>
          <w:t xml:space="preserve"> (1..32))</w:t>
        </w:r>
        <w:r w:rsidRPr="00F35584">
          <w:rPr>
            <w:lang w:eastAsia="ja-JP"/>
          </w:rPr>
          <w:tab/>
        </w:r>
        <w:r>
          <w:rPr>
            <w:lang w:eastAsia="ja-JP"/>
          </w:rPr>
          <w:tab/>
        </w:r>
        <w:r>
          <w:rPr>
            <w:lang w:eastAsia="ja-JP"/>
          </w:rPr>
          <w:tab/>
        </w:r>
        <w:r w:rsidRPr="00F35584">
          <w:rPr>
            <w:color w:val="993366"/>
          </w:rPr>
          <w:t>OPTIONAL</w:t>
        </w:r>
        <w:r w:rsidR="005C142E" w:rsidRPr="005C142E">
          <w:t>,</w:t>
        </w:r>
      </w:ins>
    </w:p>
    <w:p w14:paraId="1C7892DE" w14:textId="77777777" w:rsidR="005C142E" w:rsidRPr="00F35584" w:rsidRDefault="005C142E" w:rsidP="005C142E">
      <w:pPr>
        <w:pStyle w:val="PL"/>
        <w:rPr>
          <w:ins w:id="558" w:author="NTT DOCOMO, INC." w:date="2018-05-30T14:35:00Z"/>
          <w:lang w:eastAsia="ja-JP"/>
        </w:rPr>
      </w:pPr>
      <w:ins w:id="559"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58A7080B" w14:textId="77777777" w:rsidR="005C142E" w:rsidRPr="00F35584" w:rsidRDefault="005C142E" w:rsidP="005C142E">
      <w:pPr>
        <w:pStyle w:val="PL"/>
        <w:rPr>
          <w:ins w:id="560" w:author="NTT DOCOMO, INC." w:date="2018-05-30T14:35:00Z"/>
          <w:rFonts w:eastAsia="Malgun Gothic"/>
        </w:rPr>
      </w:pPr>
      <w:ins w:id="561"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1AEC6D15" w14:textId="77777777" w:rsidR="00CF52D8" w:rsidRPr="00F35584" w:rsidRDefault="00CF52D8" w:rsidP="00CF52D8">
      <w:pPr>
        <w:pStyle w:val="PL"/>
        <w:rPr>
          <w:ins w:id="562" w:author="NTT DOCOMO, INC." w:date="2018-05-30T14:35:00Z"/>
          <w:lang w:eastAsia="ja-JP"/>
        </w:rPr>
      </w:pPr>
      <w:ins w:id="563" w:author="NTT DOCOMO, INC." w:date="2018-05-30T14:35:00Z">
        <w:r w:rsidRPr="00F35584">
          <w:rPr>
            <w:lang w:eastAsia="ja-JP"/>
          </w:rPr>
          <w:t>}</w:t>
        </w:r>
      </w:ins>
    </w:p>
    <w:p w14:paraId="7B21855C" w14:textId="77777777" w:rsidR="00CF52D8" w:rsidRPr="00F35584" w:rsidRDefault="00CF52D8" w:rsidP="00CF52D8">
      <w:pPr>
        <w:pStyle w:val="PL"/>
        <w:rPr>
          <w:ins w:id="564" w:author="NTT DOCOMO, INC." w:date="2018-05-30T14:35:00Z"/>
          <w:lang w:eastAsia="ja-JP"/>
        </w:rPr>
      </w:pPr>
    </w:p>
    <w:p w14:paraId="5006063E" w14:textId="77777777" w:rsidR="00CF52D8" w:rsidRPr="00F35584" w:rsidRDefault="00CF52D8" w:rsidP="00CF52D8">
      <w:pPr>
        <w:pStyle w:val="PL"/>
        <w:rPr>
          <w:moveTo w:id="565" w:author="NTT DOCOMO, INC." w:date="2018-05-30T14:35:00Z"/>
          <w:color w:val="808080"/>
        </w:rPr>
      </w:pPr>
      <w:moveToRangeStart w:id="566" w:author="NTT DOCOMO, INC." w:date="2018-05-30T14:35:00Z" w:name="move515454281"/>
      <w:moveTo w:id="567" w:author="NTT DOCOMO, INC." w:date="2018-05-30T14:35:00Z">
        <w:r w:rsidRPr="00F35584">
          <w:rPr>
            <w:color w:val="808080"/>
          </w:rPr>
          <w:t>-- TAG-BANDCOMBINATIONLIST-STOP</w:t>
        </w:r>
      </w:moveTo>
    </w:p>
    <w:p w14:paraId="122A610D" w14:textId="77777777" w:rsidR="00CF52D8" w:rsidRPr="00F35584" w:rsidRDefault="00CF52D8" w:rsidP="00CF52D8">
      <w:pPr>
        <w:pStyle w:val="PL"/>
        <w:rPr>
          <w:moveTo w:id="568" w:author="NTT DOCOMO, INC." w:date="2018-05-30T14:35:00Z"/>
          <w:color w:val="808080"/>
        </w:rPr>
      </w:pPr>
      <w:moveTo w:id="569" w:author="NTT DOCOMO, INC." w:date="2018-05-30T14:35:00Z">
        <w:r w:rsidRPr="00F35584">
          <w:rPr>
            <w:color w:val="808080"/>
          </w:rPr>
          <w:t>-- ASN1STOP</w:t>
        </w:r>
      </w:moveTo>
    </w:p>
    <w:p w14:paraId="7ED9F21B" w14:textId="77777777" w:rsidR="00CF52D8" w:rsidRDefault="00CF52D8" w:rsidP="00CF52D8">
      <w:pPr>
        <w:pStyle w:val="4"/>
        <w:rPr>
          <w:ins w:id="570" w:author="NTT DOCOMO, INC." w:date="2018-05-30T14:35:00Z"/>
        </w:rPr>
      </w:pPr>
      <w:bookmarkStart w:id="571" w:name="_Toc509934921"/>
      <w:moveToRangeEnd w:id="566"/>
      <w:ins w:id="572" w:author="NTT DOCOMO, INC." w:date="2018-05-30T14:35:00Z">
        <w:r>
          <w:t>–</w:t>
        </w:r>
        <w:r>
          <w:tab/>
        </w:r>
        <w:r>
          <w:rPr>
            <w:i/>
          </w:rPr>
          <w:t>CA-ParametersNR</w:t>
        </w:r>
      </w:ins>
    </w:p>
    <w:p w14:paraId="0A29F378" w14:textId="77777777" w:rsidR="00CF52D8" w:rsidRDefault="00CF52D8" w:rsidP="00CF52D8">
      <w:pPr>
        <w:rPr>
          <w:ins w:id="573" w:author="NTT DOCOMO, INC." w:date="2018-05-30T14:35:00Z"/>
        </w:rPr>
      </w:pPr>
      <w:ins w:id="574" w:author="NTT DOCOMO, INC." w:date="2018-05-30T14:35:00Z">
        <w:r>
          <w:t xml:space="preserve">The IE </w:t>
        </w:r>
        <w:r>
          <w:rPr>
            <w:i/>
          </w:rPr>
          <w:t>CA-ParametersNR</w:t>
        </w:r>
        <w:r>
          <w:t xml:space="preserve"> is used to configure FFS</w:t>
        </w:r>
      </w:ins>
    </w:p>
    <w:p w14:paraId="066DE73D" w14:textId="77777777" w:rsidR="00CF52D8" w:rsidRDefault="00CF52D8" w:rsidP="00CF52D8">
      <w:pPr>
        <w:pStyle w:val="TH"/>
        <w:rPr>
          <w:ins w:id="575" w:author="NTT DOCOMO, INC." w:date="2018-05-30T14:35:00Z"/>
        </w:rPr>
      </w:pPr>
      <w:ins w:id="576" w:author="NTT DOCOMO, INC." w:date="2018-05-30T14:35:00Z">
        <w:r>
          <w:rPr>
            <w:i/>
          </w:rPr>
          <w:t>CA-ParametersNR</w:t>
        </w:r>
        <w:r>
          <w:t xml:space="preserve"> information element</w:t>
        </w:r>
      </w:ins>
    </w:p>
    <w:p w14:paraId="414CBBD1" w14:textId="77777777" w:rsidR="00CF52D8" w:rsidRPr="008A3750" w:rsidRDefault="00CF52D8" w:rsidP="00CF52D8">
      <w:pPr>
        <w:pStyle w:val="PL"/>
        <w:rPr>
          <w:moveTo w:id="577" w:author="NTT DOCOMO, INC." w:date="2018-05-30T14:35:00Z"/>
          <w:color w:val="808080"/>
        </w:rPr>
      </w:pPr>
      <w:moveToRangeStart w:id="578" w:author="NTT DOCOMO, INC." w:date="2018-05-30T14:35:00Z" w:name="move515454282"/>
      <w:moveTo w:id="579" w:author="NTT DOCOMO, INC." w:date="2018-05-30T14:35:00Z">
        <w:r w:rsidRPr="008A3750">
          <w:rPr>
            <w:color w:val="808080"/>
          </w:rPr>
          <w:t>-- ASN1START</w:t>
        </w:r>
      </w:moveTo>
    </w:p>
    <w:moveToRangeEnd w:id="578"/>
    <w:p w14:paraId="1511AF8C" w14:textId="77777777" w:rsidR="00FD7354" w:rsidRPr="00F35584" w:rsidRDefault="00FD7354" w:rsidP="00FC7F0F">
      <w:pPr>
        <w:pStyle w:val="PL"/>
        <w:rPr>
          <w:del w:id="580" w:author="NTT DOCOMO, INC." w:date="2018-05-30T14:35:00Z"/>
          <w:lang w:eastAsia="ja-JP"/>
        </w:rPr>
      </w:pPr>
      <w:del w:id="581" w:author="NTT DOCOMO, INC." w:date="2018-05-30T14:35:00Z">
        <w:r w:rsidRPr="00F35584">
          <w:rPr>
            <w:lang w:eastAsia="ja-JP"/>
          </w:rPr>
          <w:delText>}</w:delText>
        </w:r>
      </w:del>
    </w:p>
    <w:p w14:paraId="37CE24A8" w14:textId="77777777" w:rsidR="00CF52D8" w:rsidRPr="008A3750" w:rsidRDefault="00CF52D8" w:rsidP="00CF52D8">
      <w:pPr>
        <w:pStyle w:val="PL"/>
        <w:rPr>
          <w:ins w:id="582" w:author="NTT DOCOMO, INC." w:date="2018-05-30T14:35:00Z"/>
          <w:color w:val="808080"/>
        </w:rPr>
      </w:pPr>
      <w:ins w:id="583" w:author="NTT DOCOMO, INC." w:date="2018-05-30T14:35:00Z">
        <w:r w:rsidRPr="008A3750">
          <w:rPr>
            <w:color w:val="808080"/>
          </w:rPr>
          <w:t>-- TAG-CA-PARAMETERSNR-START</w:t>
        </w:r>
      </w:ins>
    </w:p>
    <w:p w14:paraId="7A6111CD" w14:textId="77777777" w:rsidR="00CF52D8" w:rsidRDefault="00CF52D8" w:rsidP="00CF52D8">
      <w:pPr>
        <w:pStyle w:val="PL"/>
      </w:pPr>
    </w:p>
    <w:p w14:paraId="78F4DE54" w14:textId="77777777" w:rsidR="00CF52D8" w:rsidRPr="00F35584" w:rsidRDefault="00CF52D8" w:rsidP="00CF52D8">
      <w:pPr>
        <w:pStyle w:val="PL"/>
        <w:rPr>
          <w:lang w:eastAsia="ja-JP"/>
        </w:rPr>
      </w:pPr>
      <w:r w:rsidRPr="00F35584">
        <w:rPr>
          <w:lang w:eastAsia="ja-JP"/>
        </w:rPr>
        <w:t>CA-ParametersNR ::=</w:t>
      </w:r>
      <w:r w:rsidRPr="00F35584">
        <w:rPr>
          <w:lang w:eastAsia="ja-JP"/>
        </w:rPr>
        <w:tab/>
      </w:r>
      <w:r w:rsidRPr="00F35584">
        <w:rPr>
          <w:color w:val="993366"/>
        </w:rPr>
        <w:t>SEQUENCE</w:t>
      </w:r>
      <w:r w:rsidRPr="00F35584">
        <w:rPr>
          <w:lang w:eastAsia="ja-JP"/>
        </w:rPr>
        <w:t xml:space="preserve"> {</w:t>
      </w:r>
    </w:p>
    <w:p w14:paraId="65023C44" w14:textId="62885A82" w:rsidR="00CF52D8" w:rsidRPr="00F35584" w:rsidRDefault="00CF52D8" w:rsidP="00CF52D8">
      <w:pPr>
        <w:pStyle w:val="PL"/>
      </w:pPr>
      <w:r w:rsidRPr="00F35584">
        <w:tab/>
        <w:t>multipleTimingAdvances</w:t>
      </w:r>
      <w:r w:rsidRPr="00F35584">
        <w:tab/>
      </w:r>
      <w:r w:rsidRPr="00F35584">
        <w:tab/>
      </w:r>
      <w:ins w:id="584" w:author="NTT DOCOMO, INC." w:date="2018-05-30T14:35:00Z">
        <w:r>
          <w:tab/>
        </w:r>
        <w:r>
          <w:tab/>
        </w:r>
      </w:ins>
      <w:r w:rsidRPr="00F35584">
        <w:rPr>
          <w:color w:val="993366"/>
        </w:rPr>
        <w:t>ENUMERATED</w:t>
      </w:r>
      <w:r w:rsidRPr="00F35584">
        <w:t xml:space="preserve"> {supported}</w:t>
      </w:r>
      <w:r w:rsidRPr="00F35584">
        <w:tab/>
      </w:r>
      <w:r w:rsidRPr="00F35584">
        <w:tab/>
      </w:r>
      <w:del w:id="585" w:author="NTT DOCOMO, INC." w:date="2018-05-30T14:35:00Z">
        <w:r w:rsidR="00FD7354" w:rsidRPr="00F35584">
          <w:rPr>
            <w:lang w:eastAsia="ja-JP"/>
          </w:rPr>
          <w:tab/>
        </w:r>
        <w:r w:rsidR="00FD7354" w:rsidRPr="00F35584">
          <w:rPr>
            <w:lang w:eastAsia="ja-JP"/>
          </w:rPr>
          <w:tab/>
        </w:r>
      </w:del>
      <w:r w:rsidRPr="00F35584">
        <w:rPr>
          <w:color w:val="993366"/>
        </w:rPr>
        <w:t>OPTIONAL</w:t>
      </w:r>
      <w:r w:rsidRPr="00F35584">
        <w:t>,</w:t>
      </w:r>
    </w:p>
    <w:p w14:paraId="24052676" w14:textId="77777777" w:rsidR="00FD7354" w:rsidRPr="00F35584" w:rsidRDefault="00FD7354" w:rsidP="00FC7F0F">
      <w:pPr>
        <w:pStyle w:val="PL"/>
        <w:rPr>
          <w:del w:id="586" w:author="NTT DOCOMO, INC." w:date="2018-05-30T14:35:00Z"/>
          <w:color w:val="808080"/>
          <w:lang w:eastAsia="ja-JP"/>
        </w:rPr>
      </w:pPr>
      <w:del w:id="587" w:author="NTT DOCOMO, INC." w:date="2018-05-30T14:35:00Z">
        <w:r w:rsidRPr="00F35584">
          <w:rPr>
            <w:color w:val="808080"/>
            <w:lang w:eastAsia="ja-JP"/>
          </w:rPr>
          <w:delText>-- R4 2-5: Simultaneous reception and transmission for inter band CA (TDD-TDD or TDD-FDD)</w:delText>
        </w:r>
      </w:del>
    </w:p>
    <w:p w14:paraId="21CEF15E" w14:textId="77777777" w:rsidR="004927C3" w:rsidRPr="009C31AA" w:rsidRDefault="004927C3" w:rsidP="00CF52D8">
      <w:pPr>
        <w:pStyle w:val="PL"/>
        <w:rPr>
          <w:ins w:id="588" w:author="NTT DOCOMO, INC." w:date="2018-05-30T14:35:00Z"/>
          <w:rFonts w:eastAsia="游明朝"/>
          <w:lang w:eastAsia="ja-JP"/>
        </w:rPr>
      </w:pPr>
      <w:ins w:id="589" w:author="NTT DOCOMO, INC." w:date="2018-05-30T14:35:00Z">
        <w:r w:rsidRPr="009C31AA">
          <w:rPr>
            <w:rFonts w:eastAsia="游明朝"/>
            <w:lang w:eastAsia="ja-JP"/>
          </w:rPr>
          <w:tab/>
          <w:t>parallelTxSRS-PUCCH-PUSCH</w:t>
        </w:r>
        <w:r w:rsidRPr="009C31AA">
          <w:rPr>
            <w:rFonts w:eastAsia="游明朝"/>
            <w:lang w:eastAsia="ja-JP"/>
          </w:rPr>
          <w:tab/>
        </w:r>
        <w:r w:rsidRPr="009C31AA">
          <w:rPr>
            <w:rFonts w:eastAsia="游明朝"/>
            <w:lang w:eastAsia="ja-JP"/>
          </w:rPr>
          <w:tab/>
        </w:r>
        <w:r w:rsidRPr="009C31AA">
          <w:rPr>
            <w:rFonts w:eastAsia="游明朝"/>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14:paraId="1B0E75DF" w14:textId="77777777" w:rsidR="004927C3" w:rsidRPr="009C31AA" w:rsidRDefault="004927C3" w:rsidP="00CF52D8">
      <w:pPr>
        <w:pStyle w:val="PL"/>
        <w:rPr>
          <w:ins w:id="590" w:author="NTT DOCOMO, INC." w:date="2018-05-30T14:35:00Z"/>
          <w:rFonts w:eastAsia="游明朝" w:hint="eastAsia"/>
          <w:lang w:eastAsia="ja-JP"/>
        </w:rPr>
      </w:pPr>
      <w:ins w:id="591" w:author="NTT DOCOMO, INC." w:date="2018-05-30T14:35:00Z">
        <w:r w:rsidRPr="009C31AA">
          <w:rPr>
            <w:rFonts w:eastAsia="游明朝"/>
            <w:lang w:eastAsia="ja-JP"/>
          </w:rPr>
          <w:tab/>
          <w:t>parallelTxPRACH-SRS-PUCCH-PUSCH</w:t>
        </w:r>
        <w:r w:rsidRPr="009C31AA">
          <w:rPr>
            <w:rFonts w:eastAsia="游明朝"/>
            <w:lang w:eastAsia="ja-JP"/>
          </w:rPr>
          <w:tab/>
        </w:r>
        <w:r w:rsidRPr="009C31AA">
          <w:rPr>
            <w:rFonts w:eastAsia="游明朝"/>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14:paraId="14CCB3DF" w14:textId="77777777" w:rsidR="00CF52D8" w:rsidRDefault="00CF52D8" w:rsidP="00CF52D8">
      <w:pPr>
        <w:pStyle w:val="PL"/>
      </w:pPr>
      <w:r w:rsidRPr="00F35584">
        <w:rPr>
          <w:lang w:eastAsia="ja-JP"/>
        </w:rPr>
        <w:tab/>
        <w:t>simultaneousRxTxInterBandCA</w:t>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00F772FC" w:rsidRPr="00F772FC">
        <w:t>,</w:t>
      </w:r>
    </w:p>
    <w:p w14:paraId="74A152A8" w14:textId="77777777" w:rsidR="00FD7354" w:rsidRPr="00F35584" w:rsidRDefault="00FD7354" w:rsidP="00FC7F0F">
      <w:pPr>
        <w:pStyle w:val="PL"/>
        <w:rPr>
          <w:del w:id="592" w:author="NTT DOCOMO, INC." w:date="2018-05-30T14:35:00Z"/>
          <w:color w:val="808080"/>
          <w:lang w:eastAsia="ja-JP"/>
        </w:rPr>
      </w:pPr>
      <w:del w:id="593" w:author="NTT DOCOMO, INC." w:date="2018-05-30T14:35:00Z">
        <w:r w:rsidRPr="00F35584">
          <w:rPr>
            <w:color w:val="808080"/>
            <w:lang w:eastAsia="ja-JP"/>
          </w:rPr>
          <w:delText>-- BCS related to R4 2-1 and Updated CA BW class in R4-1803374</w:delText>
        </w:r>
      </w:del>
    </w:p>
    <w:p w14:paraId="6BECF668" w14:textId="77777777" w:rsidR="00FD7354" w:rsidRPr="00F35584" w:rsidRDefault="00FD7354" w:rsidP="00FC7F0F">
      <w:pPr>
        <w:pStyle w:val="PL"/>
        <w:rPr>
          <w:del w:id="594" w:author="NTT DOCOMO, INC." w:date="2018-05-30T14:35:00Z"/>
          <w:lang w:eastAsia="ja-JP"/>
        </w:rPr>
      </w:pPr>
      <w:del w:id="595" w:author="NTT DOCOMO, INC." w:date="2018-05-30T14:35:00Z">
        <w:r w:rsidRPr="00F35584">
          <w:rPr>
            <w:lang w:eastAsia="ja-JP"/>
          </w:rPr>
          <w:tab/>
          <w:delText>supportedBandwidthCombinationSet</w:delText>
        </w:r>
        <w:r w:rsidRPr="00F35584">
          <w:rPr>
            <w:lang w:eastAsia="ja-JP"/>
          </w:rPr>
          <w:tab/>
        </w:r>
        <w:r w:rsidRPr="00F35584">
          <w:rPr>
            <w:color w:val="993366"/>
          </w:rPr>
          <w:delText>BIT</w:delText>
        </w:r>
        <w:r w:rsidRPr="00F35584">
          <w:delText xml:space="preserve"> </w:delText>
        </w:r>
        <w:r w:rsidRPr="00F35584">
          <w:rPr>
            <w:color w:val="993366"/>
          </w:rPr>
          <w:delText>STRING</w:delText>
        </w:r>
        <w:r w:rsidRPr="00F35584">
          <w:rPr>
            <w:lang w:eastAsia="ja-JP"/>
          </w:rPr>
          <w:delText xml:space="preserve"> (</w:delText>
        </w:r>
        <w:r w:rsidRPr="00F35584">
          <w:rPr>
            <w:color w:val="993366"/>
          </w:rPr>
          <w:delText>SIZE</w:delText>
        </w:r>
        <w:r w:rsidRPr="00F35584">
          <w:rPr>
            <w:lang w:eastAsia="ja-JP"/>
          </w:rPr>
          <w:delText xml:space="preserve"> (1..32))</w:delText>
        </w:r>
        <w:r w:rsidRPr="00F35584">
          <w:rPr>
            <w:lang w:eastAsia="ja-JP"/>
          </w:rPr>
          <w:tab/>
        </w:r>
        <w:r w:rsidRPr="00F35584">
          <w:rPr>
            <w:color w:val="993366"/>
          </w:rPr>
          <w:delText>OPTIONAL</w:delText>
        </w:r>
      </w:del>
    </w:p>
    <w:p w14:paraId="7CB5EBE3" w14:textId="77777777" w:rsidR="00FD7354" w:rsidRPr="00F35584" w:rsidRDefault="00FD7354" w:rsidP="00FC7F0F">
      <w:pPr>
        <w:pStyle w:val="PL"/>
        <w:rPr>
          <w:del w:id="596" w:author="NTT DOCOMO, INC." w:date="2018-05-30T14:35:00Z"/>
          <w:lang w:eastAsia="ja-JP"/>
        </w:rPr>
      </w:pPr>
      <w:del w:id="597" w:author="NTT DOCOMO, INC." w:date="2018-05-30T14:35:00Z">
        <w:r w:rsidRPr="00F35584">
          <w:rPr>
            <w:lang w:eastAsia="ja-JP"/>
          </w:rPr>
          <w:delText>}</w:delText>
        </w:r>
      </w:del>
    </w:p>
    <w:p w14:paraId="6A276A42" w14:textId="77777777" w:rsidR="00633081" w:rsidRPr="00F35584" w:rsidRDefault="00633081" w:rsidP="00633081">
      <w:pPr>
        <w:pStyle w:val="PL"/>
        <w:rPr>
          <w:moveFrom w:id="598" w:author="NTT DOCOMO, INC." w:date="2018-05-30T14:35:00Z"/>
          <w:lang w:eastAsia="ja-JP"/>
        </w:rPr>
      </w:pPr>
      <w:moveFromRangeStart w:id="599" w:author="NTT DOCOMO, INC." w:date="2018-05-30T14:35:00Z" w:name="move515454283"/>
    </w:p>
    <w:p w14:paraId="05245D7E" w14:textId="77777777" w:rsidR="00633081" w:rsidRPr="00F35584" w:rsidRDefault="00633081" w:rsidP="00633081">
      <w:pPr>
        <w:pStyle w:val="PL"/>
        <w:rPr>
          <w:moveFrom w:id="600" w:author="NTT DOCOMO, INC." w:date="2018-05-30T14:35:00Z"/>
          <w:lang w:eastAsia="ja-JP"/>
        </w:rPr>
      </w:pPr>
      <w:moveFrom w:id="601" w:author="NTT DOCOMO, INC." w:date="2018-05-30T14:35:00Z">
        <w:r w:rsidRPr="00F35584">
          <w:rPr>
            <w:lang w:eastAsia="ja-JP"/>
          </w:rPr>
          <w:t>MRDC-Parameters ::=</w:t>
        </w:r>
        <w:r w:rsidRPr="00F35584">
          <w:rPr>
            <w:lang w:eastAsia="ja-JP"/>
          </w:rPr>
          <w:tab/>
        </w:r>
        <w:r w:rsidRPr="00F35584">
          <w:rPr>
            <w:color w:val="993366"/>
          </w:rPr>
          <w:t>SEQUENCE</w:t>
        </w:r>
        <w:r w:rsidRPr="00F35584">
          <w:rPr>
            <w:lang w:eastAsia="ja-JP"/>
          </w:rPr>
          <w:t xml:space="preserve"> {</w:t>
        </w:r>
      </w:moveFrom>
    </w:p>
    <w:moveFromRangeEnd w:id="599"/>
    <w:p w14:paraId="0C1D2CE9" w14:textId="5F235362" w:rsidR="00F772FC" w:rsidRPr="00F35584" w:rsidRDefault="00FD7354" w:rsidP="00CF52D8">
      <w:pPr>
        <w:pStyle w:val="PL"/>
        <w:rPr>
          <w:lang w:eastAsia="ja-JP"/>
        </w:rPr>
      </w:pPr>
      <w:del w:id="602" w:author="NTT DOCOMO, INC." w:date="2018-05-30T14:35:00Z">
        <w:r w:rsidRPr="00F35584">
          <w:tab/>
          <w:delText>singleUL-Transmission</w:delText>
        </w:r>
      </w:del>
      <w:ins w:id="603" w:author="NTT DOCOMO, INC." w:date="2018-05-30T14:35:00Z">
        <w:r w:rsidR="00F772FC">
          <w:tab/>
          <w:t>simultaneousRxTxStandaloneSUL</w:t>
        </w:r>
      </w:ins>
      <w:r w:rsidR="00F772FC">
        <w:tab/>
      </w:r>
      <w:r w:rsidR="00F772FC">
        <w:tab/>
      </w:r>
      <w:r w:rsidR="00F772FC" w:rsidRPr="00F35584">
        <w:rPr>
          <w:color w:val="993366"/>
        </w:rPr>
        <w:t>ENUMERATED</w:t>
      </w:r>
      <w:r w:rsidR="00F772FC" w:rsidRPr="00F35584">
        <w:t xml:space="preserve"> {supported}</w:t>
      </w:r>
      <w:r w:rsidR="00F772FC" w:rsidRPr="00F35584">
        <w:tab/>
      </w:r>
      <w:r w:rsidR="00F772FC" w:rsidRPr="00F35584">
        <w:tab/>
      </w:r>
      <w:r w:rsidR="00F772FC" w:rsidRPr="00F35584">
        <w:rPr>
          <w:color w:val="993366"/>
        </w:rPr>
        <w:t>OPTIONAL</w:t>
      </w:r>
      <w:r w:rsidR="00F34184" w:rsidRPr="00F34184">
        <w:t>,</w:t>
      </w:r>
    </w:p>
    <w:p w14:paraId="6942C1AC" w14:textId="77777777" w:rsidR="00FD7354" w:rsidRPr="00F35584" w:rsidRDefault="00FD7354" w:rsidP="00FC7F0F">
      <w:pPr>
        <w:pStyle w:val="PL"/>
        <w:rPr>
          <w:del w:id="604" w:author="NTT DOCOMO, INC." w:date="2018-05-30T14:35:00Z"/>
          <w:color w:val="808080"/>
          <w:lang w:eastAsia="ja-JP"/>
        </w:rPr>
      </w:pPr>
      <w:del w:id="605" w:author="NTT DOCOMO, INC." w:date="2018-05-30T14:35:00Z">
        <w:r w:rsidRPr="00F35584">
          <w:rPr>
            <w:color w:val="808080"/>
            <w:lang w:eastAsia="ja-JP"/>
          </w:rPr>
          <w:delText>-- R4 1-10: Support of EN-DC with LTE-NR coexistence in UL sharing from UE perspective</w:delText>
        </w:r>
      </w:del>
    </w:p>
    <w:p w14:paraId="410CD2FA" w14:textId="77777777" w:rsidR="00633081" w:rsidRPr="00F35584" w:rsidRDefault="00633081" w:rsidP="00633081">
      <w:pPr>
        <w:pStyle w:val="PL"/>
        <w:rPr>
          <w:moveFrom w:id="606" w:author="NTT DOCOMO, INC." w:date="2018-05-30T14:35:00Z"/>
          <w:lang w:eastAsia="ja-JP"/>
        </w:rPr>
      </w:pPr>
      <w:moveFromRangeStart w:id="607" w:author="NTT DOCOMO, INC." w:date="2018-05-30T14:35:00Z" w:name="move515454284"/>
      <w:moveFrom w:id="608" w:author="NTT DOCOMO, INC." w:date="2018-05-30T14:35:00Z">
        <w:r w:rsidRPr="00F35584">
          <w:rPr>
            <w:lang w:eastAsia="ja-JP"/>
          </w:rPr>
          <w:tab/>
          <w:t>ul-SharingEUTRA-NR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moveFrom>
    </w:p>
    <w:moveFromRangeEnd w:id="607"/>
    <w:p w14:paraId="2406A573" w14:textId="77777777" w:rsidR="00FD7354" w:rsidRPr="00F35584" w:rsidRDefault="00FD7354" w:rsidP="00FC7F0F">
      <w:pPr>
        <w:pStyle w:val="PL"/>
        <w:rPr>
          <w:del w:id="609" w:author="NTT DOCOMO, INC." w:date="2018-05-30T14:35:00Z"/>
          <w:color w:val="808080"/>
          <w:lang w:eastAsia="ja-JP"/>
        </w:rPr>
      </w:pPr>
      <w:del w:id="610" w:author="NTT DOCOMO, INC." w:date="2018-05-30T14:35:00Z">
        <w:r w:rsidRPr="00F35584">
          <w:rPr>
            <w:color w:val="808080"/>
            <w:lang w:eastAsia="ja-JP"/>
          </w:rPr>
          <w:delText>-- R4 1-11: Switching time between LTE UL and NR UL for EN-DC with LTE-NR coexistence in UL sharing from UE perspective</w:delText>
        </w:r>
      </w:del>
    </w:p>
    <w:p w14:paraId="2E060472" w14:textId="77777777" w:rsidR="00633081" w:rsidRPr="00F35584" w:rsidRDefault="00633081" w:rsidP="00633081">
      <w:pPr>
        <w:pStyle w:val="PL"/>
        <w:rPr>
          <w:moveFrom w:id="611" w:author="NTT DOCOMO, INC." w:date="2018-05-30T14:35:00Z"/>
          <w:lang w:eastAsia="ja-JP"/>
        </w:rPr>
      </w:pPr>
      <w:moveFromRangeStart w:id="612" w:author="NTT DOCOMO, INC." w:date="2018-05-30T14:35:00Z" w:name="move515454285"/>
      <w:moveFrom w:id="613" w:author="NTT DOCOMO, INC." w:date="2018-05-30T14:35:00Z">
        <w:r w:rsidRPr="00F35584">
          <w:rPr>
            <w:lang w:eastAsia="ja-JP"/>
          </w:rPr>
          <w:tab/>
          <w:t>ul-SwitchingTimeEUTRA-NR</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{type1, type2}</w:t>
        </w:r>
        <w:r w:rsidRPr="00F35584">
          <w:rPr>
            <w:lang w:eastAsia="ja-JP"/>
          </w:rPr>
          <w:tab/>
        </w:r>
        <w:r w:rsidRPr="00F35584">
          <w:rPr>
            <w:color w:val="993366"/>
          </w:rPr>
          <w:t>OPTIONAL</w:t>
        </w:r>
        <w:r w:rsidRPr="00F35584">
          <w:rPr>
            <w:lang w:eastAsia="ja-JP"/>
          </w:rPr>
          <w:t>,</w:t>
        </w:r>
      </w:moveFrom>
    </w:p>
    <w:moveFromRangeEnd w:id="612"/>
    <w:p w14:paraId="37E550D2" w14:textId="77777777" w:rsidR="00FD7354" w:rsidRPr="00F35584" w:rsidRDefault="00FD7354" w:rsidP="00FC7F0F">
      <w:pPr>
        <w:pStyle w:val="PL"/>
        <w:rPr>
          <w:del w:id="614" w:author="NTT DOCOMO, INC." w:date="2018-05-30T14:35:00Z"/>
          <w:color w:val="808080"/>
          <w:lang w:eastAsia="ja-JP"/>
        </w:rPr>
      </w:pPr>
      <w:del w:id="615" w:author="NTT DOCOMO, INC." w:date="2018-05-30T14:35:00Z">
        <w:r w:rsidRPr="00F35584">
          <w:rPr>
            <w:color w:val="808080"/>
            <w:lang w:eastAsia="ja-JP"/>
          </w:rPr>
          <w:delText>-- R4 2-4: Simultaneous reception and transmission for inter-band EN-DC (TDD-TDD or TDD-FDD)</w:delText>
        </w:r>
      </w:del>
    </w:p>
    <w:p w14:paraId="735A6619" w14:textId="77777777" w:rsidR="00633081" w:rsidRPr="00F35584" w:rsidRDefault="00633081" w:rsidP="00633081">
      <w:pPr>
        <w:pStyle w:val="PL"/>
        <w:rPr>
          <w:moveFrom w:id="616" w:author="NTT DOCOMO, INC." w:date="2018-05-30T14:35:00Z"/>
          <w:lang w:eastAsia="ja-JP"/>
        </w:rPr>
      </w:pPr>
      <w:moveFromRangeStart w:id="617" w:author="NTT DOCOMO, INC." w:date="2018-05-30T14:35:00Z" w:name="move515454286"/>
      <w:moveFrom w:id="618" w:author="NTT DOCOMO, INC." w:date="2018-05-30T14:35:00Z">
        <w:r w:rsidRPr="00F35584">
          <w:rPr>
            <w:lang w:eastAsia="ja-JP"/>
          </w:rPr>
          <w:tab/>
          <w:t>simultaneousRxTxInterBandENDC</w:t>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rPr>
            <w:lang w:eastAsia="ja-JP"/>
          </w:rPr>
          <w:t>,</w:t>
        </w:r>
      </w:moveFrom>
    </w:p>
    <w:moveFromRangeEnd w:id="617"/>
    <w:p w14:paraId="6E0BB6CE" w14:textId="77777777" w:rsidR="00FD7354" w:rsidRPr="00F35584" w:rsidRDefault="00FD7354" w:rsidP="00FC7F0F">
      <w:pPr>
        <w:pStyle w:val="PL"/>
        <w:rPr>
          <w:del w:id="619" w:author="NTT DOCOMO, INC." w:date="2018-05-30T14:35:00Z"/>
          <w:color w:val="808080"/>
          <w:lang w:eastAsia="ja-JP"/>
        </w:rPr>
      </w:pPr>
      <w:del w:id="620" w:author="NTT DOCOMO, INC." w:date="2018-05-30T14:35:00Z">
        <w:r w:rsidRPr="00F35584">
          <w:rPr>
            <w:color w:val="808080"/>
            <w:lang w:eastAsia="ja-JP"/>
          </w:rPr>
          <w:delText>-- R4 2-6: Asynchronous FDD-FDD intra-band EN-DC</w:delText>
        </w:r>
      </w:del>
    </w:p>
    <w:p w14:paraId="5270E210" w14:textId="77777777" w:rsidR="00633081" w:rsidRPr="00F35584" w:rsidRDefault="00633081" w:rsidP="00633081">
      <w:pPr>
        <w:pStyle w:val="PL"/>
        <w:rPr>
          <w:moveFrom w:id="621" w:author="NTT DOCOMO, INC." w:date="2018-05-30T14:35:00Z"/>
          <w:lang w:eastAsia="ja-JP"/>
        </w:rPr>
      </w:pPr>
      <w:moveFromRangeStart w:id="622" w:author="NTT DOCOMO, INC." w:date="2018-05-30T14:35:00Z" w:name="move515454287"/>
      <w:moveFrom w:id="623" w:author="NTT DOCOMO, INC." w:date="2018-05-30T14:35:00Z">
        <w:r w:rsidRPr="00F35584">
          <w:tab/>
        </w:r>
        <w:r w:rsidRPr="00F35584">
          <w:rPr>
            <w:lang w:eastAsia="ja-JP"/>
          </w:rPr>
          <w:t>asyncIntraBandENDC</w: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00414260" w:rsidRPr="00414260">
          <w:t>,</w:t>
        </w:r>
      </w:moveFrom>
    </w:p>
    <w:moveFromRangeEnd w:id="622"/>
    <w:p w14:paraId="4F9D68F0" w14:textId="77777777" w:rsidR="00FD7354" w:rsidRPr="00F35584" w:rsidRDefault="00FD7354" w:rsidP="00FC7F0F">
      <w:pPr>
        <w:pStyle w:val="PL"/>
        <w:rPr>
          <w:del w:id="624" w:author="NTT DOCOMO, INC." w:date="2018-05-30T14:35:00Z"/>
        </w:rPr>
      </w:pPr>
      <w:del w:id="625" w:author="NTT DOCOMO, INC." w:date="2018-05-30T14:35:00Z">
        <w:r w:rsidRPr="00F35584">
          <w:tab/>
          <w:delText xml:space="preserve">basebandProcesingCombinationMRDC </w:delText>
        </w:r>
        <w:r w:rsidRPr="00F35584">
          <w:tab/>
          <w:delText>BasebandProcessingCombinationMRDC</w:delText>
        </w:r>
      </w:del>
    </w:p>
    <w:p w14:paraId="64CF92F5" w14:textId="77777777" w:rsidR="00FD7354" w:rsidRPr="00F35584" w:rsidRDefault="00FD7354" w:rsidP="00FC7F0F">
      <w:pPr>
        <w:pStyle w:val="PL"/>
        <w:rPr>
          <w:del w:id="626" w:author="NTT DOCOMO, INC." w:date="2018-05-30T14:35:00Z"/>
        </w:rPr>
      </w:pPr>
      <w:del w:id="627" w:author="NTT DOCOMO, INC." w:date="2018-05-30T14:35:00Z">
        <w:r w:rsidRPr="00F35584">
          <w:delText>}</w:delText>
        </w:r>
      </w:del>
    </w:p>
    <w:p w14:paraId="0A459DB2" w14:textId="77777777" w:rsidR="00FD7354" w:rsidRPr="00F35584" w:rsidRDefault="00FD7354" w:rsidP="00FC7F0F">
      <w:pPr>
        <w:pStyle w:val="PL"/>
        <w:rPr>
          <w:del w:id="628" w:author="NTT DOCOMO, INC." w:date="2018-05-30T14:35:00Z"/>
        </w:rPr>
      </w:pPr>
    </w:p>
    <w:p w14:paraId="56509147" w14:textId="2BBF5D3A" w:rsidR="00F34184" w:rsidRPr="00F35584" w:rsidRDefault="00FD7354" w:rsidP="00F34184">
      <w:pPr>
        <w:pStyle w:val="PL"/>
        <w:rPr>
          <w:ins w:id="629" w:author="NTT DOCOMO, INC." w:date="2018-05-30T14:35:00Z"/>
          <w:lang w:eastAsia="ja-JP"/>
        </w:rPr>
      </w:pPr>
      <w:del w:id="630" w:author="NTT DOCOMO, INC." w:date="2018-05-30T14:35:00Z">
        <w:r w:rsidRPr="00F35584">
          <w:delText xml:space="preserve">BandAndDL-ParametersEUTRA ::= </w:delText>
        </w:r>
      </w:del>
      <w:ins w:id="631" w:author="NTT DOCOMO, INC." w:date="2018-05-30T14:35:00Z">
        <w:r w:rsidR="00F34184" w:rsidRPr="00F35584">
          <w:rPr>
            <w:lang w:eastAsia="ja-JP"/>
          </w:rPr>
          <w:tab/>
          <w:t>lateNonCriticalExtension</w:t>
        </w:r>
        <w:r w:rsidR="00F34184" w:rsidRPr="00F35584">
          <w:rPr>
            <w:lang w:eastAsia="ja-JP"/>
          </w:rPr>
          <w:tab/>
        </w:r>
        <w:r w:rsidR="00F34184" w:rsidRPr="00F35584">
          <w:rPr>
            <w:lang w:eastAsia="ja-JP"/>
          </w:rPr>
          <w:tab/>
        </w:r>
        <w:r w:rsidR="00F34184">
          <w:rPr>
            <w:lang w:eastAsia="ja-JP"/>
          </w:rPr>
          <w:tab/>
        </w:r>
        <w:r w:rsidR="00F34184" w:rsidRPr="00F35584">
          <w:rPr>
            <w:color w:val="993366"/>
          </w:rPr>
          <w:t>OCTET</w:t>
        </w:r>
        <w:r w:rsidR="00F34184" w:rsidRPr="00F35584">
          <w:t xml:space="preserve"> </w:t>
        </w:r>
        <w:r w:rsidR="00F34184" w:rsidRPr="00F35584">
          <w:rPr>
            <w:color w:val="993366"/>
          </w:rPr>
          <w:t>STRING</w:t>
        </w:r>
        <w:r w:rsidR="00F34184" w:rsidRPr="00F35584">
          <w:rPr>
            <w:lang w:eastAsia="ja-JP"/>
          </w:rPr>
          <w:tab/>
        </w:r>
        <w:r w:rsidR="00F34184" w:rsidRPr="00F35584">
          <w:rPr>
            <w:lang w:eastAsia="ja-JP"/>
          </w:rPr>
          <w:tab/>
        </w:r>
        <w:r w:rsidR="00F34184" w:rsidRPr="00F35584">
          <w:rPr>
            <w:lang w:eastAsia="ja-JP"/>
          </w:rPr>
          <w:tab/>
        </w:r>
        <w:r w:rsidR="00F34184" w:rsidRPr="00F35584">
          <w:rPr>
            <w:lang w:eastAsia="ja-JP"/>
          </w:rPr>
          <w:tab/>
        </w:r>
        <w:r w:rsidR="00F34184" w:rsidRPr="00F35584">
          <w:rPr>
            <w:color w:val="993366"/>
          </w:rPr>
          <w:t>OPTIONAL</w:t>
        </w:r>
        <w:r w:rsidR="00F34184" w:rsidRPr="00F35584">
          <w:rPr>
            <w:lang w:eastAsia="ja-JP"/>
          </w:rPr>
          <w:t>,</w:t>
        </w:r>
      </w:ins>
    </w:p>
    <w:p w14:paraId="6BE23831" w14:textId="67685050" w:rsidR="00F34184" w:rsidRPr="00F35584" w:rsidRDefault="00F34184" w:rsidP="00F34184">
      <w:pPr>
        <w:pStyle w:val="PL"/>
        <w:rPr>
          <w:rFonts w:eastAsia="Malgun Gothic"/>
        </w:rPr>
      </w:pPr>
      <w:ins w:id="632"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ins>
      <w:r w:rsidRPr="00F35584">
        <w:rPr>
          <w:color w:val="993366"/>
        </w:rPr>
        <w:t>SEQUENCE</w:t>
      </w:r>
      <w:r w:rsidRPr="00F35584">
        <w:rPr>
          <w:rFonts w:eastAsia="Malgun Gothic"/>
        </w:rPr>
        <w:t xml:space="preserve"> </w:t>
      </w:r>
      <w:del w:id="633" w:author="NTT DOCOMO, INC." w:date="2018-05-30T14:35:00Z">
        <w:r w:rsidR="00FD7354" w:rsidRPr="00F35584">
          <w:delText>{</w:delText>
        </w:r>
      </w:del>
      <w:ins w:id="634" w:author="NTT DOCOMO, INC." w:date="2018-05-30T14:35:00Z">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27DDE987" w14:textId="77777777" w:rsidR="00FD7354" w:rsidRPr="00F35584" w:rsidRDefault="00FD7354" w:rsidP="00FC7F0F">
      <w:pPr>
        <w:pStyle w:val="PL"/>
        <w:rPr>
          <w:del w:id="635" w:author="NTT DOCOMO, INC." w:date="2018-05-30T14:35:00Z"/>
        </w:rPr>
      </w:pPr>
      <w:del w:id="636" w:author="NTT DOCOMO, INC." w:date="2018-05-30T14:35:00Z">
        <w:r w:rsidRPr="00F35584">
          <w:tab/>
          <w:delText>bandEUTRA</w:delText>
        </w:r>
        <w:r w:rsidRPr="00F35584">
          <w:tab/>
        </w:r>
        <w:r w:rsidRPr="00F35584">
          <w:tab/>
        </w:r>
        <w:r w:rsidRPr="00F35584">
          <w:tab/>
        </w:r>
        <w:r w:rsidRPr="00F35584">
          <w:tab/>
        </w:r>
        <w:r w:rsidRPr="00F35584">
          <w:tab/>
          <w:delText>FreqBandIndicatorEUTRA,</w:delText>
        </w:r>
      </w:del>
    </w:p>
    <w:p w14:paraId="6092A31D" w14:textId="07549911" w:rsidR="00F34184" w:rsidRPr="00F34184" w:rsidRDefault="00FD7354" w:rsidP="00CF52D8">
      <w:pPr>
        <w:pStyle w:val="PL"/>
        <w:rPr>
          <w:ins w:id="637" w:author="NTT DOCOMO, INC." w:date="2018-05-30T14:35:00Z"/>
          <w:lang w:eastAsia="ja-JP"/>
        </w:rPr>
      </w:pPr>
      <w:del w:id="638" w:author="NTT DOCOMO, INC." w:date="2018-05-30T14:35:00Z">
        <w:r w:rsidRPr="00F35584">
          <w:tab/>
          <w:delText>ca-BandwidthClassDL-EUTRA</w:delText>
        </w:r>
        <w:r w:rsidRPr="00F35584">
          <w:tab/>
        </w:r>
      </w:del>
    </w:p>
    <w:p w14:paraId="74887E5A" w14:textId="77777777" w:rsidR="00CF52D8" w:rsidRPr="00F35584" w:rsidRDefault="00CF52D8" w:rsidP="00CF52D8">
      <w:pPr>
        <w:pStyle w:val="PL"/>
        <w:rPr>
          <w:ins w:id="639" w:author="NTT DOCOMO, INC." w:date="2018-05-30T14:35:00Z"/>
          <w:lang w:eastAsia="ja-JP"/>
        </w:rPr>
      </w:pPr>
      <w:ins w:id="640" w:author="NTT DOCOMO, INC." w:date="2018-05-30T14:35:00Z">
        <w:r w:rsidRPr="00F35584">
          <w:rPr>
            <w:lang w:eastAsia="ja-JP"/>
          </w:rPr>
          <w:t>}</w:t>
        </w:r>
      </w:ins>
    </w:p>
    <w:p w14:paraId="33643556" w14:textId="77777777" w:rsidR="00CF52D8" w:rsidRDefault="00CF52D8" w:rsidP="00CF52D8">
      <w:pPr>
        <w:pStyle w:val="PL"/>
        <w:rPr>
          <w:ins w:id="641" w:author="NTT DOCOMO, INC." w:date="2018-05-30T14:35:00Z"/>
        </w:rPr>
      </w:pPr>
    </w:p>
    <w:p w14:paraId="265EFAC9" w14:textId="77777777" w:rsidR="00CF52D8" w:rsidRPr="008A3750" w:rsidRDefault="00CF52D8" w:rsidP="00CF52D8">
      <w:pPr>
        <w:pStyle w:val="PL"/>
        <w:rPr>
          <w:ins w:id="642" w:author="NTT DOCOMO, INC." w:date="2018-05-30T14:35:00Z"/>
          <w:color w:val="808080"/>
        </w:rPr>
      </w:pPr>
      <w:ins w:id="643" w:author="NTT DOCOMO, INC." w:date="2018-05-30T14:35:00Z">
        <w:r w:rsidRPr="008A3750">
          <w:rPr>
            <w:color w:val="808080"/>
          </w:rPr>
          <w:t>-- TAG-</w:t>
        </w:r>
      </w:ins>
      <w:r w:rsidRPr="008A3750">
        <w:rPr>
          <w:color w:val="808080"/>
          <w:rPrChange w:id="644" w:author="NTT DOCOMO, INC." w:date="2018-05-30T14:35:00Z">
            <w:rPr/>
          </w:rPrChange>
        </w:rPr>
        <w:t>CA-</w:t>
      </w:r>
      <w:ins w:id="645" w:author="NTT DOCOMO, INC." w:date="2018-05-30T14:35:00Z">
        <w:r w:rsidRPr="008A3750">
          <w:rPr>
            <w:color w:val="808080"/>
          </w:rPr>
          <w:t>PARAMETERSNR-STOP</w:t>
        </w:r>
      </w:ins>
    </w:p>
    <w:p w14:paraId="24C7C2FE" w14:textId="77777777" w:rsidR="00CF52D8" w:rsidRPr="008A3750" w:rsidRDefault="00CF52D8" w:rsidP="00CF52D8">
      <w:pPr>
        <w:pStyle w:val="PL"/>
        <w:rPr>
          <w:moveTo w:id="646" w:author="NTT DOCOMO, INC." w:date="2018-05-30T14:35:00Z"/>
          <w:color w:val="808080"/>
        </w:rPr>
      </w:pPr>
      <w:moveToRangeStart w:id="647" w:author="NTT DOCOMO, INC." w:date="2018-05-30T14:35:00Z" w:name="move515454288"/>
      <w:moveTo w:id="648" w:author="NTT DOCOMO, INC." w:date="2018-05-30T14:35:00Z">
        <w:r w:rsidRPr="008A3750">
          <w:rPr>
            <w:color w:val="808080"/>
          </w:rPr>
          <w:t>-- ASN1STOP</w:t>
        </w:r>
      </w:moveTo>
    </w:p>
    <w:moveToRangeEnd w:id="647"/>
    <w:p w14:paraId="1E90592D" w14:textId="77777777" w:rsidR="00CF52D8" w:rsidRPr="00E125DC" w:rsidRDefault="00CF52D8" w:rsidP="00CF52D8">
      <w:pPr>
        <w:pStyle w:val="4"/>
        <w:rPr>
          <w:ins w:id="649" w:author="NTT DOCOMO, INC." w:date="2018-05-30T14:35:00Z"/>
          <w:i/>
          <w:noProof/>
        </w:rPr>
      </w:pPr>
      <w:ins w:id="650" w:author="NTT DOCOMO, INC." w:date="2018-05-30T14:35:00Z">
        <w:r w:rsidRPr="00E125DC">
          <w:t>–</w:t>
        </w:r>
        <w:r w:rsidRPr="00E125DC">
          <w:tab/>
        </w:r>
        <w:r w:rsidRPr="00E125DC">
          <w:rPr>
            <w:i/>
            <w:noProof/>
          </w:rPr>
          <w:t>CA-ParametersEUTRA</w:t>
        </w:r>
      </w:ins>
    </w:p>
    <w:p w14:paraId="22B9D117" w14:textId="77777777" w:rsidR="00CF52D8" w:rsidRPr="00CF52D8" w:rsidRDefault="00CF52D8" w:rsidP="00CF52D8">
      <w:pPr>
        <w:rPr>
          <w:ins w:id="651" w:author="NTT DOCOMO, INC." w:date="2018-05-30T14:35:00Z"/>
          <w:rFonts w:eastAsia="游明朝"/>
        </w:rPr>
      </w:pPr>
      <w:ins w:id="652" w:author="NTT DOCOMO, INC." w:date="2018-05-30T14:35:00Z">
        <w:r w:rsidRPr="00CF52D8">
          <w:rPr>
            <w:rFonts w:eastAsia="游明朝"/>
          </w:rPr>
          <w:t xml:space="preserve">The IE </w:t>
        </w:r>
        <w:r w:rsidRPr="00CF52D8">
          <w:rPr>
            <w:rFonts w:eastAsia="游明朝"/>
            <w:i/>
          </w:rPr>
          <w:t>CA-ParameterEUTRA</w:t>
        </w:r>
        <w:r w:rsidRPr="00CF52D8">
          <w:rPr>
            <w:rFonts w:eastAsia="游明朝"/>
          </w:rPr>
          <w:t xml:space="preserve"> contains the EUTRA part of band combi</w:t>
        </w:r>
        <w:r w:rsidR="00544AC9">
          <w:rPr>
            <w:rFonts w:eastAsia="游明朝"/>
          </w:rPr>
          <w:t>nation parameters for a given MR</w:t>
        </w:r>
        <w:r w:rsidRPr="00CF52D8">
          <w:rPr>
            <w:rFonts w:eastAsia="游明朝"/>
          </w:rPr>
          <w:t>-DC band combination.</w:t>
        </w:r>
      </w:ins>
    </w:p>
    <w:p w14:paraId="4D972C9B" w14:textId="77777777" w:rsidR="00CF52D8" w:rsidRPr="00CF52D8" w:rsidRDefault="00CF52D8" w:rsidP="00CF52D8">
      <w:pPr>
        <w:pStyle w:val="NO"/>
        <w:rPr>
          <w:ins w:id="653" w:author="NTT DOCOMO, INC." w:date="2018-05-30T14:35:00Z"/>
          <w:rFonts w:eastAsia="游明朝"/>
        </w:rPr>
      </w:pPr>
      <w:ins w:id="654" w:author="NTT DOCOMO, INC." w:date="2018-05-30T14:35:00Z">
        <w:r w:rsidRPr="00CF52D8">
          <w:rPr>
            <w:rFonts w:eastAsia="游明朝"/>
          </w:rPr>
          <w:t>NOTE:</w:t>
        </w:r>
        <w:r w:rsidRPr="00CF52D8">
          <w:rPr>
            <w:rFonts w:eastAsia="游明朝"/>
          </w:rPr>
          <w:tab/>
          <w:t xml:space="preserve">If an additional EUTRA band combonation parameter is defined in TS 36.331 </w:t>
        </w:r>
        <w:r w:rsidR="00544AC9">
          <w:rPr>
            <w:rFonts w:eastAsia="游明朝"/>
          </w:rPr>
          <w:t>[10], which are supported for MR</w:t>
        </w:r>
        <w:r w:rsidRPr="00CF52D8">
          <w:rPr>
            <w:rFonts w:eastAsia="游明朝"/>
          </w:rPr>
          <w:t>-DC, it shall be defined here as well.</w:t>
        </w:r>
      </w:ins>
    </w:p>
    <w:p w14:paraId="3B971A90" w14:textId="77777777" w:rsidR="00CF52D8" w:rsidRPr="00E125DC" w:rsidRDefault="00CF52D8" w:rsidP="00CF52D8">
      <w:pPr>
        <w:pStyle w:val="PL"/>
        <w:rPr>
          <w:moveTo w:id="655" w:author="NTT DOCOMO, INC." w:date="2018-05-30T14:35:00Z"/>
          <w:color w:val="808080"/>
        </w:rPr>
      </w:pPr>
      <w:moveToRangeStart w:id="656" w:author="NTT DOCOMO, INC." w:date="2018-05-30T14:35:00Z" w:name="move515454289"/>
      <w:moveTo w:id="657" w:author="NTT DOCOMO, INC." w:date="2018-05-30T14:35:00Z">
        <w:r w:rsidRPr="00E125DC">
          <w:rPr>
            <w:color w:val="808080"/>
          </w:rPr>
          <w:t>-- ASN1START</w:t>
        </w:r>
      </w:moveTo>
    </w:p>
    <w:moveToRangeEnd w:id="656"/>
    <w:p w14:paraId="2EE2E180" w14:textId="5380DD6B" w:rsidR="00CF52D8" w:rsidRPr="00E125DC" w:rsidRDefault="00FD7354" w:rsidP="00CF52D8">
      <w:pPr>
        <w:pStyle w:val="PL"/>
        <w:rPr>
          <w:ins w:id="658" w:author="NTT DOCOMO, INC." w:date="2018-05-30T14:35:00Z"/>
          <w:color w:val="808080"/>
        </w:rPr>
      </w:pPr>
      <w:del w:id="659" w:author="NTT DOCOMO, INC." w:date="2018-05-30T14:35:00Z">
        <w:r w:rsidRPr="00F35584">
          <w:delText>BandwidthClassEUTRA</w:delText>
        </w:r>
      </w:del>
      <w:ins w:id="660" w:author="NTT DOCOMO, INC." w:date="2018-05-30T14:35:00Z">
        <w:r w:rsidR="00CF52D8" w:rsidRPr="00E125DC">
          <w:rPr>
            <w:color w:val="808080"/>
          </w:rPr>
          <w:t>-- TAG-CA-PARAMETERSEUTRA-START</w:t>
        </w:r>
      </w:ins>
    </w:p>
    <w:p w14:paraId="50F1C783" w14:textId="77777777" w:rsidR="00CF52D8" w:rsidRPr="00E125DC" w:rsidRDefault="00CF52D8" w:rsidP="00CF52D8">
      <w:pPr>
        <w:pStyle w:val="PL"/>
        <w:rPr>
          <w:ins w:id="661" w:author="NTT DOCOMO, INC." w:date="2018-05-30T14:35:00Z"/>
          <w:rFonts w:eastAsia="游明朝"/>
        </w:rPr>
      </w:pPr>
    </w:p>
    <w:p w14:paraId="667FC886" w14:textId="77777777" w:rsidR="00CF52D8" w:rsidRPr="00E125DC" w:rsidRDefault="00CF52D8" w:rsidP="00CF52D8">
      <w:pPr>
        <w:pStyle w:val="PL"/>
        <w:rPr>
          <w:ins w:id="662" w:author="NTT DOCOMO, INC." w:date="2018-05-30T14:35:00Z"/>
          <w:rFonts w:eastAsia="游明朝"/>
        </w:rPr>
      </w:pPr>
      <w:ins w:id="663" w:author="NTT DOCOMO, INC." w:date="2018-05-30T14:35:00Z">
        <w:r w:rsidRPr="00E125DC">
          <w:rPr>
            <w:rFonts w:eastAsia="游明朝"/>
          </w:rPr>
          <w:t>CA-ParametersEUTRA ::=</w:t>
        </w:r>
        <w:r w:rsidRPr="00E125DC">
          <w:rPr>
            <w:rFonts w:eastAsia="游明朝"/>
          </w:rPr>
          <w:tab/>
        </w:r>
        <w:r w:rsidRPr="00E125DC">
          <w:rPr>
            <w:rFonts w:eastAsia="游明朝"/>
            <w:color w:val="993366"/>
          </w:rPr>
          <w:t>SEQUENCE</w:t>
        </w:r>
        <w:r w:rsidRPr="00E125DC">
          <w:rPr>
            <w:rFonts w:eastAsia="游明朝"/>
          </w:rPr>
          <w:t xml:space="preserve"> {</w:t>
        </w:r>
      </w:ins>
    </w:p>
    <w:p w14:paraId="4F3CB803" w14:textId="77777777" w:rsidR="00CF52D8" w:rsidRPr="00E125DC" w:rsidRDefault="00CF52D8" w:rsidP="00CF52D8">
      <w:pPr>
        <w:pStyle w:val="PL"/>
        <w:rPr>
          <w:ins w:id="664" w:author="NTT DOCOMO, INC." w:date="2018-05-30T14:35:00Z"/>
        </w:rPr>
      </w:pPr>
      <w:ins w:id="665" w:author="NTT DOCOMO, INC." w:date="2018-05-30T14:35:00Z">
        <w:r w:rsidRPr="00E125DC">
          <w:tab/>
          <w:t>multipleTimingAdvance</w:t>
        </w:r>
        <w:r w:rsidRPr="00E125DC">
          <w:tab/>
        </w:r>
        <w:r w:rsidRPr="00E125DC">
          <w:tab/>
        </w:r>
        <w:r w:rsidRPr="00E125DC">
          <w:tab/>
        </w:r>
        <w:r w:rsidRPr="00E125DC">
          <w:tab/>
        </w:r>
        <w:r w:rsidRPr="00E125DC">
          <w:tab/>
        </w:r>
        <w:r w:rsidRPr="00E125DC">
          <w:rPr>
            <w:color w:val="993366"/>
          </w:rPr>
          <w:t>ENUMERATED</w:t>
        </w:r>
        <w:r w:rsidRPr="00E125DC">
          <w:t xml:space="preserve"> {supported}</w:t>
        </w:r>
        <w:r w:rsidRPr="00E125DC">
          <w:tab/>
        </w:r>
        <w:r w:rsidRPr="00E125DC">
          <w:tab/>
        </w:r>
        <w:r w:rsidRPr="00E125DC">
          <w:tab/>
        </w:r>
        <w:r w:rsidRPr="00E125DC">
          <w:tab/>
        </w:r>
        <w:r w:rsidRPr="00E125DC">
          <w:tab/>
        </w:r>
        <w:r w:rsidRPr="00E125DC">
          <w:tab/>
        </w:r>
        <w:r w:rsidRPr="00E125DC">
          <w:tab/>
        </w:r>
        <w:r w:rsidRPr="00E125DC">
          <w:rPr>
            <w:color w:val="993366"/>
          </w:rPr>
          <w:t>OPTIONAL</w:t>
        </w:r>
        <w:r w:rsidRPr="00E125DC">
          <w:t>,</w:t>
        </w:r>
      </w:ins>
    </w:p>
    <w:p w14:paraId="676C242D" w14:textId="77777777" w:rsidR="00CF52D8" w:rsidRPr="00E125DC" w:rsidRDefault="00CF52D8" w:rsidP="00CF52D8">
      <w:pPr>
        <w:pStyle w:val="PL"/>
        <w:rPr>
          <w:ins w:id="666" w:author="NTT DOCOMO, INC." w:date="2018-05-30T14:35:00Z"/>
        </w:rPr>
      </w:pPr>
      <w:ins w:id="667" w:author="NTT DOCOMO, INC." w:date="2018-05-30T14:35:00Z">
        <w:r w:rsidRPr="00E125DC">
          <w:tab/>
          <w:t>simultaneousRx-Tx</w:t>
        </w:r>
        <w:r w:rsidRPr="00E125DC">
          <w:tab/>
        </w:r>
        <w:r w:rsidRPr="00E125DC">
          <w:tab/>
        </w:r>
        <w:r w:rsidRPr="00E125DC">
          <w:tab/>
        </w:r>
        <w:r w:rsidRPr="00E125DC">
          <w:tab/>
        </w:r>
        <w:r w:rsidRPr="00E125DC">
          <w:tab/>
        </w:r>
        <w:r w:rsidRPr="00E125DC">
          <w:tab/>
        </w:r>
        <w:r w:rsidRPr="00E125DC">
          <w:rPr>
            <w:color w:val="993366"/>
          </w:rPr>
          <w:t>ENUMERATED</w:t>
        </w:r>
        <w:r w:rsidRPr="00E125DC">
          <w:t xml:space="preserve"> {supported}</w:t>
        </w:r>
        <w:r w:rsidRPr="00E125DC">
          <w:tab/>
        </w:r>
        <w:r w:rsidRPr="00E125DC">
          <w:tab/>
        </w:r>
        <w:r w:rsidRPr="00E125DC">
          <w:tab/>
        </w:r>
        <w:r w:rsidRPr="00E125DC">
          <w:tab/>
        </w:r>
        <w:r w:rsidRPr="00E125DC">
          <w:tab/>
        </w:r>
        <w:r w:rsidRPr="00E125DC">
          <w:tab/>
        </w:r>
        <w:r w:rsidRPr="00E125DC">
          <w:tab/>
        </w:r>
        <w:r w:rsidRPr="00E125DC">
          <w:rPr>
            <w:color w:val="993366"/>
          </w:rPr>
          <w:t>OPTIONAL</w:t>
        </w:r>
        <w:r w:rsidRPr="00E125DC">
          <w:t>,</w:t>
        </w:r>
      </w:ins>
    </w:p>
    <w:p w14:paraId="3AB4D16D" w14:textId="77777777" w:rsidR="00CF52D8" w:rsidRPr="00E125DC" w:rsidRDefault="00CF52D8" w:rsidP="00CF52D8">
      <w:pPr>
        <w:pStyle w:val="PL"/>
      </w:pPr>
      <w:ins w:id="668" w:author="NTT DOCOMO, INC." w:date="2018-05-30T14:35:00Z">
        <w:r w:rsidRPr="00E125DC">
          <w:tab/>
          <w:t>supportedNAICS-2CRS-AP</w:t>
        </w:r>
        <w:r w:rsidRPr="00E125DC">
          <w:tab/>
        </w:r>
        <w:r w:rsidRPr="00E125DC">
          <w:tab/>
        </w:r>
        <w:r w:rsidRPr="00E125DC">
          <w:tab/>
        </w:r>
        <w:r w:rsidRPr="00E125DC">
          <w:tab/>
        </w:r>
        <w:r w:rsidRPr="00E125DC">
          <w:tab/>
        </w:r>
        <w:r w:rsidRPr="00E125DC">
          <w:rPr>
            <w:color w:val="993366"/>
          </w:rPr>
          <w:t>BIT STRING</w:t>
        </w:r>
        <w:r w:rsidRPr="00E125DC">
          <w:t xml:space="preserve"> (</w:t>
        </w:r>
        <w:r w:rsidRPr="00E125DC">
          <w:rPr>
            <w:color w:val="993366"/>
          </w:rPr>
          <w:t>SIZE</w:t>
        </w:r>
        <w:r w:rsidRPr="00E125DC">
          <w:t xml:space="preserve"> (1..8))</w:t>
        </w:r>
        <w:r w:rsidRPr="00E125DC">
          <w:tab/>
        </w:r>
        <w:r w:rsidRPr="00E125DC">
          <w:tab/>
        </w:r>
        <w:r w:rsidRPr="00E125DC">
          <w:tab/>
        </w:r>
        <w:r w:rsidRPr="00E125DC">
          <w:tab/>
        </w:r>
      </w:ins>
      <w:r w:rsidRPr="00E125DC">
        <w:tab/>
      </w:r>
      <w:r w:rsidRPr="00E125DC">
        <w:tab/>
      </w:r>
      <w:r w:rsidRPr="00E125DC">
        <w:rPr>
          <w:color w:val="993366"/>
        </w:rPr>
        <w:t>OPTIONAL</w:t>
      </w:r>
      <w:r w:rsidRPr="00E125DC">
        <w:t>,</w:t>
      </w:r>
    </w:p>
    <w:p w14:paraId="11BB2D36" w14:textId="77777777" w:rsidR="00FD7354" w:rsidRPr="00F35584" w:rsidRDefault="00FD7354" w:rsidP="00FC7F0F">
      <w:pPr>
        <w:pStyle w:val="PL"/>
        <w:rPr>
          <w:del w:id="669" w:author="NTT DOCOMO, INC." w:date="2018-05-30T14:35:00Z"/>
        </w:rPr>
      </w:pPr>
      <w:del w:id="670" w:author="NTT DOCOMO, INC." w:date="2018-05-30T14:35:00Z">
        <w:r w:rsidRPr="00F35584">
          <w:tab/>
        </w:r>
        <w:r w:rsidRPr="00F35584">
          <w:rPr>
            <w:lang w:eastAsia="ja-JP"/>
          </w:rPr>
          <w:delText>intraBandContiguousCC-InfoDL-EUTRA-List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 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IntraBandContiguousCC-InfoDL-EUTRA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14:paraId="54C23434" w14:textId="77777777" w:rsidR="00FD7354" w:rsidRPr="00F35584" w:rsidRDefault="00FD7354" w:rsidP="00FC7F0F">
      <w:pPr>
        <w:pStyle w:val="PL"/>
        <w:rPr>
          <w:del w:id="671" w:author="NTT DOCOMO, INC." w:date="2018-05-30T14:35:00Z"/>
        </w:rPr>
      </w:pPr>
      <w:del w:id="672" w:author="NTT DOCOMO, INC." w:date="2018-05-30T14:35:00Z">
        <w:r w:rsidRPr="00F35584">
          <w:delText>}</w:delText>
        </w:r>
      </w:del>
    </w:p>
    <w:p w14:paraId="39598296" w14:textId="77777777" w:rsidR="00FD7354" w:rsidRPr="00F35584" w:rsidRDefault="00FD7354" w:rsidP="00FC7F0F">
      <w:pPr>
        <w:pStyle w:val="PL"/>
        <w:rPr>
          <w:del w:id="673" w:author="NTT DOCOMO, INC." w:date="2018-05-30T14:35:00Z"/>
        </w:rPr>
      </w:pPr>
    </w:p>
    <w:p w14:paraId="39F38A36" w14:textId="77777777" w:rsidR="00FD7354" w:rsidRPr="00F35584" w:rsidRDefault="00FD7354" w:rsidP="00FC7F0F">
      <w:pPr>
        <w:pStyle w:val="PL"/>
        <w:rPr>
          <w:del w:id="674" w:author="NTT DOCOMO, INC." w:date="2018-05-30T14:35:00Z"/>
        </w:rPr>
      </w:pPr>
      <w:del w:id="675" w:author="NTT DOCOMO, INC." w:date="2018-05-30T14:35:00Z">
        <w:r w:rsidRPr="00F35584">
          <w:delText xml:space="preserve">BandAndDL-ParametersNR ::= </w:delText>
        </w:r>
        <w:r w:rsidRPr="00F35584">
          <w:rPr>
            <w:color w:val="993366"/>
          </w:rPr>
          <w:delText>SEQUENCE</w:delText>
        </w:r>
        <w:r w:rsidRPr="00F35584">
          <w:delText xml:space="preserve"> {</w:delText>
        </w:r>
      </w:del>
    </w:p>
    <w:p w14:paraId="4F0A0BAA" w14:textId="77777777" w:rsidR="00FD7354" w:rsidRPr="00F35584" w:rsidRDefault="00FD7354" w:rsidP="00FC7F0F">
      <w:pPr>
        <w:pStyle w:val="PL"/>
        <w:rPr>
          <w:del w:id="676" w:author="NTT DOCOMO, INC." w:date="2018-05-30T14:35:00Z"/>
        </w:rPr>
      </w:pPr>
      <w:del w:id="677" w:author="NTT DOCOMO, INC." w:date="2018-05-30T14:35:00Z">
        <w:r w:rsidRPr="00F35584">
          <w:tab/>
          <w:delText>bandNR</w:delText>
        </w:r>
        <w:r w:rsidRPr="00F35584">
          <w:tab/>
        </w:r>
        <w:r w:rsidRPr="00F35584">
          <w:tab/>
        </w:r>
        <w:r w:rsidRPr="00F35584">
          <w:tab/>
        </w:r>
        <w:r w:rsidRPr="00F35584">
          <w:tab/>
        </w:r>
        <w:r w:rsidRPr="00F35584">
          <w:tab/>
        </w:r>
        <w:r w:rsidRPr="00F35584">
          <w:tab/>
          <w:delText>FreqBandIndicatorNR,</w:delText>
        </w:r>
      </w:del>
    </w:p>
    <w:p w14:paraId="45D31ED6" w14:textId="4F6E4EA0" w:rsidR="00CF52D8" w:rsidRPr="00E125DC" w:rsidRDefault="00FD7354" w:rsidP="00CF52D8">
      <w:pPr>
        <w:pStyle w:val="PL"/>
        <w:rPr>
          <w:ins w:id="678" w:author="NTT DOCOMO, INC." w:date="2018-05-30T14:35:00Z"/>
        </w:rPr>
      </w:pPr>
      <w:del w:id="679" w:author="NTT DOCOMO, INC." w:date="2018-05-30T14:35:00Z">
        <w:r w:rsidRPr="00F35584">
          <w:tab/>
          <w:delText>ca-BandwidthClassDL</w:delText>
        </w:r>
        <w:r w:rsidRPr="00F35584">
          <w:tab/>
        </w:r>
        <w:r w:rsidRPr="00F35584">
          <w:tab/>
        </w:r>
        <w:r w:rsidRPr="00F35584">
          <w:tab/>
          <w:delText>CA-BandwidthClass</w:delText>
        </w:r>
        <w:r w:rsidRPr="00F35584">
          <w:rPr>
            <w:lang w:eastAsia="ja-JP"/>
          </w:rPr>
          <w:delText>NR</w:delText>
        </w:r>
      </w:del>
      <w:ins w:id="680" w:author="NTT DOCOMO, INC." w:date="2018-05-30T14:35:00Z">
        <w:r w:rsidR="00CF52D8" w:rsidRPr="00E125DC">
          <w:tab/>
          <w:t>additionalRx-Tx-PerformanceReq</w:t>
        </w:r>
        <w:r w:rsidR="00CF52D8" w:rsidRPr="00E125DC">
          <w:tab/>
        </w:r>
        <w:r w:rsidR="00CF52D8" w:rsidRPr="00E125DC">
          <w:tab/>
        </w:r>
        <w:r w:rsidR="00CF52D8" w:rsidRPr="00E125DC">
          <w:tab/>
        </w:r>
        <w:r w:rsidR="00CF52D8" w:rsidRPr="00E125DC">
          <w:rPr>
            <w:color w:val="993366"/>
          </w:rPr>
          <w:t>ENUMERATED</w:t>
        </w:r>
        <w:r w:rsidR="00CF52D8" w:rsidRPr="00E125DC">
          <w:t xml:space="preserve"> {supported}</w:t>
        </w:r>
        <w:r w:rsidR="00CF52D8" w:rsidRPr="00E125DC">
          <w:tab/>
        </w:r>
        <w:r w:rsidR="00CF52D8" w:rsidRPr="00E125DC">
          <w:tab/>
        </w:r>
        <w:r w:rsidR="00CF52D8" w:rsidRPr="00E125DC">
          <w:tab/>
        </w:r>
        <w:r w:rsidR="00CF52D8" w:rsidRPr="00E125DC">
          <w:tab/>
        </w:r>
        <w:r w:rsidR="00CF52D8" w:rsidRPr="00E125DC">
          <w:tab/>
        </w:r>
        <w:r w:rsidR="00CF52D8" w:rsidRPr="00E125DC">
          <w:tab/>
        </w:r>
        <w:r w:rsidR="00CF52D8" w:rsidRPr="00E125DC">
          <w:tab/>
        </w:r>
        <w:r w:rsidR="00CF52D8" w:rsidRPr="00E125DC">
          <w:rPr>
            <w:color w:val="993366"/>
          </w:rPr>
          <w:t>OPTIONAL</w:t>
        </w:r>
        <w:r w:rsidR="00CF52D8" w:rsidRPr="00E125DC">
          <w:t>,</w:t>
        </w:r>
      </w:ins>
    </w:p>
    <w:p w14:paraId="4F52C238" w14:textId="77777777" w:rsidR="00CF52D8" w:rsidRPr="00E125DC" w:rsidRDefault="00CF52D8" w:rsidP="00CF52D8">
      <w:pPr>
        <w:pStyle w:val="PL"/>
      </w:pPr>
      <w:ins w:id="681" w:author="NTT DOCOMO, INC." w:date="2018-05-30T14:35:00Z">
        <w:r w:rsidRPr="00E125DC">
          <w:tab/>
          <w:t>ue-CA-PowerClass-N</w:t>
        </w:r>
        <w:r w:rsidRPr="00E125DC">
          <w:tab/>
        </w:r>
        <w:r w:rsidRPr="00E125DC">
          <w:tab/>
        </w:r>
        <w:r w:rsidRPr="00E125DC">
          <w:tab/>
        </w:r>
        <w:r w:rsidRPr="00E125DC">
          <w:tab/>
        </w:r>
        <w:r w:rsidRPr="00E125DC">
          <w:tab/>
        </w:r>
        <w:r w:rsidRPr="00E125DC">
          <w:tab/>
        </w:r>
        <w:r w:rsidRPr="00E125DC">
          <w:rPr>
            <w:color w:val="993366"/>
          </w:rPr>
          <w:t>ENUMERATED</w:t>
        </w:r>
        <w:r w:rsidRPr="00E125DC">
          <w:t xml:space="preserve"> {class2}</w:t>
        </w:r>
        <w:r w:rsidRPr="00E125DC">
          <w:tab/>
        </w:r>
        <w:r w:rsidRPr="00E125DC">
          <w:tab/>
        </w:r>
        <w:r w:rsidRPr="00E125DC">
          <w:tab/>
        </w:r>
        <w:r w:rsidRPr="00E125DC">
          <w:tab/>
        </w:r>
        <w:r w:rsidRPr="00E125DC">
          <w:tab/>
        </w:r>
      </w:ins>
      <w:r w:rsidRPr="00E125DC">
        <w:tab/>
      </w:r>
      <w:r w:rsidRPr="00E125DC">
        <w:tab/>
      </w:r>
      <w:r w:rsidRPr="00E125DC">
        <w:tab/>
      </w:r>
      <w:r w:rsidRPr="00E125DC">
        <w:rPr>
          <w:color w:val="993366"/>
        </w:rPr>
        <w:t>OPTIONAL</w:t>
      </w:r>
      <w:r w:rsidR="00787E2C" w:rsidRPr="00787E2C">
        <w:t>,</w:t>
      </w:r>
    </w:p>
    <w:p w14:paraId="34F1CD50" w14:textId="77777777" w:rsidR="00787E2C" w:rsidRPr="00F35584" w:rsidRDefault="00787E2C" w:rsidP="00787E2C">
      <w:pPr>
        <w:pStyle w:val="PL"/>
        <w:rPr>
          <w:ins w:id="682" w:author="NTT DOCOMO, INC." w:date="2018-05-30T14:35:00Z"/>
          <w:lang w:eastAsia="ja-JP"/>
        </w:rPr>
      </w:pPr>
      <w:ins w:id="683"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Pr>
            <w:lang w:eastAsia="ja-JP"/>
          </w:rPr>
          <w:tab/>
        </w:r>
        <w:r>
          <w:rPr>
            <w:lang w:eastAsia="ja-JP"/>
          </w:rPr>
          <w:tab/>
        </w:r>
        <w:r>
          <w:rPr>
            <w:lang w:eastAsia="ja-JP"/>
          </w:rPr>
          <w:tab/>
        </w:r>
        <w:r w:rsidRPr="00F35584">
          <w:rPr>
            <w:color w:val="993366"/>
          </w:rPr>
          <w:t>OPTIONAL</w:t>
        </w:r>
        <w:r w:rsidRPr="00F35584">
          <w:rPr>
            <w:lang w:eastAsia="ja-JP"/>
          </w:rPr>
          <w:t>,</w:t>
        </w:r>
      </w:ins>
    </w:p>
    <w:p w14:paraId="3B5E5047" w14:textId="77777777" w:rsidR="00787E2C" w:rsidRPr="00F35584" w:rsidRDefault="00787E2C" w:rsidP="00787E2C">
      <w:pPr>
        <w:pStyle w:val="PL"/>
        <w:rPr>
          <w:ins w:id="684" w:author="NTT DOCOMO, INC." w:date="2018-05-30T14:35:00Z"/>
          <w:rFonts w:eastAsia="Malgun Gothic"/>
        </w:rPr>
      </w:pPr>
      <w:ins w:id="685"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Pr>
            <w:rFonts w:eastAsia="Malgun Gothic"/>
          </w:rPr>
          <w:tab/>
        </w:r>
        <w:r w:rsidRPr="00F35584">
          <w:rPr>
            <w:color w:val="993366"/>
          </w:rPr>
          <w:t>OPTIONAL</w:t>
        </w:r>
      </w:ins>
    </w:p>
    <w:p w14:paraId="2C3A81F2" w14:textId="77777777" w:rsidR="00CF52D8" w:rsidRPr="00E125DC" w:rsidRDefault="00CF52D8" w:rsidP="00CF52D8">
      <w:pPr>
        <w:pStyle w:val="PL"/>
        <w:rPr>
          <w:ins w:id="686" w:author="NTT DOCOMO, INC." w:date="2018-05-30T14:35:00Z"/>
          <w:rFonts w:eastAsia="游明朝"/>
        </w:rPr>
      </w:pPr>
      <w:ins w:id="687" w:author="NTT DOCOMO, INC." w:date="2018-05-30T14:35:00Z">
        <w:r w:rsidRPr="00E125DC">
          <w:rPr>
            <w:rFonts w:eastAsia="游明朝"/>
          </w:rPr>
          <w:t>}</w:t>
        </w:r>
      </w:ins>
    </w:p>
    <w:p w14:paraId="5B97E5B2" w14:textId="77777777" w:rsidR="00CF52D8" w:rsidRPr="00E125DC" w:rsidRDefault="00CF52D8" w:rsidP="00CF52D8">
      <w:pPr>
        <w:pStyle w:val="PL"/>
        <w:rPr>
          <w:ins w:id="688" w:author="NTT DOCOMO, INC." w:date="2018-05-30T14:35:00Z"/>
        </w:rPr>
      </w:pPr>
    </w:p>
    <w:p w14:paraId="6D53D420" w14:textId="77777777" w:rsidR="00CF52D8" w:rsidRPr="00E125DC" w:rsidRDefault="00CF52D8" w:rsidP="00CF52D8">
      <w:pPr>
        <w:pStyle w:val="PL"/>
        <w:rPr>
          <w:ins w:id="689" w:author="NTT DOCOMO, INC." w:date="2018-05-30T14:35:00Z"/>
          <w:color w:val="808080"/>
        </w:rPr>
      </w:pPr>
      <w:ins w:id="690" w:author="NTT DOCOMO, INC." w:date="2018-05-30T14:35:00Z">
        <w:r w:rsidRPr="00E125DC">
          <w:rPr>
            <w:color w:val="808080"/>
          </w:rPr>
          <w:t>-- TAG-CA-PARAMETERSEUTRA-STOP</w:t>
        </w:r>
      </w:ins>
    </w:p>
    <w:p w14:paraId="43FDB022" w14:textId="77777777" w:rsidR="00CF52D8" w:rsidRPr="00F35584" w:rsidRDefault="00CF52D8" w:rsidP="00CF52D8">
      <w:pPr>
        <w:pStyle w:val="PL"/>
        <w:rPr>
          <w:moveTo w:id="691" w:author="NTT DOCOMO, INC." w:date="2018-05-30T14:35:00Z"/>
          <w:color w:val="808080"/>
        </w:rPr>
      </w:pPr>
      <w:moveToRangeStart w:id="692" w:author="NTT DOCOMO, INC." w:date="2018-05-30T14:35:00Z" w:name="move515454290"/>
      <w:moveTo w:id="693" w:author="NTT DOCOMO, INC." w:date="2018-05-30T14:35:00Z">
        <w:r w:rsidRPr="00E125DC">
          <w:rPr>
            <w:color w:val="808080"/>
          </w:rPr>
          <w:t>-- ASN1STOP</w:t>
        </w:r>
      </w:moveTo>
    </w:p>
    <w:p w14:paraId="765AE064" w14:textId="77777777" w:rsidR="00CF52D8" w:rsidRDefault="00CF52D8" w:rsidP="00CF52D8">
      <w:pPr>
        <w:rPr>
          <w:moveTo w:id="694" w:author="NTT DOCOMO, INC." w:date="2018-05-30T14:35:00Z"/>
        </w:rPr>
      </w:pPr>
    </w:p>
    <w:moveToRangeEnd w:id="692"/>
    <w:p w14:paraId="175F4694" w14:textId="77777777" w:rsidR="00CF52D8" w:rsidRDefault="00CF52D8" w:rsidP="00CF52D8">
      <w:pPr>
        <w:pStyle w:val="4"/>
        <w:rPr>
          <w:ins w:id="695" w:author="NTT DOCOMO, INC." w:date="2018-05-30T14:35:00Z"/>
        </w:rPr>
      </w:pPr>
      <w:ins w:id="696" w:author="NTT DOCOMO, INC." w:date="2018-05-30T14:35:00Z">
        <w:r>
          <w:t>–</w:t>
        </w:r>
        <w:r>
          <w:tab/>
        </w:r>
        <w:r>
          <w:rPr>
            <w:i/>
          </w:rPr>
          <w:t>FeatureSetCombination</w:t>
        </w:r>
      </w:ins>
    </w:p>
    <w:p w14:paraId="3D23651F" w14:textId="77777777" w:rsidR="00CF52D8" w:rsidRDefault="00CF52D8" w:rsidP="00CF52D8">
      <w:pPr>
        <w:rPr>
          <w:ins w:id="697" w:author="NTT DOCOMO, INC." w:date="2018-05-30T14:35:00Z"/>
        </w:rPr>
      </w:pPr>
      <w:ins w:id="698" w:author="NTT DOCOMO, INC." w:date="2018-05-30T14:35:00Z">
        <w:r>
          <w:t xml:space="preserve">The IE FeatureSetCombination is a two dimensional matrix of FeatureSet entries. </w:t>
        </w:r>
      </w:ins>
    </w:p>
    <w:p w14:paraId="11EB296F" w14:textId="77777777" w:rsidR="00CF52D8" w:rsidRDefault="00CF52D8" w:rsidP="00CF52D8">
      <w:pPr>
        <w:rPr>
          <w:ins w:id="699" w:author="NTT DOCOMO, INC." w:date="2018-05-30T14:35:00Z"/>
        </w:rPr>
      </w:pPr>
      <w:ins w:id="700" w:author="NTT DOCOMO, INC." w:date="2018-05-30T14:35:00Z">
        <w:r>
          <w:t xml:space="preserve">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 </w:t>
        </w:r>
      </w:ins>
    </w:p>
    <w:p w14:paraId="05A152A2" w14:textId="77777777" w:rsidR="00CF52D8" w:rsidRDefault="00CF52D8" w:rsidP="00CF52D8">
      <w:pPr>
        <w:rPr>
          <w:ins w:id="701" w:author="NTT DOCOMO, INC." w:date="2018-05-30T14:35:00Z"/>
        </w:rPr>
      </w:pPr>
      <w:ins w:id="702" w:author="NTT DOCOMO, INC." w:date="2018-05-30T14:35:00Z">
        <w:r>
          <w:t xml:space="preserve">The number of FeatureSetsPerBand in the FeatureSetCombination must be equal to the number of band entries in an associated band combination. The first FeatureSetPerBand applies to the first band entry of the band combination, and so on.  </w:t>
        </w:r>
      </w:ins>
    </w:p>
    <w:p w14:paraId="18EBB306" w14:textId="77777777" w:rsidR="00CF52D8" w:rsidRDefault="00CF52D8" w:rsidP="00CF52D8">
      <w:pPr>
        <w:rPr>
          <w:ins w:id="703" w:author="NTT DOCOMO, INC." w:date="2018-05-30T14:35:00Z"/>
        </w:rPr>
      </w:pPr>
      <w:ins w:id="704" w:author="NTT DOCOMO, INC." w:date="2018-05-30T14:35:00Z">
        <w:r>
          <w:t xml:space="preserve">Each FeatureSet contains either a pair of NR- or EUTRA feature set IDs for UL and DL. </w:t>
        </w:r>
      </w:ins>
    </w:p>
    <w:p w14:paraId="253F9A10" w14:textId="77777777" w:rsidR="00CF52D8" w:rsidRDefault="00CF52D8" w:rsidP="00CF52D8">
      <w:pPr>
        <w:rPr>
          <w:ins w:id="705" w:author="NTT DOCOMO, INC." w:date="2018-05-30T14:35:00Z"/>
        </w:rPr>
      </w:pPr>
      <w:ins w:id="706" w:author="NTT DOCOMO, INC." w:date="2018-05-30T14:35:00Z">
        <w:r>
          <w:t xml:space="preserve">In case of NR, the actual feature sets for UL and DL are defined in the FeatureSets IE and referred to from here by their ID. </w:t>
        </w:r>
      </w:ins>
    </w:p>
    <w:p w14:paraId="14062A16" w14:textId="77777777" w:rsidR="00CF52D8" w:rsidRPr="000777EE" w:rsidRDefault="00CF52D8" w:rsidP="00CF52D8">
      <w:pPr>
        <w:rPr>
          <w:ins w:id="707" w:author="NTT DOCOMO, INC." w:date="2018-05-30T14:35:00Z"/>
          <w:highlight w:val="yellow"/>
        </w:rPr>
      </w:pPr>
      <w:ins w:id="708" w:author="NTT DOCOMO, INC." w:date="2018-05-30T14:35:00Z">
        <w:r>
          <w:lastRenderedPageBreak/>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ins>
    </w:p>
    <w:p w14:paraId="4B895267" w14:textId="77777777" w:rsidR="00CF52D8" w:rsidRDefault="00CF52D8" w:rsidP="00CF52D8">
      <w:pPr>
        <w:pStyle w:val="TH"/>
        <w:rPr>
          <w:ins w:id="709" w:author="NTT DOCOMO, INC." w:date="2018-05-30T14:35:00Z"/>
        </w:rPr>
      </w:pPr>
      <w:ins w:id="710" w:author="NTT DOCOMO, INC." w:date="2018-05-30T14:35:00Z">
        <w:r>
          <w:rPr>
            <w:i/>
          </w:rPr>
          <w:t>FeatureSet</w:t>
        </w:r>
        <w:r>
          <w:rPr>
            <w:i/>
            <w:lang w:val="en-GB"/>
          </w:rPr>
          <w:t>Combination</w:t>
        </w:r>
        <w:r>
          <w:t xml:space="preserve"> information element</w:t>
        </w:r>
      </w:ins>
    </w:p>
    <w:p w14:paraId="6E2B0D09" w14:textId="77777777" w:rsidR="00CF52D8" w:rsidRPr="00137616" w:rsidRDefault="00CF52D8" w:rsidP="00CF52D8">
      <w:pPr>
        <w:pStyle w:val="PL"/>
        <w:rPr>
          <w:moveTo w:id="711" w:author="NTT DOCOMO, INC." w:date="2018-05-30T14:35:00Z"/>
          <w:color w:val="808080"/>
        </w:rPr>
      </w:pPr>
      <w:moveToRangeStart w:id="712" w:author="NTT DOCOMO, INC." w:date="2018-05-30T14:35:00Z" w:name="move515454291"/>
      <w:moveTo w:id="713" w:author="NTT DOCOMO, INC." w:date="2018-05-30T14:35:00Z">
        <w:r w:rsidRPr="00137616">
          <w:rPr>
            <w:color w:val="808080"/>
          </w:rPr>
          <w:t>-- ASN1START</w:t>
        </w:r>
      </w:moveTo>
    </w:p>
    <w:moveToRangeEnd w:id="712"/>
    <w:p w14:paraId="55CB301B" w14:textId="77777777" w:rsidR="00FD7354" w:rsidRPr="00F35584" w:rsidRDefault="00FD7354" w:rsidP="00FC7F0F">
      <w:pPr>
        <w:pStyle w:val="PL"/>
        <w:rPr>
          <w:del w:id="714" w:author="NTT DOCOMO, INC." w:date="2018-05-30T14:35:00Z"/>
          <w:color w:val="808080"/>
          <w:lang w:eastAsia="ja-JP"/>
        </w:rPr>
      </w:pPr>
      <w:del w:id="715" w:author="NTT DOCOMO, INC." w:date="2018-05-30T14:35:00Z">
        <w:r w:rsidRPr="00F35584">
          <w:rPr>
            <w:color w:val="808080"/>
            <w:lang w:eastAsia="ja-JP"/>
          </w:rPr>
          <w:delText>-- R4 2-3: Non-contiguous intra-band CA frequency separation class for FR2 as in the RAN4 LS R4-1803363</w:delText>
        </w:r>
      </w:del>
    </w:p>
    <w:p w14:paraId="04A00763" w14:textId="77777777" w:rsidR="00CF52D8" w:rsidRPr="00137616" w:rsidRDefault="00CF52D8" w:rsidP="00CF52D8">
      <w:pPr>
        <w:pStyle w:val="PL"/>
        <w:rPr>
          <w:ins w:id="716" w:author="NTT DOCOMO, INC." w:date="2018-05-30T14:35:00Z"/>
          <w:color w:val="808080"/>
        </w:rPr>
      </w:pPr>
      <w:ins w:id="717" w:author="NTT DOCOMO, INC." w:date="2018-05-30T14:35:00Z">
        <w:r w:rsidRPr="00137616">
          <w:rPr>
            <w:color w:val="808080"/>
          </w:rPr>
          <w:t>-- TAG-FEATURESET</w:t>
        </w:r>
        <w:r>
          <w:rPr>
            <w:color w:val="808080"/>
          </w:rPr>
          <w:t>COMBINATION</w:t>
        </w:r>
        <w:r w:rsidRPr="00137616">
          <w:rPr>
            <w:color w:val="808080"/>
          </w:rPr>
          <w:t>-START</w:t>
        </w:r>
      </w:ins>
    </w:p>
    <w:p w14:paraId="0A4810D9" w14:textId="77777777" w:rsidR="00CF52D8" w:rsidRDefault="00CF52D8" w:rsidP="00CF52D8">
      <w:pPr>
        <w:pStyle w:val="PL"/>
        <w:rPr>
          <w:ins w:id="718" w:author="NTT DOCOMO, INC." w:date="2018-05-30T14:35:00Z"/>
          <w:lang w:eastAsia="ja-JP"/>
        </w:rPr>
      </w:pPr>
    </w:p>
    <w:p w14:paraId="09BB0AEF" w14:textId="77777777" w:rsidR="00CF52D8" w:rsidRPr="00FF2ACB" w:rsidRDefault="00CF52D8" w:rsidP="00CF52D8">
      <w:pPr>
        <w:pStyle w:val="PL"/>
        <w:rPr>
          <w:ins w:id="719" w:author="NTT DOCOMO, INC." w:date="2018-05-30T14:35:00Z"/>
        </w:rPr>
      </w:pPr>
      <w:ins w:id="720" w:author="NTT DOCOMO, INC." w:date="2018-05-30T14:35:00Z">
        <w:r w:rsidRPr="003E6B70">
          <w:rPr>
            <w:lang w:eastAsia="ja-JP"/>
          </w:rPr>
          <w:t>FeatureSetComb</w:t>
        </w:r>
        <w:r>
          <w:rPr>
            <w:lang w:eastAsia="ja-JP"/>
          </w:rPr>
          <w:t xml:space="preserve">ination </w:t>
        </w:r>
        <w:r w:rsidRPr="00F35584">
          <w:rPr>
            <w:lang w:eastAsia="ja-JP"/>
          </w:rPr>
          <w:t>::=</w:t>
        </w:r>
        <w:r w:rsidRPr="00F35584">
          <w:rPr>
            <w:lang w:eastAsia="ja-JP"/>
          </w:rPr>
          <w:tab/>
        </w:r>
        <w:r w:rsidRPr="00C63741">
          <w:rPr>
            <w:color w:val="993366"/>
          </w:rPr>
          <w:t>SEQUENCE</w:t>
        </w:r>
        <w:r w:rsidRPr="00C63741">
          <w:t xml:space="preserve"> (</w:t>
        </w:r>
        <w:r w:rsidRPr="00C63741">
          <w:rPr>
            <w:color w:val="993366"/>
          </w:rPr>
          <w:t>SIZE</w:t>
        </w:r>
        <w:r w:rsidRPr="00C63741">
          <w:t xml:space="preserve"> (1..maxSimultaneousBands))</w:t>
        </w:r>
        <w:r w:rsidRPr="00C63741">
          <w:rPr>
            <w:color w:val="993366"/>
          </w:rPr>
          <w:t xml:space="preserve"> OF</w:t>
        </w:r>
        <w:r>
          <w:t xml:space="preserve"> </w:t>
        </w:r>
        <w:r w:rsidRPr="00B54717">
          <w:t>FeatureSetsPerBand</w:t>
        </w:r>
      </w:ins>
    </w:p>
    <w:p w14:paraId="679F2BD8" w14:textId="77777777" w:rsidR="00CF52D8" w:rsidRDefault="00CF52D8" w:rsidP="00CF52D8">
      <w:pPr>
        <w:pStyle w:val="PL"/>
        <w:rPr>
          <w:ins w:id="721" w:author="NTT DOCOMO, INC." w:date="2018-05-30T14:35:00Z"/>
        </w:rPr>
      </w:pPr>
    </w:p>
    <w:p w14:paraId="6061E013" w14:textId="77777777" w:rsidR="00CF52D8" w:rsidRDefault="00CF52D8" w:rsidP="00CF52D8">
      <w:pPr>
        <w:pStyle w:val="PL"/>
        <w:rPr>
          <w:ins w:id="722" w:author="NTT DOCOMO, INC." w:date="2018-05-30T14:35:00Z"/>
        </w:rPr>
      </w:pPr>
      <w:ins w:id="723" w:author="NTT DOCOMO, INC." w:date="2018-05-30T14:35:00Z">
        <w:r>
          <w:t xml:space="preserve">FeatureSetsPerBand ::= </w:t>
        </w:r>
        <w:r>
          <w:tab/>
        </w:r>
        <w:r>
          <w:tab/>
        </w:r>
        <w:r>
          <w:tab/>
        </w:r>
        <w:r>
          <w:tab/>
        </w:r>
        <w:r w:rsidRPr="00C63741">
          <w:rPr>
            <w:color w:val="993366"/>
          </w:rPr>
          <w:t>SEQUENCE</w:t>
        </w:r>
        <w:r w:rsidRPr="00C63741">
          <w:t xml:space="preserve"> (</w:t>
        </w:r>
        <w:r w:rsidRPr="00C63741">
          <w:rPr>
            <w:color w:val="993366"/>
          </w:rPr>
          <w:t>SIZE</w:t>
        </w:r>
        <w:r w:rsidRPr="00C63741">
          <w:t xml:space="preserve"> (1..maxFeatureSetsPerBC))</w:t>
        </w:r>
        <w:r w:rsidRPr="00C63741">
          <w:rPr>
            <w:color w:val="993366"/>
          </w:rPr>
          <w:t xml:space="preserve"> OF</w:t>
        </w:r>
        <w:r>
          <w:rPr>
            <w:color w:val="993366"/>
          </w:rPr>
          <w:t xml:space="preserve"> </w:t>
        </w:r>
        <w:r>
          <w:t>FeatureSet</w:t>
        </w:r>
      </w:ins>
    </w:p>
    <w:p w14:paraId="25DE143E" w14:textId="77777777" w:rsidR="00CF52D8" w:rsidRDefault="00CF52D8" w:rsidP="00CF52D8">
      <w:pPr>
        <w:pStyle w:val="PL"/>
        <w:rPr>
          <w:ins w:id="724" w:author="NTT DOCOMO, INC." w:date="2018-05-30T14:35:00Z"/>
        </w:rPr>
      </w:pPr>
    </w:p>
    <w:p w14:paraId="53BB521C" w14:textId="77777777" w:rsidR="00CF52D8" w:rsidRPr="0068465D" w:rsidRDefault="00CF52D8" w:rsidP="00CF52D8">
      <w:pPr>
        <w:pStyle w:val="PL"/>
        <w:rPr>
          <w:ins w:id="725" w:author="NTT DOCOMO, INC." w:date="2018-05-30T14:35:00Z"/>
        </w:rPr>
      </w:pPr>
      <w:ins w:id="726" w:author="NTT DOCOMO, INC." w:date="2018-05-30T14:35:00Z">
        <w:r w:rsidRPr="0068465D">
          <w:t>FeatureSet ::=</w:t>
        </w:r>
        <w:r w:rsidRPr="0068465D">
          <w:tab/>
        </w:r>
        <w:r w:rsidRPr="0068465D">
          <w:tab/>
        </w:r>
        <w:r w:rsidRPr="0068465D">
          <w:tab/>
        </w:r>
        <w:r w:rsidRPr="0068465D">
          <w:tab/>
        </w:r>
        <w:r w:rsidRPr="00757779">
          <w:rPr>
            <w:color w:val="993366"/>
          </w:rPr>
          <w:t>CHOICE</w:t>
        </w:r>
        <w:r w:rsidRPr="0068465D">
          <w:t xml:space="preserve"> {</w:t>
        </w:r>
      </w:ins>
    </w:p>
    <w:p w14:paraId="5449CFDE" w14:textId="77777777" w:rsidR="00CF52D8" w:rsidRPr="0068465D" w:rsidRDefault="00CF52D8" w:rsidP="00CF52D8">
      <w:pPr>
        <w:pStyle w:val="PL"/>
        <w:rPr>
          <w:ins w:id="727" w:author="NTT DOCOMO, INC." w:date="2018-05-30T14:35:00Z"/>
        </w:rPr>
      </w:pPr>
      <w:ins w:id="728" w:author="NTT DOCOMO, INC." w:date="2018-05-30T14:35:00Z">
        <w:r w:rsidRPr="0068465D">
          <w:tab/>
          <w:t>eutra</w:t>
        </w:r>
        <w:r w:rsidRPr="0068465D">
          <w:tab/>
        </w:r>
        <w:r w:rsidRPr="0068465D">
          <w:tab/>
        </w:r>
        <w:r w:rsidRPr="0068465D">
          <w:tab/>
        </w:r>
        <w:r w:rsidRPr="0068465D">
          <w:tab/>
        </w:r>
        <w:r w:rsidRPr="0068465D">
          <w:tab/>
        </w:r>
        <w:r w:rsidRPr="0068465D">
          <w:tab/>
        </w:r>
        <w:r w:rsidRPr="00757779">
          <w:rPr>
            <w:color w:val="993366"/>
          </w:rPr>
          <w:t>SEQUENCE</w:t>
        </w:r>
        <w:r w:rsidRPr="0068465D">
          <w:t xml:space="preserve"> {</w:t>
        </w:r>
      </w:ins>
    </w:p>
    <w:p w14:paraId="2EB84D5E" w14:textId="77777777" w:rsidR="00CF52D8" w:rsidRPr="0068465D" w:rsidRDefault="00CF52D8" w:rsidP="00CF52D8">
      <w:pPr>
        <w:pStyle w:val="PL"/>
        <w:rPr>
          <w:ins w:id="729" w:author="NTT DOCOMO, INC." w:date="2018-05-30T14:35:00Z"/>
        </w:rPr>
      </w:pPr>
      <w:ins w:id="730" w:author="NTT DOCOMO, INC." w:date="2018-05-30T14:35:00Z">
        <w:r w:rsidRPr="0068465D">
          <w:tab/>
        </w:r>
        <w:r w:rsidRPr="0068465D">
          <w:tab/>
          <w:t>downlinkSetEUTRA</w:t>
        </w:r>
        <w:r w:rsidRPr="0068465D">
          <w:tab/>
        </w:r>
        <w:r w:rsidRPr="0068465D">
          <w:tab/>
        </w:r>
        <w:r w:rsidRPr="0068465D">
          <w:tab/>
          <w:t>FeatureSetEUTRA-DownlinkId,</w:t>
        </w:r>
      </w:ins>
    </w:p>
    <w:p w14:paraId="6F7CE131" w14:textId="77777777" w:rsidR="00CF52D8" w:rsidRPr="0068465D" w:rsidRDefault="00CF52D8" w:rsidP="00CF52D8">
      <w:pPr>
        <w:pStyle w:val="PL"/>
        <w:rPr>
          <w:ins w:id="731" w:author="NTT DOCOMO, INC." w:date="2018-05-30T14:35:00Z"/>
        </w:rPr>
      </w:pPr>
      <w:ins w:id="732" w:author="NTT DOCOMO, INC." w:date="2018-05-30T14:35:00Z">
        <w:r w:rsidRPr="0068465D">
          <w:tab/>
        </w:r>
        <w:r w:rsidRPr="0068465D">
          <w:tab/>
          <w:t>uplinkSetEUTRA</w:t>
        </w:r>
        <w:r w:rsidRPr="0068465D">
          <w:tab/>
        </w:r>
        <w:r w:rsidRPr="0068465D">
          <w:tab/>
        </w:r>
        <w:r w:rsidRPr="0068465D">
          <w:tab/>
        </w:r>
        <w:r w:rsidRPr="0068465D">
          <w:tab/>
          <w:t>FeatureSetEUTRA-UplinkId</w:t>
        </w:r>
      </w:ins>
    </w:p>
    <w:p w14:paraId="24D81109" w14:textId="77777777" w:rsidR="00CF52D8" w:rsidRPr="0068465D" w:rsidRDefault="00CF52D8" w:rsidP="00CF52D8">
      <w:pPr>
        <w:pStyle w:val="PL"/>
        <w:rPr>
          <w:ins w:id="733" w:author="NTT DOCOMO, INC." w:date="2018-05-30T14:35:00Z"/>
        </w:rPr>
      </w:pPr>
      <w:ins w:id="734" w:author="NTT DOCOMO, INC." w:date="2018-05-30T14:35:00Z">
        <w:r w:rsidRPr="0068465D">
          <w:tab/>
          <w:t>},</w:t>
        </w:r>
      </w:ins>
    </w:p>
    <w:p w14:paraId="1012400B" w14:textId="77777777" w:rsidR="00CF52D8" w:rsidRPr="0068465D" w:rsidRDefault="00CF52D8" w:rsidP="00CF52D8">
      <w:pPr>
        <w:pStyle w:val="PL"/>
        <w:rPr>
          <w:ins w:id="735" w:author="NTT DOCOMO, INC." w:date="2018-05-30T14:35:00Z"/>
        </w:rPr>
      </w:pPr>
      <w:ins w:id="736" w:author="NTT DOCOMO, INC." w:date="2018-05-30T14:35:00Z">
        <w:r w:rsidRPr="0068465D">
          <w:tab/>
          <w:t>nr</w:t>
        </w:r>
        <w:r w:rsidRPr="0068465D">
          <w:tab/>
        </w:r>
        <w:r w:rsidRPr="0068465D">
          <w:tab/>
        </w:r>
        <w:r w:rsidRPr="0068465D">
          <w:tab/>
        </w:r>
        <w:r w:rsidRPr="0068465D">
          <w:tab/>
        </w:r>
        <w:r w:rsidRPr="0068465D">
          <w:tab/>
        </w:r>
        <w:r w:rsidRPr="0068465D">
          <w:tab/>
        </w:r>
        <w:r w:rsidRPr="0068465D">
          <w:tab/>
        </w:r>
        <w:r w:rsidRPr="00757779">
          <w:rPr>
            <w:color w:val="993366"/>
          </w:rPr>
          <w:t>SEQUENCE</w:t>
        </w:r>
        <w:r w:rsidRPr="0068465D">
          <w:t xml:space="preserve"> {</w:t>
        </w:r>
      </w:ins>
    </w:p>
    <w:p w14:paraId="272F9B32" w14:textId="77777777" w:rsidR="00CF52D8" w:rsidRPr="0068465D" w:rsidRDefault="00CF52D8" w:rsidP="00CF52D8">
      <w:pPr>
        <w:pStyle w:val="PL"/>
        <w:rPr>
          <w:ins w:id="737" w:author="NTT DOCOMO, INC." w:date="2018-05-30T14:35:00Z"/>
        </w:rPr>
      </w:pPr>
      <w:ins w:id="738" w:author="NTT DOCOMO, INC." w:date="2018-05-30T14:35:00Z">
        <w:r w:rsidRPr="0068465D">
          <w:tab/>
        </w:r>
        <w:r w:rsidRPr="0068465D">
          <w:tab/>
          <w:t>downlinkSetNR</w:t>
        </w:r>
        <w:r w:rsidRPr="0068465D">
          <w:tab/>
        </w:r>
        <w:r w:rsidRPr="0068465D">
          <w:tab/>
        </w:r>
        <w:r w:rsidRPr="0068465D">
          <w:tab/>
        </w:r>
        <w:r w:rsidRPr="0068465D">
          <w:tab/>
          <w:t>FeatureSetDownlinkId,</w:t>
        </w:r>
      </w:ins>
    </w:p>
    <w:p w14:paraId="6861A5A7" w14:textId="77777777" w:rsidR="00CF52D8" w:rsidRPr="0068465D" w:rsidRDefault="00CF52D8" w:rsidP="00CF52D8">
      <w:pPr>
        <w:pStyle w:val="PL"/>
        <w:rPr>
          <w:ins w:id="739" w:author="NTT DOCOMO, INC." w:date="2018-05-30T14:35:00Z"/>
        </w:rPr>
      </w:pPr>
      <w:ins w:id="740" w:author="NTT DOCOMO, INC." w:date="2018-05-30T14:35:00Z">
        <w:r w:rsidRPr="0068465D">
          <w:tab/>
        </w:r>
        <w:r w:rsidRPr="0068465D">
          <w:tab/>
          <w:t>uplinkSetNR</w:t>
        </w:r>
        <w:r w:rsidRPr="0068465D">
          <w:tab/>
        </w:r>
        <w:r w:rsidRPr="0068465D">
          <w:tab/>
        </w:r>
        <w:r w:rsidRPr="0068465D">
          <w:tab/>
        </w:r>
        <w:r w:rsidRPr="0068465D">
          <w:tab/>
        </w:r>
        <w:r w:rsidRPr="0068465D">
          <w:tab/>
          <w:t>FeatureSetUplinkId</w:t>
        </w:r>
      </w:ins>
    </w:p>
    <w:p w14:paraId="051CE55E" w14:textId="77777777" w:rsidR="00CF52D8" w:rsidRPr="0068465D" w:rsidRDefault="00CF52D8" w:rsidP="00CF52D8">
      <w:pPr>
        <w:pStyle w:val="PL"/>
        <w:rPr>
          <w:ins w:id="741" w:author="NTT DOCOMO, INC." w:date="2018-05-30T14:35:00Z"/>
        </w:rPr>
      </w:pPr>
      <w:ins w:id="742" w:author="NTT DOCOMO, INC." w:date="2018-05-30T14:35:00Z">
        <w:r w:rsidRPr="0068465D">
          <w:tab/>
          <w:t>}</w:t>
        </w:r>
      </w:ins>
    </w:p>
    <w:p w14:paraId="4097F7A1" w14:textId="77777777" w:rsidR="00CF52D8" w:rsidRDefault="00CF52D8" w:rsidP="00CF52D8">
      <w:pPr>
        <w:pStyle w:val="PL"/>
        <w:rPr>
          <w:ins w:id="743" w:author="NTT DOCOMO, INC." w:date="2018-05-30T14:35:00Z"/>
        </w:rPr>
      </w:pPr>
      <w:ins w:id="744" w:author="NTT DOCOMO, INC." w:date="2018-05-30T14:35:00Z">
        <w:r w:rsidRPr="0068465D">
          <w:t>}</w:t>
        </w:r>
      </w:ins>
    </w:p>
    <w:p w14:paraId="2103A2F9" w14:textId="77777777" w:rsidR="00CF52D8" w:rsidRDefault="00CF52D8" w:rsidP="00CF52D8">
      <w:pPr>
        <w:pStyle w:val="PL"/>
        <w:rPr>
          <w:ins w:id="745" w:author="NTT DOCOMO, INC." w:date="2018-05-30T14:35:00Z"/>
        </w:rPr>
      </w:pPr>
    </w:p>
    <w:p w14:paraId="238FE8E0" w14:textId="77777777" w:rsidR="00CF52D8" w:rsidRPr="00137616" w:rsidRDefault="00CF52D8" w:rsidP="00CF52D8">
      <w:pPr>
        <w:pStyle w:val="PL"/>
        <w:rPr>
          <w:ins w:id="746" w:author="NTT DOCOMO, INC." w:date="2018-05-30T14:35:00Z"/>
          <w:color w:val="808080"/>
        </w:rPr>
      </w:pPr>
      <w:ins w:id="747" w:author="NTT DOCOMO, INC." w:date="2018-05-30T14:35:00Z">
        <w:r w:rsidRPr="00751467">
          <w:rPr>
            <w:color w:val="808080"/>
          </w:rPr>
          <w:t>-- ASN1STOP</w:t>
        </w:r>
      </w:ins>
    </w:p>
    <w:p w14:paraId="62E5989D" w14:textId="77777777" w:rsidR="00CF52D8" w:rsidRPr="00137616" w:rsidRDefault="00CF52D8" w:rsidP="00CF52D8">
      <w:pPr>
        <w:pStyle w:val="PL"/>
        <w:rPr>
          <w:ins w:id="748" w:author="NTT DOCOMO, INC." w:date="2018-05-30T14:35:00Z"/>
          <w:color w:val="808080"/>
        </w:rPr>
      </w:pPr>
      <w:ins w:id="749" w:author="NTT DOCOMO, INC." w:date="2018-05-30T14:35:00Z">
        <w:r w:rsidRPr="00751467">
          <w:rPr>
            <w:color w:val="808080"/>
          </w:rPr>
          <w:t>-- TAG-FEATURESET</w:t>
        </w:r>
        <w:r>
          <w:rPr>
            <w:color w:val="808080"/>
          </w:rPr>
          <w:t>COMBINATION</w:t>
        </w:r>
        <w:r w:rsidRPr="00751467">
          <w:rPr>
            <w:color w:val="808080"/>
          </w:rPr>
          <w:t>-STOP</w:t>
        </w:r>
      </w:ins>
    </w:p>
    <w:p w14:paraId="1D1CA491" w14:textId="77777777" w:rsidR="00CF52D8" w:rsidRDefault="00CF52D8" w:rsidP="00CF52D8">
      <w:pPr>
        <w:pStyle w:val="4"/>
        <w:rPr>
          <w:ins w:id="750" w:author="NTT DOCOMO, INC." w:date="2018-05-30T14:35:00Z"/>
        </w:rPr>
      </w:pPr>
      <w:ins w:id="751" w:author="NTT DOCOMO, INC." w:date="2018-05-30T14:35:00Z">
        <w:r>
          <w:t>–</w:t>
        </w:r>
        <w:r>
          <w:tab/>
        </w:r>
        <w:r w:rsidRPr="00E51603">
          <w:rPr>
            <w:i/>
          </w:rPr>
          <w:t>FeatureSetComb</w:t>
        </w:r>
        <w:r>
          <w:rPr>
            <w:i/>
          </w:rPr>
          <w:t>ination</w:t>
        </w:r>
        <w:r w:rsidRPr="00E51603">
          <w:rPr>
            <w:i/>
          </w:rPr>
          <w:t>Id</w:t>
        </w:r>
      </w:ins>
    </w:p>
    <w:p w14:paraId="6EE206DF" w14:textId="77777777" w:rsidR="00CF52D8" w:rsidRDefault="00CF52D8" w:rsidP="00CF52D8">
      <w:pPr>
        <w:rPr>
          <w:ins w:id="752" w:author="NTT DOCOMO, INC." w:date="2018-05-30T14:35:00Z"/>
        </w:rPr>
      </w:pPr>
      <w:ins w:id="753" w:author="NTT DOCOMO, INC." w:date="2018-05-30T14:35:00Z">
        <w:r>
          <w:t xml:space="preserve">The IE </w:t>
        </w:r>
        <w:r w:rsidRPr="00E51603">
          <w:rPr>
            <w:i/>
          </w:rPr>
          <w:t>FeatureSetComb</w:t>
        </w:r>
        <w:r>
          <w:rPr>
            <w:i/>
          </w:rPr>
          <w:t>ination</w:t>
        </w:r>
        <w:r w:rsidRPr="00E51603">
          <w:rPr>
            <w:i/>
          </w:rPr>
          <w:t xml:space="preserve">Id </w:t>
        </w:r>
        <w:r>
          <w:t>identifies a FeatureSetCombination.</w:t>
        </w:r>
      </w:ins>
    </w:p>
    <w:p w14:paraId="702E7BB1" w14:textId="77777777" w:rsidR="00CF52D8" w:rsidRDefault="00CF52D8" w:rsidP="00CF52D8">
      <w:pPr>
        <w:pStyle w:val="TH"/>
        <w:rPr>
          <w:ins w:id="754" w:author="NTT DOCOMO, INC." w:date="2018-05-30T14:35:00Z"/>
        </w:rPr>
      </w:pPr>
      <w:ins w:id="755" w:author="NTT DOCOMO, INC." w:date="2018-05-30T14:35:00Z">
        <w:r w:rsidRPr="00E51603">
          <w:rPr>
            <w:i/>
          </w:rPr>
          <w:t>FeatureSetComb</w:t>
        </w:r>
        <w:r>
          <w:rPr>
            <w:i/>
            <w:lang w:val="en-GB"/>
          </w:rPr>
          <w:t>ination</w:t>
        </w:r>
        <w:r w:rsidRPr="00E51603">
          <w:rPr>
            <w:i/>
          </w:rPr>
          <w:t xml:space="preserve">Id </w:t>
        </w:r>
        <w:r>
          <w:t>information element</w:t>
        </w:r>
      </w:ins>
    </w:p>
    <w:p w14:paraId="424C17AF" w14:textId="77777777" w:rsidR="00CF52D8" w:rsidRPr="00622CDF" w:rsidRDefault="00CF52D8" w:rsidP="00CF52D8">
      <w:pPr>
        <w:pStyle w:val="PL"/>
        <w:rPr>
          <w:ins w:id="756" w:author="NTT DOCOMO, INC." w:date="2018-05-30T14:35:00Z"/>
          <w:color w:val="808080"/>
        </w:rPr>
      </w:pPr>
      <w:ins w:id="757" w:author="NTT DOCOMO, INC." w:date="2018-05-30T14:35:00Z">
        <w:r w:rsidRPr="00622CDF">
          <w:rPr>
            <w:color w:val="808080"/>
          </w:rPr>
          <w:t>-- ASN1START</w:t>
        </w:r>
      </w:ins>
    </w:p>
    <w:p w14:paraId="7C355B14" w14:textId="77777777" w:rsidR="00CF52D8" w:rsidRPr="00622CDF" w:rsidRDefault="00CF52D8" w:rsidP="00CF52D8">
      <w:pPr>
        <w:pStyle w:val="PL"/>
        <w:rPr>
          <w:ins w:id="758" w:author="NTT DOCOMO, INC." w:date="2018-05-30T14:35:00Z"/>
          <w:color w:val="808080"/>
        </w:rPr>
      </w:pPr>
      <w:ins w:id="759" w:author="NTT DOCOMO, INC." w:date="2018-05-30T14:35:00Z">
        <w:r w:rsidRPr="00622CDF">
          <w:rPr>
            <w:color w:val="808080"/>
          </w:rPr>
          <w:t>-- TAG-FEATURESET</w:t>
        </w:r>
        <w:r>
          <w:rPr>
            <w:color w:val="808080"/>
          </w:rPr>
          <w:t>-COMBINATION-</w:t>
        </w:r>
        <w:r w:rsidRPr="00622CDF">
          <w:rPr>
            <w:color w:val="808080"/>
          </w:rPr>
          <w:t>ID-START</w:t>
        </w:r>
      </w:ins>
    </w:p>
    <w:p w14:paraId="25F40B8C" w14:textId="77777777" w:rsidR="00CF52D8" w:rsidRDefault="00CF52D8" w:rsidP="00CF52D8">
      <w:pPr>
        <w:pStyle w:val="PL"/>
        <w:rPr>
          <w:ins w:id="760" w:author="NTT DOCOMO, INC." w:date="2018-05-30T14:35:00Z"/>
        </w:rPr>
      </w:pPr>
    </w:p>
    <w:p w14:paraId="1E6BC850" w14:textId="77777777" w:rsidR="00CF52D8" w:rsidRDefault="00CF52D8" w:rsidP="00CF52D8">
      <w:pPr>
        <w:pStyle w:val="PL"/>
        <w:rPr>
          <w:ins w:id="761" w:author="NTT DOCOMO, INC." w:date="2018-05-30T14:35:00Z"/>
        </w:rPr>
      </w:pPr>
      <w:ins w:id="762" w:author="NTT DOCOMO, INC." w:date="2018-05-30T14:35:00Z">
        <w:r w:rsidRPr="00E51603">
          <w:t>FeatureSetComb</w:t>
        </w:r>
        <w:r>
          <w:t>ination</w:t>
        </w:r>
        <w:r w:rsidRPr="00E51603">
          <w:t>Id</w:t>
        </w:r>
        <w:r>
          <w:t xml:space="preserve"> ::= </w:t>
        </w:r>
        <w:r>
          <w:tab/>
        </w:r>
        <w:r>
          <w:tab/>
        </w:r>
        <w:r>
          <w:tab/>
        </w:r>
        <w:r>
          <w:tab/>
        </w:r>
        <w:r w:rsidRPr="0073218A">
          <w:rPr>
            <w:color w:val="993366"/>
          </w:rPr>
          <w:t>INTEGER</w:t>
        </w:r>
        <w:r>
          <w:t xml:space="preserve"> (0..</w:t>
        </w:r>
        <w:r w:rsidRPr="00E51603">
          <w:t xml:space="preserve"> </w:t>
        </w:r>
        <w:r w:rsidR="00F777C5">
          <w:t>max</w:t>
        </w:r>
        <w:r>
          <w:t>FeatureSetCombinations)</w:t>
        </w:r>
      </w:ins>
    </w:p>
    <w:p w14:paraId="27F05F5C" w14:textId="77777777" w:rsidR="00CF52D8" w:rsidRDefault="00CF52D8" w:rsidP="00CF52D8">
      <w:pPr>
        <w:pStyle w:val="PL"/>
        <w:rPr>
          <w:ins w:id="763" w:author="NTT DOCOMO, INC." w:date="2018-05-30T14:35:00Z"/>
        </w:rPr>
      </w:pPr>
    </w:p>
    <w:p w14:paraId="4B870C09" w14:textId="77777777" w:rsidR="00CF52D8" w:rsidRPr="00622CDF" w:rsidRDefault="00CF52D8" w:rsidP="00CF52D8">
      <w:pPr>
        <w:pStyle w:val="PL"/>
        <w:rPr>
          <w:ins w:id="764" w:author="NTT DOCOMO, INC." w:date="2018-05-30T14:35:00Z"/>
          <w:color w:val="808080"/>
        </w:rPr>
      </w:pPr>
      <w:ins w:id="765" w:author="NTT DOCOMO, INC." w:date="2018-05-30T14:35:00Z">
        <w:r w:rsidRPr="00622CDF">
          <w:rPr>
            <w:color w:val="808080"/>
          </w:rPr>
          <w:t>-- TAG-FEATURESET</w:t>
        </w:r>
        <w:r>
          <w:rPr>
            <w:color w:val="808080"/>
          </w:rPr>
          <w:t>-COMBINATION-</w:t>
        </w:r>
        <w:r w:rsidRPr="00622CDF">
          <w:rPr>
            <w:color w:val="808080"/>
          </w:rPr>
          <w:t>ID-STOP</w:t>
        </w:r>
      </w:ins>
    </w:p>
    <w:p w14:paraId="16E59747" w14:textId="77777777" w:rsidR="00CF52D8" w:rsidRPr="00622CDF" w:rsidRDefault="00CF52D8" w:rsidP="00CF52D8">
      <w:pPr>
        <w:pStyle w:val="PL"/>
        <w:rPr>
          <w:ins w:id="766" w:author="NTT DOCOMO, INC." w:date="2018-05-30T14:35:00Z"/>
          <w:color w:val="808080"/>
        </w:rPr>
      </w:pPr>
      <w:ins w:id="767" w:author="NTT DOCOMO, INC." w:date="2018-05-30T14:35:00Z">
        <w:r w:rsidRPr="00622CDF">
          <w:rPr>
            <w:color w:val="808080"/>
          </w:rPr>
          <w:t>-- ASN1STOP</w:t>
        </w:r>
      </w:ins>
    </w:p>
    <w:p w14:paraId="00E948C0" w14:textId="77777777" w:rsidR="00CF52D8" w:rsidRDefault="00CF52D8" w:rsidP="00CF52D8">
      <w:pPr>
        <w:rPr>
          <w:ins w:id="768" w:author="NTT DOCOMO, INC." w:date="2018-05-30T14:35:00Z"/>
        </w:rPr>
      </w:pPr>
    </w:p>
    <w:p w14:paraId="1098ABF2" w14:textId="77777777" w:rsidR="00CF52D8" w:rsidRDefault="00CF52D8" w:rsidP="00CF52D8">
      <w:pPr>
        <w:pStyle w:val="4"/>
        <w:rPr>
          <w:ins w:id="769" w:author="NTT DOCOMO, INC." w:date="2018-05-30T14:35:00Z"/>
        </w:rPr>
      </w:pPr>
      <w:ins w:id="770" w:author="NTT DOCOMO, INC." w:date="2018-05-30T14:35:00Z">
        <w:r>
          <w:t>–</w:t>
        </w:r>
        <w:r>
          <w:tab/>
        </w:r>
        <w:r>
          <w:rPr>
            <w:i/>
          </w:rPr>
          <w:t>FeatureSetDownlink</w:t>
        </w:r>
      </w:ins>
    </w:p>
    <w:p w14:paraId="4C090D40" w14:textId="77777777" w:rsidR="00CF52D8" w:rsidRDefault="00CF52D8" w:rsidP="00CF52D8">
      <w:pPr>
        <w:rPr>
          <w:ins w:id="771" w:author="NTT DOCOMO, INC." w:date="2018-05-30T14:35:00Z"/>
        </w:rPr>
      </w:pPr>
      <w:ins w:id="772" w:author="NTT DOCOMO, INC." w:date="2018-05-30T14:35:00Z">
        <w:r>
          <w:t xml:space="preserve">The IE </w:t>
        </w:r>
        <w:r>
          <w:rPr>
            <w:i/>
          </w:rPr>
          <w:t>FeatureSetDownlink</w:t>
        </w:r>
        <w:r>
          <w:t xml:space="preserve"> is used to indicate the features that the UE supports on the carriers corresponding to one band entry in a band combination. </w:t>
        </w:r>
      </w:ins>
    </w:p>
    <w:p w14:paraId="124E2748" w14:textId="77777777" w:rsidR="00CF52D8" w:rsidRDefault="00CF52D8" w:rsidP="00CF52D8">
      <w:pPr>
        <w:pStyle w:val="TH"/>
        <w:rPr>
          <w:ins w:id="773" w:author="NTT DOCOMO, INC." w:date="2018-05-30T14:35:00Z"/>
        </w:rPr>
      </w:pPr>
      <w:ins w:id="774" w:author="NTT DOCOMO, INC." w:date="2018-05-30T14:35:00Z">
        <w:r>
          <w:rPr>
            <w:i/>
          </w:rPr>
          <w:lastRenderedPageBreak/>
          <w:t>FeatureSetDownlink</w:t>
        </w:r>
        <w:r>
          <w:t xml:space="preserve"> information element</w:t>
        </w:r>
      </w:ins>
    </w:p>
    <w:p w14:paraId="5B45BAD7" w14:textId="77777777" w:rsidR="00CF52D8" w:rsidRPr="00F35584" w:rsidRDefault="00CF52D8" w:rsidP="00CF52D8">
      <w:pPr>
        <w:pStyle w:val="PL"/>
        <w:rPr>
          <w:ins w:id="775" w:author="NTT DOCOMO, INC." w:date="2018-05-30T14:35:00Z"/>
          <w:color w:val="808080"/>
        </w:rPr>
      </w:pPr>
      <w:ins w:id="776" w:author="NTT DOCOMO, INC." w:date="2018-05-30T14:35:00Z">
        <w:r w:rsidRPr="00F35584">
          <w:rPr>
            <w:color w:val="808080"/>
          </w:rPr>
          <w:t>-- ASN1START</w:t>
        </w:r>
      </w:ins>
    </w:p>
    <w:p w14:paraId="1D1DA11A" w14:textId="77777777" w:rsidR="00CF52D8" w:rsidRPr="00F35584" w:rsidRDefault="00CF52D8" w:rsidP="00CF52D8">
      <w:pPr>
        <w:pStyle w:val="PL"/>
        <w:rPr>
          <w:ins w:id="777" w:author="NTT DOCOMO, INC." w:date="2018-05-30T14:35:00Z"/>
          <w:color w:val="808080"/>
        </w:rPr>
      </w:pPr>
      <w:ins w:id="778" w:author="NTT DOCOMO, INC." w:date="2018-05-30T14:35:00Z">
        <w:r w:rsidRPr="00F35584">
          <w:rPr>
            <w:color w:val="808080"/>
          </w:rPr>
          <w:t>-- TAG-</w:t>
        </w:r>
        <w:r>
          <w:rPr>
            <w:color w:val="808080"/>
          </w:rPr>
          <w:t>FEATURESETDOWNLINK</w:t>
        </w:r>
        <w:r w:rsidRPr="00F35584">
          <w:rPr>
            <w:color w:val="808080"/>
          </w:rPr>
          <w:t>-START</w:t>
        </w:r>
      </w:ins>
    </w:p>
    <w:p w14:paraId="14BA1181" w14:textId="77777777" w:rsidR="00CF52D8" w:rsidRDefault="00CF52D8" w:rsidP="00CF52D8">
      <w:pPr>
        <w:pStyle w:val="PL"/>
        <w:rPr>
          <w:ins w:id="779" w:author="NTT DOCOMO, INC." w:date="2018-05-30T14:35:00Z"/>
        </w:rPr>
      </w:pPr>
    </w:p>
    <w:p w14:paraId="413E3809" w14:textId="77777777" w:rsidR="00CF52D8" w:rsidRDefault="00CF52D8" w:rsidP="00CF52D8">
      <w:pPr>
        <w:pStyle w:val="PL"/>
        <w:rPr>
          <w:ins w:id="780" w:author="NTT DOCOMO, INC." w:date="2018-05-30T14:35:00Z"/>
        </w:rPr>
      </w:pPr>
      <w:ins w:id="781" w:author="NTT DOCOMO, INC." w:date="2018-05-30T14:35:00Z">
        <w:r>
          <w:t>FeatureSetDownlink ::=</w:t>
        </w:r>
        <w:r>
          <w:tab/>
        </w:r>
        <w:r>
          <w:tab/>
        </w:r>
        <w:r>
          <w:tab/>
        </w:r>
        <w:r>
          <w:tab/>
        </w:r>
        <w:r w:rsidRPr="0073218A">
          <w:rPr>
            <w:color w:val="993366"/>
          </w:rPr>
          <w:t>SEQUENCE</w:t>
        </w:r>
        <w:r>
          <w:t xml:space="preserve"> {</w:t>
        </w:r>
      </w:ins>
    </w:p>
    <w:p w14:paraId="0AF897A0" w14:textId="77777777" w:rsidR="00CF52D8" w:rsidRPr="00F35584" w:rsidRDefault="00CF52D8" w:rsidP="00CF52D8">
      <w:pPr>
        <w:pStyle w:val="PL"/>
        <w:rPr>
          <w:lang w:eastAsia="ja-JP"/>
        </w:rPr>
      </w:pPr>
      <w:r w:rsidRPr="00F35584">
        <w:rPr>
          <w:lang w:eastAsia="ja-JP"/>
        </w:rPr>
        <w:tab/>
        <w:t>intraBandFreqSeparationDL</w:t>
      </w:r>
      <w:r w:rsidRPr="00F35584">
        <w:rPr>
          <w:lang w:eastAsia="ja-JP"/>
        </w:rPr>
        <w:tab/>
      </w:r>
      <w:ins w:id="782" w:author="NTT DOCOMO, INC." w:date="2018-05-30T14:35:00Z">
        <w:r>
          <w:rPr>
            <w:lang w:eastAsia="ja-JP"/>
          </w:rPr>
          <w:tab/>
        </w:r>
        <w:r>
          <w:rPr>
            <w:lang w:eastAsia="ja-JP"/>
          </w:rPr>
          <w:tab/>
        </w:r>
      </w:ins>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7DDD8D3E" w14:textId="74F4B620" w:rsidR="00CF52D8" w:rsidRPr="00A21C0F" w:rsidRDefault="00CF52D8" w:rsidP="00CF52D8">
      <w:pPr>
        <w:pStyle w:val="PL"/>
        <w:rPr>
          <w:rFonts w:eastAsia="Malgun Gothic"/>
        </w:rPr>
      </w:pPr>
      <w:r>
        <w:rPr>
          <w:rFonts w:eastAsia="Malgun Gothic"/>
        </w:rPr>
        <w:tab/>
      </w:r>
      <w:del w:id="783" w:author="NTT DOCOMO, INC." w:date="2018-05-30T14:35:00Z">
        <w:r w:rsidR="00FD7354" w:rsidRPr="00F35584">
          <w:rPr>
            <w:lang w:eastAsia="ja-JP"/>
          </w:rPr>
          <w:delText>intraBandContiguousCC-InfoDL-List</w:delText>
        </w:r>
      </w:del>
      <w:ins w:id="784" w:author="NTT DOCOMO, INC." w:date="2018-05-30T14:35:00Z">
        <w:r>
          <w:rPr>
            <w:rFonts w:eastAsia="Malgun Gothic"/>
          </w:rPr>
          <w:t>f</w:t>
        </w:r>
        <w:r w:rsidRPr="006E471B">
          <w:rPr>
            <w:rFonts w:eastAsia="Malgun Gothic"/>
          </w:rPr>
          <w:t>eatureSet</w:t>
        </w:r>
        <w:r>
          <w:rPr>
            <w:rFonts w:eastAsia="Malgun Gothic"/>
          </w:rPr>
          <w:t>List</w:t>
        </w:r>
        <w:r w:rsidRPr="006E471B">
          <w:rPr>
            <w:rFonts w:eastAsia="Malgun Gothic"/>
          </w:rPr>
          <w:t>Per</w:t>
        </w:r>
        <w:r>
          <w:rPr>
            <w:rFonts w:eastAsia="Malgun Gothic"/>
          </w:rPr>
          <w:t>Downlink</w:t>
        </w:r>
        <w:r w:rsidRPr="006E471B">
          <w:rPr>
            <w:rFonts w:eastAsia="Malgun Gothic"/>
          </w:rPr>
          <w:t>CC</w:t>
        </w:r>
        <w:r w:rsidRPr="00A21C0F">
          <w:rPr>
            <w:rFonts w:eastAsia="Malgun Gothic"/>
          </w:rPr>
          <w:tab/>
        </w:r>
      </w:ins>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w:t>
      </w:r>
      <w:del w:id="785" w:author="NTT DOCOMO, INC." w:date="2018-05-30T14:35:00Z">
        <w:r w:rsidR="00FD7354" w:rsidRPr="00F35584">
          <w:delText xml:space="preserve"> </w:delText>
        </w:r>
      </w:del>
      <w:r w:rsidRPr="00A21C0F">
        <w:rPr>
          <w:rFonts w:eastAsia="Malgun Gothic"/>
        </w:rPr>
        <w:t>maxNrofServingCells))</w:t>
      </w:r>
      <w:r w:rsidRPr="0073218A">
        <w:rPr>
          <w:color w:val="993366"/>
        </w:rPr>
        <w:t xml:space="preserve"> OF</w:t>
      </w:r>
      <w:r w:rsidRPr="00A21C0F">
        <w:rPr>
          <w:rFonts w:eastAsia="Malgun Gothic"/>
        </w:rPr>
        <w:t xml:space="preserve"> </w:t>
      </w:r>
      <w:del w:id="786" w:author="NTT DOCOMO, INC." w:date="2018-05-30T14:35:00Z">
        <w:r w:rsidR="00FD7354" w:rsidRPr="00F35584">
          <w:rPr>
            <w:lang w:eastAsia="ja-JP"/>
          </w:rPr>
          <w:delText>IntraBandContiguousCC-InfoDL</w:delText>
        </w:r>
        <w:r w:rsidR="00E365C2" w:rsidRPr="00F35584">
          <w:rPr>
            <w:lang w:eastAsia="ja-JP"/>
          </w:rPr>
          <w:tab/>
        </w:r>
        <w:r w:rsidR="00E365C2" w:rsidRPr="00F35584">
          <w:rPr>
            <w:lang w:eastAsia="ja-JP"/>
          </w:rPr>
          <w:tab/>
        </w:r>
        <w:r w:rsidR="00E365C2" w:rsidRPr="00F35584">
          <w:rPr>
            <w:color w:val="993366"/>
            <w:lang w:eastAsia="ja-JP"/>
          </w:rPr>
          <w:delText>OPTIONAL</w:delText>
        </w:r>
      </w:del>
      <w:ins w:id="787" w:author="NTT DOCOMO, INC." w:date="2018-05-30T14:35:00Z">
        <w:r>
          <w:rPr>
            <w:rFonts w:eastAsia="Malgun Gothic"/>
          </w:rPr>
          <w:t>FeatureSetDownlinkPerCC-Id</w:t>
        </w:r>
        <w:r w:rsidR="009B48C3">
          <w:rPr>
            <w:rFonts w:eastAsia="Malgun Gothic"/>
          </w:rPr>
          <w:t>,</w:t>
        </w:r>
      </w:ins>
    </w:p>
    <w:p w14:paraId="6AFBCE7A" w14:textId="77777777" w:rsidR="00FD7354" w:rsidRPr="00F35584" w:rsidRDefault="00FD7354" w:rsidP="00FC7F0F">
      <w:pPr>
        <w:pStyle w:val="PL"/>
        <w:rPr>
          <w:del w:id="788" w:author="NTT DOCOMO, INC." w:date="2018-05-30T14:35:00Z"/>
        </w:rPr>
      </w:pPr>
      <w:del w:id="789" w:author="NTT DOCOMO, INC." w:date="2018-05-30T14:35:00Z">
        <w:r w:rsidRPr="00F35584">
          <w:delText>}</w:delText>
        </w:r>
      </w:del>
    </w:p>
    <w:p w14:paraId="592D0B0A" w14:textId="77777777" w:rsidR="00FD7354" w:rsidRPr="00F35584" w:rsidRDefault="00FD7354" w:rsidP="00FC7F0F">
      <w:pPr>
        <w:pStyle w:val="PL"/>
        <w:rPr>
          <w:del w:id="790" w:author="NTT DOCOMO, INC." w:date="2018-05-30T14:35:00Z"/>
        </w:rPr>
      </w:pPr>
    </w:p>
    <w:p w14:paraId="300D6E0D" w14:textId="77777777" w:rsidR="00FD7354" w:rsidRPr="00F35584" w:rsidRDefault="00FD7354" w:rsidP="00FC7F0F">
      <w:pPr>
        <w:pStyle w:val="PL"/>
        <w:rPr>
          <w:del w:id="791" w:author="NTT DOCOMO, INC." w:date="2018-05-30T14:35:00Z"/>
          <w:lang w:eastAsia="ja-JP"/>
        </w:rPr>
      </w:pPr>
      <w:del w:id="792" w:author="NTT DOCOMO, INC." w:date="2018-05-30T14:35:00Z">
        <w:r w:rsidRPr="00F35584">
          <w:rPr>
            <w:lang w:eastAsia="ja-JP"/>
          </w:rPr>
          <w:delText>IntraBandContiguousCC-InfoDL ::=</w:delText>
        </w:r>
        <w:r w:rsidRPr="00F35584">
          <w:rPr>
            <w:lang w:eastAsia="ja-JP"/>
          </w:rPr>
          <w:tab/>
        </w:r>
        <w:r w:rsidRPr="00F35584">
          <w:rPr>
            <w:color w:val="993366"/>
          </w:rPr>
          <w:delText>SEQUENCE</w:delText>
        </w:r>
        <w:r w:rsidRPr="00F35584">
          <w:rPr>
            <w:lang w:eastAsia="ja-JP"/>
          </w:rPr>
          <w:delText xml:space="preserve"> {</w:delText>
        </w:r>
      </w:del>
    </w:p>
    <w:p w14:paraId="0E43C663" w14:textId="77777777" w:rsidR="00FD7354" w:rsidRPr="00F35584" w:rsidRDefault="00FD7354" w:rsidP="00FC7F0F">
      <w:pPr>
        <w:pStyle w:val="PL"/>
        <w:rPr>
          <w:del w:id="793" w:author="NTT DOCOMO, INC." w:date="2018-05-30T14:35:00Z"/>
          <w:color w:val="808080"/>
          <w:lang w:eastAsia="ja-JP"/>
        </w:rPr>
      </w:pPr>
      <w:del w:id="794" w:author="NTT DOCOMO, INC." w:date="2018-05-30T14:35:00Z">
        <w:r w:rsidRPr="00F35584">
          <w:rPr>
            <w:color w:val="808080"/>
            <w:lang w:eastAsia="ja-JP"/>
          </w:rPr>
          <w:delText>-- Related to RAN4 LS R2-1804078</w:delText>
        </w:r>
      </w:del>
    </w:p>
    <w:p w14:paraId="3780859A" w14:textId="591E7963" w:rsidR="009B48C3" w:rsidRPr="00F35584" w:rsidRDefault="00FD7354" w:rsidP="009B48C3">
      <w:pPr>
        <w:pStyle w:val="PL"/>
        <w:rPr>
          <w:lang w:eastAsia="ja-JP"/>
        </w:rPr>
      </w:pPr>
      <w:del w:id="795" w:author="NTT DOCOMO, INC." w:date="2018-05-30T14:35:00Z">
        <w:r w:rsidRPr="00F35584">
          <w:rPr>
            <w:lang w:eastAsia="ja-JP"/>
          </w:rPr>
          <w:tab/>
        </w:r>
        <w:r w:rsidRPr="00F35584">
          <w:rPr>
            <w:rFonts w:eastAsia="游明朝"/>
            <w:lang w:eastAsia="ja-JP"/>
          </w:rPr>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MIMO-LayersDL</w:delText>
        </w:r>
      </w:del>
      <w:ins w:id="796" w:author="NTT DOCOMO, INC." w:date="2018-05-30T14:35:00Z">
        <w:r w:rsidR="009B48C3" w:rsidRPr="00F35584">
          <w:rPr>
            <w:lang w:eastAsia="ja-JP"/>
          </w:rPr>
          <w:tab/>
          <w:t>lateNonCriticalExtension</w:t>
        </w:r>
        <w:r w:rsidR="009B48C3" w:rsidRPr="00F35584">
          <w:rPr>
            <w:lang w:eastAsia="ja-JP"/>
          </w:rPr>
          <w:tab/>
        </w:r>
        <w:r w:rsidR="009B48C3" w:rsidRPr="00F35584">
          <w:rPr>
            <w:lang w:eastAsia="ja-JP"/>
          </w:rPr>
          <w:tab/>
        </w:r>
        <w:r w:rsidR="009B48C3">
          <w:rPr>
            <w:lang w:eastAsia="ja-JP"/>
          </w:rPr>
          <w:tab/>
        </w:r>
        <w:r w:rsidR="009B48C3" w:rsidRPr="00F35584">
          <w:rPr>
            <w:color w:val="993366"/>
          </w:rPr>
          <w:t>OCTET</w:t>
        </w:r>
        <w:r w:rsidR="009B48C3" w:rsidRPr="00F35584">
          <w:t xml:space="preserve"> </w:t>
        </w:r>
        <w:r w:rsidR="009B48C3" w:rsidRPr="00F35584">
          <w:rPr>
            <w:color w:val="993366"/>
          </w:rPr>
          <w:t>STRING</w:t>
        </w:r>
        <w:r w:rsidR="009B48C3" w:rsidRPr="00F35584">
          <w:rPr>
            <w:lang w:eastAsia="ja-JP"/>
          </w:rPr>
          <w:tab/>
        </w:r>
      </w:ins>
      <w:r w:rsidR="009B48C3" w:rsidRPr="00F35584">
        <w:rPr>
          <w:lang w:eastAsia="ja-JP"/>
        </w:rPr>
        <w:tab/>
      </w:r>
      <w:r w:rsidR="009B48C3" w:rsidRPr="00F35584">
        <w:rPr>
          <w:lang w:eastAsia="ja-JP"/>
        </w:rPr>
        <w:tab/>
      </w:r>
      <w:r w:rsidR="009B48C3" w:rsidRPr="00F35584">
        <w:rPr>
          <w:lang w:eastAsia="ja-JP"/>
        </w:rPr>
        <w:tab/>
      </w:r>
      <w:r w:rsidR="009B48C3" w:rsidRPr="00F35584">
        <w:rPr>
          <w:lang w:eastAsia="ja-JP"/>
        </w:rPr>
        <w:tab/>
      </w:r>
      <w:r w:rsidR="009B48C3" w:rsidRPr="00F35584">
        <w:rPr>
          <w:lang w:eastAsia="ja-JP"/>
        </w:rPr>
        <w:tab/>
      </w:r>
      <w:r w:rsidR="009B48C3" w:rsidRPr="00F35584">
        <w:rPr>
          <w:color w:val="993366"/>
        </w:rPr>
        <w:t>OPTIONAL</w:t>
      </w:r>
      <w:ins w:id="797" w:author="NTT DOCOMO, INC." w:date="2018-05-30T14:35:00Z">
        <w:r w:rsidR="009B48C3" w:rsidRPr="00F35584">
          <w:rPr>
            <w:lang w:eastAsia="ja-JP"/>
          </w:rPr>
          <w:t>,</w:t>
        </w:r>
      </w:ins>
    </w:p>
    <w:p w14:paraId="0123B85D" w14:textId="77777777" w:rsidR="00FD7354" w:rsidRPr="00F35584" w:rsidRDefault="00FD7354" w:rsidP="00FC7F0F">
      <w:pPr>
        <w:pStyle w:val="PL"/>
        <w:rPr>
          <w:del w:id="798" w:author="NTT DOCOMO, INC." w:date="2018-05-30T14:35:00Z"/>
          <w:lang w:eastAsia="ja-JP"/>
        </w:rPr>
      </w:pPr>
      <w:del w:id="799" w:author="NTT DOCOMO, INC." w:date="2018-05-30T14:35:00Z">
        <w:r w:rsidRPr="00F35584">
          <w:rPr>
            <w:lang w:eastAsia="ja-JP"/>
          </w:rPr>
          <w:delText>}</w:delText>
        </w:r>
      </w:del>
    </w:p>
    <w:p w14:paraId="526482C1" w14:textId="77777777" w:rsidR="00FD7354" w:rsidRPr="00F35584" w:rsidRDefault="00FD7354" w:rsidP="00FC7F0F">
      <w:pPr>
        <w:pStyle w:val="PL"/>
        <w:rPr>
          <w:del w:id="800" w:author="NTT DOCOMO, INC." w:date="2018-05-30T14:35:00Z"/>
        </w:rPr>
      </w:pPr>
    </w:p>
    <w:p w14:paraId="0F383403" w14:textId="77777777" w:rsidR="00FD7354" w:rsidRPr="00F35584" w:rsidRDefault="00FD7354" w:rsidP="00FC7F0F">
      <w:pPr>
        <w:pStyle w:val="PL"/>
        <w:rPr>
          <w:del w:id="801" w:author="NTT DOCOMO, INC." w:date="2018-05-30T14:35:00Z"/>
          <w:lang w:eastAsia="ja-JP"/>
        </w:rPr>
      </w:pPr>
      <w:del w:id="802" w:author="NTT DOCOMO, INC." w:date="2018-05-30T14:35:00Z">
        <w:r w:rsidRPr="00F35584">
          <w:rPr>
            <w:lang w:eastAsia="ja-JP"/>
          </w:rPr>
          <w:delText>IntraBandContiguousCC-InfoDL-EUTRA ::=</w:delText>
        </w:r>
      </w:del>
      <w:ins w:id="803" w:author="NTT DOCOMO, INC." w:date="2018-05-30T14:35:00Z">
        <w:r w:rsidR="009B48C3" w:rsidRPr="00F35584">
          <w:rPr>
            <w:rFonts w:eastAsia="Malgun Gothic"/>
          </w:rPr>
          <w:tab/>
          <w:t>nonCriticalExtension</w:t>
        </w:r>
        <w:r w:rsidR="009B48C3" w:rsidRPr="00F35584">
          <w:rPr>
            <w:rFonts w:eastAsia="Malgun Gothic"/>
          </w:rPr>
          <w:tab/>
        </w:r>
        <w:r w:rsidR="009B48C3" w:rsidRPr="00F35584">
          <w:rPr>
            <w:rFonts w:eastAsia="Malgun Gothic"/>
          </w:rPr>
          <w:tab/>
        </w:r>
        <w:r w:rsidR="009B48C3" w:rsidRPr="00F35584">
          <w:rPr>
            <w:rFonts w:eastAsia="Malgun Gothic"/>
          </w:rPr>
          <w:tab/>
        </w:r>
      </w:ins>
      <w:r w:rsidR="009B48C3">
        <w:rPr>
          <w:rFonts w:eastAsia="Malgun Gothic"/>
        </w:rPr>
        <w:tab/>
      </w:r>
      <w:r w:rsidR="009B48C3" w:rsidRPr="00F35584">
        <w:rPr>
          <w:color w:val="993366"/>
        </w:rPr>
        <w:t>SEQUENCE</w:t>
      </w:r>
      <w:r w:rsidR="009B48C3" w:rsidRPr="00F35584">
        <w:rPr>
          <w:rFonts w:eastAsia="Malgun Gothic"/>
        </w:rPr>
        <w:t xml:space="preserve"> </w:t>
      </w:r>
      <w:del w:id="804" w:author="NTT DOCOMO, INC." w:date="2018-05-30T14:35:00Z">
        <w:r w:rsidRPr="00F35584">
          <w:rPr>
            <w:lang w:eastAsia="ja-JP"/>
          </w:rPr>
          <w:delText>{</w:delText>
        </w:r>
      </w:del>
    </w:p>
    <w:p w14:paraId="7A301C8C" w14:textId="77777777" w:rsidR="00FD7354" w:rsidRPr="00F35584" w:rsidRDefault="00FD7354" w:rsidP="00FC7F0F">
      <w:pPr>
        <w:pStyle w:val="PL"/>
        <w:rPr>
          <w:del w:id="805" w:author="NTT DOCOMO, INC." w:date="2018-05-30T14:35:00Z"/>
          <w:color w:val="808080"/>
          <w:lang w:eastAsia="ja-JP"/>
        </w:rPr>
      </w:pPr>
      <w:del w:id="806" w:author="NTT DOCOMO, INC." w:date="2018-05-30T14:35:00Z">
        <w:r w:rsidRPr="00F35584">
          <w:rPr>
            <w:color w:val="808080"/>
            <w:lang w:eastAsia="ja-JP"/>
          </w:rPr>
          <w:delText>-- Related to RAN4 LS R2-1804078</w:delText>
        </w:r>
      </w:del>
    </w:p>
    <w:p w14:paraId="58922502" w14:textId="22C40F50" w:rsidR="009B48C3" w:rsidRPr="00F35584" w:rsidRDefault="00FD7354" w:rsidP="009B48C3">
      <w:pPr>
        <w:pStyle w:val="PL"/>
        <w:rPr>
          <w:rFonts w:eastAsia="Malgun Gothic"/>
        </w:rPr>
      </w:pPr>
      <w:bookmarkStart w:id="807" w:name="_Hlk508824545"/>
      <w:del w:id="808" w:author="NTT DOCOMO, INC." w:date="2018-05-30T14:35:00Z">
        <w:r w:rsidRPr="00F35584">
          <w:rPr>
            <w:lang w:eastAsia="ja-JP"/>
          </w:rPr>
          <w:tab/>
        </w:r>
        <w:r w:rsidR="00F05F8B" w:rsidRPr="00F35584">
          <w:rPr>
            <w:rFonts w:eastAsia="游明朝"/>
            <w:lang w:eastAsia="ja-JP"/>
          </w:rPr>
          <w:delText>mimo</w:delText>
        </w:r>
        <w:r w:rsidRPr="00F35584">
          <w:rPr>
            <w:rFonts w:eastAsia="游明朝"/>
            <w:lang w:eastAsia="ja-JP"/>
          </w:rPr>
          <w:delText>-CapabilityDL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{twoLayers, fourLayers, eightLayers}</w:delText>
        </w:r>
      </w:del>
      <w:ins w:id="809" w:author="NTT DOCOMO, INC." w:date="2018-05-30T14:35:00Z">
        <w:r w:rsidR="009B48C3" w:rsidRPr="00F35584">
          <w:rPr>
            <w:rFonts w:eastAsia="Malgun Gothic"/>
          </w:rPr>
          <w:t>{}</w:t>
        </w:r>
        <w:r w:rsidR="009B48C3" w:rsidRPr="00F35584">
          <w:rPr>
            <w:rFonts w:eastAsia="Malgun Gothic"/>
          </w:rPr>
          <w:tab/>
        </w:r>
        <w:r w:rsidR="009B48C3" w:rsidRPr="00F35584">
          <w:rPr>
            <w:rFonts w:eastAsia="Malgun Gothic"/>
          </w:rPr>
          <w:tab/>
        </w:r>
      </w:ins>
      <w:r w:rsidR="009B48C3" w:rsidRPr="00F35584">
        <w:rPr>
          <w:rFonts w:eastAsia="Malgun Gothic"/>
        </w:rPr>
        <w:tab/>
      </w:r>
      <w:r w:rsidR="009B48C3" w:rsidRPr="00F35584">
        <w:rPr>
          <w:rFonts w:eastAsia="Malgun Gothic"/>
        </w:rPr>
        <w:tab/>
      </w:r>
      <w:r w:rsidR="009B48C3" w:rsidRPr="00F35584">
        <w:rPr>
          <w:rFonts w:eastAsia="Malgun Gothic"/>
        </w:rPr>
        <w:tab/>
      </w:r>
      <w:r w:rsidR="009B48C3" w:rsidRPr="00F35584">
        <w:rPr>
          <w:rFonts w:eastAsia="Malgun Gothic"/>
        </w:rPr>
        <w:tab/>
      </w:r>
      <w:r w:rsidR="009B48C3" w:rsidRPr="00F35584">
        <w:rPr>
          <w:rFonts w:eastAsia="Malgun Gothic"/>
        </w:rPr>
        <w:tab/>
      </w:r>
      <w:r w:rsidR="009B48C3" w:rsidRPr="00F35584">
        <w:rPr>
          <w:color w:val="993366"/>
        </w:rPr>
        <w:t>OPTIONAL</w:t>
      </w:r>
    </w:p>
    <w:bookmarkEnd w:id="807"/>
    <w:p w14:paraId="79A2A32D" w14:textId="77777777" w:rsidR="00CF52D8" w:rsidRDefault="00CF52D8" w:rsidP="00CF52D8">
      <w:pPr>
        <w:pStyle w:val="PL"/>
        <w:rPr>
          <w:rFonts w:eastAsia="Malgun Gothic"/>
        </w:rPr>
      </w:pPr>
      <w:r w:rsidRPr="00A21C0F">
        <w:rPr>
          <w:rFonts w:eastAsia="Malgun Gothic"/>
        </w:rPr>
        <w:t>}</w:t>
      </w:r>
    </w:p>
    <w:p w14:paraId="6F5AF34D" w14:textId="77777777" w:rsidR="00CF52D8" w:rsidRDefault="00CF52D8" w:rsidP="00CF52D8">
      <w:pPr>
        <w:pStyle w:val="PL"/>
        <w:rPr>
          <w:color w:val="808080"/>
          <w:rPrChange w:id="810" w:author="NTT DOCOMO, INC." w:date="2018-05-30T14:35:00Z">
            <w:rPr/>
          </w:rPrChange>
        </w:rPr>
      </w:pPr>
    </w:p>
    <w:p w14:paraId="568C2BA1" w14:textId="77777777" w:rsidR="00CF52D8" w:rsidRPr="00F35584" w:rsidRDefault="00CF52D8" w:rsidP="00CF52D8">
      <w:pPr>
        <w:pStyle w:val="PL"/>
        <w:rPr>
          <w:moveFrom w:id="811" w:author="NTT DOCOMO, INC." w:date="2018-05-30T14:35:00Z"/>
          <w:color w:val="808080"/>
        </w:rPr>
      </w:pPr>
      <w:moveFromRangeStart w:id="812" w:author="NTT DOCOMO, INC." w:date="2018-05-30T14:35:00Z" w:name="move515454281"/>
      <w:moveFrom w:id="813" w:author="NTT DOCOMO, INC." w:date="2018-05-30T14:35:00Z">
        <w:r w:rsidRPr="00F35584">
          <w:rPr>
            <w:color w:val="808080"/>
          </w:rPr>
          <w:t>-- TAG-BANDCOMBINATIONLIST-STOP</w:t>
        </w:r>
      </w:moveFrom>
    </w:p>
    <w:p w14:paraId="5A72A8D6" w14:textId="77777777" w:rsidR="00CF52D8" w:rsidRPr="00F35584" w:rsidRDefault="00CF52D8" w:rsidP="00CF52D8">
      <w:pPr>
        <w:pStyle w:val="PL"/>
        <w:rPr>
          <w:moveFrom w:id="814" w:author="NTT DOCOMO, INC." w:date="2018-05-30T14:35:00Z"/>
          <w:color w:val="808080"/>
        </w:rPr>
      </w:pPr>
      <w:moveFrom w:id="815" w:author="NTT DOCOMO, INC." w:date="2018-05-30T14:35:00Z">
        <w:r w:rsidRPr="00F35584">
          <w:rPr>
            <w:color w:val="808080"/>
          </w:rPr>
          <w:t>-- ASN1STOP</w:t>
        </w:r>
      </w:moveFrom>
    </w:p>
    <w:moveFromRangeEnd w:id="812"/>
    <w:p w14:paraId="7BC4026A" w14:textId="77777777" w:rsidR="00D232DC" w:rsidRPr="00F35584" w:rsidRDefault="00D232DC" w:rsidP="00D232DC">
      <w:pPr>
        <w:rPr>
          <w:del w:id="816" w:author="NTT DOCOMO, INC." w:date="2018-05-30T14:35:00Z"/>
        </w:rPr>
      </w:pPr>
    </w:p>
    <w:p w14:paraId="299D9332" w14:textId="77777777" w:rsidR="00FD7354" w:rsidRPr="00F35584" w:rsidRDefault="00FD7354" w:rsidP="00FC7F0F">
      <w:pPr>
        <w:pStyle w:val="4"/>
        <w:rPr>
          <w:del w:id="817" w:author="NTT DOCOMO, INC." w:date="2018-05-30T14:35:00Z"/>
        </w:rPr>
      </w:pPr>
      <w:bookmarkStart w:id="818" w:name="_Toc510018711"/>
      <w:del w:id="819" w:author="NTT DOCOMO, INC." w:date="2018-05-30T14:35:00Z">
        <w:r w:rsidRPr="00F35584">
          <w:rPr>
            <w:lang w:eastAsia="x-none"/>
          </w:rPr>
          <w:delText>–</w:delText>
        </w:r>
        <w:r w:rsidRPr="00F35584">
          <w:rPr>
            <w:lang w:eastAsia="x-none"/>
          </w:rPr>
          <w:tab/>
        </w:r>
        <w:r w:rsidRPr="00F35584">
          <w:rPr>
            <w:i/>
            <w:noProof/>
          </w:rPr>
          <w:delText>BandCombinationParametersUL-List</w:delText>
        </w:r>
        <w:bookmarkEnd w:id="818"/>
      </w:del>
    </w:p>
    <w:p w14:paraId="1D24B437" w14:textId="77777777" w:rsidR="00FD7354" w:rsidRPr="00F35584" w:rsidRDefault="00FD7354" w:rsidP="00FC7F0F">
      <w:pPr>
        <w:rPr>
          <w:del w:id="820" w:author="NTT DOCOMO, INC." w:date="2018-05-30T14:35:00Z"/>
        </w:rPr>
      </w:pPr>
      <w:del w:id="821" w:author="NTT DOCOMO, INC." w:date="2018-05-30T14:35:00Z">
        <w:r w:rsidRPr="00F35584">
          <w:delText xml:space="preserve">The IE </w:delText>
        </w:r>
        <w:r w:rsidRPr="00F35584">
          <w:rPr>
            <w:i/>
          </w:rPr>
          <w:delText>BandCombinationParametersUL-List</w:delText>
        </w:r>
        <w:r w:rsidRPr="00F35584">
          <w:delText xml:space="preserve"> is used to contain list of NR and/or E-UTRA frequency UL band parameters combination for the supported NR CA and/or MR-DC band combinations included in supportedBandCombination in RF-Parameters and/or RF-Parameters-MRDC. </w:delText>
        </w:r>
      </w:del>
    </w:p>
    <w:p w14:paraId="24226DA9" w14:textId="77777777" w:rsidR="00CF52D8" w:rsidRPr="00E125DC" w:rsidRDefault="00CF52D8" w:rsidP="00CF52D8">
      <w:pPr>
        <w:pStyle w:val="PL"/>
        <w:rPr>
          <w:moveFrom w:id="822" w:author="NTT DOCOMO, INC." w:date="2018-05-30T14:35:00Z"/>
          <w:color w:val="808080"/>
        </w:rPr>
      </w:pPr>
      <w:moveFromRangeStart w:id="823" w:author="NTT DOCOMO, INC." w:date="2018-05-30T14:35:00Z" w:name="move515454289"/>
      <w:moveFrom w:id="824" w:author="NTT DOCOMO, INC." w:date="2018-05-30T14:35:00Z">
        <w:r w:rsidRPr="00E125DC">
          <w:rPr>
            <w:color w:val="808080"/>
          </w:rPr>
          <w:t>-- ASN1START</w:t>
        </w:r>
      </w:moveFrom>
    </w:p>
    <w:moveFromRangeEnd w:id="823"/>
    <w:p w14:paraId="0F34B7DA" w14:textId="77777777" w:rsidR="00CF52D8" w:rsidRDefault="00CF52D8" w:rsidP="00CF52D8">
      <w:pPr>
        <w:pStyle w:val="PL"/>
        <w:rPr>
          <w:ins w:id="825" w:author="NTT DOCOMO, INC." w:date="2018-05-30T14:35:00Z"/>
          <w:color w:val="808080"/>
        </w:rPr>
      </w:pPr>
      <w:ins w:id="826" w:author="NTT DOCOMO, INC." w:date="2018-05-30T14:35:00Z">
        <w:r w:rsidRPr="00F35584">
          <w:rPr>
            <w:color w:val="808080"/>
          </w:rPr>
          <w:t>-- TAG-</w:t>
        </w:r>
        <w:r>
          <w:rPr>
            <w:color w:val="808080"/>
          </w:rPr>
          <w:t>FEATURESETDOWNLINK-STOP</w:t>
        </w:r>
      </w:ins>
    </w:p>
    <w:p w14:paraId="747DE8CE" w14:textId="77777777" w:rsidR="00CF52D8" w:rsidRPr="00CE4101" w:rsidRDefault="00CF52D8" w:rsidP="00CF52D8">
      <w:pPr>
        <w:pStyle w:val="PL"/>
        <w:rPr>
          <w:ins w:id="827" w:author="NTT DOCOMO, INC." w:date="2018-05-30T14:35:00Z"/>
          <w:color w:val="808080"/>
        </w:rPr>
      </w:pPr>
      <w:ins w:id="828" w:author="NTT DOCOMO, INC." w:date="2018-05-30T14:35:00Z">
        <w:r>
          <w:rPr>
            <w:color w:val="808080"/>
          </w:rPr>
          <w:t>-- ASN1STOP</w:t>
        </w:r>
      </w:ins>
    </w:p>
    <w:p w14:paraId="1D591309" w14:textId="77777777" w:rsidR="00CF52D8" w:rsidRDefault="00CF52D8" w:rsidP="00CF52D8">
      <w:pPr>
        <w:rPr>
          <w:ins w:id="829" w:author="NTT DOCOMO, INC." w:date="2018-05-30T14: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52D8" w14:paraId="01AC24EC" w14:textId="77777777" w:rsidTr="00163382">
        <w:trPr>
          <w:ins w:id="830" w:author="NTT DOCOMO, INC." w:date="2018-05-30T14:35:00Z"/>
        </w:trPr>
        <w:tc>
          <w:tcPr>
            <w:tcW w:w="14173" w:type="dxa"/>
            <w:shd w:val="clear" w:color="auto" w:fill="auto"/>
          </w:tcPr>
          <w:p w14:paraId="7D3BFED5" w14:textId="77777777" w:rsidR="00CF52D8" w:rsidRPr="006635CE" w:rsidRDefault="00CF52D8" w:rsidP="00163382">
            <w:pPr>
              <w:pStyle w:val="TAH"/>
              <w:rPr>
                <w:ins w:id="831" w:author="NTT DOCOMO, INC." w:date="2018-05-30T14:35:00Z"/>
              </w:rPr>
            </w:pPr>
            <w:ins w:id="832" w:author="NTT DOCOMO, INC." w:date="2018-05-30T14:35:00Z">
              <w:r w:rsidRPr="00751467">
                <w:rPr>
                  <w:i/>
                  <w:szCs w:val="22"/>
                </w:rPr>
                <w:t>FeatureSetDownlink</w:t>
              </w:r>
              <w:r>
                <w:rPr>
                  <w:i/>
                </w:rPr>
                <w:t xml:space="preserve"> field descriptions</w:t>
              </w:r>
            </w:ins>
          </w:p>
        </w:tc>
      </w:tr>
      <w:tr w:rsidR="00CF52D8" w:rsidRPr="00A83CA3" w14:paraId="6E419406" w14:textId="77777777" w:rsidTr="00163382">
        <w:trPr>
          <w:ins w:id="833" w:author="NTT DOCOMO, INC." w:date="2018-05-30T14:35:00Z"/>
        </w:trPr>
        <w:tc>
          <w:tcPr>
            <w:tcW w:w="14173" w:type="dxa"/>
            <w:shd w:val="clear" w:color="auto" w:fill="auto"/>
          </w:tcPr>
          <w:p w14:paraId="441128CF" w14:textId="77777777" w:rsidR="00CF52D8" w:rsidRPr="00751467" w:rsidRDefault="00CF52D8" w:rsidP="00163382">
            <w:pPr>
              <w:pStyle w:val="TAL"/>
              <w:rPr>
                <w:ins w:id="834" w:author="NTT DOCOMO, INC." w:date="2018-05-30T14:35:00Z"/>
                <w:szCs w:val="22"/>
              </w:rPr>
            </w:pPr>
            <w:ins w:id="835" w:author="NTT DOCOMO, INC." w:date="2018-05-30T14:35:00Z">
              <w:r w:rsidRPr="00A83CA3">
                <w:rPr>
                  <w:b/>
                  <w:i/>
                  <w:szCs w:val="22"/>
                </w:rPr>
                <w:t>featureSetListPerDownlinkCC</w:t>
              </w:r>
            </w:ins>
          </w:p>
          <w:p w14:paraId="61575415" w14:textId="77777777" w:rsidR="00CF52D8" w:rsidRPr="00751467" w:rsidRDefault="00CF52D8" w:rsidP="00163382">
            <w:pPr>
              <w:pStyle w:val="TAL"/>
              <w:rPr>
                <w:ins w:id="836" w:author="NTT DOCOMO, INC." w:date="2018-05-30T14:35:00Z"/>
                <w:szCs w:val="22"/>
              </w:rPr>
            </w:pPr>
            <w:ins w:id="837" w:author="NTT DOCOMO, INC." w:date="2018-05-30T14:35:00Z">
              <w:r w:rsidRPr="00751467">
                <w:rPr>
                  <w:szCs w:val="22"/>
                </w:rPr>
                <w:t xml:space="preserve">Indicates which features the UE supports on the individual carriers of </w:t>
              </w:r>
              <w:r w:rsidRPr="00751467">
                <w:rPr>
                  <w:szCs w:val="22"/>
                  <w:lang w:val="en-GB"/>
                </w:rPr>
                <w:t>the</w:t>
              </w:r>
              <w:r w:rsidRPr="00751467">
                <w:rPr>
                  <w:szCs w:val="22"/>
                </w:rPr>
                <w:t xml:space="preserv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14:paraId="64D8A7AF" w14:textId="77777777" w:rsidR="00CF52D8" w:rsidRDefault="00CF52D8" w:rsidP="00CF52D8">
      <w:pPr>
        <w:pStyle w:val="4"/>
        <w:rPr>
          <w:ins w:id="838" w:author="NTT DOCOMO, INC." w:date="2018-05-30T14:35:00Z"/>
        </w:rPr>
      </w:pPr>
      <w:ins w:id="839" w:author="NTT DOCOMO, INC." w:date="2018-05-30T14:35:00Z">
        <w:r>
          <w:t>–</w:t>
        </w:r>
        <w:r>
          <w:tab/>
        </w:r>
        <w:r>
          <w:rPr>
            <w:i/>
          </w:rPr>
          <w:t>FeatureSetDownlinkId</w:t>
        </w:r>
      </w:ins>
    </w:p>
    <w:p w14:paraId="66A5C801" w14:textId="77777777" w:rsidR="00CF52D8" w:rsidRDefault="00CF52D8" w:rsidP="00CF52D8">
      <w:pPr>
        <w:rPr>
          <w:ins w:id="840" w:author="NTT DOCOMO, INC." w:date="2018-05-30T14:35:00Z"/>
        </w:rPr>
      </w:pPr>
      <w:ins w:id="841" w:author="NTT DOCOMO, INC." w:date="2018-05-30T14:35:00Z">
        <w:r>
          <w:t xml:space="preserve">The IE </w:t>
        </w:r>
        <w:r>
          <w:rPr>
            <w:i/>
          </w:rPr>
          <w:t>FeatureSetDownlinkId</w:t>
        </w:r>
        <w:r>
          <w:t xml:space="preserve"> identifies a downlink feature set. The </w:t>
        </w:r>
        <w:r>
          <w:rPr>
            <w:i/>
          </w:rPr>
          <w:t>FeatureSetDownlinkId=0</w:t>
        </w:r>
        <w:r w:rsidRPr="005F5126">
          <w:t xml:space="preserve"> is </w:t>
        </w:r>
        <w:r>
          <w:t xml:space="preserve">not used by an actual </w:t>
        </w:r>
        <w:r w:rsidRPr="00E313B3">
          <w:rPr>
            <w:i/>
          </w:rPr>
          <w:t>FeatureSetDownlink</w:t>
        </w:r>
        <w:r>
          <w:t xml:space="preserve"> but means that the UE does not support a carrier in this band of a band combination.</w:t>
        </w:r>
      </w:ins>
    </w:p>
    <w:p w14:paraId="00F6A9A1" w14:textId="77777777" w:rsidR="00CF52D8" w:rsidRDefault="00CF52D8" w:rsidP="00CF52D8">
      <w:pPr>
        <w:pStyle w:val="TH"/>
        <w:rPr>
          <w:ins w:id="842" w:author="NTT DOCOMO, INC." w:date="2018-05-30T14:35:00Z"/>
        </w:rPr>
      </w:pPr>
      <w:ins w:id="843" w:author="NTT DOCOMO, INC." w:date="2018-05-30T14:35:00Z">
        <w:r>
          <w:rPr>
            <w:i/>
          </w:rPr>
          <w:lastRenderedPageBreak/>
          <w:t>FeatureSetDownlinkId</w:t>
        </w:r>
        <w:r>
          <w:t xml:space="preserve"> information element</w:t>
        </w:r>
      </w:ins>
    </w:p>
    <w:p w14:paraId="11D6421C" w14:textId="77777777" w:rsidR="00CF52D8" w:rsidRPr="00F35584" w:rsidRDefault="00CF52D8" w:rsidP="00CF52D8">
      <w:pPr>
        <w:pStyle w:val="PL"/>
        <w:rPr>
          <w:ins w:id="844" w:author="NTT DOCOMO, INC." w:date="2018-05-30T14:35:00Z"/>
          <w:color w:val="808080"/>
        </w:rPr>
      </w:pPr>
      <w:ins w:id="845" w:author="NTT DOCOMO, INC." w:date="2018-05-30T14:35:00Z">
        <w:r w:rsidRPr="00F35584">
          <w:rPr>
            <w:color w:val="808080"/>
          </w:rPr>
          <w:t>-- ASN1START</w:t>
        </w:r>
      </w:ins>
    </w:p>
    <w:p w14:paraId="63B2DDA0" w14:textId="57D5B167" w:rsidR="00CF52D8" w:rsidRPr="00F35584" w:rsidRDefault="00CF52D8" w:rsidP="00CF52D8">
      <w:pPr>
        <w:pStyle w:val="PL"/>
        <w:rPr>
          <w:color w:val="808080"/>
        </w:rPr>
      </w:pPr>
      <w:r w:rsidRPr="00F35584">
        <w:rPr>
          <w:color w:val="808080"/>
        </w:rPr>
        <w:t>-- TAG-</w:t>
      </w:r>
      <w:del w:id="846" w:author="NTT DOCOMO, INC." w:date="2018-05-30T14:35:00Z">
        <w:r w:rsidR="00FD7354" w:rsidRPr="00F35584">
          <w:rPr>
            <w:color w:val="808080"/>
          </w:rPr>
          <w:delText>BANDCOMBINATIONPARAMETERSULLIST</w:delText>
        </w:r>
      </w:del>
      <w:ins w:id="847" w:author="NTT DOCOMO, INC." w:date="2018-05-30T14:35:00Z">
        <w:r w:rsidRPr="00622CDF">
          <w:rPr>
            <w:color w:val="808080"/>
          </w:rPr>
          <w:t>FEATURESET</w:t>
        </w:r>
        <w:r>
          <w:rPr>
            <w:color w:val="808080"/>
          </w:rPr>
          <w:t>-</w:t>
        </w:r>
        <w:r w:rsidRPr="00622CDF">
          <w:rPr>
            <w:color w:val="808080"/>
          </w:rPr>
          <w:t>DOWNLINK</w:t>
        </w:r>
        <w:r>
          <w:rPr>
            <w:color w:val="808080"/>
          </w:rPr>
          <w:t>-</w:t>
        </w:r>
        <w:r w:rsidRPr="00622CDF">
          <w:rPr>
            <w:color w:val="808080"/>
          </w:rPr>
          <w:t>ID</w:t>
        </w:r>
      </w:ins>
      <w:r w:rsidRPr="00F35584">
        <w:rPr>
          <w:color w:val="808080"/>
        </w:rPr>
        <w:t>-START</w:t>
      </w:r>
    </w:p>
    <w:p w14:paraId="5FED23F8" w14:textId="77777777" w:rsidR="00CF52D8" w:rsidRPr="00F35584" w:rsidRDefault="00CF52D8" w:rsidP="00CF52D8">
      <w:pPr>
        <w:pStyle w:val="PL"/>
      </w:pPr>
    </w:p>
    <w:p w14:paraId="3C03A16C" w14:textId="77777777" w:rsidR="00FD7354" w:rsidRPr="00F35584" w:rsidRDefault="00FD7354" w:rsidP="00FC7F0F">
      <w:pPr>
        <w:pStyle w:val="PL"/>
        <w:rPr>
          <w:del w:id="848" w:author="NTT DOCOMO, INC." w:date="2018-05-30T14:35:00Z"/>
        </w:rPr>
      </w:pPr>
      <w:del w:id="849" w:author="NTT DOCOMO, INC." w:date="2018-05-30T14:35:00Z">
        <w:r w:rsidRPr="00F35584">
          <w:delText xml:space="preserv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(1..maxBandComb))</w:delText>
        </w:r>
        <w:r w:rsidRPr="00F35584">
          <w:rPr>
            <w:color w:val="993366"/>
          </w:rPr>
          <w:delText xml:space="preserve"> OF</w:delText>
        </w:r>
        <w:r w:rsidRPr="00F35584">
          <w:delText xml:space="preserve"> BandCombinationParametersUL</w:delText>
        </w:r>
      </w:del>
    </w:p>
    <w:p w14:paraId="72548060" w14:textId="77777777" w:rsidR="00FD7354" w:rsidRPr="00F35584" w:rsidRDefault="00FD7354" w:rsidP="00FC7F0F">
      <w:pPr>
        <w:pStyle w:val="PL"/>
        <w:rPr>
          <w:del w:id="850" w:author="NTT DOCOMO, INC." w:date="2018-05-30T14:35:00Z"/>
        </w:rPr>
      </w:pPr>
    </w:p>
    <w:p w14:paraId="2ECDE268" w14:textId="77777777" w:rsidR="00FD7354" w:rsidRPr="00F35584" w:rsidRDefault="00FD7354" w:rsidP="00FC7F0F">
      <w:pPr>
        <w:pStyle w:val="PL"/>
        <w:rPr>
          <w:del w:id="851" w:author="NTT DOCOMO, INC." w:date="2018-05-30T14:35:00Z"/>
        </w:rPr>
      </w:pPr>
      <w:del w:id="852" w:author="NTT DOCOMO, INC." w:date="2018-05-30T14:35:00Z">
        <w:r w:rsidRPr="00F35584">
          <w:delText xml:space="preserve">BandCombinationParametersUL ::= </w:delText>
        </w:r>
        <w:r w:rsidRPr="00F35584">
          <w:rPr>
            <w:color w:val="993366"/>
          </w:rPr>
          <w:delText>SEQUENCE</w:delText>
        </w:r>
        <w:r w:rsidRPr="00F35584">
          <w:delText xml:space="preserve"> (</w:delText>
        </w:r>
        <w:r w:rsidRPr="00F35584">
          <w:rPr>
            <w:color w:val="993366"/>
          </w:rPr>
          <w:delText>SIZE</w:delText>
        </w:r>
        <w:r w:rsidRPr="00F35584">
          <w:delText xml:space="preserve"> (1.. maxSimultaneousBands))</w:delText>
        </w:r>
        <w:r w:rsidRPr="00F35584">
          <w:rPr>
            <w:color w:val="993366"/>
          </w:rPr>
          <w:delText xml:space="preserve"> OF</w:delText>
        </w:r>
        <w:r w:rsidRPr="00F35584">
          <w:delText xml:space="preserve"> BandParametersUL</w:delText>
        </w:r>
      </w:del>
    </w:p>
    <w:p w14:paraId="2B736941" w14:textId="77777777" w:rsidR="00FD7354" w:rsidRPr="00F35584" w:rsidRDefault="00FD7354" w:rsidP="00FC7F0F">
      <w:pPr>
        <w:pStyle w:val="PL"/>
        <w:rPr>
          <w:del w:id="853" w:author="NTT DOCOMO, INC." w:date="2018-05-30T14:35:00Z"/>
        </w:rPr>
      </w:pPr>
    </w:p>
    <w:p w14:paraId="0599A24E" w14:textId="77777777" w:rsidR="00FD7354" w:rsidRPr="00F35584" w:rsidRDefault="00FD7354" w:rsidP="00FC7F0F">
      <w:pPr>
        <w:pStyle w:val="PL"/>
        <w:rPr>
          <w:del w:id="854" w:author="NTT DOCOMO, INC." w:date="2018-05-30T14:35:00Z"/>
        </w:rPr>
      </w:pPr>
      <w:del w:id="855" w:author="NTT DOCOMO, INC." w:date="2018-05-30T14:35:00Z">
        <w:r w:rsidRPr="00F35584">
          <w:delText xml:space="preserve">BandParametersUL ::= </w:delText>
        </w:r>
        <w:r w:rsidRPr="00F35584">
          <w:rPr>
            <w:color w:val="993366"/>
          </w:rPr>
          <w:delText>CHOICE</w:delText>
        </w:r>
        <w:r w:rsidRPr="00F35584">
          <w:delText xml:space="preserve"> {</w:delText>
        </w:r>
      </w:del>
    </w:p>
    <w:p w14:paraId="71F44CF2" w14:textId="77777777" w:rsidR="00FD7354" w:rsidRPr="00F35584" w:rsidRDefault="00FD7354" w:rsidP="00FC7F0F">
      <w:pPr>
        <w:pStyle w:val="PL"/>
        <w:rPr>
          <w:del w:id="856" w:author="NTT DOCOMO, INC." w:date="2018-05-30T14:35:00Z"/>
        </w:rPr>
      </w:pPr>
      <w:del w:id="857" w:author="NTT DOCOMO, INC." w:date="2018-05-30T14:35:00Z">
        <w:r w:rsidRPr="00F35584">
          <w:tab/>
          <w:delText>bandParametersUL-EUTRA</w:delText>
        </w:r>
        <w:r w:rsidRPr="00F35584">
          <w:tab/>
        </w:r>
        <w:r w:rsidRPr="00F35584">
          <w:tab/>
          <w:delText>BandParametersUL-EUTRA,</w:delText>
        </w:r>
      </w:del>
    </w:p>
    <w:p w14:paraId="4438CC1C" w14:textId="77777777" w:rsidR="00FD7354" w:rsidRPr="00F35584" w:rsidRDefault="00FD7354" w:rsidP="00FC7F0F">
      <w:pPr>
        <w:pStyle w:val="PL"/>
        <w:rPr>
          <w:del w:id="858" w:author="NTT DOCOMO, INC." w:date="2018-05-30T14:35:00Z"/>
        </w:rPr>
      </w:pPr>
      <w:del w:id="859" w:author="NTT DOCOMO, INC." w:date="2018-05-30T14:35:00Z">
        <w:r w:rsidRPr="00F35584">
          <w:tab/>
          <w:delText>bandParametersUL-NR</w:delText>
        </w:r>
        <w:r w:rsidRPr="00F35584">
          <w:tab/>
        </w:r>
        <w:r w:rsidRPr="00F35584">
          <w:tab/>
        </w:r>
        <w:r w:rsidRPr="00F35584">
          <w:tab/>
          <w:delText>BandParametersUL-NR</w:delText>
        </w:r>
      </w:del>
    </w:p>
    <w:p w14:paraId="51FB3319" w14:textId="77777777" w:rsidR="00FD7354" w:rsidRPr="00F35584" w:rsidRDefault="00FD7354" w:rsidP="00FC7F0F">
      <w:pPr>
        <w:pStyle w:val="PL"/>
        <w:rPr>
          <w:del w:id="860" w:author="NTT DOCOMO, INC." w:date="2018-05-30T14:35:00Z"/>
        </w:rPr>
      </w:pPr>
      <w:del w:id="861" w:author="NTT DOCOMO, INC." w:date="2018-05-30T14:35:00Z">
        <w:r w:rsidRPr="00F35584">
          <w:delText>}</w:delText>
        </w:r>
      </w:del>
    </w:p>
    <w:p w14:paraId="2CE4399F" w14:textId="77777777" w:rsidR="00FD7354" w:rsidRPr="00F35584" w:rsidRDefault="00FD7354" w:rsidP="00FC7F0F">
      <w:pPr>
        <w:pStyle w:val="PL"/>
        <w:rPr>
          <w:del w:id="862" w:author="NTT DOCOMO, INC." w:date="2018-05-30T14:35:00Z"/>
        </w:rPr>
      </w:pPr>
    </w:p>
    <w:p w14:paraId="4A83660C" w14:textId="77777777" w:rsidR="00FD7354" w:rsidRPr="00F35584" w:rsidRDefault="00FD7354" w:rsidP="00FC7F0F">
      <w:pPr>
        <w:pStyle w:val="PL"/>
        <w:rPr>
          <w:del w:id="863" w:author="NTT DOCOMO, INC." w:date="2018-05-30T14:35:00Z"/>
        </w:rPr>
      </w:pPr>
      <w:del w:id="864" w:author="NTT DOCOMO, INC." w:date="2018-05-30T14:35:00Z">
        <w:r w:rsidRPr="00F35584">
          <w:delText xml:space="preserve">BandParametersUL-EUTRA ::= </w:delText>
        </w:r>
        <w:r w:rsidRPr="00F35584">
          <w:rPr>
            <w:color w:val="993366"/>
          </w:rPr>
          <w:delText>SEQUENCE</w:delText>
        </w:r>
        <w:r w:rsidRPr="00F35584">
          <w:delText xml:space="preserve"> {</w:delText>
        </w:r>
      </w:del>
    </w:p>
    <w:p w14:paraId="2DEEB9AB" w14:textId="77777777" w:rsidR="00FD7354" w:rsidRPr="00F35584" w:rsidRDefault="00FD7354" w:rsidP="00FC7F0F">
      <w:pPr>
        <w:pStyle w:val="PL"/>
        <w:rPr>
          <w:del w:id="865" w:author="NTT DOCOMO, INC." w:date="2018-05-30T14:35:00Z"/>
          <w:lang w:eastAsia="ja-JP"/>
        </w:rPr>
      </w:pPr>
      <w:del w:id="866" w:author="NTT DOCOMO, INC." w:date="2018-05-30T14:35:00Z">
        <w:r w:rsidRPr="00F35584">
          <w:tab/>
          <w:delText>ca-BandwidthClassUL-EUTRA</w:delText>
        </w:r>
        <w:r w:rsidRPr="00F35584">
          <w:tab/>
          <w:delText>CA-BandwidthClassEUTRA</w:delText>
        </w:r>
        <w:r w:rsidRPr="00F35584">
          <w:tab/>
        </w:r>
        <w:r w:rsidRPr="00F35584">
          <w:tab/>
        </w:r>
        <w:r w:rsidRPr="00F35584">
          <w:rPr>
            <w:color w:val="993366"/>
          </w:rPr>
          <w:delText>OPTIONAL</w:delText>
        </w:r>
        <w:r w:rsidRPr="00F35584">
          <w:rPr>
            <w:lang w:eastAsia="ja-JP"/>
          </w:rPr>
          <w:delText>,</w:delText>
        </w:r>
      </w:del>
    </w:p>
    <w:p w14:paraId="3A55B0C2" w14:textId="77777777" w:rsidR="00FD7354" w:rsidRPr="00F35584" w:rsidRDefault="00FD7354" w:rsidP="00FC7F0F">
      <w:pPr>
        <w:pStyle w:val="PL"/>
        <w:rPr>
          <w:del w:id="867" w:author="NTT DOCOMO, INC." w:date="2018-05-30T14:35:00Z"/>
        </w:rPr>
      </w:pPr>
      <w:del w:id="868" w:author="NTT DOCOMO, INC." w:date="2018-05-30T14:35:00Z">
        <w:r w:rsidRPr="00F35584">
          <w:tab/>
        </w:r>
        <w:r w:rsidRPr="00F35584">
          <w:rPr>
            <w:lang w:eastAsia="ja-JP"/>
          </w:rPr>
          <w:delText>intraBandContiguousCC-InfoUL-EUTRA-List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14:paraId="046AE1F0" w14:textId="77777777" w:rsidR="00FD7354" w:rsidRPr="00F35584" w:rsidRDefault="00FD7354" w:rsidP="00FC7F0F">
      <w:pPr>
        <w:pStyle w:val="PL"/>
        <w:rPr>
          <w:del w:id="869" w:author="NTT DOCOMO, INC." w:date="2018-05-30T14:35:00Z"/>
        </w:rPr>
      </w:pPr>
      <w:del w:id="870" w:author="NTT DOCOMO, INC." w:date="2018-05-30T14:35:00Z">
        <w:r w:rsidRPr="00F35584">
          <w:delText>}</w:delText>
        </w:r>
      </w:del>
    </w:p>
    <w:p w14:paraId="136A7767" w14:textId="77777777" w:rsidR="00FD7354" w:rsidRPr="00F35584" w:rsidRDefault="00FD7354" w:rsidP="00FC7F0F">
      <w:pPr>
        <w:pStyle w:val="PL"/>
        <w:rPr>
          <w:del w:id="871" w:author="NTT DOCOMO, INC." w:date="2018-05-30T14:35:00Z"/>
        </w:rPr>
      </w:pPr>
    </w:p>
    <w:p w14:paraId="76735B45" w14:textId="77777777" w:rsidR="00FD7354" w:rsidRPr="00F35584" w:rsidRDefault="00FD7354" w:rsidP="00FC7F0F">
      <w:pPr>
        <w:pStyle w:val="PL"/>
        <w:rPr>
          <w:del w:id="872" w:author="NTT DOCOMO, INC." w:date="2018-05-30T14:35:00Z"/>
        </w:rPr>
      </w:pPr>
      <w:del w:id="873" w:author="NTT DOCOMO, INC." w:date="2018-05-30T14:35:00Z">
        <w:r w:rsidRPr="00F35584">
          <w:delText xml:space="preserve">BandParametersUL-NR ::= </w:delText>
        </w:r>
        <w:r w:rsidRPr="00F35584">
          <w:rPr>
            <w:color w:val="993366"/>
          </w:rPr>
          <w:delText>SEQUENCE</w:delText>
        </w:r>
        <w:r w:rsidRPr="00F35584">
          <w:delText xml:space="preserve"> {</w:delText>
        </w:r>
      </w:del>
    </w:p>
    <w:p w14:paraId="42815064" w14:textId="77777777" w:rsidR="00FD7354" w:rsidRPr="00F35584" w:rsidRDefault="00FD7354" w:rsidP="00FC7F0F">
      <w:pPr>
        <w:pStyle w:val="PL"/>
        <w:rPr>
          <w:del w:id="874" w:author="NTT DOCOMO, INC." w:date="2018-05-30T14:35:00Z"/>
          <w:lang w:eastAsia="ja-JP"/>
        </w:rPr>
      </w:pPr>
      <w:del w:id="875" w:author="NTT DOCOMO, INC." w:date="2018-05-30T14:35:00Z">
        <w:r w:rsidRPr="00F35584">
          <w:tab/>
          <w:delText>ca-BandwidthClassUL</w:delText>
        </w:r>
        <w:r w:rsidRPr="00F35584">
          <w:tab/>
        </w:r>
        <w:r w:rsidRPr="00F35584">
          <w:tab/>
        </w:r>
        <w:r w:rsidRPr="00F35584">
          <w:tab/>
          <w:delText>CA-BandwidthClass</w:delText>
        </w:r>
        <w:r w:rsidRPr="00F35584">
          <w:rPr>
            <w:lang w:eastAsia="ja-JP"/>
          </w:rPr>
          <w:delText>NR</w:delText>
        </w:r>
        <w:r w:rsidRPr="00F35584">
          <w:delText xml:space="preserve"> </w:delText>
        </w:r>
        <w:r w:rsidRPr="00F35584">
          <w:tab/>
        </w:r>
        <w:r w:rsidRPr="00F35584">
          <w:tab/>
        </w:r>
        <w:r w:rsidRPr="00F35584">
          <w:tab/>
        </w:r>
        <w:r w:rsidRPr="00F35584">
          <w:rPr>
            <w:lang w:eastAsia="ja-JP"/>
          </w:rPr>
          <w:tab/>
        </w:r>
        <w:r w:rsidRPr="00F35584">
          <w:rPr>
            <w:color w:val="993366"/>
          </w:rPr>
          <w:delText>OPTIONAL</w:delText>
        </w:r>
        <w:r w:rsidRPr="00F35584">
          <w:rPr>
            <w:lang w:eastAsia="ja-JP"/>
          </w:rPr>
          <w:delText>,</w:delText>
        </w:r>
      </w:del>
    </w:p>
    <w:p w14:paraId="75F5DC93" w14:textId="77777777" w:rsidR="00FD7354" w:rsidRPr="00F35584" w:rsidRDefault="00FD7354" w:rsidP="00C06796">
      <w:pPr>
        <w:pStyle w:val="PL"/>
        <w:rPr>
          <w:del w:id="876" w:author="NTT DOCOMO, INC." w:date="2018-05-30T14:35:00Z"/>
          <w:color w:val="808080"/>
        </w:rPr>
      </w:pPr>
      <w:del w:id="877" w:author="NTT DOCOMO, INC." w:date="2018-05-30T14:35:00Z">
        <w:r w:rsidRPr="00F35584">
          <w:rPr>
            <w:color w:val="808080"/>
          </w:rPr>
          <w:delText>-- R4 2-3: Non-contiguous intra-band CA frequency separation class for FR2 as in the RAN4 LS R4-1803363</w:delText>
        </w:r>
      </w:del>
    </w:p>
    <w:p w14:paraId="741BE1D8" w14:textId="77777777" w:rsidR="00FD7354" w:rsidRPr="00F35584" w:rsidRDefault="00FD7354" w:rsidP="00FC7F0F">
      <w:pPr>
        <w:pStyle w:val="PL"/>
        <w:rPr>
          <w:del w:id="878" w:author="NTT DOCOMO, INC." w:date="2018-05-30T14:35:00Z"/>
          <w:lang w:eastAsia="ja-JP"/>
        </w:rPr>
      </w:pPr>
      <w:del w:id="879" w:author="NTT DOCOMO, INC." w:date="2018-05-30T14:35:00Z">
        <w:r w:rsidRPr="00F35584">
          <w:rPr>
            <w:lang w:eastAsia="ja-JP"/>
          </w:rPr>
          <w:tab/>
          <w:delText>intraBandFreqSeparationUL</w:delText>
        </w:r>
        <w:r w:rsidRPr="00F35584">
          <w:rPr>
            <w:lang w:eastAsia="ja-JP"/>
          </w:rPr>
          <w:tab/>
          <w:delText>FreqSeparationClass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6CB411C7" w14:textId="77777777" w:rsidR="00FD7354" w:rsidRPr="00F35584" w:rsidRDefault="00FD7354" w:rsidP="00FC7F0F">
      <w:pPr>
        <w:pStyle w:val="PL"/>
        <w:rPr>
          <w:del w:id="880" w:author="NTT DOCOMO, INC." w:date="2018-05-30T14:35:00Z"/>
        </w:rPr>
      </w:pPr>
      <w:del w:id="881" w:author="NTT DOCOMO, INC." w:date="2018-05-30T14:35:00Z">
        <w:r w:rsidRPr="00F35584">
          <w:tab/>
        </w:r>
        <w:r w:rsidRPr="00F35584">
          <w:rPr>
            <w:lang w:eastAsia="ja-JP"/>
          </w:rPr>
          <w:delText>intraBandContiguousCC-InfoUL-List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w:delText>
        </w:r>
        <w:r w:rsidR="00E365C2" w:rsidRPr="00F35584">
          <w:rPr>
            <w:lang w:eastAsia="ja-JP"/>
          </w:rPr>
          <w:tab/>
        </w:r>
        <w:r w:rsidR="00E365C2" w:rsidRPr="00F35584">
          <w:rPr>
            <w:lang w:eastAsia="ja-JP"/>
          </w:rPr>
          <w:tab/>
        </w:r>
        <w:r w:rsidR="00E365C2" w:rsidRPr="00F35584">
          <w:rPr>
            <w:lang w:eastAsia="ja-JP"/>
          </w:rPr>
          <w:tab/>
        </w:r>
        <w:r w:rsidR="00E365C2" w:rsidRPr="00F35584">
          <w:rPr>
            <w:color w:val="993366"/>
            <w:lang w:eastAsia="ja-JP"/>
          </w:rPr>
          <w:delText>OPTIONAL</w:delText>
        </w:r>
      </w:del>
    </w:p>
    <w:p w14:paraId="531AF84D" w14:textId="77777777" w:rsidR="00FD7354" w:rsidRPr="00F35584" w:rsidRDefault="00FD7354" w:rsidP="00FC7F0F">
      <w:pPr>
        <w:pStyle w:val="PL"/>
        <w:rPr>
          <w:del w:id="882" w:author="NTT DOCOMO, INC." w:date="2018-05-30T14:35:00Z"/>
        </w:rPr>
      </w:pPr>
      <w:del w:id="883" w:author="NTT DOCOMO, INC." w:date="2018-05-30T14:35:00Z">
        <w:r w:rsidRPr="00F35584">
          <w:delText>}</w:delText>
        </w:r>
      </w:del>
    </w:p>
    <w:p w14:paraId="4CB4894C" w14:textId="77777777" w:rsidR="00FD7354" w:rsidRPr="00F35584" w:rsidRDefault="00FD7354" w:rsidP="00FC7F0F">
      <w:pPr>
        <w:pStyle w:val="PL"/>
        <w:rPr>
          <w:del w:id="884" w:author="NTT DOCOMO, INC." w:date="2018-05-30T14:35:00Z"/>
        </w:rPr>
      </w:pPr>
    </w:p>
    <w:p w14:paraId="450414F5" w14:textId="77777777" w:rsidR="00FD7354" w:rsidRPr="00F35584" w:rsidRDefault="00FD7354" w:rsidP="00FC7F0F">
      <w:pPr>
        <w:pStyle w:val="PL"/>
        <w:rPr>
          <w:del w:id="885" w:author="NTT DOCOMO, INC." w:date="2018-05-30T14:35:00Z"/>
          <w:lang w:eastAsia="ja-JP"/>
        </w:rPr>
      </w:pPr>
      <w:del w:id="886" w:author="NTT DOCOMO, INC." w:date="2018-05-30T14:35:00Z">
        <w:r w:rsidRPr="00F35584">
          <w:rPr>
            <w:lang w:eastAsia="ja-JP"/>
          </w:rPr>
          <w:delText>IntraBandContiguousCC-InfoUL ::=</w:delText>
        </w:r>
        <w:r w:rsidRPr="00F35584">
          <w:rPr>
            <w:lang w:eastAsia="ja-JP"/>
          </w:rPr>
          <w:tab/>
        </w:r>
        <w:r w:rsidRPr="00F35584">
          <w:rPr>
            <w:color w:val="993366"/>
          </w:rPr>
          <w:delText>SEQUENCE</w:delText>
        </w:r>
        <w:r w:rsidRPr="00F35584">
          <w:rPr>
            <w:lang w:eastAsia="ja-JP"/>
          </w:rPr>
          <w:delText xml:space="preserve"> {</w:delText>
        </w:r>
      </w:del>
    </w:p>
    <w:p w14:paraId="48A4C781" w14:textId="77777777" w:rsidR="00FD7354" w:rsidRPr="00F35584" w:rsidRDefault="00FD7354" w:rsidP="00C06796">
      <w:pPr>
        <w:pStyle w:val="PL"/>
        <w:rPr>
          <w:del w:id="887" w:author="NTT DOCOMO, INC." w:date="2018-05-30T14:35:00Z"/>
          <w:rFonts w:eastAsia="游明朝"/>
          <w:color w:val="808080"/>
        </w:rPr>
      </w:pPr>
      <w:del w:id="888" w:author="NTT DOCOMO, INC." w:date="2018-05-30T14:35:00Z">
        <w:r w:rsidRPr="00F35584">
          <w:rPr>
            <w:rFonts w:eastAsia="游明朝"/>
            <w:color w:val="808080"/>
          </w:rPr>
          <w:delText xml:space="preserve">-- </w:delText>
        </w:r>
        <w:r w:rsidRPr="00F35584">
          <w:rPr>
            <w:color w:val="808080"/>
          </w:rPr>
          <w:delText>Related to RAN4 LS R2-1804078</w:delText>
        </w:r>
      </w:del>
    </w:p>
    <w:p w14:paraId="74868B28" w14:textId="77777777" w:rsidR="00FD7354" w:rsidRPr="00F35584" w:rsidRDefault="00FD7354" w:rsidP="00FC7F0F">
      <w:pPr>
        <w:pStyle w:val="PL"/>
        <w:rPr>
          <w:del w:id="889" w:author="NTT DOCOMO, INC." w:date="2018-05-30T14:35:00Z"/>
          <w:rFonts w:eastAsia="游明朝"/>
          <w:lang w:eastAsia="ja-JP"/>
        </w:rPr>
      </w:pPr>
      <w:del w:id="890" w:author="NTT DOCOMO, INC." w:date="2018-05-30T14:35:00Z">
        <w:r w:rsidRPr="00F35584">
          <w:rPr>
            <w:rFonts w:eastAsia="游明朝"/>
            <w:lang w:eastAsia="ja-JP"/>
          </w:rPr>
          <w:tab/>
          <w:delText>maxNumberMIMO-LayersCB-PUSCH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689581ED" w14:textId="77777777" w:rsidR="00FD7354" w:rsidRPr="00F35584" w:rsidRDefault="00FD7354" w:rsidP="00FC7F0F">
      <w:pPr>
        <w:pStyle w:val="PL"/>
        <w:rPr>
          <w:del w:id="891" w:author="NTT DOCOMO, INC." w:date="2018-05-30T14:35:00Z"/>
          <w:rFonts w:eastAsia="游明朝"/>
          <w:lang w:eastAsia="ja-JP"/>
        </w:rPr>
      </w:pPr>
      <w:del w:id="892" w:author="NTT DOCOMO, INC." w:date="2018-05-30T14:35:00Z">
        <w:r w:rsidRPr="00F35584">
          <w:rPr>
            <w:rFonts w:eastAsia="游明朝"/>
            <w:lang w:eastAsia="ja-JP"/>
          </w:rPr>
          <w:tab/>
          <w:delText>maxNumberMIMO-LayersNonCB-PUSCH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4AA65FCD" w14:textId="77777777" w:rsidR="00FD7354" w:rsidRPr="00F35584" w:rsidRDefault="00FD7354" w:rsidP="00FC7F0F">
      <w:pPr>
        <w:pStyle w:val="PL"/>
        <w:rPr>
          <w:del w:id="893" w:author="NTT DOCOMO, INC." w:date="2018-05-30T14:35:00Z"/>
          <w:lang w:eastAsia="ja-JP"/>
        </w:rPr>
      </w:pPr>
      <w:del w:id="894" w:author="NTT DOCOMO, INC." w:date="2018-05-30T14:35:00Z">
        <w:r w:rsidRPr="00F35584">
          <w:rPr>
            <w:lang w:eastAsia="ja-JP"/>
          </w:rPr>
          <w:delText>}</w:delText>
        </w:r>
      </w:del>
    </w:p>
    <w:p w14:paraId="6BB61B3B" w14:textId="77777777" w:rsidR="00FD7354" w:rsidRPr="00F35584" w:rsidRDefault="00FD7354" w:rsidP="00FC7F0F">
      <w:pPr>
        <w:pStyle w:val="PL"/>
        <w:rPr>
          <w:del w:id="895" w:author="NTT DOCOMO, INC." w:date="2018-05-30T14:35:00Z"/>
        </w:rPr>
      </w:pPr>
    </w:p>
    <w:p w14:paraId="443F8585" w14:textId="77777777" w:rsidR="00FD7354" w:rsidRPr="00F35584" w:rsidRDefault="00FD7354" w:rsidP="00FC7F0F">
      <w:pPr>
        <w:pStyle w:val="PL"/>
        <w:rPr>
          <w:del w:id="896" w:author="NTT DOCOMO, INC." w:date="2018-05-30T14:35:00Z"/>
          <w:lang w:eastAsia="ja-JP"/>
        </w:rPr>
      </w:pPr>
      <w:del w:id="897" w:author="NTT DOCOMO, INC." w:date="2018-05-30T14:35:00Z">
        <w:r w:rsidRPr="00F35584">
          <w:rPr>
            <w:lang w:eastAsia="ja-JP"/>
          </w:rPr>
          <w:delText>IntraBandContiguousCC-InfoUL-EUTRA ::=</w:delText>
        </w:r>
        <w:r w:rsidRPr="00F35584">
          <w:rPr>
            <w:lang w:eastAsia="ja-JP"/>
          </w:rPr>
          <w:tab/>
        </w:r>
        <w:r w:rsidRPr="00F35584">
          <w:rPr>
            <w:color w:val="993366"/>
          </w:rPr>
          <w:delText>SEQUENCE</w:delText>
        </w:r>
        <w:r w:rsidRPr="00F35584">
          <w:rPr>
            <w:lang w:eastAsia="ja-JP"/>
          </w:rPr>
          <w:delText xml:space="preserve"> {</w:delText>
        </w:r>
      </w:del>
    </w:p>
    <w:p w14:paraId="53F2061F" w14:textId="77777777" w:rsidR="00FD7354" w:rsidRPr="00F35584" w:rsidRDefault="00FD7354" w:rsidP="00C06796">
      <w:pPr>
        <w:pStyle w:val="PL"/>
        <w:rPr>
          <w:del w:id="898" w:author="NTT DOCOMO, INC." w:date="2018-05-30T14:35:00Z"/>
          <w:rFonts w:eastAsia="游明朝"/>
          <w:color w:val="808080"/>
        </w:rPr>
      </w:pPr>
      <w:del w:id="899" w:author="NTT DOCOMO, INC." w:date="2018-05-30T14:35:00Z">
        <w:r w:rsidRPr="00F35584">
          <w:rPr>
            <w:rFonts w:eastAsia="游明朝"/>
            <w:color w:val="808080"/>
          </w:rPr>
          <w:delText xml:space="preserve">-- </w:delText>
        </w:r>
        <w:r w:rsidRPr="00F35584">
          <w:rPr>
            <w:color w:val="808080"/>
          </w:rPr>
          <w:delText>Related to RAN4 LS R2-1804078</w:delText>
        </w:r>
      </w:del>
    </w:p>
    <w:p w14:paraId="06E1C60E" w14:textId="77777777" w:rsidR="00FD7354" w:rsidRPr="00F35584" w:rsidRDefault="00FD7354" w:rsidP="00FC7F0F">
      <w:pPr>
        <w:pStyle w:val="PL"/>
        <w:rPr>
          <w:del w:id="900" w:author="NTT DOCOMO, INC." w:date="2018-05-30T14:35:00Z"/>
          <w:rFonts w:eastAsia="游明朝"/>
          <w:lang w:eastAsia="ja-JP"/>
        </w:rPr>
      </w:pPr>
      <w:bookmarkStart w:id="901" w:name="_Hlk508824643"/>
      <w:del w:id="902" w:author="NTT DOCOMO, INC." w:date="2018-05-30T14:35:00Z">
        <w:r w:rsidRPr="00F35584">
          <w:rPr>
            <w:rFonts w:eastAsia="游明朝"/>
            <w:lang w:eastAsia="ja-JP"/>
          </w:rPr>
          <w:tab/>
        </w:r>
        <w:r w:rsidR="00F05F8B" w:rsidRPr="00F35584">
          <w:rPr>
            <w:rFonts w:eastAsia="游明朝"/>
            <w:lang w:eastAsia="ja-JP"/>
          </w:rPr>
          <w:delText>mimo</w:delText>
        </w:r>
        <w:r w:rsidRPr="00F35584">
          <w:rPr>
            <w:rFonts w:eastAsia="游明朝"/>
            <w:lang w:eastAsia="ja-JP"/>
          </w:rPr>
          <w:delText>-CapabilityUL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{twoLayers, fourLayers}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bookmarkEnd w:id="901"/>
    <w:p w14:paraId="1E77C50E" w14:textId="77777777" w:rsidR="00FD7354" w:rsidRPr="00F35584" w:rsidRDefault="00FD7354" w:rsidP="00FC7F0F">
      <w:pPr>
        <w:pStyle w:val="PL"/>
        <w:rPr>
          <w:del w:id="903" w:author="NTT DOCOMO, INC." w:date="2018-05-30T14:35:00Z"/>
          <w:lang w:eastAsia="ja-JP"/>
        </w:rPr>
      </w:pPr>
      <w:del w:id="904" w:author="NTT DOCOMO, INC." w:date="2018-05-30T14:35:00Z">
        <w:r w:rsidRPr="00F35584">
          <w:rPr>
            <w:lang w:eastAsia="ja-JP"/>
          </w:rPr>
          <w:delText>}</w:delText>
        </w:r>
      </w:del>
    </w:p>
    <w:p w14:paraId="73CF65E0" w14:textId="77777777" w:rsidR="00FD7354" w:rsidRPr="00F35584" w:rsidRDefault="00FD7354" w:rsidP="00FC7F0F">
      <w:pPr>
        <w:pStyle w:val="PL"/>
        <w:rPr>
          <w:del w:id="905" w:author="NTT DOCOMO, INC." w:date="2018-05-30T14:35:00Z"/>
        </w:rPr>
      </w:pPr>
    </w:p>
    <w:p w14:paraId="2789C55A" w14:textId="77777777" w:rsidR="00CF52D8" w:rsidRDefault="00CF52D8" w:rsidP="00CF52D8">
      <w:pPr>
        <w:pStyle w:val="PL"/>
        <w:rPr>
          <w:ins w:id="906" w:author="NTT DOCOMO, INC." w:date="2018-05-30T14:35:00Z"/>
        </w:rPr>
      </w:pPr>
      <w:ins w:id="907" w:author="NTT DOCOMO, INC." w:date="2018-05-30T14:35:00Z">
        <w:r>
          <w:t xml:space="preserve">FeatureSetDownlinkId ::= </w:t>
        </w:r>
        <w:r>
          <w:tab/>
        </w:r>
        <w:r>
          <w:tab/>
        </w:r>
        <w:r>
          <w:tab/>
        </w:r>
        <w:r>
          <w:tab/>
        </w:r>
        <w:r w:rsidRPr="0073218A">
          <w:rPr>
            <w:color w:val="993366"/>
          </w:rPr>
          <w:t>INTEGER</w:t>
        </w:r>
        <w:r>
          <w:t xml:space="preserve"> (0..</w:t>
        </w:r>
        <w:r w:rsidRPr="0050626A">
          <w:t>max</w:t>
        </w:r>
        <w:r>
          <w:t>Downlink</w:t>
        </w:r>
        <w:r w:rsidRPr="0050626A">
          <w:t>FeatureSets</w:t>
        </w:r>
        <w:r>
          <w:t>)</w:t>
        </w:r>
      </w:ins>
    </w:p>
    <w:p w14:paraId="6B64C284" w14:textId="77777777" w:rsidR="00CF52D8" w:rsidRDefault="00CF52D8" w:rsidP="00CF52D8">
      <w:pPr>
        <w:pStyle w:val="PL"/>
        <w:rPr>
          <w:ins w:id="908" w:author="NTT DOCOMO, INC." w:date="2018-05-30T14:35:00Z"/>
        </w:rPr>
      </w:pPr>
    </w:p>
    <w:p w14:paraId="13874455" w14:textId="768440A0" w:rsidR="00CF52D8" w:rsidRPr="00622CDF" w:rsidRDefault="00CF52D8" w:rsidP="00CF52D8">
      <w:pPr>
        <w:pStyle w:val="PL"/>
        <w:rPr>
          <w:color w:val="808080"/>
        </w:rPr>
      </w:pPr>
      <w:r w:rsidRPr="00622CDF">
        <w:rPr>
          <w:color w:val="808080"/>
        </w:rPr>
        <w:t>-- TAG-</w:t>
      </w:r>
      <w:del w:id="909" w:author="NTT DOCOMO, INC." w:date="2018-05-30T14:35:00Z">
        <w:r w:rsidR="00FD7354" w:rsidRPr="00F35584">
          <w:rPr>
            <w:color w:val="808080"/>
          </w:rPr>
          <w:delText>BANDCOMBINATIONPARAMETERSULLIST</w:delText>
        </w:r>
      </w:del>
      <w:ins w:id="910" w:author="NTT DOCOMO, INC." w:date="2018-05-30T14:35:00Z">
        <w:r w:rsidRPr="00622CDF">
          <w:rPr>
            <w:color w:val="808080"/>
          </w:rPr>
          <w:t>FEATURESET</w:t>
        </w:r>
        <w:r>
          <w:rPr>
            <w:color w:val="808080"/>
          </w:rPr>
          <w:t>-</w:t>
        </w:r>
        <w:r w:rsidRPr="00622CDF">
          <w:rPr>
            <w:color w:val="808080"/>
          </w:rPr>
          <w:t>DOWNLINK</w:t>
        </w:r>
        <w:r>
          <w:rPr>
            <w:color w:val="808080"/>
          </w:rPr>
          <w:t>-</w:t>
        </w:r>
        <w:r w:rsidRPr="00622CDF">
          <w:rPr>
            <w:color w:val="808080"/>
          </w:rPr>
          <w:t>ID</w:t>
        </w:r>
      </w:ins>
      <w:r w:rsidRPr="00622CDF">
        <w:rPr>
          <w:color w:val="808080"/>
        </w:rPr>
        <w:t>-STOP</w:t>
      </w:r>
    </w:p>
    <w:p w14:paraId="47552674" w14:textId="77777777" w:rsidR="00CF52D8" w:rsidRPr="00622CDF" w:rsidRDefault="00CF52D8" w:rsidP="00CF52D8">
      <w:pPr>
        <w:pStyle w:val="PL"/>
        <w:rPr>
          <w:ins w:id="911" w:author="NTT DOCOMO, INC." w:date="2018-05-30T14:35:00Z"/>
          <w:color w:val="808080"/>
        </w:rPr>
      </w:pPr>
      <w:ins w:id="912" w:author="NTT DOCOMO, INC." w:date="2018-05-30T14:35:00Z">
        <w:r w:rsidRPr="00622CDF">
          <w:rPr>
            <w:color w:val="808080"/>
          </w:rPr>
          <w:t>-- ASN1STOP</w:t>
        </w:r>
      </w:ins>
    </w:p>
    <w:p w14:paraId="28B1051C" w14:textId="77777777" w:rsidR="00CF52D8" w:rsidRDefault="00CF52D8" w:rsidP="00CF52D8">
      <w:pPr>
        <w:rPr>
          <w:ins w:id="913" w:author="NTT DOCOMO, INC." w:date="2018-05-30T14:35:00Z"/>
          <w:rFonts w:eastAsia="Malgun Gothic"/>
        </w:rPr>
      </w:pPr>
    </w:p>
    <w:p w14:paraId="2A1DDC43" w14:textId="77777777" w:rsidR="00CF52D8" w:rsidRDefault="00CF52D8" w:rsidP="00CF52D8">
      <w:pPr>
        <w:pStyle w:val="4"/>
        <w:rPr>
          <w:ins w:id="914" w:author="NTT DOCOMO, INC." w:date="2018-05-30T14:35:00Z"/>
        </w:rPr>
      </w:pPr>
      <w:ins w:id="915" w:author="NTT DOCOMO, INC." w:date="2018-05-30T14:35:00Z">
        <w:r>
          <w:t>–</w:t>
        </w:r>
        <w:r>
          <w:tab/>
        </w:r>
        <w:r>
          <w:rPr>
            <w:i/>
          </w:rPr>
          <w:t>FeatureSetEUTRA-DownlinkId</w:t>
        </w:r>
      </w:ins>
    </w:p>
    <w:p w14:paraId="5697CF0E" w14:textId="77777777" w:rsidR="00CF52D8" w:rsidRDefault="00CF52D8" w:rsidP="00CF52D8">
      <w:pPr>
        <w:rPr>
          <w:ins w:id="916" w:author="NTT DOCOMO, INC." w:date="2018-05-30T14:35:00Z"/>
        </w:rPr>
      </w:pPr>
      <w:ins w:id="917" w:author="NTT DOCOMO, INC." w:date="2018-05-30T14:35:00Z">
        <w:r>
          <w:t xml:space="preserve">The IE </w:t>
        </w:r>
        <w:r>
          <w:rPr>
            <w:i/>
          </w:rPr>
          <w:t>FeatureSetEUTRA-DownlinkId</w:t>
        </w:r>
        <w:r>
          <w:t xml:space="preserve"> identifies a downlink feature set in EUTRA. The </w:t>
        </w:r>
        <w:r>
          <w:rPr>
            <w:i/>
          </w:rPr>
          <w:t>FeatureSetEUTRA-DownlinkId=0</w:t>
        </w:r>
        <w:r w:rsidRPr="005F5126">
          <w:t xml:space="preserve"> </w:t>
        </w:r>
        <w:r>
          <w:t>is used when the UE does not support a carrier in this band of a band combination.</w:t>
        </w:r>
      </w:ins>
    </w:p>
    <w:p w14:paraId="18EF2853" w14:textId="77777777" w:rsidR="00CF52D8" w:rsidRDefault="00CF52D8" w:rsidP="00CF52D8">
      <w:pPr>
        <w:pStyle w:val="TH"/>
        <w:rPr>
          <w:ins w:id="918" w:author="NTT DOCOMO, INC." w:date="2018-05-30T14:35:00Z"/>
        </w:rPr>
      </w:pPr>
      <w:ins w:id="919" w:author="NTT DOCOMO, INC." w:date="2018-05-30T14:35:00Z">
        <w:r>
          <w:rPr>
            <w:i/>
          </w:rPr>
          <w:lastRenderedPageBreak/>
          <w:t>FeatureSet</w:t>
        </w:r>
        <w:r>
          <w:rPr>
            <w:i/>
            <w:lang w:val="en-US"/>
          </w:rPr>
          <w:t>EUTRA-</w:t>
        </w:r>
        <w:r>
          <w:rPr>
            <w:i/>
          </w:rPr>
          <w:t>DownlinkId</w:t>
        </w:r>
        <w:r>
          <w:t xml:space="preserve"> information element</w:t>
        </w:r>
      </w:ins>
    </w:p>
    <w:p w14:paraId="29EAC2A2" w14:textId="77777777" w:rsidR="00CF52D8" w:rsidRPr="00622CDF" w:rsidRDefault="00CF52D8" w:rsidP="00CF52D8">
      <w:pPr>
        <w:pStyle w:val="PL"/>
        <w:rPr>
          <w:ins w:id="920" w:author="NTT DOCOMO, INC." w:date="2018-05-30T14:35:00Z"/>
          <w:color w:val="808080"/>
        </w:rPr>
      </w:pPr>
      <w:ins w:id="921" w:author="NTT DOCOMO, INC." w:date="2018-05-30T14:35:00Z">
        <w:r w:rsidRPr="00622CDF">
          <w:rPr>
            <w:color w:val="808080"/>
          </w:rPr>
          <w:t>-- ASN1START</w:t>
        </w:r>
      </w:ins>
    </w:p>
    <w:p w14:paraId="2E398975" w14:textId="77777777" w:rsidR="00CF52D8" w:rsidRPr="00622CDF" w:rsidRDefault="00CF52D8" w:rsidP="00CF52D8">
      <w:pPr>
        <w:pStyle w:val="PL"/>
        <w:rPr>
          <w:ins w:id="922" w:author="NTT DOCOMO, INC." w:date="2018-05-30T14:35:00Z"/>
          <w:color w:val="808080"/>
        </w:rPr>
      </w:pPr>
      <w:ins w:id="923" w:author="NTT DOCOMO, INC." w:date="2018-05-30T14:35:00Z">
        <w:r w:rsidRPr="00622CDF">
          <w:rPr>
            <w:color w:val="808080"/>
          </w:rPr>
          <w:t>-- TAG-FEATURESET</w:t>
        </w:r>
        <w:r>
          <w:rPr>
            <w:color w:val="808080"/>
          </w:rPr>
          <w:t>-EUTRA-</w:t>
        </w:r>
        <w:r w:rsidRPr="00622CDF">
          <w:rPr>
            <w:color w:val="808080"/>
          </w:rPr>
          <w:t>DOWNLINK</w:t>
        </w:r>
        <w:r>
          <w:rPr>
            <w:color w:val="808080"/>
          </w:rPr>
          <w:t>-</w:t>
        </w:r>
        <w:r w:rsidRPr="00622CDF">
          <w:rPr>
            <w:color w:val="808080"/>
          </w:rPr>
          <w:t>ID-START</w:t>
        </w:r>
      </w:ins>
    </w:p>
    <w:p w14:paraId="705B27B7" w14:textId="77777777" w:rsidR="00CF52D8" w:rsidRDefault="00CF52D8" w:rsidP="00CF52D8">
      <w:pPr>
        <w:pStyle w:val="PL"/>
        <w:rPr>
          <w:ins w:id="924" w:author="NTT DOCOMO, INC." w:date="2018-05-30T14:35:00Z"/>
        </w:rPr>
      </w:pPr>
    </w:p>
    <w:p w14:paraId="740F8BFE" w14:textId="77777777" w:rsidR="00CF52D8" w:rsidRDefault="00CF52D8" w:rsidP="00CF52D8">
      <w:pPr>
        <w:pStyle w:val="PL"/>
        <w:rPr>
          <w:ins w:id="925" w:author="NTT DOCOMO, INC." w:date="2018-05-30T14:35:00Z"/>
        </w:rPr>
      </w:pPr>
      <w:ins w:id="926" w:author="NTT DOCOMO, INC." w:date="2018-05-30T14:35:00Z">
        <w:r>
          <w:t xml:space="preserve">FeatureSetEUTRA-DownlinkId ::= </w:t>
        </w:r>
        <w:r>
          <w:tab/>
        </w:r>
        <w:r>
          <w:tab/>
        </w:r>
        <w:r>
          <w:tab/>
        </w:r>
        <w:r>
          <w:tab/>
        </w:r>
        <w:r w:rsidRPr="0073218A">
          <w:rPr>
            <w:color w:val="993366"/>
          </w:rPr>
          <w:t>INTEGER</w:t>
        </w:r>
        <w:r>
          <w:t xml:space="preserve"> (0..</w:t>
        </w:r>
        <w:r w:rsidRPr="0050626A">
          <w:t>max</w:t>
        </w:r>
        <w:r>
          <w:t>EUTRA-DL-</w:t>
        </w:r>
        <w:r w:rsidRPr="0050626A">
          <w:t>FeatureSets</w:t>
        </w:r>
        <w:r>
          <w:t>)</w:t>
        </w:r>
      </w:ins>
    </w:p>
    <w:p w14:paraId="137A7A80" w14:textId="77777777" w:rsidR="00CF52D8" w:rsidRDefault="00CF52D8" w:rsidP="00CF52D8">
      <w:pPr>
        <w:pStyle w:val="PL"/>
        <w:rPr>
          <w:ins w:id="927" w:author="NTT DOCOMO, INC." w:date="2018-05-30T14:35:00Z"/>
        </w:rPr>
      </w:pPr>
    </w:p>
    <w:p w14:paraId="5CBA3147" w14:textId="77777777" w:rsidR="00CF52D8" w:rsidRPr="00622CDF" w:rsidRDefault="00CF52D8" w:rsidP="00CF52D8">
      <w:pPr>
        <w:pStyle w:val="PL"/>
        <w:rPr>
          <w:ins w:id="928" w:author="NTT DOCOMO, INC." w:date="2018-05-30T14:35:00Z"/>
          <w:color w:val="808080"/>
        </w:rPr>
      </w:pPr>
      <w:ins w:id="929" w:author="NTT DOCOMO, INC." w:date="2018-05-30T14:35:00Z">
        <w:r w:rsidRPr="00622CDF">
          <w:rPr>
            <w:color w:val="808080"/>
          </w:rPr>
          <w:t>-- TAG-FEATURESET</w:t>
        </w:r>
        <w:r>
          <w:rPr>
            <w:color w:val="808080"/>
          </w:rPr>
          <w:t>-EUTRA-</w:t>
        </w:r>
        <w:r w:rsidRPr="00622CDF">
          <w:rPr>
            <w:color w:val="808080"/>
          </w:rPr>
          <w:t>DOWNLINK</w:t>
        </w:r>
        <w:r>
          <w:rPr>
            <w:color w:val="808080"/>
          </w:rPr>
          <w:t>-</w:t>
        </w:r>
        <w:r w:rsidRPr="00622CDF">
          <w:rPr>
            <w:color w:val="808080"/>
          </w:rPr>
          <w:t>ID-STOP</w:t>
        </w:r>
      </w:ins>
    </w:p>
    <w:p w14:paraId="6E015425" w14:textId="77777777" w:rsidR="00CF52D8" w:rsidRPr="00622CDF" w:rsidRDefault="00CF52D8" w:rsidP="00CF52D8">
      <w:pPr>
        <w:pStyle w:val="PL"/>
        <w:rPr>
          <w:ins w:id="930" w:author="NTT DOCOMO, INC." w:date="2018-05-30T14:35:00Z"/>
          <w:color w:val="808080"/>
        </w:rPr>
      </w:pPr>
      <w:ins w:id="931" w:author="NTT DOCOMO, INC." w:date="2018-05-30T14:35:00Z">
        <w:r w:rsidRPr="00622CDF">
          <w:rPr>
            <w:color w:val="808080"/>
          </w:rPr>
          <w:t>-- ASN1STOP</w:t>
        </w:r>
      </w:ins>
    </w:p>
    <w:p w14:paraId="44060A19" w14:textId="77777777" w:rsidR="00CF52D8" w:rsidRPr="000106E2" w:rsidRDefault="00CF52D8" w:rsidP="00CF52D8">
      <w:pPr>
        <w:pStyle w:val="4"/>
        <w:rPr>
          <w:ins w:id="932" w:author="NTT DOCOMO, INC." w:date="2018-05-30T14:35:00Z"/>
          <w:noProof/>
        </w:rPr>
      </w:pPr>
      <w:bookmarkStart w:id="933" w:name="_Toc509934923"/>
      <w:bookmarkEnd w:id="571"/>
      <w:ins w:id="934" w:author="NTT DOCOMO, INC." w:date="2018-05-30T14:35:00Z">
        <w:r w:rsidRPr="00F35584">
          <w:t>–</w:t>
        </w:r>
        <w:r w:rsidRPr="00F35584">
          <w:tab/>
        </w:r>
        <w:r>
          <w:rPr>
            <w:i/>
            <w:noProof/>
          </w:rPr>
          <w:t>FeatureSetDownlinkPerCC</w:t>
        </w:r>
      </w:ins>
    </w:p>
    <w:p w14:paraId="36BE4842" w14:textId="77777777" w:rsidR="00CF52D8" w:rsidRPr="00F35584" w:rsidRDefault="00CF52D8" w:rsidP="00CF52D8">
      <w:pPr>
        <w:pStyle w:val="PL"/>
        <w:rPr>
          <w:ins w:id="935" w:author="NTT DOCOMO, INC." w:date="2018-05-30T14:35:00Z"/>
          <w:color w:val="808080"/>
        </w:rPr>
      </w:pPr>
      <w:ins w:id="936" w:author="NTT DOCOMO, INC." w:date="2018-05-30T14:35:00Z">
        <w:r w:rsidRPr="00F35584">
          <w:rPr>
            <w:color w:val="808080"/>
          </w:rPr>
          <w:t>-- ASN1START</w:t>
        </w:r>
      </w:ins>
    </w:p>
    <w:p w14:paraId="3CE6EA63" w14:textId="77777777" w:rsidR="00CF52D8" w:rsidRPr="00F35584" w:rsidRDefault="00CF52D8" w:rsidP="00CF52D8">
      <w:pPr>
        <w:pStyle w:val="PL"/>
        <w:rPr>
          <w:ins w:id="937" w:author="NTT DOCOMO, INC." w:date="2018-05-30T14:35:00Z"/>
          <w:color w:val="808080"/>
        </w:rPr>
      </w:pPr>
      <w:ins w:id="938" w:author="NTT DOCOMO, INC." w:date="2018-05-30T14:35:00Z">
        <w:r w:rsidRPr="00F35584">
          <w:rPr>
            <w:color w:val="808080"/>
          </w:rPr>
          <w:t>-- TAG-</w:t>
        </w:r>
        <w:r w:rsidRPr="00702EDD">
          <w:rPr>
            <w:color w:val="808080"/>
          </w:rPr>
          <w:t>FEATURESET</w:t>
        </w:r>
        <w:r>
          <w:rPr>
            <w:color w:val="808080"/>
          </w:rPr>
          <w:t>DOWNLINKPERCC-</w:t>
        </w:r>
        <w:r w:rsidRPr="00F35584">
          <w:rPr>
            <w:color w:val="808080"/>
          </w:rPr>
          <w:t>START</w:t>
        </w:r>
      </w:ins>
    </w:p>
    <w:p w14:paraId="01BAACB6" w14:textId="77777777" w:rsidR="00CF52D8" w:rsidRPr="00F35584" w:rsidRDefault="00CF52D8" w:rsidP="00CF52D8">
      <w:pPr>
        <w:pStyle w:val="PL"/>
        <w:rPr>
          <w:ins w:id="939" w:author="NTT DOCOMO, INC." w:date="2018-05-30T14:35:00Z"/>
          <w:rFonts w:eastAsia="Malgun Gothic"/>
        </w:rPr>
      </w:pPr>
    </w:p>
    <w:p w14:paraId="7180864D" w14:textId="77777777" w:rsidR="00CF52D8" w:rsidRPr="0068465D" w:rsidRDefault="00CF52D8" w:rsidP="00CF52D8">
      <w:pPr>
        <w:pStyle w:val="PL"/>
        <w:rPr>
          <w:ins w:id="940" w:author="NTT DOCOMO, INC." w:date="2018-05-30T14:35:00Z"/>
        </w:rPr>
      </w:pPr>
      <w:ins w:id="941" w:author="NTT DOCOMO, INC." w:date="2018-05-30T14:35:00Z">
        <w:r w:rsidRPr="0068465D">
          <w:t>FeatureSetDownlinkPerCC ::=</w:t>
        </w:r>
        <w:r w:rsidRPr="0068465D">
          <w:tab/>
        </w:r>
        <w:r w:rsidRPr="0068465D">
          <w:tab/>
        </w:r>
        <w:r w:rsidRPr="0068465D">
          <w:rPr>
            <w:color w:val="993366"/>
          </w:rPr>
          <w:t>SEQUENCE</w:t>
        </w:r>
        <w:r w:rsidRPr="0068465D">
          <w:t xml:space="preserve"> {</w:t>
        </w:r>
      </w:ins>
    </w:p>
    <w:p w14:paraId="6AAD1D0D" w14:textId="77777777" w:rsidR="00CF52D8" w:rsidRPr="0068465D" w:rsidRDefault="00CF52D8" w:rsidP="00CF52D8">
      <w:pPr>
        <w:pStyle w:val="PL"/>
        <w:rPr>
          <w:moveTo w:id="942" w:author="NTT DOCOMO, INC." w:date="2018-05-30T14:35:00Z"/>
          <w:rFonts w:eastAsia="游明朝"/>
          <w:lang w:eastAsia="ja-JP"/>
        </w:rPr>
      </w:pPr>
      <w:moveToRangeStart w:id="943" w:author="NTT DOCOMO, INC." w:date="2018-05-30T14:35:00Z" w:name="move515454292"/>
      <w:moveTo w:id="944" w:author="NTT DOCOMO, INC." w:date="2018-05-30T14:35:00Z">
        <w:r w:rsidRPr="0068465D">
          <w:rPr>
            <w:rFonts w:eastAsia="Malgun Gothic"/>
          </w:rPr>
          <w:tab/>
          <w:t>supportedSubcarrierSpacingDL</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t>SubcarrierSpacing,</w:t>
        </w:r>
      </w:moveTo>
    </w:p>
    <w:p w14:paraId="4AB03CE0" w14:textId="77777777" w:rsidR="00CF52D8" w:rsidRPr="00F35584" w:rsidRDefault="00CF52D8" w:rsidP="00CF52D8">
      <w:pPr>
        <w:pStyle w:val="PL"/>
        <w:rPr>
          <w:moveFrom w:id="945" w:author="NTT DOCOMO, INC." w:date="2018-05-30T14:35:00Z"/>
          <w:color w:val="808080"/>
        </w:rPr>
      </w:pPr>
      <w:moveFromRangeStart w:id="946" w:author="NTT DOCOMO, INC." w:date="2018-05-30T14:35:00Z" w:name="move515454290"/>
      <w:moveToRangeEnd w:id="943"/>
      <w:moveFrom w:id="947" w:author="NTT DOCOMO, INC." w:date="2018-05-30T14:35:00Z">
        <w:r w:rsidRPr="00E125DC">
          <w:rPr>
            <w:color w:val="808080"/>
          </w:rPr>
          <w:t>-- ASN1STOP</w:t>
        </w:r>
      </w:moveFrom>
    </w:p>
    <w:p w14:paraId="661C35DD" w14:textId="77777777" w:rsidR="00CF52D8" w:rsidRDefault="00CF52D8" w:rsidP="00CF52D8">
      <w:pPr>
        <w:rPr>
          <w:moveFrom w:id="948" w:author="NTT DOCOMO, INC." w:date="2018-05-30T14:35:00Z"/>
        </w:rPr>
      </w:pPr>
    </w:p>
    <w:p w14:paraId="634B4CFA" w14:textId="77777777" w:rsidR="00FD7354" w:rsidRPr="00F35584" w:rsidRDefault="00FD7354" w:rsidP="00FC7F0F">
      <w:pPr>
        <w:pStyle w:val="4"/>
        <w:rPr>
          <w:del w:id="949" w:author="NTT DOCOMO, INC." w:date="2018-05-30T14:35:00Z"/>
        </w:rPr>
      </w:pPr>
      <w:bookmarkStart w:id="950" w:name="_Toc510018712"/>
      <w:moveFromRangeEnd w:id="946"/>
      <w:del w:id="951" w:author="NTT DOCOMO, INC." w:date="2018-05-30T14:35:00Z">
        <w:r w:rsidRPr="00F35584">
          <w:delText>–</w:delText>
        </w:r>
        <w:r w:rsidRPr="00F35584">
          <w:tab/>
        </w:r>
        <w:r w:rsidRPr="00F35584">
          <w:rPr>
            <w:i/>
            <w:noProof/>
          </w:rPr>
          <w:delText>BasebandCombinationParametersUL-List</w:delText>
        </w:r>
        <w:bookmarkEnd w:id="950"/>
      </w:del>
    </w:p>
    <w:p w14:paraId="5AD51006" w14:textId="77777777" w:rsidR="00CF52D8" w:rsidRPr="00137616" w:rsidRDefault="00CF52D8" w:rsidP="00CF52D8">
      <w:pPr>
        <w:pStyle w:val="PL"/>
        <w:rPr>
          <w:moveFrom w:id="952" w:author="NTT DOCOMO, INC." w:date="2018-05-30T14:35:00Z"/>
          <w:color w:val="808080"/>
        </w:rPr>
      </w:pPr>
      <w:moveFromRangeStart w:id="953" w:author="NTT DOCOMO, INC." w:date="2018-05-30T14:35:00Z" w:name="move515454291"/>
      <w:moveFrom w:id="954" w:author="NTT DOCOMO, INC." w:date="2018-05-30T14:35:00Z">
        <w:r w:rsidRPr="00137616">
          <w:rPr>
            <w:color w:val="808080"/>
          </w:rPr>
          <w:t>-- ASN1START</w:t>
        </w:r>
      </w:moveFrom>
    </w:p>
    <w:moveFromRangeEnd w:id="953"/>
    <w:p w14:paraId="3AD4A406" w14:textId="77777777" w:rsidR="00FD7354" w:rsidRPr="00F35584" w:rsidRDefault="00FD7354" w:rsidP="00FC7F0F">
      <w:pPr>
        <w:pStyle w:val="PL"/>
        <w:rPr>
          <w:del w:id="955" w:author="NTT DOCOMO, INC." w:date="2018-05-30T14:35:00Z"/>
          <w:color w:val="808080"/>
        </w:rPr>
      </w:pPr>
      <w:del w:id="956" w:author="NTT DOCOMO, INC." w:date="2018-05-30T14:35:00Z">
        <w:r w:rsidRPr="00F35584">
          <w:rPr>
            <w:color w:val="808080"/>
          </w:rPr>
          <w:delText>-- TAG-BASEBANDCOMBINATIONPARAMETERSULLIST-START</w:delText>
        </w:r>
      </w:del>
    </w:p>
    <w:p w14:paraId="0AA55EF6" w14:textId="77777777" w:rsidR="00FD7354" w:rsidRPr="00F35584" w:rsidRDefault="00FD7354" w:rsidP="00FC7F0F">
      <w:pPr>
        <w:pStyle w:val="PL"/>
        <w:rPr>
          <w:del w:id="957" w:author="NTT DOCOMO, INC." w:date="2018-05-30T14:35:00Z"/>
        </w:rPr>
      </w:pPr>
    </w:p>
    <w:p w14:paraId="0538C29C" w14:textId="77777777" w:rsidR="00FD7354" w:rsidRPr="00F35584" w:rsidRDefault="00FD7354" w:rsidP="00FC7F0F">
      <w:pPr>
        <w:pStyle w:val="PL"/>
        <w:rPr>
          <w:del w:id="958" w:author="NTT DOCOMO, INC." w:date="2018-05-30T14:35:00Z"/>
        </w:rPr>
      </w:pPr>
      <w:del w:id="959" w:author="NTT DOCOMO, INC." w:date="2018-05-30T14:35:00Z">
        <w:r w:rsidRPr="00F35584">
          <w:delText xml:space="preserve">BasebandCombinationParametersUL-List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BasebandCombinationParametersUL</w:delText>
        </w:r>
      </w:del>
    </w:p>
    <w:p w14:paraId="6D8E99D5" w14:textId="77777777" w:rsidR="00FD7354" w:rsidRPr="00F35584" w:rsidRDefault="00FD7354" w:rsidP="00FC7F0F">
      <w:pPr>
        <w:pStyle w:val="PL"/>
        <w:rPr>
          <w:del w:id="960" w:author="NTT DOCOMO, INC." w:date="2018-05-30T14:35:00Z"/>
        </w:rPr>
      </w:pPr>
    </w:p>
    <w:p w14:paraId="12B0854E" w14:textId="77777777" w:rsidR="00FD7354" w:rsidRPr="00F35584" w:rsidRDefault="00FD7354" w:rsidP="00FC7F0F">
      <w:pPr>
        <w:pStyle w:val="PL"/>
        <w:rPr>
          <w:del w:id="961" w:author="NTT DOCOMO, INC." w:date="2018-05-30T14:35:00Z"/>
          <w:rFonts w:eastAsia="Malgun Gothic"/>
        </w:rPr>
      </w:pPr>
      <w:del w:id="962" w:author="NTT DOCOMO, INC." w:date="2018-05-30T14:35:00Z">
        <w:r w:rsidRPr="00F35584">
          <w:delText xml:space="preserve">BasebandCombinationParametersUL ::= </w:delText>
        </w:r>
        <w:r w:rsidRPr="00F35584">
          <w:rPr>
            <w:color w:val="993366"/>
          </w:rPr>
          <w:delText>SEQUENCE</w:delText>
        </w:r>
        <w:r w:rsidRPr="00F35584">
          <w:delText xml:space="preserve"> </w:delText>
        </w:r>
        <w:r w:rsidRPr="00F35584">
          <w:rPr>
            <w:rFonts w:eastAsia="Malgun Gothic"/>
          </w:rPr>
          <w:delText>(</w:delText>
        </w:r>
        <w:r w:rsidRPr="00F35584">
          <w:rPr>
            <w:rFonts w:eastAsia="Malgun Gothic"/>
            <w:color w:val="993366"/>
          </w:rPr>
          <w:delText>SIZE</w:delText>
        </w:r>
        <w:r w:rsidRPr="00F35584">
          <w:rPr>
            <w:rFonts w:eastAsia="Malgun Gothic"/>
          </w:rPr>
          <w:delText xml:space="preserve"> (1..maxSimultaneousBands))</w:delText>
        </w:r>
        <w:r w:rsidRPr="00F35584">
          <w:rPr>
            <w:rFonts w:eastAsia="Malgun Gothic"/>
            <w:color w:val="993366"/>
          </w:rPr>
          <w:delText xml:space="preserve"> OF</w:delText>
        </w:r>
        <w:r w:rsidRPr="00F35584">
          <w:rPr>
            <w:rFonts w:eastAsia="Malgun Gothic"/>
          </w:rPr>
          <w:delText xml:space="preserve"> BasebandParametersPerBandUL</w:delText>
        </w:r>
      </w:del>
    </w:p>
    <w:p w14:paraId="18F6BDCE" w14:textId="77777777" w:rsidR="00FD7354" w:rsidRPr="00F35584" w:rsidRDefault="00FD7354" w:rsidP="00FC7F0F">
      <w:pPr>
        <w:pStyle w:val="PL"/>
        <w:rPr>
          <w:del w:id="963" w:author="NTT DOCOMO, INC." w:date="2018-05-30T14:35:00Z"/>
          <w:rFonts w:eastAsia="Malgun Gothic"/>
        </w:rPr>
      </w:pPr>
    </w:p>
    <w:p w14:paraId="4CDC51B7" w14:textId="77777777" w:rsidR="00FD7354" w:rsidRPr="00F35584" w:rsidRDefault="00FD7354" w:rsidP="00FC7F0F">
      <w:pPr>
        <w:pStyle w:val="PL"/>
        <w:rPr>
          <w:del w:id="964" w:author="NTT DOCOMO, INC." w:date="2018-05-30T14:35:00Z"/>
          <w:rFonts w:eastAsia="Malgun Gothic"/>
        </w:rPr>
      </w:pPr>
      <w:del w:id="965" w:author="NTT DOCOMO, INC." w:date="2018-05-30T14:35:00Z">
        <w:r w:rsidRPr="00F35584">
          <w:rPr>
            <w:rFonts w:eastAsia="Malgun Gothic"/>
          </w:rPr>
          <w:delText xml:space="preserve">BasebandParametersPerBandUL ::= </w:delText>
        </w:r>
        <w:r w:rsidRPr="00F35584">
          <w:rPr>
            <w:color w:val="993366"/>
          </w:rPr>
          <w:delText>SEQUENCE</w:delText>
        </w:r>
        <w:r w:rsidRPr="00F35584">
          <w:rPr>
            <w:rFonts w:eastAsia="Malgun Gothic"/>
          </w:rPr>
          <w:delText xml:space="preserve"> {</w:delText>
        </w:r>
      </w:del>
    </w:p>
    <w:p w14:paraId="3B37B711" w14:textId="77777777" w:rsidR="00FD7354" w:rsidRPr="00F35584" w:rsidRDefault="00FD7354" w:rsidP="00FC7F0F">
      <w:pPr>
        <w:pStyle w:val="PL"/>
        <w:rPr>
          <w:del w:id="966" w:author="NTT DOCOMO, INC." w:date="2018-05-30T14:35:00Z"/>
          <w:rFonts w:eastAsia="Malgun Gothic"/>
        </w:rPr>
      </w:pPr>
      <w:del w:id="967" w:author="NTT DOCOMO, INC." w:date="2018-05-30T14:35:00Z">
        <w:r w:rsidRPr="00F35584">
          <w:rPr>
            <w:rFonts w:eastAsia="Malgun Gothic"/>
          </w:rPr>
          <w:tab/>
          <w:delText>ca-BandwidthClassUL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CA-BandwidthClass</w:delText>
        </w:r>
        <w:r w:rsidRPr="00F35584">
          <w:rPr>
            <w:lang w:eastAsia="ja-JP"/>
          </w:rPr>
          <w:delText>NR</w:delText>
        </w:r>
        <w:r w:rsidRPr="00F35584">
          <w:rPr>
            <w:rFonts w:eastAsia="Malgun Gothic"/>
          </w:rPr>
          <w:delText>,</w:delText>
        </w:r>
      </w:del>
    </w:p>
    <w:p w14:paraId="6376DBFE" w14:textId="77777777" w:rsidR="00FD7354" w:rsidRPr="00F35584" w:rsidRDefault="00FD7354" w:rsidP="00FC7F0F">
      <w:pPr>
        <w:pStyle w:val="PL"/>
        <w:rPr>
          <w:del w:id="968" w:author="NTT DOCOMO, INC." w:date="2018-05-30T14:35:00Z"/>
          <w:rFonts w:eastAsia="Malgun Gothic"/>
        </w:rPr>
      </w:pPr>
      <w:del w:id="969" w:author="NTT DOCOMO, INC." w:date="2018-05-30T14:35: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ENUMERATED</w:delText>
        </w:r>
        <w:r w:rsidRPr="00F35584">
          <w:rPr>
            <w:rFonts w:eastAsia="Malgun Gothic"/>
          </w:rPr>
          <w:delText xml:space="preserve"> {fr1, fr2},</w:delText>
        </w:r>
      </w:del>
    </w:p>
    <w:p w14:paraId="61E290CA" w14:textId="77777777" w:rsidR="00FD7354" w:rsidRPr="00F35584" w:rsidRDefault="00FD7354" w:rsidP="00FC7F0F">
      <w:pPr>
        <w:pStyle w:val="PL"/>
        <w:rPr>
          <w:del w:id="970" w:author="NTT DOCOMO, INC." w:date="2018-05-30T14:35:00Z"/>
          <w:rFonts w:eastAsia="Malgun Gothic"/>
        </w:rPr>
      </w:pPr>
      <w:del w:id="971" w:author="NTT DOCOMO, INC." w:date="2018-05-30T14:35:00Z">
        <w:r w:rsidRPr="00F35584">
          <w:rPr>
            <w:rFonts w:eastAsia="Malgun Gothic"/>
          </w:rPr>
          <w:tab/>
          <w:delText>basebandParametersPerCC-UL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Pr="00F35584">
          <w:delText xml:space="preserve"> </w:delText>
        </w:r>
        <w:r w:rsidRPr="00F35584">
          <w:rPr>
            <w:rFonts w:eastAsia="Malgun Gothic"/>
          </w:rPr>
          <w:delText>maxNrofServingCells))</w:delText>
        </w:r>
        <w:r w:rsidRPr="00F35584">
          <w:rPr>
            <w:color w:val="993366"/>
          </w:rPr>
          <w:delText xml:space="preserve"> OF</w:delText>
        </w:r>
        <w:r w:rsidRPr="00F35584">
          <w:rPr>
            <w:rFonts w:eastAsia="Malgun Gothic"/>
          </w:rPr>
          <w:delText xml:space="preserve"> BasebandParametersPerCC-UL</w:delText>
        </w:r>
      </w:del>
    </w:p>
    <w:p w14:paraId="4BD97657" w14:textId="77777777" w:rsidR="00FD7354" w:rsidRPr="00F35584" w:rsidRDefault="00FD7354" w:rsidP="00FC7F0F">
      <w:pPr>
        <w:pStyle w:val="PL"/>
        <w:rPr>
          <w:del w:id="972" w:author="NTT DOCOMO, INC." w:date="2018-05-30T14:35:00Z"/>
          <w:rFonts w:eastAsia="Malgun Gothic"/>
        </w:rPr>
      </w:pPr>
      <w:del w:id="973" w:author="NTT DOCOMO, INC." w:date="2018-05-30T14:35:00Z">
        <w:r w:rsidRPr="00F35584">
          <w:rPr>
            <w:rFonts w:eastAsia="Malgun Gothic"/>
          </w:rPr>
          <w:delText>}</w:delText>
        </w:r>
      </w:del>
    </w:p>
    <w:p w14:paraId="709DC317" w14:textId="77777777" w:rsidR="00FD7354" w:rsidRPr="00F35584" w:rsidRDefault="00FD7354" w:rsidP="00FC7F0F">
      <w:pPr>
        <w:pStyle w:val="PL"/>
        <w:rPr>
          <w:del w:id="974" w:author="NTT DOCOMO, INC." w:date="2018-05-30T14:35:00Z"/>
          <w:rFonts w:eastAsia="Malgun Gothic"/>
        </w:rPr>
      </w:pPr>
    </w:p>
    <w:p w14:paraId="6F52413D" w14:textId="77777777" w:rsidR="00FD7354" w:rsidRPr="00F35584" w:rsidRDefault="00FD7354" w:rsidP="00FC7F0F">
      <w:pPr>
        <w:pStyle w:val="PL"/>
        <w:rPr>
          <w:del w:id="975" w:author="NTT DOCOMO, INC." w:date="2018-05-30T14:35:00Z"/>
          <w:rFonts w:eastAsia="Malgun Gothic"/>
        </w:rPr>
      </w:pPr>
      <w:del w:id="976" w:author="NTT DOCOMO, INC." w:date="2018-05-30T14:35:00Z">
        <w:r w:rsidRPr="00F35584">
          <w:rPr>
            <w:rFonts w:eastAsia="Malgun Gothic"/>
          </w:rPr>
          <w:delText xml:space="preserve">BasebandParametersPerCC-UL ::= </w:delText>
        </w:r>
        <w:r w:rsidRPr="00F35584">
          <w:rPr>
            <w:color w:val="993366"/>
          </w:rPr>
          <w:delText>SEQUENCE</w:delText>
        </w:r>
        <w:r w:rsidRPr="00F35584">
          <w:rPr>
            <w:rFonts w:eastAsia="Malgun Gothic"/>
          </w:rPr>
          <w:delText xml:space="preserve"> {</w:delText>
        </w:r>
      </w:del>
    </w:p>
    <w:p w14:paraId="419DB2FA" w14:textId="77777777" w:rsidR="00FD7354" w:rsidRPr="00F35584" w:rsidRDefault="00FD7354" w:rsidP="00FC7F0F">
      <w:pPr>
        <w:pStyle w:val="PL"/>
        <w:rPr>
          <w:del w:id="977" w:author="NTT DOCOMO, INC." w:date="2018-05-30T14:35:00Z"/>
          <w:color w:val="808080"/>
          <w:lang w:eastAsia="ja-JP"/>
        </w:rPr>
      </w:pPr>
      <w:del w:id="978" w:author="NTT DOCOMO, INC." w:date="2018-05-30T14:35:00Z">
        <w:r w:rsidRPr="00F35584">
          <w:rPr>
            <w:color w:val="808080"/>
            <w:lang w:eastAsia="ja-JP"/>
          </w:rPr>
          <w:delText>-- R4 2-2: Simultaneous reception or transmission with same or  different numerologies in CA</w:delText>
        </w:r>
      </w:del>
    </w:p>
    <w:p w14:paraId="59E7F75C" w14:textId="77777777" w:rsidR="00FD7354" w:rsidRPr="00F35584" w:rsidRDefault="00FD7354" w:rsidP="00FC7F0F">
      <w:pPr>
        <w:pStyle w:val="PL"/>
        <w:rPr>
          <w:del w:id="979" w:author="NTT DOCOMO, INC." w:date="2018-05-30T14:35:00Z"/>
          <w:color w:val="808080"/>
          <w:lang w:eastAsia="ja-JP"/>
        </w:rPr>
      </w:pPr>
      <w:del w:id="980" w:author="NTT DOCOMO, INC." w:date="2018-05-30T14:35:00Z">
        <w:r w:rsidRPr="00F35584">
          <w:rPr>
            <w:color w:val="808080"/>
            <w:lang w:eastAsia="ja-JP"/>
          </w:rPr>
          <w:delText>-- It is expressed by the combination of SCS whether simultaneous RxTx is supported or not.</w:delText>
        </w:r>
      </w:del>
    </w:p>
    <w:p w14:paraId="33097CC2" w14:textId="77777777" w:rsidR="00FD7354" w:rsidRPr="00F35584" w:rsidRDefault="00FD7354" w:rsidP="00FC7F0F">
      <w:pPr>
        <w:pStyle w:val="PL"/>
        <w:rPr>
          <w:del w:id="981" w:author="NTT DOCOMO, INC." w:date="2018-05-30T14:35:00Z"/>
          <w:rFonts w:eastAsia="游明朝"/>
          <w:lang w:eastAsia="ja-JP"/>
        </w:rPr>
      </w:pPr>
      <w:del w:id="982" w:author="NTT DOCOMO, INC." w:date="2018-05-30T14:35:00Z">
        <w:r w:rsidRPr="00F35584">
          <w:rPr>
            <w:rFonts w:eastAsia="游明朝"/>
            <w:lang w:eastAsia="ja-JP"/>
          </w:rPr>
          <w:tab/>
        </w:r>
        <w:r w:rsidRPr="00F35584">
          <w:rPr>
            <w:rFonts w:eastAsia="Malgun Gothic"/>
          </w:rPr>
          <w:delText>supportedSubcarrierSpacingUL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14:paraId="0E03ED61" w14:textId="77777777" w:rsidR="00FD7354" w:rsidRPr="00F35584" w:rsidRDefault="00FD7354" w:rsidP="00FC7F0F">
      <w:pPr>
        <w:pStyle w:val="PL"/>
        <w:rPr>
          <w:del w:id="983" w:author="NTT DOCOMO, INC." w:date="2018-05-30T14:35:00Z"/>
          <w:rFonts w:eastAsia="Malgun Gothic"/>
          <w:color w:val="808080"/>
        </w:rPr>
      </w:pPr>
      <w:del w:id="984" w:author="NTT DOCOMO, INC." w:date="2018-05-30T14:35:00Z">
        <w:r w:rsidRPr="00F35584">
          <w:rPr>
            <w:rFonts w:eastAsia="Malgun Gothic"/>
            <w:color w:val="808080"/>
          </w:rPr>
          <w:delText>-- Accoding to the RAN4 LS R4-1803563, maximum Bandwidth supported per CC is added in BPC</w:delText>
        </w:r>
      </w:del>
    </w:p>
    <w:p w14:paraId="47B65FFB" w14:textId="77777777" w:rsidR="00FD7354" w:rsidRPr="00F35584" w:rsidRDefault="00FD7354" w:rsidP="00FC7F0F">
      <w:pPr>
        <w:pStyle w:val="PL"/>
        <w:rPr>
          <w:del w:id="985" w:author="NTT DOCOMO, INC." w:date="2018-05-30T14:35:00Z"/>
          <w:color w:val="808080"/>
          <w:lang w:eastAsia="ja-JP"/>
        </w:rPr>
      </w:pPr>
      <w:del w:id="986" w:author="NTT DOCOMO, INC." w:date="2018-05-30T14:35:00Z">
        <w:r w:rsidRPr="00F35584">
          <w:rPr>
            <w:color w:val="808080"/>
            <w:lang w:eastAsia="ja-JP"/>
          </w:rPr>
          <w:delText>-- FFS how to work together with BCS and max BW for each CC to be defined for each CA band combination in the RAN4 spec.</w:delText>
        </w:r>
      </w:del>
    </w:p>
    <w:p w14:paraId="0E406DD8" w14:textId="3A8CED6F" w:rsidR="00CF52D8" w:rsidRPr="0068465D" w:rsidRDefault="00FD7354" w:rsidP="00CF52D8">
      <w:pPr>
        <w:pStyle w:val="PL"/>
      </w:pPr>
      <w:del w:id="987" w:author="NTT DOCOMO, INC." w:date="2018-05-30T14:35:00Z">
        <w:r w:rsidRPr="00F35584">
          <w:tab/>
          <w:delText>supportedBandwidthUL</w:delText>
        </w:r>
      </w:del>
      <w:ins w:id="988" w:author="NTT DOCOMO, INC." w:date="2018-05-30T14:35:00Z">
        <w:r w:rsidR="00CF52D8" w:rsidRPr="0068465D">
          <w:tab/>
          <w:t>supportedBandwidthDL</w:t>
        </w:r>
        <w:r w:rsidR="00CF52D8" w:rsidRPr="0068465D">
          <w:tab/>
        </w:r>
      </w:ins>
      <w:r w:rsidR="00CF52D8" w:rsidRPr="0068465D">
        <w:tab/>
      </w:r>
      <w:r w:rsidR="00CF52D8" w:rsidRPr="0068465D">
        <w:tab/>
      </w:r>
      <w:r w:rsidR="00CF52D8" w:rsidRPr="0068465D">
        <w:rPr>
          <w:color w:val="993366"/>
        </w:rPr>
        <w:t>CHOICE</w:t>
      </w:r>
      <w:r w:rsidR="00CF52D8" w:rsidRPr="0068465D">
        <w:t xml:space="preserve"> {</w:t>
      </w:r>
    </w:p>
    <w:p w14:paraId="58C29D15" w14:textId="77777777" w:rsidR="00CF52D8" w:rsidRPr="0068465D" w:rsidRDefault="00CF52D8" w:rsidP="00CF52D8">
      <w:pPr>
        <w:pStyle w:val="PL"/>
      </w:pPr>
      <w:r w:rsidRPr="0068465D">
        <w:tab/>
      </w:r>
      <w:r w:rsidRPr="0068465D">
        <w:tab/>
        <w:t>fr1</w:t>
      </w:r>
      <w:r w:rsidRPr="0068465D">
        <w:tab/>
      </w:r>
      <w:r w:rsidRPr="0068465D">
        <w:tab/>
      </w:r>
      <w:r w:rsidRPr="0068465D">
        <w:tab/>
      </w:r>
      <w:r w:rsidRPr="0068465D">
        <w:tab/>
      </w:r>
      <w:r w:rsidRPr="0068465D">
        <w:tab/>
      </w:r>
      <w:r w:rsidRPr="0068465D">
        <w:tab/>
      </w:r>
      <w:r w:rsidRPr="0068465D">
        <w:tab/>
      </w:r>
      <w:r w:rsidRPr="0068465D">
        <w:rPr>
          <w:color w:val="993366"/>
        </w:rPr>
        <w:t>ENUMERATED</w:t>
      </w:r>
      <w:r w:rsidRPr="0068465D">
        <w:t xml:space="preserve"> {mhz5, mhz10, mhz15, mhz20, mhz25, mhz30, mhz40, mhz50, mhz60, mhz80, </w:t>
      </w:r>
      <w:ins w:id="989" w:author="NTT DOCOMO, INC." w:date="2018-05-30T14:35:00Z">
        <w:r w:rsidR="00531608">
          <w:t xml:space="preserve">mhz90, </w:t>
        </w:r>
      </w:ins>
      <w:r w:rsidRPr="0068465D">
        <w:t>mhz100},</w:t>
      </w:r>
    </w:p>
    <w:p w14:paraId="3D110F83" w14:textId="77777777" w:rsidR="00CF52D8" w:rsidRPr="0068465D" w:rsidRDefault="00CF52D8" w:rsidP="00CF52D8">
      <w:pPr>
        <w:pStyle w:val="PL"/>
      </w:pPr>
      <w:r w:rsidRPr="0068465D">
        <w:tab/>
      </w:r>
      <w:r w:rsidRPr="0068465D">
        <w:tab/>
        <w:t>fr2</w:t>
      </w:r>
      <w:r w:rsidRPr="0068465D">
        <w:tab/>
      </w:r>
      <w:r w:rsidRPr="0068465D">
        <w:tab/>
      </w:r>
      <w:r w:rsidRPr="0068465D">
        <w:tab/>
      </w:r>
      <w:r w:rsidRPr="0068465D">
        <w:tab/>
      </w:r>
      <w:r w:rsidRPr="0068465D">
        <w:tab/>
      </w:r>
      <w:r w:rsidRPr="0068465D">
        <w:tab/>
      </w:r>
      <w:r w:rsidRPr="0068465D">
        <w:tab/>
      </w:r>
      <w:r w:rsidRPr="0068465D">
        <w:rPr>
          <w:color w:val="993366"/>
        </w:rPr>
        <w:t>ENUMERATED</w:t>
      </w:r>
      <w:r w:rsidRPr="0068465D">
        <w:t xml:space="preserve"> {mhz50, mhz100, mhz200, mhz400}</w:t>
      </w:r>
    </w:p>
    <w:p w14:paraId="528CE91C" w14:textId="77777777" w:rsidR="00CF52D8" w:rsidRPr="0068465D" w:rsidRDefault="00CF52D8" w:rsidP="00CF52D8">
      <w:pPr>
        <w:pStyle w:val="PL"/>
      </w:pPr>
      <w:r w:rsidRPr="0068465D">
        <w:tab/>
        <w:t>},</w:t>
      </w:r>
    </w:p>
    <w:p w14:paraId="4B7D9F94" w14:textId="77777777" w:rsidR="00FD7354" w:rsidRPr="00F35584" w:rsidRDefault="00CF52D8" w:rsidP="00D52415">
      <w:pPr>
        <w:pStyle w:val="PL"/>
        <w:rPr>
          <w:del w:id="990" w:author="NTT DOCOMO, INC." w:date="2018-05-30T14:35:00Z"/>
          <w:color w:val="808080"/>
        </w:rPr>
      </w:pPr>
      <w:r w:rsidRPr="0068465D">
        <w:rPr>
          <w:rFonts w:eastAsia="Malgun Gothic"/>
        </w:rPr>
        <w:tab/>
      </w:r>
      <w:del w:id="991" w:author="NTT DOCOMO, INC." w:date="2018-05-30T14:35:00Z">
        <w:r w:rsidR="00FD7354" w:rsidRPr="00F35584">
          <w:rPr>
            <w:color w:val="808080"/>
          </w:rPr>
          <w:delText>-- R2-1800012. To be confirmed by RAN1</w:delText>
        </w:r>
      </w:del>
    </w:p>
    <w:p w14:paraId="02D7ACD2" w14:textId="2D5FCBF4" w:rsidR="00CF52D8" w:rsidRPr="0068465D" w:rsidRDefault="00FD7354" w:rsidP="00CF52D8">
      <w:pPr>
        <w:pStyle w:val="PL"/>
        <w:rPr>
          <w:ins w:id="992" w:author="NTT DOCOMO, INC." w:date="2018-05-30T14:35:00Z"/>
          <w:rFonts w:eastAsia="Malgun Gothic"/>
        </w:rPr>
      </w:pPr>
      <w:del w:id="993" w:author="NTT DOCOMO, INC." w:date="2018-05-30T14:35:00Z">
        <w:r w:rsidRPr="00F35584">
          <w:rPr>
            <w:rFonts w:eastAsia="Malgun Gothic"/>
          </w:rPr>
          <w:tab/>
        </w:r>
        <w:r w:rsidRPr="00F35584">
          <w:delText>scalingFactor0dot75</w:delText>
        </w:r>
      </w:del>
      <w:ins w:id="994" w:author="NTT DOCOMO, INC." w:date="2018-05-30T14:35:00Z">
        <w:r w:rsidR="00CF52D8" w:rsidRPr="0068465D">
          <w:t>scalingFactor</w:t>
        </w:r>
        <w:r w:rsidR="00CF52D8" w:rsidRPr="0068465D">
          <w:tab/>
        </w:r>
      </w:ins>
      <w:r w:rsidR="00CF52D8" w:rsidRPr="0068465D">
        <w:tab/>
      </w:r>
      <w:r w:rsidR="00CF52D8" w:rsidRPr="0068465D">
        <w:tab/>
      </w:r>
      <w:r w:rsidR="00CF52D8" w:rsidRPr="0068465D">
        <w:tab/>
      </w:r>
      <w:r w:rsidR="00F8250D">
        <w:tab/>
      </w:r>
      <w:r w:rsidR="00CF52D8" w:rsidRPr="0068465D">
        <w:rPr>
          <w:color w:val="993366"/>
        </w:rPr>
        <w:t>ENUMERATED</w:t>
      </w:r>
      <w:r w:rsidR="00CF52D8" w:rsidRPr="0068465D">
        <w:t xml:space="preserve"> {</w:t>
      </w:r>
      <w:ins w:id="995" w:author="NTT DOCOMO, INC." w:date="2018-05-30T14:35:00Z">
        <w:r w:rsidR="00F8250D">
          <w:t>f0p4, f0p75, f0p8</w:t>
        </w:r>
        <w:r w:rsidR="00CF52D8" w:rsidRPr="0068465D">
          <w:t>}</w:t>
        </w:r>
        <w:r w:rsidR="00CF52D8" w:rsidRPr="0068465D">
          <w:tab/>
        </w:r>
        <w:r w:rsidR="00CF52D8" w:rsidRPr="0068465D">
          <w:tab/>
        </w:r>
        <w:r w:rsidR="00CF52D8" w:rsidRPr="0068465D">
          <w:tab/>
        </w:r>
        <w:r w:rsidR="00CF52D8" w:rsidRPr="0068465D">
          <w:tab/>
        </w:r>
        <w:r w:rsidR="00CF52D8" w:rsidRPr="0068465D">
          <w:tab/>
        </w:r>
        <w:r w:rsidR="00050067">
          <w:tab/>
        </w:r>
        <w:r w:rsidR="00050067">
          <w:tab/>
        </w:r>
        <w:r w:rsidR="00050067">
          <w:tab/>
        </w:r>
        <w:r w:rsidR="00050067">
          <w:tab/>
        </w:r>
        <w:r w:rsidR="00050067">
          <w:tab/>
        </w:r>
        <w:r w:rsidR="00050067">
          <w:tab/>
        </w:r>
        <w:r w:rsidR="00050067">
          <w:tab/>
        </w:r>
        <w:r w:rsidR="00CF52D8" w:rsidRPr="0068465D">
          <w:rPr>
            <w:color w:val="993366"/>
          </w:rPr>
          <w:t>OPTIONAL</w:t>
        </w:r>
        <w:r w:rsidR="00CF52D8" w:rsidRPr="0068465D">
          <w:t>,</w:t>
        </w:r>
      </w:ins>
    </w:p>
    <w:p w14:paraId="270D9901" w14:textId="77777777" w:rsidR="00CF52D8" w:rsidRPr="0068465D" w:rsidRDefault="00CF52D8" w:rsidP="00CF52D8">
      <w:pPr>
        <w:pStyle w:val="PL"/>
        <w:rPr>
          <w:ins w:id="996" w:author="NTT DOCOMO, INC." w:date="2018-05-30T14:35:00Z"/>
          <w:rFonts w:eastAsia="游明朝"/>
          <w:lang w:eastAsia="ja-JP"/>
        </w:rPr>
      </w:pPr>
      <w:ins w:id="997" w:author="NTT DOCOMO, INC." w:date="2018-05-30T14:35:00Z">
        <w:r w:rsidRPr="0068465D">
          <w:rPr>
            <w:rFonts w:eastAsia="游明朝"/>
            <w:lang w:eastAsia="ja-JP"/>
          </w:rPr>
          <w:tab/>
          <w:t>timeDurationForQCL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SEQUENCE</w:t>
        </w:r>
        <w:r w:rsidRPr="0068465D">
          <w:rPr>
            <w:rFonts w:eastAsia="游明朝"/>
            <w:lang w:eastAsia="ja-JP"/>
          </w:rPr>
          <w:t xml:space="preserve"> {</w:t>
        </w:r>
      </w:ins>
    </w:p>
    <w:p w14:paraId="4FB3955B" w14:textId="77777777" w:rsidR="00CF52D8" w:rsidRPr="0068465D" w:rsidRDefault="00CF52D8" w:rsidP="00CF52D8">
      <w:pPr>
        <w:pStyle w:val="PL"/>
        <w:rPr>
          <w:ins w:id="998" w:author="NTT DOCOMO, INC." w:date="2018-05-30T14:35:00Z"/>
          <w:rFonts w:eastAsia="游明朝"/>
          <w:lang w:eastAsia="ja-JP"/>
        </w:rPr>
      </w:pPr>
      <w:ins w:id="999" w:author="NTT DOCOMO, INC." w:date="2018-05-30T14:35:00Z">
        <w:r w:rsidRPr="0068465D">
          <w:rPr>
            <w:rFonts w:eastAsia="游明朝"/>
            <w:lang w:eastAsia="ja-JP"/>
          </w:rPr>
          <w:tab/>
        </w:r>
        <w:r w:rsidRPr="0068465D">
          <w:rPr>
            <w:rFonts w:eastAsia="游明朝"/>
            <w:lang w:eastAsia="ja-JP"/>
          </w:rPr>
          <w:tab/>
          <w:t>scs-60kHz</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{s7, s14, s28}</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3775944F" w14:textId="77777777" w:rsidR="00CF52D8" w:rsidRPr="0068465D" w:rsidRDefault="00CF52D8" w:rsidP="00CF52D8">
      <w:pPr>
        <w:pStyle w:val="PL"/>
        <w:rPr>
          <w:ins w:id="1000" w:author="NTT DOCOMO, INC." w:date="2018-05-30T14:35:00Z"/>
          <w:rFonts w:eastAsia="游明朝"/>
          <w:lang w:eastAsia="ja-JP"/>
        </w:rPr>
      </w:pPr>
      <w:ins w:id="1001" w:author="NTT DOCOMO, INC." w:date="2018-05-30T14:35:00Z">
        <w:r w:rsidRPr="0068465D">
          <w:rPr>
            <w:rFonts w:eastAsia="游明朝"/>
            <w:lang w:eastAsia="ja-JP"/>
          </w:rPr>
          <w:tab/>
        </w:r>
        <w:r w:rsidRPr="0068465D">
          <w:rPr>
            <w:rFonts w:eastAsia="游明朝"/>
            <w:lang w:eastAsia="ja-JP"/>
          </w:rPr>
          <w:tab/>
          <w:t>sch-120kHz</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{s14, s28}</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ins>
    </w:p>
    <w:p w14:paraId="34C762C8" w14:textId="77777777" w:rsidR="00CF52D8" w:rsidRPr="0068465D" w:rsidRDefault="00CF52D8" w:rsidP="00CF52D8">
      <w:pPr>
        <w:pStyle w:val="PL"/>
        <w:rPr>
          <w:ins w:id="1002" w:author="NTT DOCOMO, INC." w:date="2018-05-30T14:35:00Z"/>
          <w:rFonts w:eastAsia="游明朝"/>
          <w:lang w:eastAsia="ja-JP"/>
        </w:rPr>
      </w:pPr>
      <w:ins w:id="1003" w:author="NTT DOCOMO, INC." w:date="2018-05-30T14:35:00Z">
        <w:r w:rsidRPr="0068465D">
          <w:rPr>
            <w:rFonts w:eastAsia="游明朝"/>
            <w:lang w:eastAsia="ja-JP"/>
          </w:rPr>
          <w:lastRenderedPageBreak/>
          <w:tab/>
          <w:t>}</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60256274" w14:textId="77777777" w:rsidR="00CF52D8" w:rsidRPr="0068465D" w:rsidRDefault="00CF52D8" w:rsidP="00CF52D8">
      <w:pPr>
        <w:pStyle w:val="PL"/>
        <w:rPr>
          <w:rFonts w:eastAsia="游明朝"/>
          <w:lang w:eastAsia="ja-JP"/>
        </w:rPr>
      </w:pPr>
      <w:ins w:id="1004" w:author="NTT DOCOMO, INC." w:date="2018-05-30T14:35:00Z">
        <w:r w:rsidRPr="0068465D">
          <w:rPr>
            <w:rFonts w:eastAsia="游明朝"/>
            <w:lang w:eastAsia="ja-JP"/>
          </w:rPr>
          <w:tab/>
          <w:t>scellWithoutSSB</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w:t>
        </w:r>
      </w:ins>
      <w:r w:rsidRPr="0068465D">
        <w:rPr>
          <w:rFonts w:eastAsia="游明朝"/>
          <w:lang w:eastAsia="ja-JP"/>
        </w:rPr>
        <w:t>supported}</w:t>
      </w:r>
      <w:r w:rsidRPr="0068465D">
        <w:rPr>
          <w:rFonts w:eastAsia="游明朝"/>
          <w:lang w:eastAsia="ja-JP"/>
        </w:rPr>
        <w:tab/>
      </w:r>
      <w:r w:rsidRPr="0068465D">
        <w:rPr>
          <w:rFonts w:eastAsia="游明朝"/>
          <w:lang w:eastAsia="ja-JP"/>
        </w:rPr>
        <w:tab/>
      </w:r>
      <w:ins w:id="1005" w:author="NTT DOCOMO, INC." w:date="2018-05-30T14:35:00Z">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ins>
      <w:r w:rsidRPr="0068465D">
        <w:rPr>
          <w:color w:val="993366"/>
        </w:rPr>
        <w:t>OPTIONAL</w:t>
      </w:r>
      <w:r w:rsidRPr="0068465D">
        <w:rPr>
          <w:rFonts w:eastAsia="游明朝"/>
          <w:lang w:eastAsia="ja-JP"/>
        </w:rPr>
        <w:t>,</w:t>
      </w:r>
    </w:p>
    <w:p w14:paraId="153EE724" w14:textId="4F202BA7" w:rsidR="00CF52D8" w:rsidRPr="0068465D" w:rsidRDefault="00FD7354" w:rsidP="00CF52D8">
      <w:pPr>
        <w:pStyle w:val="PL"/>
        <w:rPr>
          <w:ins w:id="1006" w:author="NTT DOCOMO, INC." w:date="2018-05-30T14:35:00Z"/>
          <w:rFonts w:eastAsia="游明朝"/>
          <w:lang w:eastAsia="ja-JP"/>
        </w:rPr>
      </w:pPr>
      <w:del w:id="1007" w:author="NTT DOCOMO, INC." w:date="2018-05-30T14:35:00Z">
        <w:r w:rsidRPr="00F35584">
          <w:rPr>
            <w:rFonts w:eastAsia="游明朝"/>
            <w:color w:val="808080"/>
            <w:lang w:eastAsia="ja-JP"/>
          </w:rPr>
          <w:delText xml:space="preserve">-- R1 2-14: </w:delText>
        </w:r>
      </w:del>
      <w:ins w:id="1008" w:author="NTT DOCOMO, INC." w:date="2018-05-30T14:35:00Z">
        <w:r w:rsidR="00CF52D8" w:rsidRPr="0068465D">
          <w:rPr>
            <w:rFonts w:eastAsia="游明朝"/>
            <w:lang w:eastAsia="ja-JP"/>
          </w:rPr>
          <w:tab/>
          <w:t>csi-RS-MeasSCellWithoutSSB</w:t>
        </w:r>
        <w:r w:rsidR="00CF52D8" w:rsidRPr="0068465D">
          <w:rPr>
            <w:rFonts w:eastAsia="游明朝"/>
            <w:lang w:eastAsia="ja-JP"/>
          </w:rPr>
          <w:tab/>
        </w:r>
        <w:r w:rsidR="00CF52D8" w:rsidRPr="0068465D">
          <w:rPr>
            <w:rFonts w:eastAsia="游明朝"/>
            <w:lang w:eastAsia="ja-JP"/>
          </w:rPr>
          <w:tab/>
        </w:r>
        <w:r w:rsidR="00CF52D8" w:rsidRPr="0068465D">
          <w:rPr>
            <w:rFonts w:eastAsia="游明朝"/>
            <w:lang w:eastAsia="ja-JP"/>
          </w:rPr>
          <w:tab/>
        </w:r>
        <w:r w:rsidR="00CF52D8" w:rsidRPr="0068465D">
          <w:rPr>
            <w:color w:val="993366"/>
          </w:rPr>
          <w:t>ENUMERATED</w:t>
        </w:r>
        <w:r w:rsidR="00CF52D8" w:rsidRPr="0068465D">
          <w:rPr>
            <w:rFonts w:eastAsia="游明朝"/>
            <w:lang w:eastAsia="ja-JP"/>
          </w:rPr>
          <w:t xml:space="preserve"> {supported}</w:t>
        </w:r>
        <w:r w:rsidR="00CF52D8" w:rsidRPr="0068465D">
          <w:rPr>
            <w:rFonts w:eastAsia="游明朝"/>
            <w:lang w:eastAsia="ja-JP"/>
          </w:rPr>
          <w:tab/>
        </w:r>
        <w:r w:rsidR="00CF52D8" w:rsidRPr="0068465D">
          <w:rPr>
            <w:rFonts w:eastAsia="游明朝"/>
            <w:lang w:eastAsia="ja-JP"/>
          </w:rPr>
          <w:tab/>
        </w:r>
        <w:r w:rsidR="00CF52D8" w:rsidRPr="0068465D">
          <w:rPr>
            <w:rFonts w:eastAsia="游明朝"/>
            <w:lang w:eastAsia="ja-JP"/>
          </w:rPr>
          <w:tab/>
        </w:r>
        <w:r w:rsidR="00CF52D8" w:rsidRPr="0068465D">
          <w:rPr>
            <w:rFonts w:eastAsia="游明朝"/>
            <w:lang w:eastAsia="ja-JP"/>
          </w:rPr>
          <w:tab/>
        </w:r>
        <w:r w:rsidR="00CF52D8" w:rsidRPr="0068465D">
          <w:rPr>
            <w:rFonts w:eastAsia="游明朝"/>
            <w:lang w:eastAsia="ja-JP"/>
          </w:rPr>
          <w:tab/>
        </w:r>
        <w:r w:rsidR="00CF52D8"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CF52D8" w:rsidRPr="0068465D">
          <w:rPr>
            <w:color w:val="993366"/>
          </w:rPr>
          <w:t>OPTIONAL</w:t>
        </w:r>
        <w:r w:rsidR="00CF52D8" w:rsidRPr="0068465D">
          <w:rPr>
            <w:rFonts w:eastAsia="游明朝"/>
            <w:lang w:eastAsia="ja-JP"/>
          </w:rPr>
          <w:t>,</w:t>
        </w:r>
      </w:ins>
    </w:p>
    <w:p w14:paraId="2936123E" w14:textId="77777777" w:rsidR="00CF52D8" w:rsidRPr="0068465D" w:rsidRDefault="00CF52D8" w:rsidP="00CF52D8">
      <w:pPr>
        <w:pStyle w:val="PL"/>
        <w:rPr>
          <w:ins w:id="1009" w:author="NTT DOCOMO, INC." w:date="2018-05-30T14:35:00Z"/>
          <w:rFonts w:eastAsia="游明朝"/>
          <w:lang w:eastAsia="ja-JP"/>
        </w:rPr>
      </w:pPr>
      <w:ins w:id="1010" w:author="NTT DOCOMO, INC." w:date="2018-05-30T14:35:00Z">
        <w:r w:rsidRPr="0068465D">
          <w:rPr>
            <w:rFonts w:eastAsia="游明朝"/>
            <w:lang w:eastAsia="ja-JP"/>
          </w:rPr>
          <w:tab/>
          <w:t>maxNumberMIMO-LayersPDSCH</w:t>
        </w:r>
        <w:r w:rsidRPr="0068465D">
          <w:rPr>
            <w:rFonts w:eastAsia="游明朝"/>
            <w:lang w:eastAsia="ja-JP"/>
          </w:rPr>
          <w:tab/>
        </w:r>
        <w:r w:rsidRPr="0068465D">
          <w:rPr>
            <w:rFonts w:eastAsia="游明朝"/>
            <w:lang w:eastAsia="ja-JP"/>
          </w:rPr>
          <w:tab/>
        </w:r>
        <w:r w:rsidRPr="0068465D">
          <w:rPr>
            <w:rFonts w:eastAsia="游明朝"/>
            <w:lang w:eastAsia="ja-JP"/>
          </w:rPr>
          <w:tab/>
          <w:t>MIMO-LayersDL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1A6696EA" w14:textId="77777777" w:rsidR="00CF52D8" w:rsidRPr="0068465D" w:rsidRDefault="00CF52D8" w:rsidP="00CF52D8">
      <w:pPr>
        <w:pStyle w:val="PL"/>
        <w:rPr>
          <w:ins w:id="1011" w:author="NTT DOCOMO, INC." w:date="2018-05-30T14:35:00Z"/>
          <w:rFonts w:eastAsia="Malgun Gothic"/>
          <w:lang w:eastAsia="ko-KR"/>
        </w:rPr>
      </w:pPr>
      <w:ins w:id="1012" w:author="NTT DOCOMO, INC." w:date="2018-05-30T14:35:00Z">
        <w:r w:rsidRPr="0068465D">
          <w:rPr>
            <w:rFonts w:eastAsia="Malgun Gothic"/>
          </w:rPr>
          <w:tab/>
          <w:t>supportedModulationOrderDL</w:t>
        </w:r>
        <w:r w:rsidRPr="0068465D">
          <w:rPr>
            <w:rFonts w:eastAsia="Malgun Gothic"/>
            <w:lang w:eastAsia="ko-KR"/>
          </w:rPr>
          <w:tab/>
        </w:r>
        <w:r w:rsidRPr="0068465D">
          <w:rPr>
            <w:rFonts w:eastAsia="Malgun Gothic"/>
            <w:lang w:eastAsia="ko-KR"/>
          </w:rPr>
          <w:tab/>
        </w:r>
        <w:r w:rsidRPr="0068465D">
          <w:rPr>
            <w:rFonts w:eastAsia="Malgun Gothic"/>
            <w:lang w:eastAsia="ko-KR"/>
          </w:rPr>
          <w:tab/>
          <w:t>ModulationOrder</w:t>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lang w:eastAsia="ko-KR"/>
          </w:rPr>
          <w:t>,</w:t>
        </w:r>
      </w:ins>
    </w:p>
    <w:p w14:paraId="6CB83FEF" w14:textId="77777777" w:rsidR="00CF52D8" w:rsidRPr="0068465D" w:rsidRDefault="00CF52D8" w:rsidP="00CF52D8">
      <w:pPr>
        <w:pStyle w:val="PL"/>
        <w:rPr>
          <w:ins w:id="1013" w:author="NTT DOCOMO, INC." w:date="2018-05-30T14:35:00Z"/>
          <w:rFonts w:eastAsia="游明朝"/>
          <w:lang w:eastAsia="ja-JP"/>
        </w:rPr>
      </w:pPr>
      <w:ins w:id="1014" w:author="NTT DOCOMO, INC." w:date="2018-05-30T14:35:00Z">
        <w:r w:rsidRPr="0068465D">
          <w:tab/>
        </w:r>
        <w:r w:rsidRPr="0068465D">
          <w:rPr>
            <w:rFonts w:eastAsia="游明朝"/>
            <w:lang w:eastAsia="ja-JP"/>
          </w:rPr>
          <w:t>srs-AssocCSI-RS</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7379A51D" w14:textId="77777777" w:rsidR="00CF52D8" w:rsidRPr="0068465D" w:rsidRDefault="00CF52D8" w:rsidP="00CF52D8">
      <w:pPr>
        <w:pStyle w:val="PL"/>
        <w:rPr>
          <w:ins w:id="1015" w:author="NTT DOCOMO, INC." w:date="2018-05-30T14:35:00Z"/>
          <w:lang w:eastAsia="ja-JP"/>
        </w:rPr>
      </w:pPr>
      <w:ins w:id="1016" w:author="NTT DOCOMO, INC." w:date="2018-05-30T14:35:00Z">
        <w:r w:rsidRPr="0068465D">
          <w:rPr>
            <w:lang w:eastAsia="ja-JP"/>
          </w:rPr>
          <w:tab/>
          <w:t>type1-3-CSS</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1CC03BF4" w14:textId="77777777" w:rsidR="00CF52D8" w:rsidRPr="0068465D" w:rsidRDefault="00CF52D8" w:rsidP="00CF52D8">
      <w:pPr>
        <w:pStyle w:val="PL"/>
        <w:rPr>
          <w:ins w:id="1017" w:author="NTT DOCOMO, INC." w:date="2018-05-30T14:35:00Z"/>
          <w:lang w:eastAsia="ja-JP"/>
        </w:rPr>
      </w:pPr>
      <w:ins w:id="1018" w:author="NTT DOCOMO, INC." w:date="2018-05-30T14:35:00Z">
        <w:r w:rsidRPr="0068465D">
          <w:rPr>
            <w:lang w:eastAsia="ja-JP"/>
          </w:rPr>
          <w:tab/>
          <w:t>pdcchMonitoringAnyOccasions</w:t>
        </w:r>
        <w:r w:rsidRPr="0068465D">
          <w:rPr>
            <w:lang w:eastAsia="ja-JP"/>
          </w:rPr>
          <w:tab/>
        </w:r>
        <w:r w:rsidRPr="0068465D">
          <w:rPr>
            <w:lang w:eastAsia="ja-JP"/>
          </w:rPr>
          <w:tab/>
        </w:r>
        <w:r w:rsidRPr="0068465D">
          <w:rPr>
            <w:lang w:eastAsia="ja-JP"/>
          </w:rPr>
          <w:tab/>
        </w:r>
        <w:r w:rsidRPr="0068465D">
          <w:rPr>
            <w:color w:val="993366"/>
          </w:rPr>
          <w:t>ENUMERATED</w:t>
        </w:r>
        <w:r w:rsidRPr="0068465D">
          <w:rPr>
            <w:lang w:eastAsia="ja-JP"/>
          </w:rPr>
          <w:t xml:space="preserve"> {</w:t>
        </w:r>
        <w:r w:rsidR="00AF4EA5">
          <w:rPr>
            <w:lang w:eastAsia="ja-JP"/>
          </w:rPr>
          <w:t>withoutDCI-Gap, withDCI-G</w:t>
        </w:r>
        <w:r w:rsidR="00AF4EA5" w:rsidRPr="0068465D">
          <w:rPr>
            <w:lang w:eastAsia="ja-JP"/>
          </w:rPr>
          <w:t>ap</w:t>
        </w:r>
        <w:r w:rsidR="00AF4EA5">
          <w:rPr>
            <w:lang w:eastAsia="ja-JP"/>
          </w:rPr>
          <w:t>, withSpanGap</w:t>
        </w:r>
        <w:r w:rsidRPr="0068465D">
          <w:rPr>
            <w:lang w:eastAsia="ja-JP"/>
          </w:rPr>
          <w:t>}</w:t>
        </w:r>
        <w:r w:rsidRPr="0068465D">
          <w:rPr>
            <w:lang w:eastAsia="ja-JP"/>
          </w:rPr>
          <w:tab/>
        </w:r>
        <w:r w:rsidRPr="0068465D">
          <w:rPr>
            <w:lang w:eastAsia="ja-JP"/>
          </w:rPr>
          <w:tab/>
        </w:r>
        <w:r w:rsidR="00050067">
          <w:rPr>
            <w:lang w:eastAsia="ja-JP"/>
          </w:rPr>
          <w:tab/>
        </w:r>
        <w:r w:rsidR="00050067">
          <w:rPr>
            <w:lang w:eastAsia="ja-JP"/>
          </w:rPr>
          <w:tab/>
        </w:r>
        <w:r w:rsidR="00050067">
          <w:rPr>
            <w:lang w:eastAsia="ja-JP"/>
          </w:rPr>
          <w:tab/>
        </w:r>
        <w:r w:rsidRPr="0068465D">
          <w:rPr>
            <w:color w:val="993366"/>
          </w:rPr>
          <w:t>OPTIONAL</w:t>
        </w:r>
        <w:r w:rsidRPr="0068465D">
          <w:rPr>
            <w:lang w:eastAsia="ja-JP"/>
          </w:rPr>
          <w:t>,</w:t>
        </w:r>
      </w:ins>
    </w:p>
    <w:p w14:paraId="15C8C135" w14:textId="77777777" w:rsidR="00CF52D8" w:rsidRPr="0068465D" w:rsidRDefault="00CF52D8" w:rsidP="00CF52D8">
      <w:pPr>
        <w:pStyle w:val="PL"/>
        <w:rPr>
          <w:ins w:id="1019" w:author="NTT DOCOMO, INC." w:date="2018-05-30T14:35:00Z"/>
          <w:rFonts w:eastAsia="Malgun Gothic"/>
        </w:rPr>
      </w:pPr>
      <w:ins w:id="1020" w:author="NTT DOCOMO, INC." w:date="2018-05-30T14:35:00Z">
        <w:r w:rsidRPr="0068465D">
          <w:rPr>
            <w:rFonts w:eastAsia="Malgun Gothic"/>
          </w:rPr>
          <w:tab/>
          <w:t>ue-SpecificUL-DL-Assignment</w:t>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lang w:eastAsia="ja-JP"/>
          </w:rPr>
          <w:t xml:space="preserve"> {supported}</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00050067">
          <w:rPr>
            <w:lang w:eastAsia="ja-JP"/>
          </w:rPr>
          <w:tab/>
        </w:r>
        <w:r w:rsidR="00050067">
          <w:rPr>
            <w:lang w:eastAsia="ja-JP"/>
          </w:rPr>
          <w:tab/>
        </w:r>
        <w:r w:rsidR="00050067">
          <w:rPr>
            <w:lang w:eastAsia="ja-JP"/>
          </w:rPr>
          <w:tab/>
        </w:r>
        <w:r w:rsidR="00050067">
          <w:rPr>
            <w:lang w:eastAsia="ja-JP"/>
          </w:rPr>
          <w:tab/>
        </w:r>
        <w:r w:rsidR="00050067">
          <w:rPr>
            <w:lang w:eastAsia="ja-JP"/>
          </w:rPr>
          <w:tab/>
        </w:r>
        <w:r w:rsidR="00050067">
          <w:rPr>
            <w:lang w:eastAsia="ja-JP"/>
          </w:rPr>
          <w:tab/>
        </w:r>
        <w:r w:rsidR="00050067">
          <w:rPr>
            <w:lang w:eastAsia="ja-JP"/>
          </w:rPr>
          <w:tab/>
        </w:r>
        <w:r w:rsidRPr="0068465D">
          <w:rPr>
            <w:color w:val="993366"/>
          </w:rPr>
          <w:t>OPTIONAL</w:t>
        </w:r>
        <w:r w:rsidRPr="0068465D">
          <w:rPr>
            <w:lang w:eastAsia="ja-JP"/>
          </w:rPr>
          <w:t>,</w:t>
        </w:r>
      </w:ins>
    </w:p>
    <w:p w14:paraId="51A8BF42" w14:textId="77777777" w:rsidR="00CF52D8" w:rsidRPr="0068465D" w:rsidRDefault="00CF52D8" w:rsidP="00CF52D8">
      <w:pPr>
        <w:pStyle w:val="PL"/>
        <w:rPr>
          <w:ins w:id="1021" w:author="NTT DOCOMO, INC." w:date="2018-05-30T14:35:00Z"/>
          <w:rFonts w:eastAsia="Malgun Gothic"/>
        </w:rPr>
      </w:pPr>
      <w:ins w:id="1022" w:author="NTT DOCOMO, INC." w:date="2018-05-30T14:35:00Z">
        <w:r w:rsidRPr="0068465D">
          <w:rPr>
            <w:rFonts w:eastAsia="Malgun Gothic"/>
          </w:rPr>
          <w:tab/>
          <w:t>pdsch-DifferentTB-PerSlot</w:t>
        </w:r>
        <w:r w:rsidRPr="0068465D">
          <w:rPr>
            <w:rFonts w:eastAsia="Malgun Gothic"/>
          </w:rPr>
          <w:tab/>
        </w:r>
        <w:r w:rsidRPr="0068465D">
          <w:rPr>
            <w:rFonts w:eastAsia="Malgun Gothic"/>
          </w:rPr>
          <w:tab/>
        </w:r>
        <w:r w:rsidRPr="0068465D">
          <w:rPr>
            <w:rFonts w:eastAsia="Malgun Gothic"/>
          </w:rPr>
          <w:tab/>
        </w:r>
        <w:r w:rsidRPr="0068465D">
          <w:rPr>
            <w:color w:val="993366"/>
          </w:rPr>
          <w:t>SEQUENCE</w:t>
        </w:r>
        <w:r w:rsidRPr="0068465D">
          <w:rPr>
            <w:rFonts w:eastAsia="Malgun Gothic"/>
          </w:rPr>
          <w:t xml:space="preserve"> {</w:t>
        </w:r>
      </w:ins>
    </w:p>
    <w:p w14:paraId="51BE18DF" w14:textId="77777777" w:rsidR="00CF52D8" w:rsidRPr="0068465D" w:rsidRDefault="00CF52D8" w:rsidP="00CF52D8">
      <w:pPr>
        <w:pStyle w:val="PL"/>
        <w:rPr>
          <w:ins w:id="1023" w:author="NTT DOCOMO, INC." w:date="2018-05-30T14:35:00Z"/>
          <w:rFonts w:eastAsia="Malgun Gothic"/>
        </w:rPr>
      </w:pPr>
      <w:ins w:id="1024" w:author="NTT DOCOMO, INC." w:date="2018-05-30T14:35:00Z">
        <w:r w:rsidRPr="0068465D">
          <w:rPr>
            <w:rFonts w:eastAsia="Malgun Gothic"/>
          </w:rPr>
          <w:tab/>
        </w:r>
        <w:r w:rsidRPr="0068465D">
          <w:rPr>
            <w:rFonts w:eastAsia="Malgun Gothic"/>
          </w:rPr>
          <w:tab/>
          <w:t>scs-15kHz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rPr>
          <w:t>,</w:t>
        </w:r>
      </w:ins>
    </w:p>
    <w:p w14:paraId="04CD114F" w14:textId="77777777" w:rsidR="00CF52D8" w:rsidRPr="0068465D" w:rsidRDefault="00CF52D8" w:rsidP="00CF52D8">
      <w:pPr>
        <w:pStyle w:val="PL"/>
        <w:rPr>
          <w:ins w:id="1025" w:author="NTT DOCOMO, INC." w:date="2018-05-30T14:35:00Z"/>
          <w:rFonts w:eastAsia="Malgun Gothic"/>
        </w:rPr>
      </w:pPr>
      <w:ins w:id="1026" w:author="NTT DOCOMO, INC." w:date="2018-05-30T14:35:00Z">
        <w:r w:rsidRPr="0068465D">
          <w:rPr>
            <w:rFonts w:eastAsia="Malgun Gothic"/>
          </w:rPr>
          <w:tab/>
        </w:r>
        <w:r w:rsidRPr="0068465D">
          <w:rPr>
            <w:rFonts w:eastAsia="Malgun Gothic"/>
          </w:rPr>
          <w:tab/>
          <w:t>scs-30kHz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rPr>
          <w:t>,</w:t>
        </w:r>
      </w:ins>
    </w:p>
    <w:p w14:paraId="4A1DC590" w14:textId="77777777" w:rsidR="00CF52D8" w:rsidRPr="0068465D" w:rsidRDefault="00CF52D8" w:rsidP="00CF52D8">
      <w:pPr>
        <w:pStyle w:val="PL"/>
        <w:rPr>
          <w:ins w:id="1027" w:author="NTT DOCOMO, INC." w:date="2018-05-30T14:35:00Z"/>
          <w:rFonts w:eastAsia="Malgun Gothic"/>
        </w:rPr>
      </w:pPr>
      <w:ins w:id="1028" w:author="NTT DOCOMO, INC." w:date="2018-05-30T14:35:00Z">
        <w:r w:rsidRPr="0068465D">
          <w:rPr>
            <w:rFonts w:eastAsia="Malgun Gothic"/>
          </w:rPr>
          <w:tab/>
        </w:r>
        <w:r w:rsidRPr="0068465D">
          <w:rPr>
            <w:rFonts w:eastAsia="Malgun Gothic"/>
          </w:rPr>
          <w:tab/>
          <w:t>scs-60kHz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rPr>
          <w:t>,</w:t>
        </w:r>
      </w:ins>
    </w:p>
    <w:p w14:paraId="7330F230" w14:textId="77777777" w:rsidR="00CF52D8" w:rsidRPr="0068465D" w:rsidRDefault="00CF52D8" w:rsidP="00CF52D8">
      <w:pPr>
        <w:pStyle w:val="PL"/>
        <w:rPr>
          <w:ins w:id="1029" w:author="NTT DOCOMO, INC." w:date="2018-05-30T14:35:00Z"/>
          <w:rFonts w:eastAsia="Malgun Gothic"/>
        </w:rPr>
      </w:pPr>
      <w:ins w:id="1030" w:author="NTT DOCOMO, INC." w:date="2018-05-30T14:35:00Z">
        <w:r w:rsidRPr="0068465D">
          <w:rPr>
            <w:rFonts w:eastAsia="Malgun Gothic"/>
          </w:rPr>
          <w:tab/>
        </w:r>
        <w:r w:rsidRPr="0068465D">
          <w:rPr>
            <w:rFonts w:eastAsia="Malgun Gothic"/>
          </w:rPr>
          <w:tab/>
          <w:t>scs-120kHz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ins>
    </w:p>
    <w:p w14:paraId="37C80337" w14:textId="77777777" w:rsidR="00CF52D8" w:rsidRPr="0068465D" w:rsidRDefault="00CF52D8" w:rsidP="00CF52D8">
      <w:pPr>
        <w:pStyle w:val="PL"/>
        <w:rPr>
          <w:ins w:id="1031" w:author="NTT DOCOMO, INC." w:date="2018-05-30T14:35:00Z"/>
          <w:rFonts w:eastAsia="Malgun Gothic"/>
        </w:rPr>
      </w:pPr>
      <w:ins w:id="1032" w:author="NTT DOCOMO, INC." w:date="2018-05-30T14:35:00Z">
        <w:r w:rsidRPr="0068465D">
          <w:rPr>
            <w:rFonts w:eastAsia="Malgun Gothic"/>
          </w:rPr>
          <w:tab/>
          <w:t>}</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lang w:eastAsia="ja-JP"/>
          </w:rPr>
          <w:t>,</w:t>
        </w:r>
      </w:ins>
    </w:p>
    <w:p w14:paraId="0F301E7D" w14:textId="77777777" w:rsidR="00CF52D8" w:rsidRDefault="00CF52D8" w:rsidP="00CF52D8">
      <w:pPr>
        <w:pStyle w:val="PL"/>
        <w:rPr>
          <w:ins w:id="1033" w:author="NTT DOCOMO, INC." w:date="2018-05-30T14:35:00Z"/>
        </w:rPr>
      </w:pPr>
      <w:ins w:id="1034" w:author="NTT DOCOMO, INC." w:date="2018-05-30T14:35:00Z">
        <w:r w:rsidRPr="00F35584">
          <w:rPr>
            <w:lang w:eastAsia="ja-JP"/>
          </w:rPr>
          <w:tab/>
          <w:t>searchSpaceSharingCA-DL</w:t>
        </w:r>
        <w:r w:rsidRPr="00F35584">
          <w:rPr>
            <w:lang w:eastAsia="ja-JP"/>
          </w:rPr>
          <w:tab/>
        </w:r>
        <w:r>
          <w:rPr>
            <w:lang w:eastAsia="ja-JP"/>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F35584">
          <w:rPr>
            <w:color w:val="993366"/>
          </w:rPr>
          <w:t>OPTIONAL</w:t>
        </w:r>
        <w:r w:rsidR="00D47B30" w:rsidRPr="00D47B30">
          <w:t>,</w:t>
        </w:r>
      </w:ins>
    </w:p>
    <w:p w14:paraId="440E5C27" w14:textId="77777777" w:rsidR="00D47B30" w:rsidRDefault="00D47B30" w:rsidP="00CF52D8">
      <w:pPr>
        <w:pStyle w:val="PL"/>
        <w:rPr>
          <w:ins w:id="1035" w:author="NTT DOCOMO, INC." w:date="2018-05-30T14:35:00Z"/>
          <w:rFonts w:eastAsia="游明朝"/>
          <w:lang w:eastAsia="ja-JP"/>
        </w:rPr>
      </w:pPr>
      <w:ins w:id="1036" w:author="NTT DOCOMO, INC." w:date="2018-05-30T14:35:00Z">
        <w:r>
          <w:tab/>
          <w:t>csi-RS-IM-ReceptionForFeedback</w:t>
        </w:r>
        <w:r>
          <w:tab/>
        </w:r>
        <w:r>
          <w:tab/>
          <w:t>CSI-RS-IM-ReceptionForFeedback</w:t>
        </w:r>
        <w:r>
          <w:tab/>
        </w:r>
        <w:r>
          <w:tab/>
        </w:r>
        <w:r>
          <w:tab/>
        </w:r>
        <w:r>
          <w:tab/>
        </w:r>
        <w:r>
          <w:tab/>
        </w:r>
        <w:r>
          <w:tab/>
        </w:r>
        <w:r>
          <w:tab/>
        </w:r>
        <w:r>
          <w:tab/>
        </w:r>
        <w:r>
          <w:tab/>
        </w:r>
        <w:r w:rsidR="00050067">
          <w:tab/>
        </w:r>
        <w:r w:rsidR="00050067">
          <w:tab/>
        </w:r>
        <w:r w:rsidRPr="00F35584">
          <w:rPr>
            <w:color w:val="993366"/>
          </w:rPr>
          <w:t>OPTIONAL</w:t>
        </w:r>
        <w:r w:rsidRPr="00F35584">
          <w:rPr>
            <w:rFonts w:eastAsia="游明朝"/>
            <w:lang w:eastAsia="ja-JP"/>
          </w:rPr>
          <w:t>,</w:t>
        </w:r>
      </w:ins>
    </w:p>
    <w:p w14:paraId="75F22D97" w14:textId="77777777" w:rsidR="00D47B30" w:rsidRDefault="00D47B30" w:rsidP="00CF52D8">
      <w:pPr>
        <w:pStyle w:val="PL"/>
        <w:rPr>
          <w:ins w:id="1037" w:author="NTT DOCOMO, INC." w:date="2018-05-30T14:35:00Z"/>
          <w:rFonts w:eastAsia="Malgun Gothic"/>
        </w:rPr>
      </w:pPr>
      <w:ins w:id="1038" w:author="NTT DOCOMO, INC." w:date="2018-05-30T14:35:00Z">
        <w:r>
          <w:rPr>
            <w:rFonts w:eastAsia="游明朝"/>
            <w:lang w:eastAsia="ja-JP"/>
          </w:rPr>
          <w:tab/>
        </w:r>
        <w:r>
          <w:rPr>
            <w:rFonts w:eastAsia="Malgun Gothic"/>
          </w:rPr>
          <w:t>typeI-SinglePanelCodebookList</w:t>
        </w:r>
        <w:r>
          <w:rPr>
            <w:rFonts w:eastAsia="Malgun Gothic"/>
          </w:rPr>
          <w:tab/>
        </w:r>
        <w:r>
          <w:rPr>
            <w:rFonts w:eastAsia="Malgun Gothic"/>
          </w:rPr>
          <w:tab/>
        </w:r>
        <w:r w:rsidRPr="00AA1838">
          <w:rPr>
            <w:rFonts w:eastAsia="Malgun Gothic"/>
            <w:color w:val="993366"/>
          </w:rPr>
          <w:t>SEQUENCE</w:t>
        </w:r>
        <w:r>
          <w:rPr>
            <w:rFonts w:eastAsia="Malgun Gothic"/>
          </w:rPr>
          <w:t xml:space="preserve"> (</w:t>
        </w:r>
        <w:r w:rsidRPr="00AA1838">
          <w:rPr>
            <w:rFonts w:eastAsia="Malgun Gothic"/>
            <w:color w:val="993366"/>
          </w:rPr>
          <w:t>SIZE</w:t>
        </w:r>
        <w:r>
          <w:rPr>
            <w:rFonts w:eastAsia="Malgun Gothic"/>
          </w:rPr>
          <w:t xml:space="preserve"> (1..</w:t>
        </w:r>
        <w:r w:rsidRPr="00D47B30">
          <w:rPr>
            <w:rFonts w:eastAsia="游明朝" w:hint="eastAsia"/>
            <w:lang w:eastAsia="ja-JP"/>
          </w:rPr>
          <w:t xml:space="preserve"> maxNrofCodebooks</w:t>
        </w:r>
        <w:r>
          <w:rPr>
            <w:rFonts w:eastAsia="Malgun Gothic"/>
          </w:rPr>
          <w:t xml:space="preserve">)) </w:t>
        </w:r>
        <w:r w:rsidRPr="00AA1838">
          <w:rPr>
            <w:rFonts w:eastAsia="Malgun Gothic"/>
            <w:color w:val="993366"/>
          </w:rPr>
          <w:t>OF</w:t>
        </w:r>
        <w:r>
          <w:rPr>
            <w:rFonts w:eastAsia="Malgun Gothic"/>
          </w:rPr>
          <w:t xml:space="preserve"> TypeI-SinglePanelCodebook</w:t>
        </w:r>
        <w:r>
          <w:rPr>
            <w:rFonts w:eastAsia="Malgun Gothic"/>
          </w:rPr>
          <w:tab/>
        </w:r>
        <w:r>
          <w:rPr>
            <w:rFonts w:eastAsia="Malgun Gothic"/>
          </w:rPr>
          <w:tab/>
        </w:r>
        <w:r w:rsidRPr="00AA1838">
          <w:rPr>
            <w:rFonts w:eastAsia="Malgun Gothic"/>
            <w:color w:val="993366"/>
          </w:rPr>
          <w:t>OPTIONAL</w:t>
        </w:r>
        <w:r>
          <w:rPr>
            <w:rFonts w:eastAsia="Malgun Gothic"/>
          </w:rPr>
          <w:t>,</w:t>
        </w:r>
      </w:ins>
    </w:p>
    <w:p w14:paraId="66CBE97F" w14:textId="77777777" w:rsidR="00D47B30" w:rsidRDefault="00D47B30" w:rsidP="00CF52D8">
      <w:pPr>
        <w:pStyle w:val="PL"/>
        <w:rPr>
          <w:ins w:id="1039" w:author="NTT DOCOMO, INC." w:date="2018-05-30T14:35:00Z"/>
          <w:rFonts w:eastAsia="Malgun Gothic"/>
        </w:rPr>
      </w:pPr>
      <w:ins w:id="1040" w:author="NTT DOCOMO, INC." w:date="2018-05-30T14:35:00Z">
        <w:r>
          <w:rPr>
            <w:rFonts w:eastAsia="Malgun Gothic"/>
          </w:rPr>
          <w:tab/>
          <w:t>typeI-MultiPanelCodebookList</w:t>
        </w:r>
        <w:r>
          <w:rPr>
            <w:rFonts w:eastAsia="Malgun Gothic"/>
          </w:rPr>
          <w:tab/>
        </w:r>
        <w:r>
          <w:rPr>
            <w:rFonts w:eastAsia="Malgun Gothic"/>
          </w:rPr>
          <w:tab/>
        </w:r>
        <w:r w:rsidRPr="003F5EFA">
          <w:rPr>
            <w:rFonts w:eastAsia="Malgun Gothic"/>
            <w:color w:val="993366"/>
          </w:rPr>
          <w:t>SEQUENCE</w:t>
        </w:r>
        <w:r>
          <w:rPr>
            <w:rFonts w:eastAsia="Malgun Gothic"/>
          </w:rPr>
          <w:t xml:space="preserve"> (</w:t>
        </w:r>
        <w:r w:rsidRPr="003F5EFA">
          <w:rPr>
            <w:rFonts w:eastAsia="Malgun Gothic"/>
            <w:color w:val="993366"/>
          </w:rPr>
          <w:t>SIZE</w:t>
        </w:r>
        <w:r>
          <w:rPr>
            <w:rFonts w:eastAsia="Malgun Gothic"/>
          </w:rPr>
          <w:t xml:space="preserve"> (1..</w:t>
        </w:r>
        <w:r w:rsidRPr="00D47B30">
          <w:rPr>
            <w:rFonts w:eastAsia="游明朝" w:hint="eastAsia"/>
            <w:lang w:eastAsia="ja-JP"/>
          </w:rPr>
          <w:t xml:space="preserve"> maxNrofCodebooks</w:t>
        </w:r>
        <w:r>
          <w:rPr>
            <w:rFonts w:eastAsia="Malgun Gothic"/>
          </w:rPr>
          <w:t xml:space="preserve">)) </w:t>
        </w:r>
        <w:r w:rsidRPr="003F5EFA">
          <w:rPr>
            <w:rFonts w:eastAsia="Malgun Gothic"/>
            <w:color w:val="993366"/>
          </w:rPr>
          <w:t>OF</w:t>
        </w:r>
        <w:r>
          <w:rPr>
            <w:rFonts w:eastAsia="Malgun Gothic"/>
          </w:rPr>
          <w:t xml:space="preserve"> TypeI-MultiPanelCodebook</w:t>
        </w:r>
        <w:r>
          <w:rPr>
            <w:rFonts w:eastAsia="Malgun Gothic"/>
          </w:rPr>
          <w:tab/>
        </w:r>
        <w:r>
          <w:rPr>
            <w:rFonts w:eastAsia="Malgun Gothic"/>
          </w:rPr>
          <w:tab/>
        </w:r>
        <w:r w:rsidRPr="003F5EFA">
          <w:rPr>
            <w:rFonts w:eastAsia="Malgun Gothic"/>
            <w:color w:val="993366"/>
          </w:rPr>
          <w:t>OPTIONAL</w:t>
        </w:r>
        <w:r>
          <w:rPr>
            <w:rFonts w:eastAsia="Malgun Gothic"/>
          </w:rPr>
          <w:t>,</w:t>
        </w:r>
      </w:ins>
    </w:p>
    <w:p w14:paraId="37C99FDA" w14:textId="2037819B" w:rsidR="00D47B30" w:rsidRDefault="00D47B30" w:rsidP="00CF52D8">
      <w:pPr>
        <w:pStyle w:val="PL"/>
        <w:rPr>
          <w:ins w:id="1041" w:author="NTT DOCOMO, INC." w:date="2018-05-30T14:35:00Z"/>
        </w:rPr>
      </w:pPr>
      <w:ins w:id="1042" w:author="NTT DOCOMO, INC." w:date="2018-05-30T14:35:00Z">
        <w:r>
          <w:rPr>
            <w:rFonts w:eastAsia="Malgun Gothic"/>
          </w:rPr>
          <w:tab/>
        </w:r>
        <w:r w:rsidRPr="00E4159B">
          <w:rPr>
            <w:rFonts w:eastAsia="游明朝"/>
            <w:lang w:eastAsia="ja-JP"/>
          </w:rPr>
          <w:t>typeII-CodebookList</w:t>
        </w:r>
        <w:r w:rsidRPr="00E4159B">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r w:rsidRPr="003F5EFA">
          <w:rPr>
            <w:rFonts w:eastAsia="游明朝"/>
            <w:color w:val="993366"/>
            <w:lang w:eastAsia="ja-JP"/>
          </w:rPr>
          <w:t>SIZE</w:t>
        </w:r>
        <w:r w:rsidRPr="00E4159B">
          <w:rPr>
            <w:rFonts w:eastAsia="游明朝"/>
            <w:lang w:eastAsia="ja-JP"/>
          </w:rPr>
          <w:t xml:space="preserve"> (1..</w:t>
        </w:r>
        <w:r w:rsidRPr="00D47B30">
          <w:rPr>
            <w:rFonts w:eastAsia="游明朝" w:hint="eastAsia"/>
            <w:lang w:eastAsia="ja-JP"/>
          </w:rPr>
          <w:t xml:space="preserve"> maxNrofCodebooks</w:t>
        </w:r>
        <w:r w:rsidRPr="00E4159B">
          <w:rPr>
            <w:rFonts w:eastAsia="游明朝"/>
            <w:lang w:eastAsia="ja-JP"/>
          </w:rPr>
          <w:t xml:space="preserve">)) </w:t>
        </w:r>
        <w:r w:rsidRPr="003F5EFA">
          <w:rPr>
            <w:rFonts w:eastAsia="游明朝"/>
            <w:color w:val="993366"/>
            <w:lang w:eastAsia="ja-JP"/>
          </w:rPr>
          <w:t>OF</w:t>
        </w:r>
        <w:r w:rsidRPr="00E4159B">
          <w:rPr>
            <w:rFonts w:eastAsia="游明朝"/>
            <w:lang w:eastAsia="ja-JP"/>
          </w:rPr>
          <w:t xml:space="preserve"> TypeII-</w:t>
        </w:r>
      </w:ins>
      <w:r w:rsidRPr="00E4159B">
        <w:rPr>
          <w:rPrChange w:id="1043" w:author="NTT DOCOMO, INC." w:date="2018-05-30T14:35:00Z">
            <w:rPr>
              <w:color w:val="808080"/>
            </w:rPr>
          </w:rPrChange>
        </w:rPr>
        <w:t>Codebook</w:t>
      </w:r>
      <w:del w:id="1044" w:author="NTT DOCOMO, INC." w:date="2018-05-30T14:35:00Z">
        <w:r w:rsidR="00FD7354" w:rsidRPr="00F35584">
          <w:rPr>
            <w:rFonts w:eastAsia="游明朝"/>
            <w:color w:val="808080"/>
            <w:lang w:eastAsia="ja-JP"/>
          </w:rPr>
          <w:delText xml:space="preserve"> based PUSCH MIMO transmission. Absence</w:delText>
        </w:r>
      </w:del>
      <w:ins w:id="1045" w:author="NTT DOCOMO, INC." w:date="2018-05-30T14:35:00Z">
        <w:r w:rsidRPr="00E4159B">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OPTIONAL</w:t>
        </w:r>
        <w:r w:rsidRPr="001A3EE9">
          <w:t>,</w:t>
        </w:r>
      </w:ins>
    </w:p>
    <w:p w14:paraId="4D064B8E" w14:textId="77777777" w:rsidR="00D47B30" w:rsidRPr="00F35584" w:rsidRDefault="00D47B30" w:rsidP="00CF52D8">
      <w:pPr>
        <w:pStyle w:val="PL"/>
        <w:rPr>
          <w:ins w:id="1046" w:author="NTT DOCOMO, INC." w:date="2018-05-30T14:35:00Z"/>
          <w:lang w:eastAsia="ja-JP"/>
        </w:rPr>
      </w:pPr>
      <w:ins w:id="1047" w:author="NTT DOCOMO, INC." w:date="2018-05-30T14:35:00Z">
        <w:r>
          <w:tab/>
        </w:r>
        <w:r w:rsidRPr="00E4159B">
          <w:rPr>
            <w:rFonts w:eastAsia="游明朝"/>
            <w:lang w:eastAsia="ja-JP"/>
          </w:rPr>
          <w:t>typeII-CodebookPortSelectionList</w:t>
        </w:r>
        <w:r w:rsidRPr="00E4159B">
          <w:rPr>
            <w:rFonts w:eastAsia="游明朝"/>
            <w:lang w:eastAsia="ja-JP"/>
          </w:rPr>
          <w:tab/>
        </w:r>
        <w:r w:rsidRPr="00E4159B">
          <w:rPr>
            <w:rFonts w:eastAsia="游明朝"/>
            <w:color w:val="993366"/>
            <w:lang w:eastAsia="ja-JP"/>
          </w:rPr>
          <w:t>SEQUENCE</w:t>
        </w:r>
        <w:r w:rsidRPr="00E4159B">
          <w:rPr>
            <w:rFonts w:eastAsia="游明朝"/>
            <w:lang w:eastAsia="ja-JP"/>
          </w:rPr>
          <w:t xml:space="preserve"> (</w:t>
        </w:r>
        <w:r w:rsidRPr="00E4159B">
          <w:rPr>
            <w:rFonts w:eastAsia="游明朝"/>
            <w:color w:val="993366"/>
            <w:lang w:eastAsia="ja-JP"/>
          </w:rPr>
          <w:t>SIZE</w:t>
        </w:r>
        <w:r w:rsidRPr="00E4159B">
          <w:rPr>
            <w:rFonts w:eastAsia="游明朝"/>
            <w:lang w:eastAsia="ja-JP"/>
          </w:rPr>
          <w:t xml:space="preserve"> (1..</w:t>
        </w:r>
        <w:r w:rsidRPr="00D47B30">
          <w:rPr>
            <w:rFonts w:eastAsia="游明朝" w:hint="eastAsia"/>
            <w:lang w:eastAsia="ja-JP"/>
          </w:rPr>
          <w:t xml:space="preserve"> maxNrofCodebooks</w:t>
        </w:r>
        <w:r w:rsidRPr="00E4159B">
          <w:rPr>
            <w:rFonts w:eastAsia="游明朝"/>
            <w:lang w:eastAsia="ja-JP"/>
          </w:rPr>
          <w:t xml:space="preserve">)) </w:t>
        </w:r>
        <w:r w:rsidRPr="003F5EFA">
          <w:rPr>
            <w:rFonts w:eastAsia="游明朝"/>
            <w:color w:val="993366"/>
            <w:lang w:eastAsia="ja-JP"/>
          </w:rPr>
          <w:t>OF</w:t>
        </w:r>
        <w:r w:rsidRPr="00E4159B">
          <w:rPr>
            <w:rFonts w:eastAsia="游明朝"/>
            <w:lang w:eastAsia="ja-JP"/>
          </w:rPr>
          <w:t xml:space="preserve"> TypeII-CodebookPortSelection</w:t>
        </w:r>
        <w:r w:rsidRPr="00E4159B">
          <w:rPr>
            <w:rFonts w:eastAsia="游明朝"/>
            <w:lang w:eastAsia="ja-JP"/>
          </w:rPr>
          <w:tab/>
        </w:r>
        <w:r w:rsidRPr="00F35584">
          <w:rPr>
            <w:color w:val="993366"/>
          </w:rPr>
          <w:t>OPTIONAL</w:t>
        </w:r>
        <w:r w:rsidR="00E43B16" w:rsidRPr="00E43B16">
          <w:t>,</w:t>
        </w:r>
      </w:ins>
    </w:p>
    <w:p w14:paraId="058D6CDE" w14:textId="77777777" w:rsidR="00E43B16" w:rsidRPr="00F35584" w:rsidRDefault="00E43B16" w:rsidP="00E43B16">
      <w:pPr>
        <w:pStyle w:val="PL"/>
        <w:rPr>
          <w:ins w:id="1048" w:author="NTT DOCOMO, INC." w:date="2018-05-30T14:35:00Z"/>
          <w:lang w:eastAsia="ja-JP"/>
        </w:rPr>
      </w:pPr>
      <w:ins w:id="1049" w:author="NTT DOCOMO, INC." w:date="2018-05-30T14:35:00Z">
        <w:r w:rsidRPr="00F35584">
          <w:rPr>
            <w:lang w:eastAsia="ja-JP"/>
          </w:rPr>
          <w:tab/>
          <w:t>lateNonCriticalExtension</w:t>
        </w:r>
        <w:r w:rsidRPr="00F35584">
          <w:rPr>
            <w:lang w:eastAsia="ja-JP"/>
          </w:rPr>
          <w:tab/>
        </w:r>
        <w:r w:rsidRPr="00F35584">
          <w:rPr>
            <w:lang w:eastAsia="ja-JP"/>
          </w:rPr>
          <w:tab/>
        </w:r>
        <w:r w:rsidR="007E1B9C">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007E1B9C">
          <w:rPr>
            <w:lang w:eastAsia="ja-JP"/>
          </w:rPr>
          <w:tab/>
        </w:r>
        <w:r w:rsidR="007E1B9C">
          <w:rPr>
            <w:lang w:eastAsia="ja-JP"/>
          </w:rPr>
          <w:tab/>
        </w:r>
        <w:r w:rsidR="007E1B9C">
          <w:rPr>
            <w:lang w:eastAsia="ja-JP"/>
          </w:rPr>
          <w:tab/>
        </w:r>
        <w:r w:rsidR="007E1B9C">
          <w:rPr>
            <w:lang w:eastAsia="ja-JP"/>
          </w:rPr>
          <w:tab/>
        </w:r>
        <w:r w:rsidR="007E1B9C">
          <w:rPr>
            <w:lang w:eastAsia="ja-JP"/>
          </w:rPr>
          <w:tab/>
        </w:r>
        <w:r w:rsidR="007E1B9C">
          <w:rPr>
            <w:lang w:eastAsia="ja-JP"/>
          </w:rPr>
          <w:tab/>
        </w:r>
        <w:r w:rsidR="007E1B9C">
          <w:rPr>
            <w:lang w:eastAsia="ja-JP"/>
          </w:rPr>
          <w:tab/>
        </w:r>
        <w:r w:rsidR="007E1B9C">
          <w:rPr>
            <w:lang w:eastAsia="ja-JP"/>
          </w:rPr>
          <w:tab/>
        </w:r>
        <w:r w:rsidR="007E1B9C">
          <w:rPr>
            <w:lang w:eastAsia="ja-JP"/>
          </w:rPr>
          <w:tab/>
        </w:r>
        <w:r w:rsidRPr="00F35584">
          <w:rPr>
            <w:color w:val="993366"/>
          </w:rPr>
          <w:t>OPTIONAL</w:t>
        </w:r>
        <w:r w:rsidRPr="00F35584">
          <w:rPr>
            <w:lang w:eastAsia="ja-JP"/>
          </w:rPr>
          <w:t>,</w:t>
        </w:r>
      </w:ins>
    </w:p>
    <w:p w14:paraId="1D9631CE" w14:textId="77777777" w:rsidR="00E43B16" w:rsidRPr="00F35584" w:rsidRDefault="00E43B16" w:rsidP="00E43B16">
      <w:pPr>
        <w:pStyle w:val="PL"/>
        <w:rPr>
          <w:ins w:id="1050" w:author="NTT DOCOMO, INC." w:date="2018-05-30T14:35:00Z"/>
          <w:rFonts w:eastAsia="Malgun Gothic"/>
        </w:rPr>
      </w:pPr>
      <w:ins w:id="1051"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007E1B9C">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007E1B9C">
          <w:rPr>
            <w:rFonts w:eastAsia="Malgun Gothic"/>
          </w:rPr>
          <w:tab/>
        </w:r>
        <w:r w:rsidR="007E1B9C">
          <w:rPr>
            <w:rFonts w:eastAsia="Malgun Gothic"/>
          </w:rPr>
          <w:tab/>
        </w:r>
        <w:r w:rsidR="007E1B9C">
          <w:rPr>
            <w:rFonts w:eastAsia="Malgun Gothic"/>
          </w:rPr>
          <w:tab/>
        </w:r>
        <w:r w:rsidR="007E1B9C">
          <w:rPr>
            <w:rFonts w:eastAsia="Malgun Gothic"/>
          </w:rPr>
          <w:tab/>
        </w:r>
        <w:r w:rsidR="007E1B9C">
          <w:rPr>
            <w:rFonts w:eastAsia="Malgun Gothic"/>
          </w:rPr>
          <w:tab/>
        </w:r>
        <w:r w:rsidR="007E1B9C">
          <w:rPr>
            <w:rFonts w:eastAsia="Malgun Gothic"/>
          </w:rPr>
          <w:tab/>
        </w:r>
        <w:r w:rsidR="007E1B9C">
          <w:rPr>
            <w:rFonts w:eastAsia="Malgun Gothic"/>
          </w:rPr>
          <w:tab/>
        </w:r>
        <w:r w:rsidR="007E1B9C">
          <w:rPr>
            <w:rFonts w:eastAsia="Malgun Gothic"/>
          </w:rPr>
          <w:tab/>
        </w:r>
        <w:r w:rsidR="007E1B9C">
          <w:rPr>
            <w:rFonts w:eastAsia="Malgun Gothic"/>
          </w:rPr>
          <w:tab/>
        </w:r>
        <w:r w:rsidRPr="00F35584">
          <w:rPr>
            <w:color w:val="993366"/>
          </w:rPr>
          <w:t>OPTIONAL</w:t>
        </w:r>
      </w:ins>
    </w:p>
    <w:p w14:paraId="2601654F" w14:textId="77777777" w:rsidR="00CF52D8" w:rsidRPr="00F35584" w:rsidRDefault="00CF52D8" w:rsidP="00CF52D8">
      <w:pPr>
        <w:pStyle w:val="PL"/>
        <w:rPr>
          <w:ins w:id="1052" w:author="NTT DOCOMO, INC." w:date="2018-05-30T14:35:00Z"/>
          <w:rFonts w:eastAsia="Malgun Gothic"/>
        </w:rPr>
      </w:pPr>
      <w:ins w:id="1053" w:author="NTT DOCOMO, INC." w:date="2018-05-30T14:35:00Z">
        <w:r w:rsidRPr="00F35584">
          <w:rPr>
            <w:rFonts w:eastAsia="Malgun Gothic"/>
          </w:rPr>
          <w:t>}</w:t>
        </w:r>
      </w:ins>
    </w:p>
    <w:p w14:paraId="1E984764" w14:textId="77777777" w:rsidR="00CF52D8" w:rsidRPr="00F35584" w:rsidRDefault="00CF52D8" w:rsidP="00CF52D8">
      <w:pPr>
        <w:pStyle w:val="PL"/>
        <w:rPr>
          <w:ins w:id="1054" w:author="NTT DOCOMO, INC." w:date="2018-05-30T14:35:00Z"/>
        </w:rPr>
      </w:pPr>
    </w:p>
    <w:p w14:paraId="52F789F0" w14:textId="77777777" w:rsidR="00CF52D8" w:rsidRPr="00F35584" w:rsidRDefault="00CF52D8" w:rsidP="00CF52D8">
      <w:pPr>
        <w:pStyle w:val="PL"/>
        <w:rPr>
          <w:ins w:id="1055" w:author="NTT DOCOMO, INC." w:date="2018-05-30T14:35:00Z"/>
          <w:color w:val="808080"/>
        </w:rPr>
      </w:pPr>
      <w:ins w:id="1056" w:author="NTT DOCOMO, INC." w:date="2018-05-30T14:35:00Z">
        <w:r w:rsidRPr="00F35584">
          <w:rPr>
            <w:color w:val="808080"/>
          </w:rPr>
          <w:t>-- TAG-</w:t>
        </w:r>
        <w:r w:rsidRPr="00702EDD">
          <w:rPr>
            <w:color w:val="808080"/>
          </w:rPr>
          <w:t>FEATURESET</w:t>
        </w:r>
        <w:r>
          <w:rPr>
            <w:color w:val="808080"/>
          </w:rPr>
          <w:t>DOWNLINKPERCC</w:t>
        </w:r>
        <w:r w:rsidRPr="00F35584">
          <w:rPr>
            <w:color w:val="808080"/>
          </w:rPr>
          <w:t>-STOP</w:t>
        </w:r>
      </w:ins>
    </w:p>
    <w:p w14:paraId="7D73A861" w14:textId="77777777" w:rsidR="00CF52D8" w:rsidRPr="00F35584" w:rsidRDefault="00CF52D8" w:rsidP="00CF52D8">
      <w:pPr>
        <w:pStyle w:val="PL"/>
        <w:rPr>
          <w:ins w:id="1057" w:author="NTT DOCOMO, INC." w:date="2018-05-30T14:35:00Z"/>
          <w:color w:val="808080"/>
        </w:rPr>
      </w:pPr>
      <w:ins w:id="1058" w:author="NTT DOCOMO, INC." w:date="2018-05-30T14:35:00Z">
        <w:r w:rsidRPr="00F35584">
          <w:rPr>
            <w:color w:val="808080"/>
          </w:rPr>
          <w:t>-- ASN1STOP</w:t>
        </w:r>
      </w:ins>
    </w:p>
    <w:p w14:paraId="590F9C87" w14:textId="77777777" w:rsidR="00CF52D8" w:rsidRDefault="00CF52D8" w:rsidP="00CF52D8">
      <w:pPr>
        <w:rPr>
          <w:ins w:id="1059" w:author="NTT DOCOMO, INC." w:date="2018-05-30T14:35:00Z"/>
        </w:rPr>
      </w:pPr>
    </w:p>
    <w:p w14:paraId="46F4DAA8" w14:textId="77777777" w:rsidR="00CF52D8" w:rsidRDefault="00CF52D8" w:rsidP="00CF52D8">
      <w:pPr>
        <w:rPr>
          <w:ins w:id="1060" w:author="NTT DOCOMO, INC." w:date="2018-05-30T14:35:00Z"/>
        </w:rPr>
      </w:pPr>
    </w:p>
    <w:p w14:paraId="3A754349" w14:textId="77777777" w:rsidR="00CF52D8" w:rsidRDefault="00CF52D8" w:rsidP="00CF52D8">
      <w:pPr>
        <w:pStyle w:val="4"/>
        <w:rPr>
          <w:ins w:id="1061" w:author="NTT DOCOMO, INC." w:date="2018-05-30T14:35:00Z"/>
        </w:rPr>
      </w:pPr>
      <w:ins w:id="1062" w:author="NTT DOCOMO, INC." w:date="2018-05-30T14:35:00Z">
        <w:r>
          <w:t>–</w:t>
        </w:r>
        <w:r>
          <w:tab/>
        </w:r>
        <w:r>
          <w:rPr>
            <w:i/>
          </w:rPr>
          <w:t>FeatureSetDownlinkPerCC-Id</w:t>
        </w:r>
        <w:bookmarkEnd w:id="933"/>
      </w:ins>
    </w:p>
    <w:p w14:paraId="3FA322B5" w14:textId="0C73EC48" w:rsidR="00CF52D8" w:rsidRDefault="00CF52D8" w:rsidP="00CF52D8">
      <w:pPr>
        <w:rPr>
          <w:ins w:id="1063" w:author="NTT DOCOMO, INC." w:date="2018-05-30T14:35:00Z"/>
        </w:rPr>
      </w:pPr>
      <w:ins w:id="1064" w:author="NTT DOCOMO, INC." w:date="2018-05-30T14:35:00Z">
        <w:r>
          <w:t xml:space="preserve">The IE </w:t>
        </w:r>
        <w:r>
          <w:rPr>
            <w:i/>
          </w:rPr>
          <w:t>FeatureSetDownlinkPerCC-Id</w:t>
        </w:r>
        <w:r>
          <w:t xml:space="preserve"> identifies a set</w:t>
        </w:r>
      </w:ins>
      <w:r>
        <w:rPr>
          <w:rPrChange w:id="1065" w:author="NTT DOCOMO, INC." w:date="2018-05-30T14:35:00Z">
            <w:rPr>
              <w:color w:val="808080"/>
            </w:rPr>
          </w:rPrChange>
        </w:rPr>
        <w:t xml:space="preserve"> of </w:t>
      </w:r>
      <w:del w:id="1066" w:author="NTT DOCOMO, INC." w:date="2018-05-30T14:35:00Z">
        <w:r w:rsidR="00FD7354" w:rsidRPr="00F35584">
          <w:rPr>
            <w:rFonts w:eastAsia="游明朝"/>
            <w:color w:val="808080"/>
          </w:rPr>
          <w:delText>this field implies</w:delText>
        </w:r>
      </w:del>
      <w:ins w:id="1067" w:author="NTT DOCOMO, INC." w:date="2018-05-30T14:35:00Z">
        <w:r>
          <w:t>features applicable to one carrier of a feature set.</w:t>
        </w:r>
      </w:ins>
    </w:p>
    <w:p w14:paraId="707755C3" w14:textId="77777777" w:rsidR="00CF52D8" w:rsidRDefault="00CF52D8" w:rsidP="00CF52D8">
      <w:pPr>
        <w:pStyle w:val="TH"/>
        <w:rPr>
          <w:ins w:id="1068" w:author="NTT DOCOMO, INC." w:date="2018-05-30T14:35:00Z"/>
        </w:rPr>
      </w:pPr>
      <w:ins w:id="1069" w:author="NTT DOCOMO, INC." w:date="2018-05-30T14:35:00Z">
        <w:r>
          <w:rPr>
            <w:i/>
          </w:rPr>
          <w:t>FeatureSetDownlinkPerCC-Id</w:t>
        </w:r>
        <w:r>
          <w:t xml:space="preserve"> information element</w:t>
        </w:r>
      </w:ins>
    </w:p>
    <w:p w14:paraId="2D221C24" w14:textId="77777777" w:rsidR="00CF52D8" w:rsidRPr="00702EDD" w:rsidRDefault="00CF52D8" w:rsidP="00CF52D8">
      <w:pPr>
        <w:pStyle w:val="PL"/>
        <w:rPr>
          <w:ins w:id="1070" w:author="NTT DOCOMO, INC." w:date="2018-05-30T14:35:00Z"/>
          <w:color w:val="808080"/>
        </w:rPr>
      </w:pPr>
      <w:ins w:id="1071" w:author="NTT DOCOMO, INC." w:date="2018-05-30T14:35:00Z">
        <w:r w:rsidRPr="00702EDD">
          <w:rPr>
            <w:color w:val="808080"/>
          </w:rPr>
          <w:t>-- ASN1START</w:t>
        </w:r>
      </w:ins>
    </w:p>
    <w:p w14:paraId="109E6620" w14:textId="77777777" w:rsidR="00CF52D8" w:rsidRPr="003A5E7A" w:rsidRDefault="00CF52D8" w:rsidP="00CF52D8">
      <w:pPr>
        <w:pStyle w:val="PL"/>
        <w:rPr>
          <w:ins w:id="1072" w:author="NTT DOCOMO, INC." w:date="2018-05-30T14:35:00Z"/>
          <w:color w:val="808080"/>
        </w:rPr>
      </w:pPr>
      <w:ins w:id="1073" w:author="NTT DOCOMO, INC." w:date="2018-05-30T14:35:00Z">
        <w:r w:rsidRPr="00702EDD">
          <w:rPr>
            <w:color w:val="808080"/>
          </w:rPr>
          <w:t>-- TAG-</w:t>
        </w:r>
        <w:r w:rsidRPr="003A5E7A">
          <w:rPr>
            <w:color w:val="808080"/>
          </w:rPr>
          <w:t>FEATURESET</w:t>
        </w:r>
        <w:r>
          <w:rPr>
            <w:color w:val="808080"/>
          </w:rPr>
          <w:t>-</w:t>
        </w:r>
        <w:r w:rsidRPr="003A5E7A">
          <w:rPr>
            <w:color w:val="808080"/>
          </w:rPr>
          <w:t>DOWNLINK</w:t>
        </w:r>
        <w:r>
          <w:rPr>
            <w:color w:val="808080"/>
          </w:rPr>
          <w:t>-</w:t>
        </w:r>
        <w:r w:rsidRPr="003A5E7A">
          <w:rPr>
            <w:color w:val="808080"/>
          </w:rPr>
          <w:t>PER</w:t>
        </w:r>
        <w:r>
          <w:rPr>
            <w:color w:val="808080"/>
          </w:rPr>
          <w:t>-</w:t>
        </w:r>
        <w:r w:rsidRPr="003A5E7A">
          <w:rPr>
            <w:color w:val="808080"/>
          </w:rPr>
          <w:t>CC-ID-START</w:t>
        </w:r>
      </w:ins>
    </w:p>
    <w:p w14:paraId="27C09352" w14:textId="77777777" w:rsidR="00CF52D8" w:rsidRPr="003A5E7A" w:rsidRDefault="00CF52D8" w:rsidP="00CF52D8">
      <w:pPr>
        <w:pStyle w:val="PL"/>
        <w:rPr>
          <w:ins w:id="1074" w:author="NTT DOCOMO, INC." w:date="2018-05-30T14:35:00Z"/>
        </w:rPr>
      </w:pPr>
    </w:p>
    <w:p w14:paraId="21E08563" w14:textId="77777777" w:rsidR="00CF52D8" w:rsidRPr="004907F4" w:rsidRDefault="00CF52D8" w:rsidP="00CF52D8">
      <w:pPr>
        <w:pStyle w:val="PL"/>
        <w:rPr>
          <w:ins w:id="1075" w:author="NTT DOCOMO, INC." w:date="2018-05-30T14:35:00Z"/>
        </w:rPr>
      </w:pPr>
      <w:ins w:id="1076" w:author="NTT DOCOMO, INC." w:date="2018-05-30T14:35:00Z">
        <w:r w:rsidRPr="00CE4101">
          <w:t>FeatureSetDownlinkPerCC-Id ::=</w:t>
        </w:r>
        <w:r w:rsidRPr="00CE4101">
          <w:tab/>
        </w:r>
        <w:r w:rsidRPr="00CE4101">
          <w:tab/>
        </w:r>
        <w:r w:rsidRPr="00CE4101">
          <w:tab/>
        </w:r>
        <w:r w:rsidRPr="00CE4101">
          <w:rPr>
            <w:color w:val="993366"/>
          </w:rPr>
          <w:t>INTEGER</w:t>
        </w:r>
        <w:r w:rsidRPr="00CE4101">
          <w:t xml:space="preserve"> (1..maxPerCC-FeatureSets)</w:t>
        </w:r>
      </w:ins>
    </w:p>
    <w:p w14:paraId="3D69DD37" w14:textId="77777777" w:rsidR="00CF52D8" w:rsidRPr="004907F4" w:rsidRDefault="00CF52D8" w:rsidP="00CF52D8">
      <w:pPr>
        <w:pStyle w:val="PL"/>
        <w:rPr>
          <w:ins w:id="1077" w:author="NTT DOCOMO, INC." w:date="2018-05-30T14:35:00Z"/>
        </w:rPr>
      </w:pPr>
    </w:p>
    <w:p w14:paraId="21584DF1" w14:textId="77777777" w:rsidR="00CF52D8" w:rsidRPr="001A6BFB" w:rsidRDefault="00CF52D8" w:rsidP="00CF52D8">
      <w:pPr>
        <w:pStyle w:val="PL"/>
        <w:rPr>
          <w:ins w:id="1078" w:author="NTT DOCOMO, INC." w:date="2018-05-30T14:35:00Z"/>
          <w:color w:val="808080"/>
        </w:rPr>
      </w:pPr>
      <w:ins w:id="1079" w:author="NTT DOCOMO, INC." w:date="2018-05-30T14:35:00Z">
        <w:r w:rsidRPr="004907F4">
          <w:rPr>
            <w:color w:val="808080"/>
          </w:rPr>
          <w:t>-- TAG-FEATURESET</w:t>
        </w:r>
        <w:r>
          <w:rPr>
            <w:color w:val="808080"/>
          </w:rPr>
          <w:t>-</w:t>
        </w:r>
        <w:r w:rsidRPr="001A6BFB">
          <w:rPr>
            <w:color w:val="808080"/>
          </w:rPr>
          <w:t>DOWNLINK</w:t>
        </w:r>
        <w:r>
          <w:rPr>
            <w:color w:val="808080"/>
          </w:rPr>
          <w:t>-</w:t>
        </w:r>
        <w:r w:rsidRPr="001A6BFB">
          <w:rPr>
            <w:color w:val="808080"/>
          </w:rPr>
          <w:t>PER</w:t>
        </w:r>
        <w:r>
          <w:rPr>
            <w:color w:val="808080"/>
          </w:rPr>
          <w:t>-</w:t>
        </w:r>
        <w:r w:rsidRPr="001A6BFB">
          <w:rPr>
            <w:color w:val="808080"/>
          </w:rPr>
          <w:t>CC-ID-STOP</w:t>
        </w:r>
      </w:ins>
    </w:p>
    <w:p w14:paraId="53B2CA8D" w14:textId="77777777" w:rsidR="00CF52D8" w:rsidRPr="00895E01" w:rsidRDefault="00CF52D8" w:rsidP="00CF52D8">
      <w:pPr>
        <w:pStyle w:val="PL"/>
        <w:rPr>
          <w:ins w:id="1080" w:author="NTT DOCOMO, INC." w:date="2018-05-30T14:35:00Z"/>
          <w:color w:val="808080"/>
        </w:rPr>
      </w:pPr>
      <w:ins w:id="1081" w:author="NTT DOCOMO, INC." w:date="2018-05-30T14:35:00Z">
        <w:r w:rsidRPr="00895E01">
          <w:rPr>
            <w:color w:val="808080"/>
          </w:rPr>
          <w:t>-- ASN1STOP</w:t>
        </w:r>
      </w:ins>
    </w:p>
    <w:p w14:paraId="0D115F50" w14:textId="77777777" w:rsidR="00CF52D8" w:rsidRDefault="00CF52D8" w:rsidP="00CF52D8">
      <w:pPr>
        <w:pStyle w:val="4"/>
        <w:rPr>
          <w:ins w:id="1082" w:author="NTT DOCOMO, INC." w:date="2018-05-30T14:35:00Z"/>
        </w:rPr>
      </w:pPr>
      <w:ins w:id="1083" w:author="NTT DOCOMO, INC." w:date="2018-05-30T14:35:00Z">
        <w:r>
          <w:lastRenderedPageBreak/>
          <w:t>–</w:t>
        </w:r>
        <w:r>
          <w:tab/>
        </w:r>
        <w:r>
          <w:rPr>
            <w:i/>
          </w:rPr>
          <w:t>FeatureSetUplink</w:t>
        </w:r>
      </w:ins>
    </w:p>
    <w:p w14:paraId="6E823C9A" w14:textId="563C38E2" w:rsidR="00CF52D8" w:rsidRDefault="00CF52D8" w:rsidP="00CF52D8">
      <w:pPr>
        <w:rPr>
          <w:rPrChange w:id="1084" w:author="NTT DOCOMO, INC." w:date="2018-05-30T14:35:00Z">
            <w:rPr>
              <w:color w:val="808080"/>
            </w:rPr>
          </w:rPrChange>
        </w:rPr>
        <w:pPrChange w:id="1085" w:author="NTT DOCOMO, INC." w:date="2018-05-30T14:35:00Z">
          <w:pPr>
            <w:pStyle w:val="PL"/>
          </w:pPr>
        </w:pPrChange>
      </w:pPr>
      <w:ins w:id="1086" w:author="NTT DOCOMO, INC." w:date="2018-05-30T14:35:00Z">
        <w:r>
          <w:t xml:space="preserve">The IE </w:t>
        </w:r>
        <w:r>
          <w:rPr>
            <w:i/>
          </w:rPr>
          <w:t>FeatureSetUplink</w:t>
        </w:r>
        <w:r>
          <w:t xml:space="preserve"> is used to indicate the features</w:t>
        </w:r>
      </w:ins>
      <w:r>
        <w:rPr>
          <w:rPrChange w:id="1087" w:author="NTT DOCOMO, INC." w:date="2018-05-30T14:35:00Z">
            <w:rPr>
              <w:color w:val="808080"/>
            </w:rPr>
          </w:rPrChange>
        </w:rPr>
        <w:t xml:space="preserve"> that </w:t>
      </w:r>
      <w:del w:id="1088" w:author="NTT DOCOMO, INC." w:date="2018-05-30T14:35:00Z">
        <w:r w:rsidR="00FD7354" w:rsidRPr="00F35584">
          <w:rPr>
            <w:rFonts w:eastAsia="游明朝"/>
            <w:color w:val="808080"/>
          </w:rPr>
          <w:delText>CB-based PUSCH is not supported</w:delText>
        </w:r>
      </w:del>
      <w:ins w:id="1089" w:author="NTT DOCOMO, INC." w:date="2018-05-30T14:35:00Z">
        <w:r>
          <w:t>the UE supports on the carriers corresponding to one band entry in a band combination</w:t>
        </w:r>
      </w:ins>
      <w:r>
        <w:rPr>
          <w:rPrChange w:id="1090" w:author="NTT DOCOMO, INC." w:date="2018-05-30T14:35:00Z">
            <w:rPr>
              <w:color w:val="808080"/>
            </w:rPr>
          </w:rPrChange>
        </w:rPr>
        <w:t>.</w:t>
      </w:r>
    </w:p>
    <w:p w14:paraId="155BD729" w14:textId="77777777" w:rsidR="00CF52D8" w:rsidRDefault="00CF52D8" w:rsidP="00CF52D8">
      <w:pPr>
        <w:pStyle w:val="TH"/>
        <w:rPr>
          <w:ins w:id="1091" w:author="NTT DOCOMO, INC." w:date="2018-05-30T14:35:00Z"/>
        </w:rPr>
      </w:pPr>
      <w:ins w:id="1092" w:author="NTT DOCOMO, INC." w:date="2018-05-30T14:35:00Z">
        <w:r>
          <w:rPr>
            <w:i/>
          </w:rPr>
          <w:t>FeatureSetUplink</w:t>
        </w:r>
        <w:r>
          <w:t xml:space="preserve"> information element</w:t>
        </w:r>
      </w:ins>
    </w:p>
    <w:p w14:paraId="7F59F311" w14:textId="77777777" w:rsidR="00CF52D8" w:rsidRPr="00F35584" w:rsidRDefault="00CF52D8" w:rsidP="00CF52D8">
      <w:pPr>
        <w:pStyle w:val="PL"/>
        <w:rPr>
          <w:ins w:id="1093" w:author="NTT DOCOMO, INC." w:date="2018-05-30T14:35:00Z"/>
          <w:color w:val="808080"/>
        </w:rPr>
      </w:pPr>
      <w:ins w:id="1094" w:author="NTT DOCOMO, INC." w:date="2018-05-30T14:35:00Z">
        <w:r w:rsidRPr="00F35584">
          <w:rPr>
            <w:color w:val="808080"/>
          </w:rPr>
          <w:t>-- ASN1START</w:t>
        </w:r>
      </w:ins>
    </w:p>
    <w:p w14:paraId="38CED5B4" w14:textId="77777777" w:rsidR="00CF52D8" w:rsidRPr="00F35584" w:rsidRDefault="00CF52D8" w:rsidP="00CF52D8">
      <w:pPr>
        <w:pStyle w:val="PL"/>
        <w:rPr>
          <w:ins w:id="1095" w:author="NTT DOCOMO, INC." w:date="2018-05-30T14:35:00Z"/>
          <w:color w:val="808080"/>
        </w:rPr>
      </w:pPr>
      <w:ins w:id="1096" w:author="NTT DOCOMO, INC." w:date="2018-05-30T14:35:00Z">
        <w:r w:rsidRPr="00F35584">
          <w:rPr>
            <w:color w:val="808080"/>
          </w:rPr>
          <w:t>-- TAG-</w:t>
        </w:r>
        <w:r>
          <w:rPr>
            <w:color w:val="808080"/>
          </w:rPr>
          <w:t>FEATURESETUPLINK</w:t>
        </w:r>
        <w:r w:rsidRPr="00F35584">
          <w:rPr>
            <w:color w:val="808080"/>
          </w:rPr>
          <w:t>-START</w:t>
        </w:r>
      </w:ins>
    </w:p>
    <w:p w14:paraId="71E91E0C" w14:textId="77777777" w:rsidR="00CF52D8" w:rsidRDefault="00CF52D8" w:rsidP="00CF52D8">
      <w:pPr>
        <w:pStyle w:val="PL"/>
        <w:rPr>
          <w:ins w:id="1097" w:author="NTT DOCOMO, INC." w:date="2018-05-30T14:35:00Z"/>
          <w:rFonts w:eastAsia="ＭＳ 明朝"/>
          <w:lang w:eastAsia="ja-JP"/>
        </w:rPr>
      </w:pPr>
    </w:p>
    <w:p w14:paraId="1732B364" w14:textId="77777777" w:rsidR="00CF52D8" w:rsidRDefault="00CF52D8" w:rsidP="00CF52D8">
      <w:pPr>
        <w:pStyle w:val="PL"/>
        <w:rPr>
          <w:ins w:id="1098" w:author="NTT DOCOMO, INC." w:date="2018-05-30T14:35:00Z"/>
          <w:rFonts w:eastAsia="ＭＳ 明朝"/>
          <w:lang w:eastAsia="ja-JP"/>
        </w:rPr>
      </w:pPr>
      <w:ins w:id="1099" w:author="NTT DOCOMO, INC." w:date="2018-05-30T14:35:00Z">
        <w:r>
          <w:rPr>
            <w:rFonts w:eastAsia="ＭＳ 明朝"/>
            <w:lang w:eastAsia="ja-JP"/>
          </w:rPr>
          <w:t>FeatureSetUplink ::=</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sidRPr="0073218A">
          <w:rPr>
            <w:rFonts w:eastAsia="ＭＳ 明朝"/>
            <w:color w:val="993366"/>
            <w:lang w:eastAsia="ja-JP"/>
          </w:rPr>
          <w:t>SEQUENCE</w:t>
        </w:r>
        <w:r>
          <w:rPr>
            <w:rFonts w:eastAsia="ＭＳ 明朝"/>
            <w:lang w:eastAsia="ja-JP"/>
          </w:rPr>
          <w:t xml:space="preserve"> {</w:t>
        </w:r>
      </w:ins>
    </w:p>
    <w:p w14:paraId="0F18AEB7" w14:textId="77777777" w:rsidR="00CF52D8" w:rsidRPr="00F35584" w:rsidRDefault="00CF52D8" w:rsidP="00CF52D8">
      <w:pPr>
        <w:pStyle w:val="PL"/>
        <w:rPr>
          <w:ins w:id="1100" w:author="NTT DOCOMO, INC." w:date="2018-05-30T14:35:00Z"/>
          <w:lang w:eastAsia="ja-JP"/>
        </w:rPr>
      </w:pPr>
      <w:ins w:id="1101" w:author="NTT DOCOMO, INC." w:date="2018-05-30T14:35:00Z">
        <w:r w:rsidRPr="00F35584">
          <w:rPr>
            <w:lang w:eastAsia="ja-JP"/>
          </w:rPr>
          <w:tab/>
          <w:t>intraBandFreqSeparationUL</w:t>
        </w:r>
        <w:r w:rsidRPr="00F35584">
          <w:rPr>
            <w:lang w:eastAsia="ja-JP"/>
          </w:rPr>
          <w:tab/>
        </w:r>
        <w:r>
          <w:rPr>
            <w:lang w:eastAsia="ja-JP"/>
          </w:rPr>
          <w:tab/>
        </w:r>
        <w:r>
          <w:rPr>
            <w:lang w:eastAsia="ja-JP"/>
          </w:rPr>
          <w:tab/>
        </w:r>
        <w:r>
          <w:rPr>
            <w:lang w:eastAsia="ja-JP"/>
          </w:rPr>
          <w:tab/>
        </w:r>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40F35C7A" w14:textId="77777777" w:rsidR="00CF52D8" w:rsidRPr="00484602" w:rsidRDefault="00CF52D8" w:rsidP="00CF52D8">
      <w:pPr>
        <w:pStyle w:val="PL"/>
        <w:rPr>
          <w:ins w:id="1102" w:author="NTT DOCOMO, INC." w:date="2018-05-30T14:35:00Z"/>
        </w:rPr>
      </w:pPr>
      <w:ins w:id="1103" w:author="NTT DOCOMO, INC." w:date="2018-05-30T14:35:00Z">
        <w:r>
          <w:rPr>
            <w:rFonts w:eastAsia="Malgun Gothic"/>
          </w:rPr>
          <w:tab/>
          <w:t>f</w:t>
        </w:r>
        <w:r w:rsidRPr="006E471B">
          <w:rPr>
            <w:rFonts w:eastAsia="Malgun Gothic"/>
          </w:rPr>
          <w:t>eatureSet</w:t>
        </w:r>
        <w:r>
          <w:rPr>
            <w:rFonts w:eastAsia="Malgun Gothic"/>
          </w:rPr>
          <w:t>List</w:t>
        </w:r>
        <w:r w:rsidRPr="006E471B">
          <w:rPr>
            <w:rFonts w:eastAsia="Malgun Gothic"/>
          </w:rPr>
          <w:t>Per</w:t>
        </w:r>
        <w:r>
          <w:rPr>
            <w:rFonts w:eastAsia="Malgun Gothic"/>
          </w:rPr>
          <w:t>Uplink</w:t>
        </w:r>
        <w:r w:rsidRPr="006E471B">
          <w:rPr>
            <w:rFonts w:eastAsia="Malgun Gothic"/>
          </w:rPr>
          <w:t>CC</w:t>
        </w:r>
        <w:r w:rsidRPr="00A21C0F">
          <w:rPr>
            <w:rFonts w:eastAsia="Malgun Gothic"/>
          </w:rPr>
          <w:tab/>
        </w:r>
        <w:r>
          <w:rPr>
            <w:rFonts w:eastAsia="Malgun Gothic"/>
          </w:rPr>
          <w:tab/>
        </w:r>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w:t>
        </w:r>
        <w:r w:rsidRPr="00A21C0F">
          <w:t xml:space="preserve"> </w:t>
        </w:r>
        <w:r w:rsidRPr="00A21C0F">
          <w:rPr>
            <w:rFonts w:eastAsia="Malgun Gothic"/>
          </w:rPr>
          <w:t>maxNrofServingCells))</w:t>
        </w:r>
        <w:r w:rsidRPr="0073218A">
          <w:rPr>
            <w:color w:val="993366"/>
          </w:rPr>
          <w:t xml:space="preserve"> OF</w:t>
        </w:r>
        <w:r w:rsidRPr="00A21C0F">
          <w:rPr>
            <w:rFonts w:eastAsia="Malgun Gothic"/>
          </w:rPr>
          <w:t xml:space="preserve"> </w:t>
        </w:r>
        <w:r>
          <w:rPr>
            <w:rFonts w:eastAsia="Malgun Gothic"/>
          </w:rPr>
          <w:t>FeatureSetUplinkPerCC-Id</w:t>
        </w:r>
        <w:r w:rsidR="00781A67">
          <w:rPr>
            <w:rFonts w:eastAsia="Malgun Gothic"/>
          </w:rPr>
          <w:t>,</w:t>
        </w:r>
      </w:ins>
    </w:p>
    <w:p w14:paraId="532F7E6C" w14:textId="77777777" w:rsidR="00781A67" w:rsidRPr="00F35584" w:rsidRDefault="00781A67" w:rsidP="00781A67">
      <w:pPr>
        <w:pStyle w:val="PL"/>
        <w:rPr>
          <w:ins w:id="1104" w:author="NTT DOCOMO, INC." w:date="2018-05-30T14:35:00Z"/>
          <w:lang w:eastAsia="ja-JP"/>
        </w:rPr>
      </w:pPr>
      <w:ins w:id="1105"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6011E7B9" w14:textId="77777777" w:rsidR="00781A67" w:rsidRPr="00F35584" w:rsidRDefault="00781A67" w:rsidP="00781A67">
      <w:pPr>
        <w:pStyle w:val="PL"/>
        <w:rPr>
          <w:ins w:id="1106" w:author="NTT DOCOMO, INC." w:date="2018-05-30T14:35:00Z"/>
          <w:rFonts w:eastAsia="Malgun Gothic"/>
        </w:rPr>
      </w:pPr>
      <w:ins w:id="1107"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29F39307" w14:textId="77777777" w:rsidR="00CF52D8" w:rsidRDefault="00CF52D8" w:rsidP="00CF52D8">
      <w:pPr>
        <w:pStyle w:val="PL"/>
        <w:rPr>
          <w:ins w:id="1108" w:author="NTT DOCOMO, INC." w:date="2018-05-30T14:35:00Z"/>
        </w:rPr>
      </w:pPr>
      <w:ins w:id="1109" w:author="NTT DOCOMO, INC." w:date="2018-05-30T14:35:00Z">
        <w:r>
          <w:t>}</w:t>
        </w:r>
      </w:ins>
    </w:p>
    <w:p w14:paraId="005C3FD3" w14:textId="77777777" w:rsidR="00CF52D8" w:rsidRDefault="00CF52D8" w:rsidP="00CF52D8">
      <w:pPr>
        <w:pStyle w:val="PL"/>
        <w:rPr>
          <w:ins w:id="1110" w:author="NTT DOCOMO, INC." w:date="2018-05-30T14:35:00Z"/>
        </w:rPr>
      </w:pPr>
    </w:p>
    <w:p w14:paraId="6E0931AE" w14:textId="77777777" w:rsidR="00CF52D8" w:rsidRPr="00622CDF" w:rsidRDefault="00CF52D8" w:rsidP="00CF52D8">
      <w:pPr>
        <w:pStyle w:val="PL"/>
        <w:rPr>
          <w:ins w:id="1111" w:author="NTT DOCOMO, INC." w:date="2018-05-30T14:35:00Z"/>
          <w:color w:val="808080"/>
        </w:rPr>
      </w:pPr>
      <w:ins w:id="1112" w:author="NTT DOCOMO, INC." w:date="2018-05-30T14:35:00Z">
        <w:r w:rsidRPr="00622CDF">
          <w:rPr>
            <w:color w:val="808080"/>
          </w:rPr>
          <w:t>-- TAG-</w:t>
        </w:r>
        <w:r w:rsidRPr="008719D9">
          <w:rPr>
            <w:color w:val="808080"/>
          </w:rPr>
          <w:t xml:space="preserve"> </w:t>
        </w:r>
        <w:r>
          <w:rPr>
            <w:color w:val="808080"/>
          </w:rPr>
          <w:t>FEATURESETUPLINK</w:t>
        </w:r>
        <w:r w:rsidRPr="00622CDF">
          <w:rPr>
            <w:color w:val="808080"/>
          </w:rPr>
          <w:t>-STOP</w:t>
        </w:r>
      </w:ins>
    </w:p>
    <w:p w14:paraId="71C3CA9C" w14:textId="77777777" w:rsidR="00CF52D8" w:rsidRPr="00CE4101" w:rsidRDefault="00CF52D8" w:rsidP="00CF52D8">
      <w:pPr>
        <w:pStyle w:val="PL"/>
        <w:rPr>
          <w:ins w:id="1113" w:author="NTT DOCOMO, INC." w:date="2018-05-30T14:35:00Z"/>
          <w:color w:val="808080"/>
        </w:rPr>
      </w:pPr>
      <w:ins w:id="1114" w:author="NTT DOCOMO, INC." w:date="2018-05-30T14:35:00Z">
        <w:r w:rsidRPr="00622CDF">
          <w:rPr>
            <w:color w:val="808080"/>
          </w:rPr>
          <w:t>-- ASN1STOP</w:t>
        </w:r>
      </w:ins>
    </w:p>
    <w:p w14:paraId="7F40A832" w14:textId="77777777" w:rsidR="00CF52D8" w:rsidRDefault="00CF52D8" w:rsidP="00CF52D8">
      <w:pPr>
        <w:rPr>
          <w:ins w:id="1115" w:author="NTT DOCOMO, INC." w:date="2018-05-30T14: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52D8" w:rsidRPr="00751467" w14:paraId="7AC48D9D" w14:textId="77777777" w:rsidTr="00163382">
        <w:trPr>
          <w:ins w:id="1116" w:author="NTT DOCOMO, INC." w:date="2018-05-30T14:35:00Z"/>
        </w:trPr>
        <w:tc>
          <w:tcPr>
            <w:tcW w:w="14173" w:type="dxa"/>
            <w:shd w:val="clear" w:color="auto" w:fill="auto"/>
          </w:tcPr>
          <w:p w14:paraId="6E818B29" w14:textId="77777777" w:rsidR="00CF52D8" w:rsidRPr="00751467" w:rsidRDefault="00CF52D8" w:rsidP="00163382">
            <w:pPr>
              <w:pStyle w:val="TAH"/>
              <w:rPr>
                <w:ins w:id="1117" w:author="NTT DOCOMO, INC." w:date="2018-05-30T14:35:00Z"/>
                <w:rFonts w:eastAsia="Malgun Gothic"/>
                <w:szCs w:val="22"/>
              </w:rPr>
            </w:pPr>
            <w:ins w:id="1118" w:author="NTT DOCOMO, INC." w:date="2018-05-30T14:35:00Z">
              <w:r w:rsidRPr="00751467">
                <w:rPr>
                  <w:rFonts w:eastAsia="Malgun Gothic"/>
                  <w:i/>
                  <w:szCs w:val="22"/>
                </w:rPr>
                <w:t>FeatureSetUplink field descriptions</w:t>
              </w:r>
            </w:ins>
          </w:p>
        </w:tc>
      </w:tr>
      <w:tr w:rsidR="00CF52D8" w:rsidRPr="00751467" w14:paraId="59AE4505" w14:textId="77777777" w:rsidTr="00163382">
        <w:trPr>
          <w:ins w:id="1119" w:author="NTT DOCOMO, INC." w:date="2018-05-30T14:35:00Z"/>
        </w:trPr>
        <w:tc>
          <w:tcPr>
            <w:tcW w:w="14173" w:type="dxa"/>
            <w:shd w:val="clear" w:color="auto" w:fill="auto"/>
          </w:tcPr>
          <w:p w14:paraId="6179CBA0" w14:textId="77777777" w:rsidR="00CF52D8" w:rsidRPr="00751467" w:rsidRDefault="00CF52D8" w:rsidP="00163382">
            <w:pPr>
              <w:pStyle w:val="TAL"/>
              <w:rPr>
                <w:ins w:id="1120" w:author="NTT DOCOMO, INC." w:date="2018-05-30T14:35:00Z"/>
                <w:rFonts w:eastAsia="Malgun Gothic"/>
                <w:szCs w:val="22"/>
              </w:rPr>
            </w:pPr>
            <w:ins w:id="1121" w:author="NTT DOCOMO, INC." w:date="2018-05-30T14:35:00Z">
              <w:r w:rsidRPr="00751467">
                <w:rPr>
                  <w:rFonts w:eastAsia="Malgun Gothic"/>
                  <w:b/>
                  <w:i/>
                  <w:szCs w:val="22"/>
                </w:rPr>
                <w:t>featureSetsPerUplinkCC</w:t>
              </w:r>
            </w:ins>
          </w:p>
          <w:p w14:paraId="1885A241" w14:textId="77777777" w:rsidR="00CF52D8" w:rsidRPr="00751467" w:rsidRDefault="00CF52D8" w:rsidP="00163382">
            <w:pPr>
              <w:pStyle w:val="TAL"/>
              <w:rPr>
                <w:ins w:id="1122" w:author="NTT DOCOMO, INC." w:date="2018-05-30T14:35:00Z"/>
                <w:rFonts w:eastAsia="Malgun Gothic"/>
                <w:szCs w:val="22"/>
              </w:rPr>
            </w:pPr>
            <w:ins w:id="1123" w:author="NTT DOCOMO, INC." w:date="2018-05-30T14:35:00Z">
              <w:r w:rsidRPr="00751467">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bl>
    <w:p w14:paraId="0D9AAD82" w14:textId="77777777" w:rsidR="00CF52D8" w:rsidRDefault="00CF52D8" w:rsidP="00CF52D8">
      <w:pPr>
        <w:rPr>
          <w:ins w:id="1124" w:author="NTT DOCOMO, INC." w:date="2018-05-30T14:35:00Z"/>
        </w:rPr>
      </w:pPr>
    </w:p>
    <w:p w14:paraId="01FEFBCB" w14:textId="77777777" w:rsidR="00CF52D8" w:rsidRDefault="00CF52D8" w:rsidP="00CF52D8">
      <w:pPr>
        <w:pStyle w:val="4"/>
        <w:rPr>
          <w:ins w:id="1125" w:author="NTT DOCOMO, INC." w:date="2018-05-30T14:35:00Z"/>
          <w:rFonts w:eastAsia="Malgun Gothic"/>
        </w:rPr>
      </w:pPr>
      <w:bookmarkStart w:id="1126" w:name="_Toc509934925"/>
      <w:ins w:id="1127" w:author="NTT DOCOMO, INC." w:date="2018-05-30T14:35:00Z">
        <w:r>
          <w:rPr>
            <w:rFonts w:eastAsia="Malgun Gothic"/>
          </w:rPr>
          <w:t>–</w:t>
        </w:r>
        <w:r>
          <w:rPr>
            <w:rFonts w:eastAsia="Malgun Gothic"/>
          </w:rPr>
          <w:tab/>
        </w:r>
        <w:r>
          <w:rPr>
            <w:rFonts w:eastAsia="Malgun Gothic"/>
            <w:i/>
          </w:rPr>
          <w:t>FeatureSetUplinkId</w:t>
        </w:r>
        <w:bookmarkEnd w:id="1126"/>
      </w:ins>
    </w:p>
    <w:p w14:paraId="2E0E4AA0" w14:textId="77777777" w:rsidR="00CF52D8" w:rsidRDefault="00CF52D8" w:rsidP="00CF52D8">
      <w:pPr>
        <w:rPr>
          <w:ins w:id="1128" w:author="NTT DOCOMO, INC." w:date="2018-05-30T14:35:00Z"/>
          <w:rFonts w:eastAsia="Malgun Gothic"/>
        </w:rPr>
      </w:pPr>
      <w:ins w:id="1129" w:author="NTT DOCOMO, INC." w:date="2018-05-30T14:35:00Z">
        <w:r>
          <w:rPr>
            <w:rFonts w:eastAsia="Malgun Gothic"/>
          </w:rPr>
          <w:t xml:space="preserve">The IE </w:t>
        </w:r>
        <w:r>
          <w:rPr>
            <w:rFonts w:eastAsia="Malgun Gothic"/>
            <w:i/>
          </w:rPr>
          <w:t>FeatureSetUplinkId</w:t>
        </w:r>
        <w:r>
          <w:rPr>
            <w:rFonts w:eastAsia="Malgun Gothic"/>
          </w:rPr>
          <w:t xml:space="preserve"> </w:t>
        </w:r>
        <w:r>
          <w:t xml:space="preserve">identifies a downlink feature set. The </w:t>
        </w:r>
        <w:r>
          <w:rPr>
            <w:rFonts w:eastAsia="Malgun Gothic"/>
            <w:i/>
          </w:rPr>
          <w:t>FeatureSetUplinkId</w:t>
        </w:r>
        <w:r>
          <w:rPr>
            <w:i/>
          </w:rPr>
          <w:t xml:space="preserve"> =0</w:t>
        </w:r>
        <w:r w:rsidRPr="005F5126">
          <w:t xml:space="preserve"> is </w:t>
        </w:r>
        <w:r>
          <w:t xml:space="preserve">not used by an actual </w:t>
        </w:r>
        <w:r w:rsidRPr="00E313B3">
          <w:rPr>
            <w:i/>
          </w:rPr>
          <w:t>FeatureSet</w:t>
        </w:r>
        <w:r>
          <w:rPr>
            <w:i/>
          </w:rPr>
          <w:t>Uplink</w:t>
        </w:r>
        <w:r>
          <w:t xml:space="preserve"> but means that the UE does not support a carrier in this band of a band combination.</w:t>
        </w:r>
      </w:ins>
    </w:p>
    <w:p w14:paraId="7551B896" w14:textId="77777777" w:rsidR="00CF52D8" w:rsidRDefault="00CF52D8" w:rsidP="00CF52D8">
      <w:pPr>
        <w:pStyle w:val="TH"/>
        <w:rPr>
          <w:ins w:id="1130" w:author="NTT DOCOMO, INC." w:date="2018-05-30T14:35:00Z"/>
          <w:rFonts w:eastAsia="Malgun Gothic"/>
        </w:rPr>
      </w:pPr>
      <w:ins w:id="1131" w:author="NTT DOCOMO, INC." w:date="2018-05-30T14:35:00Z">
        <w:r>
          <w:rPr>
            <w:rFonts w:eastAsia="Malgun Gothic"/>
            <w:i/>
          </w:rPr>
          <w:t>FeatureSetUplinkId</w:t>
        </w:r>
        <w:r>
          <w:rPr>
            <w:rFonts w:eastAsia="Malgun Gothic"/>
          </w:rPr>
          <w:t xml:space="preserve"> information element</w:t>
        </w:r>
      </w:ins>
    </w:p>
    <w:p w14:paraId="5B2348E1" w14:textId="77777777" w:rsidR="00CF52D8" w:rsidRPr="00622CDF" w:rsidRDefault="00CF52D8" w:rsidP="00CF52D8">
      <w:pPr>
        <w:pStyle w:val="PL"/>
        <w:rPr>
          <w:ins w:id="1132" w:author="NTT DOCOMO, INC." w:date="2018-05-30T14:35:00Z"/>
          <w:color w:val="808080"/>
        </w:rPr>
      </w:pPr>
      <w:ins w:id="1133" w:author="NTT DOCOMO, INC." w:date="2018-05-30T14:35:00Z">
        <w:r w:rsidRPr="00622CDF">
          <w:rPr>
            <w:color w:val="808080"/>
          </w:rPr>
          <w:t>-- ASN1START</w:t>
        </w:r>
      </w:ins>
    </w:p>
    <w:p w14:paraId="73AFB946" w14:textId="77777777" w:rsidR="00CF52D8" w:rsidRPr="00622CDF" w:rsidRDefault="00CF52D8" w:rsidP="00CF52D8">
      <w:pPr>
        <w:pStyle w:val="PL"/>
        <w:rPr>
          <w:ins w:id="1134" w:author="NTT DOCOMO, INC." w:date="2018-05-30T14:35:00Z"/>
          <w:color w:val="808080"/>
        </w:rPr>
      </w:pPr>
      <w:ins w:id="1135" w:author="NTT DOCOMO, INC." w:date="2018-05-30T14:35:00Z">
        <w:r w:rsidRPr="00622CDF">
          <w:rPr>
            <w:color w:val="808080"/>
          </w:rPr>
          <w:t>-- TAG-FEATURESET</w:t>
        </w:r>
        <w:r>
          <w:rPr>
            <w:color w:val="808080"/>
          </w:rPr>
          <w:t>-</w:t>
        </w:r>
        <w:r w:rsidRPr="00622CDF">
          <w:rPr>
            <w:color w:val="808080"/>
          </w:rPr>
          <w:t>UPLINK</w:t>
        </w:r>
        <w:r>
          <w:rPr>
            <w:color w:val="808080"/>
          </w:rPr>
          <w:t>-</w:t>
        </w:r>
        <w:r w:rsidRPr="00622CDF">
          <w:rPr>
            <w:color w:val="808080"/>
          </w:rPr>
          <w:t>ID-START</w:t>
        </w:r>
      </w:ins>
    </w:p>
    <w:p w14:paraId="3763B4F5" w14:textId="77777777" w:rsidR="00CF52D8" w:rsidRDefault="00CF52D8" w:rsidP="00CF52D8">
      <w:pPr>
        <w:pStyle w:val="PL"/>
        <w:rPr>
          <w:ins w:id="1136" w:author="NTT DOCOMO, INC." w:date="2018-05-30T14:35:00Z"/>
        </w:rPr>
      </w:pPr>
    </w:p>
    <w:p w14:paraId="0721DEAB" w14:textId="77777777" w:rsidR="00CF52D8" w:rsidRDefault="00CF52D8" w:rsidP="00CF52D8">
      <w:pPr>
        <w:pStyle w:val="PL"/>
        <w:rPr>
          <w:ins w:id="1137" w:author="NTT DOCOMO, INC." w:date="2018-05-30T14:35:00Z"/>
        </w:rPr>
      </w:pPr>
      <w:ins w:id="1138" w:author="NTT DOCOMO, INC." w:date="2018-05-30T14:35:00Z">
        <w:r>
          <w:t xml:space="preserve">FeatureSetUplinkId ::= </w:t>
        </w:r>
        <w:r>
          <w:tab/>
        </w:r>
        <w:r>
          <w:tab/>
        </w:r>
        <w:r>
          <w:tab/>
        </w:r>
        <w:r>
          <w:tab/>
        </w:r>
        <w:r>
          <w:tab/>
        </w:r>
        <w:r w:rsidRPr="0073218A">
          <w:rPr>
            <w:color w:val="993366"/>
          </w:rPr>
          <w:t>INTEGER</w:t>
        </w:r>
        <w:r>
          <w:t xml:space="preserve"> (0..</w:t>
        </w:r>
        <w:r w:rsidRPr="0050626A">
          <w:t>max</w:t>
        </w:r>
        <w:r>
          <w:t>Uplink</w:t>
        </w:r>
        <w:r w:rsidRPr="0050626A">
          <w:t>FeatureSets</w:t>
        </w:r>
        <w:r>
          <w:t>)</w:t>
        </w:r>
      </w:ins>
    </w:p>
    <w:p w14:paraId="3967FA6C" w14:textId="77777777" w:rsidR="00CF52D8" w:rsidRDefault="00CF52D8" w:rsidP="00CF52D8">
      <w:pPr>
        <w:pStyle w:val="PL"/>
        <w:rPr>
          <w:ins w:id="1139" w:author="NTT DOCOMO, INC." w:date="2018-05-30T14:35:00Z"/>
        </w:rPr>
      </w:pPr>
    </w:p>
    <w:p w14:paraId="64FED2D4" w14:textId="77777777" w:rsidR="00CF52D8" w:rsidRPr="00622CDF" w:rsidRDefault="00CF52D8" w:rsidP="00CF52D8">
      <w:pPr>
        <w:pStyle w:val="PL"/>
        <w:rPr>
          <w:ins w:id="1140" w:author="NTT DOCOMO, INC." w:date="2018-05-30T14:35:00Z"/>
          <w:color w:val="808080"/>
        </w:rPr>
      </w:pPr>
      <w:ins w:id="1141" w:author="NTT DOCOMO, INC." w:date="2018-05-30T14:35:00Z">
        <w:r w:rsidRPr="00622CDF">
          <w:rPr>
            <w:color w:val="808080"/>
          </w:rPr>
          <w:t>-- TAG-FEATURESET</w:t>
        </w:r>
        <w:r>
          <w:rPr>
            <w:color w:val="808080"/>
          </w:rPr>
          <w:t>-</w:t>
        </w:r>
        <w:r w:rsidRPr="00622CDF">
          <w:rPr>
            <w:color w:val="808080"/>
          </w:rPr>
          <w:t>UPLINK</w:t>
        </w:r>
        <w:r>
          <w:rPr>
            <w:color w:val="808080"/>
          </w:rPr>
          <w:t>-</w:t>
        </w:r>
        <w:r w:rsidRPr="00622CDF">
          <w:rPr>
            <w:color w:val="808080"/>
          </w:rPr>
          <w:t>ID-STOP</w:t>
        </w:r>
      </w:ins>
    </w:p>
    <w:p w14:paraId="1EEB07CD" w14:textId="77777777" w:rsidR="00CF52D8" w:rsidRPr="00622CDF" w:rsidRDefault="00CF52D8" w:rsidP="00CF52D8">
      <w:pPr>
        <w:pStyle w:val="PL"/>
        <w:rPr>
          <w:ins w:id="1142" w:author="NTT DOCOMO, INC." w:date="2018-05-30T14:35:00Z"/>
          <w:color w:val="808080"/>
        </w:rPr>
      </w:pPr>
      <w:ins w:id="1143" w:author="NTT DOCOMO, INC." w:date="2018-05-30T14:35:00Z">
        <w:r w:rsidRPr="00622CDF">
          <w:rPr>
            <w:color w:val="808080"/>
          </w:rPr>
          <w:t>-- ASN1STOP</w:t>
        </w:r>
      </w:ins>
    </w:p>
    <w:p w14:paraId="399715D2" w14:textId="77777777" w:rsidR="00CF52D8" w:rsidRDefault="00CF52D8" w:rsidP="00CF52D8">
      <w:pPr>
        <w:rPr>
          <w:ins w:id="1144" w:author="NTT DOCOMO, INC." w:date="2018-05-30T14:35:00Z"/>
        </w:rPr>
      </w:pPr>
    </w:p>
    <w:p w14:paraId="742CE4AA" w14:textId="77777777" w:rsidR="00CF52D8" w:rsidRDefault="00CF52D8" w:rsidP="00CF52D8">
      <w:pPr>
        <w:pStyle w:val="4"/>
        <w:rPr>
          <w:ins w:id="1145" w:author="NTT DOCOMO, INC." w:date="2018-05-30T14:35:00Z"/>
          <w:rFonts w:eastAsia="Malgun Gothic"/>
        </w:rPr>
      </w:pPr>
      <w:ins w:id="1146" w:author="NTT DOCOMO, INC." w:date="2018-05-30T14:35:00Z">
        <w:r>
          <w:rPr>
            <w:rFonts w:eastAsia="Malgun Gothic"/>
          </w:rPr>
          <w:lastRenderedPageBreak/>
          <w:t>–</w:t>
        </w:r>
        <w:r>
          <w:rPr>
            <w:rFonts w:eastAsia="Malgun Gothic"/>
          </w:rPr>
          <w:tab/>
        </w:r>
        <w:r>
          <w:rPr>
            <w:rFonts w:eastAsia="Malgun Gothic"/>
            <w:i/>
          </w:rPr>
          <w:t>FeatureSetEUTRA-UplinkId</w:t>
        </w:r>
      </w:ins>
    </w:p>
    <w:p w14:paraId="794D439E" w14:textId="77777777" w:rsidR="00CF52D8" w:rsidRDefault="00CF52D8" w:rsidP="00CF52D8">
      <w:pPr>
        <w:rPr>
          <w:ins w:id="1147" w:author="NTT DOCOMO, INC." w:date="2018-05-30T14:35:00Z"/>
          <w:rFonts w:eastAsia="Malgun Gothic"/>
        </w:rPr>
      </w:pPr>
      <w:ins w:id="1148" w:author="NTT DOCOMO, INC." w:date="2018-05-30T14:35:00Z">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The </w:t>
        </w:r>
        <w:r>
          <w:rPr>
            <w:rFonts w:eastAsia="Malgun Gothic"/>
            <w:i/>
          </w:rPr>
          <w:t>FeatureSetEUTRA-UplinkId</w:t>
        </w:r>
        <w:r>
          <w:rPr>
            <w:rFonts w:eastAsia="Malgun Gothic"/>
          </w:rPr>
          <w:t xml:space="preserve"> </w:t>
        </w:r>
        <w:r>
          <w:rPr>
            <w:i/>
          </w:rPr>
          <w:t>=0</w:t>
        </w:r>
        <w:r w:rsidRPr="005F5126">
          <w:t xml:space="preserve"> </w:t>
        </w:r>
        <w:r>
          <w:t>is used when the UE does not support a carrier in this band of a band combination.</w:t>
        </w:r>
      </w:ins>
    </w:p>
    <w:p w14:paraId="2427F9F7" w14:textId="77777777" w:rsidR="00CF52D8" w:rsidRDefault="00CF52D8" w:rsidP="00CF52D8">
      <w:pPr>
        <w:pStyle w:val="TH"/>
        <w:rPr>
          <w:ins w:id="1149" w:author="NTT DOCOMO, INC." w:date="2018-05-30T14:35:00Z"/>
          <w:rFonts w:eastAsia="Malgun Gothic"/>
        </w:rPr>
      </w:pPr>
      <w:ins w:id="1150" w:author="NTT DOCOMO, INC." w:date="2018-05-30T14:35:00Z">
        <w:r>
          <w:rPr>
            <w:rFonts w:eastAsia="Malgun Gothic"/>
            <w:i/>
          </w:rPr>
          <w:t>FeatureSet</w:t>
        </w:r>
        <w:r>
          <w:rPr>
            <w:rFonts w:eastAsia="Malgun Gothic"/>
            <w:i/>
            <w:lang w:val="en-US"/>
          </w:rPr>
          <w:t>EUTRA-</w:t>
        </w:r>
        <w:r>
          <w:rPr>
            <w:rFonts w:eastAsia="Malgun Gothic"/>
            <w:i/>
          </w:rPr>
          <w:t>UplinkId</w:t>
        </w:r>
        <w:r>
          <w:rPr>
            <w:rFonts w:eastAsia="Malgun Gothic"/>
          </w:rPr>
          <w:t xml:space="preserve"> information element</w:t>
        </w:r>
      </w:ins>
    </w:p>
    <w:p w14:paraId="2CAD2C0F" w14:textId="77777777" w:rsidR="00CF52D8" w:rsidRPr="00622CDF" w:rsidRDefault="00CF52D8" w:rsidP="00CF52D8">
      <w:pPr>
        <w:pStyle w:val="PL"/>
        <w:rPr>
          <w:ins w:id="1151" w:author="NTT DOCOMO, INC." w:date="2018-05-30T14:35:00Z"/>
          <w:color w:val="808080"/>
        </w:rPr>
      </w:pPr>
      <w:ins w:id="1152" w:author="NTT DOCOMO, INC." w:date="2018-05-30T14:35:00Z">
        <w:r w:rsidRPr="00622CDF">
          <w:rPr>
            <w:color w:val="808080"/>
          </w:rPr>
          <w:t>-- ASN1START</w:t>
        </w:r>
      </w:ins>
    </w:p>
    <w:p w14:paraId="0A7FFF30" w14:textId="77777777" w:rsidR="00CF52D8" w:rsidRPr="00622CDF" w:rsidRDefault="00CF52D8" w:rsidP="00CF52D8">
      <w:pPr>
        <w:pStyle w:val="PL"/>
        <w:rPr>
          <w:ins w:id="1153" w:author="NTT DOCOMO, INC." w:date="2018-05-30T14:35:00Z"/>
          <w:color w:val="808080"/>
        </w:rPr>
      </w:pPr>
      <w:ins w:id="1154" w:author="NTT DOCOMO, INC." w:date="2018-05-30T14:35:00Z">
        <w:r w:rsidRPr="00622CDF">
          <w:rPr>
            <w:color w:val="808080"/>
          </w:rPr>
          <w:t>-- TAG-FEATURESET</w:t>
        </w:r>
        <w:r>
          <w:rPr>
            <w:color w:val="808080"/>
          </w:rPr>
          <w:t>-EUTRA-</w:t>
        </w:r>
        <w:r w:rsidRPr="00622CDF">
          <w:rPr>
            <w:color w:val="808080"/>
          </w:rPr>
          <w:t>UPLINK</w:t>
        </w:r>
        <w:r>
          <w:rPr>
            <w:color w:val="808080"/>
          </w:rPr>
          <w:t>-</w:t>
        </w:r>
        <w:r w:rsidRPr="00622CDF">
          <w:rPr>
            <w:color w:val="808080"/>
          </w:rPr>
          <w:t>ID-START</w:t>
        </w:r>
      </w:ins>
    </w:p>
    <w:p w14:paraId="6B6D8FB4" w14:textId="77777777" w:rsidR="00CF52D8" w:rsidRDefault="00CF52D8" w:rsidP="00CF52D8">
      <w:pPr>
        <w:pStyle w:val="PL"/>
        <w:rPr>
          <w:ins w:id="1155" w:author="NTT DOCOMO, INC." w:date="2018-05-30T14:35:00Z"/>
        </w:rPr>
      </w:pPr>
    </w:p>
    <w:p w14:paraId="652EE03A" w14:textId="77777777" w:rsidR="00CF52D8" w:rsidRDefault="00CF52D8" w:rsidP="00CF52D8">
      <w:pPr>
        <w:pStyle w:val="PL"/>
        <w:rPr>
          <w:ins w:id="1156" w:author="NTT DOCOMO, INC." w:date="2018-05-30T14:35:00Z"/>
        </w:rPr>
      </w:pPr>
      <w:ins w:id="1157" w:author="NTT DOCOMO, INC." w:date="2018-05-30T14:35:00Z">
        <w:r>
          <w:t xml:space="preserve">FeatureSetEUTRA-UplinkId ::= </w:t>
        </w:r>
        <w:r>
          <w:tab/>
        </w:r>
        <w:r>
          <w:tab/>
        </w:r>
        <w:r>
          <w:tab/>
        </w:r>
        <w:r>
          <w:tab/>
        </w:r>
        <w:r>
          <w:tab/>
        </w:r>
        <w:r w:rsidRPr="0073218A">
          <w:rPr>
            <w:color w:val="993366"/>
          </w:rPr>
          <w:t>INTEGER</w:t>
        </w:r>
        <w:r>
          <w:t xml:space="preserve"> (0..</w:t>
        </w:r>
        <w:r w:rsidRPr="0050626A">
          <w:t>max</w:t>
        </w:r>
        <w:r>
          <w:t>EUTRA-UL-</w:t>
        </w:r>
        <w:r w:rsidRPr="0050626A">
          <w:t>FeatureSets</w:t>
        </w:r>
        <w:r>
          <w:t>)</w:t>
        </w:r>
      </w:ins>
    </w:p>
    <w:p w14:paraId="525D0A61" w14:textId="77777777" w:rsidR="00CF52D8" w:rsidRDefault="00CF52D8" w:rsidP="00CF52D8">
      <w:pPr>
        <w:pStyle w:val="PL"/>
        <w:rPr>
          <w:ins w:id="1158" w:author="NTT DOCOMO, INC." w:date="2018-05-30T14:35:00Z"/>
        </w:rPr>
      </w:pPr>
    </w:p>
    <w:p w14:paraId="56640800" w14:textId="77777777" w:rsidR="00CF52D8" w:rsidRPr="00622CDF" w:rsidRDefault="00CF52D8" w:rsidP="00CF52D8">
      <w:pPr>
        <w:pStyle w:val="PL"/>
        <w:rPr>
          <w:ins w:id="1159" w:author="NTT DOCOMO, INC." w:date="2018-05-30T14:35:00Z"/>
          <w:color w:val="808080"/>
        </w:rPr>
      </w:pPr>
      <w:ins w:id="1160" w:author="NTT DOCOMO, INC." w:date="2018-05-30T14:35:00Z">
        <w:r w:rsidRPr="00622CDF">
          <w:rPr>
            <w:color w:val="808080"/>
          </w:rPr>
          <w:t>-- TAG-FEATURESET</w:t>
        </w:r>
        <w:r>
          <w:rPr>
            <w:color w:val="808080"/>
          </w:rPr>
          <w:t>-EUTRA-</w:t>
        </w:r>
        <w:r w:rsidRPr="00622CDF">
          <w:rPr>
            <w:color w:val="808080"/>
          </w:rPr>
          <w:t>UPLINK</w:t>
        </w:r>
        <w:r>
          <w:rPr>
            <w:color w:val="808080"/>
          </w:rPr>
          <w:t>-</w:t>
        </w:r>
        <w:r w:rsidRPr="00622CDF">
          <w:rPr>
            <w:color w:val="808080"/>
          </w:rPr>
          <w:t>ID-STOP</w:t>
        </w:r>
      </w:ins>
    </w:p>
    <w:p w14:paraId="5693BCE5" w14:textId="77777777" w:rsidR="00CF52D8" w:rsidRPr="00622CDF" w:rsidRDefault="00CF52D8" w:rsidP="00CF52D8">
      <w:pPr>
        <w:pStyle w:val="PL"/>
        <w:rPr>
          <w:ins w:id="1161" w:author="NTT DOCOMO, INC." w:date="2018-05-30T14:35:00Z"/>
          <w:color w:val="808080"/>
        </w:rPr>
      </w:pPr>
      <w:ins w:id="1162" w:author="NTT DOCOMO, INC." w:date="2018-05-30T14:35:00Z">
        <w:r w:rsidRPr="00622CDF">
          <w:rPr>
            <w:color w:val="808080"/>
          </w:rPr>
          <w:t>-- ASN1STOP</w:t>
        </w:r>
      </w:ins>
    </w:p>
    <w:p w14:paraId="7CC26F4F" w14:textId="77777777" w:rsidR="00CF52D8" w:rsidRDefault="00CF52D8" w:rsidP="00CF52D8">
      <w:pPr>
        <w:rPr>
          <w:ins w:id="1163" w:author="NTT DOCOMO, INC." w:date="2018-05-30T14:35:00Z"/>
        </w:rPr>
      </w:pPr>
      <w:bookmarkStart w:id="1164" w:name="_Toc509934927"/>
    </w:p>
    <w:p w14:paraId="4A352CE6" w14:textId="77777777" w:rsidR="00CF52D8" w:rsidRPr="000106E2" w:rsidRDefault="00CF52D8" w:rsidP="00CF52D8">
      <w:pPr>
        <w:pStyle w:val="4"/>
        <w:rPr>
          <w:ins w:id="1165" w:author="NTT DOCOMO, INC." w:date="2018-05-30T14:35:00Z"/>
        </w:rPr>
      </w:pPr>
      <w:ins w:id="1166" w:author="NTT DOCOMO, INC." w:date="2018-05-30T14:35:00Z">
        <w:r w:rsidRPr="00F35584">
          <w:t>–</w:t>
        </w:r>
        <w:r w:rsidRPr="00F35584">
          <w:tab/>
        </w:r>
        <w:r>
          <w:rPr>
            <w:i/>
            <w:noProof/>
          </w:rPr>
          <w:t>FeatureSetUplinkPerCC</w:t>
        </w:r>
      </w:ins>
    </w:p>
    <w:p w14:paraId="75084F7D" w14:textId="77777777" w:rsidR="00CF52D8" w:rsidRPr="00F35584" w:rsidRDefault="00CF52D8" w:rsidP="00CF52D8">
      <w:pPr>
        <w:pStyle w:val="PL"/>
        <w:rPr>
          <w:ins w:id="1167" w:author="NTT DOCOMO, INC." w:date="2018-05-30T14:35:00Z"/>
          <w:color w:val="808080"/>
        </w:rPr>
      </w:pPr>
      <w:ins w:id="1168" w:author="NTT DOCOMO, INC." w:date="2018-05-30T14:35:00Z">
        <w:r w:rsidRPr="00F35584">
          <w:rPr>
            <w:color w:val="808080"/>
          </w:rPr>
          <w:t>-- ASN1START</w:t>
        </w:r>
      </w:ins>
    </w:p>
    <w:p w14:paraId="5ADE69BE" w14:textId="77777777" w:rsidR="00CF52D8" w:rsidRPr="00F35584" w:rsidRDefault="00CF52D8" w:rsidP="00CF52D8">
      <w:pPr>
        <w:pStyle w:val="PL"/>
        <w:rPr>
          <w:ins w:id="1169" w:author="NTT DOCOMO, INC." w:date="2018-05-30T14:35:00Z"/>
          <w:color w:val="808080"/>
        </w:rPr>
      </w:pPr>
      <w:ins w:id="1170" w:author="NTT DOCOMO, INC." w:date="2018-05-30T14:35:00Z">
        <w:r w:rsidRPr="00F35584">
          <w:rPr>
            <w:color w:val="808080"/>
          </w:rPr>
          <w:t>-- TAG-</w:t>
        </w:r>
        <w:r w:rsidRPr="00702EDD">
          <w:rPr>
            <w:color w:val="808080"/>
          </w:rPr>
          <w:t>FEATURESET</w:t>
        </w:r>
        <w:r>
          <w:rPr>
            <w:color w:val="808080"/>
          </w:rPr>
          <w:t>UPLINKPERCC</w:t>
        </w:r>
        <w:r w:rsidRPr="00F35584">
          <w:rPr>
            <w:color w:val="808080"/>
          </w:rPr>
          <w:t>-START</w:t>
        </w:r>
      </w:ins>
    </w:p>
    <w:p w14:paraId="218B7744" w14:textId="77777777" w:rsidR="00CF52D8" w:rsidRPr="00F35584" w:rsidRDefault="00CF52D8" w:rsidP="00CF52D8">
      <w:pPr>
        <w:pStyle w:val="PL"/>
        <w:rPr>
          <w:ins w:id="1171" w:author="NTT DOCOMO, INC." w:date="2018-05-30T14:35:00Z"/>
        </w:rPr>
      </w:pPr>
    </w:p>
    <w:p w14:paraId="7E6B2BFD" w14:textId="77777777" w:rsidR="00CF52D8" w:rsidRPr="0068465D" w:rsidRDefault="00CF52D8" w:rsidP="00CF52D8">
      <w:pPr>
        <w:pStyle w:val="PL"/>
        <w:rPr>
          <w:ins w:id="1172" w:author="NTT DOCOMO, INC." w:date="2018-05-30T14:35:00Z"/>
        </w:rPr>
      </w:pPr>
      <w:ins w:id="1173" w:author="NTT DOCOMO, INC." w:date="2018-05-30T14:35:00Z">
        <w:r w:rsidRPr="0068465D">
          <w:t>FeatureSetUplinkPerCC ::=</w:t>
        </w:r>
        <w:r w:rsidRPr="0068465D">
          <w:tab/>
        </w:r>
        <w:r w:rsidRPr="0068465D">
          <w:tab/>
        </w:r>
        <w:r w:rsidRPr="0068465D">
          <w:tab/>
        </w:r>
        <w:r w:rsidRPr="0068465D">
          <w:rPr>
            <w:color w:val="993366"/>
          </w:rPr>
          <w:t>SEQUENCE</w:t>
        </w:r>
        <w:r w:rsidRPr="0068465D">
          <w:t xml:space="preserve"> {</w:t>
        </w:r>
      </w:ins>
    </w:p>
    <w:p w14:paraId="70838344" w14:textId="77777777" w:rsidR="00CF52D8" w:rsidRPr="0068465D" w:rsidRDefault="00CF52D8" w:rsidP="00CF52D8">
      <w:pPr>
        <w:pStyle w:val="PL"/>
        <w:rPr>
          <w:ins w:id="1174" w:author="NTT DOCOMO, INC." w:date="2018-05-30T14:35:00Z"/>
          <w:rFonts w:eastAsia="游明朝"/>
          <w:lang w:eastAsia="ja-JP"/>
        </w:rPr>
      </w:pPr>
      <w:ins w:id="1175" w:author="NTT DOCOMO, INC." w:date="2018-05-30T14:35:00Z">
        <w:r w:rsidRPr="0068465D">
          <w:rPr>
            <w:rFonts w:eastAsia="游明朝"/>
            <w:lang w:eastAsia="ja-JP"/>
          </w:rPr>
          <w:tab/>
        </w:r>
        <w:r w:rsidRPr="0068465D">
          <w:rPr>
            <w:rFonts w:eastAsia="Malgun Gothic"/>
          </w:rPr>
          <w:t>supportedSubcarrierSpacingUL</w:t>
        </w:r>
        <w:r w:rsidRPr="0068465D">
          <w:rPr>
            <w:rFonts w:eastAsia="Malgun Gothic"/>
          </w:rPr>
          <w:tab/>
        </w:r>
        <w:r w:rsidRPr="0068465D">
          <w:rPr>
            <w:rFonts w:eastAsia="Malgun Gothic"/>
          </w:rPr>
          <w:tab/>
        </w:r>
        <w:r w:rsidRPr="0068465D">
          <w:rPr>
            <w:rFonts w:eastAsia="Malgun Gothic"/>
          </w:rPr>
          <w:tab/>
          <w:t>SubcarrierSpacing,</w:t>
        </w:r>
      </w:ins>
    </w:p>
    <w:p w14:paraId="004FB960" w14:textId="77777777" w:rsidR="00CF52D8" w:rsidRPr="0068465D" w:rsidRDefault="00CF52D8" w:rsidP="00CF52D8">
      <w:pPr>
        <w:pStyle w:val="PL"/>
        <w:rPr>
          <w:ins w:id="1176" w:author="NTT DOCOMO, INC." w:date="2018-05-30T14:35:00Z"/>
        </w:rPr>
      </w:pPr>
      <w:ins w:id="1177" w:author="NTT DOCOMO, INC." w:date="2018-05-30T14:35:00Z">
        <w:r w:rsidRPr="0068465D">
          <w:tab/>
          <w:t>supportedBandwidthUL</w:t>
        </w:r>
        <w:r w:rsidRPr="0068465D">
          <w:tab/>
        </w:r>
        <w:r w:rsidRPr="0068465D">
          <w:tab/>
        </w:r>
        <w:r w:rsidRPr="0068465D">
          <w:tab/>
        </w:r>
        <w:r w:rsidRPr="0068465D">
          <w:tab/>
        </w:r>
        <w:r w:rsidRPr="0068465D">
          <w:tab/>
        </w:r>
        <w:r w:rsidRPr="0068465D">
          <w:rPr>
            <w:color w:val="993366"/>
          </w:rPr>
          <w:t>CHOICE</w:t>
        </w:r>
        <w:r w:rsidRPr="0068465D">
          <w:t xml:space="preserve"> {</w:t>
        </w:r>
      </w:ins>
    </w:p>
    <w:p w14:paraId="0D873A1F" w14:textId="77777777" w:rsidR="00CF52D8" w:rsidRPr="0068465D" w:rsidRDefault="00CF52D8" w:rsidP="00CF52D8">
      <w:pPr>
        <w:pStyle w:val="PL"/>
        <w:rPr>
          <w:ins w:id="1178" w:author="NTT DOCOMO, INC." w:date="2018-05-30T14:35:00Z"/>
        </w:rPr>
      </w:pPr>
      <w:ins w:id="1179" w:author="NTT DOCOMO, INC." w:date="2018-05-30T14:35:00Z">
        <w:r w:rsidRPr="0068465D">
          <w:tab/>
        </w:r>
        <w:r w:rsidRPr="0068465D">
          <w:tab/>
          <w:t>fr1</w:t>
        </w:r>
        <w:r w:rsidRPr="0068465D">
          <w:tab/>
        </w:r>
        <w:r w:rsidRPr="0068465D">
          <w:tab/>
        </w:r>
        <w:r w:rsidRPr="0068465D">
          <w:tab/>
        </w:r>
        <w:r w:rsidRPr="0068465D">
          <w:tab/>
        </w:r>
        <w:r w:rsidRPr="0068465D">
          <w:tab/>
        </w:r>
        <w:r w:rsidRPr="0068465D">
          <w:tab/>
        </w:r>
        <w:r w:rsidRPr="0068465D">
          <w:tab/>
        </w:r>
        <w:r w:rsidRPr="0068465D">
          <w:tab/>
        </w:r>
        <w:r w:rsidRPr="0068465D">
          <w:tab/>
        </w:r>
        <w:r w:rsidRPr="0068465D">
          <w:rPr>
            <w:color w:val="993366"/>
          </w:rPr>
          <w:t>ENUMERATED</w:t>
        </w:r>
        <w:r w:rsidRPr="0068465D">
          <w:t xml:space="preserve"> {mhz5, mhz10, mhz15, mhz20, mhz25, mhz30, mhz40, mhz50, mhz60, mhz80, </w:t>
        </w:r>
        <w:r w:rsidR="00531608">
          <w:t xml:space="preserve">mhz90, </w:t>
        </w:r>
        <w:r w:rsidRPr="0068465D">
          <w:t>mhz100},</w:t>
        </w:r>
      </w:ins>
    </w:p>
    <w:p w14:paraId="17CD6B1E" w14:textId="77777777" w:rsidR="00CF52D8" w:rsidRPr="0068465D" w:rsidRDefault="00CF52D8" w:rsidP="00CF52D8">
      <w:pPr>
        <w:pStyle w:val="PL"/>
        <w:rPr>
          <w:moveTo w:id="1180" w:author="NTT DOCOMO, INC." w:date="2018-05-30T14:35:00Z"/>
        </w:rPr>
      </w:pPr>
      <w:ins w:id="1181" w:author="NTT DOCOMO, INC." w:date="2018-05-30T14:35:00Z">
        <w:r w:rsidRPr="0068465D">
          <w:tab/>
        </w:r>
        <w:r w:rsidRPr="0068465D">
          <w:tab/>
          <w:t>fr2</w:t>
        </w:r>
        <w:r w:rsidRPr="0068465D">
          <w:tab/>
        </w:r>
        <w:r w:rsidRPr="0068465D">
          <w:tab/>
        </w:r>
      </w:ins>
      <w:moveToRangeStart w:id="1182" w:author="NTT DOCOMO, INC." w:date="2018-05-30T14:35:00Z" w:name="move515454293"/>
      <w:moveTo w:id="1183" w:author="NTT DOCOMO, INC." w:date="2018-05-30T14:35:00Z">
        <w:r w:rsidRPr="0068465D">
          <w:tab/>
        </w:r>
        <w:r w:rsidRPr="0068465D">
          <w:tab/>
        </w:r>
        <w:r w:rsidRPr="0068465D">
          <w:tab/>
        </w:r>
        <w:r w:rsidRPr="0068465D">
          <w:tab/>
        </w:r>
        <w:r w:rsidRPr="0068465D">
          <w:tab/>
        </w:r>
        <w:r w:rsidRPr="0068465D">
          <w:tab/>
        </w:r>
        <w:r w:rsidRPr="0068465D">
          <w:tab/>
        </w:r>
        <w:r w:rsidRPr="0068465D">
          <w:rPr>
            <w:color w:val="993366"/>
          </w:rPr>
          <w:t>ENUMERATED</w:t>
        </w:r>
        <w:r w:rsidRPr="0068465D">
          <w:t xml:space="preserve"> {mhz50, mhz100, mhz200, mhz400}</w:t>
        </w:r>
      </w:moveTo>
    </w:p>
    <w:p w14:paraId="3E93140E" w14:textId="77777777" w:rsidR="00CF52D8" w:rsidRPr="0068465D" w:rsidRDefault="00CF52D8" w:rsidP="00CF52D8">
      <w:pPr>
        <w:pStyle w:val="PL"/>
        <w:rPr>
          <w:moveTo w:id="1184" w:author="NTT DOCOMO, INC." w:date="2018-05-30T14:35:00Z"/>
        </w:rPr>
      </w:pPr>
      <w:moveTo w:id="1185" w:author="NTT DOCOMO, INC." w:date="2018-05-30T14:35:00Z">
        <w:r w:rsidRPr="0068465D">
          <w:tab/>
          <w:t>},</w:t>
        </w:r>
      </w:moveTo>
    </w:p>
    <w:moveToRangeEnd w:id="1182"/>
    <w:p w14:paraId="2B7524ED" w14:textId="77777777" w:rsidR="00CF52D8" w:rsidRPr="0068465D" w:rsidRDefault="00CF52D8" w:rsidP="00CF52D8">
      <w:pPr>
        <w:pStyle w:val="PL"/>
        <w:rPr>
          <w:ins w:id="1186" w:author="NTT DOCOMO, INC." w:date="2018-05-30T14:35:00Z"/>
          <w:rFonts w:eastAsia="Malgun Gothic"/>
        </w:rPr>
      </w:pPr>
      <w:ins w:id="1187" w:author="NTT DOCOMO, INC." w:date="2018-05-30T14:35:00Z">
        <w:r w:rsidRPr="0068465D">
          <w:rPr>
            <w:rFonts w:eastAsia="Malgun Gothic"/>
          </w:rPr>
          <w:tab/>
        </w:r>
        <w:r w:rsidRPr="0068465D">
          <w:t>scalingFactor</w:t>
        </w:r>
        <w:r w:rsidRPr="0068465D">
          <w:tab/>
        </w:r>
        <w:r w:rsidRPr="0068465D">
          <w:tab/>
        </w:r>
        <w:r w:rsidRPr="0068465D">
          <w:tab/>
        </w:r>
        <w:r w:rsidRPr="0068465D">
          <w:tab/>
        </w:r>
        <w:r w:rsidRPr="0068465D">
          <w:tab/>
        </w:r>
        <w:r w:rsidR="00DE0799">
          <w:tab/>
        </w:r>
        <w:r w:rsidRPr="0068465D">
          <w:rPr>
            <w:color w:val="993366"/>
          </w:rPr>
          <w:t>ENUMERATED</w:t>
        </w:r>
        <w:r w:rsidR="00DE0799">
          <w:t xml:space="preserve"> {f0p4, f0p75, f0p8</w:t>
        </w:r>
        <w:r w:rsidRPr="0068465D">
          <w:t>}</w:t>
        </w:r>
        <w:r w:rsidRPr="0068465D">
          <w:tab/>
        </w:r>
        <w:r w:rsidRPr="0068465D">
          <w:tab/>
        </w:r>
        <w:r w:rsidRPr="0068465D">
          <w:tab/>
        </w:r>
        <w:r w:rsidRPr="0068465D">
          <w:tab/>
        </w:r>
        <w:r w:rsidRPr="0068465D">
          <w:rPr>
            <w:color w:val="993366"/>
          </w:rPr>
          <w:t>OPTIONAL</w:t>
        </w:r>
        <w:r w:rsidRPr="0068465D">
          <w:t>,</w:t>
        </w:r>
      </w:ins>
    </w:p>
    <w:p w14:paraId="48165ADC" w14:textId="77777777" w:rsidR="008E5899" w:rsidRDefault="008E5899" w:rsidP="008E5899">
      <w:pPr>
        <w:pStyle w:val="PL"/>
        <w:rPr>
          <w:ins w:id="1188" w:author="NTT DOCOMO, INC." w:date="2018-05-30T14:35:00Z"/>
          <w:rFonts w:eastAsia="游明朝"/>
          <w:lang w:eastAsia="ja-JP"/>
        </w:rPr>
      </w:pPr>
      <w:ins w:id="1189" w:author="NTT DOCOMO, INC." w:date="2018-05-30T14:35:00Z">
        <w:r>
          <w:rPr>
            <w:rFonts w:eastAsia="游明朝"/>
            <w:lang w:eastAsia="ja-JP"/>
          </w:rPr>
          <w:tab/>
          <w:t>mimo-CB-PUSCH</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SEQUENCE</w:t>
        </w:r>
        <w:r w:rsidRPr="00F35584">
          <w:rPr>
            <w:rFonts w:eastAsia="游明朝"/>
            <w:lang w:eastAsia="ja-JP"/>
          </w:rPr>
          <w:t xml:space="preserve"> {</w:t>
        </w:r>
      </w:ins>
    </w:p>
    <w:p w14:paraId="1CA87DB2" w14:textId="77777777" w:rsidR="00CF52D8" w:rsidRDefault="00CF52D8" w:rsidP="00CF52D8">
      <w:pPr>
        <w:pStyle w:val="PL"/>
        <w:rPr>
          <w:rFonts w:eastAsia="游明朝"/>
          <w:lang w:eastAsia="ja-JP"/>
        </w:rPr>
      </w:pPr>
      <w:ins w:id="1190" w:author="NTT DOCOMO, INC." w:date="2018-05-30T14:35:00Z">
        <w:r w:rsidRPr="0068465D">
          <w:rPr>
            <w:rFonts w:eastAsia="游明朝"/>
            <w:lang w:eastAsia="ja-JP"/>
          </w:rPr>
          <w:tab/>
        </w:r>
      </w:ins>
      <w:r w:rsidR="008E5899">
        <w:rPr>
          <w:rFonts w:eastAsia="游明朝"/>
          <w:lang w:eastAsia="ja-JP"/>
        </w:rPr>
        <w:tab/>
      </w:r>
      <w:r w:rsidRPr="0068465D">
        <w:rPr>
          <w:rFonts w:eastAsia="游明朝"/>
          <w:lang w:eastAsia="ja-JP"/>
        </w:rPr>
        <w:t>maxNumberMIMO-LayersCB-PUSCH</w:t>
      </w:r>
      <w:r w:rsidRPr="0068465D">
        <w:rPr>
          <w:rFonts w:eastAsia="游明朝"/>
          <w:lang w:eastAsia="ja-JP"/>
        </w:rPr>
        <w:tab/>
      </w:r>
      <w:r w:rsidRPr="0068465D">
        <w:rPr>
          <w:rFonts w:eastAsia="游明朝"/>
          <w:lang w:eastAsia="ja-JP"/>
        </w:rPr>
        <w:tab/>
        <w:t>MIMO-LayersUL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ins w:id="1191" w:author="NTT DOCOMO, INC." w:date="2018-05-30T14:35:00Z">
        <w:r w:rsidRPr="0068465D">
          <w:rPr>
            <w:rFonts w:eastAsia="游明朝"/>
            <w:lang w:eastAsia="ja-JP"/>
          </w:rPr>
          <w:tab/>
        </w:r>
        <w:r w:rsidRPr="0068465D">
          <w:rPr>
            <w:rFonts w:eastAsia="游明朝"/>
            <w:lang w:eastAsia="ja-JP"/>
          </w:rPr>
          <w:tab/>
        </w:r>
      </w:ins>
      <w:r w:rsidRPr="0068465D">
        <w:rPr>
          <w:color w:val="993366"/>
        </w:rPr>
        <w:t>OPTIONAL</w:t>
      </w:r>
      <w:r w:rsidRPr="0068465D">
        <w:rPr>
          <w:rFonts w:eastAsia="游明朝"/>
          <w:lang w:eastAsia="ja-JP"/>
        </w:rPr>
        <w:t>,</w:t>
      </w:r>
    </w:p>
    <w:p w14:paraId="5F5F0ED1" w14:textId="77777777" w:rsidR="00FD7354" w:rsidRPr="00F35584" w:rsidRDefault="00FD7354" w:rsidP="00FC7F0F">
      <w:pPr>
        <w:pStyle w:val="PL"/>
        <w:rPr>
          <w:del w:id="1192" w:author="NTT DOCOMO, INC." w:date="2018-05-30T14:35:00Z"/>
          <w:rFonts w:eastAsia="游明朝"/>
          <w:color w:val="808080"/>
          <w:lang w:eastAsia="ja-JP"/>
        </w:rPr>
      </w:pPr>
      <w:del w:id="1193" w:author="NTT DOCOMO, INC." w:date="2018-05-30T14:35:00Z">
        <w:r w:rsidRPr="00F35584">
          <w:rPr>
            <w:rFonts w:eastAsia="游明朝"/>
            <w:color w:val="808080"/>
            <w:lang w:eastAsia="ja-JP"/>
          </w:rPr>
          <w:delText>-- R1 2-15: Non-codebook based PUSCH MIMO transmission. Absence of this field implies that Non-CB-based PUSCH is not supported.</w:delText>
        </w:r>
      </w:del>
    </w:p>
    <w:p w14:paraId="06EACBFE" w14:textId="77777777" w:rsidR="008E5899" w:rsidRPr="00F35584" w:rsidRDefault="008E5899" w:rsidP="008E5899">
      <w:pPr>
        <w:pStyle w:val="PL"/>
        <w:rPr>
          <w:ins w:id="1194" w:author="NTT DOCOMO, INC." w:date="2018-05-30T14:35:00Z"/>
          <w:rFonts w:eastAsia="游明朝"/>
          <w:lang w:eastAsia="ja-JP"/>
        </w:rPr>
      </w:pPr>
      <w:ins w:id="1195" w:author="NTT DOCOMO, INC." w:date="2018-05-30T14:35:00Z">
        <w:r>
          <w:rPr>
            <w:rFonts w:eastAsia="游明朝"/>
            <w:lang w:eastAsia="ja-JP"/>
          </w:rPr>
          <w:tab/>
        </w:r>
        <w:r>
          <w:rPr>
            <w:rFonts w:eastAsia="游明朝"/>
            <w:lang w:eastAsia="ja-JP"/>
          </w:rPr>
          <w:tab/>
          <w:t>maxNumberSRS-ResourcePerSet</w:t>
        </w:r>
        <w:r>
          <w:rPr>
            <w:rFonts w:eastAsia="游明朝"/>
            <w:lang w:eastAsia="ja-JP"/>
          </w:rPr>
          <w:tab/>
        </w:r>
        <w:r>
          <w:rPr>
            <w:rFonts w:eastAsia="游明朝"/>
            <w:lang w:eastAsia="ja-JP"/>
          </w:rPr>
          <w:tab/>
        </w:r>
        <w:r>
          <w:rPr>
            <w:rFonts w:eastAsia="游明朝"/>
            <w:lang w:eastAsia="ja-JP"/>
          </w:rPr>
          <w:tab/>
        </w:r>
        <w:r w:rsidRPr="003F62F3">
          <w:rPr>
            <w:rFonts w:eastAsia="游明朝"/>
            <w:color w:val="993366"/>
            <w:lang w:eastAsia="ja-JP"/>
          </w:rPr>
          <w:t>INTEGER</w:t>
        </w:r>
        <w:r>
          <w:rPr>
            <w:rFonts w:eastAsia="游明朝"/>
            <w:lang w:eastAsia="ja-JP"/>
          </w:rPr>
          <w:t xml:space="preserve"> (1..2)</w:t>
        </w:r>
      </w:ins>
    </w:p>
    <w:p w14:paraId="78A076D5" w14:textId="77777777" w:rsidR="008E5899" w:rsidRDefault="008E5899" w:rsidP="008E5899">
      <w:pPr>
        <w:pStyle w:val="PL"/>
        <w:rPr>
          <w:ins w:id="1196" w:author="NTT DOCOMO, INC." w:date="2018-05-30T14:35:00Z"/>
          <w:rFonts w:eastAsia="游明朝" w:hint="eastAsia"/>
          <w:lang w:eastAsia="ja-JP"/>
        </w:rPr>
      </w:pPr>
      <w:ins w:id="1197" w:author="NTT DOCOMO, INC." w:date="2018-05-30T14:35:00Z">
        <w:r>
          <w:rPr>
            <w:rFonts w:eastAsia="游明朝"/>
            <w:lang w:eastAsia="ja-JP"/>
          </w:rPr>
          <w:tab/>
        </w:r>
        <w:r w:rsidRPr="00F35584">
          <w:rPr>
            <w:rFonts w:eastAsia="游明朝"/>
            <w:lang w:eastAsia="ja-JP"/>
          </w:rPr>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3EFBC5FC" w14:textId="77777777" w:rsidR="00CF52D8" w:rsidRPr="0068465D" w:rsidRDefault="00CF52D8" w:rsidP="00CF52D8">
      <w:pPr>
        <w:pStyle w:val="PL"/>
        <w:rPr>
          <w:rFonts w:eastAsia="游明朝"/>
          <w:lang w:eastAsia="ja-JP"/>
        </w:rPr>
      </w:pPr>
      <w:r w:rsidRPr="0068465D">
        <w:rPr>
          <w:rFonts w:eastAsia="游明朝"/>
          <w:lang w:eastAsia="ja-JP"/>
        </w:rPr>
        <w:tab/>
        <w:t>maxNumberMIMO-LayersNonCB-PUSCH</w:t>
      </w:r>
      <w:r w:rsidRPr="0068465D">
        <w:rPr>
          <w:rFonts w:eastAsia="游明朝"/>
          <w:lang w:eastAsia="ja-JP"/>
        </w:rPr>
        <w:tab/>
      </w:r>
      <w:r w:rsidRPr="0068465D">
        <w:rPr>
          <w:rFonts w:eastAsia="游明朝"/>
          <w:lang w:eastAsia="ja-JP"/>
        </w:rPr>
        <w:tab/>
        <w:t>MIMO-LayersUL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ins w:id="1198" w:author="NTT DOCOMO, INC." w:date="2018-05-30T14:35:00Z">
        <w:r w:rsidRPr="0068465D">
          <w:rPr>
            <w:rFonts w:eastAsia="游明朝"/>
            <w:lang w:eastAsia="ja-JP"/>
          </w:rPr>
          <w:tab/>
        </w:r>
        <w:r w:rsidRPr="0068465D">
          <w:rPr>
            <w:rFonts w:eastAsia="游明朝"/>
            <w:lang w:eastAsia="ja-JP"/>
          </w:rPr>
          <w:tab/>
        </w:r>
        <w:r w:rsidRPr="0068465D">
          <w:rPr>
            <w:rFonts w:eastAsia="游明朝"/>
            <w:lang w:eastAsia="ja-JP"/>
          </w:rPr>
          <w:tab/>
        </w:r>
      </w:ins>
      <w:r w:rsidRPr="0068465D">
        <w:rPr>
          <w:color w:val="993366"/>
        </w:rPr>
        <w:t>OPTIONAL</w:t>
      </w:r>
      <w:r w:rsidRPr="0068465D">
        <w:rPr>
          <w:rFonts w:eastAsia="游明朝"/>
          <w:lang w:eastAsia="ja-JP"/>
        </w:rPr>
        <w:t>,</w:t>
      </w:r>
    </w:p>
    <w:p w14:paraId="5CC84429" w14:textId="77777777" w:rsidR="00FD7354" w:rsidRPr="00F35584" w:rsidRDefault="00FD7354" w:rsidP="00FC7F0F">
      <w:pPr>
        <w:pStyle w:val="PL"/>
        <w:rPr>
          <w:del w:id="1199" w:author="NTT DOCOMO, INC." w:date="2018-05-30T14:35:00Z"/>
          <w:rFonts w:eastAsia="Malgun Gothic"/>
          <w:color w:val="808080"/>
        </w:rPr>
      </w:pPr>
      <w:del w:id="1200" w:author="NTT DOCOMO, INC." w:date="2018-05-30T14:35:00Z">
        <w:r w:rsidRPr="00F35584">
          <w:rPr>
            <w:rFonts w:eastAsia="Malgun Gothic"/>
            <w:color w:val="808080"/>
          </w:rPr>
          <w:delText>-- Accoding to the RAN4 LS R4-1803563, modulation order is added per CC granularity in BPC</w:delText>
        </w:r>
      </w:del>
    </w:p>
    <w:p w14:paraId="09EBC9BD" w14:textId="77777777" w:rsidR="00FD7354" w:rsidRPr="00F35584" w:rsidRDefault="00FD7354" w:rsidP="00FC7F0F">
      <w:pPr>
        <w:pStyle w:val="PL"/>
        <w:rPr>
          <w:del w:id="1201" w:author="NTT DOCOMO, INC." w:date="2018-05-30T14:35:00Z"/>
          <w:rFonts w:eastAsia="Malgun Gothic"/>
          <w:color w:val="808080"/>
        </w:rPr>
      </w:pPr>
      <w:del w:id="1202" w:author="NTT DOCOMO, INC." w:date="2018-05-30T14:35:00Z">
        <w:r w:rsidRPr="00F35584">
          <w:rPr>
            <w:rFonts w:eastAsia="Malgun Gothic"/>
            <w:color w:val="808080"/>
          </w:rPr>
          <w:delText>-- FFS whether all of modulation order specified in the spec need to be signalled.</w:delText>
        </w:r>
      </w:del>
    </w:p>
    <w:p w14:paraId="35A72044" w14:textId="77777777" w:rsidR="00FD7354" w:rsidRPr="00F35584" w:rsidRDefault="00FD7354" w:rsidP="00FC7F0F">
      <w:pPr>
        <w:pStyle w:val="PL"/>
        <w:rPr>
          <w:del w:id="1203" w:author="NTT DOCOMO, INC." w:date="2018-05-30T14:35:00Z"/>
          <w:rFonts w:eastAsia="Malgun Gothic"/>
          <w:color w:val="808080"/>
        </w:rPr>
      </w:pPr>
      <w:del w:id="1204" w:author="NTT DOCOMO, INC." w:date="2018-05-30T14:35:00Z">
        <w:r w:rsidRPr="00F35584">
          <w:rPr>
            <w:rFonts w:eastAsia="Malgun Gothic"/>
            <w:color w:val="808080"/>
          </w:rPr>
          <w:delText>-- FFS how to address the requirements agreed by RAN4, e.g. mandaotry w/o capabiltiy for 64QAM. mandaotry with capabiltiy for DL 256QAM in FR1.</w:delText>
        </w:r>
      </w:del>
    </w:p>
    <w:p w14:paraId="5BE73115" w14:textId="678DAAEA" w:rsidR="00CF52D8" w:rsidRPr="0068465D" w:rsidRDefault="00CF52D8" w:rsidP="00CF52D8">
      <w:pPr>
        <w:pStyle w:val="PL"/>
        <w:rPr>
          <w:rFonts w:eastAsia="Malgun Gothic"/>
          <w:lang w:eastAsia="ko-KR"/>
        </w:rPr>
      </w:pPr>
      <w:r w:rsidRPr="0068465D">
        <w:rPr>
          <w:rFonts w:eastAsia="Malgun Gothic"/>
          <w:lang w:eastAsia="ko-KR"/>
        </w:rPr>
        <w:tab/>
        <w:t>supportedModulationOrderUL</w:t>
      </w:r>
      <w:r w:rsidRPr="0068465D">
        <w:rPr>
          <w:rFonts w:eastAsia="Malgun Gothic"/>
          <w:lang w:eastAsia="ko-KR"/>
        </w:rPr>
        <w:tab/>
      </w:r>
      <w:r w:rsidRPr="0068465D">
        <w:rPr>
          <w:rFonts w:eastAsia="Malgun Gothic"/>
          <w:lang w:eastAsia="ko-KR"/>
        </w:rPr>
        <w:tab/>
      </w:r>
      <w:r w:rsidRPr="0068465D">
        <w:rPr>
          <w:rFonts w:eastAsia="Malgun Gothic"/>
          <w:lang w:eastAsia="ko-KR"/>
        </w:rPr>
        <w:tab/>
      </w:r>
      <w:del w:id="1205" w:author="NTT DOCOMO, INC." w:date="2018-05-30T14:35:00Z">
        <w:r w:rsidR="00FD7354" w:rsidRPr="00F35584">
          <w:rPr>
            <w:rFonts w:eastAsia="Malgun Gothic"/>
            <w:lang w:eastAsia="ko-KR"/>
          </w:rPr>
          <w:tab/>
        </w:r>
        <w:r w:rsidR="00FD7354" w:rsidRPr="00F35584">
          <w:rPr>
            <w:rFonts w:eastAsia="Malgun Gothic"/>
            <w:lang w:eastAsia="ko-KR"/>
          </w:rPr>
          <w:tab/>
        </w:r>
      </w:del>
      <w:r w:rsidRPr="0068465D">
        <w:rPr>
          <w:rFonts w:eastAsia="Malgun Gothic"/>
          <w:lang w:eastAsia="ko-KR"/>
        </w:rPr>
        <w:t>ModulationOrder</w:t>
      </w:r>
      <w:ins w:id="1206" w:author="NTT DOCOMO, INC." w:date="2018-05-30T14:35:00Z">
        <w:r w:rsidRPr="0068465D">
          <w:rPr>
            <w:rFonts w:eastAsia="Malgun Gothic"/>
            <w:lang w:eastAsia="ko-KR"/>
          </w:rPr>
          <w:tab/>
        </w:r>
        <w:r w:rsidRPr="0068465D">
          <w:rPr>
            <w:rFonts w:eastAsia="Malgun Gothic"/>
            <w:lang w:eastAsia="ko-KR"/>
          </w:rPr>
          <w:tab/>
        </w:r>
        <w:r w:rsidRPr="0068465D">
          <w:rPr>
            <w:rFonts w:eastAsia="Malgun Gothic"/>
            <w:lang w:eastAsia="ko-KR"/>
          </w:rPr>
          <w:tab/>
        </w:r>
      </w:ins>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color w:val="993366"/>
        </w:rPr>
        <w:t>OPTIONAL</w:t>
      </w:r>
      <w:r w:rsidRPr="0068465D">
        <w:rPr>
          <w:rFonts w:eastAsia="Malgun Gothic"/>
          <w:lang w:eastAsia="ko-KR"/>
        </w:rPr>
        <w:t>,</w:t>
      </w:r>
    </w:p>
    <w:p w14:paraId="40E2C786" w14:textId="77777777" w:rsidR="00FD7354" w:rsidRPr="00F35584" w:rsidRDefault="00FD7354" w:rsidP="00FC7F0F">
      <w:pPr>
        <w:pStyle w:val="PL"/>
        <w:rPr>
          <w:del w:id="1207" w:author="NTT DOCOMO, INC." w:date="2018-05-30T14:35:00Z"/>
          <w:rFonts w:eastAsia="游明朝"/>
          <w:color w:val="808080"/>
          <w:lang w:eastAsia="ja-JP"/>
        </w:rPr>
      </w:pPr>
      <w:del w:id="1208" w:author="NTT DOCOMO, INC." w:date="2018-05-30T14:35:00Z">
        <w:r w:rsidRPr="00F35584">
          <w:rPr>
            <w:rFonts w:eastAsia="游明朝"/>
            <w:color w:val="808080"/>
            <w:lang w:eastAsia="ja-JP"/>
          </w:rPr>
          <w:delText>-- R1 2-53: SRS resources</w:delText>
        </w:r>
      </w:del>
    </w:p>
    <w:p w14:paraId="4F52D8FB" w14:textId="77777777" w:rsidR="00CF52D8" w:rsidRPr="0068465D" w:rsidRDefault="00CF52D8" w:rsidP="00CF52D8">
      <w:pPr>
        <w:pStyle w:val="PL"/>
      </w:pPr>
      <w:r w:rsidRPr="0068465D">
        <w:rPr>
          <w:rFonts w:eastAsia="游明朝"/>
          <w:lang w:eastAsia="ja-JP"/>
        </w:rPr>
        <w:tab/>
        <w:t>supportedSRS-Resources</w:t>
      </w:r>
      <w:r w:rsidRPr="0068465D">
        <w:rPr>
          <w:rFonts w:eastAsia="游明朝"/>
          <w:lang w:eastAsia="ja-JP"/>
        </w:rPr>
        <w:tab/>
      </w:r>
      <w:r w:rsidRPr="0068465D">
        <w:rPr>
          <w:rFonts w:eastAsia="游明朝"/>
          <w:lang w:eastAsia="ja-JP"/>
        </w:rPr>
        <w:tab/>
      </w:r>
      <w:r w:rsidRPr="0068465D">
        <w:rPr>
          <w:rFonts w:eastAsia="游明朝"/>
          <w:lang w:eastAsia="ja-JP"/>
        </w:rPr>
        <w:tab/>
      </w:r>
      <w:ins w:id="1209" w:author="NTT DOCOMO, INC." w:date="2018-05-30T14:35:00Z">
        <w:r w:rsidRPr="0068465D">
          <w:rPr>
            <w:rFonts w:eastAsia="游明朝"/>
            <w:lang w:eastAsia="ja-JP"/>
          </w:rPr>
          <w:tab/>
        </w:r>
      </w:ins>
      <w:r w:rsidRPr="0068465D">
        <w:rPr>
          <w:rFonts w:eastAsia="游明朝"/>
          <w:lang w:eastAsia="ja-JP"/>
        </w:rPr>
        <w:t>SRS-Resources</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OPTIONAL</w:t>
      </w:r>
      <w:r w:rsidRPr="0068465D">
        <w:rPr>
          <w:rFonts w:eastAsia="游明朝"/>
          <w:lang w:eastAsia="ja-JP"/>
        </w:rPr>
        <w:t>,</w:t>
      </w:r>
    </w:p>
    <w:p w14:paraId="570D2476" w14:textId="77777777" w:rsidR="00FD7354" w:rsidRPr="00F35584" w:rsidRDefault="00FD7354" w:rsidP="00FC7F0F">
      <w:pPr>
        <w:pStyle w:val="PL"/>
        <w:rPr>
          <w:del w:id="1210" w:author="NTT DOCOMO, INC." w:date="2018-05-30T14:35:00Z"/>
          <w:rFonts w:eastAsia="游明朝"/>
          <w:color w:val="808080"/>
          <w:lang w:eastAsia="ja-JP"/>
        </w:rPr>
      </w:pPr>
      <w:del w:id="1211" w:author="NTT DOCOMO, INC." w:date="2018-05-30T14:35:00Z">
        <w:r w:rsidRPr="00F35584">
          <w:rPr>
            <w:rFonts w:eastAsia="游明朝"/>
            <w:color w:val="808080"/>
            <w:lang w:eastAsia="ja-JP"/>
          </w:rPr>
          <w:delText>-- R1 2-55: SRS Tx switch</w:delText>
        </w:r>
      </w:del>
    </w:p>
    <w:p w14:paraId="385AF3AB" w14:textId="77777777" w:rsidR="00CF52D8" w:rsidRPr="00F35584" w:rsidRDefault="00CF52D8" w:rsidP="00CF52D8">
      <w:pPr>
        <w:pStyle w:val="PL"/>
        <w:rPr>
          <w:rFonts w:eastAsia="Times New Roman"/>
          <w:lang w:eastAsia="ja-JP"/>
        </w:rPr>
      </w:pPr>
      <w:r w:rsidRPr="0068465D">
        <w:tab/>
      </w:r>
      <w:r w:rsidRPr="0068465D">
        <w:rPr>
          <w:rFonts w:eastAsia="游明朝"/>
          <w:lang w:eastAsia="ja-JP"/>
        </w:rPr>
        <w:t>srs-TxSwitch</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ins w:id="1212" w:author="NTT DOCOMO, INC." w:date="2018-05-30T14:35:00Z">
        <w:r w:rsidRPr="0068465D">
          <w:rPr>
            <w:rFonts w:eastAsia="游明朝"/>
            <w:lang w:eastAsia="ja-JP"/>
          </w:rPr>
          <w:tab/>
        </w:r>
      </w:ins>
      <w:r w:rsidRPr="0068465D">
        <w:rPr>
          <w:rFonts w:eastAsia="游明朝"/>
          <w:lang w:eastAsia="ja-JP"/>
        </w:rPr>
        <w:t>SRS-TxSwitch</w:t>
      </w:r>
      <w:r w:rsidRPr="0068465D">
        <w:tab/>
      </w:r>
      <w:r w:rsidRPr="0068465D">
        <w:tab/>
      </w:r>
      <w:r w:rsidRPr="0068465D">
        <w:tab/>
      </w:r>
      <w:r w:rsidRPr="0068465D">
        <w:tab/>
      </w:r>
      <w:r w:rsidRPr="0068465D">
        <w:tab/>
      </w:r>
      <w:r w:rsidRPr="0068465D">
        <w:tab/>
      </w:r>
      <w:r w:rsidRPr="0068465D">
        <w:tab/>
      </w:r>
      <w:r w:rsidRPr="0068465D">
        <w:tab/>
      </w:r>
      <w:r w:rsidRPr="0068465D">
        <w:rPr>
          <w:color w:val="993366"/>
        </w:rPr>
        <w:t>OPTIONAL</w:t>
      </w:r>
      <w:r w:rsidRPr="0068465D">
        <w:rPr>
          <w:rFonts w:eastAsia="游明朝"/>
          <w:lang w:eastAsia="ja-JP"/>
        </w:rPr>
        <w:t>,</w:t>
      </w:r>
    </w:p>
    <w:p w14:paraId="2E3CB955" w14:textId="77777777" w:rsidR="00FD7354" w:rsidRPr="00F35584" w:rsidRDefault="00FD7354" w:rsidP="00FC7F0F">
      <w:pPr>
        <w:pStyle w:val="PL"/>
        <w:rPr>
          <w:del w:id="1213" w:author="NTT DOCOMO, INC." w:date="2018-05-30T14:35:00Z"/>
          <w:rFonts w:eastAsia="游明朝"/>
          <w:color w:val="808080"/>
          <w:lang w:eastAsia="ja-JP"/>
        </w:rPr>
      </w:pPr>
      <w:del w:id="1214" w:author="NTT DOCOMO, INC." w:date="2018-05-30T14:35:00Z">
        <w:r w:rsidRPr="00F35584">
          <w:rPr>
            <w:rFonts w:eastAsia="游明朝"/>
            <w:color w:val="808080"/>
            <w:lang w:eastAsia="ja-JP"/>
          </w:rPr>
          <w:delText>-- R1 2-57: Support low latency CSI feedback</w:delText>
        </w:r>
      </w:del>
    </w:p>
    <w:p w14:paraId="6A9EAC05" w14:textId="77777777" w:rsidR="00FD7354" w:rsidRPr="00F35584" w:rsidRDefault="00FD7354" w:rsidP="00FC7F0F">
      <w:pPr>
        <w:pStyle w:val="PL"/>
        <w:rPr>
          <w:del w:id="1215" w:author="NTT DOCOMO, INC." w:date="2018-05-30T14:35:00Z"/>
          <w:rFonts w:eastAsia="游明朝"/>
          <w:lang w:eastAsia="ja-JP"/>
        </w:rPr>
      </w:pPr>
      <w:del w:id="1216" w:author="NTT DOCOMO, INC." w:date="2018-05-30T14:35:00Z">
        <w:r w:rsidRPr="00F35584">
          <w:rPr>
            <w:rFonts w:eastAsia="游明朝"/>
            <w:lang w:eastAsia="ja-JP"/>
          </w:rPr>
          <w:tab/>
          <w:delText>lowLatencyCSI-Feedback</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643A3A38" w14:textId="77777777" w:rsidR="00FD7354" w:rsidRPr="00F35584" w:rsidRDefault="00FD7354" w:rsidP="00FC7F0F">
      <w:pPr>
        <w:pStyle w:val="PL"/>
        <w:rPr>
          <w:del w:id="1217" w:author="NTT DOCOMO, INC." w:date="2018-05-30T14:35:00Z"/>
          <w:rFonts w:eastAsia="Malgun Gothic"/>
          <w:color w:val="808080"/>
        </w:rPr>
      </w:pPr>
      <w:del w:id="1218" w:author="NTT DOCOMO, INC." w:date="2018-05-30T14:35:00Z">
        <w:r w:rsidRPr="00F35584">
          <w:rPr>
            <w:rFonts w:eastAsia="Malgun Gothic"/>
            <w:color w:val="808080"/>
          </w:rPr>
          <w:delText>-- R1 5-12 &amp; 5-12a: Up to 2/7 PUSCHs per slot for different TBs</w:delText>
        </w:r>
      </w:del>
    </w:p>
    <w:p w14:paraId="1442C2D6" w14:textId="77777777" w:rsidR="00CF52D8" w:rsidRPr="00F35584" w:rsidRDefault="00CF52D8" w:rsidP="00CF52D8">
      <w:pPr>
        <w:pStyle w:val="PL"/>
        <w:rPr>
          <w:rFonts w:eastAsia="Malgun Gothic"/>
        </w:rPr>
      </w:pPr>
      <w:r w:rsidRPr="00F35584">
        <w:rPr>
          <w:rFonts w:eastAsia="Malgun Gothic"/>
        </w:rPr>
        <w:tab/>
        <w:t>pusch-DifferentTB-PerSlot</w:t>
      </w:r>
      <w:r w:rsidRPr="00F35584">
        <w:rPr>
          <w:rFonts w:eastAsia="Malgun Gothic"/>
        </w:rPr>
        <w:tab/>
      </w:r>
      <w:r>
        <w:rPr>
          <w:rFonts w:eastAsia="Malgun Gothic"/>
        </w:rPr>
        <w:tab/>
      </w:r>
      <w:ins w:id="1219" w:author="NTT DOCOMO, INC." w:date="2018-05-30T14:35:00Z">
        <w:r w:rsidRPr="00F35584">
          <w:rPr>
            <w:rFonts w:eastAsia="Malgun Gothic"/>
          </w:rPr>
          <w:tab/>
        </w:r>
      </w:ins>
      <w:r w:rsidRPr="00F35584">
        <w:rPr>
          <w:color w:val="993366"/>
        </w:rPr>
        <w:t>SEQUENCE</w:t>
      </w:r>
      <w:r w:rsidRPr="00F35584">
        <w:rPr>
          <w:rFonts w:eastAsia="Malgun Gothic"/>
        </w:rPr>
        <w:t xml:space="preserve"> {</w:t>
      </w:r>
    </w:p>
    <w:p w14:paraId="60394BCE" w14:textId="28D86098" w:rsidR="00CF52D8" w:rsidRPr="00F35584" w:rsidRDefault="00CF52D8" w:rsidP="00CF52D8">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ins w:id="1220" w:author="NTT DOCOMO, INC." w:date="2018-05-30T14:35:00Z">
        <w:r w:rsidRPr="00F35584">
          <w:rPr>
            <w:rFonts w:eastAsia="Malgun Gothic"/>
          </w:rPr>
          <w:tab/>
        </w:r>
      </w:ins>
      <w:r w:rsidRPr="00F35584">
        <w:rPr>
          <w:color w:val="993366"/>
        </w:rPr>
        <w:t>ENUMERATED</w:t>
      </w:r>
      <w:r w:rsidRPr="00F35584">
        <w:rPr>
          <w:rFonts w:eastAsia="Malgun Gothic"/>
        </w:rPr>
        <w:t xml:space="preserve"> {upto2, </w:t>
      </w:r>
      <w:ins w:id="1221" w:author="NTT DOCOMO, INC." w:date="2018-05-30T14:35:00Z">
        <w:r w:rsidR="00B73768">
          <w:rPr>
            <w:rFonts w:eastAsia="Malgun Gothic"/>
          </w:rPr>
          <w:t xml:space="preserve">upto4, </w:t>
        </w:r>
      </w:ins>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del w:id="1222" w:author="NTT DOCOMO, INC." w:date="2018-05-30T14:35:00Z">
        <w:r w:rsidR="00FD7354" w:rsidRPr="00F35584">
          <w:rPr>
            <w:lang w:eastAsia="ja-JP"/>
          </w:rPr>
          <w:tab/>
        </w:r>
      </w:del>
      <w:r w:rsidRPr="00F35584">
        <w:rPr>
          <w:color w:val="993366"/>
        </w:rPr>
        <w:t>OPTIONAL</w:t>
      </w:r>
      <w:r w:rsidRPr="00F35584">
        <w:rPr>
          <w:rFonts w:eastAsia="Malgun Gothic"/>
        </w:rPr>
        <w:t>,</w:t>
      </w:r>
    </w:p>
    <w:p w14:paraId="111E034B" w14:textId="0FFE706D" w:rsidR="00CF52D8" w:rsidRPr="00F35584" w:rsidRDefault="00CF52D8" w:rsidP="00CF52D8">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ins w:id="1223" w:author="NTT DOCOMO, INC." w:date="2018-05-30T14:35:00Z">
        <w:r w:rsidRPr="00F35584">
          <w:rPr>
            <w:rFonts w:eastAsia="Malgun Gothic"/>
          </w:rPr>
          <w:tab/>
        </w:r>
      </w:ins>
      <w:r w:rsidRPr="00F35584">
        <w:rPr>
          <w:color w:val="993366"/>
        </w:rPr>
        <w:t>ENUMERATED</w:t>
      </w:r>
      <w:r w:rsidRPr="00F35584">
        <w:rPr>
          <w:rFonts w:eastAsia="Malgun Gothic"/>
        </w:rPr>
        <w:t xml:space="preserve"> {upto2, </w:t>
      </w:r>
      <w:ins w:id="1224" w:author="NTT DOCOMO, INC." w:date="2018-05-30T14:35:00Z">
        <w:r w:rsidR="00B73768">
          <w:rPr>
            <w:rFonts w:eastAsia="Malgun Gothic"/>
          </w:rPr>
          <w:t xml:space="preserve">upto4, </w:t>
        </w:r>
      </w:ins>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del w:id="1225" w:author="NTT DOCOMO, INC." w:date="2018-05-30T14:35:00Z">
        <w:r w:rsidR="00FD7354" w:rsidRPr="00F35584">
          <w:rPr>
            <w:lang w:eastAsia="ja-JP"/>
          </w:rPr>
          <w:tab/>
        </w:r>
      </w:del>
      <w:r w:rsidRPr="00F35584">
        <w:rPr>
          <w:color w:val="993366"/>
        </w:rPr>
        <w:t>OPTIONAL</w:t>
      </w:r>
      <w:r w:rsidRPr="00F35584">
        <w:rPr>
          <w:rFonts w:eastAsia="Malgun Gothic"/>
        </w:rPr>
        <w:t>,</w:t>
      </w:r>
    </w:p>
    <w:p w14:paraId="47710579" w14:textId="2F2BCAD5" w:rsidR="00CF52D8" w:rsidRPr="00F35584" w:rsidRDefault="00CF52D8" w:rsidP="00CF52D8">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ins w:id="1226" w:author="NTT DOCOMO, INC." w:date="2018-05-30T14:35:00Z">
        <w:r w:rsidRPr="00F35584">
          <w:rPr>
            <w:rFonts w:eastAsia="Malgun Gothic"/>
          </w:rPr>
          <w:tab/>
        </w:r>
      </w:ins>
      <w:r w:rsidRPr="00F35584">
        <w:rPr>
          <w:color w:val="993366"/>
        </w:rPr>
        <w:t>ENUMERATED</w:t>
      </w:r>
      <w:r w:rsidRPr="00F35584">
        <w:rPr>
          <w:rFonts w:eastAsia="Malgun Gothic"/>
        </w:rPr>
        <w:t xml:space="preserve"> {upto2, </w:t>
      </w:r>
      <w:ins w:id="1227" w:author="NTT DOCOMO, INC." w:date="2018-05-30T14:35:00Z">
        <w:r w:rsidR="00B73768">
          <w:rPr>
            <w:rFonts w:eastAsia="Malgun Gothic"/>
          </w:rPr>
          <w:t xml:space="preserve">upto4, </w:t>
        </w:r>
      </w:ins>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del w:id="1228" w:author="NTT DOCOMO, INC." w:date="2018-05-30T14:35:00Z">
        <w:r w:rsidR="00FD7354" w:rsidRPr="00F35584">
          <w:rPr>
            <w:lang w:eastAsia="ja-JP"/>
          </w:rPr>
          <w:tab/>
        </w:r>
      </w:del>
      <w:r w:rsidRPr="00F35584">
        <w:rPr>
          <w:color w:val="993366"/>
        </w:rPr>
        <w:t>OPTIONAL</w:t>
      </w:r>
      <w:r w:rsidRPr="00F35584">
        <w:rPr>
          <w:rFonts w:eastAsia="Malgun Gothic"/>
        </w:rPr>
        <w:t>,</w:t>
      </w:r>
    </w:p>
    <w:p w14:paraId="55EBD9C2" w14:textId="3E1120ED" w:rsidR="00CF52D8" w:rsidRPr="00F35584" w:rsidRDefault="00CF52D8" w:rsidP="00CF52D8">
      <w:pPr>
        <w:pStyle w:val="PL"/>
        <w:rPr>
          <w:rFonts w:eastAsia="Malgun Gothic"/>
        </w:rPr>
      </w:pPr>
      <w:r w:rsidRPr="00F35584">
        <w:rPr>
          <w:rFonts w:eastAsia="Malgun Gothic"/>
        </w:rPr>
        <w:lastRenderedPageBreak/>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ins w:id="1229" w:author="NTT DOCOMO, INC." w:date="2018-05-30T14:35:00Z">
        <w:r w:rsidRPr="00F35584">
          <w:rPr>
            <w:rFonts w:eastAsia="Malgun Gothic"/>
          </w:rPr>
          <w:tab/>
        </w:r>
      </w:ins>
      <w:r w:rsidRPr="00F35584">
        <w:rPr>
          <w:color w:val="993366"/>
        </w:rPr>
        <w:t>ENUMERATED</w:t>
      </w:r>
      <w:r w:rsidRPr="00F35584">
        <w:rPr>
          <w:rFonts w:eastAsia="Malgun Gothic"/>
        </w:rPr>
        <w:t xml:space="preserve"> {upto2, </w:t>
      </w:r>
      <w:ins w:id="1230" w:author="NTT DOCOMO, INC." w:date="2018-05-30T14:35:00Z">
        <w:r w:rsidR="00B73768">
          <w:rPr>
            <w:rFonts w:eastAsia="Malgun Gothic"/>
          </w:rPr>
          <w:t xml:space="preserve">upto4, </w:t>
        </w:r>
      </w:ins>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del w:id="1231" w:author="NTT DOCOMO, INC." w:date="2018-05-30T14:35:00Z">
        <w:r w:rsidR="00FD7354" w:rsidRPr="00F35584">
          <w:rPr>
            <w:lang w:eastAsia="ja-JP"/>
          </w:rPr>
          <w:tab/>
        </w:r>
      </w:del>
      <w:r w:rsidRPr="00F35584">
        <w:rPr>
          <w:color w:val="993366"/>
        </w:rPr>
        <w:t>OPTIONAL</w:t>
      </w:r>
    </w:p>
    <w:p w14:paraId="540DC968" w14:textId="77777777" w:rsidR="00CF52D8" w:rsidRPr="00F35584" w:rsidRDefault="00CF52D8" w:rsidP="00CF52D8">
      <w:pPr>
        <w:pStyle w:val="PL"/>
        <w:rPr>
          <w:rFonts w:eastAsia="Malgun Gothic"/>
        </w:rPr>
      </w:pPr>
      <w:r w:rsidRPr="00F35584">
        <w:rPr>
          <w:rFonts w:eastAsia="Malgun Gothic"/>
        </w:rPr>
        <w:tab/>
        <w:t>}</w:t>
      </w:r>
      <w:ins w:id="1232" w:author="NTT DOCOMO, INC." w:date="2018-05-30T14:35:00Z">
        <w:r w:rsidRPr="00F35584">
          <w:rPr>
            <w:rFonts w:eastAsia="Malgun Gothic"/>
          </w:rPr>
          <w:tab/>
        </w:r>
      </w:ins>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3228EBE1" w14:textId="77777777" w:rsidR="00FD7354" w:rsidRPr="00F35584" w:rsidRDefault="00FD7354" w:rsidP="00FC7F0F">
      <w:pPr>
        <w:pStyle w:val="PL"/>
        <w:rPr>
          <w:del w:id="1233" w:author="NTT DOCOMO, INC." w:date="2018-05-30T14:35:00Z"/>
          <w:rFonts w:eastAsia="Malgun Gothic"/>
          <w:color w:val="808080"/>
        </w:rPr>
      </w:pPr>
      <w:del w:id="1234" w:author="NTT DOCOMO, INC." w:date="2018-05-30T14:35:00Z">
        <w:r w:rsidRPr="00F35584">
          <w:rPr>
            <w:rFonts w:eastAsia="Malgun Gothic"/>
            <w:color w:val="808080"/>
          </w:rPr>
          <w:delText>-- R1 6-7: Two PUCCH group</w:delText>
        </w:r>
      </w:del>
    </w:p>
    <w:p w14:paraId="66EDF106" w14:textId="77777777" w:rsidR="00FD7354" w:rsidRPr="00F35584" w:rsidRDefault="00CF52D8" w:rsidP="00FC7F0F">
      <w:pPr>
        <w:pStyle w:val="PL"/>
        <w:rPr>
          <w:del w:id="1235" w:author="NTT DOCOMO, INC." w:date="2018-05-30T14:35:00Z"/>
          <w:rFonts w:eastAsia="Malgun Gothic"/>
        </w:rPr>
      </w:pPr>
      <w:r w:rsidRPr="00F35584">
        <w:rPr>
          <w:rFonts w:eastAsia="Malgun Gothic"/>
        </w:rPr>
        <w:tab/>
        <w:t>twoPUCCH-Group</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del w:id="1236" w:author="NTT DOCOMO, INC." w:date="2018-05-30T14:35:00Z">
        <w:r w:rsidR="00FD7354" w:rsidRPr="00F35584">
          <w:rPr>
            <w:color w:val="993366"/>
          </w:rPr>
          <w:delText>ENUMERATED</w:delText>
        </w:r>
        <w:r w:rsidR="00FD7354" w:rsidRPr="00F35584">
          <w:rPr>
            <w:lang w:eastAsia="ja-JP"/>
          </w:rPr>
          <w:delText xml:space="preserve"> {supported}</w:delText>
        </w:r>
        <w:r w:rsidR="00FD7354" w:rsidRPr="00F35584">
          <w:rPr>
            <w:lang w:eastAsia="ja-JP"/>
          </w:rPr>
          <w:tab/>
        </w:r>
        <w:r w:rsidR="00FD7354" w:rsidRPr="00F35584">
          <w:rPr>
            <w:lang w:eastAsia="ja-JP"/>
          </w:rPr>
          <w:tab/>
        </w:r>
        <w:r w:rsidR="00FD7354" w:rsidRPr="00F35584">
          <w:rPr>
            <w:lang w:eastAsia="ja-JP"/>
          </w:rPr>
          <w:tab/>
        </w:r>
        <w:r w:rsidR="00FD7354" w:rsidRPr="00F35584">
          <w:rPr>
            <w:lang w:eastAsia="ja-JP"/>
          </w:rPr>
          <w:tab/>
        </w:r>
        <w:r w:rsidR="00FD7354" w:rsidRPr="00F35584">
          <w:rPr>
            <w:lang w:eastAsia="ja-JP"/>
          </w:rPr>
          <w:tab/>
        </w:r>
        <w:r w:rsidR="00FD7354" w:rsidRPr="00F35584">
          <w:rPr>
            <w:lang w:eastAsia="ja-JP"/>
          </w:rPr>
          <w:tab/>
        </w:r>
        <w:r w:rsidR="00FD7354" w:rsidRPr="00F35584">
          <w:rPr>
            <w:color w:val="993366"/>
          </w:rPr>
          <w:delText>OPTIONAL</w:delText>
        </w:r>
        <w:r w:rsidR="00FD7354" w:rsidRPr="00F35584">
          <w:rPr>
            <w:lang w:eastAsia="ja-JP"/>
          </w:rPr>
          <w:delText>,</w:delText>
        </w:r>
      </w:del>
    </w:p>
    <w:p w14:paraId="51446EA9" w14:textId="77777777" w:rsidR="00FD7354" w:rsidRPr="00F35584" w:rsidRDefault="00FD7354" w:rsidP="00FC7F0F">
      <w:pPr>
        <w:pStyle w:val="PL"/>
        <w:rPr>
          <w:del w:id="1237" w:author="NTT DOCOMO, INC." w:date="2018-05-30T14:35:00Z"/>
          <w:rFonts w:eastAsia="Malgun Gothic"/>
          <w:color w:val="808080"/>
        </w:rPr>
      </w:pPr>
      <w:del w:id="1238" w:author="NTT DOCOMO, INC." w:date="2018-05-30T14:35:00Z">
        <w:r w:rsidRPr="00F35584">
          <w:rPr>
            <w:rFonts w:eastAsia="Malgun Gothic"/>
            <w:color w:val="808080"/>
          </w:rPr>
          <w:delText>-- R1 6-8: Different numerology across PUCCH groups</w:delText>
        </w:r>
      </w:del>
    </w:p>
    <w:p w14:paraId="4956306C" w14:textId="77777777" w:rsidR="00FD7354" w:rsidRPr="00F35584" w:rsidRDefault="00FD7354" w:rsidP="00FC7F0F">
      <w:pPr>
        <w:pStyle w:val="PL"/>
        <w:rPr>
          <w:del w:id="1239" w:author="NTT DOCOMO, INC." w:date="2018-05-30T14:35:00Z"/>
          <w:rFonts w:eastAsia="Malgun Gothic"/>
        </w:rPr>
      </w:pPr>
      <w:del w:id="1240" w:author="NTT DOCOMO, INC." w:date="2018-05-30T14:35:00Z">
        <w:r w:rsidRPr="00F35584">
          <w:rPr>
            <w:rFonts w:eastAsia="Malgun Gothic"/>
          </w:rPr>
          <w:tab/>
          <w:delText>diffNumerologyAcrossPUCCH-Group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0A8C6FB6" w14:textId="77777777" w:rsidR="00FD7354" w:rsidRPr="00F35584" w:rsidRDefault="00FD7354" w:rsidP="00FC7F0F">
      <w:pPr>
        <w:pStyle w:val="PL"/>
        <w:rPr>
          <w:del w:id="1241" w:author="NTT DOCOMO, INC." w:date="2018-05-30T14:35:00Z"/>
          <w:rFonts w:eastAsia="Malgun Gothic"/>
          <w:color w:val="808080"/>
        </w:rPr>
      </w:pPr>
      <w:del w:id="1242" w:author="NTT DOCOMO, INC." w:date="2018-05-30T14:35:00Z">
        <w:r w:rsidRPr="00F35584">
          <w:rPr>
            <w:rFonts w:eastAsia="Malgun Gothic"/>
            <w:color w:val="808080"/>
          </w:rPr>
          <w:delText>-- R1 6-9: Different numerologies across carriers within the same PUCCH group</w:delText>
        </w:r>
      </w:del>
    </w:p>
    <w:p w14:paraId="2FF48422" w14:textId="48A64FBD" w:rsidR="00CF52D8" w:rsidRPr="00F35584" w:rsidRDefault="00FD7354" w:rsidP="00CF52D8">
      <w:pPr>
        <w:pStyle w:val="PL"/>
        <w:rPr>
          <w:rFonts w:eastAsia="Malgun Gothic"/>
        </w:rPr>
      </w:pPr>
      <w:del w:id="1243" w:author="NTT DOCOMO, INC." w:date="2018-05-30T14:35:00Z">
        <w:r w:rsidRPr="00F35584">
          <w:rPr>
            <w:rFonts w:eastAsia="Malgun Gothic"/>
          </w:rPr>
          <w:tab/>
          <w:delText>diffNumerologyWithinPUCCH-Group</w:delText>
        </w:r>
        <w:r w:rsidRPr="00F35584">
          <w:rPr>
            <w:rFonts w:eastAsia="Malgun Gothic"/>
          </w:rPr>
          <w:tab/>
        </w:r>
      </w:del>
      <w:ins w:id="1244" w:author="NTT DOCOMO, INC." w:date="2018-05-30T14:35:00Z">
        <w:r w:rsidR="00CF52D8" w:rsidRPr="00F35584">
          <w:rPr>
            <w:rFonts w:eastAsia="Malgun Gothic"/>
          </w:rPr>
          <w:tab/>
        </w:r>
      </w:ins>
      <w:r w:rsidR="00CF52D8" w:rsidRPr="00F35584">
        <w:rPr>
          <w:color w:val="993366"/>
        </w:rPr>
        <w:t>ENUMERATED</w:t>
      </w:r>
      <w:r w:rsidR="00CF52D8" w:rsidRPr="00F35584">
        <w:rPr>
          <w:lang w:eastAsia="ja-JP"/>
        </w:rPr>
        <w:t xml:space="preserve"> {supported}</w:t>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color w:val="993366"/>
        </w:rPr>
        <w:t>OPTIONAL</w:t>
      </w:r>
      <w:r w:rsidR="00CF52D8" w:rsidRPr="00F35584">
        <w:rPr>
          <w:lang w:eastAsia="ja-JP"/>
        </w:rPr>
        <w:t>,</w:t>
      </w:r>
    </w:p>
    <w:p w14:paraId="2F4DEF76" w14:textId="77777777" w:rsidR="00FD7354" w:rsidRPr="00F35584" w:rsidRDefault="00FD7354" w:rsidP="00FC7F0F">
      <w:pPr>
        <w:pStyle w:val="PL"/>
        <w:rPr>
          <w:del w:id="1245" w:author="NTT DOCOMO, INC." w:date="2018-05-30T14:35:00Z"/>
          <w:rFonts w:eastAsia="Malgun Gothic"/>
          <w:color w:val="808080"/>
        </w:rPr>
      </w:pPr>
      <w:del w:id="1246" w:author="NTT DOCOMO, INC." w:date="2018-05-30T14:35:00Z">
        <w:r w:rsidRPr="00F35584">
          <w:rPr>
            <w:rFonts w:eastAsia="Malgun Gothic"/>
            <w:color w:val="808080"/>
          </w:rPr>
          <w:delText>-- R1 6-10: Cross carrier scheduling</w:delText>
        </w:r>
      </w:del>
    </w:p>
    <w:p w14:paraId="527DCEAA" w14:textId="5BE847A0" w:rsidR="00CF52D8" w:rsidRPr="00F35584" w:rsidRDefault="00FD7354" w:rsidP="00CF52D8">
      <w:pPr>
        <w:pStyle w:val="PL"/>
        <w:rPr>
          <w:rFonts w:eastAsia="Malgun Gothic"/>
        </w:rPr>
      </w:pPr>
      <w:del w:id="1247" w:author="NTT DOCOMO, INC." w:date="2018-05-30T14:35:00Z">
        <w:r w:rsidRPr="00F35584">
          <w:rPr>
            <w:rFonts w:eastAsia="Malgun Gothic"/>
          </w:rPr>
          <w:tab/>
          <w:delText>crossCarrierScheduling</w:delText>
        </w:r>
        <w:r w:rsidRPr="00F35584">
          <w:rPr>
            <w:rFonts w:eastAsia="Malgun Gothic"/>
          </w:rPr>
          <w:tab/>
        </w:r>
        <w:r w:rsidRPr="00F35584">
          <w:rPr>
            <w:rFonts w:eastAsia="Malgun Gothic"/>
          </w:rPr>
          <w:tab/>
        </w:r>
      </w:del>
      <w:ins w:id="1248" w:author="NTT DOCOMO, INC." w:date="2018-05-30T14:35:00Z">
        <w:r w:rsidR="00CF52D8" w:rsidRPr="00F35584">
          <w:rPr>
            <w:rFonts w:eastAsia="Malgun Gothic"/>
          </w:rPr>
          <w:tab/>
          <w:t>diffNumerologyAcrossPUCCH-Group</w:t>
        </w:r>
        <w:r w:rsidR="00CF52D8">
          <w:rPr>
            <w:rFonts w:eastAsia="Malgun Gothic"/>
          </w:rPr>
          <w:tab/>
        </w:r>
      </w:ins>
      <w:r w:rsidR="00CF52D8" w:rsidRPr="00F35584">
        <w:rPr>
          <w:rFonts w:eastAsia="Malgun Gothic"/>
        </w:rPr>
        <w:tab/>
      </w:r>
      <w:r w:rsidR="00CF52D8" w:rsidRPr="00F35584">
        <w:rPr>
          <w:color w:val="993366"/>
        </w:rPr>
        <w:t>ENUMERATED</w:t>
      </w:r>
      <w:r w:rsidR="00CF52D8" w:rsidRPr="00F35584">
        <w:rPr>
          <w:lang w:eastAsia="ja-JP"/>
        </w:rPr>
        <w:t xml:space="preserve"> {supported}</w:t>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color w:val="993366"/>
        </w:rPr>
        <w:t>OPTIONAL</w:t>
      </w:r>
      <w:r w:rsidR="00CF52D8" w:rsidRPr="00F35584">
        <w:rPr>
          <w:lang w:eastAsia="ja-JP"/>
        </w:rPr>
        <w:t>,</w:t>
      </w:r>
    </w:p>
    <w:p w14:paraId="7910A315" w14:textId="77777777" w:rsidR="00FD7354" w:rsidRPr="00F35584" w:rsidRDefault="00FD7354" w:rsidP="00FC7F0F">
      <w:pPr>
        <w:pStyle w:val="PL"/>
        <w:rPr>
          <w:del w:id="1249" w:author="NTT DOCOMO, INC." w:date="2018-05-30T14:35:00Z"/>
          <w:rFonts w:eastAsia="Malgun Gothic"/>
          <w:color w:val="808080"/>
        </w:rPr>
      </w:pPr>
      <w:del w:id="1250" w:author="NTT DOCOMO, INC." w:date="2018-05-30T14:35:00Z">
        <w:r w:rsidRPr="00F35584">
          <w:rPr>
            <w:rFonts w:eastAsia="Malgun Gothic"/>
            <w:color w:val="808080"/>
          </w:rPr>
          <w:delText>-- R1 6-11: Number of supported TAGs</w:delText>
        </w:r>
      </w:del>
    </w:p>
    <w:p w14:paraId="3F6E2015" w14:textId="77777777" w:rsidR="00CF52D8" w:rsidRPr="00F35584" w:rsidRDefault="00CF52D8" w:rsidP="00CF52D8">
      <w:pPr>
        <w:pStyle w:val="PL"/>
        <w:rPr>
          <w:ins w:id="1251" w:author="NTT DOCOMO, INC." w:date="2018-05-30T14:35:00Z"/>
          <w:rFonts w:eastAsia="Malgun Gothic"/>
        </w:rPr>
      </w:pPr>
      <w:ins w:id="1252" w:author="NTT DOCOMO, INC." w:date="2018-05-30T14:35:00Z">
        <w:r w:rsidRPr="00F35584">
          <w:rPr>
            <w:rFonts w:eastAsia="Malgun Gothic"/>
          </w:rPr>
          <w:tab/>
          <w:t>diffNumerologyWithinPUCCH-Group</w:t>
        </w:r>
        <w:r>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7ED194AD" w14:textId="77777777" w:rsidR="00CF52D8" w:rsidRPr="00F35584" w:rsidRDefault="00CF52D8" w:rsidP="00CF52D8">
      <w:pPr>
        <w:pStyle w:val="PL"/>
        <w:rPr>
          <w:rFonts w:eastAsia="Malgun Gothic"/>
        </w:rPr>
      </w:pPr>
      <w:r w:rsidRPr="00F35584">
        <w:rPr>
          <w:rFonts w:eastAsia="Malgun Gothic"/>
        </w:rPr>
        <w:tab/>
        <w:t>supportedNumberTAG</w:t>
      </w:r>
      <w:r w:rsidRPr="00F35584">
        <w:rPr>
          <w:rFonts w:eastAsia="Malgun Gothic"/>
        </w:rPr>
        <w:tab/>
      </w:r>
      <w:r w:rsidRPr="00F35584">
        <w:rPr>
          <w:rFonts w:eastAsia="Malgun Gothic"/>
        </w:rPr>
        <w:tab/>
      </w:r>
      <w:r>
        <w:rPr>
          <w:rFonts w:eastAsia="Malgun Gothic"/>
        </w:rPr>
        <w:tab/>
      </w:r>
      <w:r w:rsidRPr="00F35584">
        <w:rPr>
          <w:rFonts w:eastAsia="Malgun Gothic"/>
        </w:rPr>
        <w:tab/>
      </w:r>
      <w:ins w:id="1253" w:author="NTT DOCOMO, INC." w:date="2018-05-30T14:35:00Z">
        <w:r w:rsidRPr="00F35584">
          <w:rPr>
            <w:rFonts w:eastAsia="Malgun Gothic"/>
          </w:rPr>
          <w:tab/>
        </w:r>
      </w:ins>
      <w:r w:rsidRPr="00F35584">
        <w:rPr>
          <w:color w:val="993366"/>
        </w:rPr>
        <w:t>ENUMERATED</w:t>
      </w:r>
      <w:r w:rsidRPr="00F35584">
        <w:rPr>
          <w:rFonts w:eastAsia="Malgun Gothic"/>
        </w:rPr>
        <w:t xml:space="preserve"> {n2, n3, n4}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0E4D544B" w14:textId="77777777" w:rsidR="00FD7354" w:rsidRPr="00F35584" w:rsidRDefault="00FD7354" w:rsidP="00FC7F0F">
      <w:pPr>
        <w:pStyle w:val="PL"/>
        <w:rPr>
          <w:del w:id="1254" w:author="NTT DOCOMO, INC." w:date="2018-05-30T14:35:00Z"/>
          <w:color w:val="808080"/>
          <w:lang w:eastAsia="ja-JP"/>
        </w:rPr>
      </w:pPr>
      <w:del w:id="1255" w:author="NTT DOCOMO, INC." w:date="2018-05-30T14:35:00Z">
        <w:r w:rsidRPr="00F35584">
          <w:rPr>
            <w:color w:val="808080"/>
            <w:lang w:eastAsia="ja-JP"/>
          </w:rPr>
          <w:delText>-- R1 6-18: Supplemental uplink with dynamic switch</w:delText>
        </w:r>
      </w:del>
    </w:p>
    <w:p w14:paraId="4941A2E3" w14:textId="77777777" w:rsidR="00CF52D8" w:rsidRPr="00F35584" w:rsidRDefault="00CF52D8" w:rsidP="00CF52D8">
      <w:pPr>
        <w:pStyle w:val="PL"/>
        <w:rPr>
          <w:lang w:eastAsia="ja-JP"/>
        </w:rPr>
      </w:pPr>
      <w:r w:rsidRPr="00F35584">
        <w:rPr>
          <w:lang w:eastAsia="ja-JP"/>
        </w:rPr>
        <w:tab/>
        <w:t>dynamicSwitchSUL</w:t>
      </w:r>
      <w:r w:rsidRPr="00F35584">
        <w:rPr>
          <w:lang w:eastAsia="ja-JP"/>
        </w:rPr>
        <w:tab/>
      </w:r>
      <w:r w:rsidRPr="00F35584">
        <w:rPr>
          <w:lang w:eastAsia="ja-JP"/>
        </w:rPr>
        <w:tab/>
      </w:r>
      <w:r w:rsidRPr="00F35584">
        <w:rPr>
          <w:lang w:eastAsia="ja-JP"/>
        </w:rPr>
        <w:tab/>
      </w:r>
      <w:r>
        <w:rPr>
          <w:lang w:eastAsia="ja-JP"/>
        </w:rPr>
        <w:tab/>
      </w:r>
      <w:ins w:id="1256" w:author="NTT DOCOMO, INC." w:date="2018-05-30T14:35:00Z">
        <w:r w:rsidRPr="00F35584">
          <w:rPr>
            <w:lang w:eastAsia="ja-JP"/>
          </w:rPr>
          <w:tab/>
        </w:r>
      </w:ins>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47A777DE" w14:textId="77777777" w:rsidR="00FD7354" w:rsidRPr="00F35584" w:rsidRDefault="00FD7354" w:rsidP="00FC7F0F">
      <w:pPr>
        <w:pStyle w:val="PL"/>
        <w:rPr>
          <w:del w:id="1257" w:author="NTT DOCOMO, INC." w:date="2018-05-30T14:35:00Z"/>
          <w:color w:val="808080"/>
          <w:lang w:eastAsia="ja-JP"/>
        </w:rPr>
      </w:pPr>
      <w:del w:id="1258" w:author="NTT DOCOMO, INC." w:date="2018-05-30T14:35:00Z">
        <w:r w:rsidRPr="00F35584">
          <w:rPr>
            <w:color w:val="808080"/>
            <w:lang w:eastAsia="ja-JP"/>
          </w:rPr>
          <w:delText>-- R1 6-19: Simultaneous transmission of SRS on an SUL/non-SUL carrier and PUSCH/PUCCH/SRS/PRACH on the other UL carrier in the same cell</w:delText>
        </w:r>
      </w:del>
    </w:p>
    <w:p w14:paraId="7EAE6972" w14:textId="77777777" w:rsidR="00FD7354" w:rsidRPr="00F35584" w:rsidRDefault="00FD7354" w:rsidP="00FC7F0F">
      <w:pPr>
        <w:pStyle w:val="PL"/>
        <w:rPr>
          <w:del w:id="1259" w:author="NTT DOCOMO, INC." w:date="2018-05-30T14:35:00Z"/>
          <w:color w:val="808080"/>
          <w:lang w:eastAsia="ja-JP"/>
        </w:rPr>
      </w:pPr>
      <w:del w:id="1260" w:author="NTT DOCOMO, INC." w:date="2018-05-30T14:35:00Z">
        <w:r w:rsidRPr="00F35584">
          <w:rPr>
            <w:color w:val="808080"/>
            <w:lang w:eastAsia="ja-JP"/>
          </w:rPr>
          <w:delText>-- Details on the channel/signal combination are to be described in TS 38.306</w:delText>
        </w:r>
      </w:del>
    </w:p>
    <w:p w14:paraId="7612C9FC" w14:textId="77777777" w:rsidR="00CF52D8" w:rsidRPr="00F35584" w:rsidRDefault="00CF52D8" w:rsidP="00CF52D8">
      <w:pPr>
        <w:pStyle w:val="PL"/>
        <w:rPr>
          <w:lang w:eastAsia="ja-JP"/>
        </w:rPr>
      </w:pPr>
      <w:r w:rsidRPr="00F35584">
        <w:rPr>
          <w:lang w:eastAsia="ja-JP"/>
        </w:rPr>
        <w:tab/>
      </w:r>
      <w:r w:rsidRPr="00F35584">
        <w:rPr>
          <w:rFonts w:eastAsia="Malgun Gothic"/>
        </w:rPr>
        <w:t>simultaneousTxSUL-NonSUL</w:t>
      </w:r>
      <w:r w:rsidRPr="00F35584">
        <w:rPr>
          <w:rFonts w:eastAsia="Malgun Gothic"/>
        </w:rPr>
        <w:tab/>
      </w:r>
      <w:r>
        <w:rPr>
          <w:rFonts w:eastAsia="Malgun Gothic"/>
        </w:rPr>
        <w:tab/>
      </w:r>
      <w:ins w:id="1261" w:author="NTT DOCOMO, INC." w:date="2018-05-30T14:35:00Z">
        <w:r w:rsidRPr="00F35584">
          <w:rPr>
            <w:rFonts w:eastAsia="Malgun Gothic"/>
          </w:rPr>
          <w:tab/>
        </w:r>
      </w:ins>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7AA333CD" w14:textId="77777777" w:rsidR="00FD7354" w:rsidRPr="00F35584" w:rsidRDefault="00FD7354" w:rsidP="00FC7F0F">
      <w:pPr>
        <w:pStyle w:val="PL"/>
        <w:rPr>
          <w:del w:id="1262" w:author="NTT DOCOMO, INC." w:date="2018-05-30T14:35:00Z"/>
          <w:color w:val="808080"/>
          <w:lang w:eastAsia="ja-JP"/>
        </w:rPr>
      </w:pPr>
      <w:del w:id="1263" w:author="NTT DOCOMO, INC." w:date="2018-05-30T14:35:00Z">
        <w:r w:rsidRPr="00F35584">
          <w:rPr>
            <w:color w:val="808080"/>
            <w:lang w:eastAsia="ja-JP"/>
          </w:rPr>
          <w:delText xml:space="preserve">-- R1 6-22: </w:delText>
        </w:r>
      </w:del>
      <w:ins w:id="1264" w:author="NTT DOCOMO, INC." w:date="2018-05-30T14:35:00Z">
        <w:r w:rsidR="00CF52D8" w:rsidRPr="00F35584">
          <w:rPr>
            <w:lang w:eastAsia="ja-JP"/>
          </w:rPr>
          <w:tab/>
          <w:t>searchSpaceSharingCA-</w:t>
        </w:r>
      </w:ins>
      <w:r w:rsidR="00CF52D8" w:rsidRPr="00F35584">
        <w:rPr>
          <w:rPrChange w:id="1265" w:author="NTT DOCOMO, INC." w:date="2018-05-30T14:35:00Z">
            <w:rPr>
              <w:color w:val="808080"/>
            </w:rPr>
          </w:rPrChange>
        </w:rPr>
        <w:t>UL</w:t>
      </w:r>
      <w:del w:id="1266" w:author="NTT DOCOMO, INC." w:date="2018-05-30T14:35:00Z">
        <w:r w:rsidRPr="00F35584">
          <w:rPr>
            <w:color w:val="808080"/>
            <w:lang w:eastAsia="ja-JP"/>
          </w:rPr>
          <w:delText xml:space="preserve"> search space sharing for CA</w:delText>
        </w:r>
      </w:del>
    </w:p>
    <w:p w14:paraId="49DBBB7D" w14:textId="62073E1A" w:rsidR="00CF52D8" w:rsidRDefault="00FD7354" w:rsidP="00CF52D8">
      <w:pPr>
        <w:pStyle w:val="PL"/>
      </w:pPr>
      <w:bookmarkStart w:id="1267" w:name="_Hlk508824709"/>
      <w:del w:id="1268" w:author="NTT DOCOMO, INC." w:date="2018-05-30T14:35:00Z">
        <w:r w:rsidRPr="00F35584">
          <w:rPr>
            <w:lang w:eastAsia="ja-JP"/>
          </w:rPr>
          <w:tab/>
          <w:delText>searchSpaceSharingCA-UL</w:delText>
        </w:r>
      </w:del>
      <w:ins w:id="1269" w:author="NTT DOCOMO, INC." w:date="2018-05-30T14:35:00Z">
        <w:r w:rsidR="00CF52D8" w:rsidRPr="00F35584">
          <w:rPr>
            <w:lang w:eastAsia="ja-JP"/>
          </w:rPr>
          <w:tab/>
        </w:r>
      </w:ins>
      <w:r w:rsidR="00CF52D8">
        <w:rPr>
          <w:lang w:eastAsia="ja-JP"/>
        </w:rPr>
        <w:tab/>
      </w:r>
      <w:r w:rsidR="00CF52D8" w:rsidRPr="00F35584">
        <w:rPr>
          <w:lang w:eastAsia="ja-JP"/>
        </w:rPr>
        <w:tab/>
      </w:r>
      <w:r w:rsidR="00CF52D8" w:rsidRPr="00F35584">
        <w:rPr>
          <w:lang w:eastAsia="ja-JP"/>
        </w:rPr>
        <w:tab/>
      </w:r>
      <w:r w:rsidR="00CF52D8" w:rsidRPr="00F35584">
        <w:rPr>
          <w:color w:val="993366"/>
        </w:rPr>
        <w:t>ENUMERATED</w:t>
      </w:r>
      <w:r w:rsidR="00CF52D8" w:rsidRPr="00F35584">
        <w:rPr>
          <w:lang w:eastAsia="ja-JP"/>
        </w:rPr>
        <w:t xml:space="preserve"> {supported}</w:t>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color w:val="993366"/>
        </w:rPr>
        <w:t>OPTIONAL</w:t>
      </w:r>
      <w:ins w:id="1270" w:author="NTT DOCOMO, INC." w:date="2018-05-30T14:35:00Z">
        <w:r w:rsidR="00DE0799" w:rsidRPr="00DE0799">
          <w:t>,</w:t>
        </w:r>
      </w:ins>
    </w:p>
    <w:bookmarkEnd w:id="1267"/>
    <w:p w14:paraId="0DB47677" w14:textId="77777777" w:rsidR="00DE0799" w:rsidRPr="00F35584" w:rsidRDefault="00DE0799" w:rsidP="00CF52D8">
      <w:pPr>
        <w:pStyle w:val="PL"/>
        <w:rPr>
          <w:ins w:id="1271" w:author="NTT DOCOMO, INC." w:date="2018-05-30T14:35:00Z"/>
          <w:lang w:eastAsia="ja-JP"/>
        </w:rPr>
      </w:pPr>
      <w:ins w:id="1272" w:author="NTT DOCOMO, INC." w:date="2018-05-30T14:35:00Z">
        <w:r>
          <w:tab/>
        </w:r>
        <w:r>
          <w:rPr>
            <w:rFonts w:eastAsia="Malgun Gothic"/>
          </w:rPr>
          <w:t>csi-ReportFramework</w:t>
        </w:r>
        <w:r>
          <w:rPr>
            <w:rFonts w:eastAsia="Malgun Gothic"/>
          </w:rPr>
          <w:tab/>
        </w:r>
        <w:r>
          <w:rPr>
            <w:rFonts w:eastAsia="Malgun Gothic"/>
          </w:rPr>
          <w:tab/>
        </w:r>
        <w:r>
          <w:rPr>
            <w:rFonts w:eastAsia="Malgun Gothic"/>
          </w:rPr>
          <w:tab/>
        </w:r>
        <w:r>
          <w:rPr>
            <w:rFonts w:eastAsia="Malgun Gothic"/>
          </w:rPr>
          <w:tab/>
        </w:r>
        <w:r>
          <w:rPr>
            <w:rFonts w:eastAsia="Malgun Gothic"/>
          </w:rPr>
          <w:tab/>
          <w:t>CSI-ReportFramework</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sidRPr="00F35584">
          <w:rPr>
            <w:color w:val="993366"/>
          </w:rPr>
          <w:t>OPTIONAL</w:t>
        </w:r>
        <w:r w:rsidR="00A31EE0" w:rsidRPr="00A31EE0">
          <w:t>,</w:t>
        </w:r>
      </w:ins>
    </w:p>
    <w:p w14:paraId="5F3174B7" w14:textId="77777777" w:rsidR="00A31EE0" w:rsidRPr="00F35584" w:rsidRDefault="00A31EE0" w:rsidP="00A31EE0">
      <w:pPr>
        <w:pStyle w:val="PL"/>
        <w:rPr>
          <w:ins w:id="1273" w:author="NTT DOCOMO, INC." w:date="2018-05-30T14:35:00Z"/>
          <w:lang w:eastAsia="ja-JP"/>
        </w:rPr>
      </w:pPr>
      <w:ins w:id="1274"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Pr>
            <w:lang w:eastAsia="ja-JP"/>
          </w:rPr>
          <w:tab/>
        </w:r>
        <w:r>
          <w:rPr>
            <w:lang w:eastAsia="ja-JP"/>
          </w:rPr>
          <w:tab/>
        </w:r>
        <w:r w:rsidRPr="00F35584">
          <w:rPr>
            <w:color w:val="993366"/>
          </w:rPr>
          <w:t>OPTIONAL</w:t>
        </w:r>
        <w:r w:rsidRPr="00F35584">
          <w:rPr>
            <w:lang w:eastAsia="ja-JP"/>
          </w:rPr>
          <w:t>,</w:t>
        </w:r>
      </w:ins>
    </w:p>
    <w:p w14:paraId="0757873F" w14:textId="77777777" w:rsidR="00A31EE0" w:rsidRPr="00F35584" w:rsidRDefault="00A31EE0" w:rsidP="00A31EE0">
      <w:pPr>
        <w:pStyle w:val="PL"/>
        <w:rPr>
          <w:ins w:id="1275" w:author="NTT DOCOMO, INC." w:date="2018-05-30T14:35:00Z"/>
          <w:rFonts w:eastAsia="Malgun Gothic"/>
        </w:rPr>
      </w:pPr>
      <w:ins w:id="1276"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sidRPr="00F35584">
          <w:rPr>
            <w:color w:val="993366"/>
          </w:rPr>
          <w:t>OPTIONAL</w:t>
        </w:r>
      </w:ins>
    </w:p>
    <w:p w14:paraId="43EC2B8B" w14:textId="77777777" w:rsidR="00CF52D8" w:rsidRPr="00F35584" w:rsidRDefault="00CF52D8" w:rsidP="00CF52D8">
      <w:pPr>
        <w:pStyle w:val="PL"/>
        <w:rPr>
          <w:rFonts w:eastAsia="Malgun Gothic"/>
        </w:rPr>
      </w:pPr>
      <w:r w:rsidRPr="00F35584">
        <w:rPr>
          <w:rFonts w:eastAsia="Malgun Gothic"/>
        </w:rPr>
        <w:t>}</w:t>
      </w:r>
    </w:p>
    <w:p w14:paraId="564F3B0D" w14:textId="77777777" w:rsidR="00CF52D8" w:rsidRPr="00F35584" w:rsidRDefault="00CF52D8" w:rsidP="00CF52D8">
      <w:pPr>
        <w:pStyle w:val="PL"/>
      </w:pPr>
    </w:p>
    <w:p w14:paraId="38994D78" w14:textId="4AE64463" w:rsidR="00CF52D8" w:rsidRPr="00F35584" w:rsidRDefault="00CF52D8" w:rsidP="00CF52D8">
      <w:pPr>
        <w:pStyle w:val="PL"/>
        <w:rPr>
          <w:color w:val="808080"/>
        </w:rPr>
      </w:pPr>
      <w:r w:rsidRPr="00F35584">
        <w:rPr>
          <w:color w:val="808080"/>
        </w:rPr>
        <w:t>-- TAG-</w:t>
      </w:r>
      <w:del w:id="1277" w:author="NTT DOCOMO, INC." w:date="2018-05-30T14:35:00Z">
        <w:r w:rsidR="00FD7354" w:rsidRPr="00F35584">
          <w:rPr>
            <w:color w:val="808080"/>
          </w:rPr>
          <w:delText>BASEBANDCOMBINATIONPARAMETERSULLIST</w:delText>
        </w:r>
      </w:del>
      <w:ins w:id="1278" w:author="NTT DOCOMO, INC." w:date="2018-05-30T14:35:00Z">
        <w:r w:rsidRPr="00702EDD">
          <w:rPr>
            <w:color w:val="808080"/>
          </w:rPr>
          <w:t>FEATURESET</w:t>
        </w:r>
        <w:r>
          <w:rPr>
            <w:color w:val="808080"/>
          </w:rPr>
          <w:t>UPLINKPERCC</w:t>
        </w:r>
      </w:ins>
      <w:r w:rsidRPr="00F35584">
        <w:rPr>
          <w:color w:val="808080"/>
        </w:rPr>
        <w:t>-STOP</w:t>
      </w:r>
    </w:p>
    <w:p w14:paraId="6C3DD613" w14:textId="77777777" w:rsidR="00CF52D8" w:rsidRPr="00F35584" w:rsidRDefault="00CF52D8" w:rsidP="00CF52D8">
      <w:pPr>
        <w:pStyle w:val="PL"/>
        <w:rPr>
          <w:color w:val="808080"/>
        </w:rPr>
      </w:pPr>
      <w:r w:rsidRPr="00F35584">
        <w:rPr>
          <w:color w:val="808080"/>
        </w:rPr>
        <w:t>-- ASN1STOP</w:t>
      </w:r>
    </w:p>
    <w:p w14:paraId="1B4A7CCF" w14:textId="77777777" w:rsidR="00CF52D8" w:rsidRDefault="00CF52D8" w:rsidP="00CF52D8"/>
    <w:p w14:paraId="7EDA54BD" w14:textId="77777777" w:rsidR="00FD7354" w:rsidRPr="00F35584" w:rsidRDefault="00FD7354" w:rsidP="00FC7F0F">
      <w:pPr>
        <w:pStyle w:val="4"/>
        <w:rPr>
          <w:del w:id="1279" w:author="NTT DOCOMO, INC." w:date="2018-05-30T14:35:00Z"/>
        </w:rPr>
      </w:pPr>
      <w:bookmarkStart w:id="1280" w:name="_Toc510018713"/>
      <w:del w:id="1281" w:author="NTT DOCOMO, INC." w:date="2018-05-30T14:35:00Z">
        <w:r w:rsidRPr="00F35584">
          <w:delText>–</w:delText>
        </w:r>
        <w:r w:rsidRPr="00F35584">
          <w:tab/>
        </w:r>
        <w:r w:rsidRPr="00F35584">
          <w:rPr>
            <w:i/>
            <w:noProof/>
          </w:rPr>
          <w:delText>BasebandProcessingCombinationMRDC</w:delText>
        </w:r>
        <w:bookmarkEnd w:id="1280"/>
      </w:del>
    </w:p>
    <w:p w14:paraId="13A2C5E0" w14:textId="77777777" w:rsidR="00CF52D8" w:rsidRPr="00F35584" w:rsidRDefault="00CF52D8" w:rsidP="00CF52D8">
      <w:pPr>
        <w:rPr>
          <w:ins w:id="1282" w:author="NTT DOCOMO, INC." w:date="2018-05-30T14:35:00Z"/>
        </w:rPr>
      </w:pPr>
    </w:p>
    <w:p w14:paraId="668DF073" w14:textId="77777777" w:rsidR="00CF52D8" w:rsidRDefault="00CF52D8" w:rsidP="00CF52D8">
      <w:pPr>
        <w:pStyle w:val="4"/>
        <w:rPr>
          <w:ins w:id="1283" w:author="NTT DOCOMO, INC." w:date="2018-05-30T14:35:00Z"/>
        </w:rPr>
      </w:pPr>
      <w:ins w:id="1284" w:author="NTT DOCOMO, INC." w:date="2018-05-30T14:35:00Z">
        <w:r>
          <w:t>–</w:t>
        </w:r>
        <w:r>
          <w:tab/>
        </w:r>
        <w:r>
          <w:rPr>
            <w:i/>
          </w:rPr>
          <w:t>FeatureSetUplinkPerCC-Id</w:t>
        </w:r>
        <w:bookmarkEnd w:id="1164"/>
      </w:ins>
    </w:p>
    <w:p w14:paraId="6E4E4FF4" w14:textId="77777777" w:rsidR="00CF52D8" w:rsidRDefault="00CF52D8" w:rsidP="00CF52D8">
      <w:pPr>
        <w:rPr>
          <w:ins w:id="1285" w:author="NTT DOCOMO, INC." w:date="2018-05-30T14:35:00Z"/>
        </w:rPr>
      </w:pPr>
      <w:ins w:id="1286" w:author="NTT DOCOMO, INC." w:date="2018-05-30T14:35:00Z">
        <w:r>
          <w:t xml:space="preserve">The IE </w:t>
        </w:r>
        <w:r>
          <w:rPr>
            <w:i/>
          </w:rPr>
          <w:t>FeatureSetUplinkPerCC-Id</w:t>
        </w:r>
        <w:r>
          <w:t xml:space="preserve"> identifies a set of features applicable to one carrier of a feature set. </w:t>
        </w:r>
      </w:ins>
    </w:p>
    <w:p w14:paraId="4D5E3E39" w14:textId="77777777" w:rsidR="00CF52D8" w:rsidRDefault="00CF52D8" w:rsidP="00CF52D8">
      <w:pPr>
        <w:pStyle w:val="TH"/>
        <w:rPr>
          <w:ins w:id="1287" w:author="NTT DOCOMO, INC." w:date="2018-05-30T14:35:00Z"/>
        </w:rPr>
      </w:pPr>
      <w:ins w:id="1288" w:author="NTT DOCOMO, INC." w:date="2018-05-30T14:35:00Z">
        <w:r>
          <w:rPr>
            <w:i/>
          </w:rPr>
          <w:t>FeatureSetUplinkPerCC-Id</w:t>
        </w:r>
        <w:r>
          <w:t xml:space="preserve"> information element</w:t>
        </w:r>
      </w:ins>
    </w:p>
    <w:p w14:paraId="3385F0D7" w14:textId="77777777" w:rsidR="00CF52D8" w:rsidRPr="00F35584" w:rsidRDefault="00CF52D8" w:rsidP="00CF52D8">
      <w:pPr>
        <w:pStyle w:val="PL"/>
        <w:rPr>
          <w:color w:val="808080"/>
        </w:rPr>
      </w:pPr>
      <w:r w:rsidRPr="00F35584">
        <w:rPr>
          <w:color w:val="808080"/>
        </w:rPr>
        <w:t>-- ASN1START</w:t>
      </w:r>
    </w:p>
    <w:p w14:paraId="347543AB" w14:textId="18F1E181" w:rsidR="00CF52D8" w:rsidRPr="00F35584" w:rsidRDefault="00CF52D8" w:rsidP="00CF52D8">
      <w:pPr>
        <w:pStyle w:val="PL"/>
        <w:rPr>
          <w:color w:val="808080"/>
        </w:rPr>
      </w:pPr>
      <w:r w:rsidRPr="00F35584">
        <w:rPr>
          <w:color w:val="808080"/>
        </w:rPr>
        <w:t>-- TAG-</w:t>
      </w:r>
      <w:del w:id="1289" w:author="NTT DOCOMO, INC." w:date="2018-05-30T14:35:00Z">
        <w:r w:rsidR="00FD7354" w:rsidRPr="00F35584">
          <w:rPr>
            <w:color w:val="808080"/>
          </w:rPr>
          <w:delText>BASEBANDPROCESSINGCOMBINATIONMRDC</w:delText>
        </w:r>
      </w:del>
      <w:ins w:id="1290" w:author="NTT DOCOMO, INC." w:date="2018-05-30T14:35:00Z">
        <w:r w:rsidRPr="00702EDD">
          <w:rPr>
            <w:color w:val="808080"/>
          </w:rPr>
          <w:t>FEATURESET</w:t>
        </w:r>
        <w:r>
          <w:rPr>
            <w:color w:val="808080"/>
          </w:rPr>
          <w:t>-</w:t>
        </w:r>
        <w:r w:rsidRPr="00702EDD">
          <w:rPr>
            <w:color w:val="808080"/>
          </w:rPr>
          <w:t>UPLINK</w:t>
        </w:r>
        <w:r>
          <w:rPr>
            <w:color w:val="808080"/>
          </w:rPr>
          <w:t>-</w:t>
        </w:r>
        <w:r w:rsidRPr="00702EDD">
          <w:rPr>
            <w:color w:val="808080"/>
          </w:rPr>
          <w:t>PER</w:t>
        </w:r>
        <w:r>
          <w:rPr>
            <w:color w:val="808080"/>
          </w:rPr>
          <w:t>-</w:t>
        </w:r>
        <w:r w:rsidRPr="00702EDD">
          <w:rPr>
            <w:color w:val="808080"/>
          </w:rPr>
          <w:t>CC-ID</w:t>
        </w:r>
      </w:ins>
      <w:r w:rsidRPr="00F35584">
        <w:rPr>
          <w:color w:val="808080"/>
        </w:rPr>
        <w:t>-START</w:t>
      </w:r>
    </w:p>
    <w:p w14:paraId="11B1CF9D" w14:textId="77777777" w:rsidR="00CF52D8" w:rsidRPr="00F35584" w:rsidRDefault="00CF52D8" w:rsidP="00CF52D8">
      <w:pPr>
        <w:pStyle w:val="PL"/>
      </w:pPr>
    </w:p>
    <w:p w14:paraId="1264DBAC" w14:textId="77777777" w:rsidR="00FD7354" w:rsidRPr="00F35584" w:rsidRDefault="00FD7354" w:rsidP="00FC7F0F">
      <w:pPr>
        <w:pStyle w:val="PL"/>
        <w:rPr>
          <w:del w:id="1291" w:author="NTT DOCOMO, INC." w:date="2018-05-30T14:35:00Z"/>
        </w:rPr>
      </w:pPr>
      <w:del w:id="1292" w:author="NTT DOCOMO, INC." w:date="2018-05-30T14:35:00Z">
        <w:r w:rsidRPr="00F35584">
          <w:delText xml:space="preserve">BasebandProcessingCombinationMRDC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BasebandProcessingCombinationLink</w:delText>
        </w:r>
      </w:del>
    </w:p>
    <w:p w14:paraId="424C05BD" w14:textId="77777777" w:rsidR="00FD7354" w:rsidRPr="00F35584" w:rsidRDefault="00FD7354" w:rsidP="00FC7F0F">
      <w:pPr>
        <w:pStyle w:val="PL"/>
        <w:rPr>
          <w:del w:id="1293" w:author="NTT DOCOMO, INC." w:date="2018-05-30T14:35:00Z"/>
        </w:rPr>
      </w:pPr>
    </w:p>
    <w:p w14:paraId="7984FC99" w14:textId="77777777" w:rsidR="00FD7354" w:rsidRPr="00F35584" w:rsidRDefault="00FD7354" w:rsidP="00FC7F0F">
      <w:pPr>
        <w:pStyle w:val="PL"/>
        <w:rPr>
          <w:del w:id="1294" w:author="NTT DOCOMO, INC." w:date="2018-05-30T14:35:00Z"/>
        </w:rPr>
      </w:pPr>
      <w:del w:id="1295" w:author="NTT DOCOMO, INC." w:date="2018-05-30T14:35:00Z">
        <w:r w:rsidRPr="00F35584">
          <w:delText xml:space="preserve">BasebandProcessingCombinationLink ::= </w:delText>
        </w:r>
        <w:r w:rsidRPr="00F35584">
          <w:rPr>
            <w:color w:val="993366"/>
          </w:rPr>
          <w:delText>SEQUENCE</w:delText>
        </w:r>
        <w:r w:rsidRPr="00F35584">
          <w:delText xml:space="preserve"> {</w:delText>
        </w:r>
      </w:del>
    </w:p>
    <w:p w14:paraId="7DDB6AB8" w14:textId="77777777" w:rsidR="00FD7354" w:rsidRPr="00F35584" w:rsidRDefault="00FD7354" w:rsidP="00FC7F0F">
      <w:pPr>
        <w:pStyle w:val="PL"/>
        <w:rPr>
          <w:del w:id="1296" w:author="NTT DOCOMO, INC." w:date="2018-05-30T14:35:00Z"/>
        </w:rPr>
      </w:pPr>
      <w:del w:id="1297" w:author="NTT DOCOMO, INC." w:date="2018-05-30T14:35:00Z">
        <w:r w:rsidRPr="00F35584">
          <w:tab/>
          <w:delText>basebandProcessingCombinationIndexMN</w:delText>
        </w:r>
        <w:r w:rsidRPr="00F35584">
          <w:tab/>
        </w:r>
        <w:r w:rsidRPr="00F35584">
          <w:tab/>
          <w:delText xml:space="preserve">BasebandProcessingCombinationIndex, </w:delText>
        </w:r>
      </w:del>
    </w:p>
    <w:p w14:paraId="659A1FD5" w14:textId="77777777" w:rsidR="00FD7354" w:rsidRPr="00F35584" w:rsidRDefault="00FD7354" w:rsidP="00FC7F0F">
      <w:pPr>
        <w:pStyle w:val="PL"/>
        <w:rPr>
          <w:del w:id="1298" w:author="NTT DOCOMO, INC." w:date="2018-05-30T14:35:00Z"/>
        </w:rPr>
      </w:pPr>
      <w:del w:id="1299" w:author="NTT DOCOMO, INC." w:date="2018-05-30T14:35:00Z">
        <w:r w:rsidRPr="00F35584">
          <w:tab/>
          <w:delText>basebandProcessingCombinationLinkedIndexSN</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BasebandProcessingCombinationIndex</w:delText>
        </w:r>
      </w:del>
    </w:p>
    <w:p w14:paraId="64C42C7B" w14:textId="77777777" w:rsidR="00FD7354" w:rsidRPr="00F35584" w:rsidRDefault="00FD7354" w:rsidP="00FC7F0F">
      <w:pPr>
        <w:pStyle w:val="PL"/>
        <w:rPr>
          <w:del w:id="1300" w:author="NTT DOCOMO, INC." w:date="2018-05-30T14:35:00Z"/>
        </w:rPr>
      </w:pPr>
      <w:del w:id="1301" w:author="NTT DOCOMO, INC." w:date="2018-05-30T14:35:00Z">
        <w:r w:rsidRPr="00F35584">
          <w:delText>}</w:delText>
        </w:r>
      </w:del>
    </w:p>
    <w:p w14:paraId="54EB5F6C" w14:textId="77777777" w:rsidR="00FD7354" w:rsidRPr="00F35584" w:rsidRDefault="00FD7354" w:rsidP="00FC7F0F">
      <w:pPr>
        <w:pStyle w:val="PL"/>
        <w:rPr>
          <w:del w:id="1302" w:author="NTT DOCOMO, INC." w:date="2018-05-30T14:35:00Z"/>
        </w:rPr>
      </w:pPr>
    </w:p>
    <w:p w14:paraId="6D76815D" w14:textId="16DCC6D6" w:rsidR="00CF52D8" w:rsidRPr="00F35584" w:rsidRDefault="00FD7354" w:rsidP="00CF52D8">
      <w:pPr>
        <w:pStyle w:val="PL"/>
      </w:pPr>
      <w:del w:id="1303" w:author="NTT DOCOMO, INC." w:date="2018-05-30T14:35:00Z">
        <w:r w:rsidRPr="00F35584">
          <w:lastRenderedPageBreak/>
          <w:delText xml:space="preserve">BasebandProcessingCombinationIndex ::= </w:delText>
        </w:r>
      </w:del>
      <w:ins w:id="1304" w:author="NTT DOCOMO, INC." w:date="2018-05-30T14:35:00Z">
        <w:r w:rsidR="00CF52D8" w:rsidRPr="00CE4101">
          <w:t>FeatureSetUplinkPerCC-Id ::=</w:t>
        </w:r>
        <w:r w:rsidR="00CF52D8" w:rsidRPr="00CE4101">
          <w:tab/>
        </w:r>
        <w:r w:rsidR="00CF52D8" w:rsidRPr="00CE4101">
          <w:tab/>
        </w:r>
        <w:r w:rsidR="00CF52D8" w:rsidRPr="00CE4101">
          <w:tab/>
        </w:r>
      </w:ins>
      <w:r w:rsidR="00CF52D8" w:rsidRPr="00F35584">
        <w:rPr>
          <w:color w:val="993366"/>
        </w:rPr>
        <w:t>INTEGER</w:t>
      </w:r>
      <w:r w:rsidR="00CF52D8" w:rsidRPr="00F35584">
        <w:t xml:space="preserve"> (1..</w:t>
      </w:r>
      <w:del w:id="1305" w:author="NTT DOCOMO, INC." w:date="2018-05-30T14:35:00Z">
        <w:r w:rsidRPr="00F35584">
          <w:delText>maxBasebandProcComb</w:delText>
        </w:r>
      </w:del>
      <w:ins w:id="1306" w:author="NTT DOCOMO, INC." w:date="2018-05-30T14:35:00Z">
        <w:r w:rsidR="00CF52D8" w:rsidRPr="004907F4">
          <w:t>maxPerCC-FeatureSets</w:t>
        </w:r>
      </w:ins>
      <w:r w:rsidR="00CF52D8" w:rsidRPr="00F35584">
        <w:t>)</w:t>
      </w:r>
    </w:p>
    <w:p w14:paraId="764DC9FD" w14:textId="77777777" w:rsidR="00CF52D8" w:rsidRPr="00F35584" w:rsidRDefault="00CF52D8" w:rsidP="00CF52D8">
      <w:pPr>
        <w:pStyle w:val="PL"/>
      </w:pPr>
    </w:p>
    <w:p w14:paraId="214ADCD5" w14:textId="2EC4BB03" w:rsidR="00CF52D8" w:rsidRPr="00F35584" w:rsidRDefault="00CF52D8" w:rsidP="00CF52D8">
      <w:pPr>
        <w:pStyle w:val="PL"/>
        <w:rPr>
          <w:color w:val="808080"/>
        </w:rPr>
      </w:pPr>
      <w:r w:rsidRPr="00F35584">
        <w:rPr>
          <w:color w:val="808080"/>
        </w:rPr>
        <w:t>-- TAG-</w:t>
      </w:r>
      <w:del w:id="1307" w:author="NTT DOCOMO, INC." w:date="2018-05-30T14:35:00Z">
        <w:r w:rsidR="00FD7354" w:rsidRPr="00F35584">
          <w:rPr>
            <w:color w:val="808080"/>
          </w:rPr>
          <w:delText>BASEBANDPROCESSINGCOMBINATIONMRDC</w:delText>
        </w:r>
      </w:del>
      <w:ins w:id="1308" w:author="NTT DOCOMO, INC." w:date="2018-05-30T14:35:00Z">
        <w:r w:rsidRPr="004907F4">
          <w:rPr>
            <w:color w:val="808080"/>
          </w:rPr>
          <w:t>FEATURESET</w:t>
        </w:r>
        <w:r>
          <w:rPr>
            <w:color w:val="808080"/>
          </w:rPr>
          <w:t>-</w:t>
        </w:r>
        <w:r w:rsidRPr="001A6BFB">
          <w:rPr>
            <w:color w:val="808080"/>
          </w:rPr>
          <w:t>UPLINK</w:t>
        </w:r>
        <w:r>
          <w:rPr>
            <w:color w:val="808080"/>
          </w:rPr>
          <w:t>-</w:t>
        </w:r>
        <w:r w:rsidRPr="001A6BFB">
          <w:rPr>
            <w:color w:val="808080"/>
          </w:rPr>
          <w:t>PER</w:t>
        </w:r>
        <w:r>
          <w:rPr>
            <w:color w:val="808080"/>
          </w:rPr>
          <w:t>-</w:t>
        </w:r>
        <w:r w:rsidRPr="001A6BFB">
          <w:rPr>
            <w:color w:val="808080"/>
          </w:rPr>
          <w:t>CC-ID</w:t>
        </w:r>
      </w:ins>
      <w:r w:rsidRPr="00F35584">
        <w:rPr>
          <w:color w:val="808080"/>
        </w:rPr>
        <w:t>-STOP</w:t>
      </w:r>
    </w:p>
    <w:p w14:paraId="50069CD6" w14:textId="77777777" w:rsidR="00CF52D8" w:rsidRPr="00F35584" w:rsidRDefault="00CF52D8" w:rsidP="00CF52D8">
      <w:pPr>
        <w:pStyle w:val="PL"/>
        <w:rPr>
          <w:color w:val="808080"/>
        </w:rPr>
      </w:pPr>
      <w:r w:rsidRPr="00F35584">
        <w:rPr>
          <w:color w:val="808080"/>
        </w:rPr>
        <w:t>-- ASN1STOP</w:t>
      </w:r>
    </w:p>
    <w:p w14:paraId="28BBA632" w14:textId="77777777" w:rsidR="00CF52D8" w:rsidRPr="00F35584" w:rsidRDefault="00CF52D8" w:rsidP="00CF52D8"/>
    <w:p w14:paraId="4C472F91" w14:textId="77777777" w:rsidR="00FD7354" w:rsidRPr="00F35584" w:rsidRDefault="00FD7354" w:rsidP="00FC7F0F">
      <w:pPr>
        <w:pStyle w:val="4"/>
        <w:rPr>
          <w:del w:id="1309" w:author="NTT DOCOMO, INC." w:date="2018-05-30T14:35:00Z"/>
        </w:rPr>
      </w:pPr>
      <w:bookmarkStart w:id="1310" w:name="_Toc510018714"/>
      <w:del w:id="1311" w:author="NTT DOCOMO, INC." w:date="2018-05-30T14:35:00Z">
        <w:r w:rsidRPr="00F35584">
          <w:delText>–</w:delText>
        </w:r>
        <w:r w:rsidRPr="00F35584">
          <w:tab/>
        </w:r>
        <w:r w:rsidRPr="00F35584">
          <w:rPr>
            <w:i/>
            <w:noProof/>
          </w:rPr>
          <w:delText>CA-BandwidthClassNR</w:delText>
        </w:r>
        <w:bookmarkEnd w:id="1310"/>
      </w:del>
    </w:p>
    <w:p w14:paraId="41E38795" w14:textId="77777777" w:rsidR="00CF52D8" w:rsidRDefault="00CF52D8" w:rsidP="00CF52D8">
      <w:pPr>
        <w:pStyle w:val="4"/>
        <w:rPr>
          <w:ins w:id="1312" w:author="NTT DOCOMO, INC." w:date="2018-05-30T14:35:00Z"/>
        </w:rPr>
      </w:pPr>
      <w:ins w:id="1313" w:author="NTT DOCOMO, INC." w:date="2018-05-30T14:35:00Z">
        <w:r>
          <w:t>–</w:t>
        </w:r>
        <w:r>
          <w:tab/>
        </w:r>
        <w:r>
          <w:rPr>
            <w:i/>
          </w:rPr>
          <w:t>FeatureSets</w:t>
        </w:r>
      </w:ins>
    </w:p>
    <w:p w14:paraId="50D53A8A" w14:textId="77777777" w:rsidR="00CF52D8" w:rsidRPr="000777EE" w:rsidRDefault="00CF52D8" w:rsidP="00CF52D8">
      <w:pPr>
        <w:rPr>
          <w:ins w:id="1314" w:author="NTT DOCOMO, INC." w:date="2018-05-30T14:35:00Z"/>
          <w:highlight w:val="yellow"/>
        </w:rPr>
      </w:pPr>
      <w:ins w:id="1315" w:author="NTT DOCOMO, INC." w:date="2018-05-30T14:35:00Z">
        <w:r w:rsidRPr="00CE4101">
          <w:t xml:space="preserve">The IE </w:t>
        </w:r>
        <w:r w:rsidRPr="00CE4101">
          <w:rPr>
            <w:i/>
          </w:rPr>
          <w:t>FeatureSets</w:t>
        </w:r>
        <w:r w:rsidRPr="00CE4101">
          <w:t xml:space="preserve"> is used to </w:t>
        </w:r>
        <w:r>
          <w:t>provide</w:t>
        </w:r>
        <w:r w:rsidRPr="00CE4101">
          <w:t xml:space="preserve"> pools of downlink and uplink features sets</w:t>
        </w:r>
        <w:r>
          <w:t xml:space="preserve"> as well as a pool of FeatureSetCombination elements</w:t>
        </w:r>
        <w:r w:rsidRPr="00CE4101">
          <w:t xml:space="preserve">. </w:t>
        </w:r>
        <w:r>
          <w:t xml:space="preserve">A FeatureSetCombination </w:t>
        </w:r>
        <w:r w:rsidRPr="00CE4101">
          <w:t>refer</w:t>
        </w:r>
        <w:r>
          <w:t>s</w:t>
        </w:r>
        <w:r w:rsidRPr="00CE4101">
          <w:t xml:space="preserve"> to the IDs of the feature set(s) that the UE supports</w:t>
        </w:r>
        <w:r>
          <w:t xml:space="preserve"> in that FeatureSetCombination</w:t>
        </w:r>
        <w:r w:rsidRPr="00CE4101">
          <w:t xml:space="preserve">. </w:t>
        </w:r>
        <w:r>
          <w:t xml:space="preserve">The BandCombination entries in the BandCombinationList then indicate the ID of the FeatureSetCombination that the UE supports fot that band combination. </w:t>
        </w:r>
      </w:ins>
    </w:p>
    <w:p w14:paraId="1F33B10D" w14:textId="77777777" w:rsidR="00CF52D8" w:rsidRDefault="00CF52D8" w:rsidP="00CF52D8">
      <w:pPr>
        <w:pStyle w:val="TH"/>
        <w:rPr>
          <w:ins w:id="1316" w:author="NTT DOCOMO, INC." w:date="2018-05-30T14:35:00Z"/>
        </w:rPr>
      </w:pPr>
      <w:ins w:id="1317" w:author="NTT DOCOMO, INC." w:date="2018-05-30T14:35:00Z">
        <w:r>
          <w:rPr>
            <w:i/>
          </w:rPr>
          <w:t>FeatureSets</w:t>
        </w:r>
        <w:r>
          <w:t xml:space="preserve"> information element</w:t>
        </w:r>
      </w:ins>
    </w:p>
    <w:p w14:paraId="1D1C0F4D" w14:textId="77777777" w:rsidR="00CF52D8" w:rsidRPr="00F35584" w:rsidRDefault="00CF52D8" w:rsidP="00CF52D8">
      <w:pPr>
        <w:pStyle w:val="PL"/>
        <w:rPr>
          <w:color w:val="808080"/>
        </w:rPr>
      </w:pPr>
      <w:r w:rsidRPr="00F35584">
        <w:rPr>
          <w:color w:val="808080"/>
        </w:rPr>
        <w:t>-- ASN1START</w:t>
      </w:r>
    </w:p>
    <w:p w14:paraId="5883ACB3" w14:textId="61F8A078" w:rsidR="00CF52D8" w:rsidRPr="00F35584" w:rsidRDefault="00CF52D8" w:rsidP="00CF52D8">
      <w:pPr>
        <w:pStyle w:val="PL"/>
        <w:rPr>
          <w:color w:val="808080"/>
        </w:rPr>
      </w:pPr>
      <w:r w:rsidRPr="00F35584">
        <w:rPr>
          <w:color w:val="808080"/>
        </w:rPr>
        <w:t>-- TAG-</w:t>
      </w:r>
      <w:del w:id="1318" w:author="NTT DOCOMO, INC." w:date="2018-05-30T14:35:00Z">
        <w:r w:rsidR="00FD7354" w:rsidRPr="00F35584">
          <w:rPr>
            <w:color w:val="808080"/>
          </w:rPr>
          <w:delText>CA-BANDWIDTHCLASS</w:delText>
        </w:r>
        <w:r w:rsidR="003455A3" w:rsidRPr="00F35584">
          <w:rPr>
            <w:color w:val="808080"/>
          </w:rPr>
          <w:delText>NR</w:delText>
        </w:r>
      </w:del>
      <w:ins w:id="1319" w:author="NTT DOCOMO, INC." w:date="2018-05-30T14:35:00Z">
        <w:r w:rsidRPr="00CE4101">
          <w:rPr>
            <w:color w:val="808080"/>
          </w:rPr>
          <w:t>FEATURESETS</w:t>
        </w:r>
      </w:ins>
      <w:r w:rsidRPr="00F35584">
        <w:rPr>
          <w:color w:val="808080"/>
        </w:rPr>
        <w:t>-START</w:t>
      </w:r>
    </w:p>
    <w:p w14:paraId="4E8543EA" w14:textId="77777777" w:rsidR="00CF52D8" w:rsidRPr="00F35584" w:rsidRDefault="00CF52D8" w:rsidP="00CF52D8">
      <w:pPr>
        <w:pStyle w:val="PL"/>
        <w:rPr>
          <w:lang w:eastAsia="ja-JP"/>
        </w:rPr>
      </w:pPr>
    </w:p>
    <w:p w14:paraId="1A3110C9" w14:textId="77777777" w:rsidR="00FD7354" w:rsidRPr="00F35584" w:rsidRDefault="00FD7354" w:rsidP="00FC7F0F">
      <w:pPr>
        <w:pStyle w:val="PL"/>
        <w:rPr>
          <w:del w:id="1320" w:author="NTT DOCOMO, INC." w:date="2018-05-30T14:35:00Z"/>
          <w:color w:val="808080"/>
          <w:lang w:eastAsia="ja-JP"/>
        </w:rPr>
      </w:pPr>
      <w:del w:id="1321" w:author="NTT DOCOMO, INC." w:date="2018-05-30T14:35:00Z">
        <w:r w:rsidRPr="00F35584">
          <w:rPr>
            <w:color w:val="808080"/>
            <w:lang w:eastAsia="ja-JP"/>
          </w:rPr>
          <w:delText>-- Updated based on R4-1803374</w:delText>
        </w:r>
      </w:del>
    </w:p>
    <w:p w14:paraId="675DA5CA" w14:textId="77777777" w:rsidR="00FD7354" w:rsidRPr="00F35584" w:rsidRDefault="00FD7354" w:rsidP="00FC7F0F">
      <w:pPr>
        <w:pStyle w:val="PL"/>
        <w:rPr>
          <w:del w:id="1322" w:author="NTT DOCOMO, INC." w:date="2018-05-30T14:35:00Z"/>
          <w:rFonts w:eastAsia="Malgun Gothic"/>
        </w:rPr>
      </w:pPr>
      <w:del w:id="1323" w:author="NTT DOCOMO, INC." w:date="2018-05-30T14:35:00Z">
        <w:r w:rsidRPr="00F35584">
          <w:rPr>
            <w:rFonts w:eastAsia="Malgun Gothic"/>
          </w:rPr>
          <w:delText>CA-BandwidthClass</w:delText>
        </w:r>
        <w:r w:rsidRPr="00F35584">
          <w:rPr>
            <w:lang w:eastAsia="ja-JP"/>
          </w:rPr>
          <w:delText>NR</w:delText>
        </w:r>
        <w:r w:rsidRPr="00F35584">
          <w:rPr>
            <w:rFonts w:eastAsia="Malgun Gothic"/>
          </w:rPr>
          <w:delText xml:space="preserve"> ::= </w:delText>
        </w:r>
        <w:r w:rsidRPr="00F35584">
          <w:rPr>
            <w:color w:val="993366"/>
          </w:rPr>
          <w:delText>ENUMERATED</w:delText>
        </w:r>
        <w:r w:rsidRPr="00F35584">
          <w:rPr>
            <w:rFonts w:eastAsia="Malgun Gothic"/>
          </w:rPr>
          <w:delText xml:space="preserve"> {a, b, c, d, e, f, g, h, i, j, k, l, m, n, o, p, q, ...}</w:delText>
        </w:r>
      </w:del>
    </w:p>
    <w:p w14:paraId="698B4FA2" w14:textId="77777777" w:rsidR="00CF52D8" w:rsidRDefault="00CF52D8" w:rsidP="00CF52D8">
      <w:pPr>
        <w:pStyle w:val="PL"/>
        <w:rPr>
          <w:ins w:id="1324" w:author="NTT DOCOMO, INC." w:date="2018-05-30T14:35:00Z"/>
          <w:lang w:eastAsia="ja-JP"/>
        </w:rPr>
      </w:pPr>
      <w:ins w:id="1325" w:author="NTT DOCOMO, INC." w:date="2018-05-30T14:35:00Z">
        <w:r>
          <w:rPr>
            <w:lang w:eastAsia="ja-JP"/>
          </w:rPr>
          <w:t>FeatureSets</w:t>
        </w:r>
        <w:r w:rsidRPr="00F35584">
          <w:rPr>
            <w:lang w:eastAsia="ja-JP"/>
          </w:rPr>
          <w:t xml:space="preserve"> ::=</w:t>
        </w:r>
        <w:r w:rsidRPr="00F35584">
          <w:rPr>
            <w:lang w:eastAsia="ja-JP"/>
          </w:rPr>
          <w:tab/>
        </w:r>
        <w:r w:rsidRPr="00F35584">
          <w:rPr>
            <w:color w:val="993366"/>
          </w:rPr>
          <w:t>SEQUENCE</w:t>
        </w:r>
        <w:r w:rsidRPr="00F35584">
          <w:rPr>
            <w:lang w:eastAsia="ja-JP"/>
          </w:rPr>
          <w:t xml:space="preserve"> {</w:t>
        </w:r>
      </w:ins>
    </w:p>
    <w:p w14:paraId="207ADBB6" w14:textId="77777777" w:rsidR="00CF52D8" w:rsidRDefault="00CF52D8" w:rsidP="00CF52D8">
      <w:pPr>
        <w:pStyle w:val="PL"/>
        <w:rPr>
          <w:ins w:id="1326" w:author="NTT DOCOMO, INC." w:date="2018-05-30T14:35:00Z"/>
        </w:rPr>
      </w:pPr>
      <w:ins w:id="1327" w:author="NTT DOCOMO, INC." w:date="2018-05-30T14:35:00Z">
        <w:r w:rsidRPr="00484602">
          <w:rPr>
            <w:lang w:eastAsia="ko-KR"/>
          </w:rPr>
          <w:tab/>
        </w:r>
        <w:r>
          <w:t>featureSetsDownlink</w:t>
        </w:r>
        <w:r>
          <w:tab/>
        </w:r>
        <w:r>
          <w:tab/>
        </w:r>
        <w:r>
          <w:tab/>
        </w:r>
        <w:r>
          <w:tab/>
        </w:r>
        <w: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(1..maxDownlinkFeatureSets))</w:t>
        </w:r>
        <w:r w:rsidRPr="0073218A">
          <w:rPr>
            <w:rFonts w:eastAsia="游明朝"/>
            <w:color w:val="993366"/>
            <w:lang w:val="en-US"/>
          </w:rPr>
          <w:t xml:space="preserve"> OF</w:t>
        </w:r>
        <w:r>
          <w:rPr>
            <w:rFonts w:eastAsia="游明朝"/>
            <w:lang w:val="en-US"/>
          </w:rPr>
          <w:t xml:space="preserve"> </w:t>
        </w:r>
        <w:r>
          <w:t>FeatureSetDownlink</w:t>
        </w:r>
        <w:r>
          <w:rPr>
            <w:rFonts w:eastAsia="游明朝"/>
            <w:lang w:val="en-US"/>
          </w:rPr>
          <w:tab/>
        </w:r>
        <w:r w:rsidR="001B708C">
          <w:rPr>
            <w:rFonts w:eastAsia="游明朝"/>
            <w:lang w:val="en-US"/>
          </w:rPr>
          <w:tab/>
        </w:r>
        <w:r w:rsidR="001B708C">
          <w:rPr>
            <w:rFonts w:eastAsia="游明朝"/>
            <w:lang w:val="en-US"/>
          </w:rPr>
          <w:tab/>
        </w:r>
        <w:r w:rsidR="001B708C">
          <w:rPr>
            <w:rFonts w:eastAsia="游明朝"/>
            <w:lang w:val="en-US"/>
          </w:rPr>
          <w:tab/>
        </w:r>
        <w:r w:rsidRPr="0073218A">
          <w:rPr>
            <w:color w:val="993366"/>
          </w:rPr>
          <w:t>OPTIONAL</w:t>
        </w:r>
        <w:r w:rsidRPr="00A21C0F">
          <w:rPr>
            <w:rFonts w:hint="eastAsia"/>
            <w:lang w:eastAsia="ja-JP"/>
          </w:rPr>
          <w:t>,</w:t>
        </w:r>
      </w:ins>
    </w:p>
    <w:p w14:paraId="244B9123" w14:textId="77777777" w:rsidR="00CF52D8" w:rsidRPr="009A0BEA" w:rsidRDefault="00CF52D8" w:rsidP="00CF52D8">
      <w:pPr>
        <w:pStyle w:val="PL"/>
        <w:rPr>
          <w:ins w:id="1328" w:author="NTT DOCOMO, INC." w:date="2018-05-30T14:35:00Z"/>
          <w:rFonts w:eastAsia="游明朝"/>
          <w:lang w:val="en-US"/>
        </w:rPr>
      </w:pPr>
      <w:ins w:id="1329" w:author="NTT DOCOMO, INC." w:date="2018-05-30T14:35:00Z">
        <w:r>
          <w:rPr>
            <w:rFonts w:eastAsia="游明朝"/>
            <w:lang w:val="en-US"/>
          </w:rPr>
          <w:tab/>
        </w:r>
        <w:r>
          <w:rPr>
            <w:lang w:val="en-US"/>
          </w:rPr>
          <w:t>f</w:t>
        </w:r>
        <w:r w:rsidRPr="009A0BEA">
          <w:t>eatureSet</w:t>
        </w:r>
        <w:r>
          <w:t>sDownlink</w:t>
        </w:r>
        <w:r w:rsidRPr="009A0BEA">
          <w:t>PerCC</w:t>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(1..maxPerCC-FeatureSets))</w:t>
        </w:r>
        <w:r w:rsidRPr="0073218A">
          <w:rPr>
            <w:rFonts w:eastAsia="游明朝"/>
            <w:color w:val="993366"/>
            <w:lang w:val="en-US"/>
          </w:rPr>
          <w:t xml:space="preserve"> OF</w:t>
        </w:r>
        <w:r>
          <w:rPr>
            <w:rFonts w:eastAsia="游明朝"/>
            <w:lang w:val="en-US"/>
          </w:rPr>
          <w:t xml:space="preserve"> </w:t>
        </w:r>
        <w:r w:rsidRPr="009A0BEA">
          <w:t>FeatureSet</w:t>
        </w:r>
        <w:r>
          <w:t>Downlink</w:t>
        </w:r>
        <w:r w:rsidRPr="009A0BEA">
          <w:t>PerCC</w:t>
        </w:r>
        <w:r>
          <w:rPr>
            <w:rFonts w:eastAsia="游明朝"/>
            <w:lang w:val="en-US"/>
          </w:rPr>
          <w:tab/>
        </w:r>
        <w:r>
          <w:rPr>
            <w:rFonts w:eastAsia="游明朝"/>
            <w:lang w:val="en-US"/>
          </w:rPr>
          <w:tab/>
        </w:r>
        <w:r w:rsidR="001B708C">
          <w:rPr>
            <w:rFonts w:eastAsia="游明朝"/>
            <w:lang w:val="en-US"/>
          </w:rPr>
          <w:tab/>
        </w:r>
        <w:r w:rsidRPr="0073218A">
          <w:rPr>
            <w:color w:val="993366"/>
          </w:rPr>
          <w:t>OPTIONAL</w:t>
        </w:r>
        <w:r w:rsidRPr="00A21C0F">
          <w:rPr>
            <w:rFonts w:hint="eastAsia"/>
            <w:lang w:eastAsia="ja-JP"/>
          </w:rPr>
          <w:t>,</w:t>
        </w:r>
      </w:ins>
    </w:p>
    <w:p w14:paraId="020BB227" w14:textId="77777777" w:rsidR="00CF52D8" w:rsidRPr="009A0BEA" w:rsidRDefault="00CF52D8" w:rsidP="00CF52D8">
      <w:pPr>
        <w:pStyle w:val="PL"/>
        <w:rPr>
          <w:ins w:id="1330" w:author="NTT DOCOMO, INC." w:date="2018-05-30T14:35:00Z"/>
          <w:strike/>
          <w:lang w:eastAsia="ko-KR"/>
        </w:rPr>
      </w:pPr>
      <w:ins w:id="1331" w:author="NTT DOCOMO, INC." w:date="2018-05-30T14:35:00Z">
        <w:r>
          <w:tab/>
          <w:t>featureSetsUplink</w:t>
        </w:r>
        <w:r>
          <w:tab/>
        </w:r>
        <w:r>
          <w:tab/>
        </w:r>
        <w:r>
          <w:tab/>
        </w:r>
        <w:r>
          <w:tab/>
        </w:r>
        <w: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(1..maxUplinkFeatureSets))</w:t>
        </w:r>
        <w:r w:rsidRPr="0073218A">
          <w:rPr>
            <w:rFonts w:eastAsia="游明朝"/>
            <w:color w:val="993366"/>
            <w:lang w:val="en-US"/>
          </w:rPr>
          <w:t xml:space="preserve"> OF</w:t>
        </w:r>
        <w:r>
          <w:rPr>
            <w:rFonts w:eastAsia="游明朝"/>
            <w:lang w:val="en-US"/>
          </w:rPr>
          <w:t xml:space="preserve"> </w:t>
        </w:r>
        <w:r>
          <w:t>FeatureSetUplink</w:t>
        </w:r>
        <w:r>
          <w:rPr>
            <w:rFonts w:eastAsia="游明朝"/>
            <w:lang w:val="en-US"/>
          </w:rPr>
          <w:tab/>
        </w:r>
        <w:r>
          <w:rPr>
            <w:rFonts w:eastAsia="游明朝"/>
            <w:lang w:val="en-US"/>
          </w:rPr>
          <w:tab/>
        </w:r>
        <w:r w:rsidR="001B708C">
          <w:rPr>
            <w:rFonts w:eastAsia="游明朝"/>
            <w:lang w:val="en-US"/>
          </w:rPr>
          <w:tab/>
        </w:r>
        <w:r w:rsidR="001B708C">
          <w:rPr>
            <w:rFonts w:eastAsia="游明朝"/>
            <w:lang w:val="en-US"/>
          </w:rPr>
          <w:tab/>
        </w:r>
        <w:r w:rsidR="001B708C">
          <w:rPr>
            <w:rFonts w:eastAsia="游明朝"/>
            <w:lang w:val="en-US"/>
          </w:rPr>
          <w:tab/>
        </w:r>
        <w:r w:rsidRPr="0073218A">
          <w:rPr>
            <w:color w:val="993366"/>
          </w:rPr>
          <w:t>OPTIONAL</w:t>
        </w:r>
        <w:r w:rsidRPr="00A21C0F">
          <w:rPr>
            <w:rFonts w:hint="eastAsia"/>
            <w:lang w:eastAsia="ja-JP"/>
          </w:rPr>
          <w:t>,</w:t>
        </w:r>
      </w:ins>
    </w:p>
    <w:p w14:paraId="15BE2BC2" w14:textId="77777777" w:rsidR="00CF52D8" w:rsidRDefault="00CF52D8" w:rsidP="00CF52D8">
      <w:pPr>
        <w:pStyle w:val="PL"/>
        <w:rPr>
          <w:ins w:id="1332" w:author="NTT DOCOMO, INC." w:date="2018-05-30T14:35:00Z"/>
          <w:color w:val="993366"/>
        </w:rPr>
      </w:pPr>
      <w:ins w:id="1333" w:author="NTT DOCOMO, INC." w:date="2018-05-30T14:35:00Z">
        <w:r>
          <w:rPr>
            <w:rFonts w:eastAsia="游明朝"/>
            <w:lang w:val="en-US"/>
          </w:rPr>
          <w:tab/>
          <w:t>f</w:t>
        </w:r>
        <w:r w:rsidRPr="009A0BEA">
          <w:t>eatureSet</w:t>
        </w:r>
        <w:r>
          <w:t>sUplink</w:t>
        </w:r>
        <w:r w:rsidRPr="009A0BEA">
          <w:t>PerCC</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(1..maxPerCC-FeatureSets))</w:t>
        </w:r>
        <w:r w:rsidRPr="0073218A">
          <w:rPr>
            <w:rFonts w:eastAsia="游明朝"/>
            <w:color w:val="993366"/>
            <w:lang w:val="en-US"/>
          </w:rPr>
          <w:t xml:space="preserve"> OF</w:t>
        </w:r>
        <w:r>
          <w:rPr>
            <w:rFonts w:eastAsia="游明朝"/>
            <w:lang w:val="en-US"/>
          </w:rPr>
          <w:t xml:space="preserve"> </w:t>
        </w:r>
        <w:r w:rsidRPr="009A0BEA">
          <w:t>FeatureSet</w:t>
        </w:r>
        <w:r>
          <w:t>Uplink</w:t>
        </w:r>
        <w:r w:rsidRPr="009A0BEA">
          <w:t>PerCC</w:t>
        </w:r>
        <w:r>
          <w:rPr>
            <w:rFonts w:eastAsia="游明朝"/>
            <w:lang w:val="en-US"/>
          </w:rPr>
          <w:tab/>
        </w:r>
        <w:r>
          <w:rPr>
            <w:rFonts w:eastAsia="游明朝"/>
            <w:lang w:val="en-US"/>
          </w:rPr>
          <w:tab/>
        </w:r>
        <w:r w:rsidR="001B708C">
          <w:rPr>
            <w:rFonts w:eastAsia="游明朝"/>
            <w:lang w:val="en-US"/>
          </w:rPr>
          <w:tab/>
        </w:r>
        <w:r w:rsidR="001B708C">
          <w:rPr>
            <w:rFonts w:eastAsia="游明朝"/>
            <w:lang w:val="en-US"/>
          </w:rPr>
          <w:tab/>
        </w:r>
        <w:r w:rsidRPr="0073218A">
          <w:rPr>
            <w:color w:val="993366"/>
          </w:rPr>
          <w:t>OPTIONAL</w:t>
        </w:r>
        <w:r w:rsidRPr="00282DE9">
          <w:t>,</w:t>
        </w:r>
      </w:ins>
    </w:p>
    <w:p w14:paraId="3BA15DB0" w14:textId="77777777" w:rsidR="00CF52D8" w:rsidRDefault="00CF52D8" w:rsidP="00CF52D8">
      <w:pPr>
        <w:pStyle w:val="PL"/>
        <w:rPr>
          <w:ins w:id="1334" w:author="NTT DOCOMO, INC." w:date="2018-05-30T14:35:00Z"/>
          <w:color w:val="993366"/>
        </w:rPr>
      </w:pPr>
      <w:ins w:id="1335" w:author="NTT DOCOMO, INC." w:date="2018-05-30T14:35:00Z">
        <w:r>
          <w:rPr>
            <w:color w:val="993366"/>
          </w:rPr>
          <w:tab/>
        </w:r>
        <w:r>
          <w:t>f</w:t>
        </w:r>
        <w:r w:rsidRPr="00137616">
          <w:t>eatureSet</w:t>
        </w:r>
        <w:r>
          <w:t>Combination</w:t>
        </w:r>
        <w:r w:rsidRPr="00137616">
          <w:t>s</w:t>
        </w:r>
        <w:r>
          <w:tab/>
        </w:r>
        <w:r>
          <w:tab/>
        </w:r>
        <w:r>
          <w:tab/>
        </w:r>
        <w:r>
          <w:tab/>
        </w:r>
        <w:r w:rsidRPr="00555BA8">
          <w:rPr>
            <w:color w:val="993366"/>
          </w:rPr>
          <w:t>SEQUENCE</w:t>
        </w:r>
        <w:r>
          <w:t xml:space="preserve"> (</w:t>
        </w:r>
        <w:r w:rsidRPr="00555BA8">
          <w:rPr>
            <w:color w:val="993366"/>
          </w:rPr>
          <w:t>SIZE</w:t>
        </w:r>
        <w:r>
          <w:t xml:space="preserve"> (1..maxFeatureSetCombinations)) </w:t>
        </w:r>
        <w:r w:rsidRPr="00555BA8">
          <w:rPr>
            <w:color w:val="993366"/>
          </w:rPr>
          <w:t>OF</w:t>
        </w:r>
        <w:r>
          <w:t xml:space="preserve"> </w:t>
        </w:r>
        <w:r w:rsidRPr="00CE4101">
          <w:t>FeatureSet</w:t>
        </w:r>
        <w:r>
          <w:t>Combination</w:t>
        </w:r>
        <w:r>
          <w:tab/>
        </w:r>
        <w:r>
          <w:tab/>
        </w:r>
        <w:r>
          <w:tab/>
        </w:r>
        <w:r w:rsidRPr="00555BA8">
          <w:rPr>
            <w:color w:val="993366"/>
          </w:rPr>
          <w:t>OPTIONAL</w:t>
        </w:r>
      </w:ins>
    </w:p>
    <w:p w14:paraId="3893F9DC" w14:textId="77777777" w:rsidR="00CF52D8" w:rsidRDefault="00CF52D8" w:rsidP="00CF52D8">
      <w:pPr>
        <w:pStyle w:val="PL"/>
        <w:rPr>
          <w:ins w:id="1336" w:author="NTT DOCOMO, INC." w:date="2018-05-30T14:35:00Z"/>
          <w:lang w:val="en-US"/>
        </w:rPr>
      </w:pPr>
      <w:ins w:id="1337" w:author="NTT DOCOMO, INC." w:date="2018-05-30T14:35:00Z">
        <w:r>
          <w:rPr>
            <w:lang w:val="en-US"/>
          </w:rPr>
          <w:t>}</w:t>
        </w:r>
      </w:ins>
    </w:p>
    <w:p w14:paraId="1FE54D5B" w14:textId="77777777" w:rsidR="00CF52D8" w:rsidRDefault="00CF52D8" w:rsidP="00CF52D8">
      <w:pPr>
        <w:pStyle w:val="PL"/>
        <w:rPr>
          <w:ins w:id="1338" w:author="NTT DOCOMO, INC." w:date="2018-05-30T14:35:00Z"/>
        </w:rPr>
      </w:pPr>
    </w:p>
    <w:p w14:paraId="0EAE2E1F" w14:textId="77777777" w:rsidR="00CF52D8" w:rsidRDefault="00CF52D8" w:rsidP="00CF52D8">
      <w:pPr>
        <w:pStyle w:val="PL"/>
        <w:rPr>
          <w:moveFrom w:id="1339" w:author="NTT DOCOMO, INC." w:date="2018-05-30T14:35:00Z"/>
        </w:rPr>
      </w:pPr>
      <w:moveFromRangeStart w:id="1340" w:author="NTT DOCOMO, INC." w:date="2018-05-30T14:35:00Z" w:name="move515454279"/>
    </w:p>
    <w:p w14:paraId="75BF6900" w14:textId="77777777" w:rsidR="00FD7354" w:rsidRPr="00F35584" w:rsidRDefault="00CF52D8" w:rsidP="00FC7F0F">
      <w:pPr>
        <w:pStyle w:val="PL"/>
        <w:rPr>
          <w:del w:id="1341" w:author="NTT DOCOMO, INC." w:date="2018-05-30T14:35:00Z"/>
          <w:color w:val="808080"/>
        </w:rPr>
      </w:pPr>
      <w:moveFrom w:id="1342" w:author="NTT DOCOMO, INC." w:date="2018-05-30T14:35:00Z">
        <w:r w:rsidRPr="0000448D">
          <w:rPr>
            <w:color w:val="808080"/>
          </w:rPr>
          <w:t>-- TAG-</w:t>
        </w:r>
      </w:moveFrom>
      <w:moveFromRangeEnd w:id="1340"/>
      <w:del w:id="1343" w:author="NTT DOCOMO, INC." w:date="2018-05-30T14:35:00Z">
        <w:r w:rsidR="00FD7354" w:rsidRPr="00F35584">
          <w:rPr>
            <w:color w:val="808080"/>
          </w:rPr>
          <w:delText>CA-BANDWIDTHCLASS</w:delText>
        </w:r>
        <w:r w:rsidR="003455A3" w:rsidRPr="00F35584">
          <w:rPr>
            <w:color w:val="808080"/>
          </w:rPr>
          <w:delText>NR</w:delText>
        </w:r>
        <w:r w:rsidR="00FD7354" w:rsidRPr="00F35584">
          <w:rPr>
            <w:color w:val="808080"/>
          </w:rPr>
          <w:delText>-STOP</w:delText>
        </w:r>
      </w:del>
    </w:p>
    <w:p w14:paraId="3AD56D22" w14:textId="4B2C18C7" w:rsidR="00CF52D8" w:rsidRPr="00F35584" w:rsidRDefault="00CF52D8" w:rsidP="00CF52D8">
      <w:pPr>
        <w:pStyle w:val="PL"/>
        <w:rPr>
          <w:color w:val="808080"/>
        </w:rPr>
      </w:pPr>
      <w:r w:rsidRPr="00F35584">
        <w:rPr>
          <w:color w:val="808080"/>
        </w:rPr>
        <w:t>-- ASN1STOP</w:t>
      </w:r>
    </w:p>
    <w:p w14:paraId="4B2C159E" w14:textId="77777777" w:rsidR="00D232DC" w:rsidRPr="00F35584" w:rsidRDefault="00D232DC" w:rsidP="00D232DC">
      <w:pPr>
        <w:rPr>
          <w:del w:id="1344" w:author="NTT DOCOMO, INC." w:date="2018-05-30T14:35:00Z"/>
        </w:rPr>
      </w:pPr>
    </w:p>
    <w:p w14:paraId="75462889" w14:textId="77777777" w:rsidR="00FD7354" w:rsidRPr="00F35584" w:rsidRDefault="00FD7354" w:rsidP="00FC7F0F">
      <w:pPr>
        <w:pStyle w:val="4"/>
        <w:rPr>
          <w:del w:id="1345" w:author="NTT DOCOMO, INC." w:date="2018-05-30T14:35:00Z"/>
        </w:rPr>
      </w:pPr>
      <w:bookmarkStart w:id="1346" w:name="_Toc510018715"/>
      <w:del w:id="1347" w:author="NTT DOCOMO, INC." w:date="2018-05-30T14:35:00Z">
        <w:r w:rsidRPr="00F35584">
          <w:delText>–</w:delText>
        </w:r>
        <w:r w:rsidRPr="00F35584">
          <w:tab/>
        </w:r>
        <w:r w:rsidRPr="00F35584">
          <w:rPr>
            <w:i/>
            <w:noProof/>
          </w:rPr>
          <w:delText>CA-BandwidthClassEUTRA</w:delText>
        </w:r>
        <w:bookmarkEnd w:id="1346"/>
      </w:del>
    </w:p>
    <w:p w14:paraId="1F8DFD51" w14:textId="77777777" w:rsidR="00CF52D8" w:rsidRPr="0000448D" w:rsidRDefault="00CF52D8" w:rsidP="00CF52D8">
      <w:pPr>
        <w:pStyle w:val="PL"/>
        <w:rPr>
          <w:moveFrom w:id="1348" w:author="NTT DOCOMO, INC." w:date="2018-05-30T14:35:00Z"/>
          <w:color w:val="808080"/>
        </w:rPr>
      </w:pPr>
      <w:moveFromRangeStart w:id="1349" w:author="NTT DOCOMO, INC." w:date="2018-05-30T14:35:00Z" w:name="move515454278"/>
      <w:moveFrom w:id="1350" w:author="NTT DOCOMO, INC." w:date="2018-05-30T14:35:00Z">
        <w:r w:rsidRPr="0000448D">
          <w:rPr>
            <w:color w:val="808080"/>
          </w:rPr>
          <w:t>-- ASN1START</w:t>
        </w:r>
      </w:moveFrom>
    </w:p>
    <w:moveFromRangeEnd w:id="1349"/>
    <w:p w14:paraId="253BD57C" w14:textId="77777777" w:rsidR="00FD7354" w:rsidRPr="00F35584" w:rsidRDefault="00CF52D8" w:rsidP="007C2563">
      <w:pPr>
        <w:pStyle w:val="PL"/>
        <w:rPr>
          <w:del w:id="1351" w:author="NTT DOCOMO, INC." w:date="2018-05-30T14:35:00Z"/>
          <w:color w:val="808080"/>
        </w:rPr>
      </w:pPr>
      <w:r w:rsidRPr="00F35584">
        <w:rPr>
          <w:color w:val="808080"/>
        </w:rPr>
        <w:t>-- TAG-</w:t>
      </w:r>
      <w:del w:id="1352" w:author="NTT DOCOMO, INC." w:date="2018-05-30T14:35:00Z">
        <w:r w:rsidR="00FD7354" w:rsidRPr="00F35584">
          <w:rPr>
            <w:color w:val="808080"/>
          </w:rPr>
          <w:delText>CA-BANDWIDTHCLASSEUTRA-START</w:delText>
        </w:r>
      </w:del>
    </w:p>
    <w:p w14:paraId="0379AD59" w14:textId="77777777" w:rsidR="00FD7354" w:rsidRPr="00F35584" w:rsidRDefault="00FD7354" w:rsidP="007C2563">
      <w:pPr>
        <w:pStyle w:val="PL"/>
        <w:rPr>
          <w:del w:id="1353" w:author="NTT DOCOMO, INC." w:date="2018-05-30T14:35:00Z"/>
        </w:rPr>
      </w:pPr>
    </w:p>
    <w:p w14:paraId="6DFBE4C1" w14:textId="77777777" w:rsidR="00FD7354" w:rsidRPr="00F35584" w:rsidRDefault="00FD7354" w:rsidP="003D18AD">
      <w:pPr>
        <w:pStyle w:val="PL"/>
        <w:rPr>
          <w:del w:id="1354" w:author="NTT DOCOMO, INC." w:date="2018-05-30T14:35:00Z"/>
        </w:rPr>
      </w:pPr>
      <w:del w:id="1355" w:author="NTT DOCOMO, INC." w:date="2018-05-30T14:35:00Z">
        <w:r w:rsidRPr="00F35584">
          <w:delText>CA-BandwidthClassEUTRA ::=</w:delText>
        </w:r>
        <w:r w:rsidRPr="00F35584">
          <w:tab/>
        </w:r>
        <w:r w:rsidRPr="00F35584">
          <w:rPr>
            <w:color w:val="993366"/>
          </w:rPr>
          <w:delText>ENUMERATED</w:delText>
        </w:r>
        <w:r w:rsidRPr="00F35584">
          <w:delText xml:space="preserve"> {a, b, c, d, e, f, ...}</w:delText>
        </w:r>
      </w:del>
    </w:p>
    <w:p w14:paraId="7383AD81" w14:textId="77777777" w:rsidR="00FD7354" w:rsidRPr="00F35584" w:rsidRDefault="00FD7354" w:rsidP="007C2563">
      <w:pPr>
        <w:pStyle w:val="PL"/>
        <w:rPr>
          <w:del w:id="1356" w:author="NTT DOCOMO, INC." w:date="2018-05-30T14:35:00Z"/>
        </w:rPr>
      </w:pPr>
    </w:p>
    <w:p w14:paraId="28C8795C" w14:textId="1DA43590" w:rsidR="00CF52D8" w:rsidRPr="00F35584" w:rsidRDefault="00FD7354" w:rsidP="00CF52D8">
      <w:pPr>
        <w:pStyle w:val="PL"/>
        <w:rPr>
          <w:color w:val="808080"/>
        </w:rPr>
      </w:pPr>
      <w:del w:id="1357" w:author="NTT DOCOMO, INC." w:date="2018-05-30T14:35:00Z">
        <w:r w:rsidRPr="00F35584">
          <w:rPr>
            <w:color w:val="808080"/>
          </w:rPr>
          <w:delText>-- TAG-CA-BANDWIDTHCLASSEUTRA</w:delText>
        </w:r>
      </w:del>
      <w:ins w:id="1358" w:author="NTT DOCOMO, INC." w:date="2018-05-30T14:35:00Z">
        <w:r w:rsidR="00CF52D8" w:rsidRPr="00751467">
          <w:rPr>
            <w:color w:val="808080"/>
          </w:rPr>
          <w:t>FEATURESETS</w:t>
        </w:r>
      </w:ins>
      <w:r w:rsidR="00CF52D8" w:rsidRPr="00F35584">
        <w:rPr>
          <w:color w:val="808080"/>
        </w:rPr>
        <w:t>-STOP</w:t>
      </w:r>
    </w:p>
    <w:p w14:paraId="3FA786FE" w14:textId="77777777" w:rsidR="00CF52D8" w:rsidRPr="0000448D" w:rsidRDefault="00CF52D8" w:rsidP="00CF52D8">
      <w:pPr>
        <w:pStyle w:val="PL"/>
        <w:rPr>
          <w:moveFrom w:id="1359" w:author="NTT DOCOMO, INC." w:date="2018-05-30T14:35:00Z"/>
          <w:color w:val="808080"/>
        </w:rPr>
      </w:pPr>
      <w:moveFromRangeStart w:id="1360" w:author="NTT DOCOMO, INC." w:date="2018-05-30T14:35:00Z" w:name="move515454280"/>
      <w:moveFrom w:id="1361" w:author="NTT DOCOMO, INC." w:date="2018-05-30T14:35:00Z">
        <w:r w:rsidRPr="0000448D">
          <w:rPr>
            <w:color w:val="808080"/>
          </w:rPr>
          <w:t>-- ASN1STOP</w:t>
        </w:r>
      </w:moveFrom>
    </w:p>
    <w:moveFromRangeEnd w:id="1360"/>
    <w:p w14:paraId="18F28229" w14:textId="77777777" w:rsidR="00D232DC" w:rsidRPr="00F35584" w:rsidRDefault="00D232DC" w:rsidP="00D232DC">
      <w:pPr>
        <w:rPr>
          <w:del w:id="1362" w:author="NTT DOCOMO, INC." w:date="2018-05-30T14:35:00Z"/>
        </w:rPr>
      </w:pPr>
    </w:p>
    <w:p w14:paraId="2A78281A" w14:textId="77777777" w:rsidR="00CF52D8" w:rsidRPr="00F35584" w:rsidRDefault="00CF52D8" w:rsidP="00CF52D8">
      <w:pPr>
        <w:pStyle w:val="4"/>
        <w:rPr>
          <w:moveFrom w:id="1363" w:author="NTT DOCOMO, INC." w:date="2018-05-30T14:35:00Z"/>
        </w:rPr>
      </w:pPr>
      <w:bookmarkStart w:id="1364" w:name="_Toc510018716"/>
      <w:moveFromRangeStart w:id="1365" w:author="NTT DOCOMO, INC." w:date="2018-05-30T14:35:00Z" w:name="move515454294"/>
      <w:moveFrom w:id="1366" w:author="NTT DOCOMO, INC." w:date="2018-05-30T14:35:00Z">
        <w:r w:rsidRPr="00F35584">
          <w:lastRenderedPageBreak/>
          <w:t>–</w:t>
        </w:r>
        <w:r w:rsidRPr="00F35584">
          <w:tab/>
        </w:r>
        <w:r w:rsidRPr="00F35584">
          <w:rPr>
            <w:i/>
            <w:noProof/>
          </w:rPr>
          <w:t>FreqBandIndicatorEUTRA</w:t>
        </w:r>
        <w:bookmarkEnd w:id="1364"/>
      </w:moveFrom>
    </w:p>
    <w:p w14:paraId="5EA732AD" w14:textId="77777777" w:rsidR="00CF52D8" w:rsidRPr="00F35584" w:rsidRDefault="00CF52D8" w:rsidP="00CF52D8">
      <w:pPr>
        <w:pStyle w:val="PL"/>
        <w:rPr>
          <w:moveFrom w:id="1367" w:author="NTT DOCOMO, INC." w:date="2018-05-30T14:35:00Z"/>
          <w:color w:val="808080"/>
        </w:rPr>
      </w:pPr>
      <w:moveFrom w:id="1368" w:author="NTT DOCOMO, INC." w:date="2018-05-30T14:35:00Z">
        <w:r w:rsidRPr="00F35584">
          <w:rPr>
            <w:color w:val="808080"/>
          </w:rPr>
          <w:t>-- ASN1START</w:t>
        </w:r>
      </w:moveFrom>
    </w:p>
    <w:p w14:paraId="4F5010C1" w14:textId="77777777" w:rsidR="00CF52D8" w:rsidRPr="00F35584" w:rsidRDefault="00CF52D8" w:rsidP="00CF52D8">
      <w:pPr>
        <w:pStyle w:val="PL"/>
        <w:rPr>
          <w:moveFrom w:id="1369" w:author="NTT DOCOMO, INC." w:date="2018-05-30T14:35:00Z"/>
          <w:color w:val="808080"/>
        </w:rPr>
      </w:pPr>
      <w:moveFrom w:id="1370" w:author="NTT DOCOMO, INC." w:date="2018-05-30T14:35:00Z">
        <w:r w:rsidRPr="00F35584">
          <w:rPr>
            <w:color w:val="808080"/>
          </w:rPr>
          <w:t>-- TAG-FREQ-BAND-INDICATOR-EUTRA-START</w:t>
        </w:r>
      </w:moveFrom>
    </w:p>
    <w:p w14:paraId="4D9FAA42" w14:textId="77777777" w:rsidR="00CF52D8" w:rsidRPr="00F35584" w:rsidRDefault="00CF52D8" w:rsidP="00CF52D8">
      <w:pPr>
        <w:pStyle w:val="PL"/>
        <w:rPr>
          <w:moveFrom w:id="1371" w:author="NTT DOCOMO, INC." w:date="2018-05-30T14:35:00Z"/>
        </w:rPr>
      </w:pPr>
    </w:p>
    <w:p w14:paraId="01538045" w14:textId="77777777" w:rsidR="00CF52D8" w:rsidRPr="00F35584" w:rsidRDefault="00CF52D8" w:rsidP="00CF52D8">
      <w:pPr>
        <w:pStyle w:val="PL"/>
        <w:rPr>
          <w:moveFrom w:id="1372" w:author="NTT DOCOMO, INC." w:date="2018-05-30T14:35:00Z"/>
          <w:lang w:eastAsia="ja-JP"/>
        </w:rPr>
      </w:pPr>
      <w:moveFrom w:id="1373" w:author="NTT DOCOMO, INC." w:date="2018-05-30T14:35:00Z">
        <w:r w:rsidRPr="00F35584">
          <w:rPr>
            <w:lang w:eastAsia="ja-JP"/>
          </w:rPr>
          <w:t>FreqBandIndicatorEUTRA ::=</w:t>
        </w:r>
        <w:r w:rsidRPr="00F35584">
          <w:rPr>
            <w:lang w:eastAsia="ja-JP"/>
          </w:rPr>
          <w:tab/>
        </w:r>
        <w:r w:rsidRPr="00F35584">
          <w:rPr>
            <w:color w:val="993366"/>
          </w:rPr>
          <w:t>INTEGER</w:t>
        </w:r>
        <w:r w:rsidRPr="00F35584">
          <w:rPr>
            <w:lang w:eastAsia="ja-JP"/>
          </w:rPr>
          <w:t xml:space="preserve"> (1..maxBandsEUTRA)</w:t>
        </w:r>
      </w:moveFrom>
    </w:p>
    <w:p w14:paraId="7B6C85D2" w14:textId="77777777" w:rsidR="00CF52D8" w:rsidRPr="00F35584" w:rsidRDefault="00CF52D8" w:rsidP="00CF52D8">
      <w:pPr>
        <w:pStyle w:val="PL"/>
        <w:rPr>
          <w:moveFrom w:id="1374" w:author="NTT DOCOMO, INC." w:date="2018-05-30T14:35:00Z"/>
        </w:rPr>
      </w:pPr>
    </w:p>
    <w:p w14:paraId="0D56B052" w14:textId="77777777" w:rsidR="00CF52D8" w:rsidRPr="00F35584" w:rsidRDefault="00CF52D8" w:rsidP="00CF52D8">
      <w:pPr>
        <w:pStyle w:val="PL"/>
        <w:rPr>
          <w:moveFrom w:id="1375" w:author="NTT DOCOMO, INC." w:date="2018-05-30T14:35:00Z"/>
          <w:color w:val="808080"/>
        </w:rPr>
      </w:pPr>
      <w:moveFrom w:id="1376" w:author="NTT DOCOMO, INC." w:date="2018-05-30T14:35:00Z">
        <w:r w:rsidRPr="00F35584">
          <w:rPr>
            <w:color w:val="808080"/>
          </w:rPr>
          <w:t>-- TAG-FREQ-BAND-INDICATOR-EUTRA-STOP</w:t>
        </w:r>
      </w:moveFrom>
    </w:p>
    <w:p w14:paraId="51B6EF83" w14:textId="77777777" w:rsidR="00CF52D8" w:rsidRPr="00F35584" w:rsidRDefault="00CF52D8" w:rsidP="00CF52D8">
      <w:pPr>
        <w:pStyle w:val="PL"/>
        <w:rPr>
          <w:moveFrom w:id="1377" w:author="NTT DOCOMO, INC." w:date="2018-05-30T14:35:00Z"/>
          <w:color w:val="808080"/>
        </w:rPr>
      </w:pPr>
      <w:moveFrom w:id="1378" w:author="NTT DOCOMO, INC." w:date="2018-05-30T14:35:00Z">
        <w:r w:rsidRPr="00F35584">
          <w:rPr>
            <w:color w:val="808080"/>
          </w:rPr>
          <w:t>-- ASN1STOP</w:t>
        </w:r>
      </w:moveFrom>
    </w:p>
    <w:p w14:paraId="720F577E" w14:textId="77777777" w:rsidR="00CF52D8" w:rsidRPr="00F35584" w:rsidRDefault="00CF52D8" w:rsidP="00CF52D8">
      <w:pPr>
        <w:rPr>
          <w:moveFrom w:id="1379" w:author="NTT DOCOMO, INC." w:date="2018-05-30T14:35:00Z"/>
        </w:rPr>
      </w:pPr>
    </w:p>
    <w:moveFromRangeEnd w:id="1365"/>
    <w:p w14:paraId="2DE48741" w14:textId="77777777" w:rsidR="00CF52D8" w:rsidRPr="00F35584" w:rsidRDefault="00CF52D8" w:rsidP="00CF52D8">
      <w:pPr>
        <w:rPr>
          <w:ins w:id="1380" w:author="NTT DOCOMO, INC." w:date="2018-05-30T14:35:00Z"/>
        </w:rPr>
      </w:pPr>
    </w:p>
    <w:p w14:paraId="3325915F" w14:textId="77777777" w:rsidR="00CF52D8" w:rsidRPr="00F35584" w:rsidRDefault="00CF52D8" w:rsidP="00CF52D8">
      <w:pPr>
        <w:pStyle w:val="4"/>
      </w:pPr>
      <w:bookmarkStart w:id="1381" w:name="_Toc510018717"/>
      <w:r w:rsidRPr="00F35584">
        <w:t>–</w:t>
      </w:r>
      <w:r w:rsidRPr="00F35584">
        <w:tab/>
      </w:r>
      <w:r w:rsidRPr="00F35584">
        <w:rPr>
          <w:i/>
          <w:noProof/>
        </w:rPr>
        <w:t>FreqBandList</w:t>
      </w:r>
      <w:bookmarkEnd w:id="1381"/>
    </w:p>
    <w:p w14:paraId="4346AB4D" w14:textId="77777777" w:rsidR="00CF52D8" w:rsidRPr="00F35584" w:rsidRDefault="00CF52D8" w:rsidP="00CF52D8">
      <w:r w:rsidRPr="00F35584">
        <w:t xml:space="preserve">The IE </w:t>
      </w:r>
      <w:r w:rsidRPr="00F35584">
        <w:rPr>
          <w:i/>
        </w:rPr>
        <w:t>FreqBandList</w:t>
      </w:r>
      <w:r w:rsidRPr="00F35584">
        <w:t xml:space="preserve"> is used to contain list of NR and/or E-UTRA frequency bands for which the UE is requested to provide its supported NR CA and/or MR-DC band combinations (i.e. within the UE capability containers for NR and MR-DC, as requested by E-UTRA). </w:t>
      </w:r>
    </w:p>
    <w:p w14:paraId="09266EE2" w14:textId="77777777" w:rsidR="00CF52D8" w:rsidRPr="00F35584" w:rsidRDefault="00CF52D8" w:rsidP="00CF52D8">
      <w:pPr>
        <w:pStyle w:val="TH"/>
        <w:rPr>
          <w:lang w:val="en-GB"/>
        </w:rPr>
      </w:pPr>
      <w:r w:rsidRPr="00F35584">
        <w:rPr>
          <w:bCs/>
          <w:i/>
          <w:iCs/>
          <w:lang w:val="en-GB"/>
        </w:rPr>
        <w:t>FreqBandList</w:t>
      </w:r>
      <w:r w:rsidRPr="00F35584">
        <w:rPr>
          <w:lang w:val="en-GB"/>
        </w:rPr>
        <w:t xml:space="preserve"> information element</w:t>
      </w:r>
    </w:p>
    <w:p w14:paraId="227899A3" w14:textId="77777777" w:rsidR="00CF52D8" w:rsidRPr="00F35584" w:rsidRDefault="00CF52D8" w:rsidP="00CF52D8">
      <w:pPr>
        <w:pStyle w:val="PL"/>
        <w:rPr>
          <w:color w:val="808080"/>
        </w:rPr>
      </w:pPr>
      <w:r w:rsidRPr="00F35584">
        <w:rPr>
          <w:color w:val="808080"/>
        </w:rPr>
        <w:t>-- ASN1START</w:t>
      </w:r>
    </w:p>
    <w:p w14:paraId="07AACB46" w14:textId="77777777" w:rsidR="00CF52D8" w:rsidRPr="00F35584" w:rsidRDefault="00CF52D8" w:rsidP="00CF52D8">
      <w:pPr>
        <w:pStyle w:val="PL"/>
        <w:rPr>
          <w:color w:val="808080"/>
        </w:rPr>
      </w:pPr>
      <w:r w:rsidRPr="00F35584">
        <w:rPr>
          <w:color w:val="808080"/>
        </w:rPr>
        <w:t>-- TAG-FREQBANDLIST-START</w:t>
      </w:r>
    </w:p>
    <w:p w14:paraId="3E44F3BA" w14:textId="77777777" w:rsidR="00CF52D8" w:rsidRPr="00F35584" w:rsidRDefault="00CF52D8" w:rsidP="00CF52D8">
      <w:pPr>
        <w:pStyle w:val="PL"/>
      </w:pPr>
    </w:p>
    <w:p w14:paraId="7647025B" w14:textId="77777777" w:rsidR="00CF52D8" w:rsidRPr="00F35584" w:rsidRDefault="00CF52D8" w:rsidP="00CF52D8">
      <w:pPr>
        <w:pStyle w:val="PL"/>
        <w:rPr>
          <w:lang w:eastAsia="ja-JP"/>
        </w:rPr>
      </w:pPr>
      <w:r w:rsidRPr="00F35584">
        <w:t>FreqBandList ::=</w:t>
      </w:r>
      <w:r w:rsidRPr="00F35584">
        <w:tab/>
      </w:r>
      <w:r w:rsidRPr="00F35584">
        <w:rPr>
          <w:color w:val="993366"/>
        </w:rPr>
        <w:t>SEQUENCE</w:t>
      </w:r>
      <w:r w:rsidRPr="00F35584">
        <w:t xml:space="preserve"> (</w:t>
      </w:r>
      <w:r w:rsidRPr="00F35584">
        <w:rPr>
          <w:color w:val="993366"/>
        </w:rPr>
        <w:t>SIZE</w:t>
      </w:r>
      <w:r w:rsidRPr="00F35584">
        <w:t xml:space="preserve"> (1..maxBands</w:t>
      </w:r>
      <w:r w:rsidRPr="00F35584">
        <w:rPr>
          <w:lang w:eastAsia="ja-JP"/>
        </w:rPr>
        <w:t>MRDC</w:t>
      </w:r>
      <w:r w:rsidRPr="00F35584">
        <w:t>))</w:t>
      </w:r>
      <w:r w:rsidRPr="00F35584">
        <w:rPr>
          <w:color w:val="993366"/>
        </w:rPr>
        <w:t xml:space="preserve"> OF</w:t>
      </w:r>
      <w:r w:rsidRPr="00F35584">
        <w:t xml:space="preserve"> FreqBandInformation</w:t>
      </w:r>
    </w:p>
    <w:p w14:paraId="1D324A75" w14:textId="77777777" w:rsidR="00CF52D8" w:rsidRPr="00F35584" w:rsidRDefault="00CF52D8" w:rsidP="00CF52D8">
      <w:pPr>
        <w:pStyle w:val="PL"/>
      </w:pPr>
    </w:p>
    <w:p w14:paraId="2D5F2579" w14:textId="77777777" w:rsidR="00CF52D8" w:rsidRPr="00F35584" w:rsidRDefault="00CF52D8" w:rsidP="00CF52D8">
      <w:pPr>
        <w:pStyle w:val="PL"/>
        <w:rPr>
          <w:lang w:eastAsia="ja-JP"/>
        </w:rPr>
      </w:pPr>
      <w:r w:rsidRPr="00F35584">
        <w:t>FreqBandInformation</w:t>
      </w:r>
      <w:r w:rsidRPr="00F35584">
        <w:rPr>
          <w:lang w:eastAsia="ja-JP"/>
        </w:rPr>
        <w:t xml:space="preserve"> ::= </w:t>
      </w:r>
      <w:r w:rsidRPr="00F35584">
        <w:rPr>
          <w:color w:val="993366"/>
        </w:rPr>
        <w:t>CHOICE</w:t>
      </w:r>
      <w:r w:rsidRPr="00F35584">
        <w:rPr>
          <w:lang w:eastAsia="ja-JP"/>
        </w:rPr>
        <w:t xml:space="preserve"> {</w:t>
      </w:r>
    </w:p>
    <w:p w14:paraId="362D6AEC" w14:textId="77777777" w:rsidR="00CF52D8" w:rsidRPr="00F35584" w:rsidRDefault="00CF52D8" w:rsidP="00CF52D8">
      <w:pPr>
        <w:pStyle w:val="PL"/>
        <w:rPr>
          <w:lang w:eastAsia="ja-JP"/>
        </w:rPr>
      </w:pPr>
      <w:r w:rsidRPr="00F35584">
        <w:rPr>
          <w:lang w:eastAsia="ja-JP"/>
        </w:rPr>
        <w:tab/>
        <w:t>bandEUTRA</w:t>
      </w:r>
      <w:r w:rsidRPr="00F35584">
        <w:rPr>
          <w:lang w:eastAsia="ja-JP"/>
        </w:rPr>
        <w:tab/>
      </w:r>
      <w:r w:rsidRPr="00F35584">
        <w:rPr>
          <w:lang w:eastAsia="ja-JP"/>
        </w:rPr>
        <w:tab/>
      </w:r>
      <w:r w:rsidRPr="00F35584">
        <w:rPr>
          <w:lang w:eastAsia="ja-JP"/>
        </w:rPr>
        <w:tab/>
      </w:r>
      <w:r w:rsidRPr="00F35584">
        <w:rPr>
          <w:lang w:eastAsia="ja-JP"/>
        </w:rPr>
        <w:tab/>
        <w:t>FreqBandIndicatorEUTRA,</w:t>
      </w:r>
    </w:p>
    <w:p w14:paraId="076BC305" w14:textId="77777777" w:rsidR="00CF52D8" w:rsidRPr="00F35584" w:rsidRDefault="00CF52D8" w:rsidP="00CF52D8">
      <w:pPr>
        <w:pStyle w:val="PL"/>
        <w:rPr>
          <w:lang w:eastAsia="ja-JP"/>
        </w:rPr>
      </w:pPr>
      <w:r w:rsidRPr="00F35584">
        <w:rPr>
          <w:lang w:eastAsia="ja-JP"/>
        </w:rPr>
        <w:tab/>
        <w:t>bandNR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FreqBandIndicatorNR</w:t>
      </w:r>
    </w:p>
    <w:p w14:paraId="4C253DC7" w14:textId="77777777" w:rsidR="00CF52D8" w:rsidRPr="00F35584" w:rsidRDefault="00CF52D8" w:rsidP="00CF52D8">
      <w:pPr>
        <w:pStyle w:val="PL"/>
        <w:rPr>
          <w:lang w:eastAsia="ja-JP"/>
        </w:rPr>
      </w:pPr>
      <w:r w:rsidRPr="00F35584">
        <w:rPr>
          <w:lang w:eastAsia="ja-JP"/>
        </w:rPr>
        <w:t>}</w:t>
      </w:r>
    </w:p>
    <w:p w14:paraId="4BBFE684" w14:textId="77777777" w:rsidR="00CF52D8" w:rsidRPr="00F35584" w:rsidRDefault="00CF52D8" w:rsidP="00CF52D8">
      <w:pPr>
        <w:pStyle w:val="PL"/>
      </w:pPr>
    </w:p>
    <w:p w14:paraId="1BFB2D06" w14:textId="77777777" w:rsidR="00CF52D8" w:rsidRPr="00F35584" w:rsidRDefault="00CF52D8" w:rsidP="00CF52D8">
      <w:pPr>
        <w:pStyle w:val="PL"/>
        <w:rPr>
          <w:color w:val="808080"/>
        </w:rPr>
      </w:pPr>
      <w:r w:rsidRPr="00F35584">
        <w:rPr>
          <w:color w:val="808080"/>
        </w:rPr>
        <w:t>-- TAG-FREQBANDLIST-STOP</w:t>
      </w:r>
    </w:p>
    <w:p w14:paraId="0DFAF535" w14:textId="77777777" w:rsidR="00CF52D8" w:rsidRPr="00F35584" w:rsidRDefault="00CF52D8" w:rsidP="00CF52D8">
      <w:pPr>
        <w:pStyle w:val="PL"/>
        <w:rPr>
          <w:color w:val="808080"/>
        </w:rPr>
      </w:pPr>
      <w:r w:rsidRPr="00F35584">
        <w:rPr>
          <w:color w:val="808080"/>
        </w:rPr>
        <w:t>-- ASN1STOP</w:t>
      </w:r>
    </w:p>
    <w:p w14:paraId="6F9DA44E" w14:textId="77777777" w:rsidR="00CF52D8" w:rsidRPr="00F35584" w:rsidRDefault="00CF52D8" w:rsidP="00CF52D8"/>
    <w:p w14:paraId="0DB52B11" w14:textId="77777777" w:rsidR="00CF52D8" w:rsidRPr="00F35584" w:rsidRDefault="00CF52D8" w:rsidP="00CF52D8">
      <w:pPr>
        <w:pStyle w:val="4"/>
        <w:rPr>
          <w:moveTo w:id="1382" w:author="NTT DOCOMO, INC." w:date="2018-05-30T14:35:00Z"/>
        </w:rPr>
      </w:pPr>
      <w:moveToRangeStart w:id="1383" w:author="NTT DOCOMO, INC." w:date="2018-05-30T14:35:00Z" w:name="move515454294"/>
      <w:moveTo w:id="1384" w:author="NTT DOCOMO, INC." w:date="2018-05-30T14:35:00Z">
        <w:r w:rsidRPr="00F35584">
          <w:t>–</w:t>
        </w:r>
        <w:r w:rsidRPr="00F35584">
          <w:tab/>
        </w:r>
        <w:r w:rsidRPr="00F35584">
          <w:rPr>
            <w:i/>
            <w:noProof/>
          </w:rPr>
          <w:t>FreqBandIndicatorEUTRA</w:t>
        </w:r>
      </w:moveTo>
    </w:p>
    <w:p w14:paraId="7A41DFD9" w14:textId="77777777" w:rsidR="00CF52D8" w:rsidRPr="00F35584" w:rsidRDefault="00CF52D8" w:rsidP="00CF52D8">
      <w:pPr>
        <w:pStyle w:val="PL"/>
        <w:rPr>
          <w:moveTo w:id="1385" w:author="NTT DOCOMO, INC." w:date="2018-05-30T14:35:00Z"/>
          <w:color w:val="808080"/>
        </w:rPr>
      </w:pPr>
      <w:moveTo w:id="1386" w:author="NTT DOCOMO, INC." w:date="2018-05-30T14:35:00Z">
        <w:r w:rsidRPr="00F35584">
          <w:rPr>
            <w:color w:val="808080"/>
          </w:rPr>
          <w:t>-- ASN1START</w:t>
        </w:r>
      </w:moveTo>
    </w:p>
    <w:p w14:paraId="4C357C45" w14:textId="77777777" w:rsidR="00CF52D8" w:rsidRPr="00F35584" w:rsidRDefault="00CF52D8" w:rsidP="00CF52D8">
      <w:pPr>
        <w:pStyle w:val="PL"/>
        <w:rPr>
          <w:moveTo w:id="1387" w:author="NTT DOCOMO, INC." w:date="2018-05-30T14:35:00Z"/>
          <w:color w:val="808080"/>
        </w:rPr>
      </w:pPr>
      <w:moveTo w:id="1388" w:author="NTT DOCOMO, INC." w:date="2018-05-30T14:35:00Z">
        <w:r w:rsidRPr="00F35584">
          <w:rPr>
            <w:color w:val="808080"/>
          </w:rPr>
          <w:t>-- TAG-FREQ-BAND-INDICATOR-EUTRA-START</w:t>
        </w:r>
      </w:moveTo>
    </w:p>
    <w:p w14:paraId="3AED4765" w14:textId="77777777" w:rsidR="00CF52D8" w:rsidRPr="00F35584" w:rsidRDefault="00CF52D8" w:rsidP="00CF52D8">
      <w:pPr>
        <w:pStyle w:val="PL"/>
        <w:rPr>
          <w:moveTo w:id="1389" w:author="NTT DOCOMO, INC." w:date="2018-05-30T14:35:00Z"/>
        </w:rPr>
      </w:pPr>
    </w:p>
    <w:p w14:paraId="3BD8CFD9" w14:textId="77777777" w:rsidR="00CF52D8" w:rsidRPr="00F35584" w:rsidRDefault="00CF52D8" w:rsidP="00CF52D8">
      <w:pPr>
        <w:pStyle w:val="PL"/>
        <w:rPr>
          <w:moveTo w:id="1390" w:author="NTT DOCOMO, INC." w:date="2018-05-30T14:35:00Z"/>
          <w:lang w:eastAsia="ja-JP"/>
        </w:rPr>
      </w:pPr>
      <w:bookmarkStart w:id="1391" w:name="_Hlk515277145"/>
      <w:moveTo w:id="1392" w:author="NTT DOCOMO, INC." w:date="2018-05-30T14:35:00Z">
        <w:r w:rsidRPr="00F35584">
          <w:rPr>
            <w:lang w:eastAsia="ja-JP"/>
          </w:rPr>
          <w:t>FreqBandIndicatorEUTRA</w:t>
        </w:r>
        <w:bookmarkEnd w:id="1391"/>
        <w:r w:rsidRPr="00F35584">
          <w:rPr>
            <w:lang w:eastAsia="ja-JP"/>
          </w:rPr>
          <w:t xml:space="preserve"> ::=</w:t>
        </w:r>
        <w:r w:rsidRPr="00F35584">
          <w:rPr>
            <w:lang w:eastAsia="ja-JP"/>
          </w:rPr>
          <w:tab/>
        </w:r>
        <w:r w:rsidRPr="00F35584">
          <w:rPr>
            <w:color w:val="993366"/>
          </w:rPr>
          <w:t>INTEGER</w:t>
        </w:r>
        <w:r w:rsidRPr="00F35584">
          <w:rPr>
            <w:lang w:eastAsia="ja-JP"/>
          </w:rPr>
          <w:t xml:space="preserve"> (1..maxBandsEUTRA)</w:t>
        </w:r>
      </w:moveTo>
    </w:p>
    <w:p w14:paraId="07AA8FBA" w14:textId="77777777" w:rsidR="00CF52D8" w:rsidRPr="00F35584" w:rsidRDefault="00CF52D8" w:rsidP="00CF52D8">
      <w:pPr>
        <w:pStyle w:val="PL"/>
        <w:rPr>
          <w:moveTo w:id="1393" w:author="NTT DOCOMO, INC." w:date="2018-05-30T14:35:00Z"/>
        </w:rPr>
      </w:pPr>
    </w:p>
    <w:p w14:paraId="35588885" w14:textId="77777777" w:rsidR="00CF52D8" w:rsidRPr="00F35584" w:rsidRDefault="00CF52D8" w:rsidP="00CF52D8">
      <w:pPr>
        <w:pStyle w:val="PL"/>
        <w:rPr>
          <w:moveTo w:id="1394" w:author="NTT DOCOMO, INC." w:date="2018-05-30T14:35:00Z"/>
          <w:color w:val="808080"/>
        </w:rPr>
      </w:pPr>
      <w:moveTo w:id="1395" w:author="NTT DOCOMO, INC." w:date="2018-05-30T14:35:00Z">
        <w:r w:rsidRPr="00F35584">
          <w:rPr>
            <w:color w:val="808080"/>
          </w:rPr>
          <w:t>-- TAG-FREQ-BAND-INDICATOR-EUTRA-STOP</w:t>
        </w:r>
      </w:moveTo>
    </w:p>
    <w:p w14:paraId="207A27C4" w14:textId="77777777" w:rsidR="00CF52D8" w:rsidRPr="00F35584" w:rsidRDefault="00CF52D8" w:rsidP="00CF52D8">
      <w:pPr>
        <w:pStyle w:val="PL"/>
        <w:rPr>
          <w:moveTo w:id="1396" w:author="NTT DOCOMO, INC." w:date="2018-05-30T14:35:00Z"/>
          <w:color w:val="808080"/>
        </w:rPr>
      </w:pPr>
      <w:moveTo w:id="1397" w:author="NTT DOCOMO, INC." w:date="2018-05-30T14:35:00Z">
        <w:r w:rsidRPr="00F35584">
          <w:rPr>
            <w:color w:val="808080"/>
          </w:rPr>
          <w:t>-- ASN1STOP</w:t>
        </w:r>
      </w:moveTo>
    </w:p>
    <w:p w14:paraId="09544EB1" w14:textId="77777777" w:rsidR="00CF52D8" w:rsidRPr="00F35584" w:rsidRDefault="00CF52D8" w:rsidP="00CF52D8">
      <w:pPr>
        <w:rPr>
          <w:moveTo w:id="1398" w:author="NTT DOCOMO, INC." w:date="2018-05-30T14:35:00Z"/>
        </w:rPr>
      </w:pPr>
    </w:p>
    <w:p w14:paraId="025B9088" w14:textId="77777777" w:rsidR="00CF52D8" w:rsidRPr="00F35584" w:rsidRDefault="00CF52D8" w:rsidP="00CF52D8">
      <w:pPr>
        <w:pStyle w:val="4"/>
        <w:rPr>
          <w:noProof/>
        </w:rPr>
      </w:pPr>
      <w:bookmarkStart w:id="1399" w:name="_Toc510018718"/>
      <w:moveToRangeEnd w:id="1383"/>
      <w:r w:rsidRPr="00F35584">
        <w:lastRenderedPageBreak/>
        <w:t>–</w:t>
      </w:r>
      <w:r w:rsidRPr="00F35584">
        <w:tab/>
      </w:r>
      <w:r w:rsidRPr="00F35584">
        <w:rPr>
          <w:i/>
          <w:noProof/>
        </w:rPr>
        <w:t>FreqSeparationClass</w:t>
      </w:r>
      <w:bookmarkEnd w:id="1399"/>
    </w:p>
    <w:p w14:paraId="0DC455AD" w14:textId="77777777" w:rsidR="00CF52D8" w:rsidRPr="00F35584" w:rsidRDefault="00CF52D8" w:rsidP="00CF52D8">
      <w:r w:rsidRPr="00F35584">
        <w:t xml:space="preserve">The IE </w:t>
      </w:r>
      <w:r w:rsidRPr="00F35584">
        <w:rPr>
          <w:i/>
        </w:rPr>
        <w:t>FreqSeparationClas</w:t>
      </w:r>
      <w:r w:rsidRPr="00F35584">
        <w:t>s is used for an intra-band non-contiguous CA band combination to indicate frequency separation between lower edge of lowest CC and upper edge of highest CC in a frequency band.</w:t>
      </w:r>
    </w:p>
    <w:p w14:paraId="40177E07" w14:textId="77777777" w:rsidR="00CF52D8" w:rsidRPr="00F35584" w:rsidRDefault="00CF52D8" w:rsidP="00CF52D8">
      <w:pPr>
        <w:pStyle w:val="TH"/>
        <w:rPr>
          <w:lang w:val="en-GB"/>
        </w:rPr>
      </w:pPr>
      <w:r w:rsidRPr="00F35584">
        <w:rPr>
          <w:i/>
          <w:lang w:val="en-GB"/>
        </w:rPr>
        <w:t>FreqSeparationClass</w:t>
      </w:r>
      <w:r w:rsidRPr="00F35584">
        <w:rPr>
          <w:lang w:val="en-GB"/>
        </w:rPr>
        <w:t xml:space="preserve"> information element</w:t>
      </w:r>
    </w:p>
    <w:p w14:paraId="604ABB84" w14:textId="77777777" w:rsidR="00CF52D8" w:rsidRPr="00F35584" w:rsidRDefault="00CF52D8" w:rsidP="00CF52D8">
      <w:pPr>
        <w:pStyle w:val="PL"/>
        <w:rPr>
          <w:color w:val="808080"/>
        </w:rPr>
      </w:pPr>
      <w:r w:rsidRPr="00F35584">
        <w:rPr>
          <w:color w:val="808080"/>
        </w:rPr>
        <w:t>-- ASN1START</w:t>
      </w:r>
    </w:p>
    <w:p w14:paraId="2E08A327" w14:textId="77777777" w:rsidR="00CF52D8" w:rsidRPr="00F35584" w:rsidRDefault="00CF52D8" w:rsidP="00CF52D8">
      <w:pPr>
        <w:pStyle w:val="PL"/>
        <w:rPr>
          <w:color w:val="808080"/>
        </w:rPr>
      </w:pPr>
      <w:r w:rsidRPr="00F35584">
        <w:rPr>
          <w:color w:val="808080"/>
        </w:rPr>
        <w:t>-- TAG-FREQSEPARATIONCLASS-START</w:t>
      </w:r>
    </w:p>
    <w:p w14:paraId="1C67CDBC" w14:textId="77777777" w:rsidR="00CF52D8" w:rsidRPr="00F35584" w:rsidRDefault="00CF52D8" w:rsidP="00CF52D8">
      <w:pPr>
        <w:pStyle w:val="PL"/>
      </w:pPr>
    </w:p>
    <w:p w14:paraId="554C7279" w14:textId="77777777" w:rsidR="00CF52D8" w:rsidRPr="00F35584" w:rsidRDefault="00CF52D8" w:rsidP="00CF52D8">
      <w:pPr>
        <w:pStyle w:val="PL"/>
      </w:pPr>
      <w:r w:rsidRPr="00F35584">
        <w:t>FreqSeparationClass ::=</w:t>
      </w:r>
      <w:r w:rsidRPr="00F35584">
        <w:tab/>
      </w:r>
      <w:r w:rsidRPr="00F35584">
        <w:rPr>
          <w:color w:val="993366"/>
        </w:rPr>
        <w:t>ENUMERATED</w:t>
      </w:r>
      <w:r w:rsidRPr="00F35584">
        <w:t xml:space="preserve"> {c1, c2, c3, ...}</w:t>
      </w:r>
    </w:p>
    <w:p w14:paraId="70D0693D" w14:textId="77777777" w:rsidR="00CF52D8" w:rsidRPr="00F35584" w:rsidRDefault="00CF52D8" w:rsidP="00CF52D8">
      <w:pPr>
        <w:pStyle w:val="PL"/>
      </w:pPr>
    </w:p>
    <w:p w14:paraId="06624ED6" w14:textId="77777777" w:rsidR="00CF52D8" w:rsidRPr="00F35584" w:rsidRDefault="00CF52D8" w:rsidP="00CF52D8">
      <w:pPr>
        <w:pStyle w:val="PL"/>
        <w:rPr>
          <w:color w:val="808080"/>
        </w:rPr>
      </w:pPr>
      <w:r w:rsidRPr="00F35584">
        <w:rPr>
          <w:color w:val="808080"/>
        </w:rPr>
        <w:t>-- TAG-FREQSEPARATIONCLASS-STOP</w:t>
      </w:r>
    </w:p>
    <w:p w14:paraId="04771D05" w14:textId="77777777" w:rsidR="00CF52D8" w:rsidRPr="00F35584" w:rsidRDefault="00CF52D8" w:rsidP="00CF52D8">
      <w:pPr>
        <w:pStyle w:val="PL"/>
        <w:rPr>
          <w:color w:val="808080"/>
        </w:rPr>
      </w:pPr>
      <w:r w:rsidRPr="00F35584">
        <w:rPr>
          <w:color w:val="808080"/>
        </w:rPr>
        <w:t>-- ASN1STOP</w:t>
      </w:r>
    </w:p>
    <w:p w14:paraId="68A101E9" w14:textId="77777777" w:rsidR="00CF52D8" w:rsidRPr="00F35584" w:rsidRDefault="00CF52D8" w:rsidP="00CF52D8"/>
    <w:p w14:paraId="03D33139" w14:textId="77777777" w:rsidR="00CF52D8" w:rsidRPr="00F35584" w:rsidRDefault="00CF52D8" w:rsidP="00CF52D8">
      <w:pPr>
        <w:pStyle w:val="4"/>
      </w:pPr>
      <w:bookmarkStart w:id="1400" w:name="_Toc510018719"/>
      <w:r w:rsidRPr="00F35584">
        <w:t>–</w:t>
      </w:r>
      <w:r w:rsidRPr="00F35584">
        <w:tab/>
      </w:r>
      <w:r w:rsidRPr="00F35584">
        <w:rPr>
          <w:i/>
          <w:noProof/>
        </w:rPr>
        <w:t>MIMO-Layers</w:t>
      </w:r>
      <w:bookmarkEnd w:id="1400"/>
    </w:p>
    <w:p w14:paraId="5814088F" w14:textId="77777777" w:rsidR="00CF52D8" w:rsidRPr="00F35584" w:rsidRDefault="00CF52D8" w:rsidP="00CF52D8">
      <w:pPr>
        <w:pStyle w:val="PL"/>
        <w:rPr>
          <w:color w:val="808080"/>
        </w:rPr>
      </w:pPr>
      <w:r w:rsidRPr="00F35584">
        <w:rPr>
          <w:color w:val="808080"/>
        </w:rPr>
        <w:t>-- ASN1START</w:t>
      </w:r>
    </w:p>
    <w:p w14:paraId="13994047" w14:textId="77777777" w:rsidR="00CF52D8" w:rsidRPr="00F35584" w:rsidRDefault="00CF52D8" w:rsidP="00CF52D8">
      <w:pPr>
        <w:pStyle w:val="PL"/>
        <w:rPr>
          <w:color w:val="808080"/>
        </w:rPr>
      </w:pPr>
      <w:r w:rsidRPr="00F35584">
        <w:rPr>
          <w:color w:val="808080"/>
        </w:rPr>
        <w:t>-- TAG-MIMO-LAYERS-START</w:t>
      </w:r>
    </w:p>
    <w:p w14:paraId="79438D9A" w14:textId="77777777" w:rsidR="00CF52D8" w:rsidRPr="00F35584" w:rsidRDefault="00CF52D8" w:rsidP="00CF52D8">
      <w:pPr>
        <w:pStyle w:val="PL"/>
      </w:pPr>
    </w:p>
    <w:p w14:paraId="2F9C346C" w14:textId="77777777" w:rsidR="00CF52D8" w:rsidRPr="00F35584" w:rsidRDefault="00CF52D8" w:rsidP="00CF52D8">
      <w:pPr>
        <w:pStyle w:val="PL"/>
        <w:rPr>
          <w:lang w:eastAsia="ja-JP"/>
        </w:rPr>
      </w:pPr>
      <w:r w:rsidRPr="00F35584">
        <w:rPr>
          <w:lang w:eastAsia="ja-JP"/>
        </w:rPr>
        <w:t>MIMO-LayersDL ::=</w:t>
      </w:r>
      <w:r w:rsidRPr="00F35584">
        <w:rPr>
          <w:lang w:eastAsia="ja-JP"/>
        </w:rPr>
        <w:tab/>
      </w:r>
      <w:r w:rsidRPr="00F35584">
        <w:rPr>
          <w:color w:val="993366"/>
        </w:rPr>
        <w:t>ENUMERATED</w:t>
      </w:r>
      <w:r w:rsidRPr="00F35584">
        <w:rPr>
          <w:lang w:eastAsia="ja-JP"/>
        </w:rPr>
        <w:t xml:space="preserve"> {twoLayers, fourLayers, eightLayers}</w:t>
      </w:r>
    </w:p>
    <w:p w14:paraId="1693E73B" w14:textId="77777777" w:rsidR="00CF52D8" w:rsidRPr="00F35584" w:rsidRDefault="00CF52D8" w:rsidP="00CF52D8">
      <w:pPr>
        <w:pStyle w:val="PL"/>
        <w:rPr>
          <w:lang w:eastAsia="ja-JP"/>
        </w:rPr>
      </w:pPr>
    </w:p>
    <w:p w14:paraId="431A8DA9" w14:textId="77777777" w:rsidR="00CF52D8" w:rsidRPr="00F35584" w:rsidRDefault="00CF52D8" w:rsidP="00CF52D8">
      <w:pPr>
        <w:pStyle w:val="PL"/>
        <w:rPr>
          <w:lang w:eastAsia="ja-JP"/>
        </w:rPr>
      </w:pPr>
      <w:r w:rsidRPr="00F35584">
        <w:rPr>
          <w:lang w:eastAsia="ja-JP"/>
        </w:rPr>
        <w:t>MIMO-LayersUL ::=</w:t>
      </w:r>
      <w:r w:rsidRPr="00F35584">
        <w:rPr>
          <w:lang w:eastAsia="ja-JP"/>
        </w:rPr>
        <w:tab/>
      </w:r>
      <w:r w:rsidRPr="00F35584">
        <w:rPr>
          <w:color w:val="993366"/>
        </w:rPr>
        <w:t>ENUMERATED</w:t>
      </w:r>
      <w:r w:rsidRPr="00F35584">
        <w:rPr>
          <w:lang w:eastAsia="ja-JP"/>
        </w:rPr>
        <w:t xml:space="preserve"> {oneLayer, twoLayers, fourLayers}</w:t>
      </w:r>
    </w:p>
    <w:p w14:paraId="6CB97451" w14:textId="77777777" w:rsidR="00CF52D8" w:rsidRPr="00F35584" w:rsidRDefault="00CF52D8" w:rsidP="00CF52D8">
      <w:pPr>
        <w:pStyle w:val="PL"/>
      </w:pPr>
    </w:p>
    <w:p w14:paraId="21B04528" w14:textId="77777777" w:rsidR="00CF52D8" w:rsidRPr="00F35584" w:rsidRDefault="00CF52D8" w:rsidP="00CF52D8">
      <w:pPr>
        <w:pStyle w:val="PL"/>
        <w:rPr>
          <w:color w:val="808080"/>
        </w:rPr>
      </w:pPr>
      <w:r w:rsidRPr="00F35584">
        <w:rPr>
          <w:color w:val="808080"/>
        </w:rPr>
        <w:t>-- TAG-MIMO-LAYERS-STOP</w:t>
      </w:r>
    </w:p>
    <w:p w14:paraId="0259E195" w14:textId="77777777" w:rsidR="00CF52D8" w:rsidRPr="00F35584" w:rsidRDefault="00CF52D8" w:rsidP="00CF52D8">
      <w:pPr>
        <w:pStyle w:val="PL"/>
        <w:rPr>
          <w:color w:val="808080"/>
        </w:rPr>
      </w:pPr>
      <w:r w:rsidRPr="00F35584">
        <w:rPr>
          <w:color w:val="808080"/>
        </w:rPr>
        <w:t>-- ASN1STOP</w:t>
      </w:r>
    </w:p>
    <w:p w14:paraId="4D2FC0A2" w14:textId="77777777" w:rsidR="00CF52D8" w:rsidRPr="00F35584" w:rsidRDefault="00CF52D8" w:rsidP="00CF52D8"/>
    <w:p w14:paraId="3BFDE6D6" w14:textId="77777777" w:rsidR="00CF52D8" w:rsidRPr="00F35584" w:rsidRDefault="00CF52D8" w:rsidP="00CF52D8">
      <w:pPr>
        <w:pStyle w:val="4"/>
      </w:pPr>
      <w:bookmarkStart w:id="1401" w:name="_Toc510018720"/>
      <w:r w:rsidRPr="00F35584">
        <w:t>–</w:t>
      </w:r>
      <w:r w:rsidRPr="00F35584">
        <w:tab/>
      </w:r>
      <w:r w:rsidRPr="00F35584">
        <w:rPr>
          <w:i/>
          <w:noProof/>
        </w:rPr>
        <w:t>ModulationOrder</w:t>
      </w:r>
      <w:bookmarkEnd w:id="1401"/>
    </w:p>
    <w:p w14:paraId="168D8460" w14:textId="77777777" w:rsidR="00CF52D8" w:rsidRPr="00F35584" w:rsidRDefault="00CF52D8" w:rsidP="00CF52D8">
      <w:pPr>
        <w:pStyle w:val="PL"/>
        <w:rPr>
          <w:color w:val="808080"/>
        </w:rPr>
      </w:pPr>
      <w:r w:rsidRPr="00F35584">
        <w:rPr>
          <w:color w:val="808080"/>
        </w:rPr>
        <w:t>-- ASN1START</w:t>
      </w:r>
    </w:p>
    <w:p w14:paraId="4E1C082D" w14:textId="77777777" w:rsidR="00CF52D8" w:rsidRPr="00F35584" w:rsidRDefault="00CF52D8" w:rsidP="00CF52D8">
      <w:pPr>
        <w:pStyle w:val="PL"/>
        <w:rPr>
          <w:color w:val="808080"/>
        </w:rPr>
      </w:pPr>
      <w:r w:rsidRPr="00F35584">
        <w:rPr>
          <w:color w:val="808080"/>
        </w:rPr>
        <w:t>-- TAG-MODULATION-ORDER-START</w:t>
      </w:r>
    </w:p>
    <w:p w14:paraId="2472941F" w14:textId="77777777" w:rsidR="00CF52D8" w:rsidRPr="00F35584" w:rsidRDefault="00CF52D8" w:rsidP="00CF52D8">
      <w:pPr>
        <w:pStyle w:val="PL"/>
        <w:rPr>
          <w:rFonts w:eastAsia="Malgun Gothic"/>
        </w:rPr>
      </w:pPr>
    </w:p>
    <w:p w14:paraId="5AA920B5" w14:textId="77777777" w:rsidR="00CF52D8" w:rsidRPr="00F35584" w:rsidRDefault="00CF52D8" w:rsidP="00CF52D8">
      <w:pPr>
        <w:pStyle w:val="PL"/>
        <w:rPr>
          <w:rFonts w:eastAsia="Malgun Gothic"/>
        </w:rPr>
      </w:pPr>
      <w:r w:rsidRPr="00F35584">
        <w:rPr>
          <w:rFonts w:eastAsia="Malgun Gothic"/>
        </w:rPr>
        <w:t>ModulationOrder ::=</w:t>
      </w:r>
      <w:r w:rsidRPr="00F35584">
        <w:rPr>
          <w:rFonts w:eastAsia="Malgun Gothic"/>
        </w:rPr>
        <w:tab/>
      </w:r>
      <w:r w:rsidRPr="00F35584">
        <w:rPr>
          <w:color w:val="993366"/>
        </w:rPr>
        <w:t>ENUMERATED</w:t>
      </w:r>
      <w:r w:rsidRPr="00F35584">
        <w:rPr>
          <w:rFonts w:eastAsia="Malgun Gothic"/>
        </w:rPr>
        <w:t xml:space="preserve"> {bpsk-halfpi, bpsk, qpsk, qam16, qam64, qam256}</w:t>
      </w:r>
    </w:p>
    <w:p w14:paraId="2558A97B" w14:textId="77777777" w:rsidR="00CF52D8" w:rsidRPr="00F35584" w:rsidRDefault="00CF52D8" w:rsidP="00CF52D8">
      <w:pPr>
        <w:pStyle w:val="PL"/>
        <w:rPr>
          <w:rFonts w:eastAsia="Malgun Gothic"/>
        </w:rPr>
      </w:pPr>
    </w:p>
    <w:p w14:paraId="556A9279" w14:textId="77777777" w:rsidR="00CF52D8" w:rsidRPr="00F35584" w:rsidRDefault="00CF52D8" w:rsidP="00CF52D8">
      <w:pPr>
        <w:pStyle w:val="PL"/>
        <w:rPr>
          <w:color w:val="808080"/>
        </w:rPr>
      </w:pPr>
      <w:r w:rsidRPr="00F35584">
        <w:rPr>
          <w:color w:val="808080"/>
        </w:rPr>
        <w:t>-- TAG-MODULATION-ORDER-STOP</w:t>
      </w:r>
    </w:p>
    <w:p w14:paraId="74820E09" w14:textId="77777777" w:rsidR="00CF52D8" w:rsidRPr="00F35584" w:rsidRDefault="00CF52D8" w:rsidP="00CF52D8">
      <w:pPr>
        <w:pStyle w:val="PL"/>
        <w:rPr>
          <w:color w:val="808080"/>
        </w:rPr>
      </w:pPr>
      <w:r w:rsidRPr="00F35584">
        <w:rPr>
          <w:color w:val="808080"/>
        </w:rPr>
        <w:t>-- ASN1STOP</w:t>
      </w:r>
    </w:p>
    <w:p w14:paraId="3C61668E" w14:textId="77777777" w:rsidR="00633081" w:rsidRPr="00F35584" w:rsidRDefault="00633081" w:rsidP="00633081"/>
    <w:p w14:paraId="7FA83604" w14:textId="77777777" w:rsidR="00633081" w:rsidRPr="00F35584" w:rsidRDefault="00633081" w:rsidP="00633081">
      <w:pPr>
        <w:pStyle w:val="4"/>
        <w:rPr>
          <w:ins w:id="1402" w:author="NTT DOCOMO, INC." w:date="2018-05-30T14:35:00Z"/>
        </w:rPr>
      </w:pPr>
      <w:ins w:id="1403" w:author="NTT DOCOMO, INC." w:date="2018-05-30T14:35:00Z">
        <w:r w:rsidRPr="00F35584">
          <w:t>–</w:t>
        </w:r>
        <w:r w:rsidRPr="00F35584">
          <w:tab/>
        </w:r>
        <w:r>
          <w:rPr>
            <w:i/>
            <w:noProof/>
          </w:rPr>
          <w:t>MRDC-Parameters</w:t>
        </w:r>
      </w:ins>
    </w:p>
    <w:p w14:paraId="732D2EE3" w14:textId="77777777" w:rsidR="00633081" w:rsidRPr="00F35584" w:rsidRDefault="00633081" w:rsidP="00633081">
      <w:pPr>
        <w:rPr>
          <w:ins w:id="1404" w:author="NTT DOCOMO, INC." w:date="2018-05-30T14:35:00Z"/>
        </w:rPr>
      </w:pPr>
      <w:ins w:id="1405" w:author="NTT DOCOMO, INC." w:date="2018-05-30T14:35:00Z">
        <w:r w:rsidRPr="00F35584">
          <w:t xml:space="preserve">The IE </w:t>
        </w:r>
        <w:r>
          <w:rPr>
            <w:i/>
          </w:rPr>
          <w:t>MRDC</w:t>
        </w:r>
        <w:r w:rsidRPr="00F35584">
          <w:rPr>
            <w:i/>
          </w:rPr>
          <w:t>-</w:t>
        </w:r>
        <w:r>
          <w:rPr>
            <w:i/>
          </w:rPr>
          <w:t>Parameters</w:t>
        </w:r>
        <w:r w:rsidR="00544AC9">
          <w:t xml:space="preserve"> contains the band combination parameters specific to MR-DC for a given MR-DC band combination</w:t>
        </w:r>
        <w:r w:rsidRPr="00F35584">
          <w:t>.</w:t>
        </w:r>
      </w:ins>
    </w:p>
    <w:p w14:paraId="276CA8FC" w14:textId="77777777" w:rsidR="00633081" w:rsidRPr="00F35584" w:rsidRDefault="00633081" w:rsidP="00633081">
      <w:pPr>
        <w:pStyle w:val="TH"/>
        <w:rPr>
          <w:ins w:id="1406" w:author="NTT DOCOMO, INC." w:date="2018-05-30T14:35:00Z"/>
          <w:lang w:val="en-GB"/>
        </w:rPr>
      </w:pPr>
      <w:ins w:id="1407" w:author="NTT DOCOMO, INC." w:date="2018-05-30T14:35:00Z">
        <w:r>
          <w:rPr>
            <w:i/>
            <w:lang w:val="en-GB"/>
          </w:rPr>
          <w:t>MRDC</w:t>
        </w:r>
        <w:r w:rsidRPr="00F35584">
          <w:rPr>
            <w:i/>
            <w:lang w:val="en-GB"/>
          </w:rPr>
          <w:t>-</w:t>
        </w:r>
        <w:r>
          <w:rPr>
            <w:i/>
            <w:lang w:val="en-GB"/>
          </w:rPr>
          <w:t>Parameters</w:t>
        </w:r>
        <w:r w:rsidRPr="00F35584">
          <w:rPr>
            <w:lang w:val="en-GB"/>
          </w:rPr>
          <w:t xml:space="preserve"> information element</w:t>
        </w:r>
      </w:ins>
    </w:p>
    <w:p w14:paraId="0E9BA264" w14:textId="77777777" w:rsidR="00633081" w:rsidRPr="00F35584" w:rsidRDefault="00633081" w:rsidP="00633081">
      <w:pPr>
        <w:pStyle w:val="PL"/>
        <w:rPr>
          <w:ins w:id="1408" w:author="NTT DOCOMO, INC." w:date="2018-05-30T14:35:00Z"/>
          <w:color w:val="808080"/>
        </w:rPr>
      </w:pPr>
      <w:ins w:id="1409" w:author="NTT DOCOMO, INC." w:date="2018-05-30T14:35:00Z">
        <w:r w:rsidRPr="00F35584">
          <w:rPr>
            <w:color w:val="808080"/>
          </w:rPr>
          <w:t>-- ASN1START</w:t>
        </w:r>
      </w:ins>
    </w:p>
    <w:p w14:paraId="03B19DD0" w14:textId="77777777" w:rsidR="00633081" w:rsidRPr="00F35584" w:rsidRDefault="00633081" w:rsidP="00633081">
      <w:pPr>
        <w:pStyle w:val="PL"/>
        <w:rPr>
          <w:ins w:id="1410" w:author="NTT DOCOMO, INC." w:date="2018-05-30T14:35:00Z"/>
          <w:color w:val="808080"/>
        </w:rPr>
      </w:pPr>
      <w:ins w:id="1411" w:author="NTT DOCOMO, INC." w:date="2018-05-30T14:35:00Z">
        <w:r w:rsidRPr="00F35584">
          <w:rPr>
            <w:color w:val="808080"/>
          </w:rPr>
          <w:lastRenderedPageBreak/>
          <w:t>-- TAG-</w:t>
        </w:r>
        <w:r w:rsidR="0024140C">
          <w:rPr>
            <w:color w:val="808080"/>
          </w:rPr>
          <w:t>MRDC</w:t>
        </w:r>
        <w:r w:rsidRPr="00F35584">
          <w:rPr>
            <w:color w:val="808080"/>
          </w:rPr>
          <w:t>-</w:t>
        </w:r>
        <w:r w:rsidR="0024140C">
          <w:rPr>
            <w:color w:val="808080"/>
          </w:rPr>
          <w:t>PARAMETERS</w:t>
        </w:r>
        <w:r w:rsidRPr="00F35584">
          <w:rPr>
            <w:color w:val="808080"/>
          </w:rPr>
          <w:t>-START</w:t>
        </w:r>
      </w:ins>
    </w:p>
    <w:p w14:paraId="4FFFF2FA" w14:textId="77777777" w:rsidR="00633081" w:rsidRPr="00F35584" w:rsidRDefault="00633081" w:rsidP="00633081">
      <w:pPr>
        <w:pStyle w:val="PL"/>
        <w:rPr>
          <w:moveTo w:id="1412" w:author="NTT DOCOMO, INC." w:date="2018-05-30T14:35:00Z"/>
          <w:lang w:eastAsia="ja-JP"/>
        </w:rPr>
      </w:pPr>
      <w:moveToRangeStart w:id="1413" w:author="NTT DOCOMO, INC." w:date="2018-05-30T14:35:00Z" w:name="move515454283"/>
    </w:p>
    <w:p w14:paraId="2919466D" w14:textId="77777777" w:rsidR="00633081" w:rsidRPr="00F35584" w:rsidRDefault="00633081" w:rsidP="00633081">
      <w:pPr>
        <w:pStyle w:val="PL"/>
        <w:rPr>
          <w:moveTo w:id="1414" w:author="NTT DOCOMO, INC." w:date="2018-05-30T14:35:00Z"/>
          <w:lang w:eastAsia="ja-JP"/>
        </w:rPr>
      </w:pPr>
      <w:moveTo w:id="1415" w:author="NTT DOCOMO, INC." w:date="2018-05-30T14:35:00Z">
        <w:r w:rsidRPr="00F35584">
          <w:rPr>
            <w:lang w:eastAsia="ja-JP"/>
          </w:rPr>
          <w:t>MRDC-Parameters ::=</w:t>
        </w:r>
        <w:r w:rsidRPr="00F35584">
          <w:rPr>
            <w:lang w:eastAsia="ja-JP"/>
          </w:rPr>
          <w:tab/>
        </w:r>
        <w:r w:rsidRPr="00F35584">
          <w:rPr>
            <w:color w:val="993366"/>
          </w:rPr>
          <w:t>SEQUENCE</w:t>
        </w:r>
        <w:r w:rsidRPr="00F35584">
          <w:rPr>
            <w:lang w:eastAsia="ja-JP"/>
          </w:rPr>
          <w:t xml:space="preserve"> {</w:t>
        </w:r>
      </w:moveTo>
    </w:p>
    <w:moveToRangeEnd w:id="1413"/>
    <w:p w14:paraId="49AF82C3" w14:textId="77777777" w:rsidR="00633081" w:rsidRPr="00F35584" w:rsidRDefault="00633081" w:rsidP="00633081">
      <w:pPr>
        <w:pStyle w:val="PL"/>
        <w:rPr>
          <w:ins w:id="1416" w:author="NTT DOCOMO, INC." w:date="2018-05-30T14:35:00Z"/>
        </w:rPr>
      </w:pPr>
      <w:ins w:id="1417" w:author="NTT DOCOMO, INC." w:date="2018-05-30T14:35:00Z">
        <w:r w:rsidRPr="00F35584">
          <w:tab/>
          <w:t>singleUL-Transmission</w:t>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14:paraId="6D385166" w14:textId="77777777" w:rsidR="00633081" w:rsidRPr="00F35584" w:rsidRDefault="00633081" w:rsidP="00633081">
      <w:pPr>
        <w:pStyle w:val="PL"/>
        <w:rPr>
          <w:moveTo w:id="1418" w:author="NTT DOCOMO, INC." w:date="2018-05-30T14:35:00Z"/>
          <w:lang w:eastAsia="ja-JP"/>
        </w:rPr>
      </w:pPr>
      <w:moveToRangeStart w:id="1419" w:author="NTT DOCOMO, INC." w:date="2018-05-30T14:35:00Z" w:name="move515454284"/>
      <w:moveTo w:id="1420" w:author="NTT DOCOMO, INC." w:date="2018-05-30T14:35:00Z">
        <w:r w:rsidRPr="00F35584">
          <w:rPr>
            <w:lang w:eastAsia="ja-JP"/>
          </w:rPr>
          <w:tab/>
          <w:t>ul-SharingEUTRA-NR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moveTo>
    </w:p>
    <w:p w14:paraId="249798BD" w14:textId="77777777" w:rsidR="00633081" w:rsidRPr="00F35584" w:rsidRDefault="00633081" w:rsidP="00633081">
      <w:pPr>
        <w:pStyle w:val="PL"/>
        <w:rPr>
          <w:moveTo w:id="1421" w:author="NTT DOCOMO, INC." w:date="2018-05-30T14:35:00Z"/>
          <w:lang w:eastAsia="ja-JP"/>
        </w:rPr>
      </w:pPr>
      <w:moveToRangeStart w:id="1422" w:author="NTT DOCOMO, INC." w:date="2018-05-30T14:35:00Z" w:name="move515454285"/>
      <w:moveToRangeEnd w:id="1419"/>
      <w:moveTo w:id="1423" w:author="NTT DOCOMO, INC." w:date="2018-05-30T14:35:00Z">
        <w:r w:rsidRPr="00F35584">
          <w:rPr>
            <w:lang w:eastAsia="ja-JP"/>
          </w:rPr>
          <w:tab/>
          <w:t>ul-SwitchingTimeEUTRA-NR</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{type1, type2}</w:t>
        </w:r>
        <w:r w:rsidRPr="00F35584">
          <w:rPr>
            <w:lang w:eastAsia="ja-JP"/>
          </w:rPr>
          <w:tab/>
        </w:r>
        <w:r w:rsidRPr="00F35584">
          <w:rPr>
            <w:color w:val="993366"/>
          </w:rPr>
          <w:t>OPTIONAL</w:t>
        </w:r>
        <w:r w:rsidRPr="00F35584">
          <w:rPr>
            <w:lang w:eastAsia="ja-JP"/>
          </w:rPr>
          <w:t>,</w:t>
        </w:r>
      </w:moveTo>
    </w:p>
    <w:p w14:paraId="66CB46AD" w14:textId="77777777" w:rsidR="00633081" w:rsidRPr="00F35584" w:rsidRDefault="00633081" w:rsidP="00633081">
      <w:pPr>
        <w:pStyle w:val="PL"/>
        <w:rPr>
          <w:moveTo w:id="1424" w:author="NTT DOCOMO, INC." w:date="2018-05-30T14:35:00Z"/>
          <w:lang w:eastAsia="ja-JP"/>
        </w:rPr>
      </w:pPr>
      <w:moveToRangeStart w:id="1425" w:author="NTT DOCOMO, INC." w:date="2018-05-30T14:35:00Z" w:name="move515454286"/>
      <w:moveToRangeEnd w:id="1422"/>
      <w:moveTo w:id="1426" w:author="NTT DOCOMO, INC." w:date="2018-05-30T14:35:00Z">
        <w:r w:rsidRPr="00F35584">
          <w:rPr>
            <w:lang w:eastAsia="ja-JP"/>
          </w:rPr>
          <w:tab/>
          <w:t>simultaneousRxTxInterBandENDC</w:t>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rPr>
            <w:lang w:eastAsia="ja-JP"/>
          </w:rPr>
          <w:t>,</w:t>
        </w:r>
      </w:moveTo>
    </w:p>
    <w:p w14:paraId="1F6347A5" w14:textId="77777777" w:rsidR="00633081" w:rsidRPr="00F35584" w:rsidRDefault="00633081" w:rsidP="00633081">
      <w:pPr>
        <w:pStyle w:val="PL"/>
        <w:rPr>
          <w:moveTo w:id="1427" w:author="NTT DOCOMO, INC." w:date="2018-05-30T14:35:00Z"/>
          <w:lang w:eastAsia="ja-JP"/>
        </w:rPr>
      </w:pPr>
      <w:moveToRangeStart w:id="1428" w:author="NTT DOCOMO, INC." w:date="2018-05-30T14:35:00Z" w:name="move515454287"/>
      <w:moveToRangeEnd w:id="1425"/>
      <w:moveTo w:id="1429" w:author="NTT DOCOMO, INC." w:date="2018-05-30T14:35:00Z">
        <w:r w:rsidRPr="00F35584">
          <w:tab/>
        </w:r>
        <w:r w:rsidRPr="00F35584">
          <w:rPr>
            <w:lang w:eastAsia="ja-JP"/>
          </w:rPr>
          <w:t>asyncIntraBandENDC</w: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00414260" w:rsidRPr="00414260">
          <w:t>,</w:t>
        </w:r>
      </w:moveTo>
    </w:p>
    <w:moveToRangeEnd w:id="1428"/>
    <w:p w14:paraId="3EC054E4" w14:textId="77777777" w:rsidR="00414260" w:rsidRPr="00F35584" w:rsidRDefault="00414260" w:rsidP="00414260">
      <w:pPr>
        <w:pStyle w:val="PL"/>
        <w:rPr>
          <w:ins w:id="1430" w:author="NTT DOCOMO, INC." w:date="2018-05-30T14:35:00Z"/>
          <w:lang w:eastAsia="ja-JP"/>
        </w:rPr>
      </w:pPr>
      <w:ins w:id="1431"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73858165" w14:textId="77777777" w:rsidR="00414260" w:rsidRPr="00F35584" w:rsidRDefault="00414260" w:rsidP="00414260">
      <w:pPr>
        <w:pStyle w:val="PL"/>
        <w:rPr>
          <w:ins w:id="1432" w:author="NTT DOCOMO, INC." w:date="2018-05-30T14:35:00Z"/>
          <w:rFonts w:eastAsia="Malgun Gothic"/>
        </w:rPr>
      </w:pPr>
      <w:ins w:id="1433"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63C20656" w14:textId="77777777" w:rsidR="00633081" w:rsidRPr="00F35584" w:rsidRDefault="00633081" w:rsidP="00633081">
      <w:pPr>
        <w:pStyle w:val="PL"/>
        <w:rPr>
          <w:ins w:id="1434" w:author="NTT DOCOMO, INC." w:date="2018-05-30T14:35:00Z"/>
          <w:lang w:eastAsia="ja-JP"/>
        </w:rPr>
      </w:pPr>
      <w:ins w:id="1435" w:author="NTT DOCOMO, INC." w:date="2018-05-30T14:35:00Z">
        <w:r w:rsidRPr="00F35584">
          <w:rPr>
            <w:lang w:eastAsia="ja-JP"/>
          </w:rPr>
          <w:t>}</w:t>
        </w:r>
      </w:ins>
    </w:p>
    <w:p w14:paraId="2579FAD1" w14:textId="77777777" w:rsidR="00633081" w:rsidRPr="00F35584" w:rsidRDefault="00633081" w:rsidP="00633081">
      <w:pPr>
        <w:pStyle w:val="PL"/>
        <w:rPr>
          <w:ins w:id="1436" w:author="NTT DOCOMO, INC." w:date="2018-05-30T14:35:00Z"/>
        </w:rPr>
      </w:pPr>
    </w:p>
    <w:p w14:paraId="5397FB24" w14:textId="77777777" w:rsidR="00633081" w:rsidRPr="00F35584" w:rsidRDefault="00633081" w:rsidP="00633081">
      <w:pPr>
        <w:pStyle w:val="PL"/>
        <w:rPr>
          <w:ins w:id="1437" w:author="NTT DOCOMO, INC." w:date="2018-05-30T14:35:00Z"/>
          <w:color w:val="808080"/>
        </w:rPr>
      </w:pPr>
      <w:ins w:id="1438" w:author="NTT DOCOMO, INC." w:date="2018-05-30T14:35:00Z">
        <w:r w:rsidRPr="00F35584">
          <w:rPr>
            <w:color w:val="808080"/>
          </w:rPr>
          <w:t>-- TAG-</w:t>
        </w:r>
        <w:r w:rsidR="0024140C">
          <w:rPr>
            <w:color w:val="808080"/>
          </w:rPr>
          <w:t>MRDC</w:t>
        </w:r>
        <w:r w:rsidRPr="00F35584">
          <w:rPr>
            <w:color w:val="808080"/>
          </w:rPr>
          <w:t>-</w:t>
        </w:r>
        <w:r w:rsidR="0024140C">
          <w:rPr>
            <w:color w:val="808080"/>
          </w:rPr>
          <w:t>PARAMETERS</w:t>
        </w:r>
        <w:r w:rsidRPr="00F35584">
          <w:rPr>
            <w:color w:val="808080"/>
          </w:rPr>
          <w:t>-STOP</w:t>
        </w:r>
      </w:ins>
    </w:p>
    <w:p w14:paraId="088A7E68" w14:textId="77777777" w:rsidR="00633081" w:rsidRPr="00F35584" w:rsidRDefault="00633081" w:rsidP="00633081">
      <w:pPr>
        <w:pStyle w:val="PL"/>
        <w:rPr>
          <w:ins w:id="1439" w:author="NTT DOCOMO, INC." w:date="2018-05-30T14:35:00Z"/>
          <w:color w:val="808080"/>
        </w:rPr>
      </w:pPr>
      <w:ins w:id="1440" w:author="NTT DOCOMO, INC." w:date="2018-05-30T14:35:00Z">
        <w:r w:rsidRPr="00F35584">
          <w:rPr>
            <w:color w:val="808080"/>
          </w:rPr>
          <w:t>-- ASN1STOP</w:t>
        </w:r>
      </w:ins>
    </w:p>
    <w:p w14:paraId="44200597" w14:textId="77777777" w:rsidR="00633081" w:rsidRPr="00F35584" w:rsidRDefault="00633081" w:rsidP="00633081">
      <w:pPr>
        <w:rPr>
          <w:ins w:id="1441" w:author="NTT DOCOMO, INC." w:date="2018-05-30T14:35:00Z"/>
        </w:rPr>
      </w:pPr>
    </w:p>
    <w:p w14:paraId="1B835956" w14:textId="77777777" w:rsidR="00CF52D8" w:rsidRPr="00F35584" w:rsidRDefault="00CF52D8" w:rsidP="00CF52D8">
      <w:pPr>
        <w:pStyle w:val="4"/>
      </w:pPr>
      <w:bookmarkStart w:id="1442" w:name="_Toc510018721"/>
      <w:r w:rsidRPr="00F35584">
        <w:t>–</w:t>
      </w:r>
      <w:r w:rsidRPr="00F35584">
        <w:tab/>
      </w:r>
      <w:r w:rsidRPr="00F35584">
        <w:rPr>
          <w:i/>
          <w:noProof/>
        </w:rPr>
        <w:t>RAT-Type</w:t>
      </w:r>
      <w:bookmarkEnd w:id="1442"/>
    </w:p>
    <w:p w14:paraId="1906E5CD" w14:textId="77777777" w:rsidR="00CF52D8" w:rsidRPr="00F35584" w:rsidRDefault="00CF52D8" w:rsidP="00CF52D8">
      <w:r w:rsidRPr="00F35584">
        <w:t xml:space="preserve">The IE </w:t>
      </w:r>
      <w:r w:rsidRPr="00F35584">
        <w:rPr>
          <w:i/>
        </w:rPr>
        <w:t>RAT-Type</w:t>
      </w:r>
      <w:r w:rsidRPr="00F35584">
        <w:t xml:space="preserve"> is used to indicate the radio access technology (RAT), including NR, of the requested/transferred UE capabilities.</w:t>
      </w:r>
    </w:p>
    <w:p w14:paraId="38AAADBC" w14:textId="77777777" w:rsidR="00CF52D8" w:rsidRPr="00F35584" w:rsidRDefault="00CF52D8" w:rsidP="00CF52D8">
      <w:pPr>
        <w:pStyle w:val="TH"/>
        <w:rPr>
          <w:lang w:val="en-GB"/>
        </w:rPr>
      </w:pPr>
      <w:r w:rsidRPr="00F35584">
        <w:rPr>
          <w:i/>
          <w:lang w:val="en-GB"/>
        </w:rPr>
        <w:t>RAT-Type</w:t>
      </w:r>
      <w:r w:rsidRPr="00F35584">
        <w:rPr>
          <w:lang w:val="en-GB"/>
        </w:rPr>
        <w:t xml:space="preserve"> information element</w:t>
      </w:r>
    </w:p>
    <w:p w14:paraId="06D7CAFC" w14:textId="77777777" w:rsidR="00CF52D8" w:rsidRPr="00F35584" w:rsidRDefault="00CF52D8" w:rsidP="00CF52D8">
      <w:pPr>
        <w:pStyle w:val="PL"/>
        <w:rPr>
          <w:color w:val="808080"/>
        </w:rPr>
      </w:pPr>
      <w:r w:rsidRPr="00F35584">
        <w:rPr>
          <w:color w:val="808080"/>
        </w:rPr>
        <w:t>-- ASN1START</w:t>
      </w:r>
    </w:p>
    <w:p w14:paraId="1F92D62D" w14:textId="77777777" w:rsidR="00CF52D8" w:rsidRPr="00F35584" w:rsidRDefault="00CF52D8" w:rsidP="00CF52D8">
      <w:pPr>
        <w:pStyle w:val="PL"/>
        <w:rPr>
          <w:color w:val="808080"/>
        </w:rPr>
      </w:pPr>
      <w:r w:rsidRPr="00F35584">
        <w:rPr>
          <w:color w:val="808080"/>
        </w:rPr>
        <w:t>-- TAG-RAT-TYPE-START</w:t>
      </w:r>
    </w:p>
    <w:p w14:paraId="5F2F51C4" w14:textId="77777777" w:rsidR="00CF52D8" w:rsidRPr="00F35584" w:rsidRDefault="00CF52D8" w:rsidP="00CF52D8">
      <w:pPr>
        <w:pStyle w:val="PL"/>
      </w:pPr>
    </w:p>
    <w:p w14:paraId="3560A8BE" w14:textId="77777777" w:rsidR="00CF52D8" w:rsidRPr="00F35584" w:rsidRDefault="00CF52D8" w:rsidP="00CF52D8">
      <w:pPr>
        <w:pStyle w:val="PL"/>
      </w:pPr>
      <w:r w:rsidRPr="00F35584">
        <w:t xml:space="preserve">RAT-Type ::= </w:t>
      </w:r>
      <w:r w:rsidRPr="00F35584">
        <w:rPr>
          <w:color w:val="993366"/>
        </w:rPr>
        <w:t>ENUMERATED</w:t>
      </w:r>
      <w:r w:rsidRPr="00F35584">
        <w:t xml:space="preserve"> {nr, eutra-nr, spare2, spare1, ...}</w:t>
      </w:r>
    </w:p>
    <w:p w14:paraId="58364103" w14:textId="77777777" w:rsidR="00CF52D8" w:rsidRPr="00F35584" w:rsidRDefault="00CF52D8" w:rsidP="00CF52D8">
      <w:pPr>
        <w:pStyle w:val="PL"/>
      </w:pPr>
    </w:p>
    <w:p w14:paraId="3468EE93" w14:textId="77777777" w:rsidR="00CF52D8" w:rsidRPr="00F35584" w:rsidRDefault="00CF52D8" w:rsidP="00CF52D8">
      <w:pPr>
        <w:pStyle w:val="PL"/>
        <w:rPr>
          <w:color w:val="808080"/>
        </w:rPr>
      </w:pPr>
      <w:r w:rsidRPr="00F35584">
        <w:rPr>
          <w:color w:val="808080"/>
        </w:rPr>
        <w:t>-- TAG-RAT-TYPE-STOP</w:t>
      </w:r>
    </w:p>
    <w:p w14:paraId="3895591E" w14:textId="77777777" w:rsidR="00CF52D8" w:rsidRPr="00F35584" w:rsidRDefault="00CF52D8" w:rsidP="00CF52D8">
      <w:pPr>
        <w:pStyle w:val="PL"/>
        <w:rPr>
          <w:color w:val="808080"/>
        </w:rPr>
      </w:pPr>
      <w:r w:rsidRPr="00F35584">
        <w:rPr>
          <w:color w:val="808080"/>
        </w:rPr>
        <w:t>-- ASN1STOP</w:t>
      </w:r>
    </w:p>
    <w:p w14:paraId="548893F6" w14:textId="77777777" w:rsidR="00CF52D8" w:rsidRPr="00F35584" w:rsidRDefault="00CF52D8" w:rsidP="00CF52D8"/>
    <w:p w14:paraId="519C73FC" w14:textId="77777777" w:rsidR="00FD7354" w:rsidRPr="00F35584" w:rsidRDefault="00FD7354" w:rsidP="00FC7F0F">
      <w:pPr>
        <w:pStyle w:val="4"/>
        <w:rPr>
          <w:del w:id="1443" w:author="NTT DOCOMO, INC." w:date="2018-05-30T14:35:00Z"/>
          <w:noProof/>
        </w:rPr>
      </w:pPr>
      <w:bookmarkStart w:id="1444" w:name="_Toc510018722"/>
      <w:del w:id="1445" w:author="NTT DOCOMO, INC." w:date="2018-05-30T14:35:00Z">
        <w:r w:rsidRPr="00F35584">
          <w:delText>–</w:delText>
        </w:r>
        <w:r w:rsidRPr="00F35584">
          <w:tab/>
        </w:r>
        <w:r w:rsidRPr="00F35584">
          <w:rPr>
            <w:i/>
            <w:noProof/>
          </w:rPr>
          <w:delText>SupportedBasebandProcessingCombination</w:delText>
        </w:r>
        <w:bookmarkEnd w:id="1444"/>
      </w:del>
    </w:p>
    <w:p w14:paraId="7A1A6415" w14:textId="77777777" w:rsidR="00CF52D8" w:rsidRPr="008A3750" w:rsidRDefault="00CF52D8" w:rsidP="00CF52D8">
      <w:pPr>
        <w:pStyle w:val="PL"/>
        <w:rPr>
          <w:moveFrom w:id="1446" w:author="NTT DOCOMO, INC." w:date="2018-05-30T14:35:00Z"/>
          <w:color w:val="808080"/>
        </w:rPr>
      </w:pPr>
      <w:moveFromRangeStart w:id="1447" w:author="NTT DOCOMO, INC." w:date="2018-05-30T14:35:00Z" w:name="move515454282"/>
      <w:moveFrom w:id="1448" w:author="NTT DOCOMO, INC." w:date="2018-05-30T14:35:00Z">
        <w:r w:rsidRPr="008A3750">
          <w:rPr>
            <w:color w:val="808080"/>
          </w:rPr>
          <w:t>-- ASN1START</w:t>
        </w:r>
      </w:moveFrom>
    </w:p>
    <w:moveFromRangeEnd w:id="1447"/>
    <w:p w14:paraId="617E7C27" w14:textId="77777777" w:rsidR="00FD7354" w:rsidRPr="00F35584" w:rsidRDefault="00FD7354" w:rsidP="00FC7F0F">
      <w:pPr>
        <w:pStyle w:val="PL"/>
        <w:rPr>
          <w:del w:id="1449" w:author="NTT DOCOMO, INC." w:date="2018-05-30T14:35:00Z"/>
          <w:color w:val="808080"/>
        </w:rPr>
      </w:pPr>
      <w:del w:id="1450" w:author="NTT DOCOMO, INC." w:date="2018-05-30T14:35:00Z">
        <w:r w:rsidRPr="00F35584">
          <w:rPr>
            <w:color w:val="808080"/>
          </w:rPr>
          <w:delText>-- TAG-SUPPORTEDBASEBANDPROCESSINGCOMBINATION-START</w:delText>
        </w:r>
      </w:del>
    </w:p>
    <w:p w14:paraId="4C6DCE31" w14:textId="77777777" w:rsidR="00FD7354" w:rsidRPr="00F35584" w:rsidRDefault="00FD7354" w:rsidP="00FC7F0F">
      <w:pPr>
        <w:pStyle w:val="PL"/>
        <w:rPr>
          <w:del w:id="1451" w:author="NTT DOCOMO, INC." w:date="2018-05-30T14:35:00Z"/>
          <w:rFonts w:eastAsia="Malgun Gothic"/>
        </w:rPr>
      </w:pPr>
    </w:p>
    <w:p w14:paraId="2B8C0877" w14:textId="77777777" w:rsidR="00FD7354" w:rsidRPr="00F35584" w:rsidRDefault="00FD7354" w:rsidP="00FC7F0F">
      <w:pPr>
        <w:pStyle w:val="PL"/>
        <w:rPr>
          <w:del w:id="1452" w:author="NTT DOCOMO, INC." w:date="2018-05-30T14:35:00Z"/>
          <w:rFonts w:eastAsia="Malgun Gothic"/>
        </w:rPr>
      </w:pPr>
      <w:del w:id="1453" w:author="NTT DOCOMO, INC." w:date="2018-05-30T14:35:00Z">
        <w:r w:rsidRPr="00F35584">
          <w:rPr>
            <w:rFonts w:eastAsia="Malgun Gothic"/>
          </w:rPr>
          <w:delText xml:space="preserve">SupportedBasebandProcessingCombination ::= </w:delText>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r w:rsidRPr="00F35584">
          <w:rPr>
            <w:color w:val="993366"/>
          </w:rPr>
          <w:delText xml:space="preserve"> OF</w:delText>
        </w:r>
        <w:r w:rsidRPr="00F35584">
          <w:rPr>
            <w:rFonts w:eastAsia="Malgun Gothic"/>
          </w:rPr>
          <w:delText xml:space="preserve"> BasebandProcessingCombination</w:delText>
        </w:r>
      </w:del>
    </w:p>
    <w:p w14:paraId="362D8ED4" w14:textId="77777777" w:rsidR="00FD7354" w:rsidRPr="00F35584" w:rsidRDefault="00FD7354" w:rsidP="00FC7F0F">
      <w:pPr>
        <w:pStyle w:val="PL"/>
        <w:rPr>
          <w:del w:id="1454" w:author="NTT DOCOMO, INC." w:date="2018-05-30T14:35:00Z"/>
          <w:rFonts w:eastAsia="Malgun Gothic"/>
        </w:rPr>
      </w:pPr>
    </w:p>
    <w:p w14:paraId="0CCD2D71" w14:textId="77777777" w:rsidR="00FD7354" w:rsidRPr="00F35584" w:rsidRDefault="00FD7354" w:rsidP="00FC7F0F">
      <w:pPr>
        <w:pStyle w:val="PL"/>
        <w:rPr>
          <w:del w:id="1455" w:author="NTT DOCOMO, INC." w:date="2018-05-30T14:35:00Z"/>
          <w:rFonts w:eastAsia="Malgun Gothic"/>
        </w:rPr>
      </w:pPr>
      <w:del w:id="1456" w:author="NTT DOCOMO, INC." w:date="2018-05-30T14:35:00Z">
        <w:r w:rsidRPr="00F35584">
          <w:rPr>
            <w:rFonts w:eastAsia="Malgun Gothic"/>
          </w:rPr>
          <w:delText xml:space="preserve">BasebandProcessingCombination ::= </w:delText>
        </w:r>
        <w:r w:rsidRPr="00F35584">
          <w:rPr>
            <w:color w:val="993366"/>
          </w:rPr>
          <w:delText>SEQUENCE</w:delText>
        </w:r>
        <w:r w:rsidRPr="00F35584">
          <w:rPr>
            <w:rFonts w:eastAsia="Malgun Gothic"/>
          </w:rPr>
          <w:delText xml:space="preserve"> {</w:delText>
        </w:r>
      </w:del>
    </w:p>
    <w:p w14:paraId="3654F409" w14:textId="77777777" w:rsidR="00FD7354" w:rsidRPr="00F35584" w:rsidRDefault="00FD7354" w:rsidP="00FC7F0F">
      <w:pPr>
        <w:pStyle w:val="PL"/>
        <w:rPr>
          <w:del w:id="1457" w:author="NTT DOCOMO, INC." w:date="2018-05-30T14:35:00Z"/>
          <w:rFonts w:eastAsia="Malgun Gothic"/>
        </w:rPr>
      </w:pPr>
      <w:del w:id="1458" w:author="NTT DOCOMO, INC." w:date="2018-05-30T14:35:00Z">
        <w:r w:rsidRPr="00F35584">
          <w:rPr>
            <w:rFonts w:eastAsia="Malgun Gothic"/>
          </w:rPr>
          <w:tab/>
          <w:delText>basebandParametersDL</w:delText>
        </w:r>
        <w:r w:rsidRPr="00F35584">
          <w:rPr>
            <w:rFonts w:eastAsia="Malgun Gothic"/>
          </w:rPr>
          <w:tab/>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(1..maxSimultaneousBands))</w:delText>
        </w:r>
        <w:r w:rsidRPr="00F35584">
          <w:rPr>
            <w:color w:val="993366"/>
          </w:rPr>
          <w:delText xml:space="preserve"> OF</w:delText>
        </w:r>
        <w:r w:rsidRPr="00F35584">
          <w:rPr>
            <w:rFonts w:eastAsia="Malgun Gothic"/>
          </w:rPr>
          <w:delText xml:space="preserve"> BasebandParametersPerBandDL,</w:delText>
        </w:r>
      </w:del>
    </w:p>
    <w:p w14:paraId="7422C8A5" w14:textId="77777777" w:rsidR="00FD7354" w:rsidRPr="00F35584" w:rsidRDefault="00FD7354" w:rsidP="00FC7F0F">
      <w:pPr>
        <w:pStyle w:val="PL"/>
        <w:rPr>
          <w:del w:id="1459" w:author="NTT DOCOMO, INC." w:date="2018-05-30T14:35:00Z"/>
          <w:rFonts w:eastAsia="Malgun Gothic"/>
        </w:rPr>
      </w:pPr>
      <w:del w:id="1460" w:author="NTT DOCOMO, INC." w:date="2018-05-30T14:35:00Z">
        <w:r w:rsidRPr="00F35584">
          <w:rPr>
            <w:rFonts w:eastAsia="Malgun Gothic"/>
          </w:rPr>
          <w:tab/>
          <w:delText>basebandParametersUL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BIT</w:delText>
        </w:r>
        <w:r w:rsidRPr="00F35584">
          <w:delText xml:space="preserve"> </w:delText>
        </w:r>
        <w:r w:rsidRPr="00F35584">
          <w:rPr>
            <w:color w:val="993366"/>
          </w:rPr>
          <w:delText>STRING</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del>
    </w:p>
    <w:p w14:paraId="757857CD" w14:textId="77777777" w:rsidR="00FD7354" w:rsidRPr="00F35584" w:rsidRDefault="00FD7354" w:rsidP="00FC7F0F">
      <w:pPr>
        <w:pStyle w:val="PL"/>
        <w:rPr>
          <w:del w:id="1461" w:author="NTT DOCOMO, INC." w:date="2018-05-30T14:35:00Z"/>
          <w:rFonts w:eastAsia="Malgun Gothic"/>
        </w:rPr>
      </w:pPr>
    </w:p>
    <w:p w14:paraId="24CD490A" w14:textId="77777777" w:rsidR="00FD7354" w:rsidRPr="00F35584" w:rsidRDefault="00FD7354" w:rsidP="00FC7F0F">
      <w:pPr>
        <w:pStyle w:val="PL"/>
        <w:rPr>
          <w:del w:id="1462" w:author="NTT DOCOMO, INC." w:date="2018-05-30T14:35:00Z"/>
          <w:rFonts w:eastAsia="Malgun Gothic"/>
        </w:rPr>
      </w:pPr>
      <w:del w:id="1463" w:author="NTT DOCOMO, INC." w:date="2018-05-30T14:35:00Z">
        <w:r w:rsidRPr="00F35584">
          <w:rPr>
            <w:rFonts w:eastAsia="Malgun Gothic"/>
          </w:rPr>
          <w:delText xml:space="preserve">BasebandParametersPerBandDL ::= </w:delText>
        </w:r>
        <w:r w:rsidRPr="00F35584">
          <w:rPr>
            <w:color w:val="993366"/>
          </w:rPr>
          <w:delText>SEQUENCE</w:delText>
        </w:r>
        <w:r w:rsidRPr="00F35584">
          <w:rPr>
            <w:rFonts w:eastAsia="Malgun Gothic"/>
          </w:rPr>
          <w:delText xml:space="preserve"> {</w:delText>
        </w:r>
      </w:del>
    </w:p>
    <w:p w14:paraId="7277B7F5" w14:textId="77777777" w:rsidR="00FD7354" w:rsidRPr="00F35584" w:rsidRDefault="00FD7354" w:rsidP="00FC7F0F">
      <w:pPr>
        <w:pStyle w:val="PL"/>
        <w:rPr>
          <w:del w:id="1464" w:author="NTT DOCOMO, INC." w:date="2018-05-30T14:35:00Z"/>
          <w:rFonts w:eastAsia="Malgun Gothic"/>
        </w:rPr>
      </w:pPr>
      <w:del w:id="1465" w:author="NTT DOCOMO, INC." w:date="2018-05-30T14:35:00Z">
        <w:r w:rsidRPr="00F35584">
          <w:rPr>
            <w:rFonts w:eastAsia="Malgun Gothic"/>
          </w:rPr>
          <w:tab/>
          <w:delText>ca-BandwidthClassDL</w:delText>
        </w:r>
        <w:r w:rsidRPr="00F35584">
          <w:rPr>
            <w:rFonts w:eastAsia="Malgun Gothic"/>
          </w:rPr>
          <w:tab/>
        </w:r>
        <w:r w:rsidRPr="00F35584">
          <w:rPr>
            <w:rFonts w:eastAsia="Malgun Gothic"/>
          </w:rPr>
          <w:tab/>
        </w:r>
        <w:r w:rsidRPr="00F35584">
          <w:rPr>
            <w:rFonts w:eastAsia="Malgun Gothic"/>
          </w:rPr>
          <w:tab/>
          <w:delText>CA-BandwidthClas</w:delText>
        </w:r>
        <w:r w:rsidRPr="00F35584">
          <w:rPr>
            <w:lang w:eastAsia="ja-JP"/>
          </w:rPr>
          <w:delText>sNR</w:delText>
        </w:r>
        <w:r w:rsidRPr="00F35584">
          <w:rPr>
            <w:rFonts w:eastAsia="Malgun Gothic"/>
          </w:rPr>
          <w:delText>,</w:delText>
        </w:r>
      </w:del>
    </w:p>
    <w:p w14:paraId="75D91C19" w14:textId="77777777" w:rsidR="00FD7354" w:rsidRPr="00F35584" w:rsidRDefault="00FD7354" w:rsidP="00FC7F0F">
      <w:pPr>
        <w:pStyle w:val="PL"/>
        <w:rPr>
          <w:del w:id="1466" w:author="NTT DOCOMO, INC." w:date="2018-05-30T14:35:00Z"/>
          <w:rFonts w:eastAsia="Malgun Gothic"/>
        </w:rPr>
      </w:pPr>
      <w:del w:id="1467" w:author="NTT DOCOMO, INC." w:date="2018-05-30T14:35: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{fr1, fr2},</w:delText>
        </w:r>
      </w:del>
    </w:p>
    <w:p w14:paraId="2517F314" w14:textId="77777777" w:rsidR="00FD7354" w:rsidRPr="00F35584" w:rsidRDefault="00FD7354" w:rsidP="00FC7F0F">
      <w:pPr>
        <w:pStyle w:val="PL"/>
        <w:rPr>
          <w:del w:id="1468" w:author="NTT DOCOMO, INC." w:date="2018-05-30T14:35:00Z"/>
          <w:rFonts w:eastAsia="Malgun Gothic"/>
        </w:rPr>
      </w:pPr>
      <w:del w:id="1469" w:author="NTT DOCOMO, INC." w:date="2018-05-30T14:35:00Z">
        <w:r w:rsidRPr="00F35584">
          <w:rPr>
            <w:rFonts w:eastAsia="Malgun Gothic"/>
          </w:rPr>
          <w:tab/>
          <w:delText>basebandParametersPerCC-DL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00BC1E1C" w:rsidRPr="00F35584">
          <w:rPr>
            <w:rFonts w:eastAsia="Malgun Gothic"/>
          </w:rPr>
          <w:delText xml:space="preserve"> maxNrofServingCells</w:delText>
        </w:r>
        <w:r w:rsidRPr="00F35584">
          <w:rPr>
            <w:rFonts w:eastAsia="Malgun Gothic"/>
          </w:rPr>
          <w:delText>))</w:delText>
        </w:r>
        <w:r w:rsidRPr="00F35584">
          <w:rPr>
            <w:color w:val="993366"/>
          </w:rPr>
          <w:delText xml:space="preserve"> OF</w:delText>
        </w:r>
        <w:r w:rsidRPr="00F35584">
          <w:rPr>
            <w:rFonts w:eastAsia="Malgun Gothic"/>
          </w:rPr>
          <w:delText xml:space="preserve"> BasebandParametersPerCC-DL</w:delText>
        </w:r>
      </w:del>
    </w:p>
    <w:p w14:paraId="22D513D2" w14:textId="77777777" w:rsidR="00FD7354" w:rsidRPr="00F35584" w:rsidRDefault="00FD7354" w:rsidP="00FC7F0F">
      <w:pPr>
        <w:pStyle w:val="PL"/>
        <w:rPr>
          <w:del w:id="1470" w:author="NTT DOCOMO, INC." w:date="2018-05-30T14:35:00Z"/>
          <w:rFonts w:eastAsia="Malgun Gothic"/>
        </w:rPr>
      </w:pPr>
      <w:del w:id="1471" w:author="NTT DOCOMO, INC." w:date="2018-05-30T14:35:00Z">
        <w:r w:rsidRPr="00F35584">
          <w:rPr>
            <w:rFonts w:eastAsia="Malgun Gothic"/>
          </w:rPr>
          <w:delText>}</w:delText>
        </w:r>
      </w:del>
    </w:p>
    <w:p w14:paraId="636612B0" w14:textId="77777777" w:rsidR="00FD7354" w:rsidRPr="00F35584" w:rsidRDefault="00FD7354" w:rsidP="00FC7F0F">
      <w:pPr>
        <w:pStyle w:val="PL"/>
        <w:rPr>
          <w:del w:id="1472" w:author="NTT DOCOMO, INC." w:date="2018-05-30T14:35:00Z"/>
          <w:rFonts w:eastAsia="Malgun Gothic"/>
        </w:rPr>
      </w:pPr>
    </w:p>
    <w:p w14:paraId="5DE7DB01" w14:textId="77777777" w:rsidR="00FD7354" w:rsidRPr="00F35584" w:rsidRDefault="00FD7354" w:rsidP="00FC7F0F">
      <w:pPr>
        <w:pStyle w:val="PL"/>
        <w:rPr>
          <w:del w:id="1473" w:author="NTT DOCOMO, INC." w:date="2018-05-30T14:35:00Z"/>
          <w:rFonts w:eastAsia="Malgun Gothic"/>
        </w:rPr>
      </w:pPr>
      <w:bookmarkStart w:id="1474" w:name="_Hlk508870450"/>
      <w:del w:id="1475" w:author="NTT DOCOMO, INC." w:date="2018-05-30T14:35:00Z">
        <w:r w:rsidRPr="00F35584">
          <w:rPr>
            <w:rFonts w:eastAsia="Malgun Gothic"/>
          </w:rPr>
          <w:delText xml:space="preserve">BasebandParametersPerCC-DL ::= </w:delText>
        </w:r>
        <w:r w:rsidRPr="00F35584">
          <w:rPr>
            <w:color w:val="993366"/>
          </w:rPr>
          <w:delText>SEQUENCE</w:delText>
        </w:r>
        <w:r w:rsidRPr="00F35584">
          <w:rPr>
            <w:rFonts w:eastAsia="Malgun Gothic"/>
          </w:rPr>
          <w:delText xml:space="preserve"> {</w:delText>
        </w:r>
      </w:del>
    </w:p>
    <w:p w14:paraId="22C992E0" w14:textId="77777777" w:rsidR="00FD7354" w:rsidRPr="00F35584" w:rsidRDefault="00FD7354" w:rsidP="00FC7F0F">
      <w:pPr>
        <w:pStyle w:val="PL"/>
        <w:rPr>
          <w:del w:id="1476" w:author="NTT DOCOMO, INC." w:date="2018-05-30T14:35:00Z"/>
          <w:color w:val="808080"/>
          <w:lang w:eastAsia="ja-JP"/>
        </w:rPr>
      </w:pPr>
      <w:del w:id="1477" w:author="NTT DOCOMO, INC." w:date="2018-05-30T14:35:00Z">
        <w:r w:rsidRPr="00F35584">
          <w:rPr>
            <w:color w:val="808080"/>
            <w:lang w:eastAsia="ja-JP"/>
          </w:rPr>
          <w:lastRenderedPageBreak/>
          <w:delText>-- R4 2-2: Simultaneous reception or transmission with same or  different numerologies in CA</w:delText>
        </w:r>
      </w:del>
    </w:p>
    <w:p w14:paraId="2A14693A" w14:textId="77777777" w:rsidR="00FD7354" w:rsidRPr="00F35584" w:rsidRDefault="00FD7354" w:rsidP="00FC7F0F">
      <w:pPr>
        <w:pStyle w:val="PL"/>
        <w:rPr>
          <w:del w:id="1478" w:author="NTT DOCOMO, INC." w:date="2018-05-30T14:35:00Z"/>
          <w:color w:val="808080"/>
          <w:lang w:eastAsia="ja-JP"/>
        </w:rPr>
      </w:pPr>
      <w:del w:id="1479" w:author="NTT DOCOMO, INC." w:date="2018-05-30T14:35:00Z">
        <w:r w:rsidRPr="00F35584">
          <w:rPr>
            <w:color w:val="808080"/>
            <w:lang w:eastAsia="ja-JP"/>
          </w:rPr>
          <w:delText>-- It is expressed by the combination of SCS whether simultaneous RxTx is supported or not.</w:delText>
        </w:r>
      </w:del>
    </w:p>
    <w:p w14:paraId="6C15A558" w14:textId="77777777" w:rsidR="00CF52D8" w:rsidRPr="0068465D" w:rsidRDefault="00CF52D8" w:rsidP="00CF52D8">
      <w:pPr>
        <w:pStyle w:val="PL"/>
        <w:rPr>
          <w:moveFrom w:id="1480" w:author="NTT DOCOMO, INC." w:date="2018-05-30T14:35:00Z"/>
          <w:rFonts w:eastAsia="游明朝"/>
          <w:lang w:eastAsia="ja-JP"/>
        </w:rPr>
      </w:pPr>
      <w:moveFromRangeStart w:id="1481" w:author="NTT DOCOMO, INC." w:date="2018-05-30T14:35:00Z" w:name="move515454292"/>
      <w:moveFrom w:id="1482" w:author="NTT DOCOMO, INC." w:date="2018-05-30T14:35:00Z">
        <w:r w:rsidRPr="0068465D">
          <w:rPr>
            <w:rFonts w:eastAsia="Malgun Gothic"/>
          </w:rPr>
          <w:tab/>
          <w:t>supportedSubcarrierSpacingDL</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t>SubcarrierSpacing,</w:t>
        </w:r>
      </w:moveFrom>
    </w:p>
    <w:moveFromRangeEnd w:id="1481"/>
    <w:p w14:paraId="1575018E" w14:textId="77777777" w:rsidR="00FD7354" w:rsidRPr="00F35584" w:rsidRDefault="00FD7354" w:rsidP="00FC7F0F">
      <w:pPr>
        <w:pStyle w:val="PL"/>
        <w:rPr>
          <w:del w:id="1483" w:author="NTT DOCOMO, INC." w:date="2018-05-30T14:35:00Z"/>
          <w:rFonts w:eastAsia="Malgun Gothic"/>
          <w:color w:val="808080"/>
        </w:rPr>
      </w:pPr>
      <w:del w:id="1484" w:author="NTT DOCOMO, INC." w:date="2018-05-30T14:35:00Z">
        <w:r w:rsidRPr="00F35584">
          <w:rPr>
            <w:rFonts w:eastAsia="Malgun Gothic"/>
            <w:color w:val="808080"/>
          </w:rPr>
          <w:delText>-- Accoding to the RAN4 LS R4-1803563, maximum Bandwidth supported per CC is added in BPC</w:delText>
        </w:r>
      </w:del>
    </w:p>
    <w:p w14:paraId="44C95D4F" w14:textId="77777777" w:rsidR="00FD7354" w:rsidRPr="00F35584" w:rsidRDefault="00FD7354" w:rsidP="00FC7F0F">
      <w:pPr>
        <w:pStyle w:val="PL"/>
        <w:rPr>
          <w:del w:id="1485" w:author="NTT DOCOMO, INC." w:date="2018-05-30T14:35:00Z"/>
          <w:color w:val="808080"/>
          <w:lang w:eastAsia="ja-JP"/>
        </w:rPr>
      </w:pPr>
      <w:del w:id="1486" w:author="NTT DOCOMO, INC." w:date="2018-05-30T14:35:00Z">
        <w:r w:rsidRPr="00F35584">
          <w:rPr>
            <w:color w:val="808080"/>
            <w:lang w:eastAsia="ja-JP"/>
          </w:rPr>
          <w:delText>-- FFS how to work together with BCS and max BW for each CC to be defined for each CA band combination in the RAN4 spec.</w:delText>
        </w:r>
      </w:del>
    </w:p>
    <w:p w14:paraId="7C0D666E" w14:textId="77777777" w:rsidR="00FD7354" w:rsidRPr="00F35584" w:rsidRDefault="00FD7354" w:rsidP="00FC7F0F">
      <w:pPr>
        <w:pStyle w:val="PL"/>
        <w:rPr>
          <w:del w:id="1487" w:author="NTT DOCOMO, INC." w:date="2018-05-30T14:35:00Z"/>
        </w:rPr>
      </w:pPr>
      <w:del w:id="1488" w:author="NTT DOCOMO, INC." w:date="2018-05-30T14:35:00Z">
        <w:r w:rsidRPr="00F35584">
          <w:tab/>
          <w:delText>supportedBandwidthDL</w:delText>
        </w:r>
        <w:r w:rsidRPr="00F35584">
          <w:tab/>
        </w:r>
        <w:r w:rsidRPr="00F35584">
          <w:tab/>
        </w:r>
        <w:r w:rsidRPr="00F35584">
          <w:rPr>
            <w:color w:val="993366"/>
          </w:rPr>
          <w:delText>CHOICE</w:delText>
        </w:r>
        <w:r w:rsidRPr="00F35584">
          <w:delText xml:space="preserve"> {</w:delText>
        </w:r>
      </w:del>
    </w:p>
    <w:p w14:paraId="291F75C9" w14:textId="77777777" w:rsidR="00FD7354" w:rsidRPr="00F35584" w:rsidRDefault="00FD7354" w:rsidP="00FC7F0F">
      <w:pPr>
        <w:pStyle w:val="PL"/>
        <w:rPr>
          <w:del w:id="1489" w:author="NTT DOCOMO, INC." w:date="2018-05-30T14:35:00Z"/>
        </w:rPr>
      </w:pPr>
      <w:del w:id="1490" w:author="NTT DOCOMO, INC." w:date="2018-05-30T14:35:00Z">
        <w:r w:rsidRPr="00F35584">
          <w:tab/>
        </w:r>
        <w:r w:rsidRPr="00F35584">
          <w:tab/>
          <w:delText>fr1</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 mhz10, mhz15, mhz20, mhz25, mhz30, mhz40, mhz50, mhz60, mhz80, mhz100},</w:delText>
        </w:r>
      </w:del>
    </w:p>
    <w:p w14:paraId="25216776" w14:textId="77777777" w:rsidR="00CF52D8" w:rsidRPr="0068465D" w:rsidRDefault="00FD7354" w:rsidP="00CF52D8">
      <w:pPr>
        <w:pStyle w:val="PL"/>
        <w:rPr>
          <w:moveFrom w:id="1491" w:author="NTT DOCOMO, INC." w:date="2018-05-30T14:35:00Z"/>
        </w:rPr>
      </w:pPr>
      <w:del w:id="1492" w:author="NTT DOCOMO, INC." w:date="2018-05-30T14:35:00Z">
        <w:r w:rsidRPr="00F35584">
          <w:tab/>
        </w:r>
        <w:r w:rsidRPr="00F35584">
          <w:tab/>
          <w:delText>fr2</w:delText>
        </w:r>
      </w:del>
      <w:moveFromRangeStart w:id="1493" w:author="NTT DOCOMO, INC." w:date="2018-05-30T14:35:00Z" w:name="move515454293"/>
      <w:moveFrom w:id="1494" w:author="NTT DOCOMO, INC." w:date="2018-05-30T14:35:00Z">
        <w:r w:rsidR="00CF52D8" w:rsidRPr="0068465D">
          <w:tab/>
        </w:r>
        <w:r w:rsidR="00CF52D8" w:rsidRPr="0068465D">
          <w:tab/>
        </w:r>
        <w:r w:rsidR="00CF52D8" w:rsidRPr="0068465D">
          <w:tab/>
        </w:r>
        <w:r w:rsidR="00CF52D8" w:rsidRPr="0068465D">
          <w:tab/>
        </w:r>
        <w:r w:rsidR="00CF52D8" w:rsidRPr="0068465D">
          <w:tab/>
        </w:r>
        <w:r w:rsidR="00CF52D8" w:rsidRPr="0068465D">
          <w:tab/>
        </w:r>
        <w:r w:rsidR="00CF52D8" w:rsidRPr="0068465D">
          <w:tab/>
        </w:r>
        <w:r w:rsidR="00CF52D8" w:rsidRPr="0068465D">
          <w:rPr>
            <w:color w:val="993366"/>
          </w:rPr>
          <w:t>ENUMERATED</w:t>
        </w:r>
        <w:r w:rsidR="00CF52D8" w:rsidRPr="0068465D">
          <w:t xml:space="preserve"> {mhz50, mhz100, mhz200, mhz400}</w:t>
        </w:r>
      </w:moveFrom>
    </w:p>
    <w:p w14:paraId="0D8AF129" w14:textId="77777777" w:rsidR="00CF52D8" w:rsidRPr="0068465D" w:rsidRDefault="00CF52D8" w:rsidP="00CF52D8">
      <w:pPr>
        <w:pStyle w:val="PL"/>
        <w:rPr>
          <w:moveFrom w:id="1495" w:author="NTT DOCOMO, INC." w:date="2018-05-30T14:35:00Z"/>
        </w:rPr>
      </w:pPr>
      <w:moveFrom w:id="1496" w:author="NTT DOCOMO, INC." w:date="2018-05-30T14:35:00Z">
        <w:r w:rsidRPr="0068465D">
          <w:tab/>
          <w:t>},</w:t>
        </w:r>
      </w:moveFrom>
    </w:p>
    <w:moveFromRangeEnd w:id="1493"/>
    <w:p w14:paraId="26527CD3" w14:textId="77777777" w:rsidR="00FD7354" w:rsidRPr="00F35584" w:rsidRDefault="00FD7354" w:rsidP="00FC7F0F">
      <w:pPr>
        <w:pStyle w:val="PL"/>
        <w:rPr>
          <w:del w:id="1497" w:author="NTT DOCOMO, INC." w:date="2018-05-30T14:35:00Z"/>
          <w:rFonts w:eastAsia="Malgun Gothic"/>
          <w:color w:val="808080"/>
        </w:rPr>
      </w:pPr>
      <w:del w:id="1498" w:author="NTT DOCOMO, INC." w:date="2018-05-30T14:35:00Z">
        <w:r w:rsidRPr="00F35584">
          <w:rPr>
            <w:color w:val="808080"/>
          </w:rPr>
          <w:delText>-- R2-1800012. To be confirmed by RAN1</w:delText>
        </w:r>
      </w:del>
    </w:p>
    <w:p w14:paraId="458B76B4" w14:textId="77777777" w:rsidR="00FD7354" w:rsidRPr="00F35584" w:rsidRDefault="00FD7354" w:rsidP="00FC7F0F">
      <w:pPr>
        <w:pStyle w:val="PL"/>
        <w:rPr>
          <w:del w:id="1499" w:author="NTT DOCOMO, INC." w:date="2018-05-30T14:35:00Z"/>
          <w:rFonts w:eastAsia="Malgun Gothic"/>
        </w:rPr>
      </w:pPr>
      <w:del w:id="1500" w:author="NTT DOCOMO, INC." w:date="2018-05-30T14:35:00Z">
        <w:r w:rsidRPr="00F35584">
          <w:rPr>
            <w:rFonts w:eastAsia="Malgun Gothic"/>
          </w:rPr>
          <w:tab/>
        </w:r>
        <w:r w:rsidRPr="00F35584">
          <w:delText>scalingFactor0dot75</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14:paraId="1255BF3F" w14:textId="77777777" w:rsidR="00FD7354" w:rsidRPr="00F35584" w:rsidRDefault="00FD7354" w:rsidP="00FC7F0F">
      <w:pPr>
        <w:pStyle w:val="PL"/>
        <w:rPr>
          <w:del w:id="1501" w:author="NTT DOCOMO, INC." w:date="2018-05-30T14:35:00Z"/>
          <w:rFonts w:eastAsia="游明朝"/>
          <w:color w:val="808080"/>
          <w:lang w:eastAsia="ja-JP"/>
        </w:rPr>
      </w:pPr>
      <w:del w:id="1502" w:author="NTT DOCOMO, INC." w:date="2018-05-30T14:35:00Z">
        <w:r w:rsidRPr="00F35584">
          <w:rPr>
            <w:rFonts w:eastAsia="游明朝"/>
            <w:color w:val="808080"/>
            <w:lang w:eastAsia="ja-JP"/>
          </w:rPr>
          <w:delText>-- R1 2-2: PDSCH beam switching</w:delText>
        </w:r>
      </w:del>
    </w:p>
    <w:p w14:paraId="7E967DEB" w14:textId="77777777" w:rsidR="00FD7354" w:rsidRPr="00F35584" w:rsidRDefault="00FD7354" w:rsidP="00FC7F0F">
      <w:pPr>
        <w:pStyle w:val="PL"/>
        <w:rPr>
          <w:del w:id="1503" w:author="NTT DOCOMO, INC." w:date="2018-05-30T14:35:00Z"/>
          <w:rFonts w:eastAsia="游明朝"/>
          <w:lang w:eastAsia="ja-JP"/>
        </w:rPr>
      </w:pPr>
      <w:del w:id="1504" w:author="NTT DOCOMO, INC." w:date="2018-05-30T14:35:00Z">
        <w:r w:rsidRPr="00F35584">
          <w:rPr>
            <w:rFonts w:eastAsia="游明朝"/>
            <w:lang w:eastAsia="ja-JP"/>
          </w:rPr>
          <w:tab/>
          <w:delText>timeDurationForQCL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SEQUENCE</w:delText>
        </w:r>
        <w:r w:rsidRPr="00F35584">
          <w:rPr>
            <w:rFonts w:eastAsia="游明朝"/>
            <w:lang w:eastAsia="ja-JP"/>
          </w:rPr>
          <w:delText xml:space="preserve"> {</w:delText>
        </w:r>
      </w:del>
    </w:p>
    <w:p w14:paraId="6E699CC0" w14:textId="77777777" w:rsidR="00FD7354" w:rsidRPr="00F35584" w:rsidRDefault="00FD7354" w:rsidP="00FC7F0F">
      <w:pPr>
        <w:pStyle w:val="PL"/>
        <w:rPr>
          <w:del w:id="1505" w:author="NTT DOCOMO, INC." w:date="2018-05-30T14:35:00Z"/>
          <w:rFonts w:eastAsia="游明朝"/>
          <w:lang w:eastAsia="ja-JP"/>
        </w:rPr>
      </w:pPr>
      <w:del w:id="1506" w:author="NTT DOCOMO, INC." w:date="2018-05-30T14:35:00Z">
        <w:r w:rsidRPr="00F35584">
          <w:rPr>
            <w:rFonts w:eastAsia="游明朝"/>
            <w:lang w:eastAsia="ja-JP"/>
          </w:rPr>
          <w:tab/>
        </w:r>
        <w:r w:rsidRPr="00F35584">
          <w:rPr>
            <w:rFonts w:eastAsia="游明朝"/>
            <w:lang w:eastAsia="ja-JP"/>
          </w:rPr>
          <w:tab/>
          <w:delText>scs-60kHz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{s7,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64AF5FAB" w14:textId="77777777" w:rsidR="00FD7354" w:rsidRPr="00F35584" w:rsidRDefault="00FD7354" w:rsidP="00FC7F0F">
      <w:pPr>
        <w:pStyle w:val="PL"/>
        <w:rPr>
          <w:del w:id="1507" w:author="NTT DOCOMO, INC." w:date="2018-05-30T14:35:00Z"/>
          <w:rFonts w:eastAsia="游明朝"/>
          <w:lang w:eastAsia="ja-JP"/>
        </w:rPr>
      </w:pPr>
      <w:del w:id="1508" w:author="NTT DOCOMO, INC." w:date="2018-05-30T14:35:00Z">
        <w:r w:rsidRPr="00F35584">
          <w:rPr>
            <w:rFonts w:eastAsia="游明朝"/>
            <w:lang w:eastAsia="ja-JP"/>
          </w:rPr>
          <w:tab/>
        </w:r>
        <w:r w:rsidRPr="00F35584">
          <w:rPr>
            <w:rFonts w:eastAsia="游明朝"/>
            <w:lang w:eastAsia="ja-JP"/>
          </w:rPr>
          <w:tab/>
          <w:delText>sch-120kHz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36F60EF2" w14:textId="77777777" w:rsidR="00FD7354" w:rsidRPr="00F35584" w:rsidRDefault="00FD7354" w:rsidP="00FC7F0F">
      <w:pPr>
        <w:pStyle w:val="PL"/>
        <w:rPr>
          <w:del w:id="1509" w:author="NTT DOCOMO, INC." w:date="2018-05-30T14:35:00Z"/>
          <w:rFonts w:eastAsia="游明朝"/>
          <w:lang w:eastAsia="ja-JP"/>
        </w:rPr>
      </w:pPr>
      <w:del w:id="1510" w:author="NTT DOCOMO, INC." w:date="2018-05-30T14:35:00Z">
        <w:r w:rsidRPr="00F35584">
          <w:rPr>
            <w:rFonts w:eastAsia="游明朝"/>
            <w:lang w:eastAsia="ja-JP"/>
          </w:rPr>
          <w:tab/>
          <w:delText>}</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8A81C01" w14:textId="77777777" w:rsidR="00FD7354" w:rsidRPr="00F35584" w:rsidRDefault="00FD7354" w:rsidP="00FC7F0F">
      <w:pPr>
        <w:pStyle w:val="PL"/>
        <w:rPr>
          <w:del w:id="1511" w:author="NTT DOCOMO, INC." w:date="2018-05-30T14:35:00Z"/>
          <w:rFonts w:eastAsia="游明朝"/>
          <w:color w:val="808080"/>
          <w:lang w:eastAsia="ja-JP"/>
        </w:rPr>
      </w:pPr>
      <w:del w:id="1512" w:author="NTT DOCOMO, INC." w:date="2018-05-30T14:35:00Z">
        <w:r w:rsidRPr="00F35584">
          <w:rPr>
            <w:rFonts w:eastAsia="游明朝"/>
            <w:color w:val="808080"/>
            <w:lang w:eastAsia="ja-JP"/>
          </w:rPr>
          <w:delText>-- R1 1-10: Support of SCell without SS/PBCH block</w:delText>
        </w:r>
      </w:del>
    </w:p>
    <w:p w14:paraId="04470DC9" w14:textId="77777777" w:rsidR="00FD7354" w:rsidRPr="00F35584" w:rsidRDefault="00FD7354" w:rsidP="00FC7F0F">
      <w:pPr>
        <w:pStyle w:val="PL"/>
        <w:rPr>
          <w:del w:id="1513" w:author="NTT DOCOMO, INC." w:date="2018-05-30T14:35:00Z"/>
          <w:rFonts w:eastAsia="游明朝"/>
          <w:lang w:eastAsia="ja-JP"/>
        </w:rPr>
      </w:pPr>
      <w:del w:id="1514" w:author="NTT DOCOMO, INC." w:date="2018-05-30T14:35:00Z">
        <w:r w:rsidRPr="00F35584">
          <w:rPr>
            <w:rFonts w:eastAsia="游明朝"/>
            <w:lang w:eastAsia="ja-JP"/>
          </w:rPr>
          <w:tab/>
          <w:delText>scellWithoutSSB</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34E88D12" w14:textId="77777777" w:rsidR="00FD7354" w:rsidRPr="00F35584" w:rsidRDefault="00FD7354" w:rsidP="00FC7F0F">
      <w:pPr>
        <w:pStyle w:val="PL"/>
        <w:rPr>
          <w:del w:id="1515" w:author="NTT DOCOMO, INC." w:date="2018-05-30T14:35:00Z"/>
          <w:rFonts w:eastAsia="游明朝"/>
          <w:color w:val="808080"/>
          <w:lang w:eastAsia="ja-JP"/>
        </w:rPr>
      </w:pPr>
      <w:del w:id="1516" w:author="NTT DOCOMO, INC." w:date="2018-05-30T14:35:00Z">
        <w:r w:rsidRPr="00F35584">
          <w:rPr>
            <w:rFonts w:eastAsia="游明朝"/>
            <w:color w:val="808080"/>
            <w:lang w:eastAsia="ja-JP"/>
          </w:rPr>
          <w:delText>-- R1 1-11: Support of CSI-RS RRM measurement for SCell without SS/PBCH block</w:delText>
        </w:r>
      </w:del>
    </w:p>
    <w:p w14:paraId="5878B617" w14:textId="77777777" w:rsidR="00FD7354" w:rsidRPr="00F35584" w:rsidRDefault="00FD7354" w:rsidP="00FC7F0F">
      <w:pPr>
        <w:pStyle w:val="PL"/>
        <w:rPr>
          <w:del w:id="1517" w:author="NTT DOCOMO, INC." w:date="2018-05-30T14:35:00Z"/>
          <w:rFonts w:eastAsia="游明朝"/>
          <w:lang w:eastAsia="ja-JP"/>
        </w:rPr>
      </w:pPr>
      <w:del w:id="1518" w:author="NTT DOCOMO, INC." w:date="2018-05-30T14:35:00Z">
        <w:r w:rsidRPr="00F35584">
          <w:rPr>
            <w:rFonts w:eastAsia="游明朝"/>
            <w:lang w:eastAsia="ja-JP"/>
          </w:rPr>
          <w:tab/>
          <w:delText>csi-RS-MeasSCellWithoutSSB</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9EE864B" w14:textId="77777777" w:rsidR="00FD7354" w:rsidRPr="00F35584" w:rsidRDefault="00FD7354" w:rsidP="00FC7F0F">
      <w:pPr>
        <w:pStyle w:val="PL"/>
        <w:rPr>
          <w:del w:id="1519" w:author="NTT DOCOMO, INC." w:date="2018-05-30T14:35:00Z"/>
          <w:rFonts w:eastAsia="游明朝"/>
          <w:color w:val="808080"/>
          <w:lang w:eastAsia="ja-JP"/>
        </w:rPr>
      </w:pPr>
      <w:del w:id="1520" w:author="NTT DOCOMO, INC." w:date="2018-05-30T14:35:00Z">
        <w:r w:rsidRPr="00F35584">
          <w:rPr>
            <w:rFonts w:eastAsia="游明朝"/>
            <w:color w:val="808080"/>
            <w:lang w:eastAsia="ja-JP"/>
          </w:rPr>
          <w:delText>-- R1 2-3: PDSCH MIMO layers. Absence of this field implies support of one layer.</w:delText>
        </w:r>
      </w:del>
    </w:p>
    <w:p w14:paraId="3EA2C157" w14:textId="77777777" w:rsidR="00FD7354" w:rsidRPr="00F35584" w:rsidRDefault="00FD7354" w:rsidP="00FC7F0F">
      <w:pPr>
        <w:pStyle w:val="PL"/>
        <w:rPr>
          <w:del w:id="1521" w:author="NTT DOCOMO, INC." w:date="2018-05-30T14:35:00Z"/>
          <w:rFonts w:eastAsia="游明朝"/>
          <w:lang w:eastAsia="ja-JP"/>
        </w:rPr>
      </w:pPr>
      <w:del w:id="1522" w:author="NTT DOCOMO, INC." w:date="2018-05-30T14:35:00Z">
        <w:r w:rsidRPr="00F35584">
          <w:rPr>
            <w:rFonts w:eastAsia="游明朝"/>
            <w:lang w:eastAsia="ja-JP"/>
          </w:rPr>
          <w:tab/>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w:delText>
        </w:r>
        <w:r w:rsidR="00BC1E1C" w:rsidRPr="00F35584">
          <w:rPr>
            <w:rFonts w:eastAsia="游明朝"/>
            <w:lang w:eastAsia="ja-JP"/>
          </w:rPr>
          <w:delText>s</w:delText>
        </w:r>
        <w:r w:rsidRPr="00F35584">
          <w:rPr>
            <w:rFonts w:eastAsia="游明朝"/>
            <w:lang w:eastAsia="ja-JP"/>
          </w:rPr>
          <w:delText>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04DFF522" w14:textId="77777777" w:rsidR="00FD7354" w:rsidRPr="00F35584" w:rsidRDefault="00FD7354" w:rsidP="00FC7F0F">
      <w:pPr>
        <w:pStyle w:val="PL"/>
        <w:rPr>
          <w:del w:id="1523" w:author="NTT DOCOMO, INC." w:date="2018-05-30T14:35:00Z"/>
          <w:rFonts w:eastAsia="Malgun Gothic"/>
          <w:color w:val="808080"/>
        </w:rPr>
      </w:pPr>
      <w:del w:id="1524" w:author="NTT DOCOMO, INC." w:date="2018-05-30T14:35:00Z">
        <w:r w:rsidRPr="00F35584">
          <w:rPr>
            <w:rFonts w:eastAsia="Malgun Gothic"/>
            <w:color w:val="808080"/>
          </w:rPr>
          <w:delText>-- Accoding to the RAN4 LS R4-1803563, modulation order is added per CC granularity in BPC</w:delText>
        </w:r>
      </w:del>
    </w:p>
    <w:p w14:paraId="1ECBDA9E" w14:textId="77777777" w:rsidR="00FD7354" w:rsidRPr="00F35584" w:rsidRDefault="00FD7354" w:rsidP="00FC7F0F">
      <w:pPr>
        <w:pStyle w:val="PL"/>
        <w:rPr>
          <w:del w:id="1525" w:author="NTT DOCOMO, INC." w:date="2018-05-30T14:35:00Z"/>
          <w:rFonts w:eastAsia="Malgun Gothic"/>
          <w:color w:val="808080"/>
        </w:rPr>
      </w:pPr>
      <w:del w:id="1526" w:author="NTT DOCOMO, INC." w:date="2018-05-30T14:35:00Z">
        <w:r w:rsidRPr="00F35584">
          <w:rPr>
            <w:rFonts w:eastAsia="Malgun Gothic"/>
            <w:color w:val="808080"/>
          </w:rPr>
          <w:delText>-- FFS whether all of modulation order specified in the spec need to be signalled.</w:delText>
        </w:r>
      </w:del>
    </w:p>
    <w:p w14:paraId="0D8E9AE5" w14:textId="77777777" w:rsidR="00FD7354" w:rsidRPr="00F35584" w:rsidRDefault="00FD7354" w:rsidP="00FC7F0F">
      <w:pPr>
        <w:pStyle w:val="PL"/>
        <w:rPr>
          <w:del w:id="1527" w:author="NTT DOCOMO, INC." w:date="2018-05-30T14:35:00Z"/>
          <w:rFonts w:eastAsia="Malgun Gothic"/>
          <w:color w:val="808080"/>
        </w:rPr>
      </w:pPr>
      <w:del w:id="1528" w:author="NTT DOCOMO, INC." w:date="2018-05-30T14:35:00Z">
        <w:r w:rsidRPr="00F35584">
          <w:rPr>
            <w:rFonts w:eastAsia="Malgun Gothic"/>
            <w:color w:val="808080"/>
          </w:rPr>
          <w:delText>-- FFS how to address the requirements agreed by RAN4, e.g. mandaotry w/o capabiltiy for 64QAM. mandaotry with capabiltiy for DL 256QAM in FR1.</w:delText>
        </w:r>
      </w:del>
    </w:p>
    <w:p w14:paraId="32D8FF36" w14:textId="77777777" w:rsidR="00FD7354" w:rsidRPr="00F35584" w:rsidRDefault="00FD7354" w:rsidP="00FC7F0F">
      <w:pPr>
        <w:pStyle w:val="PL"/>
        <w:rPr>
          <w:del w:id="1529" w:author="NTT DOCOMO, INC." w:date="2018-05-30T14:35:00Z"/>
          <w:rFonts w:eastAsia="Malgun Gothic"/>
        </w:rPr>
      </w:pPr>
      <w:del w:id="1530" w:author="NTT DOCOMO, INC." w:date="2018-05-30T14:35:00Z">
        <w:r w:rsidRPr="00F35584">
          <w:rPr>
            <w:rFonts w:eastAsia="Malgun Gothic"/>
          </w:rPr>
          <w:tab/>
          <w:delText>supportedModulationOrderDL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ModulationOrder</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49C3810D" w14:textId="77777777" w:rsidR="00FD7354" w:rsidRPr="00F35584" w:rsidRDefault="00FD7354" w:rsidP="00FC7F0F">
      <w:pPr>
        <w:pStyle w:val="PL"/>
        <w:rPr>
          <w:del w:id="1531" w:author="NTT DOCOMO, INC." w:date="2018-05-30T14:35:00Z"/>
          <w:rFonts w:eastAsia="游明朝"/>
          <w:color w:val="808080"/>
          <w:lang w:eastAsia="ja-JP"/>
        </w:rPr>
      </w:pPr>
      <w:del w:id="1532" w:author="NTT DOCOMO, INC." w:date="2018-05-30T14:35:00Z">
        <w:r w:rsidRPr="00F35584">
          <w:rPr>
            <w:rFonts w:eastAsia="游明朝"/>
            <w:color w:val="808080"/>
            <w:lang w:eastAsia="ja-JP"/>
          </w:rPr>
          <w:delText>-- R1 2-15a: Association between CSI-RS and SRS</w:delText>
        </w:r>
      </w:del>
    </w:p>
    <w:p w14:paraId="6C3A9FAB" w14:textId="77777777" w:rsidR="00FD7354" w:rsidRPr="00F35584" w:rsidRDefault="00FD7354" w:rsidP="00FC7F0F">
      <w:pPr>
        <w:pStyle w:val="PL"/>
        <w:rPr>
          <w:del w:id="1533" w:author="NTT DOCOMO, INC." w:date="2018-05-30T14:35:00Z"/>
          <w:rFonts w:eastAsia="游明朝"/>
          <w:lang w:eastAsia="ja-JP"/>
        </w:rPr>
      </w:pPr>
      <w:del w:id="1534" w:author="NTT DOCOMO, INC." w:date="2018-05-30T14:35:00Z">
        <w:r w:rsidRPr="00F35584">
          <w:rPr>
            <w:rFonts w:eastAsia="游明朝"/>
            <w:lang w:eastAsia="ja-JP"/>
          </w:rPr>
          <w:tab/>
          <w:delText>srs-AssocCSI-RS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00C5C0F" w14:textId="77777777" w:rsidR="00FD7354" w:rsidRPr="00F35584" w:rsidRDefault="00FD7354" w:rsidP="00FC7F0F">
      <w:pPr>
        <w:pStyle w:val="PL"/>
        <w:rPr>
          <w:del w:id="1535" w:author="NTT DOCOMO, INC." w:date="2018-05-30T14:35:00Z"/>
          <w:color w:val="808080"/>
          <w:lang w:eastAsia="ja-JP"/>
        </w:rPr>
      </w:pPr>
      <w:del w:id="1536" w:author="NTT DOCOMO, INC." w:date="2018-05-30T14:35:00Z">
        <w:r w:rsidRPr="00F35584">
          <w:rPr>
            <w:color w:val="808080"/>
            <w:lang w:eastAsia="ja-JP"/>
          </w:rPr>
          <w:delText xml:space="preserve">-- </w:delText>
        </w:r>
        <w:r w:rsidRPr="00F35584">
          <w:rPr>
            <w:rFonts w:eastAsia="游明朝"/>
            <w:color w:val="808080"/>
            <w:lang w:eastAsia="ja-JP"/>
          </w:rPr>
          <w:delText xml:space="preserve">R1 </w:delText>
        </w:r>
        <w:r w:rsidRPr="00F35584">
          <w:rPr>
            <w:color w:val="808080"/>
            <w:lang w:eastAsia="ja-JP"/>
          </w:rPr>
          <w:delText>3-1a: For type 1 CSS with dedicated RRC configuration and for type 3 CSS, UE specific SS, CORESET resource allocation of 6RB bit-map and duration 3 OFDM symbols for FR2</w:delText>
        </w:r>
      </w:del>
    </w:p>
    <w:p w14:paraId="15346586" w14:textId="77777777" w:rsidR="00FD7354" w:rsidRPr="00F35584" w:rsidRDefault="00FD7354" w:rsidP="00FC7F0F">
      <w:pPr>
        <w:pStyle w:val="PL"/>
        <w:rPr>
          <w:del w:id="1537" w:author="NTT DOCOMO, INC." w:date="2018-05-30T14:35:00Z"/>
          <w:lang w:eastAsia="ja-JP"/>
        </w:rPr>
      </w:pPr>
      <w:del w:id="1538" w:author="NTT DOCOMO, INC." w:date="2018-05-30T14:35: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6277064" w14:textId="77777777" w:rsidR="00FD7354" w:rsidRPr="00F35584" w:rsidRDefault="00FD7354" w:rsidP="00FC7F0F">
      <w:pPr>
        <w:pStyle w:val="PL"/>
        <w:rPr>
          <w:del w:id="1539" w:author="NTT DOCOMO, INC." w:date="2018-05-30T14:35:00Z"/>
          <w:color w:val="808080"/>
          <w:lang w:eastAsia="ja-JP"/>
        </w:rPr>
      </w:pPr>
      <w:del w:id="1540" w:author="NTT DOCOMO, INC." w:date="2018-05-30T14:35:00Z">
        <w:r w:rsidRPr="00F35584">
          <w:rPr>
            <w:color w:val="808080"/>
            <w:lang w:eastAsia="ja-JP"/>
          </w:rPr>
          <w:delText>-- R1 3-5 &amp; 3-5a: For type 1 with dedicated RRC configuration, type 3, and UE-SS,, monitoring occasion can be any OFDM symbol(s) of a slot for Case 2 (with a DCI gap)</w:delText>
        </w:r>
      </w:del>
    </w:p>
    <w:p w14:paraId="020F7457" w14:textId="77777777" w:rsidR="00FD7354" w:rsidRPr="00F35584" w:rsidRDefault="00FD7354" w:rsidP="00FC7F0F">
      <w:pPr>
        <w:pStyle w:val="PL"/>
        <w:rPr>
          <w:del w:id="1541" w:author="NTT DOCOMO, INC." w:date="2018-05-30T14:35:00Z"/>
          <w:lang w:eastAsia="ja-JP"/>
        </w:rPr>
      </w:pPr>
      <w:del w:id="1542" w:author="NTT DOCOMO, INC." w:date="2018-05-30T14:35: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14:paraId="25EED013" w14:textId="77777777" w:rsidR="00FD7354" w:rsidRPr="00F35584" w:rsidRDefault="00FD7354" w:rsidP="00FC7F0F">
      <w:pPr>
        <w:pStyle w:val="PL"/>
        <w:rPr>
          <w:del w:id="1543" w:author="NTT DOCOMO, INC." w:date="2018-05-30T14:35:00Z"/>
          <w:color w:val="808080"/>
          <w:lang w:eastAsia="ja-JP"/>
        </w:rPr>
      </w:pPr>
      <w:del w:id="1544" w:author="NTT DOCOMO, INC." w:date="2018-05-30T14:35:00Z">
        <w:r w:rsidRPr="00F35584">
          <w:rPr>
            <w:color w:val="808080"/>
            <w:lang w:eastAsia="ja-JP"/>
          </w:rPr>
          <w:delText>-- R1 5-1a: UE specific RRC configure UL/DL assignment</w:delText>
        </w:r>
      </w:del>
    </w:p>
    <w:p w14:paraId="55B131A9" w14:textId="77777777" w:rsidR="00FD7354" w:rsidRPr="00F35584" w:rsidRDefault="00FD7354" w:rsidP="00FC7F0F">
      <w:pPr>
        <w:pStyle w:val="PL"/>
        <w:rPr>
          <w:del w:id="1545" w:author="NTT DOCOMO, INC." w:date="2018-05-30T14:35:00Z"/>
          <w:rFonts w:eastAsia="Malgun Gothic"/>
        </w:rPr>
      </w:pPr>
      <w:del w:id="1546" w:author="NTT DOCOMO, INC." w:date="2018-05-30T14:35:00Z">
        <w:r w:rsidRPr="00F35584">
          <w:rPr>
            <w:rFonts w:eastAsia="Malgun Gothic"/>
          </w:rPr>
          <w:tab/>
          <w:delText>ue-SpecificUL-DL-Assignment</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09CAF930" w14:textId="77777777" w:rsidR="00FD7354" w:rsidRPr="00F35584" w:rsidRDefault="00FD7354" w:rsidP="00FC7F0F">
      <w:pPr>
        <w:pStyle w:val="PL"/>
        <w:rPr>
          <w:del w:id="1547" w:author="NTT DOCOMO, INC." w:date="2018-05-30T14:35:00Z"/>
          <w:rFonts w:eastAsia="Malgun Gothic"/>
          <w:color w:val="808080"/>
        </w:rPr>
      </w:pPr>
      <w:del w:id="1548" w:author="NTT DOCOMO, INC." w:date="2018-05-30T14:35:00Z">
        <w:r w:rsidRPr="00F35584">
          <w:rPr>
            <w:rFonts w:eastAsia="Malgun Gothic"/>
            <w:color w:val="808080"/>
          </w:rPr>
          <w:delText>-- R1 5-11 &amp; 5-11a: Up to 2/7 unicast PDSCHs per slot for different TBs</w:delText>
        </w:r>
      </w:del>
    </w:p>
    <w:p w14:paraId="4AC66347" w14:textId="77777777" w:rsidR="00FD7354" w:rsidRPr="00F35584" w:rsidRDefault="00FD7354" w:rsidP="00FC7F0F">
      <w:pPr>
        <w:pStyle w:val="PL"/>
        <w:rPr>
          <w:del w:id="1549" w:author="NTT DOCOMO, INC." w:date="2018-05-30T14:35:00Z"/>
          <w:rFonts w:eastAsia="Malgun Gothic"/>
        </w:rPr>
      </w:pPr>
      <w:del w:id="1550" w:author="NTT DOCOMO, INC." w:date="2018-05-30T14:35:00Z">
        <w:r w:rsidRPr="00F35584">
          <w:rPr>
            <w:rFonts w:eastAsia="Malgun Gothic"/>
          </w:rPr>
          <w:tab/>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14:paraId="37DB8784" w14:textId="77777777" w:rsidR="00FD7354" w:rsidRPr="00F35584" w:rsidRDefault="00FD7354" w:rsidP="00FC7F0F">
      <w:pPr>
        <w:pStyle w:val="PL"/>
        <w:rPr>
          <w:del w:id="1551" w:author="NTT DOCOMO, INC." w:date="2018-05-30T14:35:00Z"/>
          <w:rFonts w:eastAsia="Malgun Gothic"/>
        </w:rPr>
      </w:pPr>
      <w:del w:id="1552" w:author="NTT DOCOMO, INC." w:date="2018-05-30T14:35: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7BEA9BEE" w14:textId="77777777" w:rsidR="00FD7354" w:rsidRPr="00F35584" w:rsidRDefault="00FD7354" w:rsidP="00FC7F0F">
      <w:pPr>
        <w:pStyle w:val="PL"/>
        <w:rPr>
          <w:del w:id="1553" w:author="NTT DOCOMO, INC." w:date="2018-05-30T14:35:00Z"/>
          <w:rFonts w:eastAsia="Malgun Gothic"/>
        </w:rPr>
      </w:pPr>
      <w:del w:id="1554" w:author="NTT DOCOMO, INC." w:date="2018-05-30T14:35: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726CF683" w14:textId="77777777" w:rsidR="00FD7354" w:rsidRPr="00F35584" w:rsidRDefault="00FD7354" w:rsidP="00FC7F0F">
      <w:pPr>
        <w:pStyle w:val="PL"/>
        <w:rPr>
          <w:del w:id="1555" w:author="NTT DOCOMO, INC." w:date="2018-05-30T14:35:00Z"/>
          <w:rFonts w:eastAsia="Malgun Gothic"/>
        </w:rPr>
      </w:pPr>
      <w:del w:id="1556" w:author="NTT DOCOMO, INC." w:date="2018-05-30T14:35: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593A05EF" w14:textId="77777777" w:rsidR="00FD7354" w:rsidRPr="00F35584" w:rsidRDefault="00FD7354" w:rsidP="00FC7F0F">
      <w:pPr>
        <w:pStyle w:val="PL"/>
        <w:rPr>
          <w:del w:id="1557" w:author="NTT DOCOMO, INC." w:date="2018-05-30T14:35:00Z"/>
          <w:rFonts w:eastAsia="Malgun Gothic"/>
        </w:rPr>
      </w:pPr>
      <w:del w:id="1558" w:author="NTT DOCOMO, INC." w:date="2018-05-30T14:35: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14:paraId="220295E4" w14:textId="77777777" w:rsidR="00FD7354" w:rsidRPr="00F35584" w:rsidRDefault="00FD7354" w:rsidP="00FC7F0F">
      <w:pPr>
        <w:pStyle w:val="PL"/>
        <w:rPr>
          <w:del w:id="1559" w:author="NTT DOCOMO, INC." w:date="2018-05-30T14:35:00Z"/>
          <w:rFonts w:eastAsia="Malgun Gothic"/>
        </w:rPr>
      </w:pPr>
      <w:del w:id="1560" w:author="NTT DOCOMO, INC." w:date="2018-05-30T14:35: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583D0D2A" w14:textId="77777777" w:rsidR="00FD7354" w:rsidRPr="00F35584" w:rsidRDefault="00FD7354" w:rsidP="00FC7F0F">
      <w:pPr>
        <w:pStyle w:val="PL"/>
        <w:rPr>
          <w:del w:id="1561" w:author="NTT DOCOMO, INC." w:date="2018-05-30T14:35:00Z"/>
          <w:rFonts w:eastAsia="Malgun Gothic"/>
          <w:color w:val="808080"/>
        </w:rPr>
      </w:pPr>
      <w:del w:id="1562" w:author="NTT DOCOMO, INC." w:date="2018-05-30T14:35:00Z">
        <w:r w:rsidRPr="00F35584">
          <w:rPr>
            <w:rFonts w:eastAsia="Malgun Gothic"/>
            <w:color w:val="808080"/>
          </w:rPr>
          <w:delText>-- R1 6-10: Cross carrier scheduling</w:delText>
        </w:r>
      </w:del>
    </w:p>
    <w:p w14:paraId="392EED15" w14:textId="77777777" w:rsidR="00FD7354" w:rsidRPr="00F35584" w:rsidRDefault="00FD7354" w:rsidP="00FC7F0F">
      <w:pPr>
        <w:pStyle w:val="PL"/>
        <w:rPr>
          <w:del w:id="1563" w:author="NTT DOCOMO, INC." w:date="2018-05-30T14:35:00Z"/>
          <w:rFonts w:eastAsia="Malgun Gothic"/>
        </w:rPr>
      </w:pPr>
      <w:del w:id="1564" w:author="NTT DOCOMO, INC." w:date="2018-05-30T14:35: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584A1CE3" w14:textId="77777777" w:rsidR="00FD7354" w:rsidRPr="00F35584" w:rsidRDefault="00FD7354" w:rsidP="00FC7F0F">
      <w:pPr>
        <w:pStyle w:val="PL"/>
        <w:rPr>
          <w:del w:id="1565" w:author="NTT DOCOMO, INC." w:date="2018-05-30T14:35:00Z"/>
          <w:color w:val="808080"/>
          <w:lang w:eastAsia="ja-JP"/>
        </w:rPr>
      </w:pPr>
      <w:del w:id="1566" w:author="NTT DOCOMO, INC." w:date="2018-05-30T14:35:00Z">
        <w:r w:rsidRPr="00F35584">
          <w:rPr>
            <w:color w:val="808080"/>
            <w:lang w:eastAsia="ja-JP"/>
          </w:rPr>
          <w:delText>-- R1 6-21: DL search space sharing for CA</w:delText>
        </w:r>
      </w:del>
    </w:p>
    <w:p w14:paraId="2E431DA3" w14:textId="77777777" w:rsidR="00FD7354" w:rsidRPr="00F35584" w:rsidRDefault="00FD7354" w:rsidP="00FC7F0F">
      <w:pPr>
        <w:pStyle w:val="PL"/>
        <w:rPr>
          <w:del w:id="1567" w:author="NTT DOCOMO, INC." w:date="2018-05-30T14:35:00Z"/>
          <w:lang w:eastAsia="ja-JP"/>
        </w:rPr>
      </w:pPr>
      <w:del w:id="1568" w:author="NTT DOCOMO, INC." w:date="2018-05-30T14:35: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5FD4C2A4" w14:textId="77777777" w:rsidR="00FD7354" w:rsidRPr="00F35584" w:rsidRDefault="00FD7354" w:rsidP="00FC7F0F">
      <w:pPr>
        <w:pStyle w:val="PL"/>
        <w:rPr>
          <w:del w:id="1569" w:author="NTT DOCOMO, INC." w:date="2018-05-30T14:35:00Z"/>
          <w:rFonts w:eastAsia="Malgun Gothic"/>
        </w:rPr>
      </w:pPr>
      <w:del w:id="1570" w:author="NTT DOCOMO, INC." w:date="2018-05-30T14:35:00Z">
        <w:r w:rsidRPr="00F35584">
          <w:rPr>
            <w:rFonts w:eastAsia="Malgun Gothic"/>
          </w:rPr>
          <w:delText>}</w:delText>
        </w:r>
      </w:del>
    </w:p>
    <w:p w14:paraId="003BF1E9" w14:textId="77777777" w:rsidR="00FD7354" w:rsidRPr="00F35584" w:rsidRDefault="00FD7354" w:rsidP="00FC7F0F">
      <w:pPr>
        <w:pStyle w:val="PL"/>
        <w:rPr>
          <w:del w:id="1571" w:author="NTT DOCOMO, INC." w:date="2018-05-30T14:35:00Z"/>
          <w:rFonts w:eastAsia="Malgun Gothic"/>
        </w:rPr>
      </w:pPr>
    </w:p>
    <w:p w14:paraId="16BC3371" w14:textId="77777777" w:rsidR="00FD7354" w:rsidRPr="00F35584" w:rsidRDefault="00FD7354" w:rsidP="00FC7F0F">
      <w:pPr>
        <w:pStyle w:val="PL"/>
        <w:rPr>
          <w:del w:id="1572" w:author="NTT DOCOMO, INC." w:date="2018-05-30T14:35:00Z"/>
          <w:color w:val="808080"/>
        </w:rPr>
      </w:pPr>
      <w:del w:id="1573" w:author="NTT DOCOMO, INC." w:date="2018-05-30T14:35:00Z">
        <w:r w:rsidRPr="00F35584">
          <w:rPr>
            <w:color w:val="808080"/>
          </w:rPr>
          <w:delText>-- TAG-SUPPORTEDBASEBANDPROCESSINGCOMBINATION-STOP</w:delText>
        </w:r>
      </w:del>
    </w:p>
    <w:p w14:paraId="4D0E2794" w14:textId="77777777" w:rsidR="00CF52D8" w:rsidRPr="008A3750" w:rsidRDefault="00CF52D8" w:rsidP="00CF52D8">
      <w:pPr>
        <w:pStyle w:val="PL"/>
        <w:rPr>
          <w:moveFrom w:id="1574" w:author="NTT DOCOMO, INC." w:date="2018-05-30T14:35:00Z"/>
          <w:color w:val="808080"/>
        </w:rPr>
      </w:pPr>
      <w:moveFromRangeStart w:id="1575" w:author="NTT DOCOMO, INC." w:date="2018-05-30T14:35:00Z" w:name="move515454288"/>
      <w:moveFrom w:id="1576" w:author="NTT DOCOMO, INC." w:date="2018-05-30T14:35:00Z">
        <w:r w:rsidRPr="008A3750">
          <w:rPr>
            <w:color w:val="808080"/>
          </w:rPr>
          <w:t>-- ASN1STOP</w:t>
        </w:r>
      </w:moveFrom>
    </w:p>
    <w:bookmarkEnd w:id="1474"/>
    <w:moveFromRangeEnd w:id="1575"/>
    <w:p w14:paraId="33114372" w14:textId="77777777" w:rsidR="00C60ED6" w:rsidRPr="00F35584" w:rsidRDefault="00C60ED6" w:rsidP="00C60ED6">
      <w:pPr>
        <w:rPr>
          <w:del w:id="1577" w:author="NTT DOCOMO, INC." w:date="2018-05-30T14:35:00Z"/>
        </w:rPr>
      </w:pPr>
    </w:p>
    <w:p w14:paraId="16A129D3" w14:textId="36F6622F" w:rsidR="00CF52D8" w:rsidRPr="00F35584" w:rsidRDefault="00CF52D8" w:rsidP="00CF52D8">
      <w:pPr>
        <w:pStyle w:val="4"/>
        <w:rPr>
          <w:noProof/>
        </w:rPr>
      </w:pPr>
      <w:bookmarkStart w:id="1578" w:name="_Toc510018723"/>
      <w:r w:rsidRPr="00F35584">
        <w:t>–</w:t>
      </w:r>
      <w:r w:rsidRPr="00F35584">
        <w:tab/>
      </w:r>
      <w:r w:rsidRPr="00F35584">
        <w:rPr>
          <w:i/>
          <w:noProof/>
        </w:rPr>
        <w:t>UE-CapabilityRAT-ContainerList</w:t>
      </w:r>
      <w:bookmarkEnd w:id="1578"/>
    </w:p>
    <w:p w14:paraId="3FCE34E1" w14:textId="77777777" w:rsidR="00CF52D8" w:rsidRPr="00F35584" w:rsidRDefault="00CF52D8" w:rsidP="00CF52D8">
      <w:r w:rsidRPr="00F35584">
        <w:t xml:space="preserve">The IE </w:t>
      </w:r>
      <w:r w:rsidRPr="00F35584">
        <w:rPr>
          <w:i/>
        </w:rPr>
        <w:t>UE-CapabilityRAT-ContainerList</w:t>
      </w:r>
      <w:r w:rsidRPr="00F35584">
        <w:t xml:space="preserve"> contains a list of containers, one for each RAT for which UE capabilities are transferred, if any.</w:t>
      </w:r>
    </w:p>
    <w:p w14:paraId="64CF828A" w14:textId="77777777" w:rsidR="00CF52D8" w:rsidRPr="00F35584" w:rsidRDefault="00CF52D8" w:rsidP="00CF52D8">
      <w:pPr>
        <w:pStyle w:val="TH"/>
        <w:rPr>
          <w:lang w:val="en-GB"/>
        </w:rPr>
      </w:pPr>
      <w:r w:rsidRPr="00F35584">
        <w:rPr>
          <w:i/>
          <w:lang w:val="en-GB"/>
        </w:rPr>
        <w:t>UE-CapabilityRAT-ContainerList</w:t>
      </w:r>
      <w:r w:rsidRPr="00F35584">
        <w:rPr>
          <w:lang w:val="en-GB"/>
        </w:rPr>
        <w:t xml:space="preserve"> information element</w:t>
      </w:r>
    </w:p>
    <w:p w14:paraId="07CFCA11" w14:textId="77777777" w:rsidR="00CF52D8" w:rsidRPr="00F35584" w:rsidRDefault="00CF52D8" w:rsidP="00CF52D8">
      <w:pPr>
        <w:pStyle w:val="PL"/>
        <w:rPr>
          <w:color w:val="808080"/>
        </w:rPr>
      </w:pPr>
      <w:r w:rsidRPr="00F35584">
        <w:rPr>
          <w:color w:val="808080"/>
        </w:rPr>
        <w:t>-- ASN1START</w:t>
      </w:r>
    </w:p>
    <w:p w14:paraId="4987B129" w14:textId="77777777" w:rsidR="00CF52D8" w:rsidRPr="00F35584" w:rsidRDefault="00CF52D8" w:rsidP="00CF52D8">
      <w:pPr>
        <w:pStyle w:val="PL"/>
        <w:rPr>
          <w:color w:val="808080"/>
        </w:rPr>
      </w:pPr>
      <w:r w:rsidRPr="00F35584">
        <w:rPr>
          <w:color w:val="808080"/>
        </w:rPr>
        <w:t>-- TAG-UE-CAPABILITY-RAT-CONTAINER-LIST-START</w:t>
      </w:r>
    </w:p>
    <w:p w14:paraId="75A45A91" w14:textId="77777777" w:rsidR="00CF52D8" w:rsidRPr="00F35584" w:rsidRDefault="00CF52D8" w:rsidP="00CF52D8">
      <w:pPr>
        <w:pStyle w:val="PL"/>
      </w:pPr>
    </w:p>
    <w:p w14:paraId="3D33635D" w14:textId="77777777" w:rsidR="00CF52D8" w:rsidRPr="00F35584" w:rsidRDefault="00CF52D8" w:rsidP="00CF52D8">
      <w:pPr>
        <w:pStyle w:val="PL"/>
      </w:pPr>
      <w:r w:rsidRPr="00F35584">
        <w:t>UE-CapabilityRAT-ContainerList ::=</w:t>
      </w:r>
      <w:r w:rsidRPr="00F35584">
        <w:rPr>
          <w:color w:val="993366"/>
        </w:rPr>
        <w:t>SEQUENCE</w:t>
      </w:r>
      <w:r w:rsidRPr="00F35584">
        <w:t xml:space="preserve"> (</w:t>
      </w:r>
      <w:r w:rsidRPr="00F35584">
        <w:rPr>
          <w:color w:val="993366"/>
        </w:rPr>
        <w:t>SIZE</w:t>
      </w:r>
      <w:r w:rsidRPr="00F35584">
        <w:t xml:space="preserve"> (0.. maxRAT-CapabilityContainers))</w:t>
      </w:r>
      <w:r w:rsidRPr="00F35584">
        <w:rPr>
          <w:color w:val="993366"/>
        </w:rPr>
        <w:t xml:space="preserve"> OF</w:t>
      </w:r>
      <w:r w:rsidRPr="00F35584">
        <w:t xml:space="preserve"> UE-CapabilityRAT-Container</w:t>
      </w:r>
    </w:p>
    <w:p w14:paraId="7777B5D5" w14:textId="77777777" w:rsidR="00CF52D8" w:rsidRPr="00F35584" w:rsidRDefault="00CF52D8" w:rsidP="00CF52D8">
      <w:pPr>
        <w:pStyle w:val="PL"/>
      </w:pPr>
    </w:p>
    <w:p w14:paraId="46879E6B" w14:textId="77777777" w:rsidR="00CF52D8" w:rsidRPr="00F35584" w:rsidRDefault="00CF52D8" w:rsidP="00CF52D8">
      <w:pPr>
        <w:pStyle w:val="PL"/>
      </w:pPr>
      <w:r w:rsidRPr="00F35584">
        <w:t xml:space="preserve">UE-CapabilityRAT-Container ::= </w:t>
      </w:r>
      <w:r w:rsidRPr="00F35584">
        <w:rPr>
          <w:color w:val="993366"/>
        </w:rPr>
        <w:t>SEQUENCE</w:t>
      </w:r>
      <w:r w:rsidRPr="00F35584">
        <w:t xml:space="preserve"> {</w:t>
      </w:r>
    </w:p>
    <w:p w14:paraId="5BD55A64" w14:textId="77777777" w:rsidR="00CF52D8" w:rsidRPr="00F35584" w:rsidRDefault="00CF52D8" w:rsidP="00CF52D8">
      <w:pPr>
        <w:pStyle w:val="PL"/>
      </w:pPr>
      <w:r w:rsidRPr="00F35584">
        <w:tab/>
        <w:t>rat-Type</w:t>
      </w:r>
      <w:r w:rsidRPr="00F35584">
        <w:tab/>
      </w:r>
      <w:r w:rsidRPr="00F35584">
        <w:tab/>
      </w:r>
      <w:r w:rsidRPr="00F35584">
        <w:tab/>
      </w:r>
      <w:r w:rsidRPr="00F35584">
        <w:tab/>
      </w:r>
      <w:r w:rsidRPr="00F35584">
        <w:tab/>
      </w:r>
      <w:r w:rsidRPr="00F35584">
        <w:tab/>
      </w:r>
      <w:r w:rsidRPr="00F35584">
        <w:tab/>
        <w:t>RAT-Type,</w:t>
      </w:r>
    </w:p>
    <w:p w14:paraId="22F9A145" w14:textId="77777777" w:rsidR="00CF52D8" w:rsidRPr="00F35584" w:rsidRDefault="00CF52D8" w:rsidP="00CF52D8">
      <w:pPr>
        <w:pStyle w:val="PL"/>
      </w:pPr>
      <w:r w:rsidRPr="00F35584">
        <w:tab/>
        <w:t>ue-CapabilityRAT-Container</w:t>
      </w:r>
      <w:r w:rsidRPr="00F35584">
        <w:tab/>
      </w:r>
      <w:r w:rsidRPr="00F35584">
        <w:tab/>
      </w:r>
      <w:r w:rsidRPr="00F35584">
        <w:tab/>
      </w:r>
      <w:r w:rsidRPr="00F35584">
        <w:rPr>
          <w:color w:val="993366"/>
        </w:rPr>
        <w:t>OCTET</w:t>
      </w:r>
      <w:r w:rsidRPr="00F35584">
        <w:t xml:space="preserve"> </w:t>
      </w:r>
      <w:r w:rsidRPr="00F35584">
        <w:rPr>
          <w:color w:val="993366"/>
        </w:rPr>
        <w:t>STRING</w:t>
      </w:r>
    </w:p>
    <w:p w14:paraId="5DAC9FF8" w14:textId="77777777" w:rsidR="00CF52D8" w:rsidRPr="00F35584" w:rsidRDefault="00CF52D8" w:rsidP="00CF52D8">
      <w:pPr>
        <w:pStyle w:val="PL"/>
      </w:pPr>
      <w:r w:rsidRPr="00F35584">
        <w:t>}</w:t>
      </w:r>
    </w:p>
    <w:p w14:paraId="4281C702" w14:textId="77777777" w:rsidR="00CF52D8" w:rsidRPr="00F35584" w:rsidRDefault="00CF52D8" w:rsidP="00CF52D8">
      <w:pPr>
        <w:pStyle w:val="PL"/>
      </w:pPr>
    </w:p>
    <w:p w14:paraId="07BC705F" w14:textId="77777777" w:rsidR="00CF52D8" w:rsidRPr="00F35584" w:rsidRDefault="00CF52D8" w:rsidP="00CF52D8">
      <w:pPr>
        <w:pStyle w:val="PL"/>
        <w:rPr>
          <w:color w:val="808080"/>
        </w:rPr>
      </w:pPr>
      <w:r w:rsidRPr="00F35584">
        <w:rPr>
          <w:color w:val="808080"/>
        </w:rPr>
        <w:t>-- TAG-UE-CAPABILITY-RAT-CONTAINER-LIST-STOP</w:t>
      </w:r>
    </w:p>
    <w:p w14:paraId="632F9B6A" w14:textId="77777777" w:rsidR="00CF52D8" w:rsidRPr="00F35584" w:rsidRDefault="00CF52D8" w:rsidP="00CF52D8">
      <w:pPr>
        <w:pStyle w:val="PL"/>
        <w:rPr>
          <w:color w:val="808080"/>
        </w:rPr>
      </w:pPr>
      <w:r w:rsidRPr="00F35584">
        <w:rPr>
          <w:color w:val="808080"/>
        </w:rPr>
        <w:t>-- ASN1STOP</w:t>
      </w:r>
    </w:p>
    <w:p w14:paraId="346A2679" w14:textId="77777777" w:rsidR="00CF52D8" w:rsidRPr="00F35584" w:rsidRDefault="00CF52D8" w:rsidP="00CF52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F52D8" w:rsidRPr="00F35584" w14:paraId="6B70E72C" w14:textId="77777777" w:rsidTr="00163382">
        <w:tc>
          <w:tcPr>
            <w:tcW w:w="14281" w:type="dxa"/>
            <w:shd w:val="clear" w:color="auto" w:fill="auto"/>
          </w:tcPr>
          <w:p w14:paraId="6752B830" w14:textId="77777777" w:rsidR="00CF52D8" w:rsidRPr="00F35584" w:rsidRDefault="00CF52D8" w:rsidP="00163382">
            <w:pPr>
              <w:pStyle w:val="TAH"/>
              <w:rPr>
                <w:lang w:val="en-GB"/>
              </w:rPr>
            </w:pPr>
            <w:r w:rsidRPr="00F35584">
              <w:rPr>
                <w:i/>
                <w:lang w:val="en-GB" w:eastAsia="ja-JP"/>
              </w:rPr>
              <w:t>UE-CapabilityRAT</w:t>
            </w:r>
            <w:r w:rsidRPr="00F35584">
              <w:rPr>
                <w:i/>
                <w:lang w:val="en-GB"/>
              </w:rPr>
              <w:t>-ContainerList</w:t>
            </w:r>
            <w:r w:rsidRPr="00F35584">
              <w:rPr>
                <w:lang w:val="en-GB"/>
              </w:rPr>
              <w:t xml:space="preserve"> field descriptions</w:t>
            </w:r>
          </w:p>
        </w:tc>
      </w:tr>
      <w:tr w:rsidR="00CF52D8" w:rsidRPr="00F35584" w14:paraId="7866B959" w14:textId="77777777" w:rsidTr="00163382">
        <w:tc>
          <w:tcPr>
            <w:tcW w:w="14281" w:type="dxa"/>
            <w:shd w:val="clear" w:color="auto" w:fill="auto"/>
          </w:tcPr>
          <w:p w14:paraId="656165BD" w14:textId="77777777" w:rsidR="00CF52D8" w:rsidRPr="00F35584" w:rsidRDefault="00CF52D8" w:rsidP="00163382">
            <w:pPr>
              <w:pStyle w:val="TAL"/>
              <w:rPr>
                <w:b/>
                <w:i/>
                <w:lang w:val="en-GB"/>
              </w:rPr>
            </w:pPr>
            <w:r w:rsidRPr="00F35584">
              <w:rPr>
                <w:b/>
                <w:i/>
                <w:lang w:val="en-GB"/>
              </w:rPr>
              <w:t>ue-CapabilityRAT-Container</w:t>
            </w:r>
          </w:p>
          <w:p w14:paraId="6488ED15" w14:textId="77777777" w:rsidR="00CF52D8" w:rsidRPr="00F35584" w:rsidRDefault="00CF52D8" w:rsidP="00163382">
            <w:pPr>
              <w:pStyle w:val="TAL"/>
              <w:rPr>
                <w:lang w:val="en-GB"/>
              </w:rPr>
            </w:pPr>
            <w:r w:rsidRPr="00F35584">
              <w:rPr>
                <w:lang w:val="en-GB"/>
              </w:rPr>
              <w:t>Container for the UE capabilities of the indicated RAT. The encoding is defined in the specification of each RAT:</w:t>
            </w:r>
          </w:p>
          <w:p w14:paraId="73FC2E45" w14:textId="77777777" w:rsidR="00CF52D8" w:rsidRPr="00F35584" w:rsidRDefault="00CF52D8" w:rsidP="00163382">
            <w:pPr>
              <w:pStyle w:val="TAL"/>
              <w:rPr>
                <w:lang w:val="en-GB"/>
              </w:rPr>
            </w:pPr>
            <w:r w:rsidRPr="00F35584">
              <w:rPr>
                <w:lang w:val="en-GB"/>
              </w:rPr>
              <w:t>For NR: the encoding of UE capabilities is defined in UE-NR-Capability.</w:t>
            </w:r>
          </w:p>
          <w:p w14:paraId="2C87FFA2" w14:textId="77777777" w:rsidR="00CF52D8" w:rsidRPr="00F35584" w:rsidRDefault="00CF52D8" w:rsidP="00163382">
            <w:pPr>
              <w:pStyle w:val="TAL"/>
              <w:rPr>
                <w:rFonts w:eastAsia="Calibri"/>
                <w:szCs w:val="22"/>
                <w:lang w:val="en-GB"/>
              </w:rPr>
            </w:pPr>
            <w:r w:rsidRPr="00F35584">
              <w:rPr>
                <w:lang w:val="en-GB"/>
              </w:rPr>
              <w:t>For EUTRA-NR: the encoding of UE capabilities is defined in UE-MRDC-Capability</w:t>
            </w:r>
          </w:p>
        </w:tc>
      </w:tr>
    </w:tbl>
    <w:p w14:paraId="17E180D3" w14:textId="77777777" w:rsidR="00CF52D8" w:rsidRPr="00F35584" w:rsidRDefault="00CF52D8" w:rsidP="00CF52D8"/>
    <w:p w14:paraId="4117CAEF" w14:textId="77777777" w:rsidR="00CF52D8" w:rsidRPr="00F35584" w:rsidRDefault="00CF52D8" w:rsidP="00CF52D8">
      <w:pPr>
        <w:pStyle w:val="4"/>
      </w:pPr>
      <w:bookmarkStart w:id="1579" w:name="_Toc510018724"/>
      <w:r w:rsidRPr="00F35584">
        <w:t>–</w:t>
      </w:r>
      <w:r w:rsidRPr="00F35584">
        <w:tab/>
      </w:r>
      <w:r w:rsidRPr="00F35584">
        <w:rPr>
          <w:i/>
          <w:noProof/>
        </w:rPr>
        <w:t>UE-MRDC-Capability</w:t>
      </w:r>
      <w:bookmarkEnd w:id="1579"/>
    </w:p>
    <w:p w14:paraId="48D11A13" w14:textId="77777777" w:rsidR="00CF52D8" w:rsidRPr="00F35584" w:rsidRDefault="00CF52D8" w:rsidP="00CF52D8">
      <w:pPr>
        <w:rPr>
          <w:iCs/>
        </w:rPr>
      </w:pPr>
      <w:r w:rsidRPr="00F35584">
        <w:t xml:space="preserve">The IE </w:t>
      </w:r>
      <w:r w:rsidRPr="00F35584">
        <w:rPr>
          <w:i/>
        </w:rPr>
        <w:t>UE-MRDC-Capability</w:t>
      </w:r>
      <w:r w:rsidRPr="00F35584">
        <w:rPr>
          <w:iCs/>
        </w:rPr>
        <w:t xml:space="preserve"> is used to convey the UE Radio Access Capability Parameters for MR-DC, see TS 38.306 [yy].</w:t>
      </w:r>
    </w:p>
    <w:p w14:paraId="18E23048" w14:textId="77777777" w:rsidR="00CF52D8" w:rsidRPr="00F35584" w:rsidRDefault="00CF52D8" w:rsidP="00CF52D8">
      <w:pPr>
        <w:pStyle w:val="TH"/>
        <w:rPr>
          <w:lang w:val="en-GB"/>
        </w:rPr>
      </w:pPr>
      <w:r w:rsidRPr="00F35584">
        <w:rPr>
          <w:i/>
          <w:lang w:val="en-GB"/>
        </w:rPr>
        <w:t>UE-MRDC-Capability</w:t>
      </w:r>
      <w:r w:rsidRPr="00F35584">
        <w:rPr>
          <w:lang w:val="en-GB"/>
        </w:rPr>
        <w:t xml:space="preserve"> information element</w:t>
      </w:r>
    </w:p>
    <w:p w14:paraId="38630AC8" w14:textId="77777777" w:rsidR="00CF52D8" w:rsidRPr="00F35584" w:rsidRDefault="00CF52D8" w:rsidP="00CF52D8">
      <w:pPr>
        <w:pStyle w:val="PL"/>
        <w:rPr>
          <w:color w:val="808080"/>
        </w:rPr>
      </w:pPr>
      <w:r w:rsidRPr="00F35584">
        <w:rPr>
          <w:color w:val="808080"/>
        </w:rPr>
        <w:t>-- ASN1START</w:t>
      </w:r>
    </w:p>
    <w:p w14:paraId="4AA15F37" w14:textId="77777777" w:rsidR="00CF52D8" w:rsidRPr="00F35584" w:rsidRDefault="00CF52D8" w:rsidP="00CF52D8">
      <w:pPr>
        <w:pStyle w:val="PL"/>
        <w:rPr>
          <w:color w:val="808080"/>
        </w:rPr>
      </w:pPr>
      <w:r w:rsidRPr="00F35584">
        <w:rPr>
          <w:color w:val="808080"/>
        </w:rPr>
        <w:t>-- TAG-UE-MRDC-CAPABILITY-START</w:t>
      </w:r>
    </w:p>
    <w:p w14:paraId="2BCEA28A" w14:textId="77777777" w:rsidR="00CF52D8" w:rsidRPr="00F35584" w:rsidRDefault="00CF52D8" w:rsidP="00CF52D8">
      <w:pPr>
        <w:pStyle w:val="PL"/>
      </w:pPr>
    </w:p>
    <w:p w14:paraId="313E4EA4" w14:textId="77777777" w:rsidR="00CF52D8" w:rsidRPr="0068465D" w:rsidRDefault="00CF52D8" w:rsidP="00CF52D8">
      <w:pPr>
        <w:pStyle w:val="PL"/>
      </w:pPr>
      <w:bookmarkStart w:id="1580" w:name="_Hlk508870393"/>
      <w:r w:rsidRPr="0068465D">
        <w:t>UE-MRDC-Capability ::=</w:t>
      </w:r>
      <w:r w:rsidRPr="0068465D">
        <w:tab/>
      </w:r>
      <w:r w:rsidRPr="0068465D">
        <w:rPr>
          <w:color w:val="993366"/>
        </w:rPr>
        <w:t>SEQUENCE</w:t>
      </w:r>
      <w:r w:rsidRPr="0068465D">
        <w:t xml:space="preserve"> {</w:t>
      </w:r>
    </w:p>
    <w:p w14:paraId="3E5BC07F" w14:textId="77777777" w:rsidR="00CF52D8" w:rsidRPr="0068465D" w:rsidRDefault="00CF52D8" w:rsidP="00CF52D8">
      <w:pPr>
        <w:pStyle w:val="PL"/>
      </w:pPr>
      <w:r w:rsidRPr="0068465D">
        <w:tab/>
        <w:t>measParametersMRDC</w:t>
      </w:r>
      <w:r w:rsidRPr="0068465D">
        <w:tab/>
      </w:r>
      <w:r w:rsidRPr="0068465D">
        <w:tab/>
      </w:r>
      <w:r w:rsidRPr="0068465D">
        <w:tab/>
      </w:r>
      <w:r w:rsidRPr="0068465D">
        <w:tab/>
      </w:r>
      <w:r w:rsidRPr="0068465D">
        <w:tab/>
        <w:t>MeasParametersMRDC</w:t>
      </w:r>
      <w:r w:rsidRPr="0068465D">
        <w:tab/>
      </w:r>
      <w:r w:rsidRPr="0068465D">
        <w:tab/>
      </w:r>
      <w:r w:rsidRPr="0068465D">
        <w:tab/>
      </w:r>
      <w:r w:rsidRPr="0068465D">
        <w:tab/>
      </w:r>
      <w:r w:rsidRPr="0068465D">
        <w:tab/>
      </w:r>
      <w:r w:rsidRPr="0068465D">
        <w:rPr>
          <w:color w:val="993366"/>
        </w:rPr>
        <w:t>OPTIONAL</w:t>
      </w:r>
      <w:r w:rsidRPr="0068465D">
        <w:t>,</w:t>
      </w:r>
    </w:p>
    <w:p w14:paraId="60F49696" w14:textId="77777777" w:rsidR="00CF52D8" w:rsidRPr="0068465D" w:rsidRDefault="00CF52D8" w:rsidP="00CF52D8">
      <w:pPr>
        <w:pStyle w:val="PL"/>
      </w:pPr>
      <w:r w:rsidRPr="0068465D">
        <w:tab/>
        <w:t>rf-ParametersMRDC</w:t>
      </w:r>
      <w:r w:rsidRPr="0068465D">
        <w:tab/>
      </w:r>
      <w:r w:rsidRPr="0068465D">
        <w:tab/>
      </w:r>
      <w:r w:rsidRPr="0068465D">
        <w:tab/>
      </w:r>
      <w:r w:rsidRPr="0068465D">
        <w:tab/>
      </w:r>
      <w:r w:rsidRPr="0068465D">
        <w:tab/>
        <w:t>RF-ParametersMRDC,</w:t>
      </w:r>
    </w:p>
    <w:p w14:paraId="2241D927" w14:textId="77777777" w:rsidR="00CF52D8" w:rsidRPr="0068465D" w:rsidRDefault="00CF52D8" w:rsidP="00CF52D8">
      <w:pPr>
        <w:pStyle w:val="PL"/>
      </w:pPr>
      <w:r w:rsidRPr="0068465D">
        <w:tab/>
        <w:t>phy-ParametersMRDC</w:t>
      </w:r>
      <w:r w:rsidRPr="0068465D">
        <w:tab/>
      </w:r>
      <w:r w:rsidRPr="0068465D">
        <w:tab/>
      </w:r>
      <w:r w:rsidRPr="0068465D">
        <w:tab/>
      </w:r>
      <w:r w:rsidRPr="0068465D">
        <w:tab/>
      </w:r>
      <w:r w:rsidRPr="0068465D">
        <w:tab/>
        <w:t>Phy-ParametersMRDC</w:t>
      </w:r>
      <w:r w:rsidRPr="0068465D">
        <w:tab/>
      </w:r>
      <w:r w:rsidRPr="0068465D">
        <w:tab/>
      </w:r>
      <w:r w:rsidRPr="0068465D">
        <w:tab/>
      </w:r>
      <w:r w:rsidRPr="0068465D">
        <w:tab/>
      </w:r>
      <w:r w:rsidRPr="0068465D">
        <w:tab/>
      </w:r>
      <w:r w:rsidRPr="0068465D">
        <w:rPr>
          <w:color w:val="993366"/>
        </w:rPr>
        <w:t>OPTIONAL</w:t>
      </w:r>
      <w:r w:rsidRPr="0068465D">
        <w:t>,</w:t>
      </w:r>
    </w:p>
    <w:p w14:paraId="53346CC8" w14:textId="77777777" w:rsidR="00CF52D8" w:rsidRPr="0068465D" w:rsidRDefault="00CF52D8" w:rsidP="00CF52D8">
      <w:pPr>
        <w:pStyle w:val="PL"/>
        <w:rPr>
          <w:ins w:id="1581" w:author="NTT DOCOMO, INC." w:date="2018-05-30T14:35:00Z"/>
        </w:rPr>
      </w:pPr>
    </w:p>
    <w:p w14:paraId="1D3E16AA" w14:textId="77777777" w:rsidR="00CF52D8" w:rsidRPr="0068465D" w:rsidRDefault="00CF52D8" w:rsidP="00CF52D8">
      <w:pPr>
        <w:pStyle w:val="PL"/>
        <w:rPr>
          <w:lang w:eastAsia="ja-JP"/>
        </w:rPr>
      </w:pPr>
      <w:r w:rsidRPr="0068465D">
        <w:rPr>
          <w:lang w:eastAsia="ko-KR"/>
        </w:rPr>
        <w:tab/>
        <w:t>generalParametersMRDC</w:t>
      </w:r>
      <w:r w:rsidRPr="0068465D">
        <w:rPr>
          <w:lang w:eastAsia="ko-KR"/>
        </w:rPr>
        <w:tab/>
      </w:r>
      <w:r w:rsidRPr="0068465D">
        <w:rPr>
          <w:lang w:eastAsia="ko-KR"/>
        </w:rPr>
        <w:tab/>
      </w:r>
      <w:r w:rsidRPr="0068465D">
        <w:rPr>
          <w:lang w:eastAsia="ko-KR"/>
        </w:rPr>
        <w:tab/>
      </w:r>
      <w:r w:rsidRPr="0068465D">
        <w:rPr>
          <w:lang w:eastAsia="ko-KR"/>
        </w:rPr>
        <w:tab/>
        <w:t>GeneralParametersMRDC-XDD-Diff</w:t>
      </w:r>
      <w:r w:rsidRPr="0068465D">
        <w:rPr>
          <w:lang w:eastAsia="ko-KR"/>
        </w:rPr>
        <w:tab/>
      </w:r>
      <w:r w:rsidRPr="0068465D">
        <w:rPr>
          <w:lang w:eastAsia="ko-KR"/>
        </w:rPr>
        <w:tab/>
      </w:r>
      <w:r w:rsidRPr="0068465D">
        <w:rPr>
          <w:color w:val="993366"/>
        </w:rPr>
        <w:t>OPTIONAL</w:t>
      </w:r>
      <w:r w:rsidRPr="0068465D">
        <w:rPr>
          <w:lang w:eastAsia="ko-KR"/>
        </w:rPr>
        <w:t>,</w:t>
      </w:r>
    </w:p>
    <w:p w14:paraId="71F841B6" w14:textId="77777777" w:rsidR="00CF52D8" w:rsidRPr="0068465D" w:rsidRDefault="00CF52D8" w:rsidP="00CF52D8">
      <w:pPr>
        <w:pStyle w:val="PL"/>
        <w:rPr>
          <w:lang w:eastAsia="ko-KR"/>
        </w:rPr>
      </w:pPr>
      <w:r w:rsidRPr="0068465D">
        <w:rPr>
          <w:lang w:eastAsia="ko-KR"/>
        </w:rPr>
        <w:tab/>
        <w:t>fdd-Add-UE-MRDC-Capabilities</w:t>
      </w:r>
      <w:r w:rsidRPr="0068465D">
        <w:rPr>
          <w:lang w:eastAsia="ko-KR"/>
        </w:rPr>
        <w:tab/>
      </w:r>
      <w:r w:rsidRPr="0068465D">
        <w:rPr>
          <w:lang w:eastAsia="ko-KR"/>
        </w:rPr>
        <w:tab/>
        <w:t>UE-MRDC-CapabilityAddXDD-Mode</w:t>
      </w:r>
      <w:r w:rsidRPr="0068465D">
        <w:rPr>
          <w:lang w:eastAsia="ko-KR"/>
        </w:rPr>
        <w:tab/>
      </w:r>
      <w:r w:rsidRPr="0068465D">
        <w:rPr>
          <w:lang w:eastAsia="ko-KR"/>
        </w:rPr>
        <w:tab/>
      </w:r>
      <w:r w:rsidRPr="0068465D">
        <w:rPr>
          <w:color w:val="993366"/>
        </w:rPr>
        <w:t>OPTIONAL</w:t>
      </w:r>
      <w:r w:rsidRPr="0068465D">
        <w:rPr>
          <w:lang w:eastAsia="ko-KR"/>
        </w:rPr>
        <w:t>,</w:t>
      </w:r>
    </w:p>
    <w:p w14:paraId="5BFDC7AB" w14:textId="77777777" w:rsidR="00CF52D8" w:rsidRPr="0068465D" w:rsidRDefault="00CF52D8" w:rsidP="00CF52D8">
      <w:pPr>
        <w:pStyle w:val="PL"/>
        <w:rPr>
          <w:lang w:eastAsia="ja-JP"/>
        </w:rPr>
      </w:pPr>
      <w:r w:rsidRPr="0068465D">
        <w:rPr>
          <w:lang w:eastAsia="ko-KR"/>
        </w:rPr>
        <w:tab/>
        <w:t>tdd-Add-UE-MRDC-Capabilities</w:t>
      </w:r>
      <w:r w:rsidRPr="0068465D">
        <w:rPr>
          <w:lang w:eastAsia="ko-KR"/>
        </w:rPr>
        <w:tab/>
      </w:r>
      <w:r w:rsidRPr="0068465D">
        <w:rPr>
          <w:lang w:eastAsia="ko-KR"/>
        </w:rPr>
        <w:tab/>
        <w:t>UE-MRDC-CapabilityAddXDD-Mode</w:t>
      </w:r>
      <w:r w:rsidRPr="0068465D">
        <w:rPr>
          <w:lang w:eastAsia="ko-KR"/>
        </w:rPr>
        <w:tab/>
      </w:r>
      <w:r w:rsidRPr="0068465D">
        <w:rPr>
          <w:lang w:eastAsia="ko-KR"/>
        </w:rPr>
        <w:tab/>
      </w:r>
      <w:r w:rsidRPr="0068465D">
        <w:rPr>
          <w:color w:val="993366"/>
        </w:rPr>
        <w:t>OPTIONAL</w:t>
      </w:r>
      <w:r w:rsidRPr="0068465D">
        <w:rPr>
          <w:lang w:eastAsia="ja-JP"/>
        </w:rPr>
        <w:t>,</w:t>
      </w:r>
    </w:p>
    <w:p w14:paraId="31E1E255" w14:textId="77777777" w:rsidR="00CF52D8" w:rsidRPr="0068465D" w:rsidRDefault="00CF52D8" w:rsidP="00CF52D8">
      <w:pPr>
        <w:pStyle w:val="PL"/>
        <w:rPr>
          <w:rFonts w:eastAsia="Times New Roman"/>
          <w:lang w:eastAsia="ja-JP"/>
        </w:rPr>
      </w:pPr>
      <w:r w:rsidRPr="0068465D">
        <w:rPr>
          <w:rFonts w:eastAsia="Times New Roman"/>
          <w:lang w:eastAsia="ja-JP"/>
        </w:rPr>
        <w:tab/>
      </w:r>
      <w:r w:rsidRPr="0068465D">
        <w:rPr>
          <w:rFonts w:eastAsia="游明朝"/>
          <w:lang w:eastAsia="ja-JP"/>
        </w:rPr>
        <w:t>fr1-Add-UE-MRDC-Capabilities</w:t>
      </w:r>
      <w:r w:rsidRPr="0068465D">
        <w:rPr>
          <w:rFonts w:eastAsia="游明朝"/>
          <w:lang w:eastAsia="ja-JP"/>
        </w:rPr>
        <w:tab/>
      </w:r>
      <w:r w:rsidRPr="0068465D">
        <w:rPr>
          <w:rFonts w:eastAsia="游明朝"/>
          <w:lang w:eastAsia="ja-JP"/>
        </w:rPr>
        <w:tab/>
      </w:r>
      <w:r w:rsidRPr="0068465D">
        <w:rPr>
          <w:rFonts w:eastAsia="Times New Roman"/>
          <w:lang w:eastAsia="ja-JP"/>
        </w:rPr>
        <w:t>UE-MRDC-CapabilityAddFRX-Mode</w:t>
      </w:r>
      <w:r w:rsidRPr="0068465D">
        <w:rPr>
          <w:rFonts w:eastAsia="Times New Roman"/>
          <w:lang w:eastAsia="ja-JP"/>
        </w:rPr>
        <w:tab/>
      </w:r>
      <w:r w:rsidRPr="0068465D">
        <w:rPr>
          <w:rFonts w:eastAsia="Times New Roman"/>
          <w:lang w:eastAsia="ja-JP"/>
        </w:rPr>
        <w:tab/>
      </w:r>
      <w:r w:rsidRPr="0068465D">
        <w:rPr>
          <w:color w:val="993366"/>
        </w:rPr>
        <w:t>OPTIONAL</w:t>
      </w:r>
      <w:r w:rsidRPr="0068465D">
        <w:rPr>
          <w:rFonts w:eastAsia="Times New Roman"/>
          <w:lang w:eastAsia="ja-JP"/>
        </w:rPr>
        <w:t>,</w:t>
      </w:r>
    </w:p>
    <w:p w14:paraId="41B4B058" w14:textId="77777777" w:rsidR="00CF52D8" w:rsidRPr="0068465D" w:rsidRDefault="00CF52D8" w:rsidP="00CF52D8">
      <w:pPr>
        <w:pStyle w:val="PL"/>
        <w:rPr>
          <w:rFonts w:eastAsia="ＭＳ 明朝"/>
          <w:lang w:eastAsia="ja-JP"/>
        </w:rPr>
      </w:pPr>
      <w:r w:rsidRPr="0068465D">
        <w:rPr>
          <w:rFonts w:eastAsia="Times New Roman"/>
          <w:lang w:eastAsia="ja-JP"/>
        </w:rPr>
        <w:lastRenderedPageBreak/>
        <w:tab/>
      </w:r>
      <w:r w:rsidRPr="0068465D">
        <w:rPr>
          <w:rFonts w:eastAsia="游明朝"/>
          <w:lang w:eastAsia="ja-JP"/>
        </w:rPr>
        <w:t>fr2-Add-UE-MRDC-Capabilities</w:t>
      </w:r>
      <w:r w:rsidRPr="0068465D">
        <w:rPr>
          <w:rFonts w:eastAsia="游明朝"/>
          <w:lang w:eastAsia="ja-JP"/>
        </w:rPr>
        <w:tab/>
      </w:r>
      <w:r w:rsidRPr="0068465D">
        <w:rPr>
          <w:rFonts w:eastAsia="游明朝"/>
          <w:lang w:eastAsia="ja-JP"/>
        </w:rPr>
        <w:tab/>
      </w:r>
      <w:r w:rsidRPr="0068465D">
        <w:rPr>
          <w:rFonts w:eastAsia="Times New Roman"/>
          <w:lang w:eastAsia="ja-JP"/>
        </w:rPr>
        <w:t>UE-MRDC-CapabilityAddFRX-Mode</w:t>
      </w:r>
      <w:r w:rsidRPr="0068465D">
        <w:rPr>
          <w:rFonts w:eastAsia="Times New Roman"/>
          <w:lang w:eastAsia="ja-JP"/>
        </w:rPr>
        <w:tab/>
      </w:r>
      <w:r w:rsidRPr="0068465D">
        <w:rPr>
          <w:rFonts w:eastAsia="Times New Roman"/>
          <w:lang w:eastAsia="ja-JP"/>
        </w:rPr>
        <w:tab/>
      </w:r>
      <w:r w:rsidRPr="0068465D">
        <w:rPr>
          <w:color w:val="993366"/>
        </w:rPr>
        <w:t>OPTIONAL</w:t>
      </w:r>
      <w:r w:rsidRPr="0068465D">
        <w:rPr>
          <w:lang w:eastAsia="ja-JP"/>
        </w:rPr>
        <w:t>,</w:t>
      </w:r>
    </w:p>
    <w:p w14:paraId="4BDDF529" w14:textId="77777777" w:rsidR="00CF52D8" w:rsidRPr="0068465D" w:rsidRDefault="00CF52D8" w:rsidP="00CF52D8">
      <w:pPr>
        <w:pStyle w:val="PL"/>
        <w:rPr>
          <w:ins w:id="1582" w:author="NTT DOCOMO, INC." w:date="2018-05-30T14:35:00Z"/>
          <w:lang w:eastAsia="ja-JP"/>
        </w:rPr>
      </w:pPr>
    </w:p>
    <w:p w14:paraId="1D1313E4" w14:textId="77777777" w:rsidR="00CF52D8" w:rsidRPr="0068465D" w:rsidRDefault="00CF52D8" w:rsidP="00CF52D8">
      <w:pPr>
        <w:pStyle w:val="PL"/>
        <w:rPr>
          <w:lang w:eastAsia="ja-JP"/>
        </w:rPr>
      </w:pPr>
      <w:r w:rsidRPr="0068465D">
        <w:rPr>
          <w:lang w:eastAsia="ja-JP"/>
        </w:rPr>
        <w:tab/>
        <w:t>lateNonCriticalExtension</w:t>
      </w:r>
      <w:r w:rsidRPr="0068465D">
        <w:rPr>
          <w:lang w:eastAsia="ja-JP"/>
        </w:rPr>
        <w:tab/>
      </w:r>
      <w:r w:rsidRPr="0068465D">
        <w:rPr>
          <w:lang w:eastAsia="ja-JP"/>
        </w:rPr>
        <w:tab/>
      </w:r>
      <w:r w:rsidRPr="0068465D">
        <w:rPr>
          <w:lang w:eastAsia="ja-JP"/>
        </w:rPr>
        <w:tab/>
      </w:r>
      <w:r w:rsidRPr="0068465D">
        <w:rPr>
          <w:color w:val="993366"/>
        </w:rPr>
        <w:t>OCTET</w:t>
      </w:r>
      <w:r w:rsidRPr="0068465D">
        <w:t xml:space="preserve"> </w:t>
      </w:r>
      <w:r w:rsidRPr="0068465D">
        <w:rPr>
          <w:color w:val="993366"/>
        </w:rPr>
        <w:t>STRING</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OPTIONAL</w:t>
      </w:r>
      <w:r w:rsidRPr="0068465D">
        <w:rPr>
          <w:lang w:eastAsia="ja-JP"/>
        </w:rPr>
        <w:t>,</w:t>
      </w:r>
    </w:p>
    <w:p w14:paraId="7FEEDE2D" w14:textId="77777777" w:rsidR="00CF52D8" w:rsidRPr="0068465D" w:rsidRDefault="00CF52D8" w:rsidP="00CF52D8">
      <w:pPr>
        <w:pStyle w:val="PL"/>
        <w:rPr>
          <w:lang w:eastAsia="ja-JP"/>
        </w:rPr>
      </w:pPr>
      <w:r w:rsidRPr="0068465D">
        <w:rPr>
          <w:lang w:eastAsia="ja-JP"/>
        </w:rPr>
        <w:tab/>
        <w:t>nonCriticalExtension</w:t>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SEQUENCE</w:t>
      </w:r>
      <w:r w:rsidRPr="0068465D">
        <w:rPr>
          <w:lang w:eastAsia="ja-JP"/>
        </w:rPr>
        <w:t xml:space="preserve"> {}</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OPTIONAL</w:t>
      </w:r>
    </w:p>
    <w:p w14:paraId="09CE6813" w14:textId="77777777" w:rsidR="00CF52D8" w:rsidRPr="00F35584" w:rsidRDefault="00CF52D8" w:rsidP="00CF52D8">
      <w:pPr>
        <w:pStyle w:val="PL"/>
      </w:pPr>
      <w:r w:rsidRPr="0068465D">
        <w:t>}</w:t>
      </w:r>
    </w:p>
    <w:p w14:paraId="4E7B60F7" w14:textId="77777777" w:rsidR="00CF52D8" w:rsidRPr="00F35584" w:rsidRDefault="00CF52D8" w:rsidP="00CF52D8">
      <w:pPr>
        <w:pStyle w:val="PL"/>
      </w:pPr>
    </w:p>
    <w:p w14:paraId="6E43C92E" w14:textId="77777777" w:rsidR="00CF52D8" w:rsidRPr="00F35584" w:rsidRDefault="00CF52D8" w:rsidP="00CF52D8">
      <w:pPr>
        <w:pStyle w:val="PL"/>
        <w:rPr>
          <w:lang w:eastAsia="ja-JP"/>
        </w:rPr>
      </w:pPr>
      <w:r w:rsidRPr="00F35584">
        <w:rPr>
          <w:lang w:eastAsia="ja-JP"/>
        </w:rPr>
        <w:t>UE-MRDC-CapabilityAddXDD-Mode ::=</w:t>
      </w:r>
      <w:r w:rsidRPr="00F35584">
        <w:rPr>
          <w:lang w:eastAsia="ja-JP"/>
        </w:rPr>
        <w:tab/>
      </w:r>
      <w:r w:rsidRPr="00F35584">
        <w:rPr>
          <w:color w:val="993366"/>
        </w:rPr>
        <w:t>SEQUENCE</w:t>
      </w:r>
      <w:r w:rsidRPr="00F35584">
        <w:rPr>
          <w:lang w:eastAsia="ja-JP"/>
        </w:rPr>
        <w:t xml:space="preserve"> {</w:t>
      </w:r>
    </w:p>
    <w:p w14:paraId="3989E7AB" w14:textId="77777777" w:rsidR="00CF52D8" w:rsidRPr="00F35584" w:rsidRDefault="00CF52D8" w:rsidP="00CF52D8">
      <w:pPr>
        <w:pStyle w:val="PL"/>
        <w:rPr>
          <w:lang w:eastAsia="ja-JP"/>
        </w:rPr>
      </w:pPr>
      <w:r w:rsidRPr="00F35584">
        <w:rPr>
          <w:lang w:eastAsia="ja-JP"/>
        </w:rPr>
        <w:tab/>
        <w:t>phy-ParametersMRDC-XDD-Diff</w:t>
      </w:r>
      <w:r w:rsidRPr="00F35584">
        <w:rPr>
          <w:lang w:eastAsia="ja-JP"/>
        </w:rPr>
        <w:tab/>
      </w:r>
      <w:r w:rsidRPr="00F35584">
        <w:rPr>
          <w:lang w:eastAsia="ja-JP"/>
        </w:rPr>
        <w:tab/>
        <w:t>Phy-ParametersMRDC-XDD-Diff</w:t>
      </w:r>
      <w:r w:rsidRPr="00F35584">
        <w:rPr>
          <w:lang w:eastAsia="ja-JP"/>
        </w:rPr>
        <w:tab/>
      </w:r>
      <w:r w:rsidRPr="00F35584">
        <w:rPr>
          <w:lang w:eastAsia="ja-JP"/>
        </w:rPr>
        <w:tab/>
      </w:r>
      <w:r w:rsidRPr="00F35584">
        <w:rPr>
          <w:color w:val="993366"/>
        </w:rPr>
        <w:t>OPTIONAL</w:t>
      </w:r>
      <w:r w:rsidRPr="00F35584">
        <w:rPr>
          <w:lang w:eastAsia="ja-JP"/>
        </w:rPr>
        <w:t>,</w:t>
      </w:r>
    </w:p>
    <w:p w14:paraId="7A894BA2" w14:textId="77777777" w:rsidR="00CF52D8" w:rsidRPr="00F35584" w:rsidRDefault="00CF52D8" w:rsidP="00CF52D8">
      <w:pPr>
        <w:pStyle w:val="PL"/>
        <w:rPr>
          <w:lang w:eastAsia="ja-JP"/>
        </w:rPr>
      </w:pPr>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color w:val="993366"/>
        </w:rPr>
        <w:t>OPTIONAL</w:t>
      </w:r>
      <w:r w:rsidRPr="00F35584">
        <w:rPr>
          <w:lang w:eastAsia="ja-JP"/>
        </w:rPr>
        <w:t>,</w:t>
      </w:r>
    </w:p>
    <w:p w14:paraId="00276EC1" w14:textId="77777777" w:rsidR="00CF52D8" w:rsidRPr="00F35584" w:rsidRDefault="00CF52D8" w:rsidP="00CF52D8">
      <w:pPr>
        <w:pStyle w:val="PL"/>
        <w:rPr>
          <w:lang w:eastAsia="ja-JP"/>
        </w:rPr>
      </w:pPr>
      <w:r w:rsidRPr="00F35584">
        <w:rPr>
          <w:lang w:eastAsia="ja-JP"/>
        </w:rPr>
        <w:tab/>
        <w:t>generalParametersMRDC-XDD-Diff</w:t>
      </w:r>
      <w:r w:rsidRPr="00F35584">
        <w:rPr>
          <w:lang w:eastAsia="ja-JP"/>
        </w:rPr>
        <w:tab/>
      </w:r>
      <w:r w:rsidRPr="00F35584">
        <w:rPr>
          <w:lang w:eastAsia="ja-JP"/>
        </w:rPr>
        <w:tab/>
      </w:r>
      <w:r w:rsidRPr="00F35584">
        <w:rPr>
          <w:lang w:eastAsia="ko-KR"/>
        </w:rPr>
        <w:t>GeneralParametersMRDC-XDD-Diff</w:t>
      </w:r>
      <w:r w:rsidRPr="00F35584">
        <w:rPr>
          <w:lang w:eastAsia="ko-KR"/>
        </w:rPr>
        <w:tab/>
      </w:r>
      <w:r w:rsidRPr="00F35584">
        <w:rPr>
          <w:lang w:eastAsia="ko-KR"/>
        </w:rPr>
        <w:tab/>
      </w:r>
      <w:r w:rsidRPr="00F35584">
        <w:rPr>
          <w:color w:val="993366"/>
        </w:rPr>
        <w:t>OPTIONAL</w:t>
      </w:r>
    </w:p>
    <w:p w14:paraId="03D0A0FB" w14:textId="77777777" w:rsidR="00CF52D8" w:rsidRPr="00F35584" w:rsidRDefault="00CF52D8" w:rsidP="00CF52D8">
      <w:pPr>
        <w:pStyle w:val="PL"/>
        <w:rPr>
          <w:lang w:eastAsia="ja-JP"/>
        </w:rPr>
      </w:pPr>
      <w:r w:rsidRPr="00F35584">
        <w:rPr>
          <w:lang w:eastAsia="ja-JP"/>
        </w:rPr>
        <w:t>}</w:t>
      </w:r>
    </w:p>
    <w:bookmarkEnd w:id="1580"/>
    <w:p w14:paraId="75BC7FDE" w14:textId="77777777" w:rsidR="00CF52D8" w:rsidRPr="00F35584" w:rsidRDefault="00CF52D8" w:rsidP="00CF52D8">
      <w:pPr>
        <w:pStyle w:val="PL"/>
        <w:rPr>
          <w:lang w:eastAsia="ja-JP"/>
        </w:rPr>
      </w:pPr>
    </w:p>
    <w:p w14:paraId="5B82692F" w14:textId="77777777" w:rsidR="00CF52D8" w:rsidRPr="00F35584" w:rsidRDefault="00CF52D8" w:rsidP="00CF52D8">
      <w:pPr>
        <w:pStyle w:val="PL"/>
        <w:rPr>
          <w:lang w:eastAsia="ja-JP"/>
        </w:rPr>
      </w:pPr>
      <w:bookmarkStart w:id="1583" w:name="_Hlk508870292"/>
      <w:r w:rsidRPr="00F35584">
        <w:rPr>
          <w:lang w:eastAsia="ja-JP"/>
        </w:rPr>
        <w:t>UE-MRDC-CapabilityAddFRX-Mode ::=</w:t>
      </w:r>
      <w:r w:rsidRPr="00F35584">
        <w:rPr>
          <w:lang w:eastAsia="ja-JP"/>
        </w:rPr>
        <w:tab/>
      </w:r>
      <w:r w:rsidRPr="00F35584">
        <w:rPr>
          <w:color w:val="993366"/>
        </w:rPr>
        <w:t>SEQUENCE</w:t>
      </w:r>
      <w:r w:rsidRPr="00F35584">
        <w:rPr>
          <w:lang w:eastAsia="ja-JP"/>
        </w:rPr>
        <w:t xml:space="preserve"> {</w:t>
      </w:r>
    </w:p>
    <w:p w14:paraId="350A1B99" w14:textId="77777777" w:rsidR="00CF52D8" w:rsidRPr="00F35584" w:rsidRDefault="00CF52D8" w:rsidP="00CF52D8">
      <w:pPr>
        <w:pStyle w:val="PL"/>
        <w:rPr>
          <w:lang w:eastAsia="ja-JP"/>
        </w:rPr>
      </w:pPr>
      <w:r w:rsidRPr="00F35584">
        <w:rPr>
          <w:lang w:eastAsia="ja-JP"/>
        </w:rPr>
        <w:tab/>
        <w:t>phy-ParametersMRDC-FRX-Diff</w:t>
      </w:r>
      <w:r w:rsidRPr="00F35584">
        <w:rPr>
          <w:lang w:eastAsia="ja-JP"/>
        </w:rPr>
        <w:tab/>
      </w:r>
      <w:r w:rsidRPr="00F35584">
        <w:rPr>
          <w:lang w:eastAsia="ja-JP"/>
        </w:rPr>
        <w:tab/>
        <w:t>Phy-ParametersMRDC-FRX-Diff</w:t>
      </w:r>
      <w:r w:rsidRPr="00F35584">
        <w:rPr>
          <w:lang w:eastAsia="ja-JP"/>
        </w:rPr>
        <w:tab/>
      </w:r>
      <w:r w:rsidRPr="00F35584">
        <w:rPr>
          <w:lang w:eastAsia="ja-JP"/>
        </w:rPr>
        <w:tab/>
      </w:r>
      <w:r w:rsidRPr="00F35584">
        <w:rPr>
          <w:color w:val="993366"/>
        </w:rPr>
        <w:t>OPTIONAL</w:t>
      </w:r>
      <w:r w:rsidRPr="00F35584">
        <w:rPr>
          <w:lang w:eastAsia="ja-JP"/>
        </w:rPr>
        <w:t>,</w:t>
      </w:r>
    </w:p>
    <w:p w14:paraId="5FD18928" w14:textId="77777777" w:rsidR="00CF52D8" w:rsidRPr="00F35584" w:rsidRDefault="00CF52D8" w:rsidP="00CF52D8">
      <w:pPr>
        <w:pStyle w:val="PL"/>
        <w:rPr>
          <w:lang w:eastAsia="ja-JP"/>
        </w:rPr>
      </w:pPr>
      <w:r w:rsidRPr="00F35584">
        <w:rPr>
          <w:lang w:eastAsia="ja-JP"/>
        </w:rPr>
        <w:tab/>
        <w:t>measParametersMRDC-FRX-Diff</w:t>
      </w:r>
      <w:r w:rsidRPr="00F35584">
        <w:rPr>
          <w:lang w:eastAsia="ja-JP"/>
        </w:rPr>
        <w:tab/>
      </w:r>
      <w:r w:rsidRPr="00F35584">
        <w:rPr>
          <w:lang w:eastAsia="ja-JP"/>
        </w:rPr>
        <w:tab/>
        <w:t>MeasParametersMRDC-FRX-Diff</w:t>
      </w:r>
    </w:p>
    <w:p w14:paraId="0487B5CD" w14:textId="77777777" w:rsidR="00CF52D8" w:rsidRPr="00F35584" w:rsidRDefault="00CF52D8" w:rsidP="00CF52D8">
      <w:pPr>
        <w:pStyle w:val="PL"/>
        <w:rPr>
          <w:lang w:eastAsia="ja-JP"/>
        </w:rPr>
      </w:pPr>
      <w:r w:rsidRPr="00F35584">
        <w:rPr>
          <w:lang w:eastAsia="ja-JP"/>
        </w:rPr>
        <w:t>}</w:t>
      </w:r>
    </w:p>
    <w:bookmarkEnd w:id="1583"/>
    <w:p w14:paraId="65562D05" w14:textId="77777777" w:rsidR="00CF52D8" w:rsidRPr="00F35584" w:rsidRDefault="00CF52D8" w:rsidP="00CF52D8">
      <w:pPr>
        <w:pStyle w:val="PL"/>
      </w:pPr>
    </w:p>
    <w:p w14:paraId="360A17D2" w14:textId="77777777" w:rsidR="00CF52D8" w:rsidRPr="0068465D" w:rsidDel="000465FC" w:rsidRDefault="00CF52D8" w:rsidP="00CF52D8">
      <w:pPr>
        <w:pStyle w:val="PL"/>
        <w:rPr>
          <w:moveTo w:id="1584" w:author="NTT DOCOMO, INC." w:date="2018-05-30T14:35:00Z"/>
        </w:rPr>
      </w:pPr>
      <w:moveToRangeStart w:id="1585" w:author="NTT DOCOMO, INC." w:date="2018-05-30T14:35:00Z" w:name="move515454295"/>
      <w:moveTo w:id="1586" w:author="NTT DOCOMO, INC." w:date="2018-05-30T14:35:00Z">
        <w:r w:rsidRPr="0068465D" w:rsidDel="000465FC">
          <w:t xml:space="preserve">GeneralParametersMRDC-XDD-Diff ::= </w:t>
        </w:r>
        <w:r w:rsidRPr="0068465D" w:rsidDel="000465FC">
          <w:rPr>
            <w:color w:val="993366"/>
          </w:rPr>
          <w:t>SEQUENCE</w:t>
        </w:r>
        <w:r w:rsidRPr="0068465D" w:rsidDel="000465FC">
          <w:t xml:space="preserve"> {</w:t>
        </w:r>
      </w:moveTo>
    </w:p>
    <w:p w14:paraId="3C40A88F" w14:textId="77777777" w:rsidR="00CF52D8" w:rsidRPr="0068465D" w:rsidDel="000465FC" w:rsidRDefault="00CF52D8" w:rsidP="00CF52D8">
      <w:pPr>
        <w:pStyle w:val="PL"/>
        <w:rPr>
          <w:moveTo w:id="1587" w:author="NTT DOCOMO, INC." w:date="2018-05-30T14:35:00Z"/>
        </w:rPr>
      </w:pPr>
      <w:moveTo w:id="1588" w:author="NTT DOCOMO, INC." w:date="2018-05-30T14:35:00Z">
        <w:r w:rsidRPr="0068465D" w:rsidDel="000465FC">
          <w:tab/>
          <w:t>splitSRB-WithOneUL-Path</w:t>
        </w:r>
        <w:r w:rsidRPr="0068465D" w:rsidDel="000465FC">
          <w:tab/>
        </w:r>
        <w:r w:rsidRPr="0068465D" w:rsidDel="000465FC">
          <w:tab/>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To>
    </w:p>
    <w:p w14:paraId="178F448D" w14:textId="77777777" w:rsidR="00CF52D8" w:rsidRPr="0068465D" w:rsidDel="000465FC" w:rsidRDefault="00CF52D8" w:rsidP="00CF52D8">
      <w:pPr>
        <w:pStyle w:val="PL"/>
        <w:rPr>
          <w:moveTo w:id="1589" w:author="NTT DOCOMO, INC." w:date="2018-05-30T14:35:00Z"/>
        </w:rPr>
      </w:pPr>
      <w:moveTo w:id="1590" w:author="NTT DOCOMO, INC." w:date="2018-05-30T14:35:00Z">
        <w:r w:rsidRPr="0068465D" w:rsidDel="000465FC">
          <w:tab/>
          <w:t>splitDRB-withUL-Both-MCG-SCG</w:t>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To>
    </w:p>
    <w:moveToRangeEnd w:id="1585"/>
    <w:p w14:paraId="6E459D73" w14:textId="77777777" w:rsidR="00CF52D8" w:rsidRPr="0068465D" w:rsidDel="000465FC" w:rsidRDefault="00CF52D8" w:rsidP="00CF52D8">
      <w:pPr>
        <w:pStyle w:val="PL"/>
        <w:rPr>
          <w:ins w:id="1591" w:author="NTT DOCOMO, INC." w:date="2018-05-30T14:35:00Z"/>
        </w:rPr>
      </w:pPr>
      <w:ins w:id="1592" w:author="NTT DOCOMO, INC." w:date="2018-05-30T14:35:00Z">
        <w:r w:rsidRPr="0068465D" w:rsidDel="000465FC">
          <w:tab/>
          <w:t>srb3</w:t>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00B01DD1" w:rsidRPr="00B01DD1">
          <w:t>,</w:t>
        </w:r>
      </w:ins>
    </w:p>
    <w:p w14:paraId="7FB648DF" w14:textId="77777777" w:rsidR="00B01DD1" w:rsidRPr="00F35584" w:rsidRDefault="00B01DD1" w:rsidP="00B01DD1">
      <w:pPr>
        <w:pStyle w:val="PL"/>
        <w:rPr>
          <w:ins w:id="1593" w:author="NTT DOCOMO, INC." w:date="2018-05-30T14:35:00Z"/>
          <w:lang w:eastAsia="ja-JP"/>
        </w:rPr>
      </w:pPr>
      <w:ins w:id="1594"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0F169C35" w14:textId="77777777" w:rsidR="00B01DD1" w:rsidRPr="00F35584" w:rsidRDefault="00B01DD1" w:rsidP="00B01DD1">
      <w:pPr>
        <w:pStyle w:val="PL"/>
        <w:rPr>
          <w:ins w:id="1595" w:author="NTT DOCOMO, INC." w:date="2018-05-30T14:35:00Z"/>
          <w:rFonts w:eastAsia="Malgun Gothic"/>
        </w:rPr>
      </w:pPr>
      <w:ins w:id="1596"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71736735" w14:textId="77777777" w:rsidR="00CF52D8" w:rsidRPr="0068465D" w:rsidDel="000465FC" w:rsidRDefault="00CF52D8" w:rsidP="00CF52D8">
      <w:pPr>
        <w:pStyle w:val="PL"/>
        <w:rPr>
          <w:moveTo w:id="1597" w:author="NTT DOCOMO, INC." w:date="2018-05-30T14:35:00Z"/>
        </w:rPr>
      </w:pPr>
      <w:moveToRangeStart w:id="1598" w:author="NTT DOCOMO, INC." w:date="2018-05-30T14:35:00Z" w:name="move515454296"/>
      <w:moveTo w:id="1599" w:author="NTT DOCOMO, INC." w:date="2018-05-30T14:35:00Z">
        <w:r w:rsidRPr="0068465D" w:rsidDel="000465FC">
          <w:t>}</w:t>
        </w:r>
      </w:moveTo>
    </w:p>
    <w:p w14:paraId="734B40CE" w14:textId="77777777" w:rsidR="00CF52D8" w:rsidRPr="0068465D" w:rsidDel="000465FC" w:rsidRDefault="00CF52D8" w:rsidP="00CF52D8">
      <w:pPr>
        <w:pStyle w:val="PL"/>
        <w:rPr>
          <w:moveTo w:id="1600" w:author="NTT DOCOMO, INC." w:date="2018-05-30T14:35:00Z"/>
        </w:rPr>
      </w:pPr>
    </w:p>
    <w:p w14:paraId="2902160C" w14:textId="77777777" w:rsidR="00CF52D8" w:rsidRPr="0068465D" w:rsidDel="000465FC" w:rsidRDefault="00CF52D8" w:rsidP="00CF52D8">
      <w:pPr>
        <w:pStyle w:val="PL"/>
        <w:rPr>
          <w:moveTo w:id="1601" w:author="NTT DOCOMO, INC." w:date="2018-05-30T14:35:00Z"/>
          <w:color w:val="808080"/>
        </w:rPr>
      </w:pPr>
      <w:moveTo w:id="1602" w:author="NTT DOCOMO, INC." w:date="2018-05-30T14:35:00Z">
        <w:r w:rsidRPr="0068465D" w:rsidDel="000465FC">
          <w:rPr>
            <w:color w:val="808080"/>
          </w:rPr>
          <w:t>-- TAG-UE-MRDC-CAPABILITY-STOP</w:t>
        </w:r>
      </w:moveTo>
    </w:p>
    <w:p w14:paraId="5014A3E6" w14:textId="77777777" w:rsidR="00CF52D8" w:rsidRPr="0068465D" w:rsidDel="000465FC" w:rsidRDefault="00CF52D8" w:rsidP="00CF52D8">
      <w:pPr>
        <w:pStyle w:val="PL"/>
        <w:rPr>
          <w:moveTo w:id="1603" w:author="NTT DOCOMO, INC." w:date="2018-05-30T14:35:00Z"/>
          <w:color w:val="808080"/>
        </w:rPr>
      </w:pPr>
      <w:moveTo w:id="1604" w:author="NTT DOCOMO, INC." w:date="2018-05-30T14:35:00Z">
        <w:r w:rsidRPr="0068465D" w:rsidDel="000465FC">
          <w:rPr>
            <w:color w:val="808080"/>
          </w:rPr>
          <w:t>-- ASN1STOP</w:t>
        </w:r>
      </w:moveTo>
    </w:p>
    <w:moveToRangeEnd w:id="1598"/>
    <w:p w14:paraId="42E08AB7" w14:textId="385540EF" w:rsidR="00CF52D8" w:rsidRPr="0068465D" w:rsidRDefault="00CF52D8" w:rsidP="00CF52D8">
      <w:pPr>
        <w:pStyle w:val="4"/>
        <w:pPrChange w:id="1605" w:author="NTT DOCOMO, INC." w:date="2018-05-30T14:35:00Z">
          <w:pPr>
            <w:pStyle w:val="PL"/>
          </w:pPr>
        </w:pPrChange>
      </w:pPr>
      <w:ins w:id="1606" w:author="NTT DOCOMO, INC." w:date="2018-05-30T14:35:00Z">
        <w:r w:rsidRPr="0068465D">
          <w:t>–</w:t>
        </w:r>
        <w:r w:rsidRPr="0068465D">
          <w:tab/>
        </w:r>
      </w:ins>
      <w:r w:rsidRPr="0068465D">
        <w:rPr>
          <w:i/>
          <w:rPrChange w:id="1607" w:author="NTT DOCOMO, INC." w:date="2018-05-30T14:35:00Z">
            <w:rPr/>
          </w:rPrChange>
        </w:rPr>
        <w:t>RF-ParametersMRDC</w:t>
      </w:r>
      <w:del w:id="1608" w:author="NTT DOCOMO, INC." w:date="2018-05-30T14:35:00Z">
        <w:r w:rsidR="00FD7354" w:rsidRPr="00F35584">
          <w:delText xml:space="preserve"> ::= </w:delText>
        </w:r>
        <w:r w:rsidR="00FD7354" w:rsidRPr="00F35584">
          <w:rPr>
            <w:color w:val="993366"/>
          </w:rPr>
          <w:delText>SEQUENCE</w:delText>
        </w:r>
        <w:r w:rsidR="00FD7354" w:rsidRPr="00F35584">
          <w:delText xml:space="preserve"> {</w:delText>
        </w:r>
      </w:del>
    </w:p>
    <w:p w14:paraId="3B36785B" w14:textId="39A8E678" w:rsidR="00CF52D8" w:rsidRPr="0068465D" w:rsidRDefault="00FD7354" w:rsidP="00CF52D8">
      <w:pPr>
        <w:rPr>
          <w:ins w:id="1609" w:author="NTT DOCOMO, INC." w:date="2018-05-30T14:35:00Z"/>
        </w:rPr>
      </w:pPr>
      <w:del w:id="1610" w:author="NTT DOCOMO, INC." w:date="2018-05-30T14:35:00Z">
        <w:r w:rsidRPr="00F35584">
          <w:tab/>
          <w:delText>supportedBandCombination</w:delText>
        </w:r>
      </w:del>
      <w:ins w:id="1611" w:author="NTT DOCOMO, INC." w:date="2018-05-30T14:35:00Z">
        <w:r w:rsidR="00CF52D8" w:rsidRPr="0068465D">
          <w:t xml:space="preserve">The IE </w:t>
        </w:r>
        <w:r w:rsidR="00CF52D8" w:rsidRPr="0068465D">
          <w:rPr>
            <w:i/>
          </w:rPr>
          <w:t>RF-ParametersMRDC</w:t>
        </w:r>
        <w:r w:rsidR="00CF52D8" w:rsidRPr="0068465D">
          <w:t xml:space="preserve"> is used to configure FFS</w:t>
        </w:r>
      </w:ins>
    </w:p>
    <w:p w14:paraId="33B407C9" w14:textId="77777777" w:rsidR="00CF52D8" w:rsidRPr="0068465D" w:rsidRDefault="00CF52D8" w:rsidP="00CF52D8">
      <w:pPr>
        <w:pStyle w:val="TH"/>
        <w:rPr>
          <w:ins w:id="1612" w:author="NTT DOCOMO, INC." w:date="2018-05-30T14:35:00Z"/>
        </w:rPr>
      </w:pPr>
      <w:ins w:id="1613" w:author="NTT DOCOMO, INC." w:date="2018-05-30T14:35:00Z">
        <w:r w:rsidRPr="0068465D">
          <w:rPr>
            <w:i/>
          </w:rPr>
          <w:t>RF-ParametersMRDC</w:t>
        </w:r>
        <w:r w:rsidRPr="0068465D">
          <w:t xml:space="preserve"> information element</w:t>
        </w:r>
      </w:ins>
    </w:p>
    <w:p w14:paraId="1C9B83DC" w14:textId="77777777" w:rsidR="00CF52D8" w:rsidRPr="008A3750" w:rsidRDefault="00CF52D8" w:rsidP="00CF52D8">
      <w:pPr>
        <w:pStyle w:val="PL"/>
        <w:rPr>
          <w:ins w:id="1614" w:author="NTT DOCOMO, INC." w:date="2018-05-30T14:35:00Z"/>
          <w:color w:val="808080"/>
        </w:rPr>
      </w:pPr>
      <w:ins w:id="1615" w:author="NTT DOCOMO, INC." w:date="2018-05-30T14:35:00Z">
        <w:r w:rsidRPr="008A3750">
          <w:rPr>
            <w:color w:val="808080"/>
          </w:rPr>
          <w:t>-- ASN1START</w:t>
        </w:r>
      </w:ins>
    </w:p>
    <w:p w14:paraId="151E6099" w14:textId="77777777" w:rsidR="00CF52D8" w:rsidRPr="008A3750" w:rsidRDefault="00CF52D8" w:rsidP="00CF52D8">
      <w:pPr>
        <w:pStyle w:val="PL"/>
        <w:rPr>
          <w:ins w:id="1616" w:author="NTT DOCOMO, INC." w:date="2018-05-30T14:35:00Z"/>
          <w:color w:val="808080"/>
        </w:rPr>
      </w:pPr>
      <w:ins w:id="1617" w:author="NTT DOCOMO, INC." w:date="2018-05-30T14:35:00Z">
        <w:r w:rsidRPr="008A3750">
          <w:rPr>
            <w:color w:val="808080"/>
          </w:rPr>
          <w:t>-- TAG-RF-PARAMETERSMRDC-START</w:t>
        </w:r>
      </w:ins>
    </w:p>
    <w:p w14:paraId="496C809C" w14:textId="77777777" w:rsidR="008A3750" w:rsidRDefault="008A3750" w:rsidP="00CF52D8">
      <w:pPr>
        <w:pStyle w:val="PL"/>
        <w:rPr>
          <w:ins w:id="1618" w:author="NTT DOCOMO, INC." w:date="2018-05-30T14:35:00Z"/>
        </w:rPr>
      </w:pPr>
    </w:p>
    <w:p w14:paraId="628EAEE5" w14:textId="77777777" w:rsidR="00CF52D8" w:rsidRPr="0068465D" w:rsidRDefault="00CF52D8" w:rsidP="00CF52D8">
      <w:pPr>
        <w:pStyle w:val="PL"/>
        <w:rPr>
          <w:ins w:id="1619" w:author="NTT DOCOMO, INC." w:date="2018-05-30T14:35:00Z"/>
        </w:rPr>
      </w:pPr>
      <w:ins w:id="1620" w:author="NTT DOCOMO, INC." w:date="2018-05-30T14:35:00Z">
        <w:r w:rsidRPr="0068465D">
          <w:t xml:space="preserve">RF-ParametersMRDC ::= </w:t>
        </w:r>
        <w:r w:rsidRPr="0068465D">
          <w:rPr>
            <w:color w:val="993366"/>
          </w:rPr>
          <w:t>SEQUENCE</w:t>
        </w:r>
        <w:r w:rsidRPr="0068465D">
          <w:t xml:space="preserve"> {</w:t>
        </w:r>
      </w:ins>
    </w:p>
    <w:p w14:paraId="16D8794F" w14:textId="1F9E54AD" w:rsidR="00CF52D8" w:rsidRPr="0068465D" w:rsidRDefault="00CF52D8" w:rsidP="00CF52D8">
      <w:pPr>
        <w:pStyle w:val="PL"/>
      </w:pPr>
      <w:ins w:id="1621" w:author="NTT DOCOMO, INC." w:date="2018-05-30T14:35:00Z">
        <w:r w:rsidRPr="0068465D" w:rsidDel="00767DA9">
          <w:tab/>
          <w:t>supportedBandCombination</w:t>
        </w:r>
        <w:r w:rsidRPr="0068465D">
          <w:t>List</w:t>
        </w:r>
        <w:r w:rsidRPr="0068465D" w:rsidDel="00767DA9">
          <w:tab/>
        </w:r>
      </w:ins>
      <w:r w:rsidRPr="0068465D">
        <w:tab/>
        <w:t>BandCombinationList</w:t>
      </w:r>
      <w:del w:id="1622" w:author="NTT DOCOMO, INC." w:date="2018-05-30T14:35:00Z">
        <w:r w:rsidR="00FD7354" w:rsidRPr="00F35584">
          <w:delText>,</w:delText>
        </w:r>
      </w:del>
      <w:ins w:id="1623" w:author="NTT DOCOMO, INC." w:date="2018-05-30T14:35:00Z">
        <w:r w:rsidRPr="0068465D" w:rsidDel="00767DA9">
          <w:tab/>
        </w:r>
        <w:r w:rsidRPr="0068465D" w:rsidDel="00767DA9">
          <w:tab/>
        </w:r>
        <w:r w:rsidRPr="0068465D" w:rsidDel="00767DA9">
          <w:tab/>
        </w:r>
        <w:r w:rsidRPr="0068465D" w:rsidDel="00767DA9">
          <w:tab/>
        </w:r>
        <w:r w:rsidRPr="0068465D" w:rsidDel="00767DA9">
          <w:tab/>
        </w:r>
        <w:r w:rsidRPr="0068465D" w:rsidDel="00767DA9">
          <w:rPr>
            <w:color w:val="993366"/>
          </w:rPr>
          <w:t>OPTIONAL</w:t>
        </w:r>
      </w:ins>
    </w:p>
    <w:p w14:paraId="1823247A" w14:textId="77777777" w:rsidR="00FD7354" w:rsidRPr="00F35584" w:rsidRDefault="00FD7354" w:rsidP="00FC7F0F">
      <w:pPr>
        <w:pStyle w:val="PL"/>
        <w:rPr>
          <w:del w:id="1624" w:author="NTT DOCOMO, INC." w:date="2018-05-30T14:35:00Z"/>
          <w:lang w:eastAsia="ko-KR"/>
        </w:rPr>
      </w:pPr>
      <w:bookmarkStart w:id="1625" w:name="_Hlk508824769"/>
      <w:del w:id="1626" w:author="NTT DOCOMO, INC." w:date="2018-05-30T14:35:00Z">
        <w:r w:rsidRPr="00F35584">
          <w:tab/>
          <w:delText>b</w:delText>
        </w:r>
        <w:r w:rsidRPr="00F35584">
          <w:rPr>
            <w:lang w:eastAsia="ko-KR"/>
          </w:rPr>
          <w:delText>andCombinationParametersUL-List</w:delText>
        </w:r>
        <w:r w:rsidRPr="00F35584">
          <w:rPr>
            <w:lang w:eastAsia="ko-KR"/>
          </w:rPr>
          <w:tab/>
          <w:delText>BandCombinationParametersUL-List</w:delText>
        </w:r>
      </w:del>
    </w:p>
    <w:bookmarkEnd w:id="1625"/>
    <w:p w14:paraId="173B1591" w14:textId="77777777" w:rsidR="00FD7354" w:rsidRPr="00F35584" w:rsidRDefault="00FD7354" w:rsidP="00FC7F0F">
      <w:pPr>
        <w:pStyle w:val="PL"/>
        <w:rPr>
          <w:del w:id="1627" w:author="NTT DOCOMO, INC." w:date="2018-05-30T14:35:00Z"/>
        </w:rPr>
      </w:pPr>
      <w:del w:id="1628" w:author="NTT DOCOMO, INC." w:date="2018-05-30T14:35:00Z">
        <w:r w:rsidRPr="00F35584">
          <w:delText>}</w:delText>
        </w:r>
      </w:del>
    </w:p>
    <w:p w14:paraId="50B72CD3" w14:textId="77777777" w:rsidR="00FD7354" w:rsidRPr="00F35584" w:rsidRDefault="00FD7354" w:rsidP="00FC7F0F">
      <w:pPr>
        <w:pStyle w:val="PL"/>
        <w:rPr>
          <w:del w:id="1629" w:author="NTT DOCOMO, INC." w:date="2018-05-30T14:35:00Z"/>
        </w:rPr>
      </w:pPr>
    </w:p>
    <w:p w14:paraId="09B297AE" w14:textId="77777777" w:rsidR="00CF52D8" w:rsidRPr="0068465D" w:rsidRDefault="00CF52D8" w:rsidP="00CF52D8">
      <w:pPr>
        <w:pStyle w:val="PL"/>
        <w:rPr>
          <w:ins w:id="1630" w:author="NTT DOCOMO, INC." w:date="2018-05-30T14:35:00Z"/>
        </w:rPr>
      </w:pPr>
      <w:ins w:id="1631" w:author="NTT DOCOMO, INC." w:date="2018-05-30T14:35:00Z">
        <w:r w:rsidRPr="0068465D">
          <w:t>}</w:t>
        </w:r>
      </w:ins>
    </w:p>
    <w:p w14:paraId="2371A8BB" w14:textId="77777777" w:rsidR="00CF52D8" w:rsidRPr="0068465D" w:rsidRDefault="00CF52D8" w:rsidP="00CF52D8">
      <w:pPr>
        <w:pStyle w:val="PL"/>
        <w:rPr>
          <w:ins w:id="1632" w:author="NTT DOCOMO, INC." w:date="2018-05-30T14:35:00Z"/>
        </w:rPr>
      </w:pPr>
    </w:p>
    <w:p w14:paraId="5A62E274" w14:textId="77777777" w:rsidR="00CF52D8" w:rsidRPr="008A3750" w:rsidRDefault="00CF52D8" w:rsidP="00CF52D8">
      <w:pPr>
        <w:pStyle w:val="PL"/>
        <w:rPr>
          <w:ins w:id="1633" w:author="NTT DOCOMO, INC." w:date="2018-05-30T14:35:00Z"/>
          <w:color w:val="808080"/>
        </w:rPr>
      </w:pPr>
      <w:ins w:id="1634" w:author="NTT DOCOMO, INC." w:date="2018-05-30T14:35:00Z">
        <w:r w:rsidRPr="008A3750">
          <w:rPr>
            <w:color w:val="808080"/>
          </w:rPr>
          <w:t>-- TAG-RF-PARAMETERSMRDC-STOP</w:t>
        </w:r>
      </w:ins>
    </w:p>
    <w:p w14:paraId="1E9651C9" w14:textId="77777777" w:rsidR="00CF52D8" w:rsidRPr="008A3750" w:rsidRDefault="00CF52D8" w:rsidP="00CF52D8">
      <w:pPr>
        <w:pStyle w:val="PL"/>
        <w:rPr>
          <w:ins w:id="1635" w:author="NTT DOCOMO, INC." w:date="2018-05-30T14:35:00Z"/>
          <w:color w:val="808080"/>
        </w:rPr>
      </w:pPr>
      <w:ins w:id="1636" w:author="NTT DOCOMO, INC." w:date="2018-05-30T14:35:00Z">
        <w:r w:rsidRPr="008A3750">
          <w:rPr>
            <w:color w:val="808080"/>
          </w:rPr>
          <w:t>-- ASN1STOP</w:t>
        </w:r>
      </w:ins>
    </w:p>
    <w:p w14:paraId="07CC571A" w14:textId="1E3F69A1" w:rsidR="00CF52D8" w:rsidRPr="0068465D" w:rsidRDefault="00CF52D8" w:rsidP="00CF52D8">
      <w:pPr>
        <w:pStyle w:val="4"/>
        <w:rPr>
          <w:ins w:id="1637" w:author="NTT DOCOMO, INC." w:date="2018-05-30T14:35:00Z"/>
        </w:rPr>
      </w:pPr>
      <w:ins w:id="1638" w:author="NTT DOCOMO, INC." w:date="2018-05-30T14:35:00Z">
        <w:r w:rsidRPr="0068465D">
          <w:t>–</w:t>
        </w:r>
        <w:r w:rsidRPr="0068465D">
          <w:tab/>
        </w:r>
      </w:ins>
      <w:r w:rsidRPr="0068465D">
        <w:rPr>
          <w:i/>
          <w:rPrChange w:id="1639" w:author="NTT DOCOMO, INC." w:date="2018-05-30T14:35:00Z">
            <w:rPr/>
          </w:rPrChange>
        </w:rPr>
        <w:t>Phy-ParametersMRDC</w:t>
      </w:r>
      <w:del w:id="1640" w:author="NTT DOCOMO, INC." w:date="2018-05-30T14:35:00Z">
        <w:r w:rsidR="00FD7354" w:rsidRPr="00F35584">
          <w:delText xml:space="preserve"> ::= </w:delText>
        </w:r>
      </w:del>
    </w:p>
    <w:p w14:paraId="45363412" w14:textId="77777777" w:rsidR="00CF52D8" w:rsidRPr="0068465D" w:rsidRDefault="00CF52D8" w:rsidP="00CF52D8">
      <w:pPr>
        <w:rPr>
          <w:ins w:id="1641" w:author="NTT DOCOMO, INC." w:date="2018-05-30T14:35:00Z"/>
        </w:rPr>
      </w:pPr>
      <w:ins w:id="1642" w:author="NTT DOCOMO, INC." w:date="2018-05-30T14:35:00Z">
        <w:r w:rsidRPr="0068465D">
          <w:t xml:space="preserve">The IE </w:t>
        </w:r>
        <w:r w:rsidRPr="0068465D">
          <w:rPr>
            <w:i/>
          </w:rPr>
          <w:t>Phy-ParametersMRDC</w:t>
        </w:r>
        <w:r w:rsidRPr="0068465D">
          <w:t xml:space="preserve"> is used to configure FFS</w:t>
        </w:r>
      </w:ins>
    </w:p>
    <w:p w14:paraId="4B787626" w14:textId="77777777" w:rsidR="00CF52D8" w:rsidRPr="0068465D" w:rsidRDefault="00CF52D8" w:rsidP="00CF52D8">
      <w:pPr>
        <w:pStyle w:val="TH"/>
        <w:rPr>
          <w:ins w:id="1643" w:author="NTT DOCOMO, INC." w:date="2018-05-30T14:35:00Z"/>
        </w:rPr>
      </w:pPr>
      <w:ins w:id="1644" w:author="NTT DOCOMO, INC." w:date="2018-05-30T14:35:00Z">
        <w:r w:rsidRPr="0068465D">
          <w:rPr>
            <w:i/>
          </w:rPr>
          <w:lastRenderedPageBreak/>
          <w:t>Phy-ParametersMRDC</w:t>
        </w:r>
        <w:r w:rsidRPr="0068465D">
          <w:t xml:space="preserve"> information element</w:t>
        </w:r>
      </w:ins>
    </w:p>
    <w:p w14:paraId="675960F3" w14:textId="77777777" w:rsidR="00CF52D8" w:rsidRPr="008A3750" w:rsidRDefault="00CF52D8" w:rsidP="00CF52D8">
      <w:pPr>
        <w:pStyle w:val="PL"/>
        <w:rPr>
          <w:ins w:id="1645" w:author="NTT DOCOMO, INC." w:date="2018-05-30T14:35:00Z"/>
          <w:color w:val="808080"/>
        </w:rPr>
      </w:pPr>
      <w:ins w:id="1646" w:author="NTT DOCOMO, INC." w:date="2018-05-30T14:35:00Z">
        <w:r w:rsidRPr="008A3750">
          <w:rPr>
            <w:color w:val="808080"/>
          </w:rPr>
          <w:t>-- ASN1START</w:t>
        </w:r>
      </w:ins>
    </w:p>
    <w:p w14:paraId="6AE93F9D" w14:textId="77777777" w:rsidR="00CF52D8" w:rsidRPr="008A3750" w:rsidRDefault="00CF52D8" w:rsidP="00CF52D8">
      <w:pPr>
        <w:pStyle w:val="PL"/>
        <w:rPr>
          <w:ins w:id="1647" w:author="NTT DOCOMO, INC." w:date="2018-05-30T14:35:00Z"/>
          <w:color w:val="808080"/>
        </w:rPr>
      </w:pPr>
      <w:ins w:id="1648" w:author="NTT DOCOMO, INC." w:date="2018-05-30T14:35:00Z">
        <w:r w:rsidRPr="008A3750">
          <w:rPr>
            <w:color w:val="808080"/>
          </w:rPr>
          <w:t>-- TAG-PHY-PARAMETERSMRDC-START</w:t>
        </w:r>
      </w:ins>
    </w:p>
    <w:p w14:paraId="113A551C" w14:textId="77777777" w:rsidR="008A3750" w:rsidRDefault="008A3750" w:rsidP="00CF52D8">
      <w:pPr>
        <w:pStyle w:val="PL"/>
        <w:rPr>
          <w:ins w:id="1649" w:author="NTT DOCOMO, INC." w:date="2018-05-30T14:35:00Z"/>
        </w:rPr>
      </w:pPr>
    </w:p>
    <w:p w14:paraId="05DFDC61" w14:textId="77777777" w:rsidR="00CF52D8" w:rsidRPr="0068465D" w:rsidRDefault="00CF52D8" w:rsidP="00CF52D8">
      <w:pPr>
        <w:pStyle w:val="PL"/>
      </w:pPr>
      <w:ins w:id="1650" w:author="NTT DOCOMO, INC." w:date="2018-05-30T14:35:00Z">
        <w:r w:rsidRPr="0068465D">
          <w:t xml:space="preserve">Phy-ParametersMRDC ::= </w:t>
        </w:r>
        <w:r w:rsidRPr="0068465D">
          <w:tab/>
        </w:r>
        <w:r w:rsidRPr="0068465D">
          <w:tab/>
        </w:r>
        <w:r w:rsidRPr="0068465D">
          <w:tab/>
        </w:r>
      </w:ins>
      <w:r w:rsidRPr="0068465D">
        <w:rPr>
          <w:color w:val="993366"/>
        </w:rPr>
        <w:t>SEQUENCE</w:t>
      </w:r>
      <w:r w:rsidRPr="0068465D">
        <w:t xml:space="preserve"> {</w:t>
      </w:r>
    </w:p>
    <w:p w14:paraId="78163A78" w14:textId="77777777" w:rsidR="00CF52D8" w:rsidRPr="0068465D" w:rsidRDefault="00CF52D8" w:rsidP="00CF52D8">
      <w:pPr>
        <w:pStyle w:val="PL"/>
        <w:rPr>
          <w:lang w:eastAsia="ja-JP"/>
        </w:rPr>
      </w:pPr>
      <w:r w:rsidRPr="0068465D">
        <w:rPr>
          <w:lang w:eastAsia="ja-JP"/>
        </w:rPr>
        <w:tab/>
        <w:t>phy-ParametersMRDC-XDD-Diff</w:t>
      </w:r>
      <w:r w:rsidRPr="0068465D">
        <w:rPr>
          <w:lang w:eastAsia="ja-JP"/>
        </w:rPr>
        <w:tab/>
      </w:r>
      <w:r w:rsidRPr="0068465D">
        <w:rPr>
          <w:lang w:eastAsia="ja-JP"/>
        </w:rPr>
        <w:tab/>
        <w:t>Phy-ParametersMRDC-XDD-Diff</w:t>
      </w:r>
      <w:r w:rsidRPr="0068465D">
        <w:rPr>
          <w:lang w:eastAsia="ja-JP"/>
        </w:rPr>
        <w:tab/>
      </w:r>
      <w:r w:rsidRPr="0068465D">
        <w:rPr>
          <w:lang w:eastAsia="ja-JP"/>
        </w:rPr>
        <w:tab/>
      </w:r>
      <w:r w:rsidRPr="0068465D">
        <w:rPr>
          <w:color w:val="993366"/>
        </w:rPr>
        <w:t>OPTIONAL</w:t>
      </w:r>
      <w:r w:rsidRPr="0068465D">
        <w:rPr>
          <w:lang w:eastAsia="ja-JP"/>
        </w:rPr>
        <w:t>,</w:t>
      </w:r>
    </w:p>
    <w:p w14:paraId="07CE0781" w14:textId="77777777" w:rsidR="00CF52D8" w:rsidRPr="0068465D" w:rsidRDefault="00CF52D8" w:rsidP="00CF52D8">
      <w:pPr>
        <w:pStyle w:val="PL"/>
        <w:rPr>
          <w:lang w:eastAsia="ja-JP"/>
        </w:rPr>
      </w:pPr>
      <w:r w:rsidRPr="0068465D">
        <w:rPr>
          <w:lang w:eastAsia="ja-JP"/>
        </w:rPr>
        <w:tab/>
        <w:t>phy-ParametersMRDC-FRX-Diff</w:t>
      </w:r>
      <w:r w:rsidRPr="0068465D">
        <w:rPr>
          <w:lang w:eastAsia="ja-JP"/>
        </w:rPr>
        <w:tab/>
      </w:r>
      <w:r w:rsidRPr="0068465D">
        <w:rPr>
          <w:lang w:eastAsia="ja-JP"/>
        </w:rPr>
        <w:tab/>
        <w:t>Phy-ParametersMRDC-FRX-Diff</w:t>
      </w:r>
      <w:r w:rsidRPr="0068465D">
        <w:rPr>
          <w:lang w:eastAsia="ja-JP"/>
        </w:rPr>
        <w:tab/>
      </w:r>
      <w:r w:rsidRPr="0068465D">
        <w:rPr>
          <w:lang w:eastAsia="ja-JP"/>
        </w:rPr>
        <w:tab/>
      </w:r>
      <w:r w:rsidRPr="0068465D">
        <w:rPr>
          <w:color w:val="993366"/>
        </w:rPr>
        <w:t>OPTIONAL</w:t>
      </w:r>
    </w:p>
    <w:p w14:paraId="0602A7B9" w14:textId="77777777" w:rsidR="00CF52D8" w:rsidRPr="00F35584" w:rsidRDefault="00CF52D8" w:rsidP="00CF52D8">
      <w:pPr>
        <w:pStyle w:val="PL"/>
        <w:rPr>
          <w:lang w:eastAsia="ja-JP"/>
        </w:rPr>
      </w:pPr>
      <w:r w:rsidRPr="0068465D">
        <w:rPr>
          <w:lang w:eastAsia="ja-JP"/>
        </w:rPr>
        <w:t>}</w:t>
      </w:r>
    </w:p>
    <w:p w14:paraId="2EE91F1A" w14:textId="77777777" w:rsidR="00CF52D8" w:rsidRPr="00F35584" w:rsidRDefault="00CF52D8" w:rsidP="00CF52D8">
      <w:pPr>
        <w:pStyle w:val="PL"/>
      </w:pPr>
    </w:p>
    <w:p w14:paraId="405AF971" w14:textId="77777777" w:rsidR="00CF52D8" w:rsidRPr="00F35584" w:rsidRDefault="00CF52D8" w:rsidP="00CF52D8">
      <w:pPr>
        <w:pStyle w:val="PL"/>
        <w:rPr>
          <w:lang w:eastAsia="ja-JP"/>
        </w:rPr>
      </w:pPr>
      <w:r w:rsidRPr="00F35584">
        <w:rPr>
          <w:lang w:eastAsia="ja-JP"/>
        </w:rPr>
        <w:t>Phy-ParametersMRDC-XDD-Diff ::=</w:t>
      </w:r>
      <w:r w:rsidRPr="00F35584">
        <w:rPr>
          <w:lang w:eastAsia="ja-JP"/>
        </w:rPr>
        <w:tab/>
      </w:r>
      <w:r w:rsidRPr="00F35584">
        <w:rPr>
          <w:color w:val="993366"/>
        </w:rPr>
        <w:t>SEQUENCE</w:t>
      </w:r>
      <w:r w:rsidRPr="00F35584">
        <w:rPr>
          <w:lang w:eastAsia="ja-JP"/>
        </w:rPr>
        <w:t xml:space="preserve"> {</w:t>
      </w:r>
    </w:p>
    <w:p w14:paraId="01C40A34" w14:textId="77777777" w:rsidR="00FD7354" w:rsidRPr="00F35584" w:rsidRDefault="00FD7354" w:rsidP="00FC7F0F">
      <w:pPr>
        <w:pStyle w:val="PL"/>
        <w:rPr>
          <w:del w:id="1651" w:author="NTT DOCOMO, INC." w:date="2018-05-30T14:35:00Z"/>
          <w:color w:val="808080"/>
          <w:lang w:eastAsia="ja-JP"/>
        </w:rPr>
      </w:pPr>
      <w:del w:id="1652" w:author="NTT DOCOMO, INC." w:date="2018-05-30T14:35:00Z">
        <w:r w:rsidRPr="00F35584">
          <w:rPr>
            <w:color w:val="808080"/>
            <w:lang w:eastAsia="ja-JP"/>
          </w:rPr>
          <w:delText>-- R1 8-1: Dynamic power sharing for LTE-NR DC</w:delText>
        </w:r>
      </w:del>
    </w:p>
    <w:p w14:paraId="7D204B73" w14:textId="77777777" w:rsidR="00CF52D8" w:rsidRPr="00F35584" w:rsidRDefault="00CF52D8" w:rsidP="00CF52D8">
      <w:pPr>
        <w:pStyle w:val="PL"/>
        <w:rPr>
          <w:ins w:id="1653" w:author="NTT DOCOMO, INC." w:date="2018-05-30T14:35:00Z"/>
          <w:lang w:eastAsia="ko-KR"/>
        </w:rPr>
      </w:pPr>
      <w:ins w:id="1654" w:author="NTT DOCOMO, INC." w:date="2018-05-30T14:35:00Z">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ins>
    </w:p>
    <w:p w14:paraId="5AFB6E17" w14:textId="77777777" w:rsidR="00CF52D8" w:rsidRPr="00F35584" w:rsidRDefault="00CF52D8" w:rsidP="00CF52D8">
      <w:pPr>
        <w:pStyle w:val="PL"/>
        <w:rPr>
          <w:ins w:id="1655" w:author="NTT DOCOMO, INC." w:date="2018-05-30T14:35:00Z"/>
          <w:lang w:eastAsia="ko-KR"/>
        </w:rPr>
      </w:pPr>
      <w:ins w:id="1656" w:author="NTT DOCOMO, INC." w:date="2018-05-30T14:35:00Z">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00AF2817" w:rsidRPr="00AF2817">
          <w:t>,</w:t>
        </w:r>
      </w:ins>
    </w:p>
    <w:p w14:paraId="7ABB572C" w14:textId="77777777" w:rsidR="00AF2817" w:rsidRPr="00F35584" w:rsidRDefault="00AF2817" w:rsidP="00AF2817">
      <w:pPr>
        <w:pStyle w:val="PL"/>
        <w:rPr>
          <w:ins w:id="1657" w:author="NTT DOCOMO, INC." w:date="2018-05-30T14:35:00Z"/>
          <w:lang w:eastAsia="ja-JP"/>
        </w:rPr>
      </w:pPr>
      <w:ins w:id="1658"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000C25A1" w14:textId="77777777" w:rsidR="00AF2817" w:rsidRPr="00F35584" w:rsidRDefault="00AF2817" w:rsidP="00AF2817">
      <w:pPr>
        <w:pStyle w:val="PL"/>
        <w:rPr>
          <w:ins w:id="1659" w:author="NTT DOCOMO, INC." w:date="2018-05-30T14:35:00Z"/>
          <w:rFonts w:eastAsia="Malgun Gothic"/>
        </w:rPr>
      </w:pPr>
      <w:ins w:id="1660"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6D0C41AA" w14:textId="77777777" w:rsidR="00CF52D8" w:rsidRPr="00F35584" w:rsidRDefault="00CF52D8" w:rsidP="00CF52D8">
      <w:pPr>
        <w:pStyle w:val="PL"/>
        <w:rPr>
          <w:ins w:id="1661" w:author="NTT DOCOMO, INC." w:date="2018-05-30T14:35:00Z"/>
          <w:lang w:eastAsia="ja-JP"/>
        </w:rPr>
      </w:pPr>
      <w:ins w:id="1662" w:author="NTT DOCOMO, INC." w:date="2018-05-30T14:35:00Z">
        <w:r w:rsidRPr="00F35584">
          <w:rPr>
            <w:lang w:eastAsia="ja-JP"/>
          </w:rPr>
          <w:t>}</w:t>
        </w:r>
      </w:ins>
    </w:p>
    <w:p w14:paraId="0A400F19" w14:textId="77777777" w:rsidR="00AF2817" w:rsidRDefault="00AF2817" w:rsidP="00CF52D8">
      <w:pPr>
        <w:pStyle w:val="PL"/>
        <w:rPr>
          <w:ins w:id="1663" w:author="NTT DOCOMO, INC." w:date="2018-05-30T14:35:00Z"/>
          <w:lang w:eastAsia="ja-JP"/>
        </w:rPr>
      </w:pPr>
    </w:p>
    <w:p w14:paraId="568FE867" w14:textId="77777777" w:rsidR="00CF52D8" w:rsidRPr="00F35584" w:rsidRDefault="00CF52D8" w:rsidP="00CF52D8">
      <w:pPr>
        <w:pStyle w:val="PL"/>
        <w:rPr>
          <w:moveTo w:id="1664" w:author="NTT DOCOMO, INC." w:date="2018-05-30T14:35:00Z"/>
          <w:lang w:eastAsia="ja-JP"/>
        </w:rPr>
      </w:pPr>
      <w:moveToRangeStart w:id="1665" w:author="NTT DOCOMO, INC." w:date="2018-05-30T14:35:00Z" w:name="move515454297"/>
      <w:moveTo w:id="1666" w:author="NTT DOCOMO, INC." w:date="2018-05-30T14:35:00Z">
        <w:r w:rsidRPr="00F35584">
          <w:rPr>
            <w:lang w:eastAsia="ja-JP"/>
          </w:rPr>
          <w:t>Phy-ParametersMRDC-FRX-Diff ::=</w:t>
        </w:r>
        <w:r w:rsidRPr="00F35584">
          <w:rPr>
            <w:lang w:eastAsia="ja-JP"/>
          </w:rPr>
          <w:tab/>
        </w:r>
        <w:r w:rsidRPr="00F35584">
          <w:rPr>
            <w:color w:val="993366"/>
          </w:rPr>
          <w:t>SEQUENCE</w:t>
        </w:r>
        <w:r w:rsidRPr="00F35584">
          <w:rPr>
            <w:lang w:eastAsia="ja-JP"/>
          </w:rPr>
          <w:t xml:space="preserve"> {</w:t>
        </w:r>
      </w:moveTo>
    </w:p>
    <w:moveToRangeEnd w:id="1665"/>
    <w:p w14:paraId="69D3ABB4" w14:textId="77777777" w:rsidR="00CF52D8" w:rsidRPr="00F35584" w:rsidRDefault="00CF52D8" w:rsidP="00CF52D8">
      <w:pPr>
        <w:pStyle w:val="PL"/>
        <w:rPr>
          <w:lang w:eastAsia="ko-KR"/>
        </w:rPr>
      </w:pPr>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p>
    <w:p w14:paraId="58C80FA8" w14:textId="77777777" w:rsidR="00FD7354" w:rsidRPr="00F35584" w:rsidRDefault="00FD7354" w:rsidP="00FC7F0F">
      <w:pPr>
        <w:pStyle w:val="PL"/>
        <w:rPr>
          <w:del w:id="1667" w:author="NTT DOCOMO, INC." w:date="2018-05-30T14:35:00Z"/>
          <w:color w:val="808080"/>
          <w:lang w:eastAsia="ja-JP"/>
        </w:rPr>
      </w:pPr>
      <w:del w:id="1668" w:author="NTT DOCOMO, INC." w:date="2018-05-30T14:35:00Z">
        <w:r w:rsidRPr="00F35584">
          <w:rPr>
            <w:color w:val="808080"/>
            <w:lang w:eastAsia="ja-JP"/>
          </w:rPr>
          <w:delText>-- R1 6-13 &amp; 8-2: Case 1 Single Tx UL LTE-NR DC</w:delText>
        </w:r>
      </w:del>
    </w:p>
    <w:p w14:paraId="786F14FE" w14:textId="77777777" w:rsidR="00CF52D8" w:rsidRPr="00F35584" w:rsidRDefault="00CF52D8" w:rsidP="00CF52D8">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ins w:id="1669" w:author="NTT DOCOMO, INC." w:date="2018-05-30T14:35:00Z">
        <w:r w:rsidR="00AF2817" w:rsidRPr="00AF2817">
          <w:t>,</w:t>
        </w:r>
      </w:ins>
    </w:p>
    <w:p w14:paraId="0E0D84AA" w14:textId="77777777" w:rsidR="00FD7354" w:rsidRPr="00F35584" w:rsidRDefault="00FD7354" w:rsidP="00FC7F0F">
      <w:pPr>
        <w:pStyle w:val="PL"/>
        <w:rPr>
          <w:del w:id="1670" w:author="NTT DOCOMO, INC." w:date="2018-05-30T14:35:00Z"/>
          <w:lang w:eastAsia="ja-JP"/>
        </w:rPr>
      </w:pPr>
      <w:del w:id="1671" w:author="NTT DOCOMO, INC." w:date="2018-05-30T14:35:00Z">
        <w:r w:rsidRPr="00F35584">
          <w:rPr>
            <w:lang w:eastAsia="ja-JP"/>
          </w:rPr>
          <w:delText>}</w:delText>
        </w:r>
      </w:del>
    </w:p>
    <w:p w14:paraId="37A73610" w14:textId="77777777" w:rsidR="00CF52D8" w:rsidRPr="00F35584" w:rsidRDefault="00CF52D8" w:rsidP="00CF52D8">
      <w:pPr>
        <w:pStyle w:val="PL"/>
        <w:rPr>
          <w:moveFrom w:id="1672" w:author="NTT DOCOMO, INC." w:date="2018-05-30T14:35:00Z"/>
          <w:lang w:eastAsia="ja-JP"/>
        </w:rPr>
      </w:pPr>
      <w:moveFromRangeStart w:id="1673" w:author="NTT DOCOMO, INC." w:date="2018-05-30T14:35:00Z" w:name="move515454297"/>
      <w:moveFrom w:id="1674" w:author="NTT DOCOMO, INC." w:date="2018-05-30T14:35:00Z">
        <w:r w:rsidRPr="00F35584">
          <w:rPr>
            <w:lang w:eastAsia="ja-JP"/>
          </w:rPr>
          <w:t>Phy-ParametersMRDC-FRX-Diff ::=</w:t>
        </w:r>
        <w:r w:rsidRPr="00F35584">
          <w:rPr>
            <w:lang w:eastAsia="ja-JP"/>
          </w:rPr>
          <w:tab/>
        </w:r>
        <w:r w:rsidRPr="00F35584">
          <w:rPr>
            <w:color w:val="993366"/>
          </w:rPr>
          <w:t>SEQUENCE</w:t>
        </w:r>
        <w:r w:rsidRPr="00F35584">
          <w:rPr>
            <w:lang w:eastAsia="ja-JP"/>
          </w:rPr>
          <w:t xml:space="preserve"> {</w:t>
        </w:r>
      </w:moveFrom>
    </w:p>
    <w:moveFromRangeEnd w:id="1673"/>
    <w:p w14:paraId="24D1E885" w14:textId="77777777" w:rsidR="00FD7354" w:rsidRPr="00F35584" w:rsidRDefault="00FD7354" w:rsidP="00FC7F0F">
      <w:pPr>
        <w:pStyle w:val="PL"/>
        <w:rPr>
          <w:del w:id="1675" w:author="NTT DOCOMO, INC." w:date="2018-05-30T14:35:00Z"/>
          <w:color w:val="808080"/>
          <w:lang w:eastAsia="ja-JP"/>
        </w:rPr>
      </w:pPr>
      <w:del w:id="1676" w:author="NTT DOCOMO, INC." w:date="2018-05-30T14:35:00Z">
        <w:r w:rsidRPr="00F35584">
          <w:rPr>
            <w:color w:val="808080"/>
            <w:lang w:eastAsia="ja-JP"/>
          </w:rPr>
          <w:delText>-- R1 8-1: Dynamic power sharing for LTE-NR DC</w:delText>
        </w:r>
      </w:del>
    </w:p>
    <w:p w14:paraId="58855719" w14:textId="23D1EE97" w:rsidR="00AF2817" w:rsidRPr="00F35584" w:rsidRDefault="00FD7354" w:rsidP="00AF2817">
      <w:pPr>
        <w:pStyle w:val="PL"/>
        <w:rPr>
          <w:lang w:eastAsia="ja-JP"/>
        </w:rPr>
      </w:pPr>
      <w:del w:id="1677" w:author="NTT DOCOMO, INC." w:date="2018-05-30T14:35:00Z">
        <w:r w:rsidRPr="00F35584">
          <w:rPr>
            <w:lang w:eastAsia="ko-KR"/>
          </w:rPr>
          <w:tab/>
          <w:delText>dynamicPowerSharing</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del>
      <w:ins w:id="1678" w:author="NTT DOCOMO, INC." w:date="2018-05-30T14:35:00Z">
        <w:r w:rsidR="00AF2817" w:rsidRPr="00F35584">
          <w:rPr>
            <w:lang w:eastAsia="ja-JP"/>
          </w:rPr>
          <w:tab/>
          <w:t>lateNonCriticalExtension</w:t>
        </w:r>
        <w:r w:rsidR="00AF2817" w:rsidRPr="00F35584">
          <w:rPr>
            <w:lang w:eastAsia="ja-JP"/>
          </w:rPr>
          <w:tab/>
        </w:r>
        <w:r w:rsidR="00AF2817" w:rsidRPr="00F35584">
          <w:rPr>
            <w:lang w:eastAsia="ja-JP"/>
          </w:rPr>
          <w:tab/>
        </w:r>
        <w:r w:rsidR="00AF2817">
          <w:rPr>
            <w:lang w:eastAsia="ja-JP"/>
          </w:rPr>
          <w:tab/>
        </w:r>
        <w:r w:rsidR="00AF2817" w:rsidRPr="00F35584">
          <w:rPr>
            <w:color w:val="993366"/>
          </w:rPr>
          <w:t>OCTET</w:t>
        </w:r>
        <w:r w:rsidR="00AF2817" w:rsidRPr="00F35584">
          <w:t xml:space="preserve"> </w:t>
        </w:r>
        <w:r w:rsidR="00AF2817" w:rsidRPr="00F35584">
          <w:rPr>
            <w:color w:val="993366"/>
          </w:rPr>
          <w:t>STRING</w:t>
        </w:r>
        <w:r w:rsidR="00AF2817" w:rsidRPr="00F35584">
          <w:rPr>
            <w:lang w:eastAsia="ja-JP"/>
          </w:rPr>
          <w:tab/>
        </w:r>
        <w:r w:rsidR="00AF2817" w:rsidRPr="00F35584">
          <w:rPr>
            <w:lang w:eastAsia="ja-JP"/>
          </w:rPr>
          <w:tab/>
        </w:r>
      </w:ins>
      <w:r w:rsidR="00AF2817" w:rsidRPr="00F35584">
        <w:rPr>
          <w:lang w:eastAsia="ja-JP"/>
        </w:rPr>
        <w:tab/>
      </w:r>
      <w:r w:rsidR="00AF2817" w:rsidRPr="00F35584">
        <w:rPr>
          <w:lang w:eastAsia="ja-JP"/>
        </w:rPr>
        <w:tab/>
      </w:r>
      <w:r w:rsidR="00AF2817" w:rsidRPr="00F35584">
        <w:rPr>
          <w:lang w:eastAsia="ja-JP"/>
        </w:rPr>
        <w:tab/>
      </w:r>
      <w:r w:rsidR="00AF2817" w:rsidRPr="00F35584">
        <w:rPr>
          <w:lang w:eastAsia="ja-JP"/>
        </w:rPr>
        <w:tab/>
      </w:r>
      <w:r w:rsidR="00AF2817" w:rsidRPr="00F35584">
        <w:rPr>
          <w:color w:val="993366"/>
        </w:rPr>
        <w:t>OPTIONAL</w:t>
      </w:r>
      <w:r w:rsidR="00AF2817" w:rsidRPr="00F35584">
        <w:rPr>
          <w:lang w:eastAsia="ja-JP"/>
        </w:rPr>
        <w:t>,</w:t>
      </w:r>
    </w:p>
    <w:p w14:paraId="47BADA24" w14:textId="77777777" w:rsidR="00FD7354" w:rsidRPr="00F35584" w:rsidRDefault="00FD7354" w:rsidP="00FC7F0F">
      <w:pPr>
        <w:pStyle w:val="PL"/>
        <w:rPr>
          <w:del w:id="1679" w:author="NTT DOCOMO, INC." w:date="2018-05-30T14:35:00Z"/>
          <w:color w:val="808080"/>
          <w:lang w:eastAsia="ja-JP"/>
        </w:rPr>
      </w:pPr>
      <w:del w:id="1680" w:author="NTT DOCOMO, INC." w:date="2018-05-30T14:35:00Z">
        <w:r w:rsidRPr="00F35584">
          <w:rPr>
            <w:color w:val="808080"/>
            <w:lang w:eastAsia="ja-JP"/>
          </w:rPr>
          <w:delText>-- R1 6-13 &amp; 8-2: Case 1 Single Tx UL LTE-NR DC</w:delText>
        </w:r>
      </w:del>
    </w:p>
    <w:p w14:paraId="0E6B399E" w14:textId="664F7543" w:rsidR="00AF2817" w:rsidRPr="00F35584" w:rsidRDefault="00FD7354" w:rsidP="00AF2817">
      <w:pPr>
        <w:pStyle w:val="PL"/>
        <w:rPr>
          <w:rFonts w:eastAsia="Malgun Gothic"/>
        </w:rPr>
      </w:pPr>
      <w:del w:id="1681" w:author="NTT DOCOMO, INC." w:date="2018-05-30T14:35:00Z">
        <w:r w:rsidRPr="00F35584">
          <w:rPr>
            <w:lang w:eastAsia="ko-KR"/>
          </w:rPr>
          <w:tab/>
          <w:delText>tdm-Pattern</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del>
      <w:ins w:id="1682" w:author="NTT DOCOMO, INC." w:date="2018-05-30T14:35:00Z">
        <w:r w:rsidR="00AF2817" w:rsidRPr="00F35584">
          <w:rPr>
            <w:rFonts w:eastAsia="Malgun Gothic"/>
          </w:rPr>
          <w:tab/>
          <w:t>nonCriticalExtension</w:t>
        </w:r>
        <w:r w:rsidR="00AF2817" w:rsidRPr="00F35584">
          <w:rPr>
            <w:rFonts w:eastAsia="Malgun Gothic"/>
          </w:rPr>
          <w:tab/>
        </w:r>
        <w:r w:rsidR="00AF2817" w:rsidRPr="00F35584">
          <w:rPr>
            <w:rFonts w:eastAsia="Malgun Gothic"/>
          </w:rPr>
          <w:tab/>
        </w:r>
        <w:r w:rsidR="00AF2817" w:rsidRPr="00F35584">
          <w:rPr>
            <w:rFonts w:eastAsia="Malgun Gothic"/>
          </w:rPr>
          <w:tab/>
        </w:r>
        <w:r w:rsidR="00AF2817">
          <w:rPr>
            <w:rFonts w:eastAsia="Malgun Gothic"/>
          </w:rPr>
          <w:tab/>
        </w:r>
        <w:r w:rsidR="00AF2817" w:rsidRPr="00F35584">
          <w:rPr>
            <w:color w:val="993366"/>
          </w:rPr>
          <w:t>SEQUENCE</w:t>
        </w:r>
        <w:r w:rsidR="00AF2817" w:rsidRPr="00F35584">
          <w:rPr>
            <w:rFonts w:eastAsia="Malgun Gothic"/>
          </w:rPr>
          <w:t xml:space="preserve"> {}</w:t>
        </w:r>
        <w:r w:rsidR="00AF2817" w:rsidRPr="00F35584">
          <w:rPr>
            <w:rFonts w:eastAsia="Malgun Gothic"/>
          </w:rPr>
          <w:tab/>
        </w:r>
        <w:r w:rsidR="00AF2817" w:rsidRPr="00F35584">
          <w:rPr>
            <w:rFonts w:eastAsia="Malgun Gothic"/>
          </w:rPr>
          <w:tab/>
        </w:r>
        <w:r w:rsidR="00AF2817" w:rsidRPr="00F35584">
          <w:rPr>
            <w:rFonts w:eastAsia="Malgun Gothic"/>
          </w:rPr>
          <w:tab/>
        </w:r>
      </w:ins>
      <w:r w:rsidR="00AF2817" w:rsidRPr="00F35584">
        <w:rPr>
          <w:rFonts w:eastAsia="Malgun Gothic"/>
        </w:rPr>
        <w:tab/>
      </w:r>
      <w:r w:rsidR="00AF2817" w:rsidRPr="00F35584">
        <w:rPr>
          <w:rFonts w:eastAsia="Malgun Gothic"/>
        </w:rPr>
        <w:tab/>
      </w:r>
      <w:r w:rsidR="00AF2817" w:rsidRPr="00F35584">
        <w:rPr>
          <w:rFonts w:eastAsia="Malgun Gothic"/>
        </w:rPr>
        <w:tab/>
      </w:r>
      <w:r w:rsidR="00AF2817" w:rsidRPr="00F35584">
        <w:rPr>
          <w:rFonts w:eastAsia="Malgun Gothic"/>
        </w:rPr>
        <w:tab/>
      </w:r>
      <w:r w:rsidR="00AF2817" w:rsidRPr="00F35584">
        <w:rPr>
          <w:color w:val="993366"/>
        </w:rPr>
        <w:t>OPTIONAL</w:t>
      </w:r>
    </w:p>
    <w:p w14:paraId="428E2C94" w14:textId="77777777" w:rsidR="00CF52D8" w:rsidRPr="00F35584" w:rsidRDefault="00CF52D8" w:rsidP="00CF52D8">
      <w:pPr>
        <w:pStyle w:val="PL"/>
        <w:rPr>
          <w:lang w:eastAsia="ja-JP"/>
        </w:rPr>
      </w:pPr>
      <w:r w:rsidRPr="00F35584">
        <w:rPr>
          <w:lang w:eastAsia="ja-JP"/>
        </w:rPr>
        <w:t>}</w:t>
      </w:r>
    </w:p>
    <w:p w14:paraId="6350FCDC" w14:textId="77777777" w:rsidR="00CF52D8" w:rsidRPr="00F35584" w:rsidRDefault="00CF52D8" w:rsidP="00CF52D8">
      <w:pPr>
        <w:pStyle w:val="PL"/>
        <w:rPr>
          <w:ins w:id="1683" w:author="NTT DOCOMO, INC." w:date="2018-05-30T14:35:00Z"/>
        </w:rPr>
      </w:pPr>
    </w:p>
    <w:p w14:paraId="35016E9F" w14:textId="77777777" w:rsidR="00CF52D8" w:rsidRPr="008A3750" w:rsidRDefault="00CF52D8" w:rsidP="00CF52D8">
      <w:pPr>
        <w:pStyle w:val="PL"/>
        <w:rPr>
          <w:ins w:id="1684" w:author="NTT DOCOMO, INC." w:date="2018-05-30T14:35:00Z"/>
          <w:color w:val="808080"/>
        </w:rPr>
      </w:pPr>
      <w:ins w:id="1685" w:author="NTT DOCOMO, INC." w:date="2018-05-30T14:35:00Z">
        <w:r w:rsidRPr="008A3750">
          <w:rPr>
            <w:color w:val="808080"/>
          </w:rPr>
          <w:t>-- TAG-PHY-PARAMETERSMRDC-STOP</w:t>
        </w:r>
      </w:ins>
    </w:p>
    <w:p w14:paraId="12FD966B" w14:textId="77777777" w:rsidR="00CF52D8" w:rsidRPr="008A3750" w:rsidRDefault="00CF52D8" w:rsidP="00CF52D8">
      <w:pPr>
        <w:pStyle w:val="PL"/>
        <w:rPr>
          <w:ins w:id="1686" w:author="NTT DOCOMO, INC." w:date="2018-05-30T14:35:00Z"/>
          <w:color w:val="808080"/>
        </w:rPr>
      </w:pPr>
      <w:ins w:id="1687" w:author="NTT DOCOMO, INC." w:date="2018-05-30T14:35:00Z">
        <w:r w:rsidRPr="008A3750">
          <w:rPr>
            <w:color w:val="808080"/>
          </w:rPr>
          <w:t>-- ASN1STOP</w:t>
        </w:r>
      </w:ins>
    </w:p>
    <w:p w14:paraId="25803361" w14:textId="77777777" w:rsidR="00CF52D8" w:rsidRDefault="00CF52D8" w:rsidP="00CF52D8">
      <w:pPr>
        <w:pStyle w:val="4"/>
        <w:rPr>
          <w:ins w:id="1688" w:author="NTT DOCOMO, INC." w:date="2018-05-30T14:35:00Z"/>
        </w:rPr>
      </w:pPr>
      <w:ins w:id="1689" w:author="NTT DOCOMO, INC." w:date="2018-05-30T14:35:00Z">
        <w:r>
          <w:t>–</w:t>
        </w:r>
        <w:r>
          <w:tab/>
        </w:r>
        <w:r>
          <w:rPr>
            <w:i/>
          </w:rPr>
          <w:t>MeasParametersMRDC</w:t>
        </w:r>
      </w:ins>
    </w:p>
    <w:p w14:paraId="423FE608" w14:textId="77777777" w:rsidR="00CF52D8" w:rsidRDefault="00CF52D8" w:rsidP="00CF52D8">
      <w:pPr>
        <w:rPr>
          <w:ins w:id="1690" w:author="NTT DOCOMO, INC." w:date="2018-05-30T14:35:00Z"/>
        </w:rPr>
      </w:pPr>
      <w:ins w:id="1691" w:author="NTT DOCOMO, INC." w:date="2018-05-30T14:35:00Z">
        <w:r>
          <w:t xml:space="preserve">The IE </w:t>
        </w:r>
        <w:r>
          <w:rPr>
            <w:i/>
          </w:rPr>
          <w:t>MeasParametersMRDC</w:t>
        </w:r>
        <w:r>
          <w:t xml:space="preserve"> is used to configure FFS</w:t>
        </w:r>
      </w:ins>
    </w:p>
    <w:p w14:paraId="286899EC" w14:textId="77777777" w:rsidR="00CF52D8" w:rsidRDefault="00CF52D8" w:rsidP="00CF52D8">
      <w:pPr>
        <w:pStyle w:val="TH"/>
        <w:rPr>
          <w:ins w:id="1692" w:author="NTT DOCOMO, INC." w:date="2018-05-30T14:35:00Z"/>
        </w:rPr>
      </w:pPr>
      <w:ins w:id="1693" w:author="NTT DOCOMO, INC." w:date="2018-05-30T14:35:00Z">
        <w:r>
          <w:rPr>
            <w:i/>
          </w:rPr>
          <w:t>MeasParametersMRDC</w:t>
        </w:r>
        <w:r>
          <w:t xml:space="preserve"> information element</w:t>
        </w:r>
      </w:ins>
    </w:p>
    <w:p w14:paraId="4FE5C47B" w14:textId="77777777" w:rsidR="00CF52D8" w:rsidRPr="008A3750" w:rsidRDefault="00CF52D8" w:rsidP="00CF52D8">
      <w:pPr>
        <w:pStyle w:val="PL"/>
        <w:rPr>
          <w:ins w:id="1694" w:author="NTT DOCOMO, INC." w:date="2018-05-30T14:35:00Z"/>
          <w:color w:val="808080"/>
        </w:rPr>
      </w:pPr>
      <w:ins w:id="1695" w:author="NTT DOCOMO, INC." w:date="2018-05-30T14:35:00Z">
        <w:r w:rsidRPr="008A3750">
          <w:rPr>
            <w:color w:val="808080"/>
          </w:rPr>
          <w:t>-- ASN1START</w:t>
        </w:r>
      </w:ins>
    </w:p>
    <w:p w14:paraId="3CAF830B" w14:textId="77777777" w:rsidR="00CF52D8" w:rsidRPr="008A3750" w:rsidRDefault="00CF52D8" w:rsidP="00CF52D8">
      <w:pPr>
        <w:pStyle w:val="PL"/>
        <w:rPr>
          <w:ins w:id="1696" w:author="NTT DOCOMO, INC." w:date="2018-05-30T14:35:00Z"/>
          <w:color w:val="808080"/>
        </w:rPr>
      </w:pPr>
      <w:ins w:id="1697" w:author="NTT DOCOMO, INC." w:date="2018-05-30T14:35:00Z">
        <w:r w:rsidRPr="008A3750">
          <w:rPr>
            <w:color w:val="808080"/>
          </w:rPr>
          <w:t>-- TAG-MEASPARAMETERSMRDC-START</w:t>
        </w:r>
      </w:ins>
    </w:p>
    <w:p w14:paraId="3443071A" w14:textId="77777777" w:rsidR="008A3750" w:rsidRDefault="008A3750" w:rsidP="00CF52D8">
      <w:pPr>
        <w:pStyle w:val="PL"/>
      </w:pPr>
      <w:bookmarkStart w:id="1698" w:name="_Hlk508870302"/>
    </w:p>
    <w:p w14:paraId="0A743C93" w14:textId="77777777" w:rsidR="00CF52D8" w:rsidRPr="00F35584" w:rsidRDefault="00CF52D8" w:rsidP="00CF52D8">
      <w:pPr>
        <w:pStyle w:val="PL"/>
      </w:pPr>
      <w:r w:rsidRPr="00F35584">
        <w:t xml:space="preserve">MeasParametersMRDC ::= </w:t>
      </w:r>
      <w:r w:rsidRPr="00F35584">
        <w:rPr>
          <w:color w:val="993366"/>
        </w:rPr>
        <w:t>SEQUENCE</w:t>
      </w:r>
      <w:r w:rsidRPr="00F35584">
        <w:t xml:space="preserve"> {</w:t>
      </w:r>
    </w:p>
    <w:p w14:paraId="28449BDC" w14:textId="77777777" w:rsidR="00CF52D8" w:rsidRPr="00F35584" w:rsidRDefault="00CF52D8" w:rsidP="00CF52D8">
      <w:pPr>
        <w:pStyle w:val="PL"/>
        <w:rPr>
          <w:lang w:eastAsia="ja-JP"/>
        </w:rPr>
      </w:pPr>
      <w:r w:rsidRPr="00F35584">
        <w:rPr>
          <w:lang w:eastAsia="ja-JP"/>
        </w:rPr>
        <w:tab/>
        <w:t>measParametersMRDC-Common</w:t>
      </w:r>
      <w:r w:rsidRPr="00F35584">
        <w:rPr>
          <w:lang w:eastAsia="ja-JP"/>
        </w:rPr>
        <w:tab/>
      </w:r>
      <w:r w:rsidRPr="00F35584">
        <w:rPr>
          <w:lang w:eastAsia="ja-JP"/>
        </w:rPr>
        <w:tab/>
        <w:t>MeasParametersMRDC-Common</w:t>
      </w:r>
      <w:ins w:id="1699" w:author="NTT DOCOMO, INC." w:date="2018-05-30T14:35:00Z">
        <w:r w:rsidR="00CB03E0">
          <w:rPr>
            <w:lang w:eastAsia="ja-JP"/>
          </w:rPr>
          <w:tab/>
        </w:r>
        <w:r w:rsidR="00CB03E0">
          <w:rPr>
            <w:lang w:eastAsia="ja-JP"/>
          </w:rPr>
          <w:tab/>
        </w:r>
        <w:r w:rsidR="00CB03E0">
          <w:rPr>
            <w:lang w:eastAsia="ja-JP"/>
          </w:rPr>
          <w:tab/>
        </w:r>
        <w:r w:rsidR="00CB03E0">
          <w:rPr>
            <w:lang w:eastAsia="ja-JP"/>
          </w:rPr>
          <w:tab/>
        </w:r>
        <w:r w:rsidR="00CB03E0" w:rsidRPr="00F35584">
          <w:rPr>
            <w:color w:val="993366"/>
          </w:rPr>
          <w:t>OPTIONAL</w:t>
        </w:r>
      </w:ins>
      <w:r w:rsidRPr="00F35584">
        <w:rPr>
          <w:lang w:eastAsia="ja-JP"/>
        </w:rPr>
        <w:t>,</w:t>
      </w:r>
    </w:p>
    <w:p w14:paraId="6B1C1332" w14:textId="77777777" w:rsidR="00CF52D8" w:rsidRPr="00F35584" w:rsidRDefault="00CF52D8" w:rsidP="00CF52D8">
      <w:pPr>
        <w:pStyle w:val="PL"/>
        <w:rPr>
          <w:lang w:eastAsia="ja-JP"/>
        </w:rPr>
      </w:pPr>
      <w:bookmarkStart w:id="1700" w:name="_Hlk508824827"/>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t>,</w:t>
      </w:r>
    </w:p>
    <w:p w14:paraId="2F1961EC" w14:textId="77777777" w:rsidR="00CF52D8" w:rsidRPr="00F35584" w:rsidRDefault="00CF52D8" w:rsidP="00CF52D8">
      <w:pPr>
        <w:pStyle w:val="PL"/>
        <w:rPr>
          <w:lang w:eastAsia="ja-JP"/>
        </w:rPr>
      </w:pPr>
      <w:bookmarkStart w:id="1701" w:name="_Hlk508824844"/>
      <w:bookmarkEnd w:id="1700"/>
      <w:r w:rsidRPr="00F35584">
        <w:rPr>
          <w:lang w:eastAsia="ja-JP"/>
        </w:rPr>
        <w:tab/>
        <w:t>measParametersMRDC-FRX-Diff</w:t>
      </w:r>
      <w:r w:rsidRPr="00F35584">
        <w:rPr>
          <w:lang w:eastAsia="ja-JP"/>
        </w:rPr>
        <w:tab/>
      </w:r>
      <w:r w:rsidRPr="00F35584">
        <w:rPr>
          <w:lang w:eastAsia="ja-JP"/>
        </w:rPr>
        <w:tab/>
        <w:t>MeasParametersMRDC-FRX-Diff</w:t>
      </w:r>
      <w:ins w:id="1702" w:author="NTT DOCOMO, INC." w:date="2018-05-30T14:35:00Z">
        <w:r w:rsidR="00CB03E0">
          <w:rPr>
            <w:lang w:eastAsia="ja-JP"/>
          </w:rPr>
          <w:tab/>
        </w:r>
        <w:r w:rsidR="00CB03E0">
          <w:rPr>
            <w:lang w:eastAsia="ja-JP"/>
          </w:rPr>
          <w:tab/>
        </w:r>
        <w:r w:rsidR="00CB03E0">
          <w:rPr>
            <w:lang w:eastAsia="ja-JP"/>
          </w:rPr>
          <w:tab/>
        </w:r>
        <w:r w:rsidR="00CB03E0">
          <w:rPr>
            <w:lang w:eastAsia="ja-JP"/>
          </w:rPr>
          <w:tab/>
        </w:r>
        <w:r w:rsidR="00CB03E0" w:rsidRPr="00F35584">
          <w:rPr>
            <w:color w:val="993366"/>
          </w:rPr>
          <w:t>OPTIONAL</w:t>
        </w:r>
      </w:ins>
    </w:p>
    <w:bookmarkEnd w:id="1701"/>
    <w:p w14:paraId="7BCE5ED7" w14:textId="77777777" w:rsidR="00CF52D8" w:rsidRPr="00F35584" w:rsidRDefault="00CF52D8" w:rsidP="00CF52D8">
      <w:pPr>
        <w:pStyle w:val="PL"/>
        <w:rPr>
          <w:lang w:eastAsia="ja-JP"/>
        </w:rPr>
      </w:pPr>
      <w:r w:rsidRPr="00F35584">
        <w:rPr>
          <w:lang w:eastAsia="ja-JP"/>
        </w:rPr>
        <w:t>}</w:t>
      </w:r>
    </w:p>
    <w:bookmarkEnd w:id="1698"/>
    <w:p w14:paraId="37196294" w14:textId="77777777" w:rsidR="00CF52D8" w:rsidRPr="00F35584" w:rsidRDefault="00CF52D8" w:rsidP="00CF52D8">
      <w:pPr>
        <w:pStyle w:val="PL"/>
        <w:rPr>
          <w:lang w:eastAsia="ja-JP"/>
        </w:rPr>
      </w:pPr>
    </w:p>
    <w:p w14:paraId="63E7A6FF" w14:textId="77777777" w:rsidR="00CF52D8" w:rsidRPr="00F35584" w:rsidRDefault="00CF52D8" w:rsidP="00CF52D8">
      <w:pPr>
        <w:pStyle w:val="PL"/>
        <w:rPr>
          <w:lang w:eastAsia="ja-JP"/>
        </w:rPr>
      </w:pPr>
      <w:r w:rsidRPr="00F35584">
        <w:rPr>
          <w:lang w:eastAsia="ja-JP"/>
        </w:rPr>
        <w:t>MeasParametersMRDC-Common ::=</w:t>
      </w:r>
      <w:r w:rsidRPr="00F35584">
        <w:rPr>
          <w:lang w:eastAsia="ja-JP"/>
        </w:rPr>
        <w:tab/>
      </w:r>
      <w:r w:rsidRPr="00F35584">
        <w:rPr>
          <w:color w:val="993366"/>
        </w:rPr>
        <w:t>SEQUENCE</w:t>
      </w:r>
      <w:r w:rsidRPr="00F35584">
        <w:rPr>
          <w:lang w:eastAsia="ja-JP"/>
        </w:rPr>
        <w:t xml:space="preserve"> {</w:t>
      </w:r>
    </w:p>
    <w:p w14:paraId="1152718C" w14:textId="77777777" w:rsidR="00FD7354" w:rsidRPr="00F35584" w:rsidRDefault="00FD7354" w:rsidP="00FC7F0F">
      <w:pPr>
        <w:pStyle w:val="PL"/>
        <w:rPr>
          <w:del w:id="1703" w:author="NTT DOCOMO, INC." w:date="2018-05-30T14:35:00Z"/>
          <w:color w:val="808080"/>
          <w:lang w:eastAsia="ja-JP"/>
        </w:rPr>
      </w:pPr>
      <w:del w:id="1704" w:author="NTT DOCOMO, INC." w:date="2018-05-30T14:35:00Z">
        <w:r w:rsidRPr="00F35584">
          <w:rPr>
            <w:color w:val="808080"/>
            <w:lang w:eastAsia="ja-JP"/>
          </w:rPr>
          <w:delText>-- R4 3-1: Independent measurement gap configurations for FR1 and FR2</w:delText>
        </w:r>
      </w:del>
    </w:p>
    <w:p w14:paraId="48FE7FAB" w14:textId="22DAB20C" w:rsidR="00CF52D8" w:rsidRPr="00F35584" w:rsidRDefault="00CF52D8" w:rsidP="00CF52D8">
      <w:pPr>
        <w:pStyle w:val="PL"/>
      </w:pPr>
      <w:r w:rsidRPr="00F35584">
        <w:lastRenderedPageBreak/>
        <w:tab/>
        <w:t>independentGapConfig</w:t>
      </w:r>
      <w:r w:rsidRPr="00F35584">
        <w:tab/>
      </w:r>
      <w:r w:rsidRPr="00F35584">
        <w:tab/>
      </w:r>
      <w:r w:rsidRPr="00F35584">
        <w:tab/>
      </w:r>
      <w:r w:rsidRPr="00F35584">
        <w:rPr>
          <w:color w:val="993366"/>
        </w:rPr>
        <w:t>ENUMERATED</w:t>
      </w:r>
      <w:r w:rsidRPr="00F35584">
        <w:t xml:space="preserve"> {supported}</w:t>
      </w:r>
      <w:r w:rsidRPr="00F35584">
        <w:tab/>
      </w:r>
      <w:ins w:id="1705" w:author="NTT DOCOMO, INC." w:date="2018-05-30T14:35:00Z">
        <w:r w:rsidR="00CB03E0">
          <w:tab/>
        </w:r>
        <w:r w:rsidR="00CB03E0">
          <w:tab/>
        </w:r>
        <w:r w:rsidR="00CB03E0">
          <w:tab/>
        </w:r>
      </w:ins>
      <w:r w:rsidRPr="00F35584">
        <w:rPr>
          <w:color w:val="993366"/>
        </w:rPr>
        <w:t>OPTIONAL</w:t>
      </w:r>
      <w:del w:id="1706" w:author="NTT DOCOMO, INC." w:date="2018-05-30T14:35:00Z">
        <w:r w:rsidR="00FD7354" w:rsidRPr="00F35584">
          <w:delText xml:space="preserve"> </w:delText>
        </w:r>
      </w:del>
      <w:ins w:id="1707" w:author="NTT DOCOMO, INC." w:date="2018-05-30T14:35:00Z">
        <w:r w:rsidR="00CB03E0">
          <w:t>,</w:t>
        </w:r>
      </w:ins>
    </w:p>
    <w:p w14:paraId="6674A6B3" w14:textId="77777777" w:rsidR="00CB03E0" w:rsidRPr="00F35584" w:rsidRDefault="00CB03E0" w:rsidP="00CB03E0">
      <w:pPr>
        <w:pStyle w:val="PL"/>
        <w:rPr>
          <w:ins w:id="1708" w:author="NTT DOCOMO, INC." w:date="2018-05-30T14:35:00Z"/>
          <w:lang w:eastAsia="ja-JP"/>
        </w:rPr>
      </w:pPr>
      <w:ins w:id="1709"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242C0A3B" w14:textId="77777777" w:rsidR="00CB03E0" w:rsidRPr="00F35584" w:rsidRDefault="00CB03E0" w:rsidP="00CB03E0">
      <w:pPr>
        <w:pStyle w:val="PL"/>
        <w:rPr>
          <w:ins w:id="1710" w:author="NTT DOCOMO, INC." w:date="2018-05-30T14:35:00Z"/>
          <w:rFonts w:eastAsia="Malgun Gothic"/>
        </w:rPr>
      </w:pPr>
      <w:ins w:id="1711"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48912DCF" w14:textId="77777777" w:rsidR="00CF52D8" w:rsidRPr="00F35584" w:rsidRDefault="00CF52D8" w:rsidP="00CF52D8">
      <w:pPr>
        <w:pStyle w:val="PL"/>
        <w:rPr>
          <w:lang w:eastAsia="ja-JP"/>
        </w:rPr>
      </w:pPr>
      <w:r w:rsidRPr="00F35584">
        <w:rPr>
          <w:lang w:eastAsia="ja-JP"/>
        </w:rPr>
        <w:t>}</w:t>
      </w:r>
    </w:p>
    <w:p w14:paraId="049736C5" w14:textId="77777777" w:rsidR="00CF52D8" w:rsidRPr="00F35584" w:rsidRDefault="00CF52D8" w:rsidP="00CF52D8">
      <w:pPr>
        <w:pStyle w:val="PL"/>
        <w:rPr>
          <w:lang w:eastAsia="ja-JP"/>
        </w:rPr>
      </w:pPr>
    </w:p>
    <w:p w14:paraId="381CCB81" w14:textId="77777777" w:rsidR="00CF52D8" w:rsidRPr="00F35584" w:rsidRDefault="00CF52D8" w:rsidP="00CF52D8">
      <w:pPr>
        <w:pStyle w:val="PL"/>
        <w:rPr>
          <w:lang w:eastAsia="ja-JP"/>
        </w:rPr>
      </w:pPr>
      <w:r w:rsidRPr="00F35584">
        <w:rPr>
          <w:lang w:eastAsia="ja-JP"/>
        </w:rPr>
        <w:t>MeasParametersMRDC-XDD-Diff ::=</w:t>
      </w:r>
      <w:r w:rsidRPr="00F35584">
        <w:rPr>
          <w:lang w:eastAsia="ja-JP"/>
        </w:rPr>
        <w:tab/>
      </w:r>
      <w:r w:rsidRPr="00F35584">
        <w:rPr>
          <w:color w:val="993366"/>
        </w:rPr>
        <w:t>SEQUENCE</w:t>
      </w:r>
      <w:r w:rsidRPr="00F35584">
        <w:rPr>
          <w:lang w:eastAsia="ja-JP"/>
        </w:rPr>
        <w:t xml:space="preserve"> {</w:t>
      </w:r>
    </w:p>
    <w:p w14:paraId="43B7E696" w14:textId="3AED33F3" w:rsidR="00CF52D8" w:rsidRPr="00F35584" w:rsidRDefault="00CF52D8" w:rsidP="00CF52D8">
      <w:pPr>
        <w:pStyle w:val="PL"/>
      </w:pPr>
      <w:r w:rsidRPr="00F35584">
        <w:tab/>
        <w:t>sftd-MeasPSCell</w:t>
      </w:r>
      <w:r w:rsidRPr="00F35584">
        <w:tab/>
      </w:r>
      <w:r w:rsidRPr="00F35584">
        <w:tab/>
      </w:r>
      <w:r w:rsidRPr="00F35584">
        <w:tab/>
      </w:r>
      <w:r w:rsidRPr="00F35584">
        <w:tab/>
      </w:r>
      <w:r w:rsidRPr="00F35584">
        <w:tab/>
      </w:r>
      <w:del w:id="1712" w:author="NTT DOCOMO, INC." w:date="2018-05-30T14:35:00Z">
        <w:r w:rsidR="00FD7354" w:rsidRPr="00F35584">
          <w:tab/>
        </w:r>
        <w:r w:rsidR="00FD7354" w:rsidRPr="00F35584">
          <w:rPr>
            <w:lang w:eastAsia="ja-JP"/>
          </w:rPr>
          <w:tab/>
        </w:r>
      </w:del>
      <w:r w:rsidRPr="00F35584">
        <w:rPr>
          <w:color w:val="993366"/>
        </w:rPr>
        <w:t>ENUMERATED</w:t>
      </w:r>
      <w:r w:rsidRPr="00F35584">
        <w:t xml:space="preserve"> {supported}</w:t>
      </w:r>
      <w:r w:rsidRPr="00F35584">
        <w:tab/>
      </w:r>
      <w:r w:rsidRPr="00F35584">
        <w:tab/>
      </w:r>
      <w:ins w:id="1713" w:author="NTT DOCOMO, INC." w:date="2018-05-30T14:35:00Z">
        <w:r w:rsidR="00CB03E0">
          <w:tab/>
        </w:r>
        <w:r w:rsidR="00CB03E0">
          <w:tab/>
        </w:r>
      </w:ins>
      <w:r w:rsidRPr="00F35584">
        <w:rPr>
          <w:color w:val="993366"/>
        </w:rPr>
        <w:t>OPTIONAL</w:t>
      </w:r>
      <w:r w:rsidRPr="00F35584">
        <w:t>,</w:t>
      </w:r>
    </w:p>
    <w:p w14:paraId="0115D05A" w14:textId="38EED6F5" w:rsidR="00CF52D8" w:rsidRPr="00F35584" w:rsidRDefault="00CF52D8" w:rsidP="00CF52D8">
      <w:pPr>
        <w:pStyle w:val="PL"/>
      </w:pPr>
      <w:r w:rsidRPr="00F35584">
        <w:tab/>
        <w:t>sftd-MeasNR-Cell</w:t>
      </w:r>
      <w:r w:rsidRPr="00F35584">
        <w:tab/>
      </w:r>
      <w:r w:rsidRPr="00F35584">
        <w:tab/>
      </w:r>
      <w:r w:rsidRPr="00F35584">
        <w:tab/>
      </w:r>
      <w:r w:rsidRPr="00F35584">
        <w:tab/>
      </w:r>
      <w:del w:id="1714" w:author="NTT DOCOMO, INC." w:date="2018-05-30T14:35:00Z">
        <w:r w:rsidR="00FD7354" w:rsidRPr="00F35584">
          <w:tab/>
        </w:r>
        <w:r w:rsidR="00FD7354" w:rsidRPr="00F35584">
          <w:rPr>
            <w:lang w:eastAsia="ja-JP"/>
          </w:rPr>
          <w:tab/>
        </w:r>
      </w:del>
      <w:r w:rsidRPr="00F35584">
        <w:rPr>
          <w:color w:val="993366"/>
        </w:rPr>
        <w:t>ENUMERATED</w:t>
      </w:r>
      <w:r w:rsidRPr="00F35584">
        <w:t xml:space="preserve"> {supported}</w:t>
      </w:r>
      <w:r w:rsidRPr="00F35584">
        <w:tab/>
      </w:r>
      <w:r w:rsidRPr="00F35584">
        <w:tab/>
      </w:r>
      <w:ins w:id="1715" w:author="NTT DOCOMO, INC." w:date="2018-05-30T14:35:00Z">
        <w:r w:rsidR="00CB03E0">
          <w:tab/>
        </w:r>
        <w:r w:rsidR="00CB03E0">
          <w:tab/>
        </w:r>
      </w:ins>
      <w:r w:rsidRPr="00F35584">
        <w:rPr>
          <w:color w:val="993366"/>
        </w:rPr>
        <w:t>OPTIONAL</w:t>
      </w:r>
      <w:ins w:id="1716" w:author="NTT DOCOMO, INC." w:date="2018-05-30T14:35:00Z">
        <w:r w:rsidR="00CB03E0" w:rsidRPr="00CB03E0">
          <w:t>,</w:t>
        </w:r>
      </w:ins>
    </w:p>
    <w:p w14:paraId="3CE6C797" w14:textId="77777777" w:rsidR="00CB03E0" w:rsidRPr="00F35584" w:rsidRDefault="00CB03E0" w:rsidP="00CB03E0">
      <w:pPr>
        <w:pStyle w:val="PL"/>
        <w:rPr>
          <w:ins w:id="1717" w:author="NTT DOCOMO, INC." w:date="2018-05-30T14:35:00Z"/>
          <w:lang w:eastAsia="ja-JP"/>
        </w:rPr>
      </w:pPr>
      <w:ins w:id="1718"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7C83BCDA" w14:textId="77777777" w:rsidR="00CB03E0" w:rsidRPr="00F35584" w:rsidRDefault="00CB03E0" w:rsidP="00CB03E0">
      <w:pPr>
        <w:pStyle w:val="PL"/>
        <w:rPr>
          <w:ins w:id="1719" w:author="NTT DOCOMO, INC." w:date="2018-05-30T14:35:00Z"/>
          <w:rFonts w:eastAsia="Malgun Gothic"/>
        </w:rPr>
      </w:pPr>
      <w:ins w:id="1720"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64F0EA0F" w14:textId="77777777" w:rsidR="00CB03E0" w:rsidRPr="00CB03E0" w:rsidRDefault="00CB03E0" w:rsidP="00CF52D8">
      <w:pPr>
        <w:pStyle w:val="PL"/>
        <w:rPr>
          <w:ins w:id="1721" w:author="NTT DOCOMO, INC." w:date="2018-05-30T14:35:00Z"/>
        </w:rPr>
      </w:pPr>
    </w:p>
    <w:p w14:paraId="09502CD3" w14:textId="77777777" w:rsidR="00CF52D8" w:rsidRPr="00F35584" w:rsidRDefault="00CF52D8" w:rsidP="00CF52D8">
      <w:pPr>
        <w:pStyle w:val="PL"/>
      </w:pPr>
      <w:r w:rsidRPr="00F35584">
        <w:t>}</w:t>
      </w:r>
    </w:p>
    <w:p w14:paraId="63D4594A" w14:textId="77777777" w:rsidR="00CF52D8" w:rsidRPr="00F35584" w:rsidRDefault="00CF52D8" w:rsidP="00CF52D8">
      <w:pPr>
        <w:pStyle w:val="PL"/>
      </w:pPr>
    </w:p>
    <w:p w14:paraId="64726663" w14:textId="77777777" w:rsidR="00CF52D8" w:rsidRPr="00F35584" w:rsidRDefault="00CF52D8" w:rsidP="00CF52D8">
      <w:pPr>
        <w:pStyle w:val="PL"/>
        <w:rPr>
          <w:lang w:eastAsia="ja-JP"/>
        </w:rPr>
      </w:pPr>
      <w:bookmarkStart w:id="1722" w:name="_Hlk508824904"/>
      <w:r w:rsidRPr="00F35584">
        <w:rPr>
          <w:lang w:eastAsia="ja-JP"/>
        </w:rPr>
        <w:t>MeasParametersMRDC-FRX-Diff ::=</w:t>
      </w:r>
      <w:r w:rsidRPr="00F35584">
        <w:rPr>
          <w:lang w:eastAsia="ja-JP"/>
        </w:rPr>
        <w:tab/>
      </w:r>
      <w:r w:rsidRPr="00F35584">
        <w:rPr>
          <w:color w:val="993366"/>
        </w:rPr>
        <w:t>SEQUENCE</w:t>
      </w:r>
      <w:r w:rsidRPr="00F35584">
        <w:rPr>
          <w:lang w:eastAsia="ja-JP"/>
        </w:rPr>
        <w:t xml:space="preserve"> {</w:t>
      </w:r>
    </w:p>
    <w:bookmarkEnd w:id="1722"/>
    <w:p w14:paraId="3DB93B23" w14:textId="77777777" w:rsidR="00FD7354" w:rsidRPr="00F35584" w:rsidRDefault="00FD7354" w:rsidP="00FC7F0F">
      <w:pPr>
        <w:pStyle w:val="PL"/>
        <w:rPr>
          <w:del w:id="1723" w:author="NTT DOCOMO, INC." w:date="2018-05-30T14:35:00Z"/>
          <w:color w:val="808080"/>
          <w:lang w:eastAsia="ja-JP"/>
        </w:rPr>
      </w:pPr>
      <w:del w:id="1724" w:author="NTT DOCOMO, INC." w:date="2018-05-30T14:35:00Z">
        <w:r w:rsidRPr="00F35584">
          <w:rPr>
            <w:color w:val="808080"/>
            <w:lang w:eastAsia="ja-JP"/>
          </w:rPr>
          <w:delText>-- R4 3-2: Simultaneous reception of data and SS block with different numerologies when UE conducts the serving cell measurement or intra-frequency measurement</w:delText>
        </w:r>
      </w:del>
    </w:p>
    <w:p w14:paraId="13CEE37F" w14:textId="77777777" w:rsidR="00CF52D8" w:rsidRPr="00F35584" w:rsidRDefault="00CF52D8" w:rsidP="00CF52D8">
      <w:pPr>
        <w:pStyle w:val="PL"/>
        <w:rPr>
          <w:lang w:eastAsia="ja-JP"/>
        </w:rPr>
      </w:pPr>
      <w:r w:rsidRPr="00F35584">
        <w:rPr>
          <w:lang w:eastAsia="ja-JP"/>
        </w:rPr>
        <w:tab/>
        <w:t>simultaneousRxDataSSB-DiffNumerology</w:t>
      </w:r>
      <w:r w:rsidRPr="00F35584">
        <w:rPr>
          <w:lang w:eastAsia="ja-JP"/>
        </w:rPr>
        <w:tab/>
      </w:r>
      <w:r w:rsidRPr="00F35584">
        <w:rPr>
          <w:color w:val="993366"/>
        </w:rPr>
        <w:t>ENUMERATED</w:t>
      </w:r>
      <w:r w:rsidRPr="00F35584">
        <w:t xml:space="preserve"> {supported}</w:t>
      </w:r>
      <w:r w:rsidRPr="00F35584">
        <w:tab/>
      </w:r>
      <w:r w:rsidRPr="00F35584">
        <w:rPr>
          <w:lang w:eastAsia="ja-JP"/>
        </w:rPr>
        <w:tab/>
      </w:r>
      <w:r w:rsidRPr="00F35584">
        <w:rPr>
          <w:color w:val="993366"/>
        </w:rPr>
        <w:t>OPTIONAL</w:t>
      </w:r>
      <w:ins w:id="1725" w:author="NTT DOCOMO, INC." w:date="2018-05-30T14:35:00Z">
        <w:r w:rsidR="00CB03E0" w:rsidRPr="00CB03E0">
          <w:t>,</w:t>
        </w:r>
      </w:ins>
    </w:p>
    <w:p w14:paraId="061E8828" w14:textId="77777777" w:rsidR="00FD7354" w:rsidRPr="00F35584" w:rsidRDefault="00FD7354" w:rsidP="00FC7F0F">
      <w:pPr>
        <w:pStyle w:val="PL"/>
        <w:rPr>
          <w:del w:id="1726" w:author="NTT DOCOMO, INC." w:date="2018-05-30T14:35:00Z"/>
          <w:lang w:eastAsia="ja-JP"/>
        </w:rPr>
      </w:pPr>
      <w:del w:id="1727" w:author="NTT DOCOMO, INC." w:date="2018-05-30T14:35:00Z">
        <w:r w:rsidRPr="00F35584">
          <w:rPr>
            <w:lang w:eastAsia="ja-JP"/>
          </w:rPr>
          <w:delText>}</w:delText>
        </w:r>
      </w:del>
    </w:p>
    <w:p w14:paraId="5C5A2339" w14:textId="77777777" w:rsidR="00FD7354" w:rsidRPr="00F35584" w:rsidRDefault="00FD7354" w:rsidP="00FC7F0F">
      <w:pPr>
        <w:pStyle w:val="PL"/>
        <w:rPr>
          <w:del w:id="1728" w:author="NTT DOCOMO, INC." w:date="2018-05-30T14:35:00Z"/>
        </w:rPr>
      </w:pPr>
    </w:p>
    <w:p w14:paraId="0906207F" w14:textId="77777777" w:rsidR="00CF52D8" w:rsidRPr="0068465D" w:rsidDel="000465FC" w:rsidRDefault="00CF52D8" w:rsidP="00CF52D8">
      <w:pPr>
        <w:pStyle w:val="PL"/>
        <w:rPr>
          <w:moveFrom w:id="1729" w:author="NTT DOCOMO, INC." w:date="2018-05-30T14:35:00Z"/>
        </w:rPr>
      </w:pPr>
      <w:moveFromRangeStart w:id="1730" w:author="NTT DOCOMO, INC." w:date="2018-05-30T14:35:00Z" w:name="move515454295"/>
      <w:moveFrom w:id="1731" w:author="NTT DOCOMO, INC." w:date="2018-05-30T14:35:00Z">
        <w:r w:rsidRPr="0068465D" w:rsidDel="000465FC">
          <w:t xml:space="preserve">GeneralParametersMRDC-XDD-Diff ::= </w:t>
        </w:r>
        <w:r w:rsidRPr="0068465D" w:rsidDel="000465FC">
          <w:rPr>
            <w:color w:val="993366"/>
          </w:rPr>
          <w:t>SEQUENCE</w:t>
        </w:r>
        <w:r w:rsidRPr="0068465D" w:rsidDel="000465FC">
          <w:t xml:space="preserve"> {</w:t>
        </w:r>
      </w:moveFrom>
    </w:p>
    <w:p w14:paraId="4B1952FF" w14:textId="77777777" w:rsidR="00CF52D8" w:rsidRPr="0068465D" w:rsidDel="000465FC" w:rsidRDefault="00CF52D8" w:rsidP="00CF52D8">
      <w:pPr>
        <w:pStyle w:val="PL"/>
        <w:rPr>
          <w:moveFrom w:id="1732" w:author="NTT DOCOMO, INC." w:date="2018-05-30T14:35:00Z"/>
        </w:rPr>
      </w:pPr>
      <w:moveFrom w:id="1733" w:author="NTT DOCOMO, INC." w:date="2018-05-30T14:35:00Z">
        <w:r w:rsidRPr="0068465D" w:rsidDel="000465FC">
          <w:tab/>
          <w:t>splitSRB-WithOneUL-Path</w:t>
        </w:r>
        <w:r w:rsidRPr="0068465D" w:rsidDel="000465FC">
          <w:tab/>
        </w:r>
        <w:r w:rsidRPr="0068465D" w:rsidDel="000465FC">
          <w:tab/>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From>
    </w:p>
    <w:p w14:paraId="2591D695" w14:textId="77777777" w:rsidR="00CF52D8" w:rsidRPr="0068465D" w:rsidDel="000465FC" w:rsidRDefault="00CF52D8" w:rsidP="00CF52D8">
      <w:pPr>
        <w:pStyle w:val="PL"/>
        <w:rPr>
          <w:moveFrom w:id="1734" w:author="NTT DOCOMO, INC." w:date="2018-05-30T14:35:00Z"/>
        </w:rPr>
      </w:pPr>
      <w:moveFrom w:id="1735" w:author="NTT DOCOMO, INC." w:date="2018-05-30T14:35:00Z">
        <w:r w:rsidRPr="0068465D" w:rsidDel="000465FC">
          <w:tab/>
          <w:t>splitDRB-withUL-Both-MCG-SCG</w:t>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From>
    </w:p>
    <w:moveFromRangeEnd w:id="1730"/>
    <w:p w14:paraId="02FA3876" w14:textId="66E1D2B7" w:rsidR="00CB03E0" w:rsidRPr="00F35584" w:rsidRDefault="00CB03E0" w:rsidP="00CB03E0">
      <w:pPr>
        <w:pStyle w:val="PL"/>
        <w:rPr>
          <w:lang w:eastAsia="ja-JP"/>
        </w:rPr>
      </w:pPr>
      <w:r w:rsidRPr="00F35584">
        <w:rPr>
          <w:lang w:eastAsia="ja-JP"/>
        </w:rPr>
        <w:tab/>
      </w:r>
      <w:del w:id="1736" w:author="NTT DOCOMO, INC." w:date="2018-05-30T14:35:00Z">
        <w:r w:rsidR="00FD7354" w:rsidRPr="00F35584">
          <w:delText>srb3</w:delText>
        </w:r>
        <w:r w:rsidR="00FD7354" w:rsidRPr="00F35584">
          <w:tab/>
        </w:r>
        <w:r w:rsidR="00FD7354" w:rsidRPr="00F35584">
          <w:tab/>
        </w:r>
        <w:r w:rsidR="00FD7354" w:rsidRPr="00F35584">
          <w:tab/>
        </w:r>
        <w:r w:rsidR="00FD7354" w:rsidRPr="00F35584">
          <w:tab/>
        </w:r>
        <w:r w:rsidR="00FD7354" w:rsidRPr="00F35584">
          <w:tab/>
        </w:r>
        <w:r w:rsidR="00FD7354" w:rsidRPr="00F35584">
          <w:tab/>
        </w:r>
        <w:r w:rsidR="00FD7354" w:rsidRPr="00F35584">
          <w:tab/>
        </w:r>
        <w:r w:rsidR="00FD7354" w:rsidRPr="00F35584">
          <w:tab/>
        </w:r>
        <w:r w:rsidR="00FD7354" w:rsidRPr="00F35584">
          <w:tab/>
        </w:r>
        <w:r w:rsidR="00FD7354" w:rsidRPr="00F35584">
          <w:rPr>
            <w:color w:val="993366"/>
          </w:rPr>
          <w:delText>ENUMERATED</w:delText>
        </w:r>
        <w:r w:rsidR="00FD7354" w:rsidRPr="00F35584">
          <w:delText xml:space="preserve"> {supported}</w:delText>
        </w:r>
      </w:del>
      <w:ins w:id="1737" w:author="NTT DOCOMO, INC." w:date="2018-05-30T14:35:00Z">
        <w:r w:rsidRPr="00F35584">
          <w:rPr>
            <w:lang w:eastAsia="ja-JP"/>
          </w:rPr>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ins>
      <w:r w:rsidRPr="00F35584">
        <w:rPr>
          <w:lang w:eastAsia="ja-JP"/>
        </w:rPr>
        <w:tab/>
      </w:r>
      <w:r w:rsidRPr="00F35584">
        <w:rPr>
          <w:lang w:eastAsia="ja-JP"/>
        </w:rPr>
        <w:tab/>
      </w:r>
      <w:r w:rsidRPr="00F35584">
        <w:rPr>
          <w:color w:val="993366"/>
        </w:rPr>
        <w:t>OPTIONAL</w:t>
      </w:r>
      <w:ins w:id="1738" w:author="NTT DOCOMO, INC." w:date="2018-05-30T14:35:00Z">
        <w:r w:rsidRPr="00F35584">
          <w:rPr>
            <w:lang w:eastAsia="ja-JP"/>
          </w:rPr>
          <w:t>,</w:t>
        </w:r>
      </w:ins>
    </w:p>
    <w:p w14:paraId="005DA65A" w14:textId="77777777" w:rsidR="00CF52D8" w:rsidRPr="0068465D" w:rsidDel="000465FC" w:rsidRDefault="00CF52D8" w:rsidP="00CF52D8">
      <w:pPr>
        <w:pStyle w:val="PL"/>
        <w:rPr>
          <w:moveFrom w:id="1739" w:author="NTT DOCOMO, INC." w:date="2018-05-30T14:35:00Z"/>
        </w:rPr>
      </w:pPr>
      <w:moveFromRangeStart w:id="1740" w:author="NTT DOCOMO, INC." w:date="2018-05-30T14:35:00Z" w:name="move515454296"/>
      <w:moveFrom w:id="1741" w:author="NTT DOCOMO, INC." w:date="2018-05-30T14:35:00Z">
        <w:r w:rsidRPr="0068465D" w:rsidDel="000465FC">
          <w:t>}</w:t>
        </w:r>
      </w:moveFrom>
    </w:p>
    <w:p w14:paraId="23C38571" w14:textId="77777777" w:rsidR="00CF52D8" w:rsidRPr="0068465D" w:rsidDel="000465FC" w:rsidRDefault="00CF52D8" w:rsidP="00CF52D8">
      <w:pPr>
        <w:pStyle w:val="PL"/>
        <w:rPr>
          <w:moveFrom w:id="1742" w:author="NTT DOCOMO, INC." w:date="2018-05-30T14:35:00Z"/>
        </w:rPr>
      </w:pPr>
    </w:p>
    <w:p w14:paraId="1EE3031E" w14:textId="77777777" w:rsidR="00CF52D8" w:rsidRPr="0068465D" w:rsidDel="000465FC" w:rsidRDefault="00CF52D8" w:rsidP="00CF52D8">
      <w:pPr>
        <w:pStyle w:val="PL"/>
        <w:rPr>
          <w:moveFrom w:id="1743" w:author="NTT DOCOMO, INC." w:date="2018-05-30T14:35:00Z"/>
          <w:color w:val="808080"/>
        </w:rPr>
      </w:pPr>
      <w:moveFrom w:id="1744" w:author="NTT DOCOMO, INC." w:date="2018-05-30T14:35:00Z">
        <w:r w:rsidRPr="0068465D" w:rsidDel="000465FC">
          <w:rPr>
            <w:color w:val="808080"/>
          </w:rPr>
          <w:t>-- TAG-UE-MRDC-CAPABILITY-STOP</w:t>
        </w:r>
      </w:moveFrom>
    </w:p>
    <w:p w14:paraId="05FB4735" w14:textId="77777777" w:rsidR="00CF52D8" w:rsidRPr="0068465D" w:rsidDel="000465FC" w:rsidRDefault="00CF52D8" w:rsidP="00CF52D8">
      <w:pPr>
        <w:pStyle w:val="PL"/>
        <w:rPr>
          <w:moveFrom w:id="1745" w:author="NTT DOCOMO, INC." w:date="2018-05-30T14:35:00Z"/>
          <w:color w:val="808080"/>
        </w:rPr>
      </w:pPr>
      <w:moveFrom w:id="1746" w:author="NTT DOCOMO, INC." w:date="2018-05-30T14:35:00Z">
        <w:r w:rsidRPr="0068465D" w:rsidDel="000465FC">
          <w:rPr>
            <w:color w:val="808080"/>
          </w:rPr>
          <w:t>-- ASN1STOP</w:t>
        </w:r>
      </w:moveFrom>
    </w:p>
    <w:moveFromRangeEnd w:id="1740"/>
    <w:p w14:paraId="5454B89E" w14:textId="77777777" w:rsidR="00CB03E0" w:rsidRPr="00F35584" w:rsidRDefault="00CB03E0" w:rsidP="00CB03E0">
      <w:pPr>
        <w:pStyle w:val="PL"/>
        <w:rPr>
          <w:ins w:id="1747" w:author="NTT DOCOMO, INC." w:date="2018-05-30T14:35:00Z"/>
          <w:rFonts w:eastAsia="Malgun Gothic"/>
        </w:rPr>
      </w:pPr>
      <w:ins w:id="1748"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513B769E" w14:textId="77777777" w:rsidR="00CB03E0" w:rsidRPr="00CB03E0" w:rsidRDefault="00CB03E0" w:rsidP="00CF52D8">
      <w:pPr>
        <w:pStyle w:val="PL"/>
        <w:rPr>
          <w:ins w:id="1749" w:author="NTT DOCOMO, INC." w:date="2018-05-30T14:35:00Z"/>
          <w:lang w:eastAsia="ja-JP"/>
        </w:rPr>
      </w:pPr>
    </w:p>
    <w:p w14:paraId="7142677C" w14:textId="77777777" w:rsidR="00CF52D8" w:rsidRPr="00F35584" w:rsidRDefault="00CF52D8" w:rsidP="00CF52D8">
      <w:pPr>
        <w:pStyle w:val="PL"/>
        <w:rPr>
          <w:ins w:id="1750" w:author="NTT DOCOMO, INC." w:date="2018-05-30T14:35:00Z"/>
          <w:lang w:eastAsia="ja-JP"/>
        </w:rPr>
      </w:pPr>
      <w:ins w:id="1751" w:author="NTT DOCOMO, INC." w:date="2018-05-30T14:35:00Z">
        <w:r w:rsidRPr="00F35584">
          <w:rPr>
            <w:lang w:eastAsia="ja-JP"/>
          </w:rPr>
          <w:t>}</w:t>
        </w:r>
      </w:ins>
    </w:p>
    <w:p w14:paraId="1B88E2F4" w14:textId="77777777" w:rsidR="00CF52D8" w:rsidRPr="00F35584" w:rsidRDefault="00CF52D8" w:rsidP="00CF52D8">
      <w:pPr>
        <w:pStyle w:val="PL"/>
        <w:rPr>
          <w:ins w:id="1752" w:author="NTT DOCOMO, INC." w:date="2018-05-30T14:35:00Z"/>
        </w:rPr>
      </w:pPr>
    </w:p>
    <w:p w14:paraId="6D777B7C" w14:textId="77777777" w:rsidR="00CF52D8" w:rsidRPr="008A3750" w:rsidRDefault="00CF52D8" w:rsidP="00CF52D8">
      <w:pPr>
        <w:pStyle w:val="PL"/>
        <w:rPr>
          <w:ins w:id="1753" w:author="NTT DOCOMO, INC." w:date="2018-05-30T14:35:00Z"/>
          <w:color w:val="808080"/>
        </w:rPr>
      </w:pPr>
      <w:ins w:id="1754" w:author="NTT DOCOMO, INC." w:date="2018-05-30T14:35:00Z">
        <w:r w:rsidRPr="008A3750">
          <w:rPr>
            <w:color w:val="808080"/>
          </w:rPr>
          <w:t>-- TAG-MEASPARAMETERSMRDC-STOP</w:t>
        </w:r>
      </w:ins>
    </w:p>
    <w:p w14:paraId="1BC943E1" w14:textId="77777777" w:rsidR="00CF52D8" w:rsidRPr="008A3750" w:rsidRDefault="00CF52D8" w:rsidP="00CF52D8">
      <w:pPr>
        <w:pStyle w:val="PL"/>
        <w:rPr>
          <w:color w:val="808080"/>
          <w:rPrChange w:id="1755" w:author="NTT DOCOMO, INC." w:date="2018-05-30T14:35:00Z">
            <w:rPr/>
          </w:rPrChange>
        </w:rPr>
        <w:pPrChange w:id="1756" w:author="NTT DOCOMO, INC." w:date="2018-05-30T14:35:00Z">
          <w:pPr/>
        </w:pPrChange>
      </w:pPr>
      <w:ins w:id="1757" w:author="NTT DOCOMO, INC." w:date="2018-05-30T14:35:00Z">
        <w:r w:rsidRPr="008A3750">
          <w:rPr>
            <w:color w:val="808080"/>
          </w:rPr>
          <w:t>-- ASN1STOP</w:t>
        </w:r>
      </w:ins>
    </w:p>
    <w:p w14:paraId="133DBDB9" w14:textId="77777777" w:rsidR="00CF52D8" w:rsidRPr="00F35584" w:rsidRDefault="00CF52D8" w:rsidP="00CF52D8">
      <w:pPr>
        <w:pStyle w:val="4"/>
      </w:pPr>
      <w:bookmarkStart w:id="1758" w:name="_Toc510018725"/>
      <w:r w:rsidRPr="00F35584">
        <w:t>–</w:t>
      </w:r>
      <w:r w:rsidRPr="00F35584">
        <w:tab/>
      </w:r>
      <w:r w:rsidRPr="00F35584">
        <w:rPr>
          <w:i/>
          <w:noProof/>
        </w:rPr>
        <w:t>UE-NR-Capability</w:t>
      </w:r>
      <w:bookmarkEnd w:id="1758"/>
    </w:p>
    <w:p w14:paraId="42A41169" w14:textId="77777777" w:rsidR="00CF52D8" w:rsidRPr="00F35584" w:rsidRDefault="00CF52D8" w:rsidP="00CF52D8">
      <w:pPr>
        <w:rPr>
          <w:iCs/>
        </w:rPr>
      </w:pPr>
      <w:r w:rsidRPr="00F35584">
        <w:t xml:space="preserve">The IE </w:t>
      </w:r>
      <w:r w:rsidRPr="00F35584">
        <w:rPr>
          <w:i/>
        </w:rPr>
        <w:t>UE-NR-Capability</w:t>
      </w:r>
      <w:r w:rsidRPr="00F35584">
        <w:rPr>
          <w:iCs/>
        </w:rPr>
        <w:t xml:space="preserve"> is used to convey the NR UE Radio Access Capability Parameters, see TS 38.306 [yy].</w:t>
      </w:r>
    </w:p>
    <w:p w14:paraId="2B3CD39F" w14:textId="77777777" w:rsidR="00CF52D8" w:rsidRPr="00F35584" w:rsidRDefault="00CF52D8" w:rsidP="00CF52D8">
      <w:pPr>
        <w:pStyle w:val="TH"/>
        <w:rPr>
          <w:lang w:val="en-GB"/>
        </w:rPr>
      </w:pPr>
      <w:r w:rsidRPr="00F35584">
        <w:rPr>
          <w:i/>
          <w:lang w:val="en-GB"/>
        </w:rPr>
        <w:t>UE-NR-Capability</w:t>
      </w:r>
      <w:r w:rsidRPr="00F35584">
        <w:rPr>
          <w:lang w:val="en-GB"/>
        </w:rPr>
        <w:t xml:space="preserve"> information element</w:t>
      </w:r>
    </w:p>
    <w:p w14:paraId="578F3282" w14:textId="77777777" w:rsidR="00CF52D8" w:rsidRPr="00F35584" w:rsidRDefault="00CF52D8" w:rsidP="00CF52D8">
      <w:pPr>
        <w:pStyle w:val="PL"/>
        <w:rPr>
          <w:color w:val="808080"/>
        </w:rPr>
      </w:pPr>
      <w:r w:rsidRPr="00F35584">
        <w:rPr>
          <w:color w:val="808080"/>
        </w:rPr>
        <w:t>-- ASN1START</w:t>
      </w:r>
    </w:p>
    <w:p w14:paraId="2B918476" w14:textId="77777777" w:rsidR="00CF52D8" w:rsidRPr="00F35584" w:rsidRDefault="00CF52D8" w:rsidP="00CF52D8">
      <w:pPr>
        <w:pStyle w:val="PL"/>
        <w:rPr>
          <w:rFonts w:eastAsia="Malgun Gothic"/>
          <w:color w:val="808080"/>
        </w:rPr>
      </w:pPr>
      <w:r w:rsidRPr="00F35584">
        <w:rPr>
          <w:rFonts w:eastAsia="Malgun Gothic"/>
          <w:color w:val="808080"/>
        </w:rPr>
        <w:t>-- TAG-UE-NR-CAPABILITY-START</w:t>
      </w:r>
    </w:p>
    <w:p w14:paraId="0893778A" w14:textId="77777777" w:rsidR="00CF52D8" w:rsidRPr="00F35584" w:rsidRDefault="00CF52D8" w:rsidP="00CF52D8">
      <w:pPr>
        <w:pStyle w:val="PL"/>
      </w:pPr>
    </w:p>
    <w:p w14:paraId="1C5DA65A" w14:textId="77777777" w:rsidR="00CF52D8" w:rsidRPr="00F35584" w:rsidRDefault="00CF52D8" w:rsidP="00CF52D8">
      <w:pPr>
        <w:pStyle w:val="PL"/>
      </w:pPr>
      <w:bookmarkStart w:id="1759" w:name="_Hlk508870188"/>
      <w:r w:rsidRPr="00F35584">
        <w:t xml:space="preserve">UE-NR-Capability ::= </w:t>
      </w:r>
      <w:r w:rsidRPr="00F35584">
        <w:rPr>
          <w:color w:val="993366"/>
        </w:rPr>
        <w:t>SEQUENCE</w:t>
      </w:r>
      <w:r w:rsidRPr="00F35584">
        <w:t xml:space="preserve"> {</w:t>
      </w:r>
    </w:p>
    <w:p w14:paraId="4FC38D88" w14:textId="77777777" w:rsidR="00CF52D8" w:rsidRDefault="00CF52D8" w:rsidP="00CF52D8">
      <w:pPr>
        <w:pStyle w:val="PL"/>
        <w:rPr>
          <w:ins w:id="1760" w:author="NTT DOCOMO, INC." w:date="2018-05-30T14:35:00Z"/>
          <w:rFonts w:eastAsia="Malgun Gothic"/>
        </w:rPr>
      </w:pPr>
      <w:ins w:id="1761" w:author="NTT DOCOMO, INC." w:date="2018-05-30T14:35:00Z">
        <w:r w:rsidRPr="002600B3">
          <w:rPr>
            <w:rFonts w:eastAsia="Malgun Gothic"/>
          </w:rPr>
          <w:tab/>
          <w:t>accessStratumRelease</w:t>
        </w:r>
        <w:r w:rsidRPr="002600B3">
          <w:rPr>
            <w:rFonts w:eastAsia="Malgun Gothic"/>
          </w:rPr>
          <w:tab/>
        </w:r>
        <w:r w:rsidRPr="002600B3">
          <w:rPr>
            <w:rFonts w:eastAsia="Malgun Gothic"/>
          </w:rPr>
          <w:tab/>
        </w:r>
        <w:r>
          <w:rPr>
            <w:rFonts w:eastAsia="Malgun Gothic"/>
          </w:rPr>
          <w:tab/>
        </w:r>
        <w:r w:rsidRPr="002600B3">
          <w:rPr>
            <w:rFonts w:eastAsia="Malgun Gothic"/>
          </w:rPr>
          <w:t>AccessStratumRelease,</w:t>
        </w:r>
      </w:ins>
    </w:p>
    <w:p w14:paraId="1C197526" w14:textId="77777777" w:rsidR="00CF52D8" w:rsidRPr="00F35584" w:rsidRDefault="00CF52D8" w:rsidP="00CF52D8">
      <w:pPr>
        <w:pStyle w:val="PL"/>
        <w:rPr>
          <w:rFonts w:eastAsia="Malgun Gothic"/>
        </w:rPr>
      </w:pPr>
      <w:r w:rsidRPr="00F35584">
        <w:rPr>
          <w:rFonts w:eastAsia="Malgun Gothic"/>
        </w:rPr>
        <w:tab/>
        <w:t>pdcp-Parameters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PDCP-Parameters, </w:t>
      </w:r>
    </w:p>
    <w:p w14:paraId="17AFE502" w14:textId="77777777" w:rsidR="00CF52D8" w:rsidRPr="00F35584" w:rsidRDefault="00CF52D8" w:rsidP="00CF52D8">
      <w:pPr>
        <w:pStyle w:val="PL"/>
        <w:rPr>
          <w:rFonts w:eastAsia="Malgun Gothic"/>
        </w:rPr>
      </w:pP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p>
    <w:p w14:paraId="51F14C07" w14:textId="77777777" w:rsidR="00CF52D8" w:rsidRPr="00F35584" w:rsidRDefault="00CF52D8" w:rsidP="00CF52D8">
      <w:pPr>
        <w:pStyle w:val="PL"/>
        <w:rPr>
          <w:rFonts w:eastAsia="Malgun Gothic"/>
        </w:rPr>
      </w:pP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 </w:t>
      </w:r>
    </w:p>
    <w:p w14:paraId="30FE7B44" w14:textId="77777777" w:rsidR="00CF52D8" w:rsidRPr="00F35584" w:rsidRDefault="00CF52D8" w:rsidP="00CF52D8">
      <w:pPr>
        <w:pStyle w:val="PL"/>
        <w:rPr>
          <w:rFonts w:eastAsia="Malgun Gothic"/>
        </w:rPr>
      </w:pPr>
      <w:r w:rsidRPr="00F35584">
        <w:rPr>
          <w:rFonts w:eastAsia="Malgun Gothic"/>
        </w:rPr>
        <w:tab/>
        <w:t>phy-Parameters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Phy-Parameters,</w:t>
      </w:r>
    </w:p>
    <w:p w14:paraId="2DCBA790" w14:textId="77777777" w:rsidR="00CF52D8" w:rsidRPr="00F35584" w:rsidRDefault="00CF52D8" w:rsidP="00CF52D8">
      <w:pPr>
        <w:pStyle w:val="PL"/>
        <w:rPr>
          <w:rFonts w:eastAsia="Malgun Gothic"/>
        </w:rPr>
      </w:pPr>
      <w:r w:rsidRPr="00F35584">
        <w:rPr>
          <w:rFonts w:eastAsia="Malgun Gothic"/>
        </w:rPr>
        <w:tab/>
        <w:t>rf-Parameters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RF-Parameters,</w:t>
      </w:r>
    </w:p>
    <w:p w14:paraId="78E7FA34" w14:textId="77777777" w:rsidR="00CF52D8" w:rsidRPr="00F35584" w:rsidRDefault="00CF52D8" w:rsidP="00CF52D8">
      <w:pPr>
        <w:pStyle w:val="PL"/>
        <w:rPr>
          <w:rFonts w:eastAsia="Malgun Gothic"/>
          <w:lang w:eastAsia="ko-KR"/>
        </w:rPr>
      </w:pPr>
      <w:r w:rsidRPr="00F35584">
        <w:rPr>
          <w:rFonts w:eastAsia="Malgun Gothic"/>
          <w:lang w:eastAsia="ko-KR"/>
        </w:rPr>
        <w:lastRenderedPageBreak/>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14:paraId="76769440" w14:textId="77777777" w:rsidR="00CF52D8" w:rsidRPr="00F35584" w:rsidRDefault="00CF52D8" w:rsidP="00CF52D8">
      <w:pPr>
        <w:pStyle w:val="PL"/>
        <w:rPr>
          <w:rFonts w:eastAsia="Malgun Gothic"/>
          <w:lang w:eastAsia="ko-KR"/>
        </w:rPr>
      </w:pPr>
      <w:r w:rsidRPr="00F35584">
        <w:rPr>
          <w:rFonts w:eastAsia="Malgun Gothic"/>
          <w:lang w:eastAsia="ko-KR"/>
        </w:rPr>
        <w:tab/>
        <w:t>fdd-Add-UE-NR-Capabilities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14:paraId="3E2242BA" w14:textId="77777777" w:rsidR="00CF52D8" w:rsidRPr="00F35584" w:rsidRDefault="00CF52D8" w:rsidP="00CF52D8">
      <w:pPr>
        <w:pStyle w:val="PL"/>
        <w:rPr>
          <w:rFonts w:eastAsia="Malgun Gothic"/>
          <w:lang w:eastAsia="ko-KR"/>
        </w:rPr>
      </w:pPr>
      <w:r w:rsidRPr="00F35584">
        <w:rPr>
          <w:rFonts w:eastAsia="Malgun Gothic"/>
          <w:lang w:eastAsia="ko-KR"/>
        </w:rPr>
        <w:tab/>
        <w:t>tdd-Add-UE-NR-Capabilities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14:paraId="4366AD91" w14:textId="77777777" w:rsidR="00CF52D8" w:rsidRPr="00F35584" w:rsidRDefault="00CF52D8" w:rsidP="00CF52D8">
      <w:pPr>
        <w:pStyle w:val="PL"/>
        <w:rPr>
          <w:rFonts w:eastAsia="Times New Roman"/>
          <w:lang w:eastAsia="ja-JP"/>
        </w:rPr>
      </w:pPr>
      <w:r w:rsidRPr="00F35584">
        <w:rPr>
          <w:rFonts w:eastAsia="Times New Roman"/>
          <w:lang w:eastAsia="ja-JP"/>
        </w:rPr>
        <w:tab/>
      </w:r>
      <w:r w:rsidRPr="00F35584">
        <w:rPr>
          <w:rFonts w:eastAsia="游明朝"/>
          <w:lang w:eastAsia="ja-JP"/>
        </w:rPr>
        <w:t>fr1-Add-UE-NR-Capabilities</w:t>
      </w:r>
      <w:r w:rsidRPr="00F35584">
        <w:rPr>
          <w:rFonts w:eastAsia="游明朝"/>
          <w:lang w:eastAsia="ja-JP"/>
        </w:rPr>
        <w:tab/>
      </w:r>
      <w:r w:rsidRPr="00F35584">
        <w:rPr>
          <w:rFonts w:eastAsia="游明朝"/>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551D5EE7" w14:textId="77777777" w:rsidR="00CF52D8" w:rsidRPr="00F35584" w:rsidRDefault="00CF52D8" w:rsidP="00CF52D8">
      <w:pPr>
        <w:pStyle w:val="PL"/>
        <w:rPr>
          <w:rFonts w:eastAsia="游明朝"/>
          <w:lang w:eastAsia="ja-JP"/>
        </w:rPr>
      </w:pPr>
      <w:r w:rsidRPr="00F35584">
        <w:rPr>
          <w:rFonts w:eastAsia="Times New Roman"/>
          <w:lang w:eastAsia="ja-JP"/>
        </w:rPr>
        <w:tab/>
      </w:r>
      <w:r w:rsidRPr="00F35584">
        <w:rPr>
          <w:rFonts w:eastAsia="游明朝"/>
          <w:lang w:eastAsia="ja-JP"/>
        </w:rPr>
        <w:t>fr2-Add-UE-NR-Capabilities</w:t>
      </w:r>
      <w:r w:rsidRPr="00F35584">
        <w:rPr>
          <w:rFonts w:eastAsia="游明朝"/>
          <w:lang w:eastAsia="ja-JP"/>
        </w:rPr>
        <w:tab/>
      </w:r>
      <w:r w:rsidRPr="00F35584">
        <w:rPr>
          <w:rFonts w:eastAsia="游明朝"/>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62CEABD7" w14:textId="77777777" w:rsidR="00CF52D8" w:rsidRDefault="00CF52D8" w:rsidP="00CF52D8">
      <w:pPr>
        <w:pStyle w:val="PL"/>
        <w:rPr>
          <w:ins w:id="1762" w:author="NTT DOCOMO, INC." w:date="2018-05-30T14:35:00Z"/>
          <w:lang w:eastAsia="ja-JP"/>
        </w:rPr>
      </w:pPr>
      <w:ins w:id="1763" w:author="NTT DOCOMO, INC." w:date="2018-05-30T14:35:00Z">
        <w:r>
          <w:rPr>
            <w:lang w:eastAsia="ja-JP"/>
          </w:rPr>
          <w:tab/>
          <w:t>featureSets</w:t>
        </w:r>
        <w:r>
          <w:rPr>
            <w:lang w:eastAsia="ja-JP"/>
          </w:rPr>
          <w:tab/>
        </w:r>
        <w:r>
          <w:rPr>
            <w:lang w:eastAsia="ja-JP"/>
          </w:rPr>
          <w:tab/>
        </w:r>
        <w:r>
          <w:rPr>
            <w:lang w:eastAsia="ja-JP"/>
          </w:rPr>
          <w:tab/>
        </w:r>
        <w:r>
          <w:rPr>
            <w:lang w:eastAsia="ja-JP"/>
          </w:rPr>
          <w:tab/>
        </w:r>
        <w:r>
          <w:rPr>
            <w:lang w:eastAsia="ja-JP"/>
          </w:rPr>
          <w:tab/>
        </w:r>
        <w:r>
          <w:rPr>
            <w:lang w:eastAsia="ja-JP"/>
          </w:rPr>
          <w:tab/>
          <w:t>FeatureSets</w:t>
        </w:r>
        <w:r w:rsidRPr="000C0E6B">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F35584">
          <w:rPr>
            <w:color w:val="993366"/>
          </w:rPr>
          <w:t>OPTIONAL</w:t>
        </w:r>
        <w:r w:rsidRPr="00F35584">
          <w:rPr>
            <w:lang w:eastAsia="ja-JP"/>
          </w:rPr>
          <w:t>,</w:t>
        </w:r>
      </w:ins>
    </w:p>
    <w:p w14:paraId="2DA354D6" w14:textId="77777777" w:rsidR="00CF52D8" w:rsidRPr="00F35584" w:rsidRDefault="00CF52D8" w:rsidP="00CF52D8">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6DFA67A3" w14:textId="77777777" w:rsidR="00CF52D8" w:rsidRPr="00F35584" w:rsidRDefault="00CF52D8" w:rsidP="00CF52D8">
      <w:pPr>
        <w:pStyle w:val="PL"/>
        <w:rPr>
          <w:rFonts w:eastAsia="Malgun Gothic"/>
        </w:rPr>
      </w:pPr>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3A66C683" w14:textId="77777777" w:rsidR="00CF52D8" w:rsidRPr="00F35584" w:rsidRDefault="00CF52D8" w:rsidP="00CF52D8">
      <w:pPr>
        <w:pStyle w:val="PL"/>
      </w:pPr>
      <w:r w:rsidRPr="00F35584">
        <w:t>}</w:t>
      </w:r>
    </w:p>
    <w:bookmarkEnd w:id="1759"/>
    <w:p w14:paraId="13DA5174" w14:textId="77777777" w:rsidR="00CF52D8" w:rsidRPr="00F35584" w:rsidRDefault="00CF52D8" w:rsidP="00CF52D8">
      <w:pPr>
        <w:pStyle w:val="PL"/>
      </w:pPr>
    </w:p>
    <w:p w14:paraId="39739C05" w14:textId="77777777" w:rsidR="00CF52D8" w:rsidRPr="00F35584" w:rsidRDefault="00CF52D8" w:rsidP="00CF52D8">
      <w:pPr>
        <w:pStyle w:val="PL"/>
        <w:rPr>
          <w:lang w:eastAsia="ja-JP"/>
        </w:rPr>
      </w:pPr>
      <w:r w:rsidRPr="00F35584">
        <w:rPr>
          <w:lang w:eastAsia="ja-JP"/>
        </w:rPr>
        <w:t>UE-NR-CapabilityAddXDD-Mode ::=</w:t>
      </w:r>
      <w:r w:rsidRPr="00F35584">
        <w:rPr>
          <w:lang w:eastAsia="ja-JP"/>
        </w:rPr>
        <w:tab/>
      </w:r>
      <w:r w:rsidRPr="00F35584">
        <w:rPr>
          <w:color w:val="993366"/>
        </w:rPr>
        <w:t>SEQUENCE</w:t>
      </w:r>
      <w:r w:rsidRPr="00F35584">
        <w:rPr>
          <w:lang w:eastAsia="ja-JP"/>
        </w:rPr>
        <w:t xml:space="preserve"> {</w:t>
      </w:r>
    </w:p>
    <w:p w14:paraId="23352D3B" w14:textId="77777777" w:rsidR="00CF52D8" w:rsidRPr="00F35584" w:rsidRDefault="00CF52D8" w:rsidP="00CF52D8">
      <w:pPr>
        <w:pStyle w:val="PL"/>
        <w:rPr>
          <w:rFonts w:eastAsia="游明朝"/>
          <w:lang w:eastAsia="ja-JP"/>
        </w:rPr>
      </w:pPr>
      <w:r w:rsidRPr="00F35584">
        <w:rPr>
          <w:lang w:eastAsia="ja-JP"/>
        </w:rPr>
        <w:tab/>
      </w:r>
      <w:r w:rsidRPr="00F35584">
        <w:rPr>
          <w:rFonts w:eastAsia="游明朝"/>
          <w:lang w:eastAsia="ja-JP"/>
        </w:rPr>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A14F9DD" w14:textId="77777777" w:rsidR="00CF52D8" w:rsidRPr="00F35584" w:rsidRDefault="00CF52D8" w:rsidP="00CF52D8">
      <w:pPr>
        <w:pStyle w:val="PL"/>
        <w:rPr>
          <w:rFonts w:eastAsia="Malgun Gothic"/>
        </w:rPr>
      </w:pPr>
      <w:r w:rsidRPr="00F35584">
        <w:rPr>
          <w:rFonts w:eastAsia="游明朝"/>
          <w:lang w:eastAsia="ja-JP"/>
        </w:rPr>
        <w:tab/>
      </w:r>
      <w:r w:rsidRPr="00F35584">
        <w:rPr>
          <w:rFonts w:eastAsia="Malgun Gothic"/>
        </w:rPr>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21C26D6D" w14:textId="77777777" w:rsidR="00CF52D8" w:rsidRPr="00F35584" w:rsidRDefault="00CF52D8" w:rsidP="00CF52D8">
      <w:pPr>
        <w:pStyle w:val="PL"/>
        <w:rPr>
          <w:lang w:eastAsia="ja-JP"/>
        </w:rPr>
      </w:pPr>
      <w:r w:rsidRPr="00F35584">
        <w:rPr>
          <w:rFonts w:eastAsia="Malgun Gothic"/>
        </w:rPr>
        <w:tab/>
      </w:r>
      <w:r w:rsidRPr="00F35584">
        <w:rPr>
          <w:rFonts w:eastAsia="Malgun Gothic"/>
          <w:lang w:eastAsia="ko-KR"/>
        </w:rPr>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14:paraId="3AECB5C8" w14:textId="77777777" w:rsidR="00CF52D8" w:rsidRPr="00F35584" w:rsidRDefault="00CF52D8" w:rsidP="00CF52D8">
      <w:pPr>
        <w:pStyle w:val="PL"/>
        <w:rPr>
          <w:lang w:eastAsia="ja-JP"/>
        </w:rPr>
      </w:pPr>
      <w:r w:rsidRPr="00F35584">
        <w:rPr>
          <w:lang w:eastAsia="ja-JP"/>
        </w:rPr>
        <w:t>}</w:t>
      </w:r>
    </w:p>
    <w:p w14:paraId="26068290" w14:textId="77777777" w:rsidR="00CF52D8" w:rsidRPr="00F35584" w:rsidRDefault="00CF52D8" w:rsidP="00CF52D8">
      <w:pPr>
        <w:pStyle w:val="PL"/>
      </w:pPr>
    </w:p>
    <w:p w14:paraId="62CB9E09" w14:textId="77777777" w:rsidR="00CF52D8" w:rsidRPr="00F35584" w:rsidRDefault="00CF52D8" w:rsidP="00CF52D8">
      <w:pPr>
        <w:pStyle w:val="PL"/>
        <w:rPr>
          <w:lang w:eastAsia="ja-JP"/>
        </w:rPr>
      </w:pPr>
      <w:r w:rsidRPr="00F35584">
        <w:rPr>
          <w:lang w:eastAsia="ja-JP"/>
        </w:rPr>
        <w:t>UE-NR-CapabilityAddFRX-Mode ::=</w:t>
      </w:r>
      <w:r w:rsidRPr="00F35584">
        <w:rPr>
          <w:lang w:eastAsia="ja-JP"/>
        </w:rPr>
        <w:tab/>
      </w:r>
      <w:r w:rsidRPr="00F35584">
        <w:rPr>
          <w:color w:val="993366"/>
        </w:rPr>
        <w:t>SEQUENCE</w:t>
      </w:r>
      <w:r w:rsidRPr="00F35584">
        <w:rPr>
          <w:lang w:eastAsia="ja-JP"/>
        </w:rPr>
        <w:t xml:space="preserve"> {</w:t>
      </w:r>
    </w:p>
    <w:p w14:paraId="387AA34D" w14:textId="77777777" w:rsidR="00CF52D8" w:rsidRPr="00F35584" w:rsidRDefault="00CF52D8" w:rsidP="00CF52D8">
      <w:pPr>
        <w:pStyle w:val="PL"/>
        <w:rPr>
          <w:rFonts w:eastAsia="游明朝"/>
          <w:lang w:eastAsia="ja-JP"/>
        </w:rPr>
      </w:pPr>
      <w:r w:rsidRPr="00F35584">
        <w:rPr>
          <w:lang w:eastAsia="ja-JP"/>
        </w:rPr>
        <w:tab/>
      </w:r>
      <w:r w:rsidRPr="00F35584">
        <w:rPr>
          <w:rFonts w:eastAsia="游明朝"/>
          <w:lang w:eastAsia="ja-JP"/>
        </w:rPr>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3D78741" w14:textId="77777777" w:rsidR="00CF52D8" w:rsidRPr="00F35584" w:rsidRDefault="00CF52D8" w:rsidP="00CF52D8">
      <w:pPr>
        <w:pStyle w:val="PL"/>
        <w:rPr>
          <w:lang w:eastAsia="ja-JP"/>
        </w:rPr>
      </w:pPr>
      <w:r w:rsidRPr="00F35584">
        <w:rPr>
          <w:rFonts w:eastAsia="游明朝"/>
          <w:lang w:eastAsia="ja-JP"/>
        </w:rPr>
        <w:tab/>
      </w:r>
      <w:r w:rsidRPr="00F35584">
        <w:rPr>
          <w:rFonts w:eastAsia="Malgun Gothic"/>
          <w:lang w:eastAsia="ko-KR"/>
        </w:rPr>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14:paraId="0E6CB0FE" w14:textId="77777777" w:rsidR="00CF52D8" w:rsidRPr="00F35584" w:rsidRDefault="00CF52D8" w:rsidP="00CF52D8">
      <w:pPr>
        <w:pStyle w:val="PL"/>
        <w:rPr>
          <w:lang w:eastAsia="ja-JP"/>
        </w:rPr>
      </w:pPr>
      <w:r w:rsidRPr="00F35584">
        <w:rPr>
          <w:lang w:eastAsia="ja-JP"/>
        </w:rPr>
        <w:t>}</w:t>
      </w:r>
    </w:p>
    <w:p w14:paraId="7ACEB4B8" w14:textId="77777777" w:rsidR="00CF52D8" w:rsidRPr="00F35584" w:rsidRDefault="00CF52D8" w:rsidP="00CF52D8">
      <w:pPr>
        <w:pStyle w:val="PL"/>
        <w:rPr>
          <w:ins w:id="1764" w:author="NTT DOCOMO, INC." w:date="2018-05-30T14:35:00Z"/>
          <w:rFonts w:eastAsia="Malgun Gothic"/>
          <w:color w:val="808080"/>
        </w:rPr>
      </w:pPr>
      <w:ins w:id="1765" w:author="NTT DOCOMO, INC." w:date="2018-05-30T14:35:00Z">
        <w:r w:rsidRPr="00F35584">
          <w:rPr>
            <w:rFonts w:eastAsia="Malgun Gothic"/>
            <w:color w:val="808080"/>
          </w:rPr>
          <w:t>-- TAG-UE-NR-CAPABILITY-STOP</w:t>
        </w:r>
      </w:ins>
    </w:p>
    <w:p w14:paraId="66F7FCBD" w14:textId="77777777" w:rsidR="00CF52D8" w:rsidRPr="00F35584" w:rsidRDefault="00CF52D8" w:rsidP="00CF52D8">
      <w:pPr>
        <w:pStyle w:val="PL"/>
        <w:rPr>
          <w:ins w:id="1766" w:author="NTT DOCOMO, INC." w:date="2018-05-30T14:35:00Z"/>
          <w:rFonts w:eastAsia="Malgun Gothic"/>
          <w:color w:val="808080"/>
        </w:rPr>
      </w:pPr>
      <w:ins w:id="1767" w:author="NTT DOCOMO, INC." w:date="2018-05-30T14:35:00Z">
        <w:r w:rsidRPr="00F35584">
          <w:rPr>
            <w:color w:val="808080"/>
          </w:rPr>
          <w:t>-- ASN1STOP</w:t>
        </w:r>
      </w:ins>
    </w:p>
    <w:p w14:paraId="52A7CF47" w14:textId="77777777" w:rsidR="00CF52D8" w:rsidRDefault="00CF52D8" w:rsidP="00CF52D8">
      <w:pPr>
        <w:pStyle w:val="4"/>
        <w:rPr>
          <w:ins w:id="1768" w:author="NTT DOCOMO, INC." w:date="2018-05-30T14:35:00Z"/>
        </w:rPr>
      </w:pPr>
      <w:ins w:id="1769" w:author="NTT DOCOMO, INC." w:date="2018-05-30T14:35:00Z">
        <w:r>
          <w:t>–</w:t>
        </w:r>
        <w:r>
          <w:tab/>
        </w:r>
        <w:r>
          <w:rPr>
            <w:i/>
          </w:rPr>
          <w:t>Phy-Parameters</w:t>
        </w:r>
      </w:ins>
    </w:p>
    <w:p w14:paraId="0AC7B0DC" w14:textId="77777777" w:rsidR="00CF52D8" w:rsidRDefault="00CF52D8" w:rsidP="00CF52D8">
      <w:pPr>
        <w:rPr>
          <w:ins w:id="1770" w:author="NTT DOCOMO, INC." w:date="2018-05-30T14:35:00Z"/>
        </w:rPr>
      </w:pPr>
      <w:ins w:id="1771" w:author="NTT DOCOMO, INC." w:date="2018-05-30T14:35:00Z">
        <w:r>
          <w:t xml:space="preserve">The IE </w:t>
        </w:r>
        <w:r>
          <w:rPr>
            <w:i/>
          </w:rPr>
          <w:t>Phy-Parameters</w:t>
        </w:r>
        <w:r>
          <w:t xml:space="preserve"> is used to configure FFS</w:t>
        </w:r>
      </w:ins>
    </w:p>
    <w:p w14:paraId="29D8A823" w14:textId="77777777" w:rsidR="00CF52D8" w:rsidRDefault="00CF52D8" w:rsidP="00CF52D8">
      <w:pPr>
        <w:pStyle w:val="TH"/>
        <w:rPr>
          <w:ins w:id="1772" w:author="NTT DOCOMO, INC." w:date="2018-05-30T14:35:00Z"/>
        </w:rPr>
      </w:pPr>
      <w:ins w:id="1773" w:author="NTT DOCOMO, INC." w:date="2018-05-30T14:35:00Z">
        <w:r>
          <w:rPr>
            <w:i/>
          </w:rPr>
          <w:t>Phy-Parameters</w:t>
        </w:r>
        <w:r>
          <w:t xml:space="preserve"> information element</w:t>
        </w:r>
      </w:ins>
    </w:p>
    <w:p w14:paraId="77B713BD" w14:textId="77777777" w:rsidR="00CF52D8" w:rsidRPr="008A3750" w:rsidRDefault="00CF52D8" w:rsidP="00CF52D8">
      <w:pPr>
        <w:pStyle w:val="PL"/>
        <w:rPr>
          <w:ins w:id="1774" w:author="NTT DOCOMO, INC." w:date="2018-05-30T14:35:00Z"/>
          <w:color w:val="808080"/>
        </w:rPr>
      </w:pPr>
      <w:ins w:id="1775" w:author="NTT DOCOMO, INC." w:date="2018-05-30T14:35:00Z">
        <w:r w:rsidRPr="008A3750">
          <w:rPr>
            <w:color w:val="808080"/>
          </w:rPr>
          <w:t>-- ASN1START</w:t>
        </w:r>
      </w:ins>
    </w:p>
    <w:p w14:paraId="457D2F5F" w14:textId="77777777" w:rsidR="00CF52D8" w:rsidRPr="008A3750" w:rsidRDefault="00CF52D8" w:rsidP="00CF52D8">
      <w:pPr>
        <w:pStyle w:val="PL"/>
        <w:rPr>
          <w:ins w:id="1776" w:author="NTT DOCOMO, INC." w:date="2018-05-30T14:35:00Z"/>
          <w:color w:val="808080"/>
        </w:rPr>
      </w:pPr>
      <w:ins w:id="1777" w:author="NTT DOCOMO, INC." w:date="2018-05-30T14:35:00Z">
        <w:r w:rsidRPr="008A3750">
          <w:rPr>
            <w:color w:val="808080"/>
          </w:rPr>
          <w:t>-- TAG-PHY-PARAMETERS-START</w:t>
        </w:r>
      </w:ins>
    </w:p>
    <w:p w14:paraId="6E8F3723" w14:textId="77777777" w:rsidR="008A3750" w:rsidRDefault="008A3750" w:rsidP="00CF52D8">
      <w:pPr>
        <w:pStyle w:val="PL"/>
        <w:rPr>
          <w:rFonts w:eastAsia="Malgun Gothic"/>
        </w:rPr>
      </w:pPr>
    </w:p>
    <w:p w14:paraId="07431B93" w14:textId="77777777" w:rsidR="00CF52D8" w:rsidRPr="00F35584" w:rsidRDefault="00CF52D8" w:rsidP="00CF52D8">
      <w:pPr>
        <w:pStyle w:val="PL"/>
        <w:rPr>
          <w:rFonts w:eastAsia="Malgun Gothic"/>
        </w:rPr>
      </w:pPr>
      <w:r w:rsidRPr="00F35584">
        <w:rPr>
          <w:rFonts w:eastAsia="Malgun Gothic"/>
        </w:rPr>
        <w:t>Phy-Parameters ::=</w:t>
      </w:r>
      <w:r w:rsidRPr="00F35584">
        <w:rPr>
          <w:rFonts w:eastAsia="Malgun Gothic"/>
        </w:rPr>
        <w:tab/>
      </w:r>
      <w:r w:rsidRPr="00F35584">
        <w:rPr>
          <w:color w:val="993366"/>
        </w:rPr>
        <w:t>SEQUENCE</w:t>
      </w:r>
      <w:r w:rsidRPr="00F35584">
        <w:rPr>
          <w:rFonts w:eastAsia="Malgun Gothic"/>
        </w:rPr>
        <w:t xml:space="preserve"> {</w:t>
      </w:r>
    </w:p>
    <w:p w14:paraId="34859292" w14:textId="77777777" w:rsidR="00CF52D8" w:rsidRPr="00F35584" w:rsidRDefault="00CF52D8" w:rsidP="00CF52D8">
      <w:pPr>
        <w:pStyle w:val="PL"/>
        <w:rPr>
          <w:rFonts w:eastAsia="Malgun Gothic"/>
        </w:rPr>
      </w:pP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ins w:id="1778" w:author="NTT DOCOMO, INC." w:date="2018-05-30T14:35:00Z">
        <w:r w:rsidR="00D848F8">
          <w:rPr>
            <w:rFonts w:eastAsia="Malgun Gothic"/>
          </w:rPr>
          <w:tab/>
        </w:r>
        <w:r w:rsidR="00D848F8">
          <w:rPr>
            <w:rFonts w:eastAsia="Malgun Gothic"/>
          </w:rPr>
          <w:tab/>
        </w:r>
        <w:r w:rsidR="00D848F8">
          <w:rPr>
            <w:rFonts w:eastAsia="Malgun Gothic"/>
          </w:rPr>
          <w:tab/>
        </w:r>
      </w:ins>
      <w:r w:rsidRPr="00F35584">
        <w:rPr>
          <w:color w:val="993366"/>
        </w:rPr>
        <w:t>OPTIONAL</w:t>
      </w:r>
      <w:r w:rsidRPr="00F35584">
        <w:rPr>
          <w:rFonts w:eastAsia="Malgun Gothic"/>
        </w:rPr>
        <w:t>,</w:t>
      </w:r>
    </w:p>
    <w:p w14:paraId="0354BF6A" w14:textId="77777777" w:rsidR="00CF52D8" w:rsidRPr="00F35584" w:rsidRDefault="00CF52D8" w:rsidP="00CF52D8">
      <w:pPr>
        <w:pStyle w:val="PL"/>
        <w:rPr>
          <w:rFonts w:eastAsia="游明朝"/>
          <w:lang w:eastAsia="ja-JP"/>
        </w:rPr>
      </w:pPr>
      <w:r w:rsidRPr="00F35584">
        <w:rPr>
          <w:rFonts w:eastAsia="Malgun Gothic"/>
        </w:rPr>
        <w:tab/>
      </w:r>
      <w:r w:rsidRPr="00F35584">
        <w:rPr>
          <w:rFonts w:eastAsia="游明朝"/>
          <w:lang w:eastAsia="ja-JP"/>
        </w:rPr>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779" w:author="NTT DOCOMO, INC." w:date="2018-05-30T14:35: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r w:rsidRPr="00F35584">
        <w:rPr>
          <w:rFonts w:eastAsia="游明朝"/>
          <w:lang w:eastAsia="ja-JP"/>
        </w:rPr>
        <w:t>,</w:t>
      </w:r>
    </w:p>
    <w:p w14:paraId="653FE6D9" w14:textId="77777777" w:rsidR="00CF52D8" w:rsidRPr="00F35584" w:rsidRDefault="00CF52D8" w:rsidP="00CF52D8">
      <w:pPr>
        <w:pStyle w:val="PL"/>
        <w:rPr>
          <w:rFonts w:eastAsia="Malgun Gothic"/>
        </w:rPr>
      </w:pP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780" w:author="NTT DOCOMO, INC." w:date="2018-05-30T14:35: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r w:rsidRPr="00F35584">
        <w:rPr>
          <w:rFonts w:eastAsia="游明朝"/>
          <w:lang w:eastAsia="ja-JP"/>
        </w:rPr>
        <w:t>,</w:t>
      </w:r>
    </w:p>
    <w:p w14:paraId="5F880C84" w14:textId="77777777" w:rsidR="00CF52D8" w:rsidRPr="00F35584" w:rsidRDefault="00CF52D8" w:rsidP="00CF52D8">
      <w:pPr>
        <w:pStyle w:val="PL"/>
        <w:rPr>
          <w:rFonts w:eastAsia="游明朝"/>
          <w:lang w:eastAsia="ja-JP"/>
        </w:rPr>
      </w:pPr>
      <w:r w:rsidRPr="00F35584">
        <w:rPr>
          <w:rFonts w:eastAsia="游明朝"/>
          <w:lang w:eastAsia="ja-JP"/>
        </w:rPr>
        <w:tab/>
        <w:t>phy-ParametersFR1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Phy-ParametersFR1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781" w:author="NTT DOCOMO, INC." w:date="2018-05-30T14:35: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r w:rsidRPr="00F35584">
        <w:rPr>
          <w:rFonts w:eastAsia="游明朝"/>
          <w:lang w:eastAsia="ja-JP"/>
        </w:rPr>
        <w:t>,</w:t>
      </w:r>
    </w:p>
    <w:p w14:paraId="01551433" w14:textId="77777777" w:rsidR="00CF52D8" w:rsidRPr="00F35584" w:rsidRDefault="00CF52D8" w:rsidP="00CF52D8">
      <w:pPr>
        <w:pStyle w:val="PL"/>
        <w:rPr>
          <w:rFonts w:eastAsia="游明朝"/>
          <w:lang w:eastAsia="ja-JP"/>
        </w:rPr>
      </w:pPr>
      <w:r w:rsidRPr="00F35584">
        <w:rPr>
          <w:rFonts w:eastAsia="游明朝"/>
          <w:lang w:eastAsia="ja-JP"/>
        </w:rPr>
        <w:tab/>
        <w:t>phy-ParametersFR2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Phy-ParametersFR2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782" w:author="NTT DOCOMO, INC." w:date="2018-05-30T14:35: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r w:rsidR="00575E97" w:rsidRPr="00575E97">
        <w:t>,</w:t>
      </w:r>
    </w:p>
    <w:p w14:paraId="13E75D4D" w14:textId="77777777" w:rsidR="00FD7354" w:rsidRPr="00F35584" w:rsidRDefault="00FD7354" w:rsidP="00FC7F0F">
      <w:pPr>
        <w:pStyle w:val="PL"/>
        <w:rPr>
          <w:del w:id="1783" w:author="NTT DOCOMO, INC." w:date="2018-05-30T14:35:00Z"/>
          <w:rFonts w:eastAsia="Malgun Gothic"/>
        </w:rPr>
      </w:pPr>
      <w:del w:id="1784" w:author="NTT DOCOMO, INC." w:date="2018-05-30T14:35:00Z">
        <w:r w:rsidRPr="00F35584">
          <w:rPr>
            <w:rFonts w:eastAsia="Malgun Gothic"/>
          </w:rPr>
          <w:tab/>
          <w:delText>supportedBasebandProcessingCombination</w:delText>
        </w:r>
        <w:r w:rsidRPr="00F35584">
          <w:rPr>
            <w:rFonts w:eastAsia="Malgun Gothic"/>
          </w:rPr>
          <w:tab/>
        </w:r>
        <w:r w:rsidRPr="00F35584">
          <w:rPr>
            <w:rFonts w:eastAsia="Malgun Gothic"/>
          </w:rPr>
          <w:tab/>
          <w:delText>SupportedBasebandProcessingCombination,</w:delText>
        </w:r>
      </w:del>
    </w:p>
    <w:p w14:paraId="2DF30A6C" w14:textId="77777777" w:rsidR="00FD7354" w:rsidRPr="00F35584" w:rsidRDefault="00FD7354" w:rsidP="00FC7F0F">
      <w:pPr>
        <w:pStyle w:val="PL"/>
        <w:rPr>
          <w:del w:id="1785" w:author="NTT DOCOMO, INC." w:date="2018-05-30T14:35:00Z"/>
          <w:rFonts w:eastAsia="Malgun Gothic"/>
        </w:rPr>
      </w:pPr>
      <w:del w:id="1786" w:author="NTT DOCOMO, INC." w:date="2018-05-30T14:35:00Z">
        <w:r w:rsidRPr="00F35584">
          <w:rPr>
            <w:rFonts w:eastAsia="Malgun Gothic"/>
          </w:rPr>
          <w:tab/>
          <w:delText>basebandCombinationParametersUL-List</w:delText>
        </w:r>
        <w:r w:rsidRPr="00F35584">
          <w:rPr>
            <w:rFonts w:eastAsia="Malgun Gothic"/>
          </w:rPr>
          <w:tab/>
        </w:r>
        <w:r w:rsidRPr="00F35584">
          <w:rPr>
            <w:rFonts w:eastAsia="Malgun Gothic"/>
          </w:rPr>
          <w:tab/>
          <w:delText>BasebandCombinationParametersUL-List</w:delText>
        </w:r>
      </w:del>
    </w:p>
    <w:p w14:paraId="37F49FC0" w14:textId="77777777" w:rsidR="00575E97" w:rsidRPr="00F35584" w:rsidRDefault="00575E97" w:rsidP="00575E97">
      <w:pPr>
        <w:pStyle w:val="PL"/>
        <w:rPr>
          <w:ins w:id="1787" w:author="NTT DOCOMO, INC." w:date="2018-05-30T14:35:00Z"/>
          <w:lang w:eastAsia="ja-JP"/>
        </w:rPr>
      </w:pPr>
      <w:ins w:id="1788"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003D3388">
          <w:rPr>
            <w:lang w:eastAsia="ja-JP"/>
          </w:rPr>
          <w:tab/>
        </w:r>
        <w:r w:rsidR="003D3388">
          <w:rPr>
            <w:lang w:eastAsia="ja-JP"/>
          </w:rPr>
          <w:tab/>
        </w:r>
        <w:r w:rsidR="003D3388">
          <w:rPr>
            <w:lang w:eastAsia="ja-JP"/>
          </w:rPr>
          <w:tab/>
        </w:r>
        <w:r w:rsidRPr="00F35584">
          <w:rPr>
            <w:color w:val="993366"/>
          </w:rPr>
          <w:t>OPTIONAL</w:t>
        </w:r>
        <w:r w:rsidRPr="00F35584">
          <w:rPr>
            <w:lang w:eastAsia="ja-JP"/>
          </w:rPr>
          <w:t>,</w:t>
        </w:r>
      </w:ins>
    </w:p>
    <w:p w14:paraId="3EA15D92" w14:textId="77777777" w:rsidR="00575E97" w:rsidRPr="00F35584" w:rsidRDefault="00575E97" w:rsidP="00575E97">
      <w:pPr>
        <w:pStyle w:val="PL"/>
        <w:rPr>
          <w:ins w:id="1789" w:author="NTT DOCOMO, INC." w:date="2018-05-30T14:35:00Z"/>
          <w:rFonts w:eastAsia="Malgun Gothic"/>
        </w:rPr>
      </w:pPr>
      <w:ins w:id="1790"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003D3388">
          <w:rPr>
            <w:rFonts w:eastAsia="Malgun Gothic"/>
          </w:rPr>
          <w:tab/>
        </w:r>
        <w:r w:rsidR="003D3388">
          <w:rPr>
            <w:rFonts w:eastAsia="Malgun Gothic"/>
          </w:rPr>
          <w:tab/>
        </w:r>
        <w:r w:rsidR="003D3388">
          <w:rPr>
            <w:rFonts w:eastAsia="Malgun Gothic"/>
          </w:rPr>
          <w:tab/>
        </w:r>
        <w:r w:rsidRPr="00F35584">
          <w:rPr>
            <w:color w:val="993366"/>
          </w:rPr>
          <w:t>OPTIONAL</w:t>
        </w:r>
      </w:ins>
    </w:p>
    <w:p w14:paraId="4F8F80A8" w14:textId="77777777" w:rsidR="00CF52D8" w:rsidRPr="00F35584" w:rsidRDefault="00CF52D8" w:rsidP="00CF52D8">
      <w:pPr>
        <w:pStyle w:val="PL"/>
        <w:rPr>
          <w:rFonts w:eastAsia="Malgun Gothic"/>
        </w:rPr>
      </w:pPr>
      <w:r w:rsidRPr="00F35584">
        <w:rPr>
          <w:rFonts w:eastAsia="Malgun Gothic"/>
        </w:rPr>
        <w:t>}</w:t>
      </w:r>
    </w:p>
    <w:p w14:paraId="4F4785F8" w14:textId="77777777" w:rsidR="00CF52D8" w:rsidRPr="00F35584" w:rsidRDefault="00CF52D8" w:rsidP="00CF52D8">
      <w:pPr>
        <w:pStyle w:val="PL"/>
        <w:rPr>
          <w:rFonts w:eastAsia="游明朝"/>
          <w:lang w:eastAsia="ja-JP"/>
        </w:rPr>
      </w:pPr>
    </w:p>
    <w:p w14:paraId="05EB6C3D" w14:textId="77777777" w:rsidR="00CF52D8" w:rsidRPr="00F35584" w:rsidRDefault="00CF52D8" w:rsidP="00CF52D8">
      <w:pPr>
        <w:pStyle w:val="PL"/>
        <w:rPr>
          <w:rFonts w:eastAsia="游明朝"/>
          <w:lang w:eastAsia="ja-JP"/>
        </w:rPr>
      </w:pPr>
      <w:r w:rsidRPr="00F35584">
        <w:rPr>
          <w:rFonts w:eastAsia="游明朝"/>
          <w:lang w:eastAsia="ja-JP"/>
        </w:rPr>
        <w:t>Phy-ParametersCommon ::=</w:t>
      </w:r>
      <w:r w:rsidRPr="00F35584">
        <w:rPr>
          <w:rFonts w:eastAsia="游明朝"/>
          <w:lang w:eastAsia="ja-JP"/>
        </w:rPr>
        <w:tab/>
      </w:r>
      <w:r w:rsidRPr="00F35584">
        <w:rPr>
          <w:color w:val="993366"/>
        </w:rPr>
        <w:t>SEQUENCE</w:t>
      </w:r>
      <w:r w:rsidRPr="00F35584">
        <w:rPr>
          <w:rFonts w:eastAsia="游明朝"/>
          <w:lang w:eastAsia="ja-JP"/>
        </w:rPr>
        <w:t xml:space="preserve"> {</w:t>
      </w:r>
    </w:p>
    <w:p w14:paraId="5FE39498" w14:textId="77777777" w:rsidR="00FD7354" w:rsidRPr="00F35584" w:rsidRDefault="00FD7354" w:rsidP="00FC7F0F">
      <w:pPr>
        <w:pStyle w:val="PL"/>
        <w:rPr>
          <w:del w:id="1791" w:author="NTT DOCOMO, INC." w:date="2018-05-30T14:35:00Z"/>
          <w:rFonts w:eastAsia="游明朝"/>
          <w:color w:val="808080"/>
          <w:lang w:eastAsia="ja-JP"/>
        </w:rPr>
      </w:pPr>
      <w:del w:id="1792" w:author="NTT DOCOMO, INC." w:date="2018-05-30T14:35:00Z">
        <w:r w:rsidRPr="00F35584">
          <w:rPr>
            <w:rFonts w:eastAsia="游明朝"/>
            <w:color w:val="808080"/>
            <w:lang w:eastAsia="ja-JP"/>
          </w:rPr>
          <w:delText>-- R1 1-9: CSI-RS based CFRA for HO</w:delText>
        </w:r>
      </w:del>
    </w:p>
    <w:p w14:paraId="33A41E47" w14:textId="77777777" w:rsidR="00CF52D8" w:rsidRPr="00F35584" w:rsidRDefault="00CF52D8" w:rsidP="00CF52D8">
      <w:pPr>
        <w:pStyle w:val="PL"/>
        <w:rPr>
          <w:rFonts w:eastAsia="游明朝"/>
          <w:lang w:eastAsia="ja-JP"/>
        </w:rPr>
      </w:pPr>
      <w:r w:rsidRPr="00F35584">
        <w:rPr>
          <w:rFonts w:eastAsia="游明朝"/>
          <w:lang w:eastAsia="ja-JP"/>
        </w:rPr>
        <w:tab/>
        <w:t>csi-RS-CFRA-ForHO</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8C8705F" w14:textId="77777777" w:rsidR="00FD7354" w:rsidRPr="00F35584" w:rsidRDefault="00FD7354" w:rsidP="00FC7F0F">
      <w:pPr>
        <w:pStyle w:val="PL"/>
        <w:rPr>
          <w:del w:id="1793" w:author="NTT DOCOMO, INC." w:date="2018-05-30T14:35:00Z"/>
          <w:rFonts w:eastAsia="游明朝"/>
          <w:color w:val="808080"/>
          <w:lang w:eastAsia="ja-JP"/>
        </w:rPr>
      </w:pPr>
      <w:del w:id="1794" w:author="NTT DOCOMO, INC." w:date="2018-05-30T14:35:00Z">
        <w:r w:rsidRPr="00F35584">
          <w:rPr>
            <w:rFonts w:eastAsia="游明朝"/>
            <w:color w:val="808080"/>
            <w:lang w:eastAsia="ja-JP"/>
          </w:rPr>
          <w:delText>-- R1 2-11: Downlink dynamic PRB bundling (DL)</w:delText>
        </w:r>
      </w:del>
    </w:p>
    <w:p w14:paraId="3A2A5386" w14:textId="77777777" w:rsidR="00CF52D8" w:rsidRPr="00F35584" w:rsidRDefault="00CF52D8" w:rsidP="00CF52D8">
      <w:pPr>
        <w:pStyle w:val="PL"/>
        <w:rPr>
          <w:rFonts w:eastAsia="游明朝"/>
          <w:lang w:eastAsia="ja-JP"/>
        </w:rPr>
      </w:pPr>
      <w:r w:rsidRPr="00F35584">
        <w:rPr>
          <w:rFonts w:eastAsia="游明朝"/>
          <w:lang w:eastAsia="ja-JP"/>
        </w:rPr>
        <w:tab/>
        <w:t>dynamicPRB-BundlingDL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C8BCE97" w14:textId="77777777" w:rsidR="00FD7354" w:rsidRPr="00F35584" w:rsidRDefault="00FD7354" w:rsidP="00FC7F0F">
      <w:pPr>
        <w:pStyle w:val="PL"/>
        <w:rPr>
          <w:del w:id="1795" w:author="NTT DOCOMO, INC." w:date="2018-05-30T14:35:00Z"/>
          <w:rFonts w:eastAsia="游明朝"/>
          <w:color w:val="808080"/>
          <w:lang w:eastAsia="ja-JP"/>
        </w:rPr>
      </w:pPr>
      <w:del w:id="1796" w:author="NTT DOCOMO, INC." w:date="2018-05-30T14:35:00Z">
        <w:r w:rsidRPr="00F35584">
          <w:rPr>
            <w:rFonts w:eastAsia="游明朝"/>
            <w:color w:val="808080"/>
            <w:lang w:eastAsia="ja-JP"/>
          </w:rPr>
          <w:delText>-- R1 2-32a: Semi-persistent CSI report on PUCCH</w:delText>
        </w:r>
      </w:del>
    </w:p>
    <w:p w14:paraId="04D30B55" w14:textId="77777777" w:rsidR="00CF52D8" w:rsidRPr="00F35584" w:rsidRDefault="00CF52D8" w:rsidP="00CF52D8">
      <w:pPr>
        <w:pStyle w:val="PL"/>
        <w:rPr>
          <w:rFonts w:eastAsia="游明朝"/>
          <w:lang w:eastAsia="ja-JP"/>
        </w:rPr>
      </w:pPr>
      <w:r w:rsidRPr="00F35584">
        <w:rPr>
          <w:rFonts w:eastAsia="游明朝"/>
          <w:lang w:eastAsia="ja-JP"/>
        </w:rPr>
        <w:lastRenderedPageBreak/>
        <w:tab/>
        <w:t>sp-CSI-ReportPUCCH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A816E25" w14:textId="77777777" w:rsidR="00FD7354" w:rsidRPr="00F35584" w:rsidRDefault="00FD7354" w:rsidP="00FC7F0F">
      <w:pPr>
        <w:pStyle w:val="PL"/>
        <w:rPr>
          <w:del w:id="1797" w:author="NTT DOCOMO, INC." w:date="2018-05-30T14:35:00Z"/>
          <w:rFonts w:eastAsia="游明朝"/>
          <w:color w:val="808080"/>
          <w:lang w:eastAsia="ja-JP"/>
        </w:rPr>
      </w:pPr>
      <w:del w:id="1798" w:author="NTT DOCOMO, INC." w:date="2018-05-30T14:35:00Z">
        <w:r w:rsidRPr="00F35584">
          <w:rPr>
            <w:rFonts w:eastAsia="游明朝"/>
            <w:color w:val="808080"/>
            <w:lang w:eastAsia="ja-JP"/>
          </w:rPr>
          <w:delText>-- R1 2-32b: Semi-persistent CSI report on PUSCH</w:delText>
        </w:r>
      </w:del>
    </w:p>
    <w:p w14:paraId="2F667294" w14:textId="77777777" w:rsidR="00CF52D8" w:rsidRPr="00F35584" w:rsidRDefault="00CF52D8" w:rsidP="00CF52D8">
      <w:pPr>
        <w:pStyle w:val="PL"/>
        <w:rPr>
          <w:rFonts w:eastAsia="游明朝"/>
          <w:lang w:eastAsia="ja-JP"/>
        </w:rPr>
      </w:pPr>
      <w:r w:rsidRPr="00F35584">
        <w:rPr>
          <w:rFonts w:eastAsia="游明朝"/>
          <w:lang w:eastAsia="ja-JP"/>
        </w:rPr>
        <w:tab/>
        <w:t>sp-CSI-ReportPUSCH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26B3B82" w14:textId="77777777" w:rsidR="00FD7354" w:rsidRPr="00F35584" w:rsidRDefault="00FD7354" w:rsidP="00FC7F0F">
      <w:pPr>
        <w:pStyle w:val="PL"/>
        <w:rPr>
          <w:del w:id="1799" w:author="NTT DOCOMO, INC." w:date="2018-05-30T14:35:00Z"/>
          <w:rFonts w:eastAsia="游明朝"/>
          <w:color w:val="808080"/>
          <w:lang w:eastAsia="ja-JP"/>
        </w:rPr>
      </w:pPr>
      <w:del w:id="1800" w:author="NTT DOCOMO, INC." w:date="2018-05-30T14:35:00Z">
        <w:r w:rsidRPr="00F35584">
          <w:rPr>
            <w:rFonts w:eastAsia="游明朝"/>
            <w:color w:val="808080"/>
            <w:lang w:eastAsia="ja-JP"/>
          </w:rPr>
          <w:delText>-- R1 2-34: NZP-CSI-RS  based interference measurement</w:delText>
        </w:r>
      </w:del>
    </w:p>
    <w:p w14:paraId="0846622C" w14:textId="77777777" w:rsidR="00CF52D8" w:rsidRPr="00F35584" w:rsidRDefault="00CF52D8" w:rsidP="00CF52D8">
      <w:pPr>
        <w:pStyle w:val="PL"/>
        <w:rPr>
          <w:rFonts w:eastAsia="游明朝"/>
          <w:lang w:eastAsia="ja-JP"/>
        </w:rPr>
      </w:pPr>
      <w:r w:rsidRPr="00F35584">
        <w:rPr>
          <w:rFonts w:eastAsia="游明朝"/>
          <w:lang w:eastAsia="ja-JP"/>
        </w:rPr>
        <w:tab/>
        <w:t>nzp-CSI-RS-IntefMgmt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6D6E1AA" w14:textId="77777777" w:rsidR="00FD7354" w:rsidRPr="00F35584" w:rsidRDefault="00FD7354" w:rsidP="00FC7F0F">
      <w:pPr>
        <w:pStyle w:val="PL"/>
        <w:rPr>
          <w:del w:id="1801" w:author="NTT DOCOMO, INC." w:date="2018-05-30T14:35:00Z"/>
          <w:rFonts w:eastAsia="游明朝"/>
          <w:color w:val="808080"/>
          <w:lang w:eastAsia="ja-JP"/>
        </w:rPr>
      </w:pPr>
      <w:del w:id="1802" w:author="NTT DOCOMO, INC." w:date="2018-05-30T14:35:00Z">
        <w:r w:rsidRPr="00F35584">
          <w:rPr>
            <w:rFonts w:eastAsia="游明朝"/>
            <w:color w:val="808080"/>
            <w:lang w:eastAsia="ja-JP"/>
          </w:rPr>
          <w:delText>-- R1 2-42: Support Type II SP-CSI feedback on long PUCCH</w:delText>
        </w:r>
      </w:del>
    </w:p>
    <w:p w14:paraId="0F30F3A0" w14:textId="77777777" w:rsidR="00CF52D8" w:rsidRPr="00F35584" w:rsidRDefault="00CF52D8" w:rsidP="00CF52D8">
      <w:pPr>
        <w:pStyle w:val="PL"/>
        <w:rPr>
          <w:rFonts w:eastAsia="游明朝"/>
          <w:lang w:eastAsia="ja-JP"/>
        </w:rPr>
      </w:pPr>
      <w:r w:rsidRPr="00F35584">
        <w:rPr>
          <w:rFonts w:eastAsia="游明朝"/>
          <w:lang w:eastAsia="ja-JP"/>
        </w:rPr>
        <w:tab/>
        <w:t>type2-SP-CSI-Feedback-LongPUCCH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C9BFEEA" w14:textId="77777777" w:rsidR="00FD7354" w:rsidRPr="00F35584" w:rsidRDefault="00FD7354" w:rsidP="00FC7F0F">
      <w:pPr>
        <w:pStyle w:val="PL"/>
        <w:rPr>
          <w:del w:id="1803" w:author="NTT DOCOMO, INC." w:date="2018-05-30T14:35:00Z"/>
          <w:rFonts w:eastAsia="游明朝"/>
          <w:color w:val="808080"/>
          <w:lang w:eastAsia="ja-JP"/>
        </w:rPr>
      </w:pPr>
      <w:del w:id="1804" w:author="NTT DOCOMO, INC." w:date="2018-05-30T14:35:00Z">
        <w:r w:rsidRPr="00F35584">
          <w:rPr>
            <w:rFonts w:eastAsia="游明朝"/>
            <w:color w:val="808080"/>
            <w:lang w:eastAsia="ja-JP"/>
          </w:rPr>
          <w:delText>-- R1 3-3: More than one CORESET per BWP (in addition to CORESET #0)</w:delText>
        </w:r>
      </w:del>
    </w:p>
    <w:p w14:paraId="63FEF918" w14:textId="77777777" w:rsidR="00CF52D8" w:rsidRPr="00F35584" w:rsidRDefault="00CF52D8" w:rsidP="00CF52D8">
      <w:pPr>
        <w:pStyle w:val="PL"/>
        <w:rPr>
          <w:rFonts w:eastAsia="游明朝"/>
          <w:lang w:eastAsia="ja-JP"/>
        </w:rPr>
      </w:pPr>
      <w:r w:rsidRPr="00F35584">
        <w:rPr>
          <w:rFonts w:eastAsia="游明朝"/>
          <w:lang w:eastAsia="ja-JP"/>
        </w:rPr>
        <w:tab/>
        <w:t>multipleCORESET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78F2DC7" w14:textId="77777777" w:rsidR="00FD7354" w:rsidRPr="00F35584" w:rsidRDefault="00FD7354" w:rsidP="00FC7F0F">
      <w:pPr>
        <w:pStyle w:val="PL"/>
        <w:rPr>
          <w:del w:id="1805" w:author="NTT DOCOMO, INC." w:date="2018-05-30T14:35:00Z"/>
          <w:rFonts w:eastAsia="游明朝"/>
          <w:color w:val="808080"/>
          <w:lang w:eastAsia="ja-JP"/>
        </w:rPr>
      </w:pPr>
      <w:del w:id="1806" w:author="NTT DOCOMO, INC." w:date="2018-05-30T14:35:00Z">
        <w:r w:rsidRPr="00F35584">
          <w:rPr>
            <w:rFonts w:eastAsia="游明朝"/>
            <w:color w:val="808080"/>
            <w:lang w:eastAsia="ja-JP"/>
          </w:rPr>
          <w:delText>-- R1 3-6: Dynamic SFI monitoring and dynamic UL/DL determination</w:delText>
        </w:r>
      </w:del>
    </w:p>
    <w:p w14:paraId="6ADBEBCE" w14:textId="77777777" w:rsidR="002E4682" w:rsidRDefault="002E4682" w:rsidP="00CF52D8">
      <w:pPr>
        <w:pStyle w:val="PL"/>
        <w:rPr>
          <w:moveFrom w:id="1807" w:author="NTT DOCOMO, INC." w:date="2018-05-30T14:35:00Z"/>
          <w:rFonts w:eastAsia="游明朝" w:hint="eastAsia"/>
          <w:lang w:eastAsia="ja-JP"/>
        </w:rPr>
      </w:pPr>
      <w:moveFromRangeStart w:id="1808" w:author="NTT DOCOMO, INC." w:date="2018-05-30T14:35:00Z" w:name="move515454298"/>
      <w:moveFrom w:id="1809" w:author="NTT DOCOMO, INC." w:date="2018-05-30T14:35:00Z">
        <w:r>
          <w:rPr>
            <w:rFonts w:eastAsia="游明朝"/>
            <w:lang w:eastAsia="ja-JP"/>
          </w:rPr>
          <w:tab/>
        </w:r>
        <w:r w:rsidRPr="00F35584">
          <w:rPr>
            <w:rFonts w:eastAsia="游明朝"/>
            <w:lang w:eastAsia="ja-JP"/>
          </w:rPr>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moveFrom>
    </w:p>
    <w:moveFromRangeEnd w:id="1808"/>
    <w:p w14:paraId="11F226BD" w14:textId="77777777" w:rsidR="00FD7354" w:rsidRPr="00F35584" w:rsidRDefault="00FD7354" w:rsidP="00FC7F0F">
      <w:pPr>
        <w:pStyle w:val="PL"/>
        <w:rPr>
          <w:del w:id="1810" w:author="NTT DOCOMO, INC." w:date="2018-05-30T14:35:00Z"/>
          <w:rFonts w:eastAsia="游明朝"/>
          <w:color w:val="808080"/>
          <w:lang w:eastAsia="ja-JP"/>
        </w:rPr>
      </w:pPr>
      <w:del w:id="1811" w:author="NTT DOCOMO, INC." w:date="2018-05-30T14:35:00Z">
        <w:r w:rsidRPr="00F35584">
          <w:rPr>
            <w:rFonts w:eastAsia="游明朝"/>
            <w:color w:val="808080"/>
            <w:lang w:eastAsia="ja-JP"/>
          </w:rPr>
          <w:delText>-- R1 3-7: Precoder-granularity of CORESET size</w:delText>
        </w:r>
      </w:del>
    </w:p>
    <w:p w14:paraId="47A701DC" w14:textId="77777777" w:rsidR="00CF52D8" w:rsidRPr="00F35584" w:rsidRDefault="00CF52D8" w:rsidP="00CF52D8">
      <w:pPr>
        <w:pStyle w:val="PL"/>
        <w:rPr>
          <w:rFonts w:eastAsia="游明朝"/>
          <w:lang w:eastAsia="ja-JP"/>
        </w:rPr>
      </w:pPr>
      <w:r w:rsidRPr="00F35584">
        <w:rPr>
          <w:rFonts w:eastAsia="游明朝"/>
          <w:lang w:eastAsia="ja-JP"/>
        </w:rPr>
        <w:tab/>
        <w:t>precoderGranularityCORESET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1C4DF87" w14:textId="77777777" w:rsidR="00FD7354" w:rsidRPr="00F35584" w:rsidRDefault="00FD7354" w:rsidP="00FC7F0F">
      <w:pPr>
        <w:pStyle w:val="PL"/>
        <w:rPr>
          <w:del w:id="1812" w:author="NTT DOCOMO, INC." w:date="2018-05-30T14:35:00Z"/>
          <w:rFonts w:eastAsia="游明朝"/>
          <w:color w:val="808080"/>
          <w:lang w:eastAsia="ja-JP"/>
        </w:rPr>
      </w:pPr>
      <w:del w:id="1813" w:author="NTT DOCOMO, INC." w:date="2018-05-30T14:35:00Z">
        <w:r w:rsidRPr="00F35584">
          <w:rPr>
            <w:rFonts w:eastAsia="游明朝"/>
            <w:color w:val="808080"/>
            <w:lang w:eastAsia="ja-JP"/>
          </w:rPr>
          <w:delText>-- R1 4-10: Dynamic HARQ-ACK codebook</w:delText>
        </w:r>
      </w:del>
    </w:p>
    <w:p w14:paraId="6CFF1D3A" w14:textId="77777777" w:rsidR="00CF52D8" w:rsidRPr="00F35584" w:rsidRDefault="00CF52D8" w:rsidP="00CF52D8">
      <w:pPr>
        <w:pStyle w:val="PL"/>
        <w:rPr>
          <w:rFonts w:eastAsia="游明朝"/>
          <w:lang w:eastAsia="ja-JP"/>
        </w:rPr>
      </w:pPr>
      <w:r w:rsidRPr="00F35584">
        <w:rPr>
          <w:rFonts w:eastAsia="游明朝"/>
          <w:lang w:eastAsia="ja-JP"/>
        </w:rPr>
        <w:tab/>
        <w:t>dynamicHARQ-ACK-Codebook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8C000BB" w14:textId="77777777" w:rsidR="00FD7354" w:rsidRPr="00F35584" w:rsidRDefault="00FD7354" w:rsidP="00FC7F0F">
      <w:pPr>
        <w:pStyle w:val="PL"/>
        <w:rPr>
          <w:del w:id="1814" w:author="NTT DOCOMO, INC." w:date="2018-05-30T14:35:00Z"/>
          <w:rFonts w:eastAsia="游明朝"/>
          <w:color w:val="808080"/>
          <w:lang w:eastAsia="ja-JP"/>
        </w:rPr>
      </w:pPr>
      <w:del w:id="1815" w:author="NTT DOCOMO, INC." w:date="2018-05-30T14:35:00Z">
        <w:r w:rsidRPr="00F35584">
          <w:rPr>
            <w:rFonts w:eastAsia="游明朝"/>
            <w:color w:val="808080"/>
            <w:lang w:eastAsia="ja-JP"/>
          </w:rPr>
          <w:delText>-- R1 4-11: Semi-static HARQ-ACK codebook</w:delText>
        </w:r>
      </w:del>
    </w:p>
    <w:p w14:paraId="12111EC7" w14:textId="77777777" w:rsidR="00CF52D8" w:rsidRPr="00F35584" w:rsidRDefault="00CF52D8" w:rsidP="00CF52D8">
      <w:pPr>
        <w:pStyle w:val="PL"/>
        <w:rPr>
          <w:rFonts w:eastAsia="游明朝"/>
          <w:lang w:eastAsia="ja-JP"/>
        </w:rPr>
      </w:pPr>
      <w:r w:rsidRPr="00F35584">
        <w:rPr>
          <w:rFonts w:eastAsia="游明朝"/>
          <w:lang w:eastAsia="ja-JP"/>
        </w:rPr>
        <w:tab/>
        <w:t>semiStaticHARQ-ACK-Codebook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8E8D2BD" w14:textId="77777777" w:rsidR="00FD7354" w:rsidRPr="00F35584" w:rsidRDefault="00FD7354" w:rsidP="00FC7F0F">
      <w:pPr>
        <w:pStyle w:val="PL"/>
        <w:rPr>
          <w:del w:id="1816" w:author="NTT DOCOMO, INC." w:date="2018-05-30T14:35:00Z"/>
          <w:rFonts w:eastAsia="游明朝"/>
          <w:color w:val="808080"/>
          <w:lang w:eastAsia="ja-JP"/>
        </w:rPr>
      </w:pPr>
      <w:del w:id="1817" w:author="NTT DOCOMO, INC." w:date="2018-05-30T14:35:00Z">
        <w:r w:rsidRPr="00F35584">
          <w:rPr>
            <w:rFonts w:eastAsia="游明朝"/>
            <w:color w:val="808080"/>
            <w:lang w:eastAsia="ja-JP"/>
          </w:rPr>
          <w:delText>-- R1 4-12: HARQ-ACK spatial bundling for PUCCH or PUSCH per PUCCH group</w:delText>
        </w:r>
      </w:del>
    </w:p>
    <w:p w14:paraId="35D67091" w14:textId="77777777" w:rsidR="00CF52D8" w:rsidRPr="00F35584" w:rsidRDefault="00CF52D8" w:rsidP="00CF52D8">
      <w:pPr>
        <w:pStyle w:val="PL"/>
        <w:rPr>
          <w:rFonts w:eastAsia="游明朝"/>
          <w:lang w:eastAsia="ja-JP"/>
        </w:rPr>
      </w:pPr>
      <w:r w:rsidRPr="00F35584">
        <w:rPr>
          <w:rFonts w:eastAsia="游明朝"/>
          <w:lang w:eastAsia="ja-JP"/>
        </w:rPr>
        <w:tab/>
        <w:t>spatialBundlingHARQ-ACK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6E9571A" w14:textId="77777777" w:rsidR="00FD7354" w:rsidRPr="00F35584" w:rsidRDefault="00FD7354" w:rsidP="00FC7F0F">
      <w:pPr>
        <w:pStyle w:val="PL"/>
        <w:rPr>
          <w:del w:id="1818" w:author="NTT DOCOMO, INC." w:date="2018-05-30T14:35:00Z"/>
          <w:rFonts w:eastAsia="游明朝"/>
          <w:color w:val="808080"/>
          <w:lang w:eastAsia="ja-JP"/>
        </w:rPr>
      </w:pPr>
      <w:del w:id="1819" w:author="NTT DOCOMO, INC." w:date="2018-05-30T14:35:00Z">
        <w:r w:rsidRPr="00F35584">
          <w:rPr>
            <w:rFonts w:eastAsia="游明朝"/>
            <w:color w:val="808080"/>
            <w:lang w:eastAsia="ja-JP"/>
          </w:rPr>
          <w:delText>-- R1 4-21: Dynamic beta-offset configuration and indication for HARQ-ACK and/or CSI</w:delText>
        </w:r>
      </w:del>
    </w:p>
    <w:p w14:paraId="7EA92DF5" w14:textId="77777777" w:rsidR="00CF52D8" w:rsidRPr="00F35584" w:rsidRDefault="00CF52D8" w:rsidP="00CF52D8">
      <w:pPr>
        <w:pStyle w:val="PL"/>
        <w:rPr>
          <w:rFonts w:eastAsia="游明朝"/>
          <w:lang w:eastAsia="ja-JP"/>
        </w:rPr>
      </w:pPr>
      <w:r w:rsidRPr="00F35584">
        <w:rPr>
          <w:rFonts w:eastAsia="游明朝"/>
          <w:lang w:eastAsia="ja-JP"/>
        </w:rPr>
        <w:tab/>
        <w:t>dynamicBetaOffsetInd-HARQ-ACK-CSI</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0BF745D" w14:textId="77777777" w:rsidR="00FD7354" w:rsidRPr="00F35584" w:rsidRDefault="00FD7354" w:rsidP="00FC7F0F">
      <w:pPr>
        <w:pStyle w:val="PL"/>
        <w:rPr>
          <w:del w:id="1820" w:author="NTT DOCOMO, INC." w:date="2018-05-30T14:35:00Z"/>
          <w:rFonts w:eastAsia="游明朝"/>
          <w:color w:val="808080"/>
          <w:lang w:eastAsia="ja-JP"/>
        </w:rPr>
      </w:pPr>
      <w:del w:id="1821" w:author="NTT DOCOMO, INC." w:date="2018-05-30T14:35:00Z">
        <w:r w:rsidRPr="00F35584">
          <w:rPr>
            <w:rFonts w:eastAsia="游明朝"/>
            <w:color w:val="808080"/>
            <w:lang w:eastAsia="ja-JP"/>
          </w:rPr>
          <w:delText>-- R1 4-23: Repetitions for PUCCH format 1, 3,and 4 over multiple slots with K = 1, 2, 4, 8</w:delText>
        </w:r>
      </w:del>
    </w:p>
    <w:p w14:paraId="3B55148D" w14:textId="77777777" w:rsidR="00CF52D8" w:rsidRPr="00F35584" w:rsidRDefault="00CF52D8" w:rsidP="00CF52D8">
      <w:pPr>
        <w:pStyle w:val="PL"/>
        <w:rPr>
          <w:rFonts w:eastAsia="游明朝"/>
          <w:lang w:eastAsia="ja-JP"/>
        </w:rPr>
      </w:pPr>
      <w:r w:rsidRPr="00F35584">
        <w:rPr>
          <w:rFonts w:eastAsia="游明朝"/>
          <w:lang w:eastAsia="ja-JP"/>
        </w:rPr>
        <w:tab/>
        <w:t>pucch-Repetition-F1-3-4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BDFC72F" w14:textId="77777777" w:rsidR="00FD7354" w:rsidRPr="00F35584" w:rsidRDefault="00FD7354" w:rsidP="00FC7F0F">
      <w:pPr>
        <w:pStyle w:val="PL"/>
        <w:rPr>
          <w:del w:id="1822" w:author="NTT DOCOMO, INC." w:date="2018-05-30T14:35:00Z"/>
          <w:rFonts w:eastAsia="游明朝"/>
          <w:color w:val="808080"/>
          <w:lang w:eastAsia="ja-JP"/>
        </w:rPr>
      </w:pPr>
      <w:del w:id="1823" w:author="NTT DOCOMO, INC." w:date="2018-05-30T14:35:00Z">
        <w:r w:rsidRPr="00F35584">
          <w:rPr>
            <w:rFonts w:eastAsia="游明朝"/>
            <w:color w:val="808080"/>
            <w:lang w:eastAsia="ja-JP"/>
          </w:rPr>
          <w:delText>-- R1 5-2: RA type 0 for PUSCH</w:delText>
        </w:r>
      </w:del>
    </w:p>
    <w:p w14:paraId="4A024B80" w14:textId="77777777" w:rsidR="00CF52D8" w:rsidRPr="00F35584" w:rsidRDefault="00CF52D8" w:rsidP="00CF52D8">
      <w:pPr>
        <w:pStyle w:val="PL"/>
        <w:rPr>
          <w:rFonts w:eastAsia="游明朝"/>
          <w:lang w:eastAsia="ja-JP"/>
        </w:rPr>
      </w:pPr>
      <w:r w:rsidRPr="00F35584">
        <w:rPr>
          <w:rFonts w:eastAsia="游明朝"/>
          <w:lang w:eastAsia="ja-JP"/>
        </w:rPr>
        <w:tab/>
        <w:t>ra-Type0-PUSCH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2E94725" w14:textId="77777777" w:rsidR="00FD7354" w:rsidRPr="00F35584" w:rsidRDefault="00FD7354" w:rsidP="00FC7F0F">
      <w:pPr>
        <w:pStyle w:val="PL"/>
        <w:rPr>
          <w:del w:id="1824" w:author="NTT DOCOMO, INC." w:date="2018-05-30T14:35:00Z"/>
          <w:rFonts w:eastAsia="游明朝"/>
          <w:color w:val="808080"/>
          <w:lang w:eastAsia="ja-JP"/>
        </w:rPr>
      </w:pPr>
      <w:del w:id="1825" w:author="NTT DOCOMO, INC." w:date="2018-05-30T14:35:00Z">
        <w:r w:rsidRPr="00F35584">
          <w:rPr>
            <w:rFonts w:eastAsia="游明朝"/>
            <w:color w:val="808080"/>
            <w:lang w:eastAsia="ja-JP"/>
          </w:rPr>
          <w:delText>-- R1 5-3: Dynamic switching between RA type 0 and RA type 1 for PDSCH</w:delText>
        </w:r>
      </w:del>
    </w:p>
    <w:p w14:paraId="55174504" w14:textId="77777777" w:rsidR="00CF52D8" w:rsidRPr="00F35584" w:rsidRDefault="00CF52D8" w:rsidP="00CF52D8">
      <w:pPr>
        <w:pStyle w:val="PL"/>
        <w:rPr>
          <w:rFonts w:eastAsia="游明朝"/>
          <w:lang w:eastAsia="ja-JP"/>
        </w:rPr>
      </w:pPr>
      <w:r w:rsidRPr="00F35584">
        <w:rPr>
          <w:rFonts w:eastAsia="游明朝"/>
          <w:lang w:eastAsia="ja-JP"/>
        </w:rPr>
        <w:tab/>
        <w:t>dynamicSwitchRA-Type0-1-PDSCH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A5B0DAA" w14:textId="77777777" w:rsidR="00FD7354" w:rsidRPr="00F35584" w:rsidRDefault="00FD7354" w:rsidP="00FC7F0F">
      <w:pPr>
        <w:pStyle w:val="PL"/>
        <w:rPr>
          <w:del w:id="1826" w:author="NTT DOCOMO, INC." w:date="2018-05-30T14:35:00Z"/>
          <w:rFonts w:eastAsia="游明朝"/>
          <w:color w:val="808080"/>
          <w:lang w:eastAsia="ja-JP"/>
        </w:rPr>
      </w:pPr>
      <w:del w:id="1827" w:author="NTT DOCOMO, INC." w:date="2018-05-30T14:35:00Z">
        <w:r w:rsidRPr="00F35584">
          <w:rPr>
            <w:rFonts w:eastAsia="游明朝"/>
            <w:color w:val="808080"/>
            <w:lang w:eastAsia="ja-JP"/>
          </w:rPr>
          <w:delText>-- R1 5-4: Dynamic switching between RA type 0 andRA type 1 for PUSCH</w:delText>
        </w:r>
      </w:del>
    </w:p>
    <w:p w14:paraId="78BF8A49" w14:textId="77777777" w:rsidR="00CF52D8" w:rsidRPr="00F35584" w:rsidRDefault="00CF52D8" w:rsidP="00CF52D8">
      <w:pPr>
        <w:pStyle w:val="PL"/>
        <w:rPr>
          <w:rFonts w:eastAsia="游明朝"/>
          <w:lang w:eastAsia="ja-JP"/>
        </w:rPr>
      </w:pPr>
      <w:r w:rsidRPr="00F35584">
        <w:rPr>
          <w:rFonts w:eastAsia="游明朝"/>
          <w:lang w:eastAsia="ja-JP"/>
        </w:rPr>
        <w:tab/>
        <w:t>dynamicSwitchRA-Type0-1-PUSCH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2280795" w14:textId="77777777" w:rsidR="00FD7354" w:rsidRPr="00F35584" w:rsidRDefault="00FD7354" w:rsidP="00FC7F0F">
      <w:pPr>
        <w:pStyle w:val="PL"/>
        <w:rPr>
          <w:del w:id="1828" w:author="NTT DOCOMO, INC." w:date="2018-05-30T14:35:00Z"/>
          <w:rFonts w:eastAsia="游明朝"/>
          <w:color w:val="808080"/>
          <w:lang w:eastAsia="ja-JP"/>
        </w:rPr>
      </w:pPr>
      <w:del w:id="1829" w:author="NTT DOCOMO, INC." w:date="2018-05-30T14:35:00Z">
        <w:r w:rsidRPr="00F35584">
          <w:rPr>
            <w:rFonts w:eastAsia="游明朝"/>
            <w:color w:val="808080"/>
            <w:lang w:eastAsia="ja-JP"/>
          </w:rPr>
          <w:delText>-- R1 5-6: PDSCH mapping type A with less than 7 OFDM symbols</w:delText>
        </w:r>
      </w:del>
    </w:p>
    <w:p w14:paraId="6728F892" w14:textId="77777777" w:rsidR="00CF52D8" w:rsidRPr="00F35584" w:rsidRDefault="00CF52D8" w:rsidP="00CF52D8">
      <w:pPr>
        <w:pStyle w:val="PL"/>
        <w:rPr>
          <w:rFonts w:eastAsia="游明朝"/>
          <w:lang w:eastAsia="ja-JP"/>
        </w:rPr>
      </w:pPr>
      <w:r w:rsidRPr="00F35584">
        <w:rPr>
          <w:rFonts w:eastAsia="游明朝"/>
          <w:lang w:eastAsia="ja-JP"/>
        </w:rPr>
        <w:tab/>
        <w:t>pdsch-MappingTypeA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4B79AEB" w14:textId="77777777" w:rsidR="00FD7354" w:rsidRPr="00F35584" w:rsidRDefault="00FD7354" w:rsidP="00FC7F0F">
      <w:pPr>
        <w:pStyle w:val="PL"/>
        <w:rPr>
          <w:del w:id="1830" w:author="NTT DOCOMO, INC." w:date="2018-05-30T14:35:00Z"/>
          <w:rFonts w:eastAsia="游明朝"/>
          <w:color w:val="808080"/>
          <w:lang w:eastAsia="ja-JP"/>
        </w:rPr>
      </w:pPr>
      <w:del w:id="1831" w:author="NTT DOCOMO, INC." w:date="2018-05-30T14:35:00Z">
        <w:r w:rsidRPr="00F35584">
          <w:rPr>
            <w:rFonts w:eastAsia="游明朝"/>
            <w:color w:val="808080"/>
            <w:lang w:eastAsia="ja-JP"/>
          </w:rPr>
          <w:delText>-- R1 5-6a: PDSCH mapping type B</w:delText>
        </w:r>
      </w:del>
    </w:p>
    <w:p w14:paraId="29D4E22A" w14:textId="77777777" w:rsidR="00CF52D8" w:rsidRPr="00F35584" w:rsidRDefault="00CF52D8" w:rsidP="00CF52D8">
      <w:pPr>
        <w:pStyle w:val="PL"/>
        <w:rPr>
          <w:rFonts w:eastAsia="游明朝"/>
          <w:lang w:eastAsia="ja-JP"/>
        </w:rPr>
      </w:pPr>
      <w:r w:rsidRPr="00F35584">
        <w:rPr>
          <w:rFonts w:eastAsia="游明朝"/>
          <w:lang w:eastAsia="ja-JP"/>
        </w:rPr>
        <w:tab/>
        <w:t>pdsch-MappingTypeB</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2BF27A0" w14:textId="77777777" w:rsidR="00FD7354" w:rsidRPr="00F35584" w:rsidRDefault="00FD7354" w:rsidP="00FC7F0F">
      <w:pPr>
        <w:pStyle w:val="PL"/>
        <w:rPr>
          <w:del w:id="1832" w:author="NTT DOCOMO, INC." w:date="2018-05-30T14:35:00Z"/>
          <w:rFonts w:eastAsia="游明朝"/>
          <w:color w:val="808080"/>
          <w:lang w:eastAsia="ja-JP"/>
        </w:rPr>
      </w:pPr>
      <w:del w:id="1833" w:author="NTT DOCOMO, INC." w:date="2018-05-30T14:35:00Z">
        <w:r w:rsidRPr="00F35584">
          <w:rPr>
            <w:rFonts w:eastAsia="游明朝"/>
            <w:color w:val="808080"/>
            <w:lang w:eastAsia="ja-JP"/>
          </w:rPr>
          <w:delText>-- R1 5-7: Interleaving for VRB-to-PRB mapping for PDSCH</w:delText>
        </w:r>
      </w:del>
    </w:p>
    <w:p w14:paraId="66F53907" w14:textId="77777777" w:rsidR="00CF52D8" w:rsidRPr="00F35584" w:rsidRDefault="00CF52D8" w:rsidP="00CF52D8">
      <w:pPr>
        <w:pStyle w:val="PL"/>
        <w:rPr>
          <w:rFonts w:eastAsia="游明朝"/>
          <w:lang w:eastAsia="ja-JP"/>
        </w:rPr>
      </w:pPr>
      <w:r w:rsidRPr="00F35584">
        <w:rPr>
          <w:rFonts w:eastAsia="游明朝"/>
          <w:lang w:eastAsia="ja-JP"/>
        </w:rPr>
        <w:tab/>
        <w:t>interleavingVRB-ToPRB-PDSCH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A600183" w14:textId="77777777" w:rsidR="00FD7354" w:rsidRPr="00F35584" w:rsidRDefault="00FD7354" w:rsidP="00FC7F0F">
      <w:pPr>
        <w:pStyle w:val="PL"/>
        <w:rPr>
          <w:del w:id="1834" w:author="NTT DOCOMO, INC." w:date="2018-05-30T14:35:00Z"/>
          <w:rFonts w:eastAsia="游明朝"/>
          <w:color w:val="808080"/>
          <w:lang w:eastAsia="ja-JP"/>
        </w:rPr>
      </w:pPr>
      <w:del w:id="1835" w:author="NTT DOCOMO, INC." w:date="2018-05-30T14:35:00Z">
        <w:r w:rsidRPr="00F35584">
          <w:rPr>
            <w:rFonts w:eastAsia="游明朝"/>
            <w:color w:val="808080"/>
            <w:lang w:eastAsia="ja-JP"/>
          </w:rPr>
          <w:delText>-- R1 5-8: Interleaving for VRB-to-PRB mapping for PUSCH</w:delText>
        </w:r>
      </w:del>
    </w:p>
    <w:p w14:paraId="1026D702" w14:textId="77777777" w:rsidR="00FD7354" w:rsidRPr="00F35584" w:rsidRDefault="00FD7354" w:rsidP="00FC7F0F">
      <w:pPr>
        <w:pStyle w:val="PL"/>
        <w:rPr>
          <w:del w:id="1836" w:author="NTT DOCOMO, INC." w:date="2018-05-30T14:35:00Z"/>
          <w:rFonts w:eastAsia="游明朝"/>
          <w:lang w:eastAsia="ja-JP"/>
        </w:rPr>
      </w:pPr>
      <w:del w:id="1837" w:author="NTT DOCOMO, INC." w:date="2018-05-30T14:35:00Z">
        <w:r w:rsidRPr="00F35584">
          <w:rPr>
            <w:rFonts w:eastAsia="游明朝"/>
            <w:lang w:eastAsia="ja-JP"/>
          </w:rPr>
          <w:tab/>
          <w:delText>interleavingVRB-ToPRB-PUSCH</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3D132817" w14:textId="77777777" w:rsidR="00FD7354" w:rsidRPr="00F35584" w:rsidRDefault="00FD7354" w:rsidP="00FC7F0F">
      <w:pPr>
        <w:pStyle w:val="PL"/>
        <w:rPr>
          <w:del w:id="1838" w:author="NTT DOCOMO, INC." w:date="2018-05-30T14:35:00Z"/>
          <w:rFonts w:eastAsia="游明朝"/>
          <w:color w:val="808080"/>
          <w:lang w:eastAsia="ja-JP"/>
        </w:rPr>
      </w:pPr>
      <w:del w:id="1839" w:author="NTT DOCOMO, INC." w:date="2018-05-30T14:35:00Z">
        <w:r w:rsidRPr="00F35584">
          <w:rPr>
            <w:rFonts w:eastAsia="游明朝"/>
            <w:color w:val="808080"/>
            <w:lang w:eastAsia="ja-JP"/>
          </w:rPr>
          <w:delText>-- R1 5-10: Inter-slot frequency hopping for PUSCH</w:delText>
        </w:r>
      </w:del>
    </w:p>
    <w:p w14:paraId="68999E3A" w14:textId="77777777" w:rsidR="00CF52D8" w:rsidRPr="00F35584" w:rsidRDefault="00CF52D8" w:rsidP="00CF52D8">
      <w:pPr>
        <w:pStyle w:val="PL"/>
        <w:rPr>
          <w:rFonts w:eastAsia="游明朝"/>
          <w:lang w:eastAsia="ja-JP"/>
        </w:rPr>
      </w:pPr>
      <w:r w:rsidRPr="00F35584">
        <w:rPr>
          <w:rFonts w:eastAsia="游明朝"/>
          <w:lang w:eastAsia="ja-JP"/>
        </w:rPr>
        <w:tab/>
        <w:t>interSlotFreqHopping-PUSCH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2F5D552" w14:textId="77777777" w:rsidR="00FD7354" w:rsidRPr="00F35584" w:rsidRDefault="00FD7354" w:rsidP="00FC7F0F">
      <w:pPr>
        <w:pStyle w:val="PL"/>
        <w:rPr>
          <w:del w:id="1840" w:author="NTT DOCOMO, INC." w:date="2018-05-30T14:35:00Z"/>
          <w:rFonts w:eastAsia="游明朝"/>
          <w:color w:val="808080"/>
          <w:lang w:eastAsia="ja-JP"/>
        </w:rPr>
      </w:pPr>
      <w:del w:id="1841" w:author="NTT DOCOMO, INC." w:date="2018-05-30T14:35:00Z">
        <w:r w:rsidRPr="00F35584">
          <w:rPr>
            <w:rFonts w:eastAsia="游明朝"/>
            <w:color w:val="808080"/>
            <w:lang w:eastAsia="ja-JP"/>
          </w:rPr>
          <w:delText>-- R1 5-13: Type 1 configured PUSCH repetitions within a slot</w:delText>
        </w:r>
      </w:del>
    </w:p>
    <w:p w14:paraId="4C0571E5" w14:textId="77777777" w:rsidR="00FD7354" w:rsidRPr="00F35584" w:rsidRDefault="00FD7354" w:rsidP="00FC7F0F">
      <w:pPr>
        <w:pStyle w:val="PL"/>
        <w:rPr>
          <w:del w:id="1842" w:author="NTT DOCOMO, INC." w:date="2018-05-30T14:35:00Z"/>
          <w:rFonts w:eastAsia="游明朝"/>
          <w:lang w:eastAsia="ja-JP"/>
        </w:rPr>
      </w:pPr>
      <w:del w:id="1843" w:author="NTT DOCOMO, INC." w:date="2018-05-30T14:35:00Z">
        <w:r w:rsidRPr="00F35584">
          <w:rPr>
            <w:rFonts w:eastAsia="游明朝"/>
            <w:lang w:eastAsia="ja-JP"/>
          </w:rPr>
          <w:tab/>
          <w:delText>type1-PUSCH-RepetitionOneSlot</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07EF467F" w14:textId="77777777" w:rsidR="00FD7354" w:rsidRPr="00F35584" w:rsidRDefault="00FD7354" w:rsidP="00FC7F0F">
      <w:pPr>
        <w:pStyle w:val="PL"/>
        <w:rPr>
          <w:del w:id="1844" w:author="NTT DOCOMO, INC." w:date="2018-05-30T14:35:00Z"/>
          <w:rFonts w:eastAsia="游明朝"/>
          <w:color w:val="808080"/>
          <w:lang w:eastAsia="ja-JP"/>
        </w:rPr>
      </w:pPr>
      <w:del w:id="1845" w:author="NTT DOCOMO, INC." w:date="2018-05-30T14:35:00Z">
        <w:r w:rsidRPr="00F35584">
          <w:rPr>
            <w:rFonts w:eastAsia="游明朝"/>
            <w:color w:val="808080"/>
            <w:lang w:eastAsia="ja-JP"/>
          </w:rPr>
          <w:delText>-- R1 5-14: Type 1 configured PUSCH repetitions over multiple slots</w:delText>
        </w:r>
      </w:del>
    </w:p>
    <w:p w14:paraId="68580B5B" w14:textId="77777777" w:rsidR="00CF52D8" w:rsidRPr="00F35584" w:rsidRDefault="00CF52D8" w:rsidP="00CF52D8">
      <w:pPr>
        <w:pStyle w:val="PL"/>
        <w:rPr>
          <w:rFonts w:eastAsia="游明朝"/>
          <w:lang w:eastAsia="ja-JP"/>
        </w:rPr>
      </w:pPr>
      <w:bookmarkStart w:id="1846" w:name="_Hlk508885049"/>
      <w:bookmarkStart w:id="1847" w:name="_Hlk508825005"/>
      <w:r w:rsidRPr="00F35584">
        <w:rPr>
          <w:rFonts w:eastAsia="游明朝"/>
          <w:lang w:eastAsia="ja-JP"/>
        </w:rPr>
        <w:tab/>
        <w:t>type1-PUSCH-RepetitionMultiSlots</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170239F" w14:textId="77777777" w:rsidR="00FD7354" w:rsidRPr="00F35584" w:rsidRDefault="00FD7354" w:rsidP="00FC7F0F">
      <w:pPr>
        <w:pStyle w:val="PL"/>
        <w:rPr>
          <w:del w:id="1848" w:author="NTT DOCOMO, INC." w:date="2018-05-30T14:35:00Z"/>
          <w:rFonts w:eastAsia="游明朝"/>
          <w:color w:val="808080"/>
          <w:lang w:eastAsia="ja-JP"/>
        </w:rPr>
      </w:pPr>
      <w:del w:id="1849" w:author="NTT DOCOMO, INC." w:date="2018-05-30T14:35:00Z">
        <w:r w:rsidRPr="00F35584">
          <w:rPr>
            <w:rFonts w:eastAsia="游明朝"/>
            <w:color w:val="808080"/>
            <w:lang w:eastAsia="ja-JP"/>
          </w:rPr>
          <w:delText>-- R1 5-15: Type 2 configured PUSCH repetitions within a slot</w:delText>
        </w:r>
      </w:del>
    </w:p>
    <w:p w14:paraId="4613480E" w14:textId="77777777" w:rsidR="00FD7354" w:rsidRPr="00F35584" w:rsidRDefault="00FD7354" w:rsidP="00FC7F0F">
      <w:pPr>
        <w:pStyle w:val="PL"/>
        <w:rPr>
          <w:del w:id="1850" w:author="NTT DOCOMO, INC." w:date="2018-05-30T14:35:00Z"/>
          <w:rFonts w:eastAsia="游明朝"/>
          <w:lang w:eastAsia="ja-JP"/>
        </w:rPr>
      </w:pPr>
      <w:del w:id="1851" w:author="NTT DOCOMO, INC." w:date="2018-05-30T14:35:00Z">
        <w:r w:rsidRPr="00F35584">
          <w:rPr>
            <w:rFonts w:eastAsia="游明朝"/>
            <w:lang w:eastAsia="ja-JP"/>
          </w:rPr>
          <w:tab/>
          <w:delText>type2-PUSCH-RepetitionOneSlot</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6CC00AE4" w14:textId="77777777" w:rsidR="00FD7354" w:rsidRPr="00F35584" w:rsidRDefault="00FD7354" w:rsidP="00FC7F0F">
      <w:pPr>
        <w:pStyle w:val="PL"/>
        <w:rPr>
          <w:del w:id="1852" w:author="NTT DOCOMO, INC." w:date="2018-05-30T14:35:00Z"/>
          <w:rFonts w:eastAsia="游明朝"/>
          <w:color w:val="808080"/>
          <w:lang w:eastAsia="ja-JP"/>
        </w:rPr>
      </w:pPr>
      <w:del w:id="1853" w:author="NTT DOCOMO, INC." w:date="2018-05-30T14:35:00Z">
        <w:r w:rsidRPr="00F35584">
          <w:rPr>
            <w:rFonts w:eastAsia="游明朝"/>
            <w:color w:val="808080"/>
            <w:lang w:eastAsia="ja-JP"/>
          </w:rPr>
          <w:delText>-- R1 5-16: Type 2 configured PUSCH repetitions over multiple slots</w:delText>
        </w:r>
      </w:del>
    </w:p>
    <w:p w14:paraId="14B89EAB" w14:textId="77777777" w:rsidR="00CF52D8" w:rsidRPr="00F35584" w:rsidRDefault="00CF52D8" w:rsidP="00CF52D8">
      <w:pPr>
        <w:pStyle w:val="PL"/>
        <w:rPr>
          <w:rFonts w:eastAsia="游明朝"/>
          <w:lang w:eastAsia="ja-JP"/>
        </w:rPr>
      </w:pPr>
      <w:bookmarkStart w:id="1854" w:name="_Hlk508860081"/>
      <w:r w:rsidRPr="00F35584">
        <w:rPr>
          <w:rFonts w:eastAsia="游明朝"/>
          <w:lang w:eastAsia="ja-JP"/>
        </w:rPr>
        <w:tab/>
        <w:t>type2-PUSCH-RepetitionMultiSlots</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bookmarkEnd w:id="1846"/>
    <w:bookmarkEnd w:id="1847"/>
    <w:bookmarkEnd w:id="1854"/>
    <w:p w14:paraId="1E6EAEE9" w14:textId="77777777" w:rsidR="00FD7354" w:rsidRPr="00F35584" w:rsidRDefault="00FD7354" w:rsidP="00FC7F0F">
      <w:pPr>
        <w:pStyle w:val="PL"/>
        <w:rPr>
          <w:del w:id="1855" w:author="NTT DOCOMO, INC." w:date="2018-05-30T14:35:00Z"/>
          <w:rFonts w:eastAsia="游明朝"/>
          <w:color w:val="808080"/>
          <w:lang w:eastAsia="ja-JP"/>
        </w:rPr>
      </w:pPr>
      <w:del w:id="1856" w:author="NTT DOCOMO, INC." w:date="2018-05-30T14:35:00Z">
        <w:r w:rsidRPr="00F35584">
          <w:rPr>
            <w:rFonts w:eastAsia="游明朝"/>
            <w:color w:val="808080"/>
            <w:lang w:eastAsia="ja-JP"/>
          </w:rPr>
          <w:delText>-- R1 5-17: PUSCH repetitions over multiple slots</w:delText>
        </w:r>
      </w:del>
    </w:p>
    <w:p w14:paraId="09ABBC39" w14:textId="77777777" w:rsidR="00CF52D8" w:rsidRPr="00F35584" w:rsidRDefault="00CF52D8" w:rsidP="00CF52D8">
      <w:pPr>
        <w:pStyle w:val="PL"/>
        <w:rPr>
          <w:rFonts w:eastAsia="游明朝"/>
          <w:lang w:eastAsia="ja-JP"/>
        </w:rPr>
      </w:pPr>
      <w:r w:rsidRPr="00F35584">
        <w:rPr>
          <w:rFonts w:eastAsia="游明朝"/>
          <w:lang w:eastAsia="ja-JP"/>
        </w:rPr>
        <w:tab/>
        <w:t>pusch-RepetitionMultiSlots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738F1A5" w14:textId="77777777" w:rsidR="00FD7354" w:rsidRPr="00F35584" w:rsidRDefault="00FD7354" w:rsidP="00FC7F0F">
      <w:pPr>
        <w:pStyle w:val="PL"/>
        <w:rPr>
          <w:del w:id="1857" w:author="NTT DOCOMO, INC." w:date="2018-05-30T14:35:00Z"/>
          <w:rFonts w:eastAsia="游明朝"/>
          <w:color w:val="808080"/>
          <w:lang w:eastAsia="ja-JP"/>
        </w:rPr>
      </w:pPr>
      <w:del w:id="1858" w:author="NTT DOCOMO, INC." w:date="2018-05-30T14:35:00Z">
        <w:r w:rsidRPr="00F35584">
          <w:rPr>
            <w:rFonts w:eastAsia="游明朝"/>
            <w:color w:val="808080"/>
            <w:lang w:eastAsia="ja-JP"/>
          </w:rPr>
          <w:delText>-- R1 5-17a: PDSCH repetitions over multiple slots</w:delText>
        </w:r>
      </w:del>
    </w:p>
    <w:p w14:paraId="1C608FBB" w14:textId="77777777" w:rsidR="00CF52D8" w:rsidRPr="00F35584" w:rsidRDefault="00CF52D8" w:rsidP="00CF52D8">
      <w:pPr>
        <w:pStyle w:val="PL"/>
        <w:rPr>
          <w:rFonts w:eastAsia="游明朝"/>
          <w:lang w:eastAsia="ja-JP"/>
        </w:rPr>
      </w:pPr>
      <w:r w:rsidRPr="00F35584">
        <w:rPr>
          <w:rFonts w:eastAsia="游明朝"/>
          <w:lang w:eastAsia="ja-JP"/>
        </w:rPr>
        <w:tab/>
        <w:t>pdsch-RepetitionMultiSlots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E9B07FA" w14:textId="77777777" w:rsidR="00FD7354" w:rsidRPr="00F35584" w:rsidRDefault="00FD7354" w:rsidP="00FC7F0F">
      <w:pPr>
        <w:pStyle w:val="PL"/>
        <w:rPr>
          <w:del w:id="1859" w:author="NTT DOCOMO, INC." w:date="2018-05-30T14:35:00Z"/>
          <w:rFonts w:eastAsia="游明朝"/>
          <w:color w:val="808080"/>
          <w:lang w:eastAsia="ja-JP"/>
        </w:rPr>
      </w:pPr>
      <w:del w:id="1860" w:author="NTT DOCOMO, INC." w:date="2018-05-30T14:35:00Z">
        <w:r w:rsidRPr="00F35584">
          <w:rPr>
            <w:rFonts w:eastAsia="游明朝"/>
            <w:color w:val="808080"/>
            <w:lang w:eastAsia="ja-JP"/>
          </w:rPr>
          <w:lastRenderedPageBreak/>
          <w:delText>-- R1 5-18: DL SPS</w:delText>
        </w:r>
      </w:del>
    </w:p>
    <w:p w14:paraId="3F76B52D" w14:textId="77777777" w:rsidR="00CF52D8" w:rsidRPr="00F35584" w:rsidRDefault="00CF52D8" w:rsidP="00CF52D8">
      <w:pPr>
        <w:pStyle w:val="PL"/>
        <w:rPr>
          <w:rFonts w:eastAsia="游明朝"/>
          <w:lang w:eastAsia="ja-JP"/>
        </w:rPr>
      </w:pPr>
      <w:r w:rsidRPr="00F35584">
        <w:rPr>
          <w:rFonts w:eastAsia="游明朝"/>
          <w:lang w:eastAsia="ja-JP"/>
        </w:rPr>
        <w:tab/>
        <w:t>downlinkSPS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C8DF523" w14:textId="77777777" w:rsidR="00FD7354" w:rsidRPr="00F35584" w:rsidRDefault="00FD7354" w:rsidP="00FC7F0F">
      <w:pPr>
        <w:pStyle w:val="PL"/>
        <w:rPr>
          <w:del w:id="1861" w:author="NTT DOCOMO, INC." w:date="2018-05-30T14:35:00Z"/>
          <w:rFonts w:eastAsia="游明朝"/>
          <w:color w:val="808080"/>
          <w:lang w:eastAsia="ja-JP"/>
        </w:rPr>
      </w:pPr>
      <w:del w:id="1862" w:author="NTT DOCOMO, INC." w:date="2018-05-30T14:35:00Z">
        <w:r w:rsidRPr="00F35584">
          <w:rPr>
            <w:rFonts w:eastAsia="游明朝"/>
            <w:color w:val="808080"/>
            <w:lang w:eastAsia="ja-JP"/>
          </w:rPr>
          <w:delText>-- R1 5-19: Type 1 Configured UL grant</w:delText>
        </w:r>
      </w:del>
    </w:p>
    <w:p w14:paraId="48115AAF" w14:textId="77777777" w:rsidR="00CF52D8" w:rsidRPr="00F35584" w:rsidRDefault="00CF52D8" w:rsidP="00CF52D8">
      <w:pPr>
        <w:pStyle w:val="PL"/>
        <w:rPr>
          <w:rFonts w:eastAsia="游明朝"/>
          <w:lang w:eastAsia="ja-JP"/>
        </w:rPr>
      </w:pPr>
      <w:r w:rsidRPr="00F35584">
        <w:rPr>
          <w:rFonts w:eastAsia="游明朝"/>
          <w:lang w:eastAsia="ja-JP"/>
        </w:rPr>
        <w:tab/>
        <w:t>configuredUL-GrantType1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D02082D" w14:textId="77777777" w:rsidR="00FD7354" w:rsidRPr="00F35584" w:rsidRDefault="00FD7354" w:rsidP="00FC7F0F">
      <w:pPr>
        <w:pStyle w:val="PL"/>
        <w:rPr>
          <w:del w:id="1863" w:author="NTT DOCOMO, INC." w:date="2018-05-30T14:35:00Z"/>
          <w:rFonts w:eastAsia="游明朝"/>
          <w:color w:val="808080"/>
          <w:lang w:eastAsia="ja-JP"/>
        </w:rPr>
      </w:pPr>
      <w:del w:id="1864" w:author="NTT DOCOMO, INC." w:date="2018-05-30T14:35:00Z">
        <w:r w:rsidRPr="00F35584">
          <w:rPr>
            <w:rFonts w:eastAsia="游明朝"/>
            <w:color w:val="808080"/>
            <w:lang w:eastAsia="ja-JP"/>
          </w:rPr>
          <w:delText>-- R1 5-20: Type 2 Configured UL grant</w:delText>
        </w:r>
      </w:del>
    </w:p>
    <w:p w14:paraId="5CD0D585" w14:textId="77777777" w:rsidR="00CF52D8" w:rsidRPr="00F35584" w:rsidRDefault="00CF52D8" w:rsidP="00CF52D8">
      <w:pPr>
        <w:pStyle w:val="PL"/>
        <w:rPr>
          <w:rFonts w:eastAsia="游明朝"/>
          <w:lang w:eastAsia="ja-JP"/>
        </w:rPr>
      </w:pPr>
      <w:r w:rsidRPr="00F35584">
        <w:rPr>
          <w:rFonts w:eastAsia="游明朝"/>
          <w:lang w:eastAsia="ja-JP"/>
        </w:rPr>
        <w:tab/>
        <w:t>configuredUL-GrantType2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2004C43" w14:textId="77777777" w:rsidR="00FD7354" w:rsidRPr="00F35584" w:rsidRDefault="00FD7354" w:rsidP="00FC7F0F">
      <w:pPr>
        <w:pStyle w:val="PL"/>
        <w:rPr>
          <w:del w:id="1865" w:author="NTT DOCOMO, INC." w:date="2018-05-30T14:35:00Z"/>
          <w:rFonts w:eastAsia="游明朝"/>
          <w:color w:val="808080"/>
          <w:lang w:eastAsia="ja-JP"/>
        </w:rPr>
      </w:pPr>
      <w:del w:id="1866" w:author="NTT DOCOMO, INC." w:date="2018-05-30T14:35:00Z">
        <w:r w:rsidRPr="00F35584">
          <w:rPr>
            <w:rFonts w:eastAsia="游明朝"/>
            <w:color w:val="808080"/>
            <w:lang w:eastAsia="ja-JP"/>
          </w:rPr>
          <w:delText>-- R1 5-21: Pre-emption indication for DL</w:delText>
        </w:r>
      </w:del>
    </w:p>
    <w:p w14:paraId="529C4960" w14:textId="77777777" w:rsidR="00CF52D8" w:rsidRPr="00F35584" w:rsidRDefault="00CF52D8" w:rsidP="00CF52D8">
      <w:pPr>
        <w:pStyle w:val="PL"/>
        <w:rPr>
          <w:rFonts w:eastAsia="游明朝"/>
          <w:lang w:eastAsia="ja-JP"/>
        </w:rPr>
      </w:pPr>
      <w:r w:rsidRPr="00F35584">
        <w:rPr>
          <w:rFonts w:eastAsia="游明朝"/>
          <w:lang w:eastAsia="ja-JP"/>
        </w:rPr>
        <w:tab/>
        <w:t>pre-EmptIndication-DL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07A7CBD" w14:textId="77777777" w:rsidR="00FD7354" w:rsidRPr="00F35584" w:rsidRDefault="00FD7354" w:rsidP="00FC7F0F">
      <w:pPr>
        <w:pStyle w:val="PL"/>
        <w:rPr>
          <w:del w:id="1867" w:author="NTT DOCOMO, INC." w:date="2018-05-30T14:35:00Z"/>
          <w:rFonts w:eastAsia="游明朝"/>
          <w:color w:val="808080"/>
          <w:lang w:eastAsia="ja-JP"/>
        </w:rPr>
      </w:pPr>
      <w:del w:id="1868" w:author="NTT DOCOMO, INC." w:date="2018-05-30T14:35:00Z">
        <w:r w:rsidRPr="00F35584">
          <w:rPr>
            <w:rFonts w:eastAsia="游明朝"/>
            <w:color w:val="808080"/>
            <w:lang w:eastAsia="ja-JP"/>
          </w:rPr>
          <w:delText>-- R1 5-22 &amp; 5-25: CBG-based re-transmission for DL/UL using CBGTI</w:delText>
        </w:r>
      </w:del>
    </w:p>
    <w:p w14:paraId="50B7BD98" w14:textId="760FFC54" w:rsidR="00CF52D8" w:rsidRPr="00F35584" w:rsidRDefault="00CF52D8" w:rsidP="00CF52D8">
      <w:pPr>
        <w:pStyle w:val="PL"/>
        <w:rPr>
          <w:rFonts w:eastAsia="游明朝"/>
          <w:lang w:eastAsia="ja-JP"/>
        </w:rPr>
      </w:pPr>
      <w:r w:rsidRPr="00F35584">
        <w:rPr>
          <w:rFonts w:eastAsia="游明朝"/>
          <w:lang w:eastAsia="ja-JP"/>
        </w:rPr>
        <w:tab/>
        <w:t>cbg-TransIndication</w:t>
      </w:r>
      <w:del w:id="1869" w:author="NTT DOCOMO, INC." w:date="2018-05-30T14:35:00Z">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color w:val="993366"/>
          </w:rPr>
          <w:delText>BIT</w:delText>
        </w:r>
        <w:r w:rsidR="00FD7354" w:rsidRPr="00F35584">
          <w:delText xml:space="preserve"> </w:delText>
        </w:r>
        <w:r w:rsidR="00FD7354" w:rsidRPr="00F35584">
          <w:rPr>
            <w:color w:val="993366"/>
          </w:rPr>
          <w:delText>STRING</w:delText>
        </w:r>
        <w:r w:rsidR="00FD7354" w:rsidRPr="00F35584">
          <w:rPr>
            <w:rFonts w:eastAsia="游明朝"/>
            <w:lang w:eastAsia="ja-JP"/>
          </w:rPr>
          <w:delText xml:space="preserve"> (</w:delText>
        </w:r>
        <w:r w:rsidR="00FD7354" w:rsidRPr="00F35584">
          <w:rPr>
            <w:color w:val="993366"/>
          </w:rPr>
          <w:delText>SIZE</w:delText>
        </w:r>
        <w:r w:rsidR="00FD7354" w:rsidRPr="00F35584">
          <w:rPr>
            <w:rFonts w:eastAsia="游明朝"/>
            <w:lang w:eastAsia="ja-JP"/>
          </w:rPr>
          <w:delText xml:space="preserve"> (2))</w:delText>
        </w:r>
      </w:del>
      <w:ins w:id="1870" w:author="NTT DOCOMO, INC." w:date="2018-05-30T14:35:00Z">
        <w:r w:rsidR="005877B2">
          <w:rPr>
            <w:rFonts w:eastAsia="游明朝"/>
            <w:lang w:eastAsia="ja-JP"/>
          </w:rPr>
          <w:t>-DL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005877B2" w:rsidRPr="00F35584">
          <w:rPr>
            <w:color w:val="993366"/>
          </w:rPr>
          <w:t>ENUMERATED</w:t>
        </w:r>
        <w:r w:rsidR="005877B2" w:rsidRPr="00F35584">
          <w:rPr>
            <w:rFonts w:eastAsia="游明朝"/>
            <w:lang w:eastAsia="ja-JP"/>
          </w:rPr>
          <w:t xml:space="preserve"> {supported}</w:t>
        </w:r>
      </w:ins>
      <w:r w:rsidR="005877B2" w:rsidRPr="00F35584">
        <w:rPr>
          <w:rFonts w:eastAsia="游明朝"/>
          <w:lang w:eastAsia="ja-JP"/>
        </w:rPr>
        <w:tab/>
      </w:r>
      <w:r w:rsidR="005877B2" w:rsidRPr="00F35584">
        <w:rPr>
          <w:rFonts w:eastAsia="游明朝"/>
          <w:lang w:eastAsia="ja-JP"/>
        </w:rPr>
        <w:tab/>
      </w:r>
      <w:r w:rsidR="005877B2" w:rsidRPr="00F35584">
        <w:rPr>
          <w:rFonts w:eastAsia="游明朝"/>
          <w:lang w:eastAsia="ja-JP"/>
        </w:rPr>
        <w:tab/>
      </w:r>
      <w:r w:rsidR="005877B2" w:rsidRPr="00F35584">
        <w:rPr>
          <w:rFonts w:eastAsia="游明朝"/>
          <w:lang w:eastAsia="ja-JP"/>
        </w:rPr>
        <w:tab/>
      </w:r>
      <w:r w:rsidR="005877B2" w:rsidRPr="00F35584">
        <w:rPr>
          <w:rFonts w:eastAsia="游明朝"/>
          <w:lang w:eastAsia="ja-JP"/>
        </w:rPr>
        <w:tab/>
      </w:r>
      <w:r w:rsidR="005877B2" w:rsidRPr="00F35584">
        <w:rPr>
          <w:rFonts w:eastAsia="游明朝"/>
          <w:lang w:eastAsia="ja-JP"/>
        </w:rPr>
        <w:tab/>
      </w:r>
      <w:r w:rsidR="005877B2" w:rsidRPr="00F35584">
        <w:rPr>
          <w:color w:val="993366"/>
        </w:rPr>
        <w:t>OPTIONAL</w:t>
      </w:r>
      <w:r w:rsidR="005877B2" w:rsidRPr="00F35584">
        <w:rPr>
          <w:rFonts w:eastAsia="游明朝"/>
          <w:lang w:eastAsia="ja-JP"/>
        </w:rPr>
        <w:t>,</w:t>
      </w:r>
    </w:p>
    <w:p w14:paraId="5E502005" w14:textId="77777777" w:rsidR="00FD7354" w:rsidRPr="00F35584" w:rsidRDefault="00FD7354" w:rsidP="00FC7F0F">
      <w:pPr>
        <w:pStyle w:val="PL"/>
        <w:rPr>
          <w:del w:id="1871" w:author="NTT DOCOMO, INC." w:date="2018-05-30T14:35:00Z"/>
          <w:rFonts w:eastAsia="游明朝"/>
          <w:color w:val="808080"/>
          <w:lang w:eastAsia="ja-JP"/>
        </w:rPr>
      </w:pPr>
      <w:del w:id="1872" w:author="NTT DOCOMO, INC." w:date="2018-05-30T14:35:00Z">
        <w:r w:rsidRPr="00F35584">
          <w:rPr>
            <w:rFonts w:eastAsia="游明朝"/>
            <w:color w:val="808080"/>
            <w:lang w:eastAsia="ja-JP"/>
          </w:rPr>
          <w:delText>-- R1 5-23: CBGFI for CBG-based re-transmission for DL</w:delText>
        </w:r>
      </w:del>
    </w:p>
    <w:p w14:paraId="33F14244" w14:textId="77777777" w:rsidR="005877B2" w:rsidRDefault="005877B2" w:rsidP="00CF52D8">
      <w:pPr>
        <w:pStyle w:val="PL"/>
        <w:rPr>
          <w:ins w:id="1873" w:author="NTT DOCOMO, INC." w:date="2018-05-30T14:35:00Z"/>
          <w:rFonts w:eastAsia="游明朝" w:hint="eastAsia"/>
          <w:lang w:eastAsia="ja-JP"/>
        </w:rPr>
      </w:pPr>
      <w:ins w:id="1874" w:author="NTT DOCOMO, INC." w:date="2018-05-30T14:35:00Z">
        <w:r>
          <w:rPr>
            <w:rFonts w:eastAsia="游明朝"/>
            <w:lang w:eastAsia="ja-JP"/>
          </w:rPr>
          <w:tab/>
        </w:r>
        <w:r w:rsidRPr="00F35584">
          <w:rPr>
            <w:rFonts w:eastAsia="游明朝"/>
            <w:lang w:eastAsia="ja-JP"/>
          </w:rPr>
          <w:t>cbg-TransIndication</w:t>
        </w:r>
        <w:r>
          <w:rPr>
            <w:rFonts w:eastAsia="游明朝"/>
            <w:lang w:eastAsia="ja-JP"/>
          </w:rPr>
          <w:t>-UL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49880092" w14:textId="77777777" w:rsidR="00CF52D8" w:rsidRPr="00F35584" w:rsidRDefault="00CF52D8" w:rsidP="00CF52D8">
      <w:pPr>
        <w:pStyle w:val="PL"/>
        <w:rPr>
          <w:rFonts w:eastAsia="游明朝"/>
          <w:lang w:eastAsia="ja-JP"/>
        </w:rPr>
      </w:pPr>
      <w:r w:rsidRPr="00F35584">
        <w:rPr>
          <w:rFonts w:eastAsia="游明朝"/>
          <w:lang w:eastAsia="ja-JP"/>
        </w:rPr>
        <w:tab/>
        <w:t>cbg-FlushIndication-DL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2E94EC9" w14:textId="77777777" w:rsidR="00FD7354" w:rsidRPr="00F35584" w:rsidRDefault="00FD7354" w:rsidP="00FC7F0F">
      <w:pPr>
        <w:pStyle w:val="PL"/>
        <w:rPr>
          <w:del w:id="1875" w:author="NTT DOCOMO, INC." w:date="2018-05-30T14:35:00Z"/>
          <w:rFonts w:eastAsia="游明朝"/>
          <w:color w:val="808080"/>
          <w:lang w:eastAsia="ja-JP"/>
        </w:rPr>
      </w:pPr>
      <w:del w:id="1876" w:author="NTT DOCOMO, INC." w:date="2018-05-30T14:35:00Z">
        <w:r w:rsidRPr="00F35584">
          <w:rPr>
            <w:rFonts w:eastAsia="游明朝"/>
            <w:color w:val="808080"/>
            <w:lang w:eastAsia="ja-JP"/>
          </w:rPr>
          <w:delText>-- R1 5-24: Dynamic HARQ-ACK codebook using sub-codebooks for CBG-based re-transmission for DL</w:delText>
        </w:r>
      </w:del>
    </w:p>
    <w:p w14:paraId="018AC107" w14:textId="77777777" w:rsidR="00CF52D8" w:rsidRPr="00F35584" w:rsidRDefault="00CF52D8" w:rsidP="00CF52D8">
      <w:pPr>
        <w:pStyle w:val="PL"/>
        <w:rPr>
          <w:rFonts w:eastAsia="游明朝"/>
          <w:lang w:eastAsia="ja-JP"/>
        </w:rPr>
      </w:pPr>
      <w:r w:rsidRPr="00F35584">
        <w:rPr>
          <w:rFonts w:eastAsia="游明朝"/>
          <w:lang w:eastAsia="ja-JP"/>
        </w:rPr>
        <w:tab/>
        <w:t>dynamicHARQ-ACK-CodeB-CBG-Retx-DL</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B804F3D" w14:textId="77777777" w:rsidR="00FD7354" w:rsidRPr="00F35584" w:rsidRDefault="00FD7354" w:rsidP="00FC7F0F">
      <w:pPr>
        <w:pStyle w:val="PL"/>
        <w:rPr>
          <w:del w:id="1877" w:author="NTT DOCOMO, INC." w:date="2018-05-30T14:35:00Z"/>
          <w:rFonts w:eastAsia="游明朝"/>
          <w:color w:val="808080"/>
          <w:lang w:eastAsia="ja-JP"/>
        </w:rPr>
      </w:pPr>
      <w:del w:id="1878" w:author="NTT DOCOMO, INC." w:date="2018-05-30T14:35:00Z">
        <w:r w:rsidRPr="00F35584">
          <w:rPr>
            <w:rFonts w:eastAsia="游明朝"/>
            <w:color w:val="808080"/>
            <w:lang w:eastAsia="ja-JP"/>
          </w:rPr>
          <w:delText>-- R1 5-26: Semi-static rate-matching resource set configuration for DL</w:delText>
        </w:r>
      </w:del>
    </w:p>
    <w:p w14:paraId="431BD0CE" w14:textId="77777777" w:rsidR="00CF52D8" w:rsidRPr="00F35584" w:rsidRDefault="00CF52D8" w:rsidP="00CF52D8">
      <w:pPr>
        <w:pStyle w:val="PL"/>
        <w:rPr>
          <w:rFonts w:eastAsia="游明朝"/>
          <w:lang w:eastAsia="ja-JP"/>
        </w:rPr>
      </w:pPr>
      <w:r w:rsidRPr="00F35584">
        <w:rPr>
          <w:rFonts w:eastAsia="游明朝"/>
          <w:lang w:eastAsia="ja-JP"/>
        </w:rPr>
        <w:tab/>
        <w:t>rateMatchingResrcSetSemi-Static</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46C7EF2" w14:textId="77777777" w:rsidR="00FD7354" w:rsidRPr="00F35584" w:rsidRDefault="00FD7354" w:rsidP="00FC7F0F">
      <w:pPr>
        <w:pStyle w:val="PL"/>
        <w:rPr>
          <w:del w:id="1879" w:author="NTT DOCOMO, INC." w:date="2018-05-30T14:35:00Z"/>
          <w:rFonts w:eastAsia="游明朝"/>
          <w:color w:val="808080"/>
          <w:lang w:eastAsia="ja-JP"/>
        </w:rPr>
      </w:pPr>
      <w:del w:id="1880" w:author="NTT DOCOMO, INC." w:date="2018-05-30T14:35:00Z">
        <w:r w:rsidRPr="00F35584">
          <w:rPr>
            <w:rFonts w:eastAsia="游明朝"/>
            <w:color w:val="808080"/>
            <w:lang w:eastAsia="ja-JP"/>
          </w:rPr>
          <w:delText>-- R1 5-27: Dynamic rate-matching resource set configuration for DL</w:delText>
        </w:r>
      </w:del>
    </w:p>
    <w:p w14:paraId="1D264F92" w14:textId="77777777" w:rsidR="00CF52D8" w:rsidRPr="00F35584" w:rsidRDefault="00CF52D8" w:rsidP="00CF52D8">
      <w:pPr>
        <w:pStyle w:val="PL"/>
        <w:rPr>
          <w:rFonts w:eastAsia="游明朝"/>
          <w:lang w:eastAsia="ja-JP"/>
        </w:rPr>
      </w:pPr>
      <w:r w:rsidRPr="00F35584">
        <w:rPr>
          <w:rFonts w:eastAsia="游明朝"/>
          <w:lang w:eastAsia="ja-JP"/>
        </w:rPr>
        <w:tab/>
        <w:t>rateMatchingResrcSetDynamic</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14EF50F" w14:textId="77777777" w:rsidR="00FD7354" w:rsidRPr="00F35584" w:rsidRDefault="00FD7354" w:rsidP="00FC7F0F">
      <w:pPr>
        <w:pStyle w:val="PL"/>
        <w:rPr>
          <w:del w:id="1881" w:author="NTT DOCOMO, INC." w:date="2018-05-30T14:35:00Z"/>
          <w:rFonts w:eastAsia="游明朝"/>
          <w:color w:val="808080"/>
          <w:lang w:eastAsia="ja-JP"/>
        </w:rPr>
      </w:pPr>
      <w:del w:id="1882" w:author="NTT DOCOMO, INC." w:date="2018-05-30T14:35:00Z">
        <w:r w:rsidRPr="00F35584">
          <w:rPr>
            <w:rFonts w:eastAsia="游明朝"/>
            <w:color w:val="808080"/>
            <w:lang w:eastAsia="ja-JP"/>
          </w:rPr>
          <w:delText>-- R1 5-28: Rate-matching around LTE CRS</w:delText>
        </w:r>
      </w:del>
    </w:p>
    <w:p w14:paraId="61C76615" w14:textId="77777777" w:rsidR="00CF52D8" w:rsidRPr="00F35584" w:rsidRDefault="00CF52D8" w:rsidP="00CF52D8">
      <w:pPr>
        <w:pStyle w:val="PL"/>
        <w:rPr>
          <w:rFonts w:eastAsia="游明朝"/>
          <w:lang w:eastAsia="ja-JP"/>
        </w:rPr>
      </w:pPr>
      <w:r w:rsidRPr="00F35584">
        <w:rPr>
          <w:rFonts w:eastAsia="游明朝"/>
          <w:lang w:eastAsia="ja-JP"/>
        </w:rPr>
        <w:tab/>
        <w:t>rateMatchingLTE-CRS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D1C36EA" w14:textId="77777777" w:rsidR="00FD7354" w:rsidRPr="00F35584" w:rsidRDefault="00FD7354" w:rsidP="00FC7F0F">
      <w:pPr>
        <w:pStyle w:val="PL"/>
        <w:rPr>
          <w:del w:id="1883" w:author="NTT DOCOMO, INC." w:date="2018-05-30T14:35:00Z"/>
          <w:rFonts w:eastAsia="游明朝"/>
          <w:color w:val="808080"/>
          <w:lang w:eastAsia="ja-JP"/>
        </w:rPr>
      </w:pPr>
      <w:del w:id="1884" w:author="NTT DOCOMO, INC." w:date="2018-05-30T14:35:00Z">
        <w:r w:rsidRPr="00F35584">
          <w:rPr>
            <w:rFonts w:eastAsia="游明朝"/>
            <w:color w:val="808080"/>
            <w:lang w:eastAsia="ja-JP"/>
          </w:rPr>
          <w:delText>-- R4 1-8: BWP switching delay</w:delText>
        </w:r>
      </w:del>
    </w:p>
    <w:p w14:paraId="39A42FDC" w14:textId="77777777" w:rsidR="00CF52D8" w:rsidRPr="00F35584" w:rsidRDefault="00CF52D8" w:rsidP="00CF52D8">
      <w:pPr>
        <w:pStyle w:val="PL"/>
        <w:rPr>
          <w:rFonts w:eastAsia="游明朝"/>
          <w:lang w:eastAsia="ja-JP"/>
        </w:rPr>
      </w:pPr>
      <w:r w:rsidRPr="00F35584">
        <w:rPr>
          <w:rFonts w:eastAsia="游明朝"/>
          <w:lang w:eastAsia="ja-JP"/>
        </w:rPr>
        <w:tab/>
        <w:t>bwp-SwitchingDelay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1885" w:author="NTT DOCOMO, INC." w:date="2018-05-30T14:35:00Z">
        <w:r w:rsidR="00074AF1" w:rsidRPr="00074AF1">
          <w:t>,</w:t>
        </w:r>
      </w:ins>
    </w:p>
    <w:p w14:paraId="6ACCEAE7" w14:textId="77777777" w:rsidR="00074AF1" w:rsidRPr="00F35584" w:rsidRDefault="00074AF1" w:rsidP="00074AF1">
      <w:pPr>
        <w:pStyle w:val="PL"/>
        <w:rPr>
          <w:ins w:id="1886" w:author="NTT DOCOMO, INC." w:date="2018-05-30T14:35:00Z"/>
          <w:lang w:eastAsia="ja-JP"/>
        </w:rPr>
      </w:pPr>
      <w:ins w:id="1887"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Pr>
            <w:lang w:eastAsia="ja-JP"/>
          </w:rPr>
          <w:tab/>
        </w:r>
        <w:r>
          <w:rPr>
            <w:lang w:eastAsia="ja-JP"/>
          </w:rPr>
          <w:tab/>
        </w:r>
        <w:r w:rsidRPr="00F35584">
          <w:rPr>
            <w:color w:val="993366"/>
          </w:rPr>
          <w:t>OPTIONAL</w:t>
        </w:r>
        <w:r w:rsidRPr="00F35584">
          <w:rPr>
            <w:lang w:eastAsia="ja-JP"/>
          </w:rPr>
          <w:t>,</w:t>
        </w:r>
      </w:ins>
    </w:p>
    <w:p w14:paraId="525C93E8" w14:textId="77777777" w:rsidR="00074AF1" w:rsidRPr="00F35584" w:rsidRDefault="00074AF1" w:rsidP="00074AF1">
      <w:pPr>
        <w:pStyle w:val="PL"/>
        <w:rPr>
          <w:ins w:id="1888" w:author="NTT DOCOMO, INC." w:date="2018-05-30T14:35:00Z"/>
          <w:rFonts w:eastAsia="Malgun Gothic"/>
        </w:rPr>
      </w:pPr>
      <w:ins w:id="1889"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sidRPr="00F35584">
          <w:rPr>
            <w:color w:val="993366"/>
          </w:rPr>
          <w:t>OPTIONAL</w:t>
        </w:r>
      </w:ins>
    </w:p>
    <w:p w14:paraId="44A30C04" w14:textId="77777777" w:rsidR="00CF52D8" w:rsidRPr="00F35584" w:rsidRDefault="00CF52D8" w:rsidP="00CF52D8">
      <w:pPr>
        <w:pStyle w:val="PL"/>
        <w:rPr>
          <w:moveTo w:id="1890" w:author="NTT DOCOMO, INC." w:date="2018-05-30T14:35:00Z"/>
          <w:rFonts w:eastAsia="游明朝"/>
          <w:lang w:eastAsia="ja-JP"/>
        </w:rPr>
      </w:pPr>
      <w:moveToRangeStart w:id="1891" w:author="NTT DOCOMO, INC." w:date="2018-05-30T14:35:00Z" w:name="move515454299"/>
      <w:moveTo w:id="1892" w:author="NTT DOCOMO, INC." w:date="2018-05-30T14:35:00Z">
        <w:r w:rsidRPr="00F35584">
          <w:rPr>
            <w:rFonts w:eastAsia="游明朝"/>
            <w:lang w:eastAsia="ja-JP"/>
          </w:rPr>
          <w:t>}</w:t>
        </w:r>
      </w:moveTo>
    </w:p>
    <w:p w14:paraId="3E10BC09" w14:textId="77777777" w:rsidR="00CF52D8" w:rsidRPr="00F35584" w:rsidRDefault="00CF52D8" w:rsidP="00CF52D8">
      <w:pPr>
        <w:pStyle w:val="PL"/>
        <w:rPr>
          <w:moveTo w:id="1893" w:author="NTT DOCOMO, INC." w:date="2018-05-30T14:35:00Z"/>
          <w:rFonts w:eastAsia="游明朝"/>
          <w:lang w:eastAsia="ja-JP"/>
        </w:rPr>
      </w:pPr>
    </w:p>
    <w:p w14:paraId="230A8328" w14:textId="77777777" w:rsidR="00CF52D8" w:rsidRPr="00F35584" w:rsidRDefault="00CF52D8" w:rsidP="00CF52D8">
      <w:pPr>
        <w:pStyle w:val="PL"/>
        <w:rPr>
          <w:moveTo w:id="1894" w:author="NTT DOCOMO, INC." w:date="2018-05-30T14:35:00Z"/>
          <w:rFonts w:eastAsia="游明朝"/>
          <w:lang w:eastAsia="ja-JP"/>
        </w:rPr>
      </w:pPr>
      <w:moveTo w:id="1895" w:author="NTT DOCOMO, INC." w:date="2018-05-30T14:35:00Z">
        <w:r w:rsidRPr="00F35584">
          <w:rPr>
            <w:rFonts w:eastAsia="游明朝"/>
            <w:lang w:eastAsia="ja-JP"/>
          </w:rPr>
          <w:t>Phy-ParametersXDD-Diff ::=</w:t>
        </w:r>
        <w:r w:rsidRPr="00F35584">
          <w:rPr>
            <w:rFonts w:eastAsia="游明朝"/>
            <w:lang w:eastAsia="ja-JP"/>
          </w:rPr>
          <w:tab/>
        </w:r>
        <w:r w:rsidRPr="00F35584">
          <w:rPr>
            <w:color w:val="993366"/>
          </w:rPr>
          <w:t>SEQUENCE</w:t>
        </w:r>
        <w:r w:rsidRPr="00F35584">
          <w:rPr>
            <w:rFonts w:eastAsia="游明朝"/>
            <w:lang w:eastAsia="ja-JP"/>
          </w:rPr>
          <w:t xml:space="preserve"> {</w:t>
        </w:r>
      </w:moveTo>
    </w:p>
    <w:p w14:paraId="65565FDC" w14:textId="77777777" w:rsidR="002E4682" w:rsidRDefault="002E4682" w:rsidP="00CF52D8">
      <w:pPr>
        <w:pStyle w:val="PL"/>
        <w:rPr>
          <w:moveTo w:id="1896" w:author="NTT DOCOMO, INC." w:date="2018-05-30T14:35:00Z"/>
          <w:rFonts w:eastAsia="游明朝" w:hint="eastAsia"/>
          <w:lang w:eastAsia="ja-JP"/>
        </w:rPr>
      </w:pPr>
      <w:moveToRangeStart w:id="1897" w:author="NTT DOCOMO, INC." w:date="2018-05-30T14:35:00Z" w:name="move515454298"/>
      <w:moveToRangeEnd w:id="1891"/>
      <w:moveTo w:id="1898" w:author="NTT DOCOMO, INC." w:date="2018-05-30T14:35:00Z">
        <w:r>
          <w:rPr>
            <w:rFonts w:eastAsia="游明朝"/>
            <w:lang w:eastAsia="ja-JP"/>
          </w:rPr>
          <w:tab/>
        </w:r>
        <w:r w:rsidRPr="00F35584">
          <w:rPr>
            <w:rFonts w:eastAsia="游明朝"/>
            <w:lang w:eastAsia="ja-JP"/>
          </w:rPr>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moveTo>
    </w:p>
    <w:p w14:paraId="2E736927" w14:textId="77777777" w:rsidR="00CF52D8" w:rsidRPr="00F35584" w:rsidRDefault="00CF52D8" w:rsidP="00CF52D8">
      <w:pPr>
        <w:pStyle w:val="PL"/>
        <w:rPr>
          <w:moveFrom w:id="1899" w:author="NTT DOCOMO, INC." w:date="2018-05-30T14:35:00Z"/>
          <w:rFonts w:eastAsia="游明朝"/>
          <w:lang w:eastAsia="ja-JP"/>
        </w:rPr>
      </w:pPr>
      <w:moveFromRangeStart w:id="1900" w:author="NTT DOCOMO, INC." w:date="2018-05-30T14:35:00Z" w:name="move515454299"/>
      <w:moveToRangeEnd w:id="1897"/>
      <w:moveFrom w:id="1901" w:author="NTT DOCOMO, INC." w:date="2018-05-30T14:35:00Z">
        <w:r w:rsidRPr="00F35584">
          <w:rPr>
            <w:rFonts w:eastAsia="游明朝"/>
            <w:lang w:eastAsia="ja-JP"/>
          </w:rPr>
          <w:t>}</w:t>
        </w:r>
      </w:moveFrom>
    </w:p>
    <w:p w14:paraId="1C95D536" w14:textId="77777777" w:rsidR="00CF52D8" w:rsidRPr="00F35584" w:rsidRDefault="00CF52D8" w:rsidP="00CF52D8">
      <w:pPr>
        <w:pStyle w:val="PL"/>
        <w:rPr>
          <w:moveFrom w:id="1902" w:author="NTT DOCOMO, INC." w:date="2018-05-30T14:35:00Z"/>
          <w:rFonts w:eastAsia="游明朝"/>
          <w:lang w:eastAsia="ja-JP"/>
        </w:rPr>
      </w:pPr>
    </w:p>
    <w:p w14:paraId="3B213C81" w14:textId="77777777" w:rsidR="00CF52D8" w:rsidRPr="00F35584" w:rsidRDefault="00CF52D8" w:rsidP="00CF52D8">
      <w:pPr>
        <w:pStyle w:val="PL"/>
        <w:rPr>
          <w:moveFrom w:id="1903" w:author="NTT DOCOMO, INC." w:date="2018-05-30T14:35:00Z"/>
          <w:rFonts w:eastAsia="游明朝"/>
          <w:lang w:eastAsia="ja-JP"/>
        </w:rPr>
      </w:pPr>
      <w:moveFrom w:id="1904" w:author="NTT DOCOMO, INC." w:date="2018-05-30T14:35:00Z">
        <w:r w:rsidRPr="00F35584">
          <w:rPr>
            <w:rFonts w:eastAsia="游明朝"/>
            <w:lang w:eastAsia="ja-JP"/>
          </w:rPr>
          <w:t>Phy-ParametersXDD-Diff ::=</w:t>
        </w:r>
        <w:r w:rsidRPr="00F35584">
          <w:rPr>
            <w:rFonts w:eastAsia="游明朝"/>
            <w:lang w:eastAsia="ja-JP"/>
          </w:rPr>
          <w:tab/>
        </w:r>
        <w:r w:rsidRPr="00F35584">
          <w:rPr>
            <w:color w:val="993366"/>
          </w:rPr>
          <w:t>SEQUENCE</w:t>
        </w:r>
        <w:r w:rsidRPr="00F35584">
          <w:rPr>
            <w:rFonts w:eastAsia="游明朝"/>
            <w:lang w:eastAsia="ja-JP"/>
          </w:rPr>
          <w:t xml:space="preserve"> {</w:t>
        </w:r>
      </w:moveFrom>
    </w:p>
    <w:moveFromRangeEnd w:id="1900"/>
    <w:p w14:paraId="051AEA12" w14:textId="77777777" w:rsidR="00FD7354" w:rsidRPr="00F35584" w:rsidRDefault="00FD7354" w:rsidP="00FC7F0F">
      <w:pPr>
        <w:pStyle w:val="PL"/>
        <w:rPr>
          <w:del w:id="1905" w:author="NTT DOCOMO, INC." w:date="2018-05-30T14:35:00Z"/>
          <w:rFonts w:eastAsia="游明朝"/>
          <w:color w:val="808080"/>
          <w:lang w:eastAsia="ja-JP"/>
        </w:rPr>
      </w:pPr>
      <w:del w:id="1906" w:author="NTT DOCOMO, INC." w:date="2018-05-30T14:35:00Z">
        <w:r w:rsidRPr="00F35584">
          <w:rPr>
            <w:rFonts w:eastAsia="游明朝"/>
            <w:color w:val="808080"/>
            <w:lang w:eastAsia="ja-JP"/>
          </w:rPr>
          <w:delText>-- R1 4-2: 2 PUCCH of format 0 or 2 in consecutive symbols</w:delText>
        </w:r>
      </w:del>
    </w:p>
    <w:p w14:paraId="3DA85BF4" w14:textId="77777777" w:rsidR="00CF52D8" w:rsidRPr="00F35584" w:rsidRDefault="00CF52D8" w:rsidP="00CF52D8">
      <w:pPr>
        <w:pStyle w:val="PL"/>
        <w:rPr>
          <w:rFonts w:eastAsia="游明朝"/>
          <w:lang w:eastAsia="ja-JP"/>
        </w:rPr>
      </w:pPr>
      <w:r w:rsidRPr="00F35584">
        <w:rPr>
          <w:rFonts w:eastAsia="游明朝"/>
          <w:lang w:eastAsia="ja-JP"/>
        </w:rPr>
        <w:tab/>
        <w:t>twoPUCCH-F0-2-ConsecSymbols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49279C5" w14:textId="77777777" w:rsidR="00FD7354" w:rsidRPr="00F35584" w:rsidRDefault="00FD7354" w:rsidP="00FC7F0F">
      <w:pPr>
        <w:pStyle w:val="PL"/>
        <w:rPr>
          <w:del w:id="1907" w:author="NTT DOCOMO, INC." w:date="2018-05-30T14:35:00Z"/>
          <w:rFonts w:eastAsia="游明朝"/>
          <w:color w:val="808080"/>
          <w:lang w:eastAsia="ja-JP"/>
        </w:rPr>
      </w:pPr>
      <w:del w:id="1908" w:author="NTT DOCOMO, INC." w:date="2018-05-30T14:35:00Z">
        <w:r w:rsidRPr="00F35584">
          <w:rPr>
            <w:rFonts w:eastAsia="游明朝"/>
            <w:color w:val="808080"/>
            <w:lang w:eastAsia="ja-JP"/>
          </w:rPr>
          <w:delText>-- R1 8-7: UL power control with 2 PUSCH closed loops</w:delText>
        </w:r>
      </w:del>
    </w:p>
    <w:p w14:paraId="7EDC8218" w14:textId="77777777" w:rsidR="00CF52D8" w:rsidRPr="00F35584" w:rsidRDefault="00CF52D8" w:rsidP="00CF52D8">
      <w:pPr>
        <w:pStyle w:val="PL"/>
        <w:rPr>
          <w:rFonts w:eastAsia="游明朝"/>
          <w:lang w:eastAsia="ja-JP"/>
        </w:rPr>
      </w:pPr>
      <w:r w:rsidRPr="00F35584">
        <w:rPr>
          <w:rFonts w:eastAsia="游明朝"/>
          <w:lang w:eastAsia="ja-JP"/>
        </w:rPr>
        <w:tab/>
        <w:t>twoDifferentTPC-Loop-PUSCH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256747A" w14:textId="77777777" w:rsidR="00FD7354" w:rsidRPr="00F35584" w:rsidRDefault="00FD7354" w:rsidP="00FC7F0F">
      <w:pPr>
        <w:pStyle w:val="PL"/>
        <w:rPr>
          <w:del w:id="1909" w:author="NTT DOCOMO, INC." w:date="2018-05-30T14:35:00Z"/>
          <w:rFonts w:eastAsia="游明朝"/>
          <w:color w:val="808080"/>
          <w:lang w:eastAsia="ja-JP"/>
        </w:rPr>
      </w:pPr>
      <w:del w:id="1910" w:author="NTT DOCOMO, INC." w:date="2018-05-30T14:35:00Z">
        <w:r w:rsidRPr="00F35584">
          <w:rPr>
            <w:rFonts w:eastAsia="游明朝"/>
            <w:color w:val="808080"/>
            <w:lang w:eastAsia="ja-JP"/>
          </w:rPr>
          <w:delText>-- R1 8-8: UL power control with 2 PUCCH closed loops</w:delText>
        </w:r>
      </w:del>
    </w:p>
    <w:p w14:paraId="6C77C67B" w14:textId="77777777" w:rsidR="00CF52D8" w:rsidRPr="00F35584" w:rsidRDefault="00CF52D8" w:rsidP="00CF52D8">
      <w:pPr>
        <w:pStyle w:val="PL"/>
        <w:rPr>
          <w:ins w:id="1911" w:author="NTT DOCOMO, INC." w:date="2018-05-30T14:35:00Z"/>
          <w:rFonts w:eastAsia="游明朝"/>
          <w:lang w:eastAsia="ja-JP"/>
        </w:rPr>
      </w:pPr>
      <w:r w:rsidRPr="00F35584">
        <w:rPr>
          <w:rFonts w:eastAsia="游明朝"/>
          <w:lang w:eastAsia="ja-JP"/>
        </w:rPr>
        <w:tab/>
        <w:t>twoDifferentTPC-Loop-PUCCH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1912" w:author="NTT DOCOMO, INC." w:date="2018-05-30T14:35:00Z">
        <w:r w:rsidR="00B33067" w:rsidRPr="00B33067">
          <w:t>,</w:t>
        </w:r>
      </w:ins>
    </w:p>
    <w:p w14:paraId="4A064EF3" w14:textId="77777777" w:rsidR="00B33067" w:rsidRDefault="00B33067" w:rsidP="00CF52D8">
      <w:pPr>
        <w:pStyle w:val="PL"/>
        <w:rPr>
          <w:ins w:id="1913" w:author="NTT DOCOMO, INC." w:date="2018-05-30T14:35:00Z"/>
          <w:rFonts w:eastAsia="游明朝"/>
          <w:lang w:eastAsia="ja-JP"/>
        </w:rPr>
      </w:pPr>
      <w:ins w:id="1914" w:author="NTT DOCOMO, INC." w:date="2018-05-30T14:35:00Z">
        <w:r>
          <w:rPr>
            <w:rFonts w:eastAsia="游明朝"/>
            <w:lang w:eastAsia="ja-JP"/>
          </w:rPr>
          <w:tab/>
          <w:t>crossCarrierSameNumerology</w:t>
        </w:r>
        <w:r>
          <w:rPr>
            <w:rFonts w:eastAsia="游明朝"/>
            <w:lang w:eastAsia="ja-JP"/>
          </w:rPr>
          <w:tab/>
        </w:r>
        <w:r>
          <w:rPr>
            <w:rFonts w:eastAsia="游明朝"/>
            <w:lang w:eastAsia="ja-JP"/>
          </w:rPr>
          <w:tab/>
        </w:r>
        <w:r>
          <w:rPr>
            <w:rFonts w:eastAsia="游明朝"/>
            <w:lang w:eastAsia="ja-JP"/>
          </w:rPr>
          <w:tab/>
        </w:r>
        <w:r w:rsidRPr="00B33067">
          <w:rPr>
            <w:rFonts w:eastAsia="游明朝"/>
            <w:color w:val="993366"/>
            <w:lang w:eastAsia="ja-JP"/>
          </w:rPr>
          <w:t>SEQUENCE</w:t>
        </w:r>
        <w:r>
          <w:rPr>
            <w:rFonts w:eastAsia="游明朝"/>
            <w:lang w:eastAsia="ja-JP"/>
          </w:rPr>
          <w:t xml:space="preserve"> {</w:t>
        </w:r>
      </w:ins>
    </w:p>
    <w:p w14:paraId="6F0F9A44" w14:textId="77777777" w:rsidR="006D1EBE" w:rsidRPr="0068465D" w:rsidRDefault="00B33067" w:rsidP="006D1EBE">
      <w:pPr>
        <w:pStyle w:val="PL"/>
        <w:rPr>
          <w:ins w:id="1915" w:author="NTT DOCOMO, INC." w:date="2018-05-30T14:35:00Z"/>
          <w:rFonts w:eastAsia="Malgun Gothic"/>
        </w:rPr>
      </w:pPr>
      <w:ins w:id="1916" w:author="NTT DOCOMO, INC." w:date="2018-05-30T14:35:00Z">
        <w:r>
          <w:rPr>
            <w:rFonts w:eastAsia="游明朝"/>
            <w:lang w:eastAsia="ja-JP"/>
          </w:rPr>
          <w:tab/>
        </w:r>
        <w:r w:rsidR="006D1EBE">
          <w:rPr>
            <w:rFonts w:eastAsia="游明朝"/>
            <w:lang w:eastAsia="ja-JP"/>
          </w:rPr>
          <w:tab/>
        </w:r>
        <w:r w:rsidR="006D1EBE" w:rsidRPr="0068465D">
          <w:rPr>
            <w:rFonts w:eastAsia="Malgun Gothic"/>
          </w:rPr>
          <w:t>scs-15kHz</w:t>
        </w:r>
        <w:r w:rsidR="006D1EBE" w:rsidRPr="0068465D">
          <w:rPr>
            <w:rFonts w:eastAsia="Malgun Gothic"/>
          </w:rPr>
          <w:tab/>
        </w:r>
        <w:r w:rsidR="006D1EBE" w:rsidRPr="0068465D">
          <w:rPr>
            <w:rFonts w:eastAsia="Malgun Gothic"/>
          </w:rPr>
          <w:tab/>
        </w:r>
        <w:r w:rsidR="006D1EBE" w:rsidRPr="0068465D">
          <w:rPr>
            <w:rFonts w:eastAsia="Malgun Gothic"/>
          </w:rPr>
          <w:tab/>
        </w:r>
        <w:r w:rsidR="006D1EBE" w:rsidRPr="0068465D">
          <w:rPr>
            <w:rFonts w:eastAsia="Malgun Gothic"/>
          </w:rPr>
          <w:tab/>
        </w:r>
        <w:r w:rsidR="006D1EBE" w:rsidRPr="0068465D">
          <w:rPr>
            <w:rFonts w:eastAsia="Malgun Gothic"/>
          </w:rPr>
          <w:tab/>
        </w:r>
        <w:r w:rsidR="006D1EBE" w:rsidRPr="0068465D">
          <w:rPr>
            <w:rFonts w:eastAsia="Malgun Gothic"/>
          </w:rPr>
          <w:tab/>
        </w:r>
        <w:r w:rsidR="006D1EBE">
          <w:rPr>
            <w:rFonts w:eastAsia="Malgun Gothic"/>
          </w:rPr>
          <w:tab/>
        </w:r>
        <w:r w:rsidR="006D1EBE" w:rsidRPr="0068465D">
          <w:rPr>
            <w:color w:val="993366"/>
          </w:rPr>
          <w:t>ENUMERATED</w:t>
        </w:r>
        <w:r w:rsidR="006D1EBE" w:rsidRPr="0068465D">
          <w:rPr>
            <w:rFonts w:eastAsia="Malgun Gothic"/>
          </w:rPr>
          <w:t xml:space="preserve"> {</w:t>
        </w:r>
        <w:r w:rsidR="006D1EBE" w:rsidRPr="00F35584">
          <w:rPr>
            <w:rFonts w:eastAsia="游明朝"/>
            <w:lang w:eastAsia="ja-JP"/>
          </w:rPr>
          <w:t>supported</w:t>
        </w:r>
        <w:r w:rsidR="006D1EBE" w:rsidRPr="0068465D">
          <w:rPr>
            <w:rFonts w:eastAsia="Malgun Gothic"/>
          </w:rPr>
          <w:t>}</w:t>
        </w:r>
        <w:r w:rsidR="006D1EBE" w:rsidRPr="0068465D">
          <w:rPr>
            <w:rFonts w:eastAsia="Malgun Gothic"/>
          </w:rPr>
          <w:tab/>
        </w:r>
        <w:r w:rsidR="006D1EBE" w:rsidRPr="0068465D">
          <w:rPr>
            <w:rFonts w:eastAsia="Malgun Gothic"/>
          </w:rPr>
          <w:tab/>
        </w:r>
        <w:r w:rsidR="006D1EBE">
          <w:rPr>
            <w:rFonts w:eastAsia="Malgun Gothic"/>
          </w:rPr>
          <w:tab/>
        </w:r>
        <w:r w:rsidR="006D1EBE">
          <w:rPr>
            <w:rFonts w:eastAsia="Malgun Gothic"/>
          </w:rPr>
          <w:tab/>
        </w:r>
        <w:r w:rsidR="006D1EBE">
          <w:rPr>
            <w:rFonts w:eastAsia="Malgun Gothic"/>
          </w:rPr>
          <w:tab/>
        </w:r>
        <w:r w:rsidR="006D1EBE" w:rsidRPr="0068465D">
          <w:rPr>
            <w:color w:val="993366"/>
          </w:rPr>
          <w:t>OPTIONAL</w:t>
        </w:r>
        <w:r w:rsidR="006D1EBE" w:rsidRPr="0068465D">
          <w:rPr>
            <w:rFonts w:eastAsia="Malgun Gothic"/>
          </w:rPr>
          <w:t>,</w:t>
        </w:r>
      </w:ins>
    </w:p>
    <w:p w14:paraId="449E0250" w14:textId="77777777" w:rsidR="006D1EBE" w:rsidRPr="0068465D" w:rsidRDefault="006D1EBE" w:rsidP="006D1EBE">
      <w:pPr>
        <w:pStyle w:val="PL"/>
        <w:rPr>
          <w:ins w:id="1917" w:author="NTT DOCOMO, INC." w:date="2018-05-30T14:35:00Z"/>
          <w:rFonts w:eastAsia="Malgun Gothic"/>
        </w:rPr>
      </w:pPr>
      <w:ins w:id="1918" w:author="NTT DOCOMO, INC." w:date="2018-05-30T14:35:00Z">
        <w:r w:rsidRPr="0068465D">
          <w:rPr>
            <w:rFonts w:eastAsia="Malgun Gothic"/>
          </w:rPr>
          <w:tab/>
        </w:r>
        <w:r w:rsidRPr="0068465D">
          <w:rPr>
            <w:rFonts w:eastAsia="Malgun Gothic"/>
          </w:rPr>
          <w:tab/>
          <w:t>scs-30kHz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Pr>
            <w:rFonts w:eastAsia="Malgun Gothic"/>
          </w:rPr>
          <w:tab/>
        </w:r>
        <w:r w:rsidRPr="0068465D">
          <w:rPr>
            <w:color w:val="993366"/>
          </w:rPr>
          <w:t>ENUMERATED</w:t>
        </w:r>
        <w:r w:rsidRPr="0068465D">
          <w:rPr>
            <w:rFonts w:eastAsia="Malgun Gothic"/>
          </w:rPr>
          <w:t xml:space="preserve"> {</w:t>
        </w:r>
        <w:r>
          <w:rPr>
            <w:rFonts w:eastAsia="Malgun Gothic"/>
          </w:rPr>
          <w:t>supported</w:t>
        </w:r>
        <w:r w:rsidRPr="0068465D">
          <w:rPr>
            <w:rFonts w:eastAsia="Malgun Gothic"/>
          </w:rPr>
          <w:t>}</w:t>
        </w:r>
        <w:r w:rsidRPr="0068465D">
          <w:rPr>
            <w:rFonts w:eastAsia="Malgun Gothic"/>
          </w:rPr>
          <w:tab/>
        </w:r>
        <w:r w:rsidRPr="0068465D">
          <w:rPr>
            <w:rFonts w:eastAsia="Malgun Gothic"/>
          </w:rPr>
          <w:tab/>
        </w:r>
        <w:r>
          <w:rPr>
            <w:rFonts w:eastAsia="Malgun Gothic"/>
          </w:rPr>
          <w:tab/>
        </w:r>
        <w:r>
          <w:rPr>
            <w:rFonts w:eastAsia="Malgun Gothic"/>
          </w:rPr>
          <w:tab/>
        </w:r>
        <w:r>
          <w:rPr>
            <w:rFonts w:eastAsia="Malgun Gothic"/>
          </w:rPr>
          <w:tab/>
        </w:r>
        <w:r w:rsidRPr="0068465D">
          <w:rPr>
            <w:color w:val="993366"/>
          </w:rPr>
          <w:t>OPTIONAL</w:t>
        </w:r>
        <w:r w:rsidRPr="0068465D">
          <w:rPr>
            <w:rFonts w:eastAsia="Malgun Gothic"/>
          </w:rPr>
          <w:t>,</w:t>
        </w:r>
      </w:ins>
    </w:p>
    <w:p w14:paraId="7CCB8835" w14:textId="77777777" w:rsidR="006D1EBE" w:rsidRPr="0068465D" w:rsidRDefault="006D1EBE" w:rsidP="006D1EBE">
      <w:pPr>
        <w:pStyle w:val="PL"/>
        <w:rPr>
          <w:ins w:id="1919" w:author="NTT DOCOMO, INC." w:date="2018-05-30T14:35:00Z"/>
          <w:rFonts w:eastAsia="Malgun Gothic"/>
        </w:rPr>
      </w:pPr>
      <w:ins w:id="1920" w:author="NTT DOCOMO, INC." w:date="2018-05-30T14:35:00Z">
        <w:r w:rsidRPr="0068465D">
          <w:rPr>
            <w:rFonts w:eastAsia="Malgun Gothic"/>
          </w:rPr>
          <w:tab/>
        </w:r>
        <w:r w:rsidRPr="0068465D">
          <w:rPr>
            <w:rFonts w:eastAsia="Malgun Gothic"/>
          </w:rPr>
          <w:tab/>
          <w:t>scs-60kHz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Pr>
            <w:rFonts w:eastAsia="Malgun Gothic"/>
          </w:rPr>
          <w:tab/>
        </w:r>
        <w:r w:rsidRPr="0068465D">
          <w:rPr>
            <w:color w:val="993366"/>
          </w:rPr>
          <w:t>ENUMERATED</w:t>
        </w:r>
        <w:r w:rsidRPr="0068465D">
          <w:rPr>
            <w:rFonts w:eastAsia="Malgun Gothic"/>
          </w:rPr>
          <w:t xml:space="preserve"> {</w:t>
        </w:r>
        <w:r>
          <w:rPr>
            <w:rFonts w:eastAsia="Malgun Gothic"/>
          </w:rPr>
          <w:t>supported</w:t>
        </w:r>
        <w:r w:rsidRPr="0068465D">
          <w:rPr>
            <w:rFonts w:eastAsia="Malgun Gothic"/>
          </w:rPr>
          <w:t>}</w:t>
        </w:r>
        <w:r w:rsidRPr="0068465D">
          <w:rPr>
            <w:rFonts w:eastAsia="Malgun Gothic"/>
          </w:rPr>
          <w:tab/>
        </w:r>
        <w:r w:rsidRPr="0068465D">
          <w:rPr>
            <w:rFonts w:eastAsia="Malgun Gothic"/>
          </w:rPr>
          <w:tab/>
        </w:r>
        <w:r>
          <w:rPr>
            <w:rFonts w:eastAsia="Malgun Gothic"/>
          </w:rPr>
          <w:tab/>
        </w:r>
        <w:r>
          <w:rPr>
            <w:rFonts w:eastAsia="Malgun Gothic"/>
          </w:rPr>
          <w:tab/>
        </w:r>
        <w:r>
          <w:rPr>
            <w:rFonts w:eastAsia="Malgun Gothic"/>
          </w:rPr>
          <w:tab/>
        </w:r>
        <w:r w:rsidRPr="0068465D">
          <w:rPr>
            <w:color w:val="993366"/>
          </w:rPr>
          <w:t>OPTIONAL</w:t>
        </w:r>
        <w:r w:rsidRPr="0068465D">
          <w:rPr>
            <w:rFonts w:eastAsia="Malgun Gothic"/>
          </w:rPr>
          <w:t>,</w:t>
        </w:r>
      </w:ins>
    </w:p>
    <w:p w14:paraId="27354E98" w14:textId="77777777" w:rsidR="006D1EBE" w:rsidRPr="0068465D" w:rsidRDefault="006D1EBE" w:rsidP="006D1EBE">
      <w:pPr>
        <w:pStyle w:val="PL"/>
        <w:rPr>
          <w:ins w:id="1921" w:author="NTT DOCOMO, INC." w:date="2018-05-30T14:35:00Z"/>
          <w:rFonts w:eastAsia="Malgun Gothic"/>
        </w:rPr>
      </w:pPr>
      <w:ins w:id="1922" w:author="NTT DOCOMO, INC." w:date="2018-05-30T14:35:00Z">
        <w:r w:rsidRPr="0068465D">
          <w:rPr>
            <w:rFonts w:eastAsia="Malgun Gothic"/>
          </w:rPr>
          <w:tab/>
        </w:r>
        <w:r w:rsidRPr="0068465D">
          <w:rPr>
            <w:rFonts w:eastAsia="Malgun Gothic"/>
          </w:rPr>
          <w:tab/>
          <w:t>scs-120kHz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Pr>
            <w:rFonts w:eastAsia="Malgun Gothic"/>
          </w:rPr>
          <w:tab/>
        </w:r>
        <w:r w:rsidRPr="0068465D">
          <w:rPr>
            <w:color w:val="993366"/>
          </w:rPr>
          <w:t>ENUMERATED</w:t>
        </w:r>
        <w:r w:rsidRPr="0068465D">
          <w:rPr>
            <w:rFonts w:eastAsia="Malgun Gothic"/>
          </w:rPr>
          <w:t xml:space="preserve"> {</w:t>
        </w:r>
        <w:r>
          <w:rPr>
            <w:rFonts w:eastAsia="Malgun Gothic"/>
          </w:rPr>
          <w:t>supported</w:t>
        </w:r>
        <w:r w:rsidRPr="0068465D">
          <w:rPr>
            <w:rFonts w:eastAsia="Malgun Gothic"/>
          </w:rPr>
          <w:t>}</w:t>
        </w:r>
        <w:r w:rsidRPr="0068465D">
          <w:rPr>
            <w:rFonts w:eastAsia="Malgun Gothic"/>
          </w:rPr>
          <w:tab/>
        </w:r>
        <w:r w:rsidRPr="0068465D">
          <w:rPr>
            <w:rFonts w:eastAsia="Malgun Gothic"/>
          </w:rPr>
          <w:tab/>
        </w:r>
        <w:r>
          <w:rPr>
            <w:rFonts w:eastAsia="Malgun Gothic"/>
          </w:rPr>
          <w:tab/>
        </w:r>
        <w:r>
          <w:rPr>
            <w:rFonts w:eastAsia="Malgun Gothic"/>
          </w:rPr>
          <w:tab/>
        </w:r>
        <w:r>
          <w:rPr>
            <w:rFonts w:eastAsia="Malgun Gothic"/>
          </w:rPr>
          <w:tab/>
        </w:r>
        <w:r w:rsidRPr="0068465D">
          <w:rPr>
            <w:color w:val="993366"/>
          </w:rPr>
          <w:t>OPTIONAL</w:t>
        </w:r>
      </w:ins>
    </w:p>
    <w:p w14:paraId="4314E214" w14:textId="77777777" w:rsidR="00B33067" w:rsidRDefault="00B33067" w:rsidP="00CF52D8">
      <w:pPr>
        <w:pStyle w:val="PL"/>
        <w:rPr>
          <w:ins w:id="1923" w:author="NTT DOCOMO, INC." w:date="2018-05-30T14:35:00Z"/>
          <w:rFonts w:eastAsia="游明朝"/>
          <w:lang w:eastAsia="ja-JP"/>
        </w:rPr>
      </w:pPr>
      <w:ins w:id="1924" w:author="NTT DOCOMO, INC." w:date="2018-05-30T14:35:00Z">
        <w:r>
          <w:rPr>
            <w:rFonts w:eastAsia="游明朝"/>
            <w:lang w:eastAsia="ja-JP"/>
          </w:rPr>
          <w:tab/>
          <w:t>}</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OPTIONAL</w:t>
        </w:r>
        <w:r w:rsidRPr="00B33067">
          <w:t>,</w:t>
        </w:r>
      </w:ins>
    </w:p>
    <w:p w14:paraId="1331F056" w14:textId="77777777" w:rsidR="00B33067" w:rsidRDefault="00B33067" w:rsidP="00470AC8">
      <w:pPr>
        <w:pStyle w:val="PL"/>
        <w:rPr>
          <w:ins w:id="1925" w:author="NTT DOCOMO, INC." w:date="2018-05-30T14:35:00Z"/>
          <w:rFonts w:eastAsia="游明朝" w:hint="eastAsia"/>
          <w:lang w:eastAsia="ja-JP"/>
        </w:rPr>
      </w:pPr>
      <w:ins w:id="1926" w:author="NTT DOCOMO, INC." w:date="2018-05-30T14:35:00Z">
        <w:r>
          <w:rPr>
            <w:rFonts w:eastAsia="游明朝"/>
            <w:lang w:eastAsia="ja-JP"/>
          </w:rPr>
          <w:tab/>
          <w:t>crossCarrierDiffNumerology</w:t>
        </w:r>
        <w:r>
          <w:rPr>
            <w:rFonts w:eastAsia="游明朝"/>
            <w:lang w:eastAsia="ja-JP"/>
          </w:rPr>
          <w:tab/>
        </w:r>
        <w:r>
          <w:rPr>
            <w:rFonts w:eastAsia="游明朝"/>
            <w:lang w:eastAsia="ja-JP"/>
          </w:rPr>
          <w:tab/>
        </w:r>
        <w:r>
          <w:rPr>
            <w:rFonts w:eastAsia="游明朝"/>
            <w:lang w:eastAsia="ja-JP"/>
          </w:rPr>
          <w:tab/>
        </w:r>
        <w:r w:rsidRPr="00B33067">
          <w:rPr>
            <w:rFonts w:eastAsia="游明朝"/>
            <w:color w:val="993366"/>
            <w:lang w:eastAsia="ja-JP"/>
          </w:rPr>
          <w:t>SEQUENCE</w:t>
        </w:r>
        <w:r w:rsidR="00470AC8">
          <w:rPr>
            <w:rFonts w:eastAsia="游明朝"/>
            <w:lang w:eastAsia="ja-JP"/>
          </w:rPr>
          <w:t xml:space="preserve"> (SIZE (1..6)) </w:t>
        </w:r>
        <w:r w:rsidR="00470AC8" w:rsidRPr="00470AC8">
          <w:rPr>
            <w:rFonts w:eastAsia="游明朝"/>
            <w:color w:val="993366"/>
            <w:lang w:eastAsia="ja-JP"/>
          </w:rPr>
          <w:t>OF</w:t>
        </w:r>
        <w:r w:rsidR="00470AC8">
          <w:rPr>
            <w:rFonts w:eastAsia="游明朝"/>
            <w:lang w:eastAsia="ja-JP"/>
          </w:rPr>
          <w:t xml:space="preserve"> SCS-Combination</w:t>
        </w:r>
        <w:r>
          <w:rPr>
            <w:rFonts w:eastAsia="游明朝"/>
            <w:lang w:eastAsia="ja-JP"/>
          </w:rPr>
          <w:tab/>
        </w:r>
        <w:r w:rsidRPr="00F35584">
          <w:rPr>
            <w:color w:val="993366"/>
          </w:rPr>
          <w:t>OPTIONAL</w:t>
        </w:r>
        <w:r w:rsidR="00011BF9" w:rsidRPr="00011BF9">
          <w:t>,</w:t>
        </w:r>
      </w:ins>
    </w:p>
    <w:p w14:paraId="7DDDC943" w14:textId="77777777" w:rsidR="00011BF9" w:rsidRPr="00F35584" w:rsidRDefault="00011BF9" w:rsidP="00011BF9">
      <w:pPr>
        <w:pStyle w:val="PL"/>
        <w:rPr>
          <w:ins w:id="1927" w:author="NTT DOCOMO, INC." w:date="2018-05-30T14:35:00Z"/>
          <w:lang w:eastAsia="ja-JP"/>
        </w:rPr>
      </w:pPr>
      <w:ins w:id="1928"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Pr>
            <w:lang w:eastAsia="ja-JP"/>
          </w:rPr>
          <w:tab/>
        </w:r>
        <w:r>
          <w:rPr>
            <w:lang w:eastAsia="ja-JP"/>
          </w:rPr>
          <w:tab/>
        </w:r>
        <w:r w:rsidRPr="00F35584">
          <w:rPr>
            <w:color w:val="993366"/>
          </w:rPr>
          <w:t>OPTIONAL</w:t>
        </w:r>
        <w:r w:rsidRPr="00F35584">
          <w:rPr>
            <w:lang w:eastAsia="ja-JP"/>
          </w:rPr>
          <w:t>,</w:t>
        </w:r>
      </w:ins>
    </w:p>
    <w:p w14:paraId="407F0E1E" w14:textId="77777777" w:rsidR="00011BF9" w:rsidRPr="00F35584" w:rsidRDefault="00011BF9" w:rsidP="00011BF9">
      <w:pPr>
        <w:pStyle w:val="PL"/>
        <w:rPr>
          <w:rFonts w:eastAsia="Malgun Gothic"/>
        </w:rPr>
      </w:pPr>
      <w:ins w:id="1929"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sidRPr="00F35584">
          <w:rPr>
            <w:color w:val="993366"/>
          </w:rPr>
          <w:t>OPTIONAL</w:t>
        </w:r>
      </w:ins>
    </w:p>
    <w:p w14:paraId="654D7BA0" w14:textId="77777777" w:rsidR="00CF52D8" w:rsidRPr="00F35584" w:rsidRDefault="00CF52D8" w:rsidP="00CF52D8">
      <w:pPr>
        <w:pStyle w:val="PL"/>
        <w:rPr>
          <w:rFonts w:eastAsia="游明朝"/>
          <w:lang w:eastAsia="ja-JP"/>
        </w:rPr>
      </w:pPr>
      <w:r w:rsidRPr="00F35584">
        <w:rPr>
          <w:rFonts w:eastAsia="游明朝"/>
          <w:lang w:eastAsia="ja-JP"/>
        </w:rPr>
        <w:t>}</w:t>
      </w:r>
    </w:p>
    <w:p w14:paraId="688C8416" w14:textId="77777777" w:rsidR="00CF52D8" w:rsidRPr="00F35584" w:rsidRDefault="00CF52D8" w:rsidP="00CF52D8">
      <w:pPr>
        <w:pStyle w:val="PL"/>
        <w:rPr>
          <w:rFonts w:eastAsia="游明朝"/>
          <w:lang w:eastAsia="ja-JP"/>
        </w:rPr>
      </w:pPr>
    </w:p>
    <w:p w14:paraId="71B42D76" w14:textId="77777777" w:rsidR="00CF52D8" w:rsidRPr="00F35584" w:rsidRDefault="00CF52D8" w:rsidP="00CF52D8">
      <w:pPr>
        <w:pStyle w:val="PL"/>
        <w:rPr>
          <w:rFonts w:eastAsia="游明朝"/>
          <w:lang w:eastAsia="ja-JP"/>
        </w:rPr>
      </w:pPr>
      <w:r w:rsidRPr="00F35584">
        <w:rPr>
          <w:rFonts w:eastAsia="游明朝"/>
          <w:lang w:eastAsia="ja-JP"/>
        </w:rPr>
        <w:t>Phy-ParametersFRX-Diff ::=</w:t>
      </w:r>
      <w:r w:rsidRPr="00F35584">
        <w:rPr>
          <w:rFonts w:eastAsia="游明朝"/>
          <w:lang w:eastAsia="ja-JP"/>
        </w:rPr>
        <w:tab/>
      </w:r>
      <w:r w:rsidRPr="00F35584">
        <w:rPr>
          <w:color w:val="993366"/>
        </w:rPr>
        <w:t>SEQUENCE</w:t>
      </w:r>
      <w:r w:rsidRPr="00F35584">
        <w:rPr>
          <w:rFonts w:eastAsia="游明朝"/>
          <w:lang w:eastAsia="ja-JP"/>
        </w:rPr>
        <w:t xml:space="preserve"> {</w:t>
      </w:r>
    </w:p>
    <w:p w14:paraId="39BF342D" w14:textId="77777777" w:rsidR="00FD7354" w:rsidRPr="00F35584" w:rsidRDefault="00FD7354" w:rsidP="00FC7F0F">
      <w:pPr>
        <w:pStyle w:val="PL"/>
        <w:rPr>
          <w:del w:id="1930" w:author="NTT DOCOMO, INC." w:date="2018-05-30T14:35:00Z"/>
          <w:rFonts w:eastAsia="游明朝"/>
          <w:color w:val="808080"/>
          <w:lang w:eastAsia="ja-JP"/>
        </w:rPr>
      </w:pPr>
      <w:del w:id="1931" w:author="NTT DOCOMO, INC." w:date="2018-05-30T14:35:00Z">
        <w:r w:rsidRPr="00F35584">
          <w:rPr>
            <w:rFonts w:eastAsia="游明朝"/>
            <w:color w:val="808080"/>
            <w:lang w:eastAsia="ja-JP"/>
          </w:rPr>
          <w:delText>-- R1 2-6 &amp; 2-16b: Support 1+2 DMRS (DL/UL)</w:delText>
        </w:r>
      </w:del>
    </w:p>
    <w:p w14:paraId="2840F02B" w14:textId="77777777" w:rsidR="002E4682" w:rsidRDefault="002E4682" w:rsidP="00CF52D8">
      <w:pPr>
        <w:pStyle w:val="PL"/>
        <w:rPr>
          <w:ins w:id="1932" w:author="NTT DOCOMO, INC." w:date="2018-05-30T14:35:00Z"/>
          <w:rFonts w:eastAsia="游明朝" w:hint="eastAsia"/>
          <w:lang w:eastAsia="ja-JP"/>
        </w:rPr>
      </w:pPr>
      <w:ins w:id="1933" w:author="NTT DOCOMO, INC." w:date="2018-05-30T14:35:00Z">
        <w:r>
          <w:rPr>
            <w:rFonts w:eastAsia="游明朝"/>
            <w:lang w:eastAsia="ja-JP"/>
          </w:rPr>
          <w:lastRenderedPageBreak/>
          <w:tab/>
        </w:r>
        <w:r w:rsidRPr="00F35584">
          <w:rPr>
            <w:rFonts w:eastAsia="游明朝"/>
            <w:lang w:eastAsia="ja-JP"/>
          </w:rPr>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5E4A7577" w14:textId="77777777" w:rsidR="00CF52D8" w:rsidRPr="00F35584" w:rsidRDefault="00CF52D8" w:rsidP="00CF52D8">
      <w:pPr>
        <w:pStyle w:val="PL"/>
        <w:rPr>
          <w:rFonts w:eastAsia="游明朝"/>
          <w:lang w:eastAsia="ja-JP"/>
        </w:rPr>
      </w:pPr>
      <w:r w:rsidRPr="00F35584">
        <w:rPr>
          <w:rFonts w:eastAsia="游明朝"/>
          <w:lang w:eastAsia="ja-JP"/>
        </w:rPr>
        <w:tab/>
        <w:t>oneFL-DMRS-TwoAdditionalDMRS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741839A" w14:textId="77777777" w:rsidR="00FD7354" w:rsidRPr="00F35584" w:rsidRDefault="00FD7354" w:rsidP="00FC7F0F">
      <w:pPr>
        <w:pStyle w:val="PL"/>
        <w:rPr>
          <w:del w:id="1934" w:author="NTT DOCOMO, INC." w:date="2018-05-30T14:35:00Z"/>
          <w:rFonts w:eastAsia="游明朝"/>
          <w:color w:val="808080"/>
          <w:lang w:eastAsia="ja-JP"/>
        </w:rPr>
      </w:pPr>
      <w:del w:id="1935" w:author="NTT DOCOMO, INC." w:date="2018-05-30T14:35:00Z">
        <w:r w:rsidRPr="00F35584">
          <w:rPr>
            <w:rFonts w:eastAsia="游明朝"/>
            <w:color w:val="808080"/>
            <w:lang w:eastAsia="ja-JP"/>
          </w:rPr>
          <w:delText>-- R1 2-7 &amp; 2-18: Supported 2 symbols front-loaded DMRS(DL/UL)</w:delText>
        </w:r>
      </w:del>
    </w:p>
    <w:p w14:paraId="698939E2" w14:textId="77777777" w:rsidR="00CF52D8" w:rsidRPr="00F35584" w:rsidRDefault="00CF52D8" w:rsidP="00CF52D8">
      <w:pPr>
        <w:pStyle w:val="PL"/>
        <w:rPr>
          <w:rFonts w:eastAsia="游明朝"/>
          <w:lang w:eastAsia="ja-JP"/>
        </w:rPr>
      </w:pPr>
      <w:r w:rsidRPr="00F35584">
        <w:rPr>
          <w:rFonts w:eastAsia="游明朝"/>
          <w:lang w:eastAsia="ja-JP"/>
        </w:rPr>
        <w:tab/>
        <w:t>twoFL-DMRS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762A24F" w14:textId="77777777" w:rsidR="00FD7354" w:rsidRPr="00F35584" w:rsidRDefault="00FD7354" w:rsidP="00FC7F0F">
      <w:pPr>
        <w:pStyle w:val="PL"/>
        <w:rPr>
          <w:del w:id="1936" w:author="NTT DOCOMO, INC." w:date="2018-05-30T14:35:00Z"/>
          <w:rFonts w:eastAsia="游明朝"/>
          <w:color w:val="808080"/>
          <w:lang w:eastAsia="ja-JP"/>
        </w:rPr>
      </w:pPr>
      <w:del w:id="1937" w:author="NTT DOCOMO, INC." w:date="2018-05-30T14:35:00Z">
        <w:r w:rsidRPr="00F35584">
          <w:rPr>
            <w:rFonts w:eastAsia="游明朝"/>
            <w:color w:val="808080"/>
            <w:lang w:eastAsia="ja-JP"/>
          </w:rPr>
          <w:delText>-- R1 2-8 &amp; 2-18a: Supported 2 symbols front-loaded +2 symbols additional DMRS(DL/UL)</w:delText>
        </w:r>
      </w:del>
    </w:p>
    <w:p w14:paraId="507E8345" w14:textId="77777777" w:rsidR="00CF52D8" w:rsidRPr="00F35584" w:rsidRDefault="00CF52D8" w:rsidP="00CF52D8">
      <w:pPr>
        <w:pStyle w:val="PL"/>
        <w:rPr>
          <w:rFonts w:eastAsia="游明朝"/>
          <w:lang w:eastAsia="ja-JP"/>
        </w:rPr>
      </w:pPr>
      <w:r w:rsidRPr="00F35584">
        <w:rPr>
          <w:rFonts w:eastAsia="游明朝"/>
          <w:lang w:eastAsia="ja-JP"/>
        </w:rPr>
        <w:tab/>
        <w:t>twoFL-DMRS-TwoAdditionalDMRS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DF971D1" w14:textId="77777777" w:rsidR="00FD7354" w:rsidRPr="00F35584" w:rsidRDefault="00FD7354" w:rsidP="00FC7F0F">
      <w:pPr>
        <w:pStyle w:val="PL"/>
        <w:rPr>
          <w:del w:id="1938" w:author="NTT DOCOMO, INC." w:date="2018-05-30T14:35:00Z"/>
          <w:rFonts w:eastAsia="游明朝"/>
          <w:color w:val="808080"/>
          <w:lang w:eastAsia="ja-JP"/>
        </w:rPr>
      </w:pPr>
      <w:del w:id="1939" w:author="NTT DOCOMO, INC." w:date="2018-05-30T14:35:00Z">
        <w:r w:rsidRPr="00F35584">
          <w:rPr>
            <w:rFonts w:eastAsia="游明朝"/>
            <w:color w:val="808080"/>
            <w:lang w:eastAsia="ja-JP"/>
          </w:rPr>
          <w:delText>-- R1 2-9 &amp; 2-19: Support 1+3 DMRS (DL/UL)</w:delText>
        </w:r>
      </w:del>
    </w:p>
    <w:p w14:paraId="207EC4B0" w14:textId="77777777" w:rsidR="00CF52D8" w:rsidRPr="00F35584" w:rsidRDefault="00CF52D8" w:rsidP="00CF52D8">
      <w:pPr>
        <w:pStyle w:val="PL"/>
        <w:rPr>
          <w:rFonts w:eastAsia="游明朝"/>
          <w:lang w:eastAsia="ja-JP"/>
        </w:rPr>
      </w:pPr>
      <w:r w:rsidRPr="00F35584">
        <w:rPr>
          <w:rFonts w:eastAsia="游明朝"/>
          <w:lang w:eastAsia="ja-JP"/>
        </w:rPr>
        <w:tab/>
        <w:t>oneFL-DMRS-ThreeAdditionalDMRS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5900C7C" w14:textId="77777777" w:rsidR="00FD7354" w:rsidRPr="00F35584" w:rsidRDefault="00FD7354" w:rsidP="00FC7F0F">
      <w:pPr>
        <w:pStyle w:val="PL"/>
        <w:rPr>
          <w:del w:id="1940" w:author="NTT DOCOMO, INC." w:date="2018-05-30T14:35:00Z"/>
          <w:rFonts w:eastAsia="游明朝"/>
          <w:color w:val="808080"/>
          <w:lang w:eastAsia="ja-JP"/>
        </w:rPr>
      </w:pPr>
      <w:del w:id="1941" w:author="NTT DOCOMO, INC." w:date="2018-05-30T14:35:00Z">
        <w:r w:rsidRPr="00F35584">
          <w:rPr>
            <w:rFonts w:eastAsia="游明朝"/>
            <w:color w:val="808080"/>
            <w:lang w:eastAsia="ja-JP"/>
          </w:rPr>
          <w:delText>-- R1 2-10: Support DMRS type (DL)</w:delText>
        </w:r>
      </w:del>
    </w:p>
    <w:p w14:paraId="3A4C4684" w14:textId="77777777" w:rsidR="00CF52D8" w:rsidRPr="00F35584" w:rsidRDefault="00CF52D8" w:rsidP="00CF52D8">
      <w:pPr>
        <w:pStyle w:val="PL"/>
        <w:rPr>
          <w:rFonts w:eastAsia="游明朝"/>
          <w:lang w:eastAsia="ja-JP"/>
        </w:rPr>
      </w:pPr>
      <w:r w:rsidRPr="00F35584">
        <w:rPr>
          <w:rFonts w:eastAsia="游明朝"/>
          <w:lang w:eastAsia="ja-JP"/>
        </w:rPr>
        <w:tab/>
        <w:t>supportedDMRS-TypeDL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23BB54E" w14:textId="77777777" w:rsidR="00FD7354" w:rsidRPr="00F35584" w:rsidRDefault="00FD7354" w:rsidP="00FC7F0F">
      <w:pPr>
        <w:pStyle w:val="PL"/>
        <w:rPr>
          <w:del w:id="1942" w:author="NTT DOCOMO, INC." w:date="2018-05-30T14:35:00Z"/>
          <w:rFonts w:eastAsia="游明朝"/>
          <w:color w:val="808080"/>
          <w:lang w:eastAsia="ja-JP"/>
        </w:rPr>
      </w:pPr>
      <w:del w:id="1943" w:author="NTT DOCOMO, INC." w:date="2018-05-30T14:35:00Z">
        <w:r w:rsidRPr="00F35584">
          <w:rPr>
            <w:rFonts w:eastAsia="游明朝"/>
            <w:color w:val="808080"/>
            <w:lang w:eastAsia="ja-JP"/>
          </w:rPr>
          <w:delText>-- R1 2-17: Support DMRS type (UL)</w:delText>
        </w:r>
      </w:del>
    </w:p>
    <w:p w14:paraId="1B3A00BC" w14:textId="77777777" w:rsidR="00CF52D8" w:rsidRPr="00F35584" w:rsidRDefault="00CF52D8" w:rsidP="00CF52D8">
      <w:pPr>
        <w:pStyle w:val="PL"/>
        <w:rPr>
          <w:rFonts w:eastAsia="游明朝"/>
          <w:lang w:eastAsia="ja-JP"/>
        </w:rPr>
      </w:pPr>
      <w:r w:rsidRPr="00F35584">
        <w:rPr>
          <w:rFonts w:eastAsia="游明朝"/>
          <w:lang w:eastAsia="ja-JP"/>
        </w:rPr>
        <w:tab/>
        <w:t>supportedDMRS-TypeUL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7A75D61" w14:textId="77777777" w:rsidR="00FD7354" w:rsidRPr="00F35584" w:rsidRDefault="00FD7354" w:rsidP="00FC7F0F">
      <w:pPr>
        <w:pStyle w:val="PL"/>
        <w:rPr>
          <w:del w:id="1944" w:author="NTT DOCOMO, INC." w:date="2018-05-30T14:35:00Z"/>
          <w:rFonts w:eastAsia="游明朝"/>
          <w:color w:val="808080"/>
          <w:lang w:eastAsia="ja-JP"/>
        </w:rPr>
      </w:pPr>
      <w:del w:id="1945" w:author="NTT DOCOMO, INC." w:date="2018-05-30T14:35:00Z">
        <w:r w:rsidRPr="00F35584">
          <w:rPr>
            <w:rFonts w:eastAsia="游明朝"/>
            <w:color w:val="808080"/>
            <w:lang w:eastAsia="ja-JP"/>
          </w:rPr>
          <w:delText>-- R1 2-37: Support Semi-open loop CSI</w:delText>
        </w:r>
      </w:del>
    </w:p>
    <w:p w14:paraId="1B3AEA6A" w14:textId="77777777" w:rsidR="00CF52D8" w:rsidRPr="00F35584" w:rsidRDefault="00CF52D8" w:rsidP="00CF52D8">
      <w:pPr>
        <w:pStyle w:val="PL"/>
        <w:rPr>
          <w:rFonts w:eastAsia="游明朝"/>
          <w:lang w:eastAsia="ja-JP"/>
        </w:rPr>
      </w:pPr>
      <w:r w:rsidRPr="00F35584">
        <w:rPr>
          <w:rFonts w:eastAsia="游明朝"/>
          <w:lang w:eastAsia="ja-JP"/>
        </w:rPr>
        <w:tab/>
        <w:t>semiOpenLoopCSI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AB64FBE" w14:textId="77777777" w:rsidR="00FD7354" w:rsidRPr="00F35584" w:rsidRDefault="00FD7354" w:rsidP="00FC7F0F">
      <w:pPr>
        <w:pStyle w:val="PL"/>
        <w:rPr>
          <w:del w:id="1946" w:author="NTT DOCOMO, INC." w:date="2018-05-30T14:35:00Z"/>
          <w:rFonts w:eastAsia="游明朝"/>
          <w:color w:val="808080"/>
          <w:lang w:eastAsia="ja-JP"/>
        </w:rPr>
      </w:pPr>
      <w:del w:id="1947" w:author="NTT DOCOMO, INC." w:date="2018-05-30T14:35:00Z">
        <w:r w:rsidRPr="00F35584">
          <w:rPr>
            <w:rFonts w:eastAsia="游明朝"/>
            <w:color w:val="808080"/>
            <w:lang w:eastAsia="ja-JP"/>
          </w:rPr>
          <w:delText>-- R1 2-38: CSI report without PMI</w:delText>
        </w:r>
      </w:del>
    </w:p>
    <w:p w14:paraId="3E3FAE3D" w14:textId="77777777" w:rsidR="00CF52D8" w:rsidRPr="00F35584" w:rsidRDefault="00CF52D8" w:rsidP="00CF52D8">
      <w:pPr>
        <w:pStyle w:val="PL"/>
        <w:rPr>
          <w:rFonts w:eastAsia="游明朝"/>
          <w:lang w:eastAsia="ja-JP"/>
        </w:rPr>
      </w:pPr>
      <w:r w:rsidRPr="00F35584">
        <w:rPr>
          <w:rFonts w:eastAsia="游明朝"/>
          <w:lang w:eastAsia="ja-JP"/>
        </w:rPr>
        <w:tab/>
        <w:t>csi-ReportWithoutPMI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F1E0F73" w14:textId="77777777" w:rsidR="00FD7354" w:rsidRPr="00F35584" w:rsidRDefault="00FD7354" w:rsidP="00FC7F0F">
      <w:pPr>
        <w:pStyle w:val="PL"/>
        <w:rPr>
          <w:del w:id="1948" w:author="NTT DOCOMO, INC." w:date="2018-05-30T14:35:00Z"/>
          <w:rFonts w:eastAsia="游明朝"/>
          <w:color w:val="808080"/>
          <w:lang w:eastAsia="ja-JP"/>
        </w:rPr>
      </w:pPr>
      <w:del w:id="1949" w:author="NTT DOCOMO, INC." w:date="2018-05-30T14:35:00Z">
        <w:r w:rsidRPr="00F35584">
          <w:rPr>
            <w:rFonts w:eastAsia="游明朝"/>
            <w:color w:val="808080"/>
            <w:lang w:eastAsia="ja-JP"/>
          </w:rPr>
          <w:delText>-- R1 2-39: CSI report with CRI</w:delText>
        </w:r>
      </w:del>
    </w:p>
    <w:p w14:paraId="6F43B067" w14:textId="77777777" w:rsidR="00FD7354" w:rsidRPr="00F35584" w:rsidRDefault="00FD7354" w:rsidP="00FC7F0F">
      <w:pPr>
        <w:pStyle w:val="PL"/>
        <w:rPr>
          <w:del w:id="1950" w:author="NTT DOCOMO, INC." w:date="2018-05-30T14:35:00Z"/>
          <w:rFonts w:eastAsia="游明朝"/>
          <w:lang w:eastAsia="ja-JP"/>
        </w:rPr>
      </w:pPr>
      <w:del w:id="1951" w:author="NTT DOCOMO, INC." w:date="2018-05-30T14:35:00Z">
        <w:r w:rsidRPr="00F35584">
          <w:rPr>
            <w:rFonts w:eastAsia="游明朝"/>
            <w:lang w:eastAsia="ja-JP"/>
          </w:rPr>
          <w:tab/>
          <w:delText>csi-ReportWithCRI</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2D3428D" w14:textId="77777777" w:rsidR="00FD7354" w:rsidRPr="00F35584" w:rsidRDefault="00FD7354" w:rsidP="00FC7F0F">
      <w:pPr>
        <w:pStyle w:val="PL"/>
        <w:rPr>
          <w:del w:id="1952" w:author="NTT DOCOMO, INC." w:date="2018-05-30T14:35:00Z"/>
          <w:rFonts w:eastAsia="游明朝"/>
          <w:color w:val="808080"/>
          <w:lang w:eastAsia="ja-JP"/>
        </w:rPr>
      </w:pPr>
      <w:del w:id="1953" w:author="NTT DOCOMO, INC." w:date="2018-05-30T14:35:00Z">
        <w:r w:rsidRPr="00F35584">
          <w:rPr>
            <w:rFonts w:eastAsia="游明朝"/>
            <w:color w:val="808080"/>
            <w:lang w:eastAsia="ja-JP"/>
          </w:rPr>
          <w:delText>-- R1 2-39a: CSI report without CQI</w:delText>
        </w:r>
      </w:del>
    </w:p>
    <w:p w14:paraId="2C0C29CF" w14:textId="77777777" w:rsidR="00CF52D8" w:rsidRPr="00F35584" w:rsidRDefault="00CF52D8" w:rsidP="00CF52D8">
      <w:pPr>
        <w:pStyle w:val="PL"/>
        <w:rPr>
          <w:rFonts w:eastAsia="游明朝"/>
          <w:lang w:eastAsia="ja-JP"/>
        </w:rPr>
      </w:pPr>
      <w:r w:rsidRPr="00F35584">
        <w:rPr>
          <w:rFonts w:eastAsia="游明朝"/>
          <w:lang w:eastAsia="ja-JP"/>
        </w:rPr>
        <w:tab/>
        <w:t>csi-ReportWithoutCQI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DACDAB0" w14:textId="77777777" w:rsidR="00FD7354" w:rsidRPr="00F35584" w:rsidRDefault="00FD7354" w:rsidP="00FC7F0F">
      <w:pPr>
        <w:pStyle w:val="PL"/>
        <w:rPr>
          <w:del w:id="1954" w:author="NTT DOCOMO, INC." w:date="2018-05-30T14:35:00Z"/>
          <w:rFonts w:eastAsia="游明朝"/>
          <w:color w:val="808080"/>
          <w:lang w:eastAsia="ja-JP"/>
        </w:rPr>
      </w:pPr>
      <w:del w:id="1955" w:author="NTT DOCOMO, INC." w:date="2018-05-30T14:35:00Z">
        <w:r w:rsidRPr="00F35584">
          <w:rPr>
            <w:rFonts w:eastAsia="游明朝"/>
            <w:color w:val="808080"/>
            <w:lang w:eastAsia="ja-JP"/>
          </w:rPr>
          <w:delText>-- R1 2-44 &amp; 2-47: 1 port of DL/UL PTRS</w:delText>
        </w:r>
      </w:del>
    </w:p>
    <w:p w14:paraId="69ACC742" w14:textId="77777777" w:rsidR="00CF52D8" w:rsidRPr="00F35584" w:rsidRDefault="00CF52D8" w:rsidP="00CF52D8">
      <w:pPr>
        <w:pStyle w:val="PL"/>
        <w:rPr>
          <w:rFonts w:eastAsia="游明朝"/>
          <w:lang w:eastAsia="ja-JP"/>
        </w:rPr>
      </w:pPr>
      <w:r w:rsidRPr="00F35584">
        <w:rPr>
          <w:rFonts w:eastAsia="游明朝"/>
          <w:lang w:eastAsia="ja-JP"/>
        </w:rPr>
        <w:tab/>
        <w:t>onePortsPTRS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B4E6601" w14:textId="77777777" w:rsidR="00FD7354" w:rsidRPr="00F35584" w:rsidRDefault="00FD7354" w:rsidP="00FC7F0F">
      <w:pPr>
        <w:pStyle w:val="PL"/>
        <w:rPr>
          <w:del w:id="1956" w:author="NTT DOCOMO, INC." w:date="2018-05-30T14:35:00Z"/>
          <w:rFonts w:eastAsia="游明朝"/>
          <w:color w:val="808080"/>
          <w:lang w:eastAsia="ja-JP"/>
        </w:rPr>
      </w:pPr>
      <w:del w:id="1957" w:author="NTT DOCOMO, INC." w:date="2018-05-30T14:35:00Z">
        <w:r w:rsidRPr="00F35584">
          <w:rPr>
            <w:rFonts w:eastAsia="游明朝"/>
            <w:color w:val="808080"/>
            <w:lang w:eastAsia="ja-JP"/>
          </w:rPr>
          <w:delText>-- R1 4-2: 2 PUCCH of format 0 or 2 in consecutive symbols</w:delText>
        </w:r>
      </w:del>
    </w:p>
    <w:p w14:paraId="24651FBF" w14:textId="77777777" w:rsidR="00CF52D8" w:rsidRPr="00F35584" w:rsidRDefault="00CF52D8" w:rsidP="00CF52D8">
      <w:pPr>
        <w:pStyle w:val="PL"/>
        <w:rPr>
          <w:rFonts w:eastAsia="游明朝"/>
          <w:lang w:eastAsia="ja-JP"/>
        </w:rPr>
      </w:pPr>
      <w:r w:rsidRPr="00F35584">
        <w:rPr>
          <w:rFonts w:eastAsia="游明朝"/>
          <w:lang w:eastAsia="ja-JP"/>
        </w:rPr>
        <w:tab/>
        <w:t>twoPUCCH-F0-2-ConsecSymbols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9AC2CED" w14:textId="77777777" w:rsidR="00FD7354" w:rsidRPr="00F35584" w:rsidRDefault="00FD7354" w:rsidP="00FC7F0F">
      <w:pPr>
        <w:pStyle w:val="PL"/>
        <w:rPr>
          <w:del w:id="1958" w:author="NTT DOCOMO, INC." w:date="2018-05-30T14:35:00Z"/>
          <w:rFonts w:eastAsia="游明朝"/>
          <w:color w:val="808080"/>
          <w:lang w:eastAsia="ja-JP"/>
        </w:rPr>
      </w:pPr>
      <w:del w:id="1959" w:author="NTT DOCOMO, INC." w:date="2018-05-30T14:35:00Z">
        <w:r w:rsidRPr="00F35584">
          <w:rPr>
            <w:rFonts w:eastAsia="游明朝"/>
            <w:color w:val="808080"/>
            <w:lang w:eastAsia="ja-JP"/>
          </w:rPr>
          <w:delText>-- R1 4-3: PUCCH format 2 over 1 – 2 OFDM symbols once per slot with FH</w:delText>
        </w:r>
      </w:del>
    </w:p>
    <w:p w14:paraId="567FA406" w14:textId="77777777" w:rsidR="00CF52D8" w:rsidRPr="00F35584" w:rsidRDefault="00CF52D8" w:rsidP="00CF52D8">
      <w:pPr>
        <w:pStyle w:val="PL"/>
        <w:rPr>
          <w:rFonts w:eastAsia="游明朝"/>
          <w:lang w:eastAsia="ja-JP"/>
        </w:rPr>
      </w:pPr>
      <w:r w:rsidRPr="00F35584">
        <w:rPr>
          <w:rFonts w:eastAsia="游明朝"/>
          <w:lang w:eastAsia="ja-JP"/>
        </w:rPr>
        <w:tab/>
        <w:t>pucch-F2-WithFH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D443D9E" w14:textId="77777777" w:rsidR="00FD7354" w:rsidRPr="00F35584" w:rsidRDefault="00FD7354" w:rsidP="00FC7F0F">
      <w:pPr>
        <w:pStyle w:val="PL"/>
        <w:rPr>
          <w:del w:id="1960" w:author="NTT DOCOMO, INC." w:date="2018-05-30T14:35:00Z"/>
          <w:rFonts w:eastAsia="游明朝"/>
          <w:color w:val="808080"/>
          <w:lang w:eastAsia="ja-JP"/>
        </w:rPr>
      </w:pPr>
      <w:del w:id="1961" w:author="NTT DOCOMO, INC." w:date="2018-05-30T14:35:00Z">
        <w:r w:rsidRPr="00F35584">
          <w:rPr>
            <w:rFonts w:eastAsia="游明朝"/>
            <w:color w:val="808080"/>
            <w:lang w:eastAsia="ja-JP"/>
          </w:rPr>
          <w:delText>-- R1 4-4: PUCCH format 3 over 4 – 14 OFDM symbols once per slot with FH</w:delText>
        </w:r>
      </w:del>
    </w:p>
    <w:p w14:paraId="79C45883" w14:textId="77777777" w:rsidR="00CF52D8" w:rsidRPr="00F35584" w:rsidRDefault="00CF52D8" w:rsidP="00CF52D8">
      <w:pPr>
        <w:pStyle w:val="PL"/>
        <w:rPr>
          <w:rFonts w:eastAsia="游明朝"/>
          <w:lang w:eastAsia="ja-JP"/>
        </w:rPr>
      </w:pPr>
      <w:r w:rsidRPr="00F35584">
        <w:rPr>
          <w:rFonts w:eastAsia="游明朝"/>
          <w:lang w:eastAsia="ja-JP"/>
        </w:rPr>
        <w:tab/>
        <w:t>pucch-F3-WithFH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DFC8EBF" w14:textId="77777777" w:rsidR="00FD7354" w:rsidRPr="00F35584" w:rsidRDefault="00FD7354" w:rsidP="00FC7F0F">
      <w:pPr>
        <w:pStyle w:val="PL"/>
        <w:rPr>
          <w:del w:id="1962" w:author="NTT DOCOMO, INC." w:date="2018-05-30T14:35:00Z"/>
          <w:rFonts w:eastAsia="游明朝"/>
          <w:color w:val="808080"/>
          <w:lang w:eastAsia="ja-JP"/>
        </w:rPr>
      </w:pPr>
      <w:del w:id="1963" w:author="NTT DOCOMO, INC." w:date="2018-05-30T14:35:00Z">
        <w:r w:rsidRPr="00F35584">
          <w:rPr>
            <w:rFonts w:eastAsia="游明朝"/>
            <w:color w:val="808080"/>
            <w:lang w:eastAsia="ja-JP"/>
          </w:rPr>
          <w:delText>-- R1 4-5: PUCCH format 4 over 4 – 14 OFDM symbols once per slot with FH</w:delText>
        </w:r>
      </w:del>
    </w:p>
    <w:p w14:paraId="7C848DBA" w14:textId="77777777" w:rsidR="00CF52D8" w:rsidRPr="00F35584" w:rsidRDefault="00CF52D8" w:rsidP="00CF52D8">
      <w:pPr>
        <w:pStyle w:val="PL"/>
        <w:rPr>
          <w:rFonts w:eastAsia="游明朝"/>
          <w:lang w:eastAsia="ja-JP"/>
        </w:rPr>
      </w:pPr>
      <w:r w:rsidRPr="00F35584">
        <w:rPr>
          <w:rFonts w:eastAsia="游明朝"/>
          <w:lang w:eastAsia="ja-JP"/>
        </w:rPr>
        <w:tab/>
        <w:t>pucch-F4-WithFH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CFCFFA4" w14:textId="77777777" w:rsidR="00FD7354" w:rsidRPr="00F35584" w:rsidRDefault="00FD7354" w:rsidP="00FC7F0F">
      <w:pPr>
        <w:pStyle w:val="PL"/>
        <w:rPr>
          <w:del w:id="1964" w:author="NTT DOCOMO, INC." w:date="2018-05-30T14:35:00Z"/>
          <w:rFonts w:eastAsia="游明朝"/>
          <w:color w:val="808080"/>
          <w:lang w:eastAsia="ja-JP"/>
        </w:rPr>
      </w:pPr>
      <w:del w:id="1965" w:author="NTT DOCOMO, INC." w:date="2018-05-30T14:35:00Z">
        <w:r w:rsidRPr="00F35584">
          <w:rPr>
            <w:rFonts w:eastAsia="游明朝"/>
            <w:color w:val="808080"/>
            <w:lang w:eastAsia="ja-JP"/>
          </w:rPr>
          <w:delText>-- R1 4-6: Non-frequency hopping for PUCCH formats 0 and 2</w:delText>
        </w:r>
      </w:del>
    </w:p>
    <w:p w14:paraId="043E0765" w14:textId="77777777" w:rsidR="00CF52D8" w:rsidRPr="00F35584" w:rsidRDefault="00CF52D8" w:rsidP="00CF52D8">
      <w:pPr>
        <w:pStyle w:val="PL"/>
        <w:rPr>
          <w:rFonts w:eastAsia="游明朝"/>
          <w:lang w:eastAsia="ja-JP"/>
        </w:rPr>
      </w:pPr>
      <w:r w:rsidRPr="00F35584">
        <w:rPr>
          <w:rFonts w:eastAsia="游明朝"/>
          <w:lang w:eastAsia="ja-JP"/>
        </w:rPr>
        <w:tab/>
        <w:t>freqHoppingPUCCH-F0-2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{notSupported}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0E810A5" w14:textId="77777777" w:rsidR="00FD7354" w:rsidRPr="00F35584" w:rsidRDefault="00FD7354" w:rsidP="00FC7F0F">
      <w:pPr>
        <w:pStyle w:val="PL"/>
        <w:rPr>
          <w:del w:id="1966" w:author="NTT DOCOMO, INC." w:date="2018-05-30T14:35:00Z"/>
          <w:rFonts w:eastAsia="游明朝"/>
          <w:color w:val="808080"/>
          <w:lang w:eastAsia="ja-JP"/>
        </w:rPr>
      </w:pPr>
      <w:del w:id="1967" w:author="NTT DOCOMO, INC." w:date="2018-05-30T14:35:00Z">
        <w:r w:rsidRPr="00F35584">
          <w:rPr>
            <w:rFonts w:eastAsia="游明朝"/>
            <w:color w:val="808080"/>
            <w:lang w:eastAsia="ja-JP"/>
          </w:rPr>
          <w:delText>-- R1 4-7: Non-frequency hopping for PUCCH format 1, 3, and 4</w:delText>
        </w:r>
      </w:del>
    </w:p>
    <w:p w14:paraId="5AAE53AE" w14:textId="77777777" w:rsidR="00CF52D8" w:rsidRPr="00F35584" w:rsidRDefault="00CF52D8" w:rsidP="00CF52D8">
      <w:pPr>
        <w:pStyle w:val="PL"/>
        <w:rPr>
          <w:rFonts w:eastAsia="游明朝"/>
          <w:lang w:eastAsia="ja-JP"/>
        </w:rPr>
      </w:pPr>
      <w:r w:rsidRPr="00F35584">
        <w:rPr>
          <w:rFonts w:eastAsia="游明朝"/>
          <w:lang w:eastAsia="ja-JP"/>
        </w:rPr>
        <w:tab/>
        <w:t>freqHoppingPUCCH-F1-3-4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{notSupported}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1D34A29" w14:textId="77777777" w:rsidR="00FD7354" w:rsidRPr="00F35584" w:rsidRDefault="00FD7354" w:rsidP="00FC7F0F">
      <w:pPr>
        <w:pStyle w:val="PL"/>
        <w:rPr>
          <w:del w:id="1968" w:author="NTT DOCOMO, INC." w:date="2018-05-30T14:35:00Z"/>
          <w:rFonts w:eastAsia="游明朝"/>
          <w:color w:val="808080"/>
          <w:lang w:eastAsia="ja-JP"/>
        </w:rPr>
      </w:pPr>
      <w:del w:id="1969" w:author="NTT DOCOMO, INC." w:date="2018-05-30T14:35:00Z">
        <w:r w:rsidRPr="00F35584">
          <w:rPr>
            <w:rFonts w:eastAsia="游明朝"/>
            <w:color w:val="808080"/>
            <w:lang w:eastAsia="ja-JP"/>
          </w:rPr>
          <w:delText>-- R1 4-19: SR/HARQ-ACK/CSI multiplexing once per slot using a PUCCH (or piggybacked on a PUSCH)</w:delText>
        </w:r>
      </w:del>
    </w:p>
    <w:p w14:paraId="6CCD1792" w14:textId="77777777" w:rsidR="00CF52D8" w:rsidRPr="00F35584" w:rsidRDefault="00CF52D8" w:rsidP="00CF52D8">
      <w:pPr>
        <w:pStyle w:val="PL"/>
        <w:rPr>
          <w:rFonts w:eastAsia="游明朝"/>
          <w:lang w:eastAsia="ja-JP"/>
        </w:rPr>
      </w:pPr>
      <w:r w:rsidRPr="00F35584">
        <w:rPr>
          <w:rFonts w:eastAsia="游明朝"/>
          <w:lang w:eastAsia="ja-JP"/>
        </w:rPr>
        <w:tab/>
        <w:t>mux-SR-HARQ-ACK-CSI-PUCCH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1D0AD8F" w14:textId="77777777" w:rsidR="00FD7354" w:rsidRPr="00F35584" w:rsidRDefault="00FD7354" w:rsidP="00FC7F0F">
      <w:pPr>
        <w:pStyle w:val="PL"/>
        <w:rPr>
          <w:del w:id="1970" w:author="NTT DOCOMO, INC." w:date="2018-05-30T14:35:00Z"/>
          <w:rFonts w:eastAsia="游明朝"/>
          <w:color w:val="808080"/>
          <w:lang w:eastAsia="ja-JP"/>
        </w:rPr>
      </w:pPr>
      <w:del w:id="1971" w:author="NTT DOCOMO, INC." w:date="2018-05-30T14:35:00Z">
        <w:r w:rsidRPr="00F35584">
          <w:rPr>
            <w:rFonts w:eastAsia="游明朝"/>
            <w:color w:val="808080"/>
            <w:lang w:eastAsia="ja-JP"/>
          </w:rPr>
          <w:delText xml:space="preserve">-- R1 4-20: UCI code-block segmentation </w:delText>
        </w:r>
      </w:del>
    </w:p>
    <w:p w14:paraId="130E2252" w14:textId="77777777" w:rsidR="00CF52D8" w:rsidRPr="00F35584" w:rsidRDefault="00CF52D8" w:rsidP="00CF52D8">
      <w:pPr>
        <w:pStyle w:val="PL"/>
        <w:rPr>
          <w:rFonts w:eastAsia="游明朝"/>
          <w:lang w:eastAsia="ja-JP"/>
        </w:rPr>
      </w:pPr>
      <w:r w:rsidRPr="00F35584">
        <w:rPr>
          <w:rFonts w:eastAsia="游明朝"/>
          <w:lang w:eastAsia="ja-JP"/>
        </w:rPr>
        <w:tab/>
        <w:t>uci-CodeBlockSegmentation</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D9F164D" w14:textId="77777777" w:rsidR="00FD7354" w:rsidRPr="00F35584" w:rsidRDefault="00FD7354" w:rsidP="00FC7F0F">
      <w:pPr>
        <w:pStyle w:val="PL"/>
        <w:rPr>
          <w:del w:id="1972" w:author="NTT DOCOMO, INC." w:date="2018-05-30T14:35:00Z"/>
          <w:rFonts w:eastAsia="游明朝"/>
          <w:color w:val="808080"/>
          <w:lang w:eastAsia="ja-JP"/>
        </w:rPr>
      </w:pPr>
      <w:del w:id="1973" w:author="NTT DOCOMO, INC." w:date="2018-05-30T14:35:00Z">
        <w:r w:rsidRPr="00F35584">
          <w:rPr>
            <w:rFonts w:eastAsia="游明朝"/>
            <w:color w:val="808080"/>
            <w:lang w:eastAsia="ja-JP"/>
          </w:rPr>
          <w:delText>-- R1 4-22: 1 long PUCCH format and 1 short PUCCH format in the same slot</w:delText>
        </w:r>
      </w:del>
    </w:p>
    <w:p w14:paraId="20475505" w14:textId="77777777" w:rsidR="00CF52D8" w:rsidRPr="00F35584" w:rsidRDefault="00CF52D8" w:rsidP="00CF52D8">
      <w:pPr>
        <w:pStyle w:val="PL"/>
        <w:rPr>
          <w:rFonts w:eastAsia="游明朝"/>
          <w:lang w:eastAsia="ja-JP"/>
        </w:rPr>
      </w:pPr>
      <w:r w:rsidRPr="00F35584">
        <w:rPr>
          <w:rFonts w:eastAsia="游明朝"/>
          <w:lang w:eastAsia="ja-JP"/>
        </w:rPr>
        <w:tab/>
        <w:t>onePUCCH-LongAndShortFormat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B27602A" w14:textId="77777777" w:rsidR="00FD7354" w:rsidRPr="00F35584" w:rsidRDefault="00FD7354" w:rsidP="00FC7F0F">
      <w:pPr>
        <w:pStyle w:val="PL"/>
        <w:rPr>
          <w:del w:id="1974" w:author="NTT DOCOMO, INC." w:date="2018-05-30T14:35:00Z"/>
          <w:rFonts w:eastAsia="游明朝"/>
          <w:color w:val="808080"/>
          <w:lang w:eastAsia="ja-JP"/>
        </w:rPr>
      </w:pPr>
      <w:del w:id="1975" w:author="NTT DOCOMO, INC." w:date="2018-05-30T14:35:00Z">
        <w:r w:rsidRPr="00F35584">
          <w:rPr>
            <w:rFonts w:eastAsia="游明朝"/>
            <w:color w:val="808080"/>
            <w:lang w:eastAsia="ja-JP"/>
          </w:rPr>
          <w:delText>-- R1 4-22a: 2 PUCCH transmissions in the same slot which are not covered by 4-22 and 4-2</w:delText>
        </w:r>
      </w:del>
    </w:p>
    <w:p w14:paraId="6B956141" w14:textId="77777777" w:rsidR="00CF52D8" w:rsidRPr="00F35584" w:rsidRDefault="00CF52D8" w:rsidP="00CF52D8">
      <w:pPr>
        <w:pStyle w:val="PL"/>
        <w:rPr>
          <w:rFonts w:eastAsia="游明朝"/>
          <w:lang w:eastAsia="ja-JP"/>
        </w:rPr>
      </w:pPr>
      <w:r w:rsidRPr="00F35584">
        <w:rPr>
          <w:rFonts w:eastAsia="游明朝"/>
          <w:lang w:eastAsia="ja-JP"/>
        </w:rPr>
        <w:tab/>
        <w:t>twoPUCCH-AnyOthersInSlot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0A0FD14" w14:textId="77777777" w:rsidR="00FD7354" w:rsidRPr="00F35584" w:rsidRDefault="00FD7354" w:rsidP="00FC7F0F">
      <w:pPr>
        <w:pStyle w:val="PL"/>
        <w:rPr>
          <w:del w:id="1976" w:author="NTT DOCOMO, INC." w:date="2018-05-30T14:35:00Z"/>
          <w:rFonts w:eastAsia="游明朝"/>
          <w:color w:val="808080"/>
          <w:lang w:eastAsia="ja-JP"/>
        </w:rPr>
      </w:pPr>
      <w:del w:id="1977" w:author="NTT DOCOMO, INC." w:date="2018-05-30T14:35:00Z">
        <w:r w:rsidRPr="00F35584">
          <w:rPr>
            <w:rFonts w:eastAsia="游明朝"/>
            <w:color w:val="808080"/>
            <w:lang w:eastAsia="ja-JP"/>
          </w:rPr>
          <w:delText>-- R1 5-9: Intra-slot frequency-hopping for PUSCH except for PUSCH scheduled by Type 1 before RRC connection</w:delText>
        </w:r>
      </w:del>
    </w:p>
    <w:p w14:paraId="5CC0DC8B" w14:textId="77777777" w:rsidR="00CF52D8" w:rsidRPr="00F35584" w:rsidRDefault="00CF52D8" w:rsidP="00CF52D8">
      <w:pPr>
        <w:pStyle w:val="PL"/>
        <w:rPr>
          <w:rFonts w:eastAsia="游明朝"/>
          <w:lang w:eastAsia="ja-JP"/>
        </w:rPr>
      </w:pPr>
      <w:r w:rsidRPr="00F35584">
        <w:rPr>
          <w:rFonts w:eastAsia="游明朝"/>
          <w:lang w:eastAsia="ja-JP"/>
        </w:rPr>
        <w:tab/>
        <w:t>intraSlotFreqHopping-PUSCH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B19CF97" w14:textId="77777777" w:rsidR="00FD7354" w:rsidRPr="00F35584" w:rsidRDefault="00FD7354" w:rsidP="00FC7F0F">
      <w:pPr>
        <w:pStyle w:val="PL"/>
        <w:rPr>
          <w:del w:id="1978" w:author="NTT DOCOMO, INC." w:date="2018-05-30T14:35:00Z"/>
          <w:rFonts w:eastAsia="游明朝"/>
          <w:color w:val="808080"/>
          <w:lang w:eastAsia="ja-JP"/>
        </w:rPr>
      </w:pPr>
      <w:del w:id="1979" w:author="NTT DOCOMO, INC." w:date="2018-05-30T14:35:00Z">
        <w:r w:rsidRPr="00F35584">
          <w:rPr>
            <w:rFonts w:eastAsia="游明朝"/>
            <w:color w:val="808080"/>
            <w:lang w:eastAsia="ja-JP"/>
          </w:rPr>
          <w:delText>-- R1 5-29: LBRM for PUSCH</w:delText>
        </w:r>
      </w:del>
    </w:p>
    <w:p w14:paraId="6DD9A9EB" w14:textId="77777777" w:rsidR="00CF52D8" w:rsidRPr="00F35584" w:rsidRDefault="00CF52D8" w:rsidP="00CF52D8">
      <w:pPr>
        <w:pStyle w:val="PL"/>
        <w:rPr>
          <w:rFonts w:eastAsia="游明朝"/>
          <w:lang w:eastAsia="ja-JP"/>
        </w:rPr>
      </w:pPr>
      <w:r w:rsidRPr="00F35584">
        <w:rPr>
          <w:rFonts w:eastAsia="游明朝"/>
          <w:lang w:eastAsia="ja-JP"/>
        </w:rPr>
        <w:tab/>
        <w:t>pusch-LBRM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83DC047" w14:textId="77777777" w:rsidR="00FD7354" w:rsidRPr="00F35584" w:rsidRDefault="00FD7354" w:rsidP="00FC7F0F">
      <w:pPr>
        <w:pStyle w:val="PL"/>
        <w:rPr>
          <w:del w:id="1980" w:author="NTT DOCOMO, INC." w:date="2018-05-30T14:35:00Z"/>
          <w:rFonts w:eastAsia="游明朝"/>
          <w:color w:val="808080"/>
          <w:lang w:eastAsia="ja-JP"/>
        </w:rPr>
      </w:pPr>
      <w:del w:id="1981" w:author="NTT DOCOMO, INC." w:date="2018-05-30T14:35:00Z">
        <w:r w:rsidRPr="00F35584">
          <w:rPr>
            <w:rFonts w:eastAsia="游明朝"/>
            <w:color w:val="808080"/>
            <w:lang w:eastAsia="ja-JP"/>
          </w:rPr>
          <w:delText>-- R1 6-5a: PDCCH blind detection capability for CA</w:delText>
        </w:r>
      </w:del>
    </w:p>
    <w:p w14:paraId="52588C03" w14:textId="77777777" w:rsidR="00CF52D8" w:rsidRPr="00F35584" w:rsidRDefault="00CF52D8" w:rsidP="00CF52D8">
      <w:pPr>
        <w:pStyle w:val="PL"/>
        <w:rPr>
          <w:rFonts w:eastAsia="游明朝"/>
          <w:lang w:eastAsia="ja-JP"/>
        </w:rPr>
      </w:pPr>
      <w:r w:rsidRPr="00F35584">
        <w:rPr>
          <w:rFonts w:eastAsia="游明朝"/>
          <w:lang w:eastAsia="ja-JP"/>
        </w:rPr>
        <w:tab/>
        <w:t>pdcch-BlindDetectionCA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4063756" w14:textId="77777777" w:rsidR="00FD7354" w:rsidRPr="00F35584" w:rsidRDefault="00FD7354" w:rsidP="00FC7F0F">
      <w:pPr>
        <w:pStyle w:val="PL"/>
        <w:rPr>
          <w:del w:id="1982" w:author="NTT DOCOMO, INC." w:date="2018-05-30T14:35:00Z"/>
          <w:rFonts w:eastAsia="游明朝"/>
          <w:color w:val="808080"/>
          <w:lang w:eastAsia="ja-JP"/>
        </w:rPr>
      </w:pPr>
      <w:del w:id="1983" w:author="NTT DOCOMO, INC." w:date="2018-05-30T14:35:00Z">
        <w:r w:rsidRPr="00F35584">
          <w:rPr>
            <w:rFonts w:eastAsia="游明朝"/>
            <w:color w:val="808080"/>
            <w:lang w:eastAsia="ja-JP"/>
          </w:rPr>
          <w:delText>-- R1 8-3: TPC-PUSCH-RNTI</w:delText>
        </w:r>
      </w:del>
    </w:p>
    <w:p w14:paraId="2A0041CF" w14:textId="77777777" w:rsidR="00CF52D8" w:rsidRPr="00F35584" w:rsidRDefault="00CF52D8" w:rsidP="00CF52D8">
      <w:pPr>
        <w:pStyle w:val="PL"/>
        <w:rPr>
          <w:rFonts w:eastAsia="游明朝"/>
          <w:lang w:eastAsia="ja-JP"/>
        </w:rPr>
      </w:pPr>
      <w:r w:rsidRPr="00F35584">
        <w:rPr>
          <w:rFonts w:eastAsia="游明朝"/>
          <w:lang w:eastAsia="ja-JP"/>
        </w:rPr>
        <w:tab/>
        <w:t>tpc-PUSCH-RNTI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D85CC64" w14:textId="77777777" w:rsidR="00FD7354" w:rsidRPr="00F35584" w:rsidRDefault="00FD7354" w:rsidP="00FC7F0F">
      <w:pPr>
        <w:pStyle w:val="PL"/>
        <w:rPr>
          <w:del w:id="1984" w:author="NTT DOCOMO, INC." w:date="2018-05-30T14:35:00Z"/>
          <w:rFonts w:eastAsia="游明朝"/>
          <w:color w:val="808080"/>
          <w:lang w:eastAsia="ja-JP"/>
        </w:rPr>
      </w:pPr>
      <w:del w:id="1985" w:author="NTT DOCOMO, INC." w:date="2018-05-30T14:35:00Z">
        <w:r w:rsidRPr="00F35584">
          <w:rPr>
            <w:rFonts w:eastAsia="游明朝"/>
            <w:color w:val="808080"/>
            <w:lang w:eastAsia="ja-JP"/>
          </w:rPr>
          <w:delText>-- R1 8-4: TPC-PUCCH-RNTI</w:delText>
        </w:r>
      </w:del>
    </w:p>
    <w:p w14:paraId="66E95932" w14:textId="77777777" w:rsidR="00CF52D8" w:rsidRPr="00F35584" w:rsidRDefault="00CF52D8" w:rsidP="00CF52D8">
      <w:pPr>
        <w:pStyle w:val="PL"/>
        <w:rPr>
          <w:rFonts w:eastAsia="游明朝"/>
          <w:lang w:eastAsia="ja-JP"/>
        </w:rPr>
      </w:pPr>
      <w:r w:rsidRPr="00F35584">
        <w:rPr>
          <w:rFonts w:eastAsia="游明朝"/>
          <w:lang w:eastAsia="ja-JP"/>
        </w:rPr>
        <w:lastRenderedPageBreak/>
        <w:tab/>
        <w:t>tpc-PUCCH-RNTI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0FECC40" w14:textId="77777777" w:rsidR="00FD7354" w:rsidRPr="00F35584" w:rsidRDefault="00FD7354" w:rsidP="00FC7F0F">
      <w:pPr>
        <w:pStyle w:val="PL"/>
        <w:rPr>
          <w:del w:id="1986" w:author="NTT DOCOMO, INC." w:date="2018-05-30T14:35:00Z"/>
          <w:rFonts w:eastAsia="游明朝"/>
          <w:color w:val="808080"/>
          <w:lang w:eastAsia="ja-JP"/>
        </w:rPr>
      </w:pPr>
      <w:del w:id="1987" w:author="NTT DOCOMO, INC." w:date="2018-05-30T14:35:00Z">
        <w:r w:rsidRPr="00F35584">
          <w:rPr>
            <w:rFonts w:eastAsia="游明朝"/>
            <w:color w:val="808080"/>
            <w:lang w:eastAsia="ja-JP"/>
          </w:rPr>
          <w:delText>-- R1 8-5: TPC-SRS-RNTI</w:delText>
        </w:r>
      </w:del>
    </w:p>
    <w:p w14:paraId="210FB972" w14:textId="77777777" w:rsidR="00CF52D8" w:rsidRPr="00F35584" w:rsidRDefault="00CF52D8" w:rsidP="00CF52D8">
      <w:pPr>
        <w:pStyle w:val="PL"/>
        <w:rPr>
          <w:rFonts w:eastAsia="游明朝"/>
          <w:lang w:eastAsia="ja-JP"/>
        </w:rPr>
      </w:pPr>
      <w:r w:rsidRPr="00F35584">
        <w:rPr>
          <w:rFonts w:eastAsia="游明朝"/>
          <w:lang w:eastAsia="ja-JP"/>
        </w:rPr>
        <w:tab/>
        <w:t>tpc-SRS-RNTI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9EEAEBC" w14:textId="77777777" w:rsidR="00FD7354" w:rsidRPr="00F35584" w:rsidRDefault="00FD7354" w:rsidP="00FC7F0F">
      <w:pPr>
        <w:pStyle w:val="PL"/>
        <w:rPr>
          <w:del w:id="1988" w:author="NTT DOCOMO, INC." w:date="2018-05-30T14:35:00Z"/>
          <w:rFonts w:eastAsia="游明朝"/>
          <w:color w:val="808080"/>
          <w:lang w:eastAsia="ja-JP"/>
        </w:rPr>
      </w:pPr>
      <w:del w:id="1989" w:author="NTT DOCOMO, INC." w:date="2018-05-30T14:35:00Z">
        <w:r w:rsidRPr="00F35584">
          <w:rPr>
            <w:rFonts w:eastAsia="游明朝"/>
            <w:color w:val="808080"/>
            <w:lang w:eastAsia="ja-JP"/>
          </w:rPr>
          <w:delText>-- R1 8-6: Absolute TPC command mode</w:delText>
        </w:r>
      </w:del>
    </w:p>
    <w:p w14:paraId="7349FB90" w14:textId="77777777" w:rsidR="00CF52D8" w:rsidRPr="00F35584" w:rsidRDefault="00CF52D8" w:rsidP="00CF52D8">
      <w:pPr>
        <w:pStyle w:val="PL"/>
        <w:rPr>
          <w:rFonts w:eastAsia="游明朝"/>
          <w:lang w:eastAsia="ja-JP"/>
        </w:rPr>
      </w:pPr>
      <w:bookmarkStart w:id="1990" w:name="_Hlk508825090"/>
      <w:r w:rsidRPr="00F35584">
        <w:rPr>
          <w:rFonts w:eastAsia="游明朝"/>
          <w:lang w:eastAsia="ja-JP"/>
        </w:rPr>
        <w:tab/>
        <w:t>absoluteTPC-Command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t>,</w:t>
      </w:r>
    </w:p>
    <w:bookmarkEnd w:id="1990"/>
    <w:p w14:paraId="44B222F6" w14:textId="77777777" w:rsidR="00FD7354" w:rsidRPr="00F35584" w:rsidRDefault="00FD7354" w:rsidP="00FC7F0F">
      <w:pPr>
        <w:pStyle w:val="PL"/>
        <w:rPr>
          <w:del w:id="1991" w:author="NTT DOCOMO, INC." w:date="2018-05-30T14:35:00Z"/>
          <w:rFonts w:eastAsia="游明朝"/>
          <w:color w:val="808080"/>
          <w:lang w:eastAsia="ja-JP"/>
        </w:rPr>
      </w:pPr>
      <w:del w:id="1992" w:author="NTT DOCOMO, INC." w:date="2018-05-30T14:35:00Z">
        <w:r w:rsidRPr="00F35584">
          <w:rPr>
            <w:rFonts w:eastAsia="游明朝"/>
            <w:color w:val="808080"/>
            <w:lang w:eastAsia="ja-JP"/>
          </w:rPr>
          <w:delText>-- R1 8-7: UL power control with 2 PUSCH closed loops</w:delText>
        </w:r>
      </w:del>
    </w:p>
    <w:p w14:paraId="7844C982" w14:textId="77777777" w:rsidR="00CF52D8" w:rsidRPr="00F35584" w:rsidRDefault="00CF52D8" w:rsidP="00CF52D8">
      <w:pPr>
        <w:pStyle w:val="PL"/>
        <w:rPr>
          <w:rFonts w:eastAsia="游明朝"/>
          <w:lang w:eastAsia="ja-JP"/>
        </w:rPr>
      </w:pPr>
      <w:r w:rsidRPr="00F35584">
        <w:rPr>
          <w:rFonts w:eastAsia="游明朝"/>
          <w:lang w:eastAsia="ja-JP"/>
        </w:rPr>
        <w:tab/>
        <w:t>twoDifferentTPC-Loop-PUSCH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0F407D8" w14:textId="77777777" w:rsidR="00FD7354" w:rsidRPr="00F35584" w:rsidRDefault="00FD7354" w:rsidP="00FC7F0F">
      <w:pPr>
        <w:pStyle w:val="PL"/>
        <w:rPr>
          <w:del w:id="1993" w:author="NTT DOCOMO, INC." w:date="2018-05-30T14:35:00Z"/>
          <w:rFonts w:eastAsia="游明朝"/>
          <w:color w:val="808080"/>
          <w:lang w:eastAsia="ja-JP"/>
        </w:rPr>
      </w:pPr>
      <w:del w:id="1994" w:author="NTT DOCOMO, INC." w:date="2018-05-30T14:35:00Z">
        <w:r w:rsidRPr="00F35584">
          <w:rPr>
            <w:rFonts w:eastAsia="游明朝"/>
            <w:color w:val="808080"/>
            <w:lang w:eastAsia="ja-JP"/>
          </w:rPr>
          <w:delText>-- R1 8-8: UL power control with 2 PUCCH closed loops</w:delText>
        </w:r>
      </w:del>
    </w:p>
    <w:p w14:paraId="01F3665C" w14:textId="77777777" w:rsidR="00CF52D8" w:rsidRPr="00F35584" w:rsidRDefault="00CF52D8" w:rsidP="00CF52D8">
      <w:pPr>
        <w:pStyle w:val="PL"/>
        <w:rPr>
          <w:rFonts w:eastAsia="游明朝"/>
          <w:lang w:eastAsia="ja-JP"/>
        </w:rPr>
      </w:pPr>
      <w:r w:rsidRPr="00F35584">
        <w:rPr>
          <w:rFonts w:eastAsia="游明朝"/>
          <w:lang w:eastAsia="ja-JP"/>
        </w:rPr>
        <w:tab/>
        <w:t>twoDifferentTPC-Loop-PUCCH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CDDA018" w14:textId="77777777" w:rsidR="00FD7354" w:rsidRPr="00F35584" w:rsidRDefault="00FD7354" w:rsidP="00FC7F0F">
      <w:pPr>
        <w:pStyle w:val="PL"/>
        <w:rPr>
          <w:del w:id="1995" w:author="NTT DOCOMO, INC." w:date="2018-05-30T14:35:00Z"/>
          <w:rFonts w:eastAsia="游明朝"/>
          <w:color w:val="808080"/>
          <w:lang w:eastAsia="ja-JP"/>
        </w:rPr>
      </w:pPr>
      <w:del w:id="1996" w:author="NTT DOCOMO, INC." w:date="2018-05-30T14:35:00Z">
        <w:r w:rsidRPr="00F35584">
          <w:rPr>
            <w:rFonts w:eastAsia="游明朝"/>
            <w:color w:val="808080"/>
            <w:lang w:eastAsia="ja-JP"/>
          </w:rPr>
          <w:delText>-- R4 1-6: pi/2-BPSK for PUSCH</w:delText>
        </w:r>
      </w:del>
    </w:p>
    <w:p w14:paraId="71AA7AB6" w14:textId="77777777" w:rsidR="00CF52D8" w:rsidRPr="00F35584" w:rsidRDefault="00CF52D8" w:rsidP="00CF52D8">
      <w:pPr>
        <w:pStyle w:val="PL"/>
        <w:rPr>
          <w:rFonts w:eastAsia="游明朝"/>
          <w:lang w:eastAsia="ja-JP"/>
        </w:rPr>
      </w:pPr>
      <w:r w:rsidRPr="00F35584">
        <w:rPr>
          <w:rFonts w:eastAsia="游明朝"/>
          <w:lang w:eastAsia="ja-JP"/>
        </w:rPr>
        <w:tab/>
        <w:t>pusch-HalfPi-BPSK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D537C28" w14:textId="77777777" w:rsidR="00FD7354" w:rsidRPr="00F35584" w:rsidRDefault="00FD7354" w:rsidP="00FC7F0F">
      <w:pPr>
        <w:pStyle w:val="PL"/>
        <w:rPr>
          <w:del w:id="1997" w:author="NTT DOCOMO, INC." w:date="2018-05-30T14:35:00Z"/>
          <w:rFonts w:eastAsia="游明朝"/>
          <w:color w:val="808080"/>
          <w:lang w:eastAsia="ja-JP"/>
        </w:rPr>
      </w:pPr>
      <w:del w:id="1998" w:author="NTT DOCOMO, INC." w:date="2018-05-30T14:35:00Z">
        <w:r w:rsidRPr="00F35584">
          <w:rPr>
            <w:rFonts w:eastAsia="游明朝"/>
            <w:color w:val="808080"/>
            <w:lang w:eastAsia="ja-JP"/>
          </w:rPr>
          <w:delText>-- R4 1-7: pi/2-BPSK for PUCCH format 3/4</w:delText>
        </w:r>
      </w:del>
    </w:p>
    <w:p w14:paraId="3432872A" w14:textId="77777777" w:rsidR="00CF52D8" w:rsidRPr="00F35584" w:rsidRDefault="00CF52D8" w:rsidP="00CF52D8">
      <w:pPr>
        <w:pStyle w:val="PL"/>
        <w:rPr>
          <w:rFonts w:eastAsia="游明朝"/>
          <w:lang w:eastAsia="ja-JP"/>
        </w:rPr>
      </w:pPr>
      <w:r w:rsidRPr="00F35584">
        <w:rPr>
          <w:rFonts w:eastAsia="游明朝"/>
          <w:lang w:eastAsia="ja-JP"/>
        </w:rPr>
        <w:tab/>
        <w:t>pucch-F3-4-HalfPi-BPSK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6CEDBCB" w14:textId="77777777" w:rsidR="00FD7354" w:rsidRPr="00F35584" w:rsidRDefault="00FD7354" w:rsidP="00FC7F0F">
      <w:pPr>
        <w:pStyle w:val="PL"/>
        <w:rPr>
          <w:del w:id="1999" w:author="NTT DOCOMO, INC." w:date="2018-05-30T14:35:00Z"/>
          <w:rFonts w:eastAsia="游明朝"/>
          <w:color w:val="808080"/>
          <w:lang w:eastAsia="ja-JP"/>
        </w:rPr>
      </w:pPr>
      <w:del w:id="2000" w:author="NTT DOCOMO, INC." w:date="2018-05-30T14:35:00Z">
        <w:r w:rsidRPr="00F35584">
          <w:rPr>
            <w:rFonts w:eastAsia="游明朝"/>
            <w:color w:val="808080"/>
            <w:lang w:eastAsia="ja-JP"/>
          </w:rPr>
          <w:delText>-- R4 1-9: 1-symbol GP in unpaired spectrum</w:delText>
        </w:r>
      </w:del>
    </w:p>
    <w:p w14:paraId="18D2C108" w14:textId="77777777" w:rsidR="00FD7354" w:rsidRPr="00F35584" w:rsidRDefault="00FD7354" w:rsidP="00FC7F0F">
      <w:pPr>
        <w:pStyle w:val="PL"/>
        <w:rPr>
          <w:del w:id="2001" w:author="NTT DOCOMO, INC." w:date="2018-05-30T14:35:00Z"/>
          <w:rFonts w:eastAsia="游明朝"/>
          <w:lang w:eastAsia="ja-JP"/>
        </w:rPr>
      </w:pPr>
      <w:del w:id="2002" w:author="NTT DOCOMO, INC." w:date="2018-05-30T14:35:00Z">
        <w:r w:rsidRPr="00F35584">
          <w:rPr>
            <w:rFonts w:eastAsia="游明朝"/>
            <w:lang w:eastAsia="ja-JP"/>
          </w:rPr>
          <w:tab/>
          <w:delText>oneSymbolGP-TDD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684411EA" w14:textId="77777777" w:rsidR="00FD7354" w:rsidRPr="00F35584" w:rsidRDefault="00FD7354" w:rsidP="00FC7F0F">
      <w:pPr>
        <w:pStyle w:val="PL"/>
        <w:rPr>
          <w:del w:id="2003" w:author="NTT DOCOMO, INC." w:date="2018-05-30T14:35:00Z"/>
          <w:rFonts w:eastAsia="游明朝"/>
          <w:color w:val="808080"/>
          <w:lang w:eastAsia="ja-JP"/>
        </w:rPr>
      </w:pPr>
      <w:del w:id="2004" w:author="NTT DOCOMO, INC." w:date="2018-05-30T14:35:00Z">
        <w:r w:rsidRPr="00F35584">
          <w:rPr>
            <w:rFonts w:eastAsia="游明朝"/>
            <w:color w:val="808080"/>
            <w:lang w:eastAsia="ja-JP"/>
          </w:rPr>
          <w:delText>-- R4 2-7: Almost contiguous UL CP-OFDM</w:delText>
        </w:r>
      </w:del>
    </w:p>
    <w:p w14:paraId="11782828" w14:textId="77777777" w:rsidR="00CF52D8" w:rsidRDefault="00CF52D8" w:rsidP="00CF52D8">
      <w:pPr>
        <w:pStyle w:val="PL"/>
        <w:rPr>
          <w:ins w:id="2005" w:author="NTT DOCOMO, INC." w:date="2018-05-30T14:35:00Z"/>
        </w:rPr>
      </w:pPr>
      <w:r w:rsidRPr="00F35584">
        <w:rPr>
          <w:rFonts w:eastAsia="游明朝"/>
          <w:lang w:eastAsia="ja-JP"/>
        </w:rPr>
        <w:tab/>
        <w:t>almostContiguousCP-OFDM-UL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2006" w:author="NTT DOCOMO, INC." w:date="2018-05-30T14:35:00Z">
        <w:r w:rsidR="00C7280A" w:rsidRPr="00C7280A">
          <w:t>,</w:t>
        </w:r>
      </w:ins>
    </w:p>
    <w:p w14:paraId="49A94E76" w14:textId="77777777" w:rsidR="00C7280A" w:rsidRDefault="00C7280A" w:rsidP="00CF52D8">
      <w:pPr>
        <w:pStyle w:val="PL"/>
        <w:rPr>
          <w:ins w:id="2007" w:author="NTT DOCOMO, INC." w:date="2018-05-30T14:35:00Z"/>
        </w:rPr>
      </w:pPr>
      <w:ins w:id="2008" w:author="NTT DOCOMO, INC." w:date="2018-05-30T14:35:00Z">
        <w:r>
          <w:tab/>
          <w:t>sp-CSI-RS</w:t>
        </w:r>
        <w:r>
          <w:tab/>
        </w:r>
        <w:r>
          <w:tab/>
        </w:r>
        <w:r>
          <w:tab/>
        </w:r>
        <w:r>
          <w:tab/>
        </w:r>
        <w:r>
          <w:tab/>
        </w:r>
        <w:r>
          <w:tab/>
        </w:r>
        <w: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C7280A">
          <w:t>,</w:t>
        </w:r>
      </w:ins>
    </w:p>
    <w:p w14:paraId="7F33ED17" w14:textId="77777777" w:rsidR="00C7280A" w:rsidRDefault="00C7280A" w:rsidP="00CF52D8">
      <w:pPr>
        <w:pStyle w:val="PL"/>
        <w:rPr>
          <w:ins w:id="2009" w:author="NTT DOCOMO, INC." w:date="2018-05-30T14:35:00Z"/>
        </w:rPr>
      </w:pPr>
      <w:ins w:id="2010" w:author="NTT DOCOMO, INC." w:date="2018-05-30T14:35:00Z">
        <w:r>
          <w:tab/>
          <w:t>sp-CSI-IM</w:t>
        </w:r>
        <w:r>
          <w:tab/>
        </w:r>
        <w:r>
          <w:tab/>
        </w:r>
        <w:r>
          <w:tab/>
        </w:r>
        <w:r>
          <w:tab/>
        </w:r>
        <w:r>
          <w:tab/>
        </w:r>
        <w:r>
          <w:tab/>
        </w:r>
        <w: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6F63F0" w:rsidRPr="006F63F0">
          <w:t>,</w:t>
        </w:r>
      </w:ins>
    </w:p>
    <w:p w14:paraId="061B7E99" w14:textId="77777777" w:rsidR="006F63F0" w:rsidRPr="00F35584" w:rsidRDefault="006F63F0" w:rsidP="00CF52D8">
      <w:pPr>
        <w:pStyle w:val="PL"/>
        <w:rPr>
          <w:ins w:id="2011" w:author="NTT DOCOMO, INC." w:date="2018-05-30T14:35:00Z"/>
          <w:rFonts w:eastAsia="游明朝"/>
          <w:lang w:eastAsia="ja-JP"/>
        </w:rPr>
      </w:pPr>
      <w:ins w:id="2012" w:author="NTT DOCOMO, INC." w:date="2018-05-30T14:35:00Z">
        <w:r>
          <w:tab/>
          <w:t>tdd-MultiDL-UL-SwitchPerSlot</w:t>
        </w:r>
        <w:r>
          <w:tab/>
        </w:r>
        <w: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D9196A" w:rsidRPr="00D9196A">
          <w:t>,</w:t>
        </w:r>
      </w:ins>
    </w:p>
    <w:p w14:paraId="67D47524" w14:textId="77777777" w:rsidR="00D9196A" w:rsidRPr="00F35584" w:rsidRDefault="00D9196A" w:rsidP="00D9196A">
      <w:pPr>
        <w:pStyle w:val="PL"/>
        <w:rPr>
          <w:ins w:id="2013" w:author="NTT DOCOMO, INC." w:date="2018-05-30T14:35:00Z"/>
          <w:lang w:eastAsia="ja-JP"/>
        </w:rPr>
      </w:pPr>
      <w:ins w:id="2014"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Pr>
            <w:lang w:eastAsia="ja-JP"/>
          </w:rPr>
          <w:tab/>
        </w:r>
        <w:r>
          <w:rPr>
            <w:lang w:eastAsia="ja-JP"/>
          </w:rPr>
          <w:tab/>
        </w:r>
        <w:r w:rsidRPr="00F35584">
          <w:rPr>
            <w:color w:val="993366"/>
          </w:rPr>
          <w:t>OPTIONAL</w:t>
        </w:r>
        <w:r w:rsidRPr="00F35584">
          <w:rPr>
            <w:lang w:eastAsia="ja-JP"/>
          </w:rPr>
          <w:t>,</w:t>
        </w:r>
      </w:ins>
    </w:p>
    <w:p w14:paraId="5C9EE3CE" w14:textId="77777777" w:rsidR="00D9196A" w:rsidRPr="00F35584" w:rsidRDefault="00D9196A" w:rsidP="00D9196A">
      <w:pPr>
        <w:pStyle w:val="PL"/>
        <w:rPr>
          <w:rFonts w:eastAsia="Malgun Gothic"/>
        </w:rPr>
      </w:pPr>
      <w:ins w:id="2015"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sidRPr="00F35584">
          <w:rPr>
            <w:color w:val="993366"/>
          </w:rPr>
          <w:t>OPTIONAL</w:t>
        </w:r>
      </w:ins>
    </w:p>
    <w:p w14:paraId="56964E18" w14:textId="77777777" w:rsidR="00CF52D8" w:rsidRPr="00F35584" w:rsidRDefault="00CF52D8" w:rsidP="00CF52D8">
      <w:pPr>
        <w:pStyle w:val="PL"/>
        <w:rPr>
          <w:rFonts w:eastAsia="游明朝"/>
          <w:lang w:eastAsia="ja-JP"/>
        </w:rPr>
      </w:pPr>
      <w:r w:rsidRPr="00F35584">
        <w:rPr>
          <w:rFonts w:eastAsia="游明朝"/>
          <w:lang w:eastAsia="ja-JP"/>
        </w:rPr>
        <w:t>}</w:t>
      </w:r>
    </w:p>
    <w:p w14:paraId="5F3EDD03" w14:textId="77777777" w:rsidR="00CF52D8" w:rsidRPr="00F35584" w:rsidRDefault="00CF52D8" w:rsidP="00CF52D8">
      <w:pPr>
        <w:pStyle w:val="PL"/>
        <w:rPr>
          <w:rFonts w:eastAsia="游明朝"/>
          <w:lang w:eastAsia="ja-JP"/>
        </w:rPr>
      </w:pPr>
    </w:p>
    <w:p w14:paraId="09B1A452" w14:textId="77777777" w:rsidR="00CF52D8" w:rsidRPr="00F35584" w:rsidRDefault="00CF52D8" w:rsidP="00CF52D8">
      <w:pPr>
        <w:pStyle w:val="PL"/>
        <w:rPr>
          <w:rFonts w:eastAsia="游明朝"/>
          <w:lang w:eastAsia="ja-JP"/>
        </w:rPr>
      </w:pPr>
      <w:r w:rsidRPr="00F35584">
        <w:rPr>
          <w:rFonts w:eastAsia="游明朝"/>
          <w:lang w:eastAsia="ja-JP"/>
        </w:rPr>
        <w:t>Phy-ParametersFR1 ::=</w:t>
      </w:r>
      <w:r w:rsidRPr="00F35584">
        <w:rPr>
          <w:rFonts w:eastAsia="游明朝"/>
          <w:lang w:eastAsia="ja-JP"/>
        </w:rPr>
        <w:tab/>
      </w:r>
      <w:r w:rsidRPr="00F35584">
        <w:rPr>
          <w:color w:val="993366"/>
        </w:rPr>
        <w:t>SEQUENCE</w:t>
      </w:r>
      <w:r w:rsidRPr="00F35584">
        <w:rPr>
          <w:rFonts w:eastAsia="游明朝"/>
          <w:lang w:eastAsia="ja-JP"/>
        </w:rPr>
        <w:t xml:space="preserve"> {</w:t>
      </w:r>
    </w:p>
    <w:p w14:paraId="16703F30" w14:textId="77777777" w:rsidR="00FD7354" w:rsidRPr="00F35584" w:rsidRDefault="00FD7354" w:rsidP="00FC7F0F">
      <w:pPr>
        <w:pStyle w:val="PL"/>
        <w:rPr>
          <w:del w:id="2016" w:author="NTT DOCOMO, INC." w:date="2018-05-30T14:35:00Z"/>
          <w:rFonts w:eastAsia="游明朝"/>
          <w:color w:val="808080"/>
          <w:lang w:eastAsia="ja-JP"/>
        </w:rPr>
      </w:pPr>
      <w:del w:id="2017" w:author="NTT DOCOMO, INC." w:date="2018-05-30T14:35:00Z">
        <w:r w:rsidRPr="00F35584">
          <w:rPr>
            <w:rFonts w:eastAsia="游明朝"/>
            <w:color w:val="808080"/>
            <w:lang w:eastAsia="ja-JP"/>
          </w:rPr>
          <w:delText>-- R1 3-2: Unicast PDCCH monitoring following Case 1-2</w:delText>
        </w:r>
      </w:del>
    </w:p>
    <w:p w14:paraId="7EF9844C" w14:textId="77777777" w:rsidR="00CF52D8" w:rsidRPr="00F35584" w:rsidRDefault="00CF52D8" w:rsidP="00CF52D8">
      <w:pPr>
        <w:pStyle w:val="PL"/>
        <w:rPr>
          <w:rFonts w:eastAsia="游明朝"/>
          <w:lang w:eastAsia="ja-JP"/>
        </w:rPr>
      </w:pPr>
      <w:r w:rsidRPr="00F35584">
        <w:rPr>
          <w:rFonts w:eastAsia="游明朝"/>
          <w:lang w:eastAsia="ja-JP"/>
        </w:rPr>
        <w:tab/>
        <w:t>pdcchMonitoringSingleOccasion</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B34CD9B" w14:textId="77777777" w:rsidR="00FD7354" w:rsidRPr="00F35584" w:rsidRDefault="00FD7354" w:rsidP="00FC7F0F">
      <w:pPr>
        <w:pStyle w:val="PL"/>
        <w:rPr>
          <w:del w:id="2018" w:author="NTT DOCOMO, INC." w:date="2018-05-30T14:35:00Z"/>
          <w:rFonts w:eastAsia="游明朝"/>
          <w:color w:val="808080"/>
          <w:lang w:eastAsia="ja-JP"/>
        </w:rPr>
      </w:pPr>
      <w:del w:id="2019" w:author="NTT DOCOMO, INC." w:date="2018-05-30T14:35:00Z">
        <w:r w:rsidRPr="00F35584">
          <w:rPr>
            <w:rFonts w:eastAsia="游明朝"/>
            <w:color w:val="808080"/>
            <w:lang w:eastAsia="ja-JP"/>
          </w:rPr>
          <w:delText>-- R4 1-1: 60kHz of subcarrier spacing for FR1</w:delText>
        </w:r>
      </w:del>
    </w:p>
    <w:p w14:paraId="455565C0" w14:textId="77777777" w:rsidR="00CF52D8" w:rsidRPr="00F35584" w:rsidRDefault="00CF52D8" w:rsidP="00CF52D8">
      <w:pPr>
        <w:pStyle w:val="PL"/>
        <w:rPr>
          <w:rFonts w:eastAsia="游明朝"/>
          <w:lang w:eastAsia="ja-JP"/>
        </w:rPr>
      </w:pPr>
      <w:r w:rsidRPr="00F35584">
        <w:rPr>
          <w:rFonts w:eastAsia="游明朝"/>
          <w:lang w:eastAsia="ja-JP"/>
        </w:rPr>
        <w:tab/>
        <w:t>scs-60kHz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3C0A3D9" w14:textId="77777777" w:rsidR="00FD7354" w:rsidRPr="00F35584" w:rsidRDefault="00FD7354" w:rsidP="00FC7F0F">
      <w:pPr>
        <w:pStyle w:val="PL"/>
        <w:rPr>
          <w:del w:id="2020" w:author="NTT DOCOMO, INC." w:date="2018-05-30T14:35:00Z"/>
          <w:rFonts w:eastAsia="游明朝"/>
          <w:color w:val="808080"/>
          <w:lang w:eastAsia="ja-JP"/>
        </w:rPr>
      </w:pPr>
      <w:del w:id="2021" w:author="NTT DOCOMO, INC." w:date="2018-05-30T14:35:00Z">
        <w:r w:rsidRPr="00F35584">
          <w:rPr>
            <w:rFonts w:eastAsia="游明朝"/>
            <w:color w:val="808080"/>
            <w:lang w:eastAsia="ja-JP"/>
          </w:rPr>
          <w:delText>-- R4 1-4: 256QAM for PDSCH in FR1</w:delText>
        </w:r>
      </w:del>
    </w:p>
    <w:p w14:paraId="782D4040" w14:textId="77777777" w:rsidR="00CF52D8" w:rsidRDefault="00CF52D8" w:rsidP="00CF52D8">
      <w:pPr>
        <w:pStyle w:val="PL"/>
        <w:rPr>
          <w:ins w:id="2022" w:author="NTT DOCOMO, INC." w:date="2018-05-30T14:35:00Z"/>
        </w:rPr>
      </w:pPr>
      <w:r w:rsidRPr="00F35584">
        <w:rPr>
          <w:rFonts w:eastAsia="游明朝"/>
          <w:lang w:eastAsia="ja-JP"/>
        </w:rPr>
        <w:tab/>
        <w:t>pdsch-256QAM-FR1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2023" w:author="NTT DOCOMO, INC." w:date="2018-05-30T14:35:00Z">
        <w:r w:rsidR="007E7F73" w:rsidRPr="007E7F73">
          <w:t>,</w:t>
        </w:r>
      </w:ins>
    </w:p>
    <w:p w14:paraId="7B06DEB8" w14:textId="77777777" w:rsidR="007E7F73" w:rsidRPr="00F35584" w:rsidRDefault="007E7F73" w:rsidP="00CF52D8">
      <w:pPr>
        <w:pStyle w:val="PL"/>
        <w:rPr>
          <w:ins w:id="2024" w:author="NTT DOCOMO, INC." w:date="2018-05-30T14:35:00Z"/>
          <w:rFonts w:eastAsia="游明朝"/>
          <w:lang w:eastAsia="ja-JP"/>
        </w:rPr>
      </w:pPr>
      <w:ins w:id="2025" w:author="NTT DOCOMO, INC." w:date="2018-05-30T14:35:00Z">
        <w:r>
          <w:tab/>
        </w:r>
        <w:r>
          <w:rPr>
            <w:rFonts w:eastAsia="游明朝"/>
            <w:lang w:eastAsia="ja-JP"/>
          </w:rPr>
          <w:t>pdsch-RE-MappingFR1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ENUMERATED</w:t>
        </w:r>
        <w:r>
          <w:rPr>
            <w:rFonts w:eastAsia="游明朝"/>
            <w:lang w:eastAsia="ja-JP"/>
          </w:rPr>
          <w:t xml:space="preserve"> {n10, n20}</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OPTIONAL</w:t>
        </w:r>
        <w:r w:rsidR="00D9196A" w:rsidRPr="00D9196A">
          <w:rPr>
            <w:rFonts w:eastAsia="游明朝"/>
            <w:lang w:eastAsia="ja-JP"/>
          </w:rPr>
          <w:t>,</w:t>
        </w:r>
      </w:ins>
    </w:p>
    <w:p w14:paraId="519B2244" w14:textId="77777777" w:rsidR="00D9196A" w:rsidRPr="00F35584" w:rsidRDefault="00D9196A" w:rsidP="00D9196A">
      <w:pPr>
        <w:pStyle w:val="PL"/>
        <w:rPr>
          <w:ins w:id="2026" w:author="NTT DOCOMO, INC." w:date="2018-05-30T14:35:00Z"/>
          <w:lang w:eastAsia="ja-JP"/>
        </w:rPr>
      </w:pPr>
      <w:ins w:id="2027"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Pr>
            <w:lang w:eastAsia="ja-JP"/>
          </w:rPr>
          <w:tab/>
        </w:r>
        <w:r>
          <w:rPr>
            <w:lang w:eastAsia="ja-JP"/>
          </w:rPr>
          <w:tab/>
        </w:r>
        <w:r w:rsidRPr="00F35584">
          <w:rPr>
            <w:color w:val="993366"/>
          </w:rPr>
          <w:t>OPTIONAL</w:t>
        </w:r>
        <w:r w:rsidRPr="00F35584">
          <w:rPr>
            <w:lang w:eastAsia="ja-JP"/>
          </w:rPr>
          <w:t>,</w:t>
        </w:r>
      </w:ins>
    </w:p>
    <w:p w14:paraId="477E7A6C" w14:textId="77777777" w:rsidR="00D9196A" w:rsidRPr="00F35584" w:rsidRDefault="00D9196A" w:rsidP="00D9196A">
      <w:pPr>
        <w:pStyle w:val="PL"/>
        <w:rPr>
          <w:rFonts w:eastAsia="Malgun Gothic"/>
        </w:rPr>
      </w:pPr>
      <w:ins w:id="2028"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sidRPr="00F35584">
          <w:rPr>
            <w:color w:val="993366"/>
          </w:rPr>
          <w:t>OPTIONAL</w:t>
        </w:r>
      </w:ins>
    </w:p>
    <w:p w14:paraId="5A2B5467" w14:textId="77777777" w:rsidR="00CF52D8" w:rsidRPr="00F35584" w:rsidRDefault="00CF52D8" w:rsidP="00CF52D8">
      <w:pPr>
        <w:pStyle w:val="PL"/>
        <w:rPr>
          <w:rFonts w:eastAsia="游明朝"/>
          <w:lang w:eastAsia="ja-JP"/>
        </w:rPr>
      </w:pPr>
      <w:r w:rsidRPr="00F35584">
        <w:rPr>
          <w:rFonts w:eastAsia="游明朝"/>
          <w:lang w:eastAsia="ja-JP"/>
        </w:rPr>
        <w:t>}</w:t>
      </w:r>
    </w:p>
    <w:p w14:paraId="4B51E515" w14:textId="77777777" w:rsidR="00CF52D8" w:rsidRPr="00F35584" w:rsidRDefault="00CF52D8" w:rsidP="00CF52D8">
      <w:pPr>
        <w:pStyle w:val="PL"/>
        <w:rPr>
          <w:rFonts w:eastAsia="游明朝"/>
          <w:lang w:eastAsia="ja-JP"/>
        </w:rPr>
      </w:pPr>
    </w:p>
    <w:p w14:paraId="1FCE4586" w14:textId="77777777" w:rsidR="00CF52D8" w:rsidRPr="00F35584" w:rsidRDefault="00CF52D8" w:rsidP="00CF52D8">
      <w:pPr>
        <w:pStyle w:val="PL"/>
        <w:rPr>
          <w:rFonts w:eastAsia="游明朝"/>
          <w:lang w:eastAsia="ja-JP"/>
        </w:rPr>
      </w:pPr>
      <w:r w:rsidRPr="00F35584">
        <w:rPr>
          <w:rFonts w:eastAsia="游明朝"/>
          <w:lang w:eastAsia="ja-JP"/>
        </w:rPr>
        <w:t>Phy-ParametersFR2 ::=</w:t>
      </w:r>
      <w:r w:rsidRPr="00F35584">
        <w:rPr>
          <w:rFonts w:eastAsia="游明朝"/>
          <w:lang w:eastAsia="ja-JP"/>
        </w:rPr>
        <w:tab/>
      </w:r>
      <w:r w:rsidRPr="00F35584">
        <w:rPr>
          <w:color w:val="993366"/>
        </w:rPr>
        <w:t>SEQUENCE</w:t>
      </w:r>
      <w:r w:rsidRPr="00F35584">
        <w:rPr>
          <w:rFonts w:eastAsia="游明朝"/>
          <w:lang w:eastAsia="ja-JP"/>
        </w:rPr>
        <w:t xml:space="preserve"> {</w:t>
      </w:r>
    </w:p>
    <w:p w14:paraId="705AB570" w14:textId="77777777" w:rsidR="00FD7354" w:rsidRPr="00F35584" w:rsidRDefault="00FD7354" w:rsidP="00FC7F0F">
      <w:pPr>
        <w:pStyle w:val="PL"/>
        <w:rPr>
          <w:del w:id="2029" w:author="NTT DOCOMO, INC." w:date="2018-05-30T14:35:00Z"/>
          <w:rFonts w:eastAsia="游明朝"/>
          <w:color w:val="808080"/>
          <w:lang w:eastAsia="ja-JP"/>
        </w:rPr>
      </w:pPr>
      <w:del w:id="2030" w:author="NTT DOCOMO, INC." w:date="2018-05-30T14:35:00Z">
        <w:r w:rsidRPr="00F35584">
          <w:rPr>
            <w:rFonts w:eastAsia="游明朝"/>
            <w:color w:val="808080"/>
            <w:lang w:eastAsia="ja-JP"/>
          </w:rPr>
          <w:delText>-- R4 2-8: PA calibration gap</w:delText>
        </w:r>
      </w:del>
    </w:p>
    <w:p w14:paraId="474DF8ED" w14:textId="77777777" w:rsidR="00CF52D8" w:rsidRDefault="00CF52D8" w:rsidP="00CF52D8">
      <w:pPr>
        <w:pStyle w:val="PL"/>
      </w:pPr>
      <w:r w:rsidRPr="00F35584">
        <w:rPr>
          <w:rFonts w:eastAsia="游明朝"/>
          <w:lang w:eastAsia="ja-JP"/>
        </w:rPr>
        <w:tab/>
        <w:t>calibrationGapPA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2031" w:author="NTT DOCOMO, INC." w:date="2018-05-30T14:35:00Z">
        <w:r w:rsidR="008B7FB7" w:rsidRPr="008B7FB7">
          <w:t>,</w:t>
        </w:r>
      </w:ins>
    </w:p>
    <w:p w14:paraId="62EF8252" w14:textId="77777777" w:rsidR="00FD7354" w:rsidRPr="00F35584" w:rsidRDefault="00FD7354" w:rsidP="00FC7F0F">
      <w:pPr>
        <w:pStyle w:val="PL"/>
        <w:rPr>
          <w:del w:id="2032" w:author="NTT DOCOMO, INC." w:date="2018-05-30T14:35:00Z"/>
          <w:rFonts w:eastAsia="游明朝"/>
          <w:lang w:eastAsia="ja-JP"/>
        </w:rPr>
      </w:pPr>
      <w:del w:id="2033" w:author="NTT DOCOMO, INC." w:date="2018-05-30T14:35:00Z">
        <w:r w:rsidRPr="00F35584">
          <w:rPr>
            <w:rFonts w:eastAsia="游明朝"/>
            <w:lang w:eastAsia="ja-JP"/>
          </w:rPr>
          <w:delText>}</w:delText>
        </w:r>
      </w:del>
    </w:p>
    <w:p w14:paraId="15536E5F" w14:textId="77777777" w:rsidR="008B7FB7" w:rsidRPr="00F35584" w:rsidRDefault="008B7FB7" w:rsidP="00CF52D8">
      <w:pPr>
        <w:pStyle w:val="PL"/>
        <w:rPr>
          <w:ins w:id="2034" w:author="NTT DOCOMO, INC." w:date="2018-05-30T14:35:00Z"/>
          <w:rFonts w:eastAsia="游明朝"/>
          <w:lang w:eastAsia="ja-JP"/>
        </w:rPr>
      </w:pPr>
      <w:ins w:id="2035" w:author="NTT DOCOMO, INC." w:date="2018-05-30T14:35:00Z">
        <w:r>
          <w:tab/>
        </w:r>
        <w:r>
          <w:rPr>
            <w:rFonts w:eastAsia="游明朝"/>
            <w:lang w:eastAsia="ja-JP"/>
          </w:rPr>
          <w:t>pdsch-RE-MappingFR2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ENUMERATED</w:t>
        </w:r>
        <w:r>
          <w:rPr>
            <w:rFonts w:eastAsia="游明朝"/>
            <w:lang w:eastAsia="ja-JP"/>
          </w:rPr>
          <w:t xml:space="preserve"> {n6, n20}</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OPTIONAL</w:t>
        </w:r>
        <w:r w:rsidR="00080317" w:rsidRPr="00080317">
          <w:rPr>
            <w:rFonts w:eastAsia="游明朝"/>
            <w:lang w:eastAsia="ja-JP"/>
          </w:rPr>
          <w:t>,</w:t>
        </w:r>
      </w:ins>
    </w:p>
    <w:p w14:paraId="3CBDF6EC" w14:textId="77777777" w:rsidR="00080317" w:rsidRPr="00F35584" w:rsidRDefault="00080317" w:rsidP="00080317">
      <w:pPr>
        <w:pStyle w:val="PL"/>
        <w:rPr>
          <w:ins w:id="2036" w:author="NTT DOCOMO, INC." w:date="2018-05-30T14:35:00Z"/>
          <w:lang w:eastAsia="ja-JP"/>
        </w:rPr>
      </w:pPr>
      <w:ins w:id="2037"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Pr>
            <w:lang w:eastAsia="ja-JP"/>
          </w:rPr>
          <w:tab/>
        </w:r>
        <w:r>
          <w:rPr>
            <w:lang w:eastAsia="ja-JP"/>
          </w:rPr>
          <w:tab/>
        </w:r>
        <w:r w:rsidRPr="00F35584">
          <w:rPr>
            <w:color w:val="993366"/>
          </w:rPr>
          <w:t>OPTIONAL</w:t>
        </w:r>
        <w:r w:rsidRPr="00F35584">
          <w:rPr>
            <w:lang w:eastAsia="ja-JP"/>
          </w:rPr>
          <w:t>,</w:t>
        </w:r>
      </w:ins>
    </w:p>
    <w:p w14:paraId="5EB68F5A" w14:textId="77777777" w:rsidR="00080317" w:rsidRPr="00F35584" w:rsidRDefault="00080317" w:rsidP="00080317">
      <w:pPr>
        <w:pStyle w:val="PL"/>
        <w:rPr>
          <w:ins w:id="2038" w:author="NTT DOCOMO, INC." w:date="2018-05-30T14:35:00Z"/>
          <w:rFonts w:eastAsia="Malgun Gothic"/>
        </w:rPr>
      </w:pPr>
      <w:ins w:id="2039"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sidRPr="00F35584">
          <w:rPr>
            <w:color w:val="993366"/>
          </w:rPr>
          <w:t>OPTIONAL</w:t>
        </w:r>
      </w:ins>
    </w:p>
    <w:p w14:paraId="1CA664D0" w14:textId="77777777" w:rsidR="00CF52D8" w:rsidRPr="00F35584" w:rsidRDefault="00CF52D8" w:rsidP="00CF52D8">
      <w:pPr>
        <w:pStyle w:val="PL"/>
        <w:rPr>
          <w:ins w:id="2040" w:author="NTT DOCOMO, INC." w:date="2018-05-30T14:35:00Z"/>
          <w:rFonts w:eastAsia="游明朝"/>
          <w:lang w:eastAsia="ja-JP"/>
        </w:rPr>
      </w:pPr>
      <w:ins w:id="2041" w:author="NTT DOCOMO, INC." w:date="2018-05-30T14:35:00Z">
        <w:r w:rsidRPr="00F35584">
          <w:rPr>
            <w:rFonts w:eastAsia="游明朝"/>
            <w:lang w:eastAsia="ja-JP"/>
          </w:rPr>
          <w:t>}</w:t>
        </w:r>
      </w:ins>
    </w:p>
    <w:p w14:paraId="36762F5E" w14:textId="77777777" w:rsidR="00CF52D8" w:rsidRDefault="00CF52D8" w:rsidP="00CF52D8">
      <w:pPr>
        <w:pStyle w:val="PL"/>
        <w:rPr>
          <w:ins w:id="2042" w:author="NTT DOCOMO, INC." w:date="2018-05-30T14:35:00Z"/>
          <w:rFonts w:eastAsia="Malgun Gothic"/>
        </w:rPr>
      </w:pPr>
    </w:p>
    <w:p w14:paraId="6F03FEA4" w14:textId="77777777" w:rsidR="00777A34" w:rsidRPr="009C31AA" w:rsidRDefault="00777A34" w:rsidP="00CF52D8">
      <w:pPr>
        <w:pStyle w:val="PL"/>
        <w:rPr>
          <w:ins w:id="2043" w:author="NTT DOCOMO, INC." w:date="2018-05-30T14:35:00Z"/>
          <w:rFonts w:eastAsia="游明朝" w:hint="eastAsia"/>
          <w:lang w:eastAsia="ja-JP"/>
        </w:rPr>
      </w:pPr>
      <w:ins w:id="2044" w:author="NTT DOCOMO, INC." w:date="2018-05-30T14:35:00Z">
        <w:r w:rsidRPr="009C31AA">
          <w:rPr>
            <w:rFonts w:eastAsia="游明朝" w:hint="eastAsia"/>
            <w:lang w:eastAsia="ja-JP"/>
          </w:rPr>
          <w:t>SCS-Combination ::=</w:t>
        </w:r>
        <w:r w:rsidRPr="009C31AA">
          <w:rPr>
            <w:rFonts w:eastAsia="游明朝" w:hint="eastAsia"/>
            <w:lang w:eastAsia="ja-JP"/>
          </w:rPr>
          <w:tab/>
        </w:r>
        <w:r w:rsidRPr="009C31AA">
          <w:rPr>
            <w:rFonts w:eastAsia="游明朝" w:hint="eastAsia"/>
            <w:lang w:eastAsia="ja-JP"/>
          </w:rPr>
          <w:tab/>
        </w:r>
        <w:r w:rsidRPr="009C31AA">
          <w:rPr>
            <w:rFonts w:eastAsia="游明朝" w:hint="eastAsia"/>
            <w:color w:val="993366"/>
            <w:lang w:eastAsia="ja-JP"/>
          </w:rPr>
          <w:t>SEQUENCE</w:t>
        </w:r>
        <w:r w:rsidRPr="009C31AA">
          <w:rPr>
            <w:rFonts w:eastAsia="游明朝" w:hint="eastAsia"/>
            <w:lang w:eastAsia="ja-JP"/>
          </w:rPr>
          <w:t xml:space="preserve"> {</w:t>
        </w:r>
      </w:ins>
    </w:p>
    <w:p w14:paraId="074CBD16" w14:textId="77777777" w:rsidR="00777A34" w:rsidRPr="009C31AA" w:rsidRDefault="00777A34" w:rsidP="00CF52D8">
      <w:pPr>
        <w:pStyle w:val="PL"/>
        <w:rPr>
          <w:ins w:id="2045" w:author="NTT DOCOMO, INC." w:date="2018-05-30T14:35:00Z"/>
          <w:rFonts w:eastAsia="游明朝"/>
          <w:lang w:eastAsia="ja-JP"/>
        </w:rPr>
      </w:pPr>
      <w:ins w:id="2046" w:author="NTT DOCOMO, INC." w:date="2018-05-30T14:35:00Z">
        <w:r w:rsidRPr="009C31AA">
          <w:rPr>
            <w:rFonts w:eastAsia="游明朝"/>
            <w:lang w:eastAsia="ja-JP"/>
          </w:rPr>
          <w:tab/>
          <w:t>scs1</w:t>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68465D">
          <w:rPr>
            <w:rFonts w:eastAsia="Malgun Gothic"/>
          </w:rPr>
          <w:t>SubcarrierSpacing</w:t>
        </w:r>
        <w:r w:rsidRPr="009C31AA">
          <w:rPr>
            <w:rFonts w:eastAsia="游明朝"/>
            <w:lang w:eastAsia="ja-JP"/>
          </w:rPr>
          <w:t>,</w:t>
        </w:r>
      </w:ins>
    </w:p>
    <w:p w14:paraId="25FEB0DD" w14:textId="77777777" w:rsidR="00777A34" w:rsidRPr="009C31AA" w:rsidRDefault="00777A34" w:rsidP="00CF52D8">
      <w:pPr>
        <w:pStyle w:val="PL"/>
        <w:rPr>
          <w:ins w:id="2047" w:author="NTT DOCOMO, INC." w:date="2018-05-30T14:35:00Z"/>
          <w:rFonts w:eastAsia="游明朝" w:hint="eastAsia"/>
          <w:lang w:eastAsia="ja-JP"/>
        </w:rPr>
      </w:pPr>
      <w:ins w:id="2048" w:author="NTT DOCOMO, INC." w:date="2018-05-30T14:35:00Z">
        <w:r w:rsidRPr="009C31AA">
          <w:rPr>
            <w:rFonts w:eastAsia="游明朝"/>
            <w:lang w:eastAsia="ja-JP"/>
          </w:rPr>
          <w:tab/>
          <w:t>scs2</w:t>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68465D">
          <w:rPr>
            <w:rFonts w:eastAsia="Malgun Gothic"/>
          </w:rPr>
          <w:t>SubcarrierSpacing</w:t>
        </w:r>
      </w:ins>
    </w:p>
    <w:p w14:paraId="36D3C6C8" w14:textId="77777777" w:rsidR="00777A34" w:rsidRPr="009C31AA" w:rsidRDefault="00777A34" w:rsidP="00CF52D8">
      <w:pPr>
        <w:pStyle w:val="PL"/>
        <w:rPr>
          <w:ins w:id="2049" w:author="NTT DOCOMO, INC." w:date="2018-05-30T14:35:00Z"/>
          <w:rFonts w:eastAsia="游明朝"/>
          <w:lang w:eastAsia="ja-JP"/>
        </w:rPr>
      </w:pPr>
      <w:ins w:id="2050" w:author="NTT DOCOMO, INC." w:date="2018-05-30T14:35:00Z">
        <w:r w:rsidRPr="009C31AA">
          <w:rPr>
            <w:rFonts w:eastAsia="游明朝"/>
            <w:lang w:eastAsia="ja-JP"/>
          </w:rPr>
          <w:t>}</w:t>
        </w:r>
      </w:ins>
    </w:p>
    <w:p w14:paraId="757DBED8" w14:textId="77777777" w:rsidR="00777A34" w:rsidRPr="009C31AA" w:rsidRDefault="00777A34" w:rsidP="00CF52D8">
      <w:pPr>
        <w:pStyle w:val="PL"/>
        <w:rPr>
          <w:ins w:id="2051" w:author="NTT DOCOMO, INC." w:date="2018-05-30T14:35:00Z"/>
          <w:rFonts w:eastAsia="游明朝" w:hint="eastAsia"/>
          <w:lang w:eastAsia="ja-JP"/>
        </w:rPr>
      </w:pPr>
    </w:p>
    <w:p w14:paraId="740F5CA7" w14:textId="77777777" w:rsidR="00CF52D8" w:rsidRPr="008A3750" w:rsidRDefault="00CF52D8" w:rsidP="00CF52D8">
      <w:pPr>
        <w:pStyle w:val="PL"/>
        <w:rPr>
          <w:ins w:id="2052" w:author="NTT DOCOMO, INC." w:date="2018-05-30T14:35:00Z"/>
          <w:color w:val="808080"/>
        </w:rPr>
      </w:pPr>
      <w:ins w:id="2053" w:author="NTT DOCOMO, INC." w:date="2018-05-30T14:35:00Z">
        <w:r w:rsidRPr="008A3750">
          <w:rPr>
            <w:color w:val="808080"/>
          </w:rPr>
          <w:t>-- TAG-PHY-PARAMETERS-STOP</w:t>
        </w:r>
      </w:ins>
    </w:p>
    <w:p w14:paraId="0C6259FF" w14:textId="77777777" w:rsidR="00CF52D8" w:rsidRPr="008A3750" w:rsidRDefault="00CF52D8" w:rsidP="00CF52D8">
      <w:pPr>
        <w:pStyle w:val="PL"/>
        <w:rPr>
          <w:ins w:id="2054" w:author="NTT DOCOMO, INC." w:date="2018-05-30T14:35:00Z"/>
          <w:color w:val="808080"/>
        </w:rPr>
      </w:pPr>
      <w:ins w:id="2055" w:author="NTT DOCOMO, INC." w:date="2018-05-30T14:35:00Z">
        <w:r w:rsidRPr="008A3750">
          <w:rPr>
            <w:color w:val="808080"/>
          </w:rPr>
          <w:lastRenderedPageBreak/>
          <w:t>-- ASN1STOP</w:t>
        </w:r>
      </w:ins>
    </w:p>
    <w:p w14:paraId="342351B2" w14:textId="77777777" w:rsidR="00CF52D8" w:rsidRDefault="00CF52D8" w:rsidP="00CF52D8">
      <w:pPr>
        <w:pStyle w:val="4"/>
        <w:rPr>
          <w:ins w:id="2056" w:author="NTT DOCOMO, INC." w:date="2018-05-30T14:35:00Z"/>
          <w:rFonts w:eastAsia="Malgun Gothic"/>
        </w:rPr>
      </w:pPr>
      <w:ins w:id="2057" w:author="NTT DOCOMO, INC." w:date="2018-05-30T14:35:00Z">
        <w:r>
          <w:rPr>
            <w:rFonts w:eastAsia="Malgun Gothic"/>
          </w:rPr>
          <w:t>–</w:t>
        </w:r>
        <w:r>
          <w:rPr>
            <w:rFonts w:eastAsia="Malgun Gothic"/>
          </w:rPr>
          <w:tab/>
        </w:r>
        <w:r>
          <w:rPr>
            <w:rFonts w:eastAsia="Malgun Gothic"/>
            <w:i/>
          </w:rPr>
          <w:t>RF-Parameters</w:t>
        </w:r>
      </w:ins>
    </w:p>
    <w:p w14:paraId="4A01ED22" w14:textId="77777777" w:rsidR="00CF52D8" w:rsidRDefault="00CF52D8" w:rsidP="00CF52D8">
      <w:pPr>
        <w:rPr>
          <w:ins w:id="2058" w:author="NTT DOCOMO, INC." w:date="2018-05-30T14:35:00Z"/>
          <w:rFonts w:eastAsia="Malgun Gothic"/>
        </w:rPr>
      </w:pPr>
      <w:ins w:id="2059" w:author="NTT DOCOMO, INC." w:date="2018-05-30T14:35:00Z">
        <w:r>
          <w:rPr>
            <w:rFonts w:eastAsia="Malgun Gothic"/>
          </w:rPr>
          <w:t xml:space="preserve">The IE </w:t>
        </w:r>
        <w:r>
          <w:rPr>
            <w:rFonts w:eastAsia="Malgun Gothic"/>
            <w:i/>
          </w:rPr>
          <w:t>RF-Parameters</w:t>
        </w:r>
        <w:r>
          <w:rPr>
            <w:rFonts w:eastAsia="Malgun Gothic"/>
          </w:rPr>
          <w:t xml:space="preserve"> is used to configure FFS</w:t>
        </w:r>
      </w:ins>
    </w:p>
    <w:p w14:paraId="46F31887" w14:textId="77777777" w:rsidR="00CF52D8" w:rsidRDefault="00CF52D8" w:rsidP="00CF52D8">
      <w:pPr>
        <w:pStyle w:val="TH"/>
        <w:rPr>
          <w:ins w:id="2060" w:author="NTT DOCOMO, INC." w:date="2018-05-30T14:35:00Z"/>
          <w:rFonts w:eastAsia="Malgun Gothic"/>
        </w:rPr>
      </w:pPr>
      <w:ins w:id="2061" w:author="NTT DOCOMO, INC." w:date="2018-05-30T14:35:00Z">
        <w:r>
          <w:rPr>
            <w:rFonts w:eastAsia="Malgun Gothic"/>
            <w:i/>
          </w:rPr>
          <w:t>RF-Parameters</w:t>
        </w:r>
        <w:r>
          <w:rPr>
            <w:rFonts w:eastAsia="Malgun Gothic"/>
          </w:rPr>
          <w:t xml:space="preserve"> information element</w:t>
        </w:r>
      </w:ins>
    </w:p>
    <w:p w14:paraId="7700D173" w14:textId="77777777" w:rsidR="00CF52D8" w:rsidRPr="008A3750" w:rsidRDefault="00CF52D8" w:rsidP="00CF52D8">
      <w:pPr>
        <w:pStyle w:val="PL"/>
        <w:rPr>
          <w:ins w:id="2062" w:author="NTT DOCOMO, INC." w:date="2018-05-30T14:35:00Z"/>
          <w:color w:val="808080"/>
        </w:rPr>
      </w:pPr>
      <w:ins w:id="2063" w:author="NTT DOCOMO, INC." w:date="2018-05-30T14:35:00Z">
        <w:r w:rsidRPr="008A3750">
          <w:rPr>
            <w:color w:val="808080"/>
          </w:rPr>
          <w:t>-- ASN1START</w:t>
        </w:r>
      </w:ins>
    </w:p>
    <w:p w14:paraId="757023E2" w14:textId="77777777" w:rsidR="00CF52D8" w:rsidRPr="008A3750" w:rsidRDefault="00CF52D8" w:rsidP="00CF52D8">
      <w:pPr>
        <w:pStyle w:val="PL"/>
        <w:rPr>
          <w:ins w:id="2064" w:author="NTT DOCOMO, INC." w:date="2018-05-30T14:35:00Z"/>
          <w:color w:val="808080"/>
        </w:rPr>
      </w:pPr>
      <w:ins w:id="2065" w:author="NTT DOCOMO, INC." w:date="2018-05-30T14:35:00Z">
        <w:r w:rsidRPr="008A3750">
          <w:rPr>
            <w:color w:val="808080"/>
          </w:rPr>
          <w:t>-- TAG-RF-PARAMETERS-START</w:t>
        </w:r>
      </w:ins>
    </w:p>
    <w:p w14:paraId="6A1D7FB9" w14:textId="77777777" w:rsidR="008A3750" w:rsidRDefault="008A3750" w:rsidP="00CF52D8">
      <w:pPr>
        <w:pStyle w:val="PL"/>
        <w:rPr>
          <w:rFonts w:eastAsia="Malgun Gothic"/>
        </w:rPr>
      </w:pPr>
    </w:p>
    <w:p w14:paraId="08B9C855" w14:textId="77777777" w:rsidR="00CF52D8" w:rsidRPr="00F35584" w:rsidRDefault="00CF52D8" w:rsidP="00CF52D8">
      <w:pPr>
        <w:pStyle w:val="PL"/>
        <w:rPr>
          <w:rFonts w:eastAsia="Malgun Gothic"/>
        </w:rPr>
      </w:pPr>
      <w:r w:rsidRPr="00F35584">
        <w:rPr>
          <w:rFonts w:eastAsia="Malgun Gothic"/>
        </w:rPr>
        <w:t xml:space="preserve">RF-Parameters ::= </w:t>
      </w:r>
      <w:r w:rsidRPr="00F35584">
        <w:rPr>
          <w:color w:val="993366"/>
        </w:rPr>
        <w:t>SEQUENCE</w:t>
      </w:r>
      <w:r w:rsidRPr="00F35584">
        <w:rPr>
          <w:rFonts w:eastAsia="Malgun Gothic"/>
        </w:rPr>
        <w:t xml:space="preserve"> {</w:t>
      </w:r>
    </w:p>
    <w:p w14:paraId="19676EB7" w14:textId="77777777" w:rsidR="00FD7354" w:rsidRPr="00F35584" w:rsidRDefault="00CF52D8" w:rsidP="00FC7F0F">
      <w:pPr>
        <w:pStyle w:val="PL"/>
        <w:rPr>
          <w:del w:id="2066" w:author="NTT DOCOMO, INC." w:date="2018-05-30T14:35:00Z"/>
          <w:rFonts w:eastAsia="Malgun Gothic"/>
        </w:rPr>
      </w:pPr>
      <w:r w:rsidRPr="00F35584">
        <w:rPr>
          <w:rFonts w:eastAsia="Malgun Gothic"/>
        </w:rPr>
        <w:tab/>
        <w:t>supportedBandListNR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del w:id="2067" w:author="NTT DOCOMO, INC." w:date="2018-05-30T14:35:00Z">
        <w:r w:rsidR="00FD7354" w:rsidRPr="00F35584">
          <w:rPr>
            <w:rFonts w:eastAsia="Malgun Gothic"/>
          </w:rPr>
          <w:tab/>
          <w:delText>SupportedBandListNR,</w:delText>
        </w:r>
      </w:del>
    </w:p>
    <w:p w14:paraId="300F1DAD" w14:textId="77777777" w:rsidR="00FD7354" w:rsidRPr="00F35584" w:rsidRDefault="00FD7354" w:rsidP="00FC7F0F">
      <w:pPr>
        <w:pStyle w:val="PL"/>
        <w:rPr>
          <w:del w:id="2068" w:author="NTT DOCOMO, INC." w:date="2018-05-30T14:35:00Z"/>
          <w:rFonts w:eastAsia="Malgun Gothic"/>
        </w:rPr>
      </w:pPr>
      <w:del w:id="2069" w:author="NTT DOCOMO, INC." w:date="2018-05-30T14:35:00Z">
        <w:r w:rsidRPr="00F35584">
          <w:rPr>
            <w:rFonts w:eastAsia="Malgun Gothic"/>
          </w:rPr>
          <w:tab/>
          <w:delText>supportedBandCombination</w:delText>
        </w:r>
        <w:r w:rsidRPr="00F35584">
          <w:rPr>
            <w:rFonts w:eastAsia="Malgun Gothic"/>
          </w:rPr>
          <w:tab/>
        </w:r>
        <w:r w:rsidRPr="00F35584">
          <w:rPr>
            <w:rFonts w:eastAsia="Malgun Gothic"/>
          </w:rPr>
          <w:tab/>
        </w:r>
        <w:r w:rsidRPr="00F35584">
          <w:rPr>
            <w:rFonts w:eastAsia="Malgun Gothic"/>
          </w:rPr>
          <w:tab/>
          <w:delText>BandCombinationList,</w:delText>
        </w:r>
      </w:del>
    </w:p>
    <w:p w14:paraId="4EF23C5B" w14:textId="77777777" w:rsidR="00FD7354" w:rsidRPr="00F35584" w:rsidRDefault="00FD7354" w:rsidP="00FC7F0F">
      <w:pPr>
        <w:pStyle w:val="PL"/>
        <w:rPr>
          <w:del w:id="2070" w:author="NTT DOCOMO, INC." w:date="2018-05-30T14:35:00Z"/>
          <w:rFonts w:eastAsia="ＭＳ 明朝"/>
        </w:rPr>
      </w:pPr>
      <w:del w:id="2071" w:author="NTT DOCOMO, INC." w:date="2018-05-30T14:35:00Z">
        <w:r w:rsidRPr="00F35584">
          <w:tab/>
          <w:delText>b</w:delText>
        </w:r>
        <w:r w:rsidRPr="00F35584">
          <w:rPr>
            <w:lang w:eastAsia="ko-KR"/>
          </w:rPr>
          <w:delText>andCombinationParametersUL-List</w:delText>
        </w:r>
        <w:r w:rsidRPr="00F35584">
          <w:rPr>
            <w:lang w:eastAsia="ko-KR"/>
          </w:rPr>
          <w:tab/>
          <w:delText>BandCombinationParametersUL-List</w:delText>
        </w:r>
      </w:del>
    </w:p>
    <w:p w14:paraId="3E0245FA" w14:textId="77777777" w:rsidR="00FD7354" w:rsidRPr="00F35584" w:rsidRDefault="00FD7354" w:rsidP="00FC7F0F">
      <w:pPr>
        <w:pStyle w:val="PL"/>
        <w:rPr>
          <w:del w:id="2072" w:author="NTT DOCOMO, INC." w:date="2018-05-30T14:35:00Z"/>
          <w:rFonts w:eastAsia="Malgun Gothic"/>
        </w:rPr>
      </w:pPr>
      <w:del w:id="2073" w:author="NTT DOCOMO, INC." w:date="2018-05-30T14:35:00Z">
        <w:r w:rsidRPr="00F35584">
          <w:rPr>
            <w:rFonts w:eastAsia="Malgun Gothic"/>
          </w:rPr>
          <w:delText>}</w:delText>
        </w:r>
      </w:del>
    </w:p>
    <w:p w14:paraId="78435644" w14:textId="77777777" w:rsidR="00FD7354" w:rsidRPr="00F35584" w:rsidRDefault="00FD7354" w:rsidP="00FC7F0F">
      <w:pPr>
        <w:pStyle w:val="PL"/>
        <w:rPr>
          <w:del w:id="2074" w:author="NTT DOCOMO, INC." w:date="2018-05-30T14:35:00Z"/>
          <w:rFonts w:eastAsia="Malgun Gothic"/>
        </w:rPr>
      </w:pPr>
    </w:p>
    <w:p w14:paraId="5A471C79" w14:textId="4A5175B9" w:rsidR="00CF52D8" w:rsidRPr="00F35584" w:rsidRDefault="00FD7354" w:rsidP="00CF52D8">
      <w:pPr>
        <w:pStyle w:val="PL"/>
        <w:rPr>
          <w:rFonts w:eastAsia="Malgun Gothic"/>
        </w:rPr>
      </w:pPr>
      <w:del w:id="2075" w:author="NTT DOCOMO, INC." w:date="2018-05-30T14:35:00Z">
        <w:r w:rsidRPr="00F35584">
          <w:rPr>
            <w:rFonts w:eastAsia="Malgun Gothic"/>
          </w:rPr>
          <w:delText>SupportedBandListNR ::=</w:delText>
        </w:r>
        <w:r w:rsidRPr="00F35584">
          <w:rPr>
            <w:rFonts w:eastAsia="Malgun Gothic"/>
          </w:rPr>
          <w:tab/>
        </w:r>
      </w:del>
      <w:r w:rsidR="00CF52D8" w:rsidRPr="00F35584">
        <w:rPr>
          <w:color w:val="993366"/>
        </w:rPr>
        <w:t>SEQUENCE</w:t>
      </w:r>
      <w:r w:rsidR="00CF52D8" w:rsidRPr="00F35584">
        <w:rPr>
          <w:rFonts w:eastAsia="Malgun Gothic"/>
        </w:rPr>
        <w:t xml:space="preserve"> (</w:t>
      </w:r>
      <w:r w:rsidR="00CF52D8" w:rsidRPr="00F35584">
        <w:rPr>
          <w:color w:val="993366"/>
        </w:rPr>
        <w:t>SIZE</w:t>
      </w:r>
      <w:r w:rsidR="00CF52D8" w:rsidRPr="00F35584">
        <w:rPr>
          <w:rFonts w:eastAsia="Malgun Gothic"/>
        </w:rPr>
        <w:t xml:space="preserve"> (1..maxBands))</w:t>
      </w:r>
      <w:r w:rsidR="00CF52D8" w:rsidRPr="00F35584">
        <w:rPr>
          <w:color w:val="993366"/>
        </w:rPr>
        <w:t xml:space="preserve"> OF</w:t>
      </w:r>
      <w:r w:rsidR="00CF52D8" w:rsidRPr="00F35584">
        <w:rPr>
          <w:rFonts w:eastAsia="Malgun Gothic"/>
        </w:rPr>
        <w:t xml:space="preserve"> BandNR</w:t>
      </w:r>
      <w:ins w:id="2076" w:author="NTT DOCOMO, INC." w:date="2018-05-30T14:35:00Z">
        <w:r w:rsidR="00CF52D8" w:rsidRPr="00F35584">
          <w:rPr>
            <w:rFonts w:eastAsia="Malgun Gothic"/>
          </w:rPr>
          <w:t>,</w:t>
        </w:r>
      </w:ins>
    </w:p>
    <w:p w14:paraId="751C459D" w14:textId="77777777" w:rsidR="00CF52D8" w:rsidRPr="00F35584" w:rsidRDefault="00CF52D8" w:rsidP="00CF52D8">
      <w:pPr>
        <w:pStyle w:val="PL"/>
        <w:rPr>
          <w:ins w:id="2077" w:author="NTT DOCOMO, INC." w:date="2018-05-30T14:35:00Z"/>
          <w:rFonts w:eastAsia="Malgun Gothic"/>
        </w:rPr>
      </w:pPr>
      <w:ins w:id="2078" w:author="NTT DOCOMO, INC." w:date="2018-05-30T14:35:00Z">
        <w:r w:rsidRPr="00F35584">
          <w:rPr>
            <w:rFonts w:eastAsia="Malgun Gothic"/>
          </w:rPr>
          <w:tab/>
          <w:t>supportedBandCombination</w:t>
        </w:r>
        <w:r>
          <w:rPr>
            <w:rFonts w:eastAsia="Malgun Gothic"/>
          </w:rPr>
          <w:t>List</w:t>
        </w:r>
        <w:r w:rsidRPr="00F35584">
          <w:rPr>
            <w:rFonts w:eastAsia="Malgun Gothic"/>
          </w:rPr>
          <w:tab/>
        </w:r>
        <w:r w:rsidRPr="00F35584">
          <w:rPr>
            <w:rFonts w:eastAsia="Malgun Gothic"/>
          </w:rPr>
          <w:tab/>
          <w:t>BandCombinationList</w:t>
        </w:r>
      </w:ins>
    </w:p>
    <w:p w14:paraId="58A79B4F" w14:textId="77777777" w:rsidR="00CF52D8" w:rsidRPr="00F35584" w:rsidRDefault="00CF52D8" w:rsidP="00CF52D8">
      <w:pPr>
        <w:pStyle w:val="PL"/>
        <w:rPr>
          <w:ins w:id="2079" w:author="NTT DOCOMO, INC." w:date="2018-05-30T14:35:00Z"/>
          <w:rFonts w:eastAsia="Malgun Gothic"/>
        </w:rPr>
      </w:pPr>
      <w:ins w:id="2080" w:author="NTT DOCOMO, INC." w:date="2018-05-30T14:35:00Z">
        <w:r w:rsidRPr="00F35584">
          <w:rPr>
            <w:rFonts w:eastAsia="Malgun Gothic"/>
          </w:rPr>
          <w:t>}</w:t>
        </w:r>
      </w:ins>
    </w:p>
    <w:p w14:paraId="30FE0888" w14:textId="77777777" w:rsidR="00CF52D8" w:rsidRPr="00F35584" w:rsidRDefault="00CF52D8" w:rsidP="00CF52D8">
      <w:pPr>
        <w:pStyle w:val="PL"/>
        <w:rPr>
          <w:ins w:id="2081" w:author="NTT DOCOMO, INC." w:date="2018-05-30T14:35:00Z"/>
          <w:rFonts w:eastAsia="Malgun Gothic"/>
        </w:rPr>
      </w:pPr>
    </w:p>
    <w:p w14:paraId="1C9A134A" w14:textId="77777777" w:rsidR="00CF52D8" w:rsidRPr="00F35584" w:rsidRDefault="00CF52D8" w:rsidP="00CF52D8">
      <w:pPr>
        <w:pStyle w:val="PL"/>
        <w:rPr>
          <w:ins w:id="2082" w:author="NTT DOCOMO, INC." w:date="2018-05-30T14:35:00Z"/>
          <w:rFonts w:eastAsia="Malgun Gothic"/>
        </w:rPr>
      </w:pPr>
    </w:p>
    <w:p w14:paraId="5DE2B51A" w14:textId="77777777" w:rsidR="00CF52D8" w:rsidRPr="00F35584" w:rsidRDefault="00CF52D8" w:rsidP="00CF52D8">
      <w:pPr>
        <w:pStyle w:val="PL"/>
        <w:rPr>
          <w:rFonts w:eastAsia="Malgun Gothic"/>
        </w:rPr>
      </w:pPr>
    </w:p>
    <w:p w14:paraId="5D4AA1A0" w14:textId="77777777" w:rsidR="00CF52D8" w:rsidRPr="0068465D" w:rsidRDefault="00CF52D8" w:rsidP="00CF52D8">
      <w:pPr>
        <w:pStyle w:val="PL"/>
        <w:rPr>
          <w:rFonts w:eastAsia="Malgun Gothic"/>
        </w:rPr>
      </w:pPr>
      <w:r w:rsidRPr="0068465D">
        <w:rPr>
          <w:rFonts w:eastAsia="Malgun Gothic"/>
        </w:rPr>
        <w:t>BandNR ::=</w:t>
      </w:r>
      <w:r w:rsidRPr="0068465D">
        <w:rPr>
          <w:rFonts w:eastAsia="Malgun Gothic"/>
        </w:rPr>
        <w:tab/>
      </w:r>
      <w:r w:rsidRPr="0068465D">
        <w:rPr>
          <w:color w:val="993366"/>
        </w:rPr>
        <w:t>SEQUENCE</w:t>
      </w:r>
      <w:r w:rsidRPr="0068465D">
        <w:rPr>
          <w:rFonts w:eastAsia="Malgun Gothic"/>
        </w:rPr>
        <w:t xml:space="preserve"> {</w:t>
      </w:r>
    </w:p>
    <w:p w14:paraId="132768A5" w14:textId="77777777" w:rsidR="00CF52D8" w:rsidRPr="0068465D" w:rsidRDefault="00CF52D8" w:rsidP="00CF52D8">
      <w:pPr>
        <w:pStyle w:val="PL"/>
        <w:rPr>
          <w:rFonts w:eastAsia="Malgun Gothic"/>
        </w:rPr>
      </w:pPr>
      <w:r w:rsidRPr="0068465D">
        <w:rPr>
          <w:rFonts w:eastAsia="Malgun Gothic"/>
        </w:rPr>
        <w:tab/>
        <w:t>bandNR</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t>FreqBandIndicatorNR,</w:t>
      </w:r>
    </w:p>
    <w:p w14:paraId="321E2056" w14:textId="77777777" w:rsidR="00FD7354" w:rsidRPr="00F35584" w:rsidRDefault="00FD7354" w:rsidP="00FC7F0F">
      <w:pPr>
        <w:pStyle w:val="PL"/>
        <w:rPr>
          <w:del w:id="2083" w:author="NTT DOCOMO, INC." w:date="2018-05-30T14:35:00Z"/>
          <w:rFonts w:eastAsia="游明朝"/>
          <w:color w:val="808080"/>
          <w:lang w:eastAsia="ja-JP"/>
        </w:rPr>
      </w:pPr>
      <w:del w:id="2084" w:author="NTT DOCOMO, INC." w:date="2018-05-30T14:35:00Z">
        <w:r w:rsidRPr="00F35584">
          <w:rPr>
            <w:rFonts w:eastAsia="游明朝"/>
            <w:color w:val="808080"/>
            <w:lang w:eastAsia="ja-JP"/>
          </w:rPr>
          <w:delText>-- Modified MPR behaviour as in RAN4 LS R2-1804077, which is needed for NSA as well as SA</w:delText>
        </w:r>
      </w:del>
    </w:p>
    <w:p w14:paraId="69E63C88" w14:textId="48CB4CD2" w:rsidR="00CF52D8" w:rsidRPr="0068465D" w:rsidRDefault="00CF52D8" w:rsidP="00CF52D8">
      <w:pPr>
        <w:pStyle w:val="PL"/>
        <w:rPr>
          <w:rFonts w:eastAsia="游明朝"/>
          <w:lang w:eastAsia="ja-JP"/>
        </w:rPr>
      </w:pPr>
      <w:r w:rsidRPr="0068465D">
        <w:rPr>
          <w:rFonts w:eastAsia="游明朝"/>
          <w:lang w:eastAsia="ja-JP"/>
        </w:rPr>
        <w:tab/>
        <w:t>modifiedMPR-Behaviour</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BIT</w:t>
      </w:r>
      <w:r w:rsidRPr="0068465D">
        <w:t xml:space="preserve"> </w:t>
      </w:r>
      <w:r w:rsidRPr="0068465D">
        <w:rPr>
          <w:color w:val="993366"/>
        </w:rPr>
        <w:t>STRING</w:t>
      </w:r>
      <w:r w:rsidRPr="0068465D">
        <w:rPr>
          <w:rFonts w:eastAsia="游明朝"/>
          <w:lang w:eastAsia="ja-JP"/>
        </w:rPr>
        <w:t xml:space="preserve"> (</w:t>
      </w:r>
      <w:r w:rsidRPr="0068465D">
        <w:rPr>
          <w:color w:val="993366"/>
        </w:rPr>
        <w:t>SIZE</w:t>
      </w:r>
      <w:r w:rsidRPr="0068465D">
        <w:rPr>
          <w:rFonts w:eastAsia="游明朝"/>
          <w:lang w:eastAsia="ja-JP"/>
        </w:rPr>
        <w:t xml:space="preserve"> (8))</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del w:id="2085" w:author="NTT DOCOMO, INC." w:date="2018-05-30T14:35:00Z">
        <w:r w:rsidR="00FD7354" w:rsidRPr="00F35584">
          <w:rPr>
            <w:rFonts w:eastAsia="游明朝"/>
            <w:lang w:eastAsia="ja-JP"/>
          </w:rPr>
          <w:tab/>
        </w:r>
        <w:r w:rsidR="00FD7354" w:rsidRPr="00F35584">
          <w:rPr>
            <w:rFonts w:eastAsia="游明朝"/>
            <w:lang w:eastAsia="ja-JP"/>
          </w:rPr>
          <w:tab/>
        </w:r>
      </w:del>
      <w:r w:rsidRPr="0068465D">
        <w:rPr>
          <w:color w:val="993366"/>
        </w:rPr>
        <w:t>OPTIONAL</w:t>
      </w:r>
      <w:r w:rsidRPr="0068465D">
        <w:rPr>
          <w:rFonts w:eastAsia="游明朝"/>
          <w:lang w:eastAsia="ja-JP"/>
        </w:rPr>
        <w:t>,</w:t>
      </w:r>
    </w:p>
    <w:p w14:paraId="3A4EFC5D" w14:textId="77777777" w:rsidR="00FD7354" w:rsidRPr="00F35584" w:rsidRDefault="00FD7354" w:rsidP="00FC7F0F">
      <w:pPr>
        <w:pStyle w:val="PL"/>
        <w:rPr>
          <w:del w:id="2086" w:author="NTT DOCOMO, INC." w:date="2018-05-30T14:35:00Z"/>
          <w:color w:val="808080"/>
          <w:lang w:eastAsia="ja-JP"/>
        </w:rPr>
      </w:pPr>
      <w:del w:id="2087" w:author="NTT DOCOMO, INC." w:date="2018-05-30T14:35:00Z">
        <w:r w:rsidRPr="00F35584">
          <w:rPr>
            <w:color w:val="808080"/>
            <w:lang w:eastAsia="ja-JP"/>
          </w:rPr>
          <w:delText>-- R4 2-1: Maximum channel bandwidth supported in each band for DL and UL separately and for each SCS that UE supports within a single CC</w:delText>
        </w:r>
      </w:del>
    </w:p>
    <w:p w14:paraId="03346118" w14:textId="77777777" w:rsidR="00FD7354" w:rsidRPr="00F35584" w:rsidRDefault="00FD7354" w:rsidP="00FC7F0F">
      <w:pPr>
        <w:pStyle w:val="PL"/>
        <w:rPr>
          <w:del w:id="2088" w:author="NTT DOCOMO, INC." w:date="2018-05-30T14:35:00Z"/>
          <w:color w:val="808080"/>
          <w:lang w:eastAsia="ja-JP"/>
        </w:rPr>
      </w:pPr>
      <w:del w:id="2089" w:author="NTT DOCOMO, INC." w:date="2018-05-30T14:35:00Z">
        <w:r w:rsidRPr="00F35584">
          <w:rPr>
            <w:color w:val="808080"/>
            <w:lang w:eastAsia="ja-JP"/>
          </w:rPr>
          <w:delText>-- RAN4 agreed that 400 MHz is optional for FR2. The other values defined for FR1/fR2 in TS 38.101 are mandatory w/o capability bit.</w:delText>
        </w:r>
      </w:del>
    </w:p>
    <w:p w14:paraId="40AD2F42" w14:textId="0B7D7903" w:rsidR="00CF52D8" w:rsidRPr="0068465D" w:rsidRDefault="00CF52D8" w:rsidP="00CF52D8">
      <w:pPr>
        <w:pStyle w:val="PL"/>
        <w:rPr>
          <w:lang w:eastAsia="ja-JP"/>
        </w:rPr>
      </w:pPr>
      <w:r w:rsidRPr="0068465D">
        <w:rPr>
          <w:lang w:eastAsia="ja-JP"/>
        </w:rPr>
        <w:tab/>
        <w:t>maxChannelBW-PerCC</w:t>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ENUMERATED</w:t>
      </w:r>
      <w:r w:rsidRPr="0068465D">
        <w:rPr>
          <w:lang w:eastAsia="ja-JP"/>
        </w:rPr>
        <w:t xml:space="preserve"> {</w:t>
      </w:r>
      <w:ins w:id="2090" w:author="NTT DOCOMO, INC." w:date="2018-05-30T14:35:00Z">
        <w:r w:rsidR="00E14C9C">
          <w:rPr>
            <w:lang w:eastAsia="ja-JP"/>
          </w:rPr>
          <w:t xml:space="preserve">mhz90, </w:t>
        </w:r>
      </w:ins>
      <w:r w:rsidRPr="0068465D">
        <w:rPr>
          <w:lang w:eastAsia="ja-JP"/>
        </w:rPr>
        <w:t>mhz400}</w:t>
      </w:r>
      <w:r w:rsidRPr="0068465D">
        <w:rPr>
          <w:lang w:eastAsia="ja-JP"/>
        </w:rPr>
        <w:tab/>
      </w:r>
      <w:r w:rsidRPr="0068465D">
        <w:rPr>
          <w:lang w:eastAsia="ja-JP"/>
        </w:rPr>
        <w:tab/>
      </w:r>
      <w:r w:rsidRPr="0068465D">
        <w:rPr>
          <w:lang w:eastAsia="ja-JP"/>
        </w:rPr>
        <w:tab/>
      </w:r>
      <w:del w:id="2091" w:author="NTT DOCOMO, INC." w:date="2018-05-30T14:35:00Z">
        <w:r w:rsidR="00FD7354" w:rsidRPr="00F35584">
          <w:rPr>
            <w:lang w:eastAsia="ja-JP"/>
          </w:rPr>
          <w:tab/>
        </w:r>
        <w:r w:rsidR="00FD7354" w:rsidRPr="00F35584">
          <w:rPr>
            <w:lang w:eastAsia="ja-JP"/>
          </w:rPr>
          <w:tab/>
        </w:r>
        <w:r w:rsidR="00FD7354" w:rsidRPr="00F35584">
          <w:rPr>
            <w:lang w:eastAsia="ja-JP"/>
          </w:rPr>
          <w:tab/>
        </w:r>
        <w:r w:rsidR="00FD7354" w:rsidRPr="00F35584">
          <w:rPr>
            <w:lang w:eastAsia="ja-JP"/>
          </w:rPr>
          <w:tab/>
        </w:r>
      </w:del>
      <w:r w:rsidRPr="0068465D">
        <w:rPr>
          <w:color w:val="993366"/>
        </w:rPr>
        <w:t>OPTIONAL</w:t>
      </w:r>
      <w:r w:rsidRPr="0068465D">
        <w:rPr>
          <w:lang w:eastAsia="ja-JP"/>
        </w:rPr>
        <w:t>,</w:t>
      </w:r>
    </w:p>
    <w:p w14:paraId="4EFAC87F" w14:textId="679830C5" w:rsidR="00CF52D8" w:rsidRPr="0068465D" w:rsidRDefault="00CF52D8" w:rsidP="00CF52D8">
      <w:pPr>
        <w:pStyle w:val="PL"/>
      </w:pPr>
      <w:r w:rsidRPr="0068465D">
        <w:tab/>
        <w:t>mimo-ParametersPerBand</w:t>
      </w:r>
      <w:r w:rsidRPr="0068465D">
        <w:tab/>
      </w:r>
      <w:r w:rsidRPr="0068465D">
        <w:tab/>
      </w:r>
      <w:r w:rsidRPr="0068465D">
        <w:tab/>
        <w:t>MIMO-ParametersPerBand</w:t>
      </w:r>
      <w:r w:rsidRPr="0068465D">
        <w:tab/>
      </w:r>
      <w:r w:rsidRPr="0068465D">
        <w:tab/>
      </w:r>
      <w:r w:rsidRPr="0068465D">
        <w:tab/>
      </w:r>
      <w:r w:rsidRPr="0068465D">
        <w:tab/>
      </w:r>
      <w:del w:id="2092" w:author="NTT DOCOMO, INC." w:date="2018-05-30T14:35:00Z">
        <w:r w:rsidR="00FD7354" w:rsidRPr="00F35584">
          <w:tab/>
        </w:r>
        <w:r w:rsidR="00FD7354" w:rsidRPr="00F35584">
          <w:tab/>
        </w:r>
      </w:del>
      <w:r w:rsidRPr="0068465D">
        <w:rPr>
          <w:color w:val="993366"/>
        </w:rPr>
        <w:t>OPTIONAL</w:t>
      </w:r>
      <w:r w:rsidRPr="0068465D">
        <w:t>,</w:t>
      </w:r>
    </w:p>
    <w:p w14:paraId="5493EDBE" w14:textId="77777777" w:rsidR="00FD7354" w:rsidRPr="00F35584" w:rsidRDefault="00FD7354" w:rsidP="00FC7F0F">
      <w:pPr>
        <w:pStyle w:val="PL"/>
        <w:rPr>
          <w:del w:id="2093" w:author="NTT DOCOMO, INC." w:date="2018-05-30T14:35:00Z"/>
          <w:rFonts w:eastAsia="游明朝"/>
          <w:color w:val="808080"/>
          <w:lang w:eastAsia="ja-JP"/>
        </w:rPr>
      </w:pPr>
      <w:del w:id="2094" w:author="NTT DOCOMO, INC." w:date="2018-05-30T14:35:00Z">
        <w:r w:rsidRPr="00F35584">
          <w:rPr>
            <w:rFonts w:eastAsia="游明朝"/>
            <w:color w:val="808080"/>
            <w:lang w:eastAsia="ja-JP"/>
          </w:rPr>
          <w:delText>-- R1 0-10: Extended CP</w:delText>
        </w:r>
      </w:del>
    </w:p>
    <w:p w14:paraId="05EAA1F5" w14:textId="4A146A10" w:rsidR="00CF52D8" w:rsidRPr="0068465D" w:rsidRDefault="00CF52D8" w:rsidP="00CF52D8">
      <w:pPr>
        <w:pStyle w:val="PL"/>
        <w:rPr>
          <w:rFonts w:eastAsia="游明朝"/>
          <w:lang w:eastAsia="ja-JP"/>
        </w:rPr>
      </w:pPr>
      <w:r w:rsidRPr="0068465D">
        <w:rPr>
          <w:rFonts w:eastAsia="游明朝"/>
          <w:lang w:eastAsia="ja-JP"/>
        </w:rPr>
        <w:tab/>
        <w:t>extendedCP</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del w:id="2095" w:author="NTT DOCOMO, INC." w:date="2018-05-30T14:35:00Z">
        <w:r w:rsidR="00FD7354" w:rsidRPr="00F35584">
          <w:rPr>
            <w:rFonts w:eastAsia="游明朝"/>
            <w:lang w:eastAsia="ja-JP"/>
          </w:rPr>
          <w:tab/>
        </w:r>
        <w:r w:rsidR="00FD7354" w:rsidRPr="00F35584">
          <w:rPr>
            <w:rFonts w:eastAsia="游明朝"/>
            <w:lang w:eastAsia="ja-JP"/>
          </w:rPr>
          <w:tab/>
        </w:r>
      </w:del>
      <w:r w:rsidRPr="0068465D">
        <w:rPr>
          <w:color w:val="993366"/>
        </w:rPr>
        <w:t>OPTIONAL</w:t>
      </w:r>
      <w:r w:rsidRPr="0068465D">
        <w:rPr>
          <w:rFonts w:eastAsia="游明朝"/>
          <w:lang w:eastAsia="ja-JP"/>
        </w:rPr>
        <w:t>,</w:t>
      </w:r>
    </w:p>
    <w:p w14:paraId="0C35D210" w14:textId="77777777" w:rsidR="00FD7354" w:rsidRPr="00F35584" w:rsidRDefault="00FD7354" w:rsidP="00FC7F0F">
      <w:pPr>
        <w:pStyle w:val="PL"/>
        <w:rPr>
          <w:del w:id="2096" w:author="NTT DOCOMO, INC." w:date="2018-05-30T14:35:00Z"/>
          <w:rFonts w:eastAsia="游明朝"/>
          <w:color w:val="808080"/>
          <w:lang w:eastAsia="ja-JP"/>
        </w:rPr>
      </w:pPr>
      <w:del w:id="2097" w:author="NTT DOCOMO, INC." w:date="2018-05-30T14:35:00Z">
        <w:r w:rsidRPr="00F35584">
          <w:rPr>
            <w:rFonts w:eastAsia="游明朝"/>
            <w:color w:val="808080"/>
            <w:lang w:eastAsia="ja-JP"/>
          </w:rPr>
          <w:delText>-- R1 0-13: Phase coherence across non-contiguous UL symbols in slot in the transmission of one channel</w:delText>
        </w:r>
      </w:del>
    </w:p>
    <w:p w14:paraId="07C87905" w14:textId="77777777" w:rsidR="00FD7354" w:rsidRPr="00F35584" w:rsidRDefault="00FD7354" w:rsidP="00FC7F0F">
      <w:pPr>
        <w:pStyle w:val="PL"/>
        <w:rPr>
          <w:del w:id="2098" w:author="NTT DOCOMO, INC." w:date="2018-05-30T14:35:00Z"/>
          <w:rFonts w:eastAsia="游明朝"/>
          <w:lang w:eastAsia="ja-JP"/>
        </w:rPr>
      </w:pPr>
      <w:del w:id="2099" w:author="NTT DOCOMO, INC." w:date="2018-05-30T14:35:00Z">
        <w:r w:rsidRPr="00F35584">
          <w:rPr>
            <w:rFonts w:eastAsia="游明朝"/>
            <w:lang w:eastAsia="ja-JP"/>
          </w:rPr>
          <w:tab/>
          <w:delText>phaseCoherenceUL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30D77A0D" w14:textId="77777777" w:rsidR="00FD7354" w:rsidRPr="00F35584" w:rsidRDefault="00FD7354" w:rsidP="00FC7F0F">
      <w:pPr>
        <w:pStyle w:val="PL"/>
        <w:rPr>
          <w:del w:id="2100" w:author="NTT DOCOMO, INC." w:date="2018-05-30T14:35:00Z"/>
          <w:rFonts w:eastAsia="游明朝"/>
          <w:color w:val="808080"/>
          <w:lang w:eastAsia="ja-JP"/>
        </w:rPr>
      </w:pPr>
      <w:del w:id="2101" w:author="NTT DOCOMO, INC." w:date="2018-05-30T14:35:00Z">
        <w:r w:rsidRPr="00F35584">
          <w:rPr>
            <w:rFonts w:eastAsia="游明朝"/>
            <w:color w:val="808080"/>
            <w:lang w:eastAsia="ja-JP"/>
          </w:rPr>
          <w:delText>-- R1 1-10: Support of SCell without SS/PBCH block</w:delText>
        </w:r>
      </w:del>
    </w:p>
    <w:p w14:paraId="55721844" w14:textId="77777777" w:rsidR="00FD7354" w:rsidRPr="00F35584" w:rsidRDefault="00FD7354" w:rsidP="00FC7F0F">
      <w:pPr>
        <w:pStyle w:val="PL"/>
        <w:rPr>
          <w:del w:id="2102" w:author="NTT DOCOMO, INC." w:date="2018-05-30T14:35:00Z"/>
          <w:rFonts w:eastAsia="游明朝"/>
          <w:lang w:eastAsia="ja-JP"/>
        </w:rPr>
      </w:pPr>
      <w:del w:id="2103" w:author="NTT DOCOMO, INC." w:date="2018-05-30T14:35:00Z">
        <w:r w:rsidRPr="00F35584">
          <w:rPr>
            <w:rFonts w:eastAsia="游明朝"/>
            <w:lang w:eastAsia="ja-JP"/>
          </w:rPr>
          <w:tab/>
          <w:delText>scellWithoutSSB</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519D6DA" w14:textId="77777777" w:rsidR="00FD7354" w:rsidRPr="00F35584" w:rsidRDefault="00FD7354" w:rsidP="00FC7F0F">
      <w:pPr>
        <w:pStyle w:val="PL"/>
        <w:rPr>
          <w:del w:id="2104" w:author="NTT DOCOMO, INC." w:date="2018-05-30T14:35:00Z"/>
          <w:rFonts w:eastAsia="游明朝"/>
          <w:color w:val="808080"/>
          <w:lang w:eastAsia="ja-JP"/>
        </w:rPr>
      </w:pPr>
      <w:del w:id="2105" w:author="NTT DOCOMO, INC." w:date="2018-05-30T14:35:00Z">
        <w:r w:rsidRPr="00F35584">
          <w:rPr>
            <w:rFonts w:eastAsia="游明朝"/>
            <w:color w:val="808080"/>
            <w:lang w:eastAsia="ja-JP"/>
          </w:rPr>
          <w:delText>-- R1 1-11: Support of CSI-RS RRM measurement for SCell without SS/PBCH block</w:delText>
        </w:r>
      </w:del>
    </w:p>
    <w:p w14:paraId="1B541D20" w14:textId="77777777" w:rsidR="00FD7354" w:rsidRPr="00F35584" w:rsidRDefault="00FD7354" w:rsidP="00FC7F0F">
      <w:pPr>
        <w:pStyle w:val="PL"/>
        <w:rPr>
          <w:del w:id="2106" w:author="NTT DOCOMO, INC." w:date="2018-05-30T14:35:00Z"/>
          <w:rFonts w:eastAsia="游明朝"/>
          <w:lang w:eastAsia="ja-JP"/>
        </w:rPr>
      </w:pPr>
      <w:del w:id="2107" w:author="NTT DOCOMO, INC." w:date="2018-05-30T14:35:00Z">
        <w:r w:rsidRPr="00F35584">
          <w:rPr>
            <w:rFonts w:eastAsia="游明朝"/>
            <w:lang w:eastAsia="ja-JP"/>
          </w:rPr>
          <w:tab/>
          <w:delText>csi-RS-MeasSCellWithoutSSB</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04EE0362" w14:textId="77777777" w:rsidR="00FD7354" w:rsidRPr="00F35584" w:rsidRDefault="00FD7354" w:rsidP="00FC7F0F">
      <w:pPr>
        <w:pStyle w:val="PL"/>
        <w:rPr>
          <w:del w:id="2108" w:author="NTT DOCOMO, INC." w:date="2018-05-30T14:35:00Z"/>
          <w:rFonts w:eastAsia="游明朝"/>
          <w:color w:val="808080"/>
          <w:lang w:eastAsia="ja-JP"/>
        </w:rPr>
      </w:pPr>
      <w:del w:id="2109" w:author="NTT DOCOMO, INC." w:date="2018-05-30T14:35:00Z">
        <w:r w:rsidRPr="00F35584">
          <w:rPr>
            <w:rFonts w:eastAsia="游明朝"/>
            <w:color w:val="808080"/>
            <w:lang w:eastAsia="ja-JP"/>
          </w:rPr>
          <w:delText>-- R1 2-15a: Association between CSI-RS and SRS</w:delText>
        </w:r>
      </w:del>
    </w:p>
    <w:p w14:paraId="3A048744" w14:textId="77777777" w:rsidR="00FD7354" w:rsidRPr="00F35584" w:rsidRDefault="00FD7354" w:rsidP="00FC7F0F">
      <w:pPr>
        <w:pStyle w:val="PL"/>
        <w:rPr>
          <w:del w:id="2110" w:author="NTT DOCOMO, INC." w:date="2018-05-30T14:35:00Z"/>
          <w:rFonts w:eastAsia="游明朝"/>
          <w:lang w:eastAsia="ja-JP"/>
        </w:rPr>
      </w:pPr>
      <w:del w:id="2111" w:author="NTT DOCOMO, INC." w:date="2018-05-30T14:35:00Z">
        <w:r w:rsidRPr="00F35584">
          <w:rPr>
            <w:rFonts w:eastAsia="游明朝"/>
            <w:lang w:eastAsia="ja-JP"/>
          </w:rPr>
          <w:tab/>
          <w:delText>srs-AssocCSI-RS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5AC60C2D" w14:textId="77777777" w:rsidR="00FD7354" w:rsidRPr="00F35584" w:rsidRDefault="00FD7354" w:rsidP="00FC7F0F">
      <w:pPr>
        <w:pStyle w:val="PL"/>
        <w:rPr>
          <w:del w:id="2112" w:author="NTT DOCOMO, INC." w:date="2018-05-30T14:35:00Z"/>
          <w:color w:val="808080"/>
          <w:lang w:eastAsia="ja-JP"/>
        </w:rPr>
      </w:pPr>
      <w:del w:id="2113" w:author="NTT DOCOMO, INC." w:date="2018-05-30T14:35:00Z">
        <w:r w:rsidRPr="00F35584">
          <w:rPr>
            <w:color w:val="808080"/>
            <w:lang w:eastAsia="ja-JP"/>
          </w:rPr>
          <w:delText>-- R1 3-1a: For type 1 CSS with dedicated RRC configuration and for type 3 CSS, UE specific SS, CORESET resource allocation of 6RB bit-map and duration 3 OFDM symbols for FR2</w:delText>
        </w:r>
      </w:del>
    </w:p>
    <w:p w14:paraId="7ACDF755" w14:textId="77777777" w:rsidR="00FD7354" w:rsidRPr="00F35584" w:rsidRDefault="00FD7354" w:rsidP="00FC7F0F">
      <w:pPr>
        <w:pStyle w:val="PL"/>
        <w:rPr>
          <w:del w:id="2114" w:author="NTT DOCOMO, INC." w:date="2018-05-30T14:35:00Z"/>
          <w:lang w:eastAsia="ja-JP"/>
        </w:rPr>
      </w:pPr>
      <w:del w:id="2115" w:author="NTT DOCOMO, INC." w:date="2018-05-30T14:35: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4A9661AD" w14:textId="77777777" w:rsidR="00FD7354" w:rsidRPr="00F35584" w:rsidRDefault="00FD7354" w:rsidP="00FC7F0F">
      <w:pPr>
        <w:pStyle w:val="PL"/>
        <w:rPr>
          <w:del w:id="2116" w:author="NTT DOCOMO, INC." w:date="2018-05-30T14:35:00Z"/>
          <w:color w:val="808080"/>
          <w:lang w:eastAsia="ja-JP"/>
        </w:rPr>
      </w:pPr>
      <w:del w:id="2117" w:author="NTT DOCOMO, INC." w:date="2018-05-30T14:35:00Z">
        <w:r w:rsidRPr="00F35584">
          <w:rPr>
            <w:color w:val="808080"/>
            <w:lang w:eastAsia="ja-JP"/>
          </w:rPr>
          <w:delText>-- R1 3-4: More than one TCI state configurations per CORESET</w:delText>
        </w:r>
      </w:del>
    </w:p>
    <w:p w14:paraId="1553E41C" w14:textId="062E15F9" w:rsidR="00CF52D8" w:rsidRPr="0068465D" w:rsidRDefault="00CF52D8" w:rsidP="00CF52D8">
      <w:pPr>
        <w:pStyle w:val="PL"/>
        <w:rPr>
          <w:lang w:eastAsia="ja-JP"/>
        </w:rPr>
      </w:pPr>
      <w:r w:rsidRPr="0068465D">
        <w:rPr>
          <w:lang w:eastAsia="ja-JP"/>
        </w:rPr>
        <w:tab/>
        <w:t>multipleTCI</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ENUMERATED</w:t>
      </w:r>
      <w:r w:rsidRPr="0068465D">
        <w:rPr>
          <w:lang w:eastAsia="ja-JP"/>
        </w:rPr>
        <w:t xml:space="preserve"> {supported}</w:t>
      </w:r>
      <w:r w:rsidRPr="0068465D">
        <w:rPr>
          <w:lang w:eastAsia="ja-JP"/>
        </w:rPr>
        <w:tab/>
      </w:r>
      <w:r w:rsidRPr="0068465D">
        <w:rPr>
          <w:lang w:eastAsia="ja-JP"/>
        </w:rPr>
        <w:tab/>
      </w:r>
      <w:r w:rsidRPr="0068465D">
        <w:rPr>
          <w:lang w:eastAsia="ja-JP"/>
        </w:rPr>
        <w:tab/>
      </w:r>
      <w:r w:rsidRPr="0068465D">
        <w:rPr>
          <w:lang w:eastAsia="ja-JP"/>
        </w:rPr>
        <w:tab/>
      </w:r>
      <w:del w:id="2118" w:author="NTT DOCOMO, INC." w:date="2018-05-30T14:35:00Z">
        <w:r w:rsidR="00FD7354" w:rsidRPr="00F35584">
          <w:rPr>
            <w:lang w:eastAsia="ja-JP"/>
          </w:rPr>
          <w:tab/>
        </w:r>
        <w:r w:rsidR="00FD7354" w:rsidRPr="00F35584">
          <w:rPr>
            <w:lang w:eastAsia="ja-JP"/>
          </w:rPr>
          <w:tab/>
        </w:r>
      </w:del>
      <w:r w:rsidRPr="0068465D">
        <w:rPr>
          <w:color w:val="993366"/>
        </w:rPr>
        <w:t>OPTIONAL</w:t>
      </w:r>
      <w:r w:rsidRPr="0068465D">
        <w:rPr>
          <w:lang w:eastAsia="ja-JP"/>
        </w:rPr>
        <w:t>,</w:t>
      </w:r>
    </w:p>
    <w:p w14:paraId="310DA90E" w14:textId="77777777" w:rsidR="00FD7354" w:rsidRPr="00F35584" w:rsidRDefault="00FD7354" w:rsidP="00FC7F0F">
      <w:pPr>
        <w:pStyle w:val="PL"/>
        <w:rPr>
          <w:del w:id="2119" w:author="NTT DOCOMO, INC." w:date="2018-05-30T14:35:00Z"/>
          <w:color w:val="808080"/>
          <w:lang w:eastAsia="ja-JP"/>
        </w:rPr>
      </w:pPr>
      <w:del w:id="2120" w:author="NTT DOCOMO, INC." w:date="2018-05-30T14:35:00Z">
        <w:r w:rsidRPr="00F35584">
          <w:rPr>
            <w:color w:val="808080"/>
            <w:lang w:eastAsia="ja-JP"/>
          </w:rPr>
          <w:delText>-- R1 3-5 &amp; 3-5a: For type 1 with dedicated RRC configuration, type 3, and UE-SS,, monitoring occasion can be any OFDM symbol(s) of a slot for Case 2 (with a DCI gap)</w:delText>
        </w:r>
      </w:del>
    </w:p>
    <w:p w14:paraId="741B4F61" w14:textId="77777777" w:rsidR="00FD7354" w:rsidRPr="00F35584" w:rsidRDefault="00FD7354" w:rsidP="00FC7F0F">
      <w:pPr>
        <w:pStyle w:val="PL"/>
        <w:rPr>
          <w:del w:id="2121" w:author="NTT DOCOMO, INC." w:date="2018-05-30T14:35:00Z"/>
          <w:lang w:eastAsia="ja-JP"/>
        </w:rPr>
      </w:pPr>
      <w:del w:id="2122" w:author="NTT DOCOMO, INC." w:date="2018-05-30T14:35: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14:paraId="56C13F83" w14:textId="77777777" w:rsidR="00FD7354" w:rsidRPr="00F35584" w:rsidRDefault="00FD7354" w:rsidP="00FC7F0F">
      <w:pPr>
        <w:pStyle w:val="PL"/>
        <w:rPr>
          <w:del w:id="2123" w:author="NTT DOCOMO, INC." w:date="2018-05-30T14:35:00Z"/>
          <w:color w:val="808080"/>
          <w:lang w:eastAsia="ja-JP"/>
        </w:rPr>
      </w:pPr>
      <w:del w:id="2124" w:author="NTT DOCOMO, INC." w:date="2018-05-30T14:35:00Z">
        <w:r w:rsidRPr="00F35584">
          <w:rPr>
            <w:color w:val="808080"/>
            <w:lang w:eastAsia="ja-JP"/>
          </w:rPr>
          <w:delText>-- R1 5-1a: UE specific RRC configure UL/DL assignment</w:delText>
        </w:r>
      </w:del>
    </w:p>
    <w:p w14:paraId="4E62D12D" w14:textId="13C2641E" w:rsidR="00775607" w:rsidRDefault="00FD7354" w:rsidP="00CF52D8">
      <w:pPr>
        <w:pStyle w:val="PL"/>
        <w:rPr>
          <w:rFonts w:eastAsia="游明朝" w:hint="eastAsia"/>
          <w:lang w:eastAsia="ja-JP"/>
        </w:rPr>
      </w:pPr>
      <w:del w:id="2125" w:author="NTT DOCOMO, INC." w:date="2018-05-30T14:35:00Z">
        <w:r w:rsidRPr="00F35584">
          <w:rPr>
            <w:rFonts w:eastAsia="Malgun Gothic"/>
          </w:rPr>
          <w:lastRenderedPageBreak/>
          <w:tab/>
          <w:delText>ue-SpecificUL-DL-Assignment</w:delText>
        </w:r>
      </w:del>
      <w:bookmarkStart w:id="2126" w:name="_Hlk508861770"/>
      <w:ins w:id="2127" w:author="NTT DOCOMO, INC." w:date="2018-05-30T14:35:00Z">
        <w:r w:rsidR="00775607">
          <w:rPr>
            <w:rFonts w:eastAsia="游明朝"/>
            <w:lang w:eastAsia="ja-JP"/>
          </w:rPr>
          <w:tab/>
          <w:t>bwp-WithoutRestriction</w:t>
        </w:r>
        <w:r w:rsidR="00775607">
          <w:rPr>
            <w:rFonts w:eastAsia="游明朝"/>
            <w:lang w:eastAsia="ja-JP"/>
          </w:rPr>
          <w:tab/>
        </w:r>
      </w:ins>
      <w:r w:rsidR="00775607">
        <w:rPr>
          <w:rFonts w:eastAsia="游明朝"/>
          <w:lang w:eastAsia="ja-JP"/>
        </w:rPr>
        <w:tab/>
      </w:r>
      <w:r w:rsidR="00775607">
        <w:rPr>
          <w:rFonts w:eastAsia="游明朝"/>
          <w:lang w:eastAsia="ja-JP"/>
        </w:rPr>
        <w:tab/>
      </w:r>
      <w:r w:rsidR="00775607" w:rsidRPr="00F35584">
        <w:rPr>
          <w:color w:val="993366"/>
        </w:rPr>
        <w:t>ENUMERATED</w:t>
      </w:r>
      <w:r w:rsidR="00775607" w:rsidRPr="00F35584">
        <w:rPr>
          <w:lang w:eastAsia="ja-JP"/>
        </w:rPr>
        <w:t xml:space="preserve"> {supported}</w:t>
      </w:r>
      <w:r w:rsidR="00775607" w:rsidRPr="00F35584">
        <w:rPr>
          <w:lang w:eastAsia="ja-JP"/>
        </w:rPr>
        <w:tab/>
      </w:r>
      <w:r w:rsidR="00775607" w:rsidRPr="00F35584">
        <w:rPr>
          <w:lang w:eastAsia="ja-JP"/>
        </w:rPr>
        <w:tab/>
      </w:r>
      <w:r w:rsidR="00775607" w:rsidRPr="00F35584">
        <w:rPr>
          <w:lang w:eastAsia="ja-JP"/>
        </w:rPr>
        <w:tab/>
      </w:r>
      <w:r w:rsidR="00775607" w:rsidRPr="00F35584">
        <w:rPr>
          <w:lang w:eastAsia="ja-JP"/>
        </w:rPr>
        <w:tab/>
      </w:r>
      <w:del w:id="2128" w:author="NTT DOCOMO, INC." w:date="2018-05-30T14:35:00Z">
        <w:r w:rsidRPr="00F35584">
          <w:rPr>
            <w:lang w:eastAsia="ja-JP"/>
          </w:rPr>
          <w:tab/>
        </w:r>
        <w:r w:rsidRPr="00F35584">
          <w:rPr>
            <w:lang w:eastAsia="ja-JP"/>
          </w:rPr>
          <w:tab/>
        </w:r>
      </w:del>
      <w:r w:rsidR="00775607" w:rsidRPr="00F35584">
        <w:rPr>
          <w:color w:val="993366"/>
        </w:rPr>
        <w:t>OPTIONAL</w:t>
      </w:r>
      <w:r w:rsidR="00775607" w:rsidRPr="00F35584">
        <w:rPr>
          <w:lang w:eastAsia="ja-JP"/>
        </w:rPr>
        <w:t>,</w:t>
      </w:r>
    </w:p>
    <w:p w14:paraId="23878A1F" w14:textId="77777777" w:rsidR="00FD7354" w:rsidRPr="00F35584" w:rsidRDefault="00FD7354" w:rsidP="00FC7F0F">
      <w:pPr>
        <w:pStyle w:val="PL"/>
        <w:rPr>
          <w:del w:id="2129" w:author="NTT DOCOMO, INC." w:date="2018-05-30T14:35:00Z"/>
          <w:rFonts w:eastAsia="Malgun Gothic"/>
          <w:color w:val="808080"/>
        </w:rPr>
      </w:pPr>
      <w:del w:id="2130" w:author="NTT DOCOMO, INC." w:date="2018-05-30T14:35:00Z">
        <w:r w:rsidRPr="00F35584">
          <w:rPr>
            <w:rFonts w:eastAsia="Malgun Gothic"/>
            <w:color w:val="808080"/>
          </w:rPr>
          <w:delText>-- R1 5-11 &amp; 5-11a: Up to 2/7 unicast PDSCHs per slot for different TBs</w:delText>
        </w:r>
      </w:del>
    </w:p>
    <w:p w14:paraId="21CA9C15" w14:textId="77777777" w:rsidR="00FD7354" w:rsidRPr="00F35584" w:rsidRDefault="00FD7354" w:rsidP="00FC7F0F">
      <w:pPr>
        <w:pStyle w:val="PL"/>
        <w:rPr>
          <w:del w:id="2131" w:author="NTT DOCOMO, INC." w:date="2018-05-30T14:35:00Z"/>
          <w:rFonts w:eastAsia="Malgun Gothic"/>
        </w:rPr>
      </w:pPr>
      <w:del w:id="2132" w:author="NTT DOCOMO, INC." w:date="2018-05-30T14:35:00Z">
        <w:r w:rsidRPr="00F35584">
          <w:rPr>
            <w:rFonts w:eastAsia="Malgun Gothic"/>
          </w:rPr>
          <w:tab/>
        </w:r>
        <w:bookmarkStart w:id="2133" w:name="_Hlk508825140"/>
        <w:r w:rsidRPr="00F35584">
          <w:rPr>
            <w:rFonts w:eastAsia="Malgun Gothic"/>
          </w:rPr>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14:paraId="74D29CC7" w14:textId="77777777" w:rsidR="00FD7354" w:rsidRPr="00F35584" w:rsidRDefault="00FD7354" w:rsidP="00FC7F0F">
      <w:pPr>
        <w:pStyle w:val="PL"/>
        <w:rPr>
          <w:del w:id="2134" w:author="NTT DOCOMO, INC." w:date="2018-05-30T14:35:00Z"/>
          <w:rFonts w:eastAsia="Malgun Gothic"/>
        </w:rPr>
      </w:pPr>
      <w:del w:id="2135" w:author="NTT DOCOMO, INC." w:date="2018-05-30T14:35: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4ED5859D" w14:textId="77777777" w:rsidR="00FD7354" w:rsidRPr="00F35584" w:rsidRDefault="00FD7354" w:rsidP="00FC7F0F">
      <w:pPr>
        <w:pStyle w:val="PL"/>
        <w:rPr>
          <w:del w:id="2136" w:author="NTT DOCOMO, INC." w:date="2018-05-30T14:35:00Z"/>
          <w:rFonts w:eastAsia="Malgun Gothic"/>
        </w:rPr>
      </w:pPr>
      <w:del w:id="2137" w:author="NTT DOCOMO, INC." w:date="2018-05-30T14:35: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7073B3AB" w14:textId="77777777" w:rsidR="00FD7354" w:rsidRPr="00F35584" w:rsidRDefault="00FD7354" w:rsidP="00FC7F0F">
      <w:pPr>
        <w:pStyle w:val="PL"/>
        <w:rPr>
          <w:del w:id="2138" w:author="NTT DOCOMO, INC." w:date="2018-05-30T14:35:00Z"/>
          <w:rFonts w:eastAsia="Malgun Gothic"/>
        </w:rPr>
      </w:pPr>
      <w:del w:id="2139" w:author="NTT DOCOMO, INC." w:date="2018-05-30T14:35: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21C0ACF2" w14:textId="77777777" w:rsidR="00FD7354" w:rsidRPr="00F35584" w:rsidRDefault="00FD7354" w:rsidP="00FC7F0F">
      <w:pPr>
        <w:pStyle w:val="PL"/>
        <w:rPr>
          <w:del w:id="2140" w:author="NTT DOCOMO, INC." w:date="2018-05-30T14:35:00Z"/>
          <w:rFonts w:eastAsia="Malgun Gothic"/>
        </w:rPr>
      </w:pPr>
      <w:bookmarkStart w:id="2141" w:name="_Hlk508860144"/>
      <w:del w:id="2142" w:author="NTT DOCOMO, INC." w:date="2018-05-30T14:35: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bookmarkEnd w:id="2141"/>
    <w:p w14:paraId="77B78346" w14:textId="77777777" w:rsidR="00FD7354" w:rsidRPr="00F35584" w:rsidRDefault="00FD7354" w:rsidP="00FC7F0F">
      <w:pPr>
        <w:pStyle w:val="PL"/>
        <w:rPr>
          <w:del w:id="2143" w:author="NTT DOCOMO, INC." w:date="2018-05-30T14:35:00Z"/>
          <w:rFonts w:eastAsia="Malgun Gothic"/>
        </w:rPr>
      </w:pPr>
      <w:del w:id="2144" w:author="NTT DOCOMO, INC." w:date="2018-05-30T14:35: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bookmarkEnd w:id="2133"/>
    <w:p w14:paraId="5633F995" w14:textId="77777777" w:rsidR="00FD7354" w:rsidRPr="00F35584" w:rsidRDefault="00FD7354" w:rsidP="00FC7F0F">
      <w:pPr>
        <w:pStyle w:val="PL"/>
        <w:rPr>
          <w:del w:id="2145" w:author="NTT DOCOMO, INC." w:date="2018-05-30T14:35:00Z"/>
          <w:rFonts w:eastAsia="Malgun Gothic"/>
          <w:color w:val="808080"/>
        </w:rPr>
      </w:pPr>
      <w:del w:id="2146" w:author="NTT DOCOMO, INC." w:date="2018-05-30T14:35:00Z">
        <w:r w:rsidRPr="00F35584">
          <w:rPr>
            <w:rFonts w:eastAsia="Malgun Gothic"/>
            <w:color w:val="808080"/>
          </w:rPr>
          <w:delText>-- R1 5-12 &amp; 5-12a: Up to 2/7 PUSCHs per slot for different TBs</w:delText>
        </w:r>
      </w:del>
    </w:p>
    <w:p w14:paraId="22FAAB5D" w14:textId="77777777" w:rsidR="00FD7354" w:rsidRPr="00F35584" w:rsidRDefault="00FD7354" w:rsidP="00FC7F0F">
      <w:pPr>
        <w:pStyle w:val="PL"/>
        <w:rPr>
          <w:del w:id="2147" w:author="NTT DOCOMO, INC." w:date="2018-05-30T14:35:00Z"/>
          <w:rFonts w:eastAsia="Malgun Gothic"/>
        </w:rPr>
      </w:pPr>
      <w:del w:id="2148" w:author="NTT DOCOMO, INC." w:date="2018-05-30T14:35: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14:paraId="058CC749" w14:textId="77777777" w:rsidR="00FD7354" w:rsidRPr="00F35584" w:rsidRDefault="00FD7354" w:rsidP="00FC7F0F">
      <w:pPr>
        <w:pStyle w:val="PL"/>
        <w:rPr>
          <w:del w:id="2149" w:author="NTT DOCOMO, INC." w:date="2018-05-30T14:35:00Z"/>
          <w:rFonts w:eastAsia="Malgun Gothic"/>
        </w:rPr>
      </w:pPr>
      <w:del w:id="2150" w:author="NTT DOCOMO, INC." w:date="2018-05-30T14:35: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04C5ED5A" w14:textId="77777777" w:rsidR="00FD7354" w:rsidRPr="00F35584" w:rsidRDefault="00FD7354" w:rsidP="00FC7F0F">
      <w:pPr>
        <w:pStyle w:val="PL"/>
        <w:rPr>
          <w:del w:id="2151" w:author="NTT DOCOMO, INC." w:date="2018-05-30T14:35:00Z"/>
          <w:rFonts w:eastAsia="Malgun Gothic"/>
        </w:rPr>
      </w:pPr>
      <w:del w:id="2152" w:author="NTT DOCOMO, INC." w:date="2018-05-30T14:35: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382F4128" w14:textId="77777777" w:rsidR="00FD7354" w:rsidRPr="00F35584" w:rsidRDefault="00FD7354" w:rsidP="00FC7F0F">
      <w:pPr>
        <w:pStyle w:val="PL"/>
        <w:rPr>
          <w:del w:id="2153" w:author="NTT DOCOMO, INC." w:date="2018-05-30T14:35:00Z"/>
          <w:rFonts w:eastAsia="Malgun Gothic"/>
        </w:rPr>
      </w:pPr>
      <w:del w:id="2154" w:author="NTT DOCOMO, INC." w:date="2018-05-30T14:35: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07E35C7F" w14:textId="77777777" w:rsidR="00FD7354" w:rsidRPr="00F35584" w:rsidRDefault="00FD7354" w:rsidP="00FC7F0F">
      <w:pPr>
        <w:pStyle w:val="PL"/>
        <w:rPr>
          <w:del w:id="2155" w:author="NTT DOCOMO, INC." w:date="2018-05-30T14:35:00Z"/>
          <w:rFonts w:eastAsia="Malgun Gothic"/>
        </w:rPr>
      </w:pPr>
      <w:del w:id="2156" w:author="NTT DOCOMO, INC." w:date="2018-05-30T14:35: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p w14:paraId="38603A1F" w14:textId="77777777" w:rsidR="00FD7354" w:rsidRPr="00F35584" w:rsidRDefault="00FD7354" w:rsidP="00FC7F0F">
      <w:pPr>
        <w:pStyle w:val="PL"/>
        <w:rPr>
          <w:del w:id="2157" w:author="NTT DOCOMO, INC." w:date="2018-05-30T14:35:00Z"/>
          <w:rFonts w:eastAsia="Malgun Gothic"/>
        </w:rPr>
      </w:pPr>
      <w:del w:id="2158" w:author="NTT DOCOMO, INC." w:date="2018-05-30T14:35: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5EA283C3" w14:textId="77777777" w:rsidR="00FD7354" w:rsidRPr="00F35584" w:rsidRDefault="00FD7354" w:rsidP="00FC7F0F">
      <w:pPr>
        <w:pStyle w:val="PL"/>
        <w:rPr>
          <w:del w:id="2159" w:author="NTT DOCOMO, INC." w:date="2018-05-30T14:35:00Z"/>
          <w:rFonts w:eastAsia="游明朝"/>
          <w:color w:val="808080"/>
          <w:lang w:eastAsia="ja-JP"/>
        </w:rPr>
      </w:pPr>
      <w:del w:id="2160" w:author="NTT DOCOMO, INC." w:date="2018-05-30T14:35:00Z">
        <w:r w:rsidRPr="00F35584">
          <w:rPr>
            <w:rFonts w:eastAsia="游明朝"/>
            <w:color w:val="808080"/>
            <w:lang w:eastAsia="ja-JP"/>
          </w:rPr>
          <w:delText>-- R1 6-2 &amp; 6-3: Type A/B BWP adaptation (up to 2/4 BWPs) with same numerology</w:delText>
        </w:r>
      </w:del>
    </w:p>
    <w:p w14:paraId="3FFF7E5E" w14:textId="40090BC0" w:rsidR="00CF52D8" w:rsidRPr="00F35584" w:rsidRDefault="00CF52D8" w:rsidP="00CF52D8">
      <w:pPr>
        <w:pStyle w:val="PL"/>
        <w:rPr>
          <w:rFonts w:eastAsia="游明朝"/>
          <w:lang w:eastAsia="ja-JP"/>
        </w:rPr>
      </w:pPr>
      <w:r w:rsidRPr="00F35584">
        <w:rPr>
          <w:rFonts w:eastAsia="游明朝"/>
          <w:lang w:eastAsia="ja-JP"/>
        </w:rPr>
        <w:tab/>
        <w:t>bwp-SameNumerology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161" w:author="NTT DOCOMO, INC." w:date="2018-05-30T14:35:00Z">
        <w:r w:rsidR="00FD7354" w:rsidRPr="00F35584">
          <w:rPr>
            <w:rFonts w:eastAsia="游明朝"/>
            <w:lang w:eastAsia="ja-JP"/>
          </w:rPr>
          <w:tab/>
        </w:r>
      </w:del>
      <w:r w:rsidRPr="00F35584">
        <w:rPr>
          <w:color w:val="993366"/>
        </w:rPr>
        <w:t>ENUMERATED</w:t>
      </w:r>
      <w:r w:rsidRPr="00F35584">
        <w:rPr>
          <w:rFonts w:eastAsia="游明朝"/>
          <w:lang w:eastAsia="ja-JP"/>
        </w:rPr>
        <w:t xml:space="preserve"> {upto2, upto4}</w:t>
      </w:r>
      <w:r w:rsidRPr="00F35584">
        <w:rPr>
          <w:rFonts w:eastAsia="游明朝"/>
          <w:lang w:eastAsia="ja-JP"/>
        </w:rPr>
        <w:tab/>
      </w:r>
      <w:r w:rsidRPr="00F35584">
        <w:rPr>
          <w:rFonts w:eastAsia="游明朝"/>
          <w:lang w:eastAsia="ja-JP"/>
        </w:rPr>
        <w:tab/>
      </w:r>
      <w:r w:rsidRPr="00F35584">
        <w:rPr>
          <w:rFonts w:eastAsia="游明朝"/>
          <w:lang w:eastAsia="ja-JP"/>
        </w:rPr>
        <w:tab/>
      </w:r>
      <w:del w:id="2162" w:author="NTT DOCOMO, INC." w:date="2018-05-30T14:35:00Z">
        <w:r w:rsidR="00FD7354" w:rsidRPr="00F35584">
          <w:rPr>
            <w:rFonts w:eastAsia="游明朝"/>
            <w:lang w:eastAsia="ja-JP"/>
          </w:rPr>
          <w:tab/>
        </w:r>
      </w:del>
      <w:r w:rsidRPr="00F35584">
        <w:rPr>
          <w:color w:val="993366"/>
        </w:rPr>
        <w:t>OPTIONAL</w:t>
      </w:r>
      <w:r w:rsidRPr="00F35584">
        <w:rPr>
          <w:rFonts w:eastAsia="游明朝"/>
          <w:lang w:eastAsia="ja-JP"/>
        </w:rPr>
        <w:t>,</w:t>
      </w:r>
    </w:p>
    <w:bookmarkEnd w:id="2126"/>
    <w:p w14:paraId="36149D04" w14:textId="77777777" w:rsidR="00FD7354" w:rsidRPr="00F35584" w:rsidRDefault="00FD7354" w:rsidP="00FC7F0F">
      <w:pPr>
        <w:pStyle w:val="PL"/>
        <w:rPr>
          <w:del w:id="2163" w:author="NTT DOCOMO, INC." w:date="2018-05-30T14:35:00Z"/>
          <w:rFonts w:eastAsia="游明朝"/>
          <w:color w:val="808080"/>
          <w:lang w:eastAsia="ja-JP"/>
        </w:rPr>
      </w:pPr>
      <w:del w:id="2164" w:author="NTT DOCOMO, INC." w:date="2018-05-30T14:35:00Z">
        <w:r w:rsidRPr="00F35584">
          <w:rPr>
            <w:rFonts w:eastAsia="游明朝"/>
            <w:color w:val="808080"/>
            <w:lang w:eastAsia="ja-JP"/>
          </w:rPr>
          <w:delText>-- R1 6-4: BWP adaptation (up to 4 BWPs) with different numerologies</w:delText>
        </w:r>
      </w:del>
    </w:p>
    <w:p w14:paraId="479FBFE1" w14:textId="3EFCDCBB" w:rsidR="00CF52D8" w:rsidRPr="00F35584" w:rsidRDefault="00CF52D8" w:rsidP="00CF52D8">
      <w:pPr>
        <w:pStyle w:val="PL"/>
        <w:rPr>
          <w:rFonts w:eastAsia="游明朝"/>
          <w:lang w:eastAsia="ja-JP"/>
        </w:rPr>
      </w:pPr>
      <w:r w:rsidRPr="00F35584">
        <w:rPr>
          <w:rFonts w:eastAsia="游明朝"/>
          <w:lang w:eastAsia="ja-JP"/>
        </w:rPr>
        <w:tab/>
        <w:t>bwp-DiffNumerology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165" w:author="NTT DOCOMO, INC." w:date="2018-05-30T14:35:00Z">
        <w:r w:rsidR="00FD7354" w:rsidRPr="00F35584">
          <w:rPr>
            <w:rFonts w:eastAsia="游明朝"/>
            <w:lang w:eastAsia="ja-JP"/>
          </w:rPr>
          <w:tab/>
        </w:r>
      </w:del>
      <w:r w:rsidRPr="00F35584">
        <w:rPr>
          <w:color w:val="993366"/>
        </w:rPr>
        <w:t>ENUMERATED</w:t>
      </w:r>
      <w:r w:rsidRPr="00F35584">
        <w:rPr>
          <w:rFonts w:eastAsia="游明朝"/>
          <w:lang w:eastAsia="ja-JP"/>
        </w:rPr>
        <w:t xml:space="preserve"> {upto4}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166" w:author="NTT DOCOMO, INC." w:date="2018-05-30T14:35:00Z">
        <w:r w:rsidR="00FD7354" w:rsidRPr="00F35584">
          <w:rPr>
            <w:rFonts w:eastAsia="游明朝"/>
            <w:lang w:eastAsia="ja-JP"/>
          </w:rPr>
          <w:tab/>
        </w:r>
      </w:del>
      <w:r w:rsidRPr="00F35584">
        <w:rPr>
          <w:color w:val="993366"/>
        </w:rPr>
        <w:t>OPTIONAL</w:t>
      </w:r>
      <w:r w:rsidRPr="00F35584">
        <w:rPr>
          <w:rFonts w:eastAsia="游明朝"/>
          <w:lang w:eastAsia="ja-JP"/>
        </w:rPr>
        <w:t>,</w:t>
      </w:r>
    </w:p>
    <w:p w14:paraId="05ACB84C" w14:textId="77777777" w:rsidR="00FD7354" w:rsidRPr="00F35584" w:rsidRDefault="00FD7354" w:rsidP="00FC7F0F">
      <w:pPr>
        <w:pStyle w:val="PL"/>
        <w:rPr>
          <w:del w:id="2167" w:author="NTT DOCOMO, INC." w:date="2018-05-30T14:35:00Z"/>
          <w:rFonts w:eastAsia="Malgun Gothic"/>
          <w:color w:val="808080"/>
        </w:rPr>
      </w:pPr>
      <w:del w:id="2168" w:author="NTT DOCOMO, INC." w:date="2018-05-30T14:35:00Z">
        <w:r w:rsidRPr="00F35584">
          <w:rPr>
            <w:rFonts w:eastAsia="Malgun Gothic"/>
            <w:color w:val="808080"/>
          </w:rPr>
          <w:delText>-- R1 6-7: Two PUCCH group</w:delText>
        </w:r>
      </w:del>
    </w:p>
    <w:p w14:paraId="4E26DE3A" w14:textId="77777777" w:rsidR="00FD7354" w:rsidRPr="00F35584" w:rsidRDefault="00FD7354" w:rsidP="00FC7F0F">
      <w:pPr>
        <w:pStyle w:val="PL"/>
        <w:rPr>
          <w:del w:id="2169" w:author="NTT DOCOMO, INC." w:date="2018-05-30T14:35:00Z"/>
          <w:rFonts w:eastAsia="Malgun Gothic"/>
        </w:rPr>
      </w:pPr>
      <w:del w:id="2170" w:author="NTT DOCOMO, INC." w:date="2018-05-30T14:35: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44282DC3" w14:textId="77777777" w:rsidR="00FD7354" w:rsidRPr="00F35584" w:rsidRDefault="00FD7354" w:rsidP="00FC7F0F">
      <w:pPr>
        <w:pStyle w:val="PL"/>
        <w:rPr>
          <w:del w:id="2171" w:author="NTT DOCOMO, INC." w:date="2018-05-30T14:35:00Z"/>
          <w:rFonts w:eastAsia="Malgun Gothic"/>
          <w:color w:val="808080"/>
        </w:rPr>
      </w:pPr>
      <w:del w:id="2172" w:author="NTT DOCOMO, INC." w:date="2018-05-30T14:35:00Z">
        <w:r w:rsidRPr="00F35584">
          <w:rPr>
            <w:rFonts w:eastAsia="Malgun Gothic"/>
            <w:color w:val="808080"/>
          </w:rPr>
          <w:delText>-- R1 6-8: Different numerology across PUCCH groups</w:delText>
        </w:r>
      </w:del>
    </w:p>
    <w:p w14:paraId="547071BF" w14:textId="77777777" w:rsidR="00FD7354" w:rsidRPr="00F35584" w:rsidRDefault="00FD7354" w:rsidP="00FC7F0F">
      <w:pPr>
        <w:pStyle w:val="PL"/>
        <w:rPr>
          <w:del w:id="2173" w:author="NTT DOCOMO, INC." w:date="2018-05-30T14:35:00Z"/>
          <w:rFonts w:eastAsia="Malgun Gothic"/>
        </w:rPr>
      </w:pPr>
      <w:del w:id="2174" w:author="NTT DOCOMO, INC." w:date="2018-05-30T14:35:00Z">
        <w:r w:rsidRPr="00F35584">
          <w:rPr>
            <w:rFonts w:eastAsia="Malgun Gothic"/>
          </w:rPr>
          <w:tab/>
          <w:delText>diffNumerologyAcrossPUCCH-Group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78C89967" w14:textId="77777777" w:rsidR="00FD7354" w:rsidRPr="00F35584" w:rsidRDefault="00FD7354" w:rsidP="00FC7F0F">
      <w:pPr>
        <w:pStyle w:val="PL"/>
        <w:rPr>
          <w:del w:id="2175" w:author="NTT DOCOMO, INC." w:date="2018-05-30T14:35:00Z"/>
          <w:rFonts w:eastAsia="Malgun Gothic"/>
          <w:color w:val="808080"/>
        </w:rPr>
      </w:pPr>
      <w:del w:id="2176" w:author="NTT DOCOMO, INC." w:date="2018-05-30T14:35:00Z">
        <w:r w:rsidRPr="00F35584">
          <w:rPr>
            <w:rFonts w:eastAsia="Malgun Gothic"/>
            <w:color w:val="808080"/>
          </w:rPr>
          <w:delText>-- R1 6-9: Different numerologies across carriers within the same PUCCH group</w:delText>
        </w:r>
      </w:del>
    </w:p>
    <w:p w14:paraId="42B20FA3" w14:textId="77777777" w:rsidR="00FD7354" w:rsidRPr="00F35584" w:rsidRDefault="00FD7354" w:rsidP="00FC7F0F">
      <w:pPr>
        <w:pStyle w:val="PL"/>
        <w:rPr>
          <w:del w:id="2177" w:author="NTT DOCOMO, INC." w:date="2018-05-30T14:35:00Z"/>
          <w:rFonts w:eastAsia="Malgun Gothic"/>
        </w:rPr>
      </w:pPr>
      <w:del w:id="2178" w:author="NTT DOCOMO, INC." w:date="2018-05-30T14:35: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440EA693" w14:textId="77777777" w:rsidR="00FD7354" w:rsidRPr="00F35584" w:rsidRDefault="00FD7354" w:rsidP="00FC7F0F">
      <w:pPr>
        <w:pStyle w:val="PL"/>
        <w:rPr>
          <w:del w:id="2179" w:author="NTT DOCOMO, INC." w:date="2018-05-30T14:35:00Z"/>
          <w:rFonts w:eastAsia="Malgun Gothic"/>
          <w:color w:val="808080"/>
        </w:rPr>
      </w:pPr>
      <w:del w:id="2180" w:author="NTT DOCOMO, INC." w:date="2018-05-30T14:35:00Z">
        <w:r w:rsidRPr="00F35584">
          <w:rPr>
            <w:rFonts w:eastAsia="Malgun Gothic"/>
            <w:color w:val="808080"/>
          </w:rPr>
          <w:delText>-- R1 6-10: Cross carrier scheduling</w:delText>
        </w:r>
      </w:del>
    </w:p>
    <w:p w14:paraId="01191E63" w14:textId="77777777" w:rsidR="00FD7354" w:rsidRPr="00F35584" w:rsidRDefault="00FD7354" w:rsidP="00FC7F0F">
      <w:pPr>
        <w:pStyle w:val="PL"/>
        <w:rPr>
          <w:del w:id="2181" w:author="NTT DOCOMO, INC." w:date="2018-05-30T14:35:00Z"/>
          <w:rFonts w:eastAsia="Malgun Gothic"/>
        </w:rPr>
      </w:pPr>
      <w:del w:id="2182" w:author="NTT DOCOMO, INC." w:date="2018-05-30T14:35: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3BAF6C4B" w14:textId="77777777" w:rsidR="00FD7354" w:rsidRPr="00F35584" w:rsidRDefault="00FD7354" w:rsidP="00FC7F0F">
      <w:pPr>
        <w:pStyle w:val="PL"/>
        <w:rPr>
          <w:del w:id="2183" w:author="NTT DOCOMO, INC." w:date="2018-05-30T14:35:00Z"/>
          <w:rFonts w:eastAsia="Malgun Gothic"/>
          <w:color w:val="808080"/>
        </w:rPr>
      </w:pPr>
      <w:del w:id="2184" w:author="NTT DOCOMO, INC." w:date="2018-05-30T14:35:00Z">
        <w:r w:rsidRPr="00F35584">
          <w:rPr>
            <w:rFonts w:eastAsia="Malgun Gothic"/>
            <w:color w:val="808080"/>
          </w:rPr>
          <w:delText>-- R1 6-11: Number of supported TAGs</w:delText>
        </w:r>
      </w:del>
    </w:p>
    <w:p w14:paraId="53DA5928" w14:textId="77777777" w:rsidR="00FD7354" w:rsidRPr="00F35584" w:rsidRDefault="00FD7354" w:rsidP="00FC7F0F">
      <w:pPr>
        <w:pStyle w:val="PL"/>
        <w:rPr>
          <w:del w:id="2185" w:author="NTT DOCOMO, INC." w:date="2018-05-30T14:35:00Z"/>
          <w:rFonts w:eastAsia="Malgun Gothic"/>
        </w:rPr>
      </w:pPr>
      <w:del w:id="2186" w:author="NTT DOCOMO, INC." w:date="2018-05-30T14:35: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7A9B25A6" w14:textId="77777777" w:rsidR="00FD7354" w:rsidRPr="00F35584" w:rsidRDefault="00FD7354" w:rsidP="00FC7F0F">
      <w:pPr>
        <w:pStyle w:val="PL"/>
        <w:rPr>
          <w:del w:id="2187" w:author="NTT DOCOMO, INC." w:date="2018-05-30T14:35:00Z"/>
          <w:color w:val="808080"/>
          <w:lang w:eastAsia="ja-JP"/>
        </w:rPr>
      </w:pPr>
      <w:del w:id="2188" w:author="NTT DOCOMO, INC." w:date="2018-05-30T14:35:00Z">
        <w:r w:rsidRPr="00F35584">
          <w:rPr>
            <w:color w:val="808080"/>
            <w:lang w:eastAsia="ja-JP"/>
          </w:rPr>
          <w:delText>-- R1 6-19: Simultaneous transmission of SRS on an SUL/non-SUL carrier and PUSCH/PUCCH/SRS/PRACH on the other UL carrier in the same cell</w:delText>
        </w:r>
      </w:del>
    </w:p>
    <w:p w14:paraId="2D005481" w14:textId="77777777" w:rsidR="00FD7354" w:rsidRPr="00F35584" w:rsidRDefault="00FD7354" w:rsidP="00FC7F0F">
      <w:pPr>
        <w:pStyle w:val="PL"/>
        <w:rPr>
          <w:del w:id="2189" w:author="NTT DOCOMO, INC." w:date="2018-05-30T14:35:00Z"/>
          <w:color w:val="808080"/>
          <w:lang w:eastAsia="ja-JP"/>
        </w:rPr>
      </w:pPr>
      <w:del w:id="2190" w:author="NTT DOCOMO, INC." w:date="2018-05-30T14:35:00Z">
        <w:r w:rsidRPr="00F35584">
          <w:rPr>
            <w:color w:val="808080"/>
            <w:lang w:eastAsia="ja-JP"/>
          </w:rPr>
          <w:delText>-- Details on the channel/signal combination are to be described in TS 38.306</w:delText>
        </w:r>
      </w:del>
    </w:p>
    <w:p w14:paraId="00B6B4CE" w14:textId="77777777" w:rsidR="00FD7354" w:rsidRPr="00F35584" w:rsidRDefault="00FD7354" w:rsidP="00FC7F0F">
      <w:pPr>
        <w:pStyle w:val="PL"/>
        <w:rPr>
          <w:del w:id="2191" w:author="NTT DOCOMO, INC." w:date="2018-05-30T14:35:00Z"/>
          <w:lang w:eastAsia="ja-JP"/>
        </w:rPr>
      </w:pPr>
      <w:del w:id="2192" w:author="NTT DOCOMO, INC." w:date="2018-05-30T14:35: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7C42F170" w14:textId="77777777" w:rsidR="00FD7354" w:rsidRPr="00F35584" w:rsidRDefault="00FD7354" w:rsidP="00FC7F0F">
      <w:pPr>
        <w:pStyle w:val="PL"/>
        <w:rPr>
          <w:del w:id="2193" w:author="NTT DOCOMO, INC." w:date="2018-05-30T14:35:00Z"/>
          <w:color w:val="808080"/>
          <w:lang w:eastAsia="ja-JP"/>
        </w:rPr>
      </w:pPr>
      <w:del w:id="2194" w:author="NTT DOCOMO, INC." w:date="2018-05-30T14:35:00Z">
        <w:r w:rsidRPr="00F35584">
          <w:rPr>
            <w:color w:val="808080"/>
            <w:lang w:eastAsia="ja-JP"/>
          </w:rPr>
          <w:delText>-- R1 6-21: DL search space sharing for CA</w:delText>
        </w:r>
      </w:del>
    </w:p>
    <w:p w14:paraId="2F355525" w14:textId="77777777" w:rsidR="00FD7354" w:rsidRPr="00F35584" w:rsidRDefault="00FD7354" w:rsidP="00FC7F0F">
      <w:pPr>
        <w:pStyle w:val="PL"/>
        <w:rPr>
          <w:del w:id="2195" w:author="NTT DOCOMO, INC." w:date="2018-05-30T14:35:00Z"/>
          <w:lang w:eastAsia="ja-JP"/>
        </w:rPr>
      </w:pPr>
      <w:del w:id="2196" w:author="NTT DOCOMO, INC." w:date="2018-05-30T14:35: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00A77C70" w:rsidRPr="00F35584">
          <w:delText>,</w:delText>
        </w:r>
      </w:del>
    </w:p>
    <w:p w14:paraId="2C102A69" w14:textId="77777777" w:rsidR="00FD7354" w:rsidRPr="00F35584" w:rsidRDefault="00FD7354" w:rsidP="00FC7F0F">
      <w:pPr>
        <w:pStyle w:val="PL"/>
        <w:rPr>
          <w:del w:id="2197" w:author="NTT DOCOMO, INC." w:date="2018-05-30T14:35:00Z"/>
          <w:color w:val="808080"/>
          <w:lang w:eastAsia="ja-JP"/>
        </w:rPr>
      </w:pPr>
      <w:del w:id="2198" w:author="NTT DOCOMO, INC." w:date="2018-05-30T14:35:00Z">
        <w:r w:rsidRPr="00F35584">
          <w:rPr>
            <w:color w:val="808080"/>
            <w:lang w:eastAsia="ja-JP"/>
          </w:rPr>
          <w:delText>-- R1 6-22: UL search space sharing for CA</w:delText>
        </w:r>
      </w:del>
    </w:p>
    <w:p w14:paraId="0337B9F1" w14:textId="77777777" w:rsidR="00FD7354" w:rsidRPr="00F35584" w:rsidRDefault="00FD7354" w:rsidP="00FC7F0F">
      <w:pPr>
        <w:pStyle w:val="PL"/>
        <w:rPr>
          <w:del w:id="2199" w:author="NTT DOCOMO, INC." w:date="2018-05-30T14:35:00Z"/>
          <w:lang w:eastAsia="ja-JP"/>
        </w:rPr>
      </w:pPr>
      <w:del w:id="2200" w:author="NTT DOCOMO, INC." w:date="2018-05-30T14:35: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00A77C70" w:rsidRPr="00F35584">
          <w:delText>,</w:delText>
        </w:r>
      </w:del>
    </w:p>
    <w:p w14:paraId="0BE50415" w14:textId="77777777" w:rsidR="00FD7354" w:rsidRPr="00F35584" w:rsidRDefault="00FD7354" w:rsidP="00FC7F0F">
      <w:pPr>
        <w:pStyle w:val="PL"/>
        <w:rPr>
          <w:del w:id="2201" w:author="NTT DOCOMO, INC." w:date="2018-05-30T14:35:00Z"/>
          <w:color w:val="808080"/>
          <w:lang w:eastAsia="ja-JP"/>
        </w:rPr>
      </w:pPr>
      <w:del w:id="2202" w:author="NTT DOCOMO, INC." w:date="2018-05-30T14:35:00Z">
        <w:r w:rsidRPr="00F35584">
          <w:rPr>
            <w:color w:val="808080"/>
            <w:lang w:eastAsia="ja-JP"/>
          </w:rPr>
          <w:delText>-- R4 1-4: 256QAM for PDSCH in FR2</w:delText>
        </w:r>
      </w:del>
    </w:p>
    <w:p w14:paraId="5690EB83" w14:textId="6BDA4F94" w:rsidR="00CF52D8" w:rsidRPr="00F35584" w:rsidRDefault="00CF52D8" w:rsidP="00CF52D8">
      <w:pPr>
        <w:pStyle w:val="PL"/>
        <w:rPr>
          <w:lang w:eastAsia="ja-JP"/>
        </w:rPr>
      </w:pPr>
      <w:r w:rsidRPr="00F35584">
        <w:rPr>
          <w:lang w:eastAsia="ja-JP"/>
        </w:rPr>
        <w:tab/>
      </w:r>
      <w:r w:rsidRPr="00F35584">
        <w:rPr>
          <w:rFonts w:eastAsia="游明朝"/>
          <w:lang w:eastAsia="ja-JP"/>
        </w:rPr>
        <w:t>pdsch-256QAM-FR2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203" w:author="NTT DOCOMO, INC." w:date="2018-05-30T14:35:00Z">
        <w:r w:rsidR="00FD7354" w:rsidRPr="00F35584">
          <w:rPr>
            <w:rFonts w:eastAsia="游明朝"/>
            <w:lang w:eastAsia="ja-JP"/>
          </w:rPr>
          <w:tab/>
        </w:r>
        <w:r w:rsidR="00FD7354" w:rsidRPr="00F35584">
          <w:rPr>
            <w:rFonts w:eastAsia="游明朝"/>
            <w:lang w:eastAsia="ja-JP"/>
          </w:rPr>
          <w:tab/>
        </w:r>
      </w:del>
      <w:r w:rsidRPr="00F35584">
        <w:rPr>
          <w:color w:val="993366"/>
        </w:rPr>
        <w:t>OPTIONAL</w:t>
      </w:r>
      <w:r w:rsidRPr="00F35584">
        <w:rPr>
          <w:rFonts w:eastAsia="游明朝"/>
          <w:lang w:eastAsia="ja-JP"/>
        </w:rPr>
        <w:t>,</w:t>
      </w:r>
    </w:p>
    <w:p w14:paraId="312BC935" w14:textId="77777777" w:rsidR="00FD7354" w:rsidRPr="00F35584" w:rsidRDefault="00FD7354" w:rsidP="00FC7F0F">
      <w:pPr>
        <w:pStyle w:val="PL"/>
        <w:rPr>
          <w:del w:id="2204" w:author="NTT DOCOMO, INC." w:date="2018-05-30T14:35:00Z"/>
          <w:color w:val="808080"/>
          <w:lang w:eastAsia="ja-JP"/>
        </w:rPr>
      </w:pPr>
      <w:del w:id="2205" w:author="NTT DOCOMO, INC." w:date="2018-05-30T14:35:00Z">
        <w:r w:rsidRPr="00F35584">
          <w:rPr>
            <w:color w:val="808080"/>
            <w:lang w:eastAsia="ja-JP"/>
          </w:rPr>
          <w:delText>-- R4 1-5: 256QAM for PUSCH</w:delText>
        </w:r>
      </w:del>
    </w:p>
    <w:p w14:paraId="10A7D317" w14:textId="77D2C8E6" w:rsidR="00CF52D8" w:rsidRDefault="00CF52D8" w:rsidP="00CF52D8">
      <w:pPr>
        <w:pStyle w:val="PL"/>
      </w:pPr>
      <w:r w:rsidRPr="00F35584">
        <w:rPr>
          <w:lang w:eastAsia="ja-JP"/>
        </w:rPr>
        <w:tab/>
        <w:t>pusch-256QAM</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206" w:author="NTT DOCOMO, INC." w:date="2018-05-30T14:35:00Z">
        <w:r w:rsidR="00FD7354" w:rsidRPr="00F35584">
          <w:rPr>
            <w:rFonts w:eastAsia="游明朝"/>
            <w:lang w:eastAsia="ja-JP"/>
          </w:rPr>
          <w:tab/>
        </w:r>
        <w:r w:rsidR="00FD7354" w:rsidRPr="00F35584">
          <w:rPr>
            <w:rFonts w:eastAsia="游明朝"/>
            <w:lang w:eastAsia="ja-JP"/>
          </w:rPr>
          <w:tab/>
        </w:r>
      </w:del>
      <w:r w:rsidRPr="00F35584">
        <w:rPr>
          <w:color w:val="993366"/>
        </w:rPr>
        <w:t>OPTIONAL</w:t>
      </w:r>
      <w:ins w:id="2207" w:author="NTT DOCOMO, INC." w:date="2018-05-30T14:35:00Z">
        <w:r w:rsidR="00754FDD" w:rsidRPr="00754FDD">
          <w:t>,</w:t>
        </w:r>
      </w:ins>
    </w:p>
    <w:p w14:paraId="6C7206CE" w14:textId="77777777" w:rsidR="00FD7354" w:rsidRPr="00F35584" w:rsidRDefault="00FD7354" w:rsidP="00FC7F0F">
      <w:pPr>
        <w:pStyle w:val="PL"/>
        <w:rPr>
          <w:del w:id="2208" w:author="NTT DOCOMO, INC." w:date="2018-05-30T14:35:00Z"/>
          <w:rFonts w:eastAsia="Malgun Gothic"/>
        </w:rPr>
      </w:pPr>
      <w:del w:id="2209" w:author="NTT DOCOMO, INC." w:date="2018-05-30T14:35:00Z">
        <w:r w:rsidRPr="00F35584">
          <w:rPr>
            <w:rFonts w:eastAsia="Malgun Gothic"/>
          </w:rPr>
          <w:delText>}</w:delText>
        </w:r>
      </w:del>
    </w:p>
    <w:p w14:paraId="6D7BF25D" w14:textId="77777777" w:rsidR="00FD7354" w:rsidRPr="00F35584" w:rsidRDefault="00FD7354" w:rsidP="00FC7F0F">
      <w:pPr>
        <w:pStyle w:val="PL"/>
        <w:rPr>
          <w:del w:id="2210" w:author="NTT DOCOMO, INC." w:date="2018-05-30T14:35:00Z"/>
          <w:rFonts w:eastAsia="Times New Roman"/>
          <w:lang w:eastAsia="ja-JP"/>
        </w:rPr>
      </w:pPr>
    </w:p>
    <w:p w14:paraId="1159CC4F" w14:textId="77777777" w:rsidR="00754FDD" w:rsidRPr="00F35584" w:rsidRDefault="00754FDD" w:rsidP="00CF52D8">
      <w:pPr>
        <w:pStyle w:val="PL"/>
        <w:rPr>
          <w:ins w:id="2211" w:author="NTT DOCOMO, INC." w:date="2018-05-30T14:35:00Z"/>
          <w:lang w:eastAsia="ja-JP"/>
        </w:rPr>
      </w:pPr>
      <w:ins w:id="2212" w:author="NTT DOCOMO, INC." w:date="2018-05-30T14:35:00Z">
        <w:r>
          <w:tab/>
        </w:r>
        <w:r>
          <w:rPr>
            <w:rFonts w:eastAsia="Malgun Gothic"/>
          </w:rPr>
          <w:t>ue-PowerClass</w:t>
        </w:r>
        <w:r>
          <w:rPr>
            <w:rFonts w:eastAsia="Malgun Gothic"/>
          </w:rPr>
          <w:tab/>
        </w:r>
        <w:r>
          <w:rPr>
            <w:rFonts w:eastAsia="Malgun Gothic"/>
          </w:rPr>
          <w:tab/>
        </w:r>
        <w:r>
          <w:rPr>
            <w:rFonts w:eastAsia="Malgun Gothic"/>
          </w:rPr>
          <w:tab/>
        </w:r>
        <w:r>
          <w:rPr>
            <w:rFonts w:eastAsia="Malgun Gothic"/>
          </w:rPr>
          <w:tab/>
        </w:r>
        <w:r>
          <w:rPr>
            <w:rFonts w:eastAsia="Malgun Gothic"/>
          </w:rPr>
          <w:tab/>
        </w:r>
        <w:r w:rsidRPr="00F35584">
          <w:rPr>
            <w:color w:val="993366"/>
          </w:rPr>
          <w:t>ENUMERATED</w:t>
        </w:r>
        <w:r>
          <w:rPr>
            <w:rFonts w:eastAsia="游明朝"/>
            <w:lang w:eastAsia="ja-JP"/>
          </w:rPr>
          <w:t xml:space="preserve"> {pc2, pc3</w:t>
        </w:r>
        <w:r w:rsidRPr="00F35584">
          <w:rPr>
            <w:rFonts w:eastAsia="游明朝"/>
            <w:lang w:eastAsia="ja-JP"/>
          </w:rPr>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511F71" w:rsidRPr="00511F71">
          <w:t>,</w:t>
        </w:r>
      </w:ins>
    </w:p>
    <w:p w14:paraId="3CFFB9F5" w14:textId="77777777" w:rsidR="00511F71" w:rsidRPr="00F35584" w:rsidRDefault="00511F71" w:rsidP="00511F71">
      <w:pPr>
        <w:pStyle w:val="PL"/>
        <w:rPr>
          <w:ins w:id="2213" w:author="NTT DOCOMO, INC." w:date="2018-05-30T14:35:00Z"/>
          <w:lang w:eastAsia="ja-JP"/>
        </w:rPr>
      </w:pPr>
      <w:ins w:id="2214"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398DBBE1" w14:textId="77777777" w:rsidR="00511F71" w:rsidRPr="00F35584" w:rsidRDefault="00511F71" w:rsidP="00511F71">
      <w:pPr>
        <w:pStyle w:val="PL"/>
        <w:rPr>
          <w:ins w:id="2215" w:author="NTT DOCOMO, INC." w:date="2018-05-30T14:35:00Z"/>
          <w:rFonts w:eastAsia="Malgun Gothic"/>
        </w:rPr>
      </w:pPr>
      <w:ins w:id="2216"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0D6D7258" w14:textId="77777777" w:rsidR="00CF52D8" w:rsidRPr="00F35584" w:rsidRDefault="00CF52D8" w:rsidP="00CF52D8">
      <w:pPr>
        <w:pStyle w:val="PL"/>
        <w:rPr>
          <w:ins w:id="2217" w:author="NTT DOCOMO, INC." w:date="2018-05-30T14:35:00Z"/>
          <w:rFonts w:eastAsia="Malgun Gothic"/>
        </w:rPr>
      </w:pPr>
      <w:ins w:id="2218" w:author="NTT DOCOMO, INC." w:date="2018-05-30T14:35:00Z">
        <w:r w:rsidRPr="00F35584">
          <w:rPr>
            <w:rFonts w:eastAsia="Malgun Gothic"/>
          </w:rPr>
          <w:t>}</w:t>
        </w:r>
      </w:ins>
    </w:p>
    <w:p w14:paraId="3AC85803" w14:textId="77777777" w:rsidR="00CF52D8" w:rsidRPr="00F35584" w:rsidRDefault="00CF52D8" w:rsidP="00CF52D8">
      <w:pPr>
        <w:pStyle w:val="PL"/>
        <w:rPr>
          <w:ins w:id="2219" w:author="NTT DOCOMO, INC." w:date="2018-05-30T14:35:00Z"/>
          <w:rFonts w:eastAsia="Times New Roman"/>
          <w:lang w:eastAsia="ja-JP"/>
        </w:rPr>
      </w:pPr>
    </w:p>
    <w:p w14:paraId="32E52DDA" w14:textId="77777777" w:rsidR="00CF52D8" w:rsidRPr="008A3750" w:rsidRDefault="00CF52D8" w:rsidP="00CF52D8">
      <w:pPr>
        <w:pStyle w:val="PL"/>
        <w:rPr>
          <w:ins w:id="2220" w:author="NTT DOCOMO, INC." w:date="2018-05-30T14:35:00Z"/>
          <w:color w:val="808080"/>
        </w:rPr>
      </w:pPr>
      <w:ins w:id="2221" w:author="NTT DOCOMO, INC." w:date="2018-05-30T14:35:00Z">
        <w:r w:rsidRPr="008A3750">
          <w:rPr>
            <w:color w:val="808080"/>
          </w:rPr>
          <w:t>-- TAG-RF-PARAMETERS-STOP</w:t>
        </w:r>
      </w:ins>
    </w:p>
    <w:p w14:paraId="1D1CD7F8" w14:textId="77777777" w:rsidR="00CF52D8" w:rsidRPr="008A3750" w:rsidRDefault="00CF52D8" w:rsidP="00CF52D8">
      <w:pPr>
        <w:pStyle w:val="PL"/>
        <w:rPr>
          <w:ins w:id="2222" w:author="NTT DOCOMO, INC." w:date="2018-05-30T14:35:00Z"/>
          <w:color w:val="808080"/>
        </w:rPr>
      </w:pPr>
      <w:ins w:id="2223" w:author="NTT DOCOMO, INC." w:date="2018-05-30T14:35:00Z">
        <w:r w:rsidRPr="008A3750">
          <w:rPr>
            <w:color w:val="808080"/>
          </w:rPr>
          <w:t>-- ASN1STOP</w:t>
        </w:r>
      </w:ins>
    </w:p>
    <w:p w14:paraId="7695FB6A" w14:textId="77777777" w:rsidR="00CF52D8" w:rsidRDefault="00CF52D8" w:rsidP="00CF52D8">
      <w:pPr>
        <w:rPr>
          <w:ins w:id="2224" w:author="NTT DOCOMO, INC." w:date="2018-05-30T14:35:00Z"/>
        </w:rPr>
      </w:pPr>
    </w:p>
    <w:p w14:paraId="72DB05CB" w14:textId="470DB86B" w:rsidR="00CF52D8" w:rsidRDefault="00CF52D8" w:rsidP="00CF52D8">
      <w:pPr>
        <w:pStyle w:val="4"/>
        <w:pPrChange w:id="2225" w:author="NTT DOCOMO, INC." w:date="2018-05-30T14:35:00Z">
          <w:pPr>
            <w:pStyle w:val="PL"/>
          </w:pPr>
        </w:pPrChange>
      </w:pPr>
      <w:ins w:id="2226" w:author="NTT DOCOMO, INC." w:date="2018-05-30T14:35:00Z">
        <w:r>
          <w:lastRenderedPageBreak/>
          <w:t>–</w:t>
        </w:r>
        <w:r>
          <w:tab/>
        </w:r>
      </w:ins>
      <w:r>
        <w:rPr>
          <w:i/>
          <w:rPrChange w:id="2227" w:author="NTT DOCOMO, INC." w:date="2018-05-30T14:35:00Z">
            <w:rPr/>
          </w:rPrChange>
        </w:rPr>
        <w:t>MIMO-ParametersPerBand</w:t>
      </w:r>
      <w:del w:id="2228" w:author="NTT DOCOMO, INC." w:date="2018-05-30T14:35:00Z">
        <w:r w:rsidR="00FD7354" w:rsidRPr="00F35584">
          <w:delText xml:space="preserve"> ::= </w:delText>
        </w:r>
        <w:r w:rsidR="00FD7354" w:rsidRPr="00F35584">
          <w:rPr>
            <w:color w:val="993366"/>
          </w:rPr>
          <w:delText>SEQUENCE</w:delText>
        </w:r>
        <w:r w:rsidR="00FD7354" w:rsidRPr="00F35584">
          <w:delText xml:space="preserve"> {</w:delText>
        </w:r>
      </w:del>
    </w:p>
    <w:p w14:paraId="7468CA98" w14:textId="77777777" w:rsidR="00FD7354" w:rsidRPr="00F35584" w:rsidRDefault="00FD7354" w:rsidP="00FC7F0F">
      <w:pPr>
        <w:pStyle w:val="PL"/>
        <w:rPr>
          <w:del w:id="2229" w:author="NTT DOCOMO, INC." w:date="2018-05-30T14:35:00Z"/>
          <w:rFonts w:eastAsia="游明朝"/>
          <w:color w:val="808080"/>
          <w:lang w:eastAsia="ja-JP"/>
        </w:rPr>
      </w:pPr>
      <w:del w:id="2230" w:author="NTT DOCOMO, INC." w:date="2018-05-30T14:35:00Z">
        <w:r w:rsidRPr="00F35584">
          <w:rPr>
            <w:rFonts w:eastAsia="游明朝"/>
            <w:color w:val="808080"/>
            <w:lang w:eastAsia="ja-JP"/>
          </w:rPr>
          <w:delText>-- R1 2-2: PDSCH beam switching</w:delText>
        </w:r>
      </w:del>
    </w:p>
    <w:p w14:paraId="73310E5F" w14:textId="77777777" w:rsidR="00FD7354" w:rsidRPr="00F35584" w:rsidRDefault="00FD7354" w:rsidP="00FC7F0F">
      <w:pPr>
        <w:pStyle w:val="PL"/>
        <w:rPr>
          <w:del w:id="2231" w:author="NTT DOCOMO, INC." w:date="2018-05-30T14:35:00Z"/>
          <w:rFonts w:eastAsia="游明朝"/>
          <w:lang w:eastAsia="ja-JP"/>
        </w:rPr>
      </w:pPr>
      <w:del w:id="2232" w:author="NTT DOCOMO, INC." w:date="2018-05-30T14:35:00Z">
        <w:r w:rsidRPr="00F35584">
          <w:rPr>
            <w:rFonts w:eastAsia="游明朝"/>
            <w:lang w:eastAsia="ja-JP"/>
          </w:rPr>
          <w:tab/>
          <w:delText>timeDurationForQCL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SEQUENCE</w:delText>
        </w:r>
        <w:r w:rsidRPr="00F35584">
          <w:rPr>
            <w:rFonts w:eastAsia="游明朝"/>
            <w:lang w:eastAsia="ja-JP"/>
          </w:rPr>
          <w:delText xml:space="preserve"> {</w:delText>
        </w:r>
      </w:del>
    </w:p>
    <w:p w14:paraId="3C0134BE" w14:textId="77777777" w:rsidR="00FD7354" w:rsidRPr="00F35584" w:rsidRDefault="00FD7354" w:rsidP="00FC7F0F">
      <w:pPr>
        <w:pStyle w:val="PL"/>
        <w:rPr>
          <w:del w:id="2233" w:author="NTT DOCOMO, INC." w:date="2018-05-30T14:35:00Z"/>
          <w:rFonts w:eastAsia="游明朝"/>
          <w:lang w:eastAsia="ja-JP"/>
        </w:rPr>
      </w:pPr>
      <w:del w:id="2234" w:author="NTT DOCOMO, INC." w:date="2018-05-30T14:35:00Z">
        <w:r w:rsidRPr="00F35584">
          <w:rPr>
            <w:rFonts w:eastAsia="游明朝"/>
            <w:lang w:eastAsia="ja-JP"/>
          </w:rPr>
          <w:tab/>
        </w:r>
        <w:r w:rsidRPr="00F35584">
          <w:rPr>
            <w:rFonts w:eastAsia="游明朝"/>
            <w:lang w:eastAsia="ja-JP"/>
          </w:rPr>
          <w:tab/>
          <w:delText>scs-60kHz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{s7,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5513BF6" w14:textId="77777777" w:rsidR="00FD7354" w:rsidRPr="00F35584" w:rsidRDefault="00FD7354" w:rsidP="00FC7F0F">
      <w:pPr>
        <w:pStyle w:val="PL"/>
        <w:rPr>
          <w:del w:id="2235" w:author="NTT DOCOMO, INC." w:date="2018-05-30T14:35:00Z"/>
          <w:rFonts w:eastAsia="游明朝"/>
          <w:lang w:eastAsia="ja-JP"/>
        </w:rPr>
      </w:pPr>
      <w:del w:id="2236" w:author="NTT DOCOMO, INC." w:date="2018-05-30T14:35:00Z">
        <w:r w:rsidRPr="00F35584">
          <w:rPr>
            <w:rFonts w:eastAsia="游明朝"/>
            <w:lang w:eastAsia="ja-JP"/>
          </w:rPr>
          <w:tab/>
        </w:r>
        <w:r w:rsidRPr="00F35584">
          <w:rPr>
            <w:rFonts w:eastAsia="游明朝"/>
            <w:lang w:eastAsia="ja-JP"/>
          </w:rPr>
          <w:tab/>
          <w:delText>sch-120kHz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68760529" w14:textId="77777777" w:rsidR="00FD7354" w:rsidRPr="00F35584" w:rsidRDefault="00FD7354" w:rsidP="00FC7F0F">
      <w:pPr>
        <w:pStyle w:val="PL"/>
        <w:rPr>
          <w:del w:id="2237" w:author="NTT DOCOMO, INC." w:date="2018-05-30T14:35:00Z"/>
          <w:rFonts w:eastAsia="游明朝"/>
          <w:lang w:eastAsia="ja-JP"/>
        </w:rPr>
      </w:pPr>
      <w:del w:id="2238" w:author="NTT DOCOMO, INC." w:date="2018-05-30T14:35:00Z">
        <w:r w:rsidRPr="00F35584">
          <w:rPr>
            <w:rFonts w:eastAsia="游明朝"/>
            <w:lang w:eastAsia="ja-JP"/>
          </w:rPr>
          <w:tab/>
          <w:delText>}</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2B0E9F6" w14:textId="77777777" w:rsidR="00FD7354" w:rsidRPr="00F35584" w:rsidRDefault="00FD7354" w:rsidP="00FC7F0F">
      <w:pPr>
        <w:pStyle w:val="PL"/>
        <w:rPr>
          <w:del w:id="2239" w:author="NTT DOCOMO, INC." w:date="2018-05-30T14:35:00Z"/>
          <w:rFonts w:eastAsia="游明朝"/>
          <w:color w:val="808080"/>
          <w:lang w:eastAsia="ja-JP"/>
        </w:rPr>
      </w:pPr>
      <w:del w:id="2240" w:author="NTT DOCOMO, INC." w:date="2018-05-30T14:35:00Z">
        <w:r w:rsidRPr="00F35584">
          <w:rPr>
            <w:rFonts w:eastAsia="游明朝"/>
            <w:color w:val="808080"/>
            <w:lang w:eastAsia="ja-JP"/>
          </w:rPr>
          <w:delText>-- R1 2-3: PDSCH MIMO layers. Absence of this field implies support of one layer.</w:delText>
        </w:r>
      </w:del>
    </w:p>
    <w:p w14:paraId="280C43B5" w14:textId="77777777" w:rsidR="00FD7354" w:rsidRPr="00F35584" w:rsidRDefault="00FD7354" w:rsidP="00FC7F0F">
      <w:pPr>
        <w:pStyle w:val="PL"/>
        <w:rPr>
          <w:del w:id="2241" w:author="NTT DOCOMO, INC." w:date="2018-05-30T14:35:00Z"/>
          <w:rFonts w:eastAsia="游明朝"/>
          <w:lang w:eastAsia="ja-JP"/>
        </w:rPr>
      </w:pPr>
      <w:del w:id="2242" w:author="NTT DOCOMO, INC." w:date="2018-05-30T14:35:00Z">
        <w:r w:rsidRPr="00F35584">
          <w:rPr>
            <w:rFonts w:eastAsia="游明朝"/>
            <w:lang w:eastAsia="ja-JP"/>
          </w:rPr>
          <w:tab/>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MIMO-LayersDL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798E3936" w14:textId="77777777" w:rsidR="00FD7354" w:rsidRPr="00F35584" w:rsidRDefault="00FD7354" w:rsidP="00FC7F0F">
      <w:pPr>
        <w:pStyle w:val="PL"/>
        <w:rPr>
          <w:del w:id="2243" w:author="NTT DOCOMO, INC." w:date="2018-05-30T14:35:00Z"/>
          <w:rFonts w:eastAsia="游明朝"/>
          <w:color w:val="808080"/>
          <w:lang w:eastAsia="ja-JP"/>
        </w:rPr>
      </w:pPr>
      <w:del w:id="2244" w:author="NTT DOCOMO, INC." w:date="2018-05-30T14:35:00Z">
        <w:r w:rsidRPr="00F35584">
          <w:rPr>
            <w:rFonts w:eastAsia="游明朝"/>
            <w:color w:val="808080"/>
            <w:lang w:eastAsia="ja-JP"/>
          </w:rPr>
          <w:delText>-- R1 2-14: Codebook based PUSCH MIMO transmission. Absence of this field implies that CB-based PUSCH is not supported.</w:delText>
        </w:r>
      </w:del>
    </w:p>
    <w:p w14:paraId="6035D13D" w14:textId="77777777" w:rsidR="00FD7354" w:rsidRPr="00F35584" w:rsidRDefault="00FD7354" w:rsidP="00FC7F0F">
      <w:pPr>
        <w:pStyle w:val="PL"/>
        <w:rPr>
          <w:del w:id="2245" w:author="NTT DOCOMO, INC." w:date="2018-05-30T14:35:00Z"/>
          <w:rFonts w:eastAsia="游明朝"/>
          <w:lang w:eastAsia="ja-JP"/>
        </w:rPr>
      </w:pPr>
      <w:del w:id="2246" w:author="NTT DOCOMO, INC." w:date="2018-05-30T14:35:00Z">
        <w:r w:rsidRPr="00F35584">
          <w:rPr>
            <w:rFonts w:eastAsia="游明朝"/>
            <w:lang w:eastAsia="ja-JP"/>
          </w:rPr>
          <w:tab/>
          <w:delText>maxNumberMIMO-LayersCB-PUSCH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0BA8FE7C" w14:textId="77777777" w:rsidR="00FD7354" w:rsidRPr="00F35584" w:rsidRDefault="00FD7354" w:rsidP="00FC7F0F">
      <w:pPr>
        <w:pStyle w:val="PL"/>
        <w:rPr>
          <w:del w:id="2247" w:author="NTT DOCOMO, INC." w:date="2018-05-30T14:35:00Z"/>
          <w:rFonts w:eastAsia="游明朝"/>
          <w:color w:val="808080"/>
          <w:lang w:eastAsia="ja-JP"/>
        </w:rPr>
      </w:pPr>
      <w:del w:id="2248" w:author="NTT DOCOMO, INC." w:date="2018-05-30T14:35:00Z">
        <w:r w:rsidRPr="00F35584">
          <w:rPr>
            <w:rFonts w:eastAsia="游明朝"/>
            <w:color w:val="808080"/>
            <w:lang w:eastAsia="ja-JP"/>
          </w:rPr>
          <w:delText>-- R1 2-15: Non-codebook based PUSCH MIMO transmission. Absence of this field implies that Non-CB-based PUSCH is not supported.</w:delText>
        </w:r>
      </w:del>
    </w:p>
    <w:p w14:paraId="6D378F0B" w14:textId="77777777" w:rsidR="00FD7354" w:rsidRPr="00F35584" w:rsidRDefault="00FD7354" w:rsidP="00FC7F0F">
      <w:pPr>
        <w:pStyle w:val="PL"/>
        <w:rPr>
          <w:del w:id="2249" w:author="NTT DOCOMO, INC." w:date="2018-05-30T14:35:00Z"/>
          <w:rFonts w:eastAsia="游明朝"/>
          <w:lang w:eastAsia="ja-JP"/>
        </w:rPr>
      </w:pPr>
      <w:del w:id="2250" w:author="NTT DOCOMO, INC." w:date="2018-05-30T14:35:00Z">
        <w:r w:rsidRPr="00F35584">
          <w:rPr>
            <w:rFonts w:eastAsia="游明朝"/>
            <w:lang w:eastAsia="ja-JP"/>
          </w:rPr>
          <w:tab/>
          <w:delText>maxNumberMIMO-LayersNonCB-PUSCH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07779B73" w14:textId="77777777" w:rsidR="00FD7354" w:rsidRPr="00F35584" w:rsidRDefault="00FD7354" w:rsidP="00FC7F0F">
      <w:pPr>
        <w:pStyle w:val="PL"/>
        <w:rPr>
          <w:del w:id="2251" w:author="NTT DOCOMO, INC." w:date="2018-05-30T14:35:00Z"/>
          <w:rFonts w:eastAsia="游明朝"/>
          <w:color w:val="808080"/>
          <w:lang w:eastAsia="ja-JP"/>
        </w:rPr>
      </w:pPr>
      <w:del w:id="2252" w:author="NTT DOCOMO, INC." w:date="2018-05-30T14:35:00Z">
        <w:r w:rsidRPr="00F35584">
          <w:rPr>
            <w:rFonts w:eastAsia="游明朝"/>
            <w:color w:val="808080"/>
            <w:lang w:eastAsia="ja-JP"/>
          </w:rPr>
          <w:delText>-- R1 2-4: TCI states for PDSCH</w:delText>
        </w:r>
      </w:del>
    </w:p>
    <w:p w14:paraId="577A395A" w14:textId="12934766" w:rsidR="00CF52D8" w:rsidRDefault="00FD7354" w:rsidP="00CF52D8">
      <w:pPr>
        <w:rPr>
          <w:ins w:id="2253" w:author="NTT DOCOMO, INC." w:date="2018-05-30T14:35:00Z"/>
        </w:rPr>
      </w:pPr>
      <w:del w:id="2254" w:author="NTT DOCOMO, INC." w:date="2018-05-30T14:35:00Z">
        <w:r w:rsidRPr="00F35584">
          <w:rPr>
            <w:rFonts w:eastAsia="游明朝"/>
          </w:rPr>
          <w:tab/>
          <w:delText>maxNumberConfiguredTCIstates</w:delText>
        </w:r>
        <w:r w:rsidRPr="00F35584">
          <w:rPr>
            <w:rFonts w:eastAsia="游明朝"/>
          </w:rPr>
          <w:tab/>
        </w:r>
      </w:del>
      <w:ins w:id="2255" w:author="NTT DOCOMO, INC." w:date="2018-05-30T14:35:00Z">
        <w:r w:rsidR="00CF52D8">
          <w:t xml:space="preserve">The IE </w:t>
        </w:r>
        <w:r w:rsidR="00CF52D8">
          <w:rPr>
            <w:i/>
          </w:rPr>
          <w:t>MIMO-ParametersPerBand</w:t>
        </w:r>
        <w:r w:rsidR="00CF52D8">
          <w:t xml:space="preserve"> is used to configure FFS</w:t>
        </w:r>
      </w:ins>
    </w:p>
    <w:p w14:paraId="06F70E3C" w14:textId="77777777" w:rsidR="00CF52D8" w:rsidRDefault="00CF52D8" w:rsidP="00CF52D8">
      <w:pPr>
        <w:pStyle w:val="TH"/>
        <w:rPr>
          <w:ins w:id="2256" w:author="NTT DOCOMO, INC." w:date="2018-05-30T14:35:00Z"/>
        </w:rPr>
      </w:pPr>
      <w:ins w:id="2257" w:author="NTT DOCOMO, INC." w:date="2018-05-30T14:35:00Z">
        <w:r>
          <w:rPr>
            <w:i/>
          </w:rPr>
          <w:t>MIMO-ParametersPerBand</w:t>
        </w:r>
        <w:r>
          <w:t xml:space="preserve"> information element</w:t>
        </w:r>
      </w:ins>
    </w:p>
    <w:p w14:paraId="4EE9D3C9" w14:textId="77777777" w:rsidR="00CF52D8" w:rsidRPr="008A3750" w:rsidRDefault="00CF52D8" w:rsidP="00CF52D8">
      <w:pPr>
        <w:pStyle w:val="PL"/>
        <w:rPr>
          <w:ins w:id="2258" w:author="NTT DOCOMO, INC." w:date="2018-05-30T14:35:00Z"/>
          <w:color w:val="808080"/>
        </w:rPr>
      </w:pPr>
      <w:ins w:id="2259" w:author="NTT DOCOMO, INC." w:date="2018-05-30T14:35:00Z">
        <w:r w:rsidRPr="008A3750">
          <w:rPr>
            <w:color w:val="808080"/>
          </w:rPr>
          <w:t>-- ASN1START</w:t>
        </w:r>
      </w:ins>
    </w:p>
    <w:p w14:paraId="7B6EA480" w14:textId="77777777" w:rsidR="00CF52D8" w:rsidRPr="008A3750" w:rsidRDefault="00CF52D8" w:rsidP="00CF52D8">
      <w:pPr>
        <w:pStyle w:val="PL"/>
        <w:rPr>
          <w:ins w:id="2260" w:author="NTT DOCOMO, INC." w:date="2018-05-30T14:35:00Z"/>
          <w:color w:val="808080"/>
        </w:rPr>
      </w:pPr>
      <w:ins w:id="2261" w:author="NTT DOCOMO, INC." w:date="2018-05-30T14:35:00Z">
        <w:r w:rsidRPr="008A3750">
          <w:rPr>
            <w:color w:val="808080"/>
          </w:rPr>
          <w:t>-- TAG-MIMO-PARAMETERSPERBAND-START</w:t>
        </w:r>
      </w:ins>
    </w:p>
    <w:p w14:paraId="5EA9C493" w14:textId="77777777" w:rsidR="008A3750" w:rsidRDefault="008A3750" w:rsidP="00CF52D8">
      <w:pPr>
        <w:pStyle w:val="PL"/>
        <w:rPr>
          <w:ins w:id="2262" w:author="NTT DOCOMO, INC." w:date="2018-05-30T14:35:00Z"/>
          <w:rFonts w:eastAsia="Times New Roman"/>
          <w:lang w:eastAsia="ja-JP"/>
        </w:rPr>
      </w:pPr>
    </w:p>
    <w:p w14:paraId="31E721D5" w14:textId="77777777" w:rsidR="00CF52D8" w:rsidRPr="00F35584" w:rsidRDefault="00CF52D8" w:rsidP="00CF52D8">
      <w:pPr>
        <w:pStyle w:val="PL"/>
        <w:rPr>
          <w:ins w:id="2263" w:author="NTT DOCOMO, INC." w:date="2018-05-30T14:35:00Z"/>
          <w:rFonts w:eastAsia="Times New Roman"/>
          <w:lang w:eastAsia="ja-JP"/>
        </w:rPr>
      </w:pPr>
      <w:ins w:id="2264" w:author="NTT DOCOMO, INC." w:date="2018-05-30T14:35:00Z">
        <w:r w:rsidRPr="00F35584">
          <w:rPr>
            <w:rFonts w:eastAsia="Times New Roman"/>
            <w:lang w:eastAsia="ja-JP"/>
          </w:rPr>
          <w:t>MIMO-</w:t>
        </w:r>
        <w:r w:rsidRPr="00F35584">
          <w:rPr>
            <w:rFonts w:eastAsia="游明朝"/>
            <w:lang w:eastAsia="ja-JP"/>
          </w:rPr>
          <w:t>ParametersPerBand</w:t>
        </w:r>
        <w:r w:rsidRPr="00F35584">
          <w:rPr>
            <w:rFonts w:eastAsia="Times New Roman"/>
            <w:lang w:eastAsia="ja-JP"/>
          </w:rPr>
          <w:t xml:space="preserve"> ::= </w:t>
        </w:r>
        <w:r w:rsidRPr="00F35584">
          <w:rPr>
            <w:color w:val="993366"/>
          </w:rPr>
          <w:t>SEQUENCE</w:t>
        </w:r>
        <w:r w:rsidRPr="00F35584">
          <w:rPr>
            <w:rFonts w:eastAsia="Times New Roman"/>
            <w:lang w:eastAsia="ja-JP"/>
          </w:rPr>
          <w:t xml:space="preserve"> {</w:t>
        </w:r>
      </w:ins>
    </w:p>
    <w:p w14:paraId="0B09A779" w14:textId="77777777" w:rsidR="008E259C" w:rsidRDefault="008E259C" w:rsidP="00CF52D8">
      <w:pPr>
        <w:pStyle w:val="PL"/>
        <w:rPr>
          <w:ins w:id="2265" w:author="NTT DOCOMO, INC." w:date="2018-05-30T14:35:00Z"/>
          <w:rFonts w:eastAsia="游明朝"/>
          <w:lang w:eastAsia="ja-JP"/>
        </w:rPr>
      </w:pPr>
      <w:ins w:id="2266" w:author="NTT DOCOMO, INC." w:date="2018-05-30T14:35:00Z">
        <w:r>
          <w:rPr>
            <w:rFonts w:eastAsia="游明朝"/>
            <w:lang w:eastAsia="ja-JP"/>
          </w:rPr>
          <w:tab/>
          <w:t>tci-StatePDSCH</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SEQUENCE</w:t>
        </w:r>
        <w:r w:rsidRPr="00F35584">
          <w:rPr>
            <w:rFonts w:eastAsia="游明朝"/>
            <w:lang w:eastAsia="ja-JP"/>
          </w:rPr>
          <w:t xml:space="preserve"> {</w:t>
        </w:r>
      </w:ins>
    </w:p>
    <w:p w14:paraId="0C6A7E30" w14:textId="3726C582" w:rsidR="00CF52D8" w:rsidRPr="00F35584" w:rsidRDefault="00CF52D8" w:rsidP="00CF52D8">
      <w:pPr>
        <w:pStyle w:val="PL"/>
        <w:rPr>
          <w:rFonts w:eastAsia="游明朝"/>
          <w:lang w:eastAsia="ja-JP"/>
        </w:rPr>
      </w:pPr>
      <w:ins w:id="2267" w:author="NTT DOCOMO, INC." w:date="2018-05-30T14:35:00Z">
        <w:r w:rsidRPr="00F35584">
          <w:rPr>
            <w:rFonts w:eastAsia="游明朝"/>
            <w:lang w:eastAsia="ja-JP"/>
          </w:rPr>
          <w:tab/>
        </w:r>
        <w:r w:rsidR="008E259C">
          <w:rPr>
            <w:rFonts w:eastAsia="游明朝"/>
            <w:lang w:eastAsia="ja-JP"/>
          </w:rPr>
          <w:tab/>
        </w:r>
        <w:r w:rsidRPr="00F35584">
          <w:rPr>
            <w:rFonts w:eastAsia="游明朝"/>
            <w:lang w:eastAsia="ja-JP"/>
          </w:rPr>
          <w:t>maxNumberConfiguredTCIstates</w:t>
        </w:r>
        <w:r w:rsidR="00892925">
          <w:rPr>
            <w:rFonts w:eastAsia="游明朝"/>
            <w:lang w:eastAsia="ja-JP"/>
          </w:rPr>
          <w:t>PerCC</w:t>
        </w:r>
      </w:ins>
      <w:r w:rsidRPr="00F35584">
        <w:rPr>
          <w:rFonts w:eastAsia="游明朝"/>
          <w:lang w:eastAsia="ja-JP"/>
        </w:rPr>
        <w:tab/>
      </w:r>
      <w:r w:rsidRPr="00F35584">
        <w:rPr>
          <w:color w:val="993366"/>
        </w:rPr>
        <w:t>ENUMERATED</w:t>
      </w:r>
      <w:r w:rsidRPr="00F35584">
        <w:rPr>
          <w:rFonts w:eastAsia="游明朝"/>
          <w:lang w:eastAsia="ja-JP"/>
        </w:rPr>
        <w:t xml:space="preserve"> {n4, n8, n16, n32, n64}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268" w:author="NTT DOCOMO, INC." w:date="2018-05-30T14:35:00Z">
        <w:r w:rsidR="00FD7354" w:rsidRPr="00F35584">
          <w:rPr>
            <w:rFonts w:eastAsia="游明朝"/>
            <w:lang w:eastAsia="ja-JP"/>
          </w:rPr>
          <w:tab/>
        </w:r>
      </w:del>
      <w:r w:rsidRPr="00F35584">
        <w:rPr>
          <w:color w:val="993366"/>
        </w:rPr>
        <w:t>OPTIONAL</w:t>
      </w:r>
      <w:r w:rsidRPr="00F35584">
        <w:rPr>
          <w:rFonts w:eastAsia="游明朝"/>
          <w:lang w:eastAsia="ja-JP"/>
        </w:rPr>
        <w:t>,</w:t>
      </w:r>
    </w:p>
    <w:p w14:paraId="6C77B7E0" w14:textId="31DCEBC8" w:rsidR="00CF52D8" w:rsidRPr="00F35584" w:rsidRDefault="00CF52D8" w:rsidP="00CF52D8">
      <w:pPr>
        <w:pStyle w:val="PL"/>
        <w:rPr>
          <w:rFonts w:eastAsia="游明朝"/>
          <w:lang w:eastAsia="ja-JP"/>
        </w:rPr>
      </w:pPr>
      <w:ins w:id="2269" w:author="NTT DOCOMO, INC." w:date="2018-05-30T14:35:00Z">
        <w:r w:rsidRPr="00F35584">
          <w:rPr>
            <w:rFonts w:eastAsia="游明朝"/>
            <w:lang w:eastAsia="ja-JP"/>
          </w:rPr>
          <w:tab/>
        </w:r>
      </w:ins>
      <w:r w:rsidR="008E259C">
        <w:rPr>
          <w:rFonts w:eastAsia="游明朝"/>
          <w:lang w:eastAsia="ja-JP"/>
        </w:rPr>
        <w:tab/>
      </w:r>
      <w:r w:rsidRPr="00F35584">
        <w:rPr>
          <w:rFonts w:eastAsia="游明朝"/>
          <w:lang w:eastAsia="ja-JP"/>
        </w:rPr>
        <w:t>maxNumberActiveTCI-</w:t>
      </w:r>
      <w:del w:id="2270" w:author="NTT DOCOMO, INC." w:date="2018-05-30T14:35:00Z">
        <w:r w:rsidR="00FD7354" w:rsidRPr="00F35584">
          <w:rPr>
            <w:rFonts w:eastAsia="游明朝"/>
            <w:lang w:eastAsia="ja-JP"/>
          </w:rPr>
          <w:delText>PerCC</w:delText>
        </w:r>
      </w:del>
      <w:ins w:id="2271" w:author="NTT DOCOMO, INC." w:date="2018-05-30T14:35:00Z">
        <w:r w:rsidR="00892925">
          <w:rPr>
            <w:rFonts w:eastAsia="游明朝"/>
            <w:lang w:eastAsia="ja-JP"/>
          </w:rPr>
          <w:t>PerBWP</w:t>
        </w:r>
      </w:ins>
      <w:r w:rsidRPr="00F35584">
        <w:rPr>
          <w:rFonts w:eastAsia="游明朝"/>
          <w:lang w:eastAsia="ja-JP"/>
        </w:rPr>
        <w:tab/>
      </w:r>
      <w:r w:rsidRPr="00F35584">
        <w:rPr>
          <w:rFonts w:eastAsia="游明朝"/>
          <w:lang w:eastAsia="ja-JP"/>
        </w:rPr>
        <w:tab/>
      </w:r>
      <w:r w:rsidR="00892925">
        <w:rPr>
          <w:rFonts w:eastAsia="游明朝"/>
          <w:lang w:eastAsia="ja-JP"/>
        </w:rPr>
        <w:tab/>
      </w:r>
      <w:r w:rsidRPr="00F35584">
        <w:rPr>
          <w:color w:val="993366"/>
        </w:rPr>
        <w:t>ENUMERATED</w:t>
      </w:r>
      <w:r w:rsidRPr="00F35584">
        <w:rPr>
          <w:rFonts w:eastAsia="游明朝"/>
          <w:lang w:eastAsia="ja-JP"/>
        </w:rPr>
        <w:t xml:space="preserve"> {n1, n2, n4, n8}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272" w:author="NTT DOCOMO, INC." w:date="2018-05-30T14:35:00Z">
        <w:r w:rsidR="00FD7354" w:rsidRPr="00F35584">
          <w:rPr>
            <w:rFonts w:eastAsia="游明朝"/>
            <w:lang w:eastAsia="ja-JP"/>
          </w:rPr>
          <w:tab/>
        </w:r>
      </w:del>
      <w:r w:rsidRPr="00F35584">
        <w:rPr>
          <w:color w:val="993366"/>
        </w:rPr>
        <w:t>OPTIONAL</w:t>
      </w:r>
      <w:del w:id="2273" w:author="NTT DOCOMO, INC." w:date="2018-05-30T14:35:00Z">
        <w:r w:rsidR="00FD7354" w:rsidRPr="00F35584">
          <w:rPr>
            <w:rFonts w:eastAsia="游明朝"/>
            <w:lang w:eastAsia="ja-JP"/>
          </w:rPr>
          <w:delText>,</w:delText>
        </w:r>
      </w:del>
    </w:p>
    <w:p w14:paraId="034E35C5" w14:textId="77777777" w:rsidR="00FD7354" w:rsidRPr="00F35584" w:rsidRDefault="00FD7354" w:rsidP="00FC7F0F">
      <w:pPr>
        <w:pStyle w:val="PL"/>
        <w:rPr>
          <w:del w:id="2274" w:author="NTT DOCOMO, INC." w:date="2018-05-30T14:35:00Z"/>
          <w:rFonts w:eastAsia="游明朝"/>
          <w:color w:val="808080"/>
          <w:lang w:eastAsia="ja-JP"/>
        </w:rPr>
      </w:pPr>
      <w:del w:id="2275" w:author="NTT DOCOMO, INC." w:date="2018-05-30T14:35:00Z">
        <w:r w:rsidRPr="00F35584">
          <w:rPr>
            <w:rFonts w:eastAsia="游明朝"/>
            <w:color w:val="808080"/>
            <w:lang w:eastAsia="ja-JP"/>
          </w:rPr>
          <w:delText>-- R1 2-13: PUSCH transmission coherence</w:delText>
        </w:r>
      </w:del>
    </w:p>
    <w:p w14:paraId="47D5EE4E" w14:textId="77777777" w:rsidR="008E259C" w:rsidRDefault="008E259C" w:rsidP="00CF52D8">
      <w:pPr>
        <w:pStyle w:val="PL"/>
        <w:rPr>
          <w:ins w:id="2276" w:author="NTT DOCOMO, INC." w:date="2018-05-30T14:35:00Z"/>
          <w:rFonts w:eastAsia="游明朝"/>
          <w:lang w:eastAsia="ja-JP"/>
        </w:rPr>
      </w:pPr>
      <w:ins w:id="2277" w:author="NTT DOCOMO, INC." w:date="2018-05-30T14:35:00Z">
        <w:r>
          <w:rPr>
            <w:rFonts w:eastAsia="游明朝"/>
            <w:lang w:eastAsia="ja-JP"/>
          </w:rPr>
          <w:tab/>
        </w:r>
        <w:r w:rsidRPr="00F35584">
          <w:rPr>
            <w:rFonts w:eastAsia="游明朝"/>
            <w:lang w:eastAsia="ja-JP"/>
          </w:rPr>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75240FC2" w14:textId="77777777" w:rsidR="0013682A" w:rsidRDefault="0013682A" w:rsidP="00CF52D8">
      <w:pPr>
        <w:pStyle w:val="PL"/>
        <w:rPr>
          <w:ins w:id="2278" w:author="NTT DOCOMO, INC." w:date="2018-05-30T14:35:00Z"/>
          <w:rFonts w:eastAsia="游明朝" w:hint="eastAsia"/>
          <w:lang w:eastAsia="ja-JP"/>
        </w:rPr>
      </w:pPr>
      <w:ins w:id="2279" w:author="NTT DOCOMO, INC." w:date="2018-05-30T14:35:00Z">
        <w:r>
          <w:rPr>
            <w:rFonts w:eastAsia="游明朝"/>
            <w:lang w:eastAsia="ja-JP"/>
          </w:rPr>
          <w:tab/>
          <w:t>additionalActiveTCI-StatePDCCH</w:t>
        </w:r>
        <w:r>
          <w:rPr>
            <w:rFonts w:eastAsia="游明朝"/>
            <w:lang w:eastAsia="ja-JP"/>
          </w:rPr>
          <w:tab/>
        </w:r>
        <w:r>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037D7520" w14:textId="77777777" w:rsidR="00CF52D8" w:rsidRPr="00F35584" w:rsidRDefault="00CF52D8" w:rsidP="00CF52D8">
      <w:pPr>
        <w:pStyle w:val="PL"/>
        <w:rPr>
          <w:rFonts w:eastAsia="游明朝"/>
          <w:lang w:eastAsia="ja-JP"/>
        </w:rPr>
      </w:pPr>
      <w:r w:rsidRPr="00F35584">
        <w:rPr>
          <w:rFonts w:eastAsia="游明朝"/>
          <w:lang w:eastAsia="ja-JP"/>
        </w:rPr>
        <w:tab/>
        <w:t>pusch-TransCoherence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{nonCoherent, partialNonCoherent, fullCoherent}</w:t>
      </w:r>
      <w:r w:rsidRPr="00F35584">
        <w:rPr>
          <w:rFonts w:eastAsia="游明朝"/>
          <w:lang w:eastAsia="ja-JP"/>
        </w:rPr>
        <w:tab/>
      </w:r>
      <w:ins w:id="2280" w:author="NTT DOCOMO, INC." w:date="2018-05-30T14:35:00Z">
        <w:r w:rsidR="00C67DF1">
          <w:rPr>
            <w:rFonts w:eastAsia="游明朝"/>
            <w:lang w:eastAsia="ja-JP"/>
          </w:rPr>
          <w:tab/>
        </w:r>
      </w:ins>
      <w:r w:rsidRPr="00F35584">
        <w:rPr>
          <w:color w:val="993366"/>
        </w:rPr>
        <w:t>OPTIONAL</w:t>
      </w:r>
      <w:r w:rsidRPr="00F35584">
        <w:rPr>
          <w:rFonts w:eastAsia="游明朝"/>
          <w:lang w:eastAsia="ja-JP"/>
        </w:rPr>
        <w:t>,</w:t>
      </w:r>
    </w:p>
    <w:p w14:paraId="6A717F6F" w14:textId="77777777" w:rsidR="00FD7354" w:rsidRPr="00F35584" w:rsidRDefault="00FD7354" w:rsidP="00FC7F0F">
      <w:pPr>
        <w:pStyle w:val="PL"/>
        <w:rPr>
          <w:del w:id="2281" w:author="NTT DOCOMO, INC." w:date="2018-05-30T14:35:00Z"/>
          <w:rFonts w:eastAsia="游明朝"/>
          <w:color w:val="808080"/>
          <w:lang w:eastAsia="ja-JP"/>
        </w:rPr>
      </w:pPr>
      <w:del w:id="2282" w:author="NTT DOCOMO, INC." w:date="2018-05-30T14:35:00Z">
        <w:r w:rsidRPr="00F35584">
          <w:rPr>
            <w:rFonts w:eastAsia="游明朝"/>
            <w:color w:val="808080"/>
            <w:lang w:eastAsia="ja-JP"/>
          </w:rPr>
          <w:delText>-- R1 2-20: Beam correspondence</w:delText>
        </w:r>
      </w:del>
    </w:p>
    <w:p w14:paraId="7F02F29C" w14:textId="77777777" w:rsidR="00CF52D8" w:rsidRPr="00F35584" w:rsidRDefault="00CF52D8" w:rsidP="00CF52D8">
      <w:pPr>
        <w:pStyle w:val="PL"/>
        <w:rPr>
          <w:rFonts w:eastAsia="游明朝"/>
          <w:lang w:eastAsia="ja-JP"/>
        </w:rPr>
      </w:pPr>
      <w:r w:rsidRPr="00F35584">
        <w:rPr>
          <w:rFonts w:eastAsia="游明朝"/>
          <w:lang w:eastAsia="ja-JP"/>
        </w:rPr>
        <w:tab/>
        <w:t>beamCorrespondence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F32C05C" w14:textId="77777777" w:rsidR="00FD7354" w:rsidRPr="00F35584" w:rsidRDefault="00FD7354" w:rsidP="00FC7F0F">
      <w:pPr>
        <w:pStyle w:val="PL"/>
        <w:rPr>
          <w:del w:id="2283" w:author="NTT DOCOMO, INC." w:date="2018-05-30T14:35:00Z"/>
          <w:rFonts w:eastAsia="游明朝"/>
          <w:color w:val="808080"/>
          <w:lang w:eastAsia="ja-JP"/>
        </w:rPr>
      </w:pPr>
      <w:del w:id="2284" w:author="NTT DOCOMO, INC." w:date="2018-05-30T14:35:00Z">
        <w:r w:rsidRPr="00F35584">
          <w:rPr>
            <w:rFonts w:eastAsia="游明朝"/>
            <w:color w:val="808080"/>
            <w:lang w:eastAsia="ja-JP"/>
          </w:rPr>
          <w:delText>-- R1 2-21: Periodic beam report on PUCCH</w:delText>
        </w:r>
      </w:del>
    </w:p>
    <w:p w14:paraId="2F224E66" w14:textId="77777777" w:rsidR="00CF52D8" w:rsidRPr="00F35584" w:rsidRDefault="00CF52D8" w:rsidP="00CF52D8">
      <w:pPr>
        <w:pStyle w:val="PL"/>
        <w:rPr>
          <w:rFonts w:eastAsia="游明朝"/>
          <w:lang w:eastAsia="ja-JP"/>
        </w:rPr>
      </w:pPr>
      <w:r w:rsidRPr="00F35584">
        <w:rPr>
          <w:rFonts w:eastAsia="游明朝"/>
          <w:lang w:eastAsia="ja-JP"/>
        </w:rPr>
        <w:tab/>
        <w:t>periodicBeamReport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90A5DA3" w14:textId="77777777" w:rsidR="00FD7354" w:rsidRPr="00F35584" w:rsidRDefault="00FD7354" w:rsidP="00FC7F0F">
      <w:pPr>
        <w:pStyle w:val="PL"/>
        <w:rPr>
          <w:del w:id="2285" w:author="NTT DOCOMO, INC." w:date="2018-05-30T14:35:00Z"/>
          <w:rFonts w:eastAsia="游明朝"/>
          <w:color w:val="808080"/>
          <w:lang w:eastAsia="ja-JP"/>
        </w:rPr>
      </w:pPr>
      <w:del w:id="2286" w:author="NTT DOCOMO, INC." w:date="2018-05-30T14:35:00Z">
        <w:r w:rsidRPr="00F35584">
          <w:rPr>
            <w:rFonts w:eastAsia="游明朝"/>
            <w:color w:val="808080"/>
            <w:lang w:eastAsia="ja-JP"/>
          </w:rPr>
          <w:delText>-- R1 2-22: Aperiodic beam report on PUSCH</w:delText>
        </w:r>
      </w:del>
    </w:p>
    <w:p w14:paraId="52265F1E" w14:textId="77777777" w:rsidR="00CF52D8" w:rsidRPr="00F35584" w:rsidRDefault="00CF52D8" w:rsidP="00CF52D8">
      <w:pPr>
        <w:pStyle w:val="PL"/>
        <w:rPr>
          <w:rFonts w:eastAsia="游明朝"/>
          <w:lang w:eastAsia="ja-JP"/>
        </w:rPr>
      </w:pPr>
      <w:r w:rsidRPr="00F35584">
        <w:rPr>
          <w:rFonts w:eastAsia="游明朝"/>
          <w:lang w:eastAsia="ja-JP"/>
        </w:rPr>
        <w:tab/>
        <w:t>aperiodicBeamReport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DB73CB7" w14:textId="77777777" w:rsidR="00FD7354" w:rsidRPr="00F35584" w:rsidRDefault="00FD7354" w:rsidP="00FC7F0F">
      <w:pPr>
        <w:pStyle w:val="PL"/>
        <w:rPr>
          <w:del w:id="2287" w:author="NTT DOCOMO, INC." w:date="2018-05-30T14:35:00Z"/>
          <w:rFonts w:eastAsia="游明朝"/>
          <w:color w:val="808080"/>
          <w:lang w:eastAsia="ja-JP"/>
        </w:rPr>
      </w:pPr>
      <w:del w:id="2288" w:author="NTT DOCOMO, INC." w:date="2018-05-30T14:35:00Z">
        <w:r w:rsidRPr="00F35584">
          <w:rPr>
            <w:rFonts w:eastAsia="游明朝"/>
            <w:color w:val="808080"/>
            <w:lang w:eastAsia="ja-JP"/>
          </w:rPr>
          <w:delText>-- R1 2-23: Semi-persistent beam report on PUCCH</w:delText>
        </w:r>
      </w:del>
    </w:p>
    <w:p w14:paraId="251BE75A" w14:textId="77777777" w:rsidR="00CF52D8" w:rsidRPr="00F35584" w:rsidRDefault="00CF52D8" w:rsidP="00CF52D8">
      <w:pPr>
        <w:pStyle w:val="PL"/>
        <w:rPr>
          <w:rFonts w:eastAsia="游明朝"/>
          <w:lang w:eastAsia="ja-JP"/>
        </w:rPr>
      </w:pPr>
      <w:r w:rsidRPr="00F35584">
        <w:rPr>
          <w:rFonts w:eastAsia="游明朝"/>
          <w:lang w:eastAsia="ja-JP"/>
        </w:rPr>
        <w:tab/>
        <w:t>sp-BeamReportPUCCH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9A0EDC2" w14:textId="77777777" w:rsidR="00FD7354" w:rsidRPr="00F35584" w:rsidRDefault="00FD7354" w:rsidP="00FC7F0F">
      <w:pPr>
        <w:pStyle w:val="PL"/>
        <w:rPr>
          <w:del w:id="2289" w:author="NTT DOCOMO, INC." w:date="2018-05-30T14:35:00Z"/>
          <w:rFonts w:eastAsia="游明朝"/>
          <w:color w:val="808080"/>
          <w:lang w:eastAsia="ja-JP"/>
        </w:rPr>
      </w:pPr>
      <w:del w:id="2290" w:author="NTT DOCOMO, INC." w:date="2018-05-30T14:35:00Z">
        <w:r w:rsidRPr="00F35584">
          <w:rPr>
            <w:rFonts w:eastAsia="游明朝"/>
            <w:color w:val="808080"/>
            <w:lang w:eastAsia="ja-JP"/>
          </w:rPr>
          <w:delText>-- R1 2-23a: Semi-persistent beam report on PUSCH</w:delText>
        </w:r>
      </w:del>
    </w:p>
    <w:p w14:paraId="3A873F4A" w14:textId="77777777" w:rsidR="00CF52D8" w:rsidRPr="00F35584" w:rsidRDefault="00CF52D8" w:rsidP="00CF52D8">
      <w:pPr>
        <w:pStyle w:val="PL"/>
        <w:rPr>
          <w:rFonts w:eastAsia="游明朝"/>
          <w:lang w:eastAsia="ja-JP"/>
        </w:rPr>
      </w:pPr>
      <w:r w:rsidRPr="00F35584">
        <w:rPr>
          <w:rFonts w:eastAsia="游明朝"/>
          <w:lang w:eastAsia="ja-JP"/>
        </w:rPr>
        <w:tab/>
        <w:t>sp-BeamReportPUSCH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DCDE492" w14:textId="77777777" w:rsidR="00FD7354" w:rsidRPr="00F35584" w:rsidRDefault="00FD7354" w:rsidP="00FC7F0F">
      <w:pPr>
        <w:pStyle w:val="PL"/>
        <w:rPr>
          <w:del w:id="2291" w:author="NTT DOCOMO, INC." w:date="2018-05-30T14:35:00Z"/>
          <w:rFonts w:eastAsia="游明朝"/>
          <w:color w:val="808080"/>
          <w:lang w:eastAsia="ja-JP"/>
        </w:rPr>
      </w:pPr>
      <w:del w:id="2292" w:author="NTT DOCOMO, INC." w:date="2018-05-30T14:35:00Z">
        <w:r w:rsidRPr="00F35584">
          <w:rPr>
            <w:rFonts w:eastAsia="游明朝"/>
            <w:color w:val="808080"/>
            <w:lang w:eastAsia="ja-JP"/>
          </w:rPr>
          <w:delText>-- R1 2-24: SSB/CSI-RS for beam management</w:delText>
        </w:r>
      </w:del>
    </w:p>
    <w:p w14:paraId="7193BA52" w14:textId="77777777" w:rsidR="00CF52D8" w:rsidRPr="00F35584" w:rsidRDefault="00CF52D8" w:rsidP="00CF52D8">
      <w:pPr>
        <w:pStyle w:val="PL"/>
        <w:rPr>
          <w:rFonts w:eastAsia="游明朝"/>
          <w:lang w:eastAsia="ja-JP"/>
        </w:rPr>
      </w:pPr>
      <w:r w:rsidRPr="00F35584">
        <w:rPr>
          <w:rFonts w:eastAsia="游明朝"/>
          <w:lang w:eastAsia="ja-JP"/>
        </w:rPr>
        <w:tab/>
        <w:t>beamManagementSSB-CSI-RS</w:t>
      </w:r>
      <w:r w:rsidRPr="00F35584">
        <w:rPr>
          <w:rFonts w:eastAsia="游明朝"/>
          <w:lang w:eastAsia="ja-JP"/>
        </w:rPr>
        <w:tab/>
      </w:r>
      <w:r w:rsidRPr="00F35584">
        <w:rPr>
          <w:rFonts w:eastAsia="游明朝"/>
          <w:lang w:eastAsia="ja-JP"/>
        </w:rPr>
        <w:tab/>
      </w:r>
      <w:r w:rsidRPr="00F35584">
        <w:rPr>
          <w:rFonts w:eastAsia="游明朝"/>
          <w:lang w:eastAsia="ja-JP"/>
        </w:rPr>
        <w:tab/>
        <w:t>BeamManagementSSB-CSI-RS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EC69E9C" w14:textId="77777777" w:rsidR="00FD7354" w:rsidRPr="00F35584" w:rsidRDefault="00FD7354" w:rsidP="00FC7F0F">
      <w:pPr>
        <w:pStyle w:val="PL"/>
        <w:rPr>
          <w:del w:id="2293" w:author="NTT DOCOMO, INC." w:date="2018-05-30T14:35:00Z"/>
          <w:rFonts w:eastAsia="游明朝"/>
          <w:color w:val="808080"/>
          <w:lang w:eastAsia="ja-JP"/>
        </w:rPr>
      </w:pPr>
      <w:del w:id="2294" w:author="NTT DOCOMO, INC." w:date="2018-05-30T14:35:00Z">
        <w:r w:rsidRPr="00F35584">
          <w:rPr>
            <w:rFonts w:eastAsia="游明朝"/>
            <w:color w:val="808080"/>
            <w:lang w:eastAsia="ja-JP"/>
          </w:rPr>
          <w:delText xml:space="preserve">-- R1 2-26: Receiving beam selection using CSI-RS resource repetition </w:delText>
        </w:r>
        <w:r w:rsidR="009C724A" w:rsidRPr="00F35584">
          <w:rPr>
            <w:rFonts w:eastAsia="游明朝"/>
            <w:color w:val="808080"/>
            <w:lang w:eastAsia="ja-JP"/>
          </w:rPr>
          <w:delText>"</w:delText>
        </w:r>
        <w:r w:rsidRPr="00F35584">
          <w:rPr>
            <w:rFonts w:eastAsia="游明朝"/>
            <w:color w:val="808080"/>
            <w:lang w:eastAsia="ja-JP"/>
          </w:rPr>
          <w:delText>ON</w:delText>
        </w:r>
        <w:r w:rsidR="009C724A" w:rsidRPr="00F35584">
          <w:rPr>
            <w:rFonts w:eastAsia="游明朝"/>
            <w:color w:val="808080"/>
            <w:lang w:eastAsia="ja-JP"/>
          </w:rPr>
          <w:delText>"</w:delText>
        </w:r>
      </w:del>
    </w:p>
    <w:p w14:paraId="4B5FBDB8" w14:textId="77777777" w:rsidR="00CF52D8" w:rsidRPr="00F35584" w:rsidRDefault="00CF52D8" w:rsidP="00CF52D8">
      <w:pPr>
        <w:pStyle w:val="PL"/>
        <w:rPr>
          <w:rFonts w:eastAsia="游明朝"/>
          <w:lang w:eastAsia="ja-JP"/>
        </w:rPr>
      </w:pPr>
      <w:r w:rsidRPr="00F35584">
        <w:rPr>
          <w:rFonts w:eastAsia="游明朝"/>
          <w:lang w:eastAsia="ja-JP"/>
        </w:rPr>
        <w:tab/>
        <w:t>maxNumberRxBeam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4BFC440" w14:textId="77777777" w:rsidR="00FD7354" w:rsidRPr="00F35584" w:rsidRDefault="00FD7354" w:rsidP="00FC7F0F">
      <w:pPr>
        <w:pStyle w:val="PL"/>
        <w:rPr>
          <w:del w:id="2295" w:author="NTT DOCOMO, INC." w:date="2018-05-30T14:35:00Z"/>
          <w:rFonts w:eastAsia="游明朝"/>
          <w:color w:val="808080"/>
          <w:lang w:eastAsia="ja-JP"/>
        </w:rPr>
      </w:pPr>
      <w:del w:id="2296" w:author="NTT DOCOMO, INC." w:date="2018-05-30T14:35:00Z">
        <w:r w:rsidRPr="00F35584">
          <w:rPr>
            <w:rFonts w:eastAsia="游明朝"/>
            <w:color w:val="808080"/>
            <w:lang w:eastAsia="ja-JP"/>
          </w:rPr>
          <w:delText>-- R1 2-27: Beam switching (including SSB and CSI-RS)</w:delText>
        </w:r>
      </w:del>
    </w:p>
    <w:p w14:paraId="32FE2545" w14:textId="77777777" w:rsidR="00CF52D8" w:rsidRPr="00F35584" w:rsidRDefault="00CF52D8" w:rsidP="00CF52D8">
      <w:pPr>
        <w:pStyle w:val="PL"/>
        <w:rPr>
          <w:rFonts w:eastAsia="游明朝"/>
          <w:lang w:eastAsia="ja-JP"/>
        </w:rPr>
      </w:pPr>
      <w:r w:rsidRPr="00F35584">
        <w:rPr>
          <w:rFonts w:eastAsia="游明朝"/>
          <w:lang w:eastAsia="ja-JP"/>
        </w:rPr>
        <w:tab/>
        <w:t>maxNumberRxTxBeamSwitchDL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14:paraId="5AE89158" w14:textId="77777777" w:rsidR="00CF52D8" w:rsidRPr="00F35584" w:rsidRDefault="00CF52D8" w:rsidP="00CF52D8">
      <w:pPr>
        <w:pStyle w:val="PL"/>
        <w:rPr>
          <w:rFonts w:eastAsia="Malgun Gothic"/>
        </w:rPr>
      </w:pPr>
      <w:r w:rsidRPr="00F35584">
        <w:rPr>
          <w:rFonts w:eastAsia="游明朝"/>
          <w:lang w:eastAsia="ja-JP"/>
        </w:rPr>
        <w:tab/>
      </w:r>
      <w:r w:rsidRPr="00F35584">
        <w:rPr>
          <w:rFonts w:eastAsia="游明朝"/>
          <w:lang w:eastAsia="ja-JP"/>
        </w:rPr>
        <w:tab/>
      </w:r>
      <w:r w:rsidRPr="00F35584">
        <w:rPr>
          <w:rFonts w:eastAsia="Malgun Gothic"/>
        </w:rPr>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271CCF89"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17528A32"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548C6852"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298AE88F" w14:textId="77777777" w:rsidR="00CF52D8" w:rsidRPr="00F35584" w:rsidRDefault="00CF52D8" w:rsidP="00CF52D8">
      <w:pPr>
        <w:pStyle w:val="PL"/>
        <w:rPr>
          <w:rFonts w:eastAsia="游明朝"/>
          <w:lang w:eastAsia="ja-JP"/>
        </w:rPr>
      </w:pPr>
      <w:r w:rsidRPr="00F35584">
        <w:rPr>
          <w:rFonts w:eastAsia="Malgun Gothic"/>
        </w:rPr>
        <w:tab/>
      </w:r>
      <w:r w:rsidRPr="00F35584">
        <w:rPr>
          <w:rFonts w:eastAsia="Malgun Gothic"/>
        </w:rPr>
        <w:tab/>
        <w:t>scs-240kHz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51087676" w14:textId="77777777" w:rsidR="00CF52D8" w:rsidRPr="00F35584" w:rsidRDefault="00CF52D8" w:rsidP="00CF52D8">
      <w:pPr>
        <w:pStyle w:val="PL"/>
        <w:rPr>
          <w:rFonts w:eastAsia="游明朝"/>
          <w:lang w:eastAsia="ja-JP"/>
        </w:rPr>
      </w:pPr>
      <w:r w:rsidRPr="00F35584">
        <w:rPr>
          <w:rFonts w:eastAsia="游明朝"/>
          <w:lang w:eastAsia="ja-JP"/>
        </w:rPr>
        <w:lastRenderedPageBreak/>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BD8B592" w14:textId="77777777" w:rsidR="00FD7354" w:rsidRPr="00F35584" w:rsidRDefault="00FD7354" w:rsidP="00FC7F0F">
      <w:pPr>
        <w:pStyle w:val="PL"/>
        <w:rPr>
          <w:del w:id="2297" w:author="NTT DOCOMO, INC." w:date="2018-05-30T14:35:00Z"/>
          <w:rFonts w:eastAsia="游明朝"/>
          <w:color w:val="808080"/>
          <w:lang w:eastAsia="ja-JP"/>
        </w:rPr>
      </w:pPr>
      <w:del w:id="2298" w:author="NTT DOCOMO, INC." w:date="2018-05-30T14:35:00Z">
        <w:r w:rsidRPr="00F35584">
          <w:rPr>
            <w:rFonts w:eastAsia="游明朝"/>
            <w:color w:val="808080"/>
            <w:lang w:eastAsia="ja-JP"/>
          </w:rPr>
          <w:delText>-- R1 2-29: Non-group based beam reporting</w:delText>
        </w:r>
      </w:del>
    </w:p>
    <w:p w14:paraId="4CB575C4" w14:textId="77777777" w:rsidR="00CF52D8" w:rsidRPr="00F35584" w:rsidRDefault="00CF52D8" w:rsidP="00CF52D8">
      <w:pPr>
        <w:pStyle w:val="PL"/>
        <w:rPr>
          <w:rFonts w:eastAsia="游明朝"/>
          <w:lang w:eastAsia="ja-JP"/>
        </w:rPr>
      </w:pPr>
      <w:r w:rsidRPr="00F35584">
        <w:rPr>
          <w:rFonts w:eastAsia="游明朝"/>
          <w:lang w:eastAsia="ja-JP"/>
        </w:rPr>
        <w:tab/>
        <w:t>maxNumberNonGroupBeamReporting</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3BA9894" w14:textId="77777777" w:rsidR="00FD7354" w:rsidRPr="00F35584" w:rsidRDefault="00FD7354" w:rsidP="00FC7F0F">
      <w:pPr>
        <w:pStyle w:val="PL"/>
        <w:rPr>
          <w:del w:id="2299" w:author="NTT DOCOMO, INC." w:date="2018-05-30T14:35:00Z"/>
          <w:rFonts w:eastAsia="游明朝"/>
          <w:color w:val="808080"/>
          <w:lang w:eastAsia="ja-JP"/>
        </w:rPr>
      </w:pPr>
      <w:del w:id="2300" w:author="NTT DOCOMO, INC." w:date="2018-05-30T14:35:00Z">
        <w:r w:rsidRPr="00F35584">
          <w:rPr>
            <w:rFonts w:eastAsia="游明朝"/>
            <w:color w:val="808080"/>
            <w:lang w:eastAsia="ja-JP"/>
          </w:rPr>
          <w:delText>-- R1 2-29a: Group based beam reporting</w:delText>
        </w:r>
      </w:del>
    </w:p>
    <w:p w14:paraId="6873C56E" w14:textId="77777777" w:rsidR="00CF52D8" w:rsidRPr="00F35584" w:rsidRDefault="00CF52D8" w:rsidP="00CF52D8">
      <w:pPr>
        <w:pStyle w:val="PL"/>
        <w:rPr>
          <w:rFonts w:eastAsia="游明朝"/>
          <w:lang w:eastAsia="ja-JP"/>
        </w:rPr>
      </w:pPr>
      <w:r w:rsidRPr="00F35584">
        <w:rPr>
          <w:rFonts w:eastAsia="游明朝"/>
          <w:lang w:eastAsia="ja-JP"/>
        </w:rPr>
        <w:tab/>
        <w:t>groupBeamReporting</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87C26E1" w14:textId="77777777" w:rsidR="00FD7354" w:rsidRPr="00F35584" w:rsidRDefault="00FD7354" w:rsidP="00FC7F0F">
      <w:pPr>
        <w:pStyle w:val="PL"/>
        <w:rPr>
          <w:del w:id="2301" w:author="NTT DOCOMO, INC." w:date="2018-05-30T14:35:00Z"/>
          <w:rFonts w:eastAsia="游明朝"/>
          <w:color w:val="808080"/>
          <w:lang w:eastAsia="ja-JP"/>
        </w:rPr>
      </w:pPr>
      <w:del w:id="2302" w:author="NTT DOCOMO, INC." w:date="2018-05-30T14:35:00Z">
        <w:r w:rsidRPr="00F35584">
          <w:rPr>
            <w:rFonts w:eastAsia="游明朝"/>
            <w:color w:val="808080"/>
            <w:lang w:eastAsia="ja-JP"/>
          </w:rPr>
          <w:delText>-- R1 2-30: UL beam management</w:delText>
        </w:r>
      </w:del>
    </w:p>
    <w:p w14:paraId="3C69F603" w14:textId="77777777" w:rsidR="00CF52D8" w:rsidRPr="00F35584" w:rsidRDefault="00CF52D8" w:rsidP="00CF52D8">
      <w:pPr>
        <w:pStyle w:val="PL"/>
        <w:rPr>
          <w:rFonts w:eastAsia="游明朝"/>
          <w:lang w:eastAsia="ja-JP"/>
        </w:rPr>
      </w:pPr>
      <w:r w:rsidRPr="00F35584">
        <w:rPr>
          <w:rFonts w:eastAsia="游明朝"/>
          <w:lang w:eastAsia="ja-JP"/>
        </w:rPr>
        <w:tab/>
        <w:t>uplinkBeamManagement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14:paraId="480F9DE4" w14:textId="5DEC59A8" w:rsidR="00CF52D8" w:rsidRPr="00F35584" w:rsidRDefault="00CF52D8" w:rsidP="00CF52D8">
      <w:pPr>
        <w:pStyle w:val="PL"/>
        <w:rPr>
          <w:rFonts w:eastAsia="游明朝"/>
          <w:lang w:eastAsia="ja-JP"/>
        </w:rPr>
      </w:pPr>
      <w:r w:rsidRPr="00F35584">
        <w:rPr>
          <w:rFonts w:eastAsia="游明朝"/>
          <w:lang w:eastAsia="ja-JP"/>
        </w:rPr>
        <w:tab/>
      </w:r>
      <w:r w:rsidRPr="00F35584">
        <w:rPr>
          <w:rFonts w:eastAsia="游明朝"/>
          <w:lang w:eastAsia="ja-JP"/>
        </w:rPr>
        <w:tab/>
        <w:t>maxNumberSRS-ResourcePerSet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w:t>
      </w:r>
      <w:ins w:id="2303" w:author="NTT DOCOMO, INC." w:date="2018-05-30T14:35:00Z">
        <w:r w:rsidR="00A42701">
          <w:rPr>
            <w:rFonts w:eastAsia="游明朝"/>
            <w:lang w:eastAsia="ja-JP"/>
          </w:rPr>
          <w:t xml:space="preserve">n2, n4, </w:t>
        </w:r>
      </w:ins>
      <w:r w:rsidR="00A42701">
        <w:rPr>
          <w:rFonts w:eastAsia="游明朝"/>
          <w:lang w:eastAsia="ja-JP"/>
        </w:rPr>
        <w:t>n8, n16</w:t>
      </w:r>
      <w:del w:id="2304" w:author="NTT DOCOMO, INC." w:date="2018-05-30T14:35:00Z">
        <w:r w:rsidR="00FD7354" w:rsidRPr="00F35584">
          <w:rPr>
            <w:rFonts w:eastAsia="游明朝"/>
            <w:lang w:eastAsia="ja-JP"/>
          </w:rPr>
          <w:delText>, n32</w:delText>
        </w:r>
      </w:del>
      <w:r w:rsidRPr="00F35584">
        <w:rPr>
          <w:rFonts w:eastAsia="游明朝"/>
          <w:lang w:eastAsia="ja-JP"/>
        </w:rPr>
        <w:t>},</w:t>
      </w:r>
    </w:p>
    <w:p w14:paraId="1A2914A3" w14:textId="77777777" w:rsidR="00CF52D8" w:rsidRPr="00F35584" w:rsidRDefault="00CF52D8" w:rsidP="00CF52D8">
      <w:pPr>
        <w:pStyle w:val="PL"/>
        <w:rPr>
          <w:rFonts w:eastAsia="游明朝"/>
          <w:lang w:eastAsia="ja-JP"/>
        </w:rPr>
      </w:pPr>
      <w:r w:rsidRPr="00F35584">
        <w:rPr>
          <w:rFonts w:eastAsia="游明朝"/>
          <w:lang w:eastAsia="ja-JP"/>
        </w:rPr>
        <w:tab/>
      </w:r>
      <w:r w:rsidRPr="00F35584">
        <w:rPr>
          <w:rFonts w:eastAsia="游明朝"/>
          <w:lang w:eastAsia="ja-JP"/>
        </w:rPr>
        <w:tab/>
        <w:t>maxNumberSRS-ResourceSet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(1..8)</w:t>
      </w:r>
    </w:p>
    <w:p w14:paraId="35097EC4" w14:textId="77777777" w:rsidR="00CF52D8" w:rsidRPr="00F35584" w:rsidRDefault="00CF52D8" w:rsidP="00CF52D8">
      <w:pPr>
        <w:pStyle w:val="PL"/>
        <w:rPr>
          <w:rFonts w:eastAsia="游明朝"/>
          <w:lang w:eastAsia="ja-JP"/>
        </w:rPr>
      </w:pPr>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F386CA7" w14:textId="77777777" w:rsidR="00FD7354" w:rsidRPr="00F35584" w:rsidRDefault="00FD7354" w:rsidP="00FC7F0F">
      <w:pPr>
        <w:pStyle w:val="PL"/>
        <w:rPr>
          <w:del w:id="2305" w:author="NTT DOCOMO, INC." w:date="2018-05-30T14:35:00Z"/>
          <w:rFonts w:eastAsia="游明朝"/>
          <w:color w:val="808080"/>
          <w:lang w:eastAsia="ja-JP"/>
        </w:rPr>
      </w:pPr>
      <w:del w:id="2306" w:author="NTT DOCOMO, INC." w:date="2018-05-30T14:35:00Z">
        <w:r w:rsidRPr="00F35584">
          <w:rPr>
            <w:rFonts w:eastAsia="游明朝"/>
            <w:color w:val="808080"/>
            <w:lang w:eastAsia="ja-JP"/>
          </w:rPr>
          <w:delText>-- R1 2-31: Beam failure recovery</w:delText>
        </w:r>
      </w:del>
    </w:p>
    <w:p w14:paraId="4850FEF8" w14:textId="77777777" w:rsidR="00CF52D8" w:rsidRPr="00F35584" w:rsidRDefault="00CF52D8" w:rsidP="00CF52D8">
      <w:pPr>
        <w:pStyle w:val="PL"/>
        <w:rPr>
          <w:rFonts w:eastAsia="游明朝"/>
          <w:lang w:eastAsia="ja-JP"/>
        </w:rPr>
      </w:pPr>
      <w:r w:rsidRPr="00F35584">
        <w:rPr>
          <w:rFonts w:eastAsia="游明朝"/>
          <w:lang w:eastAsia="ja-JP"/>
        </w:rPr>
        <w:tab/>
        <w:t>maxNumberCSI-RS-BFR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6523ACC" w14:textId="77777777" w:rsidR="00CF52D8" w:rsidRPr="00F35584" w:rsidRDefault="00CF52D8" w:rsidP="00CF52D8">
      <w:pPr>
        <w:pStyle w:val="PL"/>
        <w:rPr>
          <w:rFonts w:eastAsia="游明朝"/>
          <w:lang w:eastAsia="ja-JP"/>
        </w:rPr>
      </w:pPr>
      <w:r w:rsidRPr="00F35584">
        <w:rPr>
          <w:rFonts w:eastAsia="游明朝"/>
          <w:lang w:eastAsia="ja-JP"/>
        </w:rPr>
        <w:tab/>
        <w:t>maxNumberSSB-BFR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BA6819E" w14:textId="77777777" w:rsidR="00CF52D8" w:rsidRPr="00F35584" w:rsidRDefault="00CF52D8" w:rsidP="00CF52D8">
      <w:pPr>
        <w:pStyle w:val="PL"/>
        <w:rPr>
          <w:rFonts w:eastAsia="游明朝"/>
          <w:lang w:eastAsia="ja-JP"/>
        </w:rPr>
      </w:pPr>
      <w:r w:rsidRPr="00F35584">
        <w:rPr>
          <w:rFonts w:eastAsia="游明朝"/>
          <w:lang w:eastAsia="ja-JP"/>
        </w:rPr>
        <w:tab/>
        <w:t>maxNumberCSI-RS-SSB-BFR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(1..256)</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2AD2EB7" w14:textId="77777777" w:rsidR="00FD7354" w:rsidRPr="00F35584" w:rsidRDefault="00FD7354" w:rsidP="00FC7F0F">
      <w:pPr>
        <w:pStyle w:val="PL"/>
        <w:rPr>
          <w:del w:id="2307" w:author="NTT DOCOMO, INC." w:date="2018-05-30T14:35:00Z"/>
          <w:rFonts w:eastAsia="游明朝"/>
          <w:color w:val="808080"/>
          <w:lang w:eastAsia="ja-JP"/>
        </w:rPr>
      </w:pPr>
      <w:del w:id="2308" w:author="NTT DOCOMO, INC." w:date="2018-05-30T14:35:00Z">
        <w:r w:rsidRPr="00F35584">
          <w:rPr>
            <w:rFonts w:eastAsia="游明朝"/>
            <w:color w:val="808080"/>
            <w:lang w:eastAsia="ja-JP"/>
          </w:rPr>
          <w:delText>-- R1 2-45 &amp; 2-48: 2 ports of DL/UL PTRS</w:delText>
        </w:r>
      </w:del>
    </w:p>
    <w:p w14:paraId="3DC77E9D" w14:textId="08E5F97A" w:rsidR="00CF52D8" w:rsidRPr="00F35584" w:rsidRDefault="00CF52D8" w:rsidP="00CF52D8">
      <w:pPr>
        <w:pStyle w:val="PL"/>
        <w:rPr>
          <w:rFonts w:eastAsia="游明朝"/>
          <w:lang w:eastAsia="ja-JP"/>
        </w:rPr>
      </w:pPr>
      <w:r w:rsidRPr="00F35584">
        <w:rPr>
          <w:rFonts w:eastAsia="游明朝"/>
          <w:lang w:eastAsia="ja-JP"/>
        </w:rPr>
        <w:tab/>
        <w:t>twoPortsPTRS</w:t>
      </w:r>
      <w:del w:id="2309" w:author="NTT DOCOMO, INC." w:date="2018-05-30T14:35:00Z">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rFonts w:eastAsia="游明朝"/>
            <w:lang w:eastAsia="ja-JP"/>
          </w:rPr>
          <w:tab/>
        </w:r>
        <w:r w:rsidR="00FD7354" w:rsidRPr="00F35584">
          <w:rPr>
            <w:color w:val="993366"/>
          </w:rPr>
          <w:delText>BIT</w:delText>
        </w:r>
        <w:r w:rsidR="00FD7354" w:rsidRPr="00F35584">
          <w:delText xml:space="preserve"> </w:delText>
        </w:r>
        <w:r w:rsidR="00FD7354" w:rsidRPr="00F35584">
          <w:rPr>
            <w:color w:val="993366"/>
          </w:rPr>
          <w:delText>STRING</w:delText>
        </w:r>
        <w:r w:rsidR="00FD7354" w:rsidRPr="00F35584">
          <w:rPr>
            <w:rFonts w:eastAsia="游明朝"/>
            <w:lang w:eastAsia="ja-JP"/>
          </w:rPr>
          <w:delText xml:space="preserve"> (</w:delText>
        </w:r>
        <w:r w:rsidR="00FD7354" w:rsidRPr="00F35584">
          <w:rPr>
            <w:color w:val="993366"/>
          </w:rPr>
          <w:delText>SIZE</w:delText>
        </w:r>
        <w:r w:rsidR="00FD7354" w:rsidRPr="00F35584">
          <w:rPr>
            <w:rFonts w:eastAsia="游明朝"/>
            <w:lang w:eastAsia="ja-JP"/>
          </w:rPr>
          <w:delText xml:space="preserve"> (2))</w:delText>
        </w:r>
      </w:del>
      <w:ins w:id="2310" w:author="NTT DOCOMO, INC." w:date="2018-05-30T14:35:00Z">
        <w:r w:rsidR="00625ABE">
          <w:rPr>
            <w:rFonts w:eastAsia="游明朝"/>
            <w:lang w:eastAsia="ja-JP"/>
          </w:rPr>
          <w:t>-DL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00625ABE" w:rsidRPr="00F35584">
          <w:rPr>
            <w:color w:val="993366"/>
          </w:rPr>
          <w:t>ENUMERATED</w:t>
        </w:r>
        <w:r w:rsidR="00625ABE" w:rsidRPr="00F35584">
          <w:rPr>
            <w:rFonts w:eastAsia="游明朝"/>
            <w:lang w:eastAsia="ja-JP"/>
          </w:rPr>
          <w:t xml:space="preserve"> {supported}</w:t>
        </w:r>
      </w:ins>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rFonts w:eastAsia="游明朝"/>
          <w:lang w:eastAsia="ja-JP"/>
        </w:rPr>
        <w:tab/>
      </w:r>
      <w:r w:rsidR="00625ABE" w:rsidRPr="00F35584">
        <w:rPr>
          <w:color w:val="993366"/>
        </w:rPr>
        <w:t>OPTIONAL</w:t>
      </w:r>
      <w:r w:rsidR="00625ABE" w:rsidRPr="00F35584">
        <w:rPr>
          <w:rFonts w:eastAsia="游明朝"/>
          <w:lang w:eastAsia="ja-JP"/>
        </w:rPr>
        <w:t>,</w:t>
      </w:r>
    </w:p>
    <w:p w14:paraId="79A06C5F" w14:textId="77777777" w:rsidR="00FD7354" w:rsidRPr="00F35584" w:rsidRDefault="00FD7354" w:rsidP="00FC7F0F">
      <w:pPr>
        <w:pStyle w:val="PL"/>
        <w:rPr>
          <w:del w:id="2311" w:author="NTT DOCOMO, INC." w:date="2018-05-30T14:35:00Z"/>
          <w:rFonts w:eastAsia="游明朝"/>
          <w:color w:val="808080"/>
          <w:lang w:eastAsia="ja-JP"/>
        </w:rPr>
      </w:pPr>
      <w:del w:id="2312" w:author="NTT DOCOMO, INC." w:date="2018-05-30T14:35:00Z">
        <w:r w:rsidRPr="00F35584">
          <w:rPr>
            <w:rFonts w:eastAsia="游明朝"/>
            <w:color w:val="808080"/>
            <w:lang w:eastAsia="ja-JP"/>
          </w:rPr>
          <w:delText>-- R1 2-53: SRS resources</w:delText>
        </w:r>
      </w:del>
    </w:p>
    <w:p w14:paraId="29511C63" w14:textId="77777777" w:rsidR="00625ABE" w:rsidRDefault="00625ABE" w:rsidP="00CF52D8">
      <w:pPr>
        <w:pStyle w:val="PL"/>
        <w:rPr>
          <w:ins w:id="2313" w:author="NTT DOCOMO, INC." w:date="2018-05-30T14:35:00Z"/>
          <w:rFonts w:eastAsia="游明朝" w:hint="eastAsia"/>
          <w:lang w:eastAsia="ja-JP"/>
        </w:rPr>
      </w:pPr>
      <w:ins w:id="2314" w:author="NTT DOCOMO, INC." w:date="2018-05-30T14:35:00Z">
        <w:r>
          <w:rPr>
            <w:rFonts w:eastAsia="游明朝"/>
            <w:lang w:eastAsia="ja-JP"/>
          </w:rPr>
          <w:tab/>
        </w:r>
        <w:r w:rsidRPr="00F35584">
          <w:rPr>
            <w:rFonts w:eastAsia="游明朝"/>
            <w:lang w:eastAsia="ja-JP"/>
          </w:rPr>
          <w:t>twoPortsPTRS</w:t>
        </w:r>
        <w:r>
          <w:rPr>
            <w:rFonts w:eastAsia="游明朝"/>
            <w:lang w:eastAsia="ja-JP"/>
          </w:rPr>
          <w:t>-UL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27BAC327" w14:textId="77777777" w:rsidR="00CF52D8" w:rsidRPr="00F35584" w:rsidRDefault="00CF52D8" w:rsidP="00CF52D8">
      <w:pPr>
        <w:pStyle w:val="PL"/>
        <w:rPr>
          <w:rFonts w:eastAsia="游明朝"/>
          <w:lang w:eastAsia="ja-JP"/>
        </w:rPr>
      </w:pPr>
      <w:r w:rsidRPr="00F35584">
        <w:rPr>
          <w:rFonts w:eastAsia="游明朝"/>
          <w:lang w:eastAsia="ja-JP"/>
        </w:rPr>
        <w:tab/>
        <w:t>supportedSRS-Resources</w:t>
      </w:r>
      <w:r w:rsidRPr="00F35584">
        <w:rPr>
          <w:rFonts w:eastAsia="游明朝"/>
          <w:lang w:eastAsia="ja-JP"/>
        </w:rPr>
        <w:tab/>
      </w:r>
      <w:r w:rsidRPr="00F35584">
        <w:rPr>
          <w:rFonts w:eastAsia="游明朝"/>
          <w:lang w:eastAsia="ja-JP"/>
        </w:rPr>
        <w:tab/>
      </w:r>
      <w:r w:rsidRPr="00F35584">
        <w:rPr>
          <w:rFonts w:eastAsia="游明朝"/>
          <w:lang w:eastAsia="ja-JP"/>
        </w:rPr>
        <w:tab/>
        <w:t>SRS-Resources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A6A7B6A" w14:textId="77777777" w:rsidR="00FD7354" w:rsidRPr="00F35584" w:rsidRDefault="00FD7354" w:rsidP="00FC7F0F">
      <w:pPr>
        <w:pStyle w:val="PL"/>
        <w:rPr>
          <w:del w:id="2315" w:author="NTT DOCOMO, INC." w:date="2018-05-30T14:35:00Z"/>
          <w:rFonts w:eastAsia="游明朝"/>
          <w:color w:val="808080"/>
          <w:lang w:eastAsia="ja-JP"/>
        </w:rPr>
      </w:pPr>
      <w:del w:id="2316" w:author="NTT DOCOMO, INC." w:date="2018-05-30T14:35:00Z">
        <w:r w:rsidRPr="00F35584">
          <w:rPr>
            <w:rFonts w:eastAsia="游明朝"/>
            <w:color w:val="808080"/>
            <w:lang w:eastAsia="ja-JP"/>
          </w:rPr>
          <w:delText>-- R1 2-55: SRS Tx switch</w:delText>
        </w:r>
      </w:del>
    </w:p>
    <w:p w14:paraId="42DD8A0E" w14:textId="77777777" w:rsidR="00CF52D8" w:rsidRPr="00F35584" w:rsidRDefault="00CF52D8" w:rsidP="00CF52D8">
      <w:pPr>
        <w:pStyle w:val="PL"/>
        <w:rPr>
          <w:rFonts w:eastAsia="Times New Roman"/>
          <w:lang w:eastAsia="ja-JP"/>
        </w:rPr>
      </w:pPr>
      <w:r w:rsidRPr="00F35584">
        <w:rPr>
          <w:rFonts w:eastAsia="游明朝"/>
          <w:lang w:eastAsia="ja-JP"/>
        </w:rPr>
        <w:tab/>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20D5193" w14:textId="77777777" w:rsidR="00FD7354" w:rsidRPr="00F35584" w:rsidRDefault="00FD7354" w:rsidP="00FC7F0F">
      <w:pPr>
        <w:pStyle w:val="PL"/>
        <w:rPr>
          <w:del w:id="2317" w:author="NTT DOCOMO, INC." w:date="2018-05-30T14:35:00Z"/>
          <w:rFonts w:eastAsia="游明朝"/>
          <w:color w:val="808080"/>
          <w:lang w:eastAsia="ja-JP"/>
        </w:rPr>
      </w:pPr>
      <w:del w:id="2318" w:author="NTT DOCOMO, INC." w:date="2018-05-30T14:35:00Z">
        <w:r w:rsidRPr="00F35584">
          <w:rPr>
            <w:rFonts w:eastAsia="游明朝"/>
            <w:color w:val="808080"/>
            <w:lang w:eastAsia="ja-JP"/>
          </w:rPr>
          <w:delText>-- R1 2-54a: Simultaneous SRS Tx</w:delText>
        </w:r>
      </w:del>
    </w:p>
    <w:p w14:paraId="48062196" w14:textId="77777777" w:rsidR="00CF52D8" w:rsidRPr="00F35584" w:rsidRDefault="00CF52D8" w:rsidP="00CF52D8">
      <w:pPr>
        <w:pStyle w:val="PL"/>
        <w:rPr>
          <w:rFonts w:eastAsia="游明朝"/>
          <w:lang w:eastAsia="ja-JP"/>
        </w:rPr>
      </w:pPr>
      <w:r w:rsidRPr="00F35584">
        <w:rPr>
          <w:rFonts w:eastAsia="游明朝"/>
          <w:lang w:eastAsia="ja-JP"/>
        </w:rPr>
        <w:tab/>
        <w:t>maxNumberSimultaneousSRS-PerCC</w:t>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3FF337E" w14:textId="77777777" w:rsidR="00FD7354" w:rsidRPr="00F35584" w:rsidRDefault="00FD7354" w:rsidP="00FC7F0F">
      <w:pPr>
        <w:pStyle w:val="PL"/>
        <w:rPr>
          <w:del w:id="2319" w:author="NTT DOCOMO, INC." w:date="2018-05-30T14:35:00Z"/>
          <w:rFonts w:eastAsia="游明朝"/>
          <w:color w:val="808080"/>
          <w:lang w:eastAsia="ja-JP"/>
        </w:rPr>
      </w:pPr>
      <w:del w:id="2320" w:author="NTT DOCOMO, INC." w:date="2018-05-30T14:35:00Z">
        <w:r w:rsidRPr="00F35584">
          <w:rPr>
            <w:rFonts w:eastAsia="游明朝"/>
            <w:color w:val="808080"/>
            <w:lang w:eastAsia="ja-JP"/>
          </w:rPr>
          <w:delText>-- R1 2-57: Support low latency CSI feedback</w:delText>
        </w:r>
      </w:del>
    </w:p>
    <w:p w14:paraId="2E4363EA" w14:textId="0067405F" w:rsidR="00C11C28" w:rsidRDefault="00FD7354" w:rsidP="00C11C28">
      <w:pPr>
        <w:pStyle w:val="PL"/>
        <w:rPr>
          <w:ins w:id="2321" w:author="NTT DOCOMO, INC." w:date="2018-05-30T14:35:00Z"/>
          <w:rFonts w:eastAsia="游明朝"/>
          <w:lang w:eastAsia="ja-JP"/>
        </w:rPr>
      </w:pPr>
      <w:del w:id="2322" w:author="NTT DOCOMO, INC." w:date="2018-05-30T14:35:00Z">
        <w:r w:rsidRPr="00F35584">
          <w:rPr>
            <w:rFonts w:eastAsia="游明朝"/>
            <w:lang w:eastAsia="ja-JP"/>
          </w:rPr>
          <w:tab/>
          <w:delText>lowLatencyCSI-Feedback</w:delText>
        </w:r>
      </w:del>
      <w:ins w:id="2323" w:author="NTT DOCOMO, INC." w:date="2018-05-30T14:35:00Z">
        <w:r w:rsidR="00C11C28">
          <w:tab/>
          <w:t>beamReportTiming</w:t>
        </w:r>
        <w:r w:rsidR="00C11C28">
          <w:tab/>
        </w:r>
        <w:r w:rsidR="00C11C28">
          <w:tab/>
        </w:r>
        <w:r w:rsidR="00C11C28">
          <w:tab/>
        </w:r>
        <w:r w:rsidR="00C11C28">
          <w:tab/>
        </w:r>
        <w:r w:rsidR="00C11C28">
          <w:tab/>
        </w:r>
        <w:r w:rsidR="00C11C28" w:rsidRPr="00F35584">
          <w:rPr>
            <w:color w:val="993366"/>
          </w:rPr>
          <w:t>SEQUENCE</w:t>
        </w:r>
        <w:r w:rsidR="00C11C28" w:rsidRPr="00F35584">
          <w:rPr>
            <w:rFonts w:eastAsia="游明朝"/>
            <w:lang w:eastAsia="ja-JP"/>
          </w:rPr>
          <w:t xml:space="preserve"> {</w:t>
        </w:r>
      </w:ins>
    </w:p>
    <w:p w14:paraId="6A5CDB7A" w14:textId="77777777" w:rsidR="00C11C28" w:rsidRPr="00F35584" w:rsidRDefault="00C11C28" w:rsidP="00C11C28">
      <w:pPr>
        <w:pStyle w:val="PL"/>
        <w:rPr>
          <w:ins w:id="2324" w:author="NTT DOCOMO, INC." w:date="2018-05-30T14:35:00Z"/>
          <w:rFonts w:eastAsia="Malgun Gothic"/>
        </w:rPr>
      </w:pPr>
      <w:ins w:id="2325" w:author="NTT DOCOMO, INC." w:date="2018-05-30T14:35:00Z">
        <w:r w:rsidRPr="00F35584">
          <w:rPr>
            <w:rFonts w:eastAsia="游明朝"/>
            <w:lang w:eastAsia="ja-JP"/>
          </w:rPr>
          <w:tab/>
        </w:r>
        <w:r w:rsidRPr="00F35584">
          <w:rPr>
            <w:rFonts w:eastAsia="游明朝"/>
            <w:lang w:eastAsia="ja-JP"/>
          </w:rPr>
          <w:tab/>
        </w:r>
        <w:r w:rsidRPr="00F35584">
          <w:rPr>
            <w:rFonts w:eastAsia="Malgun Gothic"/>
          </w:rPr>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{sym2, sym4, sym8</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075CBE80" w14:textId="77777777" w:rsidR="00C11C28" w:rsidRPr="00F35584" w:rsidRDefault="00C11C28" w:rsidP="00C11C28">
      <w:pPr>
        <w:pStyle w:val="PL"/>
        <w:rPr>
          <w:ins w:id="2326" w:author="NTT DOCOMO, INC." w:date="2018-05-30T14:35:00Z"/>
          <w:rFonts w:eastAsia="Malgun Gothic"/>
        </w:rPr>
      </w:pPr>
      <w:ins w:id="2327" w:author="NTT DOCOMO, INC." w:date="2018-05-30T14:35:00Z">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{sym4, sym8, sym</w:t>
        </w:r>
        <w:r w:rsidRPr="00F35584">
          <w:rPr>
            <w:rFonts w:eastAsia="Malgun Gothic"/>
          </w:rPr>
          <w:t>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0C04EC8D" w14:textId="77777777" w:rsidR="00C11C28" w:rsidRPr="00F35584" w:rsidRDefault="00C11C28" w:rsidP="00C11C28">
      <w:pPr>
        <w:pStyle w:val="PL"/>
        <w:rPr>
          <w:ins w:id="2328" w:author="NTT DOCOMO, INC." w:date="2018-05-30T14:35:00Z"/>
          <w:rFonts w:eastAsia="Malgun Gothic"/>
        </w:rPr>
      </w:pPr>
      <w:ins w:id="2329" w:author="NTT DOCOMO, INC." w:date="2018-05-30T14:35:00Z">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{sym8, sym14, sym28</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33F38B9B" w14:textId="77777777" w:rsidR="00C11C28" w:rsidRPr="00F35584" w:rsidRDefault="00C11C28" w:rsidP="00C11C28">
      <w:pPr>
        <w:pStyle w:val="PL"/>
        <w:rPr>
          <w:ins w:id="2330" w:author="NTT DOCOMO, INC." w:date="2018-05-30T14:35:00Z"/>
          <w:rFonts w:eastAsia="Malgun Gothic"/>
        </w:rPr>
      </w:pPr>
      <w:ins w:id="2331" w:author="NTT DOCOMO, INC." w:date="2018-05-30T14:35:00Z">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{sym14, sym28, sym56</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213F7D7F" w14:textId="77777777" w:rsidR="00C11C28" w:rsidRDefault="00C11C28" w:rsidP="00C11C28">
      <w:pPr>
        <w:pStyle w:val="PL"/>
        <w:rPr>
          <w:ins w:id="2332" w:author="NTT DOCOMO, INC." w:date="2018-05-30T14:35:00Z"/>
        </w:rPr>
      </w:pPr>
      <w:ins w:id="2333" w:author="NTT DOCOMO, INC." w:date="2018-05-30T14:35:00Z">
        <w:r>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1BBE2FDB" w14:textId="77777777" w:rsidR="00C11C28" w:rsidRPr="00E4159B" w:rsidRDefault="00C11C28" w:rsidP="00C11C28">
      <w:pPr>
        <w:pStyle w:val="PL"/>
        <w:rPr>
          <w:ins w:id="2334" w:author="NTT DOCOMO, INC." w:date="2018-05-30T14:35:00Z"/>
          <w:rFonts w:eastAsia="游明朝"/>
          <w:lang w:eastAsia="ja-JP"/>
        </w:rPr>
      </w:pPr>
      <w:ins w:id="2335" w:author="NTT DOCOMO, INC." w:date="2018-05-30T14:35:00Z">
        <w:r w:rsidRPr="00E4159B">
          <w:rPr>
            <w:rFonts w:eastAsia="游明朝"/>
            <w:lang w:eastAsia="ja-JP"/>
          </w:rPr>
          <w:tab/>
          <w:t>ptrs-DensityRecommendationSetDL</w:t>
        </w:r>
        <w:r w:rsidRPr="00E4159B">
          <w:rPr>
            <w:rFonts w:eastAsia="游明朝"/>
            <w:lang w:eastAsia="ja-JP"/>
          </w:rPr>
          <w:tab/>
        </w:r>
        <w:r w:rsidRPr="00E4159B">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ins>
    </w:p>
    <w:p w14:paraId="6A3E994E" w14:textId="77777777" w:rsidR="00C11C28" w:rsidRPr="00E4159B" w:rsidRDefault="00C11C28" w:rsidP="00C11C28">
      <w:pPr>
        <w:pStyle w:val="PL"/>
        <w:rPr>
          <w:ins w:id="2336" w:author="NTT DOCOMO, INC." w:date="2018-05-30T14:35:00Z"/>
          <w:rFonts w:eastAsia="游明朝"/>
          <w:lang w:eastAsia="ja-JP"/>
        </w:rPr>
      </w:pPr>
      <w:ins w:id="2337" w:author="NTT DOCOMO, INC." w:date="2018-05-30T14:35:00Z">
        <w:r w:rsidRPr="00E4159B">
          <w:rPr>
            <w:rFonts w:eastAsia="游明朝"/>
            <w:lang w:eastAsia="ja-JP"/>
          </w:rPr>
          <w:tab/>
        </w:r>
        <w:r w:rsidRPr="00E4159B">
          <w:rPr>
            <w:rFonts w:eastAsia="游明朝"/>
            <w:lang w:eastAsia="ja-JP"/>
          </w:rPr>
          <w:tab/>
          <w:t>scs-15kHz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OPTIONAL</w:t>
        </w:r>
        <w:r w:rsidRPr="00E4159B">
          <w:rPr>
            <w:rFonts w:eastAsia="游明朝"/>
            <w:lang w:eastAsia="ja-JP"/>
          </w:rPr>
          <w:t>,</w:t>
        </w:r>
      </w:ins>
    </w:p>
    <w:p w14:paraId="7E8C40BD" w14:textId="77777777" w:rsidR="00C11C28" w:rsidRPr="00E4159B" w:rsidRDefault="00C11C28" w:rsidP="00C11C28">
      <w:pPr>
        <w:pStyle w:val="PL"/>
        <w:rPr>
          <w:ins w:id="2338" w:author="NTT DOCOMO, INC." w:date="2018-05-30T14:35:00Z"/>
          <w:rFonts w:eastAsia="游明朝"/>
          <w:lang w:eastAsia="ja-JP"/>
        </w:rPr>
      </w:pPr>
      <w:ins w:id="2339" w:author="NTT DOCOMO, INC." w:date="2018-05-30T14:35:00Z">
        <w:r w:rsidRPr="00E4159B">
          <w:rPr>
            <w:rFonts w:eastAsia="游明朝"/>
            <w:lang w:eastAsia="ja-JP"/>
          </w:rPr>
          <w:tab/>
        </w:r>
        <w:r w:rsidRPr="00E4159B">
          <w:rPr>
            <w:rFonts w:eastAsia="游明朝"/>
            <w:lang w:eastAsia="ja-JP"/>
          </w:rPr>
          <w:tab/>
          <w:t>scs-30kHz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659C9914" w14:textId="77777777" w:rsidR="00C11C28" w:rsidRPr="00E4159B" w:rsidRDefault="00C11C28" w:rsidP="00C11C28">
      <w:pPr>
        <w:pStyle w:val="PL"/>
        <w:rPr>
          <w:ins w:id="2340" w:author="NTT DOCOMO, INC." w:date="2018-05-30T14:35:00Z"/>
          <w:rFonts w:eastAsia="游明朝"/>
          <w:lang w:eastAsia="ja-JP"/>
        </w:rPr>
      </w:pPr>
      <w:ins w:id="2341" w:author="NTT DOCOMO, INC." w:date="2018-05-30T14:35:00Z">
        <w:r w:rsidRPr="00E4159B">
          <w:rPr>
            <w:rFonts w:eastAsia="游明朝"/>
            <w:lang w:eastAsia="ja-JP"/>
          </w:rPr>
          <w:tab/>
        </w:r>
        <w:r w:rsidRPr="00E4159B">
          <w:rPr>
            <w:rFonts w:eastAsia="游明朝"/>
            <w:lang w:eastAsia="ja-JP"/>
          </w:rPr>
          <w:tab/>
          <w:t>scs-60kHz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43A98F5F" w14:textId="77777777" w:rsidR="00C11C28" w:rsidRPr="00E4159B" w:rsidRDefault="00C11C28" w:rsidP="00C11C28">
      <w:pPr>
        <w:pStyle w:val="PL"/>
        <w:rPr>
          <w:ins w:id="2342" w:author="NTT DOCOMO, INC." w:date="2018-05-30T14:35:00Z"/>
          <w:rFonts w:eastAsia="游明朝"/>
          <w:lang w:eastAsia="ja-JP"/>
        </w:rPr>
      </w:pPr>
      <w:ins w:id="2343" w:author="NTT DOCOMO, INC." w:date="2018-05-30T14:35:00Z">
        <w:r w:rsidRPr="00E4159B">
          <w:rPr>
            <w:rFonts w:eastAsia="游明朝"/>
            <w:lang w:eastAsia="ja-JP"/>
          </w:rPr>
          <w:tab/>
        </w:r>
        <w:r w:rsidRPr="00E4159B">
          <w:rPr>
            <w:rFonts w:eastAsia="游明朝"/>
            <w:lang w:eastAsia="ja-JP"/>
          </w:rPr>
          <w:tab/>
          <w:t>scs-120kHz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ins>
    </w:p>
    <w:p w14:paraId="5AEE1A0F" w14:textId="77777777" w:rsidR="00C11C28" w:rsidRPr="00E4159B" w:rsidRDefault="00C11C28" w:rsidP="00C11C28">
      <w:pPr>
        <w:pStyle w:val="PL"/>
        <w:rPr>
          <w:ins w:id="2344" w:author="NTT DOCOMO, INC." w:date="2018-05-30T14:35:00Z"/>
          <w:rFonts w:eastAsia="游明朝"/>
          <w:lang w:eastAsia="ja-JP"/>
        </w:rPr>
      </w:pPr>
      <w:ins w:id="2345" w:author="NTT DOCOMO, INC." w:date="2018-05-30T14:35:00Z">
        <w:r w:rsidRPr="00E4159B">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7B6A9686" w14:textId="77777777" w:rsidR="00C11C28" w:rsidRPr="00E4159B" w:rsidRDefault="00C11C28" w:rsidP="00C11C28">
      <w:pPr>
        <w:pStyle w:val="PL"/>
        <w:rPr>
          <w:ins w:id="2346" w:author="NTT DOCOMO, INC." w:date="2018-05-30T14:35:00Z"/>
          <w:rFonts w:eastAsia="游明朝"/>
          <w:lang w:eastAsia="ja-JP"/>
        </w:rPr>
      </w:pPr>
      <w:ins w:id="2347" w:author="NTT DOCOMO, INC." w:date="2018-05-30T14:35:00Z">
        <w:r w:rsidRPr="00E4159B">
          <w:rPr>
            <w:rFonts w:eastAsia="游明朝"/>
            <w:lang w:eastAsia="ja-JP"/>
          </w:rPr>
          <w:tab/>
          <w:t>ptrs-DensityRecommendationSetUL</w:t>
        </w:r>
        <w:r w:rsidRPr="00E4159B">
          <w:rPr>
            <w:rFonts w:eastAsia="游明朝"/>
            <w:lang w:eastAsia="ja-JP"/>
          </w:rPr>
          <w:tab/>
        </w:r>
        <w:r w:rsidRPr="00E4159B">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ins>
    </w:p>
    <w:p w14:paraId="431D9428" w14:textId="77777777" w:rsidR="00C11C28" w:rsidRPr="00E4159B" w:rsidRDefault="00C11C28" w:rsidP="00C11C28">
      <w:pPr>
        <w:pStyle w:val="PL"/>
        <w:rPr>
          <w:ins w:id="2348" w:author="NTT DOCOMO, INC." w:date="2018-05-30T14:35:00Z"/>
          <w:rFonts w:eastAsia="游明朝"/>
          <w:lang w:eastAsia="ja-JP"/>
        </w:rPr>
      </w:pPr>
      <w:ins w:id="2349" w:author="NTT DOCOMO, INC." w:date="2018-05-30T14:35:00Z">
        <w:r w:rsidRPr="00E4159B">
          <w:rPr>
            <w:rFonts w:eastAsia="游明朝"/>
            <w:lang w:eastAsia="ja-JP"/>
          </w:rPr>
          <w:tab/>
        </w:r>
        <w:r w:rsidRPr="00E4159B">
          <w:rPr>
            <w:rFonts w:eastAsia="游明朝"/>
            <w:lang w:eastAsia="ja-JP"/>
          </w:rPr>
          <w:tab/>
          <w:t>scs-15kHz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60C99793" w14:textId="77777777" w:rsidR="00C11C28" w:rsidRPr="00E4159B" w:rsidRDefault="00C11C28" w:rsidP="00C11C28">
      <w:pPr>
        <w:pStyle w:val="PL"/>
        <w:rPr>
          <w:ins w:id="2350" w:author="NTT DOCOMO, INC." w:date="2018-05-30T14:35:00Z"/>
          <w:rFonts w:eastAsia="游明朝"/>
          <w:lang w:eastAsia="ja-JP"/>
        </w:rPr>
      </w:pPr>
      <w:ins w:id="2351" w:author="NTT DOCOMO, INC." w:date="2018-05-30T14:35:00Z">
        <w:r w:rsidRPr="00E4159B">
          <w:rPr>
            <w:rFonts w:eastAsia="游明朝"/>
            <w:lang w:eastAsia="ja-JP"/>
          </w:rPr>
          <w:tab/>
        </w:r>
        <w:r w:rsidRPr="00E4159B">
          <w:rPr>
            <w:rFonts w:eastAsia="游明朝"/>
            <w:lang w:eastAsia="ja-JP"/>
          </w:rPr>
          <w:tab/>
          <w:t>scs-30kHz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30C8C276" w14:textId="77777777" w:rsidR="00C11C28" w:rsidRPr="00E4159B" w:rsidRDefault="00C11C28" w:rsidP="00C11C28">
      <w:pPr>
        <w:pStyle w:val="PL"/>
        <w:rPr>
          <w:ins w:id="2352" w:author="NTT DOCOMO, INC." w:date="2018-05-30T14:35:00Z"/>
          <w:rFonts w:eastAsia="游明朝"/>
          <w:lang w:eastAsia="ja-JP"/>
        </w:rPr>
      </w:pPr>
      <w:ins w:id="2353" w:author="NTT DOCOMO, INC." w:date="2018-05-30T14:35:00Z">
        <w:r w:rsidRPr="00E4159B">
          <w:rPr>
            <w:rFonts w:eastAsia="游明朝"/>
            <w:lang w:eastAsia="ja-JP"/>
          </w:rPr>
          <w:tab/>
        </w:r>
        <w:r w:rsidRPr="00E4159B">
          <w:rPr>
            <w:rFonts w:eastAsia="游明朝"/>
            <w:lang w:eastAsia="ja-JP"/>
          </w:rPr>
          <w:tab/>
          <w:t>scs-60kHz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20D8FD77" w14:textId="77777777" w:rsidR="00C11C28" w:rsidRPr="00E4159B" w:rsidRDefault="00C11C28" w:rsidP="00C11C28">
      <w:pPr>
        <w:pStyle w:val="PL"/>
        <w:rPr>
          <w:ins w:id="2354" w:author="NTT DOCOMO, INC." w:date="2018-05-30T14:35:00Z"/>
          <w:rFonts w:eastAsia="游明朝"/>
          <w:lang w:eastAsia="ja-JP"/>
        </w:rPr>
      </w:pPr>
      <w:ins w:id="2355" w:author="NTT DOCOMO, INC." w:date="2018-05-30T14:35:00Z">
        <w:r w:rsidRPr="00E4159B">
          <w:rPr>
            <w:rFonts w:eastAsia="游明朝"/>
            <w:lang w:eastAsia="ja-JP"/>
          </w:rPr>
          <w:tab/>
        </w:r>
        <w:r w:rsidRPr="00E4159B">
          <w:rPr>
            <w:rFonts w:eastAsia="游明朝"/>
            <w:lang w:eastAsia="ja-JP"/>
          </w:rPr>
          <w:tab/>
          <w:t>scs-120kHz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ins>
    </w:p>
    <w:p w14:paraId="3F80747B" w14:textId="77777777" w:rsidR="00C11C28" w:rsidRPr="003F5EFA" w:rsidRDefault="00C11C28" w:rsidP="00C11C28">
      <w:pPr>
        <w:pStyle w:val="PL"/>
        <w:rPr>
          <w:ins w:id="2356" w:author="NTT DOCOMO, INC." w:date="2018-05-30T14:35:00Z"/>
          <w:rFonts w:eastAsia="游明朝"/>
          <w:lang w:eastAsia="ja-JP"/>
        </w:rPr>
      </w:pPr>
      <w:ins w:id="2357" w:author="NTT DOCOMO, INC." w:date="2018-05-30T14:35:00Z">
        <w:r w:rsidRPr="00E4159B">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3E0159A4" w14:textId="77777777" w:rsidR="00C11C28" w:rsidRPr="003F5EFA" w:rsidRDefault="00C11C28" w:rsidP="00C11C28">
      <w:pPr>
        <w:pStyle w:val="PL"/>
        <w:rPr>
          <w:ins w:id="2358" w:author="NTT DOCOMO, INC." w:date="2018-05-30T14:35:00Z"/>
          <w:rFonts w:eastAsia="游明朝"/>
          <w:lang w:eastAsia="ja-JP"/>
        </w:rPr>
      </w:pPr>
      <w:ins w:id="2359" w:author="NTT DOCOMO, INC." w:date="2018-05-30T14:35:00Z">
        <w:r w:rsidRPr="00E4159B">
          <w:rPr>
            <w:rFonts w:eastAsia="游明朝"/>
            <w:lang w:eastAsia="ja-JP"/>
          </w:rPr>
          <w:tab/>
          <w:t>csi-RS-ForTracking</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CSI-RS-ForTracking</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F35584">
          <w:rPr>
            <w:color w:val="993366"/>
          </w:rPr>
          <w:t>OPTIONAL</w:t>
        </w:r>
        <w:r w:rsidRPr="00F35584">
          <w:rPr>
            <w:rFonts w:eastAsia="游明朝"/>
            <w:lang w:eastAsia="ja-JP"/>
          </w:rPr>
          <w:t>,</w:t>
        </w:r>
      </w:ins>
    </w:p>
    <w:p w14:paraId="54D8C2F1" w14:textId="77777777" w:rsidR="00C11C28" w:rsidRPr="00C11C28" w:rsidRDefault="00C11C28" w:rsidP="00C11C28">
      <w:pPr>
        <w:pStyle w:val="PL"/>
        <w:rPr>
          <w:rFonts w:eastAsia="游明朝"/>
          <w:lang w:eastAsia="ja-JP"/>
        </w:rPr>
      </w:pPr>
      <w:ins w:id="2360" w:author="NTT DOCOMO, INC." w:date="2018-05-30T14:35:00Z">
        <w:r w:rsidRPr="00C11C28">
          <w:rPr>
            <w:rFonts w:eastAsia="游明朝"/>
            <w:lang w:eastAsia="ja-JP"/>
          </w:rPr>
          <w:tab/>
          <w:t>aperiodicTRS</w:t>
        </w:r>
        <w:r w:rsidRPr="00C11C28">
          <w:rPr>
            <w:rFonts w:eastAsia="游明朝"/>
            <w:lang w:eastAsia="ja-JP"/>
          </w:rPr>
          <w:tab/>
        </w:r>
        <w:r w:rsidRPr="00C11C28">
          <w:rPr>
            <w:rFonts w:eastAsia="游明朝"/>
            <w:lang w:eastAsia="ja-JP"/>
          </w:rPr>
          <w:tab/>
        </w:r>
      </w:ins>
      <w:r w:rsidRPr="00C11C28">
        <w:rPr>
          <w:rFonts w:eastAsia="游明朝"/>
          <w:lang w:eastAsia="ja-JP"/>
        </w:rPr>
        <w:tab/>
      </w:r>
      <w:r w:rsidRPr="00C11C28">
        <w:rPr>
          <w:rFonts w:eastAsia="游明朝"/>
          <w:lang w:eastAsia="ja-JP"/>
        </w:rPr>
        <w:tab/>
      </w:r>
      <w:r w:rsidRPr="00C11C28">
        <w:rPr>
          <w:rFonts w:eastAsia="游明朝"/>
          <w:lang w:eastAsia="ja-JP"/>
        </w:rPr>
        <w:tab/>
      </w:r>
      <w:r w:rsidRPr="00C11C28">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2361" w:author="NTT DOCOMO, INC." w:date="2018-05-30T14:35:00Z">
        <w:r w:rsidR="0017249D" w:rsidRPr="0017249D">
          <w:t>,</w:t>
        </w:r>
      </w:ins>
    </w:p>
    <w:p w14:paraId="141D2D98" w14:textId="77777777" w:rsidR="00FD7354" w:rsidRPr="00F35584" w:rsidRDefault="00FD7354" w:rsidP="00FC7F0F">
      <w:pPr>
        <w:pStyle w:val="PL"/>
        <w:rPr>
          <w:del w:id="2362" w:author="NTT DOCOMO, INC." w:date="2018-05-30T14:35:00Z"/>
          <w:rFonts w:eastAsia="Times New Roman"/>
          <w:lang w:eastAsia="ja-JP"/>
        </w:rPr>
      </w:pPr>
      <w:del w:id="2363" w:author="NTT DOCOMO, INC." w:date="2018-05-30T14:35:00Z">
        <w:r w:rsidRPr="00F35584">
          <w:rPr>
            <w:rFonts w:eastAsia="Times New Roman"/>
            <w:lang w:eastAsia="ja-JP"/>
          </w:rPr>
          <w:delText>}</w:delText>
        </w:r>
      </w:del>
    </w:p>
    <w:p w14:paraId="3E6AD2B9" w14:textId="77777777" w:rsidR="00FD7354" w:rsidRPr="00F35584" w:rsidRDefault="00FD7354" w:rsidP="00FC7F0F">
      <w:pPr>
        <w:pStyle w:val="PL"/>
        <w:rPr>
          <w:del w:id="2364" w:author="NTT DOCOMO, INC." w:date="2018-05-30T14:35:00Z"/>
          <w:rFonts w:eastAsia="游明朝"/>
          <w:lang w:eastAsia="ja-JP"/>
        </w:rPr>
      </w:pPr>
    </w:p>
    <w:p w14:paraId="1ABB73A4" w14:textId="2322D563" w:rsidR="0017249D" w:rsidRPr="00F35584" w:rsidRDefault="00FD7354" w:rsidP="0017249D">
      <w:pPr>
        <w:pStyle w:val="PL"/>
        <w:rPr>
          <w:ins w:id="2365" w:author="NTT DOCOMO, INC." w:date="2018-05-30T14:35:00Z"/>
          <w:lang w:eastAsia="ja-JP"/>
        </w:rPr>
      </w:pPr>
      <w:del w:id="2366" w:author="NTT DOCOMO, INC." w:date="2018-05-30T14:35:00Z">
        <w:r w:rsidRPr="00F35584">
          <w:rPr>
            <w:rFonts w:eastAsia="游明朝"/>
            <w:color w:val="808080"/>
            <w:lang w:eastAsia="ja-JP"/>
          </w:rPr>
          <w:delText>-- R1 2-24: SSB/CSI-RS for beam management</w:delText>
        </w:r>
      </w:del>
      <w:ins w:id="2367" w:author="NTT DOCOMO, INC." w:date="2018-05-30T14:35:00Z">
        <w:r w:rsidR="0017249D" w:rsidRPr="00F35584">
          <w:rPr>
            <w:lang w:eastAsia="ja-JP"/>
          </w:rPr>
          <w:tab/>
          <w:t>lateNonCriticalExtension</w:t>
        </w:r>
        <w:r w:rsidR="0017249D" w:rsidRPr="00F35584">
          <w:rPr>
            <w:lang w:eastAsia="ja-JP"/>
          </w:rPr>
          <w:tab/>
        </w:r>
        <w:r w:rsidR="0017249D" w:rsidRPr="00F35584">
          <w:rPr>
            <w:lang w:eastAsia="ja-JP"/>
          </w:rPr>
          <w:tab/>
        </w:r>
        <w:r w:rsidR="0017249D">
          <w:rPr>
            <w:lang w:eastAsia="ja-JP"/>
          </w:rPr>
          <w:tab/>
        </w:r>
        <w:r w:rsidR="0017249D" w:rsidRPr="00F35584">
          <w:rPr>
            <w:color w:val="993366"/>
          </w:rPr>
          <w:t>OCTET</w:t>
        </w:r>
        <w:r w:rsidR="0017249D" w:rsidRPr="00F35584">
          <w:t xml:space="preserve"> </w:t>
        </w:r>
        <w:r w:rsidR="0017249D" w:rsidRPr="00F35584">
          <w:rPr>
            <w:color w:val="993366"/>
          </w:rPr>
          <w:t>STRING</w:t>
        </w:r>
        <w:r w:rsidR="0017249D" w:rsidRPr="00F35584">
          <w:rPr>
            <w:lang w:eastAsia="ja-JP"/>
          </w:rPr>
          <w:tab/>
        </w:r>
        <w:r w:rsidR="0017249D" w:rsidRPr="00F35584">
          <w:rPr>
            <w:lang w:eastAsia="ja-JP"/>
          </w:rPr>
          <w:tab/>
        </w:r>
        <w:r w:rsidR="0017249D" w:rsidRPr="00F35584">
          <w:rPr>
            <w:lang w:eastAsia="ja-JP"/>
          </w:rPr>
          <w:tab/>
        </w:r>
        <w:r w:rsidR="0017249D" w:rsidRPr="00F35584">
          <w:rPr>
            <w:lang w:eastAsia="ja-JP"/>
          </w:rPr>
          <w:tab/>
        </w:r>
        <w:r w:rsidR="0017249D" w:rsidRPr="00F35584">
          <w:rPr>
            <w:lang w:eastAsia="ja-JP"/>
          </w:rPr>
          <w:tab/>
        </w:r>
        <w:r w:rsidR="0017249D" w:rsidRPr="00F35584">
          <w:rPr>
            <w:lang w:eastAsia="ja-JP"/>
          </w:rPr>
          <w:tab/>
        </w:r>
        <w:r w:rsidR="0017249D">
          <w:rPr>
            <w:lang w:eastAsia="ja-JP"/>
          </w:rPr>
          <w:tab/>
        </w:r>
        <w:r w:rsidR="0017249D">
          <w:rPr>
            <w:lang w:eastAsia="ja-JP"/>
          </w:rPr>
          <w:tab/>
        </w:r>
        <w:r w:rsidR="0017249D">
          <w:rPr>
            <w:lang w:eastAsia="ja-JP"/>
          </w:rPr>
          <w:tab/>
        </w:r>
        <w:r w:rsidR="0017249D">
          <w:rPr>
            <w:lang w:eastAsia="ja-JP"/>
          </w:rPr>
          <w:tab/>
        </w:r>
        <w:r w:rsidR="0017249D">
          <w:rPr>
            <w:lang w:eastAsia="ja-JP"/>
          </w:rPr>
          <w:tab/>
        </w:r>
        <w:r w:rsidR="0017249D">
          <w:rPr>
            <w:lang w:eastAsia="ja-JP"/>
          </w:rPr>
          <w:tab/>
        </w:r>
        <w:r w:rsidR="0017249D">
          <w:rPr>
            <w:lang w:eastAsia="ja-JP"/>
          </w:rPr>
          <w:tab/>
        </w:r>
        <w:r w:rsidR="0017249D" w:rsidRPr="00F35584">
          <w:rPr>
            <w:color w:val="993366"/>
          </w:rPr>
          <w:t>OPTIONAL</w:t>
        </w:r>
        <w:r w:rsidR="0017249D" w:rsidRPr="00F35584">
          <w:rPr>
            <w:lang w:eastAsia="ja-JP"/>
          </w:rPr>
          <w:t>,</w:t>
        </w:r>
      </w:ins>
    </w:p>
    <w:p w14:paraId="2450171F" w14:textId="77777777" w:rsidR="0017249D" w:rsidRPr="00F35584" w:rsidRDefault="0017249D" w:rsidP="0017249D">
      <w:pPr>
        <w:pStyle w:val="PL"/>
        <w:rPr>
          <w:ins w:id="2368" w:author="NTT DOCOMO, INC." w:date="2018-05-30T14:35:00Z"/>
          <w:rFonts w:eastAsia="Malgun Gothic"/>
        </w:rPr>
      </w:pPr>
      <w:ins w:id="2369"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sidRPr="00F35584">
          <w:rPr>
            <w:color w:val="993366"/>
          </w:rPr>
          <w:t>OPTIONAL</w:t>
        </w:r>
      </w:ins>
    </w:p>
    <w:p w14:paraId="2F93D11C" w14:textId="77777777" w:rsidR="00CF52D8" w:rsidRPr="00F35584" w:rsidRDefault="00CF52D8" w:rsidP="00CF52D8">
      <w:pPr>
        <w:pStyle w:val="PL"/>
        <w:rPr>
          <w:ins w:id="2370" w:author="NTT DOCOMO, INC." w:date="2018-05-30T14:35:00Z"/>
          <w:rFonts w:eastAsia="Times New Roman"/>
          <w:lang w:eastAsia="ja-JP"/>
        </w:rPr>
      </w:pPr>
      <w:ins w:id="2371" w:author="NTT DOCOMO, INC." w:date="2018-05-30T14:35:00Z">
        <w:r w:rsidRPr="00F35584">
          <w:rPr>
            <w:rFonts w:eastAsia="Times New Roman"/>
            <w:lang w:eastAsia="ja-JP"/>
          </w:rPr>
          <w:t>}</w:t>
        </w:r>
      </w:ins>
    </w:p>
    <w:p w14:paraId="54C9F8A3" w14:textId="77777777" w:rsidR="00CF52D8" w:rsidRPr="00F35584" w:rsidRDefault="00CF52D8" w:rsidP="00CF52D8">
      <w:pPr>
        <w:pStyle w:val="PL"/>
        <w:rPr>
          <w:rPrChange w:id="2372" w:author="NTT DOCOMO, INC." w:date="2018-05-30T14:35:00Z">
            <w:rPr>
              <w:color w:val="808080"/>
            </w:rPr>
          </w:rPrChange>
        </w:rPr>
      </w:pPr>
    </w:p>
    <w:p w14:paraId="63545A68" w14:textId="77777777" w:rsidR="00CF52D8" w:rsidRPr="00F35584" w:rsidRDefault="00CF52D8" w:rsidP="00CF52D8">
      <w:pPr>
        <w:pStyle w:val="PL"/>
        <w:rPr>
          <w:rFonts w:eastAsia="游明朝"/>
          <w:lang w:eastAsia="ja-JP"/>
        </w:rPr>
      </w:pPr>
      <w:r w:rsidRPr="00F35584">
        <w:rPr>
          <w:rFonts w:eastAsia="游明朝"/>
          <w:lang w:eastAsia="ja-JP"/>
        </w:rPr>
        <w:t>BeamManagementSSB-CSI-RS ::=</w:t>
      </w:r>
      <w:r w:rsidRPr="00F35584">
        <w:rPr>
          <w:rFonts w:eastAsia="游明朝"/>
          <w:lang w:eastAsia="ja-JP"/>
        </w:rPr>
        <w:tab/>
      </w:r>
      <w:r w:rsidRPr="00F35584">
        <w:rPr>
          <w:color w:val="993366"/>
        </w:rPr>
        <w:t>SEQUENCE</w:t>
      </w:r>
      <w:r w:rsidRPr="00F35584">
        <w:rPr>
          <w:rFonts w:eastAsia="游明朝"/>
          <w:lang w:eastAsia="ja-JP"/>
        </w:rPr>
        <w:t xml:space="preserve"> {</w:t>
      </w:r>
    </w:p>
    <w:p w14:paraId="361D35C7" w14:textId="77777777" w:rsidR="00CF52D8" w:rsidRPr="00F35584" w:rsidRDefault="00CF52D8" w:rsidP="00CF52D8">
      <w:pPr>
        <w:pStyle w:val="PL"/>
        <w:rPr>
          <w:rFonts w:eastAsia="游明朝"/>
          <w:lang w:eastAsia="ja-JP"/>
        </w:rPr>
      </w:pPr>
      <w:r w:rsidRPr="00F35584">
        <w:rPr>
          <w:rFonts w:eastAsia="游明朝"/>
          <w:lang w:eastAsia="ja-JP"/>
        </w:rPr>
        <w:tab/>
        <w:t>maxNumberSSB-CSI-RS-ResourceOneTx</w:t>
      </w:r>
      <w:r w:rsidRPr="00F35584">
        <w:rPr>
          <w:rFonts w:eastAsia="游明朝"/>
          <w:lang w:eastAsia="ja-JP"/>
        </w:rPr>
        <w:tab/>
      </w:r>
      <w:r w:rsidRPr="00F35584">
        <w:rPr>
          <w:color w:val="993366"/>
        </w:rPr>
        <w:t>ENUMERATED</w:t>
      </w:r>
      <w:r w:rsidRPr="00F35584">
        <w:rPr>
          <w:rFonts w:eastAsia="游明朝"/>
          <w:lang w:eastAsia="ja-JP"/>
        </w:rPr>
        <w:t xml:space="preserve"> {n8, n16, n32, n64},</w:t>
      </w:r>
    </w:p>
    <w:p w14:paraId="19A4DFA6" w14:textId="77777777" w:rsidR="00CF52D8" w:rsidRPr="00F35584" w:rsidRDefault="00CF52D8" w:rsidP="00CF52D8">
      <w:pPr>
        <w:pStyle w:val="PL"/>
        <w:rPr>
          <w:rFonts w:eastAsia="游明朝"/>
          <w:lang w:eastAsia="ja-JP"/>
        </w:rPr>
      </w:pPr>
      <w:r w:rsidRPr="00F35584">
        <w:rPr>
          <w:rFonts w:eastAsia="游明朝"/>
          <w:lang w:eastAsia="ja-JP"/>
        </w:rPr>
        <w:tab/>
        <w:t>maxNumberSSB-CSI-RS-ResourceTwoTx</w:t>
      </w:r>
      <w:r w:rsidRPr="00F35584">
        <w:rPr>
          <w:rFonts w:eastAsia="游明朝"/>
          <w:lang w:eastAsia="ja-JP"/>
        </w:rPr>
        <w:tab/>
      </w:r>
      <w:r w:rsidRPr="00F35584">
        <w:rPr>
          <w:color w:val="993366"/>
        </w:rPr>
        <w:t>ENUMERATED</w:t>
      </w:r>
      <w:r w:rsidRPr="00F35584">
        <w:rPr>
          <w:rFonts w:eastAsia="游明朝"/>
          <w:lang w:eastAsia="ja-JP"/>
        </w:rPr>
        <w:t xml:space="preserve"> {n0, n4, n8, n16, n32, n64},</w:t>
      </w:r>
    </w:p>
    <w:p w14:paraId="65249A4D" w14:textId="77777777" w:rsidR="00CF52D8" w:rsidRPr="00F35584" w:rsidRDefault="00CF52D8" w:rsidP="00CF52D8">
      <w:pPr>
        <w:pStyle w:val="PL"/>
        <w:rPr>
          <w:rFonts w:eastAsia="游明朝"/>
          <w:lang w:eastAsia="ja-JP"/>
        </w:rPr>
      </w:pPr>
      <w:r w:rsidRPr="00F35584">
        <w:rPr>
          <w:rFonts w:eastAsia="游明朝"/>
          <w:lang w:eastAsia="ja-JP"/>
        </w:rPr>
        <w:tab/>
        <w:t>supportedCSI-RS-Density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{one, three, oneAndThree}</w:t>
      </w:r>
    </w:p>
    <w:p w14:paraId="48406240" w14:textId="77777777" w:rsidR="00CF52D8" w:rsidRPr="00F35584" w:rsidRDefault="00CF52D8" w:rsidP="00CF52D8">
      <w:pPr>
        <w:pStyle w:val="PL"/>
        <w:rPr>
          <w:rFonts w:eastAsia="游明朝"/>
          <w:lang w:eastAsia="ja-JP"/>
        </w:rPr>
      </w:pPr>
      <w:r w:rsidRPr="00F35584">
        <w:rPr>
          <w:rFonts w:eastAsia="游明朝"/>
          <w:lang w:eastAsia="ja-JP"/>
        </w:rPr>
        <w:t>}</w:t>
      </w:r>
    </w:p>
    <w:p w14:paraId="690608C4" w14:textId="77777777" w:rsidR="00F27CE4" w:rsidRDefault="00F27CE4" w:rsidP="00F27CE4">
      <w:pPr>
        <w:pStyle w:val="PL"/>
        <w:rPr>
          <w:rFonts w:eastAsia="游明朝"/>
          <w:lang w:eastAsia="ja-JP"/>
        </w:rPr>
      </w:pPr>
    </w:p>
    <w:p w14:paraId="278B270A" w14:textId="0A60FC47" w:rsidR="00F27CE4" w:rsidRDefault="00FD7354" w:rsidP="00F27CE4">
      <w:pPr>
        <w:pStyle w:val="PL"/>
        <w:rPr>
          <w:ins w:id="2373" w:author="NTT DOCOMO, INC." w:date="2018-05-30T14:35:00Z"/>
          <w:rFonts w:eastAsia="游明朝"/>
          <w:lang w:eastAsia="ja-JP"/>
        </w:rPr>
      </w:pPr>
      <w:del w:id="2374" w:author="NTT DOCOMO, INC." w:date="2018-05-30T14:35:00Z">
        <w:r w:rsidRPr="00F35584">
          <w:rPr>
            <w:rFonts w:eastAsia="游明朝"/>
            <w:color w:val="808080"/>
            <w:lang w:eastAsia="ja-JP"/>
          </w:rPr>
          <w:delText>-- R1 2-53: SRS resources</w:delText>
        </w:r>
      </w:del>
      <w:ins w:id="2375" w:author="NTT DOCOMO, INC." w:date="2018-05-30T14:35:00Z">
        <w:r w:rsidR="00F27CE4">
          <w:rPr>
            <w:rFonts w:eastAsia="游明朝" w:hint="eastAsia"/>
            <w:lang w:eastAsia="ja-JP"/>
          </w:rPr>
          <w:t>CSI-RS-IM-Reception</w:t>
        </w:r>
        <w:r w:rsidR="00F27CE4">
          <w:rPr>
            <w:rFonts w:eastAsia="游明朝"/>
            <w:lang w:eastAsia="ja-JP"/>
          </w:rPr>
          <w:t>ForFeedback ::=</w:t>
        </w:r>
        <w:r w:rsidR="00F27CE4">
          <w:rPr>
            <w:rFonts w:eastAsia="游明朝"/>
            <w:lang w:eastAsia="ja-JP"/>
          </w:rPr>
          <w:tab/>
        </w:r>
        <w:r w:rsidR="00F27CE4" w:rsidRPr="003F5EFA">
          <w:rPr>
            <w:rFonts w:eastAsia="游明朝"/>
            <w:color w:val="993366"/>
            <w:lang w:eastAsia="ja-JP"/>
          </w:rPr>
          <w:t>SEQUENCE</w:t>
        </w:r>
        <w:r w:rsidR="00F27CE4">
          <w:rPr>
            <w:rFonts w:eastAsia="游明朝" w:hint="eastAsia"/>
            <w:lang w:eastAsia="ja-JP"/>
          </w:rPr>
          <w:t xml:space="preserve"> {</w:t>
        </w:r>
      </w:ins>
    </w:p>
    <w:p w14:paraId="20656A53" w14:textId="77777777" w:rsidR="00F27CE4" w:rsidRDefault="00F27CE4" w:rsidP="00F27CE4">
      <w:pPr>
        <w:pStyle w:val="PL"/>
        <w:rPr>
          <w:ins w:id="2376" w:author="NTT DOCOMO, INC." w:date="2018-05-30T14:35:00Z"/>
          <w:rFonts w:eastAsia="游明朝"/>
          <w:lang w:eastAsia="ja-JP"/>
        </w:rPr>
      </w:pPr>
      <w:ins w:id="2377" w:author="NTT DOCOMO, INC." w:date="2018-05-30T14:35:00Z">
        <w:r>
          <w:rPr>
            <w:rFonts w:eastAsia="游明朝"/>
            <w:lang w:eastAsia="ja-JP"/>
          </w:rPr>
          <w:tab/>
          <w:t>maxNumberNZP-CSI-RS-PerCC</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(1..32),</w:t>
        </w:r>
      </w:ins>
    </w:p>
    <w:p w14:paraId="6DACB4C3" w14:textId="77777777" w:rsidR="00F27CE4" w:rsidRDefault="00F27CE4" w:rsidP="00F27CE4">
      <w:pPr>
        <w:pStyle w:val="PL"/>
        <w:rPr>
          <w:ins w:id="2378" w:author="NTT DOCOMO, INC." w:date="2018-05-30T14:35:00Z"/>
          <w:rFonts w:eastAsia="游明朝"/>
          <w:lang w:eastAsia="ja-JP"/>
        </w:rPr>
      </w:pPr>
      <w:ins w:id="2379" w:author="NTT DOCOMO, INC." w:date="2018-05-30T14:35:00Z">
        <w:r>
          <w:rPr>
            <w:rFonts w:eastAsia="游明朝"/>
            <w:lang w:eastAsia="ja-JP"/>
          </w:rPr>
          <w:tab/>
          <w:t>maxNumberPortsAcrossNZP-CSI-RS-PerCC</w:t>
        </w:r>
        <w:r>
          <w:rPr>
            <w:rFonts w:eastAsia="游明朝"/>
            <w:lang w:eastAsia="ja-JP"/>
          </w:rPr>
          <w:tab/>
        </w:r>
        <w:r>
          <w:rPr>
            <w:rFonts w:eastAsia="游明朝"/>
            <w:lang w:eastAsia="ja-JP"/>
          </w:rPr>
          <w:tab/>
        </w:r>
        <w:r w:rsidR="00141FC5">
          <w:rPr>
            <w:rFonts w:eastAsia="游明朝"/>
            <w:lang w:eastAsia="ja-JP"/>
          </w:rPr>
          <w:tab/>
        </w:r>
        <w:r w:rsidRPr="003F5EFA">
          <w:rPr>
            <w:rFonts w:eastAsia="游明朝"/>
            <w:color w:val="993366"/>
            <w:lang w:eastAsia="ja-JP"/>
          </w:rPr>
          <w:t>ENUMERATED</w:t>
        </w:r>
        <w:r>
          <w:rPr>
            <w:rFonts w:eastAsia="游明朝"/>
            <w:lang w:eastAsia="ja-JP"/>
          </w:rPr>
          <w:t xml:space="preserve"> {p2, p4, p8, p12, p16, p24, p32, p40, p48, p56, p64, p72, p80, </w:t>
        </w:r>
      </w:ins>
    </w:p>
    <w:p w14:paraId="159F890A" w14:textId="77777777" w:rsidR="00F27CE4" w:rsidRDefault="00F27CE4" w:rsidP="00F27CE4">
      <w:pPr>
        <w:pStyle w:val="PL"/>
        <w:rPr>
          <w:ins w:id="2380" w:author="NTT DOCOMO, INC." w:date="2018-05-30T14:35:00Z"/>
          <w:rFonts w:eastAsia="游明朝"/>
          <w:lang w:eastAsia="ja-JP"/>
        </w:rPr>
      </w:pPr>
      <w:ins w:id="2381" w:author="NTT DOCOMO, INC." w:date="2018-05-30T14:3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ab/>
        </w:r>
        <w:r>
          <w:rPr>
            <w:rFonts w:eastAsia="游明朝"/>
            <w:lang w:eastAsia="ja-JP"/>
          </w:rPr>
          <w:t xml:space="preserve">p88, p96, p104, p112, p120, p128, p136, p144, p152, p160, p168, </w:t>
        </w:r>
      </w:ins>
    </w:p>
    <w:p w14:paraId="24590333" w14:textId="77777777" w:rsidR="00F27CE4" w:rsidRDefault="00F27CE4" w:rsidP="00F27CE4">
      <w:pPr>
        <w:pStyle w:val="PL"/>
        <w:rPr>
          <w:ins w:id="2382" w:author="NTT DOCOMO, INC." w:date="2018-05-30T14:35:00Z"/>
          <w:rFonts w:eastAsia="游明朝"/>
          <w:lang w:eastAsia="ja-JP"/>
        </w:rPr>
      </w:pPr>
      <w:ins w:id="2383" w:author="NTT DOCOMO, INC." w:date="2018-05-30T14:3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ab/>
        </w:r>
        <w:r>
          <w:rPr>
            <w:rFonts w:eastAsia="游明朝"/>
            <w:lang w:eastAsia="ja-JP"/>
          </w:rPr>
          <w:t>p176, p184, p192, p200, p208, p216, p224, p232, p240, p248, p256},</w:t>
        </w:r>
      </w:ins>
    </w:p>
    <w:p w14:paraId="05DC88B5" w14:textId="77777777" w:rsidR="00F27CE4" w:rsidRDefault="00F27CE4" w:rsidP="00F27CE4">
      <w:pPr>
        <w:pStyle w:val="PL"/>
        <w:rPr>
          <w:ins w:id="2384" w:author="NTT DOCOMO, INC." w:date="2018-05-30T14:35:00Z"/>
          <w:rFonts w:eastAsia="游明朝"/>
          <w:lang w:eastAsia="ja-JP"/>
        </w:rPr>
      </w:pPr>
      <w:ins w:id="2385" w:author="NTT DOCOMO, INC." w:date="2018-05-30T14:35:00Z">
        <w:r>
          <w:rPr>
            <w:rFonts w:eastAsia="游明朝"/>
            <w:lang w:eastAsia="ja-JP"/>
          </w:rPr>
          <w:tab/>
          <w:t>maxNumberCS-IM-PerCC</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ab/>
        </w:r>
        <w:r w:rsidRPr="00F35584">
          <w:rPr>
            <w:color w:val="993366"/>
          </w:rPr>
          <w:t>ENUMERATED</w:t>
        </w:r>
        <w:r>
          <w:rPr>
            <w:rFonts w:eastAsia="游明朝"/>
            <w:lang w:eastAsia="ja-JP"/>
          </w:rPr>
          <w:t xml:space="preserve"> {n1, n2, n4, n8, n16, n32}</w:t>
        </w:r>
        <w:r w:rsidR="00141FC5">
          <w:rPr>
            <w:rFonts w:eastAsia="游明朝"/>
            <w:lang w:eastAsia="ja-JP"/>
          </w:rPr>
          <w:t>,</w:t>
        </w:r>
      </w:ins>
    </w:p>
    <w:p w14:paraId="78753EAC" w14:textId="77777777" w:rsidR="00D67079" w:rsidRDefault="00141FC5" w:rsidP="00F27CE4">
      <w:pPr>
        <w:pStyle w:val="PL"/>
        <w:rPr>
          <w:ins w:id="2386" w:author="NTT DOCOMO, INC." w:date="2018-05-30T14:35:00Z"/>
          <w:rFonts w:eastAsia="游明朝"/>
          <w:lang w:eastAsia="ja-JP"/>
        </w:rPr>
      </w:pPr>
      <w:ins w:id="2387" w:author="NTT DOCOMO, INC." w:date="2018-05-30T14:35:00Z">
        <w:r>
          <w:rPr>
            <w:rFonts w:eastAsia="游明朝"/>
            <w:lang w:eastAsia="ja-JP"/>
          </w:rPr>
          <w:tab/>
          <w:t>maxNumberSimultaneousCSI-RS-ActBWP-AllCC</w:t>
        </w:r>
        <w:r>
          <w:rPr>
            <w:rFonts w:eastAsia="游明朝"/>
            <w:lang w:eastAsia="ja-JP"/>
          </w:rPr>
          <w:tab/>
        </w:r>
        <w:r>
          <w:rPr>
            <w:rFonts w:eastAsia="游明朝"/>
            <w:lang w:eastAsia="ja-JP"/>
          </w:rPr>
          <w:tab/>
        </w:r>
        <w:r w:rsidRPr="00141FC5">
          <w:rPr>
            <w:rFonts w:eastAsia="游明朝"/>
            <w:color w:val="993366"/>
            <w:lang w:eastAsia="ja-JP"/>
          </w:rPr>
          <w:t>ENUMERATED</w:t>
        </w:r>
        <w:r>
          <w:rPr>
            <w:rFonts w:eastAsia="游明朝"/>
            <w:lang w:eastAsia="ja-JP"/>
          </w:rPr>
          <w:t xml:space="preserve"> {n5, n6, n7, n8, n9, n10, n12, n14, n16, n18, n20, n22, n24, n26, </w:t>
        </w:r>
      </w:ins>
    </w:p>
    <w:p w14:paraId="44F25228" w14:textId="77777777" w:rsidR="00D67079" w:rsidRDefault="00D67079" w:rsidP="00F27CE4">
      <w:pPr>
        <w:pStyle w:val="PL"/>
        <w:rPr>
          <w:ins w:id="2388" w:author="NTT DOCOMO, INC." w:date="2018-05-30T14:35:00Z"/>
          <w:rFonts w:eastAsia="游明朝"/>
          <w:lang w:eastAsia="ja-JP"/>
        </w:rPr>
      </w:pPr>
      <w:ins w:id="2389" w:author="NTT DOCOMO, INC." w:date="2018-05-30T14:3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 xml:space="preserve">n28, n30, n32, n34, n36, n38, n40, n42, n44, n46, n48, n50, n52, </w:t>
        </w:r>
      </w:ins>
    </w:p>
    <w:p w14:paraId="1F46A42C" w14:textId="77777777" w:rsidR="00141FC5" w:rsidRDefault="00D67079" w:rsidP="00F27CE4">
      <w:pPr>
        <w:pStyle w:val="PL"/>
        <w:rPr>
          <w:ins w:id="2390" w:author="NTT DOCOMO, INC." w:date="2018-05-30T14:35:00Z"/>
          <w:rFonts w:eastAsia="游明朝"/>
          <w:lang w:eastAsia="ja-JP"/>
        </w:rPr>
      </w:pPr>
      <w:ins w:id="2391" w:author="NTT DOCOMO, INC." w:date="2018-05-30T14:3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n54, n56, n58, n60, n62, n64}</w:t>
        </w:r>
        <w:r>
          <w:rPr>
            <w:rFonts w:eastAsia="游明朝"/>
            <w:lang w:eastAsia="ja-JP"/>
          </w:rPr>
          <w:t>,</w:t>
        </w:r>
      </w:ins>
    </w:p>
    <w:p w14:paraId="7414E514" w14:textId="77777777" w:rsidR="00D67079" w:rsidRDefault="00141FC5" w:rsidP="00D67079">
      <w:pPr>
        <w:pStyle w:val="PL"/>
        <w:rPr>
          <w:ins w:id="2392" w:author="NTT DOCOMO, INC." w:date="2018-05-30T14:35:00Z"/>
          <w:rFonts w:eastAsia="游明朝"/>
          <w:lang w:eastAsia="ja-JP"/>
        </w:rPr>
      </w:pPr>
      <w:ins w:id="2393" w:author="NTT DOCOMO, INC." w:date="2018-05-30T14:35:00Z">
        <w:r>
          <w:rPr>
            <w:rFonts w:eastAsia="游明朝"/>
            <w:lang w:eastAsia="ja-JP"/>
          </w:rPr>
          <w:tab/>
          <w:t>totalNumberPortsSimultaneousCSI-RS-ActBWP-AllCC</w:t>
        </w:r>
        <w:r w:rsidR="00D67079">
          <w:rPr>
            <w:rFonts w:eastAsia="游明朝"/>
            <w:lang w:eastAsia="ja-JP"/>
          </w:rPr>
          <w:tab/>
        </w:r>
        <w:r w:rsidR="00D67079" w:rsidRPr="00D67079">
          <w:rPr>
            <w:rFonts w:eastAsia="游明朝"/>
            <w:color w:val="993366"/>
            <w:lang w:eastAsia="ja-JP"/>
          </w:rPr>
          <w:t>ENUMERATED</w:t>
        </w:r>
        <w:r w:rsidR="00D67079">
          <w:rPr>
            <w:rFonts w:eastAsia="游明朝"/>
            <w:lang w:eastAsia="ja-JP"/>
          </w:rPr>
          <w:t xml:space="preserve"> {p8, p12, p16, p24, p32, p40, p48, p56, p64, p72, p80, </w:t>
        </w:r>
      </w:ins>
    </w:p>
    <w:p w14:paraId="60A519D7" w14:textId="77777777" w:rsidR="00D67079" w:rsidRDefault="00D67079" w:rsidP="00D67079">
      <w:pPr>
        <w:pStyle w:val="PL"/>
        <w:rPr>
          <w:ins w:id="2394" w:author="NTT DOCOMO, INC." w:date="2018-05-30T14:35:00Z"/>
          <w:rFonts w:eastAsia="游明朝"/>
          <w:lang w:eastAsia="ja-JP"/>
        </w:rPr>
      </w:pPr>
      <w:ins w:id="2395" w:author="NTT DOCOMO, INC." w:date="2018-05-30T14:3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t xml:space="preserve">p88, p96, p104, p112, p120, p128, p136, p144, p152, p160, p168, </w:t>
        </w:r>
      </w:ins>
    </w:p>
    <w:p w14:paraId="38DD2466" w14:textId="77777777" w:rsidR="00141FC5" w:rsidRDefault="00D67079" w:rsidP="00D67079">
      <w:pPr>
        <w:pStyle w:val="PL"/>
        <w:rPr>
          <w:ins w:id="2396" w:author="NTT DOCOMO, INC." w:date="2018-05-30T14:35:00Z"/>
          <w:rFonts w:eastAsia="游明朝"/>
          <w:lang w:eastAsia="ja-JP"/>
        </w:rPr>
      </w:pPr>
      <w:ins w:id="2397" w:author="NTT DOCOMO, INC." w:date="2018-05-30T14:3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t>p176, p184, p192, p200, p208, p216, p224, p232, p240, p248, p256}</w:t>
        </w:r>
      </w:ins>
    </w:p>
    <w:p w14:paraId="16CA27FC" w14:textId="77777777" w:rsidR="00F27CE4" w:rsidRDefault="00F27CE4" w:rsidP="00F27CE4">
      <w:pPr>
        <w:pStyle w:val="PL"/>
        <w:rPr>
          <w:ins w:id="2398" w:author="NTT DOCOMO, INC." w:date="2018-05-30T14:35:00Z"/>
          <w:rFonts w:eastAsia="游明朝"/>
          <w:lang w:eastAsia="ja-JP"/>
        </w:rPr>
      </w:pPr>
      <w:ins w:id="2399" w:author="NTT DOCOMO, INC." w:date="2018-05-30T14:35:00Z">
        <w:r>
          <w:rPr>
            <w:rFonts w:eastAsia="游明朝"/>
            <w:lang w:eastAsia="ja-JP"/>
          </w:rPr>
          <w:t>}</w:t>
        </w:r>
      </w:ins>
    </w:p>
    <w:p w14:paraId="646CBA99" w14:textId="77777777" w:rsidR="00F27CE4" w:rsidRDefault="00F27CE4" w:rsidP="00F27CE4">
      <w:pPr>
        <w:pStyle w:val="PL"/>
        <w:rPr>
          <w:ins w:id="2400" w:author="NTT DOCOMO, INC." w:date="2018-05-30T14:35:00Z"/>
          <w:rFonts w:eastAsia="游明朝"/>
          <w:lang w:eastAsia="ja-JP"/>
        </w:rPr>
      </w:pPr>
    </w:p>
    <w:p w14:paraId="3A3F676F" w14:textId="77777777" w:rsidR="00F27CE4" w:rsidRDefault="00F27CE4" w:rsidP="00F27CE4">
      <w:pPr>
        <w:pStyle w:val="PL"/>
        <w:rPr>
          <w:ins w:id="2401" w:author="NTT DOCOMO, INC." w:date="2018-05-30T14:35:00Z"/>
          <w:rFonts w:eastAsia="游明朝"/>
          <w:lang w:eastAsia="ja-JP"/>
        </w:rPr>
      </w:pPr>
      <w:ins w:id="2402" w:author="NTT DOCOMO, INC." w:date="2018-05-30T14:35:00Z">
        <w:r>
          <w:rPr>
            <w:rFonts w:eastAsia="游明朝" w:hint="eastAsia"/>
            <w:lang w:eastAsia="ja-JP"/>
          </w:rPr>
          <w:t>CSI-ReportFramework ::=</w:t>
        </w:r>
        <w:r>
          <w:rPr>
            <w:rFonts w:eastAsia="游明朝" w:hint="eastAsia"/>
            <w:lang w:eastAsia="ja-JP"/>
          </w:rPr>
          <w:tab/>
        </w:r>
        <w:r>
          <w:rPr>
            <w:rFonts w:eastAsia="游明朝" w:hint="eastAsia"/>
            <w:lang w:eastAsia="ja-JP"/>
          </w:rPr>
          <w:tab/>
        </w:r>
        <w:r>
          <w:rPr>
            <w:rFonts w:eastAsia="游明朝" w:hint="eastAsia"/>
            <w:lang w:eastAsia="ja-JP"/>
          </w:rPr>
          <w:tab/>
        </w:r>
        <w:r>
          <w:rPr>
            <w:rFonts w:eastAsia="游明朝"/>
            <w:lang w:eastAsia="ja-JP"/>
          </w:rPr>
          <w:tab/>
        </w:r>
        <w:r w:rsidRPr="003F5EFA">
          <w:rPr>
            <w:rFonts w:eastAsia="游明朝"/>
            <w:color w:val="993366"/>
            <w:lang w:eastAsia="ja-JP"/>
          </w:rPr>
          <w:t>SEQUENCE</w:t>
        </w:r>
        <w:r>
          <w:rPr>
            <w:rFonts w:eastAsia="游明朝" w:hint="eastAsia"/>
            <w:lang w:eastAsia="ja-JP"/>
          </w:rPr>
          <w:t xml:space="preserve"> {</w:t>
        </w:r>
      </w:ins>
    </w:p>
    <w:p w14:paraId="2D6FDDB9" w14:textId="77777777" w:rsidR="00F27CE4" w:rsidRDefault="00F27CE4" w:rsidP="00F27CE4">
      <w:pPr>
        <w:pStyle w:val="PL"/>
        <w:rPr>
          <w:ins w:id="2403" w:author="NTT DOCOMO, INC." w:date="2018-05-30T14:35:00Z"/>
          <w:rFonts w:eastAsia="游明朝"/>
          <w:lang w:eastAsia="ja-JP"/>
        </w:rPr>
      </w:pPr>
      <w:ins w:id="2404" w:author="NTT DOCOMO, INC." w:date="2018-05-30T14:35:00Z">
        <w:r>
          <w:rPr>
            <w:rFonts w:eastAsia="游明朝"/>
            <w:lang w:eastAsia="ja-JP"/>
          </w:rPr>
          <w:tab/>
          <w:t>maxNumberPeriodicCSI-ReportPerBWP</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(1..4),</w:t>
        </w:r>
      </w:ins>
    </w:p>
    <w:p w14:paraId="3799D83A" w14:textId="77777777" w:rsidR="00F27CE4" w:rsidRDefault="00F27CE4" w:rsidP="00F27CE4">
      <w:pPr>
        <w:pStyle w:val="PL"/>
        <w:rPr>
          <w:ins w:id="2405" w:author="NTT DOCOMO, INC." w:date="2018-05-30T14:35:00Z"/>
          <w:rFonts w:eastAsia="游明朝"/>
          <w:lang w:eastAsia="ja-JP"/>
        </w:rPr>
      </w:pPr>
      <w:ins w:id="2406" w:author="NTT DOCOMO, INC." w:date="2018-05-30T14:35:00Z">
        <w:r>
          <w:rPr>
            <w:rFonts w:eastAsia="游明朝"/>
            <w:lang w:eastAsia="ja-JP"/>
          </w:rPr>
          <w:tab/>
          <w:t>maxNumberAperiodicCSI-ReportPerBWP</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(1..4),</w:t>
        </w:r>
      </w:ins>
    </w:p>
    <w:p w14:paraId="2408F0A1" w14:textId="77777777" w:rsidR="00F27CE4" w:rsidRDefault="00F27CE4" w:rsidP="00F27CE4">
      <w:pPr>
        <w:pStyle w:val="PL"/>
        <w:rPr>
          <w:ins w:id="2407" w:author="NTT DOCOMO, INC." w:date="2018-05-30T14:35:00Z"/>
          <w:rFonts w:eastAsia="游明朝"/>
          <w:lang w:eastAsia="ja-JP"/>
        </w:rPr>
      </w:pPr>
      <w:ins w:id="2408" w:author="NTT DOCOMO, INC." w:date="2018-05-30T14:35:00Z">
        <w:r>
          <w:rPr>
            <w:rFonts w:eastAsia="游明朝"/>
            <w:lang w:eastAsia="ja-JP"/>
          </w:rPr>
          <w:tab/>
          <w:t>maxNumberSemiPersistentCSI-ReportPerBWP</w:t>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(0..4),</w:t>
        </w:r>
      </w:ins>
    </w:p>
    <w:p w14:paraId="060415E0" w14:textId="77777777" w:rsidR="00F27CE4" w:rsidRDefault="00F27CE4" w:rsidP="00F27CE4">
      <w:pPr>
        <w:pStyle w:val="PL"/>
        <w:rPr>
          <w:ins w:id="2409" w:author="NTT DOCOMO, INC." w:date="2018-05-30T14:35:00Z"/>
          <w:rFonts w:eastAsia="游明朝"/>
          <w:lang w:eastAsia="ja-JP"/>
        </w:rPr>
      </w:pPr>
      <w:ins w:id="2410" w:author="NTT DOCOMO, INC." w:date="2018-05-30T14:35:00Z">
        <w:r>
          <w:rPr>
            <w:rFonts w:eastAsia="游明朝"/>
            <w:lang w:eastAsia="ja-JP"/>
          </w:rPr>
          <w:tab/>
          <w:t>simultaneousCSI-ReportsAllCC</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004B1584">
          <w:rPr>
            <w:rFonts w:eastAsia="游明朝"/>
            <w:lang w:eastAsia="ja-JP"/>
          </w:rPr>
          <w:t xml:space="preserve"> (5..32)</w:t>
        </w:r>
      </w:ins>
    </w:p>
    <w:p w14:paraId="65C7ED7E" w14:textId="77777777" w:rsidR="00F27CE4" w:rsidRDefault="00F27CE4" w:rsidP="00F27CE4">
      <w:pPr>
        <w:pStyle w:val="PL"/>
        <w:rPr>
          <w:ins w:id="2411" w:author="NTT DOCOMO, INC." w:date="2018-05-30T14:35:00Z"/>
          <w:rFonts w:eastAsia="游明朝"/>
          <w:lang w:eastAsia="ja-JP"/>
        </w:rPr>
      </w:pPr>
      <w:ins w:id="2412" w:author="NTT DOCOMO, INC." w:date="2018-05-30T14:35:00Z">
        <w:r>
          <w:rPr>
            <w:rFonts w:eastAsia="游明朝"/>
            <w:lang w:eastAsia="ja-JP"/>
          </w:rPr>
          <w:t>}</w:t>
        </w:r>
      </w:ins>
    </w:p>
    <w:p w14:paraId="41EEE0AD" w14:textId="77777777" w:rsidR="00F27CE4" w:rsidRDefault="00F27CE4" w:rsidP="00F27CE4">
      <w:pPr>
        <w:pStyle w:val="PL"/>
        <w:rPr>
          <w:ins w:id="2413" w:author="NTT DOCOMO, INC." w:date="2018-05-30T14:35:00Z"/>
          <w:rFonts w:eastAsia="游明朝"/>
          <w:lang w:eastAsia="ja-JP"/>
        </w:rPr>
      </w:pPr>
    </w:p>
    <w:p w14:paraId="042E27E4" w14:textId="77777777" w:rsidR="00F27CE4" w:rsidRDefault="00F27CE4" w:rsidP="00F27CE4">
      <w:pPr>
        <w:pStyle w:val="PL"/>
        <w:rPr>
          <w:ins w:id="2414" w:author="NTT DOCOMO, INC." w:date="2018-05-30T14:35:00Z"/>
          <w:rFonts w:eastAsia="游明朝"/>
          <w:lang w:eastAsia="ja-JP"/>
        </w:rPr>
      </w:pPr>
      <w:ins w:id="2415" w:author="NTT DOCOMO, INC." w:date="2018-05-30T14:35:00Z">
        <w:r>
          <w:rPr>
            <w:rFonts w:eastAsia="游明朝" w:hint="eastAsia"/>
            <w:lang w:eastAsia="ja-JP"/>
          </w:rPr>
          <w:t>CSI-</w:t>
        </w:r>
        <w:r>
          <w:rPr>
            <w:rFonts w:eastAsia="游明朝"/>
            <w:lang w:eastAsia="ja-JP"/>
          </w:rPr>
          <w:t>RS-ForTracking ::=</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SEQUENCE</w:t>
        </w:r>
        <w:r>
          <w:rPr>
            <w:rFonts w:eastAsia="游明朝"/>
            <w:lang w:eastAsia="ja-JP"/>
          </w:rPr>
          <w:t xml:space="preserve"> {</w:t>
        </w:r>
      </w:ins>
    </w:p>
    <w:p w14:paraId="79BCFD89" w14:textId="77777777" w:rsidR="00F27CE4" w:rsidRDefault="00F27CE4" w:rsidP="00F27CE4">
      <w:pPr>
        <w:pStyle w:val="PL"/>
        <w:rPr>
          <w:ins w:id="2416" w:author="NTT DOCOMO, INC." w:date="2018-05-30T14:35:00Z"/>
          <w:rFonts w:eastAsia="游明朝"/>
          <w:lang w:eastAsia="ja-JP"/>
        </w:rPr>
      </w:pPr>
      <w:ins w:id="2417" w:author="NTT DOCOMO, INC." w:date="2018-05-30T14:35:00Z">
        <w:r>
          <w:rPr>
            <w:rFonts w:eastAsia="游明朝"/>
            <w:lang w:eastAsia="ja-JP"/>
          </w:rPr>
          <w:tab/>
          <w:t>butstLength</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(1..2),</w:t>
        </w:r>
      </w:ins>
    </w:p>
    <w:p w14:paraId="62577B4F" w14:textId="77777777" w:rsidR="00F27CE4" w:rsidRDefault="00F27CE4" w:rsidP="00F27CE4">
      <w:pPr>
        <w:pStyle w:val="PL"/>
        <w:rPr>
          <w:ins w:id="2418" w:author="NTT DOCOMO, INC." w:date="2018-05-30T14:35:00Z"/>
          <w:rFonts w:eastAsia="游明朝"/>
          <w:lang w:eastAsia="ja-JP"/>
        </w:rPr>
      </w:pPr>
      <w:ins w:id="2419" w:author="NTT DOCOMO, INC." w:date="2018-05-30T14:35:00Z">
        <w:r>
          <w:rPr>
            <w:rFonts w:eastAsia="游明朝"/>
            <w:lang w:eastAsia="ja-JP"/>
          </w:rPr>
          <w:tab/>
          <w:t>maxSimultaneousResourceSetsPerCC</w:t>
        </w:r>
        <w:r>
          <w:rPr>
            <w:rFonts w:eastAsia="游明朝"/>
            <w:lang w:eastAsia="ja-JP"/>
          </w:rPr>
          <w:tab/>
        </w:r>
        <w:r w:rsidRPr="003F5EFA">
          <w:rPr>
            <w:rFonts w:eastAsia="游明朝"/>
            <w:color w:val="993366"/>
            <w:lang w:eastAsia="ja-JP"/>
          </w:rPr>
          <w:t>INTEGER</w:t>
        </w:r>
        <w:r>
          <w:rPr>
            <w:rFonts w:eastAsia="游明朝"/>
            <w:lang w:eastAsia="ja-JP"/>
          </w:rPr>
          <w:t xml:space="preserve"> (1..8),</w:t>
        </w:r>
      </w:ins>
    </w:p>
    <w:p w14:paraId="5122805B" w14:textId="77777777" w:rsidR="00F27CE4" w:rsidRDefault="00F27CE4" w:rsidP="00F27CE4">
      <w:pPr>
        <w:pStyle w:val="PL"/>
        <w:rPr>
          <w:ins w:id="2420" w:author="NTT DOCOMO, INC." w:date="2018-05-30T14:35:00Z"/>
          <w:rFonts w:eastAsia="游明朝"/>
          <w:lang w:eastAsia="ja-JP"/>
        </w:rPr>
      </w:pPr>
      <w:ins w:id="2421" w:author="NTT DOCOMO, INC." w:date="2018-05-30T14:35:00Z">
        <w:r>
          <w:rPr>
            <w:rFonts w:eastAsia="游明朝"/>
            <w:lang w:eastAsia="ja-JP"/>
          </w:rPr>
          <w:tab/>
          <w:t>maxConfiguredResourceSetsPerCC</w:t>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(1..64),</w:t>
        </w:r>
      </w:ins>
    </w:p>
    <w:p w14:paraId="33A30A29" w14:textId="77777777" w:rsidR="00F27CE4" w:rsidRDefault="00F27CE4" w:rsidP="00F27CE4">
      <w:pPr>
        <w:pStyle w:val="PL"/>
        <w:rPr>
          <w:ins w:id="2422" w:author="NTT DOCOMO, INC." w:date="2018-05-30T14:35:00Z"/>
          <w:rFonts w:eastAsia="游明朝"/>
          <w:lang w:eastAsia="ja-JP"/>
        </w:rPr>
      </w:pPr>
      <w:ins w:id="2423" w:author="NTT DOCOMO, INC." w:date="2018-05-30T14:35:00Z">
        <w:r>
          <w:rPr>
            <w:rFonts w:eastAsia="游明朝"/>
            <w:lang w:eastAsia="ja-JP"/>
          </w:rPr>
          <w:tab/>
          <w:t>maxConfiguredResourceSetsAllCC</w:t>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(1..128)</w:t>
        </w:r>
      </w:ins>
    </w:p>
    <w:p w14:paraId="10C99E57" w14:textId="77777777" w:rsidR="00F27CE4" w:rsidRDefault="00F27CE4" w:rsidP="00F27CE4">
      <w:pPr>
        <w:pStyle w:val="PL"/>
        <w:rPr>
          <w:ins w:id="2424" w:author="NTT DOCOMO, INC." w:date="2018-05-30T14:35:00Z"/>
          <w:rFonts w:eastAsia="游明朝"/>
          <w:lang w:eastAsia="ja-JP"/>
        </w:rPr>
      </w:pPr>
      <w:ins w:id="2425" w:author="NTT DOCOMO, INC." w:date="2018-05-30T14:35:00Z">
        <w:r>
          <w:rPr>
            <w:rFonts w:eastAsia="游明朝"/>
            <w:lang w:eastAsia="ja-JP"/>
          </w:rPr>
          <w:t>}</w:t>
        </w:r>
      </w:ins>
    </w:p>
    <w:p w14:paraId="21CC221C" w14:textId="77777777" w:rsidR="00F27CE4" w:rsidRDefault="00F27CE4" w:rsidP="00F27CE4">
      <w:pPr>
        <w:pStyle w:val="PL"/>
        <w:rPr>
          <w:ins w:id="2426" w:author="NTT DOCOMO, INC." w:date="2018-05-30T14:35:00Z"/>
          <w:rFonts w:eastAsia="游明朝"/>
          <w:lang w:eastAsia="ja-JP"/>
        </w:rPr>
      </w:pPr>
    </w:p>
    <w:p w14:paraId="2F454FFC" w14:textId="77777777" w:rsidR="00F27CE4" w:rsidRDefault="00F27CE4" w:rsidP="00F27CE4">
      <w:pPr>
        <w:pStyle w:val="PL"/>
        <w:rPr>
          <w:ins w:id="2427" w:author="NTT DOCOMO, INC." w:date="2018-05-30T14:35:00Z"/>
          <w:rFonts w:eastAsia="游明朝"/>
          <w:lang w:eastAsia="ja-JP"/>
        </w:rPr>
      </w:pPr>
      <w:ins w:id="2428" w:author="NTT DOCOMO, INC." w:date="2018-05-30T14:35:00Z">
        <w:r>
          <w:rPr>
            <w:rFonts w:eastAsia="游明朝" w:hint="eastAsia"/>
            <w:lang w:eastAsia="ja-JP"/>
          </w:rPr>
          <w:t>PTRS-DensityRecommendationDL ::=</w:t>
        </w:r>
        <w:r>
          <w:rPr>
            <w:rFonts w:eastAsia="游明朝" w:hint="eastAsia"/>
            <w:lang w:eastAsia="ja-JP"/>
          </w:rPr>
          <w:tab/>
        </w:r>
        <w:r w:rsidRPr="003F5EFA">
          <w:rPr>
            <w:rFonts w:eastAsia="游明朝"/>
            <w:color w:val="993366"/>
            <w:lang w:eastAsia="ja-JP"/>
          </w:rPr>
          <w:t>SEQUENCE</w:t>
        </w:r>
        <w:r>
          <w:rPr>
            <w:rFonts w:eastAsia="游明朝" w:hint="eastAsia"/>
            <w:lang w:eastAsia="ja-JP"/>
          </w:rPr>
          <w:t xml:space="preserve"> {</w:t>
        </w:r>
      </w:ins>
    </w:p>
    <w:p w14:paraId="111A38C9" w14:textId="77777777" w:rsidR="00F27CE4" w:rsidRDefault="00F27CE4" w:rsidP="00F27CE4">
      <w:pPr>
        <w:pStyle w:val="PL"/>
        <w:rPr>
          <w:ins w:id="2429" w:author="NTT DOCOMO, INC." w:date="2018-05-30T14:35:00Z"/>
          <w:rFonts w:eastAsia="游明朝"/>
          <w:lang w:eastAsia="ja-JP"/>
        </w:rPr>
      </w:pPr>
      <w:ins w:id="2430" w:author="NTT DOCOMO, INC." w:date="2018-05-30T14:35:00Z">
        <w:r>
          <w:rPr>
            <w:rFonts w:eastAsia="游明朝"/>
            <w:lang w:eastAsia="ja-JP"/>
          </w:rPr>
          <w:tab/>
          <w:t>frequencyDensity1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(1..276),</w:t>
        </w:r>
      </w:ins>
    </w:p>
    <w:p w14:paraId="36014060" w14:textId="77777777" w:rsidR="00F27CE4" w:rsidRDefault="00F27CE4" w:rsidP="00F27CE4">
      <w:pPr>
        <w:pStyle w:val="PL"/>
        <w:rPr>
          <w:ins w:id="2431" w:author="NTT DOCOMO, INC." w:date="2018-05-30T14:35:00Z"/>
          <w:rFonts w:eastAsia="游明朝"/>
          <w:lang w:eastAsia="ja-JP"/>
        </w:rPr>
      </w:pPr>
      <w:ins w:id="2432" w:author="NTT DOCOMO, INC." w:date="2018-05-30T14:35:00Z">
        <w:r>
          <w:rPr>
            <w:rFonts w:eastAsia="游明朝"/>
            <w:lang w:eastAsia="ja-JP"/>
          </w:rPr>
          <w:tab/>
          <w:t>frequencyDensity2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690F760B" w14:textId="77777777" w:rsidR="00F27CE4" w:rsidRDefault="00F27CE4" w:rsidP="00F27CE4">
      <w:pPr>
        <w:pStyle w:val="PL"/>
        <w:rPr>
          <w:ins w:id="2433" w:author="NTT DOCOMO, INC." w:date="2018-05-30T14:35:00Z"/>
          <w:rFonts w:eastAsia="游明朝"/>
          <w:lang w:eastAsia="ja-JP"/>
        </w:rPr>
      </w:pPr>
      <w:ins w:id="2434" w:author="NTT DOCOMO, INC." w:date="2018-05-30T14:35:00Z">
        <w:r>
          <w:rPr>
            <w:rFonts w:eastAsia="游明朝"/>
            <w:lang w:eastAsia="ja-JP"/>
          </w:rPr>
          <w:tab/>
          <w:t>timeDensity1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113075AA" w14:textId="77777777" w:rsidR="00F27CE4" w:rsidRDefault="00F27CE4" w:rsidP="00F27CE4">
      <w:pPr>
        <w:pStyle w:val="PL"/>
        <w:rPr>
          <w:ins w:id="2435" w:author="NTT DOCOMO, INC." w:date="2018-05-30T14:35:00Z"/>
          <w:rFonts w:eastAsia="游明朝"/>
          <w:lang w:eastAsia="ja-JP"/>
        </w:rPr>
      </w:pPr>
      <w:ins w:id="2436" w:author="NTT DOCOMO, INC." w:date="2018-05-30T14:35:00Z">
        <w:r>
          <w:rPr>
            <w:rFonts w:eastAsia="游明朝"/>
            <w:lang w:eastAsia="ja-JP"/>
          </w:rPr>
          <w:tab/>
          <w:t>timeDensity2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0B1EC34B" w14:textId="77777777" w:rsidR="00F27CE4" w:rsidRDefault="00F27CE4" w:rsidP="00F27CE4">
      <w:pPr>
        <w:pStyle w:val="PL"/>
        <w:rPr>
          <w:ins w:id="2437" w:author="NTT DOCOMO, INC." w:date="2018-05-30T14:35:00Z"/>
          <w:rFonts w:eastAsia="游明朝"/>
          <w:lang w:eastAsia="ja-JP"/>
        </w:rPr>
      </w:pPr>
      <w:ins w:id="2438" w:author="NTT DOCOMO, INC." w:date="2018-05-30T14:35:00Z">
        <w:r>
          <w:rPr>
            <w:rFonts w:eastAsia="游明朝"/>
            <w:lang w:eastAsia="ja-JP"/>
          </w:rPr>
          <w:tab/>
          <w:t>timeDensity3</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3636C121" w14:textId="77777777" w:rsidR="00F27CE4" w:rsidRDefault="00F27CE4" w:rsidP="00F27CE4">
      <w:pPr>
        <w:pStyle w:val="PL"/>
        <w:rPr>
          <w:ins w:id="2439" w:author="NTT DOCOMO, INC." w:date="2018-05-30T14:35:00Z"/>
          <w:rFonts w:eastAsia="游明朝"/>
          <w:lang w:eastAsia="ja-JP"/>
        </w:rPr>
      </w:pPr>
      <w:ins w:id="2440" w:author="NTT DOCOMO, INC." w:date="2018-05-30T14:35:00Z">
        <w:r>
          <w:rPr>
            <w:rFonts w:eastAsia="游明朝"/>
            <w:lang w:eastAsia="ja-JP"/>
          </w:rPr>
          <w:t>}</w:t>
        </w:r>
      </w:ins>
    </w:p>
    <w:p w14:paraId="6D9BE142" w14:textId="77777777" w:rsidR="00F27CE4" w:rsidRDefault="00F27CE4" w:rsidP="00F27CE4">
      <w:pPr>
        <w:pStyle w:val="PL"/>
        <w:rPr>
          <w:ins w:id="2441" w:author="NTT DOCOMO, INC." w:date="2018-05-30T14:35:00Z"/>
          <w:rFonts w:eastAsia="游明朝"/>
          <w:lang w:eastAsia="ja-JP"/>
        </w:rPr>
      </w:pPr>
    </w:p>
    <w:p w14:paraId="101D8BC1" w14:textId="77777777" w:rsidR="00F27CE4" w:rsidRDefault="00F27CE4" w:rsidP="00F27CE4">
      <w:pPr>
        <w:pStyle w:val="PL"/>
        <w:rPr>
          <w:ins w:id="2442" w:author="NTT DOCOMO, INC." w:date="2018-05-30T14:35:00Z"/>
          <w:rFonts w:eastAsia="游明朝"/>
          <w:lang w:eastAsia="ja-JP"/>
        </w:rPr>
      </w:pPr>
      <w:ins w:id="2443" w:author="NTT DOCOMO, INC." w:date="2018-05-30T14:35:00Z">
        <w:r>
          <w:rPr>
            <w:rFonts w:eastAsia="游明朝"/>
            <w:lang w:eastAsia="ja-JP"/>
          </w:rPr>
          <w:t>PTRS-DensityRecommendationUL ::=</w:t>
        </w:r>
        <w:r>
          <w:rPr>
            <w:rFonts w:eastAsia="游明朝"/>
            <w:lang w:eastAsia="ja-JP"/>
          </w:rPr>
          <w:tab/>
        </w:r>
        <w:r w:rsidRPr="003F5EFA">
          <w:rPr>
            <w:rFonts w:eastAsia="游明朝"/>
            <w:color w:val="993366"/>
            <w:lang w:eastAsia="ja-JP"/>
          </w:rPr>
          <w:t>SEQUENCE</w:t>
        </w:r>
        <w:r>
          <w:rPr>
            <w:rFonts w:eastAsia="游明朝"/>
            <w:lang w:eastAsia="ja-JP"/>
          </w:rPr>
          <w:t xml:space="preserve"> {</w:t>
        </w:r>
      </w:ins>
    </w:p>
    <w:p w14:paraId="58871872" w14:textId="77777777" w:rsidR="00F27CE4" w:rsidRDefault="00F27CE4" w:rsidP="00F27CE4">
      <w:pPr>
        <w:pStyle w:val="PL"/>
        <w:rPr>
          <w:ins w:id="2444" w:author="NTT DOCOMO, INC." w:date="2018-05-30T14:35:00Z"/>
          <w:rFonts w:eastAsia="游明朝"/>
          <w:lang w:eastAsia="ja-JP"/>
        </w:rPr>
      </w:pPr>
      <w:ins w:id="2445" w:author="NTT DOCOMO, INC." w:date="2018-05-30T14:35:00Z">
        <w:r>
          <w:rPr>
            <w:rFonts w:eastAsia="游明朝"/>
            <w:lang w:eastAsia="ja-JP"/>
          </w:rPr>
          <w:tab/>
          <w:t>frequencyDensity1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51C1A322" w14:textId="77777777" w:rsidR="00F27CE4" w:rsidRDefault="00F27CE4" w:rsidP="00F27CE4">
      <w:pPr>
        <w:pStyle w:val="PL"/>
        <w:rPr>
          <w:ins w:id="2446" w:author="NTT DOCOMO, INC." w:date="2018-05-30T14:35:00Z"/>
          <w:rFonts w:eastAsia="游明朝"/>
          <w:lang w:eastAsia="ja-JP"/>
        </w:rPr>
      </w:pPr>
      <w:ins w:id="2447" w:author="NTT DOCOMO, INC." w:date="2018-05-30T14:35:00Z">
        <w:r>
          <w:rPr>
            <w:rFonts w:eastAsia="游明朝"/>
            <w:lang w:eastAsia="ja-JP"/>
          </w:rPr>
          <w:tab/>
          <w:t>frequencyDensity2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0C9C2167" w14:textId="77777777" w:rsidR="00F27CE4" w:rsidRDefault="00F27CE4" w:rsidP="00F27CE4">
      <w:pPr>
        <w:pStyle w:val="PL"/>
        <w:rPr>
          <w:ins w:id="2448" w:author="NTT DOCOMO, INC." w:date="2018-05-30T14:35:00Z"/>
          <w:rFonts w:eastAsia="游明朝"/>
          <w:lang w:eastAsia="ja-JP"/>
        </w:rPr>
      </w:pPr>
      <w:ins w:id="2449" w:author="NTT DOCOMO, INC." w:date="2018-05-30T14:35:00Z">
        <w:r>
          <w:rPr>
            <w:rFonts w:eastAsia="游明朝"/>
            <w:lang w:eastAsia="ja-JP"/>
          </w:rPr>
          <w:tab/>
          <w:t>timeDensity1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5CBA1BEC" w14:textId="77777777" w:rsidR="00F27CE4" w:rsidRDefault="00F27CE4" w:rsidP="00F27CE4">
      <w:pPr>
        <w:pStyle w:val="PL"/>
        <w:rPr>
          <w:ins w:id="2450" w:author="NTT DOCOMO, INC." w:date="2018-05-30T14:35:00Z"/>
          <w:rFonts w:eastAsia="游明朝"/>
          <w:lang w:eastAsia="ja-JP"/>
        </w:rPr>
      </w:pPr>
      <w:ins w:id="2451" w:author="NTT DOCOMO, INC." w:date="2018-05-30T14:35:00Z">
        <w:r>
          <w:rPr>
            <w:rFonts w:eastAsia="游明朝"/>
            <w:lang w:eastAsia="ja-JP"/>
          </w:rPr>
          <w:tab/>
          <w:t>timeDensity2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6ACE0CB7" w14:textId="77777777" w:rsidR="00F27CE4" w:rsidRDefault="00F27CE4" w:rsidP="00F27CE4">
      <w:pPr>
        <w:pStyle w:val="PL"/>
        <w:rPr>
          <w:ins w:id="2452" w:author="NTT DOCOMO, INC." w:date="2018-05-30T14:35:00Z"/>
          <w:rFonts w:eastAsia="游明朝"/>
          <w:lang w:eastAsia="ja-JP"/>
        </w:rPr>
      </w:pPr>
      <w:ins w:id="2453" w:author="NTT DOCOMO, INC." w:date="2018-05-30T14:35:00Z">
        <w:r>
          <w:rPr>
            <w:rFonts w:eastAsia="游明朝"/>
            <w:lang w:eastAsia="ja-JP"/>
          </w:rPr>
          <w:tab/>
          <w:t>timeDensity3</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7DCABC77" w14:textId="77777777" w:rsidR="00F27CE4" w:rsidRDefault="00F27CE4" w:rsidP="00F27CE4">
      <w:pPr>
        <w:pStyle w:val="PL"/>
        <w:rPr>
          <w:ins w:id="2454" w:author="NTT DOCOMO, INC." w:date="2018-05-30T14:35:00Z"/>
          <w:rFonts w:eastAsia="游明朝"/>
          <w:lang w:eastAsia="ja-JP"/>
        </w:rPr>
      </w:pPr>
      <w:ins w:id="2455" w:author="NTT DOCOMO, INC." w:date="2018-05-30T14:35:00Z">
        <w:r>
          <w:rPr>
            <w:rFonts w:eastAsia="游明朝"/>
            <w:lang w:eastAsia="ja-JP"/>
          </w:rPr>
          <w:tab/>
          <w:t>sampleDensity1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65AD2853" w14:textId="77777777" w:rsidR="00F27CE4" w:rsidRDefault="00F27CE4" w:rsidP="00F27CE4">
      <w:pPr>
        <w:pStyle w:val="PL"/>
        <w:rPr>
          <w:ins w:id="2456" w:author="NTT DOCOMO, INC." w:date="2018-05-30T14:35:00Z"/>
          <w:rFonts w:eastAsia="游明朝"/>
          <w:lang w:eastAsia="ja-JP"/>
        </w:rPr>
      </w:pPr>
      <w:ins w:id="2457" w:author="NTT DOCOMO, INC." w:date="2018-05-30T14:35:00Z">
        <w:r>
          <w:rPr>
            <w:rFonts w:eastAsia="游明朝"/>
            <w:lang w:eastAsia="ja-JP"/>
          </w:rPr>
          <w:tab/>
          <w:t>sampleDensity2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3EF0E52C" w14:textId="77777777" w:rsidR="00F27CE4" w:rsidRDefault="00F27CE4" w:rsidP="00F27CE4">
      <w:pPr>
        <w:pStyle w:val="PL"/>
        <w:rPr>
          <w:ins w:id="2458" w:author="NTT DOCOMO, INC." w:date="2018-05-30T14:35:00Z"/>
          <w:rFonts w:eastAsia="游明朝"/>
          <w:lang w:eastAsia="ja-JP"/>
        </w:rPr>
      </w:pPr>
      <w:ins w:id="2459" w:author="NTT DOCOMO, INC." w:date="2018-05-30T14:35:00Z">
        <w:r>
          <w:rPr>
            <w:rFonts w:eastAsia="游明朝"/>
            <w:lang w:eastAsia="ja-JP"/>
          </w:rPr>
          <w:lastRenderedPageBreak/>
          <w:tab/>
          <w:t>sampleDensity3</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3A94ADD7" w14:textId="77777777" w:rsidR="00F27CE4" w:rsidRDefault="00F27CE4" w:rsidP="00F27CE4">
      <w:pPr>
        <w:pStyle w:val="PL"/>
        <w:rPr>
          <w:ins w:id="2460" w:author="NTT DOCOMO, INC." w:date="2018-05-30T14:35:00Z"/>
          <w:rFonts w:eastAsia="游明朝"/>
          <w:lang w:eastAsia="ja-JP"/>
        </w:rPr>
      </w:pPr>
      <w:ins w:id="2461" w:author="NTT DOCOMO, INC." w:date="2018-05-30T14:35:00Z">
        <w:r>
          <w:rPr>
            <w:rFonts w:eastAsia="游明朝"/>
            <w:lang w:eastAsia="ja-JP"/>
          </w:rPr>
          <w:tab/>
          <w:t>sampleDensity4</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74DDD74F" w14:textId="77777777" w:rsidR="00F27CE4" w:rsidRDefault="00F27CE4" w:rsidP="00F27CE4">
      <w:pPr>
        <w:pStyle w:val="PL"/>
        <w:rPr>
          <w:ins w:id="2462" w:author="NTT DOCOMO, INC." w:date="2018-05-30T14:35:00Z"/>
          <w:rFonts w:eastAsia="游明朝"/>
          <w:lang w:eastAsia="ja-JP"/>
        </w:rPr>
      </w:pPr>
      <w:ins w:id="2463" w:author="NTT DOCOMO, INC." w:date="2018-05-30T14:35:00Z">
        <w:r>
          <w:rPr>
            <w:rFonts w:eastAsia="游明朝"/>
            <w:lang w:eastAsia="ja-JP"/>
          </w:rPr>
          <w:tab/>
          <w:t>sampleDensity5</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7D99F977" w14:textId="77777777" w:rsidR="00F27CE4" w:rsidRDefault="00F27CE4" w:rsidP="00F27CE4">
      <w:pPr>
        <w:pStyle w:val="PL"/>
        <w:rPr>
          <w:ins w:id="2464" w:author="NTT DOCOMO, INC." w:date="2018-05-30T14:35:00Z"/>
          <w:rFonts w:eastAsia="游明朝"/>
          <w:lang w:eastAsia="ja-JP"/>
        </w:rPr>
      </w:pPr>
      <w:ins w:id="2465" w:author="NTT DOCOMO, INC." w:date="2018-05-30T14:35:00Z">
        <w:r>
          <w:rPr>
            <w:rFonts w:eastAsia="游明朝"/>
            <w:lang w:eastAsia="ja-JP"/>
          </w:rPr>
          <w:t>}</w:t>
        </w:r>
      </w:ins>
    </w:p>
    <w:p w14:paraId="17044F88" w14:textId="77777777" w:rsidR="00CF52D8" w:rsidRPr="00F35584" w:rsidRDefault="00CF52D8" w:rsidP="00CF52D8">
      <w:pPr>
        <w:pStyle w:val="PL"/>
        <w:rPr>
          <w:rPrChange w:id="2466" w:author="NTT DOCOMO, INC." w:date="2018-05-30T14:35:00Z">
            <w:rPr>
              <w:color w:val="808080"/>
            </w:rPr>
          </w:rPrChange>
        </w:rPr>
      </w:pPr>
    </w:p>
    <w:p w14:paraId="1B6BCD48" w14:textId="77777777" w:rsidR="00CF52D8" w:rsidRPr="00F35584" w:rsidRDefault="00CF52D8" w:rsidP="00CF52D8">
      <w:pPr>
        <w:pStyle w:val="PL"/>
        <w:rPr>
          <w:rFonts w:eastAsia="游明朝"/>
          <w:lang w:eastAsia="ja-JP"/>
        </w:rPr>
      </w:pPr>
      <w:r w:rsidRPr="00F35584">
        <w:rPr>
          <w:rFonts w:eastAsia="游明朝"/>
          <w:lang w:eastAsia="ja-JP"/>
        </w:rPr>
        <w:t>SRS-Resources ::=</w:t>
      </w:r>
      <w:r w:rsidRPr="00F35584">
        <w:rPr>
          <w:rFonts w:eastAsia="游明朝"/>
          <w:lang w:eastAsia="ja-JP"/>
        </w:rPr>
        <w:tab/>
      </w:r>
      <w:r w:rsidRPr="00F35584">
        <w:rPr>
          <w:color w:val="993366"/>
        </w:rPr>
        <w:t>SEQUENCE</w:t>
      </w:r>
      <w:r w:rsidRPr="00F35584">
        <w:rPr>
          <w:rFonts w:eastAsia="游明朝"/>
          <w:lang w:eastAsia="ja-JP"/>
        </w:rPr>
        <w:t xml:space="preserve"> {</w:t>
      </w:r>
    </w:p>
    <w:p w14:paraId="11AEF177" w14:textId="77777777" w:rsidR="00CF52D8" w:rsidRPr="00F35584" w:rsidRDefault="00CF52D8" w:rsidP="00CF52D8">
      <w:pPr>
        <w:pStyle w:val="PL"/>
        <w:rPr>
          <w:rFonts w:eastAsia="游明朝"/>
          <w:lang w:eastAsia="ja-JP"/>
        </w:rPr>
      </w:pPr>
      <w:r w:rsidRPr="00F35584">
        <w:rPr>
          <w:rFonts w:eastAsia="游明朝"/>
          <w:lang w:eastAsia="ja-JP"/>
        </w:rPr>
        <w:tab/>
        <w:t>maxNumberAperiodicSRS-PerBWP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 n16},</w:t>
      </w:r>
    </w:p>
    <w:p w14:paraId="7F721F71" w14:textId="77777777" w:rsidR="00CF52D8" w:rsidRPr="00F35584" w:rsidRDefault="00CF52D8" w:rsidP="00CF52D8">
      <w:pPr>
        <w:pStyle w:val="PL"/>
        <w:rPr>
          <w:rFonts w:eastAsia="游明朝"/>
          <w:lang w:eastAsia="ja-JP"/>
        </w:rPr>
      </w:pPr>
      <w:r w:rsidRPr="00F35584">
        <w:rPr>
          <w:rFonts w:eastAsia="游明朝"/>
          <w:lang w:eastAsia="ja-JP"/>
        </w:rPr>
        <w:tab/>
        <w:t>maxNumberAperiodicSRS-PerBWP-PerSlot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w:t>
      </w:r>
    </w:p>
    <w:p w14:paraId="582D419D" w14:textId="77777777" w:rsidR="00CF52D8" w:rsidRPr="00F35584" w:rsidRDefault="00CF52D8" w:rsidP="00CF52D8">
      <w:pPr>
        <w:pStyle w:val="PL"/>
        <w:rPr>
          <w:rFonts w:eastAsia="游明朝"/>
          <w:lang w:eastAsia="ja-JP"/>
        </w:rPr>
      </w:pPr>
      <w:r w:rsidRPr="00F35584">
        <w:rPr>
          <w:rFonts w:eastAsia="游明朝"/>
          <w:lang w:eastAsia="ja-JP"/>
        </w:rPr>
        <w:tab/>
        <w:t>maxNumberPeriodicSRS-PerBWP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 n16},</w:t>
      </w:r>
    </w:p>
    <w:p w14:paraId="5B3AFEC6" w14:textId="77777777" w:rsidR="00CF52D8" w:rsidRPr="00F35584" w:rsidRDefault="00CF52D8" w:rsidP="00CF52D8">
      <w:pPr>
        <w:pStyle w:val="PL"/>
        <w:rPr>
          <w:rFonts w:eastAsia="游明朝"/>
          <w:lang w:eastAsia="ja-JP"/>
        </w:rPr>
      </w:pPr>
      <w:r w:rsidRPr="00F35584">
        <w:rPr>
          <w:rFonts w:eastAsia="游明朝"/>
          <w:lang w:eastAsia="ja-JP"/>
        </w:rPr>
        <w:tab/>
        <w:t>maxNumberPeriodicSRS-PerBWP-PerSlot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w:t>
      </w:r>
    </w:p>
    <w:p w14:paraId="014CCA80" w14:textId="45BAE3F1" w:rsidR="00CF52D8" w:rsidRPr="00F35584" w:rsidRDefault="00CF52D8" w:rsidP="00CF52D8">
      <w:pPr>
        <w:pStyle w:val="PL"/>
        <w:rPr>
          <w:rFonts w:eastAsia="游明朝"/>
          <w:lang w:eastAsia="ja-JP"/>
        </w:rPr>
      </w:pPr>
      <w:r w:rsidRPr="00F35584">
        <w:rPr>
          <w:rFonts w:eastAsia="游明朝"/>
          <w:lang w:eastAsia="ja-JP"/>
        </w:rPr>
        <w:tab/>
        <w:t>maxNumberSemiPersitentSRS-PerBWP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00763FD6">
        <w:rPr>
          <w:rFonts w:eastAsia="游明朝"/>
          <w:lang w:eastAsia="ja-JP"/>
        </w:rPr>
        <w:t xml:space="preserve"> {</w:t>
      </w:r>
      <w:del w:id="2467" w:author="NTT DOCOMO, INC." w:date="2018-05-30T14:35:00Z">
        <w:r w:rsidR="00FD7354" w:rsidRPr="00F35584">
          <w:rPr>
            <w:rFonts w:eastAsia="游明朝"/>
            <w:lang w:eastAsia="ja-JP"/>
          </w:rPr>
          <w:delText xml:space="preserve">n0, </w:delText>
        </w:r>
      </w:del>
      <w:r w:rsidRPr="00F35584">
        <w:rPr>
          <w:rFonts w:eastAsia="游明朝"/>
          <w:lang w:eastAsia="ja-JP"/>
        </w:rPr>
        <w:t>n1, n2, n4, n8, n16},</w:t>
      </w:r>
    </w:p>
    <w:p w14:paraId="7A01386F" w14:textId="2DC77E93" w:rsidR="00CF52D8" w:rsidRPr="00F35584" w:rsidRDefault="00CF52D8" w:rsidP="00CF52D8">
      <w:pPr>
        <w:pStyle w:val="PL"/>
        <w:rPr>
          <w:rFonts w:eastAsia="游明朝"/>
          <w:lang w:eastAsia="ja-JP"/>
        </w:rPr>
      </w:pPr>
      <w:r w:rsidRPr="00F35584">
        <w:rPr>
          <w:rFonts w:eastAsia="游明朝"/>
          <w:lang w:eastAsia="ja-JP"/>
        </w:rPr>
        <w:tab/>
        <w:t>maxNumberSP-SRS-PerBWP-PerSlot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00763FD6">
        <w:rPr>
          <w:rFonts w:eastAsia="游明朝"/>
          <w:lang w:eastAsia="ja-JP"/>
        </w:rPr>
        <w:t xml:space="preserve"> (</w:t>
      </w:r>
      <w:del w:id="2468" w:author="NTT DOCOMO, INC." w:date="2018-05-30T14:35:00Z">
        <w:r w:rsidR="00FD7354" w:rsidRPr="00F35584">
          <w:rPr>
            <w:rFonts w:eastAsia="游明朝"/>
            <w:lang w:eastAsia="ja-JP"/>
          </w:rPr>
          <w:delText>0</w:delText>
        </w:r>
      </w:del>
      <w:ins w:id="2469" w:author="NTT DOCOMO, INC." w:date="2018-05-30T14:35:00Z">
        <w:r w:rsidR="00763FD6">
          <w:rPr>
            <w:rFonts w:eastAsia="游明朝"/>
            <w:lang w:eastAsia="ja-JP"/>
          </w:rPr>
          <w:t>1</w:t>
        </w:r>
      </w:ins>
      <w:r w:rsidRPr="00F35584">
        <w:rPr>
          <w:rFonts w:eastAsia="游明朝"/>
          <w:lang w:eastAsia="ja-JP"/>
        </w:rPr>
        <w:t>..6),</w:t>
      </w:r>
    </w:p>
    <w:p w14:paraId="1BDEF369" w14:textId="77777777" w:rsidR="00CF52D8" w:rsidRPr="00F35584" w:rsidRDefault="00CF52D8" w:rsidP="00CF52D8">
      <w:pPr>
        <w:pStyle w:val="PL"/>
        <w:rPr>
          <w:rFonts w:eastAsia="游明朝"/>
          <w:lang w:eastAsia="ja-JP"/>
        </w:rPr>
      </w:pPr>
      <w:r w:rsidRPr="00F35584">
        <w:rPr>
          <w:rFonts w:eastAsia="游明朝"/>
          <w:lang w:eastAsia="ja-JP"/>
        </w:rPr>
        <w:tab/>
        <w:t>maxNumberSRS-Ports-PerResource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w:t>
      </w:r>
    </w:p>
    <w:p w14:paraId="532CD68A" w14:textId="77777777" w:rsidR="00CF52D8" w:rsidRPr="00F35584" w:rsidRDefault="00CF52D8" w:rsidP="00CF52D8">
      <w:pPr>
        <w:pStyle w:val="PL"/>
        <w:rPr>
          <w:rFonts w:eastAsia="游明朝"/>
          <w:lang w:eastAsia="ja-JP"/>
        </w:rPr>
      </w:pPr>
      <w:r w:rsidRPr="00F35584">
        <w:rPr>
          <w:rFonts w:eastAsia="游明朝"/>
          <w:lang w:eastAsia="ja-JP"/>
        </w:rPr>
        <w:t>}</w:t>
      </w:r>
    </w:p>
    <w:p w14:paraId="594FA810" w14:textId="77777777" w:rsidR="00FD7354" w:rsidRPr="00F35584" w:rsidRDefault="00FD7354" w:rsidP="00FC7F0F">
      <w:pPr>
        <w:pStyle w:val="PL"/>
        <w:rPr>
          <w:del w:id="2470" w:author="NTT DOCOMO, INC." w:date="2018-05-30T14:35:00Z"/>
          <w:rFonts w:eastAsia="游明朝"/>
          <w:color w:val="808080"/>
          <w:lang w:eastAsia="ja-JP"/>
        </w:rPr>
      </w:pPr>
      <w:del w:id="2471" w:author="NTT DOCOMO, INC." w:date="2018-05-30T14:35:00Z">
        <w:r w:rsidRPr="00F35584">
          <w:rPr>
            <w:rFonts w:eastAsia="游明朝"/>
            <w:color w:val="808080"/>
            <w:lang w:eastAsia="ja-JP"/>
          </w:rPr>
          <w:delText>-- R1 2-55: SRS Tx switch</w:delText>
        </w:r>
      </w:del>
    </w:p>
    <w:p w14:paraId="7A2F4C56" w14:textId="77777777" w:rsidR="00CF52D8" w:rsidRPr="00F35584" w:rsidRDefault="00CF52D8" w:rsidP="00CF52D8">
      <w:pPr>
        <w:pStyle w:val="PL"/>
        <w:rPr>
          <w:ins w:id="2472" w:author="NTT DOCOMO, INC." w:date="2018-05-30T14:35:00Z"/>
          <w:rFonts w:eastAsia="游明朝"/>
          <w:lang w:eastAsia="ja-JP"/>
        </w:rPr>
      </w:pPr>
    </w:p>
    <w:p w14:paraId="03908824" w14:textId="77777777" w:rsidR="00CF52D8" w:rsidRPr="00F35584" w:rsidRDefault="00CF52D8" w:rsidP="00CF52D8">
      <w:pPr>
        <w:pStyle w:val="PL"/>
        <w:rPr>
          <w:rFonts w:eastAsia="游明朝"/>
          <w:lang w:eastAsia="ja-JP"/>
        </w:rPr>
      </w:pPr>
      <w:r w:rsidRPr="00F35584">
        <w:rPr>
          <w:rFonts w:eastAsia="游明朝"/>
          <w:lang w:eastAsia="ja-JP"/>
        </w:rPr>
        <w:t>SRS-TxSwitch ::=</w:t>
      </w:r>
      <w:r w:rsidRPr="00F35584">
        <w:rPr>
          <w:rFonts w:eastAsia="游明朝"/>
          <w:lang w:eastAsia="ja-JP"/>
        </w:rPr>
        <w:tab/>
      </w:r>
      <w:r w:rsidRPr="00F35584">
        <w:rPr>
          <w:color w:val="993366"/>
        </w:rPr>
        <w:t>SEQUENCE</w:t>
      </w:r>
      <w:r w:rsidRPr="00F35584">
        <w:rPr>
          <w:rFonts w:eastAsia="游明朝"/>
          <w:lang w:eastAsia="ja-JP"/>
        </w:rPr>
        <w:t xml:space="preserve"> {</w:t>
      </w:r>
    </w:p>
    <w:p w14:paraId="5AC37B28" w14:textId="77777777" w:rsidR="00CF52D8" w:rsidRPr="00F35584" w:rsidRDefault="00CF52D8" w:rsidP="00CF52D8">
      <w:pPr>
        <w:pStyle w:val="PL"/>
        <w:rPr>
          <w:rFonts w:eastAsia="游明朝"/>
          <w:lang w:eastAsia="ja-JP"/>
        </w:rPr>
      </w:pPr>
      <w:r w:rsidRPr="00F35584">
        <w:rPr>
          <w:rFonts w:eastAsia="游明朝"/>
          <w:lang w:eastAsia="ja-JP"/>
        </w:rPr>
        <w:tab/>
        <w:t>supportedSRS-TxPortSwitch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{t1r2, t1r4, t2r4, t1r4-t2r4</w:t>
      </w:r>
      <w:ins w:id="2473" w:author="NTT DOCOMO, INC." w:date="2018-05-30T14:35:00Z">
        <w:r w:rsidR="00C71A20">
          <w:rPr>
            <w:rFonts w:eastAsia="游明朝"/>
            <w:lang w:eastAsia="ja-JP"/>
          </w:rPr>
          <w:t>, tr-equal</w:t>
        </w:r>
      </w:ins>
      <w:r w:rsidRPr="00F35584">
        <w:rPr>
          <w:rFonts w:eastAsia="游明朝"/>
          <w:lang w:eastAsia="ja-JP"/>
        </w:rPr>
        <w:t>},</w:t>
      </w:r>
    </w:p>
    <w:p w14:paraId="1858A292" w14:textId="77777777" w:rsidR="00CF52D8" w:rsidRPr="00F35584" w:rsidRDefault="00CF52D8" w:rsidP="00CF52D8">
      <w:pPr>
        <w:pStyle w:val="PL"/>
        <w:rPr>
          <w:rFonts w:eastAsia="游明朝"/>
          <w:lang w:eastAsia="ja-JP"/>
        </w:rPr>
      </w:pPr>
      <w:r w:rsidRPr="00F35584">
        <w:rPr>
          <w:rFonts w:eastAsia="游明朝"/>
          <w:lang w:eastAsia="ja-JP"/>
        </w:rPr>
        <w:tab/>
        <w:t>txSwitchImpactToRx</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{true}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14:paraId="1B618A3E" w14:textId="77777777" w:rsidR="00CF52D8" w:rsidRPr="00F35584" w:rsidRDefault="00CF52D8" w:rsidP="00CF52D8">
      <w:pPr>
        <w:pStyle w:val="PL"/>
        <w:rPr>
          <w:rFonts w:eastAsia="游明朝"/>
          <w:lang w:eastAsia="ja-JP"/>
        </w:rPr>
      </w:pPr>
      <w:r w:rsidRPr="00F35584">
        <w:rPr>
          <w:rFonts w:eastAsia="游明朝"/>
          <w:lang w:eastAsia="ja-JP"/>
        </w:rPr>
        <w:t>}</w:t>
      </w:r>
    </w:p>
    <w:p w14:paraId="08011FC7" w14:textId="77777777" w:rsidR="00F27CE4" w:rsidRDefault="00F27CE4" w:rsidP="00F27CE4">
      <w:pPr>
        <w:pStyle w:val="PL"/>
        <w:rPr>
          <w:rFonts w:eastAsia="Malgun Gothic"/>
        </w:rPr>
      </w:pPr>
    </w:p>
    <w:p w14:paraId="2E2CD210" w14:textId="77777777" w:rsidR="00F27CE4" w:rsidRDefault="00F27CE4" w:rsidP="00F27CE4">
      <w:pPr>
        <w:pStyle w:val="PL"/>
        <w:rPr>
          <w:ins w:id="2474" w:author="NTT DOCOMO, INC." w:date="2018-05-30T14:35:00Z"/>
          <w:rFonts w:eastAsia="游明朝"/>
          <w:lang w:eastAsia="ja-JP"/>
        </w:rPr>
      </w:pPr>
      <w:ins w:id="2475" w:author="NTT DOCOMO, INC." w:date="2018-05-30T14:35:00Z">
        <w:r w:rsidRPr="00F27CE4">
          <w:rPr>
            <w:rFonts w:eastAsia="游明朝" w:hint="eastAsia"/>
            <w:lang w:eastAsia="ja-JP"/>
          </w:rPr>
          <w:t>TypeI-SinglePanelCodebook</w:t>
        </w:r>
        <w:r w:rsidRPr="00F27CE4">
          <w:rPr>
            <w:rFonts w:eastAsia="游明朝"/>
            <w:lang w:eastAsia="ja-JP"/>
          </w:rPr>
          <w:t xml:space="preserve"> ::=</w:t>
        </w:r>
        <w:r w:rsidRPr="00F27CE4">
          <w:rPr>
            <w:rFonts w:eastAsia="游明朝"/>
            <w:lang w:eastAsia="ja-JP"/>
          </w:rPr>
          <w:tab/>
        </w:r>
        <w:r w:rsidRPr="00F27CE4">
          <w:rPr>
            <w:rFonts w:eastAsia="游明朝"/>
            <w:lang w:eastAsia="ja-JP"/>
          </w:rPr>
          <w:tab/>
        </w:r>
        <w:r w:rsidRPr="003F5EFA">
          <w:rPr>
            <w:rFonts w:eastAsia="游明朝"/>
            <w:color w:val="993366"/>
            <w:lang w:eastAsia="ja-JP"/>
          </w:rPr>
          <w:t>SEQUENCE</w:t>
        </w:r>
        <w:r w:rsidRPr="00E4159B">
          <w:rPr>
            <w:rFonts w:eastAsia="游明朝" w:hint="eastAsia"/>
            <w:lang w:eastAsia="ja-JP"/>
          </w:rPr>
          <w:t xml:space="preserve"> {</w:t>
        </w:r>
      </w:ins>
    </w:p>
    <w:p w14:paraId="08836F35" w14:textId="77777777" w:rsidR="00F27CE4" w:rsidRDefault="00F27CE4" w:rsidP="00F27CE4">
      <w:pPr>
        <w:pStyle w:val="PL"/>
        <w:rPr>
          <w:ins w:id="2476" w:author="NTT DOCOMO, INC." w:date="2018-05-30T14:35:00Z"/>
          <w:rFonts w:eastAsia="游明朝"/>
          <w:lang w:eastAsia="ja-JP"/>
        </w:rPr>
      </w:pPr>
      <w:ins w:id="2477" w:author="NTT DOCOMO, INC." w:date="2018-05-30T14:35:00Z">
        <w:r>
          <w:rPr>
            <w:rFonts w:eastAsia="游明朝"/>
            <w:lang w:eastAsia="ja-JP"/>
          </w:rPr>
          <w:tab/>
          <w:t>maxNumberTxPortsPerResource</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sidRPr="00E4159B">
          <w:rPr>
            <w:rFonts w:eastAsia="游明朝"/>
            <w:lang w:eastAsia="ja-JP"/>
          </w:rPr>
          <w:t xml:space="preserve"> {</w:t>
        </w:r>
        <w:r>
          <w:rPr>
            <w:rFonts w:eastAsia="游明朝"/>
            <w:lang w:eastAsia="ja-JP"/>
          </w:rPr>
          <w:t xml:space="preserve">p4, </w:t>
        </w:r>
        <w:r w:rsidRPr="00E4159B">
          <w:rPr>
            <w:rFonts w:eastAsia="游明朝"/>
            <w:lang w:eastAsia="ja-JP"/>
          </w:rPr>
          <w:t xml:space="preserve">p8, </w:t>
        </w:r>
        <w:r>
          <w:rPr>
            <w:rFonts w:eastAsia="游明朝"/>
            <w:lang w:eastAsia="ja-JP"/>
          </w:rPr>
          <w:t xml:space="preserve">p12, </w:t>
        </w:r>
        <w:r w:rsidRPr="00E4159B">
          <w:rPr>
            <w:rFonts w:eastAsia="游明朝"/>
            <w:lang w:eastAsia="ja-JP"/>
          </w:rPr>
          <w:t xml:space="preserve">p16, </w:t>
        </w:r>
        <w:r>
          <w:rPr>
            <w:rFonts w:eastAsia="游明朝"/>
            <w:lang w:eastAsia="ja-JP"/>
          </w:rPr>
          <w:t xml:space="preserve">p24, </w:t>
        </w:r>
        <w:r w:rsidRPr="00E4159B">
          <w:rPr>
            <w:rFonts w:eastAsia="游明朝"/>
            <w:lang w:eastAsia="ja-JP"/>
          </w:rPr>
          <w:t>p32},</w:t>
        </w:r>
      </w:ins>
    </w:p>
    <w:p w14:paraId="354DEAFE" w14:textId="77777777" w:rsidR="00F27CE4" w:rsidRDefault="00F27CE4" w:rsidP="00F27CE4">
      <w:pPr>
        <w:pStyle w:val="PL"/>
        <w:rPr>
          <w:ins w:id="2478" w:author="NTT DOCOMO, INC." w:date="2018-05-30T14:35:00Z"/>
          <w:rFonts w:eastAsia="游明朝"/>
          <w:lang w:eastAsia="ja-JP"/>
        </w:rPr>
      </w:pPr>
      <w:ins w:id="2479" w:author="NTT DOCOMO, INC." w:date="2018-05-30T14:35:00Z">
        <w:r>
          <w:rPr>
            <w:rFonts w:eastAsia="游明朝"/>
            <w:lang w:eastAsia="ja-JP"/>
          </w:rPr>
          <w:tab/>
          <w:t>maxNumberResources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093CE898" w14:textId="77777777" w:rsidR="00F27CE4" w:rsidRDefault="00F27CE4" w:rsidP="00F27CE4">
      <w:pPr>
        <w:pStyle w:val="PL"/>
        <w:rPr>
          <w:ins w:id="2480" w:author="NTT DOCOMO, INC." w:date="2018-05-30T14:35:00Z"/>
          <w:rFonts w:eastAsia="游明朝"/>
          <w:lang w:eastAsia="ja-JP"/>
        </w:rPr>
      </w:pPr>
      <w:ins w:id="2481" w:author="NTT DOCOMO, INC." w:date="2018-05-30T14:35:00Z">
        <w:r>
          <w:rPr>
            <w:rFonts w:eastAsia="游明朝"/>
            <w:lang w:eastAsia="ja-JP"/>
          </w:rPr>
          <w:tab/>
          <w:t>totalNumberTxPorts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00B3CC4A" w14:textId="77777777" w:rsidR="00F27CE4" w:rsidRDefault="00F27CE4" w:rsidP="00F27CE4">
      <w:pPr>
        <w:pStyle w:val="PL"/>
        <w:rPr>
          <w:ins w:id="2482" w:author="NTT DOCOMO, INC." w:date="2018-05-30T14:35:00Z"/>
          <w:rFonts w:eastAsia="游明朝"/>
          <w:lang w:eastAsia="ja-JP"/>
        </w:rPr>
      </w:pPr>
      <w:ins w:id="2483" w:author="NTT DOCOMO, INC." w:date="2018-05-30T14:35:00Z">
        <w:r>
          <w:rPr>
            <w:rFonts w:eastAsia="游明朝"/>
            <w:lang w:eastAsia="ja-JP"/>
          </w:rPr>
          <w:tab/>
          <w:t>supportedCodebookMode</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Pr>
            <w:rFonts w:eastAsia="游明朝"/>
            <w:lang w:eastAsia="ja-JP"/>
          </w:rPr>
          <w:t xml:space="preserve"> {mode1, mode1AndMode2</w:t>
        </w:r>
        <w:r w:rsidRPr="00E4159B">
          <w:rPr>
            <w:rFonts w:eastAsia="游明朝"/>
            <w:lang w:eastAsia="ja-JP"/>
          </w:rPr>
          <w:t>}</w:t>
        </w:r>
        <w:r w:rsidR="00991C5D">
          <w:rPr>
            <w:rFonts w:eastAsia="游明朝"/>
            <w:lang w:eastAsia="ja-JP"/>
          </w:rPr>
          <w:t>,</w:t>
        </w:r>
      </w:ins>
    </w:p>
    <w:p w14:paraId="0CB0E7C9" w14:textId="77777777" w:rsidR="00991C5D" w:rsidRDefault="00991C5D" w:rsidP="00F27CE4">
      <w:pPr>
        <w:pStyle w:val="PL"/>
        <w:rPr>
          <w:ins w:id="2484" w:author="NTT DOCOMO, INC." w:date="2018-05-30T14:35:00Z"/>
          <w:rFonts w:eastAsia="游明朝"/>
          <w:lang w:eastAsia="ja-JP"/>
        </w:rPr>
      </w:pPr>
      <w:ins w:id="2485" w:author="NTT DOCOMO, INC." w:date="2018-05-30T14:35:00Z">
        <w:r>
          <w:rPr>
            <w:rFonts w:eastAsia="游明朝"/>
            <w:lang w:eastAsia="ja-JP"/>
          </w:rPr>
          <w:tab/>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79B8C6A2" w14:textId="77777777" w:rsidR="00F27CE4" w:rsidRDefault="00F27CE4" w:rsidP="00F27CE4">
      <w:pPr>
        <w:pStyle w:val="PL"/>
        <w:rPr>
          <w:ins w:id="2486" w:author="NTT DOCOMO, INC." w:date="2018-05-30T14:35:00Z"/>
          <w:rFonts w:eastAsia="游明朝"/>
          <w:lang w:eastAsia="ja-JP"/>
        </w:rPr>
      </w:pPr>
      <w:ins w:id="2487" w:author="NTT DOCOMO, INC." w:date="2018-05-30T14:35:00Z">
        <w:r>
          <w:rPr>
            <w:rFonts w:eastAsia="游明朝"/>
            <w:lang w:eastAsia="ja-JP"/>
          </w:rPr>
          <w:t>}</w:t>
        </w:r>
      </w:ins>
    </w:p>
    <w:p w14:paraId="40A93E88" w14:textId="77777777" w:rsidR="00F27CE4" w:rsidRPr="00F27CE4" w:rsidRDefault="00F27CE4" w:rsidP="00F27CE4">
      <w:pPr>
        <w:pStyle w:val="PL"/>
        <w:rPr>
          <w:ins w:id="2488" w:author="NTT DOCOMO, INC." w:date="2018-05-30T14:35:00Z"/>
          <w:rFonts w:eastAsia="游明朝"/>
          <w:lang w:eastAsia="ja-JP"/>
        </w:rPr>
      </w:pPr>
    </w:p>
    <w:p w14:paraId="37D0CB70" w14:textId="77777777" w:rsidR="00F27CE4" w:rsidRPr="00E4159B" w:rsidRDefault="00F27CE4" w:rsidP="00F27CE4">
      <w:pPr>
        <w:pStyle w:val="PL"/>
        <w:rPr>
          <w:ins w:id="2489" w:author="NTT DOCOMO, INC." w:date="2018-05-30T14:35:00Z"/>
          <w:rFonts w:eastAsia="游明朝"/>
          <w:lang w:eastAsia="ja-JP"/>
        </w:rPr>
      </w:pPr>
      <w:ins w:id="2490" w:author="NTT DOCOMO, INC." w:date="2018-05-30T14:35:00Z">
        <w:r w:rsidRPr="00E4159B">
          <w:rPr>
            <w:rFonts w:eastAsia="游明朝" w:hint="eastAsia"/>
            <w:lang w:eastAsia="ja-JP"/>
          </w:rPr>
          <w:t>TypeI-MultiPanelCodebook ::=</w:t>
        </w:r>
        <w:r w:rsidRPr="00E4159B">
          <w:rPr>
            <w:rFonts w:eastAsia="游明朝" w:hint="eastAsia"/>
            <w:lang w:eastAsia="ja-JP"/>
          </w:rPr>
          <w:tab/>
        </w:r>
        <w:r w:rsidRPr="00E4159B">
          <w:rPr>
            <w:rFonts w:eastAsia="游明朝" w:hint="eastAsia"/>
            <w:lang w:eastAsia="ja-JP"/>
          </w:rPr>
          <w:tab/>
        </w:r>
        <w:r w:rsidRPr="003F5EFA">
          <w:rPr>
            <w:rFonts w:eastAsia="游明朝"/>
            <w:color w:val="993366"/>
            <w:lang w:eastAsia="ja-JP"/>
          </w:rPr>
          <w:t>SEQUENCE</w:t>
        </w:r>
        <w:r w:rsidRPr="00E4159B">
          <w:rPr>
            <w:rFonts w:eastAsia="游明朝" w:hint="eastAsia"/>
            <w:lang w:eastAsia="ja-JP"/>
          </w:rPr>
          <w:t xml:space="preserve"> {</w:t>
        </w:r>
      </w:ins>
    </w:p>
    <w:p w14:paraId="60194DF8" w14:textId="77777777" w:rsidR="00F27CE4" w:rsidRPr="00E4159B" w:rsidRDefault="00F27CE4" w:rsidP="00F27CE4">
      <w:pPr>
        <w:pStyle w:val="PL"/>
        <w:rPr>
          <w:ins w:id="2491" w:author="NTT DOCOMO, INC." w:date="2018-05-30T14:35:00Z"/>
          <w:rFonts w:eastAsia="游明朝"/>
          <w:lang w:eastAsia="ja-JP"/>
        </w:rPr>
      </w:pPr>
      <w:ins w:id="2492" w:author="NTT DOCOMO, INC." w:date="2018-05-30T14:35:00Z">
        <w:r w:rsidRPr="00E4159B">
          <w:rPr>
            <w:rFonts w:eastAsia="游明朝"/>
            <w:lang w:eastAsia="ja-JP"/>
          </w:rPr>
          <w:tab/>
          <w:t>maxNumberTxPortsPerResource</w:t>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{p8, p16, p32},</w:t>
        </w:r>
      </w:ins>
    </w:p>
    <w:p w14:paraId="45D10B78" w14:textId="77777777" w:rsidR="00F27CE4" w:rsidRPr="00E4159B" w:rsidRDefault="00F27CE4" w:rsidP="00F27CE4">
      <w:pPr>
        <w:pStyle w:val="PL"/>
        <w:rPr>
          <w:ins w:id="2493" w:author="NTT DOCOMO, INC." w:date="2018-05-30T14:35:00Z"/>
          <w:rFonts w:eastAsia="游明朝"/>
          <w:lang w:eastAsia="ja-JP"/>
        </w:rPr>
      </w:pPr>
      <w:ins w:id="2494" w:author="NTT DOCOMO, INC." w:date="2018-05-30T14:35:00Z">
        <w:r w:rsidRPr="00E4159B">
          <w:rPr>
            <w:rFonts w:eastAsia="游明朝"/>
            <w:lang w:eastAsia="ja-JP"/>
          </w:rPr>
          <w:tab/>
          <w:t>maxNumberResources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7FB1D567" w14:textId="77777777" w:rsidR="00F27CE4" w:rsidRPr="00E4159B" w:rsidRDefault="00F27CE4" w:rsidP="00F27CE4">
      <w:pPr>
        <w:pStyle w:val="PL"/>
        <w:rPr>
          <w:ins w:id="2495" w:author="NTT DOCOMO, INC." w:date="2018-05-30T14:35:00Z"/>
          <w:rFonts w:eastAsia="游明朝"/>
          <w:lang w:eastAsia="ja-JP"/>
        </w:rPr>
      </w:pPr>
      <w:ins w:id="2496" w:author="NTT DOCOMO, INC." w:date="2018-05-30T14:35:00Z">
        <w:r w:rsidRPr="00E4159B">
          <w:rPr>
            <w:rFonts w:eastAsia="游明朝"/>
            <w:lang w:eastAsia="ja-JP"/>
          </w:rPr>
          <w:tab/>
          <w:t>totalNumberTxPorts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6454D650" w14:textId="77777777" w:rsidR="00F27CE4" w:rsidRPr="00E4159B" w:rsidRDefault="00F27CE4" w:rsidP="00F27CE4">
      <w:pPr>
        <w:pStyle w:val="PL"/>
        <w:rPr>
          <w:ins w:id="2497" w:author="NTT DOCOMO, INC." w:date="2018-05-30T14:35:00Z"/>
          <w:rFonts w:eastAsia="游明朝"/>
          <w:lang w:eastAsia="ja-JP"/>
        </w:rPr>
      </w:pPr>
      <w:ins w:id="2498" w:author="NTT DOCOMO, INC." w:date="2018-05-30T14:35:00Z">
        <w:r w:rsidRPr="00E4159B">
          <w:rPr>
            <w:rFonts w:eastAsia="游明朝"/>
            <w:lang w:eastAsia="ja-JP"/>
          </w:rPr>
          <w:tab/>
          <w:t>supportedCodebookMode</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{mode1, mode2, both},</w:t>
        </w:r>
      </w:ins>
    </w:p>
    <w:p w14:paraId="25AEABAF" w14:textId="77777777" w:rsidR="00F27CE4" w:rsidRDefault="00F27CE4" w:rsidP="00F27CE4">
      <w:pPr>
        <w:pStyle w:val="PL"/>
        <w:rPr>
          <w:ins w:id="2499" w:author="NTT DOCOMO, INC." w:date="2018-05-30T14:35:00Z"/>
          <w:rFonts w:eastAsia="游明朝"/>
          <w:lang w:eastAsia="ja-JP"/>
        </w:rPr>
      </w:pPr>
      <w:ins w:id="2500" w:author="NTT DOCOMO, INC." w:date="2018-05-30T14:35:00Z">
        <w:r w:rsidRPr="00E4159B">
          <w:rPr>
            <w:rFonts w:eastAsia="游明朝"/>
            <w:lang w:eastAsia="ja-JP"/>
          </w:rPr>
          <w:tab/>
          <w:t>supportedNumberPanels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{n2, n4}</w:t>
        </w:r>
        <w:r w:rsidR="00F57074">
          <w:rPr>
            <w:rFonts w:eastAsia="游明朝"/>
            <w:lang w:eastAsia="ja-JP"/>
          </w:rPr>
          <w:t>,</w:t>
        </w:r>
      </w:ins>
    </w:p>
    <w:p w14:paraId="38FD0C47" w14:textId="77777777" w:rsidR="00F57074" w:rsidRPr="00E4159B" w:rsidRDefault="00F57074" w:rsidP="00F27CE4">
      <w:pPr>
        <w:pStyle w:val="PL"/>
        <w:rPr>
          <w:ins w:id="2501" w:author="NTT DOCOMO, INC." w:date="2018-05-30T14:35:00Z"/>
          <w:rFonts w:eastAsia="游明朝"/>
          <w:lang w:eastAsia="ja-JP"/>
        </w:rPr>
      </w:pPr>
      <w:ins w:id="2502" w:author="NTT DOCOMO, INC." w:date="2018-05-30T14:35:00Z">
        <w:r>
          <w:rPr>
            <w:rFonts w:eastAsia="游明朝"/>
            <w:lang w:eastAsia="ja-JP"/>
          </w:rPr>
          <w:tab/>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5ECCC001" w14:textId="77777777" w:rsidR="00F27CE4" w:rsidRPr="003F5EFA" w:rsidRDefault="00F27CE4" w:rsidP="00F27CE4">
      <w:pPr>
        <w:pStyle w:val="PL"/>
        <w:rPr>
          <w:ins w:id="2503" w:author="NTT DOCOMO, INC." w:date="2018-05-30T14:35:00Z"/>
          <w:rFonts w:eastAsia="游明朝"/>
          <w:lang w:eastAsia="ja-JP"/>
        </w:rPr>
      </w:pPr>
      <w:ins w:id="2504" w:author="NTT DOCOMO, INC." w:date="2018-05-30T14:35:00Z">
        <w:r w:rsidRPr="00E4159B">
          <w:rPr>
            <w:rFonts w:eastAsia="游明朝" w:hint="eastAsia"/>
            <w:lang w:eastAsia="ja-JP"/>
          </w:rPr>
          <w:t>}</w:t>
        </w:r>
      </w:ins>
    </w:p>
    <w:p w14:paraId="6FEED9C0" w14:textId="77777777" w:rsidR="00F27CE4" w:rsidRDefault="00F27CE4" w:rsidP="00F27CE4">
      <w:pPr>
        <w:pStyle w:val="PL"/>
        <w:rPr>
          <w:ins w:id="2505" w:author="NTT DOCOMO, INC." w:date="2018-05-30T14:35:00Z"/>
          <w:rFonts w:eastAsia="Malgun Gothic"/>
        </w:rPr>
      </w:pPr>
    </w:p>
    <w:p w14:paraId="39249077" w14:textId="77777777" w:rsidR="00F27CE4" w:rsidRDefault="00F27CE4" w:rsidP="00F27CE4">
      <w:pPr>
        <w:pStyle w:val="PL"/>
        <w:rPr>
          <w:ins w:id="2506" w:author="NTT DOCOMO, INC." w:date="2018-05-30T14:35:00Z"/>
          <w:rFonts w:eastAsia="游明朝"/>
          <w:lang w:eastAsia="ja-JP"/>
        </w:rPr>
      </w:pPr>
      <w:ins w:id="2507" w:author="NTT DOCOMO, INC." w:date="2018-05-30T14:35:00Z">
        <w:r w:rsidRPr="00F27CE4">
          <w:rPr>
            <w:rFonts w:eastAsia="游明朝" w:hint="eastAsia"/>
            <w:lang w:eastAsia="ja-JP"/>
          </w:rPr>
          <w:t>TypeII-Codebook ::=</w:t>
        </w:r>
        <w:r w:rsidRPr="00F27CE4">
          <w:rPr>
            <w:rFonts w:eastAsia="游明朝" w:hint="eastAsia"/>
            <w:lang w:eastAsia="ja-JP"/>
          </w:rPr>
          <w:tab/>
        </w:r>
        <w:r w:rsidRPr="00F27CE4">
          <w:rPr>
            <w:rFonts w:eastAsia="游明朝" w:hint="eastAsia"/>
            <w:lang w:eastAsia="ja-JP"/>
          </w:rPr>
          <w:tab/>
        </w:r>
        <w:r w:rsidRPr="00F27CE4">
          <w:rPr>
            <w:rFonts w:eastAsia="游明朝" w:hint="eastAsia"/>
            <w:lang w:eastAsia="ja-JP"/>
          </w:rPr>
          <w:tab/>
        </w:r>
        <w:r w:rsidRPr="00F27CE4">
          <w:rPr>
            <w:rFonts w:eastAsia="游明朝" w:hint="eastAsia"/>
            <w:lang w:eastAsia="ja-JP"/>
          </w:rPr>
          <w:tab/>
        </w:r>
        <w:r w:rsidRPr="00F27CE4">
          <w:rPr>
            <w:rFonts w:eastAsia="游明朝" w:hint="eastAsia"/>
            <w:lang w:eastAsia="ja-JP"/>
          </w:rPr>
          <w:tab/>
        </w:r>
        <w:r w:rsidRPr="003F5EFA">
          <w:rPr>
            <w:rFonts w:eastAsia="游明朝"/>
            <w:color w:val="993366"/>
            <w:lang w:eastAsia="ja-JP"/>
          </w:rPr>
          <w:t>SEQUENCE</w:t>
        </w:r>
        <w:r w:rsidRPr="00E4159B">
          <w:rPr>
            <w:rFonts w:eastAsia="游明朝"/>
            <w:lang w:eastAsia="ja-JP"/>
          </w:rPr>
          <w:t xml:space="preserve"> {</w:t>
        </w:r>
      </w:ins>
    </w:p>
    <w:p w14:paraId="4AC6E67E" w14:textId="77777777" w:rsidR="00F27CE4" w:rsidRDefault="00F27CE4" w:rsidP="00F27CE4">
      <w:pPr>
        <w:pStyle w:val="PL"/>
        <w:rPr>
          <w:ins w:id="2508" w:author="NTT DOCOMO, INC." w:date="2018-05-30T14:35:00Z"/>
          <w:rFonts w:eastAsia="游明朝"/>
          <w:lang w:eastAsia="ja-JP"/>
        </w:rPr>
      </w:pPr>
      <w:ins w:id="2509" w:author="NTT DOCOMO, INC." w:date="2018-05-30T14:35:00Z">
        <w:r>
          <w:rPr>
            <w:rFonts w:eastAsia="游明朝"/>
            <w:lang w:eastAsia="ja-JP"/>
          </w:rPr>
          <w:tab/>
          <w:t>maxNumberTsPortsPerResource</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sidRPr="00E4159B">
          <w:rPr>
            <w:rFonts w:eastAsia="游明朝"/>
            <w:lang w:eastAsia="ja-JP"/>
          </w:rPr>
          <w:t xml:space="preserve"> {p4, p8, p12, p16, p24, p32},</w:t>
        </w:r>
      </w:ins>
    </w:p>
    <w:p w14:paraId="4B8551A1" w14:textId="77777777" w:rsidR="00F27CE4" w:rsidRDefault="00F27CE4" w:rsidP="00F27CE4">
      <w:pPr>
        <w:pStyle w:val="PL"/>
        <w:rPr>
          <w:ins w:id="2510" w:author="NTT DOCOMO, INC." w:date="2018-05-30T14:35:00Z"/>
          <w:rFonts w:eastAsia="游明朝"/>
          <w:lang w:eastAsia="ja-JP"/>
        </w:rPr>
      </w:pPr>
      <w:ins w:id="2511" w:author="NTT DOCOMO, INC." w:date="2018-05-30T14:35:00Z">
        <w:r>
          <w:rPr>
            <w:rFonts w:eastAsia="游明朝"/>
            <w:lang w:eastAsia="ja-JP"/>
          </w:rPr>
          <w:tab/>
          <w:t>maxNumberResources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54996FDE" w14:textId="77777777" w:rsidR="00F27CE4" w:rsidRDefault="00F27CE4" w:rsidP="00F27CE4">
      <w:pPr>
        <w:pStyle w:val="PL"/>
        <w:rPr>
          <w:ins w:id="2512" w:author="NTT DOCOMO, INC." w:date="2018-05-30T14:35:00Z"/>
          <w:rFonts w:eastAsia="游明朝"/>
          <w:lang w:eastAsia="ja-JP"/>
        </w:rPr>
      </w:pPr>
      <w:ins w:id="2513" w:author="NTT DOCOMO, INC." w:date="2018-05-30T14:35:00Z">
        <w:r>
          <w:rPr>
            <w:rFonts w:eastAsia="游明朝"/>
            <w:lang w:eastAsia="ja-JP"/>
          </w:rPr>
          <w:tab/>
          <w:t>totalNumberTxPorts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1D658472" w14:textId="77777777" w:rsidR="00F27CE4" w:rsidRDefault="00F27CE4" w:rsidP="00F27CE4">
      <w:pPr>
        <w:pStyle w:val="PL"/>
        <w:rPr>
          <w:ins w:id="2514" w:author="NTT DOCOMO, INC." w:date="2018-05-30T14:35:00Z"/>
          <w:rFonts w:eastAsia="游明朝"/>
          <w:lang w:eastAsia="ja-JP"/>
        </w:rPr>
      </w:pPr>
      <w:ins w:id="2515" w:author="NTT DOCOMO, INC." w:date="2018-05-30T14:35:00Z">
        <w:r>
          <w:rPr>
            <w:rFonts w:eastAsia="游明朝"/>
            <w:lang w:eastAsia="ja-JP"/>
          </w:rPr>
          <w:tab/>
          <w:t>parameterLx</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(2..4),</w:t>
        </w:r>
      </w:ins>
    </w:p>
    <w:p w14:paraId="5A96D95C" w14:textId="77777777" w:rsidR="00F27CE4" w:rsidRDefault="00F27CE4" w:rsidP="00F27CE4">
      <w:pPr>
        <w:pStyle w:val="PL"/>
        <w:rPr>
          <w:ins w:id="2516" w:author="NTT DOCOMO, INC." w:date="2018-05-30T14:35:00Z"/>
          <w:rFonts w:eastAsia="游明朝"/>
          <w:lang w:eastAsia="ja-JP"/>
        </w:rPr>
      </w:pPr>
      <w:ins w:id="2517" w:author="NTT DOCOMO, INC." w:date="2018-05-30T14:35:00Z">
        <w:r>
          <w:rPr>
            <w:rFonts w:eastAsia="游明朝"/>
            <w:lang w:eastAsia="ja-JP"/>
          </w:rPr>
          <w:tab/>
          <w:t>amplitudeScalingType</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sidRPr="00E4159B">
          <w:rPr>
            <w:rFonts w:eastAsia="游明朝"/>
            <w:lang w:eastAsia="ja-JP"/>
          </w:rPr>
          <w:t xml:space="preserve"> {wideband, widebandAndSubband}</w:t>
        </w:r>
        <w:r>
          <w:rPr>
            <w:rFonts w:eastAsia="游明朝"/>
            <w:lang w:eastAsia="ja-JP"/>
          </w:rPr>
          <w:t>,</w:t>
        </w:r>
      </w:ins>
    </w:p>
    <w:p w14:paraId="681D975B" w14:textId="77777777" w:rsidR="00F27CE4" w:rsidRDefault="00F27CE4" w:rsidP="00F27CE4">
      <w:pPr>
        <w:pStyle w:val="PL"/>
        <w:rPr>
          <w:ins w:id="2518" w:author="NTT DOCOMO, INC." w:date="2018-05-30T14:35:00Z"/>
        </w:rPr>
      </w:pPr>
      <w:ins w:id="2519" w:author="NTT DOCOMO, INC." w:date="2018-05-30T14:35:00Z">
        <w:r>
          <w:rPr>
            <w:rFonts w:eastAsia="游明朝"/>
            <w:lang w:eastAsia="ja-JP"/>
          </w:rPr>
          <w:tab/>
          <w:t>amplitudeSubsetRestriction</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Pr>
            <w:rFonts w:eastAsia="游明朝"/>
            <w:lang w:eastAsia="ja-JP"/>
          </w:rPr>
          <w:t xml:space="preserve"> {supported</w:t>
        </w:r>
        <w:r w:rsidRPr="00E4159B">
          <w:rPr>
            <w:rFonts w:eastAsia="游明朝"/>
            <w:lang w:eastAsia="ja-JP"/>
          </w:rPr>
          <w:t>}</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OPTIONAL</w:t>
        </w:r>
        <w:r w:rsidR="00282AA8" w:rsidRPr="00282AA8">
          <w:t>,</w:t>
        </w:r>
      </w:ins>
    </w:p>
    <w:p w14:paraId="52445E57" w14:textId="77777777" w:rsidR="00282AA8" w:rsidRDefault="00282AA8" w:rsidP="00F27CE4">
      <w:pPr>
        <w:pStyle w:val="PL"/>
        <w:rPr>
          <w:ins w:id="2520" w:author="NTT DOCOMO, INC." w:date="2018-05-30T14:35:00Z"/>
          <w:rFonts w:eastAsia="游明朝"/>
          <w:lang w:eastAsia="ja-JP"/>
        </w:rPr>
      </w:pPr>
      <w:ins w:id="2521" w:author="NTT DOCOMO, INC." w:date="2018-05-30T14:35:00Z">
        <w:r>
          <w:tab/>
        </w:r>
        <w:r>
          <w:rPr>
            <w:rFonts w:eastAsia="游明朝"/>
            <w:lang w:eastAsia="ja-JP"/>
          </w:rPr>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23E4191B" w14:textId="77777777" w:rsidR="00F27CE4" w:rsidRDefault="00F27CE4" w:rsidP="00F27CE4">
      <w:pPr>
        <w:pStyle w:val="PL"/>
        <w:rPr>
          <w:ins w:id="2522" w:author="NTT DOCOMO, INC." w:date="2018-05-30T14:35:00Z"/>
          <w:rFonts w:eastAsia="游明朝"/>
          <w:lang w:eastAsia="ja-JP"/>
        </w:rPr>
      </w:pPr>
      <w:ins w:id="2523" w:author="NTT DOCOMO, INC." w:date="2018-05-30T14:35:00Z">
        <w:r>
          <w:rPr>
            <w:rFonts w:eastAsia="游明朝"/>
            <w:lang w:eastAsia="ja-JP"/>
          </w:rPr>
          <w:t>}</w:t>
        </w:r>
      </w:ins>
    </w:p>
    <w:p w14:paraId="00A3F110" w14:textId="77777777" w:rsidR="00F27CE4" w:rsidRPr="00F27CE4" w:rsidRDefault="00F27CE4" w:rsidP="00F27CE4">
      <w:pPr>
        <w:pStyle w:val="PL"/>
        <w:rPr>
          <w:ins w:id="2524" w:author="NTT DOCOMO, INC." w:date="2018-05-30T14:35:00Z"/>
          <w:rFonts w:eastAsia="游明朝"/>
          <w:lang w:eastAsia="ja-JP"/>
        </w:rPr>
      </w:pPr>
    </w:p>
    <w:p w14:paraId="2C639488" w14:textId="77777777" w:rsidR="00F27CE4" w:rsidRPr="00E4159B" w:rsidRDefault="00F27CE4" w:rsidP="00F27CE4">
      <w:pPr>
        <w:pStyle w:val="PL"/>
        <w:rPr>
          <w:ins w:id="2525" w:author="NTT DOCOMO, INC." w:date="2018-05-30T14:35:00Z"/>
          <w:rFonts w:eastAsia="游明朝"/>
          <w:lang w:eastAsia="ja-JP"/>
        </w:rPr>
      </w:pPr>
      <w:ins w:id="2526" w:author="NTT DOCOMO, INC." w:date="2018-05-30T14:35:00Z">
        <w:r w:rsidRPr="00E4159B">
          <w:rPr>
            <w:rFonts w:eastAsia="游明朝" w:hint="eastAsia"/>
            <w:lang w:eastAsia="ja-JP"/>
          </w:rPr>
          <w:t>TypeII</w:t>
        </w:r>
        <w:r w:rsidRPr="00E4159B">
          <w:rPr>
            <w:rFonts w:eastAsia="游明朝"/>
            <w:lang w:eastAsia="ja-JP"/>
          </w:rPr>
          <w:t>-CodebookPortSelection ::=</w:t>
        </w:r>
        <w:r w:rsidRPr="00E4159B">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ins>
    </w:p>
    <w:p w14:paraId="0345F536" w14:textId="77777777" w:rsidR="00F27CE4" w:rsidRPr="00E4159B" w:rsidRDefault="00F27CE4" w:rsidP="00F27CE4">
      <w:pPr>
        <w:pStyle w:val="PL"/>
        <w:rPr>
          <w:ins w:id="2527" w:author="NTT DOCOMO, INC." w:date="2018-05-30T14:35:00Z"/>
          <w:rFonts w:eastAsia="游明朝"/>
          <w:lang w:eastAsia="ja-JP"/>
        </w:rPr>
      </w:pPr>
      <w:ins w:id="2528" w:author="NTT DOCOMO, INC." w:date="2018-05-30T14:35:00Z">
        <w:r w:rsidRPr="00E4159B">
          <w:rPr>
            <w:rFonts w:eastAsia="游明朝"/>
            <w:lang w:eastAsia="ja-JP"/>
          </w:rPr>
          <w:tab/>
          <w:t>maxNumberTxPortsPerResource</w:t>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{p4, p8, p12, p16, p24, p32},</w:t>
        </w:r>
      </w:ins>
    </w:p>
    <w:p w14:paraId="2DDCC264" w14:textId="77777777" w:rsidR="00F27CE4" w:rsidRPr="00E4159B" w:rsidRDefault="00F27CE4" w:rsidP="00F27CE4">
      <w:pPr>
        <w:pStyle w:val="PL"/>
        <w:rPr>
          <w:ins w:id="2529" w:author="NTT DOCOMO, INC." w:date="2018-05-30T14:35:00Z"/>
          <w:rFonts w:eastAsia="游明朝"/>
          <w:lang w:eastAsia="ja-JP"/>
        </w:rPr>
      </w:pPr>
      <w:ins w:id="2530" w:author="NTT DOCOMO, INC." w:date="2018-05-30T14:35:00Z">
        <w:r w:rsidRPr="00E4159B">
          <w:rPr>
            <w:rFonts w:eastAsia="游明朝"/>
            <w:lang w:eastAsia="ja-JP"/>
          </w:rPr>
          <w:tab/>
          <w:t>maxNumberResources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091A4725" w14:textId="77777777" w:rsidR="00F27CE4" w:rsidRPr="00E4159B" w:rsidRDefault="00F27CE4" w:rsidP="00F27CE4">
      <w:pPr>
        <w:pStyle w:val="PL"/>
        <w:rPr>
          <w:ins w:id="2531" w:author="NTT DOCOMO, INC." w:date="2018-05-30T14:35:00Z"/>
          <w:rFonts w:eastAsia="游明朝"/>
          <w:lang w:eastAsia="ja-JP"/>
        </w:rPr>
      </w:pPr>
      <w:ins w:id="2532" w:author="NTT DOCOMO, INC." w:date="2018-05-30T14:35:00Z">
        <w:r w:rsidRPr="00E4159B">
          <w:rPr>
            <w:rFonts w:eastAsia="游明朝"/>
            <w:lang w:eastAsia="ja-JP"/>
          </w:rPr>
          <w:lastRenderedPageBreak/>
          <w:tab/>
          <w:t>totalNumberTxPorts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502809E1" w14:textId="77777777" w:rsidR="00F27CE4" w:rsidRPr="00E4159B" w:rsidRDefault="00F27CE4" w:rsidP="00F27CE4">
      <w:pPr>
        <w:pStyle w:val="PL"/>
        <w:rPr>
          <w:ins w:id="2533" w:author="NTT DOCOMO, INC." w:date="2018-05-30T14:35:00Z"/>
          <w:rFonts w:eastAsia="游明朝"/>
          <w:lang w:eastAsia="ja-JP"/>
        </w:rPr>
      </w:pPr>
      <w:ins w:id="2534" w:author="NTT DOCOMO, INC." w:date="2018-05-30T14:35:00Z">
        <w:r w:rsidRPr="00E4159B">
          <w:rPr>
            <w:rFonts w:eastAsia="游明朝"/>
            <w:lang w:eastAsia="ja-JP"/>
          </w:rPr>
          <w:tab/>
          <w:t>parameterLx</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(2..4),</w:t>
        </w:r>
      </w:ins>
    </w:p>
    <w:p w14:paraId="2B0FDE1C" w14:textId="77777777" w:rsidR="00F27CE4" w:rsidRDefault="00F27CE4" w:rsidP="00F27CE4">
      <w:pPr>
        <w:pStyle w:val="PL"/>
        <w:rPr>
          <w:ins w:id="2535" w:author="NTT DOCOMO, INC." w:date="2018-05-30T14:35:00Z"/>
          <w:rFonts w:eastAsia="游明朝"/>
          <w:lang w:eastAsia="ja-JP"/>
        </w:rPr>
      </w:pPr>
      <w:ins w:id="2536" w:author="NTT DOCOMO, INC." w:date="2018-05-30T14:35:00Z">
        <w:r w:rsidRPr="00E4159B">
          <w:rPr>
            <w:rFonts w:eastAsia="游明朝"/>
            <w:lang w:eastAsia="ja-JP"/>
          </w:rPr>
          <w:tab/>
          <w:t>amplitudeScalingType</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{wideband, widebandAndSubband}</w:t>
        </w:r>
        <w:r w:rsidR="002A578E">
          <w:rPr>
            <w:rFonts w:eastAsia="游明朝"/>
            <w:lang w:eastAsia="ja-JP"/>
          </w:rPr>
          <w:t>,</w:t>
        </w:r>
      </w:ins>
    </w:p>
    <w:p w14:paraId="1AC8A068" w14:textId="77777777" w:rsidR="002A578E" w:rsidRPr="00E4159B" w:rsidRDefault="002A578E" w:rsidP="00F27CE4">
      <w:pPr>
        <w:pStyle w:val="PL"/>
        <w:rPr>
          <w:ins w:id="2537" w:author="NTT DOCOMO, INC." w:date="2018-05-30T14:35:00Z"/>
          <w:rFonts w:eastAsia="游明朝"/>
          <w:lang w:eastAsia="ja-JP"/>
        </w:rPr>
      </w:pPr>
      <w:ins w:id="2538" w:author="NTT DOCOMO, INC." w:date="2018-05-30T14:35:00Z">
        <w:r>
          <w:rPr>
            <w:rFonts w:eastAsia="游明朝"/>
            <w:lang w:eastAsia="ja-JP"/>
          </w:rPr>
          <w:tab/>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1DBE6D28" w14:textId="77777777" w:rsidR="00F27CE4" w:rsidRPr="003F5EFA" w:rsidRDefault="00F27CE4" w:rsidP="00F27CE4">
      <w:pPr>
        <w:pStyle w:val="PL"/>
        <w:rPr>
          <w:ins w:id="2539" w:author="NTT DOCOMO, INC." w:date="2018-05-30T14:35:00Z"/>
          <w:rFonts w:eastAsia="游明朝"/>
          <w:lang w:eastAsia="ja-JP"/>
        </w:rPr>
      </w:pPr>
      <w:ins w:id="2540" w:author="NTT DOCOMO, INC." w:date="2018-05-30T14:35:00Z">
        <w:r w:rsidRPr="00E4159B">
          <w:rPr>
            <w:rFonts w:eastAsia="游明朝"/>
            <w:lang w:eastAsia="ja-JP"/>
          </w:rPr>
          <w:t>}</w:t>
        </w:r>
      </w:ins>
    </w:p>
    <w:p w14:paraId="2D6E53ED" w14:textId="77777777" w:rsidR="00CF52D8" w:rsidRPr="00F35584" w:rsidRDefault="00CF52D8" w:rsidP="00CF52D8">
      <w:pPr>
        <w:pStyle w:val="PL"/>
        <w:rPr>
          <w:ins w:id="2541" w:author="NTT DOCOMO, INC." w:date="2018-05-30T14:35:00Z"/>
          <w:rFonts w:eastAsia="Malgun Gothic"/>
        </w:rPr>
      </w:pPr>
    </w:p>
    <w:p w14:paraId="7C966E01" w14:textId="77777777" w:rsidR="00CF52D8" w:rsidRPr="008A3750" w:rsidRDefault="00D23698" w:rsidP="00CF52D8">
      <w:pPr>
        <w:pStyle w:val="PL"/>
        <w:rPr>
          <w:ins w:id="2542" w:author="NTT DOCOMO, INC." w:date="2018-05-30T14:35:00Z"/>
          <w:color w:val="808080"/>
        </w:rPr>
      </w:pPr>
      <w:ins w:id="2543" w:author="NTT DOCOMO, INC." w:date="2018-05-30T14:35:00Z">
        <w:r w:rsidRPr="008A3750">
          <w:rPr>
            <w:color w:val="808080"/>
          </w:rPr>
          <w:t>-- ASN1STOP</w:t>
        </w:r>
      </w:ins>
    </w:p>
    <w:p w14:paraId="3207246F" w14:textId="77777777" w:rsidR="00CF52D8" w:rsidRPr="008A3750" w:rsidRDefault="00CF52D8" w:rsidP="00CF52D8">
      <w:pPr>
        <w:pStyle w:val="PL"/>
        <w:rPr>
          <w:ins w:id="2544" w:author="NTT DOCOMO, INC." w:date="2018-05-30T14:35:00Z"/>
          <w:rFonts w:eastAsia="游明朝"/>
          <w:color w:val="808080"/>
          <w:lang w:eastAsia="ja-JP"/>
        </w:rPr>
      </w:pPr>
      <w:ins w:id="2545" w:author="NTT DOCOMO, INC." w:date="2018-05-30T14:35:00Z">
        <w:r w:rsidRPr="008A3750">
          <w:rPr>
            <w:color w:val="808080"/>
          </w:rPr>
          <w:t>-- TAG-MIMO-PARAMETERSPERBAND-STOP</w:t>
        </w:r>
      </w:ins>
    </w:p>
    <w:p w14:paraId="570D8AC4" w14:textId="77777777" w:rsidR="00CF52D8" w:rsidRDefault="00CF52D8" w:rsidP="00CF52D8">
      <w:pPr>
        <w:pStyle w:val="4"/>
        <w:rPr>
          <w:ins w:id="2546" w:author="NTT DOCOMO, INC." w:date="2018-05-30T14:35:00Z"/>
          <w:rFonts w:eastAsia="Malgun Gothic"/>
        </w:rPr>
      </w:pPr>
      <w:ins w:id="2547" w:author="NTT DOCOMO, INC." w:date="2018-05-30T14:35:00Z">
        <w:r>
          <w:rPr>
            <w:rFonts w:eastAsia="Malgun Gothic"/>
          </w:rPr>
          <w:t>–</w:t>
        </w:r>
        <w:r>
          <w:rPr>
            <w:rFonts w:eastAsia="Malgun Gothic"/>
          </w:rPr>
          <w:tab/>
        </w:r>
        <w:r>
          <w:rPr>
            <w:rFonts w:eastAsia="Malgun Gothic"/>
            <w:i/>
          </w:rPr>
          <w:t>PDCP-Parameters</w:t>
        </w:r>
      </w:ins>
    </w:p>
    <w:p w14:paraId="3D91763E" w14:textId="77777777" w:rsidR="00CF52D8" w:rsidRDefault="00CF52D8" w:rsidP="00CF52D8">
      <w:pPr>
        <w:rPr>
          <w:ins w:id="2548" w:author="NTT DOCOMO, INC." w:date="2018-05-30T14:35:00Z"/>
          <w:rFonts w:eastAsia="Malgun Gothic"/>
        </w:rPr>
      </w:pPr>
      <w:ins w:id="2549" w:author="NTT DOCOMO, INC." w:date="2018-05-30T14:35:00Z">
        <w:r>
          <w:rPr>
            <w:rFonts w:eastAsia="Malgun Gothic"/>
          </w:rPr>
          <w:t xml:space="preserve">The IE </w:t>
        </w:r>
        <w:r>
          <w:rPr>
            <w:rFonts w:eastAsia="Malgun Gothic"/>
            <w:i/>
          </w:rPr>
          <w:t>PDCP-Parameters</w:t>
        </w:r>
        <w:r>
          <w:rPr>
            <w:rFonts w:eastAsia="Malgun Gothic"/>
          </w:rPr>
          <w:t xml:space="preserve"> is used to configure FFS</w:t>
        </w:r>
      </w:ins>
    </w:p>
    <w:p w14:paraId="1071F7BA" w14:textId="77777777" w:rsidR="00CF52D8" w:rsidRDefault="00CF52D8" w:rsidP="00CF52D8">
      <w:pPr>
        <w:pStyle w:val="TH"/>
        <w:rPr>
          <w:ins w:id="2550" w:author="NTT DOCOMO, INC." w:date="2018-05-30T14:35:00Z"/>
          <w:rFonts w:eastAsia="Malgun Gothic"/>
        </w:rPr>
      </w:pPr>
      <w:ins w:id="2551" w:author="NTT DOCOMO, INC." w:date="2018-05-30T14:35:00Z">
        <w:r>
          <w:rPr>
            <w:rFonts w:eastAsia="Malgun Gothic"/>
            <w:i/>
          </w:rPr>
          <w:t>PDCP-Parameters</w:t>
        </w:r>
        <w:r>
          <w:rPr>
            <w:rFonts w:eastAsia="Malgun Gothic"/>
          </w:rPr>
          <w:t xml:space="preserve"> information element</w:t>
        </w:r>
      </w:ins>
    </w:p>
    <w:p w14:paraId="7F394DD1" w14:textId="77777777" w:rsidR="00CF52D8" w:rsidRPr="008A3750" w:rsidRDefault="00CF52D8" w:rsidP="00CF52D8">
      <w:pPr>
        <w:pStyle w:val="PL"/>
        <w:rPr>
          <w:ins w:id="2552" w:author="NTT DOCOMO, INC." w:date="2018-05-30T14:35:00Z"/>
          <w:color w:val="808080"/>
        </w:rPr>
      </w:pPr>
      <w:ins w:id="2553" w:author="NTT DOCOMO, INC." w:date="2018-05-30T14:35:00Z">
        <w:r w:rsidRPr="008A3750">
          <w:rPr>
            <w:color w:val="808080"/>
          </w:rPr>
          <w:t>-- ASN1START</w:t>
        </w:r>
      </w:ins>
    </w:p>
    <w:p w14:paraId="546B546B" w14:textId="77777777" w:rsidR="00CF52D8" w:rsidRPr="008A3750" w:rsidRDefault="00CF52D8" w:rsidP="00CF52D8">
      <w:pPr>
        <w:pStyle w:val="PL"/>
        <w:rPr>
          <w:ins w:id="2554" w:author="NTT DOCOMO, INC." w:date="2018-05-30T14:35:00Z"/>
          <w:color w:val="808080"/>
        </w:rPr>
      </w:pPr>
      <w:ins w:id="2555" w:author="NTT DOCOMO, INC." w:date="2018-05-30T14:35:00Z">
        <w:r w:rsidRPr="008A3750">
          <w:rPr>
            <w:color w:val="808080"/>
          </w:rPr>
          <w:t>-- TAG-PDCP-PARAMETERS-START</w:t>
        </w:r>
      </w:ins>
    </w:p>
    <w:p w14:paraId="349272B3" w14:textId="77777777" w:rsidR="008A3750" w:rsidRDefault="008A3750" w:rsidP="00CF52D8">
      <w:pPr>
        <w:pStyle w:val="PL"/>
        <w:rPr>
          <w:ins w:id="2556" w:author="NTT DOCOMO, INC." w:date="2018-05-30T14:35:00Z"/>
          <w:rFonts w:eastAsia="Malgun Gothic"/>
        </w:rPr>
      </w:pPr>
    </w:p>
    <w:p w14:paraId="71471118" w14:textId="77777777" w:rsidR="00CF52D8" w:rsidRPr="00F35584" w:rsidRDefault="00CF52D8" w:rsidP="00CF52D8">
      <w:pPr>
        <w:pStyle w:val="PL"/>
        <w:rPr>
          <w:rFonts w:eastAsia="Malgun Gothic"/>
        </w:rPr>
      </w:pPr>
      <w:r w:rsidRPr="00F35584">
        <w:rPr>
          <w:rFonts w:eastAsia="Malgun Gothic"/>
        </w:rPr>
        <w:t xml:space="preserve">PDCP-Parameters ::= </w:t>
      </w:r>
      <w:r w:rsidRPr="00F35584">
        <w:rPr>
          <w:color w:val="993366"/>
        </w:rPr>
        <w:t>SEQUENCE</w:t>
      </w:r>
      <w:r w:rsidRPr="00F35584">
        <w:rPr>
          <w:rFonts w:eastAsia="Malgun Gothic"/>
        </w:rPr>
        <w:t xml:space="preserve"> {</w:t>
      </w:r>
    </w:p>
    <w:p w14:paraId="4E67BE47" w14:textId="77777777" w:rsidR="00CF52D8" w:rsidRPr="00F35584" w:rsidRDefault="00CF52D8" w:rsidP="00CF52D8">
      <w:pPr>
        <w:pStyle w:val="PL"/>
        <w:rPr>
          <w:rFonts w:eastAsia="Malgun Gothic"/>
        </w:rPr>
      </w:pPr>
      <w:r w:rsidRPr="00F35584">
        <w:rPr>
          <w:rFonts w:eastAsia="Malgun Gothic"/>
        </w:rPr>
        <w:tab/>
        <w:t>supportedROHC-Profiles</w:t>
      </w:r>
      <w:r w:rsidRPr="00F35584">
        <w:rPr>
          <w:rFonts w:eastAsia="Malgun Gothic"/>
        </w:rPr>
        <w:tab/>
      </w:r>
      <w:r w:rsidRPr="00F35584">
        <w:rPr>
          <w:color w:val="993366"/>
        </w:rPr>
        <w:t>SEQUENCE</w:t>
      </w:r>
      <w:r w:rsidRPr="00F35584">
        <w:rPr>
          <w:rFonts w:eastAsia="Malgun Gothic"/>
        </w:rPr>
        <w:t xml:space="preserve"> {</w:t>
      </w:r>
    </w:p>
    <w:p w14:paraId="7CFB8DAB"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profile0x0000</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5976DE31"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4036EE6B"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profile0x0002</w:t>
      </w:r>
      <w:r w:rsidRPr="00F35584">
        <w:rPr>
          <w:rFonts w:eastAsia="Malgun Gothic"/>
        </w:rPr>
        <w:tab/>
      </w:r>
      <w:r w:rsidRPr="00F35584">
        <w:rPr>
          <w:rFonts w:eastAsia="Malgun Gothic"/>
        </w:rPr>
        <w:tab/>
      </w:r>
      <w:r w:rsidRPr="00F35584">
        <w:rPr>
          <w:color w:val="993366"/>
        </w:rPr>
        <w:t>BOOLEAN</w:t>
      </w:r>
      <w:r w:rsidRPr="00F35584">
        <w:rPr>
          <w:rFonts w:eastAsia="Malgun Gothic"/>
        </w:rPr>
        <w:t>,</w:t>
      </w:r>
    </w:p>
    <w:p w14:paraId="166558F0"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4911AF67"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profile0x0004</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4682CF72"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profile0x0006</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235D17C4"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45657B64"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profile0x0102</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613B8637"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4398D27C"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profile0x0104</w:t>
      </w:r>
      <w:r w:rsidRPr="00F35584">
        <w:rPr>
          <w:rFonts w:eastAsia="Malgun Gothic"/>
        </w:rPr>
        <w:tab/>
      </w:r>
      <w:r w:rsidRPr="00F35584">
        <w:rPr>
          <w:rFonts w:eastAsia="Malgun Gothic"/>
        </w:rPr>
        <w:tab/>
      </w:r>
      <w:r w:rsidRPr="00F35584">
        <w:rPr>
          <w:color w:val="993366"/>
        </w:rPr>
        <w:t>BOOLEAN</w:t>
      </w:r>
    </w:p>
    <w:p w14:paraId="58CFA51B" w14:textId="77777777" w:rsidR="00CF52D8" w:rsidRPr="00F35584" w:rsidRDefault="00CF52D8" w:rsidP="00CF52D8">
      <w:pPr>
        <w:pStyle w:val="PL"/>
        <w:rPr>
          <w:rFonts w:eastAsia="Malgun Gothic"/>
        </w:rPr>
      </w:pPr>
      <w:r w:rsidRPr="00F35584">
        <w:rPr>
          <w:rFonts w:eastAsia="Malgun Gothic"/>
        </w:rPr>
        <w:tab/>
        <w:t xml:space="preserve">}, </w:t>
      </w:r>
    </w:p>
    <w:p w14:paraId="30FDD048" w14:textId="77777777" w:rsidR="00CF52D8" w:rsidRPr="00F35584" w:rsidRDefault="00CF52D8" w:rsidP="00CF52D8">
      <w:pPr>
        <w:pStyle w:val="PL"/>
        <w:rPr>
          <w:rFonts w:eastAsia="Malgun Gothic"/>
        </w:rPr>
      </w:pPr>
      <w:r w:rsidRPr="00F35584">
        <w:rPr>
          <w:rFonts w:eastAsia="Malgun Gothic"/>
        </w:rPr>
        <w:tab/>
        <w:t>maxNumberROHC-ContextSessions</w:t>
      </w:r>
      <w:r w:rsidRPr="00F35584">
        <w:rPr>
          <w:rFonts w:eastAsia="Malgun Gothic"/>
        </w:rPr>
        <w:tab/>
      </w:r>
      <w:r w:rsidRPr="00F35584">
        <w:rPr>
          <w:color w:val="993366"/>
        </w:rPr>
        <w:t>ENUMERATED</w:t>
      </w:r>
      <w:r w:rsidRPr="00F35584">
        <w:rPr>
          <w:rFonts w:eastAsia="Malgun Gothic"/>
        </w:rPr>
        <w:t xml:space="preserve"> {cs2, cs4, cs8, cs12, cs16, cs24, cs32, cs48, cs64, cs128, cs256, cs512, cs1024,</w:t>
      </w:r>
      <w:r w:rsidRPr="00F35584">
        <w:t xml:space="preserve"> </w:t>
      </w:r>
      <w:r w:rsidRPr="00F35584">
        <w:rPr>
          <w:rFonts w:eastAsia="Malgun Gothic"/>
        </w:rPr>
        <w:t>cs16384, spare2, spare1},</w:t>
      </w:r>
      <w:r w:rsidRPr="00F35584">
        <w:rPr>
          <w:rFonts w:eastAsia="Malgun Gothic"/>
        </w:rPr>
        <w:tab/>
      </w:r>
    </w:p>
    <w:p w14:paraId="142C1AF9" w14:textId="77777777" w:rsidR="00CF52D8" w:rsidRPr="00F35584" w:rsidRDefault="00CF52D8" w:rsidP="00CF52D8">
      <w:pPr>
        <w:pStyle w:val="PL"/>
        <w:rPr>
          <w:rFonts w:eastAsia="Malgun Gothic"/>
        </w:rPr>
      </w:pPr>
      <w:r w:rsidRPr="00F35584">
        <w:rPr>
          <w:rFonts w:eastAsia="Malgun Gothic"/>
        </w:rPr>
        <w:tab/>
        <w:t>uplinkOnlyROHC-Profiles</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557"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7B137A80" w14:textId="77777777" w:rsidR="00CF52D8" w:rsidRPr="00F35584" w:rsidRDefault="00CF52D8" w:rsidP="00CF52D8">
      <w:pPr>
        <w:pStyle w:val="PL"/>
        <w:rPr>
          <w:rFonts w:eastAsia="Malgun Gothic"/>
        </w:rPr>
      </w:pPr>
      <w:r w:rsidRPr="00F35584">
        <w:rPr>
          <w:rFonts w:eastAsia="Malgun Gothic"/>
        </w:rPr>
        <w:tab/>
        <w:t>continueROHC-Context</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558"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w:t>
      </w:r>
    </w:p>
    <w:p w14:paraId="354F7B9C" w14:textId="77777777" w:rsidR="00CF52D8" w:rsidRPr="00F35584" w:rsidRDefault="00CF52D8" w:rsidP="00CF52D8">
      <w:pPr>
        <w:pStyle w:val="PL"/>
        <w:rPr>
          <w:rFonts w:eastAsia="Malgun Gothic"/>
        </w:rPr>
      </w:pPr>
      <w:r w:rsidRPr="00F35584">
        <w:rPr>
          <w:rFonts w:eastAsia="Malgun Gothic"/>
        </w:rPr>
        <w:tab/>
        <w:t>outOfOrderDelivery</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559"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4545D3EE" w14:textId="77777777" w:rsidR="00CF52D8" w:rsidRPr="00F35584" w:rsidRDefault="00CF52D8" w:rsidP="00CF52D8">
      <w:pPr>
        <w:pStyle w:val="PL"/>
        <w:rPr>
          <w:rFonts w:eastAsia="Malgun Gothic"/>
        </w:rPr>
      </w:pPr>
      <w:r w:rsidRPr="00F35584">
        <w:rPr>
          <w:rFonts w:eastAsia="Malgun Gothic"/>
        </w:rPr>
        <w:tab/>
        <w:t>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 </w:t>
      </w:r>
      <w:r w:rsidRPr="00F35584">
        <w:rPr>
          <w:rFonts w:eastAsia="Malgun Gothic"/>
        </w:rPr>
        <w:tab/>
      </w:r>
      <w:ins w:id="2560"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ins w:id="2561" w:author="NTT DOCOMO, INC." w:date="2018-05-30T14:35:00Z">
        <w:r w:rsidR="0063660D" w:rsidRPr="0063660D">
          <w:t>,</w:t>
        </w:r>
      </w:ins>
    </w:p>
    <w:p w14:paraId="5FEF65C5" w14:textId="77777777" w:rsidR="00FD7354" w:rsidRPr="00F35584" w:rsidRDefault="00FD7354" w:rsidP="00FC7F0F">
      <w:pPr>
        <w:pStyle w:val="PL"/>
        <w:rPr>
          <w:del w:id="2562" w:author="NTT DOCOMO, INC." w:date="2018-05-30T14:35:00Z"/>
          <w:rFonts w:eastAsia="Malgun Gothic"/>
        </w:rPr>
      </w:pPr>
      <w:del w:id="2563" w:author="NTT DOCOMO, INC." w:date="2018-05-30T14:35:00Z">
        <w:r w:rsidRPr="00F35584">
          <w:rPr>
            <w:rFonts w:eastAsia="Malgun Gothic"/>
          </w:rPr>
          <w:delText>}</w:delText>
        </w:r>
      </w:del>
    </w:p>
    <w:p w14:paraId="22E03D82" w14:textId="77777777" w:rsidR="0063660D" w:rsidRPr="00F35584" w:rsidRDefault="0063660D" w:rsidP="0063660D">
      <w:pPr>
        <w:pStyle w:val="PL"/>
        <w:rPr>
          <w:ins w:id="2564" w:author="NTT DOCOMO, INC." w:date="2018-05-30T14:35:00Z"/>
          <w:lang w:eastAsia="ja-JP"/>
        </w:rPr>
      </w:pPr>
      <w:ins w:id="2565"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0FA47B39" w14:textId="77777777" w:rsidR="0063660D" w:rsidRPr="00F35584" w:rsidRDefault="0063660D" w:rsidP="0063660D">
      <w:pPr>
        <w:pStyle w:val="PL"/>
        <w:rPr>
          <w:ins w:id="2566" w:author="NTT DOCOMO, INC." w:date="2018-05-30T14:35:00Z"/>
          <w:rFonts w:eastAsia="Malgun Gothic"/>
        </w:rPr>
      </w:pPr>
      <w:ins w:id="2567"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3417E8C3" w14:textId="77777777" w:rsidR="00CF52D8" w:rsidRPr="00F35584" w:rsidRDefault="00CF52D8" w:rsidP="00CF52D8">
      <w:pPr>
        <w:pStyle w:val="PL"/>
        <w:rPr>
          <w:ins w:id="2568" w:author="NTT DOCOMO, INC." w:date="2018-05-30T14:35:00Z"/>
          <w:rFonts w:eastAsia="Malgun Gothic"/>
        </w:rPr>
      </w:pPr>
      <w:ins w:id="2569" w:author="NTT DOCOMO, INC." w:date="2018-05-30T14:35:00Z">
        <w:r w:rsidRPr="00F35584">
          <w:rPr>
            <w:rFonts w:eastAsia="Malgun Gothic"/>
          </w:rPr>
          <w:t>}</w:t>
        </w:r>
      </w:ins>
    </w:p>
    <w:p w14:paraId="14495D61" w14:textId="77777777" w:rsidR="00CF52D8" w:rsidRPr="00F35584" w:rsidRDefault="00CF52D8" w:rsidP="00CF52D8">
      <w:pPr>
        <w:pStyle w:val="PL"/>
        <w:rPr>
          <w:ins w:id="2570" w:author="NTT DOCOMO, INC." w:date="2018-05-30T14:35:00Z"/>
          <w:rFonts w:eastAsia="Malgun Gothic"/>
        </w:rPr>
      </w:pPr>
    </w:p>
    <w:p w14:paraId="5D90123A" w14:textId="77777777" w:rsidR="00CF52D8" w:rsidRPr="008A3750" w:rsidRDefault="00CF52D8" w:rsidP="00CF52D8">
      <w:pPr>
        <w:pStyle w:val="PL"/>
        <w:rPr>
          <w:ins w:id="2571" w:author="NTT DOCOMO, INC." w:date="2018-05-30T14:35:00Z"/>
          <w:color w:val="808080"/>
        </w:rPr>
      </w:pPr>
      <w:ins w:id="2572" w:author="NTT DOCOMO, INC." w:date="2018-05-30T14:35:00Z">
        <w:r w:rsidRPr="008A3750">
          <w:rPr>
            <w:color w:val="808080"/>
          </w:rPr>
          <w:t>-- TAG-PDCP-PARAMETERS-STOP</w:t>
        </w:r>
      </w:ins>
    </w:p>
    <w:p w14:paraId="7B18198D" w14:textId="77777777" w:rsidR="00CF52D8" w:rsidRPr="008A3750" w:rsidRDefault="00CF52D8" w:rsidP="00CF52D8">
      <w:pPr>
        <w:pStyle w:val="PL"/>
        <w:rPr>
          <w:ins w:id="2573" w:author="NTT DOCOMO, INC." w:date="2018-05-30T14:35:00Z"/>
          <w:color w:val="808080"/>
        </w:rPr>
      </w:pPr>
      <w:ins w:id="2574" w:author="NTT DOCOMO, INC." w:date="2018-05-30T14:35:00Z">
        <w:r w:rsidRPr="008A3750">
          <w:rPr>
            <w:color w:val="808080"/>
          </w:rPr>
          <w:t>-- ASN1STOP</w:t>
        </w:r>
      </w:ins>
    </w:p>
    <w:p w14:paraId="6699384C" w14:textId="77777777" w:rsidR="00CF52D8" w:rsidRDefault="00CF52D8" w:rsidP="00CF52D8">
      <w:pPr>
        <w:pStyle w:val="4"/>
        <w:rPr>
          <w:ins w:id="2575" w:author="NTT DOCOMO, INC." w:date="2018-05-30T14:35:00Z"/>
          <w:rFonts w:eastAsia="Malgun Gothic"/>
        </w:rPr>
      </w:pPr>
      <w:ins w:id="2576" w:author="NTT DOCOMO, INC." w:date="2018-05-30T14:35:00Z">
        <w:r>
          <w:rPr>
            <w:rFonts w:eastAsia="Malgun Gothic"/>
          </w:rPr>
          <w:t>–</w:t>
        </w:r>
        <w:r>
          <w:rPr>
            <w:rFonts w:eastAsia="Malgun Gothic"/>
          </w:rPr>
          <w:tab/>
        </w:r>
        <w:r>
          <w:rPr>
            <w:rFonts w:eastAsia="Malgun Gothic"/>
            <w:i/>
          </w:rPr>
          <w:t>RLC-Parameters</w:t>
        </w:r>
      </w:ins>
    </w:p>
    <w:p w14:paraId="1F11A20A" w14:textId="77777777" w:rsidR="00CF52D8" w:rsidRDefault="00CF52D8" w:rsidP="00CF52D8">
      <w:pPr>
        <w:rPr>
          <w:ins w:id="2577" w:author="NTT DOCOMO, INC." w:date="2018-05-30T14:35:00Z"/>
          <w:rFonts w:eastAsia="Malgun Gothic"/>
        </w:rPr>
      </w:pPr>
      <w:ins w:id="2578" w:author="NTT DOCOMO, INC." w:date="2018-05-30T14:35:00Z">
        <w:r>
          <w:rPr>
            <w:rFonts w:eastAsia="Malgun Gothic"/>
          </w:rPr>
          <w:t xml:space="preserve">The IE </w:t>
        </w:r>
        <w:r>
          <w:rPr>
            <w:rFonts w:eastAsia="Malgun Gothic"/>
            <w:i/>
          </w:rPr>
          <w:t>RLC-Parameters</w:t>
        </w:r>
        <w:r>
          <w:rPr>
            <w:rFonts w:eastAsia="Malgun Gothic"/>
          </w:rPr>
          <w:t xml:space="preserve"> is used to configure FFS</w:t>
        </w:r>
      </w:ins>
    </w:p>
    <w:p w14:paraId="028218BA" w14:textId="77777777" w:rsidR="00CF52D8" w:rsidRDefault="00CF52D8" w:rsidP="00CF52D8">
      <w:pPr>
        <w:pStyle w:val="TH"/>
        <w:rPr>
          <w:ins w:id="2579" w:author="NTT DOCOMO, INC." w:date="2018-05-30T14:35:00Z"/>
          <w:rFonts w:eastAsia="Malgun Gothic"/>
        </w:rPr>
      </w:pPr>
      <w:ins w:id="2580" w:author="NTT DOCOMO, INC." w:date="2018-05-30T14:35:00Z">
        <w:r>
          <w:rPr>
            <w:rFonts w:eastAsia="Malgun Gothic"/>
            <w:i/>
          </w:rPr>
          <w:lastRenderedPageBreak/>
          <w:t>RLC-Parameters</w:t>
        </w:r>
        <w:r>
          <w:rPr>
            <w:rFonts w:eastAsia="Malgun Gothic"/>
          </w:rPr>
          <w:t xml:space="preserve"> information element</w:t>
        </w:r>
      </w:ins>
    </w:p>
    <w:p w14:paraId="53FB48CC" w14:textId="77777777" w:rsidR="00CF52D8" w:rsidRPr="008A3750" w:rsidRDefault="00CF52D8" w:rsidP="00CF52D8">
      <w:pPr>
        <w:pStyle w:val="PL"/>
        <w:rPr>
          <w:ins w:id="2581" w:author="NTT DOCOMO, INC." w:date="2018-05-30T14:35:00Z"/>
          <w:color w:val="808080"/>
        </w:rPr>
      </w:pPr>
      <w:ins w:id="2582" w:author="NTT DOCOMO, INC." w:date="2018-05-30T14:35:00Z">
        <w:r w:rsidRPr="008A3750">
          <w:rPr>
            <w:color w:val="808080"/>
          </w:rPr>
          <w:t>-- ASN1START</w:t>
        </w:r>
      </w:ins>
    </w:p>
    <w:p w14:paraId="6A24A0E9" w14:textId="77777777" w:rsidR="00CF52D8" w:rsidRPr="008A3750" w:rsidRDefault="00CF52D8" w:rsidP="00CF52D8">
      <w:pPr>
        <w:pStyle w:val="PL"/>
        <w:rPr>
          <w:ins w:id="2583" w:author="NTT DOCOMO, INC." w:date="2018-05-30T14:35:00Z"/>
          <w:color w:val="808080"/>
        </w:rPr>
      </w:pPr>
      <w:ins w:id="2584" w:author="NTT DOCOMO, INC." w:date="2018-05-30T14:35:00Z">
        <w:r w:rsidRPr="008A3750">
          <w:rPr>
            <w:color w:val="808080"/>
          </w:rPr>
          <w:t>-- TAG-RLC-PARAMETERS-START</w:t>
        </w:r>
      </w:ins>
    </w:p>
    <w:p w14:paraId="1A3E0395" w14:textId="77777777" w:rsidR="008A3750" w:rsidRDefault="008A3750" w:rsidP="00CF52D8">
      <w:pPr>
        <w:pStyle w:val="PL"/>
        <w:rPr>
          <w:rFonts w:eastAsia="Malgun Gothic"/>
        </w:rPr>
      </w:pPr>
    </w:p>
    <w:p w14:paraId="581C250C" w14:textId="77777777" w:rsidR="00CF52D8" w:rsidRPr="00F35584" w:rsidRDefault="00CF52D8" w:rsidP="00CF52D8">
      <w:pPr>
        <w:pStyle w:val="PL"/>
        <w:rPr>
          <w:rFonts w:eastAsia="Malgun Gothic"/>
        </w:rPr>
      </w:pPr>
      <w:r w:rsidRPr="00F35584">
        <w:rPr>
          <w:rFonts w:eastAsia="Malgun Gothic"/>
        </w:rPr>
        <w:t xml:space="preserve">RLC-Parameters ::= </w:t>
      </w:r>
      <w:r w:rsidRPr="00F35584">
        <w:rPr>
          <w:color w:val="993366"/>
        </w:rPr>
        <w:t>SEQUENCE</w:t>
      </w:r>
      <w:r w:rsidRPr="00F35584">
        <w:rPr>
          <w:rFonts w:eastAsia="Malgun Gothic"/>
        </w:rPr>
        <w:t xml:space="preserve"> {</w:t>
      </w:r>
    </w:p>
    <w:p w14:paraId="4AC626DC" w14:textId="77777777" w:rsidR="00CF52D8" w:rsidRPr="00F35584" w:rsidRDefault="00CF52D8" w:rsidP="00CF52D8">
      <w:pPr>
        <w:pStyle w:val="PL"/>
        <w:rPr>
          <w:rFonts w:eastAsia="Malgun Gothic"/>
        </w:rPr>
      </w:pPr>
      <w:r w:rsidRPr="00F35584">
        <w:rPr>
          <w:rFonts w:eastAsia="Malgun Gothic"/>
        </w:rPr>
        <w:tab/>
        <w:t>am-WithShortSN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585"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w:t>
      </w:r>
    </w:p>
    <w:p w14:paraId="2ECD962C" w14:textId="7E202F59" w:rsidR="00CF52D8" w:rsidRPr="00F35584" w:rsidRDefault="00FD7354" w:rsidP="00CF52D8">
      <w:pPr>
        <w:pStyle w:val="PL"/>
        <w:rPr>
          <w:rFonts w:eastAsia="Malgun Gothic"/>
        </w:rPr>
      </w:pPr>
      <w:del w:id="2586" w:author="NTT DOCOMO, INC." w:date="2018-05-30T14:35:00Z">
        <w:r w:rsidRPr="00F35584">
          <w:rPr>
            <w:rFonts w:eastAsia="Malgun Gothic"/>
          </w:rPr>
          <w:tab/>
        </w:r>
      </w:del>
      <w:r w:rsidR="00CF52D8" w:rsidRPr="00F35584">
        <w:rPr>
          <w:rFonts w:eastAsia="Malgun Gothic"/>
        </w:rPr>
        <w:tab/>
        <w:t>um-WithShortSN</w:t>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color w:val="993366"/>
        </w:rPr>
        <w:t>ENUMERATED</w:t>
      </w:r>
      <w:r w:rsidR="00CF52D8" w:rsidRPr="00F35584">
        <w:rPr>
          <w:rFonts w:eastAsia="Malgun Gothic"/>
        </w:rPr>
        <w:t xml:space="preserve"> {supported}</w:t>
      </w:r>
      <w:r w:rsidR="00CF52D8" w:rsidRPr="00F35584">
        <w:rPr>
          <w:rFonts w:eastAsia="Malgun Gothic"/>
        </w:rPr>
        <w:tab/>
      </w:r>
      <w:ins w:id="2587" w:author="NTT DOCOMO, INC." w:date="2018-05-30T14:35:00Z">
        <w:r w:rsidR="0063660D">
          <w:rPr>
            <w:rFonts w:eastAsia="Malgun Gothic"/>
          </w:rPr>
          <w:tab/>
        </w:r>
        <w:r w:rsidR="0063660D">
          <w:rPr>
            <w:rFonts w:eastAsia="Malgun Gothic"/>
          </w:rPr>
          <w:tab/>
        </w:r>
        <w:r w:rsidR="0063660D">
          <w:rPr>
            <w:rFonts w:eastAsia="Malgun Gothic"/>
          </w:rPr>
          <w:tab/>
        </w:r>
      </w:ins>
      <w:r w:rsidR="00CF52D8" w:rsidRPr="00F35584">
        <w:rPr>
          <w:color w:val="993366"/>
        </w:rPr>
        <w:t>OPTIONAL</w:t>
      </w:r>
      <w:r w:rsidR="00CF52D8" w:rsidRPr="00F35584">
        <w:rPr>
          <w:rFonts w:eastAsia="Malgun Gothic"/>
        </w:rPr>
        <w:t xml:space="preserve">, </w:t>
      </w:r>
    </w:p>
    <w:p w14:paraId="2006DE11" w14:textId="33C5620B" w:rsidR="00CF52D8" w:rsidRPr="00F35584" w:rsidRDefault="00FD7354" w:rsidP="00CF52D8">
      <w:pPr>
        <w:pStyle w:val="PL"/>
        <w:rPr>
          <w:rFonts w:eastAsia="Malgun Gothic"/>
        </w:rPr>
      </w:pPr>
      <w:del w:id="2588" w:author="NTT DOCOMO, INC." w:date="2018-05-30T14:35:00Z">
        <w:r w:rsidRPr="00F35584">
          <w:rPr>
            <w:rFonts w:eastAsia="Malgun Gothic"/>
          </w:rPr>
          <w:tab/>
        </w:r>
      </w:del>
      <w:r w:rsidR="00CF52D8" w:rsidRPr="00F35584">
        <w:rPr>
          <w:rFonts w:eastAsia="Malgun Gothic"/>
        </w:rPr>
        <w:tab/>
        <w:t>um-WIthLongSN</w:t>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rFonts w:eastAsia="Malgun Gothic"/>
        </w:rPr>
        <w:tab/>
      </w:r>
      <w:r w:rsidR="00CF52D8" w:rsidRPr="00F35584">
        <w:rPr>
          <w:color w:val="993366"/>
        </w:rPr>
        <w:t>ENUMERATED</w:t>
      </w:r>
      <w:r w:rsidR="00CF52D8" w:rsidRPr="00F35584">
        <w:rPr>
          <w:rFonts w:eastAsia="Malgun Gothic"/>
        </w:rPr>
        <w:t xml:space="preserve"> {supported}</w:t>
      </w:r>
      <w:r w:rsidR="00CF52D8" w:rsidRPr="00F35584">
        <w:rPr>
          <w:rFonts w:eastAsia="Malgun Gothic"/>
        </w:rPr>
        <w:tab/>
      </w:r>
      <w:ins w:id="2589" w:author="NTT DOCOMO, INC." w:date="2018-05-30T14:35:00Z">
        <w:r w:rsidR="0063660D">
          <w:rPr>
            <w:rFonts w:eastAsia="Malgun Gothic"/>
          </w:rPr>
          <w:tab/>
        </w:r>
        <w:r w:rsidR="0063660D">
          <w:rPr>
            <w:rFonts w:eastAsia="Malgun Gothic"/>
          </w:rPr>
          <w:tab/>
        </w:r>
        <w:r w:rsidR="0063660D">
          <w:rPr>
            <w:rFonts w:eastAsia="Malgun Gothic"/>
          </w:rPr>
          <w:tab/>
        </w:r>
      </w:ins>
      <w:r w:rsidR="00CF52D8" w:rsidRPr="00F35584">
        <w:rPr>
          <w:color w:val="993366"/>
        </w:rPr>
        <w:t>OPTIONAL</w:t>
      </w:r>
      <w:ins w:id="2590" w:author="NTT DOCOMO, INC." w:date="2018-05-30T14:35:00Z">
        <w:r w:rsidR="0063660D" w:rsidRPr="0063660D">
          <w:t>,</w:t>
        </w:r>
      </w:ins>
    </w:p>
    <w:p w14:paraId="364F0B73" w14:textId="77777777" w:rsidR="00FD7354" w:rsidRPr="00F35584" w:rsidRDefault="00FD7354" w:rsidP="00FC7F0F">
      <w:pPr>
        <w:pStyle w:val="PL"/>
        <w:rPr>
          <w:del w:id="2591" w:author="NTT DOCOMO, INC." w:date="2018-05-30T14:35:00Z"/>
          <w:rFonts w:eastAsia="Malgun Gothic"/>
        </w:rPr>
      </w:pPr>
      <w:del w:id="2592" w:author="NTT DOCOMO, INC." w:date="2018-05-30T14:35:00Z">
        <w:r w:rsidRPr="00F35584">
          <w:rPr>
            <w:rFonts w:eastAsia="Malgun Gothic"/>
          </w:rPr>
          <w:delText>}</w:delText>
        </w:r>
      </w:del>
    </w:p>
    <w:p w14:paraId="428201F9" w14:textId="77777777" w:rsidR="0063660D" w:rsidRPr="00F35584" w:rsidRDefault="0063660D" w:rsidP="0063660D">
      <w:pPr>
        <w:pStyle w:val="PL"/>
        <w:rPr>
          <w:ins w:id="2593" w:author="NTT DOCOMO, INC." w:date="2018-05-30T14:35:00Z"/>
          <w:lang w:eastAsia="ja-JP"/>
        </w:rPr>
      </w:pPr>
      <w:ins w:id="2594"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10929875" w14:textId="77777777" w:rsidR="0063660D" w:rsidRPr="00F35584" w:rsidRDefault="0063660D" w:rsidP="0063660D">
      <w:pPr>
        <w:pStyle w:val="PL"/>
        <w:rPr>
          <w:ins w:id="2595" w:author="NTT DOCOMO, INC." w:date="2018-05-30T14:35:00Z"/>
          <w:rFonts w:eastAsia="Malgun Gothic"/>
        </w:rPr>
      </w:pPr>
      <w:ins w:id="2596"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62EF82AA" w14:textId="77777777" w:rsidR="00CF52D8" w:rsidRPr="00F35584" w:rsidRDefault="00CF52D8" w:rsidP="00CF52D8">
      <w:pPr>
        <w:pStyle w:val="PL"/>
        <w:rPr>
          <w:ins w:id="2597" w:author="NTT DOCOMO, INC." w:date="2018-05-30T14:35:00Z"/>
          <w:rFonts w:eastAsia="Malgun Gothic"/>
        </w:rPr>
      </w:pPr>
      <w:ins w:id="2598" w:author="NTT DOCOMO, INC." w:date="2018-05-30T14:35:00Z">
        <w:r w:rsidRPr="00F35584">
          <w:rPr>
            <w:rFonts w:eastAsia="Malgun Gothic"/>
          </w:rPr>
          <w:t>}</w:t>
        </w:r>
      </w:ins>
    </w:p>
    <w:p w14:paraId="19749C83" w14:textId="77777777" w:rsidR="00CF52D8" w:rsidRPr="00F35584" w:rsidRDefault="00CF52D8" w:rsidP="00CF52D8">
      <w:pPr>
        <w:pStyle w:val="PL"/>
        <w:rPr>
          <w:ins w:id="2599" w:author="NTT DOCOMO, INC." w:date="2018-05-30T14:35:00Z"/>
          <w:rFonts w:eastAsia="Malgun Gothic"/>
        </w:rPr>
      </w:pPr>
    </w:p>
    <w:p w14:paraId="29A4FE85" w14:textId="77777777" w:rsidR="00CF52D8" w:rsidRPr="008A3750" w:rsidRDefault="00CF52D8" w:rsidP="00CF52D8">
      <w:pPr>
        <w:pStyle w:val="PL"/>
        <w:rPr>
          <w:ins w:id="2600" w:author="NTT DOCOMO, INC." w:date="2018-05-30T14:35:00Z"/>
          <w:color w:val="808080"/>
        </w:rPr>
      </w:pPr>
      <w:ins w:id="2601" w:author="NTT DOCOMO, INC." w:date="2018-05-30T14:35:00Z">
        <w:r w:rsidRPr="008A3750">
          <w:rPr>
            <w:color w:val="808080"/>
          </w:rPr>
          <w:t>-- TAG-RLC-PARAMETERS-STOP</w:t>
        </w:r>
      </w:ins>
    </w:p>
    <w:p w14:paraId="39C4FF3F" w14:textId="77777777" w:rsidR="00CF52D8" w:rsidRPr="008A3750" w:rsidRDefault="00CF52D8" w:rsidP="00CF52D8">
      <w:pPr>
        <w:pStyle w:val="PL"/>
        <w:rPr>
          <w:ins w:id="2602" w:author="NTT DOCOMO, INC." w:date="2018-05-30T14:35:00Z"/>
          <w:color w:val="808080"/>
        </w:rPr>
      </w:pPr>
      <w:ins w:id="2603" w:author="NTT DOCOMO, INC." w:date="2018-05-30T14:35:00Z">
        <w:r w:rsidRPr="008A3750">
          <w:rPr>
            <w:color w:val="808080"/>
          </w:rPr>
          <w:t>-- ASN1STOP</w:t>
        </w:r>
      </w:ins>
    </w:p>
    <w:p w14:paraId="5580DFF0" w14:textId="77777777" w:rsidR="00CF52D8" w:rsidRDefault="00CF52D8" w:rsidP="00CF52D8">
      <w:pPr>
        <w:pStyle w:val="4"/>
        <w:rPr>
          <w:ins w:id="2604" w:author="NTT DOCOMO, INC." w:date="2018-05-30T14:35:00Z"/>
          <w:rFonts w:eastAsia="Malgun Gothic"/>
        </w:rPr>
      </w:pPr>
      <w:ins w:id="2605" w:author="NTT DOCOMO, INC." w:date="2018-05-30T14:35:00Z">
        <w:r>
          <w:rPr>
            <w:rFonts w:eastAsia="Malgun Gothic"/>
          </w:rPr>
          <w:t>–</w:t>
        </w:r>
        <w:r>
          <w:rPr>
            <w:rFonts w:eastAsia="Malgun Gothic"/>
          </w:rPr>
          <w:tab/>
        </w:r>
        <w:r>
          <w:rPr>
            <w:rFonts w:eastAsia="Malgun Gothic"/>
            <w:i/>
          </w:rPr>
          <w:t>MAC-Parameters</w:t>
        </w:r>
      </w:ins>
    </w:p>
    <w:p w14:paraId="4C1BE20A" w14:textId="77777777" w:rsidR="00CF52D8" w:rsidRDefault="00CF52D8" w:rsidP="00CF52D8">
      <w:pPr>
        <w:rPr>
          <w:ins w:id="2606" w:author="NTT DOCOMO, INC." w:date="2018-05-30T14:35:00Z"/>
          <w:rFonts w:eastAsia="Malgun Gothic"/>
        </w:rPr>
      </w:pPr>
      <w:ins w:id="2607" w:author="NTT DOCOMO, INC." w:date="2018-05-30T14:35:00Z">
        <w:r>
          <w:rPr>
            <w:rFonts w:eastAsia="Malgun Gothic"/>
          </w:rPr>
          <w:t xml:space="preserve">The IE </w:t>
        </w:r>
        <w:r>
          <w:rPr>
            <w:rFonts w:eastAsia="Malgun Gothic"/>
            <w:i/>
          </w:rPr>
          <w:t>MAC-Parameters</w:t>
        </w:r>
        <w:r>
          <w:rPr>
            <w:rFonts w:eastAsia="Malgun Gothic"/>
          </w:rPr>
          <w:t xml:space="preserve"> is used to configure FFS</w:t>
        </w:r>
      </w:ins>
    </w:p>
    <w:p w14:paraId="64BB6A07" w14:textId="77777777" w:rsidR="00CF52D8" w:rsidRDefault="00CF52D8" w:rsidP="00CF52D8">
      <w:pPr>
        <w:pStyle w:val="TH"/>
        <w:rPr>
          <w:ins w:id="2608" w:author="NTT DOCOMO, INC." w:date="2018-05-30T14:35:00Z"/>
          <w:rFonts w:eastAsia="Malgun Gothic"/>
        </w:rPr>
      </w:pPr>
      <w:ins w:id="2609" w:author="NTT DOCOMO, INC." w:date="2018-05-30T14:35:00Z">
        <w:r>
          <w:rPr>
            <w:rFonts w:eastAsia="Malgun Gothic"/>
            <w:i/>
          </w:rPr>
          <w:t>MAC-Parameters</w:t>
        </w:r>
        <w:r>
          <w:rPr>
            <w:rFonts w:eastAsia="Malgun Gothic"/>
          </w:rPr>
          <w:t xml:space="preserve"> information element</w:t>
        </w:r>
      </w:ins>
    </w:p>
    <w:p w14:paraId="04DF8AEE" w14:textId="77777777" w:rsidR="00CF52D8" w:rsidRPr="008A3750" w:rsidRDefault="00CF52D8" w:rsidP="00CF52D8">
      <w:pPr>
        <w:pStyle w:val="PL"/>
        <w:rPr>
          <w:ins w:id="2610" w:author="NTT DOCOMO, INC." w:date="2018-05-30T14:35:00Z"/>
          <w:color w:val="808080"/>
        </w:rPr>
      </w:pPr>
      <w:ins w:id="2611" w:author="NTT DOCOMO, INC." w:date="2018-05-30T14:35:00Z">
        <w:r w:rsidRPr="008A3750">
          <w:rPr>
            <w:color w:val="808080"/>
          </w:rPr>
          <w:t>-- ASN1START</w:t>
        </w:r>
      </w:ins>
    </w:p>
    <w:p w14:paraId="0EE16DA8" w14:textId="77777777" w:rsidR="00CF52D8" w:rsidRPr="008A3750" w:rsidRDefault="00CF52D8" w:rsidP="00CF52D8">
      <w:pPr>
        <w:pStyle w:val="PL"/>
        <w:rPr>
          <w:ins w:id="2612" w:author="NTT DOCOMO, INC." w:date="2018-05-30T14:35:00Z"/>
          <w:color w:val="808080"/>
        </w:rPr>
      </w:pPr>
      <w:ins w:id="2613" w:author="NTT DOCOMO, INC." w:date="2018-05-30T14:35:00Z">
        <w:r w:rsidRPr="008A3750">
          <w:rPr>
            <w:color w:val="808080"/>
          </w:rPr>
          <w:t>-- TAG-MAC-PARAMETERS-START</w:t>
        </w:r>
      </w:ins>
    </w:p>
    <w:p w14:paraId="79388B69" w14:textId="77777777" w:rsidR="008A3750" w:rsidRDefault="008A3750" w:rsidP="00CF52D8">
      <w:pPr>
        <w:pStyle w:val="PL"/>
        <w:rPr>
          <w:rFonts w:eastAsia="Malgun Gothic"/>
        </w:rPr>
      </w:pPr>
    </w:p>
    <w:p w14:paraId="094942FE" w14:textId="77777777" w:rsidR="00CF52D8" w:rsidRPr="00F35584" w:rsidRDefault="00CF52D8" w:rsidP="00CF52D8">
      <w:pPr>
        <w:pStyle w:val="PL"/>
        <w:rPr>
          <w:rFonts w:eastAsia="Malgun Gothic"/>
        </w:rPr>
      </w:pPr>
      <w:r w:rsidRPr="00F35584">
        <w:rPr>
          <w:rFonts w:eastAsia="Malgun Gothic"/>
        </w:rPr>
        <w:t xml:space="preserve">MAC-Parameters ::= </w:t>
      </w:r>
      <w:r w:rsidRPr="00F35584">
        <w:rPr>
          <w:color w:val="993366"/>
        </w:rPr>
        <w:t>SEQUENCE</w:t>
      </w:r>
      <w:r w:rsidRPr="00F35584">
        <w:rPr>
          <w:rFonts w:eastAsia="Malgun Gothic"/>
        </w:rPr>
        <w:t xml:space="preserve"> {</w:t>
      </w:r>
    </w:p>
    <w:p w14:paraId="5A9BC9E3" w14:textId="77777777" w:rsidR="00CF52D8" w:rsidRPr="00F35584" w:rsidRDefault="00CF52D8" w:rsidP="00CF52D8">
      <w:pPr>
        <w:pStyle w:val="PL"/>
        <w:rPr>
          <w:rFonts w:eastAsia="Malgun Gothic"/>
        </w:rPr>
      </w:pPr>
      <w:bookmarkStart w:id="2614" w:name="_Hlk508825237"/>
      <w:r w:rsidRPr="00F35584">
        <w:rPr>
          <w:rFonts w:eastAsia="Malgun Gothic"/>
        </w:rPr>
        <w:tab/>
        <w:t>mac-ParametersCommon</w:t>
      </w:r>
      <w:r w:rsidRPr="00F35584">
        <w:rPr>
          <w:rFonts w:eastAsia="Malgun Gothic"/>
        </w:rPr>
        <w:tab/>
      </w:r>
      <w:r w:rsidRPr="00F35584">
        <w:rPr>
          <w:rFonts w:eastAsia="Malgun Gothic"/>
        </w:rPr>
        <w:tab/>
      </w:r>
      <w:r w:rsidRPr="00F35584">
        <w:rPr>
          <w:rFonts w:eastAsia="Malgun Gothic"/>
        </w:rPr>
        <w:tab/>
        <w:t>MAC-ParametersCommon</w:t>
      </w:r>
      <w:r w:rsidRPr="00F35584">
        <w:rPr>
          <w:rFonts w:eastAsia="Malgun Gothic"/>
        </w:rPr>
        <w:tab/>
      </w:r>
      <w:ins w:id="2615" w:author="NTT DOCOMO, INC." w:date="2018-05-30T14:35:00Z">
        <w:r w:rsidR="003720FC">
          <w:rPr>
            <w:rFonts w:eastAsia="Malgun Gothic"/>
          </w:rPr>
          <w:tab/>
        </w:r>
        <w:r w:rsidR="003720FC">
          <w:rPr>
            <w:rFonts w:eastAsia="Malgun Gothic"/>
          </w:rPr>
          <w:tab/>
        </w:r>
        <w:r w:rsidR="003720FC">
          <w:rPr>
            <w:rFonts w:eastAsia="Malgun Gothic"/>
          </w:rPr>
          <w:tab/>
        </w:r>
      </w:ins>
      <w:r w:rsidRPr="00F35584">
        <w:rPr>
          <w:color w:val="993366"/>
        </w:rPr>
        <w:t>OPTIONAL</w:t>
      </w:r>
      <w:r w:rsidRPr="00F35584">
        <w:rPr>
          <w:rFonts w:eastAsia="Malgun Gothic"/>
        </w:rPr>
        <w:t>,</w:t>
      </w:r>
    </w:p>
    <w:bookmarkEnd w:id="2614"/>
    <w:p w14:paraId="259CEB79" w14:textId="77777777" w:rsidR="00CF52D8" w:rsidRPr="00F35584" w:rsidRDefault="00CF52D8" w:rsidP="00CF52D8">
      <w:pPr>
        <w:pStyle w:val="PL"/>
        <w:rPr>
          <w:ins w:id="2616" w:author="NTT DOCOMO, INC." w:date="2018-05-30T14:35:00Z"/>
          <w:rFonts w:eastAsia="Malgun Gothic"/>
        </w:rPr>
      </w:pP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ins w:id="2617" w:author="NTT DOCOMO, INC." w:date="2018-05-30T14:35:00Z">
        <w:r w:rsidR="003720FC">
          <w:rPr>
            <w:rFonts w:eastAsia="Malgun Gothic"/>
          </w:rPr>
          <w:tab/>
        </w:r>
        <w:r w:rsidR="003720FC">
          <w:rPr>
            <w:rFonts w:eastAsia="Malgun Gothic"/>
          </w:rPr>
          <w:tab/>
        </w:r>
        <w:r w:rsidR="003720FC">
          <w:rPr>
            <w:rFonts w:eastAsia="Malgun Gothic"/>
          </w:rPr>
          <w:tab/>
        </w:r>
        <w:r w:rsidRPr="00F35584">
          <w:rPr>
            <w:color w:val="993366"/>
          </w:rPr>
          <w:t>OPTIONAL</w:t>
        </w:r>
        <w:r w:rsidR="003720FC" w:rsidRPr="003720FC">
          <w:t>,</w:t>
        </w:r>
      </w:ins>
    </w:p>
    <w:p w14:paraId="10024AEA" w14:textId="77777777" w:rsidR="003720FC" w:rsidRPr="00F35584" w:rsidRDefault="003720FC" w:rsidP="003720FC">
      <w:pPr>
        <w:pStyle w:val="PL"/>
        <w:rPr>
          <w:ins w:id="2618" w:author="NTT DOCOMO, INC." w:date="2018-05-30T14:35:00Z"/>
          <w:lang w:eastAsia="ja-JP"/>
        </w:rPr>
      </w:pPr>
      <w:ins w:id="2619"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4300B133" w14:textId="77777777" w:rsidR="003720FC" w:rsidRPr="00F35584" w:rsidRDefault="003720FC" w:rsidP="003720FC">
      <w:pPr>
        <w:pStyle w:val="PL"/>
        <w:rPr>
          <w:rFonts w:eastAsia="Malgun Gothic"/>
        </w:rPr>
      </w:pPr>
      <w:ins w:id="2620"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ins>
      <w:r w:rsidRPr="00F35584">
        <w:rPr>
          <w:color w:val="993366"/>
        </w:rPr>
        <w:t>OPTIONAL</w:t>
      </w:r>
    </w:p>
    <w:p w14:paraId="0C9AC23B" w14:textId="77777777" w:rsidR="00CF52D8" w:rsidRPr="00F35584" w:rsidRDefault="00CF52D8" w:rsidP="00CF52D8">
      <w:pPr>
        <w:pStyle w:val="PL"/>
        <w:rPr>
          <w:rFonts w:eastAsia="Malgun Gothic"/>
        </w:rPr>
      </w:pPr>
      <w:r w:rsidRPr="00F35584">
        <w:rPr>
          <w:rFonts w:eastAsia="Malgun Gothic"/>
        </w:rPr>
        <w:t>}</w:t>
      </w:r>
    </w:p>
    <w:p w14:paraId="2819F69A" w14:textId="77777777" w:rsidR="00CF52D8" w:rsidRPr="00F35584" w:rsidRDefault="00CF52D8" w:rsidP="00CF52D8">
      <w:pPr>
        <w:pStyle w:val="PL"/>
        <w:rPr>
          <w:rFonts w:eastAsia="Malgun Gothic"/>
        </w:rPr>
      </w:pPr>
    </w:p>
    <w:p w14:paraId="07162905" w14:textId="77777777" w:rsidR="00CF52D8" w:rsidRPr="00F35584" w:rsidRDefault="00CF52D8" w:rsidP="00CF52D8">
      <w:pPr>
        <w:pStyle w:val="PL"/>
        <w:rPr>
          <w:lang w:eastAsia="ja-JP"/>
        </w:rPr>
      </w:pPr>
      <w:r w:rsidRPr="00F35584">
        <w:rPr>
          <w:lang w:eastAsia="ja-JP"/>
        </w:rPr>
        <w:t>MAC-ParametersCommon ::=</w:t>
      </w:r>
      <w:r w:rsidRPr="00F35584">
        <w:rPr>
          <w:lang w:eastAsia="ja-JP"/>
        </w:rPr>
        <w:tab/>
      </w:r>
      <w:r w:rsidRPr="00F35584">
        <w:rPr>
          <w:color w:val="993366"/>
        </w:rPr>
        <w:t>SEQUENCE</w:t>
      </w:r>
      <w:r w:rsidRPr="00F35584">
        <w:rPr>
          <w:lang w:eastAsia="ja-JP"/>
        </w:rPr>
        <w:t xml:space="preserve"> {</w:t>
      </w:r>
    </w:p>
    <w:p w14:paraId="78306BB2" w14:textId="77777777" w:rsidR="00CF52D8" w:rsidRPr="00F35584" w:rsidRDefault="00CF52D8" w:rsidP="00CF52D8">
      <w:pPr>
        <w:pStyle w:val="PL"/>
        <w:rPr>
          <w:rFonts w:eastAsia="Malgun Gothic"/>
        </w:rPr>
      </w:pPr>
      <w:r w:rsidRPr="00F35584">
        <w:rPr>
          <w:rFonts w:eastAsia="Malgun Gothic"/>
        </w:rPr>
        <w:tab/>
        <w:t>lcp-Restriction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21"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w:t>
      </w:r>
    </w:p>
    <w:p w14:paraId="1177113F" w14:textId="77777777" w:rsidR="00FD7354" w:rsidRPr="00F35584" w:rsidRDefault="00FD7354" w:rsidP="00FC7F0F">
      <w:pPr>
        <w:pStyle w:val="PL"/>
        <w:rPr>
          <w:del w:id="2622" w:author="NTT DOCOMO, INC." w:date="2018-05-30T14:35:00Z"/>
          <w:rFonts w:eastAsia="游明朝"/>
          <w:color w:val="808080"/>
          <w:lang w:eastAsia="ja-JP"/>
        </w:rPr>
      </w:pPr>
      <w:del w:id="2623" w:author="NTT DOCOMO, INC." w:date="2018-05-30T14:35:00Z">
        <w:r w:rsidRPr="00F35584">
          <w:rPr>
            <w:rFonts w:eastAsia="游明朝"/>
            <w:color w:val="808080"/>
            <w:lang w:eastAsia="ja-JP"/>
          </w:rPr>
          <w:delText>-- R1 4-24: PUCCH-spatialrelationinfo indication by a MAC CE per PUCCH resource</w:delText>
        </w:r>
      </w:del>
    </w:p>
    <w:p w14:paraId="74A0856B" w14:textId="77777777" w:rsidR="00CF52D8" w:rsidRPr="00F35584" w:rsidRDefault="00CF52D8" w:rsidP="00CF52D8">
      <w:pPr>
        <w:pStyle w:val="PL"/>
        <w:rPr>
          <w:ins w:id="2624" w:author="NTT DOCOMO, INC." w:date="2018-05-30T14:35:00Z"/>
          <w:rFonts w:eastAsia="游明朝"/>
          <w:lang w:eastAsia="ja-JP"/>
        </w:rPr>
      </w:pPr>
      <w:r w:rsidRPr="00F35584">
        <w:rPr>
          <w:rFonts w:eastAsia="游明朝"/>
          <w:lang w:eastAsia="ja-JP"/>
        </w:rPr>
        <w:tab/>
        <w:t>pucch-SpatialRelInfoMAC-CE</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ins w:id="2625" w:author="NTT DOCOMO, INC." w:date="2018-05-30T14:35:00Z">
        <w:r w:rsidR="0063660D">
          <w:rPr>
            <w:rFonts w:eastAsia="游明朝"/>
            <w:lang w:eastAsia="ja-JP"/>
          </w:rPr>
          <w:tab/>
        </w:r>
        <w:r w:rsidR="0063660D">
          <w:rPr>
            <w:rFonts w:eastAsia="游明朝"/>
            <w:lang w:eastAsia="ja-JP"/>
          </w:rPr>
          <w:tab/>
        </w:r>
        <w:r w:rsidR="0063660D">
          <w:rPr>
            <w:rFonts w:eastAsia="游明朝"/>
            <w:lang w:eastAsia="ja-JP"/>
          </w:rPr>
          <w:tab/>
        </w:r>
        <w:r w:rsidRPr="00F35584">
          <w:rPr>
            <w:color w:val="993366"/>
          </w:rPr>
          <w:t>OPTIONAL</w:t>
        </w:r>
        <w:r w:rsidR="0063660D" w:rsidRPr="0063660D">
          <w:t>,</w:t>
        </w:r>
      </w:ins>
    </w:p>
    <w:p w14:paraId="4D2B6084" w14:textId="77777777" w:rsidR="0063660D" w:rsidRPr="00F35584" w:rsidRDefault="0063660D" w:rsidP="0063660D">
      <w:pPr>
        <w:pStyle w:val="PL"/>
        <w:rPr>
          <w:ins w:id="2626" w:author="NTT DOCOMO, INC." w:date="2018-05-30T14:35:00Z"/>
          <w:lang w:eastAsia="ja-JP"/>
        </w:rPr>
      </w:pPr>
      <w:ins w:id="2627"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Pr>
            <w:lang w:eastAsia="ja-JP"/>
          </w:rPr>
          <w:tab/>
        </w:r>
        <w:r>
          <w:rPr>
            <w:lang w:eastAsia="ja-JP"/>
          </w:rPr>
          <w:tab/>
        </w:r>
        <w:r>
          <w:rPr>
            <w:lang w:eastAsia="ja-JP"/>
          </w:rPr>
          <w:tab/>
        </w:r>
        <w:r w:rsidRPr="00F35584">
          <w:rPr>
            <w:color w:val="993366"/>
          </w:rPr>
          <w:t>OPTIONAL</w:t>
        </w:r>
        <w:r w:rsidRPr="00F35584">
          <w:rPr>
            <w:lang w:eastAsia="ja-JP"/>
          </w:rPr>
          <w:t>,</w:t>
        </w:r>
      </w:ins>
    </w:p>
    <w:p w14:paraId="14229188" w14:textId="77777777" w:rsidR="0063660D" w:rsidRPr="00F35584" w:rsidRDefault="0063660D" w:rsidP="0063660D">
      <w:pPr>
        <w:pStyle w:val="PL"/>
        <w:rPr>
          <w:rFonts w:eastAsia="Malgun Gothic"/>
        </w:rPr>
      </w:pPr>
      <w:ins w:id="2628"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Pr>
            <w:rFonts w:eastAsia="Malgun Gothic"/>
          </w:rPr>
          <w:tab/>
        </w:r>
      </w:ins>
      <w:r w:rsidRPr="00F35584">
        <w:rPr>
          <w:color w:val="993366"/>
        </w:rPr>
        <w:t>OPTIONAL</w:t>
      </w:r>
    </w:p>
    <w:p w14:paraId="0D35BF43" w14:textId="77777777" w:rsidR="00CF52D8" w:rsidRPr="00F35584" w:rsidRDefault="00CF52D8" w:rsidP="00CF52D8">
      <w:pPr>
        <w:pStyle w:val="PL"/>
        <w:rPr>
          <w:lang w:eastAsia="ja-JP"/>
        </w:rPr>
      </w:pPr>
      <w:r w:rsidRPr="00F35584">
        <w:rPr>
          <w:lang w:eastAsia="ja-JP"/>
        </w:rPr>
        <w:t>}</w:t>
      </w:r>
    </w:p>
    <w:p w14:paraId="61F7314C" w14:textId="77777777" w:rsidR="00CF52D8" w:rsidRPr="00F35584" w:rsidRDefault="00CF52D8" w:rsidP="00CF52D8">
      <w:pPr>
        <w:pStyle w:val="PL"/>
        <w:rPr>
          <w:lang w:eastAsia="ja-JP"/>
        </w:rPr>
      </w:pPr>
    </w:p>
    <w:p w14:paraId="632B2725" w14:textId="77777777" w:rsidR="00CF52D8" w:rsidRPr="00F35584" w:rsidRDefault="00CF52D8" w:rsidP="00CF52D8">
      <w:pPr>
        <w:pStyle w:val="PL"/>
        <w:rPr>
          <w:rFonts w:eastAsia="Malgun Gothic"/>
        </w:rPr>
      </w:pPr>
      <w:r w:rsidRPr="00F35584">
        <w:rPr>
          <w:rFonts w:eastAsia="Malgun Gothic"/>
        </w:rPr>
        <w:t>MAC-ParametersXDD-Diff ::=</w:t>
      </w:r>
      <w:r w:rsidRPr="00F35584">
        <w:rPr>
          <w:rFonts w:eastAsia="Malgun Gothic"/>
        </w:rPr>
        <w:tab/>
      </w:r>
      <w:r w:rsidRPr="00F35584">
        <w:rPr>
          <w:color w:val="993366"/>
        </w:rPr>
        <w:t>SEQUENCE</w:t>
      </w:r>
      <w:r w:rsidRPr="00F35584">
        <w:rPr>
          <w:rFonts w:eastAsia="Malgun Gothic"/>
        </w:rPr>
        <w:t xml:space="preserve"> {</w:t>
      </w:r>
    </w:p>
    <w:p w14:paraId="09899DEC" w14:textId="77777777" w:rsidR="00CF52D8" w:rsidRPr="00F35584" w:rsidRDefault="00CF52D8" w:rsidP="00CF52D8">
      <w:pPr>
        <w:pStyle w:val="PL"/>
        <w:rPr>
          <w:rFonts w:eastAsia="Malgun Gothic"/>
        </w:rPr>
      </w:pPr>
      <w:r w:rsidRPr="00F35584">
        <w:rPr>
          <w:rFonts w:eastAsia="Malgun Gothic"/>
        </w:rPr>
        <w:tab/>
        <w:t>skipUplinkTxDynamic</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29"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w:t>
      </w:r>
    </w:p>
    <w:p w14:paraId="7F7C144A" w14:textId="77777777" w:rsidR="00CF52D8" w:rsidRPr="00F35584" w:rsidRDefault="00CF52D8" w:rsidP="00CF52D8">
      <w:pPr>
        <w:pStyle w:val="PL"/>
        <w:rPr>
          <w:rFonts w:eastAsia="Malgun Gothic"/>
        </w:rPr>
      </w:pPr>
      <w:r w:rsidRPr="00F35584">
        <w:rPr>
          <w:rFonts w:eastAsia="Malgun Gothic"/>
        </w:rPr>
        <w:tab/>
        <w:t>logicalChannelSR-DelayTimer</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30"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56234581" w14:textId="77777777" w:rsidR="00CF52D8" w:rsidRPr="00F35584" w:rsidRDefault="00CF52D8" w:rsidP="00CF52D8">
      <w:pPr>
        <w:pStyle w:val="PL"/>
        <w:rPr>
          <w:rFonts w:eastAsia="Malgun Gothic"/>
        </w:rPr>
      </w:pPr>
      <w:r w:rsidRPr="00F35584">
        <w:rPr>
          <w:rFonts w:eastAsia="Malgun Gothic"/>
        </w:rPr>
        <w:tab/>
        <w:t>longDRX-Cycle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31"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222E51FD" w14:textId="77777777" w:rsidR="00CF52D8" w:rsidRPr="00F35584" w:rsidRDefault="00CF52D8" w:rsidP="00CF52D8">
      <w:pPr>
        <w:pStyle w:val="PL"/>
        <w:rPr>
          <w:rFonts w:eastAsia="Malgun Gothic"/>
        </w:rPr>
      </w:pPr>
      <w:r w:rsidRPr="00F35584">
        <w:rPr>
          <w:rFonts w:eastAsia="Malgun Gothic"/>
        </w:rPr>
        <w:tab/>
        <w:t>shortDRX-Cycle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32"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660C0E81" w14:textId="77777777" w:rsidR="00CF52D8" w:rsidRPr="00F35584" w:rsidRDefault="00CF52D8" w:rsidP="00CF52D8">
      <w:pPr>
        <w:pStyle w:val="PL"/>
        <w:rPr>
          <w:rFonts w:eastAsia="Malgun Gothic"/>
        </w:rPr>
      </w:pPr>
      <w:r w:rsidRPr="00F35584">
        <w:rPr>
          <w:rFonts w:eastAsia="Malgun Gothic"/>
        </w:rPr>
        <w:tab/>
        <w:t>multipleSR-Configurations</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ins w:id="2633" w:author="NTT DOCOMO, INC." w:date="2018-05-30T14:35:00Z">
        <w:r w:rsidR="0063660D">
          <w:rPr>
            <w:rFonts w:eastAsia="Malgun Gothic"/>
          </w:rPr>
          <w:tab/>
        </w:r>
        <w:r w:rsidR="0063660D">
          <w:rPr>
            <w:rFonts w:eastAsia="Malgun Gothic"/>
          </w:rPr>
          <w:tab/>
        </w:r>
        <w:r w:rsidR="0063660D">
          <w:rPr>
            <w:rFonts w:eastAsia="Malgun Gothic"/>
          </w:rPr>
          <w:tab/>
        </w:r>
      </w:ins>
      <w:r w:rsidRPr="00F35584">
        <w:rPr>
          <w:color w:val="993366"/>
        </w:rPr>
        <w:t>OPTIONAL</w:t>
      </w:r>
      <w:r w:rsidRPr="00F35584">
        <w:rPr>
          <w:rFonts w:eastAsia="Malgun Gothic"/>
        </w:rPr>
        <w:t xml:space="preserve">, </w:t>
      </w:r>
    </w:p>
    <w:p w14:paraId="1FDD68E4" w14:textId="77777777" w:rsidR="00FD7354" w:rsidRPr="00F35584" w:rsidRDefault="00FD7354" w:rsidP="00FC7F0F">
      <w:pPr>
        <w:pStyle w:val="PL"/>
        <w:rPr>
          <w:del w:id="2634" w:author="NTT DOCOMO, INC." w:date="2018-05-30T14:35:00Z"/>
          <w:rFonts w:eastAsia="Malgun Gothic"/>
          <w:color w:val="808080"/>
        </w:rPr>
      </w:pPr>
      <w:del w:id="2635" w:author="NTT DOCOMO, INC." w:date="2018-05-30T14:35:00Z">
        <w:r w:rsidRPr="00F35584">
          <w:rPr>
            <w:rFonts w:eastAsia="Malgun Gothic"/>
          </w:rPr>
          <w:tab/>
        </w:r>
        <w:r w:rsidRPr="00F35584">
          <w:rPr>
            <w:rFonts w:eastAsia="Malgun Gothic"/>
            <w:color w:val="808080"/>
          </w:rPr>
          <w:delText xml:space="preserve">-- If supported UE supports 8 SR configurations, otherwise 1 SR config is supported. </w:delText>
        </w:r>
      </w:del>
    </w:p>
    <w:p w14:paraId="0C0DC5DA" w14:textId="77777777" w:rsidR="00FD7354" w:rsidRPr="00F35584" w:rsidRDefault="00FD7354" w:rsidP="00FC7F0F">
      <w:pPr>
        <w:pStyle w:val="PL"/>
        <w:rPr>
          <w:del w:id="2636" w:author="NTT DOCOMO, INC." w:date="2018-05-30T14:35:00Z"/>
          <w:rFonts w:eastAsia="Malgun Gothic"/>
          <w:color w:val="808080"/>
        </w:rPr>
      </w:pPr>
      <w:del w:id="2637" w:author="NTT DOCOMO, INC." w:date="2018-05-30T14:35:00Z">
        <w:r w:rsidRPr="00F35584">
          <w:rPr>
            <w:rFonts w:eastAsia="Malgun Gothic"/>
          </w:rPr>
          <w:tab/>
        </w:r>
        <w:r w:rsidRPr="00F35584">
          <w:rPr>
            <w:rFonts w:eastAsia="Malgun Gothic"/>
            <w:color w:val="808080"/>
          </w:rPr>
          <w:delText>-- Confirmation is needed</w:delText>
        </w:r>
        <w:r w:rsidRPr="00F35584">
          <w:rPr>
            <w:color w:val="808080"/>
          </w:rPr>
          <w:delText xml:space="preserve"> </w:delText>
        </w:r>
        <w:r w:rsidRPr="00F35584">
          <w:rPr>
            <w:rFonts w:eastAsia="Malgun Gothic"/>
            <w:color w:val="808080"/>
          </w:rPr>
          <w:delText>whether to align the number to what the configuration signalling can support.</w:delText>
        </w:r>
      </w:del>
    </w:p>
    <w:p w14:paraId="77956285" w14:textId="5451DA16" w:rsidR="00CF52D8" w:rsidRPr="00F35584" w:rsidRDefault="00FD7354" w:rsidP="00CF52D8">
      <w:pPr>
        <w:pStyle w:val="PL"/>
        <w:rPr>
          <w:rFonts w:eastAsia="Malgun Gothic"/>
        </w:rPr>
      </w:pPr>
      <w:del w:id="2638" w:author="NTT DOCOMO, INC." w:date="2018-05-30T14:35:00Z">
        <w:r w:rsidRPr="00F35584">
          <w:rPr>
            <w:rFonts w:eastAsia="Malgun Gothic"/>
          </w:rPr>
          <w:tab/>
          <w:delText>multipleConfiguredGrantConfigurations</w:delText>
        </w:r>
      </w:del>
      <w:ins w:id="2639" w:author="NTT DOCOMO, INC." w:date="2018-05-30T14:35:00Z">
        <w:r w:rsidR="00CF52D8" w:rsidRPr="00F35584">
          <w:rPr>
            <w:rFonts w:eastAsia="Malgun Gothic"/>
          </w:rPr>
          <w:tab/>
          <w:t>multipleConfiguredGrant</w:t>
        </w:r>
        <w:r w:rsidR="00CF52D8" w:rsidRPr="00F35584">
          <w:rPr>
            <w:rFonts w:eastAsia="Malgun Gothic"/>
          </w:rPr>
          <w:tab/>
        </w:r>
        <w:r w:rsidR="0063660D">
          <w:rPr>
            <w:rFonts w:eastAsia="Malgun Gothic"/>
          </w:rPr>
          <w:tab/>
        </w:r>
      </w:ins>
      <w:r w:rsidR="0063660D">
        <w:rPr>
          <w:rFonts w:eastAsia="Malgun Gothic"/>
        </w:rPr>
        <w:tab/>
      </w:r>
      <w:r w:rsidR="00CF52D8" w:rsidRPr="00F35584">
        <w:rPr>
          <w:color w:val="993366"/>
        </w:rPr>
        <w:t>ENUMERATED</w:t>
      </w:r>
      <w:r w:rsidR="00CF52D8" w:rsidRPr="00F35584">
        <w:rPr>
          <w:rFonts w:eastAsia="Malgun Gothic"/>
        </w:rPr>
        <w:t xml:space="preserve"> {supported}</w:t>
      </w:r>
      <w:r w:rsidR="00CF52D8" w:rsidRPr="00F35584">
        <w:rPr>
          <w:rFonts w:eastAsia="Malgun Gothic"/>
        </w:rPr>
        <w:tab/>
      </w:r>
      <w:ins w:id="2640" w:author="NTT DOCOMO, INC." w:date="2018-05-30T14:35:00Z">
        <w:r w:rsidR="0063660D">
          <w:rPr>
            <w:rFonts w:eastAsia="Malgun Gothic"/>
          </w:rPr>
          <w:tab/>
        </w:r>
        <w:r w:rsidR="0063660D">
          <w:rPr>
            <w:rFonts w:eastAsia="Malgun Gothic"/>
          </w:rPr>
          <w:tab/>
        </w:r>
        <w:r w:rsidR="0063660D">
          <w:rPr>
            <w:rFonts w:eastAsia="Malgun Gothic"/>
          </w:rPr>
          <w:tab/>
        </w:r>
      </w:ins>
      <w:r w:rsidR="00CF52D8" w:rsidRPr="00F35584">
        <w:rPr>
          <w:color w:val="993366"/>
        </w:rPr>
        <w:t>OPTIONAL</w:t>
      </w:r>
      <w:del w:id="2641" w:author="NTT DOCOMO, INC." w:date="2018-05-30T14:35:00Z">
        <w:r w:rsidRPr="00F35584">
          <w:rPr>
            <w:rFonts w:eastAsia="Malgun Gothic"/>
          </w:rPr>
          <w:delText xml:space="preserve"> </w:delText>
        </w:r>
      </w:del>
      <w:ins w:id="2642" w:author="NTT DOCOMO, INC." w:date="2018-05-30T14:35:00Z">
        <w:r w:rsidR="0063660D">
          <w:rPr>
            <w:rFonts w:eastAsia="Malgun Gothic"/>
          </w:rPr>
          <w:t>,</w:t>
        </w:r>
      </w:ins>
    </w:p>
    <w:p w14:paraId="6328507D" w14:textId="77777777" w:rsidR="00FD7354" w:rsidRPr="00F35584" w:rsidRDefault="00FD7354" w:rsidP="00FC7F0F">
      <w:pPr>
        <w:pStyle w:val="PL"/>
        <w:rPr>
          <w:del w:id="2643" w:author="NTT DOCOMO, INC." w:date="2018-05-30T14:35:00Z"/>
          <w:rFonts w:eastAsia="Malgun Gothic"/>
          <w:color w:val="808080"/>
        </w:rPr>
      </w:pPr>
      <w:del w:id="2644" w:author="NTT DOCOMO, INC." w:date="2018-05-30T14:35:00Z">
        <w:r w:rsidRPr="00F35584">
          <w:rPr>
            <w:rFonts w:eastAsia="Malgun Gothic"/>
          </w:rPr>
          <w:lastRenderedPageBreak/>
          <w:tab/>
        </w:r>
        <w:r w:rsidRPr="00F35584">
          <w:rPr>
            <w:rFonts w:eastAsia="Malgun Gothic"/>
            <w:color w:val="808080"/>
          </w:rPr>
          <w:delText>-- If supported UE supports 16 configured grant configurations, otherwise 1 ConfiguredGrant config is supported.</w:delText>
        </w:r>
      </w:del>
    </w:p>
    <w:p w14:paraId="1CA4A4BA" w14:textId="77777777" w:rsidR="00FD7354" w:rsidRPr="00F35584" w:rsidRDefault="00FD7354" w:rsidP="00FC7F0F">
      <w:pPr>
        <w:pStyle w:val="PL"/>
        <w:rPr>
          <w:del w:id="2645" w:author="NTT DOCOMO, INC." w:date="2018-05-30T14:35:00Z"/>
          <w:rFonts w:eastAsia="Malgun Gothic"/>
          <w:color w:val="808080"/>
        </w:rPr>
      </w:pPr>
      <w:del w:id="2646" w:author="NTT DOCOMO, INC." w:date="2018-05-30T14:35:00Z">
        <w:r w:rsidRPr="00F35584">
          <w:rPr>
            <w:rFonts w:eastAsia="Malgun Gothic"/>
          </w:rPr>
          <w:tab/>
        </w:r>
        <w:r w:rsidRPr="00F35584">
          <w:rPr>
            <w:rFonts w:eastAsia="Malgun Gothic"/>
            <w:color w:val="808080"/>
          </w:rPr>
          <w:delText>-- Confirmation is needed whether to align the number to what the configuration signalling can support, and to consider whether the 16 refers</w:delText>
        </w:r>
      </w:del>
    </w:p>
    <w:p w14:paraId="73503AD3" w14:textId="77777777" w:rsidR="00FD7354" w:rsidRPr="00F35584" w:rsidRDefault="00FD7354" w:rsidP="00FC7F0F">
      <w:pPr>
        <w:pStyle w:val="PL"/>
        <w:rPr>
          <w:del w:id="2647" w:author="NTT DOCOMO, INC." w:date="2018-05-30T14:35:00Z"/>
          <w:rFonts w:eastAsia="Malgun Gothic"/>
          <w:color w:val="808080"/>
        </w:rPr>
      </w:pPr>
      <w:del w:id="2648" w:author="NTT DOCOMO, INC." w:date="2018-05-30T14:35:00Z">
        <w:r w:rsidRPr="00F35584">
          <w:rPr>
            <w:rFonts w:eastAsia="Malgun Gothic"/>
          </w:rPr>
          <w:tab/>
        </w:r>
        <w:r w:rsidRPr="00F35584">
          <w:rPr>
            <w:rFonts w:eastAsia="Malgun Gothic"/>
            <w:color w:val="808080"/>
          </w:rPr>
          <w:delText>-- to the configurations or the active ones only (as they are within the BWP).</w:delText>
        </w:r>
      </w:del>
    </w:p>
    <w:p w14:paraId="67EDA6E3" w14:textId="77777777" w:rsidR="00FD7354" w:rsidRPr="00F35584" w:rsidRDefault="00FD7354" w:rsidP="00FC7F0F">
      <w:pPr>
        <w:pStyle w:val="PL"/>
        <w:rPr>
          <w:del w:id="2649" w:author="NTT DOCOMO, INC." w:date="2018-05-30T14:35:00Z"/>
          <w:rFonts w:eastAsia="Malgun Gothic"/>
        </w:rPr>
      </w:pPr>
      <w:del w:id="2650" w:author="NTT DOCOMO, INC." w:date="2018-05-30T14:35:00Z">
        <w:r w:rsidRPr="00F35584">
          <w:rPr>
            <w:rFonts w:eastAsia="Malgun Gothic"/>
          </w:rPr>
          <w:delText>}</w:delText>
        </w:r>
      </w:del>
    </w:p>
    <w:p w14:paraId="23284495" w14:textId="77777777" w:rsidR="00FD7354" w:rsidRPr="00F35584" w:rsidRDefault="00FD7354" w:rsidP="00FC7F0F">
      <w:pPr>
        <w:pStyle w:val="PL"/>
        <w:rPr>
          <w:del w:id="2651" w:author="NTT DOCOMO, INC." w:date="2018-05-30T14:35:00Z"/>
          <w:rFonts w:eastAsia="Malgun Gothic"/>
        </w:rPr>
      </w:pPr>
    </w:p>
    <w:p w14:paraId="38F18B97" w14:textId="77777777" w:rsidR="0063660D" w:rsidRPr="00F35584" w:rsidRDefault="0063660D" w:rsidP="0063660D">
      <w:pPr>
        <w:pStyle w:val="PL"/>
        <w:rPr>
          <w:ins w:id="2652" w:author="NTT DOCOMO, INC." w:date="2018-05-30T14:35:00Z"/>
          <w:lang w:eastAsia="ja-JP"/>
        </w:rPr>
      </w:pPr>
      <w:ins w:id="2653"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258502B0" w14:textId="77777777" w:rsidR="0063660D" w:rsidRPr="00F35584" w:rsidRDefault="0063660D" w:rsidP="0063660D">
      <w:pPr>
        <w:pStyle w:val="PL"/>
        <w:rPr>
          <w:ins w:id="2654" w:author="NTT DOCOMO, INC." w:date="2018-05-30T14:35:00Z"/>
          <w:rFonts w:eastAsia="Malgun Gothic"/>
        </w:rPr>
      </w:pPr>
      <w:ins w:id="2655"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7AC4E3D0" w14:textId="77777777" w:rsidR="00CF52D8" w:rsidRPr="00F35584" w:rsidRDefault="00CF52D8" w:rsidP="00CF52D8">
      <w:pPr>
        <w:pStyle w:val="PL"/>
        <w:rPr>
          <w:ins w:id="2656" w:author="NTT DOCOMO, INC." w:date="2018-05-30T14:35:00Z"/>
          <w:rFonts w:eastAsia="Malgun Gothic"/>
        </w:rPr>
      </w:pPr>
      <w:ins w:id="2657" w:author="NTT DOCOMO, INC." w:date="2018-05-30T14:35:00Z">
        <w:r w:rsidRPr="00F35584">
          <w:rPr>
            <w:rFonts w:eastAsia="Malgun Gothic"/>
          </w:rPr>
          <w:t>}</w:t>
        </w:r>
      </w:ins>
    </w:p>
    <w:p w14:paraId="6E64A682" w14:textId="77777777" w:rsidR="00CF52D8" w:rsidRDefault="00CF52D8" w:rsidP="00CF52D8">
      <w:pPr>
        <w:pStyle w:val="PL"/>
        <w:rPr>
          <w:ins w:id="2658" w:author="NTT DOCOMO, INC." w:date="2018-05-30T14:35:00Z"/>
        </w:rPr>
      </w:pPr>
    </w:p>
    <w:p w14:paraId="2654C47C" w14:textId="77777777" w:rsidR="00CF52D8" w:rsidRPr="008A3750" w:rsidRDefault="00CF52D8" w:rsidP="00CF52D8">
      <w:pPr>
        <w:pStyle w:val="PL"/>
        <w:rPr>
          <w:ins w:id="2659" w:author="NTT DOCOMO, INC." w:date="2018-05-30T14:35:00Z"/>
          <w:color w:val="808080"/>
        </w:rPr>
      </w:pPr>
      <w:ins w:id="2660" w:author="NTT DOCOMO, INC." w:date="2018-05-30T14:35:00Z">
        <w:r w:rsidRPr="008A3750">
          <w:rPr>
            <w:color w:val="808080"/>
          </w:rPr>
          <w:t>-- TAG-MAC-PARAMETERS-STOP</w:t>
        </w:r>
      </w:ins>
    </w:p>
    <w:p w14:paraId="1D029B3F" w14:textId="77777777" w:rsidR="00CF52D8" w:rsidRPr="008A3750" w:rsidRDefault="00CF52D8" w:rsidP="00CF52D8">
      <w:pPr>
        <w:pStyle w:val="PL"/>
        <w:rPr>
          <w:ins w:id="2661" w:author="NTT DOCOMO, INC." w:date="2018-05-30T14:35:00Z"/>
          <w:color w:val="808080"/>
        </w:rPr>
      </w:pPr>
      <w:ins w:id="2662" w:author="NTT DOCOMO, INC." w:date="2018-05-30T14:35:00Z">
        <w:r w:rsidRPr="008A3750">
          <w:rPr>
            <w:color w:val="808080"/>
          </w:rPr>
          <w:t>-- ASN1STOP</w:t>
        </w:r>
      </w:ins>
    </w:p>
    <w:p w14:paraId="080A7D55" w14:textId="5ADBD41B" w:rsidR="00CF52D8" w:rsidRDefault="00CF52D8" w:rsidP="00CF52D8">
      <w:pPr>
        <w:pStyle w:val="4"/>
        <w:rPr>
          <w:rFonts w:eastAsia="Malgun Gothic"/>
        </w:rPr>
        <w:pPrChange w:id="2663" w:author="NTT DOCOMO, INC." w:date="2018-05-30T14:35:00Z">
          <w:pPr>
            <w:pStyle w:val="PL"/>
          </w:pPr>
        </w:pPrChange>
      </w:pPr>
      <w:ins w:id="2664" w:author="NTT DOCOMO, INC." w:date="2018-05-30T14:35:00Z">
        <w:r>
          <w:rPr>
            <w:rFonts w:eastAsia="Malgun Gothic"/>
          </w:rPr>
          <w:t>–</w:t>
        </w:r>
        <w:r>
          <w:rPr>
            <w:rFonts w:eastAsia="Malgun Gothic"/>
          </w:rPr>
          <w:tab/>
        </w:r>
      </w:ins>
      <w:r>
        <w:rPr>
          <w:rFonts w:eastAsia="Malgun Gothic"/>
          <w:i/>
          <w:rPrChange w:id="2665" w:author="NTT DOCOMO, INC." w:date="2018-05-30T14:35:00Z">
            <w:rPr/>
          </w:rPrChange>
        </w:rPr>
        <w:t>MeasParameters</w:t>
      </w:r>
      <w:del w:id="2666" w:author="NTT DOCOMO, INC." w:date="2018-05-30T14:35:00Z">
        <w:r w:rsidR="00FD7354" w:rsidRPr="00F35584">
          <w:rPr>
            <w:rFonts w:eastAsia="Malgun Gothic"/>
            <w:lang w:eastAsia="ko-KR"/>
          </w:rPr>
          <w:delText xml:space="preserve"> ::= </w:delText>
        </w:r>
        <w:r w:rsidR="00FD7354" w:rsidRPr="00F35584">
          <w:rPr>
            <w:rFonts w:eastAsia="Malgun Gothic"/>
            <w:color w:val="993366"/>
            <w:lang w:eastAsia="ko-KR"/>
          </w:rPr>
          <w:delText>SEQUENCE</w:delText>
        </w:r>
        <w:r w:rsidR="00FD7354" w:rsidRPr="00F35584">
          <w:rPr>
            <w:rFonts w:eastAsia="Malgun Gothic"/>
            <w:lang w:eastAsia="ko-KR"/>
          </w:rPr>
          <w:delText xml:space="preserve"> {</w:delText>
        </w:r>
      </w:del>
    </w:p>
    <w:p w14:paraId="1576D742" w14:textId="77777777" w:rsidR="00CF52D8" w:rsidRDefault="00CF52D8" w:rsidP="00CF52D8">
      <w:pPr>
        <w:rPr>
          <w:ins w:id="2667" w:author="NTT DOCOMO, INC." w:date="2018-05-30T14:35:00Z"/>
          <w:rFonts w:eastAsia="Malgun Gothic"/>
        </w:rPr>
      </w:pPr>
      <w:ins w:id="2668" w:author="NTT DOCOMO, INC." w:date="2018-05-30T14:35:00Z">
        <w:r>
          <w:rPr>
            <w:rFonts w:eastAsia="Malgun Gothic"/>
          </w:rPr>
          <w:t xml:space="preserve">The IE </w:t>
        </w:r>
        <w:r>
          <w:rPr>
            <w:rFonts w:eastAsia="Malgun Gothic"/>
            <w:i/>
          </w:rPr>
          <w:t>MeasParameters</w:t>
        </w:r>
        <w:r>
          <w:rPr>
            <w:rFonts w:eastAsia="Malgun Gothic"/>
          </w:rPr>
          <w:t xml:space="preserve"> is used to configure FFS</w:t>
        </w:r>
      </w:ins>
    </w:p>
    <w:p w14:paraId="0B2CCD5B" w14:textId="77777777" w:rsidR="00CF52D8" w:rsidRDefault="00CF52D8" w:rsidP="00CF52D8">
      <w:pPr>
        <w:pStyle w:val="TH"/>
        <w:rPr>
          <w:ins w:id="2669" w:author="NTT DOCOMO, INC." w:date="2018-05-30T14:35:00Z"/>
          <w:rFonts w:eastAsia="Malgun Gothic"/>
        </w:rPr>
      </w:pPr>
      <w:ins w:id="2670" w:author="NTT DOCOMO, INC." w:date="2018-05-30T14:35:00Z">
        <w:r>
          <w:rPr>
            <w:rFonts w:eastAsia="Malgun Gothic"/>
            <w:i/>
          </w:rPr>
          <w:t>MeasParameters</w:t>
        </w:r>
        <w:r>
          <w:rPr>
            <w:rFonts w:eastAsia="Malgun Gothic"/>
          </w:rPr>
          <w:t xml:space="preserve"> information element</w:t>
        </w:r>
      </w:ins>
    </w:p>
    <w:p w14:paraId="50CECF62" w14:textId="77777777" w:rsidR="00CF52D8" w:rsidRPr="008A3750" w:rsidRDefault="00CF52D8" w:rsidP="00CF52D8">
      <w:pPr>
        <w:pStyle w:val="PL"/>
        <w:rPr>
          <w:ins w:id="2671" w:author="NTT DOCOMO, INC." w:date="2018-05-30T14:35:00Z"/>
          <w:color w:val="808080"/>
        </w:rPr>
      </w:pPr>
      <w:ins w:id="2672" w:author="NTT DOCOMO, INC." w:date="2018-05-30T14:35:00Z">
        <w:r w:rsidRPr="008A3750">
          <w:rPr>
            <w:color w:val="808080"/>
          </w:rPr>
          <w:t>-- ASN1START</w:t>
        </w:r>
      </w:ins>
    </w:p>
    <w:p w14:paraId="28F6CCB4" w14:textId="77777777" w:rsidR="00CF52D8" w:rsidRPr="008A3750" w:rsidRDefault="00CF52D8" w:rsidP="00CF52D8">
      <w:pPr>
        <w:pStyle w:val="PL"/>
        <w:rPr>
          <w:ins w:id="2673" w:author="NTT DOCOMO, INC." w:date="2018-05-30T14:35:00Z"/>
          <w:color w:val="808080"/>
        </w:rPr>
      </w:pPr>
      <w:ins w:id="2674" w:author="NTT DOCOMO, INC." w:date="2018-05-30T14:35:00Z">
        <w:r w:rsidRPr="008A3750">
          <w:rPr>
            <w:color w:val="808080"/>
          </w:rPr>
          <w:t>-- TAG-MEASPARAMETERS-START</w:t>
        </w:r>
      </w:ins>
    </w:p>
    <w:p w14:paraId="1F17D0A9" w14:textId="77777777" w:rsidR="00CF52D8" w:rsidRPr="00F35584" w:rsidRDefault="00CF52D8" w:rsidP="00CF52D8">
      <w:pPr>
        <w:pStyle w:val="PL"/>
        <w:rPr>
          <w:ins w:id="2675" w:author="NTT DOCOMO, INC." w:date="2018-05-30T14:35:00Z"/>
          <w:rFonts w:eastAsia="Malgun Gothic"/>
        </w:rPr>
      </w:pPr>
    </w:p>
    <w:p w14:paraId="6FACB0DE" w14:textId="77777777" w:rsidR="00CF52D8" w:rsidRPr="00F35584" w:rsidRDefault="00CF52D8" w:rsidP="00CF52D8">
      <w:pPr>
        <w:pStyle w:val="PL"/>
        <w:rPr>
          <w:ins w:id="2676" w:author="NTT DOCOMO, INC." w:date="2018-05-30T14:35:00Z"/>
          <w:rFonts w:eastAsia="Malgun Gothic"/>
          <w:lang w:eastAsia="ko-KR"/>
        </w:rPr>
      </w:pPr>
      <w:bookmarkStart w:id="2677" w:name="_Hlk508870130"/>
      <w:ins w:id="2678" w:author="NTT DOCOMO, INC." w:date="2018-05-30T14:35:00Z">
        <w:r w:rsidRPr="00F35584">
          <w:rPr>
            <w:rFonts w:eastAsia="Malgun Gothic"/>
            <w:lang w:eastAsia="ko-KR"/>
          </w:rPr>
          <w:t xml:space="preserve">MeasParameters ::= </w:t>
        </w:r>
        <w:r w:rsidRPr="00F35584">
          <w:rPr>
            <w:rFonts w:eastAsia="Malgun Gothic"/>
            <w:color w:val="993366"/>
            <w:lang w:eastAsia="ko-KR"/>
          </w:rPr>
          <w:t>SEQUENCE</w:t>
        </w:r>
        <w:r w:rsidRPr="00F35584">
          <w:rPr>
            <w:rFonts w:eastAsia="Malgun Gothic"/>
            <w:lang w:eastAsia="ko-KR"/>
          </w:rPr>
          <w:t xml:space="preserve"> {</w:t>
        </w:r>
      </w:ins>
    </w:p>
    <w:p w14:paraId="4F0A2DCF" w14:textId="77777777" w:rsidR="00326383" w:rsidRDefault="00326383" w:rsidP="00CF52D8">
      <w:pPr>
        <w:pStyle w:val="PL"/>
        <w:rPr>
          <w:ins w:id="2679" w:author="NTT DOCOMO, INC." w:date="2018-05-30T14:35:00Z"/>
          <w:rFonts w:eastAsia="Malgun Gothic" w:hint="eastAsia"/>
          <w:lang w:eastAsia="ko-KR"/>
        </w:rPr>
      </w:pPr>
      <w:ins w:id="2680" w:author="NTT DOCOMO, INC." w:date="2018-05-30T14:35:00Z">
        <w:r>
          <w:rPr>
            <w:rFonts w:eastAsia="Malgun Gothic"/>
            <w:lang w:eastAsia="ko-KR"/>
          </w:rPr>
          <w:tab/>
          <w:t>measParametersCommon</w:t>
        </w:r>
        <w:r>
          <w:rPr>
            <w:rFonts w:eastAsia="Malgun Gothic"/>
            <w:lang w:eastAsia="ko-KR"/>
          </w:rPr>
          <w:tab/>
        </w:r>
        <w:r>
          <w:rPr>
            <w:rFonts w:eastAsia="Malgun Gothic"/>
            <w:lang w:eastAsia="ko-KR"/>
          </w:rPr>
          <w:tab/>
        </w:r>
        <w:r>
          <w:rPr>
            <w:rFonts w:eastAsia="Malgun Gothic"/>
            <w:lang w:eastAsia="ko-KR"/>
          </w:rPr>
          <w:tab/>
          <w:t>MeasParametersCommon</w:t>
        </w:r>
        <w:r>
          <w:rPr>
            <w:rFonts w:eastAsia="Malgun Gothic"/>
            <w:lang w:eastAsia="ko-KR"/>
          </w:rPr>
          <w:tab/>
        </w:r>
        <w:r>
          <w:rPr>
            <w:rFonts w:eastAsia="Malgun Gothic"/>
            <w:lang w:eastAsia="ko-KR"/>
          </w:rPr>
          <w:tab/>
        </w:r>
        <w:r w:rsidR="008A549A">
          <w:rPr>
            <w:rFonts w:eastAsia="Malgun Gothic"/>
            <w:lang w:eastAsia="ko-KR"/>
          </w:rPr>
          <w:tab/>
        </w:r>
        <w:r w:rsidRPr="00F35584">
          <w:rPr>
            <w:color w:val="993366"/>
          </w:rPr>
          <w:t>OPTIONAL</w:t>
        </w:r>
        <w:r w:rsidRPr="00F35584">
          <w:rPr>
            <w:lang w:eastAsia="ja-JP"/>
          </w:rPr>
          <w:t>,</w:t>
        </w:r>
      </w:ins>
    </w:p>
    <w:p w14:paraId="548C2D19" w14:textId="77777777" w:rsidR="00CF52D8" w:rsidRPr="00F35584" w:rsidRDefault="00CF52D8" w:rsidP="00CF52D8">
      <w:pPr>
        <w:pStyle w:val="PL"/>
        <w:rPr>
          <w:rFonts w:eastAsia="ＭＳ 明朝"/>
          <w:lang w:eastAsia="ja-JP"/>
        </w:rPr>
      </w:pP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ins w:id="2681" w:author="NTT DOCOMO, INC." w:date="2018-05-30T14:35:00Z">
        <w:r w:rsidR="008A549A">
          <w:rPr>
            <w:rFonts w:eastAsia="Malgun Gothic"/>
            <w:lang w:eastAsia="ko-KR"/>
          </w:rPr>
          <w:tab/>
        </w:r>
      </w:ins>
      <w:r w:rsidRPr="00F35584">
        <w:rPr>
          <w:color w:val="993366"/>
        </w:rPr>
        <w:t>OPTIONAL</w:t>
      </w:r>
      <w:r w:rsidRPr="00F35584">
        <w:rPr>
          <w:lang w:eastAsia="ja-JP"/>
        </w:rPr>
        <w:t>,</w:t>
      </w:r>
    </w:p>
    <w:p w14:paraId="20AAFC30" w14:textId="77777777" w:rsidR="00CF52D8" w:rsidRPr="00F35584" w:rsidRDefault="00CF52D8" w:rsidP="00CF52D8">
      <w:pPr>
        <w:pStyle w:val="PL"/>
        <w:rPr>
          <w:rFonts w:eastAsia="Malgun Gothic"/>
          <w:lang w:eastAsia="ko-KR"/>
        </w:rPr>
      </w:pP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ins w:id="2682" w:author="NTT DOCOMO, INC." w:date="2018-05-30T14:35:00Z">
        <w:r w:rsidR="008A549A">
          <w:rPr>
            <w:rFonts w:eastAsia="Malgun Gothic"/>
            <w:lang w:eastAsia="ko-KR"/>
          </w:rPr>
          <w:tab/>
        </w:r>
      </w:ins>
      <w:r w:rsidRPr="00F35584">
        <w:rPr>
          <w:color w:val="993366"/>
        </w:rPr>
        <w:t>OPTIONAL</w:t>
      </w:r>
    </w:p>
    <w:p w14:paraId="5A998AB0" w14:textId="77777777" w:rsidR="00CF52D8" w:rsidRPr="00F35584" w:rsidRDefault="00CF52D8" w:rsidP="00CF52D8">
      <w:pPr>
        <w:pStyle w:val="PL"/>
        <w:rPr>
          <w:ins w:id="2683" w:author="NTT DOCOMO, INC." w:date="2018-05-30T14:35:00Z"/>
          <w:rFonts w:eastAsia="Malgun Gothic"/>
          <w:lang w:eastAsia="ko-KR"/>
        </w:rPr>
      </w:pPr>
      <w:ins w:id="2684" w:author="NTT DOCOMO, INC." w:date="2018-05-30T14:35:00Z">
        <w:r w:rsidRPr="00F35584">
          <w:rPr>
            <w:rFonts w:eastAsia="Malgun Gothic"/>
            <w:lang w:eastAsia="ko-KR"/>
          </w:rPr>
          <w:t>}</w:t>
        </w:r>
      </w:ins>
    </w:p>
    <w:bookmarkEnd w:id="2677"/>
    <w:p w14:paraId="4F6A6631" w14:textId="77777777" w:rsidR="00FA5626" w:rsidRPr="00F35584" w:rsidRDefault="00FA5626" w:rsidP="00FA5626">
      <w:pPr>
        <w:pStyle w:val="PL"/>
        <w:rPr>
          <w:ins w:id="2685" w:author="NTT DOCOMO, INC." w:date="2018-05-30T14:35:00Z"/>
          <w:rFonts w:eastAsia="Malgun Gothic"/>
        </w:rPr>
      </w:pPr>
    </w:p>
    <w:p w14:paraId="3FDF40FD" w14:textId="77777777" w:rsidR="00FA5626" w:rsidRPr="00F35584" w:rsidRDefault="00FA5626" w:rsidP="00FA5626">
      <w:pPr>
        <w:pStyle w:val="PL"/>
        <w:rPr>
          <w:ins w:id="2686" w:author="NTT DOCOMO, INC." w:date="2018-05-30T14:35:00Z"/>
          <w:rFonts w:eastAsia="Malgun Gothic"/>
          <w:lang w:eastAsia="ko-KR"/>
        </w:rPr>
      </w:pPr>
      <w:ins w:id="2687" w:author="NTT DOCOMO, INC." w:date="2018-05-30T14:35:00Z">
        <w:r w:rsidRPr="00F35584">
          <w:rPr>
            <w:rFonts w:eastAsia="Malgun Gothic"/>
            <w:lang w:eastAsia="ko-KR"/>
          </w:rPr>
          <w:t>MeasParameters</w:t>
        </w:r>
        <w:r>
          <w:rPr>
            <w:rFonts w:eastAsia="Malgun Gothic"/>
            <w:lang w:eastAsia="ko-KR"/>
          </w:rPr>
          <w:t>Common</w:t>
        </w:r>
        <w:r w:rsidRPr="00F35584">
          <w:rPr>
            <w:rFonts w:eastAsia="Malgun Gothic"/>
            <w:lang w:eastAsia="ko-KR"/>
          </w:rPr>
          <w:t xml:space="preserve"> ::= </w:t>
        </w:r>
        <w:r w:rsidRPr="00F35584">
          <w:rPr>
            <w:rFonts w:eastAsia="Malgun Gothic"/>
            <w:color w:val="993366"/>
            <w:lang w:eastAsia="ko-KR"/>
          </w:rPr>
          <w:t>SEQUENCE</w:t>
        </w:r>
        <w:r w:rsidRPr="00F35584">
          <w:rPr>
            <w:rFonts w:eastAsia="Malgun Gothic"/>
            <w:lang w:eastAsia="ko-KR"/>
          </w:rPr>
          <w:t xml:space="preserve"> {</w:t>
        </w:r>
      </w:ins>
    </w:p>
    <w:p w14:paraId="72CD05EB" w14:textId="77777777" w:rsidR="00FA5626" w:rsidRDefault="00FA5626" w:rsidP="00FA5626">
      <w:pPr>
        <w:pStyle w:val="PL"/>
        <w:rPr>
          <w:ins w:id="2688" w:author="NTT DOCOMO, INC." w:date="2018-05-30T14:35:00Z"/>
          <w:rFonts w:eastAsia="游明朝"/>
          <w:lang w:eastAsia="ja-JP"/>
        </w:rPr>
      </w:pPr>
      <w:ins w:id="2689" w:author="NTT DOCOMO, INC." w:date="2018-05-30T14:35:00Z">
        <w:r>
          <w:rPr>
            <w:rFonts w:eastAsia="游明朝"/>
            <w:lang w:eastAsia="ja-JP"/>
          </w:rPr>
          <w:tab/>
          <w:t>supportedGapPattern</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Pr>
            <w:rFonts w:eastAsia="游明朝"/>
            <w:lang w:eastAsia="ja-JP"/>
          </w:rPr>
          <w:t>2</w:t>
        </w:r>
        <w:r w:rsidRPr="00F35584">
          <w:rPr>
            <w:rFonts w:eastAsia="游明朝"/>
            <w:lang w:eastAsia="ja-JP"/>
          </w:rPr>
          <w:t>))</w:t>
        </w:r>
        <w:r w:rsidRPr="00F35584">
          <w:rPr>
            <w:rFonts w:eastAsia="游明朝"/>
            <w:lang w:eastAsia="ja-JP"/>
          </w:rPr>
          <w:tab/>
        </w:r>
        <w:r w:rsidRPr="00F35584">
          <w:rPr>
            <w:rFonts w:eastAsia="游明朝"/>
            <w:lang w:eastAsia="ja-JP"/>
          </w:rPr>
          <w:tab/>
        </w:r>
        <w:r w:rsidR="008A549A">
          <w:rPr>
            <w:rFonts w:eastAsia="游明朝"/>
            <w:lang w:eastAsia="ja-JP"/>
          </w:rPr>
          <w:tab/>
        </w:r>
        <w:r w:rsidRPr="00F35584">
          <w:rPr>
            <w:color w:val="993366"/>
          </w:rPr>
          <w:t>OPTIONAL</w:t>
        </w:r>
        <w:r w:rsidR="008A549A" w:rsidRPr="008A549A">
          <w:t>,</w:t>
        </w:r>
      </w:ins>
    </w:p>
    <w:p w14:paraId="3E690AAC" w14:textId="77777777" w:rsidR="008A549A" w:rsidRPr="00F35584" w:rsidRDefault="008A549A" w:rsidP="008A549A">
      <w:pPr>
        <w:pStyle w:val="PL"/>
        <w:rPr>
          <w:ins w:id="2690" w:author="NTT DOCOMO, INC." w:date="2018-05-30T14:35:00Z"/>
          <w:lang w:eastAsia="ja-JP"/>
        </w:rPr>
      </w:pPr>
      <w:ins w:id="2691"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5ECB3D87" w14:textId="77777777" w:rsidR="008A549A" w:rsidRPr="00F35584" w:rsidRDefault="008A549A" w:rsidP="008A549A">
      <w:pPr>
        <w:pStyle w:val="PL"/>
        <w:rPr>
          <w:ins w:id="2692" w:author="NTT DOCOMO, INC." w:date="2018-05-30T14:35:00Z"/>
          <w:rFonts w:eastAsia="Malgun Gothic"/>
        </w:rPr>
      </w:pPr>
      <w:ins w:id="2693"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3604441A" w14:textId="77777777" w:rsidR="00FA5626" w:rsidRPr="00F35584" w:rsidRDefault="00FA5626" w:rsidP="00FA5626">
      <w:pPr>
        <w:pStyle w:val="PL"/>
        <w:rPr>
          <w:rFonts w:eastAsia="Malgun Gothic"/>
          <w:lang w:eastAsia="ko-KR"/>
        </w:rPr>
      </w:pPr>
      <w:r w:rsidRPr="00F35584">
        <w:rPr>
          <w:rFonts w:eastAsia="Malgun Gothic"/>
          <w:lang w:eastAsia="ko-KR"/>
        </w:rPr>
        <w:t>}</w:t>
      </w:r>
    </w:p>
    <w:p w14:paraId="5CB56E0A" w14:textId="77777777" w:rsidR="00CF52D8" w:rsidRPr="00F35584" w:rsidRDefault="00CF52D8" w:rsidP="00CF52D8">
      <w:pPr>
        <w:pStyle w:val="PL"/>
        <w:rPr>
          <w:rFonts w:eastAsia="Malgun Gothic"/>
          <w:lang w:eastAsia="ko-KR"/>
        </w:rPr>
      </w:pPr>
    </w:p>
    <w:p w14:paraId="374B523F" w14:textId="77777777" w:rsidR="00CF52D8" w:rsidRPr="00F35584" w:rsidRDefault="00CF52D8" w:rsidP="00CF52D8">
      <w:pPr>
        <w:pStyle w:val="PL"/>
        <w:rPr>
          <w:lang w:eastAsia="ja-JP"/>
        </w:rPr>
      </w:pPr>
      <w:r w:rsidRPr="00F35584">
        <w:rPr>
          <w:lang w:eastAsia="ja-JP"/>
        </w:rPr>
        <w:t>MeasParametersXDD-Diff ::=</w:t>
      </w:r>
      <w:r w:rsidRPr="00F35584">
        <w:rPr>
          <w:lang w:eastAsia="ja-JP"/>
        </w:rPr>
        <w:tab/>
      </w:r>
      <w:r w:rsidRPr="00F35584">
        <w:rPr>
          <w:color w:val="993366"/>
        </w:rPr>
        <w:t>SEQUENCE</w:t>
      </w:r>
      <w:r w:rsidRPr="00F35584">
        <w:rPr>
          <w:lang w:eastAsia="ja-JP"/>
        </w:rPr>
        <w:t xml:space="preserve"> {</w:t>
      </w:r>
    </w:p>
    <w:p w14:paraId="5F9F01D8" w14:textId="77777777" w:rsidR="00CF52D8" w:rsidRPr="00F35584" w:rsidRDefault="00CF52D8" w:rsidP="00CF52D8">
      <w:pPr>
        <w:pStyle w:val="PL"/>
        <w:rPr>
          <w:rFonts w:eastAsia="Malgun Gothic"/>
          <w:lang w:eastAsia="ko-KR"/>
        </w:rPr>
      </w:pPr>
      <w:r w:rsidRPr="00F35584">
        <w:rPr>
          <w:rFonts w:eastAsia="Malgun Gothic"/>
          <w:lang w:eastAsia="ko-KR"/>
        </w:rPr>
        <w:tab/>
        <w:t>intraAndInterF-MeasAndReport</w:t>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ins w:id="2694" w:author="NTT DOCOMO, INC." w:date="2018-05-30T14:35:00Z">
        <w:r w:rsidR="008A549A">
          <w:rPr>
            <w:rFonts w:eastAsia="Malgun Gothic"/>
            <w:lang w:eastAsia="ko-KR"/>
          </w:rPr>
          <w:tab/>
        </w:r>
        <w:r w:rsidR="008A549A">
          <w:rPr>
            <w:rFonts w:eastAsia="Malgun Gothic"/>
            <w:lang w:eastAsia="ko-KR"/>
          </w:rPr>
          <w:tab/>
        </w:r>
      </w:ins>
      <w:r w:rsidRPr="00F35584">
        <w:rPr>
          <w:rFonts w:eastAsia="Malgun Gothic"/>
          <w:color w:val="993366"/>
          <w:lang w:eastAsia="ko-KR"/>
        </w:rPr>
        <w:t>OPTIONAL</w:t>
      </w:r>
      <w:r w:rsidRPr="00F35584">
        <w:rPr>
          <w:rFonts w:eastAsia="Malgun Gothic"/>
          <w:lang w:eastAsia="ko-KR"/>
        </w:rPr>
        <w:t>,</w:t>
      </w:r>
    </w:p>
    <w:p w14:paraId="721695D4" w14:textId="3E64F0B1" w:rsidR="00CF52D8" w:rsidRPr="00F35584" w:rsidRDefault="00CF52D8" w:rsidP="00CF52D8">
      <w:pPr>
        <w:pStyle w:val="PL"/>
        <w:rPr>
          <w:rFonts w:eastAsia="Malgun Gothic"/>
          <w:lang w:eastAsia="ko-KR"/>
        </w:rPr>
      </w:pPr>
      <w:r w:rsidRPr="00F35584">
        <w:rPr>
          <w:rFonts w:eastAsia="Malgun Gothic"/>
          <w:lang w:eastAsia="ko-KR"/>
        </w:rPr>
        <w:tab/>
        <w:t>eventA-MeasAndReport</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ins w:id="2695" w:author="NTT DOCOMO, INC." w:date="2018-05-30T14:35:00Z">
        <w:r w:rsidR="008A549A">
          <w:rPr>
            <w:rFonts w:eastAsia="Malgun Gothic"/>
            <w:lang w:eastAsia="ko-KR"/>
          </w:rPr>
          <w:tab/>
        </w:r>
        <w:r w:rsidR="008A549A">
          <w:rPr>
            <w:rFonts w:eastAsia="Malgun Gothic"/>
            <w:lang w:eastAsia="ko-KR"/>
          </w:rPr>
          <w:tab/>
        </w:r>
      </w:ins>
      <w:r w:rsidRPr="00F35584">
        <w:rPr>
          <w:rFonts w:eastAsia="Malgun Gothic"/>
          <w:color w:val="993366"/>
          <w:lang w:eastAsia="ko-KR"/>
        </w:rPr>
        <w:t>OPTIONAL</w:t>
      </w:r>
      <w:del w:id="2696" w:author="NTT DOCOMO, INC." w:date="2018-05-30T14:35:00Z">
        <w:r w:rsidR="00FD7354" w:rsidRPr="00F35584">
          <w:rPr>
            <w:rFonts w:eastAsia="Malgun Gothic"/>
            <w:lang w:eastAsia="ko-KR"/>
          </w:rPr>
          <w:delText xml:space="preserve"> </w:delText>
        </w:r>
      </w:del>
      <w:ins w:id="2697" w:author="NTT DOCOMO, INC." w:date="2018-05-30T14:35:00Z">
        <w:r w:rsidR="008A549A">
          <w:rPr>
            <w:rFonts w:eastAsia="Malgun Gothic"/>
            <w:lang w:eastAsia="ko-KR"/>
          </w:rPr>
          <w:t>,</w:t>
        </w:r>
      </w:ins>
    </w:p>
    <w:p w14:paraId="41728AD2" w14:textId="77777777" w:rsidR="00FD7354" w:rsidRPr="00F35584" w:rsidRDefault="00FD7354" w:rsidP="00FC7F0F">
      <w:pPr>
        <w:pStyle w:val="PL"/>
        <w:rPr>
          <w:del w:id="2698" w:author="NTT DOCOMO, INC." w:date="2018-05-30T14:35:00Z"/>
          <w:rFonts w:eastAsia="Malgun Gothic"/>
          <w:color w:val="808080"/>
          <w:lang w:eastAsia="ko-KR"/>
        </w:rPr>
      </w:pPr>
      <w:del w:id="2699" w:author="NTT DOCOMO, INC." w:date="2018-05-30T14:35:00Z">
        <w:r w:rsidRPr="00F35584">
          <w:rPr>
            <w:rFonts w:eastAsia="Malgun Gothic"/>
            <w:lang w:eastAsia="ko-KR"/>
          </w:rPr>
          <w:tab/>
        </w:r>
        <w:r w:rsidRPr="00F35584">
          <w:rPr>
            <w:rFonts w:eastAsia="Malgun Gothic"/>
            <w:color w:val="808080"/>
            <w:lang w:eastAsia="ko-KR"/>
          </w:rPr>
          <w:delText>-- Confirmation is needed on the need of capability/IOT signaling in LTE for support of the additional measurement gap configurations.</w:delText>
        </w:r>
      </w:del>
    </w:p>
    <w:p w14:paraId="677EE877" w14:textId="77777777" w:rsidR="008A549A" w:rsidRPr="00F35584" w:rsidRDefault="008A549A" w:rsidP="008A549A">
      <w:pPr>
        <w:pStyle w:val="PL"/>
        <w:rPr>
          <w:ins w:id="2700" w:author="NTT DOCOMO, INC." w:date="2018-05-30T14:35:00Z"/>
          <w:lang w:eastAsia="ja-JP"/>
        </w:rPr>
      </w:pPr>
      <w:ins w:id="2701" w:author="NTT DOCOMO, INC." w:date="2018-05-30T14:35:00Z">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0AA90037" w14:textId="77777777" w:rsidR="008A549A" w:rsidRPr="00F35584" w:rsidRDefault="008A549A" w:rsidP="008A549A">
      <w:pPr>
        <w:pStyle w:val="PL"/>
        <w:rPr>
          <w:ins w:id="2702" w:author="NTT DOCOMO, INC." w:date="2018-05-30T14:35:00Z"/>
          <w:rFonts w:eastAsia="Malgun Gothic"/>
        </w:rPr>
      </w:pPr>
      <w:ins w:id="2703"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1079EF70" w14:textId="77777777" w:rsidR="00CF52D8" w:rsidRPr="00F35584" w:rsidRDefault="00CF52D8" w:rsidP="00CF52D8">
      <w:pPr>
        <w:pStyle w:val="PL"/>
        <w:rPr>
          <w:lang w:eastAsia="ja-JP"/>
        </w:rPr>
      </w:pPr>
      <w:r w:rsidRPr="00F35584">
        <w:rPr>
          <w:lang w:eastAsia="ja-JP"/>
        </w:rPr>
        <w:t>}</w:t>
      </w:r>
    </w:p>
    <w:p w14:paraId="30E34AAB" w14:textId="77777777" w:rsidR="00CF52D8" w:rsidRPr="00F35584" w:rsidRDefault="00CF52D8" w:rsidP="00CF52D8">
      <w:pPr>
        <w:pStyle w:val="PL"/>
        <w:rPr>
          <w:rFonts w:eastAsia="Malgun Gothic"/>
          <w:lang w:eastAsia="ko-KR"/>
        </w:rPr>
      </w:pPr>
    </w:p>
    <w:p w14:paraId="1AB457B1" w14:textId="77777777" w:rsidR="00CF52D8" w:rsidRPr="00F35584" w:rsidRDefault="00CF52D8" w:rsidP="00CF52D8">
      <w:pPr>
        <w:pStyle w:val="PL"/>
        <w:rPr>
          <w:lang w:eastAsia="ja-JP"/>
        </w:rPr>
      </w:pPr>
      <w:r w:rsidRPr="00F35584">
        <w:rPr>
          <w:lang w:eastAsia="ja-JP"/>
        </w:rPr>
        <w:t>MeasParametersFRX-Diff ::=</w:t>
      </w:r>
      <w:r w:rsidRPr="00F35584">
        <w:rPr>
          <w:lang w:eastAsia="ja-JP"/>
        </w:rPr>
        <w:tab/>
      </w:r>
      <w:r w:rsidRPr="00F35584">
        <w:rPr>
          <w:color w:val="993366"/>
        </w:rPr>
        <w:t>SEQUENCE</w:t>
      </w:r>
      <w:r w:rsidRPr="00F35584">
        <w:rPr>
          <w:lang w:eastAsia="ja-JP"/>
        </w:rPr>
        <w:t xml:space="preserve"> {</w:t>
      </w:r>
    </w:p>
    <w:p w14:paraId="62446FEE" w14:textId="77777777" w:rsidR="00FD7354" w:rsidRPr="00F35584" w:rsidRDefault="00FD7354" w:rsidP="00FC7F0F">
      <w:pPr>
        <w:pStyle w:val="PL"/>
        <w:rPr>
          <w:del w:id="2704" w:author="NTT DOCOMO, INC." w:date="2018-05-30T14:35:00Z"/>
          <w:rFonts w:eastAsia="游明朝"/>
          <w:color w:val="808080"/>
          <w:lang w:eastAsia="ja-JP"/>
        </w:rPr>
      </w:pPr>
      <w:del w:id="2705" w:author="NTT DOCOMO, INC." w:date="2018-05-30T14:35:00Z">
        <w:r w:rsidRPr="00F35584">
          <w:rPr>
            <w:rFonts w:eastAsia="游明朝"/>
            <w:color w:val="808080"/>
            <w:lang w:eastAsia="ja-JP"/>
          </w:rPr>
          <w:delText>-- R1 1-3: SSB based SINR measurement</w:delText>
        </w:r>
      </w:del>
    </w:p>
    <w:p w14:paraId="1394E56A" w14:textId="77777777" w:rsidR="00CF52D8" w:rsidRPr="00F35584" w:rsidRDefault="00CF52D8" w:rsidP="00CF52D8">
      <w:pPr>
        <w:pStyle w:val="PL"/>
        <w:rPr>
          <w:rFonts w:eastAsia="游明朝"/>
          <w:lang w:eastAsia="ja-JP"/>
        </w:rPr>
      </w:pPr>
      <w:r w:rsidRPr="00F35584">
        <w:rPr>
          <w:rFonts w:eastAsia="游明朝"/>
          <w:lang w:eastAsia="ja-JP"/>
        </w:rPr>
        <w:tab/>
        <w:t>ss-SINR-Meas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686EEE6" w14:textId="77777777" w:rsidR="00FD7354" w:rsidRPr="00F35584" w:rsidRDefault="00FD7354" w:rsidP="00FC7F0F">
      <w:pPr>
        <w:pStyle w:val="PL"/>
        <w:rPr>
          <w:del w:id="2706" w:author="NTT DOCOMO, INC." w:date="2018-05-30T14:35:00Z"/>
          <w:rFonts w:eastAsia="游明朝"/>
          <w:color w:val="808080"/>
          <w:lang w:eastAsia="ja-JP"/>
        </w:rPr>
      </w:pPr>
      <w:del w:id="2707" w:author="NTT DOCOMO, INC." w:date="2018-05-30T14:35:00Z">
        <w:r w:rsidRPr="00F35584">
          <w:rPr>
            <w:rFonts w:eastAsia="游明朝"/>
            <w:color w:val="808080"/>
            <w:lang w:eastAsia="ja-JP"/>
          </w:rPr>
          <w:delText>-- R1 1-5: CSI-RS based RRM measurement with associated SS-block</w:delText>
        </w:r>
      </w:del>
    </w:p>
    <w:p w14:paraId="5231CB41" w14:textId="77777777" w:rsidR="00CF52D8" w:rsidRPr="00F35584" w:rsidRDefault="00CF52D8" w:rsidP="00CF52D8">
      <w:pPr>
        <w:pStyle w:val="PL"/>
        <w:rPr>
          <w:rFonts w:eastAsia="游明朝"/>
          <w:lang w:eastAsia="ja-JP"/>
        </w:rPr>
      </w:pPr>
      <w:r w:rsidRPr="00F35584">
        <w:rPr>
          <w:rFonts w:eastAsia="游明朝"/>
          <w:lang w:eastAsia="ja-JP"/>
        </w:rPr>
        <w:tab/>
        <w:t>csi-RSRP-AndRSRQ-MeasWithSSB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187EDE8" w14:textId="77777777" w:rsidR="00FD7354" w:rsidRPr="00F35584" w:rsidRDefault="00FD7354" w:rsidP="00FC7F0F">
      <w:pPr>
        <w:pStyle w:val="PL"/>
        <w:rPr>
          <w:del w:id="2708" w:author="NTT DOCOMO, INC." w:date="2018-05-30T14:35:00Z"/>
          <w:rFonts w:eastAsia="游明朝"/>
          <w:color w:val="808080"/>
          <w:lang w:eastAsia="ja-JP"/>
        </w:rPr>
      </w:pPr>
      <w:del w:id="2709" w:author="NTT DOCOMO, INC." w:date="2018-05-30T14:35:00Z">
        <w:r w:rsidRPr="00F35584">
          <w:rPr>
            <w:rFonts w:eastAsia="游明朝"/>
            <w:color w:val="808080"/>
            <w:lang w:eastAsia="ja-JP"/>
          </w:rPr>
          <w:delText>-- R1 1-5a: CSI-RS based RRM measurement without associated SS-block</w:delText>
        </w:r>
      </w:del>
    </w:p>
    <w:p w14:paraId="5B4F5BD9" w14:textId="77777777" w:rsidR="00CF52D8" w:rsidRPr="00F35584" w:rsidRDefault="00CF52D8" w:rsidP="00CF52D8">
      <w:pPr>
        <w:pStyle w:val="PL"/>
        <w:rPr>
          <w:rFonts w:eastAsia="游明朝"/>
          <w:lang w:eastAsia="ja-JP"/>
        </w:rPr>
      </w:pPr>
      <w:r w:rsidRPr="00F35584">
        <w:rPr>
          <w:rFonts w:eastAsia="游明朝"/>
          <w:lang w:eastAsia="ja-JP"/>
        </w:rPr>
        <w:tab/>
        <w:t>csi-RSRP-AndRSRQ-MeasWithoutSSB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6BEBCF7" w14:textId="77777777" w:rsidR="00FD7354" w:rsidRPr="00F35584" w:rsidRDefault="00FD7354" w:rsidP="00FC7F0F">
      <w:pPr>
        <w:pStyle w:val="PL"/>
        <w:rPr>
          <w:del w:id="2710" w:author="NTT DOCOMO, INC." w:date="2018-05-30T14:35:00Z"/>
          <w:rFonts w:eastAsia="游明朝"/>
          <w:color w:val="808080"/>
          <w:lang w:eastAsia="ja-JP"/>
        </w:rPr>
      </w:pPr>
      <w:del w:id="2711" w:author="NTT DOCOMO, INC." w:date="2018-05-30T14:35:00Z">
        <w:r w:rsidRPr="00F35584">
          <w:rPr>
            <w:rFonts w:eastAsia="游明朝"/>
            <w:color w:val="808080"/>
            <w:lang w:eastAsia="ja-JP"/>
          </w:rPr>
          <w:delText>-- R1 1-6: CSI-RS based SINR measurement</w:delText>
        </w:r>
      </w:del>
    </w:p>
    <w:p w14:paraId="0E836881" w14:textId="77777777" w:rsidR="00CF52D8" w:rsidRPr="00F35584" w:rsidRDefault="00CF52D8" w:rsidP="00CF52D8">
      <w:pPr>
        <w:pStyle w:val="PL"/>
        <w:rPr>
          <w:rFonts w:eastAsia="游明朝"/>
          <w:lang w:eastAsia="ja-JP"/>
        </w:rPr>
      </w:pPr>
      <w:r w:rsidRPr="00F35584">
        <w:rPr>
          <w:rFonts w:eastAsia="游明朝"/>
          <w:lang w:eastAsia="ja-JP"/>
        </w:rPr>
        <w:tab/>
        <w:t>csi-SINR-Meas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E6427D9" w14:textId="77777777" w:rsidR="00FD7354" w:rsidRPr="00F35584" w:rsidRDefault="00FD7354" w:rsidP="00FC7F0F">
      <w:pPr>
        <w:pStyle w:val="PL"/>
        <w:rPr>
          <w:del w:id="2712" w:author="NTT DOCOMO, INC." w:date="2018-05-30T14:35:00Z"/>
          <w:rFonts w:eastAsia="游明朝"/>
          <w:color w:val="808080"/>
          <w:lang w:eastAsia="ja-JP"/>
        </w:rPr>
      </w:pPr>
      <w:del w:id="2713" w:author="NTT DOCOMO, INC." w:date="2018-05-30T14:35:00Z">
        <w:r w:rsidRPr="00F35584">
          <w:rPr>
            <w:rFonts w:eastAsia="游明朝"/>
            <w:color w:val="808080"/>
            <w:lang w:eastAsia="ja-JP"/>
          </w:rPr>
          <w:lastRenderedPageBreak/>
          <w:delText>-- R1 1-7: CSI-RS based RLM</w:delText>
        </w:r>
      </w:del>
    </w:p>
    <w:p w14:paraId="624CDA14" w14:textId="77777777" w:rsidR="00CF52D8" w:rsidRPr="00F35584" w:rsidRDefault="00CF52D8" w:rsidP="00CF52D8">
      <w:pPr>
        <w:pStyle w:val="PL"/>
        <w:rPr>
          <w:rFonts w:eastAsia="游明朝"/>
          <w:lang w:eastAsia="ja-JP"/>
        </w:rPr>
      </w:pPr>
      <w:r w:rsidRPr="00F35584">
        <w:rPr>
          <w:rFonts w:eastAsia="游明朝"/>
          <w:lang w:eastAsia="ja-JP"/>
        </w:rPr>
        <w:tab/>
        <w:t>csi-RS-RLM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ins w:id="2714" w:author="NTT DOCOMO, INC." w:date="2018-05-30T14:35:00Z">
        <w:r w:rsidR="008A549A" w:rsidRPr="008A549A">
          <w:t>,</w:t>
        </w:r>
      </w:ins>
    </w:p>
    <w:p w14:paraId="39571A77" w14:textId="77777777" w:rsidR="008A549A" w:rsidRPr="00F35584" w:rsidRDefault="008A549A" w:rsidP="008A549A">
      <w:pPr>
        <w:pStyle w:val="PL"/>
        <w:rPr>
          <w:ins w:id="2715" w:author="NTT DOCOMO, INC." w:date="2018-05-30T14:35:00Z"/>
          <w:lang w:eastAsia="ja-JP"/>
        </w:rPr>
      </w:pPr>
      <w:ins w:id="2716" w:author="NTT DOCOMO, INC." w:date="2018-05-30T14:35:00Z">
        <w:r w:rsidRPr="00F35584">
          <w:rPr>
            <w:lang w:eastAsia="ja-JP"/>
          </w:rPr>
          <w:tab/>
          <w:t>lateNonCriticalExtension</w:t>
        </w:r>
        <w:r w:rsidRPr="00F35584">
          <w:rPr>
            <w:lang w:eastAsia="ja-JP"/>
          </w:rPr>
          <w:tab/>
        </w:r>
        <w:r w:rsidRPr="00F35584">
          <w:rPr>
            <w:lang w:eastAsia="ja-JP"/>
          </w:rPr>
          <w:tab/>
        </w:r>
        <w:r>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5D9F21F8" w14:textId="77777777" w:rsidR="008A549A" w:rsidRPr="00F35584" w:rsidRDefault="008A549A" w:rsidP="008A549A">
      <w:pPr>
        <w:pStyle w:val="PL"/>
        <w:rPr>
          <w:ins w:id="2717" w:author="NTT DOCOMO, INC." w:date="2018-05-30T14:35:00Z"/>
          <w:rFonts w:eastAsia="Malgun Gothic"/>
        </w:rPr>
      </w:pPr>
      <w:ins w:id="2718" w:author="NTT DOCOMO, INC." w:date="2018-05-30T14:35:00Z">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3CE6FFA9" w14:textId="77777777" w:rsidR="00CF52D8" w:rsidRPr="00F35584" w:rsidRDefault="00CF52D8" w:rsidP="00CF52D8">
      <w:pPr>
        <w:pStyle w:val="PL"/>
        <w:rPr>
          <w:lang w:eastAsia="ja-JP"/>
        </w:rPr>
      </w:pPr>
      <w:r w:rsidRPr="00F35584">
        <w:rPr>
          <w:lang w:eastAsia="ja-JP"/>
        </w:rPr>
        <w:t>}</w:t>
      </w:r>
    </w:p>
    <w:p w14:paraId="04EAC4B3" w14:textId="77777777" w:rsidR="00CF52D8" w:rsidRPr="00F35584" w:rsidRDefault="00CF52D8" w:rsidP="00CF52D8">
      <w:pPr>
        <w:pStyle w:val="PL"/>
        <w:rPr>
          <w:rFonts w:eastAsia="Malgun Gothic"/>
        </w:rPr>
      </w:pPr>
    </w:p>
    <w:p w14:paraId="3D88B363" w14:textId="03597AB0" w:rsidR="00CF52D8" w:rsidRPr="008A3750" w:rsidRDefault="00CF52D8" w:rsidP="00CF52D8">
      <w:pPr>
        <w:pStyle w:val="PL"/>
        <w:rPr>
          <w:color w:val="808080"/>
        </w:rPr>
      </w:pPr>
      <w:r w:rsidRPr="008A3750">
        <w:rPr>
          <w:color w:val="808080"/>
        </w:rPr>
        <w:t>-- TAG-</w:t>
      </w:r>
      <w:del w:id="2719" w:author="NTT DOCOMO, INC." w:date="2018-05-30T14:35:00Z">
        <w:r w:rsidR="00FD7354" w:rsidRPr="00F35584">
          <w:rPr>
            <w:rFonts w:eastAsia="Malgun Gothic"/>
            <w:color w:val="808080"/>
          </w:rPr>
          <w:delText>UE-NR-CAPABILITY</w:delText>
        </w:r>
      </w:del>
      <w:ins w:id="2720" w:author="NTT DOCOMO, INC." w:date="2018-05-30T14:35:00Z">
        <w:r w:rsidRPr="008A3750">
          <w:rPr>
            <w:color w:val="808080"/>
          </w:rPr>
          <w:t>MEASPARAMETERS</w:t>
        </w:r>
      </w:ins>
      <w:r w:rsidRPr="008A3750">
        <w:rPr>
          <w:color w:val="808080"/>
        </w:rPr>
        <w:t>-STOP</w:t>
      </w:r>
    </w:p>
    <w:p w14:paraId="4056A4D2" w14:textId="77777777" w:rsidR="00CF52D8" w:rsidRPr="008A3750" w:rsidRDefault="00CF52D8" w:rsidP="00CF52D8">
      <w:pPr>
        <w:pStyle w:val="PL"/>
        <w:rPr>
          <w:color w:val="808080"/>
        </w:rPr>
      </w:pPr>
      <w:r w:rsidRPr="008A3750">
        <w:rPr>
          <w:color w:val="808080"/>
        </w:rPr>
        <w:t>-- ASN1STOP</w:t>
      </w:r>
    </w:p>
    <w:p w14:paraId="56FDED8B" w14:textId="77777777" w:rsidR="00CF52D8" w:rsidRDefault="00CF52D8" w:rsidP="00CF52D8">
      <w:pPr>
        <w:rPr>
          <w:noProof/>
        </w:rPr>
      </w:pPr>
    </w:p>
    <w:p w14:paraId="668EE4DB" w14:textId="77777777" w:rsidR="00CF52D8" w:rsidRPr="00F35584" w:rsidRDefault="00CF52D8" w:rsidP="00CF52D8">
      <w:pPr>
        <w:pStyle w:val="3"/>
      </w:pPr>
      <w:bookmarkStart w:id="2721" w:name="_Toc510018726"/>
      <w:r w:rsidRPr="00F35584">
        <w:t>6.3.4</w:t>
      </w:r>
      <w:r w:rsidRPr="00F35584">
        <w:tab/>
        <w:t>Other information elements</w:t>
      </w:r>
      <w:bookmarkEnd w:id="2721"/>
    </w:p>
    <w:p w14:paraId="12EE8CF6" w14:textId="77777777" w:rsidR="00CF52D8" w:rsidRPr="00F35584" w:rsidRDefault="00CF52D8" w:rsidP="00CF52D8">
      <w:pPr>
        <w:pStyle w:val="4"/>
      </w:pPr>
      <w:bookmarkStart w:id="2722" w:name="_Toc510018727"/>
      <w:r w:rsidRPr="00F35584">
        <w:t>–</w:t>
      </w:r>
      <w:r w:rsidRPr="00F35584">
        <w:tab/>
      </w:r>
      <w:r w:rsidRPr="00F35584">
        <w:rPr>
          <w:i/>
        </w:rPr>
        <w:t>RRC-TransactionIdentifier</w:t>
      </w:r>
      <w:bookmarkEnd w:id="2722"/>
    </w:p>
    <w:p w14:paraId="64A28651" w14:textId="77777777" w:rsidR="00CF52D8" w:rsidRPr="00F35584" w:rsidRDefault="00CF52D8" w:rsidP="00CF52D8">
      <w:r w:rsidRPr="00F35584">
        <w:t xml:space="preserve">The IE </w:t>
      </w:r>
      <w:r w:rsidRPr="00F35584">
        <w:rPr>
          <w:i/>
        </w:rPr>
        <w:t>RRC-TransactionIdentifier</w:t>
      </w:r>
      <w:r w:rsidRPr="00F35584">
        <w:t xml:space="preserve"> is used, together with the message type, for the identification of an RRC procedure (transaction).</w:t>
      </w:r>
    </w:p>
    <w:p w14:paraId="4A07C02B" w14:textId="77777777" w:rsidR="00CF52D8" w:rsidRPr="00F35584" w:rsidRDefault="00CF52D8" w:rsidP="00CF52D8">
      <w:pPr>
        <w:pStyle w:val="TH"/>
        <w:rPr>
          <w:lang w:val="en-GB"/>
        </w:rPr>
      </w:pPr>
      <w:r w:rsidRPr="00F35584">
        <w:rPr>
          <w:i/>
          <w:lang w:val="en-GB"/>
        </w:rPr>
        <w:t>RRC-TransactionIdentifier</w:t>
      </w:r>
      <w:r w:rsidRPr="00F35584">
        <w:rPr>
          <w:lang w:val="en-GB"/>
        </w:rPr>
        <w:t xml:space="preserve"> information element</w:t>
      </w:r>
    </w:p>
    <w:p w14:paraId="26641D4C" w14:textId="77777777" w:rsidR="00CF52D8" w:rsidRPr="00F35584" w:rsidRDefault="00CF52D8" w:rsidP="00CF52D8">
      <w:pPr>
        <w:pStyle w:val="PL"/>
        <w:rPr>
          <w:color w:val="808080"/>
        </w:rPr>
      </w:pPr>
      <w:r w:rsidRPr="00F35584">
        <w:rPr>
          <w:color w:val="808080"/>
        </w:rPr>
        <w:t>-- ASN1START</w:t>
      </w:r>
    </w:p>
    <w:p w14:paraId="69C4A0C2" w14:textId="77777777" w:rsidR="00CF52D8" w:rsidRPr="00F35584" w:rsidRDefault="00CF52D8" w:rsidP="00CF52D8">
      <w:pPr>
        <w:pStyle w:val="PL"/>
        <w:rPr>
          <w:color w:val="808080"/>
        </w:rPr>
      </w:pPr>
      <w:r w:rsidRPr="00F35584">
        <w:rPr>
          <w:color w:val="808080"/>
        </w:rPr>
        <w:t>-- TAG-RRC-TRANSACTIONIDENTIFIER-START</w:t>
      </w:r>
    </w:p>
    <w:p w14:paraId="37581C80" w14:textId="77777777" w:rsidR="00CF52D8" w:rsidRPr="00F35584" w:rsidRDefault="00CF52D8" w:rsidP="00CF52D8">
      <w:pPr>
        <w:pStyle w:val="PL"/>
      </w:pPr>
    </w:p>
    <w:p w14:paraId="4A4A352A" w14:textId="77777777" w:rsidR="00CF52D8" w:rsidRPr="00F35584" w:rsidRDefault="00CF52D8" w:rsidP="00CF52D8">
      <w:pPr>
        <w:pStyle w:val="PL"/>
      </w:pPr>
      <w:r w:rsidRPr="00F35584">
        <w:t>RRC-TransactionIdentifier ::=</w:t>
      </w:r>
      <w:r w:rsidRPr="00F35584">
        <w:tab/>
      </w:r>
      <w:r w:rsidRPr="00F35584">
        <w:tab/>
      </w:r>
      <w:r w:rsidRPr="00F35584">
        <w:rPr>
          <w:color w:val="993366"/>
        </w:rPr>
        <w:t>INTEGER</w:t>
      </w:r>
      <w:r w:rsidRPr="00F35584">
        <w:t xml:space="preserve"> (0..3)</w:t>
      </w:r>
    </w:p>
    <w:p w14:paraId="1BE65DDB" w14:textId="77777777" w:rsidR="00CF52D8" w:rsidRPr="00F35584" w:rsidRDefault="00CF52D8" w:rsidP="00CF52D8">
      <w:pPr>
        <w:pStyle w:val="PL"/>
      </w:pPr>
    </w:p>
    <w:p w14:paraId="6FAB6CFA" w14:textId="77777777" w:rsidR="00CF52D8" w:rsidRPr="00F35584" w:rsidRDefault="00CF52D8" w:rsidP="00CF52D8">
      <w:pPr>
        <w:pStyle w:val="PL"/>
        <w:rPr>
          <w:color w:val="808080"/>
        </w:rPr>
      </w:pPr>
      <w:r w:rsidRPr="00F35584">
        <w:rPr>
          <w:color w:val="808080"/>
        </w:rPr>
        <w:t>-- TAG-RRC-TRANSACTIONIDENTIFIER-STOP</w:t>
      </w:r>
    </w:p>
    <w:p w14:paraId="1E80AB88" w14:textId="77777777" w:rsidR="00CF52D8" w:rsidRPr="00F35584" w:rsidRDefault="00CF52D8" w:rsidP="00CF52D8">
      <w:pPr>
        <w:pStyle w:val="PL"/>
        <w:rPr>
          <w:color w:val="808080"/>
        </w:rPr>
      </w:pPr>
      <w:r w:rsidRPr="00F35584">
        <w:rPr>
          <w:color w:val="808080"/>
        </w:rPr>
        <w:t>-- ASN1STOP</w:t>
      </w:r>
    </w:p>
    <w:p w14:paraId="49414BDC" w14:textId="77777777" w:rsidR="00CF52D8" w:rsidRPr="00F35584" w:rsidRDefault="00CF52D8" w:rsidP="00CF52D8"/>
    <w:p w14:paraId="69080D63" w14:textId="77777777" w:rsidR="00CF52D8" w:rsidRPr="00F35584" w:rsidRDefault="00CF52D8" w:rsidP="00CF52D8">
      <w:pPr>
        <w:pStyle w:val="2"/>
      </w:pPr>
      <w:bookmarkStart w:id="2723" w:name="_Toc510018728"/>
      <w:r w:rsidRPr="00F35584">
        <w:t>6.4</w:t>
      </w:r>
      <w:r w:rsidRPr="00F35584">
        <w:tab/>
        <w:t>RRC multiplicity and type constraint values</w:t>
      </w:r>
      <w:bookmarkEnd w:id="2723"/>
    </w:p>
    <w:p w14:paraId="74F68054" w14:textId="77777777" w:rsidR="00CF52D8" w:rsidRPr="00F35584" w:rsidRDefault="00CF52D8" w:rsidP="00CF52D8">
      <w:pPr>
        <w:pStyle w:val="3"/>
      </w:pPr>
      <w:bookmarkStart w:id="2724" w:name="_Toc510018729"/>
      <w:r w:rsidRPr="00F35584">
        <w:t>–</w:t>
      </w:r>
      <w:r w:rsidRPr="00F35584">
        <w:tab/>
        <w:t>Multiplicity and type constraint definitions</w:t>
      </w:r>
      <w:bookmarkEnd w:id="2724"/>
    </w:p>
    <w:p w14:paraId="2FA60FE7" w14:textId="77777777" w:rsidR="00CF52D8" w:rsidRPr="00F35584" w:rsidRDefault="00CF52D8" w:rsidP="00CF52D8">
      <w:pPr>
        <w:pStyle w:val="PL"/>
        <w:rPr>
          <w:color w:val="808080"/>
        </w:rPr>
      </w:pPr>
      <w:r w:rsidRPr="00F35584">
        <w:rPr>
          <w:color w:val="808080"/>
        </w:rPr>
        <w:t>-- ASN1START</w:t>
      </w:r>
    </w:p>
    <w:p w14:paraId="10BCCE4A" w14:textId="77777777" w:rsidR="00CF52D8" w:rsidRPr="00F35584" w:rsidRDefault="00CF52D8" w:rsidP="00CF52D8">
      <w:pPr>
        <w:pStyle w:val="PL"/>
        <w:rPr>
          <w:color w:val="808080"/>
        </w:rPr>
      </w:pPr>
      <w:r w:rsidRPr="00F35584">
        <w:rPr>
          <w:color w:val="808080"/>
        </w:rPr>
        <w:t>-- TAG-MULTIPLICITY-AND-TYPE-CONSTRAINT-DEFINITIONS-START</w:t>
      </w:r>
    </w:p>
    <w:p w14:paraId="3642974B" w14:textId="77777777" w:rsidR="00CF52D8" w:rsidRPr="00F35584" w:rsidRDefault="00CF52D8" w:rsidP="00CF52D8">
      <w:pPr>
        <w:pStyle w:val="PL"/>
      </w:pPr>
    </w:p>
    <w:p w14:paraId="33B2EABE" w14:textId="77777777" w:rsidR="00CF52D8" w:rsidRPr="00F35584" w:rsidRDefault="00CF52D8" w:rsidP="00CF52D8">
      <w:pPr>
        <w:pStyle w:val="PL"/>
        <w:rPr>
          <w:color w:val="808080"/>
        </w:rPr>
      </w:pPr>
      <w:r w:rsidRPr="00F35584">
        <w:t>maxBandComb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65536</w:t>
      </w:r>
      <w:r w:rsidRPr="00F35584">
        <w:tab/>
      </w:r>
      <w:r w:rsidRPr="00F35584">
        <w:rPr>
          <w:color w:val="808080"/>
        </w:rPr>
        <w:t>-- Maximum number of DL band combinations</w:t>
      </w:r>
    </w:p>
    <w:p w14:paraId="1AC47706" w14:textId="77777777" w:rsidR="009C0E19" w:rsidRPr="00F35584" w:rsidRDefault="009C0E19" w:rsidP="003D18AD">
      <w:pPr>
        <w:pStyle w:val="PL"/>
        <w:rPr>
          <w:del w:id="2725" w:author="NTT DOCOMO, INC." w:date="2018-05-30T14:35:00Z"/>
          <w:color w:val="808080"/>
        </w:rPr>
      </w:pPr>
      <w:del w:id="2726" w:author="NTT DOCOMO, INC." w:date="2018-05-30T14:35:00Z">
        <w:r w:rsidRPr="00F35584">
          <w:delText>maxBasebandProcComb</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w:delText>
        </w:r>
        <w:r w:rsidRPr="00F35584">
          <w:tab/>
          <w:delText>65536</w:delText>
        </w:r>
        <w:r w:rsidRPr="00F35584">
          <w:tab/>
        </w:r>
        <w:r w:rsidRPr="00F35584">
          <w:rPr>
            <w:color w:val="808080"/>
          </w:rPr>
          <w:delText>-- Maximum number of baseband processing combinations</w:delText>
        </w:r>
      </w:del>
    </w:p>
    <w:p w14:paraId="71E45456" w14:textId="77777777" w:rsidR="00CF52D8" w:rsidRPr="00F35584" w:rsidRDefault="00CF52D8" w:rsidP="00CF52D8">
      <w:pPr>
        <w:pStyle w:val="PL"/>
        <w:rPr>
          <w:color w:val="808080"/>
        </w:rPr>
      </w:pPr>
      <w:r w:rsidRPr="00F35584">
        <w:t>maxNrofServingCells</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 number of serving cells (SpCell + SCells) per cell group</w:t>
      </w:r>
    </w:p>
    <w:p w14:paraId="5F8454DC" w14:textId="77777777" w:rsidR="00CF52D8" w:rsidRPr="00F35584" w:rsidRDefault="00CF52D8" w:rsidP="00CF52D8">
      <w:pPr>
        <w:pStyle w:val="PL"/>
        <w:rPr>
          <w:color w:val="808080"/>
          <w:lang w:eastAsia="ja-JP"/>
        </w:rPr>
      </w:pPr>
      <w:r w:rsidRPr="00F35584">
        <w:rPr>
          <w:lang w:eastAsia="ja-JP"/>
        </w:rPr>
        <w:t>maxNrofServingCells-1</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 xml:space="preserve"> ::= 31</w:t>
      </w:r>
      <w:r w:rsidRPr="00F35584">
        <w:rPr>
          <w:lang w:eastAsia="ja-JP"/>
        </w:rPr>
        <w:tab/>
      </w:r>
      <w:r w:rsidRPr="00F35584">
        <w:rPr>
          <w:lang w:eastAsia="ja-JP"/>
        </w:rPr>
        <w:tab/>
      </w:r>
      <w:r w:rsidRPr="00F35584">
        <w:rPr>
          <w:color w:val="808080"/>
          <w:lang w:eastAsia="ja-JP"/>
        </w:rPr>
        <w:t>-- Max number of serving cells (SpCell + SCells) per cell group minus 1</w:t>
      </w:r>
    </w:p>
    <w:p w14:paraId="72B8723B" w14:textId="77777777" w:rsidR="00CF52D8" w:rsidRPr="00F35584" w:rsidRDefault="00CF52D8" w:rsidP="00CF52D8">
      <w:pPr>
        <w:pStyle w:val="PL"/>
        <w:rPr>
          <w:color w:val="808080"/>
          <w:lang w:eastAsia="ja-JP"/>
        </w:rPr>
      </w:pPr>
      <w:bookmarkStart w:id="2727" w:name="_Hlk508970012"/>
      <w:r w:rsidRPr="00336B04">
        <w:rPr>
          <w:rPrChange w:id="2728" w:author="NTT DOCOMO, INC." w:date="2018-05-30T14:35:00Z">
            <w:rPr>
              <w:color w:val="808080"/>
            </w:rPr>
          </w:rPrChange>
        </w:rPr>
        <w:t>maxNrofAggregatedCellsPerCellGroup</w:t>
      </w:r>
      <w:r w:rsidRPr="00F35584">
        <w:rPr>
          <w:color w:val="808080"/>
          <w:lang w:eastAsia="ja-JP"/>
        </w:rPr>
        <w:tab/>
      </w:r>
      <w:r w:rsidRPr="00F35584">
        <w:rPr>
          <w:color w:val="808080"/>
          <w:lang w:eastAsia="ja-JP"/>
        </w:rPr>
        <w:tab/>
      </w:r>
      <w:r w:rsidRPr="00F35584">
        <w:rPr>
          <w:color w:val="993366"/>
          <w:lang w:eastAsia="ja-JP"/>
        </w:rPr>
        <w:t>INTEGER</w:t>
      </w:r>
      <w:r w:rsidRPr="00F35584">
        <w:rPr>
          <w:lang w:eastAsia="ja-JP"/>
        </w:rPr>
        <w:t xml:space="preserve"> ::= 16</w:t>
      </w:r>
    </w:p>
    <w:bookmarkEnd w:id="2727"/>
    <w:p w14:paraId="29033A5F" w14:textId="77777777" w:rsidR="00CF52D8" w:rsidRPr="00F35584" w:rsidRDefault="00CF52D8" w:rsidP="00CF52D8">
      <w:pPr>
        <w:pStyle w:val="PL"/>
        <w:rPr>
          <w:color w:val="808080"/>
        </w:rPr>
      </w:pPr>
      <w:r w:rsidRPr="00F35584">
        <w:t>maxNrofSCells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31</w:t>
      </w:r>
      <w:r w:rsidRPr="00F35584">
        <w:tab/>
      </w:r>
      <w:r w:rsidRPr="00F35584">
        <w:tab/>
      </w:r>
      <w:r w:rsidRPr="00F35584">
        <w:rPr>
          <w:color w:val="808080"/>
        </w:rPr>
        <w:t>-- Max number of secondary serving cells per cell group</w:t>
      </w:r>
    </w:p>
    <w:p w14:paraId="7BE30894" w14:textId="77777777" w:rsidR="00CF52D8" w:rsidRPr="00F35584" w:rsidRDefault="00CF52D8" w:rsidP="00CF52D8">
      <w:pPr>
        <w:pStyle w:val="PL"/>
        <w:rPr>
          <w:color w:val="808080"/>
        </w:rPr>
      </w:pPr>
      <w:r w:rsidRPr="00F35584">
        <w:t>maxNrofCellMeas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Maximum number of entries in each of the cell lists in a measurement object</w:t>
      </w:r>
    </w:p>
    <w:p w14:paraId="4FCD0D33" w14:textId="77777777" w:rsidR="00CF52D8" w:rsidRPr="00F35584" w:rsidRDefault="00CF52D8" w:rsidP="00CF52D8">
      <w:pPr>
        <w:pStyle w:val="PL"/>
        <w:rPr>
          <w:color w:val="808080"/>
        </w:rPr>
      </w:pPr>
      <w:r w:rsidRPr="00F35584">
        <w:t>maxNrofSS-BlocksToAverage</w:t>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 number for the (max) number of SS blocks to average to determine cell</w:t>
      </w:r>
    </w:p>
    <w:p w14:paraId="08804C0D" w14:textId="77777777" w:rsidR="00CF52D8" w:rsidRPr="00F35584" w:rsidRDefault="00CF52D8" w:rsidP="00CF52D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14:paraId="3CF23F20" w14:textId="7E16E6C9" w:rsidR="00CF52D8" w:rsidRPr="00F35584" w:rsidRDefault="00CF52D8" w:rsidP="00CF52D8">
      <w:pPr>
        <w:pStyle w:val="PL"/>
        <w:rPr>
          <w:color w:val="808080"/>
        </w:rPr>
      </w:pPr>
      <w:r w:rsidRPr="00F35584">
        <w:t>maxNrofCSI-RS-ResourcesToAverage</w:t>
      </w:r>
      <w:r w:rsidRPr="00F35584">
        <w:tab/>
      </w:r>
      <w:r w:rsidRPr="00F35584">
        <w:tab/>
      </w:r>
      <w:del w:id="2729" w:author="NTT DOCOMO, INC." w:date="2018-05-30T14:35:00Z">
        <w:r w:rsidR="00E63816" w:rsidRPr="00F35584">
          <w:tab/>
        </w:r>
      </w:del>
      <w:r w:rsidRPr="00F35584">
        <w:rPr>
          <w:color w:val="993366"/>
        </w:rPr>
        <w:t>INTEGER</w:t>
      </w:r>
      <w:r w:rsidRPr="00F35584">
        <w:t xml:space="preserve"> ::= 16</w:t>
      </w:r>
      <w:r w:rsidRPr="00F35584">
        <w:tab/>
      </w:r>
      <w:r w:rsidRPr="00F35584">
        <w:tab/>
      </w:r>
      <w:r w:rsidRPr="00F35584">
        <w:rPr>
          <w:color w:val="808080"/>
        </w:rPr>
        <w:t>-- Max number for the (max) number of CSI-RS to average to determine cell</w:t>
      </w:r>
    </w:p>
    <w:p w14:paraId="346C9581" w14:textId="77777777" w:rsidR="00CF52D8" w:rsidRPr="00F35584" w:rsidRDefault="00CF52D8" w:rsidP="00CF52D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14:paraId="44B03866" w14:textId="77777777" w:rsidR="00CF52D8" w:rsidRPr="00F35584" w:rsidRDefault="00CF52D8" w:rsidP="00CF52D8">
      <w:pPr>
        <w:pStyle w:val="PL"/>
        <w:rPr>
          <w:color w:val="808080"/>
        </w:rPr>
      </w:pPr>
      <w:r w:rsidRPr="00F35584">
        <w:t xml:space="preserve">maxNrofDL-Allocations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Maximum number of PDSCH time domain resource allocations</w:t>
      </w:r>
    </w:p>
    <w:p w14:paraId="37708649" w14:textId="77777777" w:rsidR="00CF52D8" w:rsidRPr="00F35584" w:rsidRDefault="00CF52D8" w:rsidP="00CF52D8">
      <w:pPr>
        <w:pStyle w:val="PL"/>
      </w:pPr>
    </w:p>
    <w:p w14:paraId="72DC6134" w14:textId="4FA0A368" w:rsidR="00CF52D8" w:rsidRPr="00F35584" w:rsidRDefault="00CF52D8" w:rsidP="00CF52D8">
      <w:pPr>
        <w:pStyle w:val="PL"/>
        <w:rPr>
          <w:color w:val="808080"/>
        </w:rPr>
      </w:pPr>
      <w:r w:rsidRPr="00F35584">
        <w:lastRenderedPageBreak/>
        <w:t>maxNrofSR-ConfigPerCellGroup</w:t>
      </w:r>
      <w:del w:id="2730" w:author="NTT DOCOMO, INC." w:date="2018-05-30T14:35:00Z">
        <w:r w:rsidR="009C0E19" w:rsidRPr="00F35584">
          <w:rPr>
            <w:lang w:eastAsia="zh-CN"/>
          </w:rPr>
          <w:tab/>
        </w:r>
      </w:del>
      <w:r w:rsidRPr="00F35584">
        <w:rPr>
          <w:lang w:eastAsia="zh-CN"/>
        </w:rPr>
        <w:tab/>
      </w:r>
      <w:r w:rsidRPr="00F35584">
        <w:rPr>
          <w:lang w:eastAsia="zh-CN"/>
        </w:rPr>
        <w:tab/>
      </w:r>
      <w:r w:rsidRPr="00F35584">
        <w:rPr>
          <w:lang w:eastAsia="zh-CN"/>
        </w:rPr>
        <w:tab/>
      </w:r>
      <w:r w:rsidRPr="00F35584">
        <w:rPr>
          <w:color w:val="993366"/>
        </w:rPr>
        <w:t>INTEGER</w:t>
      </w:r>
      <w:r w:rsidRPr="00F35584">
        <w:t xml:space="preserve"> ::= </w:t>
      </w:r>
      <w:r w:rsidRPr="00F35584">
        <w:rPr>
          <w:lang w:eastAsia="zh-CN"/>
        </w:rPr>
        <w:t>8</w:t>
      </w:r>
      <w:r w:rsidRPr="00F35584">
        <w:rPr>
          <w:lang w:eastAsia="zh-CN"/>
        </w:rPr>
        <w:tab/>
      </w:r>
      <w:r w:rsidRPr="00F35584">
        <w:tab/>
      </w:r>
      <w:r w:rsidRPr="00F35584">
        <w:rPr>
          <w:color w:val="808080"/>
        </w:rPr>
        <w:t>-- Maximum number of SR configurations per cell group</w:t>
      </w:r>
    </w:p>
    <w:p w14:paraId="0B89FB0F" w14:textId="77777777" w:rsidR="00CF52D8" w:rsidRPr="00F35584" w:rsidRDefault="00CF52D8" w:rsidP="00CF52D8">
      <w:pPr>
        <w:pStyle w:val="PL"/>
      </w:pPr>
    </w:p>
    <w:p w14:paraId="477128F8" w14:textId="77777777" w:rsidR="00CF52D8" w:rsidRPr="00F35584" w:rsidRDefault="00CF52D8" w:rsidP="00CF52D8">
      <w:pPr>
        <w:pStyle w:val="PL"/>
        <w:rPr>
          <w:color w:val="808080"/>
        </w:rPr>
      </w:pPr>
      <w:r w:rsidRPr="00F35584">
        <w:t>maxLCG-ID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7</w:t>
      </w:r>
      <w:r w:rsidRPr="00F35584">
        <w:tab/>
      </w:r>
      <w:r w:rsidRPr="00F35584">
        <w:tab/>
      </w:r>
      <w:r w:rsidRPr="00F35584">
        <w:rPr>
          <w:color w:val="808080"/>
        </w:rPr>
        <w:t>-- Maximum value of LCG ID</w:t>
      </w:r>
    </w:p>
    <w:p w14:paraId="5B3D869D" w14:textId="77777777" w:rsidR="00CF52D8" w:rsidRPr="00F35584" w:rsidRDefault="00CF52D8" w:rsidP="00CF52D8">
      <w:pPr>
        <w:pStyle w:val="PL"/>
        <w:rPr>
          <w:color w:val="808080"/>
        </w:rPr>
      </w:pPr>
      <w:r w:rsidRPr="00F35584">
        <w:t>ma</w:t>
      </w:r>
      <w:r w:rsidRPr="00F35584">
        <w:rPr>
          <w:lang w:eastAsia="ja-JP"/>
        </w:rPr>
        <w:t>x</w:t>
      </w:r>
      <w:r w:rsidRPr="00F35584">
        <w:t>LC-ID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value of Logical Channel ID</w:t>
      </w:r>
    </w:p>
    <w:p w14:paraId="62620AAD" w14:textId="77777777" w:rsidR="00CF52D8" w:rsidRPr="00F35584" w:rsidRDefault="00CF52D8" w:rsidP="00CF52D8">
      <w:pPr>
        <w:pStyle w:val="PL"/>
        <w:rPr>
          <w:color w:val="808080"/>
        </w:rPr>
      </w:pPr>
      <w:r w:rsidRPr="00F35584">
        <w:t>maxNrofTAGs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4</w:t>
      </w:r>
      <w:r w:rsidRPr="00F35584">
        <w:tab/>
      </w:r>
      <w:r w:rsidRPr="00F35584">
        <w:tab/>
      </w:r>
      <w:r w:rsidRPr="00F35584">
        <w:rPr>
          <w:color w:val="808080"/>
        </w:rPr>
        <w:t>-- Maximum number of Timing Advance Groups</w:t>
      </w:r>
    </w:p>
    <w:p w14:paraId="66408049" w14:textId="77777777" w:rsidR="00CF52D8" w:rsidRPr="00F35584" w:rsidRDefault="00CF52D8" w:rsidP="00CF52D8">
      <w:pPr>
        <w:pStyle w:val="PL"/>
        <w:rPr>
          <w:color w:val="808080"/>
        </w:rPr>
      </w:pPr>
      <w:r w:rsidRPr="00F35584">
        <w:t>maxNrofTAGs-1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w:t>
      </w:r>
      <w:r w:rsidRPr="00F35584">
        <w:tab/>
      </w:r>
      <w:r w:rsidRPr="00F35584">
        <w:tab/>
      </w:r>
      <w:r w:rsidRPr="00F35584">
        <w:rPr>
          <w:color w:val="808080"/>
        </w:rPr>
        <w:t>-- Maximum number of Timing Advance Groups minus 1</w:t>
      </w:r>
    </w:p>
    <w:p w14:paraId="538670DF" w14:textId="77777777" w:rsidR="00CF52D8" w:rsidRPr="00F35584" w:rsidRDefault="00CF52D8" w:rsidP="00CF52D8">
      <w:pPr>
        <w:pStyle w:val="PL"/>
      </w:pPr>
    </w:p>
    <w:p w14:paraId="67A4FA9E" w14:textId="77777777" w:rsidR="00CF52D8" w:rsidRPr="00F35584" w:rsidRDefault="00CF52D8" w:rsidP="00CF52D8">
      <w:pPr>
        <w:pStyle w:val="PL"/>
        <w:rPr>
          <w:color w:val="808080"/>
        </w:rPr>
      </w:pPr>
      <w:r w:rsidRPr="00F35584">
        <w:t>maxNrofBWPs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4</w:t>
      </w:r>
      <w:r w:rsidRPr="00F35584">
        <w:rPr>
          <w:lang w:eastAsia="zh-CN"/>
        </w:rPr>
        <w:tab/>
      </w:r>
      <w:r w:rsidRPr="00F35584">
        <w:tab/>
      </w:r>
      <w:r w:rsidRPr="00F35584">
        <w:rPr>
          <w:color w:val="808080"/>
        </w:rPr>
        <w:t>-- Maximum number of BWPs per serving cell</w:t>
      </w:r>
    </w:p>
    <w:p w14:paraId="3F2F76E9" w14:textId="77777777" w:rsidR="00CF52D8" w:rsidRPr="00F35584" w:rsidRDefault="00CF52D8" w:rsidP="00CF52D8">
      <w:pPr>
        <w:pStyle w:val="PL"/>
        <w:rPr>
          <w:color w:val="808080"/>
        </w:rPr>
      </w:pPr>
      <w:r w:rsidRPr="00F35584">
        <w:t>maxNrofSymbols-1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13</w:t>
      </w:r>
      <w:r w:rsidRPr="00F35584">
        <w:tab/>
      </w:r>
      <w:r w:rsidRPr="00F35584">
        <w:tab/>
      </w:r>
      <w:r w:rsidRPr="00F35584">
        <w:rPr>
          <w:color w:val="808080"/>
        </w:rPr>
        <w:t>-- Maximum index identifying a symbol within a slot (14 symbols, indexed from 0..13)</w:t>
      </w:r>
    </w:p>
    <w:p w14:paraId="1AF1979F" w14:textId="77777777" w:rsidR="00CF52D8" w:rsidRPr="00F35584" w:rsidRDefault="00CF52D8" w:rsidP="00CF52D8">
      <w:pPr>
        <w:pStyle w:val="PL"/>
        <w:rPr>
          <w:color w:val="808080"/>
        </w:rPr>
      </w:pPr>
      <w:r w:rsidRPr="00F35584">
        <w:t>maxNrofSlots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320</w:t>
      </w:r>
      <w:r w:rsidRPr="00F35584">
        <w:tab/>
      </w:r>
      <w:r w:rsidRPr="00F35584">
        <w:tab/>
      </w:r>
      <w:r w:rsidRPr="00F35584">
        <w:rPr>
          <w:color w:val="808080"/>
        </w:rPr>
        <w:t>-- Maximum number of slots in a 10 ms period</w:t>
      </w:r>
    </w:p>
    <w:p w14:paraId="41527379" w14:textId="77777777" w:rsidR="00CF52D8" w:rsidRPr="00F35584" w:rsidRDefault="00CF52D8" w:rsidP="00CF52D8">
      <w:pPr>
        <w:pStyle w:val="PL"/>
        <w:rPr>
          <w:color w:val="808080"/>
        </w:rPr>
      </w:pPr>
      <w:r w:rsidRPr="00F35584">
        <w:t>maxNrofSlots-1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319</w:t>
      </w:r>
      <w:r w:rsidRPr="00F35584">
        <w:tab/>
      </w:r>
      <w:r w:rsidRPr="00F35584">
        <w:tab/>
      </w:r>
      <w:r w:rsidRPr="00F35584">
        <w:rPr>
          <w:color w:val="808080"/>
        </w:rPr>
        <w:t>-- Maximum number of slots in a 10 ms period minus 1</w:t>
      </w:r>
    </w:p>
    <w:p w14:paraId="1324B217" w14:textId="77777777" w:rsidR="00CF52D8" w:rsidRPr="00F35584" w:rsidRDefault="00CF52D8" w:rsidP="00CF52D8">
      <w:pPr>
        <w:pStyle w:val="PL"/>
      </w:pPr>
    </w:p>
    <w:p w14:paraId="01D0DAA0" w14:textId="77777777" w:rsidR="00CF52D8" w:rsidRPr="00F35584" w:rsidRDefault="00CF52D8" w:rsidP="00CF52D8">
      <w:pPr>
        <w:pStyle w:val="PL"/>
        <w:rPr>
          <w:color w:val="808080"/>
        </w:rPr>
      </w:pPr>
      <w:r w:rsidRPr="00F35584">
        <w:t>maxNrofPhysicalResourceBlocks</w:t>
      </w:r>
      <w:r w:rsidRPr="00F35584">
        <w:tab/>
      </w:r>
      <w:r w:rsidRPr="00F35584">
        <w:tab/>
      </w:r>
      <w:r w:rsidRPr="00F35584">
        <w:tab/>
      </w:r>
      <w:r w:rsidRPr="00F35584">
        <w:rPr>
          <w:color w:val="993366"/>
        </w:rPr>
        <w:t>INTEGER</w:t>
      </w:r>
      <w:r w:rsidRPr="00F35584">
        <w:t xml:space="preserve"> ::= 275</w:t>
      </w:r>
      <w:r w:rsidRPr="00F35584">
        <w:tab/>
      </w:r>
      <w:r w:rsidRPr="00F35584">
        <w:tab/>
      </w:r>
      <w:r w:rsidRPr="00F35584">
        <w:rPr>
          <w:color w:val="808080"/>
        </w:rPr>
        <w:t>-- Maximum number of PRBs</w:t>
      </w:r>
    </w:p>
    <w:p w14:paraId="445FDD6E" w14:textId="77777777" w:rsidR="00CF52D8" w:rsidRPr="00F35584" w:rsidRDefault="00CF52D8" w:rsidP="00CF52D8">
      <w:pPr>
        <w:pStyle w:val="PL"/>
        <w:rPr>
          <w:color w:val="808080"/>
        </w:rPr>
      </w:pPr>
      <w:r w:rsidRPr="00F35584">
        <w:t>maxNrofPhysicalResourceBlocks-1</w:t>
      </w:r>
      <w:r w:rsidRPr="00F35584">
        <w:tab/>
      </w:r>
      <w:r w:rsidRPr="00F35584">
        <w:tab/>
      </w:r>
      <w:r w:rsidRPr="00F35584">
        <w:tab/>
      </w:r>
      <w:r w:rsidRPr="00F35584">
        <w:rPr>
          <w:color w:val="993366"/>
        </w:rPr>
        <w:t>INTEGER</w:t>
      </w:r>
      <w:r w:rsidRPr="00F35584">
        <w:t xml:space="preserve"> ::= 274</w:t>
      </w:r>
      <w:r w:rsidRPr="00F35584">
        <w:tab/>
      </w:r>
      <w:r w:rsidRPr="00F35584">
        <w:tab/>
      </w:r>
      <w:r w:rsidRPr="00F35584">
        <w:rPr>
          <w:color w:val="808080"/>
        </w:rPr>
        <w:t>-- Maximum number of PRBs</w:t>
      </w:r>
    </w:p>
    <w:p w14:paraId="2CBE8C5F" w14:textId="77777777" w:rsidR="00CF52D8" w:rsidRPr="00F35584" w:rsidRDefault="00CF52D8" w:rsidP="00CF52D8">
      <w:pPr>
        <w:pStyle w:val="PL"/>
        <w:rPr>
          <w:color w:val="808080"/>
        </w:rPr>
      </w:pPr>
      <w:r w:rsidRPr="00F35584">
        <w:t xml:space="preserve">maxNrofControlResourceSets </w:t>
      </w:r>
      <w:r w:rsidRPr="00F35584">
        <w:tab/>
      </w:r>
      <w:r w:rsidRPr="00F35584">
        <w:tab/>
      </w:r>
      <w:r w:rsidRPr="00F35584">
        <w:tab/>
      </w:r>
      <w:r w:rsidRPr="00F35584">
        <w:tab/>
      </w:r>
      <w:r w:rsidRPr="00F35584">
        <w:rPr>
          <w:color w:val="993366"/>
        </w:rPr>
        <w:t>INTEGER</w:t>
      </w:r>
      <w:r w:rsidRPr="00F35584">
        <w:t xml:space="preserve"> ::= 12 </w:t>
      </w:r>
      <w:r w:rsidRPr="00F35584">
        <w:tab/>
      </w:r>
      <w:r w:rsidRPr="00F35584">
        <w:tab/>
      </w:r>
      <w:r w:rsidRPr="00F35584">
        <w:rPr>
          <w:color w:val="808080"/>
        </w:rPr>
        <w:t>-- Max number of CoReSets configurable on a serving cell</w:t>
      </w:r>
    </w:p>
    <w:p w14:paraId="251BE6F7" w14:textId="77777777" w:rsidR="00CF52D8" w:rsidRPr="00F35584" w:rsidRDefault="00CF52D8" w:rsidP="00CF52D8">
      <w:pPr>
        <w:pStyle w:val="PL"/>
        <w:rPr>
          <w:color w:val="808080"/>
        </w:rPr>
      </w:pPr>
      <w:r w:rsidRPr="00F35584">
        <w:t>maxNrofControlResourceSets-1</w:t>
      </w:r>
      <w:r w:rsidRPr="00F35584">
        <w:tab/>
      </w:r>
      <w:r w:rsidRPr="00F35584">
        <w:tab/>
      </w:r>
      <w:r w:rsidRPr="00F35584">
        <w:tab/>
      </w:r>
      <w:r w:rsidRPr="00F35584">
        <w:rPr>
          <w:color w:val="993366"/>
        </w:rPr>
        <w:t>INTEGER</w:t>
      </w:r>
      <w:r w:rsidRPr="00F35584">
        <w:t xml:space="preserve"> ::= 11  </w:t>
      </w:r>
      <w:r w:rsidRPr="00F35584">
        <w:tab/>
      </w:r>
      <w:r w:rsidRPr="00F35584">
        <w:rPr>
          <w:color w:val="808080"/>
        </w:rPr>
        <w:t>-- Max number of CoReSets configurable on a serving cell minus 1</w:t>
      </w:r>
    </w:p>
    <w:p w14:paraId="3A784C06" w14:textId="77777777" w:rsidR="00CF52D8" w:rsidRPr="00F35584" w:rsidRDefault="00CF52D8" w:rsidP="00CF52D8">
      <w:pPr>
        <w:pStyle w:val="PL"/>
        <w:rPr>
          <w:color w:val="808080"/>
        </w:rPr>
      </w:pPr>
      <w:r w:rsidRPr="00F35584">
        <w:t>maxCoReSetDuration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OFDM symbols in a control resource set</w:t>
      </w:r>
    </w:p>
    <w:p w14:paraId="34096828" w14:textId="77777777" w:rsidR="00CF52D8" w:rsidRPr="00F35584" w:rsidRDefault="00CF52D8" w:rsidP="00CF52D8">
      <w:pPr>
        <w:pStyle w:val="PL"/>
        <w:rPr>
          <w:color w:val="808080"/>
        </w:rPr>
      </w:pPr>
      <w:r w:rsidRPr="00F35584">
        <w:t>maxNrofSearchSpaces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40</w:t>
      </w:r>
      <w:r w:rsidRPr="00F35584">
        <w:tab/>
      </w:r>
      <w:r w:rsidRPr="00F35584">
        <w:tab/>
      </w:r>
      <w:r w:rsidRPr="00F35584">
        <w:rPr>
          <w:color w:val="808080"/>
        </w:rPr>
        <w:t>-- Max number of Search Spaces</w:t>
      </w:r>
    </w:p>
    <w:p w14:paraId="67EDA889" w14:textId="77777777" w:rsidR="00CF52D8" w:rsidRPr="00F35584" w:rsidRDefault="00CF52D8" w:rsidP="00CF52D8">
      <w:pPr>
        <w:pStyle w:val="PL"/>
        <w:rPr>
          <w:color w:val="808080"/>
        </w:rPr>
      </w:pPr>
      <w:r w:rsidRPr="00F35584">
        <w:t>maxNrofSearchSpaces-1</w:t>
      </w:r>
      <w:r w:rsidRPr="00F35584">
        <w:tab/>
      </w:r>
      <w:r w:rsidRPr="00F35584">
        <w:tab/>
      </w:r>
      <w:r w:rsidRPr="00F35584">
        <w:tab/>
      </w:r>
      <w:r w:rsidRPr="00F35584">
        <w:tab/>
      </w:r>
      <w:r w:rsidRPr="00F35584">
        <w:tab/>
      </w:r>
      <w:r w:rsidRPr="00F35584">
        <w:rPr>
          <w:color w:val="993366"/>
        </w:rPr>
        <w:t>INTEGER</w:t>
      </w:r>
      <w:r w:rsidRPr="00F35584">
        <w:t xml:space="preserve"> ::= 39</w:t>
      </w:r>
      <w:r w:rsidRPr="00F35584">
        <w:tab/>
      </w:r>
      <w:r w:rsidRPr="00F35584">
        <w:tab/>
      </w:r>
      <w:r w:rsidRPr="00F35584">
        <w:rPr>
          <w:color w:val="808080"/>
        </w:rPr>
        <w:t>-- Max number of Search Spaces minus 1</w:t>
      </w:r>
    </w:p>
    <w:p w14:paraId="23678017" w14:textId="77777777" w:rsidR="00CF52D8" w:rsidRPr="00F35584" w:rsidRDefault="00CF52D8" w:rsidP="00CF52D8">
      <w:pPr>
        <w:pStyle w:val="PL"/>
        <w:rPr>
          <w:color w:val="808080"/>
        </w:rPr>
      </w:pPr>
      <w:r w:rsidRPr="00F35584">
        <w:t>maxSFI-DCI-PayloadSize</w:t>
      </w:r>
      <w:r w:rsidRPr="00F35584">
        <w:tab/>
      </w:r>
      <w:r w:rsidRPr="00F35584">
        <w:tab/>
      </w:r>
      <w:r w:rsidRPr="00F35584">
        <w:tab/>
      </w:r>
      <w:r w:rsidRPr="00F35584">
        <w:tab/>
      </w:r>
      <w:r w:rsidRPr="00F35584">
        <w:tab/>
      </w:r>
      <w:r w:rsidRPr="00F35584">
        <w:rPr>
          <w:color w:val="993366"/>
        </w:rPr>
        <w:t>INTEGER</w:t>
      </w:r>
      <w:r w:rsidRPr="00F35584">
        <w:t xml:space="preserve"> ::= 128</w:t>
      </w:r>
      <w:r w:rsidRPr="00F35584">
        <w:tab/>
      </w:r>
      <w:r w:rsidRPr="00F35584">
        <w:tab/>
      </w:r>
      <w:r w:rsidRPr="00F35584">
        <w:rPr>
          <w:color w:val="808080"/>
        </w:rPr>
        <w:t>-- Max number payload of a DCI scrambled with SFI-RNTI</w:t>
      </w:r>
    </w:p>
    <w:p w14:paraId="54A9B08C" w14:textId="77777777" w:rsidR="00CF52D8" w:rsidRPr="00F35584" w:rsidRDefault="00CF52D8" w:rsidP="00CF52D8">
      <w:pPr>
        <w:pStyle w:val="PL"/>
        <w:rPr>
          <w:color w:val="808080"/>
        </w:rPr>
      </w:pPr>
      <w:r w:rsidRPr="00F35584">
        <w:t>maxSFI-DCI-PayloadSize-1</w:t>
      </w:r>
      <w:r w:rsidRPr="00F35584">
        <w:tab/>
      </w:r>
      <w:r w:rsidRPr="00F35584">
        <w:tab/>
      </w:r>
      <w:r w:rsidRPr="00F35584">
        <w:tab/>
      </w:r>
      <w:r w:rsidRPr="00F35584">
        <w:tab/>
      </w:r>
      <w:r w:rsidRPr="00F35584">
        <w:rPr>
          <w:color w:val="993366"/>
        </w:rPr>
        <w:t>INTEGER</w:t>
      </w:r>
      <w:r w:rsidRPr="00F35584">
        <w:t xml:space="preserve"> ::= 127</w:t>
      </w:r>
      <w:r w:rsidRPr="00F35584">
        <w:tab/>
      </w:r>
      <w:r w:rsidRPr="00F35584">
        <w:tab/>
      </w:r>
      <w:r w:rsidRPr="00F35584">
        <w:rPr>
          <w:color w:val="808080"/>
        </w:rPr>
        <w:t>-- Max number payload of a DCI scrambled with SFI-RNTI minus 1</w:t>
      </w:r>
    </w:p>
    <w:p w14:paraId="0CE6BB90" w14:textId="77777777" w:rsidR="00CF52D8" w:rsidRPr="00F35584" w:rsidRDefault="00CF52D8" w:rsidP="00CF52D8">
      <w:pPr>
        <w:pStyle w:val="PL"/>
        <w:rPr>
          <w:color w:val="808080"/>
        </w:rPr>
      </w:pPr>
      <w:r w:rsidRPr="00F35584">
        <w:t>maxINT-DCI-PayloadSize</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126</w:t>
      </w:r>
      <w:r w:rsidRPr="00F35584">
        <w:tab/>
      </w:r>
      <w:r w:rsidRPr="00F35584">
        <w:tab/>
      </w:r>
      <w:r w:rsidRPr="00F35584">
        <w:rPr>
          <w:color w:val="808080"/>
        </w:rPr>
        <w:t>-- Max number payload of a DCI scrambled with INT-RNTI</w:t>
      </w:r>
    </w:p>
    <w:p w14:paraId="0AB6287B" w14:textId="77777777" w:rsidR="00CF52D8" w:rsidRPr="00F35584" w:rsidRDefault="00CF52D8" w:rsidP="00CF52D8">
      <w:pPr>
        <w:pStyle w:val="PL"/>
        <w:rPr>
          <w:color w:val="808080"/>
        </w:rPr>
      </w:pPr>
      <w:r w:rsidRPr="00F35584">
        <w:t>maxINT-DCI-PayloadSize-1</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125</w:t>
      </w:r>
      <w:r w:rsidRPr="00F35584">
        <w:tab/>
      </w:r>
      <w:r w:rsidRPr="00F35584">
        <w:tab/>
      </w:r>
      <w:r w:rsidRPr="00F35584">
        <w:rPr>
          <w:color w:val="808080"/>
        </w:rPr>
        <w:t>-- Max number payload of a DCI scrambled with INT-RNTI minus 1</w:t>
      </w:r>
    </w:p>
    <w:p w14:paraId="093BADC2" w14:textId="77777777" w:rsidR="00CF52D8" w:rsidRPr="00F35584" w:rsidRDefault="00CF52D8" w:rsidP="00CF52D8">
      <w:pPr>
        <w:pStyle w:val="PL"/>
        <w:rPr>
          <w:color w:val="808080"/>
        </w:rPr>
      </w:pPr>
      <w:r w:rsidRPr="00F35584">
        <w:t>maxNrofRateMatchPatterns</w:t>
      </w:r>
      <w:r w:rsidRPr="00F35584">
        <w:tab/>
      </w:r>
      <w:r w:rsidRPr="00F35584">
        <w:tab/>
      </w:r>
      <w:r w:rsidRPr="00F35584">
        <w:tab/>
      </w:r>
      <w:r w:rsidRPr="00F35584">
        <w:tab/>
      </w:r>
      <w:r w:rsidRPr="00F35584">
        <w:rPr>
          <w:color w:val="993366"/>
        </w:rPr>
        <w:t>INTEGER</w:t>
      </w:r>
      <w:r w:rsidRPr="00F35584">
        <w:t xml:space="preserve"> ::= 4</w:t>
      </w:r>
      <w:r w:rsidRPr="00F35584">
        <w:tab/>
      </w:r>
      <w:r w:rsidRPr="00F35584">
        <w:tab/>
      </w:r>
      <w:r w:rsidRPr="00F35584">
        <w:rPr>
          <w:color w:val="808080"/>
        </w:rPr>
        <w:t>-- Max number of rate matching patterns that may be configured</w:t>
      </w:r>
    </w:p>
    <w:p w14:paraId="5185B25C" w14:textId="77777777" w:rsidR="00CF52D8" w:rsidRPr="00F35584" w:rsidRDefault="00CF52D8" w:rsidP="00CF52D8">
      <w:pPr>
        <w:pStyle w:val="PL"/>
        <w:rPr>
          <w:color w:val="808080"/>
        </w:rPr>
      </w:pPr>
      <w:r w:rsidRPr="00F35584">
        <w:t>maxNrofRateMatchPatterns-1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rate matching patterns that may be configured minus 1</w:t>
      </w:r>
    </w:p>
    <w:p w14:paraId="111846D2" w14:textId="77777777" w:rsidR="00CF52D8" w:rsidRPr="00F35584" w:rsidRDefault="00CF52D8" w:rsidP="00CF52D8">
      <w:pPr>
        <w:pStyle w:val="PL"/>
      </w:pPr>
    </w:p>
    <w:p w14:paraId="6B61A022" w14:textId="77777777" w:rsidR="00CF52D8" w:rsidRPr="00F35584" w:rsidRDefault="00CF52D8" w:rsidP="00CF52D8">
      <w:pPr>
        <w:pStyle w:val="PL"/>
        <w:rPr>
          <w:color w:val="808080"/>
        </w:rPr>
      </w:pPr>
      <w:r w:rsidRPr="00F35584">
        <w:t>maxNrofCSI-ReportConfigurations</w:t>
      </w:r>
      <w:r w:rsidRPr="00F35584">
        <w:tab/>
      </w:r>
      <w:r w:rsidRPr="00F35584">
        <w:tab/>
      </w:r>
      <w:r w:rsidRPr="00F35584">
        <w:tab/>
      </w:r>
      <w:r w:rsidRPr="00F35584">
        <w:rPr>
          <w:color w:val="993366"/>
        </w:rPr>
        <w:t>INTEGER</w:t>
      </w:r>
      <w:r w:rsidRPr="00F35584">
        <w:t xml:space="preserve"> ::= 48 </w:t>
      </w:r>
      <w:r w:rsidRPr="00F35584">
        <w:tab/>
      </w:r>
      <w:r w:rsidRPr="00F35584">
        <w:tab/>
      </w:r>
      <w:r w:rsidRPr="00F35584">
        <w:rPr>
          <w:color w:val="808080"/>
        </w:rPr>
        <w:t>-- Maximum number of report configurations</w:t>
      </w:r>
    </w:p>
    <w:p w14:paraId="1B491AE3" w14:textId="77777777" w:rsidR="00CF52D8" w:rsidRPr="00F35584" w:rsidRDefault="00CF52D8" w:rsidP="00CF52D8">
      <w:pPr>
        <w:pStyle w:val="PL"/>
        <w:rPr>
          <w:color w:val="808080"/>
        </w:rPr>
      </w:pPr>
      <w:r w:rsidRPr="00F35584">
        <w:t>maxNrofCSI-ReportConfigurations-1</w:t>
      </w:r>
      <w:r w:rsidRPr="00F35584">
        <w:tab/>
      </w:r>
      <w:r w:rsidRPr="00F35584">
        <w:tab/>
      </w:r>
      <w:r w:rsidRPr="00F35584">
        <w:rPr>
          <w:color w:val="993366"/>
        </w:rPr>
        <w:t>INTEGER</w:t>
      </w:r>
      <w:r w:rsidRPr="00F35584">
        <w:t xml:space="preserve"> ::= 47</w:t>
      </w:r>
      <w:r w:rsidRPr="00F35584">
        <w:tab/>
      </w:r>
      <w:r w:rsidRPr="00F35584">
        <w:tab/>
      </w:r>
      <w:r w:rsidRPr="00F35584">
        <w:rPr>
          <w:color w:val="808080"/>
        </w:rPr>
        <w:t>-- Maximum number of report configurations minus 1</w:t>
      </w:r>
    </w:p>
    <w:p w14:paraId="5E99248B" w14:textId="77777777" w:rsidR="00CF52D8" w:rsidRPr="00F35584" w:rsidRDefault="00CF52D8" w:rsidP="00CF52D8">
      <w:pPr>
        <w:pStyle w:val="PL"/>
      </w:pPr>
    </w:p>
    <w:p w14:paraId="341BDD89" w14:textId="77777777" w:rsidR="00CF52D8" w:rsidRPr="00F35584" w:rsidRDefault="00CF52D8" w:rsidP="00CF52D8">
      <w:pPr>
        <w:pStyle w:val="PL"/>
        <w:rPr>
          <w:color w:val="808080"/>
        </w:rPr>
      </w:pPr>
      <w:r w:rsidRPr="00F35584">
        <w:t>maxNrofCSI-ResourceConfigurations</w:t>
      </w:r>
      <w:r w:rsidRPr="00F35584">
        <w:tab/>
      </w:r>
      <w:r w:rsidRPr="00F35584">
        <w:tab/>
      </w:r>
      <w:r w:rsidRPr="00F35584">
        <w:rPr>
          <w:color w:val="993366"/>
        </w:rPr>
        <w:t>INTEGER</w:t>
      </w:r>
      <w:r w:rsidRPr="00F35584">
        <w:t xml:space="preserve"> ::= 112</w:t>
      </w:r>
      <w:r w:rsidRPr="00F35584">
        <w:tab/>
      </w:r>
      <w:r w:rsidRPr="00F35584">
        <w:tab/>
      </w:r>
      <w:r w:rsidRPr="00F35584">
        <w:rPr>
          <w:color w:val="808080"/>
        </w:rPr>
        <w:t>-- Maximum number of resource configurations</w:t>
      </w:r>
    </w:p>
    <w:p w14:paraId="2C0E9FF8" w14:textId="77777777" w:rsidR="00CF52D8" w:rsidRPr="00F35584" w:rsidRDefault="00CF52D8" w:rsidP="00CF52D8">
      <w:pPr>
        <w:pStyle w:val="PL"/>
        <w:rPr>
          <w:color w:val="808080"/>
        </w:rPr>
      </w:pPr>
      <w:r w:rsidRPr="00F35584">
        <w:t>maxNrofCSI-ResourceConfigurations-1</w:t>
      </w:r>
      <w:r w:rsidRPr="00F35584">
        <w:tab/>
      </w:r>
      <w:r w:rsidRPr="00F35584">
        <w:tab/>
      </w:r>
      <w:r w:rsidRPr="00F35584">
        <w:rPr>
          <w:color w:val="993366"/>
        </w:rPr>
        <w:t>INTEGER</w:t>
      </w:r>
      <w:r w:rsidRPr="00F35584">
        <w:t xml:space="preserve"> ::= 111</w:t>
      </w:r>
      <w:r w:rsidRPr="00F35584">
        <w:tab/>
      </w:r>
      <w:r w:rsidRPr="00F35584">
        <w:tab/>
      </w:r>
      <w:r w:rsidRPr="00F35584">
        <w:rPr>
          <w:color w:val="808080"/>
        </w:rPr>
        <w:t>-- Maximum number of resource configurations minus 1</w:t>
      </w:r>
    </w:p>
    <w:p w14:paraId="481BC6B5" w14:textId="77777777" w:rsidR="00CF52D8" w:rsidRPr="00F35584" w:rsidRDefault="00CF52D8" w:rsidP="00CF52D8">
      <w:pPr>
        <w:pStyle w:val="PL"/>
      </w:pPr>
    </w:p>
    <w:p w14:paraId="6CA2F0E2" w14:textId="77777777" w:rsidR="00CF52D8" w:rsidRPr="00F35584" w:rsidRDefault="00CF52D8" w:rsidP="00CF52D8">
      <w:pPr>
        <w:pStyle w:val="PL"/>
        <w:rPr>
          <w:rFonts w:eastAsia="DengXian"/>
        </w:rPr>
      </w:pPr>
      <w:r w:rsidRPr="00F35584">
        <w:t>maxNrofAP-CSI-RS-ResourcesPerSet</w:t>
      </w:r>
      <w:r w:rsidRPr="00F35584">
        <w:tab/>
      </w:r>
      <w:r w:rsidRPr="00F35584">
        <w:tab/>
      </w:r>
      <w:r w:rsidRPr="00F35584">
        <w:rPr>
          <w:color w:val="993366"/>
        </w:rPr>
        <w:t>INTEGER</w:t>
      </w:r>
      <w:r w:rsidRPr="00F35584">
        <w:t xml:space="preserve"> ::= 16</w:t>
      </w:r>
    </w:p>
    <w:p w14:paraId="41FFF3DB" w14:textId="77777777" w:rsidR="00CF52D8" w:rsidRPr="00F35584" w:rsidRDefault="00CF52D8" w:rsidP="00CF52D8">
      <w:pPr>
        <w:pStyle w:val="PL"/>
        <w:rPr>
          <w:color w:val="808080"/>
        </w:rPr>
      </w:pPr>
      <w:r w:rsidRPr="00F35584">
        <w:rPr>
          <w:rFonts w:eastAsia="DengXian"/>
        </w:rPr>
        <w:t>maxNrOfCSI-AperiodicTriggers</w:t>
      </w:r>
      <w:r w:rsidRPr="00F35584">
        <w:tab/>
      </w:r>
      <w:r w:rsidRPr="00F35584">
        <w:tab/>
      </w:r>
      <w:r w:rsidRPr="00F35584">
        <w:tab/>
      </w:r>
      <w:r w:rsidRPr="00F35584">
        <w:rPr>
          <w:color w:val="993366"/>
        </w:rPr>
        <w:t>INTEGER</w:t>
      </w:r>
      <w:r w:rsidRPr="00F35584">
        <w:t xml:space="preserve"> ::= 128</w:t>
      </w:r>
      <w:r w:rsidRPr="00F35584">
        <w:tab/>
      </w:r>
      <w:r w:rsidRPr="00F35584">
        <w:tab/>
      </w:r>
      <w:r w:rsidRPr="00F35584">
        <w:rPr>
          <w:color w:val="808080"/>
        </w:rPr>
        <w:t>-- Maximum number of triggers for aperiodic CSI reporting</w:t>
      </w:r>
    </w:p>
    <w:p w14:paraId="133AE5D0" w14:textId="77777777" w:rsidR="00CF52D8" w:rsidRPr="00F35584" w:rsidRDefault="00CF52D8" w:rsidP="00CF52D8">
      <w:pPr>
        <w:pStyle w:val="PL"/>
        <w:rPr>
          <w:color w:val="808080"/>
        </w:rPr>
      </w:pPr>
      <w:r w:rsidRPr="00F35584">
        <w:t>maxNrofReportConfigPerAperiodicTrigger</w:t>
      </w:r>
      <w:r w:rsidRPr="00F35584">
        <w:tab/>
      </w:r>
      <w:r w:rsidRPr="00F35584">
        <w:rPr>
          <w:color w:val="993366"/>
        </w:rPr>
        <w:t>INTEGER</w:t>
      </w:r>
      <w:r w:rsidRPr="00F35584">
        <w:t xml:space="preserve"> ::= 16</w:t>
      </w:r>
      <w:r w:rsidRPr="00F35584">
        <w:tab/>
      </w:r>
      <w:r w:rsidRPr="00F35584">
        <w:tab/>
      </w:r>
      <w:r w:rsidRPr="00F35584">
        <w:rPr>
          <w:color w:val="808080"/>
        </w:rPr>
        <w:t>-- Maximum number of report configurations per trigger state for aperiodic reporting</w:t>
      </w:r>
    </w:p>
    <w:p w14:paraId="558F1A74" w14:textId="77777777" w:rsidR="00CF52D8" w:rsidRPr="00F35584" w:rsidRDefault="00CF52D8" w:rsidP="00CF52D8">
      <w:pPr>
        <w:pStyle w:val="PL"/>
      </w:pPr>
    </w:p>
    <w:p w14:paraId="6DF6AF53" w14:textId="77777777" w:rsidR="00CF52D8" w:rsidRPr="00F35584" w:rsidRDefault="00CF52D8" w:rsidP="00CF52D8">
      <w:pPr>
        <w:pStyle w:val="PL"/>
        <w:rPr>
          <w:color w:val="808080"/>
        </w:rPr>
      </w:pPr>
      <w:bookmarkStart w:id="2731" w:name="_Hlk508967832"/>
      <w:r w:rsidRPr="00F35584">
        <w:t>maxNrofNZP-CSI-RS-Resources</w:t>
      </w:r>
      <w:r w:rsidRPr="00F35584">
        <w:tab/>
      </w:r>
      <w:r w:rsidRPr="00F35584">
        <w:tab/>
      </w:r>
      <w:r w:rsidRPr="00F35584">
        <w:tab/>
      </w:r>
      <w:r w:rsidRPr="00F35584">
        <w:tab/>
      </w:r>
      <w:r w:rsidRPr="00F35584">
        <w:rPr>
          <w:color w:val="993366"/>
        </w:rPr>
        <w:t>INTEGER</w:t>
      </w:r>
      <w:r w:rsidRPr="00F35584">
        <w:t xml:space="preserve"> ::= 192</w:t>
      </w:r>
      <w:r w:rsidRPr="00F35584">
        <w:tab/>
      </w:r>
      <w:r w:rsidRPr="00F35584">
        <w:tab/>
      </w:r>
      <w:r w:rsidRPr="00F35584">
        <w:rPr>
          <w:color w:val="808080"/>
        </w:rPr>
        <w:t>-- Maximum number of Non-Zero-Power (NZP) CSI-RS resources</w:t>
      </w:r>
    </w:p>
    <w:p w14:paraId="2BB10587" w14:textId="77777777" w:rsidR="00CF52D8" w:rsidRPr="00F35584" w:rsidRDefault="00CF52D8" w:rsidP="00CF52D8">
      <w:pPr>
        <w:pStyle w:val="PL"/>
        <w:rPr>
          <w:color w:val="808080"/>
        </w:rPr>
      </w:pPr>
      <w:r w:rsidRPr="00F35584">
        <w:t>maxNrofNZP-CSI-RS-Resources-1</w:t>
      </w:r>
      <w:r w:rsidRPr="00F35584">
        <w:tab/>
      </w:r>
      <w:r w:rsidRPr="00F35584">
        <w:tab/>
      </w:r>
      <w:r w:rsidRPr="00F35584">
        <w:tab/>
      </w:r>
      <w:r w:rsidRPr="00F35584">
        <w:rPr>
          <w:color w:val="993366"/>
        </w:rPr>
        <w:t>INTEGER</w:t>
      </w:r>
      <w:r w:rsidRPr="00F35584">
        <w:t xml:space="preserve"> ::= 191</w:t>
      </w:r>
      <w:r w:rsidRPr="00F35584">
        <w:tab/>
      </w:r>
      <w:r w:rsidRPr="00F35584">
        <w:tab/>
      </w:r>
      <w:r w:rsidRPr="00F35584">
        <w:rPr>
          <w:color w:val="808080"/>
        </w:rPr>
        <w:t>-- Maximum number of Non-Zero-Power (NZP) CSI-RS resources minus 1</w:t>
      </w:r>
    </w:p>
    <w:bookmarkEnd w:id="2731"/>
    <w:p w14:paraId="412DE7FB" w14:textId="77777777" w:rsidR="00CF52D8" w:rsidRPr="00F35584" w:rsidRDefault="00CF52D8" w:rsidP="00CF52D8">
      <w:pPr>
        <w:pStyle w:val="PL"/>
        <w:rPr>
          <w:color w:val="808080"/>
        </w:rPr>
      </w:pPr>
      <w:r w:rsidRPr="00F35584">
        <w:t>maxNrofNZP-CSI-RS-ResourcesPerSet</w:t>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NZP CSI-RS resources per resource set</w:t>
      </w:r>
    </w:p>
    <w:p w14:paraId="19295D28" w14:textId="77777777" w:rsidR="00CF52D8" w:rsidRPr="00F35584" w:rsidRDefault="00CF52D8" w:rsidP="00CF52D8">
      <w:pPr>
        <w:pStyle w:val="PL"/>
        <w:rPr>
          <w:color w:val="808080"/>
        </w:rPr>
      </w:pPr>
      <w:r w:rsidRPr="00F35584">
        <w:t>maxNrofNZP-CSI-RS-ResourceSetsPerConfig</w:t>
      </w:r>
      <w:r w:rsidRPr="00F35584">
        <w:tab/>
      </w:r>
      <w:r w:rsidRPr="00F35584">
        <w:rPr>
          <w:color w:val="993366"/>
        </w:rPr>
        <w:t>INTEGER</w:t>
      </w:r>
      <w:r w:rsidRPr="00F35584">
        <w:t xml:space="preserve"> ::= 16</w:t>
      </w:r>
      <w:r w:rsidRPr="00F35584">
        <w:tab/>
      </w:r>
      <w:r w:rsidRPr="00F35584">
        <w:tab/>
      </w:r>
      <w:r w:rsidRPr="00F35584">
        <w:rPr>
          <w:color w:val="808080"/>
        </w:rPr>
        <w:t>-- Maximum number of resource sets per resource configuration</w:t>
      </w:r>
    </w:p>
    <w:p w14:paraId="62E77A42" w14:textId="77777777" w:rsidR="00CF52D8" w:rsidRPr="00F35584" w:rsidRDefault="00CF52D8" w:rsidP="00CF52D8">
      <w:pPr>
        <w:pStyle w:val="PL"/>
      </w:pPr>
    </w:p>
    <w:p w14:paraId="654A0EB1" w14:textId="77777777" w:rsidR="00CF52D8" w:rsidRPr="00F35584" w:rsidRDefault="00CF52D8" w:rsidP="00CF52D8">
      <w:pPr>
        <w:pStyle w:val="PL"/>
        <w:rPr>
          <w:color w:val="808080"/>
        </w:rPr>
      </w:pPr>
      <w:bookmarkStart w:id="2732" w:name="_Hlk508967852"/>
      <w:r w:rsidRPr="00F35584">
        <w:t>maxNrofZP-CSI-RS-Resources</w:t>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Zero-Power (NZP) CSI-RS resources</w:t>
      </w:r>
    </w:p>
    <w:p w14:paraId="65227889" w14:textId="77777777" w:rsidR="00CF52D8" w:rsidRPr="00F35584" w:rsidRDefault="00CF52D8" w:rsidP="00CF52D8">
      <w:pPr>
        <w:pStyle w:val="PL"/>
        <w:rPr>
          <w:color w:val="808080"/>
        </w:rPr>
      </w:pPr>
      <w:r w:rsidRPr="00F35584">
        <w:t>maxNrofZP-CSI-RS-Resources-1</w:t>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Zero-Power (NZP) CSI-RS resources minus 1</w:t>
      </w:r>
    </w:p>
    <w:bookmarkEnd w:id="2732"/>
    <w:p w14:paraId="7677109C" w14:textId="77777777" w:rsidR="00CF52D8" w:rsidRPr="00F35584" w:rsidRDefault="00CF52D8" w:rsidP="00CF52D8">
      <w:pPr>
        <w:pStyle w:val="PL"/>
      </w:pPr>
      <w:r w:rsidRPr="00F35584">
        <w:t>maxNrofZP-CSI-RS-ResourceSets-1</w:t>
      </w:r>
      <w:r w:rsidRPr="00F35584">
        <w:tab/>
      </w:r>
      <w:r w:rsidRPr="00F35584">
        <w:tab/>
      </w:r>
      <w:r w:rsidRPr="00F35584">
        <w:tab/>
      </w:r>
      <w:r w:rsidRPr="00F35584">
        <w:rPr>
          <w:color w:val="993366"/>
        </w:rPr>
        <w:t>INTEGER</w:t>
      </w:r>
      <w:r w:rsidRPr="00F35584">
        <w:t xml:space="preserve"> ::= 16</w:t>
      </w:r>
    </w:p>
    <w:p w14:paraId="50C51FA4" w14:textId="77777777" w:rsidR="00CF52D8" w:rsidRPr="00F35584" w:rsidRDefault="00CF52D8" w:rsidP="00CF52D8">
      <w:pPr>
        <w:pStyle w:val="PL"/>
        <w:rPr>
          <w:rFonts w:cs="Courier New"/>
          <w:szCs w:val="16"/>
        </w:rPr>
      </w:pPr>
      <w:r w:rsidRPr="00F35584">
        <w:rPr>
          <w:rFonts w:cs="Courier New"/>
          <w:szCs w:val="16"/>
        </w:rPr>
        <w:t>maxNrofZP-CSI-RS-ResourcesPerSet</w:t>
      </w:r>
      <w:r w:rsidRPr="00F35584">
        <w:rPr>
          <w:rFonts w:cs="Courier New"/>
          <w:szCs w:val="16"/>
        </w:rPr>
        <w:tab/>
      </w:r>
      <w:r w:rsidRPr="00F35584">
        <w:rPr>
          <w:rFonts w:cs="Courier New"/>
          <w:szCs w:val="16"/>
        </w:rPr>
        <w:tab/>
      </w:r>
      <w:r w:rsidRPr="00F35584">
        <w:rPr>
          <w:rFonts w:cs="Courier New"/>
          <w:color w:val="993366"/>
          <w:szCs w:val="16"/>
        </w:rPr>
        <w:t>INTEGER</w:t>
      </w:r>
      <w:r w:rsidRPr="00F35584">
        <w:rPr>
          <w:rFonts w:cs="Courier New"/>
          <w:szCs w:val="16"/>
        </w:rPr>
        <w:t xml:space="preserve"> ::= 16</w:t>
      </w:r>
    </w:p>
    <w:p w14:paraId="355BB0DE" w14:textId="77777777" w:rsidR="00CF52D8" w:rsidRPr="00F35584" w:rsidRDefault="00CF52D8" w:rsidP="00CF52D8">
      <w:pPr>
        <w:pStyle w:val="PL"/>
      </w:pPr>
      <w:bookmarkStart w:id="2733" w:name="_Hlk508970130"/>
      <w:r w:rsidRPr="00F35584">
        <w:t>maxNrofZP-CSI-RS-Sets</w:t>
      </w:r>
      <w:r w:rsidRPr="00F35584">
        <w:tab/>
      </w:r>
      <w:r w:rsidRPr="00F35584">
        <w:tab/>
      </w:r>
      <w:r w:rsidRPr="00F35584">
        <w:tab/>
      </w:r>
      <w:r w:rsidRPr="00F35584">
        <w:tab/>
      </w:r>
      <w:r w:rsidRPr="00F35584">
        <w:tab/>
      </w:r>
      <w:r w:rsidRPr="00F35584">
        <w:rPr>
          <w:rFonts w:cs="Courier New"/>
          <w:color w:val="993366"/>
          <w:szCs w:val="16"/>
        </w:rPr>
        <w:t>INTEGER</w:t>
      </w:r>
      <w:r w:rsidRPr="00F35584">
        <w:rPr>
          <w:rFonts w:cs="Courier New"/>
          <w:szCs w:val="16"/>
        </w:rPr>
        <w:t xml:space="preserve"> ::= 16</w:t>
      </w:r>
    </w:p>
    <w:bookmarkEnd w:id="2733"/>
    <w:p w14:paraId="199D09C5" w14:textId="77777777" w:rsidR="00CF52D8" w:rsidRPr="00F35584" w:rsidRDefault="00CF52D8" w:rsidP="00CF52D8">
      <w:pPr>
        <w:pStyle w:val="PL"/>
      </w:pPr>
    </w:p>
    <w:p w14:paraId="388C8B3B" w14:textId="77777777" w:rsidR="00CF52D8" w:rsidRPr="00F35584" w:rsidRDefault="00CF52D8" w:rsidP="00CF52D8">
      <w:pPr>
        <w:pStyle w:val="PL"/>
        <w:rPr>
          <w:color w:val="808080"/>
        </w:rPr>
      </w:pPr>
      <w:r w:rsidRPr="00F35584">
        <w:t>maxNrofCSI-IM-Resources</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CSI-IM resources. See CSI-IM-ResourceMax in 38.214.</w:t>
      </w:r>
    </w:p>
    <w:p w14:paraId="02C626E9" w14:textId="77777777" w:rsidR="00CF52D8" w:rsidRPr="00F35584" w:rsidRDefault="00CF52D8" w:rsidP="00CF52D8">
      <w:pPr>
        <w:pStyle w:val="PL"/>
        <w:rPr>
          <w:color w:val="808080"/>
        </w:rPr>
      </w:pPr>
      <w:r w:rsidRPr="00F35584">
        <w:t>maxNrofCSI-IM-Resources-1</w:t>
      </w:r>
      <w:r w:rsidRPr="00F35584">
        <w:tab/>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CSI-IM resources minus 1. See CSI-IM-ResourceMax in 38.214.</w:t>
      </w:r>
    </w:p>
    <w:p w14:paraId="06CF6F45" w14:textId="77777777" w:rsidR="00CF52D8" w:rsidRPr="00F35584" w:rsidRDefault="00CF52D8" w:rsidP="00CF52D8">
      <w:pPr>
        <w:pStyle w:val="PL"/>
        <w:rPr>
          <w:color w:val="808080"/>
        </w:rPr>
      </w:pPr>
      <w:r w:rsidRPr="00F35584">
        <w:t>maxNrofCSI-IM-ResourcesPerSet</w:t>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CSI-IM resources per set. See CSI-IM-ResourcePerSetMax in 38.214</w:t>
      </w:r>
    </w:p>
    <w:p w14:paraId="5EEC6D81" w14:textId="77777777" w:rsidR="00CF52D8" w:rsidRPr="00F35584" w:rsidRDefault="00CF52D8" w:rsidP="00CF52D8">
      <w:pPr>
        <w:pStyle w:val="PL"/>
        <w:rPr>
          <w:color w:val="808080"/>
        </w:rPr>
      </w:pPr>
      <w:r w:rsidRPr="00F35584">
        <w:t xml:space="preserve">maxNrofCSI-IM-ResourceSetsPerConfig </w:t>
      </w:r>
      <w:r w:rsidRPr="00F35584">
        <w:tab/>
      </w:r>
      <w:r w:rsidRPr="00F35584">
        <w:rPr>
          <w:color w:val="993366"/>
        </w:rPr>
        <w:t>INTEGER</w:t>
      </w:r>
      <w:r w:rsidRPr="00F35584">
        <w:t xml:space="preserve"> ::= 16</w:t>
      </w:r>
      <w:r w:rsidRPr="00F35584">
        <w:tab/>
      </w:r>
      <w:r w:rsidRPr="00F35584">
        <w:tab/>
      </w:r>
      <w:r w:rsidRPr="00F35584">
        <w:rPr>
          <w:color w:val="808080"/>
        </w:rPr>
        <w:t>-- Maximum number of CSI IM resource sets per resource configuration</w:t>
      </w:r>
    </w:p>
    <w:p w14:paraId="2F31CA9E" w14:textId="77777777" w:rsidR="00CF52D8" w:rsidRPr="00F35584" w:rsidRDefault="00CF52D8" w:rsidP="00CF52D8">
      <w:pPr>
        <w:pStyle w:val="PL"/>
      </w:pPr>
    </w:p>
    <w:p w14:paraId="2436D502" w14:textId="77777777" w:rsidR="00CF52D8" w:rsidRPr="00F35584" w:rsidRDefault="00CF52D8" w:rsidP="00CF52D8">
      <w:pPr>
        <w:pStyle w:val="PL"/>
        <w:rPr>
          <w:color w:val="808080"/>
        </w:rPr>
      </w:pPr>
      <w:r w:rsidRPr="00F35584">
        <w:t>maxNrofSSB-Resources-1</w:t>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rPr>
          <w:color w:val="808080"/>
        </w:rPr>
        <w:t>-- Maximum number of SSB resources in a resource set minus 1</w:t>
      </w:r>
    </w:p>
    <w:p w14:paraId="66967DBF" w14:textId="77777777" w:rsidR="00CF52D8" w:rsidRPr="00F35584" w:rsidRDefault="00CF52D8" w:rsidP="00CF52D8">
      <w:pPr>
        <w:pStyle w:val="PL"/>
      </w:pPr>
      <w:r w:rsidRPr="00F35584">
        <w:t xml:space="preserve">maxNrofCSI-SSB-ResourcePerSet </w:t>
      </w:r>
      <w:r w:rsidRPr="00F35584">
        <w:tab/>
      </w:r>
      <w:r w:rsidRPr="00F35584">
        <w:tab/>
      </w:r>
      <w:r w:rsidRPr="00F35584">
        <w:tab/>
      </w:r>
      <w:r w:rsidRPr="005A0A59">
        <w:rPr>
          <w:color w:val="993366"/>
          <w:rPrChange w:id="2734" w:author="NTT DOCOMO, INC." w:date="2018-05-30T14:35:00Z">
            <w:rPr/>
          </w:rPrChange>
        </w:rPr>
        <w:t>INTEGER</w:t>
      </w:r>
      <w:r w:rsidRPr="00F35584">
        <w:t xml:space="preserve"> ::= 64</w:t>
      </w:r>
    </w:p>
    <w:p w14:paraId="3663084A" w14:textId="77777777" w:rsidR="00CF52D8" w:rsidRPr="00F35584" w:rsidRDefault="00CF52D8" w:rsidP="00CF52D8">
      <w:pPr>
        <w:pStyle w:val="PL"/>
        <w:rPr>
          <w:color w:val="808080"/>
        </w:rPr>
      </w:pPr>
      <w:r w:rsidRPr="00F35584">
        <w:t xml:space="preserve">maxNrofCSI-SSB-ResourceSetsPerConfig </w:t>
      </w:r>
      <w:r w:rsidRPr="00F35584">
        <w:tab/>
      </w:r>
      <w:r w:rsidRPr="00F35584">
        <w:rPr>
          <w:color w:val="993366"/>
        </w:rPr>
        <w:t>INTEGER</w:t>
      </w:r>
      <w:r w:rsidRPr="00F35584">
        <w:t xml:space="preserve"> ::= 1</w:t>
      </w:r>
      <w:r w:rsidRPr="00F35584">
        <w:tab/>
      </w:r>
      <w:r w:rsidRPr="00F35584">
        <w:tab/>
      </w:r>
      <w:r w:rsidRPr="00F35584">
        <w:rPr>
          <w:color w:val="808080"/>
        </w:rPr>
        <w:t>-- Maximum number of CSI SSB resource sets per resource configuration</w:t>
      </w:r>
    </w:p>
    <w:p w14:paraId="1041DB0C" w14:textId="77777777" w:rsidR="00CF52D8" w:rsidRPr="00F35584" w:rsidRDefault="00CF52D8" w:rsidP="00CF52D8">
      <w:pPr>
        <w:pStyle w:val="PL"/>
      </w:pPr>
    </w:p>
    <w:p w14:paraId="497D1EDF" w14:textId="77777777" w:rsidR="00CF52D8" w:rsidRPr="00F35584" w:rsidRDefault="00CF52D8" w:rsidP="00CF52D8">
      <w:pPr>
        <w:pStyle w:val="PL"/>
        <w:rPr>
          <w:color w:val="808080"/>
        </w:rPr>
      </w:pPr>
      <w:r w:rsidRPr="00F35584">
        <w:t>maxNrofFailureDetectionResources</w:t>
      </w:r>
      <w:r w:rsidRPr="00F35584">
        <w:tab/>
      </w:r>
      <w:r w:rsidRPr="00F35584">
        <w:tab/>
      </w:r>
      <w:r w:rsidRPr="00F35584">
        <w:rPr>
          <w:color w:val="993366"/>
        </w:rPr>
        <w:t>INTEGER</w:t>
      </w:r>
      <w:r w:rsidRPr="00F35584">
        <w:t xml:space="preserve"> ::= 10</w:t>
      </w:r>
      <w:r w:rsidRPr="00F35584">
        <w:tab/>
      </w:r>
      <w:r w:rsidRPr="00F35584">
        <w:tab/>
      </w:r>
      <w:r w:rsidRPr="00F35584">
        <w:rPr>
          <w:color w:val="808080"/>
        </w:rPr>
        <w:t>-- Maximum number of failure detection resources</w:t>
      </w:r>
      <w:r w:rsidRPr="00F35584">
        <w:rPr>
          <w:color w:val="808080"/>
        </w:rPr>
        <w:tab/>
      </w:r>
    </w:p>
    <w:p w14:paraId="60161DBD" w14:textId="77777777" w:rsidR="00CF52D8" w:rsidRPr="00F35584" w:rsidRDefault="00CF52D8" w:rsidP="00CF52D8">
      <w:pPr>
        <w:pStyle w:val="PL"/>
      </w:pPr>
    </w:p>
    <w:p w14:paraId="4B7FB580" w14:textId="77777777" w:rsidR="00CF52D8" w:rsidRPr="00F35584" w:rsidRDefault="00CF52D8" w:rsidP="00CF52D8">
      <w:pPr>
        <w:pStyle w:val="PL"/>
        <w:rPr>
          <w:color w:val="808080"/>
          <w:lang w:eastAsia="zh-CN"/>
        </w:rPr>
      </w:pPr>
      <w:r w:rsidRPr="00F35584">
        <w:t>maxNrofObjectId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64</w:t>
      </w:r>
      <w:r w:rsidRPr="00F35584">
        <w:rPr>
          <w:lang w:eastAsia="zh-CN"/>
        </w:rPr>
        <w:tab/>
      </w:r>
      <w:r w:rsidRPr="00F35584">
        <w:rPr>
          <w:lang w:eastAsia="zh-CN"/>
        </w:rPr>
        <w:tab/>
      </w:r>
      <w:r w:rsidRPr="00F35584">
        <w:rPr>
          <w:color w:val="808080"/>
        </w:rPr>
        <w:t>-- Maximum number of measurement objects</w:t>
      </w:r>
    </w:p>
    <w:p w14:paraId="7D62C12B" w14:textId="77777777" w:rsidR="00CF52D8" w:rsidRPr="00F35584" w:rsidRDefault="00CF52D8" w:rsidP="00CF52D8">
      <w:pPr>
        <w:pStyle w:val="PL"/>
        <w:rPr>
          <w:color w:val="808080"/>
        </w:rPr>
      </w:pPr>
      <w:r w:rsidRPr="00F35584">
        <w:t>maxNrofPCI-Ranges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8</w:t>
      </w:r>
      <w:r w:rsidRPr="00F35584">
        <w:rPr>
          <w:lang w:eastAsia="zh-CN"/>
        </w:rPr>
        <w:tab/>
      </w:r>
      <w:r w:rsidRPr="00F35584">
        <w:rPr>
          <w:lang w:eastAsia="zh-CN"/>
        </w:rPr>
        <w:tab/>
      </w:r>
      <w:r w:rsidRPr="00F35584">
        <w:rPr>
          <w:color w:val="808080"/>
        </w:rPr>
        <w:t>-- Maximum number of PCI ranges</w:t>
      </w:r>
    </w:p>
    <w:p w14:paraId="50998E60" w14:textId="77777777" w:rsidR="00CF52D8" w:rsidRPr="00F35584" w:rsidRDefault="00CF52D8" w:rsidP="00CF52D8">
      <w:pPr>
        <w:pStyle w:val="PL"/>
        <w:rPr>
          <w:color w:val="808080"/>
        </w:rPr>
      </w:pPr>
      <w:r w:rsidRPr="00F35584">
        <w:t>maxNrofCSI-RS-ResourcesRRM</w:t>
      </w:r>
      <w:r w:rsidRPr="00F35584">
        <w:tab/>
      </w:r>
      <w:r w:rsidRPr="00F35584">
        <w:tab/>
      </w:r>
      <w:r w:rsidRPr="00F35584">
        <w:tab/>
      </w:r>
      <w:r w:rsidRPr="00F35584">
        <w:tab/>
      </w:r>
      <w:r w:rsidRPr="00F35584">
        <w:rPr>
          <w:color w:val="993366"/>
        </w:rPr>
        <w:t>INTEGER</w:t>
      </w:r>
      <w:r w:rsidRPr="00F35584">
        <w:t xml:space="preserve"> ::= 96</w:t>
      </w:r>
      <w:r w:rsidRPr="00F35584">
        <w:tab/>
      </w:r>
      <w:r w:rsidRPr="00F35584">
        <w:tab/>
      </w:r>
      <w:r w:rsidRPr="00F35584">
        <w:rPr>
          <w:color w:val="808080"/>
        </w:rPr>
        <w:t>-- Maximum number of CSI-RS resources for an RRM measurement object</w:t>
      </w:r>
    </w:p>
    <w:p w14:paraId="2DF7C72D" w14:textId="77777777" w:rsidR="00CF52D8" w:rsidRPr="00F35584" w:rsidRDefault="00CF52D8" w:rsidP="00CF52D8">
      <w:pPr>
        <w:pStyle w:val="PL"/>
        <w:rPr>
          <w:color w:val="808080"/>
        </w:rPr>
      </w:pPr>
      <w:r w:rsidRPr="00F35584">
        <w:t>maxNrofCSI-RS-ResourcesRRM-1</w:t>
      </w:r>
      <w:r w:rsidRPr="00F35584">
        <w:tab/>
      </w:r>
      <w:r w:rsidRPr="00F35584">
        <w:tab/>
      </w:r>
      <w:r w:rsidRPr="00F35584">
        <w:tab/>
      </w:r>
      <w:r w:rsidRPr="00F35584">
        <w:rPr>
          <w:color w:val="993366"/>
        </w:rPr>
        <w:t>INTEGER</w:t>
      </w:r>
      <w:r w:rsidRPr="00F35584">
        <w:t xml:space="preserve"> ::= 95</w:t>
      </w:r>
      <w:r w:rsidRPr="00F35584">
        <w:tab/>
      </w:r>
      <w:r w:rsidRPr="00F35584">
        <w:tab/>
      </w:r>
      <w:r w:rsidRPr="00F35584">
        <w:rPr>
          <w:color w:val="808080"/>
        </w:rPr>
        <w:t>-- Maximum number of CSI-RS resources for an RRM measurement object minus 1</w:t>
      </w:r>
    </w:p>
    <w:p w14:paraId="15A0DC12" w14:textId="77777777" w:rsidR="00CF52D8" w:rsidRPr="00F35584" w:rsidRDefault="00CF52D8" w:rsidP="00CF52D8">
      <w:pPr>
        <w:pStyle w:val="PL"/>
        <w:rPr>
          <w:color w:val="808080"/>
        </w:rPr>
      </w:pPr>
      <w:r w:rsidRPr="00F35584">
        <w:t>maxNrofMeasId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configured measurements</w:t>
      </w:r>
    </w:p>
    <w:p w14:paraId="57276665" w14:textId="77777777" w:rsidR="00CF52D8" w:rsidRPr="00F35584" w:rsidRDefault="00CF52D8" w:rsidP="00CF52D8">
      <w:pPr>
        <w:pStyle w:val="PL"/>
        <w:rPr>
          <w:color w:val="808080"/>
        </w:rPr>
      </w:pPr>
      <w:r w:rsidRPr="00F35584">
        <w:t>maxNro</w:t>
      </w:r>
      <w:r w:rsidRPr="00F35584">
        <w:rPr>
          <w:lang w:eastAsia="ja-JP"/>
        </w:rPr>
        <w:t>f</w:t>
      </w:r>
      <w:r w:rsidRPr="00F35584">
        <w:t>QuantityConfig</w:t>
      </w:r>
      <w:r w:rsidRPr="00F35584">
        <w:tab/>
      </w:r>
      <w:r w:rsidRPr="00F35584">
        <w:tab/>
      </w:r>
      <w:r w:rsidRPr="00F35584">
        <w:tab/>
      </w:r>
      <w:r w:rsidRPr="00F35584">
        <w:tab/>
      </w:r>
      <w:r w:rsidRPr="00F35584">
        <w:tab/>
      </w:r>
      <w:r w:rsidRPr="00F35584">
        <w:rPr>
          <w:color w:val="993366"/>
        </w:rPr>
        <w:t>INTEGER</w:t>
      </w:r>
      <w:r w:rsidRPr="00F35584">
        <w:tab/>
        <w:t>::= 2</w:t>
      </w:r>
      <w:r w:rsidRPr="00F35584">
        <w:tab/>
      </w:r>
      <w:r w:rsidRPr="00F35584">
        <w:tab/>
      </w:r>
      <w:r w:rsidRPr="00F35584">
        <w:rPr>
          <w:color w:val="808080"/>
        </w:rPr>
        <w:t>-- Maximum number of quantity configurations</w:t>
      </w:r>
    </w:p>
    <w:p w14:paraId="1D9011F3" w14:textId="77777777" w:rsidR="00CF52D8" w:rsidRPr="00F35584" w:rsidRDefault="00CF52D8" w:rsidP="00CF52D8">
      <w:pPr>
        <w:pStyle w:val="PL"/>
        <w:rPr>
          <w:color w:val="808080"/>
        </w:rPr>
      </w:pPr>
      <w:r w:rsidRPr="00F35584">
        <w:t>maxNrofCSI-RS-</w:t>
      </w:r>
      <w:r w:rsidRPr="00F35584">
        <w:rPr>
          <w:lang w:eastAsia="ko-KR"/>
        </w:rPr>
        <w:t>Cell</w:t>
      </w:r>
      <w:r w:rsidRPr="00F35584">
        <w:t xml:space="preserve">sRRM </w:t>
      </w:r>
      <w:r w:rsidRPr="00F35584">
        <w:tab/>
      </w:r>
      <w:r w:rsidRPr="00F35584">
        <w:tab/>
      </w:r>
      <w:r w:rsidRPr="00F35584">
        <w:tab/>
      </w:r>
      <w:r w:rsidRPr="00F35584">
        <w:tab/>
      </w:r>
      <w:r w:rsidRPr="00F35584">
        <w:tab/>
      </w:r>
      <w:r w:rsidRPr="00F35584">
        <w:rPr>
          <w:color w:val="993366"/>
        </w:rPr>
        <w:t>INTEGER</w:t>
      </w:r>
      <w:r w:rsidRPr="00F35584">
        <w:t xml:space="preserve"> ::= 96 </w:t>
      </w:r>
      <w:r w:rsidRPr="00F35584">
        <w:tab/>
      </w:r>
      <w:r w:rsidRPr="00F35584">
        <w:tab/>
      </w:r>
      <w:r w:rsidRPr="00F35584">
        <w:rPr>
          <w:color w:val="808080"/>
        </w:rPr>
        <w:t>-- Maximum number of FFS</w:t>
      </w:r>
    </w:p>
    <w:p w14:paraId="3B0D6847" w14:textId="77777777" w:rsidR="00CF52D8" w:rsidRPr="00F35584" w:rsidRDefault="00CF52D8" w:rsidP="00CF52D8">
      <w:pPr>
        <w:pStyle w:val="PL"/>
      </w:pPr>
    </w:p>
    <w:p w14:paraId="0C662CD6" w14:textId="77777777" w:rsidR="00CF52D8" w:rsidRPr="00F35584" w:rsidRDefault="00CF52D8" w:rsidP="00CF52D8">
      <w:pPr>
        <w:pStyle w:val="PL"/>
        <w:rPr>
          <w:color w:val="808080"/>
        </w:rPr>
      </w:pPr>
      <w:bookmarkStart w:id="2735" w:name="_Hlk508084801"/>
      <w:r w:rsidRPr="00F35584">
        <w:t>maxNrofSRS-ResourceSets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r w:rsidRPr="00F35584">
        <w:tab/>
      </w:r>
      <w:r w:rsidRPr="00F35584">
        <w:tab/>
      </w:r>
      <w:r w:rsidRPr="00F35584">
        <w:rPr>
          <w:color w:val="808080"/>
        </w:rPr>
        <w:t>-- Maximum number of SRS resource sets in a BWP.</w:t>
      </w:r>
    </w:p>
    <w:p w14:paraId="46D2B455" w14:textId="77777777" w:rsidR="00CF52D8" w:rsidRPr="00F35584" w:rsidRDefault="00CF52D8" w:rsidP="00CF52D8">
      <w:pPr>
        <w:pStyle w:val="PL"/>
        <w:rPr>
          <w:color w:val="808080"/>
        </w:rPr>
      </w:pPr>
      <w:r w:rsidRPr="00F35584">
        <w:t>maxNrofSRS-ResourceSets-1</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15</w:t>
      </w:r>
      <w:r w:rsidRPr="00F35584">
        <w:tab/>
      </w:r>
      <w:r w:rsidRPr="00F35584">
        <w:tab/>
      </w:r>
      <w:r w:rsidRPr="00F35584">
        <w:rPr>
          <w:color w:val="808080"/>
        </w:rPr>
        <w:t>-- Maximum number of SRS resource sets in a BWP minus 1.</w:t>
      </w:r>
    </w:p>
    <w:bookmarkEnd w:id="2735"/>
    <w:p w14:paraId="1C5CE943" w14:textId="77777777" w:rsidR="00CF52D8" w:rsidRPr="00F35584" w:rsidRDefault="00CF52D8" w:rsidP="00CF52D8">
      <w:pPr>
        <w:pStyle w:val="PL"/>
        <w:rPr>
          <w:color w:val="808080"/>
        </w:rPr>
      </w:pPr>
      <w:r w:rsidRPr="00F35584">
        <w:t>maxNrofSRS-Resources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r w:rsidRPr="00F35584">
        <w:tab/>
      </w:r>
      <w:r w:rsidRPr="00F35584">
        <w:tab/>
      </w:r>
      <w:r w:rsidRPr="00F35584">
        <w:rPr>
          <w:color w:val="808080"/>
        </w:rPr>
        <w:t>-- Maximum number of SRS resources in an SRS resource set.</w:t>
      </w:r>
    </w:p>
    <w:p w14:paraId="336D74A6" w14:textId="77777777" w:rsidR="00CF52D8" w:rsidRPr="00F35584" w:rsidRDefault="00CF52D8" w:rsidP="00CF52D8">
      <w:pPr>
        <w:pStyle w:val="PL"/>
        <w:rPr>
          <w:color w:val="808080"/>
        </w:rPr>
      </w:pPr>
      <w:r w:rsidRPr="00F35584">
        <w:t>maxNrofSRS-Resources-1</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63</w:t>
      </w:r>
      <w:r w:rsidRPr="00F35584">
        <w:tab/>
      </w:r>
      <w:r w:rsidRPr="00F35584">
        <w:tab/>
      </w:r>
      <w:r w:rsidRPr="00F35584">
        <w:rPr>
          <w:color w:val="808080"/>
        </w:rPr>
        <w:t>-- Maximum number of SRS resources in an SRS resource set minus 1.</w:t>
      </w:r>
    </w:p>
    <w:p w14:paraId="0920DED2" w14:textId="77777777" w:rsidR="00CF52D8" w:rsidRPr="00F35584" w:rsidRDefault="00CF52D8" w:rsidP="00CF52D8">
      <w:pPr>
        <w:pStyle w:val="PL"/>
        <w:rPr>
          <w:color w:val="808080"/>
        </w:rPr>
      </w:pPr>
      <w:r w:rsidRPr="00F35584">
        <w:t xml:space="preserve">maxNrofSRS-TriggerStates-1 </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SRS trigger states minus 1, i.e., the largest code point.</w:t>
      </w:r>
    </w:p>
    <w:p w14:paraId="4D10E1F3" w14:textId="77777777" w:rsidR="00CF52D8" w:rsidRPr="00F35584" w:rsidRDefault="00CF52D8" w:rsidP="00CF52D8">
      <w:pPr>
        <w:pStyle w:val="PL"/>
        <w:rPr>
          <w:color w:val="808080"/>
        </w:rPr>
      </w:pPr>
      <w:r w:rsidRPr="00F35584">
        <w:t>maxRAT-CapabilityContainers</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interworking RAT containers (incl NR and MRDC)</w:t>
      </w:r>
    </w:p>
    <w:p w14:paraId="1BB901F1" w14:textId="77777777" w:rsidR="00CF52D8" w:rsidRPr="00F35584" w:rsidRDefault="00CF52D8" w:rsidP="00CF52D8">
      <w:pPr>
        <w:pStyle w:val="PL"/>
        <w:rPr>
          <w:color w:val="808080"/>
        </w:rPr>
      </w:pPr>
      <w:bookmarkStart w:id="2736" w:name="_Hlk500855383"/>
      <w:r w:rsidRPr="00F35584">
        <w:t>maxSimultaneousBands</w:t>
      </w:r>
      <w:bookmarkEnd w:id="2736"/>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simultaneously aggregated bands</w:t>
      </w:r>
    </w:p>
    <w:p w14:paraId="238C4C26" w14:textId="77777777" w:rsidR="00CF52D8" w:rsidRPr="00F35584" w:rsidRDefault="00CF52D8" w:rsidP="00CF52D8">
      <w:pPr>
        <w:pStyle w:val="PL"/>
        <w:rPr>
          <w:rFonts w:eastAsia="Malgun Gothic"/>
          <w:lang w:eastAsia="ko-KR"/>
        </w:rPr>
      </w:pPr>
    </w:p>
    <w:p w14:paraId="5852203A" w14:textId="77777777" w:rsidR="00CF52D8" w:rsidRPr="00F35584" w:rsidRDefault="00CF52D8" w:rsidP="00CF52D8">
      <w:pPr>
        <w:pStyle w:val="PL"/>
      </w:pPr>
    </w:p>
    <w:p w14:paraId="61AB236A" w14:textId="77777777" w:rsidR="00CF52D8" w:rsidRPr="00F35584" w:rsidRDefault="00CF52D8" w:rsidP="00CF52D8">
      <w:pPr>
        <w:pStyle w:val="PL"/>
        <w:rPr>
          <w:color w:val="808080"/>
        </w:rPr>
      </w:pPr>
      <w:r w:rsidRPr="00F35584">
        <w:t>maxNrofSlotFormatCombinationsPerCell</w:t>
      </w:r>
      <w:r w:rsidRPr="00F35584">
        <w:tab/>
      </w:r>
      <w:r w:rsidRPr="00F35584">
        <w:rPr>
          <w:rFonts w:eastAsia="Malgun Gothic"/>
          <w:color w:val="993366"/>
          <w:lang w:eastAsia="ko-KR"/>
        </w:rPr>
        <w:t>INTEGER</w:t>
      </w:r>
      <w:r w:rsidRPr="00F35584">
        <w:rPr>
          <w:rFonts w:eastAsia="Malgun Gothic"/>
          <w:lang w:eastAsia="ko-KR"/>
        </w:rPr>
        <w:t xml:space="preserve"> ::= 16</w:t>
      </w:r>
      <w:r w:rsidRPr="00F35584">
        <w:rPr>
          <w:rFonts w:eastAsia="Malgun Gothic"/>
          <w:lang w:eastAsia="ko-KR"/>
        </w:rPr>
        <w:tab/>
      </w:r>
      <w:r w:rsidRPr="00F35584">
        <w:rPr>
          <w:rFonts w:eastAsia="Malgun Gothic"/>
          <w:lang w:eastAsia="ko-KR"/>
        </w:rPr>
        <w:tab/>
      </w:r>
      <w:r w:rsidRPr="00F35584">
        <w:rPr>
          <w:rFonts w:eastAsia="Malgun Gothic"/>
          <w:color w:val="808080"/>
          <w:lang w:eastAsia="ko-KR"/>
        </w:rPr>
        <w:t>-- Maximum number of</w:t>
      </w:r>
    </w:p>
    <w:p w14:paraId="7D7A8B3F" w14:textId="77777777" w:rsidR="00CF52D8" w:rsidRPr="00F35584" w:rsidRDefault="00CF52D8" w:rsidP="00CF52D8">
      <w:pPr>
        <w:pStyle w:val="PL"/>
        <w:rPr>
          <w:color w:val="808080"/>
        </w:rPr>
      </w:pPr>
      <w:r w:rsidRPr="00F35584">
        <w:t>maxNrofSlotFormatCombinationsPerSet</w:t>
      </w:r>
      <w:r w:rsidRPr="00F35584">
        <w:tab/>
      </w:r>
      <w:r w:rsidRPr="00F35584">
        <w:tab/>
      </w:r>
      <w:r w:rsidRPr="00F35584">
        <w:rPr>
          <w:color w:val="993366"/>
        </w:rPr>
        <w:t>INTEGER</w:t>
      </w:r>
      <w:r w:rsidRPr="00F35584">
        <w:t xml:space="preserve"> ::= 4096</w:t>
      </w:r>
      <w:r w:rsidRPr="00F35584">
        <w:tab/>
      </w:r>
      <w:r w:rsidRPr="00F35584">
        <w:rPr>
          <w:color w:val="808080"/>
        </w:rPr>
        <w:t>-- Maximum number of Slot Format Combinations in a SF-Set.</w:t>
      </w:r>
    </w:p>
    <w:p w14:paraId="613CE5BF" w14:textId="77777777" w:rsidR="00CF52D8" w:rsidRPr="00F35584" w:rsidRDefault="00CF52D8" w:rsidP="00CF52D8">
      <w:pPr>
        <w:pStyle w:val="PL"/>
        <w:rPr>
          <w:color w:val="808080"/>
        </w:rPr>
      </w:pPr>
      <w:r w:rsidRPr="00F35584">
        <w:t>maxNrofSlotFormatCombinationsPerSet-1</w:t>
      </w:r>
      <w:r w:rsidRPr="00F35584">
        <w:tab/>
      </w:r>
      <w:r w:rsidRPr="00F35584">
        <w:rPr>
          <w:color w:val="993366"/>
        </w:rPr>
        <w:t>INTEGER</w:t>
      </w:r>
      <w:r w:rsidRPr="00F35584">
        <w:t xml:space="preserve"> ::= 4095</w:t>
      </w:r>
      <w:r w:rsidRPr="00F35584">
        <w:tab/>
      </w:r>
      <w:r w:rsidRPr="00F35584">
        <w:rPr>
          <w:color w:val="808080"/>
        </w:rPr>
        <w:t>-- Maximum number of Slot Format Combinations in a SF-Set minus 1.</w:t>
      </w:r>
    </w:p>
    <w:p w14:paraId="7846C5F2" w14:textId="77777777" w:rsidR="00CF52D8" w:rsidRPr="00F35584" w:rsidRDefault="00CF52D8" w:rsidP="00CF52D8">
      <w:pPr>
        <w:pStyle w:val="PL"/>
      </w:pPr>
      <w:bookmarkStart w:id="2737" w:name="_Hlk508970152"/>
      <w:r w:rsidRPr="00F35584">
        <w:t>maxNrofPUCCH-Resources</w:t>
      </w:r>
      <w:r w:rsidRPr="00F35584">
        <w:tab/>
      </w:r>
      <w:r w:rsidRPr="00F35584">
        <w:tab/>
      </w:r>
      <w:r w:rsidRPr="00F35584">
        <w:tab/>
      </w:r>
      <w:r w:rsidRPr="00F35584">
        <w:tab/>
      </w:r>
      <w:r w:rsidRPr="00F35584">
        <w:tab/>
      </w:r>
      <w:r w:rsidRPr="00F35584">
        <w:rPr>
          <w:color w:val="993366"/>
        </w:rPr>
        <w:t>INTEGER</w:t>
      </w:r>
      <w:r w:rsidRPr="00F35584">
        <w:t xml:space="preserve"> ::= 128</w:t>
      </w:r>
    </w:p>
    <w:p w14:paraId="4E24D4E4" w14:textId="77777777" w:rsidR="00CF52D8" w:rsidRPr="00F35584" w:rsidRDefault="00CF52D8" w:rsidP="00CF52D8">
      <w:pPr>
        <w:pStyle w:val="PL"/>
      </w:pPr>
      <w:r w:rsidRPr="00F35584">
        <w:t>maxNrofPUCCH-Resources-1</w:t>
      </w:r>
      <w:r w:rsidRPr="00F35584">
        <w:tab/>
      </w:r>
      <w:r w:rsidRPr="00F35584">
        <w:tab/>
      </w:r>
      <w:r w:rsidRPr="00F35584">
        <w:tab/>
      </w:r>
      <w:r w:rsidRPr="00F35584">
        <w:tab/>
      </w:r>
      <w:r w:rsidRPr="00F35584">
        <w:rPr>
          <w:color w:val="993366"/>
        </w:rPr>
        <w:t>INTEGER</w:t>
      </w:r>
      <w:r w:rsidRPr="00F35584">
        <w:t xml:space="preserve"> ::= 127</w:t>
      </w:r>
    </w:p>
    <w:bookmarkEnd w:id="2737"/>
    <w:p w14:paraId="760811F5" w14:textId="77777777" w:rsidR="00CF52D8" w:rsidRPr="00F35584" w:rsidRDefault="00CF52D8" w:rsidP="00CF52D8">
      <w:pPr>
        <w:pStyle w:val="PL"/>
        <w:rPr>
          <w:color w:val="808080"/>
        </w:rPr>
      </w:pPr>
      <w:r w:rsidRPr="00F35584">
        <w:t>maxNrofPUCCH-ResourceSets</w:t>
      </w:r>
      <w:r w:rsidRPr="00F35584">
        <w:tab/>
      </w:r>
      <w:r w:rsidRPr="00F35584">
        <w:tab/>
      </w:r>
      <w:r w:rsidRPr="00F35584">
        <w:tab/>
      </w:r>
      <w:r w:rsidRPr="00F35584">
        <w:tab/>
      </w:r>
      <w:r w:rsidRPr="00F35584">
        <w:rPr>
          <w:color w:val="993366"/>
        </w:rPr>
        <w:t>INTEGER</w:t>
      </w:r>
      <w:r w:rsidRPr="00F35584">
        <w:t xml:space="preserve"> ::= 4</w:t>
      </w:r>
      <w:r w:rsidRPr="00F35584">
        <w:tab/>
      </w:r>
      <w:r w:rsidRPr="00F35584">
        <w:tab/>
      </w:r>
      <w:r w:rsidRPr="00F35584">
        <w:rPr>
          <w:color w:val="808080"/>
        </w:rPr>
        <w:t>-- Maximum number of PUCCH Resource Sets</w:t>
      </w:r>
    </w:p>
    <w:p w14:paraId="2EA5C9C2" w14:textId="77777777" w:rsidR="00CF52D8" w:rsidRPr="00F35584" w:rsidRDefault="00CF52D8" w:rsidP="00CF52D8">
      <w:pPr>
        <w:pStyle w:val="PL"/>
        <w:rPr>
          <w:color w:val="808080"/>
        </w:rPr>
      </w:pPr>
      <w:r w:rsidRPr="00F35584">
        <w:t>maxNrofPUCCH-ResourceSets-1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PUCCH Resource Sets minus 1.</w:t>
      </w:r>
    </w:p>
    <w:p w14:paraId="2939E4BB" w14:textId="77777777" w:rsidR="00CF52D8" w:rsidRPr="00F35584" w:rsidRDefault="00CF52D8" w:rsidP="00CF52D8">
      <w:pPr>
        <w:pStyle w:val="PL"/>
        <w:rPr>
          <w:color w:val="808080"/>
        </w:rPr>
      </w:pPr>
      <w:r w:rsidRPr="00F35584">
        <w:t>maxNrofPUCCH-ResourcesPerSet</w:t>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PUCCH Resources per PUCCH-ResourceSet</w:t>
      </w:r>
    </w:p>
    <w:p w14:paraId="2D0897D3" w14:textId="77777777" w:rsidR="00CF52D8" w:rsidRPr="00F35584" w:rsidRDefault="00CF52D8" w:rsidP="00CF52D8">
      <w:pPr>
        <w:pStyle w:val="PL"/>
        <w:rPr>
          <w:color w:val="808080"/>
        </w:rPr>
      </w:pPr>
      <w:r w:rsidRPr="00F35584">
        <w:t>maxNrofPUCCH-ResourcesPerSet-1</w:t>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PUCCH Resources per PUCCH-ResourceSet minus 1.</w:t>
      </w:r>
    </w:p>
    <w:p w14:paraId="3DB554D7" w14:textId="77777777" w:rsidR="00CF52D8" w:rsidRPr="00F35584" w:rsidRDefault="00CF52D8" w:rsidP="00CF52D8">
      <w:pPr>
        <w:pStyle w:val="PL"/>
        <w:rPr>
          <w:color w:val="808080"/>
        </w:rPr>
      </w:pPr>
      <w:r w:rsidRPr="00F35584">
        <w:t>maxNrofPUCCH-P0-PerSet</w:t>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P0-pucch present in a p0-pucch set</w:t>
      </w:r>
    </w:p>
    <w:p w14:paraId="7084981D" w14:textId="77777777" w:rsidR="00CF52D8" w:rsidRPr="00F35584" w:rsidRDefault="00CF52D8" w:rsidP="00CF52D8">
      <w:pPr>
        <w:pStyle w:val="PL"/>
        <w:rPr>
          <w:color w:val="808080"/>
        </w:rPr>
      </w:pPr>
      <w:r w:rsidRPr="00F35584">
        <w:t>maxNrofPUCCH-PathlossReferenceRSs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PUCCH power control. </w:t>
      </w:r>
    </w:p>
    <w:p w14:paraId="29CC92D6" w14:textId="77777777" w:rsidR="00CF52D8" w:rsidRPr="00F35584" w:rsidRDefault="00CF52D8" w:rsidP="00CF52D8">
      <w:pPr>
        <w:pStyle w:val="PL"/>
        <w:rPr>
          <w:color w:val="808080"/>
        </w:rPr>
      </w:pPr>
      <w:r w:rsidRPr="00F35584">
        <w:t>maxNrofPUCCH-PathlossReferenceRSs-1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PUCCH power control minus 1.</w:t>
      </w:r>
    </w:p>
    <w:p w14:paraId="2829F0CA" w14:textId="77777777" w:rsidR="00CF52D8" w:rsidRPr="00F35584" w:rsidRDefault="00CF52D8" w:rsidP="00CF52D8">
      <w:pPr>
        <w:pStyle w:val="PL"/>
      </w:pPr>
    </w:p>
    <w:p w14:paraId="6C072F13" w14:textId="77777777" w:rsidR="00CF52D8" w:rsidRPr="00F35584" w:rsidRDefault="00CF52D8" w:rsidP="00CF52D8">
      <w:pPr>
        <w:pStyle w:val="PL"/>
        <w:rPr>
          <w:color w:val="808080"/>
        </w:rPr>
      </w:pPr>
      <w:r w:rsidRPr="00F35584">
        <w:t>maxNrofP0-PUSCH-AlphaSets</w:t>
      </w:r>
      <w:r w:rsidRPr="00F35584">
        <w:tab/>
      </w:r>
      <w:r w:rsidRPr="00F35584">
        <w:tab/>
      </w:r>
      <w:r w:rsidRPr="00F35584">
        <w:tab/>
      </w:r>
      <w:r w:rsidRPr="00F35584">
        <w:tab/>
      </w:r>
      <w:r w:rsidRPr="00F35584">
        <w:rPr>
          <w:color w:val="993366"/>
        </w:rPr>
        <w:t>INTEGER</w:t>
      </w:r>
      <w:r w:rsidRPr="00F35584">
        <w:t xml:space="preserve"> ::= 30</w:t>
      </w:r>
      <w:r w:rsidRPr="00F35584">
        <w:tab/>
      </w:r>
      <w:r w:rsidRPr="00F35584">
        <w:tab/>
      </w:r>
      <w:r w:rsidRPr="00F35584">
        <w:rPr>
          <w:color w:val="808080"/>
        </w:rPr>
        <w:t>-- Maximum number of P0-pusch-alpha-sets (see 38,213, section 7.1)</w:t>
      </w:r>
    </w:p>
    <w:p w14:paraId="6AA5E6DB" w14:textId="77777777" w:rsidR="00CF52D8" w:rsidRPr="00F35584" w:rsidRDefault="00CF52D8" w:rsidP="00CF52D8">
      <w:pPr>
        <w:pStyle w:val="PL"/>
        <w:rPr>
          <w:color w:val="808080"/>
        </w:rPr>
      </w:pPr>
      <w:r w:rsidRPr="00F35584">
        <w:t>maxNrofP0-PUSCH-AlphaSets-1</w:t>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rPr>
          <w:color w:val="808080"/>
        </w:rPr>
        <w:t>-- Maximum number of P0-pusch-alpha-sets minus 1 (see 38,213, section 7.1)</w:t>
      </w:r>
    </w:p>
    <w:p w14:paraId="7996629B" w14:textId="77777777" w:rsidR="00CF52D8" w:rsidRPr="00F35584" w:rsidRDefault="00CF52D8" w:rsidP="00CF52D8">
      <w:pPr>
        <w:pStyle w:val="PL"/>
        <w:rPr>
          <w:color w:val="808080"/>
        </w:rPr>
      </w:pPr>
      <w:r w:rsidRPr="00F35584">
        <w:t>maxNrofPUSCH-PathlossReferenceRSs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PUSCH power control. </w:t>
      </w:r>
    </w:p>
    <w:p w14:paraId="1951C89A" w14:textId="77777777" w:rsidR="00CF52D8" w:rsidRPr="00F35584" w:rsidRDefault="00CF52D8" w:rsidP="00CF52D8">
      <w:pPr>
        <w:pStyle w:val="PL"/>
        <w:rPr>
          <w:color w:val="808080"/>
        </w:rPr>
      </w:pPr>
      <w:r w:rsidRPr="00F35584">
        <w:t>maxNrofPUSCH-PathlossReferenceRSs-1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PUSCH power control minus 1.</w:t>
      </w:r>
    </w:p>
    <w:p w14:paraId="71896BD2" w14:textId="77777777" w:rsidR="00CF52D8" w:rsidRPr="00F35584" w:rsidRDefault="00CF52D8" w:rsidP="00CF52D8">
      <w:pPr>
        <w:pStyle w:val="PL"/>
      </w:pPr>
    </w:p>
    <w:p w14:paraId="3FFA5A1D" w14:textId="77777777" w:rsidR="00CF52D8" w:rsidRPr="00F35584" w:rsidRDefault="00CF52D8" w:rsidP="00CF52D8">
      <w:pPr>
        <w:pStyle w:val="PL"/>
        <w:rPr>
          <w:color w:val="808080"/>
        </w:rPr>
      </w:pPr>
      <w:r w:rsidRPr="00F35584">
        <w:t xml:space="preserve">maxBands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1024</w:t>
      </w:r>
      <w:r w:rsidRPr="00F35584">
        <w:tab/>
      </w:r>
      <w:r w:rsidRPr="00F35584">
        <w:tab/>
      </w:r>
      <w:r w:rsidRPr="00F35584">
        <w:rPr>
          <w:color w:val="808080"/>
        </w:rPr>
        <w:t>-- Maximum number of supported bands in UE capability.</w:t>
      </w:r>
    </w:p>
    <w:p w14:paraId="025FEA13" w14:textId="77777777" w:rsidR="00CF52D8" w:rsidRPr="00F35584" w:rsidRDefault="00CF52D8" w:rsidP="00CF52D8">
      <w:pPr>
        <w:pStyle w:val="PL"/>
        <w:rPr>
          <w:lang w:eastAsia="ja-JP"/>
        </w:rPr>
      </w:pPr>
      <w:r w:rsidRPr="00F35584">
        <w:rPr>
          <w:lang w:eastAsia="ja-JP"/>
        </w:rPr>
        <w:t>maxBandsMRDC</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ab/>
        <w:t>::= 1280</w:t>
      </w:r>
    </w:p>
    <w:p w14:paraId="34A37EB8" w14:textId="77777777" w:rsidR="00CF52D8" w:rsidRPr="00F35584" w:rsidRDefault="00CF52D8" w:rsidP="00CF52D8">
      <w:pPr>
        <w:pStyle w:val="PL"/>
      </w:pPr>
      <w:r w:rsidRPr="00F35584">
        <w:t>maxBandsEUTRA</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256</w:t>
      </w:r>
    </w:p>
    <w:p w14:paraId="7F412BF0" w14:textId="77777777" w:rsidR="00CF52D8" w:rsidRPr="00F35584" w:rsidRDefault="00CF52D8" w:rsidP="00CF52D8">
      <w:pPr>
        <w:pStyle w:val="PL"/>
      </w:pPr>
      <w:r w:rsidRPr="00F35584">
        <w:t>maxCellPrep</w:t>
      </w:r>
      <w:r w:rsidRPr="00F35584">
        <w:tab/>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p>
    <w:p w14:paraId="023F97E4" w14:textId="77777777" w:rsidR="00CF52D8" w:rsidRPr="00F35584" w:rsidRDefault="00CF52D8" w:rsidP="00CF52D8">
      <w:pPr>
        <w:pStyle w:val="PL"/>
      </w:pPr>
      <w:r w:rsidRPr="00F35584">
        <w:t>maxCellReport</w:t>
      </w:r>
      <w:r w:rsidRPr="00F35584">
        <w:tab/>
      </w:r>
      <w:r w:rsidRPr="00F35584">
        <w:tab/>
        <w:t xml:space="preserve"> </w:t>
      </w:r>
      <w:r w:rsidRPr="00F35584">
        <w:tab/>
      </w:r>
      <w:r w:rsidRPr="00F35584">
        <w:tab/>
      </w:r>
      <w:r w:rsidRPr="00F35584">
        <w:tab/>
      </w:r>
      <w:r w:rsidRPr="00F35584">
        <w:tab/>
      </w:r>
      <w:r w:rsidRPr="00F35584">
        <w:tab/>
      </w:r>
      <w:r w:rsidRPr="00F35584">
        <w:rPr>
          <w:color w:val="993366"/>
        </w:rPr>
        <w:t>INTEGER</w:t>
      </w:r>
      <w:r w:rsidRPr="00F35584">
        <w:t xml:space="preserve"> ::= 8</w:t>
      </w:r>
    </w:p>
    <w:p w14:paraId="5CB2C97D" w14:textId="77777777" w:rsidR="00CF52D8" w:rsidRPr="00F35584" w:rsidRDefault="00CF52D8" w:rsidP="00CF52D8">
      <w:pPr>
        <w:pStyle w:val="PL"/>
        <w:rPr>
          <w:color w:val="808080"/>
        </w:rPr>
      </w:pPr>
      <w:r w:rsidRPr="00F35584">
        <w:t>maxDRB</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tab/>
      </w:r>
      <w:r w:rsidRPr="00F35584">
        <w:rPr>
          <w:color w:val="808080"/>
        </w:rPr>
        <w:t>-- Maximum number of DRBs (that can be added in DRB-ToAddModLIst).</w:t>
      </w:r>
    </w:p>
    <w:p w14:paraId="51E89B13" w14:textId="77777777" w:rsidR="00CF52D8" w:rsidRPr="00F35584" w:rsidRDefault="00CF52D8" w:rsidP="00CF52D8">
      <w:pPr>
        <w:pStyle w:val="PL"/>
        <w:rPr>
          <w:color w:val="808080"/>
        </w:rPr>
      </w:pPr>
      <w:r w:rsidRPr="00F35584">
        <w:t>maxFreq</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xml:space="preserve">-- </w:t>
      </w:r>
      <w:r w:rsidRPr="00F35584">
        <w:rPr>
          <w:rFonts w:cs="Courier New"/>
          <w:color w:val="808080"/>
          <w:szCs w:val="16"/>
        </w:rPr>
        <w:t xml:space="preserve">Max number of non-serving frequencies in </w:t>
      </w:r>
      <w:r w:rsidRPr="00F35584">
        <w:rPr>
          <w:color w:val="808080"/>
        </w:rPr>
        <w:t>MeasResultSCG-Failure.</w:t>
      </w:r>
    </w:p>
    <w:p w14:paraId="63921080" w14:textId="77777777" w:rsidR="00CF52D8" w:rsidRPr="00F35584" w:rsidRDefault="00CF52D8" w:rsidP="00CF52D8">
      <w:pPr>
        <w:pStyle w:val="PL"/>
      </w:pPr>
      <w:bookmarkStart w:id="2738" w:name="_Hlk508974106"/>
      <w:bookmarkStart w:id="2739" w:name="_Hlk508729692"/>
      <w:r w:rsidRPr="00F35584">
        <w:t>maxNrofCSI-RS</w:t>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p>
    <w:bookmarkEnd w:id="2738"/>
    <w:p w14:paraId="758FEE37" w14:textId="77777777" w:rsidR="00CF52D8" w:rsidRPr="00F35584" w:rsidRDefault="00CF52D8" w:rsidP="00CF52D8">
      <w:pPr>
        <w:pStyle w:val="PL"/>
        <w:rPr>
          <w:color w:val="808080"/>
        </w:rPr>
      </w:pPr>
      <w:r w:rsidRPr="00F35584">
        <w:t xml:space="preserve">maxNrofCandidateBeams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 number of PRACH-ResourceDedicatedBFR that in BFR config.</w:t>
      </w:r>
    </w:p>
    <w:bookmarkEnd w:id="2739"/>
    <w:p w14:paraId="2DB2AD84" w14:textId="77777777" w:rsidR="00CF52D8" w:rsidRPr="00F35584" w:rsidRDefault="00CF52D8" w:rsidP="00CF52D8">
      <w:pPr>
        <w:pStyle w:val="PL"/>
        <w:rPr>
          <w:color w:val="808080"/>
        </w:rPr>
      </w:pPr>
      <w:r w:rsidRPr="00F35584">
        <w:lastRenderedPageBreak/>
        <w:t xml:space="preserve">maxNrofPCIsPerSMTC </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Maximun number of PCIs per SMTC.</w:t>
      </w:r>
    </w:p>
    <w:p w14:paraId="3AB76C68" w14:textId="77777777" w:rsidR="00CF52D8" w:rsidRPr="00F35584" w:rsidRDefault="00CF52D8" w:rsidP="00CF52D8">
      <w:pPr>
        <w:pStyle w:val="PL"/>
      </w:pPr>
      <w:r w:rsidRPr="00F35584">
        <w:t xml:space="preserve">maxNrofQFIs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p>
    <w:p w14:paraId="29C6A840" w14:textId="77777777" w:rsidR="00CF52D8" w:rsidRPr="00F35584" w:rsidRDefault="00CF52D8" w:rsidP="00CF52D8">
      <w:pPr>
        <w:pStyle w:val="PL"/>
        <w:rPr>
          <w:color w:val="808080"/>
        </w:rPr>
      </w:pPr>
      <w:r w:rsidRPr="00F35584">
        <w:t>maxNrofSR-Resources</w:t>
      </w:r>
      <w:r w:rsidRPr="00F35584">
        <w:tab/>
      </w:r>
      <w:r w:rsidRPr="00F35584">
        <w:tab/>
        <w:t xml:space="preserve"> </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Maximum number of SR resources per BWP in a cell.</w:t>
      </w:r>
    </w:p>
    <w:p w14:paraId="45316A41" w14:textId="77777777" w:rsidR="00CF52D8" w:rsidRPr="00F35584" w:rsidRDefault="00CF52D8" w:rsidP="00CF52D8">
      <w:pPr>
        <w:pStyle w:val="PL"/>
      </w:pPr>
      <w:r w:rsidRPr="00F35584">
        <w:t xml:space="preserve">maxNrofSlotFormatsPerCombination </w:t>
      </w:r>
      <w:r w:rsidRPr="00F35584">
        <w:tab/>
      </w:r>
      <w:r w:rsidRPr="00F35584">
        <w:tab/>
      </w:r>
      <w:r w:rsidRPr="00F35584">
        <w:rPr>
          <w:color w:val="993366"/>
        </w:rPr>
        <w:t>INTEGER</w:t>
      </w:r>
      <w:r w:rsidRPr="00F35584">
        <w:t xml:space="preserve"> ::= 256</w:t>
      </w:r>
    </w:p>
    <w:p w14:paraId="13C612A3" w14:textId="77777777" w:rsidR="00CF52D8" w:rsidRPr="00F35584" w:rsidRDefault="00CF52D8" w:rsidP="00CF52D8">
      <w:pPr>
        <w:pStyle w:val="PL"/>
        <w:rPr>
          <w:lang w:eastAsia="ja-JP"/>
        </w:rPr>
      </w:pPr>
      <w:r w:rsidRPr="00F35584">
        <w:t xml:space="preserve">maxNrofSpatialRelationInfos </w:t>
      </w:r>
      <w:r w:rsidRPr="00F35584">
        <w:tab/>
      </w:r>
      <w:r w:rsidRPr="00F35584">
        <w:tab/>
      </w:r>
      <w:r w:rsidRPr="00F35584">
        <w:tab/>
      </w:r>
      <w:r w:rsidRPr="00F35584">
        <w:rPr>
          <w:color w:val="993366"/>
        </w:rPr>
        <w:t>INTEGER</w:t>
      </w:r>
      <w:r w:rsidRPr="00F35584">
        <w:t xml:space="preserve"> ::= </w:t>
      </w:r>
      <w:r w:rsidRPr="00F35584">
        <w:rPr>
          <w:lang w:eastAsia="ja-JP"/>
        </w:rPr>
        <w:t>8</w:t>
      </w:r>
    </w:p>
    <w:p w14:paraId="30C5B495" w14:textId="77777777" w:rsidR="00CF52D8" w:rsidRPr="00F35584" w:rsidRDefault="00CF52D8" w:rsidP="00CF52D8">
      <w:pPr>
        <w:pStyle w:val="PL"/>
        <w:rPr>
          <w:lang w:eastAsia="ja-JP"/>
        </w:rPr>
      </w:pPr>
      <w:r w:rsidRPr="00F35584">
        <w:t xml:space="preserve">maxNrofSRS-ResourcesPerSet </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p>
    <w:p w14:paraId="2BAD88E7" w14:textId="77777777" w:rsidR="00CF52D8" w:rsidRPr="00F35584" w:rsidRDefault="00CF52D8" w:rsidP="00CF52D8">
      <w:pPr>
        <w:pStyle w:val="PL"/>
      </w:pPr>
      <w:r w:rsidRPr="00F35584">
        <w:t xml:space="preserve">maxNrofIndexesToReport </w:t>
      </w:r>
      <w:r w:rsidRPr="00F35584">
        <w:tab/>
      </w:r>
      <w:r w:rsidRPr="00F35584">
        <w:tab/>
      </w:r>
      <w:r w:rsidRPr="00F35584">
        <w:tab/>
      </w:r>
      <w:r w:rsidRPr="00F35584">
        <w:tab/>
      </w:r>
      <w:r w:rsidRPr="00F35584">
        <w:tab/>
      </w:r>
      <w:r w:rsidRPr="00F35584">
        <w:rPr>
          <w:color w:val="993366"/>
        </w:rPr>
        <w:t>INTEGER</w:t>
      </w:r>
      <w:r w:rsidRPr="00F35584">
        <w:t xml:space="preserve"> ::= 32</w:t>
      </w:r>
    </w:p>
    <w:p w14:paraId="3B69D86A" w14:textId="77777777" w:rsidR="00CF52D8" w:rsidRPr="00F35584" w:rsidRDefault="00CF52D8" w:rsidP="00CF52D8">
      <w:pPr>
        <w:pStyle w:val="PL"/>
        <w:rPr>
          <w:color w:val="808080"/>
        </w:rPr>
      </w:pPr>
      <w:r w:rsidRPr="00F35584">
        <w:t xml:space="preserve">maxNrofSSBs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 </w:t>
      </w:r>
      <w:r w:rsidRPr="00F35584">
        <w:tab/>
      </w:r>
      <w:r w:rsidRPr="00F35584">
        <w:tab/>
      </w:r>
      <w:r w:rsidRPr="00F35584">
        <w:tab/>
      </w:r>
      <w:r w:rsidRPr="00F35584">
        <w:rPr>
          <w:color w:val="808080"/>
        </w:rPr>
        <w:t>-- Maximum number of SSB resources in a resource set.</w:t>
      </w:r>
    </w:p>
    <w:p w14:paraId="66A033D2" w14:textId="77777777" w:rsidR="00CF52D8" w:rsidRPr="00F35584" w:rsidRDefault="00CF52D8" w:rsidP="00CF52D8">
      <w:pPr>
        <w:pStyle w:val="PL"/>
        <w:rPr>
          <w:color w:val="808080"/>
        </w:rPr>
      </w:pPr>
      <w:r w:rsidRPr="00F35584">
        <w:t>maxNrofSSBs-1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SSB resources in a resource set minus 1.</w:t>
      </w:r>
    </w:p>
    <w:p w14:paraId="2AF0ECE9" w14:textId="77777777" w:rsidR="00CF52D8" w:rsidRPr="00F35584" w:rsidRDefault="00CF52D8" w:rsidP="00CF52D8">
      <w:pPr>
        <w:pStyle w:val="PL"/>
      </w:pPr>
    </w:p>
    <w:p w14:paraId="77BD7684" w14:textId="77777777" w:rsidR="00CF52D8" w:rsidRPr="00F35584" w:rsidRDefault="00CF52D8" w:rsidP="00CF52D8">
      <w:pPr>
        <w:pStyle w:val="PL"/>
        <w:rPr>
          <w:lang w:eastAsia="ja-JP"/>
        </w:rPr>
      </w:pPr>
      <w:r w:rsidRPr="00F35584">
        <w:t xml:space="preserve">maxNrofTCI-StatesPDCCH </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p>
    <w:p w14:paraId="3A7897EB" w14:textId="77777777" w:rsidR="00CF52D8" w:rsidRPr="00F35584" w:rsidRDefault="00CF52D8" w:rsidP="00CF52D8">
      <w:pPr>
        <w:pStyle w:val="PL"/>
        <w:rPr>
          <w:color w:val="808080"/>
        </w:rPr>
      </w:pPr>
      <w:r w:rsidRPr="00F35584">
        <w:t>maxNrofTCI-States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TCI states.</w:t>
      </w:r>
    </w:p>
    <w:p w14:paraId="3F68F6DA" w14:textId="77777777" w:rsidR="00CF52D8" w:rsidRPr="00F35584" w:rsidRDefault="00CF52D8" w:rsidP="00CF52D8">
      <w:pPr>
        <w:pStyle w:val="PL"/>
        <w:rPr>
          <w:color w:val="808080"/>
        </w:rPr>
      </w:pPr>
      <w:r w:rsidRPr="00F35584">
        <w:t>maxNrofTCI-States-1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TCI states minus 1.</w:t>
      </w:r>
    </w:p>
    <w:p w14:paraId="38D2D2ED" w14:textId="77777777" w:rsidR="00CF52D8" w:rsidRPr="00F35584" w:rsidRDefault="00CF52D8" w:rsidP="00CF52D8">
      <w:pPr>
        <w:pStyle w:val="PL"/>
        <w:rPr>
          <w:color w:val="808080"/>
        </w:rPr>
      </w:pPr>
      <w:r w:rsidRPr="00F35584">
        <w:t xml:space="preserve">maxNrofUL-Allocations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Maximum number of PUSCH time domain resource allocations.</w:t>
      </w:r>
    </w:p>
    <w:p w14:paraId="0AF29DC0" w14:textId="77777777" w:rsidR="00CF52D8" w:rsidRPr="00F35584" w:rsidRDefault="00CF52D8" w:rsidP="00CF52D8">
      <w:pPr>
        <w:pStyle w:val="PL"/>
      </w:pPr>
      <w:r w:rsidRPr="00F35584">
        <w:t xml:space="preserve">maxQFI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p>
    <w:p w14:paraId="189A8573" w14:textId="77777777" w:rsidR="00CF52D8" w:rsidRPr="00F35584" w:rsidRDefault="00CF52D8" w:rsidP="00CF52D8">
      <w:pPr>
        <w:pStyle w:val="PL"/>
      </w:pPr>
      <w:r w:rsidRPr="00F35584">
        <w:t xml:space="preserve">maxRA-CSIRS-Resources </w:t>
      </w:r>
      <w:r w:rsidRPr="00F35584">
        <w:tab/>
      </w:r>
      <w:r w:rsidRPr="00F35584">
        <w:tab/>
      </w:r>
      <w:r w:rsidRPr="00F35584">
        <w:tab/>
      </w:r>
      <w:r w:rsidRPr="00F35584">
        <w:tab/>
      </w:r>
      <w:r w:rsidRPr="00F35584">
        <w:tab/>
      </w:r>
      <w:r w:rsidRPr="00F35584">
        <w:rPr>
          <w:color w:val="993366"/>
        </w:rPr>
        <w:t>INTEGER</w:t>
      </w:r>
      <w:r w:rsidRPr="00F35584">
        <w:t xml:space="preserve"> ::= 96</w:t>
      </w:r>
    </w:p>
    <w:p w14:paraId="7AFE572E" w14:textId="77777777" w:rsidR="00CF52D8" w:rsidRPr="00F35584" w:rsidRDefault="00CF52D8" w:rsidP="00CF52D8">
      <w:pPr>
        <w:pStyle w:val="PL"/>
        <w:rPr>
          <w:color w:val="808080"/>
        </w:rPr>
      </w:pPr>
      <w:r w:rsidRPr="00F35584">
        <w:t>maxRA-OccasionsPerCSIRS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RA occasions for one CSI-RS</w:t>
      </w:r>
    </w:p>
    <w:p w14:paraId="0A6367B7" w14:textId="77777777" w:rsidR="00CF52D8" w:rsidRPr="00F35584" w:rsidRDefault="00CF52D8" w:rsidP="00CF52D8">
      <w:pPr>
        <w:pStyle w:val="PL"/>
        <w:rPr>
          <w:color w:val="808080"/>
        </w:rPr>
      </w:pPr>
      <w:r w:rsidRPr="00F35584">
        <w:t>maxRA-Occasions-1</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511</w:t>
      </w:r>
      <w:r w:rsidRPr="00F35584">
        <w:tab/>
      </w:r>
      <w:r w:rsidRPr="00F35584">
        <w:tab/>
      </w:r>
      <w:r w:rsidRPr="00F35584">
        <w:tab/>
      </w:r>
      <w:r w:rsidRPr="00F35584">
        <w:rPr>
          <w:color w:val="808080"/>
        </w:rPr>
        <w:t>-- Maximum number of RA occasions in the system</w:t>
      </w:r>
    </w:p>
    <w:p w14:paraId="228E8F74" w14:textId="77777777" w:rsidR="00CF52D8" w:rsidRPr="00F35584" w:rsidRDefault="00CF52D8" w:rsidP="00CF52D8">
      <w:pPr>
        <w:pStyle w:val="PL"/>
      </w:pPr>
      <w:r w:rsidRPr="00F35584">
        <w:t xml:space="preserve">maxRA-SSB-Resources </w:t>
      </w:r>
      <w:r w:rsidRPr="00F35584">
        <w:tab/>
      </w:r>
      <w:r w:rsidRPr="00F35584">
        <w:tab/>
      </w:r>
      <w:r w:rsidRPr="00F35584">
        <w:tab/>
      </w:r>
      <w:r w:rsidRPr="00F35584">
        <w:tab/>
      </w:r>
      <w:r w:rsidRPr="00F35584">
        <w:tab/>
      </w:r>
      <w:r w:rsidRPr="00F35584">
        <w:rPr>
          <w:color w:val="993366"/>
        </w:rPr>
        <w:t>INTEGER</w:t>
      </w:r>
      <w:r w:rsidRPr="00F35584">
        <w:t xml:space="preserve"> ::= 64</w:t>
      </w:r>
    </w:p>
    <w:p w14:paraId="522222EA" w14:textId="77777777" w:rsidR="00CF52D8" w:rsidRPr="00F35584" w:rsidRDefault="00CF52D8" w:rsidP="00CF52D8">
      <w:pPr>
        <w:pStyle w:val="PL"/>
      </w:pPr>
      <w:r w:rsidRPr="00F35584">
        <w:t>maxSCSs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5</w:t>
      </w:r>
    </w:p>
    <w:p w14:paraId="02A259AE" w14:textId="77777777" w:rsidR="00CF52D8" w:rsidRPr="00F35584" w:rsidRDefault="00CF52D8" w:rsidP="00CF52D8">
      <w:pPr>
        <w:pStyle w:val="PL"/>
      </w:pPr>
      <w:r w:rsidRPr="00F35584">
        <w:t xml:space="preserve">maxSecondaryCellGroups </w:t>
      </w:r>
      <w:r w:rsidRPr="00F35584">
        <w:tab/>
      </w:r>
      <w:r w:rsidRPr="00F35584">
        <w:tab/>
      </w:r>
      <w:r w:rsidRPr="00F35584">
        <w:tab/>
      </w:r>
      <w:r w:rsidRPr="00F35584">
        <w:tab/>
      </w:r>
      <w:r w:rsidRPr="00F35584">
        <w:tab/>
      </w:r>
      <w:r w:rsidRPr="00F35584">
        <w:rPr>
          <w:color w:val="993366"/>
        </w:rPr>
        <w:t>INTEGER</w:t>
      </w:r>
      <w:r w:rsidRPr="00F35584">
        <w:t xml:space="preserve"> ::= 3</w:t>
      </w:r>
    </w:p>
    <w:p w14:paraId="2957268E" w14:textId="77777777" w:rsidR="00CF52D8" w:rsidRPr="00F35584" w:rsidRDefault="00CF52D8" w:rsidP="00CF52D8">
      <w:pPr>
        <w:pStyle w:val="PL"/>
      </w:pPr>
      <w:bookmarkStart w:id="2740" w:name="_Hlk508970174"/>
      <w:r w:rsidRPr="00F35584">
        <w:rPr>
          <w:lang w:eastAsia="ja-JP"/>
        </w:rPr>
        <w:t>maxNrofServingCellsEUTRA</w:t>
      </w:r>
      <w:r w:rsidRPr="00F35584">
        <w:rPr>
          <w:lang w:eastAsia="ja-JP"/>
        </w:rPr>
        <w:tab/>
      </w:r>
      <w:r w:rsidRPr="00F35584">
        <w:rPr>
          <w:lang w:eastAsia="ja-JP"/>
        </w:rPr>
        <w:tab/>
      </w:r>
      <w:r w:rsidRPr="00F35584">
        <w:rPr>
          <w:lang w:eastAsia="ja-JP"/>
        </w:rPr>
        <w:tab/>
      </w:r>
      <w:r w:rsidRPr="00F35584">
        <w:rPr>
          <w:lang w:eastAsia="ja-JP"/>
        </w:rPr>
        <w:tab/>
      </w:r>
      <w:r w:rsidRPr="005A0A59">
        <w:rPr>
          <w:color w:val="993366"/>
          <w:rPrChange w:id="2741" w:author="NTT DOCOMO, INC." w:date="2018-05-30T14:35:00Z">
            <w:rPr/>
          </w:rPrChange>
        </w:rPr>
        <w:t>INTEGER</w:t>
      </w:r>
      <w:r w:rsidRPr="00F35584">
        <w:t xml:space="preserve"> ::= 32</w:t>
      </w:r>
    </w:p>
    <w:p w14:paraId="0F6ECDDD" w14:textId="77777777" w:rsidR="00CF52D8" w:rsidRPr="00F35584" w:rsidRDefault="00CF52D8" w:rsidP="00CF52D8">
      <w:pPr>
        <w:pStyle w:val="PL"/>
      </w:pPr>
      <w:r w:rsidRPr="00F35584">
        <w:t>maxMBSFN-Allocations</w:t>
      </w:r>
      <w:r w:rsidRPr="00F35584">
        <w:tab/>
      </w:r>
      <w:r w:rsidRPr="00F35584">
        <w:tab/>
      </w:r>
      <w:r w:rsidRPr="00F35584">
        <w:tab/>
      </w:r>
      <w:r w:rsidRPr="00F35584">
        <w:tab/>
      </w:r>
      <w:r w:rsidRPr="00F35584">
        <w:tab/>
      </w:r>
      <w:r w:rsidRPr="005A0A59">
        <w:rPr>
          <w:color w:val="993366"/>
          <w:rPrChange w:id="2742" w:author="NTT DOCOMO, INC." w:date="2018-05-30T14:35:00Z">
            <w:rPr/>
          </w:rPrChange>
        </w:rPr>
        <w:t>INTEGER</w:t>
      </w:r>
      <w:r w:rsidRPr="00F35584">
        <w:t xml:space="preserve"> ::= 8</w:t>
      </w:r>
    </w:p>
    <w:p w14:paraId="28DC4B36" w14:textId="77777777" w:rsidR="00CF52D8" w:rsidRPr="00F35584" w:rsidRDefault="00CF52D8" w:rsidP="00CF52D8">
      <w:pPr>
        <w:pStyle w:val="PL"/>
      </w:pPr>
      <w:r w:rsidRPr="00F35584">
        <w:t>maxNrofMultiBands</w:t>
      </w:r>
      <w:r w:rsidRPr="00F35584">
        <w:tab/>
      </w:r>
      <w:r w:rsidRPr="00F35584">
        <w:tab/>
      </w:r>
      <w:r w:rsidRPr="00F35584">
        <w:tab/>
      </w:r>
      <w:r w:rsidRPr="00F35584">
        <w:tab/>
      </w:r>
      <w:r w:rsidRPr="00F35584">
        <w:tab/>
      </w:r>
      <w:r w:rsidRPr="00F35584">
        <w:tab/>
      </w:r>
      <w:r w:rsidRPr="005A0A59">
        <w:rPr>
          <w:color w:val="993366"/>
          <w:rPrChange w:id="2743" w:author="NTT DOCOMO, INC." w:date="2018-05-30T14:35:00Z">
            <w:rPr/>
          </w:rPrChange>
        </w:rPr>
        <w:t>INTEGER</w:t>
      </w:r>
      <w:r w:rsidRPr="00F35584">
        <w:t xml:space="preserve"> ::= 8</w:t>
      </w:r>
    </w:p>
    <w:p w14:paraId="263E2BBD" w14:textId="77777777" w:rsidR="00CF52D8" w:rsidRPr="00F35584" w:rsidRDefault="00CF52D8" w:rsidP="00CF52D8">
      <w:pPr>
        <w:pStyle w:val="PL"/>
      </w:pPr>
      <w:r w:rsidRPr="00F35584">
        <w:t xml:space="preserve">maxCellSFTD    </w:t>
      </w:r>
      <w:r w:rsidRPr="00F35584">
        <w:tab/>
        <w:t xml:space="preserve">                    </w:t>
      </w:r>
      <w:r w:rsidRPr="00F35584">
        <w:tab/>
      </w:r>
      <w:r w:rsidRPr="005A0A59">
        <w:rPr>
          <w:color w:val="993366"/>
          <w:rPrChange w:id="2744" w:author="NTT DOCOMO, INC." w:date="2018-05-30T14:35:00Z">
            <w:rPr/>
          </w:rPrChange>
        </w:rPr>
        <w:t>INTEGER</w:t>
      </w:r>
      <w:r w:rsidRPr="00F35584">
        <w:t xml:space="preserve"> ::= 3  </w:t>
      </w:r>
      <w:r w:rsidRPr="00F35584">
        <w:tab/>
      </w:r>
      <w:r w:rsidRPr="00F35584">
        <w:tab/>
      </w:r>
      <w:r w:rsidRPr="00F35584">
        <w:tab/>
      </w:r>
      <w:r w:rsidRPr="005A0A59">
        <w:rPr>
          <w:color w:val="808080"/>
          <w:rPrChange w:id="2745" w:author="NTT DOCOMO, INC." w:date="2018-05-30T14:35:00Z">
            <w:rPr/>
          </w:rPrChange>
        </w:rPr>
        <w:t>-- Maximum number of cells for SFTD reporting</w:t>
      </w:r>
    </w:p>
    <w:p w14:paraId="3A20B253" w14:textId="77777777" w:rsidR="00CF52D8" w:rsidRPr="00F35584" w:rsidRDefault="00CF52D8" w:rsidP="00CF52D8">
      <w:pPr>
        <w:pStyle w:val="PL"/>
      </w:pPr>
      <w:r w:rsidRPr="00F35584">
        <w:t xml:space="preserve">maxReportConfigId                 </w:t>
      </w:r>
      <w:r w:rsidRPr="00F35584">
        <w:tab/>
        <w:t xml:space="preserve"> </w:t>
      </w:r>
      <w:r w:rsidRPr="00F35584">
        <w:tab/>
      </w:r>
      <w:r w:rsidRPr="005A0A59">
        <w:rPr>
          <w:color w:val="993366"/>
          <w:rPrChange w:id="2746" w:author="NTT DOCOMO, INC." w:date="2018-05-30T14:35:00Z">
            <w:rPr/>
          </w:rPrChange>
        </w:rPr>
        <w:t>INTEGER</w:t>
      </w:r>
      <w:r w:rsidRPr="00F35584">
        <w:t xml:space="preserve"> ::= 64</w:t>
      </w:r>
    </w:p>
    <w:bookmarkEnd w:id="2740"/>
    <w:p w14:paraId="1365EAA1" w14:textId="77777777" w:rsidR="00B3449B" w:rsidRPr="00B3449B" w:rsidRDefault="00B3449B" w:rsidP="00B3449B">
      <w:pPr>
        <w:pStyle w:val="PL"/>
        <w:rPr>
          <w:ins w:id="2747" w:author="NTT DOCOMO, INC." w:date="2018-05-30T14:35:00Z"/>
          <w:rFonts w:eastAsia="游明朝"/>
          <w:lang w:eastAsia="ja-JP"/>
        </w:rPr>
      </w:pPr>
      <w:ins w:id="2748" w:author="NTT DOCOMO, INC." w:date="2018-05-30T14:35:00Z">
        <w:r w:rsidRPr="00B3449B">
          <w:rPr>
            <w:rFonts w:eastAsia="游明朝" w:hint="eastAsia"/>
            <w:lang w:eastAsia="ja-JP"/>
          </w:rPr>
          <w:t>maxNrofCodebooks</w:t>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F35584">
          <w:rPr>
            <w:color w:val="993366"/>
          </w:rPr>
          <w:t>INTEGER</w:t>
        </w:r>
        <w:r w:rsidRPr="00F35584">
          <w:t xml:space="preserve"> ::= </w:t>
        </w:r>
        <w:r>
          <w:t>16</w:t>
        </w:r>
        <w:r w:rsidRPr="00F35584">
          <w:tab/>
        </w:r>
        <w:r w:rsidRPr="00F35584">
          <w:tab/>
        </w:r>
        <w:r w:rsidRPr="00F35584">
          <w:tab/>
        </w:r>
        <w:r w:rsidRPr="00F35584">
          <w:rPr>
            <w:color w:val="808080"/>
          </w:rPr>
          <w:t xml:space="preserve">-- Maximum number of </w:t>
        </w:r>
        <w:r>
          <w:rPr>
            <w:color w:val="808080"/>
          </w:rPr>
          <w:t>codebooks suppoted by the UE</w:t>
        </w:r>
      </w:ins>
    </w:p>
    <w:p w14:paraId="47E6D91C" w14:textId="77777777" w:rsidR="00CF52D8" w:rsidRPr="00B3449B" w:rsidRDefault="00CF52D8" w:rsidP="00CF52D8">
      <w:pPr>
        <w:pStyle w:val="PL"/>
      </w:pPr>
    </w:p>
    <w:p w14:paraId="7E23F0F8" w14:textId="77777777" w:rsidR="00CF52D8" w:rsidRPr="00F35584" w:rsidRDefault="00CF52D8" w:rsidP="00CF52D8">
      <w:pPr>
        <w:pStyle w:val="PL"/>
      </w:pPr>
      <w:r w:rsidRPr="00F35584">
        <w:t>maxNrofSRI-PUSCH-Mappings</w:t>
      </w:r>
      <w:r w:rsidRPr="00F35584">
        <w:tab/>
      </w:r>
      <w:r w:rsidRPr="00F35584">
        <w:tab/>
      </w:r>
      <w:r w:rsidRPr="00F35584">
        <w:tab/>
      </w:r>
      <w:r w:rsidRPr="00F35584">
        <w:tab/>
      </w:r>
      <w:r w:rsidRPr="005A0A59">
        <w:rPr>
          <w:color w:val="993366"/>
          <w:rPrChange w:id="2749" w:author="NTT DOCOMO, INC." w:date="2018-05-30T14:35:00Z">
            <w:rPr/>
          </w:rPrChange>
        </w:rPr>
        <w:t>INTEGER</w:t>
      </w:r>
      <w:r w:rsidRPr="00F35584">
        <w:t xml:space="preserve"> ::= 16</w:t>
      </w:r>
    </w:p>
    <w:p w14:paraId="43E04637" w14:textId="77777777" w:rsidR="00CF52D8" w:rsidRPr="00F35584" w:rsidRDefault="00CF52D8" w:rsidP="00CF52D8">
      <w:pPr>
        <w:pStyle w:val="PL"/>
      </w:pPr>
      <w:r w:rsidRPr="00F35584">
        <w:t>maxNrofSRI-PUSCH-Mappings-1</w:t>
      </w:r>
      <w:r w:rsidRPr="00F35584">
        <w:tab/>
      </w:r>
      <w:r w:rsidRPr="00F35584">
        <w:tab/>
      </w:r>
      <w:r w:rsidRPr="00F35584">
        <w:tab/>
      </w:r>
      <w:r w:rsidRPr="00F35584">
        <w:tab/>
      </w:r>
      <w:r w:rsidRPr="005A0A59">
        <w:rPr>
          <w:color w:val="993366"/>
          <w:rPrChange w:id="2750" w:author="NTT DOCOMO, INC." w:date="2018-05-30T14:35:00Z">
            <w:rPr/>
          </w:rPrChange>
        </w:rPr>
        <w:t>INTEGER</w:t>
      </w:r>
      <w:r w:rsidRPr="00F35584">
        <w:t xml:space="preserve"> ::= 15</w:t>
      </w:r>
    </w:p>
    <w:p w14:paraId="0DF28A05" w14:textId="77777777" w:rsidR="00CF52D8" w:rsidRPr="00F35584" w:rsidRDefault="00CF52D8" w:rsidP="00CF52D8">
      <w:pPr>
        <w:pStyle w:val="PL"/>
      </w:pPr>
    </w:p>
    <w:p w14:paraId="2CA593B8" w14:textId="77777777" w:rsidR="00CF52D8" w:rsidRDefault="00CF52D8" w:rsidP="00CF52D8">
      <w:pPr>
        <w:pStyle w:val="PL"/>
        <w:rPr>
          <w:ins w:id="2751" w:author="NTT DOCOMO, INC." w:date="2018-05-30T14:35:00Z"/>
          <w:color w:val="808080"/>
        </w:rPr>
      </w:pPr>
      <w:ins w:id="2752" w:author="NTT DOCOMO, INC." w:date="2018-05-30T14:35:00Z">
        <w:r>
          <w:rPr>
            <w:rFonts w:eastAsia="游明朝"/>
            <w:lang w:val="en-US"/>
          </w:rPr>
          <w:t>maxDownlinkFeatureSets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NR DL) </w:t>
        </w:r>
        <w:r w:rsidRPr="00622CDF">
          <w:rPr>
            <w:color w:val="808080"/>
          </w:rPr>
          <w:t>Total number of FeatureSets (size of the pool)</w:t>
        </w:r>
      </w:ins>
    </w:p>
    <w:p w14:paraId="6720D2A2" w14:textId="77777777" w:rsidR="00CF52D8" w:rsidRDefault="00CF52D8" w:rsidP="00CF52D8">
      <w:pPr>
        <w:pStyle w:val="PL"/>
        <w:rPr>
          <w:ins w:id="2753" w:author="NTT DOCOMO, INC." w:date="2018-05-30T14:35:00Z"/>
          <w:color w:val="808080"/>
        </w:rPr>
      </w:pPr>
      <w:ins w:id="2754" w:author="NTT DOCOMO, INC." w:date="2018-05-30T14:35:00Z">
        <w:r>
          <w:rPr>
            <w:rFonts w:eastAsia="游明朝"/>
            <w:lang w:val="en-US"/>
          </w:rPr>
          <w:t>maxUplinkFeatureSets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NR UL) </w:t>
        </w:r>
        <w:r w:rsidRPr="00622CDF">
          <w:rPr>
            <w:color w:val="808080"/>
          </w:rPr>
          <w:t>Total number of FeatureSets (size of the pool)</w:t>
        </w:r>
      </w:ins>
    </w:p>
    <w:p w14:paraId="713D740E" w14:textId="77777777" w:rsidR="00CF52D8" w:rsidRDefault="00CF52D8" w:rsidP="00CF52D8">
      <w:pPr>
        <w:pStyle w:val="PL"/>
        <w:rPr>
          <w:ins w:id="2755" w:author="NTT DOCOMO, INC." w:date="2018-05-30T14:35:00Z"/>
          <w:color w:val="808080"/>
        </w:rPr>
      </w:pPr>
      <w:ins w:id="2756" w:author="NTT DOCOMO, INC." w:date="2018-05-30T14:35:00Z">
        <w:r>
          <w:rPr>
            <w:rFonts w:eastAsia="游明朝"/>
            <w:lang w:val="en-US"/>
          </w:rPr>
          <w:t>maxEUTRA-DL-FeatureSets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EUTRA) </w:t>
        </w:r>
        <w:r w:rsidRPr="00622CDF">
          <w:rPr>
            <w:color w:val="808080"/>
          </w:rPr>
          <w:t>Total number of FeatureSets (size of the pool)</w:t>
        </w:r>
      </w:ins>
    </w:p>
    <w:p w14:paraId="5D9A29CE" w14:textId="77777777" w:rsidR="00CF52D8" w:rsidRDefault="00CF52D8" w:rsidP="00CF52D8">
      <w:pPr>
        <w:pStyle w:val="PL"/>
        <w:rPr>
          <w:ins w:id="2757" w:author="NTT DOCOMO, INC." w:date="2018-05-30T14:35:00Z"/>
          <w:color w:val="808080"/>
        </w:rPr>
      </w:pPr>
      <w:ins w:id="2758" w:author="NTT DOCOMO, INC." w:date="2018-05-30T14:35:00Z">
        <w:r>
          <w:rPr>
            <w:rFonts w:eastAsia="游明朝"/>
            <w:lang w:val="en-US"/>
          </w:rPr>
          <w:t>maxEUTRA-UL-FeatureSets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EUTRA) </w:t>
        </w:r>
        <w:r w:rsidRPr="00622CDF">
          <w:rPr>
            <w:color w:val="808080"/>
          </w:rPr>
          <w:t>Total number of FeatureSets (size of the pool)</w:t>
        </w:r>
      </w:ins>
    </w:p>
    <w:p w14:paraId="7E42B340" w14:textId="77777777" w:rsidR="00CF52D8" w:rsidRPr="00622CDF" w:rsidRDefault="00CF52D8" w:rsidP="00CF52D8">
      <w:pPr>
        <w:pStyle w:val="PL"/>
        <w:rPr>
          <w:ins w:id="2759" w:author="NTT DOCOMO, INC." w:date="2018-05-30T14:35:00Z"/>
          <w:color w:val="808080"/>
        </w:rPr>
      </w:pPr>
      <w:ins w:id="2760" w:author="NTT DOCOMO, INC." w:date="2018-05-30T14:35:00Z">
        <w:r w:rsidRPr="0050626A">
          <w:t>maxFeatureSets</w:t>
        </w:r>
        <w:r>
          <w:t>PerBC</w:t>
        </w:r>
        <w:r>
          <w:tab/>
        </w:r>
        <w:r>
          <w:tab/>
        </w:r>
        <w:r>
          <w:tab/>
        </w:r>
        <w:r>
          <w:tab/>
        </w:r>
        <w:r>
          <w:tab/>
        </w:r>
        <w:r w:rsidRPr="0073218A">
          <w:rPr>
            <w:color w:val="993366"/>
          </w:rPr>
          <w:t>INTEGER</w:t>
        </w:r>
        <w:r>
          <w:t xml:space="preserve"> ::= 1024</w:t>
        </w:r>
        <w:r>
          <w:tab/>
        </w:r>
        <w:r>
          <w:tab/>
        </w:r>
        <w:r w:rsidRPr="00622CDF">
          <w:rPr>
            <w:color w:val="808080"/>
          </w:rPr>
          <w:t xml:space="preserve">-- </w:t>
        </w:r>
        <w:r>
          <w:rPr>
            <w:color w:val="808080"/>
          </w:rPr>
          <w:t xml:space="preserve">(for NR) </w:t>
        </w:r>
        <w:r w:rsidRPr="00622CDF">
          <w:rPr>
            <w:color w:val="808080"/>
          </w:rPr>
          <w:t xml:space="preserve">The number of feature sets associatd with one band combination. </w:t>
        </w:r>
      </w:ins>
    </w:p>
    <w:p w14:paraId="5FE3A246" w14:textId="77777777" w:rsidR="00CF52D8" w:rsidRPr="00CE4101" w:rsidRDefault="00CF52D8" w:rsidP="00CF52D8">
      <w:pPr>
        <w:pStyle w:val="PL"/>
        <w:rPr>
          <w:ins w:id="2761" w:author="NTT DOCOMO, INC." w:date="2018-05-30T14:35:00Z"/>
          <w:color w:val="808080"/>
        </w:rPr>
      </w:pPr>
      <w:ins w:id="2762" w:author="NTT DOCOMO, INC." w:date="2018-05-30T14:35:00Z">
        <w:r w:rsidRPr="0050626A">
          <w:t>max</w:t>
        </w:r>
        <w:r>
          <w:t>EUTRA-</w:t>
        </w:r>
        <w:r w:rsidRPr="0050626A">
          <w:t>FeatureSets</w:t>
        </w:r>
        <w:r>
          <w:t>PerBC</w:t>
        </w:r>
        <w:r>
          <w:tab/>
        </w:r>
        <w:r>
          <w:tab/>
        </w:r>
        <w:r>
          <w:tab/>
        </w:r>
        <w:r w:rsidRPr="0073218A">
          <w:rPr>
            <w:color w:val="993366"/>
          </w:rPr>
          <w:t>INTEGER</w:t>
        </w:r>
        <w:r>
          <w:t xml:space="preserve"> ::= 1024</w:t>
        </w:r>
        <w:r>
          <w:tab/>
        </w:r>
        <w:r>
          <w:tab/>
        </w:r>
        <w:r w:rsidRPr="00622CDF">
          <w:rPr>
            <w:color w:val="808080"/>
          </w:rPr>
          <w:t xml:space="preserve">-- </w:t>
        </w:r>
        <w:r>
          <w:rPr>
            <w:color w:val="808080"/>
          </w:rPr>
          <w:t xml:space="preserve">(for EUTRA) </w:t>
        </w:r>
        <w:r w:rsidRPr="00622CDF">
          <w:rPr>
            <w:color w:val="808080"/>
          </w:rPr>
          <w:t xml:space="preserve">The number of feature sets associatd with one band combination. </w:t>
        </w:r>
      </w:ins>
    </w:p>
    <w:p w14:paraId="3AD5335E" w14:textId="77777777" w:rsidR="00CF52D8" w:rsidRDefault="00CF52D8" w:rsidP="00CF52D8">
      <w:pPr>
        <w:pStyle w:val="PL"/>
        <w:rPr>
          <w:ins w:id="2763" w:author="NTT DOCOMO, INC." w:date="2018-05-30T14:35:00Z"/>
          <w:color w:val="808080"/>
        </w:rPr>
      </w:pPr>
      <w:ins w:id="2764" w:author="NTT DOCOMO, INC." w:date="2018-05-30T14:35:00Z">
        <w:r>
          <w:t>maxPerCC-FeatureSets</w:t>
        </w:r>
        <w:r>
          <w:tab/>
        </w:r>
        <w:r>
          <w:tab/>
        </w:r>
        <w:r>
          <w:tab/>
        </w:r>
        <w:r>
          <w:tab/>
        </w:r>
        <w:r w:rsidRPr="0073218A">
          <w:rPr>
            <w:color w:val="993366"/>
          </w:rPr>
          <w:t>INTEGER</w:t>
        </w:r>
        <w:r>
          <w:t xml:space="preserve"> ::= 1024</w:t>
        </w:r>
        <w:r>
          <w:tab/>
        </w:r>
        <w:r>
          <w:tab/>
        </w:r>
        <w:r w:rsidRPr="00622CDF">
          <w:rPr>
            <w:color w:val="808080"/>
          </w:rPr>
          <w:t xml:space="preserve">-- </w:t>
        </w:r>
        <w:r>
          <w:rPr>
            <w:color w:val="808080"/>
          </w:rPr>
          <w:t xml:space="preserve">(for NR) </w:t>
        </w:r>
        <w:r w:rsidRPr="00622CDF">
          <w:rPr>
            <w:color w:val="808080"/>
          </w:rPr>
          <w:t>Total number of CC-specific FeatureSets (size of the pool)</w:t>
        </w:r>
      </w:ins>
    </w:p>
    <w:p w14:paraId="2020721F" w14:textId="77777777" w:rsidR="00CF52D8" w:rsidRDefault="00CF52D8" w:rsidP="00CF52D8">
      <w:pPr>
        <w:pStyle w:val="PL"/>
        <w:rPr>
          <w:ins w:id="2765" w:author="NTT DOCOMO, INC." w:date="2018-05-30T14:35:00Z"/>
        </w:rPr>
      </w:pPr>
      <w:ins w:id="2766" w:author="NTT DOCOMO, INC." w:date="2018-05-30T14:35:00Z">
        <w:r>
          <w:t>maxFeatureSetCombinations</w:t>
        </w:r>
        <w:r w:rsidRPr="00E51603">
          <w:rPr>
            <w:color w:val="993366"/>
          </w:rPr>
          <w:t xml:space="preserve"> </w:t>
        </w:r>
        <w:r>
          <w:rPr>
            <w:color w:val="993366"/>
          </w:rPr>
          <w:tab/>
        </w:r>
        <w:r>
          <w:rPr>
            <w:color w:val="993366"/>
          </w:rPr>
          <w:tab/>
        </w:r>
        <w:r>
          <w:rPr>
            <w:color w:val="993366"/>
          </w:rPr>
          <w:tab/>
        </w:r>
        <w:r w:rsidRPr="0073218A">
          <w:rPr>
            <w:color w:val="993366"/>
          </w:rPr>
          <w:t>INTEGER</w:t>
        </w:r>
        <w:r>
          <w:t xml:space="preserve"> ::= 1024</w:t>
        </w:r>
        <w:r>
          <w:tab/>
        </w:r>
        <w:r>
          <w:tab/>
        </w:r>
        <w:r w:rsidRPr="00622CDF">
          <w:rPr>
            <w:color w:val="808080"/>
          </w:rPr>
          <w:t xml:space="preserve">-- </w:t>
        </w:r>
        <w:r>
          <w:rPr>
            <w:color w:val="808080"/>
          </w:rPr>
          <w:t>(for MR-DC/NR)</w:t>
        </w:r>
        <w:r w:rsidRPr="00622CDF">
          <w:rPr>
            <w:color w:val="808080"/>
          </w:rPr>
          <w:t xml:space="preserve">Total number of </w:t>
        </w:r>
        <w:r>
          <w:rPr>
            <w:color w:val="808080"/>
          </w:rPr>
          <w:t>Feature set combinations (size of the pool)</w:t>
        </w:r>
      </w:ins>
    </w:p>
    <w:p w14:paraId="17C6C1FE" w14:textId="77777777" w:rsidR="00CF52D8" w:rsidRPr="00F35584" w:rsidRDefault="00CF52D8" w:rsidP="00CF52D8">
      <w:pPr>
        <w:pStyle w:val="PL"/>
        <w:rPr>
          <w:ins w:id="2767" w:author="NTT DOCOMO, INC." w:date="2018-05-30T14:35:00Z"/>
        </w:rPr>
      </w:pPr>
    </w:p>
    <w:p w14:paraId="3F0CDFA0" w14:textId="77777777" w:rsidR="00CF52D8" w:rsidRPr="00F35584" w:rsidRDefault="00CF52D8" w:rsidP="00CF52D8">
      <w:pPr>
        <w:pStyle w:val="PL"/>
        <w:rPr>
          <w:color w:val="808080"/>
        </w:rPr>
      </w:pPr>
      <w:r w:rsidRPr="00F35584">
        <w:rPr>
          <w:color w:val="808080"/>
        </w:rPr>
        <w:t>-- Editor’s Note: Targeted for completion in June 2018. Not used in EN-DC drop.</w:t>
      </w:r>
    </w:p>
    <w:p w14:paraId="6BEBD95C" w14:textId="77777777" w:rsidR="00CF52D8" w:rsidRPr="00F35584" w:rsidRDefault="00CF52D8" w:rsidP="00CF52D8">
      <w:pPr>
        <w:pStyle w:val="PL"/>
      </w:pPr>
      <w:bookmarkStart w:id="2768" w:name="_Hlk508970197"/>
      <w:r w:rsidRPr="00F35584">
        <w:t>CellIdentity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51FE8F43" w14:textId="77777777" w:rsidR="00CF52D8" w:rsidRPr="00F35584" w:rsidRDefault="00CF52D8" w:rsidP="00CF52D8">
      <w:pPr>
        <w:pStyle w:val="PL"/>
      </w:pPr>
      <w:r w:rsidRPr="00F35584">
        <w:t>ShortMAC-I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bookmarkEnd w:id="2768"/>
    <w:p w14:paraId="2DCAEC76" w14:textId="77777777" w:rsidR="00CF52D8" w:rsidRPr="00F35584" w:rsidRDefault="00CF52D8" w:rsidP="00CF52D8">
      <w:pPr>
        <w:pStyle w:val="PL"/>
      </w:pPr>
    </w:p>
    <w:p w14:paraId="5CDE2CA7" w14:textId="77777777" w:rsidR="00CF52D8" w:rsidRPr="00F35584" w:rsidRDefault="00CF52D8" w:rsidP="00CF52D8">
      <w:pPr>
        <w:pStyle w:val="PL"/>
        <w:rPr>
          <w:color w:val="808080"/>
        </w:rPr>
      </w:pPr>
      <w:r w:rsidRPr="00F35584">
        <w:rPr>
          <w:color w:val="808080"/>
        </w:rPr>
        <w:t>-- TAG-MULTIPLICITY-AND-TYPE-CONSTRAINT-DEFINITIONS-STOP</w:t>
      </w:r>
    </w:p>
    <w:p w14:paraId="5263EEF0" w14:textId="77777777" w:rsidR="00CF52D8" w:rsidRPr="00F35584" w:rsidRDefault="00CF52D8" w:rsidP="00CF52D8">
      <w:pPr>
        <w:pStyle w:val="PL"/>
        <w:rPr>
          <w:color w:val="808080"/>
        </w:rPr>
      </w:pPr>
      <w:r w:rsidRPr="00F35584">
        <w:rPr>
          <w:color w:val="808080"/>
        </w:rPr>
        <w:t>-- ASN1STOP</w:t>
      </w:r>
    </w:p>
    <w:p w14:paraId="5ED25915" w14:textId="77777777" w:rsidR="00CF52D8" w:rsidRPr="00F35584" w:rsidRDefault="00CF52D8" w:rsidP="00CF52D8"/>
    <w:p w14:paraId="46B06A0C" w14:textId="77777777" w:rsidR="00CF52D8" w:rsidRPr="00F35584" w:rsidRDefault="00CF52D8" w:rsidP="00CF52D8">
      <w:pPr>
        <w:pStyle w:val="3"/>
      </w:pPr>
      <w:bookmarkStart w:id="2769" w:name="_Toc510018730"/>
      <w:r w:rsidRPr="00F35584">
        <w:lastRenderedPageBreak/>
        <w:t>–</w:t>
      </w:r>
      <w:r w:rsidRPr="00F35584">
        <w:tab/>
        <w:t>End of NR-RRC-Definitions</w:t>
      </w:r>
      <w:bookmarkEnd w:id="2769"/>
    </w:p>
    <w:p w14:paraId="78E12C04" w14:textId="77777777" w:rsidR="00CF52D8" w:rsidRPr="00F35584" w:rsidRDefault="00CF52D8" w:rsidP="00CF52D8">
      <w:pPr>
        <w:pStyle w:val="PL"/>
        <w:rPr>
          <w:color w:val="808080"/>
        </w:rPr>
      </w:pPr>
      <w:r w:rsidRPr="00F35584">
        <w:rPr>
          <w:color w:val="808080"/>
        </w:rPr>
        <w:t>-- ASN1START</w:t>
      </w:r>
    </w:p>
    <w:p w14:paraId="7162979A" w14:textId="77777777" w:rsidR="00CF52D8" w:rsidRPr="00F35584" w:rsidRDefault="00CF52D8" w:rsidP="00CF52D8">
      <w:pPr>
        <w:pStyle w:val="PL"/>
      </w:pPr>
    </w:p>
    <w:p w14:paraId="6E5EDC6A" w14:textId="77777777" w:rsidR="00CF52D8" w:rsidRPr="00F35584" w:rsidRDefault="00CF52D8" w:rsidP="00CF52D8">
      <w:pPr>
        <w:pStyle w:val="PL"/>
      </w:pPr>
      <w:r w:rsidRPr="00F35584">
        <w:t>END</w:t>
      </w:r>
    </w:p>
    <w:p w14:paraId="483AB6E2" w14:textId="77777777" w:rsidR="00CF52D8" w:rsidRPr="00F35584" w:rsidRDefault="00CF52D8" w:rsidP="00CF52D8">
      <w:pPr>
        <w:pStyle w:val="PL"/>
      </w:pPr>
    </w:p>
    <w:p w14:paraId="0F86D6FE" w14:textId="77777777" w:rsidR="00CF52D8" w:rsidRPr="00F35584" w:rsidRDefault="00CF52D8" w:rsidP="00CF52D8">
      <w:pPr>
        <w:pStyle w:val="PL"/>
        <w:rPr>
          <w:color w:val="808080"/>
        </w:rPr>
      </w:pPr>
      <w:r w:rsidRPr="00F35584">
        <w:rPr>
          <w:color w:val="808080"/>
        </w:rPr>
        <w:t>-- ASN1STOP</w:t>
      </w:r>
    </w:p>
    <w:bookmarkEnd w:id="476"/>
    <w:p w14:paraId="60A9A652" w14:textId="77777777" w:rsidR="009C0E19" w:rsidRPr="00F35584" w:rsidRDefault="009C0E19" w:rsidP="009C0E19">
      <w:pPr>
        <w:rPr>
          <w:del w:id="2770" w:author="NTT DOCOMO, INC." w:date="2018-05-30T14:35:00Z"/>
        </w:rPr>
      </w:pPr>
    </w:p>
    <w:p w14:paraId="42F28E6A" w14:textId="77777777" w:rsidR="009A2DD1" w:rsidRPr="00F35584" w:rsidRDefault="009A2DD1" w:rsidP="00273C57">
      <w:pPr>
        <w:sectPr w:rsidR="009A2DD1" w:rsidRPr="00F35584" w:rsidSect="00D14A57">
          <w:headerReference w:type="default" r:id="rId60"/>
          <w:footerReference w:type="default" r:id="rId61"/>
          <w:footnotePr>
            <w:numRestart w:val="eachSect"/>
          </w:footnotePr>
          <w:pgSz w:w="16840" w:h="11907" w:orient="landscape" w:code="9"/>
          <w:pgMar w:top="1133" w:right="1416" w:bottom="1133" w:left="1133" w:header="850" w:footer="340" w:gutter="0"/>
          <w:cols w:space="720"/>
          <w:formProt w:val="0"/>
          <w:docGrid w:linePitch="272"/>
        </w:sectPr>
      </w:pPr>
    </w:p>
    <w:p w14:paraId="6E4E3E90" w14:textId="77777777" w:rsidR="003E1DA6" w:rsidRPr="00F35584" w:rsidRDefault="003E1DA6" w:rsidP="003E1DA6"/>
    <w:p w14:paraId="4AC31425" w14:textId="77777777" w:rsidR="009C0E19" w:rsidRPr="00F35584" w:rsidRDefault="009C0E19" w:rsidP="009C0E19">
      <w:pPr>
        <w:pStyle w:val="1"/>
      </w:pPr>
      <w:bookmarkStart w:id="2771" w:name="_Toc510018731"/>
      <w:r w:rsidRPr="00F35584">
        <w:t>7</w:t>
      </w:r>
      <w:r w:rsidRPr="00F35584">
        <w:tab/>
        <w:t>Variables and constants</w:t>
      </w:r>
      <w:bookmarkEnd w:id="2771"/>
    </w:p>
    <w:p w14:paraId="38E8B6C5" w14:textId="77777777" w:rsidR="009C0E19" w:rsidRPr="00F35584" w:rsidRDefault="009C0E19" w:rsidP="009C0E19">
      <w:pPr>
        <w:pStyle w:val="2"/>
      </w:pPr>
      <w:bookmarkStart w:id="2772" w:name="_Hlk507397225"/>
      <w:bookmarkStart w:id="2773" w:name="_Toc510018732"/>
      <w:r w:rsidRPr="00F35584">
        <w:t>7.1</w:t>
      </w:r>
      <w:r w:rsidRPr="00F35584">
        <w:tab/>
        <w:t>Timers</w:t>
      </w:r>
      <w:bookmarkEnd w:id="2773"/>
    </w:p>
    <w:p w14:paraId="52B8698C" w14:textId="77777777" w:rsidR="009C0E19" w:rsidRPr="00F35584" w:rsidRDefault="009C0E19" w:rsidP="009C0E19">
      <w:pPr>
        <w:pStyle w:val="3"/>
      </w:pPr>
      <w:bookmarkStart w:id="2774" w:name="_Toc510018733"/>
      <w:r w:rsidRPr="00F35584">
        <w:t>7.1.1</w:t>
      </w:r>
      <w:r w:rsidRPr="00F35584">
        <w:tab/>
        <w:t>Timers (Informative)</w:t>
      </w:r>
      <w:bookmarkEnd w:id="2774"/>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14:paraId="21180BF4" w14:textId="77777777" w:rsidTr="00C60ED6">
        <w:trPr>
          <w:cantSplit/>
          <w:tblHeader/>
        </w:trPr>
        <w:tc>
          <w:tcPr>
            <w:tcW w:w="1134" w:type="dxa"/>
          </w:tcPr>
          <w:p w14:paraId="07B612BA" w14:textId="77777777" w:rsidR="009C0E19" w:rsidRPr="00F35584" w:rsidRDefault="009C0E19" w:rsidP="009C0E19">
            <w:pPr>
              <w:pStyle w:val="TAH"/>
              <w:rPr>
                <w:lang w:val="en-GB" w:eastAsia="en-GB"/>
              </w:rPr>
            </w:pPr>
            <w:r w:rsidRPr="00F35584">
              <w:rPr>
                <w:lang w:val="en-GB" w:eastAsia="en-GB"/>
              </w:rPr>
              <w:t>Timer</w:t>
            </w:r>
          </w:p>
        </w:tc>
        <w:tc>
          <w:tcPr>
            <w:tcW w:w="2268" w:type="dxa"/>
          </w:tcPr>
          <w:p w14:paraId="6EF92E80" w14:textId="77777777" w:rsidR="009C0E19" w:rsidRPr="00F35584" w:rsidRDefault="009C0E19" w:rsidP="009C0E19">
            <w:pPr>
              <w:pStyle w:val="TAH"/>
              <w:rPr>
                <w:lang w:val="en-GB" w:eastAsia="en-GB"/>
              </w:rPr>
            </w:pPr>
            <w:r w:rsidRPr="00F35584">
              <w:rPr>
                <w:lang w:val="en-GB" w:eastAsia="en-GB"/>
              </w:rPr>
              <w:t>Start</w:t>
            </w:r>
          </w:p>
        </w:tc>
        <w:tc>
          <w:tcPr>
            <w:tcW w:w="2835" w:type="dxa"/>
          </w:tcPr>
          <w:p w14:paraId="6879E8E5" w14:textId="77777777" w:rsidR="009C0E19" w:rsidRPr="00F35584" w:rsidRDefault="009C0E19" w:rsidP="009C0E19">
            <w:pPr>
              <w:pStyle w:val="TAH"/>
              <w:rPr>
                <w:lang w:val="en-GB" w:eastAsia="en-GB"/>
              </w:rPr>
            </w:pPr>
            <w:r w:rsidRPr="00F35584">
              <w:rPr>
                <w:lang w:val="en-GB" w:eastAsia="en-GB"/>
              </w:rPr>
              <w:t>Stop</w:t>
            </w:r>
          </w:p>
        </w:tc>
        <w:tc>
          <w:tcPr>
            <w:tcW w:w="2835" w:type="dxa"/>
          </w:tcPr>
          <w:p w14:paraId="27E897E6" w14:textId="77777777" w:rsidR="009C0E19" w:rsidRPr="00F35584" w:rsidRDefault="009C0E19" w:rsidP="009C0E19">
            <w:pPr>
              <w:pStyle w:val="TAH"/>
              <w:rPr>
                <w:lang w:val="en-GB" w:eastAsia="en-GB"/>
              </w:rPr>
            </w:pPr>
            <w:r w:rsidRPr="00F35584">
              <w:rPr>
                <w:lang w:val="en-GB" w:eastAsia="en-GB"/>
              </w:rPr>
              <w:t>At expiry</w:t>
            </w:r>
          </w:p>
        </w:tc>
      </w:tr>
      <w:tr w:rsidR="009C0E19" w:rsidRPr="00F35584" w14:paraId="709B80FC" w14:textId="77777777" w:rsidTr="00C60ED6">
        <w:trPr>
          <w:cantSplit/>
        </w:trPr>
        <w:tc>
          <w:tcPr>
            <w:tcW w:w="1134" w:type="dxa"/>
          </w:tcPr>
          <w:p w14:paraId="328F485D" w14:textId="77777777" w:rsidR="009C0E19" w:rsidRPr="00F35584" w:rsidRDefault="009C0E19" w:rsidP="009C0E19">
            <w:pPr>
              <w:pStyle w:val="TAL"/>
              <w:rPr>
                <w:lang w:val="en-GB" w:eastAsia="en-GB"/>
              </w:rPr>
            </w:pPr>
            <w:r w:rsidRPr="00F35584">
              <w:rPr>
                <w:lang w:val="en-GB" w:eastAsia="en-GB"/>
              </w:rPr>
              <w:t>T304</w:t>
            </w:r>
          </w:p>
        </w:tc>
        <w:tc>
          <w:tcPr>
            <w:tcW w:w="2268" w:type="dxa"/>
          </w:tcPr>
          <w:p w14:paraId="3DD7DE85" w14:textId="77777777" w:rsidR="009C0E19" w:rsidRPr="00F35584" w:rsidRDefault="009C0E19" w:rsidP="009C0E19">
            <w:pPr>
              <w:pStyle w:val="TAL"/>
              <w:rPr>
                <w:lang w:val="en-GB" w:eastAsia="ja-JP"/>
              </w:rPr>
            </w:pPr>
            <w:r w:rsidRPr="00F35584">
              <w:rPr>
                <w:lang w:val="en-GB" w:eastAsia="en-GB"/>
              </w:rPr>
              <w:t xml:space="preserve">Reception of </w:t>
            </w:r>
            <w:r w:rsidRPr="00F35584">
              <w:rPr>
                <w:i/>
                <w:lang w:val="en-GB" w:eastAsia="en-GB"/>
              </w:rPr>
              <w:t>RRCReconfiguration</w:t>
            </w:r>
            <w:r w:rsidRPr="00F35584">
              <w:rPr>
                <w:lang w:val="en-GB" w:eastAsia="en-GB"/>
              </w:rPr>
              <w:t xml:space="preserve"> message including </w:t>
            </w:r>
            <w:r w:rsidRPr="00F35584">
              <w:rPr>
                <w:i/>
                <w:lang w:val="en-GB" w:eastAsia="ja-JP"/>
              </w:rPr>
              <w:t>reconfigurationWithSync</w:t>
            </w:r>
          </w:p>
        </w:tc>
        <w:tc>
          <w:tcPr>
            <w:tcW w:w="2835" w:type="dxa"/>
          </w:tcPr>
          <w:p w14:paraId="1D8059C7" w14:textId="77777777" w:rsidR="009C0E19" w:rsidRPr="00F35584" w:rsidRDefault="009C0E19" w:rsidP="009C0E19">
            <w:pPr>
              <w:pStyle w:val="TAL"/>
              <w:rPr>
                <w:lang w:val="en-GB" w:eastAsia="en-GB"/>
              </w:rPr>
            </w:pPr>
            <w:r w:rsidRPr="00F35584">
              <w:rPr>
                <w:lang w:val="en-GB" w:eastAsia="en-GB"/>
              </w:rPr>
              <w:t>Successful completion of random access on the corresponding  SpCell</w:t>
            </w:r>
          </w:p>
          <w:p w14:paraId="6000E961" w14:textId="77777777" w:rsidR="009C0E19" w:rsidRPr="00F35584" w:rsidRDefault="009C0E19" w:rsidP="009C0E19">
            <w:pPr>
              <w:pStyle w:val="TAL"/>
              <w:rPr>
                <w:lang w:val="en-GB" w:eastAsia="en-GB"/>
              </w:rPr>
            </w:pPr>
            <w:r w:rsidRPr="00F35584">
              <w:rPr>
                <w:lang w:val="en-GB" w:eastAsia="en-GB"/>
              </w:rPr>
              <w:t xml:space="preserve">For T304 of SCG, </w:t>
            </w:r>
            <w:r w:rsidRPr="00F35584">
              <w:rPr>
                <w:rFonts w:eastAsia="SimSun"/>
                <w:lang w:val="en-GB" w:eastAsia="zh-CN"/>
              </w:rPr>
              <w:t>upon SCG release</w:t>
            </w:r>
          </w:p>
        </w:tc>
        <w:tc>
          <w:tcPr>
            <w:tcW w:w="2835" w:type="dxa"/>
          </w:tcPr>
          <w:p w14:paraId="1E061006" w14:textId="77777777" w:rsidR="009C0E19" w:rsidRPr="00F35584" w:rsidRDefault="009C0E19" w:rsidP="009C0E19">
            <w:pPr>
              <w:pStyle w:val="TAL"/>
              <w:rPr>
                <w:lang w:val="en-GB" w:eastAsia="zh-CN"/>
              </w:rPr>
            </w:pPr>
            <w:r w:rsidRPr="00F35584">
              <w:rPr>
                <w:lang w:val="en-GB" w:eastAsia="en-GB"/>
              </w:rPr>
              <w:t>For T304 of SCG, inform network about the reconfiguration with sync failure by initiating the SCG failure information procedure as specified in 5.7.3</w:t>
            </w:r>
            <w:r w:rsidRPr="00F35584">
              <w:rPr>
                <w:lang w:val="en-GB" w:eastAsia="zh-CN"/>
              </w:rPr>
              <w:t>.</w:t>
            </w:r>
          </w:p>
          <w:p w14:paraId="69A16B3A" w14:textId="77777777" w:rsidR="009C0E19" w:rsidRPr="00F35584" w:rsidRDefault="009C0E19" w:rsidP="009C0E19">
            <w:pPr>
              <w:pStyle w:val="TAL"/>
              <w:rPr>
                <w:lang w:val="en-GB" w:eastAsia="en-GB"/>
              </w:rPr>
            </w:pPr>
          </w:p>
        </w:tc>
      </w:tr>
      <w:tr w:rsidR="009C0E19" w:rsidRPr="00F35584" w14:paraId="0837BFB9" w14:textId="77777777" w:rsidTr="00C60ED6">
        <w:trPr>
          <w:cantSplit/>
        </w:trPr>
        <w:tc>
          <w:tcPr>
            <w:tcW w:w="1134" w:type="dxa"/>
          </w:tcPr>
          <w:p w14:paraId="18B0397D" w14:textId="77777777" w:rsidR="009C0E19" w:rsidRPr="00F35584" w:rsidRDefault="009C0E19" w:rsidP="009C0E19">
            <w:pPr>
              <w:pStyle w:val="TAL"/>
              <w:rPr>
                <w:lang w:val="en-GB" w:eastAsia="en-GB"/>
              </w:rPr>
            </w:pPr>
            <w:r w:rsidRPr="00F35584">
              <w:rPr>
                <w:lang w:val="en-GB" w:eastAsia="en-GB"/>
              </w:rPr>
              <w:t>T310</w:t>
            </w:r>
          </w:p>
          <w:p w14:paraId="3B9A204A" w14:textId="77777777" w:rsidR="009C0E19" w:rsidRPr="00F35584" w:rsidRDefault="009C0E19" w:rsidP="009C0E19">
            <w:pPr>
              <w:pStyle w:val="TAL"/>
              <w:rPr>
                <w:lang w:val="en-GB" w:eastAsia="en-GB"/>
              </w:rPr>
            </w:pPr>
          </w:p>
        </w:tc>
        <w:tc>
          <w:tcPr>
            <w:tcW w:w="2268" w:type="dxa"/>
          </w:tcPr>
          <w:p w14:paraId="22D59359" w14:textId="77777777" w:rsidR="009C0E19" w:rsidRPr="00F35584" w:rsidRDefault="009C0E19" w:rsidP="009C0E19">
            <w:pPr>
              <w:pStyle w:val="TAL"/>
              <w:rPr>
                <w:lang w:val="en-GB" w:eastAsia="en-GB"/>
              </w:rPr>
            </w:pPr>
            <w:r w:rsidRPr="00F35584">
              <w:rPr>
                <w:lang w:val="en-GB" w:eastAsia="en-GB"/>
              </w:rPr>
              <w:t>Upon detecting physical layer problems for the SpCell i.e. upon receiving N310 consecutive out-of-sync indications from lower layers.</w:t>
            </w:r>
          </w:p>
        </w:tc>
        <w:tc>
          <w:tcPr>
            <w:tcW w:w="2835" w:type="dxa"/>
          </w:tcPr>
          <w:p w14:paraId="76827659" w14:textId="77777777" w:rsidR="009C0E19" w:rsidRPr="00F35584" w:rsidRDefault="009C0E19" w:rsidP="009C0E19">
            <w:pPr>
              <w:pStyle w:val="TAL"/>
              <w:rPr>
                <w:lang w:val="en-GB" w:eastAsia="en-GB"/>
              </w:rPr>
            </w:pPr>
            <w:r w:rsidRPr="00F35584">
              <w:rPr>
                <w:lang w:val="en-GB" w:eastAsia="en-GB"/>
              </w:rPr>
              <w:t xml:space="preserve">Upon receiving N311 consecutive in-sync indications from lower layers for the SpCell, upon receiving RRCReconfiguration with </w:t>
            </w:r>
            <w:r w:rsidRPr="00F35584">
              <w:rPr>
                <w:i/>
                <w:lang w:val="en-GB" w:eastAsia="en-GB"/>
              </w:rPr>
              <w:t>reconfigurationWithSync</w:t>
            </w:r>
            <w:r w:rsidRPr="00F35584">
              <w:rPr>
                <w:lang w:val="en-GB" w:eastAsia="en-GB"/>
              </w:rPr>
              <w:t xml:space="preserve"> for that cell group, and upon initiating the connection re-establishment procedure.</w:t>
            </w:r>
          </w:p>
          <w:p w14:paraId="06033D4E" w14:textId="77777777" w:rsidR="009C0E19" w:rsidRPr="00F35584" w:rsidRDefault="009C0E19" w:rsidP="009C0E19">
            <w:pPr>
              <w:pStyle w:val="TAL"/>
              <w:rPr>
                <w:lang w:val="en-GB" w:eastAsia="en-GB"/>
              </w:rPr>
            </w:pPr>
            <w:r w:rsidRPr="00F35584">
              <w:rPr>
                <w:lang w:val="en-GB" w:eastAsia="en-GB"/>
              </w:rPr>
              <w:t>Upon SCG release, if the T310 is kept in SCG.</w:t>
            </w:r>
          </w:p>
          <w:p w14:paraId="45538E4F" w14:textId="77777777" w:rsidR="009C0E19" w:rsidRPr="00F35584" w:rsidRDefault="009C0E19" w:rsidP="009C0E19">
            <w:pPr>
              <w:pStyle w:val="TAL"/>
              <w:rPr>
                <w:lang w:val="en-GB" w:eastAsia="en-GB"/>
              </w:rPr>
            </w:pPr>
          </w:p>
        </w:tc>
        <w:tc>
          <w:tcPr>
            <w:tcW w:w="2835" w:type="dxa"/>
          </w:tcPr>
          <w:p w14:paraId="318756A6" w14:textId="77777777" w:rsidR="009C0E19" w:rsidRPr="00F35584" w:rsidRDefault="009C0E19" w:rsidP="009C0E19">
            <w:pPr>
              <w:pStyle w:val="TAL"/>
              <w:rPr>
                <w:lang w:val="en-GB" w:eastAsia="en-GB"/>
              </w:rPr>
            </w:pPr>
            <w:r w:rsidRPr="00F35584">
              <w:rPr>
                <w:lang w:val="en-GB" w:eastAsia="en-GB"/>
              </w:rPr>
              <w:t xml:space="preserve">If the T310 is kept in MCG: If security is not activated: go to RRC_IDLE else: initiate the connection re-establishment procedure. </w:t>
            </w:r>
          </w:p>
          <w:p w14:paraId="3013F200" w14:textId="77777777" w:rsidR="009C0E19" w:rsidRPr="00F35584" w:rsidRDefault="009C0E19" w:rsidP="009C0E19">
            <w:pPr>
              <w:pStyle w:val="TAL"/>
              <w:rPr>
                <w:lang w:val="en-GB" w:eastAsia="en-GB"/>
              </w:rPr>
            </w:pPr>
            <w:r w:rsidRPr="00F35584">
              <w:rPr>
                <w:lang w:val="en-GB" w:eastAsia="en-GB"/>
              </w:rPr>
              <w:t>If the T310 is kept in SCG, Inform E-UTRAN/NR about the SCG radio link failure by initiating the SCG failure information procedure as specified in 5.7.3.</w:t>
            </w:r>
          </w:p>
        </w:tc>
      </w:tr>
      <w:tr w:rsidR="009C0E19" w:rsidRPr="00F35584" w14:paraId="69A18FBF" w14:textId="77777777" w:rsidTr="00C60ED6">
        <w:trPr>
          <w:cantSplit/>
        </w:trPr>
        <w:tc>
          <w:tcPr>
            <w:tcW w:w="1134" w:type="dxa"/>
          </w:tcPr>
          <w:p w14:paraId="5DC2C7E4" w14:textId="77777777" w:rsidR="009C0E19" w:rsidRPr="00F35584" w:rsidRDefault="009C0E19" w:rsidP="009C0E19">
            <w:pPr>
              <w:pStyle w:val="TAL"/>
              <w:rPr>
                <w:lang w:val="en-GB" w:eastAsia="en-GB"/>
              </w:rPr>
            </w:pPr>
            <w:r w:rsidRPr="00F35584">
              <w:rPr>
                <w:lang w:val="en-GB" w:eastAsia="en-GB"/>
              </w:rPr>
              <w:t>T311</w:t>
            </w:r>
          </w:p>
          <w:p w14:paraId="147B4BB3" w14:textId="77777777" w:rsidR="009C0E19" w:rsidRPr="00F35584" w:rsidRDefault="009C0E19" w:rsidP="009C0E19">
            <w:pPr>
              <w:pStyle w:val="TAL"/>
              <w:rPr>
                <w:lang w:val="en-GB" w:eastAsia="en-GB"/>
              </w:rPr>
            </w:pPr>
          </w:p>
        </w:tc>
        <w:tc>
          <w:tcPr>
            <w:tcW w:w="2268" w:type="dxa"/>
          </w:tcPr>
          <w:p w14:paraId="5913CBA5" w14:textId="77777777" w:rsidR="009C0E19" w:rsidRPr="00F35584" w:rsidRDefault="009C0E19" w:rsidP="009C0E19">
            <w:pPr>
              <w:pStyle w:val="TAL"/>
              <w:rPr>
                <w:lang w:val="en-GB" w:eastAsia="en-GB"/>
              </w:rPr>
            </w:pPr>
            <w:r w:rsidRPr="00F35584">
              <w:rPr>
                <w:lang w:val="en-GB" w:eastAsia="en-GB"/>
              </w:rPr>
              <w:t xml:space="preserve">Upon </w:t>
            </w:r>
            <w:bookmarkStart w:id="2775" w:name="OLE_LINK35"/>
            <w:bookmarkStart w:id="2776" w:name="OLE_LINK37"/>
            <w:r w:rsidRPr="00F35584">
              <w:rPr>
                <w:lang w:val="en-GB" w:eastAsia="en-GB"/>
              </w:rPr>
              <w:t>initiating the RRC connection re-establishment procedure</w:t>
            </w:r>
            <w:bookmarkEnd w:id="2775"/>
            <w:bookmarkEnd w:id="2776"/>
          </w:p>
        </w:tc>
        <w:tc>
          <w:tcPr>
            <w:tcW w:w="2835" w:type="dxa"/>
          </w:tcPr>
          <w:p w14:paraId="67786CEE" w14:textId="77777777" w:rsidR="009C0E19" w:rsidRPr="00F35584" w:rsidRDefault="009C0E19" w:rsidP="009C0E19">
            <w:pPr>
              <w:pStyle w:val="TAL"/>
              <w:rPr>
                <w:lang w:val="en-GB" w:eastAsia="en-GB"/>
              </w:rPr>
            </w:pPr>
            <w:r w:rsidRPr="00F35584">
              <w:rPr>
                <w:lang w:val="en-GB" w:eastAsia="en-GB"/>
              </w:rPr>
              <w:t>Selection of a suitable NR cell or a cell using another RAT.</w:t>
            </w:r>
          </w:p>
        </w:tc>
        <w:tc>
          <w:tcPr>
            <w:tcW w:w="2835" w:type="dxa"/>
          </w:tcPr>
          <w:p w14:paraId="11F7C732" w14:textId="77777777" w:rsidR="009C0E19" w:rsidRPr="00F35584" w:rsidRDefault="009C0E19" w:rsidP="009C0E19">
            <w:pPr>
              <w:pStyle w:val="TAL"/>
              <w:rPr>
                <w:lang w:val="en-GB" w:eastAsia="en-GB"/>
              </w:rPr>
            </w:pPr>
            <w:r w:rsidRPr="00F35584">
              <w:rPr>
                <w:lang w:val="en-GB" w:eastAsia="en-GB"/>
              </w:rPr>
              <w:t>Enter RRC_IDLE</w:t>
            </w:r>
          </w:p>
        </w:tc>
      </w:tr>
    </w:tbl>
    <w:p w14:paraId="76147045" w14:textId="77777777" w:rsidR="009C0E19" w:rsidRPr="00F35584" w:rsidRDefault="009C0E19" w:rsidP="009C0E19"/>
    <w:p w14:paraId="0923F7C3" w14:textId="77777777" w:rsidR="009C0E19" w:rsidRPr="00F35584" w:rsidRDefault="009C0E19" w:rsidP="009C0E19">
      <w:pPr>
        <w:pStyle w:val="3"/>
      </w:pPr>
      <w:bookmarkStart w:id="2777" w:name="_Toc510018734"/>
      <w:r w:rsidRPr="00F35584">
        <w:t>7.1.2</w:t>
      </w:r>
      <w:r w:rsidRPr="00F35584">
        <w:tab/>
        <w:t>Timer handling</w:t>
      </w:r>
      <w:bookmarkEnd w:id="2777"/>
    </w:p>
    <w:p w14:paraId="43E4AE82" w14:textId="77777777" w:rsidR="009C0E19" w:rsidRPr="00F35584" w:rsidRDefault="009C0E19" w:rsidP="009C0E19">
      <w:r w:rsidRPr="00F35584">
        <w:t>When the UE applies zero value for a timer, the timer shall be started and immediately expire unless explicitly stated otherwise.</w:t>
      </w:r>
    </w:p>
    <w:p w14:paraId="370793AF" w14:textId="77777777" w:rsidR="009C0E19" w:rsidRPr="00F35584" w:rsidRDefault="009C0E19" w:rsidP="009C0E19">
      <w:pPr>
        <w:pStyle w:val="2"/>
      </w:pPr>
      <w:bookmarkStart w:id="2778" w:name="_Toc510018735"/>
      <w:r w:rsidRPr="00F35584">
        <w:lastRenderedPageBreak/>
        <w:t>7.2</w:t>
      </w:r>
      <w:r w:rsidRPr="00F35584">
        <w:tab/>
        <w:t>Counters</w:t>
      </w:r>
      <w:bookmarkEnd w:id="277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14:paraId="35F63DFC" w14:textId="77777777" w:rsidTr="00C60ED6">
        <w:trPr>
          <w:cantSplit/>
          <w:tblHeader/>
        </w:trPr>
        <w:tc>
          <w:tcPr>
            <w:tcW w:w="1134" w:type="dxa"/>
          </w:tcPr>
          <w:p w14:paraId="38B96DFA" w14:textId="77777777" w:rsidR="009C0E19" w:rsidRPr="00F35584" w:rsidRDefault="009C0E19" w:rsidP="009C0E19">
            <w:pPr>
              <w:pStyle w:val="TAH"/>
              <w:rPr>
                <w:lang w:val="en-GB" w:eastAsia="en-GB"/>
              </w:rPr>
            </w:pPr>
            <w:r w:rsidRPr="00F35584">
              <w:rPr>
                <w:lang w:val="en-GB" w:eastAsia="en-GB"/>
              </w:rPr>
              <w:t>Counter</w:t>
            </w:r>
          </w:p>
        </w:tc>
        <w:tc>
          <w:tcPr>
            <w:tcW w:w="2268" w:type="dxa"/>
          </w:tcPr>
          <w:p w14:paraId="3CBCDBA6" w14:textId="77777777" w:rsidR="009C0E19" w:rsidRPr="00F35584" w:rsidRDefault="009C0E19" w:rsidP="009C0E19">
            <w:pPr>
              <w:pStyle w:val="TAH"/>
              <w:rPr>
                <w:lang w:val="en-GB" w:eastAsia="en-GB"/>
              </w:rPr>
            </w:pPr>
            <w:r w:rsidRPr="00F35584">
              <w:rPr>
                <w:lang w:val="en-GB" w:eastAsia="en-GB"/>
              </w:rPr>
              <w:t>Reset</w:t>
            </w:r>
          </w:p>
        </w:tc>
        <w:tc>
          <w:tcPr>
            <w:tcW w:w="2835" w:type="dxa"/>
          </w:tcPr>
          <w:p w14:paraId="34434240" w14:textId="77777777" w:rsidR="009C0E19" w:rsidRPr="00F35584" w:rsidRDefault="009C0E19" w:rsidP="009C0E19">
            <w:pPr>
              <w:pStyle w:val="TAH"/>
              <w:rPr>
                <w:lang w:val="en-GB" w:eastAsia="en-GB"/>
              </w:rPr>
            </w:pPr>
            <w:r w:rsidRPr="00F35584">
              <w:rPr>
                <w:lang w:val="en-GB" w:eastAsia="en-GB"/>
              </w:rPr>
              <w:t>Incremented</w:t>
            </w:r>
          </w:p>
        </w:tc>
        <w:tc>
          <w:tcPr>
            <w:tcW w:w="2835" w:type="dxa"/>
          </w:tcPr>
          <w:p w14:paraId="13516E04" w14:textId="77777777" w:rsidR="009C0E19" w:rsidRPr="00F35584" w:rsidRDefault="009C0E19" w:rsidP="009C0E19">
            <w:pPr>
              <w:pStyle w:val="TAH"/>
              <w:rPr>
                <w:lang w:val="en-GB" w:eastAsia="en-GB"/>
              </w:rPr>
            </w:pPr>
            <w:r w:rsidRPr="00F35584">
              <w:rPr>
                <w:lang w:val="en-GB" w:eastAsia="en-GB"/>
              </w:rPr>
              <w:t>When reaching max value</w:t>
            </w:r>
          </w:p>
        </w:tc>
      </w:tr>
      <w:tr w:rsidR="009C0E19" w:rsidRPr="00F35584" w14:paraId="6CE57383" w14:textId="77777777" w:rsidTr="00C60ED6">
        <w:trPr>
          <w:cantSplit/>
        </w:trPr>
        <w:tc>
          <w:tcPr>
            <w:tcW w:w="1134" w:type="dxa"/>
          </w:tcPr>
          <w:p w14:paraId="42B4BEAB" w14:textId="77777777" w:rsidR="009C0E19" w:rsidRPr="00F35584" w:rsidRDefault="009C0E19" w:rsidP="009C0E19">
            <w:pPr>
              <w:rPr>
                <w:lang w:eastAsia="en-GB"/>
              </w:rPr>
            </w:pPr>
          </w:p>
        </w:tc>
        <w:tc>
          <w:tcPr>
            <w:tcW w:w="2268" w:type="dxa"/>
          </w:tcPr>
          <w:p w14:paraId="2B0382F5" w14:textId="77777777" w:rsidR="009C0E19" w:rsidRPr="00F35584" w:rsidRDefault="009C0E19" w:rsidP="009C0E19">
            <w:pPr>
              <w:rPr>
                <w:lang w:eastAsia="en-GB"/>
              </w:rPr>
            </w:pPr>
          </w:p>
        </w:tc>
        <w:tc>
          <w:tcPr>
            <w:tcW w:w="2835" w:type="dxa"/>
          </w:tcPr>
          <w:p w14:paraId="40C3CCDE" w14:textId="77777777" w:rsidR="009C0E19" w:rsidRPr="00F35584" w:rsidRDefault="009C0E19" w:rsidP="009C0E19">
            <w:pPr>
              <w:rPr>
                <w:lang w:eastAsia="en-GB"/>
              </w:rPr>
            </w:pPr>
          </w:p>
        </w:tc>
        <w:tc>
          <w:tcPr>
            <w:tcW w:w="2835" w:type="dxa"/>
          </w:tcPr>
          <w:p w14:paraId="32972EA6" w14:textId="77777777" w:rsidR="009C0E19" w:rsidRPr="00F35584" w:rsidRDefault="009C0E19" w:rsidP="009C0E19">
            <w:pPr>
              <w:rPr>
                <w:lang w:eastAsia="en-GB"/>
              </w:rPr>
            </w:pPr>
          </w:p>
        </w:tc>
      </w:tr>
    </w:tbl>
    <w:p w14:paraId="398D674B" w14:textId="77777777" w:rsidR="009C0E19" w:rsidRPr="00F35584" w:rsidRDefault="009C0E19" w:rsidP="009C0E19"/>
    <w:p w14:paraId="00C08815" w14:textId="77777777" w:rsidR="009C0E19" w:rsidRPr="00F35584" w:rsidRDefault="009C0E19" w:rsidP="009C0E19">
      <w:pPr>
        <w:pStyle w:val="2"/>
      </w:pPr>
      <w:bookmarkStart w:id="2779" w:name="_Toc510018736"/>
      <w:r w:rsidRPr="00F35584">
        <w:t>7.3</w:t>
      </w:r>
      <w:r w:rsidRPr="00F35584">
        <w:tab/>
        <w:t>Constants</w:t>
      </w:r>
      <w:bookmarkEnd w:id="2779"/>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C0E19" w:rsidRPr="00F35584" w14:paraId="078C11DE" w14:textId="77777777" w:rsidTr="00C60ED6">
        <w:trPr>
          <w:cantSplit/>
          <w:tblHeader/>
        </w:trPr>
        <w:tc>
          <w:tcPr>
            <w:tcW w:w="1701" w:type="dxa"/>
          </w:tcPr>
          <w:p w14:paraId="75314D51" w14:textId="77777777" w:rsidR="009C0E19" w:rsidRPr="00F35584" w:rsidRDefault="009C0E19" w:rsidP="009C0E19">
            <w:pPr>
              <w:pStyle w:val="TAH"/>
              <w:rPr>
                <w:lang w:val="en-GB" w:eastAsia="en-GB"/>
              </w:rPr>
            </w:pPr>
            <w:r w:rsidRPr="00F35584">
              <w:rPr>
                <w:lang w:val="en-GB" w:eastAsia="en-GB"/>
              </w:rPr>
              <w:t>Constant</w:t>
            </w:r>
          </w:p>
        </w:tc>
        <w:tc>
          <w:tcPr>
            <w:tcW w:w="7371" w:type="dxa"/>
          </w:tcPr>
          <w:p w14:paraId="7F700566" w14:textId="77777777" w:rsidR="009C0E19" w:rsidRPr="00F35584" w:rsidRDefault="009C0E19" w:rsidP="009C0E19">
            <w:pPr>
              <w:pStyle w:val="TAH"/>
              <w:rPr>
                <w:lang w:val="en-GB" w:eastAsia="en-GB"/>
              </w:rPr>
            </w:pPr>
            <w:r w:rsidRPr="00F35584">
              <w:rPr>
                <w:lang w:val="en-GB" w:eastAsia="en-GB"/>
              </w:rPr>
              <w:t>Usage</w:t>
            </w:r>
          </w:p>
        </w:tc>
      </w:tr>
      <w:tr w:rsidR="009C0E19" w:rsidRPr="00F35584" w14:paraId="29B6A212" w14:textId="77777777" w:rsidTr="00C60ED6">
        <w:trPr>
          <w:cantSplit/>
        </w:trPr>
        <w:tc>
          <w:tcPr>
            <w:tcW w:w="1701" w:type="dxa"/>
          </w:tcPr>
          <w:p w14:paraId="23963636" w14:textId="77777777" w:rsidR="009C0E19" w:rsidRPr="00F35584" w:rsidRDefault="009C0E19" w:rsidP="009C0E19">
            <w:pPr>
              <w:pStyle w:val="TAL"/>
              <w:rPr>
                <w:lang w:val="en-GB" w:eastAsia="en-GB"/>
              </w:rPr>
            </w:pPr>
            <w:r w:rsidRPr="00F35584">
              <w:rPr>
                <w:lang w:val="en-GB" w:eastAsia="en-GB"/>
              </w:rPr>
              <w:t>N310</w:t>
            </w:r>
          </w:p>
        </w:tc>
        <w:tc>
          <w:tcPr>
            <w:tcW w:w="7371" w:type="dxa"/>
          </w:tcPr>
          <w:p w14:paraId="54AA70CF" w14:textId="77777777" w:rsidR="009C0E19" w:rsidRPr="00F35584" w:rsidRDefault="009C0E19" w:rsidP="009C0E19">
            <w:pPr>
              <w:pStyle w:val="TAL"/>
              <w:rPr>
                <w:lang w:val="en-GB" w:eastAsia="en-GB"/>
              </w:rPr>
            </w:pPr>
            <w:r w:rsidRPr="00F35584">
              <w:rPr>
                <w:lang w:val="en-GB" w:eastAsia="en-GB"/>
              </w:rPr>
              <w:t>Maximum number of consecutive "out-of-sync" indications for the PCell received from lower layers</w:t>
            </w:r>
          </w:p>
        </w:tc>
      </w:tr>
      <w:tr w:rsidR="009C0E19" w:rsidRPr="00F35584" w14:paraId="69736A4C" w14:textId="77777777" w:rsidTr="00C60ED6">
        <w:trPr>
          <w:cantSplit/>
        </w:trPr>
        <w:tc>
          <w:tcPr>
            <w:tcW w:w="1701" w:type="dxa"/>
          </w:tcPr>
          <w:p w14:paraId="5E746374" w14:textId="77777777" w:rsidR="009C0E19" w:rsidRPr="00F35584" w:rsidRDefault="009C0E19" w:rsidP="009C0E19">
            <w:pPr>
              <w:pStyle w:val="TAL"/>
              <w:rPr>
                <w:lang w:val="en-GB" w:eastAsia="en-GB"/>
              </w:rPr>
            </w:pPr>
            <w:r w:rsidRPr="00F35584">
              <w:rPr>
                <w:lang w:val="en-GB" w:eastAsia="en-GB"/>
              </w:rPr>
              <w:t>N311</w:t>
            </w:r>
          </w:p>
        </w:tc>
        <w:tc>
          <w:tcPr>
            <w:tcW w:w="7371" w:type="dxa"/>
          </w:tcPr>
          <w:p w14:paraId="32184DF4" w14:textId="77777777" w:rsidR="009C0E19" w:rsidRPr="00F35584" w:rsidRDefault="009C0E19" w:rsidP="009C0E19">
            <w:pPr>
              <w:pStyle w:val="TAL"/>
              <w:rPr>
                <w:lang w:val="en-GB" w:eastAsia="en-GB"/>
              </w:rPr>
            </w:pPr>
            <w:r w:rsidRPr="00F35584">
              <w:rPr>
                <w:lang w:val="en-GB" w:eastAsia="en-GB"/>
              </w:rPr>
              <w:t>Maximum number of consecutive "in-sync" indications for the PCell received from lower layers</w:t>
            </w:r>
          </w:p>
        </w:tc>
      </w:tr>
      <w:bookmarkEnd w:id="2772"/>
    </w:tbl>
    <w:p w14:paraId="0BC1CB97" w14:textId="77777777" w:rsidR="00C30DEF" w:rsidRPr="00F35584" w:rsidRDefault="00C30DEF" w:rsidP="00C30DEF">
      <w:pPr>
        <w:rPr>
          <w:rFonts w:eastAsia="ＭＳ 明朝"/>
        </w:rPr>
      </w:pPr>
    </w:p>
    <w:p w14:paraId="24AC1B80" w14:textId="77777777" w:rsidR="00CF2D6D" w:rsidRPr="00F35584" w:rsidRDefault="00CF2D6D" w:rsidP="00CF2D6D">
      <w:pPr>
        <w:pStyle w:val="2"/>
        <w:rPr>
          <w:rFonts w:eastAsia="ＭＳ 明朝"/>
        </w:rPr>
      </w:pPr>
      <w:bookmarkStart w:id="2780" w:name="_Toc510018737"/>
      <w:r w:rsidRPr="00F35584">
        <w:rPr>
          <w:rFonts w:eastAsia="ＭＳ 明朝"/>
        </w:rPr>
        <w:t>7.4</w:t>
      </w:r>
      <w:r w:rsidRPr="00F35584">
        <w:rPr>
          <w:rFonts w:eastAsia="ＭＳ 明朝"/>
        </w:rPr>
        <w:tab/>
        <w:t>UE variables</w:t>
      </w:r>
      <w:bookmarkEnd w:id="2780"/>
    </w:p>
    <w:p w14:paraId="79A7C773" w14:textId="77777777" w:rsidR="00CF2D6D" w:rsidRPr="00F35584" w:rsidRDefault="00CF2D6D" w:rsidP="00CF2D6D">
      <w:pPr>
        <w:pStyle w:val="NO"/>
        <w:rPr>
          <w:rFonts w:eastAsia="ＭＳ 明朝"/>
          <w:lang w:val="en-GB"/>
        </w:rPr>
      </w:pPr>
      <w:r w:rsidRPr="00F35584">
        <w:rPr>
          <w:lang w:val="en-GB"/>
        </w:rPr>
        <w:t xml:space="preserve">NOTE: </w:t>
      </w:r>
      <w:r w:rsidRPr="00F35584">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49B91B2" w14:textId="77777777" w:rsidR="00CF2D6D" w:rsidRPr="00F35584" w:rsidRDefault="00CF2D6D" w:rsidP="00CF2D6D">
      <w:pPr>
        <w:pStyle w:val="4"/>
        <w:rPr>
          <w:rFonts w:eastAsia="ＭＳ 明朝"/>
        </w:rPr>
      </w:pPr>
      <w:bookmarkStart w:id="2781" w:name="_Toc510018738"/>
      <w:r w:rsidRPr="00F35584">
        <w:rPr>
          <w:rFonts w:eastAsia="ＭＳ 明朝"/>
        </w:rPr>
        <w:t>–</w:t>
      </w:r>
      <w:r w:rsidRPr="00F35584">
        <w:rPr>
          <w:rFonts w:eastAsia="ＭＳ 明朝"/>
        </w:rPr>
        <w:tab/>
      </w:r>
      <w:r w:rsidRPr="00F35584">
        <w:rPr>
          <w:rFonts w:eastAsia="ＭＳ 明朝"/>
          <w:i/>
        </w:rPr>
        <w:t>NR-UE-Variables</w:t>
      </w:r>
      <w:bookmarkEnd w:id="2781"/>
    </w:p>
    <w:p w14:paraId="4F312A83" w14:textId="77777777" w:rsidR="00CF2D6D" w:rsidRPr="00F35584" w:rsidRDefault="00CF2D6D" w:rsidP="00CF2D6D">
      <w:pPr>
        <w:rPr>
          <w:rFonts w:eastAsia="ＭＳ 明朝"/>
        </w:rPr>
      </w:pPr>
      <w:r w:rsidRPr="00F35584">
        <w:t>This ASN.1 segment is the start of the NR UE variable definitions.</w:t>
      </w:r>
    </w:p>
    <w:p w14:paraId="2C38BD0E" w14:textId="77777777" w:rsidR="00CF2D6D" w:rsidRPr="00F35584" w:rsidRDefault="00CF2D6D" w:rsidP="00CF2D6D">
      <w:pPr>
        <w:pStyle w:val="PL"/>
        <w:rPr>
          <w:color w:val="808080"/>
        </w:rPr>
      </w:pPr>
      <w:r w:rsidRPr="00F35584">
        <w:rPr>
          <w:color w:val="808080"/>
        </w:rPr>
        <w:t>-- ASN1START</w:t>
      </w:r>
    </w:p>
    <w:p w14:paraId="17B99748" w14:textId="77777777" w:rsidR="00CF2D6D" w:rsidRPr="00F35584" w:rsidRDefault="00CF2D6D" w:rsidP="00CF2D6D">
      <w:pPr>
        <w:pStyle w:val="PL"/>
      </w:pPr>
    </w:p>
    <w:p w14:paraId="45ED6CCA" w14:textId="77777777" w:rsidR="00CF2D6D" w:rsidRPr="00F35584" w:rsidRDefault="00CF2D6D" w:rsidP="00CF2D6D">
      <w:pPr>
        <w:pStyle w:val="PL"/>
      </w:pPr>
      <w:r w:rsidRPr="00F35584">
        <w:t>NR-UE-Variables DEFINITIONS AUTOMATIC TAGS ::=</w:t>
      </w:r>
    </w:p>
    <w:p w14:paraId="40734DBC" w14:textId="77777777" w:rsidR="00CF2D6D" w:rsidRPr="00F35584" w:rsidRDefault="00CF2D6D" w:rsidP="00CF2D6D">
      <w:pPr>
        <w:pStyle w:val="PL"/>
      </w:pPr>
    </w:p>
    <w:p w14:paraId="227A02A9" w14:textId="77777777" w:rsidR="00CF2D6D" w:rsidRPr="00F35584" w:rsidRDefault="00CF2D6D" w:rsidP="00CF2D6D">
      <w:pPr>
        <w:pStyle w:val="PL"/>
      </w:pPr>
      <w:r w:rsidRPr="00F35584">
        <w:t>BEGIN</w:t>
      </w:r>
    </w:p>
    <w:p w14:paraId="3DC4CD4F" w14:textId="77777777" w:rsidR="00CF2D6D" w:rsidRPr="00F35584" w:rsidRDefault="00CF2D6D" w:rsidP="00CF2D6D">
      <w:pPr>
        <w:pStyle w:val="PL"/>
      </w:pPr>
    </w:p>
    <w:p w14:paraId="42052737" w14:textId="77777777" w:rsidR="00CF2D6D" w:rsidRPr="00F35584" w:rsidRDefault="00CF2D6D" w:rsidP="00CF2D6D">
      <w:pPr>
        <w:pStyle w:val="PL"/>
      </w:pPr>
      <w:r w:rsidRPr="00F35584">
        <w:t>IMPORTS</w:t>
      </w:r>
    </w:p>
    <w:p w14:paraId="5ABE48D0" w14:textId="77777777" w:rsidR="00CF2D6D" w:rsidRPr="00F35584" w:rsidRDefault="00CF2D6D" w:rsidP="00CF2D6D">
      <w:pPr>
        <w:pStyle w:val="PL"/>
      </w:pPr>
      <w:r w:rsidRPr="00F35584">
        <w:tab/>
        <w:t>MeasId,</w:t>
      </w:r>
    </w:p>
    <w:p w14:paraId="50FC399D" w14:textId="77777777" w:rsidR="00CF2D6D" w:rsidRPr="00F35584" w:rsidRDefault="00CF2D6D" w:rsidP="00CF2D6D">
      <w:pPr>
        <w:pStyle w:val="PL"/>
      </w:pPr>
      <w:r w:rsidRPr="00F35584">
        <w:tab/>
        <w:t>MeasIdToAddModList,</w:t>
      </w:r>
    </w:p>
    <w:p w14:paraId="773B2502" w14:textId="77777777" w:rsidR="00CF2D6D" w:rsidRPr="00F35584" w:rsidRDefault="00CF2D6D" w:rsidP="00CF2D6D">
      <w:pPr>
        <w:pStyle w:val="PL"/>
      </w:pPr>
      <w:r w:rsidRPr="00F35584">
        <w:tab/>
        <w:t>MeasObjectToAddModList,</w:t>
      </w:r>
    </w:p>
    <w:p w14:paraId="3307A9ED" w14:textId="77777777" w:rsidR="00CF2D6D" w:rsidRPr="00F35584" w:rsidRDefault="00CF2D6D" w:rsidP="00CF2D6D">
      <w:pPr>
        <w:pStyle w:val="PL"/>
      </w:pPr>
      <w:r w:rsidRPr="00F35584">
        <w:tab/>
        <w:t>Phy</w:t>
      </w:r>
      <w:r w:rsidR="00971658" w:rsidRPr="00F35584">
        <w:t>s</w:t>
      </w:r>
      <w:r w:rsidRPr="00F35584">
        <w:t>Cell</w:t>
      </w:r>
      <w:r w:rsidR="00971658" w:rsidRPr="00F35584">
        <w:t>Id</w:t>
      </w:r>
      <w:r w:rsidRPr="00F35584">
        <w:t>,</w:t>
      </w:r>
    </w:p>
    <w:p w14:paraId="480EA7AA" w14:textId="77777777" w:rsidR="00CF2D6D" w:rsidRPr="00F35584" w:rsidRDefault="00CF2D6D" w:rsidP="00CF2D6D">
      <w:pPr>
        <w:pStyle w:val="PL"/>
      </w:pPr>
      <w:r w:rsidRPr="00F35584">
        <w:tab/>
        <w:t>ReportConfigToAddModList,</w:t>
      </w:r>
    </w:p>
    <w:p w14:paraId="7542F1EE" w14:textId="77777777" w:rsidR="00CF2D6D" w:rsidRPr="00F35584" w:rsidRDefault="00CF2D6D" w:rsidP="00CF2D6D">
      <w:pPr>
        <w:pStyle w:val="PL"/>
      </w:pPr>
      <w:r w:rsidRPr="00F35584">
        <w:tab/>
        <w:t>RSRP-Range,</w:t>
      </w:r>
    </w:p>
    <w:p w14:paraId="24483B1D" w14:textId="77777777" w:rsidR="00CF2D6D" w:rsidRPr="00F35584" w:rsidRDefault="00CF2D6D" w:rsidP="00CF2D6D">
      <w:pPr>
        <w:pStyle w:val="PL"/>
      </w:pPr>
      <w:r w:rsidRPr="00F35584">
        <w:tab/>
        <w:t>QuantityConfig,</w:t>
      </w:r>
    </w:p>
    <w:p w14:paraId="0210808F" w14:textId="77777777" w:rsidR="00CF2D6D" w:rsidRPr="00F35584" w:rsidRDefault="00CF2D6D" w:rsidP="00CF2D6D">
      <w:pPr>
        <w:pStyle w:val="PL"/>
      </w:pPr>
      <w:r w:rsidRPr="00F35584">
        <w:tab/>
        <w:t>maxNrofCellMeas,</w:t>
      </w:r>
    </w:p>
    <w:p w14:paraId="4E20AA31" w14:textId="77777777" w:rsidR="00CF2D6D" w:rsidRPr="00F35584" w:rsidRDefault="00CF2D6D" w:rsidP="00CF2D6D">
      <w:pPr>
        <w:pStyle w:val="PL"/>
      </w:pPr>
      <w:r w:rsidRPr="00F35584">
        <w:tab/>
        <w:t>maxNrofMeasId</w:t>
      </w:r>
    </w:p>
    <w:p w14:paraId="562DF524" w14:textId="77777777" w:rsidR="00CF2D6D" w:rsidRPr="00F35584" w:rsidRDefault="00CF2D6D" w:rsidP="00CF2D6D">
      <w:pPr>
        <w:pStyle w:val="PL"/>
      </w:pPr>
      <w:r w:rsidRPr="00F35584">
        <w:t>FROM NR-RRC-Definitions;</w:t>
      </w:r>
    </w:p>
    <w:p w14:paraId="3C2240AB" w14:textId="77777777" w:rsidR="00CF2D6D" w:rsidRPr="00F35584" w:rsidRDefault="00CF2D6D" w:rsidP="00CF2D6D">
      <w:pPr>
        <w:pStyle w:val="PL"/>
      </w:pPr>
    </w:p>
    <w:p w14:paraId="0917AAC1" w14:textId="77777777" w:rsidR="00CF2D6D" w:rsidRPr="00F35584" w:rsidRDefault="00CF2D6D" w:rsidP="00CF2D6D">
      <w:pPr>
        <w:pStyle w:val="PL"/>
        <w:rPr>
          <w:color w:val="808080"/>
        </w:rPr>
      </w:pPr>
      <w:r w:rsidRPr="00F35584">
        <w:rPr>
          <w:color w:val="808080"/>
        </w:rPr>
        <w:t>-- ASN1STOP</w:t>
      </w:r>
    </w:p>
    <w:p w14:paraId="6BFE5E4A" w14:textId="77777777" w:rsidR="00CF2D6D" w:rsidRPr="00F35584" w:rsidRDefault="00CF2D6D" w:rsidP="00C60ED6"/>
    <w:p w14:paraId="18743538" w14:textId="77777777" w:rsidR="00CF2D6D" w:rsidRPr="00F35584" w:rsidRDefault="00CF2D6D" w:rsidP="00CF2D6D">
      <w:pPr>
        <w:pStyle w:val="4"/>
        <w:rPr>
          <w:rFonts w:eastAsia="ＭＳ 明朝"/>
        </w:rPr>
      </w:pPr>
      <w:bookmarkStart w:id="2782" w:name="_Toc510018739"/>
      <w:r w:rsidRPr="00F35584">
        <w:rPr>
          <w:rFonts w:eastAsia="ＭＳ 明朝"/>
        </w:rPr>
        <w:t>–</w:t>
      </w:r>
      <w:r w:rsidRPr="00F35584">
        <w:rPr>
          <w:rFonts w:eastAsia="ＭＳ 明朝"/>
        </w:rPr>
        <w:tab/>
      </w:r>
      <w:r w:rsidRPr="00F35584">
        <w:rPr>
          <w:rFonts w:eastAsia="ＭＳ 明朝"/>
          <w:i/>
        </w:rPr>
        <w:t>VarMeasConfig</w:t>
      </w:r>
      <w:bookmarkEnd w:id="2782"/>
    </w:p>
    <w:p w14:paraId="3D2A7465" w14:textId="77777777" w:rsidR="00CF2D6D" w:rsidRPr="00F35584" w:rsidRDefault="00CF2D6D" w:rsidP="00CF2D6D">
      <w:pPr>
        <w:rPr>
          <w:rFonts w:eastAsia="ＭＳ 明朝"/>
        </w:rPr>
      </w:pPr>
      <w:r w:rsidRPr="00F35584">
        <w:t xml:space="preserve">The UE variable </w:t>
      </w:r>
      <w:r w:rsidRPr="00F35584">
        <w:rPr>
          <w:i/>
        </w:rPr>
        <w:t>VarMeasConfig</w:t>
      </w:r>
      <w:r w:rsidRPr="00F35584">
        <w:rPr>
          <w:iCs/>
        </w:rPr>
        <w:t xml:space="preserve"> includes the accumulated configuration of the measurements to be performed by the UE, covering i</w:t>
      </w:r>
      <w:r w:rsidRPr="00F35584">
        <w:t>ntra-frequency, inter-frequency and inter-RAT mobility related measurements.</w:t>
      </w:r>
    </w:p>
    <w:p w14:paraId="20C0125F" w14:textId="77777777" w:rsidR="00CF2D6D" w:rsidRPr="00F35584" w:rsidRDefault="00CF2D6D" w:rsidP="00CF2D6D">
      <w:pPr>
        <w:pStyle w:val="TH"/>
        <w:rPr>
          <w:bCs/>
          <w:i/>
          <w:iCs/>
          <w:lang w:val="en-GB"/>
        </w:rPr>
      </w:pPr>
      <w:r w:rsidRPr="00F35584">
        <w:rPr>
          <w:bCs/>
          <w:i/>
          <w:iCs/>
          <w:lang w:val="en-GB"/>
        </w:rPr>
        <w:t>VarMeasConfig UE variable</w:t>
      </w:r>
    </w:p>
    <w:p w14:paraId="038D8B86" w14:textId="77777777" w:rsidR="00CF2D6D" w:rsidRPr="00F35584" w:rsidRDefault="00CF2D6D" w:rsidP="00C06796">
      <w:pPr>
        <w:pStyle w:val="PL"/>
        <w:rPr>
          <w:color w:val="808080"/>
        </w:rPr>
      </w:pPr>
      <w:r w:rsidRPr="00F35584">
        <w:rPr>
          <w:color w:val="808080"/>
        </w:rPr>
        <w:t>-- ASN1START</w:t>
      </w:r>
    </w:p>
    <w:p w14:paraId="682E5251" w14:textId="77777777" w:rsidR="00CF2D6D" w:rsidRPr="00F35584" w:rsidRDefault="00CF2D6D" w:rsidP="00C06796">
      <w:pPr>
        <w:pStyle w:val="PL"/>
        <w:rPr>
          <w:color w:val="808080"/>
        </w:rPr>
      </w:pPr>
      <w:r w:rsidRPr="00F35584">
        <w:rPr>
          <w:color w:val="808080"/>
        </w:rPr>
        <w:t>-- TAG-VAR-MEAS-CONFIG-START</w:t>
      </w:r>
    </w:p>
    <w:p w14:paraId="5418E7EF" w14:textId="77777777" w:rsidR="00CF2D6D" w:rsidRPr="00F35584" w:rsidRDefault="00CF2D6D" w:rsidP="00CF2D6D">
      <w:pPr>
        <w:pStyle w:val="PL"/>
      </w:pPr>
    </w:p>
    <w:p w14:paraId="5A8694FD" w14:textId="77777777" w:rsidR="00CF2D6D" w:rsidRPr="00F35584" w:rsidRDefault="00CF2D6D" w:rsidP="00CF2D6D">
      <w:pPr>
        <w:pStyle w:val="PL"/>
      </w:pPr>
      <w:r w:rsidRPr="00F35584">
        <w:t>VarMeasConfig ::=</w:t>
      </w:r>
      <w:r w:rsidRPr="00F35584">
        <w:tab/>
      </w:r>
      <w:r w:rsidRPr="00F35584">
        <w:tab/>
      </w:r>
      <w:r w:rsidRPr="00F35584">
        <w:tab/>
      </w:r>
      <w:r w:rsidRPr="00F35584">
        <w:tab/>
      </w:r>
      <w:r w:rsidRPr="00F35584">
        <w:tab/>
      </w:r>
      <w:r w:rsidRPr="00F35584">
        <w:rPr>
          <w:color w:val="993366"/>
        </w:rPr>
        <w:t>SEQUENCE</w:t>
      </w:r>
      <w:r w:rsidRPr="00F35584">
        <w:t xml:space="preserve"> {</w:t>
      </w:r>
    </w:p>
    <w:p w14:paraId="780E8D97" w14:textId="77777777" w:rsidR="00CF2D6D" w:rsidRPr="00F35584" w:rsidRDefault="00CF2D6D" w:rsidP="00C06796">
      <w:pPr>
        <w:pStyle w:val="PL"/>
        <w:rPr>
          <w:color w:val="808080"/>
        </w:rPr>
      </w:pPr>
      <w:r w:rsidRPr="00F35584">
        <w:tab/>
      </w:r>
      <w:r w:rsidRPr="00F35584">
        <w:rPr>
          <w:color w:val="808080"/>
        </w:rPr>
        <w:t>-- Measurement identities</w:t>
      </w:r>
    </w:p>
    <w:p w14:paraId="615AD855" w14:textId="77777777" w:rsidR="00CF2D6D" w:rsidRPr="00F35584" w:rsidRDefault="00CF2D6D" w:rsidP="00CF2D6D">
      <w:pPr>
        <w:pStyle w:val="PL"/>
      </w:pPr>
      <w:r w:rsidRPr="00F35584">
        <w:tab/>
        <w:t>measIdList</w:t>
      </w:r>
      <w:r w:rsidRPr="00F35584">
        <w:tab/>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rPr>
          <w:color w:val="993366"/>
        </w:rPr>
        <w:t>OPTIONAL</w:t>
      </w:r>
      <w:r w:rsidRPr="00F35584">
        <w:t>,</w:t>
      </w:r>
    </w:p>
    <w:p w14:paraId="752A2618" w14:textId="77777777" w:rsidR="00CF2D6D" w:rsidRPr="00F35584" w:rsidRDefault="00CF2D6D" w:rsidP="00C06796">
      <w:pPr>
        <w:pStyle w:val="PL"/>
        <w:rPr>
          <w:color w:val="808080"/>
        </w:rPr>
      </w:pPr>
      <w:r w:rsidRPr="00F35584">
        <w:tab/>
      </w:r>
      <w:r w:rsidRPr="00F35584">
        <w:rPr>
          <w:color w:val="808080"/>
        </w:rPr>
        <w:t>-- Measurement objects</w:t>
      </w:r>
    </w:p>
    <w:p w14:paraId="6D04522A" w14:textId="77777777" w:rsidR="00CF2D6D" w:rsidRPr="00F35584" w:rsidRDefault="00CF2D6D" w:rsidP="00CF2D6D">
      <w:pPr>
        <w:pStyle w:val="PL"/>
        <w:rPr>
          <w:lang w:eastAsia="zh-CN"/>
        </w:rPr>
      </w:pPr>
      <w:r w:rsidRPr="00F35584">
        <w:tab/>
        <w:t>measObjectList</w:t>
      </w:r>
      <w:r w:rsidRPr="00F35584">
        <w:tab/>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rPr>
          <w:color w:val="993366"/>
        </w:rPr>
        <w:t>OPTIONAL</w:t>
      </w:r>
      <w:r w:rsidRPr="00F35584">
        <w:t>,</w:t>
      </w:r>
    </w:p>
    <w:p w14:paraId="59D10161" w14:textId="77777777" w:rsidR="00CF2D6D" w:rsidRPr="00F35584" w:rsidRDefault="00CF2D6D" w:rsidP="00C06796">
      <w:pPr>
        <w:pStyle w:val="PL"/>
        <w:rPr>
          <w:color w:val="808080"/>
        </w:rPr>
      </w:pPr>
      <w:r w:rsidRPr="00F35584">
        <w:tab/>
      </w:r>
      <w:r w:rsidRPr="00F35584">
        <w:rPr>
          <w:color w:val="808080"/>
        </w:rPr>
        <w:t>-- Reporting configurations</w:t>
      </w:r>
    </w:p>
    <w:p w14:paraId="422EC446" w14:textId="77777777" w:rsidR="00CF2D6D" w:rsidRPr="00F35584" w:rsidRDefault="00CF2D6D" w:rsidP="00CF2D6D">
      <w:pPr>
        <w:pStyle w:val="PL"/>
      </w:pPr>
      <w:r w:rsidRPr="00F35584">
        <w:tab/>
      </w:r>
      <w:bookmarkStart w:id="2783" w:name="OLE_LINK86"/>
      <w:r w:rsidRPr="00F35584">
        <w:t>reportConfigList</w:t>
      </w:r>
      <w:bookmarkEnd w:id="2783"/>
      <w:r w:rsidRPr="00F35584">
        <w:tab/>
      </w:r>
      <w:r w:rsidRPr="00F35584">
        <w:tab/>
      </w:r>
      <w:r w:rsidRPr="00F35584">
        <w:tab/>
      </w:r>
      <w:r w:rsidRPr="00F35584">
        <w:tab/>
      </w:r>
      <w:r w:rsidRPr="00F35584">
        <w:tab/>
        <w:t>ReportConfigToAddModList</w:t>
      </w:r>
      <w:r w:rsidRPr="00F35584">
        <w:tab/>
      </w:r>
      <w:r w:rsidRPr="00F35584">
        <w:tab/>
      </w:r>
      <w:r w:rsidRPr="00F35584">
        <w:tab/>
      </w:r>
      <w:r w:rsidRPr="00F35584">
        <w:rPr>
          <w:color w:val="993366"/>
        </w:rPr>
        <w:t>OPTIONAL</w:t>
      </w:r>
      <w:r w:rsidRPr="00F35584">
        <w:t>,</w:t>
      </w:r>
    </w:p>
    <w:p w14:paraId="172C89B3" w14:textId="77777777" w:rsidR="00CF2D6D" w:rsidRPr="00F35584" w:rsidRDefault="00CF2D6D" w:rsidP="00C06796">
      <w:pPr>
        <w:pStyle w:val="PL"/>
        <w:rPr>
          <w:color w:val="808080"/>
        </w:rPr>
      </w:pPr>
      <w:r w:rsidRPr="00F35584">
        <w:tab/>
      </w:r>
      <w:r w:rsidRPr="00F35584">
        <w:rPr>
          <w:color w:val="808080"/>
        </w:rPr>
        <w:t>-- Other parameters</w:t>
      </w:r>
    </w:p>
    <w:p w14:paraId="22AB4A75" w14:textId="77777777" w:rsidR="00CF2D6D" w:rsidRPr="00F35584" w:rsidRDefault="00CF2D6D" w:rsidP="00CF2D6D">
      <w:pPr>
        <w:pStyle w:val="PL"/>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0542759" w14:textId="77777777" w:rsidR="00CF2D6D" w:rsidRPr="00F35584" w:rsidRDefault="00CF2D6D" w:rsidP="00CF2D6D">
      <w:pPr>
        <w:pStyle w:val="PL"/>
      </w:pPr>
      <w:r w:rsidRPr="00F35584">
        <w:tab/>
      </w:r>
    </w:p>
    <w:p w14:paraId="577647B0" w14:textId="77777777" w:rsidR="00CF2D6D" w:rsidRPr="00F35584" w:rsidRDefault="00CF2D6D" w:rsidP="00CF2D6D">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FA91A47" w14:textId="77777777" w:rsidR="00CF2D6D" w:rsidRPr="00F35584" w:rsidRDefault="00CF2D6D" w:rsidP="00CF2D6D">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456212D9" w14:textId="77777777" w:rsidR="00CF2D6D" w:rsidRPr="00F35584" w:rsidRDefault="00CF2D6D" w:rsidP="00CF2D6D">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5E79EED0" w14:textId="77777777" w:rsidR="00CF2D6D" w:rsidRPr="00F35584" w:rsidRDefault="00CF2D6D" w:rsidP="00CF2D6D">
      <w:pPr>
        <w:pStyle w:val="PL"/>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06CB958E" w14:textId="77777777" w:rsidR="00CF2D6D" w:rsidRPr="00F35584" w:rsidRDefault="00CF2D6D" w:rsidP="00CF2D6D">
      <w:pPr>
        <w:pStyle w:val="PL"/>
      </w:pPr>
    </w:p>
    <w:p w14:paraId="4B3522F4" w14:textId="77777777" w:rsidR="00CF2D6D" w:rsidRPr="00F35584" w:rsidRDefault="00CF2D6D" w:rsidP="00CF2D6D">
      <w:pPr>
        <w:pStyle w:val="PL"/>
      </w:pPr>
      <w:r w:rsidRPr="00F35584">
        <w:t>}</w:t>
      </w:r>
    </w:p>
    <w:p w14:paraId="508AD796" w14:textId="77777777" w:rsidR="00CF2D6D" w:rsidRPr="00F35584" w:rsidRDefault="00CF2D6D" w:rsidP="00CF2D6D">
      <w:pPr>
        <w:pStyle w:val="PL"/>
      </w:pPr>
    </w:p>
    <w:p w14:paraId="797D7360" w14:textId="77777777" w:rsidR="00CF2D6D" w:rsidRPr="00F35584" w:rsidRDefault="00CF2D6D" w:rsidP="00C06796">
      <w:pPr>
        <w:pStyle w:val="PL"/>
        <w:rPr>
          <w:color w:val="808080"/>
        </w:rPr>
      </w:pPr>
      <w:r w:rsidRPr="00F35584">
        <w:rPr>
          <w:color w:val="808080"/>
        </w:rPr>
        <w:t>-- TAG-VAR-MEAS-CONFIG-STOP</w:t>
      </w:r>
    </w:p>
    <w:p w14:paraId="5CC01A91" w14:textId="77777777" w:rsidR="00CF2D6D" w:rsidRPr="00F35584" w:rsidRDefault="00CF2D6D" w:rsidP="00C06796">
      <w:pPr>
        <w:pStyle w:val="PL"/>
        <w:rPr>
          <w:color w:val="808080"/>
        </w:rPr>
      </w:pPr>
      <w:r w:rsidRPr="00F35584">
        <w:rPr>
          <w:color w:val="808080"/>
        </w:rPr>
        <w:t>-- ASN1STOP</w:t>
      </w:r>
    </w:p>
    <w:p w14:paraId="50C80DB5" w14:textId="77777777" w:rsidR="00CF2D6D" w:rsidRPr="00F35584" w:rsidRDefault="00CF2D6D" w:rsidP="00CF2D6D">
      <w:pPr>
        <w:pStyle w:val="EditorsNote"/>
        <w:rPr>
          <w:lang w:val="en-GB"/>
        </w:rPr>
      </w:pPr>
      <w:r w:rsidRPr="00F35584">
        <w:rPr>
          <w:lang w:val="en-GB"/>
        </w:rPr>
        <w:t xml:space="preserve">Editor’s Note: FFS Revisit whether we really need </w:t>
      </w:r>
      <w:r w:rsidRPr="00F35584">
        <w:rPr>
          <w:i/>
          <w:lang w:val="en-GB"/>
        </w:rPr>
        <w:t>VarMeasConfig</w:t>
      </w:r>
      <w:r w:rsidRPr="00F35584">
        <w:rPr>
          <w:lang w:val="en-GB"/>
        </w:rPr>
        <w:t>.</w:t>
      </w:r>
    </w:p>
    <w:p w14:paraId="25C2BB36" w14:textId="77777777" w:rsidR="00C60ED6" w:rsidRPr="00F35584" w:rsidRDefault="00C60ED6" w:rsidP="00C60ED6"/>
    <w:p w14:paraId="3A94D405" w14:textId="77777777" w:rsidR="00CF2D6D" w:rsidRPr="00F35584" w:rsidRDefault="00CF2D6D" w:rsidP="00CF2D6D">
      <w:pPr>
        <w:pStyle w:val="4"/>
        <w:rPr>
          <w:rFonts w:eastAsia="ＭＳ 明朝"/>
        </w:rPr>
      </w:pPr>
      <w:bookmarkStart w:id="2784" w:name="_Toc510018740"/>
      <w:r w:rsidRPr="00F35584">
        <w:rPr>
          <w:rFonts w:eastAsia="ＭＳ 明朝"/>
        </w:rPr>
        <w:t>–</w:t>
      </w:r>
      <w:r w:rsidRPr="00F35584">
        <w:rPr>
          <w:rFonts w:eastAsia="ＭＳ 明朝"/>
        </w:rPr>
        <w:tab/>
      </w:r>
      <w:r w:rsidRPr="00F35584">
        <w:rPr>
          <w:rFonts w:eastAsia="ＭＳ 明朝"/>
          <w:i/>
        </w:rPr>
        <w:t>VarMeasReportList</w:t>
      </w:r>
      <w:bookmarkEnd w:id="2784"/>
    </w:p>
    <w:p w14:paraId="7A968FA4" w14:textId="77777777" w:rsidR="00CF2D6D" w:rsidRPr="00F35584" w:rsidRDefault="00CF2D6D" w:rsidP="00CF2D6D">
      <w:pPr>
        <w:rPr>
          <w:rFonts w:eastAsia="ＭＳ 明朝"/>
        </w:rPr>
      </w:pPr>
      <w:r w:rsidRPr="00F35584">
        <w:t xml:space="preserve">The UE variable </w:t>
      </w:r>
      <w:r w:rsidRPr="00F35584">
        <w:rPr>
          <w:i/>
        </w:rPr>
        <w:t>VarMeasReportList</w:t>
      </w:r>
      <w:r w:rsidRPr="00F35584">
        <w:t xml:space="preserve"> includes information about the measurements for which the triggering conditions have been met.</w:t>
      </w:r>
    </w:p>
    <w:p w14:paraId="7D117FE2" w14:textId="77777777" w:rsidR="00CF2D6D" w:rsidRPr="00F35584" w:rsidRDefault="00CF2D6D" w:rsidP="00CF2D6D">
      <w:pPr>
        <w:pStyle w:val="TH"/>
        <w:rPr>
          <w:bCs/>
          <w:i/>
          <w:iCs/>
          <w:lang w:val="en-GB"/>
        </w:rPr>
      </w:pPr>
      <w:r w:rsidRPr="00F35584">
        <w:rPr>
          <w:bCs/>
          <w:i/>
          <w:iCs/>
          <w:lang w:val="en-GB"/>
        </w:rPr>
        <w:t>VarMeasReportList UE variable</w:t>
      </w:r>
    </w:p>
    <w:p w14:paraId="2364044E" w14:textId="77777777" w:rsidR="00CF2D6D" w:rsidRPr="00F35584" w:rsidRDefault="00CF2D6D" w:rsidP="00C06796">
      <w:pPr>
        <w:pStyle w:val="PL"/>
        <w:rPr>
          <w:color w:val="808080"/>
        </w:rPr>
      </w:pPr>
      <w:r w:rsidRPr="00F35584">
        <w:rPr>
          <w:color w:val="808080"/>
        </w:rPr>
        <w:t>-- ASN1START</w:t>
      </w:r>
    </w:p>
    <w:p w14:paraId="4F05D9E9" w14:textId="77777777" w:rsidR="00CF2D6D" w:rsidRPr="00F35584" w:rsidRDefault="00CF2D6D" w:rsidP="00C06796">
      <w:pPr>
        <w:pStyle w:val="PL"/>
        <w:rPr>
          <w:color w:val="808080"/>
        </w:rPr>
      </w:pPr>
      <w:r w:rsidRPr="00F35584">
        <w:rPr>
          <w:color w:val="808080"/>
        </w:rPr>
        <w:t>-- TAG-VAR-MEAS-REPORT-START</w:t>
      </w:r>
    </w:p>
    <w:p w14:paraId="2E85949D" w14:textId="77777777" w:rsidR="00CF2D6D" w:rsidRPr="00F35584" w:rsidRDefault="00CF2D6D" w:rsidP="00CF2D6D">
      <w:pPr>
        <w:pStyle w:val="PL"/>
      </w:pPr>
    </w:p>
    <w:p w14:paraId="55A32420" w14:textId="77777777" w:rsidR="00CF2D6D" w:rsidRPr="00F35584" w:rsidRDefault="00CF2D6D" w:rsidP="00CF2D6D">
      <w:pPr>
        <w:pStyle w:val="PL"/>
      </w:pPr>
      <w:r w:rsidRPr="00F35584">
        <w:t>VarMeasReportList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VarMeasReport</w:t>
      </w:r>
    </w:p>
    <w:p w14:paraId="6EADB856" w14:textId="77777777" w:rsidR="00CF2D6D" w:rsidRPr="00F35584" w:rsidRDefault="00CF2D6D" w:rsidP="00CF2D6D">
      <w:pPr>
        <w:pStyle w:val="PL"/>
      </w:pPr>
    </w:p>
    <w:p w14:paraId="1985BDD8" w14:textId="77777777" w:rsidR="00CF2D6D" w:rsidRPr="00F35584" w:rsidRDefault="00CF2D6D" w:rsidP="00CF2D6D">
      <w:pPr>
        <w:pStyle w:val="PL"/>
      </w:pPr>
      <w:r w:rsidRPr="00F35584">
        <w:t>VarMeasReport ::=</w:t>
      </w:r>
      <w:r w:rsidRPr="00F35584">
        <w:tab/>
      </w:r>
      <w:r w:rsidRPr="00F35584">
        <w:tab/>
      </w:r>
      <w:r w:rsidRPr="00F35584">
        <w:tab/>
      </w:r>
      <w:r w:rsidRPr="00F35584">
        <w:tab/>
      </w:r>
      <w:r w:rsidRPr="00F35584">
        <w:tab/>
      </w:r>
      <w:r w:rsidRPr="00F35584">
        <w:rPr>
          <w:color w:val="993366"/>
        </w:rPr>
        <w:t>SEQUENCE</w:t>
      </w:r>
      <w:r w:rsidRPr="00F35584">
        <w:t xml:space="preserve"> {</w:t>
      </w:r>
    </w:p>
    <w:p w14:paraId="3AD0D206" w14:textId="77777777" w:rsidR="00CF2D6D" w:rsidRPr="00F35584" w:rsidRDefault="00CF2D6D" w:rsidP="00C06796">
      <w:pPr>
        <w:pStyle w:val="PL"/>
        <w:rPr>
          <w:color w:val="808080"/>
        </w:rPr>
      </w:pPr>
      <w:r w:rsidRPr="00F35584">
        <w:tab/>
      </w:r>
      <w:r w:rsidRPr="00F35584">
        <w:rPr>
          <w:color w:val="808080"/>
        </w:rPr>
        <w:t>-- List of measurement that have been triggered</w:t>
      </w:r>
    </w:p>
    <w:p w14:paraId="7815FFC0" w14:textId="77777777" w:rsidR="00CF2D6D" w:rsidRPr="00F35584" w:rsidRDefault="00CF2D6D" w:rsidP="00CF2D6D">
      <w:pPr>
        <w:pStyle w:val="PL"/>
      </w:pPr>
      <w:r w:rsidRPr="00F35584">
        <w:lastRenderedPageBreak/>
        <w:tab/>
        <w:t>measId</w:t>
      </w:r>
      <w:r w:rsidRPr="00F35584">
        <w:tab/>
      </w:r>
      <w:r w:rsidRPr="00F35584">
        <w:tab/>
      </w:r>
      <w:r w:rsidRPr="00F35584">
        <w:tab/>
      </w:r>
      <w:r w:rsidRPr="00F35584">
        <w:tab/>
      </w:r>
      <w:r w:rsidRPr="00F35584">
        <w:tab/>
      </w:r>
      <w:r w:rsidRPr="00F35584">
        <w:tab/>
      </w:r>
      <w:r w:rsidRPr="00F35584">
        <w:tab/>
      </w:r>
      <w:r w:rsidRPr="00F35584">
        <w:tab/>
        <w:t>MeasId,</w:t>
      </w:r>
    </w:p>
    <w:p w14:paraId="7F016534" w14:textId="77777777" w:rsidR="00CF2D6D" w:rsidRPr="00F35584" w:rsidRDefault="00CF2D6D" w:rsidP="00CF2D6D">
      <w:pPr>
        <w:pStyle w:val="PL"/>
        <w:rPr>
          <w:lang w:eastAsia="zh-CN"/>
        </w:rPr>
      </w:pPr>
      <w:r w:rsidRPr="00F35584">
        <w:tab/>
        <w:t>cellsTriggeredList</w:t>
      </w:r>
      <w:r w:rsidRPr="00F35584">
        <w:tab/>
      </w:r>
      <w:r w:rsidRPr="00F35584">
        <w:tab/>
      </w:r>
      <w:r w:rsidRPr="00F35584">
        <w:tab/>
      </w:r>
      <w:r w:rsidRPr="00F35584">
        <w:tab/>
      </w:r>
      <w:r w:rsidRPr="00F35584">
        <w:tab/>
        <w:t>CellsTriggeredList</w:t>
      </w:r>
      <w:r w:rsidRPr="00F35584">
        <w:tab/>
      </w:r>
      <w:r w:rsidRPr="00F35584">
        <w:tab/>
      </w:r>
      <w:r w:rsidRPr="00F35584">
        <w:tab/>
      </w:r>
      <w:r w:rsidRPr="00F35584">
        <w:tab/>
      </w:r>
      <w:r w:rsidRPr="00F35584">
        <w:rPr>
          <w:color w:val="993366"/>
        </w:rPr>
        <w:t>OPTIONAL</w:t>
      </w:r>
      <w:r w:rsidRPr="00F35584">
        <w:t>,</w:t>
      </w:r>
    </w:p>
    <w:p w14:paraId="739470DA" w14:textId="77777777" w:rsidR="00CF2D6D" w:rsidRPr="00F35584" w:rsidRDefault="00CF2D6D" w:rsidP="00CF2D6D">
      <w:pPr>
        <w:pStyle w:val="PL"/>
      </w:pPr>
      <w:r w:rsidRPr="00F35584">
        <w:tab/>
        <w:t>numberOfReportsSent</w:t>
      </w:r>
      <w:r w:rsidRPr="00F35584">
        <w:tab/>
      </w:r>
      <w:r w:rsidRPr="00F35584">
        <w:tab/>
      </w:r>
      <w:r w:rsidRPr="00F35584">
        <w:tab/>
      </w:r>
      <w:r w:rsidRPr="00F35584">
        <w:tab/>
      </w:r>
      <w:r w:rsidRPr="00F35584">
        <w:tab/>
      </w:r>
      <w:r w:rsidRPr="00F35584">
        <w:rPr>
          <w:color w:val="993366"/>
        </w:rPr>
        <w:t>INTEGER</w:t>
      </w:r>
    </w:p>
    <w:p w14:paraId="20BA49DE" w14:textId="77777777" w:rsidR="00CF2D6D" w:rsidRPr="00F35584" w:rsidRDefault="00CF2D6D" w:rsidP="00CF2D6D">
      <w:pPr>
        <w:pStyle w:val="PL"/>
      </w:pPr>
      <w:r w:rsidRPr="00F35584">
        <w:t>}</w:t>
      </w:r>
    </w:p>
    <w:p w14:paraId="25B08811" w14:textId="77777777" w:rsidR="00CF2D6D" w:rsidRPr="00F35584" w:rsidRDefault="00CF2D6D" w:rsidP="00CF2D6D">
      <w:pPr>
        <w:pStyle w:val="PL"/>
      </w:pPr>
    </w:p>
    <w:p w14:paraId="0060B36B" w14:textId="77777777" w:rsidR="00CF2D6D" w:rsidRPr="00F35584" w:rsidRDefault="00CF2D6D" w:rsidP="00CF2D6D">
      <w:pPr>
        <w:pStyle w:val="PL"/>
      </w:pPr>
      <w:r w:rsidRPr="00F35584">
        <w:t>CellsTriggeredList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w:t>
      </w:r>
      <w:r w:rsidRPr="00F35584">
        <w:rPr>
          <w:color w:val="993366"/>
        </w:rPr>
        <w:t>CHOICE</w:t>
      </w:r>
      <w:r w:rsidRPr="00F35584">
        <w:t xml:space="preserve"> {</w:t>
      </w:r>
    </w:p>
    <w:p w14:paraId="18CFCF0A" w14:textId="77777777" w:rsidR="00CF2D6D" w:rsidRPr="00F35584" w:rsidRDefault="00CF2D6D" w:rsidP="00CF2D6D">
      <w:pPr>
        <w:pStyle w:val="PL"/>
      </w:pPr>
      <w:r w:rsidRPr="00F35584">
        <w:tab/>
        <w:t>phy</w:t>
      </w:r>
      <w:r w:rsidR="00785F3C" w:rsidRPr="00F35584">
        <w:t>s</w:t>
      </w:r>
      <w:r w:rsidRPr="00F35584">
        <w:t>Cell</w:t>
      </w:r>
      <w:r w:rsidR="00785F3C" w:rsidRPr="00F35584">
        <w:t>I</w:t>
      </w:r>
      <w:r w:rsidR="00916E6B" w:rsidRPr="00F35584">
        <w:t>d</w:t>
      </w:r>
      <w:r w:rsidRPr="00F35584">
        <w:tab/>
      </w:r>
      <w:r w:rsidRPr="00F35584">
        <w:tab/>
      </w:r>
      <w:r w:rsidRPr="00F35584">
        <w:tab/>
      </w:r>
      <w:r w:rsidRPr="00F35584">
        <w:tab/>
      </w:r>
      <w:r w:rsidRPr="00F35584">
        <w:tab/>
      </w:r>
      <w:r w:rsidRPr="00F35584">
        <w:tab/>
      </w:r>
      <w:r w:rsidRPr="00F35584">
        <w:tab/>
        <w:t>Phy</w:t>
      </w:r>
      <w:r w:rsidR="00785F3C" w:rsidRPr="00F35584">
        <w:t>s</w:t>
      </w:r>
      <w:r w:rsidRPr="00F35584">
        <w:t>Cell</w:t>
      </w:r>
      <w:r w:rsidR="00785F3C" w:rsidRPr="00F35584">
        <w:t>Id</w:t>
      </w:r>
      <w:r w:rsidR="005D2377" w:rsidRPr="00F35584">
        <w:t>,</w:t>
      </w:r>
    </w:p>
    <w:p w14:paraId="77466AD4" w14:textId="77777777" w:rsidR="005D2377" w:rsidRPr="00F35584" w:rsidRDefault="005D2377" w:rsidP="00CF2D6D">
      <w:pPr>
        <w:pStyle w:val="PL"/>
      </w:pPr>
      <w:r w:rsidRPr="00F35584">
        <w:t>--</w:t>
      </w:r>
      <w:r w:rsidRPr="00F35584">
        <w:tab/>
        <w:t>Not needed for EN-DC.</w:t>
      </w:r>
    </w:p>
    <w:p w14:paraId="637D3810" w14:textId="77777777" w:rsidR="005D2377" w:rsidRPr="00F35584" w:rsidRDefault="005D2377" w:rsidP="005D2377">
      <w:pPr>
        <w:pStyle w:val="PL"/>
      </w:pPr>
      <w:r w:rsidRPr="00F35584">
        <w:tab/>
        <w:t>physCellIdEUTRA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55DCA331" w14:textId="77777777" w:rsidR="00CF2D6D" w:rsidRPr="00F35584" w:rsidRDefault="00CF2D6D" w:rsidP="00CF2D6D">
      <w:pPr>
        <w:pStyle w:val="PL"/>
      </w:pPr>
      <w:r w:rsidRPr="00F35584">
        <w:tab/>
        <w:t>}</w:t>
      </w:r>
    </w:p>
    <w:p w14:paraId="0C6D5F6D" w14:textId="77777777" w:rsidR="00CF2D6D" w:rsidRPr="00F35584" w:rsidRDefault="00CF2D6D" w:rsidP="00CF2D6D">
      <w:pPr>
        <w:pStyle w:val="PL"/>
        <w:rPr>
          <w:lang w:eastAsia="zh-CN"/>
        </w:rPr>
      </w:pPr>
    </w:p>
    <w:p w14:paraId="5AF29D28" w14:textId="77777777" w:rsidR="00CF2D6D" w:rsidRPr="00F35584" w:rsidRDefault="00CF2D6D" w:rsidP="00CF2D6D">
      <w:pPr>
        <w:pStyle w:val="PL"/>
      </w:pPr>
    </w:p>
    <w:p w14:paraId="2883E917" w14:textId="77777777" w:rsidR="00CF2D6D" w:rsidRPr="00F35584" w:rsidRDefault="00CF2D6D" w:rsidP="00C06796">
      <w:pPr>
        <w:pStyle w:val="PL"/>
        <w:rPr>
          <w:color w:val="808080"/>
        </w:rPr>
      </w:pPr>
      <w:r w:rsidRPr="00F35584">
        <w:rPr>
          <w:color w:val="808080"/>
        </w:rPr>
        <w:t>-- TAG-VAR-MEAS-REPORT-STOP</w:t>
      </w:r>
    </w:p>
    <w:p w14:paraId="6791DDDC" w14:textId="77777777" w:rsidR="00CF2D6D" w:rsidRPr="00F35584" w:rsidRDefault="00CF2D6D" w:rsidP="00C06796">
      <w:pPr>
        <w:pStyle w:val="PL"/>
        <w:rPr>
          <w:color w:val="808080"/>
        </w:rPr>
      </w:pPr>
      <w:r w:rsidRPr="00F35584">
        <w:rPr>
          <w:color w:val="808080"/>
        </w:rPr>
        <w:t>-- ASN1STOP</w:t>
      </w:r>
    </w:p>
    <w:p w14:paraId="61F93E33" w14:textId="77777777" w:rsidR="00CF2D6D" w:rsidRPr="00F35584" w:rsidRDefault="00CF2D6D" w:rsidP="00CF2D6D"/>
    <w:p w14:paraId="31D41F57" w14:textId="77777777" w:rsidR="00CF2D6D" w:rsidRPr="00F35584" w:rsidRDefault="00CF2D6D" w:rsidP="00CF2D6D">
      <w:pPr>
        <w:pStyle w:val="4"/>
        <w:rPr>
          <w:rFonts w:eastAsia="ＭＳ 明朝"/>
        </w:rPr>
      </w:pPr>
      <w:bookmarkStart w:id="2785" w:name="_Toc510018741"/>
      <w:r w:rsidRPr="00F35584">
        <w:rPr>
          <w:rFonts w:eastAsia="ＭＳ 明朝"/>
        </w:rPr>
        <w:t>–</w:t>
      </w:r>
      <w:r w:rsidRPr="00F35584">
        <w:rPr>
          <w:rFonts w:eastAsia="ＭＳ 明朝"/>
        </w:rPr>
        <w:tab/>
        <w:t xml:space="preserve">End of </w:t>
      </w:r>
      <w:r w:rsidRPr="00F35584">
        <w:rPr>
          <w:rFonts w:eastAsia="ＭＳ 明朝"/>
          <w:i/>
        </w:rPr>
        <w:t>NR-UE-Variables</w:t>
      </w:r>
      <w:bookmarkEnd w:id="2785"/>
    </w:p>
    <w:p w14:paraId="31C32D44" w14:textId="77777777" w:rsidR="00CF2D6D" w:rsidRPr="00F35584" w:rsidRDefault="00CF2D6D" w:rsidP="00CF2D6D">
      <w:pPr>
        <w:pStyle w:val="PL"/>
        <w:rPr>
          <w:rFonts w:eastAsia="ＭＳ 明朝"/>
          <w:color w:val="808080"/>
        </w:rPr>
      </w:pPr>
      <w:r w:rsidRPr="00F35584">
        <w:rPr>
          <w:color w:val="808080"/>
        </w:rPr>
        <w:t>-- ASN1START</w:t>
      </w:r>
    </w:p>
    <w:p w14:paraId="27AC4952" w14:textId="77777777" w:rsidR="00CF2D6D" w:rsidRPr="00F35584" w:rsidRDefault="00CF2D6D" w:rsidP="00CF2D6D">
      <w:pPr>
        <w:pStyle w:val="PL"/>
      </w:pPr>
    </w:p>
    <w:p w14:paraId="17858A6F" w14:textId="77777777" w:rsidR="00CF2D6D" w:rsidRPr="00F35584" w:rsidRDefault="00CF2D6D" w:rsidP="00CF2D6D">
      <w:pPr>
        <w:pStyle w:val="PL"/>
      </w:pPr>
      <w:r w:rsidRPr="00F35584">
        <w:t>END</w:t>
      </w:r>
    </w:p>
    <w:p w14:paraId="791C8E46" w14:textId="77777777" w:rsidR="00CF2D6D" w:rsidRPr="00F35584" w:rsidRDefault="00CF2D6D" w:rsidP="00CF2D6D">
      <w:pPr>
        <w:pStyle w:val="PL"/>
      </w:pPr>
    </w:p>
    <w:p w14:paraId="578B1E58" w14:textId="77777777" w:rsidR="00CF2D6D" w:rsidRPr="00F35584" w:rsidRDefault="00CF2D6D" w:rsidP="00CF2D6D">
      <w:pPr>
        <w:pStyle w:val="PL"/>
        <w:rPr>
          <w:color w:val="808080"/>
        </w:rPr>
      </w:pPr>
      <w:r w:rsidRPr="00F35584">
        <w:rPr>
          <w:color w:val="808080"/>
        </w:rPr>
        <w:t>-- ASN1STOP</w:t>
      </w:r>
    </w:p>
    <w:p w14:paraId="0F180D2F" w14:textId="77777777" w:rsidR="00CF2D6D" w:rsidRPr="00F35584" w:rsidRDefault="00CF2D6D" w:rsidP="00CF2D6D"/>
    <w:p w14:paraId="28BE772D" w14:textId="77777777" w:rsidR="00216305" w:rsidRPr="00F35584" w:rsidRDefault="00216305" w:rsidP="002E7A83">
      <w:pPr>
        <w:pStyle w:val="1"/>
        <w:sectPr w:rsidR="00216305" w:rsidRPr="00F35584" w:rsidSect="00216305">
          <w:footnotePr>
            <w:numRestart w:val="eachSect"/>
          </w:footnotePr>
          <w:pgSz w:w="16840" w:h="11907" w:orient="landscape" w:code="9"/>
          <w:pgMar w:top="1133" w:right="1416" w:bottom="1133" w:left="1133" w:header="850" w:footer="340" w:gutter="0"/>
          <w:cols w:space="720"/>
          <w:formProt w:val="0"/>
          <w:docGrid w:linePitch="272"/>
        </w:sectPr>
      </w:pPr>
    </w:p>
    <w:p w14:paraId="2DEECE8B" w14:textId="77777777" w:rsidR="00F31188" w:rsidRPr="00F35584" w:rsidRDefault="00F31188" w:rsidP="00F31188">
      <w:pPr>
        <w:pStyle w:val="1"/>
      </w:pPr>
      <w:bookmarkStart w:id="2786" w:name="_Toc510018742"/>
      <w:r w:rsidRPr="00F35584">
        <w:lastRenderedPageBreak/>
        <w:t>8</w:t>
      </w:r>
      <w:r w:rsidRPr="00F35584">
        <w:tab/>
        <w:t>Protocol data unit abstract syntax</w:t>
      </w:r>
      <w:bookmarkEnd w:id="2786"/>
    </w:p>
    <w:p w14:paraId="3D767221" w14:textId="77777777" w:rsidR="00F31188" w:rsidRPr="00F35584" w:rsidRDefault="00F31188" w:rsidP="00F31188">
      <w:pPr>
        <w:pStyle w:val="2"/>
      </w:pPr>
      <w:bookmarkStart w:id="2787" w:name="_Toc510018743"/>
      <w:r w:rsidRPr="00F35584">
        <w:t>8.1</w:t>
      </w:r>
      <w:r w:rsidRPr="00F35584">
        <w:tab/>
        <w:t>General</w:t>
      </w:r>
      <w:bookmarkEnd w:id="2787"/>
    </w:p>
    <w:p w14:paraId="04052858" w14:textId="77777777" w:rsidR="00F31188" w:rsidRPr="00F35584" w:rsidRDefault="00F31188" w:rsidP="00F31188">
      <w:r w:rsidRPr="00F3558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14:paraId="54E96EF7" w14:textId="77777777" w:rsidR="00F31188" w:rsidRPr="00F35584" w:rsidRDefault="00F31188" w:rsidP="00F31188">
      <w:r w:rsidRPr="00F35584">
        <w:t>The following encoding rules apply in addition to what has been specified in X.691:</w:t>
      </w:r>
    </w:p>
    <w:p w14:paraId="1A52E003" w14:textId="77777777" w:rsidR="00F31188" w:rsidRPr="00F35584" w:rsidRDefault="00F31188" w:rsidP="00F31188">
      <w:pPr>
        <w:pStyle w:val="B1"/>
        <w:rPr>
          <w:lang w:val="en-GB"/>
        </w:rPr>
      </w:pPr>
      <w:r w:rsidRPr="00F35584">
        <w:rPr>
          <w:lang w:val="en-GB"/>
        </w:rPr>
        <w:t>-</w:t>
      </w:r>
      <w:r w:rsidRPr="00F35584">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F35584">
        <w:rPr>
          <w:lang w:val="en-GB"/>
        </w:rPr>
        <w:t>;</w:t>
      </w:r>
    </w:p>
    <w:p w14:paraId="7868843D" w14:textId="77777777" w:rsidR="00F31188" w:rsidRPr="00F35584" w:rsidRDefault="00F31188" w:rsidP="00F31188">
      <w:pPr>
        <w:pStyle w:val="NO"/>
        <w:rPr>
          <w:lang w:val="en-GB"/>
        </w:rPr>
      </w:pPr>
      <w:r w:rsidRPr="00F35584">
        <w:rPr>
          <w:lang w:val="en-GB"/>
        </w:rPr>
        <w:t>NOTE:</w:t>
      </w:r>
      <w:r w:rsidRPr="00F35584">
        <w:rPr>
          <w:lang w:val="en-GB"/>
        </w:rPr>
        <w:tab/>
        <w:t>The terms 'leading bit' and 'trailing bit' are defined in ITU-T Rec. X.680. When using the 'bstring' notation, the leading bit of the bit string value is on the left, and the trailing bit of the bit string value is on the right.</w:t>
      </w:r>
    </w:p>
    <w:p w14:paraId="5CA61E5B" w14:textId="77777777" w:rsidR="00F31188" w:rsidRPr="00F35584" w:rsidRDefault="00F31188" w:rsidP="00F31188">
      <w:pPr>
        <w:pStyle w:val="B1"/>
        <w:rPr>
          <w:lang w:val="en-GB"/>
        </w:rPr>
      </w:pPr>
      <w:r w:rsidRPr="00F35584">
        <w:rPr>
          <w:lang w:val="en-GB"/>
        </w:rPr>
        <w:t>-</w:t>
      </w:r>
      <w:r w:rsidRPr="00F35584">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F35584">
        <w:rPr>
          <w:lang w:val="en-GB"/>
        </w:rPr>
        <w:t>;</w:t>
      </w:r>
    </w:p>
    <w:p w14:paraId="6BE76F2F" w14:textId="77777777" w:rsidR="00F31188" w:rsidRPr="00F35584" w:rsidRDefault="00F31188" w:rsidP="00F31188">
      <w:pPr>
        <w:pStyle w:val="B1"/>
        <w:rPr>
          <w:lang w:val="en-GB"/>
        </w:rPr>
      </w:pPr>
      <w:r w:rsidRPr="00F35584">
        <w:rPr>
          <w:lang w:val="en-GB"/>
        </w:rPr>
        <w:t>-</w:t>
      </w:r>
      <w:r w:rsidRPr="00F35584">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28A14E05" w14:textId="77777777" w:rsidR="00F31188" w:rsidRPr="00F35584" w:rsidRDefault="00F31188" w:rsidP="00F31188"/>
    <w:p w14:paraId="4F3AD7AE" w14:textId="77777777" w:rsidR="00F31188" w:rsidRPr="00F35584" w:rsidRDefault="00F31188" w:rsidP="00F31188">
      <w:pPr>
        <w:pStyle w:val="2"/>
      </w:pPr>
      <w:bookmarkStart w:id="2788" w:name="_Toc510018744"/>
      <w:r w:rsidRPr="00F35584">
        <w:t>8.2</w:t>
      </w:r>
      <w:r w:rsidRPr="00F35584">
        <w:tab/>
        <w:t>Structure of encoded RRC messages</w:t>
      </w:r>
      <w:bookmarkEnd w:id="2788"/>
    </w:p>
    <w:p w14:paraId="1F70FB17" w14:textId="77777777" w:rsidR="00F31188" w:rsidRPr="00F35584" w:rsidRDefault="00F31188" w:rsidP="00F31188">
      <w:r w:rsidRPr="00F35584">
        <w:t>An RRC PDU, which is the bit string that is exchanged between peer entities/across the radio interface contains the basic production as defined in X.691.</w:t>
      </w:r>
    </w:p>
    <w:p w14:paraId="4C5D62C4" w14:textId="77777777" w:rsidR="00F31188" w:rsidRPr="00F35584" w:rsidRDefault="00F31188" w:rsidP="00F31188">
      <w:r w:rsidRPr="00F35584">
        <w:t>RRC PDUs shall be mapped to and from PDCP SDUs (in case of DCCH) or RLC SDUs (in case of PCCH, BCCH or CCCH) upon transmission and reception as follows:</w:t>
      </w:r>
    </w:p>
    <w:p w14:paraId="35A2E8FF" w14:textId="77777777" w:rsidR="00F31188" w:rsidRPr="00F35584" w:rsidRDefault="00F31188" w:rsidP="00F31188">
      <w:pPr>
        <w:pStyle w:val="B1"/>
        <w:rPr>
          <w:lang w:val="en-GB"/>
        </w:rPr>
      </w:pPr>
      <w:r w:rsidRPr="00F35584">
        <w:rPr>
          <w:lang w:val="en-GB"/>
        </w:rPr>
        <w:t>-</w:t>
      </w:r>
      <w:r w:rsidRPr="00F35584">
        <w:rPr>
          <w:lang w:val="en-GB"/>
        </w:rPr>
        <w:tab/>
        <w:t>when delivering an RRC PDU as an PDCP SDU to the PDCP layer for transmission, the first bit of the RRC PDU shall be represented as the first bit in the PDCP SDU and onwards; and</w:t>
      </w:r>
    </w:p>
    <w:p w14:paraId="45D158C7" w14:textId="77777777" w:rsidR="00F31188" w:rsidRPr="00F35584" w:rsidRDefault="00F31188" w:rsidP="00F31188">
      <w:pPr>
        <w:pStyle w:val="B1"/>
        <w:rPr>
          <w:lang w:val="en-GB"/>
        </w:rPr>
      </w:pPr>
      <w:r w:rsidRPr="00F35584">
        <w:rPr>
          <w:lang w:val="en-GB"/>
        </w:rPr>
        <w:t>-</w:t>
      </w:r>
      <w:r w:rsidRPr="00F35584">
        <w:rPr>
          <w:lang w:val="en-GB"/>
        </w:rPr>
        <w:tab/>
        <w:t>when delivering an RRC PDU as an RLC SDU to the RLC layer for transmission, the first bit of the RRC PDU shall be represented as the first bit in the RLC SDU and onwards; and</w:t>
      </w:r>
    </w:p>
    <w:p w14:paraId="0B47917A" w14:textId="77777777" w:rsidR="00F31188" w:rsidRPr="00F35584" w:rsidRDefault="00F31188" w:rsidP="00F31188">
      <w:pPr>
        <w:pStyle w:val="B1"/>
        <w:rPr>
          <w:lang w:val="en-GB"/>
        </w:rPr>
      </w:pPr>
      <w:r w:rsidRPr="00F35584">
        <w:rPr>
          <w:lang w:val="en-GB"/>
        </w:rPr>
        <w:t>-</w:t>
      </w:r>
      <w:r w:rsidRPr="00F35584">
        <w:rPr>
          <w:lang w:val="en-GB"/>
        </w:rPr>
        <w:tab/>
        <w:t>upon reception of an PDCP SDU from the PDCP layer, the first bit of the PDCP SDU shall represent the first bit of the RRC PDU and onwards; and</w:t>
      </w:r>
    </w:p>
    <w:p w14:paraId="53A4BE3A" w14:textId="77777777" w:rsidR="00F31188" w:rsidRPr="00F35584" w:rsidRDefault="00F31188" w:rsidP="00F31188">
      <w:pPr>
        <w:pStyle w:val="B1"/>
        <w:rPr>
          <w:lang w:val="en-GB"/>
        </w:rPr>
      </w:pPr>
      <w:r w:rsidRPr="00F35584">
        <w:rPr>
          <w:lang w:val="en-GB"/>
        </w:rPr>
        <w:t>-</w:t>
      </w:r>
      <w:r w:rsidRPr="00F35584">
        <w:rPr>
          <w:lang w:val="en-GB"/>
        </w:rPr>
        <w:tab/>
        <w:t>upon reception of an RLC SDU from the RLC layer, the first bit of the RLC SDU shall represent the first bit of the RRC PDU and onwards.</w:t>
      </w:r>
    </w:p>
    <w:p w14:paraId="722286CB" w14:textId="77777777" w:rsidR="00F31188" w:rsidRPr="00F35584" w:rsidRDefault="00F31188" w:rsidP="00F31188">
      <w:pPr>
        <w:pStyle w:val="2"/>
      </w:pPr>
      <w:bookmarkStart w:id="2789" w:name="_Toc510018745"/>
      <w:r w:rsidRPr="00F35584">
        <w:t>8.3</w:t>
      </w:r>
      <w:r w:rsidRPr="00F35584">
        <w:tab/>
        <w:t>Basic production</w:t>
      </w:r>
      <w:bookmarkEnd w:id="2789"/>
    </w:p>
    <w:p w14:paraId="3199FDC7" w14:textId="77777777" w:rsidR="00F31188" w:rsidRPr="00F35584" w:rsidRDefault="00F31188" w:rsidP="00F31188">
      <w:r w:rsidRPr="00F35584">
        <w:t>The 'basic production' is obtained by applying UNALIGNED PER to the abstract syntax value (the ASN.1 description) as specified in X.691. It always contains a multiple of 8 bits.</w:t>
      </w:r>
    </w:p>
    <w:p w14:paraId="7BA981A6" w14:textId="77777777" w:rsidR="00F31188" w:rsidRPr="00F35584" w:rsidRDefault="00F31188" w:rsidP="00F31188">
      <w:pPr>
        <w:pStyle w:val="2"/>
      </w:pPr>
      <w:bookmarkStart w:id="2790" w:name="_Toc510018746"/>
      <w:r w:rsidRPr="00F35584">
        <w:t>8.4</w:t>
      </w:r>
      <w:r w:rsidRPr="00F35584">
        <w:tab/>
        <w:t>Extension</w:t>
      </w:r>
      <w:bookmarkEnd w:id="2790"/>
    </w:p>
    <w:p w14:paraId="30DFACA6" w14:textId="77777777" w:rsidR="00F31188" w:rsidRPr="00F35584" w:rsidRDefault="00F31188" w:rsidP="00F31188">
      <w:r w:rsidRPr="00F35584">
        <w:t>The following rules apply with respect to the use of protocol extensions:</w:t>
      </w:r>
    </w:p>
    <w:p w14:paraId="0FEF3326" w14:textId="77777777" w:rsidR="00F31188" w:rsidRPr="00F35584" w:rsidRDefault="00F31188" w:rsidP="00F31188">
      <w:pPr>
        <w:pStyle w:val="B1"/>
        <w:rPr>
          <w:lang w:val="en-GB"/>
        </w:rPr>
      </w:pPr>
      <w:r w:rsidRPr="00F35584">
        <w:rPr>
          <w:lang w:val="en-GB"/>
        </w:rPr>
        <w:lastRenderedPageBreak/>
        <w:t>-</w:t>
      </w:r>
      <w:r w:rsidRPr="00F35584">
        <w:rPr>
          <w:lang w:val="en-GB"/>
        </w:rPr>
        <w:tab/>
        <w:t>A transmitter compliant with this version of the specification shall, unless explicitly indicated otherwise on a PDU type basis, set the extension part empty. Transmitters compliant with a later version may send non-empty extensions;</w:t>
      </w:r>
    </w:p>
    <w:p w14:paraId="668A0049" w14:textId="77777777" w:rsidR="00F31188" w:rsidRPr="00F35584" w:rsidRDefault="00F31188" w:rsidP="00F31188">
      <w:pPr>
        <w:pStyle w:val="B1"/>
        <w:rPr>
          <w:lang w:val="en-GB"/>
        </w:rPr>
      </w:pPr>
      <w:r w:rsidRPr="00F35584">
        <w:rPr>
          <w:lang w:val="en-GB"/>
        </w:rPr>
        <w:t>-</w:t>
      </w:r>
      <w:r w:rsidRPr="00F35584">
        <w:rPr>
          <w:lang w:val="en-GB"/>
        </w:rPr>
        <w:tab/>
        <w:t>A transmitter compliant with this version of the specification shall set spare bits to zero</w:t>
      </w:r>
      <w:r w:rsidR="00C60ED6" w:rsidRPr="00F35584">
        <w:rPr>
          <w:lang w:val="en-GB"/>
        </w:rPr>
        <w:t>.</w:t>
      </w:r>
    </w:p>
    <w:p w14:paraId="5739D54C" w14:textId="77777777" w:rsidR="00F31188" w:rsidRPr="00F35584" w:rsidRDefault="00F31188" w:rsidP="00F31188">
      <w:pPr>
        <w:pStyle w:val="2"/>
      </w:pPr>
      <w:bookmarkStart w:id="2791" w:name="_Toc510018747"/>
      <w:r w:rsidRPr="00F35584">
        <w:t>8.5</w:t>
      </w:r>
      <w:r w:rsidRPr="00F35584">
        <w:tab/>
        <w:t>Padding</w:t>
      </w:r>
      <w:bookmarkEnd w:id="2791"/>
    </w:p>
    <w:p w14:paraId="60B8AA36" w14:textId="77777777" w:rsidR="00F31188" w:rsidRPr="00F35584" w:rsidRDefault="00F31188" w:rsidP="00F31188">
      <w:r w:rsidRPr="00F35584">
        <w:t>If the encoded RRC message does not fill a transport block, the RRC layer shall add padding bits. This applies to PCCH and BCCH.</w:t>
      </w:r>
    </w:p>
    <w:p w14:paraId="2766BF26" w14:textId="77777777" w:rsidR="00F31188" w:rsidRPr="00F35584" w:rsidRDefault="00F31188" w:rsidP="00F31188">
      <w:r w:rsidRPr="00F35584">
        <w:t>Padding bits shall be set to 0 and the number of padding bits is a multiple of 8.</w:t>
      </w:r>
    </w:p>
    <w:bookmarkStart w:id="2792" w:name="_1290512447"/>
    <w:bookmarkStart w:id="2793" w:name="_1290584514"/>
    <w:bookmarkStart w:id="2794" w:name="_1290511162"/>
    <w:bookmarkStart w:id="2795" w:name="_1290511242"/>
    <w:bookmarkStart w:id="2796" w:name="_1290584814"/>
    <w:bookmarkStart w:id="2797" w:name="_1290584033"/>
    <w:bookmarkStart w:id="2798" w:name="_1290585950"/>
    <w:bookmarkStart w:id="2799" w:name="_1290511257"/>
    <w:bookmarkEnd w:id="2792"/>
    <w:bookmarkEnd w:id="2793"/>
    <w:bookmarkEnd w:id="2794"/>
    <w:bookmarkEnd w:id="2795"/>
    <w:bookmarkEnd w:id="2796"/>
    <w:bookmarkEnd w:id="2797"/>
    <w:bookmarkEnd w:id="2798"/>
    <w:bookmarkEnd w:id="2799"/>
    <w:bookmarkStart w:id="2800" w:name="_MON_1290584807"/>
    <w:bookmarkEnd w:id="2800"/>
    <w:p w14:paraId="2BBFCD01" w14:textId="77777777" w:rsidR="00F31188" w:rsidRPr="00F35584" w:rsidRDefault="00F31188" w:rsidP="00F31188">
      <w:pPr>
        <w:pStyle w:val="TH"/>
        <w:rPr>
          <w:lang w:val="en-GB"/>
        </w:rPr>
      </w:pPr>
      <w:r w:rsidRPr="00F35584">
        <w:rPr>
          <w:lang w:val="en-GB"/>
        </w:rPr>
        <w:object w:dxaOrig="8400" w:dyaOrig="5070" w14:anchorId="51769C15">
          <v:shape id="_x0000_i1049" type="#_x0000_t75" style="width:418.5pt;height:252pt" o:ole="">
            <v:imagedata r:id="rId62" o:title=""/>
          </v:shape>
          <o:OLEObject Type="Embed" ProgID="Word.Picture.8" ShapeID="_x0000_i1049" DrawAspect="Content" ObjectID="_1589196372" r:id="rId63"/>
        </w:object>
      </w:r>
    </w:p>
    <w:p w14:paraId="78285BAD" w14:textId="77777777" w:rsidR="00F31188" w:rsidRPr="00F35584" w:rsidRDefault="00F31188" w:rsidP="00F31188">
      <w:pPr>
        <w:pStyle w:val="TF"/>
        <w:rPr>
          <w:lang w:val="en-GB"/>
        </w:rPr>
      </w:pPr>
      <w:r w:rsidRPr="00F35584">
        <w:rPr>
          <w:lang w:val="en-GB"/>
        </w:rPr>
        <w:t>Figure 8.5-1: RRC level padding</w:t>
      </w:r>
    </w:p>
    <w:p w14:paraId="3F520484" w14:textId="77777777" w:rsidR="003F4601" w:rsidRPr="00F35584" w:rsidRDefault="003F4601" w:rsidP="003F4601">
      <w:pPr>
        <w:pStyle w:val="1"/>
      </w:pPr>
      <w:bookmarkStart w:id="2801" w:name="_Toc510018748"/>
      <w:r w:rsidRPr="00F35584">
        <w:t>9</w:t>
      </w:r>
      <w:r w:rsidRPr="00F35584">
        <w:tab/>
        <w:t>Specified and default radio configurations</w:t>
      </w:r>
      <w:bookmarkEnd w:id="2801"/>
    </w:p>
    <w:p w14:paraId="488421C8" w14:textId="77777777" w:rsidR="003F4601" w:rsidRPr="00F35584" w:rsidRDefault="003F4601" w:rsidP="003F4601">
      <w:r w:rsidRPr="00F35584">
        <w:t>Specified and default configurations are configurations of which the details are specified in the standard. Specified configurations are fixed while default configurations can be modified using dedicated signalling.</w:t>
      </w:r>
    </w:p>
    <w:p w14:paraId="1010C9BB" w14:textId="77777777" w:rsidR="003F4601" w:rsidRPr="00F35584" w:rsidRDefault="003F4601" w:rsidP="003F4601">
      <w:pPr>
        <w:pStyle w:val="EditorsNote"/>
        <w:rPr>
          <w:lang w:val="en-GB"/>
        </w:rPr>
      </w:pPr>
      <w:r w:rsidRPr="00F35584">
        <w:rPr>
          <w:lang w:val="en-GB"/>
        </w:rPr>
        <w:t xml:space="preserve">Editor’s Note: </w:t>
      </w:r>
      <w:bookmarkStart w:id="2802" w:name="_Hlk499062450"/>
      <w:r w:rsidRPr="00F35584">
        <w:rPr>
          <w:lang w:val="en-GB"/>
        </w:rPr>
        <w:t>FFS / FIXME</w:t>
      </w:r>
      <w:bookmarkEnd w:id="2802"/>
      <w:r w:rsidRPr="00F35584">
        <w:rPr>
          <w:lang w:val="en-GB"/>
        </w:rPr>
        <w:t>: Default configurations</w:t>
      </w:r>
    </w:p>
    <w:p w14:paraId="6F17B6C4" w14:textId="77777777" w:rsidR="003F4601" w:rsidRPr="00F35584" w:rsidRDefault="003F4601" w:rsidP="003F4601">
      <w:pPr>
        <w:pStyle w:val="2"/>
      </w:pPr>
      <w:bookmarkStart w:id="2803" w:name="_Toc510018749"/>
      <w:r w:rsidRPr="00F35584">
        <w:t>9.1</w:t>
      </w:r>
      <w:r w:rsidRPr="00F35584">
        <w:tab/>
        <w:t>Specified configurations</w:t>
      </w:r>
      <w:bookmarkEnd w:id="2803"/>
    </w:p>
    <w:p w14:paraId="7BCB6101" w14:textId="77777777" w:rsidR="003F4601" w:rsidRPr="00F35584" w:rsidRDefault="003F4601" w:rsidP="003F4601">
      <w:pPr>
        <w:pStyle w:val="EditorsNote"/>
        <w:rPr>
          <w:lang w:val="en-GB"/>
        </w:rPr>
      </w:pPr>
      <w:r w:rsidRPr="00F35584">
        <w:rPr>
          <w:lang w:val="en-GB"/>
        </w:rPr>
        <w:t>Editor’s Note: FFS</w:t>
      </w:r>
    </w:p>
    <w:p w14:paraId="44556178" w14:textId="77777777" w:rsidR="003F4601" w:rsidRPr="00F35584" w:rsidRDefault="003F4601" w:rsidP="003F4601">
      <w:pPr>
        <w:pStyle w:val="3"/>
      </w:pPr>
      <w:bookmarkStart w:id="2804" w:name="_Toc510018750"/>
      <w:r w:rsidRPr="00F35584">
        <w:t>9.1.1</w:t>
      </w:r>
      <w:r w:rsidRPr="00F35584">
        <w:tab/>
        <w:t>Logical channel configurations</w:t>
      </w:r>
      <w:bookmarkEnd w:id="2804"/>
    </w:p>
    <w:p w14:paraId="1A89070C" w14:textId="77777777" w:rsidR="003F4601" w:rsidRPr="00F35584" w:rsidRDefault="003F4601" w:rsidP="003F4601">
      <w:pPr>
        <w:pStyle w:val="3"/>
      </w:pPr>
      <w:bookmarkStart w:id="2805" w:name="_Toc510018751"/>
      <w:r w:rsidRPr="00F35584">
        <w:t>9.1.2</w:t>
      </w:r>
      <w:r w:rsidRPr="00F35584">
        <w:tab/>
        <w:t>SRB configurations</w:t>
      </w:r>
      <w:bookmarkEnd w:id="2805"/>
    </w:p>
    <w:p w14:paraId="15E011A8" w14:textId="77777777" w:rsidR="003F4601" w:rsidRPr="00F35584" w:rsidRDefault="003F4601" w:rsidP="003F4601">
      <w:pPr>
        <w:pStyle w:val="4"/>
      </w:pPr>
      <w:bookmarkStart w:id="2806" w:name="_Toc510018752"/>
      <w:r w:rsidRPr="00F35584">
        <w:t>9.1.2.1</w:t>
      </w:r>
      <w:r w:rsidRPr="00F35584">
        <w:tab/>
        <w:t>SRB1/SRB1S</w:t>
      </w:r>
      <w:bookmarkEnd w:id="2806"/>
    </w:p>
    <w:p w14:paraId="501219A5" w14:textId="77777777" w:rsidR="003F4601" w:rsidRPr="00F35584" w:rsidRDefault="003F4601" w:rsidP="003F4601">
      <w:pPr>
        <w:rPr>
          <w:rStyle w:val="afa"/>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411604F1"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616EB0F2" w14:textId="77777777" w:rsidR="003F4601" w:rsidRPr="00F35584" w:rsidRDefault="003F4601" w:rsidP="00487E13">
            <w:pPr>
              <w:pStyle w:val="TAH"/>
              <w:keepNext w:val="0"/>
              <w:keepLines w:val="0"/>
              <w:rPr>
                <w:lang w:val="en-GB" w:eastAsia="en-GB"/>
              </w:rPr>
            </w:pPr>
            <w:r w:rsidRPr="00F35584">
              <w:rPr>
                <w:lang w:val="en-GB"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6E87243B"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5185CFFD"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1588EDC3"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0EB50E9D"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04C866C0"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171A7505"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6D080D2A"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68EE07FB" w14:textId="77777777" w:rsidR="003F4601" w:rsidRPr="00F35584" w:rsidRDefault="003F4601" w:rsidP="00C60ED6">
            <w:pPr>
              <w:pStyle w:val="TAL"/>
              <w:rPr>
                <w:lang w:val="en-GB"/>
              </w:rPr>
            </w:pPr>
          </w:p>
        </w:tc>
      </w:tr>
      <w:tr w:rsidR="003F4601" w:rsidRPr="00F35584" w14:paraId="519B3BD8"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52FE5C20"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3210F38" w14:textId="77777777" w:rsidR="003F4601" w:rsidRPr="00F35584" w:rsidRDefault="003F4601" w:rsidP="00C60ED6">
            <w:pPr>
              <w:pStyle w:val="TAL"/>
              <w:rPr>
                <w:lang w:val="en-GB"/>
              </w:rPr>
            </w:pPr>
            <w:r w:rsidRPr="00F35584">
              <w:rPr>
                <w:lang w:val="en-GB"/>
              </w:rPr>
              <w:t>1</w:t>
            </w:r>
          </w:p>
        </w:tc>
        <w:tc>
          <w:tcPr>
            <w:tcW w:w="3402" w:type="dxa"/>
            <w:tcBorders>
              <w:top w:val="single" w:sz="4" w:space="0" w:color="auto"/>
              <w:left w:val="single" w:sz="4" w:space="0" w:color="auto"/>
              <w:bottom w:val="single" w:sz="4" w:space="0" w:color="auto"/>
              <w:right w:val="single" w:sz="4" w:space="0" w:color="auto"/>
            </w:tcBorders>
          </w:tcPr>
          <w:p w14:paraId="265197C9"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2338B598" w14:textId="77777777" w:rsidR="003F4601" w:rsidRPr="00F35584" w:rsidRDefault="003F4601" w:rsidP="00C60ED6">
            <w:pPr>
              <w:pStyle w:val="TAL"/>
              <w:rPr>
                <w:lang w:val="en-GB"/>
              </w:rPr>
            </w:pPr>
          </w:p>
        </w:tc>
      </w:tr>
    </w:tbl>
    <w:p w14:paraId="4B53AD14" w14:textId="77777777" w:rsidR="003F4601" w:rsidRPr="00F35584" w:rsidRDefault="003F4601" w:rsidP="007C2563">
      <w:pPr>
        <w:rPr>
          <w:lang w:eastAsia="ko-KR"/>
        </w:rPr>
      </w:pPr>
    </w:p>
    <w:p w14:paraId="6423A969" w14:textId="77777777" w:rsidR="003F4601" w:rsidRPr="00F35584" w:rsidRDefault="003F4601" w:rsidP="003F4601">
      <w:pPr>
        <w:pStyle w:val="4"/>
      </w:pPr>
      <w:bookmarkStart w:id="2807" w:name="_Toc510018753"/>
      <w:r w:rsidRPr="00F35584">
        <w:t>9.1.2.2</w:t>
      </w:r>
      <w:r w:rsidRPr="00F35584">
        <w:tab/>
        <w:t>SRB2/SRB2S</w:t>
      </w:r>
      <w:bookmarkEnd w:id="2807"/>
    </w:p>
    <w:p w14:paraId="4727167B" w14:textId="77777777"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3AA54AF7"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419657C2"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FB1769B"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161FFCF1"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64375ADA"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56607357"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7239C38A"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2D0F6EDC"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441CACC9"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1B1D8412" w14:textId="77777777" w:rsidR="003F4601" w:rsidRPr="00F35584" w:rsidRDefault="003F4601" w:rsidP="00C60ED6">
            <w:pPr>
              <w:pStyle w:val="TAL"/>
              <w:rPr>
                <w:lang w:val="en-GB"/>
              </w:rPr>
            </w:pPr>
          </w:p>
        </w:tc>
      </w:tr>
      <w:tr w:rsidR="003F4601" w:rsidRPr="00F35584" w14:paraId="60669115"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4D35B16A"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1FE3FD10" w14:textId="77777777" w:rsidR="003F4601" w:rsidRPr="00F35584" w:rsidRDefault="003F4601" w:rsidP="00C60ED6">
            <w:pPr>
              <w:pStyle w:val="TAL"/>
              <w:rPr>
                <w:lang w:val="en-GB"/>
              </w:rPr>
            </w:pPr>
            <w:r w:rsidRPr="00F35584">
              <w:rPr>
                <w:lang w:val="en-GB"/>
              </w:rPr>
              <w:t>2</w:t>
            </w:r>
          </w:p>
        </w:tc>
        <w:tc>
          <w:tcPr>
            <w:tcW w:w="3402" w:type="dxa"/>
            <w:tcBorders>
              <w:top w:val="single" w:sz="4" w:space="0" w:color="auto"/>
              <w:left w:val="single" w:sz="4" w:space="0" w:color="auto"/>
              <w:bottom w:val="single" w:sz="4" w:space="0" w:color="auto"/>
              <w:right w:val="single" w:sz="4" w:space="0" w:color="auto"/>
            </w:tcBorders>
          </w:tcPr>
          <w:p w14:paraId="08700238"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4C11C2AF" w14:textId="77777777" w:rsidR="003F4601" w:rsidRPr="00F35584" w:rsidRDefault="003F4601" w:rsidP="00C60ED6">
            <w:pPr>
              <w:pStyle w:val="TAL"/>
              <w:rPr>
                <w:lang w:val="en-GB"/>
              </w:rPr>
            </w:pPr>
          </w:p>
        </w:tc>
      </w:tr>
    </w:tbl>
    <w:p w14:paraId="59D8C6D7" w14:textId="77777777" w:rsidR="003F4601" w:rsidRPr="00F35584" w:rsidRDefault="003F4601" w:rsidP="003F4601"/>
    <w:p w14:paraId="6C511BBE" w14:textId="77777777" w:rsidR="003F4601" w:rsidRPr="00F35584" w:rsidRDefault="003F4601" w:rsidP="003F4601">
      <w:pPr>
        <w:pStyle w:val="4"/>
      </w:pPr>
      <w:bookmarkStart w:id="2808" w:name="_Toc510018754"/>
      <w:r w:rsidRPr="00F35584">
        <w:t>9.1.2.3</w:t>
      </w:r>
      <w:r w:rsidRPr="00F35584">
        <w:tab/>
        <w:t>SRB3</w:t>
      </w:r>
      <w:bookmarkEnd w:id="2808"/>
    </w:p>
    <w:p w14:paraId="7EA2289A" w14:textId="77777777"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496A47C1"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2DFCA165"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4FC8667F"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561108ED"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6690506D"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4DC5F24E"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0D4F8F02"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402DF5AD"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3E36BF4C"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55558B18" w14:textId="77777777" w:rsidR="003F4601" w:rsidRPr="00F35584" w:rsidRDefault="003F4601" w:rsidP="00C60ED6">
            <w:pPr>
              <w:pStyle w:val="TAL"/>
              <w:rPr>
                <w:lang w:val="en-GB"/>
              </w:rPr>
            </w:pPr>
          </w:p>
        </w:tc>
      </w:tr>
      <w:tr w:rsidR="003F4601" w:rsidRPr="00F35584" w14:paraId="0D323789"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3DED8B54"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D06EC0E" w14:textId="77777777" w:rsidR="003F4601" w:rsidRPr="00F35584" w:rsidRDefault="003F4601" w:rsidP="00C60ED6">
            <w:pPr>
              <w:pStyle w:val="TAL"/>
              <w:rPr>
                <w:lang w:val="en-GB"/>
              </w:rPr>
            </w:pPr>
            <w:r w:rsidRPr="00F35584">
              <w:rPr>
                <w:lang w:val="en-GB"/>
              </w:rPr>
              <w:t>3</w:t>
            </w:r>
          </w:p>
        </w:tc>
        <w:tc>
          <w:tcPr>
            <w:tcW w:w="3402" w:type="dxa"/>
            <w:tcBorders>
              <w:top w:val="single" w:sz="4" w:space="0" w:color="auto"/>
              <w:left w:val="single" w:sz="4" w:space="0" w:color="auto"/>
              <w:bottom w:val="single" w:sz="4" w:space="0" w:color="auto"/>
              <w:right w:val="single" w:sz="4" w:space="0" w:color="auto"/>
            </w:tcBorders>
          </w:tcPr>
          <w:p w14:paraId="6D9ACD6B"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66C77722" w14:textId="77777777" w:rsidR="003F4601" w:rsidRPr="00F35584" w:rsidRDefault="003F4601" w:rsidP="00C60ED6">
            <w:pPr>
              <w:pStyle w:val="TAL"/>
              <w:rPr>
                <w:lang w:val="en-GB"/>
              </w:rPr>
            </w:pPr>
          </w:p>
        </w:tc>
      </w:tr>
    </w:tbl>
    <w:p w14:paraId="5A8930A0" w14:textId="77777777" w:rsidR="003F4601" w:rsidRPr="00F35584" w:rsidRDefault="003F4601" w:rsidP="00C60ED6"/>
    <w:p w14:paraId="5C1B4A42" w14:textId="77777777" w:rsidR="003F4601" w:rsidRPr="00F35584" w:rsidRDefault="003F4601" w:rsidP="003F4601">
      <w:pPr>
        <w:pStyle w:val="2"/>
      </w:pPr>
      <w:bookmarkStart w:id="2809" w:name="_Toc510018755"/>
      <w:r w:rsidRPr="00F35584">
        <w:t>9.2</w:t>
      </w:r>
      <w:r w:rsidRPr="00F35584">
        <w:tab/>
        <w:t>Default radio configurations</w:t>
      </w:r>
      <w:bookmarkEnd w:id="2809"/>
    </w:p>
    <w:p w14:paraId="1DFCA18B" w14:textId="77777777" w:rsidR="003F4601" w:rsidRPr="00F35584" w:rsidRDefault="003F4601" w:rsidP="003F4601">
      <w:pPr>
        <w:pStyle w:val="3"/>
      </w:pPr>
      <w:bookmarkStart w:id="2810" w:name="OLE_LINK70"/>
      <w:bookmarkStart w:id="2811" w:name="OLE_LINK71"/>
      <w:bookmarkStart w:id="2812" w:name="_Toc510018756"/>
      <w:r w:rsidRPr="00F35584">
        <w:t>9.2.1</w:t>
      </w:r>
      <w:r w:rsidRPr="00F35584">
        <w:tab/>
        <w:t>SRB configurations</w:t>
      </w:r>
      <w:bookmarkEnd w:id="2812"/>
    </w:p>
    <w:p w14:paraId="7FCE039F" w14:textId="77777777" w:rsidR="003F4601" w:rsidRPr="00F35584" w:rsidRDefault="003F4601" w:rsidP="003F4601">
      <w:pPr>
        <w:pStyle w:val="4"/>
      </w:pPr>
      <w:bookmarkStart w:id="2813" w:name="_Toc510018757"/>
      <w:r w:rsidRPr="00F35584">
        <w:t>9.2.1.1</w:t>
      </w:r>
      <w:bookmarkEnd w:id="2810"/>
      <w:bookmarkEnd w:id="2811"/>
      <w:r w:rsidRPr="00F35584">
        <w:tab/>
        <w:t>SRB1/SRB1S</w:t>
      </w:r>
      <w:bookmarkEnd w:id="2813"/>
    </w:p>
    <w:p w14:paraId="1D6DD876"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14:paraId="64E351C8" w14:textId="77777777" w:rsidTr="00487E13">
        <w:trPr>
          <w:tblHeader/>
        </w:trPr>
        <w:tc>
          <w:tcPr>
            <w:tcW w:w="3260" w:type="dxa"/>
          </w:tcPr>
          <w:p w14:paraId="1A15D759"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14:paraId="52F338D0"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14:paraId="57D76857"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14:paraId="7DCAB734"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6D1A2445" w14:textId="77777777" w:rsidTr="00487E13">
        <w:trPr>
          <w:tblHeader/>
        </w:trPr>
        <w:tc>
          <w:tcPr>
            <w:tcW w:w="3260" w:type="dxa"/>
          </w:tcPr>
          <w:p w14:paraId="7FC5444A" w14:textId="77777777" w:rsidR="003F4601" w:rsidRPr="00F35584" w:rsidRDefault="003F4601" w:rsidP="00C60ED6">
            <w:pPr>
              <w:pStyle w:val="TAL"/>
              <w:rPr>
                <w:i/>
                <w:lang w:val="en-GB"/>
              </w:rPr>
            </w:pPr>
            <w:r w:rsidRPr="00F35584">
              <w:rPr>
                <w:i/>
                <w:lang w:val="en-GB"/>
              </w:rPr>
              <w:t>PDCP-Config</w:t>
            </w:r>
          </w:p>
          <w:p w14:paraId="4DD9B488" w14:textId="77777777" w:rsidR="003F4601" w:rsidRPr="00F35584" w:rsidRDefault="003F4601" w:rsidP="00C60ED6">
            <w:pPr>
              <w:pStyle w:val="TAL"/>
              <w:rPr>
                <w:i/>
                <w:lang w:val="en-GB"/>
              </w:rPr>
            </w:pPr>
            <w:r w:rsidRPr="00F35584">
              <w:rPr>
                <w:i/>
                <w:lang w:val="en-GB"/>
              </w:rPr>
              <w:t>&gt;t-Reordering</w:t>
            </w:r>
          </w:p>
        </w:tc>
        <w:tc>
          <w:tcPr>
            <w:tcW w:w="1418" w:type="dxa"/>
          </w:tcPr>
          <w:p w14:paraId="33EFA3BE" w14:textId="77777777" w:rsidR="003F4601" w:rsidRPr="00F35584" w:rsidRDefault="003F4601" w:rsidP="00C60ED6">
            <w:pPr>
              <w:pStyle w:val="TAL"/>
              <w:rPr>
                <w:i/>
                <w:lang w:val="en-GB"/>
              </w:rPr>
            </w:pPr>
          </w:p>
          <w:p w14:paraId="0B697DCD" w14:textId="77777777" w:rsidR="003F4601" w:rsidRPr="00F35584" w:rsidRDefault="003F4601" w:rsidP="00C60ED6">
            <w:pPr>
              <w:pStyle w:val="TAL"/>
              <w:rPr>
                <w:i/>
                <w:lang w:val="en-GB"/>
              </w:rPr>
            </w:pPr>
            <w:r w:rsidRPr="00F35584">
              <w:rPr>
                <w:i/>
                <w:lang w:val="en-GB"/>
              </w:rPr>
              <w:t>infinity</w:t>
            </w:r>
          </w:p>
        </w:tc>
        <w:tc>
          <w:tcPr>
            <w:tcW w:w="2503" w:type="dxa"/>
          </w:tcPr>
          <w:p w14:paraId="690BE9C7" w14:textId="77777777" w:rsidR="003F4601" w:rsidRPr="00F35584" w:rsidRDefault="003F4601" w:rsidP="00C60ED6">
            <w:pPr>
              <w:pStyle w:val="TAL"/>
              <w:rPr>
                <w:i/>
                <w:lang w:val="en-GB"/>
              </w:rPr>
            </w:pPr>
          </w:p>
        </w:tc>
        <w:tc>
          <w:tcPr>
            <w:tcW w:w="757" w:type="dxa"/>
          </w:tcPr>
          <w:p w14:paraId="09145C00" w14:textId="77777777" w:rsidR="003F4601" w:rsidRPr="00F35584" w:rsidRDefault="003F4601" w:rsidP="00C60ED6">
            <w:pPr>
              <w:pStyle w:val="TAL"/>
              <w:rPr>
                <w:i/>
                <w:lang w:val="en-GB"/>
              </w:rPr>
            </w:pPr>
          </w:p>
        </w:tc>
      </w:tr>
      <w:tr w:rsidR="003F4601" w:rsidRPr="00F35584" w14:paraId="0CBE0B5F" w14:textId="77777777" w:rsidTr="00487E13">
        <w:tc>
          <w:tcPr>
            <w:tcW w:w="3260" w:type="dxa"/>
          </w:tcPr>
          <w:p w14:paraId="1EEE54B8"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14:paraId="3834CED1" w14:textId="77777777" w:rsidR="003F4601" w:rsidRPr="00F35584" w:rsidRDefault="003F4601" w:rsidP="00487E13">
            <w:pPr>
              <w:pStyle w:val="TAL"/>
              <w:rPr>
                <w:lang w:val="en-GB" w:eastAsia="en-GB"/>
              </w:rPr>
            </w:pPr>
            <w:r w:rsidRPr="00F35584">
              <w:rPr>
                <w:lang w:val="en-GB" w:eastAsia="en-GB"/>
              </w:rPr>
              <w:t>am</w:t>
            </w:r>
          </w:p>
        </w:tc>
        <w:tc>
          <w:tcPr>
            <w:tcW w:w="2503" w:type="dxa"/>
          </w:tcPr>
          <w:p w14:paraId="5CEEF5B3" w14:textId="77777777" w:rsidR="003F4601" w:rsidRPr="00F35584" w:rsidRDefault="003F4601" w:rsidP="00487E13">
            <w:pPr>
              <w:pStyle w:val="TAL"/>
              <w:rPr>
                <w:lang w:val="en-GB" w:eastAsia="en-GB"/>
              </w:rPr>
            </w:pPr>
          </w:p>
        </w:tc>
        <w:tc>
          <w:tcPr>
            <w:tcW w:w="757" w:type="dxa"/>
          </w:tcPr>
          <w:p w14:paraId="5654C2B2" w14:textId="77777777" w:rsidR="003F4601" w:rsidRPr="00F35584" w:rsidRDefault="003F4601" w:rsidP="00487E13">
            <w:pPr>
              <w:pStyle w:val="TAL"/>
              <w:rPr>
                <w:lang w:val="en-GB" w:eastAsia="en-GB"/>
              </w:rPr>
            </w:pPr>
          </w:p>
        </w:tc>
      </w:tr>
      <w:tr w:rsidR="003F4601" w:rsidRPr="00F35584" w14:paraId="40856E66" w14:textId="77777777" w:rsidTr="00487E13">
        <w:tc>
          <w:tcPr>
            <w:tcW w:w="3260" w:type="dxa"/>
          </w:tcPr>
          <w:p w14:paraId="71C6F3C8" w14:textId="77777777" w:rsidR="003F4601" w:rsidRPr="00F35584" w:rsidRDefault="003F4601" w:rsidP="00487E13">
            <w:pPr>
              <w:pStyle w:val="TAL"/>
              <w:rPr>
                <w:i/>
                <w:lang w:val="en-GB" w:eastAsia="en-GB"/>
              </w:rPr>
            </w:pPr>
            <w:r w:rsidRPr="00F35584">
              <w:rPr>
                <w:i/>
                <w:lang w:val="en-GB" w:eastAsia="en-GB"/>
              </w:rPr>
              <w:t>ul-RLC-Config</w:t>
            </w:r>
          </w:p>
          <w:p w14:paraId="7883294D" w14:textId="77777777" w:rsidR="003F4601" w:rsidRPr="00F35584" w:rsidRDefault="003F4601" w:rsidP="00487E13">
            <w:pPr>
              <w:pStyle w:val="TAL"/>
              <w:rPr>
                <w:i/>
                <w:lang w:val="en-GB" w:eastAsia="en-GB"/>
              </w:rPr>
            </w:pPr>
            <w:r w:rsidRPr="00F35584">
              <w:rPr>
                <w:i/>
                <w:lang w:val="en-GB" w:eastAsia="en-GB"/>
              </w:rPr>
              <w:t xml:space="preserve">&gt;sn-FieldLength </w:t>
            </w:r>
          </w:p>
          <w:p w14:paraId="5AD473AB" w14:textId="77777777" w:rsidR="003F4601" w:rsidRPr="00F35584" w:rsidRDefault="003F4601" w:rsidP="00487E13">
            <w:pPr>
              <w:pStyle w:val="TAL"/>
              <w:rPr>
                <w:i/>
                <w:lang w:val="en-GB" w:eastAsia="en-GB"/>
              </w:rPr>
            </w:pPr>
            <w:r w:rsidRPr="00F35584">
              <w:rPr>
                <w:i/>
                <w:lang w:val="en-GB" w:eastAsia="en-GB"/>
              </w:rPr>
              <w:t>&gt;t-PollRetransmit</w:t>
            </w:r>
          </w:p>
          <w:p w14:paraId="23665B56" w14:textId="77777777" w:rsidR="003F4601" w:rsidRPr="00F35584" w:rsidRDefault="003F4601" w:rsidP="00487E13">
            <w:pPr>
              <w:pStyle w:val="TAL"/>
              <w:rPr>
                <w:i/>
                <w:lang w:val="en-GB" w:eastAsia="en-GB"/>
              </w:rPr>
            </w:pPr>
            <w:r w:rsidRPr="00F35584">
              <w:rPr>
                <w:i/>
                <w:lang w:val="en-GB" w:eastAsia="en-GB"/>
              </w:rPr>
              <w:t>&gt;pollPDU</w:t>
            </w:r>
          </w:p>
          <w:p w14:paraId="28CAC185" w14:textId="77777777" w:rsidR="003F4601" w:rsidRPr="00F35584" w:rsidRDefault="003F4601" w:rsidP="00487E13">
            <w:pPr>
              <w:pStyle w:val="TAL"/>
              <w:rPr>
                <w:i/>
                <w:lang w:val="en-GB" w:eastAsia="en-GB"/>
              </w:rPr>
            </w:pPr>
            <w:r w:rsidRPr="00F35584">
              <w:rPr>
                <w:i/>
                <w:lang w:val="en-GB" w:eastAsia="en-GB"/>
              </w:rPr>
              <w:t>&gt;pollByte</w:t>
            </w:r>
          </w:p>
          <w:p w14:paraId="056EC58A" w14:textId="77777777" w:rsidR="003F4601" w:rsidRPr="00F35584" w:rsidRDefault="003F4601" w:rsidP="00487E13">
            <w:pPr>
              <w:pStyle w:val="TAL"/>
              <w:rPr>
                <w:i/>
                <w:lang w:val="en-GB" w:eastAsia="en-GB"/>
              </w:rPr>
            </w:pPr>
            <w:r w:rsidRPr="00F35584">
              <w:rPr>
                <w:i/>
                <w:lang w:val="en-GB" w:eastAsia="en-GB"/>
              </w:rPr>
              <w:t>&gt;maxRetxThreshold</w:t>
            </w:r>
          </w:p>
        </w:tc>
        <w:tc>
          <w:tcPr>
            <w:tcW w:w="1418" w:type="dxa"/>
          </w:tcPr>
          <w:p w14:paraId="059CF7C8" w14:textId="77777777" w:rsidR="003F4601" w:rsidRPr="00F35584" w:rsidRDefault="003F4601" w:rsidP="00487E13">
            <w:pPr>
              <w:pStyle w:val="TAL"/>
              <w:rPr>
                <w:lang w:val="en-GB" w:eastAsia="en-GB"/>
              </w:rPr>
            </w:pPr>
          </w:p>
          <w:p w14:paraId="71DA736B" w14:textId="77777777" w:rsidR="003F4601" w:rsidRPr="00F35584" w:rsidRDefault="003F4601" w:rsidP="00487E13">
            <w:pPr>
              <w:pStyle w:val="TAL"/>
              <w:rPr>
                <w:lang w:val="en-GB" w:eastAsia="en-GB"/>
              </w:rPr>
            </w:pPr>
            <w:r w:rsidRPr="00F35584">
              <w:rPr>
                <w:lang w:val="en-GB" w:eastAsia="en-GB"/>
              </w:rPr>
              <w:t>size12</w:t>
            </w:r>
          </w:p>
          <w:p w14:paraId="648ABFD0" w14:textId="77777777" w:rsidR="003F4601" w:rsidRPr="00F35584" w:rsidRDefault="003F4601" w:rsidP="00487E13">
            <w:pPr>
              <w:pStyle w:val="TAL"/>
              <w:rPr>
                <w:lang w:val="en-GB" w:eastAsia="en-GB"/>
              </w:rPr>
            </w:pPr>
            <w:r w:rsidRPr="00F35584">
              <w:rPr>
                <w:lang w:val="en-GB" w:eastAsia="en-GB"/>
              </w:rPr>
              <w:t>ms45</w:t>
            </w:r>
          </w:p>
          <w:p w14:paraId="39ED76CA" w14:textId="77777777" w:rsidR="003F4601" w:rsidRPr="00F35584" w:rsidRDefault="003F4601" w:rsidP="00487E13">
            <w:pPr>
              <w:pStyle w:val="TAL"/>
              <w:rPr>
                <w:lang w:val="en-GB" w:eastAsia="en-GB"/>
              </w:rPr>
            </w:pPr>
            <w:r w:rsidRPr="00F35584">
              <w:rPr>
                <w:lang w:val="en-GB" w:eastAsia="en-GB"/>
              </w:rPr>
              <w:t>infinity</w:t>
            </w:r>
          </w:p>
          <w:p w14:paraId="65F2F042" w14:textId="77777777" w:rsidR="003F4601" w:rsidRPr="00F35584" w:rsidRDefault="003F4601" w:rsidP="00487E13">
            <w:pPr>
              <w:pStyle w:val="TAL"/>
              <w:rPr>
                <w:lang w:val="en-GB" w:eastAsia="en-GB"/>
              </w:rPr>
            </w:pPr>
            <w:r w:rsidRPr="00F35584">
              <w:rPr>
                <w:lang w:val="en-GB" w:eastAsia="en-GB"/>
              </w:rPr>
              <w:t>infinity</w:t>
            </w:r>
          </w:p>
          <w:p w14:paraId="33F7FBC1" w14:textId="77777777" w:rsidR="003F4601" w:rsidRPr="00F35584" w:rsidRDefault="003F4601" w:rsidP="00487E13">
            <w:pPr>
              <w:pStyle w:val="TAL"/>
              <w:rPr>
                <w:lang w:val="en-GB" w:eastAsia="en-GB"/>
              </w:rPr>
            </w:pPr>
            <w:r w:rsidRPr="00F35584">
              <w:rPr>
                <w:lang w:val="en-GB" w:eastAsia="en-GB"/>
              </w:rPr>
              <w:t>t4</w:t>
            </w:r>
          </w:p>
        </w:tc>
        <w:tc>
          <w:tcPr>
            <w:tcW w:w="2503" w:type="dxa"/>
          </w:tcPr>
          <w:p w14:paraId="4B81E48B" w14:textId="77777777" w:rsidR="003F4601" w:rsidRPr="00F35584" w:rsidRDefault="003F4601" w:rsidP="00487E13">
            <w:pPr>
              <w:pStyle w:val="TAL"/>
              <w:rPr>
                <w:lang w:val="en-GB" w:eastAsia="en-GB"/>
              </w:rPr>
            </w:pPr>
          </w:p>
        </w:tc>
        <w:tc>
          <w:tcPr>
            <w:tcW w:w="757" w:type="dxa"/>
          </w:tcPr>
          <w:p w14:paraId="512982A2" w14:textId="77777777" w:rsidR="003F4601" w:rsidRPr="00F35584" w:rsidRDefault="003F4601" w:rsidP="00487E13">
            <w:pPr>
              <w:pStyle w:val="TAL"/>
              <w:rPr>
                <w:lang w:val="en-GB" w:eastAsia="en-GB"/>
              </w:rPr>
            </w:pPr>
          </w:p>
        </w:tc>
      </w:tr>
      <w:tr w:rsidR="003F4601" w:rsidRPr="00F35584" w14:paraId="62CF9C93" w14:textId="77777777" w:rsidTr="00487E13">
        <w:tc>
          <w:tcPr>
            <w:tcW w:w="3260" w:type="dxa"/>
          </w:tcPr>
          <w:p w14:paraId="59E907F5" w14:textId="77777777" w:rsidR="003F4601" w:rsidRPr="00F35584" w:rsidRDefault="003F4601" w:rsidP="00487E13">
            <w:pPr>
              <w:pStyle w:val="TAL"/>
              <w:rPr>
                <w:i/>
                <w:lang w:val="en-GB" w:eastAsia="en-GB"/>
              </w:rPr>
            </w:pPr>
            <w:r w:rsidRPr="00F35584">
              <w:rPr>
                <w:i/>
                <w:lang w:val="en-GB" w:eastAsia="en-GB"/>
              </w:rPr>
              <w:t>dl-RLC-Config</w:t>
            </w:r>
          </w:p>
          <w:p w14:paraId="5BE33817" w14:textId="77777777" w:rsidR="003F4601" w:rsidRPr="00F35584" w:rsidRDefault="003F4601" w:rsidP="00487E13">
            <w:pPr>
              <w:pStyle w:val="TAL"/>
              <w:rPr>
                <w:i/>
                <w:lang w:val="en-GB" w:eastAsia="en-GB"/>
              </w:rPr>
            </w:pPr>
            <w:r w:rsidRPr="00F35584">
              <w:rPr>
                <w:i/>
                <w:lang w:val="en-GB" w:eastAsia="en-GB"/>
              </w:rPr>
              <w:t xml:space="preserve">&gt;sn-FieldLength </w:t>
            </w:r>
          </w:p>
          <w:p w14:paraId="36EBAE63" w14:textId="77777777" w:rsidR="003F4601" w:rsidRPr="00F35584" w:rsidRDefault="003F4601" w:rsidP="00487E13">
            <w:pPr>
              <w:pStyle w:val="TAL"/>
              <w:rPr>
                <w:i/>
                <w:lang w:val="en-GB" w:eastAsia="en-GB"/>
              </w:rPr>
            </w:pPr>
            <w:r w:rsidRPr="00F35584">
              <w:rPr>
                <w:i/>
                <w:lang w:val="en-GB" w:eastAsia="en-GB"/>
              </w:rPr>
              <w:t>&gt;t-Reassembly</w:t>
            </w:r>
          </w:p>
          <w:p w14:paraId="0A8DD240" w14:textId="77777777" w:rsidR="003F4601" w:rsidRPr="00F35584" w:rsidRDefault="003F4601" w:rsidP="00487E13">
            <w:pPr>
              <w:pStyle w:val="TAL"/>
              <w:rPr>
                <w:i/>
                <w:lang w:val="en-GB" w:eastAsia="en-GB"/>
              </w:rPr>
            </w:pPr>
            <w:r w:rsidRPr="00F35584">
              <w:rPr>
                <w:i/>
                <w:lang w:val="en-GB" w:eastAsia="en-GB"/>
              </w:rPr>
              <w:t>&gt;t-StatusProhibit</w:t>
            </w:r>
          </w:p>
        </w:tc>
        <w:tc>
          <w:tcPr>
            <w:tcW w:w="1418" w:type="dxa"/>
          </w:tcPr>
          <w:p w14:paraId="7DC7A342" w14:textId="77777777" w:rsidR="003F4601" w:rsidRPr="00F35584" w:rsidRDefault="003F4601" w:rsidP="00487E13">
            <w:pPr>
              <w:pStyle w:val="TAL"/>
              <w:rPr>
                <w:lang w:val="en-GB" w:eastAsia="en-GB"/>
              </w:rPr>
            </w:pPr>
          </w:p>
          <w:p w14:paraId="6ECF1C27" w14:textId="77777777" w:rsidR="003F4601" w:rsidRPr="00F35584" w:rsidRDefault="003F4601" w:rsidP="00487E13">
            <w:pPr>
              <w:pStyle w:val="TAL"/>
              <w:rPr>
                <w:lang w:val="en-GB" w:eastAsia="en-GB"/>
              </w:rPr>
            </w:pPr>
            <w:r w:rsidRPr="00F35584">
              <w:rPr>
                <w:lang w:val="en-GB" w:eastAsia="en-GB"/>
              </w:rPr>
              <w:t>size12</w:t>
            </w:r>
          </w:p>
          <w:p w14:paraId="1A77E3B4" w14:textId="77777777"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14:paraId="04673AA6" w14:textId="77777777" w:rsidR="003F4601" w:rsidRPr="00F35584" w:rsidRDefault="003F4601" w:rsidP="00487E13">
            <w:pPr>
              <w:pStyle w:val="TAL"/>
              <w:rPr>
                <w:lang w:val="en-GB" w:eastAsia="en-GB"/>
              </w:rPr>
            </w:pPr>
            <w:r w:rsidRPr="00F35584">
              <w:rPr>
                <w:lang w:val="en-GB" w:eastAsia="en-GB"/>
              </w:rPr>
              <w:t>ms0</w:t>
            </w:r>
          </w:p>
        </w:tc>
        <w:tc>
          <w:tcPr>
            <w:tcW w:w="2503" w:type="dxa"/>
          </w:tcPr>
          <w:p w14:paraId="0741A602" w14:textId="77777777" w:rsidR="003F4601" w:rsidRPr="00F35584" w:rsidRDefault="003F4601" w:rsidP="00487E13">
            <w:pPr>
              <w:pStyle w:val="TAL"/>
              <w:rPr>
                <w:lang w:val="en-GB" w:eastAsia="en-GB"/>
              </w:rPr>
            </w:pPr>
          </w:p>
        </w:tc>
        <w:tc>
          <w:tcPr>
            <w:tcW w:w="757" w:type="dxa"/>
          </w:tcPr>
          <w:p w14:paraId="7C8A5AF0" w14:textId="77777777" w:rsidR="003F4601" w:rsidRPr="00F35584" w:rsidRDefault="003F4601" w:rsidP="00487E13">
            <w:pPr>
              <w:pStyle w:val="TAL"/>
              <w:rPr>
                <w:lang w:val="en-GB" w:eastAsia="en-GB"/>
              </w:rPr>
            </w:pPr>
          </w:p>
        </w:tc>
      </w:tr>
      <w:tr w:rsidR="003F4601" w:rsidRPr="00F35584" w14:paraId="01AA8596" w14:textId="77777777" w:rsidTr="00487E13">
        <w:tc>
          <w:tcPr>
            <w:tcW w:w="3260" w:type="dxa"/>
          </w:tcPr>
          <w:p w14:paraId="51B6A91D" w14:textId="77777777" w:rsidR="003F4601" w:rsidRPr="00F35584" w:rsidRDefault="003F4601" w:rsidP="00487E13">
            <w:pPr>
              <w:pStyle w:val="TAL"/>
              <w:rPr>
                <w:i/>
                <w:lang w:val="en-GB" w:eastAsia="en-GB"/>
              </w:rPr>
            </w:pPr>
            <w:r w:rsidRPr="00F35584">
              <w:rPr>
                <w:i/>
                <w:lang w:val="en-GB" w:eastAsia="en-GB"/>
              </w:rPr>
              <w:t>LogicalChannelConfig</w:t>
            </w:r>
          </w:p>
        </w:tc>
        <w:tc>
          <w:tcPr>
            <w:tcW w:w="1418" w:type="dxa"/>
          </w:tcPr>
          <w:p w14:paraId="6782A515" w14:textId="77777777" w:rsidR="003F4601" w:rsidRPr="00F35584" w:rsidRDefault="003F4601" w:rsidP="00487E13">
            <w:pPr>
              <w:pStyle w:val="TAL"/>
              <w:rPr>
                <w:lang w:val="en-GB" w:eastAsia="en-GB"/>
              </w:rPr>
            </w:pPr>
          </w:p>
        </w:tc>
        <w:tc>
          <w:tcPr>
            <w:tcW w:w="2503" w:type="dxa"/>
          </w:tcPr>
          <w:p w14:paraId="1A0417E2" w14:textId="77777777" w:rsidR="003F4601" w:rsidRPr="00F35584" w:rsidRDefault="003F4601" w:rsidP="00487E13">
            <w:pPr>
              <w:pStyle w:val="TAL"/>
              <w:rPr>
                <w:lang w:val="en-GB" w:eastAsia="en-GB"/>
              </w:rPr>
            </w:pPr>
          </w:p>
        </w:tc>
        <w:tc>
          <w:tcPr>
            <w:tcW w:w="757" w:type="dxa"/>
          </w:tcPr>
          <w:p w14:paraId="2A14F93E" w14:textId="77777777" w:rsidR="003F4601" w:rsidRPr="00F35584" w:rsidRDefault="003F4601" w:rsidP="00487E13">
            <w:pPr>
              <w:pStyle w:val="TAL"/>
              <w:rPr>
                <w:lang w:val="en-GB" w:eastAsia="en-GB"/>
              </w:rPr>
            </w:pPr>
          </w:p>
        </w:tc>
      </w:tr>
      <w:tr w:rsidR="003F4601" w:rsidRPr="00F35584" w14:paraId="1255C7FD" w14:textId="77777777" w:rsidTr="00487E13">
        <w:tc>
          <w:tcPr>
            <w:tcW w:w="3260" w:type="dxa"/>
          </w:tcPr>
          <w:p w14:paraId="05D3789A" w14:textId="77777777" w:rsidR="003F4601" w:rsidRPr="00F35584" w:rsidRDefault="003F4601" w:rsidP="00487E13">
            <w:pPr>
              <w:pStyle w:val="TAL"/>
              <w:rPr>
                <w:i/>
                <w:lang w:val="en-GB" w:eastAsia="en-GB"/>
              </w:rPr>
            </w:pPr>
            <w:r w:rsidRPr="00F35584">
              <w:rPr>
                <w:i/>
                <w:lang w:val="en-GB" w:eastAsia="en-GB"/>
              </w:rPr>
              <w:t>&gt;priority</w:t>
            </w:r>
          </w:p>
        </w:tc>
        <w:tc>
          <w:tcPr>
            <w:tcW w:w="1418" w:type="dxa"/>
          </w:tcPr>
          <w:p w14:paraId="1CC66CC3" w14:textId="77777777" w:rsidR="003F4601" w:rsidRPr="00F35584" w:rsidRDefault="003F4601" w:rsidP="00487E13">
            <w:pPr>
              <w:pStyle w:val="TAL"/>
              <w:rPr>
                <w:lang w:val="en-GB" w:eastAsia="en-GB"/>
              </w:rPr>
            </w:pPr>
            <w:r w:rsidRPr="00F35584">
              <w:rPr>
                <w:lang w:val="en-GB" w:eastAsia="en-GB"/>
              </w:rPr>
              <w:t>1</w:t>
            </w:r>
          </w:p>
        </w:tc>
        <w:tc>
          <w:tcPr>
            <w:tcW w:w="2503" w:type="dxa"/>
          </w:tcPr>
          <w:p w14:paraId="034743E2" w14:textId="77777777" w:rsidR="003F4601" w:rsidRPr="00F35584" w:rsidRDefault="003F4601" w:rsidP="00487E13">
            <w:pPr>
              <w:pStyle w:val="TAL"/>
              <w:rPr>
                <w:lang w:val="en-GB" w:eastAsia="en-GB"/>
              </w:rPr>
            </w:pPr>
            <w:r w:rsidRPr="00F35584">
              <w:rPr>
                <w:lang w:val="en-GB" w:eastAsia="en-GB"/>
              </w:rPr>
              <w:t>Highest priority</w:t>
            </w:r>
          </w:p>
        </w:tc>
        <w:tc>
          <w:tcPr>
            <w:tcW w:w="757" w:type="dxa"/>
          </w:tcPr>
          <w:p w14:paraId="6003F188" w14:textId="77777777" w:rsidR="003F4601" w:rsidRPr="00F35584" w:rsidRDefault="003F4601" w:rsidP="00487E13">
            <w:pPr>
              <w:pStyle w:val="TAL"/>
              <w:rPr>
                <w:lang w:val="en-GB" w:eastAsia="en-GB"/>
              </w:rPr>
            </w:pPr>
          </w:p>
        </w:tc>
      </w:tr>
      <w:tr w:rsidR="003F4601" w:rsidRPr="00F35584" w14:paraId="3E5F5FAF" w14:textId="77777777" w:rsidTr="00487E13">
        <w:tc>
          <w:tcPr>
            <w:tcW w:w="3260" w:type="dxa"/>
          </w:tcPr>
          <w:p w14:paraId="7FE5F1F9" w14:textId="77777777" w:rsidR="003F4601" w:rsidRPr="00F35584" w:rsidRDefault="003F4601" w:rsidP="00487E13">
            <w:pPr>
              <w:pStyle w:val="TAL"/>
              <w:rPr>
                <w:i/>
                <w:lang w:val="en-GB" w:eastAsia="en-GB"/>
              </w:rPr>
            </w:pPr>
            <w:r w:rsidRPr="00F35584">
              <w:rPr>
                <w:i/>
                <w:lang w:val="en-GB" w:eastAsia="en-GB"/>
              </w:rPr>
              <w:t>&gt;prioritisedBitRate</w:t>
            </w:r>
          </w:p>
        </w:tc>
        <w:tc>
          <w:tcPr>
            <w:tcW w:w="1418" w:type="dxa"/>
          </w:tcPr>
          <w:p w14:paraId="3380DF16" w14:textId="77777777" w:rsidR="003F4601" w:rsidRPr="00F35584" w:rsidRDefault="003F4601" w:rsidP="00487E13">
            <w:pPr>
              <w:pStyle w:val="TAL"/>
              <w:rPr>
                <w:lang w:val="en-GB" w:eastAsia="en-GB"/>
              </w:rPr>
            </w:pPr>
            <w:r w:rsidRPr="00F35584">
              <w:rPr>
                <w:lang w:val="en-GB" w:eastAsia="en-GB"/>
              </w:rPr>
              <w:t>infinity</w:t>
            </w:r>
          </w:p>
        </w:tc>
        <w:tc>
          <w:tcPr>
            <w:tcW w:w="2503" w:type="dxa"/>
          </w:tcPr>
          <w:p w14:paraId="71FB0BC2" w14:textId="77777777" w:rsidR="003F4601" w:rsidRPr="00F35584" w:rsidRDefault="003F4601" w:rsidP="00487E13">
            <w:pPr>
              <w:pStyle w:val="TAL"/>
              <w:rPr>
                <w:lang w:val="en-GB" w:eastAsia="en-GB"/>
              </w:rPr>
            </w:pPr>
          </w:p>
        </w:tc>
        <w:tc>
          <w:tcPr>
            <w:tcW w:w="757" w:type="dxa"/>
          </w:tcPr>
          <w:p w14:paraId="46FEF73B" w14:textId="77777777" w:rsidR="003F4601" w:rsidRPr="00F35584" w:rsidRDefault="003F4601" w:rsidP="00487E13">
            <w:pPr>
              <w:pStyle w:val="TAL"/>
              <w:rPr>
                <w:lang w:val="en-GB" w:eastAsia="en-GB"/>
              </w:rPr>
            </w:pPr>
          </w:p>
        </w:tc>
      </w:tr>
      <w:tr w:rsidR="003F4601" w:rsidRPr="00F35584" w14:paraId="77F51B6A" w14:textId="77777777" w:rsidTr="00487E13">
        <w:tc>
          <w:tcPr>
            <w:tcW w:w="3260" w:type="dxa"/>
          </w:tcPr>
          <w:p w14:paraId="6BE6A0D3" w14:textId="77777777" w:rsidR="003F4601" w:rsidRPr="00F35584" w:rsidRDefault="003F4601" w:rsidP="00487E13">
            <w:pPr>
              <w:pStyle w:val="TAL"/>
              <w:rPr>
                <w:i/>
                <w:lang w:val="en-GB" w:eastAsia="en-GB"/>
              </w:rPr>
            </w:pPr>
            <w:r w:rsidRPr="00F35584">
              <w:rPr>
                <w:i/>
                <w:lang w:val="en-GB" w:eastAsia="en-GB"/>
              </w:rPr>
              <w:t>&gt;bucketSizeDuration</w:t>
            </w:r>
          </w:p>
        </w:tc>
        <w:tc>
          <w:tcPr>
            <w:tcW w:w="1418" w:type="dxa"/>
          </w:tcPr>
          <w:p w14:paraId="09B4C035" w14:textId="77777777" w:rsidR="003F4601" w:rsidRPr="00F35584" w:rsidRDefault="003F4601" w:rsidP="00487E13">
            <w:pPr>
              <w:pStyle w:val="TAL"/>
              <w:rPr>
                <w:lang w:val="en-GB" w:eastAsia="en-GB"/>
              </w:rPr>
            </w:pPr>
            <w:r w:rsidRPr="00F35584">
              <w:rPr>
                <w:lang w:val="en-GB" w:eastAsia="en-GB"/>
              </w:rPr>
              <w:t>N/A</w:t>
            </w:r>
          </w:p>
        </w:tc>
        <w:tc>
          <w:tcPr>
            <w:tcW w:w="2503" w:type="dxa"/>
          </w:tcPr>
          <w:p w14:paraId="763E66F9" w14:textId="77777777" w:rsidR="003F4601" w:rsidRPr="00F35584" w:rsidRDefault="003F4601" w:rsidP="00487E13">
            <w:pPr>
              <w:pStyle w:val="TAL"/>
              <w:rPr>
                <w:lang w:val="en-GB" w:eastAsia="en-GB"/>
              </w:rPr>
            </w:pPr>
          </w:p>
        </w:tc>
        <w:tc>
          <w:tcPr>
            <w:tcW w:w="757" w:type="dxa"/>
          </w:tcPr>
          <w:p w14:paraId="530167BA" w14:textId="77777777" w:rsidR="003F4601" w:rsidRPr="00F35584" w:rsidRDefault="003F4601" w:rsidP="00487E13">
            <w:pPr>
              <w:pStyle w:val="TAL"/>
              <w:rPr>
                <w:lang w:val="en-GB" w:eastAsia="en-GB"/>
              </w:rPr>
            </w:pPr>
          </w:p>
        </w:tc>
      </w:tr>
      <w:tr w:rsidR="003F4601" w:rsidRPr="00F35584" w14:paraId="711309D7" w14:textId="77777777" w:rsidTr="00487E13">
        <w:tc>
          <w:tcPr>
            <w:tcW w:w="3260" w:type="dxa"/>
          </w:tcPr>
          <w:p w14:paraId="1129B157" w14:textId="77777777"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14:paraId="07850597" w14:textId="77777777" w:rsidR="003F4601" w:rsidRPr="00F35584" w:rsidRDefault="003F4601" w:rsidP="00487E13">
            <w:pPr>
              <w:pStyle w:val="TAL"/>
              <w:rPr>
                <w:lang w:val="en-GB" w:eastAsia="en-GB"/>
              </w:rPr>
            </w:pPr>
            <w:r w:rsidRPr="00F35584">
              <w:rPr>
                <w:lang w:val="en-GB" w:eastAsia="en-GB"/>
              </w:rPr>
              <w:t>FFS</w:t>
            </w:r>
          </w:p>
        </w:tc>
        <w:tc>
          <w:tcPr>
            <w:tcW w:w="2503" w:type="dxa"/>
          </w:tcPr>
          <w:p w14:paraId="15342110" w14:textId="77777777" w:rsidR="003F4601" w:rsidRPr="00F35584" w:rsidRDefault="003F4601" w:rsidP="00487E13">
            <w:pPr>
              <w:pStyle w:val="TAL"/>
              <w:rPr>
                <w:lang w:val="en-GB" w:eastAsia="en-GB"/>
              </w:rPr>
            </w:pPr>
          </w:p>
        </w:tc>
        <w:tc>
          <w:tcPr>
            <w:tcW w:w="757" w:type="dxa"/>
          </w:tcPr>
          <w:p w14:paraId="0BE526ED" w14:textId="77777777" w:rsidR="003F4601" w:rsidRPr="00F35584" w:rsidRDefault="003F4601" w:rsidP="00487E13">
            <w:pPr>
              <w:pStyle w:val="TAL"/>
              <w:rPr>
                <w:lang w:val="en-GB" w:eastAsia="en-GB"/>
              </w:rPr>
            </w:pPr>
          </w:p>
        </w:tc>
      </w:tr>
      <w:tr w:rsidR="003F4601" w:rsidRPr="00F35584" w14:paraId="467DC043" w14:textId="77777777" w:rsidTr="00487E13">
        <w:tc>
          <w:tcPr>
            <w:tcW w:w="3260" w:type="dxa"/>
          </w:tcPr>
          <w:p w14:paraId="026D82B5" w14:textId="77777777" w:rsidR="003F4601" w:rsidRPr="00F35584" w:rsidRDefault="003F4601" w:rsidP="00487E13">
            <w:pPr>
              <w:pStyle w:val="TAL"/>
              <w:rPr>
                <w:i/>
                <w:lang w:val="en-GB" w:eastAsia="en-GB"/>
              </w:rPr>
            </w:pPr>
            <w:r w:rsidRPr="00F35584">
              <w:rPr>
                <w:i/>
                <w:lang w:val="en-GB" w:eastAsia="en-GB"/>
              </w:rPr>
              <w:t>&gt;allowedTiming</w:t>
            </w:r>
          </w:p>
        </w:tc>
        <w:tc>
          <w:tcPr>
            <w:tcW w:w="1418" w:type="dxa"/>
          </w:tcPr>
          <w:p w14:paraId="3E3C0823" w14:textId="77777777" w:rsidR="003F4601" w:rsidRPr="00F35584" w:rsidRDefault="003F4601" w:rsidP="00487E13">
            <w:pPr>
              <w:pStyle w:val="TAL"/>
              <w:rPr>
                <w:lang w:val="en-GB" w:eastAsia="en-GB"/>
              </w:rPr>
            </w:pPr>
            <w:r w:rsidRPr="00F35584">
              <w:rPr>
                <w:lang w:val="en-GB" w:eastAsia="en-GB"/>
              </w:rPr>
              <w:t>FFS</w:t>
            </w:r>
          </w:p>
        </w:tc>
        <w:tc>
          <w:tcPr>
            <w:tcW w:w="2503" w:type="dxa"/>
          </w:tcPr>
          <w:p w14:paraId="2010EAE7" w14:textId="77777777" w:rsidR="003F4601" w:rsidRPr="00F35584" w:rsidRDefault="003F4601" w:rsidP="006E184C">
            <w:pPr>
              <w:pStyle w:val="TAL"/>
              <w:tabs>
                <w:tab w:val="left" w:pos="585"/>
              </w:tabs>
              <w:rPr>
                <w:lang w:val="en-GB" w:eastAsia="en-GB"/>
              </w:rPr>
            </w:pPr>
            <w:r w:rsidRPr="00F35584">
              <w:rPr>
                <w:lang w:val="en-GB" w:eastAsia="en-GB"/>
              </w:rPr>
              <w:tab/>
            </w:r>
          </w:p>
        </w:tc>
        <w:tc>
          <w:tcPr>
            <w:tcW w:w="757" w:type="dxa"/>
          </w:tcPr>
          <w:p w14:paraId="441075A3" w14:textId="77777777" w:rsidR="003F4601" w:rsidRPr="00F35584" w:rsidRDefault="003F4601" w:rsidP="00487E13">
            <w:pPr>
              <w:pStyle w:val="TAL"/>
              <w:rPr>
                <w:lang w:val="en-GB" w:eastAsia="en-GB"/>
              </w:rPr>
            </w:pPr>
          </w:p>
        </w:tc>
      </w:tr>
      <w:tr w:rsidR="003F4601" w:rsidRPr="00F35584" w14:paraId="1CB143B3" w14:textId="77777777" w:rsidTr="00487E13">
        <w:tc>
          <w:tcPr>
            <w:tcW w:w="3260" w:type="dxa"/>
          </w:tcPr>
          <w:p w14:paraId="6145A035" w14:textId="77777777" w:rsidR="003F4601" w:rsidRPr="00F35584" w:rsidRDefault="003F4601" w:rsidP="00487E13">
            <w:pPr>
              <w:pStyle w:val="TAL"/>
              <w:rPr>
                <w:i/>
                <w:lang w:val="en-GB" w:eastAsia="en-GB"/>
              </w:rPr>
            </w:pPr>
            <w:r w:rsidRPr="00F35584">
              <w:rPr>
                <w:i/>
                <w:lang w:val="en-GB" w:eastAsia="en-GB"/>
              </w:rPr>
              <w:t>&gt;logicalChannelGroup</w:t>
            </w:r>
          </w:p>
        </w:tc>
        <w:tc>
          <w:tcPr>
            <w:tcW w:w="1418" w:type="dxa"/>
          </w:tcPr>
          <w:p w14:paraId="471FF13D" w14:textId="77777777" w:rsidR="003F4601" w:rsidRPr="00F35584" w:rsidRDefault="003F4601" w:rsidP="00487E13">
            <w:pPr>
              <w:pStyle w:val="TAL"/>
              <w:rPr>
                <w:lang w:val="en-GB" w:eastAsia="en-GB"/>
              </w:rPr>
            </w:pPr>
            <w:r w:rsidRPr="00F35584">
              <w:rPr>
                <w:lang w:val="en-GB" w:eastAsia="en-GB"/>
              </w:rPr>
              <w:t>0</w:t>
            </w:r>
          </w:p>
        </w:tc>
        <w:tc>
          <w:tcPr>
            <w:tcW w:w="2503" w:type="dxa"/>
          </w:tcPr>
          <w:p w14:paraId="2F767ECA" w14:textId="77777777" w:rsidR="003F4601" w:rsidRPr="00F35584" w:rsidRDefault="003F4601" w:rsidP="00487E13">
            <w:pPr>
              <w:pStyle w:val="TAL"/>
              <w:rPr>
                <w:lang w:val="en-GB" w:eastAsia="en-GB"/>
              </w:rPr>
            </w:pPr>
          </w:p>
        </w:tc>
        <w:tc>
          <w:tcPr>
            <w:tcW w:w="757" w:type="dxa"/>
          </w:tcPr>
          <w:p w14:paraId="6FEAC5C0" w14:textId="77777777" w:rsidR="003F4601" w:rsidRPr="00F35584" w:rsidRDefault="003F4601" w:rsidP="00487E13">
            <w:pPr>
              <w:pStyle w:val="TAL"/>
              <w:rPr>
                <w:lang w:val="en-GB" w:eastAsia="en-GB"/>
              </w:rPr>
            </w:pPr>
          </w:p>
        </w:tc>
      </w:tr>
      <w:tr w:rsidR="003F4601" w:rsidRPr="00F35584" w14:paraId="15D528AE" w14:textId="77777777" w:rsidTr="00487E13">
        <w:tc>
          <w:tcPr>
            <w:tcW w:w="3260" w:type="dxa"/>
          </w:tcPr>
          <w:p w14:paraId="577EE1B3" w14:textId="77777777"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418" w:type="dxa"/>
          </w:tcPr>
          <w:p w14:paraId="39A5684B" w14:textId="77777777" w:rsidR="003F4601" w:rsidRPr="00F35584" w:rsidRDefault="003F4601" w:rsidP="00487E13">
            <w:pPr>
              <w:pStyle w:val="TAL"/>
              <w:rPr>
                <w:lang w:val="en-GB" w:eastAsia="en-GB"/>
              </w:rPr>
            </w:pPr>
            <w:r w:rsidRPr="00F35584">
              <w:rPr>
                <w:lang w:val="en-GB" w:eastAsia="en-GB"/>
              </w:rPr>
              <w:t>false</w:t>
            </w:r>
          </w:p>
        </w:tc>
        <w:tc>
          <w:tcPr>
            <w:tcW w:w="2503" w:type="dxa"/>
          </w:tcPr>
          <w:p w14:paraId="199EDE0A" w14:textId="77777777" w:rsidR="003F4601" w:rsidRPr="00F35584" w:rsidRDefault="003F4601" w:rsidP="00487E13">
            <w:pPr>
              <w:pStyle w:val="TAL"/>
              <w:rPr>
                <w:lang w:val="en-GB" w:eastAsia="en-GB"/>
              </w:rPr>
            </w:pPr>
          </w:p>
        </w:tc>
        <w:tc>
          <w:tcPr>
            <w:tcW w:w="757" w:type="dxa"/>
          </w:tcPr>
          <w:p w14:paraId="7EB8E279" w14:textId="77777777" w:rsidR="003F4601" w:rsidRPr="00F35584" w:rsidRDefault="003F4601" w:rsidP="00487E13">
            <w:pPr>
              <w:pStyle w:val="TAL"/>
              <w:rPr>
                <w:lang w:val="en-GB" w:eastAsia="en-GB"/>
              </w:rPr>
            </w:pPr>
          </w:p>
        </w:tc>
      </w:tr>
    </w:tbl>
    <w:p w14:paraId="2D866444" w14:textId="77777777" w:rsidR="003F4601" w:rsidRPr="00F35584" w:rsidRDefault="003F4601" w:rsidP="007C2563">
      <w:pPr>
        <w:rPr>
          <w:lang w:eastAsia="ko-KR"/>
        </w:rPr>
      </w:pPr>
    </w:p>
    <w:p w14:paraId="17C1625E" w14:textId="77777777" w:rsidR="003F4601" w:rsidRPr="00F35584" w:rsidRDefault="003F4601" w:rsidP="003F4601">
      <w:pPr>
        <w:pStyle w:val="4"/>
      </w:pPr>
      <w:bookmarkStart w:id="2814" w:name="_Toc510018758"/>
      <w:r w:rsidRPr="00F35584">
        <w:t>9.2.1.2</w:t>
      </w:r>
      <w:r w:rsidRPr="00F35584">
        <w:tab/>
        <w:t>SRB2/SRB2S</w:t>
      </w:r>
      <w:bookmarkEnd w:id="2814"/>
    </w:p>
    <w:p w14:paraId="70E76592"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3F4601" w:rsidRPr="00F35584" w14:paraId="7028C575" w14:textId="77777777" w:rsidTr="00487E13">
        <w:trPr>
          <w:tblHeader/>
        </w:trPr>
        <w:tc>
          <w:tcPr>
            <w:tcW w:w="3260" w:type="dxa"/>
          </w:tcPr>
          <w:p w14:paraId="78307F6E" w14:textId="77777777" w:rsidR="003F4601" w:rsidRPr="00F35584" w:rsidRDefault="003F4601" w:rsidP="00487E13">
            <w:pPr>
              <w:pStyle w:val="TAH"/>
              <w:keepNext w:val="0"/>
              <w:keepLines w:val="0"/>
              <w:rPr>
                <w:lang w:val="en-GB" w:eastAsia="en-GB"/>
              </w:rPr>
            </w:pPr>
            <w:r w:rsidRPr="00F35584">
              <w:rPr>
                <w:lang w:val="en-GB" w:eastAsia="en-GB"/>
              </w:rPr>
              <w:lastRenderedPageBreak/>
              <w:t>Name</w:t>
            </w:r>
          </w:p>
        </w:tc>
        <w:tc>
          <w:tcPr>
            <w:tcW w:w="1276" w:type="dxa"/>
          </w:tcPr>
          <w:p w14:paraId="7795A6A7"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268" w:type="dxa"/>
          </w:tcPr>
          <w:p w14:paraId="43275312"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1134" w:type="dxa"/>
          </w:tcPr>
          <w:p w14:paraId="56AAC3DC"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38FA94C0" w14:textId="77777777" w:rsidTr="00487E13">
        <w:trPr>
          <w:tblHeader/>
        </w:trPr>
        <w:tc>
          <w:tcPr>
            <w:tcW w:w="3260" w:type="dxa"/>
          </w:tcPr>
          <w:p w14:paraId="672C00FA" w14:textId="77777777" w:rsidR="003F4601" w:rsidRPr="00F35584" w:rsidRDefault="003F4601" w:rsidP="00C60ED6">
            <w:pPr>
              <w:pStyle w:val="TAL"/>
              <w:rPr>
                <w:i/>
                <w:lang w:val="en-GB" w:eastAsia="ja-JP"/>
              </w:rPr>
            </w:pPr>
            <w:r w:rsidRPr="00F35584">
              <w:rPr>
                <w:i/>
                <w:lang w:val="en-GB"/>
              </w:rPr>
              <w:t>PDCP-Config</w:t>
            </w:r>
          </w:p>
          <w:p w14:paraId="1E2E712E" w14:textId="77777777" w:rsidR="003F4601" w:rsidRPr="00F35584" w:rsidRDefault="003F4601" w:rsidP="00C60ED6">
            <w:pPr>
              <w:pStyle w:val="TAL"/>
              <w:rPr>
                <w:i/>
                <w:lang w:val="en-GB"/>
              </w:rPr>
            </w:pPr>
            <w:r w:rsidRPr="00F35584">
              <w:rPr>
                <w:i/>
                <w:lang w:val="en-GB"/>
              </w:rPr>
              <w:t>&gt;t-Reordering</w:t>
            </w:r>
          </w:p>
        </w:tc>
        <w:tc>
          <w:tcPr>
            <w:tcW w:w="1276" w:type="dxa"/>
          </w:tcPr>
          <w:p w14:paraId="76B8BCF0" w14:textId="77777777" w:rsidR="003F4601" w:rsidRPr="00F35584" w:rsidRDefault="003F4601" w:rsidP="00C60ED6">
            <w:pPr>
              <w:pStyle w:val="TAL"/>
              <w:rPr>
                <w:i/>
                <w:lang w:val="en-GB" w:eastAsia="ja-JP"/>
              </w:rPr>
            </w:pPr>
          </w:p>
          <w:p w14:paraId="28352B1D" w14:textId="77777777" w:rsidR="003F4601" w:rsidRPr="00F35584" w:rsidRDefault="003F4601" w:rsidP="00C60ED6">
            <w:pPr>
              <w:pStyle w:val="TAL"/>
              <w:rPr>
                <w:i/>
                <w:lang w:val="en-GB"/>
              </w:rPr>
            </w:pPr>
            <w:r w:rsidRPr="00F35584">
              <w:rPr>
                <w:i/>
                <w:lang w:val="en-GB"/>
              </w:rPr>
              <w:t>infinity</w:t>
            </w:r>
          </w:p>
        </w:tc>
        <w:tc>
          <w:tcPr>
            <w:tcW w:w="2268" w:type="dxa"/>
          </w:tcPr>
          <w:p w14:paraId="1AC3CEFB" w14:textId="77777777" w:rsidR="003F4601" w:rsidRPr="00F35584" w:rsidRDefault="003F4601" w:rsidP="00C60ED6">
            <w:pPr>
              <w:pStyle w:val="TAL"/>
              <w:rPr>
                <w:i/>
                <w:lang w:val="en-GB"/>
              </w:rPr>
            </w:pPr>
          </w:p>
        </w:tc>
        <w:tc>
          <w:tcPr>
            <w:tcW w:w="1134" w:type="dxa"/>
          </w:tcPr>
          <w:p w14:paraId="64E825AF" w14:textId="77777777" w:rsidR="003F4601" w:rsidRPr="00F35584" w:rsidRDefault="003F4601" w:rsidP="00C60ED6">
            <w:pPr>
              <w:pStyle w:val="TAL"/>
              <w:rPr>
                <w:i/>
                <w:lang w:val="en-GB"/>
              </w:rPr>
            </w:pPr>
          </w:p>
        </w:tc>
      </w:tr>
      <w:tr w:rsidR="003F4601" w:rsidRPr="00F35584" w14:paraId="29CF43EA" w14:textId="77777777" w:rsidTr="00487E13">
        <w:tc>
          <w:tcPr>
            <w:tcW w:w="3260" w:type="dxa"/>
          </w:tcPr>
          <w:p w14:paraId="00294BFE"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276" w:type="dxa"/>
          </w:tcPr>
          <w:p w14:paraId="4B54F244" w14:textId="77777777" w:rsidR="003F4601" w:rsidRPr="00F35584" w:rsidRDefault="003F4601" w:rsidP="00487E13">
            <w:pPr>
              <w:pStyle w:val="TAL"/>
              <w:rPr>
                <w:lang w:val="en-GB" w:eastAsia="en-GB"/>
              </w:rPr>
            </w:pPr>
            <w:r w:rsidRPr="00F35584">
              <w:rPr>
                <w:lang w:val="en-GB" w:eastAsia="en-GB"/>
              </w:rPr>
              <w:t>am</w:t>
            </w:r>
          </w:p>
        </w:tc>
        <w:tc>
          <w:tcPr>
            <w:tcW w:w="2268" w:type="dxa"/>
          </w:tcPr>
          <w:p w14:paraId="14DEEDE1" w14:textId="77777777" w:rsidR="003F4601" w:rsidRPr="00F35584" w:rsidRDefault="003F4601" w:rsidP="00487E13">
            <w:pPr>
              <w:pStyle w:val="TAL"/>
              <w:rPr>
                <w:lang w:val="en-GB" w:eastAsia="en-GB"/>
              </w:rPr>
            </w:pPr>
          </w:p>
        </w:tc>
        <w:tc>
          <w:tcPr>
            <w:tcW w:w="1134" w:type="dxa"/>
          </w:tcPr>
          <w:p w14:paraId="47588410" w14:textId="77777777" w:rsidR="003F4601" w:rsidRPr="00F35584" w:rsidRDefault="003F4601" w:rsidP="00487E13">
            <w:pPr>
              <w:pStyle w:val="TAL"/>
              <w:rPr>
                <w:lang w:val="en-GB" w:eastAsia="en-GB"/>
              </w:rPr>
            </w:pPr>
          </w:p>
        </w:tc>
      </w:tr>
      <w:tr w:rsidR="003F4601" w:rsidRPr="00F35584" w14:paraId="3F120F8A" w14:textId="77777777" w:rsidTr="00487E13">
        <w:tc>
          <w:tcPr>
            <w:tcW w:w="3260" w:type="dxa"/>
          </w:tcPr>
          <w:p w14:paraId="0F6D2348" w14:textId="77777777" w:rsidR="003F4601" w:rsidRPr="00F35584" w:rsidRDefault="003F4601" w:rsidP="00487E13">
            <w:pPr>
              <w:pStyle w:val="TAL"/>
              <w:rPr>
                <w:i/>
                <w:lang w:val="en-GB" w:eastAsia="en-GB"/>
              </w:rPr>
            </w:pPr>
            <w:r w:rsidRPr="00F35584">
              <w:rPr>
                <w:i/>
                <w:lang w:val="en-GB" w:eastAsia="en-GB"/>
              </w:rPr>
              <w:t>ul-RLC-Config</w:t>
            </w:r>
          </w:p>
          <w:p w14:paraId="68EF2844" w14:textId="77777777" w:rsidR="003F4601" w:rsidRPr="00F35584" w:rsidRDefault="003F4601" w:rsidP="00487E13">
            <w:pPr>
              <w:pStyle w:val="TAL"/>
              <w:rPr>
                <w:i/>
                <w:lang w:val="en-GB" w:eastAsia="en-GB"/>
              </w:rPr>
            </w:pPr>
            <w:r w:rsidRPr="00F35584">
              <w:rPr>
                <w:i/>
                <w:lang w:val="en-GB" w:eastAsia="en-GB"/>
              </w:rPr>
              <w:t xml:space="preserve">&gt;sn-FieldLength </w:t>
            </w:r>
          </w:p>
          <w:p w14:paraId="39E8B1DD" w14:textId="77777777" w:rsidR="003F4601" w:rsidRPr="00F35584" w:rsidRDefault="003F4601" w:rsidP="00487E13">
            <w:pPr>
              <w:pStyle w:val="TAL"/>
              <w:rPr>
                <w:i/>
                <w:lang w:val="en-GB" w:eastAsia="en-GB"/>
              </w:rPr>
            </w:pPr>
            <w:r w:rsidRPr="00F35584">
              <w:rPr>
                <w:i/>
                <w:lang w:val="en-GB" w:eastAsia="en-GB"/>
              </w:rPr>
              <w:t>&gt;t-PollRetransmit</w:t>
            </w:r>
          </w:p>
          <w:p w14:paraId="2EFC3A1C" w14:textId="77777777" w:rsidR="003F4601" w:rsidRPr="00F35584" w:rsidRDefault="003F4601" w:rsidP="00487E13">
            <w:pPr>
              <w:pStyle w:val="TAL"/>
              <w:rPr>
                <w:i/>
                <w:lang w:val="en-GB" w:eastAsia="en-GB"/>
              </w:rPr>
            </w:pPr>
            <w:r w:rsidRPr="00F35584">
              <w:rPr>
                <w:i/>
                <w:lang w:val="en-GB" w:eastAsia="en-GB"/>
              </w:rPr>
              <w:t>&gt;pollPDU</w:t>
            </w:r>
          </w:p>
          <w:p w14:paraId="1D4E214F" w14:textId="77777777" w:rsidR="003F4601" w:rsidRPr="00F35584" w:rsidRDefault="003F4601" w:rsidP="00487E13">
            <w:pPr>
              <w:pStyle w:val="TAL"/>
              <w:rPr>
                <w:i/>
                <w:lang w:val="en-GB" w:eastAsia="en-GB"/>
              </w:rPr>
            </w:pPr>
            <w:r w:rsidRPr="00F35584">
              <w:rPr>
                <w:i/>
                <w:lang w:val="en-GB" w:eastAsia="en-GB"/>
              </w:rPr>
              <w:t>&gt;pollByte</w:t>
            </w:r>
          </w:p>
          <w:p w14:paraId="5960A512" w14:textId="77777777" w:rsidR="003F4601" w:rsidRPr="00F35584" w:rsidRDefault="003F4601" w:rsidP="00487E13">
            <w:pPr>
              <w:pStyle w:val="TAL"/>
              <w:rPr>
                <w:i/>
                <w:lang w:val="en-GB" w:eastAsia="en-GB"/>
              </w:rPr>
            </w:pPr>
            <w:r w:rsidRPr="00F35584">
              <w:rPr>
                <w:i/>
                <w:lang w:val="en-GB" w:eastAsia="en-GB"/>
              </w:rPr>
              <w:t>&gt;maxRetxThreshold</w:t>
            </w:r>
          </w:p>
        </w:tc>
        <w:tc>
          <w:tcPr>
            <w:tcW w:w="1276" w:type="dxa"/>
          </w:tcPr>
          <w:p w14:paraId="6BA9876B" w14:textId="77777777" w:rsidR="003F4601" w:rsidRPr="00F35584" w:rsidRDefault="003F4601" w:rsidP="00487E13">
            <w:pPr>
              <w:pStyle w:val="TAL"/>
              <w:rPr>
                <w:lang w:val="en-GB" w:eastAsia="en-GB"/>
              </w:rPr>
            </w:pPr>
          </w:p>
          <w:p w14:paraId="61BCF294" w14:textId="77777777" w:rsidR="003F4601" w:rsidRPr="00F35584" w:rsidRDefault="003F4601" w:rsidP="00487E13">
            <w:pPr>
              <w:pStyle w:val="TAL"/>
              <w:rPr>
                <w:lang w:val="en-GB" w:eastAsia="en-GB"/>
              </w:rPr>
            </w:pPr>
            <w:r w:rsidRPr="00F35584">
              <w:rPr>
                <w:lang w:val="en-GB" w:eastAsia="en-GB"/>
              </w:rPr>
              <w:t>size12</w:t>
            </w:r>
          </w:p>
          <w:p w14:paraId="28B30862" w14:textId="77777777" w:rsidR="003F4601" w:rsidRPr="00F35584" w:rsidRDefault="003F4601" w:rsidP="00487E13">
            <w:pPr>
              <w:pStyle w:val="TAL"/>
              <w:rPr>
                <w:lang w:val="en-GB" w:eastAsia="en-GB"/>
              </w:rPr>
            </w:pPr>
            <w:r w:rsidRPr="00F35584">
              <w:rPr>
                <w:lang w:val="en-GB" w:eastAsia="en-GB"/>
              </w:rPr>
              <w:t>ms45</w:t>
            </w:r>
          </w:p>
          <w:p w14:paraId="775571AA" w14:textId="77777777" w:rsidR="003F4601" w:rsidRPr="00F35584" w:rsidRDefault="003F4601" w:rsidP="00487E13">
            <w:pPr>
              <w:pStyle w:val="TAL"/>
              <w:rPr>
                <w:lang w:val="en-GB" w:eastAsia="en-GB"/>
              </w:rPr>
            </w:pPr>
            <w:r w:rsidRPr="00F35584">
              <w:rPr>
                <w:lang w:val="en-GB" w:eastAsia="en-GB"/>
              </w:rPr>
              <w:t>infinity</w:t>
            </w:r>
          </w:p>
          <w:p w14:paraId="23F66D56" w14:textId="77777777" w:rsidR="003F4601" w:rsidRPr="00F35584" w:rsidRDefault="003F4601" w:rsidP="00487E13">
            <w:pPr>
              <w:pStyle w:val="TAL"/>
              <w:rPr>
                <w:lang w:val="en-GB" w:eastAsia="en-GB"/>
              </w:rPr>
            </w:pPr>
            <w:r w:rsidRPr="00F35584">
              <w:rPr>
                <w:lang w:val="en-GB" w:eastAsia="en-GB"/>
              </w:rPr>
              <w:t>infinity</w:t>
            </w:r>
          </w:p>
          <w:p w14:paraId="3FCD4958" w14:textId="77777777" w:rsidR="003F4601" w:rsidRPr="00F35584" w:rsidRDefault="003F4601" w:rsidP="00487E13">
            <w:pPr>
              <w:pStyle w:val="TAL"/>
              <w:rPr>
                <w:lang w:val="en-GB" w:eastAsia="en-GB"/>
              </w:rPr>
            </w:pPr>
            <w:r w:rsidRPr="00F35584">
              <w:rPr>
                <w:lang w:val="en-GB" w:eastAsia="en-GB"/>
              </w:rPr>
              <w:t>t4</w:t>
            </w:r>
          </w:p>
        </w:tc>
        <w:tc>
          <w:tcPr>
            <w:tcW w:w="2268" w:type="dxa"/>
          </w:tcPr>
          <w:p w14:paraId="41838B49" w14:textId="77777777" w:rsidR="003F4601" w:rsidRPr="00F35584" w:rsidRDefault="003F4601" w:rsidP="00487E13">
            <w:pPr>
              <w:pStyle w:val="TAL"/>
              <w:rPr>
                <w:lang w:val="en-GB" w:eastAsia="en-GB"/>
              </w:rPr>
            </w:pPr>
          </w:p>
        </w:tc>
        <w:tc>
          <w:tcPr>
            <w:tcW w:w="1134" w:type="dxa"/>
          </w:tcPr>
          <w:p w14:paraId="6E8352F2" w14:textId="77777777" w:rsidR="003F4601" w:rsidRPr="00F35584" w:rsidRDefault="003F4601" w:rsidP="00487E13">
            <w:pPr>
              <w:pStyle w:val="TAL"/>
              <w:rPr>
                <w:lang w:val="en-GB" w:eastAsia="en-GB"/>
              </w:rPr>
            </w:pPr>
          </w:p>
        </w:tc>
      </w:tr>
      <w:tr w:rsidR="003F4601" w:rsidRPr="00F35584" w14:paraId="17BD2BDE" w14:textId="77777777" w:rsidTr="00487E13">
        <w:tc>
          <w:tcPr>
            <w:tcW w:w="3260" w:type="dxa"/>
          </w:tcPr>
          <w:p w14:paraId="32EB0444" w14:textId="77777777" w:rsidR="003F4601" w:rsidRPr="00F35584" w:rsidRDefault="003F4601" w:rsidP="00487E13">
            <w:pPr>
              <w:pStyle w:val="TAL"/>
              <w:rPr>
                <w:i/>
                <w:lang w:val="en-GB" w:eastAsia="en-GB"/>
              </w:rPr>
            </w:pPr>
            <w:r w:rsidRPr="00F35584">
              <w:rPr>
                <w:i/>
                <w:lang w:val="en-GB" w:eastAsia="en-GB"/>
              </w:rPr>
              <w:t>dl-RLC-Config</w:t>
            </w:r>
          </w:p>
          <w:p w14:paraId="7D0F6417" w14:textId="77777777" w:rsidR="003F4601" w:rsidRPr="00F35584" w:rsidRDefault="003F4601" w:rsidP="00487E13">
            <w:pPr>
              <w:pStyle w:val="TAL"/>
              <w:rPr>
                <w:i/>
                <w:lang w:val="en-GB" w:eastAsia="en-GB"/>
              </w:rPr>
            </w:pPr>
            <w:r w:rsidRPr="00F35584">
              <w:rPr>
                <w:i/>
                <w:lang w:val="en-GB" w:eastAsia="en-GB"/>
              </w:rPr>
              <w:t xml:space="preserve">&gt;sn-FieldLength </w:t>
            </w:r>
          </w:p>
          <w:p w14:paraId="527FB9D2" w14:textId="77777777" w:rsidR="003F4601" w:rsidRPr="00F35584" w:rsidRDefault="003F4601" w:rsidP="00487E13">
            <w:pPr>
              <w:pStyle w:val="TAL"/>
              <w:rPr>
                <w:i/>
                <w:lang w:val="en-GB" w:eastAsia="en-GB"/>
              </w:rPr>
            </w:pPr>
            <w:r w:rsidRPr="00F35584">
              <w:rPr>
                <w:i/>
                <w:lang w:val="en-GB" w:eastAsia="en-GB"/>
              </w:rPr>
              <w:t>&gt;t-Reassembly</w:t>
            </w:r>
          </w:p>
          <w:p w14:paraId="090883AF" w14:textId="77777777" w:rsidR="003F4601" w:rsidRPr="00F35584" w:rsidRDefault="003F4601" w:rsidP="00487E13">
            <w:pPr>
              <w:pStyle w:val="TAL"/>
              <w:rPr>
                <w:i/>
                <w:lang w:val="en-GB" w:eastAsia="en-GB"/>
              </w:rPr>
            </w:pPr>
            <w:r w:rsidRPr="00F35584">
              <w:rPr>
                <w:i/>
                <w:lang w:val="en-GB" w:eastAsia="en-GB"/>
              </w:rPr>
              <w:t>&gt;t-StatusProhibit</w:t>
            </w:r>
          </w:p>
        </w:tc>
        <w:tc>
          <w:tcPr>
            <w:tcW w:w="1276" w:type="dxa"/>
          </w:tcPr>
          <w:p w14:paraId="26B0949C" w14:textId="77777777" w:rsidR="003F4601" w:rsidRPr="00F35584" w:rsidRDefault="003F4601" w:rsidP="00487E13">
            <w:pPr>
              <w:pStyle w:val="TAL"/>
              <w:rPr>
                <w:lang w:val="en-GB" w:eastAsia="en-GB"/>
              </w:rPr>
            </w:pPr>
          </w:p>
          <w:p w14:paraId="5F41FBD0" w14:textId="77777777" w:rsidR="003F4601" w:rsidRPr="00F35584" w:rsidRDefault="003F4601" w:rsidP="00487E13">
            <w:pPr>
              <w:pStyle w:val="TAL"/>
              <w:rPr>
                <w:lang w:val="en-GB" w:eastAsia="en-GB"/>
              </w:rPr>
            </w:pPr>
            <w:r w:rsidRPr="00F35584">
              <w:rPr>
                <w:lang w:val="en-GB" w:eastAsia="en-GB"/>
              </w:rPr>
              <w:t>size12</w:t>
            </w:r>
          </w:p>
          <w:p w14:paraId="01663DEC" w14:textId="77777777"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14:paraId="4A6234AA" w14:textId="77777777" w:rsidR="003F4601" w:rsidRPr="00F35584" w:rsidRDefault="003F4601" w:rsidP="00487E13">
            <w:pPr>
              <w:pStyle w:val="TAL"/>
              <w:rPr>
                <w:lang w:val="en-GB" w:eastAsia="en-GB"/>
              </w:rPr>
            </w:pPr>
            <w:r w:rsidRPr="00F35584">
              <w:rPr>
                <w:lang w:val="en-GB" w:eastAsia="en-GB"/>
              </w:rPr>
              <w:t>ms0</w:t>
            </w:r>
          </w:p>
        </w:tc>
        <w:tc>
          <w:tcPr>
            <w:tcW w:w="2268" w:type="dxa"/>
          </w:tcPr>
          <w:p w14:paraId="348B44DD" w14:textId="77777777" w:rsidR="003F4601" w:rsidRPr="00F35584" w:rsidRDefault="003F4601" w:rsidP="00487E13">
            <w:pPr>
              <w:pStyle w:val="TAL"/>
              <w:rPr>
                <w:lang w:val="en-GB" w:eastAsia="en-GB"/>
              </w:rPr>
            </w:pPr>
          </w:p>
        </w:tc>
        <w:tc>
          <w:tcPr>
            <w:tcW w:w="1134" w:type="dxa"/>
          </w:tcPr>
          <w:p w14:paraId="5DDD8ED3" w14:textId="77777777" w:rsidR="003F4601" w:rsidRPr="00F35584" w:rsidRDefault="003F4601" w:rsidP="00487E13">
            <w:pPr>
              <w:pStyle w:val="TAL"/>
              <w:rPr>
                <w:lang w:val="en-GB" w:eastAsia="en-GB"/>
              </w:rPr>
            </w:pPr>
          </w:p>
        </w:tc>
      </w:tr>
      <w:tr w:rsidR="003F4601" w:rsidRPr="00F35584" w14:paraId="62415AFA" w14:textId="77777777" w:rsidTr="00487E13">
        <w:tc>
          <w:tcPr>
            <w:tcW w:w="3260" w:type="dxa"/>
          </w:tcPr>
          <w:p w14:paraId="4F4896C0" w14:textId="77777777" w:rsidR="003F4601" w:rsidRPr="00F35584" w:rsidRDefault="003F4601" w:rsidP="00487E13">
            <w:pPr>
              <w:pStyle w:val="TAL"/>
              <w:rPr>
                <w:i/>
                <w:lang w:val="en-GB" w:eastAsia="en-GB"/>
              </w:rPr>
            </w:pPr>
            <w:r w:rsidRPr="00F35584">
              <w:rPr>
                <w:i/>
                <w:lang w:val="en-GB" w:eastAsia="en-GB"/>
              </w:rPr>
              <w:t>LogicalChannelConfig</w:t>
            </w:r>
          </w:p>
        </w:tc>
        <w:tc>
          <w:tcPr>
            <w:tcW w:w="1276" w:type="dxa"/>
          </w:tcPr>
          <w:p w14:paraId="2ECC18F2" w14:textId="77777777" w:rsidR="003F4601" w:rsidRPr="00F35584" w:rsidRDefault="003F4601" w:rsidP="00487E13">
            <w:pPr>
              <w:pStyle w:val="TAL"/>
              <w:rPr>
                <w:lang w:val="en-GB" w:eastAsia="en-GB"/>
              </w:rPr>
            </w:pPr>
          </w:p>
        </w:tc>
        <w:tc>
          <w:tcPr>
            <w:tcW w:w="2268" w:type="dxa"/>
          </w:tcPr>
          <w:p w14:paraId="66E5C38B" w14:textId="77777777" w:rsidR="003F4601" w:rsidRPr="00F35584" w:rsidRDefault="003F4601" w:rsidP="00487E13">
            <w:pPr>
              <w:pStyle w:val="TAL"/>
              <w:rPr>
                <w:lang w:val="en-GB" w:eastAsia="en-GB"/>
              </w:rPr>
            </w:pPr>
          </w:p>
        </w:tc>
        <w:tc>
          <w:tcPr>
            <w:tcW w:w="1134" w:type="dxa"/>
          </w:tcPr>
          <w:p w14:paraId="178B9E37" w14:textId="77777777" w:rsidR="003F4601" w:rsidRPr="00F35584" w:rsidRDefault="003F4601" w:rsidP="00487E13">
            <w:pPr>
              <w:pStyle w:val="TAL"/>
              <w:rPr>
                <w:lang w:val="en-GB" w:eastAsia="en-GB"/>
              </w:rPr>
            </w:pPr>
          </w:p>
        </w:tc>
      </w:tr>
      <w:tr w:rsidR="003F4601" w:rsidRPr="00F35584" w14:paraId="438789C4" w14:textId="77777777" w:rsidTr="00487E13">
        <w:tc>
          <w:tcPr>
            <w:tcW w:w="3260" w:type="dxa"/>
          </w:tcPr>
          <w:p w14:paraId="004C0F1A" w14:textId="77777777" w:rsidR="003F4601" w:rsidRPr="00F35584" w:rsidRDefault="003F4601" w:rsidP="00487E13">
            <w:pPr>
              <w:pStyle w:val="TAL"/>
              <w:rPr>
                <w:i/>
                <w:lang w:val="en-GB" w:eastAsia="en-GB"/>
              </w:rPr>
            </w:pPr>
            <w:r w:rsidRPr="00F35584">
              <w:rPr>
                <w:i/>
                <w:lang w:val="en-GB" w:eastAsia="en-GB"/>
              </w:rPr>
              <w:t>&gt;priority</w:t>
            </w:r>
          </w:p>
        </w:tc>
        <w:tc>
          <w:tcPr>
            <w:tcW w:w="1276" w:type="dxa"/>
          </w:tcPr>
          <w:p w14:paraId="00EC099A" w14:textId="77777777" w:rsidR="003F4601" w:rsidRPr="00F35584" w:rsidRDefault="003F4601" w:rsidP="00487E13">
            <w:pPr>
              <w:pStyle w:val="TAL"/>
              <w:rPr>
                <w:lang w:val="en-GB" w:eastAsia="en-GB"/>
              </w:rPr>
            </w:pPr>
            <w:r w:rsidRPr="00F35584">
              <w:rPr>
                <w:lang w:val="en-GB" w:eastAsia="en-GB"/>
              </w:rPr>
              <w:t>3</w:t>
            </w:r>
          </w:p>
        </w:tc>
        <w:tc>
          <w:tcPr>
            <w:tcW w:w="2268" w:type="dxa"/>
          </w:tcPr>
          <w:p w14:paraId="7A39126A" w14:textId="77777777" w:rsidR="003F4601" w:rsidRPr="00F35584" w:rsidRDefault="003F4601" w:rsidP="00487E13">
            <w:pPr>
              <w:pStyle w:val="TAL"/>
              <w:rPr>
                <w:lang w:val="en-GB" w:eastAsia="en-GB"/>
              </w:rPr>
            </w:pPr>
          </w:p>
        </w:tc>
        <w:tc>
          <w:tcPr>
            <w:tcW w:w="1134" w:type="dxa"/>
          </w:tcPr>
          <w:p w14:paraId="7A8460EE" w14:textId="77777777" w:rsidR="003F4601" w:rsidRPr="00F35584" w:rsidRDefault="003F4601" w:rsidP="00487E13">
            <w:pPr>
              <w:pStyle w:val="TAL"/>
              <w:rPr>
                <w:lang w:val="en-GB" w:eastAsia="en-GB"/>
              </w:rPr>
            </w:pPr>
          </w:p>
        </w:tc>
      </w:tr>
      <w:tr w:rsidR="003F4601" w:rsidRPr="00F35584" w14:paraId="770DE0E0" w14:textId="77777777" w:rsidTr="00487E13">
        <w:tc>
          <w:tcPr>
            <w:tcW w:w="3260" w:type="dxa"/>
          </w:tcPr>
          <w:p w14:paraId="41BCEF0F" w14:textId="77777777" w:rsidR="003F4601" w:rsidRPr="00F35584" w:rsidRDefault="003F4601" w:rsidP="00487E13">
            <w:pPr>
              <w:pStyle w:val="TAL"/>
              <w:rPr>
                <w:i/>
                <w:lang w:val="en-GB" w:eastAsia="en-GB"/>
              </w:rPr>
            </w:pPr>
            <w:r w:rsidRPr="00F35584">
              <w:rPr>
                <w:i/>
                <w:lang w:val="en-GB" w:eastAsia="en-GB"/>
              </w:rPr>
              <w:t>&gt;prioritisedBitRate</w:t>
            </w:r>
          </w:p>
        </w:tc>
        <w:tc>
          <w:tcPr>
            <w:tcW w:w="1276" w:type="dxa"/>
          </w:tcPr>
          <w:p w14:paraId="082BD789" w14:textId="77777777" w:rsidR="003F4601" w:rsidRPr="00F35584" w:rsidRDefault="003F4601" w:rsidP="00487E13">
            <w:pPr>
              <w:pStyle w:val="TAL"/>
              <w:rPr>
                <w:lang w:val="en-GB" w:eastAsia="en-GB"/>
              </w:rPr>
            </w:pPr>
            <w:r w:rsidRPr="00F35584">
              <w:rPr>
                <w:lang w:val="en-GB" w:eastAsia="en-GB"/>
              </w:rPr>
              <w:t>infinity</w:t>
            </w:r>
          </w:p>
        </w:tc>
        <w:tc>
          <w:tcPr>
            <w:tcW w:w="2268" w:type="dxa"/>
          </w:tcPr>
          <w:p w14:paraId="14F86862" w14:textId="77777777" w:rsidR="003F4601" w:rsidRPr="00F35584" w:rsidRDefault="003F4601" w:rsidP="00487E13">
            <w:pPr>
              <w:pStyle w:val="TAL"/>
              <w:rPr>
                <w:lang w:val="en-GB" w:eastAsia="en-GB"/>
              </w:rPr>
            </w:pPr>
          </w:p>
        </w:tc>
        <w:tc>
          <w:tcPr>
            <w:tcW w:w="1134" w:type="dxa"/>
          </w:tcPr>
          <w:p w14:paraId="18C92144" w14:textId="77777777" w:rsidR="003F4601" w:rsidRPr="00F35584" w:rsidRDefault="003F4601" w:rsidP="00487E13">
            <w:pPr>
              <w:pStyle w:val="TAL"/>
              <w:rPr>
                <w:lang w:val="en-GB" w:eastAsia="en-GB"/>
              </w:rPr>
            </w:pPr>
          </w:p>
        </w:tc>
      </w:tr>
      <w:tr w:rsidR="003F4601" w:rsidRPr="00F35584" w14:paraId="66D6C95E" w14:textId="77777777" w:rsidTr="00487E13">
        <w:tc>
          <w:tcPr>
            <w:tcW w:w="3260" w:type="dxa"/>
          </w:tcPr>
          <w:p w14:paraId="6A78F3E6" w14:textId="77777777" w:rsidR="003F4601" w:rsidRPr="00F35584" w:rsidRDefault="003F4601" w:rsidP="00487E13">
            <w:pPr>
              <w:pStyle w:val="TAL"/>
              <w:rPr>
                <w:i/>
                <w:lang w:val="en-GB" w:eastAsia="en-GB"/>
              </w:rPr>
            </w:pPr>
            <w:r w:rsidRPr="00F35584">
              <w:rPr>
                <w:i/>
                <w:lang w:val="en-GB" w:eastAsia="en-GB"/>
              </w:rPr>
              <w:t>&gt;bucketSizeDuration</w:t>
            </w:r>
          </w:p>
        </w:tc>
        <w:tc>
          <w:tcPr>
            <w:tcW w:w="1276" w:type="dxa"/>
          </w:tcPr>
          <w:p w14:paraId="3D31A894" w14:textId="77777777" w:rsidR="003F4601" w:rsidRPr="00F35584" w:rsidRDefault="003F4601" w:rsidP="00487E13">
            <w:pPr>
              <w:pStyle w:val="TAL"/>
              <w:rPr>
                <w:lang w:val="en-GB" w:eastAsia="en-GB"/>
              </w:rPr>
            </w:pPr>
            <w:r w:rsidRPr="00F35584">
              <w:rPr>
                <w:lang w:val="en-GB" w:eastAsia="en-GB"/>
              </w:rPr>
              <w:t>N/A</w:t>
            </w:r>
          </w:p>
        </w:tc>
        <w:tc>
          <w:tcPr>
            <w:tcW w:w="2268" w:type="dxa"/>
          </w:tcPr>
          <w:p w14:paraId="351D106E" w14:textId="77777777" w:rsidR="003F4601" w:rsidRPr="00F35584" w:rsidRDefault="003F4601" w:rsidP="00487E13">
            <w:pPr>
              <w:pStyle w:val="TAL"/>
              <w:rPr>
                <w:lang w:val="en-GB" w:eastAsia="en-GB"/>
              </w:rPr>
            </w:pPr>
          </w:p>
        </w:tc>
        <w:tc>
          <w:tcPr>
            <w:tcW w:w="1134" w:type="dxa"/>
          </w:tcPr>
          <w:p w14:paraId="370C1D8F" w14:textId="77777777" w:rsidR="003F4601" w:rsidRPr="00F35584" w:rsidRDefault="003F4601" w:rsidP="00487E13">
            <w:pPr>
              <w:pStyle w:val="TAL"/>
              <w:rPr>
                <w:lang w:val="en-GB" w:eastAsia="en-GB"/>
              </w:rPr>
            </w:pPr>
          </w:p>
        </w:tc>
      </w:tr>
      <w:tr w:rsidR="003F4601" w:rsidRPr="00F35584" w14:paraId="074FB847" w14:textId="77777777" w:rsidTr="00487E13">
        <w:tc>
          <w:tcPr>
            <w:tcW w:w="3260" w:type="dxa"/>
          </w:tcPr>
          <w:p w14:paraId="58F813DB" w14:textId="77777777" w:rsidR="003F4601" w:rsidRPr="00F35584" w:rsidRDefault="003F4601" w:rsidP="00487E13">
            <w:pPr>
              <w:pStyle w:val="TAL"/>
              <w:rPr>
                <w:i/>
                <w:lang w:val="en-GB" w:eastAsia="en-GB"/>
              </w:rPr>
            </w:pPr>
            <w:r w:rsidRPr="00F35584">
              <w:rPr>
                <w:i/>
                <w:lang w:val="en-GB" w:eastAsia="en-GB"/>
              </w:rPr>
              <w:t>&gt;allowedSubCarrierSpacing</w:t>
            </w:r>
          </w:p>
        </w:tc>
        <w:tc>
          <w:tcPr>
            <w:tcW w:w="1276" w:type="dxa"/>
          </w:tcPr>
          <w:p w14:paraId="401EAA4D" w14:textId="77777777" w:rsidR="003F4601" w:rsidRPr="00F35584" w:rsidRDefault="003F4601" w:rsidP="00487E13">
            <w:pPr>
              <w:pStyle w:val="TAL"/>
              <w:rPr>
                <w:lang w:val="en-GB" w:eastAsia="en-GB"/>
              </w:rPr>
            </w:pPr>
            <w:r w:rsidRPr="00F35584">
              <w:rPr>
                <w:lang w:val="en-GB" w:eastAsia="en-GB"/>
              </w:rPr>
              <w:t>FFS</w:t>
            </w:r>
          </w:p>
        </w:tc>
        <w:tc>
          <w:tcPr>
            <w:tcW w:w="2268" w:type="dxa"/>
          </w:tcPr>
          <w:p w14:paraId="73781B78" w14:textId="77777777" w:rsidR="003F4601" w:rsidRPr="00F35584" w:rsidRDefault="003F4601" w:rsidP="00487E13">
            <w:pPr>
              <w:pStyle w:val="TAL"/>
              <w:rPr>
                <w:lang w:val="en-GB" w:eastAsia="en-GB"/>
              </w:rPr>
            </w:pPr>
          </w:p>
        </w:tc>
        <w:tc>
          <w:tcPr>
            <w:tcW w:w="1134" w:type="dxa"/>
          </w:tcPr>
          <w:p w14:paraId="61C2C014" w14:textId="77777777" w:rsidR="003F4601" w:rsidRPr="00F35584" w:rsidRDefault="003F4601" w:rsidP="00487E13">
            <w:pPr>
              <w:pStyle w:val="TAL"/>
              <w:rPr>
                <w:lang w:val="en-GB" w:eastAsia="en-GB"/>
              </w:rPr>
            </w:pPr>
          </w:p>
        </w:tc>
      </w:tr>
      <w:tr w:rsidR="003F4601" w:rsidRPr="00F35584" w14:paraId="28034028" w14:textId="77777777" w:rsidTr="00487E13">
        <w:tc>
          <w:tcPr>
            <w:tcW w:w="3260" w:type="dxa"/>
          </w:tcPr>
          <w:p w14:paraId="185D3CAF" w14:textId="77777777" w:rsidR="003F4601" w:rsidRPr="00F35584" w:rsidRDefault="003F4601" w:rsidP="00487E13">
            <w:pPr>
              <w:pStyle w:val="TAL"/>
              <w:rPr>
                <w:i/>
                <w:lang w:val="en-GB" w:eastAsia="en-GB"/>
              </w:rPr>
            </w:pPr>
            <w:r w:rsidRPr="00F35584">
              <w:rPr>
                <w:i/>
                <w:lang w:val="en-GB" w:eastAsia="en-GB"/>
              </w:rPr>
              <w:t>&gt;allowedTiming</w:t>
            </w:r>
          </w:p>
        </w:tc>
        <w:tc>
          <w:tcPr>
            <w:tcW w:w="1276" w:type="dxa"/>
          </w:tcPr>
          <w:p w14:paraId="4BEDC497" w14:textId="77777777" w:rsidR="003F4601" w:rsidRPr="00F35584" w:rsidRDefault="003F4601" w:rsidP="00487E13">
            <w:pPr>
              <w:pStyle w:val="TAL"/>
              <w:rPr>
                <w:lang w:val="en-GB" w:eastAsia="en-GB"/>
              </w:rPr>
            </w:pPr>
            <w:r w:rsidRPr="00F35584">
              <w:rPr>
                <w:lang w:val="en-GB" w:eastAsia="en-GB"/>
              </w:rPr>
              <w:t>FFS</w:t>
            </w:r>
          </w:p>
        </w:tc>
        <w:tc>
          <w:tcPr>
            <w:tcW w:w="2268" w:type="dxa"/>
          </w:tcPr>
          <w:p w14:paraId="7B9BA57A" w14:textId="77777777" w:rsidR="003F4601" w:rsidRPr="00F35584" w:rsidRDefault="003F4601" w:rsidP="00487E13">
            <w:pPr>
              <w:pStyle w:val="TAL"/>
              <w:rPr>
                <w:lang w:val="en-GB" w:eastAsia="en-GB"/>
              </w:rPr>
            </w:pPr>
          </w:p>
        </w:tc>
        <w:tc>
          <w:tcPr>
            <w:tcW w:w="1134" w:type="dxa"/>
          </w:tcPr>
          <w:p w14:paraId="1D28243F" w14:textId="77777777" w:rsidR="003F4601" w:rsidRPr="00F35584" w:rsidRDefault="003F4601" w:rsidP="00487E13">
            <w:pPr>
              <w:pStyle w:val="TAL"/>
              <w:rPr>
                <w:lang w:val="en-GB" w:eastAsia="en-GB"/>
              </w:rPr>
            </w:pPr>
          </w:p>
        </w:tc>
      </w:tr>
      <w:tr w:rsidR="003F4601" w:rsidRPr="00F35584" w14:paraId="1B7C9D60" w14:textId="77777777" w:rsidTr="00487E13">
        <w:tc>
          <w:tcPr>
            <w:tcW w:w="3260" w:type="dxa"/>
          </w:tcPr>
          <w:p w14:paraId="1FC10C02" w14:textId="77777777" w:rsidR="003F4601" w:rsidRPr="00F35584" w:rsidRDefault="003F4601" w:rsidP="00487E13">
            <w:pPr>
              <w:pStyle w:val="TAL"/>
              <w:rPr>
                <w:i/>
                <w:lang w:val="en-GB" w:eastAsia="en-GB"/>
              </w:rPr>
            </w:pPr>
            <w:r w:rsidRPr="00F35584">
              <w:rPr>
                <w:i/>
                <w:lang w:val="en-GB" w:eastAsia="en-GB"/>
              </w:rPr>
              <w:t>&gt;logicalChannelGroup</w:t>
            </w:r>
          </w:p>
        </w:tc>
        <w:tc>
          <w:tcPr>
            <w:tcW w:w="1276" w:type="dxa"/>
          </w:tcPr>
          <w:p w14:paraId="4BF67B86" w14:textId="77777777" w:rsidR="003F4601" w:rsidRPr="00F35584" w:rsidRDefault="003F4601" w:rsidP="00487E13">
            <w:pPr>
              <w:pStyle w:val="TAL"/>
              <w:rPr>
                <w:lang w:val="en-GB" w:eastAsia="en-GB"/>
              </w:rPr>
            </w:pPr>
            <w:r w:rsidRPr="00F35584">
              <w:rPr>
                <w:lang w:val="en-GB" w:eastAsia="en-GB"/>
              </w:rPr>
              <w:t>0</w:t>
            </w:r>
          </w:p>
        </w:tc>
        <w:tc>
          <w:tcPr>
            <w:tcW w:w="2268" w:type="dxa"/>
          </w:tcPr>
          <w:p w14:paraId="49ED9281" w14:textId="77777777" w:rsidR="003F4601" w:rsidRPr="00F35584" w:rsidRDefault="003F4601" w:rsidP="00487E13">
            <w:pPr>
              <w:pStyle w:val="TAL"/>
              <w:rPr>
                <w:lang w:val="en-GB" w:eastAsia="en-GB"/>
              </w:rPr>
            </w:pPr>
          </w:p>
        </w:tc>
        <w:tc>
          <w:tcPr>
            <w:tcW w:w="1134" w:type="dxa"/>
          </w:tcPr>
          <w:p w14:paraId="3A1A3C00" w14:textId="77777777" w:rsidR="003F4601" w:rsidRPr="00F35584" w:rsidRDefault="003F4601" w:rsidP="00487E13">
            <w:pPr>
              <w:pStyle w:val="TAL"/>
              <w:rPr>
                <w:lang w:val="en-GB" w:eastAsia="en-GB"/>
              </w:rPr>
            </w:pPr>
          </w:p>
        </w:tc>
      </w:tr>
      <w:tr w:rsidR="003F4601" w:rsidRPr="00F35584" w14:paraId="3389D89F" w14:textId="77777777" w:rsidTr="00487E13">
        <w:tc>
          <w:tcPr>
            <w:tcW w:w="3260" w:type="dxa"/>
          </w:tcPr>
          <w:p w14:paraId="16AE2965" w14:textId="77777777"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276" w:type="dxa"/>
          </w:tcPr>
          <w:p w14:paraId="3276C00A" w14:textId="77777777" w:rsidR="003F4601" w:rsidRPr="00F35584" w:rsidRDefault="003F4601" w:rsidP="00487E13">
            <w:pPr>
              <w:pStyle w:val="TAL"/>
              <w:rPr>
                <w:lang w:val="en-GB" w:eastAsia="ja-JP"/>
              </w:rPr>
            </w:pPr>
            <w:r w:rsidRPr="00F35584">
              <w:rPr>
                <w:lang w:val="en-GB" w:eastAsia="en-GB"/>
              </w:rPr>
              <w:t>false</w:t>
            </w:r>
          </w:p>
        </w:tc>
        <w:tc>
          <w:tcPr>
            <w:tcW w:w="2268" w:type="dxa"/>
          </w:tcPr>
          <w:p w14:paraId="10B209E4" w14:textId="77777777" w:rsidR="003F4601" w:rsidRPr="00F35584" w:rsidRDefault="003F4601" w:rsidP="00487E13">
            <w:pPr>
              <w:pStyle w:val="TAL"/>
              <w:rPr>
                <w:lang w:val="en-GB" w:eastAsia="en-GB"/>
              </w:rPr>
            </w:pPr>
          </w:p>
        </w:tc>
        <w:tc>
          <w:tcPr>
            <w:tcW w:w="1134" w:type="dxa"/>
          </w:tcPr>
          <w:p w14:paraId="19322388" w14:textId="77777777" w:rsidR="003F4601" w:rsidRPr="00F35584" w:rsidRDefault="003F4601" w:rsidP="00487E13">
            <w:pPr>
              <w:pStyle w:val="TAL"/>
              <w:rPr>
                <w:lang w:val="en-GB" w:eastAsia="en-GB"/>
              </w:rPr>
            </w:pPr>
          </w:p>
        </w:tc>
      </w:tr>
    </w:tbl>
    <w:p w14:paraId="4A4818CA" w14:textId="77777777" w:rsidR="003F4601" w:rsidRPr="00F35584" w:rsidRDefault="003F4601" w:rsidP="007C2563">
      <w:pPr>
        <w:rPr>
          <w:lang w:eastAsia="ko-KR"/>
        </w:rPr>
      </w:pPr>
    </w:p>
    <w:p w14:paraId="4AEBCCBB" w14:textId="77777777" w:rsidR="003F4601" w:rsidRPr="00F35584" w:rsidRDefault="003F4601" w:rsidP="003F4601">
      <w:pPr>
        <w:pStyle w:val="4"/>
      </w:pPr>
      <w:bookmarkStart w:id="2815" w:name="_Toc510018759"/>
      <w:r w:rsidRPr="00F35584">
        <w:t>9.2.1.3</w:t>
      </w:r>
      <w:r w:rsidRPr="00F35584">
        <w:tab/>
        <w:t>SRB3</w:t>
      </w:r>
      <w:bookmarkEnd w:id="2815"/>
    </w:p>
    <w:p w14:paraId="531A097C"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14:paraId="08FD4731" w14:textId="77777777" w:rsidTr="00487E13">
        <w:trPr>
          <w:tblHeader/>
        </w:trPr>
        <w:tc>
          <w:tcPr>
            <w:tcW w:w="3260" w:type="dxa"/>
          </w:tcPr>
          <w:p w14:paraId="28EAB4F0"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14:paraId="4F2C1B53"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14:paraId="6A212B92"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14:paraId="159179E0"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4D63962C" w14:textId="77777777" w:rsidTr="00487E13">
        <w:trPr>
          <w:tblHeader/>
        </w:trPr>
        <w:tc>
          <w:tcPr>
            <w:tcW w:w="3260" w:type="dxa"/>
          </w:tcPr>
          <w:p w14:paraId="77A0DAD8" w14:textId="77777777" w:rsidR="003F4601" w:rsidRPr="00F35584" w:rsidRDefault="003F4601" w:rsidP="00C60ED6">
            <w:pPr>
              <w:pStyle w:val="TAL"/>
              <w:rPr>
                <w:i/>
                <w:lang w:val="en-GB" w:eastAsia="ja-JP"/>
              </w:rPr>
            </w:pPr>
            <w:r w:rsidRPr="00F35584">
              <w:rPr>
                <w:i/>
                <w:lang w:val="en-GB"/>
              </w:rPr>
              <w:t>PDCP-Config</w:t>
            </w:r>
          </w:p>
          <w:p w14:paraId="70F88B93" w14:textId="77777777" w:rsidR="003F4601" w:rsidRPr="00F35584" w:rsidRDefault="003F4601" w:rsidP="00C60ED6">
            <w:pPr>
              <w:pStyle w:val="TAL"/>
              <w:rPr>
                <w:i/>
                <w:lang w:val="en-GB"/>
              </w:rPr>
            </w:pPr>
            <w:r w:rsidRPr="00F35584">
              <w:rPr>
                <w:i/>
                <w:lang w:val="en-GB"/>
              </w:rPr>
              <w:t>&gt;t-Reordering</w:t>
            </w:r>
          </w:p>
        </w:tc>
        <w:tc>
          <w:tcPr>
            <w:tcW w:w="1418" w:type="dxa"/>
          </w:tcPr>
          <w:p w14:paraId="0A0F7107" w14:textId="77777777" w:rsidR="003F4601" w:rsidRPr="00F35584" w:rsidRDefault="003F4601" w:rsidP="00C60ED6">
            <w:pPr>
              <w:pStyle w:val="TAL"/>
              <w:rPr>
                <w:i/>
                <w:lang w:val="en-GB" w:eastAsia="ja-JP"/>
              </w:rPr>
            </w:pPr>
          </w:p>
          <w:p w14:paraId="0D6FDF4E" w14:textId="77777777" w:rsidR="003F4601" w:rsidRPr="00F35584" w:rsidRDefault="003F4601" w:rsidP="00C60ED6">
            <w:pPr>
              <w:pStyle w:val="TAL"/>
              <w:rPr>
                <w:i/>
                <w:lang w:val="en-GB"/>
              </w:rPr>
            </w:pPr>
            <w:r w:rsidRPr="00F35584">
              <w:rPr>
                <w:i/>
                <w:lang w:val="en-GB"/>
              </w:rPr>
              <w:t>infinity</w:t>
            </w:r>
          </w:p>
        </w:tc>
        <w:tc>
          <w:tcPr>
            <w:tcW w:w="2503" w:type="dxa"/>
          </w:tcPr>
          <w:p w14:paraId="17D66AEF" w14:textId="77777777" w:rsidR="003F4601" w:rsidRPr="00F35584" w:rsidRDefault="003F4601" w:rsidP="00C60ED6">
            <w:pPr>
              <w:pStyle w:val="TAL"/>
              <w:rPr>
                <w:i/>
                <w:lang w:val="en-GB"/>
              </w:rPr>
            </w:pPr>
          </w:p>
        </w:tc>
        <w:tc>
          <w:tcPr>
            <w:tcW w:w="757" w:type="dxa"/>
          </w:tcPr>
          <w:p w14:paraId="17D12420" w14:textId="77777777" w:rsidR="003F4601" w:rsidRPr="00F35584" w:rsidRDefault="003F4601" w:rsidP="00C60ED6">
            <w:pPr>
              <w:pStyle w:val="TAL"/>
              <w:rPr>
                <w:i/>
                <w:lang w:val="en-GB"/>
              </w:rPr>
            </w:pPr>
          </w:p>
        </w:tc>
      </w:tr>
      <w:tr w:rsidR="003F4601" w:rsidRPr="00F35584" w14:paraId="52582F63" w14:textId="77777777" w:rsidTr="00487E13">
        <w:tc>
          <w:tcPr>
            <w:tcW w:w="3260" w:type="dxa"/>
          </w:tcPr>
          <w:p w14:paraId="0084F8D2"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14:paraId="084A33CF" w14:textId="77777777" w:rsidR="003F4601" w:rsidRPr="00F35584" w:rsidRDefault="003F4601" w:rsidP="00487E13">
            <w:pPr>
              <w:pStyle w:val="TAL"/>
              <w:rPr>
                <w:lang w:val="en-GB" w:eastAsia="en-GB"/>
              </w:rPr>
            </w:pPr>
            <w:r w:rsidRPr="00F35584">
              <w:rPr>
                <w:lang w:val="en-GB" w:eastAsia="en-GB"/>
              </w:rPr>
              <w:t>am</w:t>
            </w:r>
          </w:p>
        </w:tc>
        <w:tc>
          <w:tcPr>
            <w:tcW w:w="2503" w:type="dxa"/>
          </w:tcPr>
          <w:p w14:paraId="21B2436D" w14:textId="77777777" w:rsidR="003F4601" w:rsidRPr="00F35584" w:rsidRDefault="003F4601" w:rsidP="00487E13">
            <w:pPr>
              <w:pStyle w:val="TAL"/>
              <w:rPr>
                <w:lang w:val="en-GB" w:eastAsia="en-GB"/>
              </w:rPr>
            </w:pPr>
          </w:p>
        </w:tc>
        <w:tc>
          <w:tcPr>
            <w:tcW w:w="757" w:type="dxa"/>
          </w:tcPr>
          <w:p w14:paraId="4ED1668E" w14:textId="77777777" w:rsidR="003F4601" w:rsidRPr="00F35584" w:rsidRDefault="003F4601" w:rsidP="00487E13">
            <w:pPr>
              <w:pStyle w:val="TAL"/>
              <w:rPr>
                <w:lang w:val="en-GB" w:eastAsia="en-GB"/>
              </w:rPr>
            </w:pPr>
          </w:p>
        </w:tc>
      </w:tr>
      <w:tr w:rsidR="003F4601" w:rsidRPr="00F35584" w14:paraId="5D785865" w14:textId="77777777" w:rsidTr="00487E13">
        <w:tc>
          <w:tcPr>
            <w:tcW w:w="3260" w:type="dxa"/>
          </w:tcPr>
          <w:p w14:paraId="1C1ECA60" w14:textId="77777777" w:rsidR="003F4601" w:rsidRPr="00F35584" w:rsidRDefault="003F4601" w:rsidP="00487E13">
            <w:pPr>
              <w:pStyle w:val="TAL"/>
              <w:rPr>
                <w:i/>
                <w:lang w:val="en-GB" w:eastAsia="en-GB"/>
              </w:rPr>
            </w:pPr>
            <w:r w:rsidRPr="00F35584">
              <w:rPr>
                <w:i/>
                <w:lang w:val="en-GB" w:eastAsia="en-GB"/>
              </w:rPr>
              <w:t>ul-RLC-Config</w:t>
            </w:r>
          </w:p>
          <w:p w14:paraId="64467D72" w14:textId="77777777" w:rsidR="003F4601" w:rsidRPr="00F35584" w:rsidRDefault="003F4601" w:rsidP="00487E13">
            <w:pPr>
              <w:pStyle w:val="TAL"/>
              <w:rPr>
                <w:i/>
                <w:lang w:val="en-GB" w:eastAsia="en-GB"/>
              </w:rPr>
            </w:pPr>
            <w:r w:rsidRPr="00F35584">
              <w:rPr>
                <w:i/>
                <w:lang w:val="en-GB" w:eastAsia="en-GB"/>
              </w:rPr>
              <w:t>&gt;sn-FieldLength</w:t>
            </w:r>
          </w:p>
          <w:p w14:paraId="7F475D92" w14:textId="77777777" w:rsidR="003F4601" w:rsidRPr="00F35584" w:rsidRDefault="003F4601" w:rsidP="00487E13">
            <w:pPr>
              <w:pStyle w:val="TAL"/>
              <w:rPr>
                <w:i/>
                <w:lang w:val="en-GB" w:eastAsia="en-GB"/>
              </w:rPr>
            </w:pPr>
            <w:r w:rsidRPr="00F35584">
              <w:rPr>
                <w:i/>
                <w:lang w:val="en-GB" w:eastAsia="en-GB"/>
              </w:rPr>
              <w:t>&gt;t-PollRetransmit</w:t>
            </w:r>
          </w:p>
          <w:p w14:paraId="6FDD9E1A" w14:textId="77777777" w:rsidR="003F4601" w:rsidRPr="00F35584" w:rsidRDefault="003F4601" w:rsidP="00487E13">
            <w:pPr>
              <w:pStyle w:val="TAL"/>
              <w:rPr>
                <w:i/>
                <w:lang w:val="en-GB" w:eastAsia="en-GB"/>
              </w:rPr>
            </w:pPr>
            <w:r w:rsidRPr="00F35584">
              <w:rPr>
                <w:i/>
                <w:lang w:val="en-GB" w:eastAsia="en-GB"/>
              </w:rPr>
              <w:t>&gt;pollPDU</w:t>
            </w:r>
          </w:p>
          <w:p w14:paraId="24073339" w14:textId="77777777" w:rsidR="003F4601" w:rsidRPr="00F35584" w:rsidRDefault="003F4601" w:rsidP="00487E13">
            <w:pPr>
              <w:pStyle w:val="TAL"/>
              <w:rPr>
                <w:i/>
                <w:lang w:val="en-GB" w:eastAsia="en-GB"/>
              </w:rPr>
            </w:pPr>
            <w:r w:rsidRPr="00F35584">
              <w:rPr>
                <w:i/>
                <w:lang w:val="en-GB" w:eastAsia="en-GB"/>
              </w:rPr>
              <w:t>&gt;pollByte</w:t>
            </w:r>
          </w:p>
          <w:p w14:paraId="4344DB36" w14:textId="77777777" w:rsidR="003F4601" w:rsidRPr="00F35584" w:rsidRDefault="003F4601" w:rsidP="00487E13">
            <w:pPr>
              <w:pStyle w:val="TAL"/>
              <w:rPr>
                <w:i/>
                <w:lang w:val="en-GB" w:eastAsia="en-GB"/>
              </w:rPr>
            </w:pPr>
            <w:r w:rsidRPr="00F35584">
              <w:rPr>
                <w:i/>
                <w:lang w:val="en-GB" w:eastAsia="en-GB"/>
              </w:rPr>
              <w:t>&gt;maxRetxThreshold</w:t>
            </w:r>
          </w:p>
        </w:tc>
        <w:tc>
          <w:tcPr>
            <w:tcW w:w="1418" w:type="dxa"/>
          </w:tcPr>
          <w:p w14:paraId="439A87B9" w14:textId="77777777" w:rsidR="003F4601" w:rsidRPr="00F35584" w:rsidRDefault="003F4601" w:rsidP="00487E13">
            <w:pPr>
              <w:pStyle w:val="TAL"/>
              <w:rPr>
                <w:lang w:val="en-GB" w:eastAsia="en-GB"/>
              </w:rPr>
            </w:pPr>
          </w:p>
          <w:p w14:paraId="1A55ADA2" w14:textId="77777777" w:rsidR="003F4601" w:rsidRPr="00F35584" w:rsidRDefault="003F4601" w:rsidP="00487E13">
            <w:pPr>
              <w:pStyle w:val="TAL"/>
              <w:rPr>
                <w:lang w:val="en-GB" w:eastAsia="en-GB"/>
              </w:rPr>
            </w:pPr>
            <w:r w:rsidRPr="00F35584">
              <w:rPr>
                <w:lang w:val="en-GB" w:eastAsia="en-GB"/>
              </w:rPr>
              <w:t>size12</w:t>
            </w:r>
          </w:p>
          <w:p w14:paraId="63F2E921" w14:textId="77777777" w:rsidR="003F4601" w:rsidRPr="00F35584" w:rsidRDefault="003F4601" w:rsidP="00487E13">
            <w:pPr>
              <w:pStyle w:val="TAL"/>
              <w:rPr>
                <w:lang w:val="en-GB" w:eastAsia="en-GB"/>
              </w:rPr>
            </w:pPr>
            <w:r w:rsidRPr="00F35584">
              <w:rPr>
                <w:lang w:val="en-GB" w:eastAsia="en-GB"/>
              </w:rPr>
              <w:t>ms45</w:t>
            </w:r>
          </w:p>
          <w:p w14:paraId="78E6898D" w14:textId="77777777" w:rsidR="003F4601" w:rsidRPr="00F35584" w:rsidRDefault="003F4601" w:rsidP="00487E13">
            <w:pPr>
              <w:pStyle w:val="TAL"/>
              <w:rPr>
                <w:lang w:val="en-GB" w:eastAsia="en-GB"/>
              </w:rPr>
            </w:pPr>
            <w:r w:rsidRPr="00F35584">
              <w:rPr>
                <w:lang w:val="en-GB" w:eastAsia="en-GB"/>
              </w:rPr>
              <w:t>infinity</w:t>
            </w:r>
          </w:p>
          <w:p w14:paraId="3F37DC03" w14:textId="77777777" w:rsidR="003F4601" w:rsidRPr="00F35584" w:rsidRDefault="003F4601" w:rsidP="00487E13">
            <w:pPr>
              <w:pStyle w:val="TAL"/>
              <w:rPr>
                <w:lang w:val="en-GB" w:eastAsia="en-GB"/>
              </w:rPr>
            </w:pPr>
            <w:r w:rsidRPr="00F35584">
              <w:rPr>
                <w:lang w:val="en-GB" w:eastAsia="en-GB"/>
              </w:rPr>
              <w:t>infinity</w:t>
            </w:r>
          </w:p>
          <w:p w14:paraId="5D00273F" w14:textId="77777777" w:rsidR="003F4601" w:rsidRPr="00F35584" w:rsidRDefault="003F4601" w:rsidP="00487E13">
            <w:pPr>
              <w:pStyle w:val="TAL"/>
              <w:rPr>
                <w:lang w:val="en-GB" w:eastAsia="en-GB"/>
              </w:rPr>
            </w:pPr>
            <w:r w:rsidRPr="00F35584">
              <w:rPr>
                <w:lang w:val="en-GB" w:eastAsia="en-GB"/>
              </w:rPr>
              <w:t>t4</w:t>
            </w:r>
          </w:p>
        </w:tc>
        <w:tc>
          <w:tcPr>
            <w:tcW w:w="2503" w:type="dxa"/>
          </w:tcPr>
          <w:p w14:paraId="69EE72A7" w14:textId="77777777" w:rsidR="003F4601" w:rsidRPr="00F35584" w:rsidRDefault="003F4601" w:rsidP="00487E13">
            <w:pPr>
              <w:pStyle w:val="TAL"/>
              <w:rPr>
                <w:lang w:val="en-GB" w:eastAsia="en-GB"/>
              </w:rPr>
            </w:pPr>
          </w:p>
        </w:tc>
        <w:tc>
          <w:tcPr>
            <w:tcW w:w="757" w:type="dxa"/>
          </w:tcPr>
          <w:p w14:paraId="7BB1578B" w14:textId="77777777" w:rsidR="003F4601" w:rsidRPr="00F35584" w:rsidRDefault="003F4601" w:rsidP="00487E13">
            <w:pPr>
              <w:pStyle w:val="TAL"/>
              <w:rPr>
                <w:lang w:val="en-GB" w:eastAsia="en-GB"/>
              </w:rPr>
            </w:pPr>
          </w:p>
        </w:tc>
      </w:tr>
      <w:tr w:rsidR="003F4601" w:rsidRPr="00F35584" w14:paraId="6118C290" w14:textId="77777777" w:rsidTr="00487E13">
        <w:tc>
          <w:tcPr>
            <w:tcW w:w="3260" w:type="dxa"/>
          </w:tcPr>
          <w:p w14:paraId="6CE3FFEB" w14:textId="77777777" w:rsidR="003F4601" w:rsidRPr="00F35584" w:rsidRDefault="003F4601" w:rsidP="00487E13">
            <w:pPr>
              <w:pStyle w:val="TAL"/>
              <w:rPr>
                <w:i/>
                <w:lang w:val="en-GB" w:eastAsia="en-GB"/>
              </w:rPr>
            </w:pPr>
            <w:r w:rsidRPr="00F35584">
              <w:rPr>
                <w:i/>
                <w:lang w:val="en-GB" w:eastAsia="en-GB"/>
              </w:rPr>
              <w:t>dl-RLC-Config</w:t>
            </w:r>
          </w:p>
          <w:p w14:paraId="01DDC36D" w14:textId="77777777" w:rsidR="003F4601" w:rsidRPr="00F35584" w:rsidRDefault="003F4601" w:rsidP="00487E13">
            <w:pPr>
              <w:pStyle w:val="TAL"/>
              <w:rPr>
                <w:i/>
                <w:lang w:val="en-GB" w:eastAsia="en-GB"/>
              </w:rPr>
            </w:pPr>
            <w:r w:rsidRPr="00F35584">
              <w:rPr>
                <w:i/>
                <w:lang w:val="en-GB" w:eastAsia="en-GB"/>
              </w:rPr>
              <w:t xml:space="preserve">&gt;sn-FieldLength </w:t>
            </w:r>
          </w:p>
          <w:p w14:paraId="339ED330" w14:textId="77777777" w:rsidR="003F4601" w:rsidRPr="00F35584" w:rsidRDefault="003F4601" w:rsidP="00487E13">
            <w:pPr>
              <w:pStyle w:val="TAL"/>
              <w:rPr>
                <w:i/>
                <w:lang w:val="en-GB" w:eastAsia="en-GB"/>
              </w:rPr>
            </w:pPr>
            <w:r w:rsidRPr="00F35584">
              <w:rPr>
                <w:i/>
                <w:lang w:val="en-GB" w:eastAsia="en-GB"/>
              </w:rPr>
              <w:t>&gt;t-Reassembly</w:t>
            </w:r>
          </w:p>
          <w:p w14:paraId="6F18A0D1" w14:textId="77777777" w:rsidR="003F4601" w:rsidRPr="00F35584" w:rsidRDefault="003F4601" w:rsidP="00487E13">
            <w:pPr>
              <w:pStyle w:val="TAL"/>
              <w:rPr>
                <w:i/>
                <w:lang w:val="en-GB" w:eastAsia="en-GB"/>
              </w:rPr>
            </w:pPr>
            <w:r w:rsidRPr="00F35584">
              <w:rPr>
                <w:i/>
                <w:lang w:val="en-GB" w:eastAsia="en-GB"/>
              </w:rPr>
              <w:t>&gt;t-StatusProhibit</w:t>
            </w:r>
          </w:p>
        </w:tc>
        <w:tc>
          <w:tcPr>
            <w:tcW w:w="1418" w:type="dxa"/>
          </w:tcPr>
          <w:p w14:paraId="1EDE749A" w14:textId="77777777" w:rsidR="003F4601" w:rsidRPr="00F35584" w:rsidRDefault="003F4601" w:rsidP="00487E13">
            <w:pPr>
              <w:pStyle w:val="TAL"/>
              <w:rPr>
                <w:lang w:val="en-GB" w:eastAsia="en-GB"/>
              </w:rPr>
            </w:pPr>
          </w:p>
          <w:p w14:paraId="572C0964" w14:textId="77777777" w:rsidR="003F4601" w:rsidRPr="00F35584" w:rsidRDefault="003F4601" w:rsidP="00487E13">
            <w:pPr>
              <w:pStyle w:val="TAL"/>
              <w:rPr>
                <w:lang w:val="en-GB" w:eastAsia="en-GB"/>
              </w:rPr>
            </w:pPr>
            <w:r w:rsidRPr="00F35584">
              <w:rPr>
                <w:lang w:val="en-GB" w:eastAsia="en-GB"/>
              </w:rPr>
              <w:t>size12</w:t>
            </w:r>
          </w:p>
          <w:p w14:paraId="4F712C2D" w14:textId="77777777"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14:paraId="43B894F0" w14:textId="77777777" w:rsidR="003F4601" w:rsidRPr="00F35584" w:rsidRDefault="003F4601" w:rsidP="00487E13">
            <w:pPr>
              <w:pStyle w:val="TAL"/>
              <w:rPr>
                <w:lang w:val="en-GB" w:eastAsia="en-GB"/>
              </w:rPr>
            </w:pPr>
            <w:r w:rsidRPr="00F35584">
              <w:rPr>
                <w:lang w:val="en-GB" w:eastAsia="en-GB"/>
              </w:rPr>
              <w:t>ms0</w:t>
            </w:r>
          </w:p>
        </w:tc>
        <w:tc>
          <w:tcPr>
            <w:tcW w:w="2503" w:type="dxa"/>
          </w:tcPr>
          <w:p w14:paraId="1B3685D2" w14:textId="77777777" w:rsidR="003F4601" w:rsidRPr="00F35584" w:rsidRDefault="003F4601" w:rsidP="00487E13">
            <w:pPr>
              <w:pStyle w:val="TAL"/>
              <w:rPr>
                <w:lang w:val="en-GB" w:eastAsia="en-GB"/>
              </w:rPr>
            </w:pPr>
          </w:p>
        </w:tc>
        <w:tc>
          <w:tcPr>
            <w:tcW w:w="757" w:type="dxa"/>
          </w:tcPr>
          <w:p w14:paraId="15B87979" w14:textId="77777777" w:rsidR="003F4601" w:rsidRPr="00F35584" w:rsidRDefault="003F4601" w:rsidP="00487E13">
            <w:pPr>
              <w:pStyle w:val="TAL"/>
              <w:rPr>
                <w:lang w:val="en-GB" w:eastAsia="en-GB"/>
              </w:rPr>
            </w:pPr>
          </w:p>
        </w:tc>
      </w:tr>
      <w:tr w:rsidR="003F4601" w:rsidRPr="00F35584" w14:paraId="0A797098" w14:textId="77777777" w:rsidTr="00487E13">
        <w:tc>
          <w:tcPr>
            <w:tcW w:w="3260" w:type="dxa"/>
          </w:tcPr>
          <w:p w14:paraId="0DED0394" w14:textId="77777777" w:rsidR="003F4601" w:rsidRPr="00F35584" w:rsidRDefault="003F4601" w:rsidP="00487E13">
            <w:pPr>
              <w:pStyle w:val="TAL"/>
              <w:rPr>
                <w:i/>
                <w:lang w:val="en-GB" w:eastAsia="en-GB"/>
              </w:rPr>
            </w:pPr>
            <w:r w:rsidRPr="00F35584">
              <w:rPr>
                <w:i/>
                <w:lang w:val="en-GB" w:eastAsia="en-GB"/>
              </w:rPr>
              <w:t>LogicalChannelConfig</w:t>
            </w:r>
          </w:p>
        </w:tc>
        <w:tc>
          <w:tcPr>
            <w:tcW w:w="1418" w:type="dxa"/>
          </w:tcPr>
          <w:p w14:paraId="58AF0281" w14:textId="77777777" w:rsidR="003F4601" w:rsidRPr="00F35584" w:rsidRDefault="003F4601" w:rsidP="00487E13">
            <w:pPr>
              <w:pStyle w:val="TAL"/>
              <w:rPr>
                <w:lang w:val="en-GB" w:eastAsia="en-GB"/>
              </w:rPr>
            </w:pPr>
          </w:p>
        </w:tc>
        <w:tc>
          <w:tcPr>
            <w:tcW w:w="2503" w:type="dxa"/>
          </w:tcPr>
          <w:p w14:paraId="4D00027A" w14:textId="77777777" w:rsidR="003F4601" w:rsidRPr="00F35584" w:rsidRDefault="003F4601" w:rsidP="00487E13">
            <w:pPr>
              <w:pStyle w:val="TAL"/>
              <w:rPr>
                <w:lang w:val="en-GB" w:eastAsia="en-GB"/>
              </w:rPr>
            </w:pPr>
          </w:p>
        </w:tc>
        <w:tc>
          <w:tcPr>
            <w:tcW w:w="757" w:type="dxa"/>
          </w:tcPr>
          <w:p w14:paraId="146BE694" w14:textId="77777777" w:rsidR="003F4601" w:rsidRPr="00F35584" w:rsidRDefault="003F4601" w:rsidP="00487E13">
            <w:pPr>
              <w:pStyle w:val="TAL"/>
              <w:rPr>
                <w:lang w:val="en-GB" w:eastAsia="en-GB"/>
              </w:rPr>
            </w:pPr>
          </w:p>
        </w:tc>
      </w:tr>
      <w:tr w:rsidR="003F4601" w:rsidRPr="00F35584" w14:paraId="1D14979D" w14:textId="77777777" w:rsidTr="00487E13">
        <w:tc>
          <w:tcPr>
            <w:tcW w:w="3260" w:type="dxa"/>
          </w:tcPr>
          <w:p w14:paraId="6FE12CDD" w14:textId="77777777" w:rsidR="003F4601" w:rsidRPr="00F35584" w:rsidRDefault="003F4601" w:rsidP="00487E13">
            <w:pPr>
              <w:pStyle w:val="TAL"/>
              <w:rPr>
                <w:i/>
                <w:lang w:val="en-GB" w:eastAsia="en-GB"/>
              </w:rPr>
            </w:pPr>
            <w:r w:rsidRPr="00F35584">
              <w:rPr>
                <w:i/>
                <w:lang w:val="en-GB" w:eastAsia="en-GB"/>
              </w:rPr>
              <w:t>&gt;priority</w:t>
            </w:r>
          </w:p>
        </w:tc>
        <w:tc>
          <w:tcPr>
            <w:tcW w:w="1418" w:type="dxa"/>
          </w:tcPr>
          <w:p w14:paraId="2C831C96" w14:textId="77777777" w:rsidR="003F4601" w:rsidRPr="00F35584" w:rsidRDefault="003F4601" w:rsidP="00487E13">
            <w:pPr>
              <w:pStyle w:val="TAL"/>
              <w:rPr>
                <w:lang w:val="en-GB" w:eastAsia="en-GB"/>
              </w:rPr>
            </w:pPr>
            <w:r w:rsidRPr="00F35584">
              <w:rPr>
                <w:lang w:val="en-GB" w:eastAsia="en-GB"/>
              </w:rPr>
              <w:t>1</w:t>
            </w:r>
          </w:p>
        </w:tc>
        <w:tc>
          <w:tcPr>
            <w:tcW w:w="2503" w:type="dxa"/>
          </w:tcPr>
          <w:p w14:paraId="3CEC7B89" w14:textId="77777777" w:rsidR="003F4601" w:rsidRPr="00F35584" w:rsidRDefault="003F4601" w:rsidP="00487E13">
            <w:pPr>
              <w:pStyle w:val="TAL"/>
              <w:rPr>
                <w:lang w:val="en-GB" w:eastAsia="en-GB"/>
              </w:rPr>
            </w:pPr>
            <w:r w:rsidRPr="00F35584">
              <w:rPr>
                <w:lang w:val="en-GB" w:eastAsia="en-GB"/>
              </w:rPr>
              <w:t>Highest priority</w:t>
            </w:r>
          </w:p>
        </w:tc>
        <w:tc>
          <w:tcPr>
            <w:tcW w:w="757" w:type="dxa"/>
          </w:tcPr>
          <w:p w14:paraId="574C16D4" w14:textId="77777777" w:rsidR="003F4601" w:rsidRPr="00F35584" w:rsidRDefault="003F4601" w:rsidP="00487E13">
            <w:pPr>
              <w:pStyle w:val="TAL"/>
              <w:rPr>
                <w:lang w:val="en-GB" w:eastAsia="en-GB"/>
              </w:rPr>
            </w:pPr>
          </w:p>
        </w:tc>
      </w:tr>
      <w:tr w:rsidR="003F4601" w:rsidRPr="00F35584" w14:paraId="5885B44C" w14:textId="77777777" w:rsidTr="00487E13">
        <w:tc>
          <w:tcPr>
            <w:tcW w:w="3260" w:type="dxa"/>
          </w:tcPr>
          <w:p w14:paraId="3A091849" w14:textId="77777777" w:rsidR="003F4601" w:rsidRPr="00F35584" w:rsidRDefault="003F4601" w:rsidP="00487E13">
            <w:pPr>
              <w:pStyle w:val="TAL"/>
              <w:rPr>
                <w:i/>
                <w:lang w:val="en-GB" w:eastAsia="en-GB"/>
              </w:rPr>
            </w:pPr>
            <w:r w:rsidRPr="00F35584">
              <w:rPr>
                <w:i/>
                <w:lang w:val="en-GB" w:eastAsia="en-GB"/>
              </w:rPr>
              <w:t>&gt;prioritisedBitRate</w:t>
            </w:r>
          </w:p>
        </w:tc>
        <w:tc>
          <w:tcPr>
            <w:tcW w:w="1418" w:type="dxa"/>
          </w:tcPr>
          <w:p w14:paraId="09F56F7B" w14:textId="77777777" w:rsidR="003F4601" w:rsidRPr="00F35584" w:rsidRDefault="003F4601" w:rsidP="00487E13">
            <w:pPr>
              <w:pStyle w:val="TAL"/>
              <w:rPr>
                <w:lang w:val="en-GB" w:eastAsia="en-GB"/>
              </w:rPr>
            </w:pPr>
            <w:r w:rsidRPr="00F35584">
              <w:rPr>
                <w:lang w:val="en-GB" w:eastAsia="en-GB"/>
              </w:rPr>
              <w:t>infinity</w:t>
            </w:r>
          </w:p>
        </w:tc>
        <w:tc>
          <w:tcPr>
            <w:tcW w:w="2503" w:type="dxa"/>
          </w:tcPr>
          <w:p w14:paraId="27C275B0" w14:textId="77777777" w:rsidR="003F4601" w:rsidRPr="00F35584" w:rsidRDefault="003F4601" w:rsidP="00487E13">
            <w:pPr>
              <w:pStyle w:val="TAL"/>
              <w:rPr>
                <w:lang w:val="en-GB" w:eastAsia="en-GB"/>
              </w:rPr>
            </w:pPr>
          </w:p>
        </w:tc>
        <w:tc>
          <w:tcPr>
            <w:tcW w:w="757" w:type="dxa"/>
          </w:tcPr>
          <w:p w14:paraId="6A2996A9" w14:textId="77777777" w:rsidR="003F4601" w:rsidRPr="00F35584" w:rsidRDefault="003F4601" w:rsidP="00487E13">
            <w:pPr>
              <w:pStyle w:val="TAL"/>
              <w:rPr>
                <w:lang w:val="en-GB" w:eastAsia="en-GB"/>
              </w:rPr>
            </w:pPr>
          </w:p>
        </w:tc>
      </w:tr>
      <w:tr w:rsidR="003F4601" w:rsidRPr="00F35584" w14:paraId="51F92B3B" w14:textId="77777777" w:rsidTr="00487E13">
        <w:tc>
          <w:tcPr>
            <w:tcW w:w="3260" w:type="dxa"/>
          </w:tcPr>
          <w:p w14:paraId="1C62BED3" w14:textId="77777777" w:rsidR="003F4601" w:rsidRPr="00F35584" w:rsidRDefault="003F4601" w:rsidP="00487E13">
            <w:pPr>
              <w:pStyle w:val="TAL"/>
              <w:rPr>
                <w:i/>
                <w:lang w:val="en-GB" w:eastAsia="en-GB"/>
              </w:rPr>
            </w:pPr>
            <w:r w:rsidRPr="00F35584">
              <w:rPr>
                <w:i/>
                <w:lang w:val="en-GB" w:eastAsia="en-GB"/>
              </w:rPr>
              <w:t>&gt;bucketSizeDuration</w:t>
            </w:r>
          </w:p>
        </w:tc>
        <w:tc>
          <w:tcPr>
            <w:tcW w:w="1418" w:type="dxa"/>
          </w:tcPr>
          <w:p w14:paraId="133F57C2" w14:textId="77777777" w:rsidR="003F4601" w:rsidRPr="00F35584" w:rsidRDefault="003F4601" w:rsidP="00487E13">
            <w:pPr>
              <w:pStyle w:val="TAL"/>
              <w:rPr>
                <w:lang w:val="en-GB" w:eastAsia="en-GB"/>
              </w:rPr>
            </w:pPr>
            <w:r w:rsidRPr="00F35584">
              <w:rPr>
                <w:lang w:val="en-GB" w:eastAsia="en-GB"/>
              </w:rPr>
              <w:t>N/A</w:t>
            </w:r>
          </w:p>
        </w:tc>
        <w:tc>
          <w:tcPr>
            <w:tcW w:w="2503" w:type="dxa"/>
          </w:tcPr>
          <w:p w14:paraId="00165C50" w14:textId="77777777" w:rsidR="003F4601" w:rsidRPr="00F35584" w:rsidRDefault="003F4601" w:rsidP="00487E13">
            <w:pPr>
              <w:pStyle w:val="TAL"/>
              <w:rPr>
                <w:lang w:val="en-GB" w:eastAsia="en-GB"/>
              </w:rPr>
            </w:pPr>
          </w:p>
        </w:tc>
        <w:tc>
          <w:tcPr>
            <w:tcW w:w="757" w:type="dxa"/>
          </w:tcPr>
          <w:p w14:paraId="74E00A54" w14:textId="77777777" w:rsidR="003F4601" w:rsidRPr="00F35584" w:rsidRDefault="003F4601" w:rsidP="00487E13">
            <w:pPr>
              <w:pStyle w:val="TAL"/>
              <w:rPr>
                <w:lang w:val="en-GB" w:eastAsia="en-GB"/>
              </w:rPr>
            </w:pPr>
          </w:p>
        </w:tc>
      </w:tr>
      <w:tr w:rsidR="003F4601" w:rsidRPr="00F35584" w14:paraId="60DF80B7" w14:textId="77777777" w:rsidTr="00487E13">
        <w:tc>
          <w:tcPr>
            <w:tcW w:w="3260" w:type="dxa"/>
          </w:tcPr>
          <w:p w14:paraId="5EFC6181" w14:textId="77777777"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14:paraId="1335815C" w14:textId="77777777" w:rsidR="003F4601" w:rsidRPr="00F35584" w:rsidRDefault="003F4601" w:rsidP="00487E13">
            <w:pPr>
              <w:pStyle w:val="TAL"/>
              <w:rPr>
                <w:lang w:val="en-GB" w:eastAsia="en-GB"/>
              </w:rPr>
            </w:pPr>
            <w:r w:rsidRPr="00F35584">
              <w:rPr>
                <w:lang w:val="en-GB" w:eastAsia="en-GB"/>
              </w:rPr>
              <w:t>FFS</w:t>
            </w:r>
          </w:p>
        </w:tc>
        <w:tc>
          <w:tcPr>
            <w:tcW w:w="2503" w:type="dxa"/>
          </w:tcPr>
          <w:p w14:paraId="06B064B1" w14:textId="77777777" w:rsidR="003F4601" w:rsidRPr="00F35584" w:rsidRDefault="003F4601" w:rsidP="00487E13">
            <w:pPr>
              <w:pStyle w:val="TAL"/>
              <w:rPr>
                <w:lang w:val="en-GB" w:eastAsia="en-GB"/>
              </w:rPr>
            </w:pPr>
          </w:p>
        </w:tc>
        <w:tc>
          <w:tcPr>
            <w:tcW w:w="757" w:type="dxa"/>
          </w:tcPr>
          <w:p w14:paraId="38138B9B" w14:textId="77777777" w:rsidR="003F4601" w:rsidRPr="00F35584" w:rsidRDefault="003F4601" w:rsidP="00487E13">
            <w:pPr>
              <w:pStyle w:val="TAL"/>
              <w:rPr>
                <w:lang w:val="en-GB" w:eastAsia="en-GB"/>
              </w:rPr>
            </w:pPr>
          </w:p>
        </w:tc>
      </w:tr>
      <w:tr w:rsidR="003F4601" w:rsidRPr="00F35584" w14:paraId="423D3617" w14:textId="77777777" w:rsidTr="00487E13">
        <w:tc>
          <w:tcPr>
            <w:tcW w:w="3260" w:type="dxa"/>
          </w:tcPr>
          <w:p w14:paraId="7959CA4A" w14:textId="77777777" w:rsidR="003F4601" w:rsidRPr="00F35584" w:rsidRDefault="003F4601" w:rsidP="00487E13">
            <w:pPr>
              <w:pStyle w:val="TAL"/>
              <w:rPr>
                <w:i/>
                <w:lang w:val="en-GB" w:eastAsia="en-GB"/>
              </w:rPr>
            </w:pPr>
            <w:r w:rsidRPr="00F35584">
              <w:rPr>
                <w:i/>
                <w:lang w:val="en-GB" w:eastAsia="en-GB"/>
              </w:rPr>
              <w:t>&gt;allowedTiming</w:t>
            </w:r>
          </w:p>
        </w:tc>
        <w:tc>
          <w:tcPr>
            <w:tcW w:w="1418" w:type="dxa"/>
          </w:tcPr>
          <w:p w14:paraId="04B2629C" w14:textId="77777777" w:rsidR="003F4601" w:rsidRPr="00F35584" w:rsidRDefault="003F4601" w:rsidP="00487E13">
            <w:pPr>
              <w:pStyle w:val="TAL"/>
              <w:rPr>
                <w:lang w:val="en-GB" w:eastAsia="en-GB"/>
              </w:rPr>
            </w:pPr>
            <w:r w:rsidRPr="00F35584">
              <w:rPr>
                <w:lang w:val="en-GB" w:eastAsia="en-GB"/>
              </w:rPr>
              <w:t>FFS</w:t>
            </w:r>
          </w:p>
        </w:tc>
        <w:tc>
          <w:tcPr>
            <w:tcW w:w="2503" w:type="dxa"/>
          </w:tcPr>
          <w:p w14:paraId="4A7DB989" w14:textId="77777777" w:rsidR="003F4601" w:rsidRPr="00F35584" w:rsidRDefault="003F4601" w:rsidP="00487E13">
            <w:pPr>
              <w:pStyle w:val="TAL"/>
              <w:rPr>
                <w:lang w:val="en-GB" w:eastAsia="en-GB"/>
              </w:rPr>
            </w:pPr>
          </w:p>
        </w:tc>
        <w:tc>
          <w:tcPr>
            <w:tcW w:w="757" w:type="dxa"/>
          </w:tcPr>
          <w:p w14:paraId="5443A5D1" w14:textId="77777777" w:rsidR="003F4601" w:rsidRPr="00F35584" w:rsidRDefault="003F4601" w:rsidP="00487E13">
            <w:pPr>
              <w:pStyle w:val="TAL"/>
              <w:rPr>
                <w:lang w:val="en-GB" w:eastAsia="en-GB"/>
              </w:rPr>
            </w:pPr>
          </w:p>
        </w:tc>
      </w:tr>
      <w:tr w:rsidR="003F4601" w:rsidRPr="00F35584" w14:paraId="794BDCD5" w14:textId="77777777" w:rsidTr="00487E13">
        <w:tc>
          <w:tcPr>
            <w:tcW w:w="3260" w:type="dxa"/>
          </w:tcPr>
          <w:p w14:paraId="4150F12A" w14:textId="77777777" w:rsidR="003F4601" w:rsidRPr="00F35584" w:rsidRDefault="003F4601" w:rsidP="00487E13">
            <w:pPr>
              <w:pStyle w:val="TAL"/>
              <w:rPr>
                <w:i/>
                <w:lang w:val="en-GB" w:eastAsia="en-GB"/>
              </w:rPr>
            </w:pPr>
            <w:r w:rsidRPr="00F35584">
              <w:rPr>
                <w:i/>
                <w:lang w:val="en-GB" w:eastAsia="en-GB"/>
              </w:rPr>
              <w:t>&gt;logicalChannelGroup</w:t>
            </w:r>
          </w:p>
        </w:tc>
        <w:tc>
          <w:tcPr>
            <w:tcW w:w="1418" w:type="dxa"/>
          </w:tcPr>
          <w:p w14:paraId="5940A5CF" w14:textId="77777777" w:rsidR="003F4601" w:rsidRPr="00F35584" w:rsidRDefault="003F4601" w:rsidP="00487E13">
            <w:pPr>
              <w:pStyle w:val="TAL"/>
              <w:rPr>
                <w:lang w:val="en-GB" w:eastAsia="en-GB"/>
              </w:rPr>
            </w:pPr>
            <w:r w:rsidRPr="00F35584">
              <w:rPr>
                <w:lang w:val="en-GB" w:eastAsia="en-GB"/>
              </w:rPr>
              <w:t>0</w:t>
            </w:r>
          </w:p>
        </w:tc>
        <w:tc>
          <w:tcPr>
            <w:tcW w:w="2503" w:type="dxa"/>
          </w:tcPr>
          <w:p w14:paraId="2025CFF7" w14:textId="77777777" w:rsidR="003F4601" w:rsidRPr="00F35584" w:rsidRDefault="003F4601" w:rsidP="00487E13">
            <w:pPr>
              <w:pStyle w:val="TAL"/>
              <w:rPr>
                <w:lang w:val="en-GB" w:eastAsia="en-GB"/>
              </w:rPr>
            </w:pPr>
          </w:p>
        </w:tc>
        <w:tc>
          <w:tcPr>
            <w:tcW w:w="757" w:type="dxa"/>
          </w:tcPr>
          <w:p w14:paraId="65A8016F" w14:textId="77777777" w:rsidR="003F4601" w:rsidRPr="00F35584" w:rsidRDefault="003F4601" w:rsidP="00487E13">
            <w:pPr>
              <w:pStyle w:val="TAL"/>
              <w:rPr>
                <w:lang w:val="en-GB" w:eastAsia="en-GB"/>
              </w:rPr>
            </w:pPr>
          </w:p>
        </w:tc>
      </w:tr>
      <w:tr w:rsidR="003F4601" w:rsidRPr="00F35584" w14:paraId="6DC06165" w14:textId="77777777" w:rsidTr="00487E13">
        <w:tc>
          <w:tcPr>
            <w:tcW w:w="3260" w:type="dxa"/>
          </w:tcPr>
          <w:p w14:paraId="6E63CB97" w14:textId="77777777" w:rsidR="003F4601" w:rsidRPr="00F35584" w:rsidRDefault="003F4601" w:rsidP="00487E13">
            <w:pPr>
              <w:pStyle w:val="TAL"/>
              <w:rPr>
                <w:i/>
                <w:lang w:val="en-GB" w:eastAsia="en-GB"/>
              </w:rPr>
            </w:pPr>
            <w:bookmarkStart w:id="2816" w:name="_Hlk505071352"/>
            <w:r w:rsidRPr="00F35584">
              <w:rPr>
                <w:rFonts w:cs="Arial"/>
                <w:i/>
                <w:szCs w:val="16"/>
                <w:lang w:val="en-GB"/>
              </w:rPr>
              <w:t>&gt;logicalChannelSR-DelayTimerApplied</w:t>
            </w:r>
          </w:p>
        </w:tc>
        <w:tc>
          <w:tcPr>
            <w:tcW w:w="1418" w:type="dxa"/>
          </w:tcPr>
          <w:p w14:paraId="05865592" w14:textId="77777777" w:rsidR="003F4601" w:rsidRPr="00F35584" w:rsidRDefault="003F4601" w:rsidP="00487E13">
            <w:pPr>
              <w:pStyle w:val="TAL"/>
              <w:rPr>
                <w:lang w:val="en-GB" w:eastAsia="en-GB"/>
              </w:rPr>
            </w:pPr>
            <w:r w:rsidRPr="00F35584">
              <w:rPr>
                <w:lang w:val="en-GB" w:eastAsia="en-GB"/>
              </w:rPr>
              <w:t>false</w:t>
            </w:r>
          </w:p>
        </w:tc>
        <w:tc>
          <w:tcPr>
            <w:tcW w:w="2503" w:type="dxa"/>
          </w:tcPr>
          <w:p w14:paraId="0D8D834E" w14:textId="77777777" w:rsidR="003F4601" w:rsidRPr="00F35584" w:rsidRDefault="003F4601" w:rsidP="00487E13">
            <w:pPr>
              <w:pStyle w:val="TAL"/>
              <w:rPr>
                <w:lang w:val="en-GB" w:eastAsia="en-GB"/>
              </w:rPr>
            </w:pPr>
          </w:p>
        </w:tc>
        <w:tc>
          <w:tcPr>
            <w:tcW w:w="757" w:type="dxa"/>
          </w:tcPr>
          <w:p w14:paraId="08F302D5" w14:textId="77777777" w:rsidR="003F4601" w:rsidRPr="00F35584" w:rsidRDefault="003F4601" w:rsidP="00487E13">
            <w:pPr>
              <w:pStyle w:val="TAL"/>
              <w:rPr>
                <w:lang w:val="en-GB" w:eastAsia="en-GB"/>
              </w:rPr>
            </w:pPr>
          </w:p>
        </w:tc>
      </w:tr>
      <w:bookmarkEnd w:id="2816"/>
    </w:tbl>
    <w:p w14:paraId="08654C7E" w14:textId="77777777" w:rsidR="00C60ED6" w:rsidRPr="00F35584" w:rsidRDefault="00C60ED6" w:rsidP="00C60ED6"/>
    <w:p w14:paraId="3134275C" w14:textId="77777777" w:rsidR="00F31188" w:rsidRPr="00F35584" w:rsidRDefault="00F31188" w:rsidP="00F31188">
      <w:pPr>
        <w:pStyle w:val="1"/>
      </w:pPr>
      <w:bookmarkStart w:id="2817" w:name="_Toc510018760"/>
      <w:r w:rsidRPr="00F35584">
        <w:t>10</w:t>
      </w:r>
      <w:r w:rsidRPr="00F35584">
        <w:tab/>
        <w:t>Generic error handling</w:t>
      </w:r>
      <w:bookmarkEnd w:id="2817"/>
    </w:p>
    <w:p w14:paraId="38D6C6FE" w14:textId="77777777" w:rsidR="00F31188" w:rsidRPr="00F35584" w:rsidRDefault="00F31188" w:rsidP="00F31188">
      <w:pPr>
        <w:pStyle w:val="2"/>
      </w:pPr>
      <w:bookmarkStart w:id="2818" w:name="_Toc510018761"/>
      <w:r w:rsidRPr="00F35584">
        <w:t>10.1</w:t>
      </w:r>
      <w:r w:rsidRPr="00F35584">
        <w:tab/>
        <w:t>General</w:t>
      </w:r>
      <w:bookmarkEnd w:id="2818"/>
    </w:p>
    <w:p w14:paraId="229CDE8F" w14:textId="77777777" w:rsidR="00F31188" w:rsidRPr="00F35584" w:rsidRDefault="00F31188" w:rsidP="00F31188">
      <w:r w:rsidRPr="00F35584">
        <w:t>The generic error handling defined in the subsequent sub-clauses applies unless explicitly specified otherwise e.g. within the procedure specific error handling.</w:t>
      </w:r>
    </w:p>
    <w:p w14:paraId="7712D715" w14:textId="77777777" w:rsidR="00F31188" w:rsidRPr="00F35584" w:rsidRDefault="00F31188" w:rsidP="00F31188">
      <w:r w:rsidRPr="00F35584">
        <w:t>The UE shall consider a value as not comprehended when it is set:</w:t>
      </w:r>
    </w:p>
    <w:p w14:paraId="28D2373E" w14:textId="77777777" w:rsidR="00F31188" w:rsidRPr="00F35584" w:rsidRDefault="00F31188" w:rsidP="00F31188">
      <w:pPr>
        <w:pStyle w:val="B1"/>
        <w:rPr>
          <w:lang w:val="en-GB"/>
        </w:rPr>
      </w:pPr>
      <w:r w:rsidRPr="00F35584">
        <w:rPr>
          <w:lang w:val="en-GB"/>
        </w:rPr>
        <w:lastRenderedPageBreak/>
        <w:t>-</w:t>
      </w:r>
      <w:r w:rsidRPr="00F35584">
        <w:rPr>
          <w:lang w:val="en-GB"/>
        </w:rPr>
        <w:tab/>
        <w:t>to an extended value that is not defined in the version of the transfer syntax supported by the UE</w:t>
      </w:r>
      <w:r w:rsidR="00C60ED6" w:rsidRPr="00F35584">
        <w:rPr>
          <w:lang w:val="en-GB"/>
        </w:rPr>
        <w:t>;</w:t>
      </w:r>
    </w:p>
    <w:p w14:paraId="239E0DAE" w14:textId="77777777" w:rsidR="00F31188" w:rsidRPr="00F35584" w:rsidRDefault="00F31188" w:rsidP="00F31188">
      <w:pPr>
        <w:pStyle w:val="B1"/>
        <w:rPr>
          <w:lang w:val="en-GB"/>
        </w:rPr>
      </w:pPr>
      <w:r w:rsidRPr="00F35584">
        <w:rPr>
          <w:lang w:val="en-GB"/>
        </w:rPr>
        <w:t>-</w:t>
      </w:r>
      <w:r w:rsidRPr="00F35584">
        <w:rPr>
          <w:lang w:val="en-GB"/>
        </w:rPr>
        <w:tab/>
        <w:t>to a spare or reserved value unless the specification defines specific behaviour that the UE shall apply upon receiving the concerned spare/reserved value.</w:t>
      </w:r>
    </w:p>
    <w:p w14:paraId="017FA2FB" w14:textId="77777777" w:rsidR="00F31188" w:rsidRPr="00F35584" w:rsidRDefault="00F31188" w:rsidP="00F31188">
      <w:r w:rsidRPr="00F35584">
        <w:t>The UE shall consider a field as not comprehended when it is defined:</w:t>
      </w:r>
    </w:p>
    <w:p w14:paraId="189C37B3" w14:textId="77777777" w:rsidR="00F31188" w:rsidRPr="00F35584" w:rsidRDefault="00F31188" w:rsidP="00F31188">
      <w:pPr>
        <w:pStyle w:val="B1"/>
        <w:rPr>
          <w:lang w:val="en-GB"/>
        </w:rPr>
      </w:pPr>
      <w:r w:rsidRPr="00F35584">
        <w:rPr>
          <w:lang w:val="en-GB"/>
        </w:rPr>
        <w:t>-</w:t>
      </w:r>
      <w:r w:rsidRPr="00F35584">
        <w:rPr>
          <w:lang w:val="en-GB"/>
        </w:rPr>
        <w:tab/>
        <w:t>as spare or reserved unless the specification defines specific behaviour that the UE shall apply upon receiving the concerned spare/reserved field.</w:t>
      </w:r>
    </w:p>
    <w:p w14:paraId="3C119091" w14:textId="77777777" w:rsidR="00F31188" w:rsidRPr="00F35584" w:rsidRDefault="00F31188" w:rsidP="00F31188">
      <w:pPr>
        <w:pStyle w:val="2"/>
      </w:pPr>
      <w:bookmarkStart w:id="2819" w:name="_Toc510018762"/>
      <w:r w:rsidRPr="00F35584">
        <w:t>10.2</w:t>
      </w:r>
      <w:r w:rsidRPr="00F35584">
        <w:tab/>
        <w:t>ASN.1 violation or encoding error</w:t>
      </w:r>
      <w:bookmarkEnd w:id="2819"/>
    </w:p>
    <w:p w14:paraId="08E3D50C" w14:textId="77777777" w:rsidR="00F31188" w:rsidRPr="00F35584" w:rsidRDefault="00F31188" w:rsidP="00F31188">
      <w:r w:rsidRPr="00F35584">
        <w:t>The UE shall:</w:t>
      </w:r>
    </w:p>
    <w:p w14:paraId="2770D85F" w14:textId="77777777" w:rsidR="00F31188" w:rsidRPr="00F35584" w:rsidRDefault="00F31188" w:rsidP="00F31188">
      <w:pPr>
        <w:pStyle w:val="B1"/>
        <w:rPr>
          <w:lang w:val="en-GB"/>
        </w:rPr>
      </w:pPr>
      <w:r w:rsidRPr="00F35584">
        <w:rPr>
          <w:lang w:val="en-GB"/>
        </w:rPr>
        <w:t>1&gt;</w:t>
      </w:r>
      <w:r w:rsidRPr="00F35584">
        <w:rPr>
          <w:lang w:val="en-GB"/>
        </w:rPr>
        <w:tab/>
        <w:t>when receiving an RRC message on the [BCCH] for which the abstract syntax is invalid [6]:</w:t>
      </w:r>
    </w:p>
    <w:p w14:paraId="2F297207" w14:textId="77777777" w:rsidR="00F31188" w:rsidRPr="00F35584" w:rsidRDefault="00F31188" w:rsidP="00F31188">
      <w:pPr>
        <w:pStyle w:val="B2"/>
        <w:rPr>
          <w:lang w:val="en-GB"/>
        </w:rPr>
      </w:pPr>
      <w:r w:rsidRPr="00F35584">
        <w:rPr>
          <w:lang w:val="en-GB"/>
        </w:rPr>
        <w:t>2&gt;</w:t>
      </w:r>
      <w:r w:rsidRPr="00F35584">
        <w:rPr>
          <w:lang w:val="en-GB"/>
        </w:rPr>
        <w:tab/>
        <w:t>ignore the message</w:t>
      </w:r>
      <w:r w:rsidR="00FC3D93" w:rsidRPr="00F35584">
        <w:rPr>
          <w:lang w:val="en-GB"/>
        </w:rPr>
        <w:t>.</w:t>
      </w:r>
    </w:p>
    <w:p w14:paraId="64085540" w14:textId="77777777" w:rsidR="00F31188" w:rsidRPr="00F35584" w:rsidRDefault="00F31188" w:rsidP="00F31188">
      <w:pPr>
        <w:pStyle w:val="NO"/>
        <w:rPr>
          <w:lang w:val="en-GB"/>
        </w:rPr>
      </w:pPr>
      <w:r w:rsidRPr="00F35584">
        <w:rPr>
          <w:lang w:val="en-GB"/>
        </w:rPr>
        <w:t>NOTE:</w:t>
      </w:r>
      <w:r w:rsidRPr="00F35584">
        <w:rPr>
          <w:lang w:val="en-GB"/>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2EBB68DE" w14:textId="77777777" w:rsidR="00F31188" w:rsidRPr="00F35584" w:rsidRDefault="00F31188" w:rsidP="00F31188">
      <w:pPr>
        <w:pStyle w:val="2"/>
      </w:pPr>
      <w:bookmarkStart w:id="2820" w:name="_Toc510018763"/>
      <w:r w:rsidRPr="00F35584">
        <w:t>10.3</w:t>
      </w:r>
      <w:r w:rsidRPr="00F35584">
        <w:tab/>
        <w:t>Field set to a not comprehended value</w:t>
      </w:r>
      <w:bookmarkEnd w:id="2820"/>
    </w:p>
    <w:p w14:paraId="66B2E6B6" w14:textId="77777777" w:rsidR="00F31188" w:rsidRPr="00F35584" w:rsidRDefault="00F31188" w:rsidP="00F31188">
      <w:r w:rsidRPr="00F35584">
        <w:t>The UE shall, when receiving an RRC message on any logical channel:</w:t>
      </w:r>
    </w:p>
    <w:p w14:paraId="7849BAB1"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has a value that the UE does not comprehend:</w:t>
      </w:r>
    </w:p>
    <w:p w14:paraId="3F8C0BB1" w14:textId="77777777" w:rsidR="00F31188" w:rsidRPr="00F35584" w:rsidRDefault="00F31188" w:rsidP="00F31188">
      <w:pPr>
        <w:pStyle w:val="B2"/>
        <w:rPr>
          <w:lang w:val="en-GB"/>
        </w:rPr>
      </w:pPr>
      <w:r w:rsidRPr="00F35584">
        <w:rPr>
          <w:lang w:val="en-GB"/>
        </w:rPr>
        <w:t>2&gt;</w:t>
      </w:r>
      <w:r w:rsidRPr="00F35584">
        <w:rPr>
          <w:lang w:val="en-GB"/>
        </w:rPr>
        <w:tab/>
        <w:t>if a default value is defined for this field:</w:t>
      </w:r>
    </w:p>
    <w:p w14:paraId="7AA954A6" w14:textId="77777777" w:rsidR="00F31188" w:rsidRPr="00F35584" w:rsidRDefault="00F31188" w:rsidP="00F31188">
      <w:pPr>
        <w:pStyle w:val="B3"/>
        <w:rPr>
          <w:lang w:val="en-GB"/>
        </w:rPr>
      </w:pPr>
      <w:r w:rsidRPr="00F35584">
        <w:rPr>
          <w:lang w:val="en-GB"/>
        </w:rPr>
        <w:t>3&gt;</w:t>
      </w:r>
      <w:r w:rsidRPr="00F35584">
        <w:rPr>
          <w:lang w:val="en-GB"/>
        </w:rPr>
        <w:tab/>
        <w:t>treat the message while using the default value defined for this field</w:t>
      </w:r>
      <w:r w:rsidR="00FF2AA2" w:rsidRPr="00F35584">
        <w:rPr>
          <w:lang w:val="en-GB"/>
        </w:rPr>
        <w:t>;</w:t>
      </w:r>
    </w:p>
    <w:p w14:paraId="4D214BDB" w14:textId="77777777" w:rsidR="00F31188" w:rsidRPr="00F35584" w:rsidRDefault="00F31188" w:rsidP="00F31188">
      <w:pPr>
        <w:pStyle w:val="B2"/>
        <w:rPr>
          <w:lang w:val="en-GB"/>
        </w:rPr>
      </w:pPr>
      <w:r w:rsidRPr="00F35584">
        <w:rPr>
          <w:lang w:val="en-GB"/>
        </w:rPr>
        <w:t>2&gt;</w:t>
      </w:r>
      <w:r w:rsidRPr="00F35584">
        <w:rPr>
          <w:lang w:val="en-GB"/>
        </w:rPr>
        <w:tab/>
        <w:t>else if the concerned field is optional:</w:t>
      </w:r>
    </w:p>
    <w:p w14:paraId="1167EB9A" w14:textId="77777777"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the need code for absence of the concerned field</w:t>
      </w:r>
      <w:r w:rsidR="00FF2AA2" w:rsidRPr="00F35584">
        <w:rPr>
          <w:lang w:val="en-GB"/>
        </w:rPr>
        <w:t>;</w:t>
      </w:r>
    </w:p>
    <w:p w14:paraId="5AC61AA8" w14:textId="77777777" w:rsidR="00F31188" w:rsidRPr="00F35584" w:rsidRDefault="00F31188" w:rsidP="00F31188">
      <w:pPr>
        <w:pStyle w:val="B2"/>
        <w:rPr>
          <w:lang w:val="en-GB"/>
        </w:rPr>
      </w:pPr>
      <w:r w:rsidRPr="00F35584">
        <w:rPr>
          <w:lang w:val="en-GB"/>
        </w:rPr>
        <w:t>2&gt;</w:t>
      </w:r>
      <w:r w:rsidRPr="00F35584">
        <w:rPr>
          <w:lang w:val="en-GB"/>
        </w:rPr>
        <w:tab/>
        <w:t>else:</w:t>
      </w:r>
    </w:p>
    <w:p w14:paraId="7CF98335" w14:textId="77777777"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sub-clause 10.4</w:t>
      </w:r>
      <w:r w:rsidR="00FC3D93" w:rsidRPr="00F35584">
        <w:rPr>
          <w:lang w:val="en-GB"/>
        </w:rPr>
        <w:t>.</w:t>
      </w:r>
    </w:p>
    <w:p w14:paraId="0B2B82D7" w14:textId="77777777" w:rsidR="00F31188" w:rsidRPr="00F35584" w:rsidRDefault="00F31188" w:rsidP="00F31188">
      <w:pPr>
        <w:pStyle w:val="2"/>
      </w:pPr>
      <w:bookmarkStart w:id="2821" w:name="_Toc510018764"/>
      <w:r w:rsidRPr="00F35584">
        <w:t>10.4</w:t>
      </w:r>
      <w:r w:rsidRPr="00F35584">
        <w:tab/>
        <w:t>Mandatory field missing</w:t>
      </w:r>
      <w:bookmarkEnd w:id="2821"/>
    </w:p>
    <w:p w14:paraId="1F472BE1" w14:textId="77777777" w:rsidR="00F31188" w:rsidRPr="00F35584" w:rsidRDefault="00F31188" w:rsidP="00F31188">
      <w:r w:rsidRPr="00F35584">
        <w:t>The UE shall:</w:t>
      </w:r>
    </w:p>
    <w:p w14:paraId="086B0BF1"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is mandatory to include in the message (e.g. because conditions for mandatory presence are fulfilled) and that field is absent or treated as absent:</w:t>
      </w:r>
    </w:p>
    <w:p w14:paraId="0DB5CEAE" w14:textId="77777777" w:rsidR="00F31188" w:rsidRPr="00F35584" w:rsidRDefault="00F31188" w:rsidP="00F31188">
      <w:pPr>
        <w:pStyle w:val="B2"/>
        <w:rPr>
          <w:lang w:val="en-GB"/>
        </w:rPr>
      </w:pPr>
      <w:r w:rsidRPr="00F35584">
        <w:rPr>
          <w:lang w:val="en-GB"/>
        </w:rPr>
        <w:t>2&gt;</w:t>
      </w:r>
      <w:r w:rsidRPr="00F35584">
        <w:rPr>
          <w:lang w:val="en-GB"/>
        </w:rPr>
        <w:tab/>
        <w:t>if the RRC message was received on DCCH or CCCH:</w:t>
      </w:r>
    </w:p>
    <w:p w14:paraId="12C6B08C" w14:textId="77777777" w:rsidR="00F31188" w:rsidRPr="00F35584" w:rsidRDefault="00F31188" w:rsidP="00F31188">
      <w:pPr>
        <w:pStyle w:val="B3"/>
        <w:rPr>
          <w:lang w:val="en-GB"/>
        </w:rPr>
      </w:pPr>
      <w:r w:rsidRPr="00F35584">
        <w:rPr>
          <w:lang w:val="en-GB"/>
        </w:rPr>
        <w:t>3&gt;</w:t>
      </w:r>
      <w:r w:rsidRPr="00F35584">
        <w:rPr>
          <w:lang w:val="en-GB"/>
        </w:rPr>
        <w:tab/>
        <w:t>ignore the message</w:t>
      </w:r>
      <w:r w:rsidR="00FF2AA2" w:rsidRPr="00F35584">
        <w:rPr>
          <w:lang w:val="en-GB"/>
        </w:rPr>
        <w:t>;</w:t>
      </w:r>
    </w:p>
    <w:p w14:paraId="6B6F9B56" w14:textId="77777777" w:rsidR="00F31188" w:rsidRPr="00F35584" w:rsidRDefault="00F31188" w:rsidP="00F31188">
      <w:pPr>
        <w:pStyle w:val="B2"/>
        <w:rPr>
          <w:lang w:val="en-GB"/>
        </w:rPr>
      </w:pPr>
      <w:r w:rsidRPr="00F35584">
        <w:rPr>
          <w:lang w:val="en-GB"/>
        </w:rPr>
        <w:t>2&gt;</w:t>
      </w:r>
      <w:r w:rsidRPr="00F35584">
        <w:rPr>
          <w:lang w:val="en-GB"/>
        </w:rPr>
        <w:tab/>
        <w:t>else:</w:t>
      </w:r>
    </w:p>
    <w:p w14:paraId="33A72017" w14:textId="77777777" w:rsidR="00F31188" w:rsidRPr="00F35584" w:rsidRDefault="00F31188" w:rsidP="00F31188">
      <w:pPr>
        <w:pStyle w:val="B3"/>
        <w:rPr>
          <w:lang w:val="en-GB"/>
        </w:rPr>
      </w:pPr>
      <w:r w:rsidRPr="00F35584">
        <w:rPr>
          <w:lang w:val="en-GB"/>
        </w:rPr>
        <w:t>3&gt;</w:t>
      </w:r>
      <w:r w:rsidRPr="00F35584">
        <w:rPr>
          <w:lang w:val="en-GB"/>
        </w:rPr>
        <w:tab/>
        <w:t>if the field concerns a (sub-field of) an entry of a list (i.e. a SEQUENCE OF):</w:t>
      </w:r>
    </w:p>
    <w:p w14:paraId="2D86D0EC" w14:textId="77777777" w:rsidR="00F31188" w:rsidRPr="00F35584" w:rsidRDefault="00F31188" w:rsidP="00F31188">
      <w:pPr>
        <w:pStyle w:val="B4"/>
        <w:rPr>
          <w:lang w:val="en-GB"/>
        </w:rPr>
      </w:pPr>
      <w:r w:rsidRPr="00F35584">
        <w:rPr>
          <w:lang w:val="en-GB"/>
        </w:rPr>
        <w:t>4&gt;</w:t>
      </w:r>
      <w:r w:rsidRPr="00F35584">
        <w:rPr>
          <w:lang w:val="en-GB"/>
        </w:rPr>
        <w:tab/>
        <w:t>treat the list as if the entry including the missing or not comprehended field was not present</w:t>
      </w:r>
      <w:r w:rsidR="00FF2AA2" w:rsidRPr="00F35584">
        <w:rPr>
          <w:lang w:val="en-GB"/>
        </w:rPr>
        <w:t>;</w:t>
      </w:r>
    </w:p>
    <w:p w14:paraId="2809BAEA" w14:textId="77777777" w:rsidR="00F31188" w:rsidRPr="00F35584" w:rsidRDefault="00F31188" w:rsidP="00F31188">
      <w:pPr>
        <w:pStyle w:val="B3"/>
        <w:rPr>
          <w:lang w:val="en-GB"/>
        </w:rPr>
      </w:pPr>
      <w:r w:rsidRPr="00F35584">
        <w:rPr>
          <w:lang w:val="en-GB"/>
        </w:rPr>
        <w:t>3&gt;</w:t>
      </w:r>
      <w:r w:rsidRPr="00F35584">
        <w:rPr>
          <w:lang w:val="en-GB"/>
        </w:rPr>
        <w:tab/>
        <w:t>else if the field concerns a sub-field of another field, referred to as the 'parent' field i.e. the field that is one nesting level up compared to the erroneous field:</w:t>
      </w:r>
    </w:p>
    <w:p w14:paraId="185459EF" w14:textId="77777777" w:rsidR="00F31188" w:rsidRPr="00F35584" w:rsidRDefault="00F31188" w:rsidP="00F31188">
      <w:pPr>
        <w:pStyle w:val="B4"/>
        <w:rPr>
          <w:lang w:val="en-GB"/>
        </w:rPr>
      </w:pPr>
      <w:r w:rsidRPr="00F35584">
        <w:rPr>
          <w:lang w:val="en-GB"/>
        </w:rPr>
        <w:t>4&gt;</w:t>
      </w:r>
      <w:r w:rsidRPr="00F35584">
        <w:rPr>
          <w:lang w:val="en-GB"/>
        </w:rPr>
        <w:tab/>
        <w:t>consider the 'parent' field to be set to a not comprehended value;</w:t>
      </w:r>
    </w:p>
    <w:p w14:paraId="770ADEC4" w14:textId="77777777" w:rsidR="00F31188" w:rsidRPr="00F35584" w:rsidRDefault="00F31188" w:rsidP="00F31188">
      <w:pPr>
        <w:pStyle w:val="B4"/>
        <w:rPr>
          <w:lang w:val="en-GB"/>
        </w:rPr>
      </w:pPr>
      <w:r w:rsidRPr="00F35584">
        <w:rPr>
          <w:lang w:val="en-GB"/>
        </w:rPr>
        <w:lastRenderedPageBreak/>
        <w:t>4&gt;</w:t>
      </w:r>
      <w:r w:rsidRPr="00F35584">
        <w:rPr>
          <w:lang w:val="en-GB"/>
        </w:rPr>
        <w:tab/>
        <w:t>apply the generic error handling to the subsequent 'parent' field(s), until reaching the top nesting level i.e. the message level</w:t>
      </w:r>
      <w:r w:rsidR="00FF2AA2" w:rsidRPr="00F35584">
        <w:rPr>
          <w:lang w:val="en-GB"/>
        </w:rPr>
        <w:t>;</w:t>
      </w:r>
    </w:p>
    <w:p w14:paraId="77110733" w14:textId="77777777" w:rsidR="00F31188" w:rsidRPr="00F35584" w:rsidRDefault="00F31188" w:rsidP="00F31188">
      <w:pPr>
        <w:pStyle w:val="B3"/>
        <w:rPr>
          <w:lang w:val="en-GB"/>
        </w:rPr>
      </w:pPr>
      <w:r w:rsidRPr="00F35584">
        <w:rPr>
          <w:lang w:val="en-GB"/>
        </w:rPr>
        <w:t>3&gt;</w:t>
      </w:r>
      <w:r w:rsidRPr="00F35584">
        <w:rPr>
          <w:lang w:val="en-GB"/>
        </w:rPr>
        <w:tab/>
        <w:t>else (field at message level):</w:t>
      </w:r>
    </w:p>
    <w:p w14:paraId="634E356C" w14:textId="77777777" w:rsidR="00F31188" w:rsidRPr="00F35584" w:rsidRDefault="00F31188" w:rsidP="00F31188">
      <w:pPr>
        <w:pStyle w:val="B4"/>
        <w:rPr>
          <w:lang w:val="en-GB"/>
        </w:rPr>
      </w:pPr>
      <w:r w:rsidRPr="00F35584">
        <w:rPr>
          <w:lang w:val="en-GB"/>
        </w:rPr>
        <w:t>4&gt;</w:t>
      </w:r>
      <w:r w:rsidRPr="00F35584">
        <w:rPr>
          <w:lang w:val="en-GB"/>
        </w:rPr>
        <w:tab/>
        <w:t>ignore the message</w:t>
      </w:r>
      <w:r w:rsidR="00FC3D93" w:rsidRPr="00F35584">
        <w:rPr>
          <w:lang w:val="en-GB"/>
        </w:rPr>
        <w:t>.</w:t>
      </w:r>
    </w:p>
    <w:p w14:paraId="4A6460DA" w14:textId="77777777" w:rsidR="00F31188" w:rsidRPr="00F35584" w:rsidRDefault="00F31188" w:rsidP="00F31188">
      <w:pPr>
        <w:pStyle w:val="NO"/>
        <w:rPr>
          <w:lang w:val="en-GB"/>
        </w:rPr>
      </w:pPr>
      <w:r w:rsidRPr="00F35584">
        <w:rPr>
          <w:lang w:val="en-GB"/>
        </w:rPr>
        <w:t>NOTE</w:t>
      </w:r>
      <w:r w:rsidR="00C60ED6" w:rsidRPr="00F35584">
        <w:rPr>
          <w:lang w:val="en-GB"/>
        </w:rPr>
        <w:t xml:space="preserve"> 1</w:t>
      </w:r>
      <w:r w:rsidRPr="00F35584">
        <w:rPr>
          <w:lang w:val="en-GB"/>
        </w:rPr>
        <w:t>:</w:t>
      </w:r>
      <w:r w:rsidRPr="00F35584">
        <w:rPr>
          <w:lang w:val="en-GB"/>
        </w:rPr>
        <w:tab/>
        <w:t>The error handling defined in these sub-clauses implies that the UE ignores a message with the message type or version set to a not comprehended value.</w:t>
      </w:r>
    </w:p>
    <w:p w14:paraId="07E46543" w14:textId="77777777" w:rsidR="00F31188" w:rsidRPr="00F35584" w:rsidRDefault="00F31188" w:rsidP="00F31188">
      <w:pPr>
        <w:pStyle w:val="NO"/>
        <w:rPr>
          <w:lang w:val="en-GB"/>
        </w:rPr>
      </w:pPr>
      <w:r w:rsidRPr="00F35584">
        <w:rPr>
          <w:lang w:val="en-GB"/>
        </w:rPr>
        <w:t>NOTE</w:t>
      </w:r>
      <w:r w:rsidR="00C60ED6" w:rsidRPr="00F35584">
        <w:rPr>
          <w:lang w:val="en-GB"/>
        </w:rPr>
        <w:t xml:space="preserve"> 2</w:t>
      </w:r>
      <w:r w:rsidRPr="00F35584">
        <w:rPr>
          <w:lang w:val="en-GB"/>
        </w:rPr>
        <w:t>:</w:t>
      </w:r>
      <w:r w:rsidRPr="00F35584">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14:paraId="600D7B8D" w14:textId="77777777" w:rsidR="00F31188" w:rsidRPr="00F35584" w:rsidRDefault="00F31188" w:rsidP="00F31188">
      <w:r w:rsidRPr="00F35584">
        <w:t>The following ASN.1 further clarifies the levels applicable in case of nested error handling for errors in extension fields.</w:t>
      </w:r>
    </w:p>
    <w:p w14:paraId="0049C39E" w14:textId="77777777" w:rsidR="00F31188" w:rsidRPr="00F35584" w:rsidRDefault="00F31188" w:rsidP="00C06796">
      <w:pPr>
        <w:pStyle w:val="PL"/>
        <w:rPr>
          <w:color w:val="808080"/>
        </w:rPr>
      </w:pPr>
      <w:r w:rsidRPr="00F35584">
        <w:rPr>
          <w:color w:val="808080"/>
        </w:rPr>
        <w:t>-- /example/ ASN1START</w:t>
      </w:r>
    </w:p>
    <w:p w14:paraId="28E22D63" w14:textId="77777777" w:rsidR="00F31188" w:rsidRPr="00F35584" w:rsidRDefault="00F31188" w:rsidP="00F31188">
      <w:pPr>
        <w:pStyle w:val="PL"/>
      </w:pPr>
    </w:p>
    <w:p w14:paraId="07F3F028" w14:textId="77777777" w:rsidR="00F31188" w:rsidRPr="00F35584" w:rsidRDefault="00F31188" w:rsidP="00C06796">
      <w:pPr>
        <w:pStyle w:val="PL"/>
        <w:rPr>
          <w:color w:val="808080"/>
        </w:rPr>
      </w:pPr>
      <w:r w:rsidRPr="00F35584">
        <w:rPr>
          <w:color w:val="808080"/>
        </w:rPr>
        <w:t>-- Example with extension addition group</w:t>
      </w:r>
    </w:p>
    <w:p w14:paraId="3450F171" w14:textId="77777777" w:rsidR="00F31188" w:rsidRPr="00F35584" w:rsidRDefault="00F31188" w:rsidP="00F31188">
      <w:pPr>
        <w:pStyle w:val="PL"/>
      </w:pPr>
    </w:p>
    <w:p w14:paraId="204B5DC2" w14:textId="77777777" w:rsidR="00F31188" w:rsidRPr="00F35584" w:rsidRDefault="00F31188" w:rsidP="00F31188">
      <w:pPr>
        <w:pStyle w:val="PL"/>
        <w:rPr>
          <w:snapToGrid w:val="0"/>
        </w:rPr>
      </w:pPr>
      <w:r w:rsidRPr="00F35584">
        <w:rPr>
          <w:snapToGrid w:val="0"/>
        </w:rPr>
        <w:t>ItemInfoList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r w:rsidRPr="00F35584">
        <w:rPr>
          <w:color w:val="993366"/>
        </w:rPr>
        <w:t>SIZE</w:t>
      </w:r>
      <w:r w:rsidRPr="00F35584">
        <w:t xml:space="preserve"> (1..max))</w:t>
      </w:r>
      <w:r w:rsidRPr="00F35584">
        <w:rPr>
          <w:color w:val="993366"/>
        </w:rPr>
        <w:t xml:space="preserve"> OF</w:t>
      </w:r>
      <w:r w:rsidRPr="00F35584">
        <w:t xml:space="preserve"> </w:t>
      </w:r>
      <w:r w:rsidRPr="00F35584">
        <w:rPr>
          <w:snapToGrid w:val="0"/>
        </w:rPr>
        <w:t>ItemInfo</w:t>
      </w:r>
    </w:p>
    <w:p w14:paraId="0658AFED" w14:textId="77777777" w:rsidR="00F31188" w:rsidRPr="00F35584" w:rsidRDefault="00F31188" w:rsidP="00F31188">
      <w:pPr>
        <w:pStyle w:val="PL"/>
        <w:rPr>
          <w:snapToGrid w:val="0"/>
        </w:rPr>
      </w:pPr>
    </w:p>
    <w:p w14:paraId="1361BF6A" w14:textId="77777777" w:rsidR="00F31188" w:rsidRPr="00F35584" w:rsidRDefault="00F31188" w:rsidP="00F31188">
      <w:pPr>
        <w:pStyle w:val="PL"/>
      </w:pPr>
      <w:r w:rsidRPr="00F35584">
        <w:rPr>
          <w:snapToGrid w:val="0"/>
        </w:rPr>
        <w:t>ItemInfo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p>
    <w:p w14:paraId="27F8EE58" w14:textId="77777777"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14:paraId="13DC7F96"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14:paraId="0D175A43" w14:textId="77777777"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53EE7BBA" w14:textId="77777777" w:rsidR="00F31188" w:rsidRPr="00F35584" w:rsidRDefault="00F31188" w:rsidP="00F31188">
      <w:pPr>
        <w:pStyle w:val="PL"/>
      </w:pPr>
      <w:r w:rsidRPr="00F35584">
        <w:tab/>
        <w:t>...</w:t>
      </w:r>
    </w:p>
    <w:p w14:paraId="7F0D8208" w14:textId="77777777" w:rsidR="00F31188" w:rsidRPr="00F35584" w:rsidRDefault="00F31188" w:rsidP="00F31188">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14:paraId="44426996" w14:textId="77777777" w:rsidR="00F31188" w:rsidRPr="00F35584" w:rsidRDefault="00F31188" w:rsidP="00F31188">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N</w:t>
      </w:r>
    </w:p>
    <w:p w14:paraId="42D982EC" w14:textId="77777777" w:rsidR="00F31188" w:rsidRPr="00F35584" w:rsidRDefault="00F31188" w:rsidP="00F31188">
      <w:pPr>
        <w:pStyle w:val="PL"/>
      </w:pPr>
      <w:r w:rsidRPr="00F35584">
        <w:tab/>
        <w:t>]]</w:t>
      </w:r>
    </w:p>
    <w:p w14:paraId="2D807300" w14:textId="77777777" w:rsidR="00F31188" w:rsidRPr="00F35584" w:rsidRDefault="00F31188" w:rsidP="00F31188">
      <w:pPr>
        <w:pStyle w:val="PL"/>
      </w:pPr>
      <w:r w:rsidRPr="00F35584">
        <w:t>}</w:t>
      </w:r>
    </w:p>
    <w:p w14:paraId="33C8839E" w14:textId="77777777" w:rsidR="00F31188" w:rsidRPr="00F35584" w:rsidRDefault="00F31188" w:rsidP="00F31188">
      <w:pPr>
        <w:pStyle w:val="PL"/>
      </w:pPr>
    </w:p>
    <w:p w14:paraId="2E6E1C37" w14:textId="77777777" w:rsidR="00F31188" w:rsidRPr="00F35584" w:rsidRDefault="00F31188" w:rsidP="00C06796">
      <w:pPr>
        <w:pStyle w:val="PL"/>
        <w:rPr>
          <w:color w:val="808080"/>
        </w:rPr>
      </w:pPr>
      <w:r w:rsidRPr="00F35584">
        <w:rPr>
          <w:color w:val="808080"/>
        </w:rPr>
        <w:t>-- Example with traditional non-critical extension (empty sequence)</w:t>
      </w:r>
    </w:p>
    <w:p w14:paraId="513D3F53" w14:textId="77777777" w:rsidR="00F31188" w:rsidRPr="00F35584" w:rsidRDefault="00F31188" w:rsidP="00F31188">
      <w:pPr>
        <w:pStyle w:val="PL"/>
      </w:pPr>
    </w:p>
    <w:p w14:paraId="35B328B9" w14:textId="77777777" w:rsidR="00F31188" w:rsidRPr="00F35584" w:rsidRDefault="00F31188" w:rsidP="00F31188">
      <w:pPr>
        <w:pStyle w:val="PL"/>
      </w:pPr>
      <w:r w:rsidRPr="00F35584">
        <w:t>BroadcastInfoBlock1 ::=</w:t>
      </w:r>
      <w:r w:rsidRPr="00F35584">
        <w:tab/>
      </w:r>
      <w:r w:rsidRPr="00F35584">
        <w:tab/>
      </w:r>
      <w:r w:rsidRPr="00F35584">
        <w:tab/>
      </w:r>
      <w:r w:rsidRPr="00F35584">
        <w:tab/>
      </w:r>
      <w:r w:rsidRPr="00F35584">
        <w:rPr>
          <w:color w:val="993366"/>
        </w:rPr>
        <w:t>SEQUENCE</w:t>
      </w:r>
      <w:r w:rsidRPr="00F35584">
        <w:t xml:space="preserve"> {</w:t>
      </w:r>
    </w:p>
    <w:p w14:paraId="352E0551" w14:textId="77777777"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14:paraId="418ED289"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14:paraId="1F2FB101" w14:textId="77777777"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03A64809" w14:textId="77777777" w:rsidR="00F31188" w:rsidRPr="00F35584" w:rsidRDefault="00F31188" w:rsidP="00F31188">
      <w:pPr>
        <w:pStyle w:val="PL"/>
      </w:pPr>
      <w:r w:rsidRPr="00F35584">
        <w:tab/>
        <w:t>nonCriticalExtension</w:t>
      </w:r>
      <w:r w:rsidRPr="00F35584">
        <w:tab/>
      </w:r>
      <w:r w:rsidRPr="00F35584">
        <w:tab/>
      </w:r>
      <w:r w:rsidRPr="00F35584">
        <w:tab/>
      </w:r>
      <w:r w:rsidRPr="00F35584">
        <w:tab/>
        <w:t>BroadcastInfoBlock1-v940-IEs</w:t>
      </w:r>
      <w:r w:rsidRPr="00F35584">
        <w:tab/>
      </w:r>
      <w:r w:rsidRPr="00F35584">
        <w:rPr>
          <w:color w:val="993366"/>
        </w:rPr>
        <w:t>OPTIONAL</w:t>
      </w:r>
    </w:p>
    <w:p w14:paraId="1D263E7D" w14:textId="77777777" w:rsidR="00F31188" w:rsidRPr="00F35584" w:rsidRDefault="00F31188" w:rsidP="00F31188">
      <w:pPr>
        <w:pStyle w:val="PL"/>
      </w:pPr>
      <w:r w:rsidRPr="00F35584">
        <w:t>}</w:t>
      </w:r>
    </w:p>
    <w:p w14:paraId="5F38043F" w14:textId="77777777" w:rsidR="00F31188" w:rsidRPr="00F35584" w:rsidRDefault="00F31188" w:rsidP="00F31188">
      <w:pPr>
        <w:pStyle w:val="PL"/>
      </w:pPr>
    </w:p>
    <w:p w14:paraId="0307BFA1" w14:textId="77777777" w:rsidR="00F31188" w:rsidRPr="00F35584" w:rsidRDefault="00F31188" w:rsidP="00F31188">
      <w:pPr>
        <w:pStyle w:val="PL"/>
      </w:pPr>
      <w:r w:rsidRPr="00F35584">
        <w:t>BroadcastInfoBlock1-v940-IEs::=</w:t>
      </w:r>
      <w:r w:rsidRPr="00F35584">
        <w:tab/>
      </w:r>
      <w:r w:rsidRPr="00F35584">
        <w:rPr>
          <w:color w:val="993366"/>
        </w:rPr>
        <w:t>SEQUENCE</w:t>
      </w:r>
      <w:r w:rsidRPr="00F35584">
        <w:t xml:space="preserve"> {</w:t>
      </w:r>
    </w:p>
    <w:p w14:paraId="5B4F35B0" w14:textId="77777777" w:rsidR="00F31188" w:rsidRPr="00F35584" w:rsidRDefault="00F31188" w:rsidP="00F31188">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14:paraId="08CB959B" w14:textId="77777777" w:rsidR="00F31188" w:rsidRPr="00F35584" w:rsidRDefault="00F31188" w:rsidP="00F31188">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05371EAC" w14:textId="77777777" w:rsidR="00F31188" w:rsidRPr="00F35584" w:rsidRDefault="00F31188" w:rsidP="00F31188">
      <w:pPr>
        <w:pStyle w:val="PL"/>
        <w:rPr>
          <w:color w:val="808080"/>
        </w:rPr>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S</w:t>
      </w:r>
    </w:p>
    <w:p w14:paraId="2EA06B47" w14:textId="77777777" w:rsidR="00F31188" w:rsidRPr="00F35584" w:rsidRDefault="00F31188" w:rsidP="00F31188">
      <w:pPr>
        <w:pStyle w:val="PL"/>
      </w:pPr>
      <w:r w:rsidRPr="00F35584">
        <w:t>}</w:t>
      </w:r>
    </w:p>
    <w:p w14:paraId="5B403E82" w14:textId="77777777" w:rsidR="00F31188" w:rsidRPr="00F35584" w:rsidRDefault="00F31188" w:rsidP="00F31188">
      <w:pPr>
        <w:pStyle w:val="PL"/>
      </w:pPr>
    </w:p>
    <w:p w14:paraId="4AAAF883" w14:textId="77777777" w:rsidR="00F31188" w:rsidRPr="00F35584" w:rsidRDefault="00F31188" w:rsidP="00C06796">
      <w:pPr>
        <w:pStyle w:val="PL"/>
        <w:rPr>
          <w:color w:val="808080"/>
        </w:rPr>
      </w:pPr>
      <w:r w:rsidRPr="00F35584">
        <w:rPr>
          <w:color w:val="808080"/>
        </w:rPr>
        <w:t>-- ASN1STOP</w:t>
      </w:r>
    </w:p>
    <w:p w14:paraId="1C0C9A06" w14:textId="77777777" w:rsidR="00F31188" w:rsidRPr="00F35584" w:rsidRDefault="00F31188" w:rsidP="00F31188"/>
    <w:p w14:paraId="2A7DA941" w14:textId="77777777" w:rsidR="00F31188" w:rsidRPr="00F35584" w:rsidRDefault="00F31188" w:rsidP="00F31188">
      <w:r w:rsidRPr="00F35584">
        <w:t>The UE shall, apply the following principles regarding the levels applicable in case of nested error handling:</w:t>
      </w:r>
    </w:p>
    <w:p w14:paraId="31D2EA9F" w14:textId="77777777" w:rsidR="00F31188" w:rsidRPr="00F35584" w:rsidRDefault="00F31188" w:rsidP="00F31188">
      <w:pPr>
        <w:pStyle w:val="B1"/>
        <w:rPr>
          <w:lang w:val="en-GB"/>
        </w:rPr>
      </w:pPr>
      <w:r w:rsidRPr="00F35584">
        <w:rPr>
          <w:lang w:val="en-GB"/>
        </w:rPr>
        <w:t>-</w:t>
      </w:r>
      <w:r w:rsidRPr="00F35584">
        <w:rPr>
          <w:lang w:val="en-GB"/>
        </w:rPr>
        <w:tab/>
        <w:t xml:space="preserve">an extension additon group is not regarded as a level on its own. E.g. in the ASN.1 extract in the previous, a error regarding the conditionality of </w:t>
      </w:r>
      <w:r w:rsidRPr="00F35584">
        <w:rPr>
          <w:i/>
          <w:lang w:val="en-GB"/>
        </w:rPr>
        <w:t>field3</w:t>
      </w:r>
      <w:r w:rsidRPr="00F35584">
        <w:rPr>
          <w:lang w:val="en-GB"/>
        </w:rPr>
        <w:t xml:space="preserve"> would result in the entire itemInfo entry to be ignored (rather than just the extension addition group containing </w:t>
      </w:r>
      <w:r w:rsidRPr="00F35584">
        <w:rPr>
          <w:i/>
          <w:lang w:val="en-GB"/>
        </w:rPr>
        <w:t>field3</w:t>
      </w:r>
      <w:r w:rsidRPr="00F35584">
        <w:rPr>
          <w:lang w:val="en-GB"/>
        </w:rPr>
        <w:t xml:space="preserve"> and </w:t>
      </w:r>
      <w:r w:rsidRPr="00F35584">
        <w:rPr>
          <w:i/>
          <w:lang w:val="en-GB"/>
        </w:rPr>
        <w:t>field4</w:t>
      </w:r>
      <w:r w:rsidRPr="00F35584">
        <w:rPr>
          <w:lang w:val="en-GB"/>
        </w:rPr>
        <w:t>)</w:t>
      </w:r>
      <w:r w:rsidR="00C60ED6" w:rsidRPr="00F35584">
        <w:rPr>
          <w:lang w:val="en-GB"/>
        </w:rPr>
        <w:t>;</w:t>
      </w:r>
    </w:p>
    <w:p w14:paraId="037F9E99" w14:textId="77777777" w:rsidR="00F31188" w:rsidRPr="00F35584" w:rsidRDefault="00F31188" w:rsidP="00F31188">
      <w:pPr>
        <w:pStyle w:val="B1"/>
        <w:rPr>
          <w:lang w:val="en-GB"/>
        </w:rPr>
      </w:pPr>
      <w:r w:rsidRPr="00F35584">
        <w:rPr>
          <w:lang w:val="en-GB"/>
        </w:rPr>
        <w:t>-</w:t>
      </w:r>
      <w:r w:rsidRPr="00F35584">
        <w:rPr>
          <w:lang w:val="en-GB"/>
        </w:rPr>
        <w:tab/>
        <w:t xml:space="preserve">a traditional </w:t>
      </w:r>
      <w:r w:rsidRPr="00F35584">
        <w:rPr>
          <w:i/>
          <w:lang w:val="en-GB"/>
        </w:rPr>
        <w:t>nonCriticalExtension</w:t>
      </w:r>
      <w:r w:rsidRPr="00F35584">
        <w:rPr>
          <w:lang w:val="en-GB"/>
        </w:rPr>
        <w:t xml:space="preserve"> is not regarded as a level on its own. E.g. in the ASN.1 extract in the previous, a error regarding the conditionality of </w:t>
      </w:r>
      <w:r w:rsidRPr="00F35584">
        <w:rPr>
          <w:i/>
          <w:lang w:val="en-GB"/>
        </w:rPr>
        <w:t>field3</w:t>
      </w:r>
      <w:r w:rsidRPr="00F35584">
        <w:rPr>
          <w:lang w:val="en-GB"/>
        </w:rPr>
        <w:t xml:space="preserve"> would result in the entire </w:t>
      </w:r>
      <w:r w:rsidRPr="00F35584">
        <w:rPr>
          <w:i/>
          <w:lang w:val="en-GB"/>
        </w:rPr>
        <w:t>BroadcastInfoBlock1</w:t>
      </w:r>
      <w:r w:rsidRPr="00F35584">
        <w:rPr>
          <w:lang w:val="en-GB"/>
        </w:rPr>
        <w:t xml:space="preserve"> to be ignored (rather than just the non critical extension containing </w:t>
      </w:r>
      <w:r w:rsidRPr="00F35584">
        <w:rPr>
          <w:i/>
          <w:lang w:val="en-GB"/>
        </w:rPr>
        <w:t>field3</w:t>
      </w:r>
      <w:r w:rsidRPr="00F35584">
        <w:rPr>
          <w:lang w:val="en-GB"/>
        </w:rPr>
        <w:t xml:space="preserve"> and </w:t>
      </w:r>
      <w:r w:rsidRPr="00F35584">
        <w:rPr>
          <w:i/>
          <w:lang w:val="en-GB"/>
        </w:rPr>
        <w:t>field4</w:t>
      </w:r>
      <w:r w:rsidRPr="00F35584">
        <w:rPr>
          <w:lang w:val="en-GB"/>
        </w:rPr>
        <w:t>).</w:t>
      </w:r>
    </w:p>
    <w:p w14:paraId="51F3F5F9" w14:textId="77777777" w:rsidR="00F31188" w:rsidRPr="00F35584" w:rsidRDefault="00F31188" w:rsidP="00F31188">
      <w:pPr>
        <w:pStyle w:val="2"/>
      </w:pPr>
      <w:bookmarkStart w:id="2822" w:name="_Toc510018765"/>
      <w:r w:rsidRPr="00F35584">
        <w:t>10.5</w:t>
      </w:r>
      <w:r w:rsidRPr="00F35584">
        <w:tab/>
        <w:t>Not comprehended field</w:t>
      </w:r>
      <w:bookmarkEnd w:id="2822"/>
    </w:p>
    <w:p w14:paraId="1730399C" w14:textId="77777777" w:rsidR="00F31188" w:rsidRPr="00F35584" w:rsidRDefault="00F31188" w:rsidP="00F31188">
      <w:r w:rsidRPr="00F35584">
        <w:t>The UE shall, when receiving an RRC message on any logical channel:</w:t>
      </w:r>
    </w:p>
    <w:p w14:paraId="301EDB95"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the UE does not comprehend:</w:t>
      </w:r>
    </w:p>
    <w:p w14:paraId="2ADAA8AA" w14:textId="77777777" w:rsidR="00F31188" w:rsidRPr="00F35584" w:rsidRDefault="00F31188" w:rsidP="00F31188">
      <w:pPr>
        <w:pStyle w:val="B2"/>
        <w:rPr>
          <w:lang w:val="en-GB"/>
        </w:rPr>
      </w:pPr>
      <w:r w:rsidRPr="00F35584">
        <w:rPr>
          <w:lang w:val="en-GB"/>
        </w:rPr>
        <w:t>2&gt;</w:t>
      </w:r>
      <w:r w:rsidRPr="00F35584">
        <w:rPr>
          <w:lang w:val="en-GB"/>
        </w:rPr>
        <w:tab/>
        <w:t>treat the rest of the message as if the field was absent</w:t>
      </w:r>
      <w:r w:rsidR="00FC3D93" w:rsidRPr="00F35584">
        <w:rPr>
          <w:lang w:val="en-GB"/>
        </w:rPr>
        <w:t>.</w:t>
      </w:r>
    </w:p>
    <w:p w14:paraId="21854AD1" w14:textId="77777777" w:rsidR="00146A25" w:rsidRPr="00F35584" w:rsidRDefault="00F31188" w:rsidP="00F31188">
      <w:pPr>
        <w:pStyle w:val="NO"/>
        <w:rPr>
          <w:lang w:val="en-GB"/>
        </w:rPr>
      </w:pPr>
      <w:r w:rsidRPr="00F35584">
        <w:rPr>
          <w:lang w:val="en-GB"/>
        </w:rPr>
        <w:lastRenderedPageBreak/>
        <w:t>NOTE:</w:t>
      </w:r>
      <w:r w:rsidRPr="00F35584">
        <w:rPr>
          <w:lang w:val="en-GB"/>
        </w:rPr>
        <w:tab/>
        <w:t>This section does not apply to the case of an extension to the value range of a field. Such cases are addressed instead by the requirements in section 10.3.</w:t>
      </w:r>
    </w:p>
    <w:p w14:paraId="1193EB3A" w14:textId="77777777" w:rsidR="00146A25" w:rsidRPr="00F35584" w:rsidRDefault="00146A25" w:rsidP="000D43E8">
      <w:pPr>
        <w:sectPr w:rsidR="00146A25" w:rsidRPr="00F35584" w:rsidSect="00216305">
          <w:footnotePr>
            <w:numRestart w:val="eachSect"/>
          </w:footnotePr>
          <w:pgSz w:w="11907" w:h="16840" w:code="9"/>
          <w:pgMar w:top="1133" w:right="1133" w:bottom="1416" w:left="1133" w:header="850" w:footer="340" w:gutter="0"/>
          <w:cols w:space="720"/>
          <w:formProt w:val="0"/>
          <w:docGrid w:linePitch="272"/>
        </w:sectPr>
      </w:pPr>
    </w:p>
    <w:p w14:paraId="72B3C57E" w14:textId="77777777" w:rsidR="005521FB" w:rsidRPr="00F35584" w:rsidRDefault="005521FB" w:rsidP="004F3DBD">
      <w:pPr>
        <w:pStyle w:val="1"/>
      </w:pPr>
      <w:bookmarkStart w:id="2823" w:name="_Toc510018766"/>
      <w:r w:rsidRPr="00F35584">
        <w:lastRenderedPageBreak/>
        <w:t>11</w:t>
      </w:r>
      <w:r w:rsidRPr="00F35584">
        <w:tab/>
        <w:t>Radio information related interactions between network nodes</w:t>
      </w:r>
      <w:bookmarkEnd w:id="2823"/>
    </w:p>
    <w:p w14:paraId="75AC602A" w14:textId="77777777" w:rsidR="005521FB" w:rsidRPr="00F35584" w:rsidRDefault="005521FB" w:rsidP="004F3DBD">
      <w:pPr>
        <w:pStyle w:val="2"/>
      </w:pPr>
      <w:bookmarkStart w:id="2824" w:name="_Toc510018767"/>
      <w:r w:rsidRPr="00F35584">
        <w:t>11.1</w:t>
      </w:r>
      <w:r w:rsidRPr="00F35584">
        <w:tab/>
        <w:t>General</w:t>
      </w:r>
      <w:bookmarkEnd w:id="2824"/>
    </w:p>
    <w:p w14:paraId="70F232F3" w14:textId="77777777" w:rsidR="005521FB" w:rsidRPr="00F35584" w:rsidRDefault="005521FB" w:rsidP="005521FB">
      <w:r w:rsidRPr="00F3558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169992AF" w14:textId="77777777" w:rsidR="005521FB" w:rsidRPr="00F35584" w:rsidRDefault="005521FB" w:rsidP="004F3DBD">
      <w:pPr>
        <w:pStyle w:val="2"/>
      </w:pPr>
      <w:bookmarkStart w:id="2825" w:name="_Toc510018768"/>
      <w:r w:rsidRPr="00F35584">
        <w:t>11.2</w:t>
      </w:r>
      <w:r w:rsidRPr="00F35584">
        <w:tab/>
        <w:t>Inter-node RRC messages</w:t>
      </w:r>
      <w:bookmarkEnd w:id="2825"/>
    </w:p>
    <w:p w14:paraId="1C9D0789" w14:textId="77777777" w:rsidR="005521FB" w:rsidRPr="00F35584" w:rsidRDefault="005521FB" w:rsidP="004F3DBD">
      <w:pPr>
        <w:pStyle w:val="3"/>
      </w:pPr>
      <w:bookmarkStart w:id="2826" w:name="_Toc510018769"/>
      <w:r w:rsidRPr="00F35584">
        <w:t>11.2.1</w:t>
      </w:r>
      <w:r w:rsidRPr="00F35584">
        <w:tab/>
        <w:t>General</w:t>
      </w:r>
      <w:bookmarkEnd w:id="2826"/>
    </w:p>
    <w:p w14:paraId="4F36E2F1" w14:textId="77777777" w:rsidR="005521FB" w:rsidRPr="00F35584" w:rsidRDefault="005521FB" w:rsidP="005521FB">
      <w:r w:rsidRPr="00F3558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07AD1F08" w14:textId="77777777" w:rsidR="005521FB" w:rsidRPr="00F35584" w:rsidRDefault="005521FB" w:rsidP="004F3DBD">
      <w:pPr>
        <w:pStyle w:val="PL"/>
        <w:rPr>
          <w:color w:val="808080"/>
        </w:rPr>
      </w:pPr>
      <w:r w:rsidRPr="00F35584">
        <w:rPr>
          <w:color w:val="808080"/>
        </w:rPr>
        <w:t>-- ASN1START</w:t>
      </w:r>
    </w:p>
    <w:p w14:paraId="178C2377" w14:textId="77777777" w:rsidR="005521FB" w:rsidRPr="00F35584" w:rsidRDefault="005521FB" w:rsidP="004F3DBD">
      <w:pPr>
        <w:pStyle w:val="PL"/>
        <w:rPr>
          <w:color w:val="808080"/>
        </w:rPr>
      </w:pPr>
      <w:r w:rsidRPr="00F35584">
        <w:rPr>
          <w:color w:val="808080"/>
        </w:rPr>
        <w:t>-- TAG_NR-INTER-NODE-DEFINITIONS-START</w:t>
      </w:r>
    </w:p>
    <w:p w14:paraId="7639507D" w14:textId="77777777" w:rsidR="005521FB" w:rsidRPr="00F35584" w:rsidRDefault="005521FB" w:rsidP="004F3DBD">
      <w:pPr>
        <w:pStyle w:val="PL"/>
      </w:pPr>
    </w:p>
    <w:p w14:paraId="0FD1B776" w14:textId="77777777" w:rsidR="005521FB" w:rsidRPr="00F35584" w:rsidRDefault="005521FB" w:rsidP="004F3DBD">
      <w:pPr>
        <w:pStyle w:val="PL"/>
      </w:pPr>
      <w:r w:rsidRPr="00F35584">
        <w:t>NR-InterNodeDefinitions DEFINITIONS AUTOMATIC TAGS ::=</w:t>
      </w:r>
    </w:p>
    <w:p w14:paraId="7B77DAA4" w14:textId="77777777" w:rsidR="005521FB" w:rsidRPr="00F35584" w:rsidRDefault="005521FB" w:rsidP="004F3DBD">
      <w:pPr>
        <w:pStyle w:val="PL"/>
      </w:pPr>
    </w:p>
    <w:p w14:paraId="400BCF4C" w14:textId="77777777" w:rsidR="005521FB" w:rsidRPr="00F35584" w:rsidRDefault="005521FB" w:rsidP="004F3DBD">
      <w:pPr>
        <w:pStyle w:val="PL"/>
      </w:pPr>
      <w:r w:rsidRPr="00F35584">
        <w:t>BEGIN</w:t>
      </w:r>
    </w:p>
    <w:p w14:paraId="201C6B0E" w14:textId="77777777" w:rsidR="005521FB" w:rsidRPr="00F35584" w:rsidRDefault="005521FB" w:rsidP="004F3DBD">
      <w:pPr>
        <w:pStyle w:val="PL"/>
      </w:pPr>
    </w:p>
    <w:p w14:paraId="7D43C6C2" w14:textId="77777777" w:rsidR="005521FB" w:rsidRPr="00F35584" w:rsidRDefault="005521FB" w:rsidP="004F3DBD">
      <w:pPr>
        <w:pStyle w:val="PL"/>
      </w:pPr>
      <w:r w:rsidRPr="00F35584">
        <w:t>IMPORTS</w:t>
      </w:r>
    </w:p>
    <w:p w14:paraId="2C2CF60A" w14:textId="77777777" w:rsidR="005521FB" w:rsidRPr="00F35584" w:rsidRDefault="005521FB" w:rsidP="004F3DBD">
      <w:pPr>
        <w:pStyle w:val="PL"/>
      </w:pPr>
      <w:r w:rsidRPr="00F35584">
        <w:tab/>
        <w:t>ARFCN-ValueNR,</w:t>
      </w:r>
    </w:p>
    <w:p w14:paraId="53E7B752" w14:textId="77777777" w:rsidR="005521FB" w:rsidRPr="00F35584" w:rsidRDefault="005521FB" w:rsidP="004F3DBD">
      <w:pPr>
        <w:pStyle w:val="PL"/>
      </w:pPr>
      <w:r w:rsidRPr="00F35584">
        <w:tab/>
        <w:t>CellIdentity,</w:t>
      </w:r>
    </w:p>
    <w:p w14:paraId="7B70AEE2" w14:textId="77777777" w:rsidR="005521FB" w:rsidRPr="00F35584" w:rsidRDefault="005521FB" w:rsidP="004F3DBD">
      <w:pPr>
        <w:pStyle w:val="PL"/>
      </w:pPr>
      <w:r w:rsidRPr="00F35584">
        <w:tab/>
        <w:t>CSI-RS-Index,</w:t>
      </w:r>
    </w:p>
    <w:p w14:paraId="2CF21C19" w14:textId="77777777" w:rsidR="00480CE4" w:rsidRPr="00F35584" w:rsidRDefault="00480CE4" w:rsidP="004F3DBD">
      <w:pPr>
        <w:pStyle w:val="PL"/>
      </w:pPr>
      <w:r w:rsidRPr="00F35584">
        <w:tab/>
        <w:t>GapConfig,</w:t>
      </w:r>
    </w:p>
    <w:p w14:paraId="5F2CB8A2" w14:textId="77777777" w:rsidR="005521FB" w:rsidRPr="00F35584" w:rsidRDefault="005521FB" w:rsidP="004F3DBD">
      <w:pPr>
        <w:pStyle w:val="PL"/>
      </w:pPr>
      <w:r w:rsidRPr="00F35584">
        <w:tab/>
        <w:t>maxBandComb,</w:t>
      </w:r>
    </w:p>
    <w:p w14:paraId="675E73F3" w14:textId="77777777" w:rsidR="0091754C" w:rsidRPr="00F35584" w:rsidRDefault="00EF2507" w:rsidP="004F3DBD">
      <w:pPr>
        <w:pStyle w:val="PL"/>
        <w:rPr>
          <w:del w:id="2827" w:author="NTT DOCOMO, INC." w:date="2018-05-30T14:35:00Z"/>
        </w:rPr>
      </w:pPr>
      <w:del w:id="2828" w:author="NTT DOCOMO, INC." w:date="2018-05-30T14:35:00Z">
        <w:r w:rsidRPr="00F35584">
          <w:rPr>
            <w:rFonts w:eastAsia="PMingLiU"/>
            <w:lang w:eastAsia="zh-TW"/>
          </w:rPr>
          <w:tab/>
          <w:delText>maxBasebandProcComb,</w:delText>
        </w:r>
      </w:del>
    </w:p>
    <w:p w14:paraId="51B3F89D" w14:textId="77777777" w:rsidR="005521FB" w:rsidRPr="00F35584" w:rsidRDefault="005521FB" w:rsidP="004F3DBD">
      <w:pPr>
        <w:pStyle w:val="PL"/>
      </w:pPr>
      <w:r w:rsidRPr="00F35584">
        <w:tab/>
        <w:t>maxNrofSCells,</w:t>
      </w:r>
    </w:p>
    <w:p w14:paraId="0055901B" w14:textId="77777777" w:rsidR="005521FB" w:rsidRPr="00F35584" w:rsidRDefault="005521FB" w:rsidP="004F3DBD">
      <w:pPr>
        <w:pStyle w:val="PL"/>
      </w:pPr>
      <w:r w:rsidRPr="00F35584">
        <w:tab/>
        <w:t>maxNrofIndexesToReport,</w:t>
      </w:r>
    </w:p>
    <w:p w14:paraId="6D8612F4" w14:textId="77777777" w:rsidR="005521FB" w:rsidRPr="00F35584" w:rsidRDefault="005521FB" w:rsidP="004F3DBD">
      <w:pPr>
        <w:pStyle w:val="PL"/>
      </w:pPr>
      <w:r w:rsidRPr="00F35584">
        <w:tab/>
        <w:t>MeasQuantityResults,</w:t>
      </w:r>
    </w:p>
    <w:p w14:paraId="4B920EDB" w14:textId="77777777" w:rsidR="005521FB" w:rsidRPr="00F35584" w:rsidRDefault="005521FB" w:rsidP="004F3DBD">
      <w:pPr>
        <w:pStyle w:val="PL"/>
      </w:pPr>
      <w:r w:rsidRPr="00F35584">
        <w:tab/>
        <w:t>MeasResultSCG-Failure,</w:t>
      </w:r>
    </w:p>
    <w:p w14:paraId="3D50C54B" w14:textId="77777777" w:rsidR="005521FB" w:rsidRPr="00F35584" w:rsidRDefault="005521FB" w:rsidP="004F3DBD">
      <w:pPr>
        <w:pStyle w:val="PL"/>
      </w:pPr>
      <w:r w:rsidRPr="00F35584">
        <w:tab/>
      </w:r>
      <w:r w:rsidR="00CE4714" w:rsidRPr="00F35584">
        <w:t>MeasResultCellListS</w:t>
      </w:r>
      <w:r w:rsidR="00CE4714" w:rsidRPr="00F35584">
        <w:rPr>
          <w:lang w:eastAsia="zh-CN"/>
        </w:rPr>
        <w:t>F</w:t>
      </w:r>
      <w:r w:rsidR="00CE4714" w:rsidRPr="00F35584">
        <w:t>TD</w:t>
      </w:r>
      <w:r w:rsidRPr="00F35584">
        <w:t>,</w:t>
      </w:r>
    </w:p>
    <w:p w14:paraId="5EADB100" w14:textId="77777777" w:rsidR="005521FB" w:rsidRPr="00F35584" w:rsidRDefault="005521FB" w:rsidP="004F3DBD">
      <w:pPr>
        <w:pStyle w:val="PL"/>
      </w:pPr>
      <w:r w:rsidRPr="00F35584">
        <w:tab/>
        <w:t>P-Max,</w:t>
      </w:r>
    </w:p>
    <w:p w14:paraId="486C3646" w14:textId="77777777" w:rsidR="005521FB" w:rsidRPr="00F35584" w:rsidRDefault="005521FB" w:rsidP="004F3DBD">
      <w:pPr>
        <w:pStyle w:val="PL"/>
      </w:pPr>
      <w:r w:rsidRPr="00F35584">
        <w:tab/>
        <w:t>PhysCellId,</w:t>
      </w:r>
    </w:p>
    <w:p w14:paraId="7A6AFD22" w14:textId="77777777" w:rsidR="005521FB" w:rsidRPr="00F35584" w:rsidRDefault="005521FB" w:rsidP="004F3DBD">
      <w:pPr>
        <w:pStyle w:val="PL"/>
      </w:pPr>
      <w:r w:rsidRPr="00F35584">
        <w:tab/>
        <w:t>RadioBearerConfig,</w:t>
      </w:r>
    </w:p>
    <w:p w14:paraId="757DFC28" w14:textId="77777777" w:rsidR="005521FB" w:rsidRPr="00F35584" w:rsidRDefault="005521FB" w:rsidP="004F3DBD">
      <w:pPr>
        <w:pStyle w:val="PL"/>
      </w:pPr>
      <w:r w:rsidRPr="00F35584">
        <w:tab/>
        <w:t>RRCReconfiguration,</w:t>
      </w:r>
    </w:p>
    <w:p w14:paraId="7D3F7FA4" w14:textId="77777777" w:rsidR="005521FB" w:rsidRPr="00F35584" w:rsidRDefault="005521FB" w:rsidP="004F3DBD">
      <w:pPr>
        <w:pStyle w:val="PL"/>
      </w:pPr>
      <w:r w:rsidRPr="00F35584">
        <w:tab/>
        <w:t>ServCellIndex,</w:t>
      </w:r>
    </w:p>
    <w:p w14:paraId="0810B330" w14:textId="77777777" w:rsidR="005521FB" w:rsidRPr="00F35584" w:rsidRDefault="005521FB" w:rsidP="004F3DBD">
      <w:pPr>
        <w:pStyle w:val="PL"/>
      </w:pPr>
      <w:r w:rsidRPr="00F35584">
        <w:tab/>
        <w:t>SSB-Index,</w:t>
      </w:r>
    </w:p>
    <w:p w14:paraId="03B6EE9D" w14:textId="77777777" w:rsidR="005521FB" w:rsidRPr="00F35584" w:rsidRDefault="005521FB" w:rsidP="004F3DBD">
      <w:pPr>
        <w:pStyle w:val="PL"/>
      </w:pPr>
      <w:r w:rsidRPr="00F35584">
        <w:tab/>
        <w:t>ShortMAC-I,</w:t>
      </w:r>
    </w:p>
    <w:p w14:paraId="1BECBD07" w14:textId="77777777" w:rsidR="005521FB" w:rsidRPr="00F35584" w:rsidRDefault="005521FB" w:rsidP="004F3DBD">
      <w:pPr>
        <w:pStyle w:val="PL"/>
      </w:pPr>
      <w:r w:rsidRPr="00F35584">
        <w:tab/>
        <w:t>UE-CapabilityRAT-ContainerList</w:t>
      </w:r>
    </w:p>
    <w:p w14:paraId="641C6DAA" w14:textId="77777777" w:rsidR="005521FB" w:rsidRPr="00F35584" w:rsidRDefault="005521FB" w:rsidP="004F3DBD">
      <w:pPr>
        <w:pStyle w:val="PL"/>
      </w:pPr>
      <w:r w:rsidRPr="00F35584">
        <w:t>FROM NR-RRC-Definitions;</w:t>
      </w:r>
    </w:p>
    <w:p w14:paraId="31A7EE79" w14:textId="77777777" w:rsidR="005521FB" w:rsidRPr="00F35584" w:rsidRDefault="005521FB" w:rsidP="004F3DBD">
      <w:pPr>
        <w:pStyle w:val="PL"/>
      </w:pPr>
    </w:p>
    <w:p w14:paraId="12745806" w14:textId="77777777" w:rsidR="005521FB" w:rsidRPr="00F35584" w:rsidRDefault="005521FB" w:rsidP="004F3DBD">
      <w:pPr>
        <w:pStyle w:val="PL"/>
        <w:rPr>
          <w:color w:val="808080"/>
        </w:rPr>
      </w:pPr>
      <w:r w:rsidRPr="00F35584">
        <w:rPr>
          <w:color w:val="808080"/>
        </w:rPr>
        <w:t>-- TAG_NR-INTER-NODE-DEFINITIONS-STOP</w:t>
      </w:r>
    </w:p>
    <w:p w14:paraId="14619D46" w14:textId="77777777" w:rsidR="005521FB" w:rsidRPr="00F35584" w:rsidRDefault="005521FB" w:rsidP="004F3DBD">
      <w:pPr>
        <w:pStyle w:val="PL"/>
        <w:rPr>
          <w:color w:val="808080"/>
        </w:rPr>
      </w:pPr>
      <w:r w:rsidRPr="00F35584">
        <w:rPr>
          <w:color w:val="808080"/>
        </w:rPr>
        <w:lastRenderedPageBreak/>
        <w:t>-- ASN1STOP</w:t>
      </w:r>
    </w:p>
    <w:p w14:paraId="7FDB37A7" w14:textId="77777777" w:rsidR="00C60ED6" w:rsidRPr="00F35584" w:rsidRDefault="00C60ED6" w:rsidP="00C60ED6"/>
    <w:p w14:paraId="17F30ED6" w14:textId="77777777" w:rsidR="005521FB" w:rsidRPr="00F35584" w:rsidRDefault="005521FB" w:rsidP="004F3DBD">
      <w:pPr>
        <w:pStyle w:val="3"/>
      </w:pPr>
      <w:bookmarkStart w:id="2829" w:name="_Toc510018770"/>
      <w:r w:rsidRPr="00F35584">
        <w:t>11.2.2</w:t>
      </w:r>
      <w:r w:rsidRPr="00F35584">
        <w:tab/>
        <w:t>Message definitions</w:t>
      </w:r>
      <w:bookmarkEnd w:id="2829"/>
    </w:p>
    <w:p w14:paraId="628CE34F" w14:textId="77777777" w:rsidR="005521FB" w:rsidRPr="00F35584" w:rsidRDefault="005521FB" w:rsidP="004F3DBD">
      <w:pPr>
        <w:pStyle w:val="4"/>
      </w:pPr>
      <w:bookmarkStart w:id="2830" w:name="_Hlk508962122"/>
      <w:bookmarkStart w:id="2831" w:name="_Toc510018771"/>
      <w:r w:rsidRPr="00F35584">
        <w:t>–</w:t>
      </w:r>
      <w:r w:rsidRPr="00F35584">
        <w:tab/>
      </w:r>
      <w:bookmarkStart w:id="2832" w:name="_Hlk508971789"/>
      <w:r w:rsidRPr="00F35584">
        <w:rPr>
          <w:i/>
        </w:rPr>
        <w:t>HandoverCommand</w:t>
      </w:r>
      <w:bookmarkEnd w:id="2831"/>
    </w:p>
    <w:p w14:paraId="51F9370C" w14:textId="77777777" w:rsidR="00CE4714" w:rsidRPr="00F35584" w:rsidRDefault="00CE4714" w:rsidP="00E222F3">
      <w:pPr>
        <w:pStyle w:val="EditorsNote"/>
        <w:rPr>
          <w:lang w:val="en-GB"/>
        </w:rPr>
      </w:pPr>
      <w:r w:rsidRPr="00F35584">
        <w:rPr>
          <w:lang w:val="en-GB"/>
        </w:rPr>
        <w:t xml:space="preserve">Editor’s Note: Targeted for completion in June 2018. </w:t>
      </w:r>
    </w:p>
    <w:bookmarkEnd w:id="2830"/>
    <w:bookmarkEnd w:id="2832"/>
    <w:p w14:paraId="60C1B008" w14:textId="77777777" w:rsidR="005521FB" w:rsidRPr="00F35584" w:rsidRDefault="005521FB" w:rsidP="005521FB">
      <w:r w:rsidRPr="00F35584">
        <w:t>This message is used to transfer the handover command as generated by the target gNB.</w:t>
      </w:r>
    </w:p>
    <w:p w14:paraId="018B1999" w14:textId="77777777" w:rsidR="005521FB" w:rsidRPr="00F35584" w:rsidRDefault="005521FB" w:rsidP="004F3DBD">
      <w:pPr>
        <w:pStyle w:val="B1"/>
        <w:rPr>
          <w:lang w:val="en-GB"/>
        </w:rPr>
      </w:pPr>
      <w:r w:rsidRPr="00F35584">
        <w:rPr>
          <w:lang w:val="en-GB"/>
        </w:rPr>
        <w:t>Direction: target gNB to source gNB/source RAN</w:t>
      </w:r>
      <w:r w:rsidR="00C60ED6" w:rsidRPr="00F35584">
        <w:rPr>
          <w:lang w:val="en-GB"/>
        </w:rPr>
        <w:t>.</w:t>
      </w:r>
    </w:p>
    <w:p w14:paraId="5061AB44" w14:textId="77777777" w:rsidR="005521FB" w:rsidRPr="00F35584" w:rsidRDefault="005521FB" w:rsidP="004F3DBD">
      <w:pPr>
        <w:pStyle w:val="TH"/>
        <w:rPr>
          <w:lang w:val="en-GB"/>
        </w:rPr>
      </w:pPr>
      <w:r w:rsidRPr="00F35584">
        <w:rPr>
          <w:i/>
          <w:lang w:val="en-GB"/>
        </w:rPr>
        <w:t>HandoverCommand</w:t>
      </w:r>
      <w:r w:rsidRPr="00F35584">
        <w:rPr>
          <w:lang w:val="en-GB"/>
        </w:rPr>
        <w:t xml:space="preserve"> message</w:t>
      </w:r>
    </w:p>
    <w:p w14:paraId="4DF441BF" w14:textId="77777777" w:rsidR="005521FB" w:rsidRPr="00F35584" w:rsidRDefault="005521FB" w:rsidP="004F3DBD">
      <w:pPr>
        <w:pStyle w:val="PL"/>
        <w:rPr>
          <w:color w:val="808080"/>
        </w:rPr>
      </w:pPr>
      <w:r w:rsidRPr="00F35584">
        <w:rPr>
          <w:color w:val="808080"/>
        </w:rPr>
        <w:t>-- ASN1START</w:t>
      </w:r>
    </w:p>
    <w:p w14:paraId="2E8B0CDC" w14:textId="77777777" w:rsidR="005521FB" w:rsidRPr="00F35584" w:rsidRDefault="005521FB" w:rsidP="004F3DBD">
      <w:pPr>
        <w:pStyle w:val="PL"/>
        <w:rPr>
          <w:color w:val="808080"/>
        </w:rPr>
      </w:pPr>
      <w:r w:rsidRPr="00F35584">
        <w:rPr>
          <w:color w:val="808080"/>
        </w:rPr>
        <w:t>-- TAG-HANDOVER-COMMAND-START</w:t>
      </w:r>
    </w:p>
    <w:p w14:paraId="277930E9" w14:textId="77777777" w:rsidR="005521FB" w:rsidRPr="00F35584" w:rsidRDefault="005521FB" w:rsidP="004F3DBD">
      <w:pPr>
        <w:pStyle w:val="PL"/>
      </w:pPr>
    </w:p>
    <w:p w14:paraId="6F561E14" w14:textId="77777777" w:rsidR="005521FB" w:rsidRPr="00F35584" w:rsidRDefault="005521FB" w:rsidP="004F3DBD">
      <w:pPr>
        <w:pStyle w:val="PL"/>
      </w:pPr>
      <w:r w:rsidRPr="00F35584">
        <w:t>HandoverCommand ::=</w:t>
      </w:r>
      <w:r w:rsidRPr="00F35584">
        <w:tab/>
      </w:r>
      <w:r w:rsidRPr="00F35584">
        <w:tab/>
      </w:r>
      <w:r w:rsidRPr="00F35584">
        <w:tab/>
      </w:r>
      <w:r w:rsidRPr="00F35584">
        <w:tab/>
      </w:r>
      <w:r w:rsidRPr="00F35584">
        <w:tab/>
      </w:r>
      <w:r w:rsidRPr="00F35584">
        <w:rPr>
          <w:color w:val="993366"/>
        </w:rPr>
        <w:t>SEQUENCE</w:t>
      </w:r>
      <w:r w:rsidRPr="00F35584">
        <w:t xml:space="preserve"> {</w:t>
      </w:r>
    </w:p>
    <w:p w14:paraId="55CCD163" w14:textId="77777777"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2D89A100" w14:textId="77777777"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3F25545" w14:textId="77777777" w:rsidR="005521FB" w:rsidRPr="00F35584" w:rsidRDefault="005521FB" w:rsidP="004F3DBD">
      <w:pPr>
        <w:pStyle w:val="PL"/>
      </w:pPr>
      <w:r w:rsidRPr="00F35584">
        <w:tab/>
      </w:r>
      <w:r w:rsidRPr="00F35584">
        <w:tab/>
      </w:r>
      <w:r w:rsidRPr="00F35584">
        <w:tab/>
        <w:t>handoverCommand</w:t>
      </w:r>
      <w:r w:rsidRPr="00F35584">
        <w:tab/>
      </w:r>
      <w:r w:rsidRPr="00F35584">
        <w:tab/>
      </w:r>
      <w:r w:rsidRPr="00F35584">
        <w:tab/>
      </w:r>
      <w:r w:rsidRPr="00F35584">
        <w:tab/>
      </w:r>
      <w:r w:rsidRPr="00F35584">
        <w:tab/>
        <w:t>HandoverCommand-IEs,</w:t>
      </w:r>
    </w:p>
    <w:p w14:paraId="52BDEA7E" w14:textId="77777777"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5AD9C6FA" w14:textId="77777777" w:rsidR="005521FB" w:rsidRPr="00F35584" w:rsidRDefault="005521FB" w:rsidP="004F3DBD">
      <w:pPr>
        <w:pStyle w:val="PL"/>
      </w:pPr>
      <w:r w:rsidRPr="00F35584">
        <w:tab/>
      </w:r>
      <w:r w:rsidRPr="00F35584">
        <w:tab/>
        <w:t>},</w:t>
      </w:r>
    </w:p>
    <w:p w14:paraId="6FB3518A" w14:textId="77777777"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4D4C0A7A" w14:textId="77777777" w:rsidR="005521FB" w:rsidRPr="00F35584" w:rsidRDefault="005521FB" w:rsidP="004F3DBD">
      <w:pPr>
        <w:pStyle w:val="PL"/>
      </w:pPr>
      <w:r w:rsidRPr="00F35584">
        <w:tab/>
        <w:t>}</w:t>
      </w:r>
    </w:p>
    <w:p w14:paraId="793AC129" w14:textId="77777777" w:rsidR="005521FB" w:rsidRPr="00F35584" w:rsidRDefault="005521FB" w:rsidP="004F3DBD">
      <w:pPr>
        <w:pStyle w:val="PL"/>
      </w:pPr>
      <w:r w:rsidRPr="00F35584">
        <w:t>}</w:t>
      </w:r>
    </w:p>
    <w:p w14:paraId="5E112FBD" w14:textId="77777777" w:rsidR="005521FB" w:rsidRPr="00F35584" w:rsidRDefault="005521FB" w:rsidP="004F3DBD">
      <w:pPr>
        <w:pStyle w:val="PL"/>
      </w:pPr>
    </w:p>
    <w:p w14:paraId="54614A96" w14:textId="77777777" w:rsidR="005521FB" w:rsidRPr="00F35584" w:rsidRDefault="005521FB" w:rsidP="004F3DBD">
      <w:pPr>
        <w:pStyle w:val="PL"/>
      </w:pPr>
      <w:r w:rsidRPr="00F35584">
        <w:t>HandoverCommand-IEs ::=</w:t>
      </w:r>
      <w:r w:rsidRPr="00F35584">
        <w:tab/>
      </w:r>
      <w:r w:rsidRPr="00F35584">
        <w:tab/>
      </w:r>
      <w:r w:rsidRPr="00F35584">
        <w:tab/>
      </w:r>
      <w:r w:rsidRPr="00F35584">
        <w:tab/>
      </w:r>
      <w:r w:rsidRPr="00F35584">
        <w:rPr>
          <w:color w:val="993366"/>
        </w:rPr>
        <w:t>SEQUENCE</w:t>
      </w:r>
      <w:r w:rsidRPr="00F35584">
        <w:t xml:space="preserve"> {</w:t>
      </w:r>
    </w:p>
    <w:p w14:paraId="33775008" w14:textId="77777777" w:rsidR="005521FB" w:rsidRPr="00F35584" w:rsidRDefault="005521FB" w:rsidP="004F3DBD">
      <w:pPr>
        <w:pStyle w:val="PL"/>
      </w:pPr>
      <w:r w:rsidRPr="00F35584">
        <w:tab/>
        <w:t>handoverCommandMessage</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14:paraId="03462032" w14:textId="77777777"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344DD71C" w14:textId="77777777" w:rsidR="005521FB" w:rsidRPr="00F35584" w:rsidRDefault="005521FB" w:rsidP="004F3DBD">
      <w:pPr>
        <w:pStyle w:val="PL"/>
      </w:pPr>
      <w:r w:rsidRPr="00F35584">
        <w:t>}</w:t>
      </w:r>
    </w:p>
    <w:p w14:paraId="294228D0" w14:textId="77777777" w:rsidR="005521FB" w:rsidRPr="00F35584" w:rsidRDefault="005521FB" w:rsidP="004F3DBD">
      <w:pPr>
        <w:pStyle w:val="PL"/>
      </w:pPr>
    </w:p>
    <w:p w14:paraId="6A2483A9" w14:textId="77777777" w:rsidR="005521FB" w:rsidRPr="00F35584" w:rsidRDefault="005521FB" w:rsidP="004F3DBD">
      <w:pPr>
        <w:pStyle w:val="PL"/>
        <w:rPr>
          <w:color w:val="808080"/>
        </w:rPr>
      </w:pPr>
      <w:r w:rsidRPr="00F35584">
        <w:rPr>
          <w:color w:val="808080"/>
        </w:rPr>
        <w:t>-- TAG-HANDOVER-COMMAND-STOP</w:t>
      </w:r>
    </w:p>
    <w:p w14:paraId="15DBCAE8" w14:textId="77777777" w:rsidR="005521FB" w:rsidRPr="00F35584" w:rsidRDefault="005521FB" w:rsidP="004F3DBD">
      <w:pPr>
        <w:pStyle w:val="PL"/>
        <w:rPr>
          <w:color w:val="808080"/>
        </w:rPr>
      </w:pPr>
      <w:r w:rsidRPr="00F35584">
        <w:rPr>
          <w:color w:val="808080"/>
        </w:rPr>
        <w:t>-- ASN1STOP</w:t>
      </w:r>
    </w:p>
    <w:p w14:paraId="2C03D7F6"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27C2D2D2"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A80BC41" w14:textId="77777777" w:rsidR="005521FB" w:rsidRPr="00F35584" w:rsidRDefault="005521FB" w:rsidP="004F3DBD">
            <w:pPr>
              <w:pStyle w:val="TAH"/>
              <w:rPr>
                <w:lang w:val="en-GB"/>
              </w:rPr>
            </w:pPr>
            <w:r w:rsidRPr="00F35584">
              <w:rPr>
                <w:i/>
                <w:lang w:val="en-GB"/>
              </w:rPr>
              <w:t>HandoverCommand</w:t>
            </w:r>
            <w:r w:rsidRPr="00F35584">
              <w:rPr>
                <w:lang w:val="en-GB"/>
              </w:rPr>
              <w:t xml:space="preserve"> field descriptions</w:t>
            </w:r>
          </w:p>
        </w:tc>
      </w:tr>
      <w:tr w:rsidR="005521FB" w:rsidRPr="00F35584" w14:paraId="6B1CBFE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81E8785" w14:textId="77777777" w:rsidR="005521FB" w:rsidRPr="00F35584" w:rsidRDefault="005521FB" w:rsidP="004F3DBD">
            <w:pPr>
              <w:pStyle w:val="TAL"/>
              <w:rPr>
                <w:b/>
                <w:i/>
                <w:lang w:val="en-GB"/>
              </w:rPr>
            </w:pPr>
            <w:r w:rsidRPr="00F35584">
              <w:rPr>
                <w:b/>
                <w:i/>
                <w:lang w:val="en-GB"/>
              </w:rPr>
              <w:t>handoverCommandMessage</w:t>
            </w:r>
          </w:p>
          <w:p w14:paraId="4641F33A" w14:textId="77777777" w:rsidR="005521FB" w:rsidRPr="00F35584" w:rsidRDefault="005521FB" w:rsidP="004F3DBD">
            <w:pPr>
              <w:pStyle w:val="TAL"/>
              <w:rPr>
                <w:lang w:val="en-GB"/>
              </w:rPr>
            </w:pPr>
            <w:r w:rsidRPr="00F35584">
              <w:rPr>
                <w:lang w:val="en-GB"/>
              </w:rPr>
              <w:t xml:space="preserve">Contains the </w:t>
            </w:r>
            <w:r w:rsidRPr="00F35584">
              <w:rPr>
                <w:i/>
                <w:lang w:val="en-GB"/>
              </w:rPr>
              <w:t>RRCReconfiguration</w:t>
            </w:r>
            <w:r w:rsidRPr="00F35584">
              <w:rPr>
                <w:lang w:val="en-GB"/>
              </w:rPr>
              <w:t xml:space="preserve"> message used to perform handover within NR or handover to NR, as generated (entirely) by the target gNB.</w:t>
            </w:r>
          </w:p>
        </w:tc>
      </w:tr>
    </w:tbl>
    <w:p w14:paraId="48FBC85B" w14:textId="77777777" w:rsidR="005521FB" w:rsidRPr="00F35584" w:rsidRDefault="005521FB" w:rsidP="005521FB"/>
    <w:p w14:paraId="7E421C34" w14:textId="77777777" w:rsidR="005521FB" w:rsidRPr="00F35584" w:rsidRDefault="005521FB" w:rsidP="004F3DBD">
      <w:pPr>
        <w:pStyle w:val="4"/>
      </w:pPr>
      <w:bookmarkStart w:id="2833" w:name="_Hlk508962098"/>
      <w:bookmarkStart w:id="2834" w:name="_Toc510018772"/>
      <w:r w:rsidRPr="00F35584">
        <w:t>–</w:t>
      </w:r>
      <w:r w:rsidRPr="00F35584">
        <w:tab/>
      </w:r>
      <w:bookmarkStart w:id="2835" w:name="_Hlk508971818"/>
      <w:r w:rsidRPr="00F35584">
        <w:rPr>
          <w:i/>
        </w:rPr>
        <w:t>HandoverPreparationInformation</w:t>
      </w:r>
      <w:bookmarkEnd w:id="2834"/>
    </w:p>
    <w:p w14:paraId="4940EC3A" w14:textId="77777777" w:rsidR="00CE4714" w:rsidRPr="00F35584" w:rsidRDefault="00CE4714" w:rsidP="00CE4714">
      <w:pPr>
        <w:pStyle w:val="EditorsNote"/>
        <w:rPr>
          <w:lang w:val="en-GB"/>
        </w:rPr>
      </w:pPr>
      <w:r w:rsidRPr="00F35584">
        <w:rPr>
          <w:lang w:val="en-GB"/>
        </w:rPr>
        <w:t xml:space="preserve">Editor’s Note: Targeted for completion in June 2018. </w:t>
      </w:r>
    </w:p>
    <w:bookmarkEnd w:id="2833"/>
    <w:bookmarkEnd w:id="2835"/>
    <w:p w14:paraId="5AB3584B" w14:textId="77777777" w:rsidR="005521FB" w:rsidRPr="00F35584" w:rsidRDefault="005521FB" w:rsidP="005521FB">
      <w:r w:rsidRPr="00F35584">
        <w:lastRenderedPageBreak/>
        <w:t>This message is used to transfer the NR RRC information used by the target gNB during handover preparation, including UE capability information.</w:t>
      </w:r>
    </w:p>
    <w:p w14:paraId="2D4F0C50" w14:textId="77777777" w:rsidR="005521FB" w:rsidRPr="00F35584" w:rsidRDefault="005521FB" w:rsidP="004F3DBD">
      <w:pPr>
        <w:pStyle w:val="B1"/>
        <w:rPr>
          <w:lang w:val="en-GB"/>
        </w:rPr>
      </w:pPr>
      <w:r w:rsidRPr="00F35584">
        <w:rPr>
          <w:lang w:val="en-GB"/>
        </w:rPr>
        <w:t>Direction: source gNB/source RAN to target gNB</w:t>
      </w:r>
      <w:r w:rsidR="00C60ED6" w:rsidRPr="00F35584">
        <w:rPr>
          <w:lang w:val="en-GB"/>
        </w:rPr>
        <w:t>.</w:t>
      </w:r>
    </w:p>
    <w:p w14:paraId="4C983573" w14:textId="77777777" w:rsidR="005521FB" w:rsidRPr="00F35584" w:rsidRDefault="005521FB" w:rsidP="004F3DBD">
      <w:pPr>
        <w:pStyle w:val="TH"/>
        <w:rPr>
          <w:lang w:val="en-GB"/>
        </w:rPr>
      </w:pPr>
      <w:r w:rsidRPr="00F35584">
        <w:rPr>
          <w:i/>
          <w:lang w:val="en-GB"/>
        </w:rPr>
        <w:t>HandoverPreparationInformation</w:t>
      </w:r>
      <w:r w:rsidRPr="00F35584">
        <w:rPr>
          <w:lang w:val="en-GB"/>
        </w:rPr>
        <w:t xml:space="preserve"> message</w:t>
      </w:r>
    </w:p>
    <w:p w14:paraId="06475532" w14:textId="77777777" w:rsidR="005521FB" w:rsidRPr="00F35584" w:rsidRDefault="005521FB" w:rsidP="004F3DBD">
      <w:pPr>
        <w:pStyle w:val="PL"/>
        <w:rPr>
          <w:color w:val="808080"/>
        </w:rPr>
      </w:pPr>
      <w:r w:rsidRPr="00F35584">
        <w:rPr>
          <w:color w:val="808080"/>
        </w:rPr>
        <w:t>-- ASN1START</w:t>
      </w:r>
    </w:p>
    <w:p w14:paraId="799C1F86" w14:textId="77777777" w:rsidR="005521FB" w:rsidRPr="00F35584" w:rsidRDefault="005521FB" w:rsidP="004F3DBD">
      <w:pPr>
        <w:pStyle w:val="PL"/>
        <w:rPr>
          <w:color w:val="808080"/>
        </w:rPr>
      </w:pPr>
      <w:r w:rsidRPr="00F35584">
        <w:rPr>
          <w:color w:val="808080"/>
        </w:rPr>
        <w:t>-- TAG-HANDOVER-PREPARATION-INFORMATION-START</w:t>
      </w:r>
    </w:p>
    <w:p w14:paraId="75725901" w14:textId="77777777" w:rsidR="005521FB" w:rsidRPr="00F35584" w:rsidRDefault="005521FB" w:rsidP="004F3DBD">
      <w:pPr>
        <w:pStyle w:val="PL"/>
      </w:pPr>
    </w:p>
    <w:p w14:paraId="3ECD68FC" w14:textId="77777777" w:rsidR="005521FB" w:rsidRPr="00F35584" w:rsidRDefault="005521FB" w:rsidP="004F3DBD">
      <w:pPr>
        <w:pStyle w:val="PL"/>
      </w:pPr>
      <w:r w:rsidRPr="00F35584">
        <w:t>HandoverPreparationInformation ::=</w:t>
      </w:r>
      <w:r w:rsidRPr="00F35584">
        <w:tab/>
      </w:r>
      <w:r w:rsidRPr="00F35584">
        <w:rPr>
          <w:color w:val="993366"/>
        </w:rPr>
        <w:t>SEQUENCE</w:t>
      </w:r>
      <w:r w:rsidRPr="00F35584">
        <w:t xml:space="preserve"> {</w:t>
      </w:r>
    </w:p>
    <w:p w14:paraId="69415B7E" w14:textId="77777777"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0B5FE9B6" w14:textId="77777777"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7995A509" w14:textId="77777777" w:rsidR="005521FB" w:rsidRPr="00F35584" w:rsidRDefault="005521FB" w:rsidP="004F3DBD">
      <w:pPr>
        <w:pStyle w:val="PL"/>
      </w:pPr>
      <w:r w:rsidRPr="00F35584">
        <w:tab/>
      </w:r>
      <w:r w:rsidRPr="00F35584">
        <w:tab/>
      </w:r>
      <w:r w:rsidRPr="00F35584">
        <w:tab/>
        <w:t>handoverPreparationInformation</w:t>
      </w:r>
      <w:r w:rsidRPr="00F35584">
        <w:tab/>
      </w:r>
      <w:r w:rsidRPr="00F35584">
        <w:tab/>
        <w:t>HandoverPreparationInformation-IEs,</w:t>
      </w:r>
    </w:p>
    <w:p w14:paraId="7CE933C4" w14:textId="77777777"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973DCD1" w14:textId="77777777" w:rsidR="005521FB" w:rsidRPr="00F35584" w:rsidRDefault="005521FB" w:rsidP="004F3DBD">
      <w:pPr>
        <w:pStyle w:val="PL"/>
      </w:pPr>
      <w:r w:rsidRPr="00F35584">
        <w:tab/>
      </w:r>
      <w:r w:rsidRPr="00F35584">
        <w:tab/>
        <w:t>},</w:t>
      </w:r>
    </w:p>
    <w:p w14:paraId="0CEB0616" w14:textId="77777777"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2F552A66" w14:textId="77777777" w:rsidR="005521FB" w:rsidRPr="00F35584" w:rsidRDefault="005521FB" w:rsidP="004F3DBD">
      <w:pPr>
        <w:pStyle w:val="PL"/>
      </w:pPr>
      <w:r w:rsidRPr="00F35584">
        <w:tab/>
        <w:t>}</w:t>
      </w:r>
    </w:p>
    <w:p w14:paraId="71484B91" w14:textId="77777777" w:rsidR="005521FB" w:rsidRPr="00F35584" w:rsidRDefault="005521FB" w:rsidP="004F3DBD">
      <w:pPr>
        <w:pStyle w:val="PL"/>
      </w:pPr>
      <w:r w:rsidRPr="00F35584">
        <w:t>}</w:t>
      </w:r>
    </w:p>
    <w:p w14:paraId="7D87E292" w14:textId="77777777" w:rsidR="005521FB" w:rsidRPr="00F35584" w:rsidRDefault="005521FB" w:rsidP="004F3DBD">
      <w:pPr>
        <w:pStyle w:val="PL"/>
      </w:pPr>
    </w:p>
    <w:p w14:paraId="610C06A1" w14:textId="77777777" w:rsidR="005521FB" w:rsidRPr="00F35584" w:rsidRDefault="005521FB" w:rsidP="004F3DBD">
      <w:pPr>
        <w:pStyle w:val="PL"/>
      </w:pPr>
      <w:r w:rsidRPr="00F35584">
        <w:t xml:space="preserve">HandoverPreparationInformation-IEs ::= </w:t>
      </w:r>
      <w:r w:rsidRPr="00F35584">
        <w:rPr>
          <w:color w:val="993366"/>
        </w:rPr>
        <w:t>SEQUENCE</w:t>
      </w:r>
      <w:r w:rsidRPr="00F35584">
        <w:t xml:space="preserve"> {</w:t>
      </w:r>
    </w:p>
    <w:p w14:paraId="2567379D" w14:textId="77777777" w:rsidR="005521FB" w:rsidRPr="00F35584" w:rsidRDefault="005521FB" w:rsidP="004F3DBD">
      <w:pPr>
        <w:pStyle w:val="PL"/>
      </w:pPr>
      <w:r w:rsidRPr="00F35584">
        <w:tab/>
        <w:t>ue-CapabilityRAT-List</w:t>
      </w:r>
      <w:r w:rsidRPr="00F35584">
        <w:tab/>
      </w:r>
      <w:r w:rsidRPr="00F35584">
        <w:tab/>
      </w:r>
      <w:r w:rsidRPr="00F35584">
        <w:tab/>
      </w:r>
      <w:r w:rsidRPr="00F35584">
        <w:tab/>
        <w:t>UE-CapabilityRAT-ContainerList,</w:t>
      </w:r>
    </w:p>
    <w:p w14:paraId="03CD55CF" w14:textId="77777777" w:rsidR="005521FB" w:rsidRPr="00F35584" w:rsidRDefault="005521FB" w:rsidP="004F3DBD">
      <w:pPr>
        <w:pStyle w:val="PL"/>
      </w:pPr>
      <w:r w:rsidRPr="00F35584">
        <w:tab/>
        <w:t>sourceConfig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14:paraId="77619C85" w14:textId="77777777" w:rsidR="005521FB" w:rsidRPr="00F35584" w:rsidRDefault="005521FB" w:rsidP="004F3DBD">
      <w:pPr>
        <w:pStyle w:val="PL"/>
      </w:pPr>
      <w:r w:rsidRPr="00F35584">
        <w:tab/>
        <w:t>rrm-Config</w:t>
      </w:r>
      <w:r w:rsidRPr="00F35584">
        <w:tab/>
      </w:r>
      <w:r w:rsidRPr="00F35584">
        <w:tab/>
      </w:r>
      <w:r w:rsidRPr="00F35584">
        <w:tab/>
      </w:r>
      <w:r w:rsidRPr="00F35584">
        <w:tab/>
      </w:r>
      <w:r w:rsidRPr="00F35584">
        <w:tab/>
      </w:r>
      <w:r w:rsidRPr="00F35584">
        <w:tab/>
      </w:r>
      <w:r w:rsidRPr="00F35584">
        <w:tab/>
        <w:t>RRM-Config</w:t>
      </w:r>
      <w:r w:rsidRPr="00F35584">
        <w:tab/>
      </w:r>
      <w:r w:rsidRPr="00F35584">
        <w:tab/>
      </w:r>
      <w:r w:rsidRPr="00F35584">
        <w:tab/>
      </w:r>
      <w:r w:rsidRPr="00F35584">
        <w:tab/>
      </w:r>
      <w:r w:rsidRPr="00F35584">
        <w:rPr>
          <w:color w:val="993366"/>
        </w:rPr>
        <w:t>OPTIONAL</w:t>
      </w:r>
      <w:r w:rsidRPr="00F35584">
        <w:t>,</w:t>
      </w:r>
    </w:p>
    <w:p w14:paraId="76BE8E9A" w14:textId="77777777" w:rsidR="005521FB" w:rsidRPr="00F35584" w:rsidRDefault="005521FB" w:rsidP="004F3DBD">
      <w:pPr>
        <w:pStyle w:val="PL"/>
      </w:pPr>
      <w:r w:rsidRPr="00F35584">
        <w:tab/>
        <w:t>as-Context</w:t>
      </w:r>
      <w:r w:rsidRPr="00F35584">
        <w:tab/>
      </w:r>
      <w:r w:rsidRPr="00F35584">
        <w:tab/>
      </w:r>
      <w:r w:rsidRPr="00F35584">
        <w:tab/>
      </w:r>
      <w:r w:rsidRPr="00F35584">
        <w:tab/>
      </w:r>
      <w:r w:rsidRPr="00F35584">
        <w:tab/>
      </w:r>
      <w:r w:rsidRPr="00F35584">
        <w:tab/>
      </w:r>
      <w:r w:rsidRPr="00F35584">
        <w:tab/>
        <w:t>AS-Context</w:t>
      </w:r>
      <w:r w:rsidRPr="00F35584">
        <w:tab/>
      </w:r>
      <w:r w:rsidRPr="00F35584">
        <w:tab/>
      </w:r>
      <w:r w:rsidRPr="00F35584">
        <w:tab/>
      </w:r>
      <w:r w:rsidRPr="00F35584">
        <w:tab/>
      </w:r>
      <w:r w:rsidRPr="00F35584">
        <w:rPr>
          <w:color w:val="993366"/>
        </w:rPr>
        <w:t>OPTIONAL</w:t>
      </w:r>
      <w:r w:rsidRPr="00F35584">
        <w:t>,</w:t>
      </w:r>
    </w:p>
    <w:p w14:paraId="0771A68E" w14:textId="77777777"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14:paraId="2E0F4BC3" w14:textId="77777777" w:rsidR="005521FB" w:rsidRPr="00F35584" w:rsidRDefault="005521FB" w:rsidP="004F3DBD">
      <w:pPr>
        <w:pStyle w:val="PL"/>
      </w:pPr>
      <w:r w:rsidRPr="00F35584">
        <w:t>}</w:t>
      </w:r>
    </w:p>
    <w:p w14:paraId="1BDA37D5" w14:textId="77777777" w:rsidR="005521FB" w:rsidRPr="00F35584" w:rsidRDefault="005521FB" w:rsidP="004F3DBD">
      <w:pPr>
        <w:pStyle w:val="PL"/>
      </w:pPr>
    </w:p>
    <w:p w14:paraId="1D9C9E81" w14:textId="77777777" w:rsidR="005521FB" w:rsidRPr="00F35584" w:rsidRDefault="005521FB" w:rsidP="004F3DBD">
      <w:pPr>
        <w:pStyle w:val="PL"/>
      </w:pPr>
      <w:r w:rsidRPr="00F35584">
        <w:t>AS-Context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C797037" w14:textId="77777777" w:rsidR="005521FB" w:rsidRPr="00F35584" w:rsidRDefault="005521FB" w:rsidP="004F3DBD">
      <w:pPr>
        <w:pStyle w:val="PL"/>
      </w:pPr>
      <w:r w:rsidRPr="00F35584">
        <w:tab/>
        <w:t>reestablishmentInfo</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9D2AE0A" w14:textId="77777777" w:rsidR="005521FB" w:rsidRPr="00F35584" w:rsidRDefault="005521FB" w:rsidP="004F3DBD">
      <w:pPr>
        <w:pStyle w:val="PL"/>
      </w:pPr>
      <w:r w:rsidRPr="00F35584">
        <w:tab/>
      </w:r>
      <w:r w:rsidRPr="00F35584">
        <w:tab/>
        <w:t>sourcePhysCellId</w:t>
      </w:r>
      <w:r w:rsidRPr="00F35584">
        <w:tab/>
      </w:r>
      <w:r w:rsidRPr="00F35584">
        <w:tab/>
      </w:r>
      <w:r w:rsidRPr="00F35584">
        <w:tab/>
      </w:r>
      <w:r w:rsidRPr="00F35584">
        <w:tab/>
      </w:r>
      <w:r w:rsidRPr="00F35584">
        <w:tab/>
        <w:t>PhysCellId,</w:t>
      </w:r>
    </w:p>
    <w:p w14:paraId="226BC173" w14:textId="77777777" w:rsidR="005521FB" w:rsidRPr="00F35584" w:rsidRDefault="005521FB" w:rsidP="004F3DBD">
      <w:pPr>
        <w:pStyle w:val="PL"/>
      </w:pPr>
      <w:r w:rsidRPr="00F35584">
        <w:tab/>
      </w:r>
      <w:r w:rsidRPr="00F35584">
        <w:tab/>
        <w:t>targetCellShortMAC-I</w:t>
      </w:r>
      <w:r w:rsidRPr="00F35584">
        <w:tab/>
      </w:r>
      <w:r w:rsidRPr="00F35584">
        <w:tab/>
      </w:r>
      <w:r w:rsidRPr="00F35584">
        <w:tab/>
      </w:r>
      <w:r w:rsidRPr="00F35584">
        <w:tab/>
        <w:t>ShortMAC-I,</w:t>
      </w:r>
    </w:p>
    <w:p w14:paraId="1AE93085" w14:textId="77777777" w:rsidR="005521FB" w:rsidRPr="00F35584" w:rsidRDefault="005521FB" w:rsidP="004F3DBD">
      <w:pPr>
        <w:pStyle w:val="PL"/>
      </w:pPr>
      <w:r w:rsidRPr="00F35584">
        <w:tab/>
      </w:r>
      <w:r w:rsidRPr="00F35584">
        <w:tab/>
        <w:t>additionalReestabInfoList</w:t>
      </w:r>
      <w:r w:rsidRPr="00F35584">
        <w:tab/>
      </w:r>
      <w:r w:rsidRPr="00F35584">
        <w:tab/>
      </w:r>
      <w:r w:rsidRPr="00F35584">
        <w:tab/>
        <w:t>ReestabNCellInfoList</w:t>
      </w:r>
      <w:r w:rsidRPr="00F35584">
        <w:tab/>
      </w:r>
      <w:r w:rsidRPr="00F35584">
        <w:tab/>
      </w:r>
      <w:r w:rsidRPr="00F35584">
        <w:tab/>
      </w:r>
      <w:r w:rsidRPr="00F35584">
        <w:tab/>
      </w:r>
      <w:r w:rsidRPr="00F35584">
        <w:tab/>
      </w:r>
      <w:r w:rsidRPr="00F35584">
        <w:rPr>
          <w:color w:val="993366"/>
        </w:rPr>
        <w:t>OPTIONAL</w:t>
      </w:r>
    </w:p>
    <w:p w14:paraId="7EF72CB0" w14:textId="77777777" w:rsidR="005521FB" w:rsidRPr="00F35584" w:rsidRDefault="005521FB" w:rsidP="004F3DBD">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B7A5BFD" w14:textId="77777777" w:rsidR="005521FB" w:rsidRPr="00F35584" w:rsidRDefault="005521FB" w:rsidP="004F3DBD">
      <w:pPr>
        <w:pStyle w:val="PL"/>
        <w:rPr>
          <w:color w:val="808080"/>
        </w:rPr>
      </w:pPr>
      <w:r w:rsidRPr="00F35584">
        <w:tab/>
      </w:r>
      <w:r w:rsidRPr="00F35584">
        <w:rPr>
          <w:color w:val="808080"/>
        </w:rPr>
        <w:t>-- FFS Whether to change e.g. move all re-establishment info to Xx</w:t>
      </w:r>
    </w:p>
    <w:p w14:paraId="5027E315" w14:textId="77777777" w:rsidR="005521FB" w:rsidRPr="00F35584" w:rsidRDefault="005521FB" w:rsidP="004F3DBD">
      <w:pPr>
        <w:pStyle w:val="PL"/>
      </w:pPr>
      <w:r w:rsidRPr="00F35584">
        <w:tab/>
        <w:t>configRestrictInfo</w:t>
      </w:r>
      <w:r w:rsidRPr="00F35584">
        <w:tab/>
      </w:r>
      <w:r w:rsidRPr="00F35584">
        <w:tab/>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53F854E" w14:textId="77777777" w:rsidR="005521FB" w:rsidRPr="00F35584" w:rsidRDefault="005521FB" w:rsidP="004F3DBD">
      <w:pPr>
        <w:pStyle w:val="PL"/>
      </w:pPr>
      <w:r w:rsidRPr="00F35584">
        <w:tab/>
        <w:t>...</w:t>
      </w:r>
    </w:p>
    <w:p w14:paraId="10E9D1AA" w14:textId="77777777" w:rsidR="005521FB" w:rsidRPr="00F35584" w:rsidRDefault="005521FB" w:rsidP="004F3DBD">
      <w:pPr>
        <w:pStyle w:val="PL"/>
      </w:pPr>
      <w:r w:rsidRPr="00F35584">
        <w:t>}</w:t>
      </w:r>
    </w:p>
    <w:p w14:paraId="751D0F71" w14:textId="77777777" w:rsidR="005521FB" w:rsidRPr="00F35584" w:rsidRDefault="005521FB" w:rsidP="004F3DBD">
      <w:pPr>
        <w:pStyle w:val="PL"/>
      </w:pPr>
    </w:p>
    <w:p w14:paraId="76E65417" w14:textId="77777777" w:rsidR="005521FB" w:rsidRPr="00F35584" w:rsidRDefault="005521FB" w:rsidP="004F3DBD">
      <w:pPr>
        <w:pStyle w:val="PL"/>
      </w:pPr>
      <w:r w:rsidRPr="00F35584">
        <w:t>ReestabNCellInfoList ::=</w:t>
      </w:r>
      <w:r w:rsidRPr="00F35584">
        <w:tab/>
      </w:r>
      <w:r w:rsidRPr="00F35584">
        <w:tab/>
      </w:r>
      <w:r w:rsidRPr="00F35584">
        <w:rPr>
          <w:color w:val="993366"/>
        </w:rPr>
        <w:t>SEQUENCE</w:t>
      </w:r>
      <w:r w:rsidRPr="00F35584">
        <w:t xml:space="preserve"> ( </w:t>
      </w:r>
      <w:r w:rsidRPr="00F35584">
        <w:rPr>
          <w:color w:val="993366"/>
        </w:rPr>
        <w:t>SIZE</w:t>
      </w:r>
      <w:r w:rsidRPr="00F35584">
        <w:t xml:space="preserve"> (1..maxCellPrep) )</w:t>
      </w:r>
      <w:r w:rsidRPr="00F35584">
        <w:rPr>
          <w:color w:val="993366"/>
        </w:rPr>
        <w:t xml:space="preserve"> OF</w:t>
      </w:r>
      <w:r w:rsidRPr="00F35584">
        <w:t xml:space="preserve"> ReestabNCellInfo</w:t>
      </w:r>
    </w:p>
    <w:p w14:paraId="7D34E1E0" w14:textId="77777777" w:rsidR="005521FB" w:rsidRPr="00F35584" w:rsidRDefault="005521FB" w:rsidP="004F3DBD">
      <w:pPr>
        <w:pStyle w:val="PL"/>
      </w:pPr>
    </w:p>
    <w:p w14:paraId="70CA4163" w14:textId="77777777" w:rsidR="005521FB" w:rsidRPr="00F35584" w:rsidRDefault="005521FB" w:rsidP="004F3DBD">
      <w:pPr>
        <w:pStyle w:val="PL"/>
      </w:pPr>
      <w:r w:rsidRPr="00F35584">
        <w:t>ReestabNCellInfo::=</w:t>
      </w:r>
      <w:r w:rsidRPr="00F35584">
        <w:tab/>
      </w:r>
      <w:r w:rsidRPr="00F35584">
        <w:rPr>
          <w:color w:val="993366"/>
        </w:rPr>
        <w:t>SEQUENCE</w:t>
      </w:r>
      <w:r w:rsidRPr="00F35584">
        <w:t>{</w:t>
      </w:r>
    </w:p>
    <w:p w14:paraId="1A3B6C47" w14:textId="77777777" w:rsidR="005521FB" w:rsidRPr="00F35584" w:rsidRDefault="005521FB" w:rsidP="004F3DBD">
      <w:pPr>
        <w:pStyle w:val="PL"/>
      </w:pPr>
      <w:r w:rsidRPr="00F35584">
        <w:tab/>
        <w:t>cellIdentity</w:t>
      </w:r>
      <w:r w:rsidRPr="00F35584">
        <w:tab/>
      </w:r>
      <w:r w:rsidRPr="00F35584">
        <w:tab/>
      </w:r>
      <w:r w:rsidRPr="00F35584">
        <w:tab/>
      </w:r>
      <w:r w:rsidRPr="00F35584">
        <w:tab/>
      </w:r>
      <w:r w:rsidRPr="00F35584">
        <w:tab/>
      </w:r>
      <w:r w:rsidRPr="00F35584">
        <w:tab/>
      </w:r>
      <w:r w:rsidRPr="00F35584">
        <w:tab/>
        <w:t>CellIdentity,</w:t>
      </w:r>
    </w:p>
    <w:p w14:paraId="74B59643" w14:textId="77777777" w:rsidR="005521FB" w:rsidRPr="00F35584" w:rsidRDefault="005521FB" w:rsidP="004F3DBD">
      <w:pPr>
        <w:pStyle w:val="PL"/>
      </w:pPr>
      <w:r w:rsidRPr="00F35584">
        <w:tab/>
        <w:t>key-gNodeB-Star</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75528A90" w14:textId="77777777" w:rsidR="005521FB" w:rsidRPr="00F35584" w:rsidRDefault="005521FB" w:rsidP="004F3DBD">
      <w:pPr>
        <w:pStyle w:val="PL"/>
      </w:pPr>
      <w:r w:rsidRPr="00F35584">
        <w:tab/>
        <w:t>shortMAC-I</w:t>
      </w:r>
      <w:r w:rsidRPr="00F35584">
        <w:tab/>
      </w:r>
      <w:r w:rsidRPr="00F35584">
        <w:tab/>
      </w:r>
      <w:r w:rsidRPr="00F35584">
        <w:tab/>
      </w:r>
      <w:r w:rsidRPr="00F35584">
        <w:tab/>
      </w:r>
      <w:r w:rsidRPr="00F35584">
        <w:tab/>
      </w:r>
      <w:r w:rsidRPr="00F35584">
        <w:tab/>
      </w:r>
      <w:r w:rsidRPr="00F35584">
        <w:tab/>
      </w:r>
      <w:r w:rsidRPr="00F35584">
        <w:tab/>
        <w:t>ShortMAC-I</w:t>
      </w:r>
    </w:p>
    <w:p w14:paraId="7A9AAAD3" w14:textId="77777777" w:rsidR="005521FB" w:rsidRPr="00F35584" w:rsidRDefault="005521FB" w:rsidP="004F3DBD">
      <w:pPr>
        <w:pStyle w:val="PL"/>
      </w:pPr>
      <w:r w:rsidRPr="00F35584">
        <w:t>}</w:t>
      </w:r>
    </w:p>
    <w:p w14:paraId="1A984BE1" w14:textId="77777777" w:rsidR="005521FB" w:rsidRPr="00F35584" w:rsidRDefault="005521FB" w:rsidP="004F3DBD">
      <w:pPr>
        <w:pStyle w:val="PL"/>
      </w:pPr>
    </w:p>
    <w:p w14:paraId="5FA3A784" w14:textId="77777777" w:rsidR="005521FB" w:rsidRPr="00F35584" w:rsidRDefault="005521FB" w:rsidP="004F3DBD">
      <w:pPr>
        <w:pStyle w:val="PL"/>
      </w:pPr>
      <w:r w:rsidRPr="00F35584">
        <w:t>RRM-Config ::=</w:t>
      </w:r>
      <w:r w:rsidRPr="00F35584">
        <w:tab/>
      </w:r>
      <w:r w:rsidRPr="00F35584">
        <w:tab/>
      </w:r>
      <w:r w:rsidRPr="00F35584">
        <w:tab/>
      </w:r>
      <w:r w:rsidRPr="00F35584">
        <w:tab/>
      </w:r>
      <w:r w:rsidRPr="00F35584">
        <w:rPr>
          <w:color w:val="993366"/>
        </w:rPr>
        <w:t>SEQUENCE</w:t>
      </w:r>
      <w:r w:rsidRPr="00F35584">
        <w:t xml:space="preserve"> {</w:t>
      </w:r>
    </w:p>
    <w:p w14:paraId="245E564F" w14:textId="77777777" w:rsidR="005521FB" w:rsidRPr="00F35584" w:rsidRDefault="005521FB" w:rsidP="004F3DBD">
      <w:pPr>
        <w:pStyle w:val="PL"/>
      </w:pPr>
      <w:r w:rsidRPr="00F35584">
        <w:tab/>
        <w:t>ue-InactiveTime</w:t>
      </w:r>
      <w:r w:rsidRPr="00F35584">
        <w:tab/>
      </w:r>
      <w:r w:rsidRPr="00F35584">
        <w:tab/>
      </w:r>
      <w:r w:rsidRPr="00F35584">
        <w:tab/>
      </w:r>
      <w:r w:rsidRPr="00F35584">
        <w:tab/>
      </w:r>
      <w:r w:rsidRPr="00F35584">
        <w:rPr>
          <w:color w:val="993366"/>
        </w:rPr>
        <w:t>ENUMERATED</w:t>
      </w:r>
      <w:r w:rsidRPr="00F35584">
        <w:t xml:space="preserve"> {</w:t>
      </w:r>
    </w:p>
    <w:p w14:paraId="5221E8FE"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s1, s2, s3, s5, s7, s10, s15, s20,</w:t>
      </w:r>
    </w:p>
    <w:p w14:paraId="79F43F5F"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s25, s30, s40, s50, min1, min1s20c, min1s40,</w:t>
      </w:r>
    </w:p>
    <w:p w14:paraId="2A301D51" w14:textId="77777777" w:rsidR="005521FB" w:rsidRPr="00F35584" w:rsidRDefault="005521FB" w:rsidP="004F3DBD">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t>min2, min2s30, min3, min3s30, min4, min5, min6,</w:t>
      </w:r>
    </w:p>
    <w:p w14:paraId="12E1855E"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min7, min8, min9, min10, min12, min14, min17, min20,</w:t>
      </w:r>
    </w:p>
    <w:p w14:paraId="70C631ED"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min24, min28, min33, min38, min44, min50, hr1,</w:t>
      </w:r>
    </w:p>
    <w:p w14:paraId="7E763593"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hr1min30, hr2, hr2min30, hr3, hr3min30, hr4, hr5, hr6,</w:t>
      </w:r>
    </w:p>
    <w:p w14:paraId="17F23893"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hr8, hr10, hr13, hr16, hr20, day1, day1hr12, day2,</w:t>
      </w:r>
    </w:p>
    <w:p w14:paraId="42710FBB"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day2hr12, day3, day4, day5, day7, day10, day14, day19,</w:t>
      </w:r>
    </w:p>
    <w:p w14:paraId="067558D8"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day24, day30, dayMoreThan30}</w:t>
      </w:r>
      <w:r w:rsidRPr="00F35584">
        <w:tab/>
      </w:r>
      <w:r w:rsidRPr="00F35584">
        <w:tab/>
      </w:r>
      <w:r w:rsidRPr="00F35584">
        <w:rPr>
          <w:color w:val="993366"/>
        </w:rPr>
        <w:t>OPTIONAL</w:t>
      </w:r>
      <w:r w:rsidRPr="00F35584">
        <w:rPr>
          <w:lang w:eastAsia="ja-JP"/>
        </w:rPr>
        <w:t xml:space="preserve"> </w:t>
      </w:r>
      <w:r w:rsidRPr="00F35584">
        <w:t>,</w:t>
      </w:r>
    </w:p>
    <w:p w14:paraId="5EDE1D20" w14:textId="77777777" w:rsidR="005521FB" w:rsidRPr="00F35584" w:rsidRDefault="005521FB" w:rsidP="004F3DBD">
      <w:pPr>
        <w:pStyle w:val="PL"/>
      </w:pPr>
      <w:r w:rsidRPr="00F35584">
        <w:tab/>
        <w:t>candidateCellInfoList</w:t>
      </w:r>
      <w:r w:rsidRPr="00F35584">
        <w:tab/>
      </w:r>
      <w:r w:rsidRPr="00F35584">
        <w:tab/>
        <w:t>CandidateCellInfoList</w:t>
      </w:r>
      <w:r w:rsidRPr="00F35584">
        <w:tab/>
      </w:r>
      <w:r w:rsidRPr="00F35584">
        <w:tab/>
      </w:r>
      <w:r w:rsidRPr="00F35584">
        <w:rPr>
          <w:color w:val="993366"/>
        </w:rPr>
        <w:t>OPTIONAL</w:t>
      </w:r>
      <w:r w:rsidRPr="00F35584">
        <w:t>,</w:t>
      </w:r>
    </w:p>
    <w:p w14:paraId="0A10397B" w14:textId="77777777" w:rsidR="005521FB" w:rsidRPr="00F35584" w:rsidRDefault="005521FB" w:rsidP="004F3DBD">
      <w:pPr>
        <w:pStyle w:val="PL"/>
      </w:pPr>
      <w:r w:rsidRPr="00F35584">
        <w:tab/>
        <w:t>...</w:t>
      </w:r>
    </w:p>
    <w:p w14:paraId="2B79E9E5" w14:textId="77777777" w:rsidR="005521FB" w:rsidRPr="00F35584" w:rsidRDefault="005521FB" w:rsidP="004F3DBD">
      <w:pPr>
        <w:pStyle w:val="PL"/>
      </w:pPr>
      <w:r w:rsidRPr="00F35584">
        <w:t>}</w:t>
      </w:r>
    </w:p>
    <w:p w14:paraId="7F0EB13B" w14:textId="77777777" w:rsidR="005521FB" w:rsidRPr="00F35584" w:rsidRDefault="005521FB" w:rsidP="004F3DBD">
      <w:pPr>
        <w:pStyle w:val="PL"/>
      </w:pPr>
    </w:p>
    <w:p w14:paraId="71B229BA" w14:textId="77777777" w:rsidR="005521FB" w:rsidRPr="00F35584" w:rsidRDefault="005521FB" w:rsidP="004F3DBD">
      <w:pPr>
        <w:pStyle w:val="PL"/>
        <w:rPr>
          <w:color w:val="808080"/>
        </w:rPr>
      </w:pPr>
      <w:r w:rsidRPr="00F35584">
        <w:rPr>
          <w:color w:val="808080"/>
        </w:rPr>
        <w:t>-- TAG-HANDOVER-PREPARATION-INFORMATION-STOP</w:t>
      </w:r>
    </w:p>
    <w:p w14:paraId="5AF7CA2B" w14:textId="77777777" w:rsidR="005521FB" w:rsidRPr="00F35584" w:rsidRDefault="005521FB" w:rsidP="004F3DBD">
      <w:pPr>
        <w:pStyle w:val="PL"/>
        <w:rPr>
          <w:color w:val="808080"/>
        </w:rPr>
      </w:pPr>
      <w:r w:rsidRPr="00F35584">
        <w:rPr>
          <w:color w:val="808080"/>
        </w:rPr>
        <w:t>-- ASN1STOP</w:t>
      </w:r>
    </w:p>
    <w:p w14:paraId="6F13A85D"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01ADBC1C"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602EE255" w14:textId="77777777" w:rsidR="005521FB" w:rsidRPr="00F35584" w:rsidRDefault="005521FB" w:rsidP="004F3DBD">
            <w:pPr>
              <w:pStyle w:val="TAH"/>
              <w:rPr>
                <w:lang w:val="en-GB"/>
              </w:rPr>
            </w:pPr>
            <w:r w:rsidRPr="00F35584">
              <w:rPr>
                <w:i/>
                <w:lang w:val="en-GB"/>
              </w:rPr>
              <w:t>HandoverPreparationInformation</w:t>
            </w:r>
            <w:r w:rsidRPr="00F35584">
              <w:rPr>
                <w:lang w:val="en-GB"/>
              </w:rPr>
              <w:t xml:space="preserve"> field descriptions</w:t>
            </w:r>
          </w:p>
        </w:tc>
      </w:tr>
      <w:tr w:rsidR="005521FB" w:rsidRPr="00F35584" w14:paraId="4D992503"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011640DD" w14:textId="77777777" w:rsidR="005521FB" w:rsidRPr="00F35584" w:rsidRDefault="005521FB" w:rsidP="004F3DBD">
            <w:pPr>
              <w:pStyle w:val="TAL"/>
              <w:rPr>
                <w:b/>
                <w:i/>
                <w:lang w:val="en-GB"/>
              </w:rPr>
            </w:pPr>
            <w:r w:rsidRPr="00F35584">
              <w:rPr>
                <w:b/>
                <w:i/>
                <w:lang w:val="en-GB"/>
              </w:rPr>
              <w:t>as-Context</w:t>
            </w:r>
          </w:p>
          <w:p w14:paraId="4DC304BA" w14:textId="77777777" w:rsidR="005521FB" w:rsidRPr="00F35584" w:rsidRDefault="005521FB" w:rsidP="004F3DBD">
            <w:pPr>
              <w:pStyle w:val="TAL"/>
              <w:rPr>
                <w:lang w:val="en-GB"/>
              </w:rPr>
            </w:pPr>
            <w:r w:rsidRPr="00F35584">
              <w:rPr>
                <w:lang w:val="en-GB"/>
              </w:rPr>
              <w:t>Local RAN context required by the target gNB.</w:t>
            </w:r>
          </w:p>
        </w:tc>
      </w:tr>
      <w:tr w:rsidR="005521FB" w:rsidRPr="00F35584" w14:paraId="08D5CDCE"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72DBBD6" w14:textId="77777777" w:rsidR="005521FB" w:rsidRPr="00F35584" w:rsidRDefault="005521FB" w:rsidP="004F3DBD">
            <w:pPr>
              <w:pStyle w:val="TAL"/>
              <w:rPr>
                <w:b/>
                <w:i/>
                <w:lang w:val="en-GB"/>
              </w:rPr>
            </w:pPr>
            <w:r w:rsidRPr="00F35584">
              <w:rPr>
                <w:b/>
                <w:i/>
                <w:lang w:val="en-GB"/>
              </w:rPr>
              <w:t>sourceConfig</w:t>
            </w:r>
          </w:p>
          <w:p w14:paraId="008BA8C2" w14:textId="77777777" w:rsidR="005521FB" w:rsidRPr="00F35584" w:rsidRDefault="005521FB" w:rsidP="004F3DBD">
            <w:pPr>
              <w:pStyle w:val="TAL"/>
              <w:rPr>
                <w:lang w:val="en-GB"/>
              </w:rPr>
            </w:pPr>
            <w:r w:rsidRPr="00F35584">
              <w:rPr>
                <w:lang w:val="en-GB"/>
              </w:rPr>
              <w:t>The radio resource configuration as used in the source cell.</w:t>
            </w:r>
          </w:p>
        </w:tc>
      </w:tr>
      <w:tr w:rsidR="005521FB" w:rsidRPr="00F35584" w14:paraId="367D7D1C"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0D451B93" w14:textId="77777777" w:rsidR="005521FB" w:rsidRPr="00F35584" w:rsidRDefault="005521FB" w:rsidP="004F3DBD">
            <w:pPr>
              <w:pStyle w:val="TAL"/>
              <w:rPr>
                <w:b/>
                <w:i/>
                <w:lang w:val="en-GB"/>
              </w:rPr>
            </w:pPr>
            <w:r w:rsidRPr="00F35584">
              <w:rPr>
                <w:b/>
                <w:i/>
                <w:lang w:val="en-GB"/>
              </w:rPr>
              <w:t>rrm-Config</w:t>
            </w:r>
          </w:p>
          <w:p w14:paraId="2F3F9D2C" w14:textId="77777777" w:rsidR="005521FB" w:rsidRPr="00F35584" w:rsidRDefault="005521FB" w:rsidP="004F3DBD">
            <w:pPr>
              <w:pStyle w:val="TAL"/>
              <w:rPr>
                <w:lang w:val="en-GB"/>
              </w:rPr>
            </w:pPr>
            <w:r w:rsidRPr="00F35584">
              <w:rPr>
                <w:lang w:val="en-GB"/>
              </w:rPr>
              <w:t>Local RAN context used mainly for RRM purposes.</w:t>
            </w:r>
          </w:p>
        </w:tc>
      </w:tr>
      <w:tr w:rsidR="005521FB" w:rsidRPr="00F35584" w14:paraId="331777D8"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07356E62" w14:textId="77777777" w:rsidR="005521FB" w:rsidRPr="00F35584" w:rsidRDefault="005521FB" w:rsidP="00CA6F0C">
            <w:pPr>
              <w:pStyle w:val="TAL"/>
              <w:rPr>
                <w:b/>
                <w:bCs/>
                <w:i/>
                <w:iCs/>
                <w:lang w:val="en-GB"/>
              </w:rPr>
            </w:pPr>
            <w:r w:rsidRPr="00F35584">
              <w:rPr>
                <w:b/>
                <w:bCs/>
                <w:i/>
                <w:iCs/>
                <w:lang w:val="en-GB"/>
              </w:rPr>
              <w:t xml:space="preserve">ue-CapabilityRAT-List </w:t>
            </w:r>
          </w:p>
          <w:p w14:paraId="27D8613F" w14:textId="77777777" w:rsidR="005521FB" w:rsidRPr="00F35584" w:rsidRDefault="005521FB" w:rsidP="004F3DBD">
            <w:pPr>
              <w:pStyle w:val="TAL"/>
              <w:rPr>
                <w:lang w:val="en-GB"/>
              </w:rPr>
            </w:pPr>
            <w:r w:rsidRPr="00F35584">
              <w:rPr>
                <w:lang w:val="en-GB"/>
              </w:rPr>
              <w:t>The UE radio access related capabilities concerning RATs supported by the UE. FFS whether certain capabilities are mandatory to provide by source e.g. of target and/or source RAT.</w:t>
            </w:r>
          </w:p>
        </w:tc>
      </w:tr>
    </w:tbl>
    <w:p w14:paraId="265D57A9" w14:textId="77777777" w:rsidR="00C60ED6" w:rsidRPr="00F35584" w:rsidRDefault="00C60ED6" w:rsidP="00C60ED6"/>
    <w:p w14:paraId="65F8BF17" w14:textId="77777777" w:rsidR="005521FB" w:rsidRPr="00F35584" w:rsidRDefault="005521FB" w:rsidP="00582DF5">
      <w:pPr>
        <w:pStyle w:val="4"/>
      </w:pPr>
      <w:bookmarkStart w:id="2836" w:name="_Toc510018773"/>
      <w:r w:rsidRPr="00F35584">
        <w:t>–</w:t>
      </w:r>
      <w:r w:rsidRPr="00F35584">
        <w:tab/>
      </w:r>
      <w:r w:rsidRPr="00F35584">
        <w:rPr>
          <w:i/>
        </w:rPr>
        <w:t>CG-Config</w:t>
      </w:r>
      <w:bookmarkEnd w:id="2836"/>
    </w:p>
    <w:p w14:paraId="12C7C740" w14:textId="77777777" w:rsidR="005521FB" w:rsidRPr="00F35584" w:rsidRDefault="005521FB" w:rsidP="005521FB">
      <w:r w:rsidRPr="00F35584">
        <w:t>This message is used to transfer the SCG radio configuration as generated by the SgNB.</w:t>
      </w:r>
    </w:p>
    <w:p w14:paraId="15339953" w14:textId="77777777" w:rsidR="005521FB" w:rsidRPr="00F35584" w:rsidRDefault="005521FB" w:rsidP="00582DF5">
      <w:pPr>
        <w:pStyle w:val="B1"/>
        <w:rPr>
          <w:lang w:val="en-GB"/>
        </w:rPr>
      </w:pPr>
      <w:r w:rsidRPr="00F35584">
        <w:rPr>
          <w:lang w:val="en-GB"/>
        </w:rPr>
        <w:t>Direction: Secondary gNB to master gNB or eNB</w:t>
      </w:r>
      <w:r w:rsidR="00C60ED6" w:rsidRPr="00F35584">
        <w:rPr>
          <w:lang w:val="en-GB"/>
        </w:rPr>
        <w:t>.</w:t>
      </w:r>
    </w:p>
    <w:p w14:paraId="778DCC08" w14:textId="77777777" w:rsidR="005521FB" w:rsidRPr="00F35584" w:rsidRDefault="005521FB" w:rsidP="00582DF5">
      <w:pPr>
        <w:pStyle w:val="TH"/>
        <w:rPr>
          <w:lang w:val="en-GB"/>
        </w:rPr>
      </w:pPr>
      <w:r w:rsidRPr="00F35584">
        <w:rPr>
          <w:i/>
          <w:lang w:val="en-GB"/>
        </w:rPr>
        <w:t>CG-Config</w:t>
      </w:r>
      <w:r w:rsidRPr="00F35584">
        <w:rPr>
          <w:lang w:val="en-GB"/>
        </w:rPr>
        <w:t xml:space="preserve"> message</w:t>
      </w:r>
    </w:p>
    <w:p w14:paraId="15D948AB" w14:textId="77777777" w:rsidR="005521FB" w:rsidRPr="00F35584" w:rsidRDefault="005521FB" w:rsidP="00582DF5">
      <w:pPr>
        <w:pStyle w:val="PL"/>
        <w:rPr>
          <w:color w:val="808080"/>
        </w:rPr>
      </w:pPr>
      <w:r w:rsidRPr="00F35584">
        <w:rPr>
          <w:color w:val="808080"/>
        </w:rPr>
        <w:t>-- ASN1START</w:t>
      </w:r>
    </w:p>
    <w:p w14:paraId="4BC5820A" w14:textId="77777777" w:rsidR="005521FB" w:rsidRPr="00F35584" w:rsidRDefault="005521FB" w:rsidP="00582DF5">
      <w:pPr>
        <w:pStyle w:val="PL"/>
        <w:rPr>
          <w:color w:val="808080"/>
        </w:rPr>
      </w:pPr>
      <w:r w:rsidRPr="00F35584">
        <w:rPr>
          <w:color w:val="808080"/>
        </w:rPr>
        <w:t>-- TAG-CG-CONFIG-START</w:t>
      </w:r>
    </w:p>
    <w:p w14:paraId="731AA321" w14:textId="77777777" w:rsidR="005521FB" w:rsidRPr="00F35584" w:rsidRDefault="005521FB" w:rsidP="00582DF5">
      <w:pPr>
        <w:pStyle w:val="PL"/>
      </w:pPr>
    </w:p>
    <w:p w14:paraId="5FF11F99" w14:textId="77777777" w:rsidR="005521FB" w:rsidRPr="00F35584" w:rsidRDefault="005521FB" w:rsidP="00582DF5">
      <w:pPr>
        <w:pStyle w:val="PL"/>
      </w:pPr>
      <w:r w:rsidRPr="00F35584">
        <w:t>CG-Config ::=</w:t>
      </w:r>
      <w:r w:rsidRPr="00F35584">
        <w:tab/>
      </w:r>
      <w:r w:rsidRPr="00F35584">
        <w:tab/>
      </w:r>
      <w:r w:rsidRPr="00F35584">
        <w:tab/>
      </w:r>
      <w:r w:rsidRPr="00F35584">
        <w:tab/>
      </w:r>
      <w:r w:rsidRPr="00F35584">
        <w:tab/>
      </w:r>
      <w:r w:rsidRPr="00F35584">
        <w:rPr>
          <w:color w:val="993366"/>
        </w:rPr>
        <w:t>SEQUENCE</w:t>
      </w:r>
      <w:r w:rsidRPr="00F35584">
        <w:t xml:space="preserve"> {</w:t>
      </w:r>
    </w:p>
    <w:p w14:paraId="40561F1A" w14:textId="77777777" w:rsidR="005521FB" w:rsidRPr="00F35584" w:rsidRDefault="005521FB" w:rsidP="00582DF5">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42F3FF36" w14:textId="77777777" w:rsidR="005521FB" w:rsidRPr="00F35584" w:rsidRDefault="005521FB" w:rsidP="00582DF5">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2592A17F" w14:textId="77777777" w:rsidR="005521FB" w:rsidRPr="00F35584" w:rsidRDefault="005521FB" w:rsidP="00582DF5">
      <w:pPr>
        <w:pStyle w:val="PL"/>
      </w:pPr>
      <w:r w:rsidRPr="00F35584">
        <w:tab/>
      </w:r>
      <w:r w:rsidRPr="00F35584">
        <w:tab/>
      </w:r>
      <w:r w:rsidRPr="00F35584">
        <w:tab/>
        <w:t>cg-Config</w:t>
      </w:r>
      <w:r w:rsidRPr="00F35584">
        <w:tab/>
      </w:r>
      <w:r w:rsidRPr="00F35584">
        <w:tab/>
      </w:r>
      <w:r w:rsidRPr="00F35584">
        <w:tab/>
      </w:r>
      <w:r w:rsidRPr="00F35584">
        <w:tab/>
      </w:r>
      <w:r w:rsidRPr="00F35584">
        <w:tab/>
        <w:t>CG-Config-IEs,</w:t>
      </w:r>
    </w:p>
    <w:p w14:paraId="054A47AD" w14:textId="77777777" w:rsidR="005521FB" w:rsidRPr="00F35584" w:rsidRDefault="005521FB" w:rsidP="00582DF5">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0DAC76B7" w14:textId="77777777" w:rsidR="005521FB" w:rsidRPr="00F35584" w:rsidRDefault="005521FB" w:rsidP="00582DF5">
      <w:pPr>
        <w:pStyle w:val="PL"/>
      </w:pPr>
      <w:r w:rsidRPr="00F35584">
        <w:tab/>
      </w:r>
      <w:r w:rsidRPr="00F35584">
        <w:tab/>
        <w:t>},</w:t>
      </w:r>
    </w:p>
    <w:p w14:paraId="2C530D2B" w14:textId="77777777" w:rsidR="005521FB" w:rsidRPr="00F35584" w:rsidRDefault="005521FB" w:rsidP="00582DF5">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092CF76D" w14:textId="77777777" w:rsidR="005521FB" w:rsidRPr="00F35584" w:rsidRDefault="005521FB" w:rsidP="00582DF5">
      <w:pPr>
        <w:pStyle w:val="PL"/>
      </w:pPr>
      <w:r w:rsidRPr="00F35584">
        <w:tab/>
        <w:t>}</w:t>
      </w:r>
    </w:p>
    <w:p w14:paraId="1D1CCB0B" w14:textId="77777777" w:rsidR="005521FB" w:rsidRPr="00F35584" w:rsidRDefault="005521FB" w:rsidP="00582DF5">
      <w:pPr>
        <w:pStyle w:val="PL"/>
      </w:pPr>
      <w:r w:rsidRPr="00F35584">
        <w:t>}</w:t>
      </w:r>
    </w:p>
    <w:p w14:paraId="74A6328B" w14:textId="77777777" w:rsidR="005521FB" w:rsidRPr="00F35584" w:rsidRDefault="005521FB" w:rsidP="00582DF5">
      <w:pPr>
        <w:pStyle w:val="PL"/>
      </w:pPr>
    </w:p>
    <w:p w14:paraId="26EDFEA0" w14:textId="77777777" w:rsidR="005521FB" w:rsidRPr="00F35584" w:rsidRDefault="005521FB" w:rsidP="00582DF5">
      <w:pPr>
        <w:pStyle w:val="PL"/>
      </w:pPr>
      <w:bookmarkStart w:id="2837" w:name="_Hlk508896408"/>
      <w:r w:rsidRPr="00F35584">
        <w:t>CG-Config-IEs ::=</w:t>
      </w:r>
      <w:r w:rsidRPr="00F35584">
        <w:tab/>
      </w:r>
      <w:r w:rsidRPr="00F35584">
        <w:tab/>
      </w:r>
      <w:r w:rsidRPr="00F35584">
        <w:tab/>
      </w:r>
      <w:r w:rsidRPr="00F35584">
        <w:rPr>
          <w:color w:val="993366"/>
        </w:rPr>
        <w:t>SEQUENCE</w:t>
      </w:r>
      <w:r w:rsidRPr="00F35584">
        <w:t xml:space="preserve"> {</w:t>
      </w:r>
    </w:p>
    <w:p w14:paraId="134E0AFB" w14:textId="77777777" w:rsidR="005521FB" w:rsidRPr="00F35584" w:rsidRDefault="005521FB" w:rsidP="00582DF5">
      <w:pPr>
        <w:pStyle w:val="PL"/>
      </w:pPr>
      <w:r w:rsidRPr="00F35584">
        <w:tab/>
        <w:t>scg-CellGroupConfig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rPr>
          <w:color w:val="993366"/>
        </w:rPr>
        <w:t>OPTIONAL</w:t>
      </w:r>
      <w:r w:rsidRPr="00F35584">
        <w:t>,</w:t>
      </w:r>
    </w:p>
    <w:p w14:paraId="34080445" w14:textId="77777777" w:rsidR="005521FB" w:rsidRPr="00F35584" w:rsidRDefault="005521FB" w:rsidP="00582DF5">
      <w:pPr>
        <w:pStyle w:val="PL"/>
      </w:pPr>
      <w:r w:rsidRPr="00F35584">
        <w:tab/>
        <w:t>scg-RB-Config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rPr>
          <w:color w:val="993366"/>
        </w:rPr>
        <w:t>OPTIONAL</w:t>
      </w:r>
      <w:r w:rsidRPr="00F35584">
        <w:t>,</w:t>
      </w:r>
    </w:p>
    <w:p w14:paraId="329890AD" w14:textId="77777777" w:rsidR="005521FB" w:rsidRPr="00F35584" w:rsidRDefault="005521FB" w:rsidP="00582DF5">
      <w:pPr>
        <w:pStyle w:val="PL"/>
      </w:pPr>
      <w:r w:rsidRPr="00F35584">
        <w:tab/>
        <w:t>configRestrictModReq</w:t>
      </w:r>
      <w:r w:rsidRPr="00F35584">
        <w:tab/>
      </w:r>
      <w:r w:rsidRPr="00F35584">
        <w:tab/>
      </w:r>
      <w:r w:rsidRPr="00F35584">
        <w:tab/>
      </w:r>
      <w:r w:rsidRPr="00F35584">
        <w:tab/>
        <w:t>ConfigRestrictModReqSCG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1F30CE0" w14:textId="77777777" w:rsidR="005521FB" w:rsidRPr="00F35584" w:rsidRDefault="005521FB" w:rsidP="00582DF5">
      <w:pPr>
        <w:pStyle w:val="PL"/>
      </w:pPr>
      <w:r w:rsidRPr="00F35584">
        <w:tab/>
        <w:t>drx-InfoSCG</w:t>
      </w:r>
      <w:r w:rsidRPr="00F35584">
        <w:tab/>
      </w:r>
      <w:r w:rsidRPr="00F35584">
        <w:tab/>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441A08E" w14:textId="77777777" w:rsidR="005521FB" w:rsidRPr="00F35584" w:rsidRDefault="005521FB" w:rsidP="00582DF5">
      <w:pPr>
        <w:pStyle w:val="PL"/>
      </w:pPr>
      <w:r w:rsidRPr="00F35584">
        <w:tab/>
        <w:t>candidateCellInfoListSN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rPr>
          <w:color w:val="993366"/>
        </w:rPr>
        <w:t>OPTIONAL</w:t>
      </w:r>
      <w:r w:rsidRPr="00F35584">
        <w:t>,</w:t>
      </w:r>
    </w:p>
    <w:p w14:paraId="64B91D62" w14:textId="77777777" w:rsidR="005521FB" w:rsidRPr="00F35584" w:rsidRDefault="005521FB" w:rsidP="00582DF5">
      <w:pPr>
        <w:pStyle w:val="PL"/>
      </w:pPr>
      <w:r w:rsidRPr="00F35584">
        <w:tab/>
        <w:t>measConfigSN</w:t>
      </w:r>
      <w:r w:rsidRPr="00F35584">
        <w:tab/>
      </w:r>
      <w:r w:rsidRPr="00F35584">
        <w:tab/>
      </w:r>
      <w:r w:rsidRPr="00F35584">
        <w:tab/>
      </w:r>
      <w:r w:rsidRPr="00F35584">
        <w:tab/>
      </w:r>
      <w:r w:rsidRPr="00F35584">
        <w:tab/>
      </w:r>
      <w:r w:rsidRPr="00F35584">
        <w:tab/>
        <w:t>MeasConfigSN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CA9227A" w14:textId="77777777" w:rsidR="005521FB" w:rsidRPr="00F35584" w:rsidRDefault="005521FB" w:rsidP="00582DF5">
      <w:pPr>
        <w:pStyle w:val="PL"/>
      </w:pPr>
      <w:r w:rsidRPr="00F35584">
        <w:tab/>
        <w:t>selectedBandCombinationNR</w:t>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F9C6F0B" w14:textId="77777777" w:rsidR="005521FB" w:rsidRPr="00F35584" w:rsidRDefault="005521FB" w:rsidP="00582DF5">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F5CF932" w14:textId="77777777" w:rsidR="005521FB" w:rsidRPr="00F35584" w:rsidRDefault="005521FB" w:rsidP="00582DF5">
      <w:pPr>
        <w:pStyle w:val="PL"/>
      </w:pPr>
      <w:r w:rsidRPr="00F35584">
        <w:t>}</w:t>
      </w:r>
    </w:p>
    <w:p w14:paraId="0CD0EB47" w14:textId="77777777" w:rsidR="005521FB" w:rsidRPr="00F35584" w:rsidRDefault="005521FB" w:rsidP="00582DF5">
      <w:pPr>
        <w:pStyle w:val="PL"/>
      </w:pPr>
    </w:p>
    <w:p w14:paraId="45DEBCCA" w14:textId="77777777" w:rsidR="005521FB" w:rsidRPr="00F35584" w:rsidRDefault="005521FB" w:rsidP="00582DF5">
      <w:pPr>
        <w:pStyle w:val="PL"/>
      </w:pPr>
      <w:r w:rsidRPr="00F35584">
        <w:t xml:space="preserve">MeasConfigSN ::= </w:t>
      </w:r>
      <w:r w:rsidRPr="00F35584">
        <w:rPr>
          <w:color w:val="993366"/>
        </w:rPr>
        <w:t>SEQUENCE</w:t>
      </w:r>
      <w:r w:rsidRPr="00F35584">
        <w:t xml:space="preserve"> {</w:t>
      </w:r>
    </w:p>
    <w:p w14:paraId="0CFD5B7E" w14:textId="77777777" w:rsidR="005521FB" w:rsidRPr="00F35584" w:rsidRDefault="005521FB" w:rsidP="00582DF5">
      <w:pPr>
        <w:pStyle w:val="PL"/>
      </w:pPr>
      <w:r w:rsidRPr="00F35584">
        <w:tab/>
        <w:t>measuredFrequenciesFR1</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14:paraId="6EAB9689" w14:textId="77777777" w:rsidR="005521FB" w:rsidRPr="00F35584" w:rsidRDefault="005521FB" w:rsidP="00582DF5">
      <w:pPr>
        <w:pStyle w:val="PL"/>
      </w:pPr>
      <w:r w:rsidRPr="00F35584">
        <w:tab/>
        <w:t>...</w:t>
      </w:r>
    </w:p>
    <w:p w14:paraId="47BAF497" w14:textId="77777777" w:rsidR="005521FB" w:rsidRPr="00F35584" w:rsidRDefault="005521FB" w:rsidP="00582DF5">
      <w:pPr>
        <w:pStyle w:val="PL"/>
      </w:pPr>
      <w:r w:rsidRPr="00F35584">
        <w:t>}</w:t>
      </w:r>
    </w:p>
    <w:p w14:paraId="6A461135" w14:textId="77777777" w:rsidR="005521FB" w:rsidRPr="00F35584" w:rsidRDefault="005521FB" w:rsidP="00582DF5">
      <w:pPr>
        <w:pStyle w:val="PL"/>
      </w:pPr>
    </w:p>
    <w:bookmarkEnd w:id="2837"/>
    <w:p w14:paraId="1D0EFB9E" w14:textId="77777777" w:rsidR="005521FB" w:rsidRPr="00F35584" w:rsidRDefault="005521FB" w:rsidP="00582DF5">
      <w:pPr>
        <w:pStyle w:val="PL"/>
      </w:pPr>
      <w:r w:rsidRPr="00F35584">
        <w:t xml:space="preserve">NR-FreqInfo ::= </w:t>
      </w:r>
      <w:r w:rsidRPr="00F35584">
        <w:rPr>
          <w:color w:val="993366"/>
        </w:rPr>
        <w:t>SEQUENCE</w:t>
      </w:r>
      <w:r w:rsidRPr="00F35584">
        <w:t xml:space="preserve"> {</w:t>
      </w:r>
    </w:p>
    <w:p w14:paraId="62D79C4F" w14:textId="77777777" w:rsidR="005521FB" w:rsidRPr="00F35584" w:rsidRDefault="005521FB" w:rsidP="00582DF5">
      <w:pPr>
        <w:pStyle w:val="PL"/>
      </w:pPr>
      <w:r w:rsidRPr="00F35584">
        <w:tab/>
        <w:t xml:space="preserve">measuredFrequency </w:t>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4948095" w14:textId="77777777" w:rsidR="005521FB" w:rsidRPr="00F35584" w:rsidRDefault="005521FB" w:rsidP="00582DF5">
      <w:pPr>
        <w:pStyle w:val="PL"/>
      </w:pPr>
      <w:r w:rsidRPr="00F35584">
        <w:tab/>
        <w:t>...</w:t>
      </w:r>
    </w:p>
    <w:p w14:paraId="50158D99" w14:textId="77777777" w:rsidR="005521FB" w:rsidRPr="00F35584" w:rsidRDefault="005521FB" w:rsidP="00582DF5">
      <w:pPr>
        <w:pStyle w:val="PL"/>
      </w:pPr>
      <w:r w:rsidRPr="00F35584">
        <w:t>}</w:t>
      </w:r>
    </w:p>
    <w:p w14:paraId="65E60CA2" w14:textId="77777777" w:rsidR="005521FB" w:rsidRPr="00F35584" w:rsidRDefault="005521FB" w:rsidP="00582DF5">
      <w:pPr>
        <w:pStyle w:val="PL"/>
        <w:rPr>
          <w:lang w:eastAsia="en-US"/>
        </w:rPr>
      </w:pPr>
    </w:p>
    <w:p w14:paraId="457F8BD3" w14:textId="77777777" w:rsidR="005521FB" w:rsidRPr="00F35584" w:rsidRDefault="005521FB" w:rsidP="00582DF5">
      <w:pPr>
        <w:pStyle w:val="PL"/>
      </w:pPr>
      <w:r w:rsidRPr="00F35584">
        <w:t>ConfigRestrictModReqSCG ::=</w:t>
      </w:r>
      <w:r w:rsidRPr="00F35584">
        <w:tab/>
      </w:r>
      <w:r w:rsidRPr="00F35584">
        <w:tab/>
      </w:r>
      <w:r w:rsidRPr="00F35584">
        <w:tab/>
      </w:r>
      <w:r w:rsidRPr="00F35584">
        <w:rPr>
          <w:color w:val="993366"/>
        </w:rPr>
        <w:t>SEQUENCE</w:t>
      </w:r>
      <w:r w:rsidRPr="00F35584">
        <w:t xml:space="preserve"> {</w:t>
      </w:r>
    </w:p>
    <w:p w14:paraId="492409D9" w14:textId="77777777" w:rsidR="005521FB" w:rsidRPr="00F35584" w:rsidRDefault="005521FB" w:rsidP="00582DF5">
      <w:pPr>
        <w:pStyle w:val="PL"/>
      </w:pPr>
      <w:r w:rsidRPr="00F35584">
        <w:tab/>
        <w:t>requestedBC-MRDC</w:t>
      </w:r>
      <w:r w:rsidRPr="00F35584">
        <w:tab/>
      </w:r>
      <w:r w:rsidRPr="00F35584">
        <w:tab/>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D931B27" w14:textId="77777777" w:rsidR="005521FB" w:rsidRPr="00F35584" w:rsidRDefault="005521FB" w:rsidP="00582DF5">
      <w:pPr>
        <w:pStyle w:val="PL"/>
        <w:rPr>
          <w:del w:id="2838" w:author="NTT DOCOMO, INC." w:date="2018-05-30T14:35:00Z"/>
        </w:rPr>
      </w:pPr>
      <w:del w:id="2839" w:author="NTT DOCOMO, INC." w:date="2018-05-30T14:35:00Z">
        <w:r w:rsidRPr="00F35584">
          <w:tab/>
          <w:delText>requestedBPC-ListMRDC</w:delText>
        </w:r>
        <w:r w:rsidRPr="00F35584">
          <w:tab/>
        </w:r>
        <w:r w:rsidRPr="00F35584">
          <w:tab/>
        </w:r>
        <w:r w:rsidRPr="00F35584">
          <w:tab/>
        </w:r>
        <w:r w:rsidRPr="00F35584">
          <w:tab/>
          <w:delText>BPC-IndexList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14:paraId="069AAEC4" w14:textId="7F8573E4" w:rsidR="005521FB" w:rsidRPr="00F35584" w:rsidRDefault="005521FB" w:rsidP="00582DF5">
      <w:pPr>
        <w:pStyle w:val="PL"/>
      </w:pPr>
      <w:r w:rsidRPr="00F35584">
        <w:tab/>
        <w:t>requestedP-MaxFR1</w:t>
      </w:r>
      <w:r w:rsidRPr="00F35584">
        <w:tab/>
      </w:r>
      <w:r w:rsidRPr="00F35584">
        <w:tab/>
      </w:r>
      <w:r w:rsidRPr="00F35584">
        <w:tab/>
      </w:r>
      <w:r w:rsidRPr="00F35584">
        <w:tab/>
      </w:r>
      <w:ins w:id="2840" w:author="NTT DOCOMO, INC." w:date="2018-05-30T14:35:00Z">
        <w:r w:rsidR="00896C62">
          <w:tab/>
        </w:r>
      </w:ins>
      <w:r w:rsidRPr="00F35584">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2841" w:author="NTT DOCOMO, INC." w:date="2018-05-30T14:35:00Z">
        <w:r w:rsidRPr="00F35584">
          <w:tab/>
        </w:r>
      </w:del>
      <w:r w:rsidRPr="00F35584">
        <w:rPr>
          <w:color w:val="993366"/>
        </w:rPr>
        <w:t>OPTIONAL</w:t>
      </w:r>
      <w:r w:rsidRPr="00F35584">
        <w:t>,</w:t>
      </w:r>
    </w:p>
    <w:p w14:paraId="772F3C03" w14:textId="77777777" w:rsidR="005521FB" w:rsidRPr="00F35584" w:rsidRDefault="005521FB" w:rsidP="00582DF5">
      <w:pPr>
        <w:pStyle w:val="PL"/>
      </w:pPr>
      <w:r w:rsidRPr="00F35584">
        <w:tab/>
        <w:t>...</w:t>
      </w:r>
    </w:p>
    <w:p w14:paraId="6A1E42BD" w14:textId="77777777" w:rsidR="005521FB" w:rsidRPr="00F35584" w:rsidRDefault="005521FB" w:rsidP="00582DF5">
      <w:pPr>
        <w:pStyle w:val="PL"/>
      </w:pPr>
      <w:r w:rsidRPr="00F35584">
        <w:t>}</w:t>
      </w:r>
    </w:p>
    <w:p w14:paraId="25F32C0C" w14:textId="77777777" w:rsidR="005521FB" w:rsidRPr="00F35584" w:rsidRDefault="005521FB" w:rsidP="00582DF5">
      <w:pPr>
        <w:pStyle w:val="PL"/>
      </w:pPr>
    </w:p>
    <w:p w14:paraId="7CED8499" w14:textId="77777777" w:rsidR="005521FB" w:rsidRPr="00F35584" w:rsidRDefault="005521FB" w:rsidP="00582DF5">
      <w:pPr>
        <w:pStyle w:val="PL"/>
        <w:rPr>
          <w:rFonts w:eastAsia="PMingLiU"/>
          <w:lang w:eastAsia="zh-TW"/>
        </w:rPr>
      </w:pPr>
      <w:r w:rsidRPr="00F35584">
        <w:t xml:space="preserve">BandCombinationIndex ::= </w:t>
      </w:r>
      <w:r w:rsidRPr="00F35584">
        <w:rPr>
          <w:color w:val="993366"/>
        </w:rPr>
        <w:t>INTEGER</w:t>
      </w:r>
      <w:r w:rsidRPr="00F35584">
        <w:t xml:space="preserve"> (1..maxBandComb)</w:t>
      </w:r>
    </w:p>
    <w:p w14:paraId="3F04E349" w14:textId="77777777" w:rsidR="005521FB" w:rsidRPr="00F35584" w:rsidRDefault="005521FB" w:rsidP="00582DF5">
      <w:pPr>
        <w:pStyle w:val="PL"/>
        <w:rPr>
          <w:rFonts w:eastAsia="ＭＳ 明朝"/>
        </w:rPr>
      </w:pPr>
    </w:p>
    <w:p w14:paraId="39902B2E" w14:textId="77777777" w:rsidR="005521FB" w:rsidRPr="00F35584" w:rsidRDefault="005521FB" w:rsidP="00582DF5">
      <w:pPr>
        <w:pStyle w:val="PL"/>
        <w:rPr>
          <w:color w:val="808080"/>
        </w:rPr>
      </w:pPr>
      <w:r w:rsidRPr="00F35584">
        <w:rPr>
          <w:color w:val="808080"/>
        </w:rPr>
        <w:t>-- TAG-CG-CONFIG-STOP</w:t>
      </w:r>
    </w:p>
    <w:p w14:paraId="6AD55E5F" w14:textId="77777777" w:rsidR="005521FB" w:rsidRPr="00F35584" w:rsidRDefault="005521FB" w:rsidP="00582DF5">
      <w:pPr>
        <w:pStyle w:val="PL"/>
        <w:rPr>
          <w:color w:val="808080"/>
        </w:rPr>
      </w:pPr>
      <w:r w:rsidRPr="00F35584">
        <w:rPr>
          <w:color w:val="808080"/>
        </w:rPr>
        <w:t>-- ASN1STOP</w:t>
      </w:r>
    </w:p>
    <w:p w14:paraId="16925A7A"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78EF8974"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7A5A675" w14:textId="77777777" w:rsidR="005521FB" w:rsidRPr="00F35584" w:rsidRDefault="005521FB" w:rsidP="00582DF5">
            <w:pPr>
              <w:pStyle w:val="TAH"/>
              <w:rPr>
                <w:lang w:val="en-GB"/>
              </w:rPr>
            </w:pPr>
            <w:r w:rsidRPr="00F35584">
              <w:rPr>
                <w:i/>
                <w:lang w:val="en-GB"/>
              </w:rPr>
              <w:lastRenderedPageBreak/>
              <w:t xml:space="preserve">CG-Config </w:t>
            </w:r>
            <w:r w:rsidRPr="00F35584">
              <w:rPr>
                <w:lang w:val="en-GB"/>
              </w:rPr>
              <w:t>field descriptions</w:t>
            </w:r>
          </w:p>
        </w:tc>
      </w:tr>
      <w:tr w:rsidR="005521FB" w:rsidRPr="00F35584" w14:paraId="3D74B3F4"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87914C3" w14:textId="77777777" w:rsidR="005521FB" w:rsidRPr="00F35584" w:rsidRDefault="005521FB" w:rsidP="00582DF5">
            <w:pPr>
              <w:pStyle w:val="TAL"/>
              <w:rPr>
                <w:b/>
                <w:i/>
                <w:lang w:val="en-GB"/>
              </w:rPr>
            </w:pPr>
            <w:r w:rsidRPr="00F35584">
              <w:rPr>
                <w:b/>
                <w:i/>
                <w:lang w:val="en-GB"/>
              </w:rPr>
              <w:t>candidateCellInfoListSN</w:t>
            </w:r>
          </w:p>
          <w:p w14:paraId="781E4CC9" w14:textId="77777777" w:rsidR="005521FB" w:rsidRPr="00F35584" w:rsidRDefault="005521FB" w:rsidP="00582DF5">
            <w:pPr>
              <w:pStyle w:val="TAL"/>
              <w:rPr>
                <w:lang w:val="en-GB"/>
              </w:rPr>
            </w:pPr>
            <w:r w:rsidRPr="00F35584">
              <w:rPr>
                <w:lang w:val="en-GB"/>
              </w:rPr>
              <w:t>Contains information regarding cells that the source secondary node suggests the target secondary gNB to consider configuring.</w:t>
            </w:r>
          </w:p>
        </w:tc>
      </w:tr>
      <w:tr w:rsidR="005521FB" w:rsidRPr="00F35584" w14:paraId="5456DBD3"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1287813" w14:textId="77777777" w:rsidR="005521FB" w:rsidRPr="00F35584" w:rsidRDefault="005521FB" w:rsidP="00582DF5">
            <w:pPr>
              <w:pStyle w:val="TAL"/>
              <w:rPr>
                <w:b/>
                <w:i/>
                <w:lang w:val="en-GB"/>
              </w:rPr>
            </w:pPr>
            <w:r w:rsidRPr="00F35584">
              <w:rPr>
                <w:b/>
                <w:i/>
                <w:lang w:val="en-GB"/>
              </w:rPr>
              <w:t>requestedP-MaxFR1</w:t>
            </w:r>
          </w:p>
          <w:p w14:paraId="489341F9" w14:textId="77777777" w:rsidR="005521FB" w:rsidRPr="00F35584" w:rsidRDefault="005521FB" w:rsidP="00582DF5">
            <w:pPr>
              <w:pStyle w:val="TAL"/>
              <w:rPr>
                <w:lang w:val="en-GB"/>
              </w:rPr>
            </w:pPr>
            <w:r w:rsidRPr="00F35584">
              <w:rPr>
                <w:lang w:val="en-GB"/>
              </w:rPr>
              <w:t>IRequested value for the maximum power for FR1 (see TS 38.104 [12]) the UE can use in NR SCG.</w:t>
            </w:r>
          </w:p>
        </w:tc>
      </w:tr>
      <w:tr w:rsidR="005521FB" w:rsidRPr="00F35584" w14:paraId="22E457A5"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33C1CD9" w14:textId="77777777" w:rsidR="005521FB" w:rsidRPr="00F35584" w:rsidRDefault="005521FB" w:rsidP="00CA6F0C">
            <w:pPr>
              <w:pStyle w:val="TAL"/>
              <w:rPr>
                <w:b/>
                <w:bCs/>
                <w:i/>
                <w:iCs/>
                <w:lang w:val="en-GB"/>
              </w:rPr>
            </w:pPr>
            <w:r w:rsidRPr="00F35584">
              <w:rPr>
                <w:b/>
                <w:bCs/>
                <w:i/>
                <w:iCs/>
                <w:lang w:val="en-GB"/>
              </w:rPr>
              <w:t>requestedBC-MRDC</w:t>
            </w:r>
          </w:p>
          <w:p w14:paraId="542B7996" w14:textId="77777777" w:rsidR="005521FB" w:rsidRPr="00F35584" w:rsidRDefault="005521FB" w:rsidP="009F0F71">
            <w:pPr>
              <w:pStyle w:val="TAL"/>
              <w:rPr>
                <w:lang w:val="en-GB"/>
              </w:rPr>
            </w:pPr>
            <w:r w:rsidRPr="00F35584">
              <w:rPr>
                <w:lang w:val="en-GB"/>
              </w:rPr>
              <w:t>Used to request configuring an NR band combination which is forbidden to use by MN. Each entry refers to a band combination numbered according to supportedBandCombination in the UE-MRDC-Capability.</w:t>
            </w:r>
          </w:p>
        </w:tc>
      </w:tr>
      <w:tr w:rsidR="005521FB" w:rsidRPr="00F35584" w14:paraId="4C105D06" w14:textId="77777777" w:rsidTr="005521FB">
        <w:trPr>
          <w:del w:id="2842" w:author="NTT DOCOMO, INC." w:date="2018-05-30T14:35:00Z"/>
        </w:trPr>
        <w:tc>
          <w:tcPr>
            <w:tcW w:w="14173" w:type="dxa"/>
            <w:tcBorders>
              <w:top w:val="single" w:sz="4" w:space="0" w:color="auto"/>
              <w:left w:val="single" w:sz="4" w:space="0" w:color="auto"/>
              <w:bottom w:val="single" w:sz="4" w:space="0" w:color="auto"/>
              <w:right w:val="single" w:sz="4" w:space="0" w:color="auto"/>
            </w:tcBorders>
            <w:hideMark/>
          </w:tcPr>
          <w:p w14:paraId="3DBBF208" w14:textId="77777777" w:rsidR="005521FB" w:rsidRPr="00F35584" w:rsidRDefault="005521FB" w:rsidP="00CA6F0C">
            <w:pPr>
              <w:pStyle w:val="TAL"/>
              <w:rPr>
                <w:del w:id="2843" w:author="NTT DOCOMO, INC." w:date="2018-05-30T14:35:00Z"/>
                <w:b/>
                <w:bCs/>
                <w:i/>
                <w:iCs/>
                <w:lang w:val="en-GB"/>
              </w:rPr>
            </w:pPr>
            <w:del w:id="2844" w:author="NTT DOCOMO, INC." w:date="2018-05-30T14:35:00Z">
              <w:r w:rsidRPr="00F35584">
                <w:rPr>
                  <w:b/>
                  <w:bCs/>
                  <w:i/>
                  <w:iCs/>
                  <w:lang w:val="en-GB"/>
                </w:rPr>
                <w:delText>requestedBPC-ListMRDC</w:delText>
              </w:r>
            </w:del>
          </w:p>
          <w:p w14:paraId="6E40EEA7" w14:textId="77777777" w:rsidR="005521FB" w:rsidRPr="00F35584" w:rsidRDefault="005521FB" w:rsidP="009F0F71">
            <w:pPr>
              <w:pStyle w:val="TAL"/>
              <w:rPr>
                <w:del w:id="2845" w:author="NTT DOCOMO, INC." w:date="2018-05-30T14:35:00Z"/>
                <w:lang w:val="en-GB"/>
              </w:rPr>
            </w:pPr>
            <w:del w:id="2846" w:author="NTT DOCOMO, INC." w:date="2018-05-30T14:35:00Z">
              <w:r w:rsidRPr="00F35584">
                <w:rPr>
                  <w:lang w:val="en-GB"/>
                </w:rPr>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521FB" w:rsidRPr="00F35584" w14:paraId="40EBE8F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D031ADA" w14:textId="77777777" w:rsidR="005521FB" w:rsidRPr="00F35584" w:rsidRDefault="005521FB" w:rsidP="00582DF5">
            <w:pPr>
              <w:pStyle w:val="TAL"/>
              <w:rPr>
                <w:b/>
                <w:i/>
                <w:lang w:val="en-GB"/>
              </w:rPr>
            </w:pPr>
            <w:r w:rsidRPr="00F35584">
              <w:rPr>
                <w:b/>
                <w:i/>
                <w:lang w:val="en-GB"/>
              </w:rPr>
              <w:t>scg-CellGroupConfig</w:t>
            </w:r>
          </w:p>
          <w:p w14:paraId="6B29E2BA" w14:textId="77777777" w:rsidR="005521FB" w:rsidRPr="00F35584" w:rsidRDefault="005521FB" w:rsidP="00582DF5">
            <w:pPr>
              <w:pStyle w:val="TAL"/>
              <w:rPr>
                <w:lang w:val="en-GB"/>
              </w:rPr>
            </w:pPr>
            <w:r w:rsidRPr="00F35584">
              <w:rPr>
                <w:lang w:val="en-GB"/>
              </w:rPr>
              <w:t>Contains the RRCReconfiguration message, used to (re-)configure the SCG configuration upon SCG establishment or modification, as generated (entirely) by the (target) SgNB</w:t>
            </w:r>
          </w:p>
        </w:tc>
      </w:tr>
      <w:tr w:rsidR="005521FB" w:rsidRPr="00F35584" w14:paraId="279E08F1"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5560FA5" w14:textId="77777777" w:rsidR="005521FB" w:rsidRPr="00F35584" w:rsidRDefault="005521FB" w:rsidP="00582DF5">
            <w:pPr>
              <w:pStyle w:val="TAL"/>
              <w:rPr>
                <w:b/>
                <w:i/>
                <w:lang w:val="en-GB"/>
              </w:rPr>
            </w:pPr>
            <w:r w:rsidRPr="00F35584">
              <w:rPr>
                <w:b/>
                <w:i/>
                <w:lang w:val="en-GB"/>
              </w:rPr>
              <w:t>scg-RB-Config</w:t>
            </w:r>
          </w:p>
          <w:p w14:paraId="41A30FB2" w14:textId="77777777" w:rsidR="005521FB" w:rsidRPr="00F35584" w:rsidRDefault="005521FB" w:rsidP="00582DF5">
            <w:pPr>
              <w:pStyle w:val="TAL"/>
              <w:rPr>
                <w:lang w:val="en-GB"/>
              </w:rPr>
            </w:pPr>
            <w:r w:rsidRPr="00F35584">
              <w:rPr>
                <w:lang w:val="en-GB"/>
              </w:rPr>
              <w:t>Contains the IE RadioBearerConfig, used to establish or reconfigure the SCG configuration, used to (re-)configure the SCG RB configuration upon SCG establishment or modification, as generated (entirely) by the (target) SgNB</w:t>
            </w:r>
          </w:p>
        </w:tc>
      </w:tr>
      <w:tr w:rsidR="005521FB" w:rsidRPr="00F35584" w14:paraId="5FEB6CF6"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4C9C0E4" w14:textId="77777777" w:rsidR="005521FB" w:rsidRPr="00F35584" w:rsidRDefault="005521FB" w:rsidP="00582DF5">
            <w:pPr>
              <w:pStyle w:val="TAL"/>
              <w:rPr>
                <w:b/>
                <w:i/>
                <w:lang w:val="en-GB"/>
              </w:rPr>
            </w:pPr>
            <w:r w:rsidRPr="00F35584">
              <w:rPr>
                <w:b/>
                <w:i/>
                <w:lang w:val="en-GB"/>
              </w:rPr>
              <w:t>selectedBandCombinationNR</w:t>
            </w:r>
          </w:p>
          <w:p w14:paraId="7AF9E5A2" w14:textId="77777777" w:rsidR="005521FB" w:rsidRPr="00F35584" w:rsidRDefault="005521FB" w:rsidP="00582DF5">
            <w:pPr>
              <w:pStyle w:val="TAL"/>
              <w:rPr>
                <w:lang w:val="en-GB"/>
              </w:rPr>
            </w:pPr>
            <w:r w:rsidRPr="00F35584">
              <w:rPr>
                <w:lang w:val="en-GB"/>
              </w:rPr>
              <w:t>Indicates the band combination selected by SN for the EN-DC.</w:t>
            </w:r>
          </w:p>
        </w:tc>
      </w:tr>
      <w:tr w:rsidR="005521FB" w:rsidRPr="00F35584" w14:paraId="4D438FC1"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65C015F9" w14:textId="77777777" w:rsidR="005521FB" w:rsidRPr="00F35584" w:rsidRDefault="005521FB" w:rsidP="00582DF5">
            <w:pPr>
              <w:pStyle w:val="TAL"/>
              <w:rPr>
                <w:b/>
                <w:i/>
                <w:lang w:val="en-GB"/>
              </w:rPr>
            </w:pPr>
            <w:r w:rsidRPr="00F35584">
              <w:rPr>
                <w:b/>
                <w:i/>
                <w:lang w:val="en-GB"/>
              </w:rPr>
              <w:t>configRestrictModReq</w:t>
            </w:r>
          </w:p>
          <w:p w14:paraId="1517CDEC" w14:textId="77777777" w:rsidR="005521FB" w:rsidRPr="00F35584" w:rsidRDefault="005521FB" w:rsidP="00582DF5">
            <w:pPr>
              <w:pStyle w:val="TAL"/>
              <w:rPr>
                <w:lang w:val="en-GB"/>
              </w:rPr>
            </w:pPr>
            <w:r w:rsidRPr="00F35584">
              <w:rPr>
                <w:lang w:val="en-GB"/>
              </w:rPr>
              <w:t>Used by SN to request changes to SCG configuration restrictions previously set by MN to ensure UE capabilities are respected. E.g. can used to request configuring an NR band combination whose use MN has previously forbidden.</w:t>
            </w:r>
          </w:p>
        </w:tc>
      </w:tr>
    </w:tbl>
    <w:p w14:paraId="33EEC1B8" w14:textId="77777777" w:rsidR="00C60ED6" w:rsidRPr="00F35584" w:rsidRDefault="00C60ED6" w:rsidP="00C60ED6"/>
    <w:p w14:paraId="698A8B2E" w14:textId="77777777" w:rsidR="005521FB" w:rsidRPr="00F35584" w:rsidRDefault="005521FB" w:rsidP="00E501D6">
      <w:pPr>
        <w:pStyle w:val="4"/>
        <w:rPr>
          <w:i/>
        </w:rPr>
      </w:pPr>
      <w:bookmarkStart w:id="2847" w:name="_Toc510018774"/>
      <w:r w:rsidRPr="00F35584">
        <w:rPr>
          <w:i/>
        </w:rPr>
        <w:t>–</w:t>
      </w:r>
      <w:r w:rsidRPr="00F35584">
        <w:rPr>
          <w:i/>
        </w:rPr>
        <w:tab/>
        <w:t>CG-ConfigInfo</w:t>
      </w:r>
      <w:bookmarkEnd w:id="2847"/>
    </w:p>
    <w:p w14:paraId="030A4DAA" w14:textId="77777777" w:rsidR="005521FB" w:rsidRPr="00F35584" w:rsidRDefault="005521FB" w:rsidP="005521FB">
      <w:r w:rsidRPr="00F35584">
        <w:t>This message is used by master eNB or gNB to request the SgNB to perform certain actions e.g. to establish, modify or release an SCG. The message may include additional information e.g. to assist the SgNB to set the SCG configuration.It can also be used by a CU to request a DU to perform certain actions, e.g. to establish, modify or release an MCG or SCG.</w:t>
      </w:r>
    </w:p>
    <w:p w14:paraId="3D522017" w14:textId="77777777" w:rsidR="005521FB" w:rsidRPr="00F35584" w:rsidRDefault="005521FB" w:rsidP="00E501D6">
      <w:pPr>
        <w:pStyle w:val="B1"/>
        <w:rPr>
          <w:lang w:val="en-GB"/>
        </w:rPr>
      </w:pPr>
      <w:r w:rsidRPr="00F35584">
        <w:rPr>
          <w:lang w:val="en-GB"/>
        </w:rPr>
        <w:t>Direction: Master eNB or gNB to secondary gNB, alternatively CU to DU.</w:t>
      </w:r>
    </w:p>
    <w:p w14:paraId="12A5E814" w14:textId="77777777" w:rsidR="005521FB" w:rsidRPr="00F35584" w:rsidRDefault="005521FB" w:rsidP="00E501D6">
      <w:pPr>
        <w:pStyle w:val="TH"/>
        <w:rPr>
          <w:lang w:val="en-GB"/>
        </w:rPr>
      </w:pPr>
      <w:r w:rsidRPr="00F35584">
        <w:rPr>
          <w:i/>
          <w:lang w:val="en-GB"/>
        </w:rPr>
        <w:t>CG-ConfigInfo</w:t>
      </w:r>
      <w:r w:rsidRPr="00F35584">
        <w:rPr>
          <w:lang w:val="en-GB"/>
        </w:rPr>
        <w:t xml:space="preserve"> message</w:t>
      </w:r>
    </w:p>
    <w:p w14:paraId="01C509F5" w14:textId="77777777" w:rsidR="005521FB" w:rsidRPr="00F35584" w:rsidRDefault="005521FB" w:rsidP="00E501D6">
      <w:pPr>
        <w:pStyle w:val="PL"/>
        <w:rPr>
          <w:color w:val="808080"/>
        </w:rPr>
      </w:pPr>
      <w:r w:rsidRPr="00F35584">
        <w:rPr>
          <w:color w:val="808080"/>
        </w:rPr>
        <w:t>-- ASN1START</w:t>
      </w:r>
    </w:p>
    <w:p w14:paraId="7F1BA270" w14:textId="77777777" w:rsidR="005521FB" w:rsidRPr="00F35584" w:rsidRDefault="005521FB" w:rsidP="00E501D6">
      <w:pPr>
        <w:pStyle w:val="PL"/>
        <w:rPr>
          <w:color w:val="808080"/>
        </w:rPr>
      </w:pPr>
      <w:r w:rsidRPr="00F35584">
        <w:rPr>
          <w:color w:val="808080"/>
        </w:rPr>
        <w:t>-- TAG-CG-CONFIG-INFO-START</w:t>
      </w:r>
    </w:p>
    <w:p w14:paraId="6233A9DC" w14:textId="77777777" w:rsidR="005521FB" w:rsidRPr="00F35584" w:rsidRDefault="005521FB" w:rsidP="00E501D6">
      <w:pPr>
        <w:pStyle w:val="PL"/>
      </w:pPr>
    </w:p>
    <w:p w14:paraId="7308418C" w14:textId="77777777" w:rsidR="005521FB" w:rsidRPr="00F35584" w:rsidRDefault="005521FB" w:rsidP="00E501D6">
      <w:pPr>
        <w:pStyle w:val="PL"/>
      </w:pPr>
      <w:r w:rsidRPr="00F35584">
        <w:t>CG-ConfigInfo ::=</w:t>
      </w:r>
      <w:r w:rsidRPr="00F35584">
        <w:tab/>
      </w:r>
      <w:r w:rsidRPr="00F35584">
        <w:tab/>
      </w:r>
      <w:r w:rsidRPr="00F35584">
        <w:tab/>
      </w:r>
      <w:r w:rsidRPr="00F35584">
        <w:tab/>
      </w:r>
      <w:r w:rsidRPr="00F35584">
        <w:rPr>
          <w:color w:val="993366"/>
        </w:rPr>
        <w:t>SEQUENCE</w:t>
      </w:r>
      <w:r w:rsidRPr="00F35584">
        <w:t xml:space="preserve"> {</w:t>
      </w:r>
    </w:p>
    <w:p w14:paraId="1EC795E4" w14:textId="77777777"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14:paraId="69CE1362" w14:textId="77777777"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21CA825A" w14:textId="77777777" w:rsidR="005521FB" w:rsidRPr="00F35584" w:rsidRDefault="005521FB" w:rsidP="00E501D6">
      <w:pPr>
        <w:pStyle w:val="PL"/>
      </w:pPr>
      <w:r w:rsidRPr="00F35584">
        <w:tab/>
      </w:r>
      <w:r w:rsidRPr="00F35584">
        <w:tab/>
      </w:r>
      <w:r w:rsidRPr="00F35584">
        <w:tab/>
        <w:t>cg-ConfigInfo</w:t>
      </w:r>
      <w:r w:rsidRPr="00F35584">
        <w:tab/>
      </w:r>
      <w:r w:rsidRPr="00F35584">
        <w:tab/>
      </w:r>
      <w:r w:rsidRPr="00F35584">
        <w:tab/>
      </w:r>
      <w:r w:rsidRPr="00F35584">
        <w:tab/>
        <w:t>CG-ConfigInfo-IEs,</w:t>
      </w:r>
    </w:p>
    <w:p w14:paraId="70F771D0" w14:textId="77777777"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5FD61E77" w14:textId="77777777" w:rsidR="005521FB" w:rsidRPr="00F35584" w:rsidRDefault="005521FB" w:rsidP="00E501D6">
      <w:pPr>
        <w:pStyle w:val="PL"/>
      </w:pPr>
      <w:r w:rsidRPr="00F35584">
        <w:tab/>
      </w:r>
      <w:r w:rsidRPr="00F35584">
        <w:tab/>
        <w:t>},</w:t>
      </w:r>
    </w:p>
    <w:p w14:paraId="345B9645" w14:textId="77777777"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14:paraId="38A0A324" w14:textId="77777777" w:rsidR="005521FB" w:rsidRPr="00F35584" w:rsidRDefault="005521FB" w:rsidP="00E501D6">
      <w:pPr>
        <w:pStyle w:val="PL"/>
      </w:pPr>
      <w:r w:rsidRPr="00F35584">
        <w:tab/>
        <w:t>}</w:t>
      </w:r>
    </w:p>
    <w:p w14:paraId="059F8043" w14:textId="77777777" w:rsidR="005521FB" w:rsidRPr="00F35584" w:rsidRDefault="005521FB" w:rsidP="00E501D6">
      <w:pPr>
        <w:pStyle w:val="PL"/>
      </w:pPr>
      <w:r w:rsidRPr="00F35584">
        <w:lastRenderedPageBreak/>
        <w:t>}</w:t>
      </w:r>
    </w:p>
    <w:p w14:paraId="53083832" w14:textId="77777777" w:rsidR="005521FB" w:rsidRPr="00F35584" w:rsidRDefault="005521FB" w:rsidP="00E501D6">
      <w:pPr>
        <w:pStyle w:val="PL"/>
      </w:pPr>
    </w:p>
    <w:p w14:paraId="7D60B64B" w14:textId="77777777" w:rsidR="005521FB" w:rsidRPr="00F35584" w:rsidRDefault="005521FB" w:rsidP="00E501D6">
      <w:pPr>
        <w:pStyle w:val="PL"/>
      </w:pPr>
      <w:r w:rsidRPr="00F35584">
        <w:t>CG-ConfigInfo-IEs ::=</w:t>
      </w:r>
      <w:r w:rsidRPr="00F35584">
        <w:tab/>
      </w:r>
      <w:r w:rsidRPr="00F35584">
        <w:tab/>
      </w:r>
      <w:r w:rsidRPr="00F35584">
        <w:rPr>
          <w:color w:val="993366"/>
        </w:rPr>
        <w:t>SEQUENCE</w:t>
      </w:r>
      <w:r w:rsidRPr="00F35584">
        <w:t xml:space="preserve"> {</w:t>
      </w:r>
    </w:p>
    <w:p w14:paraId="023E5D2D" w14:textId="77777777" w:rsidR="005521FB" w:rsidRPr="00F35584" w:rsidRDefault="005521FB" w:rsidP="00E501D6">
      <w:pPr>
        <w:pStyle w:val="PL"/>
        <w:rPr>
          <w:color w:val="808080"/>
        </w:rPr>
      </w:pPr>
      <w:bookmarkStart w:id="2848" w:name="_Hlk507692002"/>
      <w:r w:rsidRPr="00F35584">
        <w:tab/>
        <w:t>ue-CapabilityInfo</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UE-CapabilityRAT-ContainerList)</w:t>
      </w:r>
      <w:r w:rsidRPr="00F35584">
        <w:tab/>
      </w:r>
      <w:r w:rsidRPr="00F35584">
        <w:tab/>
      </w:r>
      <w:r w:rsidRPr="00F35584">
        <w:rPr>
          <w:color w:val="993366"/>
        </w:rPr>
        <w:t>OPTIONAL</w:t>
      </w:r>
      <w:r w:rsidRPr="00F35584">
        <w:t>,</w:t>
      </w:r>
      <w:r w:rsidRPr="00F35584">
        <w:rPr>
          <w:color w:val="808080"/>
        </w:rPr>
        <w:t>-- Cond SN-Addition</w:t>
      </w:r>
    </w:p>
    <w:bookmarkEnd w:id="2848"/>
    <w:p w14:paraId="2D8939A0" w14:textId="77777777" w:rsidR="005521FB" w:rsidRPr="00F35584" w:rsidRDefault="005521FB" w:rsidP="00E501D6">
      <w:pPr>
        <w:pStyle w:val="PL"/>
      </w:pPr>
      <w:r w:rsidRPr="00F35584">
        <w:tab/>
        <w:t>candidateCellInfoListMN</w:t>
      </w:r>
      <w:r w:rsidRPr="00F35584">
        <w:tab/>
      </w:r>
      <w:r w:rsidRPr="00F35584">
        <w:tab/>
      </w:r>
      <w:r w:rsidRPr="00F35584">
        <w:tab/>
        <w:t>CandidateCellInfoList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4748466" w14:textId="77777777" w:rsidR="005521FB" w:rsidRPr="00F35584" w:rsidRDefault="005521FB" w:rsidP="00E501D6">
      <w:pPr>
        <w:pStyle w:val="PL"/>
      </w:pPr>
      <w:r w:rsidRPr="00F35584">
        <w:tab/>
        <w:t>candidateCellInfoListSN</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tab/>
      </w:r>
      <w:r w:rsidRPr="00F35584">
        <w:tab/>
      </w:r>
      <w:r w:rsidRPr="00F35584">
        <w:rPr>
          <w:color w:val="993366"/>
        </w:rPr>
        <w:t>OPTIONAL</w:t>
      </w:r>
      <w:r w:rsidRPr="00F35584">
        <w:t>,</w:t>
      </w:r>
    </w:p>
    <w:p w14:paraId="0507FC4C" w14:textId="77777777" w:rsidR="005521FB" w:rsidRPr="00F35584" w:rsidRDefault="005521FB" w:rsidP="00E501D6">
      <w:pPr>
        <w:pStyle w:val="PL"/>
      </w:pP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r>
      <w:r w:rsidRPr="00F35584">
        <w:tab/>
      </w:r>
      <w:r w:rsidRPr="00F35584">
        <w:tab/>
      </w:r>
      <w:r w:rsidRPr="00F35584">
        <w:tab/>
      </w:r>
      <w:r w:rsidR="00A03DAC" w:rsidRPr="00F35584">
        <w:tab/>
      </w:r>
      <w:r w:rsidR="00A03DAC" w:rsidRPr="00F35584">
        <w:tab/>
      </w:r>
      <w:r w:rsidRPr="00F35584">
        <w:tab/>
      </w:r>
      <w:r w:rsidRPr="00F35584">
        <w:rPr>
          <w:color w:val="993366"/>
        </w:rPr>
        <w:t>OPTIONAL</w:t>
      </w:r>
      <w:r w:rsidRPr="00F35584">
        <w:t>,</w:t>
      </w:r>
    </w:p>
    <w:p w14:paraId="1E66AEC7" w14:textId="77777777" w:rsidR="005521FB" w:rsidRPr="00F35584" w:rsidRDefault="005521FB" w:rsidP="00E501D6">
      <w:pPr>
        <w:pStyle w:val="PL"/>
      </w:pPr>
      <w:r w:rsidRPr="00F35584">
        <w:tab/>
        <w:t>scgFailureInfo</w:t>
      </w:r>
      <w:r w:rsidRPr="00F35584">
        <w:tab/>
      </w:r>
      <w:r w:rsidRPr="00F35584">
        <w:tab/>
      </w:r>
      <w:r w:rsidRPr="00F35584">
        <w:tab/>
      </w:r>
      <w:r w:rsidRPr="00F35584">
        <w:tab/>
      </w:r>
      <w:r w:rsidRPr="00F35584">
        <w:tab/>
      </w:r>
      <w:r w:rsidRPr="00F35584">
        <w:rPr>
          <w:color w:val="993366"/>
        </w:rPr>
        <w:t>SEQUENCE</w:t>
      </w:r>
      <w:r w:rsidRPr="00F35584">
        <w:t xml:space="preserve"> {</w:t>
      </w:r>
    </w:p>
    <w:p w14:paraId="644BC07D" w14:textId="77777777" w:rsidR="005521FB" w:rsidRPr="00F35584" w:rsidRDefault="005521FB" w:rsidP="00E501D6">
      <w:pPr>
        <w:pStyle w:val="PL"/>
      </w:pPr>
      <w:r w:rsidRPr="00F35584">
        <w:tab/>
      </w:r>
      <w:r w:rsidRPr="00F35584">
        <w:tab/>
        <w:t>failureType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t31</w:t>
      </w:r>
      <w:r w:rsidRPr="00F35584">
        <w:rPr>
          <w:rFonts w:eastAsia="PMingLiU"/>
          <w:lang w:eastAsia="zh-TW"/>
        </w:rPr>
        <w:t>0</w:t>
      </w:r>
      <w:r w:rsidRPr="00F35584">
        <w:t>-Expiry, randomAccessProblem,</w:t>
      </w:r>
    </w:p>
    <w:p w14:paraId="49245E17"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rlc-MaxNumRetx, scg-ChangeFailure, </w:t>
      </w:r>
    </w:p>
    <w:p w14:paraId="133A7AAA"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scg-reconfigFailure,</w:t>
      </w:r>
    </w:p>
    <w:p w14:paraId="45808B39"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srb3-IntegrityFailure},</w:t>
      </w:r>
    </w:p>
    <w:p w14:paraId="6F69DDC6" w14:textId="77777777" w:rsidR="005521FB" w:rsidRPr="00F35584" w:rsidRDefault="005521FB" w:rsidP="00E501D6">
      <w:pPr>
        <w:pStyle w:val="PL"/>
      </w:pPr>
      <w:r w:rsidRPr="00F35584">
        <w:tab/>
      </w:r>
      <w:r w:rsidRPr="00F35584">
        <w:tab/>
        <w:t>measResultSCG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MeasResultSCG-Failure)</w:t>
      </w:r>
    </w:p>
    <w:p w14:paraId="4B6DED7D"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33CB84A" w14:textId="77777777" w:rsidR="005521FB" w:rsidRPr="00F35584" w:rsidRDefault="005521FB" w:rsidP="00E501D6">
      <w:pPr>
        <w:pStyle w:val="PL"/>
      </w:pPr>
      <w:r w:rsidRPr="00F35584">
        <w:tab/>
        <w:t>configRestrictInfo</w:t>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B76CD97" w14:textId="77777777" w:rsidR="005521FB" w:rsidRPr="00F35584" w:rsidRDefault="005521FB" w:rsidP="00E501D6">
      <w:pPr>
        <w:pStyle w:val="PL"/>
      </w:pPr>
      <w:r w:rsidRPr="00F35584">
        <w:tab/>
        <w:t>drx-InfoMCG</w:t>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7BA0A78" w14:textId="77777777" w:rsidR="005521FB" w:rsidRPr="00F35584" w:rsidRDefault="005521FB" w:rsidP="00E501D6">
      <w:pPr>
        <w:pStyle w:val="PL"/>
      </w:pPr>
      <w:r w:rsidRPr="00F35584">
        <w:tab/>
        <w:t>measConfigMN</w:t>
      </w:r>
      <w:r w:rsidRPr="00F35584">
        <w:tab/>
      </w:r>
      <w:r w:rsidRPr="00F35584">
        <w:tab/>
      </w:r>
      <w:r w:rsidRPr="00F35584">
        <w:tab/>
      </w:r>
      <w:r w:rsidRPr="00F35584">
        <w:tab/>
        <w:t>MeasConfigMN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7309E06" w14:textId="77777777" w:rsidR="005521FB" w:rsidRPr="00F35584" w:rsidRDefault="005521FB" w:rsidP="00E501D6">
      <w:pPr>
        <w:pStyle w:val="PL"/>
      </w:pPr>
      <w:r w:rsidRPr="00F35584">
        <w:tab/>
        <w:t>sourceConfigSCG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tab/>
      </w:r>
      <w:r w:rsidRPr="00F35584">
        <w:tab/>
      </w:r>
      <w:r w:rsidRPr="00F35584">
        <w:tab/>
      </w:r>
      <w:r w:rsidRPr="00F35584">
        <w:rPr>
          <w:color w:val="993366"/>
        </w:rPr>
        <w:t>OPTIONAL</w:t>
      </w:r>
      <w:r w:rsidRPr="00F35584">
        <w:t>,</w:t>
      </w:r>
    </w:p>
    <w:p w14:paraId="5F2B0C8B" w14:textId="77777777" w:rsidR="005521FB" w:rsidRPr="00F35584" w:rsidRDefault="005521FB" w:rsidP="00E501D6">
      <w:pPr>
        <w:pStyle w:val="PL"/>
      </w:pPr>
      <w:r w:rsidRPr="00F35584">
        <w:tab/>
        <w:t xml:space="preserve">scg-RB-Config             </w:t>
      </w:r>
      <w:r w:rsidRPr="00F35584">
        <w:tab/>
      </w:r>
      <w:r w:rsidRPr="00F35584">
        <w:rPr>
          <w:color w:val="993366"/>
        </w:rPr>
        <w:t>OCTET</w:t>
      </w:r>
      <w:r w:rsidRPr="00F35584">
        <w:t xml:space="preserve"> </w:t>
      </w:r>
      <w:r w:rsidRPr="00F35584">
        <w:rPr>
          <w:color w:val="993366"/>
        </w:rPr>
        <w:t>STRING</w:t>
      </w:r>
      <w:r w:rsidRPr="00F35584">
        <w:t xml:space="preserve"> (CONTAINING RadioBearerConfig)        </w:t>
      </w:r>
      <w:r w:rsidRPr="00F35584">
        <w:tab/>
      </w:r>
      <w:r w:rsidRPr="00F35584">
        <w:tab/>
      </w:r>
      <w:r w:rsidRPr="00F35584">
        <w:tab/>
      </w:r>
      <w:r w:rsidRPr="00F35584">
        <w:rPr>
          <w:color w:val="993366"/>
        </w:rPr>
        <w:t>OPTIONAL</w:t>
      </w:r>
      <w:r w:rsidRPr="00F35584">
        <w:t>,</w:t>
      </w:r>
    </w:p>
    <w:p w14:paraId="118D0B76" w14:textId="77777777" w:rsidR="005521FB" w:rsidRPr="00F35584" w:rsidRDefault="005521FB" w:rsidP="00E501D6">
      <w:pPr>
        <w:pStyle w:val="PL"/>
      </w:pPr>
      <w:r w:rsidRPr="00F35584">
        <w:tab/>
        <w:t>mcg-RB-Config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tab/>
      </w:r>
      <w:r w:rsidRPr="00F35584">
        <w:tab/>
      </w:r>
      <w:r w:rsidRPr="00F35584">
        <w:tab/>
      </w:r>
      <w:r w:rsidRPr="00F35584">
        <w:rPr>
          <w:color w:val="993366"/>
        </w:rPr>
        <w:t>OPTIONAL</w:t>
      </w:r>
      <w:r w:rsidRPr="00F35584">
        <w:t>,</w:t>
      </w:r>
    </w:p>
    <w:p w14:paraId="6AFD74F9" w14:textId="77777777" w:rsidR="005521FB" w:rsidRPr="00F35584" w:rsidRDefault="005521FB" w:rsidP="00E501D6">
      <w:pPr>
        <w:pStyle w:val="PL"/>
      </w:pPr>
      <w:r w:rsidRPr="00F35584">
        <w:tab/>
        <w:t>nonCriticalExtension</w:t>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187D5CC3" w14:textId="77777777" w:rsidR="005521FB" w:rsidRPr="00F35584" w:rsidRDefault="005521FB" w:rsidP="00E501D6">
      <w:pPr>
        <w:pStyle w:val="PL"/>
      </w:pPr>
      <w:r w:rsidRPr="00F35584">
        <w:t>}</w:t>
      </w:r>
    </w:p>
    <w:p w14:paraId="1C5C5253" w14:textId="77777777" w:rsidR="005521FB" w:rsidRPr="00F35584" w:rsidRDefault="005521FB" w:rsidP="00E501D6">
      <w:pPr>
        <w:pStyle w:val="PL"/>
      </w:pPr>
    </w:p>
    <w:p w14:paraId="1CCEF772" w14:textId="77777777" w:rsidR="005521FB" w:rsidRPr="00F35584" w:rsidRDefault="005521FB" w:rsidP="00E501D6">
      <w:pPr>
        <w:pStyle w:val="PL"/>
      </w:pPr>
      <w:r w:rsidRPr="00F35584">
        <w:t>ConfigRestrictInfoSCG ::=</w:t>
      </w:r>
      <w:r w:rsidRPr="00F35584">
        <w:tab/>
      </w:r>
      <w:r w:rsidRPr="00F35584">
        <w:tab/>
      </w:r>
      <w:r w:rsidRPr="00F35584">
        <w:rPr>
          <w:color w:val="993366"/>
        </w:rPr>
        <w:t>SEQUENCE</w:t>
      </w:r>
      <w:r w:rsidRPr="00F35584">
        <w:t xml:space="preserve"> {</w:t>
      </w:r>
    </w:p>
    <w:p w14:paraId="4AF79A38" w14:textId="77777777" w:rsidR="005521FB" w:rsidRPr="00F35584" w:rsidRDefault="005521FB" w:rsidP="00E501D6">
      <w:pPr>
        <w:pStyle w:val="PL"/>
      </w:pPr>
      <w:r w:rsidRPr="00F35584">
        <w:tab/>
        <w:t>allowedBC-ListMRDC</w:t>
      </w:r>
      <w:r w:rsidRPr="00F35584">
        <w:tab/>
      </w:r>
      <w:r w:rsidRPr="00F35584">
        <w:tab/>
      </w:r>
      <w:r w:rsidRPr="00F35584">
        <w:tab/>
      </w:r>
      <w:r w:rsidRPr="00F35584">
        <w:tab/>
        <w:t>BandCombinationIndexList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ACD9FCC" w14:textId="77777777" w:rsidR="005521FB" w:rsidRPr="00F35584" w:rsidRDefault="005521FB" w:rsidP="00E501D6">
      <w:pPr>
        <w:pStyle w:val="PL"/>
        <w:rPr>
          <w:del w:id="2849" w:author="NTT DOCOMO, INC." w:date="2018-05-30T14:35:00Z"/>
        </w:rPr>
      </w:pPr>
      <w:del w:id="2850" w:author="NTT DOCOMO, INC." w:date="2018-05-30T14:35:00Z">
        <w:r w:rsidRPr="00F35584">
          <w:tab/>
          <w:delText>allowedBPC-ListMRDC</w:delText>
        </w:r>
        <w:r w:rsidRPr="00F35584">
          <w:tab/>
        </w:r>
        <w:r w:rsidRPr="00F35584">
          <w:tab/>
        </w:r>
        <w:r w:rsidRPr="00F35584">
          <w:tab/>
        </w:r>
        <w:r w:rsidRPr="00F35584">
          <w:tab/>
          <w:delText>BPC-</w:delText>
        </w:r>
        <w:r w:rsidRPr="00F35584">
          <w:rPr>
            <w:rFonts w:eastAsia="PMingLiU"/>
            <w:lang w:eastAsia="zh-TW"/>
          </w:rPr>
          <w:delText>Index</w:delText>
        </w:r>
        <w:r w:rsidRPr="00F35584">
          <w:delText>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14:paraId="17E42CF7" w14:textId="77777777" w:rsidR="005521FB" w:rsidRPr="00F35584" w:rsidRDefault="005521FB" w:rsidP="00E501D6">
      <w:pPr>
        <w:pStyle w:val="PL"/>
      </w:pPr>
      <w:r w:rsidRPr="00F35584">
        <w:tab/>
        <w:t>powerCoordination-FR1</w:t>
      </w:r>
      <w:r w:rsidRPr="00F35584">
        <w:tab/>
      </w:r>
      <w:r w:rsidRPr="00F35584">
        <w:tab/>
      </w:r>
      <w:r w:rsidRPr="00F35584">
        <w:tab/>
      </w:r>
      <w:r w:rsidRPr="00F35584">
        <w:tab/>
      </w:r>
      <w:r w:rsidRPr="00F35584">
        <w:rPr>
          <w:color w:val="993366"/>
        </w:rPr>
        <w:t>SEQUENCE</w:t>
      </w:r>
      <w:r w:rsidRPr="00F35584">
        <w:t xml:space="preserve"> {</w:t>
      </w:r>
    </w:p>
    <w:p w14:paraId="279DB24F" w14:textId="77777777" w:rsidR="005521FB" w:rsidRPr="00F35584" w:rsidRDefault="005521FB" w:rsidP="00E501D6">
      <w:pPr>
        <w:pStyle w:val="PL"/>
      </w:pPr>
      <w:r w:rsidRPr="00F35584">
        <w:tab/>
      </w:r>
      <w:r w:rsidRPr="00F35584">
        <w:tab/>
        <w:t>p-maxNR</w:t>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7CE4B7A" w14:textId="77777777" w:rsidR="005521FB" w:rsidRPr="00F35584" w:rsidRDefault="005521FB" w:rsidP="00E501D6">
      <w:pPr>
        <w:pStyle w:val="PL"/>
      </w:pPr>
      <w:r w:rsidRPr="00F35584">
        <w:tab/>
      </w:r>
      <w:r w:rsidRPr="00F35584">
        <w:tab/>
        <w:t>p-maxEUTRA</w:t>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0326BCC"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95E6133" w14:textId="77777777" w:rsidR="005521FB" w:rsidRPr="00F35584" w:rsidRDefault="005521FB" w:rsidP="00E501D6">
      <w:pPr>
        <w:pStyle w:val="PL"/>
      </w:pPr>
      <w:r w:rsidRPr="00F35584">
        <w:tab/>
        <w:t>servCellIndexRangeSCG</w:t>
      </w:r>
      <w:r w:rsidRPr="00F35584">
        <w:tab/>
      </w:r>
      <w:r w:rsidRPr="00F35584">
        <w:tab/>
      </w:r>
      <w:r w:rsidRPr="00F35584">
        <w:tab/>
      </w:r>
      <w:r w:rsidRPr="00F35584">
        <w:rPr>
          <w:color w:val="993366"/>
        </w:rPr>
        <w:t>SEQUENCE</w:t>
      </w:r>
      <w:r w:rsidRPr="00F35584">
        <w:t xml:space="preserve"> {</w:t>
      </w:r>
    </w:p>
    <w:p w14:paraId="14C3D78B" w14:textId="77777777" w:rsidR="005521FB" w:rsidRPr="00F35584" w:rsidRDefault="005521FB" w:rsidP="00E501D6">
      <w:pPr>
        <w:pStyle w:val="PL"/>
      </w:pPr>
      <w:r w:rsidRPr="00F35584">
        <w:tab/>
      </w:r>
      <w:r w:rsidRPr="00F35584">
        <w:tab/>
        <w:t>lowBound</w:t>
      </w:r>
      <w:r w:rsidRPr="00F35584">
        <w:tab/>
      </w:r>
      <w:r w:rsidRPr="00F35584">
        <w:tab/>
      </w:r>
      <w:r w:rsidRPr="00F35584">
        <w:tab/>
      </w:r>
      <w:r w:rsidRPr="00F35584">
        <w:tab/>
      </w:r>
      <w:r w:rsidRPr="00F35584">
        <w:tab/>
      </w:r>
      <w:r w:rsidRPr="00F35584">
        <w:tab/>
        <w:t>ServCellIndex,</w:t>
      </w:r>
    </w:p>
    <w:p w14:paraId="3830A632" w14:textId="77777777" w:rsidR="005521FB" w:rsidRPr="00F35584" w:rsidRDefault="005521FB" w:rsidP="00E501D6">
      <w:pPr>
        <w:pStyle w:val="PL"/>
      </w:pPr>
      <w:r w:rsidRPr="00F35584">
        <w:tab/>
      </w:r>
      <w:r w:rsidRPr="00F35584">
        <w:tab/>
        <w:t>upBound</w:t>
      </w:r>
      <w:r w:rsidRPr="00F35584">
        <w:tab/>
      </w:r>
      <w:r w:rsidRPr="00F35584">
        <w:tab/>
      </w:r>
      <w:r w:rsidRPr="00F35584">
        <w:tab/>
      </w:r>
      <w:r w:rsidRPr="00F35584">
        <w:tab/>
      </w:r>
      <w:r w:rsidRPr="00F35584">
        <w:tab/>
      </w:r>
      <w:r w:rsidRPr="00F35584">
        <w:tab/>
      </w:r>
      <w:r w:rsidRPr="00F35584">
        <w:tab/>
        <w:t>ServCellIndex</w:t>
      </w:r>
    </w:p>
    <w:p w14:paraId="3D649691" w14:textId="77777777" w:rsidR="005521FB" w:rsidRPr="00F35584" w:rsidRDefault="005521FB" w:rsidP="00E501D6">
      <w:pPr>
        <w:pStyle w:val="PL"/>
        <w:rPr>
          <w:color w:val="808080"/>
          <w:lang w:eastAsia="zh-CN"/>
        </w:rPr>
      </w:pPr>
      <w:r w:rsidRPr="00F35584">
        <w:tab/>
        <w:t>}</w:t>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color w:val="993366"/>
          <w:lang w:eastAsia="zh-CN"/>
        </w:rPr>
        <w:t>OPTIONAL</w:t>
      </w:r>
      <w:r w:rsidRPr="00F35584">
        <w:rPr>
          <w:lang w:eastAsia="zh-CN"/>
        </w:rPr>
        <w:t xml:space="preserve">,   </w:t>
      </w:r>
      <w:r w:rsidRPr="00F35584">
        <w:rPr>
          <w:color w:val="808080"/>
          <w:lang w:eastAsia="zh-CN"/>
        </w:rPr>
        <w:t>-- Cond SN-Addition</w:t>
      </w:r>
    </w:p>
    <w:p w14:paraId="56F120AD" w14:textId="77777777" w:rsidR="005521FB" w:rsidRPr="00F35584" w:rsidRDefault="005521FB" w:rsidP="00E501D6">
      <w:pPr>
        <w:pStyle w:val="PL"/>
      </w:pPr>
      <w:r w:rsidRPr="00F35584">
        <w:tab/>
        <w:t>maxMeasFreqsSCG-NR</w:t>
      </w:r>
      <w:r w:rsidRPr="00F35584">
        <w:tab/>
      </w:r>
      <w:r w:rsidRPr="00F35584">
        <w:tab/>
      </w:r>
      <w:r w:rsidRPr="00F35584">
        <w:tab/>
      </w:r>
      <w:r w:rsidRPr="00F35584">
        <w:tab/>
      </w:r>
      <w:r w:rsidRPr="00F35584">
        <w:tab/>
      </w:r>
      <w:r w:rsidRPr="00F35584">
        <w:rPr>
          <w:color w:val="993366"/>
        </w:rPr>
        <w:t>INTEGER</w:t>
      </w:r>
      <w:r w:rsidRPr="00F35584">
        <w:t>(1..max</w:t>
      </w:r>
      <w:r w:rsidR="006D554A" w:rsidRPr="00F35584">
        <w:t>Meas</w:t>
      </w:r>
      <w:r w:rsidRPr="00F35584">
        <w:t>FreqsMN)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B7F6B2E" w14:textId="77777777" w:rsidR="005521FB" w:rsidRPr="00F35584" w:rsidRDefault="005521FB" w:rsidP="00E501D6">
      <w:pPr>
        <w:pStyle w:val="PL"/>
      </w:pPr>
      <w:r w:rsidRPr="00F35584">
        <w:tab/>
        <w:t>...</w:t>
      </w:r>
    </w:p>
    <w:p w14:paraId="623FB7D9" w14:textId="77777777" w:rsidR="005521FB" w:rsidRPr="00F35584" w:rsidRDefault="005521FB" w:rsidP="00E501D6">
      <w:pPr>
        <w:pStyle w:val="PL"/>
      </w:pPr>
      <w:r w:rsidRPr="00F35584">
        <w:t>}</w:t>
      </w:r>
    </w:p>
    <w:p w14:paraId="417CEEA7" w14:textId="77777777" w:rsidR="005521FB" w:rsidRPr="00F35584" w:rsidRDefault="005521FB" w:rsidP="00E501D6">
      <w:pPr>
        <w:pStyle w:val="PL"/>
      </w:pPr>
    </w:p>
    <w:p w14:paraId="70DC48F1" w14:textId="77777777" w:rsidR="005521FB" w:rsidRPr="00F35584" w:rsidRDefault="005521FB" w:rsidP="00E501D6">
      <w:pPr>
        <w:pStyle w:val="PL"/>
        <w:rPr>
          <w:rFonts w:eastAsia="PMingLiU"/>
          <w:lang w:eastAsia="zh-TW"/>
        </w:rPr>
      </w:pPr>
      <w:r w:rsidRPr="00F35584">
        <w:t xml:space="preserve">BandCombinationIndexList ::= </w:t>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BandCombinationIndex</w:t>
      </w:r>
    </w:p>
    <w:p w14:paraId="4DE7424E" w14:textId="77777777" w:rsidR="005521FB" w:rsidRPr="00F35584" w:rsidRDefault="005521FB" w:rsidP="00E501D6">
      <w:pPr>
        <w:pStyle w:val="PL"/>
        <w:rPr>
          <w:rFonts w:eastAsia="ＭＳ 明朝"/>
        </w:rPr>
      </w:pPr>
    </w:p>
    <w:p w14:paraId="2D782F2D" w14:textId="77777777" w:rsidR="005521FB" w:rsidRPr="00F35584" w:rsidRDefault="005521FB" w:rsidP="00E501D6">
      <w:pPr>
        <w:pStyle w:val="PL"/>
        <w:rPr>
          <w:del w:id="2851" w:author="NTT DOCOMO, INC." w:date="2018-05-30T14:35:00Z"/>
          <w:rFonts w:eastAsia="PMingLiU"/>
          <w:lang w:eastAsia="zh-TW"/>
        </w:rPr>
      </w:pPr>
      <w:del w:id="2852" w:author="NTT DOCOMO, INC." w:date="2018-05-30T14:35:00Z">
        <w:r w:rsidRPr="00F35584">
          <w:delText>BPC-</w:delText>
        </w:r>
        <w:r w:rsidRPr="00F35584">
          <w:rPr>
            <w:rFonts w:eastAsia="PMingLiU"/>
            <w:lang w:eastAsia="zh-TW"/>
          </w:rPr>
          <w:delText>Index</w:delText>
        </w:r>
        <w:r w:rsidRPr="00F35584">
          <w:delText>List ::=</w:delText>
        </w:r>
        <w:r w:rsidRPr="00F35584">
          <w:rPr>
            <w:rFonts w:eastAsia="PMingLiU"/>
            <w:lang w:eastAsia="zh-TW"/>
          </w:rPr>
          <w:delText xml:space="preserve"> </w:delText>
        </w:r>
        <w:r w:rsidRPr="00F35584">
          <w:rPr>
            <w:rFonts w:eastAsia="PMingLiU"/>
            <w:color w:val="993366"/>
            <w:lang w:eastAsia="zh-TW"/>
          </w:rPr>
          <w:delText>SEQUENCE</w:delText>
        </w:r>
        <w:r w:rsidRPr="00F35584">
          <w:rPr>
            <w:rFonts w:eastAsia="PMingLiU"/>
            <w:lang w:eastAsia="zh-TW"/>
          </w:rPr>
          <w:delText xml:space="preserve"> (</w:delText>
        </w:r>
        <w:r w:rsidRPr="00F35584">
          <w:rPr>
            <w:color w:val="993366"/>
          </w:rPr>
          <w:delText>SIZE</w:delText>
        </w:r>
        <w:r w:rsidRPr="00F35584">
          <w:delText xml:space="preserve"> (1..max</w:delText>
        </w:r>
        <w:r w:rsidRPr="00F35584">
          <w:rPr>
            <w:rFonts w:eastAsia="PMingLiU"/>
            <w:lang w:eastAsia="zh-TW"/>
          </w:rPr>
          <w:delText>Baseb</w:delText>
        </w:r>
        <w:r w:rsidRPr="00F35584">
          <w:delText>andProcComb)</w:delText>
        </w:r>
        <w:r w:rsidRPr="00F35584">
          <w:rPr>
            <w:rFonts w:eastAsia="PMingLiU"/>
            <w:lang w:eastAsia="zh-TW"/>
          </w:rPr>
          <w:delText>)</w:delText>
        </w:r>
        <w:r w:rsidRPr="00F35584">
          <w:rPr>
            <w:rFonts w:eastAsia="PMingLiU"/>
            <w:color w:val="993366"/>
            <w:lang w:eastAsia="zh-TW"/>
          </w:rPr>
          <w:delText xml:space="preserve"> OF</w:delText>
        </w:r>
        <w:r w:rsidRPr="00F35584">
          <w:rPr>
            <w:rFonts w:eastAsia="PMingLiU"/>
            <w:lang w:eastAsia="zh-TW"/>
          </w:rPr>
          <w:delText xml:space="preserve"> BPC-Index</w:delText>
        </w:r>
      </w:del>
    </w:p>
    <w:p w14:paraId="76B6918F" w14:textId="77777777" w:rsidR="005521FB" w:rsidRPr="00F35584" w:rsidRDefault="005521FB" w:rsidP="00E501D6">
      <w:pPr>
        <w:pStyle w:val="PL"/>
        <w:rPr>
          <w:del w:id="2853" w:author="NTT DOCOMO, INC." w:date="2018-05-30T14:35:00Z"/>
          <w:rFonts w:eastAsia="PMingLiU"/>
          <w:lang w:eastAsia="zh-TW"/>
        </w:rPr>
      </w:pPr>
      <w:del w:id="2854" w:author="NTT DOCOMO, INC." w:date="2018-05-30T14:35:00Z">
        <w:r w:rsidRPr="00F35584">
          <w:rPr>
            <w:rFonts w:eastAsia="PMingLiU"/>
            <w:lang w:eastAsia="zh-TW"/>
          </w:rPr>
          <w:delText xml:space="preserve">BPC-Index ::= </w:delText>
        </w:r>
        <w:r w:rsidRPr="00F35584">
          <w:rPr>
            <w:rFonts w:eastAsia="PMingLiU"/>
            <w:color w:val="993366"/>
            <w:lang w:eastAsia="zh-TW"/>
          </w:rPr>
          <w:delText>INTEGER</w:delText>
        </w:r>
        <w:r w:rsidRPr="00F35584">
          <w:rPr>
            <w:rFonts w:eastAsia="PMingLiU"/>
            <w:lang w:eastAsia="zh-TW"/>
          </w:rPr>
          <w:delText xml:space="preserve"> (1..maxBasebandProcComb)</w:delText>
        </w:r>
      </w:del>
    </w:p>
    <w:p w14:paraId="54FB0E56" w14:textId="77777777" w:rsidR="005521FB" w:rsidRPr="00F35584" w:rsidRDefault="005521FB" w:rsidP="00E501D6">
      <w:pPr>
        <w:pStyle w:val="PL"/>
        <w:rPr>
          <w:del w:id="2855" w:author="NTT DOCOMO, INC." w:date="2018-05-30T14:35:00Z"/>
          <w:rFonts w:eastAsia="ＭＳ 明朝"/>
        </w:rPr>
      </w:pPr>
    </w:p>
    <w:p w14:paraId="3BE794CF" w14:textId="77777777" w:rsidR="005521FB" w:rsidRPr="00F35584" w:rsidRDefault="005521FB" w:rsidP="00E501D6">
      <w:pPr>
        <w:pStyle w:val="PL"/>
      </w:pPr>
      <w:r w:rsidRPr="00F35584">
        <w:t>DRX-Info ::=</w:t>
      </w:r>
      <w:r w:rsidRPr="00F35584">
        <w:tab/>
      </w:r>
      <w:r w:rsidRPr="00F35584">
        <w:tab/>
      </w:r>
      <w:r w:rsidRPr="00F35584">
        <w:tab/>
      </w:r>
      <w:r w:rsidRPr="00F35584">
        <w:tab/>
      </w:r>
      <w:r w:rsidRPr="00F35584">
        <w:tab/>
      </w:r>
      <w:r w:rsidRPr="00F35584">
        <w:rPr>
          <w:color w:val="993366"/>
        </w:rPr>
        <w:t>SEQUENCE</w:t>
      </w:r>
      <w:r w:rsidRPr="00F35584">
        <w:t xml:space="preserve"> {</w:t>
      </w:r>
    </w:p>
    <w:p w14:paraId="3E44A74F" w14:textId="77777777" w:rsidR="005521FB" w:rsidRPr="00F35584" w:rsidRDefault="005521FB" w:rsidP="00E501D6">
      <w:pPr>
        <w:pStyle w:val="PL"/>
      </w:pPr>
      <w:r w:rsidRPr="00F35584">
        <w:tab/>
        <w:t>drx-LongCycleStartOffset</w:t>
      </w:r>
      <w:r w:rsidRPr="00F35584">
        <w:tab/>
      </w:r>
      <w:r w:rsidRPr="00F35584">
        <w:tab/>
      </w:r>
      <w:r w:rsidRPr="00F35584">
        <w:rPr>
          <w:color w:val="993366"/>
        </w:rPr>
        <w:t>CHOICE</w:t>
      </w:r>
      <w:r w:rsidRPr="00F35584">
        <w:t xml:space="preserve"> {</w:t>
      </w:r>
    </w:p>
    <w:p w14:paraId="6AD360EE" w14:textId="77777777" w:rsidR="005521FB" w:rsidRPr="00F35584" w:rsidRDefault="005521FB" w:rsidP="00E501D6">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4A3A857E" w14:textId="77777777" w:rsidR="005521FB" w:rsidRPr="00F35584" w:rsidRDefault="005521FB" w:rsidP="00E501D6">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14:paraId="42201681" w14:textId="77777777" w:rsidR="005521FB" w:rsidRPr="00F35584" w:rsidRDefault="005521FB" w:rsidP="00E501D6">
      <w:pPr>
        <w:pStyle w:val="PL"/>
      </w:pPr>
      <w:r w:rsidRPr="00F35584">
        <w:tab/>
      </w:r>
      <w:r w:rsidRPr="00F35584">
        <w:tab/>
        <w:t>ms32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w:t>
      </w:r>
    </w:p>
    <w:p w14:paraId="640C23A2" w14:textId="77777777" w:rsidR="005521FB" w:rsidRPr="00F35584" w:rsidRDefault="005521FB" w:rsidP="00E501D6">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14:paraId="40BFF6B6" w14:textId="77777777" w:rsidR="005521FB" w:rsidRPr="00F35584" w:rsidRDefault="005521FB" w:rsidP="00E501D6">
      <w:pPr>
        <w:pStyle w:val="PL"/>
      </w:pPr>
      <w:r w:rsidRPr="00F35584">
        <w:tab/>
      </w:r>
      <w:r w:rsidRPr="00F35584">
        <w:tab/>
        <w:t>ms60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(0..59),</w:t>
      </w:r>
    </w:p>
    <w:p w14:paraId="1F687D6F" w14:textId="77777777" w:rsidR="005521FB" w:rsidRPr="00F35584" w:rsidRDefault="005521FB" w:rsidP="00E501D6">
      <w:pPr>
        <w:pStyle w:val="PL"/>
      </w:pPr>
      <w:r w:rsidRPr="00F35584">
        <w:tab/>
      </w:r>
      <w:r w:rsidRPr="00F35584">
        <w:tab/>
        <w:t>ms64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w:t>
      </w:r>
    </w:p>
    <w:p w14:paraId="06A0D296" w14:textId="77777777" w:rsidR="005521FB" w:rsidRPr="00F35584" w:rsidRDefault="005521FB" w:rsidP="00E501D6">
      <w:pPr>
        <w:pStyle w:val="PL"/>
      </w:pPr>
      <w:r w:rsidRPr="00F35584">
        <w:lastRenderedPageBreak/>
        <w:tab/>
      </w:r>
      <w:r w:rsidRPr="00F35584">
        <w:tab/>
        <w:t>ms70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(0..69),</w:t>
      </w:r>
    </w:p>
    <w:p w14:paraId="62BB6E00" w14:textId="77777777" w:rsidR="005521FB" w:rsidRPr="00F35584" w:rsidRDefault="005521FB" w:rsidP="00E501D6">
      <w:pPr>
        <w:pStyle w:val="PL"/>
      </w:pPr>
      <w:r w:rsidRPr="00F35584">
        <w:tab/>
      </w:r>
      <w:r w:rsidRPr="00F35584">
        <w:tab/>
        <w:t>ms80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14:paraId="4B77E7F7" w14:textId="77777777" w:rsidR="005521FB" w:rsidRPr="00F35584" w:rsidRDefault="005521FB" w:rsidP="00E501D6">
      <w:pPr>
        <w:pStyle w:val="PL"/>
      </w:pPr>
      <w:r w:rsidRPr="00F35584">
        <w:tab/>
      </w:r>
      <w:r w:rsidRPr="00F35584">
        <w:tab/>
        <w:t>ms128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520AD322" w14:textId="77777777" w:rsidR="005521FB" w:rsidRPr="00F35584" w:rsidRDefault="005521FB" w:rsidP="00E501D6">
      <w:pPr>
        <w:pStyle w:val="PL"/>
      </w:pPr>
      <w:r w:rsidRPr="00F35584">
        <w:tab/>
      </w:r>
      <w:r w:rsidRPr="00F35584">
        <w:tab/>
        <w:t>ms160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14:paraId="0452A87B" w14:textId="77777777" w:rsidR="005521FB" w:rsidRPr="00F35584" w:rsidRDefault="005521FB" w:rsidP="00E501D6">
      <w:pPr>
        <w:pStyle w:val="PL"/>
      </w:pPr>
      <w:r w:rsidRPr="00F35584">
        <w:tab/>
      </w:r>
      <w:r w:rsidRPr="00F35584">
        <w:tab/>
        <w:t>ms256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w:t>
      </w:r>
    </w:p>
    <w:p w14:paraId="72162416" w14:textId="77777777" w:rsidR="005521FB" w:rsidRPr="00F35584" w:rsidRDefault="005521FB" w:rsidP="00E501D6">
      <w:pPr>
        <w:pStyle w:val="PL"/>
      </w:pPr>
      <w:r w:rsidRPr="00F35584">
        <w:tab/>
      </w:r>
      <w:r w:rsidRPr="00F35584">
        <w:tab/>
        <w:t>ms320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5673630A" w14:textId="77777777" w:rsidR="005521FB" w:rsidRPr="00F35584" w:rsidRDefault="005521FB" w:rsidP="00E501D6">
      <w:pPr>
        <w:pStyle w:val="PL"/>
      </w:pPr>
      <w:r w:rsidRPr="00F35584">
        <w:tab/>
      </w:r>
      <w:r w:rsidRPr="00F35584">
        <w:tab/>
        <w:t>ms512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w:t>
      </w:r>
    </w:p>
    <w:p w14:paraId="23AB6B00" w14:textId="77777777" w:rsidR="005521FB" w:rsidRPr="00F35584" w:rsidRDefault="005521FB" w:rsidP="00E501D6">
      <w:pPr>
        <w:pStyle w:val="PL"/>
      </w:pPr>
      <w:r w:rsidRPr="00F35584">
        <w:tab/>
      </w:r>
      <w:r w:rsidRPr="00F35584">
        <w:tab/>
        <w:t>ms640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14:paraId="023495DA" w14:textId="77777777" w:rsidR="005521FB" w:rsidRPr="00F35584" w:rsidRDefault="005521FB" w:rsidP="00E501D6">
      <w:pPr>
        <w:pStyle w:val="PL"/>
      </w:pPr>
      <w:r w:rsidRPr="00F35584">
        <w:tab/>
      </w:r>
      <w:r w:rsidRPr="00F35584">
        <w:tab/>
        <w:t>ms1024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w:t>
      </w:r>
    </w:p>
    <w:p w14:paraId="36657E2C" w14:textId="77777777" w:rsidR="005521FB" w:rsidRPr="00F35584" w:rsidRDefault="005521FB" w:rsidP="00E501D6">
      <w:pPr>
        <w:pStyle w:val="PL"/>
      </w:pPr>
      <w:r w:rsidRPr="00F35584">
        <w:tab/>
      </w:r>
      <w:r w:rsidRPr="00F35584">
        <w:tab/>
        <w:t>ms1280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14:paraId="6EA63DBE" w14:textId="77777777" w:rsidR="005521FB" w:rsidRPr="00F35584" w:rsidRDefault="005521FB" w:rsidP="00E501D6">
      <w:pPr>
        <w:pStyle w:val="PL"/>
      </w:pPr>
      <w:r w:rsidRPr="00F35584">
        <w:tab/>
      </w:r>
      <w:r w:rsidRPr="00F35584">
        <w:tab/>
        <w:t>ms2048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(0..2047),</w:t>
      </w:r>
    </w:p>
    <w:p w14:paraId="7A9B981B" w14:textId="77777777" w:rsidR="005521FB" w:rsidRPr="00F35584" w:rsidRDefault="005521FB" w:rsidP="00E501D6">
      <w:pPr>
        <w:pStyle w:val="PL"/>
      </w:pPr>
      <w:r w:rsidRPr="00F35584">
        <w:tab/>
      </w:r>
      <w:r w:rsidRPr="00F35584">
        <w:tab/>
        <w:t>ms2560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3E274E34" w14:textId="77777777" w:rsidR="005521FB" w:rsidRPr="00F35584" w:rsidRDefault="005521FB" w:rsidP="00E501D6">
      <w:pPr>
        <w:pStyle w:val="PL"/>
      </w:pPr>
      <w:r w:rsidRPr="00F35584">
        <w:tab/>
      </w:r>
      <w:r w:rsidRPr="00F35584">
        <w:tab/>
        <w:t>ms5120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(0..5119),</w:t>
      </w:r>
    </w:p>
    <w:p w14:paraId="04EFE741" w14:textId="77777777" w:rsidR="005521FB" w:rsidRPr="00F35584" w:rsidRDefault="005521FB" w:rsidP="00E501D6">
      <w:pPr>
        <w:pStyle w:val="PL"/>
      </w:pPr>
      <w:r w:rsidRPr="00F35584">
        <w:tab/>
      </w:r>
      <w:r w:rsidRPr="00F35584">
        <w:tab/>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14:paraId="02874B3C" w14:textId="77777777" w:rsidR="005521FB" w:rsidRPr="00F35584" w:rsidRDefault="005521FB" w:rsidP="00E501D6">
      <w:pPr>
        <w:pStyle w:val="PL"/>
      </w:pPr>
      <w:r w:rsidRPr="00F35584">
        <w:tab/>
        <w:t>},</w:t>
      </w:r>
    </w:p>
    <w:p w14:paraId="1B5DED21" w14:textId="77777777" w:rsidR="005521FB" w:rsidRPr="00F35584" w:rsidRDefault="005521FB" w:rsidP="00E501D6">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D5EC488" w14:textId="77777777" w:rsidR="005521FB" w:rsidRPr="00F35584" w:rsidRDefault="005521FB" w:rsidP="00E501D6">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14:paraId="37A6996E"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14:paraId="0D58ECE7"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14:paraId="27850886"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35A4D5C5" w14:textId="77777777" w:rsidR="005521FB" w:rsidRPr="00F35584" w:rsidRDefault="005521FB" w:rsidP="00E501D6">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14:paraId="0FA9BF49"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E1C0964" w14:textId="77777777" w:rsidR="005521FB" w:rsidRPr="00F35584" w:rsidRDefault="005521FB" w:rsidP="00E501D6">
      <w:pPr>
        <w:pStyle w:val="PL"/>
      </w:pPr>
      <w:r w:rsidRPr="00F35584">
        <w:t>}</w:t>
      </w:r>
    </w:p>
    <w:p w14:paraId="14A1322C" w14:textId="77777777" w:rsidR="005521FB" w:rsidRPr="00F35584" w:rsidRDefault="005521FB" w:rsidP="00E501D6">
      <w:pPr>
        <w:pStyle w:val="PL"/>
      </w:pPr>
    </w:p>
    <w:p w14:paraId="070E8ABE" w14:textId="77777777" w:rsidR="005521FB" w:rsidRPr="00F35584" w:rsidRDefault="005521FB" w:rsidP="00E501D6">
      <w:pPr>
        <w:pStyle w:val="PL"/>
      </w:pPr>
      <w:r w:rsidRPr="00F35584">
        <w:t xml:space="preserve">MeasConfigMN ::= </w:t>
      </w:r>
      <w:r w:rsidRPr="00F35584">
        <w:rPr>
          <w:color w:val="993366"/>
        </w:rPr>
        <w:t>SEQUENCE</w:t>
      </w:r>
      <w:r w:rsidRPr="00F35584">
        <w:t xml:space="preserve"> {</w:t>
      </w:r>
    </w:p>
    <w:p w14:paraId="53ED5CCF" w14:textId="77777777" w:rsidR="005521FB" w:rsidRPr="00F35584" w:rsidRDefault="005521FB" w:rsidP="00E501D6">
      <w:pPr>
        <w:pStyle w:val="PL"/>
      </w:pPr>
      <w:r w:rsidRPr="00F35584">
        <w:tab/>
        <w:t>measuredFrequenciesMN</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14:paraId="540E5D78" w14:textId="77777777" w:rsidR="005521FB" w:rsidRPr="00F35584" w:rsidRDefault="005521FB" w:rsidP="00E501D6">
      <w:pPr>
        <w:pStyle w:val="PL"/>
      </w:pPr>
      <w:r w:rsidRPr="00F35584">
        <w:tab/>
        <w:t>measGapConfigFR1</w:t>
      </w:r>
      <w:r w:rsidRPr="00F35584">
        <w:tab/>
      </w:r>
      <w:r w:rsidRPr="00F35584">
        <w:tab/>
      </w:r>
      <w:r w:rsidRPr="00F35584">
        <w:tab/>
      </w:r>
      <w:r w:rsidRPr="00F35584">
        <w:tab/>
      </w:r>
      <w:r w:rsidRPr="00F35584">
        <w:tab/>
        <w:t>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624B07E" w14:textId="77777777" w:rsidR="005521FB" w:rsidRPr="00F35584" w:rsidRDefault="005521FB" w:rsidP="00E501D6">
      <w:pPr>
        <w:pStyle w:val="PL"/>
      </w:pPr>
      <w:r w:rsidRPr="00F35584">
        <w:tab/>
        <w:t>gapPurpose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{perUE, perFR1}</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8939AD5" w14:textId="77777777" w:rsidR="005521FB" w:rsidRPr="00F35584" w:rsidRDefault="005521FB" w:rsidP="00E501D6">
      <w:pPr>
        <w:pStyle w:val="PL"/>
      </w:pPr>
      <w:r w:rsidRPr="00F35584">
        <w:tab/>
        <w:t>...</w:t>
      </w:r>
    </w:p>
    <w:p w14:paraId="21A794AE" w14:textId="77777777" w:rsidR="005521FB" w:rsidRPr="00F35584" w:rsidRDefault="005521FB" w:rsidP="00E501D6">
      <w:pPr>
        <w:pStyle w:val="PL"/>
      </w:pPr>
      <w:r w:rsidRPr="00F35584">
        <w:t>}</w:t>
      </w:r>
    </w:p>
    <w:p w14:paraId="34FF8CA3" w14:textId="77777777" w:rsidR="005521FB" w:rsidRPr="00F35584" w:rsidRDefault="005521FB" w:rsidP="00E501D6">
      <w:pPr>
        <w:pStyle w:val="PL"/>
      </w:pPr>
    </w:p>
    <w:p w14:paraId="4AC3103F" w14:textId="77777777" w:rsidR="005521FB" w:rsidRPr="00F35584" w:rsidRDefault="005521FB" w:rsidP="00E501D6">
      <w:pPr>
        <w:pStyle w:val="PL"/>
      </w:pPr>
    </w:p>
    <w:p w14:paraId="38532238" w14:textId="77777777" w:rsidR="005521FB" w:rsidRPr="00F35584" w:rsidRDefault="005521FB" w:rsidP="00E501D6">
      <w:pPr>
        <w:pStyle w:val="PL"/>
        <w:rPr>
          <w:color w:val="808080"/>
        </w:rPr>
      </w:pPr>
      <w:r w:rsidRPr="00F35584">
        <w:rPr>
          <w:color w:val="808080"/>
        </w:rPr>
        <w:t>-- TAG-CG-CONFIG-INFO-STOP</w:t>
      </w:r>
    </w:p>
    <w:p w14:paraId="6854964F" w14:textId="77777777" w:rsidR="005521FB" w:rsidRPr="00F35584" w:rsidRDefault="005521FB" w:rsidP="00E501D6">
      <w:pPr>
        <w:pStyle w:val="PL"/>
        <w:rPr>
          <w:color w:val="808080"/>
        </w:rPr>
      </w:pPr>
      <w:r w:rsidRPr="00F35584">
        <w:rPr>
          <w:color w:val="808080"/>
        </w:rPr>
        <w:t>-- ASN1STOP</w:t>
      </w:r>
    </w:p>
    <w:p w14:paraId="101737FC" w14:textId="77777777" w:rsidR="005521FB" w:rsidRPr="00F3558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47021773"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65CB6582" w14:textId="77777777" w:rsidR="005521FB" w:rsidRPr="00F35584" w:rsidRDefault="005521FB" w:rsidP="00E501D6">
            <w:pPr>
              <w:pStyle w:val="TAH"/>
              <w:rPr>
                <w:lang w:val="en-GB"/>
              </w:rPr>
            </w:pPr>
            <w:r w:rsidRPr="00F35584">
              <w:rPr>
                <w:i/>
                <w:lang w:val="en-GB"/>
              </w:rPr>
              <w:lastRenderedPageBreak/>
              <w:t>CG-ConfigInfo</w:t>
            </w:r>
            <w:r w:rsidRPr="00F35584">
              <w:rPr>
                <w:lang w:val="en-GB"/>
              </w:rPr>
              <w:t xml:space="preserve"> field descriptions</w:t>
            </w:r>
          </w:p>
        </w:tc>
      </w:tr>
      <w:tr w:rsidR="005521FB" w:rsidRPr="00F35584" w14:paraId="172050FA"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64A6DD8" w14:textId="77777777" w:rsidR="005521FB" w:rsidRPr="00F35584" w:rsidRDefault="005521FB" w:rsidP="00E501D6">
            <w:pPr>
              <w:pStyle w:val="TAL"/>
              <w:rPr>
                <w:b/>
                <w:i/>
                <w:lang w:val="en-GB"/>
              </w:rPr>
            </w:pPr>
            <w:r w:rsidRPr="00F35584">
              <w:rPr>
                <w:b/>
                <w:i/>
                <w:lang w:val="en-GB"/>
              </w:rPr>
              <w:t>allowedBandCombinationListMRDC</w:t>
            </w:r>
          </w:p>
          <w:p w14:paraId="6064D3DB" w14:textId="77777777" w:rsidR="005521FB" w:rsidRPr="00F35584" w:rsidRDefault="005521FB" w:rsidP="00E501D6">
            <w:pPr>
              <w:pStyle w:val="TAL"/>
              <w:rPr>
                <w:szCs w:val="18"/>
                <w:lang w:val="en-GB"/>
              </w:rPr>
            </w:pPr>
            <w:r w:rsidRPr="00F35584">
              <w:rPr>
                <w:lang w:val="en-GB"/>
              </w:rPr>
              <w:t>A list of indices referring to band combinations in MR-DC capabilities from which SN is allowed to select an NR band combination.</w:t>
            </w:r>
            <w:r w:rsidRPr="00F35584">
              <w:rPr>
                <w:rFonts w:eastAsia="PMingLiU"/>
                <w:lang w:val="en-GB" w:eastAsia="zh-TW"/>
              </w:rPr>
              <w:t xml:space="preserve"> Each</w:t>
            </w:r>
            <w:r w:rsidRPr="00F35584">
              <w:rPr>
                <w:lang w:val="en-GB"/>
              </w:rPr>
              <w:t xml:space="preserve"> entry refers to a band combination numbered according to supportedBandCombination in the UE-MRDC-Capability. All MR-DC band combinations indicated by this field comprise the same LTE band combination.</w:t>
            </w:r>
          </w:p>
        </w:tc>
      </w:tr>
      <w:tr w:rsidR="005521FB" w:rsidRPr="00F35584" w14:paraId="2D76A8B1" w14:textId="77777777" w:rsidTr="005521FB">
        <w:trPr>
          <w:del w:id="2856" w:author="NTT DOCOMO, INC." w:date="2018-05-30T14:35:00Z"/>
        </w:trPr>
        <w:tc>
          <w:tcPr>
            <w:tcW w:w="14173" w:type="dxa"/>
            <w:tcBorders>
              <w:top w:val="single" w:sz="4" w:space="0" w:color="auto"/>
              <w:left w:val="single" w:sz="4" w:space="0" w:color="auto"/>
              <w:bottom w:val="single" w:sz="4" w:space="0" w:color="auto"/>
              <w:right w:val="single" w:sz="4" w:space="0" w:color="auto"/>
            </w:tcBorders>
            <w:hideMark/>
          </w:tcPr>
          <w:p w14:paraId="3E61EEF4" w14:textId="77777777" w:rsidR="005521FB" w:rsidRPr="00F35584" w:rsidRDefault="005521FB" w:rsidP="00E501D6">
            <w:pPr>
              <w:pStyle w:val="TAL"/>
              <w:rPr>
                <w:del w:id="2857" w:author="NTT DOCOMO, INC." w:date="2018-05-30T14:35:00Z"/>
                <w:b/>
                <w:i/>
                <w:lang w:val="en-GB"/>
              </w:rPr>
            </w:pPr>
            <w:del w:id="2858" w:author="NTT DOCOMO, INC." w:date="2018-05-30T14:35:00Z">
              <w:r w:rsidRPr="00F35584">
                <w:rPr>
                  <w:b/>
                  <w:i/>
                  <w:lang w:val="en-GB"/>
                </w:rPr>
                <w:delText>allowedBaseband</w:delText>
              </w:r>
              <w:r w:rsidRPr="00F35584">
                <w:rPr>
                  <w:rFonts w:eastAsia="PMingLiU"/>
                  <w:b/>
                  <w:i/>
                  <w:lang w:val="en-GB" w:eastAsia="zh-TW"/>
                </w:rPr>
                <w:delText>Processing</w:delText>
              </w:r>
              <w:r w:rsidRPr="00F35584">
                <w:rPr>
                  <w:b/>
                  <w:i/>
                  <w:lang w:val="en-GB"/>
                </w:rPr>
                <w:delText>CombinationListMRDC</w:delText>
              </w:r>
            </w:del>
          </w:p>
          <w:p w14:paraId="4E18EE31" w14:textId="77777777" w:rsidR="005521FB" w:rsidRPr="00F35584" w:rsidRDefault="005521FB" w:rsidP="00E501D6">
            <w:pPr>
              <w:pStyle w:val="TAL"/>
              <w:rPr>
                <w:del w:id="2859" w:author="NTT DOCOMO, INC." w:date="2018-05-30T14:35:00Z"/>
                <w:rFonts w:eastAsia="PMingLiU"/>
                <w:szCs w:val="18"/>
                <w:lang w:val="en-GB" w:eastAsia="zh-TW"/>
              </w:rPr>
            </w:pPr>
            <w:del w:id="2860" w:author="NTT DOCOMO, INC." w:date="2018-05-30T14:35:00Z">
              <w:r w:rsidRPr="00F35584">
                <w:rPr>
                  <w:lang w:val="en-GB"/>
                </w:rPr>
                <w:delText xml:space="preserve">Indicates </w:delText>
              </w:r>
              <w:r w:rsidRPr="00F35584">
                <w:rPr>
                  <w:rFonts w:eastAsia="PMingLiU"/>
                  <w:lang w:val="en-GB" w:eastAsia="zh-TW"/>
                </w:rPr>
                <w:delText>a</w:delText>
              </w:r>
              <w:r w:rsidRPr="00F35584">
                <w:rPr>
                  <w:lang w:val="en-GB"/>
                </w:rPr>
                <w:delText xml:space="preserve"> list of NR BPCs the SN is allowed to configure.</w:delText>
              </w:r>
              <w:r w:rsidRPr="00F35584">
                <w:rPr>
                  <w:rFonts w:eastAsia="PMingLiU"/>
                  <w:lang w:val="en-GB" w:eastAsia="zh-TW"/>
                </w:rPr>
                <w:delText xml:space="preserve"> Each</w:delText>
              </w:r>
              <w:r w:rsidRPr="00F35584">
                <w:rPr>
                  <w:lang w:val="en-GB"/>
                </w:rPr>
                <w:delText xml:space="preserve"> entry refers to a NR baseband </w:delText>
              </w:r>
              <w:r w:rsidRPr="00F35584">
                <w:rPr>
                  <w:rFonts w:eastAsia="PMingLiU"/>
                  <w:lang w:val="en-GB" w:eastAsia="zh-TW"/>
                </w:rPr>
                <w:delText xml:space="preserve">processing </w:delText>
              </w:r>
              <w:r w:rsidRPr="00F35584">
                <w:rPr>
                  <w:lang w:val="en-GB"/>
                </w:rPr>
                <w:delText xml:space="preserve">combination </w:delText>
              </w:r>
              <w:r w:rsidRPr="00F35584">
                <w:rPr>
                  <w:rFonts w:eastAsia="PMingLiU"/>
                  <w:lang w:val="en-GB" w:eastAsia="zh-TW"/>
                </w:rPr>
                <w:delText>numbered</w:delText>
              </w:r>
              <w:r w:rsidRPr="00F35584">
                <w:rPr>
                  <w:lang w:val="en-GB"/>
                </w:rPr>
                <w:delText xml:space="preserve"> according to supportedB</w:delText>
              </w:r>
              <w:r w:rsidRPr="00F35584">
                <w:rPr>
                  <w:rFonts w:eastAsia="PMingLiU"/>
                  <w:lang w:val="en-GB" w:eastAsia="zh-TW"/>
                </w:rPr>
                <w:delText>aseb</w:delText>
              </w:r>
              <w:r w:rsidRPr="00F35584">
                <w:rPr>
                  <w:lang w:val="en-GB"/>
                </w:rPr>
                <w:delText>and</w:delText>
              </w:r>
              <w:r w:rsidRPr="00F35584">
                <w:rPr>
                  <w:rFonts w:eastAsia="PMingLiU"/>
                  <w:lang w:val="en-GB" w:eastAsia="zh-TW"/>
                </w:rPr>
                <w:delText>Processing</w:delText>
              </w:r>
              <w:r w:rsidRPr="00F35584">
                <w:rPr>
                  <w:lang w:val="en-GB"/>
                </w:rPr>
                <w:delText>Combination in the UE-NR-Capability.</w:delText>
              </w:r>
            </w:del>
          </w:p>
        </w:tc>
      </w:tr>
      <w:tr w:rsidR="005521FB" w:rsidRPr="00F35584" w14:paraId="14AEA1F7"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DCF472F" w14:textId="77777777" w:rsidR="005521FB" w:rsidRPr="00F35584" w:rsidRDefault="005521FB" w:rsidP="00E501D6">
            <w:pPr>
              <w:pStyle w:val="TAL"/>
              <w:rPr>
                <w:rFonts w:eastAsia="ＭＳ 明朝"/>
                <w:szCs w:val="18"/>
                <w:lang w:val="en-GB"/>
              </w:rPr>
            </w:pPr>
            <w:r w:rsidRPr="00F35584">
              <w:rPr>
                <w:b/>
                <w:i/>
                <w:szCs w:val="18"/>
                <w:lang w:val="en-GB"/>
              </w:rPr>
              <w:t>candidateCellInfoListMN</w:t>
            </w:r>
            <w:r w:rsidRPr="00F35584">
              <w:rPr>
                <w:szCs w:val="18"/>
                <w:lang w:val="en-GB"/>
              </w:rPr>
              <w:t xml:space="preserve">, </w:t>
            </w:r>
            <w:r w:rsidRPr="00F35584">
              <w:rPr>
                <w:b/>
                <w:i/>
                <w:szCs w:val="18"/>
                <w:lang w:val="en-GB"/>
              </w:rPr>
              <w:t>candidateCellInfoListSN</w:t>
            </w:r>
          </w:p>
          <w:p w14:paraId="23EAB10A" w14:textId="77777777" w:rsidR="005521FB" w:rsidRPr="00F35584" w:rsidRDefault="005521FB" w:rsidP="00E501D6">
            <w:pPr>
              <w:pStyle w:val="TAL"/>
              <w:rPr>
                <w:szCs w:val="18"/>
                <w:lang w:val="en-GB"/>
              </w:rPr>
            </w:pPr>
            <w:r w:rsidRPr="00F35584">
              <w:rPr>
                <w:szCs w:val="18"/>
                <w:lang w:val="en-GB"/>
              </w:rPr>
              <w:t>Contains information regarding cells that the master node or the source node suggests the target gNB to consider configuring.</w:t>
            </w:r>
          </w:p>
          <w:p w14:paraId="7D9693BD" w14:textId="77777777" w:rsidR="005521FB" w:rsidRPr="00F35584" w:rsidRDefault="005521FB" w:rsidP="00E501D6">
            <w:pPr>
              <w:pStyle w:val="TAL"/>
              <w:rPr>
                <w:lang w:val="en-GB"/>
              </w:rPr>
            </w:pPr>
            <w:r w:rsidRPr="00F35584">
              <w:rPr>
                <w:lang w:val="en-GB"/>
              </w:rPr>
              <w:t>Including CSI-RS measurement results in candidateCellInfoListMN is not supported in this version of the specification.</w:t>
            </w:r>
          </w:p>
        </w:tc>
      </w:tr>
      <w:tr w:rsidR="005521FB" w:rsidRPr="00F35584" w14:paraId="2FDA943C"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A882E37" w14:textId="77777777" w:rsidR="005521FB" w:rsidRPr="00F35584" w:rsidRDefault="005521FB" w:rsidP="00E501D6">
            <w:pPr>
              <w:pStyle w:val="TAL"/>
              <w:rPr>
                <w:b/>
                <w:i/>
                <w:lang w:val="en-GB"/>
              </w:rPr>
            </w:pPr>
            <w:r w:rsidRPr="00F35584">
              <w:rPr>
                <w:b/>
                <w:i/>
                <w:lang w:val="en-GB"/>
              </w:rPr>
              <w:t>maxMeasFreqsSCG-NR</w:t>
            </w:r>
          </w:p>
          <w:p w14:paraId="2561B146" w14:textId="77777777" w:rsidR="005521FB" w:rsidRPr="00F35584" w:rsidRDefault="005521FB" w:rsidP="00E501D6">
            <w:pPr>
              <w:pStyle w:val="TAL"/>
              <w:rPr>
                <w:lang w:val="en-GB"/>
              </w:rPr>
            </w:pPr>
            <w:r w:rsidRPr="00F35584">
              <w:rPr>
                <w:lang w:val="en-GB"/>
              </w:rPr>
              <w:t>Indicates the maximum number of allowed NR frequencies SCG should configure for measurements.</w:t>
            </w:r>
          </w:p>
        </w:tc>
      </w:tr>
      <w:tr w:rsidR="005521FB" w:rsidRPr="00F35584" w14:paraId="74DC4DA1"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6F759869" w14:textId="77777777" w:rsidR="005521FB" w:rsidRPr="00EC621C" w:rsidRDefault="005521FB" w:rsidP="00E501D6">
            <w:pPr>
              <w:pStyle w:val="TAL"/>
              <w:rPr>
                <w:b/>
                <w:i/>
                <w:lang w:val="en-GB"/>
                <w:rPrChange w:id="2861" w:author="NTT DOCOMO, INC." w:date="2018-05-30T14:35:00Z">
                  <w:rPr>
                    <w:lang w:val="en-GB"/>
                  </w:rPr>
                </w:rPrChange>
              </w:rPr>
            </w:pPr>
            <w:r w:rsidRPr="00EC621C">
              <w:rPr>
                <w:b/>
                <w:i/>
                <w:lang w:val="en-GB"/>
                <w:rPrChange w:id="2862" w:author="NTT DOCOMO, INC." w:date="2018-05-30T14:35:00Z">
                  <w:rPr>
                    <w:lang w:val="en-GB"/>
                  </w:rPr>
                </w:rPrChange>
              </w:rPr>
              <w:t>mcg-RB-Config</w:t>
            </w:r>
          </w:p>
          <w:p w14:paraId="0D64F373" w14:textId="77777777" w:rsidR="005521FB" w:rsidRPr="00F35584" w:rsidRDefault="005521FB" w:rsidP="00E501D6">
            <w:pPr>
              <w:pStyle w:val="TAL"/>
              <w:rPr>
                <w:lang w:val="en-GB"/>
              </w:rPr>
            </w:pPr>
            <w:r w:rsidRPr="00F35584">
              <w:rPr>
                <w:lang w:val="en-GB"/>
              </w:rPr>
              <w:t>Contains the IE RadioBearerConfig of the MN, used to support delta configuration for bearer type change between MN terminated to SN terminated bearer and SN change.</w:t>
            </w:r>
          </w:p>
        </w:tc>
      </w:tr>
      <w:tr w:rsidR="005521FB" w:rsidRPr="00F35584" w14:paraId="717791DF"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29B04F0" w14:textId="77777777" w:rsidR="005521FB" w:rsidRPr="00F35584" w:rsidRDefault="005521FB" w:rsidP="00E501D6">
            <w:pPr>
              <w:pStyle w:val="TAL"/>
              <w:rPr>
                <w:b/>
                <w:i/>
                <w:lang w:val="en-GB"/>
              </w:rPr>
            </w:pPr>
            <w:r w:rsidRPr="00F35584">
              <w:rPr>
                <w:b/>
                <w:i/>
                <w:lang w:val="en-GB"/>
              </w:rPr>
              <w:t>p-maxEUTRA</w:t>
            </w:r>
          </w:p>
          <w:p w14:paraId="501930F2" w14:textId="77777777" w:rsidR="005521FB" w:rsidRPr="00F35584" w:rsidRDefault="005521FB" w:rsidP="00E501D6">
            <w:pPr>
              <w:pStyle w:val="TAL"/>
              <w:rPr>
                <w:lang w:val="en-GB"/>
              </w:rPr>
            </w:pPr>
            <w:r w:rsidRPr="00F35584">
              <w:rPr>
                <w:lang w:val="en-GB"/>
              </w:rPr>
              <w:t>Indicates the maximum power for EUTRA (see TS 36.104 [XX]) the UE can use in LTE MCG.</w:t>
            </w:r>
          </w:p>
        </w:tc>
      </w:tr>
      <w:tr w:rsidR="005521FB" w:rsidRPr="00F35584" w14:paraId="0BBCE365"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3240FAD" w14:textId="77777777" w:rsidR="005521FB" w:rsidRPr="00F35584" w:rsidRDefault="005521FB" w:rsidP="00E501D6">
            <w:pPr>
              <w:pStyle w:val="TAL"/>
              <w:rPr>
                <w:b/>
                <w:i/>
                <w:lang w:val="en-GB"/>
              </w:rPr>
            </w:pPr>
            <w:r w:rsidRPr="00F35584">
              <w:rPr>
                <w:b/>
                <w:i/>
                <w:lang w:val="en-GB"/>
              </w:rPr>
              <w:t>p-maxNR</w:t>
            </w:r>
          </w:p>
          <w:p w14:paraId="697A1678" w14:textId="77777777" w:rsidR="005521FB" w:rsidRPr="00F35584" w:rsidRDefault="005521FB" w:rsidP="00E501D6">
            <w:pPr>
              <w:pStyle w:val="TAL"/>
              <w:rPr>
                <w:lang w:val="en-GB"/>
              </w:rPr>
            </w:pPr>
            <w:r w:rsidRPr="00F35584">
              <w:rPr>
                <w:lang w:val="en-GB"/>
              </w:rPr>
              <w:t>Indicates the maximum power for NR (see TS 38.104 [12]) the UE can use in NR SCG.</w:t>
            </w:r>
          </w:p>
        </w:tc>
      </w:tr>
      <w:tr w:rsidR="005521FB" w:rsidRPr="00F35584" w14:paraId="4D07CFF5"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686C5F73" w14:textId="77777777" w:rsidR="005521FB" w:rsidRPr="00F35584" w:rsidRDefault="005521FB" w:rsidP="00E501D6">
            <w:pPr>
              <w:pStyle w:val="TAL"/>
              <w:rPr>
                <w:b/>
                <w:i/>
                <w:lang w:val="en-GB"/>
              </w:rPr>
            </w:pPr>
            <w:r w:rsidRPr="00F35584">
              <w:rPr>
                <w:b/>
                <w:i/>
                <w:lang w:val="en-GB"/>
              </w:rPr>
              <w:t>powerCoordination-FR1</w:t>
            </w:r>
          </w:p>
          <w:p w14:paraId="20969CBD" w14:textId="77777777" w:rsidR="005521FB" w:rsidRPr="00F35584" w:rsidRDefault="005521FB" w:rsidP="00E501D6">
            <w:pPr>
              <w:pStyle w:val="TAL"/>
              <w:rPr>
                <w:lang w:val="en-GB"/>
              </w:rPr>
            </w:pPr>
            <w:r w:rsidRPr="00F35584">
              <w:rPr>
                <w:lang w:val="en-GB"/>
              </w:rPr>
              <w:t>Indicates the maximum power that the UE can use in FR1.</w:t>
            </w:r>
          </w:p>
        </w:tc>
      </w:tr>
      <w:tr w:rsidR="005521FB" w:rsidRPr="00F35584" w14:paraId="71FCBEFB"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FC1C6EA" w14:textId="77777777" w:rsidR="005521FB" w:rsidRPr="00F35584" w:rsidRDefault="005521FB" w:rsidP="00E501D6">
            <w:pPr>
              <w:pStyle w:val="TAL"/>
              <w:rPr>
                <w:b/>
                <w:i/>
                <w:lang w:val="en-GB"/>
              </w:rPr>
            </w:pPr>
            <w:r w:rsidRPr="00F35584">
              <w:rPr>
                <w:b/>
                <w:i/>
                <w:lang w:val="en-GB"/>
              </w:rPr>
              <w:t>scg-RB-Config</w:t>
            </w:r>
          </w:p>
          <w:p w14:paraId="07F8E1D8" w14:textId="77777777" w:rsidR="005521FB" w:rsidRPr="00F35584" w:rsidRDefault="005521FB" w:rsidP="00E501D6">
            <w:pPr>
              <w:pStyle w:val="TAL"/>
              <w:rPr>
                <w:lang w:val="en-GB"/>
              </w:rPr>
            </w:pPr>
            <w:r w:rsidRPr="00F35584">
              <w:rPr>
                <w:lang w:val="en-GB"/>
              </w:rPr>
              <w:t>Contains the IE RadioBearerConfig of the SN, used to support delta configuration e.g. during SN change. This field is absent when master eNB uses full configuration option.</w:t>
            </w:r>
          </w:p>
        </w:tc>
      </w:tr>
      <w:tr w:rsidR="005521FB" w:rsidRPr="00F35584" w14:paraId="3CC47B02"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837A723" w14:textId="77777777" w:rsidR="005521FB" w:rsidRPr="00F35584" w:rsidRDefault="005521FB" w:rsidP="00E501D6">
            <w:pPr>
              <w:pStyle w:val="TAL"/>
              <w:rPr>
                <w:b/>
                <w:i/>
                <w:lang w:val="en-GB"/>
              </w:rPr>
            </w:pPr>
            <w:bookmarkStart w:id="2863" w:name="_Hlk509301733"/>
            <w:r w:rsidRPr="00F35584">
              <w:rPr>
                <w:b/>
                <w:i/>
                <w:lang w:val="en-GB"/>
              </w:rPr>
              <w:t>sourceConfigSCG</w:t>
            </w:r>
          </w:p>
          <w:p w14:paraId="5A13983E" w14:textId="77777777" w:rsidR="005521FB" w:rsidRPr="00F35584" w:rsidRDefault="005521FB" w:rsidP="00E501D6">
            <w:pPr>
              <w:pStyle w:val="TAL"/>
              <w:rPr>
                <w:lang w:val="en-GB"/>
              </w:rPr>
            </w:pPr>
            <w:r w:rsidRPr="00F35584">
              <w:rPr>
                <w:lang w:val="en-GB"/>
              </w:rPr>
              <w:t>Includes the current dedicated SCG configuration in the same format as</w:t>
            </w:r>
            <w:r w:rsidR="00201F9D" w:rsidRPr="00F35584">
              <w:rPr>
                <w:lang w:val="en-GB"/>
              </w:rPr>
              <w:t xml:space="preserve"> the </w:t>
            </w:r>
            <w:r w:rsidR="004D2B04" w:rsidRPr="00F35584">
              <w:rPr>
                <w:i/>
                <w:lang w:val="en-GB"/>
              </w:rPr>
              <w:t>RRCReconfiguration</w:t>
            </w:r>
            <w:r w:rsidR="004D2B04" w:rsidRPr="00F35584">
              <w:rPr>
                <w:lang w:val="en-GB"/>
              </w:rPr>
              <w:t xml:space="preserve"> message</w:t>
            </w:r>
            <w:r w:rsidRPr="00F35584">
              <w:rPr>
                <w:lang w:val="en-GB"/>
              </w:rPr>
              <w:t xml:space="preserve">, i.e. not only </w:t>
            </w:r>
            <w:r w:rsidRPr="00F35584">
              <w:rPr>
                <w:lang w:val="en-GB" w:eastAsia="ko-KR"/>
              </w:rPr>
              <w:t>CellGroupConfig but also e.g. measConfig</w:t>
            </w:r>
            <w:r w:rsidRPr="00F35584">
              <w:rPr>
                <w:lang w:val="en-GB"/>
              </w:rPr>
              <w:t>. This field is absent when master eNB uses full configuration option.</w:t>
            </w:r>
            <w:bookmarkEnd w:id="2863"/>
          </w:p>
        </w:tc>
      </w:tr>
      <w:tr w:rsidR="005521FB" w:rsidRPr="00F35584" w14:paraId="2FBED459"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8AFD890" w14:textId="77777777" w:rsidR="005521FB" w:rsidRPr="00F35584" w:rsidRDefault="005521FB" w:rsidP="00E501D6">
            <w:pPr>
              <w:pStyle w:val="TAL"/>
              <w:rPr>
                <w:b/>
                <w:i/>
                <w:lang w:val="en-GB"/>
              </w:rPr>
            </w:pPr>
            <w:r w:rsidRPr="00F35584">
              <w:rPr>
                <w:b/>
                <w:i/>
                <w:lang w:val="en-GB"/>
              </w:rPr>
              <w:t>ConfigRestrictInfo</w:t>
            </w:r>
          </w:p>
          <w:p w14:paraId="6D13E82C" w14:textId="77777777" w:rsidR="005521FB" w:rsidRPr="00F35584" w:rsidRDefault="005521FB" w:rsidP="00E501D6">
            <w:pPr>
              <w:pStyle w:val="TAL"/>
              <w:rPr>
                <w:lang w:val="en-GB"/>
              </w:rPr>
            </w:pPr>
            <w:r w:rsidRPr="00F35584">
              <w:rPr>
                <w:lang w:val="en-GB"/>
              </w:rPr>
              <w:t>Includes fields for which SgNB is explictly indicated to observe a configuration restriction.</w:t>
            </w:r>
          </w:p>
        </w:tc>
      </w:tr>
      <w:tr w:rsidR="005521FB" w:rsidRPr="00F35584" w14:paraId="629387B5" w14:textId="77777777" w:rsidTr="006E184C">
        <w:tc>
          <w:tcPr>
            <w:tcW w:w="14173" w:type="dxa"/>
            <w:tcBorders>
              <w:top w:val="single" w:sz="4" w:space="0" w:color="auto"/>
              <w:left w:val="single" w:sz="4" w:space="0" w:color="auto"/>
              <w:bottom w:val="single" w:sz="4" w:space="0" w:color="auto"/>
              <w:right w:val="single" w:sz="4" w:space="0" w:color="auto"/>
            </w:tcBorders>
          </w:tcPr>
          <w:p w14:paraId="46E5379E" w14:textId="77777777" w:rsidR="005521FB" w:rsidRPr="00F35584" w:rsidRDefault="005521FB" w:rsidP="00E501D6">
            <w:pPr>
              <w:pStyle w:val="TAL"/>
              <w:rPr>
                <w:lang w:val="en-GB"/>
              </w:rPr>
            </w:pPr>
          </w:p>
        </w:tc>
      </w:tr>
      <w:tr w:rsidR="005521FB" w:rsidRPr="00F35584" w14:paraId="716409C9" w14:textId="77777777" w:rsidTr="006E184C">
        <w:tc>
          <w:tcPr>
            <w:tcW w:w="14173" w:type="dxa"/>
            <w:tcBorders>
              <w:top w:val="single" w:sz="4" w:space="0" w:color="auto"/>
              <w:left w:val="single" w:sz="4" w:space="0" w:color="auto"/>
              <w:bottom w:val="single" w:sz="4" w:space="0" w:color="auto"/>
              <w:right w:val="single" w:sz="4" w:space="0" w:color="auto"/>
            </w:tcBorders>
          </w:tcPr>
          <w:p w14:paraId="50CA0664" w14:textId="77777777" w:rsidR="005521FB" w:rsidRPr="00F35584" w:rsidRDefault="005521FB" w:rsidP="00E501D6">
            <w:pPr>
              <w:pStyle w:val="TAL"/>
              <w:rPr>
                <w:lang w:val="en-GB"/>
              </w:rPr>
            </w:pPr>
          </w:p>
        </w:tc>
      </w:tr>
      <w:tr w:rsidR="005521FB" w:rsidRPr="00F35584" w14:paraId="1B324785"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5D84D98" w14:textId="77777777" w:rsidR="005521FB" w:rsidRPr="00F35584" w:rsidRDefault="005521FB" w:rsidP="00E501D6">
            <w:pPr>
              <w:pStyle w:val="TAL"/>
              <w:rPr>
                <w:b/>
                <w:i/>
                <w:lang w:val="en-GB"/>
              </w:rPr>
            </w:pPr>
            <w:r w:rsidRPr="00F35584">
              <w:rPr>
                <w:b/>
                <w:i/>
                <w:lang w:val="en-GB"/>
              </w:rPr>
              <w:t>servCellIndexRangeSCG</w:t>
            </w:r>
          </w:p>
          <w:p w14:paraId="76259782" w14:textId="77777777" w:rsidR="005521FB" w:rsidRPr="00F35584" w:rsidRDefault="005521FB" w:rsidP="00E501D6">
            <w:pPr>
              <w:pStyle w:val="TAL"/>
              <w:rPr>
                <w:lang w:val="en-GB"/>
              </w:rPr>
            </w:pPr>
            <w:r w:rsidRPr="00F35584">
              <w:rPr>
                <w:lang w:val="en-GB"/>
              </w:rPr>
              <w:t>Range of serving cell indices that SN is allowed to configure for SCG serving cells.</w:t>
            </w:r>
          </w:p>
        </w:tc>
      </w:tr>
    </w:tbl>
    <w:p w14:paraId="72EE855E" w14:textId="77777777" w:rsidR="005521FB" w:rsidRPr="00F35584" w:rsidRDefault="005521FB" w:rsidP="003D1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21FB" w:rsidRPr="00F35584" w14:paraId="42F175D0" w14:textId="77777777" w:rsidTr="005521FB">
        <w:tc>
          <w:tcPr>
            <w:tcW w:w="2834" w:type="dxa"/>
            <w:tcBorders>
              <w:top w:val="single" w:sz="4" w:space="0" w:color="auto"/>
              <w:left w:val="single" w:sz="4" w:space="0" w:color="auto"/>
              <w:bottom w:val="single" w:sz="4" w:space="0" w:color="auto"/>
              <w:right w:val="single" w:sz="4" w:space="0" w:color="auto"/>
            </w:tcBorders>
            <w:hideMark/>
          </w:tcPr>
          <w:p w14:paraId="437F4F00" w14:textId="77777777" w:rsidR="005521FB" w:rsidRPr="00F35584" w:rsidRDefault="005521FB" w:rsidP="00E501D6">
            <w:pPr>
              <w:pStyle w:val="TAH"/>
              <w:rPr>
                <w:lang w:val="en-GB"/>
              </w:rPr>
            </w:pPr>
            <w:r w:rsidRPr="00F35584">
              <w:rPr>
                <w:lang w:val="en-GB"/>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0606838D" w14:textId="77777777" w:rsidR="005521FB" w:rsidRPr="00F35584" w:rsidRDefault="005521FB" w:rsidP="00E501D6">
            <w:pPr>
              <w:pStyle w:val="TAH"/>
              <w:rPr>
                <w:lang w:val="en-GB"/>
              </w:rPr>
            </w:pPr>
            <w:r w:rsidRPr="00F35584">
              <w:rPr>
                <w:lang w:val="en-GB"/>
              </w:rPr>
              <w:t>Explanation</w:t>
            </w:r>
          </w:p>
        </w:tc>
      </w:tr>
      <w:tr w:rsidR="005521FB" w:rsidRPr="00F35584" w14:paraId="26CF7979" w14:textId="77777777" w:rsidTr="005521FB">
        <w:tc>
          <w:tcPr>
            <w:tcW w:w="2834" w:type="dxa"/>
            <w:tcBorders>
              <w:top w:val="single" w:sz="4" w:space="0" w:color="auto"/>
              <w:left w:val="single" w:sz="4" w:space="0" w:color="auto"/>
              <w:bottom w:val="single" w:sz="4" w:space="0" w:color="auto"/>
              <w:right w:val="single" w:sz="4" w:space="0" w:color="auto"/>
            </w:tcBorders>
            <w:hideMark/>
          </w:tcPr>
          <w:p w14:paraId="4441923E" w14:textId="77777777" w:rsidR="005521FB" w:rsidRPr="00F35584" w:rsidRDefault="005521FB" w:rsidP="00E501D6">
            <w:pPr>
              <w:pStyle w:val="TAL"/>
              <w:rPr>
                <w:i/>
                <w:lang w:val="en-GB"/>
              </w:rPr>
            </w:pPr>
            <w:r w:rsidRPr="00F35584">
              <w:rPr>
                <w:i/>
                <w:lang w:val="en-GB"/>
              </w:rPr>
              <w:t>SN-Addition</w:t>
            </w:r>
          </w:p>
        </w:tc>
        <w:tc>
          <w:tcPr>
            <w:tcW w:w="7141" w:type="dxa"/>
            <w:tcBorders>
              <w:top w:val="single" w:sz="4" w:space="0" w:color="auto"/>
              <w:left w:val="single" w:sz="4" w:space="0" w:color="auto"/>
              <w:bottom w:val="single" w:sz="4" w:space="0" w:color="auto"/>
              <w:right w:val="single" w:sz="4" w:space="0" w:color="auto"/>
            </w:tcBorders>
            <w:hideMark/>
          </w:tcPr>
          <w:p w14:paraId="22941AA9" w14:textId="77777777" w:rsidR="005521FB" w:rsidRPr="00F35584" w:rsidRDefault="005521FB" w:rsidP="00E501D6">
            <w:pPr>
              <w:pStyle w:val="TAL"/>
              <w:rPr>
                <w:lang w:val="en-GB"/>
              </w:rPr>
            </w:pPr>
            <w:r w:rsidRPr="00F35584">
              <w:rPr>
                <w:lang w:val="en-GB"/>
              </w:rPr>
              <w:t>The field is mandatory present upon SN addition.</w:t>
            </w:r>
          </w:p>
        </w:tc>
      </w:tr>
    </w:tbl>
    <w:p w14:paraId="0073D3A7" w14:textId="77777777" w:rsidR="005521FB" w:rsidRPr="00F35584" w:rsidRDefault="005521FB" w:rsidP="005521FB"/>
    <w:p w14:paraId="768B6616" w14:textId="77777777" w:rsidR="005521FB" w:rsidRPr="00F35584" w:rsidRDefault="005521FB" w:rsidP="00E501D6">
      <w:pPr>
        <w:pStyle w:val="4"/>
      </w:pPr>
      <w:bookmarkStart w:id="2864" w:name="_Hlk508957388"/>
      <w:bookmarkStart w:id="2865" w:name="_Toc510018775"/>
      <w:r w:rsidRPr="00F35584">
        <w:t>–</w:t>
      </w:r>
      <w:r w:rsidRPr="00F35584">
        <w:tab/>
      </w:r>
      <w:r w:rsidRPr="00F35584">
        <w:rPr>
          <w:i/>
        </w:rPr>
        <w:t>MeasurementTimingConfiguration</w:t>
      </w:r>
      <w:bookmarkEnd w:id="2865"/>
    </w:p>
    <w:p w14:paraId="5CD85194" w14:textId="77777777" w:rsidR="00D11315" w:rsidRPr="00F35584" w:rsidRDefault="00D11315" w:rsidP="00D11315">
      <w:pPr>
        <w:pStyle w:val="EditorsNote"/>
        <w:rPr>
          <w:lang w:val="en-GB"/>
        </w:rPr>
      </w:pPr>
      <w:r w:rsidRPr="00F35584">
        <w:rPr>
          <w:lang w:val="en-GB"/>
        </w:rPr>
        <w:t xml:space="preserve">Editor’s Note: Targeted for completion in June 2018. </w:t>
      </w:r>
    </w:p>
    <w:bookmarkEnd w:id="2864"/>
    <w:p w14:paraId="71BE7C3F" w14:textId="77777777" w:rsidR="005521FB" w:rsidRPr="00F35584" w:rsidRDefault="005521FB" w:rsidP="005521FB">
      <w:r w:rsidRPr="00F35584">
        <w:t xml:space="preserve">The </w:t>
      </w:r>
      <w:r w:rsidRPr="00F35584">
        <w:rPr>
          <w:i/>
        </w:rPr>
        <w:t>MeasurementTimingConfiguration</w:t>
      </w:r>
      <w:r w:rsidRPr="00F35584">
        <w:t xml:space="preserve"> </w:t>
      </w:r>
      <w:r w:rsidR="00A03DAC" w:rsidRPr="00F35584">
        <w:t xml:space="preserve">message </w:t>
      </w:r>
      <w:r w:rsidRPr="00F35584">
        <w:t>is used to convey assistance information for measurement timing betwen by master eNB and secondary gNB.</w:t>
      </w:r>
    </w:p>
    <w:p w14:paraId="33B162CA" w14:textId="77777777" w:rsidR="005521FB" w:rsidRPr="00F35584" w:rsidRDefault="005521FB" w:rsidP="00E501D6">
      <w:pPr>
        <w:pStyle w:val="B1"/>
        <w:rPr>
          <w:lang w:val="en-GB"/>
        </w:rPr>
      </w:pPr>
      <w:r w:rsidRPr="00F35584">
        <w:rPr>
          <w:lang w:val="en-GB"/>
        </w:rPr>
        <w:lastRenderedPageBreak/>
        <w:t>Direction: Master eNB to secondary gNB.</w:t>
      </w:r>
    </w:p>
    <w:p w14:paraId="3727BA6C" w14:textId="77777777" w:rsidR="005521FB" w:rsidRPr="00F35584" w:rsidRDefault="005521FB" w:rsidP="00E501D6">
      <w:pPr>
        <w:pStyle w:val="TH"/>
        <w:rPr>
          <w:lang w:val="en-GB"/>
        </w:rPr>
      </w:pPr>
      <w:r w:rsidRPr="00F35584">
        <w:rPr>
          <w:i/>
          <w:lang w:val="en-GB"/>
        </w:rPr>
        <w:t>MeasurementTimingConfiguration</w:t>
      </w:r>
      <w:r w:rsidRPr="00F35584">
        <w:rPr>
          <w:lang w:val="en-GB"/>
        </w:rPr>
        <w:t xml:space="preserve"> message</w:t>
      </w:r>
    </w:p>
    <w:p w14:paraId="0A278F50" w14:textId="77777777" w:rsidR="005521FB" w:rsidRPr="00F35584" w:rsidRDefault="005521FB" w:rsidP="00E501D6">
      <w:pPr>
        <w:pStyle w:val="PL"/>
        <w:rPr>
          <w:color w:val="808080"/>
        </w:rPr>
      </w:pPr>
      <w:r w:rsidRPr="00F35584">
        <w:rPr>
          <w:color w:val="808080"/>
        </w:rPr>
        <w:t>-- ASN1START</w:t>
      </w:r>
    </w:p>
    <w:p w14:paraId="2AB1ADE1" w14:textId="77777777" w:rsidR="005521FB" w:rsidRPr="00F35584" w:rsidRDefault="005521FB" w:rsidP="00E501D6">
      <w:pPr>
        <w:pStyle w:val="PL"/>
        <w:rPr>
          <w:color w:val="808080"/>
        </w:rPr>
      </w:pPr>
      <w:r w:rsidRPr="00F35584">
        <w:rPr>
          <w:color w:val="808080"/>
        </w:rPr>
        <w:t>-- TAG-MEASUREMENT-TIMING-CONFIGURATION-START</w:t>
      </w:r>
    </w:p>
    <w:p w14:paraId="7D6864F4" w14:textId="77777777" w:rsidR="005521FB" w:rsidRPr="00F35584" w:rsidRDefault="005521FB" w:rsidP="00E501D6">
      <w:pPr>
        <w:pStyle w:val="PL"/>
      </w:pPr>
    </w:p>
    <w:p w14:paraId="28F5EB23" w14:textId="77777777" w:rsidR="005521FB" w:rsidRPr="00F35584" w:rsidRDefault="005521FB" w:rsidP="00E501D6">
      <w:pPr>
        <w:pStyle w:val="PL"/>
      </w:pPr>
      <w:r w:rsidRPr="00F35584">
        <w:t>MeasurementTimingConfiguration ::=</w:t>
      </w:r>
      <w:r w:rsidRPr="00F35584">
        <w:tab/>
      </w:r>
      <w:r w:rsidRPr="00F35584">
        <w:tab/>
      </w:r>
      <w:r w:rsidRPr="00F35584">
        <w:tab/>
      </w:r>
      <w:r w:rsidRPr="00F35584">
        <w:tab/>
      </w:r>
      <w:r w:rsidRPr="00F35584">
        <w:rPr>
          <w:color w:val="993366"/>
        </w:rPr>
        <w:t>SEQUENCE</w:t>
      </w:r>
      <w:r w:rsidRPr="00F35584">
        <w:t xml:space="preserve"> {</w:t>
      </w:r>
    </w:p>
    <w:p w14:paraId="7D4A7959" w14:textId="77777777"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14:paraId="2D1E5128" w14:textId="77777777"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7F1C2EE3" w14:textId="77777777" w:rsidR="005521FB" w:rsidRPr="00F35584" w:rsidRDefault="005521FB" w:rsidP="00E501D6">
      <w:pPr>
        <w:pStyle w:val="PL"/>
      </w:pPr>
      <w:r w:rsidRPr="00F35584">
        <w:tab/>
      </w:r>
      <w:r w:rsidRPr="00F35584">
        <w:tab/>
      </w:r>
      <w:r w:rsidRPr="00F35584">
        <w:tab/>
        <w:t>measTimingConf</w:t>
      </w:r>
      <w:r w:rsidRPr="00F35584">
        <w:tab/>
      </w:r>
      <w:r w:rsidRPr="00F35584">
        <w:tab/>
      </w:r>
      <w:r w:rsidRPr="00F35584">
        <w:tab/>
      </w:r>
      <w:r w:rsidRPr="00F35584">
        <w:tab/>
      </w:r>
      <w:r w:rsidRPr="00F35584">
        <w:tab/>
        <w:t>MeasurementTimingConfiguration-IEs,</w:t>
      </w:r>
    </w:p>
    <w:p w14:paraId="773FC5FA" w14:textId="77777777"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649B106A" w14:textId="77777777" w:rsidR="005521FB" w:rsidRPr="00F35584" w:rsidRDefault="005521FB" w:rsidP="00E501D6">
      <w:pPr>
        <w:pStyle w:val="PL"/>
      </w:pPr>
      <w:r w:rsidRPr="00F35584">
        <w:tab/>
      </w:r>
      <w:r w:rsidRPr="00F35584">
        <w:tab/>
        <w:t>},</w:t>
      </w:r>
    </w:p>
    <w:p w14:paraId="2BD19172" w14:textId="77777777"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14:paraId="21C57B36" w14:textId="77777777" w:rsidR="005521FB" w:rsidRPr="00F35584" w:rsidRDefault="005521FB" w:rsidP="00E501D6">
      <w:pPr>
        <w:pStyle w:val="PL"/>
      </w:pPr>
      <w:r w:rsidRPr="00F35584">
        <w:tab/>
        <w:t>}</w:t>
      </w:r>
    </w:p>
    <w:p w14:paraId="30149452" w14:textId="77777777" w:rsidR="005521FB" w:rsidRPr="00F35584" w:rsidRDefault="005521FB" w:rsidP="00E501D6">
      <w:pPr>
        <w:pStyle w:val="PL"/>
      </w:pPr>
      <w:r w:rsidRPr="00F35584">
        <w:t>}</w:t>
      </w:r>
    </w:p>
    <w:p w14:paraId="208ACF21" w14:textId="77777777" w:rsidR="005521FB" w:rsidRPr="00F35584" w:rsidRDefault="005521FB" w:rsidP="00E501D6">
      <w:pPr>
        <w:pStyle w:val="PL"/>
      </w:pPr>
    </w:p>
    <w:p w14:paraId="0838E774" w14:textId="77777777" w:rsidR="005521FB" w:rsidRPr="00F35584" w:rsidRDefault="005521FB" w:rsidP="00E501D6">
      <w:pPr>
        <w:pStyle w:val="PL"/>
      </w:pPr>
      <w:r w:rsidRPr="00F35584">
        <w:t>MeasurementTimingConfiguration-IEs ::=</w:t>
      </w:r>
      <w:r w:rsidRPr="00F35584">
        <w:tab/>
      </w:r>
      <w:r w:rsidRPr="00F35584">
        <w:rPr>
          <w:color w:val="993366"/>
        </w:rPr>
        <w:t>SEQUENCE</w:t>
      </w:r>
      <w:r w:rsidRPr="00F35584">
        <w:t xml:space="preserve"> {</w:t>
      </w:r>
    </w:p>
    <w:p w14:paraId="0A14050A" w14:textId="77777777" w:rsidR="005521FB" w:rsidRPr="00F35584" w:rsidRDefault="005521FB" w:rsidP="00E501D6">
      <w:pPr>
        <w:pStyle w:val="PL"/>
      </w:pPr>
      <w:r w:rsidRPr="00F35584">
        <w:tab/>
        <w:t>measTiming</w:t>
      </w:r>
      <w:r w:rsidRPr="00F35584">
        <w:tab/>
      </w:r>
      <w:r w:rsidRPr="00F35584">
        <w:tab/>
      </w:r>
      <w:r w:rsidRPr="00F35584">
        <w:tab/>
      </w:r>
      <w:r w:rsidRPr="00F35584">
        <w:tab/>
      </w:r>
      <w:r w:rsidRPr="00F35584">
        <w:tab/>
      </w:r>
      <w:r w:rsidRPr="00F35584">
        <w:tab/>
      </w:r>
      <w:r w:rsidRPr="00F35584">
        <w:tab/>
      </w:r>
      <w:r w:rsidRPr="00F35584">
        <w:tab/>
        <w:t>MeasTimingList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D121771" w14:textId="77777777" w:rsidR="005521FB" w:rsidRPr="00F35584" w:rsidRDefault="005521FB" w:rsidP="00E501D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A1A1679" w14:textId="77777777" w:rsidR="005521FB" w:rsidRPr="00F35584" w:rsidRDefault="005521FB" w:rsidP="00E501D6">
      <w:pPr>
        <w:pStyle w:val="PL"/>
      </w:pPr>
      <w:r w:rsidRPr="00F35584">
        <w:t>}</w:t>
      </w:r>
    </w:p>
    <w:p w14:paraId="55DD2AA6" w14:textId="77777777" w:rsidR="005521FB" w:rsidRPr="00F35584" w:rsidRDefault="005521FB" w:rsidP="00E501D6">
      <w:pPr>
        <w:pStyle w:val="PL"/>
      </w:pPr>
    </w:p>
    <w:p w14:paraId="20BA048A" w14:textId="77777777" w:rsidR="005521FB" w:rsidRPr="00F35584" w:rsidRDefault="005521FB" w:rsidP="00E501D6">
      <w:pPr>
        <w:pStyle w:val="PL"/>
      </w:pPr>
      <w:r w:rsidRPr="00F35584">
        <w:t xml:space="preserve">MeasTimingList ::= </w:t>
      </w:r>
      <w:r w:rsidRPr="00F35584">
        <w:rPr>
          <w:color w:val="993366"/>
        </w:rPr>
        <w:t>SEQUENCE</w:t>
      </w:r>
      <w:r w:rsidRPr="00F35584">
        <w:t xml:space="preserve"> (</w:t>
      </w:r>
      <w:r w:rsidRPr="00F35584">
        <w:rPr>
          <w:color w:val="993366"/>
        </w:rPr>
        <w:t>SIZE</w:t>
      </w:r>
      <w:r w:rsidRPr="00F35584">
        <w:t xml:space="preserve"> (1..maxMeasFreqsMN))</w:t>
      </w:r>
      <w:r w:rsidRPr="00F35584">
        <w:rPr>
          <w:color w:val="993366"/>
        </w:rPr>
        <w:t xml:space="preserve"> OF</w:t>
      </w:r>
      <w:r w:rsidRPr="00F35584">
        <w:t xml:space="preserve"> MeasTiming  </w:t>
      </w:r>
    </w:p>
    <w:p w14:paraId="1B4CDAA2" w14:textId="77777777" w:rsidR="005521FB" w:rsidRPr="00F35584" w:rsidRDefault="005521FB" w:rsidP="00E501D6">
      <w:pPr>
        <w:pStyle w:val="PL"/>
      </w:pPr>
    </w:p>
    <w:p w14:paraId="6E6C2AAD" w14:textId="77777777" w:rsidR="005521FB" w:rsidRPr="00F35584" w:rsidRDefault="005521FB" w:rsidP="00E501D6">
      <w:pPr>
        <w:pStyle w:val="PL"/>
      </w:pPr>
      <w:r w:rsidRPr="00F35584">
        <w:t xml:space="preserve">MeasTiming ::= </w:t>
      </w:r>
      <w:r w:rsidRPr="00F35584">
        <w:rPr>
          <w:color w:val="993366"/>
        </w:rPr>
        <w:t>SEQUENCE</w:t>
      </w:r>
      <w:r w:rsidRPr="00F35584">
        <w:t xml:space="preserve"> {</w:t>
      </w:r>
    </w:p>
    <w:p w14:paraId="46AE2708" w14:textId="77777777" w:rsidR="005521FB" w:rsidRPr="00F35584" w:rsidRDefault="005521FB" w:rsidP="00E501D6">
      <w:pPr>
        <w:pStyle w:val="PL"/>
      </w:pPr>
      <w:r w:rsidRPr="00F35584">
        <w:tab/>
        <w:t>carrierFreq</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221C453C" w14:textId="77777777" w:rsidR="005521FB" w:rsidRPr="00F35584" w:rsidRDefault="005521FB" w:rsidP="00E501D6">
      <w:pPr>
        <w:pStyle w:val="PL"/>
      </w:pPr>
      <w:bookmarkStart w:id="2866" w:name="_Hlk508961926"/>
      <w:r w:rsidRPr="00F35584">
        <w:tab/>
        <w:t>ssb-MeasurementTimingConfiguration</w:t>
      </w:r>
      <w:r w:rsidRPr="00F35584">
        <w:tab/>
      </w:r>
      <w:r w:rsidRPr="00F35584">
        <w:tab/>
      </w:r>
      <w:r w:rsidR="00D11315" w:rsidRPr="00F35584">
        <w:rPr>
          <w:color w:val="993366"/>
        </w:rPr>
        <w:t>ENUMERATED</w:t>
      </w:r>
      <w:r w:rsidR="00D11315" w:rsidRPr="00F35584">
        <w:t xml:space="preserve"> {ffsTypeAndValue}</w:t>
      </w:r>
      <w:r w:rsidRPr="00F35584">
        <w:tab/>
      </w:r>
      <w:r w:rsidRPr="00F35584">
        <w:tab/>
      </w:r>
      <w:r w:rsidRPr="00F35584">
        <w:rPr>
          <w:color w:val="993366"/>
        </w:rPr>
        <w:t>OPTIONAL</w:t>
      </w:r>
      <w:r w:rsidRPr="00F35584">
        <w:t>,</w:t>
      </w:r>
    </w:p>
    <w:bookmarkEnd w:id="2866"/>
    <w:p w14:paraId="3198D4C8" w14:textId="77777777" w:rsidR="005521FB" w:rsidRPr="00F35584" w:rsidRDefault="005521FB" w:rsidP="00E501D6">
      <w:pPr>
        <w:pStyle w:val="PL"/>
      </w:pPr>
      <w:r w:rsidRPr="00F35584">
        <w:tab/>
        <w:t>...</w:t>
      </w:r>
    </w:p>
    <w:p w14:paraId="4F27C928" w14:textId="77777777" w:rsidR="005521FB" w:rsidRPr="00F35584" w:rsidRDefault="005521FB" w:rsidP="00E501D6">
      <w:pPr>
        <w:pStyle w:val="PL"/>
      </w:pPr>
      <w:r w:rsidRPr="00F35584">
        <w:t>}</w:t>
      </w:r>
    </w:p>
    <w:p w14:paraId="445CEED4" w14:textId="77777777" w:rsidR="005521FB" w:rsidRPr="00F35584" w:rsidRDefault="005521FB" w:rsidP="00E501D6">
      <w:pPr>
        <w:pStyle w:val="PL"/>
      </w:pPr>
    </w:p>
    <w:p w14:paraId="3C43190D" w14:textId="77777777" w:rsidR="005521FB" w:rsidRPr="00F35584" w:rsidRDefault="005521FB" w:rsidP="00E501D6">
      <w:pPr>
        <w:pStyle w:val="PL"/>
        <w:rPr>
          <w:color w:val="808080"/>
        </w:rPr>
      </w:pPr>
      <w:r w:rsidRPr="00F35584">
        <w:rPr>
          <w:color w:val="808080"/>
        </w:rPr>
        <w:t>-- TAG-MEASUREMENT-TIMING-CONFIGURATION-STOP</w:t>
      </w:r>
    </w:p>
    <w:p w14:paraId="7524DFFC" w14:textId="77777777" w:rsidR="005521FB" w:rsidRPr="00F35584" w:rsidRDefault="005521FB" w:rsidP="00E501D6">
      <w:pPr>
        <w:pStyle w:val="PL"/>
        <w:rPr>
          <w:color w:val="808080"/>
        </w:rPr>
      </w:pPr>
      <w:r w:rsidRPr="00F35584">
        <w:rPr>
          <w:color w:val="808080"/>
        </w:rPr>
        <w:t>-- ASN1STOP</w:t>
      </w:r>
    </w:p>
    <w:p w14:paraId="22B1C5B4" w14:textId="77777777" w:rsidR="00C60ED6" w:rsidRPr="00F35584" w:rsidRDefault="00C60ED6" w:rsidP="00C60ED6">
      <w:pPr>
        <w:rPr>
          <w:noProof/>
        </w:rPr>
      </w:pPr>
    </w:p>
    <w:p w14:paraId="18FA474F" w14:textId="77777777" w:rsidR="005521FB" w:rsidRPr="00F35584" w:rsidRDefault="005521FB" w:rsidP="00E501D6">
      <w:pPr>
        <w:pStyle w:val="2"/>
        <w:rPr>
          <w:noProof/>
        </w:rPr>
      </w:pPr>
      <w:bookmarkStart w:id="2867" w:name="_Toc510018776"/>
      <w:r w:rsidRPr="00F35584">
        <w:rPr>
          <w:noProof/>
        </w:rPr>
        <w:t>11.3</w:t>
      </w:r>
      <w:r w:rsidRPr="00F35584">
        <w:rPr>
          <w:noProof/>
        </w:rPr>
        <w:tab/>
        <w:t>Inter-node RRC information element definitions</w:t>
      </w:r>
      <w:bookmarkEnd w:id="2867"/>
    </w:p>
    <w:p w14:paraId="548E6F06" w14:textId="77777777" w:rsidR="005521FB" w:rsidRPr="00F35584" w:rsidRDefault="005521FB" w:rsidP="00E501D6">
      <w:pPr>
        <w:pStyle w:val="4"/>
        <w:rPr>
          <w:noProof/>
        </w:rPr>
      </w:pPr>
      <w:bookmarkStart w:id="2868" w:name="_Toc510018777"/>
      <w:r w:rsidRPr="00F35584">
        <w:rPr>
          <w:noProof/>
        </w:rPr>
        <w:t>–</w:t>
      </w:r>
      <w:r w:rsidRPr="00F35584">
        <w:rPr>
          <w:noProof/>
        </w:rPr>
        <w:tab/>
      </w:r>
      <w:r w:rsidRPr="00F35584">
        <w:rPr>
          <w:i/>
          <w:noProof/>
        </w:rPr>
        <w:t>CandidateCellInfoList</w:t>
      </w:r>
      <w:bookmarkEnd w:id="2868"/>
    </w:p>
    <w:p w14:paraId="77462466" w14:textId="77777777" w:rsidR="005521FB" w:rsidRPr="00F35584" w:rsidRDefault="005521FB" w:rsidP="005521FB">
      <w:r w:rsidRPr="00F35584">
        <w:t xml:space="preserve">The </w:t>
      </w:r>
      <w:r w:rsidRPr="00F35584">
        <w:rPr>
          <w:i/>
        </w:rPr>
        <w:t>CandidateCellInfoList</w:t>
      </w:r>
      <w:r w:rsidRPr="00F35584">
        <w:t xml:space="preserve"> IE contains information regarding cells that the source suggests the target gNB to consider configuring.</w:t>
      </w:r>
    </w:p>
    <w:p w14:paraId="58EF5A7C" w14:textId="77777777" w:rsidR="005521FB" w:rsidRPr="00F35584" w:rsidRDefault="005521FB" w:rsidP="00E501D6">
      <w:pPr>
        <w:pStyle w:val="TH"/>
        <w:rPr>
          <w:lang w:val="en-GB"/>
        </w:rPr>
      </w:pPr>
      <w:r w:rsidRPr="00F35584">
        <w:rPr>
          <w:i/>
          <w:lang w:val="en-GB"/>
        </w:rPr>
        <w:t>CandidateCellInfoList</w:t>
      </w:r>
      <w:r w:rsidRPr="00F35584">
        <w:rPr>
          <w:lang w:val="en-GB"/>
        </w:rPr>
        <w:t xml:space="preserve"> information element</w:t>
      </w:r>
    </w:p>
    <w:p w14:paraId="716F2395" w14:textId="77777777" w:rsidR="005521FB" w:rsidRPr="00F35584" w:rsidRDefault="005521FB" w:rsidP="00E501D6">
      <w:pPr>
        <w:pStyle w:val="PL"/>
        <w:rPr>
          <w:color w:val="808080"/>
        </w:rPr>
      </w:pPr>
      <w:r w:rsidRPr="00F35584">
        <w:rPr>
          <w:color w:val="808080"/>
        </w:rPr>
        <w:t>-- ASN1START</w:t>
      </w:r>
    </w:p>
    <w:p w14:paraId="4FB4F17B" w14:textId="77777777" w:rsidR="005521FB" w:rsidRPr="00F35584" w:rsidRDefault="005521FB" w:rsidP="00E501D6">
      <w:pPr>
        <w:pStyle w:val="PL"/>
        <w:rPr>
          <w:color w:val="808080"/>
        </w:rPr>
      </w:pPr>
      <w:r w:rsidRPr="00F35584">
        <w:rPr>
          <w:color w:val="808080"/>
        </w:rPr>
        <w:t>-- TAG-CANDIDATE-CELL-INFO-LIST-START</w:t>
      </w:r>
    </w:p>
    <w:p w14:paraId="6BA0DA51" w14:textId="77777777" w:rsidR="005521FB" w:rsidRPr="00F35584" w:rsidRDefault="005521FB" w:rsidP="00E501D6">
      <w:pPr>
        <w:pStyle w:val="PL"/>
      </w:pPr>
    </w:p>
    <w:p w14:paraId="14E43F14" w14:textId="77777777" w:rsidR="005521FB" w:rsidRPr="00F35584" w:rsidRDefault="005521FB" w:rsidP="00E501D6">
      <w:pPr>
        <w:pStyle w:val="PL"/>
      </w:pPr>
      <w:r w:rsidRPr="00F35584">
        <w:t>CandidateCellInfoList ::=</w:t>
      </w:r>
      <w:r w:rsidRPr="00F35584">
        <w:tab/>
      </w:r>
      <w:r w:rsidRPr="00F35584">
        <w:rPr>
          <w:color w:val="993366"/>
        </w:rPr>
        <w:t>SEQUENCE</w:t>
      </w:r>
      <w:r w:rsidRPr="00F35584">
        <w:t xml:space="preserve"> (</w:t>
      </w:r>
      <w:r w:rsidRPr="00F35584">
        <w:rPr>
          <w:color w:val="993366"/>
        </w:rPr>
        <w:t>SIZE</w:t>
      </w:r>
      <w:r w:rsidRPr="00F35584">
        <w:t xml:space="preserve"> (1.. maxNrofSCells))</w:t>
      </w:r>
      <w:r w:rsidRPr="00F35584">
        <w:rPr>
          <w:color w:val="993366"/>
        </w:rPr>
        <w:t xml:space="preserve"> OF</w:t>
      </w:r>
      <w:r w:rsidRPr="00F35584">
        <w:t xml:space="preserve"> CandidateCellInfo</w:t>
      </w:r>
    </w:p>
    <w:p w14:paraId="13549A3D" w14:textId="77777777" w:rsidR="005521FB" w:rsidRPr="00F35584" w:rsidRDefault="005521FB" w:rsidP="00E501D6">
      <w:pPr>
        <w:pStyle w:val="PL"/>
      </w:pPr>
    </w:p>
    <w:p w14:paraId="2FADE3F0" w14:textId="77777777" w:rsidR="005521FB" w:rsidRPr="00F35584" w:rsidRDefault="005521FB" w:rsidP="00E501D6">
      <w:pPr>
        <w:pStyle w:val="PL"/>
      </w:pPr>
      <w:r w:rsidRPr="00F35584">
        <w:t>CandidateCellInfo ::=</w:t>
      </w:r>
      <w:r w:rsidRPr="00F35584">
        <w:tab/>
      </w:r>
      <w:r w:rsidRPr="00F35584">
        <w:tab/>
      </w:r>
      <w:r w:rsidRPr="00F35584">
        <w:tab/>
      </w:r>
      <w:r w:rsidRPr="00F35584">
        <w:rPr>
          <w:color w:val="993366"/>
        </w:rPr>
        <w:t>SEQUENCE</w:t>
      </w:r>
      <w:r w:rsidRPr="00F35584">
        <w:t xml:space="preserve"> {</w:t>
      </w:r>
    </w:p>
    <w:p w14:paraId="3D0E367E" w14:textId="77777777" w:rsidR="005521FB" w:rsidRPr="00F35584" w:rsidRDefault="005521FB" w:rsidP="00E501D6">
      <w:pPr>
        <w:pStyle w:val="PL"/>
      </w:pPr>
      <w:r w:rsidRPr="00F35584">
        <w:lastRenderedPageBreak/>
        <w:tab/>
        <w:t>cellIdentification</w:t>
      </w:r>
      <w:r w:rsidRPr="00F35584">
        <w:tab/>
      </w:r>
      <w:r w:rsidRPr="00F35584">
        <w:tab/>
      </w:r>
      <w:r w:rsidRPr="00F35584">
        <w:tab/>
      </w:r>
      <w:r w:rsidRPr="00F35584">
        <w:tab/>
      </w:r>
      <w:r w:rsidRPr="00F35584">
        <w:rPr>
          <w:color w:val="993366"/>
        </w:rPr>
        <w:t>SEQUENCE</w:t>
      </w:r>
      <w:r w:rsidRPr="00F35584">
        <w:t xml:space="preserve"> {</w:t>
      </w:r>
    </w:p>
    <w:p w14:paraId="654D647A" w14:textId="77777777" w:rsidR="005521FB" w:rsidRPr="00F35584" w:rsidRDefault="005521FB" w:rsidP="00E501D6">
      <w:pPr>
        <w:pStyle w:val="PL"/>
      </w:pPr>
      <w:r w:rsidRPr="00F35584">
        <w:tab/>
      </w:r>
      <w:r w:rsidRPr="00F35584">
        <w:tab/>
        <w:t>physCellId</w:t>
      </w:r>
      <w:r w:rsidRPr="00F35584">
        <w:tab/>
      </w:r>
      <w:r w:rsidRPr="00F35584">
        <w:tab/>
      </w:r>
      <w:r w:rsidRPr="00F35584">
        <w:tab/>
      </w:r>
      <w:r w:rsidRPr="00F35584">
        <w:tab/>
      </w:r>
      <w:r w:rsidRPr="00F35584">
        <w:tab/>
      </w:r>
      <w:r w:rsidRPr="00F35584">
        <w:tab/>
        <w:t>PhysCellId,</w:t>
      </w:r>
    </w:p>
    <w:p w14:paraId="65147AF4" w14:textId="77777777" w:rsidR="005521FB" w:rsidRPr="00F35584" w:rsidRDefault="005521FB" w:rsidP="00E501D6">
      <w:pPr>
        <w:pStyle w:val="PL"/>
      </w:pPr>
      <w:r w:rsidRPr="00F35584">
        <w:tab/>
      </w:r>
      <w:r w:rsidRPr="00F35584">
        <w:tab/>
        <w:t>dl-CarrierFreq</w:t>
      </w:r>
      <w:r w:rsidRPr="00F35584">
        <w:tab/>
      </w:r>
      <w:r w:rsidRPr="00F35584">
        <w:tab/>
      </w:r>
      <w:r w:rsidRPr="00F35584">
        <w:tab/>
      </w:r>
      <w:r w:rsidRPr="00F35584">
        <w:tab/>
      </w:r>
      <w:r w:rsidRPr="00F35584">
        <w:tab/>
        <w:t>ARFCN-ValueNR</w:t>
      </w:r>
    </w:p>
    <w:p w14:paraId="5DBDCC4A" w14:textId="77777777" w:rsidR="005521FB" w:rsidRPr="00F35584" w:rsidRDefault="005521FB" w:rsidP="00E501D6">
      <w:pPr>
        <w:pStyle w:val="PL"/>
      </w:pPr>
      <w:r w:rsidRPr="00F35584">
        <w:tab/>
        <w:t>},</w:t>
      </w:r>
    </w:p>
    <w:p w14:paraId="55531111" w14:textId="77777777" w:rsidR="005521FB" w:rsidRPr="00F35584" w:rsidRDefault="005521FB" w:rsidP="00E501D6">
      <w:pPr>
        <w:pStyle w:val="PL"/>
      </w:pPr>
      <w:r w:rsidRPr="00F35584">
        <w:tab/>
        <w:t>measResultCell</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EC29F60" w14:textId="77777777" w:rsidR="005521FB" w:rsidRPr="00F35584" w:rsidRDefault="005521FB" w:rsidP="00E501D6">
      <w:pPr>
        <w:pStyle w:val="PL"/>
      </w:pPr>
      <w:r w:rsidRPr="00F35584">
        <w:tab/>
        <w:t>candidateRS-IndexListSSB</w:t>
      </w:r>
      <w:r w:rsidRPr="00F35584">
        <w:tab/>
      </w:r>
      <w:r w:rsidRPr="00F35584">
        <w:tab/>
        <w:t>CandidateRS-IndexInfoListSSB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B691CC9" w14:textId="77777777" w:rsidR="005521FB" w:rsidRPr="00F35584" w:rsidRDefault="005521FB" w:rsidP="00E501D6">
      <w:pPr>
        <w:pStyle w:val="PL"/>
      </w:pPr>
      <w:r w:rsidRPr="00F35584">
        <w:tab/>
        <w:t>candidateRS-IndexListCSI-RS</w:t>
      </w:r>
      <w:r w:rsidRPr="00F35584">
        <w:tab/>
      </w:r>
      <w:r w:rsidRPr="00F35584">
        <w:tab/>
        <w:t>CandidateRS-IndexInfoListCSI-RS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A822F0C" w14:textId="77777777" w:rsidR="005521FB" w:rsidRPr="00F35584" w:rsidRDefault="005521FB" w:rsidP="00E501D6">
      <w:pPr>
        <w:pStyle w:val="PL"/>
      </w:pPr>
      <w:r w:rsidRPr="00F35584">
        <w:tab/>
        <w:t>...</w:t>
      </w:r>
    </w:p>
    <w:p w14:paraId="7F53CC00" w14:textId="77777777" w:rsidR="005521FB" w:rsidRPr="00F35584" w:rsidRDefault="005521FB" w:rsidP="00E501D6">
      <w:pPr>
        <w:pStyle w:val="PL"/>
      </w:pPr>
      <w:r w:rsidRPr="00F35584">
        <w:t>}</w:t>
      </w:r>
    </w:p>
    <w:p w14:paraId="4CC62ABD" w14:textId="77777777" w:rsidR="005521FB" w:rsidRPr="00F35584" w:rsidRDefault="005521FB" w:rsidP="00E501D6">
      <w:pPr>
        <w:pStyle w:val="PL"/>
      </w:pPr>
    </w:p>
    <w:p w14:paraId="69626F8C" w14:textId="77777777" w:rsidR="005521FB" w:rsidRPr="00F35584" w:rsidRDefault="005521FB" w:rsidP="00E501D6">
      <w:pPr>
        <w:pStyle w:val="PL"/>
      </w:pPr>
      <w:r w:rsidRPr="00F35584">
        <w:t>CandidateRS-IndexInfoListSSB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CandidateRS-IndexInfoSSB</w:t>
      </w:r>
    </w:p>
    <w:p w14:paraId="005E345E" w14:textId="77777777" w:rsidR="005521FB" w:rsidRPr="00F35584" w:rsidRDefault="005521FB" w:rsidP="00E501D6">
      <w:pPr>
        <w:pStyle w:val="PL"/>
      </w:pPr>
    </w:p>
    <w:p w14:paraId="390B99D8" w14:textId="77777777" w:rsidR="005521FB" w:rsidRPr="00F35584" w:rsidRDefault="005521FB" w:rsidP="00E501D6">
      <w:pPr>
        <w:pStyle w:val="PL"/>
      </w:pPr>
      <w:r w:rsidRPr="00F35584">
        <w:t>CandidateRS-IndexInfoSSB ::=</w:t>
      </w:r>
      <w:r w:rsidRPr="00F35584">
        <w:tab/>
      </w:r>
      <w:r w:rsidRPr="00F35584">
        <w:rPr>
          <w:color w:val="993366"/>
        </w:rPr>
        <w:t>SEQUENCE</w:t>
      </w:r>
      <w:r w:rsidRPr="00F35584">
        <w:t xml:space="preserve"> {</w:t>
      </w:r>
    </w:p>
    <w:p w14:paraId="0D19C6F2" w14:textId="77777777" w:rsidR="005521FB" w:rsidRPr="00F35584" w:rsidRDefault="005521FB" w:rsidP="00E501D6">
      <w:pPr>
        <w:pStyle w:val="PL"/>
      </w:pPr>
      <w:r w:rsidRPr="00F35584">
        <w:tab/>
        <w:t>ssb-Index</w:t>
      </w:r>
      <w:r w:rsidRPr="00F35584">
        <w:tab/>
      </w:r>
      <w:r w:rsidRPr="00F35584">
        <w:tab/>
      </w:r>
      <w:r w:rsidRPr="00F35584">
        <w:tab/>
      </w:r>
      <w:r w:rsidRPr="00F35584">
        <w:tab/>
      </w:r>
      <w:r w:rsidRPr="00F35584">
        <w:tab/>
      </w:r>
      <w:r w:rsidRPr="00F35584">
        <w:tab/>
        <w:t>SSB-Index,</w:t>
      </w:r>
    </w:p>
    <w:p w14:paraId="30F1DAC0" w14:textId="77777777" w:rsidR="005521FB" w:rsidRPr="00F35584" w:rsidRDefault="005521FB" w:rsidP="00E501D6">
      <w:pPr>
        <w:pStyle w:val="PL"/>
      </w:pPr>
      <w:r w:rsidRPr="00F35584">
        <w:tab/>
        <w:t>measResultSSB</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961D15D" w14:textId="77777777" w:rsidR="005521FB" w:rsidRPr="00F35584" w:rsidRDefault="005521FB" w:rsidP="00E501D6">
      <w:pPr>
        <w:pStyle w:val="PL"/>
      </w:pPr>
      <w:r w:rsidRPr="00F35584">
        <w:tab/>
        <w:t>...</w:t>
      </w:r>
    </w:p>
    <w:p w14:paraId="48A9BFEA" w14:textId="77777777" w:rsidR="005521FB" w:rsidRPr="00F35584" w:rsidRDefault="005521FB" w:rsidP="00E501D6">
      <w:pPr>
        <w:pStyle w:val="PL"/>
      </w:pPr>
      <w:r w:rsidRPr="00F35584">
        <w:t>}</w:t>
      </w:r>
    </w:p>
    <w:p w14:paraId="333459C3" w14:textId="77777777" w:rsidR="005521FB" w:rsidRPr="00F35584" w:rsidRDefault="005521FB" w:rsidP="00E501D6">
      <w:pPr>
        <w:pStyle w:val="PL"/>
      </w:pPr>
    </w:p>
    <w:p w14:paraId="7A645AF0" w14:textId="77777777" w:rsidR="005521FB" w:rsidRPr="00F35584" w:rsidRDefault="005521FB" w:rsidP="00E501D6">
      <w:pPr>
        <w:pStyle w:val="PL"/>
      </w:pPr>
      <w:r w:rsidRPr="00F35584">
        <w:t>CandidateRS-IndexInfoListCSI-RS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CandidateRS-IndexInfoCSI-RS</w:t>
      </w:r>
    </w:p>
    <w:p w14:paraId="7701A5DD" w14:textId="77777777" w:rsidR="005521FB" w:rsidRPr="00F35584" w:rsidRDefault="005521FB" w:rsidP="00E501D6">
      <w:pPr>
        <w:pStyle w:val="PL"/>
      </w:pPr>
    </w:p>
    <w:p w14:paraId="15451915" w14:textId="77777777" w:rsidR="005521FB" w:rsidRPr="00F35584" w:rsidRDefault="005521FB" w:rsidP="00E501D6">
      <w:pPr>
        <w:pStyle w:val="PL"/>
      </w:pPr>
      <w:r w:rsidRPr="00F35584">
        <w:t>CandidateRS-IndexInfoCSI-RS ::=</w:t>
      </w:r>
      <w:r w:rsidRPr="00F35584">
        <w:tab/>
      </w:r>
      <w:r w:rsidRPr="00F35584">
        <w:tab/>
      </w:r>
      <w:r w:rsidRPr="00F35584">
        <w:rPr>
          <w:color w:val="993366"/>
        </w:rPr>
        <w:t>SEQUENCE</w:t>
      </w:r>
      <w:r w:rsidRPr="00F35584">
        <w:t xml:space="preserve"> {</w:t>
      </w:r>
    </w:p>
    <w:p w14:paraId="16DFEF9B" w14:textId="77777777" w:rsidR="005521FB" w:rsidRPr="00F35584" w:rsidRDefault="005521FB" w:rsidP="00E501D6">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14:paraId="27F7D0E5" w14:textId="77777777" w:rsidR="005521FB" w:rsidRPr="00F35584" w:rsidRDefault="005521FB" w:rsidP="00E501D6">
      <w:pPr>
        <w:pStyle w:val="PL"/>
      </w:pPr>
      <w:r w:rsidRPr="00F35584">
        <w:tab/>
        <w:t>measResultCSI-RS</w:t>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915B4E2" w14:textId="77777777" w:rsidR="005521FB" w:rsidRPr="00F35584" w:rsidRDefault="005521FB" w:rsidP="00E501D6">
      <w:pPr>
        <w:pStyle w:val="PL"/>
      </w:pPr>
      <w:r w:rsidRPr="00F35584">
        <w:tab/>
        <w:t>...</w:t>
      </w:r>
    </w:p>
    <w:p w14:paraId="00C93E30" w14:textId="77777777" w:rsidR="005521FB" w:rsidRPr="00F35584" w:rsidRDefault="005521FB" w:rsidP="00E501D6">
      <w:pPr>
        <w:pStyle w:val="PL"/>
      </w:pPr>
      <w:r w:rsidRPr="00F35584">
        <w:t>}</w:t>
      </w:r>
    </w:p>
    <w:p w14:paraId="4363631F" w14:textId="77777777" w:rsidR="005521FB" w:rsidRPr="00F35584" w:rsidRDefault="005521FB" w:rsidP="00E501D6">
      <w:pPr>
        <w:pStyle w:val="PL"/>
      </w:pPr>
    </w:p>
    <w:p w14:paraId="56DE7221" w14:textId="77777777" w:rsidR="005521FB" w:rsidRPr="00F35584" w:rsidRDefault="005521FB" w:rsidP="00E501D6">
      <w:pPr>
        <w:pStyle w:val="PL"/>
        <w:rPr>
          <w:color w:val="808080"/>
        </w:rPr>
      </w:pPr>
      <w:r w:rsidRPr="00F35584">
        <w:rPr>
          <w:color w:val="808080"/>
        </w:rPr>
        <w:t>-- TAG-CANDIDATE-CELL-INFO-LIST-STOP</w:t>
      </w:r>
    </w:p>
    <w:p w14:paraId="2ECD4770" w14:textId="77777777" w:rsidR="005521FB" w:rsidRPr="00F35584" w:rsidRDefault="005521FB" w:rsidP="00420141">
      <w:pPr>
        <w:pStyle w:val="PL"/>
        <w:rPr>
          <w:color w:val="808080"/>
        </w:rPr>
      </w:pPr>
      <w:r w:rsidRPr="00F35584">
        <w:rPr>
          <w:color w:val="808080"/>
        </w:rPr>
        <w:t>-- ASN1STOP</w:t>
      </w:r>
    </w:p>
    <w:p w14:paraId="143A594D" w14:textId="77777777" w:rsidR="005521FB" w:rsidRPr="00F35584" w:rsidRDefault="005521FB" w:rsidP="005521FB"/>
    <w:p w14:paraId="1D8088A3" w14:textId="77777777" w:rsidR="005521FB" w:rsidRPr="00F35584" w:rsidRDefault="005521FB" w:rsidP="00E501D6">
      <w:pPr>
        <w:pStyle w:val="2"/>
      </w:pPr>
      <w:bookmarkStart w:id="2869" w:name="_Toc510018778"/>
      <w:r w:rsidRPr="00F35584">
        <w:rPr>
          <w:noProof/>
        </w:rPr>
        <w:t>11.4</w:t>
      </w:r>
      <w:r w:rsidRPr="00F35584">
        <w:rPr>
          <w:noProof/>
        </w:rPr>
        <w:tab/>
        <w:t>Inter-node RRC</w:t>
      </w:r>
      <w:r w:rsidRPr="00F35584">
        <w:t xml:space="preserve"> multiplicity and type constraint values</w:t>
      </w:r>
      <w:bookmarkEnd w:id="2869"/>
    </w:p>
    <w:p w14:paraId="67068864" w14:textId="77777777" w:rsidR="005521FB" w:rsidRPr="00F35584" w:rsidRDefault="005521FB" w:rsidP="00E501D6">
      <w:pPr>
        <w:pStyle w:val="4"/>
      </w:pPr>
      <w:bookmarkStart w:id="2870" w:name="_Toc510018779"/>
      <w:r w:rsidRPr="00F35584">
        <w:t>–</w:t>
      </w:r>
      <w:r w:rsidRPr="00F35584">
        <w:tab/>
        <w:t>Multiplicity and type constraints definitions</w:t>
      </w:r>
      <w:bookmarkEnd w:id="2870"/>
    </w:p>
    <w:p w14:paraId="00AB407E" w14:textId="77777777" w:rsidR="005521FB" w:rsidRPr="00F35584" w:rsidRDefault="005521FB" w:rsidP="00E501D6">
      <w:pPr>
        <w:pStyle w:val="PL"/>
        <w:rPr>
          <w:rFonts w:eastAsia="ＭＳ 明朝"/>
          <w:color w:val="808080"/>
        </w:rPr>
      </w:pPr>
      <w:r w:rsidRPr="00F35584">
        <w:rPr>
          <w:color w:val="808080"/>
        </w:rPr>
        <w:t>-- ASN1START</w:t>
      </w:r>
    </w:p>
    <w:p w14:paraId="44D5E549" w14:textId="77777777" w:rsidR="005521FB" w:rsidRPr="00F35584" w:rsidRDefault="005521FB" w:rsidP="00E501D6">
      <w:pPr>
        <w:pStyle w:val="PL"/>
        <w:rPr>
          <w:color w:val="808080"/>
        </w:rPr>
      </w:pPr>
      <w:r w:rsidRPr="00F35584">
        <w:rPr>
          <w:color w:val="808080"/>
        </w:rPr>
        <w:t>-- TAG_NR-MULTIPLICITY-AND-CONSTRAINTS-START</w:t>
      </w:r>
    </w:p>
    <w:p w14:paraId="5CC9EE3F" w14:textId="77777777" w:rsidR="005521FB" w:rsidRPr="00F35584" w:rsidRDefault="005521FB" w:rsidP="00E501D6">
      <w:pPr>
        <w:pStyle w:val="PL"/>
        <w:rPr>
          <w:lang w:eastAsia="en-US"/>
        </w:rPr>
      </w:pPr>
    </w:p>
    <w:p w14:paraId="49C5CC31" w14:textId="77777777" w:rsidR="005521FB" w:rsidRPr="00F35584" w:rsidRDefault="005521FB" w:rsidP="00E501D6">
      <w:pPr>
        <w:pStyle w:val="PL"/>
        <w:rPr>
          <w:color w:val="808080"/>
        </w:rPr>
      </w:pPr>
      <w:r w:rsidRPr="00F35584">
        <w:t>maxMeasFreqsMN</w:t>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MN-configured measurement frequencies</w:t>
      </w:r>
    </w:p>
    <w:p w14:paraId="44373D75" w14:textId="77777777" w:rsidR="005521FB" w:rsidRPr="00F35584" w:rsidRDefault="005521FB" w:rsidP="00E501D6">
      <w:pPr>
        <w:pStyle w:val="PL"/>
        <w:rPr>
          <w:color w:val="808080"/>
        </w:rPr>
      </w:pPr>
      <w:r w:rsidRPr="00F35584">
        <w:t>maxCellPrep</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cells prepared for handover</w:t>
      </w:r>
    </w:p>
    <w:p w14:paraId="163D7A30" w14:textId="77777777" w:rsidR="005521FB" w:rsidRPr="00F35584" w:rsidRDefault="005521FB" w:rsidP="00E501D6">
      <w:pPr>
        <w:pStyle w:val="PL"/>
        <w:rPr>
          <w:lang w:eastAsia="en-US"/>
        </w:rPr>
      </w:pPr>
    </w:p>
    <w:p w14:paraId="4F853E41" w14:textId="77777777" w:rsidR="005521FB" w:rsidRPr="00F35584" w:rsidRDefault="005521FB" w:rsidP="00E501D6">
      <w:pPr>
        <w:pStyle w:val="PL"/>
        <w:rPr>
          <w:color w:val="808080"/>
        </w:rPr>
      </w:pPr>
      <w:r w:rsidRPr="00F35584">
        <w:rPr>
          <w:color w:val="808080"/>
        </w:rPr>
        <w:t>-- TAG_NR-MULTIPLICITY-AND-CONSTRAINTS-STOP</w:t>
      </w:r>
    </w:p>
    <w:p w14:paraId="45B23401" w14:textId="77777777" w:rsidR="005521FB" w:rsidRPr="00F35584" w:rsidRDefault="005521FB" w:rsidP="00E501D6">
      <w:pPr>
        <w:pStyle w:val="PL"/>
        <w:rPr>
          <w:color w:val="808080"/>
        </w:rPr>
      </w:pPr>
      <w:r w:rsidRPr="00F35584">
        <w:rPr>
          <w:color w:val="808080"/>
        </w:rPr>
        <w:t>-- ASN1STOP</w:t>
      </w:r>
    </w:p>
    <w:p w14:paraId="6081F5E2" w14:textId="77777777" w:rsidR="0063790B" w:rsidRPr="00F35584" w:rsidRDefault="0063790B" w:rsidP="0063790B"/>
    <w:p w14:paraId="74C2D20A" w14:textId="77777777" w:rsidR="005521FB" w:rsidRPr="00F35584" w:rsidRDefault="005521FB" w:rsidP="00E501D6">
      <w:pPr>
        <w:pStyle w:val="4"/>
      </w:pPr>
      <w:bookmarkStart w:id="2871" w:name="_Toc510018780"/>
      <w:r w:rsidRPr="00F35584">
        <w:t>–</w:t>
      </w:r>
      <w:r w:rsidRPr="00F35584">
        <w:tab/>
      </w:r>
      <w:r w:rsidRPr="00F35584">
        <w:rPr>
          <w:i/>
        </w:rPr>
        <w:t xml:space="preserve">End of </w:t>
      </w:r>
      <w:r w:rsidRPr="00F35584">
        <w:rPr>
          <w:i/>
          <w:noProof/>
        </w:rPr>
        <w:t>NR-InterNodeDefinitions</w:t>
      </w:r>
      <w:bookmarkEnd w:id="2871"/>
    </w:p>
    <w:p w14:paraId="7100BBE5" w14:textId="77777777" w:rsidR="005521FB" w:rsidRPr="00F35584" w:rsidRDefault="005521FB" w:rsidP="00E501D6">
      <w:pPr>
        <w:pStyle w:val="PL"/>
        <w:rPr>
          <w:color w:val="808080"/>
        </w:rPr>
      </w:pPr>
      <w:r w:rsidRPr="00F35584">
        <w:rPr>
          <w:color w:val="808080"/>
        </w:rPr>
        <w:t>-- ASN1START</w:t>
      </w:r>
    </w:p>
    <w:p w14:paraId="4435408B" w14:textId="77777777" w:rsidR="005521FB" w:rsidRPr="00F35584" w:rsidRDefault="005521FB" w:rsidP="00E501D6">
      <w:pPr>
        <w:pStyle w:val="PL"/>
        <w:rPr>
          <w:color w:val="808080"/>
        </w:rPr>
      </w:pPr>
      <w:r w:rsidRPr="00F35584">
        <w:rPr>
          <w:color w:val="808080"/>
        </w:rPr>
        <w:t>-- TAG_NR-INTER-NODE-DEFINITIONS-END-START</w:t>
      </w:r>
    </w:p>
    <w:p w14:paraId="49F9F42E" w14:textId="77777777" w:rsidR="005521FB" w:rsidRPr="00F35584" w:rsidRDefault="005521FB" w:rsidP="00E501D6">
      <w:pPr>
        <w:pStyle w:val="PL"/>
      </w:pPr>
    </w:p>
    <w:p w14:paraId="151960D4" w14:textId="77777777" w:rsidR="005521FB" w:rsidRPr="00F35584" w:rsidRDefault="005521FB" w:rsidP="00E501D6">
      <w:pPr>
        <w:pStyle w:val="PL"/>
      </w:pPr>
      <w:r w:rsidRPr="00F35584">
        <w:t>END</w:t>
      </w:r>
    </w:p>
    <w:p w14:paraId="09A46FDF" w14:textId="77777777" w:rsidR="005521FB" w:rsidRPr="00F35584" w:rsidRDefault="005521FB" w:rsidP="00E501D6">
      <w:pPr>
        <w:pStyle w:val="PL"/>
      </w:pPr>
    </w:p>
    <w:p w14:paraId="04648319" w14:textId="77777777" w:rsidR="005521FB" w:rsidRPr="00F35584" w:rsidRDefault="005521FB" w:rsidP="00E501D6">
      <w:pPr>
        <w:pStyle w:val="PL"/>
        <w:rPr>
          <w:color w:val="808080"/>
        </w:rPr>
      </w:pPr>
      <w:r w:rsidRPr="00F35584">
        <w:rPr>
          <w:color w:val="808080"/>
        </w:rPr>
        <w:t>-- TAG_NR-INTER-NODE-DEFINITIONS-END-STOP</w:t>
      </w:r>
    </w:p>
    <w:p w14:paraId="1F061BB1" w14:textId="77777777" w:rsidR="005521FB" w:rsidRPr="00F35584" w:rsidRDefault="005521FB" w:rsidP="00E501D6">
      <w:pPr>
        <w:pStyle w:val="PL"/>
        <w:rPr>
          <w:color w:val="808080"/>
        </w:rPr>
      </w:pPr>
      <w:r w:rsidRPr="00F35584">
        <w:rPr>
          <w:color w:val="808080"/>
        </w:rPr>
        <w:t>-- ASN1STOP</w:t>
      </w:r>
    </w:p>
    <w:p w14:paraId="48612553" w14:textId="77777777" w:rsidR="00523D7C" w:rsidRPr="00F35584" w:rsidRDefault="00523D7C" w:rsidP="007C2563"/>
    <w:p w14:paraId="51E1BAB1" w14:textId="77777777" w:rsidR="00F31188" w:rsidRPr="00F35584" w:rsidRDefault="0063790B" w:rsidP="00F31188">
      <w:pPr>
        <w:pStyle w:val="1"/>
      </w:pPr>
      <w:r w:rsidRPr="00F35584">
        <w:rPr>
          <w:rFonts w:ascii="Times New Roman" w:hAnsi="Times New Roman"/>
          <w:sz w:val="20"/>
        </w:rPr>
        <w:br w:type="page"/>
      </w:r>
      <w:bookmarkStart w:id="2872" w:name="_Toc510018781"/>
      <w:r w:rsidR="00F31188" w:rsidRPr="00F35584">
        <w:lastRenderedPageBreak/>
        <w:t>12</w:t>
      </w:r>
      <w:r w:rsidR="00F31188" w:rsidRPr="00F35584">
        <w:tab/>
      </w:r>
      <w:r w:rsidR="00F31188" w:rsidRPr="00F35584">
        <w:rPr>
          <w:szCs w:val="36"/>
        </w:rPr>
        <w:t>Processing delay requirements for RRC procedures</w:t>
      </w:r>
      <w:bookmarkEnd w:id="2872"/>
    </w:p>
    <w:p w14:paraId="5BC3F476" w14:textId="77777777" w:rsidR="00F31188" w:rsidRPr="00F35584" w:rsidRDefault="00F31188" w:rsidP="00F31188">
      <w:r w:rsidRPr="00F35584">
        <w:t xml:space="preserve">The UE performance requirements for </w:t>
      </w:r>
      <w:smartTag w:uri="urn:schemas-microsoft-com:office:smarttags" w:element="stockticker">
        <w:r w:rsidRPr="00F35584">
          <w:t>RRC</w:t>
        </w:r>
      </w:smartTag>
      <w:r w:rsidRPr="00F3558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07863CBF" w14:textId="77777777" w:rsidR="00F31188" w:rsidRPr="00F35584" w:rsidRDefault="00F31188" w:rsidP="00F31188">
      <w:pPr>
        <w:pStyle w:val="TH"/>
        <w:rPr>
          <w:lang w:val="en-GB"/>
        </w:rPr>
      </w:pPr>
      <w:r w:rsidRPr="00F35584">
        <w:rPr>
          <w:lang w:val="en-GB"/>
        </w:rPr>
        <w:object w:dxaOrig="9066" w:dyaOrig="2909" w14:anchorId="3A3D55F7">
          <v:shape id="_x0000_i1050" type="#_x0000_t75" style="width:410.25pt;height:136.5pt" o:ole="">
            <v:imagedata r:id="rId64" o:title=""/>
          </v:shape>
          <o:OLEObject Type="Embed" ProgID="Visio.Drawing.11" ShapeID="_x0000_i1050" DrawAspect="Content" ObjectID="_1589196373" r:id="rId65"/>
        </w:object>
      </w:r>
    </w:p>
    <w:p w14:paraId="43D511C0" w14:textId="77777777" w:rsidR="00F31188" w:rsidRPr="00F35584" w:rsidRDefault="00F31188" w:rsidP="00F31188">
      <w:pPr>
        <w:pStyle w:val="TF"/>
        <w:rPr>
          <w:lang w:val="en-GB"/>
        </w:rPr>
      </w:pPr>
      <w:r w:rsidRPr="00F35584">
        <w:rPr>
          <w:lang w:val="en-GB"/>
        </w:rPr>
        <w:t>Figure 11.2-1: Illustration of RRC procedure delay</w:t>
      </w:r>
    </w:p>
    <w:p w14:paraId="6016CC96" w14:textId="77777777" w:rsidR="00F31188" w:rsidRPr="00F35584" w:rsidRDefault="00F31188" w:rsidP="00F31188">
      <w:pPr>
        <w:pStyle w:val="TH"/>
        <w:rPr>
          <w:lang w:val="en-GB"/>
        </w:rPr>
      </w:pPr>
      <w:r w:rsidRPr="00F35584">
        <w:rPr>
          <w:lang w:val="en-GB"/>
        </w:rPr>
        <w:t xml:space="preserve">Table 11.2-1: UE performance requirements for </w:t>
      </w:r>
      <w:smartTag w:uri="urn:schemas-microsoft-com:office:smarttags" w:element="stockticker">
        <w:r w:rsidRPr="00F35584">
          <w:rPr>
            <w:lang w:val="en-GB"/>
          </w:rPr>
          <w:t>RRC</w:t>
        </w:r>
      </w:smartTag>
      <w:r w:rsidRPr="00F35584">
        <w:rPr>
          <w:lang w:val="en-GB"/>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F31188" w:rsidRPr="00F35584" w14:paraId="32BAB2FE" w14:textId="77777777" w:rsidTr="00BC561A">
        <w:trPr>
          <w:cantSplit/>
          <w:tblHeader/>
          <w:jc w:val="center"/>
        </w:trPr>
        <w:tc>
          <w:tcPr>
            <w:tcW w:w="2070" w:type="dxa"/>
          </w:tcPr>
          <w:p w14:paraId="65B38E86" w14:textId="77777777" w:rsidR="00F31188" w:rsidRPr="00F35584" w:rsidRDefault="00F31188" w:rsidP="0063790B">
            <w:pPr>
              <w:pStyle w:val="TAH"/>
              <w:rPr>
                <w:lang w:val="en-GB"/>
              </w:rPr>
            </w:pPr>
            <w:r w:rsidRPr="00F35584">
              <w:rPr>
                <w:lang w:val="en-GB"/>
              </w:rPr>
              <w:t>Procedure title:</w:t>
            </w:r>
          </w:p>
        </w:tc>
        <w:tc>
          <w:tcPr>
            <w:tcW w:w="1980" w:type="dxa"/>
          </w:tcPr>
          <w:p w14:paraId="346FAA6F" w14:textId="77777777" w:rsidR="00F31188" w:rsidRPr="00F35584" w:rsidRDefault="00F31188" w:rsidP="0063790B">
            <w:pPr>
              <w:pStyle w:val="TAH"/>
              <w:rPr>
                <w:lang w:val="en-GB"/>
              </w:rPr>
            </w:pPr>
            <w:r w:rsidRPr="00F35584">
              <w:rPr>
                <w:lang w:val="en-GB"/>
              </w:rPr>
              <w:t>Network -&gt; UE</w:t>
            </w:r>
          </w:p>
        </w:tc>
        <w:tc>
          <w:tcPr>
            <w:tcW w:w="2340" w:type="dxa"/>
          </w:tcPr>
          <w:p w14:paraId="3AEA328D" w14:textId="77777777" w:rsidR="00F31188" w:rsidRPr="00F35584" w:rsidRDefault="00F31188" w:rsidP="0063790B">
            <w:pPr>
              <w:pStyle w:val="TAH"/>
              <w:rPr>
                <w:lang w:val="en-GB"/>
              </w:rPr>
            </w:pPr>
            <w:r w:rsidRPr="00F35584">
              <w:rPr>
                <w:lang w:val="en-GB"/>
              </w:rPr>
              <w:t>UE -&gt; Network</w:t>
            </w:r>
          </w:p>
        </w:tc>
        <w:tc>
          <w:tcPr>
            <w:tcW w:w="810" w:type="dxa"/>
          </w:tcPr>
          <w:p w14:paraId="45A216FA" w14:textId="77777777" w:rsidR="00F31188" w:rsidRPr="00F35584" w:rsidRDefault="00F31188" w:rsidP="0063790B">
            <w:pPr>
              <w:pStyle w:val="TAH"/>
              <w:rPr>
                <w:lang w:val="en-GB"/>
              </w:rPr>
            </w:pPr>
            <w:r w:rsidRPr="00F35584">
              <w:rPr>
                <w:lang w:val="en-GB"/>
              </w:rPr>
              <w:t>Value [ms]</w:t>
            </w:r>
          </w:p>
        </w:tc>
        <w:tc>
          <w:tcPr>
            <w:tcW w:w="2430" w:type="dxa"/>
          </w:tcPr>
          <w:p w14:paraId="765840CB" w14:textId="77777777" w:rsidR="00F31188" w:rsidRPr="00F35584" w:rsidRDefault="00F31188" w:rsidP="0063790B">
            <w:pPr>
              <w:pStyle w:val="TAH"/>
              <w:rPr>
                <w:lang w:val="en-GB"/>
              </w:rPr>
            </w:pPr>
            <w:r w:rsidRPr="00F35584">
              <w:rPr>
                <w:lang w:val="en-GB"/>
              </w:rPr>
              <w:t>Notes</w:t>
            </w:r>
          </w:p>
        </w:tc>
      </w:tr>
      <w:tr w:rsidR="00F31188" w:rsidRPr="00F35584" w14:paraId="0282B744" w14:textId="77777777" w:rsidTr="00BC561A">
        <w:trPr>
          <w:cantSplit/>
          <w:jc w:val="center"/>
        </w:trPr>
        <w:tc>
          <w:tcPr>
            <w:tcW w:w="9630" w:type="dxa"/>
            <w:gridSpan w:val="5"/>
          </w:tcPr>
          <w:p w14:paraId="3F718EDE" w14:textId="77777777" w:rsidR="00F31188" w:rsidRPr="00F35584" w:rsidRDefault="00F31188" w:rsidP="00BC561A">
            <w:pPr>
              <w:pStyle w:val="TAL"/>
              <w:rPr>
                <w:lang w:val="en-GB" w:eastAsia="en-GB"/>
              </w:rPr>
            </w:pPr>
            <w:smartTag w:uri="urn:schemas-microsoft-com:office:smarttags" w:element="stockticker">
              <w:r w:rsidRPr="00F35584">
                <w:rPr>
                  <w:b/>
                  <w:lang w:val="en-GB" w:eastAsia="en-GB"/>
                </w:rPr>
                <w:t>RRC</w:t>
              </w:r>
            </w:smartTag>
            <w:r w:rsidRPr="00F35584">
              <w:rPr>
                <w:b/>
                <w:lang w:val="en-GB" w:eastAsia="en-GB"/>
              </w:rPr>
              <w:t xml:space="preserve"> Connection Control Procedures</w:t>
            </w:r>
          </w:p>
        </w:tc>
      </w:tr>
      <w:tr w:rsidR="00F31188" w:rsidRPr="00F35584" w14:paraId="7AA2AA76" w14:textId="77777777" w:rsidTr="00BC561A">
        <w:trPr>
          <w:cantSplit/>
          <w:jc w:val="center"/>
        </w:trPr>
        <w:tc>
          <w:tcPr>
            <w:tcW w:w="2070" w:type="dxa"/>
          </w:tcPr>
          <w:p w14:paraId="6BBD4C4B" w14:textId="77777777" w:rsidR="00F31188" w:rsidRPr="00F35584" w:rsidRDefault="00F31188" w:rsidP="00BC561A">
            <w:pPr>
              <w:pStyle w:val="TAL"/>
              <w:rPr>
                <w:lang w:val="en-GB" w:eastAsia="en-GB"/>
              </w:rPr>
            </w:pPr>
            <w:r w:rsidRPr="00F35584">
              <w:rPr>
                <w:lang w:val="en-GB" w:eastAsia="en-GB"/>
              </w:rPr>
              <w:t>RRC reconfiguration</w:t>
            </w:r>
          </w:p>
          <w:p w14:paraId="5824D9F9" w14:textId="77777777" w:rsidR="00F31188" w:rsidRPr="00F35584" w:rsidRDefault="00F31188" w:rsidP="00BC561A">
            <w:pPr>
              <w:pStyle w:val="TAL"/>
              <w:rPr>
                <w:lang w:val="en-GB" w:eastAsia="en-GB"/>
              </w:rPr>
            </w:pPr>
          </w:p>
        </w:tc>
        <w:tc>
          <w:tcPr>
            <w:tcW w:w="1980" w:type="dxa"/>
          </w:tcPr>
          <w:p w14:paraId="18CB18A0" w14:textId="77777777" w:rsidR="00F31188" w:rsidRPr="00F35584" w:rsidRDefault="00F31188" w:rsidP="00BC561A">
            <w:pPr>
              <w:pStyle w:val="TAL"/>
              <w:rPr>
                <w:i/>
                <w:lang w:val="en-GB" w:eastAsia="en-GB"/>
              </w:rPr>
            </w:pPr>
            <w:r w:rsidRPr="00F35584">
              <w:rPr>
                <w:rFonts w:cs="Arial"/>
                <w:i/>
                <w:szCs w:val="18"/>
                <w:lang w:val="en-GB"/>
              </w:rPr>
              <w:t>RRCReconfiguration</w:t>
            </w:r>
          </w:p>
        </w:tc>
        <w:tc>
          <w:tcPr>
            <w:tcW w:w="2340" w:type="dxa"/>
          </w:tcPr>
          <w:p w14:paraId="427C6C92" w14:textId="77777777" w:rsidR="00F31188" w:rsidRPr="00F35584" w:rsidRDefault="00F31188" w:rsidP="00BC561A">
            <w:pPr>
              <w:pStyle w:val="TAL"/>
              <w:rPr>
                <w:i/>
                <w:lang w:val="en-GB" w:eastAsia="en-GB"/>
              </w:rPr>
            </w:pPr>
            <w:r w:rsidRPr="00F35584">
              <w:rPr>
                <w:i/>
                <w:lang w:val="en-GB" w:eastAsia="en-GB"/>
              </w:rPr>
              <w:t>RRCReconfigurationComplete</w:t>
            </w:r>
          </w:p>
        </w:tc>
        <w:tc>
          <w:tcPr>
            <w:tcW w:w="810" w:type="dxa"/>
          </w:tcPr>
          <w:p w14:paraId="3A5DEA97" w14:textId="77777777" w:rsidR="00F31188" w:rsidRPr="00F35584" w:rsidRDefault="00F31188" w:rsidP="00BC561A">
            <w:pPr>
              <w:pStyle w:val="TAL"/>
              <w:rPr>
                <w:lang w:val="en-GB" w:eastAsia="en-GB"/>
              </w:rPr>
            </w:pPr>
            <w:r w:rsidRPr="00F35584">
              <w:rPr>
                <w:lang w:val="en-GB" w:eastAsia="en-GB"/>
              </w:rPr>
              <w:t>X</w:t>
            </w:r>
          </w:p>
        </w:tc>
        <w:tc>
          <w:tcPr>
            <w:tcW w:w="2430" w:type="dxa"/>
          </w:tcPr>
          <w:p w14:paraId="3FFD7C9F" w14:textId="77777777" w:rsidR="00F31188" w:rsidRPr="00F35584" w:rsidRDefault="00F31188" w:rsidP="00BC561A">
            <w:pPr>
              <w:pStyle w:val="TAL"/>
              <w:rPr>
                <w:lang w:val="en-GB" w:eastAsia="en-GB"/>
              </w:rPr>
            </w:pPr>
          </w:p>
        </w:tc>
      </w:tr>
    </w:tbl>
    <w:p w14:paraId="4D7274BE" w14:textId="77777777" w:rsidR="00900240" w:rsidRPr="00F35584" w:rsidRDefault="00900240" w:rsidP="000D43E8"/>
    <w:p w14:paraId="3AF56AE0" w14:textId="77777777" w:rsidR="00F31188" w:rsidRPr="00F35584" w:rsidRDefault="00F31188" w:rsidP="003770CA">
      <w:pPr>
        <w:pStyle w:val="8"/>
      </w:pPr>
      <w:bookmarkStart w:id="2873" w:name="historyclause"/>
      <w:bookmarkStart w:id="2874" w:name="_Toc510018782"/>
      <w:r w:rsidRPr="00F35584">
        <w:t>Annex A (informative):</w:t>
      </w:r>
      <w:r w:rsidRPr="00F35584">
        <w:tab/>
        <w:t>Guidelines, mainly on use of ASN.1</w:t>
      </w:r>
      <w:bookmarkEnd w:id="2874"/>
    </w:p>
    <w:p w14:paraId="7411E2A5" w14:textId="77777777" w:rsidR="00F31188" w:rsidRPr="00F35584" w:rsidRDefault="00F31188" w:rsidP="003770CA">
      <w:pPr>
        <w:pStyle w:val="1"/>
      </w:pPr>
      <w:bookmarkStart w:id="2875" w:name="_Toc510018783"/>
      <w:r w:rsidRPr="00F35584">
        <w:t>A.1</w:t>
      </w:r>
      <w:r w:rsidRPr="00F35584">
        <w:tab/>
        <w:t>Introduction</w:t>
      </w:r>
      <w:bookmarkEnd w:id="2875"/>
    </w:p>
    <w:p w14:paraId="6D30DAE3" w14:textId="77777777" w:rsidR="00F31188" w:rsidRPr="00F35584" w:rsidRDefault="00F31188" w:rsidP="00F31188">
      <w:r w:rsidRPr="00F35584">
        <w:t>The following clauses contain guidelines for the specification of RRC protocol data units (PDUs) with ASN.1.</w:t>
      </w:r>
    </w:p>
    <w:p w14:paraId="064A158D" w14:textId="77777777" w:rsidR="00F31188" w:rsidRPr="00F35584" w:rsidRDefault="00F31188" w:rsidP="003770CA">
      <w:pPr>
        <w:pStyle w:val="1"/>
      </w:pPr>
      <w:bookmarkStart w:id="2876" w:name="_Toc510018784"/>
      <w:r w:rsidRPr="00F35584">
        <w:lastRenderedPageBreak/>
        <w:t>A.2</w:t>
      </w:r>
      <w:r w:rsidRPr="00F35584">
        <w:tab/>
        <w:t>Procedural specification</w:t>
      </w:r>
      <w:bookmarkEnd w:id="2876"/>
    </w:p>
    <w:p w14:paraId="63298907" w14:textId="77777777" w:rsidR="00F31188" w:rsidRPr="00F35584" w:rsidRDefault="00F31188" w:rsidP="003770CA">
      <w:pPr>
        <w:pStyle w:val="2"/>
      </w:pPr>
      <w:bookmarkStart w:id="2877" w:name="_Toc510018785"/>
      <w:r w:rsidRPr="00F35584">
        <w:t>A.2.1</w:t>
      </w:r>
      <w:r w:rsidRPr="00F35584">
        <w:tab/>
        <w:t>General principles</w:t>
      </w:r>
      <w:bookmarkEnd w:id="2877"/>
    </w:p>
    <w:p w14:paraId="4B7AC455" w14:textId="77777777" w:rsidR="00F31188" w:rsidRPr="00F35584" w:rsidRDefault="00F31188" w:rsidP="00F31188">
      <w:r w:rsidRPr="00F35584">
        <w:t>The procedural specification provides an overall high level description regarding the UE behaviour in a particular scenario.</w:t>
      </w:r>
    </w:p>
    <w:p w14:paraId="3FCAD535" w14:textId="77777777" w:rsidR="00F31188" w:rsidRPr="00F35584" w:rsidRDefault="00F31188" w:rsidP="00F31188">
      <w:r w:rsidRPr="00F3558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63623468" w14:textId="77777777" w:rsidR="00F31188" w:rsidRPr="00F35584" w:rsidRDefault="00F31188" w:rsidP="00F31188">
      <w:r w:rsidRPr="00F35584">
        <w:t>Likewise, the procedural specification need not specify the UE requirements regarding the setting of fields within the messages that are sent to the network i.e. this may also be covered by the PDU specification.</w:t>
      </w:r>
    </w:p>
    <w:p w14:paraId="49817809" w14:textId="77777777" w:rsidR="00F31188" w:rsidRPr="00F35584" w:rsidRDefault="00F31188" w:rsidP="003770CA">
      <w:pPr>
        <w:pStyle w:val="2"/>
      </w:pPr>
      <w:bookmarkStart w:id="2878" w:name="_Toc510018786"/>
      <w:r w:rsidRPr="00F35584">
        <w:t>A.2.2</w:t>
      </w:r>
      <w:r w:rsidRPr="00F35584">
        <w:tab/>
        <w:t>More detailed aspects</w:t>
      </w:r>
      <w:bookmarkEnd w:id="2878"/>
    </w:p>
    <w:p w14:paraId="06E6CD96" w14:textId="77777777" w:rsidR="00F31188" w:rsidRPr="00F35584" w:rsidRDefault="00F31188" w:rsidP="00F31188">
      <w:r w:rsidRPr="00F35584">
        <w:t>The following more detailed conventions should be used:</w:t>
      </w:r>
    </w:p>
    <w:p w14:paraId="5F699E93" w14:textId="77777777" w:rsidR="00F31188" w:rsidRPr="00F35584" w:rsidRDefault="00F31188" w:rsidP="00F31188">
      <w:pPr>
        <w:pStyle w:val="B1"/>
        <w:rPr>
          <w:lang w:val="en-GB"/>
        </w:rPr>
      </w:pPr>
      <w:r w:rsidRPr="00F35584">
        <w:rPr>
          <w:lang w:val="en-GB"/>
        </w:rPr>
        <w:t>-</w:t>
      </w:r>
      <w:r w:rsidRPr="00F35584">
        <w:rPr>
          <w:lang w:val="en-GB"/>
        </w:rPr>
        <w:tab/>
        <w:t>Bullets:</w:t>
      </w:r>
    </w:p>
    <w:p w14:paraId="71F5583F" w14:textId="77777777" w:rsidR="00F31188" w:rsidRPr="00F35584" w:rsidRDefault="00F31188" w:rsidP="00F31188">
      <w:pPr>
        <w:pStyle w:val="B2"/>
        <w:rPr>
          <w:lang w:val="en-GB"/>
        </w:rPr>
      </w:pPr>
      <w:r w:rsidRPr="00F35584">
        <w:rPr>
          <w:lang w:val="en-GB"/>
        </w:rPr>
        <w:t>-</w:t>
      </w:r>
      <w:r w:rsidRPr="00F35584">
        <w:rPr>
          <w:lang w:val="en-GB"/>
        </w:rPr>
        <w:tab/>
        <w:t>Capitals should be used in the same manner as in other parts of the procedural text i.e. in most cases no capital applies since the bullets are part of the sentence starting with 'The UE shall:'</w:t>
      </w:r>
    </w:p>
    <w:p w14:paraId="6C4769D6" w14:textId="77777777" w:rsidR="00F31188" w:rsidRPr="00F35584" w:rsidRDefault="00F31188" w:rsidP="00F31188">
      <w:pPr>
        <w:pStyle w:val="B2"/>
        <w:rPr>
          <w:lang w:val="en-GB"/>
        </w:rPr>
      </w:pPr>
      <w:r w:rsidRPr="00F35584">
        <w:rPr>
          <w:lang w:val="en-GB"/>
        </w:rPr>
        <w:t>-</w:t>
      </w:r>
      <w:r w:rsidRPr="00F35584">
        <w:rPr>
          <w:lang w:val="en-GB"/>
        </w:rPr>
        <w:tab/>
        <w:t>All bullets, including the last one in a sub-clause, should end with a semi-colon i.e. an ';</w:t>
      </w:r>
      <w:r w:rsidR="0063790B" w:rsidRPr="00F35584">
        <w:rPr>
          <w:lang w:val="en-GB"/>
        </w:rPr>
        <w:t>.</w:t>
      </w:r>
    </w:p>
    <w:p w14:paraId="0AB427D0" w14:textId="77777777" w:rsidR="00F31188" w:rsidRPr="00F35584" w:rsidRDefault="00F31188" w:rsidP="00F31188">
      <w:pPr>
        <w:pStyle w:val="B1"/>
        <w:rPr>
          <w:lang w:val="en-GB"/>
        </w:rPr>
      </w:pPr>
      <w:r w:rsidRPr="00F35584">
        <w:rPr>
          <w:lang w:val="en-GB"/>
        </w:rPr>
        <w:t>-</w:t>
      </w:r>
      <w:r w:rsidRPr="00F35584">
        <w:rPr>
          <w:lang w:val="en-GB"/>
        </w:rPr>
        <w:tab/>
        <w:t>Conditions</w:t>
      </w:r>
      <w:r w:rsidR="0063790B" w:rsidRPr="00F35584">
        <w:rPr>
          <w:lang w:val="en-GB"/>
        </w:rPr>
        <w:t>:</w:t>
      </w:r>
    </w:p>
    <w:p w14:paraId="3C680DC9" w14:textId="77777777" w:rsidR="00F31188" w:rsidRPr="00F35584" w:rsidRDefault="00F31188" w:rsidP="00F31188">
      <w:pPr>
        <w:pStyle w:val="B2"/>
        <w:rPr>
          <w:lang w:val="en-GB"/>
        </w:rPr>
      </w:pPr>
      <w:r w:rsidRPr="00F35584">
        <w:rPr>
          <w:lang w:val="en-GB"/>
        </w:rPr>
        <w:t>-</w:t>
      </w:r>
      <w:r w:rsidRPr="00F35584">
        <w:rPr>
          <w:lang w:val="en-GB"/>
        </w:rPr>
        <w:tab/>
        <w:t>Whenever multiple conditions apply, a semi-colon should be used at the end of each conditions with the exception of the last one, i.e. as in 'if cond1, or cond2</w:t>
      </w:r>
      <w:r w:rsidR="0063790B" w:rsidRPr="00F35584">
        <w:rPr>
          <w:lang w:val="en-GB"/>
        </w:rPr>
        <w:t>.</w:t>
      </w:r>
    </w:p>
    <w:p w14:paraId="7EE5ACD6" w14:textId="77777777" w:rsidR="00F31188" w:rsidRPr="00F35584" w:rsidRDefault="00F31188" w:rsidP="003770CA">
      <w:pPr>
        <w:pStyle w:val="1"/>
      </w:pPr>
      <w:bookmarkStart w:id="2879" w:name="_Toc510018787"/>
      <w:r w:rsidRPr="00F35584">
        <w:t>A.3</w:t>
      </w:r>
      <w:r w:rsidRPr="00F35584">
        <w:tab/>
        <w:t>PDU specification</w:t>
      </w:r>
      <w:bookmarkEnd w:id="2879"/>
    </w:p>
    <w:p w14:paraId="4C247F42" w14:textId="77777777" w:rsidR="00F31188" w:rsidRPr="00F35584" w:rsidRDefault="00F31188" w:rsidP="003770CA">
      <w:pPr>
        <w:pStyle w:val="2"/>
      </w:pPr>
      <w:bookmarkStart w:id="2880" w:name="_Toc510018788"/>
      <w:r w:rsidRPr="00F35584">
        <w:t>A.3.1</w:t>
      </w:r>
      <w:r w:rsidRPr="00F35584">
        <w:tab/>
        <w:t>General principles</w:t>
      </w:r>
      <w:bookmarkEnd w:id="2880"/>
    </w:p>
    <w:p w14:paraId="2F32E803" w14:textId="77777777" w:rsidR="00F31188" w:rsidRPr="00F35584" w:rsidRDefault="00F31188" w:rsidP="003770CA">
      <w:pPr>
        <w:pStyle w:val="3"/>
      </w:pPr>
      <w:bookmarkStart w:id="2881" w:name="_Toc510018789"/>
      <w:r w:rsidRPr="00F35584">
        <w:t>A.3.1.1</w:t>
      </w:r>
      <w:r w:rsidRPr="00F35584">
        <w:tab/>
        <w:t>ASN.1 sections</w:t>
      </w:r>
      <w:bookmarkEnd w:id="2881"/>
    </w:p>
    <w:p w14:paraId="4EFB772F" w14:textId="77777777" w:rsidR="00F31188" w:rsidRPr="00F35584" w:rsidRDefault="00F31188" w:rsidP="00F31188">
      <w:r w:rsidRPr="00F35584">
        <w:t>The RRC PDU contents are formally and completely described using abstract syntax notation (ASN.1), see X.680 [13], X.681 (02/2002) [14].</w:t>
      </w:r>
    </w:p>
    <w:p w14:paraId="2018137A" w14:textId="77777777" w:rsidR="00F31188" w:rsidRPr="00F35584" w:rsidRDefault="00F31188" w:rsidP="00F31188">
      <w:r w:rsidRPr="00F35584">
        <w:t>The complete ASN.1 code is divided into a number of ASN.1 sections in the specifications. In order to facilitate the extraction of the complete ASN.1 code from the specification, each ASN.1 section begins with the following:</w:t>
      </w:r>
    </w:p>
    <w:p w14:paraId="56AFFB26" w14:textId="77777777" w:rsidR="00F31188" w:rsidRPr="00F35584" w:rsidRDefault="00F31188" w:rsidP="00F31188">
      <w:pPr>
        <w:pStyle w:val="B1"/>
        <w:rPr>
          <w:lang w:val="en-GB"/>
        </w:rPr>
      </w:pPr>
      <w:r w:rsidRPr="00F35584">
        <w:rPr>
          <w:lang w:val="en-GB"/>
        </w:rPr>
        <w:lastRenderedPageBreak/>
        <w:t xml:space="preserve">- </w:t>
      </w:r>
      <w:r w:rsidRPr="00F35584">
        <w:rPr>
          <w:lang w:val="en-GB"/>
        </w:rPr>
        <w:tab/>
        <w:t xml:space="preserve">a first text paragraph consisting entirely of an </w:t>
      </w:r>
      <w:r w:rsidRPr="00F35584">
        <w:rPr>
          <w:i/>
          <w:iCs/>
          <w:lang w:val="en-GB"/>
        </w:rPr>
        <w:t>ASN.1 start tag</w:t>
      </w:r>
      <w:r w:rsidRPr="00F35584">
        <w:rPr>
          <w:lang w:val="en-GB"/>
        </w:rPr>
        <w:t>, which consists of a double hyphen followed by a single space and the text string "ASN1START" (in all upper case letters)</w:t>
      </w:r>
      <w:r w:rsidR="0063790B" w:rsidRPr="00F35584">
        <w:rPr>
          <w:lang w:val="en-GB"/>
        </w:rPr>
        <w:t>;</w:t>
      </w:r>
    </w:p>
    <w:p w14:paraId="3842B3C0" w14:textId="77777777"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 </w:t>
      </w:r>
      <w:r w:rsidRPr="00F35584">
        <w:rPr>
          <w:i/>
          <w:lang w:val="en-GB"/>
        </w:rPr>
        <w:t>block start tag</w:t>
      </w:r>
      <w:r w:rsidRPr="00F35584">
        <w:rPr>
          <w:lang w:val="en-GB"/>
        </w:rPr>
        <w:t xml:space="preserve"> is included, which consists of a double hyphen followed by a single space and the text string "TAG-NAME-START" (in all upper case letters), where the "NAME" refers to the main name of the paragraph (in all upper-case letters).</w:t>
      </w:r>
    </w:p>
    <w:p w14:paraId="71F6A982" w14:textId="77777777" w:rsidR="00F31188" w:rsidRPr="00F35584" w:rsidRDefault="00F31188" w:rsidP="00F31188">
      <w:r w:rsidRPr="00F35584">
        <w:t>Similarly, each ASN.1 section ends with the following:</w:t>
      </w:r>
    </w:p>
    <w:p w14:paraId="1ED1DB7C" w14:textId="77777777" w:rsidR="00F31188" w:rsidRPr="00F35584" w:rsidRDefault="00F31188" w:rsidP="00F31188">
      <w:pPr>
        <w:pStyle w:val="B1"/>
        <w:rPr>
          <w:lang w:val="en-GB"/>
        </w:rPr>
      </w:pPr>
      <w:r w:rsidRPr="00F35584">
        <w:rPr>
          <w:lang w:val="en-GB"/>
        </w:rPr>
        <w:t>-</w:t>
      </w:r>
      <w:r w:rsidRPr="00F35584">
        <w:rPr>
          <w:lang w:val="en-GB"/>
        </w:rPr>
        <w:tab/>
        <w:t xml:space="preserve">a first text paragraph consisting entirely of a </w:t>
      </w:r>
      <w:r w:rsidRPr="00F35584">
        <w:rPr>
          <w:i/>
          <w:lang w:val="en-GB"/>
        </w:rPr>
        <w:t>block</w:t>
      </w:r>
      <w:r w:rsidRPr="00F35584">
        <w:rPr>
          <w:lang w:val="en-GB"/>
        </w:rPr>
        <w:t xml:space="preserve"> </w:t>
      </w:r>
      <w:r w:rsidRPr="00F35584">
        <w:rPr>
          <w:i/>
          <w:lang w:val="en-GB"/>
        </w:rPr>
        <w:t>stop tag</w:t>
      </w:r>
      <w:r w:rsidRPr="00F35584">
        <w:rPr>
          <w:lang w:val="en-GB"/>
        </w:rPr>
        <w:t>, which consists of a double hyphen followed by a single space and the text string "TAG-NAME-STOP" (in all upper-case letters), where the "NAME" refers to the main name of the paragraph (in all upper-case letters)</w:t>
      </w:r>
      <w:r w:rsidR="0063790B" w:rsidRPr="00F35584">
        <w:rPr>
          <w:lang w:val="en-GB"/>
        </w:rPr>
        <w:t>;</w:t>
      </w:r>
    </w:p>
    <w:p w14:paraId="73DDF63E" w14:textId="77777777"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an </w:t>
      </w:r>
      <w:r w:rsidRPr="00F35584">
        <w:rPr>
          <w:i/>
          <w:iCs/>
          <w:lang w:val="en-GB"/>
        </w:rPr>
        <w:t>ASN.1 stop tag</w:t>
      </w:r>
      <w:r w:rsidRPr="00F35584">
        <w:rPr>
          <w:lang w:val="en-GB"/>
        </w:rPr>
        <w:t>, which consists of a double hyphen followed by a singlespace and the text "ASN1STOP" (in all upper case letters)</w:t>
      </w:r>
      <w:r w:rsidR="0063790B" w:rsidRPr="00F35584">
        <w:rPr>
          <w:lang w:val="en-GB"/>
        </w:rPr>
        <w:t>.</w:t>
      </w:r>
    </w:p>
    <w:p w14:paraId="253C8C54" w14:textId="77777777" w:rsidR="00F31188" w:rsidRPr="00F35584" w:rsidRDefault="00F31188" w:rsidP="00F31188">
      <w:r w:rsidRPr="00F35584">
        <w:t>This results in the following tags:</w:t>
      </w:r>
    </w:p>
    <w:p w14:paraId="1EE04A42" w14:textId="77777777" w:rsidR="00F31188" w:rsidRPr="00F35584" w:rsidRDefault="00F31188" w:rsidP="00C06796">
      <w:pPr>
        <w:pStyle w:val="PL"/>
        <w:rPr>
          <w:color w:val="808080"/>
        </w:rPr>
      </w:pPr>
      <w:r w:rsidRPr="00F35584">
        <w:rPr>
          <w:color w:val="808080"/>
        </w:rPr>
        <w:t>-- ASN1START</w:t>
      </w:r>
    </w:p>
    <w:p w14:paraId="1D8D945B" w14:textId="77777777"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START</w:t>
      </w:r>
    </w:p>
    <w:p w14:paraId="5B811A62" w14:textId="77777777" w:rsidR="00F31188" w:rsidRPr="00F35584" w:rsidRDefault="00F31188" w:rsidP="00F31188">
      <w:pPr>
        <w:pStyle w:val="PL"/>
      </w:pPr>
    </w:p>
    <w:p w14:paraId="02DE0BB4" w14:textId="77777777"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STOP</w:t>
      </w:r>
    </w:p>
    <w:p w14:paraId="1B73B3A9" w14:textId="77777777" w:rsidR="00F31188" w:rsidRPr="00F35584" w:rsidRDefault="00F31188" w:rsidP="00C06796">
      <w:pPr>
        <w:pStyle w:val="PL"/>
        <w:rPr>
          <w:color w:val="808080"/>
        </w:rPr>
      </w:pPr>
      <w:r w:rsidRPr="00F35584">
        <w:rPr>
          <w:color w:val="808080"/>
        </w:rPr>
        <w:t>-- ASN1STOP</w:t>
      </w:r>
    </w:p>
    <w:p w14:paraId="40C027DF" w14:textId="77777777" w:rsidR="009F51E6" w:rsidRPr="00F35584" w:rsidRDefault="009F51E6" w:rsidP="00F31188"/>
    <w:p w14:paraId="26C67FD0" w14:textId="77777777" w:rsidR="00F31188" w:rsidRPr="00F35584" w:rsidRDefault="00F31188" w:rsidP="00F31188">
      <w:r w:rsidRPr="00F3558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28221453" w14:textId="77777777" w:rsidR="00F31188" w:rsidRPr="00F35584" w:rsidRDefault="00F31188" w:rsidP="00F31188">
      <w:pPr>
        <w:pStyle w:val="NO"/>
        <w:rPr>
          <w:lang w:val="en-GB"/>
        </w:rPr>
      </w:pPr>
      <w:r w:rsidRPr="00F35584">
        <w:rPr>
          <w:lang w:val="en-GB"/>
        </w:rPr>
        <w:t>NOTE:</w:t>
      </w:r>
      <w:r w:rsidRPr="00F35584">
        <w:rPr>
          <w:lang w:val="en-GB"/>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3E726BC0" w14:textId="77777777" w:rsidR="00F31188" w:rsidRPr="00F35584" w:rsidRDefault="00F31188" w:rsidP="003770CA">
      <w:pPr>
        <w:pStyle w:val="3"/>
      </w:pPr>
      <w:bookmarkStart w:id="2882" w:name="_Toc510018790"/>
      <w:r w:rsidRPr="00F35584">
        <w:t>A.3.1.2</w:t>
      </w:r>
      <w:r w:rsidRPr="00F35584">
        <w:tab/>
        <w:t>ASN.1 identifier naming conventions</w:t>
      </w:r>
      <w:bookmarkEnd w:id="2882"/>
    </w:p>
    <w:p w14:paraId="469C760C" w14:textId="77777777" w:rsidR="00F31188" w:rsidRPr="00F35584" w:rsidRDefault="00F31188" w:rsidP="00F31188">
      <w:r w:rsidRPr="00F35584">
        <w:t>The naming of identifiers (i.e., the ASN.1 field and type identifiers) should be based on the following guidelines:</w:t>
      </w:r>
    </w:p>
    <w:p w14:paraId="7B698744" w14:textId="77777777" w:rsidR="00F31188" w:rsidRPr="00F35584" w:rsidRDefault="00F31188" w:rsidP="00F31188">
      <w:pPr>
        <w:pStyle w:val="B1"/>
        <w:rPr>
          <w:lang w:val="en-GB"/>
        </w:rPr>
      </w:pPr>
      <w:r w:rsidRPr="00F35584">
        <w:rPr>
          <w:lang w:val="en-GB"/>
        </w:rPr>
        <w:t>-</w:t>
      </w:r>
      <w:r w:rsidRPr="00F35584">
        <w:rPr>
          <w:lang w:val="en-GB"/>
        </w:rPr>
        <w:tab/>
        <w:t xml:space="preserve">Message (PDU) identifiers should be ordinary mixed case without hyphenation. These identifiers, </w:t>
      </w:r>
      <w:r w:rsidRPr="00F35584">
        <w:rPr>
          <w:i/>
          <w:lang w:val="en-GB"/>
        </w:rPr>
        <w:t>e.g.</w:t>
      </w:r>
      <w:r w:rsidRPr="00F35584">
        <w:rPr>
          <w:lang w:val="en-GB"/>
        </w:rPr>
        <w:t xml:space="preserve">, the </w:t>
      </w:r>
      <w:r w:rsidRPr="00F35584">
        <w:rPr>
          <w:i/>
          <w:lang w:val="en-GB"/>
        </w:rPr>
        <w:t>RRCConnectionModificationCommand</w:t>
      </w:r>
      <w:r w:rsidRPr="00F35584">
        <w:rPr>
          <w:lang w:val="en-GB"/>
        </w:rPr>
        <w:t>, should be used for reference in the procedure text. Abbreviations should be avoided in these identifiers and abbreviated forms of these identifiers should not be used</w:t>
      </w:r>
      <w:r w:rsidR="00FF2AA2" w:rsidRPr="00F35584">
        <w:rPr>
          <w:lang w:val="en-GB"/>
        </w:rPr>
        <w:t>.</w:t>
      </w:r>
    </w:p>
    <w:p w14:paraId="1A7744E6" w14:textId="77777777" w:rsidR="00F31188" w:rsidRPr="00F35584" w:rsidRDefault="00F31188" w:rsidP="00F31188">
      <w:pPr>
        <w:pStyle w:val="B1"/>
        <w:rPr>
          <w:lang w:val="en-GB"/>
        </w:rPr>
      </w:pPr>
      <w:r w:rsidRPr="00F35584">
        <w:rPr>
          <w:lang w:val="en-GB"/>
        </w:rPr>
        <w:t>-</w:t>
      </w:r>
      <w:r w:rsidRPr="00F35584">
        <w:rPr>
          <w:lang w:val="en-GB"/>
        </w:rPr>
        <w:tab/>
        <w:t xml:space="preserve">Type identifiers other than PDU identifiers should be ordinary mixed case, with hyphenation used to set off acronyms only where an adjacent letter is a capital, </w:t>
      </w:r>
      <w:r w:rsidRPr="00F35584">
        <w:rPr>
          <w:i/>
          <w:lang w:val="en-GB"/>
        </w:rPr>
        <w:t>e.g.</w:t>
      </w:r>
      <w:r w:rsidRPr="00F35584">
        <w:rPr>
          <w:lang w:val="en-GB"/>
        </w:rPr>
        <w:t xml:space="preserve">, </w:t>
      </w:r>
      <w:r w:rsidRPr="00F35584">
        <w:rPr>
          <w:i/>
          <w:lang w:val="en-GB"/>
        </w:rPr>
        <w:t xml:space="preserve">EstablishmentCause, SelectedPLMN </w:t>
      </w:r>
      <w:r w:rsidRPr="00F35584">
        <w:rPr>
          <w:iCs/>
          <w:lang w:val="en-GB"/>
        </w:rPr>
        <w:t xml:space="preserve">(not </w:t>
      </w:r>
      <w:r w:rsidRPr="00F35584">
        <w:rPr>
          <w:i/>
          <w:lang w:val="en-GB"/>
        </w:rPr>
        <w:t>Selected-PLMN</w:t>
      </w:r>
      <w:r w:rsidRPr="00F35584">
        <w:rPr>
          <w:iCs/>
          <w:lang w:val="en-GB"/>
        </w:rPr>
        <w:t>, since the "d" in "Selected" is lowercase)</w:t>
      </w:r>
      <w:r w:rsidRPr="00F35584">
        <w:rPr>
          <w:i/>
          <w:lang w:val="en-GB"/>
        </w:rPr>
        <w:t xml:space="preserve">, InitialUE-Identity </w:t>
      </w:r>
      <w:r w:rsidRPr="00F35584">
        <w:rPr>
          <w:iCs/>
          <w:lang w:val="en-GB"/>
        </w:rPr>
        <w:t>and</w:t>
      </w:r>
      <w:r w:rsidRPr="00F35584">
        <w:rPr>
          <w:i/>
          <w:lang w:val="en-GB"/>
        </w:rPr>
        <w:t xml:space="preserve"> MeasSFN-SFN-TimeDifference</w:t>
      </w:r>
      <w:r w:rsidR="00FF2AA2" w:rsidRPr="00F35584">
        <w:rPr>
          <w:lang w:val="en-GB"/>
        </w:rPr>
        <w:t>.</w:t>
      </w:r>
    </w:p>
    <w:p w14:paraId="6C9AF582" w14:textId="77777777" w:rsidR="00F31188" w:rsidRPr="00F35584" w:rsidRDefault="00F31188" w:rsidP="00F31188">
      <w:pPr>
        <w:pStyle w:val="B1"/>
        <w:rPr>
          <w:lang w:val="en-GB"/>
        </w:rPr>
      </w:pPr>
      <w:r w:rsidRPr="00F35584">
        <w:rPr>
          <w:lang w:val="en-GB"/>
        </w:rPr>
        <w:lastRenderedPageBreak/>
        <w:t>-</w:t>
      </w:r>
      <w:r w:rsidRPr="00F35584">
        <w:rPr>
          <w:lang w:val="en-GB"/>
        </w:rPr>
        <w:tab/>
        <w:t xml:space="preserve">Field identifiers shall start with a lowercase letter and use mixed case thereafter, </w:t>
      </w:r>
      <w:r w:rsidRPr="00F35584">
        <w:rPr>
          <w:i/>
          <w:lang w:val="en-GB"/>
        </w:rPr>
        <w:t>e.g.</w:t>
      </w:r>
      <w:r w:rsidRPr="00F35584">
        <w:rPr>
          <w:lang w:val="en-GB"/>
        </w:rPr>
        <w:t xml:space="preserve">, </w:t>
      </w:r>
      <w:r w:rsidRPr="00F35584">
        <w:rPr>
          <w:i/>
          <w:lang w:val="en-GB"/>
        </w:rPr>
        <w:t>establishmentCause</w:t>
      </w:r>
      <w:r w:rsidRPr="00F35584">
        <w:rPr>
          <w:lang w:val="en-GB"/>
        </w:rPr>
        <w:t>. If a field identifier begins with an acronym (which would normally be in upper case), the entire acronym is lowercase (</w:t>
      </w:r>
      <w:r w:rsidRPr="00F35584">
        <w:rPr>
          <w:i/>
          <w:lang w:val="en-GB"/>
        </w:rPr>
        <w:t>plmn-Identity</w:t>
      </w:r>
      <w:r w:rsidRPr="00F35584">
        <w:rPr>
          <w:lang w:val="en-GB"/>
        </w:rPr>
        <w:t xml:space="preserve">, not </w:t>
      </w:r>
      <w:r w:rsidRPr="00F35584">
        <w:rPr>
          <w:i/>
          <w:lang w:val="en-GB"/>
        </w:rPr>
        <w:t>pLMN-Identity</w:t>
      </w:r>
      <w:r w:rsidRPr="00F35584">
        <w:rPr>
          <w:lang w:val="en-GB"/>
        </w:rPr>
        <w:t>). The acronym is set off with a hyphen (</w:t>
      </w:r>
      <w:r w:rsidRPr="00F35584">
        <w:rPr>
          <w:i/>
          <w:lang w:val="en-GB"/>
        </w:rPr>
        <w:t>ue-Identity</w:t>
      </w:r>
      <w:r w:rsidRPr="00F35584">
        <w:rPr>
          <w:lang w:val="en-GB"/>
        </w:rPr>
        <w:t xml:space="preserve">, not </w:t>
      </w:r>
      <w:r w:rsidRPr="00F35584">
        <w:rPr>
          <w:i/>
          <w:lang w:val="en-GB"/>
        </w:rPr>
        <w:t>ueIdentity</w:t>
      </w:r>
      <w:r w:rsidRPr="00F35584">
        <w:rPr>
          <w:iCs/>
          <w:lang w:val="en-GB"/>
        </w:rPr>
        <w:t>), in order to facilitate a consistent search pattern with corresponding type identifiers</w:t>
      </w:r>
      <w:r w:rsidR="00FF2AA2" w:rsidRPr="00F35584">
        <w:rPr>
          <w:lang w:val="en-GB"/>
        </w:rPr>
        <w:t>.</w:t>
      </w:r>
    </w:p>
    <w:p w14:paraId="0FC960C9" w14:textId="77777777" w:rsidR="00F31188" w:rsidRPr="00F35584" w:rsidRDefault="00F31188" w:rsidP="00F31188">
      <w:pPr>
        <w:pStyle w:val="B1"/>
        <w:rPr>
          <w:lang w:val="en-GB"/>
        </w:rPr>
      </w:pPr>
      <w:r w:rsidRPr="00F35584">
        <w:rPr>
          <w:lang w:val="en-GB"/>
        </w:rPr>
        <w:t>-</w:t>
      </w:r>
      <w:r w:rsidRPr="00F35584">
        <w:rPr>
          <w:lang w:val="en-GB"/>
        </w:rPr>
        <w:tab/>
        <w:t>Identifiers should convey the meaning of the identifier and should avoid adding unnecessary postfixes (e.g. abstractions like 'Info') for the name</w:t>
      </w:r>
      <w:r w:rsidR="00FF2AA2" w:rsidRPr="00F35584">
        <w:rPr>
          <w:lang w:val="en-GB"/>
        </w:rPr>
        <w:t>.</w:t>
      </w:r>
    </w:p>
    <w:p w14:paraId="3B92A981" w14:textId="77777777" w:rsidR="00F31188" w:rsidRPr="00F35584" w:rsidRDefault="00F31188" w:rsidP="00F31188">
      <w:pPr>
        <w:pStyle w:val="B1"/>
        <w:rPr>
          <w:lang w:val="en-GB"/>
        </w:rPr>
      </w:pPr>
      <w:r w:rsidRPr="00F35584">
        <w:rPr>
          <w:lang w:val="en-GB"/>
        </w:rPr>
        <w:t>-</w:t>
      </w:r>
      <w:r w:rsidRPr="00F35584">
        <w:rPr>
          <w:lang w:val="en-GB"/>
        </w:rPr>
        <w:tab/>
        <w:t>Identifiers that are likely to be keywords of some language, especially widely used languages, such as C++ or Java, should be avoided to the extent possible</w:t>
      </w:r>
      <w:r w:rsidR="00FF2AA2" w:rsidRPr="00F35584">
        <w:rPr>
          <w:lang w:val="en-GB"/>
        </w:rPr>
        <w:t>.</w:t>
      </w:r>
    </w:p>
    <w:p w14:paraId="047D9355" w14:textId="77777777" w:rsidR="00F31188" w:rsidRPr="00F35584" w:rsidRDefault="00F31188" w:rsidP="00F31188">
      <w:pPr>
        <w:pStyle w:val="B1"/>
        <w:rPr>
          <w:lang w:val="en-GB"/>
        </w:rPr>
      </w:pPr>
      <w:r w:rsidRPr="00F35584">
        <w:rPr>
          <w:lang w:val="en-GB"/>
        </w:rPr>
        <w:t>-</w:t>
      </w:r>
      <w:r w:rsidRPr="00F35584">
        <w:rPr>
          <w:lang w:val="en-GB"/>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F35584">
        <w:rPr>
          <w:lang w:val="en-GB"/>
        </w:rPr>
        <w:t xml:space="preserve"> </w:t>
      </w:r>
      <w:r w:rsidRPr="00F35584">
        <w:rPr>
          <w:lang w:val="en-GB"/>
        </w:rPr>
        <w:t>A.3.1.2.1-1 below</w:t>
      </w:r>
      <w:r w:rsidR="00FF2AA2" w:rsidRPr="00F35584">
        <w:rPr>
          <w:lang w:val="en-GB"/>
        </w:rPr>
        <w:t>.</w:t>
      </w:r>
    </w:p>
    <w:p w14:paraId="6089D2B5" w14:textId="77777777" w:rsidR="00F31188" w:rsidRPr="00F35584" w:rsidRDefault="00F31188" w:rsidP="00F31188">
      <w:pPr>
        <w:pStyle w:val="B1"/>
        <w:rPr>
          <w:lang w:val="en-GB"/>
        </w:rPr>
      </w:pPr>
      <w:r w:rsidRPr="00F35584">
        <w:rPr>
          <w:lang w:val="en-GB"/>
        </w:rPr>
        <w:t>-</w:t>
      </w:r>
      <w:r w:rsidRPr="00F35584">
        <w:rPr>
          <w:lang w:val="en-GB"/>
        </w:rPr>
        <w:tab/>
      </w:r>
      <w:r w:rsidRPr="00F35584">
        <w:rPr>
          <w:i/>
          <w:iCs/>
          <w:lang w:val="en-GB"/>
        </w:rPr>
        <w:t>For future extension:</w:t>
      </w:r>
      <w:r w:rsidRPr="00F35584">
        <w:rPr>
          <w:lang w:val="en-GB"/>
        </w:rPr>
        <w:t xml:space="preserve"> When an extension is introduced a suffix is added to the identifier of the concerned ASN.1 field and/or type. A suffix of the form "</w:t>
      </w:r>
      <w:r w:rsidRPr="00F35584">
        <w:rPr>
          <w:lang w:val="en-GB"/>
        </w:rPr>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F35584">
        <w:rPr>
          <w:i/>
          <w:lang w:val="en-GB"/>
        </w:rPr>
        <w:t>e.g.</w:t>
      </w:r>
      <w:r w:rsidRPr="00F35584">
        <w:rPr>
          <w:lang w:val="en-GB"/>
        </w:rPr>
        <w:t xml:space="preserve">, </w:t>
      </w:r>
      <w:r w:rsidRPr="00F35584">
        <w:rPr>
          <w:i/>
          <w:lang w:val="en-GB"/>
        </w:rPr>
        <w:t>Foo-r9</w:t>
      </w:r>
      <w:r w:rsidRPr="00F35584">
        <w:rPr>
          <w:lang w:val="en-GB"/>
        </w:rPr>
        <w:t xml:space="preserve"> for the Rel-9 version of the ASN.1 type </w:t>
      </w:r>
      <w:r w:rsidRPr="00F35584">
        <w:rPr>
          <w:i/>
          <w:lang w:val="en-GB"/>
        </w:rPr>
        <w:t>Foo</w:t>
      </w:r>
      <w:r w:rsidRPr="00F35584">
        <w:rPr>
          <w:lang w:val="en-GB"/>
        </w:rPr>
        <w:t>. A suffix of the form "</w:t>
      </w:r>
      <w:r w:rsidRPr="00F35584">
        <w:rPr>
          <w:lang w:val="en-GB"/>
        </w:rPr>
        <w:noBreakHyphen/>
        <w:t>rXb" is used for the first revision of a field that it appears in the same release (X) as the original version of the field, "</w:t>
      </w:r>
      <w:r w:rsidRPr="00F35584">
        <w:rPr>
          <w:lang w:val="en-GB"/>
        </w:rPr>
        <w:noBreakHyphen/>
        <w:t>rXc" for a second intra-release revision and so on. A suffix of the form "</w:t>
      </w:r>
      <w:r w:rsidRPr="00F35584">
        <w:rPr>
          <w:lang w:val="en-GB"/>
        </w:rPr>
        <w:noBreakHyphen/>
        <w:t xml:space="preserve">vXYZ" is used for ASN.1 fields or types that only are an extension of a corresponding earlier field or type (see sub-clause A.4), e.g., </w:t>
      </w:r>
      <w:r w:rsidRPr="00F35584">
        <w:rPr>
          <w:i/>
          <w:iCs/>
          <w:lang w:val="en-GB"/>
        </w:rPr>
        <w:t>AnElement-v10b0</w:t>
      </w:r>
      <w:r w:rsidRPr="00F35584">
        <w:rPr>
          <w:lang w:val="en-GB"/>
        </w:rPr>
        <w:t xml:space="preserve"> for the extension of the ASN.1 type </w:t>
      </w:r>
      <w:r w:rsidRPr="00F35584">
        <w:rPr>
          <w:i/>
          <w:iCs/>
          <w:lang w:val="en-GB"/>
        </w:rPr>
        <w:t>AnElement</w:t>
      </w:r>
      <w:r w:rsidRPr="00F35584">
        <w:rPr>
          <w:lang w:val="en-GB"/>
        </w:rPr>
        <w:t xml:space="preserve"> introduced in version 10.11.0 of the specification. A number </w:t>
      </w:r>
      <w:r w:rsidRPr="00F35584">
        <w:rPr>
          <w:i/>
          <w:iCs/>
          <w:lang w:val="en-GB"/>
        </w:rPr>
        <w:t>0...9, 10, 11, etc.</w:t>
      </w:r>
      <w:r w:rsidRPr="00F35584">
        <w:rPr>
          <w:lang w:val="en-GB"/>
        </w:rPr>
        <w:t xml:space="preserve"> is used to represent the first part of the version number, indicating the release of the protocol. Lower case letters </w:t>
      </w:r>
      <w:r w:rsidRPr="00F35584">
        <w:rPr>
          <w:i/>
          <w:iCs/>
          <w:lang w:val="en-GB"/>
        </w:rPr>
        <w:t>a, b, c, etc.</w:t>
      </w:r>
      <w:r w:rsidRPr="00F35584">
        <w:rPr>
          <w:lang w:val="en-GB"/>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F35584">
        <w:rPr>
          <w:lang w:val="en-GB"/>
        </w:rPr>
        <w:t>.</w:t>
      </w:r>
    </w:p>
    <w:p w14:paraId="226557C0" w14:textId="77777777" w:rsidR="00F31188" w:rsidRPr="00F35584" w:rsidRDefault="00F31188" w:rsidP="00F31188">
      <w:pPr>
        <w:pStyle w:val="B1"/>
        <w:rPr>
          <w:lang w:val="en-GB"/>
        </w:rPr>
      </w:pPr>
      <w:r w:rsidRPr="00F35584">
        <w:rPr>
          <w:lang w:val="en-GB"/>
        </w:rPr>
        <w:t>-</w:t>
      </w:r>
      <w:r w:rsidRPr="00F35584">
        <w:rPr>
          <w:lang w:val="en-GB"/>
        </w:rPr>
        <w:tab/>
        <w:t xml:space="preserve">More generally, in case there is a need to distinguish different variants of an ASN.1 field or IE, a suffix should be added at the end of the identifiers e.g. </w:t>
      </w:r>
      <w:r w:rsidRPr="00F35584">
        <w:rPr>
          <w:i/>
          <w:lang w:val="en-GB"/>
        </w:rPr>
        <w:t>MeasObjectUTRA</w:t>
      </w:r>
      <w:r w:rsidRPr="00F35584">
        <w:rPr>
          <w:lang w:val="en-GB"/>
        </w:rPr>
        <w:t xml:space="preserve">, </w:t>
      </w:r>
      <w:r w:rsidRPr="00F35584">
        <w:rPr>
          <w:i/>
          <w:lang w:val="en-GB"/>
        </w:rPr>
        <w:t>ConfigCommon</w:t>
      </w:r>
      <w:r w:rsidRPr="00F35584">
        <w:rPr>
          <w:lang w:val="en-GB"/>
        </w:rPr>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F35584">
        <w:rPr>
          <w:lang w:val="en-GB"/>
        </w:rPr>
        <w:t>.</w:t>
      </w:r>
    </w:p>
    <w:p w14:paraId="24E42D1B" w14:textId="77777777" w:rsidR="00F31188" w:rsidRPr="00F35584" w:rsidRDefault="00F31188" w:rsidP="00F31188">
      <w:pPr>
        <w:pStyle w:val="B1"/>
        <w:rPr>
          <w:lang w:val="en-GB"/>
        </w:rPr>
      </w:pPr>
      <w:r w:rsidRPr="00F35584">
        <w:rPr>
          <w:lang w:val="en-GB"/>
        </w:rPr>
        <w:t>-</w:t>
      </w:r>
      <w:r w:rsidRPr="00F35584">
        <w:rPr>
          <w:lang w:val="en-GB"/>
        </w:rPr>
        <w:tab/>
        <w:t>It should be avoided to use field identifiers with the same name within the elements of a CHOICE, including using a CHOICE inside a SEQUENCE (to avoid certain compiler errors).</w:t>
      </w:r>
    </w:p>
    <w:p w14:paraId="60A31BCE" w14:textId="77777777" w:rsidR="00F31188" w:rsidRPr="00F35584" w:rsidRDefault="00F31188" w:rsidP="009F51E6">
      <w:pPr>
        <w:pStyle w:val="TH"/>
        <w:rPr>
          <w:lang w:val="en-GB"/>
        </w:rPr>
      </w:pPr>
      <w:r w:rsidRPr="00F35584">
        <w:rPr>
          <w:lang w:val="en-GB"/>
        </w:rPr>
        <w:lastRenderedPageBreak/>
        <w:t>Table</w:t>
      </w:r>
      <w:r w:rsidR="00113CDA" w:rsidRPr="00F35584">
        <w:rPr>
          <w:lang w:val="en-GB"/>
        </w:rPr>
        <w:t xml:space="preserve"> </w:t>
      </w:r>
      <w:r w:rsidRPr="00F35584">
        <w:rPr>
          <w:lang w:val="en-GB"/>
        </w:rPr>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F31188" w:rsidRPr="00F35584" w14:paraId="2F83768F" w14:textId="77777777" w:rsidTr="00BC561A">
        <w:trPr>
          <w:cantSplit/>
          <w:tblHeader/>
          <w:jc w:val="center"/>
        </w:trPr>
        <w:tc>
          <w:tcPr>
            <w:tcW w:w="1821" w:type="dxa"/>
          </w:tcPr>
          <w:p w14:paraId="6C6E941C" w14:textId="77777777" w:rsidR="00F31188" w:rsidRPr="00F35584" w:rsidRDefault="00F31188" w:rsidP="007C2563">
            <w:pPr>
              <w:pStyle w:val="TAH"/>
              <w:rPr>
                <w:lang w:val="en-GB" w:eastAsia="en-GB"/>
              </w:rPr>
            </w:pPr>
            <w:r w:rsidRPr="00F35584">
              <w:rPr>
                <w:lang w:val="en-GB" w:eastAsia="en-GB"/>
              </w:rPr>
              <w:t>Abbreviation</w:t>
            </w:r>
          </w:p>
        </w:tc>
        <w:tc>
          <w:tcPr>
            <w:tcW w:w="2835" w:type="dxa"/>
          </w:tcPr>
          <w:p w14:paraId="6934F40D" w14:textId="77777777" w:rsidR="00F31188" w:rsidRPr="00F35584" w:rsidRDefault="00F31188" w:rsidP="007C2563">
            <w:pPr>
              <w:pStyle w:val="TAH"/>
              <w:rPr>
                <w:lang w:val="en-GB" w:eastAsia="en-GB"/>
              </w:rPr>
            </w:pPr>
            <w:r w:rsidRPr="00F35584">
              <w:rPr>
                <w:lang w:val="en-GB" w:eastAsia="en-GB"/>
              </w:rPr>
              <w:t>Abbreviated word</w:t>
            </w:r>
          </w:p>
        </w:tc>
      </w:tr>
      <w:tr w:rsidR="00F31188" w:rsidRPr="00F35584" w14:paraId="0237FEA3" w14:textId="77777777" w:rsidTr="00BC561A">
        <w:trPr>
          <w:cantSplit/>
          <w:jc w:val="center"/>
        </w:trPr>
        <w:tc>
          <w:tcPr>
            <w:tcW w:w="1821" w:type="dxa"/>
          </w:tcPr>
          <w:p w14:paraId="61680BA3" w14:textId="77777777" w:rsidR="00F31188" w:rsidRPr="00F35584" w:rsidRDefault="00F31188" w:rsidP="007C2563">
            <w:pPr>
              <w:pStyle w:val="TAL"/>
              <w:rPr>
                <w:lang w:val="en-GB" w:eastAsia="en-GB"/>
              </w:rPr>
            </w:pPr>
            <w:r w:rsidRPr="00F35584">
              <w:rPr>
                <w:lang w:val="en-GB" w:eastAsia="en-GB"/>
              </w:rPr>
              <w:t>Config</w:t>
            </w:r>
          </w:p>
        </w:tc>
        <w:tc>
          <w:tcPr>
            <w:tcW w:w="2835" w:type="dxa"/>
          </w:tcPr>
          <w:p w14:paraId="6F935530" w14:textId="77777777" w:rsidR="00F31188" w:rsidRPr="00F35584" w:rsidRDefault="00F31188" w:rsidP="007C2563">
            <w:pPr>
              <w:pStyle w:val="TAL"/>
              <w:rPr>
                <w:lang w:val="en-GB" w:eastAsia="en-GB"/>
              </w:rPr>
            </w:pPr>
            <w:r w:rsidRPr="00F35584">
              <w:rPr>
                <w:lang w:val="en-GB" w:eastAsia="en-GB"/>
              </w:rPr>
              <w:t>Configuration</w:t>
            </w:r>
          </w:p>
        </w:tc>
      </w:tr>
      <w:tr w:rsidR="00F31188" w:rsidRPr="00F35584" w14:paraId="4C6A29AB" w14:textId="77777777" w:rsidTr="00BC561A">
        <w:trPr>
          <w:cantSplit/>
          <w:jc w:val="center"/>
        </w:trPr>
        <w:tc>
          <w:tcPr>
            <w:tcW w:w="1821" w:type="dxa"/>
          </w:tcPr>
          <w:p w14:paraId="393071C8" w14:textId="77777777" w:rsidR="00F31188" w:rsidRPr="00F35584" w:rsidRDefault="00F31188" w:rsidP="007C2563">
            <w:pPr>
              <w:pStyle w:val="TAL"/>
              <w:rPr>
                <w:lang w:val="en-GB" w:eastAsia="en-GB"/>
              </w:rPr>
            </w:pPr>
            <w:r w:rsidRPr="00F35584">
              <w:rPr>
                <w:lang w:val="en-GB" w:eastAsia="en-GB"/>
              </w:rPr>
              <w:t>DL</w:t>
            </w:r>
          </w:p>
        </w:tc>
        <w:tc>
          <w:tcPr>
            <w:tcW w:w="2835" w:type="dxa"/>
          </w:tcPr>
          <w:p w14:paraId="1289D2D6" w14:textId="77777777" w:rsidR="00F31188" w:rsidRPr="00F35584" w:rsidRDefault="00F31188" w:rsidP="007C2563">
            <w:pPr>
              <w:pStyle w:val="TAL"/>
              <w:rPr>
                <w:lang w:val="en-GB" w:eastAsia="en-GB"/>
              </w:rPr>
            </w:pPr>
            <w:r w:rsidRPr="00F35584">
              <w:rPr>
                <w:lang w:val="en-GB" w:eastAsia="en-GB"/>
              </w:rPr>
              <w:t>Downlink</w:t>
            </w:r>
          </w:p>
        </w:tc>
      </w:tr>
      <w:tr w:rsidR="00F31188" w:rsidRPr="00F35584" w14:paraId="6785DF45" w14:textId="77777777" w:rsidTr="00BC561A">
        <w:trPr>
          <w:cantSplit/>
          <w:jc w:val="center"/>
        </w:trPr>
        <w:tc>
          <w:tcPr>
            <w:tcW w:w="1821" w:type="dxa"/>
          </w:tcPr>
          <w:p w14:paraId="1FCD5B5E" w14:textId="77777777" w:rsidR="00F31188" w:rsidRPr="00F35584" w:rsidRDefault="00F31188" w:rsidP="007C2563">
            <w:pPr>
              <w:pStyle w:val="TAL"/>
              <w:rPr>
                <w:lang w:val="en-GB" w:eastAsia="en-GB"/>
              </w:rPr>
            </w:pPr>
            <w:r w:rsidRPr="00F35584">
              <w:rPr>
                <w:lang w:val="en-GB" w:eastAsia="en-GB"/>
              </w:rPr>
              <w:t>Ext</w:t>
            </w:r>
          </w:p>
        </w:tc>
        <w:tc>
          <w:tcPr>
            <w:tcW w:w="2835" w:type="dxa"/>
          </w:tcPr>
          <w:p w14:paraId="2436DB40" w14:textId="77777777" w:rsidR="00F31188" w:rsidRPr="00F35584" w:rsidRDefault="00F31188" w:rsidP="007C2563">
            <w:pPr>
              <w:pStyle w:val="TAL"/>
              <w:rPr>
                <w:lang w:val="en-GB" w:eastAsia="en-GB"/>
              </w:rPr>
            </w:pPr>
            <w:r w:rsidRPr="00F35584">
              <w:rPr>
                <w:lang w:val="en-GB" w:eastAsia="en-GB"/>
              </w:rPr>
              <w:t>Extension</w:t>
            </w:r>
          </w:p>
        </w:tc>
      </w:tr>
      <w:tr w:rsidR="00F31188" w:rsidRPr="00F35584" w14:paraId="0E40FB3E" w14:textId="77777777" w:rsidTr="00BC561A">
        <w:trPr>
          <w:cantSplit/>
          <w:jc w:val="center"/>
        </w:trPr>
        <w:tc>
          <w:tcPr>
            <w:tcW w:w="1821" w:type="dxa"/>
          </w:tcPr>
          <w:p w14:paraId="15D33CAD" w14:textId="77777777" w:rsidR="00F31188" w:rsidRPr="00F35584" w:rsidRDefault="00F31188" w:rsidP="007C2563">
            <w:pPr>
              <w:pStyle w:val="TAL"/>
              <w:rPr>
                <w:lang w:val="en-GB" w:eastAsia="en-GB"/>
              </w:rPr>
            </w:pPr>
            <w:r w:rsidRPr="00F35584">
              <w:rPr>
                <w:lang w:val="en-GB" w:eastAsia="en-GB"/>
              </w:rPr>
              <w:t>Freq</w:t>
            </w:r>
          </w:p>
        </w:tc>
        <w:tc>
          <w:tcPr>
            <w:tcW w:w="2835" w:type="dxa"/>
          </w:tcPr>
          <w:p w14:paraId="63CB6DD2" w14:textId="77777777" w:rsidR="00F31188" w:rsidRPr="00F35584" w:rsidRDefault="00F31188" w:rsidP="007C2563">
            <w:pPr>
              <w:pStyle w:val="TAL"/>
              <w:rPr>
                <w:lang w:val="en-GB" w:eastAsia="en-GB"/>
              </w:rPr>
            </w:pPr>
            <w:r w:rsidRPr="00F35584">
              <w:rPr>
                <w:lang w:val="en-GB" w:eastAsia="en-GB"/>
              </w:rPr>
              <w:t>Frequency</w:t>
            </w:r>
          </w:p>
        </w:tc>
      </w:tr>
      <w:tr w:rsidR="00F31188" w:rsidRPr="00F35584" w14:paraId="726DF6D6" w14:textId="77777777" w:rsidTr="00BC561A">
        <w:trPr>
          <w:cantSplit/>
          <w:jc w:val="center"/>
        </w:trPr>
        <w:tc>
          <w:tcPr>
            <w:tcW w:w="1821" w:type="dxa"/>
          </w:tcPr>
          <w:p w14:paraId="6DF326DA" w14:textId="77777777" w:rsidR="00F31188" w:rsidRPr="00F35584" w:rsidRDefault="00F31188" w:rsidP="007C2563">
            <w:pPr>
              <w:pStyle w:val="TAL"/>
              <w:rPr>
                <w:lang w:val="en-GB" w:eastAsia="en-GB"/>
              </w:rPr>
            </w:pPr>
            <w:r w:rsidRPr="00F35584">
              <w:rPr>
                <w:lang w:val="en-GB" w:eastAsia="en-GB"/>
              </w:rPr>
              <w:t>Id</w:t>
            </w:r>
          </w:p>
        </w:tc>
        <w:tc>
          <w:tcPr>
            <w:tcW w:w="2835" w:type="dxa"/>
          </w:tcPr>
          <w:p w14:paraId="24267547" w14:textId="77777777" w:rsidR="00F31188" w:rsidRPr="00F35584" w:rsidRDefault="00F31188" w:rsidP="007C2563">
            <w:pPr>
              <w:pStyle w:val="TAL"/>
              <w:rPr>
                <w:lang w:val="en-GB" w:eastAsia="en-GB"/>
              </w:rPr>
            </w:pPr>
            <w:r w:rsidRPr="00F35584">
              <w:rPr>
                <w:lang w:val="en-GB" w:eastAsia="en-GB"/>
              </w:rPr>
              <w:t>Identity</w:t>
            </w:r>
          </w:p>
        </w:tc>
      </w:tr>
      <w:tr w:rsidR="00F31188" w:rsidRPr="00F35584" w14:paraId="21CCEF7F" w14:textId="77777777" w:rsidTr="00BC561A">
        <w:trPr>
          <w:cantSplit/>
          <w:jc w:val="center"/>
        </w:trPr>
        <w:tc>
          <w:tcPr>
            <w:tcW w:w="1821" w:type="dxa"/>
          </w:tcPr>
          <w:p w14:paraId="7FA36BF8" w14:textId="77777777" w:rsidR="00F31188" w:rsidRPr="00F35584" w:rsidRDefault="00F31188" w:rsidP="007C2563">
            <w:pPr>
              <w:pStyle w:val="TAL"/>
              <w:rPr>
                <w:lang w:val="en-GB" w:eastAsia="en-GB"/>
              </w:rPr>
            </w:pPr>
            <w:r w:rsidRPr="00F35584">
              <w:rPr>
                <w:lang w:val="en-GB" w:eastAsia="en-GB"/>
              </w:rPr>
              <w:t>Ind</w:t>
            </w:r>
          </w:p>
        </w:tc>
        <w:tc>
          <w:tcPr>
            <w:tcW w:w="2835" w:type="dxa"/>
          </w:tcPr>
          <w:p w14:paraId="3B720F97" w14:textId="77777777" w:rsidR="00F31188" w:rsidRPr="00F35584" w:rsidRDefault="00F31188" w:rsidP="007C2563">
            <w:pPr>
              <w:pStyle w:val="TAL"/>
              <w:rPr>
                <w:lang w:val="en-GB" w:eastAsia="en-GB"/>
              </w:rPr>
            </w:pPr>
            <w:r w:rsidRPr="00F35584">
              <w:rPr>
                <w:lang w:val="en-GB" w:eastAsia="en-GB"/>
              </w:rPr>
              <w:t>Indication</w:t>
            </w:r>
          </w:p>
        </w:tc>
      </w:tr>
      <w:tr w:rsidR="00F31188" w:rsidRPr="00F35584" w14:paraId="29BE74F2" w14:textId="77777777" w:rsidTr="00BC561A">
        <w:trPr>
          <w:cantSplit/>
          <w:jc w:val="center"/>
        </w:trPr>
        <w:tc>
          <w:tcPr>
            <w:tcW w:w="1821" w:type="dxa"/>
          </w:tcPr>
          <w:p w14:paraId="4E0C943B" w14:textId="77777777" w:rsidR="00F31188" w:rsidRPr="00F35584" w:rsidRDefault="00F31188" w:rsidP="007C2563">
            <w:pPr>
              <w:pStyle w:val="TAL"/>
              <w:rPr>
                <w:lang w:val="en-GB" w:eastAsia="en-GB"/>
              </w:rPr>
            </w:pPr>
            <w:r w:rsidRPr="00F35584">
              <w:rPr>
                <w:lang w:val="en-GB" w:eastAsia="en-GB"/>
              </w:rPr>
              <w:t>Meas</w:t>
            </w:r>
          </w:p>
        </w:tc>
        <w:tc>
          <w:tcPr>
            <w:tcW w:w="2835" w:type="dxa"/>
          </w:tcPr>
          <w:p w14:paraId="539F8502" w14:textId="77777777" w:rsidR="00F31188" w:rsidRPr="00F35584" w:rsidRDefault="00F31188" w:rsidP="007C2563">
            <w:pPr>
              <w:pStyle w:val="TAL"/>
              <w:rPr>
                <w:lang w:val="en-GB" w:eastAsia="en-GB"/>
              </w:rPr>
            </w:pPr>
            <w:r w:rsidRPr="00F35584">
              <w:rPr>
                <w:lang w:val="en-GB" w:eastAsia="en-GB"/>
              </w:rPr>
              <w:t>Measurement</w:t>
            </w:r>
          </w:p>
        </w:tc>
      </w:tr>
      <w:tr w:rsidR="00F31188" w:rsidRPr="00F35584" w14:paraId="5962E256" w14:textId="77777777" w:rsidTr="00BC561A">
        <w:trPr>
          <w:cantSplit/>
          <w:jc w:val="center"/>
        </w:trPr>
        <w:tc>
          <w:tcPr>
            <w:tcW w:w="1821" w:type="dxa"/>
          </w:tcPr>
          <w:p w14:paraId="0A992BE1" w14:textId="77777777" w:rsidR="00F31188" w:rsidRPr="00F35584" w:rsidRDefault="00F31188" w:rsidP="007C2563">
            <w:pPr>
              <w:pStyle w:val="TAL"/>
              <w:rPr>
                <w:lang w:val="en-GB" w:eastAsia="en-GB"/>
              </w:rPr>
            </w:pPr>
            <w:r w:rsidRPr="00F35584">
              <w:rPr>
                <w:lang w:val="en-GB" w:eastAsia="en-GB"/>
              </w:rPr>
              <w:t>MIB</w:t>
            </w:r>
          </w:p>
        </w:tc>
        <w:tc>
          <w:tcPr>
            <w:tcW w:w="2835" w:type="dxa"/>
          </w:tcPr>
          <w:p w14:paraId="3135008D" w14:textId="77777777" w:rsidR="00F31188" w:rsidRPr="00F35584" w:rsidRDefault="00F31188" w:rsidP="007C2563">
            <w:pPr>
              <w:pStyle w:val="TAL"/>
              <w:rPr>
                <w:lang w:val="en-GB" w:eastAsia="en-GB"/>
              </w:rPr>
            </w:pPr>
            <w:r w:rsidRPr="00F35584">
              <w:rPr>
                <w:lang w:val="en-GB" w:eastAsia="en-GB"/>
              </w:rPr>
              <w:t>MasterInformationBlock</w:t>
            </w:r>
          </w:p>
        </w:tc>
      </w:tr>
      <w:tr w:rsidR="00F31188" w:rsidRPr="00F35584" w14:paraId="57114000" w14:textId="77777777" w:rsidTr="00BC561A">
        <w:trPr>
          <w:cantSplit/>
          <w:jc w:val="center"/>
        </w:trPr>
        <w:tc>
          <w:tcPr>
            <w:tcW w:w="1821" w:type="dxa"/>
          </w:tcPr>
          <w:p w14:paraId="4191D129" w14:textId="77777777" w:rsidR="00F31188" w:rsidRPr="00F35584" w:rsidRDefault="00F31188" w:rsidP="007C2563">
            <w:pPr>
              <w:pStyle w:val="TAL"/>
              <w:rPr>
                <w:lang w:val="en-GB" w:eastAsia="en-GB"/>
              </w:rPr>
            </w:pPr>
            <w:r w:rsidRPr="00F35584">
              <w:rPr>
                <w:lang w:val="en-GB" w:eastAsia="en-GB"/>
              </w:rPr>
              <w:t>Neigh</w:t>
            </w:r>
          </w:p>
        </w:tc>
        <w:tc>
          <w:tcPr>
            <w:tcW w:w="2835" w:type="dxa"/>
          </w:tcPr>
          <w:p w14:paraId="1211FC85" w14:textId="77777777" w:rsidR="00F31188" w:rsidRPr="00F35584" w:rsidRDefault="00F31188" w:rsidP="007C2563">
            <w:pPr>
              <w:pStyle w:val="TAL"/>
              <w:rPr>
                <w:lang w:val="en-GB" w:eastAsia="en-GB"/>
              </w:rPr>
            </w:pPr>
            <w:r w:rsidRPr="00F35584">
              <w:rPr>
                <w:lang w:val="en-GB" w:eastAsia="en-GB"/>
              </w:rPr>
              <w:t>Neighbour(ing)</w:t>
            </w:r>
          </w:p>
        </w:tc>
      </w:tr>
      <w:tr w:rsidR="00F31188" w:rsidRPr="00F35584" w14:paraId="590AD9D6" w14:textId="77777777" w:rsidTr="00BC561A">
        <w:trPr>
          <w:cantSplit/>
          <w:jc w:val="center"/>
        </w:trPr>
        <w:tc>
          <w:tcPr>
            <w:tcW w:w="1821" w:type="dxa"/>
          </w:tcPr>
          <w:p w14:paraId="4BD116FE" w14:textId="77777777" w:rsidR="00F31188" w:rsidRPr="00F35584" w:rsidRDefault="00F31188" w:rsidP="007C2563">
            <w:pPr>
              <w:pStyle w:val="TAL"/>
              <w:rPr>
                <w:lang w:val="en-GB" w:eastAsia="en-GB"/>
              </w:rPr>
            </w:pPr>
            <w:r w:rsidRPr="00F35584">
              <w:rPr>
                <w:lang w:val="en-GB" w:eastAsia="en-GB"/>
              </w:rPr>
              <w:t>Param(s)</w:t>
            </w:r>
          </w:p>
        </w:tc>
        <w:tc>
          <w:tcPr>
            <w:tcW w:w="2835" w:type="dxa"/>
          </w:tcPr>
          <w:p w14:paraId="2F6BE3B1" w14:textId="77777777" w:rsidR="00F31188" w:rsidRPr="00F35584" w:rsidRDefault="00F31188" w:rsidP="007C2563">
            <w:pPr>
              <w:pStyle w:val="TAL"/>
              <w:rPr>
                <w:lang w:val="en-GB" w:eastAsia="en-GB"/>
              </w:rPr>
            </w:pPr>
            <w:r w:rsidRPr="00F35584">
              <w:rPr>
                <w:lang w:val="en-GB" w:eastAsia="en-GB"/>
              </w:rPr>
              <w:t>Parameter(s)</w:t>
            </w:r>
          </w:p>
        </w:tc>
      </w:tr>
      <w:tr w:rsidR="00F31188" w:rsidRPr="00F35584" w14:paraId="04DED69B" w14:textId="77777777" w:rsidTr="00BC561A">
        <w:trPr>
          <w:cantSplit/>
          <w:jc w:val="center"/>
        </w:trPr>
        <w:tc>
          <w:tcPr>
            <w:tcW w:w="1821" w:type="dxa"/>
          </w:tcPr>
          <w:p w14:paraId="1053CD19" w14:textId="77777777" w:rsidR="00F31188" w:rsidRPr="00F35584" w:rsidRDefault="00F31188" w:rsidP="007C2563">
            <w:pPr>
              <w:pStyle w:val="TAL"/>
              <w:rPr>
                <w:lang w:val="en-GB" w:eastAsia="en-GB"/>
              </w:rPr>
            </w:pPr>
            <w:r w:rsidRPr="00F35584">
              <w:rPr>
                <w:lang w:val="en-GB" w:eastAsia="en-GB"/>
              </w:rPr>
              <w:t>Phys</w:t>
            </w:r>
          </w:p>
        </w:tc>
        <w:tc>
          <w:tcPr>
            <w:tcW w:w="2835" w:type="dxa"/>
          </w:tcPr>
          <w:p w14:paraId="79EFF033" w14:textId="77777777" w:rsidR="00F31188" w:rsidRPr="00F35584" w:rsidRDefault="00F31188" w:rsidP="007C2563">
            <w:pPr>
              <w:pStyle w:val="TAL"/>
              <w:rPr>
                <w:lang w:val="en-GB" w:eastAsia="en-GB"/>
              </w:rPr>
            </w:pPr>
            <w:r w:rsidRPr="00F35584">
              <w:rPr>
                <w:lang w:val="en-GB" w:eastAsia="en-GB"/>
              </w:rPr>
              <w:t>Physical</w:t>
            </w:r>
          </w:p>
        </w:tc>
      </w:tr>
      <w:tr w:rsidR="00F31188" w:rsidRPr="00F35584" w14:paraId="714E5078" w14:textId="77777777" w:rsidTr="00BC561A">
        <w:trPr>
          <w:cantSplit/>
          <w:jc w:val="center"/>
        </w:trPr>
        <w:tc>
          <w:tcPr>
            <w:tcW w:w="1821" w:type="dxa"/>
          </w:tcPr>
          <w:p w14:paraId="73DBB85F" w14:textId="77777777" w:rsidR="00F31188" w:rsidRPr="00F35584" w:rsidRDefault="00F31188" w:rsidP="007C2563">
            <w:pPr>
              <w:pStyle w:val="TAL"/>
              <w:rPr>
                <w:lang w:val="en-GB" w:eastAsia="en-GB"/>
              </w:rPr>
            </w:pPr>
            <w:r w:rsidRPr="00F35584">
              <w:rPr>
                <w:lang w:val="en-GB" w:eastAsia="en-GB"/>
              </w:rPr>
              <w:t>PCI</w:t>
            </w:r>
          </w:p>
        </w:tc>
        <w:tc>
          <w:tcPr>
            <w:tcW w:w="2835" w:type="dxa"/>
          </w:tcPr>
          <w:p w14:paraId="4F3CF9F7" w14:textId="77777777" w:rsidR="00F31188" w:rsidRPr="00F35584" w:rsidRDefault="00F31188" w:rsidP="007C2563">
            <w:pPr>
              <w:pStyle w:val="TAL"/>
              <w:rPr>
                <w:lang w:val="en-GB" w:eastAsia="en-GB"/>
              </w:rPr>
            </w:pPr>
            <w:r w:rsidRPr="00F35584">
              <w:rPr>
                <w:lang w:val="en-GB" w:eastAsia="en-GB"/>
              </w:rPr>
              <w:t>Physical Cell Id</w:t>
            </w:r>
          </w:p>
        </w:tc>
      </w:tr>
      <w:tr w:rsidR="00F31188" w:rsidRPr="00F35584" w14:paraId="4739E284" w14:textId="77777777" w:rsidTr="00BC561A">
        <w:trPr>
          <w:cantSplit/>
          <w:jc w:val="center"/>
        </w:trPr>
        <w:tc>
          <w:tcPr>
            <w:tcW w:w="1821" w:type="dxa"/>
          </w:tcPr>
          <w:p w14:paraId="64720055" w14:textId="77777777" w:rsidR="00F31188" w:rsidRPr="00F35584" w:rsidRDefault="00F31188" w:rsidP="007C2563">
            <w:pPr>
              <w:pStyle w:val="TAL"/>
              <w:rPr>
                <w:lang w:val="en-GB" w:eastAsia="en-GB"/>
              </w:rPr>
            </w:pPr>
            <w:r w:rsidRPr="00F35584">
              <w:rPr>
                <w:lang w:val="en-GB" w:eastAsia="en-GB"/>
              </w:rPr>
              <w:t>Proc</w:t>
            </w:r>
          </w:p>
        </w:tc>
        <w:tc>
          <w:tcPr>
            <w:tcW w:w="2835" w:type="dxa"/>
          </w:tcPr>
          <w:p w14:paraId="048396B9" w14:textId="77777777" w:rsidR="00F31188" w:rsidRPr="00F35584" w:rsidRDefault="00F31188" w:rsidP="007C2563">
            <w:pPr>
              <w:pStyle w:val="TAL"/>
              <w:rPr>
                <w:lang w:val="en-GB" w:eastAsia="en-GB"/>
              </w:rPr>
            </w:pPr>
            <w:r w:rsidRPr="00F35584">
              <w:rPr>
                <w:lang w:val="en-GB" w:eastAsia="en-GB"/>
              </w:rPr>
              <w:t>Process</w:t>
            </w:r>
          </w:p>
        </w:tc>
      </w:tr>
      <w:tr w:rsidR="00F31188" w:rsidRPr="00F35584" w14:paraId="346662EB" w14:textId="77777777" w:rsidTr="00BC561A">
        <w:trPr>
          <w:cantSplit/>
          <w:jc w:val="center"/>
        </w:trPr>
        <w:tc>
          <w:tcPr>
            <w:tcW w:w="1821" w:type="dxa"/>
          </w:tcPr>
          <w:p w14:paraId="12B3BB58" w14:textId="77777777" w:rsidR="00F31188" w:rsidRPr="00F35584" w:rsidRDefault="00F31188" w:rsidP="007C2563">
            <w:pPr>
              <w:pStyle w:val="TAL"/>
              <w:rPr>
                <w:lang w:val="en-GB" w:eastAsia="en-GB"/>
              </w:rPr>
            </w:pPr>
            <w:r w:rsidRPr="00F35584">
              <w:rPr>
                <w:lang w:val="en-GB" w:eastAsia="en-GB"/>
              </w:rPr>
              <w:t>Reconfig</w:t>
            </w:r>
          </w:p>
        </w:tc>
        <w:tc>
          <w:tcPr>
            <w:tcW w:w="2835" w:type="dxa"/>
          </w:tcPr>
          <w:p w14:paraId="1426ED32" w14:textId="77777777" w:rsidR="00F31188" w:rsidRPr="00F35584" w:rsidRDefault="00F31188" w:rsidP="007C2563">
            <w:pPr>
              <w:pStyle w:val="TAL"/>
              <w:rPr>
                <w:lang w:val="en-GB" w:eastAsia="en-GB"/>
              </w:rPr>
            </w:pPr>
            <w:r w:rsidRPr="00F35584">
              <w:rPr>
                <w:lang w:val="en-GB" w:eastAsia="en-GB"/>
              </w:rPr>
              <w:t>Reconfiguration</w:t>
            </w:r>
          </w:p>
        </w:tc>
      </w:tr>
      <w:tr w:rsidR="00F31188" w:rsidRPr="00F35584" w14:paraId="283E5280" w14:textId="77777777" w:rsidTr="00BC561A">
        <w:trPr>
          <w:cantSplit/>
          <w:jc w:val="center"/>
        </w:trPr>
        <w:tc>
          <w:tcPr>
            <w:tcW w:w="1821" w:type="dxa"/>
          </w:tcPr>
          <w:p w14:paraId="56ED9D59" w14:textId="77777777" w:rsidR="00F31188" w:rsidRPr="00F35584" w:rsidRDefault="00F31188" w:rsidP="007C2563">
            <w:pPr>
              <w:pStyle w:val="TAL"/>
              <w:rPr>
                <w:lang w:val="en-GB" w:eastAsia="en-GB"/>
              </w:rPr>
            </w:pPr>
            <w:r w:rsidRPr="00F35584">
              <w:rPr>
                <w:lang w:val="en-GB" w:eastAsia="en-GB"/>
              </w:rPr>
              <w:t>Reest</w:t>
            </w:r>
          </w:p>
        </w:tc>
        <w:tc>
          <w:tcPr>
            <w:tcW w:w="2835" w:type="dxa"/>
          </w:tcPr>
          <w:p w14:paraId="74BA4036" w14:textId="77777777" w:rsidR="00F31188" w:rsidRPr="00F35584" w:rsidRDefault="00F31188" w:rsidP="007C2563">
            <w:pPr>
              <w:pStyle w:val="TAL"/>
              <w:rPr>
                <w:lang w:val="en-GB" w:eastAsia="en-GB"/>
              </w:rPr>
            </w:pPr>
            <w:r w:rsidRPr="00F35584">
              <w:rPr>
                <w:lang w:val="en-GB" w:eastAsia="en-GB"/>
              </w:rPr>
              <w:t>Re-establishment</w:t>
            </w:r>
          </w:p>
        </w:tc>
      </w:tr>
      <w:tr w:rsidR="00F31188" w:rsidRPr="00F35584" w14:paraId="23ECC475" w14:textId="77777777" w:rsidTr="00BC561A">
        <w:trPr>
          <w:cantSplit/>
          <w:jc w:val="center"/>
        </w:trPr>
        <w:tc>
          <w:tcPr>
            <w:tcW w:w="1821" w:type="dxa"/>
          </w:tcPr>
          <w:p w14:paraId="79EFCE24" w14:textId="77777777" w:rsidR="00F31188" w:rsidRPr="00F35584" w:rsidRDefault="00F31188" w:rsidP="007C2563">
            <w:pPr>
              <w:pStyle w:val="TAL"/>
              <w:rPr>
                <w:lang w:val="en-GB" w:eastAsia="en-GB"/>
              </w:rPr>
            </w:pPr>
            <w:r w:rsidRPr="00F35584">
              <w:rPr>
                <w:lang w:val="en-GB" w:eastAsia="en-GB"/>
              </w:rPr>
              <w:t>Req</w:t>
            </w:r>
          </w:p>
        </w:tc>
        <w:tc>
          <w:tcPr>
            <w:tcW w:w="2835" w:type="dxa"/>
          </w:tcPr>
          <w:p w14:paraId="7FC42C84" w14:textId="77777777" w:rsidR="00F31188" w:rsidRPr="00F35584" w:rsidRDefault="00F31188" w:rsidP="007C2563">
            <w:pPr>
              <w:pStyle w:val="TAL"/>
              <w:rPr>
                <w:lang w:val="en-GB" w:eastAsia="en-GB"/>
              </w:rPr>
            </w:pPr>
            <w:r w:rsidRPr="00F35584">
              <w:rPr>
                <w:lang w:val="en-GB" w:eastAsia="en-GB"/>
              </w:rPr>
              <w:t>Request</w:t>
            </w:r>
          </w:p>
        </w:tc>
      </w:tr>
      <w:tr w:rsidR="00F31188" w:rsidRPr="00F35584" w14:paraId="0B7BFB16" w14:textId="77777777" w:rsidTr="00BC561A">
        <w:trPr>
          <w:cantSplit/>
          <w:jc w:val="center"/>
        </w:trPr>
        <w:tc>
          <w:tcPr>
            <w:tcW w:w="1821" w:type="dxa"/>
          </w:tcPr>
          <w:p w14:paraId="4D3983C3" w14:textId="77777777" w:rsidR="00F31188" w:rsidRPr="00F35584" w:rsidRDefault="00F31188" w:rsidP="007C2563">
            <w:pPr>
              <w:pStyle w:val="TAL"/>
              <w:rPr>
                <w:lang w:val="en-GB" w:eastAsia="en-GB"/>
              </w:rPr>
            </w:pPr>
            <w:r w:rsidRPr="00F35584">
              <w:rPr>
                <w:lang w:val="en-GB" w:eastAsia="en-GB"/>
              </w:rPr>
              <w:t>Rx</w:t>
            </w:r>
          </w:p>
        </w:tc>
        <w:tc>
          <w:tcPr>
            <w:tcW w:w="2835" w:type="dxa"/>
          </w:tcPr>
          <w:p w14:paraId="32809FB7" w14:textId="77777777" w:rsidR="00F31188" w:rsidRPr="00F35584" w:rsidRDefault="00F31188" w:rsidP="007C2563">
            <w:pPr>
              <w:pStyle w:val="TAL"/>
              <w:rPr>
                <w:lang w:val="en-GB" w:eastAsia="en-GB"/>
              </w:rPr>
            </w:pPr>
            <w:r w:rsidRPr="00F35584">
              <w:rPr>
                <w:lang w:val="en-GB" w:eastAsia="en-GB"/>
              </w:rPr>
              <w:t>Reception</w:t>
            </w:r>
          </w:p>
        </w:tc>
      </w:tr>
      <w:tr w:rsidR="00F31188" w:rsidRPr="00F35584" w14:paraId="0AD3F3AE" w14:textId="77777777" w:rsidTr="00BC561A">
        <w:trPr>
          <w:cantSplit/>
          <w:jc w:val="center"/>
        </w:trPr>
        <w:tc>
          <w:tcPr>
            <w:tcW w:w="1821" w:type="dxa"/>
          </w:tcPr>
          <w:p w14:paraId="2E5C3909" w14:textId="77777777" w:rsidR="00F31188" w:rsidRPr="00F35584" w:rsidRDefault="00F31188" w:rsidP="007C2563">
            <w:pPr>
              <w:pStyle w:val="TAL"/>
              <w:rPr>
                <w:lang w:val="en-GB" w:eastAsia="en-GB"/>
              </w:rPr>
            </w:pPr>
            <w:r w:rsidRPr="00F35584">
              <w:rPr>
                <w:lang w:val="en-GB" w:eastAsia="en-GB"/>
              </w:rPr>
              <w:t>Sched</w:t>
            </w:r>
          </w:p>
        </w:tc>
        <w:tc>
          <w:tcPr>
            <w:tcW w:w="2835" w:type="dxa"/>
          </w:tcPr>
          <w:p w14:paraId="2304D108" w14:textId="77777777" w:rsidR="00F31188" w:rsidRPr="00F35584" w:rsidRDefault="00F31188" w:rsidP="007C2563">
            <w:pPr>
              <w:pStyle w:val="TAL"/>
              <w:rPr>
                <w:lang w:val="en-GB" w:eastAsia="en-GB"/>
              </w:rPr>
            </w:pPr>
            <w:r w:rsidRPr="00F35584">
              <w:rPr>
                <w:lang w:val="en-GB" w:eastAsia="en-GB"/>
              </w:rPr>
              <w:t>Scheduling</w:t>
            </w:r>
          </w:p>
        </w:tc>
      </w:tr>
      <w:tr w:rsidR="00F31188" w:rsidRPr="00F35584" w14:paraId="68B5F3E8" w14:textId="77777777" w:rsidTr="00BC561A">
        <w:trPr>
          <w:cantSplit/>
          <w:jc w:val="center"/>
        </w:trPr>
        <w:tc>
          <w:tcPr>
            <w:tcW w:w="1821" w:type="dxa"/>
          </w:tcPr>
          <w:p w14:paraId="0038108A" w14:textId="77777777" w:rsidR="00F31188" w:rsidRPr="00F35584" w:rsidRDefault="00F31188" w:rsidP="007C2563">
            <w:pPr>
              <w:pStyle w:val="TAL"/>
              <w:rPr>
                <w:lang w:val="en-GB" w:eastAsia="en-GB"/>
              </w:rPr>
            </w:pPr>
            <w:r w:rsidRPr="00F35584">
              <w:rPr>
                <w:lang w:val="en-GB" w:eastAsia="en-GB"/>
              </w:rPr>
              <w:t>SIB</w:t>
            </w:r>
          </w:p>
        </w:tc>
        <w:tc>
          <w:tcPr>
            <w:tcW w:w="2835" w:type="dxa"/>
          </w:tcPr>
          <w:p w14:paraId="01DF25B3" w14:textId="77777777" w:rsidR="00F31188" w:rsidRPr="00F35584" w:rsidRDefault="00F31188" w:rsidP="007C2563">
            <w:pPr>
              <w:pStyle w:val="TAL"/>
              <w:rPr>
                <w:lang w:val="en-GB" w:eastAsia="en-GB"/>
              </w:rPr>
            </w:pPr>
            <w:r w:rsidRPr="00F35584">
              <w:rPr>
                <w:lang w:val="en-GB" w:eastAsia="en-GB"/>
              </w:rPr>
              <w:t>SystemInformationBlock</w:t>
            </w:r>
          </w:p>
        </w:tc>
      </w:tr>
      <w:tr w:rsidR="00F31188" w:rsidRPr="00F35584" w14:paraId="1BAEE0E9" w14:textId="77777777" w:rsidTr="00BC561A">
        <w:trPr>
          <w:cantSplit/>
          <w:jc w:val="center"/>
        </w:trPr>
        <w:tc>
          <w:tcPr>
            <w:tcW w:w="1821" w:type="dxa"/>
          </w:tcPr>
          <w:p w14:paraId="275AF61E" w14:textId="77777777" w:rsidR="00F31188" w:rsidRPr="00F35584" w:rsidRDefault="00F31188" w:rsidP="007C2563">
            <w:pPr>
              <w:pStyle w:val="TAL"/>
              <w:rPr>
                <w:lang w:val="en-GB" w:eastAsia="en-GB"/>
              </w:rPr>
            </w:pPr>
            <w:r w:rsidRPr="00F35584">
              <w:rPr>
                <w:lang w:val="en-GB" w:eastAsia="en-GB"/>
              </w:rPr>
              <w:t>Sync</w:t>
            </w:r>
          </w:p>
        </w:tc>
        <w:tc>
          <w:tcPr>
            <w:tcW w:w="2835" w:type="dxa"/>
          </w:tcPr>
          <w:p w14:paraId="67A0B78F" w14:textId="77777777" w:rsidR="00F31188" w:rsidRPr="00F35584" w:rsidRDefault="00F31188" w:rsidP="007C2563">
            <w:pPr>
              <w:pStyle w:val="TAL"/>
              <w:rPr>
                <w:lang w:val="en-GB" w:eastAsia="en-GB"/>
              </w:rPr>
            </w:pPr>
            <w:r w:rsidRPr="00F35584">
              <w:rPr>
                <w:lang w:val="en-GB" w:eastAsia="en-GB"/>
              </w:rPr>
              <w:t>Synchronisation</w:t>
            </w:r>
          </w:p>
        </w:tc>
      </w:tr>
      <w:tr w:rsidR="00F31188" w:rsidRPr="00F35584" w14:paraId="1B18CB0F" w14:textId="77777777" w:rsidTr="00BC561A">
        <w:trPr>
          <w:cantSplit/>
          <w:jc w:val="center"/>
        </w:trPr>
        <w:tc>
          <w:tcPr>
            <w:tcW w:w="1821" w:type="dxa"/>
          </w:tcPr>
          <w:p w14:paraId="1EF71D11" w14:textId="77777777" w:rsidR="00F31188" w:rsidRPr="00F35584" w:rsidRDefault="00F31188" w:rsidP="007C2563">
            <w:pPr>
              <w:pStyle w:val="TAL"/>
              <w:rPr>
                <w:lang w:val="en-GB" w:eastAsia="en-GB"/>
              </w:rPr>
            </w:pPr>
            <w:r w:rsidRPr="00F35584">
              <w:rPr>
                <w:lang w:val="en-GB" w:eastAsia="en-GB"/>
              </w:rPr>
              <w:t>Thr</w:t>
            </w:r>
          </w:p>
        </w:tc>
        <w:tc>
          <w:tcPr>
            <w:tcW w:w="2835" w:type="dxa"/>
          </w:tcPr>
          <w:p w14:paraId="0922E787" w14:textId="77777777" w:rsidR="00F31188" w:rsidRPr="00F35584" w:rsidRDefault="00F31188" w:rsidP="007C2563">
            <w:pPr>
              <w:pStyle w:val="TAL"/>
              <w:rPr>
                <w:lang w:val="en-GB" w:eastAsia="en-GB"/>
              </w:rPr>
            </w:pPr>
            <w:r w:rsidRPr="00F35584">
              <w:rPr>
                <w:lang w:val="en-GB" w:eastAsia="en-GB"/>
              </w:rPr>
              <w:t>Threshold</w:t>
            </w:r>
          </w:p>
        </w:tc>
      </w:tr>
      <w:tr w:rsidR="00F31188" w:rsidRPr="00F35584" w14:paraId="4FAFEC10" w14:textId="77777777" w:rsidTr="00BC561A">
        <w:trPr>
          <w:cantSplit/>
          <w:jc w:val="center"/>
        </w:trPr>
        <w:tc>
          <w:tcPr>
            <w:tcW w:w="1821" w:type="dxa"/>
          </w:tcPr>
          <w:p w14:paraId="2132CDF3" w14:textId="77777777" w:rsidR="00F31188" w:rsidRPr="00F35584" w:rsidRDefault="00F31188" w:rsidP="007C2563">
            <w:pPr>
              <w:pStyle w:val="TAL"/>
              <w:rPr>
                <w:lang w:val="en-GB" w:eastAsia="en-GB"/>
              </w:rPr>
            </w:pPr>
            <w:r w:rsidRPr="00F35584">
              <w:rPr>
                <w:lang w:val="en-GB" w:eastAsia="en-GB"/>
              </w:rPr>
              <w:t>Tx</w:t>
            </w:r>
          </w:p>
        </w:tc>
        <w:tc>
          <w:tcPr>
            <w:tcW w:w="2835" w:type="dxa"/>
          </w:tcPr>
          <w:p w14:paraId="3513B267" w14:textId="77777777" w:rsidR="00F31188" w:rsidRPr="00F35584" w:rsidRDefault="00F31188" w:rsidP="007C2563">
            <w:pPr>
              <w:pStyle w:val="TAL"/>
              <w:rPr>
                <w:lang w:val="en-GB" w:eastAsia="en-GB"/>
              </w:rPr>
            </w:pPr>
            <w:r w:rsidRPr="00F35584">
              <w:rPr>
                <w:lang w:val="en-GB" w:eastAsia="en-GB"/>
              </w:rPr>
              <w:t>Transmission</w:t>
            </w:r>
          </w:p>
        </w:tc>
      </w:tr>
      <w:tr w:rsidR="00F31188" w:rsidRPr="00F35584" w14:paraId="3570786D" w14:textId="77777777" w:rsidTr="00BC561A">
        <w:trPr>
          <w:cantSplit/>
          <w:jc w:val="center"/>
        </w:trPr>
        <w:tc>
          <w:tcPr>
            <w:tcW w:w="1821" w:type="dxa"/>
          </w:tcPr>
          <w:p w14:paraId="2B000911" w14:textId="77777777" w:rsidR="00F31188" w:rsidRPr="00F35584" w:rsidRDefault="00F31188" w:rsidP="007C2563">
            <w:pPr>
              <w:pStyle w:val="TAL"/>
              <w:rPr>
                <w:lang w:val="en-GB" w:eastAsia="en-GB"/>
              </w:rPr>
            </w:pPr>
            <w:r w:rsidRPr="00F35584">
              <w:rPr>
                <w:lang w:val="en-GB" w:eastAsia="en-GB"/>
              </w:rPr>
              <w:t>UL</w:t>
            </w:r>
          </w:p>
        </w:tc>
        <w:tc>
          <w:tcPr>
            <w:tcW w:w="2835" w:type="dxa"/>
          </w:tcPr>
          <w:p w14:paraId="3B689031" w14:textId="77777777" w:rsidR="00F31188" w:rsidRPr="00F35584" w:rsidRDefault="00F31188" w:rsidP="007C2563">
            <w:pPr>
              <w:pStyle w:val="TAL"/>
              <w:rPr>
                <w:lang w:val="en-GB" w:eastAsia="en-GB"/>
              </w:rPr>
            </w:pPr>
            <w:r w:rsidRPr="00F35584">
              <w:rPr>
                <w:lang w:val="en-GB" w:eastAsia="en-GB"/>
              </w:rPr>
              <w:t>Uplink</w:t>
            </w:r>
          </w:p>
        </w:tc>
      </w:tr>
    </w:tbl>
    <w:p w14:paraId="36C8B228" w14:textId="77777777" w:rsidR="00F31188" w:rsidRPr="00F35584" w:rsidRDefault="00F31188" w:rsidP="00F31188"/>
    <w:p w14:paraId="4C678A16" w14:textId="77777777" w:rsidR="00F31188" w:rsidRPr="00F35584" w:rsidRDefault="00F31188" w:rsidP="00F31188">
      <w:pPr>
        <w:pStyle w:val="NO"/>
        <w:rPr>
          <w:lang w:val="en-GB"/>
        </w:rPr>
      </w:pPr>
      <w:r w:rsidRPr="00F35584">
        <w:rPr>
          <w:lang w:val="en-GB"/>
        </w:rPr>
        <w:t>NOTE:</w:t>
      </w:r>
      <w:r w:rsidRPr="00F35584">
        <w:rPr>
          <w:lang w:val="en-GB"/>
        </w:rPr>
        <w:tab/>
        <w:t>The table</w:t>
      </w:r>
      <w:r w:rsidR="00113CDA" w:rsidRPr="00F35584">
        <w:rPr>
          <w:lang w:val="en-GB"/>
        </w:rPr>
        <w:t xml:space="preserve"> </w:t>
      </w:r>
      <w:r w:rsidRPr="00F35584">
        <w:rPr>
          <w:lang w:val="en-GB"/>
        </w:rPr>
        <w:t>A.3.1.2.1-1 is not exhaustive. Additional abbreviations may be used in ASN.1 identifiers when needed.</w:t>
      </w:r>
    </w:p>
    <w:p w14:paraId="3B295ADD" w14:textId="77777777" w:rsidR="00F31188" w:rsidRPr="00F35584" w:rsidRDefault="00F31188" w:rsidP="003770CA">
      <w:pPr>
        <w:pStyle w:val="3"/>
      </w:pPr>
      <w:bookmarkStart w:id="2883" w:name="_Toc510018791"/>
      <w:r w:rsidRPr="00F35584">
        <w:t>A.3.1.3</w:t>
      </w:r>
      <w:r w:rsidRPr="00F35584">
        <w:tab/>
        <w:t>Text references using ASN.1 identifiers</w:t>
      </w:r>
      <w:bookmarkEnd w:id="2883"/>
    </w:p>
    <w:p w14:paraId="3C8FA734" w14:textId="77777777" w:rsidR="00F31188" w:rsidRPr="00F35584" w:rsidRDefault="00F31188" w:rsidP="00F31188">
      <w:r w:rsidRPr="00F35584">
        <w:t xml:space="preserve">A text reference into the RRC PDU contents description from other parts of the specification is made using the ASN.1 field identifier of the referenced type. The ASN.1 field and type identifiers used in text references should be in the </w:t>
      </w:r>
      <w:r w:rsidRPr="00F35584">
        <w:rPr>
          <w:i/>
          <w:iCs/>
        </w:rPr>
        <w:t>italic font style</w:t>
      </w:r>
      <w:r w:rsidRPr="00F35584">
        <w:t>. The "do not check spelling and grammar" attribute in Word should be set. Quotation marks (i.e., "</w:t>
      </w:r>
      <w:r w:rsidR="007E71C3" w:rsidRPr="00F35584">
        <w:t xml:space="preserve"> </w:t>
      </w:r>
      <w:r w:rsidRPr="00F35584">
        <w:t>") should not be used around the ASN.1 field or type identifier.</w:t>
      </w:r>
    </w:p>
    <w:p w14:paraId="6E0E4457" w14:textId="77777777" w:rsidR="00F31188" w:rsidRPr="00F35584" w:rsidRDefault="00F31188" w:rsidP="00F31188">
      <w:r w:rsidRPr="00F35584">
        <w:t xml:space="preserve">A reference to an RRC PDU should be made using the corresponding ASN.1 field identifier followed by the word "message", e.g., a reference to the </w:t>
      </w:r>
      <w:r w:rsidRPr="00F35584">
        <w:rPr>
          <w:i/>
        </w:rPr>
        <w:t>RRCRelease</w:t>
      </w:r>
      <w:r w:rsidRPr="00F35584">
        <w:t xml:space="preserve"> message.</w:t>
      </w:r>
    </w:p>
    <w:p w14:paraId="34609E44" w14:textId="77777777" w:rsidR="00F31188" w:rsidRPr="00F35584" w:rsidRDefault="00F31188" w:rsidP="00F31188">
      <w:r w:rsidRPr="00F35584">
        <w:t xml:space="preserve">A reference to a specific part of an RRC PDU, or to a specific part of any other ASN.1 type, should be made using the corresponding ASN.1 field identifier followed by the word "field", e.g., a reference to the </w:t>
      </w:r>
      <w:r w:rsidRPr="00F35584">
        <w:rPr>
          <w:i/>
        </w:rPr>
        <w:t>prioritisedBitRate</w:t>
      </w:r>
      <w:r w:rsidRPr="00F35584">
        <w:t xml:space="preserve"> field in the example below.</w:t>
      </w:r>
    </w:p>
    <w:p w14:paraId="79A45677" w14:textId="77777777" w:rsidR="00F31188" w:rsidRPr="00F35584" w:rsidRDefault="00F31188" w:rsidP="00C06796">
      <w:pPr>
        <w:pStyle w:val="PL"/>
        <w:rPr>
          <w:color w:val="808080"/>
        </w:rPr>
      </w:pPr>
      <w:r w:rsidRPr="00F35584">
        <w:rPr>
          <w:color w:val="808080"/>
        </w:rPr>
        <w:t>-- /example/ ASN1START</w:t>
      </w:r>
    </w:p>
    <w:p w14:paraId="3096032D" w14:textId="77777777" w:rsidR="00F31188" w:rsidRPr="00F35584" w:rsidRDefault="00F31188" w:rsidP="00F31188">
      <w:pPr>
        <w:pStyle w:val="PL"/>
      </w:pPr>
    </w:p>
    <w:p w14:paraId="06049737" w14:textId="77777777" w:rsidR="00F31188" w:rsidRPr="00F35584" w:rsidRDefault="00F31188" w:rsidP="00F31188">
      <w:pPr>
        <w:pStyle w:val="PL"/>
      </w:pPr>
      <w:r w:rsidRPr="00F35584">
        <w:lastRenderedPageBreak/>
        <w:t>LogicalChannelConfig ::=</w:t>
      </w:r>
      <w:r w:rsidRPr="00F35584">
        <w:tab/>
      </w:r>
      <w:r w:rsidRPr="00F35584">
        <w:tab/>
      </w:r>
      <w:r w:rsidRPr="00F35584">
        <w:tab/>
      </w:r>
      <w:r w:rsidRPr="00F35584">
        <w:rPr>
          <w:color w:val="993366"/>
        </w:rPr>
        <w:t>SEQUENCE</w:t>
      </w:r>
      <w:r w:rsidRPr="00F35584">
        <w:t xml:space="preserve"> {</w:t>
      </w:r>
    </w:p>
    <w:p w14:paraId="7929BF7E" w14:textId="77777777"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14:paraId="51A42C8C" w14:textId="77777777"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t>Priority,</w:t>
      </w:r>
    </w:p>
    <w:p w14:paraId="224DE6BB" w14:textId="77777777" w:rsidR="00F31188" w:rsidRPr="00F35584" w:rsidRDefault="00F31188" w:rsidP="00F31188">
      <w:pPr>
        <w:pStyle w:val="PL"/>
      </w:pPr>
      <w:r w:rsidRPr="00F35584">
        <w:tab/>
      </w:r>
      <w:r w:rsidRPr="00F35584">
        <w:tab/>
        <w:t>prioritisedBitRate</w:t>
      </w:r>
      <w:r w:rsidRPr="00F35584">
        <w:tab/>
      </w:r>
      <w:r w:rsidRPr="00F35584">
        <w:tab/>
      </w:r>
      <w:r w:rsidRPr="00F35584">
        <w:tab/>
      </w:r>
      <w:r w:rsidRPr="00F35584">
        <w:tab/>
      </w:r>
      <w:r w:rsidRPr="00F35584">
        <w:tab/>
        <w:t>PrioritisedBitRate,</w:t>
      </w:r>
    </w:p>
    <w:p w14:paraId="21994EAE" w14:textId="77777777" w:rsidR="00F31188" w:rsidRPr="00F35584" w:rsidDel="00D261BB" w:rsidRDefault="00F31188" w:rsidP="00F31188">
      <w:pPr>
        <w:pStyle w:val="PL"/>
      </w:pPr>
      <w:r w:rsidRPr="00F35584">
        <w:tab/>
      </w:r>
      <w:r w:rsidRPr="00F35584">
        <w:tab/>
        <w:t>bucketSizeDuration</w:t>
      </w:r>
      <w:r w:rsidRPr="00F35584">
        <w:tab/>
      </w:r>
      <w:r w:rsidRPr="00F35584">
        <w:tab/>
      </w:r>
      <w:r w:rsidRPr="00F35584">
        <w:tab/>
      </w:r>
      <w:r w:rsidRPr="00F35584">
        <w:tab/>
      </w:r>
      <w:r w:rsidRPr="00F35584">
        <w:tab/>
        <w:t>BucketSizeDuration,</w:t>
      </w:r>
    </w:p>
    <w:p w14:paraId="116C2C46" w14:textId="77777777" w:rsidR="00F31188" w:rsidRPr="00F35584" w:rsidRDefault="00F31188" w:rsidP="00F31188">
      <w:pPr>
        <w:pStyle w:val="PL"/>
      </w:pPr>
      <w:r w:rsidRPr="00F35584">
        <w:tab/>
      </w:r>
      <w:r w:rsidRPr="00F35584">
        <w:tab/>
        <w:t>logicalChannelGroup</w:t>
      </w:r>
      <w:r w:rsidRPr="00F35584">
        <w:tab/>
      </w:r>
      <w:r w:rsidRPr="00F35584">
        <w:tab/>
      </w:r>
      <w:r w:rsidRPr="00F35584">
        <w:tab/>
      </w:r>
      <w:r w:rsidRPr="00F35584">
        <w:tab/>
      </w:r>
      <w:r w:rsidRPr="00F35584">
        <w:tab/>
      </w:r>
      <w:r w:rsidRPr="00F35584">
        <w:rPr>
          <w:color w:val="993366"/>
        </w:rPr>
        <w:t>INTEGER</w:t>
      </w:r>
      <w:r w:rsidRPr="00F35584">
        <w:t xml:space="preserve"> (0..3)</w:t>
      </w:r>
    </w:p>
    <w:p w14:paraId="7DEB42B5" w14:textId="77777777" w:rsidR="00F31188" w:rsidRPr="00F35584" w:rsidRDefault="00F31188" w:rsidP="00F31188">
      <w:pPr>
        <w:pStyle w:val="PL"/>
      </w:pPr>
      <w:r w:rsidRPr="00F35584">
        <w:tab/>
        <w:t>}</w:t>
      </w:r>
      <w:r w:rsidRPr="00F35584">
        <w:tab/>
      </w:r>
      <w:r w:rsidRPr="00F35584">
        <w:tab/>
      </w:r>
      <w:r w:rsidRPr="00F35584">
        <w:rPr>
          <w:color w:val="993366"/>
        </w:rPr>
        <w:t>OPTIONAL</w:t>
      </w:r>
    </w:p>
    <w:p w14:paraId="456B0C52" w14:textId="77777777" w:rsidR="00F31188" w:rsidRPr="00F35584" w:rsidRDefault="00F31188" w:rsidP="00F31188">
      <w:pPr>
        <w:pStyle w:val="PL"/>
      </w:pPr>
      <w:r w:rsidRPr="00F35584">
        <w:t>}</w:t>
      </w:r>
    </w:p>
    <w:p w14:paraId="36C4754A" w14:textId="77777777" w:rsidR="00F31188" w:rsidRPr="00F35584" w:rsidRDefault="00F31188" w:rsidP="00F31188">
      <w:pPr>
        <w:pStyle w:val="PL"/>
      </w:pPr>
    </w:p>
    <w:p w14:paraId="29D46702" w14:textId="77777777" w:rsidR="00F31188" w:rsidRPr="00F35584" w:rsidRDefault="00F31188" w:rsidP="00C06796">
      <w:pPr>
        <w:pStyle w:val="PL"/>
        <w:rPr>
          <w:color w:val="808080"/>
        </w:rPr>
      </w:pPr>
      <w:r w:rsidRPr="00F35584">
        <w:rPr>
          <w:color w:val="808080"/>
        </w:rPr>
        <w:t>-- ASN1STOP</w:t>
      </w:r>
    </w:p>
    <w:p w14:paraId="54808A5F" w14:textId="77777777" w:rsidR="00F31188" w:rsidRPr="00F35584" w:rsidRDefault="00F31188" w:rsidP="00F31188"/>
    <w:p w14:paraId="624945C3" w14:textId="77777777" w:rsidR="00F31188" w:rsidRPr="00F35584" w:rsidRDefault="00F31188" w:rsidP="00F31188">
      <w:pPr>
        <w:pStyle w:val="NO"/>
        <w:rPr>
          <w:lang w:val="en-GB"/>
        </w:rPr>
      </w:pPr>
      <w:r w:rsidRPr="00F35584">
        <w:rPr>
          <w:lang w:val="en-GB"/>
        </w:rPr>
        <w:t>NOTE:</w:t>
      </w:r>
      <w:r w:rsidRPr="00F35584">
        <w:rPr>
          <w:lang w:val="en-GB"/>
        </w:rPr>
        <w:tab/>
        <w:t>All the ASN.1 start tags in the ASN.1 sections, used as examples in this annex to the specification, are deliberately distorted, in order not to include them when the ASN.1 description of the RRC PDU contents is extracted from the specification.</w:t>
      </w:r>
    </w:p>
    <w:p w14:paraId="30062F38" w14:textId="77777777" w:rsidR="00F31188" w:rsidRPr="00F35584" w:rsidRDefault="00F31188" w:rsidP="00F31188">
      <w:r w:rsidRPr="00F35584">
        <w:t xml:space="preserve">A reference to a specific type of information element should be made using the corresponding ASN.1 type identifier preceded by the acronym "IE", e.g., a reference to the IE </w:t>
      </w:r>
      <w:r w:rsidRPr="00F35584">
        <w:rPr>
          <w:i/>
        </w:rPr>
        <w:t>LogicalChannelConfig</w:t>
      </w:r>
      <w:r w:rsidRPr="00F35584">
        <w:t xml:space="preserve"> in the example above.</w:t>
      </w:r>
    </w:p>
    <w:p w14:paraId="784E47F7" w14:textId="77777777" w:rsidR="00F31188" w:rsidRPr="00F35584" w:rsidRDefault="00F31188" w:rsidP="00F31188">
      <w:r w:rsidRPr="00F3558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E2BB9A7" w14:textId="77777777" w:rsidR="00F31188" w:rsidRPr="00F35584" w:rsidRDefault="00F31188" w:rsidP="00F31188">
      <w:r w:rsidRPr="00F35584">
        <w:t xml:space="preserve">A reference to a specific value of an ASN.1 field should be made using the corresponding ASN.1 value without using quotation marks around the ASN.1 value, e.g., 'if the </w:t>
      </w:r>
      <w:r w:rsidRPr="00F35584">
        <w:rPr>
          <w:i/>
        </w:rPr>
        <w:t>status</w:t>
      </w:r>
      <w:r w:rsidRPr="00F35584">
        <w:t xml:space="preserve"> field is set to value </w:t>
      </w:r>
      <w:r w:rsidRPr="00F35584">
        <w:rPr>
          <w:i/>
        </w:rPr>
        <w:t>true</w:t>
      </w:r>
      <w:r w:rsidRPr="00F35584">
        <w:t>'.</w:t>
      </w:r>
    </w:p>
    <w:p w14:paraId="1E7E1D4D" w14:textId="77777777" w:rsidR="00F31188" w:rsidRPr="00F35584" w:rsidRDefault="00F31188" w:rsidP="003770CA">
      <w:pPr>
        <w:pStyle w:val="2"/>
      </w:pPr>
      <w:bookmarkStart w:id="2884" w:name="_Toc510018792"/>
      <w:r w:rsidRPr="00F35584">
        <w:t>A.3.2</w:t>
      </w:r>
      <w:r w:rsidRPr="00F35584">
        <w:tab/>
        <w:t>High-level message structure</w:t>
      </w:r>
      <w:bookmarkEnd w:id="2884"/>
    </w:p>
    <w:p w14:paraId="6736E085" w14:textId="77777777" w:rsidR="00F31188" w:rsidRPr="00F35584" w:rsidRDefault="00F31188" w:rsidP="00F31188">
      <w:r w:rsidRPr="00F35584">
        <w:t>Within each logical channel type, the associated RRC PDU (message) types are alternatives within a CHOICE, as shown in the example below.</w:t>
      </w:r>
    </w:p>
    <w:p w14:paraId="3F504E72" w14:textId="77777777" w:rsidR="00F31188" w:rsidRPr="00F35584" w:rsidRDefault="00F31188" w:rsidP="00C06796">
      <w:pPr>
        <w:pStyle w:val="PL"/>
        <w:rPr>
          <w:color w:val="808080"/>
        </w:rPr>
      </w:pPr>
      <w:r w:rsidRPr="00F35584">
        <w:rPr>
          <w:color w:val="808080"/>
        </w:rPr>
        <w:t>-- /example/ ASN1START</w:t>
      </w:r>
    </w:p>
    <w:p w14:paraId="06DE361F" w14:textId="77777777" w:rsidR="00F31188" w:rsidRPr="00F35584" w:rsidRDefault="00F31188" w:rsidP="00F31188">
      <w:pPr>
        <w:pStyle w:val="PL"/>
      </w:pPr>
    </w:p>
    <w:p w14:paraId="15CEFA69" w14:textId="77777777" w:rsidR="00F31188" w:rsidRPr="00F35584" w:rsidRDefault="00F31188" w:rsidP="00F31188">
      <w:pPr>
        <w:pStyle w:val="PL"/>
      </w:pPr>
      <w:r w:rsidRPr="00F35584">
        <w:t xml:space="preserve">DL-DCCH-Message ::= </w:t>
      </w:r>
      <w:r w:rsidRPr="00F35584">
        <w:rPr>
          <w:color w:val="993366"/>
        </w:rPr>
        <w:t>SEQUENCE</w:t>
      </w:r>
      <w:r w:rsidRPr="00F35584">
        <w:t xml:space="preserve"> {</w:t>
      </w:r>
    </w:p>
    <w:p w14:paraId="40695BFF" w14:textId="77777777" w:rsidR="00F31188" w:rsidRPr="00F35584" w:rsidRDefault="00F31188" w:rsidP="00F31188">
      <w:pPr>
        <w:pStyle w:val="PL"/>
      </w:pPr>
      <w:r w:rsidRPr="00F35584">
        <w:tab/>
        <w:t>message</w:t>
      </w:r>
      <w:r w:rsidRPr="00F35584">
        <w:tab/>
      </w:r>
      <w:r w:rsidRPr="00F35584">
        <w:tab/>
      </w:r>
      <w:r w:rsidRPr="00F35584">
        <w:tab/>
      </w:r>
      <w:r w:rsidRPr="00F35584">
        <w:tab/>
      </w:r>
      <w:r w:rsidRPr="00F35584">
        <w:tab/>
        <w:t>DL-DCCH-MessageType</w:t>
      </w:r>
    </w:p>
    <w:p w14:paraId="24FB14EA" w14:textId="77777777" w:rsidR="00F31188" w:rsidRPr="00F35584" w:rsidRDefault="00F31188" w:rsidP="00F31188">
      <w:pPr>
        <w:pStyle w:val="PL"/>
      </w:pPr>
      <w:r w:rsidRPr="00F35584">
        <w:t>}</w:t>
      </w:r>
    </w:p>
    <w:p w14:paraId="4F5E0F3A" w14:textId="77777777" w:rsidR="00F31188" w:rsidRPr="00F35584" w:rsidRDefault="00F31188" w:rsidP="00F31188">
      <w:pPr>
        <w:pStyle w:val="PL"/>
      </w:pPr>
    </w:p>
    <w:p w14:paraId="667B0314" w14:textId="77777777" w:rsidR="00F31188" w:rsidRPr="00F35584" w:rsidRDefault="00F31188" w:rsidP="00F31188">
      <w:pPr>
        <w:pStyle w:val="PL"/>
      </w:pPr>
      <w:r w:rsidRPr="00F35584">
        <w:t xml:space="preserve">DL-DCCH-MessageType ::= </w:t>
      </w:r>
      <w:r w:rsidRPr="00F35584">
        <w:rPr>
          <w:color w:val="993366"/>
        </w:rPr>
        <w:t>CHOICE</w:t>
      </w:r>
      <w:r w:rsidRPr="00F35584">
        <w:t xml:space="preserve"> {</w:t>
      </w:r>
    </w:p>
    <w:p w14:paraId="1831FC65" w14:textId="77777777" w:rsidR="00F31188" w:rsidRPr="00F35584" w:rsidRDefault="00F31188" w:rsidP="00F31188">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0AC7845" w14:textId="77777777" w:rsidR="00F31188" w:rsidRPr="00F35584" w:rsidRDefault="00F31188" w:rsidP="00F31188">
      <w:pPr>
        <w:pStyle w:val="PL"/>
      </w:pPr>
      <w:r w:rsidRPr="00F35584">
        <w:tab/>
      </w:r>
      <w:r w:rsidRPr="00F35584">
        <w:tab/>
        <w:t>dlInformationTransfer</w:t>
      </w:r>
      <w:r w:rsidRPr="00F35584">
        <w:tab/>
      </w:r>
      <w:r w:rsidRPr="00F35584">
        <w:tab/>
      </w:r>
      <w:r w:rsidRPr="00F35584">
        <w:tab/>
      </w:r>
      <w:r w:rsidRPr="00F35584">
        <w:tab/>
      </w:r>
      <w:r w:rsidRPr="00F35584">
        <w:tab/>
        <w:t>DLInformationTransfer,</w:t>
      </w:r>
    </w:p>
    <w:p w14:paraId="038ED725" w14:textId="77777777" w:rsidR="00F31188" w:rsidRPr="00F35584" w:rsidRDefault="00F31188" w:rsidP="00F31188">
      <w:pPr>
        <w:pStyle w:val="PL"/>
      </w:pPr>
      <w:r w:rsidRPr="00F35584">
        <w:tab/>
      </w:r>
      <w:r w:rsidRPr="00F35584">
        <w:tab/>
        <w:t>handoverFromEUTRAPreparationRequest</w:t>
      </w:r>
      <w:r w:rsidRPr="00F35584">
        <w:tab/>
      </w:r>
      <w:r w:rsidRPr="00F35584">
        <w:tab/>
        <w:t>HandoverFromEUTRAPreparationRequest,</w:t>
      </w:r>
    </w:p>
    <w:p w14:paraId="19E06562" w14:textId="77777777" w:rsidR="00F31188" w:rsidRPr="00F35584" w:rsidRDefault="00F31188" w:rsidP="00F31188">
      <w:pPr>
        <w:pStyle w:val="PL"/>
      </w:pPr>
      <w:r w:rsidRPr="00F35584">
        <w:tab/>
      </w:r>
      <w:r w:rsidRPr="00F35584">
        <w:tab/>
        <w:t>mobilityFromEUTRACommand</w:t>
      </w:r>
      <w:r w:rsidRPr="00F35584">
        <w:tab/>
      </w:r>
      <w:r w:rsidRPr="00F35584">
        <w:tab/>
      </w:r>
      <w:r w:rsidRPr="00F35584">
        <w:tab/>
      </w:r>
      <w:r w:rsidRPr="00F35584">
        <w:tab/>
        <w:t>MobilityFromEUTRACommand,</w:t>
      </w:r>
    </w:p>
    <w:p w14:paraId="509E2A41" w14:textId="77777777" w:rsidR="00F31188" w:rsidRPr="00F35584" w:rsidRDefault="00F31188" w:rsidP="00F31188">
      <w:pPr>
        <w:pStyle w:val="PL"/>
      </w:pPr>
      <w:r w:rsidRPr="00F35584">
        <w:tab/>
      </w:r>
      <w:r w:rsidRPr="00F35584">
        <w:tab/>
        <w:t>rrcConnectionReconfiguration</w:t>
      </w:r>
      <w:r w:rsidRPr="00F35584">
        <w:tab/>
      </w:r>
      <w:r w:rsidRPr="00F35584">
        <w:tab/>
      </w:r>
      <w:r w:rsidRPr="00F35584">
        <w:tab/>
        <w:t>RRCConnectionReconfiguration,</w:t>
      </w:r>
    </w:p>
    <w:p w14:paraId="5EC7EEA8" w14:textId="77777777" w:rsidR="00F31188" w:rsidRPr="00F35584" w:rsidRDefault="00F31188" w:rsidP="00F31188">
      <w:pPr>
        <w:pStyle w:val="PL"/>
      </w:pPr>
      <w:r w:rsidRPr="00F35584">
        <w:tab/>
      </w:r>
      <w:r w:rsidRPr="00F35584">
        <w:tab/>
        <w:t>rrcConnectionRelease</w:t>
      </w:r>
      <w:r w:rsidRPr="00F35584">
        <w:tab/>
      </w:r>
      <w:r w:rsidRPr="00F35584">
        <w:tab/>
      </w:r>
      <w:r w:rsidRPr="00F35584">
        <w:tab/>
      </w:r>
      <w:r w:rsidRPr="00F35584">
        <w:tab/>
      </w:r>
      <w:r w:rsidRPr="00F35584">
        <w:tab/>
        <w:t>RRCConnectionRelease,</w:t>
      </w:r>
    </w:p>
    <w:p w14:paraId="371B8437" w14:textId="77777777" w:rsidR="00F31188" w:rsidRPr="00F35584" w:rsidRDefault="00F31188" w:rsidP="00F31188">
      <w:pPr>
        <w:pStyle w:val="PL"/>
      </w:pPr>
      <w:r w:rsidRPr="00F35584">
        <w:tab/>
      </w:r>
      <w:r w:rsidRPr="00F35584">
        <w:tab/>
        <w:t>securityModeCommand</w:t>
      </w:r>
      <w:r w:rsidRPr="00F35584">
        <w:tab/>
      </w:r>
      <w:r w:rsidRPr="00F35584">
        <w:tab/>
      </w:r>
      <w:r w:rsidRPr="00F35584">
        <w:tab/>
      </w:r>
      <w:r w:rsidRPr="00F35584">
        <w:tab/>
      </w:r>
      <w:r w:rsidRPr="00F35584">
        <w:tab/>
      </w:r>
      <w:r w:rsidRPr="00F35584">
        <w:tab/>
        <w:t>SecurityModeCommand,</w:t>
      </w:r>
    </w:p>
    <w:p w14:paraId="35ABFC03" w14:textId="77777777" w:rsidR="00F31188" w:rsidRPr="00F35584" w:rsidRDefault="00F31188" w:rsidP="00F31188">
      <w:pPr>
        <w:pStyle w:val="PL"/>
      </w:pPr>
      <w:r w:rsidRPr="00F35584">
        <w:tab/>
      </w:r>
      <w:r w:rsidRPr="00F35584">
        <w:tab/>
        <w:t>ueCapabilityEnquiry</w:t>
      </w:r>
      <w:r w:rsidRPr="00F35584">
        <w:tab/>
      </w:r>
      <w:r w:rsidRPr="00F35584">
        <w:tab/>
      </w:r>
      <w:r w:rsidRPr="00F35584">
        <w:tab/>
      </w:r>
      <w:r w:rsidRPr="00F35584">
        <w:tab/>
      </w:r>
      <w:r w:rsidRPr="00F35584">
        <w:tab/>
      </w:r>
      <w:r w:rsidRPr="00F35584">
        <w:tab/>
        <w:t>UECapabilityEnquiry,</w:t>
      </w:r>
    </w:p>
    <w:p w14:paraId="21EFC440" w14:textId="77777777" w:rsidR="00F31188" w:rsidRPr="00F35584" w:rsidRDefault="00F31188" w:rsidP="00F31188">
      <w:pPr>
        <w:pStyle w:val="PL"/>
      </w:pPr>
      <w:r w:rsidRPr="00F35584">
        <w:tab/>
      </w:r>
      <w:r w:rsidRPr="00F35584">
        <w:tab/>
        <w:t xml:space="preserve">spare1 </w:t>
      </w:r>
      <w:r w:rsidRPr="00F35584">
        <w:rPr>
          <w:color w:val="993366"/>
        </w:rPr>
        <w:t>NULL</w:t>
      </w:r>
    </w:p>
    <w:p w14:paraId="064897D5" w14:textId="77777777" w:rsidR="00F31188" w:rsidRPr="00F35584" w:rsidRDefault="00F31188" w:rsidP="00F31188">
      <w:pPr>
        <w:pStyle w:val="PL"/>
      </w:pPr>
      <w:r w:rsidRPr="00F35584">
        <w:tab/>
        <w:t>},</w:t>
      </w:r>
    </w:p>
    <w:p w14:paraId="29F56BEB" w14:textId="77777777" w:rsidR="00F31188" w:rsidRPr="00F35584" w:rsidRDefault="00F31188" w:rsidP="00F31188">
      <w:pPr>
        <w:pStyle w:val="PL"/>
      </w:pPr>
      <w:r w:rsidRPr="00F35584">
        <w:tab/>
        <w:t>messageClassExtension</w:t>
      </w:r>
      <w:r w:rsidRPr="00F35584">
        <w:tab/>
      </w:r>
      <w:r w:rsidRPr="00F35584">
        <w:rPr>
          <w:color w:val="993366"/>
        </w:rPr>
        <w:t>SEQUENCE</w:t>
      </w:r>
      <w:r w:rsidRPr="00F35584">
        <w:t xml:space="preserve"> {}</w:t>
      </w:r>
    </w:p>
    <w:p w14:paraId="4739F049" w14:textId="77777777" w:rsidR="00F31188" w:rsidRPr="00F35584" w:rsidRDefault="00F31188" w:rsidP="00F31188">
      <w:pPr>
        <w:pStyle w:val="PL"/>
      </w:pPr>
      <w:r w:rsidRPr="00F35584">
        <w:lastRenderedPageBreak/>
        <w:t>}</w:t>
      </w:r>
    </w:p>
    <w:p w14:paraId="14C3F92A" w14:textId="77777777" w:rsidR="00F31188" w:rsidRPr="00F35584" w:rsidRDefault="00F31188" w:rsidP="00F31188">
      <w:pPr>
        <w:pStyle w:val="PL"/>
      </w:pPr>
    </w:p>
    <w:p w14:paraId="3D3A6F2A" w14:textId="77777777" w:rsidR="00F31188" w:rsidRPr="00F35584" w:rsidRDefault="00F31188" w:rsidP="00C06796">
      <w:pPr>
        <w:pStyle w:val="PL"/>
        <w:rPr>
          <w:color w:val="808080"/>
        </w:rPr>
      </w:pPr>
      <w:r w:rsidRPr="00F35584">
        <w:rPr>
          <w:color w:val="808080"/>
        </w:rPr>
        <w:t>-- ASN1STOP</w:t>
      </w:r>
    </w:p>
    <w:p w14:paraId="05C76CDD" w14:textId="77777777" w:rsidR="00F31188" w:rsidRPr="00F35584" w:rsidRDefault="00F31188" w:rsidP="00F31188"/>
    <w:p w14:paraId="4EA7FC27" w14:textId="77777777" w:rsidR="00F31188" w:rsidRPr="00F35584" w:rsidRDefault="00F31188" w:rsidP="00F31188">
      <w:r w:rsidRPr="00F35584">
        <w:t xml:space="preserve">A nested two-level CHOICE structure is used, where the alternative PDU types are alternatives within the inner level </w:t>
      </w:r>
      <w:r w:rsidRPr="00F35584">
        <w:rPr>
          <w:i/>
        </w:rPr>
        <w:t>c1</w:t>
      </w:r>
      <w:r w:rsidRPr="00F35584">
        <w:t xml:space="preserve"> CHOICE.</w:t>
      </w:r>
    </w:p>
    <w:p w14:paraId="1D8141E8" w14:textId="77777777" w:rsidR="00F31188" w:rsidRPr="00F35584" w:rsidRDefault="00F31188" w:rsidP="00F31188">
      <w:r w:rsidRPr="00F35584">
        <w:t xml:space="preserve">Spare alternatives (i.e., </w:t>
      </w:r>
      <w:r w:rsidRPr="00F35584">
        <w:rPr>
          <w:i/>
        </w:rPr>
        <w:t>spare1</w:t>
      </w:r>
      <w:r w:rsidRPr="00F35584">
        <w:t xml:space="preserve"> in this case) may be included within the </w:t>
      </w:r>
      <w:r w:rsidRPr="00F35584">
        <w:rPr>
          <w:i/>
        </w:rPr>
        <w:t>c1</w:t>
      </w:r>
      <w:r w:rsidRPr="00F35584">
        <w:t xml:space="preserve"> CHOICE to facilitate future extension. The number of such spare alternatives should not extend the total number of alternatives beyond an integer-power-of-two number of alternatives (i.e., eight in this case).</w:t>
      </w:r>
    </w:p>
    <w:p w14:paraId="02CA1DAD" w14:textId="77777777" w:rsidR="00F31188" w:rsidRPr="00F35584" w:rsidRDefault="00F31188" w:rsidP="00F31188">
      <w:r w:rsidRPr="00F35584">
        <w:t xml:space="preserve">Further extension of the number of alternative PDU types is facilitated using the </w:t>
      </w:r>
      <w:r w:rsidRPr="00F35584">
        <w:rPr>
          <w:i/>
        </w:rPr>
        <w:t>messageClassExtension</w:t>
      </w:r>
      <w:r w:rsidRPr="00F35584">
        <w:t xml:space="preserve"> alternative in the outer level CHOICE.</w:t>
      </w:r>
    </w:p>
    <w:p w14:paraId="1EE138C3" w14:textId="77777777" w:rsidR="00F31188" w:rsidRPr="00F35584" w:rsidRDefault="00F31188" w:rsidP="003770CA">
      <w:pPr>
        <w:pStyle w:val="2"/>
      </w:pPr>
      <w:bookmarkStart w:id="2885" w:name="_Toc510018793"/>
      <w:r w:rsidRPr="00F35584">
        <w:t>A.3.3</w:t>
      </w:r>
      <w:r w:rsidRPr="00F35584">
        <w:tab/>
        <w:t>Message definition</w:t>
      </w:r>
      <w:bookmarkEnd w:id="2885"/>
    </w:p>
    <w:p w14:paraId="414B4C30" w14:textId="77777777" w:rsidR="00F31188" w:rsidRPr="00F35584" w:rsidRDefault="00F31188" w:rsidP="00F31188">
      <w:r w:rsidRPr="00F35584">
        <w:t>Each PDU (message) type is specified in an ASN.1 section similar to the one shown in the example below.</w:t>
      </w:r>
    </w:p>
    <w:p w14:paraId="00B69287" w14:textId="77777777" w:rsidR="00F31188" w:rsidRPr="00F35584" w:rsidRDefault="00F31188" w:rsidP="00C06796">
      <w:pPr>
        <w:pStyle w:val="PL"/>
        <w:rPr>
          <w:color w:val="808080"/>
        </w:rPr>
      </w:pPr>
      <w:r w:rsidRPr="00F35584">
        <w:rPr>
          <w:color w:val="808080"/>
        </w:rPr>
        <w:t>-- /example/ ASN1START</w:t>
      </w:r>
    </w:p>
    <w:p w14:paraId="771FE449" w14:textId="77777777" w:rsidR="00F31188" w:rsidRPr="00F35584" w:rsidRDefault="00F31188" w:rsidP="00F31188">
      <w:pPr>
        <w:pStyle w:val="PL"/>
      </w:pPr>
    </w:p>
    <w:p w14:paraId="1D85BAE9" w14:textId="77777777" w:rsidR="00F31188" w:rsidRPr="00F35584" w:rsidRDefault="00F31188" w:rsidP="00F31188">
      <w:pPr>
        <w:pStyle w:val="PL"/>
      </w:pPr>
      <w:r w:rsidRPr="00F35584">
        <w:t>RRCConnectionReconfiguration ::=</w:t>
      </w:r>
      <w:r w:rsidRPr="00F35584">
        <w:tab/>
      </w:r>
      <w:r w:rsidRPr="00F35584">
        <w:rPr>
          <w:color w:val="993366"/>
        </w:rPr>
        <w:t>SEQUENCE</w:t>
      </w:r>
      <w:r w:rsidRPr="00F35584">
        <w:t xml:space="preserve"> {</w:t>
      </w:r>
    </w:p>
    <w:p w14:paraId="2E603B5C" w14:textId="77777777" w:rsidR="00F31188" w:rsidRPr="00F35584" w:rsidRDefault="00F31188" w:rsidP="00F31188">
      <w:pPr>
        <w:pStyle w:val="PL"/>
      </w:pPr>
      <w:r w:rsidRPr="00F35584">
        <w:tab/>
        <w:t>rrc-TransactionIdentifier</w:t>
      </w:r>
      <w:r w:rsidRPr="00F35584">
        <w:tab/>
      </w:r>
      <w:r w:rsidRPr="00F35584">
        <w:tab/>
      </w:r>
      <w:r w:rsidRPr="00F35584">
        <w:tab/>
        <w:t>RRC-TransactionIdentifier,</w:t>
      </w:r>
    </w:p>
    <w:p w14:paraId="3CD21389"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24443D0"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FEA629E" w14:textId="77777777" w:rsidR="00F31188" w:rsidRPr="00F35584" w:rsidRDefault="00F31188" w:rsidP="00F31188">
      <w:pPr>
        <w:pStyle w:val="PL"/>
      </w:pPr>
      <w:r w:rsidRPr="00F35584">
        <w:tab/>
      </w:r>
      <w:r w:rsidRPr="00F35584">
        <w:tab/>
      </w:r>
      <w:r w:rsidRPr="00F35584">
        <w:tab/>
        <w:t>rrcConnectionReconfiguration-r8</w:t>
      </w:r>
      <w:r w:rsidRPr="00F35584">
        <w:tab/>
      </w:r>
      <w:r w:rsidRPr="00F35584">
        <w:tab/>
        <w:t>RRCConnectionReconfiguration-r8-IEs,</w:t>
      </w:r>
    </w:p>
    <w:p w14:paraId="0DD6425C" w14:textId="77777777"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6FBC79BE" w14:textId="77777777" w:rsidR="00F31188" w:rsidRPr="00F35584" w:rsidRDefault="00F31188" w:rsidP="00F31188">
      <w:pPr>
        <w:pStyle w:val="PL"/>
      </w:pPr>
      <w:r w:rsidRPr="00F35584">
        <w:tab/>
      </w:r>
      <w:r w:rsidRPr="00F35584">
        <w:tab/>
        <w:t>},</w:t>
      </w:r>
    </w:p>
    <w:p w14:paraId="2C976250"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46A36D4E" w14:textId="77777777" w:rsidR="00F31188" w:rsidRPr="00F35584" w:rsidRDefault="00F31188" w:rsidP="00F31188">
      <w:pPr>
        <w:pStyle w:val="PL"/>
      </w:pPr>
      <w:r w:rsidRPr="00F35584">
        <w:tab/>
        <w:t>}</w:t>
      </w:r>
    </w:p>
    <w:p w14:paraId="06A525CD" w14:textId="77777777" w:rsidR="00F31188" w:rsidRPr="00F35584" w:rsidRDefault="00F31188" w:rsidP="00F31188">
      <w:pPr>
        <w:pStyle w:val="PL"/>
      </w:pPr>
      <w:r w:rsidRPr="00F35584">
        <w:t>}</w:t>
      </w:r>
    </w:p>
    <w:p w14:paraId="08A7E27F" w14:textId="77777777" w:rsidR="00F31188" w:rsidRPr="00F35584" w:rsidRDefault="00F31188" w:rsidP="00F31188">
      <w:pPr>
        <w:pStyle w:val="PL"/>
      </w:pPr>
    </w:p>
    <w:p w14:paraId="2BA8DE61" w14:textId="77777777" w:rsidR="00F31188" w:rsidRPr="00F35584" w:rsidRDefault="00F31188" w:rsidP="00F31188">
      <w:pPr>
        <w:pStyle w:val="PL"/>
      </w:pPr>
      <w:r w:rsidRPr="00F35584">
        <w:t xml:space="preserve">RRCConnectionReconfiguration-r8-IEs ::= </w:t>
      </w:r>
      <w:r w:rsidRPr="00F35584">
        <w:rPr>
          <w:color w:val="993366"/>
        </w:rPr>
        <w:t>SEQUENCE</w:t>
      </w:r>
      <w:r w:rsidRPr="00F35584">
        <w:t xml:space="preserve"> {</w:t>
      </w:r>
    </w:p>
    <w:p w14:paraId="08680A94" w14:textId="77777777" w:rsidR="00F31188" w:rsidRPr="00F35584" w:rsidRDefault="00F31188" w:rsidP="00C06796">
      <w:pPr>
        <w:pStyle w:val="PL"/>
        <w:rPr>
          <w:color w:val="808080"/>
        </w:rPr>
      </w:pPr>
      <w:r w:rsidRPr="00F35584">
        <w:tab/>
      </w:r>
      <w:r w:rsidRPr="00F35584">
        <w:rPr>
          <w:color w:val="808080"/>
        </w:rPr>
        <w:t>-- Enter the IEs here.</w:t>
      </w:r>
    </w:p>
    <w:p w14:paraId="1A6A935B" w14:textId="77777777" w:rsidR="00F31188" w:rsidRPr="00F35584" w:rsidRDefault="00F31188" w:rsidP="00F31188">
      <w:pPr>
        <w:pStyle w:val="PL"/>
      </w:pPr>
      <w:r w:rsidRPr="00F35584">
        <w:tab/>
        <w:t>...</w:t>
      </w:r>
    </w:p>
    <w:p w14:paraId="05A3B765" w14:textId="77777777" w:rsidR="00F31188" w:rsidRPr="00F35584" w:rsidRDefault="00F31188" w:rsidP="00F31188">
      <w:pPr>
        <w:pStyle w:val="PL"/>
      </w:pPr>
      <w:r w:rsidRPr="00F35584">
        <w:t>}</w:t>
      </w:r>
    </w:p>
    <w:p w14:paraId="74BF4D0B" w14:textId="77777777" w:rsidR="00F31188" w:rsidRPr="00F35584" w:rsidRDefault="00F31188" w:rsidP="00F31188">
      <w:pPr>
        <w:pStyle w:val="PL"/>
      </w:pPr>
    </w:p>
    <w:p w14:paraId="69FB9767" w14:textId="77777777" w:rsidR="00F31188" w:rsidRPr="00F35584" w:rsidRDefault="00F31188" w:rsidP="00C06796">
      <w:pPr>
        <w:pStyle w:val="PL"/>
        <w:rPr>
          <w:color w:val="808080"/>
        </w:rPr>
      </w:pPr>
      <w:r w:rsidRPr="00F35584">
        <w:rPr>
          <w:color w:val="808080"/>
        </w:rPr>
        <w:t>-- ASN1STOP</w:t>
      </w:r>
    </w:p>
    <w:p w14:paraId="73EC46B9" w14:textId="77777777" w:rsidR="0063790B" w:rsidRPr="00F35584" w:rsidRDefault="0063790B" w:rsidP="00F31188"/>
    <w:p w14:paraId="4A620E29" w14:textId="77777777" w:rsidR="00F31188" w:rsidRPr="00F35584" w:rsidRDefault="00F31188" w:rsidP="00F31188">
      <w:r w:rsidRPr="00F35584">
        <w:t xml:space="preserve">Hooks for </w:t>
      </w:r>
      <w:r w:rsidRPr="00F35584">
        <w:rPr>
          <w:i/>
          <w:iCs/>
        </w:rPr>
        <w:t>critical</w:t>
      </w:r>
      <w:r w:rsidRPr="00F35584">
        <w:t xml:space="preserve"> and </w:t>
      </w:r>
      <w:r w:rsidRPr="00F35584">
        <w:rPr>
          <w:i/>
          <w:iCs/>
        </w:rPr>
        <w:t>non-critical</w:t>
      </w:r>
      <w:r w:rsidRPr="00F35584">
        <w:t xml:space="preserve"> extension should normally be included in the PDU type specification. How these hooks are used is further described in sub-clause A.4.</w:t>
      </w:r>
    </w:p>
    <w:p w14:paraId="2EC6048D" w14:textId="77777777" w:rsidR="00F31188" w:rsidRPr="00F35584" w:rsidRDefault="00F31188" w:rsidP="00F31188">
      <w:r w:rsidRPr="00F3558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7DA95DE6" w14:textId="77777777" w:rsidR="00F31188" w:rsidRPr="00F35584" w:rsidRDefault="00F31188" w:rsidP="00F31188">
      <w:r w:rsidRPr="00F35584">
        <w:t xml:space="preserve">Critical extension of a PDU type is facilitated by a two-level CHOICE structure, where the alternative PDU contents are alternatives within the inner level </w:t>
      </w:r>
      <w:r w:rsidRPr="00F35584">
        <w:rPr>
          <w:i/>
          <w:iCs/>
        </w:rPr>
        <w:t>c1</w:t>
      </w:r>
      <w:r w:rsidRPr="00F35584">
        <w:t xml:space="preserve"> CHOICE. Spare alternatives (i.e., </w:t>
      </w:r>
      <w:r w:rsidRPr="00F35584">
        <w:rPr>
          <w:i/>
        </w:rPr>
        <w:t>spare3</w:t>
      </w:r>
      <w:r w:rsidRPr="00F35584">
        <w:t xml:space="preserve"> down to </w:t>
      </w:r>
      <w:r w:rsidRPr="00F35584">
        <w:rPr>
          <w:i/>
        </w:rPr>
        <w:t>spare1</w:t>
      </w:r>
      <w:r w:rsidRPr="00F35584">
        <w:t xml:space="preserve"> in this case) may be included within the </w:t>
      </w:r>
      <w:r w:rsidRPr="00F35584">
        <w:rPr>
          <w:i/>
        </w:rPr>
        <w:t>c1</w:t>
      </w:r>
      <w:r w:rsidRPr="00F35584">
        <w:t xml:space="preserve"> CHOICE. The number of spare alternatives to be included in the original PDU specification should be decided case by case, based on the expected rate of critical extension in the future releases of the protocol.</w:t>
      </w:r>
    </w:p>
    <w:p w14:paraId="65844819" w14:textId="77777777" w:rsidR="00F31188" w:rsidRPr="00F35584" w:rsidRDefault="00F31188" w:rsidP="00F31188">
      <w:r w:rsidRPr="00F35584">
        <w:lastRenderedPageBreak/>
        <w:t xml:space="preserve">Further critical extension, when the spare alternatives from the original specifications are used up, is facilitated using the </w:t>
      </w:r>
      <w:r w:rsidRPr="00F35584">
        <w:rPr>
          <w:i/>
        </w:rPr>
        <w:t>criticalExtensionsFuture</w:t>
      </w:r>
      <w:r w:rsidRPr="00F35584">
        <w:t xml:space="preserve"> in the outer level CHOICE.</w:t>
      </w:r>
    </w:p>
    <w:p w14:paraId="1ECED78D" w14:textId="77777777" w:rsidR="00F31188" w:rsidRPr="00F35584" w:rsidRDefault="00F31188" w:rsidP="00F31188">
      <w:r w:rsidRPr="00F35584">
        <w:t xml:space="preserve">In PDU types where critical extension is not expected in the future releases of the protocol, the inner level </w:t>
      </w:r>
      <w:r w:rsidRPr="00F35584">
        <w:rPr>
          <w:i/>
          <w:iCs/>
        </w:rPr>
        <w:t>c1</w:t>
      </w:r>
      <w:r w:rsidRPr="00F35584">
        <w:t xml:space="preserve"> CHOICE and the spare alternatives may be excluded, as shown in the example below.</w:t>
      </w:r>
    </w:p>
    <w:p w14:paraId="0030085B" w14:textId="77777777" w:rsidR="00F31188" w:rsidRPr="00F35584" w:rsidRDefault="00F31188" w:rsidP="00C06796">
      <w:pPr>
        <w:pStyle w:val="PL"/>
        <w:rPr>
          <w:color w:val="808080"/>
        </w:rPr>
      </w:pPr>
      <w:r w:rsidRPr="00F35584">
        <w:rPr>
          <w:color w:val="808080"/>
        </w:rPr>
        <w:t>-- /example/ ASN1START</w:t>
      </w:r>
    </w:p>
    <w:p w14:paraId="4DBD2D27" w14:textId="77777777" w:rsidR="00F31188" w:rsidRPr="00F35584" w:rsidRDefault="00F31188" w:rsidP="00F31188">
      <w:pPr>
        <w:pStyle w:val="PL"/>
      </w:pPr>
    </w:p>
    <w:p w14:paraId="6D79FD72" w14:textId="77777777" w:rsidR="00F31188" w:rsidRPr="00F35584" w:rsidRDefault="00F31188" w:rsidP="00F31188">
      <w:pPr>
        <w:pStyle w:val="PL"/>
      </w:pPr>
      <w:r w:rsidRPr="00F35584">
        <w:t xml:space="preserve">RRCConnectionReconfigurationComplete ::= </w:t>
      </w:r>
      <w:r w:rsidRPr="00F35584">
        <w:rPr>
          <w:color w:val="993366"/>
        </w:rPr>
        <w:t>SEQUENCE</w:t>
      </w:r>
      <w:r w:rsidRPr="00F35584">
        <w:t xml:space="preserve"> {</w:t>
      </w:r>
    </w:p>
    <w:p w14:paraId="7BFCE330" w14:textId="77777777" w:rsidR="00F31188" w:rsidRPr="00F35584" w:rsidRDefault="00F31188" w:rsidP="00F31188">
      <w:pPr>
        <w:pStyle w:val="PL"/>
      </w:pPr>
      <w:r w:rsidRPr="00F35584">
        <w:tab/>
        <w:t>rrc-TransactionIdentifier</w:t>
      </w:r>
      <w:r w:rsidRPr="00F35584">
        <w:tab/>
      </w:r>
      <w:r w:rsidRPr="00F35584">
        <w:tab/>
      </w:r>
      <w:r w:rsidRPr="00F35584">
        <w:tab/>
        <w:t>RRC-TransactionIdentifier,</w:t>
      </w:r>
    </w:p>
    <w:p w14:paraId="2FA4B47B"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5CAC98E4" w14:textId="77777777" w:rsidR="00F31188" w:rsidRPr="00F35584" w:rsidRDefault="00F31188" w:rsidP="00F31188">
      <w:pPr>
        <w:pStyle w:val="PL"/>
      </w:pPr>
      <w:r w:rsidRPr="00F35584">
        <w:tab/>
      </w:r>
      <w:r w:rsidRPr="00F35584">
        <w:tab/>
        <w:t>rrcConnectionReconfigurationComplete-r8</w:t>
      </w:r>
    </w:p>
    <w:p w14:paraId="6472443C" w14:textId="77777777" w:rsidR="00F31188" w:rsidRPr="00F35584" w:rsidRDefault="00F31188" w:rsidP="00F3118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RRCConnectionReconfigurationComplete-r8-IEs,</w:t>
      </w:r>
    </w:p>
    <w:p w14:paraId="0EB090BC"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26AD3518" w14:textId="77777777" w:rsidR="00F31188" w:rsidRPr="00F35584" w:rsidRDefault="00F31188" w:rsidP="00F31188">
      <w:pPr>
        <w:pStyle w:val="PL"/>
      </w:pPr>
      <w:r w:rsidRPr="00F35584">
        <w:tab/>
        <w:t>}</w:t>
      </w:r>
    </w:p>
    <w:p w14:paraId="5DDAA76B" w14:textId="77777777" w:rsidR="00F31188" w:rsidRPr="00F35584" w:rsidRDefault="00F31188" w:rsidP="00F31188">
      <w:pPr>
        <w:pStyle w:val="PL"/>
      </w:pPr>
      <w:r w:rsidRPr="00F35584">
        <w:t>}</w:t>
      </w:r>
    </w:p>
    <w:p w14:paraId="28559B93" w14:textId="77777777" w:rsidR="00F31188" w:rsidRPr="00F35584" w:rsidRDefault="00F31188" w:rsidP="00F31188">
      <w:pPr>
        <w:pStyle w:val="PL"/>
      </w:pPr>
    </w:p>
    <w:p w14:paraId="773E18DC" w14:textId="77777777" w:rsidR="00F31188" w:rsidRPr="00F35584" w:rsidRDefault="00F31188" w:rsidP="00F31188">
      <w:pPr>
        <w:pStyle w:val="PL"/>
      </w:pPr>
      <w:r w:rsidRPr="00F35584">
        <w:t xml:space="preserve">RRCConnectionReconfigurationComplete-r8-IEs ::= </w:t>
      </w:r>
      <w:r w:rsidRPr="00F35584">
        <w:rPr>
          <w:color w:val="993366"/>
        </w:rPr>
        <w:t>SEQUENCE</w:t>
      </w:r>
      <w:r w:rsidRPr="00F35584">
        <w:t xml:space="preserve"> {</w:t>
      </w:r>
    </w:p>
    <w:p w14:paraId="244CB48C" w14:textId="77777777" w:rsidR="00F31188" w:rsidRPr="00F35584" w:rsidRDefault="00F31188" w:rsidP="00C06796">
      <w:pPr>
        <w:pStyle w:val="PL"/>
        <w:rPr>
          <w:color w:val="808080"/>
        </w:rPr>
      </w:pPr>
      <w:r w:rsidRPr="00F35584">
        <w:tab/>
      </w:r>
      <w:r w:rsidRPr="00F35584">
        <w:rPr>
          <w:color w:val="808080"/>
        </w:rPr>
        <w:t>-- Enter the fields here.</w:t>
      </w:r>
    </w:p>
    <w:p w14:paraId="2DB725D1" w14:textId="77777777" w:rsidR="00F31188" w:rsidRPr="00F35584" w:rsidRDefault="00F31188" w:rsidP="00F31188">
      <w:pPr>
        <w:pStyle w:val="PL"/>
      </w:pPr>
      <w:r w:rsidRPr="00F35584">
        <w:tab/>
        <w:t>...</w:t>
      </w:r>
    </w:p>
    <w:p w14:paraId="66329D4A" w14:textId="77777777" w:rsidR="00F31188" w:rsidRPr="00F35584" w:rsidRDefault="00F31188" w:rsidP="00F31188">
      <w:pPr>
        <w:pStyle w:val="PL"/>
      </w:pPr>
      <w:r w:rsidRPr="00F35584">
        <w:t>}</w:t>
      </w:r>
    </w:p>
    <w:p w14:paraId="3EC8FBF8" w14:textId="77777777" w:rsidR="00F31188" w:rsidRPr="00F35584" w:rsidRDefault="00F31188" w:rsidP="00F31188">
      <w:pPr>
        <w:pStyle w:val="PL"/>
      </w:pPr>
    </w:p>
    <w:p w14:paraId="3F773C00" w14:textId="77777777" w:rsidR="00F31188" w:rsidRPr="00F35584" w:rsidRDefault="00F31188" w:rsidP="00C06796">
      <w:pPr>
        <w:pStyle w:val="PL"/>
        <w:rPr>
          <w:color w:val="808080"/>
        </w:rPr>
      </w:pPr>
      <w:r w:rsidRPr="00F35584">
        <w:rPr>
          <w:color w:val="808080"/>
        </w:rPr>
        <w:t>-- ASN1STOP</w:t>
      </w:r>
    </w:p>
    <w:p w14:paraId="5C459CD9" w14:textId="77777777" w:rsidR="00F31188" w:rsidRPr="00F35584" w:rsidRDefault="00F31188" w:rsidP="00F31188"/>
    <w:p w14:paraId="759F0A4B" w14:textId="77777777" w:rsidR="00F31188" w:rsidRPr="00F35584" w:rsidRDefault="00F31188" w:rsidP="00F31188">
      <w:r w:rsidRPr="00F3558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715ADACD" w14:textId="77777777" w:rsidR="00F31188" w:rsidRPr="00F35584" w:rsidRDefault="00F31188" w:rsidP="00F31188">
      <w:r w:rsidRPr="00F3558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4588D88B" w14:textId="77777777" w:rsidR="00F31188" w:rsidRPr="00F35584" w:rsidRDefault="00F31188" w:rsidP="00F31188">
      <w:r w:rsidRPr="00F35584">
        <w:t>Non-critical extensions at the end of the message or at the end of a field that is contained in a BIT or OCTET STRING may be facilitated by use of an empty sequence that is marked OPTIONAL e.g. as shown in the following example:</w:t>
      </w:r>
    </w:p>
    <w:p w14:paraId="2DE81FE5" w14:textId="77777777" w:rsidR="00F31188" w:rsidRPr="00F35584" w:rsidRDefault="00F31188" w:rsidP="00C06796">
      <w:pPr>
        <w:pStyle w:val="PL"/>
        <w:rPr>
          <w:color w:val="808080"/>
        </w:rPr>
      </w:pPr>
      <w:r w:rsidRPr="00F35584">
        <w:rPr>
          <w:color w:val="808080"/>
        </w:rPr>
        <w:t>-- /example/ ASN1START</w:t>
      </w:r>
    </w:p>
    <w:p w14:paraId="3D1C4E09" w14:textId="77777777" w:rsidR="00F31188" w:rsidRPr="00F35584" w:rsidRDefault="00F31188" w:rsidP="00F31188">
      <w:pPr>
        <w:pStyle w:val="PL"/>
      </w:pPr>
    </w:p>
    <w:p w14:paraId="01EA91CE" w14:textId="77777777" w:rsidR="00F31188" w:rsidRPr="00F35584" w:rsidRDefault="00F31188" w:rsidP="00F31188">
      <w:pPr>
        <w:pStyle w:val="PL"/>
      </w:pPr>
      <w:r w:rsidRPr="00F35584">
        <w:t xml:space="preserve">RRCMessage-r8-IEs ::= </w:t>
      </w:r>
      <w:r w:rsidRPr="00F35584">
        <w:tab/>
      </w:r>
      <w:r w:rsidRPr="00F35584">
        <w:tab/>
      </w:r>
      <w:r w:rsidRPr="00F35584">
        <w:tab/>
      </w:r>
      <w:r w:rsidRPr="00F35584">
        <w:tab/>
      </w:r>
      <w:r w:rsidRPr="00F35584">
        <w:tab/>
      </w:r>
      <w:r w:rsidRPr="00F35584">
        <w:rPr>
          <w:color w:val="993366"/>
        </w:rPr>
        <w:t>SEQUENCE</w:t>
      </w:r>
      <w:r w:rsidRPr="00F35584">
        <w:t xml:space="preserve"> {</w:t>
      </w:r>
    </w:p>
    <w:p w14:paraId="1EE839D8"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tab/>
        <w:t>InformationElement1,</w:t>
      </w:r>
    </w:p>
    <w:p w14:paraId="4DFFDB2D" w14:textId="77777777"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tab/>
        <w:t>InformationElement2,</w:t>
      </w:r>
    </w:p>
    <w:p w14:paraId="6B8837AB" w14:textId="77777777" w:rsidR="00F31188" w:rsidRPr="00F35584" w:rsidRDefault="00F31188" w:rsidP="00F31188">
      <w:pPr>
        <w:pStyle w:val="PL"/>
      </w:pPr>
    </w:p>
    <w:p w14:paraId="63CC91A8" w14:textId="77777777"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14:paraId="39FCC1A8" w14:textId="77777777" w:rsidR="00F31188" w:rsidRPr="00F35584" w:rsidRDefault="00F31188" w:rsidP="00F31188">
      <w:pPr>
        <w:pStyle w:val="PL"/>
      </w:pPr>
      <w:r w:rsidRPr="00F35584">
        <w:t>}</w:t>
      </w:r>
    </w:p>
    <w:p w14:paraId="309E2BE4" w14:textId="77777777" w:rsidR="00F31188" w:rsidRPr="00F35584" w:rsidRDefault="00F31188" w:rsidP="00F31188">
      <w:pPr>
        <w:pStyle w:val="PL"/>
      </w:pPr>
    </w:p>
    <w:p w14:paraId="3F0685D9" w14:textId="77777777" w:rsidR="00F31188" w:rsidRPr="00F35584" w:rsidRDefault="00F31188" w:rsidP="00C06796">
      <w:pPr>
        <w:pStyle w:val="PL"/>
        <w:rPr>
          <w:color w:val="808080"/>
        </w:rPr>
      </w:pPr>
      <w:r w:rsidRPr="00F35584">
        <w:rPr>
          <w:color w:val="808080"/>
        </w:rPr>
        <w:t>-- ASN1STOP</w:t>
      </w:r>
    </w:p>
    <w:p w14:paraId="78499C43" w14:textId="77777777" w:rsidR="00F31188" w:rsidRPr="00F35584" w:rsidRDefault="00F31188" w:rsidP="00F31188"/>
    <w:p w14:paraId="3AFCACA7" w14:textId="77777777" w:rsidR="00F31188" w:rsidRPr="00F35584" w:rsidRDefault="00F31188" w:rsidP="00F31188">
      <w:pPr>
        <w:rPr>
          <w:iCs/>
        </w:rPr>
      </w:pPr>
      <w:r w:rsidRPr="00F35584">
        <w:t xml:space="preserve">The ASN.1 section specifying the contents of a PDU type may be followed by a </w:t>
      </w:r>
      <w:r w:rsidRPr="00F35584">
        <w:rPr>
          <w:i/>
          <w:iCs/>
        </w:rPr>
        <w:t>field description</w:t>
      </w:r>
      <w:r w:rsidRPr="00F35584">
        <w:t xml:space="preserve"> table where a further description of, e.g., the semantic properties of the fields may be included. The general format of this table is shown in the example below. The field description table is absent in case there are no fields for which further description </w:t>
      </w:r>
      <w:r w:rsidRPr="00F35584">
        <w:lastRenderedPageBreak/>
        <w:t>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31188" w:rsidRPr="00F35584" w14:paraId="456DC550" w14:textId="77777777" w:rsidTr="00BC561A">
        <w:trPr>
          <w:cantSplit/>
          <w:tblHeader/>
        </w:trPr>
        <w:tc>
          <w:tcPr>
            <w:tcW w:w="14062" w:type="dxa"/>
          </w:tcPr>
          <w:p w14:paraId="0A785551" w14:textId="77777777" w:rsidR="00F31188" w:rsidRPr="00F35584" w:rsidRDefault="00F31188" w:rsidP="00BC561A">
            <w:pPr>
              <w:pStyle w:val="TAH"/>
              <w:rPr>
                <w:lang w:val="en-GB" w:eastAsia="en-GB"/>
              </w:rPr>
            </w:pPr>
            <w:r w:rsidRPr="00F35584">
              <w:rPr>
                <w:i/>
                <w:lang w:val="en-GB" w:eastAsia="en-GB"/>
              </w:rPr>
              <w:t>%PDU-TypeIdentifier%</w:t>
            </w:r>
            <w:r w:rsidRPr="00F35584">
              <w:rPr>
                <w:lang w:val="en-GB" w:eastAsia="en-GB"/>
              </w:rPr>
              <w:t xml:space="preserve"> field descriptions</w:t>
            </w:r>
          </w:p>
        </w:tc>
      </w:tr>
      <w:tr w:rsidR="00F31188" w:rsidRPr="00F35584" w14:paraId="1EBF5F69" w14:textId="77777777" w:rsidTr="00BC561A">
        <w:trPr>
          <w:cantSplit/>
        </w:trPr>
        <w:tc>
          <w:tcPr>
            <w:tcW w:w="14062" w:type="dxa"/>
          </w:tcPr>
          <w:p w14:paraId="1F377371" w14:textId="77777777" w:rsidR="00F31188" w:rsidRPr="00F35584" w:rsidRDefault="00F31188" w:rsidP="00BC561A">
            <w:pPr>
              <w:pStyle w:val="TAL"/>
              <w:rPr>
                <w:b/>
                <w:i/>
                <w:lang w:val="en-GB" w:eastAsia="en-GB"/>
              </w:rPr>
            </w:pPr>
            <w:r w:rsidRPr="00F35584">
              <w:rPr>
                <w:b/>
                <w:i/>
                <w:lang w:val="en-GB" w:eastAsia="en-GB"/>
              </w:rPr>
              <w:t>%field identifier%</w:t>
            </w:r>
          </w:p>
          <w:p w14:paraId="2D5486AD" w14:textId="77777777" w:rsidR="00F31188" w:rsidRPr="00F35584" w:rsidRDefault="00F31188" w:rsidP="00BC561A">
            <w:pPr>
              <w:pStyle w:val="TAL"/>
              <w:rPr>
                <w:lang w:val="en-GB" w:eastAsia="en-GB"/>
              </w:rPr>
            </w:pPr>
            <w:r w:rsidRPr="00F35584">
              <w:rPr>
                <w:lang w:val="en-GB" w:eastAsia="en-GB"/>
              </w:rPr>
              <w:t>Field description.</w:t>
            </w:r>
          </w:p>
        </w:tc>
      </w:tr>
      <w:tr w:rsidR="00F31188" w:rsidRPr="00F35584" w14:paraId="477B0974" w14:textId="77777777" w:rsidTr="00BC561A">
        <w:trPr>
          <w:cantSplit/>
        </w:trPr>
        <w:tc>
          <w:tcPr>
            <w:tcW w:w="14062" w:type="dxa"/>
          </w:tcPr>
          <w:p w14:paraId="2EBBFA57" w14:textId="77777777" w:rsidR="00F31188" w:rsidRPr="00F35584" w:rsidRDefault="00F31188" w:rsidP="00BC561A">
            <w:pPr>
              <w:pStyle w:val="TAL"/>
              <w:rPr>
                <w:b/>
                <w:i/>
                <w:lang w:val="en-GB" w:eastAsia="en-GB"/>
              </w:rPr>
            </w:pPr>
            <w:r w:rsidRPr="00F35584">
              <w:rPr>
                <w:b/>
                <w:i/>
                <w:lang w:val="en-GB" w:eastAsia="en-GB"/>
              </w:rPr>
              <w:t>%field identifier%</w:t>
            </w:r>
          </w:p>
          <w:p w14:paraId="7C7FA21C" w14:textId="77777777" w:rsidR="00F31188" w:rsidRPr="00F35584" w:rsidRDefault="00F31188" w:rsidP="00BC561A">
            <w:pPr>
              <w:pStyle w:val="TAL"/>
              <w:rPr>
                <w:lang w:val="en-GB" w:eastAsia="en-GB"/>
              </w:rPr>
            </w:pPr>
            <w:r w:rsidRPr="00F35584">
              <w:rPr>
                <w:lang w:val="en-GB" w:eastAsia="en-GB"/>
              </w:rPr>
              <w:t>Field description.</w:t>
            </w:r>
          </w:p>
        </w:tc>
      </w:tr>
    </w:tbl>
    <w:p w14:paraId="56267597" w14:textId="77777777" w:rsidR="00F31188" w:rsidRPr="00F35584" w:rsidRDefault="00F31188" w:rsidP="00F31188"/>
    <w:p w14:paraId="1C7A0284" w14:textId="77777777" w:rsidR="00F31188" w:rsidRPr="00F35584" w:rsidRDefault="00F31188" w:rsidP="00F31188">
      <w:r w:rsidRPr="00F35584">
        <w:t>The field description table has one column. The header row shall contain the ASN.1 type identifier of the PDU type.</w:t>
      </w:r>
    </w:p>
    <w:p w14:paraId="0FBF4192" w14:textId="77777777" w:rsidR="00F31188" w:rsidRPr="00F35584" w:rsidRDefault="00F31188" w:rsidP="00F31188">
      <w:r w:rsidRPr="00F35584">
        <w:t xml:space="preserve">The following rows are used to provide field descriptions. Each row shall include a first paragraph with a </w:t>
      </w:r>
      <w:r w:rsidRPr="00F35584">
        <w:rPr>
          <w:i/>
          <w:iCs/>
        </w:rPr>
        <w:t>field identifier</w:t>
      </w:r>
      <w:r w:rsidRPr="00F35584">
        <w:t xml:space="preserve"> (in </w:t>
      </w:r>
      <w:r w:rsidRPr="00F35584">
        <w:rPr>
          <w:b/>
          <w:bCs/>
          <w:i/>
          <w:iCs/>
        </w:rPr>
        <w:t>bold and italic</w:t>
      </w:r>
      <w:r w:rsidRPr="00F3558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374339AF" w14:textId="77777777" w:rsidR="00F31188" w:rsidRPr="00F35584" w:rsidRDefault="00F31188" w:rsidP="00F31188">
      <w:r w:rsidRPr="00F35584">
        <w:t>The parts of the PDU contents that do not require a field description shall be omitted from the field description table.</w:t>
      </w:r>
    </w:p>
    <w:p w14:paraId="2908B888" w14:textId="77777777" w:rsidR="00F31188" w:rsidRPr="00F35584" w:rsidRDefault="00F31188" w:rsidP="003770CA">
      <w:pPr>
        <w:pStyle w:val="2"/>
      </w:pPr>
      <w:bookmarkStart w:id="2886" w:name="_Toc510018794"/>
      <w:r w:rsidRPr="00F35584">
        <w:t>A.3.4</w:t>
      </w:r>
      <w:r w:rsidRPr="00F35584">
        <w:tab/>
        <w:t>Information elements</w:t>
      </w:r>
      <w:bookmarkEnd w:id="2886"/>
    </w:p>
    <w:p w14:paraId="4E9BF799" w14:textId="77777777" w:rsidR="00F31188" w:rsidRPr="00F35584" w:rsidRDefault="00F31188" w:rsidP="00F31188">
      <w:r w:rsidRPr="00F35584">
        <w:t>Each IE (information element) type is specified in an ASN.1 section similar to the one shown in the example below.</w:t>
      </w:r>
    </w:p>
    <w:p w14:paraId="50767947" w14:textId="77777777" w:rsidR="00F31188" w:rsidRPr="00F35584" w:rsidRDefault="00F31188" w:rsidP="00C06796">
      <w:pPr>
        <w:pStyle w:val="PL"/>
        <w:rPr>
          <w:color w:val="808080"/>
        </w:rPr>
      </w:pPr>
      <w:r w:rsidRPr="00F35584">
        <w:rPr>
          <w:color w:val="808080"/>
        </w:rPr>
        <w:t>-- /example/ ASN1START</w:t>
      </w:r>
    </w:p>
    <w:p w14:paraId="6C178AAE" w14:textId="77777777" w:rsidR="00F31188" w:rsidRPr="00F35584" w:rsidRDefault="00F31188" w:rsidP="00F31188">
      <w:pPr>
        <w:pStyle w:val="PL"/>
      </w:pPr>
    </w:p>
    <w:p w14:paraId="5E303902" w14:textId="77777777" w:rsidR="00F31188" w:rsidRPr="00F35584" w:rsidRDefault="00F31188" w:rsidP="00F31188">
      <w:pPr>
        <w:pStyle w:val="PL"/>
      </w:pPr>
      <w:r w:rsidRPr="00F35584">
        <w:t>PRACH-ConfigSIB ::=</w:t>
      </w:r>
      <w:r w:rsidRPr="00F35584">
        <w:tab/>
      </w:r>
      <w:r w:rsidRPr="00F35584">
        <w:tab/>
      </w:r>
      <w:r w:rsidRPr="00F35584">
        <w:tab/>
      </w:r>
      <w:r w:rsidRPr="00F35584">
        <w:tab/>
      </w:r>
      <w:r w:rsidRPr="00F35584">
        <w:tab/>
      </w:r>
      <w:r w:rsidRPr="00F35584">
        <w:rPr>
          <w:color w:val="993366"/>
        </w:rPr>
        <w:t>SEQUENCE</w:t>
      </w:r>
      <w:r w:rsidRPr="00F35584">
        <w:t xml:space="preserve"> {</w:t>
      </w:r>
    </w:p>
    <w:p w14:paraId="7B07EF0B"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7A6A79B8" w14:textId="77777777" w:rsidR="00F31188" w:rsidRPr="00F35584" w:rsidRDefault="00F31188" w:rsidP="00F31188">
      <w:pPr>
        <w:pStyle w:val="PL"/>
      </w:pPr>
      <w:r w:rsidRPr="00F35584">
        <w:tab/>
        <w:t>prach-ConfigInfo</w:t>
      </w:r>
      <w:r w:rsidRPr="00F35584">
        <w:tab/>
      </w:r>
      <w:r w:rsidRPr="00F35584">
        <w:tab/>
      </w:r>
      <w:r w:rsidRPr="00F35584">
        <w:tab/>
      </w:r>
      <w:r w:rsidRPr="00F35584">
        <w:tab/>
      </w:r>
      <w:r w:rsidRPr="00F35584">
        <w:tab/>
        <w:t>PRACH-ConfigInfo</w:t>
      </w:r>
    </w:p>
    <w:p w14:paraId="61CC8A71" w14:textId="77777777" w:rsidR="00F31188" w:rsidRPr="00F35584" w:rsidRDefault="00F31188" w:rsidP="00F31188">
      <w:pPr>
        <w:pStyle w:val="PL"/>
      </w:pPr>
      <w:r w:rsidRPr="00F35584">
        <w:t>}</w:t>
      </w:r>
    </w:p>
    <w:p w14:paraId="7EE801F7" w14:textId="77777777" w:rsidR="00F31188" w:rsidRPr="00F35584" w:rsidRDefault="00F31188" w:rsidP="00F31188">
      <w:pPr>
        <w:pStyle w:val="PL"/>
      </w:pPr>
    </w:p>
    <w:p w14:paraId="25A056AB" w14:textId="77777777" w:rsidR="00F31188" w:rsidRPr="00F35584" w:rsidRDefault="00F31188" w:rsidP="00F31188">
      <w:pPr>
        <w:pStyle w:val="PL"/>
      </w:pPr>
      <w:r w:rsidRPr="00F35584">
        <w:t>PRACH-Config ::=</w:t>
      </w:r>
      <w:r w:rsidRPr="00F35584">
        <w:tab/>
      </w:r>
      <w:r w:rsidRPr="00F35584">
        <w:tab/>
      </w:r>
      <w:r w:rsidRPr="00F35584">
        <w:tab/>
      </w:r>
      <w:r w:rsidRPr="00F35584">
        <w:tab/>
      </w:r>
      <w:r w:rsidRPr="00F35584">
        <w:tab/>
      </w:r>
      <w:r w:rsidRPr="00F35584">
        <w:rPr>
          <w:color w:val="993366"/>
        </w:rPr>
        <w:t>SEQUENCE</w:t>
      </w:r>
      <w:r w:rsidRPr="00F35584">
        <w:t xml:space="preserve"> {</w:t>
      </w:r>
    </w:p>
    <w:p w14:paraId="1329B45E"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41F9303F" w14:textId="77777777"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0FBCC046" w14:textId="77777777" w:rsidR="00F31188" w:rsidRPr="00F35584" w:rsidRDefault="00F31188" w:rsidP="00F31188">
      <w:pPr>
        <w:pStyle w:val="PL"/>
      </w:pPr>
      <w:r w:rsidRPr="00F35584">
        <w:t>}</w:t>
      </w:r>
    </w:p>
    <w:p w14:paraId="5728F9AC" w14:textId="77777777" w:rsidR="00F31188" w:rsidRPr="00F35584" w:rsidRDefault="00F31188" w:rsidP="00F31188">
      <w:pPr>
        <w:pStyle w:val="PL"/>
      </w:pPr>
    </w:p>
    <w:p w14:paraId="59FF16D2" w14:textId="77777777" w:rsidR="00F31188" w:rsidRPr="00F35584" w:rsidRDefault="00F31188" w:rsidP="00F31188">
      <w:pPr>
        <w:pStyle w:val="PL"/>
      </w:pPr>
      <w:r w:rsidRPr="00F35584">
        <w:t>PRACH-ConfigInfo ::=</w:t>
      </w:r>
      <w:r w:rsidRPr="00F35584">
        <w:tab/>
      </w:r>
      <w:r w:rsidRPr="00F35584">
        <w:tab/>
      </w:r>
      <w:r w:rsidRPr="00F35584">
        <w:tab/>
      </w:r>
      <w:r w:rsidRPr="00F35584">
        <w:tab/>
      </w:r>
      <w:r w:rsidRPr="00F35584">
        <w:rPr>
          <w:color w:val="993366"/>
        </w:rPr>
        <w:t>SEQUENCE</w:t>
      </w:r>
      <w:r w:rsidRPr="00F35584">
        <w:t xml:space="preserve"> {</w:t>
      </w:r>
    </w:p>
    <w:p w14:paraId="2A1B603D" w14:textId="77777777" w:rsidR="00F31188" w:rsidRPr="00F35584" w:rsidRDefault="00F31188" w:rsidP="00F31188">
      <w:pPr>
        <w:pStyle w:val="PL"/>
      </w:pPr>
      <w:r w:rsidRPr="00F35584">
        <w:tab/>
        <w:t>prach-ConfigIndex</w:t>
      </w:r>
      <w:r w:rsidRPr="00F35584">
        <w:tab/>
      </w:r>
      <w:r w:rsidRPr="00F35584">
        <w:tab/>
      </w:r>
      <w:r w:rsidRPr="00F35584">
        <w:tab/>
      </w:r>
      <w:r w:rsidRPr="00F35584">
        <w:tab/>
      </w:r>
      <w:r w:rsidRPr="00F35584">
        <w:tab/>
      </w:r>
      <w:r w:rsidRPr="00F35584">
        <w:rPr>
          <w:color w:val="993366"/>
        </w:rPr>
        <w:t>ENUMERATED</w:t>
      </w:r>
      <w:r w:rsidRPr="00F35584">
        <w:t xml:space="preserve"> {ffs},</w:t>
      </w:r>
    </w:p>
    <w:p w14:paraId="7747D7DA" w14:textId="77777777" w:rsidR="00F31188" w:rsidRPr="00F35584" w:rsidRDefault="00F31188" w:rsidP="00F31188">
      <w:pPr>
        <w:pStyle w:val="PL"/>
      </w:pPr>
      <w:r w:rsidRPr="00F35584">
        <w:tab/>
        <w:t>highSpeedFlag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w:t>
      </w:r>
    </w:p>
    <w:p w14:paraId="1A30C247" w14:textId="77777777" w:rsidR="00F31188" w:rsidRPr="00F35584" w:rsidRDefault="00F31188" w:rsidP="00F31188">
      <w:pPr>
        <w:pStyle w:val="PL"/>
      </w:pPr>
      <w:r w:rsidRPr="00F35584">
        <w:tab/>
        <w:t>zeroCorrelationZoneConfig</w:t>
      </w:r>
      <w:r w:rsidRPr="00F35584">
        <w:tab/>
      </w:r>
      <w:r w:rsidRPr="00F35584">
        <w:tab/>
      </w:r>
      <w:r w:rsidRPr="00F35584">
        <w:tab/>
      </w:r>
      <w:r w:rsidRPr="00F35584">
        <w:rPr>
          <w:color w:val="993366"/>
        </w:rPr>
        <w:t>ENUMERATED</w:t>
      </w:r>
      <w:r w:rsidRPr="00F35584">
        <w:t xml:space="preserve"> {ffs}</w:t>
      </w:r>
    </w:p>
    <w:p w14:paraId="5B99EFD7" w14:textId="77777777" w:rsidR="00F31188" w:rsidRPr="00F35584" w:rsidRDefault="00F31188" w:rsidP="00F31188">
      <w:pPr>
        <w:pStyle w:val="PL"/>
      </w:pPr>
      <w:r w:rsidRPr="00F35584">
        <w:t>}</w:t>
      </w:r>
    </w:p>
    <w:p w14:paraId="3B92E0F9" w14:textId="77777777" w:rsidR="00F31188" w:rsidRPr="00F35584" w:rsidRDefault="00F31188" w:rsidP="00F31188">
      <w:pPr>
        <w:pStyle w:val="PL"/>
      </w:pPr>
    </w:p>
    <w:p w14:paraId="0CCD9072" w14:textId="77777777" w:rsidR="00F31188" w:rsidRPr="00F35584" w:rsidRDefault="00F31188" w:rsidP="00C06796">
      <w:pPr>
        <w:pStyle w:val="PL"/>
        <w:rPr>
          <w:color w:val="808080"/>
        </w:rPr>
      </w:pPr>
      <w:r w:rsidRPr="00F35584">
        <w:rPr>
          <w:color w:val="808080"/>
        </w:rPr>
        <w:t>-- ASN1STOP</w:t>
      </w:r>
    </w:p>
    <w:p w14:paraId="452B0CAD" w14:textId="77777777" w:rsidR="00F31188" w:rsidRPr="00F35584" w:rsidRDefault="00F31188" w:rsidP="00F31188">
      <w:pPr>
        <w:rPr>
          <w:iCs/>
        </w:rPr>
      </w:pPr>
    </w:p>
    <w:p w14:paraId="1F922995" w14:textId="77777777" w:rsidR="00F31188" w:rsidRPr="00F35584" w:rsidRDefault="00F31188" w:rsidP="00F31188">
      <w:r w:rsidRPr="00F35584">
        <w:t>IEs should be introduced whenever there are multiple fields for which the same set of values apply. IEs may also be defined for other reasons e.g. to break down a ASN.1 definition in to smaller pieces.</w:t>
      </w:r>
    </w:p>
    <w:p w14:paraId="4551FFB6" w14:textId="77777777" w:rsidR="00F31188" w:rsidRPr="00F35584" w:rsidRDefault="00F31188" w:rsidP="00F31188">
      <w:r w:rsidRPr="00F35584">
        <w:lastRenderedPageBreak/>
        <w:t xml:space="preserve">A group of closely related IE type definitions, like the IEs </w:t>
      </w:r>
      <w:r w:rsidRPr="00F35584">
        <w:rPr>
          <w:i/>
        </w:rPr>
        <w:t>PRACH-ConfigSIB</w:t>
      </w:r>
      <w:r w:rsidRPr="00F35584">
        <w:t xml:space="preserve"> and </w:t>
      </w:r>
      <w:r w:rsidRPr="00F35584">
        <w:rPr>
          <w:i/>
        </w:rPr>
        <w:t>PRACH-Config</w:t>
      </w:r>
      <w:r w:rsidRPr="00F35584">
        <w:t xml:space="preserve"> in this example, are preferably placed together in a common ASN.1 section. The IE type identifiers should in this case have a common base, defined as the </w:t>
      </w:r>
      <w:r w:rsidRPr="00F35584">
        <w:rPr>
          <w:i/>
          <w:iCs/>
        </w:rPr>
        <w:t>generic type identifier</w:t>
      </w:r>
      <w:r w:rsidRPr="00F35584">
        <w:t>. It may be complemented by a suffix to distinguish the different variants. The "</w:t>
      </w:r>
      <w:r w:rsidRPr="00F35584">
        <w:rPr>
          <w:i/>
        </w:rPr>
        <w:t>PRACH-Config</w:t>
      </w:r>
      <w:r w:rsidRPr="00F35584">
        <w:t>" is the generic type identifier in this example, and the "</w:t>
      </w:r>
      <w:r w:rsidRPr="00F35584">
        <w:rPr>
          <w:i/>
        </w:rPr>
        <w:t>SIB</w:t>
      </w:r>
      <w:r w:rsidRPr="00F35584">
        <w:t>" suffix is added to distinguish the variant. The sub-clause heading and generic references to a group of closely related IEs defined in this way should use the generic type identifier.</w:t>
      </w:r>
    </w:p>
    <w:p w14:paraId="75CBC700" w14:textId="77777777" w:rsidR="00F31188" w:rsidRPr="00F35584" w:rsidRDefault="00F31188" w:rsidP="00F31188">
      <w:r w:rsidRPr="00F35584">
        <w:t xml:space="preserve">The same principle should apply if a new version, or an extension version, of an existing IE is created for </w:t>
      </w:r>
      <w:r w:rsidRPr="00F35584">
        <w:rPr>
          <w:i/>
          <w:iCs/>
        </w:rPr>
        <w:t>critical</w:t>
      </w:r>
      <w:r w:rsidRPr="00F35584">
        <w:t xml:space="preserve"> or </w:t>
      </w:r>
      <w:r w:rsidRPr="00F35584">
        <w:rPr>
          <w:i/>
          <w:iCs/>
        </w:rPr>
        <w:t>non-critical</w:t>
      </w:r>
      <w:r w:rsidRPr="00F3558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259E3BB2" w14:textId="77777777" w:rsidR="00F31188" w:rsidRPr="00F35584" w:rsidRDefault="00F31188" w:rsidP="00F31188">
      <w:r w:rsidRPr="00F35584">
        <w:t xml:space="preserve">Local IE type definitions, like the IE </w:t>
      </w:r>
      <w:r w:rsidRPr="00F35584">
        <w:rPr>
          <w:i/>
        </w:rPr>
        <w:t>PRACH-ConfigInfo</w:t>
      </w:r>
      <w:r w:rsidRPr="00F3558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4264D655" w14:textId="77777777" w:rsidR="00F31188" w:rsidRPr="00F35584" w:rsidRDefault="00F31188" w:rsidP="00F31188">
      <w:r w:rsidRPr="00F35584">
        <w:t xml:space="preserve">An IE type defined in a local context, like the IE </w:t>
      </w:r>
      <w:r w:rsidRPr="00F35584">
        <w:rPr>
          <w:i/>
        </w:rPr>
        <w:t>PRACH-ConfigInfo</w:t>
      </w:r>
      <w:r w:rsidRPr="00F3558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35584">
        <w:rPr>
          <w:i/>
        </w:rPr>
        <w:t>PRACH-ConfigSIB</w:t>
      </w:r>
      <w:r w:rsidRPr="00F35584">
        <w:t xml:space="preserve"> and </w:t>
      </w:r>
      <w:r w:rsidRPr="00F35584">
        <w:rPr>
          <w:i/>
        </w:rPr>
        <w:t>PRACH-Config</w:t>
      </w:r>
      <w:r w:rsidRPr="00F35584">
        <w:t xml:space="preserve"> in the example above). Such IE types are also referred to as 'global IEs'.</w:t>
      </w:r>
    </w:p>
    <w:p w14:paraId="317F5D56" w14:textId="77777777" w:rsidR="00F31188" w:rsidRPr="00F35584" w:rsidRDefault="00F31188" w:rsidP="00F31188">
      <w:pPr>
        <w:pStyle w:val="NO"/>
        <w:rPr>
          <w:lang w:val="en-GB"/>
        </w:rPr>
      </w:pPr>
      <w:r w:rsidRPr="00F35584">
        <w:rPr>
          <w:lang w:val="en-GB"/>
        </w:rPr>
        <w:t>NOTE:</w:t>
      </w:r>
      <w:r w:rsidRPr="00F35584">
        <w:rPr>
          <w:lang w:val="en-GB"/>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7E2C79A4" w14:textId="77777777" w:rsidR="00F31188" w:rsidRPr="00F35584" w:rsidRDefault="00F31188" w:rsidP="00F31188">
      <w:pPr>
        <w:rPr>
          <w:iCs/>
        </w:rPr>
      </w:pPr>
      <w:r w:rsidRPr="00F35584">
        <w:t xml:space="preserve">The ASN.1 section specifying the contents of one or more IE types, like in the example above, may be followed by a </w:t>
      </w:r>
      <w:r w:rsidRPr="00F35584">
        <w:rPr>
          <w:i/>
          <w:iCs/>
        </w:rPr>
        <w:t>field description</w:t>
      </w:r>
      <w:r w:rsidRPr="00F3558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35584">
        <w:rPr>
          <w:i/>
          <w:iCs/>
        </w:rPr>
        <w:t>field description</w:t>
      </w:r>
      <w:r w:rsidRPr="00F35584">
        <w:t xml:space="preserve"> table is the same as shown in sub-clause A.3.3 for the specification of the PDU type.</w:t>
      </w:r>
    </w:p>
    <w:p w14:paraId="0B437AC6" w14:textId="77777777" w:rsidR="00F31188" w:rsidRPr="00F35584" w:rsidRDefault="00F31188" w:rsidP="003770CA">
      <w:pPr>
        <w:pStyle w:val="2"/>
      </w:pPr>
      <w:bookmarkStart w:id="2887" w:name="_Toc510018795"/>
      <w:r w:rsidRPr="00F35584">
        <w:t>A.3.5</w:t>
      </w:r>
      <w:r w:rsidRPr="00F35584">
        <w:tab/>
        <w:t>Fields with optional presence</w:t>
      </w:r>
      <w:bookmarkEnd w:id="2887"/>
    </w:p>
    <w:p w14:paraId="36C9AA83" w14:textId="77777777" w:rsidR="00F31188" w:rsidRPr="00F35584" w:rsidRDefault="00F31188" w:rsidP="00F31188">
      <w:r w:rsidRPr="00F35584">
        <w:t>A field with optional presence may be declared with the keyword DEFAULT. It identifies a default value to be assumed, if the sender does not include a value for that field in the encoding:</w:t>
      </w:r>
    </w:p>
    <w:p w14:paraId="719F4059" w14:textId="77777777" w:rsidR="00F31188" w:rsidRPr="00F35584" w:rsidRDefault="00F31188" w:rsidP="00C06796">
      <w:pPr>
        <w:pStyle w:val="PL"/>
        <w:rPr>
          <w:color w:val="808080"/>
        </w:rPr>
      </w:pPr>
      <w:r w:rsidRPr="00F35584">
        <w:rPr>
          <w:color w:val="808080"/>
        </w:rPr>
        <w:t>-- /example/ ASN1START</w:t>
      </w:r>
    </w:p>
    <w:p w14:paraId="05749198" w14:textId="77777777" w:rsidR="00F31188" w:rsidRPr="00F35584" w:rsidRDefault="00F31188" w:rsidP="00F31188">
      <w:pPr>
        <w:pStyle w:val="PL"/>
      </w:pPr>
    </w:p>
    <w:p w14:paraId="6402200D" w14:textId="77777777" w:rsidR="00F31188" w:rsidRPr="00F35584" w:rsidRDefault="00F31188" w:rsidP="00F31188">
      <w:pPr>
        <w:pStyle w:val="PL"/>
      </w:pPr>
      <w:r w:rsidRPr="00F35584">
        <w:t>PreambleInfo ::=</w:t>
      </w:r>
      <w:r w:rsidRPr="00F35584">
        <w:tab/>
      </w:r>
      <w:r w:rsidRPr="00F35584">
        <w:tab/>
      </w:r>
      <w:r w:rsidRPr="00F35584">
        <w:tab/>
      </w:r>
      <w:r w:rsidRPr="00F35584">
        <w:tab/>
      </w:r>
      <w:r w:rsidRPr="00F35584">
        <w:tab/>
      </w:r>
      <w:r w:rsidRPr="00F35584">
        <w:rPr>
          <w:color w:val="993366"/>
        </w:rPr>
        <w:t>SEQUENCE</w:t>
      </w:r>
      <w:r w:rsidRPr="00F35584">
        <w:t xml:space="preserve"> {</w:t>
      </w:r>
    </w:p>
    <w:p w14:paraId="40947687" w14:textId="77777777" w:rsidR="00F31188" w:rsidRPr="00F35584" w:rsidRDefault="00F31188" w:rsidP="00F31188">
      <w:pPr>
        <w:pStyle w:val="PL"/>
      </w:pPr>
      <w:r w:rsidRPr="00F35584">
        <w:tab/>
        <w:t>numberOfRA-Preambles</w:t>
      </w:r>
      <w:r w:rsidRPr="00F35584">
        <w:tab/>
      </w:r>
      <w:r w:rsidRPr="00F35584">
        <w:tab/>
      </w:r>
      <w:r w:rsidRPr="00F35584">
        <w:tab/>
      </w:r>
      <w:r w:rsidRPr="00F35584">
        <w:tab/>
      </w:r>
      <w:r w:rsidRPr="00F35584">
        <w:rPr>
          <w:color w:val="993366"/>
        </w:rPr>
        <w:t>INTEGER</w:t>
      </w:r>
      <w:r w:rsidRPr="00F35584">
        <w:t xml:space="preserve"> (1..64)</w:t>
      </w:r>
      <w:r w:rsidRPr="00F35584">
        <w:tab/>
      </w:r>
      <w:r w:rsidRPr="00F35584">
        <w:tab/>
      </w:r>
      <w:r w:rsidRPr="00F35584">
        <w:tab/>
      </w:r>
      <w:r w:rsidRPr="00F35584">
        <w:tab/>
      </w:r>
      <w:r w:rsidRPr="00F35584">
        <w:tab/>
      </w:r>
      <w:r w:rsidRPr="00F35584">
        <w:tab/>
        <w:t>DEFAULT 1,</w:t>
      </w:r>
    </w:p>
    <w:p w14:paraId="1A93F0C9" w14:textId="77777777" w:rsidR="00F31188" w:rsidRPr="00F35584" w:rsidRDefault="00F31188" w:rsidP="00F31188">
      <w:pPr>
        <w:pStyle w:val="PL"/>
      </w:pPr>
      <w:r w:rsidRPr="00F35584">
        <w:tab/>
        <w:t>...</w:t>
      </w:r>
    </w:p>
    <w:p w14:paraId="38891D65" w14:textId="77777777" w:rsidR="00F31188" w:rsidRPr="00F35584" w:rsidRDefault="00F31188" w:rsidP="00F31188">
      <w:pPr>
        <w:pStyle w:val="PL"/>
      </w:pPr>
      <w:r w:rsidRPr="00F35584">
        <w:t>}</w:t>
      </w:r>
    </w:p>
    <w:p w14:paraId="7F398561" w14:textId="77777777" w:rsidR="00F31188" w:rsidRPr="00F35584" w:rsidRDefault="00F31188" w:rsidP="00F31188">
      <w:pPr>
        <w:pStyle w:val="PL"/>
      </w:pPr>
    </w:p>
    <w:p w14:paraId="5CBEC456" w14:textId="77777777" w:rsidR="00F31188" w:rsidRPr="00F35584" w:rsidRDefault="00F31188" w:rsidP="00C06796">
      <w:pPr>
        <w:pStyle w:val="PL"/>
        <w:rPr>
          <w:color w:val="808080"/>
        </w:rPr>
      </w:pPr>
      <w:r w:rsidRPr="00F35584">
        <w:rPr>
          <w:color w:val="808080"/>
        </w:rPr>
        <w:t>-- ASN1STOP</w:t>
      </w:r>
    </w:p>
    <w:p w14:paraId="1D7EF8E0" w14:textId="77777777" w:rsidR="00F31188" w:rsidRPr="00F35584" w:rsidRDefault="00F31188" w:rsidP="00F31188">
      <w:pPr>
        <w:pStyle w:val="PL"/>
      </w:pPr>
    </w:p>
    <w:p w14:paraId="2B1E76DA" w14:textId="77777777" w:rsidR="00F31188" w:rsidRPr="00F35584" w:rsidRDefault="00F31188" w:rsidP="00F31188">
      <w:pPr>
        <w:pStyle w:val="PL"/>
      </w:pPr>
      <w:r w:rsidRPr="00F35584">
        <w:t xml:space="preserve">Alternatively, a field with optional presence may be declared with the keyword </w:t>
      </w:r>
      <w:r w:rsidRPr="00F35584">
        <w:rPr>
          <w:color w:val="993366"/>
        </w:rPr>
        <w:t>OPTIONAL</w:t>
      </w:r>
      <w:r w:rsidRPr="00F35584">
        <w:t>. It identifies a field for which a value can be omitted. The omission carries semantics, which is different from any normal value of the field:</w:t>
      </w:r>
    </w:p>
    <w:p w14:paraId="4AC25BFE" w14:textId="77777777" w:rsidR="00F31188" w:rsidRPr="00F35584" w:rsidRDefault="00F31188" w:rsidP="00C06796">
      <w:pPr>
        <w:pStyle w:val="PL"/>
        <w:rPr>
          <w:color w:val="808080"/>
        </w:rPr>
      </w:pPr>
      <w:r w:rsidRPr="00F35584">
        <w:rPr>
          <w:color w:val="808080"/>
        </w:rPr>
        <w:t>-- /example/ ASN1START</w:t>
      </w:r>
    </w:p>
    <w:p w14:paraId="1D4FEE1A" w14:textId="77777777" w:rsidR="00F31188" w:rsidRPr="00F35584" w:rsidRDefault="00F31188" w:rsidP="00F31188">
      <w:pPr>
        <w:pStyle w:val="PL"/>
      </w:pPr>
    </w:p>
    <w:p w14:paraId="1E6E1238" w14:textId="77777777" w:rsidR="00F31188" w:rsidRPr="00F35584" w:rsidRDefault="00F31188" w:rsidP="00F31188">
      <w:pPr>
        <w:pStyle w:val="PL"/>
      </w:pPr>
      <w:r w:rsidRPr="00F35584">
        <w:lastRenderedPageBreak/>
        <w:t>PRACH-Config ::=</w:t>
      </w:r>
      <w:r w:rsidRPr="00F35584">
        <w:tab/>
      </w:r>
      <w:r w:rsidRPr="00F35584">
        <w:tab/>
      </w:r>
      <w:r w:rsidRPr="00F35584">
        <w:tab/>
      </w:r>
      <w:r w:rsidRPr="00F35584">
        <w:tab/>
      </w:r>
      <w:r w:rsidRPr="00F35584">
        <w:rPr>
          <w:color w:val="993366"/>
        </w:rPr>
        <w:t>SEQUENCE</w:t>
      </w:r>
      <w:r w:rsidRPr="00F35584">
        <w:t xml:space="preserve"> {</w:t>
      </w:r>
    </w:p>
    <w:p w14:paraId="7FBDBFB6"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2D70B35D" w14:textId="77777777"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579DAF34" w14:textId="77777777" w:rsidR="00F31188" w:rsidRPr="00F35584" w:rsidRDefault="00F31188" w:rsidP="00F31188">
      <w:pPr>
        <w:pStyle w:val="PL"/>
      </w:pPr>
      <w:r w:rsidRPr="00F35584">
        <w:t>}</w:t>
      </w:r>
    </w:p>
    <w:p w14:paraId="5757557A" w14:textId="77777777" w:rsidR="00F31188" w:rsidRPr="00F35584" w:rsidRDefault="00F31188" w:rsidP="00F31188">
      <w:pPr>
        <w:pStyle w:val="PL"/>
      </w:pPr>
    </w:p>
    <w:p w14:paraId="4C76FF43" w14:textId="77777777" w:rsidR="00F31188" w:rsidRPr="00F35584" w:rsidRDefault="00F31188" w:rsidP="00C06796">
      <w:pPr>
        <w:pStyle w:val="PL"/>
        <w:rPr>
          <w:color w:val="808080"/>
        </w:rPr>
      </w:pPr>
      <w:r w:rsidRPr="00F35584">
        <w:rPr>
          <w:color w:val="808080"/>
        </w:rPr>
        <w:t>-- ASN1STOP</w:t>
      </w:r>
    </w:p>
    <w:p w14:paraId="0C2B944B" w14:textId="77777777" w:rsidR="00F31188" w:rsidRPr="00F35584" w:rsidRDefault="00F31188" w:rsidP="00F31188">
      <w:pPr>
        <w:rPr>
          <w:iCs/>
        </w:rPr>
      </w:pPr>
    </w:p>
    <w:p w14:paraId="7EE4CABF" w14:textId="77777777" w:rsidR="00F31188" w:rsidRPr="00F35584" w:rsidRDefault="00F31188" w:rsidP="00F31188">
      <w:r w:rsidRPr="00F3558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2A4308DC" w14:textId="77777777" w:rsidR="00F31188" w:rsidRPr="00F35584" w:rsidRDefault="00F31188" w:rsidP="00F31188">
      <w:r w:rsidRPr="00F3558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68B7A2FB" w14:textId="77777777" w:rsidR="00F31188" w:rsidRPr="00F35584" w:rsidRDefault="00F31188" w:rsidP="003770CA">
      <w:pPr>
        <w:pStyle w:val="2"/>
      </w:pPr>
      <w:bookmarkStart w:id="2888" w:name="_Toc510018796"/>
      <w:r w:rsidRPr="00F35584">
        <w:t>A.3.6</w:t>
      </w:r>
      <w:r w:rsidRPr="00F35584">
        <w:tab/>
        <w:t>Fields with conditional presence</w:t>
      </w:r>
      <w:bookmarkEnd w:id="2888"/>
    </w:p>
    <w:p w14:paraId="67F466D3" w14:textId="77777777" w:rsidR="00F31188" w:rsidRPr="00F35584" w:rsidRDefault="00F31188" w:rsidP="00F31188">
      <w:r w:rsidRPr="00F3558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14:paraId="26199F38" w14:textId="77777777" w:rsidR="00F31188" w:rsidRPr="00F35584" w:rsidRDefault="00F31188" w:rsidP="00C06796">
      <w:pPr>
        <w:pStyle w:val="PL"/>
        <w:rPr>
          <w:color w:val="808080"/>
        </w:rPr>
      </w:pPr>
      <w:r w:rsidRPr="00F35584">
        <w:rPr>
          <w:color w:val="808080"/>
        </w:rPr>
        <w:t>-- /example/ ASN1START</w:t>
      </w:r>
    </w:p>
    <w:p w14:paraId="3FFDF6C5" w14:textId="77777777" w:rsidR="00F31188" w:rsidRPr="00F35584" w:rsidRDefault="00F31188" w:rsidP="00F31188">
      <w:pPr>
        <w:pStyle w:val="PL"/>
      </w:pPr>
    </w:p>
    <w:p w14:paraId="0CF0ABBA" w14:textId="77777777"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14:paraId="07F8AEFA" w14:textId="77777777"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14:paraId="6A5D6D55" w14:textId="77777777"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p>
    <w:p w14:paraId="1D383EC8" w14:textId="77777777" w:rsidR="00F31188" w:rsidRPr="00F35584" w:rsidRDefault="00F31188" w:rsidP="00F31188">
      <w:pPr>
        <w:pStyle w:val="PL"/>
      </w:pPr>
      <w:r w:rsidRPr="00F35584">
        <w:tab/>
      </w:r>
      <w:r w:rsidRPr="00F35584">
        <w:tab/>
        <w:t>...</w:t>
      </w:r>
    </w:p>
    <w:p w14:paraId="11CD3D86" w14:textId="77777777" w:rsidR="00F31188" w:rsidRPr="00F35584" w:rsidRDefault="00F31188" w:rsidP="00F31188">
      <w:pPr>
        <w:pStyle w:val="PL"/>
        <w:rPr>
          <w:color w:val="808080"/>
        </w:rPr>
      </w:pPr>
      <w:r w:rsidRPr="00F35584">
        <w:tab/>
        <w:t>}</w:t>
      </w:r>
      <w:r w:rsidRPr="00F35584">
        <w:tab/>
      </w:r>
      <w:r w:rsidRPr="00F35584">
        <w:tab/>
      </w:r>
      <w:r w:rsidRPr="00F35584">
        <w:rPr>
          <w:color w:val="993366"/>
        </w:rPr>
        <w:t>OPTIONAL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UL</w:t>
      </w:r>
    </w:p>
    <w:p w14:paraId="09BE005F" w14:textId="77777777" w:rsidR="00F31188" w:rsidRPr="00F35584" w:rsidRDefault="00F31188" w:rsidP="00F31188">
      <w:pPr>
        <w:pStyle w:val="PL"/>
      </w:pPr>
      <w:r w:rsidRPr="00F35584">
        <w:t>}</w:t>
      </w:r>
    </w:p>
    <w:p w14:paraId="5920E2F3" w14:textId="77777777" w:rsidR="00F31188" w:rsidRPr="00F35584" w:rsidRDefault="00F31188" w:rsidP="00F31188">
      <w:pPr>
        <w:pStyle w:val="PL"/>
      </w:pPr>
    </w:p>
    <w:p w14:paraId="5DAF6515" w14:textId="77777777" w:rsidR="00F31188" w:rsidRPr="00F35584" w:rsidRDefault="00F31188" w:rsidP="00C06796">
      <w:pPr>
        <w:pStyle w:val="PL"/>
        <w:rPr>
          <w:color w:val="808080"/>
        </w:rPr>
      </w:pPr>
      <w:r w:rsidRPr="00F35584">
        <w:rPr>
          <w:color w:val="808080"/>
        </w:rPr>
        <w:t>-- ASN1STOP</w:t>
      </w:r>
    </w:p>
    <w:p w14:paraId="2CC5CA8B" w14:textId="77777777" w:rsidR="00F31188" w:rsidRPr="00F35584" w:rsidRDefault="00F31188" w:rsidP="00F31188"/>
    <w:p w14:paraId="3AF81043" w14:textId="77777777" w:rsidR="00F31188" w:rsidRPr="00F35584" w:rsidRDefault="00F31188" w:rsidP="00F31188">
      <w:r w:rsidRPr="00F35584">
        <w:t xml:space="preserve">When conditionally present fields are included in an ASN.1 section, the field description table after the ASN.1 section shall be followed by a </w:t>
      </w:r>
      <w:r w:rsidRPr="00F35584">
        <w:rPr>
          <w:i/>
          <w:iCs/>
        </w:rPr>
        <w:t>conditional presence</w:t>
      </w:r>
      <w:r w:rsidRPr="00F3558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455E6D14" w14:textId="77777777" w:rsidTr="00BC561A">
        <w:trPr>
          <w:cantSplit/>
          <w:tblHeader/>
        </w:trPr>
        <w:tc>
          <w:tcPr>
            <w:tcW w:w="2268" w:type="dxa"/>
          </w:tcPr>
          <w:p w14:paraId="5994A50B"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368C7482"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04EBC07E" w14:textId="77777777" w:rsidTr="00BC561A">
        <w:trPr>
          <w:cantSplit/>
        </w:trPr>
        <w:tc>
          <w:tcPr>
            <w:tcW w:w="2268" w:type="dxa"/>
          </w:tcPr>
          <w:p w14:paraId="528B678A" w14:textId="77777777" w:rsidR="00F31188" w:rsidRPr="00F35584" w:rsidRDefault="00F31188" w:rsidP="009F51E6">
            <w:pPr>
              <w:pStyle w:val="TAL"/>
              <w:rPr>
                <w:lang w:val="en-GB" w:eastAsia="en-GB"/>
              </w:rPr>
            </w:pPr>
            <w:r w:rsidRPr="00F35584">
              <w:rPr>
                <w:lang w:val="en-GB" w:eastAsia="en-GB"/>
              </w:rPr>
              <w:t>UL</w:t>
            </w:r>
          </w:p>
        </w:tc>
        <w:tc>
          <w:tcPr>
            <w:tcW w:w="11936" w:type="dxa"/>
          </w:tcPr>
          <w:p w14:paraId="490FF9B7" w14:textId="77777777" w:rsidR="00F31188" w:rsidRPr="00F35584" w:rsidRDefault="00F31188" w:rsidP="009F51E6">
            <w:pPr>
              <w:pStyle w:val="TAL"/>
              <w:rPr>
                <w:lang w:val="en-GB" w:eastAsia="en-GB"/>
              </w:rPr>
            </w:pPr>
            <w:r w:rsidRPr="00F35584">
              <w:rPr>
                <w:lang w:val="en-GB" w:eastAsia="en-GB"/>
              </w:rPr>
              <w:t>Specification of the conditions for including the field associated with the condition tag = "UL". Semantics in case of optional presence under certain conditions may also be specified.</w:t>
            </w:r>
          </w:p>
        </w:tc>
      </w:tr>
    </w:tbl>
    <w:p w14:paraId="63446189" w14:textId="77777777" w:rsidR="00F31188" w:rsidRPr="00F35584" w:rsidRDefault="00F31188" w:rsidP="00F31188"/>
    <w:p w14:paraId="515EB4B6" w14:textId="77777777" w:rsidR="00F31188" w:rsidRPr="00F35584" w:rsidRDefault="00F31188" w:rsidP="00F31188">
      <w:r w:rsidRPr="00F35584">
        <w:t xml:space="preserve">The conditional presence table has two columns. The first column (heading: "Conditional presence") contains the condition tag (in </w:t>
      </w:r>
      <w:r w:rsidRPr="00F35584">
        <w:rPr>
          <w:i/>
          <w:iCs/>
        </w:rPr>
        <w:t>italic</w:t>
      </w:r>
      <w:r w:rsidRPr="00F3558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39479231" w14:textId="77777777" w:rsidR="00F31188" w:rsidRPr="00F35584" w:rsidRDefault="00F31188" w:rsidP="00F31188">
      <w:r w:rsidRPr="00F35584">
        <w:lastRenderedPageBreak/>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14:paraId="09C0471C" w14:textId="77777777" w:rsidR="00F31188" w:rsidRPr="00F35584" w:rsidRDefault="00F31188" w:rsidP="00F31188">
      <w:r w:rsidRPr="00F35584">
        <w:t>If the ASN.1 section does not include any fields with conditional presence, the conditional presence table shall not be included.</w:t>
      </w:r>
    </w:p>
    <w:p w14:paraId="3074A077" w14:textId="77777777" w:rsidR="00F31188" w:rsidRPr="00F35584" w:rsidRDefault="00F31188" w:rsidP="00F31188">
      <w:r w:rsidRPr="00F35584">
        <w:t>Whenever a field is only applicable in specific cases e.g. TDD, use of conditional presence should be considered.</w:t>
      </w:r>
    </w:p>
    <w:p w14:paraId="053CBDEA" w14:textId="77777777" w:rsidR="00F31188" w:rsidRPr="00F35584" w:rsidRDefault="00F31188" w:rsidP="003770CA">
      <w:pPr>
        <w:pStyle w:val="2"/>
      </w:pPr>
      <w:bookmarkStart w:id="2889" w:name="_Toc510018797"/>
      <w:r w:rsidRPr="00F35584">
        <w:t>A.3.7</w:t>
      </w:r>
      <w:r w:rsidRPr="00F35584">
        <w:tab/>
        <w:t>Guidelines on use of lists with elements of SEQUENCE type</w:t>
      </w:r>
      <w:bookmarkEnd w:id="2889"/>
    </w:p>
    <w:p w14:paraId="064E74D5" w14:textId="77777777" w:rsidR="00F31188" w:rsidRPr="00F35584" w:rsidRDefault="00F31188" w:rsidP="00F31188">
      <w:r w:rsidRPr="00F35584">
        <w:t>Where an information element has the form of a list (the SEQUENCE OF construct in ASN.1) with the type of the list elements being a SEQUENCE data type, an information element shall be defined for the list elements even if it would not otherwise be needed.</w:t>
      </w:r>
    </w:p>
    <w:p w14:paraId="0AE4B30C" w14:textId="77777777" w:rsidR="00F31188" w:rsidRPr="00F35584" w:rsidRDefault="00F31188" w:rsidP="00F31188">
      <w:r w:rsidRPr="00F35584">
        <w:t>For example, a list of PLMN identities with reservation flags is defined as in the following example:</w:t>
      </w:r>
    </w:p>
    <w:p w14:paraId="02B59886" w14:textId="77777777" w:rsidR="00F31188" w:rsidRPr="00F35584" w:rsidRDefault="00F31188" w:rsidP="00C06796">
      <w:pPr>
        <w:pStyle w:val="PL"/>
        <w:rPr>
          <w:color w:val="808080"/>
        </w:rPr>
      </w:pPr>
      <w:r w:rsidRPr="00F35584">
        <w:rPr>
          <w:color w:val="808080"/>
        </w:rPr>
        <w:t>-- /example/ ASN1START</w:t>
      </w:r>
    </w:p>
    <w:p w14:paraId="0BA8F2E6" w14:textId="77777777" w:rsidR="00F31188" w:rsidRPr="00F35584" w:rsidRDefault="00F31188" w:rsidP="00F31188">
      <w:pPr>
        <w:pStyle w:val="PL"/>
      </w:pPr>
    </w:p>
    <w:p w14:paraId="6B7B0718" w14:textId="77777777" w:rsidR="00F31188" w:rsidRPr="00F35584" w:rsidRDefault="00F31188" w:rsidP="00F31188">
      <w:pPr>
        <w:pStyle w:val="PL"/>
      </w:pPr>
      <w:r w:rsidRPr="00F35584">
        <w:t>PLMN-IdentityInfoList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PLMN-IdentityInfo</w:t>
      </w:r>
    </w:p>
    <w:p w14:paraId="69CC14A0" w14:textId="77777777" w:rsidR="00F31188" w:rsidRPr="00F35584" w:rsidRDefault="00F31188" w:rsidP="00F31188">
      <w:pPr>
        <w:pStyle w:val="PL"/>
      </w:pPr>
    </w:p>
    <w:p w14:paraId="554024DA" w14:textId="77777777" w:rsidR="00F31188" w:rsidRPr="00F35584" w:rsidRDefault="00F31188" w:rsidP="00F31188">
      <w:pPr>
        <w:pStyle w:val="PL"/>
      </w:pPr>
      <w:r w:rsidRPr="00F35584">
        <w:t>PLMN-IdentityInfo ::=</w:t>
      </w:r>
      <w:r w:rsidRPr="00F35584">
        <w:tab/>
      </w:r>
      <w:r w:rsidRPr="00F35584">
        <w:tab/>
      </w:r>
      <w:r w:rsidRPr="00F35584">
        <w:tab/>
      </w:r>
      <w:r w:rsidRPr="00F35584">
        <w:tab/>
      </w:r>
      <w:r w:rsidRPr="00F35584">
        <w:rPr>
          <w:color w:val="993366"/>
        </w:rPr>
        <w:t>SEQUENCE</w:t>
      </w:r>
      <w:r w:rsidRPr="00F35584">
        <w:t xml:space="preserve"> {</w:t>
      </w:r>
    </w:p>
    <w:p w14:paraId="18D29A29" w14:textId="77777777"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t>PLMN-Identity,</w:t>
      </w:r>
    </w:p>
    <w:p w14:paraId="6270DE00" w14:textId="77777777" w:rsidR="00F31188" w:rsidRPr="00F35584" w:rsidRDefault="00F31188" w:rsidP="00F31188">
      <w:pPr>
        <w:pStyle w:val="PL"/>
      </w:pPr>
      <w:r w:rsidRPr="00F35584">
        <w:tab/>
        <w:t>cellReservedForOperatorUse</w:t>
      </w:r>
      <w:r w:rsidRPr="00F35584">
        <w:tab/>
      </w:r>
      <w:r w:rsidRPr="00F35584">
        <w:tab/>
      </w:r>
      <w:r w:rsidRPr="00F35584">
        <w:tab/>
      </w:r>
      <w:r w:rsidRPr="00F35584">
        <w:rPr>
          <w:color w:val="993366"/>
        </w:rPr>
        <w:t>ENUMERATED</w:t>
      </w:r>
      <w:r w:rsidRPr="00F35584">
        <w:t xml:space="preserve"> {reserved, notReserved}</w:t>
      </w:r>
    </w:p>
    <w:p w14:paraId="1F018E4D" w14:textId="77777777" w:rsidR="00F31188" w:rsidRPr="00F35584" w:rsidRDefault="00F31188" w:rsidP="00F31188">
      <w:pPr>
        <w:pStyle w:val="PL"/>
      </w:pPr>
      <w:r w:rsidRPr="00F35584">
        <w:t>}</w:t>
      </w:r>
    </w:p>
    <w:p w14:paraId="19BCF3D2" w14:textId="77777777" w:rsidR="00F31188" w:rsidRPr="00F35584" w:rsidRDefault="00F31188" w:rsidP="00F31188">
      <w:pPr>
        <w:pStyle w:val="PL"/>
      </w:pPr>
    </w:p>
    <w:p w14:paraId="00E27C96" w14:textId="77777777" w:rsidR="00F31188" w:rsidRPr="00F35584" w:rsidRDefault="00F31188" w:rsidP="00C06796">
      <w:pPr>
        <w:pStyle w:val="PL"/>
        <w:rPr>
          <w:color w:val="808080"/>
        </w:rPr>
      </w:pPr>
      <w:r w:rsidRPr="00F35584">
        <w:rPr>
          <w:color w:val="808080"/>
        </w:rPr>
        <w:t>-- ASN1STOP</w:t>
      </w:r>
    </w:p>
    <w:p w14:paraId="0BD229F0" w14:textId="77777777" w:rsidR="0063790B" w:rsidRPr="00F35584" w:rsidRDefault="0063790B" w:rsidP="00F31188"/>
    <w:p w14:paraId="189F8C72" w14:textId="77777777" w:rsidR="00F31188" w:rsidRPr="00F35584" w:rsidRDefault="00F31188" w:rsidP="00F31188">
      <w:r w:rsidRPr="00F35584">
        <w:t>rather than as in the following (bad) example, which may cause generated code to contain types with unpredictable names:</w:t>
      </w:r>
    </w:p>
    <w:p w14:paraId="3BDBAF7E" w14:textId="77777777" w:rsidR="00F31188" w:rsidRPr="00F35584" w:rsidRDefault="00F31188" w:rsidP="00C06796">
      <w:pPr>
        <w:pStyle w:val="PL"/>
        <w:rPr>
          <w:color w:val="808080"/>
        </w:rPr>
      </w:pPr>
      <w:r w:rsidRPr="00F35584">
        <w:rPr>
          <w:color w:val="808080"/>
        </w:rPr>
        <w:t>-- /bad example/ ASN1START</w:t>
      </w:r>
    </w:p>
    <w:p w14:paraId="75E84E33" w14:textId="77777777" w:rsidR="00F31188" w:rsidRPr="00F35584" w:rsidRDefault="00F31188" w:rsidP="00F31188">
      <w:pPr>
        <w:pStyle w:val="PL"/>
      </w:pPr>
    </w:p>
    <w:p w14:paraId="6C0CDF61" w14:textId="77777777" w:rsidR="00F31188" w:rsidRPr="00F35584" w:rsidRDefault="00F31188" w:rsidP="00F31188">
      <w:pPr>
        <w:pStyle w:val="PL"/>
      </w:pPr>
      <w:r w:rsidRPr="00F35584">
        <w:t>PLMN-IdentityList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w:t>
      </w:r>
      <w:r w:rsidRPr="00F35584">
        <w:rPr>
          <w:color w:val="993366"/>
        </w:rPr>
        <w:t>SEQUENCE</w:t>
      </w:r>
      <w:r w:rsidRPr="00F35584">
        <w:t xml:space="preserve"> {</w:t>
      </w:r>
    </w:p>
    <w:p w14:paraId="44E278F6" w14:textId="77777777"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r>
      <w:r w:rsidRPr="00F35584">
        <w:tab/>
        <w:t>PLMN-Identity,</w:t>
      </w:r>
    </w:p>
    <w:p w14:paraId="3F473E6C" w14:textId="77777777" w:rsidR="00F31188" w:rsidRPr="00F35584" w:rsidRDefault="00F31188" w:rsidP="00F31188">
      <w:pPr>
        <w:pStyle w:val="PL"/>
      </w:pPr>
      <w:r w:rsidRPr="00F35584">
        <w:tab/>
        <w:t>cellReservedForOperatorUse</w:t>
      </w:r>
      <w:r w:rsidRPr="00F35584">
        <w:tab/>
      </w:r>
      <w:r w:rsidRPr="00F35584">
        <w:tab/>
      </w:r>
      <w:r w:rsidRPr="00F35584">
        <w:tab/>
      </w:r>
      <w:r w:rsidRPr="00F35584">
        <w:tab/>
      </w:r>
      <w:r w:rsidRPr="00F35584">
        <w:rPr>
          <w:color w:val="993366"/>
        </w:rPr>
        <w:t>ENUMERATED</w:t>
      </w:r>
      <w:r w:rsidRPr="00F35584">
        <w:t xml:space="preserve"> {reserved, notReserved}</w:t>
      </w:r>
    </w:p>
    <w:p w14:paraId="2B3292E5" w14:textId="77777777" w:rsidR="00F31188" w:rsidRPr="00F35584" w:rsidRDefault="00F31188" w:rsidP="00F31188">
      <w:pPr>
        <w:pStyle w:val="PL"/>
      </w:pPr>
      <w:r w:rsidRPr="00F35584">
        <w:t>}</w:t>
      </w:r>
    </w:p>
    <w:p w14:paraId="4E3A36FA" w14:textId="77777777" w:rsidR="00F31188" w:rsidRPr="00F35584" w:rsidRDefault="00F31188" w:rsidP="00F31188">
      <w:pPr>
        <w:pStyle w:val="PL"/>
      </w:pPr>
    </w:p>
    <w:p w14:paraId="2A5C0238" w14:textId="77777777" w:rsidR="00F31188" w:rsidRPr="00F35584" w:rsidRDefault="00F31188" w:rsidP="00C06796">
      <w:pPr>
        <w:pStyle w:val="PL"/>
        <w:rPr>
          <w:color w:val="808080"/>
        </w:rPr>
      </w:pPr>
      <w:r w:rsidRPr="00F35584">
        <w:rPr>
          <w:color w:val="808080"/>
        </w:rPr>
        <w:t>-- ASN1STOP</w:t>
      </w:r>
    </w:p>
    <w:p w14:paraId="26CDD950" w14:textId="77777777" w:rsidR="0063790B" w:rsidRPr="00F35584" w:rsidRDefault="0063790B" w:rsidP="0063790B">
      <w:pPr>
        <w:rPr>
          <w:noProof/>
          <w:lang w:eastAsia="sv-SE"/>
        </w:rPr>
      </w:pPr>
    </w:p>
    <w:p w14:paraId="4216AA07" w14:textId="77777777" w:rsidR="00F31188" w:rsidRPr="00F35584" w:rsidRDefault="00F31188" w:rsidP="003770CA">
      <w:pPr>
        <w:pStyle w:val="2"/>
        <w:rPr>
          <w:noProof/>
          <w:lang w:eastAsia="sv-SE"/>
        </w:rPr>
      </w:pPr>
      <w:bookmarkStart w:id="2890" w:name="_Toc510018798"/>
      <w:r w:rsidRPr="00F35584">
        <w:rPr>
          <w:noProof/>
          <w:lang w:eastAsia="sv-SE"/>
        </w:rPr>
        <w:t>A.3.8</w:t>
      </w:r>
      <w:r w:rsidRPr="00F35584">
        <w:rPr>
          <w:noProof/>
          <w:lang w:eastAsia="sv-SE"/>
        </w:rPr>
        <w:tab/>
        <w:t>Guidelines on use of parameterised SetupRelease type</w:t>
      </w:r>
      <w:bookmarkEnd w:id="2890"/>
    </w:p>
    <w:p w14:paraId="7A85B1D2" w14:textId="77777777" w:rsidR="00F31188" w:rsidRPr="00F35584" w:rsidRDefault="00F31188" w:rsidP="00F31188">
      <w:pPr>
        <w:rPr>
          <w:lang w:eastAsia="sv-SE"/>
        </w:rPr>
      </w:pPr>
      <w:r w:rsidRPr="00F35584">
        <w:rPr>
          <w:lang w:eastAsia="sv-SE"/>
        </w:rPr>
        <w:t xml:space="preserve">The usage of the parameterised </w:t>
      </w:r>
      <w:r w:rsidRPr="00F35584">
        <w:rPr>
          <w:i/>
          <w:lang w:eastAsia="sv-SE"/>
        </w:rPr>
        <w:t>SetupRelease</w:t>
      </w:r>
      <w:r w:rsidRPr="00F3558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F35584">
        <w:rPr>
          <w:lang w:eastAsia="sv-SE"/>
        </w:rPr>
        <w:t>:</w:t>
      </w:r>
    </w:p>
    <w:p w14:paraId="7603B8FA" w14:textId="77777777" w:rsidR="00F31188" w:rsidRPr="00F35584" w:rsidRDefault="00F31188" w:rsidP="00C06796">
      <w:pPr>
        <w:pStyle w:val="PL"/>
        <w:rPr>
          <w:color w:val="808080"/>
        </w:rPr>
      </w:pPr>
      <w:r w:rsidRPr="00F35584">
        <w:rPr>
          <w:color w:val="808080"/>
        </w:rPr>
        <w:lastRenderedPageBreak/>
        <w:t>-- /example/ ASN1START</w:t>
      </w:r>
    </w:p>
    <w:p w14:paraId="07DC3A0C" w14:textId="77777777" w:rsidR="00F31188" w:rsidRPr="00F35584" w:rsidRDefault="00F31188" w:rsidP="00F31188">
      <w:pPr>
        <w:pStyle w:val="PL"/>
      </w:pPr>
    </w:p>
    <w:p w14:paraId="26AB8F24"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1E9F1512" w14:textId="77777777" w:rsidR="00F31188" w:rsidRPr="00F35584" w:rsidRDefault="00F31188" w:rsidP="00F31188">
      <w:pPr>
        <w:pStyle w:val="PL"/>
        <w:rPr>
          <w:color w:val="808080"/>
        </w:rPr>
      </w:pPr>
      <w:r w:rsidRPr="00F35584">
        <w:tab/>
        <w:t>field-r15</w:t>
      </w:r>
      <w:r w:rsidRPr="00F35584">
        <w:tab/>
      </w:r>
      <w:r w:rsidRPr="00F35584">
        <w:tab/>
      </w:r>
      <w:r w:rsidRPr="00F35584">
        <w:tab/>
      </w:r>
      <w:r w:rsidRPr="00F35584">
        <w:tab/>
        <w:t>SetupRelease { IE-r15 }</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57F827D5" w14:textId="77777777" w:rsidR="00F31188" w:rsidRPr="00F35584" w:rsidRDefault="00F31188" w:rsidP="00F31188">
      <w:pPr>
        <w:pStyle w:val="PL"/>
      </w:pPr>
      <w:r w:rsidRPr="00F35584">
        <w:tab/>
        <w:t>...</w:t>
      </w:r>
    </w:p>
    <w:p w14:paraId="661CFD7A" w14:textId="77777777" w:rsidR="00F31188" w:rsidRPr="00F35584" w:rsidRDefault="00F31188" w:rsidP="00F31188">
      <w:pPr>
        <w:pStyle w:val="PL"/>
      </w:pPr>
      <w:r w:rsidRPr="00F35584">
        <w:t>}</w:t>
      </w:r>
    </w:p>
    <w:p w14:paraId="01352F21" w14:textId="77777777" w:rsidR="00F31188" w:rsidRPr="00F35584" w:rsidRDefault="00F31188" w:rsidP="00F31188">
      <w:pPr>
        <w:pStyle w:val="PL"/>
      </w:pPr>
    </w:p>
    <w:p w14:paraId="705DB77D" w14:textId="77777777" w:rsidR="00F31188" w:rsidRPr="00F35584" w:rsidRDefault="00F31188" w:rsidP="00F31188">
      <w:pPr>
        <w:pStyle w:val="PL"/>
      </w:pPr>
    </w:p>
    <w:p w14:paraId="56552095"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1ACFE858" w14:textId="77777777" w:rsidR="00F31188" w:rsidRPr="00F35584" w:rsidRDefault="00F31188" w:rsidP="00F31188">
      <w:pPr>
        <w:pStyle w:val="PL"/>
      </w:pPr>
      <w:r w:rsidRPr="00F35584">
        <w:tab/>
        <w:t>field-r15</w:t>
      </w:r>
      <w:r w:rsidRPr="00F35584">
        <w:tab/>
      </w:r>
      <w:r w:rsidRPr="00F35584">
        <w:tab/>
        <w:t>SetupRelease { Element-r15 }</w:t>
      </w:r>
    </w:p>
    <w:p w14:paraId="3511473E" w14:textId="77777777"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2E6F61A" w14:textId="77777777" w:rsidR="00F31188" w:rsidRPr="00F35584" w:rsidRDefault="00F31188" w:rsidP="00F31188">
      <w:pPr>
        <w:pStyle w:val="PL"/>
      </w:pPr>
    </w:p>
    <w:p w14:paraId="217C48D2" w14:textId="77777777" w:rsidR="00F31188" w:rsidRPr="00F35584" w:rsidRDefault="00F31188" w:rsidP="00F31188">
      <w:pPr>
        <w:pStyle w:val="PL"/>
      </w:pPr>
      <w:r w:rsidRPr="00F35584">
        <w:t xml:space="preserve">Element-r15 ::= </w:t>
      </w:r>
      <w:r w:rsidRPr="00F35584">
        <w:rPr>
          <w:color w:val="993366"/>
        </w:rPr>
        <w:t>SEQUENCE</w:t>
      </w:r>
      <w:r w:rsidRPr="00F35584">
        <w:t xml:space="preserve"> { </w:t>
      </w:r>
    </w:p>
    <w:p w14:paraId="3802600E" w14:textId="77777777" w:rsidR="00F31188" w:rsidRPr="00F35584" w:rsidRDefault="00F31188" w:rsidP="00F31188">
      <w:pPr>
        <w:pStyle w:val="PL"/>
      </w:pPr>
      <w:r w:rsidRPr="00F35584">
        <w:tab/>
        <w:t>field1-r15</w:t>
      </w:r>
      <w:r w:rsidRPr="00F35584">
        <w:tab/>
      </w:r>
      <w:r w:rsidRPr="00F35584">
        <w:tab/>
      </w:r>
      <w:r w:rsidRPr="00F35584">
        <w:tab/>
      </w:r>
      <w:r w:rsidRPr="00F35584">
        <w:tab/>
      </w:r>
      <w:r w:rsidRPr="00F35584">
        <w:tab/>
        <w:t xml:space="preserve">IE1-r15, </w:t>
      </w:r>
    </w:p>
    <w:p w14:paraId="4E2BC2AA" w14:textId="77777777" w:rsidR="00F31188" w:rsidRPr="00F35584" w:rsidRDefault="00F31188" w:rsidP="00F31188">
      <w:pPr>
        <w:pStyle w:val="PL"/>
        <w:rPr>
          <w:color w:val="808080"/>
        </w:rPr>
      </w:pP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7FD7DBD4" w14:textId="77777777"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7195FAF" w14:textId="77777777" w:rsidR="00F31188" w:rsidRPr="00F35584" w:rsidRDefault="00F31188" w:rsidP="00F31188">
      <w:pPr>
        <w:pStyle w:val="PL"/>
      </w:pPr>
    </w:p>
    <w:p w14:paraId="4378863B" w14:textId="77777777" w:rsidR="00F31188" w:rsidRPr="00F35584" w:rsidRDefault="00F31188" w:rsidP="00C06796">
      <w:pPr>
        <w:pStyle w:val="PL"/>
        <w:rPr>
          <w:color w:val="808080"/>
        </w:rPr>
      </w:pPr>
      <w:r w:rsidRPr="00F35584">
        <w:rPr>
          <w:color w:val="808080"/>
        </w:rPr>
        <w:t>-- /example/ ASN1STOP</w:t>
      </w:r>
    </w:p>
    <w:p w14:paraId="01C24E1E" w14:textId="77777777" w:rsidR="00F31188" w:rsidRPr="00F35584" w:rsidRDefault="00F31188" w:rsidP="00F31188"/>
    <w:p w14:paraId="163B8FB8" w14:textId="77777777" w:rsidR="00F31188" w:rsidRPr="00F35584" w:rsidRDefault="00F31188" w:rsidP="00F31188">
      <w:r w:rsidRPr="00F35584">
        <w:t xml:space="preserve">The </w:t>
      </w:r>
      <w:r w:rsidRPr="00F35584">
        <w:rPr>
          <w:i/>
        </w:rPr>
        <w:t>SetupRelease</w:t>
      </w:r>
      <w:r w:rsidRPr="00F35584">
        <w:t xml:space="preserve"> is always be used with only named IEs, i.e. the example below is not allowed:</w:t>
      </w:r>
    </w:p>
    <w:p w14:paraId="06054FE1" w14:textId="77777777" w:rsidR="00F31188" w:rsidRPr="00F35584" w:rsidRDefault="00F31188" w:rsidP="00F31188">
      <w:pPr>
        <w:pStyle w:val="PL"/>
        <w:rPr>
          <w:color w:val="808080"/>
        </w:rPr>
      </w:pPr>
      <w:r w:rsidRPr="00F35584">
        <w:rPr>
          <w:color w:val="808080"/>
        </w:rPr>
        <w:t>-- /example/ ASN1START</w:t>
      </w:r>
    </w:p>
    <w:p w14:paraId="14D6208A" w14:textId="77777777" w:rsidR="00F31188" w:rsidRPr="00F35584" w:rsidRDefault="00F31188" w:rsidP="00F31188">
      <w:pPr>
        <w:pStyle w:val="PL"/>
      </w:pPr>
    </w:p>
    <w:p w14:paraId="75AB11A4"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3ED0B3AB" w14:textId="77777777" w:rsidR="00F31188" w:rsidRPr="00F35584" w:rsidRDefault="00F31188" w:rsidP="00F31188">
      <w:pPr>
        <w:pStyle w:val="PL"/>
        <w:rPr>
          <w:color w:val="808080"/>
        </w:rPr>
      </w:pPr>
      <w:r w:rsidRPr="00F35584">
        <w:tab/>
        <w:t>field-r15</w:t>
      </w:r>
      <w:r w:rsidRPr="00F35584">
        <w:tab/>
      </w:r>
      <w:r w:rsidRPr="00F35584">
        <w:tab/>
        <w:t xml:space="preserve">SetupRelease { </w:t>
      </w:r>
      <w:r w:rsidRPr="00F35584">
        <w:rPr>
          <w:color w:val="993366"/>
        </w:rPr>
        <w:t>SEQUENCE</w:t>
      </w:r>
      <w:r w:rsidRPr="00F35584">
        <w:t xml:space="preserve"> { </w:t>
      </w:r>
      <w:r w:rsidRPr="00F35584">
        <w:tab/>
      </w:r>
      <w:r w:rsidRPr="00F35584">
        <w:rPr>
          <w:color w:val="808080"/>
        </w:rPr>
        <w:t>-- Unnamed SEQUENCEs are not allowed!</w:t>
      </w:r>
    </w:p>
    <w:p w14:paraId="678980F5" w14:textId="77777777" w:rsidR="00F31188" w:rsidRPr="00F35584" w:rsidRDefault="00F31188" w:rsidP="00F31188">
      <w:pPr>
        <w:pStyle w:val="PL"/>
      </w:pPr>
      <w:r w:rsidRPr="00F35584">
        <w:tab/>
      </w:r>
      <w:r w:rsidRPr="00F35584">
        <w:tab/>
      </w:r>
      <w:r w:rsidRPr="00F35584">
        <w:tab/>
        <w:t>field1-r15</w:t>
      </w:r>
      <w:r w:rsidRPr="00F35584">
        <w:tab/>
      </w:r>
      <w:r w:rsidRPr="00F35584">
        <w:tab/>
      </w:r>
      <w:r w:rsidRPr="00F35584">
        <w:tab/>
      </w:r>
      <w:r w:rsidRPr="00F35584">
        <w:tab/>
      </w:r>
      <w:r w:rsidRPr="00F35584">
        <w:tab/>
        <w:t xml:space="preserve">IE1-r15, </w:t>
      </w:r>
    </w:p>
    <w:p w14:paraId="21252F0B" w14:textId="77777777" w:rsidR="00F31188" w:rsidRPr="00F35584" w:rsidRDefault="00F31188" w:rsidP="00F31188">
      <w:pPr>
        <w:pStyle w:val="PL"/>
        <w:rPr>
          <w:color w:val="808080"/>
        </w:rPr>
      </w:pPr>
      <w:r w:rsidRPr="00F35584">
        <w:tab/>
      </w:r>
      <w:r w:rsidRPr="00F35584">
        <w:tab/>
      </w: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2A8A6C06" w14:textId="77777777" w:rsidR="00F31188" w:rsidRPr="00F35584" w:rsidRDefault="00F31188" w:rsidP="00F31188">
      <w:pPr>
        <w:pStyle w:val="PL"/>
      </w:pPr>
      <w:r w:rsidRPr="00F35584">
        <w:tab/>
      </w:r>
      <w:r w:rsidRPr="00F35584">
        <w:tab/>
        <w:t>}</w:t>
      </w:r>
    </w:p>
    <w:p w14:paraId="1B5EF068" w14:textId="77777777" w:rsidR="00F31188" w:rsidRPr="00F35584" w:rsidRDefault="00F31188" w:rsidP="00F3118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4399189" w14:textId="77777777" w:rsidR="00F31188" w:rsidRPr="00F35584" w:rsidRDefault="00F31188" w:rsidP="00F31188">
      <w:pPr>
        <w:pStyle w:val="PL"/>
      </w:pPr>
      <w:r w:rsidRPr="00F35584">
        <w:t>}</w:t>
      </w:r>
    </w:p>
    <w:p w14:paraId="4F9100BF" w14:textId="77777777" w:rsidR="00F31188" w:rsidRPr="00F35584" w:rsidRDefault="00F31188" w:rsidP="00F31188">
      <w:pPr>
        <w:pStyle w:val="PL"/>
      </w:pPr>
    </w:p>
    <w:p w14:paraId="08D68046" w14:textId="77777777" w:rsidR="00F31188" w:rsidRPr="00F35584" w:rsidRDefault="00F31188" w:rsidP="00F31188">
      <w:pPr>
        <w:pStyle w:val="PL"/>
        <w:rPr>
          <w:color w:val="808080"/>
        </w:rPr>
      </w:pPr>
      <w:r w:rsidRPr="00F35584">
        <w:rPr>
          <w:color w:val="808080"/>
        </w:rPr>
        <w:t>-- /example/ ASN1STOP</w:t>
      </w:r>
    </w:p>
    <w:p w14:paraId="2803AB96" w14:textId="77777777" w:rsidR="00F31188" w:rsidRPr="00F35584" w:rsidRDefault="00F31188" w:rsidP="00F31188"/>
    <w:p w14:paraId="2FDA6F23" w14:textId="77777777" w:rsidR="00F31188" w:rsidRPr="00F35584" w:rsidRDefault="00F31188" w:rsidP="00F31188">
      <w:r w:rsidRPr="00F35584">
        <w:t>If a field defined using the parameterized SetupRelease type requires procedural text, the field is referred to using the values defined for the type itself, namely, "setup" and "release". For example, procedural text for field-r15 above could be as follows:</w:t>
      </w:r>
    </w:p>
    <w:p w14:paraId="69E65CCA" w14:textId="77777777" w:rsidR="00F31188" w:rsidRPr="00F35584" w:rsidRDefault="00F31188" w:rsidP="00F31188">
      <w:pPr>
        <w:pStyle w:val="B1"/>
        <w:rPr>
          <w:lang w:val="en-GB"/>
        </w:rPr>
      </w:pPr>
      <w:r w:rsidRPr="00F35584">
        <w:rPr>
          <w:lang w:val="en-GB"/>
        </w:rPr>
        <w:t xml:space="preserve">1&gt; if </w:t>
      </w:r>
      <w:r w:rsidRPr="00F35584">
        <w:rPr>
          <w:i/>
          <w:lang w:val="en-GB"/>
        </w:rPr>
        <w:t>field-r15</w:t>
      </w:r>
      <w:r w:rsidRPr="00F35584">
        <w:rPr>
          <w:lang w:val="en-GB"/>
        </w:rPr>
        <w:t xml:space="preserve"> is set to "setup":</w:t>
      </w:r>
    </w:p>
    <w:p w14:paraId="4582B1BC" w14:textId="77777777" w:rsidR="00F31188" w:rsidRPr="00F35584" w:rsidRDefault="00F31188" w:rsidP="00F31188">
      <w:pPr>
        <w:pStyle w:val="B2"/>
        <w:rPr>
          <w:lang w:val="en-GB"/>
        </w:rPr>
      </w:pPr>
      <w:r w:rsidRPr="00F35584">
        <w:rPr>
          <w:lang w:val="en-GB"/>
        </w:rPr>
        <w:t>2&gt; do something;</w:t>
      </w:r>
    </w:p>
    <w:p w14:paraId="41E958E8" w14:textId="77777777" w:rsidR="00F31188" w:rsidRPr="00F35584" w:rsidRDefault="00F31188" w:rsidP="00F31188">
      <w:pPr>
        <w:pStyle w:val="B1"/>
        <w:rPr>
          <w:lang w:val="en-GB"/>
        </w:rPr>
      </w:pPr>
      <w:r w:rsidRPr="00F35584">
        <w:rPr>
          <w:lang w:val="en-GB"/>
        </w:rPr>
        <w:t>1&gt; else (</w:t>
      </w:r>
      <w:r w:rsidRPr="00F35584">
        <w:rPr>
          <w:i/>
          <w:lang w:val="en-GB"/>
        </w:rPr>
        <w:t>field-r15</w:t>
      </w:r>
      <w:r w:rsidRPr="00F35584">
        <w:rPr>
          <w:lang w:val="en-GB"/>
        </w:rPr>
        <w:t xml:space="preserve"> is set to "release"):</w:t>
      </w:r>
    </w:p>
    <w:p w14:paraId="30048D6E" w14:textId="77777777" w:rsidR="00F31188" w:rsidRPr="00F35584" w:rsidRDefault="00F31188" w:rsidP="00F31188">
      <w:pPr>
        <w:pStyle w:val="B2"/>
        <w:rPr>
          <w:lang w:val="en-GB"/>
        </w:rPr>
      </w:pPr>
      <w:r w:rsidRPr="00F35584">
        <w:rPr>
          <w:lang w:val="en-GB"/>
        </w:rPr>
        <w:t xml:space="preserve">2&gt; release </w:t>
      </w:r>
      <w:r w:rsidRPr="00F35584">
        <w:rPr>
          <w:i/>
          <w:lang w:val="en-GB"/>
        </w:rPr>
        <w:t>field-r15</w:t>
      </w:r>
      <w:r w:rsidRPr="00F35584">
        <w:rPr>
          <w:lang w:val="en-GB"/>
        </w:rPr>
        <w:t xml:space="preserve"> (if appropriate)</w:t>
      </w:r>
      <w:r w:rsidR="00FC3D93" w:rsidRPr="00F35584">
        <w:rPr>
          <w:lang w:val="en-GB"/>
        </w:rPr>
        <w:t>.</w:t>
      </w:r>
    </w:p>
    <w:p w14:paraId="39B283F0" w14:textId="77777777" w:rsidR="00F31188" w:rsidRPr="00F35584" w:rsidRDefault="00F31188" w:rsidP="003770CA">
      <w:pPr>
        <w:pStyle w:val="2"/>
      </w:pPr>
      <w:bookmarkStart w:id="2891" w:name="_Toc510018799"/>
      <w:r w:rsidRPr="00F35584">
        <w:lastRenderedPageBreak/>
        <w:t>A.3.9</w:t>
      </w:r>
      <w:r w:rsidRPr="00F35584">
        <w:tab/>
        <w:t>Guidelines on use of ToAddModList and ToReleaseList</w:t>
      </w:r>
      <w:bookmarkEnd w:id="2891"/>
    </w:p>
    <w:p w14:paraId="107C52E6" w14:textId="77777777" w:rsidR="00F31188" w:rsidRPr="00F35584" w:rsidRDefault="00F31188" w:rsidP="00F31188">
      <w:r w:rsidRPr="00F3558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14:paraId="0C850AB0" w14:textId="77777777" w:rsidR="00F31188" w:rsidRPr="00F35584" w:rsidRDefault="00F31188" w:rsidP="00C06796">
      <w:pPr>
        <w:pStyle w:val="PL"/>
        <w:rPr>
          <w:color w:val="808080"/>
        </w:rPr>
      </w:pPr>
      <w:r w:rsidRPr="00F35584">
        <w:rPr>
          <w:color w:val="808080"/>
        </w:rPr>
        <w:t>-- /example/ ASN1START</w:t>
      </w:r>
    </w:p>
    <w:p w14:paraId="66F7C033" w14:textId="77777777" w:rsidR="00F31188" w:rsidRPr="00F35584" w:rsidRDefault="00F31188" w:rsidP="00F31188">
      <w:pPr>
        <w:pStyle w:val="PL"/>
      </w:pPr>
    </w:p>
    <w:p w14:paraId="4995628E" w14:textId="77777777" w:rsidR="00F31188" w:rsidRPr="00F35584" w:rsidRDefault="00F31188" w:rsidP="00F31188">
      <w:pPr>
        <w:pStyle w:val="PL"/>
      </w:pPr>
      <w:r w:rsidRPr="00F35584">
        <w:t xml:space="preserve">AnExampleIE ::= </w:t>
      </w:r>
      <w:r w:rsidRPr="00F35584">
        <w:tab/>
      </w:r>
      <w:r w:rsidRPr="00F35584">
        <w:tab/>
      </w:r>
      <w:r w:rsidRPr="00F35584">
        <w:rPr>
          <w:color w:val="993366"/>
        </w:rPr>
        <w:t>SEQUENCE</w:t>
      </w:r>
      <w:r w:rsidRPr="00F35584">
        <w:t xml:space="preserve"> {</w:t>
      </w:r>
    </w:p>
    <w:p w14:paraId="02F2CF5C" w14:textId="77777777" w:rsidR="00F31188" w:rsidRPr="00F35584" w:rsidRDefault="00F31188" w:rsidP="00F31188">
      <w:pPr>
        <w:pStyle w:val="PL"/>
        <w:rPr>
          <w:color w:val="808080"/>
        </w:rPr>
      </w:pPr>
      <w:r w:rsidRPr="00F35584">
        <w:tab/>
        <w:t>elementsToAddModList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14:paraId="3809B3DF" w14:textId="77777777" w:rsidR="00F31188" w:rsidRPr="00F35584" w:rsidRDefault="00F31188" w:rsidP="00F31188">
      <w:pPr>
        <w:pStyle w:val="PL"/>
        <w:rPr>
          <w:color w:val="808080"/>
        </w:rPr>
      </w:pPr>
      <w:r w:rsidRPr="00F35584">
        <w:tab/>
        <w:t>elementsToReleaseList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14:paraId="6746355F" w14:textId="77777777" w:rsidR="00F31188" w:rsidRPr="00F35584" w:rsidRDefault="00F31188" w:rsidP="00F31188">
      <w:pPr>
        <w:pStyle w:val="PL"/>
      </w:pPr>
      <w:r w:rsidRPr="00F35584">
        <w:tab/>
        <w:t>...</w:t>
      </w:r>
    </w:p>
    <w:p w14:paraId="0B7A79AC" w14:textId="77777777" w:rsidR="00F31188" w:rsidRPr="00F35584" w:rsidRDefault="00F31188" w:rsidP="00F31188">
      <w:pPr>
        <w:pStyle w:val="PL"/>
      </w:pPr>
      <w:r w:rsidRPr="00F35584">
        <w:t>}</w:t>
      </w:r>
    </w:p>
    <w:p w14:paraId="749A6E22" w14:textId="77777777" w:rsidR="00F31188" w:rsidRPr="00F35584" w:rsidRDefault="00F31188" w:rsidP="00F31188">
      <w:pPr>
        <w:pStyle w:val="PL"/>
      </w:pPr>
    </w:p>
    <w:p w14:paraId="63800676" w14:textId="77777777" w:rsidR="00F31188" w:rsidRPr="00F35584" w:rsidRDefault="00F31188" w:rsidP="00F31188">
      <w:pPr>
        <w:pStyle w:val="PL"/>
      </w:pPr>
      <w:r w:rsidRPr="00F35584">
        <w:t>Element ::=</w:t>
      </w:r>
      <w:r w:rsidRPr="00F35584">
        <w:tab/>
      </w:r>
      <w:r w:rsidRPr="00F35584">
        <w:tab/>
      </w:r>
      <w:r w:rsidRPr="00F35584">
        <w:tab/>
      </w:r>
      <w:r w:rsidRPr="00F35584">
        <w:rPr>
          <w:color w:val="993366"/>
        </w:rPr>
        <w:t>SEQUENCE</w:t>
      </w:r>
      <w:r w:rsidRPr="00F35584">
        <w:t xml:space="preserve"> {</w:t>
      </w:r>
    </w:p>
    <w:p w14:paraId="4184BD4D" w14:textId="77777777" w:rsidR="00F31188" w:rsidRPr="00F35584" w:rsidRDefault="00F31188" w:rsidP="00F31188">
      <w:pPr>
        <w:pStyle w:val="PL"/>
      </w:pPr>
      <w:r w:rsidRPr="00F35584">
        <w:tab/>
        <w:t>elementId</w:t>
      </w:r>
      <w:r w:rsidRPr="00F35584">
        <w:tab/>
      </w:r>
      <w:r w:rsidRPr="00F35584">
        <w:tab/>
      </w:r>
      <w:r w:rsidRPr="00F35584">
        <w:tab/>
      </w:r>
      <w:r w:rsidRPr="00F35584">
        <w:tab/>
        <w:t>ElementId,</w:t>
      </w:r>
    </w:p>
    <w:p w14:paraId="1C5F040C" w14:textId="77777777" w:rsidR="00F31188" w:rsidRPr="00F35584" w:rsidRDefault="00F31188" w:rsidP="00F31188">
      <w:pPr>
        <w:pStyle w:val="PL"/>
      </w:pPr>
      <w:r w:rsidRPr="00F35584">
        <w:tab/>
        <w:t>aField</w:t>
      </w:r>
      <w:r w:rsidRPr="00F35584">
        <w:tab/>
      </w:r>
      <w:r w:rsidRPr="00F35584">
        <w:tab/>
      </w:r>
      <w:r w:rsidRPr="00F35584">
        <w:tab/>
      </w:r>
      <w:r w:rsidRPr="00F35584">
        <w:tab/>
      </w:r>
      <w:r w:rsidRPr="00F35584">
        <w:tab/>
      </w:r>
      <w:r w:rsidRPr="00F35584">
        <w:rPr>
          <w:color w:val="993366"/>
        </w:rPr>
        <w:t>INTEGER</w:t>
      </w:r>
      <w:r w:rsidRPr="00F35584">
        <w:t xml:space="preserve"> (0..16777215),</w:t>
      </w:r>
    </w:p>
    <w:p w14:paraId="042B085F" w14:textId="77777777" w:rsidR="00F31188" w:rsidRPr="00F35584" w:rsidRDefault="00F31188" w:rsidP="00F31188">
      <w:pPr>
        <w:pStyle w:val="PL"/>
      </w:pPr>
      <w:r w:rsidRPr="00F35584">
        <w:tab/>
        <w:t>anotherField</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w:t>
      </w:r>
    </w:p>
    <w:p w14:paraId="01ECC6FC" w14:textId="77777777" w:rsidR="00F31188" w:rsidRPr="00F35584" w:rsidRDefault="00F31188" w:rsidP="00F31188">
      <w:pPr>
        <w:pStyle w:val="PL"/>
      </w:pPr>
      <w:r w:rsidRPr="00F35584">
        <w:tab/>
        <w:t>...</w:t>
      </w:r>
    </w:p>
    <w:p w14:paraId="739A53F0" w14:textId="77777777" w:rsidR="00F31188" w:rsidRPr="00F35584" w:rsidRDefault="00F31188" w:rsidP="00F31188">
      <w:pPr>
        <w:pStyle w:val="PL"/>
      </w:pPr>
      <w:r w:rsidRPr="00F35584">
        <w:t>}</w:t>
      </w:r>
    </w:p>
    <w:p w14:paraId="02930658" w14:textId="77777777" w:rsidR="00F31188" w:rsidRPr="00F35584" w:rsidRDefault="00F31188" w:rsidP="00F31188">
      <w:pPr>
        <w:pStyle w:val="PL"/>
      </w:pPr>
    </w:p>
    <w:p w14:paraId="5D671497" w14:textId="77777777" w:rsidR="00F31188" w:rsidRPr="00F35584" w:rsidRDefault="00F31188" w:rsidP="00F31188">
      <w:pPr>
        <w:pStyle w:val="PL"/>
      </w:pPr>
      <w:r w:rsidRPr="00F35584">
        <w:t>ElementId ::=</w:t>
      </w:r>
      <w:r w:rsidRPr="00F35584">
        <w:tab/>
      </w:r>
      <w:r w:rsidRPr="00F35584">
        <w:tab/>
      </w:r>
      <w:r w:rsidRPr="00F35584">
        <w:tab/>
      </w:r>
      <w:r w:rsidRPr="00F35584">
        <w:rPr>
          <w:color w:val="993366"/>
        </w:rPr>
        <w:t>INTEGER</w:t>
      </w:r>
      <w:r w:rsidRPr="00F35584">
        <w:t xml:space="preserve"> (0..maxNrofElements-1)</w:t>
      </w:r>
    </w:p>
    <w:p w14:paraId="568DCEA8" w14:textId="77777777" w:rsidR="00F31188" w:rsidRPr="00F35584" w:rsidRDefault="00F31188" w:rsidP="00F31188">
      <w:pPr>
        <w:pStyle w:val="PL"/>
      </w:pPr>
    </w:p>
    <w:p w14:paraId="193DDFCC" w14:textId="77777777" w:rsidR="00F31188" w:rsidRPr="00F35584" w:rsidRDefault="00F31188" w:rsidP="00F31188">
      <w:pPr>
        <w:pStyle w:val="PL"/>
      </w:pPr>
      <w:r w:rsidRPr="00F35584">
        <w:t xml:space="preserve">maxNrofElements </w:t>
      </w:r>
      <w:r w:rsidRPr="00F35584">
        <w:tab/>
      </w:r>
      <w:r w:rsidRPr="00F35584">
        <w:tab/>
      </w:r>
      <w:r w:rsidRPr="00F35584">
        <w:rPr>
          <w:color w:val="993366"/>
        </w:rPr>
        <w:t>INTEGER</w:t>
      </w:r>
      <w:r w:rsidRPr="00F35584">
        <w:t xml:space="preserve"> ::= 50</w:t>
      </w:r>
    </w:p>
    <w:p w14:paraId="75BF43A3" w14:textId="77777777" w:rsidR="00F31188" w:rsidRPr="00F35584" w:rsidRDefault="00F31188" w:rsidP="00F31188">
      <w:pPr>
        <w:pStyle w:val="PL"/>
      </w:pPr>
      <w:r w:rsidRPr="00F35584">
        <w:t xml:space="preserve">maxNrofElements-1 </w:t>
      </w:r>
      <w:r w:rsidRPr="00F35584">
        <w:tab/>
      </w:r>
      <w:r w:rsidRPr="00F35584">
        <w:tab/>
      </w:r>
      <w:r w:rsidRPr="00F35584">
        <w:rPr>
          <w:color w:val="993366"/>
        </w:rPr>
        <w:t>INTEGER</w:t>
      </w:r>
      <w:r w:rsidRPr="00F35584">
        <w:t xml:space="preserve"> ::= 49</w:t>
      </w:r>
    </w:p>
    <w:p w14:paraId="4592BCB3" w14:textId="77777777" w:rsidR="00F31188" w:rsidRPr="00F35584" w:rsidRDefault="00F31188" w:rsidP="00F31188">
      <w:pPr>
        <w:pStyle w:val="PL"/>
      </w:pPr>
    </w:p>
    <w:p w14:paraId="295DFBDD" w14:textId="77777777" w:rsidR="00F31188" w:rsidRPr="00F35584" w:rsidRDefault="00F31188" w:rsidP="00C06796">
      <w:pPr>
        <w:pStyle w:val="PL"/>
        <w:rPr>
          <w:color w:val="808080"/>
        </w:rPr>
      </w:pPr>
      <w:r w:rsidRPr="00F35584">
        <w:rPr>
          <w:color w:val="808080"/>
        </w:rPr>
        <w:t>-- /example/ ASN1STOP</w:t>
      </w:r>
    </w:p>
    <w:p w14:paraId="15942926" w14:textId="77777777" w:rsidR="00F31188" w:rsidRPr="00F35584" w:rsidRDefault="00F31188" w:rsidP="00F31188"/>
    <w:p w14:paraId="6FFB64CD" w14:textId="77777777" w:rsidR="00F31188" w:rsidRPr="00F35584" w:rsidRDefault="00F31188" w:rsidP="00F31188">
      <w:r w:rsidRPr="00F3558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35584">
        <w:rPr>
          <w:i/>
        </w:rPr>
        <w:t>elementsToReleaseList</w:t>
      </w:r>
      <w:r w:rsidRPr="00F35584">
        <w:t>.</w:t>
      </w:r>
    </w:p>
    <w:p w14:paraId="1A57100D" w14:textId="77777777" w:rsidR="00F31188" w:rsidRPr="00F35584" w:rsidRDefault="00F31188" w:rsidP="00F31188">
      <w:r w:rsidRPr="00F3558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F35584">
        <w:rPr>
          <w:i/>
        </w:rPr>
        <w:t>elementsToAddModList</w:t>
      </w:r>
      <w:r w:rsidRPr="00F35584">
        <w:t xml:space="preserve"> or elementsToReleaseList (which Need M would imply). The update is always in relation to the UE's internal configuration.</w:t>
      </w:r>
    </w:p>
    <w:p w14:paraId="190F74B4" w14:textId="77777777" w:rsidR="00F31188" w:rsidRPr="00F35584" w:rsidRDefault="00F31188" w:rsidP="00F31188">
      <w:r w:rsidRPr="00F35584">
        <w:t>If no procedural text is provided for a set of ToAddModList and ToReleaseList, the following generic procedure applies:</w:t>
      </w:r>
    </w:p>
    <w:p w14:paraId="00FCD6CA" w14:textId="77777777" w:rsidR="00F31188" w:rsidRPr="00F35584" w:rsidRDefault="00F31188" w:rsidP="00F31188">
      <w:r w:rsidRPr="00F35584">
        <w:t>The UE shall:</w:t>
      </w:r>
    </w:p>
    <w:p w14:paraId="7EC8BC1A" w14:textId="77777777"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ElementId</w:t>
      </w:r>
      <w:r w:rsidRPr="00F35584">
        <w:rPr>
          <w:lang w:val="en-GB"/>
        </w:rPr>
        <w:t xml:space="preserve"> in the </w:t>
      </w:r>
      <w:r w:rsidRPr="00F35584">
        <w:rPr>
          <w:i/>
          <w:lang w:val="en-GB"/>
        </w:rPr>
        <w:t>elementsToReleaseList</w:t>
      </w:r>
      <w:r w:rsidRPr="00F35584">
        <w:rPr>
          <w:lang w:val="en-GB"/>
        </w:rPr>
        <w:t>,:</w:t>
      </w:r>
    </w:p>
    <w:p w14:paraId="75E51E8A" w14:textId="77777777"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14:paraId="71D18B7E" w14:textId="77777777" w:rsidR="00F31188" w:rsidRPr="00F35584" w:rsidRDefault="00F31188" w:rsidP="00F31188">
      <w:pPr>
        <w:pStyle w:val="B3"/>
        <w:rPr>
          <w:lang w:val="en-GB"/>
        </w:rPr>
      </w:pPr>
      <w:r w:rsidRPr="00F35584">
        <w:rPr>
          <w:lang w:val="en-GB"/>
        </w:rPr>
        <w:t>3&gt;</w:t>
      </w:r>
      <w:r w:rsidRPr="00F35584">
        <w:rPr>
          <w:lang w:val="en-GB"/>
        </w:rPr>
        <w:tab/>
        <w:t xml:space="preserve">release the </w:t>
      </w:r>
      <w:r w:rsidRPr="00F35584">
        <w:rPr>
          <w:i/>
          <w:lang w:val="en-GB"/>
        </w:rPr>
        <w:t>Element</w:t>
      </w:r>
      <w:r w:rsidRPr="00F35584">
        <w:rPr>
          <w:lang w:val="en-GB"/>
        </w:rPr>
        <w:t xml:space="preserve"> from the current UE configuration</w:t>
      </w:r>
      <w:r w:rsidR="00FF2AA2" w:rsidRPr="00F35584">
        <w:rPr>
          <w:lang w:val="en-GB"/>
        </w:rPr>
        <w:t>;</w:t>
      </w:r>
    </w:p>
    <w:p w14:paraId="0EE14841" w14:textId="77777777" w:rsidR="00F31188" w:rsidRPr="00F35584" w:rsidRDefault="00F31188" w:rsidP="00F31188">
      <w:pPr>
        <w:pStyle w:val="B1"/>
        <w:rPr>
          <w:lang w:val="en-GB"/>
        </w:rPr>
      </w:pPr>
      <w:r w:rsidRPr="00F35584">
        <w:rPr>
          <w:lang w:val="en-GB"/>
        </w:rPr>
        <w:lastRenderedPageBreak/>
        <w:t>1&gt;</w:t>
      </w:r>
      <w:r w:rsidRPr="00F35584">
        <w:rPr>
          <w:lang w:val="en-GB"/>
        </w:rPr>
        <w:tab/>
        <w:t xml:space="preserve">for each </w:t>
      </w:r>
      <w:r w:rsidRPr="00F35584">
        <w:rPr>
          <w:i/>
          <w:lang w:val="en-GB"/>
        </w:rPr>
        <w:t>Element</w:t>
      </w:r>
      <w:r w:rsidRPr="00F35584">
        <w:rPr>
          <w:lang w:val="en-GB"/>
        </w:rPr>
        <w:t xml:space="preserve"> in the </w:t>
      </w:r>
      <w:r w:rsidRPr="00F35584">
        <w:rPr>
          <w:i/>
          <w:lang w:val="en-GB"/>
        </w:rPr>
        <w:t>elementsToAddModList</w:t>
      </w:r>
      <w:r w:rsidRPr="00F35584">
        <w:rPr>
          <w:lang w:val="en-GB"/>
        </w:rPr>
        <w:t>:</w:t>
      </w:r>
    </w:p>
    <w:p w14:paraId="739D933E" w14:textId="77777777"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14:paraId="7F26A31C" w14:textId="77777777" w:rsidR="00F31188" w:rsidRPr="00F35584" w:rsidRDefault="00F31188" w:rsidP="00F31188">
      <w:pPr>
        <w:pStyle w:val="B3"/>
        <w:rPr>
          <w:lang w:val="en-GB"/>
        </w:rPr>
      </w:pPr>
      <w:r w:rsidRPr="00F35584">
        <w:rPr>
          <w:lang w:val="en-GB"/>
        </w:rPr>
        <w:t>3&gt;</w:t>
      </w:r>
      <w:r w:rsidRPr="00F35584">
        <w:rPr>
          <w:lang w:val="en-GB"/>
        </w:rPr>
        <w:tab/>
        <w:t xml:space="preserve">modify the configured </w:t>
      </w:r>
      <w:r w:rsidRPr="00F35584">
        <w:rPr>
          <w:i/>
          <w:lang w:val="en-GB"/>
        </w:rPr>
        <w:t>Element</w:t>
      </w:r>
      <w:r w:rsidRPr="00F35584">
        <w:rPr>
          <w:lang w:val="en-GB"/>
        </w:rPr>
        <w:t xml:space="preserve"> in accordance with the received </w:t>
      </w:r>
      <w:r w:rsidRPr="00F35584">
        <w:rPr>
          <w:i/>
          <w:lang w:val="en-GB"/>
        </w:rPr>
        <w:t>Element</w:t>
      </w:r>
      <w:r w:rsidR="00FF2AA2" w:rsidRPr="00F35584">
        <w:rPr>
          <w:lang w:val="en-GB"/>
        </w:rPr>
        <w:t>;</w:t>
      </w:r>
    </w:p>
    <w:p w14:paraId="084C7777" w14:textId="77777777" w:rsidR="00F31188" w:rsidRPr="00F35584" w:rsidRDefault="00F31188" w:rsidP="00F31188">
      <w:pPr>
        <w:pStyle w:val="B2"/>
        <w:rPr>
          <w:lang w:val="en-GB"/>
        </w:rPr>
      </w:pPr>
      <w:r w:rsidRPr="00F35584">
        <w:rPr>
          <w:lang w:val="en-GB"/>
        </w:rPr>
        <w:t>2&gt;</w:t>
      </w:r>
      <w:r w:rsidRPr="00F35584">
        <w:rPr>
          <w:lang w:val="en-GB"/>
        </w:rPr>
        <w:tab/>
        <w:t>else:</w:t>
      </w:r>
    </w:p>
    <w:p w14:paraId="788FC14E" w14:textId="77777777" w:rsidR="00F31188" w:rsidRPr="00F35584" w:rsidRDefault="00F31188" w:rsidP="00F31188">
      <w:pPr>
        <w:pStyle w:val="B3"/>
        <w:rPr>
          <w:lang w:val="en-GB"/>
        </w:rPr>
      </w:pPr>
      <w:r w:rsidRPr="00F35584">
        <w:rPr>
          <w:lang w:val="en-GB"/>
        </w:rPr>
        <w:t>3&gt;</w:t>
      </w:r>
      <w:r w:rsidRPr="00F35584">
        <w:rPr>
          <w:lang w:val="en-GB"/>
        </w:rPr>
        <w:tab/>
        <w:t xml:space="preserve">add received </w:t>
      </w:r>
      <w:r w:rsidRPr="00F35584">
        <w:rPr>
          <w:i/>
          <w:lang w:val="en-GB"/>
        </w:rPr>
        <w:t>Element</w:t>
      </w:r>
      <w:r w:rsidRPr="00F35584">
        <w:rPr>
          <w:lang w:val="en-GB"/>
        </w:rPr>
        <w:t xml:space="preserve"> to the UE configuration</w:t>
      </w:r>
      <w:r w:rsidR="00FC3D93" w:rsidRPr="00F35584">
        <w:rPr>
          <w:lang w:val="en-GB"/>
        </w:rPr>
        <w:t>.</w:t>
      </w:r>
    </w:p>
    <w:p w14:paraId="3DF7CC91" w14:textId="77777777" w:rsidR="00F31188" w:rsidRPr="00F35584" w:rsidRDefault="00F31188" w:rsidP="003770CA">
      <w:pPr>
        <w:pStyle w:val="1"/>
      </w:pPr>
      <w:bookmarkStart w:id="2892" w:name="_Toc510018800"/>
      <w:r w:rsidRPr="00F35584">
        <w:t>A.4</w:t>
      </w:r>
      <w:r w:rsidRPr="00F35584">
        <w:tab/>
        <w:t>Extension of the PDU specifications</w:t>
      </w:r>
      <w:bookmarkEnd w:id="2892"/>
    </w:p>
    <w:p w14:paraId="666F9AA2" w14:textId="77777777" w:rsidR="00F31188" w:rsidRPr="00F35584" w:rsidRDefault="00F31188" w:rsidP="003770CA">
      <w:pPr>
        <w:pStyle w:val="2"/>
      </w:pPr>
      <w:bookmarkStart w:id="2893" w:name="_Toc510018801"/>
      <w:r w:rsidRPr="00F35584">
        <w:t>A.4.1</w:t>
      </w:r>
      <w:r w:rsidRPr="00F35584">
        <w:tab/>
        <w:t>General principles to ensure compatibility</w:t>
      </w:r>
      <w:bookmarkEnd w:id="2893"/>
    </w:p>
    <w:p w14:paraId="628C2F63" w14:textId="77777777" w:rsidR="00F31188" w:rsidRPr="00F35584" w:rsidRDefault="00F31188" w:rsidP="00F31188">
      <w:r w:rsidRPr="00F3558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3702D071" w14:textId="77777777" w:rsidR="00F31188" w:rsidRPr="00F35584" w:rsidRDefault="00F31188" w:rsidP="00F31188">
      <w:pPr>
        <w:pStyle w:val="B1"/>
        <w:rPr>
          <w:lang w:val="en-GB"/>
        </w:rPr>
      </w:pPr>
      <w:r w:rsidRPr="00F35584">
        <w:rPr>
          <w:lang w:val="en-GB"/>
        </w:rPr>
        <w:t>-</w:t>
      </w:r>
      <w:r w:rsidRPr="00F35584">
        <w:rPr>
          <w:lang w:val="en-GB"/>
        </w:rPr>
        <w:tab/>
        <w:t>Introduction of new PDU types (i.e. these should not cause unexpected behaviour or damage)</w:t>
      </w:r>
      <w:r w:rsidR="00FF2AA2" w:rsidRPr="00F35584">
        <w:rPr>
          <w:lang w:val="en-GB"/>
        </w:rPr>
        <w:t>.</w:t>
      </w:r>
    </w:p>
    <w:p w14:paraId="020352F9" w14:textId="77777777" w:rsidR="00F31188" w:rsidRPr="00F35584" w:rsidRDefault="00F31188" w:rsidP="00F31188">
      <w:pPr>
        <w:pStyle w:val="B1"/>
        <w:rPr>
          <w:lang w:val="en-GB"/>
        </w:rPr>
      </w:pPr>
      <w:r w:rsidRPr="00F35584">
        <w:rPr>
          <w:lang w:val="en-GB"/>
        </w:rPr>
        <w:t>-</w:t>
      </w:r>
      <w:r w:rsidRPr="00F35584">
        <w:rPr>
          <w:lang w:val="en-GB"/>
        </w:rPr>
        <w:tab/>
        <w:t>Introduction of additional fields in an extensible PDUs (i.e. it should be possible to ignore uncomprehended extensions without affecting the handling of the other parts of the message)</w:t>
      </w:r>
      <w:r w:rsidR="00FF2AA2" w:rsidRPr="00F35584">
        <w:rPr>
          <w:lang w:val="en-GB"/>
        </w:rPr>
        <w:t>.</w:t>
      </w:r>
    </w:p>
    <w:p w14:paraId="5492DEB7" w14:textId="77777777" w:rsidR="00F31188" w:rsidRPr="00F35584" w:rsidRDefault="00F31188" w:rsidP="00F31188">
      <w:pPr>
        <w:pStyle w:val="B1"/>
        <w:rPr>
          <w:lang w:val="en-GB"/>
        </w:rPr>
      </w:pPr>
      <w:r w:rsidRPr="00F35584">
        <w:rPr>
          <w:lang w:val="en-GB"/>
        </w:rPr>
        <w:t>-</w:t>
      </w:r>
      <w:r w:rsidRPr="00F35584">
        <w:rPr>
          <w:lang w:val="en-GB"/>
        </w:rPr>
        <w:tab/>
        <w:t>Introduction of additional values of an extensible field of PDUs. If used, the behaviour upon reception of an uncomprehended value should be defined.</w:t>
      </w:r>
    </w:p>
    <w:p w14:paraId="2176FE88" w14:textId="77777777" w:rsidR="00F31188" w:rsidRPr="00F35584" w:rsidRDefault="00F31188" w:rsidP="00F31188">
      <w:r w:rsidRPr="00F3558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6D0F6F09" w14:textId="77777777" w:rsidR="00F31188" w:rsidRPr="00F35584" w:rsidRDefault="00F31188" w:rsidP="00F31188">
      <w:r w:rsidRPr="00F3558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04239EFD" w14:textId="77777777" w:rsidR="00F31188" w:rsidRPr="00F35584" w:rsidRDefault="00F31188" w:rsidP="003770CA">
      <w:pPr>
        <w:pStyle w:val="2"/>
      </w:pPr>
      <w:bookmarkStart w:id="2894" w:name="_Toc510018802"/>
      <w:r w:rsidRPr="00F35584">
        <w:t>A.4.2</w:t>
      </w:r>
      <w:r w:rsidRPr="00F35584">
        <w:tab/>
        <w:t>Critical extension of messages and fields</w:t>
      </w:r>
      <w:bookmarkEnd w:id="2894"/>
    </w:p>
    <w:p w14:paraId="659706FB" w14:textId="77777777" w:rsidR="00F31188" w:rsidRPr="00F35584" w:rsidRDefault="00F31188" w:rsidP="00F31188">
      <w:r w:rsidRPr="00F35584">
        <w:t xml:space="preserve">The mechanisms to critically extend a message are defined in A.3.3. There are both "outer branch" and "inner branch" mechanisms available. The "outer branch" consists of a CHOICE having the name </w:t>
      </w:r>
      <w:r w:rsidRPr="00F35584">
        <w:rPr>
          <w:i/>
        </w:rPr>
        <w:t>criticalExtensions</w:t>
      </w:r>
      <w:r w:rsidRPr="00F35584">
        <w:t xml:space="preserve">, with two values, </w:t>
      </w:r>
      <w:r w:rsidRPr="00F35584">
        <w:rPr>
          <w:i/>
        </w:rPr>
        <w:t>c1</w:t>
      </w:r>
      <w:r w:rsidRPr="00F35584">
        <w:t xml:space="preserve"> and </w:t>
      </w:r>
      <w:r w:rsidRPr="00F35584">
        <w:rPr>
          <w:i/>
        </w:rPr>
        <w:t>criticalExtensionsFuture</w:t>
      </w:r>
      <w:r w:rsidRPr="00F35584">
        <w:t xml:space="preserve">. The </w:t>
      </w:r>
      <w:r w:rsidRPr="00F35584">
        <w:rPr>
          <w:i/>
        </w:rPr>
        <w:t>criticalExtensionsFuture</w:t>
      </w:r>
      <w:r w:rsidRPr="00F35584">
        <w:t xml:space="preserve"> branch consists of an empty SEQUENCE, while the c1 branch contains the "inner branch" mechanism.</w:t>
      </w:r>
    </w:p>
    <w:p w14:paraId="6DF3B86D" w14:textId="77777777" w:rsidR="00F31188" w:rsidRPr="00F35584" w:rsidRDefault="00F31188" w:rsidP="00F31188">
      <w:r w:rsidRPr="00F35584">
        <w:t>The "inner branch" structure is a CHOICE with values of the form "</w:t>
      </w:r>
      <w:r w:rsidRPr="00F35584">
        <w:rPr>
          <w:i/>
        </w:rPr>
        <w:t>MessageName-rX-IEs</w:t>
      </w:r>
      <w:r w:rsidRPr="00F35584">
        <w:t>" (e.g., "</w:t>
      </w:r>
      <w:r w:rsidRPr="00F35584">
        <w:rPr>
          <w:i/>
        </w:rPr>
        <w:t>RRCConnectionReconfiguration-r8-IEs</w:t>
      </w:r>
      <w:r w:rsidRPr="00F35584">
        <w:t>") or "</w:t>
      </w:r>
      <w:r w:rsidRPr="00F35584">
        <w:rPr>
          <w:i/>
        </w:rPr>
        <w:t>spareX</w:t>
      </w:r>
      <w:r w:rsidRPr="00F35584">
        <w:t xml:space="preserve">", with the spare values having type NULL. The "-rX-IEs" structures contain the </w:t>
      </w:r>
      <w:r w:rsidRPr="00F35584">
        <w:rPr>
          <w:i/>
        </w:rPr>
        <w:t>complete</w:t>
      </w:r>
      <w:r w:rsidRPr="00F3558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39F7275B" w14:textId="77777777" w:rsidR="00F31188" w:rsidRPr="00F35584" w:rsidRDefault="00F31188" w:rsidP="00F31188">
      <w:r w:rsidRPr="00F35584">
        <w:lastRenderedPageBreak/>
        <w:t>The following guidelines may be used when deciding which mechanism to introduce for a particular message, i.e. only an 'outer branch', or an 'outer branch' in combination with an 'inner branch' including a certain number of spares:</w:t>
      </w:r>
    </w:p>
    <w:p w14:paraId="59ADAE57" w14:textId="77777777" w:rsidR="00F31188" w:rsidRPr="00F35584" w:rsidRDefault="00F31188" w:rsidP="00F31188">
      <w:pPr>
        <w:pStyle w:val="B1"/>
        <w:rPr>
          <w:lang w:val="en-GB"/>
        </w:rPr>
      </w:pPr>
      <w:r w:rsidRPr="00F35584">
        <w:rPr>
          <w:lang w:val="en-GB"/>
        </w:rPr>
        <w:t>-</w:t>
      </w:r>
      <w:r w:rsidRPr="00F35584">
        <w:rPr>
          <w:lang w:val="en-GB"/>
        </w:rPr>
        <w:tab/>
        <w:t>For certain messages, e.g. initial uplink messages, messages transmitted on a broadcast channel, critical extension may not be applicable</w:t>
      </w:r>
      <w:r w:rsidR="00FF2AA2" w:rsidRPr="00F35584">
        <w:rPr>
          <w:lang w:val="en-GB"/>
        </w:rPr>
        <w:t>.</w:t>
      </w:r>
    </w:p>
    <w:p w14:paraId="7706291A" w14:textId="77777777" w:rsidR="00F31188" w:rsidRPr="00F35584" w:rsidRDefault="00F31188" w:rsidP="00F31188">
      <w:pPr>
        <w:pStyle w:val="B1"/>
        <w:rPr>
          <w:lang w:val="en-GB"/>
        </w:rPr>
      </w:pPr>
      <w:r w:rsidRPr="00F35584">
        <w:rPr>
          <w:lang w:val="en-GB"/>
        </w:rPr>
        <w:t>-</w:t>
      </w:r>
      <w:r w:rsidRPr="00F35584">
        <w:rPr>
          <w:lang w:val="en-GB"/>
        </w:rPr>
        <w:tab/>
        <w:t>An outer branch may be sufficient for messages not including any fields</w:t>
      </w:r>
      <w:r w:rsidR="00FF2AA2" w:rsidRPr="00F35584">
        <w:rPr>
          <w:lang w:val="en-GB"/>
        </w:rPr>
        <w:t>.</w:t>
      </w:r>
    </w:p>
    <w:p w14:paraId="4263C10F" w14:textId="77777777" w:rsidR="00F31188" w:rsidRPr="00F35584" w:rsidRDefault="00F31188" w:rsidP="00F31188">
      <w:pPr>
        <w:pStyle w:val="B1"/>
        <w:rPr>
          <w:lang w:val="en-GB"/>
        </w:rPr>
      </w:pPr>
      <w:r w:rsidRPr="00F35584">
        <w:rPr>
          <w:lang w:val="en-GB"/>
        </w:rPr>
        <w:t>-</w:t>
      </w:r>
      <w:r w:rsidRPr="00F35584">
        <w:rPr>
          <w:lang w:val="en-GB"/>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F35584">
        <w:rPr>
          <w:lang w:val="en-GB"/>
        </w:rPr>
        <w:t>.</w:t>
      </w:r>
    </w:p>
    <w:p w14:paraId="07F2249C" w14:textId="77777777" w:rsidR="00F31188" w:rsidRPr="00F35584" w:rsidRDefault="00F31188" w:rsidP="00F31188">
      <w:pPr>
        <w:pStyle w:val="B1"/>
        <w:rPr>
          <w:lang w:val="en-GB"/>
        </w:rPr>
      </w:pPr>
      <w:r w:rsidRPr="00F35584">
        <w:rPr>
          <w:lang w:val="en-GB"/>
        </w:rPr>
        <w:t>-</w:t>
      </w:r>
      <w:r w:rsidRPr="00F35584">
        <w:rPr>
          <w:lang w:val="en-GB"/>
        </w:rPr>
        <w:tab/>
        <w:t>In messages where an inner branch extension mechanism is available, all spare values of the inner branch should be used before any critical extensions are added using the outer branch.</w:t>
      </w:r>
    </w:p>
    <w:p w14:paraId="6F732513" w14:textId="77777777" w:rsidR="00F31188" w:rsidRPr="00F35584" w:rsidRDefault="00F31188" w:rsidP="00F31188">
      <w:r w:rsidRPr="00F35584">
        <w:t>The following example illustrates the use of the critical extension mechanism by showing the ASN.1 of the original and of a later release</w:t>
      </w:r>
    </w:p>
    <w:p w14:paraId="2F6230C8"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14:paraId="64F62B44" w14:textId="77777777" w:rsidR="00F31188" w:rsidRPr="00F35584" w:rsidRDefault="00F31188" w:rsidP="00F31188">
      <w:pPr>
        <w:pStyle w:val="PL"/>
      </w:pPr>
    </w:p>
    <w:p w14:paraId="52E6BBE6"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8C34B7B"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7733A138"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12BCE525"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73AF8365"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2F50BA6B" w14:textId="77777777"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470C771C" w14:textId="77777777" w:rsidR="00F31188" w:rsidRPr="00F35584" w:rsidRDefault="00F31188" w:rsidP="00F31188">
      <w:pPr>
        <w:pStyle w:val="PL"/>
      </w:pPr>
      <w:r w:rsidRPr="00F35584">
        <w:tab/>
      </w:r>
      <w:r w:rsidRPr="00F35584">
        <w:tab/>
        <w:t>},</w:t>
      </w:r>
    </w:p>
    <w:p w14:paraId="444237A7"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3B5DCA46" w14:textId="77777777" w:rsidR="00F31188" w:rsidRPr="00F35584" w:rsidRDefault="00F31188" w:rsidP="00F31188">
      <w:pPr>
        <w:pStyle w:val="PL"/>
      </w:pPr>
      <w:r w:rsidRPr="00F35584">
        <w:tab/>
        <w:t>}</w:t>
      </w:r>
    </w:p>
    <w:p w14:paraId="1825B9A5" w14:textId="77777777" w:rsidR="00F31188" w:rsidRPr="00F35584" w:rsidRDefault="00F31188" w:rsidP="00F31188">
      <w:pPr>
        <w:pStyle w:val="PL"/>
      </w:pPr>
      <w:r w:rsidRPr="00F35584">
        <w:t>}</w:t>
      </w:r>
    </w:p>
    <w:p w14:paraId="7A4FBD17" w14:textId="77777777" w:rsidR="00F31188" w:rsidRPr="00F35584" w:rsidRDefault="00F31188" w:rsidP="00F31188">
      <w:pPr>
        <w:pStyle w:val="PL"/>
      </w:pPr>
    </w:p>
    <w:p w14:paraId="60160680" w14:textId="77777777" w:rsidR="00F31188" w:rsidRPr="00F35584" w:rsidRDefault="00F31188" w:rsidP="00C06796">
      <w:pPr>
        <w:pStyle w:val="PL"/>
        <w:rPr>
          <w:color w:val="808080"/>
        </w:rPr>
      </w:pPr>
      <w:r w:rsidRPr="00F35584">
        <w:rPr>
          <w:color w:val="808080"/>
        </w:rPr>
        <w:t>-- ASN1STOP</w:t>
      </w:r>
    </w:p>
    <w:p w14:paraId="4804531C" w14:textId="77777777" w:rsidR="00F31188" w:rsidRPr="00F35584" w:rsidRDefault="00F31188" w:rsidP="007C2563"/>
    <w:p w14:paraId="68F5479D"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Later release</w:t>
      </w:r>
    </w:p>
    <w:p w14:paraId="24C94833" w14:textId="77777777" w:rsidR="00F31188" w:rsidRPr="00F35584" w:rsidRDefault="00F31188" w:rsidP="00F31188">
      <w:pPr>
        <w:pStyle w:val="PL"/>
      </w:pPr>
    </w:p>
    <w:p w14:paraId="58E39129"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D44BA6C"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40B0839F"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4EB6420D"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4110DE04"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3F220B81" w14:textId="77777777" w:rsidR="00F31188" w:rsidRPr="00F35584" w:rsidRDefault="00F31188" w:rsidP="00F31188">
      <w:pPr>
        <w:pStyle w:val="PL"/>
      </w:pPr>
      <w:r w:rsidRPr="00F35584">
        <w:tab/>
      </w:r>
      <w:r w:rsidRPr="00F35584">
        <w:tab/>
      </w:r>
      <w:r w:rsidRPr="00F35584">
        <w:tab/>
        <w:t>rrcMessage-r10</w:t>
      </w:r>
      <w:r w:rsidRPr="00F35584">
        <w:tab/>
      </w:r>
      <w:r w:rsidRPr="00F35584">
        <w:tab/>
      </w:r>
      <w:r w:rsidRPr="00F35584">
        <w:tab/>
      </w:r>
      <w:r w:rsidRPr="00F35584">
        <w:tab/>
      </w:r>
      <w:r w:rsidRPr="00F35584">
        <w:tab/>
      </w:r>
      <w:r w:rsidRPr="00F35584">
        <w:tab/>
        <w:t>RRCMessage-r10-IEs,</w:t>
      </w:r>
    </w:p>
    <w:p w14:paraId="18203BB7" w14:textId="77777777" w:rsidR="00F31188" w:rsidRPr="00F35584" w:rsidRDefault="00F31188" w:rsidP="00F31188">
      <w:pPr>
        <w:pStyle w:val="PL"/>
      </w:pPr>
      <w:r w:rsidRPr="00F35584">
        <w:tab/>
      </w:r>
      <w:r w:rsidRPr="00F35584">
        <w:tab/>
      </w:r>
      <w:r w:rsidRPr="00F35584">
        <w:tab/>
        <w:t>rrcMessage-r11</w:t>
      </w:r>
      <w:r w:rsidRPr="00F35584">
        <w:tab/>
      </w:r>
      <w:r w:rsidRPr="00F35584">
        <w:tab/>
      </w:r>
      <w:r w:rsidRPr="00F35584">
        <w:tab/>
      </w:r>
      <w:r w:rsidRPr="00F35584">
        <w:tab/>
      </w:r>
      <w:r w:rsidRPr="00F35584">
        <w:tab/>
      </w:r>
      <w:r w:rsidRPr="00F35584">
        <w:tab/>
        <w:t>RRCMessage-r11-IEs,</w:t>
      </w:r>
    </w:p>
    <w:p w14:paraId="279FABE1" w14:textId="77777777" w:rsidR="00F31188" w:rsidRPr="00F35584" w:rsidRDefault="00F31188" w:rsidP="00F31188">
      <w:pPr>
        <w:pStyle w:val="PL"/>
      </w:pPr>
      <w:r w:rsidRPr="00F35584">
        <w:tab/>
      </w:r>
      <w:r w:rsidRPr="00F35584">
        <w:tab/>
      </w:r>
      <w:r w:rsidRPr="00F35584">
        <w:tab/>
        <w:t>rrcMessage-r14</w:t>
      </w:r>
      <w:r w:rsidRPr="00F35584">
        <w:tab/>
      </w:r>
      <w:r w:rsidRPr="00F35584">
        <w:tab/>
      </w:r>
      <w:r w:rsidRPr="00F35584">
        <w:tab/>
      </w:r>
      <w:r w:rsidRPr="00F35584">
        <w:tab/>
      </w:r>
      <w:r w:rsidRPr="00F35584">
        <w:tab/>
      </w:r>
      <w:r w:rsidRPr="00F35584">
        <w:tab/>
        <w:t>RRCMessage-r14-IEs</w:t>
      </w:r>
    </w:p>
    <w:p w14:paraId="3391ACC2" w14:textId="77777777" w:rsidR="00F31188" w:rsidRPr="00F35584" w:rsidRDefault="00F31188" w:rsidP="00F31188">
      <w:pPr>
        <w:pStyle w:val="PL"/>
      </w:pPr>
      <w:r w:rsidRPr="00F35584">
        <w:tab/>
      </w:r>
      <w:r w:rsidRPr="00F35584">
        <w:tab/>
        <w:t>},</w:t>
      </w:r>
    </w:p>
    <w:p w14:paraId="769D5608" w14:textId="77777777" w:rsidR="00F31188" w:rsidRPr="00F35584" w:rsidRDefault="00F31188" w:rsidP="00F31188">
      <w:pPr>
        <w:pStyle w:val="PL"/>
      </w:pPr>
      <w:r w:rsidRPr="00F35584">
        <w:tab/>
      </w:r>
      <w:r w:rsidRPr="00F35584">
        <w:tab/>
        <w:t>later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CFA5CA8" w14:textId="77777777" w:rsidR="00F31188" w:rsidRPr="00F35584" w:rsidRDefault="00F31188" w:rsidP="00F31188">
      <w:pPr>
        <w:pStyle w:val="PL"/>
      </w:pPr>
      <w:r w:rsidRPr="00F35584">
        <w:tab/>
      </w:r>
      <w:r w:rsidRPr="00F35584">
        <w:tab/>
      </w:r>
      <w:r w:rsidRPr="00F35584">
        <w:tab/>
        <w:t>c2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7BC1544C" w14:textId="77777777" w:rsidR="00F31188" w:rsidRPr="00F35584" w:rsidRDefault="00F31188" w:rsidP="00F31188">
      <w:pPr>
        <w:pStyle w:val="PL"/>
      </w:pPr>
      <w:r w:rsidRPr="00F35584">
        <w:tab/>
      </w:r>
      <w:r w:rsidRPr="00F35584">
        <w:tab/>
      </w:r>
      <w:r w:rsidRPr="00F35584">
        <w:tab/>
      </w:r>
      <w:r w:rsidRPr="00F35584">
        <w:tab/>
        <w:t>rrcMessage-r16</w:t>
      </w:r>
      <w:r w:rsidRPr="00F35584">
        <w:tab/>
      </w:r>
      <w:r w:rsidRPr="00F35584">
        <w:tab/>
      </w:r>
      <w:r w:rsidRPr="00F35584">
        <w:tab/>
      </w:r>
      <w:r w:rsidRPr="00F35584">
        <w:tab/>
      </w:r>
      <w:r w:rsidRPr="00F35584">
        <w:tab/>
      </w:r>
      <w:r w:rsidRPr="00F35584">
        <w:tab/>
        <w:t>RRCMessage-r16-IEs,</w:t>
      </w:r>
    </w:p>
    <w:p w14:paraId="42CBDB73" w14:textId="77777777" w:rsidR="00F31188" w:rsidRPr="00F35584" w:rsidRDefault="00F31188" w:rsidP="00F31188">
      <w:pPr>
        <w:pStyle w:val="PL"/>
      </w:pPr>
      <w:r w:rsidRPr="00F35584">
        <w:tab/>
      </w:r>
      <w:r w:rsidRPr="00F35584">
        <w:tab/>
      </w:r>
      <w:r w:rsidRPr="00F35584">
        <w:tab/>
      </w:r>
      <w:r w:rsidRPr="00F35584">
        <w:tab/>
        <w:t xml:space="preserve">spare7 </w:t>
      </w:r>
      <w:r w:rsidRPr="00F35584">
        <w:rPr>
          <w:color w:val="993366"/>
        </w:rPr>
        <w:t>NULL</w:t>
      </w:r>
      <w:r w:rsidRPr="00F35584">
        <w:t xml:space="preserve">, spare6 </w:t>
      </w:r>
      <w:r w:rsidRPr="00F35584">
        <w:rPr>
          <w:color w:val="993366"/>
        </w:rPr>
        <w:t>NULL</w:t>
      </w:r>
      <w:r w:rsidRPr="00F35584">
        <w:t xml:space="preserve">, spare5 </w:t>
      </w:r>
      <w:r w:rsidRPr="00F35584">
        <w:rPr>
          <w:color w:val="993366"/>
        </w:rPr>
        <w:t>NULL</w:t>
      </w:r>
      <w:r w:rsidRPr="00F35584">
        <w:t xml:space="preserve">, spare4 </w:t>
      </w:r>
      <w:r w:rsidRPr="00F35584">
        <w:rPr>
          <w:color w:val="993366"/>
        </w:rPr>
        <w:t>NULL</w:t>
      </w:r>
      <w:r w:rsidRPr="00F35584">
        <w:t>,</w:t>
      </w:r>
    </w:p>
    <w:p w14:paraId="21AE9DBA" w14:textId="77777777" w:rsidR="00F31188" w:rsidRPr="00F35584" w:rsidRDefault="00F31188" w:rsidP="00F31188">
      <w:pPr>
        <w:pStyle w:val="PL"/>
      </w:pPr>
      <w:r w:rsidRPr="00F35584">
        <w:tab/>
      </w: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42E59EF8" w14:textId="77777777" w:rsidR="00F31188" w:rsidRPr="00F35584" w:rsidRDefault="00F31188" w:rsidP="00F31188">
      <w:pPr>
        <w:pStyle w:val="PL"/>
      </w:pPr>
      <w:r w:rsidRPr="00F35584">
        <w:lastRenderedPageBreak/>
        <w:tab/>
      </w:r>
      <w:r w:rsidRPr="00F35584">
        <w:tab/>
      </w:r>
      <w:r w:rsidRPr="00F35584">
        <w:tab/>
        <w:t>},</w:t>
      </w:r>
    </w:p>
    <w:p w14:paraId="7E1064FC" w14:textId="77777777" w:rsidR="00F31188" w:rsidRPr="00F35584" w:rsidRDefault="00F31188" w:rsidP="00F31188">
      <w:pPr>
        <w:pStyle w:val="PL"/>
      </w:pPr>
      <w:r w:rsidRPr="00F35584">
        <w:tab/>
      </w: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14:paraId="55FF1008" w14:textId="77777777" w:rsidR="00F31188" w:rsidRPr="00F35584" w:rsidRDefault="00F31188" w:rsidP="00F31188">
      <w:pPr>
        <w:pStyle w:val="PL"/>
      </w:pPr>
      <w:r w:rsidRPr="00F35584">
        <w:tab/>
      </w:r>
      <w:r w:rsidRPr="00F35584">
        <w:tab/>
        <w:t>}</w:t>
      </w:r>
    </w:p>
    <w:p w14:paraId="3516DFBE" w14:textId="77777777" w:rsidR="00F31188" w:rsidRPr="00F35584" w:rsidRDefault="00F31188" w:rsidP="00F31188">
      <w:pPr>
        <w:pStyle w:val="PL"/>
      </w:pPr>
      <w:r w:rsidRPr="00F35584">
        <w:tab/>
        <w:t>}</w:t>
      </w:r>
    </w:p>
    <w:p w14:paraId="499257E3" w14:textId="77777777" w:rsidR="00F31188" w:rsidRPr="00F35584" w:rsidRDefault="00F31188" w:rsidP="00F31188">
      <w:pPr>
        <w:pStyle w:val="PL"/>
      </w:pPr>
      <w:r w:rsidRPr="00F35584">
        <w:t>}</w:t>
      </w:r>
    </w:p>
    <w:p w14:paraId="0E426D78" w14:textId="77777777" w:rsidR="00F31188" w:rsidRPr="00F35584" w:rsidRDefault="00F31188" w:rsidP="00F31188">
      <w:pPr>
        <w:pStyle w:val="PL"/>
      </w:pPr>
    </w:p>
    <w:p w14:paraId="256E4B71" w14:textId="77777777" w:rsidR="00F31188" w:rsidRPr="00F35584" w:rsidRDefault="00F31188" w:rsidP="00C06796">
      <w:pPr>
        <w:pStyle w:val="PL"/>
        <w:rPr>
          <w:color w:val="808080"/>
        </w:rPr>
      </w:pPr>
      <w:r w:rsidRPr="00F35584">
        <w:rPr>
          <w:color w:val="808080"/>
        </w:rPr>
        <w:t>-- ASN1STOP</w:t>
      </w:r>
    </w:p>
    <w:p w14:paraId="13510665" w14:textId="77777777" w:rsidR="00F31188" w:rsidRPr="00F35584" w:rsidRDefault="00F31188" w:rsidP="00F31188"/>
    <w:p w14:paraId="266F0A17" w14:textId="77777777" w:rsidR="00F31188" w:rsidRPr="00F35584" w:rsidRDefault="00F31188" w:rsidP="00F31188">
      <w:r w:rsidRPr="00F3558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F35584">
        <w:t>.</w:t>
      </w:r>
    </w:p>
    <w:p w14:paraId="0CE2CD14"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14:paraId="73E23EFF" w14:textId="77777777" w:rsidR="00F31188" w:rsidRPr="00F35584" w:rsidRDefault="00F31188" w:rsidP="00F31188">
      <w:pPr>
        <w:pStyle w:val="PL"/>
      </w:pPr>
    </w:p>
    <w:p w14:paraId="4997A875"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A267907"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10FDEA4C"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78121689"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8F7770F"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789F6CDD" w14:textId="77777777"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7204223" w14:textId="77777777" w:rsidR="00F31188" w:rsidRPr="00F35584" w:rsidRDefault="00F31188" w:rsidP="00F31188">
      <w:pPr>
        <w:pStyle w:val="PL"/>
      </w:pPr>
      <w:r w:rsidRPr="00F35584">
        <w:tab/>
      </w:r>
      <w:r w:rsidRPr="00F35584">
        <w:tab/>
        <w:t>},</w:t>
      </w:r>
    </w:p>
    <w:p w14:paraId="4B960943"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55EE334B" w14:textId="77777777" w:rsidR="00F31188" w:rsidRPr="00F35584" w:rsidRDefault="00F31188" w:rsidP="00F31188">
      <w:pPr>
        <w:pStyle w:val="PL"/>
      </w:pPr>
      <w:r w:rsidRPr="00F35584">
        <w:tab/>
        <w:t>}</w:t>
      </w:r>
    </w:p>
    <w:p w14:paraId="2E32A9ED" w14:textId="77777777" w:rsidR="00F31188" w:rsidRPr="00F35584" w:rsidRDefault="00F31188" w:rsidP="00F31188">
      <w:pPr>
        <w:pStyle w:val="PL"/>
      </w:pPr>
      <w:r w:rsidRPr="00F35584">
        <w:t>}</w:t>
      </w:r>
    </w:p>
    <w:p w14:paraId="68ADAF3A" w14:textId="77777777" w:rsidR="00F31188" w:rsidRPr="00F35584" w:rsidRDefault="00F31188" w:rsidP="00F31188">
      <w:pPr>
        <w:pStyle w:val="PL"/>
      </w:pPr>
    </w:p>
    <w:p w14:paraId="6A2844DF" w14:textId="77777777" w:rsidR="00F31188" w:rsidRPr="00F35584" w:rsidRDefault="00F31188" w:rsidP="00F31188">
      <w:pPr>
        <w:pStyle w:val="PL"/>
      </w:pPr>
      <w:r w:rsidRPr="00F35584">
        <w:t xml:space="preserve">RRCMessage-rN-IEs ::= </w:t>
      </w:r>
      <w:r w:rsidRPr="00F35584">
        <w:rPr>
          <w:color w:val="993366"/>
        </w:rPr>
        <w:t>SEQUENCE</w:t>
      </w:r>
      <w:r w:rsidRPr="00F35584">
        <w:t xml:space="preserve"> {</w:t>
      </w:r>
    </w:p>
    <w:p w14:paraId="25E70212" w14:textId="77777777" w:rsidR="00F31188" w:rsidRPr="00F35584" w:rsidRDefault="00F31188" w:rsidP="00F31188">
      <w:pPr>
        <w:pStyle w:val="PL"/>
      </w:pPr>
      <w:r w:rsidRPr="00F35584">
        <w:tab/>
        <w:t>field1-rN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2A4724F6" w14:textId="77777777" w:rsidR="00F31188" w:rsidRPr="00F35584" w:rsidRDefault="00F31188" w:rsidP="00F3118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w:t>
      </w:r>
      <w:r w:rsidRPr="00F35584">
        <w:tab/>
      </w:r>
      <w:r w:rsidRPr="00F35584">
        <w:rPr>
          <w:color w:val="993366"/>
        </w:rPr>
        <w:t>OPTIONAL</w:t>
      </w:r>
      <w:r w:rsidRPr="00F35584">
        <w:t>,</w:t>
      </w:r>
      <w:r w:rsidRPr="00F35584">
        <w:tab/>
      </w:r>
      <w:r w:rsidRPr="00F35584">
        <w:rPr>
          <w:color w:val="808080"/>
        </w:rPr>
        <w:t>-- Need N</w:t>
      </w:r>
    </w:p>
    <w:p w14:paraId="0661C298" w14:textId="77777777" w:rsidR="00F31188" w:rsidRPr="00F35584" w:rsidRDefault="00F31188" w:rsidP="00F31188">
      <w:pPr>
        <w:pStyle w:val="PL"/>
        <w:rPr>
          <w:color w:val="808080"/>
        </w:rPr>
      </w:pPr>
      <w:r w:rsidRPr="00F35584">
        <w:tab/>
        <w:t>field2-rN</w:t>
      </w:r>
      <w:r w:rsidRPr="00F35584">
        <w:tab/>
      </w:r>
      <w:r w:rsidRPr="00F35584">
        <w:tab/>
      </w:r>
      <w:r w:rsidRPr="00F35584">
        <w:tab/>
      </w:r>
      <w:r w:rsidRPr="00F35584">
        <w:tab/>
      </w:r>
      <w:r w:rsidRPr="00F35584">
        <w:tab/>
      </w:r>
      <w:r w:rsidRPr="00F35584">
        <w:tab/>
      </w:r>
      <w:r w:rsidRPr="00F35584">
        <w:tab/>
        <w:t>InformationElement2-rN</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F72F0CC" w14:textId="77777777" w:rsidR="00F31188" w:rsidRPr="00F35584" w:rsidRDefault="00F31188" w:rsidP="00F31188">
      <w:pPr>
        <w:pStyle w:val="PL"/>
      </w:pPr>
      <w:r w:rsidRPr="00F35584">
        <w:tab/>
        <w:t>nonCriticalExtension</w:t>
      </w:r>
      <w:r w:rsidRPr="00F35584">
        <w:tab/>
      </w:r>
      <w:r w:rsidRPr="00F35584">
        <w:tab/>
      </w:r>
      <w:r w:rsidRPr="00F35584">
        <w:tab/>
      </w:r>
      <w:r w:rsidRPr="00F35584">
        <w:tab/>
        <w:t>RRCConnectionReconfiguration-vMxy-IEs</w:t>
      </w:r>
      <w:r w:rsidRPr="00F35584">
        <w:tab/>
      </w:r>
      <w:r w:rsidRPr="00F35584">
        <w:rPr>
          <w:color w:val="993366"/>
        </w:rPr>
        <w:t>OPTIONAL</w:t>
      </w:r>
    </w:p>
    <w:p w14:paraId="278CA910" w14:textId="77777777" w:rsidR="00F31188" w:rsidRPr="00F35584" w:rsidRDefault="00F31188" w:rsidP="00F31188">
      <w:pPr>
        <w:pStyle w:val="PL"/>
      </w:pPr>
      <w:r w:rsidRPr="00F35584">
        <w:t>}</w:t>
      </w:r>
    </w:p>
    <w:p w14:paraId="5A3E9477" w14:textId="77777777" w:rsidR="00F31188" w:rsidRPr="00F35584" w:rsidRDefault="00F31188" w:rsidP="00F31188">
      <w:pPr>
        <w:pStyle w:val="PL"/>
      </w:pPr>
    </w:p>
    <w:p w14:paraId="2DD28847" w14:textId="77777777" w:rsidR="00F31188" w:rsidRPr="00F35584" w:rsidRDefault="00F31188" w:rsidP="00F31188">
      <w:pPr>
        <w:pStyle w:val="PL"/>
      </w:pPr>
      <w:r w:rsidRPr="00F35584">
        <w:t xml:space="preserve">RRCConnectionReconfiguration-vMxy-IEs ::= </w:t>
      </w:r>
      <w:r w:rsidRPr="00F35584">
        <w:rPr>
          <w:color w:val="993366"/>
        </w:rPr>
        <w:t>SEQUENCE</w:t>
      </w:r>
      <w:r w:rsidRPr="00F35584">
        <w:t xml:space="preserve"> {</w:t>
      </w:r>
    </w:p>
    <w:p w14:paraId="00C2C69E" w14:textId="77777777" w:rsidR="00F31188" w:rsidRPr="00F35584" w:rsidRDefault="00F31188" w:rsidP="00F31188">
      <w:pPr>
        <w:pStyle w:val="PL"/>
        <w:rPr>
          <w:color w:val="808080"/>
        </w:rPr>
      </w:pPr>
      <w:r w:rsidRPr="00F35584">
        <w:tab/>
        <w:t>field2-rM</w:t>
      </w:r>
      <w:r w:rsidRPr="00F35584">
        <w:tab/>
      </w:r>
      <w:r w:rsidRPr="00F35584">
        <w:tab/>
      </w:r>
      <w:r w:rsidRPr="00F35584">
        <w:tab/>
      </w:r>
      <w:r w:rsidRPr="00F35584">
        <w:tab/>
      </w:r>
      <w:r w:rsidRPr="00F35584">
        <w:tab/>
      </w:r>
      <w:r w:rsidRPr="00F35584">
        <w:tab/>
      </w:r>
      <w:r w:rsidRPr="00F35584">
        <w:tab/>
        <w:t>InformationElement2-rM</w:t>
      </w:r>
      <w:r w:rsidRPr="00F35584">
        <w:tab/>
      </w:r>
      <w:r w:rsidRPr="00F35584">
        <w:tab/>
      </w:r>
      <w:r w:rsidRPr="00F35584">
        <w:tab/>
      </w:r>
      <w:r w:rsidRPr="00F35584">
        <w:rPr>
          <w:color w:val="993366"/>
        </w:rPr>
        <w:t>OPTIONAL</w:t>
      </w:r>
      <w:r w:rsidRPr="00F35584">
        <w:t xml:space="preserve">, </w:t>
      </w:r>
      <w:r w:rsidRPr="00F35584">
        <w:rPr>
          <w:color w:val="808080"/>
        </w:rPr>
        <w:t>-- Cond NoField2rN</w:t>
      </w:r>
    </w:p>
    <w:p w14:paraId="4B4A3F10" w14:textId="77777777"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14:paraId="7A623455" w14:textId="77777777" w:rsidR="00F31188" w:rsidRPr="00F35584" w:rsidRDefault="00F31188" w:rsidP="00F31188">
      <w:pPr>
        <w:pStyle w:val="PL"/>
      </w:pPr>
      <w:r w:rsidRPr="00F35584">
        <w:t>}</w:t>
      </w:r>
    </w:p>
    <w:p w14:paraId="247E9F49" w14:textId="77777777" w:rsidR="00F31188" w:rsidRPr="00F35584" w:rsidRDefault="00F31188" w:rsidP="00F31188">
      <w:pPr>
        <w:pStyle w:val="PL"/>
      </w:pPr>
    </w:p>
    <w:p w14:paraId="28B1777B" w14:textId="77777777" w:rsidR="00F31188" w:rsidRPr="00F35584" w:rsidRDefault="00F31188" w:rsidP="00C06796">
      <w:pPr>
        <w:pStyle w:val="PL"/>
        <w:rPr>
          <w:color w:val="808080"/>
        </w:rPr>
      </w:pPr>
      <w:r w:rsidRPr="00F35584">
        <w:rPr>
          <w:color w:val="808080"/>
        </w:rPr>
        <w:t>-- ASN1STOP</w:t>
      </w:r>
    </w:p>
    <w:p w14:paraId="3B4179DC" w14:textId="77777777" w:rsidR="00F31188" w:rsidRPr="00F3558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33331310" w14:textId="77777777" w:rsidTr="00BC561A">
        <w:trPr>
          <w:cantSplit/>
          <w:tblHeader/>
        </w:trPr>
        <w:tc>
          <w:tcPr>
            <w:tcW w:w="2268" w:type="dxa"/>
          </w:tcPr>
          <w:p w14:paraId="59ECAE09"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67DD6330"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473EEC68" w14:textId="77777777" w:rsidTr="00BC561A">
        <w:trPr>
          <w:cantSplit/>
        </w:trPr>
        <w:tc>
          <w:tcPr>
            <w:tcW w:w="2268" w:type="dxa"/>
          </w:tcPr>
          <w:p w14:paraId="496F127F" w14:textId="77777777" w:rsidR="00F31188" w:rsidRPr="00F35584" w:rsidRDefault="00F31188" w:rsidP="009F51E6">
            <w:pPr>
              <w:pStyle w:val="TAL"/>
              <w:rPr>
                <w:i/>
                <w:lang w:val="en-GB" w:eastAsia="en-GB"/>
              </w:rPr>
            </w:pPr>
            <w:r w:rsidRPr="00F35584">
              <w:rPr>
                <w:i/>
                <w:lang w:val="en-GB" w:eastAsia="en-GB"/>
              </w:rPr>
              <w:t>NoField2rN</w:t>
            </w:r>
          </w:p>
        </w:tc>
        <w:tc>
          <w:tcPr>
            <w:tcW w:w="11936" w:type="dxa"/>
          </w:tcPr>
          <w:p w14:paraId="45256921" w14:textId="77777777" w:rsidR="00F31188" w:rsidRPr="00F35584" w:rsidRDefault="00F31188" w:rsidP="009F51E6">
            <w:pPr>
              <w:pStyle w:val="TAL"/>
              <w:rPr>
                <w:lang w:val="en-GB" w:eastAsia="en-GB"/>
              </w:rPr>
            </w:pPr>
            <w:r w:rsidRPr="00F35584">
              <w:rPr>
                <w:lang w:val="en-GB" w:eastAsia="en-GB"/>
              </w:rPr>
              <w:t>The field is optionally present, need N, if field2-rN is absent. Otherwise the field is not present</w:t>
            </w:r>
          </w:p>
        </w:tc>
      </w:tr>
    </w:tbl>
    <w:p w14:paraId="54002E51" w14:textId="77777777" w:rsidR="00F31188" w:rsidRPr="00F35584" w:rsidRDefault="00F31188" w:rsidP="007C2563"/>
    <w:p w14:paraId="25FDBFC8" w14:textId="77777777" w:rsidR="00F31188" w:rsidRPr="00F35584" w:rsidRDefault="00F31188" w:rsidP="00F31188">
      <w:r w:rsidRPr="00F3558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14:paraId="12B313C8" w14:textId="77777777" w:rsidR="00F31188" w:rsidRPr="00F35584" w:rsidRDefault="00F31188" w:rsidP="003770CA">
      <w:pPr>
        <w:pStyle w:val="2"/>
      </w:pPr>
      <w:bookmarkStart w:id="2895" w:name="_Toc510018803"/>
      <w:r w:rsidRPr="00F35584">
        <w:lastRenderedPageBreak/>
        <w:t>A.4.3</w:t>
      </w:r>
      <w:r w:rsidRPr="00F35584">
        <w:tab/>
        <w:t>Non-critical extension of messages</w:t>
      </w:r>
      <w:bookmarkEnd w:id="2895"/>
    </w:p>
    <w:p w14:paraId="7B0A9500" w14:textId="77777777" w:rsidR="00F31188" w:rsidRPr="00F35584" w:rsidRDefault="00F31188" w:rsidP="003770CA">
      <w:pPr>
        <w:pStyle w:val="3"/>
      </w:pPr>
      <w:bookmarkStart w:id="2896" w:name="_Toc510018804"/>
      <w:r w:rsidRPr="00F35584">
        <w:t>A.4.3.1</w:t>
      </w:r>
      <w:r w:rsidRPr="00F35584">
        <w:tab/>
        <w:t>General principles</w:t>
      </w:r>
      <w:bookmarkEnd w:id="2896"/>
    </w:p>
    <w:p w14:paraId="60032DCA" w14:textId="77777777" w:rsidR="00F31188" w:rsidRPr="00F35584" w:rsidRDefault="00F31188" w:rsidP="00F31188">
      <w:r w:rsidRPr="00F35584">
        <w:t>The mechanisms to extend a message in a non-critical manner are defined in A.3.3. W.r.t. the use of extension markers, the following additional guidelines apply:</w:t>
      </w:r>
    </w:p>
    <w:p w14:paraId="750083E8" w14:textId="77777777" w:rsidR="00F31188" w:rsidRPr="00F35584" w:rsidRDefault="00F31188" w:rsidP="00F31188">
      <w:pPr>
        <w:pStyle w:val="B1"/>
        <w:rPr>
          <w:lang w:val="en-GB"/>
        </w:rPr>
      </w:pPr>
      <w:r w:rsidRPr="00F35584">
        <w:rPr>
          <w:lang w:val="en-GB"/>
        </w:rPr>
        <w:t>-</w:t>
      </w:r>
      <w:r w:rsidRPr="00F35584">
        <w:rPr>
          <w:lang w:val="en-GB"/>
        </w:rPr>
        <w:tab/>
        <w:t>When further non-critical extensions are added to a message that has been critically extended, the inclusion of these non-critical extensions in earlier critical branches of the message should be avoided when possible</w:t>
      </w:r>
      <w:r w:rsidR="00FF2AA2" w:rsidRPr="00F35584">
        <w:rPr>
          <w:lang w:val="en-GB"/>
        </w:rPr>
        <w:t>.</w:t>
      </w:r>
    </w:p>
    <w:p w14:paraId="2FD16035" w14:textId="77777777" w:rsidR="00F31188" w:rsidRPr="00F35584" w:rsidRDefault="00F31188" w:rsidP="00F31188">
      <w:pPr>
        <w:pStyle w:val="B1"/>
        <w:rPr>
          <w:lang w:val="en-GB"/>
        </w:rPr>
      </w:pPr>
      <w:r w:rsidRPr="00F35584">
        <w:rPr>
          <w:lang w:val="en-GB"/>
        </w:rPr>
        <w:t>-</w:t>
      </w:r>
      <w:r w:rsidRPr="00F35584">
        <w:rPr>
          <w:lang w:val="en-GB"/>
        </w:rPr>
        <w:tab/>
        <w:t>The extension marker ("</w:t>
      </w:r>
      <w:r w:rsidR="007E71C3" w:rsidRPr="00F35584">
        <w:rPr>
          <w:lang w:val="en-GB"/>
        </w:rPr>
        <w:t>...</w:t>
      </w:r>
      <w:r w:rsidRPr="00F35584">
        <w:rPr>
          <w:lang w:val="en-GB"/>
        </w:rPr>
        <w:t>") is the primary non-critical extension mechanism that is used but empty sequences may be used if length determinant is not required. Examples of cases where a length determinant is not required:</w:t>
      </w:r>
    </w:p>
    <w:p w14:paraId="0E648DB9" w14:textId="77777777" w:rsidR="00F31188" w:rsidRPr="00F35584" w:rsidRDefault="00F31188" w:rsidP="00F31188">
      <w:pPr>
        <w:pStyle w:val="B2"/>
        <w:rPr>
          <w:lang w:val="en-GB"/>
        </w:rPr>
      </w:pPr>
      <w:r w:rsidRPr="00F35584">
        <w:rPr>
          <w:lang w:val="en-GB"/>
        </w:rPr>
        <w:t>-</w:t>
      </w:r>
      <w:r w:rsidRPr="00F35584">
        <w:rPr>
          <w:lang w:val="en-GB"/>
        </w:rPr>
        <w:tab/>
        <w:t>at the end of a message</w:t>
      </w:r>
      <w:r w:rsidR="0063790B" w:rsidRPr="00F35584">
        <w:rPr>
          <w:lang w:val="en-GB"/>
        </w:rPr>
        <w:t>;</w:t>
      </w:r>
    </w:p>
    <w:p w14:paraId="429DBC16" w14:textId="77777777" w:rsidR="00F31188" w:rsidRPr="00F35584" w:rsidRDefault="00F31188" w:rsidP="00F31188">
      <w:pPr>
        <w:pStyle w:val="B2"/>
        <w:rPr>
          <w:lang w:val="en-GB"/>
        </w:rPr>
      </w:pPr>
      <w:r w:rsidRPr="00F35584">
        <w:rPr>
          <w:lang w:val="en-GB"/>
        </w:rPr>
        <w:t>-</w:t>
      </w:r>
      <w:r w:rsidRPr="00F35584">
        <w:rPr>
          <w:lang w:val="en-GB"/>
        </w:rPr>
        <w:tab/>
        <w:t>at the end of a structure contained in a BIT STRING or OCTET STRING</w:t>
      </w:r>
      <w:r w:rsidR="0063790B" w:rsidRPr="00F35584">
        <w:rPr>
          <w:lang w:val="en-GB"/>
        </w:rPr>
        <w:t>.</w:t>
      </w:r>
    </w:p>
    <w:p w14:paraId="38457594" w14:textId="77777777" w:rsidR="00F31188" w:rsidRPr="00F35584" w:rsidRDefault="00F31188" w:rsidP="00F31188">
      <w:pPr>
        <w:pStyle w:val="B1"/>
        <w:rPr>
          <w:lang w:val="en-GB"/>
        </w:rPr>
      </w:pPr>
      <w:r w:rsidRPr="00F35584">
        <w:rPr>
          <w:lang w:val="en-GB"/>
        </w:rPr>
        <w:t>-</w:t>
      </w:r>
      <w:r w:rsidRPr="00F35584">
        <w:rPr>
          <w:lang w:val="en-GB"/>
        </w:rPr>
        <w:tab/>
        <w:t>When an extension marker is available, non-critical extensions are preferably placed at the location (e.g. the IE) where the concerned parameter belongs from a logical/ functional perspective (referred to as the '</w:t>
      </w:r>
      <w:r w:rsidRPr="00F35584">
        <w:rPr>
          <w:i/>
          <w:lang w:val="en-GB"/>
        </w:rPr>
        <w:t>default extension location</w:t>
      </w:r>
      <w:r w:rsidRPr="00F35584">
        <w:rPr>
          <w:lang w:val="en-GB"/>
        </w:rPr>
        <w:t>')</w:t>
      </w:r>
      <w:r w:rsidR="00FF2AA2" w:rsidRPr="00F35584">
        <w:rPr>
          <w:lang w:val="en-GB"/>
        </w:rPr>
        <w:t>.</w:t>
      </w:r>
    </w:p>
    <w:p w14:paraId="5BBC8395" w14:textId="77777777" w:rsidR="00F31188" w:rsidRPr="00F35584" w:rsidRDefault="00F31188" w:rsidP="00F31188">
      <w:pPr>
        <w:pStyle w:val="B1"/>
        <w:rPr>
          <w:lang w:val="en-GB"/>
        </w:rPr>
      </w:pPr>
      <w:r w:rsidRPr="00F35584">
        <w:rPr>
          <w:lang w:val="en-GB"/>
        </w:rPr>
        <w:t>-</w:t>
      </w:r>
      <w:r w:rsidRPr="00F35584">
        <w:rPr>
          <w:lang w:val="en-GB"/>
        </w:rPr>
        <w:tab/>
        <w:t>It is desirable to aggregate extensions of the same release or version of the specification into a group, which should be placed at the lowest possible level</w:t>
      </w:r>
      <w:r w:rsidR="00FF2AA2" w:rsidRPr="00F35584">
        <w:rPr>
          <w:lang w:val="en-GB"/>
        </w:rPr>
        <w:t>.</w:t>
      </w:r>
    </w:p>
    <w:p w14:paraId="6A10DCA5" w14:textId="77777777" w:rsidR="00F31188" w:rsidRPr="00F35584" w:rsidRDefault="00F31188" w:rsidP="00F31188">
      <w:pPr>
        <w:pStyle w:val="B1"/>
        <w:rPr>
          <w:lang w:val="en-GB"/>
        </w:rPr>
      </w:pPr>
      <w:r w:rsidRPr="00F35584">
        <w:rPr>
          <w:lang w:val="en-GB"/>
        </w:rPr>
        <w:t>-</w:t>
      </w:r>
      <w:r w:rsidRPr="00F35584">
        <w:rPr>
          <w:lang w:val="en-GB"/>
        </w:rPr>
        <w:tab/>
        <w:t>In specific cases it may be preferrable to place extensions elsewhere (referred to as the '</w:t>
      </w:r>
      <w:r w:rsidRPr="00F35584">
        <w:rPr>
          <w:i/>
          <w:lang w:val="en-GB"/>
        </w:rPr>
        <w:t>actual extension location</w:t>
      </w:r>
      <w:r w:rsidRPr="00F35584">
        <w:rPr>
          <w:lang w:val="en-GB"/>
        </w:rPr>
        <w:t>') e.g. when it is possible to aggregate several extensions in a group. In such a case, the group should be placed at the lowest suitable level in the message</w:t>
      </w:r>
      <w:r w:rsidR="00FF2AA2" w:rsidRPr="00F35584">
        <w:rPr>
          <w:lang w:val="en-GB"/>
        </w:rPr>
        <w:t>.</w:t>
      </w:r>
      <w:r w:rsidRPr="00F35584">
        <w:rPr>
          <w:lang w:val="en-GB"/>
        </w:rPr>
        <w:t xml:space="preserve"> &lt;TBD: ref to seperate example&gt;</w:t>
      </w:r>
    </w:p>
    <w:p w14:paraId="23ED86E7" w14:textId="77777777" w:rsidR="00F31188" w:rsidRPr="00F35584" w:rsidRDefault="00F31188" w:rsidP="00F31188">
      <w:pPr>
        <w:pStyle w:val="B1"/>
        <w:rPr>
          <w:lang w:val="en-GB"/>
        </w:rPr>
      </w:pPr>
      <w:r w:rsidRPr="00F35584">
        <w:rPr>
          <w:lang w:val="en-GB"/>
        </w:rPr>
        <w:t>-</w:t>
      </w:r>
      <w:r w:rsidRPr="00F35584">
        <w:rPr>
          <w:lang w:val="en-GB"/>
        </w:rPr>
        <w:tab/>
        <w:t>In case placement at the default extension location affects earlier critical branches of the message, locating the extension at a following higher level in the message should be considered</w:t>
      </w:r>
      <w:r w:rsidR="00FF2AA2" w:rsidRPr="00F35584">
        <w:rPr>
          <w:lang w:val="en-GB"/>
        </w:rPr>
        <w:t>.</w:t>
      </w:r>
    </w:p>
    <w:p w14:paraId="6A5D010A" w14:textId="77777777" w:rsidR="00F31188" w:rsidRPr="00F35584" w:rsidRDefault="00F31188" w:rsidP="00F31188">
      <w:pPr>
        <w:pStyle w:val="B1"/>
        <w:rPr>
          <w:lang w:val="en-GB"/>
        </w:rPr>
      </w:pPr>
      <w:r w:rsidRPr="00F35584">
        <w:rPr>
          <w:lang w:val="en-GB"/>
        </w:rPr>
        <w:t>-</w:t>
      </w:r>
      <w:r w:rsidRPr="00F35584">
        <w:rPr>
          <w:lang w:val="en-GB"/>
        </w:rPr>
        <w:tab/>
        <w:t>In case an extension is not placed at the default</w:t>
      </w:r>
      <w:r w:rsidRPr="00F35584">
        <w:rPr>
          <w:i/>
          <w:lang w:val="en-GB"/>
        </w:rPr>
        <w:t xml:space="preserve"> </w:t>
      </w:r>
      <w:r w:rsidRPr="00F35584">
        <w:rPr>
          <w:lang w:val="en-GB"/>
        </w:rPr>
        <w:t>extension location, an IE should be defined. The IE's ASN.1 definition should be placed in the same ASN.1 section as the default extension location. In case there are intermediate levels in-between the actual and the default</w:t>
      </w:r>
      <w:r w:rsidRPr="00F35584">
        <w:rPr>
          <w:i/>
          <w:lang w:val="en-GB"/>
        </w:rPr>
        <w:t xml:space="preserve"> </w:t>
      </w:r>
      <w:r w:rsidRPr="00F35584">
        <w:rPr>
          <w:lang w:val="en-GB"/>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0CFDD486" w14:textId="77777777" w:rsidR="00F31188" w:rsidRPr="00F35584" w:rsidRDefault="00F31188" w:rsidP="003770CA">
      <w:pPr>
        <w:pStyle w:val="3"/>
      </w:pPr>
      <w:bookmarkStart w:id="2897" w:name="_Toc510018805"/>
      <w:r w:rsidRPr="00F35584">
        <w:t>A.4.3.2</w:t>
      </w:r>
      <w:r w:rsidRPr="00F35584">
        <w:tab/>
        <w:t>Further guidelines</w:t>
      </w:r>
      <w:bookmarkEnd w:id="2897"/>
    </w:p>
    <w:p w14:paraId="00CEBDC6" w14:textId="77777777" w:rsidR="00F31188" w:rsidRPr="00F35584" w:rsidRDefault="00F31188" w:rsidP="00F31188">
      <w:r w:rsidRPr="00F35584">
        <w:t>Further to the general principles defined in the previous section, the following additional guidelines apply regarding the use of extension markers:</w:t>
      </w:r>
    </w:p>
    <w:p w14:paraId="16530509" w14:textId="77777777" w:rsidR="00F31188" w:rsidRPr="00F35584" w:rsidRDefault="00F31188" w:rsidP="00F31188">
      <w:pPr>
        <w:pStyle w:val="B1"/>
        <w:rPr>
          <w:lang w:val="en-GB"/>
        </w:rPr>
      </w:pPr>
      <w:r w:rsidRPr="00F35584">
        <w:rPr>
          <w:lang w:val="en-GB"/>
        </w:rPr>
        <w:t>-</w:t>
      </w:r>
      <w:r w:rsidRPr="00F35584">
        <w:rPr>
          <w:lang w:val="en-GB"/>
        </w:rPr>
        <w:tab/>
        <w:t>Extension markers within SEQUENCE</w:t>
      </w:r>
      <w:r w:rsidR="0063790B" w:rsidRPr="00F35584">
        <w:rPr>
          <w:lang w:val="en-GB"/>
        </w:rPr>
        <w:t>:</w:t>
      </w:r>
    </w:p>
    <w:p w14:paraId="09F4F547" w14:textId="77777777" w:rsidR="00F31188" w:rsidRPr="00F35584" w:rsidRDefault="00F31188" w:rsidP="00F31188">
      <w:pPr>
        <w:pStyle w:val="B2"/>
        <w:rPr>
          <w:lang w:val="en-GB"/>
        </w:rPr>
      </w:pPr>
      <w:r w:rsidRPr="00F35584">
        <w:rPr>
          <w:lang w:val="en-GB"/>
        </w:rPr>
        <w:t>-</w:t>
      </w:r>
      <w:r w:rsidRPr="00F35584">
        <w:rPr>
          <w:lang w:val="en-GB"/>
        </w:rPr>
        <w:tab/>
        <w:t>Extension markers are primarily, but not exclusively, introduced at the higher nesting levels</w:t>
      </w:r>
      <w:r w:rsidR="00FF2AA2" w:rsidRPr="00F35584">
        <w:rPr>
          <w:lang w:val="en-GB"/>
        </w:rPr>
        <w:t>.</w:t>
      </w:r>
    </w:p>
    <w:p w14:paraId="15725CF4" w14:textId="77777777" w:rsidR="00F31188" w:rsidRPr="00F35584" w:rsidRDefault="00F31188" w:rsidP="00F31188">
      <w:pPr>
        <w:pStyle w:val="B2"/>
        <w:rPr>
          <w:lang w:val="en-GB"/>
        </w:rPr>
      </w:pPr>
      <w:r w:rsidRPr="00F35584">
        <w:rPr>
          <w:lang w:val="en-GB"/>
        </w:rPr>
        <w:t>-</w:t>
      </w:r>
      <w:r w:rsidRPr="00F35584">
        <w:rPr>
          <w:lang w:val="en-GB"/>
        </w:rPr>
        <w:tab/>
      </w:r>
      <w:bookmarkStart w:id="2898" w:name="OLE_LINK44"/>
      <w:bookmarkStart w:id="2899" w:name="OLE_LINK45"/>
      <w:r w:rsidRPr="00F35584">
        <w:rPr>
          <w:lang w:val="en-GB"/>
        </w:rPr>
        <w:t>Extension markers are introduced for a SEQUENCE comprising several fields as well as for information elements whose extension would result in complex structures without it (e.g. re-introducing another list)</w:t>
      </w:r>
      <w:bookmarkEnd w:id="2898"/>
      <w:bookmarkEnd w:id="2899"/>
      <w:r w:rsidR="00FF2AA2" w:rsidRPr="00F35584">
        <w:rPr>
          <w:lang w:val="en-GB"/>
        </w:rPr>
        <w:t>.</w:t>
      </w:r>
    </w:p>
    <w:p w14:paraId="5F64C8A7" w14:textId="77777777" w:rsidR="00F31188" w:rsidRPr="00F35584" w:rsidRDefault="00F31188" w:rsidP="00F31188">
      <w:pPr>
        <w:pStyle w:val="B2"/>
        <w:rPr>
          <w:lang w:val="en-GB"/>
        </w:rPr>
      </w:pPr>
      <w:r w:rsidRPr="00F35584">
        <w:rPr>
          <w:lang w:val="en-GB"/>
        </w:rPr>
        <w:lastRenderedPageBreak/>
        <w:t>-</w:t>
      </w:r>
      <w:r w:rsidRPr="00F35584">
        <w:rPr>
          <w:lang w:val="en-GB"/>
        </w:rPr>
        <w:tab/>
        <w:t>Extension markers are introduced to make it possible to maintain important information structures e.g. parameters relevant for one particular RAT</w:t>
      </w:r>
      <w:r w:rsidR="00FF2AA2" w:rsidRPr="00F35584">
        <w:rPr>
          <w:lang w:val="en-GB"/>
        </w:rPr>
        <w:t>.</w:t>
      </w:r>
    </w:p>
    <w:p w14:paraId="3872A638" w14:textId="77777777" w:rsidR="00F31188" w:rsidRPr="00F35584" w:rsidRDefault="00F31188" w:rsidP="00F31188">
      <w:pPr>
        <w:pStyle w:val="B2"/>
        <w:rPr>
          <w:lang w:val="en-GB"/>
        </w:rPr>
      </w:pPr>
      <w:r w:rsidRPr="00F35584">
        <w:rPr>
          <w:lang w:val="en-GB"/>
        </w:rPr>
        <w:t>-</w:t>
      </w:r>
      <w:r w:rsidRPr="00F35584">
        <w:rPr>
          <w:lang w:val="en-GB"/>
        </w:rPr>
        <w:tab/>
        <w:t>Extension markers are also used for size critical messages (i.e. messages on BCCH, BR-BCCH, PCCH and CCCH), although introduced somewhat more carefully</w:t>
      </w:r>
      <w:r w:rsidR="00FF2AA2" w:rsidRPr="00F35584">
        <w:rPr>
          <w:lang w:val="en-GB"/>
        </w:rPr>
        <w:t>.</w:t>
      </w:r>
    </w:p>
    <w:p w14:paraId="215F7196" w14:textId="77777777" w:rsidR="00F31188" w:rsidRPr="00F35584" w:rsidRDefault="00F31188" w:rsidP="00F31188">
      <w:pPr>
        <w:pStyle w:val="B2"/>
        <w:rPr>
          <w:lang w:val="en-GB"/>
        </w:rPr>
      </w:pPr>
      <w:r w:rsidRPr="00F35584">
        <w:rPr>
          <w:lang w:val="en-GB"/>
        </w:rPr>
        <w:t>-</w:t>
      </w:r>
      <w:r w:rsidRPr="00F35584">
        <w:rPr>
          <w:lang w:val="en-GB"/>
        </w:rPr>
        <w:tab/>
        <w:t>The extension fields introduced (or frozen) in a specific version of the specification are grouped together using double brackets.</w:t>
      </w:r>
    </w:p>
    <w:p w14:paraId="659546A8" w14:textId="77777777" w:rsidR="00F31188" w:rsidRPr="00F35584" w:rsidRDefault="00F31188" w:rsidP="00F31188">
      <w:pPr>
        <w:pStyle w:val="B1"/>
        <w:rPr>
          <w:lang w:val="en-GB"/>
        </w:rPr>
      </w:pPr>
      <w:r w:rsidRPr="00F35584">
        <w:rPr>
          <w:lang w:val="en-GB"/>
        </w:rPr>
        <w:t>-</w:t>
      </w:r>
      <w:r w:rsidRPr="00F35584">
        <w:rPr>
          <w:lang w:val="en-GB"/>
        </w:rPr>
        <w:tab/>
        <w:t>Extension markers within ENUMERATED</w:t>
      </w:r>
      <w:r w:rsidR="0063790B" w:rsidRPr="00F35584">
        <w:rPr>
          <w:lang w:val="en-GB"/>
        </w:rPr>
        <w:t>:</w:t>
      </w:r>
    </w:p>
    <w:p w14:paraId="2AC47998" w14:textId="77777777" w:rsidR="00F31188" w:rsidRPr="00F35584" w:rsidRDefault="00F31188" w:rsidP="00F31188">
      <w:pPr>
        <w:pStyle w:val="B2"/>
        <w:rPr>
          <w:lang w:val="en-GB"/>
        </w:rPr>
      </w:pPr>
      <w:r w:rsidRPr="00F35584">
        <w:rPr>
          <w:lang w:val="en-GB"/>
        </w:rPr>
        <w:t>-</w:t>
      </w:r>
      <w:r w:rsidRPr="00F35584">
        <w:rPr>
          <w:lang w:val="en-GB"/>
        </w:rPr>
        <w:tab/>
        <w:t>Spare values may be used until the number of values reaches the next power of 2, while the extension marker caters for extension beyond that limit, given that the use of spare values in a later Release is possible without any error cases</w:t>
      </w:r>
      <w:r w:rsidR="00FF2AA2" w:rsidRPr="00F35584">
        <w:rPr>
          <w:lang w:val="en-GB"/>
        </w:rPr>
        <w:t>.</w:t>
      </w:r>
    </w:p>
    <w:p w14:paraId="4E797889" w14:textId="77777777"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value, e.g. "value-vXYZ".</w:t>
      </w:r>
    </w:p>
    <w:p w14:paraId="25120214" w14:textId="77777777" w:rsidR="00F31188" w:rsidRPr="00F35584" w:rsidRDefault="00F31188" w:rsidP="00F31188">
      <w:pPr>
        <w:pStyle w:val="B1"/>
        <w:rPr>
          <w:lang w:val="en-GB"/>
        </w:rPr>
      </w:pPr>
      <w:r w:rsidRPr="00F35584">
        <w:rPr>
          <w:lang w:val="en-GB"/>
        </w:rPr>
        <w:t>-</w:t>
      </w:r>
      <w:r w:rsidRPr="00F35584">
        <w:rPr>
          <w:lang w:val="en-GB"/>
        </w:rPr>
        <w:tab/>
        <w:t>Extension markers within CHOICE:</w:t>
      </w:r>
    </w:p>
    <w:p w14:paraId="3EE678BB" w14:textId="77777777" w:rsidR="00F31188" w:rsidRPr="00F35584" w:rsidRDefault="00F31188" w:rsidP="00F31188">
      <w:pPr>
        <w:pStyle w:val="B2"/>
        <w:rPr>
          <w:lang w:val="en-GB"/>
        </w:rPr>
      </w:pPr>
      <w:r w:rsidRPr="00F35584">
        <w:rPr>
          <w:lang w:val="en-GB"/>
        </w:rPr>
        <w:t>-</w:t>
      </w:r>
      <w:r w:rsidRPr="00F35584">
        <w:rPr>
          <w:lang w:val="en-GB"/>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F35584">
        <w:rPr>
          <w:lang w:val="en-GB"/>
        </w:rPr>
        <w:t>.</w:t>
      </w:r>
    </w:p>
    <w:p w14:paraId="2AB27201" w14:textId="77777777"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choice value, e.g. "choice-vXYZ".</w:t>
      </w:r>
    </w:p>
    <w:p w14:paraId="1ACC6290" w14:textId="77777777" w:rsidR="00F31188" w:rsidRPr="00F35584" w:rsidRDefault="00F31188" w:rsidP="00F31188">
      <w:r w:rsidRPr="00F35584">
        <w:t>Non-critical extensions at the end of a message/ of a field contained in an OCTET or BIT STRING:</w:t>
      </w:r>
    </w:p>
    <w:p w14:paraId="2DEDEBC1" w14:textId="77777777" w:rsidR="00F31188" w:rsidRPr="00F35584" w:rsidRDefault="00F31188" w:rsidP="00F31188">
      <w:pPr>
        <w:pStyle w:val="B1"/>
        <w:rPr>
          <w:lang w:val="en-GB"/>
        </w:rPr>
      </w:pPr>
      <w:r w:rsidRPr="00F35584">
        <w:rPr>
          <w:lang w:val="en-GB"/>
        </w:rPr>
        <w:t>-</w:t>
      </w:r>
      <w:r w:rsidRPr="00F35584">
        <w:rPr>
          <w:lang w:val="en-GB"/>
        </w:rPr>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1B7A22DB" w14:textId="77777777" w:rsidR="00F31188" w:rsidRPr="00F35584" w:rsidRDefault="00F31188" w:rsidP="00F31188">
      <w:r w:rsidRPr="00F35584">
        <w:t>Further, more general, guidelines:</w:t>
      </w:r>
    </w:p>
    <w:p w14:paraId="3797F9EF" w14:textId="77777777" w:rsidR="00F31188" w:rsidRPr="00F35584" w:rsidRDefault="00F31188" w:rsidP="00F31188">
      <w:pPr>
        <w:pStyle w:val="B1"/>
        <w:rPr>
          <w:lang w:val="en-GB"/>
        </w:rPr>
      </w:pPr>
      <w:r w:rsidRPr="00F35584">
        <w:rPr>
          <w:lang w:val="en-GB"/>
        </w:rPr>
        <w:t>-</w:t>
      </w:r>
      <w:r w:rsidRPr="00F35584">
        <w:rPr>
          <w:lang w:val="en-GB"/>
        </w:rPr>
        <w:tab/>
        <w:t>In case a need code is not provided for a group, a "Need" code is provided for all individual extension fields within the group i.e. including for fields that are not marked as OPTIONAL. The latter is to clarify the action upon absence of the whole group.</w:t>
      </w:r>
    </w:p>
    <w:p w14:paraId="5C5C1F83" w14:textId="77777777" w:rsidR="00F31188" w:rsidRPr="00F35584" w:rsidRDefault="00F31188" w:rsidP="003770CA">
      <w:pPr>
        <w:pStyle w:val="3"/>
      </w:pPr>
      <w:bookmarkStart w:id="2900" w:name="_Toc510018806"/>
      <w:r w:rsidRPr="00F35584">
        <w:t>A.4.3.3</w:t>
      </w:r>
      <w:r w:rsidRPr="00F35584">
        <w:tab/>
        <w:t>Typical example of evolution of IE with local extensions</w:t>
      </w:r>
      <w:bookmarkEnd w:id="2900"/>
    </w:p>
    <w:p w14:paraId="5531CEB0" w14:textId="77777777" w:rsidR="00F31188" w:rsidRPr="00F35584" w:rsidRDefault="00F31188" w:rsidP="00F31188">
      <w:r w:rsidRPr="00F35584">
        <w:t>The following example illustrates the use of the extension marker for a number of elementary cases (sequence, enumerated, choice). The example also illustrates how the IE may be revised in case the critical extension mechanism is used.</w:t>
      </w:r>
    </w:p>
    <w:p w14:paraId="72D31791" w14:textId="77777777" w:rsidR="00F31188" w:rsidRPr="00F35584" w:rsidRDefault="00F31188" w:rsidP="00F31188">
      <w:pPr>
        <w:pStyle w:val="NO"/>
        <w:rPr>
          <w:lang w:val="en-GB"/>
        </w:rPr>
      </w:pPr>
      <w:r w:rsidRPr="00F35584">
        <w:rPr>
          <w:lang w:val="en-GB"/>
        </w:rPr>
        <w:t>NOTE</w:t>
      </w:r>
      <w:r w:rsidRPr="00F35584">
        <w:rPr>
          <w:lang w:val="en-GB"/>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273C0984" w14:textId="77777777" w:rsidR="00F31188" w:rsidRPr="00F35584" w:rsidRDefault="00F31188" w:rsidP="009F51E6">
      <w:pPr>
        <w:pStyle w:val="PL"/>
        <w:rPr>
          <w:color w:val="808080"/>
        </w:rPr>
      </w:pPr>
      <w:r w:rsidRPr="00F35584">
        <w:rPr>
          <w:color w:val="808080"/>
        </w:rPr>
        <w:t>-- /example/ ASN1START</w:t>
      </w:r>
    </w:p>
    <w:p w14:paraId="4545DFE6" w14:textId="77777777" w:rsidR="00F31188" w:rsidRPr="00F35584" w:rsidRDefault="00F31188" w:rsidP="009F51E6">
      <w:pPr>
        <w:pStyle w:val="PL"/>
      </w:pPr>
    </w:p>
    <w:p w14:paraId="24AB5751" w14:textId="77777777" w:rsidR="00F31188" w:rsidRPr="00F35584" w:rsidRDefault="00F31188" w:rsidP="009F51E6">
      <w:pPr>
        <w:pStyle w:val="PL"/>
      </w:pPr>
      <w:r w:rsidRPr="00F35584">
        <w:t xml:space="preserve">InformationElement1 ::= </w:t>
      </w:r>
      <w:r w:rsidRPr="00F35584">
        <w:tab/>
      </w:r>
      <w:r w:rsidRPr="00F35584">
        <w:tab/>
      </w:r>
      <w:r w:rsidRPr="00F35584">
        <w:tab/>
      </w:r>
      <w:r w:rsidRPr="00F35584">
        <w:rPr>
          <w:color w:val="993366"/>
        </w:rPr>
        <w:t>SEQUENCE</w:t>
      </w:r>
      <w:r w:rsidRPr="00F35584">
        <w:t xml:space="preserve"> {</w:t>
      </w:r>
    </w:p>
    <w:p w14:paraId="5C419351" w14:textId="77777777"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5ABD82E9"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14:paraId="3354017B" w14:textId="77777777" w:rsidR="00F31188" w:rsidRPr="00F35584" w:rsidRDefault="00F31188" w:rsidP="009F51E6">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value5-v960 },</w:t>
      </w:r>
    </w:p>
    <w:p w14:paraId="38C9A78C" w14:textId="77777777"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B2D73DC" w14:textId="77777777"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09C29C23" w14:textId="77777777"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14:paraId="09EC9CB2" w14:textId="77777777" w:rsidR="00F31188" w:rsidRPr="00F35584" w:rsidRDefault="00F31188" w:rsidP="009F51E6">
      <w:pPr>
        <w:pStyle w:val="PL"/>
      </w:pPr>
      <w:r w:rsidRPr="00F35584">
        <w:tab/>
      </w:r>
      <w:r w:rsidRPr="00F35584">
        <w:tab/>
        <w:t>...,</w:t>
      </w:r>
    </w:p>
    <w:p w14:paraId="5544120F" w14:textId="77777777"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14:paraId="2F75A889" w14:textId="77777777" w:rsidR="00F31188" w:rsidRPr="00F35584" w:rsidRDefault="00F31188" w:rsidP="009F51E6">
      <w:pPr>
        <w:pStyle w:val="PL"/>
      </w:pPr>
      <w:r w:rsidRPr="00F35584">
        <w:tab/>
        <w:t>},</w:t>
      </w:r>
    </w:p>
    <w:p w14:paraId="4FCF5680" w14:textId="77777777" w:rsidR="00F31188" w:rsidRPr="00F35584" w:rsidRDefault="00F31188" w:rsidP="009F51E6">
      <w:pPr>
        <w:pStyle w:val="PL"/>
      </w:pPr>
      <w:r w:rsidRPr="00F35584">
        <w:tab/>
        <w:t>...,</w:t>
      </w:r>
    </w:p>
    <w:p w14:paraId="60365852" w14:textId="77777777" w:rsidR="00F31188" w:rsidRPr="00F35584" w:rsidRDefault="00F31188" w:rsidP="009F51E6">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r>
      <w:r w:rsidRPr="00F35584">
        <w:tab/>
        <w:t>InformationElement3-r9</w:t>
      </w:r>
      <w:r w:rsidRPr="00F35584">
        <w:tab/>
      </w:r>
      <w:r w:rsidRPr="00F35584">
        <w:tab/>
      </w:r>
      <w:r w:rsidRPr="00F35584">
        <w:rPr>
          <w:color w:val="993366"/>
        </w:rPr>
        <w:t>OPTIONAL</w:t>
      </w:r>
      <w:r w:rsidRPr="00F35584">
        <w:tab/>
      </w:r>
      <w:r w:rsidRPr="00F35584">
        <w:tab/>
      </w:r>
      <w:r w:rsidRPr="00F35584">
        <w:rPr>
          <w:color w:val="808080"/>
        </w:rPr>
        <w:t>-- Need R</w:t>
      </w:r>
    </w:p>
    <w:p w14:paraId="1FE72A3E" w14:textId="77777777" w:rsidR="00F31188" w:rsidRPr="00F35584" w:rsidRDefault="00F31188" w:rsidP="009F51E6">
      <w:pPr>
        <w:pStyle w:val="PL"/>
      </w:pPr>
      <w:r w:rsidRPr="00F35584">
        <w:tab/>
        <w:t>]],</w:t>
      </w:r>
    </w:p>
    <w:p w14:paraId="024C47F2" w14:textId="77777777" w:rsidR="00F31188" w:rsidRPr="00F35584" w:rsidRDefault="00F31188" w:rsidP="009F51E6">
      <w:pPr>
        <w:pStyle w:val="PL"/>
        <w:rPr>
          <w:color w:val="808080"/>
        </w:rPr>
      </w:pPr>
      <w:r w:rsidRPr="00F35584">
        <w:tab/>
        <w:t>[[</w:t>
      </w:r>
      <w:r w:rsidRPr="00F35584">
        <w:tab/>
        <w:t>field3-v9a0</w:t>
      </w:r>
      <w:r w:rsidRPr="00F35584">
        <w:tab/>
      </w:r>
      <w:r w:rsidRPr="00F35584">
        <w:tab/>
      </w:r>
      <w:r w:rsidRPr="00F35584">
        <w:tab/>
      </w:r>
      <w:r w:rsidRPr="00F35584">
        <w:tab/>
      </w:r>
      <w:r w:rsidRPr="00F35584">
        <w:tab/>
      </w:r>
      <w:r w:rsidRPr="00F35584">
        <w:tab/>
      </w:r>
      <w:r w:rsidRPr="00F35584">
        <w:tab/>
        <w:t>InformationElement3-v9a0</w:t>
      </w:r>
      <w:r w:rsidRPr="00F35584">
        <w:tab/>
      </w:r>
      <w:r w:rsidRPr="00F35584">
        <w:rPr>
          <w:color w:val="993366"/>
        </w:rPr>
        <w:t>OPTIONAL</w:t>
      </w:r>
      <w:r w:rsidRPr="00F35584">
        <w:t>,</w:t>
      </w:r>
      <w:r w:rsidRPr="00F35584">
        <w:tab/>
      </w:r>
      <w:r w:rsidRPr="00F35584">
        <w:tab/>
      </w:r>
      <w:r w:rsidRPr="00F35584">
        <w:rPr>
          <w:color w:val="808080"/>
        </w:rPr>
        <w:t>-- Need R</w:t>
      </w:r>
    </w:p>
    <w:p w14:paraId="4370C3F7" w14:textId="77777777" w:rsidR="00F31188" w:rsidRPr="00F35584" w:rsidRDefault="00F31188" w:rsidP="009F51E6">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rPr>
          <w:color w:val="993366"/>
        </w:rPr>
        <w:t>OPTIONAL</w:t>
      </w:r>
      <w:r w:rsidRPr="00F35584">
        <w:tab/>
      </w:r>
      <w:r w:rsidRPr="00F35584">
        <w:tab/>
      </w:r>
      <w:r w:rsidRPr="00F35584">
        <w:rPr>
          <w:color w:val="808080"/>
        </w:rPr>
        <w:t>-- Need R</w:t>
      </w:r>
    </w:p>
    <w:p w14:paraId="581AA549" w14:textId="77777777" w:rsidR="00F31188" w:rsidRPr="00F35584" w:rsidRDefault="00F31188" w:rsidP="009F51E6">
      <w:pPr>
        <w:pStyle w:val="PL"/>
      </w:pPr>
      <w:r w:rsidRPr="00F35584">
        <w:tab/>
        <w:t>]]</w:t>
      </w:r>
    </w:p>
    <w:p w14:paraId="1143C819" w14:textId="77777777" w:rsidR="00F31188" w:rsidRPr="00F35584" w:rsidRDefault="00F31188" w:rsidP="009F51E6">
      <w:pPr>
        <w:pStyle w:val="PL"/>
      </w:pPr>
      <w:r w:rsidRPr="00F35584">
        <w:t>}</w:t>
      </w:r>
    </w:p>
    <w:p w14:paraId="7060341B" w14:textId="77777777" w:rsidR="00F31188" w:rsidRPr="00F35584" w:rsidRDefault="00F31188" w:rsidP="009F51E6">
      <w:pPr>
        <w:pStyle w:val="PL"/>
      </w:pPr>
    </w:p>
    <w:p w14:paraId="35BBE586" w14:textId="77777777" w:rsidR="00F31188" w:rsidRPr="00F35584" w:rsidRDefault="00F31188" w:rsidP="009F51E6">
      <w:pPr>
        <w:pStyle w:val="PL"/>
      </w:pPr>
      <w:r w:rsidRPr="00F35584">
        <w:t>InformationElement1-r10 ::=</w:t>
      </w:r>
      <w:r w:rsidRPr="00F35584">
        <w:tab/>
      </w:r>
      <w:r w:rsidRPr="00F35584">
        <w:tab/>
      </w:r>
      <w:r w:rsidRPr="00F35584">
        <w:tab/>
      </w:r>
      <w:r w:rsidRPr="00F35584">
        <w:rPr>
          <w:color w:val="993366"/>
        </w:rPr>
        <w:t>SEQUENCE</w:t>
      </w:r>
      <w:r w:rsidRPr="00F35584">
        <w:t xml:space="preserve"> {</w:t>
      </w:r>
    </w:p>
    <w:p w14:paraId="046106F2" w14:textId="77777777"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19542D69"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14:paraId="4D5ED129"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value5-v960, value6-v1170, spare2, spare1, ... },</w:t>
      </w:r>
    </w:p>
    <w:p w14:paraId="498AFEB1" w14:textId="77777777"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4599C3F" w14:textId="77777777"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2CCC15D3" w14:textId="77777777"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14:paraId="2C6DF9B9" w14:textId="77777777"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14:paraId="1211FF48" w14:textId="77777777" w:rsidR="00F31188" w:rsidRPr="00F35584" w:rsidRDefault="00F31188" w:rsidP="009F51E6">
      <w:pPr>
        <w:pStyle w:val="PL"/>
      </w:pPr>
      <w:r w:rsidRPr="00F35584">
        <w:tab/>
      </w:r>
      <w:r w:rsidRPr="00F35584">
        <w:tab/>
        <w:t>...,</w:t>
      </w:r>
    </w:p>
    <w:p w14:paraId="577B3529" w14:textId="77777777" w:rsidR="00F31188" w:rsidRPr="00F35584" w:rsidRDefault="00F31188" w:rsidP="009F51E6">
      <w:pPr>
        <w:pStyle w:val="PL"/>
      </w:pPr>
      <w:r w:rsidRPr="00F35584">
        <w:tab/>
      </w:r>
      <w:r w:rsidRPr="00F35584">
        <w:tab/>
        <w:t>field2d-v12b0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2CB35517" w14:textId="77777777" w:rsidR="00F31188" w:rsidRPr="00F35584" w:rsidRDefault="00F31188" w:rsidP="009F51E6">
      <w:pPr>
        <w:pStyle w:val="PL"/>
      </w:pPr>
      <w:r w:rsidRPr="00F35584">
        <w:tab/>
        <w:t>},</w:t>
      </w:r>
    </w:p>
    <w:p w14:paraId="76D41C1C" w14:textId="77777777" w:rsidR="00F31188" w:rsidRPr="00F35584" w:rsidRDefault="00F31188" w:rsidP="009F51E6">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InformationElement3-r10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2474653" w14:textId="77777777" w:rsidR="00F31188" w:rsidRPr="00F35584" w:rsidRDefault="00F31188" w:rsidP="009F51E6">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361A436" w14:textId="77777777" w:rsidR="00F31188" w:rsidRPr="00F35584" w:rsidRDefault="00F31188" w:rsidP="009F51E6">
      <w:pPr>
        <w:pStyle w:val="PL"/>
      </w:pPr>
      <w:r w:rsidRPr="00F35584">
        <w:tab/>
        <w:t>field5-r10</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13E57F17" w14:textId="77777777" w:rsidR="00F31188" w:rsidRPr="00F35584" w:rsidRDefault="00F31188" w:rsidP="009F51E6">
      <w:pPr>
        <w:pStyle w:val="PL"/>
        <w:rPr>
          <w:color w:val="808080"/>
        </w:rPr>
      </w:pPr>
      <w:r w:rsidRPr="00F35584">
        <w:tab/>
        <w:t>field6-r10</w:t>
      </w:r>
      <w:r w:rsidRPr="00F35584">
        <w:tab/>
      </w:r>
      <w:r w:rsidRPr="00F35584">
        <w:tab/>
      </w:r>
      <w:r w:rsidRPr="00F35584">
        <w:tab/>
      </w:r>
      <w:r w:rsidRPr="00F35584">
        <w:tab/>
      </w:r>
      <w:r w:rsidRPr="00F35584">
        <w:tab/>
      </w:r>
      <w:r w:rsidRPr="00F35584">
        <w:tab/>
      </w:r>
      <w:r w:rsidRPr="00F35584">
        <w:tab/>
        <w:t>InformationElement6-r10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649562B" w14:textId="77777777" w:rsidR="00F31188" w:rsidRPr="00F35584" w:rsidRDefault="00F31188" w:rsidP="009F51E6">
      <w:pPr>
        <w:pStyle w:val="PL"/>
      </w:pPr>
      <w:r w:rsidRPr="00F35584">
        <w:tab/>
        <w:t>...,</w:t>
      </w:r>
    </w:p>
    <w:p w14:paraId="267B8E08" w14:textId="77777777" w:rsidR="00F31188" w:rsidRPr="00F35584" w:rsidRDefault="00F31188" w:rsidP="009F51E6">
      <w:pPr>
        <w:pStyle w:val="PL"/>
        <w:rPr>
          <w:color w:val="808080"/>
        </w:rPr>
      </w:pPr>
      <w:r w:rsidRPr="00F35584">
        <w:tab/>
        <w:t>[[</w:t>
      </w:r>
      <w:r w:rsidRPr="00F35584">
        <w:tab/>
        <w:t>field3-v1170</w:t>
      </w:r>
      <w:r w:rsidRPr="00F35584">
        <w:tab/>
      </w:r>
      <w:r w:rsidRPr="00F35584">
        <w:tab/>
      </w:r>
      <w:r w:rsidRPr="00F35584">
        <w:tab/>
      </w:r>
      <w:r w:rsidRPr="00F35584">
        <w:tab/>
      </w:r>
      <w:r w:rsidRPr="00F35584">
        <w:tab/>
        <w:t>InformationElement3-v1170</w:t>
      </w:r>
      <w:r w:rsidRPr="00F35584">
        <w:tab/>
      </w:r>
      <w:r w:rsidRPr="00F35584">
        <w:tab/>
      </w:r>
      <w:r w:rsidRPr="00F35584">
        <w:rPr>
          <w:color w:val="993366"/>
        </w:rPr>
        <w:t>OPTIONAL</w:t>
      </w:r>
      <w:r w:rsidRPr="00F35584">
        <w:tab/>
      </w:r>
      <w:r w:rsidRPr="00F35584">
        <w:rPr>
          <w:color w:val="808080"/>
        </w:rPr>
        <w:t>-- Need R</w:t>
      </w:r>
    </w:p>
    <w:p w14:paraId="6D049DA6" w14:textId="77777777" w:rsidR="00F31188" w:rsidRPr="00F35584" w:rsidRDefault="00F31188" w:rsidP="009F51E6">
      <w:pPr>
        <w:pStyle w:val="PL"/>
      </w:pPr>
      <w:r w:rsidRPr="00F35584">
        <w:tab/>
        <w:t>]]</w:t>
      </w:r>
    </w:p>
    <w:p w14:paraId="6520D3DA" w14:textId="77777777" w:rsidR="00F31188" w:rsidRPr="00F35584" w:rsidRDefault="00F31188" w:rsidP="009F51E6">
      <w:pPr>
        <w:pStyle w:val="PL"/>
      </w:pPr>
      <w:r w:rsidRPr="00F35584">
        <w:t>}</w:t>
      </w:r>
    </w:p>
    <w:p w14:paraId="376C376D" w14:textId="77777777" w:rsidR="00F31188" w:rsidRPr="00F35584" w:rsidRDefault="00F31188" w:rsidP="009F51E6">
      <w:pPr>
        <w:pStyle w:val="PL"/>
      </w:pPr>
    </w:p>
    <w:p w14:paraId="4D971349" w14:textId="77777777" w:rsidR="00F31188" w:rsidRPr="00F35584" w:rsidRDefault="00F31188" w:rsidP="009F51E6">
      <w:pPr>
        <w:pStyle w:val="PL"/>
        <w:rPr>
          <w:color w:val="808080"/>
        </w:rPr>
      </w:pPr>
      <w:r w:rsidRPr="00F35584">
        <w:rPr>
          <w:color w:val="808080"/>
        </w:rPr>
        <w:t>-- ASN1STOP</w:t>
      </w:r>
    </w:p>
    <w:p w14:paraId="37CBA452" w14:textId="77777777" w:rsidR="00F31188" w:rsidRPr="00F35584" w:rsidRDefault="00F31188" w:rsidP="00F31188"/>
    <w:p w14:paraId="1A6BBE99" w14:textId="77777777" w:rsidR="00F31188" w:rsidRPr="00F35584" w:rsidRDefault="00F31188" w:rsidP="00F31188">
      <w:r w:rsidRPr="00F35584">
        <w:t xml:space="preserve">Some remarks regarding the extensions of </w:t>
      </w:r>
      <w:r w:rsidRPr="00F35584">
        <w:rPr>
          <w:i/>
        </w:rPr>
        <w:t>InformationElement1</w:t>
      </w:r>
      <w:r w:rsidRPr="00F35584">
        <w:t xml:space="preserve"> as shown in the above example:</w:t>
      </w:r>
    </w:p>
    <w:p w14:paraId="327BC122"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InformationElement1</w:t>
      </w:r>
      <w:r w:rsidRPr="00F35584">
        <w:rPr>
          <w:lang w:val="en-GB"/>
        </w:rPr>
        <w:t xml:space="preserve"> is initially extended with a number of non-critical extensions. In release 10 however, a critical extension is introduced for the message using this IE. Consequently, a new version of the IE </w:t>
      </w:r>
      <w:r w:rsidRPr="00F35584">
        <w:rPr>
          <w:i/>
          <w:lang w:val="en-GB"/>
        </w:rPr>
        <w:t>InformationElement1</w:t>
      </w:r>
      <w:r w:rsidRPr="00F35584">
        <w:rPr>
          <w:lang w:val="en-GB"/>
        </w:rPr>
        <w:t xml:space="preserve"> (i.e. </w:t>
      </w:r>
      <w:r w:rsidRPr="00F35584">
        <w:rPr>
          <w:i/>
          <w:lang w:val="en-GB"/>
        </w:rPr>
        <w:t>InformationElement1-r10</w:t>
      </w:r>
      <w:r w:rsidRPr="00F35584">
        <w:rPr>
          <w:lang w:val="en-GB"/>
        </w:rPr>
        <w:t>) is defined in which the earlier non-critical extensions are incorporated by means of a revision of the original field</w:t>
      </w:r>
      <w:r w:rsidR="00FF2AA2" w:rsidRPr="00F35584">
        <w:rPr>
          <w:lang w:val="en-GB"/>
        </w:rPr>
        <w:t>.</w:t>
      </w:r>
    </w:p>
    <w:p w14:paraId="50AD0F1D"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value4-v880</w:t>
      </w:r>
      <w:r w:rsidRPr="00F35584">
        <w:rPr>
          <w:lang w:val="en-GB"/>
        </w:rPr>
        <w:t xml:space="preserve"> is replacing a spare value defined in the original protocol version for </w:t>
      </w:r>
      <w:r w:rsidRPr="00F35584">
        <w:rPr>
          <w:i/>
          <w:lang w:val="en-GB"/>
        </w:rPr>
        <w:t>field1</w:t>
      </w:r>
      <w:r w:rsidRPr="00F35584">
        <w:rPr>
          <w:lang w:val="en-GB"/>
        </w:rPr>
        <w:t xml:space="preserve">. Likewise </w:t>
      </w:r>
      <w:r w:rsidRPr="00F35584">
        <w:rPr>
          <w:i/>
          <w:lang w:val="en-GB"/>
        </w:rPr>
        <w:t>value6-v1170</w:t>
      </w:r>
      <w:r w:rsidRPr="00F35584">
        <w:rPr>
          <w:lang w:val="en-GB"/>
        </w:rPr>
        <w:t xml:space="preserve"> replaces </w:t>
      </w:r>
      <w:r w:rsidRPr="00F35584">
        <w:rPr>
          <w:i/>
          <w:lang w:val="en-GB"/>
        </w:rPr>
        <w:t>spare3</w:t>
      </w:r>
      <w:r w:rsidRPr="00F35584">
        <w:rPr>
          <w:lang w:val="en-GB"/>
        </w:rPr>
        <w:t xml:space="preserve"> that was originally defined in the r10 version of </w:t>
      </w:r>
      <w:r w:rsidRPr="00F35584">
        <w:rPr>
          <w:i/>
          <w:lang w:val="en-GB"/>
        </w:rPr>
        <w:t>field1</w:t>
      </w:r>
      <w:r w:rsidR="00FF2AA2" w:rsidRPr="00F35584">
        <w:rPr>
          <w:i/>
          <w:lang w:val="en-GB"/>
        </w:rPr>
        <w:t>.</w:t>
      </w:r>
    </w:p>
    <w:p w14:paraId="1A29BC9B" w14:textId="77777777" w:rsidR="00F31188" w:rsidRPr="00F35584" w:rsidRDefault="00F31188" w:rsidP="00F31188">
      <w:pPr>
        <w:pStyle w:val="B1"/>
        <w:rPr>
          <w:lang w:val="en-GB"/>
        </w:rPr>
      </w:pPr>
      <w:r w:rsidRPr="00F35584">
        <w:rPr>
          <w:lang w:val="en-GB"/>
        </w:rPr>
        <w:lastRenderedPageBreak/>
        <w:t>–</w:t>
      </w:r>
      <w:r w:rsidRPr="00F35584">
        <w:rPr>
          <w:lang w:val="en-GB"/>
        </w:rPr>
        <w:tab/>
        <w:t xml:space="preserve">Within the critically extended release 10 version of </w:t>
      </w:r>
      <w:r w:rsidRPr="00F35584">
        <w:rPr>
          <w:i/>
          <w:lang w:val="en-GB"/>
        </w:rPr>
        <w:t>InformationElement1</w:t>
      </w:r>
      <w:r w:rsidRPr="00F35584">
        <w:rPr>
          <w:lang w:val="en-GB"/>
        </w:rPr>
        <w:t xml:space="preserve">, the names of the original fields/IEs are not changed, unless there is a real need to distinguish them from other fields/IEs. E.g. the </w:t>
      </w:r>
      <w:r w:rsidRPr="00F35584">
        <w:rPr>
          <w:i/>
          <w:lang w:val="en-GB"/>
        </w:rPr>
        <w:t>field1</w:t>
      </w:r>
      <w:r w:rsidRPr="00F35584">
        <w:rPr>
          <w:lang w:val="en-GB"/>
        </w:rPr>
        <w:t xml:space="preserve"> and </w:t>
      </w:r>
      <w:r w:rsidRPr="00F35584">
        <w:rPr>
          <w:i/>
          <w:lang w:val="en-GB"/>
        </w:rPr>
        <w:t>InformationElement4</w:t>
      </w:r>
      <w:r w:rsidRPr="00F35584">
        <w:rPr>
          <w:lang w:val="en-GB"/>
        </w:rPr>
        <w:t xml:space="preserve"> were defined in the original protocol version (release 8) and hence not tagged. Moreover, the </w:t>
      </w:r>
      <w:r w:rsidRPr="00F35584">
        <w:rPr>
          <w:i/>
          <w:lang w:val="en-GB"/>
        </w:rPr>
        <w:t>field3-r9</w:t>
      </w:r>
      <w:r w:rsidRPr="00F35584">
        <w:rPr>
          <w:lang w:val="en-GB"/>
        </w:rPr>
        <w:t xml:space="preserve"> is introduced in release 9 and not re-tagged; although, the </w:t>
      </w:r>
      <w:r w:rsidRPr="00F35584">
        <w:rPr>
          <w:i/>
          <w:lang w:val="en-GB"/>
        </w:rPr>
        <w:t>InformationElement3</w:t>
      </w:r>
      <w:r w:rsidRPr="00F35584">
        <w:rPr>
          <w:lang w:val="en-GB"/>
        </w:rPr>
        <w:t xml:space="preserve"> is also critically extended and therefore tagged </w:t>
      </w:r>
      <w:r w:rsidRPr="00F35584">
        <w:rPr>
          <w:i/>
          <w:lang w:val="en-GB"/>
        </w:rPr>
        <w:t>InformationElement3-r10</w:t>
      </w:r>
      <w:r w:rsidRPr="00F35584">
        <w:rPr>
          <w:lang w:val="en-GB"/>
        </w:rPr>
        <w:t xml:space="preserve"> in the release 10 version of InformationElement1.</w:t>
      </w:r>
    </w:p>
    <w:p w14:paraId="4E353D75" w14:textId="77777777" w:rsidR="00F31188" w:rsidRPr="00F35584" w:rsidRDefault="00F31188" w:rsidP="003770CA">
      <w:pPr>
        <w:pStyle w:val="3"/>
      </w:pPr>
      <w:bookmarkStart w:id="2901" w:name="_Toc510018807"/>
      <w:r w:rsidRPr="00F35584">
        <w:t>A.4.3.4</w:t>
      </w:r>
      <w:r w:rsidRPr="00F35584">
        <w:tab/>
        <w:t>Typical examples of non critical extension at the end of a message</w:t>
      </w:r>
      <w:bookmarkEnd w:id="2901"/>
    </w:p>
    <w:p w14:paraId="6B837F5A" w14:textId="77777777" w:rsidR="00F31188" w:rsidRPr="00F35584" w:rsidRDefault="00F31188" w:rsidP="00F31188">
      <w:r w:rsidRPr="00F35584">
        <w:t>The following example illustrates the use of non-critical extensions at the end of the message or at the end of a field that is contained in a BIT or OCTET STRING i.e. when an empty sequence is used.</w:t>
      </w:r>
    </w:p>
    <w:p w14:paraId="2EB99556" w14:textId="77777777" w:rsidR="00F31188" w:rsidRPr="00F35584" w:rsidRDefault="00F31188" w:rsidP="00C06796">
      <w:pPr>
        <w:pStyle w:val="PL"/>
        <w:rPr>
          <w:color w:val="808080"/>
        </w:rPr>
      </w:pPr>
      <w:r w:rsidRPr="00F35584">
        <w:rPr>
          <w:color w:val="808080"/>
        </w:rPr>
        <w:t>-- /example/ ASN1START</w:t>
      </w:r>
    </w:p>
    <w:p w14:paraId="20A2BE9D" w14:textId="77777777" w:rsidR="00F31188" w:rsidRPr="00F35584" w:rsidRDefault="00F31188" w:rsidP="00F31188">
      <w:pPr>
        <w:pStyle w:val="PL"/>
      </w:pPr>
    </w:p>
    <w:p w14:paraId="1E77539F" w14:textId="77777777" w:rsidR="00F31188" w:rsidRPr="00F35584" w:rsidRDefault="00F31188" w:rsidP="00F31188">
      <w:pPr>
        <w:pStyle w:val="PL"/>
      </w:pPr>
      <w:r w:rsidRPr="00F35584">
        <w:t>RRCMessage-r8-IEs ::=</w:t>
      </w:r>
      <w:r w:rsidRPr="00F35584">
        <w:tab/>
      </w:r>
      <w:r w:rsidRPr="00F35584">
        <w:tab/>
      </w:r>
      <w:r w:rsidRPr="00F35584">
        <w:tab/>
      </w:r>
      <w:r w:rsidRPr="00F35584">
        <w:rPr>
          <w:color w:val="993366"/>
        </w:rPr>
        <w:t>SEQUENCE</w:t>
      </w:r>
      <w:r w:rsidRPr="00F35584">
        <w:t xml:space="preserve"> {</w:t>
      </w:r>
    </w:p>
    <w:p w14:paraId="62CFB248"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t>InformationElement1,</w:t>
      </w:r>
    </w:p>
    <w:p w14:paraId="54F764D9" w14:textId="77777777"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t>InformationElement2,</w:t>
      </w:r>
    </w:p>
    <w:p w14:paraId="31E4B9DE" w14:textId="77777777" w:rsidR="00F31188" w:rsidRPr="00F35584" w:rsidRDefault="00F31188" w:rsidP="00F31188">
      <w:pPr>
        <w:pStyle w:val="PL"/>
        <w:rPr>
          <w:color w:val="808080"/>
        </w:rPr>
      </w:pPr>
      <w:r w:rsidRPr="00F35584">
        <w:tab/>
        <w:t>field3</w:t>
      </w:r>
      <w:r w:rsidRPr="00F35584">
        <w:tab/>
      </w:r>
      <w:r w:rsidRPr="00F35584">
        <w:tab/>
      </w:r>
      <w:r w:rsidRPr="00F35584">
        <w:tab/>
      </w:r>
      <w:r w:rsidRPr="00F35584">
        <w:tab/>
      </w:r>
      <w:r w:rsidRPr="00F35584">
        <w:tab/>
      </w:r>
      <w:r w:rsidRPr="00F35584">
        <w:tab/>
      </w:r>
      <w:r w:rsidRPr="00F35584">
        <w:tab/>
        <w:t>InformationElement3</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EBB35BE" w14:textId="77777777" w:rsidR="00F31188" w:rsidRPr="00F35584" w:rsidRDefault="00F31188" w:rsidP="00F31188">
      <w:pPr>
        <w:pStyle w:val="PL"/>
      </w:pPr>
      <w:r w:rsidRPr="00F35584">
        <w:tab/>
        <w:t>nonCriticalExtension</w:t>
      </w:r>
      <w:r w:rsidRPr="00F35584">
        <w:tab/>
      </w:r>
      <w:r w:rsidRPr="00F35584">
        <w:tab/>
      </w:r>
      <w:r w:rsidRPr="00F35584">
        <w:tab/>
        <w:t>RRCMessage-v860-IEs</w:t>
      </w:r>
      <w:r w:rsidRPr="00F35584">
        <w:tab/>
      </w:r>
      <w:r w:rsidRPr="00F35584">
        <w:tab/>
      </w:r>
      <w:r w:rsidRPr="00F35584">
        <w:tab/>
      </w:r>
      <w:r w:rsidRPr="00F35584">
        <w:tab/>
      </w:r>
      <w:r w:rsidRPr="00F35584">
        <w:tab/>
      </w:r>
      <w:r w:rsidRPr="00F35584">
        <w:rPr>
          <w:color w:val="993366"/>
        </w:rPr>
        <w:t>OPTIONAL</w:t>
      </w:r>
    </w:p>
    <w:p w14:paraId="5F09876C" w14:textId="77777777" w:rsidR="00F31188" w:rsidRPr="00F35584" w:rsidRDefault="00F31188" w:rsidP="00F31188">
      <w:pPr>
        <w:pStyle w:val="PL"/>
      </w:pPr>
      <w:r w:rsidRPr="00F35584">
        <w:t>}</w:t>
      </w:r>
    </w:p>
    <w:p w14:paraId="0B9D2C6E" w14:textId="77777777" w:rsidR="00F31188" w:rsidRPr="00F35584" w:rsidRDefault="00F31188" w:rsidP="00F31188">
      <w:pPr>
        <w:pStyle w:val="PL"/>
      </w:pPr>
    </w:p>
    <w:p w14:paraId="27BE248C" w14:textId="77777777" w:rsidR="00F31188" w:rsidRPr="00F35584" w:rsidRDefault="00F31188" w:rsidP="00F31188">
      <w:pPr>
        <w:pStyle w:val="PL"/>
      </w:pPr>
      <w:r w:rsidRPr="00F35584">
        <w:t>RRCMessage-v860-IEs ::=</w:t>
      </w:r>
      <w:r w:rsidRPr="00F35584">
        <w:tab/>
      </w:r>
      <w:r w:rsidRPr="00F35584">
        <w:tab/>
      </w:r>
      <w:r w:rsidRPr="00F35584">
        <w:tab/>
      </w:r>
      <w:r w:rsidRPr="00F35584">
        <w:rPr>
          <w:color w:val="993366"/>
        </w:rPr>
        <w:t>SEQUENCE</w:t>
      </w:r>
      <w:r w:rsidRPr="00F35584">
        <w:t xml:space="preserve"> {</w:t>
      </w:r>
    </w:p>
    <w:p w14:paraId="448CC542" w14:textId="77777777" w:rsidR="00F31188" w:rsidRPr="00F35584" w:rsidRDefault="00F31188" w:rsidP="00F31188">
      <w:pPr>
        <w:pStyle w:val="PL"/>
        <w:rPr>
          <w:color w:val="808080"/>
        </w:rPr>
      </w:pPr>
      <w:r w:rsidRPr="00F35584">
        <w:tab/>
        <w:t>field4-v860</w:t>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677849DE" w14:textId="77777777" w:rsidR="00F31188" w:rsidRPr="00F35584" w:rsidRDefault="00F31188" w:rsidP="00F31188">
      <w:pPr>
        <w:pStyle w:val="PL"/>
        <w:rPr>
          <w:color w:val="808080"/>
        </w:rPr>
      </w:pPr>
      <w:r w:rsidRPr="00F35584">
        <w:tab/>
        <w:t>field5-v860</w:t>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C54</w:t>
      </w:r>
    </w:p>
    <w:p w14:paraId="0CB6C223" w14:textId="77777777" w:rsidR="00F31188" w:rsidRPr="00F35584" w:rsidRDefault="00F31188" w:rsidP="00F31188">
      <w:pPr>
        <w:pStyle w:val="PL"/>
      </w:pPr>
      <w:r w:rsidRPr="00F35584">
        <w:tab/>
        <w:t>nonCriticalExtension</w:t>
      </w:r>
      <w:r w:rsidRPr="00F35584">
        <w:tab/>
      </w:r>
      <w:r w:rsidRPr="00F35584">
        <w:tab/>
      </w:r>
      <w:r w:rsidRPr="00F35584">
        <w:tab/>
        <w:t>RRCMessage-v940-IEs</w:t>
      </w:r>
      <w:r w:rsidRPr="00F35584">
        <w:tab/>
      </w:r>
      <w:r w:rsidRPr="00F35584">
        <w:tab/>
      </w:r>
      <w:r w:rsidRPr="00F35584">
        <w:tab/>
      </w:r>
      <w:r w:rsidRPr="00F35584">
        <w:tab/>
      </w:r>
      <w:r w:rsidRPr="00F35584">
        <w:tab/>
      </w:r>
      <w:r w:rsidRPr="00F35584">
        <w:rPr>
          <w:color w:val="993366"/>
        </w:rPr>
        <w:t>OPTIONAL</w:t>
      </w:r>
    </w:p>
    <w:p w14:paraId="5A426F30" w14:textId="77777777" w:rsidR="00F31188" w:rsidRPr="00F35584" w:rsidRDefault="00F31188" w:rsidP="00F31188">
      <w:pPr>
        <w:pStyle w:val="PL"/>
      </w:pPr>
      <w:r w:rsidRPr="00F35584">
        <w:t>}</w:t>
      </w:r>
    </w:p>
    <w:p w14:paraId="41B0604D" w14:textId="77777777" w:rsidR="00F31188" w:rsidRPr="00F35584" w:rsidRDefault="00F31188" w:rsidP="00F31188">
      <w:pPr>
        <w:pStyle w:val="PL"/>
      </w:pPr>
    </w:p>
    <w:p w14:paraId="266B37FA" w14:textId="77777777" w:rsidR="00F31188" w:rsidRPr="00F35584" w:rsidRDefault="00F31188" w:rsidP="00F31188">
      <w:pPr>
        <w:pStyle w:val="PL"/>
      </w:pPr>
      <w:r w:rsidRPr="00F35584">
        <w:t>RRCMessage-v940-IEs ::=</w:t>
      </w:r>
      <w:r w:rsidRPr="00F35584">
        <w:tab/>
      </w:r>
      <w:r w:rsidRPr="00F35584">
        <w:tab/>
      </w:r>
      <w:r w:rsidRPr="00F35584">
        <w:tab/>
      </w:r>
      <w:r w:rsidRPr="00F35584">
        <w:rPr>
          <w:color w:val="993366"/>
        </w:rPr>
        <w:t>SEQUENCE</w:t>
      </w:r>
      <w:r w:rsidRPr="00F35584">
        <w:t xml:space="preserve"> {</w:t>
      </w:r>
    </w:p>
    <w:p w14:paraId="7A4F28AA" w14:textId="77777777" w:rsidR="00F31188" w:rsidRPr="00F35584" w:rsidRDefault="00F31188" w:rsidP="00F31188">
      <w:pPr>
        <w:pStyle w:val="PL"/>
        <w:rPr>
          <w:color w:val="808080"/>
        </w:rPr>
      </w:pPr>
      <w:r w:rsidRPr="00F35584">
        <w:tab/>
        <w:t>field6-v940</w:t>
      </w:r>
      <w:r w:rsidRPr="00F35584">
        <w:tab/>
      </w:r>
      <w:r w:rsidRPr="00F35584">
        <w:tab/>
      </w:r>
      <w:r w:rsidRPr="00F35584">
        <w:tab/>
      </w:r>
      <w:r w:rsidRPr="00F35584">
        <w:tab/>
      </w:r>
      <w:r w:rsidRPr="00F35584">
        <w:tab/>
      </w:r>
      <w:r w:rsidRPr="00F35584">
        <w:tab/>
        <w:t>InformationElement6-r9</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9D80076" w14:textId="77777777" w:rsidR="00F31188" w:rsidRPr="00F35584" w:rsidRDefault="00F31188" w:rsidP="00F31188">
      <w:pPr>
        <w:pStyle w:val="PL"/>
      </w:pPr>
      <w:r w:rsidRPr="00F35584">
        <w:tab/>
        <w:t>nonCriticalExtensions</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E968EB2" w14:textId="77777777" w:rsidR="00F31188" w:rsidRPr="00F35584" w:rsidRDefault="00F31188" w:rsidP="00F31188">
      <w:pPr>
        <w:pStyle w:val="PL"/>
      </w:pPr>
      <w:r w:rsidRPr="00F35584">
        <w:t>}</w:t>
      </w:r>
    </w:p>
    <w:p w14:paraId="70ED4F14" w14:textId="77777777" w:rsidR="00F31188" w:rsidRPr="00F35584" w:rsidRDefault="00F31188" w:rsidP="00F31188">
      <w:pPr>
        <w:pStyle w:val="PL"/>
      </w:pPr>
    </w:p>
    <w:p w14:paraId="5AFF9B64" w14:textId="77777777" w:rsidR="00F31188" w:rsidRPr="00F35584" w:rsidRDefault="00F31188" w:rsidP="00C06796">
      <w:pPr>
        <w:pStyle w:val="PL"/>
        <w:rPr>
          <w:color w:val="808080"/>
        </w:rPr>
      </w:pPr>
      <w:r w:rsidRPr="00F35584">
        <w:rPr>
          <w:color w:val="808080"/>
        </w:rPr>
        <w:t>-- ASN1STOP</w:t>
      </w:r>
    </w:p>
    <w:p w14:paraId="1AF91F2D" w14:textId="77777777" w:rsidR="00F31188" w:rsidRPr="00F35584" w:rsidRDefault="00F31188" w:rsidP="00F31188"/>
    <w:p w14:paraId="622DBEA3" w14:textId="77777777" w:rsidR="00F31188" w:rsidRPr="00F35584" w:rsidRDefault="00F31188" w:rsidP="00F31188">
      <w:r w:rsidRPr="00F35584">
        <w:t>Some remarks regarding the extensions shown in the above example:</w:t>
      </w:r>
    </w:p>
    <w:p w14:paraId="0FF76363"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InformationElement4</w:t>
      </w:r>
      <w:r w:rsidRPr="00F35584">
        <w:rPr>
          <w:lang w:val="en-GB"/>
        </w:rPr>
        <w:t xml:space="preserve"> is introduced in the original version of the protocol (release 8) and hence no suffix is used.</w:t>
      </w:r>
    </w:p>
    <w:p w14:paraId="20AC7D39" w14:textId="77777777" w:rsidR="00F31188" w:rsidRPr="00F35584" w:rsidRDefault="00F31188" w:rsidP="003770CA">
      <w:pPr>
        <w:pStyle w:val="3"/>
      </w:pPr>
      <w:bookmarkStart w:id="2902" w:name="_Toc510018808"/>
      <w:r w:rsidRPr="00F35584">
        <w:t>A.4.3.5</w:t>
      </w:r>
      <w:r w:rsidRPr="00F35584">
        <w:tab/>
        <w:t>Examples of non-critical extensions not placed at the default extension location</w:t>
      </w:r>
      <w:bookmarkEnd w:id="2902"/>
    </w:p>
    <w:p w14:paraId="144CA649" w14:textId="77777777" w:rsidR="00F31188" w:rsidRPr="00F35584" w:rsidRDefault="00F31188" w:rsidP="00F31188">
      <w:r w:rsidRPr="00F35584">
        <w:t>The following example illustrates the use of non-critical extensions in case an extension is not placed at the default</w:t>
      </w:r>
      <w:r w:rsidRPr="00F35584">
        <w:rPr>
          <w:i/>
        </w:rPr>
        <w:t xml:space="preserve"> </w:t>
      </w:r>
      <w:r w:rsidRPr="00F35584">
        <w:t>extension location.</w:t>
      </w:r>
    </w:p>
    <w:p w14:paraId="5B94094C" w14:textId="77777777" w:rsidR="00F31188" w:rsidRPr="00F35584" w:rsidRDefault="00F31188" w:rsidP="009F51E6">
      <w:pPr>
        <w:pStyle w:val="4"/>
      </w:pPr>
      <w:bookmarkStart w:id="2903" w:name="_Toc510018809"/>
      <w:r w:rsidRPr="00F35584">
        <w:t>–</w:t>
      </w:r>
      <w:r w:rsidRPr="00F35584">
        <w:tab/>
      </w:r>
      <w:r w:rsidRPr="00F35584">
        <w:rPr>
          <w:i/>
          <w:noProof/>
        </w:rPr>
        <w:t>ParentIE-WithEM</w:t>
      </w:r>
      <w:bookmarkEnd w:id="2903"/>
    </w:p>
    <w:p w14:paraId="59358D16" w14:textId="77777777" w:rsidR="00F31188" w:rsidRPr="00F35584" w:rsidRDefault="00F31188" w:rsidP="00F31188">
      <w:r w:rsidRPr="00F35584">
        <w:t xml:space="preserve">The IE </w:t>
      </w:r>
      <w:r w:rsidRPr="00F35584">
        <w:rPr>
          <w:i/>
        </w:rPr>
        <w:t>ParentIE-WithEM</w:t>
      </w:r>
      <w:r w:rsidRPr="00F35584">
        <w:rPr>
          <w:iCs/>
        </w:rPr>
        <w:t xml:space="preserve"> </w:t>
      </w:r>
      <w:r w:rsidRPr="00F35584">
        <w:t xml:space="preserve">is an example of a high level IE including the extension marker (EM). The root encoding of this IE includes two lower level IEs </w:t>
      </w:r>
      <w:r w:rsidRPr="00F35584">
        <w:rPr>
          <w:i/>
        </w:rPr>
        <w:t>ChildIE1-WithoutEM</w:t>
      </w:r>
      <w:r w:rsidRPr="00F35584">
        <w:t xml:space="preserve"> and </w:t>
      </w:r>
      <w:r w:rsidRPr="00F35584">
        <w:rPr>
          <w:i/>
        </w:rPr>
        <w:t>ChildIE2-WithoutEM</w:t>
      </w:r>
      <w:r w:rsidRPr="00F35584">
        <w:t xml:space="preserve"> which not include the extension marker. Consequently, non-critical extensions of the Child-IEs have to be included at the level of the Parent-IE.</w:t>
      </w:r>
    </w:p>
    <w:p w14:paraId="76727515" w14:textId="77777777" w:rsidR="00F31188" w:rsidRPr="00F35584" w:rsidRDefault="00F31188" w:rsidP="00F31188">
      <w:r w:rsidRPr="00F35584">
        <w:lastRenderedPageBreak/>
        <w:t xml:space="preserve">The example illustrates how the two extension IEs </w:t>
      </w:r>
      <w:r w:rsidRPr="00F35584">
        <w:rPr>
          <w:i/>
        </w:rPr>
        <w:t>ChildIE1-WithoutEM-vNx0</w:t>
      </w:r>
      <w:r w:rsidRPr="00F35584">
        <w:t xml:space="preserve"> and </w:t>
      </w:r>
      <w:r w:rsidRPr="00F35584">
        <w:rPr>
          <w:i/>
        </w:rPr>
        <w:t>ChildIE2-WithoutEM-vNx0</w:t>
      </w:r>
      <w:r w:rsidRPr="00F35584">
        <w:t xml:space="preserve"> (both in release</w:t>
      </w:r>
      <w:r w:rsidR="00113CDA" w:rsidRPr="00F35584">
        <w:t xml:space="preserve"> </w:t>
      </w:r>
      <w:r w:rsidRPr="00F35584">
        <w:t>N) are used to connect non-critical extensions with a default extension location in the lower level IEs to the actual extension location in this IE.</w:t>
      </w:r>
    </w:p>
    <w:p w14:paraId="20029CA5" w14:textId="77777777" w:rsidR="00F31188" w:rsidRPr="00F35584" w:rsidRDefault="00F31188" w:rsidP="00F31188">
      <w:pPr>
        <w:pStyle w:val="TH"/>
        <w:rPr>
          <w:lang w:val="en-GB"/>
        </w:rPr>
      </w:pPr>
      <w:r w:rsidRPr="00F35584">
        <w:rPr>
          <w:bCs/>
          <w:i/>
          <w:iCs/>
          <w:lang w:val="en-GB"/>
        </w:rPr>
        <w:t>ParentIE-WithEM</w:t>
      </w:r>
      <w:r w:rsidRPr="00F35584">
        <w:rPr>
          <w:lang w:val="en-GB"/>
        </w:rPr>
        <w:t xml:space="preserve"> information element</w:t>
      </w:r>
    </w:p>
    <w:p w14:paraId="1F401CB7" w14:textId="77777777" w:rsidR="00F31188" w:rsidRPr="00F35584" w:rsidRDefault="00F31188" w:rsidP="00C06796">
      <w:pPr>
        <w:pStyle w:val="PL"/>
        <w:rPr>
          <w:color w:val="808080"/>
        </w:rPr>
      </w:pPr>
      <w:r w:rsidRPr="00F35584">
        <w:rPr>
          <w:color w:val="808080"/>
        </w:rPr>
        <w:t>-- /example/ ASN1START</w:t>
      </w:r>
    </w:p>
    <w:p w14:paraId="799A69D9" w14:textId="77777777" w:rsidR="00F31188" w:rsidRPr="00F35584" w:rsidRDefault="00F31188" w:rsidP="00F31188">
      <w:pPr>
        <w:pStyle w:val="PL"/>
      </w:pPr>
    </w:p>
    <w:p w14:paraId="33DBB413" w14:textId="77777777" w:rsidR="00F31188" w:rsidRPr="00F35584" w:rsidRDefault="00F31188" w:rsidP="00F31188">
      <w:pPr>
        <w:pStyle w:val="PL"/>
      </w:pPr>
      <w:r w:rsidRPr="00F35584">
        <w:t>ParentIE-WithEM ::=</w:t>
      </w:r>
      <w:r w:rsidRPr="00F35584">
        <w:tab/>
      </w:r>
      <w:r w:rsidRPr="00F35584">
        <w:tab/>
      </w:r>
      <w:r w:rsidRPr="00F35584">
        <w:tab/>
      </w:r>
      <w:r w:rsidRPr="00F35584">
        <w:tab/>
      </w:r>
      <w:r w:rsidRPr="00F35584">
        <w:tab/>
      </w:r>
      <w:r w:rsidRPr="00F35584">
        <w:rPr>
          <w:color w:val="993366"/>
        </w:rPr>
        <w:t>SEQUENCE</w:t>
      </w:r>
      <w:r w:rsidRPr="00F35584">
        <w:t xml:space="preserve"> {</w:t>
      </w:r>
    </w:p>
    <w:p w14:paraId="0E981BB1" w14:textId="77777777" w:rsidR="00F31188" w:rsidRPr="00F35584" w:rsidRDefault="00F31188" w:rsidP="00C06796">
      <w:pPr>
        <w:pStyle w:val="PL"/>
        <w:rPr>
          <w:color w:val="808080"/>
        </w:rPr>
      </w:pPr>
      <w:r w:rsidRPr="00F35584">
        <w:tab/>
      </w:r>
      <w:r w:rsidRPr="00F35584">
        <w:rPr>
          <w:color w:val="808080"/>
        </w:rPr>
        <w:t>-- Root encoding, including:</w:t>
      </w:r>
    </w:p>
    <w:p w14:paraId="7C6B0028" w14:textId="77777777" w:rsidR="00F31188" w:rsidRPr="00F35584" w:rsidRDefault="00F31188" w:rsidP="00F31188">
      <w:pPr>
        <w:pStyle w:val="PL"/>
        <w:rPr>
          <w:color w:val="808080"/>
        </w:rPr>
      </w:pPr>
      <w:r w:rsidRPr="00F35584">
        <w:tab/>
        <w:t>childIE1-WithoutEM</w:t>
      </w:r>
      <w:r w:rsidRPr="00F35584">
        <w:tab/>
      </w:r>
      <w:r w:rsidRPr="00F35584">
        <w:tab/>
      </w:r>
      <w:r w:rsidRPr="00F35584">
        <w:tab/>
      </w:r>
      <w:r w:rsidRPr="00F35584">
        <w:tab/>
      </w:r>
      <w:r w:rsidRPr="00F35584">
        <w:tab/>
        <w:t>ChildIE1-WithoutEM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2FF1FAD7" w14:textId="77777777" w:rsidR="00F31188" w:rsidRPr="00F35584" w:rsidRDefault="00F31188" w:rsidP="00F31188">
      <w:pPr>
        <w:pStyle w:val="PL"/>
        <w:rPr>
          <w:color w:val="808080"/>
        </w:rPr>
      </w:pPr>
      <w:r w:rsidRPr="00F35584">
        <w:tab/>
        <w:t>childIE2-WithoutEM</w:t>
      </w:r>
      <w:r w:rsidRPr="00F35584">
        <w:tab/>
      </w:r>
      <w:r w:rsidRPr="00F35584">
        <w:tab/>
      </w:r>
      <w:r w:rsidRPr="00F35584">
        <w:tab/>
      </w:r>
      <w:r w:rsidRPr="00F35584">
        <w:tab/>
      </w:r>
      <w:r w:rsidRPr="00F35584">
        <w:tab/>
        <w:t>ChildIE2-WithoutEM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7130CAC4" w14:textId="77777777" w:rsidR="00F31188" w:rsidRPr="00F35584" w:rsidRDefault="00F31188" w:rsidP="00F31188">
      <w:pPr>
        <w:pStyle w:val="PL"/>
      </w:pPr>
      <w:r w:rsidRPr="00F35584">
        <w:tab/>
        <w:t>...,</w:t>
      </w:r>
    </w:p>
    <w:p w14:paraId="77DFB809" w14:textId="77777777" w:rsidR="00F31188" w:rsidRPr="00F35584" w:rsidRDefault="00F31188" w:rsidP="00F31188">
      <w:pPr>
        <w:pStyle w:val="PL"/>
        <w:rPr>
          <w:color w:val="808080"/>
        </w:rPr>
      </w:pPr>
      <w:r w:rsidRPr="00F35584">
        <w:tab/>
        <w:t>[[</w:t>
      </w:r>
      <w:r w:rsidRPr="00F35584">
        <w:tab/>
        <w:t>childIE1-WithoutEM-vNx0</w:t>
      </w:r>
      <w:r w:rsidRPr="00F35584">
        <w:tab/>
      </w:r>
      <w:r w:rsidRPr="00F35584">
        <w:tab/>
      </w:r>
      <w:r w:rsidRPr="00F35584">
        <w:tab/>
      </w:r>
      <w:r w:rsidRPr="00F35584">
        <w:tab/>
        <w:t>ChildIE1-WithoutEM-vNx0</w:t>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5CA434C4" w14:textId="77777777" w:rsidR="00F31188" w:rsidRPr="00F35584" w:rsidRDefault="00F31188" w:rsidP="00F31188">
      <w:pPr>
        <w:pStyle w:val="PL"/>
        <w:rPr>
          <w:color w:val="808080"/>
        </w:rPr>
      </w:pPr>
      <w:r w:rsidRPr="00F35584">
        <w:tab/>
      </w:r>
      <w:r w:rsidRPr="00F35584">
        <w:tab/>
        <w:t>childIE2-WithoutEM-vNx0</w:t>
      </w:r>
      <w:r w:rsidRPr="00F35584">
        <w:tab/>
      </w:r>
      <w:r w:rsidRPr="00F35584">
        <w:tab/>
      </w:r>
      <w:r w:rsidRPr="00F35584">
        <w:tab/>
      </w:r>
      <w:r w:rsidRPr="00F35584">
        <w:tab/>
        <w:t>ChildIE2-WithoutEM-vNx0</w:t>
      </w:r>
      <w:r w:rsidRPr="00F35584">
        <w:tab/>
      </w:r>
      <w:r w:rsidRPr="00F35584">
        <w:tab/>
      </w:r>
      <w:r w:rsidRPr="00F35584">
        <w:rPr>
          <w:color w:val="993366"/>
        </w:rPr>
        <w:t>OPTIONAL</w:t>
      </w:r>
      <w:r w:rsidRPr="00F35584">
        <w:tab/>
      </w:r>
      <w:r w:rsidRPr="00F35584">
        <w:tab/>
      </w:r>
      <w:r w:rsidRPr="00F35584">
        <w:rPr>
          <w:color w:val="808080"/>
        </w:rPr>
        <w:t>-- Need N</w:t>
      </w:r>
    </w:p>
    <w:p w14:paraId="22893B04" w14:textId="77777777" w:rsidR="00F31188" w:rsidRPr="00F35584" w:rsidRDefault="00F31188" w:rsidP="00F31188">
      <w:pPr>
        <w:pStyle w:val="PL"/>
      </w:pPr>
      <w:r w:rsidRPr="00F35584">
        <w:tab/>
        <w:t>]]</w:t>
      </w:r>
    </w:p>
    <w:p w14:paraId="05A9CCF1" w14:textId="77777777" w:rsidR="00F31188" w:rsidRPr="00F35584" w:rsidRDefault="00F31188" w:rsidP="00F31188">
      <w:pPr>
        <w:pStyle w:val="PL"/>
      </w:pPr>
      <w:r w:rsidRPr="00F35584">
        <w:t>}</w:t>
      </w:r>
    </w:p>
    <w:p w14:paraId="5E27EDC6" w14:textId="77777777" w:rsidR="00F31188" w:rsidRPr="00F35584" w:rsidRDefault="00F31188" w:rsidP="00F31188">
      <w:pPr>
        <w:pStyle w:val="PL"/>
      </w:pPr>
    </w:p>
    <w:p w14:paraId="3CD9B5EC" w14:textId="77777777" w:rsidR="00F31188" w:rsidRPr="00F35584" w:rsidRDefault="00F31188" w:rsidP="00C06796">
      <w:pPr>
        <w:pStyle w:val="PL"/>
        <w:rPr>
          <w:color w:val="808080"/>
        </w:rPr>
      </w:pPr>
      <w:r w:rsidRPr="00F35584">
        <w:rPr>
          <w:color w:val="808080"/>
        </w:rPr>
        <w:t>-- ASN1STOP</w:t>
      </w:r>
    </w:p>
    <w:p w14:paraId="0724F548" w14:textId="77777777" w:rsidR="00F31188" w:rsidRPr="00F35584" w:rsidRDefault="00F31188" w:rsidP="00F31188"/>
    <w:p w14:paraId="2FE276C4" w14:textId="77777777" w:rsidR="00F31188" w:rsidRPr="00F35584" w:rsidRDefault="00F31188" w:rsidP="00F31188">
      <w:r w:rsidRPr="00F35584">
        <w:t>Some remarks regarding the extensions shown in the above example:</w:t>
      </w:r>
    </w:p>
    <w:p w14:paraId="1DF30C1B" w14:textId="77777777" w:rsidR="00F31188" w:rsidRPr="00F35584" w:rsidRDefault="00F31188" w:rsidP="00F31188">
      <w:pPr>
        <w:pStyle w:val="B1"/>
        <w:rPr>
          <w:lang w:val="en-GB"/>
        </w:rPr>
      </w:pPr>
      <w:r w:rsidRPr="00F35584">
        <w:rPr>
          <w:lang w:val="en-GB"/>
        </w:rPr>
        <w:t>–</w:t>
      </w:r>
      <w:r w:rsidRPr="00F35584">
        <w:rPr>
          <w:lang w:val="en-GB"/>
        </w:rPr>
        <w:tab/>
        <w:t xml:space="preserve">The fields </w:t>
      </w:r>
      <w:r w:rsidRPr="00F35584">
        <w:rPr>
          <w:i/>
          <w:lang w:val="en-GB"/>
        </w:rPr>
        <w:t>childIEx-WithoutEM-vNx0</w:t>
      </w:r>
      <w:r w:rsidRPr="00F35584">
        <w:rPr>
          <w:lang w:val="en-GB"/>
        </w:rPr>
        <w:t xml:space="preserve"> may not really need to be optional (depends on what is defined at the next lower level)</w:t>
      </w:r>
      <w:r w:rsidR="00FF2AA2" w:rsidRPr="00F35584">
        <w:rPr>
          <w:lang w:val="en-GB"/>
        </w:rPr>
        <w:t>.</w:t>
      </w:r>
    </w:p>
    <w:p w14:paraId="1024258E" w14:textId="77777777" w:rsidR="00F31188" w:rsidRPr="00F35584" w:rsidRDefault="00F31188" w:rsidP="00FC3D93">
      <w:pPr>
        <w:pStyle w:val="B1"/>
        <w:rPr>
          <w:lang w:val="en-GB"/>
        </w:rPr>
      </w:pPr>
      <w:r w:rsidRPr="00F35584">
        <w:rPr>
          <w:lang w:val="en-GB"/>
        </w:rPr>
        <w:t>–</w:t>
      </w:r>
      <w:r w:rsidRPr="00F35584">
        <w:rPr>
          <w:lang w:val="en-GB"/>
        </w:rPr>
        <w:tab/>
        <w:t>In general, especially when there are several nesting levels, fields should be marked as optional only when there is a clear reason.</w:t>
      </w:r>
    </w:p>
    <w:p w14:paraId="55C15F79" w14:textId="77777777" w:rsidR="00F31188" w:rsidRPr="00F35584" w:rsidRDefault="00F31188" w:rsidP="00F31188">
      <w:pPr>
        <w:pStyle w:val="4"/>
        <w:rPr>
          <w:i/>
          <w:iCs/>
        </w:rPr>
      </w:pPr>
      <w:bookmarkStart w:id="2904" w:name="_Toc510018810"/>
      <w:r w:rsidRPr="00F35584">
        <w:rPr>
          <w:i/>
          <w:iCs/>
        </w:rPr>
        <w:t>–</w:t>
      </w:r>
      <w:r w:rsidRPr="00F35584">
        <w:rPr>
          <w:i/>
          <w:iCs/>
        </w:rPr>
        <w:tab/>
      </w:r>
      <w:r w:rsidRPr="00F35584">
        <w:rPr>
          <w:i/>
          <w:iCs/>
          <w:noProof/>
        </w:rPr>
        <w:t>ChildIE1-WithoutEM</w:t>
      </w:r>
      <w:bookmarkEnd w:id="2904"/>
    </w:p>
    <w:p w14:paraId="76788935" w14:textId="77777777" w:rsidR="00F31188" w:rsidRPr="00F35584" w:rsidRDefault="00F31188" w:rsidP="00F31188">
      <w:r w:rsidRPr="00F35584">
        <w:t xml:space="preserve">The IE </w:t>
      </w:r>
      <w:r w:rsidRPr="00F35584">
        <w:rPr>
          <w:i/>
        </w:rPr>
        <w:t>ChildIE1-WithoutEM</w:t>
      </w:r>
      <w:r w:rsidRPr="00F35584">
        <w:t xml:space="preserve"> is an example of a lower level IE, used to control certain radio configurations including a configurable feature which can be setup or released using the local IE </w:t>
      </w:r>
      <w:r w:rsidRPr="00F35584">
        <w:rPr>
          <w:i/>
        </w:rPr>
        <w:t>ChIE1-ConfigurableFeature</w:t>
      </w:r>
      <w:r w:rsidRPr="00F35584">
        <w:t xml:space="preserve">. The example illustrates how the new field </w:t>
      </w:r>
      <w:r w:rsidRPr="00F35584">
        <w:rPr>
          <w:i/>
        </w:rPr>
        <w:t>chIE1-NewField</w:t>
      </w:r>
      <w:r w:rsidRPr="00F35584">
        <w:t xml:space="preserve"> is added in release N to the configuration of the configurable feature. The example is based on the following assumptions:</w:t>
      </w:r>
    </w:p>
    <w:p w14:paraId="0934B7CF"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initially configuring as well as when modifying the new field, the original fields of the configurable feature have to be provided also i.e. as if the extended ones were present within the setup branch of this feature</w:t>
      </w:r>
      <w:r w:rsidR="00FF2AA2" w:rsidRPr="00F35584">
        <w:rPr>
          <w:lang w:val="en-GB"/>
        </w:rPr>
        <w:t>.</w:t>
      </w:r>
    </w:p>
    <w:p w14:paraId="467C35EC"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the configurable feature is released, the new field should be released also</w:t>
      </w:r>
      <w:r w:rsidR="00FF2AA2" w:rsidRPr="00F35584">
        <w:rPr>
          <w:lang w:val="en-GB"/>
        </w:rPr>
        <w:t>.</w:t>
      </w:r>
    </w:p>
    <w:p w14:paraId="262D81A4"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original fields of the configurable feature the UE continues using the existing values (which is used to optimise the signalling for features that typically continue unchanged upon handover)</w:t>
      </w:r>
      <w:r w:rsidR="00FF2AA2" w:rsidRPr="00F35584">
        <w:rPr>
          <w:lang w:val="en-GB"/>
        </w:rPr>
        <w:t>.</w:t>
      </w:r>
    </w:p>
    <w:p w14:paraId="3AD3416D"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5581CC10" w14:textId="77777777" w:rsidR="00F31188" w:rsidRPr="00F35584" w:rsidRDefault="00F31188" w:rsidP="00F31188">
      <w:r w:rsidRPr="00F35584">
        <w:t>The above assumptions, which affect the use of conditions and need codes, may not always apply. Hence, the example should not be re-used blindly.</w:t>
      </w:r>
    </w:p>
    <w:p w14:paraId="6F7E5701" w14:textId="77777777" w:rsidR="00F31188" w:rsidRPr="00F35584" w:rsidRDefault="00F31188" w:rsidP="00F31188">
      <w:pPr>
        <w:pStyle w:val="TH"/>
        <w:rPr>
          <w:lang w:val="en-GB"/>
        </w:rPr>
      </w:pPr>
      <w:r w:rsidRPr="00F35584">
        <w:rPr>
          <w:bCs/>
          <w:i/>
          <w:iCs/>
          <w:lang w:val="en-GB"/>
        </w:rPr>
        <w:t>ChildIE1-WithoutEM</w:t>
      </w:r>
      <w:r w:rsidRPr="00F35584">
        <w:rPr>
          <w:lang w:val="en-GB"/>
        </w:rPr>
        <w:t xml:space="preserve"> information elements</w:t>
      </w:r>
    </w:p>
    <w:p w14:paraId="5CDCAF5B" w14:textId="77777777" w:rsidR="00F31188" w:rsidRPr="00F35584" w:rsidRDefault="00F31188" w:rsidP="00C06796">
      <w:pPr>
        <w:pStyle w:val="PL"/>
        <w:rPr>
          <w:color w:val="808080"/>
        </w:rPr>
      </w:pPr>
      <w:r w:rsidRPr="00F35584">
        <w:rPr>
          <w:color w:val="808080"/>
        </w:rPr>
        <w:t>-- /example/ ASN1START</w:t>
      </w:r>
    </w:p>
    <w:p w14:paraId="194028C7" w14:textId="77777777" w:rsidR="00F31188" w:rsidRPr="00F35584" w:rsidRDefault="00F31188" w:rsidP="00F31188">
      <w:pPr>
        <w:pStyle w:val="PL"/>
      </w:pPr>
    </w:p>
    <w:p w14:paraId="4D69114A" w14:textId="77777777" w:rsidR="00F31188" w:rsidRPr="00F35584" w:rsidRDefault="00F31188" w:rsidP="00F31188">
      <w:pPr>
        <w:pStyle w:val="PL"/>
      </w:pPr>
      <w:r w:rsidRPr="00F35584">
        <w:t>ChildIE1-WithoutEM ::=</w:t>
      </w:r>
      <w:r w:rsidRPr="00F35584">
        <w:tab/>
      </w:r>
      <w:r w:rsidRPr="00F35584">
        <w:tab/>
      </w:r>
      <w:r w:rsidRPr="00F35584">
        <w:tab/>
      </w:r>
      <w:r w:rsidRPr="00F35584">
        <w:tab/>
      </w:r>
      <w:r w:rsidRPr="00F35584">
        <w:rPr>
          <w:color w:val="993366"/>
        </w:rPr>
        <w:t>SEQUENCE</w:t>
      </w:r>
      <w:r w:rsidRPr="00F35584">
        <w:t xml:space="preserve"> {</w:t>
      </w:r>
    </w:p>
    <w:p w14:paraId="52C92A29" w14:textId="77777777" w:rsidR="00F31188" w:rsidRPr="00F35584" w:rsidRDefault="00F31188" w:rsidP="00C06796">
      <w:pPr>
        <w:pStyle w:val="PL"/>
        <w:rPr>
          <w:color w:val="808080"/>
        </w:rPr>
      </w:pPr>
      <w:r w:rsidRPr="00F35584">
        <w:tab/>
      </w:r>
      <w:r w:rsidRPr="00F35584">
        <w:rPr>
          <w:color w:val="808080"/>
        </w:rPr>
        <w:t>-- Root encoding, including:</w:t>
      </w:r>
    </w:p>
    <w:p w14:paraId="0A633E6A" w14:textId="77777777" w:rsidR="00F31188" w:rsidRPr="00F35584" w:rsidRDefault="00F31188" w:rsidP="00F31188">
      <w:pPr>
        <w:pStyle w:val="PL"/>
        <w:rPr>
          <w:color w:val="808080"/>
        </w:rPr>
      </w:pPr>
      <w:r w:rsidRPr="00F35584">
        <w:tab/>
        <w:t>chIE1-ConfigurableFeature</w:t>
      </w:r>
      <w:r w:rsidRPr="00F35584">
        <w:tab/>
      </w:r>
      <w:r w:rsidRPr="00F35584">
        <w:tab/>
      </w:r>
      <w:r w:rsidRPr="00F35584">
        <w:tab/>
        <w:t>ChIE1-ConfigurableFeature</w:t>
      </w:r>
      <w:r w:rsidRPr="00F35584">
        <w:tab/>
      </w:r>
      <w:r w:rsidRPr="00F35584">
        <w:tab/>
      </w:r>
      <w:r w:rsidRPr="00F35584">
        <w:rPr>
          <w:color w:val="993366"/>
        </w:rPr>
        <w:t>OPTIONAL</w:t>
      </w:r>
      <w:r w:rsidRPr="00F35584">
        <w:tab/>
      </w:r>
      <w:r w:rsidRPr="00F35584">
        <w:tab/>
        <w:t xml:space="preserve"> </w:t>
      </w:r>
      <w:r w:rsidRPr="00F35584">
        <w:rPr>
          <w:color w:val="808080"/>
        </w:rPr>
        <w:t>-- Need N</w:t>
      </w:r>
    </w:p>
    <w:p w14:paraId="1C5E21FB" w14:textId="77777777" w:rsidR="00F31188" w:rsidRPr="00F35584" w:rsidRDefault="00F31188" w:rsidP="00F31188">
      <w:pPr>
        <w:pStyle w:val="PL"/>
      </w:pPr>
      <w:r w:rsidRPr="00F35584">
        <w:t>}</w:t>
      </w:r>
    </w:p>
    <w:p w14:paraId="624A59DF" w14:textId="77777777" w:rsidR="00F31188" w:rsidRPr="00F35584" w:rsidRDefault="00F31188" w:rsidP="00F31188">
      <w:pPr>
        <w:pStyle w:val="PL"/>
      </w:pPr>
    </w:p>
    <w:p w14:paraId="5966A8FC" w14:textId="77777777" w:rsidR="00F31188" w:rsidRPr="00F35584" w:rsidRDefault="00F31188" w:rsidP="00F31188">
      <w:pPr>
        <w:pStyle w:val="PL"/>
      </w:pPr>
      <w:r w:rsidRPr="00F35584">
        <w:t>ChildIE1-WithoutEM-vNx0 ::=</w:t>
      </w:r>
      <w:r w:rsidRPr="00F35584">
        <w:tab/>
      </w:r>
      <w:r w:rsidRPr="00F35584">
        <w:tab/>
      </w:r>
      <w:r w:rsidRPr="00F35584">
        <w:rPr>
          <w:color w:val="993366"/>
        </w:rPr>
        <w:t>SEQUENCE</w:t>
      </w:r>
      <w:r w:rsidRPr="00F35584">
        <w:t xml:space="preserve"> {</w:t>
      </w:r>
    </w:p>
    <w:p w14:paraId="526DB7BE" w14:textId="77777777" w:rsidR="00F31188" w:rsidRPr="00F35584" w:rsidRDefault="00F31188" w:rsidP="00F31188">
      <w:pPr>
        <w:pStyle w:val="PL"/>
        <w:rPr>
          <w:color w:val="808080"/>
        </w:rPr>
      </w:pPr>
      <w:r w:rsidRPr="00F35584">
        <w:tab/>
        <w:t>chIE1-ConfigurableFeature-vNx0</w:t>
      </w:r>
      <w:r w:rsidRPr="00F35584">
        <w:tab/>
      </w:r>
      <w:r w:rsidRPr="00F35584">
        <w:tab/>
        <w:t>ChIE1-ConfigurableFeature-vNx0</w:t>
      </w:r>
      <w:r w:rsidRPr="00F35584">
        <w:tab/>
      </w:r>
      <w:r w:rsidRPr="00F35584">
        <w:rPr>
          <w:color w:val="993366"/>
        </w:rPr>
        <w:t>OPTIONAL</w:t>
      </w:r>
      <w:r w:rsidRPr="00F35584">
        <w:tab/>
      </w:r>
      <w:r w:rsidRPr="00F35584">
        <w:rPr>
          <w:color w:val="808080"/>
        </w:rPr>
        <w:t>-- Cond ConfigF</w:t>
      </w:r>
    </w:p>
    <w:p w14:paraId="562ED8F3" w14:textId="77777777" w:rsidR="00F31188" w:rsidRPr="00F35584" w:rsidRDefault="00F31188" w:rsidP="00F31188">
      <w:pPr>
        <w:pStyle w:val="PL"/>
      </w:pPr>
      <w:r w:rsidRPr="00F35584">
        <w:t>}</w:t>
      </w:r>
    </w:p>
    <w:p w14:paraId="5E45D5D1" w14:textId="77777777" w:rsidR="00F31188" w:rsidRPr="00F35584" w:rsidRDefault="00F31188" w:rsidP="00F31188">
      <w:pPr>
        <w:pStyle w:val="PL"/>
      </w:pPr>
    </w:p>
    <w:p w14:paraId="38289036" w14:textId="77777777" w:rsidR="00F31188" w:rsidRPr="00F35584" w:rsidRDefault="00F31188" w:rsidP="00F31188">
      <w:pPr>
        <w:pStyle w:val="PL"/>
      </w:pPr>
      <w:r w:rsidRPr="00F35584">
        <w:t>ChIE1-ConfigurableFeature ::=</w:t>
      </w:r>
      <w:r w:rsidRPr="00F35584">
        <w:tab/>
      </w:r>
      <w:r w:rsidRPr="00F35584">
        <w:tab/>
      </w:r>
      <w:r w:rsidRPr="00F35584">
        <w:rPr>
          <w:color w:val="993366"/>
        </w:rPr>
        <w:t>CHOICE</w:t>
      </w:r>
      <w:r w:rsidRPr="00F35584">
        <w:t xml:space="preserve"> {</w:t>
      </w:r>
    </w:p>
    <w:p w14:paraId="073146EE" w14:textId="77777777"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087ACDBD" w14:textId="77777777"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A3384C1" w14:textId="77777777" w:rsidR="00F31188" w:rsidRPr="00F35584" w:rsidRDefault="00F31188" w:rsidP="00C06796">
      <w:pPr>
        <w:pStyle w:val="PL"/>
        <w:rPr>
          <w:color w:val="808080"/>
        </w:rPr>
      </w:pPr>
      <w:r w:rsidRPr="00F35584">
        <w:tab/>
      </w:r>
      <w:r w:rsidRPr="00F35584">
        <w:tab/>
      </w:r>
      <w:r w:rsidRPr="00F35584">
        <w:rPr>
          <w:color w:val="808080"/>
        </w:rPr>
        <w:t>-- Root encoding</w:t>
      </w:r>
    </w:p>
    <w:p w14:paraId="5578C9B0" w14:textId="77777777" w:rsidR="00F31188" w:rsidRPr="00F35584" w:rsidRDefault="00F31188" w:rsidP="00F31188">
      <w:pPr>
        <w:pStyle w:val="PL"/>
      </w:pPr>
      <w:r w:rsidRPr="00F35584">
        <w:tab/>
        <w:t>}</w:t>
      </w:r>
    </w:p>
    <w:p w14:paraId="15DE3C28" w14:textId="77777777" w:rsidR="00F31188" w:rsidRPr="00F35584" w:rsidRDefault="00F31188" w:rsidP="00F31188">
      <w:pPr>
        <w:pStyle w:val="PL"/>
      </w:pPr>
      <w:r w:rsidRPr="00F35584">
        <w:t>}</w:t>
      </w:r>
    </w:p>
    <w:p w14:paraId="09B68E7F" w14:textId="77777777" w:rsidR="00F31188" w:rsidRPr="00F35584" w:rsidRDefault="00F31188" w:rsidP="00F31188">
      <w:pPr>
        <w:pStyle w:val="PL"/>
      </w:pPr>
    </w:p>
    <w:p w14:paraId="3B8547F3" w14:textId="77777777" w:rsidR="00F31188" w:rsidRPr="00F35584" w:rsidRDefault="00F31188" w:rsidP="00F31188">
      <w:pPr>
        <w:pStyle w:val="PL"/>
      </w:pPr>
      <w:r w:rsidRPr="00F35584">
        <w:t>ChIE1-ConfigurableFeature-vNx0 ::=</w:t>
      </w:r>
      <w:r w:rsidRPr="00F35584">
        <w:tab/>
      </w:r>
      <w:r w:rsidRPr="00F35584">
        <w:rPr>
          <w:color w:val="993366"/>
        </w:rPr>
        <w:t>SEQUENCE</w:t>
      </w:r>
      <w:r w:rsidRPr="00F35584">
        <w:t xml:space="preserve"> {</w:t>
      </w:r>
    </w:p>
    <w:p w14:paraId="0325F665" w14:textId="77777777" w:rsidR="00F31188" w:rsidRPr="00F35584" w:rsidRDefault="00F31188" w:rsidP="00F31188">
      <w:pPr>
        <w:pStyle w:val="PL"/>
      </w:pPr>
      <w:r w:rsidRPr="00F35584">
        <w:tab/>
      </w:r>
      <w:bookmarkStart w:id="2905" w:name="OLE_LINK12"/>
      <w:r w:rsidRPr="00F35584">
        <w:t>chIE1-NewField-rN</w:t>
      </w:r>
      <w:bookmarkEnd w:id="2905"/>
      <w:r w:rsidRPr="00F35584">
        <w:tab/>
      </w:r>
      <w:r w:rsidRPr="00F35584">
        <w:tab/>
      </w:r>
      <w:r w:rsidRPr="00F35584">
        <w:tab/>
      </w:r>
      <w:r w:rsidRPr="00F35584">
        <w:tab/>
      </w:r>
      <w:r w:rsidRPr="00F35584">
        <w:tab/>
      </w:r>
      <w:r w:rsidRPr="00F35584">
        <w:rPr>
          <w:color w:val="993366"/>
        </w:rPr>
        <w:t>INTEGER</w:t>
      </w:r>
      <w:r w:rsidRPr="00F35584">
        <w:t xml:space="preserve"> (0..31)</w:t>
      </w:r>
    </w:p>
    <w:p w14:paraId="626A2E3F" w14:textId="77777777" w:rsidR="00F31188" w:rsidRPr="00F35584" w:rsidRDefault="00F31188" w:rsidP="00F31188">
      <w:pPr>
        <w:pStyle w:val="PL"/>
      </w:pPr>
      <w:r w:rsidRPr="00F35584">
        <w:t>}</w:t>
      </w:r>
    </w:p>
    <w:p w14:paraId="1E7D1184" w14:textId="77777777" w:rsidR="00F31188" w:rsidRPr="00F35584" w:rsidRDefault="00F31188" w:rsidP="00F31188">
      <w:pPr>
        <w:pStyle w:val="PL"/>
      </w:pPr>
    </w:p>
    <w:p w14:paraId="3F15AB47" w14:textId="77777777" w:rsidR="00F31188" w:rsidRPr="00F35584" w:rsidRDefault="00F31188" w:rsidP="00C06796">
      <w:pPr>
        <w:pStyle w:val="PL"/>
        <w:rPr>
          <w:color w:val="808080"/>
        </w:rPr>
      </w:pPr>
      <w:r w:rsidRPr="00F35584">
        <w:rPr>
          <w:color w:val="808080"/>
        </w:rPr>
        <w:t>-- ASN1STOP</w:t>
      </w:r>
    </w:p>
    <w:p w14:paraId="3D5890B8" w14:textId="77777777"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68670A86" w14:textId="77777777" w:rsidTr="00BC561A">
        <w:trPr>
          <w:cantSplit/>
          <w:tblHeader/>
        </w:trPr>
        <w:tc>
          <w:tcPr>
            <w:tcW w:w="2268" w:type="dxa"/>
          </w:tcPr>
          <w:p w14:paraId="09B4B917"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752D5D73"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1D4B0566" w14:textId="77777777" w:rsidTr="00BC561A">
        <w:trPr>
          <w:cantSplit/>
        </w:trPr>
        <w:tc>
          <w:tcPr>
            <w:tcW w:w="2268" w:type="dxa"/>
          </w:tcPr>
          <w:p w14:paraId="540B995C" w14:textId="77777777" w:rsidR="00F31188" w:rsidRPr="00F35584" w:rsidRDefault="00F31188" w:rsidP="009F51E6">
            <w:pPr>
              <w:pStyle w:val="TAL"/>
              <w:rPr>
                <w:i/>
                <w:lang w:val="en-GB" w:eastAsia="en-GB"/>
              </w:rPr>
            </w:pPr>
            <w:r w:rsidRPr="00F35584">
              <w:rPr>
                <w:i/>
                <w:lang w:val="en-GB" w:eastAsia="en-GB"/>
              </w:rPr>
              <w:t>ConfigF</w:t>
            </w:r>
          </w:p>
        </w:tc>
        <w:tc>
          <w:tcPr>
            <w:tcW w:w="11936" w:type="dxa"/>
          </w:tcPr>
          <w:p w14:paraId="5C0740BA" w14:textId="77777777" w:rsidR="00F31188" w:rsidRPr="00F35584" w:rsidRDefault="00F31188" w:rsidP="009F51E6">
            <w:pPr>
              <w:pStyle w:val="TAL"/>
              <w:rPr>
                <w:lang w:val="en-GB" w:eastAsia="en-GB"/>
              </w:rPr>
            </w:pPr>
            <w:r w:rsidRPr="00F35584">
              <w:rPr>
                <w:lang w:val="en-GB" w:eastAsia="en-GB"/>
              </w:rPr>
              <w:t>The field is optional present, need R, in case of chIE1-ConfigurableFeature is included and set to "setup"; otherwise the field is not present and the UE shall delete any existing value for this field.</w:t>
            </w:r>
          </w:p>
        </w:tc>
      </w:tr>
    </w:tbl>
    <w:p w14:paraId="621AEE1F" w14:textId="77777777" w:rsidR="00F31188" w:rsidRPr="00F35584" w:rsidRDefault="00F31188" w:rsidP="00F31188"/>
    <w:p w14:paraId="3E2E13D2" w14:textId="77777777" w:rsidR="00F31188" w:rsidRPr="00F35584" w:rsidRDefault="00F31188" w:rsidP="00F31188">
      <w:pPr>
        <w:pStyle w:val="4"/>
        <w:rPr>
          <w:i/>
          <w:iCs/>
        </w:rPr>
      </w:pPr>
      <w:bookmarkStart w:id="2906" w:name="_Toc510018811"/>
      <w:r w:rsidRPr="00F35584">
        <w:rPr>
          <w:i/>
          <w:iCs/>
        </w:rPr>
        <w:t>–</w:t>
      </w:r>
      <w:r w:rsidRPr="00F35584">
        <w:rPr>
          <w:i/>
          <w:iCs/>
        </w:rPr>
        <w:tab/>
      </w:r>
      <w:r w:rsidRPr="00F35584">
        <w:rPr>
          <w:i/>
          <w:iCs/>
          <w:noProof/>
        </w:rPr>
        <w:t>ChildIE2-WithoutEM</w:t>
      </w:r>
      <w:bookmarkEnd w:id="2906"/>
    </w:p>
    <w:p w14:paraId="08BB4319" w14:textId="77777777" w:rsidR="00F31188" w:rsidRPr="00F35584" w:rsidRDefault="00F31188" w:rsidP="00F31188">
      <w:r w:rsidRPr="00F35584">
        <w:t xml:space="preserve">The IE </w:t>
      </w:r>
      <w:r w:rsidRPr="00F35584">
        <w:rPr>
          <w:i/>
        </w:rPr>
        <w:t>ChildIE2-WithoutEM</w:t>
      </w:r>
      <w:r w:rsidRPr="00F35584">
        <w:t xml:space="preserve"> is an example of a lower level IE, typically used to control certain radio configurations. The example illustrates how the new field </w:t>
      </w:r>
      <w:r w:rsidRPr="00F35584">
        <w:rPr>
          <w:i/>
        </w:rPr>
        <w:t>chIE1-NewField</w:t>
      </w:r>
      <w:r w:rsidRPr="00F35584">
        <w:t xml:space="preserve"> is added in release N to the configuration of the configurable feature.</w:t>
      </w:r>
    </w:p>
    <w:p w14:paraId="1309C776" w14:textId="77777777" w:rsidR="00F31188" w:rsidRPr="00F35584" w:rsidRDefault="00F31188" w:rsidP="00F31188">
      <w:pPr>
        <w:pStyle w:val="TH"/>
        <w:rPr>
          <w:lang w:val="en-GB"/>
        </w:rPr>
      </w:pPr>
      <w:r w:rsidRPr="00F35584">
        <w:rPr>
          <w:bCs/>
          <w:i/>
          <w:iCs/>
          <w:lang w:val="en-GB"/>
        </w:rPr>
        <w:t>ChildIE2-WithoutEM</w:t>
      </w:r>
      <w:r w:rsidRPr="00F35584">
        <w:rPr>
          <w:lang w:val="en-GB"/>
        </w:rPr>
        <w:t xml:space="preserve"> information element</w:t>
      </w:r>
    </w:p>
    <w:p w14:paraId="7935C83D" w14:textId="77777777" w:rsidR="00F31188" w:rsidRPr="00F35584" w:rsidRDefault="00F31188" w:rsidP="00C06796">
      <w:pPr>
        <w:pStyle w:val="PL"/>
        <w:rPr>
          <w:color w:val="808080"/>
        </w:rPr>
      </w:pPr>
      <w:r w:rsidRPr="00F35584">
        <w:rPr>
          <w:color w:val="808080"/>
        </w:rPr>
        <w:t>-- /example/ ASN1START</w:t>
      </w:r>
    </w:p>
    <w:p w14:paraId="1F4FCC37" w14:textId="77777777" w:rsidR="00F31188" w:rsidRPr="00F35584" w:rsidRDefault="00F31188" w:rsidP="00F31188">
      <w:pPr>
        <w:pStyle w:val="PL"/>
      </w:pPr>
    </w:p>
    <w:p w14:paraId="535A1DCA" w14:textId="77777777" w:rsidR="00F31188" w:rsidRPr="00F35584" w:rsidRDefault="00F31188" w:rsidP="00F31188">
      <w:pPr>
        <w:pStyle w:val="PL"/>
      </w:pPr>
      <w:r w:rsidRPr="00F35584">
        <w:t>ChildIE2-WithoutEM ::=</w:t>
      </w:r>
      <w:r w:rsidRPr="00F35584">
        <w:tab/>
      </w:r>
      <w:r w:rsidRPr="00F35584">
        <w:tab/>
      </w:r>
      <w:r w:rsidRPr="00F35584">
        <w:tab/>
      </w:r>
      <w:r w:rsidRPr="00F35584">
        <w:tab/>
      </w:r>
      <w:r w:rsidRPr="00F35584">
        <w:rPr>
          <w:color w:val="993366"/>
        </w:rPr>
        <w:t>CHOICE</w:t>
      </w:r>
      <w:r w:rsidRPr="00F35584">
        <w:t xml:space="preserve"> {</w:t>
      </w:r>
    </w:p>
    <w:p w14:paraId="4335B6FC" w14:textId="77777777"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7EB9AAE6" w14:textId="77777777"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3DE3317" w14:textId="77777777" w:rsidR="00F31188" w:rsidRPr="00F35584" w:rsidRDefault="00F31188" w:rsidP="00C06796">
      <w:pPr>
        <w:pStyle w:val="PL"/>
        <w:rPr>
          <w:color w:val="808080"/>
        </w:rPr>
      </w:pPr>
      <w:r w:rsidRPr="00F35584">
        <w:tab/>
      </w:r>
      <w:r w:rsidRPr="00F35584">
        <w:tab/>
      </w:r>
      <w:r w:rsidRPr="00F35584">
        <w:rPr>
          <w:color w:val="808080"/>
        </w:rPr>
        <w:t>-- Root encoding</w:t>
      </w:r>
    </w:p>
    <w:p w14:paraId="6E5AC4CE" w14:textId="77777777" w:rsidR="00F31188" w:rsidRPr="00F35584" w:rsidRDefault="00F31188" w:rsidP="00F31188">
      <w:pPr>
        <w:pStyle w:val="PL"/>
      </w:pPr>
      <w:r w:rsidRPr="00F35584">
        <w:tab/>
        <w:t>}</w:t>
      </w:r>
    </w:p>
    <w:p w14:paraId="2B3D0FAB" w14:textId="77777777" w:rsidR="00F31188" w:rsidRPr="00F35584" w:rsidRDefault="00F31188" w:rsidP="00F31188">
      <w:pPr>
        <w:pStyle w:val="PL"/>
      </w:pPr>
      <w:r w:rsidRPr="00F35584">
        <w:t>}</w:t>
      </w:r>
    </w:p>
    <w:p w14:paraId="608EDE46" w14:textId="77777777" w:rsidR="00F31188" w:rsidRPr="00F35584" w:rsidRDefault="00F31188" w:rsidP="00F31188">
      <w:pPr>
        <w:pStyle w:val="PL"/>
      </w:pPr>
    </w:p>
    <w:p w14:paraId="63F20463" w14:textId="77777777" w:rsidR="00F31188" w:rsidRPr="00F35584" w:rsidRDefault="00F31188" w:rsidP="00F31188">
      <w:pPr>
        <w:pStyle w:val="PL"/>
      </w:pPr>
      <w:r w:rsidRPr="00F35584">
        <w:t>ChildIE2-WithoutEM-vNx0 ::=</w:t>
      </w:r>
      <w:r w:rsidRPr="00F35584">
        <w:tab/>
      </w:r>
      <w:r w:rsidRPr="00F35584">
        <w:tab/>
      </w:r>
      <w:r w:rsidRPr="00F35584">
        <w:tab/>
      </w:r>
      <w:r w:rsidRPr="00F35584">
        <w:rPr>
          <w:color w:val="993366"/>
        </w:rPr>
        <w:t>SEQUENCE</w:t>
      </w:r>
      <w:r w:rsidRPr="00F35584">
        <w:t xml:space="preserve"> {</w:t>
      </w:r>
    </w:p>
    <w:p w14:paraId="569F2574" w14:textId="77777777" w:rsidR="00F31188" w:rsidRPr="00F35584" w:rsidRDefault="00F31188" w:rsidP="00F31188">
      <w:pPr>
        <w:pStyle w:val="PL"/>
        <w:rPr>
          <w:color w:val="808080"/>
        </w:rPr>
      </w:pPr>
      <w:r w:rsidRPr="00F35584">
        <w:tab/>
        <w:t>chIE2-NewField-rN</w:t>
      </w:r>
      <w:r w:rsidRPr="00F35584">
        <w:tab/>
      </w:r>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ConfigF</w:t>
      </w:r>
    </w:p>
    <w:p w14:paraId="326CA4AA" w14:textId="77777777" w:rsidR="00F31188" w:rsidRPr="00F35584" w:rsidRDefault="00F31188" w:rsidP="00F31188">
      <w:pPr>
        <w:pStyle w:val="PL"/>
      </w:pPr>
      <w:r w:rsidRPr="00F35584">
        <w:t>}</w:t>
      </w:r>
    </w:p>
    <w:p w14:paraId="0CF5D937" w14:textId="77777777" w:rsidR="00F31188" w:rsidRPr="00F35584" w:rsidRDefault="00F31188" w:rsidP="00F31188">
      <w:pPr>
        <w:pStyle w:val="PL"/>
      </w:pPr>
    </w:p>
    <w:p w14:paraId="4E9AC315" w14:textId="77777777" w:rsidR="00F31188" w:rsidRPr="00F35584" w:rsidRDefault="00F31188" w:rsidP="00C06796">
      <w:pPr>
        <w:pStyle w:val="PL"/>
        <w:rPr>
          <w:color w:val="808080"/>
        </w:rPr>
      </w:pPr>
      <w:r w:rsidRPr="00F35584">
        <w:rPr>
          <w:color w:val="808080"/>
        </w:rPr>
        <w:t>-- ASN1STOP</w:t>
      </w:r>
    </w:p>
    <w:p w14:paraId="223AEDFF" w14:textId="77777777"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69638B9C" w14:textId="77777777" w:rsidTr="00BC561A">
        <w:trPr>
          <w:cantSplit/>
          <w:tblHeader/>
        </w:trPr>
        <w:tc>
          <w:tcPr>
            <w:tcW w:w="2268" w:type="dxa"/>
          </w:tcPr>
          <w:p w14:paraId="49C922A8"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44436AC3"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559F2A76" w14:textId="77777777" w:rsidTr="00BC561A">
        <w:trPr>
          <w:cantSplit/>
        </w:trPr>
        <w:tc>
          <w:tcPr>
            <w:tcW w:w="2268" w:type="dxa"/>
          </w:tcPr>
          <w:p w14:paraId="2AEFD888" w14:textId="77777777" w:rsidR="00F31188" w:rsidRPr="00F35584" w:rsidRDefault="00F31188" w:rsidP="009F51E6">
            <w:pPr>
              <w:pStyle w:val="TAL"/>
              <w:rPr>
                <w:i/>
                <w:lang w:val="en-GB" w:eastAsia="en-GB"/>
              </w:rPr>
            </w:pPr>
            <w:r w:rsidRPr="00F35584">
              <w:rPr>
                <w:i/>
                <w:lang w:val="en-GB" w:eastAsia="en-GB"/>
              </w:rPr>
              <w:t>ConfigF</w:t>
            </w:r>
          </w:p>
        </w:tc>
        <w:tc>
          <w:tcPr>
            <w:tcW w:w="11936" w:type="dxa"/>
          </w:tcPr>
          <w:p w14:paraId="4E52B2B8" w14:textId="77777777" w:rsidR="00F31188" w:rsidRPr="00F35584" w:rsidRDefault="00F31188" w:rsidP="009F51E6">
            <w:pPr>
              <w:pStyle w:val="TAL"/>
              <w:rPr>
                <w:lang w:val="en-GB" w:eastAsia="en-GB"/>
              </w:rPr>
            </w:pPr>
            <w:r w:rsidRPr="00F35584">
              <w:rPr>
                <w:lang w:val="en-GB" w:eastAsia="en-GB"/>
              </w:rPr>
              <w:t>The field is optional present, need R, in case of chIE2-ConfigurableFeature is included and set to "setup"; otherwise the field is not present and the UE shall delete any existing value for this field.</w:t>
            </w:r>
          </w:p>
        </w:tc>
      </w:tr>
    </w:tbl>
    <w:p w14:paraId="562CE71A" w14:textId="77777777" w:rsidR="00F31188" w:rsidRPr="00F35584" w:rsidRDefault="00F31188" w:rsidP="00F31188"/>
    <w:p w14:paraId="13AAC26A" w14:textId="77777777" w:rsidR="00F31188" w:rsidRPr="00F35584" w:rsidRDefault="00F31188" w:rsidP="003770CA">
      <w:pPr>
        <w:pStyle w:val="1"/>
      </w:pPr>
      <w:bookmarkStart w:id="2907" w:name="_Toc510018812"/>
      <w:r w:rsidRPr="00F35584">
        <w:t>A.5</w:t>
      </w:r>
      <w:r w:rsidRPr="00F35584">
        <w:tab/>
        <w:t>Guidelines regarding inclusion of transaction identifiers in RRC messages</w:t>
      </w:r>
      <w:bookmarkEnd w:id="2907"/>
    </w:p>
    <w:p w14:paraId="18F11A8D" w14:textId="77777777" w:rsidR="00F31188" w:rsidRPr="00F35584" w:rsidRDefault="00F31188" w:rsidP="00F31188">
      <w:r w:rsidRPr="00F35584">
        <w:t>The following rules provide guidance on which messages should include a Transaction identifier</w:t>
      </w:r>
    </w:p>
    <w:p w14:paraId="749455FB" w14:textId="77777777" w:rsidR="00F31188" w:rsidRPr="00F35584" w:rsidRDefault="00F31188" w:rsidP="00F31188">
      <w:pPr>
        <w:pStyle w:val="B1"/>
        <w:rPr>
          <w:lang w:val="en-GB"/>
        </w:rPr>
      </w:pPr>
      <w:r w:rsidRPr="00F35584">
        <w:rPr>
          <w:lang w:val="en-GB"/>
        </w:rPr>
        <w:t>1:</w:t>
      </w:r>
      <w:r w:rsidRPr="00F35584">
        <w:rPr>
          <w:lang w:val="en-GB"/>
        </w:rPr>
        <w:tab/>
        <w:t>DL messages on CCCH that move UE to RRC-Idle should not include the RRC transaction identifier</w:t>
      </w:r>
      <w:r w:rsidR="00FF2AA2" w:rsidRPr="00F35584">
        <w:rPr>
          <w:lang w:val="en-GB"/>
        </w:rPr>
        <w:t>.</w:t>
      </w:r>
    </w:p>
    <w:p w14:paraId="79B37850" w14:textId="77777777" w:rsidR="00F31188" w:rsidRPr="00F35584" w:rsidRDefault="00F31188" w:rsidP="00F31188">
      <w:pPr>
        <w:pStyle w:val="B1"/>
        <w:rPr>
          <w:lang w:val="en-GB"/>
        </w:rPr>
      </w:pPr>
      <w:r w:rsidRPr="00F35584">
        <w:rPr>
          <w:lang w:val="en-GB"/>
        </w:rPr>
        <w:t>2:</w:t>
      </w:r>
      <w:r w:rsidRPr="00F35584">
        <w:rPr>
          <w:lang w:val="en-GB"/>
        </w:rPr>
        <w:tab/>
        <w:t>All network initiated DL messages by default should include the RRC transaction identifier</w:t>
      </w:r>
      <w:r w:rsidR="00FF2AA2" w:rsidRPr="00F35584">
        <w:rPr>
          <w:lang w:val="en-GB"/>
        </w:rPr>
        <w:t>.</w:t>
      </w:r>
    </w:p>
    <w:p w14:paraId="751B9842" w14:textId="77777777" w:rsidR="00F31188" w:rsidRPr="00F35584" w:rsidRDefault="00F31188" w:rsidP="00F31188">
      <w:pPr>
        <w:pStyle w:val="B1"/>
        <w:rPr>
          <w:lang w:val="en-GB"/>
        </w:rPr>
      </w:pPr>
      <w:r w:rsidRPr="00F35584">
        <w:rPr>
          <w:lang w:val="en-GB"/>
        </w:rPr>
        <w:t>3:</w:t>
      </w:r>
      <w:r w:rsidRPr="00F35584">
        <w:rPr>
          <w:lang w:val="en-GB"/>
        </w:rPr>
        <w:tab/>
        <w:t>All UL messages that are direct response to a DL message with an RRC Transaction identifier should include the RRC Transaction identifier</w:t>
      </w:r>
      <w:r w:rsidR="00FF2AA2" w:rsidRPr="00F35584">
        <w:rPr>
          <w:lang w:val="en-GB"/>
        </w:rPr>
        <w:t>.</w:t>
      </w:r>
    </w:p>
    <w:p w14:paraId="3EAD1E47" w14:textId="77777777" w:rsidR="00F31188" w:rsidRPr="00F35584" w:rsidRDefault="00F31188" w:rsidP="00F31188">
      <w:pPr>
        <w:pStyle w:val="B1"/>
        <w:rPr>
          <w:lang w:val="en-GB"/>
        </w:rPr>
      </w:pPr>
      <w:r w:rsidRPr="00F35584">
        <w:rPr>
          <w:lang w:val="en-GB"/>
        </w:rPr>
        <w:t>4:</w:t>
      </w:r>
      <w:r w:rsidRPr="00F35584">
        <w:rPr>
          <w:lang w:val="en-GB"/>
        </w:rPr>
        <w:tab/>
        <w:t>All UL messages that require a direct DL response message should include an RRC transaction identifier</w:t>
      </w:r>
      <w:r w:rsidR="00FF2AA2" w:rsidRPr="00F35584">
        <w:rPr>
          <w:lang w:val="en-GB"/>
        </w:rPr>
        <w:t>.</w:t>
      </w:r>
    </w:p>
    <w:p w14:paraId="126F5ED7" w14:textId="77777777" w:rsidR="00F31188" w:rsidRPr="00F35584" w:rsidRDefault="00F31188" w:rsidP="00F31188">
      <w:pPr>
        <w:pStyle w:val="B1"/>
        <w:rPr>
          <w:lang w:val="en-GB"/>
        </w:rPr>
      </w:pPr>
      <w:r w:rsidRPr="00F35584">
        <w:rPr>
          <w:lang w:val="en-GB"/>
        </w:rPr>
        <w:t>5:</w:t>
      </w:r>
      <w:r w:rsidRPr="00F35584">
        <w:rPr>
          <w:lang w:val="en-GB"/>
        </w:rPr>
        <w:tab/>
        <w:t>All UL messages that are not in response to a DL message nor require a corresponding response from the network should not include the RRC Transaction identifier.</w:t>
      </w:r>
    </w:p>
    <w:p w14:paraId="559617CD" w14:textId="77777777" w:rsidR="00F31188" w:rsidRPr="00F35584" w:rsidRDefault="00F31188" w:rsidP="003770CA">
      <w:pPr>
        <w:pStyle w:val="1"/>
      </w:pPr>
      <w:bookmarkStart w:id="2908" w:name="_Toc510018813"/>
      <w:r w:rsidRPr="00F35584">
        <w:t>A.6</w:t>
      </w:r>
      <w:r w:rsidRPr="00F35584">
        <w:tab/>
        <w:t>Guidelines regarding use of need codes</w:t>
      </w:r>
      <w:bookmarkEnd w:id="2908"/>
    </w:p>
    <w:p w14:paraId="7A1BE810" w14:textId="77777777" w:rsidR="00F31188" w:rsidRPr="00F35584" w:rsidRDefault="00F31188" w:rsidP="00F31188">
      <w:r w:rsidRPr="00F35584">
        <w:t>The following rule provides guidance for determining need codes for optional downlink fields:</w:t>
      </w:r>
    </w:p>
    <w:p w14:paraId="1BA2B0CA" w14:textId="77777777" w:rsidR="00F31188" w:rsidRPr="00F35584" w:rsidRDefault="00F31188" w:rsidP="00F31188">
      <w:pPr>
        <w:pStyle w:val="B1"/>
        <w:rPr>
          <w:lang w:val="en-GB"/>
        </w:rPr>
      </w:pPr>
      <w:r w:rsidRPr="00F35584">
        <w:rPr>
          <w:lang w:val="en-GB"/>
        </w:rPr>
        <w:t>- if the field needs to be stored by the UE (i.e. maintained) when absent:</w:t>
      </w:r>
    </w:p>
    <w:p w14:paraId="4B64FC57" w14:textId="77777777" w:rsidR="00F31188" w:rsidRPr="00F35584" w:rsidRDefault="00F31188" w:rsidP="00F31188">
      <w:pPr>
        <w:pStyle w:val="B2"/>
        <w:rPr>
          <w:lang w:val="en-GB"/>
        </w:rPr>
      </w:pPr>
      <w:r w:rsidRPr="00F35584">
        <w:rPr>
          <w:lang w:val="en-GB"/>
        </w:rPr>
        <w:t>- use Need M (=Maintain)</w:t>
      </w:r>
      <w:r w:rsidR="00FF2AA2" w:rsidRPr="00F35584">
        <w:rPr>
          <w:lang w:val="en-GB"/>
        </w:rPr>
        <w:t>;</w:t>
      </w:r>
    </w:p>
    <w:p w14:paraId="7C316FF7" w14:textId="77777777" w:rsidR="00F31188" w:rsidRPr="00F35584" w:rsidRDefault="00F31188" w:rsidP="00F31188">
      <w:pPr>
        <w:pStyle w:val="B1"/>
        <w:rPr>
          <w:lang w:val="en-GB"/>
        </w:rPr>
      </w:pPr>
      <w:r w:rsidRPr="00F35584">
        <w:rPr>
          <w:lang w:val="en-GB"/>
        </w:rPr>
        <w:t>- else, if the field needs to be released by the UE when absent:</w:t>
      </w:r>
    </w:p>
    <w:p w14:paraId="0FA1592F" w14:textId="77777777" w:rsidR="00F31188" w:rsidRPr="00F35584" w:rsidRDefault="00F31188" w:rsidP="00F31188">
      <w:pPr>
        <w:pStyle w:val="B2"/>
        <w:rPr>
          <w:lang w:val="en-GB"/>
        </w:rPr>
      </w:pPr>
      <w:r w:rsidRPr="00F35584">
        <w:rPr>
          <w:lang w:val="en-GB"/>
        </w:rPr>
        <w:t>- use Need R (=Release)</w:t>
      </w:r>
      <w:r w:rsidR="00FF2AA2" w:rsidRPr="00F35584">
        <w:rPr>
          <w:lang w:val="en-GB"/>
        </w:rPr>
        <w:t>;</w:t>
      </w:r>
    </w:p>
    <w:p w14:paraId="3BE71CB1" w14:textId="77777777" w:rsidR="00F31188" w:rsidRPr="00F35584" w:rsidRDefault="00F31188" w:rsidP="00F31188">
      <w:pPr>
        <w:pStyle w:val="B1"/>
        <w:rPr>
          <w:lang w:val="en-GB"/>
        </w:rPr>
      </w:pPr>
      <w:r w:rsidRPr="00F35584">
        <w:rPr>
          <w:lang w:val="en-GB"/>
        </w:rPr>
        <w:t>- else, if UE shall take no action when the field is absent (i.e. UE does not even need to maintain any existing value of the field):</w:t>
      </w:r>
    </w:p>
    <w:p w14:paraId="2C448A1E" w14:textId="77777777" w:rsidR="00F31188" w:rsidRPr="00F35584" w:rsidRDefault="00F31188" w:rsidP="00F31188">
      <w:pPr>
        <w:pStyle w:val="B2"/>
        <w:rPr>
          <w:lang w:val="en-GB"/>
        </w:rPr>
      </w:pPr>
      <w:r w:rsidRPr="00F35584">
        <w:rPr>
          <w:lang w:val="en-GB"/>
        </w:rPr>
        <w:t>- use Need N (=None)</w:t>
      </w:r>
      <w:r w:rsidR="00FF2AA2" w:rsidRPr="00F35584">
        <w:rPr>
          <w:lang w:val="en-GB"/>
        </w:rPr>
        <w:t>;</w:t>
      </w:r>
    </w:p>
    <w:p w14:paraId="5C73763E" w14:textId="77777777" w:rsidR="00F31188" w:rsidRPr="00F35584" w:rsidRDefault="00F31188" w:rsidP="00F31188">
      <w:pPr>
        <w:pStyle w:val="B1"/>
        <w:rPr>
          <w:lang w:val="en-GB"/>
        </w:rPr>
      </w:pPr>
      <w:r w:rsidRPr="00F35584">
        <w:rPr>
          <w:lang w:val="en-GB"/>
        </w:rPr>
        <w:t>- else (UE behaviour upon absence doesn’t fit any of the above conditions):</w:t>
      </w:r>
    </w:p>
    <w:p w14:paraId="548BFE17" w14:textId="77777777" w:rsidR="00F31188" w:rsidRPr="00F35584" w:rsidRDefault="00F31188" w:rsidP="00F31188">
      <w:pPr>
        <w:pStyle w:val="B2"/>
        <w:rPr>
          <w:lang w:val="en-GB"/>
        </w:rPr>
      </w:pPr>
      <w:r w:rsidRPr="00F35584">
        <w:rPr>
          <w:lang w:val="en-GB"/>
        </w:rPr>
        <w:t>- use Need S (=Specified)</w:t>
      </w:r>
      <w:r w:rsidR="0063790B" w:rsidRPr="00F35584">
        <w:rPr>
          <w:lang w:val="en-GB"/>
        </w:rPr>
        <w:t>;</w:t>
      </w:r>
    </w:p>
    <w:p w14:paraId="199FA2D5" w14:textId="77777777" w:rsidR="00F31188" w:rsidRPr="00F35584" w:rsidRDefault="00F31188" w:rsidP="00F31188">
      <w:pPr>
        <w:pStyle w:val="B2"/>
        <w:rPr>
          <w:lang w:val="en-GB"/>
        </w:rPr>
      </w:pPr>
      <w:r w:rsidRPr="00F35584">
        <w:rPr>
          <w:lang w:val="en-GB"/>
        </w:rPr>
        <w:t>- specify the UE behaviour upon absence of the field in the procedural text or in the field description table.</w:t>
      </w:r>
    </w:p>
    <w:p w14:paraId="1C367D21" w14:textId="77777777" w:rsidR="00F31188" w:rsidRPr="00F35584" w:rsidRDefault="00F31188" w:rsidP="003770CA">
      <w:pPr>
        <w:pStyle w:val="1"/>
      </w:pPr>
      <w:bookmarkStart w:id="2909" w:name="_Toc510018814"/>
      <w:r w:rsidRPr="00F35584">
        <w:t>A.7</w:t>
      </w:r>
      <w:r w:rsidRPr="00F35584">
        <w:tab/>
        <w:t>Guidelines regarding use of conditions</w:t>
      </w:r>
      <w:bookmarkEnd w:id="2909"/>
    </w:p>
    <w:p w14:paraId="716B13DB" w14:textId="77777777" w:rsidR="00F31188" w:rsidRPr="00F35584" w:rsidRDefault="00F31188" w:rsidP="00F31188">
      <w:r w:rsidRPr="00F35584">
        <w:t>Conditions are primarily used to specify network restrictions, for which the following types can be distinguished:</w:t>
      </w:r>
    </w:p>
    <w:p w14:paraId="33E5B398" w14:textId="77777777" w:rsidR="00F31188" w:rsidRPr="00F35584" w:rsidRDefault="00F31188" w:rsidP="00F31188">
      <w:pPr>
        <w:pStyle w:val="B1"/>
        <w:rPr>
          <w:lang w:val="en-GB"/>
        </w:rPr>
      </w:pPr>
      <w:r w:rsidRPr="00F35584">
        <w:rPr>
          <w:lang w:val="en-GB"/>
        </w:rPr>
        <w:t>-</w:t>
      </w:r>
      <w:r w:rsidRPr="00F35584">
        <w:rPr>
          <w:lang w:val="en-GB"/>
        </w:rPr>
        <w:tab/>
        <w:t>CondM: Message Contents related constraints e.g. that a field B is mandatory present if the same message includes field A and when it is set value X</w:t>
      </w:r>
      <w:r w:rsidR="00FF2AA2" w:rsidRPr="00F35584">
        <w:rPr>
          <w:lang w:val="en-GB"/>
        </w:rPr>
        <w:t>.</w:t>
      </w:r>
    </w:p>
    <w:p w14:paraId="0E278B97" w14:textId="77777777" w:rsidR="00F31188" w:rsidRPr="00F35584" w:rsidRDefault="00F31188" w:rsidP="00F31188">
      <w:pPr>
        <w:pStyle w:val="B1"/>
        <w:rPr>
          <w:lang w:val="en-GB"/>
        </w:rPr>
      </w:pPr>
      <w:r w:rsidRPr="00F35584">
        <w:rPr>
          <w:lang w:val="en-GB"/>
        </w:rPr>
        <w:t>-</w:t>
      </w:r>
      <w:r w:rsidRPr="00F35584">
        <w:rPr>
          <w:lang w:val="en-GB"/>
        </w:rPr>
        <w:tab/>
        <w:t>CondC: Configuration Constraints e.g. that a field D can only be signalled if field C is configured and set to value Y. (i.e. regardless of whether field C is present in the same message or previously configured)</w:t>
      </w:r>
      <w:r w:rsidR="0063790B" w:rsidRPr="00F35584">
        <w:rPr>
          <w:lang w:val="en-GB"/>
        </w:rPr>
        <w:t>.</w:t>
      </w:r>
    </w:p>
    <w:p w14:paraId="1E22CA44" w14:textId="77777777" w:rsidR="00F31188" w:rsidRPr="00F35584" w:rsidRDefault="00F31188" w:rsidP="00F31188">
      <w:r w:rsidRPr="00F35584">
        <w:t>The use of these conditions is illustrated by an example.</w:t>
      </w:r>
    </w:p>
    <w:p w14:paraId="37B66533" w14:textId="77777777" w:rsidR="00F31188" w:rsidRPr="00F35584" w:rsidRDefault="00F31188" w:rsidP="00F31188">
      <w:pPr>
        <w:pStyle w:val="PL"/>
        <w:rPr>
          <w:color w:val="808080"/>
        </w:rPr>
      </w:pPr>
      <w:r w:rsidRPr="00F35584">
        <w:rPr>
          <w:color w:val="808080"/>
        </w:rPr>
        <w:t>-- /example/ ASN1START</w:t>
      </w:r>
    </w:p>
    <w:p w14:paraId="6B552ED7" w14:textId="77777777" w:rsidR="00F31188" w:rsidRPr="00F35584" w:rsidRDefault="00F31188" w:rsidP="00F31188">
      <w:pPr>
        <w:pStyle w:val="PL"/>
      </w:pPr>
    </w:p>
    <w:p w14:paraId="3DF2DBBA" w14:textId="77777777" w:rsidR="00F31188" w:rsidRPr="00F35584" w:rsidRDefault="00F31188" w:rsidP="00F31188">
      <w:pPr>
        <w:pStyle w:val="PL"/>
      </w:pPr>
      <w:r w:rsidRPr="00F35584">
        <w:t xml:space="preserve">RRCMessage-IEs ::= </w:t>
      </w:r>
      <w:r w:rsidRPr="00F35584">
        <w:rPr>
          <w:color w:val="993366"/>
        </w:rPr>
        <w:t>SEQUENCE</w:t>
      </w:r>
      <w:r w:rsidRPr="00F35584">
        <w:t xml:space="preserve"> {</w:t>
      </w:r>
    </w:p>
    <w:p w14:paraId="28E43E85" w14:textId="77777777" w:rsidR="00F31188" w:rsidRPr="00F35584" w:rsidRDefault="00F31188" w:rsidP="00F31188">
      <w:pPr>
        <w:pStyle w:val="PL"/>
        <w:rPr>
          <w:color w:val="808080"/>
        </w:rPr>
      </w:pPr>
      <w:r w:rsidRPr="00F35584">
        <w:tab/>
        <w:t>fieldA</w:t>
      </w:r>
      <w:r w:rsidRPr="00F35584">
        <w:tab/>
      </w:r>
      <w:r w:rsidRPr="00F35584">
        <w:tab/>
      </w:r>
      <w:r w:rsidRPr="00F35584">
        <w:tab/>
      </w:r>
      <w:r w:rsidRPr="00F35584">
        <w:tab/>
      </w:r>
      <w:r w:rsidRPr="00F35584">
        <w:tab/>
      </w:r>
      <w:r w:rsidRPr="00F35584">
        <w:tab/>
      </w:r>
      <w:r w:rsidRPr="00F35584">
        <w:tab/>
        <w:t>FieldA</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73F46E3" w14:textId="77777777" w:rsidR="00F31188" w:rsidRPr="00F35584" w:rsidRDefault="00F31188" w:rsidP="00F31188">
      <w:pPr>
        <w:pStyle w:val="PL"/>
        <w:rPr>
          <w:color w:val="808080"/>
        </w:rPr>
      </w:pPr>
      <w:r w:rsidRPr="00F35584">
        <w:tab/>
        <w:t>fieldB</w:t>
      </w:r>
      <w:r w:rsidRPr="00F35584">
        <w:tab/>
      </w:r>
      <w:r w:rsidRPr="00F35584">
        <w:tab/>
      </w:r>
      <w:r w:rsidRPr="00F35584">
        <w:tab/>
      </w:r>
      <w:r w:rsidRPr="00F35584">
        <w:tab/>
      </w:r>
      <w:r w:rsidRPr="00F35584">
        <w:tab/>
      </w:r>
      <w:r w:rsidRPr="00F35584">
        <w:tab/>
      </w:r>
      <w:r w:rsidRPr="00F35584">
        <w:tab/>
        <w:t>FieldB</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CondM-FieldAsetToX</w:t>
      </w:r>
    </w:p>
    <w:p w14:paraId="318F52C0" w14:textId="77777777" w:rsidR="00F31188" w:rsidRPr="00F35584" w:rsidRDefault="00F31188" w:rsidP="00F31188">
      <w:pPr>
        <w:pStyle w:val="PL"/>
        <w:rPr>
          <w:color w:val="808080"/>
        </w:rPr>
      </w:pPr>
      <w:r w:rsidRPr="00F35584">
        <w:tab/>
        <w:t>fieldC</w:t>
      </w:r>
      <w:r w:rsidRPr="00F35584">
        <w:tab/>
      </w:r>
      <w:r w:rsidRPr="00F35584">
        <w:tab/>
      </w:r>
      <w:r w:rsidRPr="00F35584">
        <w:tab/>
      </w:r>
      <w:r w:rsidRPr="00F35584">
        <w:tab/>
      </w:r>
      <w:r w:rsidRPr="00F35584">
        <w:tab/>
      </w:r>
      <w:r w:rsidRPr="00F35584">
        <w:tab/>
      </w:r>
      <w:r w:rsidRPr="00F35584">
        <w:tab/>
        <w:t>FieldC</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26652E2" w14:textId="77777777" w:rsidR="00F31188" w:rsidRPr="00F35584" w:rsidRDefault="00F31188" w:rsidP="00F31188">
      <w:pPr>
        <w:pStyle w:val="PL"/>
        <w:rPr>
          <w:color w:val="808080"/>
        </w:rPr>
      </w:pPr>
      <w:r w:rsidRPr="00F35584">
        <w:tab/>
        <w:t>fieldD</w:t>
      </w:r>
      <w:r w:rsidRPr="00F35584">
        <w:tab/>
      </w:r>
      <w:r w:rsidRPr="00F35584">
        <w:tab/>
      </w:r>
      <w:r w:rsidRPr="00F35584">
        <w:tab/>
      </w:r>
      <w:r w:rsidRPr="00F35584">
        <w:tab/>
      </w:r>
      <w:r w:rsidRPr="00F35584">
        <w:tab/>
      </w:r>
      <w:r w:rsidRPr="00F35584">
        <w:tab/>
      </w:r>
      <w:r w:rsidRPr="00F35584">
        <w:tab/>
        <w:t>FieldD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CondC-FieldCsetToY</w:t>
      </w:r>
    </w:p>
    <w:p w14:paraId="0A869EB7" w14:textId="77777777" w:rsidR="00F31188" w:rsidRPr="00F35584" w:rsidRDefault="00F31188" w:rsidP="00F31188">
      <w:pPr>
        <w:pStyle w:val="PL"/>
      </w:pPr>
      <w:r w:rsidRPr="00F35584">
        <w:tab/>
        <w:t>nonCriticalExtension</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14:paraId="69839A8F" w14:textId="77777777" w:rsidR="00F31188" w:rsidRPr="00F35584" w:rsidRDefault="00F31188" w:rsidP="00F31188">
      <w:pPr>
        <w:pStyle w:val="PL"/>
      </w:pPr>
      <w:r w:rsidRPr="00F35584">
        <w:t>}</w:t>
      </w:r>
    </w:p>
    <w:p w14:paraId="78CD561C" w14:textId="77777777" w:rsidR="00F31188" w:rsidRPr="00F35584" w:rsidRDefault="00F31188" w:rsidP="00F31188">
      <w:pPr>
        <w:pStyle w:val="PL"/>
      </w:pPr>
    </w:p>
    <w:p w14:paraId="786D5B2B" w14:textId="77777777" w:rsidR="00F31188" w:rsidRPr="00F35584" w:rsidRDefault="00F31188" w:rsidP="00F31188">
      <w:pPr>
        <w:pStyle w:val="PL"/>
        <w:rPr>
          <w:color w:val="808080"/>
        </w:rPr>
      </w:pPr>
      <w:r w:rsidRPr="00F35584">
        <w:rPr>
          <w:color w:val="808080"/>
        </w:rPr>
        <w:t>-- /example/ ASN1STOP</w:t>
      </w:r>
    </w:p>
    <w:p w14:paraId="164F6926" w14:textId="77777777" w:rsidR="00F31188" w:rsidRPr="00F3558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31188" w:rsidRPr="00F35584" w14:paraId="505C01B0" w14:textId="77777777" w:rsidTr="00BC561A">
        <w:trPr>
          <w:cantSplit/>
          <w:tblHeader/>
        </w:trPr>
        <w:tc>
          <w:tcPr>
            <w:tcW w:w="2268" w:type="dxa"/>
          </w:tcPr>
          <w:p w14:paraId="7F819943" w14:textId="77777777" w:rsidR="00F31188" w:rsidRPr="00F35584" w:rsidRDefault="00F31188" w:rsidP="00BC561A">
            <w:pPr>
              <w:pStyle w:val="TAH"/>
              <w:rPr>
                <w:iCs/>
                <w:lang w:val="en-GB" w:eastAsia="en-GB"/>
              </w:rPr>
            </w:pPr>
            <w:r w:rsidRPr="00F35584">
              <w:rPr>
                <w:iCs/>
                <w:lang w:val="en-GB" w:eastAsia="en-GB"/>
              </w:rPr>
              <w:t>Conditional presence</w:t>
            </w:r>
          </w:p>
        </w:tc>
        <w:tc>
          <w:tcPr>
            <w:tcW w:w="7371" w:type="dxa"/>
          </w:tcPr>
          <w:p w14:paraId="29E1A3F7" w14:textId="77777777" w:rsidR="00F31188" w:rsidRPr="00F35584" w:rsidRDefault="00F31188" w:rsidP="00BC561A">
            <w:pPr>
              <w:pStyle w:val="TAH"/>
              <w:rPr>
                <w:lang w:val="en-GB" w:eastAsia="en-GB"/>
              </w:rPr>
            </w:pPr>
            <w:r w:rsidRPr="00F35584">
              <w:rPr>
                <w:iCs/>
                <w:lang w:val="en-GB" w:eastAsia="en-GB"/>
              </w:rPr>
              <w:t>Explanation</w:t>
            </w:r>
          </w:p>
        </w:tc>
      </w:tr>
      <w:tr w:rsidR="00F31188" w:rsidRPr="00F35584" w14:paraId="0EEE4110" w14:textId="77777777" w:rsidTr="00BC561A">
        <w:trPr>
          <w:cantSplit/>
        </w:trPr>
        <w:tc>
          <w:tcPr>
            <w:tcW w:w="9639" w:type="dxa"/>
            <w:gridSpan w:val="2"/>
          </w:tcPr>
          <w:p w14:paraId="74B9974C" w14:textId="77777777" w:rsidR="00F31188" w:rsidRPr="00F35584" w:rsidRDefault="00F31188" w:rsidP="00CA6F0C">
            <w:pPr>
              <w:pStyle w:val="TAH"/>
              <w:rPr>
                <w:lang w:val="en-GB" w:eastAsia="en-GB"/>
              </w:rPr>
            </w:pPr>
            <w:r w:rsidRPr="00F35584">
              <w:rPr>
                <w:lang w:val="en-GB" w:eastAsia="en-GB"/>
              </w:rPr>
              <w:t>Message (content) constraints</w:t>
            </w:r>
          </w:p>
        </w:tc>
      </w:tr>
      <w:tr w:rsidR="00F31188" w:rsidRPr="00F35584" w14:paraId="188EC5A4" w14:textId="77777777" w:rsidTr="00BC561A">
        <w:trPr>
          <w:cantSplit/>
        </w:trPr>
        <w:tc>
          <w:tcPr>
            <w:tcW w:w="2268" w:type="dxa"/>
          </w:tcPr>
          <w:p w14:paraId="6542BF6D" w14:textId="77777777" w:rsidR="00F31188" w:rsidRPr="00F35584" w:rsidRDefault="00F31188" w:rsidP="00BC561A">
            <w:pPr>
              <w:pStyle w:val="TAL"/>
              <w:rPr>
                <w:i/>
                <w:lang w:val="en-GB" w:eastAsia="en-GB"/>
              </w:rPr>
            </w:pPr>
            <w:r w:rsidRPr="00F35584">
              <w:rPr>
                <w:i/>
                <w:lang w:val="en-GB" w:eastAsia="en-GB"/>
              </w:rPr>
              <w:t>CondM-FieldAsetToX</w:t>
            </w:r>
          </w:p>
        </w:tc>
        <w:tc>
          <w:tcPr>
            <w:tcW w:w="7371" w:type="dxa"/>
          </w:tcPr>
          <w:p w14:paraId="4CB6B6C7" w14:textId="77777777" w:rsidR="00F31188" w:rsidRPr="00F35584" w:rsidRDefault="00F31188" w:rsidP="00BC561A">
            <w:pPr>
              <w:pStyle w:val="TAL"/>
              <w:rPr>
                <w:lang w:val="en-GB" w:eastAsia="en-GB"/>
              </w:rPr>
            </w:pPr>
            <w:r w:rsidRPr="00F35584">
              <w:rPr>
                <w:lang w:val="en-GB" w:eastAsia="en-GB"/>
              </w:rPr>
              <w:t>The field is mandatory present if fieldA is included and set to valueX. Otherwise the field is optional present, need R.</w:t>
            </w:r>
          </w:p>
        </w:tc>
      </w:tr>
      <w:tr w:rsidR="00F31188" w:rsidRPr="00F35584" w14:paraId="2A098A22" w14:textId="77777777" w:rsidTr="00BC561A">
        <w:trPr>
          <w:cantSplit/>
        </w:trPr>
        <w:tc>
          <w:tcPr>
            <w:tcW w:w="9639" w:type="dxa"/>
            <w:gridSpan w:val="2"/>
          </w:tcPr>
          <w:p w14:paraId="3840D3C9" w14:textId="77777777" w:rsidR="00F31188" w:rsidRPr="00F35584" w:rsidRDefault="00F31188" w:rsidP="00CA6F0C">
            <w:pPr>
              <w:pStyle w:val="TAH"/>
              <w:rPr>
                <w:lang w:val="en-GB" w:eastAsia="en-GB"/>
              </w:rPr>
            </w:pPr>
            <w:r w:rsidRPr="00F35584">
              <w:rPr>
                <w:lang w:val="en-GB" w:eastAsia="en-GB"/>
              </w:rPr>
              <w:t>Configuration constraints</w:t>
            </w:r>
          </w:p>
        </w:tc>
      </w:tr>
      <w:tr w:rsidR="00F31188" w:rsidRPr="00F35584" w14:paraId="03226019" w14:textId="77777777" w:rsidTr="00BC561A">
        <w:trPr>
          <w:cantSplit/>
        </w:trPr>
        <w:tc>
          <w:tcPr>
            <w:tcW w:w="2268" w:type="dxa"/>
          </w:tcPr>
          <w:p w14:paraId="4B04F219" w14:textId="77777777" w:rsidR="00F31188" w:rsidRPr="00F35584" w:rsidRDefault="00F31188" w:rsidP="00BC561A">
            <w:pPr>
              <w:pStyle w:val="TAL"/>
              <w:rPr>
                <w:i/>
                <w:lang w:val="en-GB" w:eastAsia="en-GB"/>
              </w:rPr>
            </w:pPr>
            <w:r w:rsidRPr="00F35584">
              <w:rPr>
                <w:i/>
                <w:lang w:val="en-GB" w:eastAsia="en-GB"/>
              </w:rPr>
              <w:t>CondC- FieldCsetToY</w:t>
            </w:r>
          </w:p>
        </w:tc>
        <w:tc>
          <w:tcPr>
            <w:tcW w:w="7371" w:type="dxa"/>
          </w:tcPr>
          <w:p w14:paraId="17C88852" w14:textId="77777777" w:rsidR="00F31188" w:rsidRPr="00F35584" w:rsidRDefault="00F31188" w:rsidP="00BC561A">
            <w:pPr>
              <w:pStyle w:val="TAL"/>
              <w:rPr>
                <w:lang w:val="en-GB" w:eastAsia="en-GB"/>
              </w:rPr>
            </w:pPr>
            <w:r w:rsidRPr="00F35584">
              <w:rPr>
                <w:lang w:val="en-GB" w:eastAsia="en-GB"/>
              </w:rPr>
              <w:t>The field is optional present, need M, if fieldC is configured and set to valueY. Otherwise the field is not present and the UE does not maintain the value</w:t>
            </w:r>
          </w:p>
        </w:tc>
      </w:tr>
    </w:tbl>
    <w:p w14:paraId="58CD5C4C" w14:textId="77777777" w:rsidR="00F31188" w:rsidRPr="00F35584" w:rsidRDefault="00F31188" w:rsidP="00F31188"/>
    <w:p w14:paraId="595AB8CF" w14:textId="77777777" w:rsidR="00303AF2" w:rsidRPr="00F35584" w:rsidRDefault="00303AF2" w:rsidP="00F31188">
      <w:pPr>
        <w:sectPr w:rsidR="00303AF2" w:rsidRPr="00F35584" w:rsidSect="00000A61">
          <w:footnotePr>
            <w:numRestart w:val="eachSect"/>
          </w:footnotePr>
          <w:pgSz w:w="16840" w:h="11907" w:orient="landscape" w:code="9"/>
          <w:pgMar w:top="1133" w:right="1416" w:bottom="1133" w:left="1133" w:header="850" w:footer="340" w:gutter="0"/>
          <w:cols w:space="720"/>
          <w:formProt w:val="0"/>
          <w:docGrid w:linePitch="272"/>
        </w:sectPr>
      </w:pPr>
    </w:p>
    <w:p w14:paraId="0870CEF2" w14:textId="77777777" w:rsidR="00080512" w:rsidRPr="00F35584" w:rsidRDefault="00080512">
      <w:pPr>
        <w:pStyle w:val="8"/>
      </w:pPr>
      <w:bookmarkStart w:id="2910" w:name="_Toc510018815"/>
      <w:r w:rsidRPr="00F35584">
        <w:t xml:space="preserve">Annex </w:t>
      </w:r>
      <w:r w:rsidR="009A461B" w:rsidRPr="00F35584">
        <w:t>B</w:t>
      </w:r>
      <w:r w:rsidRPr="00F35584">
        <w:t xml:space="preserve"> (informative):</w:t>
      </w:r>
      <w:r w:rsidRPr="00F35584">
        <w:br/>
        <w:t>Change history</w:t>
      </w:r>
      <w:bookmarkEnd w:id="2910"/>
    </w:p>
    <w:bookmarkEnd w:id="2873"/>
    <w:p w14:paraId="6ABFC30C" w14:textId="77777777" w:rsidR="00054A22" w:rsidRPr="00F35584" w:rsidRDefault="00054A22" w:rsidP="00054A22">
      <w:pPr>
        <w:pStyle w:val="TH"/>
        <w:rPr>
          <w:lang w:val="en-GB"/>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284"/>
        <w:gridCol w:w="425"/>
        <w:gridCol w:w="4820"/>
        <w:gridCol w:w="850"/>
      </w:tblGrid>
      <w:tr w:rsidR="00303AF2" w:rsidRPr="00F35584" w14:paraId="00B68F7B" w14:textId="77777777" w:rsidTr="004C1C90">
        <w:trPr>
          <w:cantSplit/>
        </w:trPr>
        <w:tc>
          <w:tcPr>
            <w:tcW w:w="9781" w:type="dxa"/>
            <w:gridSpan w:val="8"/>
            <w:tcBorders>
              <w:bottom w:val="nil"/>
            </w:tcBorders>
            <w:shd w:val="solid" w:color="FFFFFF" w:fill="auto"/>
          </w:tcPr>
          <w:p w14:paraId="59AA98D8" w14:textId="77777777" w:rsidR="00303AF2" w:rsidRPr="00F35584" w:rsidRDefault="00303AF2" w:rsidP="004C1C90">
            <w:pPr>
              <w:pStyle w:val="TAH"/>
              <w:rPr>
                <w:sz w:val="16"/>
                <w:lang w:val="en-GB" w:eastAsia="ja-JP"/>
              </w:rPr>
            </w:pPr>
            <w:r w:rsidRPr="00F35584">
              <w:rPr>
                <w:lang w:val="en-GB" w:eastAsia="ja-JP"/>
              </w:rPr>
              <w:t>Change history</w:t>
            </w:r>
          </w:p>
        </w:tc>
      </w:tr>
      <w:tr w:rsidR="00303AF2" w:rsidRPr="00F35584" w14:paraId="3EC7DF36" w14:textId="77777777" w:rsidTr="00FD1AD6">
        <w:tc>
          <w:tcPr>
            <w:tcW w:w="800" w:type="dxa"/>
            <w:shd w:val="pct10" w:color="auto" w:fill="FFFFFF"/>
          </w:tcPr>
          <w:p w14:paraId="76AB2292" w14:textId="77777777" w:rsidR="00303AF2" w:rsidRPr="00F35584" w:rsidRDefault="00303AF2" w:rsidP="006B559A">
            <w:pPr>
              <w:pStyle w:val="TAH"/>
              <w:rPr>
                <w:lang w:val="en-GB"/>
              </w:rPr>
            </w:pPr>
            <w:r w:rsidRPr="00F35584">
              <w:rPr>
                <w:lang w:val="en-GB"/>
              </w:rPr>
              <w:t>Date</w:t>
            </w:r>
          </w:p>
        </w:tc>
        <w:tc>
          <w:tcPr>
            <w:tcW w:w="1043" w:type="dxa"/>
            <w:shd w:val="pct10" w:color="auto" w:fill="FFFFFF"/>
          </w:tcPr>
          <w:p w14:paraId="1E5A206C" w14:textId="77777777" w:rsidR="00303AF2" w:rsidRPr="00F35584" w:rsidRDefault="00303AF2" w:rsidP="006B559A">
            <w:pPr>
              <w:pStyle w:val="TAH"/>
              <w:rPr>
                <w:lang w:val="en-GB"/>
              </w:rPr>
            </w:pPr>
            <w:r w:rsidRPr="00F35584">
              <w:rPr>
                <w:lang w:val="en-GB"/>
              </w:rPr>
              <w:t>Meeting</w:t>
            </w:r>
          </w:p>
        </w:tc>
        <w:tc>
          <w:tcPr>
            <w:tcW w:w="992" w:type="dxa"/>
            <w:shd w:val="pct10" w:color="auto" w:fill="FFFFFF"/>
          </w:tcPr>
          <w:p w14:paraId="029A851D" w14:textId="77777777" w:rsidR="00303AF2" w:rsidRPr="00F35584" w:rsidRDefault="00303AF2" w:rsidP="006B559A">
            <w:pPr>
              <w:pStyle w:val="TAH"/>
              <w:rPr>
                <w:lang w:val="en-GB"/>
              </w:rPr>
            </w:pPr>
            <w:r w:rsidRPr="00F35584">
              <w:rPr>
                <w:lang w:val="en-GB"/>
              </w:rPr>
              <w:t>TDoc</w:t>
            </w:r>
          </w:p>
        </w:tc>
        <w:tc>
          <w:tcPr>
            <w:tcW w:w="567" w:type="dxa"/>
            <w:shd w:val="pct10" w:color="auto" w:fill="FFFFFF"/>
          </w:tcPr>
          <w:p w14:paraId="7CF14DA6" w14:textId="77777777" w:rsidR="00303AF2" w:rsidRPr="00F35584" w:rsidRDefault="00303AF2" w:rsidP="006B559A">
            <w:pPr>
              <w:pStyle w:val="TAH"/>
              <w:rPr>
                <w:lang w:val="en-GB"/>
              </w:rPr>
            </w:pPr>
            <w:r w:rsidRPr="00F35584">
              <w:rPr>
                <w:lang w:val="en-GB"/>
              </w:rPr>
              <w:t>CR</w:t>
            </w:r>
          </w:p>
        </w:tc>
        <w:tc>
          <w:tcPr>
            <w:tcW w:w="284" w:type="dxa"/>
            <w:shd w:val="pct10" w:color="auto" w:fill="FFFFFF"/>
          </w:tcPr>
          <w:p w14:paraId="503CC846" w14:textId="77777777" w:rsidR="00303AF2" w:rsidRPr="00F35584" w:rsidRDefault="00303AF2" w:rsidP="006B559A">
            <w:pPr>
              <w:pStyle w:val="TAH"/>
              <w:rPr>
                <w:lang w:val="en-GB"/>
              </w:rPr>
            </w:pPr>
            <w:r w:rsidRPr="00F35584">
              <w:rPr>
                <w:lang w:val="en-GB"/>
              </w:rPr>
              <w:t>Rev</w:t>
            </w:r>
          </w:p>
        </w:tc>
        <w:tc>
          <w:tcPr>
            <w:tcW w:w="425" w:type="dxa"/>
            <w:shd w:val="pct10" w:color="auto" w:fill="FFFFFF"/>
          </w:tcPr>
          <w:p w14:paraId="46DC16A5" w14:textId="77777777" w:rsidR="00303AF2" w:rsidRPr="00F35584" w:rsidRDefault="00303AF2" w:rsidP="006B559A">
            <w:pPr>
              <w:pStyle w:val="TAH"/>
              <w:rPr>
                <w:lang w:val="en-GB"/>
              </w:rPr>
            </w:pPr>
            <w:r w:rsidRPr="00F35584">
              <w:rPr>
                <w:lang w:val="en-GB"/>
              </w:rPr>
              <w:t>Cat</w:t>
            </w:r>
          </w:p>
        </w:tc>
        <w:tc>
          <w:tcPr>
            <w:tcW w:w="4820" w:type="dxa"/>
            <w:shd w:val="pct10" w:color="auto" w:fill="FFFFFF"/>
          </w:tcPr>
          <w:p w14:paraId="045DA364" w14:textId="77777777" w:rsidR="00303AF2" w:rsidRPr="00F35584" w:rsidRDefault="00303AF2" w:rsidP="006B559A">
            <w:pPr>
              <w:pStyle w:val="TAH"/>
              <w:rPr>
                <w:lang w:val="en-GB"/>
              </w:rPr>
            </w:pPr>
            <w:r w:rsidRPr="00F35584">
              <w:rPr>
                <w:lang w:val="en-GB"/>
              </w:rPr>
              <w:t>Subject/Comment</w:t>
            </w:r>
          </w:p>
        </w:tc>
        <w:tc>
          <w:tcPr>
            <w:tcW w:w="850" w:type="dxa"/>
            <w:shd w:val="pct10" w:color="auto" w:fill="FFFFFF"/>
          </w:tcPr>
          <w:p w14:paraId="1751F8F0" w14:textId="77777777" w:rsidR="00303AF2" w:rsidRPr="00F35584" w:rsidRDefault="00303AF2" w:rsidP="006B559A">
            <w:pPr>
              <w:pStyle w:val="TAH"/>
              <w:rPr>
                <w:lang w:val="en-GB"/>
              </w:rPr>
            </w:pPr>
            <w:r w:rsidRPr="00F35584">
              <w:rPr>
                <w:lang w:val="en-GB"/>
              </w:rPr>
              <w:t>New version</w:t>
            </w:r>
          </w:p>
        </w:tc>
      </w:tr>
      <w:tr w:rsidR="00303AF2" w:rsidRPr="00F35584" w14:paraId="062AA2D2" w14:textId="77777777" w:rsidTr="00FD1AD6">
        <w:tc>
          <w:tcPr>
            <w:tcW w:w="800" w:type="dxa"/>
            <w:shd w:val="solid" w:color="FFFFFF" w:fill="auto"/>
          </w:tcPr>
          <w:p w14:paraId="14CAF429" w14:textId="77777777"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14:paraId="49057EB1" w14:textId="77777777"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14:paraId="72DA362C" w14:textId="77777777" w:rsidR="00303AF2" w:rsidRPr="00F35584" w:rsidRDefault="00303AF2" w:rsidP="006B559A">
            <w:pPr>
              <w:pStyle w:val="TAL"/>
              <w:rPr>
                <w:sz w:val="16"/>
                <w:szCs w:val="16"/>
                <w:lang w:val="en-GB"/>
              </w:rPr>
            </w:pPr>
            <w:r w:rsidRPr="00F35584">
              <w:rPr>
                <w:sz w:val="16"/>
                <w:szCs w:val="16"/>
                <w:lang w:val="en-GB"/>
              </w:rPr>
              <w:t>R2-1703395</w:t>
            </w:r>
          </w:p>
        </w:tc>
        <w:tc>
          <w:tcPr>
            <w:tcW w:w="567" w:type="dxa"/>
            <w:shd w:val="solid" w:color="FFFFFF" w:fill="auto"/>
          </w:tcPr>
          <w:p w14:paraId="385D2913" w14:textId="77777777" w:rsidR="00303AF2" w:rsidRPr="00F35584" w:rsidRDefault="00303AF2" w:rsidP="006B559A">
            <w:pPr>
              <w:pStyle w:val="TAL"/>
              <w:rPr>
                <w:sz w:val="16"/>
                <w:szCs w:val="16"/>
                <w:lang w:val="en-GB"/>
              </w:rPr>
            </w:pPr>
          </w:p>
        </w:tc>
        <w:tc>
          <w:tcPr>
            <w:tcW w:w="284" w:type="dxa"/>
            <w:shd w:val="solid" w:color="FFFFFF" w:fill="auto"/>
          </w:tcPr>
          <w:p w14:paraId="68FD97BD" w14:textId="77777777" w:rsidR="00303AF2" w:rsidRPr="00F35584" w:rsidRDefault="00303AF2" w:rsidP="006B559A">
            <w:pPr>
              <w:pStyle w:val="TAL"/>
              <w:rPr>
                <w:sz w:val="16"/>
                <w:szCs w:val="16"/>
                <w:lang w:val="en-GB"/>
              </w:rPr>
            </w:pPr>
          </w:p>
        </w:tc>
        <w:tc>
          <w:tcPr>
            <w:tcW w:w="425" w:type="dxa"/>
            <w:shd w:val="solid" w:color="FFFFFF" w:fill="auto"/>
          </w:tcPr>
          <w:p w14:paraId="63B325B2" w14:textId="77777777" w:rsidR="00303AF2" w:rsidRPr="00F35584" w:rsidRDefault="00303AF2" w:rsidP="006B559A">
            <w:pPr>
              <w:pStyle w:val="TAL"/>
              <w:rPr>
                <w:sz w:val="16"/>
                <w:szCs w:val="16"/>
                <w:lang w:val="en-GB"/>
              </w:rPr>
            </w:pPr>
          </w:p>
        </w:tc>
        <w:tc>
          <w:tcPr>
            <w:tcW w:w="4820" w:type="dxa"/>
            <w:shd w:val="solid" w:color="FFFFFF" w:fill="auto"/>
          </w:tcPr>
          <w:p w14:paraId="6AB9F70D" w14:textId="77777777" w:rsidR="00303AF2" w:rsidRPr="00F35584" w:rsidRDefault="00303AF2" w:rsidP="006B559A">
            <w:pPr>
              <w:pStyle w:val="TAL"/>
              <w:rPr>
                <w:sz w:val="16"/>
                <w:szCs w:val="16"/>
                <w:lang w:val="en-GB"/>
              </w:rPr>
            </w:pPr>
          </w:p>
        </w:tc>
        <w:tc>
          <w:tcPr>
            <w:tcW w:w="850" w:type="dxa"/>
            <w:shd w:val="solid" w:color="FFFFFF" w:fill="auto"/>
          </w:tcPr>
          <w:p w14:paraId="7B47A24F" w14:textId="77777777" w:rsidR="00303AF2" w:rsidRPr="00F35584" w:rsidRDefault="00303AF2" w:rsidP="004C1C90">
            <w:pPr>
              <w:pStyle w:val="TAC"/>
              <w:rPr>
                <w:sz w:val="16"/>
                <w:szCs w:val="16"/>
                <w:lang w:val="en-GB" w:eastAsia="ja-JP"/>
              </w:rPr>
            </w:pPr>
            <w:r w:rsidRPr="00F35584">
              <w:rPr>
                <w:sz w:val="16"/>
                <w:szCs w:val="16"/>
                <w:lang w:val="en-GB" w:eastAsia="ja-JP"/>
              </w:rPr>
              <w:t>0.0.1</w:t>
            </w:r>
          </w:p>
        </w:tc>
      </w:tr>
      <w:tr w:rsidR="00303AF2" w:rsidRPr="00F35584" w14:paraId="031F99E5" w14:textId="77777777" w:rsidTr="00FD1AD6">
        <w:tc>
          <w:tcPr>
            <w:tcW w:w="800" w:type="dxa"/>
            <w:shd w:val="solid" w:color="FFFFFF" w:fill="auto"/>
          </w:tcPr>
          <w:p w14:paraId="2CB4F7FB" w14:textId="77777777"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14:paraId="359A19AC" w14:textId="77777777"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14:paraId="73D7ABE1" w14:textId="77777777" w:rsidR="00303AF2" w:rsidRPr="00F35584" w:rsidRDefault="00303AF2" w:rsidP="006B559A">
            <w:pPr>
              <w:pStyle w:val="TAL"/>
              <w:rPr>
                <w:sz w:val="16"/>
                <w:szCs w:val="16"/>
                <w:lang w:val="en-GB"/>
              </w:rPr>
            </w:pPr>
            <w:r w:rsidRPr="00F35584">
              <w:rPr>
                <w:sz w:val="16"/>
                <w:szCs w:val="16"/>
                <w:lang w:val="en-GB"/>
              </w:rPr>
              <w:t>R2-1703922</w:t>
            </w:r>
          </w:p>
        </w:tc>
        <w:tc>
          <w:tcPr>
            <w:tcW w:w="567" w:type="dxa"/>
            <w:shd w:val="solid" w:color="FFFFFF" w:fill="auto"/>
          </w:tcPr>
          <w:p w14:paraId="33E9D31F" w14:textId="77777777" w:rsidR="00303AF2" w:rsidRPr="00F35584" w:rsidRDefault="00303AF2" w:rsidP="006B559A">
            <w:pPr>
              <w:pStyle w:val="TAL"/>
              <w:rPr>
                <w:sz w:val="16"/>
                <w:szCs w:val="16"/>
                <w:lang w:val="en-GB"/>
              </w:rPr>
            </w:pPr>
          </w:p>
        </w:tc>
        <w:tc>
          <w:tcPr>
            <w:tcW w:w="284" w:type="dxa"/>
            <w:shd w:val="solid" w:color="FFFFFF" w:fill="auto"/>
          </w:tcPr>
          <w:p w14:paraId="2C5513D2" w14:textId="77777777" w:rsidR="00303AF2" w:rsidRPr="00F35584" w:rsidRDefault="00303AF2" w:rsidP="006B559A">
            <w:pPr>
              <w:pStyle w:val="TAL"/>
              <w:rPr>
                <w:sz w:val="16"/>
                <w:szCs w:val="16"/>
                <w:lang w:val="en-GB"/>
              </w:rPr>
            </w:pPr>
          </w:p>
        </w:tc>
        <w:tc>
          <w:tcPr>
            <w:tcW w:w="425" w:type="dxa"/>
            <w:shd w:val="solid" w:color="FFFFFF" w:fill="auto"/>
          </w:tcPr>
          <w:p w14:paraId="56E624AC" w14:textId="77777777" w:rsidR="00303AF2" w:rsidRPr="00F35584" w:rsidRDefault="00303AF2" w:rsidP="006B559A">
            <w:pPr>
              <w:pStyle w:val="TAL"/>
              <w:rPr>
                <w:sz w:val="16"/>
                <w:szCs w:val="16"/>
                <w:lang w:val="en-GB"/>
              </w:rPr>
            </w:pPr>
          </w:p>
        </w:tc>
        <w:tc>
          <w:tcPr>
            <w:tcW w:w="4820" w:type="dxa"/>
            <w:shd w:val="solid" w:color="FFFFFF" w:fill="auto"/>
          </w:tcPr>
          <w:p w14:paraId="5619BBF7" w14:textId="77777777" w:rsidR="00303AF2" w:rsidRPr="00F35584" w:rsidRDefault="00303AF2" w:rsidP="006B559A">
            <w:pPr>
              <w:pStyle w:val="TAL"/>
              <w:rPr>
                <w:sz w:val="16"/>
                <w:szCs w:val="16"/>
                <w:lang w:val="en-GB"/>
              </w:rPr>
            </w:pPr>
          </w:p>
        </w:tc>
        <w:tc>
          <w:tcPr>
            <w:tcW w:w="850" w:type="dxa"/>
            <w:shd w:val="solid" w:color="FFFFFF" w:fill="auto"/>
          </w:tcPr>
          <w:p w14:paraId="344CD8A2" w14:textId="77777777" w:rsidR="00303AF2" w:rsidRPr="00F35584" w:rsidRDefault="00303AF2" w:rsidP="004C1C90">
            <w:pPr>
              <w:pStyle w:val="TAC"/>
              <w:rPr>
                <w:sz w:val="16"/>
                <w:szCs w:val="16"/>
                <w:lang w:val="en-GB" w:eastAsia="ja-JP"/>
              </w:rPr>
            </w:pPr>
            <w:r w:rsidRPr="00F35584">
              <w:rPr>
                <w:sz w:val="16"/>
                <w:szCs w:val="16"/>
                <w:lang w:val="en-GB" w:eastAsia="ja-JP"/>
              </w:rPr>
              <w:t>0.0.2</w:t>
            </w:r>
          </w:p>
        </w:tc>
      </w:tr>
      <w:tr w:rsidR="00303AF2" w:rsidRPr="00F35584" w14:paraId="35FDB4A6" w14:textId="77777777" w:rsidTr="00FD1AD6">
        <w:tc>
          <w:tcPr>
            <w:tcW w:w="800" w:type="dxa"/>
            <w:shd w:val="solid" w:color="FFFFFF" w:fill="auto"/>
          </w:tcPr>
          <w:p w14:paraId="6E5F8DE7" w14:textId="77777777" w:rsidR="00303AF2" w:rsidRPr="00F35584" w:rsidRDefault="00303AF2" w:rsidP="006B559A">
            <w:pPr>
              <w:pStyle w:val="TAL"/>
              <w:rPr>
                <w:sz w:val="16"/>
                <w:szCs w:val="16"/>
                <w:lang w:val="en-GB"/>
              </w:rPr>
            </w:pPr>
            <w:r w:rsidRPr="00F35584">
              <w:rPr>
                <w:sz w:val="16"/>
                <w:szCs w:val="16"/>
                <w:lang w:val="en-GB"/>
              </w:rPr>
              <w:t>05/2017</w:t>
            </w:r>
          </w:p>
        </w:tc>
        <w:tc>
          <w:tcPr>
            <w:tcW w:w="1043" w:type="dxa"/>
            <w:shd w:val="solid" w:color="FFFFFF" w:fill="auto"/>
          </w:tcPr>
          <w:p w14:paraId="62D3BB19" w14:textId="77777777" w:rsidR="00303AF2" w:rsidRPr="00F35584" w:rsidRDefault="00303AF2" w:rsidP="006B559A">
            <w:pPr>
              <w:pStyle w:val="TAL"/>
              <w:rPr>
                <w:sz w:val="16"/>
                <w:szCs w:val="16"/>
                <w:lang w:val="en-GB"/>
              </w:rPr>
            </w:pPr>
            <w:r w:rsidRPr="00F35584">
              <w:rPr>
                <w:sz w:val="16"/>
                <w:szCs w:val="16"/>
                <w:lang w:val="en-GB"/>
              </w:rPr>
              <w:t>RAN2#98</w:t>
            </w:r>
          </w:p>
        </w:tc>
        <w:tc>
          <w:tcPr>
            <w:tcW w:w="992" w:type="dxa"/>
            <w:shd w:val="solid" w:color="FFFFFF" w:fill="auto"/>
          </w:tcPr>
          <w:p w14:paraId="6FBD994D" w14:textId="77777777" w:rsidR="00303AF2" w:rsidRPr="00F35584" w:rsidRDefault="00303AF2" w:rsidP="006B559A">
            <w:pPr>
              <w:pStyle w:val="TAL"/>
              <w:rPr>
                <w:sz w:val="16"/>
                <w:szCs w:val="16"/>
                <w:lang w:val="en-GB"/>
              </w:rPr>
            </w:pPr>
            <w:r w:rsidRPr="00F35584">
              <w:rPr>
                <w:sz w:val="16"/>
                <w:szCs w:val="16"/>
                <w:lang w:val="en-GB"/>
              </w:rPr>
              <w:t>R2-1705815</w:t>
            </w:r>
          </w:p>
        </w:tc>
        <w:tc>
          <w:tcPr>
            <w:tcW w:w="567" w:type="dxa"/>
            <w:shd w:val="solid" w:color="FFFFFF" w:fill="auto"/>
          </w:tcPr>
          <w:p w14:paraId="57AF1C67" w14:textId="77777777" w:rsidR="00303AF2" w:rsidRPr="00F35584" w:rsidRDefault="00303AF2" w:rsidP="006B559A">
            <w:pPr>
              <w:pStyle w:val="TAL"/>
              <w:rPr>
                <w:sz w:val="16"/>
                <w:szCs w:val="16"/>
                <w:lang w:val="en-GB"/>
              </w:rPr>
            </w:pPr>
          </w:p>
        </w:tc>
        <w:tc>
          <w:tcPr>
            <w:tcW w:w="284" w:type="dxa"/>
            <w:shd w:val="solid" w:color="FFFFFF" w:fill="auto"/>
          </w:tcPr>
          <w:p w14:paraId="73E177F4" w14:textId="77777777" w:rsidR="00303AF2" w:rsidRPr="00F35584" w:rsidRDefault="00303AF2" w:rsidP="006B559A">
            <w:pPr>
              <w:pStyle w:val="TAL"/>
              <w:rPr>
                <w:sz w:val="16"/>
                <w:szCs w:val="16"/>
                <w:lang w:val="en-GB"/>
              </w:rPr>
            </w:pPr>
          </w:p>
        </w:tc>
        <w:tc>
          <w:tcPr>
            <w:tcW w:w="425" w:type="dxa"/>
            <w:shd w:val="solid" w:color="FFFFFF" w:fill="auto"/>
          </w:tcPr>
          <w:p w14:paraId="2BC3B1FF" w14:textId="77777777" w:rsidR="00303AF2" w:rsidRPr="00F35584" w:rsidRDefault="00303AF2" w:rsidP="006B559A">
            <w:pPr>
              <w:pStyle w:val="TAL"/>
              <w:rPr>
                <w:sz w:val="16"/>
                <w:szCs w:val="16"/>
                <w:lang w:val="en-GB"/>
              </w:rPr>
            </w:pPr>
          </w:p>
        </w:tc>
        <w:tc>
          <w:tcPr>
            <w:tcW w:w="4820" w:type="dxa"/>
            <w:shd w:val="solid" w:color="FFFFFF" w:fill="auto"/>
          </w:tcPr>
          <w:p w14:paraId="0D903BE9" w14:textId="77777777" w:rsidR="00303AF2" w:rsidRPr="00F35584" w:rsidRDefault="00303AF2" w:rsidP="006B559A">
            <w:pPr>
              <w:pStyle w:val="TAL"/>
              <w:rPr>
                <w:sz w:val="16"/>
                <w:szCs w:val="16"/>
                <w:lang w:val="en-GB"/>
              </w:rPr>
            </w:pPr>
          </w:p>
        </w:tc>
        <w:tc>
          <w:tcPr>
            <w:tcW w:w="850" w:type="dxa"/>
            <w:shd w:val="solid" w:color="FFFFFF" w:fill="auto"/>
          </w:tcPr>
          <w:p w14:paraId="71571CED" w14:textId="77777777" w:rsidR="00303AF2" w:rsidRPr="00F35584" w:rsidRDefault="00303AF2" w:rsidP="004C1C90">
            <w:pPr>
              <w:pStyle w:val="TAC"/>
              <w:rPr>
                <w:sz w:val="16"/>
                <w:szCs w:val="16"/>
                <w:lang w:val="en-GB" w:eastAsia="ja-JP"/>
              </w:rPr>
            </w:pPr>
            <w:r w:rsidRPr="00F35584">
              <w:rPr>
                <w:sz w:val="16"/>
                <w:szCs w:val="16"/>
                <w:lang w:val="en-GB" w:eastAsia="ja-JP"/>
              </w:rPr>
              <w:t>0.0.3</w:t>
            </w:r>
          </w:p>
        </w:tc>
      </w:tr>
      <w:tr w:rsidR="00303AF2" w:rsidRPr="00F35584" w14:paraId="55E35BA5" w14:textId="77777777" w:rsidTr="00FD1AD6">
        <w:tc>
          <w:tcPr>
            <w:tcW w:w="800" w:type="dxa"/>
            <w:shd w:val="solid" w:color="FFFFFF" w:fill="auto"/>
          </w:tcPr>
          <w:p w14:paraId="61080438" w14:textId="77777777" w:rsidR="00303AF2" w:rsidRPr="00F35584" w:rsidRDefault="00303AF2" w:rsidP="006B559A">
            <w:pPr>
              <w:pStyle w:val="TAL"/>
              <w:rPr>
                <w:sz w:val="16"/>
                <w:szCs w:val="16"/>
                <w:lang w:val="en-GB"/>
              </w:rPr>
            </w:pPr>
            <w:r w:rsidRPr="00F35584">
              <w:rPr>
                <w:sz w:val="16"/>
                <w:szCs w:val="16"/>
                <w:lang w:val="en-GB"/>
              </w:rPr>
              <w:t>06/2017</w:t>
            </w:r>
          </w:p>
        </w:tc>
        <w:tc>
          <w:tcPr>
            <w:tcW w:w="1043" w:type="dxa"/>
            <w:shd w:val="solid" w:color="FFFFFF" w:fill="auto"/>
          </w:tcPr>
          <w:p w14:paraId="0B96AFDD" w14:textId="77777777" w:rsidR="00303AF2" w:rsidRPr="00F35584" w:rsidRDefault="00303AF2" w:rsidP="006B559A">
            <w:pPr>
              <w:pStyle w:val="TAL"/>
              <w:rPr>
                <w:sz w:val="16"/>
                <w:szCs w:val="16"/>
                <w:lang w:val="en-GB"/>
              </w:rPr>
            </w:pPr>
            <w:r w:rsidRPr="00F35584">
              <w:rPr>
                <w:sz w:val="16"/>
                <w:szCs w:val="16"/>
                <w:lang w:val="en-GB"/>
              </w:rPr>
              <w:t>RAN2#NR2</w:t>
            </w:r>
          </w:p>
        </w:tc>
        <w:tc>
          <w:tcPr>
            <w:tcW w:w="992" w:type="dxa"/>
            <w:shd w:val="solid" w:color="FFFFFF" w:fill="auto"/>
          </w:tcPr>
          <w:p w14:paraId="2EE56AC2" w14:textId="77777777" w:rsidR="00303AF2" w:rsidRPr="00F35584" w:rsidRDefault="00303AF2" w:rsidP="006B559A">
            <w:pPr>
              <w:pStyle w:val="TAL"/>
              <w:rPr>
                <w:sz w:val="16"/>
                <w:szCs w:val="16"/>
                <w:lang w:val="en-GB"/>
              </w:rPr>
            </w:pPr>
            <w:r w:rsidRPr="00F35584">
              <w:rPr>
                <w:sz w:val="16"/>
                <w:szCs w:val="16"/>
                <w:lang w:val="en-GB"/>
              </w:rPr>
              <w:t>R2-1707187</w:t>
            </w:r>
          </w:p>
        </w:tc>
        <w:tc>
          <w:tcPr>
            <w:tcW w:w="567" w:type="dxa"/>
            <w:shd w:val="solid" w:color="FFFFFF" w:fill="auto"/>
          </w:tcPr>
          <w:p w14:paraId="323D542B" w14:textId="77777777" w:rsidR="00303AF2" w:rsidRPr="00F35584" w:rsidRDefault="00303AF2" w:rsidP="006B559A">
            <w:pPr>
              <w:pStyle w:val="TAL"/>
              <w:rPr>
                <w:sz w:val="16"/>
                <w:szCs w:val="16"/>
                <w:lang w:val="en-GB"/>
              </w:rPr>
            </w:pPr>
          </w:p>
        </w:tc>
        <w:tc>
          <w:tcPr>
            <w:tcW w:w="284" w:type="dxa"/>
            <w:shd w:val="solid" w:color="FFFFFF" w:fill="auto"/>
          </w:tcPr>
          <w:p w14:paraId="75D2B83B" w14:textId="77777777" w:rsidR="00303AF2" w:rsidRPr="00F35584" w:rsidRDefault="00303AF2" w:rsidP="006B559A">
            <w:pPr>
              <w:pStyle w:val="TAL"/>
              <w:rPr>
                <w:sz w:val="16"/>
                <w:szCs w:val="16"/>
                <w:lang w:val="en-GB"/>
              </w:rPr>
            </w:pPr>
          </w:p>
        </w:tc>
        <w:tc>
          <w:tcPr>
            <w:tcW w:w="425" w:type="dxa"/>
            <w:shd w:val="solid" w:color="FFFFFF" w:fill="auto"/>
          </w:tcPr>
          <w:p w14:paraId="2FF29BA2" w14:textId="77777777" w:rsidR="00303AF2" w:rsidRPr="00F35584" w:rsidRDefault="00303AF2" w:rsidP="006B559A">
            <w:pPr>
              <w:pStyle w:val="TAL"/>
              <w:rPr>
                <w:sz w:val="16"/>
                <w:szCs w:val="16"/>
                <w:lang w:val="en-GB"/>
              </w:rPr>
            </w:pPr>
          </w:p>
        </w:tc>
        <w:tc>
          <w:tcPr>
            <w:tcW w:w="4820" w:type="dxa"/>
            <w:shd w:val="solid" w:color="FFFFFF" w:fill="auto"/>
          </w:tcPr>
          <w:p w14:paraId="0949546C" w14:textId="77777777" w:rsidR="00303AF2" w:rsidRPr="00F35584" w:rsidRDefault="00303AF2" w:rsidP="006B559A">
            <w:pPr>
              <w:pStyle w:val="TAL"/>
              <w:rPr>
                <w:sz w:val="16"/>
                <w:szCs w:val="16"/>
                <w:lang w:val="en-GB"/>
              </w:rPr>
            </w:pPr>
          </w:p>
        </w:tc>
        <w:tc>
          <w:tcPr>
            <w:tcW w:w="850" w:type="dxa"/>
            <w:shd w:val="solid" w:color="FFFFFF" w:fill="auto"/>
          </w:tcPr>
          <w:p w14:paraId="5D385A0C" w14:textId="77777777" w:rsidR="00303AF2" w:rsidRPr="00F35584" w:rsidRDefault="00303AF2" w:rsidP="004C1C90">
            <w:pPr>
              <w:pStyle w:val="TAC"/>
              <w:rPr>
                <w:sz w:val="16"/>
                <w:szCs w:val="16"/>
                <w:lang w:val="en-GB" w:eastAsia="ja-JP"/>
              </w:rPr>
            </w:pPr>
            <w:r w:rsidRPr="00F35584">
              <w:rPr>
                <w:sz w:val="16"/>
                <w:szCs w:val="16"/>
                <w:lang w:val="en-GB" w:eastAsia="ja-JP"/>
              </w:rPr>
              <w:t>0.0.4</w:t>
            </w:r>
          </w:p>
        </w:tc>
      </w:tr>
      <w:tr w:rsidR="00303AF2" w:rsidRPr="00F35584" w14:paraId="576E6B72" w14:textId="77777777" w:rsidTr="00FD1AD6">
        <w:tc>
          <w:tcPr>
            <w:tcW w:w="800" w:type="dxa"/>
            <w:shd w:val="solid" w:color="FFFFFF" w:fill="auto"/>
          </w:tcPr>
          <w:p w14:paraId="0E3FA841" w14:textId="77777777" w:rsidR="00303AF2" w:rsidRPr="00F35584" w:rsidRDefault="00303AF2" w:rsidP="006B559A">
            <w:pPr>
              <w:pStyle w:val="TAL"/>
              <w:rPr>
                <w:sz w:val="16"/>
                <w:szCs w:val="16"/>
                <w:lang w:val="en-GB"/>
              </w:rPr>
            </w:pPr>
            <w:r w:rsidRPr="00F35584">
              <w:rPr>
                <w:sz w:val="16"/>
                <w:szCs w:val="16"/>
                <w:lang w:val="en-GB"/>
              </w:rPr>
              <w:t>08/2017</w:t>
            </w:r>
          </w:p>
        </w:tc>
        <w:tc>
          <w:tcPr>
            <w:tcW w:w="1043" w:type="dxa"/>
            <w:shd w:val="solid" w:color="FFFFFF" w:fill="auto"/>
          </w:tcPr>
          <w:p w14:paraId="3B267AE3" w14:textId="77777777" w:rsidR="00303AF2" w:rsidRPr="00F35584" w:rsidRDefault="00303AF2" w:rsidP="006B559A">
            <w:pPr>
              <w:pStyle w:val="TAL"/>
              <w:rPr>
                <w:sz w:val="16"/>
                <w:szCs w:val="16"/>
                <w:lang w:val="en-GB"/>
              </w:rPr>
            </w:pPr>
            <w:r w:rsidRPr="00F35584">
              <w:rPr>
                <w:sz w:val="16"/>
                <w:szCs w:val="16"/>
                <w:lang w:val="en-GB"/>
              </w:rPr>
              <w:t>RAN2#99</w:t>
            </w:r>
          </w:p>
        </w:tc>
        <w:tc>
          <w:tcPr>
            <w:tcW w:w="992" w:type="dxa"/>
            <w:shd w:val="solid" w:color="FFFFFF" w:fill="auto"/>
          </w:tcPr>
          <w:p w14:paraId="4E4535EC" w14:textId="77777777" w:rsidR="00303AF2" w:rsidRPr="00F35584" w:rsidRDefault="00303AF2" w:rsidP="006B559A">
            <w:pPr>
              <w:pStyle w:val="TAL"/>
              <w:rPr>
                <w:sz w:val="16"/>
                <w:szCs w:val="16"/>
                <w:lang w:val="en-GB"/>
              </w:rPr>
            </w:pPr>
            <w:r w:rsidRPr="00F35584">
              <w:rPr>
                <w:sz w:val="16"/>
                <w:szCs w:val="16"/>
                <w:lang w:val="en-GB"/>
              </w:rPr>
              <w:t>R2-1708468</w:t>
            </w:r>
          </w:p>
        </w:tc>
        <w:tc>
          <w:tcPr>
            <w:tcW w:w="567" w:type="dxa"/>
            <w:shd w:val="solid" w:color="FFFFFF" w:fill="auto"/>
          </w:tcPr>
          <w:p w14:paraId="5032884F" w14:textId="77777777" w:rsidR="00303AF2" w:rsidRPr="00F35584" w:rsidRDefault="00303AF2" w:rsidP="006B559A">
            <w:pPr>
              <w:pStyle w:val="TAL"/>
              <w:rPr>
                <w:sz w:val="16"/>
                <w:szCs w:val="16"/>
                <w:lang w:val="en-GB"/>
              </w:rPr>
            </w:pPr>
          </w:p>
        </w:tc>
        <w:tc>
          <w:tcPr>
            <w:tcW w:w="284" w:type="dxa"/>
            <w:shd w:val="solid" w:color="FFFFFF" w:fill="auto"/>
          </w:tcPr>
          <w:p w14:paraId="3DA415EB" w14:textId="77777777" w:rsidR="00303AF2" w:rsidRPr="00F35584" w:rsidRDefault="00303AF2" w:rsidP="006B559A">
            <w:pPr>
              <w:pStyle w:val="TAL"/>
              <w:rPr>
                <w:sz w:val="16"/>
                <w:szCs w:val="16"/>
                <w:lang w:val="en-GB"/>
              </w:rPr>
            </w:pPr>
          </w:p>
        </w:tc>
        <w:tc>
          <w:tcPr>
            <w:tcW w:w="425" w:type="dxa"/>
            <w:shd w:val="solid" w:color="FFFFFF" w:fill="auto"/>
          </w:tcPr>
          <w:p w14:paraId="5AE99C54" w14:textId="77777777" w:rsidR="00303AF2" w:rsidRPr="00F35584" w:rsidRDefault="00303AF2" w:rsidP="006B559A">
            <w:pPr>
              <w:pStyle w:val="TAL"/>
              <w:rPr>
                <w:sz w:val="16"/>
                <w:szCs w:val="16"/>
                <w:lang w:val="en-GB"/>
              </w:rPr>
            </w:pPr>
          </w:p>
        </w:tc>
        <w:tc>
          <w:tcPr>
            <w:tcW w:w="4820" w:type="dxa"/>
            <w:shd w:val="solid" w:color="FFFFFF" w:fill="auto"/>
          </w:tcPr>
          <w:p w14:paraId="4F1F390D" w14:textId="77777777" w:rsidR="00303AF2" w:rsidRPr="00F35584" w:rsidRDefault="00303AF2" w:rsidP="006B559A">
            <w:pPr>
              <w:pStyle w:val="TAL"/>
              <w:rPr>
                <w:sz w:val="16"/>
                <w:szCs w:val="16"/>
                <w:lang w:val="en-GB"/>
              </w:rPr>
            </w:pPr>
          </w:p>
        </w:tc>
        <w:tc>
          <w:tcPr>
            <w:tcW w:w="850" w:type="dxa"/>
            <w:shd w:val="solid" w:color="FFFFFF" w:fill="auto"/>
          </w:tcPr>
          <w:p w14:paraId="7BDC8F32" w14:textId="77777777" w:rsidR="00303AF2" w:rsidRPr="00F35584" w:rsidRDefault="00303AF2" w:rsidP="004C1C90">
            <w:pPr>
              <w:pStyle w:val="TAC"/>
              <w:rPr>
                <w:sz w:val="16"/>
                <w:szCs w:val="16"/>
                <w:lang w:val="en-GB" w:eastAsia="ja-JP"/>
              </w:rPr>
            </w:pPr>
            <w:r w:rsidRPr="00F35584">
              <w:rPr>
                <w:sz w:val="16"/>
                <w:szCs w:val="16"/>
                <w:lang w:val="en-GB" w:eastAsia="ja-JP"/>
              </w:rPr>
              <w:t>0.0.5</w:t>
            </w:r>
          </w:p>
        </w:tc>
      </w:tr>
      <w:tr w:rsidR="00303AF2" w:rsidRPr="00F35584" w14:paraId="119E39CD" w14:textId="77777777" w:rsidTr="00FD1AD6">
        <w:tc>
          <w:tcPr>
            <w:tcW w:w="800" w:type="dxa"/>
            <w:shd w:val="solid" w:color="FFFFFF" w:fill="auto"/>
          </w:tcPr>
          <w:p w14:paraId="421CDF0A" w14:textId="77777777" w:rsidR="00303AF2" w:rsidRPr="00F35584" w:rsidRDefault="00303AF2" w:rsidP="006B559A">
            <w:pPr>
              <w:pStyle w:val="TAL"/>
              <w:rPr>
                <w:sz w:val="16"/>
                <w:szCs w:val="16"/>
                <w:lang w:val="en-GB"/>
              </w:rPr>
            </w:pPr>
            <w:r w:rsidRPr="00F35584">
              <w:rPr>
                <w:sz w:val="16"/>
                <w:szCs w:val="16"/>
                <w:lang w:val="en-GB"/>
              </w:rPr>
              <w:t>09/2017</w:t>
            </w:r>
          </w:p>
        </w:tc>
        <w:tc>
          <w:tcPr>
            <w:tcW w:w="1043" w:type="dxa"/>
            <w:shd w:val="solid" w:color="FFFFFF" w:fill="auto"/>
          </w:tcPr>
          <w:p w14:paraId="68A54850" w14:textId="77777777" w:rsidR="00303AF2" w:rsidRPr="00F35584" w:rsidRDefault="00303AF2" w:rsidP="006B559A">
            <w:pPr>
              <w:pStyle w:val="TAL"/>
              <w:rPr>
                <w:sz w:val="16"/>
                <w:szCs w:val="16"/>
                <w:lang w:val="en-GB"/>
              </w:rPr>
            </w:pPr>
            <w:r w:rsidRPr="00F35584">
              <w:rPr>
                <w:sz w:val="16"/>
                <w:szCs w:val="16"/>
                <w:lang w:val="en-GB"/>
              </w:rPr>
              <w:t>RAN2#99bis</w:t>
            </w:r>
          </w:p>
        </w:tc>
        <w:tc>
          <w:tcPr>
            <w:tcW w:w="992" w:type="dxa"/>
            <w:shd w:val="solid" w:color="FFFFFF" w:fill="auto"/>
          </w:tcPr>
          <w:p w14:paraId="27D4226B" w14:textId="77777777" w:rsidR="00303AF2" w:rsidRPr="00F35584" w:rsidRDefault="00303AF2" w:rsidP="006B559A">
            <w:pPr>
              <w:pStyle w:val="TAL"/>
              <w:rPr>
                <w:sz w:val="16"/>
                <w:szCs w:val="16"/>
                <w:lang w:val="en-GB"/>
              </w:rPr>
            </w:pPr>
            <w:r w:rsidRPr="00F35584">
              <w:rPr>
                <w:sz w:val="16"/>
                <w:szCs w:val="16"/>
                <w:lang w:val="en-GB"/>
              </w:rPr>
              <w:t>R2-1710557</w:t>
            </w:r>
          </w:p>
        </w:tc>
        <w:tc>
          <w:tcPr>
            <w:tcW w:w="567" w:type="dxa"/>
            <w:shd w:val="solid" w:color="FFFFFF" w:fill="auto"/>
          </w:tcPr>
          <w:p w14:paraId="1039384B" w14:textId="77777777" w:rsidR="00303AF2" w:rsidRPr="00F35584" w:rsidRDefault="00303AF2" w:rsidP="006B559A">
            <w:pPr>
              <w:pStyle w:val="TAL"/>
              <w:rPr>
                <w:sz w:val="16"/>
                <w:szCs w:val="16"/>
                <w:lang w:val="en-GB"/>
              </w:rPr>
            </w:pPr>
          </w:p>
        </w:tc>
        <w:tc>
          <w:tcPr>
            <w:tcW w:w="284" w:type="dxa"/>
            <w:shd w:val="solid" w:color="FFFFFF" w:fill="auto"/>
          </w:tcPr>
          <w:p w14:paraId="7E314B6A" w14:textId="77777777" w:rsidR="00303AF2" w:rsidRPr="00F35584" w:rsidRDefault="00303AF2" w:rsidP="006B559A">
            <w:pPr>
              <w:pStyle w:val="TAL"/>
              <w:rPr>
                <w:sz w:val="16"/>
                <w:szCs w:val="16"/>
                <w:lang w:val="en-GB"/>
              </w:rPr>
            </w:pPr>
          </w:p>
        </w:tc>
        <w:tc>
          <w:tcPr>
            <w:tcW w:w="425" w:type="dxa"/>
            <w:shd w:val="solid" w:color="FFFFFF" w:fill="auto"/>
          </w:tcPr>
          <w:p w14:paraId="44272E39" w14:textId="77777777" w:rsidR="00303AF2" w:rsidRPr="00F35584" w:rsidRDefault="00303AF2" w:rsidP="006B559A">
            <w:pPr>
              <w:pStyle w:val="TAL"/>
              <w:rPr>
                <w:sz w:val="16"/>
                <w:szCs w:val="16"/>
                <w:lang w:val="en-GB"/>
              </w:rPr>
            </w:pPr>
          </w:p>
        </w:tc>
        <w:tc>
          <w:tcPr>
            <w:tcW w:w="4820" w:type="dxa"/>
            <w:shd w:val="solid" w:color="FFFFFF" w:fill="auto"/>
          </w:tcPr>
          <w:p w14:paraId="2E251F58" w14:textId="77777777" w:rsidR="00303AF2" w:rsidRPr="00F35584" w:rsidRDefault="00303AF2" w:rsidP="006B559A">
            <w:pPr>
              <w:pStyle w:val="TAL"/>
              <w:rPr>
                <w:sz w:val="16"/>
                <w:szCs w:val="16"/>
                <w:lang w:val="en-GB"/>
              </w:rPr>
            </w:pPr>
          </w:p>
        </w:tc>
        <w:tc>
          <w:tcPr>
            <w:tcW w:w="850" w:type="dxa"/>
            <w:shd w:val="solid" w:color="FFFFFF" w:fill="auto"/>
          </w:tcPr>
          <w:p w14:paraId="61303641" w14:textId="77777777" w:rsidR="00303AF2" w:rsidRPr="00F35584" w:rsidRDefault="00303AF2" w:rsidP="004C1C90">
            <w:pPr>
              <w:pStyle w:val="TAC"/>
              <w:rPr>
                <w:sz w:val="16"/>
                <w:szCs w:val="16"/>
                <w:lang w:val="en-GB" w:eastAsia="ja-JP"/>
              </w:rPr>
            </w:pPr>
            <w:r w:rsidRPr="00F35584">
              <w:rPr>
                <w:sz w:val="16"/>
                <w:szCs w:val="16"/>
                <w:lang w:val="en-GB" w:eastAsia="ja-JP"/>
              </w:rPr>
              <w:t>0.1.0</w:t>
            </w:r>
          </w:p>
        </w:tc>
      </w:tr>
      <w:tr w:rsidR="00303AF2" w:rsidRPr="00F35584" w14:paraId="7B8B1C23" w14:textId="77777777" w:rsidTr="00FD1AD6">
        <w:tc>
          <w:tcPr>
            <w:tcW w:w="800" w:type="dxa"/>
            <w:shd w:val="solid" w:color="FFFFFF" w:fill="auto"/>
          </w:tcPr>
          <w:p w14:paraId="7E1C2D4F" w14:textId="77777777"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14:paraId="1A03269D"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05ED12B4" w14:textId="77777777" w:rsidR="00303AF2" w:rsidRPr="00F35584" w:rsidRDefault="00303AF2" w:rsidP="006B559A">
            <w:pPr>
              <w:pStyle w:val="TAL"/>
              <w:rPr>
                <w:sz w:val="16"/>
                <w:szCs w:val="16"/>
                <w:lang w:val="en-GB"/>
              </w:rPr>
            </w:pPr>
            <w:r w:rsidRPr="00F35584">
              <w:rPr>
                <w:sz w:val="16"/>
                <w:szCs w:val="16"/>
                <w:lang w:val="en-GB"/>
              </w:rPr>
              <w:t>R2-1713629</w:t>
            </w:r>
          </w:p>
        </w:tc>
        <w:tc>
          <w:tcPr>
            <w:tcW w:w="567" w:type="dxa"/>
            <w:shd w:val="solid" w:color="FFFFFF" w:fill="auto"/>
          </w:tcPr>
          <w:p w14:paraId="72F349AC" w14:textId="77777777" w:rsidR="00303AF2" w:rsidRPr="00F35584" w:rsidRDefault="00303AF2" w:rsidP="006B559A">
            <w:pPr>
              <w:pStyle w:val="TAL"/>
              <w:rPr>
                <w:sz w:val="16"/>
                <w:szCs w:val="16"/>
                <w:lang w:val="en-GB"/>
              </w:rPr>
            </w:pPr>
          </w:p>
        </w:tc>
        <w:tc>
          <w:tcPr>
            <w:tcW w:w="284" w:type="dxa"/>
            <w:shd w:val="solid" w:color="FFFFFF" w:fill="auto"/>
          </w:tcPr>
          <w:p w14:paraId="7A5E33DB" w14:textId="77777777" w:rsidR="00303AF2" w:rsidRPr="00F35584" w:rsidRDefault="00303AF2" w:rsidP="006B559A">
            <w:pPr>
              <w:pStyle w:val="TAL"/>
              <w:rPr>
                <w:sz w:val="16"/>
                <w:szCs w:val="16"/>
                <w:lang w:val="en-GB"/>
              </w:rPr>
            </w:pPr>
          </w:p>
        </w:tc>
        <w:tc>
          <w:tcPr>
            <w:tcW w:w="425" w:type="dxa"/>
            <w:shd w:val="solid" w:color="FFFFFF" w:fill="auto"/>
          </w:tcPr>
          <w:p w14:paraId="0AF859D0" w14:textId="77777777" w:rsidR="00303AF2" w:rsidRPr="00F35584" w:rsidRDefault="00303AF2" w:rsidP="006B559A">
            <w:pPr>
              <w:pStyle w:val="TAL"/>
              <w:rPr>
                <w:sz w:val="16"/>
                <w:szCs w:val="16"/>
                <w:lang w:val="en-GB"/>
              </w:rPr>
            </w:pPr>
          </w:p>
        </w:tc>
        <w:tc>
          <w:tcPr>
            <w:tcW w:w="4820" w:type="dxa"/>
            <w:shd w:val="solid" w:color="FFFFFF" w:fill="auto"/>
          </w:tcPr>
          <w:p w14:paraId="749A40C6" w14:textId="77777777" w:rsidR="00303AF2" w:rsidRPr="00F35584" w:rsidRDefault="00303AF2" w:rsidP="006B559A">
            <w:pPr>
              <w:pStyle w:val="TAL"/>
              <w:rPr>
                <w:sz w:val="16"/>
                <w:szCs w:val="16"/>
                <w:lang w:val="en-GB"/>
              </w:rPr>
            </w:pPr>
          </w:p>
        </w:tc>
        <w:tc>
          <w:tcPr>
            <w:tcW w:w="850" w:type="dxa"/>
            <w:shd w:val="solid" w:color="FFFFFF" w:fill="auto"/>
          </w:tcPr>
          <w:p w14:paraId="5CB3DF51" w14:textId="77777777" w:rsidR="00303AF2" w:rsidRPr="00F35584" w:rsidRDefault="00303AF2" w:rsidP="004C1C90">
            <w:pPr>
              <w:pStyle w:val="TAC"/>
              <w:rPr>
                <w:sz w:val="16"/>
                <w:szCs w:val="16"/>
                <w:lang w:val="en-GB" w:eastAsia="ja-JP"/>
              </w:rPr>
            </w:pPr>
            <w:r w:rsidRPr="00F35584">
              <w:rPr>
                <w:sz w:val="16"/>
                <w:szCs w:val="16"/>
                <w:lang w:val="en-GB" w:eastAsia="ja-JP"/>
              </w:rPr>
              <w:t>0.2.0</w:t>
            </w:r>
          </w:p>
        </w:tc>
      </w:tr>
      <w:tr w:rsidR="00303AF2" w:rsidRPr="00F35584" w14:paraId="02DCBA79" w14:textId="77777777" w:rsidTr="00FD1AD6">
        <w:tc>
          <w:tcPr>
            <w:tcW w:w="800" w:type="dxa"/>
            <w:shd w:val="solid" w:color="FFFFFF" w:fill="auto"/>
          </w:tcPr>
          <w:p w14:paraId="22C35245" w14:textId="77777777"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14:paraId="3A37D5BE"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0B0FA81A" w14:textId="77777777" w:rsidR="00303AF2" w:rsidRPr="00F35584" w:rsidRDefault="00303AF2" w:rsidP="006B559A">
            <w:pPr>
              <w:pStyle w:val="TAL"/>
              <w:rPr>
                <w:sz w:val="16"/>
                <w:szCs w:val="16"/>
                <w:lang w:val="en-GB"/>
              </w:rPr>
            </w:pPr>
            <w:r w:rsidRPr="00F35584">
              <w:rPr>
                <w:sz w:val="16"/>
                <w:szCs w:val="16"/>
                <w:lang w:val="en-GB"/>
              </w:rPr>
              <w:t>R2-1714126</w:t>
            </w:r>
          </w:p>
        </w:tc>
        <w:tc>
          <w:tcPr>
            <w:tcW w:w="567" w:type="dxa"/>
            <w:shd w:val="solid" w:color="FFFFFF" w:fill="auto"/>
          </w:tcPr>
          <w:p w14:paraId="72B0AB42" w14:textId="77777777" w:rsidR="00303AF2" w:rsidRPr="00F35584" w:rsidRDefault="00303AF2" w:rsidP="006B559A">
            <w:pPr>
              <w:pStyle w:val="TAL"/>
              <w:rPr>
                <w:sz w:val="16"/>
                <w:szCs w:val="16"/>
                <w:lang w:val="en-GB"/>
              </w:rPr>
            </w:pPr>
          </w:p>
        </w:tc>
        <w:tc>
          <w:tcPr>
            <w:tcW w:w="284" w:type="dxa"/>
            <w:shd w:val="solid" w:color="FFFFFF" w:fill="auto"/>
          </w:tcPr>
          <w:p w14:paraId="7EA6FD8E" w14:textId="77777777" w:rsidR="00303AF2" w:rsidRPr="00F35584" w:rsidRDefault="00303AF2" w:rsidP="006B559A">
            <w:pPr>
              <w:pStyle w:val="TAL"/>
              <w:rPr>
                <w:sz w:val="16"/>
                <w:szCs w:val="16"/>
                <w:lang w:val="en-GB"/>
              </w:rPr>
            </w:pPr>
          </w:p>
        </w:tc>
        <w:tc>
          <w:tcPr>
            <w:tcW w:w="425" w:type="dxa"/>
            <w:shd w:val="solid" w:color="FFFFFF" w:fill="auto"/>
          </w:tcPr>
          <w:p w14:paraId="675A3715" w14:textId="77777777" w:rsidR="00303AF2" w:rsidRPr="00F35584" w:rsidRDefault="00303AF2" w:rsidP="006B559A">
            <w:pPr>
              <w:pStyle w:val="TAL"/>
              <w:rPr>
                <w:sz w:val="16"/>
                <w:szCs w:val="16"/>
                <w:lang w:val="en-GB"/>
              </w:rPr>
            </w:pPr>
          </w:p>
        </w:tc>
        <w:tc>
          <w:tcPr>
            <w:tcW w:w="4820" w:type="dxa"/>
            <w:shd w:val="solid" w:color="FFFFFF" w:fill="auto"/>
          </w:tcPr>
          <w:p w14:paraId="0AFFFC45" w14:textId="77777777" w:rsidR="00303AF2" w:rsidRPr="00F35584" w:rsidRDefault="00303AF2" w:rsidP="006B559A">
            <w:pPr>
              <w:pStyle w:val="TAL"/>
              <w:rPr>
                <w:sz w:val="16"/>
                <w:szCs w:val="16"/>
                <w:lang w:val="en-GB"/>
              </w:rPr>
            </w:pPr>
          </w:p>
        </w:tc>
        <w:tc>
          <w:tcPr>
            <w:tcW w:w="850" w:type="dxa"/>
            <w:shd w:val="solid" w:color="FFFFFF" w:fill="auto"/>
          </w:tcPr>
          <w:p w14:paraId="197D9C2A" w14:textId="77777777" w:rsidR="00303AF2" w:rsidRPr="00F35584" w:rsidRDefault="00303AF2" w:rsidP="004C1C90">
            <w:pPr>
              <w:pStyle w:val="TAC"/>
              <w:rPr>
                <w:sz w:val="16"/>
                <w:szCs w:val="16"/>
                <w:lang w:val="en-GB" w:eastAsia="ja-JP"/>
              </w:rPr>
            </w:pPr>
            <w:r w:rsidRPr="00F35584">
              <w:rPr>
                <w:sz w:val="16"/>
                <w:szCs w:val="16"/>
                <w:lang w:val="en-GB" w:eastAsia="ja-JP"/>
              </w:rPr>
              <w:t>0.3.0</w:t>
            </w:r>
          </w:p>
        </w:tc>
      </w:tr>
      <w:tr w:rsidR="00303AF2" w:rsidRPr="00F35584" w14:paraId="7C587652" w14:textId="77777777" w:rsidTr="00FD1AD6">
        <w:tc>
          <w:tcPr>
            <w:tcW w:w="800" w:type="dxa"/>
            <w:shd w:val="solid" w:color="FFFFFF" w:fill="auto"/>
          </w:tcPr>
          <w:p w14:paraId="68EA64CF"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032A4387"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076D52DC" w14:textId="77777777" w:rsidR="00303AF2" w:rsidRPr="00F35584" w:rsidRDefault="00303AF2" w:rsidP="006B559A">
            <w:pPr>
              <w:pStyle w:val="TAL"/>
              <w:rPr>
                <w:sz w:val="16"/>
                <w:szCs w:val="16"/>
                <w:lang w:val="en-GB"/>
              </w:rPr>
            </w:pPr>
            <w:r w:rsidRPr="00F35584">
              <w:rPr>
                <w:sz w:val="16"/>
                <w:szCs w:val="16"/>
                <w:lang w:val="en-GB"/>
              </w:rPr>
              <w:t>R2-1714259</w:t>
            </w:r>
          </w:p>
        </w:tc>
        <w:tc>
          <w:tcPr>
            <w:tcW w:w="567" w:type="dxa"/>
            <w:shd w:val="solid" w:color="FFFFFF" w:fill="auto"/>
          </w:tcPr>
          <w:p w14:paraId="081079F9" w14:textId="77777777" w:rsidR="00303AF2" w:rsidRPr="00F35584" w:rsidRDefault="00303AF2" w:rsidP="006B559A">
            <w:pPr>
              <w:pStyle w:val="TAL"/>
              <w:rPr>
                <w:sz w:val="16"/>
                <w:szCs w:val="16"/>
                <w:lang w:val="en-GB"/>
              </w:rPr>
            </w:pPr>
          </w:p>
        </w:tc>
        <w:tc>
          <w:tcPr>
            <w:tcW w:w="284" w:type="dxa"/>
            <w:shd w:val="solid" w:color="FFFFFF" w:fill="auto"/>
          </w:tcPr>
          <w:p w14:paraId="7B240AD4" w14:textId="77777777" w:rsidR="00303AF2" w:rsidRPr="00F35584" w:rsidRDefault="00303AF2" w:rsidP="006B559A">
            <w:pPr>
              <w:pStyle w:val="TAL"/>
              <w:rPr>
                <w:sz w:val="16"/>
                <w:szCs w:val="16"/>
                <w:lang w:val="en-GB"/>
              </w:rPr>
            </w:pPr>
          </w:p>
        </w:tc>
        <w:tc>
          <w:tcPr>
            <w:tcW w:w="425" w:type="dxa"/>
            <w:shd w:val="solid" w:color="FFFFFF" w:fill="auto"/>
          </w:tcPr>
          <w:p w14:paraId="30C05F9B" w14:textId="77777777" w:rsidR="00303AF2" w:rsidRPr="00F35584" w:rsidRDefault="00303AF2" w:rsidP="006B559A">
            <w:pPr>
              <w:pStyle w:val="TAL"/>
              <w:rPr>
                <w:sz w:val="16"/>
                <w:szCs w:val="16"/>
                <w:lang w:val="en-GB"/>
              </w:rPr>
            </w:pPr>
          </w:p>
        </w:tc>
        <w:tc>
          <w:tcPr>
            <w:tcW w:w="4820" w:type="dxa"/>
            <w:shd w:val="solid" w:color="FFFFFF" w:fill="auto"/>
          </w:tcPr>
          <w:p w14:paraId="5F20822B" w14:textId="77777777" w:rsidR="00303AF2" w:rsidRPr="00F35584" w:rsidRDefault="00303AF2" w:rsidP="006B559A">
            <w:pPr>
              <w:pStyle w:val="TAL"/>
              <w:rPr>
                <w:sz w:val="16"/>
                <w:szCs w:val="16"/>
                <w:lang w:val="en-GB"/>
              </w:rPr>
            </w:pPr>
          </w:p>
        </w:tc>
        <w:tc>
          <w:tcPr>
            <w:tcW w:w="850" w:type="dxa"/>
            <w:shd w:val="solid" w:color="FFFFFF" w:fill="auto"/>
          </w:tcPr>
          <w:p w14:paraId="7D2E82AF" w14:textId="77777777" w:rsidR="00303AF2" w:rsidRPr="00F35584" w:rsidRDefault="00303AF2" w:rsidP="004C1C90">
            <w:pPr>
              <w:pStyle w:val="TAC"/>
              <w:rPr>
                <w:sz w:val="16"/>
                <w:szCs w:val="16"/>
                <w:lang w:val="en-GB" w:eastAsia="ja-JP"/>
              </w:rPr>
            </w:pPr>
            <w:r w:rsidRPr="00F35584">
              <w:rPr>
                <w:sz w:val="16"/>
                <w:szCs w:val="16"/>
                <w:lang w:val="en-GB" w:eastAsia="ja-JP"/>
              </w:rPr>
              <w:t>0.4.0</w:t>
            </w:r>
          </w:p>
        </w:tc>
      </w:tr>
      <w:tr w:rsidR="00303AF2" w:rsidRPr="00F35584" w14:paraId="35189719" w14:textId="77777777" w:rsidTr="00FD1AD6">
        <w:tc>
          <w:tcPr>
            <w:tcW w:w="800" w:type="dxa"/>
            <w:shd w:val="solid" w:color="FFFFFF" w:fill="auto"/>
          </w:tcPr>
          <w:p w14:paraId="68C026A4"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2E974F59" w14:textId="77777777"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14:paraId="7DCBE724" w14:textId="77777777" w:rsidR="00303AF2" w:rsidRPr="00F35584" w:rsidRDefault="00303AF2" w:rsidP="006B559A">
            <w:pPr>
              <w:pStyle w:val="TAL"/>
              <w:rPr>
                <w:sz w:val="16"/>
                <w:szCs w:val="16"/>
                <w:lang w:val="en-GB"/>
              </w:rPr>
            </w:pPr>
            <w:r w:rsidRPr="00F35584">
              <w:rPr>
                <w:sz w:val="16"/>
                <w:szCs w:val="16"/>
                <w:lang w:val="en-GB"/>
              </w:rPr>
              <w:t>RP-172570</w:t>
            </w:r>
          </w:p>
        </w:tc>
        <w:tc>
          <w:tcPr>
            <w:tcW w:w="567" w:type="dxa"/>
            <w:shd w:val="solid" w:color="FFFFFF" w:fill="auto"/>
          </w:tcPr>
          <w:p w14:paraId="126F39CE" w14:textId="77777777" w:rsidR="00303AF2" w:rsidRPr="00F35584" w:rsidRDefault="00303AF2" w:rsidP="006B559A">
            <w:pPr>
              <w:pStyle w:val="TAL"/>
              <w:rPr>
                <w:sz w:val="16"/>
                <w:szCs w:val="16"/>
                <w:lang w:val="en-GB"/>
              </w:rPr>
            </w:pPr>
          </w:p>
        </w:tc>
        <w:tc>
          <w:tcPr>
            <w:tcW w:w="284" w:type="dxa"/>
            <w:shd w:val="solid" w:color="FFFFFF" w:fill="auto"/>
          </w:tcPr>
          <w:p w14:paraId="500952B3" w14:textId="77777777" w:rsidR="00303AF2" w:rsidRPr="00F35584" w:rsidRDefault="00303AF2" w:rsidP="006B559A">
            <w:pPr>
              <w:pStyle w:val="TAL"/>
              <w:rPr>
                <w:sz w:val="16"/>
                <w:szCs w:val="16"/>
                <w:lang w:val="en-GB"/>
              </w:rPr>
            </w:pPr>
          </w:p>
        </w:tc>
        <w:tc>
          <w:tcPr>
            <w:tcW w:w="425" w:type="dxa"/>
            <w:shd w:val="solid" w:color="FFFFFF" w:fill="auto"/>
          </w:tcPr>
          <w:p w14:paraId="10B68614" w14:textId="77777777" w:rsidR="00303AF2" w:rsidRPr="00F35584" w:rsidRDefault="00303AF2" w:rsidP="006B559A">
            <w:pPr>
              <w:pStyle w:val="TAL"/>
              <w:rPr>
                <w:sz w:val="16"/>
                <w:szCs w:val="16"/>
                <w:lang w:val="en-GB"/>
              </w:rPr>
            </w:pPr>
          </w:p>
        </w:tc>
        <w:tc>
          <w:tcPr>
            <w:tcW w:w="4820" w:type="dxa"/>
            <w:shd w:val="solid" w:color="FFFFFF" w:fill="auto"/>
          </w:tcPr>
          <w:p w14:paraId="45427A11" w14:textId="77777777" w:rsidR="00303AF2" w:rsidRPr="00F35584" w:rsidRDefault="00303AF2" w:rsidP="006B559A">
            <w:pPr>
              <w:pStyle w:val="TAL"/>
              <w:rPr>
                <w:sz w:val="16"/>
                <w:szCs w:val="16"/>
                <w:lang w:val="en-GB"/>
              </w:rPr>
            </w:pPr>
            <w:r w:rsidRPr="00F35584">
              <w:rPr>
                <w:sz w:val="16"/>
                <w:szCs w:val="16"/>
                <w:lang w:val="en-GB"/>
              </w:rPr>
              <w:t>Submitted for Approval in RAN#78</w:t>
            </w:r>
          </w:p>
        </w:tc>
        <w:tc>
          <w:tcPr>
            <w:tcW w:w="850" w:type="dxa"/>
            <w:shd w:val="solid" w:color="FFFFFF" w:fill="auto"/>
          </w:tcPr>
          <w:p w14:paraId="2251BEFC" w14:textId="77777777" w:rsidR="00303AF2" w:rsidRPr="00F35584" w:rsidRDefault="00303AF2" w:rsidP="004C1C90">
            <w:pPr>
              <w:pStyle w:val="TAC"/>
              <w:rPr>
                <w:sz w:val="16"/>
                <w:szCs w:val="16"/>
                <w:lang w:val="en-GB" w:eastAsia="ja-JP"/>
              </w:rPr>
            </w:pPr>
            <w:r w:rsidRPr="00F35584">
              <w:rPr>
                <w:sz w:val="16"/>
                <w:szCs w:val="16"/>
                <w:lang w:val="en-GB" w:eastAsia="ja-JP"/>
              </w:rPr>
              <w:t>1.0.0</w:t>
            </w:r>
          </w:p>
        </w:tc>
      </w:tr>
      <w:tr w:rsidR="00303AF2" w:rsidRPr="00F35584" w14:paraId="4C214FF0" w14:textId="77777777" w:rsidTr="00FD1AD6">
        <w:tc>
          <w:tcPr>
            <w:tcW w:w="800" w:type="dxa"/>
            <w:shd w:val="solid" w:color="FFFFFF" w:fill="auto"/>
          </w:tcPr>
          <w:p w14:paraId="0B6973DA"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678E1689" w14:textId="77777777"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14:paraId="51036348" w14:textId="77777777" w:rsidR="00303AF2" w:rsidRPr="00F35584" w:rsidRDefault="00303AF2" w:rsidP="006B559A">
            <w:pPr>
              <w:pStyle w:val="TAL"/>
              <w:rPr>
                <w:sz w:val="16"/>
                <w:szCs w:val="16"/>
                <w:lang w:val="en-GB"/>
              </w:rPr>
            </w:pPr>
          </w:p>
        </w:tc>
        <w:tc>
          <w:tcPr>
            <w:tcW w:w="567" w:type="dxa"/>
            <w:shd w:val="solid" w:color="FFFFFF" w:fill="auto"/>
          </w:tcPr>
          <w:p w14:paraId="0A048F03" w14:textId="77777777" w:rsidR="00303AF2" w:rsidRPr="00F35584" w:rsidRDefault="00303AF2" w:rsidP="006B559A">
            <w:pPr>
              <w:pStyle w:val="TAL"/>
              <w:rPr>
                <w:sz w:val="16"/>
                <w:szCs w:val="16"/>
                <w:lang w:val="en-GB"/>
              </w:rPr>
            </w:pPr>
          </w:p>
        </w:tc>
        <w:tc>
          <w:tcPr>
            <w:tcW w:w="284" w:type="dxa"/>
            <w:shd w:val="solid" w:color="FFFFFF" w:fill="auto"/>
          </w:tcPr>
          <w:p w14:paraId="6BEF0F00" w14:textId="77777777" w:rsidR="00303AF2" w:rsidRPr="00F35584" w:rsidRDefault="00303AF2" w:rsidP="006B559A">
            <w:pPr>
              <w:pStyle w:val="TAL"/>
              <w:rPr>
                <w:sz w:val="16"/>
                <w:szCs w:val="16"/>
                <w:lang w:val="en-GB"/>
              </w:rPr>
            </w:pPr>
          </w:p>
        </w:tc>
        <w:tc>
          <w:tcPr>
            <w:tcW w:w="425" w:type="dxa"/>
            <w:shd w:val="solid" w:color="FFFFFF" w:fill="auto"/>
          </w:tcPr>
          <w:p w14:paraId="4D1F5395" w14:textId="77777777" w:rsidR="00303AF2" w:rsidRPr="00F35584" w:rsidRDefault="00303AF2" w:rsidP="006B559A">
            <w:pPr>
              <w:pStyle w:val="TAL"/>
              <w:rPr>
                <w:sz w:val="16"/>
                <w:szCs w:val="16"/>
                <w:lang w:val="en-GB"/>
              </w:rPr>
            </w:pPr>
          </w:p>
        </w:tc>
        <w:tc>
          <w:tcPr>
            <w:tcW w:w="4820" w:type="dxa"/>
            <w:shd w:val="solid" w:color="FFFFFF" w:fill="auto"/>
          </w:tcPr>
          <w:p w14:paraId="45D65A36" w14:textId="77777777" w:rsidR="00303AF2" w:rsidRPr="00F35584" w:rsidRDefault="00303AF2" w:rsidP="006B559A">
            <w:pPr>
              <w:pStyle w:val="TAL"/>
              <w:rPr>
                <w:sz w:val="16"/>
                <w:szCs w:val="16"/>
                <w:lang w:val="en-GB"/>
              </w:rPr>
            </w:pPr>
            <w:r w:rsidRPr="00F35584">
              <w:rPr>
                <w:sz w:val="16"/>
                <w:szCs w:val="16"/>
                <w:lang w:val="en-GB"/>
              </w:rPr>
              <w:t>Upgraded to Rel-15 (MCC)</w:t>
            </w:r>
          </w:p>
        </w:tc>
        <w:tc>
          <w:tcPr>
            <w:tcW w:w="850" w:type="dxa"/>
            <w:shd w:val="solid" w:color="FFFFFF" w:fill="auto"/>
          </w:tcPr>
          <w:p w14:paraId="4B4FB6B6" w14:textId="77777777" w:rsidR="00303AF2" w:rsidRPr="00F35584" w:rsidRDefault="00303AF2" w:rsidP="004C1C90">
            <w:pPr>
              <w:pStyle w:val="TAC"/>
              <w:rPr>
                <w:sz w:val="16"/>
                <w:szCs w:val="16"/>
                <w:lang w:val="en-GB" w:eastAsia="ja-JP"/>
              </w:rPr>
            </w:pPr>
            <w:r w:rsidRPr="00F35584">
              <w:rPr>
                <w:sz w:val="16"/>
                <w:szCs w:val="16"/>
                <w:lang w:val="en-GB" w:eastAsia="ja-JP"/>
              </w:rPr>
              <w:t>15.0.0</w:t>
            </w:r>
          </w:p>
        </w:tc>
      </w:tr>
      <w:tr w:rsidR="0063790B" w:rsidRPr="00F35584" w14:paraId="46AA4A6D" w14:textId="77777777" w:rsidTr="00FD1AD6">
        <w:tc>
          <w:tcPr>
            <w:tcW w:w="800" w:type="dxa"/>
            <w:shd w:val="solid" w:color="FFFFFF" w:fill="auto"/>
          </w:tcPr>
          <w:p w14:paraId="350492A3" w14:textId="77777777" w:rsidR="0063790B" w:rsidRPr="00F35584" w:rsidRDefault="0063790B" w:rsidP="006B559A">
            <w:pPr>
              <w:pStyle w:val="TAL"/>
              <w:rPr>
                <w:sz w:val="16"/>
                <w:szCs w:val="16"/>
                <w:lang w:val="en-GB"/>
              </w:rPr>
            </w:pPr>
            <w:r w:rsidRPr="00F35584">
              <w:rPr>
                <w:sz w:val="16"/>
                <w:szCs w:val="16"/>
                <w:lang w:val="en-GB"/>
              </w:rPr>
              <w:t>03/2018</w:t>
            </w:r>
          </w:p>
        </w:tc>
        <w:tc>
          <w:tcPr>
            <w:tcW w:w="1043" w:type="dxa"/>
            <w:shd w:val="solid" w:color="FFFFFF" w:fill="auto"/>
          </w:tcPr>
          <w:p w14:paraId="0B7A5900" w14:textId="77777777" w:rsidR="0063790B" w:rsidRPr="00F35584" w:rsidRDefault="0063790B" w:rsidP="006B559A">
            <w:pPr>
              <w:pStyle w:val="TAL"/>
              <w:rPr>
                <w:sz w:val="16"/>
                <w:szCs w:val="16"/>
                <w:lang w:val="en-GB"/>
              </w:rPr>
            </w:pPr>
            <w:r w:rsidRPr="00F35584">
              <w:rPr>
                <w:sz w:val="16"/>
                <w:szCs w:val="16"/>
                <w:lang w:val="en-GB"/>
              </w:rPr>
              <w:t>RAN#79</w:t>
            </w:r>
          </w:p>
        </w:tc>
        <w:tc>
          <w:tcPr>
            <w:tcW w:w="992" w:type="dxa"/>
            <w:shd w:val="solid" w:color="FFFFFF" w:fill="auto"/>
          </w:tcPr>
          <w:p w14:paraId="6FB50A0C" w14:textId="77777777" w:rsidR="0063790B" w:rsidRPr="00F35584" w:rsidRDefault="0063790B" w:rsidP="006B559A">
            <w:pPr>
              <w:pStyle w:val="TAL"/>
              <w:rPr>
                <w:sz w:val="16"/>
                <w:szCs w:val="16"/>
                <w:lang w:val="en-GB"/>
              </w:rPr>
            </w:pPr>
            <w:r w:rsidRPr="00F35584">
              <w:rPr>
                <w:sz w:val="16"/>
                <w:szCs w:val="16"/>
                <w:lang w:val="en-GB"/>
              </w:rPr>
              <w:t>RP-180479</w:t>
            </w:r>
          </w:p>
        </w:tc>
        <w:tc>
          <w:tcPr>
            <w:tcW w:w="567" w:type="dxa"/>
            <w:shd w:val="solid" w:color="FFFFFF" w:fill="auto"/>
          </w:tcPr>
          <w:p w14:paraId="0F4F5F48" w14:textId="77777777" w:rsidR="0063790B" w:rsidRPr="00F35584" w:rsidRDefault="00FD1AD6" w:rsidP="006B559A">
            <w:pPr>
              <w:pStyle w:val="TAL"/>
              <w:rPr>
                <w:sz w:val="16"/>
                <w:szCs w:val="16"/>
                <w:lang w:val="en-GB"/>
              </w:rPr>
            </w:pPr>
            <w:r w:rsidRPr="00F35584">
              <w:rPr>
                <w:sz w:val="16"/>
                <w:szCs w:val="16"/>
                <w:lang w:val="en-GB"/>
              </w:rPr>
              <w:t>0008</w:t>
            </w:r>
          </w:p>
        </w:tc>
        <w:tc>
          <w:tcPr>
            <w:tcW w:w="284" w:type="dxa"/>
            <w:shd w:val="solid" w:color="FFFFFF" w:fill="auto"/>
          </w:tcPr>
          <w:p w14:paraId="7306F670" w14:textId="77777777" w:rsidR="0063790B" w:rsidRPr="00F35584" w:rsidRDefault="00FD1AD6" w:rsidP="006B559A">
            <w:pPr>
              <w:pStyle w:val="TAL"/>
              <w:rPr>
                <w:sz w:val="16"/>
                <w:szCs w:val="16"/>
                <w:lang w:val="en-GB"/>
              </w:rPr>
            </w:pPr>
            <w:r w:rsidRPr="00F35584">
              <w:rPr>
                <w:sz w:val="16"/>
                <w:szCs w:val="16"/>
                <w:lang w:val="en-GB"/>
              </w:rPr>
              <w:t>1</w:t>
            </w:r>
          </w:p>
        </w:tc>
        <w:tc>
          <w:tcPr>
            <w:tcW w:w="425" w:type="dxa"/>
            <w:shd w:val="solid" w:color="FFFFFF" w:fill="auto"/>
          </w:tcPr>
          <w:p w14:paraId="6D292A1C" w14:textId="77777777" w:rsidR="0063790B" w:rsidRPr="00F35584" w:rsidRDefault="0063790B" w:rsidP="006B559A">
            <w:pPr>
              <w:pStyle w:val="TAL"/>
              <w:rPr>
                <w:sz w:val="16"/>
                <w:szCs w:val="16"/>
                <w:lang w:val="en-GB"/>
              </w:rPr>
            </w:pPr>
            <w:r w:rsidRPr="00F35584">
              <w:rPr>
                <w:sz w:val="16"/>
                <w:szCs w:val="16"/>
                <w:lang w:val="en-GB"/>
              </w:rPr>
              <w:t>F</w:t>
            </w:r>
          </w:p>
        </w:tc>
        <w:tc>
          <w:tcPr>
            <w:tcW w:w="4820" w:type="dxa"/>
            <w:shd w:val="solid" w:color="FFFFFF" w:fill="auto"/>
          </w:tcPr>
          <w:p w14:paraId="5F416516" w14:textId="77777777" w:rsidR="0063790B" w:rsidRPr="00F35584" w:rsidRDefault="00FD1AD6" w:rsidP="006B559A">
            <w:pPr>
              <w:pStyle w:val="TAL"/>
              <w:rPr>
                <w:sz w:val="16"/>
                <w:szCs w:val="16"/>
                <w:lang w:val="en-GB"/>
              </w:rPr>
            </w:pPr>
            <w:r w:rsidRPr="00F35584">
              <w:rPr>
                <w:sz w:val="16"/>
                <w:szCs w:val="16"/>
                <w:lang w:val="en-GB"/>
              </w:rPr>
              <w:t>Corrections for EN-DC</w:t>
            </w:r>
            <w:r w:rsidR="00BC30D4" w:rsidRPr="00F35584">
              <w:rPr>
                <w:sz w:val="16"/>
                <w:szCs w:val="16"/>
                <w:lang w:val="en-GB"/>
              </w:rPr>
              <w:t xml:space="preserve"> (Note: the clause numbering between 15.0.0 and 15.1.0 has changed in some cases).</w:t>
            </w:r>
          </w:p>
        </w:tc>
        <w:tc>
          <w:tcPr>
            <w:tcW w:w="850" w:type="dxa"/>
            <w:shd w:val="solid" w:color="FFFFFF" w:fill="auto"/>
          </w:tcPr>
          <w:p w14:paraId="6ACFF301" w14:textId="77777777" w:rsidR="0063790B" w:rsidRPr="00F35584" w:rsidRDefault="0063790B" w:rsidP="004C1C90">
            <w:pPr>
              <w:pStyle w:val="TAC"/>
              <w:rPr>
                <w:sz w:val="16"/>
                <w:szCs w:val="16"/>
                <w:lang w:val="en-GB" w:eastAsia="ja-JP"/>
              </w:rPr>
            </w:pPr>
            <w:r w:rsidRPr="00F35584">
              <w:rPr>
                <w:sz w:val="16"/>
                <w:szCs w:val="16"/>
                <w:lang w:val="en-GB" w:eastAsia="ja-JP"/>
              </w:rPr>
              <w:t>15.1.0</w:t>
            </w:r>
          </w:p>
        </w:tc>
      </w:tr>
    </w:tbl>
    <w:p w14:paraId="0DF60228" w14:textId="77777777"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D5BA" w14:textId="77777777" w:rsidR="008D2F9D" w:rsidRDefault="008D2F9D">
      <w:pPr>
        <w:spacing w:after="0"/>
      </w:pPr>
      <w:r>
        <w:separator/>
      </w:r>
    </w:p>
  </w:endnote>
  <w:endnote w:type="continuationSeparator" w:id="0">
    <w:p w14:paraId="786472F0" w14:textId="77777777" w:rsidR="008D2F9D" w:rsidRDefault="008D2F9D">
      <w:pPr>
        <w:spacing w:after="0"/>
      </w:pPr>
      <w:r>
        <w:continuationSeparator/>
      </w:r>
    </w:p>
  </w:endnote>
  <w:endnote w:type="continuationNotice" w:id="1">
    <w:p w14:paraId="7BF07E02" w14:textId="77777777" w:rsidR="008D2F9D" w:rsidRDefault="008D2F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D168" w14:textId="77777777" w:rsidR="004269CD" w:rsidRDefault="004269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86761" w14:textId="77777777" w:rsidR="00410C20" w:rsidRDefault="00410C20">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5870" w14:textId="77777777" w:rsidR="00410C20" w:rsidRDefault="00410C2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B4320" w14:textId="77777777" w:rsidR="008D2F9D" w:rsidRDefault="008D2F9D">
      <w:pPr>
        <w:spacing w:after="0"/>
      </w:pPr>
      <w:r>
        <w:separator/>
      </w:r>
    </w:p>
  </w:footnote>
  <w:footnote w:type="continuationSeparator" w:id="0">
    <w:p w14:paraId="320281B4" w14:textId="77777777" w:rsidR="008D2F9D" w:rsidRDefault="008D2F9D">
      <w:pPr>
        <w:spacing w:after="0"/>
      </w:pPr>
      <w:r>
        <w:continuationSeparator/>
      </w:r>
    </w:p>
  </w:footnote>
  <w:footnote w:type="continuationNotice" w:id="1">
    <w:p w14:paraId="3C5BCCE5" w14:textId="77777777" w:rsidR="008D2F9D" w:rsidRDefault="008D2F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61BE" w14:textId="77777777" w:rsidR="00410C20" w:rsidRDefault="00410C2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31C6" w14:textId="77777777" w:rsidR="004269CD" w:rsidRDefault="004269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296C" w14:textId="4ED8DF08" w:rsidR="00410C20" w:rsidRDefault="00410C2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F0896">
      <w:rPr>
        <w:rFonts w:ascii="Arial" w:hAnsi="Arial" w:cs="Arial"/>
        <w:b/>
        <w:noProof/>
        <w:sz w:val="18"/>
        <w:szCs w:val="18"/>
      </w:rPr>
      <w:t>3GPP TS 38.331 V15.1.0 (2018-03)</w:t>
    </w:r>
    <w:r>
      <w:rPr>
        <w:rFonts w:ascii="Arial" w:hAnsi="Arial" w:cs="Arial"/>
        <w:b/>
        <w:sz w:val="18"/>
        <w:szCs w:val="18"/>
      </w:rPr>
      <w:fldChar w:fldCharType="end"/>
    </w:r>
  </w:p>
  <w:p w14:paraId="2510FBDD" w14:textId="695516CF" w:rsidR="00410C20" w:rsidRDefault="00410C2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0896">
      <w:rPr>
        <w:rFonts w:ascii="Arial" w:hAnsi="Arial" w:cs="Arial"/>
        <w:b/>
        <w:noProof/>
        <w:sz w:val="18"/>
        <w:szCs w:val="18"/>
      </w:rPr>
      <w:t>195</w:t>
    </w:r>
    <w:r>
      <w:rPr>
        <w:rFonts w:ascii="Arial" w:hAnsi="Arial" w:cs="Arial"/>
        <w:b/>
        <w:sz w:val="18"/>
        <w:szCs w:val="18"/>
      </w:rPr>
      <w:fldChar w:fldCharType="end"/>
    </w:r>
  </w:p>
  <w:p w14:paraId="179B08C8" w14:textId="6F6634CC" w:rsidR="00410C20" w:rsidRDefault="00410C2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F0896">
      <w:rPr>
        <w:rFonts w:ascii="Arial" w:hAnsi="Arial" w:cs="Arial"/>
        <w:b/>
        <w:noProof/>
        <w:sz w:val="18"/>
        <w:szCs w:val="18"/>
      </w:rPr>
      <w:t>Release 15</w:t>
    </w:r>
    <w:r>
      <w:rPr>
        <w:rFonts w:ascii="Arial" w:hAnsi="Arial" w:cs="Arial"/>
        <w:b/>
        <w:sz w:val="18"/>
        <w:szCs w:val="18"/>
      </w:rPr>
      <w:fldChar w:fldCharType="end"/>
    </w:r>
  </w:p>
  <w:p w14:paraId="31AC9CAD" w14:textId="77777777" w:rsidR="00410C20" w:rsidRDefault="00410C20">
    <w:pPr>
      <w:pStyle w:val="a3"/>
    </w:pPr>
  </w:p>
  <w:p w14:paraId="46035F48" w14:textId="77777777" w:rsidR="00410C20" w:rsidRDefault="00410C2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DBD1" w14:textId="191006D3" w:rsidR="00410C20" w:rsidRDefault="00410C2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F0896">
      <w:rPr>
        <w:rFonts w:ascii="Arial" w:hAnsi="Arial" w:cs="Arial"/>
        <w:b/>
        <w:noProof/>
        <w:sz w:val="18"/>
        <w:szCs w:val="18"/>
      </w:rPr>
      <w:t>3GPP TS 38.331 V15.1.0 (2018-03)</w:t>
    </w:r>
    <w:r>
      <w:rPr>
        <w:rFonts w:ascii="Arial" w:hAnsi="Arial" w:cs="Arial"/>
        <w:b/>
        <w:sz w:val="18"/>
        <w:szCs w:val="18"/>
      </w:rPr>
      <w:fldChar w:fldCharType="end"/>
    </w:r>
  </w:p>
  <w:p w14:paraId="1AF0B12D" w14:textId="09E748D6" w:rsidR="00410C20" w:rsidRDefault="00410C2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0896">
      <w:rPr>
        <w:rFonts w:ascii="Arial" w:hAnsi="Arial" w:cs="Arial"/>
        <w:b/>
        <w:noProof/>
        <w:sz w:val="18"/>
        <w:szCs w:val="18"/>
      </w:rPr>
      <w:t>280</w:t>
    </w:r>
    <w:r>
      <w:rPr>
        <w:rFonts w:ascii="Arial" w:hAnsi="Arial" w:cs="Arial"/>
        <w:b/>
        <w:sz w:val="18"/>
        <w:szCs w:val="18"/>
      </w:rPr>
      <w:fldChar w:fldCharType="end"/>
    </w:r>
  </w:p>
  <w:p w14:paraId="1EC9D36E" w14:textId="5FF9FC22" w:rsidR="00410C20" w:rsidRDefault="00410C2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F0896">
      <w:rPr>
        <w:rFonts w:ascii="Arial" w:hAnsi="Arial" w:cs="Arial"/>
        <w:b/>
        <w:noProof/>
        <w:sz w:val="18"/>
        <w:szCs w:val="18"/>
      </w:rPr>
      <w:t>Release 15</w:t>
    </w:r>
    <w:r>
      <w:rPr>
        <w:rFonts w:ascii="Arial" w:hAnsi="Arial" w:cs="Arial"/>
        <w:b/>
        <w:sz w:val="18"/>
        <w:szCs w:val="18"/>
      </w:rPr>
      <w:fldChar w:fldCharType="end"/>
    </w:r>
  </w:p>
  <w:p w14:paraId="3FC0F2C3" w14:textId="77777777" w:rsidR="00410C20" w:rsidRDefault="00410C20">
    <w:pPr>
      <w:pStyle w:val="a3"/>
    </w:pPr>
  </w:p>
  <w:p w14:paraId="682DE779" w14:textId="77777777" w:rsidR="00410C20" w:rsidRDefault="00410C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16"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21"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0"/>
  </w:num>
  <w:num w:numId="6">
    <w:abstractNumId w:val="2"/>
  </w:num>
  <w:num w:numId="7">
    <w:abstractNumId w:val="18"/>
  </w:num>
  <w:num w:numId="8">
    <w:abstractNumId w:val="8"/>
  </w:num>
  <w:num w:numId="9">
    <w:abstractNumId w:val="9"/>
  </w:num>
  <w:num w:numId="10">
    <w:abstractNumId w:val="15"/>
  </w:num>
  <w:num w:numId="11">
    <w:abstractNumId w:val="1"/>
  </w:num>
  <w:num w:numId="12">
    <w:abstractNumId w:val="5"/>
  </w:num>
  <w:num w:numId="13">
    <w:abstractNumId w:val="13"/>
  </w:num>
  <w:num w:numId="14">
    <w:abstractNumId w:val="19"/>
  </w:num>
  <w:num w:numId="15">
    <w:abstractNumId w:val="2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1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16"/>
  </w:num>
  <w:num w:numId="28">
    <w:abstractNumId w:val="17"/>
  </w:num>
  <w:num w:numId="29">
    <w:abstractNumId w:val="17"/>
  </w:num>
  <w:num w:numId="3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48D"/>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BF9"/>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067"/>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4AF1"/>
    <w:rsid w:val="00075725"/>
    <w:rsid w:val="000759CE"/>
    <w:rsid w:val="00075B09"/>
    <w:rsid w:val="00075BD1"/>
    <w:rsid w:val="000764F4"/>
    <w:rsid w:val="00076C2C"/>
    <w:rsid w:val="00077796"/>
    <w:rsid w:val="00077802"/>
    <w:rsid w:val="0007787B"/>
    <w:rsid w:val="00077AFE"/>
    <w:rsid w:val="00077CF4"/>
    <w:rsid w:val="00080317"/>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BD6"/>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86B"/>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08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6CC"/>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82A"/>
    <w:rsid w:val="001369AB"/>
    <w:rsid w:val="00136C92"/>
    <w:rsid w:val="001373DF"/>
    <w:rsid w:val="001374E8"/>
    <w:rsid w:val="0013784A"/>
    <w:rsid w:val="00137F46"/>
    <w:rsid w:val="00140A3E"/>
    <w:rsid w:val="00141293"/>
    <w:rsid w:val="00141FC5"/>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382"/>
    <w:rsid w:val="0016340E"/>
    <w:rsid w:val="00163435"/>
    <w:rsid w:val="00163945"/>
    <w:rsid w:val="001646C5"/>
    <w:rsid w:val="00164B34"/>
    <w:rsid w:val="00164CF8"/>
    <w:rsid w:val="00165639"/>
    <w:rsid w:val="001657A0"/>
    <w:rsid w:val="00165B54"/>
    <w:rsid w:val="0016663C"/>
    <w:rsid w:val="0016664D"/>
    <w:rsid w:val="00166762"/>
    <w:rsid w:val="00166887"/>
    <w:rsid w:val="0016694C"/>
    <w:rsid w:val="00166C04"/>
    <w:rsid w:val="00167849"/>
    <w:rsid w:val="00167BFF"/>
    <w:rsid w:val="00167C26"/>
    <w:rsid w:val="00167FA9"/>
    <w:rsid w:val="0017071F"/>
    <w:rsid w:val="00170E44"/>
    <w:rsid w:val="0017141D"/>
    <w:rsid w:val="0017151E"/>
    <w:rsid w:val="00171E5C"/>
    <w:rsid w:val="0017249D"/>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479D"/>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08C"/>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19A"/>
    <w:rsid w:val="00237D12"/>
    <w:rsid w:val="00237E69"/>
    <w:rsid w:val="0024084D"/>
    <w:rsid w:val="00240D3E"/>
    <w:rsid w:val="00240EA0"/>
    <w:rsid w:val="002413DA"/>
    <w:rsid w:val="0024140C"/>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47E87"/>
    <w:rsid w:val="00250632"/>
    <w:rsid w:val="002515B1"/>
    <w:rsid w:val="00251D93"/>
    <w:rsid w:val="002523B0"/>
    <w:rsid w:val="00252A82"/>
    <w:rsid w:val="00252E18"/>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C52"/>
    <w:rsid w:val="00267FF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F34"/>
    <w:rsid w:val="00281271"/>
    <w:rsid w:val="00281387"/>
    <w:rsid w:val="00281667"/>
    <w:rsid w:val="00281ABF"/>
    <w:rsid w:val="00281F7D"/>
    <w:rsid w:val="00282341"/>
    <w:rsid w:val="0028287C"/>
    <w:rsid w:val="002828C5"/>
    <w:rsid w:val="00282AA8"/>
    <w:rsid w:val="00282C94"/>
    <w:rsid w:val="00282DE9"/>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78E"/>
    <w:rsid w:val="002A5977"/>
    <w:rsid w:val="002A5CA2"/>
    <w:rsid w:val="002A63C1"/>
    <w:rsid w:val="002A653E"/>
    <w:rsid w:val="002A6B63"/>
    <w:rsid w:val="002A7346"/>
    <w:rsid w:val="002A740D"/>
    <w:rsid w:val="002A76EE"/>
    <w:rsid w:val="002A7739"/>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8F0"/>
    <w:rsid w:val="002B4F26"/>
    <w:rsid w:val="002B5283"/>
    <w:rsid w:val="002B5FEA"/>
    <w:rsid w:val="002B6672"/>
    <w:rsid w:val="002B674D"/>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8C5"/>
    <w:rsid w:val="002D1FFD"/>
    <w:rsid w:val="002D20A7"/>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B46"/>
    <w:rsid w:val="002E3D14"/>
    <w:rsid w:val="002E3EAD"/>
    <w:rsid w:val="002E4682"/>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415"/>
    <w:rsid w:val="00325558"/>
    <w:rsid w:val="00325A37"/>
    <w:rsid w:val="00325D2C"/>
    <w:rsid w:val="003262B5"/>
    <w:rsid w:val="00326383"/>
    <w:rsid w:val="00326854"/>
    <w:rsid w:val="00327175"/>
    <w:rsid w:val="00327742"/>
    <w:rsid w:val="003277C2"/>
    <w:rsid w:val="00327D89"/>
    <w:rsid w:val="00327FA6"/>
    <w:rsid w:val="00330646"/>
    <w:rsid w:val="0033086C"/>
    <w:rsid w:val="00330CF5"/>
    <w:rsid w:val="0033142A"/>
    <w:rsid w:val="00331883"/>
    <w:rsid w:val="00332131"/>
    <w:rsid w:val="003325EE"/>
    <w:rsid w:val="00332C5E"/>
    <w:rsid w:val="003334DB"/>
    <w:rsid w:val="0033408E"/>
    <w:rsid w:val="00334A36"/>
    <w:rsid w:val="00335349"/>
    <w:rsid w:val="003359AD"/>
    <w:rsid w:val="00336B04"/>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F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388"/>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FFE"/>
    <w:rsid w:val="003F60E2"/>
    <w:rsid w:val="003F6104"/>
    <w:rsid w:val="003F62F3"/>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26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B34"/>
    <w:rsid w:val="00426557"/>
    <w:rsid w:val="0042656A"/>
    <w:rsid w:val="004269CD"/>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2C9"/>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B7F"/>
    <w:rsid w:val="00467DB0"/>
    <w:rsid w:val="00467DF0"/>
    <w:rsid w:val="0047061C"/>
    <w:rsid w:val="00470752"/>
    <w:rsid w:val="00470AC8"/>
    <w:rsid w:val="004717B3"/>
    <w:rsid w:val="00472211"/>
    <w:rsid w:val="00472E50"/>
    <w:rsid w:val="00472F60"/>
    <w:rsid w:val="00473996"/>
    <w:rsid w:val="00473A21"/>
    <w:rsid w:val="004743DF"/>
    <w:rsid w:val="004746D3"/>
    <w:rsid w:val="0047473A"/>
    <w:rsid w:val="00474F56"/>
    <w:rsid w:val="0047549A"/>
    <w:rsid w:val="00475A70"/>
    <w:rsid w:val="00475B6D"/>
    <w:rsid w:val="00476166"/>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7C3"/>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584"/>
    <w:rsid w:val="004B165F"/>
    <w:rsid w:val="004B2137"/>
    <w:rsid w:val="004B278A"/>
    <w:rsid w:val="004B29F4"/>
    <w:rsid w:val="004B3954"/>
    <w:rsid w:val="004B3B15"/>
    <w:rsid w:val="004B3C5C"/>
    <w:rsid w:val="004B3CE7"/>
    <w:rsid w:val="004B3E02"/>
    <w:rsid w:val="004B3F8E"/>
    <w:rsid w:val="004B4557"/>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3E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A1E"/>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293"/>
    <w:rsid w:val="00506181"/>
    <w:rsid w:val="00506521"/>
    <w:rsid w:val="0051102B"/>
    <w:rsid w:val="00511ADC"/>
    <w:rsid w:val="00511BBF"/>
    <w:rsid w:val="00511F71"/>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08"/>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AB5"/>
    <w:rsid w:val="00544AC9"/>
    <w:rsid w:val="00544B2C"/>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F56"/>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BA8"/>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5E97"/>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BD5"/>
    <w:rsid w:val="00587066"/>
    <w:rsid w:val="00587309"/>
    <w:rsid w:val="005877B2"/>
    <w:rsid w:val="00587919"/>
    <w:rsid w:val="00587A4B"/>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A59"/>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42E"/>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446"/>
    <w:rsid w:val="005D3E72"/>
    <w:rsid w:val="005D40BE"/>
    <w:rsid w:val="005D40F2"/>
    <w:rsid w:val="005D47E9"/>
    <w:rsid w:val="005D48AE"/>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60A"/>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CE3"/>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ABE"/>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081"/>
    <w:rsid w:val="00633802"/>
    <w:rsid w:val="0063426B"/>
    <w:rsid w:val="0063426C"/>
    <w:rsid w:val="00634414"/>
    <w:rsid w:val="00634867"/>
    <w:rsid w:val="00634981"/>
    <w:rsid w:val="00634C4A"/>
    <w:rsid w:val="00635B3E"/>
    <w:rsid w:val="0063660D"/>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256"/>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67"/>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A3F"/>
    <w:rsid w:val="006D1DB2"/>
    <w:rsid w:val="006D1EBE"/>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3F0"/>
    <w:rsid w:val="006F6A2D"/>
    <w:rsid w:val="006F6A70"/>
    <w:rsid w:val="006F7198"/>
    <w:rsid w:val="006F7C05"/>
    <w:rsid w:val="006F7D52"/>
    <w:rsid w:val="006F7EBD"/>
    <w:rsid w:val="006F7FC9"/>
    <w:rsid w:val="00700136"/>
    <w:rsid w:val="00700970"/>
    <w:rsid w:val="00700ACE"/>
    <w:rsid w:val="00700D7D"/>
    <w:rsid w:val="00701601"/>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33F"/>
    <w:rsid w:val="00745573"/>
    <w:rsid w:val="00746173"/>
    <w:rsid w:val="007464FD"/>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4FDD"/>
    <w:rsid w:val="00755060"/>
    <w:rsid w:val="00755D75"/>
    <w:rsid w:val="00755DF4"/>
    <w:rsid w:val="00755EA8"/>
    <w:rsid w:val="0075693F"/>
    <w:rsid w:val="00756E01"/>
    <w:rsid w:val="00756F95"/>
    <w:rsid w:val="00757044"/>
    <w:rsid w:val="00757334"/>
    <w:rsid w:val="00757779"/>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3FD6"/>
    <w:rsid w:val="007647E4"/>
    <w:rsid w:val="007649EF"/>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07"/>
    <w:rsid w:val="00775638"/>
    <w:rsid w:val="00775A18"/>
    <w:rsid w:val="00775C99"/>
    <w:rsid w:val="00775D36"/>
    <w:rsid w:val="00776D37"/>
    <w:rsid w:val="0077751A"/>
    <w:rsid w:val="00777633"/>
    <w:rsid w:val="007777FA"/>
    <w:rsid w:val="0077793F"/>
    <w:rsid w:val="007779AF"/>
    <w:rsid w:val="007779C0"/>
    <w:rsid w:val="00777A34"/>
    <w:rsid w:val="00780201"/>
    <w:rsid w:val="00780410"/>
    <w:rsid w:val="00780C43"/>
    <w:rsid w:val="00780F7F"/>
    <w:rsid w:val="00780FDE"/>
    <w:rsid w:val="00781A67"/>
    <w:rsid w:val="00781DD8"/>
    <w:rsid w:val="00781F0F"/>
    <w:rsid w:val="00782EC2"/>
    <w:rsid w:val="00783751"/>
    <w:rsid w:val="00783AAA"/>
    <w:rsid w:val="007840BB"/>
    <w:rsid w:val="0078421B"/>
    <w:rsid w:val="007849CF"/>
    <w:rsid w:val="00784D03"/>
    <w:rsid w:val="00785081"/>
    <w:rsid w:val="0078533B"/>
    <w:rsid w:val="00785EDE"/>
    <w:rsid w:val="00785F3C"/>
    <w:rsid w:val="00786288"/>
    <w:rsid w:val="007879FF"/>
    <w:rsid w:val="00787B40"/>
    <w:rsid w:val="00787E2C"/>
    <w:rsid w:val="00791242"/>
    <w:rsid w:val="00792C9F"/>
    <w:rsid w:val="0079350D"/>
    <w:rsid w:val="0079422D"/>
    <w:rsid w:val="00794D0F"/>
    <w:rsid w:val="0079520E"/>
    <w:rsid w:val="0079546F"/>
    <w:rsid w:val="00796884"/>
    <w:rsid w:val="007969C0"/>
    <w:rsid w:val="00796BE9"/>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9C"/>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E7F73"/>
    <w:rsid w:val="007F025C"/>
    <w:rsid w:val="007F02A2"/>
    <w:rsid w:val="007F0896"/>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4F2"/>
    <w:rsid w:val="00803F96"/>
    <w:rsid w:val="008042C2"/>
    <w:rsid w:val="00804351"/>
    <w:rsid w:val="0080451B"/>
    <w:rsid w:val="00804666"/>
    <w:rsid w:val="00804ACD"/>
    <w:rsid w:val="00804C5D"/>
    <w:rsid w:val="0080507E"/>
    <w:rsid w:val="00805BE1"/>
    <w:rsid w:val="0080631D"/>
    <w:rsid w:val="00806EBE"/>
    <w:rsid w:val="00807AF4"/>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137"/>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14D"/>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6703"/>
    <w:rsid w:val="00887637"/>
    <w:rsid w:val="00887801"/>
    <w:rsid w:val="00890426"/>
    <w:rsid w:val="00890671"/>
    <w:rsid w:val="00890814"/>
    <w:rsid w:val="008911E3"/>
    <w:rsid w:val="00891B28"/>
    <w:rsid w:val="0089276C"/>
    <w:rsid w:val="00892925"/>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6C62"/>
    <w:rsid w:val="008971F5"/>
    <w:rsid w:val="00897222"/>
    <w:rsid w:val="00897457"/>
    <w:rsid w:val="00897478"/>
    <w:rsid w:val="00897925"/>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750"/>
    <w:rsid w:val="008A3988"/>
    <w:rsid w:val="008A42EB"/>
    <w:rsid w:val="008A4309"/>
    <w:rsid w:val="008A481B"/>
    <w:rsid w:val="008A4B4A"/>
    <w:rsid w:val="008A4D0A"/>
    <w:rsid w:val="008A4ECE"/>
    <w:rsid w:val="008A549A"/>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B7FB7"/>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2F9D"/>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59C"/>
    <w:rsid w:val="008E28BF"/>
    <w:rsid w:val="008E28FA"/>
    <w:rsid w:val="008E2EC9"/>
    <w:rsid w:val="008E3966"/>
    <w:rsid w:val="008E4421"/>
    <w:rsid w:val="008E515B"/>
    <w:rsid w:val="008E5899"/>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37A"/>
    <w:rsid w:val="00916AE3"/>
    <w:rsid w:val="00916E6B"/>
    <w:rsid w:val="00916F8D"/>
    <w:rsid w:val="0091754C"/>
    <w:rsid w:val="0092029F"/>
    <w:rsid w:val="0092031D"/>
    <w:rsid w:val="00920D8F"/>
    <w:rsid w:val="00920E6C"/>
    <w:rsid w:val="00921682"/>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0DFB"/>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042"/>
    <w:rsid w:val="00985480"/>
    <w:rsid w:val="00986076"/>
    <w:rsid w:val="009862AE"/>
    <w:rsid w:val="00987475"/>
    <w:rsid w:val="00990196"/>
    <w:rsid w:val="00990ABB"/>
    <w:rsid w:val="00990B4D"/>
    <w:rsid w:val="00991687"/>
    <w:rsid w:val="00991B1F"/>
    <w:rsid w:val="00991BDA"/>
    <w:rsid w:val="00991C5D"/>
    <w:rsid w:val="00991F86"/>
    <w:rsid w:val="009921C2"/>
    <w:rsid w:val="00992294"/>
    <w:rsid w:val="00992606"/>
    <w:rsid w:val="009929B0"/>
    <w:rsid w:val="00992CC7"/>
    <w:rsid w:val="00992F95"/>
    <w:rsid w:val="009937DA"/>
    <w:rsid w:val="009938AB"/>
    <w:rsid w:val="00993C71"/>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6E09"/>
    <w:rsid w:val="009A75EA"/>
    <w:rsid w:val="009A7883"/>
    <w:rsid w:val="009A7AB8"/>
    <w:rsid w:val="009A7D94"/>
    <w:rsid w:val="009A7DA7"/>
    <w:rsid w:val="009B04C2"/>
    <w:rsid w:val="009B090E"/>
    <w:rsid w:val="009B0D8A"/>
    <w:rsid w:val="009B0FDB"/>
    <w:rsid w:val="009B3442"/>
    <w:rsid w:val="009B3F1B"/>
    <w:rsid w:val="009B3F56"/>
    <w:rsid w:val="009B3F8E"/>
    <w:rsid w:val="009B45F3"/>
    <w:rsid w:val="009B48C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4A1"/>
    <w:rsid w:val="009C15F5"/>
    <w:rsid w:val="009C16F1"/>
    <w:rsid w:val="009C1827"/>
    <w:rsid w:val="009C1EA6"/>
    <w:rsid w:val="009C21E7"/>
    <w:rsid w:val="009C2621"/>
    <w:rsid w:val="009C2799"/>
    <w:rsid w:val="009C297E"/>
    <w:rsid w:val="009C31AA"/>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426"/>
    <w:rsid w:val="009D0C11"/>
    <w:rsid w:val="009D0C75"/>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1EE0"/>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701"/>
    <w:rsid w:val="00A42A2B"/>
    <w:rsid w:val="00A430A3"/>
    <w:rsid w:val="00A434B6"/>
    <w:rsid w:val="00A43A19"/>
    <w:rsid w:val="00A43BB1"/>
    <w:rsid w:val="00A44188"/>
    <w:rsid w:val="00A447FD"/>
    <w:rsid w:val="00A44837"/>
    <w:rsid w:val="00A44F71"/>
    <w:rsid w:val="00A450EE"/>
    <w:rsid w:val="00A4532C"/>
    <w:rsid w:val="00A45615"/>
    <w:rsid w:val="00A4569F"/>
    <w:rsid w:val="00A45999"/>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7F3"/>
    <w:rsid w:val="00A64A41"/>
    <w:rsid w:val="00A64D6C"/>
    <w:rsid w:val="00A660FC"/>
    <w:rsid w:val="00A6666C"/>
    <w:rsid w:val="00A66ABB"/>
    <w:rsid w:val="00A66B2E"/>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3E1"/>
    <w:rsid w:val="00A821AE"/>
    <w:rsid w:val="00A82346"/>
    <w:rsid w:val="00A82436"/>
    <w:rsid w:val="00A825B1"/>
    <w:rsid w:val="00A82DA4"/>
    <w:rsid w:val="00A82DF3"/>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73E"/>
    <w:rsid w:val="00A91791"/>
    <w:rsid w:val="00A91E8C"/>
    <w:rsid w:val="00A9289F"/>
    <w:rsid w:val="00A938BB"/>
    <w:rsid w:val="00A958B6"/>
    <w:rsid w:val="00A95E00"/>
    <w:rsid w:val="00A969C0"/>
    <w:rsid w:val="00A969D3"/>
    <w:rsid w:val="00A96B5F"/>
    <w:rsid w:val="00A96E77"/>
    <w:rsid w:val="00A97094"/>
    <w:rsid w:val="00A97594"/>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17"/>
    <w:rsid w:val="00AF2964"/>
    <w:rsid w:val="00AF2AD1"/>
    <w:rsid w:val="00AF313D"/>
    <w:rsid w:val="00AF346A"/>
    <w:rsid w:val="00AF393F"/>
    <w:rsid w:val="00AF4428"/>
    <w:rsid w:val="00AF4A2E"/>
    <w:rsid w:val="00AF4B03"/>
    <w:rsid w:val="00AF4DF1"/>
    <w:rsid w:val="00AF4E3D"/>
    <w:rsid w:val="00AF4EA5"/>
    <w:rsid w:val="00AF5250"/>
    <w:rsid w:val="00AF53F5"/>
    <w:rsid w:val="00AF5A5C"/>
    <w:rsid w:val="00AF5F85"/>
    <w:rsid w:val="00AF6944"/>
    <w:rsid w:val="00AF6F70"/>
    <w:rsid w:val="00AF71B3"/>
    <w:rsid w:val="00AF7229"/>
    <w:rsid w:val="00AF7702"/>
    <w:rsid w:val="00AF7C28"/>
    <w:rsid w:val="00B0049E"/>
    <w:rsid w:val="00B00B7C"/>
    <w:rsid w:val="00B017D2"/>
    <w:rsid w:val="00B01DD1"/>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067"/>
    <w:rsid w:val="00B33116"/>
    <w:rsid w:val="00B33815"/>
    <w:rsid w:val="00B33D62"/>
    <w:rsid w:val="00B343AF"/>
    <w:rsid w:val="00B3449B"/>
    <w:rsid w:val="00B353E0"/>
    <w:rsid w:val="00B35BC0"/>
    <w:rsid w:val="00B36260"/>
    <w:rsid w:val="00B36754"/>
    <w:rsid w:val="00B367F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2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583"/>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768"/>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8E"/>
    <w:rsid w:val="00BA646C"/>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93F"/>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33"/>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796"/>
    <w:rsid w:val="00C067B4"/>
    <w:rsid w:val="00C06A86"/>
    <w:rsid w:val="00C071F7"/>
    <w:rsid w:val="00C072E8"/>
    <w:rsid w:val="00C0787B"/>
    <w:rsid w:val="00C07CD1"/>
    <w:rsid w:val="00C10ABD"/>
    <w:rsid w:val="00C10AF0"/>
    <w:rsid w:val="00C10E71"/>
    <w:rsid w:val="00C11C28"/>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67DF1"/>
    <w:rsid w:val="00C70067"/>
    <w:rsid w:val="00C704C4"/>
    <w:rsid w:val="00C704CC"/>
    <w:rsid w:val="00C7073F"/>
    <w:rsid w:val="00C70D85"/>
    <w:rsid w:val="00C71344"/>
    <w:rsid w:val="00C718E2"/>
    <w:rsid w:val="00C71A20"/>
    <w:rsid w:val="00C71CE9"/>
    <w:rsid w:val="00C71DB2"/>
    <w:rsid w:val="00C721FF"/>
    <w:rsid w:val="00C7280A"/>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6F6F"/>
    <w:rsid w:val="00CA70B0"/>
    <w:rsid w:val="00CA7BE7"/>
    <w:rsid w:val="00CB03E0"/>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CA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9CA"/>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2D8"/>
    <w:rsid w:val="00CF5308"/>
    <w:rsid w:val="00CF5897"/>
    <w:rsid w:val="00CF6103"/>
    <w:rsid w:val="00CF6245"/>
    <w:rsid w:val="00CF6348"/>
    <w:rsid w:val="00CF6384"/>
    <w:rsid w:val="00CF67E1"/>
    <w:rsid w:val="00CF721A"/>
    <w:rsid w:val="00CF7516"/>
    <w:rsid w:val="00CF7724"/>
    <w:rsid w:val="00D000F3"/>
    <w:rsid w:val="00D00203"/>
    <w:rsid w:val="00D003F8"/>
    <w:rsid w:val="00D0088D"/>
    <w:rsid w:val="00D00ABB"/>
    <w:rsid w:val="00D01BD6"/>
    <w:rsid w:val="00D021B7"/>
    <w:rsid w:val="00D02484"/>
    <w:rsid w:val="00D02B97"/>
    <w:rsid w:val="00D02B9D"/>
    <w:rsid w:val="00D02ED1"/>
    <w:rsid w:val="00D02F0D"/>
    <w:rsid w:val="00D03321"/>
    <w:rsid w:val="00D0368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698"/>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6812"/>
    <w:rsid w:val="00D46B7C"/>
    <w:rsid w:val="00D4711E"/>
    <w:rsid w:val="00D4719D"/>
    <w:rsid w:val="00D4728A"/>
    <w:rsid w:val="00D4788D"/>
    <w:rsid w:val="00D47B30"/>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079"/>
    <w:rsid w:val="00D67202"/>
    <w:rsid w:val="00D67A0B"/>
    <w:rsid w:val="00D71350"/>
    <w:rsid w:val="00D7298D"/>
    <w:rsid w:val="00D732A9"/>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8F8"/>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96A"/>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799"/>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1DF"/>
    <w:rsid w:val="00DF25D1"/>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72D"/>
    <w:rsid w:val="00E07AE3"/>
    <w:rsid w:val="00E07F01"/>
    <w:rsid w:val="00E10296"/>
    <w:rsid w:val="00E110C7"/>
    <w:rsid w:val="00E11620"/>
    <w:rsid w:val="00E1205C"/>
    <w:rsid w:val="00E120A8"/>
    <w:rsid w:val="00E1238E"/>
    <w:rsid w:val="00E13490"/>
    <w:rsid w:val="00E13A78"/>
    <w:rsid w:val="00E13CFA"/>
    <w:rsid w:val="00E13D2D"/>
    <w:rsid w:val="00E13FA4"/>
    <w:rsid w:val="00E14298"/>
    <w:rsid w:val="00E14C9C"/>
    <w:rsid w:val="00E14F7E"/>
    <w:rsid w:val="00E1570A"/>
    <w:rsid w:val="00E159B3"/>
    <w:rsid w:val="00E15F4E"/>
    <w:rsid w:val="00E164CB"/>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B16"/>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3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1AD"/>
    <w:rsid w:val="00E80570"/>
    <w:rsid w:val="00E80C5C"/>
    <w:rsid w:val="00E81201"/>
    <w:rsid w:val="00E81433"/>
    <w:rsid w:val="00E825C3"/>
    <w:rsid w:val="00E8266D"/>
    <w:rsid w:val="00E82A1F"/>
    <w:rsid w:val="00E82ABF"/>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21C"/>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94B"/>
    <w:rsid w:val="00F16FA0"/>
    <w:rsid w:val="00F170EC"/>
    <w:rsid w:val="00F1743D"/>
    <w:rsid w:val="00F20915"/>
    <w:rsid w:val="00F20B97"/>
    <w:rsid w:val="00F213BD"/>
    <w:rsid w:val="00F213CF"/>
    <w:rsid w:val="00F213E2"/>
    <w:rsid w:val="00F214EE"/>
    <w:rsid w:val="00F21548"/>
    <w:rsid w:val="00F215A3"/>
    <w:rsid w:val="00F217B7"/>
    <w:rsid w:val="00F2199C"/>
    <w:rsid w:val="00F21E83"/>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D79"/>
    <w:rsid w:val="00F26431"/>
    <w:rsid w:val="00F26E16"/>
    <w:rsid w:val="00F27840"/>
    <w:rsid w:val="00F27AF5"/>
    <w:rsid w:val="00F27CE4"/>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4184"/>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500D"/>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DA7"/>
    <w:rsid w:val="00F54F25"/>
    <w:rsid w:val="00F558BD"/>
    <w:rsid w:val="00F55985"/>
    <w:rsid w:val="00F55989"/>
    <w:rsid w:val="00F55C6F"/>
    <w:rsid w:val="00F55CBB"/>
    <w:rsid w:val="00F56893"/>
    <w:rsid w:val="00F57059"/>
    <w:rsid w:val="00F57074"/>
    <w:rsid w:val="00F570FE"/>
    <w:rsid w:val="00F57621"/>
    <w:rsid w:val="00F576AC"/>
    <w:rsid w:val="00F577D2"/>
    <w:rsid w:val="00F57A7C"/>
    <w:rsid w:val="00F60621"/>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2FC"/>
    <w:rsid w:val="00F777C5"/>
    <w:rsid w:val="00F77C87"/>
    <w:rsid w:val="00F77D16"/>
    <w:rsid w:val="00F80317"/>
    <w:rsid w:val="00F80AFB"/>
    <w:rsid w:val="00F80F1C"/>
    <w:rsid w:val="00F8179F"/>
    <w:rsid w:val="00F81FD9"/>
    <w:rsid w:val="00F8210C"/>
    <w:rsid w:val="00F82345"/>
    <w:rsid w:val="00F8250D"/>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25"/>
    <w:rsid w:val="00FA2F74"/>
    <w:rsid w:val="00FA3A05"/>
    <w:rsid w:val="00FA3CA1"/>
    <w:rsid w:val="00FA3FF9"/>
    <w:rsid w:val="00FA4988"/>
    <w:rsid w:val="00FA4E7D"/>
    <w:rsid w:val="00FA55BE"/>
    <w:rsid w:val="00FA5626"/>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5:chartTrackingRefBased/>
  <w15:docId w15:val="{82AB7C3C-9020-46CB-927B-EC986768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rsid w:val="003958A6"/>
    <w:pPr>
      <w:spacing w:after="0"/>
    </w:pPr>
  </w:style>
  <w:style w:type="paragraph" w:customStyle="1" w:styleId="B1">
    <w:name w:val="B1"/>
    <w:basedOn w:val="a7"/>
    <w:link w:val="B1Char1"/>
    <w:rsid w:val="003958A6"/>
    <w:rPr>
      <w:lang w:val="x-none"/>
    </w:rPr>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basedOn w:val="NO"/>
    <w:link w:val="EditorsNoteChar"/>
    <w:rsid w:val="003958A6"/>
    <w:rPr>
      <w:color w:val="FF0000"/>
      <w:lang w:eastAsia="x-none"/>
    </w:rPr>
  </w:style>
  <w:style w:type="character" w:customStyle="1" w:styleId="EditorsNoteChar">
    <w:name w:val="Editor's Note Char"/>
    <w:link w:val="EditorsNote"/>
    <w:rsid w:val="003958A6"/>
    <w:rPr>
      <w:rFonts w:eastAsia="Times New Roman"/>
      <w:color w:val="FF0000"/>
      <w:lang w:val="x-none" w:eastAsia="x-none"/>
    </w:rPr>
  </w:style>
  <w:style w:type="paragraph" w:customStyle="1" w:styleId="TH">
    <w:name w:val="TH"/>
    <w:basedOn w:val="a"/>
    <w:link w:val="THChar"/>
    <w:rsid w:val="003958A6"/>
    <w:pPr>
      <w:keepNext/>
      <w:keepLines/>
      <w:spacing w:before="60"/>
      <w:jc w:val="center"/>
    </w:pPr>
    <w:rPr>
      <w:rFonts w:ascii="Arial" w:hAnsi="Arial"/>
      <w:b/>
      <w:lang w:val="x-none" w:eastAsia="x-none"/>
    </w:rPr>
  </w:style>
  <w:style w:type="character" w:customStyle="1" w:styleId="THChar">
    <w:name w:val="TH Char"/>
    <w:link w:val="TH"/>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3958A6"/>
    <w:rPr>
      <w:lang w:val="x-none"/>
    </w:rPr>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rsid w:val="003958A6"/>
    <w:rPr>
      <w:lang w:val="x-none"/>
    </w:rPr>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rPr>
      <w:lang w:val="x-none"/>
    </w:rPr>
  </w:style>
  <w:style w:type="paragraph" w:styleId="42">
    <w:name w:val="List 4"/>
    <w:basedOn w:val="32"/>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2"/>
    <w:link w:val="B5Char"/>
    <w:rsid w:val="003958A6"/>
    <w:rPr>
      <w:lang w:val="x-none"/>
    </w:rPr>
  </w:style>
  <w:style w:type="paragraph" w:styleId="52">
    <w:name w:val="List 5"/>
    <w:basedOn w:val="42"/>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ＭＳ 明朝"/>
      <w:lang w:eastAsia="en-GB"/>
    </w:rPr>
  </w:style>
  <w:style w:type="paragraph" w:customStyle="1" w:styleId="INDENT2">
    <w:name w:val="INDENT2"/>
    <w:basedOn w:val="a"/>
    <w:rsid w:val="0037684F"/>
    <w:pPr>
      <w:ind w:left="1135" w:hanging="284"/>
    </w:pPr>
    <w:rPr>
      <w:rFonts w:eastAsia="ＭＳ 明朝"/>
      <w:lang w:eastAsia="en-GB"/>
    </w:rPr>
  </w:style>
  <w:style w:type="paragraph" w:customStyle="1" w:styleId="INDENT3">
    <w:name w:val="INDENT3"/>
    <w:basedOn w:val="a"/>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link w:val="aff2"/>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character" w:customStyle="1" w:styleId="UnresolvedMention">
    <w:name w:val="Unresolved Mention"/>
    <w:uiPriority w:val="99"/>
    <w:semiHidden/>
    <w:unhideWhenUsed/>
    <w:rsid w:val="00CF52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3.emf"/><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18.bin"/><Relationship Id="rId63" Type="http://schemas.openxmlformats.org/officeDocument/2006/relationships/oleObject" Target="embeddings/oleObject20.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image" Target="media/image11.wmf"/><Relationship Id="rId37"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header" Target="header3.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image" Target="media/image13.w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oleObject" Target="embeddings/oleObject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header" Target="header4.xml"/><Relationship Id="rId65"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9.wmf"/><Relationship Id="rId56" Type="http://schemas.openxmlformats.org/officeDocument/2006/relationships/image" Target="media/image23.emf"/><Relationship Id="rId64" Type="http://schemas.openxmlformats.org/officeDocument/2006/relationships/image" Target="media/image25.emf"/><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footer" Target="footer2.xml"/><Relationship Id="rId67" Type="http://schemas.openxmlformats.org/officeDocument/2006/relationships/theme" Target="theme/theme1.xml"/><Relationship Id="rId20" Type="http://schemas.openxmlformats.org/officeDocument/2006/relationships/image" Target="media/image5.emf"/><Relationship Id="rId41" Type="http://schemas.openxmlformats.org/officeDocument/2006/relationships/oleObject" Target="embeddings/oleObject11.bin"/><Relationship Id="rId54" Type="http://schemas.openxmlformats.org/officeDocument/2006/relationships/image" Target="media/image22.emf"/><Relationship Id="rId62" Type="http://schemas.openxmlformats.org/officeDocument/2006/relationships/image" Target="media/image2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AFAF82B8-87C5-486B-B92F-64687ED151A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9E9C1F0-ED20-4FE5-9AB1-4C128ACF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198</TotalTime>
  <Pages>1</Pages>
  <Words>90446</Words>
  <Characters>515548</Characters>
  <Application>Microsoft Office Word</Application>
  <DocSecurity>0</DocSecurity>
  <Lines>4296</Lines>
  <Paragraphs>1209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604785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3</cp:revision>
  <cp:lastPrinted>2017-05-08T03:55:00Z</cp:lastPrinted>
  <dcterms:created xsi:type="dcterms:W3CDTF">2018-05-30T01:43:00Z</dcterms:created>
  <dcterms:modified xsi:type="dcterms:W3CDTF">2018-05-30T05:39:00Z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