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1425CEA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AA150E">
        <w:rPr>
          <w:rFonts w:ascii="Arial" w:hAnsi="Arial" w:cs="Arial"/>
          <w:b/>
          <w:sz w:val="24"/>
          <w:szCs w:val="24"/>
        </w:rPr>
        <w:t>109</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F6684C" w:rsidRPr="00F6684C">
        <w:rPr>
          <w:rFonts w:ascii="Arial" w:hAnsi="Arial" w:cs="Arial"/>
          <w:b/>
          <w:sz w:val="24"/>
          <w:szCs w:val="24"/>
        </w:rPr>
        <w:t>RP-</w:t>
      </w:r>
      <w:r w:rsidR="00AA150E" w:rsidRPr="00F6684C">
        <w:rPr>
          <w:rFonts w:ascii="Arial" w:hAnsi="Arial" w:cs="Arial"/>
          <w:b/>
          <w:sz w:val="24"/>
          <w:szCs w:val="24"/>
        </w:rPr>
        <w:t>251</w:t>
      </w:r>
      <w:r w:rsidR="00AA150E">
        <w:rPr>
          <w:rFonts w:ascii="Arial" w:hAnsi="Arial" w:cs="Arial"/>
          <w:b/>
          <w:sz w:val="24"/>
          <w:szCs w:val="24"/>
        </w:rPr>
        <w:t>931</w:t>
      </w:r>
    </w:p>
    <w:p w14:paraId="783BF84F" w14:textId="2FE197A6" w:rsidR="00F86A73" w:rsidRDefault="00AA150E" w:rsidP="004B566C">
      <w:pPr>
        <w:tabs>
          <w:tab w:val="left" w:pos="567"/>
        </w:tabs>
        <w:rPr>
          <w:rFonts w:ascii="Arial" w:hAnsi="Arial" w:cs="Arial"/>
          <w:b/>
          <w:sz w:val="24"/>
        </w:rPr>
      </w:pPr>
      <w:r>
        <w:rPr>
          <w:rFonts w:ascii="Arial" w:hAnsi="Arial" w:cs="Arial"/>
          <w:b/>
          <w:sz w:val="24"/>
        </w:rPr>
        <w:t>Beijing, China, September, 15-18</w:t>
      </w:r>
      <w:r w:rsidRPr="00AA150E">
        <w:rPr>
          <w:rFonts w:ascii="Arial" w:hAnsi="Arial" w:cs="Arial"/>
          <w:b/>
          <w:sz w:val="24"/>
          <w:vertAlign w:val="superscript"/>
        </w:rPr>
        <w:t>th</w:t>
      </w:r>
      <w:r w:rsidR="005671CD" w:rsidRPr="005671CD">
        <w:rPr>
          <w:rFonts w:ascii="Arial" w:hAnsi="Arial" w:cs="Arial"/>
          <w:b/>
          <w:sz w:val="24"/>
        </w:rPr>
        <w:t>, 2025</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027C9" w:rsidRPr="00E027C9">
        <w:rPr>
          <w:rFonts w:ascii="Arial" w:hAnsi="Arial" w:cs="Arial"/>
          <w:i/>
          <w:sz w:val="24"/>
        </w:rPr>
        <w:t>rev of RP-</w:t>
      </w:r>
      <w:r w:rsidRPr="00E027C9">
        <w:rPr>
          <w:rFonts w:ascii="Arial" w:hAnsi="Arial" w:cs="Arial"/>
          <w:i/>
          <w:sz w:val="24"/>
        </w:rPr>
        <w:t>2</w:t>
      </w:r>
      <w:r>
        <w:rPr>
          <w:rFonts w:ascii="Arial" w:hAnsi="Arial" w:cs="Arial"/>
          <w:i/>
          <w:sz w:val="24"/>
        </w:rPr>
        <w:t>51003</w:t>
      </w:r>
    </w:p>
    <w:p w14:paraId="2FB1E889" w14:textId="77777777" w:rsidR="00E6714B" w:rsidRPr="004B566C" w:rsidRDefault="00E6714B" w:rsidP="004B566C">
      <w:pPr>
        <w:tabs>
          <w:tab w:val="left" w:pos="567"/>
        </w:tabs>
        <w:rPr>
          <w:rFonts w:ascii="Arial" w:hAnsi="Arial" w:cs="Arial"/>
          <w:b/>
          <w:sz w:val="24"/>
        </w:rPr>
      </w:pPr>
    </w:p>
    <w:p w14:paraId="4C7F4936" w14:textId="77777777" w:rsidR="005671CD" w:rsidRPr="008641D8" w:rsidRDefault="005671CD" w:rsidP="005671CD">
      <w:pPr>
        <w:pStyle w:val="Titre2"/>
        <w:jc w:val="center"/>
        <w:rPr>
          <w:u w:val="single"/>
        </w:rPr>
      </w:pPr>
      <w:r w:rsidRPr="008641D8">
        <w:rPr>
          <w:u w:val="single"/>
        </w:rPr>
        <w:t>Status Report to TSG</w:t>
      </w:r>
    </w:p>
    <w:p w14:paraId="4A287FAC" w14:textId="77777777" w:rsidR="005671CD" w:rsidRDefault="005671CD" w:rsidP="005671CD">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Pr="004E2E90">
        <w:rPr>
          <w:rFonts w:ascii="Arial" w:hAnsi="Arial" w:cs="Arial"/>
          <w:b/>
        </w:rPr>
        <w:t>WID: Non-Terrestrial Networks (NTN) for NR Phase 3</w:t>
      </w:r>
      <w:r w:rsidRPr="00CE07C1">
        <w:rPr>
          <w:rFonts w:ascii="Arial" w:hAnsi="Arial" w:cs="Arial"/>
          <w:b/>
        </w:rPr>
        <w:t>; rapporteur: Thales</w:t>
      </w:r>
      <w:r>
        <w:rPr>
          <w:rFonts w:ascii="Arial" w:hAnsi="Arial" w:cs="Arial"/>
          <w:b/>
        </w:rPr>
        <w:t>, CATT</w:t>
      </w:r>
    </w:p>
    <w:p w14:paraId="0EB6C846" w14:textId="24E36858" w:rsidR="005671CD" w:rsidRPr="00E6714B" w:rsidRDefault="005671CD" w:rsidP="005671CD">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Pr="00E6714B">
        <w:rPr>
          <w:rFonts w:ascii="Arial" w:hAnsi="Arial" w:cs="Arial"/>
          <w:lang w:val="it-IT"/>
        </w:rPr>
        <w:tab/>
      </w:r>
      <w:r w:rsidRPr="00E6714B">
        <w:rPr>
          <w:rFonts w:ascii="Arial" w:hAnsi="Arial" w:cs="Arial"/>
          <w:lang w:val="it-IT"/>
        </w:rPr>
        <w:tab/>
      </w:r>
      <w:r w:rsidRPr="00BA053E">
        <w:rPr>
          <w:rFonts w:ascii="Arial" w:hAnsi="Arial" w:cs="Arial"/>
          <w:lang w:eastAsia="ja-JP"/>
        </w:rPr>
        <w:t>9.</w:t>
      </w:r>
      <w:r w:rsidR="00AA150E">
        <w:rPr>
          <w:rFonts w:ascii="Arial" w:hAnsi="Arial" w:cs="Arial"/>
          <w:lang w:eastAsia="ja-JP"/>
        </w:rPr>
        <w:t>6</w:t>
      </w:r>
      <w:r w:rsidRPr="00BA053E">
        <w:rPr>
          <w:rFonts w:ascii="Arial" w:hAnsi="Arial" w:cs="Arial"/>
          <w:lang w:eastAsia="ja-JP"/>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671CD" w:rsidRPr="008641D8" w14:paraId="236D919B" w14:textId="77777777" w:rsidTr="009C46EC">
        <w:tc>
          <w:tcPr>
            <w:tcW w:w="2436" w:type="dxa"/>
            <w:shd w:val="clear" w:color="auto" w:fill="auto"/>
          </w:tcPr>
          <w:p w14:paraId="152DD04B" w14:textId="77777777" w:rsidR="005671CD" w:rsidRPr="008641D8" w:rsidRDefault="005671CD" w:rsidP="009C46EC">
            <w:pPr>
              <w:tabs>
                <w:tab w:val="left" w:pos="567"/>
              </w:tabs>
              <w:spacing w:after="0"/>
              <w:rPr>
                <w:rFonts w:ascii="Arial" w:hAnsi="Arial" w:cs="Arial"/>
                <w:b/>
              </w:rPr>
            </w:pPr>
            <w:r w:rsidRPr="008641D8">
              <w:rPr>
                <w:rFonts w:ascii="Arial" w:hAnsi="Arial" w:cs="Arial"/>
                <w:b/>
              </w:rPr>
              <w:t>WI / SI Name</w:t>
            </w:r>
          </w:p>
        </w:tc>
        <w:tc>
          <w:tcPr>
            <w:tcW w:w="7650" w:type="dxa"/>
            <w:gridSpan w:val="5"/>
          </w:tcPr>
          <w:p w14:paraId="199C7CD4" w14:textId="77777777" w:rsidR="005671CD" w:rsidRPr="008641D8" w:rsidRDefault="005671CD" w:rsidP="009C46EC">
            <w:pPr>
              <w:tabs>
                <w:tab w:val="left" w:pos="567"/>
              </w:tabs>
              <w:spacing w:after="0"/>
              <w:rPr>
                <w:rFonts w:ascii="Arial" w:hAnsi="Arial" w:cs="Arial"/>
              </w:rPr>
            </w:pPr>
            <w:r>
              <w:rPr>
                <w:rFonts w:ascii="Arial" w:hAnsi="Arial" w:cs="Arial"/>
              </w:rPr>
              <w:t xml:space="preserve">Rel-19 </w:t>
            </w:r>
            <w:r w:rsidRPr="004E2E90">
              <w:rPr>
                <w:rFonts w:ascii="Arial" w:hAnsi="Arial" w:cs="Arial"/>
              </w:rPr>
              <w:t>Non-Terrestrial Networks (NTN) for NR Phase 3</w:t>
            </w:r>
          </w:p>
        </w:tc>
      </w:tr>
      <w:tr w:rsidR="005671CD" w:rsidRPr="008641D8" w14:paraId="614F044B" w14:textId="77777777" w:rsidTr="009C46EC">
        <w:tc>
          <w:tcPr>
            <w:tcW w:w="2436" w:type="dxa"/>
            <w:shd w:val="clear" w:color="auto" w:fill="auto"/>
          </w:tcPr>
          <w:p w14:paraId="3D77B0D0" w14:textId="77777777" w:rsidR="005671CD" w:rsidRPr="008641D8" w:rsidRDefault="005671CD" w:rsidP="009C46EC">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33C6FCAC"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73D8158B" w14:textId="77777777" w:rsidR="005671CD" w:rsidRPr="00977B71" w:rsidRDefault="005671CD" w:rsidP="009C46EC">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43BF6524"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2097E26F"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7DD67351" w14:textId="77777777" w:rsidR="005671CD" w:rsidRPr="008641D8" w:rsidRDefault="005671CD" w:rsidP="009C46EC">
            <w:pPr>
              <w:tabs>
                <w:tab w:val="left" w:pos="567"/>
              </w:tabs>
              <w:spacing w:after="0"/>
              <w:rPr>
                <w:rFonts w:ascii="Arial" w:hAnsi="Arial" w:cs="Arial"/>
              </w:rPr>
            </w:pPr>
            <w:r w:rsidRPr="008641D8">
              <w:rPr>
                <w:rFonts w:ascii="Arial" w:hAnsi="Arial" w:cs="Arial"/>
              </w:rPr>
              <w:t>Performance part:</w:t>
            </w:r>
          </w:p>
          <w:p w14:paraId="2712F711" w14:textId="77777777" w:rsidR="005671CD" w:rsidRPr="008641D8" w:rsidRDefault="005671CD" w:rsidP="009C46EC">
            <w:pPr>
              <w:tabs>
                <w:tab w:val="left" w:pos="567"/>
              </w:tabs>
              <w:spacing w:after="0"/>
              <w:rPr>
                <w:rFonts w:ascii="Arial" w:hAnsi="Arial" w:cs="Arial"/>
                <w:lang w:eastAsia="ja-JP"/>
              </w:rPr>
            </w:pPr>
            <w:r>
              <w:rPr>
                <w:rFonts w:ascii="Arial" w:hAnsi="Arial" w:cs="Arial"/>
                <w:lang w:eastAsia="ja-JP"/>
              </w:rPr>
              <w:t>Yes</w:t>
            </w:r>
          </w:p>
        </w:tc>
        <w:tc>
          <w:tcPr>
            <w:tcW w:w="1653" w:type="dxa"/>
          </w:tcPr>
          <w:p w14:paraId="1D9D1EC5" w14:textId="77777777" w:rsidR="005671CD" w:rsidRPr="008641D8" w:rsidRDefault="005671CD" w:rsidP="009C46EC">
            <w:pPr>
              <w:tabs>
                <w:tab w:val="left" w:pos="567"/>
              </w:tabs>
              <w:spacing w:after="0"/>
              <w:rPr>
                <w:rFonts w:ascii="Arial" w:hAnsi="Arial" w:cs="Arial"/>
              </w:rPr>
            </w:pPr>
            <w:r w:rsidRPr="008641D8">
              <w:rPr>
                <w:rFonts w:ascii="Arial" w:hAnsi="Arial" w:cs="Arial"/>
              </w:rPr>
              <w:t>Testing part:</w:t>
            </w:r>
          </w:p>
          <w:p w14:paraId="2FB22C02"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hint="eastAsia"/>
                <w:lang w:eastAsia="ja-JP"/>
              </w:rPr>
              <w:t>No</w:t>
            </w:r>
          </w:p>
        </w:tc>
      </w:tr>
      <w:tr w:rsidR="005671CD" w:rsidRPr="008836AC" w14:paraId="24CE9E84" w14:textId="77777777" w:rsidTr="009C46EC">
        <w:tc>
          <w:tcPr>
            <w:tcW w:w="2436" w:type="dxa"/>
          </w:tcPr>
          <w:p w14:paraId="2F649A99" w14:textId="77777777" w:rsidR="005671CD" w:rsidRPr="008836AC" w:rsidRDefault="005671CD" w:rsidP="009C46EC">
            <w:pPr>
              <w:tabs>
                <w:tab w:val="left" w:pos="567"/>
              </w:tabs>
              <w:spacing w:after="0"/>
              <w:rPr>
                <w:rFonts w:ascii="Arial" w:hAnsi="Arial" w:cs="Arial"/>
                <w:b/>
              </w:rPr>
            </w:pPr>
            <w:r w:rsidRPr="008836AC">
              <w:rPr>
                <w:rFonts w:ascii="Arial" w:hAnsi="Arial" w:cs="Arial"/>
                <w:b/>
              </w:rPr>
              <w:t>Acronym</w:t>
            </w:r>
          </w:p>
        </w:tc>
        <w:tc>
          <w:tcPr>
            <w:tcW w:w="7650" w:type="dxa"/>
            <w:gridSpan w:val="5"/>
          </w:tcPr>
          <w:p w14:paraId="418BA1E5" w14:textId="77777777" w:rsidR="005671CD" w:rsidRPr="008836AC" w:rsidRDefault="005671CD" w:rsidP="009C46EC">
            <w:pPr>
              <w:tabs>
                <w:tab w:val="left" w:pos="567"/>
              </w:tabs>
              <w:spacing w:after="0"/>
              <w:rPr>
                <w:rFonts w:ascii="Arial" w:hAnsi="Arial" w:cs="Arial"/>
              </w:rPr>
            </w:pPr>
            <w:r w:rsidRPr="004E2E90">
              <w:rPr>
                <w:rFonts w:ascii="Arial" w:hAnsi="Arial" w:cs="Arial"/>
              </w:rPr>
              <w:t>NR_NTN_Ph3</w:t>
            </w:r>
          </w:p>
        </w:tc>
      </w:tr>
      <w:tr w:rsidR="005671CD" w:rsidRPr="008836AC" w14:paraId="3D38FA01" w14:textId="77777777" w:rsidTr="009C46EC">
        <w:tc>
          <w:tcPr>
            <w:tcW w:w="2436" w:type="dxa"/>
          </w:tcPr>
          <w:p w14:paraId="25A3FD01" w14:textId="77777777" w:rsidR="005671CD" w:rsidRPr="008836AC" w:rsidRDefault="005671CD" w:rsidP="009C46E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1F2DDB0B" w14:textId="77777777" w:rsidR="005671CD" w:rsidRPr="008836AC" w:rsidRDefault="005671CD" w:rsidP="009C46EC">
            <w:pPr>
              <w:tabs>
                <w:tab w:val="left" w:pos="567"/>
              </w:tabs>
              <w:spacing w:after="0"/>
              <w:rPr>
                <w:rFonts w:ascii="Arial" w:hAnsi="Arial" w:cs="Arial"/>
                <w:lang w:eastAsia="ja-JP"/>
              </w:rPr>
            </w:pPr>
            <w:r>
              <w:rPr>
                <w:rFonts w:ascii="Arial" w:hAnsi="Arial" w:cs="Arial"/>
              </w:rPr>
              <w:t>1020097</w:t>
            </w:r>
          </w:p>
        </w:tc>
      </w:tr>
      <w:tr w:rsidR="005671CD" w:rsidRPr="008836AC" w14:paraId="49649D69" w14:textId="77777777" w:rsidTr="009C46EC">
        <w:tc>
          <w:tcPr>
            <w:tcW w:w="2436" w:type="dxa"/>
          </w:tcPr>
          <w:p w14:paraId="4DDBDD5E" w14:textId="77777777" w:rsidR="005671CD" w:rsidRPr="008836AC" w:rsidRDefault="005671CD" w:rsidP="009C46E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6C8334C" w14:textId="77777777" w:rsidR="005671CD" w:rsidRPr="008836AC" w:rsidRDefault="005671CD" w:rsidP="009C46EC">
            <w:pPr>
              <w:tabs>
                <w:tab w:val="left" w:pos="567"/>
              </w:tabs>
              <w:spacing w:after="0"/>
              <w:rPr>
                <w:rFonts w:ascii="Arial" w:hAnsi="Arial" w:cs="Arial"/>
                <w:lang w:eastAsia="ja-JP"/>
              </w:rPr>
            </w:pPr>
            <w:r w:rsidRPr="00FF1DDA">
              <w:rPr>
                <w:rFonts w:ascii="Arial" w:hAnsi="Arial" w:cs="Arial"/>
                <w:lang w:eastAsia="ja-JP"/>
              </w:rPr>
              <w:t>RP-2</w:t>
            </w:r>
            <w:r>
              <w:rPr>
                <w:rFonts w:ascii="Arial" w:hAnsi="Arial" w:cs="Arial"/>
                <w:lang w:eastAsia="ja-JP"/>
              </w:rPr>
              <w:t>43300</w:t>
            </w:r>
          </w:p>
        </w:tc>
      </w:tr>
      <w:tr w:rsidR="005671CD" w:rsidRPr="002975C4" w14:paraId="1D7F4CB3" w14:textId="77777777" w:rsidTr="009C46EC">
        <w:tc>
          <w:tcPr>
            <w:tcW w:w="2436" w:type="dxa"/>
          </w:tcPr>
          <w:p w14:paraId="33F7A4D4" w14:textId="77777777" w:rsidR="005671CD" w:rsidRPr="002975C4" w:rsidRDefault="005671CD" w:rsidP="009C46EC">
            <w:pPr>
              <w:tabs>
                <w:tab w:val="left" w:pos="567"/>
              </w:tabs>
              <w:spacing w:after="0"/>
              <w:rPr>
                <w:rFonts w:ascii="Arial" w:hAnsi="Arial" w:cs="Arial"/>
                <w:b/>
              </w:rPr>
            </w:pPr>
            <w:r w:rsidRPr="002975C4">
              <w:rPr>
                <w:rFonts w:ascii="Arial" w:hAnsi="Arial" w:cs="Arial"/>
                <w:b/>
              </w:rPr>
              <w:t>Target Completion Date</w:t>
            </w:r>
          </w:p>
          <w:p w14:paraId="3E7B3122" w14:textId="77777777" w:rsidR="005671CD" w:rsidRPr="002975C4" w:rsidRDefault="005671CD" w:rsidP="009C46EC">
            <w:pPr>
              <w:tabs>
                <w:tab w:val="left" w:pos="567"/>
              </w:tabs>
              <w:spacing w:after="0"/>
              <w:rPr>
                <w:rFonts w:ascii="Arial" w:hAnsi="Arial" w:cs="Arial"/>
                <w:b/>
              </w:rPr>
            </w:pPr>
            <w:r w:rsidRPr="002975C4">
              <w:rPr>
                <w:rFonts w:ascii="Arial" w:hAnsi="Arial" w:cs="Arial"/>
                <w:b/>
              </w:rPr>
              <w:t>(indicate if changed)</w:t>
            </w:r>
          </w:p>
        </w:tc>
        <w:tc>
          <w:tcPr>
            <w:tcW w:w="1846" w:type="dxa"/>
          </w:tcPr>
          <w:p w14:paraId="1718B035" w14:textId="77777777" w:rsidR="005671CD"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Study Item: </w:t>
            </w:r>
          </w:p>
          <w:p w14:paraId="292CA657" w14:textId="77777777" w:rsidR="005671CD" w:rsidRPr="002975C4" w:rsidRDefault="005671CD" w:rsidP="009C46EC">
            <w:pPr>
              <w:tabs>
                <w:tab w:val="left" w:pos="567"/>
              </w:tabs>
              <w:spacing w:after="0"/>
              <w:rPr>
                <w:rFonts w:ascii="Arial" w:hAnsi="Arial" w:cs="Arial"/>
                <w:lang w:eastAsia="ja-JP"/>
              </w:rPr>
            </w:pPr>
            <w:r w:rsidRPr="00DA4DD9">
              <w:rPr>
                <w:rFonts w:ascii="Arial" w:hAnsi="Arial" w:cs="Arial"/>
                <w:lang w:eastAsia="ja-JP"/>
              </w:rPr>
              <w:t>N/A</w:t>
            </w:r>
          </w:p>
          <w:p w14:paraId="30F61D37" w14:textId="77777777" w:rsidR="005671CD" w:rsidRPr="002975C4" w:rsidRDefault="005671CD" w:rsidP="009C46EC">
            <w:pPr>
              <w:tabs>
                <w:tab w:val="left" w:pos="567"/>
              </w:tabs>
              <w:spacing w:after="0"/>
              <w:rPr>
                <w:rFonts w:ascii="Arial" w:hAnsi="Arial" w:cs="Arial"/>
                <w:lang w:eastAsia="ja-JP"/>
              </w:rPr>
            </w:pPr>
          </w:p>
        </w:tc>
        <w:tc>
          <w:tcPr>
            <w:tcW w:w="1842" w:type="dxa"/>
          </w:tcPr>
          <w:p w14:paraId="6CCB9700"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Core part: </w:t>
            </w:r>
          </w:p>
          <w:p w14:paraId="596CDAE7" w14:textId="77777777" w:rsidR="005671CD" w:rsidRPr="002975C4" w:rsidRDefault="005671CD" w:rsidP="009C46EC">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09/2025</w:t>
            </w:r>
          </w:p>
        </w:tc>
        <w:tc>
          <w:tcPr>
            <w:tcW w:w="2268" w:type="dxa"/>
          </w:tcPr>
          <w:p w14:paraId="4016AC28"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Performance part: </w:t>
            </w:r>
            <w:r w:rsidRPr="007D4392">
              <w:rPr>
                <w:rFonts w:ascii="Arial" w:hAnsi="Arial" w:cs="Arial"/>
                <w:color w:val="00B050"/>
                <w:kern w:val="2"/>
                <w:sz w:val="21"/>
                <w:szCs w:val="22"/>
                <w:lang w:eastAsia="ja-JP"/>
              </w:rPr>
              <w:t>03/2026</w:t>
            </w:r>
          </w:p>
        </w:tc>
        <w:tc>
          <w:tcPr>
            <w:tcW w:w="1694" w:type="dxa"/>
            <w:gridSpan w:val="2"/>
          </w:tcPr>
          <w:p w14:paraId="40D74503"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5671CD" w:rsidRPr="008836AC" w14:paraId="4869340F" w14:textId="77777777" w:rsidTr="009C46EC">
        <w:tc>
          <w:tcPr>
            <w:tcW w:w="2436" w:type="dxa"/>
          </w:tcPr>
          <w:p w14:paraId="37AE22E1" w14:textId="77777777" w:rsidR="005671CD" w:rsidRPr="002975C4" w:rsidRDefault="005671CD" w:rsidP="009C46EC">
            <w:pPr>
              <w:tabs>
                <w:tab w:val="left" w:pos="567"/>
              </w:tabs>
              <w:spacing w:after="0"/>
              <w:rPr>
                <w:rFonts w:ascii="Arial" w:hAnsi="Arial" w:cs="Arial"/>
                <w:b/>
              </w:rPr>
            </w:pPr>
            <w:r w:rsidRPr="002975C4">
              <w:rPr>
                <w:rFonts w:ascii="Arial" w:hAnsi="Arial" w:cs="Arial"/>
                <w:b/>
              </w:rPr>
              <w:t>Overall Completion level</w:t>
            </w:r>
          </w:p>
        </w:tc>
        <w:tc>
          <w:tcPr>
            <w:tcW w:w="1846" w:type="dxa"/>
          </w:tcPr>
          <w:p w14:paraId="2E7CDFE4" w14:textId="77777777" w:rsidR="005671CD" w:rsidRPr="002975C4" w:rsidRDefault="005671CD" w:rsidP="009C46E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07A5F29E" w14:textId="77777777" w:rsidR="005671CD" w:rsidRPr="002975C4" w:rsidRDefault="005671CD" w:rsidP="009C46EC">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04594123"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Core part: </w:t>
            </w:r>
          </w:p>
          <w:p w14:paraId="6F2495DB" w14:textId="230ED18B" w:rsidR="005671CD" w:rsidRPr="009514EF" w:rsidRDefault="005671CD" w:rsidP="009C46EC">
            <w:pPr>
              <w:tabs>
                <w:tab w:val="left" w:pos="567"/>
              </w:tabs>
              <w:spacing w:after="0"/>
              <w:rPr>
                <w:rFonts w:ascii="Arial" w:hAnsi="Arial" w:cs="Arial"/>
                <w:color w:val="00B050"/>
                <w:kern w:val="2"/>
                <w:sz w:val="21"/>
                <w:szCs w:val="22"/>
                <w:lang w:val="en-US" w:eastAsia="ja-JP"/>
              </w:rPr>
            </w:pPr>
            <w:r w:rsidRPr="009514EF">
              <w:rPr>
                <w:rFonts w:ascii="Arial" w:hAnsi="Arial" w:cs="Arial"/>
                <w:color w:val="00B050"/>
                <w:kern w:val="2"/>
                <w:sz w:val="21"/>
                <w:szCs w:val="22"/>
                <w:lang w:val="en-US" w:eastAsia="ja-JP"/>
              </w:rPr>
              <w:t xml:space="preserve">Overall: </w:t>
            </w:r>
            <w:r w:rsidR="00003D57">
              <w:rPr>
                <w:rFonts w:ascii="Arial" w:eastAsia="DengXian" w:hAnsi="Arial" w:cs="Arial" w:hint="eastAsia"/>
                <w:color w:val="00B050"/>
                <w:kern w:val="2"/>
                <w:sz w:val="21"/>
                <w:szCs w:val="22"/>
                <w:lang w:val="en-US" w:eastAsia="zh-CN"/>
              </w:rPr>
              <w:t>100</w:t>
            </w:r>
            <w:bookmarkStart w:id="0" w:name="_GoBack"/>
            <w:bookmarkEnd w:id="0"/>
            <w:r w:rsidRPr="009514EF">
              <w:rPr>
                <w:rFonts w:ascii="Arial" w:hAnsi="Arial" w:cs="Arial"/>
                <w:color w:val="00B050"/>
                <w:kern w:val="2"/>
                <w:sz w:val="21"/>
                <w:szCs w:val="22"/>
                <w:lang w:val="en-US" w:eastAsia="ja-JP"/>
              </w:rPr>
              <w:t>%</w:t>
            </w:r>
          </w:p>
          <w:p w14:paraId="6995F0F6" w14:textId="6065BA0B" w:rsidR="005671CD" w:rsidRPr="009514EF" w:rsidRDefault="005671CD" w:rsidP="009C46EC">
            <w:pPr>
              <w:tabs>
                <w:tab w:val="left" w:pos="567"/>
              </w:tabs>
              <w:spacing w:after="0"/>
              <w:rPr>
                <w:rFonts w:ascii="Arial" w:hAnsi="Arial" w:cs="Arial"/>
                <w:color w:val="00B050"/>
                <w:kern w:val="2"/>
                <w:sz w:val="21"/>
                <w:szCs w:val="22"/>
                <w:lang w:val="en-US" w:eastAsia="ja-JP"/>
              </w:rPr>
            </w:pPr>
            <w:r w:rsidRPr="009514EF">
              <w:rPr>
                <w:rFonts w:ascii="Arial" w:hAnsi="Arial" w:cs="Arial"/>
                <w:color w:val="00B050"/>
                <w:kern w:val="2"/>
                <w:sz w:val="21"/>
                <w:szCs w:val="22"/>
                <w:lang w:val="en-US" w:eastAsia="ja-JP"/>
              </w:rPr>
              <w:t xml:space="preserve">RAN1: </w:t>
            </w:r>
            <w:r w:rsidR="00A10573" w:rsidRPr="009514EF">
              <w:rPr>
                <w:rFonts w:ascii="Arial" w:hAnsi="Arial" w:cs="Arial"/>
                <w:color w:val="00B050"/>
                <w:kern w:val="2"/>
                <w:sz w:val="21"/>
                <w:szCs w:val="22"/>
                <w:lang w:val="en-US" w:eastAsia="ja-JP"/>
              </w:rPr>
              <w:t>100</w:t>
            </w:r>
            <w:r w:rsidRPr="009514EF">
              <w:rPr>
                <w:rFonts w:ascii="Arial" w:hAnsi="Arial" w:cs="Arial"/>
                <w:color w:val="00B050"/>
                <w:kern w:val="2"/>
                <w:sz w:val="21"/>
                <w:szCs w:val="22"/>
                <w:lang w:val="en-US" w:eastAsia="ja-JP"/>
              </w:rPr>
              <w:t>%</w:t>
            </w:r>
          </w:p>
          <w:p w14:paraId="3849F7B1" w14:textId="3996B23F" w:rsidR="005671CD" w:rsidRPr="009514EF" w:rsidRDefault="005671CD" w:rsidP="009C46EC">
            <w:pPr>
              <w:tabs>
                <w:tab w:val="left" w:pos="567"/>
              </w:tabs>
              <w:spacing w:after="0"/>
              <w:rPr>
                <w:rFonts w:ascii="Arial" w:hAnsi="Arial" w:cs="Arial"/>
                <w:color w:val="00B050"/>
                <w:kern w:val="2"/>
                <w:sz w:val="21"/>
                <w:szCs w:val="22"/>
                <w:lang w:val="en-US" w:eastAsia="ja-JP"/>
              </w:rPr>
            </w:pPr>
            <w:r w:rsidRPr="009514EF">
              <w:rPr>
                <w:rFonts w:ascii="Arial" w:hAnsi="Arial" w:cs="Arial"/>
                <w:color w:val="00B050"/>
                <w:kern w:val="2"/>
                <w:sz w:val="21"/>
                <w:szCs w:val="22"/>
                <w:lang w:val="en-US" w:eastAsia="ja-JP"/>
              </w:rPr>
              <w:t xml:space="preserve">RAN2: </w:t>
            </w:r>
            <w:r w:rsidR="00E45D69" w:rsidRPr="009514EF">
              <w:rPr>
                <w:rFonts w:ascii="Arial" w:hAnsi="Arial" w:cs="Arial"/>
                <w:color w:val="00B050"/>
                <w:kern w:val="2"/>
                <w:sz w:val="21"/>
                <w:szCs w:val="22"/>
                <w:lang w:val="en-US" w:eastAsia="ja-JP"/>
              </w:rPr>
              <w:t>100</w:t>
            </w:r>
            <w:r w:rsidRPr="009514EF">
              <w:rPr>
                <w:rFonts w:ascii="Arial" w:hAnsi="Arial" w:cs="Arial"/>
                <w:color w:val="00B050"/>
                <w:kern w:val="2"/>
                <w:sz w:val="21"/>
                <w:szCs w:val="22"/>
                <w:lang w:val="en-US" w:eastAsia="ja-JP"/>
              </w:rPr>
              <w:t>%</w:t>
            </w:r>
          </w:p>
          <w:p w14:paraId="08B0117A" w14:textId="4AE21608" w:rsidR="005671CD" w:rsidRPr="009514EF" w:rsidRDefault="005671CD" w:rsidP="009C46EC">
            <w:pPr>
              <w:tabs>
                <w:tab w:val="left" w:pos="567"/>
              </w:tabs>
              <w:spacing w:after="0"/>
              <w:rPr>
                <w:rFonts w:ascii="Arial" w:hAnsi="Arial" w:cs="Arial"/>
                <w:color w:val="00B050"/>
                <w:kern w:val="2"/>
                <w:sz w:val="21"/>
                <w:szCs w:val="22"/>
                <w:lang w:val="en-US" w:eastAsia="ja-JP"/>
              </w:rPr>
            </w:pPr>
            <w:r w:rsidRPr="009514EF">
              <w:rPr>
                <w:rFonts w:ascii="Arial" w:hAnsi="Arial" w:cs="Arial"/>
                <w:color w:val="00B050"/>
                <w:kern w:val="2"/>
                <w:sz w:val="21"/>
                <w:szCs w:val="22"/>
                <w:lang w:val="en-US" w:eastAsia="ja-JP"/>
              </w:rPr>
              <w:t xml:space="preserve">RAN3: </w:t>
            </w:r>
            <w:r w:rsidR="00E45D69" w:rsidRPr="009514EF">
              <w:rPr>
                <w:rFonts w:ascii="Arial" w:hAnsi="Arial" w:cs="Arial"/>
                <w:color w:val="00B050"/>
                <w:kern w:val="2"/>
                <w:sz w:val="21"/>
                <w:szCs w:val="22"/>
                <w:lang w:val="en-US" w:eastAsia="ja-JP"/>
              </w:rPr>
              <w:t>100</w:t>
            </w:r>
            <w:r w:rsidRPr="009514EF">
              <w:rPr>
                <w:rFonts w:ascii="Arial" w:hAnsi="Arial" w:cs="Arial"/>
                <w:color w:val="00B050"/>
                <w:kern w:val="2"/>
                <w:sz w:val="21"/>
                <w:szCs w:val="22"/>
                <w:lang w:val="en-US" w:eastAsia="ja-JP"/>
              </w:rPr>
              <w:t>%</w:t>
            </w:r>
          </w:p>
          <w:p w14:paraId="659B366E" w14:textId="1E59BFC0" w:rsidR="005671CD" w:rsidRPr="002975C4" w:rsidRDefault="005671CD" w:rsidP="00D77C42">
            <w:pPr>
              <w:tabs>
                <w:tab w:val="left" w:pos="567"/>
              </w:tabs>
              <w:spacing w:after="0"/>
              <w:rPr>
                <w:rFonts w:ascii="Arial" w:hAnsi="Arial" w:cs="Arial"/>
                <w:lang w:eastAsia="ja-JP"/>
              </w:rPr>
            </w:pPr>
            <w:r w:rsidRPr="00D77C42">
              <w:rPr>
                <w:rFonts w:ascii="Arial" w:hAnsi="Arial" w:cs="Arial"/>
                <w:color w:val="00B050"/>
                <w:kern w:val="2"/>
                <w:sz w:val="21"/>
                <w:szCs w:val="22"/>
                <w:lang w:val="en-US" w:eastAsia="ja-JP"/>
              </w:rPr>
              <w:t xml:space="preserve">RAN4: </w:t>
            </w:r>
            <w:r w:rsidR="00D77C42" w:rsidRPr="00D77C42">
              <w:rPr>
                <w:rFonts w:ascii="Arial" w:hAnsi="Arial" w:cs="Arial"/>
                <w:color w:val="00B050"/>
                <w:kern w:val="2"/>
                <w:sz w:val="21"/>
                <w:szCs w:val="22"/>
                <w:lang w:val="en-US" w:eastAsia="ja-JP"/>
              </w:rPr>
              <w:t>100</w:t>
            </w:r>
            <w:r w:rsidRPr="00D77C42">
              <w:rPr>
                <w:rFonts w:ascii="Arial" w:hAnsi="Arial" w:cs="Arial"/>
                <w:color w:val="00B050"/>
                <w:kern w:val="2"/>
                <w:sz w:val="21"/>
                <w:szCs w:val="22"/>
                <w:lang w:val="en-US" w:eastAsia="ja-JP"/>
              </w:rPr>
              <w:t>%</w:t>
            </w:r>
          </w:p>
        </w:tc>
        <w:tc>
          <w:tcPr>
            <w:tcW w:w="2268" w:type="dxa"/>
          </w:tcPr>
          <w:p w14:paraId="0E84143F"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C097925" w14:textId="77777777" w:rsidR="005671CD" w:rsidRPr="002975C4" w:rsidRDefault="005671CD" w:rsidP="009C46E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12796C7E" w14:textId="77777777" w:rsidR="005671CD" w:rsidRPr="002975C4" w:rsidRDefault="005671CD" w:rsidP="009C46E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5743CE8D" w14:textId="77777777" w:rsidR="005671CD" w:rsidRPr="002975C4" w:rsidRDefault="005671CD" w:rsidP="009C46EC">
            <w:pPr>
              <w:tabs>
                <w:tab w:val="left" w:pos="567"/>
              </w:tabs>
              <w:spacing w:after="0"/>
              <w:rPr>
                <w:rFonts w:ascii="Arial" w:hAnsi="Arial" w:cs="Arial"/>
                <w:lang w:eastAsia="ja-JP"/>
              </w:rPr>
            </w:pPr>
          </w:p>
        </w:tc>
        <w:tc>
          <w:tcPr>
            <w:tcW w:w="1694" w:type="dxa"/>
            <w:gridSpan w:val="2"/>
          </w:tcPr>
          <w:p w14:paraId="5F57DA93"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7043B962" w14:textId="77777777" w:rsidR="005F415C" w:rsidRDefault="005F415C" w:rsidP="000E67B9">
      <w:pPr>
        <w:rPr>
          <w:color w:val="000000"/>
          <w:lang w:eastAsia="ko-KR"/>
        </w:rPr>
      </w:pPr>
    </w:p>
    <w:p w14:paraId="7A4BC88C" w14:textId="3BA911CA" w:rsidR="005671CD" w:rsidRDefault="005671CD" w:rsidP="005671CD">
      <w:pPr>
        <w:pStyle w:val="Titre4"/>
        <w:rPr>
          <w:lang w:eastAsia="ja-JP"/>
        </w:rPr>
      </w:pPr>
      <w:r w:rsidRPr="009B03E9">
        <w:rPr>
          <w:rFonts w:hint="eastAsia"/>
          <w:lang w:eastAsia="ja-JP"/>
        </w:rPr>
        <w:t>2.1.1.1 Decisions during RAN1#</w:t>
      </w:r>
      <w:r w:rsidR="009F66B2" w:rsidRPr="009B03E9">
        <w:rPr>
          <w:rFonts w:hint="eastAsia"/>
          <w:lang w:eastAsia="ja-JP"/>
        </w:rPr>
        <w:t>1</w:t>
      </w:r>
      <w:r w:rsidR="009F66B2">
        <w:rPr>
          <w:lang w:eastAsia="ja-JP"/>
        </w:rPr>
        <w:t>22</w:t>
      </w:r>
    </w:p>
    <w:p w14:paraId="19EE791D" w14:textId="674FCDE6" w:rsidR="001F327C" w:rsidRDefault="001F327C" w:rsidP="001F327C">
      <w:pPr>
        <w:rPr>
          <w:lang w:eastAsia="ja-JP"/>
        </w:rPr>
      </w:pPr>
    </w:p>
    <w:p w14:paraId="3119CE99" w14:textId="77777777" w:rsidR="001F327C" w:rsidRPr="001F327C" w:rsidRDefault="001F327C" w:rsidP="001F327C">
      <w:pPr>
        <w:rPr>
          <w:lang w:eastAsia="ja-JP"/>
        </w:rPr>
      </w:pPr>
    </w:p>
    <w:p w14:paraId="4859A190" w14:textId="77777777" w:rsidR="005671CD" w:rsidRPr="00325BD2" w:rsidRDefault="005671CD" w:rsidP="005671CD">
      <w:pPr>
        <w:spacing w:beforeLines="50" w:before="120" w:afterLines="50" w:after="120"/>
        <w:rPr>
          <w:rFonts w:ascii="Arial" w:hAnsi="Arial" w:cs="Arial"/>
          <w:b/>
          <w:sz w:val="22"/>
          <w:lang w:eastAsia="ja-JP"/>
        </w:rPr>
      </w:pPr>
      <w:r w:rsidRPr="00325BD2">
        <w:rPr>
          <w:rFonts w:ascii="Arial" w:eastAsia="DengXian" w:hAnsi="Arial" w:cs="Arial" w:hint="eastAsia"/>
          <w:b/>
          <w:sz w:val="22"/>
        </w:rPr>
        <w:t xml:space="preserve">2.1.1.1.1 </w:t>
      </w:r>
      <w:r w:rsidRPr="00325BD2">
        <w:rPr>
          <w:rFonts w:ascii="Arial" w:hAnsi="Arial" w:cs="Arial"/>
          <w:b/>
          <w:sz w:val="22"/>
          <w:lang w:eastAsia="ja-JP"/>
        </w:rPr>
        <w:t>NR-NTN downlink coverage enhancement</w:t>
      </w:r>
    </w:p>
    <w:p w14:paraId="3197F126" w14:textId="62E35920" w:rsidR="005671CD" w:rsidRDefault="005671CD" w:rsidP="005671CD"/>
    <w:p w14:paraId="07C07D5A" w14:textId="77777777" w:rsidR="00347EA2" w:rsidRDefault="00347EA2" w:rsidP="00347EA2">
      <w:r w:rsidRPr="00D45AF3">
        <w:rPr>
          <w:rFonts w:hint="eastAsia"/>
          <w:highlight w:val="green"/>
        </w:rPr>
        <w:t>A</w:t>
      </w:r>
      <w:r w:rsidRPr="00D45AF3">
        <w:rPr>
          <w:highlight w:val="green"/>
        </w:rPr>
        <w:t>greement</w:t>
      </w:r>
    </w:p>
    <w:p w14:paraId="7E95A65B" w14:textId="77777777" w:rsidR="00347EA2" w:rsidRDefault="00347EA2" w:rsidP="00347EA2">
      <w:r>
        <w:t xml:space="preserve">The TP in </w:t>
      </w:r>
      <w:r w:rsidRPr="00D45AF3">
        <w:t>Proposal 6-1-v1</w:t>
      </w:r>
      <w:r>
        <w:t xml:space="preserve"> in section 11.1.1 of </w:t>
      </w:r>
      <w:r w:rsidRPr="00D45AF3">
        <w:t>R1-2506442</w:t>
      </w:r>
      <w:r>
        <w:t xml:space="preserve"> for </w:t>
      </w:r>
      <w:r w:rsidRPr="00D45AF3">
        <w:t>TS 38.213</w:t>
      </w:r>
      <w:r>
        <w:t xml:space="preserve"> is endorsed.</w:t>
      </w:r>
    </w:p>
    <w:p w14:paraId="4E1BE7E5" w14:textId="77777777" w:rsidR="00347EA2" w:rsidRDefault="00347EA2" w:rsidP="00347EA2"/>
    <w:p w14:paraId="1F9C1954" w14:textId="77777777" w:rsidR="00347EA2" w:rsidRDefault="00347EA2" w:rsidP="00347EA2">
      <w:r w:rsidRPr="00D45AF3">
        <w:rPr>
          <w:rFonts w:hint="eastAsia"/>
          <w:highlight w:val="green"/>
        </w:rPr>
        <w:t>A</w:t>
      </w:r>
      <w:r w:rsidRPr="00D45AF3">
        <w:rPr>
          <w:highlight w:val="green"/>
        </w:rPr>
        <w:t>greement</w:t>
      </w:r>
    </w:p>
    <w:p w14:paraId="42847CE3" w14:textId="77777777" w:rsidR="00347EA2" w:rsidRDefault="00347EA2" w:rsidP="00347EA2">
      <w:pPr>
        <w:pStyle w:val="Doc-text2"/>
        <w:autoSpaceDN w:val="0"/>
        <w:ind w:left="0" w:firstLine="0"/>
        <w:rPr>
          <w:rFonts w:ascii="Times New Roman" w:hAnsi="Times New Roman"/>
          <w:lang w:val="en-US"/>
        </w:rPr>
      </w:pPr>
      <w:r>
        <w:rPr>
          <w:rFonts w:ascii="Times New Roman" w:hAnsi="Times New Roman"/>
          <w:lang w:val="en-US"/>
        </w:rPr>
        <w:t>Adopt the following TP for TS 38.213</w:t>
      </w:r>
    </w:p>
    <w:tbl>
      <w:tblPr>
        <w:tblStyle w:val="Grilledutableau"/>
        <w:tblW w:w="0" w:type="auto"/>
        <w:tblLook w:val="04A0" w:firstRow="1" w:lastRow="0" w:firstColumn="1" w:lastColumn="0" w:noHBand="0" w:noVBand="1"/>
      </w:tblPr>
      <w:tblGrid>
        <w:gridCol w:w="9365"/>
      </w:tblGrid>
      <w:tr w:rsidR="00347EA2" w14:paraId="0DB395B2" w14:textId="77777777" w:rsidTr="00003D57">
        <w:tc>
          <w:tcPr>
            <w:tcW w:w="9365" w:type="dxa"/>
          </w:tcPr>
          <w:p w14:paraId="6FB7F457" w14:textId="77777777" w:rsidR="00347EA2" w:rsidRPr="00D45AF3" w:rsidRDefault="00347EA2" w:rsidP="00003D57">
            <w:pPr>
              <w:rPr>
                <w:rFonts w:eastAsiaTheme="minorEastAsia"/>
                <w:b/>
                <w:lang w:eastAsia="zh-CN"/>
              </w:rPr>
            </w:pPr>
            <w:r>
              <w:rPr>
                <w:rFonts w:eastAsiaTheme="minorEastAsia" w:hint="eastAsia"/>
                <w:b/>
                <w:lang w:eastAsia="zh-CN"/>
              </w:rPr>
              <w:t>W</w:t>
            </w:r>
            <w:r>
              <w:rPr>
                <w:rFonts w:eastAsiaTheme="minorEastAsia"/>
                <w:b/>
                <w:lang w:eastAsia="zh-CN"/>
              </w:rPr>
              <w:t xml:space="preserve">I Code: </w:t>
            </w:r>
            <w:r w:rsidRPr="00611E9E">
              <w:rPr>
                <w:rFonts w:eastAsiaTheme="minorEastAsia"/>
                <w:bCs/>
                <w:lang w:eastAsia="zh-CN"/>
              </w:rPr>
              <w:t xml:space="preserve">TEI19 </w:t>
            </w:r>
            <w:r>
              <w:rPr>
                <w:rFonts w:eastAsiaTheme="minorEastAsia"/>
                <w:bCs/>
                <w:lang w:eastAsia="zh-CN"/>
              </w:rPr>
              <w:t>[</w:t>
            </w:r>
            <w:r w:rsidRPr="00611E9E">
              <w:rPr>
                <w:rFonts w:eastAsiaTheme="minorEastAsia"/>
                <w:bCs/>
                <w:lang w:eastAsia="zh-CN"/>
              </w:rPr>
              <w:t>Common_PDCCH_Rep_TN</w:t>
            </w:r>
            <w:r>
              <w:rPr>
                <w:rFonts w:eastAsiaTheme="minorEastAsia"/>
                <w:bCs/>
                <w:lang w:eastAsia="zh-CN"/>
              </w:rPr>
              <w:t>]</w:t>
            </w:r>
          </w:p>
          <w:p w14:paraId="7F25B2AD" w14:textId="77777777" w:rsidR="00347EA2" w:rsidRDefault="00347EA2" w:rsidP="00003D57">
            <w:pPr>
              <w:rPr>
                <w:lang w:eastAsia="zh-CN"/>
              </w:rPr>
            </w:pPr>
            <w:r w:rsidRPr="008C23C0">
              <w:rPr>
                <w:b/>
                <w:lang w:eastAsia="zh-CN"/>
              </w:rPr>
              <w:t>Reason for change</w:t>
            </w:r>
            <w:r>
              <w:rPr>
                <w:lang w:eastAsia="zh-CN"/>
              </w:rPr>
              <w:t>: In RAN#108, it was agreed to apply common PDCCH repetition for TN for FR1.</w:t>
            </w:r>
          </w:p>
          <w:p w14:paraId="64448777" w14:textId="77777777" w:rsidR="00347EA2" w:rsidRDefault="00347EA2" w:rsidP="00003D57">
            <w:pPr>
              <w:rPr>
                <w:lang w:eastAsia="zh-CN"/>
              </w:rPr>
            </w:pPr>
            <w:r w:rsidRPr="008C23C0">
              <w:rPr>
                <w:b/>
                <w:lang w:eastAsia="zh-CN"/>
              </w:rPr>
              <w:t>Summary of change:</w:t>
            </w:r>
            <w:r>
              <w:rPr>
                <w:lang w:eastAsia="zh-CN"/>
              </w:rPr>
              <w:t xml:space="preserve"> </w:t>
            </w:r>
            <w:r w:rsidRPr="00C367F5">
              <w:rPr>
                <w:lang w:eastAsia="zh-CN"/>
              </w:rPr>
              <w:t>Type0-PDCCH repetition introduced in Rel-19 NR NTN WI is also applicable for TN for FR1 only</w:t>
            </w:r>
            <w:r>
              <w:rPr>
                <w:lang w:eastAsia="zh-CN"/>
              </w:rPr>
              <w:t>, “NTN” in “For an NTN cell in FR1” is removed.</w:t>
            </w:r>
          </w:p>
          <w:p w14:paraId="340DBA5F" w14:textId="77777777" w:rsidR="00347EA2" w:rsidRPr="00E72CB6" w:rsidRDefault="00347EA2" w:rsidP="00003D57">
            <w:pPr>
              <w:rPr>
                <w:lang w:eastAsia="zh-CN"/>
              </w:rPr>
            </w:pPr>
            <w:r w:rsidRPr="00A60D5E">
              <w:rPr>
                <w:b/>
                <w:bCs/>
                <w:lang w:eastAsia="zh-CN"/>
              </w:rPr>
              <w:t>Consequence if not approved:</w:t>
            </w:r>
            <w:r w:rsidRPr="00A60D5E">
              <w:rPr>
                <w:lang w:eastAsia="zh-CN"/>
              </w:rPr>
              <w:t xml:space="preserve"> Extension of common PDCCH repetition to TN </w:t>
            </w:r>
            <w:r>
              <w:rPr>
                <w:lang w:eastAsia="zh-CN"/>
              </w:rPr>
              <w:t xml:space="preserve">is </w:t>
            </w:r>
            <w:r w:rsidRPr="00A60D5E">
              <w:rPr>
                <w:lang w:eastAsia="zh-CN"/>
              </w:rPr>
              <w:t xml:space="preserve">not </w:t>
            </w:r>
            <w:r>
              <w:rPr>
                <w:lang w:eastAsia="zh-CN"/>
              </w:rPr>
              <w:t>captured in the specifications</w:t>
            </w:r>
            <w:r w:rsidRPr="00A60D5E">
              <w:rPr>
                <w:lang w:eastAsia="zh-CN"/>
              </w:rPr>
              <w:t>.</w:t>
            </w:r>
          </w:p>
        </w:tc>
      </w:tr>
    </w:tbl>
    <w:p w14:paraId="3D829692" w14:textId="77777777" w:rsidR="00347EA2" w:rsidRPr="009C703D" w:rsidRDefault="00347EA2" w:rsidP="00347EA2">
      <w:pPr>
        <w:rPr>
          <w:lang w:val="en-US" w:eastAsia="zh-CN"/>
        </w:rPr>
      </w:pPr>
    </w:p>
    <w:tbl>
      <w:tblPr>
        <w:tblStyle w:val="Grilledutableau"/>
        <w:tblW w:w="0" w:type="auto"/>
        <w:tblLook w:val="04A0" w:firstRow="1" w:lastRow="0" w:firstColumn="1" w:lastColumn="0" w:noHBand="0" w:noVBand="1"/>
      </w:tblPr>
      <w:tblGrid>
        <w:gridCol w:w="9611"/>
      </w:tblGrid>
      <w:tr w:rsidR="00347EA2" w:rsidRPr="00875635" w14:paraId="72BAB292" w14:textId="77777777" w:rsidTr="00003D57">
        <w:tc>
          <w:tcPr>
            <w:tcW w:w="9611" w:type="dxa"/>
          </w:tcPr>
          <w:p w14:paraId="55D72EC3" w14:textId="77777777" w:rsidR="00347EA2" w:rsidRPr="00875635" w:rsidRDefault="00347EA2" w:rsidP="00003D57">
            <w:pPr>
              <w:pStyle w:val="Doc-text2"/>
              <w:autoSpaceDN w:val="0"/>
              <w:ind w:left="0" w:firstLine="0"/>
              <w:rPr>
                <w:rFonts w:ascii="Times New Roman" w:hAnsi="Times New Roman"/>
                <w:b/>
                <w:lang w:val="en-US"/>
              </w:rPr>
            </w:pPr>
            <w:r w:rsidRPr="00875635">
              <w:rPr>
                <w:rFonts w:ascii="Times New Roman" w:hAnsi="Times New Roman"/>
                <w:b/>
                <w:lang w:val="en-US"/>
              </w:rPr>
              <w:t>13 UE procedure for monitoring Type0-PDCCH CSS sets</w:t>
            </w:r>
          </w:p>
          <w:p w14:paraId="3B29D2DF" w14:textId="77777777" w:rsidR="00347EA2" w:rsidRPr="00777A12" w:rsidRDefault="00347EA2" w:rsidP="00003D57">
            <w:pPr>
              <w:pStyle w:val="Doc-text2"/>
              <w:autoSpaceDN w:val="0"/>
              <w:ind w:left="0" w:firstLine="0"/>
              <w:jc w:val="center"/>
              <w:rPr>
                <w:rFonts w:ascii="Times New Roman" w:hAnsi="Times New Roman"/>
                <w:color w:val="FF0000"/>
                <w:lang w:val="en-US"/>
              </w:rPr>
            </w:pPr>
            <w:r w:rsidRPr="00875635">
              <w:rPr>
                <w:rFonts w:ascii="Times New Roman" w:hAnsi="Times New Roman"/>
                <w:color w:val="FF0000"/>
                <w:lang w:val="en-US"/>
              </w:rPr>
              <w:t>*** Unchanged parts are omitted ***</w:t>
            </w:r>
          </w:p>
          <w:p w14:paraId="4E8B7B4B" w14:textId="77777777" w:rsidR="00347EA2" w:rsidRPr="00875635" w:rsidRDefault="00347EA2" w:rsidP="00003D57">
            <w:pPr>
              <w:pStyle w:val="B10"/>
              <w:tabs>
                <w:tab w:val="left" w:pos="6800"/>
              </w:tabs>
              <w:rPr>
                <w:lang w:val="en-US" w:eastAsia="zh-CN"/>
              </w:rPr>
            </w:pPr>
            <w:r w:rsidRPr="00875635">
              <w:t>-</w:t>
            </w:r>
            <w:r w:rsidRPr="00875635">
              <w:tab/>
            </w:r>
            <w:r w:rsidRPr="00611E9E">
              <w:rPr>
                <w:lang w:val="en-US"/>
              </w:rPr>
              <w:t>F</w:t>
            </w:r>
            <w:r w:rsidRPr="00611E9E">
              <w:t xml:space="preserve">or </w:t>
            </w:r>
            <m:oMath>
              <m:r>
                <w:rPr>
                  <w:rFonts w:ascii="Cambria Math" w:hAnsi="Cambria Math"/>
                </w:rPr>
                <m:t>μ∈{0, 1, 2, 3}</m:t>
              </m:r>
            </m:oMath>
            <w:r w:rsidRPr="00611E9E">
              <w:t xml:space="preserve"> and for a </w:t>
            </w:r>
            <w:r w:rsidRPr="00611E9E">
              <w:rPr>
                <w:lang w:val="en-US"/>
              </w:rPr>
              <w:t>SS/PBCH block index</w:t>
            </w:r>
            <w:r w:rsidRPr="00611E9E">
              <w:t xml:space="preserve"> </w:t>
            </w:r>
            <m:oMath>
              <m:r>
                <w:rPr>
                  <w:rFonts w:ascii="Cambria Math" w:hAnsi="Cambria Math"/>
                </w:rPr>
                <m:t>i</m:t>
              </m:r>
            </m:oMath>
            <w:r w:rsidRPr="00611E9E">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611E9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611E9E">
              <w:t xml:space="preserve">. </w:t>
            </w:r>
            <m:oMath>
              <m:r>
                <w:rPr>
                  <w:rFonts w:ascii="Cambria Math" w:hAnsi="Cambria Math"/>
                </w:rPr>
                <m:t>M</m:t>
              </m:r>
            </m:oMath>
            <w:r w:rsidRPr="00611E9E">
              <w:t xml:space="preserve">, </w:t>
            </w:r>
            <m:oMath>
              <m:r>
                <w:rPr>
                  <w:rFonts w:ascii="Cambria Math" w:hAnsi="Cambria Math"/>
                </w:rPr>
                <m:t>O</m:t>
              </m:r>
            </m:oMath>
            <w:r w:rsidRPr="00611E9E">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611E9E">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611E9E">
              <w:t xml:space="preserve"> are provided by Table 13-11 and Table 13-12</w:t>
            </w:r>
            <w:r w:rsidRPr="00611E9E">
              <w:rPr>
                <w:lang w:val="en-US"/>
              </w:rPr>
              <w:t xml:space="preserve">. </w:t>
            </w:r>
            <w:r w:rsidRPr="00611E9E">
              <w:t>For a</w:t>
            </w:r>
            <w:r w:rsidRPr="00611E9E">
              <w:rPr>
                <w:strike/>
                <w:color w:val="FF0000"/>
              </w:rPr>
              <w:t>n NTN</w:t>
            </w:r>
            <w:r w:rsidRPr="00611E9E">
              <w:t xml:space="preserve"> cell in FR1, </w:t>
            </w:r>
            <w:r w:rsidRPr="00611E9E">
              <w:rPr>
                <w:iCs/>
              </w:rPr>
              <w:t>if the</w:t>
            </w:r>
            <w:r w:rsidRPr="00611E9E">
              <w:t xml:space="preserve"> PBCH payload bit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acc>
                    <m:accPr>
                      <m:chr m:val="̄"/>
                      <m:ctrlPr>
                        <w:rPr>
                          <w:rFonts w:ascii="Cambria Math" w:hAnsi="Cambria Math"/>
                          <w:i/>
                          <w:iCs/>
                        </w:rPr>
                      </m:ctrlPr>
                    </m:accPr>
                    <m:e>
                      <m:r>
                        <w:rPr>
                          <w:rFonts w:ascii="Cambria Math" w:hAnsi="Cambria Math"/>
                        </w:rPr>
                        <m:t>A</m:t>
                      </m:r>
                    </m:e>
                  </m:acc>
                  <m:r>
                    <w:rPr>
                      <w:rFonts w:ascii="Cambria Math" w:hAnsi="Cambria Math"/>
                    </w:rPr>
                    <m:t>+7</m:t>
                  </m:r>
                </m:sub>
              </m:sSub>
            </m:oMath>
            <w:r w:rsidRPr="00611E9E">
              <w:t xml:space="preserve"> has value 1, the UE assumes that a same PDCCH candidate for a CCE aggregation level in slots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611E9E">
              <w:rPr>
                <w:iCs/>
                <w:lang w:val="en-US"/>
              </w:rPr>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+1</m:t>
              </m:r>
            </m:oMath>
            <w:r w:rsidRPr="00611E9E">
              <w:rPr>
                <w:iCs/>
                <w:lang w:val="en-US"/>
              </w:rPr>
              <w:t xml:space="preserve"> </w:t>
            </w:r>
            <w:r w:rsidRPr="00611E9E">
              <w:t>provides same information for DCI format 1_0 with CRC scrambled by the SI-RNTI</w:t>
            </w:r>
            <w:r w:rsidRPr="00611E9E">
              <w:rPr>
                <w:iCs/>
                <w:lang w:val="en-US"/>
              </w:rPr>
              <w:t>.</w:t>
            </w:r>
            <w:r w:rsidRPr="00611E9E">
              <w:rPr>
                <w:sz w:val="13"/>
                <w:szCs w:val="13"/>
                <w:lang w:val="en-US" w:eastAsia="zh-CN"/>
              </w:rPr>
              <w:t xml:space="preserve"> </w:t>
            </w:r>
          </w:p>
          <w:p w14:paraId="5805D49F" w14:textId="77777777" w:rsidR="00347EA2" w:rsidRPr="00875635" w:rsidRDefault="00347EA2" w:rsidP="00003D57">
            <w:pPr>
              <w:pStyle w:val="Doc-text2"/>
              <w:autoSpaceDN w:val="0"/>
              <w:ind w:left="0" w:firstLine="0"/>
              <w:jc w:val="center"/>
              <w:rPr>
                <w:rFonts w:ascii="Times New Roman" w:hAnsi="Times New Roman"/>
                <w:lang w:val="en-US"/>
              </w:rPr>
            </w:pPr>
            <w:r w:rsidRPr="00875635">
              <w:rPr>
                <w:rFonts w:ascii="Times New Roman" w:hAnsi="Times New Roman"/>
                <w:color w:val="FF0000"/>
                <w:sz w:val="22"/>
                <w:szCs w:val="22"/>
                <w:lang w:eastAsia="zh-CN"/>
              </w:rPr>
              <w:t xml:space="preserve">*** </w:t>
            </w:r>
            <w:r w:rsidRPr="00875635">
              <w:rPr>
                <w:rFonts w:ascii="Times New Roman" w:hAnsi="Times New Roman"/>
                <w:color w:val="FF0000"/>
                <w:sz w:val="22"/>
                <w:szCs w:val="22"/>
              </w:rPr>
              <w:t>Unchanged parts are omitted</w:t>
            </w:r>
            <w:r w:rsidRPr="00875635">
              <w:rPr>
                <w:rFonts w:ascii="Times New Roman" w:hAnsi="Times New Roman"/>
                <w:color w:val="FF0000"/>
                <w:sz w:val="22"/>
                <w:szCs w:val="22"/>
                <w:lang w:eastAsia="zh-CN"/>
              </w:rPr>
              <w:t xml:space="preserve"> ***</w:t>
            </w:r>
          </w:p>
        </w:tc>
      </w:tr>
    </w:tbl>
    <w:p w14:paraId="7F6190EF" w14:textId="77777777" w:rsidR="00347EA2" w:rsidRPr="00CE4185" w:rsidRDefault="00347EA2" w:rsidP="00347EA2">
      <w:pPr>
        <w:rPr>
          <w:lang w:eastAsia="zh-CN"/>
        </w:rPr>
      </w:pPr>
    </w:p>
    <w:p w14:paraId="3257A8E8" w14:textId="77777777" w:rsidR="00347EA2" w:rsidRDefault="00347EA2" w:rsidP="00347EA2">
      <w:pPr>
        <w:rPr>
          <w:rFonts w:eastAsia="SimSun"/>
          <w:b/>
          <w:bCs/>
          <w:iCs/>
          <w:lang w:val="en-US" w:eastAsia="zh-CN" w:bidi="ar"/>
        </w:rPr>
      </w:pPr>
      <w:r w:rsidRPr="005D62E9">
        <w:rPr>
          <w:rFonts w:eastAsia="SimSun"/>
          <w:b/>
          <w:bCs/>
          <w:iCs/>
          <w:highlight w:val="green"/>
          <w:lang w:val="en-US" w:eastAsia="zh-CN" w:bidi="ar"/>
        </w:rPr>
        <w:t>Agreement</w:t>
      </w:r>
    </w:p>
    <w:p w14:paraId="67F79183" w14:textId="77777777" w:rsidR="00347EA2" w:rsidRPr="00321602" w:rsidRDefault="00347EA2" w:rsidP="00347EA2">
      <w:pPr>
        <w:rPr>
          <w:bCs/>
          <w:iCs/>
          <w:lang w:val="en-US" w:eastAsia="zh-CN"/>
        </w:rPr>
      </w:pPr>
      <w:r w:rsidRPr="00DE2253">
        <w:rPr>
          <w:rFonts w:eastAsia="SimSun"/>
          <w:bCs/>
          <w:iCs/>
          <w:lang w:val="en-US" w:eastAsia="zh-CN" w:bidi="ar"/>
        </w:rPr>
        <w:t>Confirm the working assumption made in RAN1#121</w:t>
      </w:r>
      <w:r>
        <w:rPr>
          <w:rFonts w:eastAsia="SimSun"/>
          <w:bCs/>
          <w:iCs/>
          <w:lang w:val="en-US" w:eastAsia="zh-CN" w:bidi="ar"/>
        </w:rPr>
        <w:t xml:space="preserve"> with the following revision</w:t>
      </w:r>
      <w:r w:rsidRPr="00DE2253">
        <w:rPr>
          <w:rFonts w:eastAsia="SimSun"/>
          <w:bCs/>
          <w:iCs/>
          <w:lang w:val="en-US" w:eastAsia="zh-CN" w:bidi="ar"/>
        </w:rPr>
        <w:t xml:space="preserve">. </w:t>
      </w:r>
    </w:p>
    <w:p w14:paraId="1F964880" w14:textId="77777777" w:rsidR="00347EA2" w:rsidRPr="0069632E" w:rsidRDefault="00347EA2" w:rsidP="00347EA2">
      <w:pPr>
        <w:ind w:leftChars="200" w:left="400"/>
        <w:rPr>
          <w:iCs/>
          <w:color w:val="FFFFFF" w:themeColor="background1"/>
          <w:lang w:val="en-US"/>
        </w:rPr>
      </w:pPr>
      <w:r w:rsidRPr="0069632E">
        <w:rPr>
          <w:rFonts w:eastAsia="SimSun"/>
          <w:iCs/>
          <w:color w:val="FFFFFF" w:themeColor="background1"/>
          <w:highlight w:val="darkYellow"/>
          <w:lang w:val="en-US" w:eastAsia="zh-CN" w:bidi="ar"/>
        </w:rPr>
        <w:t>Working assumption</w:t>
      </w:r>
    </w:p>
    <w:p w14:paraId="63681E48" w14:textId="77777777" w:rsidR="00347EA2" w:rsidRPr="006E51FA" w:rsidRDefault="00347EA2" w:rsidP="00347EA2">
      <w:pPr>
        <w:ind w:leftChars="200" w:left="400"/>
        <w:rPr>
          <w:iCs/>
          <w:lang w:val="en-US"/>
        </w:rPr>
      </w:pPr>
      <w:r w:rsidRPr="006E51FA">
        <w:rPr>
          <w:rFonts w:eastAsia="SimSun"/>
          <w:iCs/>
          <w:lang w:val="en-US" w:eastAsia="zh-CN" w:bidi="ar"/>
        </w:rPr>
        <w:t>Inter-slot Type-0 CSS PDCCH repetition</w:t>
      </w:r>
      <w:r w:rsidRPr="006E51FA">
        <w:rPr>
          <w:rFonts w:eastAsia="Calibri"/>
          <w:iCs/>
          <w:lang w:val="en-US" w:eastAsia="zh-CN" w:bidi="ar"/>
        </w:rPr>
        <w:t xml:space="preserve"> is only applicable to the SI-RNTI</w:t>
      </w:r>
      <w:r w:rsidRPr="006E51FA">
        <w:rPr>
          <w:rFonts w:eastAsia="SimSun"/>
          <w:iCs/>
          <w:lang w:val="en-US" w:eastAsia="zh-CN" w:bidi="ar"/>
        </w:rPr>
        <w:t>, and the following rule for BD counting is defined:</w:t>
      </w:r>
    </w:p>
    <w:p w14:paraId="2C5E8A72" w14:textId="77777777" w:rsidR="00347EA2" w:rsidRPr="006E51FA" w:rsidRDefault="00347EA2" w:rsidP="00347EA2">
      <w:pPr>
        <w:pStyle w:val="Doc-text2"/>
        <w:numPr>
          <w:ilvl w:val="0"/>
          <w:numId w:val="16"/>
        </w:numPr>
        <w:autoSpaceDN w:val="0"/>
        <w:spacing w:before="120" w:after="120"/>
        <w:ind w:leftChars="364" w:left="1088"/>
        <w:rPr>
          <w:rFonts w:ascii="Times New Roman" w:eastAsia="Calibri" w:hAnsi="Times New Roman"/>
          <w:iCs/>
          <w:szCs w:val="20"/>
        </w:rPr>
      </w:pPr>
      <w:r w:rsidRPr="006E51FA">
        <w:rPr>
          <w:rFonts w:ascii="Times New Roman" w:eastAsia="Calibri" w:hAnsi="Times New Roman"/>
          <w:iCs/>
          <w:szCs w:val="20"/>
        </w:rPr>
        <w:t>1 BD in first slot.</w:t>
      </w:r>
    </w:p>
    <w:p w14:paraId="41F20C88" w14:textId="77777777" w:rsidR="00347EA2" w:rsidRPr="005D62E9" w:rsidRDefault="00347EA2" w:rsidP="00347EA2">
      <w:pPr>
        <w:pStyle w:val="Doc-text2"/>
        <w:numPr>
          <w:ilvl w:val="0"/>
          <w:numId w:val="16"/>
        </w:numPr>
        <w:autoSpaceDN w:val="0"/>
        <w:spacing w:before="120" w:after="120"/>
        <w:ind w:leftChars="364" w:left="1088"/>
        <w:rPr>
          <w:rFonts w:ascii="Times New Roman" w:eastAsia="Calibri" w:hAnsi="Times New Roman"/>
          <w:iCs/>
          <w:szCs w:val="20"/>
          <w:lang w:val="en-US"/>
        </w:rPr>
      </w:pPr>
      <w:r w:rsidRPr="005D62E9">
        <w:rPr>
          <w:rFonts w:ascii="Times New Roman" w:eastAsia="Calibri" w:hAnsi="Times New Roman"/>
          <w:iCs/>
          <w:color w:val="FF0000"/>
          <w:szCs w:val="20"/>
          <w:lang w:val="en-US"/>
        </w:rPr>
        <w:t xml:space="preserve">2 BD </w:t>
      </w:r>
      <w:r w:rsidRPr="005D62E9">
        <w:rPr>
          <w:rFonts w:ascii="Times New Roman" w:eastAsia="Calibri" w:hAnsi="Times New Roman"/>
          <w:iCs/>
          <w:szCs w:val="20"/>
          <w:lang w:val="en-US"/>
        </w:rPr>
        <w:t xml:space="preserve">in the second slot. </w:t>
      </w:r>
      <w:r w:rsidRPr="005D62E9">
        <w:rPr>
          <w:rFonts w:ascii="Times New Roman" w:eastAsia="Calibri" w:hAnsi="Times New Roman"/>
          <w:iCs/>
          <w:strike/>
          <w:color w:val="FF0000"/>
          <w:szCs w:val="20"/>
          <w:lang w:val="en-US"/>
        </w:rPr>
        <w:t>: 2 BD</w:t>
      </w:r>
      <w:r w:rsidRPr="005D62E9">
        <w:rPr>
          <w:rFonts w:ascii="Times New Roman" w:eastAsia="Calibri" w:hAnsi="Times New Roman"/>
          <w:iCs/>
          <w:color w:val="FF0000"/>
          <w:szCs w:val="20"/>
          <w:lang w:val="en-US"/>
        </w:rPr>
        <w:t xml:space="preserve"> </w:t>
      </w:r>
      <w:r w:rsidRPr="005D62E9">
        <w:rPr>
          <w:rFonts w:ascii="Times New Roman" w:eastAsia="Calibri" w:hAnsi="Times New Roman"/>
          <w:iCs/>
          <w:strike/>
          <w:color w:val="FF0000"/>
          <w:szCs w:val="20"/>
          <w:lang w:val="en-US"/>
        </w:rPr>
        <w:t xml:space="preserve">in RRC connected mod. </w:t>
      </w:r>
    </w:p>
    <w:p w14:paraId="7DD7A46E" w14:textId="77777777" w:rsidR="00347EA2" w:rsidRPr="0007156E" w:rsidRDefault="00347EA2" w:rsidP="00347EA2">
      <w:pPr>
        <w:rPr>
          <w:lang w:eastAsia="zh-CN"/>
        </w:rPr>
      </w:pPr>
      <w:r w:rsidRPr="005D62E9">
        <w:rPr>
          <w:rFonts w:eastAsia="Calibri"/>
          <w:bCs/>
          <w:iCs/>
          <w:color w:val="FF0000"/>
          <w:szCs w:val="28"/>
        </w:rPr>
        <w:lastRenderedPageBreak/>
        <w:t xml:space="preserve">Note: </w:t>
      </w:r>
      <w:r w:rsidRPr="005D62E9">
        <w:rPr>
          <w:rFonts w:eastAsia="Calibri"/>
          <w:bCs/>
          <w:iCs/>
          <w:color w:val="000000" w:themeColor="text1"/>
          <w:szCs w:val="28"/>
        </w:rPr>
        <w:t xml:space="preserve">One BD for </w:t>
      </w:r>
      <w:r w:rsidRPr="005D62E9">
        <w:rPr>
          <w:bCs/>
          <w:color w:val="000000" w:themeColor="text1"/>
          <w:lang w:eastAsia="x-none"/>
        </w:rPr>
        <w:t xml:space="preserve">Type-0 CSS PDCCH </w:t>
      </w:r>
      <w:r w:rsidRPr="005D62E9">
        <w:rPr>
          <w:bCs/>
          <w:color w:val="FF0000"/>
          <w:lang w:eastAsia="x-none"/>
        </w:rPr>
        <w:t>repetition</w:t>
      </w:r>
      <w:r w:rsidRPr="005D62E9">
        <w:rPr>
          <w:bCs/>
          <w:strike/>
          <w:color w:val="FF0000"/>
          <w:lang w:eastAsia="x-none"/>
        </w:rPr>
        <w:t xml:space="preserve"> with</w:t>
      </w:r>
      <w:r w:rsidRPr="005D62E9">
        <w:rPr>
          <w:rFonts w:eastAsia="Calibri"/>
          <w:bCs/>
          <w:iCs/>
          <w:strike/>
          <w:color w:val="FF0000"/>
          <w:szCs w:val="28"/>
        </w:rPr>
        <w:t xml:space="preserve"> SI-RNTI</w:t>
      </w:r>
      <w:r w:rsidRPr="005D62E9">
        <w:rPr>
          <w:rFonts w:eastAsia="Calibri"/>
          <w:bCs/>
          <w:iCs/>
          <w:color w:val="000000" w:themeColor="text1"/>
          <w:szCs w:val="28"/>
        </w:rPr>
        <w:t xml:space="preserve"> and one BD for PDCCH without repetition </w:t>
      </w:r>
      <w:r w:rsidRPr="005D62E9">
        <w:rPr>
          <w:rFonts w:eastAsia="Calibri"/>
          <w:bCs/>
          <w:iCs/>
          <w:strike/>
          <w:color w:val="FF0000"/>
          <w:szCs w:val="28"/>
        </w:rPr>
        <w:t xml:space="preserve">other PDCCH </w:t>
      </w:r>
      <w:r w:rsidRPr="005D62E9">
        <w:rPr>
          <w:bCs/>
          <w:strike/>
          <w:color w:val="FF0000"/>
          <w:lang w:eastAsia="x-none"/>
        </w:rPr>
        <w:t>Type-0.</w:t>
      </w:r>
    </w:p>
    <w:p w14:paraId="46DF0B79" w14:textId="1C077D2F" w:rsidR="00347EA2" w:rsidRDefault="00347EA2" w:rsidP="005671CD"/>
    <w:p w14:paraId="626DA1D7" w14:textId="77777777" w:rsidR="00852216" w:rsidRPr="008253DB" w:rsidRDefault="00852216" w:rsidP="00852216">
      <w:pPr>
        <w:rPr>
          <w:b/>
          <w:bCs/>
          <w:lang w:val="en-US" w:eastAsia="zh-CN"/>
        </w:rPr>
      </w:pPr>
      <w:r w:rsidRPr="008253DB">
        <w:rPr>
          <w:b/>
          <w:bCs/>
          <w:highlight w:val="green"/>
          <w:lang w:val="en-US" w:eastAsia="zh-CN"/>
        </w:rPr>
        <w:t>Agreement</w:t>
      </w:r>
    </w:p>
    <w:p w14:paraId="22E6AA5F" w14:textId="77777777" w:rsidR="00852216" w:rsidRPr="008253DB" w:rsidRDefault="00852216" w:rsidP="00852216">
      <w:r w:rsidRPr="008253DB">
        <w:t xml:space="preserve">For intra-slot PDCCH repetition of PDCCH CSS other than Type-0 CSS and other than Type-3 CSS for common search spaces other than </w:t>
      </w:r>
      <w:r w:rsidRPr="008253DB">
        <w:rPr>
          <w:i/>
          <w:iCs/>
        </w:rPr>
        <w:t>SearchSpaceZero</w:t>
      </w:r>
      <w:r w:rsidRPr="008253DB">
        <w:t>,:</w:t>
      </w:r>
    </w:p>
    <w:p w14:paraId="0622BC42" w14:textId="77777777" w:rsidR="00852216" w:rsidRPr="008253DB" w:rsidRDefault="00852216" w:rsidP="00852216"/>
    <w:p w14:paraId="7D9CD6DC" w14:textId="77777777" w:rsidR="00852216" w:rsidRPr="008253DB" w:rsidRDefault="00852216" w:rsidP="00852216">
      <w:pPr>
        <w:pStyle w:val="Paragraphedeliste"/>
        <w:widowControl/>
        <w:numPr>
          <w:ilvl w:val="0"/>
          <w:numId w:val="18"/>
        </w:numPr>
        <w:ind w:leftChars="0"/>
        <w:jc w:val="left"/>
        <w:rPr>
          <w:szCs w:val="20"/>
        </w:rPr>
      </w:pPr>
      <w:r w:rsidRPr="008253DB">
        <w:rPr>
          <w:szCs w:val="20"/>
        </w:rPr>
        <w:t>Specify an explicit linkage of two SS for intra-slot PDCCH repetition. That is, a RRC parameter is introduced for SS linkage and enabling intra-slot PDCCH repetition. The starting symbol of monitoring occasion of the second SS is located right after the ending symbol of monitoring occasion of the first SS.</w:t>
      </w:r>
    </w:p>
    <w:p w14:paraId="04EBC08B" w14:textId="77777777" w:rsidR="00852216" w:rsidRPr="008253DB" w:rsidRDefault="00852216" w:rsidP="00852216">
      <w:pPr>
        <w:pStyle w:val="Paragraphedeliste"/>
        <w:widowControl/>
        <w:numPr>
          <w:ilvl w:val="1"/>
          <w:numId w:val="17"/>
        </w:numPr>
        <w:spacing w:before="120" w:after="120"/>
        <w:ind w:leftChars="0" w:left="780" w:hanging="360"/>
        <w:jc w:val="left"/>
        <w:rPr>
          <w:szCs w:val="20"/>
        </w:rPr>
      </w:pPr>
      <w:r w:rsidRPr="008253DB">
        <w:rPr>
          <w:szCs w:val="20"/>
        </w:rPr>
        <w:t xml:space="preserve">A new parameter in SIB1 e.g. </w:t>
      </w:r>
      <w:r w:rsidRPr="008253DB">
        <w:rPr>
          <w:i/>
          <w:iCs/>
          <w:szCs w:val="20"/>
        </w:rPr>
        <w:t>searchSpaceLinkingId-r19 is introduced or Rel-17 parameter (i.e. SearchSpaceLinkingId) is re-interpreted with modification to capture RAN1 agreements.</w:t>
      </w:r>
    </w:p>
    <w:p w14:paraId="665A32DD" w14:textId="1031767E" w:rsidR="00852216" w:rsidRDefault="00852216" w:rsidP="005671CD">
      <w:pPr>
        <w:rPr>
          <w:lang w:val="en-US"/>
        </w:rPr>
      </w:pPr>
    </w:p>
    <w:p w14:paraId="31C5DD06" w14:textId="77777777" w:rsidR="00C8220B" w:rsidRDefault="00C8220B" w:rsidP="00C8220B">
      <w:pPr>
        <w:rPr>
          <w:b/>
          <w:bCs/>
          <w:lang w:eastAsia="zh-CN"/>
        </w:rPr>
      </w:pPr>
      <w:r w:rsidRPr="00F62F3D">
        <w:rPr>
          <w:b/>
          <w:bCs/>
          <w:highlight w:val="green"/>
          <w:lang w:eastAsia="zh-CN"/>
        </w:rPr>
        <w:t>Agreement</w:t>
      </w:r>
    </w:p>
    <w:p w14:paraId="0EBCF072" w14:textId="77777777" w:rsidR="00C8220B" w:rsidRDefault="00C8220B" w:rsidP="00C8220B">
      <w:pPr>
        <w:rPr>
          <w:lang w:eastAsia="zh-CN"/>
        </w:rPr>
      </w:pPr>
      <w:r>
        <w:rPr>
          <w:lang w:eastAsia="zh-CN"/>
        </w:rPr>
        <w:t>The following TP is endorsed for TS 38.213</w:t>
      </w:r>
    </w:p>
    <w:tbl>
      <w:tblPr>
        <w:tblStyle w:val="Grilledutableau"/>
        <w:tblW w:w="0" w:type="auto"/>
        <w:tblLook w:val="04A0" w:firstRow="1" w:lastRow="0" w:firstColumn="1" w:lastColumn="0" w:noHBand="0" w:noVBand="1"/>
      </w:tblPr>
      <w:tblGrid>
        <w:gridCol w:w="9611"/>
      </w:tblGrid>
      <w:tr w:rsidR="00C8220B" w14:paraId="7A166680" w14:textId="77777777" w:rsidTr="00003D57">
        <w:tc>
          <w:tcPr>
            <w:tcW w:w="9611" w:type="dxa"/>
            <w:tcBorders>
              <w:top w:val="single" w:sz="4" w:space="0" w:color="auto"/>
              <w:left w:val="single" w:sz="4" w:space="0" w:color="auto"/>
              <w:bottom w:val="single" w:sz="4" w:space="0" w:color="auto"/>
              <w:right w:val="single" w:sz="4" w:space="0" w:color="auto"/>
            </w:tcBorders>
          </w:tcPr>
          <w:p w14:paraId="016100E9" w14:textId="77777777" w:rsidR="00C8220B" w:rsidRDefault="00C8220B" w:rsidP="00C8220B">
            <w:pPr>
              <w:numPr>
                <w:ilvl w:val="0"/>
                <w:numId w:val="17"/>
              </w:numPr>
              <w:overflowPunct/>
              <w:autoSpaceDE/>
              <w:autoSpaceDN/>
              <w:adjustRightInd/>
              <w:spacing w:before="120" w:after="120"/>
              <w:textAlignment w:val="auto"/>
              <w:rPr>
                <w:lang w:eastAsia="zh-CN"/>
              </w:rPr>
            </w:pPr>
            <w:r>
              <w:rPr>
                <w:b/>
                <w:lang w:eastAsia="zh-CN"/>
              </w:rPr>
              <w:t>Reason for change:</w:t>
            </w:r>
            <w:r>
              <w:rPr>
                <w:lang w:eastAsia="zh-CN"/>
              </w:rPr>
              <w:t xml:space="preserve"> Specify BD counting for inter-slot Type0 CSS repetition. </w:t>
            </w:r>
          </w:p>
          <w:p w14:paraId="016CA6AB" w14:textId="77777777" w:rsidR="00C8220B" w:rsidRDefault="00C8220B" w:rsidP="00C8220B">
            <w:pPr>
              <w:numPr>
                <w:ilvl w:val="0"/>
                <w:numId w:val="17"/>
              </w:numPr>
              <w:overflowPunct/>
              <w:autoSpaceDE/>
              <w:autoSpaceDN/>
              <w:adjustRightInd/>
              <w:spacing w:before="120" w:after="120"/>
              <w:textAlignment w:val="auto"/>
              <w:rPr>
                <w:lang w:eastAsia="zh-CN"/>
              </w:rPr>
            </w:pPr>
            <w:r>
              <w:rPr>
                <w:b/>
                <w:lang w:eastAsia="zh-CN"/>
              </w:rPr>
              <w:t>Summary of change:</w:t>
            </w:r>
            <w:r>
              <w:rPr>
                <w:lang w:eastAsia="zh-CN"/>
              </w:rPr>
              <w:t xml:space="preserve"> For inter-slot PDCCH repetition for CSS type 0, 1 BD is counted for slot n0 and 2 BDs are counted for slot n0+1. </w:t>
            </w:r>
          </w:p>
          <w:p w14:paraId="40428E31" w14:textId="77777777" w:rsidR="00C8220B" w:rsidRDefault="00C8220B" w:rsidP="00C8220B">
            <w:pPr>
              <w:numPr>
                <w:ilvl w:val="0"/>
                <w:numId w:val="17"/>
              </w:numPr>
              <w:overflowPunct/>
              <w:autoSpaceDE/>
              <w:autoSpaceDN/>
              <w:adjustRightInd/>
              <w:spacing w:before="120" w:after="120"/>
              <w:textAlignment w:val="auto"/>
              <w:rPr>
                <w:lang w:eastAsia="zh-CN"/>
              </w:rPr>
            </w:pPr>
            <w:r>
              <w:rPr>
                <w:b/>
                <w:lang w:eastAsia="zh-CN"/>
              </w:rPr>
              <w:t>Consequence if not approved:</w:t>
            </w:r>
            <w:r>
              <w:rPr>
                <w:lang w:eastAsia="zh-CN"/>
              </w:rPr>
              <w:t xml:space="preserve"> The BD counting for type0 CSS repetition is not clearly defined. </w:t>
            </w:r>
          </w:p>
          <w:p w14:paraId="5455C93F" w14:textId="77777777" w:rsidR="00C8220B" w:rsidRDefault="00C8220B" w:rsidP="00003D57">
            <w:pPr>
              <w:rPr>
                <w:lang w:eastAsia="zh-CN"/>
              </w:rPr>
            </w:pPr>
          </w:p>
        </w:tc>
      </w:tr>
      <w:tr w:rsidR="00C8220B" w14:paraId="2E391B5A" w14:textId="77777777" w:rsidTr="00003D57">
        <w:tc>
          <w:tcPr>
            <w:tcW w:w="9611" w:type="dxa"/>
            <w:tcBorders>
              <w:top w:val="single" w:sz="4" w:space="0" w:color="auto"/>
              <w:left w:val="single" w:sz="4" w:space="0" w:color="auto"/>
              <w:bottom w:val="single" w:sz="4" w:space="0" w:color="auto"/>
              <w:right w:val="single" w:sz="4" w:space="0" w:color="auto"/>
            </w:tcBorders>
          </w:tcPr>
          <w:p w14:paraId="48673CED" w14:textId="77777777" w:rsidR="00C8220B" w:rsidRDefault="00C8220B" w:rsidP="00003D57">
            <w:pPr>
              <w:rPr>
                <w:b/>
                <w:bCs/>
                <w:lang w:eastAsia="zh-CN"/>
              </w:rPr>
            </w:pPr>
            <w:r>
              <w:rPr>
                <w:b/>
                <w:bCs/>
                <w:lang w:eastAsia="zh-CN"/>
              </w:rPr>
              <w:t>10.1   UE procedure for determining physical downlink control channel assignment</w:t>
            </w:r>
          </w:p>
          <w:p w14:paraId="3B9936D3" w14:textId="77777777" w:rsidR="00C8220B" w:rsidRPr="00C34A78" w:rsidRDefault="00C8220B" w:rsidP="00003D57">
            <w:pPr>
              <w:jc w:val="center"/>
              <w:rPr>
                <w:color w:val="EE0000"/>
                <w:lang w:eastAsia="zh-CN"/>
              </w:rPr>
            </w:pPr>
            <w:r w:rsidRPr="00C34A78">
              <w:rPr>
                <w:color w:val="EE0000"/>
                <w:lang w:eastAsia="zh-CN"/>
              </w:rPr>
              <w:t>*** Unchanged parts are omitted ***</w:t>
            </w:r>
          </w:p>
          <w:p w14:paraId="7FD9179D" w14:textId="77777777" w:rsidR="00C8220B" w:rsidRDefault="00C8220B" w:rsidP="00003D57">
            <w:pPr>
              <w:rPr>
                <w:lang w:eastAsia="zh-CN"/>
              </w:rPr>
            </w:pPr>
            <w:r>
              <w:rPr>
                <w:lang w:eastAsia="zh-CN"/>
              </w:rPr>
              <w:t>If a UE</w:t>
            </w:r>
          </w:p>
          <w:p w14:paraId="466BCF81" w14:textId="77777777" w:rsidR="00C8220B" w:rsidRDefault="00C8220B" w:rsidP="00003D57">
            <w:pPr>
              <w:rPr>
                <w:lang w:val="en-US" w:eastAsia="zh-CN"/>
              </w:rPr>
            </w:pPr>
            <w:r>
              <w:rPr>
                <w:lang w:eastAsia="zh-CN"/>
              </w:rPr>
              <w:t>-</w:t>
            </w:r>
            <w:r>
              <w:rPr>
                <w:lang w:eastAsia="zh-CN"/>
              </w:rPr>
              <w:tab/>
              <w:t xml:space="preserve">is </w:t>
            </w:r>
            <w:r>
              <w:rPr>
                <w:lang w:val="en-US" w:eastAsia="zh-CN"/>
              </w:rPr>
              <w:t xml:space="preserve">provided </w:t>
            </w:r>
            <w:r>
              <w:rPr>
                <w:i/>
                <w:lang w:eastAsia="zh-CN"/>
              </w:rPr>
              <w:t>monitoringCapabilityConfig</w:t>
            </w:r>
            <w:r>
              <w:rPr>
                <w:lang w:eastAsia="zh-CN"/>
              </w:rPr>
              <w:t xml:space="preserve"> = </w:t>
            </w:r>
            <w:r>
              <w:rPr>
                <w:i/>
                <w:lang w:eastAsia="zh-CN"/>
              </w:rPr>
              <w:t>r16monitoringcapability</w:t>
            </w:r>
            <w:r>
              <w:rPr>
                <w:lang w:val="en-US" w:eastAsia="zh-CN"/>
              </w:rPr>
              <w:t xml:space="preserve"> for a downlink cell,</w:t>
            </w:r>
          </w:p>
          <w:p w14:paraId="3104703D" w14:textId="77777777" w:rsidR="00C8220B" w:rsidRDefault="00C8220B" w:rsidP="00003D57">
            <w:pPr>
              <w:rPr>
                <w:lang w:val="en-US" w:eastAsia="zh-CN"/>
              </w:rPr>
            </w:pPr>
            <w:r>
              <w:rPr>
                <w:lang w:eastAsia="zh-CN"/>
              </w:rPr>
              <w:t>-</w:t>
            </w:r>
            <w:r>
              <w:rPr>
                <w:lang w:eastAsia="zh-CN"/>
              </w:rPr>
              <w:tab/>
              <w:t xml:space="preserve">is </w:t>
            </w:r>
            <w:r>
              <w:rPr>
                <w:lang w:val="en-US" w:eastAsia="zh-CN"/>
              </w:rPr>
              <w:t xml:space="preserve">provided, by </w:t>
            </w:r>
            <w:r>
              <w:rPr>
                <w:i/>
                <w:iCs/>
                <w:lang w:eastAsia="zh-CN"/>
              </w:rPr>
              <w:t>searchSpaceLinking</w:t>
            </w:r>
            <w:r>
              <w:rPr>
                <w:i/>
                <w:iCs/>
                <w:lang w:val="en-US" w:eastAsia="zh-CN"/>
              </w:rPr>
              <w:t>Id</w:t>
            </w:r>
            <w:r>
              <w:rPr>
                <w:lang w:val="en-US" w:eastAsia="zh-CN"/>
              </w:rPr>
              <w:t xml:space="preserve"> a same value for </w:t>
            </w:r>
            <w:r>
              <w:rPr>
                <w:lang w:eastAsia="zh-CN"/>
              </w:rPr>
              <w:t xml:space="preserve">search space sets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oMath>
            <w:r>
              <w:rPr>
                <w:lang w:val="en-US"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j</m:t>
                  </m:r>
                </m:sub>
              </m:sSub>
            </m:oMath>
            <w:r>
              <w:rPr>
                <w:lang w:val="en-US" w:eastAsia="zh-CN"/>
              </w:rPr>
              <w:t xml:space="preserve"> on the downlink cell, and</w:t>
            </w:r>
          </w:p>
          <w:p w14:paraId="1252AEFA" w14:textId="77777777" w:rsidR="00C8220B" w:rsidRDefault="00C8220B" w:rsidP="00003D57">
            <w:pPr>
              <w:rPr>
                <w:i/>
                <w:lang w:val="en-US" w:eastAsia="zh-CN"/>
              </w:rPr>
            </w:pPr>
            <w:r>
              <w:rPr>
                <w:lang w:eastAsia="zh-CN"/>
              </w:rPr>
              <w:t>-</w:t>
            </w:r>
            <w:r>
              <w:rPr>
                <w:lang w:eastAsia="zh-CN"/>
              </w:rPr>
              <w:tab/>
            </w:r>
            <w:r>
              <w:rPr>
                <w:lang w:val="en-US" w:eastAsia="zh-CN"/>
              </w:rPr>
              <w:t xml:space="preserve">indicates </w:t>
            </w:r>
            <w:r>
              <w:rPr>
                <w:i/>
                <w:iCs/>
                <w:lang w:eastAsia="zh-CN"/>
              </w:rPr>
              <w:t>numBD-twoPDCCH-r17</w:t>
            </w:r>
            <w:r>
              <w:rPr>
                <w:lang w:eastAsia="zh-CN"/>
              </w:rPr>
              <w:t xml:space="preserve"> with value of 3</w:t>
            </w:r>
          </w:p>
          <w:p w14:paraId="090F65FF" w14:textId="77777777" w:rsidR="00C8220B" w:rsidRDefault="00C8220B" w:rsidP="00003D57">
            <w:pPr>
              <w:rPr>
                <w:lang w:val="en-US" w:eastAsia="zh-CN"/>
              </w:rPr>
            </w:pPr>
            <w:r>
              <w:rPr>
                <w:lang w:val="en-US" w:eastAsia="zh-CN"/>
              </w:rPr>
              <w:t xml:space="preserve">the UE counts each PDCCH candidate for the one of the search space sets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oMath>
            <w:r>
              <w:rPr>
                <w:lang w:val="en-US"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j</m:t>
                  </m:r>
                </m:sub>
              </m:sSub>
            </m:oMath>
            <w:r>
              <w:rPr>
                <w:lang w:val="en-US" w:eastAsia="zh-CN"/>
              </w:rPr>
              <w:t xml:space="preserve"> that the UE monitors PDCCH in the later span, as two PDCCH candidates. The UE does not expect a first PDCCH candidate from </w:t>
            </w:r>
            <w:r>
              <w:rPr>
                <w:lang w:eastAsia="zh-CN"/>
              </w:rPr>
              <w:t xml:space="preserve">search space set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oMath>
            <w:r>
              <w:rPr>
                <w:lang w:val="en-US" w:eastAsia="zh-CN"/>
              </w:rPr>
              <w:t xml:space="preserve"> or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j</m:t>
                  </m:r>
                </m:sub>
              </m:sSub>
            </m:oMath>
            <w:r>
              <w:rPr>
                <w:lang w:eastAsia="zh-CN"/>
              </w:rPr>
              <w:t xml:space="preserve"> and a second PDCCH candidate from a search space set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k</m:t>
                  </m:r>
                </m:sub>
              </m:sSub>
            </m:oMath>
            <w:r>
              <w:rPr>
                <w:lang w:eastAsia="zh-CN"/>
              </w:rPr>
              <w:t xml:space="preserve"> that does not include </w:t>
            </w:r>
            <w:r>
              <w:rPr>
                <w:i/>
                <w:lang w:val="en-US" w:eastAsia="zh-CN"/>
              </w:rPr>
              <w:t>searchSpaceLinkingId</w:t>
            </w:r>
            <w:r>
              <w:rPr>
                <w:iCs/>
                <w:lang w:val="en-US" w:eastAsia="zh-CN"/>
              </w:rPr>
              <w:t xml:space="preserve"> to use a same set of CCEs and same scrambling in a same CORESET, and provide respective first and second DCI formats with same size, in any span other than the first span in a slot.</w:t>
            </w:r>
          </w:p>
          <w:p w14:paraId="2EC88B74" w14:textId="77777777" w:rsidR="00C8220B" w:rsidRDefault="00C8220B" w:rsidP="00003D57">
            <w:pPr>
              <w:rPr>
                <w:lang w:eastAsia="zh-CN"/>
              </w:rPr>
            </w:pPr>
            <w:r>
              <w:rPr>
                <w:lang w:eastAsia="zh-CN"/>
              </w:rPr>
              <w:t xml:space="preserve">If a UE is provided </w:t>
            </w:r>
            <w:r>
              <w:rPr>
                <w:lang w:val="en-US" w:eastAsia="zh-CN"/>
              </w:rPr>
              <w:t xml:space="preserve">the PBCH payload bit </w:t>
            </w:r>
            <m:oMath>
              <m:sSub>
                <m:sSubPr>
                  <m:ctrlPr>
                    <w:rPr>
                      <w:rFonts w:ascii="Cambria Math" w:hAnsi="Cambria Math"/>
                      <w:lang w:val="zh-CN" w:eastAsia="zh-CN"/>
                    </w:rPr>
                  </m:ctrlPr>
                </m:sSubPr>
                <m:e>
                  <m:acc>
                    <m:accPr>
                      <m:chr m:val="̄"/>
                      <m:ctrlPr>
                        <w:rPr>
                          <w:rFonts w:ascii="Cambria Math" w:hAnsi="Cambria Math"/>
                          <w:lang w:val="zh-CN" w:eastAsia="zh-CN"/>
                        </w:rPr>
                      </m:ctrlPr>
                    </m:accPr>
                    <m:e>
                      <m:r>
                        <w:rPr>
                          <w:rFonts w:ascii="Cambria Math" w:hAnsi="Cambria Math"/>
                          <w:lang w:val="zh-CN" w:eastAsia="zh-CN"/>
                        </w:rPr>
                        <m:t>a</m:t>
                      </m:r>
                    </m:e>
                  </m:acc>
                </m:e>
                <m:sub>
                  <m:acc>
                    <m:accPr>
                      <m:chr m:val="̄"/>
                      <m:ctrlPr>
                        <w:rPr>
                          <w:rFonts w:ascii="Cambria Math" w:hAnsi="Cambria Math"/>
                          <w:lang w:val="zh-CN" w:eastAsia="zh-CN"/>
                        </w:rPr>
                      </m:ctrlPr>
                    </m:accPr>
                    <m:e>
                      <m:r>
                        <w:rPr>
                          <w:rFonts w:ascii="Cambria Math" w:hAnsi="Cambria Math"/>
                          <w:lang w:val="zh-CN" w:eastAsia="zh-CN"/>
                        </w:rPr>
                        <m:t>A</m:t>
                      </m:r>
                    </m:e>
                  </m:acc>
                  <m:r>
                    <m:rPr>
                      <m:sty m:val="p"/>
                    </m:rPr>
                    <w:rPr>
                      <w:rFonts w:ascii="Cambria Math" w:hAnsi="Cambria Math"/>
                      <w:lang w:val="en-US" w:eastAsia="zh-CN"/>
                    </w:rPr>
                    <m:t>+7</m:t>
                  </m:r>
                </m:sub>
              </m:sSub>
            </m:oMath>
            <w:r>
              <w:rPr>
                <w:lang w:val="en-US" w:eastAsia="zh-CN"/>
              </w:rPr>
              <w:t xml:space="preserve"> with value of 1, subject to UE capability, </w:t>
            </w:r>
            <w:r>
              <w:rPr>
                <w:lang w:eastAsia="zh-CN"/>
              </w:rPr>
              <w:t>the UE counts each PDCCH candidate for the Type0-PDCCH CSS set that the UE monitors PDCCH in slot</w:t>
            </w:r>
            <w:r>
              <w:rPr>
                <w:color w:val="7030A0"/>
                <w:lang w:eastAsia="zh-CN"/>
              </w:rPr>
              <w:t xml:space="preserve"> </w:t>
            </w:r>
            <m:oMath>
              <m:sSub>
                <m:sSubPr>
                  <m:ctrlPr>
                    <w:rPr>
                      <w:rFonts w:ascii="Cambria Math" w:hAnsi="Cambria Math"/>
                      <w:color w:val="7030A0"/>
                      <w:lang w:val="zh-CN" w:eastAsia="zh-CN"/>
                    </w:rPr>
                  </m:ctrlPr>
                </m:sSubPr>
                <m:e>
                  <m:r>
                    <m:rPr>
                      <m:sty m:val="p"/>
                    </m:rPr>
                    <w:rPr>
                      <w:rFonts w:ascii="Cambria Math" w:hAnsi="Cambria Math"/>
                      <w:color w:val="7030A0"/>
                      <w:lang w:val="en-US" w:eastAsia="zh-CN"/>
                    </w:rPr>
                    <m:t>n</m:t>
                  </m:r>
                </m:e>
                <m:sub>
                  <m:acc>
                    <m:accPr>
                      <m:chr m:val="̄"/>
                      <m:ctrlPr>
                        <w:rPr>
                          <w:rFonts w:ascii="Cambria Math" w:hAnsi="Cambria Math"/>
                          <w:color w:val="7030A0"/>
                          <w:lang w:val="zh-CN" w:eastAsia="zh-CN"/>
                        </w:rPr>
                      </m:ctrlPr>
                    </m:accPr>
                    <m:e>
                      <m:r>
                        <w:rPr>
                          <w:rFonts w:ascii="Cambria Math" w:hAnsi="Cambria Math"/>
                          <w:color w:val="7030A0"/>
                          <w:lang w:val="en-US" w:eastAsia="zh-CN"/>
                        </w:rPr>
                        <m:t>0</m:t>
                      </m:r>
                    </m:e>
                  </m:acc>
                </m:sub>
              </m:sSub>
              <m:r>
                <w:rPr>
                  <w:rFonts w:ascii="Cambria Math" w:hAnsi="Cambria Math"/>
                  <w:color w:val="7030A0"/>
                  <w:lang w:val="en-US" w:eastAsia="zh-CN"/>
                </w:rPr>
                <m:t>+</m:t>
              </m:r>
              <m:r>
                <w:rPr>
                  <w:rFonts w:ascii="Cambria Math" w:eastAsiaTheme="minorEastAsia" w:hAnsi="Cambria Math"/>
                  <w:color w:val="7030A0"/>
                  <w:lang w:val="en-US" w:eastAsia="zh-CN"/>
                </w:rPr>
                <m:t>1</m:t>
              </m:r>
            </m:oMath>
            <w:r w:rsidRPr="00243715">
              <w:rPr>
                <w:rFonts w:eastAsiaTheme="minorEastAsia" w:hint="eastAsia"/>
                <w:color w:val="7030A0"/>
                <w:lang w:val="en-US" w:eastAsia="zh-CN"/>
              </w:rPr>
              <w:t xml:space="preserve"> </w:t>
            </w:r>
            <w:r w:rsidRPr="00243715">
              <w:rPr>
                <w:rFonts w:eastAsiaTheme="minorEastAsia"/>
                <w:color w:val="7030A0"/>
                <w:lang w:val="en-US" w:eastAsia="zh-CN"/>
              </w:rPr>
              <w:t xml:space="preserve">as defined </w:t>
            </w:r>
            <w:r w:rsidRPr="00243715">
              <w:rPr>
                <w:rFonts w:eastAsia="Malgun Gothic"/>
                <w:color w:val="7030A0"/>
                <w:lang w:val="en-US" w:eastAsia="ko-KR"/>
              </w:rPr>
              <w:t>in clause 13</w:t>
            </w:r>
            <w:r w:rsidRPr="00243715">
              <w:rPr>
                <w:lang w:eastAsia="zh-CN"/>
              </w:rPr>
              <w:t xml:space="preserve"> a</w:t>
            </w:r>
            <w:r>
              <w:rPr>
                <w:lang w:eastAsia="zh-CN"/>
              </w:rPr>
              <w:t>s two PDCCH candidates.</w:t>
            </w:r>
          </w:p>
          <w:p w14:paraId="5E9AB43C" w14:textId="77777777" w:rsidR="00C8220B" w:rsidRDefault="00C8220B" w:rsidP="00003D57">
            <w:pPr>
              <w:rPr>
                <w:lang w:eastAsia="zh-CN"/>
              </w:rPr>
            </w:pPr>
            <w:r>
              <w:rPr>
                <w:lang w:eastAsia="zh-CN"/>
              </w:rPr>
              <w:t xml:space="preserve">A UE does not expect to be provided </w:t>
            </w:r>
            <w:r>
              <w:rPr>
                <w:i/>
                <w:lang w:eastAsia="zh-CN"/>
              </w:rPr>
              <w:t>freqMonitorLocations</w:t>
            </w:r>
            <w:r>
              <w:rPr>
                <w:lang w:eastAsia="zh-CN"/>
              </w:rPr>
              <w:t xml:space="preserve"> for a search space</w:t>
            </w:r>
            <w:r>
              <w:rPr>
                <w:lang w:val="en-US" w:eastAsia="zh-CN"/>
              </w:rPr>
              <w:t xml:space="preserve"> set </w:t>
            </w:r>
            <m:oMath>
              <m:r>
                <w:rPr>
                  <w:rFonts w:ascii="Cambria Math" w:hAnsi="Cambria Math"/>
                  <w:lang w:val="en-US" w:eastAsia="zh-CN"/>
                </w:rPr>
                <m:t>s</m:t>
              </m:r>
            </m:oMath>
            <w:r>
              <w:rPr>
                <w:lang w:eastAsia="zh-CN"/>
              </w:rPr>
              <w:t xml:space="preserve"> in a serving cell if </w:t>
            </w:r>
            <w:r>
              <w:rPr>
                <w:i/>
                <w:iCs/>
                <w:lang w:val="en-US" w:eastAsia="zh-CN"/>
              </w:rPr>
              <w:t>intraCellGuardBandsDL-List</w:t>
            </w:r>
            <w:r>
              <w:rPr>
                <w:lang w:val="en-US" w:eastAsia="zh-CN"/>
              </w:rPr>
              <w:t xml:space="preserve"> indicates that no intra-cell guard-bands are configured for the serving cell</w:t>
            </w:r>
            <w:r>
              <w:rPr>
                <w:lang w:eastAsia="zh-CN"/>
              </w:rPr>
              <w:t>.</w:t>
            </w:r>
          </w:p>
          <w:p w14:paraId="70014C7E" w14:textId="77777777" w:rsidR="00C8220B" w:rsidRDefault="00C8220B" w:rsidP="00003D57">
            <w:pPr>
              <w:rPr>
                <w:lang w:eastAsia="zh-CN"/>
              </w:rPr>
            </w:pPr>
          </w:p>
          <w:p w14:paraId="7CE070C9" w14:textId="77777777" w:rsidR="00C8220B" w:rsidRPr="00C34A78" w:rsidRDefault="00C8220B" w:rsidP="00003D57">
            <w:pPr>
              <w:jc w:val="center"/>
              <w:rPr>
                <w:color w:val="EE0000"/>
                <w:lang w:eastAsia="zh-CN"/>
              </w:rPr>
            </w:pPr>
            <w:r w:rsidRPr="00C34A78">
              <w:rPr>
                <w:color w:val="EE0000"/>
                <w:lang w:eastAsia="zh-CN"/>
              </w:rPr>
              <w:t>*** Unchanged parts are omitted ***</w:t>
            </w:r>
          </w:p>
          <w:p w14:paraId="4953C854" w14:textId="77777777" w:rsidR="00C8220B" w:rsidRDefault="00C8220B" w:rsidP="00003D57">
            <w:pPr>
              <w:jc w:val="center"/>
              <w:rPr>
                <w:lang w:eastAsia="zh-CN"/>
              </w:rPr>
            </w:pPr>
            <w:r w:rsidRPr="00C34A78">
              <w:rPr>
                <w:color w:val="EE0000"/>
                <w:lang w:val="en-US" w:eastAsia="zh-CN"/>
              </w:rPr>
              <w:t>-------------------- End of TP for 38.213 --------------------</w:t>
            </w:r>
          </w:p>
        </w:tc>
      </w:tr>
    </w:tbl>
    <w:p w14:paraId="5FDB278E" w14:textId="77777777" w:rsidR="00C8220B" w:rsidRDefault="00C8220B" w:rsidP="00C8220B"/>
    <w:p w14:paraId="549B6A42" w14:textId="77777777" w:rsidR="00852216" w:rsidRPr="00C8220B" w:rsidRDefault="00852216" w:rsidP="005671CD"/>
    <w:p w14:paraId="2D0AFE7F" w14:textId="77777777" w:rsidR="005671CD" w:rsidRDefault="005671CD" w:rsidP="005671CD"/>
    <w:p w14:paraId="19D210C0"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lastRenderedPageBreak/>
        <w:t xml:space="preserve">2.1.1.1.2 </w:t>
      </w:r>
      <w:r w:rsidRPr="00325BD2">
        <w:rPr>
          <w:rFonts w:ascii="Arial" w:eastAsia="DengXian" w:hAnsi="Arial" w:cs="Arial"/>
          <w:b/>
          <w:sz w:val="22"/>
        </w:rPr>
        <w:t>Support of RedCap and eRedCap UEs with NR NTN operating in FR1-NTN bands</w:t>
      </w:r>
    </w:p>
    <w:p w14:paraId="2AD95B96" w14:textId="055CC754" w:rsidR="005671CD" w:rsidRDefault="005671CD" w:rsidP="005671CD">
      <w:pPr>
        <w:rPr>
          <w:iCs/>
        </w:rPr>
      </w:pPr>
    </w:p>
    <w:p w14:paraId="41DE0AB5" w14:textId="77777777" w:rsidR="00A70D4B" w:rsidRPr="000D5F1D" w:rsidRDefault="00A70D4B" w:rsidP="00A70D4B">
      <w:pPr>
        <w:rPr>
          <w:rFonts w:eastAsia="SimSun"/>
          <w:b/>
          <w:highlight w:val="green"/>
          <w:lang w:eastAsia="zh-CN"/>
        </w:rPr>
      </w:pPr>
      <w:r w:rsidRPr="000D5F1D">
        <w:rPr>
          <w:rFonts w:eastAsia="SimSun"/>
          <w:b/>
          <w:highlight w:val="green"/>
          <w:lang w:eastAsia="zh-CN"/>
        </w:rPr>
        <w:t>Agreement</w:t>
      </w:r>
    </w:p>
    <w:p w14:paraId="7E4DAA0D" w14:textId="77777777" w:rsidR="00A70D4B" w:rsidRPr="000D5F1D" w:rsidRDefault="00A70D4B" w:rsidP="00A70D4B">
      <w:pPr>
        <w:rPr>
          <w:rFonts w:eastAsia="SimSun"/>
          <w:bCs/>
          <w:lang w:eastAsia="zh-CN"/>
        </w:rPr>
      </w:pPr>
      <w:r w:rsidRPr="000D5F1D">
        <w:rPr>
          <w:rFonts w:eastAsia="SimSun"/>
          <w:bCs/>
          <w:lang w:eastAsia="zh-CN"/>
        </w:rPr>
        <w:t>The</w:t>
      </w:r>
      <w:r w:rsidRPr="000D5F1D">
        <w:rPr>
          <w:rFonts w:eastAsia="SimSun" w:hint="eastAsia"/>
          <w:bCs/>
          <w:lang w:eastAsia="zh-CN"/>
        </w:rPr>
        <w:t xml:space="preserve"> TP </w:t>
      </w:r>
      <w:r w:rsidRPr="000D5F1D">
        <w:rPr>
          <w:rFonts w:eastAsia="SimSun"/>
          <w:bCs/>
          <w:lang w:eastAsia="zh-CN"/>
        </w:rPr>
        <w:t xml:space="preserve">below </w:t>
      </w:r>
      <w:r w:rsidRPr="000D5F1D">
        <w:rPr>
          <w:rFonts w:eastAsia="SimSun" w:hint="eastAsia"/>
          <w:bCs/>
          <w:lang w:eastAsia="zh-CN"/>
        </w:rPr>
        <w:t>for timeline clarification of case 4</w:t>
      </w:r>
      <w:r w:rsidRPr="000D5F1D">
        <w:rPr>
          <w:rFonts w:eastAsia="SimSun"/>
          <w:bCs/>
          <w:lang w:eastAsia="zh-CN"/>
        </w:rPr>
        <w:t xml:space="preserve"> is endorsed for TS38.213</w:t>
      </w:r>
    </w:p>
    <w:p w14:paraId="0481AEEF" w14:textId="77777777" w:rsidR="00A70D4B" w:rsidRPr="00882179" w:rsidRDefault="00A70D4B" w:rsidP="00A70D4B">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70D4B" w:rsidRPr="009C3282" w14:paraId="5BD03E9F" w14:textId="77777777" w:rsidTr="00003D57">
        <w:tc>
          <w:tcPr>
            <w:tcW w:w="8756" w:type="dxa"/>
          </w:tcPr>
          <w:p w14:paraId="7E20C430" w14:textId="77777777" w:rsidR="00A70D4B" w:rsidRPr="009C3282" w:rsidRDefault="00A70D4B" w:rsidP="00003D57">
            <w:pPr>
              <w:rPr>
                <w:rFonts w:ascii="Arial" w:hAnsi="Arial"/>
                <w:bCs/>
                <w:iCs/>
                <w:kern w:val="2"/>
                <w:sz w:val="21"/>
                <w:szCs w:val="22"/>
              </w:rPr>
            </w:pPr>
            <w:r w:rsidRPr="009C3282">
              <w:rPr>
                <w:rFonts w:ascii="Arial" w:hAnsi="Arial"/>
                <w:b/>
                <w:i/>
                <w:kern w:val="2"/>
                <w:sz w:val="21"/>
                <w:szCs w:val="22"/>
              </w:rPr>
              <w:t xml:space="preserve">Reason for change: </w:t>
            </w:r>
            <w:r w:rsidRPr="009C3282">
              <w:rPr>
                <w:rFonts w:ascii="Arial" w:hAnsi="Arial"/>
                <w:bCs/>
                <w:iCs/>
                <w:kern w:val="2"/>
                <w:sz w:val="21"/>
                <w:szCs w:val="22"/>
              </w:rPr>
              <w:t>The timeline condition for HD-UE on NTN is not correctly captured in current specifications.</w:t>
            </w:r>
          </w:p>
          <w:p w14:paraId="4A135C93" w14:textId="77777777" w:rsidR="00A70D4B" w:rsidRPr="009C3282" w:rsidRDefault="00A70D4B" w:rsidP="00003D57">
            <w:pPr>
              <w:rPr>
                <w:rFonts w:ascii="Arial" w:hAnsi="Arial"/>
                <w:bCs/>
                <w:iCs/>
                <w:kern w:val="2"/>
                <w:sz w:val="21"/>
                <w:szCs w:val="22"/>
              </w:rPr>
            </w:pPr>
            <w:r w:rsidRPr="009C3282">
              <w:rPr>
                <w:rFonts w:ascii="Arial" w:hAnsi="Arial"/>
                <w:b/>
                <w:i/>
                <w:kern w:val="2"/>
                <w:sz w:val="21"/>
                <w:szCs w:val="22"/>
              </w:rPr>
              <w:t xml:space="preserve">Summary of change: </w:t>
            </w:r>
            <w:r w:rsidRPr="009C3282">
              <w:rPr>
                <w:rFonts w:ascii="Arial" w:hAnsi="Arial"/>
                <w:bCs/>
                <w:iCs/>
                <w:kern w:val="2"/>
                <w:sz w:val="21"/>
                <w:szCs w:val="22"/>
              </w:rPr>
              <w:t xml:space="preserve">define the timeline conditions for cancelling PUCCH, PUSCH or SRS for </w:t>
            </w:r>
            <w:r w:rsidRPr="00E24A77">
              <w:rPr>
                <w:rFonts w:ascii="Arial" w:eastAsia="SimSun" w:hAnsi="Arial"/>
                <w:bCs/>
                <w:iCs/>
                <w:kern w:val="2"/>
                <w:sz w:val="21"/>
                <w:szCs w:val="22"/>
                <w:lang w:eastAsia="zh-CN"/>
              </w:rPr>
              <w:t>R</w:t>
            </w:r>
            <w:r w:rsidRPr="009C3282">
              <w:rPr>
                <w:rFonts w:ascii="Arial" w:hAnsi="Arial"/>
                <w:bCs/>
                <w:iCs/>
                <w:kern w:val="2"/>
                <w:sz w:val="21"/>
                <w:szCs w:val="22"/>
              </w:rPr>
              <w:t>edcap UE on NTN.</w:t>
            </w:r>
          </w:p>
          <w:p w14:paraId="63D3460C" w14:textId="77777777" w:rsidR="00A70D4B" w:rsidRPr="00E24A77" w:rsidRDefault="00A70D4B" w:rsidP="00003D57">
            <w:pPr>
              <w:rPr>
                <w:rFonts w:ascii="Arial" w:eastAsia="SimSun" w:hAnsi="Arial"/>
                <w:bCs/>
                <w:iCs/>
                <w:kern w:val="2"/>
                <w:sz w:val="21"/>
                <w:szCs w:val="22"/>
                <w:lang w:eastAsia="zh-CN"/>
              </w:rPr>
            </w:pPr>
            <w:r w:rsidRPr="00E9727B">
              <w:rPr>
                <w:rFonts w:ascii="Arial" w:hAnsi="Arial"/>
                <w:b/>
                <w:i/>
                <w:kern w:val="2"/>
                <w:sz w:val="21"/>
                <w:szCs w:val="22"/>
              </w:rPr>
              <w:t>Consequences if not approved:</w:t>
            </w:r>
            <w:r w:rsidRPr="009C3282">
              <w:rPr>
                <w:rFonts w:ascii="Arial" w:hAnsi="Arial"/>
                <w:bCs/>
                <w:iCs/>
                <w:kern w:val="2"/>
                <w:sz w:val="21"/>
                <w:szCs w:val="22"/>
              </w:rPr>
              <w:t xml:space="preserve"> unclear UE behaviour</w:t>
            </w:r>
          </w:p>
          <w:p w14:paraId="3B33219C" w14:textId="77777777" w:rsidR="00A70D4B" w:rsidRPr="00E24A77" w:rsidRDefault="00A70D4B" w:rsidP="00003D57">
            <w:pPr>
              <w:rPr>
                <w:rFonts w:ascii="Arial" w:eastAsia="SimSun" w:hAnsi="Arial"/>
                <w:bCs/>
                <w:iCs/>
                <w:kern w:val="2"/>
                <w:sz w:val="21"/>
                <w:szCs w:val="22"/>
                <w:lang w:eastAsia="zh-CN"/>
              </w:rPr>
            </w:pPr>
          </w:p>
          <w:p w14:paraId="339D430D" w14:textId="77777777" w:rsidR="00A70D4B" w:rsidRPr="00E24A77" w:rsidRDefault="00A70D4B" w:rsidP="00003D57">
            <w:pPr>
              <w:rPr>
                <w:rFonts w:ascii="Arial" w:eastAsia="SimSun" w:hAnsi="Arial"/>
                <w:bCs/>
                <w:iCs/>
                <w:kern w:val="2"/>
                <w:sz w:val="21"/>
                <w:szCs w:val="22"/>
                <w:lang w:eastAsia="zh-CN"/>
              </w:rPr>
            </w:pPr>
          </w:p>
          <w:p w14:paraId="33221A59" w14:textId="77777777" w:rsidR="00A70D4B" w:rsidRPr="009C3282" w:rsidRDefault="00A70D4B" w:rsidP="00003D57">
            <w:pPr>
              <w:pStyle w:val="Titre2"/>
              <w:rPr>
                <w:kern w:val="2"/>
              </w:rPr>
            </w:pPr>
            <w:r w:rsidRPr="009C3282">
              <w:rPr>
                <w:kern w:val="2"/>
              </w:rPr>
              <w:t>17.2</w:t>
            </w:r>
            <w:r w:rsidRPr="009C3282">
              <w:rPr>
                <w:kern w:val="2"/>
              </w:rPr>
              <w:tab/>
              <w:t>Half-Duplex UE in paired spectrum</w:t>
            </w:r>
          </w:p>
          <w:p w14:paraId="3E598CE4" w14:textId="77777777" w:rsidR="00A70D4B" w:rsidRPr="009C3282" w:rsidRDefault="00A70D4B" w:rsidP="00003D57">
            <w:pPr>
              <w:widowControl w:val="0"/>
              <w:snapToGrid w:val="0"/>
              <w:spacing w:beforeLines="50" w:before="120" w:afterLines="50" w:after="120"/>
              <w:jc w:val="center"/>
              <w:rPr>
                <w:kern w:val="2"/>
                <w:sz w:val="22"/>
                <w:szCs w:val="18"/>
                <w:lang w:val="en-US"/>
              </w:rPr>
            </w:pPr>
            <w:r w:rsidRPr="009C3282">
              <w:rPr>
                <w:b/>
                <w:noProof/>
                <w:color w:val="FF0000"/>
                <w:kern w:val="2"/>
                <w:sz w:val="21"/>
                <w:szCs w:val="22"/>
              </w:rPr>
              <w:t>&lt;Unchanged parts omitted&gt;</w:t>
            </w:r>
          </w:p>
          <w:p w14:paraId="0C7EE863" w14:textId="77777777" w:rsidR="00A70D4B" w:rsidRDefault="00A70D4B" w:rsidP="00003D57">
            <w:pPr>
              <w:rPr>
                <w:kern w:val="2"/>
                <w:lang w:val="en-US"/>
              </w:rPr>
            </w:pPr>
            <w:r w:rsidRPr="009C3282">
              <w:rPr>
                <w:kern w:val="2"/>
              </w:rPr>
              <w:t xml:space="preserve">A HD-UE that operates on a non-NTN serving cell, or a HD-UE that operates on an NTN serving cell and does not indicate </w:t>
            </w:r>
            <w:r w:rsidRPr="009C3282">
              <w:rPr>
                <w:i/>
                <w:iCs/>
                <w:kern w:val="2"/>
                <w:lang w:eastAsia="ko-KR"/>
              </w:rPr>
              <w:t>CollisionHandlingOfHDFDDOperation</w:t>
            </w:r>
            <w:r w:rsidRPr="009C3282">
              <w:rPr>
                <w:iCs/>
                <w:kern w:val="2"/>
                <w:lang w:eastAsia="ko-KR"/>
              </w:rPr>
              <w:t>,</w:t>
            </w:r>
            <w:r w:rsidRPr="009C3282">
              <w:rPr>
                <w:kern w:val="2"/>
              </w:rPr>
              <w:t xml:space="preserve"> does not </w:t>
            </w:r>
            <w:r w:rsidRPr="009C3282">
              <w:rPr>
                <w:kern w:val="2"/>
                <w:lang w:val="en-US"/>
              </w:rPr>
              <w:t xml:space="preserve">expect to detect a DCI format scheduling a reception in a set of symbols and detect a DCI format scheduling a transmission in any symbol from the set of symbols. </w:t>
            </w:r>
          </w:p>
          <w:p w14:paraId="7BA5E478" w14:textId="77777777" w:rsidR="00A70D4B" w:rsidRPr="009C3282" w:rsidRDefault="00A70D4B" w:rsidP="00003D57">
            <w:pPr>
              <w:rPr>
                <w:kern w:val="2"/>
              </w:rPr>
            </w:pPr>
            <w:r w:rsidRPr="009C3282">
              <w:rPr>
                <w:kern w:val="2"/>
                <w:lang w:val="en-US"/>
              </w:rPr>
              <w:t>A</w:t>
            </w:r>
            <w:r w:rsidRPr="009C3282">
              <w:rPr>
                <w:kern w:val="2"/>
              </w:rPr>
              <w:t xml:space="preserve"> HD-UE that operates on an NTN serving cell in the RRC_CONNECTED state, </w:t>
            </w:r>
            <w:r w:rsidRPr="009C3282">
              <w:rPr>
                <w:iCs/>
                <w:kern w:val="2"/>
                <w:lang w:eastAsia="ko-KR"/>
              </w:rPr>
              <w:t>indicates</w:t>
            </w:r>
            <w:r w:rsidRPr="009C3282">
              <w:rPr>
                <w:i/>
                <w:iCs/>
                <w:kern w:val="2"/>
                <w:lang w:eastAsia="ko-KR"/>
              </w:rPr>
              <w:t xml:space="preserve"> CollisionHandlingOfHDFDDOperation</w:t>
            </w:r>
            <w:r w:rsidRPr="009C3282">
              <w:rPr>
                <w:kern w:val="2"/>
              </w:rPr>
              <w:t xml:space="preserve">, is scheduled to receive a PDSCH or CSI-RS in a set of symbols based on an indication by a first DCI format, and is scheduled to transmit a PUSCH, PUCCH, </w:t>
            </w:r>
            <w:r w:rsidRPr="009C3282">
              <w:rPr>
                <w:strike/>
                <w:color w:val="FF0000"/>
                <w:kern w:val="2"/>
              </w:rPr>
              <w:t>SRS,</w:t>
            </w:r>
            <w:r w:rsidRPr="009C3282">
              <w:rPr>
                <w:color w:val="FF0000"/>
                <w:kern w:val="2"/>
              </w:rPr>
              <w:t xml:space="preserve"> </w:t>
            </w:r>
            <w:r w:rsidRPr="009C3282">
              <w:rPr>
                <w:kern w:val="2"/>
              </w:rPr>
              <w:t>or PRACH that overlap with any symbol from the set of symbols based on an indication by a second DCI format, determines</w:t>
            </w:r>
          </w:p>
          <w:p w14:paraId="263ACCE0" w14:textId="77777777" w:rsidR="00A70D4B" w:rsidRPr="009C3282" w:rsidRDefault="00A70D4B" w:rsidP="00003D57">
            <w:pPr>
              <w:pStyle w:val="B10"/>
              <w:rPr>
                <w:kern w:val="2"/>
              </w:rPr>
            </w:pPr>
            <w:r w:rsidRPr="009C3282">
              <w:rPr>
                <w:kern w:val="2"/>
                <w:lang w:val="en-US" w:eastAsia="zh-CN"/>
              </w:rPr>
              <w:t>-</w:t>
            </w:r>
            <w:r w:rsidRPr="009C3282">
              <w:rPr>
                <w:kern w:val="2"/>
                <w:lang w:val="en-US" w:eastAsia="zh-CN"/>
              </w:rPr>
              <w:tab/>
            </w:r>
            <w:r w:rsidRPr="009C3282">
              <w:rPr>
                <w:kern w:val="2"/>
              </w:rPr>
              <w:t>to either receive the PDSCH or the CSI-RS or transmit the PRACH based on the HD-UE implementation;</w:t>
            </w:r>
          </w:p>
          <w:p w14:paraId="38D27BD3" w14:textId="77777777" w:rsidR="00A70D4B" w:rsidRPr="009C3282" w:rsidRDefault="00A70D4B" w:rsidP="00003D57">
            <w:pPr>
              <w:pStyle w:val="B10"/>
              <w:rPr>
                <w:kern w:val="2"/>
              </w:rPr>
            </w:pPr>
            <w:r w:rsidRPr="009C3282">
              <w:rPr>
                <w:kern w:val="2"/>
                <w:lang w:val="en-US" w:eastAsia="zh-CN"/>
              </w:rPr>
              <w:t>-</w:t>
            </w:r>
            <w:r w:rsidRPr="009C3282">
              <w:rPr>
                <w:kern w:val="2"/>
                <w:lang w:val="en-US" w:eastAsia="zh-CN"/>
              </w:rPr>
              <w:tab/>
            </w:r>
            <w:r w:rsidRPr="009C3282">
              <w:rPr>
                <w:kern w:val="2"/>
              </w:rPr>
              <w:t xml:space="preserve">to either receive the PDSCH or transmit </w:t>
            </w:r>
            <w:r w:rsidRPr="009C3282">
              <w:rPr>
                <w:kern w:val="2"/>
                <w:lang w:val="en-US"/>
              </w:rPr>
              <w:t>the</w:t>
            </w:r>
            <w:r w:rsidRPr="009C3282">
              <w:rPr>
                <w:kern w:val="2"/>
              </w:rPr>
              <w:t xml:space="preserve"> PUSCH, </w:t>
            </w:r>
            <w:r w:rsidRPr="009C3282">
              <w:rPr>
                <w:color w:val="FF0000"/>
                <w:kern w:val="2"/>
                <w:sz w:val="21"/>
              </w:rPr>
              <w:t xml:space="preserve">or </w:t>
            </w:r>
            <w:r w:rsidRPr="009C3282">
              <w:rPr>
                <w:kern w:val="2"/>
              </w:rPr>
              <w:t>PUCCH</w:t>
            </w:r>
            <w:r w:rsidRPr="009C3282">
              <w:rPr>
                <w:strike/>
                <w:color w:val="FF0000"/>
                <w:kern w:val="2"/>
              </w:rPr>
              <w:t>, or SRS</w:t>
            </w:r>
            <w:r w:rsidRPr="009C3282">
              <w:rPr>
                <w:color w:val="FF0000"/>
                <w:kern w:val="2"/>
              </w:rPr>
              <w:t xml:space="preserve"> </w:t>
            </w:r>
            <w:r w:rsidRPr="009C3282">
              <w:rPr>
                <w:kern w:val="2"/>
              </w:rPr>
              <w:t>based on the HD-UE implementation, if the first DCI format is provided by a PDCCH the HD-UE received according to a Type0/0A/1/2-PDCCH CSS set;</w:t>
            </w:r>
          </w:p>
          <w:p w14:paraId="7DE52E4E" w14:textId="77777777" w:rsidR="00A70D4B" w:rsidRPr="009C3282" w:rsidRDefault="00A70D4B" w:rsidP="00003D57">
            <w:pPr>
              <w:pStyle w:val="B10"/>
              <w:rPr>
                <w:kern w:val="2"/>
              </w:rPr>
            </w:pPr>
            <w:r w:rsidRPr="009C3282">
              <w:rPr>
                <w:kern w:val="2"/>
                <w:lang w:val="en-US" w:eastAsia="zh-CN"/>
              </w:rPr>
              <w:t>-</w:t>
            </w:r>
            <w:r w:rsidRPr="009C3282">
              <w:rPr>
                <w:kern w:val="2"/>
                <w:lang w:val="en-US" w:eastAsia="zh-CN"/>
              </w:rPr>
              <w:tab/>
            </w:r>
            <w:r w:rsidRPr="009C3282">
              <w:rPr>
                <w:kern w:val="2"/>
              </w:rPr>
              <w:t xml:space="preserve">to receive the PDSCH or the CSI-RS if the first DCI format is </w:t>
            </w:r>
            <w:r w:rsidRPr="003E7E05">
              <w:rPr>
                <w:color w:val="FF0000"/>
                <w:kern w:val="2"/>
                <w:sz w:val="21"/>
              </w:rPr>
              <w:t xml:space="preserve">not </w:t>
            </w:r>
            <w:r w:rsidRPr="009C3282">
              <w:rPr>
                <w:kern w:val="2"/>
              </w:rPr>
              <w:t xml:space="preserve">provided by a PDCCH the HD-UE received according to </w:t>
            </w:r>
            <w:r w:rsidRPr="009C3282">
              <w:rPr>
                <w:strike/>
                <w:color w:val="FF0000"/>
                <w:kern w:val="2"/>
              </w:rPr>
              <w:t>a search space set other than</w:t>
            </w:r>
            <w:r w:rsidRPr="009C3282">
              <w:rPr>
                <w:color w:val="FF0000"/>
                <w:kern w:val="2"/>
              </w:rPr>
              <w:t xml:space="preserve"> </w:t>
            </w:r>
            <w:r w:rsidRPr="009C3282">
              <w:rPr>
                <w:kern w:val="2"/>
              </w:rPr>
              <w:t xml:space="preserve">a Type0/0A/1/2-PDCCH CSS set, and the HD-UE is not provided </w:t>
            </w:r>
            <w:r w:rsidRPr="009C3282">
              <w:rPr>
                <w:i/>
                <w:kern w:val="2"/>
              </w:rPr>
              <w:t>ntnRedCapCollisionCase4UlPriority</w:t>
            </w:r>
            <w:r w:rsidRPr="009C3282">
              <w:rPr>
                <w:kern w:val="2"/>
              </w:rPr>
              <w:t xml:space="preserve">, and </w:t>
            </w:r>
            <w:r w:rsidRPr="009C3282">
              <w:rPr>
                <w:color w:val="FF0000"/>
                <w:kern w:val="2"/>
                <w:sz w:val="21"/>
                <w:lang w:eastAsia="zh-CN"/>
              </w:rPr>
              <w:t>the transmission of the PUCCH or the PUSCH</w:t>
            </w:r>
            <w:r w:rsidRPr="009C3282">
              <w:rPr>
                <w:color w:val="FF0000"/>
                <w:kern w:val="2"/>
                <w:sz w:val="21"/>
                <w:lang w:val="en-US" w:eastAsia="zh-CN"/>
              </w:rPr>
              <w:t xml:space="preserve"> </w:t>
            </w:r>
            <w:r w:rsidRPr="009C3282">
              <w:rPr>
                <w:color w:val="FF0000"/>
                <w:kern w:val="2"/>
                <w:sz w:val="21"/>
                <w:lang w:eastAsia="zh-CN"/>
              </w:rPr>
              <w:t xml:space="preserve">would not start before </w:t>
            </w:r>
            <m:oMath>
              <m:sSub>
                <m:sSubPr>
                  <m:ctrlPr>
                    <w:rPr>
                      <w:rFonts w:ascii="Cambria Math" w:hAnsi="Cambria Math"/>
                      <w:i/>
                      <w:color w:val="FF0000"/>
                      <w:lang w:eastAsia="zh-CN"/>
                    </w:rPr>
                  </m:ctrlPr>
                </m:sSubPr>
                <m:e>
                  <m:r>
                    <w:rPr>
                      <w:rFonts w:ascii="Cambria Math" w:hAnsi="Cambria Math"/>
                      <w:color w:val="FF0000"/>
                      <w:lang w:eastAsia="zh-CN"/>
                    </w:rPr>
                    <m:t>T</m:t>
                  </m:r>
                </m:e>
                <m:sub>
                  <m:r>
                    <w:rPr>
                      <w:rFonts w:ascii="Cambria Math" w:hAnsi="Cambria Math"/>
                      <w:color w:val="FF0000"/>
                      <w:lang w:eastAsia="zh-CN"/>
                    </w:rPr>
                    <m:t>proc,2</m:t>
                  </m:r>
                </m:sub>
              </m:sSub>
            </m:oMath>
            <w:r w:rsidRPr="009C3282">
              <w:rPr>
                <w:color w:val="FF0000"/>
                <w:kern w:val="2"/>
                <w:sz w:val="21"/>
                <w:lang w:eastAsia="zh-CN"/>
              </w:rPr>
              <w:t xml:space="preserve"> </w:t>
            </w:r>
            <w:r w:rsidRPr="009C3282">
              <w:rPr>
                <w:color w:val="FF0000"/>
                <w:kern w:val="2"/>
                <w:sz w:val="21"/>
              </w:rPr>
              <w:t xml:space="preserve">after </w:t>
            </w:r>
            <w:r w:rsidRPr="00E24A77">
              <w:rPr>
                <w:rFonts w:eastAsia="SimSun"/>
                <w:color w:val="FF0000"/>
                <w:kern w:val="2"/>
                <w:sz w:val="21"/>
                <w:lang w:eastAsia="zh-CN"/>
              </w:rPr>
              <w:t xml:space="preserve">the </w:t>
            </w:r>
            <w:r>
              <w:rPr>
                <w:color w:val="FF0000"/>
                <w:kern w:val="2"/>
                <w:sz w:val="21"/>
              </w:rPr>
              <w:t xml:space="preserve">last symbol of </w:t>
            </w:r>
            <w:r w:rsidRPr="00E24A77">
              <w:rPr>
                <w:rFonts w:eastAsia="SimSun"/>
                <w:color w:val="FF0000"/>
                <w:kern w:val="2"/>
                <w:sz w:val="21"/>
                <w:lang w:eastAsia="zh-CN"/>
              </w:rPr>
              <w:t>the</w:t>
            </w:r>
            <w:r w:rsidRPr="009C3282">
              <w:rPr>
                <w:color w:val="FF0000"/>
                <w:kern w:val="2"/>
                <w:sz w:val="21"/>
              </w:rPr>
              <w:t xml:space="preserve"> PDCCH reception providing the first DCI format</w:t>
            </w:r>
            <w:r w:rsidRPr="009C3282">
              <w:rPr>
                <w:iCs/>
                <w:color w:val="FF0000"/>
                <w:kern w:val="2"/>
                <w:sz w:val="21"/>
              </w:rPr>
              <w:t xml:space="preserve"> </w:t>
            </w:r>
            <w:r w:rsidRPr="009C3282">
              <w:rPr>
                <w:iCs/>
                <w:strike/>
                <w:color w:val="FF0000"/>
                <w:kern w:val="2"/>
              </w:rPr>
              <w:t>timeline conditions for cancellation of the UL transmission as defined in clause 17.2 are satisfied</w:t>
            </w:r>
            <w:r w:rsidRPr="009C3282">
              <w:rPr>
                <w:kern w:val="2"/>
              </w:rPr>
              <w:t>;</w:t>
            </w:r>
          </w:p>
          <w:p w14:paraId="5C2E72AD" w14:textId="77777777" w:rsidR="00A70D4B" w:rsidRPr="009C3282" w:rsidRDefault="00A70D4B" w:rsidP="00003D57">
            <w:pPr>
              <w:pStyle w:val="B10"/>
              <w:rPr>
                <w:kern w:val="2"/>
              </w:rPr>
            </w:pPr>
            <w:r w:rsidRPr="009C3282">
              <w:rPr>
                <w:kern w:val="2"/>
                <w:lang w:val="en-US" w:eastAsia="zh-CN"/>
              </w:rPr>
              <w:t>-</w:t>
            </w:r>
            <w:r w:rsidRPr="009C3282">
              <w:rPr>
                <w:kern w:val="2"/>
                <w:lang w:val="en-US" w:eastAsia="zh-CN"/>
              </w:rPr>
              <w:tab/>
            </w:r>
            <w:r w:rsidRPr="009C3282">
              <w:rPr>
                <w:kern w:val="2"/>
              </w:rPr>
              <w:t>to transmit the PUSCH</w:t>
            </w:r>
            <w:r w:rsidRPr="009C3282">
              <w:rPr>
                <w:strike/>
                <w:color w:val="FF0000"/>
                <w:kern w:val="2"/>
              </w:rPr>
              <w:t>,</w:t>
            </w:r>
            <w:r w:rsidRPr="009C3282">
              <w:rPr>
                <w:color w:val="FF0000"/>
                <w:kern w:val="2"/>
              </w:rPr>
              <w:t xml:space="preserve"> </w:t>
            </w:r>
            <w:r w:rsidRPr="009C3282">
              <w:rPr>
                <w:color w:val="FF0000"/>
                <w:kern w:val="2"/>
                <w:sz w:val="21"/>
              </w:rPr>
              <w:t xml:space="preserve">or </w:t>
            </w:r>
            <w:r w:rsidRPr="009C3282">
              <w:rPr>
                <w:kern w:val="2"/>
              </w:rPr>
              <w:t>PUCCH</w:t>
            </w:r>
            <w:r w:rsidRPr="009C3282">
              <w:rPr>
                <w:strike/>
                <w:color w:val="FF0000"/>
                <w:kern w:val="2"/>
              </w:rPr>
              <w:t>, or SRS</w:t>
            </w:r>
            <w:r w:rsidRPr="009C3282">
              <w:rPr>
                <w:kern w:val="2"/>
              </w:rPr>
              <w:t>, if the first DCI format is not provided by a PDCCH the HD-UE received according to a Type0/0A/1/2-PDCCH CSS set, and</w:t>
            </w:r>
          </w:p>
          <w:p w14:paraId="7CF238ED" w14:textId="77777777" w:rsidR="00A70D4B" w:rsidRPr="009C3282" w:rsidRDefault="00A70D4B" w:rsidP="00003D57">
            <w:pPr>
              <w:pStyle w:val="B2"/>
            </w:pPr>
            <w:r w:rsidRPr="009C3282">
              <w:rPr>
                <w:rFonts w:eastAsia="Malgun Gothic"/>
              </w:rPr>
              <w:t>-</w:t>
            </w:r>
            <w:r w:rsidRPr="009C3282">
              <w:rPr>
                <w:rFonts w:eastAsia="Malgun Gothic"/>
              </w:rPr>
              <w:tab/>
            </w:r>
            <w:r w:rsidRPr="009C3282">
              <w:t>the HD-UE is provided ntnRedCapCollisionCase4UlPriority, or</w:t>
            </w:r>
          </w:p>
          <w:p w14:paraId="737ED361" w14:textId="77777777" w:rsidR="00A70D4B" w:rsidRPr="009C3282" w:rsidRDefault="00A70D4B" w:rsidP="00003D57">
            <w:pPr>
              <w:pStyle w:val="B2"/>
            </w:pPr>
            <w:r w:rsidRPr="009C3282">
              <w:rPr>
                <w:rFonts w:eastAsia="Malgun Gothic"/>
              </w:rPr>
              <w:t>-</w:t>
            </w:r>
            <w:r w:rsidRPr="009C3282">
              <w:rPr>
                <w:rFonts w:eastAsia="Malgun Gothic"/>
              </w:rPr>
              <w:tab/>
            </w:r>
            <w:r w:rsidRPr="009C3282">
              <w:t xml:space="preserve">the HD-UE is not provided ntnRedCapCollisionCase4UlPriority </w:t>
            </w:r>
            <w:r w:rsidRPr="009C3282">
              <w:rPr>
                <w:color w:val="FF0000"/>
              </w:rPr>
              <w:t xml:space="preserve">and </w:t>
            </w:r>
            <w:r w:rsidRPr="009C3282">
              <w:rPr>
                <w:color w:val="FF0000"/>
                <w:lang w:eastAsia="zh-CN"/>
              </w:rPr>
              <w:t>the transmission of the PUCCH or the PUSCH</w:t>
            </w:r>
            <w:r w:rsidRPr="009C3282">
              <w:rPr>
                <w:color w:val="FF0000"/>
                <w:lang w:val="en-US" w:eastAsia="zh-CN"/>
              </w:rPr>
              <w:t xml:space="preserve"> </w:t>
            </w:r>
            <w:r w:rsidRPr="009C3282">
              <w:rPr>
                <w:color w:val="FF0000"/>
                <w:lang w:eastAsia="zh-CN"/>
              </w:rPr>
              <w:t xml:space="preserve">would start before </w:t>
            </w:r>
            <m:oMath>
              <m:sSub>
                <m:sSubPr>
                  <m:ctrlPr>
                    <w:rPr>
                      <w:rFonts w:ascii="Cambria Math" w:hAnsi="Cambria Math"/>
                      <w:i/>
                      <w:color w:val="FF0000"/>
                      <w:lang w:eastAsia="zh-CN"/>
                    </w:rPr>
                  </m:ctrlPr>
                </m:sSubPr>
                <m:e>
                  <m:r>
                    <w:rPr>
                      <w:rFonts w:ascii="Cambria Math" w:hAnsi="Cambria Math"/>
                      <w:color w:val="FF0000"/>
                      <w:lang w:eastAsia="zh-CN"/>
                    </w:rPr>
                    <m:t>T</m:t>
                  </m:r>
                </m:e>
                <m:sub>
                  <m:r>
                    <w:rPr>
                      <w:rFonts w:ascii="Cambria Math" w:hAnsi="Cambria Math"/>
                      <w:color w:val="FF0000"/>
                      <w:lang w:eastAsia="zh-CN"/>
                    </w:rPr>
                    <m:t>proc,2</m:t>
                  </m:r>
                </m:sub>
              </m:sSub>
            </m:oMath>
            <w:r w:rsidRPr="009C3282">
              <w:rPr>
                <w:color w:val="FF0000"/>
                <w:lang w:eastAsia="zh-CN"/>
              </w:rPr>
              <w:t xml:space="preserve"> </w:t>
            </w:r>
            <w:r>
              <w:rPr>
                <w:color w:val="FF0000"/>
              </w:rPr>
              <w:t xml:space="preserve">after </w:t>
            </w:r>
            <w:r w:rsidRPr="00E24A77">
              <w:rPr>
                <w:rFonts w:eastAsia="SimSun"/>
                <w:color w:val="FF0000"/>
                <w:lang w:eastAsia="zh-CN"/>
              </w:rPr>
              <w:t>the</w:t>
            </w:r>
            <w:r w:rsidRPr="009C3282">
              <w:rPr>
                <w:color w:val="FF0000"/>
              </w:rPr>
              <w:t xml:space="preserve"> last symbol of </w:t>
            </w:r>
            <w:r w:rsidRPr="009C3282">
              <w:rPr>
                <w:color w:val="FF0000"/>
                <w:lang w:val="en-US"/>
              </w:rPr>
              <w:t>the</w:t>
            </w:r>
            <w:r w:rsidRPr="009C3282">
              <w:rPr>
                <w:color w:val="FF0000"/>
              </w:rPr>
              <w:t xml:space="preserve"> PDCCH</w:t>
            </w:r>
            <w:r w:rsidRPr="009C3282">
              <w:rPr>
                <w:color w:val="FF0000"/>
                <w:kern w:val="2"/>
                <w:sz w:val="21"/>
              </w:rPr>
              <w:t xml:space="preserve"> </w:t>
            </w:r>
            <w:r w:rsidRPr="000D5F1D">
              <w:rPr>
                <w:color w:val="FF0000"/>
                <w:kern w:val="2"/>
                <w:sz w:val="21"/>
              </w:rPr>
              <w:t>reception providing the first DCI format</w:t>
            </w:r>
            <w:r w:rsidRPr="000D5F1D">
              <w:rPr>
                <w:iCs/>
                <w:color w:val="FF0000"/>
              </w:rPr>
              <w:t xml:space="preserve"> </w:t>
            </w:r>
            <w:r w:rsidRPr="000D5F1D">
              <w:rPr>
                <w:iCs/>
                <w:strike/>
                <w:color w:val="FF0000"/>
              </w:rPr>
              <w:t>time</w:t>
            </w:r>
            <w:r w:rsidRPr="009C3282">
              <w:rPr>
                <w:iCs/>
                <w:strike/>
                <w:color w:val="FF0000"/>
              </w:rPr>
              <w:t>line conditions for cancellation of the UL transmission as defined in clause 17.2 are not satisfied</w:t>
            </w:r>
            <w:r w:rsidRPr="009C3282">
              <w:rPr>
                <w:iCs/>
              </w:rPr>
              <w:t>.</w:t>
            </w:r>
          </w:p>
          <w:p w14:paraId="63803708" w14:textId="77777777" w:rsidR="00A70D4B" w:rsidRPr="009C3282" w:rsidRDefault="00A70D4B" w:rsidP="00003D57">
            <w:pPr>
              <w:rPr>
                <w:color w:val="FF0000"/>
                <w:kern w:val="2"/>
                <w:szCs w:val="22"/>
              </w:rPr>
            </w:pPr>
            <w:r w:rsidRPr="009C3282">
              <w:rPr>
                <w:color w:val="FF0000"/>
                <w:kern w:val="2"/>
                <w:szCs w:val="22"/>
              </w:rPr>
              <w:t xml:space="preserve">A HD-UE that operates on an NTN serving cell in the RRC_CONNECTED state, </w:t>
            </w:r>
            <w:r w:rsidRPr="009C3282">
              <w:rPr>
                <w:iCs/>
                <w:color w:val="FF0000"/>
                <w:kern w:val="2"/>
                <w:szCs w:val="22"/>
                <w:lang w:eastAsia="ko-KR"/>
              </w:rPr>
              <w:t>indicates</w:t>
            </w:r>
            <w:r w:rsidRPr="009C3282">
              <w:rPr>
                <w:i/>
                <w:iCs/>
                <w:color w:val="FF0000"/>
                <w:kern w:val="2"/>
                <w:szCs w:val="22"/>
                <w:lang w:eastAsia="ko-KR"/>
              </w:rPr>
              <w:t xml:space="preserve"> CollisionHandlingOfHDFDDOperation</w:t>
            </w:r>
            <w:r w:rsidRPr="009C3282">
              <w:rPr>
                <w:color w:val="FF0000"/>
                <w:kern w:val="2"/>
                <w:szCs w:val="22"/>
              </w:rPr>
              <w:t>, is scheduled to receive a PDSCH or CSI-RS based on an indication by a first DCI format, and is scheduled to transmit an SRS based on an indication by a second DCI format and the transmission of the SRS in a set of symbols overlaps with the PDSCH reception or CSI-RS reception, determines</w:t>
            </w:r>
          </w:p>
          <w:p w14:paraId="48CC256B" w14:textId="77777777" w:rsidR="00A70D4B" w:rsidRPr="009C3282" w:rsidRDefault="00A70D4B" w:rsidP="00003D57">
            <w:pPr>
              <w:pStyle w:val="B10"/>
              <w:rPr>
                <w:color w:val="FF0000"/>
                <w:kern w:val="2"/>
                <w:sz w:val="21"/>
              </w:rPr>
            </w:pPr>
            <w:r w:rsidRPr="009C3282">
              <w:rPr>
                <w:color w:val="FF0000"/>
                <w:kern w:val="2"/>
                <w:sz w:val="21"/>
              </w:rPr>
              <w:lastRenderedPageBreak/>
              <w:t>-</w:t>
            </w:r>
            <w:r w:rsidRPr="009C3282">
              <w:rPr>
                <w:color w:val="FF0000"/>
                <w:kern w:val="2"/>
                <w:sz w:val="21"/>
              </w:rPr>
              <w:tab/>
              <w:t>to either receive the PDSCH or transmit the SRS based on the HD-UE implementation, if the first DCI format is provided by a PDCCH the HD-UE received according to a Type0/0A/1/2-PDCCH CSS set;</w:t>
            </w:r>
          </w:p>
          <w:p w14:paraId="5AC448D8" w14:textId="77777777" w:rsidR="00A70D4B" w:rsidRPr="009C3282" w:rsidRDefault="00A70D4B" w:rsidP="00003D57">
            <w:pPr>
              <w:pStyle w:val="B10"/>
              <w:rPr>
                <w:color w:val="FF0000"/>
                <w:kern w:val="2"/>
                <w:sz w:val="21"/>
                <w:lang w:val="en-US" w:eastAsia="zh-CN"/>
              </w:rPr>
            </w:pPr>
            <w:r w:rsidRPr="009C3282">
              <w:rPr>
                <w:color w:val="FF0000"/>
                <w:kern w:val="2"/>
                <w:sz w:val="21"/>
                <w:lang w:val="en-US" w:eastAsia="zh-CN"/>
              </w:rPr>
              <w:t>-</w:t>
            </w:r>
            <w:r w:rsidRPr="009C3282">
              <w:rPr>
                <w:color w:val="FF0000"/>
                <w:kern w:val="2"/>
                <w:sz w:val="21"/>
                <w:lang w:val="en-US" w:eastAsia="zh-CN"/>
              </w:rPr>
              <w:tab/>
            </w:r>
            <w:r w:rsidRPr="009C3282">
              <w:rPr>
                <w:color w:val="FF0000"/>
                <w:kern w:val="2"/>
                <w:sz w:val="21"/>
              </w:rPr>
              <w:t xml:space="preserve">to receive the PDSCH or the CSI-RS if the first DCI format is </w:t>
            </w:r>
            <w:r w:rsidRPr="009C3282">
              <w:rPr>
                <w:color w:val="FF0000"/>
                <w:kern w:val="2"/>
                <w:sz w:val="21"/>
                <w:lang w:val="en-US"/>
              </w:rPr>
              <w:t xml:space="preserve">not </w:t>
            </w:r>
            <w:r w:rsidRPr="009C3282">
              <w:rPr>
                <w:color w:val="FF0000"/>
                <w:kern w:val="2"/>
                <w:sz w:val="21"/>
              </w:rPr>
              <w:t xml:space="preserve">provided by a PDCCH the HD-UE received according to a Type0/0A/1/2-PDCCH CSS set, and the HD-UE is not provided </w:t>
            </w:r>
            <w:r w:rsidRPr="009C3282">
              <w:rPr>
                <w:i/>
                <w:color w:val="FF0000"/>
                <w:kern w:val="2"/>
                <w:sz w:val="21"/>
              </w:rPr>
              <w:t>ntnRedCapCollisionCase4UlPriority</w:t>
            </w:r>
            <w:r w:rsidRPr="009C3282">
              <w:rPr>
                <w:color w:val="FF0000"/>
                <w:kern w:val="2"/>
                <w:sz w:val="21"/>
              </w:rPr>
              <w:t xml:space="preserve">, and </w:t>
            </w:r>
            <w:r w:rsidRPr="00E24A77">
              <w:rPr>
                <w:rFonts w:eastAsia="SimSun"/>
                <w:color w:val="FF0000"/>
                <w:kern w:val="2"/>
                <w:sz w:val="21"/>
                <w:lang w:eastAsia="zh-CN"/>
              </w:rPr>
              <w:t>the</w:t>
            </w:r>
            <w:r w:rsidRPr="009C3282">
              <w:rPr>
                <w:color w:val="FF0000"/>
                <w:kern w:val="2"/>
                <w:sz w:val="21"/>
                <w:lang w:val="en-US" w:eastAsia="zh-CN"/>
              </w:rPr>
              <w:t xml:space="preserve"> first symbol from the</w:t>
            </w:r>
            <w:r w:rsidRPr="009C3282">
              <w:rPr>
                <w:color w:val="FF0000"/>
                <w:kern w:val="2"/>
                <w:sz w:val="21"/>
                <w:lang w:eastAsia="zh-CN"/>
              </w:rPr>
              <w:t xml:space="preserve"> </w:t>
            </w:r>
            <w:r w:rsidRPr="009C3282">
              <w:rPr>
                <w:color w:val="FF0000"/>
                <w:kern w:val="2"/>
                <w:sz w:val="21"/>
                <w:lang w:val="en-US" w:eastAsia="zh-CN"/>
              </w:rPr>
              <w:t>set of symbols is</w:t>
            </w:r>
            <w:r w:rsidRPr="009C3282">
              <w:rPr>
                <w:color w:val="FF0000"/>
                <w:kern w:val="2"/>
                <w:sz w:val="21"/>
                <w:lang w:eastAsia="zh-CN"/>
              </w:rPr>
              <w:t xml:space="preserve"> not before </w:t>
            </w:r>
            <m:oMath>
              <m:sSub>
                <m:sSubPr>
                  <m:ctrlPr>
                    <w:rPr>
                      <w:rFonts w:ascii="Cambria Math" w:hAnsi="Cambria Math"/>
                      <w:i/>
                      <w:color w:val="FF0000"/>
                      <w:lang w:eastAsia="zh-CN"/>
                    </w:rPr>
                  </m:ctrlPr>
                </m:sSubPr>
                <m:e>
                  <m:r>
                    <w:rPr>
                      <w:rFonts w:ascii="Cambria Math" w:hAnsi="Cambria Math"/>
                      <w:color w:val="FF0000"/>
                      <w:lang w:eastAsia="zh-CN"/>
                    </w:rPr>
                    <m:t>T</m:t>
                  </m:r>
                </m:e>
                <m:sub>
                  <m:r>
                    <w:rPr>
                      <w:rFonts w:ascii="Cambria Math" w:hAnsi="Cambria Math"/>
                      <w:color w:val="FF0000"/>
                      <w:lang w:eastAsia="zh-CN"/>
                    </w:rPr>
                    <m:t>proc,2</m:t>
                  </m:r>
                </m:sub>
              </m:sSub>
            </m:oMath>
            <w:r w:rsidRPr="009C3282">
              <w:rPr>
                <w:color w:val="FF0000"/>
                <w:kern w:val="2"/>
                <w:sz w:val="21"/>
                <w:lang w:eastAsia="zh-CN"/>
              </w:rPr>
              <w:t xml:space="preserve"> </w:t>
            </w:r>
            <w:r w:rsidRPr="009C3282">
              <w:rPr>
                <w:color w:val="FF0000"/>
                <w:kern w:val="2"/>
                <w:sz w:val="21"/>
              </w:rPr>
              <w:t xml:space="preserve">after </w:t>
            </w:r>
            <w:r w:rsidRPr="00E24A77">
              <w:rPr>
                <w:rFonts w:eastAsia="SimSun"/>
                <w:color w:val="FF0000"/>
                <w:kern w:val="2"/>
                <w:sz w:val="21"/>
                <w:lang w:eastAsia="zh-CN"/>
              </w:rPr>
              <w:t>the</w:t>
            </w:r>
            <w:r w:rsidRPr="009C3282">
              <w:rPr>
                <w:color w:val="FF0000"/>
                <w:kern w:val="2"/>
                <w:sz w:val="21"/>
              </w:rPr>
              <w:t xml:space="preserve"> last symbol of </w:t>
            </w:r>
            <w:r w:rsidRPr="00E24A77">
              <w:rPr>
                <w:rFonts w:eastAsia="SimSun"/>
                <w:color w:val="FF0000"/>
                <w:kern w:val="2"/>
                <w:sz w:val="21"/>
                <w:lang w:eastAsia="zh-CN"/>
              </w:rPr>
              <w:t>the</w:t>
            </w:r>
            <w:r w:rsidRPr="009C3282">
              <w:rPr>
                <w:color w:val="FF0000"/>
                <w:kern w:val="2"/>
                <w:sz w:val="21"/>
              </w:rPr>
              <w:t xml:space="preserve"> PDCCH reception providing the first DCI format</w:t>
            </w:r>
            <w:r w:rsidRPr="009C3282">
              <w:rPr>
                <w:color w:val="FF0000"/>
                <w:kern w:val="2"/>
                <w:sz w:val="21"/>
                <w:lang w:val="en-US"/>
              </w:rPr>
              <w:t>;</w:t>
            </w:r>
          </w:p>
          <w:p w14:paraId="372B718B" w14:textId="77777777" w:rsidR="00A70D4B" w:rsidRPr="009C3282" w:rsidRDefault="00A70D4B" w:rsidP="00003D57">
            <w:pPr>
              <w:pStyle w:val="B10"/>
              <w:rPr>
                <w:color w:val="FF0000"/>
                <w:kern w:val="2"/>
                <w:sz w:val="21"/>
              </w:rPr>
            </w:pPr>
            <w:r w:rsidRPr="009C3282">
              <w:rPr>
                <w:color w:val="FF0000"/>
                <w:kern w:val="2"/>
                <w:sz w:val="21"/>
                <w:lang w:val="en-US" w:eastAsia="zh-CN"/>
              </w:rPr>
              <w:t>-</w:t>
            </w:r>
            <w:r w:rsidRPr="009C3282">
              <w:rPr>
                <w:color w:val="FF0000"/>
                <w:kern w:val="2"/>
                <w:sz w:val="21"/>
                <w:lang w:val="en-US" w:eastAsia="zh-CN"/>
              </w:rPr>
              <w:tab/>
            </w:r>
            <w:r w:rsidRPr="009C3282">
              <w:rPr>
                <w:color w:val="FF0000"/>
                <w:kern w:val="2"/>
                <w:sz w:val="21"/>
              </w:rPr>
              <w:t>to transmit the SRS if the first DCI format is not provided by a PDCCH the HD-UE received according to a Type0/0A/1/2-PDCCH CSS set, and</w:t>
            </w:r>
          </w:p>
          <w:p w14:paraId="18AFAAA1" w14:textId="77777777" w:rsidR="00A70D4B" w:rsidRPr="009C3282" w:rsidRDefault="00A70D4B" w:rsidP="00003D57">
            <w:pPr>
              <w:pStyle w:val="B2"/>
              <w:rPr>
                <w:color w:val="FF0000"/>
              </w:rPr>
            </w:pPr>
            <w:r w:rsidRPr="009C3282">
              <w:rPr>
                <w:rFonts w:eastAsia="Malgun Gothic"/>
                <w:color w:val="FF0000"/>
              </w:rPr>
              <w:t>-</w:t>
            </w:r>
            <w:r w:rsidRPr="009C3282">
              <w:rPr>
                <w:rFonts w:eastAsia="Malgun Gothic"/>
                <w:color w:val="FF0000"/>
              </w:rPr>
              <w:tab/>
            </w:r>
            <w:r w:rsidRPr="009C3282">
              <w:rPr>
                <w:color w:val="FF0000"/>
              </w:rPr>
              <w:t xml:space="preserve">the HD-UE is provided </w:t>
            </w:r>
            <w:r w:rsidRPr="000D5F1D">
              <w:rPr>
                <w:i/>
                <w:iCs/>
                <w:color w:val="FF0000"/>
              </w:rPr>
              <w:t>ntnRedCapCollisionCase4UlPriority</w:t>
            </w:r>
            <w:r w:rsidRPr="009C3282">
              <w:rPr>
                <w:color w:val="FF0000"/>
              </w:rPr>
              <w:t>, or</w:t>
            </w:r>
          </w:p>
          <w:p w14:paraId="2631A0C1" w14:textId="77777777" w:rsidR="00A70D4B" w:rsidRPr="009C3282" w:rsidRDefault="00A70D4B" w:rsidP="00003D57">
            <w:pPr>
              <w:pStyle w:val="B2"/>
              <w:rPr>
                <w:color w:val="FF0000"/>
              </w:rPr>
            </w:pPr>
            <w:r w:rsidRPr="009C3282">
              <w:rPr>
                <w:rFonts w:eastAsia="Malgun Gothic"/>
                <w:color w:val="FF0000"/>
              </w:rPr>
              <w:t>-</w:t>
            </w:r>
            <w:r w:rsidRPr="009C3282">
              <w:rPr>
                <w:rFonts w:eastAsia="Malgun Gothic"/>
                <w:color w:val="FF0000"/>
              </w:rPr>
              <w:tab/>
            </w:r>
            <w:r w:rsidRPr="000D5F1D">
              <w:rPr>
                <w:color w:val="FF0000"/>
              </w:rPr>
              <w:t xml:space="preserve">the HD-UE is not provided </w:t>
            </w:r>
            <w:r w:rsidRPr="000D5F1D">
              <w:rPr>
                <w:i/>
                <w:iCs/>
                <w:color w:val="FF0000"/>
              </w:rPr>
              <w:t xml:space="preserve">ntnRedCapCollisionCase4UlPriority </w:t>
            </w:r>
            <w:r w:rsidRPr="000D5F1D">
              <w:rPr>
                <w:color w:val="FF0000"/>
              </w:rPr>
              <w:t xml:space="preserve">and </w:t>
            </w:r>
            <w:r w:rsidRPr="000D5F1D">
              <w:rPr>
                <w:color w:val="FF0000"/>
                <w:lang w:val="en-US"/>
              </w:rPr>
              <w:t xml:space="preserve">any symbol from the </w:t>
            </w:r>
            <w:r w:rsidRPr="000D5F1D">
              <w:rPr>
                <w:color w:val="FF0000"/>
                <w:lang w:val="en-US" w:eastAsia="zh-CN"/>
              </w:rPr>
              <w:t xml:space="preserve">set of symbols is </w:t>
            </w:r>
            <w:r w:rsidRPr="000D5F1D">
              <w:rPr>
                <w:color w:val="FF0000"/>
                <w:lang w:eastAsia="zh-CN"/>
              </w:rPr>
              <w:t xml:space="preserve">before </w:t>
            </w:r>
            <m:oMath>
              <m:sSub>
                <m:sSubPr>
                  <m:ctrlPr>
                    <w:rPr>
                      <w:rFonts w:ascii="Cambria Math" w:hAnsi="Cambria Math"/>
                      <w:i/>
                      <w:color w:val="FF0000"/>
                      <w:lang w:eastAsia="zh-CN"/>
                    </w:rPr>
                  </m:ctrlPr>
                </m:sSubPr>
                <m:e>
                  <m:r>
                    <w:rPr>
                      <w:rFonts w:ascii="Cambria Math" w:hAnsi="Cambria Math"/>
                      <w:color w:val="FF0000"/>
                      <w:lang w:eastAsia="zh-CN"/>
                    </w:rPr>
                    <m:t>T</m:t>
                  </m:r>
                </m:e>
                <m:sub>
                  <m:r>
                    <w:rPr>
                      <w:rFonts w:ascii="Cambria Math" w:hAnsi="Cambria Math"/>
                      <w:color w:val="FF0000"/>
                      <w:lang w:eastAsia="zh-CN"/>
                    </w:rPr>
                    <m:t>proc,2</m:t>
                  </m:r>
                </m:sub>
              </m:sSub>
            </m:oMath>
            <w:r w:rsidRPr="000D5F1D">
              <w:rPr>
                <w:color w:val="FF0000"/>
                <w:lang w:eastAsia="zh-CN"/>
              </w:rPr>
              <w:t xml:space="preserve"> </w:t>
            </w:r>
            <w:r w:rsidRPr="000D5F1D">
              <w:rPr>
                <w:color w:val="FF0000"/>
              </w:rPr>
              <w:t xml:space="preserve">after </w:t>
            </w:r>
            <w:r w:rsidRPr="000D5F1D">
              <w:rPr>
                <w:rFonts w:eastAsia="SimSun"/>
                <w:color w:val="FF0000"/>
                <w:lang w:eastAsia="zh-CN"/>
              </w:rPr>
              <w:t>the</w:t>
            </w:r>
            <w:r w:rsidRPr="000D5F1D">
              <w:rPr>
                <w:color w:val="FF0000"/>
              </w:rPr>
              <w:t xml:space="preserve"> last symbol of </w:t>
            </w:r>
            <w:r w:rsidRPr="000D5F1D">
              <w:rPr>
                <w:color w:val="FF0000"/>
                <w:lang w:val="en-US"/>
              </w:rPr>
              <w:t>the</w:t>
            </w:r>
            <w:r w:rsidRPr="000D5F1D">
              <w:rPr>
                <w:color w:val="FF0000"/>
              </w:rPr>
              <w:t xml:space="preserve"> PDCCH reception</w:t>
            </w:r>
            <w:r w:rsidRPr="000D5F1D">
              <w:rPr>
                <w:color w:val="FF0000"/>
                <w:kern w:val="2"/>
                <w:sz w:val="21"/>
              </w:rPr>
              <w:t xml:space="preserve"> providing the first DCI format</w:t>
            </w:r>
          </w:p>
          <w:p w14:paraId="58F0E3C7" w14:textId="77777777" w:rsidR="00A70D4B" w:rsidRPr="009C3282" w:rsidRDefault="00A70D4B" w:rsidP="00003D57">
            <w:pPr>
              <w:widowControl w:val="0"/>
              <w:snapToGrid w:val="0"/>
              <w:spacing w:beforeLines="50" w:before="120" w:afterLines="50" w:after="120"/>
              <w:jc w:val="center"/>
              <w:rPr>
                <w:kern w:val="2"/>
                <w:sz w:val="22"/>
                <w:szCs w:val="18"/>
                <w:lang w:val="en-US"/>
              </w:rPr>
            </w:pPr>
            <w:r w:rsidRPr="009C3282">
              <w:rPr>
                <w:b/>
                <w:noProof/>
                <w:color w:val="FF0000"/>
                <w:kern w:val="2"/>
                <w:sz w:val="21"/>
                <w:szCs w:val="22"/>
              </w:rPr>
              <w:t>&lt;Unchanged parts omitted&gt;</w:t>
            </w:r>
          </w:p>
          <w:p w14:paraId="2C5F3710" w14:textId="77777777" w:rsidR="00A70D4B" w:rsidRPr="009C3282" w:rsidRDefault="00A70D4B" w:rsidP="00003D57">
            <w:pPr>
              <w:rPr>
                <w:rFonts w:eastAsia="SimSun"/>
                <w:bCs/>
                <w:kern w:val="2"/>
                <w:sz w:val="21"/>
                <w:lang w:eastAsia="zh-CN"/>
              </w:rPr>
            </w:pPr>
          </w:p>
        </w:tc>
      </w:tr>
    </w:tbl>
    <w:p w14:paraId="5EFF437C" w14:textId="77777777" w:rsidR="00A70D4B" w:rsidRPr="00417A1E" w:rsidRDefault="00A70D4B" w:rsidP="00A70D4B">
      <w:pPr>
        <w:rPr>
          <w:rFonts w:eastAsia="SimSun"/>
          <w:b/>
          <w:lang w:eastAsia="zh-CN"/>
        </w:rPr>
      </w:pPr>
    </w:p>
    <w:p w14:paraId="10DA987F" w14:textId="77777777" w:rsidR="00E36C1E" w:rsidRPr="00745F1C" w:rsidRDefault="00E36C1E" w:rsidP="00E36C1E">
      <w:pPr>
        <w:rPr>
          <w:b/>
          <w:bCs/>
        </w:rPr>
      </w:pPr>
      <w:r w:rsidRPr="00745F1C">
        <w:rPr>
          <w:b/>
          <w:bCs/>
          <w:highlight w:val="green"/>
        </w:rPr>
        <w:t>Agreement</w:t>
      </w:r>
    </w:p>
    <w:p w14:paraId="2D190632" w14:textId="77777777" w:rsidR="00E36C1E" w:rsidRDefault="00E36C1E" w:rsidP="00E36C1E">
      <w:pPr>
        <w:rPr>
          <w:rFonts w:eastAsia="SimSun"/>
          <w:bCs/>
          <w:lang w:eastAsia="zh-CN"/>
        </w:rPr>
      </w:pPr>
      <w:r>
        <w:rPr>
          <w:rFonts w:eastAsia="SimSun"/>
          <w:bCs/>
          <w:lang w:eastAsia="zh-CN"/>
        </w:rPr>
        <w:t>Endorse the TP below</w:t>
      </w:r>
      <w:r w:rsidRPr="00C85C44">
        <w:rPr>
          <w:rFonts w:eastAsia="SimSun"/>
          <w:bCs/>
          <w:lang w:eastAsia="zh-CN"/>
        </w:rPr>
        <w:t xml:space="preserve"> for TS38.214 to support RV cycling and determine the initial transmission for CG-PUSCH when applying inter-slot OCC.</w:t>
      </w:r>
    </w:p>
    <w:p w14:paraId="340F7FA3" w14:textId="77777777" w:rsidR="00E36C1E" w:rsidRDefault="00E36C1E" w:rsidP="00E36C1E">
      <w:pPr>
        <w:rPr>
          <w:rFonts w:eastAsia="SimSun"/>
          <w:bCs/>
          <w:lang w:eastAsia="zh-CN"/>
        </w:rPr>
      </w:pPr>
    </w:p>
    <w:tbl>
      <w:tblPr>
        <w:tblStyle w:val="Grilledutableau"/>
        <w:tblW w:w="0" w:type="auto"/>
        <w:tblLook w:val="04A0" w:firstRow="1" w:lastRow="0" w:firstColumn="1" w:lastColumn="0" w:noHBand="0" w:noVBand="1"/>
      </w:tblPr>
      <w:tblGrid>
        <w:gridCol w:w="2972"/>
        <w:gridCol w:w="6657"/>
      </w:tblGrid>
      <w:tr w:rsidR="00E36C1E" w14:paraId="61A80062" w14:textId="77777777" w:rsidTr="00003D57">
        <w:tc>
          <w:tcPr>
            <w:tcW w:w="2972" w:type="dxa"/>
          </w:tcPr>
          <w:p w14:paraId="51A05107" w14:textId="77777777" w:rsidR="00E36C1E" w:rsidRDefault="00E36C1E" w:rsidP="00003D57">
            <w:pPr>
              <w:rPr>
                <w:rFonts w:eastAsia="SimSun"/>
                <w:bCs/>
                <w:lang w:eastAsia="zh-CN"/>
              </w:rPr>
            </w:pPr>
            <w:r>
              <w:rPr>
                <w:rFonts w:eastAsia="SimSun"/>
                <w:b/>
                <w:lang w:eastAsia="zh-CN"/>
              </w:rPr>
              <w:t>Reason for change:</w:t>
            </w:r>
          </w:p>
        </w:tc>
        <w:tc>
          <w:tcPr>
            <w:tcW w:w="6657" w:type="dxa"/>
          </w:tcPr>
          <w:p w14:paraId="0E5157F5" w14:textId="77777777" w:rsidR="00E36C1E" w:rsidRDefault="00E36C1E" w:rsidP="00003D57">
            <w:pPr>
              <w:rPr>
                <w:rFonts w:eastAsia="SimSun"/>
                <w:bCs/>
                <w:lang w:eastAsia="zh-CN"/>
              </w:rPr>
            </w:pPr>
            <w:r>
              <w:rPr>
                <w:rFonts w:eastAsia="SimSun"/>
                <w:bCs/>
                <w:lang w:eastAsia="zh-CN"/>
              </w:rPr>
              <w:t>RV cycling for CG-PUSCH with inter-slot OCC is not defined; How to determine the first transmission occasion of CG-PUSCH is not defined when applying inter-slot OCC.</w:t>
            </w:r>
          </w:p>
        </w:tc>
      </w:tr>
      <w:tr w:rsidR="00E36C1E" w14:paraId="6AD92136" w14:textId="77777777" w:rsidTr="00003D57">
        <w:tc>
          <w:tcPr>
            <w:tcW w:w="2972" w:type="dxa"/>
          </w:tcPr>
          <w:p w14:paraId="05239A27" w14:textId="77777777" w:rsidR="00E36C1E" w:rsidRDefault="00E36C1E" w:rsidP="00003D57">
            <w:pPr>
              <w:rPr>
                <w:rFonts w:eastAsia="SimSun"/>
                <w:bCs/>
                <w:lang w:eastAsia="zh-CN"/>
              </w:rPr>
            </w:pPr>
            <w:r>
              <w:rPr>
                <w:rFonts w:eastAsia="SimSun"/>
                <w:b/>
                <w:lang w:eastAsia="zh-CN"/>
              </w:rPr>
              <w:t>Summary of Change:</w:t>
            </w:r>
          </w:p>
        </w:tc>
        <w:tc>
          <w:tcPr>
            <w:tcW w:w="6657" w:type="dxa"/>
          </w:tcPr>
          <w:p w14:paraId="41DD88E2" w14:textId="77777777" w:rsidR="00E36C1E" w:rsidRDefault="00E36C1E" w:rsidP="00003D57">
            <w:pPr>
              <w:rPr>
                <w:rFonts w:eastAsia="SimSun"/>
                <w:bCs/>
                <w:lang w:eastAsia="zh-CN"/>
              </w:rPr>
            </w:pPr>
            <w:r>
              <w:rPr>
                <w:rFonts w:eastAsia="SimSun"/>
                <w:b/>
                <w:lang w:eastAsia="zh-CN"/>
              </w:rPr>
              <w:t>:</w:t>
            </w:r>
            <w:r>
              <w:rPr>
                <w:rFonts w:eastAsia="SimSun"/>
                <w:bCs/>
                <w:lang w:eastAsia="zh-CN"/>
              </w:rPr>
              <w:t xml:space="preserve"> Clarify that RV is still counted when PUSCH repetitions in a OCC group are dropped; The initial transmission occasion of CG-PUSCH should satisfy n mod L_OCC = 1 when applying inter slot OCC.</w:t>
            </w:r>
          </w:p>
        </w:tc>
      </w:tr>
      <w:tr w:rsidR="00E36C1E" w14:paraId="6516569F" w14:textId="77777777" w:rsidTr="00003D57">
        <w:tc>
          <w:tcPr>
            <w:tcW w:w="2972" w:type="dxa"/>
          </w:tcPr>
          <w:p w14:paraId="26DC1007" w14:textId="77777777" w:rsidR="00E36C1E" w:rsidRDefault="00E36C1E" w:rsidP="00003D57">
            <w:pPr>
              <w:rPr>
                <w:rFonts w:eastAsia="SimSun"/>
                <w:bCs/>
                <w:lang w:eastAsia="zh-CN"/>
              </w:rPr>
            </w:pPr>
            <w:r>
              <w:rPr>
                <w:rFonts w:eastAsia="SimSun"/>
                <w:b/>
                <w:lang w:eastAsia="zh-CN"/>
              </w:rPr>
              <w:t>Consequences if not approved:</w:t>
            </w:r>
          </w:p>
        </w:tc>
        <w:tc>
          <w:tcPr>
            <w:tcW w:w="6657" w:type="dxa"/>
          </w:tcPr>
          <w:p w14:paraId="635F9650" w14:textId="77777777" w:rsidR="00E36C1E" w:rsidRDefault="00E36C1E" w:rsidP="00003D57">
            <w:pPr>
              <w:rPr>
                <w:rFonts w:eastAsia="SimSun"/>
                <w:bCs/>
                <w:lang w:eastAsia="zh-CN"/>
              </w:rPr>
            </w:pPr>
            <w:r>
              <w:rPr>
                <w:rFonts w:eastAsia="SimSun"/>
                <w:bCs/>
                <w:lang w:eastAsia="zh-CN"/>
              </w:rPr>
              <w:t>RV cycling for CG-PUSCH with inter-slot OCC is not complete.</w:t>
            </w:r>
          </w:p>
        </w:tc>
      </w:tr>
    </w:tbl>
    <w:p w14:paraId="2506109E" w14:textId="77777777" w:rsidR="00E36C1E" w:rsidRDefault="00E36C1E" w:rsidP="00E36C1E">
      <w:pPr>
        <w:rPr>
          <w:rFonts w:eastAsia="SimSun"/>
          <w:bCs/>
          <w:lang w:eastAsia="zh-CN"/>
        </w:rPr>
      </w:pPr>
    </w:p>
    <w:p w14:paraId="74B844BA" w14:textId="77777777" w:rsidR="00E36C1E" w:rsidRDefault="00E36C1E" w:rsidP="00E36C1E">
      <w:pPr>
        <w:rPr>
          <w:rFonts w:eastAsia="SimSun"/>
          <w:bCs/>
          <w:lang w:eastAsia="zh-CN"/>
        </w:rPr>
      </w:pPr>
    </w:p>
    <w:p w14:paraId="5C3190C6" w14:textId="77777777" w:rsidR="00E36C1E" w:rsidRDefault="00E36C1E" w:rsidP="00E36C1E">
      <w:pPr>
        <w:rPr>
          <w:rFonts w:eastAsia="DengXian"/>
          <w:color w:val="FF0000"/>
          <w:lang w:val="en-US" w:eastAsia="zh-CN"/>
        </w:rPr>
      </w:pPr>
      <w:r>
        <w:rPr>
          <w:rFonts w:eastAsia="DengXian"/>
          <w:color w:val="FF0000"/>
          <w:lang w:val="en-US" w:eastAsia="zh-CN"/>
        </w:rPr>
        <w:t>-------------------- Start of TP#1 for 38.214 V19.0.0 --------------------</w:t>
      </w:r>
    </w:p>
    <w:p w14:paraId="748BE9D9" w14:textId="77777777" w:rsidR="00E36C1E" w:rsidRDefault="00E36C1E" w:rsidP="00E36C1E">
      <w:pPr>
        <w:rPr>
          <w:rFonts w:eastAsiaTheme="minorEastAsia"/>
          <w:b/>
          <w:bCs/>
          <w:sz w:val="28"/>
          <w:szCs w:val="28"/>
          <w:lang w:val="en-US" w:eastAsia="ja-JP"/>
        </w:rPr>
      </w:pPr>
      <w:r>
        <w:rPr>
          <w:b/>
          <w:bCs/>
          <w:sz w:val="28"/>
          <w:szCs w:val="28"/>
          <w:lang w:val="en-US" w:eastAsia="ja-JP"/>
        </w:rPr>
        <w:t>6.1.2.3.1 Transport Block repetition for uplink transmissions of PUSCH repetition Type A with a configured grant</w:t>
      </w:r>
    </w:p>
    <w:p w14:paraId="36971594" w14:textId="77777777" w:rsidR="00E36C1E" w:rsidRPr="004F6358" w:rsidRDefault="00E36C1E" w:rsidP="00E36C1E">
      <w:pPr>
        <w:pStyle w:val="0Maintext"/>
        <w:rPr>
          <w:rFonts w:eastAsia="SimSun"/>
          <w:color w:val="FF0000"/>
          <w:sz w:val="22"/>
          <w:szCs w:val="22"/>
          <w:lang w:val="en-US" w:eastAsia="zh-CN"/>
        </w:rPr>
      </w:pPr>
      <w:r w:rsidRPr="004F6358">
        <w:rPr>
          <w:color w:val="FF0000"/>
          <w:lang w:val="en-US" w:eastAsia="zh-CN"/>
        </w:rPr>
        <w:t xml:space="preserve">*** </w:t>
      </w:r>
      <w:r w:rsidRPr="004F6358">
        <w:rPr>
          <w:color w:val="FF0000"/>
          <w:lang w:val="en-US"/>
        </w:rPr>
        <w:t>Unchanged parts are omitted</w:t>
      </w:r>
      <w:r w:rsidRPr="004F6358">
        <w:rPr>
          <w:color w:val="FF0000"/>
          <w:lang w:val="en-US" w:eastAsia="zh-CN"/>
        </w:rPr>
        <w:t xml:space="preserve"> ***</w:t>
      </w:r>
    </w:p>
    <w:p w14:paraId="5D23B065" w14:textId="7EDCB6D7" w:rsidR="00E36C1E" w:rsidRPr="002714FF" w:rsidRDefault="00E36C1E" w:rsidP="00E36C1E">
      <w:pPr>
        <w:spacing w:before="240"/>
        <w:rPr>
          <w:rFonts w:eastAsiaTheme="minorEastAsia"/>
          <w:color w:val="FF0000"/>
          <w:lang w:val="en-US"/>
        </w:rPr>
      </w:pPr>
      <w:r w:rsidRPr="002714FF">
        <w:rPr>
          <w:lang w:val="en-US"/>
        </w:rPr>
        <w:t xml:space="preserve">The higher layer parameter </w:t>
      </w:r>
      <w:r w:rsidRPr="002714FF">
        <w:rPr>
          <w:i/>
          <w:lang w:val="en-US"/>
        </w:rPr>
        <w:t>repK-RV</w:t>
      </w:r>
      <w:r w:rsidRPr="002714FF">
        <w:rPr>
          <w:lang w:val="en-US"/>
        </w:rPr>
        <w:t xml:space="preserve"> defines the redundancy version pattern to be applied to the repetitions. If </w:t>
      </w:r>
      <w:r w:rsidRPr="002714FF">
        <w:rPr>
          <w:i/>
          <w:lang w:val="en-US"/>
        </w:rPr>
        <w:t>cg-RetransmissionTimer</w:t>
      </w:r>
      <w:r w:rsidRPr="002714FF">
        <w:rPr>
          <w:lang w:val="en-US"/>
        </w:rPr>
        <w:t xml:space="preserve"> is provided, the redundancy version for uplink transmission with a configured grant is determined by the UE. If the parameter </w:t>
      </w:r>
      <w:r w:rsidRPr="002714FF">
        <w:rPr>
          <w:i/>
          <w:lang w:val="en-US"/>
        </w:rPr>
        <w:t>repK-RV</w:t>
      </w:r>
      <w:r w:rsidRPr="002714FF">
        <w:rPr>
          <w:lang w:val="en-US"/>
        </w:rPr>
        <w:t xml:space="preserve"> is not provided in the </w:t>
      </w:r>
      <w:r w:rsidRPr="002714FF">
        <w:rPr>
          <w:i/>
          <w:lang w:val="en-US"/>
        </w:rPr>
        <w:t>configuredGrantConfig</w:t>
      </w:r>
      <w:r w:rsidRPr="002714FF">
        <w:rPr>
          <w:lang w:val="en-US"/>
        </w:rPr>
        <w:t xml:space="preserve"> and</w:t>
      </w:r>
      <w:r w:rsidRPr="002714FF">
        <w:rPr>
          <w:i/>
          <w:lang w:val="en-US"/>
        </w:rPr>
        <w:t xml:space="preserve"> cg-RetransmissionTimer </w:t>
      </w:r>
      <w:r w:rsidRPr="002714FF">
        <w:rPr>
          <w:lang w:val="en-US"/>
        </w:rPr>
        <w:t xml:space="preserve">is not provided, the redundancy version for uplink transmissions with a configured grant shall be set to 0. If the parameter </w:t>
      </w:r>
      <w:r w:rsidRPr="002714FF">
        <w:rPr>
          <w:i/>
          <w:lang w:val="en-US"/>
        </w:rPr>
        <w:t>repK-RV</w:t>
      </w:r>
      <w:r w:rsidRPr="002714FF">
        <w:rPr>
          <w:lang w:val="en-US"/>
        </w:rPr>
        <w:t xml:space="preserve"> is provided in the </w:t>
      </w:r>
      <w:r w:rsidRPr="002714FF">
        <w:rPr>
          <w:i/>
          <w:lang w:val="en-US"/>
        </w:rPr>
        <w:t>configuredGrantConfig</w:t>
      </w:r>
      <w:r w:rsidRPr="002714FF">
        <w:rPr>
          <w:lang w:val="en-US"/>
        </w:rPr>
        <w:t xml:space="preserve"> and </w:t>
      </w:r>
      <w:r w:rsidRPr="002714FF">
        <w:rPr>
          <w:i/>
          <w:lang w:val="en-US"/>
        </w:rPr>
        <w:t>cg-RetransmissionTimer</w:t>
      </w:r>
      <w:r w:rsidRPr="002714FF">
        <w:rPr>
          <w:lang w:val="en-US"/>
        </w:rPr>
        <w:t xml:space="preserve"> is not provided and OCC operation is not enabled, for the </w:t>
      </w:r>
      <w:r w:rsidRPr="002714FF">
        <w:rPr>
          <w:i/>
          <w:lang w:val="en-US"/>
        </w:rPr>
        <w:t>n</w:t>
      </w:r>
      <w:r w:rsidRPr="002714FF">
        <w:rPr>
          <w:lang w:val="en-US"/>
        </w:rPr>
        <w:t xml:space="preserve">th transmission occasion among </w:t>
      </w:r>
      <w:r w:rsidRPr="002714FF">
        <w:rPr>
          <w:i/>
          <w:lang w:val="en-US"/>
        </w:rPr>
        <w:t>K</w:t>
      </w:r>
      <w:r w:rsidRPr="002714FF">
        <w:rPr>
          <w:lang w:val="en-US"/>
        </w:rPr>
        <w:t xml:space="preserve"> repetitions, </w:t>
      </w:r>
      <w:r w:rsidRPr="002714FF">
        <w:rPr>
          <w:i/>
          <w:lang w:val="en-US"/>
        </w:rPr>
        <w:t>n</w:t>
      </w:r>
      <w:r w:rsidRPr="002714FF">
        <w:rPr>
          <w:lang w:val="en-US"/>
        </w:rPr>
        <w:t xml:space="preserve">=1, 2, …, </w:t>
      </w:r>
      <w:r w:rsidRPr="002714FF">
        <w:rPr>
          <w:i/>
          <w:lang w:val="en-US"/>
        </w:rPr>
        <w:t>K</w:t>
      </w:r>
      <w:r w:rsidRPr="002714FF">
        <w:rPr>
          <w:lang w:val="en-US"/>
        </w:rPr>
        <w:t xml:space="preserve">, it is associated with </w:t>
      </w:r>
      <w:r w:rsidRPr="002714FF">
        <w:rPr>
          <w:i/>
          <w:lang w:val="en-US"/>
        </w:rPr>
        <w:t>(mod(((n-mod(n, N))/N)-1,4)+1)</w:t>
      </w:r>
      <w:r w:rsidRPr="002714FF">
        <w:rPr>
          <w:i/>
          <w:vertAlign w:val="superscript"/>
          <w:lang w:val="en-US"/>
        </w:rPr>
        <w:t>th</w:t>
      </w:r>
      <w:r w:rsidRPr="002714FF">
        <w:rPr>
          <w:i/>
          <w:lang w:val="en-US"/>
        </w:rPr>
        <w:t xml:space="preserve"> </w:t>
      </w:r>
      <w:r w:rsidRPr="002714FF">
        <w:rPr>
          <w:lang w:val="en-US"/>
        </w:rPr>
        <w:t xml:space="preserve">value in the configured RV sequence, where </w:t>
      </w:r>
      <w:r w:rsidRPr="002714FF">
        <w:rPr>
          <w:i/>
          <w:iCs/>
          <w:lang w:val="en-US"/>
        </w:rPr>
        <w:t>N</w:t>
      </w:r>
      <w:r w:rsidRPr="002714FF">
        <w:rPr>
          <w:lang w:val="en-US"/>
        </w:rPr>
        <w:t xml:space="preserve">=1. </w:t>
      </w:r>
      <w:r w:rsidRPr="002714FF">
        <w:rPr>
          <w:color w:val="FF0000"/>
          <w:lang w:val="en-US"/>
        </w:rPr>
        <w:t xml:space="preserve">When OCC operation is enabled, if the parameter </w:t>
      </w:r>
      <w:r w:rsidRPr="002714FF">
        <w:rPr>
          <w:i/>
          <w:color w:val="FF0000"/>
          <w:lang w:val="en-US"/>
        </w:rPr>
        <w:t>repK-RV</w:t>
      </w:r>
      <w:r w:rsidRPr="002714FF">
        <w:rPr>
          <w:color w:val="FF0000"/>
          <w:lang w:val="en-US"/>
        </w:rPr>
        <w:t xml:space="preserve"> is provided in the </w:t>
      </w:r>
      <w:r w:rsidRPr="002714FF">
        <w:rPr>
          <w:i/>
          <w:color w:val="FF0000"/>
          <w:lang w:val="en-US"/>
        </w:rPr>
        <w:t>configuredGrantConfig</w:t>
      </w:r>
      <w:r w:rsidRPr="002714FF">
        <w:rPr>
          <w:color w:val="FF0000"/>
          <w:lang w:val="en-US"/>
        </w:rPr>
        <w:t xml:space="preserve"> and </w:t>
      </w:r>
      <w:r w:rsidRPr="002714FF">
        <w:rPr>
          <w:i/>
          <w:color w:val="FF0000"/>
          <w:lang w:val="en-US"/>
        </w:rPr>
        <w:t>cg-RetransmissionTimer</w:t>
      </w:r>
      <w:r w:rsidRPr="002714FF">
        <w:rPr>
          <w:color w:val="FF0000"/>
          <w:lang w:val="en-US"/>
        </w:rPr>
        <w:t xml:space="preserve"> is not provided, for the transmission occasion</w:t>
      </w:r>
      <w:r w:rsidRPr="002714FF">
        <w:rPr>
          <w:color w:val="FF0000"/>
          <w:lang w:val="en-US" w:eastAsia="zh-CN"/>
        </w:rPr>
        <w:t>s</w:t>
      </w:r>
      <w:r w:rsidRPr="002714FF">
        <w:rPr>
          <w:color w:val="FF0000"/>
          <w:lang w:val="en-US"/>
        </w:rPr>
        <w:t xml:space="preserve"> in the </w:t>
      </w:r>
      <w:r w:rsidRPr="002714FF">
        <w:rPr>
          <w:i/>
          <w:color w:val="FF0000"/>
          <w:lang w:val="en-US"/>
        </w:rPr>
        <w:t>m</w:t>
      </w:r>
      <w:r w:rsidRPr="002714FF">
        <w:rPr>
          <w:color w:val="FF0000"/>
          <w:lang w:val="en-US"/>
        </w:rPr>
        <w:t xml:space="preserve">th OCC group, </w:t>
      </w:r>
      <w:r w:rsidRPr="002714FF">
        <w:rPr>
          <w:i/>
          <w:color w:val="FF0000"/>
          <w:lang w:val="en-US"/>
        </w:rPr>
        <w:t>m=</w:t>
      </w:r>
      <w:r w:rsidRPr="002714FF">
        <w:rPr>
          <w:i/>
          <w:iCs/>
          <w:color w:val="FF0000"/>
          <w:lang w:val="en-US"/>
        </w:rPr>
        <w:t>1,…</w:t>
      </w:r>
      <w:r w:rsidRPr="002714FF">
        <w:rPr>
          <w:color w:val="FF0000"/>
          <w:lang w:val="en-US"/>
        </w:rPr>
        <w:t>.</w:t>
      </w:r>
      <m:oMath>
        <m:r>
          <w:rPr>
            <w:rFonts w:ascii="Cambria Math" w:hAnsi="Cambria Math"/>
            <w:color w:val="FF0000"/>
            <w:lang w:val="en-US"/>
          </w:rPr>
          <m:t xml:space="preserve"> </m:t>
        </m:r>
        <m:f>
          <m:fPr>
            <m:ctrlPr>
              <w:rPr>
                <w:rFonts w:ascii="Cambria Math" w:hAnsi="Cambria Math"/>
                <w:i/>
                <w:color w:val="FF0000"/>
                <w:lang w:val="en-US"/>
              </w:rPr>
            </m:ctrlPr>
          </m:fPr>
          <m:num>
            <m:r>
              <w:rPr>
                <w:rFonts w:ascii="Cambria Math" w:hAnsi="Cambria Math"/>
                <w:color w:val="FF0000"/>
                <w:lang w:val="en-US"/>
              </w:rPr>
              <m:t>K</m:t>
            </m:r>
          </m:num>
          <m:den>
            <m:sSub>
              <m:sSubPr>
                <m:ctrlPr>
                  <w:rPr>
                    <w:rFonts w:ascii="Cambria Math" w:hAnsi="Cambria Math"/>
                    <w:i/>
                    <w:color w:val="FF0000"/>
                    <w:lang w:val="en-US"/>
                  </w:rPr>
                </m:ctrlPr>
              </m:sSubPr>
              <m:e>
                <m:r>
                  <w:rPr>
                    <w:rFonts w:ascii="Cambria Math" w:hAnsi="Cambria Math"/>
                    <w:color w:val="FF0000"/>
                    <w:lang w:val="en-US"/>
                  </w:rPr>
                  <m:t>L</m:t>
                </m:r>
              </m:e>
              <m:sub>
                <m:r>
                  <w:rPr>
                    <w:rFonts w:ascii="Cambria Math" w:hAnsi="Cambria Math"/>
                    <w:color w:val="FF0000"/>
                    <w:lang w:val="en-US"/>
                  </w:rPr>
                  <m:t>OCC</m:t>
                </m:r>
              </m:sub>
            </m:sSub>
          </m:den>
        </m:f>
      </m:oMath>
      <w:r w:rsidRPr="002714FF">
        <w:rPr>
          <w:color w:val="FF0000"/>
          <w:lang w:val="en-US" w:eastAsia="zh-CN"/>
        </w:rPr>
        <w:t xml:space="preserve">, </w:t>
      </w:r>
      <w:r w:rsidRPr="002714FF">
        <w:rPr>
          <w:color w:val="FF0000"/>
          <w:lang w:val="en-US"/>
        </w:rPr>
        <w:t xml:space="preserve">these are associated with </w:t>
      </w:r>
      <w:r w:rsidRPr="002714FF">
        <w:rPr>
          <w:i/>
          <w:color w:val="FF0000"/>
          <w:lang w:val="en-US"/>
        </w:rPr>
        <w:t>((m-1)mod4+1)</w:t>
      </w:r>
      <w:r w:rsidRPr="002714FF">
        <w:rPr>
          <w:i/>
          <w:color w:val="FF0000"/>
          <w:vertAlign w:val="superscript"/>
          <w:lang w:val="en-US"/>
        </w:rPr>
        <w:t>th</w:t>
      </w:r>
      <w:r w:rsidRPr="002714FF">
        <w:rPr>
          <w:i/>
          <w:color w:val="FF0000"/>
          <w:lang w:val="en-US"/>
        </w:rPr>
        <w:t xml:space="preserve"> </w:t>
      </w:r>
      <w:r w:rsidRPr="002714FF">
        <w:rPr>
          <w:color w:val="FF0000"/>
          <w:lang w:val="en-US"/>
        </w:rPr>
        <w:t xml:space="preserve">value in the configured RV sequence. </w:t>
      </w:r>
      <w:r w:rsidRPr="002714FF">
        <w:rPr>
          <w:lang w:val="en-US"/>
        </w:rPr>
        <w:t xml:space="preserve">If a configured grant configuration is configured with </w:t>
      </w:r>
      <w:r w:rsidRPr="002714FF">
        <w:rPr>
          <w:i/>
          <w:lang w:val="en-US"/>
        </w:rPr>
        <w:t>startingFromRV0</w:t>
      </w:r>
      <w:r w:rsidRPr="002714FF">
        <w:rPr>
          <w:lang w:val="en-US"/>
        </w:rPr>
        <w:t xml:space="preserve"> set to </w:t>
      </w:r>
      <w:r w:rsidRPr="002714FF">
        <w:rPr>
          <w:i/>
          <w:lang w:val="en-US"/>
        </w:rPr>
        <w:t>'off'</w:t>
      </w:r>
      <w:r w:rsidRPr="002714FF">
        <w:rPr>
          <w:lang w:val="en-US"/>
        </w:rPr>
        <w:t xml:space="preserve">, the initial transmission of a transport block may only start at the first transmission occasion of the </w:t>
      </w:r>
      <w:r w:rsidRPr="002714FF">
        <w:rPr>
          <w:i/>
          <w:lang w:val="en-US"/>
        </w:rPr>
        <w:t>K</w:t>
      </w:r>
      <w:r w:rsidRPr="002714FF">
        <w:rPr>
          <w:lang w:val="en-US"/>
        </w:rPr>
        <w:t xml:space="preserve"> repetitions. Otherwise, the initial transmission of a transport block may start at </w:t>
      </w:r>
    </w:p>
    <w:p w14:paraId="3D330688" w14:textId="77777777" w:rsidR="00E36C1E" w:rsidRPr="00EC08A2" w:rsidRDefault="00E36C1E" w:rsidP="00E36C1E">
      <w:pPr>
        <w:pStyle w:val="B10"/>
        <w:rPr>
          <w:lang w:val="en-US"/>
        </w:rPr>
      </w:pPr>
      <w:r w:rsidRPr="00EC08A2">
        <w:rPr>
          <w:lang w:val="en-US"/>
        </w:rPr>
        <w:t>-</w:t>
      </w:r>
      <w:r w:rsidRPr="00EC08A2">
        <w:rPr>
          <w:lang w:val="en-US"/>
        </w:rPr>
        <w:tab/>
        <w:t xml:space="preserve">the first transmission occasion of the </w:t>
      </w:r>
      <w:r w:rsidRPr="00EC08A2">
        <w:rPr>
          <w:i/>
          <w:lang w:val="en-US"/>
        </w:rPr>
        <w:t>K</w:t>
      </w:r>
      <w:r w:rsidRPr="00EC08A2">
        <w:rPr>
          <w:lang w:val="en-US"/>
        </w:rPr>
        <w:t xml:space="preserve"> repetitions if the configured RV sequence is {0,2,3,1},</w:t>
      </w:r>
    </w:p>
    <w:p w14:paraId="698E6233" w14:textId="77777777" w:rsidR="00E36C1E" w:rsidRPr="00EC08A2" w:rsidRDefault="00E36C1E" w:rsidP="00E36C1E">
      <w:pPr>
        <w:pStyle w:val="B10"/>
        <w:rPr>
          <w:lang w:val="en-US"/>
        </w:rPr>
      </w:pPr>
      <w:r w:rsidRPr="00EC08A2">
        <w:rPr>
          <w:lang w:val="en-US"/>
        </w:rPr>
        <w:lastRenderedPageBreak/>
        <w:t>-</w:t>
      </w:r>
      <w:r w:rsidRPr="00EC08A2">
        <w:rPr>
          <w:lang w:val="en-US"/>
        </w:rPr>
        <w:tab/>
        <w:t xml:space="preserve">any of the transmission occasions of the </w:t>
      </w:r>
      <w:r w:rsidRPr="00EC08A2">
        <w:rPr>
          <w:i/>
          <w:lang w:val="en-US"/>
        </w:rPr>
        <w:t>K</w:t>
      </w:r>
      <w:r w:rsidRPr="00EC08A2">
        <w:rPr>
          <w:lang w:val="en-US"/>
        </w:rPr>
        <w:t xml:space="preserve"> repetitions that are associated with RV=0 when OCC operation is not enabled</w:t>
      </w:r>
      <w:r w:rsidRPr="00EC08A2">
        <w:rPr>
          <w:color w:val="FF0000"/>
          <w:lang w:val="en-US"/>
        </w:rPr>
        <w:t xml:space="preserve">, or any of the transmission occasions of the </w:t>
      </w:r>
      <w:r w:rsidRPr="00EC08A2">
        <w:rPr>
          <w:i/>
          <w:color w:val="FF0000"/>
          <w:lang w:val="en-US"/>
        </w:rPr>
        <w:t>K</w:t>
      </w:r>
      <w:r w:rsidRPr="00EC08A2">
        <w:rPr>
          <w:color w:val="FF0000"/>
          <w:lang w:val="en-US"/>
        </w:rPr>
        <w:t xml:space="preserve"> repetitions that are associated with RV=0 and satisfy </w:t>
      </w:r>
      <w:r w:rsidRPr="00EC08A2">
        <w:rPr>
          <w:i/>
          <w:color w:val="FF0000"/>
          <w:lang w:val="en-US"/>
        </w:rPr>
        <w:t>n</w:t>
      </w:r>
      <w:r w:rsidRPr="00EC08A2">
        <w:rPr>
          <w:color w:val="FF0000"/>
          <w:lang w:val="en-US"/>
        </w:rPr>
        <w:t xml:space="preserve"> mod </w:t>
      </w:r>
      <w:r w:rsidRPr="00EC08A2">
        <w:rPr>
          <w:i/>
          <w:color w:val="FF0000"/>
          <w:lang w:val="en-US"/>
        </w:rPr>
        <w:t>L</w:t>
      </w:r>
      <w:r w:rsidRPr="00EC08A2">
        <w:rPr>
          <w:i/>
          <w:color w:val="FF0000"/>
          <w:vertAlign w:val="subscript"/>
          <w:lang w:val="en-US"/>
        </w:rPr>
        <w:t>OCC</w:t>
      </w:r>
      <w:r w:rsidRPr="00EC08A2">
        <w:rPr>
          <w:color w:val="FF0000"/>
          <w:lang w:val="en-US"/>
        </w:rPr>
        <w:t>=1 when OCC operation is enabled,</w:t>
      </w:r>
      <w:r w:rsidRPr="00EC08A2">
        <w:rPr>
          <w:lang w:val="en-US"/>
        </w:rPr>
        <w:t xml:space="preserve"> if the configured RV sequence is {0,3,0,3},</w:t>
      </w:r>
    </w:p>
    <w:p w14:paraId="165A33B8" w14:textId="77777777" w:rsidR="00E36C1E" w:rsidRPr="00EC08A2" w:rsidRDefault="00E36C1E" w:rsidP="00E36C1E">
      <w:pPr>
        <w:pStyle w:val="B10"/>
        <w:rPr>
          <w:lang w:val="en-US"/>
        </w:rPr>
      </w:pPr>
      <w:r w:rsidRPr="00EC08A2">
        <w:rPr>
          <w:lang w:val="en-US"/>
        </w:rPr>
        <w:t>-</w:t>
      </w:r>
      <w:r w:rsidRPr="00EC08A2">
        <w:rPr>
          <w:lang w:val="en-US"/>
        </w:rPr>
        <w:tab/>
        <w:t xml:space="preserve">any of the transmission occasions of the </w:t>
      </w:r>
      <w:r w:rsidRPr="00EC08A2">
        <w:rPr>
          <w:i/>
          <w:lang w:val="en-US"/>
        </w:rPr>
        <w:t>K</w:t>
      </w:r>
      <w:r w:rsidRPr="00EC08A2">
        <w:rPr>
          <w:lang w:val="en-US"/>
        </w:rPr>
        <w:t xml:space="preserve"> repetitions when OCC operation is not enabled,</w:t>
      </w:r>
      <w:r w:rsidRPr="00EC08A2">
        <w:rPr>
          <w:color w:val="FF0000"/>
          <w:lang w:val="en-US"/>
        </w:rPr>
        <w:t xml:space="preserve"> or any of the transmission occasions of the </w:t>
      </w:r>
      <w:r w:rsidRPr="00EC08A2">
        <w:rPr>
          <w:i/>
          <w:color w:val="FF0000"/>
          <w:lang w:val="en-US"/>
        </w:rPr>
        <w:t>K</w:t>
      </w:r>
      <w:r w:rsidRPr="00EC08A2">
        <w:rPr>
          <w:color w:val="FF0000"/>
          <w:lang w:val="en-US"/>
        </w:rPr>
        <w:t xml:space="preserve"> repetitions that satisfy</w:t>
      </w:r>
      <w:r w:rsidRPr="00EC08A2">
        <w:rPr>
          <w:lang w:val="en-US"/>
        </w:rPr>
        <w:t xml:space="preserve"> </w:t>
      </w:r>
      <w:r w:rsidRPr="00EC08A2">
        <w:rPr>
          <w:i/>
          <w:color w:val="FF0000"/>
          <w:lang w:val="en-US"/>
        </w:rPr>
        <w:t>n</w:t>
      </w:r>
      <w:r w:rsidRPr="00EC08A2">
        <w:rPr>
          <w:color w:val="FF0000"/>
          <w:lang w:val="en-US"/>
        </w:rPr>
        <w:t xml:space="preserve"> mod </w:t>
      </w:r>
      <w:r w:rsidRPr="00EC08A2">
        <w:rPr>
          <w:i/>
          <w:color w:val="FF0000"/>
          <w:lang w:val="en-US"/>
        </w:rPr>
        <w:t>L</w:t>
      </w:r>
      <w:r w:rsidRPr="00EC08A2">
        <w:rPr>
          <w:i/>
          <w:color w:val="FF0000"/>
          <w:vertAlign w:val="subscript"/>
          <w:lang w:val="en-US"/>
        </w:rPr>
        <w:t>OCC</w:t>
      </w:r>
      <w:r w:rsidRPr="00EC08A2">
        <w:rPr>
          <w:color w:val="FF0000"/>
          <w:lang w:val="en-US"/>
        </w:rPr>
        <w:t>=1 when OCC operation is enabled,</w:t>
      </w:r>
      <w:r w:rsidRPr="00EC08A2">
        <w:rPr>
          <w:lang w:val="en-US"/>
        </w:rPr>
        <w:t xml:space="preserve"> if the configured RV sequence is {0,0,0,0}, except the last transmission occasion when </w:t>
      </w:r>
      <w:r w:rsidRPr="00EC08A2">
        <w:rPr>
          <w:i/>
          <w:lang w:val="en-US"/>
        </w:rPr>
        <w:t>K</w:t>
      </w:r>
      <w:r w:rsidRPr="00EC08A2">
        <w:rPr>
          <w:rFonts w:hint="eastAsia"/>
          <w:i/>
          <w:lang w:val="en-US"/>
        </w:rPr>
        <w:t>≥</w:t>
      </w:r>
      <w:r w:rsidRPr="00EC08A2">
        <w:rPr>
          <w:i/>
          <w:lang w:val="en-US"/>
        </w:rPr>
        <w:t>8</w:t>
      </w:r>
      <w:r w:rsidRPr="00EC08A2">
        <w:rPr>
          <w:lang w:val="en-US"/>
        </w:rPr>
        <w:t xml:space="preserve">. </w:t>
      </w:r>
    </w:p>
    <w:p w14:paraId="1D7ED09E" w14:textId="77777777" w:rsidR="00E36C1E" w:rsidRPr="004F6358" w:rsidRDefault="00E36C1E" w:rsidP="00E36C1E">
      <w:pPr>
        <w:pStyle w:val="0Maintext"/>
        <w:rPr>
          <w:color w:val="FF0000"/>
          <w:sz w:val="22"/>
          <w:szCs w:val="22"/>
          <w:lang w:val="en-US" w:eastAsia="zh-CN"/>
        </w:rPr>
      </w:pPr>
      <w:r w:rsidRPr="004F6358">
        <w:rPr>
          <w:color w:val="FF0000"/>
          <w:lang w:val="en-US" w:eastAsia="zh-CN"/>
        </w:rPr>
        <w:t xml:space="preserve">*** </w:t>
      </w:r>
      <w:r w:rsidRPr="004F6358">
        <w:rPr>
          <w:color w:val="FF0000"/>
          <w:lang w:val="en-US"/>
        </w:rPr>
        <w:t>Unchanged parts are omitted</w:t>
      </w:r>
      <w:r w:rsidRPr="004F6358">
        <w:rPr>
          <w:color w:val="FF0000"/>
          <w:lang w:val="en-US" w:eastAsia="zh-CN"/>
        </w:rPr>
        <w:t xml:space="preserve"> ***</w:t>
      </w:r>
    </w:p>
    <w:p w14:paraId="25160EC6" w14:textId="77777777" w:rsidR="00E36C1E" w:rsidRDefault="00E36C1E" w:rsidP="00E36C1E">
      <w:pPr>
        <w:rPr>
          <w:rFonts w:eastAsia="SimSun"/>
          <w:bCs/>
          <w:lang w:eastAsia="zh-CN"/>
        </w:rPr>
      </w:pPr>
      <w:r>
        <w:rPr>
          <w:rFonts w:eastAsia="DengXian"/>
          <w:color w:val="FF0000"/>
          <w:lang w:val="en-US" w:eastAsia="zh-CN"/>
        </w:rPr>
        <w:t>-------------------- End of TP#1 for 38.214 V19.0.0 --------------------</w:t>
      </w:r>
    </w:p>
    <w:p w14:paraId="5A417F72" w14:textId="77777777" w:rsidR="00E36C1E" w:rsidRDefault="00E36C1E" w:rsidP="00E36C1E">
      <w:pPr>
        <w:rPr>
          <w:rFonts w:eastAsia="SimSun"/>
          <w:bCs/>
          <w:lang w:eastAsia="zh-CN"/>
        </w:rPr>
      </w:pPr>
    </w:p>
    <w:p w14:paraId="1DC31720" w14:textId="77777777" w:rsidR="00E36C1E" w:rsidRDefault="00E36C1E" w:rsidP="00E36C1E">
      <w:pPr>
        <w:rPr>
          <w:rFonts w:eastAsia="SimSun"/>
          <w:bCs/>
          <w:lang w:eastAsia="zh-CN"/>
        </w:rPr>
      </w:pPr>
    </w:p>
    <w:p w14:paraId="605AF0E1" w14:textId="77777777" w:rsidR="00E36C1E" w:rsidRPr="002714FF" w:rsidRDefault="00E36C1E" w:rsidP="00E36C1E"/>
    <w:p w14:paraId="1BD7C1CE" w14:textId="77777777" w:rsidR="00E36C1E" w:rsidRDefault="00E36C1E" w:rsidP="00E36C1E">
      <w:r w:rsidRPr="002714FF">
        <w:rPr>
          <w:highlight w:val="green"/>
        </w:rPr>
        <w:t>Agreement</w:t>
      </w:r>
    </w:p>
    <w:p w14:paraId="3F32BC0D" w14:textId="77777777" w:rsidR="00E36C1E" w:rsidRPr="002714FF" w:rsidRDefault="00E36C1E" w:rsidP="00E36C1E">
      <w:r>
        <w:rPr>
          <w:rFonts w:eastAsia="SimSun"/>
          <w:lang w:eastAsia="zh-CN"/>
        </w:rPr>
        <w:t>Endorse</w:t>
      </w:r>
      <w:r w:rsidRPr="002714FF">
        <w:rPr>
          <w:rFonts w:eastAsia="SimSun"/>
          <w:lang w:eastAsia="zh-CN"/>
        </w:rPr>
        <w:t xml:space="preserve"> TP (copied from Apple </w:t>
      </w:r>
      <w:r w:rsidRPr="002714FF">
        <w:t xml:space="preserve">R1-2505889) </w:t>
      </w:r>
      <w:r w:rsidRPr="002714FF">
        <w:rPr>
          <w:rFonts w:eastAsia="SimSun"/>
          <w:lang w:eastAsia="zh-CN"/>
        </w:rPr>
        <w:t xml:space="preserve">in R1-2506432 Section 11 </w:t>
      </w:r>
      <w:r w:rsidRPr="002714FF">
        <w:t>to remove the brackets for [OCC group] in TS 38.214 Clause 6.1.2.1 and 6.1.2.3.1.</w:t>
      </w:r>
    </w:p>
    <w:p w14:paraId="18650BC0" w14:textId="77777777" w:rsidR="00E36C1E" w:rsidRPr="002714FF" w:rsidRDefault="00E36C1E" w:rsidP="00E36C1E"/>
    <w:p w14:paraId="77809419" w14:textId="77777777" w:rsidR="00E36C1E" w:rsidRDefault="00E36C1E" w:rsidP="00E36C1E">
      <w:r w:rsidRPr="002714FF">
        <w:rPr>
          <w:highlight w:val="green"/>
        </w:rPr>
        <w:t>Agreement</w:t>
      </w:r>
    </w:p>
    <w:p w14:paraId="1ABE6AA3" w14:textId="77777777" w:rsidR="00E36C1E" w:rsidRPr="009F2599" w:rsidRDefault="00E36C1E" w:rsidP="00E36C1E">
      <w:pPr>
        <w:rPr>
          <w:bCs/>
          <w:lang w:val="en-US"/>
        </w:rPr>
      </w:pPr>
      <w:r>
        <w:rPr>
          <w:rFonts w:eastAsia="SimSun"/>
          <w:lang w:eastAsia="zh-CN"/>
        </w:rPr>
        <w:t>Endorse</w:t>
      </w:r>
      <w:r w:rsidRPr="002714FF">
        <w:rPr>
          <w:rFonts w:eastAsia="SimSun"/>
          <w:lang w:eastAsia="zh-CN"/>
        </w:rPr>
        <w:t xml:space="preserve"> </w:t>
      </w:r>
      <w:r w:rsidRPr="009F2599">
        <w:rPr>
          <w:bCs/>
        </w:rPr>
        <w:t xml:space="preserve">TP#2 (Panasonic R1-2505976) </w:t>
      </w:r>
      <w:r w:rsidRPr="009F2599">
        <w:rPr>
          <w:rFonts w:eastAsia="SimSun"/>
          <w:bCs/>
          <w:lang w:eastAsia="zh-CN"/>
        </w:rPr>
        <w:t xml:space="preserve">in R1-2506432 Section 11 </w:t>
      </w:r>
      <w:r w:rsidRPr="009F2599">
        <w:rPr>
          <w:bCs/>
        </w:rPr>
        <w:t xml:space="preserve">to revised </w:t>
      </w:r>
      <w:r w:rsidRPr="009F2599">
        <w:rPr>
          <w:bCs/>
          <w:lang w:val="en-US"/>
        </w:rPr>
        <w:t>first sentence and remove square brackets for OCC group in TS 38.214 Clause 6.1.2.3.1.</w:t>
      </w:r>
    </w:p>
    <w:p w14:paraId="160DA3E4" w14:textId="77777777" w:rsidR="00E36C1E" w:rsidRPr="002714FF" w:rsidRDefault="00E36C1E" w:rsidP="00E36C1E"/>
    <w:p w14:paraId="24552FE8" w14:textId="77777777" w:rsidR="00E36C1E" w:rsidRDefault="00E36C1E" w:rsidP="00E36C1E"/>
    <w:p w14:paraId="731B9518" w14:textId="77777777" w:rsidR="00E36C1E" w:rsidRDefault="00E36C1E" w:rsidP="00E36C1E">
      <w:r w:rsidRPr="002714FF">
        <w:rPr>
          <w:highlight w:val="green"/>
        </w:rPr>
        <w:t>Agreement</w:t>
      </w:r>
    </w:p>
    <w:p w14:paraId="0433B44E" w14:textId="77777777" w:rsidR="00E36C1E" w:rsidRPr="00356E85" w:rsidRDefault="00E36C1E" w:rsidP="00E36C1E">
      <w:pPr>
        <w:rPr>
          <w:rFonts w:eastAsia="SimSun"/>
          <w:lang w:val="en-US" w:eastAsia="zh-CN"/>
        </w:rPr>
      </w:pPr>
      <w:r>
        <w:rPr>
          <w:rFonts w:eastAsia="SimSun"/>
          <w:lang w:eastAsia="zh-CN"/>
        </w:rPr>
        <w:t>Endorse</w:t>
      </w:r>
      <w:r w:rsidRPr="002714FF">
        <w:rPr>
          <w:rFonts w:eastAsia="SimSun"/>
          <w:lang w:eastAsia="zh-CN"/>
        </w:rPr>
        <w:t xml:space="preserve"> </w:t>
      </w:r>
      <w:r w:rsidRPr="00356E85">
        <w:rPr>
          <w:rFonts w:eastAsia="SimSun"/>
          <w:lang w:val="en-US" w:eastAsia="zh-CN"/>
        </w:rPr>
        <w:t xml:space="preserve">TP (copied from ZTE R1-2505502) </w:t>
      </w:r>
      <w:r w:rsidRPr="00356E85">
        <w:rPr>
          <w:rFonts w:eastAsia="SimSun"/>
          <w:lang w:eastAsia="zh-CN"/>
        </w:rPr>
        <w:t xml:space="preserve">in R1-2506432 Section 11 </w:t>
      </w:r>
      <w:r w:rsidRPr="00356E85">
        <w:rPr>
          <w:rFonts w:eastAsia="SimSun"/>
          <w:lang w:val="en-US" w:eastAsia="zh-CN"/>
        </w:rPr>
        <w:t xml:space="preserve"> for TS 38.211 Clause 6.2 to replace the placeholder “XXX” in the cross-reference to TS 38.214 with the correct clause number 6.1.2.1, ensuring accurate linkage between specifications.</w:t>
      </w:r>
    </w:p>
    <w:p w14:paraId="4E98CE1B" w14:textId="77777777" w:rsidR="00E36C1E" w:rsidRDefault="00E36C1E" w:rsidP="00E36C1E">
      <w:pPr>
        <w:rPr>
          <w:rFonts w:eastAsia="SimSun"/>
          <w:i/>
          <w:iCs/>
          <w:lang w:val="en-US" w:eastAsia="zh-CN"/>
        </w:rPr>
      </w:pPr>
    </w:p>
    <w:p w14:paraId="5727BD5F" w14:textId="77777777" w:rsidR="00E36C1E" w:rsidRDefault="00E36C1E" w:rsidP="00E36C1E">
      <w:r w:rsidRPr="002714FF">
        <w:rPr>
          <w:highlight w:val="green"/>
        </w:rPr>
        <w:t>Agreement</w:t>
      </w:r>
    </w:p>
    <w:p w14:paraId="2A98BE01" w14:textId="77777777" w:rsidR="00E36C1E" w:rsidRPr="00356E85" w:rsidRDefault="00E36C1E" w:rsidP="00E36C1E">
      <w:r>
        <w:rPr>
          <w:rFonts w:eastAsia="SimSun"/>
          <w:lang w:eastAsia="zh-CN"/>
        </w:rPr>
        <w:t>Endorse</w:t>
      </w:r>
      <w:r w:rsidRPr="002714FF">
        <w:rPr>
          <w:rFonts w:eastAsia="SimSun"/>
          <w:lang w:eastAsia="zh-CN"/>
        </w:rPr>
        <w:t xml:space="preserve"> </w:t>
      </w:r>
      <w:r w:rsidRPr="00356E85">
        <w:rPr>
          <w:rFonts w:eastAsia="SimSun"/>
          <w:lang w:val="en-US" w:eastAsia="zh-CN"/>
        </w:rPr>
        <w:t xml:space="preserve">revised </w:t>
      </w:r>
      <w:r w:rsidRPr="00356E85">
        <w:t>TP_v1 (copied from CATT R1-2505317) for TS 38.214 Clause 6.1.2.1</w:t>
      </w:r>
      <w:r>
        <w:t xml:space="preserve"> </w:t>
      </w:r>
      <w:r w:rsidRPr="00356E85">
        <w:t>in R1-2506432.</w:t>
      </w:r>
    </w:p>
    <w:p w14:paraId="01CCD134" w14:textId="3B28DCF6" w:rsidR="00A70D4B" w:rsidRDefault="00A70D4B" w:rsidP="00A70D4B">
      <w:pPr>
        <w:rPr>
          <w:rFonts w:eastAsia="DengXian"/>
          <w:lang w:eastAsia="zh-CN"/>
        </w:rPr>
      </w:pPr>
    </w:p>
    <w:p w14:paraId="6EE6260A" w14:textId="77777777" w:rsidR="002C635A" w:rsidRPr="003223FA" w:rsidRDefault="002C635A" w:rsidP="002C635A">
      <w:pPr>
        <w:spacing w:before="120"/>
        <w:rPr>
          <w:rFonts w:eastAsiaTheme="minorEastAsia"/>
          <w:b/>
          <w:bCs/>
          <w:highlight w:val="green"/>
          <w:lang w:val="en-US" w:eastAsia="zh-CN"/>
        </w:rPr>
      </w:pPr>
      <w:r w:rsidRPr="003223FA">
        <w:rPr>
          <w:rFonts w:eastAsiaTheme="minorEastAsia"/>
          <w:b/>
          <w:bCs/>
          <w:highlight w:val="green"/>
          <w:lang w:val="en-US" w:eastAsia="zh-CN"/>
        </w:rPr>
        <w:t>Agreement</w:t>
      </w:r>
    </w:p>
    <w:p w14:paraId="0E4E4D17" w14:textId="77777777" w:rsidR="002C635A" w:rsidRPr="003223FA" w:rsidRDefault="002C635A" w:rsidP="002C635A">
      <w:pPr>
        <w:spacing w:before="120"/>
        <w:rPr>
          <w:rFonts w:eastAsiaTheme="minorEastAsia"/>
          <w:lang w:eastAsia="zh-CN"/>
        </w:rPr>
      </w:pPr>
      <w:r w:rsidRPr="003223FA">
        <w:rPr>
          <w:rFonts w:eastAsiaTheme="minorEastAsia"/>
          <w:b/>
          <w:bCs/>
          <w:lang w:val="en-US" w:eastAsia="zh-CN"/>
        </w:rPr>
        <w:t>The following TP is endorsed for 38.214 Clause 6.1.2.1</w:t>
      </w:r>
    </w:p>
    <w:tbl>
      <w:tblPr>
        <w:tblStyle w:val="Grilledutableau"/>
        <w:tblW w:w="0" w:type="auto"/>
        <w:tblLook w:val="04A0" w:firstRow="1" w:lastRow="0" w:firstColumn="1" w:lastColumn="0" w:noHBand="0" w:noVBand="1"/>
      </w:tblPr>
      <w:tblGrid>
        <w:gridCol w:w="2972"/>
        <w:gridCol w:w="6657"/>
      </w:tblGrid>
      <w:tr w:rsidR="002C635A" w14:paraId="473138A5" w14:textId="77777777" w:rsidTr="00003D57">
        <w:tc>
          <w:tcPr>
            <w:tcW w:w="2972" w:type="dxa"/>
            <w:tcBorders>
              <w:top w:val="single" w:sz="4" w:space="0" w:color="000000"/>
              <w:left w:val="single" w:sz="4" w:space="0" w:color="000000"/>
              <w:bottom w:val="single" w:sz="4" w:space="0" w:color="000000"/>
              <w:right w:val="single" w:sz="4" w:space="0" w:color="000000"/>
            </w:tcBorders>
            <w:hideMark/>
          </w:tcPr>
          <w:p w14:paraId="6CF01DC8" w14:textId="77777777" w:rsidR="002C635A" w:rsidRDefault="002C635A" w:rsidP="00003D57">
            <w:pPr>
              <w:rPr>
                <w:rFonts w:eastAsia="SimSun"/>
                <w:bCs/>
                <w:lang w:val="en-US" w:eastAsia="zh-CN"/>
              </w:rPr>
            </w:pPr>
            <w:r>
              <w:rPr>
                <w:b/>
                <w:bCs/>
                <w:lang w:val="en-US"/>
              </w:rPr>
              <w:t>Reason for change:</w:t>
            </w:r>
          </w:p>
        </w:tc>
        <w:tc>
          <w:tcPr>
            <w:tcW w:w="6657" w:type="dxa"/>
            <w:tcBorders>
              <w:top w:val="single" w:sz="4" w:space="0" w:color="000000"/>
              <w:left w:val="single" w:sz="4" w:space="0" w:color="000000"/>
              <w:bottom w:val="single" w:sz="4" w:space="0" w:color="000000"/>
              <w:right w:val="single" w:sz="4" w:space="0" w:color="000000"/>
            </w:tcBorders>
            <w:hideMark/>
          </w:tcPr>
          <w:p w14:paraId="52B364DC" w14:textId="77777777" w:rsidR="002C635A" w:rsidRDefault="002C635A" w:rsidP="00003D57">
            <w:pPr>
              <w:rPr>
                <w:rFonts w:eastAsiaTheme="minorEastAsia"/>
                <w:lang w:val="en-US" w:eastAsia="zh-CN"/>
              </w:rPr>
            </w:pPr>
            <w:r>
              <w:rPr>
                <w:lang w:val="en-US"/>
              </w:rPr>
              <w:t>When one or more repetitions of a PUSCH repetition with OCC are dropped, the remaining repetitions in the same OCC group lose the OCC orthogonality. The current specification does not prohibit the UE from transmitting those remaining repetitions when the drop occurs due to other than PUCCH overlap.</w:t>
            </w:r>
          </w:p>
        </w:tc>
      </w:tr>
      <w:tr w:rsidR="002C635A" w14:paraId="227B4382" w14:textId="77777777" w:rsidTr="00003D57">
        <w:tc>
          <w:tcPr>
            <w:tcW w:w="2972" w:type="dxa"/>
            <w:tcBorders>
              <w:top w:val="single" w:sz="4" w:space="0" w:color="000000"/>
              <w:left w:val="single" w:sz="4" w:space="0" w:color="000000"/>
              <w:bottom w:val="single" w:sz="4" w:space="0" w:color="000000"/>
              <w:right w:val="single" w:sz="4" w:space="0" w:color="000000"/>
            </w:tcBorders>
            <w:hideMark/>
          </w:tcPr>
          <w:p w14:paraId="4656DAEC" w14:textId="77777777" w:rsidR="002C635A" w:rsidRDefault="002C635A" w:rsidP="00003D57">
            <w:pPr>
              <w:rPr>
                <w:rFonts w:eastAsia="SimSun"/>
                <w:bCs/>
                <w:lang w:val="en-US" w:eastAsia="zh-CN"/>
              </w:rPr>
            </w:pPr>
            <w:r>
              <w:rPr>
                <w:b/>
                <w:bCs/>
                <w:lang w:val="en-US"/>
              </w:rPr>
              <w:t>Summary of change:</w:t>
            </w:r>
          </w:p>
        </w:tc>
        <w:tc>
          <w:tcPr>
            <w:tcW w:w="6657" w:type="dxa"/>
            <w:tcBorders>
              <w:top w:val="single" w:sz="4" w:space="0" w:color="000000"/>
              <w:left w:val="single" w:sz="4" w:space="0" w:color="000000"/>
              <w:bottom w:val="single" w:sz="4" w:space="0" w:color="000000"/>
              <w:right w:val="single" w:sz="4" w:space="0" w:color="000000"/>
            </w:tcBorders>
            <w:hideMark/>
          </w:tcPr>
          <w:p w14:paraId="0D19666E" w14:textId="77777777" w:rsidR="002C635A" w:rsidRDefault="002C635A" w:rsidP="00003D57">
            <w:pPr>
              <w:rPr>
                <w:rFonts w:eastAsia="MS Mincho"/>
                <w:iCs/>
                <w:color w:val="EE0000"/>
                <w:lang w:val="x-none" w:eastAsia="ja-JP"/>
              </w:rPr>
            </w:pPr>
            <w:r>
              <w:rPr>
                <w:rFonts w:eastAsia="SimSun"/>
                <w:bCs/>
                <w:lang w:val="en-US" w:eastAsia="zh-CN"/>
              </w:rPr>
              <w:t>Introduce a UE behavior in clause 6.1.2.1 of TS 38.214, which is a similar manner to PUSCH drop due to PUCCH overlap, that, if the UE would not transmit a repetition of the PUSCH transmission with repetition Type A with OCC operation enabled due to other than PUCCH overlap, the UE does not transmit all repetitions of the PUSCH transmission in the OCC group.</w:t>
            </w:r>
          </w:p>
        </w:tc>
      </w:tr>
      <w:tr w:rsidR="002C635A" w14:paraId="390A4F5D" w14:textId="77777777" w:rsidTr="00003D57">
        <w:tc>
          <w:tcPr>
            <w:tcW w:w="2972" w:type="dxa"/>
            <w:tcBorders>
              <w:top w:val="single" w:sz="4" w:space="0" w:color="000000"/>
              <w:left w:val="single" w:sz="4" w:space="0" w:color="000000"/>
              <w:bottom w:val="single" w:sz="4" w:space="0" w:color="000000"/>
              <w:right w:val="single" w:sz="4" w:space="0" w:color="000000"/>
            </w:tcBorders>
            <w:hideMark/>
          </w:tcPr>
          <w:p w14:paraId="6DD998E2" w14:textId="77777777" w:rsidR="002C635A" w:rsidRDefault="002C635A" w:rsidP="00003D57">
            <w:pPr>
              <w:rPr>
                <w:rFonts w:eastAsia="SimSun"/>
                <w:bCs/>
                <w:lang w:val="en-US" w:eastAsia="zh-CN"/>
              </w:rPr>
            </w:pPr>
            <w:r>
              <w:rPr>
                <w:b/>
                <w:bCs/>
                <w:lang w:val="en-US"/>
              </w:rPr>
              <w:t>Consequences if not approved:</w:t>
            </w:r>
          </w:p>
        </w:tc>
        <w:tc>
          <w:tcPr>
            <w:tcW w:w="6657" w:type="dxa"/>
            <w:tcBorders>
              <w:top w:val="single" w:sz="4" w:space="0" w:color="000000"/>
              <w:left w:val="single" w:sz="4" w:space="0" w:color="000000"/>
              <w:bottom w:val="single" w:sz="4" w:space="0" w:color="000000"/>
              <w:right w:val="single" w:sz="4" w:space="0" w:color="000000"/>
            </w:tcBorders>
            <w:hideMark/>
          </w:tcPr>
          <w:p w14:paraId="4FCAFAF4" w14:textId="77777777" w:rsidR="002C635A" w:rsidRDefault="002C635A" w:rsidP="00003D57">
            <w:pPr>
              <w:rPr>
                <w:rFonts w:eastAsia="SimSun"/>
                <w:bCs/>
                <w:lang w:val="en-US" w:eastAsia="zh-CN"/>
              </w:rPr>
            </w:pPr>
            <w:r>
              <w:rPr>
                <w:rFonts w:eastAsia="MS Mincho"/>
                <w:lang w:val="en-US" w:eastAsia="ja-JP"/>
              </w:rPr>
              <w:t>UEs may transmit PUSCH repetitions whose OCC orthogonality is broken, leading to inefficient use of radio resources.</w:t>
            </w:r>
          </w:p>
        </w:tc>
      </w:tr>
    </w:tbl>
    <w:p w14:paraId="5B936BC4" w14:textId="77777777" w:rsidR="002C635A" w:rsidRDefault="002C635A" w:rsidP="002C635A">
      <w:pPr>
        <w:spacing w:before="120"/>
        <w:rPr>
          <w:rFonts w:eastAsiaTheme="minorEastAsia"/>
          <w:b/>
          <w:bCs/>
          <w:highlight w:val="cyan"/>
          <w:lang w:eastAsia="zh-CN"/>
        </w:rPr>
      </w:pPr>
    </w:p>
    <w:p w14:paraId="419A14E5" w14:textId="77777777" w:rsidR="002C635A" w:rsidRDefault="002C635A" w:rsidP="002C635A">
      <w:pPr>
        <w:spacing w:before="120"/>
        <w:rPr>
          <w:rFonts w:eastAsiaTheme="minorEastAsia"/>
          <w:b/>
          <w:bCs/>
          <w:lang w:val="en-US" w:eastAsia="zh-CN"/>
        </w:rPr>
      </w:pPr>
      <w:r>
        <w:rPr>
          <w:rFonts w:eastAsiaTheme="minorEastAsia"/>
          <w:b/>
          <w:bCs/>
          <w:lang w:val="en-US" w:eastAsia="zh-CN"/>
        </w:rPr>
        <w:t>6.1.2.1</w:t>
      </w:r>
      <w:r>
        <w:rPr>
          <w:rFonts w:eastAsiaTheme="minorEastAsia"/>
          <w:b/>
          <w:bCs/>
          <w:lang w:val="en-US" w:eastAsia="zh-CN"/>
        </w:rPr>
        <w:tab/>
        <w:t>Resource allocation in time domain</w:t>
      </w:r>
    </w:p>
    <w:p w14:paraId="4F207519" w14:textId="77777777" w:rsidR="002C635A" w:rsidRDefault="002C635A" w:rsidP="002C635A">
      <w:pPr>
        <w:spacing w:before="120"/>
        <w:rPr>
          <w:rFonts w:eastAsiaTheme="minorEastAsia"/>
          <w:color w:val="FF0000"/>
          <w:lang w:val="en-US" w:eastAsia="zh-CN"/>
        </w:rPr>
      </w:pPr>
      <w:r>
        <w:rPr>
          <w:rFonts w:eastAsiaTheme="minorEastAsia"/>
          <w:color w:val="FF0000"/>
          <w:lang w:val="en-US" w:eastAsia="zh-CN"/>
        </w:rPr>
        <w:t>==omitted==</w:t>
      </w:r>
    </w:p>
    <w:p w14:paraId="2B392D1B" w14:textId="77777777" w:rsidR="002C635A" w:rsidRDefault="002C635A" w:rsidP="002C635A">
      <w:pPr>
        <w:spacing w:before="120"/>
        <w:rPr>
          <w:lang w:val="en-US"/>
        </w:rPr>
      </w:pPr>
      <w:r>
        <w:rPr>
          <w:lang w:val="en-US"/>
        </w:rPr>
        <w:lastRenderedPageBreak/>
        <w:t xml:space="preserve">For a PUSCH transmission with repetition Type A, a UE considers OCC operation enabled if it is configured with or indicated an OCC length, </w:t>
      </w:r>
      <w:r>
        <w:rPr>
          <w:i/>
          <w:iCs/>
          <w:lang w:val="en-US"/>
        </w:rPr>
        <w:t>L</w:t>
      </w:r>
      <w:r>
        <w:rPr>
          <w:i/>
          <w:iCs/>
          <w:vertAlign w:val="subscript"/>
          <w:lang w:val="en-US"/>
        </w:rPr>
        <w:t xml:space="preserve">OCC </w:t>
      </w:r>
      <w:r>
        <w:rPr>
          <w:lang w:val="en-US"/>
        </w:rPr>
        <w:t xml:space="preserve">&gt; </w:t>
      </w:r>
      <w:r>
        <w:rPr>
          <w:i/>
          <w:iCs/>
          <w:lang w:val="en-US"/>
        </w:rPr>
        <w:t>1</w:t>
      </w:r>
      <w:r>
        <w:rPr>
          <w:lang w:val="en-US"/>
        </w:rPr>
        <w:t>.</w:t>
      </w:r>
    </w:p>
    <w:p w14:paraId="4B84234C" w14:textId="77777777" w:rsidR="002C635A" w:rsidRDefault="002C635A" w:rsidP="002C635A">
      <w:pPr>
        <w:spacing w:before="120"/>
        <w:rPr>
          <w:bCs/>
          <w:iCs/>
          <w:color w:val="000000" w:themeColor="text1"/>
          <w:lang w:val="en-US" w:eastAsia="zh-CN"/>
        </w:rPr>
      </w:pPr>
      <w:r>
        <w:rPr>
          <w:lang w:val="en-US"/>
        </w:rPr>
        <w:t>For a PUSCH transmission with repetition Type A and with OCC operation enabled, an OCC group is defined by</w:t>
      </w:r>
      <w:r>
        <w:rPr>
          <w:i/>
          <w:iCs/>
          <w:lang w:val="en-US"/>
        </w:rPr>
        <w:t xml:space="preserve"> Locc</w:t>
      </w:r>
      <w:r>
        <w:rPr>
          <w:lang w:val="en-US"/>
        </w:rPr>
        <w:t xml:space="preserve"> consecutive PUSCH repetitions and the integer number of OCC groups </w:t>
      </w:r>
      <w:r>
        <w:rPr>
          <w:i/>
          <w:iCs/>
          <w:lang w:val="en-US"/>
        </w:rPr>
        <w:t>M</w:t>
      </w:r>
      <w:r>
        <w:rPr>
          <w:lang w:val="en-US"/>
        </w:rPr>
        <w:t xml:space="preserve"> is determined as</w:t>
      </w:r>
      <w:r>
        <w:rPr>
          <w:i/>
          <w:iCs/>
          <w:lang w:val="en-US"/>
        </w:rPr>
        <w:t xml:space="preserve"> M</w:t>
      </w:r>
      <w:r>
        <w:rPr>
          <w:lang w:val="en-US"/>
        </w:rPr>
        <w:t>=</w:t>
      </w:r>
      <w:r>
        <w:rPr>
          <w:i/>
          <w:iCs/>
          <w:lang w:val="en-US"/>
        </w:rPr>
        <w:t>K</w:t>
      </w:r>
      <w:r>
        <w:rPr>
          <w:lang w:val="en-US"/>
        </w:rPr>
        <w:t>/</w:t>
      </w:r>
      <w:r>
        <w:rPr>
          <w:i/>
          <w:iCs/>
          <w:lang w:val="en-US"/>
        </w:rPr>
        <w:t>Locc</w:t>
      </w:r>
      <w:r>
        <w:rPr>
          <w:bCs/>
          <w:iCs/>
          <w:lang w:val="en-US" w:eastAsia="zh-CN"/>
        </w:rPr>
        <w:t xml:space="preserve"> OCC group </w:t>
      </w:r>
      <w:r>
        <w:rPr>
          <w:bCs/>
          <w:i/>
          <w:lang w:val="en-US" w:eastAsia="zh-CN"/>
        </w:rPr>
        <w:t>m</w:t>
      </w:r>
      <w:r>
        <w:rPr>
          <w:bCs/>
          <w:iCs/>
          <w:lang w:val="en-US" w:eastAsia="zh-CN"/>
        </w:rPr>
        <w:t xml:space="preserve"> includes PUSCH repetition </w:t>
      </w:r>
      <w:r>
        <w:rPr>
          <w:bCs/>
          <w:i/>
          <w:lang w:val="en-US" w:eastAsia="zh-CN"/>
        </w:rPr>
        <w:t>m</w:t>
      </w:r>
      <w:r>
        <w:rPr>
          <w:bCs/>
          <w:iCs/>
          <w:lang w:val="en-US" w:eastAsia="zh-CN"/>
        </w:rPr>
        <w:t xml:space="preserve"> x </w:t>
      </w:r>
      <w:r>
        <w:rPr>
          <w:bCs/>
          <w:i/>
          <w:lang w:val="en-US" w:eastAsia="zh-CN"/>
        </w:rPr>
        <w:t>Locc</w:t>
      </w:r>
      <w:r>
        <w:rPr>
          <w:bCs/>
          <w:iCs/>
          <w:lang w:val="en-US" w:eastAsia="zh-CN"/>
        </w:rPr>
        <w:t xml:space="preserve">, </w:t>
      </w:r>
      <w:r>
        <w:rPr>
          <w:bCs/>
          <w:i/>
          <w:lang w:val="en-US" w:eastAsia="zh-CN"/>
        </w:rPr>
        <w:t>m</w:t>
      </w:r>
      <w:r>
        <w:rPr>
          <w:bCs/>
          <w:iCs/>
          <w:lang w:val="en-US" w:eastAsia="zh-CN"/>
        </w:rPr>
        <w:t xml:space="preserve"> x </w:t>
      </w:r>
      <w:r>
        <w:rPr>
          <w:bCs/>
          <w:i/>
          <w:lang w:val="en-US" w:eastAsia="zh-CN"/>
        </w:rPr>
        <w:t>Locc</w:t>
      </w:r>
      <w:r>
        <w:rPr>
          <w:bCs/>
          <w:iCs/>
          <w:lang w:val="en-US" w:eastAsia="zh-CN"/>
        </w:rPr>
        <w:t>+1, .., (</w:t>
      </w:r>
      <w:r>
        <w:rPr>
          <w:bCs/>
          <w:i/>
          <w:lang w:val="en-US" w:eastAsia="zh-CN"/>
        </w:rPr>
        <w:t>m</w:t>
      </w:r>
      <w:r>
        <w:rPr>
          <w:bCs/>
          <w:iCs/>
          <w:lang w:val="en-US" w:eastAsia="zh-CN"/>
        </w:rPr>
        <w:t>+1) x</w:t>
      </w:r>
      <w:r>
        <w:rPr>
          <w:bCs/>
          <w:i/>
          <w:lang w:val="en-US" w:eastAsia="zh-CN"/>
        </w:rPr>
        <w:t xml:space="preserve"> Locc</w:t>
      </w:r>
      <w:r>
        <w:rPr>
          <w:bCs/>
          <w:iCs/>
          <w:lang w:val="en-US" w:eastAsia="zh-CN"/>
        </w:rPr>
        <w:t>-1, where</w:t>
      </w:r>
      <w:r>
        <w:rPr>
          <w:bCs/>
          <w:i/>
          <w:lang w:val="en-US" w:eastAsia="zh-CN"/>
        </w:rPr>
        <w:t xml:space="preserve"> m</w:t>
      </w:r>
      <w:r>
        <w:rPr>
          <w:bCs/>
          <w:iCs/>
          <w:lang w:val="en-US" w:eastAsia="zh-CN"/>
        </w:rPr>
        <w:t xml:space="preserve">=0,1, .., </w:t>
      </w:r>
      <w:r>
        <w:rPr>
          <w:bCs/>
          <w:i/>
          <w:lang w:val="en-US" w:eastAsia="zh-CN"/>
        </w:rPr>
        <w:t>M</w:t>
      </w:r>
      <w:r>
        <w:rPr>
          <w:bCs/>
          <w:iCs/>
          <w:lang w:val="en-US" w:eastAsia="zh-CN"/>
        </w:rPr>
        <w:t xml:space="preserve">-1, where repetition </w:t>
      </w:r>
      <w:r>
        <w:rPr>
          <w:bCs/>
          <w:i/>
          <w:lang w:val="en-US" w:eastAsia="zh-CN"/>
        </w:rPr>
        <w:t>i</w:t>
      </w:r>
      <w:r>
        <w:rPr>
          <w:bCs/>
          <w:iCs/>
          <w:lang w:val="en-US" w:eastAsia="zh-CN"/>
        </w:rPr>
        <w:t xml:space="preserve"> within the OCC group will be multiplied with the OCC factor </w:t>
      </w:r>
      <w:r>
        <w:rPr>
          <w:bCs/>
          <w:i/>
          <w:lang w:val="en-US" w:eastAsia="zh-CN"/>
        </w:rPr>
        <w:t>w</w:t>
      </w:r>
      <w:r>
        <w:rPr>
          <w:bCs/>
          <w:i/>
          <w:vertAlign w:val="subscript"/>
          <w:lang w:val="en-US" w:eastAsia="zh-CN"/>
        </w:rPr>
        <w:t>i</w:t>
      </w:r>
      <w:r>
        <w:rPr>
          <w:bCs/>
          <w:iCs/>
          <w:lang w:val="en-US" w:eastAsia="zh-CN"/>
        </w:rPr>
        <w:t xml:space="preserve">, where </w:t>
      </w:r>
      <w:r>
        <w:rPr>
          <w:bCs/>
          <w:i/>
          <w:lang w:val="en-US" w:eastAsia="zh-CN"/>
        </w:rPr>
        <w:t>i</w:t>
      </w:r>
      <w:r>
        <w:rPr>
          <w:bCs/>
          <w:iCs/>
          <w:lang w:val="en-US" w:eastAsia="zh-CN"/>
        </w:rPr>
        <w:t xml:space="preserve"> is the repetition index within the OCC group. The OCC factor is for each repetition index </w:t>
      </w:r>
      <w:r>
        <w:rPr>
          <w:bCs/>
          <w:i/>
          <w:lang w:val="en-US" w:eastAsia="zh-CN"/>
        </w:rPr>
        <w:t>i</w:t>
      </w:r>
      <w:r>
        <w:rPr>
          <w:bCs/>
          <w:iCs/>
          <w:lang w:val="en-US" w:eastAsia="zh-CN"/>
        </w:rPr>
        <w:t xml:space="preserve">, based on the orthogonal sequence </w:t>
      </w:r>
      <m:oMath>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n</m:t>
            </m:r>
          </m:sub>
        </m:sSub>
        <m:d>
          <m:dPr>
            <m:ctrlPr>
              <w:rPr>
                <w:rFonts w:ascii="Cambria Math" w:hAnsi="Cambria Math"/>
                <w:i/>
                <w:color w:val="000000" w:themeColor="text1"/>
                <w:lang w:val="en-US"/>
              </w:rPr>
            </m:ctrlPr>
          </m:dPr>
          <m:e>
            <m:r>
              <w:rPr>
                <w:rFonts w:ascii="Cambria Math" w:hAnsi="Cambria Math"/>
                <w:color w:val="000000" w:themeColor="text1"/>
                <w:lang w:val="en-US"/>
              </w:rPr>
              <m:t>i</m:t>
            </m:r>
          </m:e>
        </m:d>
      </m:oMath>
      <w:r>
        <w:rPr>
          <w:color w:val="000000" w:themeColor="text1"/>
          <w:lang w:val="en-US"/>
        </w:rPr>
        <w:t xml:space="preserve"> defined in Table 6.3.2.5A-1 and Table 6.3.2.5A-2 of [4, TS 38.211], where the sequence </w:t>
      </w:r>
      <w:r>
        <w:rPr>
          <w:bCs/>
          <w:iCs/>
          <w:color w:val="000000" w:themeColor="text1"/>
          <w:lang w:val="en-US"/>
        </w:rPr>
        <w:t xml:space="preserve">index </w:t>
      </w:r>
      <w:r>
        <w:rPr>
          <w:bCs/>
          <w:i/>
          <w:color w:val="000000" w:themeColor="text1"/>
          <w:lang w:val="en-US"/>
        </w:rPr>
        <w:t>n</w:t>
      </w:r>
      <w:r>
        <w:rPr>
          <w:bCs/>
          <w:iCs/>
          <w:lang w:val="en-US" w:eastAsia="zh-CN"/>
        </w:rPr>
        <w:t xml:space="preserve"> is derived from the DCI format scheduling the transmission for PUSCH or configured grant Type 2 PUSCH according to [5, TS 38.212, antenna port mapping to sequence], or provided by </w:t>
      </w:r>
      <w:r>
        <w:rPr>
          <w:bCs/>
          <w:i/>
          <w:lang w:val="en-US" w:eastAsia="zh-CN"/>
        </w:rPr>
        <w:t xml:space="preserve">OCCsequenceIndexCGType1-r19 </w:t>
      </w:r>
      <w:r>
        <w:rPr>
          <w:bCs/>
          <w:iCs/>
          <w:lang w:val="en-US" w:eastAsia="zh-CN"/>
        </w:rPr>
        <w:t xml:space="preserve">for configured grant Type 1 PUSCH, and provided for actual transmission according to clause </w:t>
      </w:r>
      <w:r>
        <w:rPr>
          <w:lang w:val="en-US"/>
        </w:rPr>
        <w:t>6.3.1.2a</w:t>
      </w:r>
      <w:r>
        <w:rPr>
          <w:bCs/>
          <w:iCs/>
          <w:lang w:val="en-US" w:eastAsia="zh-CN"/>
        </w:rPr>
        <w:t xml:space="preserve"> in [4, TS 38.211], </w:t>
      </w:r>
      <w:r>
        <w:rPr>
          <w:bCs/>
          <w:iCs/>
          <w:color w:val="000000" w:themeColor="text1"/>
          <w:lang w:val="en-US" w:eastAsia="zh-CN"/>
        </w:rPr>
        <w:t xml:space="preserve">where </w:t>
      </w:r>
      <w:r>
        <w:rPr>
          <w:bCs/>
          <w:i/>
          <w:color w:val="000000" w:themeColor="text1"/>
          <w:lang w:val="en-US" w:eastAsia="zh-CN"/>
        </w:rPr>
        <w:t>i</w:t>
      </w:r>
      <w:r>
        <w:rPr>
          <w:bCs/>
          <w:iCs/>
          <w:color w:val="000000" w:themeColor="text1"/>
          <w:lang w:val="en-US" w:eastAsia="zh-CN"/>
        </w:rPr>
        <w:t xml:space="preserve">=0,1 for OCC length 2 and </w:t>
      </w:r>
      <w:r>
        <w:rPr>
          <w:bCs/>
          <w:i/>
          <w:color w:val="000000" w:themeColor="text1"/>
          <w:lang w:val="en-US" w:eastAsia="zh-CN"/>
        </w:rPr>
        <w:t>i</w:t>
      </w:r>
      <w:r>
        <w:rPr>
          <w:bCs/>
          <w:iCs/>
          <w:color w:val="000000" w:themeColor="text1"/>
          <w:lang w:val="en-US" w:eastAsia="zh-CN"/>
        </w:rPr>
        <w:t xml:space="preserve">=0,1,2,3 for OCC length 4. </w:t>
      </w:r>
    </w:p>
    <w:p w14:paraId="274B072F" w14:textId="77777777" w:rsidR="002C635A" w:rsidRPr="006378BE" w:rsidRDefault="002C635A" w:rsidP="002C635A">
      <w:pPr>
        <w:pStyle w:val="xmsonormal"/>
        <w:shd w:val="clear" w:color="auto" w:fill="FFFFFF"/>
        <w:jc w:val="both"/>
        <w:rPr>
          <w:rFonts w:eastAsia="Batang"/>
          <w:color w:val="FF0000"/>
          <w:kern w:val="24"/>
        </w:rPr>
      </w:pPr>
      <w:r w:rsidRPr="006378BE">
        <w:rPr>
          <w:rFonts w:eastAsia="Batang"/>
          <w:color w:val="FF0000"/>
          <w:kern w:val="24"/>
        </w:rPr>
        <w:t xml:space="preserve">If a UE would not transmit a </w:t>
      </w:r>
      <w:r w:rsidRPr="006378BE">
        <w:rPr>
          <w:color w:val="FF0000"/>
        </w:rPr>
        <w:t xml:space="preserve">PUSCH repetition </w:t>
      </w:r>
      <w:r w:rsidRPr="006378BE">
        <w:rPr>
          <w:rFonts w:eastAsiaTheme="minorEastAsia"/>
          <w:color w:val="FF0000"/>
        </w:rPr>
        <w:t>of</w:t>
      </w:r>
      <w:r w:rsidRPr="006378BE">
        <w:rPr>
          <w:color w:val="FF0000"/>
        </w:rPr>
        <w:t xml:space="preserve"> an OCC group of a PUSCH transmission with repetition Type A and with OCC operation enabled</w:t>
      </w:r>
      <w:r w:rsidRPr="006378BE">
        <w:rPr>
          <w:rFonts w:eastAsia="Batang"/>
          <w:color w:val="FF0000"/>
          <w:kern w:val="24"/>
        </w:rPr>
        <w:t xml:space="preserve"> due to cell DRX operation, or due to overlapping with another PUSCH in the same serving cell, or according to Clause 17.2 of [6, TS 38.213], the UE does not transmit any repetition of the OCC group. The corresponding timeline conditions for determining the OCC group dropping are applicable with respect to the first repetition of the PUSCH transmission in the OCC group.</w:t>
      </w:r>
    </w:p>
    <w:p w14:paraId="045F511F" w14:textId="77777777" w:rsidR="002C635A" w:rsidRDefault="002C635A" w:rsidP="002C635A">
      <w:pPr>
        <w:pStyle w:val="xmsonormal"/>
        <w:shd w:val="clear" w:color="auto" w:fill="FFFFFF"/>
        <w:jc w:val="both"/>
        <w:rPr>
          <w:rFonts w:ascii="DengXian" w:eastAsia="DengXian" w:hAnsi="DengXian"/>
          <w:color w:val="242424"/>
          <w:sz w:val="21"/>
          <w:szCs w:val="21"/>
        </w:rPr>
      </w:pPr>
    </w:p>
    <w:p w14:paraId="57B7CAD5" w14:textId="77777777" w:rsidR="002C635A" w:rsidRDefault="002C635A" w:rsidP="002C635A">
      <w:pPr>
        <w:rPr>
          <w:color w:val="FF0000"/>
          <w:lang w:val="en-US"/>
        </w:rPr>
      </w:pPr>
      <w:r>
        <w:rPr>
          <w:rFonts w:eastAsiaTheme="minorEastAsia"/>
          <w:color w:val="FF0000"/>
          <w:lang w:val="en-US" w:eastAsia="zh-CN"/>
        </w:rPr>
        <w:t>==omitted==</w:t>
      </w:r>
    </w:p>
    <w:p w14:paraId="052FA89C" w14:textId="77777777" w:rsidR="00A70D4B" w:rsidRDefault="00A70D4B" w:rsidP="005671CD">
      <w:pPr>
        <w:rPr>
          <w:iCs/>
        </w:rPr>
      </w:pPr>
    </w:p>
    <w:p w14:paraId="6F9B480E" w14:textId="77777777" w:rsidR="005671CD" w:rsidRPr="00176421" w:rsidRDefault="005671CD" w:rsidP="005671CD">
      <w:pPr>
        <w:rPr>
          <w:iCs/>
        </w:rPr>
      </w:pPr>
    </w:p>
    <w:p w14:paraId="332834A0"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2.1.1.1.3 </w:t>
      </w:r>
      <w:r w:rsidRPr="00325BD2">
        <w:rPr>
          <w:rFonts w:ascii="Arial" w:eastAsia="DengXian" w:hAnsi="Arial" w:cs="Arial"/>
          <w:b/>
          <w:sz w:val="22"/>
        </w:rPr>
        <w:t>NR-NTN uplink capacity/throughput enhancement</w:t>
      </w:r>
    </w:p>
    <w:p w14:paraId="2877BB90" w14:textId="594A75F4" w:rsidR="005671CD" w:rsidRDefault="005671CD" w:rsidP="005671CD">
      <w:pPr>
        <w:rPr>
          <w:color w:val="000000"/>
          <w:lang w:eastAsia="ko-KR"/>
        </w:rPr>
      </w:pPr>
    </w:p>
    <w:p w14:paraId="3E80BCB1" w14:textId="389B60F1" w:rsidR="00FC4A94" w:rsidRDefault="001609BE" w:rsidP="00FC4A94">
      <w:pPr>
        <w:rPr>
          <w:color w:val="000000"/>
          <w:lang w:eastAsia="ko-KR"/>
        </w:rPr>
      </w:pPr>
      <w:r>
        <w:rPr>
          <w:rFonts w:eastAsia="SimSun"/>
          <w:bCs/>
          <w:iCs/>
          <w:lang w:eastAsia="zh-CN"/>
        </w:rPr>
        <w:t>None</w:t>
      </w:r>
    </w:p>
    <w:p w14:paraId="10B53087" w14:textId="77777777" w:rsidR="00FC4A94" w:rsidRDefault="00FC4A94" w:rsidP="000E67B9">
      <w:pPr>
        <w:rPr>
          <w:lang w:eastAsia="x-none"/>
        </w:rPr>
      </w:pPr>
    </w:p>
    <w:p w14:paraId="6AD549C1" w14:textId="3A0F2C45" w:rsidR="000E67B9" w:rsidRDefault="000E67B9" w:rsidP="000E67B9">
      <w:pPr>
        <w:pStyle w:val="Titre4"/>
        <w:rPr>
          <w:lang w:eastAsia="ja-JP"/>
        </w:rPr>
      </w:pPr>
      <w:r>
        <w:rPr>
          <w:lang w:eastAsia="ja-JP"/>
        </w:rPr>
        <w:t>2.1.2</w:t>
      </w:r>
      <w:r>
        <w:rPr>
          <w:lang w:eastAsia="ja-JP"/>
        </w:rPr>
        <w:tab/>
        <w:t>Remaining Open issues</w:t>
      </w:r>
    </w:p>
    <w:p w14:paraId="02CCFD34" w14:textId="6FF3B67B" w:rsidR="00A10573" w:rsidRPr="00A10573" w:rsidRDefault="00A10573" w:rsidP="00A10573">
      <w:pPr>
        <w:rPr>
          <w:lang w:eastAsia="ja-JP"/>
        </w:rPr>
      </w:pPr>
      <w:r w:rsidRPr="00EE4636">
        <w:rPr>
          <w:lang w:eastAsia="ja-JP"/>
        </w:rPr>
        <w:t>None</w:t>
      </w:r>
    </w:p>
    <w:p w14:paraId="1C7FC80F" w14:textId="77777777" w:rsidR="000E67B9" w:rsidRPr="00176421" w:rsidRDefault="000E67B9" w:rsidP="000E67B9">
      <w:pPr>
        <w:rPr>
          <w:bCs/>
        </w:rPr>
      </w:pPr>
    </w:p>
    <w:p w14:paraId="6D2A971A" w14:textId="77777777" w:rsidR="000E67B9" w:rsidRDefault="000E67B9" w:rsidP="000E67B9">
      <w:pPr>
        <w:pStyle w:val="Titre2"/>
        <w:rPr>
          <w:lang w:eastAsia="ja-JP"/>
        </w:rPr>
      </w:pPr>
      <w:r>
        <w:rPr>
          <w:lang w:eastAsia="ja-JP"/>
        </w:rPr>
        <w:t>2.2</w:t>
      </w:r>
      <w:r>
        <w:rPr>
          <w:lang w:eastAsia="ja-JP"/>
        </w:rPr>
        <w:tab/>
      </w:r>
      <w:r>
        <w:rPr>
          <w:rFonts w:hint="eastAsia"/>
          <w:lang w:eastAsia="ja-JP"/>
        </w:rPr>
        <w:t>RAN2</w:t>
      </w:r>
    </w:p>
    <w:p w14:paraId="15F3AE5E" w14:textId="77777777" w:rsidR="000E67B9" w:rsidRDefault="000E67B9" w:rsidP="000E67B9">
      <w:pPr>
        <w:pStyle w:val="Titre4"/>
        <w:rPr>
          <w:lang w:eastAsia="ja-JP"/>
        </w:rPr>
      </w:pPr>
      <w:r>
        <w:rPr>
          <w:lang w:eastAsia="ja-JP"/>
        </w:rPr>
        <w:t>2.2.1</w:t>
      </w:r>
      <w:r>
        <w:rPr>
          <w:lang w:eastAsia="ja-JP"/>
        </w:rPr>
        <w:tab/>
        <w:t>Agreements</w:t>
      </w:r>
    </w:p>
    <w:p w14:paraId="39D8E8F4" w14:textId="77777777" w:rsidR="00451247" w:rsidRDefault="00451247" w:rsidP="00451247">
      <w:pPr>
        <w:rPr>
          <w:lang w:eastAsia="ja-JP"/>
        </w:rPr>
      </w:pPr>
    </w:p>
    <w:p w14:paraId="63B323AF" w14:textId="1EAB4BE4" w:rsidR="005671CD" w:rsidRPr="0076258B" w:rsidRDefault="005671CD" w:rsidP="0076258B">
      <w:pPr>
        <w:pStyle w:val="Titre4"/>
        <w:rPr>
          <w:lang w:eastAsia="ja-JP"/>
        </w:rPr>
      </w:pPr>
      <w:r w:rsidRPr="0076258B">
        <w:rPr>
          <w:rFonts w:hint="eastAsia"/>
          <w:lang w:eastAsia="ja-JP"/>
        </w:rPr>
        <w:t>2.2.1.1 Decisions during RAN</w:t>
      </w:r>
      <w:r w:rsidRPr="0076258B">
        <w:rPr>
          <w:lang w:eastAsia="ja-JP"/>
        </w:rPr>
        <w:t>2</w:t>
      </w:r>
      <w:r w:rsidRPr="0076258B">
        <w:rPr>
          <w:rFonts w:hint="eastAsia"/>
          <w:lang w:eastAsia="ja-JP"/>
        </w:rPr>
        <w:t>#</w:t>
      </w:r>
      <w:r w:rsidR="009F66B2" w:rsidRPr="0076258B">
        <w:rPr>
          <w:rFonts w:hint="eastAsia"/>
          <w:lang w:eastAsia="ja-JP"/>
        </w:rPr>
        <w:t>1</w:t>
      </w:r>
      <w:r w:rsidR="009F66B2" w:rsidRPr="0076258B">
        <w:rPr>
          <w:lang w:eastAsia="ja-JP"/>
        </w:rPr>
        <w:t>3</w:t>
      </w:r>
      <w:r w:rsidR="009F66B2">
        <w:rPr>
          <w:lang w:eastAsia="ja-JP"/>
        </w:rPr>
        <w:t>1</w:t>
      </w:r>
    </w:p>
    <w:p w14:paraId="7DDE8958" w14:textId="45CAD649" w:rsidR="00994924" w:rsidRPr="00044BE6" w:rsidRDefault="00C31598" w:rsidP="00994924">
      <w:pPr>
        <w:rPr>
          <w:sz w:val="22"/>
          <w:szCs w:val="22"/>
        </w:rPr>
      </w:pPr>
      <w:r w:rsidRPr="00044BE6">
        <w:rPr>
          <w:sz w:val="22"/>
          <w:szCs w:val="22"/>
        </w:rPr>
        <w:t>CRs endorsed</w:t>
      </w:r>
    </w:p>
    <w:p w14:paraId="18A7E94B" w14:textId="051C527F" w:rsidR="00C31598" w:rsidRPr="00044BE6" w:rsidRDefault="001C0304" w:rsidP="0003519C">
      <w:pPr>
        <w:pStyle w:val="Paragraphedeliste"/>
        <w:numPr>
          <w:ilvl w:val="0"/>
          <w:numId w:val="12"/>
        </w:numPr>
        <w:ind w:leftChars="0"/>
        <w:rPr>
          <w:rFonts w:ascii="Times New Roman" w:hAnsi="Times New Roman"/>
          <w:sz w:val="22"/>
        </w:rPr>
      </w:pPr>
      <w:hyperlink r:id="rId13" w:tooltip="C:Data3GPPExtractsR2-2506171_was_4761 Stage 2 CR for NTN Ph3_clean.docx" w:history="1">
        <w:r w:rsidR="00C31598" w:rsidRPr="00044BE6">
          <w:rPr>
            <w:rFonts w:ascii="Times New Roman" w:hAnsi="Times New Roman"/>
            <w:sz w:val="22"/>
          </w:rPr>
          <w:t>R2-2506171</w:t>
        </w:r>
      </w:hyperlink>
      <w:r w:rsidR="00C31598" w:rsidRPr="00044BE6">
        <w:rPr>
          <w:rFonts w:ascii="Times New Roman" w:hAnsi="Times New Roman"/>
          <w:sz w:val="22"/>
        </w:rPr>
        <w:tab/>
        <w:t>Stage 2 Running CR for NR NTN phase 3</w:t>
      </w:r>
      <w:r w:rsidR="00C31598" w:rsidRPr="00044BE6">
        <w:rPr>
          <w:rFonts w:ascii="Times New Roman" w:hAnsi="Times New Roman"/>
          <w:sz w:val="22"/>
        </w:rPr>
        <w:tab/>
        <w:t>THALES (Rapporteur)</w:t>
      </w:r>
      <w:r w:rsidR="00C31598" w:rsidRPr="00044BE6">
        <w:rPr>
          <w:rFonts w:ascii="Times New Roman" w:hAnsi="Times New Roman"/>
          <w:sz w:val="22"/>
        </w:rPr>
        <w:tab/>
        <w:t>CR</w:t>
      </w:r>
      <w:r w:rsidR="00C31598" w:rsidRPr="00044BE6">
        <w:rPr>
          <w:rFonts w:ascii="Times New Roman" w:hAnsi="Times New Roman"/>
          <w:sz w:val="22"/>
        </w:rPr>
        <w:tab/>
        <w:t>Rel-19</w:t>
      </w:r>
      <w:r w:rsidR="00C31598" w:rsidRPr="00044BE6">
        <w:rPr>
          <w:rFonts w:ascii="Times New Roman" w:hAnsi="Times New Roman"/>
          <w:sz w:val="22"/>
        </w:rPr>
        <w:tab/>
        <w:t>38.300</w:t>
      </w:r>
      <w:r w:rsidR="00C31598" w:rsidRPr="00044BE6">
        <w:rPr>
          <w:rFonts w:ascii="Times New Roman" w:hAnsi="Times New Roman"/>
          <w:sz w:val="22"/>
        </w:rPr>
        <w:tab/>
        <w:t>18.6.0</w:t>
      </w:r>
      <w:r w:rsidR="00C31598" w:rsidRPr="00044BE6">
        <w:rPr>
          <w:rFonts w:ascii="Times New Roman" w:hAnsi="Times New Roman"/>
          <w:sz w:val="22"/>
        </w:rPr>
        <w:tab/>
        <w:t>1023</w:t>
      </w:r>
      <w:r w:rsidR="00C31598" w:rsidRPr="00044BE6">
        <w:rPr>
          <w:rFonts w:ascii="Times New Roman" w:hAnsi="Times New Roman"/>
          <w:sz w:val="22"/>
        </w:rPr>
        <w:tab/>
        <w:t>-</w:t>
      </w:r>
      <w:r w:rsidR="00C31598" w:rsidRPr="00044BE6">
        <w:rPr>
          <w:rFonts w:ascii="Times New Roman" w:hAnsi="Times New Roman"/>
          <w:sz w:val="22"/>
        </w:rPr>
        <w:tab/>
        <w:t>B</w:t>
      </w:r>
      <w:r w:rsidR="00C31598" w:rsidRPr="00044BE6">
        <w:rPr>
          <w:rFonts w:ascii="Times New Roman" w:hAnsi="Times New Roman"/>
          <w:sz w:val="22"/>
        </w:rPr>
        <w:tab/>
        <w:t>NR_NTN_Ph3-Core</w:t>
      </w:r>
    </w:p>
    <w:p w14:paraId="2A95987F" w14:textId="65B10205" w:rsidR="005559E9" w:rsidRPr="00044BE6" w:rsidRDefault="005559E9" w:rsidP="0003519C">
      <w:pPr>
        <w:pStyle w:val="Paragraphedeliste"/>
        <w:numPr>
          <w:ilvl w:val="0"/>
          <w:numId w:val="12"/>
        </w:numPr>
        <w:ind w:leftChars="0"/>
        <w:rPr>
          <w:rFonts w:ascii="Times New Roman" w:hAnsi="Times New Roman"/>
          <w:sz w:val="22"/>
        </w:rPr>
      </w:pPr>
      <w:r w:rsidRPr="00044BE6">
        <w:rPr>
          <w:rFonts w:ascii="Times New Roman" w:hAnsi="Times New Roman"/>
          <w:sz w:val="22"/>
        </w:rPr>
        <w:t>R2-2505828</w:t>
      </w:r>
      <w:r w:rsidRPr="00044BE6">
        <w:rPr>
          <w:rFonts w:ascii="Times New Roman" w:hAnsi="Times New Roman"/>
          <w:sz w:val="22"/>
        </w:rPr>
        <w:tab/>
        <w:t>Introduction of NTN Phase 3 enhancements</w:t>
      </w:r>
      <w:r w:rsidRPr="00044BE6">
        <w:rPr>
          <w:rFonts w:ascii="Times New Roman" w:hAnsi="Times New Roman"/>
          <w:sz w:val="22"/>
        </w:rPr>
        <w:tab/>
        <w:t>Ericsson</w:t>
      </w:r>
      <w:r w:rsidRPr="00044BE6">
        <w:rPr>
          <w:rFonts w:ascii="Times New Roman" w:hAnsi="Times New Roman"/>
          <w:sz w:val="22"/>
        </w:rPr>
        <w:tab/>
        <w:t>draftCR</w:t>
      </w:r>
      <w:r w:rsidRPr="00044BE6">
        <w:rPr>
          <w:rFonts w:ascii="Times New Roman" w:hAnsi="Times New Roman"/>
          <w:sz w:val="22"/>
        </w:rPr>
        <w:tab/>
        <w:t>Rel-19</w:t>
      </w:r>
      <w:r w:rsidRPr="00044BE6">
        <w:rPr>
          <w:rFonts w:ascii="Times New Roman" w:hAnsi="Times New Roman"/>
          <w:sz w:val="22"/>
        </w:rPr>
        <w:tab/>
        <w:t>38.331</w:t>
      </w:r>
      <w:r w:rsidRPr="00044BE6">
        <w:rPr>
          <w:rFonts w:ascii="Times New Roman" w:hAnsi="Times New Roman"/>
          <w:sz w:val="22"/>
        </w:rPr>
        <w:tab/>
        <w:t>18.6.0</w:t>
      </w:r>
      <w:r w:rsidRPr="00044BE6">
        <w:rPr>
          <w:rFonts w:ascii="Times New Roman" w:hAnsi="Times New Roman"/>
          <w:sz w:val="22"/>
        </w:rPr>
        <w:tab/>
        <w:t>B</w:t>
      </w:r>
      <w:r w:rsidRPr="00044BE6">
        <w:rPr>
          <w:rFonts w:ascii="Times New Roman" w:hAnsi="Times New Roman"/>
          <w:sz w:val="22"/>
        </w:rPr>
        <w:tab/>
        <w:t>NR_NTN_Ph3-Core</w:t>
      </w:r>
    </w:p>
    <w:p w14:paraId="48B7804B" w14:textId="77777777" w:rsidR="00704C7F" w:rsidRPr="00044BE6" w:rsidRDefault="00704C7F" w:rsidP="0003519C">
      <w:pPr>
        <w:pStyle w:val="Paragraphedeliste"/>
        <w:numPr>
          <w:ilvl w:val="0"/>
          <w:numId w:val="12"/>
        </w:numPr>
        <w:ind w:leftChars="0"/>
        <w:rPr>
          <w:rFonts w:ascii="Times New Roman" w:hAnsi="Times New Roman"/>
          <w:sz w:val="22"/>
        </w:rPr>
      </w:pPr>
      <w:r w:rsidRPr="00044BE6">
        <w:rPr>
          <w:rFonts w:ascii="Times New Roman" w:hAnsi="Times New Roman"/>
          <w:sz w:val="22"/>
        </w:rPr>
        <w:t>R2-2505281</w:t>
      </w:r>
      <w:r w:rsidRPr="00044BE6">
        <w:rPr>
          <w:rFonts w:ascii="Times New Roman" w:hAnsi="Times New Roman"/>
          <w:sz w:val="22"/>
        </w:rPr>
        <w:tab/>
        <w:t>Introduction of Rel1-9 NR NTN in 38.304</w:t>
      </w:r>
      <w:r w:rsidRPr="00044BE6">
        <w:rPr>
          <w:rFonts w:ascii="Times New Roman" w:hAnsi="Times New Roman"/>
          <w:sz w:val="22"/>
        </w:rPr>
        <w:tab/>
        <w:t>ZTE Corporation, Sanechips</w:t>
      </w:r>
      <w:r w:rsidRPr="00044BE6">
        <w:rPr>
          <w:rFonts w:ascii="Times New Roman" w:hAnsi="Times New Roman"/>
          <w:sz w:val="22"/>
        </w:rPr>
        <w:tab/>
        <w:t>CR</w:t>
      </w:r>
      <w:r w:rsidRPr="00044BE6">
        <w:rPr>
          <w:rFonts w:ascii="Times New Roman" w:hAnsi="Times New Roman"/>
          <w:sz w:val="22"/>
        </w:rPr>
        <w:tab/>
        <w:t>Rel-19</w:t>
      </w:r>
      <w:r w:rsidRPr="00044BE6">
        <w:rPr>
          <w:rFonts w:ascii="Times New Roman" w:hAnsi="Times New Roman"/>
          <w:sz w:val="22"/>
        </w:rPr>
        <w:tab/>
        <w:t>38.304</w:t>
      </w:r>
      <w:r w:rsidRPr="00044BE6">
        <w:rPr>
          <w:rFonts w:ascii="Times New Roman" w:hAnsi="Times New Roman"/>
          <w:sz w:val="22"/>
        </w:rPr>
        <w:tab/>
        <w:t>18.4.0</w:t>
      </w:r>
      <w:r w:rsidRPr="00044BE6">
        <w:rPr>
          <w:rFonts w:ascii="Times New Roman" w:hAnsi="Times New Roman"/>
          <w:sz w:val="22"/>
        </w:rPr>
        <w:tab/>
        <w:t>0441</w:t>
      </w:r>
      <w:r w:rsidRPr="00044BE6">
        <w:rPr>
          <w:rFonts w:ascii="Times New Roman" w:hAnsi="Times New Roman"/>
          <w:sz w:val="22"/>
        </w:rPr>
        <w:tab/>
        <w:t>-</w:t>
      </w:r>
      <w:r w:rsidRPr="00044BE6">
        <w:rPr>
          <w:rFonts w:ascii="Times New Roman" w:hAnsi="Times New Roman"/>
          <w:sz w:val="22"/>
        </w:rPr>
        <w:tab/>
        <w:t>B</w:t>
      </w:r>
      <w:r w:rsidRPr="00044BE6">
        <w:rPr>
          <w:rFonts w:ascii="Times New Roman" w:hAnsi="Times New Roman"/>
          <w:sz w:val="22"/>
        </w:rPr>
        <w:tab/>
        <w:t>NR_NTN_Ph3-Core</w:t>
      </w:r>
    </w:p>
    <w:p w14:paraId="4E195C9D" w14:textId="77777777" w:rsidR="00704C7F" w:rsidRPr="00044BE6" w:rsidRDefault="00704C7F" w:rsidP="0003519C">
      <w:pPr>
        <w:pStyle w:val="Paragraphedeliste"/>
        <w:numPr>
          <w:ilvl w:val="0"/>
          <w:numId w:val="12"/>
        </w:numPr>
        <w:ind w:leftChars="0"/>
        <w:rPr>
          <w:rFonts w:ascii="Times New Roman" w:hAnsi="Times New Roman"/>
          <w:sz w:val="22"/>
        </w:rPr>
      </w:pPr>
      <w:r w:rsidRPr="00044BE6">
        <w:rPr>
          <w:rFonts w:ascii="Times New Roman" w:hAnsi="Times New Roman"/>
          <w:sz w:val="22"/>
        </w:rPr>
        <w:t>R2-2505489</w:t>
      </w:r>
      <w:r w:rsidRPr="00044BE6">
        <w:rPr>
          <w:rFonts w:ascii="Times New Roman" w:hAnsi="Times New Roman"/>
          <w:sz w:val="22"/>
        </w:rPr>
        <w:tab/>
        <w:t>Draft CR for Rel-19 NR NTN UE capabilities</w:t>
      </w:r>
      <w:r w:rsidRPr="00044BE6">
        <w:rPr>
          <w:rFonts w:ascii="Times New Roman" w:hAnsi="Times New Roman"/>
          <w:sz w:val="22"/>
        </w:rPr>
        <w:tab/>
        <w:t>Apple</w:t>
      </w:r>
      <w:r w:rsidRPr="00044BE6">
        <w:rPr>
          <w:rFonts w:ascii="Times New Roman" w:hAnsi="Times New Roman"/>
          <w:sz w:val="22"/>
        </w:rPr>
        <w:tab/>
        <w:t>draftCR</w:t>
      </w:r>
      <w:r w:rsidRPr="00044BE6">
        <w:rPr>
          <w:rFonts w:ascii="Times New Roman" w:hAnsi="Times New Roman"/>
          <w:sz w:val="22"/>
        </w:rPr>
        <w:tab/>
        <w:t>Rel-19</w:t>
      </w:r>
      <w:r w:rsidRPr="00044BE6">
        <w:rPr>
          <w:rFonts w:ascii="Times New Roman" w:hAnsi="Times New Roman"/>
          <w:sz w:val="22"/>
        </w:rPr>
        <w:tab/>
        <w:t>38.331</w:t>
      </w:r>
      <w:r w:rsidRPr="00044BE6">
        <w:rPr>
          <w:rFonts w:ascii="Times New Roman" w:hAnsi="Times New Roman"/>
          <w:sz w:val="22"/>
        </w:rPr>
        <w:tab/>
        <w:t>18.6.0</w:t>
      </w:r>
      <w:r w:rsidRPr="00044BE6">
        <w:rPr>
          <w:rFonts w:ascii="Times New Roman" w:hAnsi="Times New Roman"/>
          <w:sz w:val="22"/>
        </w:rPr>
        <w:tab/>
        <w:t>B</w:t>
      </w:r>
      <w:r w:rsidRPr="00044BE6">
        <w:rPr>
          <w:rFonts w:ascii="Times New Roman" w:hAnsi="Times New Roman"/>
          <w:sz w:val="22"/>
        </w:rPr>
        <w:tab/>
        <w:t>NR_NTN_Ph3-Core</w:t>
      </w:r>
    </w:p>
    <w:p w14:paraId="0F407F1B" w14:textId="77777777" w:rsidR="00704C7F" w:rsidRPr="00044BE6" w:rsidRDefault="00704C7F" w:rsidP="0003519C">
      <w:pPr>
        <w:pStyle w:val="Paragraphedeliste"/>
        <w:numPr>
          <w:ilvl w:val="0"/>
          <w:numId w:val="12"/>
        </w:numPr>
        <w:ind w:leftChars="0"/>
        <w:rPr>
          <w:rFonts w:ascii="Times New Roman" w:hAnsi="Times New Roman"/>
          <w:sz w:val="22"/>
        </w:rPr>
      </w:pPr>
      <w:r w:rsidRPr="00044BE6">
        <w:rPr>
          <w:rFonts w:ascii="Times New Roman" w:hAnsi="Times New Roman"/>
          <w:sz w:val="22"/>
        </w:rPr>
        <w:t>R2-2505490</w:t>
      </w:r>
      <w:r w:rsidRPr="00044BE6">
        <w:rPr>
          <w:rFonts w:ascii="Times New Roman" w:hAnsi="Times New Roman"/>
          <w:sz w:val="22"/>
        </w:rPr>
        <w:tab/>
        <w:t>Draft CR for Rel-19 NR NTN UE capabilities</w:t>
      </w:r>
      <w:r w:rsidRPr="00044BE6">
        <w:rPr>
          <w:rFonts w:ascii="Times New Roman" w:hAnsi="Times New Roman"/>
          <w:sz w:val="22"/>
        </w:rPr>
        <w:tab/>
        <w:t>Apple</w:t>
      </w:r>
      <w:r w:rsidRPr="00044BE6">
        <w:rPr>
          <w:rFonts w:ascii="Times New Roman" w:hAnsi="Times New Roman"/>
          <w:sz w:val="22"/>
        </w:rPr>
        <w:tab/>
        <w:t>draftCR</w:t>
      </w:r>
      <w:r w:rsidRPr="00044BE6">
        <w:rPr>
          <w:rFonts w:ascii="Times New Roman" w:hAnsi="Times New Roman"/>
          <w:sz w:val="22"/>
        </w:rPr>
        <w:tab/>
        <w:t>Rel-19</w:t>
      </w:r>
      <w:r w:rsidRPr="00044BE6">
        <w:rPr>
          <w:rFonts w:ascii="Times New Roman" w:hAnsi="Times New Roman"/>
          <w:sz w:val="22"/>
        </w:rPr>
        <w:tab/>
        <w:t>38.306</w:t>
      </w:r>
      <w:r w:rsidRPr="00044BE6">
        <w:rPr>
          <w:rFonts w:ascii="Times New Roman" w:hAnsi="Times New Roman"/>
          <w:sz w:val="22"/>
        </w:rPr>
        <w:tab/>
        <w:t>18.6.0</w:t>
      </w:r>
      <w:r w:rsidRPr="00044BE6">
        <w:rPr>
          <w:rFonts w:ascii="Times New Roman" w:hAnsi="Times New Roman"/>
          <w:sz w:val="22"/>
        </w:rPr>
        <w:tab/>
        <w:t>B</w:t>
      </w:r>
      <w:r w:rsidRPr="00044BE6">
        <w:rPr>
          <w:rFonts w:ascii="Times New Roman" w:hAnsi="Times New Roman"/>
          <w:sz w:val="22"/>
        </w:rPr>
        <w:tab/>
        <w:t>NR_NTN_Ph3-Core</w:t>
      </w:r>
    </w:p>
    <w:p w14:paraId="3020248F" w14:textId="77777777" w:rsidR="00044BE6" w:rsidRPr="00044BE6" w:rsidRDefault="00044BE6" w:rsidP="00044BE6">
      <w:pPr>
        <w:rPr>
          <w:rFonts w:eastAsia="DengXian"/>
          <w:sz w:val="22"/>
          <w:szCs w:val="22"/>
        </w:rPr>
      </w:pPr>
    </w:p>
    <w:p w14:paraId="4D926E11" w14:textId="77C58D6D" w:rsidR="00044BE6" w:rsidRPr="00044BE6" w:rsidRDefault="00044BE6" w:rsidP="00044BE6">
      <w:pPr>
        <w:rPr>
          <w:rFonts w:eastAsia="DengXian"/>
          <w:sz w:val="22"/>
          <w:szCs w:val="22"/>
        </w:rPr>
      </w:pPr>
      <w:r w:rsidRPr="00044BE6">
        <w:rPr>
          <w:rFonts w:eastAsia="DengXian"/>
          <w:sz w:val="22"/>
          <w:szCs w:val="22"/>
        </w:rPr>
        <w:t>These CRs may be further revised during short post meeting discussions.</w:t>
      </w:r>
    </w:p>
    <w:p w14:paraId="29BAF541" w14:textId="251CF171" w:rsidR="00C31598" w:rsidRPr="00044BE6" w:rsidRDefault="00C31598" w:rsidP="00994924">
      <w:pPr>
        <w:rPr>
          <w:rFonts w:eastAsia="DengXian"/>
          <w:sz w:val="22"/>
          <w:szCs w:val="22"/>
        </w:rPr>
      </w:pPr>
    </w:p>
    <w:p w14:paraId="2D26DF73" w14:textId="107D6DDF" w:rsidR="00CE36D7" w:rsidRPr="00044BE6" w:rsidRDefault="00CE36D7" w:rsidP="00CE36D7">
      <w:pPr>
        <w:rPr>
          <w:rFonts w:eastAsia="DengXian"/>
          <w:sz w:val="22"/>
          <w:szCs w:val="22"/>
        </w:rPr>
      </w:pPr>
      <w:r w:rsidRPr="00044BE6">
        <w:rPr>
          <w:rFonts w:eastAsia="DengXian"/>
          <w:sz w:val="22"/>
          <w:szCs w:val="22"/>
        </w:rPr>
        <w:lastRenderedPageBreak/>
        <w:t>Agreements</w:t>
      </w:r>
      <w:r w:rsidR="00DC2BB5" w:rsidRPr="00044BE6">
        <w:rPr>
          <w:rFonts w:eastAsia="DengXian"/>
          <w:sz w:val="22"/>
          <w:szCs w:val="22"/>
        </w:rPr>
        <w:t xml:space="preserve"> related to RRC</w:t>
      </w:r>
      <w:r w:rsidRPr="00044BE6">
        <w:rPr>
          <w:rFonts w:eastAsia="DengXian"/>
          <w:sz w:val="22"/>
          <w:szCs w:val="22"/>
        </w:rPr>
        <w:t>:</w:t>
      </w:r>
    </w:p>
    <w:p w14:paraId="475716AB" w14:textId="77777777" w:rsidR="00CE36D7" w:rsidRPr="00044BE6" w:rsidRDefault="00CE36D7" w:rsidP="00CE36D7">
      <w:pPr>
        <w:rPr>
          <w:rFonts w:eastAsia="DengXian"/>
          <w:sz w:val="22"/>
          <w:szCs w:val="22"/>
        </w:rPr>
      </w:pPr>
      <w:r w:rsidRPr="00044BE6">
        <w:rPr>
          <w:rFonts w:eastAsia="DengXian"/>
          <w:sz w:val="22"/>
          <w:szCs w:val="22"/>
        </w:rPr>
        <w:t>1.</w:t>
      </w:r>
      <w:r w:rsidRPr="00044BE6">
        <w:rPr>
          <w:rFonts w:eastAsia="DengXian"/>
          <w:sz w:val="22"/>
          <w:szCs w:val="22"/>
        </w:rPr>
        <w:tab/>
        <w:t xml:space="preserve">The maximum number configured SMTCs for idle/inactive is 7 and it also includes the SMTC of the serving cell (This updates a previous decision to have a maximum of 6 STMCs). </w:t>
      </w:r>
    </w:p>
    <w:p w14:paraId="730D7A6E" w14:textId="77777777" w:rsidR="00CE36D7" w:rsidRPr="00044BE6" w:rsidRDefault="00CE36D7" w:rsidP="00CE36D7">
      <w:pPr>
        <w:rPr>
          <w:rFonts w:eastAsia="DengXian"/>
          <w:sz w:val="22"/>
          <w:szCs w:val="22"/>
        </w:rPr>
      </w:pPr>
      <w:r w:rsidRPr="00044BE6">
        <w:rPr>
          <w:rFonts w:eastAsia="DengXian"/>
          <w:sz w:val="22"/>
          <w:szCs w:val="22"/>
        </w:rPr>
        <w:t>2.</w:t>
      </w:r>
      <w:r w:rsidRPr="00044BE6">
        <w:rPr>
          <w:rFonts w:eastAsia="DengXian"/>
          <w:sz w:val="22"/>
          <w:szCs w:val="22"/>
        </w:rPr>
        <w:tab/>
        <w:t>We don’t introduce new AS mechanisms to associate the ISA with relevant neighbour frequencies to perform MBS frequency prioritization</w:t>
      </w:r>
    </w:p>
    <w:p w14:paraId="671EC5C5" w14:textId="77777777" w:rsidR="00CE36D7" w:rsidRPr="00044BE6" w:rsidRDefault="00CE36D7" w:rsidP="00CE36D7">
      <w:pPr>
        <w:rPr>
          <w:rFonts w:eastAsia="DengXian"/>
          <w:sz w:val="22"/>
          <w:szCs w:val="22"/>
        </w:rPr>
      </w:pPr>
      <w:r w:rsidRPr="00044BE6">
        <w:rPr>
          <w:rFonts w:eastAsia="DengXian"/>
          <w:sz w:val="22"/>
          <w:szCs w:val="22"/>
        </w:rPr>
        <w:t>3.</w:t>
      </w:r>
      <w:r w:rsidRPr="00044BE6">
        <w:rPr>
          <w:rFonts w:eastAsia="DengXian"/>
          <w:sz w:val="22"/>
          <w:szCs w:val="22"/>
        </w:rPr>
        <w:tab/>
        <w:t>It is up to UE implementation how to use the ISA definition in SIB/USD to skip MCCH acquisition when it is outside the ISA of the MBS broadcast service(s) it is interested in (can further check the wording for the change in 38.300 and 38.331)</w:t>
      </w:r>
    </w:p>
    <w:p w14:paraId="6267427B" w14:textId="780BAA6A" w:rsidR="00C31598" w:rsidRPr="00044BE6" w:rsidRDefault="00CE36D7" w:rsidP="00CE36D7">
      <w:pPr>
        <w:rPr>
          <w:rFonts w:eastAsia="DengXian"/>
          <w:sz w:val="22"/>
          <w:szCs w:val="22"/>
        </w:rPr>
      </w:pPr>
      <w:r w:rsidRPr="00044BE6">
        <w:rPr>
          <w:rFonts w:eastAsia="DengXian"/>
          <w:sz w:val="22"/>
          <w:szCs w:val="22"/>
        </w:rPr>
        <w:t>4.</w:t>
      </w:r>
      <w:r w:rsidRPr="00044BE6">
        <w:rPr>
          <w:rFonts w:eastAsia="DengXian"/>
          <w:sz w:val="22"/>
          <w:szCs w:val="22"/>
        </w:rPr>
        <w:tab/>
        <w:t>The Intended Service Area in the Service Announcement can be used for frequency prioritization in MBS NTN. Introduce a corresponding statement in TS 38.304 (FFS on the actual wording and whether it’s normative text or a note)</w:t>
      </w:r>
    </w:p>
    <w:p w14:paraId="7295A575" w14:textId="568030F4" w:rsidR="00CE36D7" w:rsidRPr="00044BE6" w:rsidRDefault="00CE36D7" w:rsidP="00CE36D7">
      <w:pPr>
        <w:rPr>
          <w:rFonts w:eastAsia="DengXian"/>
          <w:sz w:val="22"/>
          <w:szCs w:val="22"/>
        </w:rPr>
      </w:pPr>
    </w:p>
    <w:p w14:paraId="33A7A929" w14:textId="5584F08B" w:rsidR="00DC2BB5" w:rsidRPr="00044BE6" w:rsidRDefault="00DC2BB5" w:rsidP="00DC2BB5">
      <w:pPr>
        <w:rPr>
          <w:rFonts w:eastAsia="DengXian"/>
          <w:sz w:val="22"/>
          <w:szCs w:val="22"/>
        </w:rPr>
      </w:pPr>
      <w:r w:rsidRPr="00044BE6">
        <w:rPr>
          <w:rFonts w:eastAsia="DengXian"/>
          <w:sz w:val="22"/>
          <w:szCs w:val="22"/>
        </w:rPr>
        <w:t>Agreements related to UE capability:</w:t>
      </w:r>
    </w:p>
    <w:p w14:paraId="0EE2F695" w14:textId="42114C5B" w:rsidR="00CE36D7" w:rsidRPr="00044BE6" w:rsidRDefault="00DC2BB5" w:rsidP="00DC2BB5">
      <w:pPr>
        <w:rPr>
          <w:rFonts w:eastAsia="DengXian"/>
          <w:sz w:val="22"/>
          <w:szCs w:val="22"/>
        </w:rPr>
      </w:pPr>
      <w:r w:rsidRPr="00044BE6">
        <w:rPr>
          <w:rFonts w:eastAsia="DengXian"/>
          <w:sz w:val="22"/>
          <w:szCs w:val="22"/>
        </w:rPr>
        <w:t>1.</w:t>
      </w:r>
      <w:r w:rsidRPr="00044BE6">
        <w:rPr>
          <w:rFonts w:eastAsia="DengXian"/>
          <w:sz w:val="22"/>
          <w:szCs w:val="22"/>
        </w:rPr>
        <w:tab/>
        <w:t>We introduce a capability to support STMC enhancements to FR1 (FFS on FR2 depending on RAN4 progress)</w:t>
      </w:r>
    </w:p>
    <w:p w14:paraId="029DB17A" w14:textId="77777777" w:rsidR="00CE36D7" w:rsidRPr="00044BE6" w:rsidRDefault="00CE36D7" w:rsidP="00994924">
      <w:pPr>
        <w:rPr>
          <w:rFonts w:eastAsia="DengXian"/>
          <w:sz w:val="22"/>
          <w:szCs w:val="22"/>
        </w:rPr>
      </w:pPr>
    </w:p>
    <w:p w14:paraId="606023F6" w14:textId="77777777" w:rsidR="00994924" w:rsidRPr="00FB6395" w:rsidRDefault="00994924" w:rsidP="005671CD">
      <w:pPr>
        <w:rPr>
          <w:rFonts w:ascii="Arial" w:eastAsia="DengXian" w:hAnsi="Arial" w:cs="Arial"/>
          <w:sz w:val="24"/>
        </w:rPr>
      </w:pPr>
    </w:p>
    <w:p w14:paraId="6D1399DB"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2.2.1.1.1 </w:t>
      </w:r>
      <w:r w:rsidRPr="00325BD2">
        <w:rPr>
          <w:rFonts w:ascii="Arial" w:eastAsia="DengXian" w:hAnsi="Arial" w:cs="Arial"/>
          <w:b/>
          <w:sz w:val="22"/>
        </w:rPr>
        <w:t>Downlink coverage enhancement</w:t>
      </w:r>
    </w:p>
    <w:p w14:paraId="24025228" w14:textId="201D818E" w:rsidR="005671CD" w:rsidRDefault="005671CD" w:rsidP="002A678B"/>
    <w:p w14:paraId="51C25ACA" w14:textId="77777777" w:rsidR="009900DB" w:rsidRDefault="009900DB" w:rsidP="009900DB">
      <w:r>
        <w:t>Agreements:</w:t>
      </w:r>
    </w:p>
    <w:p w14:paraId="26FFE720" w14:textId="2821CEFA" w:rsidR="009900DB" w:rsidRDefault="009900DB" w:rsidP="009900DB">
      <w:r>
        <w:t>1.</w:t>
      </w:r>
      <w:r>
        <w:tab/>
        <w:t>RAN2 supports to configure two different SMTC periodicities (with different offsets) for SMTCs per frequency layer for idle/inactive/connected mode, and UE capability will be introduced for this purpose (FFS if per UE or per band). If RAN4 cannot finish the corresponding RRM requirement design, we can introduce some statement in the specs in the future to limit the configuration to one periodicity only.</w:t>
      </w:r>
    </w:p>
    <w:p w14:paraId="08169C14" w14:textId="2DF4A9BC" w:rsidR="005671CD" w:rsidRDefault="005671CD" w:rsidP="005671CD"/>
    <w:p w14:paraId="39A1F181" w14:textId="77777777" w:rsidR="009900DB" w:rsidRDefault="009900DB" w:rsidP="009900DB">
      <w:r>
        <w:t>Agreements:</w:t>
      </w:r>
    </w:p>
    <w:p w14:paraId="14BAB0C4" w14:textId="77777777" w:rsidR="009900DB" w:rsidRDefault="009900DB" w:rsidP="009900DB">
      <w:r>
        <w:t>1.</w:t>
      </w:r>
      <w:r>
        <w:tab/>
        <w:t>RAN2 reconfirms the understanding that if the NW configures more than 4 STMCs the UE in idle/inactive the UE selects up to 4 STMCs (or less, depending on the UE capability) based on location and only considers them for measurements</w:t>
      </w:r>
    </w:p>
    <w:p w14:paraId="591C0CF1" w14:textId="77777777" w:rsidR="009900DB" w:rsidRDefault="009900DB" w:rsidP="009900DB">
      <w:r>
        <w:t>2</w:t>
      </w:r>
      <w:r>
        <w:tab/>
        <w:t xml:space="preserve">In connected mode the NW will only configure up to 4 STMC. </w:t>
      </w:r>
    </w:p>
    <w:p w14:paraId="24296D2B" w14:textId="77777777" w:rsidR="009900DB" w:rsidRDefault="009900DB" w:rsidP="009900DB">
      <w:r>
        <w:t>3.</w:t>
      </w:r>
      <w:r>
        <w:tab/>
        <w:t>UE Assistance Information message will include information to the NW to (re)configure the most relevant SMTCs for the area where the UE is located</w:t>
      </w:r>
    </w:p>
    <w:p w14:paraId="644DC883" w14:textId="77777777" w:rsidR="009900DB" w:rsidRDefault="009900DB" w:rsidP="009900DB">
      <w:r>
        <w:t>4.</w:t>
      </w:r>
      <w:r>
        <w:tab/>
        <w:t>The procedure for UE assisted SMTC configuration in connected mode is follows:</w:t>
      </w:r>
    </w:p>
    <w:p w14:paraId="171224C8" w14:textId="77777777" w:rsidR="009900DB" w:rsidRDefault="009900DB" w:rsidP="009900DB">
      <w:r>
        <w:tab/>
        <w:t>-</w:t>
      </w:r>
      <w:r>
        <w:tab/>
        <w:t xml:space="preserve">For a UE indicating the relevant capability (FFS the name of the capability and it this is merged with some other capability) the network configures the UE via reconfiguration message with a list of reference locations and a parameter N, thereby configuring the UE to report the N closest reference locations (FFS whether also a distance threshold is indicated). If the list of reference locations is not provided, the list of reference locations provided in system information is reused. </w:t>
      </w:r>
    </w:p>
    <w:p w14:paraId="2E19C24E" w14:textId="77777777" w:rsidR="009900DB" w:rsidRDefault="009900DB" w:rsidP="009900DB">
      <w:r>
        <w:tab/>
        <w:t>-</w:t>
      </w:r>
      <w:r>
        <w:tab/>
        <w:t xml:space="preserve">The UE reports an indication of the N closest reference locations via UE assistance information, e.g. bitmap or list of indices of the locations. </w:t>
      </w:r>
    </w:p>
    <w:p w14:paraId="2D400646" w14:textId="77777777" w:rsidR="009900DB" w:rsidRDefault="009900DB" w:rsidP="009900DB">
      <w:r>
        <w:tab/>
        <w:t>-</w:t>
      </w:r>
      <w:r>
        <w:tab/>
        <w:t>The UE can report the N closest reference locations via the RRCReconfigurationComplete message.</w:t>
      </w:r>
    </w:p>
    <w:p w14:paraId="0C3D8067" w14:textId="77777777" w:rsidR="009900DB" w:rsidRDefault="009900DB" w:rsidP="009900DB">
      <w:r>
        <w:tab/>
        <w:t>-</w:t>
      </w:r>
      <w:r>
        <w:tab/>
        <w:t>The network configures the relevant SMTC(s). The maximum number of configured SMTCs is according to legacy UE capability in terms of SMTC support (same as legacy).</w:t>
      </w:r>
    </w:p>
    <w:p w14:paraId="1E204B38" w14:textId="06A93279" w:rsidR="009900DB" w:rsidRDefault="009900DB" w:rsidP="009900DB">
      <w:r>
        <w:tab/>
        <w:t>-</w:t>
      </w:r>
      <w:r>
        <w:tab/>
        <w:t>The UE provides an update on the set of the N closest reference locations, if changed, via UE assistance information. Upon receiving an update, the network reconfigures the relevant SMTC(s), if changed.</w:t>
      </w:r>
    </w:p>
    <w:p w14:paraId="24020FD8" w14:textId="3CC1CC90" w:rsidR="009900DB" w:rsidRDefault="009900DB" w:rsidP="009900DB"/>
    <w:p w14:paraId="18285916" w14:textId="77777777" w:rsidR="00910765" w:rsidRDefault="00910765" w:rsidP="00910765">
      <w:r>
        <w:lastRenderedPageBreak/>
        <w:t>Agreements:</w:t>
      </w:r>
    </w:p>
    <w:p w14:paraId="5EEE58AA" w14:textId="77777777" w:rsidR="00910765" w:rsidRDefault="00910765" w:rsidP="00910765">
      <w:r>
        <w:t>1.</w:t>
      </w:r>
      <w:r>
        <w:tab/>
        <w:t>LCID in table 6.2.1-2C when LX field is set to 1 is used for UE to report capability/request of Msg4 PDSCH repetition.</w:t>
      </w:r>
    </w:p>
    <w:p w14:paraId="78CC4A05" w14:textId="77777777" w:rsidR="00910765" w:rsidRDefault="00910765" w:rsidP="00910765">
      <w:r>
        <w:t>2.</w:t>
      </w:r>
      <w:r>
        <w:tab/>
        <w:t>No further conditions are introduced for the UE to report its capability/request for Msg4 PDSCH repetition (we can come back to this if we receive other indications from RAN1)</w:t>
      </w:r>
    </w:p>
    <w:p w14:paraId="5040A0F8" w14:textId="77777777" w:rsidR="00910765" w:rsidRDefault="00910765" w:rsidP="00910765">
      <w:r>
        <w:t>3.</w:t>
      </w:r>
      <w:r>
        <w:tab/>
        <w:t>RAN2 assumes combination of below features are possible and will define a signalling to support any combination of below features using LCID values in Table 6.2.1-2c:</w:t>
      </w:r>
    </w:p>
    <w:p w14:paraId="5A6C2D5F" w14:textId="77777777" w:rsidR="00910765" w:rsidRDefault="00910765" w:rsidP="00910765">
      <w:r>
        <w:tab/>
        <w:t>-</w:t>
      </w:r>
      <w:r>
        <w:tab/>
        <w:t xml:space="preserve">Msg4 PDSCH repetition </w:t>
      </w:r>
    </w:p>
    <w:p w14:paraId="03158934" w14:textId="77777777" w:rsidR="00910765" w:rsidRDefault="00910765" w:rsidP="00910765">
      <w:r>
        <w:tab/>
        <w:t>-</w:t>
      </w:r>
      <w:r>
        <w:tab/>
        <w:t>Msg4 HARQ-ACK PUCCH repetition</w:t>
      </w:r>
    </w:p>
    <w:p w14:paraId="71D1891A" w14:textId="3B610CDA" w:rsidR="009900DB" w:rsidRDefault="00910765" w:rsidP="00910765">
      <w:r>
        <w:tab/>
        <w:t>-</w:t>
      </w:r>
      <w:r>
        <w:tab/>
        <w:t>(e)RedCap</w:t>
      </w:r>
    </w:p>
    <w:p w14:paraId="1536D426" w14:textId="4C0C5C55" w:rsidR="00910765" w:rsidRDefault="00910765" w:rsidP="00910765"/>
    <w:p w14:paraId="113F0F16" w14:textId="77777777" w:rsidR="00910765" w:rsidRDefault="00910765" w:rsidP="00910765"/>
    <w:p w14:paraId="556A52B1" w14:textId="77777777" w:rsidR="009900DB" w:rsidRPr="0020340C" w:rsidRDefault="009900DB" w:rsidP="005671CD"/>
    <w:p w14:paraId="666E730B"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2</w:t>
      </w:r>
      <w:r w:rsidRPr="00325BD2">
        <w:rPr>
          <w:rFonts w:ascii="Arial" w:eastAsia="DengXian" w:hAnsi="Arial" w:cs="Arial" w:hint="eastAsia"/>
          <w:b/>
          <w:sz w:val="22"/>
        </w:rPr>
        <w:t xml:space="preserve"> </w:t>
      </w:r>
      <w:r w:rsidRPr="00325BD2">
        <w:rPr>
          <w:rFonts w:ascii="Arial" w:eastAsia="DengXian" w:hAnsi="Arial" w:cs="Arial"/>
          <w:b/>
          <w:sz w:val="22"/>
        </w:rPr>
        <w:t>Uplink capacity/throughput enhancement</w:t>
      </w:r>
    </w:p>
    <w:p w14:paraId="3B7F9BED" w14:textId="24A0BEDF" w:rsidR="00DB5934" w:rsidRDefault="00C13F82" w:rsidP="005671CD">
      <w:pPr>
        <w:spacing w:beforeLines="50" w:before="120" w:afterLines="50" w:after="120"/>
      </w:pPr>
      <w:r>
        <w:t>None</w:t>
      </w:r>
    </w:p>
    <w:p w14:paraId="45C7471B" w14:textId="77777777" w:rsidR="00C13F82" w:rsidRDefault="00C13F82" w:rsidP="005671CD">
      <w:pPr>
        <w:spacing w:beforeLines="50" w:before="120" w:afterLines="50" w:after="120"/>
      </w:pPr>
    </w:p>
    <w:p w14:paraId="60BB4E6C"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3</w:t>
      </w:r>
      <w:r w:rsidRPr="00325BD2">
        <w:rPr>
          <w:rFonts w:ascii="Arial" w:eastAsia="DengXian" w:hAnsi="Arial" w:cs="Arial" w:hint="eastAsia"/>
          <w:b/>
          <w:sz w:val="22"/>
        </w:rPr>
        <w:t xml:space="preserve"> </w:t>
      </w:r>
      <w:r w:rsidRPr="00325BD2">
        <w:rPr>
          <w:rFonts w:ascii="Arial" w:eastAsia="DengXian" w:hAnsi="Arial" w:cs="Arial"/>
          <w:b/>
          <w:sz w:val="22"/>
        </w:rPr>
        <w:t>Support of Broadcast</w:t>
      </w:r>
    </w:p>
    <w:p w14:paraId="720C55B5" w14:textId="77777777" w:rsidR="00C13F82" w:rsidRDefault="00C13F82" w:rsidP="00C13F82">
      <w:r>
        <w:t>Agreements:</w:t>
      </w:r>
    </w:p>
    <w:p w14:paraId="5E40F7E3" w14:textId="77777777" w:rsidR="00C13F82" w:rsidRDefault="00C13F82" w:rsidP="00C13F82">
      <w:r>
        <w:t>1.</w:t>
      </w:r>
      <w:r>
        <w:tab/>
        <w:t>RAN2 understands that for MII reporting when an ‘intended service area’ is signalled the term ‘broadcast service area’ refers to the ‘intended service area’ (no spec impact)</w:t>
      </w:r>
    </w:p>
    <w:p w14:paraId="7D72B878" w14:textId="77777777" w:rsidR="00C13F82" w:rsidRDefault="00C13F82" w:rsidP="00C13F82">
      <w:r>
        <w:t>2.</w:t>
      </w:r>
      <w:r>
        <w:tab/>
        <w:t>RAN2 understands that a UE may initiate MII upon entering or leaving the ISA (no spec impact)</w:t>
      </w:r>
    </w:p>
    <w:p w14:paraId="0D590B55" w14:textId="2B3ACCAF" w:rsidR="00573B2D" w:rsidRDefault="00C13F82" w:rsidP="00C13F82">
      <w:r>
        <w:t>3.</w:t>
      </w:r>
      <w:r>
        <w:tab/>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14:paraId="09CB0E39" w14:textId="66045830" w:rsidR="00C13F82" w:rsidRDefault="00C13F82" w:rsidP="00C13F82"/>
    <w:p w14:paraId="4FB805AC" w14:textId="77777777" w:rsidR="00C13F82" w:rsidRPr="00177736" w:rsidRDefault="00C13F82" w:rsidP="00C13F82"/>
    <w:p w14:paraId="339216D0"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4</w:t>
      </w:r>
      <w:r w:rsidRPr="00325BD2">
        <w:rPr>
          <w:rFonts w:ascii="Arial" w:eastAsia="DengXian" w:hAnsi="Arial" w:cs="Arial" w:hint="eastAsia"/>
          <w:b/>
          <w:sz w:val="22"/>
        </w:rPr>
        <w:t xml:space="preserve"> </w:t>
      </w:r>
      <w:r w:rsidRPr="00325BD2">
        <w:rPr>
          <w:rFonts w:ascii="Arial" w:eastAsia="DengXian" w:hAnsi="Arial" w:cs="Arial"/>
          <w:b/>
          <w:sz w:val="22"/>
        </w:rPr>
        <w:t>Support of Regenerative payload</w:t>
      </w:r>
    </w:p>
    <w:p w14:paraId="66649105" w14:textId="1D0549DE" w:rsidR="005671CD" w:rsidRDefault="008760E5" w:rsidP="000E67B9">
      <w:pPr>
        <w:rPr>
          <w:lang w:eastAsia="ja-JP"/>
        </w:rPr>
      </w:pPr>
      <w:r>
        <w:rPr>
          <w:lang w:eastAsia="ja-JP"/>
        </w:rPr>
        <w:t>None</w:t>
      </w:r>
    </w:p>
    <w:p w14:paraId="7A10D873" w14:textId="77777777" w:rsidR="000E67B9" w:rsidRDefault="000E67B9" w:rsidP="000E67B9">
      <w:pPr>
        <w:pStyle w:val="Titre4"/>
        <w:rPr>
          <w:lang w:eastAsia="ja-JP"/>
        </w:rPr>
      </w:pPr>
      <w:r>
        <w:rPr>
          <w:lang w:eastAsia="ja-JP"/>
        </w:rPr>
        <w:t>2.2.2</w:t>
      </w:r>
      <w:r>
        <w:rPr>
          <w:lang w:eastAsia="ja-JP"/>
        </w:rPr>
        <w:tab/>
        <w:t>Remaining Open issues</w:t>
      </w:r>
    </w:p>
    <w:p w14:paraId="1611E46E" w14:textId="56C7F6E4" w:rsidR="000E67B9" w:rsidRPr="008760E5" w:rsidRDefault="00370944" w:rsidP="000E67B9">
      <w:pPr>
        <w:rPr>
          <w:lang w:eastAsia="ja-JP"/>
        </w:rPr>
      </w:pPr>
      <w:r>
        <w:rPr>
          <w:lang w:eastAsia="ja-JP"/>
        </w:rPr>
        <w:t>None</w:t>
      </w:r>
    </w:p>
    <w:p w14:paraId="4774FB1F" w14:textId="77777777" w:rsidR="000E67B9" w:rsidRPr="000621E0" w:rsidRDefault="000E67B9" w:rsidP="000E67B9">
      <w:pPr>
        <w:rPr>
          <w:lang w:eastAsia="ja-JP"/>
        </w:rPr>
      </w:pPr>
    </w:p>
    <w:p w14:paraId="6DD29FB6" w14:textId="77777777" w:rsidR="000E67B9" w:rsidRDefault="000E67B9" w:rsidP="000E67B9">
      <w:pPr>
        <w:pStyle w:val="Titre2"/>
        <w:rPr>
          <w:lang w:eastAsia="ja-JP"/>
        </w:rPr>
      </w:pPr>
      <w:r w:rsidRPr="002E616E">
        <w:rPr>
          <w:lang w:eastAsia="ja-JP"/>
        </w:rPr>
        <w:t>2.3</w:t>
      </w:r>
      <w:r w:rsidRPr="002E616E">
        <w:rPr>
          <w:lang w:eastAsia="ja-JP"/>
        </w:rPr>
        <w:tab/>
      </w:r>
      <w:r w:rsidRPr="002E616E">
        <w:rPr>
          <w:rFonts w:hint="eastAsia"/>
          <w:lang w:eastAsia="ja-JP"/>
        </w:rPr>
        <w:t>RAN3</w:t>
      </w:r>
    </w:p>
    <w:p w14:paraId="444605F3" w14:textId="77777777" w:rsidR="000E67B9" w:rsidRPr="00AA4B35" w:rsidRDefault="000E67B9" w:rsidP="000E67B9">
      <w:pPr>
        <w:pStyle w:val="Titre4"/>
        <w:rPr>
          <w:lang w:eastAsia="ja-JP"/>
        </w:rPr>
      </w:pPr>
      <w:r w:rsidRPr="00AA4B35">
        <w:rPr>
          <w:lang w:eastAsia="ja-JP"/>
        </w:rPr>
        <w:t>2.3.1</w:t>
      </w:r>
      <w:r w:rsidRPr="00AA4B35">
        <w:rPr>
          <w:lang w:eastAsia="ja-JP"/>
        </w:rPr>
        <w:tab/>
        <w:t>Agreements</w:t>
      </w:r>
    </w:p>
    <w:p w14:paraId="4032162E" w14:textId="61C303A5" w:rsidR="005671CD" w:rsidRPr="005671CD" w:rsidRDefault="005671CD" w:rsidP="005671CD">
      <w:pPr>
        <w:pStyle w:val="Titre4"/>
        <w:rPr>
          <w:lang w:eastAsia="ja-JP"/>
        </w:rPr>
      </w:pPr>
      <w:r w:rsidRPr="005671CD">
        <w:rPr>
          <w:lang w:eastAsia="ja-JP"/>
        </w:rPr>
        <w:t>2.3.1.1 Decisions during RAN3#</w:t>
      </w:r>
      <w:r w:rsidR="009F66B2" w:rsidRPr="005671CD">
        <w:rPr>
          <w:lang w:eastAsia="ja-JP"/>
        </w:rPr>
        <w:t>12</w:t>
      </w:r>
      <w:r w:rsidR="009F66B2">
        <w:rPr>
          <w:lang w:eastAsia="ja-JP"/>
        </w:rPr>
        <w:t>9</w:t>
      </w:r>
    </w:p>
    <w:p w14:paraId="507E3DD5" w14:textId="6368E8EC" w:rsidR="00003D57" w:rsidRPr="007A1B95" w:rsidRDefault="00003D57" w:rsidP="00003D57">
      <w:pPr>
        <w:rPr>
          <w:rFonts w:eastAsia="DengXian"/>
          <w:sz w:val="22"/>
          <w:szCs w:val="22"/>
          <w:lang w:eastAsia="zh-CN"/>
        </w:rPr>
      </w:pPr>
      <w:r w:rsidRPr="00E21539">
        <w:rPr>
          <w:sz w:val="22"/>
          <w:szCs w:val="22"/>
        </w:rPr>
        <w:t>Endorsed Baseline CRs</w:t>
      </w:r>
      <w:r w:rsidR="007A1B95">
        <w:rPr>
          <w:rFonts w:eastAsia="DengXian" w:hint="eastAsia"/>
          <w:sz w:val="22"/>
          <w:szCs w:val="22"/>
          <w:lang w:eastAsia="zh-CN"/>
        </w:rPr>
        <w:t>:</w:t>
      </w:r>
    </w:p>
    <w:p w14:paraId="161706CC" w14:textId="77777777" w:rsidR="00003D57" w:rsidRPr="00E21539" w:rsidRDefault="00003D57" w:rsidP="00003D57">
      <w:pPr>
        <w:pStyle w:val="Paragraphedeliste"/>
        <w:numPr>
          <w:ilvl w:val="0"/>
          <w:numId w:val="13"/>
        </w:numPr>
        <w:ind w:leftChars="0"/>
        <w:rPr>
          <w:rFonts w:ascii="Times New Roman" w:hAnsi="Times New Roman"/>
          <w:sz w:val="22"/>
        </w:rPr>
      </w:pPr>
      <w:r w:rsidRPr="00E21539">
        <w:rPr>
          <w:rFonts w:ascii="Times New Roman" w:hAnsi="Times New Roman"/>
          <w:sz w:val="22"/>
        </w:rPr>
        <w:t>R3-255066</w:t>
      </w:r>
      <w:r w:rsidRPr="00E21539">
        <w:rPr>
          <w:rFonts w:ascii="Times New Roman" w:hAnsi="Times New Roman"/>
          <w:sz w:val="22"/>
        </w:rPr>
        <w:tab/>
        <w:t>(BL CR to 38.410) Introduce NG Removal procedure (CMCC, Huawei, Nokia, Nokia Shanghai Bell, CATT, Ericsson, Qualcomm, Xiaomi, LG Electronics, China Telecom, Samsung, ZTE, NEC, ETRI)</w:t>
      </w:r>
      <w:r w:rsidRPr="00E21539">
        <w:rPr>
          <w:rFonts w:ascii="Times New Roman" w:hAnsi="Times New Roman"/>
          <w:sz w:val="22"/>
        </w:rPr>
        <w:tab/>
        <w:t>CR0051r6, TS 38.410 v18.3.0, Rel-19, Cat. B</w:t>
      </w:r>
    </w:p>
    <w:p w14:paraId="0C6C819A" w14:textId="77777777" w:rsidR="00003D57" w:rsidRPr="00E21539" w:rsidRDefault="00003D57" w:rsidP="00003D57">
      <w:pPr>
        <w:pStyle w:val="Paragraphedeliste"/>
        <w:numPr>
          <w:ilvl w:val="0"/>
          <w:numId w:val="13"/>
        </w:numPr>
        <w:ind w:leftChars="0"/>
        <w:rPr>
          <w:rFonts w:ascii="Times New Roman" w:hAnsi="Times New Roman"/>
          <w:sz w:val="22"/>
        </w:rPr>
      </w:pPr>
      <w:r w:rsidRPr="00E21539">
        <w:rPr>
          <w:rFonts w:ascii="Times New Roman" w:hAnsi="Times New Roman"/>
          <w:sz w:val="22"/>
        </w:rPr>
        <w:t>R3-255067</w:t>
      </w:r>
      <w:r w:rsidRPr="00E21539">
        <w:rPr>
          <w:rFonts w:ascii="Times New Roman" w:hAnsi="Times New Roman"/>
          <w:sz w:val="22"/>
        </w:rPr>
        <w:tab/>
        <w:t>(BL CR to 38.300) Support for Regenerative Payload and MBS broadcast in NR NTN (Ericsson, Thales, Deutsche Telekom, Nokia, ESA, CATT, ZTE, Sateliot, Huawei, Dish Networks, Echostar, Eutelsat Group, Xiaomi, Samsung, CMCC, LG Electronics, NEC, Lenovo, ETRI, Jio Platforms)</w:t>
      </w:r>
      <w:r w:rsidRPr="00E21539">
        <w:rPr>
          <w:rFonts w:ascii="Times New Roman" w:hAnsi="Times New Roman"/>
          <w:sz w:val="22"/>
        </w:rPr>
        <w:tab/>
        <w:t>draftCR</w:t>
      </w:r>
    </w:p>
    <w:p w14:paraId="39B49AFB" w14:textId="77777777" w:rsidR="00003D57" w:rsidRPr="00E21539" w:rsidRDefault="00003D57" w:rsidP="00003D57">
      <w:pPr>
        <w:pStyle w:val="Paragraphedeliste"/>
        <w:numPr>
          <w:ilvl w:val="0"/>
          <w:numId w:val="13"/>
        </w:numPr>
        <w:ind w:leftChars="0"/>
        <w:rPr>
          <w:rFonts w:ascii="Times New Roman" w:hAnsi="Times New Roman"/>
          <w:sz w:val="22"/>
        </w:rPr>
      </w:pPr>
      <w:r w:rsidRPr="00E21539">
        <w:rPr>
          <w:rFonts w:ascii="Times New Roman" w:hAnsi="Times New Roman"/>
          <w:sz w:val="22"/>
        </w:rPr>
        <w:lastRenderedPageBreak/>
        <w:t>R3-255068</w:t>
      </w:r>
      <w:r w:rsidRPr="00E21539">
        <w:rPr>
          <w:rFonts w:ascii="Times New Roman" w:hAnsi="Times New Roman"/>
          <w:sz w:val="22"/>
        </w:rPr>
        <w:tab/>
        <w:t>Support for Regenerative Payload and MBS broadcast in NR NTN (CATT, Thales, Nokia, Nokia Shanghai Bell, Ericsson, Huawei, ZTE, Qualcomm, Samsung, Xiaomi, CMCC, China Telecom, Jio Platforms, LG Electronics, NEC, ETRI, SES, ESA)</w:t>
      </w:r>
      <w:r w:rsidRPr="00E21539">
        <w:rPr>
          <w:rFonts w:ascii="Times New Roman" w:hAnsi="Times New Roman"/>
          <w:sz w:val="22"/>
        </w:rPr>
        <w:tab/>
        <w:t>CR1212r9, TS 38.413 v18.6.0, Rel-19, Cat. B</w:t>
      </w:r>
    </w:p>
    <w:p w14:paraId="28643DCE" w14:textId="5C23F7DC" w:rsidR="005671CD" w:rsidRDefault="005671CD" w:rsidP="005671CD">
      <w:pPr>
        <w:spacing w:afterLines="50" w:after="120"/>
      </w:pPr>
    </w:p>
    <w:p w14:paraId="28A3D4B7" w14:textId="6AE89FF1"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2.3.1.1.1 Support MBS Broadcast service</w:t>
      </w:r>
    </w:p>
    <w:p w14:paraId="2945279A" w14:textId="0FB98765" w:rsidR="00B610C2" w:rsidRDefault="002E424F" w:rsidP="005671CD">
      <w:pPr>
        <w:spacing w:afterLines="50" w:after="120"/>
      </w:pPr>
      <w:r>
        <w:t>None</w:t>
      </w:r>
    </w:p>
    <w:p w14:paraId="7D8D4A42" w14:textId="5B8BED3B" w:rsidR="00B610C2" w:rsidRPr="00A21D21" w:rsidRDefault="00B610C2" w:rsidP="005671CD">
      <w:pPr>
        <w:spacing w:afterLines="50" w:after="120"/>
      </w:pPr>
    </w:p>
    <w:p w14:paraId="779AE79E" w14:textId="2218CB79"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2.3.1.1.2 Support of Regenerative payload</w:t>
      </w:r>
    </w:p>
    <w:p w14:paraId="68640B91" w14:textId="33BBA1C5" w:rsidR="002E424F" w:rsidRPr="0081731C" w:rsidDel="00003D57" w:rsidRDefault="0081731C" w:rsidP="00EF7D4E">
      <w:pPr>
        <w:rPr>
          <w:rFonts w:eastAsia="DengXian"/>
          <w:sz w:val="22"/>
          <w:szCs w:val="22"/>
          <w:lang w:eastAsia="zh-CN"/>
        </w:rPr>
      </w:pPr>
      <w:r>
        <w:rPr>
          <w:rFonts w:eastAsia="DengXian" w:hint="eastAsia"/>
          <w:sz w:val="22"/>
          <w:szCs w:val="22"/>
          <w:lang w:eastAsia="zh-CN"/>
        </w:rPr>
        <w:t>Agreed</w:t>
      </w:r>
      <w:r w:rsidRPr="002E424F" w:rsidDel="00003D57">
        <w:rPr>
          <w:sz w:val="22"/>
          <w:szCs w:val="22"/>
        </w:rPr>
        <w:t xml:space="preserve"> </w:t>
      </w:r>
      <w:r w:rsidR="002E424F" w:rsidRPr="002E424F" w:rsidDel="00003D57">
        <w:rPr>
          <w:sz w:val="22"/>
          <w:szCs w:val="22"/>
        </w:rPr>
        <w:t>TPs</w:t>
      </w:r>
      <w:r>
        <w:rPr>
          <w:rFonts w:eastAsia="DengXian" w:hint="eastAsia"/>
          <w:sz w:val="22"/>
          <w:szCs w:val="22"/>
          <w:lang w:eastAsia="zh-CN"/>
        </w:rPr>
        <w:t xml:space="preserve"> for BL CRs:</w:t>
      </w:r>
    </w:p>
    <w:p w14:paraId="50D62504" w14:textId="1939D736" w:rsidR="002E424F" w:rsidRPr="002E424F" w:rsidDel="00003D57" w:rsidRDefault="002E424F" w:rsidP="0003519C">
      <w:pPr>
        <w:pStyle w:val="Paragraphedeliste"/>
        <w:numPr>
          <w:ilvl w:val="0"/>
          <w:numId w:val="11"/>
        </w:numPr>
        <w:ind w:leftChars="0"/>
        <w:rPr>
          <w:rFonts w:ascii="Times New Roman" w:hAnsi="Times New Roman"/>
          <w:sz w:val="22"/>
        </w:rPr>
      </w:pPr>
      <w:r w:rsidRPr="002E424F" w:rsidDel="00003D57">
        <w:rPr>
          <w:rFonts w:ascii="Times New Roman" w:hAnsi="Times New Roman"/>
          <w:sz w:val="22"/>
        </w:rPr>
        <w:t>R3-255947</w:t>
      </w:r>
      <w:r w:rsidRPr="002E424F" w:rsidDel="00003D57">
        <w:rPr>
          <w:rFonts w:ascii="Times New Roman" w:hAnsi="Times New Roman"/>
          <w:sz w:val="22"/>
        </w:rPr>
        <w:tab/>
        <w:t>(TP to BL CR for TS 38.300) Clarification on the OAM requirements (Nokia, Nokia Shanghai Bell)</w:t>
      </w:r>
    </w:p>
    <w:p w14:paraId="1D947F7C" w14:textId="7235A047" w:rsidR="002E424F" w:rsidRPr="002E424F" w:rsidDel="00003D57" w:rsidRDefault="002E424F" w:rsidP="0003519C">
      <w:pPr>
        <w:pStyle w:val="Paragraphedeliste"/>
        <w:numPr>
          <w:ilvl w:val="0"/>
          <w:numId w:val="11"/>
        </w:numPr>
        <w:ind w:leftChars="0"/>
        <w:rPr>
          <w:rFonts w:ascii="Times New Roman" w:hAnsi="Times New Roman"/>
          <w:sz w:val="22"/>
        </w:rPr>
      </w:pPr>
      <w:r w:rsidRPr="002E424F" w:rsidDel="00003D57">
        <w:rPr>
          <w:rFonts w:ascii="Times New Roman" w:hAnsi="Times New Roman"/>
          <w:sz w:val="22"/>
        </w:rPr>
        <w:t>R3-255344</w:t>
      </w:r>
      <w:r w:rsidRPr="002E424F" w:rsidDel="00003D57">
        <w:rPr>
          <w:rFonts w:ascii="Times New Roman" w:hAnsi="Times New Roman"/>
          <w:sz w:val="22"/>
        </w:rPr>
        <w:tab/>
        <w:t>(TP for TS 38.410) NG Removal completion (Samsung, Huawei, Nokia, Nokia Shanghai Bell, Ericsson)</w:t>
      </w:r>
    </w:p>
    <w:p w14:paraId="39B920A0" w14:textId="2B217EC9" w:rsidR="002E424F" w:rsidRPr="002E424F" w:rsidDel="00003D57" w:rsidRDefault="002E424F" w:rsidP="0003519C">
      <w:pPr>
        <w:pStyle w:val="Paragraphedeliste"/>
        <w:numPr>
          <w:ilvl w:val="0"/>
          <w:numId w:val="11"/>
        </w:numPr>
        <w:ind w:leftChars="0"/>
        <w:rPr>
          <w:rFonts w:ascii="Times New Roman" w:hAnsi="Times New Roman"/>
          <w:sz w:val="22"/>
        </w:rPr>
      </w:pPr>
      <w:r w:rsidRPr="002E424F" w:rsidDel="00003D57">
        <w:rPr>
          <w:rFonts w:ascii="Times New Roman" w:hAnsi="Times New Roman"/>
          <w:sz w:val="22"/>
        </w:rPr>
        <w:t>R3-255506</w:t>
      </w:r>
      <w:r w:rsidRPr="002E424F" w:rsidDel="00003D57">
        <w:rPr>
          <w:rFonts w:ascii="Times New Roman" w:hAnsi="Times New Roman"/>
          <w:sz w:val="22"/>
        </w:rPr>
        <w:tab/>
        <w:t>(TP for TS 38.413) NG Removal completion (Huawei, LG Electronics, Nokia, Nokia Shanghai Bell, Ericsson, Thales, Jio Platforms, CATT, Qualcomm Incorporated, Deutsche Telekom,Samsung)</w:t>
      </w:r>
    </w:p>
    <w:p w14:paraId="0E256009" w14:textId="685D4110" w:rsidR="002E424F" w:rsidRPr="002E424F" w:rsidDel="00003D57" w:rsidRDefault="002E424F" w:rsidP="0003519C">
      <w:pPr>
        <w:pStyle w:val="Paragraphedeliste"/>
        <w:numPr>
          <w:ilvl w:val="0"/>
          <w:numId w:val="11"/>
        </w:numPr>
        <w:ind w:leftChars="0"/>
        <w:rPr>
          <w:rFonts w:ascii="Times New Roman" w:hAnsi="Times New Roman"/>
          <w:sz w:val="22"/>
        </w:rPr>
      </w:pPr>
      <w:r w:rsidRPr="002E424F" w:rsidDel="00003D57">
        <w:rPr>
          <w:rFonts w:ascii="Times New Roman" w:hAnsi="Times New Roman"/>
          <w:sz w:val="22"/>
        </w:rPr>
        <w:t>R3-255948</w:t>
      </w:r>
      <w:r w:rsidRPr="002E424F" w:rsidDel="00003D57">
        <w:rPr>
          <w:rFonts w:ascii="Times New Roman" w:hAnsi="Times New Roman"/>
          <w:sz w:val="22"/>
        </w:rPr>
        <w:tab/>
        <w:t>(TP for NR_NTN_Ph3 TS 38.300 BL CR) Stage-2 capturing logical connection between NG Removal/Setup and ephemeris info (LG Electronics Inc., Ericsson, Nokia, Nokia Shanghai Bell, Huawei)</w:t>
      </w:r>
    </w:p>
    <w:p w14:paraId="7384D66C" w14:textId="00551545" w:rsidR="002E424F" w:rsidRPr="002E424F" w:rsidDel="00003D57" w:rsidRDefault="002E424F" w:rsidP="0003519C">
      <w:pPr>
        <w:pStyle w:val="Paragraphedeliste"/>
        <w:numPr>
          <w:ilvl w:val="0"/>
          <w:numId w:val="11"/>
        </w:numPr>
        <w:ind w:leftChars="0"/>
        <w:rPr>
          <w:rFonts w:ascii="Times New Roman" w:hAnsi="Times New Roman"/>
          <w:sz w:val="22"/>
        </w:rPr>
      </w:pPr>
      <w:r w:rsidRPr="002E424F" w:rsidDel="00003D57">
        <w:rPr>
          <w:rFonts w:ascii="Times New Roman" w:hAnsi="Times New Roman"/>
          <w:sz w:val="22"/>
        </w:rPr>
        <w:t>R3-255949</w:t>
      </w:r>
      <w:r w:rsidRPr="002E424F" w:rsidDel="00003D57">
        <w:rPr>
          <w:rFonts w:ascii="Times New Roman" w:hAnsi="Times New Roman"/>
          <w:sz w:val="22"/>
        </w:rPr>
        <w:tab/>
        <w:t>(TP to BL CR for TS 38.300) Hard FLSO and AMF management (Huawei, Ericsson, Thales, Jio Platforms, Deutsche Telekom)</w:t>
      </w:r>
    </w:p>
    <w:p w14:paraId="3DE23336" w14:textId="77777777" w:rsidR="0081731C" w:rsidRDefault="0081731C" w:rsidP="0081731C">
      <w:pPr>
        <w:spacing w:afterLines="50" w:after="120"/>
        <w:rPr>
          <w:rFonts w:eastAsia="DengXian"/>
          <w:lang w:val="en-US" w:eastAsia="zh-CN"/>
        </w:rPr>
      </w:pPr>
    </w:p>
    <w:p w14:paraId="29D37649" w14:textId="77777777" w:rsidR="0081731C" w:rsidRPr="00003D57" w:rsidRDefault="0081731C" w:rsidP="0081731C">
      <w:pPr>
        <w:spacing w:afterLines="50" w:after="120"/>
        <w:rPr>
          <w:rFonts w:eastAsia="DengXian"/>
          <w:lang w:val="en-US" w:eastAsia="zh-CN"/>
        </w:rPr>
      </w:pPr>
      <w:r>
        <w:rPr>
          <w:rFonts w:eastAsia="DengXian" w:hint="eastAsia"/>
          <w:lang w:val="en-US" w:eastAsia="zh-CN"/>
        </w:rPr>
        <w:t>The common understandings in Chairman</w:t>
      </w:r>
      <w:r>
        <w:rPr>
          <w:rFonts w:eastAsia="DengXian"/>
          <w:lang w:val="en-US" w:eastAsia="zh-CN"/>
        </w:rPr>
        <w:t>’</w:t>
      </w:r>
      <w:r>
        <w:rPr>
          <w:rFonts w:eastAsia="DengXian" w:hint="eastAsia"/>
          <w:lang w:val="en-US" w:eastAsia="zh-CN"/>
        </w:rPr>
        <w:t>s Note:</w:t>
      </w:r>
    </w:p>
    <w:p w14:paraId="306D95ED" w14:textId="77777777" w:rsidR="0081731C" w:rsidRPr="007A1B95" w:rsidRDefault="0081731C" w:rsidP="0081731C">
      <w:pPr>
        <w:pStyle w:val="Paragraphedeliste"/>
        <w:numPr>
          <w:ilvl w:val="0"/>
          <w:numId w:val="19"/>
        </w:numPr>
        <w:ind w:leftChars="0"/>
        <w:rPr>
          <w:rFonts w:ascii="Calibri" w:eastAsia="DengXian" w:hAnsi="Calibri" w:cs="Calibri"/>
          <w:color w:val="FF0000"/>
          <w:sz w:val="18"/>
          <w:szCs w:val="18"/>
          <w:lang w:eastAsia="zh-CN"/>
        </w:rPr>
      </w:pPr>
      <w:r w:rsidRPr="007A1B95">
        <w:rPr>
          <w:rFonts w:ascii="Calibri" w:hAnsi="Calibri" w:cs="Calibri"/>
          <w:color w:val="FF0000"/>
          <w:sz w:val="18"/>
          <w:szCs w:val="18"/>
          <w:lang w:eastAsia="en-US"/>
        </w:rPr>
        <w:t>OAM-based solution is not precluded</w:t>
      </w:r>
      <w:r w:rsidRPr="007A1B95">
        <w:rPr>
          <w:rFonts w:ascii="Calibri" w:eastAsia="DengXian" w:hAnsi="Calibri" w:cs="Calibri" w:hint="eastAsia"/>
          <w:sz w:val="18"/>
          <w:szCs w:val="18"/>
          <w:lang w:eastAsia="zh-CN"/>
        </w:rPr>
        <w:t>(on provision of supported TAI list of the onboard gNB to the AMF)</w:t>
      </w:r>
    </w:p>
    <w:p w14:paraId="771D82E8" w14:textId="77777777" w:rsidR="0081731C" w:rsidRPr="0081731C" w:rsidRDefault="0081731C" w:rsidP="0081731C">
      <w:pPr>
        <w:pStyle w:val="Paragraphedeliste"/>
        <w:numPr>
          <w:ilvl w:val="0"/>
          <w:numId w:val="19"/>
        </w:numPr>
        <w:ind w:leftChars="0"/>
        <w:rPr>
          <w:rFonts w:eastAsia="DengXian"/>
          <w:lang w:eastAsia="zh-CN"/>
        </w:rPr>
      </w:pPr>
      <w:r w:rsidRPr="007A1B95">
        <w:rPr>
          <w:rFonts w:ascii="Calibri" w:hAnsi="Calibri" w:cs="Calibri"/>
          <w:bCs/>
          <w:color w:val="FF0000"/>
          <w:sz w:val="18"/>
          <w:lang w:eastAsia="en-US"/>
        </w:rPr>
        <w:t>short NG/S1 interruption, causing e.g. packet loss, that may be predictable or unpredictable, e.g. hard FLSO to be further discussed in Q4</w:t>
      </w:r>
    </w:p>
    <w:p w14:paraId="4233E801" w14:textId="77777777" w:rsidR="0081731C" w:rsidRPr="007A1B95" w:rsidRDefault="0081731C" w:rsidP="0081731C">
      <w:pPr>
        <w:pStyle w:val="Paragraphedeliste"/>
        <w:ind w:leftChars="0" w:left="420"/>
        <w:rPr>
          <w:rFonts w:eastAsia="DengXian"/>
          <w:lang w:eastAsia="zh-CN"/>
        </w:rPr>
      </w:pPr>
    </w:p>
    <w:p w14:paraId="182BFBA4" w14:textId="77777777" w:rsidR="000E67B9" w:rsidRPr="00AA4B35" w:rsidRDefault="000E67B9" w:rsidP="000E67B9">
      <w:pPr>
        <w:pStyle w:val="Titre4"/>
        <w:rPr>
          <w:lang w:eastAsia="ja-JP"/>
        </w:rPr>
      </w:pPr>
      <w:r w:rsidRPr="00AA4B35">
        <w:rPr>
          <w:lang w:eastAsia="ja-JP"/>
        </w:rPr>
        <w:t>2.3.2</w:t>
      </w:r>
      <w:r w:rsidRPr="00AA4B35">
        <w:rPr>
          <w:lang w:eastAsia="ja-JP"/>
        </w:rPr>
        <w:tab/>
        <w:t>Remaining Open issues</w:t>
      </w:r>
    </w:p>
    <w:p w14:paraId="471CFEF6" w14:textId="000D8C41" w:rsidR="002E424F" w:rsidRPr="00003D57" w:rsidRDefault="00003D57" w:rsidP="000E67B9">
      <w:pPr>
        <w:rPr>
          <w:rFonts w:eastAsia="DengXian"/>
          <w:lang w:val="en-US" w:eastAsia="zh-CN"/>
        </w:rPr>
      </w:pPr>
      <w:r>
        <w:rPr>
          <w:rFonts w:eastAsia="DengXian" w:hint="eastAsia"/>
          <w:lang w:val="en-US" w:eastAsia="zh-CN"/>
        </w:rPr>
        <w:t>None</w:t>
      </w:r>
    </w:p>
    <w:p w14:paraId="51C89EE1" w14:textId="77777777" w:rsidR="000E67B9" w:rsidRDefault="000E67B9" w:rsidP="000E67B9">
      <w:pPr>
        <w:pStyle w:val="Titre2"/>
        <w:rPr>
          <w:lang w:eastAsia="ja-JP"/>
        </w:rPr>
      </w:pPr>
      <w:r>
        <w:rPr>
          <w:lang w:eastAsia="ja-JP"/>
        </w:rPr>
        <w:t>2.4</w:t>
      </w:r>
      <w:r>
        <w:rPr>
          <w:lang w:eastAsia="ja-JP"/>
        </w:rPr>
        <w:tab/>
      </w:r>
      <w:r>
        <w:rPr>
          <w:rFonts w:hint="eastAsia"/>
          <w:lang w:eastAsia="ja-JP"/>
        </w:rPr>
        <w:t>RAN4</w:t>
      </w:r>
    </w:p>
    <w:p w14:paraId="1883F64E" w14:textId="77777777" w:rsidR="000E67B9" w:rsidRDefault="000E67B9" w:rsidP="000E67B9">
      <w:pPr>
        <w:pStyle w:val="Titre4"/>
        <w:rPr>
          <w:lang w:eastAsia="ja-JP"/>
        </w:rPr>
      </w:pPr>
      <w:r>
        <w:rPr>
          <w:lang w:eastAsia="ja-JP"/>
        </w:rPr>
        <w:t>2.4.1</w:t>
      </w:r>
      <w:r>
        <w:rPr>
          <w:lang w:eastAsia="ja-JP"/>
        </w:rPr>
        <w:tab/>
        <w:t>Agreements</w:t>
      </w:r>
    </w:p>
    <w:p w14:paraId="2D5BC6EF" w14:textId="77777777" w:rsidR="009E0319" w:rsidRPr="005B17CC" w:rsidRDefault="009E0319" w:rsidP="000E67B9">
      <w:pPr>
        <w:rPr>
          <w:lang w:val="en-US" w:eastAsia="en-US"/>
        </w:rPr>
      </w:pPr>
    </w:p>
    <w:p w14:paraId="06F2803A" w14:textId="33FA0617" w:rsidR="005671CD" w:rsidRPr="005671CD" w:rsidRDefault="005671CD" w:rsidP="005671CD">
      <w:pPr>
        <w:pStyle w:val="Titre4"/>
        <w:rPr>
          <w:lang w:eastAsia="ja-JP"/>
        </w:rPr>
      </w:pPr>
      <w:r w:rsidRPr="005671CD">
        <w:rPr>
          <w:rFonts w:hint="eastAsia"/>
          <w:lang w:eastAsia="ja-JP"/>
        </w:rPr>
        <w:t>2.</w:t>
      </w:r>
      <w:r w:rsidRPr="005671CD">
        <w:rPr>
          <w:lang w:eastAsia="ja-JP"/>
        </w:rPr>
        <w:t>4</w:t>
      </w:r>
      <w:r w:rsidRPr="005671CD">
        <w:rPr>
          <w:rFonts w:hint="eastAsia"/>
          <w:lang w:eastAsia="ja-JP"/>
        </w:rPr>
        <w:t>.1.1 Decisions during RAN</w:t>
      </w:r>
      <w:r w:rsidRPr="005671CD">
        <w:rPr>
          <w:lang w:eastAsia="ja-JP"/>
        </w:rPr>
        <w:t>4</w:t>
      </w:r>
      <w:r w:rsidRPr="005671CD">
        <w:rPr>
          <w:rFonts w:hint="eastAsia"/>
          <w:lang w:eastAsia="ja-JP"/>
        </w:rPr>
        <w:t>#</w:t>
      </w:r>
      <w:r w:rsidR="009F66B2" w:rsidRPr="005671CD">
        <w:rPr>
          <w:rFonts w:hint="eastAsia"/>
          <w:lang w:eastAsia="ja-JP"/>
        </w:rPr>
        <w:t>1</w:t>
      </w:r>
      <w:r w:rsidR="009F66B2" w:rsidRPr="005671CD">
        <w:rPr>
          <w:lang w:eastAsia="ja-JP"/>
        </w:rPr>
        <w:t>1</w:t>
      </w:r>
      <w:r w:rsidR="009F66B2">
        <w:rPr>
          <w:lang w:eastAsia="ja-JP"/>
        </w:rPr>
        <w:t>6</w:t>
      </w:r>
    </w:p>
    <w:p w14:paraId="3358115B" w14:textId="77777777" w:rsidR="00632FC4" w:rsidRPr="007B556E" w:rsidRDefault="00632FC4" w:rsidP="00632FC4">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Pr>
          <w:rFonts w:ascii="Arial" w:eastAsia="DengXian" w:hAnsi="Arial" w:cs="Arial"/>
          <w:b/>
          <w:sz w:val="22"/>
        </w:rPr>
        <w:t>Main session</w:t>
      </w:r>
    </w:p>
    <w:p w14:paraId="1D158FFB" w14:textId="2B046156" w:rsidR="005671CD" w:rsidRPr="008746B0" w:rsidRDefault="002A0379" w:rsidP="005671CD">
      <w:pPr>
        <w:rPr>
          <w:lang w:eastAsia="en-US"/>
        </w:rPr>
      </w:pPr>
      <w:r w:rsidRPr="00D77C42">
        <w:rPr>
          <w:lang w:eastAsia="en-US"/>
        </w:rPr>
        <w:t>None</w:t>
      </w:r>
    </w:p>
    <w:p w14:paraId="5F414CCD" w14:textId="1B3348B6"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 xml:space="preserve">2.4.1.1.2 </w:t>
      </w:r>
      <w:r w:rsidR="00632FC4">
        <w:rPr>
          <w:rFonts w:ascii="Arial" w:eastAsia="DengXian" w:hAnsi="Arial" w:cs="Arial"/>
          <w:b/>
          <w:sz w:val="22"/>
        </w:rPr>
        <w:t>BDaT session</w:t>
      </w:r>
    </w:p>
    <w:p w14:paraId="24ABE83A" w14:textId="2D07827C" w:rsidR="005671CD" w:rsidRPr="009B6F7F" w:rsidRDefault="009E0319" w:rsidP="005671CD">
      <w:pPr>
        <w:rPr>
          <w:sz w:val="22"/>
          <w:szCs w:val="22"/>
          <w:lang w:eastAsia="en-US"/>
        </w:rPr>
      </w:pPr>
      <w:r w:rsidRPr="009B6F7F">
        <w:rPr>
          <w:sz w:val="22"/>
          <w:szCs w:val="22"/>
          <w:lang w:eastAsia="en-US"/>
        </w:rPr>
        <w:t>Agreed CRs</w:t>
      </w:r>
    </w:p>
    <w:p w14:paraId="688F9608" w14:textId="0A516B3F" w:rsidR="009E0319" w:rsidRPr="009B6F7F" w:rsidRDefault="009E0319" w:rsidP="009B6F7F">
      <w:pPr>
        <w:pStyle w:val="Paragraphedeliste"/>
        <w:numPr>
          <w:ilvl w:val="0"/>
          <w:numId w:val="14"/>
        </w:numPr>
        <w:ind w:leftChars="0"/>
        <w:rPr>
          <w:rFonts w:ascii="Times New Roman" w:hAnsi="Times New Roman"/>
          <w:sz w:val="22"/>
          <w:lang w:eastAsia="en-US"/>
        </w:rPr>
      </w:pPr>
      <w:r w:rsidRPr="009B6F7F">
        <w:rPr>
          <w:rFonts w:ascii="Times New Roman" w:hAnsi="Times New Roman"/>
          <w:sz w:val="22"/>
          <w:lang w:eastAsia="en-US"/>
        </w:rPr>
        <w:t>R4-2510669</w:t>
      </w:r>
      <w:r w:rsidRPr="009B6F7F">
        <w:rPr>
          <w:rFonts w:ascii="Times New Roman" w:hAnsi="Times New Roman"/>
          <w:sz w:val="22"/>
          <w:lang w:eastAsia="en-US"/>
        </w:rPr>
        <w:tab/>
        <w:t>(NR_NTN_enh-Core) CR on phase continuity requirements for DMRS bundling, 38.101-5 v18.10.0</w:t>
      </w:r>
      <w:r w:rsidRPr="009B6F7F">
        <w:rPr>
          <w:rFonts w:ascii="Times New Roman" w:hAnsi="Times New Roman"/>
          <w:sz w:val="22"/>
          <w:lang w:eastAsia="en-US"/>
        </w:rPr>
        <w:tab/>
        <w:t xml:space="preserve">  CR-0203  rev  Cat: F (Rel-18), Source: LG Electronics</w:t>
      </w:r>
    </w:p>
    <w:p w14:paraId="0009A632" w14:textId="1F7AB0F3" w:rsidR="0004521D" w:rsidRPr="009B6F7F" w:rsidRDefault="0004521D" w:rsidP="009B6F7F">
      <w:pPr>
        <w:pStyle w:val="Paragraphedeliste"/>
        <w:numPr>
          <w:ilvl w:val="0"/>
          <w:numId w:val="14"/>
        </w:numPr>
        <w:ind w:leftChars="0"/>
        <w:rPr>
          <w:rFonts w:ascii="Times New Roman" w:hAnsi="Times New Roman"/>
          <w:sz w:val="22"/>
          <w:lang w:eastAsia="en-US"/>
        </w:rPr>
      </w:pPr>
      <w:r w:rsidRPr="009B6F7F">
        <w:rPr>
          <w:rFonts w:ascii="Times New Roman" w:hAnsi="Times New Roman"/>
          <w:sz w:val="22"/>
          <w:lang w:eastAsia="en-US"/>
        </w:rPr>
        <w:t>R4-2510700</w:t>
      </w:r>
      <w:r w:rsidRPr="009B6F7F">
        <w:rPr>
          <w:rFonts w:ascii="Times New Roman" w:hAnsi="Times New Roman"/>
          <w:sz w:val="22"/>
          <w:lang w:eastAsia="en-US"/>
        </w:rPr>
        <w:tab/>
        <w:t>(NR_NTN_enh-Core) CR on phase continuity requirements for DMRS bundling, 38.101-5 v19.1.1</w:t>
      </w:r>
      <w:r w:rsidRPr="009B6F7F">
        <w:rPr>
          <w:rFonts w:ascii="Times New Roman" w:hAnsi="Times New Roman"/>
          <w:sz w:val="22"/>
          <w:lang w:eastAsia="en-US"/>
        </w:rPr>
        <w:tab/>
        <w:t xml:space="preserve">  CR-0205  rev  Cat: A (Rel-19), Source: LG Electronics France</w:t>
      </w:r>
    </w:p>
    <w:p w14:paraId="41451F32" w14:textId="778B72FF" w:rsidR="00D55053" w:rsidRDefault="00D55053" w:rsidP="009B6F7F">
      <w:pPr>
        <w:pStyle w:val="Paragraphedeliste"/>
        <w:numPr>
          <w:ilvl w:val="0"/>
          <w:numId w:val="14"/>
        </w:numPr>
        <w:ind w:leftChars="0"/>
        <w:rPr>
          <w:rFonts w:ascii="Times New Roman" w:hAnsi="Times New Roman"/>
          <w:sz w:val="22"/>
          <w:lang w:eastAsia="en-US"/>
        </w:rPr>
      </w:pPr>
      <w:r w:rsidRPr="009B6F7F">
        <w:rPr>
          <w:rFonts w:ascii="Times New Roman" w:hAnsi="Times New Roman"/>
          <w:sz w:val="22"/>
          <w:lang w:eastAsia="en-US"/>
        </w:rPr>
        <w:t>R4-2512634</w:t>
      </w:r>
      <w:r w:rsidRPr="009B6F7F">
        <w:rPr>
          <w:rFonts w:ascii="Times New Roman" w:hAnsi="Times New Roman"/>
          <w:sz w:val="22"/>
          <w:lang w:eastAsia="en-US"/>
        </w:rPr>
        <w:tab/>
        <w:t>(NR_NTN_enh-Core) Maintenance CR to TS 38.101-5 – Min Peak EIRP value for NTN UE in Ka-band – Cat F CR, 38.101-5 v18.10.0  CR-0211  rev     Cat: F  (Rel-18), Source: THALES</w:t>
      </w:r>
    </w:p>
    <w:p w14:paraId="3BC78843" w14:textId="64A33349" w:rsidR="006D5383" w:rsidRDefault="006D5383" w:rsidP="006D5383">
      <w:pPr>
        <w:pStyle w:val="Paragraphedeliste"/>
        <w:numPr>
          <w:ilvl w:val="0"/>
          <w:numId w:val="14"/>
        </w:numPr>
        <w:ind w:leftChars="0"/>
        <w:rPr>
          <w:rFonts w:ascii="Times New Roman" w:hAnsi="Times New Roman"/>
          <w:sz w:val="22"/>
          <w:lang w:eastAsia="en-US"/>
        </w:rPr>
      </w:pPr>
      <w:r w:rsidRPr="006D5383">
        <w:rPr>
          <w:rFonts w:ascii="Times New Roman" w:hAnsi="Times New Roman"/>
          <w:sz w:val="22"/>
          <w:lang w:eastAsia="en-US"/>
        </w:rPr>
        <w:t>R4-2512638</w:t>
      </w:r>
      <w:r w:rsidRPr="006D5383">
        <w:rPr>
          <w:rFonts w:ascii="Times New Roman" w:hAnsi="Times New Roman"/>
          <w:sz w:val="22"/>
          <w:lang w:eastAsia="en-US"/>
        </w:rPr>
        <w:tab/>
        <w:t>(NR_NTN_enh-Core) Maintenance CR to TS 38.101-5 – Min Peak EIRP value for NTN UE in Ka-band – Cat A CR</w:t>
      </w:r>
      <w:r>
        <w:rPr>
          <w:rFonts w:ascii="Times New Roman" w:hAnsi="Times New Roman"/>
          <w:sz w:val="22"/>
          <w:lang w:eastAsia="en-US"/>
        </w:rPr>
        <w:t xml:space="preserve">, </w:t>
      </w:r>
      <w:r w:rsidRPr="006D5383">
        <w:rPr>
          <w:rFonts w:ascii="Times New Roman" w:hAnsi="Times New Roman"/>
          <w:sz w:val="22"/>
          <w:lang w:eastAsia="en-US"/>
        </w:rPr>
        <w:t>38.101-5 v19.1.1  CR-0214  rev     Cat: A  (Rel-19)</w:t>
      </w:r>
      <w:r>
        <w:rPr>
          <w:rFonts w:ascii="Times New Roman" w:hAnsi="Times New Roman"/>
          <w:sz w:val="22"/>
          <w:lang w:eastAsia="en-US"/>
        </w:rPr>
        <w:t xml:space="preserve">, </w:t>
      </w:r>
      <w:r w:rsidRPr="006D5383">
        <w:rPr>
          <w:rFonts w:ascii="Times New Roman" w:hAnsi="Times New Roman"/>
          <w:sz w:val="22"/>
          <w:lang w:eastAsia="en-US"/>
        </w:rPr>
        <w:t>Source: THALES</w:t>
      </w:r>
    </w:p>
    <w:p w14:paraId="677BB11B" w14:textId="449FA492" w:rsidR="009E0319" w:rsidRDefault="009E0319" w:rsidP="009E0319">
      <w:pPr>
        <w:rPr>
          <w:lang w:val="en-US" w:eastAsia="en-US"/>
        </w:rPr>
      </w:pPr>
    </w:p>
    <w:p w14:paraId="62FA43E9" w14:textId="77777777" w:rsidR="002E0A75" w:rsidRPr="002A0A65" w:rsidRDefault="002E0A75" w:rsidP="005671CD">
      <w:pPr>
        <w:rPr>
          <w:lang w:eastAsia="en-US"/>
        </w:rPr>
      </w:pPr>
    </w:p>
    <w:p w14:paraId="71F8CEA3" w14:textId="1C589726"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lastRenderedPageBreak/>
        <w:t>2.4.1.1.</w:t>
      </w:r>
      <w:r w:rsidRPr="007B556E">
        <w:rPr>
          <w:rFonts w:ascii="Arial" w:eastAsia="DengXian" w:hAnsi="Arial" w:cs="Arial" w:hint="eastAsia"/>
          <w:b/>
          <w:sz w:val="22"/>
        </w:rPr>
        <w:t>3</w:t>
      </w:r>
      <w:r w:rsidRPr="007B556E">
        <w:rPr>
          <w:rFonts w:ascii="Arial" w:eastAsia="DengXian" w:hAnsi="Arial" w:cs="Arial"/>
          <w:b/>
          <w:sz w:val="22"/>
        </w:rPr>
        <w:t xml:space="preserve"> RRM </w:t>
      </w:r>
      <w:r w:rsidR="00632FC4">
        <w:rPr>
          <w:rFonts w:ascii="Arial" w:eastAsia="DengXian" w:hAnsi="Arial" w:cs="Arial"/>
          <w:b/>
          <w:sz w:val="22"/>
        </w:rPr>
        <w:t>session</w:t>
      </w:r>
    </w:p>
    <w:p w14:paraId="66CA6039" w14:textId="6ABC8941" w:rsidR="00EB2614" w:rsidRPr="00B61B70" w:rsidRDefault="00EB2614" w:rsidP="000E67B9">
      <w:pPr>
        <w:rPr>
          <w:sz w:val="22"/>
          <w:szCs w:val="22"/>
          <w:lang w:eastAsia="en-US"/>
        </w:rPr>
      </w:pPr>
    </w:p>
    <w:p w14:paraId="5DEA68E4" w14:textId="71688576" w:rsidR="002148FA" w:rsidRPr="00B61B70" w:rsidRDefault="002148FA" w:rsidP="000E67B9">
      <w:pPr>
        <w:rPr>
          <w:sz w:val="22"/>
          <w:szCs w:val="22"/>
          <w:lang w:eastAsia="en-US"/>
        </w:rPr>
      </w:pPr>
      <w:r w:rsidRPr="00B61B70">
        <w:rPr>
          <w:sz w:val="22"/>
          <w:szCs w:val="22"/>
          <w:lang w:eastAsia="en-US"/>
        </w:rPr>
        <w:t>Agreed CRs</w:t>
      </w:r>
    </w:p>
    <w:p w14:paraId="3EDEE725" w14:textId="62193AB3" w:rsidR="002148FA" w:rsidRPr="00B61B70" w:rsidRDefault="002148FA" w:rsidP="00B61B70">
      <w:pPr>
        <w:pStyle w:val="Paragraphedeliste"/>
        <w:numPr>
          <w:ilvl w:val="0"/>
          <w:numId w:val="15"/>
        </w:numPr>
        <w:ind w:leftChars="0"/>
        <w:rPr>
          <w:rFonts w:ascii="Times New Roman" w:hAnsi="Times New Roman"/>
          <w:sz w:val="22"/>
          <w:lang w:eastAsia="en-US"/>
        </w:rPr>
      </w:pPr>
      <w:r w:rsidRPr="00B61B70">
        <w:rPr>
          <w:rFonts w:ascii="Times New Roman" w:hAnsi="Times New Roman"/>
          <w:sz w:val="22"/>
          <w:lang w:eastAsia="en-US"/>
        </w:rPr>
        <w:t>R4-2511038</w:t>
      </w:r>
      <w:r w:rsidRPr="00B61B70">
        <w:rPr>
          <w:rFonts w:ascii="Times New Roman" w:hAnsi="Times New Roman"/>
          <w:sz w:val="22"/>
          <w:lang w:eastAsia="en-US"/>
        </w:rPr>
        <w:tab/>
        <w:t>Change FR1 to FR1 NTN in NTN clause, 38.133 v19.1.0</w:t>
      </w:r>
      <w:r w:rsidRPr="00B61B70">
        <w:rPr>
          <w:rFonts w:ascii="Times New Roman" w:hAnsi="Times New Roman"/>
          <w:sz w:val="22"/>
          <w:lang w:eastAsia="en-US"/>
        </w:rPr>
        <w:tab/>
        <w:t xml:space="preserve">  CR-5959  rev  Cat: A (Rel-19), Source: ZTECorporation,Sanechips</w:t>
      </w:r>
    </w:p>
    <w:p w14:paraId="52F9827B" w14:textId="437630E2" w:rsidR="002148FA" w:rsidRPr="00B61B70" w:rsidRDefault="002148FA" w:rsidP="00B61B70">
      <w:pPr>
        <w:pStyle w:val="Paragraphedeliste"/>
        <w:numPr>
          <w:ilvl w:val="0"/>
          <w:numId w:val="15"/>
        </w:numPr>
        <w:ind w:leftChars="0"/>
        <w:rPr>
          <w:rFonts w:ascii="Times New Roman" w:hAnsi="Times New Roman"/>
          <w:sz w:val="22"/>
          <w:lang w:eastAsia="en-US"/>
        </w:rPr>
      </w:pPr>
      <w:r w:rsidRPr="00B61B70">
        <w:rPr>
          <w:rFonts w:ascii="Times New Roman" w:hAnsi="Times New Roman"/>
          <w:sz w:val="22"/>
          <w:lang w:eastAsia="en-US"/>
        </w:rPr>
        <w:t>R4-2509844</w:t>
      </w:r>
      <w:r w:rsidRPr="00B61B70">
        <w:rPr>
          <w:rFonts w:ascii="Times New Roman" w:hAnsi="Times New Roman"/>
          <w:sz w:val="22"/>
          <w:lang w:eastAsia="en-US"/>
        </w:rPr>
        <w:tab/>
        <w:t>(NR_NTN_enh-Perf) CR on NTN test cases for FR2 SAN, 38.133 v19.1.0</w:t>
      </w:r>
      <w:r w:rsidRPr="00B61B70">
        <w:rPr>
          <w:rFonts w:ascii="Times New Roman" w:hAnsi="Times New Roman"/>
          <w:sz w:val="22"/>
          <w:lang w:eastAsia="en-US"/>
        </w:rPr>
        <w:tab/>
        <w:t xml:space="preserve">  CR-5798  rev  Cat: A (Rel-19), Source: Samsung, Qualcomm Incorporated</w:t>
      </w:r>
    </w:p>
    <w:p w14:paraId="4272383C" w14:textId="4FF7B984" w:rsidR="002148FA" w:rsidRPr="00B61B70" w:rsidRDefault="002148FA" w:rsidP="00B61B70">
      <w:pPr>
        <w:pStyle w:val="Paragraphedeliste"/>
        <w:numPr>
          <w:ilvl w:val="0"/>
          <w:numId w:val="15"/>
        </w:numPr>
        <w:ind w:leftChars="0"/>
        <w:rPr>
          <w:rFonts w:ascii="Times New Roman" w:hAnsi="Times New Roman"/>
          <w:sz w:val="22"/>
          <w:lang w:eastAsia="en-US"/>
        </w:rPr>
      </w:pPr>
      <w:r w:rsidRPr="00B61B70">
        <w:rPr>
          <w:rFonts w:ascii="Times New Roman" w:hAnsi="Times New Roman"/>
          <w:sz w:val="22"/>
          <w:lang w:eastAsia="en-US"/>
        </w:rPr>
        <w:t>R4-2510636</w:t>
      </w:r>
      <w:r w:rsidRPr="00B61B70">
        <w:rPr>
          <w:rFonts w:ascii="Times New Roman" w:hAnsi="Times New Roman"/>
          <w:sz w:val="22"/>
          <w:lang w:eastAsia="en-US"/>
        </w:rPr>
        <w:tab/>
        <w:t>(NR_NTN_enh-Core) CR on core requirements for Rel-18 NTN R19</w:t>
      </w:r>
      <w:r w:rsidR="00B61B70" w:rsidRPr="00B61B70">
        <w:rPr>
          <w:rFonts w:ascii="Times New Roman" w:hAnsi="Times New Roman"/>
          <w:sz w:val="22"/>
          <w:lang w:eastAsia="en-US"/>
        </w:rPr>
        <w:t xml:space="preserve">, </w:t>
      </w:r>
      <w:r w:rsidRPr="00B61B70">
        <w:rPr>
          <w:rFonts w:ascii="Times New Roman" w:hAnsi="Times New Roman"/>
          <w:sz w:val="22"/>
          <w:lang w:eastAsia="en-US"/>
        </w:rPr>
        <w:t>38.133 v19.1.0</w:t>
      </w:r>
      <w:r w:rsidRPr="00B61B70">
        <w:rPr>
          <w:rFonts w:ascii="Times New Roman" w:hAnsi="Times New Roman"/>
          <w:sz w:val="22"/>
          <w:lang w:eastAsia="en-US"/>
        </w:rPr>
        <w:tab/>
        <w:t xml:space="preserve">  CR-5903  rev  Cat: A (Rel-19)</w:t>
      </w:r>
      <w:r w:rsidR="00B61B70" w:rsidRPr="00B61B70">
        <w:rPr>
          <w:rFonts w:ascii="Times New Roman" w:hAnsi="Times New Roman"/>
          <w:sz w:val="22"/>
          <w:lang w:eastAsia="en-US"/>
        </w:rPr>
        <w:t xml:space="preserve">, </w:t>
      </w:r>
      <w:r w:rsidRPr="00B61B70">
        <w:rPr>
          <w:rFonts w:ascii="Times New Roman" w:hAnsi="Times New Roman"/>
          <w:sz w:val="22"/>
          <w:lang w:eastAsia="en-US"/>
        </w:rPr>
        <w:t>Source: Huawei, HiSilicon</w:t>
      </w:r>
    </w:p>
    <w:p w14:paraId="04539954" w14:textId="535AAD0E" w:rsidR="002148FA" w:rsidRPr="00B61B70" w:rsidRDefault="002148FA" w:rsidP="00B61B70">
      <w:pPr>
        <w:pStyle w:val="Paragraphedeliste"/>
        <w:numPr>
          <w:ilvl w:val="0"/>
          <w:numId w:val="15"/>
        </w:numPr>
        <w:ind w:leftChars="0"/>
        <w:rPr>
          <w:rFonts w:ascii="Times New Roman" w:hAnsi="Times New Roman"/>
          <w:sz w:val="22"/>
          <w:lang w:eastAsia="en-US"/>
        </w:rPr>
      </w:pPr>
      <w:r w:rsidRPr="00B61B70">
        <w:rPr>
          <w:rFonts w:ascii="Times New Roman" w:hAnsi="Times New Roman"/>
          <w:sz w:val="22"/>
          <w:lang w:eastAsia="en-US"/>
        </w:rPr>
        <w:t>R4-2510638</w:t>
      </w:r>
      <w:r w:rsidRPr="00B61B70">
        <w:rPr>
          <w:rFonts w:ascii="Times New Roman" w:hAnsi="Times New Roman"/>
          <w:sz w:val="22"/>
          <w:lang w:eastAsia="en-US"/>
        </w:rPr>
        <w:tab/>
        <w:t>(NR_NTN_enh-Perf) CR on RRM test cases for Rel-18 NTN R19</w:t>
      </w:r>
      <w:r w:rsidR="00B61B70" w:rsidRPr="00B61B70">
        <w:rPr>
          <w:rFonts w:ascii="Times New Roman" w:hAnsi="Times New Roman"/>
          <w:sz w:val="22"/>
          <w:lang w:eastAsia="en-US"/>
        </w:rPr>
        <w:t xml:space="preserve">, </w:t>
      </w:r>
      <w:r w:rsidRPr="00B61B70">
        <w:rPr>
          <w:rFonts w:ascii="Times New Roman" w:hAnsi="Times New Roman"/>
          <w:sz w:val="22"/>
          <w:lang w:eastAsia="en-US"/>
        </w:rPr>
        <w:t>38.133 v19.1.0</w:t>
      </w:r>
      <w:r w:rsidRPr="00B61B70">
        <w:rPr>
          <w:rFonts w:ascii="Times New Roman" w:hAnsi="Times New Roman"/>
          <w:sz w:val="22"/>
          <w:lang w:eastAsia="en-US"/>
        </w:rPr>
        <w:tab/>
        <w:t xml:space="preserve">  CR-5905  rev  Cat: A (Rel-19)</w:t>
      </w:r>
      <w:r w:rsidR="00B61B70" w:rsidRPr="00B61B70">
        <w:rPr>
          <w:rFonts w:ascii="Times New Roman" w:hAnsi="Times New Roman"/>
          <w:sz w:val="22"/>
          <w:lang w:eastAsia="en-US"/>
        </w:rPr>
        <w:t xml:space="preserve">, </w:t>
      </w:r>
      <w:r w:rsidRPr="00B61B70">
        <w:rPr>
          <w:rFonts w:ascii="Times New Roman" w:hAnsi="Times New Roman"/>
          <w:sz w:val="22"/>
          <w:lang w:eastAsia="en-US"/>
        </w:rPr>
        <w:t>Source: Huawei, HiSilicon</w:t>
      </w:r>
    </w:p>
    <w:p w14:paraId="3DD572E7" w14:textId="28531524" w:rsidR="002148FA" w:rsidRPr="00B61B70" w:rsidRDefault="002148FA" w:rsidP="00B61B70">
      <w:pPr>
        <w:pStyle w:val="Paragraphedeliste"/>
        <w:numPr>
          <w:ilvl w:val="0"/>
          <w:numId w:val="15"/>
        </w:numPr>
        <w:ind w:leftChars="0"/>
        <w:rPr>
          <w:rFonts w:ascii="Times New Roman" w:hAnsi="Times New Roman"/>
          <w:sz w:val="22"/>
          <w:lang w:eastAsia="en-US"/>
        </w:rPr>
      </w:pPr>
      <w:r w:rsidRPr="00B61B70">
        <w:rPr>
          <w:rFonts w:ascii="Times New Roman" w:hAnsi="Times New Roman"/>
          <w:sz w:val="22"/>
          <w:lang w:eastAsia="en-US"/>
        </w:rPr>
        <w:t>R4-2511044</w:t>
      </w:r>
      <w:r w:rsidRPr="00B61B70">
        <w:rPr>
          <w:rFonts w:ascii="Times New Roman" w:hAnsi="Times New Roman"/>
          <w:sz w:val="22"/>
          <w:lang w:eastAsia="en-US"/>
        </w:rPr>
        <w:tab/>
        <w:t>Modification on NR NTN measurement requirements in IDLE state</w:t>
      </w:r>
      <w:r w:rsidR="00B61B70" w:rsidRPr="00B61B70">
        <w:rPr>
          <w:rFonts w:ascii="Times New Roman" w:hAnsi="Times New Roman"/>
          <w:sz w:val="22"/>
          <w:lang w:eastAsia="en-US"/>
        </w:rPr>
        <w:t xml:space="preserve">, </w:t>
      </w:r>
      <w:r w:rsidRPr="00B61B70">
        <w:rPr>
          <w:rFonts w:ascii="Times New Roman" w:hAnsi="Times New Roman"/>
          <w:sz w:val="22"/>
          <w:lang w:eastAsia="en-US"/>
        </w:rPr>
        <w:t>38.133 v19.1.0</w:t>
      </w:r>
      <w:r w:rsidRPr="00B61B70">
        <w:rPr>
          <w:rFonts w:ascii="Times New Roman" w:hAnsi="Times New Roman"/>
          <w:sz w:val="22"/>
          <w:lang w:eastAsia="en-US"/>
        </w:rPr>
        <w:tab/>
        <w:t xml:space="preserve">  CR-5964  rev  Cat: A (Rel-19)</w:t>
      </w:r>
      <w:r w:rsidR="00B61B70" w:rsidRPr="00B61B70">
        <w:rPr>
          <w:rFonts w:ascii="Times New Roman" w:hAnsi="Times New Roman"/>
          <w:sz w:val="22"/>
          <w:lang w:eastAsia="en-US"/>
        </w:rPr>
        <w:t xml:space="preserve">, </w:t>
      </w:r>
      <w:r w:rsidRPr="00B61B70">
        <w:rPr>
          <w:rFonts w:ascii="Times New Roman" w:hAnsi="Times New Roman"/>
          <w:sz w:val="22"/>
          <w:lang w:eastAsia="en-US"/>
        </w:rPr>
        <w:t>Source: ZTECorporation,Sanechips</w:t>
      </w:r>
    </w:p>
    <w:p w14:paraId="6EF4B8A5" w14:textId="77777777" w:rsidR="002148FA" w:rsidRPr="00B61B70" w:rsidRDefault="002148FA" w:rsidP="000E67B9">
      <w:pPr>
        <w:rPr>
          <w:sz w:val="22"/>
          <w:szCs w:val="22"/>
          <w:lang w:eastAsia="en-US"/>
        </w:rPr>
      </w:pPr>
    </w:p>
    <w:p w14:paraId="177E17CE" w14:textId="77777777" w:rsidR="00EB2614" w:rsidRPr="002A0A65" w:rsidRDefault="00EB2614" w:rsidP="000E67B9">
      <w:pPr>
        <w:rPr>
          <w:lang w:eastAsia="en-US"/>
        </w:rPr>
      </w:pPr>
    </w:p>
    <w:p w14:paraId="3F586373" w14:textId="77777777" w:rsidR="000E67B9" w:rsidRPr="00E7098F" w:rsidRDefault="000E67B9" w:rsidP="000E67B9">
      <w:pPr>
        <w:pStyle w:val="Titre4"/>
        <w:rPr>
          <w:lang w:eastAsia="ja-JP"/>
        </w:rPr>
      </w:pPr>
      <w:r w:rsidRPr="00E7098F">
        <w:rPr>
          <w:lang w:eastAsia="ja-JP"/>
        </w:rPr>
        <w:t>2.4.2</w:t>
      </w:r>
      <w:r w:rsidRPr="00E7098F">
        <w:rPr>
          <w:lang w:eastAsia="ja-JP"/>
        </w:rPr>
        <w:tab/>
        <w:t>Remaining Open issues</w:t>
      </w:r>
    </w:p>
    <w:p w14:paraId="1D00860C" w14:textId="77777777" w:rsidR="00370944" w:rsidRDefault="00370944" w:rsidP="000E67B9">
      <w:pPr>
        <w:rPr>
          <w:highlight w:val="yellow"/>
        </w:rPr>
      </w:pPr>
    </w:p>
    <w:p w14:paraId="62EF3F82" w14:textId="77777777" w:rsidR="00370944" w:rsidRPr="00D77C42" w:rsidRDefault="00370944" w:rsidP="000E67B9">
      <w:r w:rsidRPr="00D77C42">
        <w:t>None</w:t>
      </w:r>
    </w:p>
    <w:p w14:paraId="11F354A2" w14:textId="73D3F37F" w:rsidR="009C0702" w:rsidRDefault="009C0702" w:rsidP="009D0983">
      <w:pPr>
        <w:spacing w:after="0"/>
        <w:rPr>
          <w:rFonts w:eastAsia="Calibri"/>
          <w:lang w:val="en-US" w:eastAsia="ko-KR"/>
        </w:rPr>
      </w:pP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2157EF8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r w:rsidR="00414ECB" w:rsidRPr="00414ECB">
        <w:rPr>
          <w:rFonts w:ascii="Arial" w:hAnsi="Arial" w:cs="Arial"/>
          <w:iCs/>
        </w:rPr>
        <w:t>-</w:t>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3F607374" w:rsidR="009A2654" w:rsidRPr="00692353" w:rsidRDefault="009A2654" w:rsidP="00692353">
      <w:pPr>
        <w:spacing w:after="0"/>
        <w:rPr>
          <w:rFonts w:eastAsia="Calibri"/>
          <w:lang w:val="en-US" w:eastAsia="ko-KR"/>
        </w:rPr>
      </w:pPr>
    </w:p>
    <w:p w14:paraId="7BFFAC35" w14:textId="77777777" w:rsidR="00F01D5E" w:rsidRPr="00E2454D" w:rsidRDefault="00F01D5E" w:rsidP="00F01D5E">
      <w:pPr>
        <w:pStyle w:val="Titre2"/>
        <w:rPr>
          <w:lang w:eastAsia="ja-JP"/>
        </w:rPr>
      </w:pPr>
      <w:r>
        <w:rPr>
          <w:lang w:eastAsia="ja-JP"/>
        </w:rPr>
        <w:t>4.1</w:t>
      </w:r>
      <w:r>
        <w:rPr>
          <w:lang w:eastAsia="ja-JP"/>
        </w:rPr>
        <w:tab/>
        <w:t>RAN1</w:t>
      </w:r>
    </w:p>
    <w:p w14:paraId="1A7E7194" w14:textId="77777777" w:rsidR="00F01D5E" w:rsidRDefault="00F01D5E" w:rsidP="00F01D5E">
      <w:pPr>
        <w:overflowPunct/>
        <w:autoSpaceDE/>
        <w:autoSpaceDN/>
        <w:snapToGrid w:val="0"/>
        <w:spacing w:after="0"/>
        <w:textAlignment w:val="auto"/>
        <w:rPr>
          <w:rFonts w:ascii="Arial" w:hAnsi="Arial" w:cs="Arial"/>
          <w:b/>
          <w:bCs/>
          <w:lang w:eastAsia="ja-JP"/>
        </w:rPr>
      </w:pPr>
    </w:p>
    <w:p w14:paraId="33217AB6" w14:textId="2BA8DA5E" w:rsidR="0090069F" w:rsidRPr="009F66B2" w:rsidRDefault="0090069F" w:rsidP="009F66B2">
      <w:pPr>
        <w:snapToGrid w:val="0"/>
        <w:rPr>
          <w:rFonts w:ascii="Arial" w:hAnsi="Arial" w:cs="Arial"/>
          <w:bCs/>
        </w:rPr>
      </w:pPr>
    </w:p>
    <w:p w14:paraId="51A1B3E3" w14:textId="1CA5244E" w:rsidR="0090069F" w:rsidRDefault="0090069F" w:rsidP="00F01D5E">
      <w:pPr>
        <w:overflowPunct/>
        <w:autoSpaceDE/>
        <w:autoSpaceDN/>
        <w:snapToGrid w:val="0"/>
        <w:spacing w:after="0"/>
        <w:textAlignment w:val="auto"/>
        <w:rPr>
          <w:rFonts w:ascii="Arial" w:hAnsi="Arial" w:cs="Arial"/>
          <w:b/>
          <w:bCs/>
          <w:lang w:val="en-US" w:eastAsia="ja-JP"/>
        </w:rPr>
      </w:pPr>
    </w:p>
    <w:p w14:paraId="120301CA" w14:textId="7A62B893" w:rsidR="005671CD" w:rsidRDefault="005671CD" w:rsidP="005671CD">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Pr="00E2454D">
        <w:rPr>
          <w:rFonts w:ascii="Arial" w:hAnsi="Arial" w:cs="Arial"/>
          <w:b/>
          <w:lang w:eastAsia="en-US"/>
        </w:rPr>
        <w:t>#</w:t>
      </w:r>
      <w:r w:rsidR="009F66B2" w:rsidRPr="00E2454D">
        <w:rPr>
          <w:rFonts w:ascii="Arial" w:hAnsi="Arial" w:cs="Arial"/>
          <w:b/>
          <w:lang w:eastAsia="en-US"/>
        </w:rPr>
        <w:t>1</w:t>
      </w:r>
      <w:r w:rsidR="009F66B2">
        <w:rPr>
          <w:rFonts w:ascii="Arial" w:hAnsi="Arial" w:cs="Arial"/>
          <w:b/>
          <w:lang w:eastAsia="en-US"/>
        </w:rPr>
        <w:t xml:space="preserve">22 </w:t>
      </w:r>
      <w:r w:rsidRPr="00E2454D">
        <w:rPr>
          <w:rFonts w:ascii="Arial" w:hAnsi="Arial" w:cs="Arial"/>
          <w:b/>
          <w:lang w:eastAsia="en-US"/>
        </w:rPr>
        <w:t xml:space="preserve">meeting, </w:t>
      </w:r>
      <w:r w:rsidR="009F66B2">
        <w:rPr>
          <w:rFonts w:ascii="Arial" w:hAnsi="Arial" w:cs="Arial"/>
          <w:b/>
          <w:lang w:eastAsia="en-US"/>
        </w:rPr>
        <w:t>Bengaluru, India</w:t>
      </w:r>
      <w:r>
        <w:rPr>
          <w:rFonts w:ascii="Arial" w:hAnsi="Arial" w:cs="Arial"/>
          <w:b/>
          <w:lang w:eastAsia="en-US"/>
        </w:rPr>
        <w:t xml:space="preserve">, </w:t>
      </w:r>
      <w:r w:rsidR="009F66B2">
        <w:rPr>
          <w:rFonts w:ascii="Arial" w:hAnsi="Arial" w:cs="Arial"/>
          <w:b/>
          <w:lang w:eastAsia="en-US"/>
        </w:rPr>
        <w:t>August 25</w:t>
      </w:r>
      <w:r>
        <w:rPr>
          <w:rFonts w:ascii="Arial" w:hAnsi="Arial" w:cs="Arial"/>
          <w:b/>
          <w:lang w:eastAsia="en-US"/>
        </w:rPr>
        <w:t>-2</w:t>
      </w:r>
      <w:r w:rsidR="009F66B2">
        <w:rPr>
          <w:rFonts w:ascii="Arial" w:hAnsi="Arial" w:cs="Arial"/>
          <w:b/>
          <w:lang w:eastAsia="en-US"/>
        </w:rPr>
        <w:t>9</w:t>
      </w:r>
      <w:r w:rsidR="009F66B2" w:rsidRPr="009F66B2">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p>
    <w:p w14:paraId="61C68FB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R1-2505282</w:t>
      </w:r>
      <w:r w:rsidRPr="00E45D69">
        <w:rPr>
          <w:rFonts w:ascii="Arial" w:hAnsi="Arial" w:cs="Arial"/>
          <w:bCs/>
        </w:rPr>
        <w:tab/>
        <w:t>discussion</w:t>
      </w:r>
      <w:r w:rsidRPr="00E45D69">
        <w:rPr>
          <w:rFonts w:ascii="Arial" w:hAnsi="Arial" w:cs="Arial"/>
          <w:bCs/>
        </w:rPr>
        <w:tab/>
        <w:t>Maintenance on 3 MHz CBW and on Ku-band for NR-NTN</w:t>
      </w:r>
      <w:r w:rsidRPr="00E45D69">
        <w:rPr>
          <w:rFonts w:ascii="Arial" w:hAnsi="Arial" w:cs="Arial"/>
          <w:bCs/>
        </w:rPr>
        <w:tab/>
        <w:t>Ericsson</w:t>
      </w:r>
    </w:p>
    <w:p w14:paraId="198444F0"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R1-2506563</w:t>
      </w:r>
      <w:r w:rsidRPr="00E45D69">
        <w:rPr>
          <w:rFonts w:ascii="Arial" w:hAnsi="Arial" w:cs="Arial"/>
          <w:bCs/>
        </w:rPr>
        <w:tab/>
        <w:t>other</w:t>
      </w:r>
      <w:r w:rsidRPr="00E45D69">
        <w:rPr>
          <w:rFonts w:ascii="Arial" w:hAnsi="Arial" w:cs="Arial"/>
          <w:bCs/>
        </w:rPr>
        <w:tab/>
        <w:t>Session notes for 8.11 (Maintenance on Non-Terrestrial Networks (NTN) for NR Phase 3, Internet of Things (IoT) Phase 3, and IoT-NTN TDD mode)</w:t>
      </w:r>
      <w:r w:rsidRPr="00E45D69">
        <w:rPr>
          <w:rFonts w:ascii="Arial" w:hAnsi="Arial" w:cs="Arial"/>
          <w:bCs/>
        </w:rPr>
        <w:tab/>
        <w:t>Ad-Hoc Chair (Huawei)</w:t>
      </w:r>
    </w:p>
    <w:p w14:paraId="02555C6B"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R1-2505315</w:t>
      </w:r>
      <w:r w:rsidRPr="00E45D69">
        <w:rPr>
          <w:rFonts w:ascii="Arial" w:hAnsi="Arial" w:cs="Arial"/>
          <w:bCs/>
        </w:rPr>
        <w:tab/>
        <w:t>discussion</w:t>
      </w:r>
      <w:r w:rsidRPr="00E45D69">
        <w:rPr>
          <w:rFonts w:ascii="Arial" w:hAnsi="Arial" w:cs="Arial"/>
          <w:bCs/>
        </w:rPr>
        <w:tab/>
        <w:t>Maintenance on NR-NTN downlink coverage enhancement</w:t>
      </w:r>
      <w:r w:rsidRPr="00E45D69">
        <w:rPr>
          <w:rFonts w:ascii="Arial" w:hAnsi="Arial" w:cs="Arial"/>
          <w:bCs/>
        </w:rPr>
        <w:tab/>
        <w:t>CATT</w:t>
      </w:r>
    </w:p>
    <w:p w14:paraId="1FC73550"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R1-2505387</w:t>
      </w:r>
      <w:r w:rsidRPr="00E45D69">
        <w:rPr>
          <w:rFonts w:ascii="Arial" w:hAnsi="Arial" w:cs="Arial"/>
          <w:bCs/>
        </w:rPr>
        <w:tab/>
        <w:t>discussion</w:t>
      </w:r>
      <w:r w:rsidRPr="00E45D69">
        <w:rPr>
          <w:rFonts w:ascii="Arial" w:hAnsi="Arial" w:cs="Arial"/>
          <w:bCs/>
        </w:rPr>
        <w:tab/>
        <w:t>Maintenance on NR-NTN downlink coverage enhancement</w:t>
      </w:r>
      <w:r w:rsidRPr="00E45D69">
        <w:rPr>
          <w:rFonts w:ascii="Arial" w:hAnsi="Arial" w:cs="Arial"/>
          <w:bCs/>
        </w:rPr>
        <w:tab/>
        <w:t>vivo</w:t>
      </w:r>
    </w:p>
    <w:p w14:paraId="3854F9A2"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R1-2505437</w:t>
      </w:r>
      <w:r w:rsidRPr="00E45D69">
        <w:rPr>
          <w:rFonts w:ascii="Arial" w:hAnsi="Arial" w:cs="Arial"/>
          <w:bCs/>
        </w:rPr>
        <w:tab/>
        <w:t>discussion</w:t>
      </w:r>
      <w:r w:rsidRPr="00E45D69">
        <w:rPr>
          <w:rFonts w:ascii="Arial" w:hAnsi="Arial" w:cs="Arial"/>
          <w:bCs/>
        </w:rPr>
        <w:tab/>
        <w:t>Remaining issues on NR-NTN downlink coverage enhancement</w:t>
      </w:r>
      <w:r w:rsidRPr="00E45D69">
        <w:rPr>
          <w:rFonts w:ascii="Arial" w:hAnsi="Arial" w:cs="Arial"/>
          <w:bCs/>
        </w:rPr>
        <w:tab/>
        <w:t>Xiaomi</w:t>
      </w:r>
    </w:p>
    <w:p w14:paraId="2EF995D8"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lastRenderedPageBreak/>
        <w:t>R1-2505216</w:t>
      </w:r>
      <w:r w:rsidRPr="00E45D69">
        <w:rPr>
          <w:rFonts w:ascii="Arial" w:hAnsi="Arial" w:cs="Arial"/>
          <w:bCs/>
        </w:rPr>
        <w:tab/>
        <w:t>discussion</w:t>
      </w:r>
      <w:r w:rsidRPr="00E45D69">
        <w:rPr>
          <w:rFonts w:ascii="Arial" w:hAnsi="Arial" w:cs="Arial"/>
          <w:bCs/>
        </w:rPr>
        <w:tab/>
        <w:t>Maintenance on downlink coverage enhancements for NR NTN</w:t>
      </w:r>
      <w:r w:rsidRPr="00E45D69">
        <w:rPr>
          <w:rFonts w:ascii="Arial" w:hAnsi="Arial" w:cs="Arial"/>
          <w:bCs/>
        </w:rPr>
        <w:tab/>
        <w:t>Huawei, HiSilicon</w:t>
      </w:r>
    </w:p>
    <w:p w14:paraId="37F638B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R1-2505552</w:t>
      </w:r>
      <w:r w:rsidRPr="00E45D69">
        <w:rPr>
          <w:rFonts w:ascii="Arial" w:hAnsi="Arial" w:cs="Arial"/>
          <w:bCs/>
        </w:rPr>
        <w:tab/>
        <w:t>discussion</w:t>
      </w:r>
      <w:r w:rsidRPr="00E45D69">
        <w:rPr>
          <w:rFonts w:ascii="Arial" w:hAnsi="Arial" w:cs="Arial"/>
          <w:bCs/>
        </w:rPr>
        <w:tab/>
        <w:t>Remaining issues on NR-NTN downlink coverage enhancement</w:t>
      </w:r>
      <w:r w:rsidRPr="00E45D69">
        <w:rPr>
          <w:rFonts w:ascii="Arial" w:hAnsi="Arial" w:cs="Arial"/>
          <w:bCs/>
        </w:rPr>
        <w:tab/>
        <w:t>Samsung</w:t>
      </w:r>
    </w:p>
    <w:p w14:paraId="7BEA95A0"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R1-2505500</w:t>
      </w:r>
      <w:r w:rsidRPr="00E45D69">
        <w:rPr>
          <w:rFonts w:ascii="Arial" w:hAnsi="Arial" w:cs="Arial"/>
          <w:bCs/>
        </w:rPr>
        <w:tab/>
        <w:t>discussion</w:t>
      </w:r>
      <w:r w:rsidRPr="00E45D69">
        <w:rPr>
          <w:rFonts w:ascii="Arial" w:hAnsi="Arial" w:cs="Arial"/>
          <w:bCs/>
        </w:rPr>
        <w:tab/>
        <w:t>Remaining issues on DL coverage enhancement for NR NTN</w:t>
      </w:r>
      <w:r w:rsidRPr="00E45D69">
        <w:rPr>
          <w:rFonts w:ascii="Arial" w:hAnsi="Arial" w:cs="Arial"/>
          <w:bCs/>
        </w:rPr>
        <w:tab/>
        <w:t>ZTE Corporation, Sanechips</w:t>
      </w:r>
    </w:p>
    <w:p w14:paraId="717B1076"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R1-2505360</w:t>
      </w:r>
      <w:r w:rsidRPr="00E45D69">
        <w:rPr>
          <w:rFonts w:ascii="Arial" w:hAnsi="Arial" w:cs="Arial"/>
          <w:bCs/>
        </w:rPr>
        <w:tab/>
        <w:t>discussion</w:t>
      </w:r>
      <w:r w:rsidRPr="00E45D69">
        <w:rPr>
          <w:rFonts w:ascii="Arial" w:hAnsi="Arial" w:cs="Arial"/>
          <w:bCs/>
        </w:rPr>
        <w:tab/>
        <w:t>Maintenance on NR-NTN downlink coverage enhancement</w:t>
      </w:r>
      <w:r w:rsidRPr="00E45D69">
        <w:rPr>
          <w:rFonts w:ascii="Arial" w:hAnsi="Arial" w:cs="Arial"/>
          <w:bCs/>
        </w:rPr>
        <w:tab/>
        <w:t>THALES</w:t>
      </w:r>
    </w:p>
    <w:p w14:paraId="19336A18"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R1-2505475</w:t>
      </w:r>
      <w:r w:rsidRPr="00E45D69">
        <w:rPr>
          <w:rFonts w:ascii="Arial" w:hAnsi="Arial" w:cs="Arial"/>
          <w:bCs/>
        </w:rPr>
        <w:tab/>
        <w:t>discussion</w:t>
      </w:r>
      <w:r w:rsidRPr="00E45D69">
        <w:rPr>
          <w:rFonts w:ascii="Arial" w:hAnsi="Arial" w:cs="Arial"/>
          <w:bCs/>
        </w:rPr>
        <w:tab/>
        <w:t>Maintenance on NR-NTN downlink coverage enhancement</w:t>
      </w:r>
      <w:r w:rsidRPr="00E45D69">
        <w:rPr>
          <w:rFonts w:ascii="Arial" w:hAnsi="Arial" w:cs="Arial"/>
          <w:bCs/>
        </w:rPr>
        <w:tab/>
        <w:t>Ericsson</w:t>
      </w:r>
    </w:p>
    <w:p w14:paraId="6479CB7F"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R1-2505620</w:t>
      </w:r>
      <w:r w:rsidRPr="00E45D69">
        <w:rPr>
          <w:rFonts w:ascii="Arial" w:hAnsi="Arial" w:cs="Arial"/>
          <w:bCs/>
        </w:rPr>
        <w:tab/>
        <w:t>discussion</w:t>
      </w:r>
      <w:r w:rsidRPr="00E45D69">
        <w:rPr>
          <w:rFonts w:ascii="Arial" w:hAnsi="Arial" w:cs="Arial"/>
          <w:bCs/>
        </w:rPr>
        <w:tab/>
        <w:t>Maintenance on NR-NTN downlink coverage enhancement</w:t>
      </w:r>
      <w:r w:rsidRPr="00E45D69">
        <w:rPr>
          <w:rFonts w:ascii="Arial" w:hAnsi="Arial" w:cs="Arial"/>
          <w:bCs/>
        </w:rPr>
        <w:tab/>
        <w:t>Spreadtrum, UNISOC</w:t>
      </w:r>
    </w:p>
    <w:p w14:paraId="2F80AA7E"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R1-2505608</w:t>
      </w:r>
      <w:r w:rsidRPr="00E45D69">
        <w:rPr>
          <w:rFonts w:ascii="Arial" w:hAnsi="Arial" w:cs="Arial"/>
          <w:bCs/>
        </w:rPr>
        <w:tab/>
        <w:t>discussion</w:t>
      </w:r>
      <w:r w:rsidRPr="00E45D69">
        <w:rPr>
          <w:rFonts w:ascii="Arial" w:hAnsi="Arial" w:cs="Arial"/>
          <w:bCs/>
        </w:rPr>
        <w:tab/>
        <w:t>Maintenance of Rel.19 NR-NTN Downlink Coverage Enhancement</w:t>
      </w:r>
      <w:r w:rsidRPr="00E45D69">
        <w:rPr>
          <w:rFonts w:ascii="Arial" w:hAnsi="Arial" w:cs="Arial"/>
          <w:bCs/>
        </w:rPr>
        <w:tab/>
        <w:t>Panasonic</w:t>
      </w:r>
    </w:p>
    <w:p w14:paraId="76197811"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R1-2505711</w:t>
      </w:r>
      <w:r w:rsidRPr="00E45D69">
        <w:rPr>
          <w:rFonts w:ascii="Arial" w:hAnsi="Arial" w:cs="Arial"/>
          <w:bCs/>
        </w:rPr>
        <w:tab/>
        <w:t>discussion</w:t>
      </w:r>
      <w:r w:rsidRPr="00E45D69">
        <w:rPr>
          <w:rFonts w:ascii="Arial" w:hAnsi="Arial" w:cs="Arial"/>
          <w:bCs/>
        </w:rPr>
        <w:tab/>
        <w:t>Discussion on NR-NTN downlink coverage enhancement</w:t>
      </w:r>
      <w:r w:rsidRPr="00E45D69">
        <w:rPr>
          <w:rFonts w:ascii="Arial" w:hAnsi="Arial" w:cs="Arial"/>
          <w:bCs/>
        </w:rPr>
        <w:tab/>
        <w:t>OPPO</w:t>
      </w:r>
    </w:p>
    <w:p w14:paraId="4A200B4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R1-2506189</w:t>
      </w:r>
      <w:r w:rsidRPr="00E45D69">
        <w:rPr>
          <w:rFonts w:ascii="Arial" w:hAnsi="Arial" w:cs="Arial"/>
          <w:bCs/>
        </w:rPr>
        <w:tab/>
        <w:t>discussion</w:t>
      </w:r>
      <w:r w:rsidRPr="00E45D69">
        <w:rPr>
          <w:rFonts w:ascii="Arial" w:hAnsi="Arial" w:cs="Arial"/>
          <w:bCs/>
        </w:rPr>
        <w:tab/>
        <w:t>Downlink coverage enhancement for NR NTN</w:t>
      </w:r>
      <w:r w:rsidRPr="00E45D69">
        <w:rPr>
          <w:rFonts w:ascii="Arial" w:hAnsi="Arial" w:cs="Arial"/>
          <w:bCs/>
        </w:rPr>
        <w:tab/>
        <w:t>Qualcomm Incorporated</w:t>
      </w:r>
    </w:p>
    <w:p w14:paraId="4A5D7A3C"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R1-2506332</w:t>
      </w:r>
      <w:r w:rsidRPr="00E45D69">
        <w:rPr>
          <w:rFonts w:ascii="Arial" w:hAnsi="Arial" w:cs="Arial"/>
          <w:bCs/>
        </w:rPr>
        <w:tab/>
        <w:t>discussion</w:t>
      </w:r>
      <w:r w:rsidRPr="00E45D69">
        <w:rPr>
          <w:rFonts w:ascii="Arial" w:hAnsi="Arial" w:cs="Arial"/>
          <w:bCs/>
        </w:rPr>
        <w:tab/>
        <w:t>Discussion on Downlink Coverage Enhancement for NR NTN</w:t>
      </w:r>
      <w:r w:rsidRPr="00E45D69">
        <w:rPr>
          <w:rFonts w:ascii="Arial" w:hAnsi="Arial" w:cs="Arial"/>
          <w:bCs/>
        </w:rPr>
        <w:tab/>
        <w:t>Google</w:t>
      </w:r>
    </w:p>
    <w:p w14:paraId="7F2728A9"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R1-2506280</w:t>
      </w:r>
      <w:r w:rsidRPr="00E45D69">
        <w:rPr>
          <w:rFonts w:ascii="Arial" w:hAnsi="Arial" w:cs="Arial"/>
          <w:bCs/>
        </w:rPr>
        <w:tab/>
        <w:t>discussion</w:t>
      </w:r>
      <w:r w:rsidRPr="00E45D69">
        <w:rPr>
          <w:rFonts w:ascii="Arial" w:hAnsi="Arial" w:cs="Arial"/>
          <w:bCs/>
        </w:rPr>
        <w:tab/>
        <w:t>Maintenance of DL coverage enhancement for NR-NTN</w:t>
      </w:r>
      <w:r w:rsidRPr="00E45D69">
        <w:rPr>
          <w:rFonts w:ascii="Arial" w:hAnsi="Arial" w:cs="Arial"/>
          <w:bCs/>
        </w:rPr>
        <w:tab/>
        <w:t>NTT DOCOMO, INC.</w:t>
      </w:r>
    </w:p>
    <w:p w14:paraId="1C4FC592"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R1-2506038</w:t>
      </w:r>
      <w:r w:rsidRPr="00E45D69">
        <w:rPr>
          <w:rFonts w:ascii="Arial" w:hAnsi="Arial" w:cs="Arial"/>
          <w:bCs/>
        </w:rPr>
        <w:tab/>
        <w:t>discussion</w:t>
      </w:r>
      <w:r w:rsidRPr="00E45D69">
        <w:rPr>
          <w:rFonts w:ascii="Arial" w:hAnsi="Arial" w:cs="Arial"/>
          <w:bCs/>
        </w:rPr>
        <w:tab/>
        <w:t>NR-NTN downlink coverage enhancement</w:t>
      </w:r>
      <w:r w:rsidRPr="00E45D69">
        <w:rPr>
          <w:rFonts w:ascii="Arial" w:hAnsi="Arial" w:cs="Arial"/>
          <w:bCs/>
        </w:rPr>
        <w:tab/>
        <w:t>MediaTek Inc.</w:t>
      </w:r>
    </w:p>
    <w:p w14:paraId="3B5B345A"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R1-2506045</w:t>
      </w:r>
      <w:r w:rsidRPr="00E45D69">
        <w:rPr>
          <w:rFonts w:ascii="Arial" w:hAnsi="Arial" w:cs="Arial"/>
          <w:bCs/>
        </w:rPr>
        <w:tab/>
        <w:t>discussion</w:t>
      </w:r>
      <w:r w:rsidRPr="00E45D69">
        <w:rPr>
          <w:rFonts w:ascii="Arial" w:hAnsi="Arial" w:cs="Arial"/>
          <w:bCs/>
        </w:rPr>
        <w:tab/>
        <w:t>Maintenance of DL coverage enhancements for NTN operation</w:t>
      </w:r>
      <w:r w:rsidRPr="00E45D69">
        <w:rPr>
          <w:rFonts w:ascii="Arial" w:hAnsi="Arial" w:cs="Arial"/>
          <w:bCs/>
        </w:rPr>
        <w:tab/>
        <w:t>Nokia</w:t>
      </w:r>
    </w:p>
    <w:p w14:paraId="34F43105"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R1-2506083</w:t>
      </w:r>
      <w:r w:rsidRPr="00E45D69">
        <w:rPr>
          <w:rFonts w:ascii="Arial" w:hAnsi="Arial" w:cs="Arial"/>
          <w:bCs/>
        </w:rPr>
        <w:tab/>
        <w:t>discussion</w:t>
      </w:r>
      <w:r w:rsidRPr="00E45D69">
        <w:rPr>
          <w:rFonts w:ascii="Arial" w:hAnsi="Arial" w:cs="Arial"/>
          <w:bCs/>
        </w:rPr>
        <w:tab/>
        <w:t>Maintenance on NR-NTN DL coverage enhancement</w:t>
      </w:r>
      <w:r w:rsidRPr="00E45D69">
        <w:rPr>
          <w:rFonts w:ascii="Arial" w:hAnsi="Arial" w:cs="Arial"/>
          <w:bCs/>
        </w:rPr>
        <w:tab/>
        <w:t>CMCC</w:t>
      </w:r>
    </w:p>
    <w:p w14:paraId="17095BDE"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R1-2505887</w:t>
      </w:r>
      <w:r w:rsidRPr="00E45D69">
        <w:rPr>
          <w:rFonts w:ascii="Arial" w:hAnsi="Arial" w:cs="Arial"/>
          <w:bCs/>
        </w:rPr>
        <w:tab/>
        <w:t>discussion</w:t>
      </w:r>
      <w:r w:rsidRPr="00E45D69">
        <w:rPr>
          <w:rFonts w:ascii="Arial" w:hAnsi="Arial" w:cs="Arial"/>
          <w:bCs/>
        </w:rPr>
        <w:tab/>
        <w:t>Maintenance of NR-NTN Downlink Coverage Enhancement</w:t>
      </w:r>
      <w:r w:rsidRPr="00E45D69">
        <w:rPr>
          <w:rFonts w:ascii="Arial" w:hAnsi="Arial" w:cs="Arial"/>
          <w:bCs/>
        </w:rPr>
        <w:tab/>
        <w:t>Apple</w:t>
      </w:r>
    </w:p>
    <w:p w14:paraId="5D161F53"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R1-2506442</w:t>
      </w:r>
      <w:r w:rsidRPr="00E45D69">
        <w:rPr>
          <w:rFonts w:ascii="Arial" w:hAnsi="Arial" w:cs="Arial"/>
          <w:bCs/>
        </w:rPr>
        <w:tab/>
        <w:t>discussion</w:t>
      </w:r>
      <w:r w:rsidRPr="00E45D69">
        <w:rPr>
          <w:rFonts w:ascii="Arial" w:hAnsi="Arial" w:cs="Arial"/>
          <w:bCs/>
        </w:rPr>
        <w:tab/>
        <w:t>FL Summary #1 - maintenance on NR-NTN downlink coverage enhancements</w:t>
      </w:r>
      <w:r w:rsidRPr="00E45D69">
        <w:rPr>
          <w:rFonts w:ascii="Arial" w:hAnsi="Arial" w:cs="Arial"/>
          <w:bCs/>
        </w:rPr>
        <w:tab/>
        <w:t>Moderator (Thales)</w:t>
      </w:r>
    </w:p>
    <w:p w14:paraId="34BC9E8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R1-2506443</w:t>
      </w:r>
      <w:r w:rsidRPr="00E45D69">
        <w:rPr>
          <w:rFonts w:ascii="Arial" w:hAnsi="Arial" w:cs="Arial"/>
          <w:bCs/>
        </w:rPr>
        <w:tab/>
        <w:t>discussion</w:t>
      </w:r>
      <w:r w:rsidRPr="00E45D69">
        <w:rPr>
          <w:rFonts w:ascii="Arial" w:hAnsi="Arial" w:cs="Arial"/>
          <w:bCs/>
        </w:rPr>
        <w:tab/>
        <w:t>FL Summary #2 - maintenance on NR-NTN downlink coverage enhancements</w:t>
      </w:r>
      <w:r w:rsidRPr="00E45D69">
        <w:rPr>
          <w:rFonts w:ascii="Arial" w:hAnsi="Arial" w:cs="Arial"/>
          <w:bCs/>
        </w:rPr>
        <w:tab/>
        <w:t>Moderator (Thales)</w:t>
      </w:r>
    </w:p>
    <w:p w14:paraId="431A5FAF"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R1-2506444</w:t>
      </w:r>
      <w:r w:rsidRPr="00E45D69">
        <w:rPr>
          <w:rFonts w:ascii="Arial" w:hAnsi="Arial" w:cs="Arial"/>
          <w:bCs/>
        </w:rPr>
        <w:tab/>
        <w:t>discussion</w:t>
      </w:r>
      <w:r w:rsidRPr="00E45D69">
        <w:rPr>
          <w:rFonts w:ascii="Arial" w:hAnsi="Arial" w:cs="Arial"/>
          <w:bCs/>
        </w:rPr>
        <w:tab/>
        <w:t>FL Summary #3 - maintenance on NR-NTN downlink coverage enhancements</w:t>
      </w:r>
      <w:r w:rsidRPr="00E45D69">
        <w:rPr>
          <w:rFonts w:ascii="Arial" w:hAnsi="Arial" w:cs="Arial"/>
          <w:bCs/>
        </w:rPr>
        <w:tab/>
        <w:t>Moderator (Thales)</w:t>
      </w:r>
    </w:p>
    <w:p w14:paraId="65D590B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R1-2506391</w:t>
      </w:r>
      <w:r w:rsidRPr="00E45D69">
        <w:rPr>
          <w:rFonts w:ascii="Arial" w:hAnsi="Arial" w:cs="Arial"/>
          <w:bCs/>
        </w:rPr>
        <w:tab/>
        <w:t>discussion</w:t>
      </w:r>
      <w:r w:rsidRPr="00E45D69">
        <w:rPr>
          <w:rFonts w:ascii="Arial" w:hAnsi="Arial" w:cs="Arial"/>
          <w:bCs/>
        </w:rPr>
        <w:tab/>
        <w:t>Support of (e)RedCap UEs with NR NTN</w:t>
      </w:r>
      <w:r w:rsidRPr="00E45D69">
        <w:rPr>
          <w:rFonts w:ascii="Arial" w:hAnsi="Arial" w:cs="Arial"/>
          <w:bCs/>
        </w:rPr>
        <w:tab/>
        <w:t>Sharp</w:t>
      </w:r>
    </w:p>
    <w:p w14:paraId="4D1DBC02"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R1-2505888</w:t>
      </w:r>
      <w:r w:rsidRPr="00E45D69">
        <w:rPr>
          <w:rFonts w:ascii="Arial" w:hAnsi="Arial" w:cs="Arial"/>
          <w:bCs/>
        </w:rPr>
        <w:tab/>
        <w:t>discussion</w:t>
      </w:r>
      <w:r w:rsidRPr="00E45D69">
        <w:rPr>
          <w:rFonts w:ascii="Arial" w:hAnsi="Arial" w:cs="Arial"/>
          <w:bCs/>
        </w:rPr>
        <w:tab/>
        <w:t>Remaining issues on support of RedCap UEs with NR NTN operation</w:t>
      </w:r>
      <w:r w:rsidRPr="00E45D69">
        <w:rPr>
          <w:rFonts w:ascii="Arial" w:hAnsi="Arial" w:cs="Arial"/>
          <w:bCs/>
        </w:rPr>
        <w:tab/>
        <w:t>Apple</w:t>
      </w:r>
    </w:p>
    <w:p w14:paraId="08C2786A"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R1-2506046</w:t>
      </w:r>
      <w:r w:rsidRPr="00E45D69">
        <w:rPr>
          <w:rFonts w:ascii="Arial" w:hAnsi="Arial" w:cs="Arial"/>
          <w:bCs/>
        </w:rPr>
        <w:tab/>
        <w:t>discussion</w:t>
      </w:r>
      <w:r w:rsidRPr="00E45D69">
        <w:rPr>
          <w:rFonts w:ascii="Arial" w:hAnsi="Arial" w:cs="Arial"/>
          <w:bCs/>
        </w:rPr>
        <w:tab/>
        <w:t>Remaining issues related to support for RedCap and eRedCap UEs with NR NTN operating in FR1-NTN bands</w:t>
      </w:r>
      <w:r w:rsidRPr="00E45D69">
        <w:rPr>
          <w:rFonts w:ascii="Arial" w:hAnsi="Arial" w:cs="Arial"/>
          <w:bCs/>
        </w:rPr>
        <w:tab/>
        <w:t>Nokia</w:t>
      </w:r>
    </w:p>
    <w:p w14:paraId="27922C43"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R1-2506281</w:t>
      </w:r>
      <w:r w:rsidRPr="00E45D69">
        <w:rPr>
          <w:rFonts w:ascii="Arial" w:hAnsi="Arial" w:cs="Arial"/>
          <w:bCs/>
        </w:rPr>
        <w:tab/>
        <w:t>discussion</w:t>
      </w:r>
      <w:r w:rsidRPr="00E45D69">
        <w:rPr>
          <w:rFonts w:ascii="Arial" w:hAnsi="Arial" w:cs="Arial"/>
          <w:bCs/>
        </w:rPr>
        <w:tab/>
        <w:t>Maintenance of support of RedCap and eRedCap UEs in FR1-NTN</w:t>
      </w:r>
      <w:r w:rsidRPr="00E45D69">
        <w:rPr>
          <w:rFonts w:ascii="Arial" w:hAnsi="Arial" w:cs="Arial"/>
          <w:bCs/>
        </w:rPr>
        <w:tab/>
        <w:t>NTT DOCOMO, INC.</w:t>
      </w:r>
    </w:p>
    <w:p w14:paraId="2DB8D132"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R1-2505712</w:t>
      </w:r>
      <w:r w:rsidRPr="00E45D69">
        <w:rPr>
          <w:rFonts w:ascii="Arial" w:hAnsi="Arial" w:cs="Arial"/>
          <w:bCs/>
        </w:rPr>
        <w:tab/>
        <w:t>discussion</w:t>
      </w:r>
      <w:r w:rsidRPr="00E45D69">
        <w:rPr>
          <w:rFonts w:ascii="Arial" w:hAnsi="Arial" w:cs="Arial"/>
          <w:bCs/>
        </w:rPr>
        <w:tab/>
        <w:t>Discussion on supporting of RedCap and eRedCap UEs with NR NTN operating in FR1-NTN bands</w:t>
      </w:r>
      <w:r w:rsidRPr="00E45D69">
        <w:rPr>
          <w:rFonts w:ascii="Arial" w:hAnsi="Arial" w:cs="Arial"/>
          <w:bCs/>
        </w:rPr>
        <w:tab/>
        <w:t>OPPO</w:t>
      </w:r>
    </w:p>
    <w:p w14:paraId="263E3040"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R1-2505501</w:t>
      </w:r>
      <w:r w:rsidRPr="00E45D69">
        <w:rPr>
          <w:rFonts w:ascii="Arial" w:hAnsi="Arial" w:cs="Arial"/>
          <w:bCs/>
        </w:rPr>
        <w:tab/>
        <w:t>discussion</w:t>
      </w:r>
      <w:r w:rsidRPr="00E45D69">
        <w:rPr>
          <w:rFonts w:ascii="Arial" w:hAnsi="Arial" w:cs="Arial"/>
          <w:bCs/>
        </w:rPr>
        <w:tab/>
        <w:t>Remaining issues on RedCap/eRedCap UEs for NR NTN</w:t>
      </w:r>
      <w:r w:rsidRPr="00E45D69">
        <w:rPr>
          <w:rFonts w:ascii="Arial" w:hAnsi="Arial" w:cs="Arial"/>
          <w:bCs/>
        </w:rPr>
        <w:tab/>
        <w:t>ZTE Corporation, Sanechips</w:t>
      </w:r>
    </w:p>
    <w:p w14:paraId="3ACDCCDC"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R1-2505553</w:t>
      </w:r>
      <w:r w:rsidRPr="00E45D69">
        <w:rPr>
          <w:rFonts w:ascii="Arial" w:hAnsi="Arial" w:cs="Arial"/>
          <w:bCs/>
        </w:rPr>
        <w:tab/>
        <w:t>discussion</w:t>
      </w:r>
      <w:r w:rsidRPr="00E45D69">
        <w:rPr>
          <w:rFonts w:ascii="Arial" w:hAnsi="Arial" w:cs="Arial"/>
          <w:bCs/>
        </w:rPr>
        <w:tab/>
        <w:t>Remaining issues on RedCap and eRedCap UEs with NR NTN operating in FR1-NTN bands</w:t>
      </w:r>
      <w:r w:rsidRPr="00E45D69">
        <w:rPr>
          <w:rFonts w:ascii="Arial" w:hAnsi="Arial" w:cs="Arial"/>
          <w:bCs/>
        </w:rPr>
        <w:tab/>
        <w:t>Samsung</w:t>
      </w:r>
    </w:p>
    <w:p w14:paraId="0438E3F3"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R1-2505217</w:t>
      </w:r>
      <w:r w:rsidRPr="00E45D69">
        <w:rPr>
          <w:rFonts w:ascii="Arial" w:hAnsi="Arial" w:cs="Arial"/>
          <w:bCs/>
        </w:rPr>
        <w:tab/>
        <w:t>discussion</w:t>
      </w:r>
      <w:r w:rsidRPr="00E45D69">
        <w:rPr>
          <w:rFonts w:ascii="Arial" w:hAnsi="Arial" w:cs="Arial"/>
          <w:bCs/>
        </w:rPr>
        <w:tab/>
        <w:t>Maintenance on HD-FDD RedCap UEs and eRedCap UEs for FR1-NTN</w:t>
      </w:r>
      <w:r w:rsidRPr="00E45D69">
        <w:rPr>
          <w:rFonts w:ascii="Arial" w:hAnsi="Arial" w:cs="Arial"/>
          <w:bCs/>
        </w:rPr>
        <w:tab/>
        <w:t>Huawei, HiSilicon</w:t>
      </w:r>
    </w:p>
    <w:p w14:paraId="158D9475"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R1-2505438</w:t>
      </w:r>
      <w:r w:rsidRPr="00E45D69">
        <w:rPr>
          <w:rFonts w:ascii="Arial" w:hAnsi="Arial" w:cs="Arial"/>
          <w:bCs/>
        </w:rPr>
        <w:tab/>
        <w:t>discussion</w:t>
      </w:r>
      <w:r w:rsidRPr="00E45D69">
        <w:rPr>
          <w:rFonts w:ascii="Arial" w:hAnsi="Arial" w:cs="Arial"/>
          <w:bCs/>
        </w:rPr>
        <w:tab/>
        <w:t>Remaining issues on the support of RedCap and eRedCap UEs with NR NTN operating in FR1-NTN bands</w:t>
      </w:r>
      <w:r w:rsidRPr="00E45D69">
        <w:rPr>
          <w:rFonts w:ascii="Arial" w:hAnsi="Arial" w:cs="Arial"/>
          <w:bCs/>
        </w:rPr>
        <w:tab/>
        <w:t>Xiaomi</w:t>
      </w:r>
    </w:p>
    <w:p w14:paraId="7385024D"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R1-2505388</w:t>
      </w:r>
      <w:r w:rsidRPr="00E45D69">
        <w:rPr>
          <w:rFonts w:ascii="Arial" w:hAnsi="Arial" w:cs="Arial"/>
          <w:bCs/>
        </w:rPr>
        <w:tab/>
        <w:t>discussion</w:t>
      </w:r>
      <w:r w:rsidRPr="00E45D69">
        <w:rPr>
          <w:rFonts w:ascii="Arial" w:hAnsi="Arial" w:cs="Arial"/>
          <w:bCs/>
        </w:rPr>
        <w:tab/>
        <w:t>Maintenance on support of RedCap and eRedCap UEs with NR-NTN</w:t>
      </w:r>
      <w:r w:rsidRPr="00E45D69">
        <w:rPr>
          <w:rFonts w:ascii="Arial" w:hAnsi="Arial" w:cs="Arial"/>
          <w:bCs/>
        </w:rPr>
        <w:tab/>
        <w:t>vivo</w:t>
      </w:r>
    </w:p>
    <w:p w14:paraId="50B62DD8"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R1-2505316</w:t>
      </w:r>
      <w:r w:rsidRPr="00E45D69">
        <w:rPr>
          <w:rFonts w:ascii="Arial" w:hAnsi="Arial" w:cs="Arial"/>
          <w:bCs/>
        </w:rPr>
        <w:tab/>
        <w:t>discussion</w:t>
      </w:r>
      <w:r w:rsidRPr="00E45D69">
        <w:rPr>
          <w:rFonts w:ascii="Arial" w:hAnsi="Arial" w:cs="Arial"/>
          <w:bCs/>
        </w:rPr>
        <w:tab/>
        <w:t>Maintenance on Support of RedCap and eRedCap UEs with NR NTN operating in FR1-NTN bands</w:t>
      </w:r>
      <w:r w:rsidRPr="00E45D69">
        <w:rPr>
          <w:rFonts w:ascii="Arial" w:hAnsi="Arial" w:cs="Arial"/>
          <w:bCs/>
        </w:rPr>
        <w:tab/>
        <w:t>CATT</w:t>
      </w:r>
    </w:p>
    <w:p w14:paraId="7809AAA1"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R1-2505277</w:t>
      </w:r>
      <w:r w:rsidRPr="00E45D69">
        <w:rPr>
          <w:rFonts w:ascii="Arial" w:hAnsi="Arial" w:cs="Arial"/>
          <w:bCs/>
        </w:rPr>
        <w:tab/>
        <w:t>discussion</w:t>
      </w:r>
      <w:r w:rsidRPr="00E45D69">
        <w:rPr>
          <w:rFonts w:ascii="Arial" w:hAnsi="Arial" w:cs="Arial"/>
          <w:bCs/>
        </w:rPr>
        <w:tab/>
        <w:t>Maintenance on HD-FDD RedCap UEs for NTN</w:t>
      </w:r>
      <w:r w:rsidRPr="00E45D69">
        <w:rPr>
          <w:rFonts w:ascii="Arial" w:hAnsi="Arial" w:cs="Arial"/>
          <w:bCs/>
        </w:rPr>
        <w:tab/>
        <w:t>Ericsson</w:t>
      </w:r>
    </w:p>
    <w:p w14:paraId="25E3E9A9"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R1-2506526</w:t>
      </w:r>
      <w:r w:rsidRPr="00E45D69">
        <w:rPr>
          <w:rFonts w:ascii="Arial" w:hAnsi="Arial" w:cs="Arial"/>
          <w:bCs/>
        </w:rPr>
        <w:tab/>
        <w:t>discussion</w:t>
      </w:r>
      <w:r w:rsidRPr="00E45D69">
        <w:rPr>
          <w:rFonts w:ascii="Arial" w:hAnsi="Arial" w:cs="Arial"/>
          <w:bCs/>
        </w:rPr>
        <w:tab/>
        <w:t>Summary #1 for Support of RedCap and eRedCap UEs with NR NTN operating in FR1-NTN bands</w:t>
      </w:r>
      <w:r w:rsidRPr="00E45D69">
        <w:rPr>
          <w:rFonts w:ascii="Arial" w:hAnsi="Arial" w:cs="Arial"/>
          <w:bCs/>
        </w:rPr>
        <w:tab/>
        <w:t>Moderator (CATT)</w:t>
      </w:r>
    </w:p>
    <w:p w14:paraId="3387C5F2"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R1-2506527</w:t>
      </w:r>
      <w:r w:rsidRPr="00E45D69">
        <w:rPr>
          <w:rFonts w:ascii="Arial" w:hAnsi="Arial" w:cs="Arial"/>
          <w:bCs/>
        </w:rPr>
        <w:tab/>
        <w:t>discussion</w:t>
      </w:r>
      <w:r w:rsidRPr="00E45D69">
        <w:rPr>
          <w:rFonts w:ascii="Arial" w:hAnsi="Arial" w:cs="Arial"/>
          <w:bCs/>
        </w:rPr>
        <w:tab/>
        <w:t>Summary #2 for Support of RedCap and eRedCap UEs with NR NTN operating in FR1-NTN bands</w:t>
      </w:r>
      <w:r w:rsidRPr="00E45D69">
        <w:rPr>
          <w:rFonts w:ascii="Arial" w:hAnsi="Arial" w:cs="Arial"/>
          <w:bCs/>
        </w:rPr>
        <w:tab/>
        <w:t>Moderator (CATT)</w:t>
      </w:r>
    </w:p>
    <w:p w14:paraId="7AC1AEAD"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R1-2506613</w:t>
      </w:r>
      <w:r w:rsidRPr="00E45D69">
        <w:rPr>
          <w:rFonts w:ascii="Arial" w:hAnsi="Arial" w:cs="Arial"/>
          <w:bCs/>
        </w:rPr>
        <w:tab/>
        <w:t>discussion</w:t>
      </w:r>
      <w:r w:rsidRPr="00E45D69">
        <w:rPr>
          <w:rFonts w:ascii="Arial" w:hAnsi="Arial" w:cs="Arial"/>
          <w:bCs/>
        </w:rPr>
        <w:tab/>
        <w:t>Summary #3 for Support of RedCap and eRedCap UEs with NR NTN operating in FR1-NTN bands</w:t>
      </w:r>
      <w:r w:rsidRPr="00E45D69">
        <w:rPr>
          <w:rFonts w:ascii="Arial" w:hAnsi="Arial" w:cs="Arial"/>
          <w:bCs/>
        </w:rPr>
        <w:tab/>
        <w:t>Moderator (CATT)</w:t>
      </w:r>
    </w:p>
    <w:p w14:paraId="735713E9"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R1-2506591</w:t>
      </w:r>
      <w:r w:rsidRPr="00E45D69">
        <w:rPr>
          <w:rFonts w:ascii="Arial" w:hAnsi="Arial" w:cs="Arial"/>
          <w:bCs/>
        </w:rPr>
        <w:tab/>
        <w:t>discussion</w:t>
      </w:r>
      <w:r w:rsidRPr="00E45D69">
        <w:rPr>
          <w:rFonts w:ascii="Arial" w:hAnsi="Arial" w:cs="Arial"/>
          <w:bCs/>
        </w:rPr>
        <w:tab/>
        <w:t>Feature lead summary #3: NR-NTN uplink capacity and throughput enhancements</w:t>
      </w:r>
      <w:r w:rsidRPr="00E45D69">
        <w:rPr>
          <w:rFonts w:ascii="Arial" w:hAnsi="Arial" w:cs="Arial"/>
          <w:bCs/>
        </w:rPr>
        <w:tab/>
        <w:t>Moderator (MediaTek)</w:t>
      </w:r>
    </w:p>
    <w:p w14:paraId="6EA3D59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R1-2505317</w:t>
      </w:r>
      <w:r w:rsidRPr="00E45D69">
        <w:rPr>
          <w:rFonts w:ascii="Arial" w:hAnsi="Arial" w:cs="Arial"/>
          <w:bCs/>
        </w:rPr>
        <w:tab/>
        <w:t>discussion</w:t>
      </w:r>
      <w:r w:rsidRPr="00E45D69">
        <w:rPr>
          <w:rFonts w:ascii="Arial" w:hAnsi="Arial" w:cs="Arial"/>
          <w:bCs/>
        </w:rPr>
        <w:tab/>
        <w:t>Maintenance on NR-NTN uplink capacity/throughput enhancement</w:t>
      </w:r>
      <w:r w:rsidRPr="00E45D69">
        <w:rPr>
          <w:rFonts w:ascii="Arial" w:hAnsi="Arial" w:cs="Arial"/>
          <w:bCs/>
        </w:rPr>
        <w:tab/>
        <w:t>CATT</w:t>
      </w:r>
    </w:p>
    <w:p w14:paraId="1E45FD1D"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R1-2505389</w:t>
      </w:r>
      <w:r w:rsidRPr="00E45D69">
        <w:rPr>
          <w:rFonts w:ascii="Arial" w:hAnsi="Arial" w:cs="Arial"/>
          <w:bCs/>
        </w:rPr>
        <w:tab/>
        <w:t>discussion</w:t>
      </w:r>
      <w:r w:rsidRPr="00E45D69">
        <w:rPr>
          <w:rFonts w:ascii="Arial" w:hAnsi="Arial" w:cs="Arial"/>
          <w:bCs/>
        </w:rPr>
        <w:tab/>
        <w:t>Maintenance on NR-NTN uplink capacity enhancement</w:t>
      </w:r>
      <w:r w:rsidRPr="00E45D69">
        <w:rPr>
          <w:rFonts w:ascii="Arial" w:hAnsi="Arial" w:cs="Arial"/>
          <w:bCs/>
        </w:rPr>
        <w:tab/>
        <w:t>vivo</w:t>
      </w:r>
    </w:p>
    <w:p w14:paraId="7E0C13BA"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lastRenderedPageBreak/>
        <w:t>R1-2505218</w:t>
      </w:r>
      <w:r w:rsidRPr="00E45D69">
        <w:rPr>
          <w:rFonts w:ascii="Arial" w:hAnsi="Arial" w:cs="Arial"/>
          <w:bCs/>
        </w:rPr>
        <w:tab/>
        <w:t>discussion</w:t>
      </w:r>
      <w:r w:rsidRPr="00E45D69">
        <w:rPr>
          <w:rFonts w:ascii="Arial" w:hAnsi="Arial" w:cs="Arial"/>
          <w:bCs/>
        </w:rPr>
        <w:tab/>
        <w:t>Maintenance on uplink capacity/throughput enhancement for FR1-NTN</w:t>
      </w:r>
      <w:r w:rsidRPr="00E45D69">
        <w:rPr>
          <w:rFonts w:ascii="Arial" w:hAnsi="Arial" w:cs="Arial"/>
          <w:bCs/>
        </w:rPr>
        <w:tab/>
        <w:t>Huawei, HiSilicon</w:t>
      </w:r>
    </w:p>
    <w:p w14:paraId="305DD0BD"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R1-2505141</w:t>
      </w:r>
      <w:r w:rsidRPr="00E45D69">
        <w:rPr>
          <w:rFonts w:ascii="Arial" w:hAnsi="Arial" w:cs="Arial"/>
          <w:bCs/>
        </w:rPr>
        <w:tab/>
        <w:t>discussion</w:t>
      </w:r>
      <w:r w:rsidRPr="00E45D69">
        <w:rPr>
          <w:rFonts w:ascii="Arial" w:hAnsi="Arial" w:cs="Arial"/>
          <w:bCs/>
        </w:rPr>
        <w:tab/>
        <w:t>Maintenance on uplink capacity enhancements for NR-NTN</w:t>
      </w:r>
      <w:r w:rsidRPr="00E45D69">
        <w:rPr>
          <w:rFonts w:ascii="Arial" w:hAnsi="Arial" w:cs="Arial"/>
          <w:bCs/>
        </w:rPr>
        <w:tab/>
        <w:t>Ericsson</w:t>
      </w:r>
    </w:p>
    <w:p w14:paraId="1A1DBA6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R1-2505554</w:t>
      </w:r>
      <w:r w:rsidRPr="00E45D69">
        <w:rPr>
          <w:rFonts w:ascii="Arial" w:hAnsi="Arial" w:cs="Arial"/>
          <w:bCs/>
        </w:rPr>
        <w:tab/>
        <w:t>discussion</w:t>
      </w:r>
      <w:r w:rsidRPr="00E45D69">
        <w:rPr>
          <w:rFonts w:ascii="Arial" w:hAnsi="Arial" w:cs="Arial"/>
          <w:bCs/>
        </w:rPr>
        <w:tab/>
        <w:t>Remaining issues on NR-NTN uplink capacity/throughput enhancement</w:t>
      </w:r>
      <w:r w:rsidRPr="00E45D69">
        <w:rPr>
          <w:rFonts w:ascii="Arial" w:hAnsi="Arial" w:cs="Arial"/>
          <w:bCs/>
        </w:rPr>
        <w:tab/>
        <w:t>Samsung</w:t>
      </w:r>
    </w:p>
    <w:p w14:paraId="0184CFCC"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R1-2505502</w:t>
      </w:r>
      <w:r w:rsidRPr="00E45D69">
        <w:rPr>
          <w:rFonts w:ascii="Arial" w:hAnsi="Arial" w:cs="Arial"/>
          <w:bCs/>
        </w:rPr>
        <w:tab/>
        <w:t>discussion</w:t>
      </w:r>
      <w:r w:rsidRPr="00E45D69">
        <w:rPr>
          <w:rFonts w:ascii="Arial" w:hAnsi="Arial" w:cs="Arial"/>
          <w:bCs/>
        </w:rPr>
        <w:tab/>
        <w:t>Remaining issues on UL capacity enhancement for NR NTN</w:t>
      </w:r>
      <w:r w:rsidRPr="00E45D69">
        <w:rPr>
          <w:rFonts w:ascii="Arial" w:hAnsi="Arial" w:cs="Arial"/>
          <w:bCs/>
        </w:rPr>
        <w:tab/>
        <w:t>ZTE Corporation, Sanechips</w:t>
      </w:r>
    </w:p>
    <w:p w14:paraId="5F24786F"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R1-2505497</w:t>
      </w:r>
      <w:r w:rsidRPr="00E45D69">
        <w:rPr>
          <w:rFonts w:ascii="Arial" w:hAnsi="Arial" w:cs="Arial"/>
          <w:bCs/>
        </w:rPr>
        <w:tab/>
        <w:t>discussion</w:t>
      </w:r>
      <w:r w:rsidRPr="00E45D69">
        <w:rPr>
          <w:rFonts w:ascii="Arial" w:hAnsi="Arial" w:cs="Arial"/>
          <w:bCs/>
        </w:rPr>
        <w:tab/>
        <w:t>NR-NTN uplink capacity/throughput enhancement</w:t>
      </w:r>
      <w:r w:rsidRPr="00E45D69">
        <w:rPr>
          <w:rFonts w:ascii="Arial" w:hAnsi="Arial" w:cs="Arial"/>
          <w:bCs/>
        </w:rPr>
        <w:tab/>
        <w:t>Xiaomi</w:t>
      </w:r>
    </w:p>
    <w:p w14:paraId="152D246D"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R1-2505619</w:t>
      </w:r>
      <w:r w:rsidRPr="00E45D69">
        <w:rPr>
          <w:rFonts w:ascii="Arial" w:hAnsi="Arial" w:cs="Arial"/>
          <w:bCs/>
        </w:rPr>
        <w:tab/>
        <w:t>discussion</w:t>
      </w:r>
      <w:r w:rsidRPr="00E45D69">
        <w:rPr>
          <w:rFonts w:ascii="Arial" w:hAnsi="Arial" w:cs="Arial"/>
          <w:bCs/>
        </w:rPr>
        <w:tab/>
        <w:t>Maintenance on NR-NTN uplink capacity and throughput enhancement</w:t>
      </w:r>
      <w:r w:rsidRPr="00E45D69">
        <w:rPr>
          <w:rFonts w:ascii="Arial" w:hAnsi="Arial" w:cs="Arial"/>
          <w:bCs/>
        </w:rPr>
        <w:tab/>
        <w:t>Spreadtrum, UNISOC</w:t>
      </w:r>
    </w:p>
    <w:p w14:paraId="7FDB3054"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R1-2505713</w:t>
      </w:r>
      <w:r w:rsidRPr="00E45D69">
        <w:rPr>
          <w:rFonts w:ascii="Arial" w:hAnsi="Arial" w:cs="Arial"/>
          <w:bCs/>
        </w:rPr>
        <w:tab/>
        <w:t>discussion</w:t>
      </w:r>
      <w:r w:rsidRPr="00E45D69">
        <w:rPr>
          <w:rFonts w:ascii="Arial" w:hAnsi="Arial" w:cs="Arial"/>
          <w:bCs/>
        </w:rPr>
        <w:tab/>
        <w:t>Discussion on NR-NTN uplink capacity/throughput enhancement</w:t>
      </w:r>
      <w:r w:rsidRPr="00E45D69">
        <w:rPr>
          <w:rFonts w:ascii="Arial" w:hAnsi="Arial" w:cs="Arial"/>
          <w:bCs/>
        </w:rPr>
        <w:tab/>
        <w:t>OPPO</w:t>
      </w:r>
    </w:p>
    <w:p w14:paraId="16D9F257"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R1-2506282</w:t>
      </w:r>
      <w:r w:rsidRPr="00E45D69">
        <w:rPr>
          <w:rFonts w:ascii="Arial" w:hAnsi="Arial" w:cs="Arial"/>
          <w:bCs/>
        </w:rPr>
        <w:tab/>
        <w:t>discussion</w:t>
      </w:r>
      <w:r w:rsidRPr="00E45D69">
        <w:rPr>
          <w:rFonts w:ascii="Arial" w:hAnsi="Arial" w:cs="Arial"/>
          <w:bCs/>
        </w:rPr>
        <w:tab/>
        <w:t>Maintenance of NR-NTN uplink capacity/throughput enhancement</w:t>
      </w:r>
      <w:r w:rsidRPr="00E45D69">
        <w:rPr>
          <w:rFonts w:ascii="Arial" w:hAnsi="Arial" w:cs="Arial"/>
          <w:bCs/>
        </w:rPr>
        <w:tab/>
        <w:t>NTT DOCOMO, INC.</w:t>
      </w:r>
    </w:p>
    <w:p w14:paraId="4232B5C4"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R1-2506190</w:t>
      </w:r>
      <w:r w:rsidRPr="00E45D69">
        <w:rPr>
          <w:rFonts w:ascii="Arial" w:hAnsi="Arial" w:cs="Arial"/>
          <w:bCs/>
        </w:rPr>
        <w:tab/>
        <w:t>discussion</w:t>
      </w:r>
      <w:r w:rsidRPr="00E45D69">
        <w:rPr>
          <w:rFonts w:ascii="Arial" w:hAnsi="Arial" w:cs="Arial"/>
          <w:bCs/>
        </w:rPr>
        <w:tab/>
        <w:t>NR-NTN uplink capacity / throughput enhancement</w:t>
      </w:r>
      <w:r w:rsidRPr="00E45D69">
        <w:rPr>
          <w:rFonts w:ascii="Arial" w:hAnsi="Arial" w:cs="Arial"/>
          <w:bCs/>
        </w:rPr>
        <w:tab/>
        <w:t>Qualcomm Incorporated</w:t>
      </w:r>
    </w:p>
    <w:p w14:paraId="2E7408F4"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R1-2506047</w:t>
      </w:r>
      <w:r w:rsidRPr="00E45D69">
        <w:rPr>
          <w:rFonts w:ascii="Arial" w:hAnsi="Arial" w:cs="Arial"/>
          <w:bCs/>
        </w:rPr>
        <w:tab/>
        <w:t>discussion</w:t>
      </w:r>
      <w:r w:rsidRPr="00E45D69">
        <w:rPr>
          <w:rFonts w:ascii="Arial" w:hAnsi="Arial" w:cs="Arial"/>
          <w:bCs/>
        </w:rPr>
        <w:tab/>
        <w:t>Maintenance of UL capacity enhancements for NTN operation</w:t>
      </w:r>
      <w:r w:rsidRPr="00E45D69">
        <w:rPr>
          <w:rFonts w:ascii="Arial" w:hAnsi="Arial" w:cs="Arial"/>
          <w:bCs/>
        </w:rPr>
        <w:tab/>
        <w:t>Nokia</w:t>
      </w:r>
    </w:p>
    <w:p w14:paraId="34884FEF"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R1-2506084</w:t>
      </w:r>
      <w:r w:rsidRPr="00E45D69">
        <w:rPr>
          <w:rFonts w:ascii="Arial" w:hAnsi="Arial" w:cs="Arial"/>
          <w:bCs/>
        </w:rPr>
        <w:tab/>
        <w:t>discussion</w:t>
      </w:r>
      <w:r w:rsidRPr="00E45D69">
        <w:rPr>
          <w:rFonts w:ascii="Arial" w:hAnsi="Arial" w:cs="Arial"/>
          <w:bCs/>
        </w:rPr>
        <w:tab/>
        <w:t>Maintenance of NR-NTN uplink capacity/throughput enhancement</w:t>
      </w:r>
      <w:r w:rsidRPr="00E45D69">
        <w:rPr>
          <w:rFonts w:ascii="Arial" w:hAnsi="Arial" w:cs="Arial"/>
          <w:bCs/>
        </w:rPr>
        <w:tab/>
        <w:t>CMCC</w:t>
      </w:r>
    </w:p>
    <w:p w14:paraId="6C6F4EC0"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R1-2505889</w:t>
      </w:r>
      <w:r w:rsidRPr="00E45D69">
        <w:rPr>
          <w:rFonts w:ascii="Arial" w:hAnsi="Arial" w:cs="Arial"/>
          <w:bCs/>
        </w:rPr>
        <w:tab/>
        <w:t>discussion</w:t>
      </w:r>
      <w:r w:rsidRPr="00E45D69">
        <w:rPr>
          <w:rFonts w:ascii="Arial" w:hAnsi="Arial" w:cs="Arial"/>
          <w:bCs/>
        </w:rPr>
        <w:tab/>
        <w:t>Maintenance of NR-NTN Uplink Capacity Enhancement</w:t>
      </w:r>
      <w:r w:rsidRPr="00E45D69">
        <w:rPr>
          <w:rFonts w:ascii="Arial" w:hAnsi="Arial" w:cs="Arial"/>
          <w:bCs/>
        </w:rPr>
        <w:tab/>
        <w:t>Apple</w:t>
      </w:r>
    </w:p>
    <w:p w14:paraId="052D0E2B"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R1-2506432</w:t>
      </w:r>
      <w:r w:rsidRPr="00E45D69">
        <w:rPr>
          <w:rFonts w:ascii="Arial" w:hAnsi="Arial" w:cs="Arial"/>
          <w:bCs/>
        </w:rPr>
        <w:tab/>
        <w:t>discussion</w:t>
      </w:r>
      <w:r w:rsidRPr="00E45D69">
        <w:rPr>
          <w:rFonts w:ascii="Arial" w:hAnsi="Arial" w:cs="Arial"/>
          <w:bCs/>
        </w:rPr>
        <w:tab/>
        <w:t>Feature lead summary #1: NR-NTN uplink capacity and throughput enhancements</w:t>
      </w:r>
      <w:r w:rsidRPr="00E45D69">
        <w:rPr>
          <w:rFonts w:ascii="Arial" w:hAnsi="Arial" w:cs="Arial"/>
          <w:bCs/>
        </w:rPr>
        <w:tab/>
        <w:t>Moderator (MediaTek)</w:t>
      </w:r>
    </w:p>
    <w:p w14:paraId="2C85492F"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R1-2506433</w:t>
      </w:r>
      <w:r w:rsidRPr="00E45D69">
        <w:rPr>
          <w:rFonts w:ascii="Arial" w:hAnsi="Arial" w:cs="Arial"/>
          <w:bCs/>
        </w:rPr>
        <w:tab/>
        <w:t>discussion</w:t>
      </w:r>
      <w:r w:rsidRPr="00E45D69">
        <w:rPr>
          <w:rFonts w:ascii="Arial" w:hAnsi="Arial" w:cs="Arial"/>
          <w:bCs/>
        </w:rPr>
        <w:tab/>
        <w:t>Feature lead summary #2: NR-NTN uplink capacity and throughput enhancements</w:t>
      </w:r>
      <w:r w:rsidRPr="00E45D69">
        <w:rPr>
          <w:rFonts w:ascii="Arial" w:hAnsi="Arial" w:cs="Arial"/>
          <w:bCs/>
        </w:rPr>
        <w:tab/>
        <w:t>Moderator (MediaTek)</w:t>
      </w:r>
    </w:p>
    <w:p w14:paraId="10556772" w14:textId="77777777" w:rsidR="00E45D69" w:rsidRPr="00E45D6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R1-2506434</w:t>
      </w:r>
      <w:r w:rsidRPr="00E45D69">
        <w:rPr>
          <w:rFonts w:ascii="Arial" w:hAnsi="Arial" w:cs="Arial"/>
          <w:bCs/>
        </w:rPr>
        <w:tab/>
        <w:t>discussion</w:t>
      </w:r>
      <w:r w:rsidRPr="00E45D69">
        <w:rPr>
          <w:rFonts w:ascii="Arial" w:hAnsi="Arial" w:cs="Arial"/>
          <w:bCs/>
        </w:rPr>
        <w:tab/>
        <w:t>Feature lead summary #2: NR-NTN uplink capacity and throughput enhancements</w:t>
      </w:r>
      <w:r w:rsidRPr="00E45D69">
        <w:rPr>
          <w:rFonts w:ascii="Arial" w:hAnsi="Arial" w:cs="Arial"/>
          <w:bCs/>
        </w:rPr>
        <w:tab/>
        <w:t>Moderator (MediaTek)</w:t>
      </w:r>
    </w:p>
    <w:p w14:paraId="18685D81" w14:textId="376E2BF3" w:rsidR="005671CD" w:rsidRPr="008B6FF9" w:rsidRDefault="00E45D69" w:rsidP="00E45D69">
      <w:pPr>
        <w:pStyle w:val="Paragraphedeliste"/>
        <w:numPr>
          <w:ilvl w:val="0"/>
          <w:numId w:val="8"/>
        </w:numPr>
        <w:snapToGrid w:val="0"/>
        <w:ind w:leftChars="0"/>
        <w:rPr>
          <w:rFonts w:ascii="Arial" w:hAnsi="Arial" w:cs="Arial"/>
          <w:bCs/>
        </w:rPr>
      </w:pPr>
      <w:r w:rsidRPr="00E45D69">
        <w:rPr>
          <w:rFonts w:ascii="Arial" w:hAnsi="Arial" w:cs="Arial"/>
          <w:bCs/>
        </w:rPr>
        <w:t>R1-2505976</w:t>
      </w:r>
      <w:r w:rsidRPr="00E45D69">
        <w:rPr>
          <w:rFonts w:ascii="Arial" w:hAnsi="Arial" w:cs="Arial"/>
          <w:bCs/>
        </w:rPr>
        <w:tab/>
        <w:t>discussion</w:t>
      </w:r>
      <w:r w:rsidRPr="00E45D69">
        <w:rPr>
          <w:rFonts w:ascii="Arial" w:hAnsi="Arial" w:cs="Arial"/>
          <w:bCs/>
        </w:rPr>
        <w:tab/>
        <w:t>Maintenance of uplink capacity/throughput enhancement for NR-NTN</w:t>
      </w:r>
      <w:r w:rsidRPr="00E45D69">
        <w:rPr>
          <w:rFonts w:ascii="Arial" w:hAnsi="Arial" w:cs="Arial"/>
          <w:bCs/>
        </w:rPr>
        <w:tab/>
        <w:t>Panasonic</w:t>
      </w:r>
    </w:p>
    <w:p w14:paraId="066E7531" w14:textId="77777777" w:rsidR="005671CD" w:rsidRPr="0090069F" w:rsidRDefault="005671CD" w:rsidP="00F01D5E">
      <w:pPr>
        <w:overflowPunct/>
        <w:autoSpaceDE/>
        <w:autoSpaceDN/>
        <w:snapToGrid w:val="0"/>
        <w:spacing w:after="0"/>
        <w:textAlignment w:val="auto"/>
        <w:rPr>
          <w:rFonts w:ascii="Arial" w:hAnsi="Arial" w:cs="Arial"/>
          <w:b/>
          <w:bCs/>
          <w:lang w:val="en-US" w:eastAsia="ja-JP"/>
        </w:rPr>
      </w:pP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77777777" w:rsidR="00F01D5E" w:rsidRPr="00E2454D" w:rsidRDefault="00F01D5E" w:rsidP="00F01D5E">
      <w:pPr>
        <w:pStyle w:val="Titre2"/>
        <w:rPr>
          <w:lang w:eastAsia="ja-JP"/>
        </w:rPr>
      </w:pPr>
      <w:r>
        <w:rPr>
          <w:lang w:eastAsia="ja-JP"/>
        </w:rPr>
        <w:t>4.2</w:t>
      </w:r>
      <w:r>
        <w:rPr>
          <w:lang w:eastAsia="ja-JP"/>
        </w:rPr>
        <w:tab/>
        <w:t>RAN2</w:t>
      </w:r>
    </w:p>
    <w:p w14:paraId="2D5C2855" w14:textId="71243C1C" w:rsidR="00F01D5E" w:rsidRDefault="00F01D5E" w:rsidP="00F01D5E">
      <w:pPr>
        <w:overflowPunct/>
        <w:autoSpaceDE/>
        <w:autoSpaceDN/>
        <w:snapToGrid w:val="0"/>
        <w:spacing w:after="0"/>
        <w:textAlignment w:val="auto"/>
        <w:rPr>
          <w:rFonts w:ascii="Arial" w:hAnsi="Arial" w:cs="Arial"/>
          <w:b/>
          <w:bCs/>
          <w:lang w:eastAsia="ja-JP"/>
        </w:rPr>
      </w:pPr>
    </w:p>
    <w:p w14:paraId="0E314F56" w14:textId="5A80CABC" w:rsidR="009F66B2" w:rsidRDefault="009F66B2" w:rsidP="009F66B2">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 xml:space="preserve">31 </w:t>
      </w:r>
      <w:r w:rsidRPr="00E2454D">
        <w:rPr>
          <w:rFonts w:ascii="Arial" w:hAnsi="Arial" w:cs="Arial"/>
          <w:b/>
          <w:lang w:eastAsia="en-US"/>
        </w:rPr>
        <w:t xml:space="preserve">meeting, </w:t>
      </w:r>
      <w:r>
        <w:rPr>
          <w:rFonts w:ascii="Arial" w:hAnsi="Arial" w:cs="Arial"/>
          <w:b/>
          <w:lang w:eastAsia="en-US"/>
        </w:rPr>
        <w:t>Bengaluru, India, August 25-29</w:t>
      </w:r>
      <w:r w:rsidRPr="009F66B2">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p>
    <w:p w14:paraId="544D7BB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R2-2506054</w:t>
      </w:r>
      <w:r w:rsidRPr="00322AA2">
        <w:rPr>
          <w:rFonts w:ascii="Arial" w:hAnsi="Arial" w:cs="Arial"/>
          <w:bCs/>
        </w:rPr>
        <w:tab/>
        <w:t>CR</w:t>
      </w:r>
      <w:r w:rsidRPr="00322AA2">
        <w:rPr>
          <w:rFonts w:ascii="Arial" w:hAnsi="Arial" w:cs="Arial"/>
          <w:bCs/>
        </w:rPr>
        <w:tab/>
        <w:t>ISA-aided frequency (de)prioritisation for MBS broadcast in NTN (RRC_IDLE/INACTIVE)</w:t>
      </w:r>
      <w:r w:rsidRPr="00322AA2">
        <w:rPr>
          <w:rFonts w:ascii="Arial" w:hAnsi="Arial" w:cs="Arial"/>
          <w:bCs/>
        </w:rPr>
        <w:tab/>
        <w:t>Jio Platforms Limited</w:t>
      </w:r>
    </w:p>
    <w:p w14:paraId="3B8EFEE2"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R2-2505747</w:t>
      </w:r>
      <w:r w:rsidRPr="00322AA2">
        <w:rPr>
          <w:rFonts w:ascii="Arial" w:hAnsi="Arial" w:cs="Arial"/>
          <w:bCs/>
        </w:rPr>
        <w:tab/>
        <w:t>CR</w:t>
      </w:r>
      <w:r w:rsidRPr="00322AA2">
        <w:rPr>
          <w:rFonts w:ascii="Arial" w:hAnsi="Arial" w:cs="Arial"/>
          <w:bCs/>
        </w:rPr>
        <w:tab/>
        <w:t>Clarify UE use of SIBXX (ISA) to gate MCCH acquisition for MBS broadcast in NTN</w:t>
      </w:r>
      <w:r w:rsidRPr="00322AA2">
        <w:rPr>
          <w:rFonts w:ascii="Arial" w:hAnsi="Arial" w:cs="Arial"/>
          <w:bCs/>
        </w:rPr>
        <w:tab/>
        <w:t>Jio Platforms Limited</w:t>
      </w:r>
    </w:p>
    <w:p w14:paraId="77D4E5D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R2-2505748</w:t>
      </w:r>
      <w:r w:rsidRPr="00322AA2">
        <w:rPr>
          <w:rFonts w:ascii="Arial" w:hAnsi="Arial" w:cs="Arial"/>
          <w:bCs/>
        </w:rPr>
        <w:tab/>
        <w:t>CR</w:t>
      </w:r>
      <w:r w:rsidRPr="00322AA2">
        <w:rPr>
          <w:rFonts w:ascii="Arial" w:hAnsi="Arial" w:cs="Arial"/>
          <w:bCs/>
        </w:rPr>
        <w:tab/>
        <w:t>ISA-aided frequency (de)prioritisation for MBS broadcast in NTN</w:t>
      </w:r>
      <w:r w:rsidRPr="00322AA2">
        <w:rPr>
          <w:rFonts w:ascii="Arial" w:hAnsi="Arial" w:cs="Arial"/>
          <w:bCs/>
        </w:rPr>
        <w:tab/>
        <w:t>Jio Platforms</w:t>
      </w:r>
    </w:p>
    <w:p w14:paraId="3D8141DE"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R2-2505744</w:t>
      </w:r>
      <w:r w:rsidRPr="00322AA2">
        <w:rPr>
          <w:rFonts w:ascii="Arial" w:hAnsi="Arial" w:cs="Arial"/>
          <w:bCs/>
        </w:rPr>
        <w:tab/>
        <w:t>CR</w:t>
      </w:r>
      <w:r w:rsidRPr="00322AA2">
        <w:rPr>
          <w:rFonts w:ascii="Arial" w:hAnsi="Arial" w:cs="Arial"/>
          <w:bCs/>
        </w:rPr>
        <w:tab/>
        <w:t>Clarify SMTC2-LP offset assumption for NTN (align with SMTC/SMTC4list)</w:t>
      </w:r>
      <w:r w:rsidRPr="00322AA2">
        <w:rPr>
          <w:rFonts w:ascii="Arial" w:hAnsi="Arial" w:cs="Arial"/>
          <w:bCs/>
        </w:rPr>
        <w:tab/>
        <w:t>Jio Platforms</w:t>
      </w:r>
    </w:p>
    <w:p w14:paraId="22C8AB4E"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R2-2505827</w:t>
      </w:r>
      <w:r w:rsidRPr="00322AA2">
        <w:rPr>
          <w:rFonts w:ascii="Arial" w:hAnsi="Arial" w:cs="Arial"/>
          <w:bCs/>
        </w:rPr>
        <w:tab/>
        <w:t>discussion</w:t>
      </w:r>
      <w:r w:rsidRPr="00322AA2">
        <w:rPr>
          <w:rFonts w:ascii="Arial" w:hAnsi="Arial" w:cs="Arial"/>
          <w:bCs/>
        </w:rPr>
        <w:tab/>
        <w:t>Inclusion of the ISA in the Service Announcement</w:t>
      </w:r>
      <w:r w:rsidRPr="00322AA2">
        <w:rPr>
          <w:rFonts w:ascii="Arial" w:hAnsi="Arial" w:cs="Arial"/>
          <w:bCs/>
        </w:rPr>
        <w:tab/>
        <w:t>Ericsson</w:t>
      </w:r>
    </w:p>
    <w:p w14:paraId="07609805"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R2-2505828</w:t>
      </w:r>
      <w:r w:rsidRPr="00322AA2">
        <w:rPr>
          <w:rFonts w:ascii="Arial" w:hAnsi="Arial" w:cs="Arial"/>
          <w:bCs/>
        </w:rPr>
        <w:tab/>
        <w:t>draftCR</w:t>
      </w:r>
      <w:r w:rsidRPr="00322AA2">
        <w:rPr>
          <w:rFonts w:ascii="Arial" w:hAnsi="Arial" w:cs="Arial"/>
          <w:bCs/>
        </w:rPr>
        <w:tab/>
        <w:t>Introduction of NTN Phase 3 enhancements</w:t>
      </w:r>
      <w:r w:rsidRPr="00322AA2">
        <w:rPr>
          <w:rFonts w:ascii="Arial" w:hAnsi="Arial" w:cs="Arial"/>
          <w:bCs/>
        </w:rPr>
        <w:tab/>
        <w:t>Ericsson</w:t>
      </w:r>
    </w:p>
    <w:p w14:paraId="1FB4B2A3"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R2-2505825</w:t>
      </w:r>
      <w:r w:rsidRPr="00322AA2">
        <w:rPr>
          <w:rFonts w:ascii="Arial" w:hAnsi="Arial" w:cs="Arial"/>
          <w:bCs/>
        </w:rPr>
        <w:tab/>
        <w:t>discussion</w:t>
      </w:r>
      <w:r w:rsidRPr="00322AA2">
        <w:rPr>
          <w:rFonts w:ascii="Arial" w:hAnsi="Arial" w:cs="Arial"/>
          <w:bCs/>
        </w:rPr>
        <w:tab/>
        <w:t>Remaining RRC open issues for NR NTN Rel-19</w:t>
      </w:r>
      <w:r w:rsidRPr="00322AA2">
        <w:rPr>
          <w:rFonts w:ascii="Arial" w:hAnsi="Arial" w:cs="Arial"/>
          <w:bCs/>
        </w:rPr>
        <w:tab/>
        <w:t>Ericsson</w:t>
      </w:r>
    </w:p>
    <w:p w14:paraId="7235E13E"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R2-2506137</w:t>
      </w:r>
      <w:r w:rsidRPr="00322AA2">
        <w:rPr>
          <w:rFonts w:ascii="Arial" w:hAnsi="Arial" w:cs="Arial"/>
          <w:bCs/>
        </w:rPr>
        <w:tab/>
        <w:t>CR</w:t>
      </w:r>
      <w:r w:rsidRPr="00322AA2">
        <w:rPr>
          <w:rFonts w:ascii="Arial" w:hAnsi="Arial" w:cs="Arial"/>
          <w:bCs/>
        </w:rPr>
        <w:tab/>
        <w:t>Introduction of stage 2 for LTE TN to NR NTN idle mode mobility</w:t>
      </w:r>
      <w:r w:rsidRPr="00322AA2">
        <w:rPr>
          <w:rFonts w:ascii="Arial" w:hAnsi="Arial" w:cs="Arial"/>
          <w:bCs/>
        </w:rPr>
        <w:tab/>
        <w:t>Samsung</w:t>
      </w:r>
    </w:p>
    <w:p w14:paraId="180EF30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R2-2506171</w:t>
      </w:r>
      <w:r w:rsidRPr="00322AA2">
        <w:rPr>
          <w:rFonts w:ascii="Arial" w:hAnsi="Arial" w:cs="Arial"/>
          <w:bCs/>
        </w:rPr>
        <w:tab/>
        <w:t>CR</w:t>
      </w:r>
      <w:r w:rsidRPr="00322AA2">
        <w:rPr>
          <w:rFonts w:ascii="Arial" w:hAnsi="Arial" w:cs="Arial"/>
          <w:bCs/>
        </w:rPr>
        <w:tab/>
        <w:t>Stage 2 Running CR for NR NTN phase 3</w:t>
      </w:r>
      <w:r w:rsidRPr="00322AA2">
        <w:rPr>
          <w:rFonts w:ascii="Arial" w:hAnsi="Arial" w:cs="Arial"/>
          <w:bCs/>
        </w:rPr>
        <w:tab/>
        <w:t>THALES (Rapporteur)</w:t>
      </w:r>
    </w:p>
    <w:p w14:paraId="108EE004"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R2-2506175</w:t>
      </w:r>
      <w:r w:rsidRPr="00322AA2">
        <w:rPr>
          <w:rFonts w:ascii="Arial" w:hAnsi="Arial" w:cs="Arial"/>
          <w:bCs/>
        </w:rPr>
        <w:tab/>
        <w:t>CR</w:t>
      </w:r>
      <w:r w:rsidRPr="00322AA2">
        <w:rPr>
          <w:rFonts w:ascii="Arial" w:hAnsi="Arial" w:cs="Arial"/>
          <w:bCs/>
        </w:rPr>
        <w:tab/>
        <w:t>k-Mac extension for NR NTN</w:t>
      </w:r>
      <w:r w:rsidRPr="00322AA2">
        <w:rPr>
          <w:rFonts w:ascii="Arial" w:hAnsi="Arial" w:cs="Arial"/>
          <w:bCs/>
        </w:rPr>
        <w:tab/>
        <w:t>THALES, Samsung</w:t>
      </w:r>
    </w:p>
    <w:p w14:paraId="5434A5F6"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R2-2506144</w:t>
      </w:r>
      <w:r w:rsidRPr="00322AA2">
        <w:rPr>
          <w:rFonts w:ascii="Arial" w:hAnsi="Arial" w:cs="Arial"/>
          <w:bCs/>
        </w:rPr>
        <w:tab/>
        <w:t>CR</w:t>
      </w:r>
      <w:r w:rsidRPr="00322AA2">
        <w:rPr>
          <w:rFonts w:ascii="Arial" w:hAnsi="Arial" w:cs="Arial"/>
          <w:bCs/>
        </w:rPr>
        <w:tab/>
        <w:t>Introduction of LTE TN to NR NTN IDLE mode mobility</w:t>
      </w:r>
      <w:r w:rsidRPr="00322AA2">
        <w:rPr>
          <w:rFonts w:ascii="Arial" w:hAnsi="Arial" w:cs="Arial"/>
          <w:bCs/>
        </w:rPr>
        <w:tab/>
        <w:t>CATT</w:t>
      </w:r>
    </w:p>
    <w:p w14:paraId="02CFA42A"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R2-2505233</w:t>
      </w:r>
      <w:r w:rsidRPr="00322AA2">
        <w:rPr>
          <w:rFonts w:ascii="Arial" w:hAnsi="Arial" w:cs="Arial"/>
          <w:bCs/>
        </w:rPr>
        <w:tab/>
        <w:t>CR</w:t>
      </w:r>
      <w:r w:rsidRPr="00322AA2">
        <w:rPr>
          <w:rFonts w:ascii="Arial" w:hAnsi="Arial" w:cs="Arial"/>
          <w:bCs/>
        </w:rPr>
        <w:tab/>
        <w:t>Introduction of LTE TN to NR NTN IDLE mode mobility</w:t>
      </w:r>
      <w:r w:rsidRPr="00322AA2">
        <w:rPr>
          <w:rFonts w:ascii="Arial" w:hAnsi="Arial" w:cs="Arial"/>
          <w:bCs/>
        </w:rPr>
        <w:tab/>
        <w:t>CATT</w:t>
      </w:r>
    </w:p>
    <w:p w14:paraId="72D991E8"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R2-2505281</w:t>
      </w:r>
      <w:r w:rsidRPr="00322AA2">
        <w:rPr>
          <w:rFonts w:ascii="Arial" w:hAnsi="Arial" w:cs="Arial"/>
          <w:bCs/>
        </w:rPr>
        <w:tab/>
        <w:t>CR</w:t>
      </w:r>
      <w:r w:rsidRPr="00322AA2">
        <w:rPr>
          <w:rFonts w:ascii="Arial" w:hAnsi="Arial" w:cs="Arial"/>
          <w:bCs/>
        </w:rPr>
        <w:tab/>
        <w:t>Introduction of Rel1-9 NR NTN in 38.304</w:t>
      </w:r>
      <w:r w:rsidRPr="00322AA2">
        <w:rPr>
          <w:rFonts w:ascii="Arial" w:hAnsi="Arial" w:cs="Arial"/>
          <w:bCs/>
        </w:rPr>
        <w:tab/>
        <w:t>ZTE Corporation, Sanechips</w:t>
      </w:r>
    </w:p>
    <w:p w14:paraId="1FBF6965"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R2-2505283</w:t>
      </w:r>
      <w:r w:rsidRPr="00322AA2">
        <w:rPr>
          <w:rFonts w:ascii="Arial" w:hAnsi="Arial" w:cs="Arial"/>
          <w:bCs/>
        </w:rPr>
        <w:tab/>
        <w:t>CR</w:t>
      </w:r>
      <w:r w:rsidRPr="00322AA2">
        <w:rPr>
          <w:rFonts w:ascii="Arial" w:hAnsi="Arial" w:cs="Arial"/>
          <w:bCs/>
        </w:rPr>
        <w:tab/>
        <w:t>Introduce UE capability signalling for NTN less than 5MHz</w:t>
      </w:r>
      <w:r w:rsidRPr="00322AA2">
        <w:rPr>
          <w:rFonts w:ascii="Arial" w:hAnsi="Arial" w:cs="Arial"/>
          <w:bCs/>
        </w:rPr>
        <w:tab/>
        <w:t>ZTE Corporation, Xiaomi, Sanechips</w:t>
      </w:r>
    </w:p>
    <w:p w14:paraId="0D3B18B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R2-2505282</w:t>
      </w:r>
      <w:r w:rsidRPr="00322AA2">
        <w:rPr>
          <w:rFonts w:ascii="Arial" w:hAnsi="Arial" w:cs="Arial"/>
          <w:bCs/>
        </w:rPr>
        <w:tab/>
        <w:t>CR</w:t>
      </w:r>
      <w:r w:rsidRPr="00322AA2">
        <w:rPr>
          <w:rFonts w:ascii="Arial" w:hAnsi="Arial" w:cs="Arial"/>
          <w:bCs/>
        </w:rPr>
        <w:tab/>
        <w:t>Introduction of less than 5MHz in NTN</w:t>
      </w:r>
      <w:r w:rsidRPr="00322AA2">
        <w:rPr>
          <w:rFonts w:ascii="Arial" w:hAnsi="Arial" w:cs="Arial"/>
          <w:bCs/>
        </w:rPr>
        <w:tab/>
        <w:t>ZTE Corporation, Xiaomi, Sanechips</w:t>
      </w:r>
    </w:p>
    <w:p w14:paraId="2F2EFF57"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R2-2505147</w:t>
      </w:r>
      <w:r w:rsidRPr="00322AA2">
        <w:rPr>
          <w:rFonts w:ascii="Arial" w:hAnsi="Arial" w:cs="Arial"/>
          <w:bCs/>
        </w:rPr>
        <w:tab/>
        <w:t>CR</w:t>
      </w:r>
      <w:r w:rsidRPr="00322AA2">
        <w:rPr>
          <w:rFonts w:ascii="Arial" w:hAnsi="Arial" w:cs="Arial"/>
          <w:bCs/>
        </w:rPr>
        <w:tab/>
        <w:t>Introduction of stage 2 for LTE TN to NR NTN idle mode mobility</w:t>
      </w:r>
      <w:r w:rsidRPr="00322AA2">
        <w:rPr>
          <w:rFonts w:ascii="Arial" w:hAnsi="Arial" w:cs="Arial"/>
          <w:bCs/>
        </w:rPr>
        <w:tab/>
        <w:t>Samsung</w:t>
      </w:r>
    </w:p>
    <w:p w14:paraId="3906798F"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R2-2505067</w:t>
      </w:r>
      <w:r w:rsidRPr="00322AA2">
        <w:rPr>
          <w:rFonts w:ascii="Arial" w:hAnsi="Arial" w:cs="Arial"/>
          <w:bCs/>
        </w:rPr>
        <w:tab/>
        <w:t>LS in</w:t>
      </w:r>
      <w:r w:rsidRPr="00322AA2">
        <w:rPr>
          <w:rFonts w:ascii="Arial" w:hAnsi="Arial" w:cs="Arial"/>
          <w:bCs/>
        </w:rPr>
        <w:tab/>
        <w:t>Reply on Inclusion of NTN intended service area in the Service Announcement (S4-251099; contact: Ericsson)</w:t>
      </w:r>
      <w:r w:rsidRPr="00322AA2">
        <w:rPr>
          <w:rFonts w:ascii="Arial" w:hAnsi="Arial" w:cs="Arial"/>
          <w:bCs/>
        </w:rPr>
        <w:tab/>
        <w:t>SA4</w:t>
      </w:r>
    </w:p>
    <w:p w14:paraId="48722B54"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R2-2505050</w:t>
      </w:r>
      <w:r w:rsidRPr="00322AA2">
        <w:rPr>
          <w:rFonts w:ascii="Arial" w:hAnsi="Arial" w:cs="Arial"/>
          <w:bCs/>
        </w:rPr>
        <w:tab/>
        <w:t>LS in</w:t>
      </w:r>
      <w:r w:rsidRPr="00322AA2">
        <w:rPr>
          <w:rFonts w:ascii="Arial" w:hAnsi="Arial" w:cs="Arial"/>
          <w:bCs/>
        </w:rPr>
        <w:tab/>
        <w:t>Reply LS on SMTC enhancements (R4-2508433; contact: Xiaomi)</w:t>
      </w:r>
      <w:r w:rsidRPr="00322AA2">
        <w:rPr>
          <w:rFonts w:ascii="Arial" w:hAnsi="Arial" w:cs="Arial"/>
          <w:bCs/>
        </w:rPr>
        <w:tab/>
        <w:t>RAN4</w:t>
      </w:r>
    </w:p>
    <w:p w14:paraId="5EF5213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lastRenderedPageBreak/>
        <w:t>R2-2505023</w:t>
      </w:r>
      <w:r w:rsidRPr="00322AA2">
        <w:rPr>
          <w:rFonts w:ascii="Arial" w:hAnsi="Arial" w:cs="Arial"/>
          <w:bCs/>
        </w:rPr>
        <w:tab/>
        <w:t>LS in</w:t>
      </w:r>
      <w:r w:rsidRPr="00322AA2">
        <w:rPr>
          <w:rFonts w:ascii="Arial" w:hAnsi="Arial" w:cs="Arial"/>
          <w:bCs/>
        </w:rPr>
        <w:tab/>
        <w:t>LS on NR-NTN TP for TS 38.300 (NR_NTN_Ph3; contact: Thales)</w:t>
      </w:r>
      <w:r w:rsidRPr="00322AA2">
        <w:rPr>
          <w:rFonts w:ascii="Arial" w:hAnsi="Arial" w:cs="Arial"/>
          <w:bCs/>
        </w:rPr>
        <w:tab/>
        <w:t>RAN1</w:t>
      </w:r>
    </w:p>
    <w:p w14:paraId="7D0708F3"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R2-2505024</w:t>
      </w:r>
      <w:r w:rsidRPr="00322AA2">
        <w:rPr>
          <w:rFonts w:ascii="Arial" w:hAnsi="Arial" w:cs="Arial"/>
          <w:bCs/>
        </w:rPr>
        <w:tab/>
        <w:t>LS in</w:t>
      </w:r>
      <w:r w:rsidRPr="00322AA2">
        <w:rPr>
          <w:rFonts w:ascii="Arial" w:hAnsi="Arial" w:cs="Arial"/>
          <w:bCs/>
        </w:rPr>
        <w:tab/>
        <w:t>LS on Msg4 PDSCH repetition (R1-2504936; contact: Thales)</w:t>
      </w:r>
      <w:r w:rsidRPr="00322AA2">
        <w:rPr>
          <w:rFonts w:ascii="Arial" w:hAnsi="Arial" w:cs="Arial"/>
          <w:bCs/>
        </w:rPr>
        <w:tab/>
        <w:t>RAN1</w:t>
      </w:r>
    </w:p>
    <w:p w14:paraId="11EF3C4E"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R2-2505489</w:t>
      </w:r>
      <w:r w:rsidRPr="00322AA2">
        <w:rPr>
          <w:rFonts w:ascii="Arial" w:hAnsi="Arial" w:cs="Arial"/>
          <w:bCs/>
        </w:rPr>
        <w:tab/>
        <w:t>draftCR</w:t>
      </w:r>
      <w:r w:rsidRPr="00322AA2">
        <w:rPr>
          <w:rFonts w:ascii="Arial" w:hAnsi="Arial" w:cs="Arial"/>
          <w:bCs/>
        </w:rPr>
        <w:tab/>
        <w:t>Draft CR for Rel-19 NR NTN UE capabilities</w:t>
      </w:r>
      <w:r w:rsidRPr="00322AA2">
        <w:rPr>
          <w:rFonts w:ascii="Arial" w:hAnsi="Arial" w:cs="Arial"/>
          <w:bCs/>
        </w:rPr>
        <w:tab/>
        <w:t>Apple</w:t>
      </w:r>
    </w:p>
    <w:p w14:paraId="21E930B7"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R2-2505490</w:t>
      </w:r>
      <w:r w:rsidRPr="00322AA2">
        <w:rPr>
          <w:rFonts w:ascii="Arial" w:hAnsi="Arial" w:cs="Arial"/>
          <w:bCs/>
        </w:rPr>
        <w:tab/>
        <w:t>draftCR</w:t>
      </w:r>
      <w:r w:rsidRPr="00322AA2">
        <w:rPr>
          <w:rFonts w:ascii="Arial" w:hAnsi="Arial" w:cs="Arial"/>
          <w:bCs/>
        </w:rPr>
        <w:tab/>
        <w:t>Draft CR for Rel-19 NR NTN UE capabilities</w:t>
      </w:r>
      <w:r w:rsidRPr="00322AA2">
        <w:rPr>
          <w:rFonts w:ascii="Arial" w:hAnsi="Arial" w:cs="Arial"/>
          <w:bCs/>
        </w:rPr>
        <w:tab/>
        <w:t>Apple</w:t>
      </w:r>
    </w:p>
    <w:p w14:paraId="09FE8EB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R2-2505389</w:t>
      </w:r>
      <w:r w:rsidRPr="00322AA2">
        <w:rPr>
          <w:rFonts w:ascii="Arial" w:hAnsi="Arial" w:cs="Arial"/>
          <w:bCs/>
        </w:rPr>
        <w:tab/>
        <w:t>CR</w:t>
      </w:r>
      <w:r w:rsidRPr="00322AA2">
        <w:rPr>
          <w:rFonts w:ascii="Arial" w:hAnsi="Arial" w:cs="Arial"/>
          <w:bCs/>
        </w:rPr>
        <w:tab/>
        <w:t>Introduction of LTE TN to NR NTN Mobility UE Capability</w:t>
      </w:r>
      <w:r w:rsidRPr="00322AA2">
        <w:rPr>
          <w:rFonts w:ascii="Arial" w:hAnsi="Arial" w:cs="Arial"/>
          <w:bCs/>
        </w:rPr>
        <w:tab/>
        <w:t>vivo</w:t>
      </w:r>
    </w:p>
    <w:p w14:paraId="05B49DE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R2-2505421</w:t>
      </w:r>
      <w:r w:rsidRPr="00322AA2">
        <w:rPr>
          <w:rFonts w:ascii="Arial" w:hAnsi="Arial" w:cs="Arial"/>
          <w:bCs/>
        </w:rPr>
        <w:tab/>
        <w:t>discussion</w:t>
      </w:r>
      <w:r w:rsidRPr="00322AA2">
        <w:rPr>
          <w:rFonts w:ascii="Arial" w:hAnsi="Arial" w:cs="Arial"/>
          <w:bCs/>
        </w:rPr>
        <w:tab/>
        <w:t>Open issues on Downlink Coverage Enhancement</w:t>
      </w:r>
      <w:r w:rsidRPr="00322AA2">
        <w:rPr>
          <w:rFonts w:ascii="Arial" w:hAnsi="Arial" w:cs="Arial"/>
          <w:bCs/>
        </w:rPr>
        <w:tab/>
        <w:t>Samsung</w:t>
      </w:r>
    </w:p>
    <w:p w14:paraId="7D196D18"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R2-2505351</w:t>
      </w:r>
      <w:r w:rsidRPr="00322AA2">
        <w:rPr>
          <w:rFonts w:ascii="Arial" w:hAnsi="Arial" w:cs="Arial"/>
          <w:bCs/>
        </w:rPr>
        <w:tab/>
        <w:t>discussion</w:t>
      </w:r>
      <w:r w:rsidRPr="00322AA2">
        <w:rPr>
          <w:rFonts w:ascii="Arial" w:hAnsi="Arial" w:cs="Arial"/>
          <w:bCs/>
        </w:rPr>
        <w:tab/>
        <w:t>Discussions on downlink coverage enhancement</w:t>
      </w:r>
      <w:r w:rsidRPr="00322AA2">
        <w:rPr>
          <w:rFonts w:ascii="Arial" w:hAnsi="Arial" w:cs="Arial"/>
          <w:bCs/>
        </w:rPr>
        <w:tab/>
        <w:t>Fujitsu</w:t>
      </w:r>
    </w:p>
    <w:p w14:paraId="537B1FF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R2-2505491</w:t>
      </w:r>
      <w:r w:rsidRPr="00322AA2">
        <w:rPr>
          <w:rFonts w:ascii="Arial" w:hAnsi="Arial" w:cs="Arial"/>
          <w:bCs/>
        </w:rPr>
        <w:tab/>
        <w:t>discussion</w:t>
      </w:r>
      <w:r w:rsidRPr="00322AA2">
        <w:rPr>
          <w:rFonts w:ascii="Arial" w:hAnsi="Arial" w:cs="Arial"/>
          <w:bCs/>
        </w:rPr>
        <w:tab/>
        <w:t>SMTC enhancement in NTN</w:t>
      </w:r>
      <w:r w:rsidRPr="00322AA2">
        <w:rPr>
          <w:rFonts w:ascii="Arial" w:hAnsi="Arial" w:cs="Arial"/>
          <w:bCs/>
        </w:rPr>
        <w:tab/>
        <w:t>Apple</w:t>
      </w:r>
    </w:p>
    <w:p w14:paraId="35851B85"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R2-2505492</w:t>
      </w:r>
      <w:r w:rsidRPr="00322AA2">
        <w:rPr>
          <w:rFonts w:ascii="Arial" w:hAnsi="Arial" w:cs="Arial"/>
          <w:bCs/>
        </w:rPr>
        <w:tab/>
        <w:t>discussion</w:t>
      </w:r>
      <w:r w:rsidRPr="00322AA2">
        <w:rPr>
          <w:rFonts w:ascii="Arial" w:hAnsi="Arial" w:cs="Arial"/>
          <w:bCs/>
        </w:rPr>
        <w:tab/>
        <w:t>Msg4 PDSCH repetition in NTN</w:t>
      </w:r>
      <w:r w:rsidRPr="00322AA2">
        <w:rPr>
          <w:rFonts w:ascii="Arial" w:hAnsi="Arial" w:cs="Arial"/>
          <w:bCs/>
        </w:rPr>
        <w:tab/>
        <w:t>Apple</w:t>
      </w:r>
    </w:p>
    <w:p w14:paraId="4E7D9548"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R2-2505532</w:t>
      </w:r>
      <w:r w:rsidRPr="00322AA2">
        <w:rPr>
          <w:rFonts w:ascii="Arial" w:hAnsi="Arial" w:cs="Arial"/>
          <w:bCs/>
        </w:rPr>
        <w:tab/>
        <w:t>discussion</w:t>
      </w:r>
      <w:r w:rsidRPr="00322AA2">
        <w:rPr>
          <w:rFonts w:ascii="Arial" w:hAnsi="Arial" w:cs="Arial"/>
          <w:bCs/>
        </w:rPr>
        <w:tab/>
        <w:t>Discussion on beam hopping with multiple SMTC offsets</w:t>
      </w:r>
      <w:r w:rsidRPr="00322AA2">
        <w:rPr>
          <w:rFonts w:ascii="Arial" w:hAnsi="Arial" w:cs="Arial"/>
          <w:bCs/>
        </w:rPr>
        <w:tab/>
        <w:t>Qualcomm Incorporated</w:t>
      </w:r>
    </w:p>
    <w:p w14:paraId="42D4CE7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R2-2505533</w:t>
      </w:r>
      <w:r w:rsidRPr="00322AA2">
        <w:rPr>
          <w:rFonts w:ascii="Arial" w:hAnsi="Arial" w:cs="Arial"/>
          <w:bCs/>
        </w:rPr>
        <w:tab/>
        <w:t>discussion</w:t>
      </w:r>
      <w:r w:rsidRPr="00322AA2">
        <w:rPr>
          <w:rFonts w:ascii="Arial" w:hAnsi="Arial" w:cs="Arial"/>
          <w:bCs/>
        </w:rPr>
        <w:tab/>
        <w:t>Msg4 PDSCH repetition capability indication</w:t>
      </w:r>
      <w:r w:rsidRPr="00322AA2">
        <w:rPr>
          <w:rFonts w:ascii="Arial" w:hAnsi="Arial" w:cs="Arial"/>
          <w:bCs/>
        </w:rPr>
        <w:tab/>
        <w:t>Qualcomm Incorporated</w:t>
      </w:r>
    </w:p>
    <w:p w14:paraId="79006C03"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R2-2505642</w:t>
      </w:r>
      <w:r w:rsidRPr="00322AA2">
        <w:rPr>
          <w:rFonts w:ascii="Arial" w:hAnsi="Arial" w:cs="Arial"/>
          <w:bCs/>
        </w:rPr>
        <w:tab/>
        <w:t>discussion</w:t>
      </w:r>
      <w:r w:rsidRPr="00322AA2">
        <w:rPr>
          <w:rFonts w:ascii="Arial" w:hAnsi="Arial" w:cs="Arial"/>
          <w:bCs/>
        </w:rPr>
        <w:tab/>
        <w:t>Discussions on supporting multiple SMTC periodicities for inter-frequency neighbour cells</w:t>
      </w:r>
      <w:r w:rsidRPr="00322AA2">
        <w:rPr>
          <w:rFonts w:ascii="Arial" w:hAnsi="Arial" w:cs="Arial"/>
          <w:bCs/>
        </w:rPr>
        <w:tab/>
        <w:t>ITRI</w:t>
      </w:r>
    </w:p>
    <w:p w14:paraId="203C9A5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R2-2505635</w:t>
      </w:r>
      <w:r w:rsidRPr="00322AA2">
        <w:rPr>
          <w:rFonts w:ascii="Arial" w:hAnsi="Arial" w:cs="Arial"/>
          <w:bCs/>
        </w:rPr>
        <w:tab/>
        <w:t>discussion</w:t>
      </w:r>
      <w:r w:rsidRPr="00322AA2">
        <w:rPr>
          <w:rFonts w:ascii="Arial" w:hAnsi="Arial" w:cs="Arial"/>
          <w:bCs/>
        </w:rPr>
        <w:tab/>
        <w:t>Msg3 indication on support of Msg4 PDSCH repetition</w:t>
      </w:r>
      <w:r w:rsidRPr="00322AA2">
        <w:rPr>
          <w:rFonts w:ascii="Arial" w:hAnsi="Arial" w:cs="Arial"/>
          <w:bCs/>
        </w:rPr>
        <w:tab/>
        <w:t>Nokia, Nokia Shanghai Bell</w:t>
      </w:r>
    </w:p>
    <w:p w14:paraId="4FF8C634"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R2-2505636</w:t>
      </w:r>
      <w:r w:rsidRPr="00322AA2">
        <w:rPr>
          <w:rFonts w:ascii="Arial" w:hAnsi="Arial" w:cs="Arial"/>
          <w:bCs/>
        </w:rPr>
        <w:tab/>
        <w:t>discussion</w:t>
      </w:r>
      <w:r w:rsidRPr="00322AA2">
        <w:rPr>
          <w:rFonts w:ascii="Arial" w:hAnsi="Arial" w:cs="Arial"/>
          <w:bCs/>
        </w:rPr>
        <w:tab/>
        <w:t>Discussion on Remaining Issues of DL coverage enhancement</w:t>
      </w:r>
      <w:r w:rsidRPr="00322AA2">
        <w:rPr>
          <w:rFonts w:ascii="Arial" w:hAnsi="Arial" w:cs="Arial"/>
          <w:bCs/>
        </w:rPr>
        <w:tab/>
        <w:t>Beijing Xiaomi Mobile Software</w:t>
      </w:r>
    </w:p>
    <w:p w14:paraId="15D89C4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R2-2505608</w:t>
      </w:r>
      <w:r w:rsidRPr="00322AA2">
        <w:rPr>
          <w:rFonts w:ascii="Arial" w:hAnsi="Arial" w:cs="Arial"/>
          <w:bCs/>
        </w:rPr>
        <w:tab/>
        <w:t>discussion</w:t>
      </w:r>
      <w:r w:rsidRPr="00322AA2">
        <w:rPr>
          <w:rFonts w:ascii="Arial" w:hAnsi="Arial" w:cs="Arial"/>
          <w:bCs/>
        </w:rPr>
        <w:tab/>
        <w:t>Discussion on DL coverage enhancement for NTN</w:t>
      </w:r>
      <w:r w:rsidRPr="00322AA2">
        <w:rPr>
          <w:rFonts w:ascii="Arial" w:hAnsi="Arial" w:cs="Arial"/>
          <w:bCs/>
        </w:rPr>
        <w:tab/>
        <w:t>OPPO</w:t>
      </w:r>
    </w:p>
    <w:p w14:paraId="31EEF12F"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R2-2505078</w:t>
      </w:r>
      <w:r w:rsidRPr="00322AA2">
        <w:rPr>
          <w:rFonts w:ascii="Arial" w:hAnsi="Arial" w:cs="Arial"/>
          <w:bCs/>
        </w:rPr>
        <w:tab/>
        <w:t>discussion</w:t>
      </w:r>
      <w:r w:rsidRPr="00322AA2">
        <w:rPr>
          <w:rFonts w:ascii="Arial" w:hAnsi="Arial" w:cs="Arial"/>
          <w:bCs/>
        </w:rPr>
        <w:tab/>
        <w:t>Remaining Issues on SMTC Enhancements for NTN</w:t>
      </w:r>
      <w:r w:rsidRPr="00322AA2">
        <w:rPr>
          <w:rFonts w:ascii="Arial" w:hAnsi="Arial" w:cs="Arial"/>
          <w:bCs/>
        </w:rPr>
        <w:tab/>
        <w:t>vivo</w:t>
      </w:r>
    </w:p>
    <w:p w14:paraId="36A758D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R2-2505079</w:t>
      </w:r>
      <w:r w:rsidRPr="00322AA2">
        <w:rPr>
          <w:rFonts w:ascii="Arial" w:hAnsi="Arial" w:cs="Arial"/>
          <w:bCs/>
        </w:rPr>
        <w:tab/>
        <w:t>discussion</w:t>
      </w:r>
      <w:r w:rsidRPr="00322AA2">
        <w:rPr>
          <w:rFonts w:ascii="Arial" w:hAnsi="Arial" w:cs="Arial"/>
          <w:bCs/>
        </w:rPr>
        <w:tab/>
        <w:t>Remaining Issues on Repetition Enhancements for NTN</w:t>
      </w:r>
      <w:r w:rsidRPr="00322AA2">
        <w:rPr>
          <w:rFonts w:ascii="Arial" w:hAnsi="Arial" w:cs="Arial"/>
          <w:bCs/>
        </w:rPr>
        <w:tab/>
        <w:t>vivo</w:t>
      </w:r>
    </w:p>
    <w:p w14:paraId="4D06FB0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R2-2505284</w:t>
      </w:r>
      <w:r w:rsidRPr="00322AA2">
        <w:rPr>
          <w:rFonts w:ascii="Arial" w:hAnsi="Arial" w:cs="Arial"/>
          <w:bCs/>
        </w:rPr>
        <w:tab/>
        <w:t>discussion</w:t>
      </w:r>
      <w:r w:rsidRPr="00322AA2">
        <w:rPr>
          <w:rFonts w:ascii="Arial" w:hAnsi="Arial" w:cs="Arial"/>
          <w:bCs/>
        </w:rPr>
        <w:tab/>
        <w:t>Consideration on remaining issues on SMTC enhancements</w:t>
      </w:r>
      <w:r w:rsidRPr="00322AA2">
        <w:rPr>
          <w:rFonts w:ascii="Arial" w:hAnsi="Arial" w:cs="Arial"/>
          <w:bCs/>
        </w:rPr>
        <w:tab/>
        <w:t>ZTE Corporation, Sanechips</w:t>
      </w:r>
    </w:p>
    <w:p w14:paraId="1FD82E3B"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R2-2505285</w:t>
      </w:r>
      <w:r w:rsidRPr="00322AA2">
        <w:rPr>
          <w:rFonts w:ascii="Arial" w:hAnsi="Arial" w:cs="Arial"/>
          <w:bCs/>
        </w:rPr>
        <w:tab/>
        <w:t>discussion</w:t>
      </w:r>
      <w:r w:rsidRPr="00322AA2">
        <w:rPr>
          <w:rFonts w:ascii="Arial" w:hAnsi="Arial" w:cs="Arial"/>
          <w:bCs/>
        </w:rPr>
        <w:tab/>
        <w:t>Consideration on Msg4 PDSCH repetition</w:t>
      </w:r>
      <w:r w:rsidRPr="00322AA2">
        <w:rPr>
          <w:rFonts w:ascii="Arial" w:hAnsi="Arial" w:cs="Arial"/>
          <w:bCs/>
        </w:rPr>
        <w:tab/>
        <w:t>ZTE Corporation, Sanechips</w:t>
      </w:r>
    </w:p>
    <w:p w14:paraId="4372513E"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R2-2505293</w:t>
      </w:r>
      <w:r w:rsidRPr="00322AA2">
        <w:rPr>
          <w:rFonts w:ascii="Arial" w:hAnsi="Arial" w:cs="Arial"/>
          <w:bCs/>
        </w:rPr>
        <w:tab/>
        <w:t>discussion</w:t>
      </w:r>
      <w:r w:rsidRPr="00322AA2">
        <w:rPr>
          <w:rFonts w:ascii="Arial" w:hAnsi="Arial" w:cs="Arial"/>
          <w:bCs/>
        </w:rPr>
        <w:tab/>
        <w:t>Remaining consideration on NR NTN downlink coverage enhancements</w:t>
      </w:r>
      <w:r w:rsidRPr="00322AA2">
        <w:rPr>
          <w:rFonts w:ascii="Arial" w:hAnsi="Arial" w:cs="Arial"/>
          <w:bCs/>
        </w:rPr>
        <w:tab/>
        <w:t>DENSO CORPORATION</w:t>
      </w:r>
    </w:p>
    <w:p w14:paraId="13A3A02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R2-2505225</w:t>
      </w:r>
      <w:r w:rsidRPr="00322AA2">
        <w:rPr>
          <w:rFonts w:ascii="Arial" w:hAnsi="Arial" w:cs="Arial"/>
          <w:bCs/>
        </w:rPr>
        <w:tab/>
        <w:t>discussion</w:t>
      </w:r>
      <w:r w:rsidRPr="00322AA2">
        <w:rPr>
          <w:rFonts w:ascii="Arial" w:hAnsi="Arial" w:cs="Arial"/>
          <w:bCs/>
        </w:rPr>
        <w:tab/>
        <w:t>Discussion on link level enhancement</w:t>
      </w:r>
      <w:r w:rsidRPr="00322AA2">
        <w:rPr>
          <w:rFonts w:ascii="Arial" w:hAnsi="Arial" w:cs="Arial"/>
          <w:bCs/>
        </w:rPr>
        <w:tab/>
        <w:t>CATT</w:t>
      </w:r>
    </w:p>
    <w:p w14:paraId="0742B4F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R2-2505226</w:t>
      </w:r>
      <w:r w:rsidRPr="00322AA2">
        <w:rPr>
          <w:rFonts w:ascii="Arial" w:hAnsi="Arial" w:cs="Arial"/>
          <w:bCs/>
        </w:rPr>
        <w:tab/>
        <w:t>discussion</w:t>
      </w:r>
      <w:r w:rsidRPr="00322AA2">
        <w:rPr>
          <w:rFonts w:ascii="Arial" w:hAnsi="Arial" w:cs="Arial"/>
          <w:bCs/>
        </w:rPr>
        <w:tab/>
        <w:t>Discussion on potential SMTC enhancements</w:t>
      </w:r>
      <w:r w:rsidRPr="00322AA2">
        <w:rPr>
          <w:rFonts w:ascii="Arial" w:hAnsi="Arial" w:cs="Arial"/>
          <w:bCs/>
        </w:rPr>
        <w:tab/>
        <w:t>CATT</w:t>
      </w:r>
    </w:p>
    <w:p w14:paraId="2525D45B"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R2-2506150</w:t>
      </w:r>
      <w:r w:rsidRPr="00322AA2">
        <w:rPr>
          <w:rFonts w:ascii="Arial" w:hAnsi="Arial" w:cs="Arial"/>
          <w:bCs/>
        </w:rPr>
        <w:tab/>
        <w:t>discussion</w:t>
      </w:r>
      <w:r w:rsidRPr="00322AA2">
        <w:rPr>
          <w:rFonts w:ascii="Arial" w:hAnsi="Arial" w:cs="Arial"/>
          <w:bCs/>
        </w:rPr>
        <w:tab/>
        <w:t>Details on DL CE in NR NTN</w:t>
      </w:r>
      <w:r w:rsidRPr="00322AA2">
        <w:rPr>
          <w:rFonts w:ascii="Arial" w:hAnsi="Arial" w:cs="Arial"/>
          <w:bCs/>
        </w:rPr>
        <w:tab/>
        <w:t>NERCDTV</w:t>
      </w:r>
    </w:p>
    <w:p w14:paraId="3750725D"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R2-2506153</w:t>
      </w:r>
      <w:r w:rsidRPr="00322AA2">
        <w:rPr>
          <w:rFonts w:ascii="Arial" w:hAnsi="Arial" w:cs="Arial"/>
          <w:bCs/>
        </w:rPr>
        <w:tab/>
        <w:t>discussion</w:t>
      </w:r>
      <w:r w:rsidRPr="00322AA2">
        <w:rPr>
          <w:rFonts w:ascii="Arial" w:hAnsi="Arial" w:cs="Arial"/>
          <w:bCs/>
        </w:rPr>
        <w:tab/>
        <w:t>DL coverage enhancements</w:t>
      </w:r>
      <w:r w:rsidRPr="00322AA2">
        <w:rPr>
          <w:rFonts w:ascii="Arial" w:hAnsi="Arial" w:cs="Arial"/>
          <w:bCs/>
        </w:rPr>
        <w:tab/>
        <w:t>Ericsson</w:t>
      </w:r>
    </w:p>
    <w:p w14:paraId="2440225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R2-2506154</w:t>
      </w:r>
      <w:r w:rsidRPr="00322AA2">
        <w:rPr>
          <w:rFonts w:ascii="Arial" w:hAnsi="Arial" w:cs="Arial"/>
          <w:bCs/>
        </w:rPr>
        <w:tab/>
        <w:t>discussion</w:t>
      </w:r>
      <w:r w:rsidRPr="00322AA2">
        <w:rPr>
          <w:rFonts w:ascii="Arial" w:hAnsi="Arial" w:cs="Arial"/>
          <w:bCs/>
        </w:rPr>
        <w:tab/>
        <w:t>Discussion on Reply LS on SMTC enhancements</w:t>
      </w:r>
      <w:r w:rsidRPr="00322AA2">
        <w:rPr>
          <w:rFonts w:ascii="Arial" w:hAnsi="Arial" w:cs="Arial"/>
          <w:bCs/>
        </w:rPr>
        <w:tab/>
        <w:t>Ericsson</w:t>
      </w:r>
    </w:p>
    <w:p w14:paraId="4B7150A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R2-2506052</w:t>
      </w:r>
      <w:r w:rsidRPr="00322AA2">
        <w:rPr>
          <w:rFonts w:ascii="Arial" w:hAnsi="Arial" w:cs="Arial"/>
          <w:bCs/>
        </w:rPr>
        <w:tab/>
        <w:t>discussion</w:t>
      </w:r>
      <w:r w:rsidRPr="00322AA2">
        <w:rPr>
          <w:rFonts w:ascii="Arial" w:hAnsi="Arial" w:cs="Arial"/>
          <w:bCs/>
        </w:rPr>
        <w:tab/>
        <w:t>Discussion on DL coverage enhancements</w:t>
      </w:r>
      <w:r w:rsidRPr="00322AA2">
        <w:rPr>
          <w:rFonts w:ascii="Arial" w:hAnsi="Arial" w:cs="Arial"/>
          <w:bCs/>
        </w:rPr>
        <w:tab/>
        <w:t>Huawei, HiSilicon</w:t>
      </w:r>
    </w:p>
    <w:p w14:paraId="5530A8C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R2-2505953</w:t>
      </w:r>
      <w:r w:rsidRPr="00322AA2">
        <w:rPr>
          <w:rFonts w:ascii="Arial" w:hAnsi="Arial" w:cs="Arial"/>
          <w:bCs/>
        </w:rPr>
        <w:tab/>
        <w:t>discussion</w:t>
      </w:r>
      <w:r w:rsidRPr="00322AA2">
        <w:rPr>
          <w:rFonts w:ascii="Arial" w:hAnsi="Arial" w:cs="Arial"/>
          <w:bCs/>
        </w:rPr>
        <w:tab/>
        <w:t>Discussion on DL coverage enhancements due to extended SSB periodicity</w:t>
      </w:r>
      <w:r w:rsidRPr="00322AA2">
        <w:rPr>
          <w:rFonts w:ascii="Arial" w:hAnsi="Arial" w:cs="Arial"/>
          <w:bCs/>
        </w:rPr>
        <w:tab/>
        <w:t>CMCC</w:t>
      </w:r>
    </w:p>
    <w:p w14:paraId="46C6DEE3"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R2-2505925</w:t>
      </w:r>
      <w:r w:rsidRPr="00322AA2">
        <w:rPr>
          <w:rFonts w:ascii="Arial" w:hAnsi="Arial" w:cs="Arial"/>
          <w:bCs/>
        </w:rPr>
        <w:tab/>
        <w:t>discussion</w:t>
      </w:r>
      <w:r w:rsidRPr="00322AA2">
        <w:rPr>
          <w:rFonts w:ascii="Arial" w:hAnsi="Arial" w:cs="Arial"/>
          <w:bCs/>
        </w:rPr>
        <w:tab/>
        <w:t>Remaining issues on Downlink coverage enhancements</w:t>
      </w:r>
      <w:r w:rsidRPr="00322AA2">
        <w:rPr>
          <w:rFonts w:ascii="Arial" w:hAnsi="Arial" w:cs="Arial"/>
          <w:bCs/>
        </w:rPr>
        <w:tab/>
        <w:t>Nokia, Nokia Shanghai Bell</w:t>
      </w:r>
    </w:p>
    <w:p w14:paraId="56617E15"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R2-2505707</w:t>
      </w:r>
      <w:r w:rsidRPr="00322AA2">
        <w:rPr>
          <w:rFonts w:ascii="Arial" w:hAnsi="Arial" w:cs="Arial"/>
          <w:bCs/>
        </w:rPr>
        <w:tab/>
        <w:t>discussion</w:t>
      </w:r>
      <w:r w:rsidRPr="00322AA2">
        <w:rPr>
          <w:rFonts w:ascii="Arial" w:hAnsi="Arial" w:cs="Arial"/>
          <w:bCs/>
        </w:rPr>
        <w:tab/>
        <w:t>Clarification on downlink coverage enhancement</w:t>
      </w:r>
      <w:r w:rsidRPr="00322AA2">
        <w:rPr>
          <w:rFonts w:ascii="Arial" w:hAnsi="Arial" w:cs="Arial"/>
          <w:bCs/>
        </w:rPr>
        <w:tab/>
        <w:t>NEC</w:t>
      </w:r>
    </w:p>
    <w:p w14:paraId="752EE0BD"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R2-2505985</w:t>
      </w:r>
      <w:r w:rsidRPr="00322AA2">
        <w:rPr>
          <w:rFonts w:ascii="Arial" w:hAnsi="Arial" w:cs="Arial"/>
          <w:bCs/>
        </w:rPr>
        <w:tab/>
        <w:t>discussion</w:t>
      </w:r>
      <w:r w:rsidRPr="00322AA2">
        <w:rPr>
          <w:rFonts w:ascii="Arial" w:hAnsi="Arial" w:cs="Arial"/>
          <w:bCs/>
        </w:rPr>
        <w:tab/>
        <w:t>Downlink coverage enhancement for NTN</w:t>
      </w:r>
      <w:r w:rsidRPr="00322AA2">
        <w:rPr>
          <w:rFonts w:ascii="Arial" w:hAnsi="Arial" w:cs="Arial"/>
          <w:bCs/>
        </w:rPr>
        <w:tab/>
        <w:t>InterDigital, Inc.</w:t>
      </w:r>
    </w:p>
    <w:p w14:paraId="2270AF3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R2-2506013</w:t>
      </w:r>
      <w:r w:rsidRPr="00322AA2">
        <w:rPr>
          <w:rFonts w:ascii="Arial" w:hAnsi="Arial" w:cs="Arial"/>
          <w:bCs/>
        </w:rPr>
        <w:tab/>
        <w:t>discussion</w:t>
      </w:r>
      <w:r w:rsidRPr="00322AA2">
        <w:rPr>
          <w:rFonts w:ascii="Arial" w:hAnsi="Arial" w:cs="Arial"/>
          <w:bCs/>
        </w:rPr>
        <w:tab/>
        <w:t>Open Issues for NR NTN DL Coverage Enhancements in Rel-19</w:t>
      </w:r>
      <w:r w:rsidRPr="00322AA2">
        <w:rPr>
          <w:rFonts w:ascii="Arial" w:hAnsi="Arial" w:cs="Arial"/>
          <w:bCs/>
        </w:rPr>
        <w:tab/>
        <w:t>ETRI</w:t>
      </w:r>
    </w:p>
    <w:p w14:paraId="57FDC07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R2-2506014</w:t>
      </w:r>
      <w:r w:rsidRPr="00322AA2">
        <w:rPr>
          <w:rFonts w:ascii="Arial" w:hAnsi="Arial" w:cs="Arial"/>
          <w:bCs/>
        </w:rPr>
        <w:tab/>
        <w:t>discussion</w:t>
      </w:r>
      <w:r w:rsidRPr="00322AA2">
        <w:rPr>
          <w:rFonts w:ascii="Arial" w:hAnsi="Arial" w:cs="Arial"/>
          <w:bCs/>
        </w:rPr>
        <w:tab/>
        <w:t>Discussion on Downlink Coverage Enhancements</w:t>
      </w:r>
      <w:r w:rsidRPr="00322AA2">
        <w:rPr>
          <w:rFonts w:ascii="Arial" w:hAnsi="Arial" w:cs="Arial"/>
          <w:bCs/>
        </w:rPr>
        <w:tab/>
        <w:t>CSCN, ZTE Corporation, Sanechips, Huawei, HiSilicon, CATT</w:t>
      </w:r>
    </w:p>
    <w:p w14:paraId="3CCCA07E"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R2-2506018</w:t>
      </w:r>
      <w:r w:rsidRPr="00322AA2">
        <w:rPr>
          <w:rFonts w:ascii="Arial" w:hAnsi="Arial" w:cs="Arial"/>
          <w:bCs/>
        </w:rPr>
        <w:tab/>
        <w:t>discussion</w:t>
      </w:r>
      <w:r w:rsidRPr="00322AA2">
        <w:rPr>
          <w:rFonts w:ascii="Arial" w:hAnsi="Arial" w:cs="Arial"/>
          <w:bCs/>
        </w:rPr>
        <w:tab/>
        <w:t>Discussion on Downlink Coverage Enhancements</w:t>
      </w:r>
      <w:r w:rsidRPr="00322AA2">
        <w:rPr>
          <w:rFonts w:ascii="Arial" w:hAnsi="Arial" w:cs="Arial"/>
          <w:bCs/>
        </w:rPr>
        <w:tab/>
        <w:t>Sharp</w:t>
      </w:r>
    </w:p>
    <w:p w14:paraId="1135DBC4"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R2-2505688</w:t>
      </w:r>
      <w:r w:rsidRPr="00322AA2">
        <w:rPr>
          <w:rFonts w:ascii="Arial" w:hAnsi="Arial" w:cs="Arial"/>
          <w:bCs/>
        </w:rPr>
        <w:tab/>
        <w:t>discussion</w:t>
      </w:r>
      <w:r w:rsidRPr="00322AA2">
        <w:rPr>
          <w:rFonts w:ascii="Arial" w:hAnsi="Arial" w:cs="Arial"/>
          <w:bCs/>
        </w:rPr>
        <w:tab/>
        <w:t>Some remaining issues for DL-CE in NTN</w:t>
      </w:r>
      <w:r w:rsidRPr="00322AA2">
        <w:rPr>
          <w:rFonts w:ascii="Arial" w:hAnsi="Arial" w:cs="Arial"/>
          <w:bCs/>
        </w:rPr>
        <w:tab/>
        <w:t>Lenovo</w:t>
      </w:r>
    </w:p>
    <w:p w14:paraId="5A3CA772"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R2-2505922</w:t>
      </w:r>
      <w:r w:rsidRPr="00322AA2">
        <w:rPr>
          <w:rFonts w:ascii="Arial" w:hAnsi="Arial" w:cs="Arial"/>
          <w:bCs/>
        </w:rPr>
        <w:tab/>
        <w:t>discussion</w:t>
      </w:r>
      <w:r w:rsidRPr="00322AA2">
        <w:rPr>
          <w:rFonts w:ascii="Arial" w:hAnsi="Arial" w:cs="Arial"/>
          <w:bCs/>
        </w:rPr>
        <w:tab/>
        <w:t>On OCC applicability to RACH-less handovers</w:t>
      </w:r>
      <w:r w:rsidRPr="00322AA2">
        <w:rPr>
          <w:rFonts w:ascii="Arial" w:hAnsi="Arial" w:cs="Arial"/>
          <w:bCs/>
        </w:rPr>
        <w:tab/>
        <w:t>Samsung</w:t>
      </w:r>
    </w:p>
    <w:p w14:paraId="63F0B7E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R2-2505956</w:t>
      </w:r>
      <w:r w:rsidRPr="00322AA2">
        <w:rPr>
          <w:rFonts w:ascii="Arial" w:hAnsi="Arial" w:cs="Arial"/>
          <w:bCs/>
        </w:rPr>
        <w:tab/>
        <w:t>discussion</w:t>
      </w:r>
      <w:r w:rsidRPr="00322AA2">
        <w:rPr>
          <w:rFonts w:ascii="Arial" w:hAnsi="Arial" w:cs="Arial"/>
          <w:bCs/>
        </w:rPr>
        <w:tab/>
        <w:t>Remaining issues on uplink capacity and throughput enhancement for NR NTN</w:t>
      </w:r>
      <w:r w:rsidRPr="00322AA2">
        <w:rPr>
          <w:rFonts w:ascii="Arial" w:hAnsi="Arial" w:cs="Arial"/>
          <w:bCs/>
        </w:rPr>
        <w:tab/>
        <w:t>CMCC</w:t>
      </w:r>
    </w:p>
    <w:p w14:paraId="24CCCE13"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R2-2505436</w:t>
      </w:r>
      <w:r w:rsidRPr="00322AA2">
        <w:rPr>
          <w:rFonts w:ascii="Arial" w:hAnsi="Arial" w:cs="Arial"/>
          <w:bCs/>
        </w:rPr>
        <w:tab/>
        <w:t>discussion</w:t>
      </w:r>
      <w:r w:rsidRPr="00322AA2">
        <w:rPr>
          <w:rFonts w:ascii="Arial" w:hAnsi="Arial" w:cs="Arial"/>
          <w:bCs/>
        </w:rPr>
        <w:tab/>
        <w:t>Discussion on Uplink Capacity Enhancements</w:t>
      </w:r>
      <w:r w:rsidRPr="00322AA2">
        <w:rPr>
          <w:rFonts w:ascii="Arial" w:hAnsi="Arial" w:cs="Arial"/>
          <w:bCs/>
        </w:rPr>
        <w:tab/>
        <w:t>Huawei, HiSilicon</w:t>
      </w:r>
    </w:p>
    <w:p w14:paraId="600A739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R2-2505422</w:t>
      </w:r>
      <w:r w:rsidRPr="00322AA2">
        <w:rPr>
          <w:rFonts w:ascii="Arial" w:hAnsi="Arial" w:cs="Arial"/>
          <w:bCs/>
        </w:rPr>
        <w:tab/>
        <w:t>discussion</w:t>
      </w:r>
      <w:r w:rsidRPr="00322AA2">
        <w:rPr>
          <w:rFonts w:ascii="Arial" w:hAnsi="Arial" w:cs="Arial"/>
          <w:bCs/>
        </w:rPr>
        <w:tab/>
        <w:t>Open issues on Broadcast service area</w:t>
      </w:r>
      <w:r w:rsidRPr="00322AA2">
        <w:rPr>
          <w:rFonts w:ascii="Arial" w:hAnsi="Arial" w:cs="Arial"/>
          <w:bCs/>
        </w:rPr>
        <w:tab/>
        <w:t>Samsung</w:t>
      </w:r>
    </w:p>
    <w:p w14:paraId="0C02172B"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R2-2505352</w:t>
      </w:r>
      <w:r w:rsidRPr="00322AA2">
        <w:rPr>
          <w:rFonts w:ascii="Arial" w:hAnsi="Arial" w:cs="Arial"/>
          <w:bCs/>
        </w:rPr>
        <w:tab/>
        <w:t>discussion</w:t>
      </w:r>
      <w:r w:rsidRPr="00322AA2">
        <w:rPr>
          <w:rFonts w:ascii="Arial" w:hAnsi="Arial" w:cs="Arial"/>
          <w:bCs/>
        </w:rPr>
        <w:tab/>
        <w:t>Discussions on supporting broadcast service</w:t>
      </w:r>
      <w:r w:rsidRPr="00322AA2">
        <w:rPr>
          <w:rFonts w:ascii="Arial" w:hAnsi="Arial" w:cs="Arial"/>
          <w:bCs/>
        </w:rPr>
        <w:tab/>
        <w:t>Fujitsu, Ericsson</w:t>
      </w:r>
    </w:p>
    <w:p w14:paraId="473F8AE3"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R2-2505572</w:t>
      </w:r>
      <w:r w:rsidRPr="00322AA2">
        <w:rPr>
          <w:rFonts w:ascii="Arial" w:hAnsi="Arial" w:cs="Arial"/>
          <w:bCs/>
        </w:rPr>
        <w:tab/>
        <w:t>discussion</w:t>
      </w:r>
      <w:r w:rsidRPr="00322AA2">
        <w:rPr>
          <w:rFonts w:ascii="Arial" w:hAnsi="Arial" w:cs="Arial"/>
          <w:bCs/>
        </w:rPr>
        <w:tab/>
        <w:t>Discussion on providing MBS service area in NTN network</w:t>
      </w:r>
      <w:r w:rsidRPr="00322AA2">
        <w:rPr>
          <w:rFonts w:ascii="Arial" w:hAnsi="Arial" w:cs="Arial"/>
          <w:bCs/>
        </w:rPr>
        <w:tab/>
        <w:t>OPPO</w:t>
      </w:r>
    </w:p>
    <w:p w14:paraId="6BBFFE21"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R2-2505227</w:t>
      </w:r>
      <w:r w:rsidRPr="00322AA2">
        <w:rPr>
          <w:rFonts w:ascii="Arial" w:hAnsi="Arial" w:cs="Arial"/>
          <w:bCs/>
        </w:rPr>
        <w:tab/>
        <w:t>discussion</w:t>
      </w:r>
      <w:r w:rsidRPr="00322AA2">
        <w:rPr>
          <w:rFonts w:ascii="Arial" w:hAnsi="Arial" w:cs="Arial"/>
          <w:bCs/>
        </w:rPr>
        <w:tab/>
        <w:t>Further discussion on support of broadcast service in NR NTN</w:t>
      </w:r>
      <w:r w:rsidRPr="00322AA2">
        <w:rPr>
          <w:rFonts w:ascii="Arial" w:hAnsi="Arial" w:cs="Arial"/>
          <w:bCs/>
        </w:rPr>
        <w:tab/>
        <w:t>CATT</w:t>
      </w:r>
    </w:p>
    <w:p w14:paraId="3F8525C2"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R2-2505286</w:t>
      </w:r>
      <w:r w:rsidRPr="00322AA2">
        <w:rPr>
          <w:rFonts w:ascii="Arial" w:hAnsi="Arial" w:cs="Arial"/>
          <w:bCs/>
        </w:rPr>
        <w:tab/>
        <w:t>discussion</w:t>
      </w:r>
      <w:r w:rsidRPr="00322AA2">
        <w:rPr>
          <w:rFonts w:ascii="Arial" w:hAnsi="Arial" w:cs="Arial"/>
          <w:bCs/>
        </w:rPr>
        <w:tab/>
        <w:t>Consideration on remaining issues on broadcast service enhancements</w:t>
      </w:r>
      <w:r w:rsidRPr="00322AA2">
        <w:rPr>
          <w:rFonts w:ascii="Arial" w:hAnsi="Arial" w:cs="Arial"/>
          <w:bCs/>
        </w:rPr>
        <w:tab/>
        <w:t>ZTE Corporation, Sanechips</w:t>
      </w:r>
    </w:p>
    <w:p w14:paraId="7206615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R2-2505080</w:t>
      </w:r>
      <w:r w:rsidRPr="00322AA2">
        <w:rPr>
          <w:rFonts w:ascii="Arial" w:hAnsi="Arial" w:cs="Arial"/>
          <w:bCs/>
        </w:rPr>
        <w:tab/>
        <w:t>discussion</w:t>
      </w:r>
      <w:r w:rsidRPr="00322AA2">
        <w:rPr>
          <w:rFonts w:ascii="Arial" w:hAnsi="Arial" w:cs="Arial"/>
          <w:bCs/>
        </w:rPr>
        <w:tab/>
        <w:t>Remaining Issues on MBS Broadcast Provision in NTN</w:t>
      </w:r>
      <w:r w:rsidRPr="00322AA2">
        <w:rPr>
          <w:rFonts w:ascii="Arial" w:hAnsi="Arial" w:cs="Arial"/>
          <w:bCs/>
        </w:rPr>
        <w:tab/>
        <w:t>vivo</w:t>
      </w:r>
    </w:p>
    <w:p w14:paraId="79D1F71C"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R2-2505149</w:t>
      </w:r>
      <w:r w:rsidRPr="00322AA2">
        <w:rPr>
          <w:rFonts w:ascii="Arial" w:hAnsi="Arial" w:cs="Arial"/>
          <w:bCs/>
        </w:rPr>
        <w:tab/>
        <w:t>discussion</w:t>
      </w:r>
      <w:r w:rsidRPr="00322AA2">
        <w:rPr>
          <w:rFonts w:ascii="Arial" w:hAnsi="Arial" w:cs="Arial"/>
          <w:bCs/>
        </w:rPr>
        <w:tab/>
        <w:t>Remaining issues on the support of broadcast service in NTN</w:t>
      </w:r>
      <w:r w:rsidRPr="00322AA2">
        <w:rPr>
          <w:rFonts w:ascii="Arial" w:hAnsi="Arial" w:cs="Arial"/>
          <w:bCs/>
        </w:rPr>
        <w:tab/>
        <w:t>ETRI</w:t>
      </w:r>
    </w:p>
    <w:p w14:paraId="0701F492"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R2-2505957</w:t>
      </w:r>
      <w:r w:rsidRPr="00322AA2">
        <w:rPr>
          <w:rFonts w:ascii="Arial" w:hAnsi="Arial" w:cs="Arial"/>
          <w:bCs/>
        </w:rPr>
        <w:tab/>
        <w:t>discussion</w:t>
      </w:r>
      <w:r w:rsidRPr="00322AA2">
        <w:rPr>
          <w:rFonts w:ascii="Arial" w:hAnsi="Arial" w:cs="Arial"/>
          <w:bCs/>
        </w:rPr>
        <w:tab/>
        <w:t>Remaining issues on broadcast service for NR NTN</w:t>
      </w:r>
      <w:r w:rsidRPr="00322AA2">
        <w:rPr>
          <w:rFonts w:ascii="Arial" w:hAnsi="Arial" w:cs="Arial"/>
          <w:bCs/>
        </w:rPr>
        <w:tab/>
        <w:t>CMCC</w:t>
      </w:r>
    </w:p>
    <w:p w14:paraId="71104134"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R2-2506017</w:t>
      </w:r>
      <w:r w:rsidRPr="00322AA2">
        <w:rPr>
          <w:rFonts w:ascii="Arial" w:hAnsi="Arial" w:cs="Arial"/>
          <w:bCs/>
        </w:rPr>
        <w:tab/>
        <w:t>discussion</w:t>
      </w:r>
      <w:r w:rsidRPr="00322AA2">
        <w:rPr>
          <w:rFonts w:ascii="Arial" w:hAnsi="Arial" w:cs="Arial"/>
          <w:bCs/>
        </w:rPr>
        <w:tab/>
        <w:t>Remaining issues on intended service area</w:t>
      </w:r>
      <w:r w:rsidRPr="00322AA2">
        <w:rPr>
          <w:rFonts w:ascii="Arial" w:hAnsi="Arial" w:cs="Arial"/>
          <w:bCs/>
        </w:rPr>
        <w:tab/>
        <w:t>Sharp</w:t>
      </w:r>
    </w:p>
    <w:p w14:paraId="17A262A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R2-2505716</w:t>
      </w:r>
      <w:r w:rsidRPr="00322AA2">
        <w:rPr>
          <w:rFonts w:ascii="Arial" w:hAnsi="Arial" w:cs="Arial"/>
          <w:bCs/>
        </w:rPr>
        <w:tab/>
        <w:t>discussion</w:t>
      </w:r>
      <w:r w:rsidRPr="00322AA2">
        <w:rPr>
          <w:rFonts w:ascii="Arial" w:hAnsi="Arial" w:cs="Arial"/>
          <w:bCs/>
        </w:rPr>
        <w:tab/>
        <w:t>Remaining Issues for MBS in NTN</w:t>
      </w:r>
      <w:r w:rsidRPr="00322AA2">
        <w:rPr>
          <w:rFonts w:ascii="Arial" w:hAnsi="Arial" w:cs="Arial"/>
          <w:bCs/>
        </w:rPr>
        <w:tab/>
        <w:t>Nokia, Nokia Shanghai Bell</w:t>
      </w:r>
    </w:p>
    <w:p w14:paraId="4BAE5BFB"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R2-2505689</w:t>
      </w:r>
      <w:r w:rsidRPr="00322AA2">
        <w:rPr>
          <w:rFonts w:ascii="Arial" w:hAnsi="Arial" w:cs="Arial"/>
          <w:bCs/>
        </w:rPr>
        <w:tab/>
        <w:t>discussion</w:t>
      </w:r>
      <w:r w:rsidRPr="00322AA2">
        <w:rPr>
          <w:rFonts w:ascii="Arial" w:hAnsi="Arial" w:cs="Arial"/>
          <w:bCs/>
        </w:rPr>
        <w:tab/>
        <w:t>Some remaining issues for MBS and ETWS broadcast</w:t>
      </w:r>
      <w:r w:rsidRPr="00322AA2">
        <w:rPr>
          <w:rFonts w:ascii="Arial" w:hAnsi="Arial" w:cs="Arial"/>
          <w:bCs/>
        </w:rPr>
        <w:tab/>
        <w:t>Lenovo</w:t>
      </w:r>
    </w:p>
    <w:p w14:paraId="7B0B8D7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lastRenderedPageBreak/>
        <w:t>R2-2505669</w:t>
      </w:r>
      <w:r w:rsidRPr="00322AA2">
        <w:rPr>
          <w:rFonts w:ascii="Arial" w:hAnsi="Arial" w:cs="Arial"/>
          <w:bCs/>
        </w:rPr>
        <w:tab/>
        <w:t>discussion</w:t>
      </w:r>
      <w:r w:rsidRPr="00322AA2">
        <w:rPr>
          <w:rFonts w:ascii="Arial" w:hAnsi="Arial" w:cs="Arial"/>
          <w:bCs/>
        </w:rPr>
        <w:tab/>
        <w:t>The remaning issue of MBS in NTN</w:t>
      </w:r>
      <w:r w:rsidRPr="00322AA2">
        <w:rPr>
          <w:rFonts w:ascii="Arial" w:hAnsi="Arial" w:cs="Arial"/>
          <w:bCs/>
        </w:rPr>
        <w:tab/>
        <w:t>China Telecommunications</w:t>
      </w:r>
    </w:p>
    <w:p w14:paraId="053DF90D"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R2-2505767</w:t>
      </w:r>
      <w:r w:rsidRPr="00322AA2">
        <w:rPr>
          <w:rFonts w:ascii="Arial" w:hAnsi="Arial" w:cs="Arial"/>
          <w:bCs/>
        </w:rPr>
        <w:tab/>
        <w:t>discussion</w:t>
      </w:r>
      <w:r w:rsidRPr="00322AA2">
        <w:rPr>
          <w:rFonts w:ascii="Arial" w:hAnsi="Arial" w:cs="Arial"/>
          <w:bCs/>
        </w:rPr>
        <w:tab/>
        <w:t>Remaining open issues for MBS service continuity over NTN</w:t>
      </w:r>
      <w:r w:rsidRPr="00322AA2">
        <w:rPr>
          <w:rFonts w:ascii="Arial" w:hAnsi="Arial" w:cs="Arial"/>
          <w:bCs/>
        </w:rPr>
        <w:tab/>
        <w:t>Continental Automotive</w:t>
      </w:r>
    </w:p>
    <w:p w14:paraId="358828D6"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R2-2505979</w:t>
      </w:r>
      <w:r w:rsidRPr="00322AA2">
        <w:rPr>
          <w:rFonts w:ascii="Arial" w:hAnsi="Arial" w:cs="Arial"/>
          <w:bCs/>
        </w:rPr>
        <w:tab/>
        <w:t>discussion</w:t>
      </w:r>
      <w:r w:rsidRPr="00322AA2">
        <w:rPr>
          <w:rFonts w:ascii="Arial" w:hAnsi="Arial" w:cs="Arial"/>
          <w:bCs/>
        </w:rPr>
        <w:tab/>
        <w:t>Discussion on the remaining issues on the MBS</w:t>
      </w:r>
      <w:r w:rsidRPr="00322AA2">
        <w:rPr>
          <w:rFonts w:ascii="Arial" w:hAnsi="Arial" w:cs="Arial"/>
          <w:bCs/>
        </w:rPr>
        <w:tab/>
        <w:t>Xiaomi</w:t>
      </w:r>
    </w:p>
    <w:p w14:paraId="43936DA9"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R2-2505822</w:t>
      </w:r>
      <w:r w:rsidRPr="00322AA2">
        <w:rPr>
          <w:rFonts w:ascii="Arial" w:hAnsi="Arial" w:cs="Arial"/>
          <w:bCs/>
        </w:rPr>
        <w:tab/>
        <w:t>discussion</w:t>
      </w:r>
      <w:r w:rsidRPr="00322AA2">
        <w:rPr>
          <w:rFonts w:ascii="Arial" w:hAnsi="Arial" w:cs="Arial"/>
          <w:bCs/>
        </w:rPr>
        <w:tab/>
        <w:t>Support for broadcast services in NR NTN</w:t>
      </w:r>
      <w:r w:rsidRPr="00322AA2">
        <w:rPr>
          <w:rFonts w:ascii="Arial" w:hAnsi="Arial" w:cs="Arial"/>
          <w:bCs/>
        </w:rPr>
        <w:tab/>
        <w:t>Ericsson</w:t>
      </w:r>
    </w:p>
    <w:p w14:paraId="09E2D705"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R2-2505895</w:t>
      </w:r>
      <w:r w:rsidRPr="00322AA2">
        <w:rPr>
          <w:rFonts w:ascii="Arial" w:hAnsi="Arial" w:cs="Arial"/>
          <w:bCs/>
        </w:rPr>
        <w:tab/>
        <w:t>discussion</w:t>
      </w:r>
      <w:r w:rsidRPr="00322AA2">
        <w:rPr>
          <w:rFonts w:ascii="Arial" w:hAnsi="Arial" w:cs="Arial"/>
          <w:bCs/>
        </w:rPr>
        <w:tab/>
        <w:t>Discussion on MBS broadcast over NTN</w:t>
      </w:r>
      <w:r w:rsidRPr="00322AA2">
        <w:rPr>
          <w:rFonts w:ascii="Arial" w:hAnsi="Arial" w:cs="Arial"/>
          <w:bCs/>
        </w:rPr>
        <w:tab/>
        <w:t>Huawei, HiSilicon</w:t>
      </w:r>
    </w:p>
    <w:p w14:paraId="5E5FA080"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R2-2505879</w:t>
      </w:r>
      <w:r w:rsidRPr="00322AA2">
        <w:rPr>
          <w:rFonts w:ascii="Arial" w:hAnsi="Arial" w:cs="Arial"/>
          <w:bCs/>
        </w:rPr>
        <w:tab/>
        <w:t>discussion</w:t>
      </w:r>
      <w:r w:rsidRPr="00322AA2">
        <w:rPr>
          <w:rFonts w:ascii="Arial" w:hAnsi="Arial" w:cs="Arial"/>
          <w:bCs/>
        </w:rPr>
        <w:tab/>
        <w:t>Remaining issues on support of regenerative payload</w:t>
      </w:r>
      <w:r w:rsidRPr="00322AA2">
        <w:rPr>
          <w:rFonts w:ascii="Arial" w:hAnsi="Arial" w:cs="Arial"/>
          <w:bCs/>
        </w:rPr>
        <w:tab/>
        <w:t>ETRI, Korea University</w:t>
      </w:r>
    </w:p>
    <w:p w14:paraId="159D257F" w14:textId="77777777" w:rsidR="00322AA2" w:rsidRPr="00322AA2"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R2-2505660</w:t>
      </w:r>
      <w:r w:rsidRPr="00322AA2">
        <w:rPr>
          <w:rFonts w:ascii="Arial" w:hAnsi="Arial" w:cs="Arial"/>
          <w:bCs/>
        </w:rPr>
        <w:tab/>
        <w:t>discussion</w:t>
      </w:r>
      <w:r w:rsidRPr="00322AA2">
        <w:rPr>
          <w:rFonts w:ascii="Arial" w:hAnsi="Arial" w:cs="Arial"/>
          <w:bCs/>
        </w:rPr>
        <w:tab/>
        <w:t>Satellite switch with re-sync in regenerative payload</w:t>
      </w:r>
      <w:r w:rsidRPr="00322AA2">
        <w:rPr>
          <w:rFonts w:ascii="Arial" w:hAnsi="Arial" w:cs="Arial"/>
          <w:bCs/>
        </w:rPr>
        <w:tab/>
        <w:t>Sony</w:t>
      </w:r>
    </w:p>
    <w:p w14:paraId="70F65A68" w14:textId="48B42831" w:rsidR="005671CD" w:rsidRPr="008B6FF9" w:rsidRDefault="00322AA2" w:rsidP="00322AA2">
      <w:pPr>
        <w:pStyle w:val="Paragraphedeliste"/>
        <w:numPr>
          <w:ilvl w:val="0"/>
          <w:numId w:val="8"/>
        </w:numPr>
        <w:snapToGrid w:val="0"/>
        <w:ind w:leftChars="0"/>
        <w:rPr>
          <w:rFonts w:ascii="Arial" w:hAnsi="Arial" w:cs="Arial"/>
          <w:bCs/>
        </w:rPr>
      </w:pPr>
      <w:r w:rsidRPr="00322AA2">
        <w:rPr>
          <w:rFonts w:ascii="Arial" w:hAnsi="Arial" w:cs="Arial"/>
          <w:bCs/>
        </w:rPr>
        <w:t>R2-2505706</w:t>
      </w:r>
      <w:r w:rsidRPr="00322AA2">
        <w:rPr>
          <w:rFonts w:ascii="Arial" w:hAnsi="Arial" w:cs="Arial"/>
          <w:bCs/>
        </w:rPr>
        <w:tab/>
        <w:t>discussion</w:t>
      </w:r>
      <w:r w:rsidRPr="00322AA2">
        <w:rPr>
          <w:rFonts w:ascii="Arial" w:hAnsi="Arial" w:cs="Arial"/>
          <w:bCs/>
        </w:rPr>
        <w:tab/>
        <w:t>Stage 2 updates for regenerative payload</w:t>
      </w:r>
      <w:r w:rsidRPr="00322AA2">
        <w:rPr>
          <w:rFonts w:ascii="Arial" w:hAnsi="Arial" w:cs="Arial"/>
          <w:bCs/>
        </w:rPr>
        <w:tab/>
        <w:t>NEC</w:t>
      </w:r>
    </w:p>
    <w:p w14:paraId="506F8CDA" w14:textId="77777777" w:rsidR="005671CD" w:rsidRPr="0090069F" w:rsidRDefault="005671CD" w:rsidP="00F01D5E">
      <w:pPr>
        <w:snapToGrid w:val="0"/>
        <w:rPr>
          <w:rFonts w:ascii="Arial" w:hAnsi="Arial" w:cs="Arial"/>
          <w:bCs/>
          <w:lang w:val="en-US"/>
        </w:rPr>
      </w:pPr>
    </w:p>
    <w:p w14:paraId="490C032C" w14:textId="77777777" w:rsidR="00F01D5E" w:rsidRPr="00E2454D" w:rsidRDefault="00F01D5E" w:rsidP="00F01D5E">
      <w:pPr>
        <w:pStyle w:val="Titre2"/>
        <w:rPr>
          <w:lang w:eastAsia="ja-JP"/>
        </w:rPr>
      </w:pPr>
      <w:r>
        <w:rPr>
          <w:lang w:eastAsia="ja-JP"/>
        </w:rPr>
        <w:t>4.3</w:t>
      </w:r>
      <w:r>
        <w:rPr>
          <w:lang w:eastAsia="ja-JP"/>
        </w:rPr>
        <w:tab/>
        <w:t>RAN3</w:t>
      </w:r>
    </w:p>
    <w:p w14:paraId="57B2D4D2" w14:textId="77777777" w:rsidR="0090069F" w:rsidRPr="0090069F" w:rsidRDefault="0090069F" w:rsidP="0090069F">
      <w:pPr>
        <w:overflowPunct/>
        <w:autoSpaceDE/>
        <w:autoSpaceDN/>
        <w:snapToGrid w:val="0"/>
        <w:spacing w:after="0"/>
        <w:textAlignment w:val="auto"/>
        <w:rPr>
          <w:rFonts w:ascii="Arial" w:hAnsi="Arial" w:cs="Arial"/>
          <w:b/>
          <w:bCs/>
          <w:lang w:val="en-US" w:eastAsia="ja-JP"/>
        </w:rPr>
      </w:pPr>
    </w:p>
    <w:p w14:paraId="2B3F9893" w14:textId="7F82FFEA" w:rsidR="009F66B2" w:rsidRDefault="009F66B2" w:rsidP="009F66B2">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 xml:space="preserve">29 </w:t>
      </w:r>
      <w:r w:rsidRPr="00E2454D">
        <w:rPr>
          <w:rFonts w:ascii="Arial" w:hAnsi="Arial" w:cs="Arial"/>
          <w:b/>
          <w:lang w:eastAsia="en-US"/>
        </w:rPr>
        <w:t xml:space="preserve">meeting, </w:t>
      </w:r>
      <w:r>
        <w:rPr>
          <w:rFonts w:ascii="Arial" w:hAnsi="Arial" w:cs="Arial"/>
          <w:b/>
          <w:lang w:eastAsia="en-US"/>
        </w:rPr>
        <w:t>Bengaluru, India, August 25-29</w:t>
      </w:r>
      <w:r w:rsidRPr="009F66B2">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p>
    <w:p w14:paraId="12776FF2"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R3-255066</w:t>
      </w:r>
      <w:r w:rsidRPr="009A68A1">
        <w:rPr>
          <w:rFonts w:ascii="Arial" w:hAnsi="Arial" w:cs="Arial"/>
          <w:bCs/>
        </w:rPr>
        <w:tab/>
        <w:t>CR</w:t>
      </w:r>
      <w:r w:rsidRPr="009A68A1">
        <w:rPr>
          <w:rFonts w:ascii="Arial" w:hAnsi="Arial" w:cs="Arial"/>
          <w:bCs/>
        </w:rPr>
        <w:tab/>
        <w:t>(BL CR to 38.410) Introduce NG Removal procedure</w:t>
      </w:r>
      <w:r w:rsidRPr="009A68A1">
        <w:rPr>
          <w:rFonts w:ascii="Arial" w:hAnsi="Arial" w:cs="Arial"/>
          <w:bCs/>
        </w:rPr>
        <w:tab/>
        <w:t>CMCC, Huawei, Nokia, Nokia Shanghai Bell, CATT, Ericsson, Qualcomm, Xiaomi, LG Electronics, China Telecom, Samsung, ZTE, NEC, ETRI</w:t>
      </w:r>
    </w:p>
    <w:p w14:paraId="0B0E5A81"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R3-255067</w:t>
      </w:r>
      <w:r w:rsidRPr="009A68A1">
        <w:rPr>
          <w:rFonts w:ascii="Arial" w:hAnsi="Arial" w:cs="Arial"/>
          <w:bCs/>
        </w:rPr>
        <w:tab/>
        <w:t>draftCR</w:t>
      </w:r>
      <w:r w:rsidRPr="009A68A1">
        <w:rPr>
          <w:rFonts w:ascii="Arial" w:hAnsi="Arial" w:cs="Arial"/>
          <w:bCs/>
        </w:rPr>
        <w:tab/>
        <w:t>(BL CR to 38.300) Support for Regenerative Payload and MBS broadcast in NR NTN</w:t>
      </w:r>
      <w:r w:rsidRPr="009A68A1">
        <w:rPr>
          <w:rFonts w:ascii="Arial" w:hAnsi="Arial" w:cs="Arial"/>
          <w:bCs/>
        </w:rPr>
        <w:tab/>
        <w:t>Ericsson, Thales, Deutsche Telekom, Nokia, ESA, CATT, ZTE, Sateliot, Huawei, Dish Networks, Echostar, Eutelsat Group, Xiaomi, Samsung, CMCC, LG Electronics, NEC, Lenovo, ETRI, Jio Platforms</w:t>
      </w:r>
    </w:p>
    <w:p w14:paraId="40B2B432"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R3-255068</w:t>
      </w:r>
      <w:r w:rsidRPr="009A68A1">
        <w:rPr>
          <w:rFonts w:ascii="Arial" w:hAnsi="Arial" w:cs="Arial"/>
          <w:bCs/>
        </w:rPr>
        <w:tab/>
        <w:t>CR</w:t>
      </w:r>
      <w:r w:rsidRPr="009A68A1">
        <w:rPr>
          <w:rFonts w:ascii="Arial" w:hAnsi="Arial" w:cs="Arial"/>
          <w:bCs/>
        </w:rPr>
        <w:tab/>
        <w:t>Support for Regenerative Payload and MBS broadcast in NR NTN</w:t>
      </w:r>
      <w:r w:rsidRPr="009A68A1">
        <w:rPr>
          <w:rFonts w:ascii="Arial" w:hAnsi="Arial" w:cs="Arial"/>
          <w:bCs/>
        </w:rPr>
        <w:tab/>
        <w:t>CATT, Thales, Nokia, Nokia Shanghai Bell, Ericsson, Huawei, ZTE, Qualcomm, Samsung, Xiaomi, CMCC, China Telecom, Jio Platforms, LG Electronics, NEC, ETRI, SES, ESA</w:t>
      </w:r>
    </w:p>
    <w:p w14:paraId="22B7B7E2"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R3-255179</w:t>
      </w:r>
      <w:r w:rsidRPr="009A68A1">
        <w:rPr>
          <w:rFonts w:ascii="Arial" w:hAnsi="Arial" w:cs="Arial"/>
          <w:bCs/>
        </w:rPr>
        <w:tab/>
        <w:t>other</w:t>
      </w:r>
      <w:r w:rsidRPr="009A68A1">
        <w:rPr>
          <w:rFonts w:ascii="Arial" w:hAnsi="Arial" w:cs="Arial"/>
          <w:bCs/>
        </w:rPr>
        <w:tab/>
        <w:t>(TP to BL CR for TS38.300) Support of NG Suspend Resume</w:t>
      </w:r>
      <w:r w:rsidRPr="009A68A1">
        <w:rPr>
          <w:rFonts w:ascii="Arial" w:hAnsi="Arial" w:cs="Arial"/>
          <w:bCs/>
        </w:rPr>
        <w:tab/>
        <w:t>CATT, ZTE, Nokia, Nokia Shanghai Bell, Qualcomm, CMCC, Samsung, China Telecom, LG Electronics, Xiaomi</w:t>
      </w:r>
    </w:p>
    <w:p w14:paraId="7D162B25"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R3-255180</w:t>
      </w:r>
      <w:r w:rsidRPr="009A68A1">
        <w:rPr>
          <w:rFonts w:ascii="Arial" w:hAnsi="Arial" w:cs="Arial"/>
          <w:bCs/>
        </w:rPr>
        <w:tab/>
        <w:t>other</w:t>
      </w:r>
      <w:r w:rsidRPr="009A68A1">
        <w:rPr>
          <w:rFonts w:ascii="Arial" w:hAnsi="Arial" w:cs="Arial"/>
          <w:bCs/>
        </w:rPr>
        <w:tab/>
        <w:t>(TP to BL CR for TS38.300) OAM configuration for supported TAI list</w:t>
      </w:r>
      <w:r w:rsidRPr="009A68A1">
        <w:rPr>
          <w:rFonts w:ascii="Arial" w:hAnsi="Arial" w:cs="Arial"/>
          <w:bCs/>
        </w:rPr>
        <w:tab/>
        <w:t>CATT, Nokia, Nokia Shanghai Bell, ZTE, Samsung, China Telecom, CSCN, CMCC, LG Electronics, NEC, Xiaomi</w:t>
      </w:r>
    </w:p>
    <w:p w14:paraId="568226AC"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R3-255024</w:t>
      </w:r>
      <w:r w:rsidRPr="009A68A1">
        <w:rPr>
          <w:rFonts w:ascii="Arial" w:hAnsi="Arial" w:cs="Arial"/>
          <w:bCs/>
        </w:rPr>
        <w:tab/>
        <w:t>LS in</w:t>
      </w:r>
      <w:r w:rsidRPr="009A68A1">
        <w:rPr>
          <w:rFonts w:ascii="Arial" w:hAnsi="Arial" w:cs="Arial"/>
          <w:bCs/>
        </w:rPr>
        <w:tab/>
        <w:t>Reply LS on OAM requirements to support regenerative payload transport links</w:t>
      </w:r>
      <w:r w:rsidRPr="009A68A1">
        <w:rPr>
          <w:rFonts w:ascii="Arial" w:hAnsi="Arial" w:cs="Arial"/>
          <w:bCs/>
        </w:rPr>
        <w:tab/>
        <w:t>SA2(CATT)</w:t>
      </w:r>
    </w:p>
    <w:p w14:paraId="5A12749E"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R3-255212</w:t>
      </w:r>
      <w:r w:rsidRPr="009A68A1">
        <w:rPr>
          <w:rFonts w:ascii="Arial" w:hAnsi="Arial" w:cs="Arial"/>
          <w:bCs/>
        </w:rPr>
        <w:tab/>
        <w:t>other</w:t>
      </w:r>
      <w:r w:rsidRPr="009A68A1">
        <w:rPr>
          <w:rFonts w:ascii="Arial" w:hAnsi="Arial" w:cs="Arial"/>
          <w:bCs/>
        </w:rPr>
        <w:tab/>
        <w:t>(TP to BL CR for TS 38.300 on NR_NTN_Ph3) Discussion on NTN leftover issue</w:t>
      </w:r>
      <w:r w:rsidRPr="009A68A1">
        <w:rPr>
          <w:rFonts w:ascii="Arial" w:hAnsi="Arial" w:cs="Arial"/>
          <w:bCs/>
        </w:rPr>
        <w:tab/>
        <w:t>NEC</w:t>
      </w:r>
    </w:p>
    <w:p w14:paraId="1110ACF7"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R3-255262</w:t>
      </w:r>
      <w:r w:rsidRPr="009A68A1">
        <w:rPr>
          <w:rFonts w:ascii="Arial" w:hAnsi="Arial" w:cs="Arial"/>
          <w:bCs/>
        </w:rPr>
        <w:tab/>
        <w:t>discussion</w:t>
      </w:r>
      <w:r w:rsidRPr="009A68A1">
        <w:rPr>
          <w:rFonts w:ascii="Arial" w:hAnsi="Arial" w:cs="Arial"/>
          <w:bCs/>
        </w:rPr>
        <w:tab/>
        <w:t>Remaing issues for NR NTN</w:t>
      </w:r>
      <w:r w:rsidRPr="009A68A1">
        <w:rPr>
          <w:rFonts w:ascii="Arial" w:hAnsi="Arial" w:cs="Arial"/>
          <w:bCs/>
        </w:rPr>
        <w:tab/>
        <w:t>ZTE Corporation</w:t>
      </w:r>
    </w:p>
    <w:p w14:paraId="47C831DB"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R3-255263</w:t>
      </w:r>
      <w:r w:rsidRPr="009A68A1">
        <w:rPr>
          <w:rFonts w:ascii="Arial" w:hAnsi="Arial" w:cs="Arial"/>
          <w:bCs/>
        </w:rPr>
        <w:tab/>
        <w:t>other</w:t>
      </w:r>
      <w:r w:rsidRPr="009A68A1">
        <w:rPr>
          <w:rFonts w:ascii="Arial" w:hAnsi="Arial" w:cs="Arial"/>
          <w:bCs/>
        </w:rPr>
        <w:tab/>
        <w:t>(TP to BL CR for 38.413) Support of NG Suspend and Resume Indication</w:t>
      </w:r>
      <w:r w:rsidRPr="009A68A1">
        <w:rPr>
          <w:rFonts w:ascii="Arial" w:hAnsi="Arial" w:cs="Arial"/>
          <w:bCs/>
        </w:rPr>
        <w:tab/>
        <w:t>ZTE Corporation, CATT, Nokia, Nokia Shanghai Bell, Qualcomm, CMCC, Samsung, China Telecom, LG Electronics, Xiaomi</w:t>
      </w:r>
    </w:p>
    <w:p w14:paraId="662D8C40"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R3-255264</w:t>
      </w:r>
      <w:r w:rsidRPr="009A68A1">
        <w:rPr>
          <w:rFonts w:ascii="Arial" w:hAnsi="Arial" w:cs="Arial"/>
          <w:bCs/>
        </w:rPr>
        <w:tab/>
        <w:t>other</w:t>
      </w:r>
      <w:r w:rsidRPr="009A68A1">
        <w:rPr>
          <w:rFonts w:ascii="Arial" w:hAnsi="Arial" w:cs="Arial"/>
          <w:bCs/>
        </w:rPr>
        <w:tab/>
        <w:t>(TP to BL CR for 38.413) Support of MBS Broadcast</w:t>
      </w:r>
      <w:r w:rsidRPr="009A68A1">
        <w:rPr>
          <w:rFonts w:ascii="Arial" w:hAnsi="Arial" w:cs="Arial"/>
          <w:bCs/>
        </w:rPr>
        <w:tab/>
        <w:t>ZTE Corporation</w:t>
      </w:r>
    </w:p>
    <w:p w14:paraId="7C6A7074"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R3-255287</w:t>
      </w:r>
      <w:r w:rsidRPr="009A68A1">
        <w:rPr>
          <w:rFonts w:ascii="Arial" w:hAnsi="Arial" w:cs="Arial"/>
          <w:bCs/>
        </w:rPr>
        <w:tab/>
        <w:t>discussion</w:t>
      </w:r>
      <w:r w:rsidRPr="009A68A1">
        <w:rPr>
          <w:rFonts w:ascii="Arial" w:hAnsi="Arial" w:cs="Arial"/>
          <w:bCs/>
        </w:rPr>
        <w:tab/>
        <w:t>Remaining Issues on Support of NTN Regenerative Architecture</w:t>
      </w:r>
      <w:r w:rsidRPr="009A68A1">
        <w:rPr>
          <w:rFonts w:ascii="Arial" w:hAnsi="Arial" w:cs="Arial"/>
          <w:bCs/>
        </w:rPr>
        <w:tab/>
        <w:t>TCL</w:t>
      </w:r>
    </w:p>
    <w:p w14:paraId="1A68FFFD"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R3-255292</w:t>
      </w:r>
      <w:r w:rsidRPr="009A68A1">
        <w:rPr>
          <w:rFonts w:ascii="Arial" w:hAnsi="Arial" w:cs="Arial"/>
          <w:bCs/>
        </w:rPr>
        <w:tab/>
        <w:t>other</w:t>
      </w:r>
      <w:r w:rsidRPr="009A68A1">
        <w:rPr>
          <w:rFonts w:ascii="Arial" w:hAnsi="Arial" w:cs="Arial"/>
          <w:bCs/>
        </w:rPr>
        <w:tab/>
        <w:t>(TP to BL CR for TS 38.300) Clarification on the OAM requirements</w:t>
      </w:r>
      <w:r w:rsidRPr="009A68A1">
        <w:rPr>
          <w:rFonts w:ascii="Arial" w:hAnsi="Arial" w:cs="Arial"/>
          <w:bCs/>
        </w:rPr>
        <w:tab/>
        <w:t>Nokia, Nokia Shanghai Bell</w:t>
      </w:r>
    </w:p>
    <w:p w14:paraId="49314B7A"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R3-255617</w:t>
      </w:r>
      <w:r w:rsidRPr="009A68A1">
        <w:rPr>
          <w:rFonts w:ascii="Arial" w:hAnsi="Arial" w:cs="Arial"/>
          <w:bCs/>
        </w:rPr>
        <w:tab/>
        <w:t>other</w:t>
      </w:r>
      <w:r w:rsidRPr="009A68A1">
        <w:rPr>
          <w:rFonts w:ascii="Arial" w:hAnsi="Arial" w:cs="Arial"/>
          <w:bCs/>
        </w:rPr>
        <w:tab/>
        <w:t>(TP for NR_NTN_Ph3 TS 38.300 BL CR) Stage-2 capturing logical connection between NG Removal/Setup and ephemeris info</w:t>
      </w:r>
      <w:r w:rsidRPr="009A68A1">
        <w:rPr>
          <w:rFonts w:ascii="Arial" w:hAnsi="Arial" w:cs="Arial"/>
          <w:bCs/>
        </w:rPr>
        <w:tab/>
        <w:t>LG Electronics Inc., Ericsson, Nokia, Nokia Shanghai Bell, Huawei</w:t>
      </w:r>
    </w:p>
    <w:p w14:paraId="03295480"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R3-255602</w:t>
      </w:r>
      <w:r w:rsidRPr="009A68A1">
        <w:rPr>
          <w:rFonts w:ascii="Arial" w:hAnsi="Arial" w:cs="Arial"/>
          <w:bCs/>
        </w:rPr>
        <w:tab/>
        <w:t>discussion</w:t>
      </w:r>
      <w:r w:rsidRPr="009A68A1">
        <w:rPr>
          <w:rFonts w:ascii="Arial" w:hAnsi="Arial" w:cs="Arial"/>
          <w:bCs/>
        </w:rPr>
        <w:tab/>
        <w:t>Reconsideration on NG Suspend/Resume Signaling for FLSO</w:t>
      </w:r>
      <w:r w:rsidRPr="009A68A1">
        <w:rPr>
          <w:rFonts w:ascii="Arial" w:hAnsi="Arial" w:cs="Arial"/>
          <w:bCs/>
        </w:rPr>
        <w:tab/>
        <w:t>Jio Platforms</w:t>
      </w:r>
    </w:p>
    <w:p w14:paraId="639B696C"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R3-255545</w:t>
      </w:r>
      <w:r w:rsidRPr="009A68A1">
        <w:rPr>
          <w:rFonts w:ascii="Arial" w:hAnsi="Arial" w:cs="Arial"/>
          <w:bCs/>
        </w:rPr>
        <w:tab/>
        <w:t>discussion</w:t>
      </w:r>
      <w:r w:rsidRPr="009A68A1">
        <w:rPr>
          <w:rFonts w:ascii="Arial" w:hAnsi="Arial" w:cs="Arial"/>
          <w:bCs/>
        </w:rPr>
        <w:tab/>
        <w:t>TAI Coordination and OAM</w:t>
      </w:r>
      <w:r w:rsidRPr="009A68A1">
        <w:rPr>
          <w:rFonts w:ascii="Arial" w:hAnsi="Arial" w:cs="Arial"/>
          <w:bCs/>
        </w:rPr>
        <w:tab/>
        <w:t>Ericsson, Huawei</w:t>
      </w:r>
    </w:p>
    <w:p w14:paraId="5C28338B"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R3-255546</w:t>
      </w:r>
      <w:r w:rsidRPr="009A68A1">
        <w:rPr>
          <w:rFonts w:ascii="Arial" w:hAnsi="Arial" w:cs="Arial"/>
          <w:bCs/>
        </w:rPr>
        <w:tab/>
        <w:t>discussion</w:t>
      </w:r>
      <w:r w:rsidRPr="009A68A1">
        <w:rPr>
          <w:rFonts w:ascii="Arial" w:hAnsi="Arial" w:cs="Arial"/>
          <w:bCs/>
        </w:rPr>
        <w:tab/>
        <w:t>Downlink NG Transmission Suspend/Resume</w:t>
      </w:r>
      <w:r w:rsidRPr="009A68A1">
        <w:rPr>
          <w:rFonts w:ascii="Arial" w:hAnsi="Arial" w:cs="Arial"/>
          <w:bCs/>
        </w:rPr>
        <w:tab/>
        <w:t>Ericsson, Thales, Huawei, Jio Platforms, Airbus, ESA, Sateliot, Deutsche Telekom</w:t>
      </w:r>
    </w:p>
    <w:p w14:paraId="0D4E4E24"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R3-255547</w:t>
      </w:r>
      <w:r w:rsidRPr="009A68A1">
        <w:rPr>
          <w:rFonts w:ascii="Arial" w:hAnsi="Arial" w:cs="Arial"/>
          <w:bCs/>
        </w:rPr>
        <w:tab/>
        <w:t>other</w:t>
      </w:r>
      <w:r w:rsidRPr="009A68A1">
        <w:rPr>
          <w:rFonts w:ascii="Arial" w:hAnsi="Arial" w:cs="Arial"/>
          <w:bCs/>
        </w:rPr>
        <w:tab/>
        <w:t>Downlink NG Transmission Suspend/Resume – Stage 2 TP</w:t>
      </w:r>
      <w:r w:rsidRPr="009A68A1">
        <w:rPr>
          <w:rFonts w:ascii="Arial" w:hAnsi="Arial" w:cs="Arial"/>
          <w:bCs/>
        </w:rPr>
        <w:tab/>
        <w:t>Ericsson, Thales, Huawei, Jio Platforms, Airbus, ESA, Sateliot, Deutsche Telekom</w:t>
      </w:r>
    </w:p>
    <w:p w14:paraId="10186B1C"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R3-255548</w:t>
      </w:r>
      <w:r w:rsidRPr="009A68A1">
        <w:rPr>
          <w:rFonts w:ascii="Arial" w:hAnsi="Arial" w:cs="Arial"/>
          <w:bCs/>
        </w:rPr>
        <w:tab/>
        <w:t>other</w:t>
      </w:r>
      <w:r w:rsidRPr="009A68A1">
        <w:rPr>
          <w:rFonts w:ascii="Arial" w:hAnsi="Arial" w:cs="Arial"/>
          <w:bCs/>
        </w:rPr>
        <w:tab/>
        <w:t>Downlink NG Transmission Suspend/Resume – NGAP TP</w:t>
      </w:r>
      <w:r w:rsidRPr="009A68A1">
        <w:rPr>
          <w:rFonts w:ascii="Arial" w:hAnsi="Arial" w:cs="Arial"/>
          <w:bCs/>
        </w:rPr>
        <w:tab/>
        <w:t>Ericsson, Thales, Huawei, Jio Platforms, Airbus, ESA, Sateliot, Deutsche Telekom</w:t>
      </w:r>
    </w:p>
    <w:p w14:paraId="13D1D536"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R3-255510</w:t>
      </w:r>
      <w:r w:rsidRPr="009A68A1">
        <w:rPr>
          <w:rFonts w:ascii="Arial" w:hAnsi="Arial" w:cs="Arial"/>
          <w:bCs/>
        </w:rPr>
        <w:tab/>
        <w:t>other</w:t>
      </w:r>
      <w:r w:rsidRPr="009A68A1">
        <w:rPr>
          <w:rFonts w:ascii="Arial" w:hAnsi="Arial" w:cs="Arial"/>
          <w:bCs/>
        </w:rPr>
        <w:tab/>
        <w:t>(TP to BLCR for TS 38.300) Further discussion on TAI configuration</w:t>
      </w:r>
      <w:r w:rsidRPr="009A68A1">
        <w:rPr>
          <w:rFonts w:ascii="Arial" w:hAnsi="Arial" w:cs="Arial"/>
          <w:bCs/>
        </w:rPr>
        <w:tab/>
        <w:t>Huawei, Jio Platforms, Ericsson</w:t>
      </w:r>
    </w:p>
    <w:p w14:paraId="73ED2965"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R3-255506</w:t>
      </w:r>
      <w:r w:rsidRPr="009A68A1">
        <w:rPr>
          <w:rFonts w:ascii="Arial" w:hAnsi="Arial" w:cs="Arial"/>
          <w:bCs/>
        </w:rPr>
        <w:tab/>
        <w:t>other</w:t>
      </w:r>
      <w:r w:rsidRPr="009A68A1">
        <w:rPr>
          <w:rFonts w:ascii="Arial" w:hAnsi="Arial" w:cs="Arial"/>
          <w:bCs/>
        </w:rPr>
        <w:tab/>
        <w:t>(TP for TS 38.413) NG Removal completion</w:t>
      </w:r>
      <w:r w:rsidRPr="009A68A1">
        <w:rPr>
          <w:rFonts w:ascii="Arial" w:hAnsi="Arial" w:cs="Arial"/>
          <w:bCs/>
        </w:rPr>
        <w:tab/>
        <w:t>Huawei, LG Electronics, Nokia, Nokia Shanghai Bell, Ericsson, Thales, Jio Platforms, CATT, Qualcomm Incorporated, Deutsche Telekom,Samsung</w:t>
      </w:r>
    </w:p>
    <w:p w14:paraId="6C59EB0B"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lastRenderedPageBreak/>
        <w:t>R3-255508</w:t>
      </w:r>
      <w:r w:rsidRPr="009A68A1">
        <w:rPr>
          <w:rFonts w:ascii="Arial" w:hAnsi="Arial" w:cs="Arial"/>
          <w:bCs/>
        </w:rPr>
        <w:tab/>
        <w:t>other</w:t>
      </w:r>
      <w:r w:rsidRPr="009A68A1">
        <w:rPr>
          <w:rFonts w:ascii="Arial" w:hAnsi="Arial" w:cs="Arial"/>
          <w:bCs/>
        </w:rPr>
        <w:tab/>
        <w:t>(TP to BL CR for TS 38.300) Hard FLSO and AMF management</w:t>
      </w:r>
      <w:r w:rsidRPr="009A68A1">
        <w:rPr>
          <w:rFonts w:ascii="Arial" w:hAnsi="Arial" w:cs="Arial"/>
          <w:bCs/>
        </w:rPr>
        <w:tab/>
        <w:t>Huawei, Ericsson, Thales, Jio Platforms, Deutsche Telekom</w:t>
      </w:r>
    </w:p>
    <w:p w14:paraId="509AFFCE"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R3-255334</w:t>
      </w:r>
      <w:r w:rsidRPr="009A68A1">
        <w:rPr>
          <w:rFonts w:ascii="Arial" w:hAnsi="Arial" w:cs="Arial"/>
          <w:bCs/>
        </w:rPr>
        <w:tab/>
        <w:t>other</w:t>
      </w:r>
      <w:r w:rsidRPr="009A68A1">
        <w:rPr>
          <w:rFonts w:ascii="Arial" w:hAnsi="Arial" w:cs="Arial"/>
          <w:bCs/>
        </w:rPr>
        <w:tab/>
        <w:t>(TP to BL CR TS 38.300) Support of NG suspend/resume</w:t>
      </w:r>
      <w:r w:rsidRPr="009A68A1">
        <w:rPr>
          <w:rFonts w:ascii="Arial" w:hAnsi="Arial" w:cs="Arial"/>
          <w:bCs/>
        </w:rPr>
        <w:tab/>
        <w:t>Xiaomi</w:t>
      </w:r>
    </w:p>
    <w:p w14:paraId="65545095"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R3-255335</w:t>
      </w:r>
      <w:r w:rsidRPr="009A68A1">
        <w:rPr>
          <w:rFonts w:ascii="Arial" w:hAnsi="Arial" w:cs="Arial"/>
          <w:bCs/>
        </w:rPr>
        <w:tab/>
        <w:t>LS out</w:t>
      </w:r>
      <w:r w:rsidRPr="009A68A1">
        <w:rPr>
          <w:rFonts w:ascii="Arial" w:hAnsi="Arial" w:cs="Arial"/>
          <w:bCs/>
        </w:rPr>
        <w:tab/>
        <w:t>(Draft LS out) Support of NG suspend resume</w:t>
      </w:r>
      <w:r w:rsidRPr="009A68A1">
        <w:rPr>
          <w:rFonts w:ascii="Arial" w:hAnsi="Arial" w:cs="Arial"/>
          <w:bCs/>
        </w:rPr>
        <w:tab/>
        <w:t>Xiaomi</w:t>
      </w:r>
    </w:p>
    <w:p w14:paraId="6EA460A8"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R3-255343</w:t>
      </w:r>
      <w:r w:rsidRPr="009A68A1">
        <w:rPr>
          <w:rFonts w:ascii="Arial" w:hAnsi="Arial" w:cs="Arial"/>
          <w:bCs/>
        </w:rPr>
        <w:tab/>
        <w:t>discussion</w:t>
      </w:r>
      <w:r w:rsidRPr="009A68A1">
        <w:rPr>
          <w:rFonts w:ascii="Arial" w:hAnsi="Arial" w:cs="Arial"/>
          <w:bCs/>
        </w:rPr>
        <w:tab/>
        <w:t>Remaining issues on support of regenerative payload for NR NTN</w:t>
      </w:r>
      <w:r w:rsidRPr="009A68A1">
        <w:rPr>
          <w:rFonts w:ascii="Arial" w:hAnsi="Arial" w:cs="Arial"/>
          <w:bCs/>
        </w:rPr>
        <w:tab/>
        <w:t>Samsung</w:t>
      </w:r>
    </w:p>
    <w:p w14:paraId="331D08E4"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R3-255344</w:t>
      </w:r>
      <w:r w:rsidRPr="009A68A1">
        <w:rPr>
          <w:rFonts w:ascii="Arial" w:hAnsi="Arial" w:cs="Arial"/>
          <w:bCs/>
        </w:rPr>
        <w:tab/>
        <w:t>other</w:t>
      </w:r>
      <w:r w:rsidRPr="009A68A1">
        <w:rPr>
          <w:rFonts w:ascii="Arial" w:hAnsi="Arial" w:cs="Arial"/>
          <w:bCs/>
        </w:rPr>
        <w:tab/>
        <w:t>(TP for TS 38.410) NG Removal completion</w:t>
      </w:r>
      <w:r w:rsidRPr="009A68A1">
        <w:rPr>
          <w:rFonts w:ascii="Arial" w:hAnsi="Arial" w:cs="Arial"/>
          <w:bCs/>
        </w:rPr>
        <w:tab/>
        <w:t>Samsung, Huawei, Nokia, Nokia Shanghai Bell, Ericsson</w:t>
      </w:r>
    </w:p>
    <w:p w14:paraId="7BEAD00B"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R3-255382</w:t>
      </w:r>
      <w:r w:rsidRPr="009A68A1">
        <w:rPr>
          <w:rFonts w:ascii="Arial" w:hAnsi="Arial" w:cs="Arial"/>
          <w:bCs/>
        </w:rPr>
        <w:tab/>
        <w:t>discussion</w:t>
      </w:r>
      <w:r w:rsidRPr="009A68A1">
        <w:rPr>
          <w:rFonts w:ascii="Arial" w:hAnsi="Arial" w:cs="Arial"/>
          <w:bCs/>
        </w:rPr>
        <w:tab/>
        <w:t>NG transmission suspend resume procedure</w:t>
      </w:r>
      <w:r w:rsidRPr="009A68A1">
        <w:rPr>
          <w:rFonts w:ascii="Arial" w:hAnsi="Arial" w:cs="Arial"/>
          <w:bCs/>
        </w:rPr>
        <w:tab/>
        <w:t>China Telecom</w:t>
      </w:r>
    </w:p>
    <w:p w14:paraId="7A3C1F31"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R3-255442</w:t>
      </w:r>
      <w:r w:rsidRPr="009A68A1">
        <w:rPr>
          <w:rFonts w:ascii="Arial" w:hAnsi="Arial" w:cs="Arial"/>
          <w:bCs/>
        </w:rPr>
        <w:tab/>
        <w:t>discussion</w:t>
      </w:r>
      <w:r w:rsidRPr="009A68A1">
        <w:rPr>
          <w:rFonts w:ascii="Arial" w:hAnsi="Arial" w:cs="Arial"/>
          <w:bCs/>
        </w:rPr>
        <w:tab/>
        <w:t>(TP for TS 38.413) Introduce gNB-initiated AMF switch signaling to support UE context transfer for regenerative NTN gNB mobility</w:t>
      </w:r>
      <w:r w:rsidRPr="009A68A1">
        <w:rPr>
          <w:rFonts w:ascii="Arial" w:hAnsi="Arial" w:cs="Arial"/>
          <w:bCs/>
        </w:rPr>
        <w:tab/>
        <w:t>Jio Platforms</w:t>
      </w:r>
    </w:p>
    <w:p w14:paraId="6F859BE6"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R3-255702</w:t>
      </w:r>
      <w:r w:rsidRPr="009A68A1">
        <w:rPr>
          <w:rFonts w:ascii="Arial" w:hAnsi="Arial" w:cs="Arial"/>
          <w:bCs/>
        </w:rPr>
        <w:tab/>
        <w:t>other</w:t>
      </w:r>
      <w:r w:rsidRPr="009A68A1">
        <w:rPr>
          <w:rFonts w:ascii="Arial" w:hAnsi="Arial" w:cs="Arial"/>
          <w:bCs/>
        </w:rPr>
        <w:tab/>
        <w:t>(TP to BLCR for TS 38.300) Indicator for NG Suspend/Resume</w:t>
      </w:r>
      <w:r w:rsidRPr="009A68A1">
        <w:rPr>
          <w:rFonts w:ascii="Arial" w:hAnsi="Arial" w:cs="Arial"/>
          <w:bCs/>
        </w:rPr>
        <w:tab/>
        <w:t>CMCC</w:t>
      </w:r>
    </w:p>
    <w:p w14:paraId="73BAC58E"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R3-255640</w:t>
      </w:r>
      <w:r w:rsidRPr="009A68A1">
        <w:rPr>
          <w:rFonts w:ascii="Arial" w:hAnsi="Arial" w:cs="Arial"/>
          <w:bCs/>
        </w:rPr>
        <w:tab/>
        <w:t>CR</w:t>
      </w:r>
      <w:r w:rsidRPr="009A68A1">
        <w:rPr>
          <w:rFonts w:ascii="Arial" w:hAnsi="Arial" w:cs="Arial"/>
          <w:bCs/>
        </w:rPr>
        <w:tab/>
        <w:t>Optional NGAP IEs for node-level indication of temporary NTN feeder-link outage via RAN CONFIGURATION UPDATE (gNBAMF)</w:t>
      </w:r>
      <w:r w:rsidRPr="009A68A1">
        <w:rPr>
          <w:rFonts w:ascii="Arial" w:hAnsi="Arial" w:cs="Arial"/>
          <w:bCs/>
        </w:rPr>
        <w:tab/>
        <w:t>Jio Platforms Limited</w:t>
      </w:r>
    </w:p>
    <w:p w14:paraId="5F39D44A"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R3-255671</w:t>
      </w:r>
      <w:r w:rsidRPr="009A68A1">
        <w:rPr>
          <w:rFonts w:ascii="Arial" w:hAnsi="Arial" w:cs="Arial"/>
          <w:bCs/>
        </w:rPr>
        <w:tab/>
        <w:t>discussion</w:t>
      </w:r>
      <w:r w:rsidRPr="009A68A1">
        <w:rPr>
          <w:rFonts w:ascii="Arial" w:hAnsi="Arial" w:cs="Arial"/>
          <w:bCs/>
        </w:rPr>
        <w:tab/>
        <w:t>Discussion on impacts on Xn interface with SMTC enhancment</w:t>
      </w:r>
      <w:r w:rsidRPr="009A68A1">
        <w:rPr>
          <w:rFonts w:ascii="Arial" w:hAnsi="Arial" w:cs="Arial"/>
          <w:bCs/>
        </w:rPr>
        <w:tab/>
        <w:t>CSCN</w:t>
      </w:r>
    </w:p>
    <w:p w14:paraId="489216E4" w14:textId="77777777" w:rsidR="009A68A1" w:rsidRPr="009A68A1"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R3-255672</w:t>
      </w:r>
      <w:r w:rsidRPr="009A68A1">
        <w:rPr>
          <w:rFonts w:ascii="Arial" w:hAnsi="Arial" w:cs="Arial"/>
          <w:bCs/>
        </w:rPr>
        <w:tab/>
        <w:t>other</w:t>
      </w:r>
      <w:r w:rsidRPr="009A68A1">
        <w:rPr>
          <w:rFonts w:ascii="Arial" w:hAnsi="Arial" w:cs="Arial"/>
          <w:bCs/>
        </w:rPr>
        <w:tab/>
        <w:t>(TP to BL CR for TS 38.300 on NR_NTN_Ph3) Stage 2 Updates for Regenerative Payload</w:t>
      </w:r>
      <w:r w:rsidRPr="009A68A1">
        <w:rPr>
          <w:rFonts w:ascii="Arial" w:hAnsi="Arial" w:cs="Arial"/>
          <w:bCs/>
        </w:rPr>
        <w:tab/>
        <w:t>NEC</w:t>
      </w:r>
    </w:p>
    <w:p w14:paraId="36A28B9C" w14:textId="2784F3E8" w:rsidR="005671CD" w:rsidRPr="008B6FF9" w:rsidRDefault="009A68A1" w:rsidP="009A68A1">
      <w:pPr>
        <w:pStyle w:val="Paragraphedeliste"/>
        <w:numPr>
          <w:ilvl w:val="0"/>
          <w:numId w:val="8"/>
        </w:numPr>
        <w:snapToGrid w:val="0"/>
        <w:ind w:leftChars="0"/>
        <w:rPr>
          <w:rFonts w:ascii="Arial" w:hAnsi="Arial" w:cs="Arial"/>
          <w:bCs/>
        </w:rPr>
      </w:pPr>
      <w:r w:rsidRPr="009A68A1">
        <w:rPr>
          <w:rFonts w:ascii="Arial" w:hAnsi="Arial" w:cs="Arial"/>
          <w:bCs/>
        </w:rPr>
        <w:t>R3-255310</w:t>
      </w:r>
      <w:r w:rsidRPr="009A68A1">
        <w:rPr>
          <w:rFonts w:ascii="Arial" w:hAnsi="Arial" w:cs="Arial"/>
          <w:bCs/>
        </w:rPr>
        <w:tab/>
        <w:t>CR</w:t>
      </w:r>
      <w:r w:rsidRPr="009A68A1">
        <w:rPr>
          <w:rFonts w:ascii="Arial" w:hAnsi="Arial" w:cs="Arial"/>
          <w:bCs/>
        </w:rPr>
        <w:tab/>
        <w:t>nodelevel indication of temporary NTN feeder-link outage via RAN CONFIGURATION UPDATE</w:t>
      </w:r>
      <w:r w:rsidRPr="009A68A1">
        <w:rPr>
          <w:rFonts w:ascii="Arial" w:hAnsi="Arial" w:cs="Arial"/>
          <w:bCs/>
        </w:rPr>
        <w:tab/>
        <w:t>Jio Platforms</w:t>
      </w:r>
    </w:p>
    <w:p w14:paraId="5227FE7A" w14:textId="77777777" w:rsidR="005671CD" w:rsidRPr="00C92412" w:rsidRDefault="005671CD" w:rsidP="00F01D5E">
      <w:pPr>
        <w:overflowPunct/>
        <w:autoSpaceDE/>
        <w:autoSpaceDN/>
        <w:snapToGrid w:val="0"/>
        <w:spacing w:after="0"/>
        <w:textAlignment w:val="auto"/>
        <w:rPr>
          <w:rFonts w:ascii="Arial" w:hAnsi="Arial" w:cs="Arial"/>
          <w:b/>
          <w:bCs/>
          <w:lang w:val="en-US" w:eastAsia="ja-JP"/>
        </w:rPr>
      </w:pPr>
    </w:p>
    <w:p w14:paraId="51DF5703" w14:textId="77777777" w:rsidR="00F01D5E" w:rsidRPr="00E2454D" w:rsidRDefault="00F01D5E" w:rsidP="00F01D5E">
      <w:pPr>
        <w:pStyle w:val="Titre2"/>
        <w:rPr>
          <w:lang w:eastAsia="ja-JP"/>
        </w:rPr>
      </w:pPr>
      <w:r>
        <w:rPr>
          <w:lang w:eastAsia="ja-JP"/>
        </w:rPr>
        <w:t>4.4</w:t>
      </w:r>
      <w:r>
        <w:rPr>
          <w:lang w:eastAsia="ja-JP"/>
        </w:rPr>
        <w:tab/>
        <w:t>RAN4</w:t>
      </w:r>
    </w:p>
    <w:p w14:paraId="77DF615F" w14:textId="41236398" w:rsidR="009F66B2" w:rsidRDefault="009F66B2" w:rsidP="009F66B2">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Pr>
          <w:rFonts w:ascii="Arial" w:hAnsi="Arial" w:cs="Arial"/>
          <w:b/>
          <w:lang w:eastAsia="en-US"/>
        </w:rPr>
        <w:t xml:space="preserve">16 </w:t>
      </w:r>
      <w:r w:rsidRPr="00E2454D">
        <w:rPr>
          <w:rFonts w:ascii="Arial" w:hAnsi="Arial" w:cs="Arial"/>
          <w:b/>
          <w:lang w:eastAsia="en-US"/>
        </w:rPr>
        <w:t xml:space="preserve">meeting, </w:t>
      </w:r>
      <w:r>
        <w:rPr>
          <w:rFonts w:ascii="Arial" w:hAnsi="Arial" w:cs="Arial"/>
          <w:b/>
          <w:lang w:eastAsia="en-US"/>
        </w:rPr>
        <w:t>Bengaluru, India, August 25-29</w:t>
      </w:r>
      <w:r w:rsidRPr="009F66B2">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p>
    <w:p w14:paraId="576DE6A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R4-2509069</w:t>
      </w:r>
      <w:r w:rsidRPr="00C35C3D">
        <w:rPr>
          <w:rFonts w:ascii="Arial" w:hAnsi="Arial" w:cs="Arial"/>
          <w:bCs/>
        </w:rPr>
        <w:tab/>
        <w:t>other</w:t>
      </w:r>
      <w:r w:rsidRPr="00C35C3D">
        <w:rPr>
          <w:rFonts w:ascii="Arial" w:hAnsi="Arial" w:cs="Arial"/>
          <w:bCs/>
        </w:rPr>
        <w:tab/>
        <w:t>Topic summary for [116][226] NR_NTN_Ph3_Part1</w:t>
      </w:r>
      <w:r w:rsidRPr="00C35C3D">
        <w:rPr>
          <w:rFonts w:ascii="Arial" w:hAnsi="Arial" w:cs="Arial"/>
          <w:bCs/>
        </w:rPr>
        <w:tab/>
        <w:t>Moderator (CATT)</w:t>
      </w:r>
    </w:p>
    <w:p w14:paraId="2E36786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R4-2509070</w:t>
      </w:r>
      <w:r w:rsidRPr="00C35C3D">
        <w:rPr>
          <w:rFonts w:ascii="Arial" w:hAnsi="Arial" w:cs="Arial"/>
          <w:bCs/>
        </w:rPr>
        <w:tab/>
        <w:t>other</w:t>
      </w:r>
      <w:r w:rsidRPr="00C35C3D">
        <w:rPr>
          <w:rFonts w:ascii="Arial" w:hAnsi="Arial" w:cs="Arial"/>
          <w:bCs/>
        </w:rPr>
        <w:tab/>
        <w:t>Topic summary for [116][227] NR_NTN_Ph3_Part2</w:t>
      </w:r>
      <w:r w:rsidRPr="00C35C3D">
        <w:rPr>
          <w:rFonts w:ascii="Arial" w:hAnsi="Arial" w:cs="Arial"/>
          <w:bCs/>
        </w:rPr>
        <w:tab/>
        <w:t>Moderator (Qualcomm)</w:t>
      </w:r>
    </w:p>
    <w:p w14:paraId="7AB5B1D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R4-2511455</w:t>
      </w:r>
      <w:r w:rsidRPr="00C35C3D">
        <w:rPr>
          <w:rFonts w:ascii="Arial" w:hAnsi="Arial" w:cs="Arial"/>
          <w:bCs/>
        </w:rPr>
        <w:tab/>
        <w:t>other</w:t>
      </w:r>
      <w:r w:rsidRPr="00C35C3D">
        <w:rPr>
          <w:rFonts w:ascii="Arial" w:hAnsi="Arial" w:cs="Arial"/>
          <w:bCs/>
        </w:rPr>
        <w:tab/>
        <w:t>Topic summary for [116][309] NR_NTN_Ph3_General_UE_SAN_RF</w:t>
      </w:r>
      <w:r w:rsidRPr="00C35C3D">
        <w:rPr>
          <w:rFonts w:ascii="Arial" w:hAnsi="Arial" w:cs="Arial"/>
          <w:bCs/>
        </w:rPr>
        <w:tab/>
        <w:t>Moderator (Qualcomm)</w:t>
      </w:r>
    </w:p>
    <w:p w14:paraId="2773E48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R4-2511477</w:t>
      </w:r>
      <w:r w:rsidRPr="00C35C3D">
        <w:rPr>
          <w:rFonts w:ascii="Arial" w:hAnsi="Arial" w:cs="Arial"/>
          <w:bCs/>
        </w:rPr>
        <w:tab/>
        <w:t>other</w:t>
      </w:r>
      <w:r w:rsidRPr="00C35C3D">
        <w:rPr>
          <w:rFonts w:ascii="Arial" w:hAnsi="Arial" w:cs="Arial"/>
          <w:bCs/>
        </w:rPr>
        <w:tab/>
        <w:t>Topic summary for [116][331] NR_NTN_Ph3_demod</w:t>
      </w:r>
      <w:r w:rsidRPr="00C35C3D">
        <w:rPr>
          <w:rFonts w:ascii="Arial" w:hAnsi="Arial" w:cs="Arial"/>
          <w:bCs/>
        </w:rPr>
        <w:tab/>
        <w:t>Moderator (Ericsson)</w:t>
      </w:r>
    </w:p>
    <w:p w14:paraId="24124EF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R4-2512145</w:t>
      </w:r>
      <w:r w:rsidRPr="00C35C3D">
        <w:rPr>
          <w:rFonts w:ascii="Arial" w:hAnsi="Arial" w:cs="Arial"/>
          <w:bCs/>
        </w:rPr>
        <w:tab/>
        <w:t>other</w:t>
      </w:r>
      <w:r w:rsidRPr="00C35C3D">
        <w:rPr>
          <w:rFonts w:ascii="Arial" w:hAnsi="Arial" w:cs="Arial"/>
          <w:bCs/>
        </w:rPr>
        <w:tab/>
        <w:t>Ad-hoc minutes for NR_NTN_Ph3</w:t>
      </w:r>
      <w:r w:rsidRPr="00C35C3D">
        <w:rPr>
          <w:rFonts w:ascii="Arial" w:hAnsi="Arial" w:cs="Arial"/>
          <w:bCs/>
        </w:rPr>
        <w:tab/>
        <w:t>CATT</w:t>
      </w:r>
    </w:p>
    <w:p w14:paraId="6D6CC16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R4-2512146</w:t>
      </w:r>
      <w:r w:rsidRPr="00C35C3D">
        <w:rPr>
          <w:rFonts w:ascii="Arial" w:hAnsi="Arial" w:cs="Arial"/>
          <w:bCs/>
        </w:rPr>
        <w:tab/>
        <w:t>other</w:t>
      </w:r>
      <w:r w:rsidRPr="00C35C3D">
        <w:rPr>
          <w:rFonts w:ascii="Arial" w:hAnsi="Arial" w:cs="Arial"/>
          <w:bCs/>
        </w:rPr>
        <w:tab/>
        <w:t>WF on RRM requirements for NR_NTN_Ph3_Part1</w:t>
      </w:r>
      <w:r w:rsidRPr="00C35C3D">
        <w:rPr>
          <w:rFonts w:ascii="Arial" w:hAnsi="Arial" w:cs="Arial"/>
          <w:bCs/>
        </w:rPr>
        <w:tab/>
        <w:t>CATT</w:t>
      </w:r>
    </w:p>
    <w:p w14:paraId="0044A4E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R4-2512147</w:t>
      </w:r>
      <w:r w:rsidRPr="00C35C3D">
        <w:rPr>
          <w:rFonts w:ascii="Arial" w:hAnsi="Arial" w:cs="Arial"/>
          <w:bCs/>
        </w:rPr>
        <w:tab/>
        <w:t>other</w:t>
      </w:r>
      <w:r w:rsidRPr="00C35C3D">
        <w:rPr>
          <w:rFonts w:ascii="Arial" w:hAnsi="Arial" w:cs="Arial"/>
          <w:bCs/>
        </w:rPr>
        <w:tab/>
        <w:t>WF on RRM requirements for NR_NTN_Ph3_Part2</w:t>
      </w:r>
      <w:r w:rsidRPr="00C35C3D">
        <w:rPr>
          <w:rFonts w:ascii="Arial" w:hAnsi="Arial" w:cs="Arial"/>
          <w:bCs/>
        </w:rPr>
        <w:tab/>
        <w:t>Qualcomm</w:t>
      </w:r>
    </w:p>
    <w:p w14:paraId="6476D79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R4-2512605</w:t>
      </w:r>
      <w:r w:rsidRPr="00C35C3D">
        <w:rPr>
          <w:rFonts w:ascii="Arial" w:hAnsi="Arial" w:cs="Arial"/>
          <w:bCs/>
        </w:rPr>
        <w:tab/>
        <w:t>other</w:t>
      </w:r>
      <w:r w:rsidRPr="00C35C3D">
        <w:rPr>
          <w:rFonts w:ascii="Arial" w:hAnsi="Arial" w:cs="Arial"/>
          <w:bCs/>
        </w:rPr>
        <w:tab/>
        <w:t>Topic summary for [116][331] NR_NTN_Ph3_demod</w:t>
      </w:r>
      <w:r w:rsidRPr="00C35C3D">
        <w:rPr>
          <w:rFonts w:ascii="Arial" w:hAnsi="Arial" w:cs="Arial"/>
          <w:bCs/>
        </w:rPr>
        <w:tab/>
        <w:t>Moderator (Ericsson)</w:t>
      </w:r>
    </w:p>
    <w:p w14:paraId="3E3A3D2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R4-2510259</w:t>
      </w:r>
      <w:r w:rsidRPr="00C35C3D">
        <w:rPr>
          <w:rFonts w:ascii="Arial" w:hAnsi="Arial" w:cs="Arial"/>
          <w:bCs/>
        </w:rPr>
        <w:tab/>
        <w:t>other</w:t>
      </w:r>
      <w:r w:rsidRPr="00C35C3D">
        <w:rPr>
          <w:rFonts w:ascii="Arial" w:hAnsi="Arial" w:cs="Arial"/>
          <w:bCs/>
        </w:rPr>
        <w:tab/>
        <w:t>Discussion on simultaneous operation between GNSS and UL transmission in NR NTN</w:t>
      </w:r>
      <w:r w:rsidRPr="00C35C3D">
        <w:rPr>
          <w:rFonts w:ascii="Arial" w:hAnsi="Arial" w:cs="Arial"/>
          <w:bCs/>
        </w:rPr>
        <w:tab/>
        <w:t>vivo</w:t>
      </w:r>
    </w:p>
    <w:p w14:paraId="5B492CA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R4-2510260</w:t>
      </w:r>
      <w:r w:rsidRPr="00C35C3D">
        <w:rPr>
          <w:rFonts w:ascii="Arial" w:hAnsi="Arial" w:cs="Arial"/>
          <w:bCs/>
        </w:rPr>
        <w:tab/>
        <w:t>LS out</w:t>
      </w:r>
      <w:r w:rsidRPr="00C35C3D">
        <w:rPr>
          <w:rFonts w:ascii="Arial" w:hAnsi="Arial" w:cs="Arial"/>
          <w:bCs/>
        </w:rPr>
        <w:tab/>
        <w:t>Draft reply LS on simultaneous operation between GNSS and UL transmission in NR NTN</w:t>
      </w:r>
      <w:r w:rsidRPr="00C35C3D">
        <w:rPr>
          <w:rFonts w:ascii="Arial" w:hAnsi="Arial" w:cs="Arial"/>
          <w:bCs/>
        </w:rPr>
        <w:tab/>
        <w:t>vivo</w:t>
      </w:r>
    </w:p>
    <w:p w14:paraId="2143E06F"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R4-2511444</w:t>
      </w:r>
      <w:r w:rsidRPr="00C35C3D">
        <w:rPr>
          <w:rFonts w:ascii="Arial" w:hAnsi="Arial" w:cs="Arial"/>
          <w:bCs/>
        </w:rPr>
        <w:tab/>
        <w:t>LS out</w:t>
      </w:r>
      <w:r w:rsidRPr="00C35C3D">
        <w:rPr>
          <w:rFonts w:ascii="Arial" w:hAnsi="Arial" w:cs="Arial"/>
          <w:bCs/>
        </w:rPr>
        <w:tab/>
        <w:t>LS reply on IDC of GNSS</w:t>
      </w:r>
      <w:r w:rsidRPr="00C35C3D">
        <w:rPr>
          <w:rFonts w:ascii="Arial" w:hAnsi="Arial" w:cs="Arial"/>
          <w:bCs/>
        </w:rPr>
        <w:tab/>
        <w:t>Ericsson</w:t>
      </w:r>
    </w:p>
    <w:p w14:paraId="4405D844"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R4-2511399</w:t>
      </w:r>
      <w:r w:rsidRPr="00C35C3D">
        <w:rPr>
          <w:rFonts w:ascii="Arial" w:hAnsi="Arial" w:cs="Arial"/>
          <w:bCs/>
        </w:rPr>
        <w:tab/>
        <w:t>CR</w:t>
      </w:r>
      <w:r w:rsidRPr="00C35C3D">
        <w:rPr>
          <w:rFonts w:ascii="Arial" w:hAnsi="Arial" w:cs="Arial"/>
          <w:bCs/>
        </w:rPr>
        <w:tab/>
        <w:t>Big CR to TS 38.101-5: NR_NTN_PH3-Core UE RF</w:t>
      </w:r>
      <w:r w:rsidRPr="00C35C3D">
        <w:rPr>
          <w:rFonts w:ascii="Arial" w:hAnsi="Arial" w:cs="Arial"/>
          <w:bCs/>
        </w:rPr>
        <w:tab/>
        <w:t>Qualcomm Incorporated</w:t>
      </w:r>
    </w:p>
    <w:p w14:paraId="2F468FA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R4-2511108</w:t>
      </w:r>
      <w:r w:rsidRPr="00C35C3D">
        <w:rPr>
          <w:rFonts w:ascii="Arial" w:hAnsi="Arial" w:cs="Arial"/>
          <w:bCs/>
        </w:rPr>
        <w:tab/>
        <w:t>other</w:t>
      </w:r>
      <w:r w:rsidRPr="00C35C3D">
        <w:rPr>
          <w:rFonts w:ascii="Arial" w:hAnsi="Arial" w:cs="Arial"/>
          <w:bCs/>
        </w:rPr>
        <w:tab/>
        <w:t>Discussion on Tx requirements for NR NTN HPUE</w:t>
      </w:r>
      <w:r w:rsidRPr="00C35C3D">
        <w:rPr>
          <w:rFonts w:ascii="Arial" w:hAnsi="Arial" w:cs="Arial"/>
          <w:bCs/>
        </w:rPr>
        <w:tab/>
        <w:t>Huawei, HiSilicon</w:t>
      </w:r>
    </w:p>
    <w:p w14:paraId="4101E98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R4-2510787</w:t>
      </w:r>
      <w:r w:rsidRPr="00C35C3D">
        <w:rPr>
          <w:rFonts w:ascii="Arial" w:hAnsi="Arial" w:cs="Arial"/>
          <w:bCs/>
        </w:rPr>
        <w:tab/>
        <w:t>discussion</w:t>
      </w:r>
      <w:r w:rsidRPr="00C35C3D">
        <w:rPr>
          <w:rFonts w:ascii="Arial" w:hAnsi="Arial" w:cs="Arial"/>
          <w:bCs/>
        </w:rPr>
        <w:tab/>
        <w:t>Discussion on Rel-19 NR-NTN RedCap UE RF requirements</w:t>
      </w:r>
      <w:r w:rsidRPr="00C35C3D">
        <w:rPr>
          <w:rFonts w:ascii="Arial" w:hAnsi="Arial" w:cs="Arial"/>
          <w:bCs/>
        </w:rPr>
        <w:tab/>
        <w:t>MediaTek (Hefei) Inc.</w:t>
      </w:r>
    </w:p>
    <w:p w14:paraId="01690DE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R4-2510306</w:t>
      </w:r>
      <w:r w:rsidRPr="00C35C3D">
        <w:rPr>
          <w:rFonts w:ascii="Arial" w:hAnsi="Arial" w:cs="Arial"/>
          <w:bCs/>
        </w:rPr>
        <w:tab/>
        <w:t>other</w:t>
      </w:r>
      <w:r w:rsidRPr="00C35C3D">
        <w:rPr>
          <w:rFonts w:ascii="Arial" w:hAnsi="Arial" w:cs="Arial"/>
          <w:bCs/>
        </w:rPr>
        <w:tab/>
        <w:t>RedCap NTN UEs</w:t>
      </w:r>
      <w:r w:rsidRPr="00C35C3D">
        <w:rPr>
          <w:rFonts w:ascii="Arial" w:hAnsi="Arial" w:cs="Arial"/>
          <w:bCs/>
        </w:rPr>
        <w:tab/>
        <w:t>Nokia</w:t>
      </w:r>
    </w:p>
    <w:p w14:paraId="364633C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R4-2510363</w:t>
      </w:r>
      <w:r w:rsidRPr="00C35C3D">
        <w:rPr>
          <w:rFonts w:ascii="Arial" w:hAnsi="Arial" w:cs="Arial"/>
          <w:bCs/>
        </w:rPr>
        <w:tab/>
        <w:t>other</w:t>
      </w:r>
      <w:r w:rsidRPr="00C35C3D">
        <w:rPr>
          <w:rFonts w:ascii="Arial" w:hAnsi="Arial" w:cs="Arial"/>
          <w:bCs/>
        </w:rPr>
        <w:tab/>
        <w:t>Discussion on UE RF for NR NTN phase 3</w:t>
      </w:r>
      <w:r w:rsidRPr="00C35C3D">
        <w:rPr>
          <w:rFonts w:ascii="Arial" w:hAnsi="Arial" w:cs="Arial"/>
          <w:bCs/>
        </w:rPr>
        <w:tab/>
        <w:t>ZTE Corporation, Sanechips</w:t>
      </w:r>
    </w:p>
    <w:p w14:paraId="3E3E08C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R4-2509359</w:t>
      </w:r>
      <w:r w:rsidRPr="00C35C3D">
        <w:rPr>
          <w:rFonts w:ascii="Arial" w:hAnsi="Arial" w:cs="Arial"/>
          <w:bCs/>
        </w:rPr>
        <w:tab/>
        <w:t>other</w:t>
      </w:r>
      <w:r w:rsidRPr="00C35C3D">
        <w:rPr>
          <w:rFonts w:ascii="Arial" w:hAnsi="Arial" w:cs="Arial"/>
          <w:bCs/>
        </w:rPr>
        <w:tab/>
        <w:t>Discussion on RF requirements for NTN RedCap UE</w:t>
      </w:r>
      <w:r w:rsidRPr="00C35C3D">
        <w:rPr>
          <w:rFonts w:ascii="Arial" w:hAnsi="Arial" w:cs="Arial"/>
          <w:bCs/>
        </w:rPr>
        <w:tab/>
        <w:t>CATT</w:t>
      </w:r>
    </w:p>
    <w:p w14:paraId="6CE2ABC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R4-2511398</w:t>
      </w:r>
      <w:r w:rsidRPr="00C35C3D">
        <w:rPr>
          <w:rFonts w:ascii="Arial" w:hAnsi="Arial" w:cs="Arial"/>
          <w:bCs/>
        </w:rPr>
        <w:tab/>
        <w:t>draftCR</w:t>
      </w:r>
      <w:r w:rsidRPr="00C35C3D">
        <w:rPr>
          <w:rFonts w:ascii="Arial" w:hAnsi="Arial" w:cs="Arial"/>
          <w:bCs/>
        </w:rPr>
        <w:tab/>
        <w:t>Draft CR to TS 38.101-5: Introduction of RedCap and eRedCap</w:t>
      </w:r>
      <w:r w:rsidRPr="00C35C3D">
        <w:rPr>
          <w:rFonts w:ascii="Arial" w:hAnsi="Arial" w:cs="Arial"/>
          <w:bCs/>
        </w:rPr>
        <w:tab/>
        <w:t>Qualcomm Incorporated</w:t>
      </w:r>
    </w:p>
    <w:p w14:paraId="4EE4DF10"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R4-2511418</w:t>
      </w:r>
      <w:r w:rsidRPr="00C35C3D">
        <w:rPr>
          <w:rFonts w:ascii="Arial" w:hAnsi="Arial" w:cs="Arial"/>
          <w:bCs/>
        </w:rPr>
        <w:tab/>
        <w:t>other</w:t>
      </w:r>
      <w:r w:rsidRPr="00C35C3D">
        <w:rPr>
          <w:rFonts w:ascii="Arial" w:hAnsi="Arial" w:cs="Arial"/>
          <w:bCs/>
        </w:rPr>
        <w:tab/>
        <w:t>On remaining open issues in NR NTN Ph3</w:t>
      </w:r>
      <w:r w:rsidRPr="00C35C3D">
        <w:rPr>
          <w:rFonts w:ascii="Arial" w:hAnsi="Arial" w:cs="Arial"/>
          <w:bCs/>
        </w:rPr>
        <w:tab/>
        <w:t>Huawei, HiSilicon</w:t>
      </w:r>
    </w:p>
    <w:p w14:paraId="3D4E46B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R4-2511396</w:t>
      </w:r>
      <w:r w:rsidRPr="00C35C3D">
        <w:rPr>
          <w:rFonts w:ascii="Arial" w:hAnsi="Arial" w:cs="Arial"/>
          <w:bCs/>
        </w:rPr>
        <w:tab/>
        <w:t>other</w:t>
      </w:r>
      <w:r w:rsidRPr="00C35C3D">
        <w:rPr>
          <w:rFonts w:ascii="Arial" w:hAnsi="Arial" w:cs="Arial"/>
          <w:bCs/>
        </w:rPr>
        <w:tab/>
        <w:t>NR NTN UE RF requirements</w:t>
      </w:r>
      <w:r w:rsidRPr="00C35C3D">
        <w:rPr>
          <w:rFonts w:ascii="Arial" w:hAnsi="Arial" w:cs="Arial"/>
          <w:bCs/>
        </w:rPr>
        <w:tab/>
        <w:t>Qualcomm Incorporated</w:t>
      </w:r>
    </w:p>
    <w:p w14:paraId="7EFB0B5A"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R4-2511442</w:t>
      </w:r>
      <w:r w:rsidRPr="00C35C3D">
        <w:rPr>
          <w:rFonts w:ascii="Arial" w:hAnsi="Arial" w:cs="Arial"/>
          <w:bCs/>
        </w:rPr>
        <w:tab/>
        <w:t>draftCR</w:t>
      </w:r>
      <w:r w:rsidRPr="00C35C3D">
        <w:rPr>
          <w:rFonts w:ascii="Arial" w:hAnsi="Arial" w:cs="Arial"/>
          <w:bCs/>
        </w:rPr>
        <w:tab/>
        <w:t>draftCR to 38.101-5 for power boosting</w:t>
      </w:r>
      <w:r w:rsidRPr="00C35C3D">
        <w:rPr>
          <w:rFonts w:ascii="Arial" w:hAnsi="Arial" w:cs="Arial"/>
          <w:bCs/>
        </w:rPr>
        <w:tab/>
        <w:t>Ericsson</w:t>
      </w:r>
    </w:p>
    <w:p w14:paraId="7FEF831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R4-2511440</w:t>
      </w:r>
      <w:r w:rsidRPr="00C35C3D">
        <w:rPr>
          <w:rFonts w:ascii="Arial" w:hAnsi="Arial" w:cs="Arial"/>
          <w:bCs/>
        </w:rPr>
        <w:tab/>
        <w:t>other</w:t>
      </w:r>
      <w:r w:rsidRPr="00C35C3D">
        <w:rPr>
          <w:rFonts w:ascii="Arial" w:hAnsi="Arial" w:cs="Arial"/>
          <w:bCs/>
        </w:rPr>
        <w:tab/>
        <w:t>RedCap UE RF impact on HD-FDD</w:t>
      </w:r>
      <w:r w:rsidRPr="00C35C3D">
        <w:rPr>
          <w:rFonts w:ascii="Arial" w:hAnsi="Arial" w:cs="Arial"/>
          <w:bCs/>
        </w:rPr>
        <w:tab/>
        <w:t>Ericsson</w:t>
      </w:r>
    </w:p>
    <w:p w14:paraId="2284EBE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R4-2512536</w:t>
      </w:r>
      <w:r w:rsidRPr="00C35C3D">
        <w:rPr>
          <w:rFonts w:ascii="Arial" w:hAnsi="Arial" w:cs="Arial"/>
          <w:bCs/>
        </w:rPr>
        <w:tab/>
        <w:t>draftCR</w:t>
      </w:r>
      <w:r w:rsidRPr="00C35C3D">
        <w:rPr>
          <w:rFonts w:ascii="Arial" w:hAnsi="Arial" w:cs="Arial"/>
          <w:bCs/>
        </w:rPr>
        <w:tab/>
        <w:t>draftCR to 38.101-5 for power boosting</w:t>
      </w:r>
      <w:r w:rsidRPr="00C35C3D">
        <w:rPr>
          <w:rFonts w:ascii="Arial" w:hAnsi="Arial" w:cs="Arial"/>
          <w:bCs/>
        </w:rPr>
        <w:tab/>
        <w:t>Ericsson</w:t>
      </w:r>
    </w:p>
    <w:p w14:paraId="605A37E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R4-2509360</w:t>
      </w:r>
      <w:r w:rsidRPr="00C35C3D">
        <w:rPr>
          <w:rFonts w:ascii="Arial" w:hAnsi="Arial" w:cs="Arial"/>
          <w:bCs/>
        </w:rPr>
        <w:tab/>
        <w:t>other</w:t>
      </w:r>
      <w:r w:rsidRPr="00C35C3D">
        <w:rPr>
          <w:rFonts w:ascii="Arial" w:hAnsi="Arial" w:cs="Arial"/>
          <w:bCs/>
        </w:rPr>
        <w:tab/>
        <w:t>Discussion on feature list for NR NTN Ph3</w:t>
      </w:r>
      <w:r w:rsidRPr="00C35C3D">
        <w:rPr>
          <w:rFonts w:ascii="Arial" w:hAnsi="Arial" w:cs="Arial"/>
          <w:bCs/>
        </w:rPr>
        <w:tab/>
        <w:t>CATT</w:t>
      </w:r>
    </w:p>
    <w:p w14:paraId="001FB45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R4-2510261</w:t>
      </w:r>
      <w:r w:rsidRPr="00C35C3D">
        <w:rPr>
          <w:rFonts w:ascii="Arial" w:hAnsi="Arial" w:cs="Arial"/>
          <w:bCs/>
        </w:rPr>
        <w:tab/>
        <w:t>other</w:t>
      </w:r>
      <w:r w:rsidRPr="00C35C3D">
        <w:rPr>
          <w:rFonts w:ascii="Arial" w:hAnsi="Arial" w:cs="Arial"/>
          <w:bCs/>
        </w:rPr>
        <w:tab/>
        <w:t>Discussion on requirements for the phase continuity and power consistency for OCC with PUSCH in NR NTN Ph3</w:t>
      </w:r>
      <w:r w:rsidRPr="00C35C3D">
        <w:rPr>
          <w:rFonts w:ascii="Arial" w:hAnsi="Arial" w:cs="Arial"/>
          <w:bCs/>
        </w:rPr>
        <w:tab/>
        <w:t>vivo</w:t>
      </w:r>
    </w:p>
    <w:p w14:paraId="5B557CF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R4-2510262</w:t>
      </w:r>
      <w:r w:rsidRPr="00C35C3D">
        <w:rPr>
          <w:rFonts w:ascii="Arial" w:hAnsi="Arial" w:cs="Arial"/>
          <w:bCs/>
        </w:rPr>
        <w:tab/>
        <w:t>LS out</w:t>
      </w:r>
      <w:r w:rsidRPr="00C35C3D">
        <w:rPr>
          <w:rFonts w:ascii="Arial" w:hAnsi="Arial" w:cs="Arial"/>
          <w:bCs/>
        </w:rPr>
        <w:tab/>
        <w:t>Draft reply LS on requirements for the phase continuity and power consistency for OCC with PUSCH in NR NTN Ph3</w:t>
      </w:r>
      <w:r w:rsidRPr="00C35C3D">
        <w:rPr>
          <w:rFonts w:ascii="Arial" w:hAnsi="Arial" w:cs="Arial"/>
          <w:bCs/>
        </w:rPr>
        <w:tab/>
        <w:t>vivo</w:t>
      </w:r>
    </w:p>
    <w:p w14:paraId="79A8CF8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R4-2509938</w:t>
      </w:r>
      <w:r w:rsidRPr="00C35C3D">
        <w:rPr>
          <w:rFonts w:ascii="Arial" w:hAnsi="Arial" w:cs="Arial"/>
          <w:bCs/>
        </w:rPr>
        <w:tab/>
        <w:t>discussion</w:t>
      </w:r>
      <w:r w:rsidRPr="00C35C3D">
        <w:rPr>
          <w:rFonts w:ascii="Arial" w:hAnsi="Arial" w:cs="Arial"/>
          <w:bCs/>
        </w:rPr>
        <w:tab/>
        <w:t>Phase continuity for OCC and GNSS IDC issue</w:t>
      </w:r>
      <w:r w:rsidRPr="00C35C3D">
        <w:rPr>
          <w:rFonts w:ascii="Arial" w:hAnsi="Arial" w:cs="Arial"/>
          <w:bCs/>
        </w:rPr>
        <w:tab/>
        <w:t>Sony</w:t>
      </w:r>
    </w:p>
    <w:p w14:paraId="5C2E3932"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lastRenderedPageBreak/>
        <w:t>R4-2512535</w:t>
      </w:r>
      <w:r w:rsidRPr="00C35C3D">
        <w:rPr>
          <w:rFonts w:ascii="Arial" w:hAnsi="Arial" w:cs="Arial"/>
          <w:bCs/>
        </w:rPr>
        <w:tab/>
        <w:t>draftCR</w:t>
      </w:r>
      <w:r w:rsidRPr="00C35C3D">
        <w:rPr>
          <w:rFonts w:ascii="Arial" w:hAnsi="Arial" w:cs="Arial"/>
          <w:bCs/>
        </w:rPr>
        <w:tab/>
        <w:t>draftCR 38.101-5 Introduction of phase continuity requirement for OCC</w:t>
      </w:r>
      <w:r w:rsidRPr="00C35C3D">
        <w:rPr>
          <w:rFonts w:ascii="Arial" w:hAnsi="Arial" w:cs="Arial"/>
          <w:bCs/>
        </w:rPr>
        <w:tab/>
        <w:t>Huawei, HiSilicon</w:t>
      </w:r>
    </w:p>
    <w:p w14:paraId="7455143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R4-2512641</w:t>
      </w:r>
      <w:r w:rsidRPr="00C35C3D">
        <w:rPr>
          <w:rFonts w:ascii="Arial" w:hAnsi="Arial" w:cs="Arial"/>
          <w:bCs/>
        </w:rPr>
        <w:tab/>
        <w:t>LS out</w:t>
      </w:r>
      <w:r w:rsidRPr="00C35C3D">
        <w:rPr>
          <w:rFonts w:ascii="Arial" w:hAnsi="Arial" w:cs="Arial"/>
          <w:bCs/>
        </w:rPr>
        <w:tab/>
        <w:t>reply LS on requirements for the phase continuity and power consistency for OCC with PUSCH in NR NTN Ph3</w:t>
      </w:r>
      <w:r w:rsidRPr="00C35C3D">
        <w:rPr>
          <w:rFonts w:ascii="Arial" w:hAnsi="Arial" w:cs="Arial"/>
          <w:bCs/>
        </w:rPr>
        <w:tab/>
        <w:t>vivo</w:t>
      </w:r>
    </w:p>
    <w:p w14:paraId="7EF4A49E"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R4-2511441</w:t>
      </w:r>
      <w:r w:rsidRPr="00C35C3D">
        <w:rPr>
          <w:rFonts w:ascii="Arial" w:hAnsi="Arial" w:cs="Arial"/>
          <w:bCs/>
        </w:rPr>
        <w:tab/>
        <w:t>other</w:t>
      </w:r>
      <w:r w:rsidRPr="00C35C3D">
        <w:rPr>
          <w:rFonts w:ascii="Arial" w:hAnsi="Arial" w:cs="Arial"/>
          <w:bCs/>
        </w:rPr>
        <w:tab/>
        <w:t>Other NTN UE RF impact</w:t>
      </w:r>
      <w:r w:rsidRPr="00C35C3D">
        <w:rPr>
          <w:rFonts w:ascii="Arial" w:hAnsi="Arial" w:cs="Arial"/>
          <w:bCs/>
        </w:rPr>
        <w:tab/>
        <w:t>Ericsson</w:t>
      </w:r>
    </w:p>
    <w:p w14:paraId="0A5C355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R4-2511397</w:t>
      </w:r>
      <w:r w:rsidRPr="00C35C3D">
        <w:rPr>
          <w:rFonts w:ascii="Arial" w:hAnsi="Arial" w:cs="Arial"/>
          <w:bCs/>
        </w:rPr>
        <w:tab/>
        <w:t>other</w:t>
      </w:r>
      <w:r w:rsidRPr="00C35C3D">
        <w:rPr>
          <w:rFonts w:ascii="Arial" w:hAnsi="Arial" w:cs="Arial"/>
          <w:bCs/>
        </w:rPr>
        <w:tab/>
        <w:t>NR NTN UL Capacity Enhancements</w:t>
      </w:r>
      <w:r w:rsidRPr="00C35C3D">
        <w:rPr>
          <w:rFonts w:ascii="Arial" w:hAnsi="Arial" w:cs="Arial"/>
          <w:bCs/>
        </w:rPr>
        <w:tab/>
        <w:t>Qualcomm Incorporated</w:t>
      </w:r>
    </w:p>
    <w:p w14:paraId="0E7617E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R4-2511419</w:t>
      </w:r>
      <w:r w:rsidRPr="00C35C3D">
        <w:rPr>
          <w:rFonts w:ascii="Arial" w:hAnsi="Arial" w:cs="Arial"/>
          <w:bCs/>
        </w:rPr>
        <w:tab/>
        <w:t>draftCR</w:t>
      </w:r>
      <w:r w:rsidRPr="00C35C3D">
        <w:rPr>
          <w:rFonts w:ascii="Arial" w:hAnsi="Arial" w:cs="Arial"/>
          <w:bCs/>
        </w:rPr>
        <w:tab/>
        <w:t>draftCR 38.101-5 Introduction of phase continuity requirement for OCC</w:t>
      </w:r>
      <w:r w:rsidRPr="00C35C3D">
        <w:rPr>
          <w:rFonts w:ascii="Arial" w:hAnsi="Arial" w:cs="Arial"/>
          <w:bCs/>
        </w:rPr>
        <w:tab/>
        <w:t>Huawei, HiSilicon</w:t>
      </w:r>
    </w:p>
    <w:p w14:paraId="637FCA9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R4-2511050</w:t>
      </w:r>
      <w:r w:rsidRPr="00C35C3D">
        <w:rPr>
          <w:rFonts w:ascii="Arial" w:hAnsi="Arial" w:cs="Arial"/>
          <w:bCs/>
        </w:rPr>
        <w:tab/>
        <w:t>CR</w:t>
      </w:r>
      <w:r w:rsidRPr="00C35C3D">
        <w:rPr>
          <w:rFonts w:ascii="Arial" w:hAnsi="Arial" w:cs="Arial"/>
          <w:bCs/>
        </w:rPr>
        <w:tab/>
        <w:t>Modification on NR frequency band groups for satellite access in FR1</w:t>
      </w:r>
      <w:r w:rsidRPr="00C35C3D">
        <w:rPr>
          <w:rFonts w:ascii="Arial" w:hAnsi="Arial" w:cs="Arial"/>
          <w:bCs/>
        </w:rPr>
        <w:tab/>
        <w:t>ZTE Corporation, Sanechips</w:t>
      </w:r>
    </w:p>
    <w:p w14:paraId="388BDC3F"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R4-2511051</w:t>
      </w:r>
      <w:r w:rsidRPr="00C35C3D">
        <w:rPr>
          <w:rFonts w:ascii="Arial" w:hAnsi="Arial" w:cs="Arial"/>
          <w:bCs/>
        </w:rPr>
        <w:tab/>
        <w:t>draftCR</w:t>
      </w:r>
      <w:r w:rsidRPr="00C35C3D">
        <w:rPr>
          <w:rFonts w:ascii="Arial" w:hAnsi="Arial" w:cs="Arial"/>
          <w:bCs/>
        </w:rPr>
        <w:tab/>
        <w:t>(NR_NTN_Ph3-Core) Cell Re-selection for RedCap UEs with NTN in IDLE state</w:t>
      </w:r>
      <w:r w:rsidRPr="00C35C3D">
        <w:rPr>
          <w:rFonts w:ascii="Arial" w:hAnsi="Arial" w:cs="Arial"/>
          <w:bCs/>
        </w:rPr>
        <w:tab/>
        <w:t>ZTECorporation,Sanechips</w:t>
      </w:r>
    </w:p>
    <w:p w14:paraId="688D2B1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R4-2511052</w:t>
      </w:r>
      <w:r w:rsidRPr="00C35C3D">
        <w:rPr>
          <w:rFonts w:ascii="Arial" w:hAnsi="Arial" w:cs="Arial"/>
          <w:bCs/>
        </w:rPr>
        <w:tab/>
        <w:t>draftCR</w:t>
      </w:r>
      <w:r w:rsidRPr="00C35C3D">
        <w:rPr>
          <w:rFonts w:ascii="Arial" w:hAnsi="Arial" w:cs="Arial"/>
          <w:bCs/>
        </w:rPr>
        <w:tab/>
        <w:t>(NR_NTN_Ph3-Core) Cell Re-selection for RedCap UEs with NTN in INACTIVE state</w:t>
      </w:r>
      <w:r w:rsidRPr="00C35C3D">
        <w:rPr>
          <w:rFonts w:ascii="Arial" w:hAnsi="Arial" w:cs="Arial"/>
          <w:bCs/>
        </w:rPr>
        <w:tab/>
        <w:t>ZTECorporation,Sanechips</w:t>
      </w:r>
    </w:p>
    <w:p w14:paraId="0ABBC34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R4-2511022</w:t>
      </w:r>
      <w:r w:rsidRPr="00C35C3D">
        <w:rPr>
          <w:rFonts w:ascii="Arial" w:hAnsi="Arial" w:cs="Arial"/>
          <w:bCs/>
        </w:rPr>
        <w:tab/>
        <w:t>other</w:t>
      </w:r>
      <w:r w:rsidRPr="00C35C3D">
        <w:rPr>
          <w:rFonts w:ascii="Arial" w:hAnsi="Arial" w:cs="Arial"/>
          <w:bCs/>
        </w:rPr>
        <w:tab/>
        <w:t>Discussion on RRM requirements for RedCap NTN enhancement</w:t>
      </w:r>
      <w:r w:rsidRPr="00C35C3D">
        <w:rPr>
          <w:rFonts w:ascii="Arial" w:hAnsi="Arial" w:cs="Arial"/>
          <w:bCs/>
        </w:rPr>
        <w:tab/>
        <w:t>ZTECorporation,Sanechips</w:t>
      </w:r>
    </w:p>
    <w:p w14:paraId="603FB9D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R4-2511077</w:t>
      </w:r>
      <w:r w:rsidRPr="00C35C3D">
        <w:rPr>
          <w:rFonts w:ascii="Arial" w:hAnsi="Arial" w:cs="Arial"/>
          <w:bCs/>
        </w:rPr>
        <w:tab/>
        <w:t>draftCR</w:t>
      </w:r>
      <w:r w:rsidRPr="00C35C3D">
        <w:rPr>
          <w:rFonts w:ascii="Arial" w:hAnsi="Arial" w:cs="Arial"/>
          <w:bCs/>
        </w:rPr>
        <w:tab/>
        <w:t>Draft CR38.133 CG-SDT requirements for RedCap in NTN</w:t>
      </w:r>
      <w:r w:rsidRPr="00C35C3D">
        <w:rPr>
          <w:rFonts w:ascii="Arial" w:hAnsi="Arial" w:cs="Arial"/>
          <w:bCs/>
        </w:rPr>
        <w:tab/>
        <w:t>Nokia</w:t>
      </w:r>
    </w:p>
    <w:p w14:paraId="07CA0DCF"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R4-2511078</w:t>
      </w:r>
      <w:r w:rsidRPr="00C35C3D">
        <w:rPr>
          <w:rFonts w:ascii="Arial" w:hAnsi="Arial" w:cs="Arial"/>
          <w:bCs/>
        </w:rPr>
        <w:tab/>
        <w:t>draftCR</w:t>
      </w:r>
      <w:r w:rsidRPr="00C35C3D">
        <w:rPr>
          <w:rFonts w:ascii="Arial" w:hAnsi="Arial" w:cs="Arial"/>
          <w:bCs/>
        </w:rPr>
        <w:tab/>
        <w:t>Draft CR38.133 RA-SDT requirements for RedCap in NTN</w:t>
      </w:r>
      <w:r w:rsidRPr="00C35C3D">
        <w:rPr>
          <w:rFonts w:ascii="Arial" w:hAnsi="Arial" w:cs="Arial"/>
          <w:bCs/>
        </w:rPr>
        <w:tab/>
        <w:t>Nokia</w:t>
      </w:r>
    </w:p>
    <w:p w14:paraId="6D806C5A"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R4-2511114</w:t>
      </w:r>
      <w:r w:rsidRPr="00C35C3D">
        <w:rPr>
          <w:rFonts w:ascii="Arial" w:hAnsi="Arial" w:cs="Arial"/>
          <w:bCs/>
        </w:rPr>
        <w:tab/>
        <w:t>draftCR</w:t>
      </w:r>
      <w:r w:rsidRPr="00C35C3D">
        <w:rPr>
          <w:rFonts w:ascii="Arial" w:hAnsi="Arial" w:cs="Arial"/>
          <w:bCs/>
        </w:rPr>
        <w:tab/>
        <w:t>(NR_NTN_Ph3-Core) Cell Re-selection for RedCap UEs with NTN in IDLE state</w:t>
      </w:r>
      <w:r w:rsidRPr="00C35C3D">
        <w:rPr>
          <w:rFonts w:ascii="Arial" w:hAnsi="Arial" w:cs="Arial"/>
          <w:bCs/>
        </w:rPr>
        <w:tab/>
        <w:t>ZTECorporation,Sanechips</w:t>
      </w:r>
    </w:p>
    <w:p w14:paraId="72C9B4B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R4-2511115</w:t>
      </w:r>
      <w:r w:rsidRPr="00C35C3D">
        <w:rPr>
          <w:rFonts w:ascii="Arial" w:hAnsi="Arial" w:cs="Arial"/>
          <w:bCs/>
        </w:rPr>
        <w:tab/>
        <w:t>draftCR</w:t>
      </w:r>
      <w:r w:rsidRPr="00C35C3D">
        <w:rPr>
          <w:rFonts w:ascii="Arial" w:hAnsi="Arial" w:cs="Arial"/>
          <w:bCs/>
        </w:rPr>
        <w:tab/>
        <w:t>(NR_NTN_Ph3-Core) Cell Re-selection for RedCap UEs with NTN in INACTIVE state</w:t>
      </w:r>
      <w:r w:rsidRPr="00C35C3D">
        <w:rPr>
          <w:rFonts w:ascii="Arial" w:hAnsi="Arial" w:cs="Arial"/>
          <w:bCs/>
        </w:rPr>
        <w:tab/>
        <w:t>ZTECorporation,Sanechips</w:t>
      </w:r>
    </w:p>
    <w:p w14:paraId="3F26288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R4-2510660</w:t>
      </w:r>
      <w:r w:rsidRPr="00C35C3D">
        <w:rPr>
          <w:rFonts w:ascii="Arial" w:hAnsi="Arial" w:cs="Arial"/>
          <w:bCs/>
        </w:rPr>
        <w:tab/>
        <w:t>discussion</w:t>
      </w:r>
      <w:r w:rsidRPr="00C35C3D">
        <w:rPr>
          <w:rFonts w:ascii="Arial" w:hAnsi="Arial" w:cs="Arial"/>
          <w:bCs/>
        </w:rPr>
        <w:tab/>
        <w:t>Discussion on RRM requirements for RedCap UE in NTN</w:t>
      </w:r>
      <w:r w:rsidRPr="00C35C3D">
        <w:rPr>
          <w:rFonts w:ascii="Arial" w:hAnsi="Arial" w:cs="Arial"/>
          <w:bCs/>
        </w:rPr>
        <w:tab/>
        <w:t>Huawei, HiSilicon</w:t>
      </w:r>
    </w:p>
    <w:p w14:paraId="35EE3D8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R4-2510661</w:t>
      </w:r>
      <w:r w:rsidRPr="00C35C3D">
        <w:rPr>
          <w:rFonts w:ascii="Arial" w:hAnsi="Arial" w:cs="Arial"/>
          <w:bCs/>
        </w:rPr>
        <w:tab/>
        <w:t>draftCR</w:t>
      </w:r>
      <w:r w:rsidRPr="00C35C3D">
        <w:rPr>
          <w:rFonts w:ascii="Arial" w:hAnsi="Arial" w:cs="Arial"/>
          <w:bCs/>
        </w:rPr>
        <w:tab/>
        <w:t>draftCR on HO requirements for RedCap UE in NTN</w:t>
      </w:r>
      <w:r w:rsidRPr="00C35C3D">
        <w:rPr>
          <w:rFonts w:ascii="Arial" w:hAnsi="Arial" w:cs="Arial"/>
          <w:bCs/>
        </w:rPr>
        <w:tab/>
        <w:t>Huawei, HiSilicon</w:t>
      </w:r>
    </w:p>
    <w:p w14:paraId="0FBB468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R4-2509704</w:t>
      </w:r>
      <w:r w:rsidRPr="00C35C3D">
        <w:rPr>
          <w:rFonts w:ascii="Arial" w:hAnsi="Arial" w:cs="Arial"/>
          <w:bCs/>
        </w:rPr>
        <w:tab/>
        <w:t>other</w:t>
      </w:r>
      <w:r w:rsidRPr="00C35C3D">
        <w:rPr>
          <w:rFonts w:ascii="Arial" w:hAnsi="Arial" w:cs="Arial"/>
          <w:bCs/>
        </w:rPr>
        <w:tab/>
        <w:t>On RRM requirements of (e)RedCap UEs with NR FR1-NTN</w:t>
      </w:r>
      <w:r w:rsidRPr="00C35C3D">
        <w:rPr>
          <w:rFonts w:ascii="Arial" w:hAnsi="Arial" w:cs="Arial"/>
          <w:bCs/>
        </w:rPr>
        <w:tab/>
        <w:t>OPPO</w:t>
      </w:r>
    </w:p>
    <w:p w14:paraId="1E8C69E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R4-2509705</w:t>
      </w:r>
      <w:r w:rsidRPr="00C35C3D">
        <w:rPr>
          <w:rFonts w:ascii="Arial" w:hAnsi="Arial" w:cs="Arial"/>
          <w:bCs/>
        </w:rPr>
        <w:tab/>
        <w:t>draftCR</w:t>
      </w:r>
      <w:r w:rsidRPr="00C35C3D">
        <w:rPr>
          <w:rFonts w:ascii="Arial" w:hAnsi="Arial" w:cs="Arial"/>
          <w:bCs/>
        </w:rPr>
        <w:tab/>
        <w:t>Draft CR for requirements of LR for RedCap UEs with NTN</w:t>
      </w:r>
      <w:r w:rsidRPr="00C35C3D">
        <w:rPr>
          <w:rFonts w:ascii="Arial" w:hAnsi="Arial" w:cs="Arial"/>
          <w:bCs/>
        </w:rPr>
        <w:tab/>
        <w:t>OPPO</w:t>
      </w:r>
    </w:p>
    <w:p w14:paraId="0BC78EC0"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R4-2509708</w:t>
      </w:r>
      <w:r w:rsidRPr="00C35C3D">
        <w:rPr>
          <w:rFonts w:ascii="Arial" w:hAnsi="Arial" w:cs="Arial"/>
          <w:bCs/>
        </w:rPr>
        <w:tab/>
        <w:t>draftCR</w:t>
      </w:r>
      <w:r w:rsidRPr="00C35C3D">
        <w:rPr>
          <w:rFonts w:ascii="Arial" w:hAnsi="Arial" w:cs="Arial"/>
          <w:bCs/>
        </w:rPr>
        <w:tab/>
        <w:t>(Netw_Energy_NR-Core) CR on intra-frequency definition for Rel-18 SSB-less SCell</w:t>
      </w:r>
      <w:r w:rsidRPr="00C35C3D">
        <w:rPr>
          <w:rFonts w:ascii="Arial" w:hAnsi="Arial" w:cs="Arial"/>
          <w:bCs/>
        </w:rPr>
        <w:tab/>
        <w:t>OPPO</w:t>
      </w:r>
    </w:p>
    <w:p w14:paraId="01BC085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R4-2510490</w:t>
      </w:r>
      <w:r w:rsidRPr="00C35C3D">
        <w:rPr>
          <w:rFonts w:ascii="Arial" w:hAnsi="Arial" w:cs="Arial"/>
          <w:bCs/>
        </w:rPr>
        <w:tab/>
        <w:t>discussion</w:t>
      </w:r>
      <w:r w:rsidRPr="00C35C3D">
        <w:rPr>
          <w:rFonts w:ascii="Arial" w:hAnsi="Arial" w:cs="Arial"/>
          <w:bCs/>
        </w:rPr>
        <w:tab/>
        <w:t>Discussion on RRM requirements on (e)RedCap for R19 NR NTN Phase 3</w:t>
      </w:r>
      <w:r w:rsidRPr="00C35C3D">
        <w:rPr>
          <w:rFonts w:ascii="Arial" w:hAnsi="Arial" w:cs="Arial"/>
          <w:bCs/>
        </w:rPr>
        <w:tab/>
        <w:t>vivo</w:t>
      </w:r>
    </w:p>
    <w:p w14:paraId="259881A4"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R4-2510492</w:t>
      </w:r>
      <w:r w:rsidRPr="00C35C3D">
        <w:rPr>
          <w:rFonts w:ascii="Arial" w:hAnsi="Arial" w:cs="Arial"/>
          <w:bCs/>
        </w:rPr>
        <w:tab/>
        <w:t>draftCR</w:t>
      </w:r>
      <w:r w:rsidRPr="00C35C3D">
        <w:rPr>
          <w:rFonts w:ascii="Arial" w:hAnsi="Arial" w:cs="Arial"/>
          <w:bCs/>
        </w:rPr>
        <w:tab/>
        <w:t>Draft CR for requirements in signalling characteristics for (e)Redcap UEs with FR1-NTN</w:t>
      </w:r>
      <w:r w:rsidRPr="00C35C3D">
        <w:rPr>
          <w:rFonts w:ascii="Arial" w:hAnsi="Arial" w:cs="Arial"/>
          <w:bCs/>
        </w:rPr>
        <w:tab/>
        <w:t>vivo</w:t>
      </w:r>
    </w:p>
    <w:p w14:paraId="66B2457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R4-2509777</w:t>
      </w:r>
      <w:r w:rsidRPr="00C35C3D">
        <w:rPr>
          <w:rFonts w:ascii="Arial" w:hAnsi="Arial" w:cs="Arial"/>
          <w:bCs/>
        </w:rPr>
        <w:tab/>
        <w:t>discussion</w:t>
      </w:r>
      <w:r w:rsidRPr="00C35C3D">
        <w:rPr>
          <w:rFonts w:ascii="Arial" w:hAnsi="Arial" w:cs="Arial"/>
          <w:bCs/>
        </w:rPr>
        <w:tab/>
        <w:t>Discussion on (e)RedCap RRM requirements in NTN for NR Phase 3</w:t>
      </w:r>
      <w:r w:rsidRPr="00C35C3D">
        <w:rPr>
          <w:rFonts w:ascii="Arial" w:hAnsi="Arial" w:cs="Arial"/>
          <w:bCs/>
        </w:rPr>
        <w:tab/>
        <w:t>Xiaomi</w:t>
      </w:r>
    </w:p>
    <w:p w14:paraId="60201C14"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R4-2509778</w:t>
      </w:r>
      <w:r w:rsidRPr="00C35C3D">
        <w:rPr>
          <w:rFonts w:ascii="Arial" w:hAnsi="Arial" w:cs="Arial"/>
          <w:bCs/>
        </w:rPr>
        <w:tab/>
        <w:t>draftCR</w:t>
      </w:r>
      <w:r w:rsidRPr="00C35C3D">
        <w:rPr>
          <w:rFonts w:ascii="Arial" w:hAnsi="Arial" w:cs="Arial"/>
          <w:bCs/>
        </w:rPr>
        <w:tab/>
        <w:t>(NR_NTN_Ph3) draftCR on 9.5E L1-RSRP measurements for Reporting for RedCap UEs with NTN</w:t>
      </w:r>
      <w:r w:rsidRPr="00C35C3D">
        <w:rPr>
          <w:rFonts w:ascii="Arial" w:hAnsi="Arial" w:cs="Arial"/>
          <w:bCs/>
        </w:rPr>
        <w:tab/>
        <w:t>Xiaomi</w:t>
      </w:r>
    </w:p>
    <w:p w14:paraId="4AE2256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R4-2509839</w:t>
      </w:r>
      <w:r w:rsidRPr="00C35C3D">
        <w:rPr>
          <w:rFonts w:ascii="Arial" w:hAnsi="Arial" w:cs="Arial"/>
          <w:bCs/>
        </w:rPr>
        <w:tab/>
        <w:t>discussion</w:t>
      </w:r>
      <w:r w:rsidRPr="00C35C3D">
        <w:rPr>
          <w:rFonts w:ascii="Arial" w:hAnsi="Arial" w:cs="Arial"/>
          <w:bCs/>
        </w:rPr>
        <w:tab/>
        <w:t>Discussion on RRM requirements of RedCap in Rel-19 NTN phase 3</w:t>
      </w:r>
      <w:r w:rsidRPr="00C35C3D">
        <w:rPr>
          <w:rFonts w:ascii="Arial" w:hAnsi="Arial" w:cs="Arial"/>
          <w:bCs/>
        </w:rPr>
        <w:tab/>
        <w:t>Samsung</w:t>
      </w:r>
    </w:p>
    <w:p w14:paraId="60C196B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R4-2509955</w:t>
      </w:r>
      <w:r w:rsidRPr="00C35C3D">
        <w:rPr>
          <w:rFonts w:ascii="Arial" w:hAnsi="Arial" w:cs="Arial"/>
          <w:bCs/>
        </w:rPr>
        <w:tab/>
        <w:t>discussion</w:t>
      </w:r>
      <w:r w:rsidRPr="00C35C3D">
        <w:rPr>
          <w:rFonts w:ascii="Arial" w:hAnsi="Arial" w:cs="Arial"/>
          <w:bCs/>
        </w:rPr>
        <w:tab/>
        <w:t>Discussion on RRM core requirements for (e)RedCap in NR NTN</w:t>
      </w:r>
      <w:r w:rsidRPr="00C35C3D">
        <w:rPr>
          <w:rFonts w:ascii="Arial" w:hAnsi="Arial" w:cs="Arial"/>
          <w:bCs/>
        </w:rPr>
        <w:tab/>
        <w:t>Nokia</w:t>
      </w:r>
    </w:p>
    <w:p w14:paraId="7DC0C4F2"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R4-2510033</w:t>
      </w:r>
      <w:r w:rsidRPr="00C35C3D">
        <w:rPr>
          <w:rFonts w:ascii="Arial" w:hAnsi="Arial" w:cs="Arial"/>
          <w:bCs/>
        </w:rPr>
        <w:tab/>
        <w:t>discussion</w:t>
      </w:r>
      <w:r w:rsidRPr="00C35C3D">
        <w:rPr>
          <w:rFonts w:ascii="Arial" w:hAnsi="Arial" w:cs="Arial"/>
          <w:bCs/>
        </w:rPr>
        <w:tab/>
        <w:t>Discussion on the RRM requirement of (e)Redcap UE for NTN phase3</w:t>
      </w:r>
      <w:r w:rsidRPr="00C35C3D">
        <w:rPr>
          <w:rFonts w:ascii="Arial" w:hAnsi="Arial" w:cs="Arial"/>
          <w:bCs/>
        </w:rPr>
        <w:tab/>
        <w:t>CMCC</w:t>
      </w:r>
    </w:p>
    <w:p w14:paraId="6750748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R4-2510034</w:t>
      </w:r>
      <w:r w:rsidRPr="00C35C3D">
        <w:rPr>
          <w:rFonts w:ascii="Arial" w:hAnsi="Arial" w:cs="Arial"/>
          <w:bCs/>
        </w:rPr>
        <w:tab/>
        <w:t>draftCR</w:t>
      </w:r>
      <w:r w:rsidRPr="00C35C3D">
        <w:rPr>
          <w:rFonts w:ascii="Arial" w:hAnsi="Arial" w:cs="Arial"/>
          <w:bCs/>
        </w:rPr>
        <w:tab/>
        <w:t>(NR_NTN_Ph3-Core) draftCR on Introduce inter-frequency measurement requirements for RedCap UEs over NTN</w:t>
      </w:r>
      <w:r w:rsidRPr="00C35C3D">
        <w:rPr>
          <w:rFonts w:ascii="Arial" w:hAnsi="Arial" w:cs="Arial"/>
          <w:bCs/>
        </w:rPr>
        <w:tab/>
        <w:t>CMCC</w:t>
      </w:r>
    </w:p>
    <w:p w14:paraId="1492EED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R4-2510035</w:t>
      </w:r>
      <w:r w:rsidRPr="00C35C3D">
        <w:rPr>
          <w:rFonts w:ascii="Arial" w:hAnsi="Arial" w:cs="Arial"/>
          <w:bCs/>
        </w:rPr>
        <w:tab/>
        <w:t>draftCR</w:t>
      </w:r>
      <w:r w:rsidRPr="00C35C3D">
        <w:rPr>
          <w:rFonts w:ascii="Arial" w:hAnsi="Arial" w:cs="Arial"/>
          <w:bCs/>
        </w:rPr>
        <w:tab/>
        <w:t>(NR_NTN_Ph3-Core) draftCR on Introduce MDT requirements for RedCap UEs over NTN</w:t>
      </w:r>
      <w:r w:rsidRPr="00C35C3D">
        <w:rPr>
          <w:rFonts w:ascii="Arial" w:hAnsi="Arial" w:cs="Arial"/>
          <w:bCs/>
        </w:rPr>
        <w:tab/>
        <w:t>CMCC</w:t>
      </w:r>
    </w:p>
    <w:p w14:paraId="63E2078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R4-2510381</w:t>
      </w:r>
      <w:r w:rsidRPr="00C35C3D">
        <w:rPr>
          <w:rFonts w:ascii="Arial" w:hAnsi="Arial" w:cs="Arial"/>
          <w:bCs/>
        </w:rPr>
        <w:tab/>
        <w:t>discussion</w:t>
      </w:r>
      <w:r w:rsidRPr="00C35C3D">
        <w:rPr>
          <w:rFonts w:ascii="Arial" w:hAnsi="Arial" w:cs="Arial"/>
          <w:bCs/>
        </w:rPr>
        <w:tab/>
        <w:t>Discussion on RedCap RRM requirements for NTN for NR Phase 3</w:t>
      </w:r>
      <w:r w:rsidRPr="00C35C3D">
        <w:rPr>
          <w:rFonts w:ascii="Arial" w:hAnsi="Arial" w:cs="Arial"/>
          <w:bCs/>
        </w:rPr>
        <w:tab/>
        <w:t>Ericsson</w:t>
      </w:r>
    </w:p>
    <w:p w14:paraId="7148645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R4-2509501</w:t>
      </w:r>
      <w:r w:rsidRPr="00C35C3D">
        <w:rPr>
          <w:rFonts w:ascii="Arial" w:hAnsi="Arial" w:cs="Arial"/>
          <w:bCs/>
        </w:rPr>
        <w:tab/>
        <w:t>discussion</w:t>
      </w:r>
      <w:r w:rsidRPr="00C35C3D">
        <w:rPr>
          <w:rFonts w:ascii="Arial" w:hAnsi="Arial" w:cs="Arial"/>
          <w:bCs/>
        </w:rPr>
        <w:tab/>
        <w:t>On R19 NTN (e)RedCap RRM requirements</w:t>
      </w:r>
      <w:r w:rsidRPr="00C35C3D">
        <w:rPr>
          <w:rFonts w:ascii="Arial" w:hAnsi="Arial" w:cs="Arial"/>
          <w:bCs/>
        </w:rPr>
        <w:tab/>
        <w:t>Apple</w:t>
      </w:r>
    </w:p>
    <w:p w14:paraId="013E5FAF"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R4-2509502</w:t>
      </w:r>
      <w:r w:rsidRPr="00C35C3D">
        <w:rPr>
          <w:rFonts w:ascii="Arial" w:hAnsi="Arial" w:cs="Arial"/>
          <w:bCs/>
        </w:rPr>
        <w:tab/>
        <w:t>draftCR</w:t>
      </w:r>
      <w:r w:rsidRPr="00C35C3D">
        <w:rPr>
          <w:rFonts w:ascii="Arial" w:hAnsi="Arial" w:cs="Arial"/>
          <w:bCs/>
        </w:rPr>
        <w:tab/>
        <w:t>draft CR for NR measurements for positioning for RedCap UEs with NTN</w:t>
      </w:r>
      <w:r w:rsidRPr="00C35C3D">
        <w:rPr>
          <w:rFonts w:ascii="Arial" w:hAnsi="Arial" w:cs="Arial"/>
          <w:bCs/>
        </w:rPr>
        <w:tab/>
        <w:t>Apple</w:t>
      </w:r>
    </w:p>
    <w:p w14:paraId="50E97CA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R4-2509240</w:t>
      </w:r>
      <w:r w:rsidRPr="00C35C3D">
        <w:rPr>
          <w:rFonts w:ascii="Arial" w:hAnsi="Arial" w:cs="Arial"/>
          <w:bCs/>
        </w:rPr>
        <w:tab/>
        <w:t>draftCR</w:t>
      </w:r>
      <w:r w:rsidRPr="00C35C3D">
        <w:rPr>
          <w:rFonts w:ascii="Arial" w:hAnsi="Arial" w:cs="Arial"/>
          <w:bCs/>
        </w:rPr>
        <w:tab/>
        <w:t>Draft CR on RRC Connection Mobility Control for RedCap UEs with NTN</w:t>
      </w:r>
      <w:r w:rsidRPr="00C35C3D">
        <w:rPr>
          <w:rFonts w:ascii="Arial" w:hAnsi="Arial" w:cs="Arial"/>
          <w:bCs/>
        </w:rPr>
        <w:tab/>
        <w:t>Samsung</w:t>
      </w:r>
    </w:p>
    <w:p w14:paraId="285F5EA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R4-2509222</w:t>
      </w:r>
      <w:r w:rsidRPr="00C35C3D">
        <w:rPr>
          <w:rFonts w:ascii="Arial" w:hAnsi="Arial" w:cs="Arial"/>
          <w:bCs/>
        </w:rPr>
        <w:tab/>
        <w:t>draftCR</w:t>
      </w:r>
      <w:r w:rsidRPr="00C35C3D">
        <w:rPr>
          <w:rFonts w:ascii="Arial" w:hAnsi="Arial" w:cs="Arial"/>
          <w:bCs/>
        </w:rPr>
        <w:tab/>
        <w:t>DraftCR on timing requirements for NTN Redcap</w:t>
      </w:r>
      <w:r w:rsidRPr="00C35C3D">
        <w:rPr>
          <w:rFonts w:ascii="Arial" w:hAnsi="Arial" w:cs="Arial"/>
          <w:bCs/>
        </w:rPr>
        <w:tab/>
        <w:t>MediaTek inc.</w:t>
      </w:r>
    </w:p>
    <w:p w14:paraId="6DBFA92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R4-2509292</w:t>
      </w:r>
      <w:r w:rsidRPr="00C35C3D">
        <w:rPr>
          <w:rFonts w:ascii="Arial" w:hAnsi="Arial" w:cs="Arial"/>
          <w:bCs/>
        </w:rPr>
        <w:tab/>
        <w:t>discussion</w:t>
      </w:r>
      <w:r w:rsidRPr="00C35C3D">
        <w:rPr>
          <w:rFonts w:ascii="Arial" w:hAnsi="Arial" w:cs="Arial"/>
          <w:bCs/>
        </w:rPr>
        <w:tab/>
        <w:t>Discussion on (e)RedCap RRM requirements for Rel-19 NTN phase3</w:t>
      </w:r>
      <w:r w:rsidRPr="00C35C3D">
        <w:rPr>
          <w:rFonts w:ascii="Arial" w:hAnsi="Arial" w:cs="Arial"/>
          <w:bCs/>
        </w:rPr>
        <w:tab/>
        <w:t>CATT</w:t>
      </w:r>
    </w:p>
    <w:p w14:paraId="6CCA022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R4-2509293</w:t>
      </w:r>
      <w:r w:rsidRPr="00C35C3D">
        <w:rPr>
          <w:rFonts w:ascii="Arial" w:hAnsi="Arial" w:cs="Arial"/>
          <w:bCs/>
        </w:rPr>
        <w:tab/>
        <w:t>draftCR</w:t>
      </w:r>
      <w:r w:rsidRPr="00C35C3D">
        <w:rPr>
          <w:rFonts w:ascii="Arial" w:hAnsi="Arial" w:cs="Arial"/>
          <w:bCs/>
        </w:rPr>
        <w:tab/>
        <w:t>Draft CR to TS 38.133 for RedCap UEs with NTN</w:t>
      </w:r>
      <w:r w:rsidRPr="00C35C3D">
        <w:rPr>
          <w:rFonts w:ascii="Arial" w:hAnsi="Arial" w:cs="Arial"/>
          <w:bCs/>
        </w:rPr>
        <w:tab/>
        <w:t>CATT</w:t>
      </w:r>
    </w:p>
    <w:p w14:paraId="1CC0A3A7"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R4-2509294</w:t>
      </w:r>
      <w:r w:rsidRPr="00C35C3D">
        <w:rPr>
          <w:rFonts w:ascii="Arial" w:hAnsi="Arial" w:cs="Arial"/>
          <w:bCs/>
        </w:rPr>
        <w:tab/>
        <w:t>CR</w:t>
      </w:r>
      <w:r w:rsidRPr="00C35C3D">
        <w:rPr>
          <w:rFonts w:ascii="Arial" w:hAnsi="Arial" w:cs="Arial"/>
          <w:bCs/>
        </w:rPr>
        <w:tab/>
        <w:t>CR to TS 38.307 on introducing release independence for RedCap UEs with NTN</w:t>
      </w:r>
      <w:r w:rsidRPr="00C35C3D">
        <w:rPr>
          <w:rFonts w:ascii="Arial" w:hAnsi="Arial" w:cs="Arial"/>
          <w:bCs/>
        </w:rPr>
        <w:tab/>
        <w:t>CATT</w:t>
      </w:r>
    </w:p>
    <w:p w14:paraId="2552F44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R4-2509295</w:t>
      </w:r>
      <w:r w:rsidRPr="00C35C3D">
        <w:rPr>
          <w:rFonts w:ascii="Arial" w:hAnsi="Arial" w:cs="Arial"/>
          <w:bCs/>
        </w:rPr>
        <w:tab/>
        <w:t>CR</w:t>
      </w:r>
      <w:r w:rsidRPr="00C35C3D">
        <w:rPr>
          <w:rFonts w:ascii="Arial" w:hAnsi="Arial" w:cs="Arial"/>
          <w:bCs/>
        </w:rPr>
        <w:tab/>
        <w:t>Big CR for RRM requirements of NR NTN Phase 3</w:t>
      </w:r>
      <w:r w:rsidRPr="00C35C3D">
        <w:rPr>
          <w:rFonts w:ascii="Arial" w:hAnsi="Arial" w:cs="Arial"/>
          <w:bCs/>
        </w:rPr>
        <w:tab/>
        <w:t>CATT</w:t>
      </w:r>
    </w:p>
    <w:p w14:paraId="7A72A4AE"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lastRenderedPageBreak/>
        <w:t>R4-2511373</w:t>
      </w:r>
      <w:r w:rsidRPr="00C35C3D">
        <w:rPr>
          <w:rFonts w:ascii="Arial" w:hAnsi="Arial" w:cs="Arial"/>
          <w:bCs/>
        </w:rPr>
        <w:tab/>
        <w:t>CR</w:t>
      </w:r>
      <w:r w:rsidRPr="00C35C3D">
        <w:rPr>
          <w:rFonts w:ascii="Arial" w:hAnsi="Arial" w:cs="Arial"/>
          <w:bCs/>
        </w:rPr>
        <w:tab/>
        <w:t>CR to TS 38.307 on introducing release independence for RedCap UEs with NTN</w:t>
      </w:r>
      <w:r w:rsidRPr="00C35C3D">
        <w:rPr>
          <w:rFonts w:ascii="Arial" w:hAnsi="Arial" w:cs="Arial"/>
          <w:bCs/>
        </w:rPr>
        <w:tab/>
        <w:t>CATT</w:t>
      </w:r>
    </w:p>
    <w:p w14:paraId="1B24935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R4-2511511</w:t>
      </w:r>
      <w:r w:rsidRPr="00C35C3D">
        <w:rPr>
          <w:rFonts w:ascii="Arial" w:hAnsi="Arial" w:cs="Arial"/>
          <w:bCs/>
        </w:rPr>
        <w:tab/>
        <w:t>draftCR</w:t>
      </w:r>
      <w:r w:rsidRPr="00C35C3D">
        <w:rPr>
          <w:rFonts w:ascii="Arial" w:hAnsi="Arial" w:cs="Arial"/>
          <w:bCs/>
        </w:rPr>
        <w:tab/>
        <w:t>draft Cat-B CR on 8.1E Radio Link Monitoring for RedCap UEs with NTN</w:t>
      </w:r>
      <w:r w:rsidRPr="00C35C3D">
        <w:rPr>
          <w:rFonts w:ascii="Arial" w:hAnsi="Arial" w:cs="Arial"/>
          <w:bCs/>
        </w:rPr>
        <w:tab/>
        <w:t>Qualcomm Incorporated</w:t>
      </w:r>
    </w:p>
    <w:p w14:paraId="653501E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R4-2511512</w:t>
      </w:r>
      <w:r w:rsidRPr="00C35C3D">
        <w:rPr>
          <w:rFonts w:ascii="Arial" w:hAnsi="Arial" w:cs="Arial"/>
          <w:bCs/>
        </w:rPr>
        <w:tab/>
        <w:t>discussion</w:t>
      </w:r>
      <w:r w:rsidRPr="00C35C3D">
        <w:rPr>
          <w:rFonts w:ascii="Arial" w:hAnsi="Arial" w:cs="Arial"/>
          <w:bCs/>
        </w:rPr>
        <w:tab/>
        <w:t>RedCap for NTN</w:t>
      </w:r>
      <w:r w:rsidRPr="00C35C3D">
        <w:rPr>
          <w:rFonts w:ascii="Arial" w:hAnsi="Arial" w:cs="Arial"/>
          <w:bCs/>
        </w:rPr>
        <w:tab/>
        <w:t>Qualcomm Incorporated</w:t>
      </w:r>
    </w:p>
    <w:p w14:paraId="3D97464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R4-2512290</w:t>
      </w:r>
      <w:r w:rsidRPr="00C35C3D">
        <w:rPr>
          <w:rFonts w:ascii="Arial" w:hAnsi="Arial" w:cs="Arial"/>
          <w:bCs/>
        </w:rPr>
        <w:tab/>
        <w:t>draftCR</w:t>
      </w:r>
      <w:r w:rsidRPr="00C35C3D">
        <w:rPr>
          <w:rFonts w:ascii="Arial" w:hAnsi="Arial" w:cs="Arial"/>
          <w:bCs/>
        </w:rPr>
        <w:tab/>
        <w:t>DraftCR on timing requirements for NTN Redcap</w:t>
      </w:r>
      <w:r w:rsidRPr="00C35C3D">
        <w:rPr>
          <w:rFonts w:ascii="Arial" w:hAnsi="Arial" w:cs="Arial"/>
          <w:bCs/>
        </w:rPr>
        <w:tab/>
        <w:t>MediaTek inc.</w:t>
      </w:r>
    </w:p>
    <w:p w14:paraId="6F6FC43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R4-2512291</w:t>
      </w:r>
      <w:r w:rsidRPr="00C35C3D">
        <w:rPr>
          <w:rFonts w:ascii="Arial" w:hAnsi="Arial" w:cs="Arial"/>
          <w:bCs/>
        </w:rPr>
        <w:tab/>
        <w:t>draftCR</w:t>
      </w:r>
      <w:r w:rsidRPr="00C35C3D">
        <w:rPr>
          <w:rFonts w:ascii="Arial" w:hAnsi="Arial" w:cs="Arial"/>
          <w:bCs/>
        </w:rPr>
        <w:tab/>
        <w:t>Draft CR on RRC Connection Mobility Control for RedCap UEs with NTN</w:t>
      </w:r>
      <w:r w:rsidRPr="00C35C3D">
        <w:rPr>
          <w:rFonts w:ascii="Arial" w:hAnsi="Arial" w:cs="Arial"/>
          <w:bCs/>
        </w:rPr>
        <w:tab/>
        <w:t>Samsung</w:t>
      </w:r>
    </w:p>
    <w:p w14:paraId="2DC77B8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R4-2512292</w:t>
      </w:r>
      <w:r w:rsidRPr="00C35C3D">
        <w:rPr>
          <w:rFonts w:ascii="Arial" w:hAnsi="Arial" w:cs="Arial"/>
          <w:bCs/>
        </w:rPr>
        <w:tab/>
        <w:t>draftCR</w:t>
      </w:r>
      <w:r w:rsidRPr="00C35C3D">
        <w:rPr>
          <w:rFonts w:ascii="Arial" w:hAnsi="Arial" w:cs="Arial"/>
          <w:bCs/>
        </w:rPr>
        <w:tab/>
        <w:t>Draft CR to TS 38.133 for RedCap UEs with NTN</w:t>
      </w:r>
      <w:r w:rsidRPr="00C35C3D">
        <w:rPr>
          <w:rFonts w:ascii="Arial" w:hAnsi="Arial" w:cs="Arial"/>
          <w:bCs/>
        </w:rPr>
        <w:tab/>
        <w:t>CATT, Ericsson</w:t>
      </w:r>
    </w:p>
    <w:p w14:paraId="58DB9694"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R4-2512298</w:t>
      </w:r>
      <w:r w:rsidRPr="00C35C3D">
        <w:rPr>
          <w:rFonts w:ascii="Arial" w:hAnsi="Arial" w:cs="Arial"/>
          <w:bCs/>
        </w:rPr>
        <w:tab/>
        <w:t>draftCR</w:t>
      </w:r>
      <w:r w:rsidRPr="00C35C3D">
        <w:rPr>
          <w:rFonts w:ascii="Arial" w:hAnsi="Arial" w:cs="Arial"/>
          <w:bCs/>
        </w:rPr>
        <w:tab/>
        <w:t>Draft CR for requirements in signalling characteristics for (e)Redcap UEs with FR1-NTN</w:t>
      </w:r>
      <w:r w:rsidRPr="00C35C3D">
        <w:rPr>
          <w:rFonts w:ascii="Arial" w:hAnsi="Arial" w:cs="Arial"/>
          <w:bCs/>
        </w:rPr>
        <w:tab/>
        <w:t>vivo</w:t>
      </w:r>
    </w:p>
    <w:p w14:paraId="7B2C9B1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R4-2512296</w:t>
      </w:r>
      <w:r w:rsidRPr="00C35C3D">
        <w:rPr>
          <w:rFonts w:ascii="Arial" w:hAnsi="Arial" w:cs="Arial"/>
          <w:bCs/>
        </w:rPr>
        <w:tab/>
        <w:t>draftCR</w:t>
      </w:r>
      <w:r w:rsidRPr="00C35C3D">
        <w:rPr>
          <w:rFonts w:ascii="Arial" w:hAnsi="Arial" w:cs="Arial"/>
          <w:bCs/>
        </w:rPr>
        <w:tab/>
        <w:t>(NR_NTN_Ph3-Core) draftCR on Introduce inter-frequency measurement requirements for RedCap UEs over NTN</w:t>
      </w:r>
      <w:r w:rsidRPr="00C35C3D">
        <w:rPr>
          <w:rFonts w:ascii="Arial" w:hAnsi="Arial" w:cs="Arial"/>
          <w:bCs/>
        </w:rPr>
        <w:tab/>
        <w:t>CMCC</w:t>
      </w:r>
    </w:p>
    <w:p w14:paraId="794757D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R4-2512297</w:t>
      </w:r>
      <w:r w:rsidRPr="00C35C3D">
        <w:rPr>
          <w:rFonts w:ascii="Arial" w:hAnsi="Arial" w:cs="Arial"/>
          <w:bCs/>
        </w:rPr>
        <w:tab/>
        <w:t>draftCR</w:t>
      </w:r>
      <w:r w:rsidRPr="00C35C3D">
        <w:rPr>
          <w:rFonts w:ascii="Arial" w:hAnsi="Arial" w:cs="Arial"/>
          <w:bCs/>
        </w:rPr>
        <w:tab/>
        <w:t>(NR_NTN_Ph3-Core) draftCR on Introduce MDT requirements for RedCap UEs over NTN</w:t>
      </w:r>
      <w:r w:rsidRPr="00C35C3D">
        <w:rPr>
          <w:rFonts w:ascii="Arial" w:hAnsi="Arial" w:cs="Arial"/>
          <w:bCs/>
        </w:rPr>
        <w:tab/>
        <w:t>CMCC</w:t>
      </w:r>
    </w:p>
    <w:p w14:paraId="4102994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R4-2512293</w:t>
      </w:r>
      <w:r w:rsidRPr="00C35C3D">
        <w:rPr>
          <w:rFonts w:ascii="Arial" w:hAnsi="Arial" w:cs="Arial"/>
          <w:bCs/>
        </w:rPr>
        <w:tab/>
        <w:t>draftCR</w:t>
      </w:r>
      <w:r w:rsidRPr="00C35C3D">
        <w:rPr>
          <w:rFonts w:ascii="Arial" w:hAnsi="Arial" w:cs="Arial"/>
          <w:bCs/>
        </w:rPr>
        <w:tab/>
        <w:t>draft CR for NR measurements for positioning for RedCap UEs with NTN</w:t>
      </w:r>
      <w:r w:rsidRPr="00C35C3D">
        <w:rPr>
          <w:rFonts w:ascii="Arial" w:hAnsi="Arial" w:cs="Arial"/>
          <w:bCs/>
        </w:rPr>
        <w:tab/>
        <w:t>Apple</w:t>
      </w:r>
    </w:p>
    <w:p w14:paraId="1BBEB9C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R4-2512294</w:t>
      </w:r>
      <w:r w:rsidRPr="00C35C3D">
        <w:rPr>
          <w:rFonts w:ascii="Arial" w:hAnsi="Arial" w:cs="Arial"/>
          <w:bCs/>
        </w:rPr>
        <w:tab/>
        <w:t>draftCR</w:t>
      </w:r>
      <w:r w:rsidRPr="00C35C3D">
        <w:rPr>
          <w:rFonts w:ascii="Arial" w:hAnsi="Arial" w:cs="Arial"/>
          <w:bCs/>
        </w:rPr>
        <w:tab/>
        <w:t>Draft CR for requirements of LR for RedCap UEs with NTN</w:t>
      </w:r>
      <w:r w:rsidRPr="00C35C3D">
        <w:rPr>
          <w:rFonts w:ascii="Arial" w:hAnsi="Arial" w:cs="Arial"/>
          <w:bCs/>
        </w:rPr>
        <w:tab/>
        <w:t>OPPO</w:t>
      </w:r>
    </w:p>
    <w:p w14:paraId="7EE97BE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R4-2512295</w:t>
      </w:r>
      <w:r w:rsidRPr="00C35C3D">
        <w:rPr>
          <w:rFonts w:ascii="Arial" w:hAnsi="Arial" w:cs="Arial"/>
          <w:bCs/>
        </w:rPr>
        <w:tab/>
        <w:t>draftCR</w:t>
      </w:r>
      <w:r w:rsidRPr="00C35C3D">
        <w:rPr>
          <w:rFonts w:ascii="Arial" w:hAnsi="Arial" w:cs="Arial"/>
          <w:bCs/>
        </w:rPr>
        <w:tab/>
        <w:t>(NR_NTN_Ph3) draftCR on 9.5E L1-RSRP measurements for Reporting for RedCap UEs with NTN</w:t>
      </w:r>
      <w:r w:rsidRPr="00C35C3D">
        <w:rPr>
          <w:rFonts w:ascii="Arial" w:hAnsi="Arial" w:cs="Arial"/>
          <w:bCs/>
        </w:rPr>
        <w:tab/>
        <w:t>Xiaomi</w:t>
      </w:r>
    </w:p>
    <w:p w14:paraId="5E4335BE"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R4-2512302</w:t>
      </w:r>
      <w:r w:rsidRPr="00C35C3D">
        <w:rPr>
          <w:rFonts w:ascii="Arial" w:hAnsi="Arial" w:cs="Arial"/>
          <w:bCs/>
        </w:rPr>
        <w:tab/>
        <w:t>draftCR</w:t>
      </w:r>
      <w:r w:rsidRPr="00C35C3D">
        <w:rPr>
          <w:rFonts w:ascii="Arial" w:hAnsi="Arial" w:cs="Arial"/>
          <w:bCs/>
        </w:rPr>
        <w:tab/>
        <w:t>(NR_NTN_Ph3-Core) Cell Re-selection for RedCap UEs with NTN in IDLE state</w:t>
      </w:r>
      <w:r w:rsidRPr="00C35C3D">
        <w:rPr>
          <w:rFonts w:ascii="Arial" w:hAnsi="Arial" w:cs="Arial"/>
          <w:bCs/>
        </w:rPr>
        <w:tab/>
        <w:t>ZTECorporation,Sanechips</w:t>
      </w:r>
    </w:p>
    <w:p w14:paraId="5371985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R4-2512303</w:t>
      </w:r>
      <w:r w:rsidRPr="00C35C3D">
        <w:rPr>
          <w:rFonts w:ascii="Arial" w:hAnsi="Arial" w:cs="Arial"/>
          <w:bCs/>
        </w:rPr>
        <w:tab/>
        <w:t>draftCR</w:t>
      </w:r>
      <w:r w:rsidRPr="00C35C3D">
        <w:rPr>
          <w:rFonts w:ascii="Arial" w:hAnsi="Arial" w:cs="Arial"/>
          <w:bCs/>
        </w:rPr>
        <w:tab/>
        <w:t>(NR_NTN_Ph3-Core) Cell Re-selection for RedCap UEs with NTN in INACTIVE state</w:t>
      </w:r>
      <w:r w:rsidRPr="00C35C3D">
        <w:rPr>
          <w:rFonts w:ascii="Arial" w:hAnsi="Arial" w:cs="Arial"/>
          <w:bCs/>
        </w:rPr>
        <w:tab/>
        <w:t>ZTECorporation,Sanechips</w:t>
      </w:r>
    </w:p>
    <w:p w14:paraId="47EECF3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R4-2512300</w:t>
      </w:r>
      <w:r w:rsidRPr="00C35C3D">
        <w:rPr>
          <w:rFonts w:ascii="Arial" w:hAnsi="Arial" w:cs="Arial"/>
          <w:bCs/>
        </w:rPr>
        <w:tab/>
        <w:t>draftCR</w:t>
      </w:r>
      <w:r w:rsidRPr="00C35C3D">
        <w:rPr>
          <w:rFonts w:ascii="Arial" w:hAnsi="Arial" w:cs="Arial"/>
          <w:bCs/>
        </w:rPr>
        <w:tab/>
        <w:t>Draft CR38.133 CG-SDT requirements for RedCap in NTN</w:t>
      </w:r>
      <w:r w:rsidRPr="00C35C3D">
        <w:rPr>
          <w:rFonts w:ascii="Arial" w:hAnsi="Arial" w:cs="Arial"/>
          <w:bCs/>
        </w:rPr>
        <w:tab/>
        <w:t>Nokia</w:t>
      </w:r>
    </w:p>
    <w:p w14:paraId="2F8F9FD6"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R4-2512301</w:t>
      </w:r>
      <w:r w:rsidRPr="00C35C3D">
        <w:rPr>
          <w:rFonts w:ascii="Arial" w:hAnsi="Arial" w:cs="Arial"/>
          <w:bCs/>
        </w:rPr>
        <w:tab/>
        <w:t>draftCR</w:t>
      </w:r>
      <w:r w:rsidRPr="00C35C3D">
        <w:rPr>
          <w:rFonts w:ascii="Arial" w:hAnsi="Arial" w:cs="Arial"/>
          <w:bCs/>
        </w:rPr>
        <w:tab/>
        <w:t>Draft CR38.133 RA-SDT requirements for RedCap in NTN</w:t>
      </w:r>
      <w:r w:rsidRPr="00C35C3D">
        <w:rPr>
          <w:rFonts w:ascii="Arial" w:hAnsi="Arial" w:cs="Arial"/>
          <w:bCs/>
        </w:rPr>
        <w:tab/>
        <w:t>Nokia</w:t>
      </w:r>
    </w:p>
    <w:p w14:paraId="33F3931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R4-2512299</w:t>
      </w:r>
      <w:r w:rsidRPr="00C35C3D">
        <w:rPr>
          <w:rFonts w:ascii="Arial" w:hAnsi="Arial" w:cs="Arial"/>
          <w:bCs/>
        </w:rPr>
        <w:tab/>
        <w:t>draftCR</w:t>
      </w:r>
      <w:r w:rsidRPr="00C35C3D">
        <w:rPr>
          <w:rFonts w:ascii="Arial" w:hAnsi="Arial" w:cs="Arial"/>
          <w:bCs/>
        </w:rPr>
        <w:tab/>
        <w:t>draftCR on HO requirements for RedCap UE in NTN</w:t>
      </w:r>
      <w:r w:rsidRPr="00C35C3D">
        <w:rPr>
          <w:rFonts w:ascii="Arial" w:hAnsi="Arial" w:cs="Arial"/>
          <w:bCs/>
        </w:rPr>
        <w:tab/>
        <w:t>Huawei, HiSilicon</w:t>
      </w:r>
    </w:p>
    <w:p w14:paraId="225E6B44"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R4-2512304</w:t>
      </w:r>
      <w:r w:rsidRPr="00C35C3D">
        <w:rPr>
          <w:rFonts w:ascii="Arial" w:hAnsi="Arial" w:cs="Arial"/>
          <w:bCs/>
        </w:rPr>
        <w:tab/>
        <w:t>draftCR</w:t>
      </w:r>
      <w:r w:rsidRPr="00C35C3D">
        <w:rPr>
          <w:rFonts w:ascii="Arial" w:hAnsi="Arial" w:cs="Arial"/>
          <w:bCs/>
        </w:rPr>
        <w:tab/>
        <w:t>draft Cat-B CR on 8.1E Radio Link Monitoring for RedCap UEs with NTN</w:t>
      </w:r>
      <w:r w:rsidRPr="00C35C3D">
        <w:rPr>
          <w:rFonts w:ascii="Arial" w:hAnsi="Arial" w:cs="Arial"/>
          <w:bCs/>
        </w:rPr>
        <w:tab/>
        <w:t>Qualcomm Incorporated</w:t>
      </w:r>
    </w:p>
    <w:p w14:paraId="1B45D2FE"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R4-2509296</w:t>
      </w:r>
      <w:r w:rsidRPr="00C35C3D">
        <w:rPr>
          <w:rFonts w:ascii="Arial" w:hAnsi="Arial" w:cs="Arial"/>
          <w:bCs/>
        </w:rPr>
        <w:tab/>
        <w:t>discussion</w:t>
      </w:r>
      <w:r w:rsidRPr="00C35C3D">
        <w:rPr>
          <w:rFonts w:ascii="Arial" w:hAnsi="Arial" w:cs="Arial"/>
          <w:bCs/>
        </w:rPr>
        <w:tab/>
        <w:t>Discussion on other RRM requirements for Rel-19 NTN phase3</w:t>
      </w:r>
      <w:r w:rsidRPr="00C35C3D">
        <w:rPr>
          <w:rFonts w:ascii="Arial" w:hAnsi="Arial" w:cs="Arial"/>
          <w:bCs/>
        </w:rPr>
        <w:tab/>
        <w:t>CATT</w:t>
      </w:r>
    </w:p>
    <w:p w14:paraId="60BC121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R4-2509223</w:t>
      </w:r>
      <w:r w:rsidRPr="00C35C3D">
        <w:rPr>
          <w:rFonts w:ascii="Arial" w:hAnsi="Arial" w:cs="Arial"/>
          <w:bCs/>
        </w:rPr>
        <w:tab/>
        <w:t>discussion</w:t>
      </w:r>
      <w:r w:rsidRPr="00C35C3D">
        <w:rPr>
          <w:rFonts w:ascii="Arial" w:hAnsi="Arial" w:cs="Arial"/>
          <w:bCs/>
        </w:rPr>
        <w:tab/>
        <w:t>Discussion on RRM requirements for SSB of 160 ms periodicity</w:t>
      </w:r>
      <w:r w:rsidRPr="00C35C3D">
        <w:rPr>
          <w:rFonts w:ascii="Arial" w:hAnsi="Arial" w:cs="Arial"/>
          <w:bCs/>
        </w:rPr>
        <w:tab/>
        <w:t>MediaTek inc.</w:t>
      </w:r>
    </w:p>
    <w:p w14:paraId="2A0F08E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R4-2509503</w:t>
      </w:r>
      <w:r w:rsidRPr="00C35C3D">
        <w:rPr>
          <w:rFonts w:ascii="Arial" w:hAnsi="Arial" w:cs="Arial"/>
          <w:bCs/>
        </w:rPr>
        <w:tab/>
        <w:t>discussion</w:t>
      </w:r>
      <w:r w:rsidRPr="00C35C3D">
        <w:rPr>
          <w:rFonts w:ascii="Arial" w:hAnsi="Arial" w:cs="Arial"/>
          <w:bCs/>
        </w:rPr>
        <w:tab/>
        <w:t>On R19 other NTN RRM requirements</w:t>
      </w:r>
      <w:r w:rsidRPr="00C35C3D">
        <w:rPr>
          <w:rFonts w:ascii="Arial" w:hAnsi="Arial" w:cs="Arial"/>
          <w:bCs/>
        </w:rPr>
        <w:tab/>
        <w:t>Apple</w:t>
      </w:r>
    </w:p>
    <w:p w14:paraId="1DD6164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R4-2509638</w:t>
      </w:r>
      <w:r w:rsidRPr="00C35C3D">
        <w:rPr>
          <w:rFonts w:ascii="Arial" w:hAnsi="Arial" w:cs="Arial"/>
          <w:bCs/>
        </w:rPr>
        <w:tab/>
        <w:t>discussion</w:t>
      </w:r>
      <w:r w:rsidRPr="00C35C3D">
        <w:rPr>
          <w:rFonts w:ascii="Arial" w:hAnsi="Arial" w:cs="Arial"/>
          <w:bCs/>
        </w:rPr>
        <w:tab/>
        <w:t>Discussion on RRM requirements for downlink coverage enhancement in NTN</w:t>
      </w:r>
      <w:r w:rsidRPr="00C35C3D">
        <w:rPr>
          <w:rFonts w:ascii="Arial" w:hAnsi="Arial" w:cs="Arial"/>
          <w:bCs/>
        </w:rPr>
        <w:tab/>
        <w:t>LG Electronics Inc.</w:t>
      </w:r>
    </w:p>
    <w:p w14:paraId="3921AC1D"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R4-2510382</w:t>
      </w:r>
      <w:r w:rsidRPr="00C35C3D">
        <w:rPr>
          <w:rFonts w:ascii="Arial" w:hAnsi="Arial" w:cs="Arial"/>
          <w:bCs/>
        </w:rPr>
        <w:tab/>
        <w:t>discussion</w:t>
      </w:r>
      <w:r w:rsidRPr="00C35C3D">
        <w:rPr>
          <w:rFonts w:ascii="Arial" w:hAnsi="Arial" w:cs="Arial"/>
          <w:bCs/>
        </w:rPr>
        <w:tab/>
        <w:t>Discussion on other RRM requirements for NTN for NR Phase 3</w:t>
      </w:r>
      <w:r w:rsidRPr="00C35C3D">
        <w:rPr>
          <w:rFonts w:ascii="Arial" w:hAnsi="Arial" w:cs="Arial"/>
          <w:bCs/>
        </w:rPr>
        <w:tab/>
        <w:t>Ericsson</w:t>
      </w:r>
    </w:p>
    <w:p w14:paraId="5BD493D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R4-2510384</w:t>
      </w:r>
      <w:r w:rsidRPr="00C35C3D">
        <w:rPr>
          <w:rFonts w:ascii="Arial" w:hAnsi="Arial" w:cs="Arial"/>
          <w:bCs/>
        </w:rPr>
        <w:tab/>
        <w:t>draftCR</w:t>
      </w:r>
      <w:r w:rsidRPr="00C35C3D">
        <w:rPr>
          <w:rFonts w:ascii="Arial" w:hAnsi="Arial" w:cs="Arial"/>
          <w:bCs/>
        </w:rPr>
        <w:tab/>
        <w:t>(NR_NTN_Ph3-Core) draft CR on Handover for SAN with 6 SMTCs and different periodicities</w:t>
      </w:r>
      <w:r w:rsidRPr="00C35C3D">
        <w:rPr>
          <w:rFonts w:ascii="Arial" w:hAnsi="Arial" w:cs="Arial"/>
          <w:bCs/>
        </w:rPr>
        <w:tab/>
        <w:t>Ericsson</w:t>
      </w:r>
    </w:p>
    <w:p w14:paraId="0538D85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R4-2510036</w:t>
      </w:r>
      <w:r w:rsidRPr="00C35C3D">
        <w:rPr>
          <w:rFonts w:ascii="Arial" w:hAnsi="Arial" w:cs="Arial"/>
          <w:bCs/>
        </w:rPr>
        <w:tab/>
        <w:t>discussion</w:t>
      </w:r>
      <w:r w:rsidRPr="00C35C3D">
        <w:rPr>
          <w:rFonts w:ascii="Arial" w:hAnsi="Arial" w:cs="Arial"/>
          <w:bCs/>
        </w:rPr>
        <w:tab/>
        <w:t>Discussion on the RRM requirement for NTN phase3 DL CE</w:t>
      </w:r>
      <w:r w:rsidRPr="00C35C3D">
        <w:rPr>
          <w:rFonts w:ascii="Arial" w:hAnsi="Arial" w:cs="Arial"/>
          <w:bCs/>
        </w:rPr>
        <w:tab/>
        <w:t>CMCC</w:t>
      </w:r>
    </w:p>
    <w:p w14:paraId="70CFE8F4"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R4-2509840</w:t>
      </w:r>
      <w:r w:rsidRPr="00C35C3D">
        <w:rPr>
          <w:rFonts w:ascii="Arial" w:hAnsi="Arial" w:cs="Arial"/>
          <w:bCs/>
        </w:rPr>
        <w:tab/>
        <w:t>discussion</w:t>
      </w:r>
      <w:r w:rsidRPr="00C35C3D">
        <w:rPr>
          <w:rFonts w:ascii="Arial" w:hAnsi="Arial" w:cs="Arial"/>
          <w:bCs/>
        </w:rPr>
        <w:tab/>
        <w:t>Discussion on RRM requirements of other aspects in Rel-19 NTN phase 3</w:t>
      </w:r>
      <w:r w:rsidRPr="00C35C3D">
        <w:rPr>
          <w:rFonts w:ascii="Arial" w:hAnsi="Arial" w:cs="Arial"/>
          <w:bCs/>
        </w:rPr>
        <w:tab/>
        <w:t>Samsung</w:t>
      </w:r>
    </w:p>
    <w:p w14:paraId="7328BBB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R4-2509779</w:t>
      </w:r>
      <w:r w:rsidRPr="00C35C3D">
        <w:rPr>
          <w:rFonts w:ascii="Arial" w:hAnsi="Arial" w:cs="Arial"/>
          <w:bCs/>
        </w:rPr>
        <w:tab/>
        <w:t>discussion</w:t>
      </w:r>
      <w:r w:rsidRPr="00C35C3D">
        <w:rPr>
          <w:rFonts w:ascii="Arial" w:hAnsi="Arial" w:cs="Arial"/>
          <w:bCs/>
        </w:rPr>
        <w:tab/>
        <w:t>Discussion on other RRM core requirements in NTN for NR Phase 3</w:t>
      </w:r>
      <w:r w:rsidRPr="00C35C3D">
        <w:rPr>
          <w:rFonts w:ascii="Arial" w:hAnsi="Arial" w:cs="Arial"/>
          <w:bCs/>
        </w:rPr>
        <w:tab/>
        <w:t>Xiaomi</w:t>
      </w:r>
    </w:p>
    <w:p w14:paraId="7CB57A9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R4-2509780</w:t>
      </w:r>
      <w:r w:rsidRPr="00C35C3D">
        <w:rPr>
          <w:rFonts w:ascii="Arial" w:hAnsi="Arial" w:cs="Arial"/>
          <w:bCs/>
        </w:rPr>
        <w:tab/>
        <w:t>draftCR</w:t>
      </w:r>
      <w:r w:rsidRPr="00C35C3D">
        <w:rPr>
          <w:rFonts w:ascii="Arial" w:hAnsi="Arial" w:cs="Arial"/>
          <w:bCs/>
        </w:rPr>
        <w:tab/>
        <w:t>(NR_NTN_Ph3) draftCR on 4.2C Cell Re-selection requirememts for SMTC enhancement</w:t>
      </w:r>
      <w:r w:rsidRPr="00C35C3D">
        <w:rPr>
          <w:rFonts w:ascii="Arial" w:hAnsi="Arial" w:cs="Arial"/>
          <w:bCs/>
        </w:rPr>
        <w:tab/>
        <w:t>Xiaomi</w:t>
      </w:r>
    </w:p>
    <w:p w14:paraId="592D1ED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R4-2510491</w:t>
      </w:r>
      <w:r w:rsidRPr="00C35C3D">
        <w:rPr>
          <w:rFonts w:ascii="Arial" w:hAnsi="Arial" w:cs="Arial"/>
          <w:bCs/>
        </w:rPr>
        <w:tab/>
        <w:t>discussion</w:t>
      </w:r>
      <w:r w:rsidRPr="00C35C3D">
        <w:rPr>
          <w:rFonts w:ascii="Arial" w:hAnsi="Arial" w:cs="Arial"/>
          <w:bCs/>
        </w:rPr>
        <w:tab/>
        <w:t>Discussion on RRM impacts on DL coverage for R19 NR NTN Phase 3</w:t>
      </w:r>
      <w:r w:rsidRPr="00C35C3D">
        <w:rPr>
          <w:rFonts w:ascii="Arial" w:hAnsi="Arial" w:cs="Arial"/>
          <w:bCs/>
        </w:rPr>
        <w:tab/>
        <w:t>vivo</w:t>
      </w:r>
    </w:p>
    <w:p w14:paraId="33040CA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R4-2510662</w:t>
      </w:r>
      <w:r w:rsidRPr="00C35C3D">
        <w:rPr>
          <w:rFonts w:ascii="Arial" w:hAnsi="Arial" w:cs="Arial"/>
          <w:bCs/>
        </w:rPr>
        <w:tab/>
        <w:t>LS out</w:t>
      </w:r>
      <w:r w:rsidRPr="00C35C3D">
        <w:rPr>
          <w:rFonts w:ascii="Arial" w:hAnsi="Arial" w:cs="Arial"/>
          <w:bCs/>
        </w:rPr>
        <w:tab/>
        <w:t>Discussion on other RRM requirements for Rel-19 NTN</w:t>
      </w:r>
      <w:r w:rsidRPr="00C35C3D">
        <w:rPr>
          <w:rFonts w:ascii="Arial" w:hAnsi="Arial" w:cs="Arial"/>
          <w:bCs/>
        </w:rPr>
        <w:tab/>
        <w:t>Huawei, HiSilicon</w:t>
      </w:r>
    </w:p>
    <w:p w14:paraId="3D66E6A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R4-2510663</w:t>
      </w:r>
      <w:r w:rsidRPr="00C35C3D">
        <w:rPr>
          <w:rFonts w:ascii="Arial" w:hAnsi="Arial" w:cs="Arial"/>
          <w:bCs/>
        </w:rPr>
        <w:tab/>
        <w:t>draftCR</w:t>
      </w:r>
      <w:r w:rsidRPr="00C35C3D">
        <w:rPr>
          <w:rFonts w:ascii="Arial" w:hAnsi="Arial" w:cs="Arial"/>
          <w:bCs/>
        </w:rPr>
        <w:tab/>
        <w:t>draftCR on RRC re-establishement requirements for Rel-19 NTN</w:t>
      </w:r>
      <w:r w:rsidRPr="00C35C3D">
        <w:rPr>
          <w:rFonts w:ascii="Arial" w:hAnsi="Arial" w:cs="Arial"/>
          <w:bCs/>
        </w:rPr>
        <w:tab/>
        <w:t>Huawei, HiSilicon</w:t>
      </w:r>
    </w:p>
    <w:p w14:paraId="2FAC133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R4-2511021</w:t>
      </w:r>
      <w:r w:rsidRPr="00C35C3D">
        <w:rPr>
          <w:rFonts w:ascii="Arial" w:hAnsi="Arial" w:cs="Arial"/>
          <w:bCs/>
        </w:rPr>
        <w:tab/>
        <w:t>other</w:t>
      </w:r>
      <w:r w:rsidRPr="00C35C3D">
        <w:rPr>
          <w:rFonts w:ascii="Arial" w:hAnsi="Arial" w:cs="Arial"/>
          <w:bCs/>
        </w:rPr>
        <w:tab/>
        <w:t>Discussion on RRM requirements for downlink coverage enhancement</w:t>
      </w:r>
      <w:r w:rsidRPr="00C35C3D">
        <w:rPr>
          <w:rFonts w:ascii="Arial" w:hAnsi="Arial" w:cs="Arial"/>
          <w:bCs/>
        </w:rPr>
        <w:tab/>
        <w:t>ZTECorporation,Sanechips</w:t>
      </w:r>
    </w:p>
    <w:p w14:paraId="776966A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R4-2511278</w:t>
      </w:r>
      <w:r w:rsidRPr="00C35C3D">
        <w:rPr>
          <w:rFonts w:ascii="Arial" w:hAnsi="Arial" w:cs="Arial"/>
          <w:bCs/>
        </w:rPr>
        <w:tab/>
        <w:t>discussion</w:t>
      </w:r>
      <w:r w:rsidRPr="00C35C3D">
        <w:rPr>
          <w:rFonts w:ascii="Arial" w:hAnsi="Arial" w:cs="Arial"/>
          <w:bCs/>
        </w:rPr>
        <w:tab/>
        <w:t>Impact of DL coverage enhancement on SMTC configuration and measurement requirements</w:t>
      </w:r>
      <w:r w:rsidRPr="00C35C3D">
        <w:rPr>
          <w:rFonts w:ascii="Arial" w:hAnsi="Arial" w:cs="Arial"/>
          <w:bCs/>
        </w:rPr>
        <w:tab/>
        <w:t>Nokia</w:t>
      </w:r>
    </w:p>
    <w:p w14:paraId="219376A0"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R4-2512308</w:t>
      </w:r>
      <w:r w:rsidRPr="00C35C3D">
        <w:rPr>
          <w:rFonts w:ascii="Arial" w:hAnsi="Arial" w:cs="Arial"/>
          <w:bCs/>
        </w:rPr>
        <w:tab/>
        <w:t>draftCR</w:t>
      </w:r>
      <w:r w:rsidRPr="00C35C3D">
        <w:rPr>
          <w:rFonts w:ascii="Arial" w:hAnsi="Arial" w:cs="Arial"/>
          <w:bCs/>
        </w:rPr>
        <w:tab/>
        <w:t>DraftCR to TS 38.133 on Measurmement Requirements under SMTC enhancements for DL Coverage</w:t>
      </w:r>
      <w:r w:rsidRPr="00C35C3D">
        <w:rPr>
          <w:rFonts w:ascii="Arial" w:hAnsi="Arial" w:cs="Arial"/>
          <w:bCs/>
        </w:rPr>
        <w:tab/>
        <w:t>Nokia</w:t>
      </w:r>
    </w:p>
    <w:p w14:paraId="313A91E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R4-2512307</w:t>
      </w:r>
      <w:r w:rsidRPr="00C35C3D">
        <w:rPr>
          <w:rFonts w:ascii="Arial" w:hAnsi="Arial" w:cs="Arial"/>
          <w:bCs/>
        </w:rPr>
        <w:tab/>
        <w:t>draftCR</w:t>
      </w:r>
      <w:r w:rsidRPr="00C35C3D">
        <w:rPr>
          <w:rFonts w:ascii="Arial" w:hAnsi="Arial" w:cs="Arial"/>
          <w:bCs/>
        </w:rPr>
        <w:tab/>
        <w:t>draftCR on RRC re-establishement requirements for Rel-19 NTN</w:t>
      </w:r>
      <w:r w:rsidRPr="00C35C3D">
        <w:rPr>
          <w:rFonts w:ascii="Arial" w:hAnsi="Arial" w:cs="Arial"/>
          <w:bCs/>
        </w:rPr>
        <w:tab/>
        <w:t>Huawei, HiSilicon</w:t>
      </w:r>
    </w:p>
    <w:p w14:paraId="2EFBD9C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lastRenderedPageBreak/>
        <w:t>R4-2512305</w:t>
      </w:r>
      <w:r w:rsidRPr="00C35C3D">
        <w:rPr>
          <w:rFonts w:ascii="Arial" w:hAnsi="Arial" w:cs="Arial"/>
          <w:bCs/>
        </w:rPr>
        <w:tab/>
        <w:t>draftCR</w:t>
      </w:r>
      <w:r w:rsidRPr="00C35C3D">
        <w:rPr>
          <w:rFonts w:ascii="Arial" w:hAnsi="Arial" w:cs="Arial"/>
          <w:bCs/>
        </w:rPr>
        <w:tab/>
        <w:t>(NR_NTN_Ph3) draftCR on 4.2C Cell Re-selection requirememts for SMTC enhancement</w:t>
      </w:r>
      <w:r w:rsidRPr="00C35C3D">
        <w:rPr>
          <w:rFonts w:ascii="Arial" w:hAnsi="Arial" w:cs="Arial"/>
          <w:bCs/>
        </w:rPr>
        <w:tab/>
        <w:t>Xiaomi</w:t>
      </w:r>
    </w:p>
    <w:p w14:paraId="0EDD999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R4-2512306</w:t>
      </w:r>
      <w:r w:rsidRPr="00C35C3D">
        <w:rPr>
          <w:rFonts w:ascii="Arial" w:hAnsi="Arial" w:cs="Arial"/>
          <w:bCs/>
        </w:rPr>
        <w:tab/>
        <w:t>draftCR</w:t>
      </w:r>
      <w:r w:rsidRPr="00C35C3D">
        <w:rPr>
          <w:rFonts w:ascii="Arial" w:hAnsi="Arial" w:cs="Arial"/>
          <w:bCs/>
        </w:rPr>
        <w:tab/>
        <w:t>(NR_NTN_Ph3-Core) draft CR on Handover for SAN with 6 SMTCs and different periodicities</w:t>
      </w:r>
      <w:r w:rsidRPr="00C35C3D">
        <w:rPr>
          <w:rFonts w:ascii="Arial" w:hAnsi="Arial" w:cs="Arial"/>
          <w:bCs/>
        </w:rPr>
        <w:tab/>
        <w:t>Ericsson</w:t>
      </w:r>
    </w:p>
    <w:p w14:paraId="665A96A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R4-2511513</w:t>
      </w:r>
      <w:r w:rsidRPr="00C35C3D">
        <w:rPr>
          <w:rFonts w:ascii="Arial" w:hAnsi="Arial" w:cs="Arial"/>
          <w:bCs/>
        </w:rPr>
        <w:tab/>
        <w:t>discussion</w:t>
      </w:r>
      <w:r w:rsidRPr="00C35C3D">
        <w:rPr>
          <w:rFonts w:ascii="Arial" w:hAnsi="Arial" w:cs="Arial"/>
          <w:bCs/>
        </w:rPr>
        <w:tab/>
        <w:t>Downlink coverage enhancement for NTN</w:t>
      </w:r>
      <w:r w:rsidRPr="00C35C3D">
        <w:rPr>
          <w:rFonts w:ascii="Arial" w:hAnsi="Arial" w:cs="Arial"/>
          <w:bCs/>
        </w:rPr>
        <w:tab/>
        <w:t>Qualcomm Incorporated</w:t>
      </w:r>
    </w:p>
    <w:p w14:paraId="3C51E86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R4-2511576</w:t>
      </w:r>
      <w:r w:rsidRPr="00C35C3D">
        <w:rPr>
          <w:rFonts w:ascii="Arial" w:hAnsi="Arial" w:cs="Arial"/>
          <w:bCs/>
        </w:rPr>
        <w:tab/>
        <w:t>draftCR</w:t>
      </w:r>
      <w:r w:rsidRPr="00C35C3D">
        <w:rPr>
          <w:rFonts w:ascii="Arial" w:hAnsi="Arial" w:cs="Arial"/>
          <w:bCs/>
        </w:rPr>
        <w:tab/>
        <w:t>DraftCR to TS 38.133 on Measurmement Requirements under SMTC enhancements for DL Coverage</w:t>
      </w:r>
      <w:r w:rsidRPr="00C35C3D">
        <w:rPr>
          <w:rFonts w:ascii="Arial" w:hAnsi="Arial" w:cs="Arial"/>
          <w:bCs/>
        </w:rPr>
        <w:tab/>
        <w:t>Nokia</w:t>
      </w:r>
    </w:p>
    <w:p w14:paraId="2D4E3EB8"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R4-2511023</w:t>
      </w:r>
      <w:r w:rsidRPr="00C35C3D">
        <w:rPr>
          <w:rFonts w:ascii="Arial" w:hAnsi="Arial" w:cs="Arial"/>
          <w:bCs/>
        </w:rPr>
        <w:tab/>
        <w:t>other</w:t>
      </w:r>
      <w:r w:rsidRPr="00C35C3D">
        <w:rPr>
          <w:rFonts w:ascii="Arial" w:hAnsi="Arial" w:cs="Arial"/>
          <w:bCs/>
        </w:rPr>
        <w:tab/>
        <w:t>Discussion on RRM performance requirements for NR NTN phase3</w:t>
      </w:r>
      <w:r w:rsidRPr="00C35C3D">
        <w:rPr>
          <w:rFonts w:ascii="Arial" w:hAnsi="Arial" w:cs="Arial"/>
          <w:bCs/>
        </w:rPr>
        <w:tab/>
        <w:t>ZTECorporation,Sanechips</w:t>
      </w:r>
    </w:p>
    <w:p w14:paraId="2DC8D743"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R4-2510664</w:t>
      </w:r>
      <w:r w:rsidRPr="00C35C3D">
        <w:rPr>
          <w:rFonts w:ascii="Arial" w:hAnsi="Arial" w:cs="Arial"/>
          <w:bCs/>
        </w:rPr>
        <w:tab/>
        <w:t>discussion</w:t>
      </w:r>
      <w:r w:rsidRPr="00C35C3D">
        <w:rPr>
          <w:rFonts w:ascii="Arial" w:hAnsi="Arial" w:cs="Arial"/>
          <w:bCs/>
        </w:rPr>
        <w:tab/>
        <w:t>Discussion on performance requirements for Rel-19 NTN</w:t>
      </w:r>
      <w:r w:rsidRPr="00C35C3D">
        <w:rPr>
          <w:rFonts w:ascii="Arial" w:hAnsi="Arial" w:cs="Arial"/>
          <w:bCs/>
        </w:rPr>
        <w:tab/>
        <w:t>Huawei, HiSilicon</w:t>
      </w:r>
    </w:p>
    <w:p w14:paraId="0CF6E49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R4-2510493</w:t>
      </w:r>
      <w:r w:rsidRPr="00C35C3D">
        <w:rPr>
          <w:rFonts w:ascii="Arial" w:hAnsi="Arial" w:cs="Arial"/>
          <w:bCs/>
        </w:rPr>
        <w:tab/>
        <w:t>discussion</w:t>
      </w:r>
      <w:r w:rsidRPr="00C35C3D">
        <w:rPr>
          <w:rFonts w:ascii="Arial" w:hAnsi="Arial" w:cs="Arial"/>
          <w:bCs/>
        </w:rPr>
        <w:tab/>
        <w:t>Discussion on RRM performance requirements of NTN for NR Phase 3</w:t>
      </w:r>
      <w:r w:rsidRPr="00C35C3D">
        <w:rPr>
          <w:rFonts w:ascii="Arial" w:hAnsi="Arial" w:cs="Arial"/>
          <w:bCs/>
        </w:rPr>
        <w:tab/>
        <w:t>vivo</w:t>
      </w:r>
    </w:p>
    <w:p w14:paraId="76ABE74A"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R4-2509706</w:t>
      </w:r>
      <w:r w:rsidRPr="00C35C3D">
        <w:rPr>
          <w:rFonts w:ascii="Arial" w:hAnsi="Arial" w:cs="Arial"/>
          <w:bCs/>
        </w:rPr>
        <w:tab/>
        <w:t>other</w:t>
      </w:r>
      <w:r w:rsidRPr="00C35C3D">
        <w:rPr>
          <w:rFonts w:ascii="Arial" w:hAnsi="Arial" w:cs="Arial"/>
          <w:bCs/>
        </w:rPr>
        <w:tab/>
        <w:t>On RRM performance requirements of (e)RedCap UEs with NR FR1-NTN</w:t>
      </w:r>
      <w:r w:rsidRPr="00C35C3D">
        <w:rPr>
          <w:rFonts w:ascii="Arial" w:hAnsi="Arial" w:cs="Arial"/>
          <w:bCs/>
        </w:rPr>
        <w:tab/>
        <w:t>OPPO</w:t>
      </w:r>
    </w:p>
    <w:p w14:paraId="3BD506CE"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R4-2509841</w:t>
      </w:r>
      <w:r w:rsidRPr="00C35C3D">
        <w:rPr>
          <w:rFonts w:ascii="Arial" w:hAnsi="Arial" w:cs="Arial"/>
          <w:bCs/>
        </w:rPr>
        <w:tab/>
        <w:t>discussion</w:t>
      </w:r>
      <w:r w:rsidRPr="00C35C3D">
        <w:rPr>
          <w:rFonts w:ascii="Arial" w:hAnsi="Arial" w:cs="Arial"/>
          <w:bCs/>
        </w:rPr>
        <w:tab/>
        <w:t>Discussion on RRM performance requirements of Rel-19 NTN Phase3</w:t>
      </w:r>
      <w:r w:rsidRPr="00C35C3D">
        <w:rPr>
          <w:rFonts w:ascii="Arial" w:hAnsi="Arial" w:cs="Arial"/>
          <w:bCs/>
        </w:rPr>
        <w:tab/>
        <w:t>Samsung</w:t>
      </w:r>
    </w:p>
    <w:p w14:paraId="7672EFAA"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R4-2510037</w:t>
      </w:r>
      <w:r w:rsidRPr="00C35C3D">
        <w:rPr>
          <w:rFonts w:ascii="Arial" w:hAnsi="Arial" w:cs="Arial"/>
          <w:bCs/>
        </w:rPr>
        <w:tab/>
        <w:t>discussion</w:t>
      </w:r>
      <w:r w:rsidRPr="00C35C3D">
        <w:rPr>
          <w:rFonts w:ascii="Arial" w:hAnsi="Arial" w:cs="Arial"/>
          <w:bCs/>
        </w:rPr>
        <w:tab/>
        <w:t>Discussion on test cases for Rel-19 NTN Phase3</w:t>
      </w:r>
      <w:r w:rsidRPr="00C35C3D">
        <w:rPr>
          <w:rFonts w:ascii="Arial" w:hAnsi="Arial" w:cs="Arial"/>
          <w:bCs/>
        </w:rPr>
        <w:tab/>
        <w:t>CMCC</w:t>
      </w:r>
    </w:p>
    <w:p w14:paraId="32613D00"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R4-2509956</w:t>
      </w:r>
      <w:r w:rsidRPr="00C35C3D">
        <w:rPr>
          <w:rFonts w:ascii="Arial" w:hAnsi="Arial" w:cs="Arial"/>
          <w:bCs/>
        </w:rPr>
        <w:tab/>
        <w:t>discussion</w:t>
      </w:r>
      <w:r w:rsidRPr="00C35C3D">
        <w:rPr>
          <w:rFonts w:ascii="Arial" w:hAnsi="Arial" w:cs="Arial"/>
          <w:bCs/>
        </w:rPr>
        <w:tab/>
        <w:t>Discussion on RRM performance requirements for NR_NTN_Ph3</w:t>
      </w:r>
      <w:r w:rsidRPr="00C35C3D">
        <w:rPr>
          <w:rFonts w:ascii="Arial" w:hAnsi="Arial" w:cs="Arial"/>
          <w:bCs/>
        </w:rPr>
        <w:tab/>
        <w:t>Nokia</w:t>
      </w:r>
    </w:p>
    <w:p w14:paraId="576E06B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R4-2510383</w:t>
      </w:r>
      <w:r w:rsidRPr="00C35C3D">
        <w:rPr>
          <w:rFonts w:ascii="Arial" w:hAnsi="Arial" w:cs="Arial"/>
          <w:bCs/>
        </w:rPr>
        <w:tab/>
        <w:t>discussion</w:t>
      </w:r>
      <w:r w:rsidRPr="00C35C3D">
        <w:rPr>
          <w:rFonts w:ascii="Arial" w:hAnsi="Arial" w:cs="Arial"/>
          <w:bCs/>
        </w:rPr>
        <w:tab/>
        <w:t>Discussion on RRM Performance requirements for NTN for NR Phase 3</w:t>
      </w:r>
      <w:r w:rsidRPr="00C35C3D">
        <w:rPr>
          <w:rFonts w:ascii="Arial" w:hAnsi="Arial" w:cs="Arial"/>
          <w:bCs/>
        </w:rPr>
        <w:tab/>
        <w:t>Ericsson</w:t>
      </w:r>
    </w:p>
    <w:p w14:paraId="33053D0E"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R4-2509297</w:t>
      </w:r>
      <w:r w:rsidRPr="00C35C3D">
        <w:rPr>
          <w:rFonts w:ascii="Arial" w:hAnsi="Arial" w:cs="Arial"/>
          <w:bCs/>
        </w:rPr>
        <w:tab/>
        <w:t>discussion</w:t>
      </w:r>
      <w:r w:rsidRPr="00C35C3D">
        <w:rPr>
          <w:rFonts w:ascii="Arial" w:hAnsi="Arial" w:cs="Arial"/>
          <w:bCs/>
        </w:rPr>
        <w:tab/>
        <w:t>Discussion on Rel-19 NR NTN phase3 RRM performance requirements</w:t>
      </w:r>
      <w:r w:rsidRPr="00C35C3D">
        <w:rPr>
          <w:rFonts w:ascii="Arial" w:hAnsi="Arial" w:cs="Arial"/>
          <w:bCs/>
        </w:rPr>
        <w:tab/>
        <w:t>CATT</w:t>
      </w:r>
    </w:p>
    <w:p w14:paraId="6B0404FF"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R4-2509169</w:t>
      </w:r>
      <w:r w:rsidRPr="00C35C3D">
        <w:rPr>
          <w:rFonts w:ascii="Arial" w:hAnsi="Arial" w:cs="Arial"/>
          <w:bCs/>
        </w:rPr>
        <w:tab/>
        <w:t>discussion</w:t>
      </w:r>
      <w:r w:rsidRPr="00C35C3D">
        <w:rPr>
          <w:rFonts w:ascii="Arial" w:hAnsi="Arial" w:cs="Arial"/>
          <w:bCs/>
        </w:rPr>
        <w:tab/>
        <w:t>Discussion on UE demodulation requirements for Rel-19 NR-NTN</w:t>
      </w:r>
      <w:r w:rsidRPr="00C35C3D">
        <w:rPr>
          <w:rFonts w:ascii="Arial" w:hAnsi="Arial" w:cs="Arial"/>
          <w:bCs/>
        </w:rPr>
        <w:tab/>
        <w:t>MediaTek inc.</w:t>
      </w:r>
    </w:p>
    <w:p w14:paraId="14408C59"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R4-2509110</w:t>
      </w:r>
      <w:r w:rsidRPr="00C35C3D">
        <w:rPr>
          <w:rFonts w:ascii="Arial" w:hAnsi="Arial" w:cs="Arial"/>
          <w:bCs/>
        </w:rPr>
        <w:tab/>
        <w:t>discussion</w:t>
      </w:r>
      <w:r w:rsidRPr="00C35C3D">
        <w:rPr>
          <w:rFonts w:ascii="Arial" w:hAnsi="Arial" w:cs="Arial"/>
          <w:bCs/>
        </w:rPr>
        <w:tab/>
        <w:t>Discussion on Rel-19 NTN Demod performance requirements</w:t>
      </w:r>
      <w:r w:rsidRPr="00C35C3D">
        <w:rPr>
          <w:rFonts w:ascii="Arial" w:hAnsi="Arial" w:cs="Arial"/>
          <w:bCs/>
        </w:rPr>
        <w:tab/>
        <w:t>Nokia</w:t>
      </w:r>
    </w:p>
    <w:p w14:paraId="0B54E06B"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R4-2509489</w:t>
      </w:r>
      <w:r w:rsidRPr="00C35C3D">
        <w:rPr>
          <w:rFonts w:ascii="Arial" w:hAnsi="Arial" w:cs="Arial"/>
          <w:bCs/>
        </w:rPr>
        <w:tab/>
        <w:t>discussion</w:t>
      </w:r>
      <w:r w:rsidRPr="00C35C3D">
        <w:rPr>
          <w:rFonts w:ascii="Arial" w:hAnsi="Arial" w:cs="Arial"/>
          <w:bCs/>
        </w:rPr>
        <w:tab/>
        <w:t>On UE Demodulation Requirements for NTN Phase 3</w:t>
      </w:r>
      <w:r w:rsidRPr="00C35C3D">
        <w:rPr>
          <w:rFonts w:ascii="Arial" w:hAnsi="Arial" w:cs="Arial"/>
          <w:bCs/>
        </w:rPr>
        <w:tab/>
        <w:t>Apple</w:t>
      </w:r>
    </w:p>
    <w:p w14:paraId="5232112F"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R4-2509398</w:t>
      </w:r>
      <w:r w:rsidRPr="00C35C3D">
        <w:rPr>
          <w:rFonts w:ascii="Arial" w:hAnsi="Arial" w:cs="Arial"/>
          <w:bCs/>
        </w:rPr>
        <w:tab/>
        <w:t>discussion</w:t>
      </w:r>
      <w:r w:rsidRPr="00C35C3D">
        <w:rPr>
          <w:rFonts w:ascii="Arial" w:hAnsi="Arial" w:cs="Arial"/>
          <w:bCs/>
        </w:rPr>
        <w:tab/>
        <w:t>Discussion and simulation results on demodulation requirement for NR NTN</w:t>
      </w:r>
      <w:r w:rsidRPr="00C35C3D">
        <w:rPr>
          <w:rFonts w:ascii="Arial" w:hAnsi="Arial" w:cs="Arial"/>
          <w:bCs/>
        </w:rPr>
        <w:tab/>
        <w:t>Samsung</w:t>
      </w:r>
    </w:p>
    <w:p w14:paraId="65CA0745"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R4-2510397</w:t>
      </w:r>
      <w:r w:rsidRPr="00C35C3D">
        <w:rPr>
          <w:rFonts w:ascii="Arial" w:hAnsi="Arial" w:cs="Arial"/>
          <w:bCs/>
        </w:rPr>
        <w:tab/>
        <w:t>discussion</w:t>
      </w:r>
      <w:r w:rsidRPr="00C35C3D">
        <w:rPr>
          <w:rFonts w:ascii="Arial" w:hAnsi="Arial" w:cs="Arial"/>
          <w:bCs/>
        </w:rPr>
        <w:tab/>
        <w:t>Discussion on Rel-19 NR NTN Phase 3 performance requirements</w:t>
      </w:r>
      <w:r w:rsidRPr="00C35C3D">
        <w:rPr>
          <w:rFonts w:ascii="Arial" w:hAnsi="Arial" w:cs="Arial"/>
          <w:bCs/>
        </w:rPr>
        <w:tab/>
        <w:t>Ericsson</w:t>
      </w:r>
    </w:p>
    <w:p w14:paraId="1285E20C"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R4-2510398</w:t>
      </w:r>
      <w:r w:rsidRPr="00C35C3D">
        <w:rPr>
          <w:rFonts w:ascii="Arial" w:hAnsi="Arial" w:cs="Arial"/>
          <w:bCs/>
        </w:rPr>
        <w:tab/>
        <w:t>discussion</w:t>
      </w:r>
      <w:r w:rsidRPr="00C35C3D">
        <w:rPr>
          <w:rFonts w:ascii="Arial" w:hAnsi="Arial" w:cs="Arial"/>
          <w:bCs/>
        </w:rPr>
        <w:tab/>
        <w:t>Simulation results for Rel-19 NR NTN Phase 3 performance requirements</w:t>
      </w:r>
      <w:r w:rsidRPr="00C35C3D">
        <w:rPr>
          <w:rFonts w:ascii="Arial" w:hAnsi="Arial" w:cs="Arial"/>
          <w:bCs/>
        </w:rPr>
        <w:tab/>
        <w:t>Ericsson</w:t>
      </w:r>
    </w:p>
    <w:p w14:paraId="353DA321" w14:textId="77777777" w:rsidR="00C35C3D" w:rsidRPr="00C35C3D"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R4-2510869</w:t>
      </w:r>
      <w:r w:rsidRPr="00C35C3D">
        <w:rPr>
          <w:rFonts w:ascii="Arial" w:hAnsi="Arial" w:cs="Arial"/>
          <w:bCs/>
        </w:rPr>
        <w:tab/>
        <w:t>discussion</w:t>
      </w:r>
      <w:r w:rsidRPr="00C35C3D">
        <w:rPr>
          <w:rFonts w:ascii="Arial" w:hAnsi="Arial" w:cs="Arial"/>
          <w:bCs/>
        </w:rPr>
        <w:tab/>
        <w:t>Discussion on NR NTN Phase 3 demodulation performance requirements</w:t>
      </w:r>
      <w:r w:rsidRPr="00C35C3D">
        <w:rPr>
          <w:rFonts w:ascii="Arial" w:hAnsi="Arial" w:cs="Arial"/>
          <w:bCs/>
        </w:rPr>
        <w:tab/>
        <w:t>Huawei,HiSilicon</w:t>
      </w:r>
    </w:p>
    <w:p w14:paraId="1238664C" w14:textId="18A7E861" w:rsidR="005671CD" w:rsidRPr="008B6FF9" w:rsidRDefault="00C35C3D" w:rsidP="00C35C3D">
      <w:pPr>
        <w:pStyle w:val="Paragraphedeliste"/>
        <w:numPr>
          <w:ilvl w:val="0"/>
          <w:numId w:val="8"/>
        </w:numPr>
        <w:snapToGrid w:val="0"/>
        <w:ind w:leftChars="0"/>
        <w:rPr>
          <w:rFonts w:ascii="Arial" w:hAnsi="Arial" w:cs="Arial"/>
          <w:bCs/>
        </w:rPr>
      </w:pPr>
      <w:r w:rsidRPr="00C35C3D">
        <w:rPr>
          <w:rFonts w:ascii="Arial" w:hAnsi="Arial" w:cs="Arial"/>
          <w:bCs/>
        </w:rPr>
        <w:t>R4-2511596</w:t>
      </w:r>
      <w:r w:rsidRPr="00C35C3D">
        <w:rPr>
          <w:rFonts w:ascii="Arial" w:hAnsi="Arial" w:cs="Arial"/>
          <w:bCs/>
        </w:rPr>
        <w:tab/>
        <w:t>discussion</w:t>
      </w:r>
      <w:r w:rsidRPr="00C35C3D">
        <w:rPr>
          <w:rFonts w:ascii="Arial" w:hAnsi="Arial" w:cs="Arial"/>
          <w:bCs/>
        </w:rPr>
        <w:tab/>
        <w:t>Discussions on demodulation performance requirements for RedCap and eRedCap UEs over NR-NTN</w:t>
      </w:r>
      <w:r w:rsidRPr="00C35C3D">
        <w:rPr>
          <w:rFonts w:ascii="Arial" w:hAnsi="Arial" w:cs="Arial"/>
          <w:bCs/>
        </w:rPr>
        <w:tab/>
        <w:t>QUALCOMM Europe Inc. - Spain</w:t>
      </w:r>
    </w:p>
    <w:p w14:paraId="7F646A4A" w14:textId="77777777" w:rsidR="00F01D5E" w:rsidRDefault="00F01D5E" w:rsidP="00F01D5E">
      <w:pPr>
        <w:overflowPunct/>
        <w:autoSpaceDE/>
        <w:autoSpaceDN/>
        <w:snapToGrid w:val="0"/>
        <w:spacing w:after="0"/>
        <w:textAlignment w:val="auto"/>
        <w:rPr>
          <w:rFonts w:ascii="Arial" w:hAnsi="Arial" w:cs="Arial"/>
          <w:b/>
          <w:bCs/>
          <w:lang w:eastAsia="ja-JP"/>
        </w:rPr>
      </w:pP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34EF4" w14:textId="77777777" w:rsidR="001C0304" w:rsidRDefault="001C0304">
      <w:r>
        <w:separator/>
      </w:r>
    </w:p>
  </w:endnote>
  <w:endnote w:type="continuationSeparator" w:id="0">
    <w:p w14:paraId="5180E549" w14:textId="77777777" w:rsidR="001C0304" w:rsidRDefault="001C0304">
      <w:r>
        <w:continuationSeparator/>
      </w:r>
    </w:p>
  </w:endnote>
  <w:endnote w:type="continuationNotice" w:id="1">
    <w:p w14:paraId="7E69F9CC" w14:textId="77777777" w:rsidR="001C0304" w:rsidRDefault="001C0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4752463E" w:rsidR="00003D57" w:rsidRDefault="00003D57">
    <w:pPr>
      <w:pStyle w:val="Pieddepage"/>
    </w:pPr>
    <w:r>
      <w:rPr>
        <w:rStyle w:val="Numrodepage"/>
      </w:rPr>
      <w:fldChar w:fldCharType="begin"/>
    </w:r>
    <w:r>
      <w:rPr>
        <w:rStyle w:val="Numrodepage"/>
      </w:rPr>
      <w:instrText xml:space="preserve"> PAGE </w:instrText>
    </w:r>
    <w:r>
      <w:rPr>
        <w:rStyle w:val="Numrodepage"/>
      </w:rPr>
      <w:fldChar w:fldCharType="separate"/>
    </w:r>
    <w:r w:rsidR="004E2ACE">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4E2ACE">
      <w:rPr>
        <w:rStyle w:val="Numrodepage"/>
      </w:rPr>
      <w:t>19</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2EA28" w14:textId="77777777" w:rsidR="001C0304" w:rsidRDefault="001C0304">
      <w:r>
        <w:separator/>
      </w:r>
    </w:p>
  </w:footnote>
  <w:footnote w:type="continuationSeparator" w:id="0">
    <w:p w14:paraId="27F8732E" w14:textId="77777777" w:rsidR="001C0304" w:rsidRDefault="001C0304">
      <w:r>
        <w:continuationSeparator/>
      </w:r>
    </w:p>
  </w:footnote>
  <w:footnote w:type="continuationNotice" w:id="1">
    <w:p w14:paraId="78286A2C" w14:textId="77777777" w:rsidR="001C0304" w:rsidRDefault="001C030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0237E2F"/>
    <w:multiLevelType w:val="hybridMultilevel"/>
    <w:tmpl w:val="61F6A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170A9"/>
    <w:multiLevelType w:val="hybridMultilevel"/>
    <w:tmpl w:val="941EB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F700F"/>
    <w:multiLevelType w:val="hybridMultilevel"/>
    <w:tmpl w:val="63AE8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220DC"/>
    <w:multiLevelType w:val="hybridMultilevel"/>
    <w:tmpl w:val="EDBA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B3154"/>
    <w:multiLevelType w:val="hybridMultilevel"/>
    <w:tmpl w:val="431034F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BD024B"/>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932E3"/>
    <w:multiLevelType w:val="hybridMultilevel"/>
    <w:tmpl w:val="C534D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972257"/>
    <w:multiLevelType w:val="hybridMultilevel"/>
    <w:tmpl w:val="3ED0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A6057E"/>
    <w:multiLevelType w:val="hybridMultilevel"/>
    <w:tmpl w:val="E0A26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8"/>
  </w:num>
  <w:num w:numId="4">
    <w:abstractNumId w:val="8"/>
  </w:num>
  <w:num w:numId="5">
    <w:abstractNumId w:val="17"/>
  </w:num>
  <w:num w:numId="6">
    <w:abstractNumId w:val="12"/>
  </w:num>
  <w:num w:numId="7">
    <w:abstractNumId w:val="9"/>
  </w:num>
  <w:num w:numId="8">
    <w:abstractNumId w:val="15"/>
  </w:num>
  <w:num w:numId="9">
    <w:abstractNumId w:val="2"/>
  </w:num>
  <w:num w:numId="10">
    <w:abstractNumId w:val="0"/>
  </w:num>
  <w:num w:numId="11">
    <w:abstractNumId w:val="5"/>
  </w:num>
  <w:num w:numId="12">
    <w:abstractNumId w:val="14"/>
  </w:num>
  <w:num w:numId="13">
    <w:abstractNumId w:val="4"/>
  </w:num>
  <w:num w:numId="14">
    <w:abstractNumId w:val="13"/>
  </w:num>
  <w:num w:numId="15">
    <w:abstractNumId w:val="3"/>
  </w:num>
  <w:num w:numId="16">
    <w:abstractNumId w:val="1"/>
  </w:num>
  <w:num w:numId="17">
    <w:abstractNumId w:val="11"/>
  </w:num>
  <w:num w:numId="18">
    <w:abstractNumId w:val="7"/>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it-IT"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3758"/>
    <w:rsid w:val="00003D57"/>
    <w:rsid w:val="00004C8D"/>
    <w:rsid w:val="00006A8D"/>
    <w:rsid w:val="00006AFA"/>
    <w:rsid w:val="00007BD0"/>
    <w:rsid w:val="00010597"/>
    <w:rsid w:val="00010760"/>
    <w:rsid w:val="00010D8C"/>
    <w:rsid w:val="00011C3B"/>
    <w:rsid w:val="00016486"/>
    <w:rsid w:val="00017EF9"/>
    <w:rsid w:val="000200D3"/>
    <w:rsid w:val="00020190"/>
    <w:rsid w:val="0002056C"/>
    <w:rsid w:val="00020AF3"/>
    <w:rsid w:val="00020E2A"/>
    <w:rsid w:val="00021992"/>
    <w:rsid w:val="00021D4D"/>
    <w:rsid w:val="0002309F"/>
    <w:rsid w:val="000237FA"/>
    <w:rsid w:val="00023D91"/>
    <w:rsid w:val="000276C5"/>
    <w:rsid w:val="00031A5F"/>
    <w:rsid w:val="000320F9"/>
    <w:rsid w:val="0003429F"/>
    <w:rsid w:val="00034484"/>
    <w:rsid w:val="0003519C"/>
    <w:rsid w:val="00035E60"/>
    <w:rsid w:val="000402C7"/>
    <w:rsid w:val="00040FF0"/>
    <w:rsid w:val="000444E2"/>
    <w:rsid w:val="0004456C"/>
    <w:rsid w:val="00044BE6"/>
    <w:rsid w:val="0004521D"/>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67E0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220A"/>
    <w:rsid w:val="000B355A"/>
    <w:rsid w:val="000B4EED"/>
    <w:rsid w:val="000B5843"/>
    <w:rsid w:val="000C00FA"/>
    <w:rsid w:val="000C3D1B"/>
    <w:rsid w:val="000C51AA"/>
    <w:rsid w:val="000C62F2"/>
    <w:rsid w:val="000C6911"/>
    <w:rsid w:val="000C71F4"/>
    <w:rsid w:val="000D17BC"/>
    <w:rsid w:val="000D2186"/>
    <w:rsid w:val="000D3FB6"/>
    <w:rsid w:val="000D642E"/>
    <w:rsid w:val="000D6EC7"/>
    <w:rsid w:val="000E1788"/>
    <w:rsid w:val="000E364F"/>
    <w:rsid w:val="000E4F35"/>
    <w:rsid w:val="000E59D6"/>
    <w:rsid w:val="000E67B9"/>
    <w:rsid w:val="000F04F3"/>
    <w:rsid w:val="000F2201"/>
    <w:rsid w:val="000F407F"/>
    <w:rsid w:val="000F6C1C"/>
    <w:rsid w:val="000F766B"/>
    <w:rsid w:val="00100610"/>
    <w:rsid w:val="00100FB5"/>
    <w:rsid w:val="00101980"/>
    <w:rsid w:val="00102F53"/>
    <w:rsid w:val="00105675"/>
    <w:rsid w:val="00105786"/>
    <w:rsid w:val="001075A6"/>
    <w:rsid w:val="00110277"/>
    <w:rsid w:val="001111DF"/>
    <w:rsid w:val="0011215D"/>
    <w:rsid w:val="00113533"/>
    <w:rsid w:val="001153AD"/>
    <w:rsid w:val="00116F4B"/>
    <w:rsid w:val="00120678"/>
    <w:rsid w:val="00120AB5"/>
    <w:rsid w:val="001229C3"/>
    <w:rsid w:val="001229F4"/>
    <w:rsid w:val="0013165F"/>
    <w:rsid w:val="0013483B"/>
    <w:rsid w:val="00137318"/>
    <w:rsid w:val="00137471"/>
    <w:rsid w:val="0014239B"/>
    <w:rsid w:val="00142635"/>
    <w:rsid w:val="0014392F"/>
    <w:rsid w:val="00146686"/>
    <w:rsid w:val="00150FD3"/>
    <w:rsid w:val="00152FB3"/>
    <w:rsid w:val="001562AD"/>
    <w:rsid w:val="001609BE"/>
    <w:rsid w:val="00162E61"/>
    <w:rsid w:val="00173329"/>
    <w:rsid w:val="00173E34"/>
    <w:rsid w:val="001752CF"/>
    <w:rsid w:val="00175688"/>
    <w:rsid w:val="00175C7D"/>
    <w:rsid w:val="00175CC5"/>
    <w:rsid w:val="00176874"/>
    <w:rsid w:val="001802E0"/>
    <w:rsid w:val="0018240E"/>
    <w:rsid w:val="00184428"/>
    <w:rsid w:val="001864B9"/>
    <w:rsid w:val="0018774F"/>
    <w:rsid w:val="00187AB7"/>
    <w:rsid w:val="00190837"/>
    <w:rsid w:val="00190CB7"/>
    <w:rsid w:val="001924B4"/>
    <w:rsid w:val="00193866"/>
    <w:rsid w:val="001949A1"/>
    <w:rsid w:val="00195CFD"/>
    <w:rsid w:val="001A248F"/>
    <w:rsid w:val="001A3B5F"/>
    <w:rsid w:val="001A62D3"/>
    <w:rsid w:val="001A659D"/>
    <w:rsid w:val="001A79F5"/>
    <w:rsid w:val="001B32F2"/>
    <w:rsid w:val="001B47E1"/>
    <w:rsid w:val="001B51AB"/>
    <w:rsid w:val="001B56F9"/>
    <w:rsid w:val="001B5CA8"/>
    <w:rsid w:val="001B6015"/>
    <w:rsid w:val="001B6082"/>
    <w:rsid w:val="001B6518"/>
    <w:rsid w:val="001C001F"/>
    <w:rsid w:val="001C0304"/>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093F"/>
    <w:rsid w:val="001E283E"/>
    <w:rsid w:val="001E4E22"/>
    <w:rsid w:val="001F0864"/>
    <w:rsid w:val="001F1B1F"/>
    <w:rsid w:val="001F2A20"/>
    <w:rsid w:val="001F327C"/>
    <w:rsid w:val="001F42BA"/>
    <w:rsid w:val="001F486F"/>
    <w:rsid w:val="001F5F67"/>
    <w:rsid w:val="0020340C"/>
    <w:rsid w:val="0020394C"/>
    <w:rsid w:val="00204F50"/>
    <w:rsid w:val="00205D87"/>
    <w:rsid w:val="00205EB6"/>
    <w:rsid w:val="0020649D"/>
    <w:rsid w:val="00207DC4"/>
    <w:rsid w:val="002102B4"/>
    <w:rsid w:val="00210713"/>
    <w:rsid w:val="00210F36"/>
    <w:rsid w:val="002148FA"/>
    <w:rsid w:val="002175F8"/>
    <w:rsid w:val="00217604"/>
    <w:rsid w:val="00220600"/>
    <w:rsid w:val="00221A29"/>
    <w:rsid w:val="00223303"/>
    <w:rsid w:val="0022485E"/>
    <w:rsid w:val="00230E0E"/>
    <w:rsid w:val="00230EFB"/>
    <w:rsid w:val="00231BD9"/>
    <w:rsid w:val="002346BA"/>
    <w:rsid w:val="0023490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0829"/>
    <w:rsid w:val="0025590D"/>
    <w:rsid w:val="00256C76"/>
    <w:rsid w:val="002573EE"/>
    <w:rsid w:val="0025777B"/>
    <w:rsid w:val="00261A25"/>
    <w:rsid w:val="00263B71"/>
    <w:rsid w:val="00264884"/>
    <w:rsid w:val="00264B73"/>
    <w:rsid w:val="002720F8"/>
    <w:rsid w:val="0027236D"/>
    <w:rsid w:val="00274CCF"/>
    <w:rsid w:val="00276779"/>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0379"/>
    <w:rsid w:val="002A172E"/>
    <w:rsid w:val="002A2631"/>
    <w:rsid w:val="002A2C48"/>
    <w:rsid w:val="002A426C"/>
    <w:rsid w:val="002A4277"/>
    <w:rsid w:val="002A54A8"/>
    <w:rsid w:val="002A678B"/>
    <w:rsid w:val="002B27C2"/>
    <w:rsid w:val="002B3E7A"/>
    <w:rsid w:val="002C0581"/>
    <w:rsid w:val="002C0B82"/>
    <w:rsid w:val="002C36E2"/>
    <w:rsid w:val="002C4BEF"/>
    <w:rsid w:val="002C5293"/>
    <w:rsid w:val="002C635A"/>
    <w:rsid w:val="002C7C04"/>
    <w:rsid w:val="002D0F4B"/>
    <w:rsid w:val="002D1FA9"/>
    <w:rsid w:val="002D2465"/>
    <w:rsid w:val="002D31BF"/>
    <w:rsid w:val="002D36D1"/>
    <w:rsid w:val="002D4810"/>
    <w:rsid w:val="002D7E56"/>
    <w:rsid w:val="002E0A75"/>
    <w:rsid w:val="002E1C3B"/>
    <w:rsid w:val="002E424F"/>
    <w:rsid w:val="002E616E"/>
    <w:rsid w:val="002F4C7B"/>
    <w:rsid w:val="002F65F9"/>
    <w:rsid w:val="002F7631"/>
    <w:rsid w:val="00301B7A"/>
    <w:rsid w:val="003029E1"/>
    <w:rsid w:val="00303DAC"/>
    <w:rsid w:val="00304934"/>
    <w:rsid w:val="003066D8"/>
    <w:rsid w:val="00306D59"/>
    <w:rsid w:val="00307722"/>
    <w:rsid w:val="00312EBF"/>
    <w:rsid w:val="00322075"/>
    <w:rsid w:val="00322AA2"/>
    <w:rsid w:val="0032503A"/>
    <w:rsid w:val="00325520"/>
    <w:rsid w:val="00325EE1"/>
    <w:rsid w:val="0032723F"/>
    <w:rsid w:val="00327787"/>
    <w:rsid w:val="00327E27"/>
    <w:rsid w:val="003306AC"/>
    <w:rsid w:val="00330DE0"/>
    <w:rsid w:val="00331312"/>
    <w:rsid w:val="003325AC"/>
    <w:rsid w:val="003334CE"/>
    <w:rsid w:val="00334B06"/>
    <w:rsid w:val="003357C0"/>
    <w:rsid w:val="00337511"/>
    <w:rsid w:val="003436A6"/>
    <w:rsid w:val="00344D60"/>
    <w:rsid w:val="00346477"/>
    <w:rsid w:val="00347CB0"/>
    <w:rsid w:val="00347EA2"/>
    <w:rsid w:val="00350278"/>
    <w:rsid w:val="003539C5"/>
    <w:rsid w:val="00361222"/>
    <w:rsid w:val="0036248C"/>
    <w:rsid w:val="003624BC"/>
    <w:rsid w:val="003666A8"/>
    <w:rsid w:val="00367401"/>
    <w:rsid w:val="00367676"/>
    <w:rsid w:val="00370944"/>
    <w:rsid w:val="00374F52"/>
    <w:rsid w:val="00375678"/>
    <w:rsid w:val="003756A6"/>
    <w:rsid w:val="00377072"/>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37C6"/>
    <w:rsid w:val="003B495A"/>
    <w:rsid w:val="003B4CCC"/>
    <w:rsid w:val="003B6863"/>
    <w:rsid w:val="003B7182"/>
    <w:rsid w:val="003C05E6"/>
    <w:rsid w:val="003C181E"/>
    <w:rsid w:val="003C4150"/>
    <w:rsid w:val="003C43C5"/>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4ECB"/>
    <w:rsid w:val="00417989"/>
    <w:rsid w:val="00417A1E"/>
    <w:rsid w:val="00420284"/>
    <w:rsid w:val="00420D38"/>
    <w:rsid w:val="004218A2"/>
    <w:rsid w:val="004222AE"/>
    <w:rsid w:val="004226E0"/>
    <w:rsid w:val="004258BA"/>
    <w:rsid w:val="004258F4"/>
    <w:rsid w:val="00425FDA"/>
    <w:rsid w:val="0043005E"/>
    <w:rsid w:val="00432231"/>
    <w:rsid w:val="00432A26"/>
    <w:rsid w:val="00434D61"/>
    <w:rsid w:val="00435489"/>
    <w:rsid w:val="004362A0"/>
    <w:rsid w:val="00436C1C"/>
    <w:rsid w:val="00437839"/>
    <w:rsid w:val="00440551"/>
    <w:rsid w:val="00441D02"/>
    <w:rsid w:val="0044525C"/>
    <w:rsid w:val="00445935"/>
    <w:rsid w:val="00446284"/>
    <w:rsid w:val="00446958"/>
    <w:rsid w:val="00451247"/>
    <w:rsid w:val="00452249"/>
    <w:rsid w:val="0045234D"/>
    <w:rsid w:val="00452F57"/>
    <w:rsid w:val="004531C9"/>
    <w:rsid w:val="00453B47"/>
    <w:rsid w:val="004545ED"/>
    <w:rsid w:val="00454C43"/>
    <w:rsid w:val="00457D91"/>
    <w:rsid w:val="00460668"/>
    <w:rsid w:val="00460C31"/>
    <w:rsid w:val="00461222"/>
    <w:rsid w:val="0046234B"/>
    <w:rsid w:val="00463D57"/>
    <w:rsid w:val="00464E5B"/>
    <w:rsid w:val="00466008"/>
    <w:rsid w:val="0047055A"/>
    <w:rsid w:val="00470D41"/>
    <w:rsid w:val="004714A5"/>
    <w:rsid w:val="004724B0"/>
    <w:rsid w:val="004724C6"/>
    <w:rsid w:val="0047258A"/>
    <w:rsid w:val="00472733"/>
    <w:rsid w:val="00473913"/>
    <w:rsid w:val="00474450"/>
    <w:rsid w:val="00474C9D"/>
    <w:rsid w:val="00474D47"/>
    <w:rsid w:val="00475E62"/>
    <w:rsid w:val="00480681"/>
    <w:rsid w:val="00484FA5"/>
    <w:rsid w:val="00485198"/>
    <w:rsid w:val="00486B8B"/>
    <w:rsid w:val="004873E6"/>
    <w:rsid w:val="0049084F"/>
    <w:rsid w:val="00491203"/>
    <w:rsid w:val="00491489"/>
    <w:rsid w:val="00491D6F"/>
    <w:rsid w:val="00492C1C"/>
    <w:rsid w:val="00493641"/>
    <w:rsid w:val="00493EB4"/>
    <w:rsid w:val="00494B2A"/>
    <w:rsid w:val="004A3514"/>
    <w:rsid w:val="004A41B5"/>
    <w:rsid w:val="004A41BB"/>
    <w:rsid w:val="004A476D"/>
    <w:rsid w:val="004A56F2"/>
    <w:rsid w:val="004A5D53"/>
    <w:rsid w:val="004A70FE"/>
    <w:rsid w:val="004B15B8"/>
    <w:rsid w:val="004B34A5"/>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ACE"/>
    <w:rsid w:val="004E2E90"/>
    <w:rsid w:val="004E3079"/>
    <w:rsid w:val="004E43B5"/>
    <w:rsid w:val="004E4874"/>
    <w:rsid w:val="004F0A76"/>
    <w:rsid w:val="004F142B"/>
    <w:rsid w:val="004F218A"/>
    <w:rsid w:val="004F4E82"/>
    <w:rsid w:val="004F510D"/>
    <w:rsid w:val="00500F0A"/>
    <w:rsid w:val="00503207"/>
    <w:rsid w:val="0050334E"/>
    <w:rsid w:val="00503808"/>
    <w:rsid w:val="00503A9D"/>
    <w:rsid w:val="00505315"/>
    <w:rsid w:val="00505387"/>
    <w:rsid w:val="00505F3D"/>
    <w:rsid w:val="005063C3"/>
    <w:rsid w:val="005067FF"/>
    <w:rsid w:val="00507EA0"/>
    <w:rsid w:val="00512DF7"/>
    <w:rsid w:val="005141E7"/>
    <w:rsid w:val="005160C7"/>
    <w:rsid w:val="005168DA"/>
    <w:rsid w:val="00517035"/>
    <w:rsid w:val="00517E63"/>
    <w:rsid w:val="00521D5D"/>
    <w:rsid w:val="005224DC"/>
    <w:rsid w:val="005240BC"/>
    <w:rsid w:val="00526B0D"/>
    <w:rsid w:val="00530183"/>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9E9"/>
    <w:rsid w:val="00555CFB"/>
    <w:rsid w:val="005579FF"/>
    <w:rsid w:val="00560021"/>
    <w:rsid w:val="005606CE"/>
    <w:rsid w:val="005619BD"/>
    <w:rsid w:val="005629E7"/>
    <w:rsid w:val="00563771"/>
    <w:rsid w:val="00564B65"/>
    <w:rsid w:val="005671CD"/>
    <w:rsid w:val="0057102F"/>
    <w:rsid w:val="00573B2D"/>
    <w:rsid w:val="00574A79"/>
    <w:rsid w:val="005776DD"/>
    <w:rsid w:val="00577E7C"/>
    <w:rsid w:val="00582117"/>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3C79"/>
    <w:rsid w:val="005A6C96"/>
    <w:rsid w:val="005B0A17"/>
    <w:rsid w:val="005B17CC"/>
    <w:rsid w:val="005B251F"/>
    <w:rsid w:val="005B3C12"/>
    <w:rsid w:val="005B4BBD"/>
    <w:rsid w:val="005B599A"/>
    <w:rsid w:val="005B5CD2"/>
    <w:rsid w:val="005B6F2E"/>
    <w:rsid w:val="005B7319"/>
    <w:rsid w:val="005C1831"/>
    <w:rsid w:val="005C277F"/>
    <w:rsid w:val="005C7B25"/>
    <w:rsid w:val="005D0418"/>
    <w:rsid w:val="005D1B59"/>
    <w:rsid w:val="005D282B"/>
    <w:rsid w:val="005D5945"/>
    <w:rsid w:val="005D59B2"/>
    <w:rsid w:val="005D766F"/>
    <w:rsid w:val="005D7CF5"/>
    <w:rsid w:val="005E1D58"/>
    <w:rsid w:val="005E38D1"/>
    <w:rsid w:val="005E7B9D"/>
    <w:rsid w:val="005F0D29"/>
    <w:rsid w:val="005F1785"/>
    <w:rsid w:val="005F2395"/>
    <w:rsid w:val="005F2C57"/>
    <w:rsid w:val="005F415C"/>
    <w:rsid w:val="005F5193"/>
    <w:rsid w:val="005F6568"/>
    <w:rsid w:val="005F6B21"/>
    <w:rsid w:val="00600064"/>
    <w:rsid w:val="0060008F"/>
    <w:rsid w:val="00600D83"/>
    <w:rsid w:val="006010BB"/>
    <w:rsid w:val="0060275E"/>
    <w:rsid w:val="00602D17"/>
    <w:rsid w:val="00606C2F"/>
    <w:rsid w:val="00610E37"/>
    <w:rsid w:val="006124F9"/>
    <w:rsid w:val="0061278F"/>
    <w:rsid w:val="0061290B"/>
    <w:rsid w:val="00620286"/>
    <w:rsid w:val="006207ED"/>
    <w:rsid w:val="006232D7"/>
    <w:rsid w:val="00626854"/>
    <w:rsid w:val="00626BC9"/>
    <w:rsid w:val="00630DA9"/>
    <w:rsid w:val="0063111E"/>
    <w:rsid w:val="00632FC4"/>
    <w:rsid w:val="00634797"/>
    <w:rsid w:val="00636121"/>
    <w:rsid w:val="00637B4D"/>
    <w:rsid w:val="00640A25"/>
    <w:rsid w:val="00644623"/>
    <w:rsid w:val="006447C7"/>
    <w:rsid w:val="00644955"/>
    <w:rsid w:val="006458DF"/>
    <w:rsid w:val="00645E66"/>
    <w:rsid w:val="00645E95"/>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1E13"/>
    <w:rsid w:val="006C25D5"/>
    <w:rsid w:val="006C3555"/>
    <w:rsid w:val="006C4E32"/>
    <w:rsid w:val="006C56D8"/>
    <w:rsid w:val="006D07AE"/>
    <w:rsid w:val="006D1C93"/>
    <w:rsid w:val="006D20E1"/>
    <w:rsid w:val="006D225A"/>
    <w:rsid w:val="006D44B4"/>
    <w:rsid w:val="006D5383"/>
    <w:rsid w:val="006D5435"/>
    <w:rsid w:val="006D60A3"/>
    <w:rsid w:val="006E0B01"/>
    <w:rsid w:val="006E0DB6"/>
    <w:rsid w:val="006E1326"/>
    <w:rsid w:val="006E2BD7"/>
    <w:rsid w:val="006E2EF4"/>
    <w:rsid w:val="006E34CE"/>
    <w:rsid w:val="006E3F11"/>
    <w:rsid w:val="006E526C"/>
    <w:rsid w:val="006E737F"/>
    <w:rsid w:val="006F0039"/>
    <w:rsid w:val="006F174D"/>
    <w:rsid w:val="006F2372"/>
    <w:rsid w:val="006F28C7"/>
    <w:rsid w:val="006F2ADB"/>
    <w:rsid w:val="006F3953"/>
    <w:rsid w:val="006F69F7"/>
    <w:rsid w:val="006F78DD"/>
    <w:rsid w:val="006F7D10"/>
    <w:rsid w:val="0070062D"/>
    <w:rsid w:val="00701410"/>
    <w:rsid w:val="0070165B"/>
    <w:rsid w:val="00701E35"/>
    <w:rsid w:val="00704A84"/>
    <w:rsid w:val="00704C7F"/>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5CF3"/>
    <w:rsid w:val="007372AE"/>
    <w:rsid w:val="00740BA9"/>
    <w:rsid w:val="007411E3"/>
    <w:rsid w:val="00743662"/>
    <w:rsid w:val="00744F36"/>
    <w:rsid w:val="007453BD"/>
    <w:rsid w:val="00746705"/>
    <w:rsid w:val="0074770F"/>
    <w:rsid w:val="007516A5"/>
    <w:rsid w:val="00753C4B"/>
    <w:rsid w:val="007573D5"/>
    <w:rsid w:val="00761F3E"/>
    <w:rsid w:val="00761F75"/>
    <w:rsid w:val="0076258B"/>
    <w:rsid w:val="00763719"/>
    <w:rsid w:val="00764707"/>
    <w:rsid w:val="007649FC"/>
    <w:rsid w:val="00766242"/>
    <w:rsid w:val="00766CFB"/>
    <w:rsid w:val="00770C98"/>
    <w:rsid w:val="00771167"/>
    <w:rsid w:val="0077323B"/>
    <w:rsid w:val="00773AB4"/>
    <w:rsid w:val="0077505E"/>
    <w:rsid w:val="00775AD7"/>
    <w:rsid w:val="00780540"/>
    <w:rsid w:val="00780608"/>
    <w:rsid w:val="007816FF"/>
    <w:rsid w:val="007837B0"/>
    <w:rsid w:val="00783B44"/>
    <w:rsid w:val="00785028"/>
    <w:rsid w:val="007860D1"/>
    <w:rsid w:val="0079031B"/>
    <w:rsid w:val="00793FA2"/>
    <w:rsid w:val="007973F2"/>
    <w:rsid w:val="00797C9B"/>
    <w:rsid w:val="007A1B95"/>
    <w:rsid w:val="007A1BB4"/>
    <w:rsid w:val="007A2407"/>
    <w:rsid w:val="007A3A5A"/>
    <w:rsid w:val="007A4370"/>
    <w:rsid w:val="007A6DB6"/>
    <w:rsid w:val="007B038B"/>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E7AFB"/>
    <w:rsid w:val="007F0240"/>
    <w:rsid w:val="007F0A5D"/>
    <w:rsid w:val="007F28A8"/>
    <w:rsid w:val="007F5698"/>
    <w:rsid w:val="007F65CD"/>
    <w:rsid w:val="007F6C15"/>
    <w:rsid w:val="007F6DD1"/>
    <w:rsid w:val="00800A8E"/>
    <w:rsid w:val="0080104F"/>
    <w:rsid w:val="00801E30"/>
    <w:rsid w:val="0080249F"/>
    <w:rsid w:val="008026B8"/>
    <w:rsid w:val="008039BE"/>
    <w:rsid w:val="008050FF"/>
    <w:rsid w:val="008126D2"/>
    <w:rsid w:val="008145EA"/>
    <w:rsid w:val="00815869"/>
    <w:rsid w:val="008167F1"/>
    <w:rsid w:val="00816B81"/>
    <w:rsid w:val="0081731C"/>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47E50"/>
    <w:rsid w:val="008513E1"/>
    <w:rsid w:val="008516AC"/>
    <w:rsid w:val="00851AE3"/>
    <w:rsid w:val="00852216"/>
    <w:rsid w:val="008546E5"/>
    <w:rsid w:val="00855ABB"/>
    <w:rsid w:val="00855C5F"/>
    <w:rsid w:val="0085690F"/>
    <w:rsid w:val="00856B89"/>
    <w:rsid w:val="00856D08"/>
    <w:rsid w:val="00857A79"/>
    <w:rsid w:val="00862C2B"/>
    <w:rsid w:val="008641D8"/>
    <w:rsid w:val="00865EA8"/>
    <w:rsid w:val="00870B91"/>
    <w:rsid w:val="00871653"/>
    <w:rsid w:val="00872AA9"/>
    <w:rsid w:val="00873A61"/>
    <w:rsid w:val="008746B0"/>
    <w:rsid w:val="008760E5"/>
    <w:rsid w:val="00880684"/>
    <w:rsid w:val="00880F40"/>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3EE6"/>
    <w:rsid w:val="008B4873"/>
    <w:rsid w:val="008B6FF9"/>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2D6"/>
    <w:rsid w:val="008E6506"/>
    <w:rsid w:val="008E7F0F"/>
    <w:rsid w:val="008F0EAA"/>
    <w:rsid w:val="008F2465"/>
    <w:rsid w:val="008F5432"/>
    <w:rsid w:val="008F5DC9"/>
    <w:rsid w:val="0090069F"/>
    <w:rsid w:val="00900AE8"/>
    <w:rsid w:val="00900DAD"/>
    <w:rsid w:val="009027C1"/>
    <w:rsid w:val="00903713"/>
    <w:rsid w:val="009068D3"/>
    <w:rsid w:val="00910765"/>
    <w:rsid w:val="0091408E"/>
    <w:rsid w:val="00914E27"/>
    <w:rsid w:val="0091545D"/>
    <w:rsid w:val="00917E04"/>
    <w:rsid w:val="0092084E"/>
    <w:rsid w:val="0092104C"/>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14EF"/>
    <w:rsid w:val="0095203F"/>
    <w:rsid w:val="0095400F"/>
    <w:rsid w:val="00954B26"/>
    <w:rsid w:val="00955C4C"/>
    <w:rsid w:val="00956698"/>
    <w:rsid w:val="00956970"/>
    <w:rsid w:val="009600F5"/>
    <w:rsid w:val="009630EC"/>
    <w:rsid w:val="009653A9"/>
    <w:rsid w:val="009658A1"/>
    <w:rsid w:val="00971B3A"/>
    <w:rsid w:val="009729E7"/>
    <w:rsid w:val="009738E6"/>
    <w:rsid w:val="009744C0"/>
    <w:rsid w:val="00975E23"/>
    <w:rsid w:val="0097676A"/>
    <w:rsid w:val="00976C11"/>
    <w:rsid w:val="00977649"/>
    <w:rsid w:val="00977B71"/>
    <w:rsid w:val="00983F6B"/>
    <w:rsid w:val="00984B5D"/>
    <w:rsid w:val="00987A34"/>
    <w:rsid w:val="00987B70"/>
    <w:rsid w:val="009900DB"/>
    <w:rsid w:val="009933FA"/>
    <w:rsid w:val="00993D0B"/>
    <w:rsid w:val="00994924"/>
    <w:rsid w:val="00995338"/>
    <w:rsid w:val="0099605E"/>
    <w:rsid w:val="00996777"/>
    <w:rsid w:val="0099691F"/>
    <w:rsid w:val="0099705E"/>
    <w:rsid w:val="009A1382"/>
    <w:rsid w:val="009A1D3F"/>
    <w:rsid w:val="009A2654"/>
    <w:rsid w:val="009A68A1"/>
    <w:rsid w:val="009A6B10"/>
    <w:rsid w:val="009A73A3"/>
    <w:rsid w:val="009B03E9"/>
    <w:rsid w:val="009B1577"/>
    <w:rsid w:val="009B1B8D"/>
    <w:rsid w:val="009B1F6C"/>
    <w:rsid w:val="009B3A72"/>
    <w:rsid w:val="009B66EC"/>
    <w:rsid w:val="009B6F7F"/>
    <w:rsid w:val="009C0702"/>
    <w:rsid w:val="009C0BC7"/>
    <w:rsid w:val="009C1E58"/>
    <w:rsid w:val="009C46EC"/>
    <w:rsid w:val="009C4795"/>
    <w:rsid w:val="009C5BC7"/>
    <w:rsid w:val="009C6592"/>
    <w:rsid w:val="009D0983"/>
    <w:rsid w:val="009D1C95"/>
    <w:rsid w:val="009D7A15"/>
    <w:rsid w:val="009D7BA5"/>
    <w:rsid w:val="009E0319"/>
    <w:rsid w:val="009E209B"/>
    <w:rsid w:val="009E4706"/>
    <w:rsid w:val="009E6FCF"/>
    <w:rsid w:val="009E7707"/>
    <w:rsid w:val="009F0747"/>
    <w:rsid w:val="009F1F9D"/>
    <w:rsid w:val="009F66B2"/>
    <w:rsid w:val="00A01EFB"/>
    <w:rsid w:val="00A03514"/>
    <w:rsid w:val="00A05E16"/>
    <w:rsid w:val="00A10354"/>
    <w:rsid w:val="00A10573"/>
    <w:rsid w:val="00A11884"/>
    <w:rsid w:val="00A1222E"/>
    <w:rsid w:val="00A13320"/>
    <w:rsid w:val="00A13A3E"/>
    <w:rsid w:val="00A1418A"/>
    <w:rsid w:val="00A15434"/>
    <w:rsid w:val="00A155E3"/>
    <w:rsid w:val="00A16796"/>
    <w:rsid w:val="00A169AB"/>
    <w:rsid w:val="00A17079"/>
    <w:rsid w:val="00A17609"/>
    <w:rsid w:val="00A20BA6"/>
    <w:rsid w:val="00A22F7F"/>
    <w:rsid w:val="00A23E27"/>
    <w:rsid w:val="00A25003"/>
    <w:rsid w:val="00A253A1"/>
    <w:rsid w:val="00A25948"/>
    <w:rsid w:val="00A3088F"/>
    <w:rsid w:val="00A30D5C"/>
    <w:rsid w:val="00A3787F"/>
    <w:rsid w:val="00A3794B"/>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07DE"/>
    <w:rsid w:val="00A70D4B"/>
    <w:rsid w:val="00A74921"/>
    <w:rsid w:val="00A764BC"/>
    <w:rsid w:val="00A766C9"/>
    <w:rsid w:val="00A80735"/>
    <w:rsid w:val="00A81222"/>
    <w:rsid w:val="00A86306"/>
    <w:rsid w:val="00A86AB5"/>
    <w:rsid w:val="00A875A8"/>
    <w:rsid w:val="00A90508"/>
    <w:rsid w:val="00A94229"/>
    <w:rsid w:val="00A959F1"/>
    <w:rsid w:val="00A96133"/>
    <w:rsid w:val="00A96E3E"/>
    <w:rsid w:val="00A97226"/>
    <w:rsid w:val="00AA0077"/>
    <w:rsid w:val="00AA0E64"/>
    <w:rsid w:val="00AA142F"/>
    <w:rsid w:val="00AA150E"/>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496"/>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A25"/>
    <w:rsid w:val="00AE1C9F"/>
    <w:rsid w:val="00AE3BCA"/>
    <w:rsid w:val="00AE4CBA"/>
    <w:rsid w:val="00AE5EBE"/>
    <w:rsid w:val="00AF12C6"/>
    <w:rsid w:val="00AF31B7"/>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47901"/>
    <w:rsid w:val="00B51583"/>
    <w:rsid w:val="00B532EF"/>
    <w:rsid w:val="00B54967"/>
    <w:rsid w:val="00B610C2"/>
    <w:rsid w:val="00B61B70"/>
    <w:rsid w:val="00B6300F"/>
    <w:rsid w:val="00B64E0E"/>
    <w:rsid w:val="00B70389"/>
    <w:rsid w:val="00B71DD8"/>
    <w:rsid w:val="00B746F5"/>
    <w:rsid w:val="00B7768F"/>
    <w:rsid w:val="00B840AE"/>
    <w:rsid w:val="00B84623"/>
    <w:rsid w:val="00B917F6"/>
    <w:rsid w:val="00B923F9"/>
    <w:rsid w:val="00B92499"/>
    <w:rsid w:val="00BA053E"/>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786"/>
    <w:rsid w:val="00BC7CBA"/>
    <w:rsid w:val="00BC7E6E"/>
    <w:rsid w:val="00BD0AC5"/>
    <w:rsid w:val="00BD641E"/>
    <w:rsid w:val="00BD676A"/>
    <w:rsid w:val="00BD7FFD"/>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06333"/>
    <w:rsid w:val="00C1384C"/>
    <w:rsid w:val="00C13F82"/>
    <w:rsid w:val="00C15A09"/>
    <w:rsid w:val="00C1751E"/>
    <w:rsid w:val="00C17667"/>
    <w:rsid w:val="00C17B62"/>
    <w:rsid w:val="00C17C6C"/>
    <w:rsid w:val="00C21339"/>
    <w:rsid w:val="00C237C3"/>
    <w:rsid w:val="00C238A1"/>
    <w:rsid w:val="00C24520"/>
    <w:rsid w:val="00C25396"/>
    <w:rsid w:val="00C255D3"/>
    <w:rsid w:val="00C266F9"/>
    <w:rsid w:val="00C308CE"/>
    <w:rsid w:val="00C31598"/>
    <w:rsid w:val="00C33F3F"/>
    <w:rsid w:val="00C34A7C"/>
    <w:rsid w:val="00C35C3D"/>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6E5F"/>
    <w:rsid w:val="00C7727A"/>
    <w:rsid w:val="00C80116"/>
    <w:rsid w:val="00C80522"/>
    <w:rsid w:val="00C8220B"/>
    <w:rsid w:val="00C87BFC"/>
    <w:rsid w:val="00C92412"/>
    <w:rsid w:val="00C924F3"/>
    <w:rsid w:val="00C93571"/>
    <w:rsid w:val="00C96150"/>
    <w:rsid w:val="00CA14AB"/>
    <w:rsid w:val="00CA3F7A"/>
    <w:rsid w:val="00CB3C0E"/>
    <w:rsid w:val="00CB5033"/>
    <w:rsid w:val="00CB6084"/>
    <w:rsid w:val="00CB632B"/>
    <w:rsid w:val="00CC001C"/>
    <w:rsid w:val="00CC088B"/>
    <w:rsid w:val="00CC37ED"/>
    <w:rsid w:val="00CC71DC"/>
    <w:rsid w:val="00CD085A"/>
    <w:rsid w:val="00CD61C8"/>
    <w:rsid w:val="00CD665D"/>
    <w:rsid w:val="00CD7980"/>
    <w:rsid w:val="00CD7FCE"/>
    <w:rsid w:val="00CE07C1"/>
    <w:rsid w:val="00CE36D7"/>
    <w:rsid w:val="00CE4991"/>
    <w:rsid w:val="00CE5586"/>
    <w:rsid w:val="00CF196F"/>
    <w:rsid w:val="00CF400F"/>
    <w:rsid w:val="00CF5AC9"/>
    <w:rsid w:val="00CF5E71"/>
    <w:rsid w:val="00CF7FAC"/>
    <w:rsid w:val="00D05EF7"/>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2F2"/>
    <w:rsid w:val="00D50885"/>
    <w:rsid w:val="00D52271"/>
    <w:rsid w:val="00D530F6"/>
    <w:rsid w:val="00D53E5A"/>
    <w:rsid w:val="00D541F4"/>
    <w:rsid w:val="00D55053"/>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C42"/>
    <w:rsid w:val="00D77DEA"/>
    <w:rsid w:val="00D8021D"/>
    <w:rsid w:val="00D82D10"/>
    <w:rsid w:val="00D8310E"/>
    <w:rsid w:val="00D838DB"/>
    <w:rsid w:val="00D8527B"/>
    <w:rsid w:val="00D85887"/>
    <w:rsid w:val="00D86784"/>
    <w:rsid w:val="00D87AAF"/>
    <w:rsid w:val="00D911C9"/>
    <w:rsid w:val="00D91856"/>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5934"/>
    <w:rsid w:val="00DB6A44"/>
    <w:rsid w:val="00DC011C"/>
    <w:rsid w:val="00DC0CD0"/>
    <w:rsid w:val="00DC293E"/>
    <w:rsid w:val="00DC2BB5"/>
    <w:rsid w:val="00DC3338"/>
    <w:rsid w:val="00DC3EA2"/>
    <w:rsid w:val="00DC4B39"/>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4BB5"/>
    <w:rsid w:val="00DF54D3"/>
    <w:rsid w:val="00DF58EA"/>
    <w:rsid w:val="00DF597B"/>
    <w:rsid w:val="00DF5CB4"/>
    <w:rsid w:val="00DF5EEE"/>
    <w:rsid w:val="00E00A58"/>
    <w:rsid w:val="00E00E44"/>
    <w:rsid w:val="00E027C9"/>
    <w:rsid w:val="00E049A8"/>
    <w:rsid w:val="00E05F5E"/>
    <w:rsid w:val="00E063DE"/>
    <w:rsid w:val="00E120C4"/>
    <w:rsid w:val="00E12100"/>
    <w:rsid w:val="00E12174"/>
    <w:rsid w:val="00E12ECB"/>
    <w:rsid w:val="00E1451F"/>
    <w:rsid w:val="00E15A72"/>
    <w:rsid w:val="00E15E28"/>
    <w:rsid w:val="00E16577"/>
    <w:rsid w:val="00E2078A"/>
    <w:rsid w:val="00E21539"/>
    <w:rsid w:val="00E21C3A"/>
    <w:rsid w:val="00E2246A"/>
    <w:rsid w:val="00E232CD"/>
    <w:rsid w:val="00E23D0C"/>
    <w:rsid w:val="00E25731"/>
    <w:rsid w:val="00E257CC"/>
    <w:rsid w:val="00E2744A"/>
    <w:rsid w:val="00E27637"/>
    <w:rsid w:val="00E306AA"/>
    <w:rsid w:val="00E36051"/>
    <w:rsid w:val="00E36C1E"/>
    <w:rsid w:val="00E40973"/>
    <w:rsid w:val="00E41900"/>
    <w:rsid w:val="00E437DB"/>
    <w:rsid w:val="00E43EDC"/>
    <w:rsid w:val="00E44266"/>
    <w:rsid w:val="00E45D69"/>
    <w:rsid w:val="00E47000"/>
    <w:rsid w:val="00E47260"/>
    <w:rsid w:val="00E50028"/>
    <w:rsid w:val="00E50AC1"/>
    <w:rsid w:val="00E544FA"/>
    <w:rsid w:val="00E546D0"/>
    <w:rsid w:val="00E547EC"/>
    <w:rsid w:val="00E559A5"/>
    <w:rsid w:val="00E55E83"/>
    <w:rsid w:val="00E5792E"/>
    <w:rsid w:val="00E6077C"/>
    <w:rsid w:val="00E63EFE"/>
    <w:rsid w:val="00E64B06"/>
    <w:rsid w:val="00E6618E"/>
    <w:rsid w:val="00E66C10"/>
    <w:rsid w:val="00E6714B"/>
    <w:rsid w:val="00E70061"/>
    <w:rsid w:val="00E71B34"/>
    <w:rsid w:val="00E72CAD"/>
    <w:rsid w:val="00E72D9A"/>
    <w:rsid w:val="00E73BC2"/>
    <w:rsid w:val="00E74765"/>
    <w:rsid w:val="00E77436"/>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614"/>
    <w:rsid w:val="00EB2D04"/>
    <w:rsid w:val="00EC304B"/>
    <w:rsid w:val="00EC4060"/>
    <w:rsid w:val="00EC5571"/>
    <w:rsid w:val="00EC60DF"/>
    <w:rsid w:val="00ED002D"/>
    <w:rsid w:val="00ED0426"/>
    <w:rsid w:val="00ED0E8F"/>
    <w:rsid w:val="00ED1467"/>
    <w:rsid w:val="00ED3D45"/>
    <w:rsid w:val="00ED6759"/>
    <w:rsid w:val="00EE1504"/>
    <w:rsid w:val="00EE2295"/>
    <w:rsid w:val="00EE349F"/>
    <w:rsid w:val="00EE3B5B"/>
    <w:rsid w:val="00EE4636"/>
    <w:rsid w:val="00EE4CC9"/>
    <w:rsid w:val="00EE5154"/>
    <w:rsid w:val="00EE65AD"/>
    <w:rsid w:val="00EE7DAE"/>
    <w:rsid w:val="00EF19C0"/>
    <w:rsid w:val="00EF2063"/>
    <w:rsid w:val="00EF2CDE"/>
    <w:rsid w:val="00EF36C4"/>
    <w:rsid w:val="00EF4681"/>
    <w:rsid w:val="00EF4800"/>
    <w:rsid w:val="00EF4F4A"/>
    <w:rsid w:val="00EF5FC4"/>
    <w:rsid w:val="00EF6742"/>
    <w:rsid w:val="00EF674A"/>
    <w:rsid w:val="00EF7D4E"/>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D8A"/>
    <w:rsid w:val="00F34ED9"/>
    <w:rsid w:val="00F353B2"/>
    <w:rsid w:val="00F35FFF"/>
    <w:rsid w:val="00F368B8"/>
    <w:rsid w:val="00F36ECF"/>
    <w:rsid w:val="00F37C55"/>
    <w:rsid w:val="00F44005"/>
    <w:rsid w:val="00F444F6"/>
    <w:rsid w:val="00F44839"/>
    <w:rsid w:val="00F45076"/>
    <w:rsid w:val="00F45530"/>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5536"/>
    <w:rsid w:val="00F6684C"/>
    <w:rsid w:val="00F71805"/>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BC3"/>
    <w:rsid w:val="00FB1DB4"/>
    <w:rsid w:val="00FB4998"/>
    <w:rsid w:val="00FB645A"/>
    <w:rsid w:val="00FB6AB6"/>
    <w:rsid w:val="00FC29AC"/>
    <w:rsid w:val="00FC345B"/>
    <w:rsid w:val="00FC4905"/>
    <w:rsid w:val="00FC4A94"/>
    <w:rsid w:val="00FD1776"/>
    <w:rsid w:val="00FD4E37"/>
    <w:rsid w:val="00FD52F1"/>
    <w:rsid w:val="00FD7E5E"/>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6A5091BC-580B-46FC-922A-2E4B9B73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ST Table,Check(v),Table-Text,x Tableau page de garde,表（文字列）"/>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link w:val="B2Char"/>
    <w:qFormat/>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游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7"/>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 w:type="paragraph" w:customStyle="1" w:styleId="xmsolistparagraph">
    <w:name w:val="x_msolistparagraph"/>
    <w:basedOn w:val="Normal"/>
    <w:rsid w:val="005F415C"/>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Proposal">
    <w:name w:val="Proposal"/>
    <w:basedOn w:val="Corpsdetexte"/>
    <w:rsid w:val="005A3C79"/>
    <w:pPr>
      <w:tabs>
        <w:tab w:val="num" w:pos="360"/>
        <w:tab w:val="left" w:pos="1304"/>
        <w:tab w:val="left" w:pos="1701"/>
      </w:tabs>
      <w:overflowPunct w:val="0"/>
      <w:autoSpaceDE w:val="0"/>
      <w:autoSpaceDN w:val="0"/>
      <w:adjustRightInd w:val="0"/>
      <w:spacing w:beforeAutospacing="1"/>
      <w:ind w:left="340" w:hanging="340"/>
      <w:jc w:val="both"/>
      <w:textAlignment w:val="baseline"/>
    </w:pPr>
    <w:rPr>
      <w:rFonts w:ascii="Arial" w:eastAsia="Times New Roman" w:hAnsi="Arial" w:cs="Arial"/>
      <w:b/>
      <w:bCs/>
      <w:sz w:val="20"/>
      <w:lang w:eastAsia="zh-CN"/>
    </w:rPr>
  </w:style>
  <w:style w:type="character" w:customStyle="1" w:styleId="B2Char">
    <w:name w:val="B2 Char"/>
    <w:link w:val="B2"/>
    <w:qFormat/>
    <w:rsid w:val="00A70D4B"/>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506171_was_4761%20Stage%202%20CR%20for%20NTN%20Ph3_clean.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3.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4.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5.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6.xml><?xml version="1.0" encoding="utf-8"?>
<ds:datastoreItem xmlns:ds="http://schemas.openxmlformats.org/officeDocument/2006/customXml" ds:itemID="{97ACF8A1-D69A-4A5E-9A95-A9823252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8258</Words>
  <Characters>45425</Characters>
  <Application>Microsoft Office Word</Application>
  <DocSecurity>0</DocSecurity>
  <Lines>378</Lines>
  <Paragraphs>107</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3</cp:revision>
  <dcterms:created xsi:type="dcterms:W3CDTF">2025-09-04T09:12:00Z</dcterms:created>
  <dcterms:modified xsi:type="dcterms:W3CDTF">2025-09-04T09:13:00Z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