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A5EE7" w14:textId="77777777" w:rsidR="00527C6E" w:rsidRDefault="00527C6E">
      <w:pPr>
        <w:pStyle w:val="ZA"/>
        <w:framePr w:wrap="notBeside"/>
      </w:pPr>
      <w:bookmarkStart w:id="0" w:name="page1"/>
      <w:bookmarkStart w:id="1" w:name="historyclause"/>
      <w:bookmarkEnd w:id="1"/>
      <w:r>
        <w:rPr>
          <w:sz w:val="64"/>
        </w:rPr>
        <w:t xml:space="preserve">3GPP TS 26.110 </w:t>
      </w:r>
      <w:r>
        <w:t>V</w:t>
      </w:r>
      <w:r w:rsidR="00CD24E4">
        <w:t>19.0.0</w:t>
      </w:r>
      <w:r>
        <w:t xml:space="preserve"> </w:t>
      </w:r>
      <w:r>
        <w:rPr>
          <w:sz w:val="32"/>
        </w:rPr>
        <w:t>(</w:t>
      </w:r>
      <w:r w:rsidR="00CD24E4">
        <w:rPr>
          <w:sz w:val="32"/>
        </w:rPr>
        <w:t>2025-10</w:t>
      </w:r>
      <w:r>
        <w:rPr>
          <w:sz w:val="32"/>
        </w:rPr>
        <w:t>)</w:t>
      </w:r>
    </w:p>
    <w:p w14:paraId="0E7785B5" w14:textId="77777777" w:rsidR="00527C6E" w:rsidRDefault="00527C6E">
      <w:pPr>
        <w:pStyle w:val="ZB"/>
        <w:framePr w:wrap="notBeside"/>
      </w:pPr>
      <w:r>
        <w:t>Technical Specification</w:t>
      </w:r>
    </w:p>
    <w:p w14:paraId="1A5136AB" w14:textId="77777777" w:rsidR="00527C6E" w:rsidRDefault="00527C6E">
      <w:pPr>
        <w:pStyle w:val="ZT"/>
        <w:framePr w:wrap="notBeside"/>
      </w:pPr>
      <w:r>
        <w:t>3rd Generation Partnership Project;</w:t>
      </w:r>
    </w:p>
    <w:p w14:paraId="38AAF44C" w14:textId="77777777" w:rsidR="00527C6E" w:rsidRDefault="00527C6E">
      <w:pPr>
        <w:pStyle w:val="ZT"/>
        <w:framePr w:wrap="notBeside"/>
      </w:pPr>
      <w:r>
        <w:t>Technical Specification Group Services and System Aspects;</w:t>
      </w:r>
    </w:p>
    <w:p w14:paraId="116AC79A" w14:textId="77777777" w:rsidR="00527C6E" w:rsidRDefault="00527C6E">
      <w:pPr>
        <w:pStyle w:val="ZT"/>
        <w:framePr w:wrap="notBeside"/>
      </w:pPr>
      <w:r>
        <w:t>Codec for circuit switched multimedia telephony service;</w:t>
      </w:r>
    </w:p>
    <w:p w14:paraId="48781711" w14:textId="77777777" w:rsidR="00527C6E" w:rsidRDefault="00527C6E">
      <w:pPr>
        <w:pStyle w:val="ZT"/>
        <w:framePr w:wrap="notBeside"/>
      </w:pPr>
      <w:r>
        <w:t>General description</w:t>
      </w:r>
    </w:p>
    <w:p w14:paraId="4219C2E3" w14:textId="77777777" w:rsidR="00527C6E" w:rsidRDefault="00527C6E">
      <w:pPr>
        <w:pStyle w:val="ZT"/>
        <w:framePr w:wrap="notBeside"/>
      </w:pPr>
      <w:r>
        <w:t>(</w:t>
      </w:r>
      <w:r>
        <w:rPr>
          <w:rStyle w:val="ZGSM"/>
          <w:sz w:val="34"/>
        </w:rPr>
        <w:t>Release</w:t>
      </w:r>
      <w:r w:rsidR="00CD24E4">
        <w:rPr>
          <w:rStyle w:val="ZGSM"/>
          <w:sz w:val="34"/>
        </w:rPr>
        <w:t xml:space="preserve"> 19</w:t>
      </w:r>
      <w:r>
        <w:t>)</w:t>
      </w:r>
    </w:p>
    <w:p w14:paraId="715664E4" w14:textId="77777777" w:rsidR="00527C6E" w:rsidRDefault="00527C6E">
      <w:pPr>
        <w:pStyle w:val="ZT"/>
        <w:framePr w:wrap="notBeside"/>
        <w:rPr>
          <w:i/>
          <w:sz w:val="28"/>
        </w:rPr>
      </w:pPr>
    </w:p>
    <w:p w14:paraId="1A696449" w14:textId="77777777" w:rsidR="00573BF6" w:rsidRPr="00573BF6" w:rsidRDefault="00573BF6" w:rsidP="00573BF6">
      <w:pPr>
        <w:pStyle w:val="ZU"/>
        <w:framePr w:wrap="notBeside"/>
        <w:tabs>
          <w:tab w:val="right" w:pos="10205"/>
        </w:tabs>
        <w:jc w:val="left"/>
        <w:rPr>
          <w:noProof/>
          <w:color w:val="0000FF"/>
        </w:rPr>
      </w:pPr>
      <w:r w:rsidRPr="00573BF6">
        <w:rPr>
          <w:noProof/>
          <w:color w:val="0000FF"/>
        </w:rPr>
        <w:tab/>
      </w:r>
      <w:r w:rsidRPr="00573BF6">
        <w:rPr>
          <w:noProof/>
          <w:color w:val="0000FF"/>
        </w:rPr>
        <w:pict w14:anchorId="755B6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style="width:126pt;height:75.8pt;visibility:visible">
            <v:imagedata r:id="rId7" o:title=""/>
          </v:shape>
        </w:pict>
      </w:r>
    </w:p>
    <w:p w14:paraId="5838F5E5" w14:textId="77777777" w:rsidR="00527C6E" w:rsidRDefault="00527C6E">
      <w:pPr>
        <w:framePr w:w="10366"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C3E46EF" w14:textId="77777777" w:rsidR="00527C6E" w:rsidRDefault="00527C6E">
      <w:pPr>
        <w:pStyle w:val="ZV"/>
        <w:framePr w:wrap="notBeside"/>
      </w:pPr>
    </w:p>
    <w:bookmarkEnd w:id="0"/>
    <w:p w14:paraId="1C33F227" w14:textId="77777777" w:rsidR="00527C6E" w:rsidRDefault="00527C6E">
      <w:pPr>
        <w:sectPr w:rsidR="00527C6E">
          <w:footnotePr>
            <w:numRestart w:val="eachSect"/>
          </w:footnotePr>
          <w:endnotePr>
            <w:numFmt w:val="decimal"/>
          </w:endnotePr>
          <w:pgSz w:w="11907" w:h="16840"/>
          <w:pgMar w:top="2268" w:right="851" w:bottom="10773" w:left="851" w:header="0" w:footer="0" w:gutter="0"/>
          <w:cols w:space="720"/>
        </w:sectPr>
      </w:pPr>
    </w:p>
    <w:p w14:paraId="0FDD85E8" w14:textId="77777777" w:rsidR="00527C6E" w:rsidRDefault="00527C6E">
      <w:bookmarkStart w:id="2" w:name="page2"/>
    </w:p>
    <w:p w14:paraId="4066D08D" w14:textId="77777777" w:rsidR="00527C6E" w:rsidRDefault="00527C6E">
      <w:pPr>
        <w:pStyle w:val="FP"/>
        <w:framePr w:wrap="notBeside" w:hAnchor="margin" w:y="1419"/>
        <w:pBdr>
          <w:bottom w:val="single" w:sz="6" w:space="1" w:color="auto"/>
        </w:pBdr>
        <w:spacing w:before="240"/>
        <w:ind w:left="2835" w:right="2835"/>
        <w:jc w:val="center"/>
      </w:pPr>
      <w:r>
        <w:t>Keywords</w:t>
      </w:r>
    </w:p>
    <w:p w14:paraId="435B7EB3" w14:textId="77777777" w:rsidR="00527C6E" w:rsidRDefault="00527C6E">
      <w:pPr>
        <w:pStyle w:val="FP"/>
        <w:framePr w:wrap="notBeside" w:hAnchor="margin" w:y="1419"/>
        <w:ind w:left="2835" w:right="2835"/>
        <w:jc w:val="center"/>
        <w:rPr>
          <w:rFonts w:ascii="Arial" w:hAnsi="Arial"/>
          <w:sz w:val="18"/>
        </w:rPr>
      </w:pPr>
      <w:r>
        <w:rPr>
          <w:rFonts w:ascii="Arial" w:hAnsi="Arial"/>
          <w:sz w:val="18"/>
        </w:rPr>
        <w:t>UMTS, codec, telephony, circuit mode, multimedia</w:t>
      </w:r>
    </w:p>
    <w:p w14:paraId="28186BD3" w14:textId="77777777" w:rsidR="00527C6E" w:rsidRDefault="00527C6E"/>
    <w:p w14:paraId="4BED4C7A" w14:textId="77777777" w:rsidR="00527C6E" w:rsidRDefault="00527C6E">
      <w:pPr>
        <w:pStyle w:val="FP"/>
        <w:framePr w:wrap="notBeside" w:hAnchor="margin" w:yAlign="center"/>
        <w:spacing w:after="240"/>
        <w:ind w:left="2835" w:right="2835"/>
        <w:jc w:val="center"/>
        <w:rPr>
          <w:rFonts w:ascii="Arial" w:hAnsi="Arial"/>
          <w:b/>
          <w:i/>
        </w:rPr>
      </w:pPr>
      <w:r>
        <w:rPr>
          <w:rFonts w:ascii="Arial" w:hAnsi="Arial"/>
          <w:b/>
          <w:i/>
        </w:rPr>
        <w:t>3GPP</w:t>
      </w:r>
    </w:p>
    <w:p w14:paraId="699BC174" w14:textId="77777777" w:rsidR="00527C6E" w:rsidRDefault="00527C6E">
      <w:pPr>
        <w:pStyle w:val="FP"/>
        <w:framePr w:wrap="notBeside" w:hAnchor="margin" w:yAlign="center"/>
        <w:pBdr>
          <w:bottom w:val="single" w:sz="6" w:space="1" w:color="auto"/>
        </w:pBdr>
        <w:ind w:left="2835" w:right="2835"/>
        <w:jc w:val="center"/>
      </w:pPr>
      <w:r>
        <w:t>Postal address</w:t>
      </w:r>
    </w:p>
    <w:p w14:paraId="175976E1" w14:textId="77777777" w:rsidR="00527C6E" w:rsidRDefault="00527C6E">
      <w:pPr>
        <w:pStyle w:val="FP"/>
        <w:framePr w:wrap="notBeside" w:hAnchor="margin" w:yAlign="center"/>
        <w:ind w:left="2835" w:right="2835"/>
        <w:jc w:val="center"/>
        <w:rPr>
          <w:rFonts w:ascii="Arial" w:hAnsi="Arial"/>
          <w:sz w:val="18"/>
        </w:rPr>
      </w:pPr>
    </w:p>
    <w:p w14:paraId="5E325341" w14:textId="77777777" w:rsidR="00527C6E" w:rsidRDefault="00527C6E">
      <w:pPr>
        <w:pStyle w:val="FP"/>
        <w:framePr w:wrap="notBeside" w:hAnchor="margin" w:yAlign="center"/>
        <w:pBdr>
          <w:bottom w:val="single" w:sz="6" w:space="1" w:color="auto"/>
        </w:pBdr>
        <w:spacing w:before="240"/>
        <w:ind w:left="2835" w:right="2835"/>
        <w:jc w:val="center"/>
      </w:pPr>
      <w:r>
        <w:t>3GPP support office address</w:t>
      </w:r>
    </w:p>
    <w:p w14:paraId="4BB0C352" w14:textId="77777777" w:rsidR="00527C6E" w:rsidRDefault="00527C6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7421168" w14:textId="77777777" w:rsidR="00527C6E" w:rsidRDefault="00527C6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A29CD9" w14:textId="77777777" w:rsidR="00527C6E" w:rsidRDefault="00527C6E">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2567F10C" w14:textId="77777777" w:rsidR="00527C6E" w:rsidRDefault="00527C6E">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F972663" w14:textId="77777777" w:rsidR="00527C6E" w:rsidRDefault="00527C6E">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4A87351" w14:textId="77777777" w:rsidR="00527C6E" w:rsidRDefault="00527C6E">
      <w:pPr>
        <w:rPr>
          <w:lang w:val="fr-FR"/>
        </w:rPr>
      </w:pPr>
    </w:p>
    <w:bookmarkEnd w:id="2"/>
    <w:p w14:paraId="4D5CAB9D" w14:textId="77777777" w:rsidR="00527C6E" w:rsidRDefault="00527C6E">
      <w:pPr>
        <w:rPr>
          <w:lang w:val="fr-FR"/>
        </w:rPr>
      </w:pPr>
    </w:p>
    <w:p w14:paraId="773080EC" w14:textId="77777777" w:rsidR="00660EDC" w:rsidRPr="002A1FAF" w:rsidRDefault="00660EDC" w:rsidP="00660EDC">
      <w:pPr>
        <w:pStyle w:val="FP"/>
        <w:framePr w:wrap="notBeside" w:hAnchor="margin" w:yAlign="bottom"/>
        <w:pBdr>
          <w:bottom w:val="single" w:sz="6" w:space="1" w:color="auto"/>
        </w:pBdr>
        <w:spacing w:after="240"/>
        <w:jc w:val="center"/>
        <w:rPr>
          <w:rFonts w:ascii="Arial" w:hAnsi="Arial"/>
          <w:b/>
          <w:i/>
        </w:rPr>
      </w:pPr>
      <w:r w:rsidRPr="002A1FAF">
        <w:rPr>
          <w:rFonts w:ascii="Arial" w:hAnsi="Arial"/>
          <w:b/>
          <w:i/>
        </w:rPr>
        <w:t>Copyright Notification</w:t>
      </w:r>
    </w:p>
    <w:p w14:paraId="1ACEC43D" w14:textId="77777777" w:rsidR="00660EDC" w:rsidRPr="002A1FAF" w:rsidRDefault="00660EDC" w:rsidP="00660EDC">
      <w:pPr>
        <w:pStyle w:val="FP"/>
        <w:framePr w:wrap="notBeside" w:hAnchor="margin" w:yAlign="bottom"/>
        <w:jc w:val="center"/>
      </w:pPr>
      <w:r w:rsidRPr="002A1FAF">
        <w:t>No part may be reproduced except as authorized by written permission.</w:t>
      </w:r>
      <w:r w:rsidRPr="002A1FAF">
        <w:br/>
        <w:t>The copyright and the foregoing restriction extend to reproduction in all media.</w:t>
      </w:r>
    </w:p>
    <w:p w14:paraId="094B1E39" w14:textId="77777777" w:rsidR="00660EDC" w:rsidRPr="002A1FAF" w:rsidRDefault="00660EDC" w:rsidP="00660EDC">
      <w:pPr>
        <w:pStyle w:val="FP"/>
        <w:framePr w:wrap="notBeside" w:hAnchor="margin" w:yAlign="bottom"/>
        <w:jc w:val="center"/>
      </w:pPr>
    </w:p>
    <w:p w14:paraId="21D31DD1" w14:textId="77777777" w:rsidR="00660EDC" w:rsidRPr="002A1FAF" w:rsidRDefault="00660EDC" w:rsidP="00660EDC">
      <w:pPr>
        <w:pStyle w:val="FP"/>
        <w:framePr w:wrap="notBeside" w:hAnchor="margin" w:yAlign="bottom"/>
        <w:jc w:val="center"/>
        <w:rPr>
          <w:sz w:val="18"/>
        </w:rPr>
      </w:pPr>
      <w:r w:rsidRPr="002A1FAF">
        <w:rPr>
          <w:sz w:val="18"/>
        </w:rPr>
        <w:t>©</w:t>
      </w:r>
      <w:r w:rsidR="00CD24E4">
        <w:rPr>
          <w:sz w:val="18"/>
        </w:rPr>
        <w:t xml:space="preserve"> 2025</w:t>
      </w:r>
      <w:r w:rsidRPr="002A1FAF">
        <w:rPr>
          <w:sz w:val="18"/>
        </w:rPr>
        <w:t>, 3GPP Organizational Partners (ARIB, ATIS, CCSA, ETSI, TSDSI, TTA, TTC).</w:t>
      </w:r>
      <w:bookmarkStart w:id="3" w:name="copyrightaddon"/>
      <w:bookmarkEnd w:id="3"/>
    </w:p>
    <w:p w14:paraId="3B2B9BBD" w14:textId="77777777" w:rsidR="00660EDC" w:rsidRPr="002A1FAF" w:rsidRDefault="00660EDC" w:rsidP="00660EDC">
      <w:pPr>
        <w:pStyle w:val="FP"/>
        <w:framePr w:wrap="notBeside" w:hAnchor="margin" w:yAlign="bottom"/>
        <w:jc w:val="center"/>
        <w:rPr>
          <w:sz w:val="18"/>
        </w:rPr>
      </w:pPr>
      <w:r w:rsidRPr="002A1FAF">
        <w:rPr>
          <w:sz w:val="18"/>
        </w:rPr>
        <w:t>All rights reserved.</w:t>
      </w:r>
    </w:p>
    <w:p w14:paraId="13028013" w14:textId="77777777" w:rsidR="00660EDC" w:rsidRPr="002A1FAF" w:rsidRDefault="00660EDC" w:rsidP="00660EDC">
      <w:pPr>
        <w:pStyle w:val="FP"/>
        <w:framePr w:wrap="notBeside" w:hAnchor="margin" w:yAlign="bottom"/>
        <w:rPr>
          <w:sz w:val="18"/>
        </w:rPr>
      </w:pPr>
    </w:p>
    <w:p w14:paraId="61F80748" w14:textId="77777777" w:rsidR="00660EDC" w:rsidRPr="002A1FAF" w:rsidRDefault="00660EDC" w:rsidP="00660EDC">
      <w:pPr>
        <w:pStyle w:val="FP"/>
        <w:framePr w:wrap="notBeside" w:hAnchor="margin" w:yAlign="bottom"/>
        <w:rPr>
          <w:sz w:val="18"/>
        </w:rPr>
      </w:pPr>
      <w:r w:rsidRPr="002A1FAF">
        <w:rPr>
          <w:sz w:val="18"/>
        </w:rPr>
        <w:t>UMTS™ is a Trade Mark of ETSI registered for the benefit of its members</w:t>
      </w:r>
    </w:p>
    <w:p w14:paraId="033C3FB5" w14:textId="77777777" w:rsidR="00660EDC" w:rsidRPr="002A1FAF" w:rsidRDefault="00660EDC" w:rsidP="00660EDC">
      <w:pPr>
        <w:pStyle w:val="FP"/>
        <w:framePr w:wrap="notBeside" w:hAnchor="margin" w:yAlign="bottom"/>
        <w:rPr>
          <w:sz w:val="18"/>
        </w:rPr>
      </w:pPr>
      <w:r w:rsidRPr="002A1FAF">
        <w:rPr>
          <w:sz w:val="18"/>
        </w:rPr>
        <w:t>3GPP™ is a Trade Mark of ETSI registered for the benefit of its Members and of the 3GPP Organizational Partners</w:t>
      </w:r>
      <w:r w:rsidRPr="002A1FAF">
        <w:rPr>
          <w:sz w:val="18"/>
        </w:rPr>
        <w:br/>
        <w:t>LTE™ is a Trade Mark of ETSI registered for the benefit of its Members and of the 3GPP Organizational Partners</w:t>
      </w:r>
    </w:p>
    <w:p w14:paraId="3964C178" w14:textId="77777777" w:rsidR="00660EDC" w:rsidRPr="002A1FAF" w:rsidRDefault="00660EDC" w:rsidP="00660EDC">
      <w:pPr>
        <w:pStyle w:val="FP"/>
        <w:framePr w:wrap="notBeside" w:hAnchor="margin" w:yAlign="bottom"/>
        <w:rPr>
          <w:sz w:val="18"/>
        </w:rPr>
      </w:pPr>
      <w:r w:rsidRPr="002A1FAF">
        <w:rPr>
          <w:sz w:val="18"/>
        </w:rPr>
        <w:t>GSM® and the GSM logo are registered and owned by the GSM Association</w:t>
      </w:r>
    </w:p>
    <w:p w14:paraId="695EF3B5" w14:textId="77777777" w:rsidR="00527C6E" w:rsidRDefault="00527C6E"/>
    <w:p w14:paraId="7AB852CC" w14:textId="77777777" w:rsidR="00527C6E" w:rsidRDefault="00527C6E">
      <w:pPr>
        <w:pStyle w:val="TT"/>
      </w:pPr>
      <w:r>
        <w:rPr>
          <w:lang w:val="en-AU"/>
        </w:rPr>
        <w:br w:type="page"/>
      </w:r>
      <w:r>
        <w:lastRenderedPageBreak/>
        <w:t>Contents</w:t>
      </w:r>
    </w:p>
    <w:p w14:paraId="0C4D5978" w14:textId="77777777" w:rsidR="004C089F" w:rsidRDefault="004C089F">
      <w:pPr>
        <w:pStyle w:val="TOC1"/>
        <w:rPr>
          <w:rFonts w:ascii="Calibri" w:hAnsi="Calibri"/>
          <w:noProof/>
          <w:szCs w:val="22"/>
          <w:lang w:val="en-US"/>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_Toc517204510 \h </w:instrText>
      </w:r>
      <w:r>
        <w:rPr>
          <w:noProof/>
        </w:rPr>
      </w:r>
      <w:r>
        <w:rPr>
          <w:noProof/>
        </w:rPr>
        <w:fldChar w:fldCharType="separate"/>
      </w:r>
      <w:r>
        <w:rPr>
          <w:noProof/>
        </w:rPr>
        <w:t>4</w:t>
      </w:r>
      <w:r>
        <w:rPr>
          <w:noProof/>
        </w:rPr>
        <w:fldChar w:fldCharType="end"/>
      </w:r>
    </w:p>
    <w:p w14:paraId="0E6DFFBA" w14:textId="77777777" w:rsidR="004C089F" w:rsidRDefault="004C089F">
      <w:pPr>
        <w:pStyle w:val="TOC1"/>
        <w:rPr>
          <w:rFonts w:ascii="Calibri" w:hAnsi="Calibri"/>
          <w:noProof/>
          <w:szCs w:val="22"/>
          <w:lang w:val="en-US"/>
        </w:rPr>
      </w:pPr>
      <w:r>
        <w:t>Introduction</w:t>
      </w:r>
      <w:r>
        <w:tab/>
      </w:r>
      <w:r>
        <w:rPr>
          <w:noProof/>
        </w:rPr>
        <w:fldChar w:fldCharType="begin" w:fldLock="1"/>
      </w:r>
      <w:r>
        <w:rPr>
          <w:noProof/>
        </w:rPr>
        <w:instrText xml:space="preserve"> PAGEREF _Toc517204511 \h </w:instrText>
      </w:r>
      <w:r>
        <w:rPr>
          <w:noProof/>
        </w:rPr>
      </w:r>
      <w:r>
        <w:rPr>
          <w:noProof/>
        </w:rPr>
        <w:fldChar w:fldCharType="separate"/>
      </w:r>
      <w:r>
        <w:rPr>
          <w:noProof/>
        </w:rPr>
        <w:t>4</w:t>
      </w:r>
      <w:r>
        <w:rPr>
          <w:noProof/>
        </w:rPr>
        <w:fldChar w:fldCharType="end"/>
      </w:r>
    </w:p>
    <w:p w14:paraId="2CF83FB7" w14:textId="77777777" w:rsidR="004C089F" w:rsidRDefault="004C089F">
      <w:pPr>
        <w:pStyle w:val="TOC1"/>
        <w:rPr>
          <w:rFonts w:ascii="Calibri" w:hAnsi="Calibri"/>
          <w:noProof/>
          <w:szCs w:val="22"/>
          <w:lang w:val="en-US"/>
        </w:rPr>
      </w:pPr>
      <w:r>
        <w:t>1</w:t>
      </w:r>
      <w:r>
        <w:rPr>
          <w:rFonts w:ascii="Calibri" w:hAnsi="Calibri"/>
          <w:szCs w:val="22"/>
          <w:lang w:val="en-US"/>
        </w:rPr>
        <w:tab/>
      </w:r>
      <w:r>
        <w:rPr>
          <w:noProof/>
        </w:rPr>
        <w:t>Scope</w:t>
      </w:r>
      <w:r>
        <w:rPr>
          <w:noProof/>
        </w:rPr>
        <w:tab/>
      </w:r>
      <w:r>
        <w:rPr>
          <w:noProof/>
        </w:rPr>
        <w:fldChar w:fldCharType="begin" w:fldLock="1"/>
      </w:r>
      <w:r>
        <w:rPr>
          <w:noProof/>
        </w:rPr>
        <w:instrText xml:space="preserve"> PAGEREF _Toc517204512 \h </w:instrText>
      </w:r>
      <w:r>
        <w:rPr>
          <w:noProof/>
        </w:rPr>
      </w:r>
      <w:r>
        <w:rPr>
          <w:noProof/>
        </w:rPr>
        <w:fldChar w:fldCharType="separate"/>
      </w:r>
      <w:r>
        <w:rPr>
          <w:noProof/>
        </w:rPr>
        <w:t>5</w:t>
      </w:r>
      <w:r>
        <w:rPr>
          <w:noProof/>
        </w:rPr>
        <w:fldChar w:fldCharType="end"/>
      </w:r>
    </w:p>
    <w:p w14:paraId="4AB10B59" w14:textId="77777777" w:rsidR="004C089F" w:rsidRDefault="004C089F">
      <w:pPr>
        <w:pStyle w:val="TOC1"/>
        <w:rPr>
          <w:rFonts w:ascii="Calibri" w:hAnsi="Calibri"/>
          <w:noProof/>
          <w:szCs w:val="22"/>
          <w:lang w:val="en-US"/>
        </w:rPr>
      </w:pPr>
      <w:r>
        <w:t>2</w:t>
      </w:r>
      <w:r>
        <w:rPr>
          <w:rFonts w:ascii="Calibri" w:hAnsi="Calibri"/>
          <w:szCs w:val="22"/>
          <w:lang w:val="en-US"/>
        </w:rPr>
        <w:tab/>
      </w:r>
      <w:r>
        <w:rPr>
          <w:noProof/>
        </w:rPr>
        <w:t>References</w:t>
      </w:r>
      <w:r>
        <w:rPr>
          <w:noProof/>
        </w:rPr>
        <w:tab/>
      </w:r>
      <w:r>
        <w:rPr>
          <w:noProof/>
        </w:rPr>
        <w:fldChar w:fldCharType="begin" w:fldLock="1"/>
      </w:r>
      <w:r>
        <w:rPr>
          <w:noProof/>
        </w:rPr>
        <w:instrText xml:space="preserve"> PAGEREF _Toc517204513 \h </w:instrText>
      </w:r>
      <w:r>
        <w:rPr>
          <w:noProof/>
        </w:rPr>
      </w:r>
      <w:r>
        <w:rPr>
          <w:noProof/>
        </w:rPr>
        <w:fldChar w:fldCharType="separate"/>
      </w:r>
      <w:r>
        <w:rPr>
          <w:noProof/>
        </w:rPr>
        <w:t>5</w:t>
      </w:r>
      <w:r>
        <w:rPr>
          <w:noProof/>
        </w:rPr>
        <w:fldChar w:fldCharType="end"/>
      </w:r>
    </w:p>
    <w:p w14:paraId="050D3432" w14:textId="77777777" w:rsidR="004C089F" w:rsidRDefault="004C089F">
      <w:pPr>
        <w:pStyle w:val="TOC1"/>
        <w:rPr>
          <w:rFonts w:ascii="Calibri" w:hAnsi="Calibri"/>
          <w:noProof/>
          <w:szCs w:val="22"/>
          <w:lang w:val="en-US"/>
        </w:rPr>
      </w:pPr>
      <w:r>
        <w:t>3</w:t>
      </w:r>
      <w:r>
        <w:rPr>
          <w:rFonts w:ascii="Calibri" w:hAnsi="Calibri"/>
          <w:szCs w:val="22"/>
          <w:lang w:val="en-US"/>
        </w:rPr>
        <w:tab/>
      </w:r>
      <w:r>
        <w:rPr>
          <w:noProof/>
        </w:rPr>
        <w:t>Definitions and abbreviations</w:t>
      </w:r>
      <w:r>
        <w:rPr>
          <w:noProof/>
        </w:rPr>
        <w:tab/>
      </w:r>
      <w:r>
        <w:rPr>
          <w:noProof/>
        </w:rPr>
        <w:fldChar w:fldCharType="begin" w:fldLock="1"/>
      </w:r>
      <w:r>
        <w:rPr>
          <w:noProof/>
        </w:rPr>
        <w:instrText xml:space="preserve"> PAGEREF _Toc517204514 \h </w:instrText>
      </w:r>
      <w:r>
        <w:rPr>
          <w:noProof/>
        </w:rPr>
      </w:r>
      <w:r>
        <w:rPr>
          <w:noProof/>
        </w:rPr>
        <w:fldChar w:fldCharType="separate"/>
      </w:r>
      <w:r>
        <w:rPr>
          <w:noProof/>
        </w:rPr>
        <w:t>6</w:t>
      </w:r>
      <w:r>
        <w:rPr>
          <w:noProof/>
        </w:rPr>
        <w:fldChar w:fldCharType="end"/>
      </w:r>
    </w:p>
    <w:p w14:paraId="669813FD" w14:textId="77777777" w:rsidR="004C089F" w:rsidRDefault="004C089F">
      <w:pPr>
        <w:pStyle w:val="TOC2"/>
        <w:rPr>
          <w:rFonts w:ascii="Calibri" w:hAnsi="Calibri"/>
          <w:noProof/>
          <w:sz w:val="22"/>
          <w:szCs w:val="22"/>
          <w:lang w:val="en-US"/>
        </w:rPr>
      </w:pPr>
      <w:r>
        <w:t>3.1</w:t>
      </w:r>
      <w:r>
        <w:rPr>
          <w:rFonts w:ascii="Calibri" w:hAnsi="Calibri"/>
          <w:sz w:val="22"/>
          <w:szCs w:val="22"/>
          <w:lang w:val="en-US"/>
        </w:rPr>
        <w:tab/>
      </w:r>
      <w:r>
        <w:rPr>
          <w:noProof/>
        </w:rPr>
        <w:t>Definitions</w:t>
      </w:r>
      <w:r>
        <w:rPr>
          <w:noProof/>
        </w:rPr>
        <w:tab/>
      </w:r>
      <w:r>
        <w:rPr>
          <w:noProof/>
        </w:rPr>
        <w:fldChar w:fldCharType="begin" w:fldLock="1"/>
      </w:r>
      <w:r>
        <w:rPr>
          <w:noProof/>
        </w:rPr>
        <w:instrText xml:space="preserve"> PAGEREF _Toc517204515 \h </w:instrText>
      </w:r>
      <w:r>
        <w:rPr>
          <w:noProof/>
        </w:rPr>
      </w:r>
      <w:r>
        <w:rPr>
          <w:noProof/>
        </w:rPr>
        <w:fldChar w:fldCharType="separate"/>
      </w:r>
      <w:r>
        <w:rPr>
          <w:noProof/>
        </w:rPr>
        <w:t>6</w:t>
      </w:r>
      <w:r>
        <w:rPr>
          <w:noProof/>
        </w:rPr>
        <w:fldChar w:fldCharType="end"/>
      </w:r>
    </w:p>
    <w:p w14:paraId="7343C918" w14:textId="77777777" w:rsidR="004C089F" w:rsidRDefault="004C089F">
      <w:pPr>
        <w:pStyle w:val="TOC2"/>
        <w:rPr>
          <w:rFonts w:ascii="Calibri" w:hAnsi="Calibri"/>
          <w:noProof/>
          <w:sz w:val="22"/>
          <w:szCs w:val="22"/>
          <w:lang w:val="en-US"/>
        </w:rPr>
      </w:pPr>
      <w:r>
        <w:t>3.2</w:t>
      </w:r>
      <w:r>
        <w:rPr>
          <w:rFonts w:ascii="Calibri" w:hAnsi="Calibri"/>
          <w:sz w:val="22"/>
          <w:szCs w:val="22"/>
          <w:lang w:val="en-US"/>
        </w:rPr>
        <w:tab/>
      </w:r>
      <w:r>
        <w:rPr>
          <w:noProof/>
        </w:rPr>
        <w:t>Abbreviations</w:t>
      </w:r>
      <w:r>
        <w:rPr>
          <w:noProof/>
        </w:rPr>
        <w:tab/>
      </w:r>
      <w:r>
        <w:rPr>
          <w:noProof/>
        </w:rPr>
        <w:fldChar w:fldCharType="begin" w:fldLock="1"/>
      </w:r>
      <w:r>
        <w:rPr>
          <w:noProof/>
        </w:rPr>
        <w:instrText xml:space="preserve"> PAGEREF _Toc517204516 \h </w:instrText>
      </w:r>
      <w:r>
        <w:rPr>
          <w:noProof/>
        </w:rPr>
      </w:r>
      <w:r>
        <w:rPr>
          <w:noProof/>
        </w:rPr>
        <w:fldChar w:fldCharType="separate"/>
      </w:r>
      <w:r>
        <w:rPr>
          <w:noProof/>
        </w:rPr>
        <w:t>6</w:t>
      </w:r>
      <w:r>
        <w:rPr>
          <w:noProof/>
        </w:rPr>
        <w:fldChar w:fldCharType="end"/>
      </w:r>
    </w:p>
    <w:p w14:paraId="0A86850C" w14:textId="77777777" w:rsidR="004C089F" w:rsidRDefault="004C089F">
      <w:pPr>
        <w:pStyle w:val="TOC1"/>
        <w:rPr>
          <w:rFonts w:ascii="Calibri" w:hAnsi="Calibri"/>
          <w:noProof/>
          <w:szCs w:val="22"/>
          <w:lang w:val="en-US"/>
        </w:rPr>
      </w:pPr>
      <w:r>
        <w:t>4</w:t>
      </w:r>
      <w:r>
        <w:rPr>
          <w:rFonts w:ascii="Calibri" w:hAnsi="Calibri"/>
          <w:szCs w:val="22"/>
          <w:lang w:val="en-US"/>
        </w:rPr>
        <w:tab/>
      </w:r>
      <w:r>
        <w:rPr>
          <w:noProof/>
        </w:rPr>
        <w:t>General</w:t>
      </w:r>
      <w:r>
        <w:rPr>
          <w:noProof/>
        </w:rPr>
        <w:tab/>
      </w:r>
      <w:r>
        <w:rPr>
          <w:noProof/>
        </w:rPr>
        <w:fldChar w:fldCharType="begin" w:fldLock="1"/>
      </w:r>
      <w:r>
        <w:rPr>
          <w:noProof/>
        </w:rPr>
        <w:instrText xml:space="preserve"> PAGEREF _Toc517204517 \h </w:instrText>
      </w:r>
      <w:r>
        <w:rPr>
          <w:noProof/>
        </w:rPr>
      </w:r>
      <w:r>
        <w:rPr>
          <w:noProof/>
        </w:rPr>
        <w:fldChar w:fldCharType="separate"/>
      </w:r>
      <w:r>
        <w:rPr>
          <w:noProof/>
        </w:rPr>
        <w:t>7</w:t>
      </w:r>
      <w:r>
        <w:rPr>
          <w:noProof/>
        </w:rPr>
        <w:fldChar w:fldCharType="end"/>
      </w:r>
    </w:p>
    <w:p w14:paraId="65AAE36A" w14:textId="77777777" w:rsidR="004C089F" w:rsidRDefault="004C089F">
      <w:pPr>
        <w:pStyle w:val="TOC1"/>
        <w:rPr>
          <w:rFonts w:ascii="Calibri" w:hAnsi="Calibri"/>
          <w:noProof/>
          <w:szCs w:val="22"/>
          <w:lang w:val="en-US"/>
        </w:rPr>
      </w:pPr>
      <w:r w:rsidRPr="004C089F">
        <w:t>5</w:t>
      </w:r>
      <w:r>
        <w:rPr>
          <w:rFonts w:ascii="Calibri" w:hAnsi="Calibri"/>
          <w:szCs w:val="22"/>
        </w:rPr>
        <w:tab/>
      </w:r>
      <w:r w:rsidRPr="004C089F">
        <w:rPr>
          <w:noProof/>
          <w:lang w:val="en-US"/>
        </w:rPr>
        <w:t>ITU-T H.324</w:t>
      </w:r>
      <w:r>
        <w:rPr>
          <w:noProof/>
        </w:rPr>
        <w:tab/>
      </w:r>
      <w:r>
        <w:rPr>
          <w:noProof/>
        </w:rPr>
        <w:fldChar w:fldCharType="begin" w:fldLock="1"/>
      </w:r>
      <w:r>
        <w:rPr>
          <w:noProof/>
        </w:rPr>
        <w:instrText xml:space="preserve"> PAGEREF _Toc517204518 \h </w:instrText>
      </w:r>
      <w:r>
        <w:rPr>
          <w:noProof/>
        </w:rPr>
      </w:r>
      <w:r>
        <w:rPr>
          <w:noProof/>
        </w:rPr>
        <w:fldChar w:fldCharType="separate"/>
      </w:r>
      <w:r>
        <w:rPr>
          <w:noProof/>
        </w:rPr>
        <w:t>8</w:t>
      </w:r>
      <w:r>
        <w:rPr>
          <w:noProof/>
        </w:rPr>
        <w:fldChar w:fldCharType="end"/>
      </w:r>
    </w:p>
    <w:p w14:paraId="67E35357" w14:textId="77777777" w:rsidR="004C089F" w:rsidRDefault="004C089F">
      <w:pPr>
        <w:pStyle w:val="TOC1"/>
        <w:rPr>
          <w:rFonts w:ascii="Calibri" w:hAnsi="Calibri"/>
          <w:noProof/>
          <w:szCs w:val="22"/>
          <w:lang w:val="en-US"/>
        </w:rPr>
      </w:pPr>
      <w:r>
        <w:t>6</w:t>
      </w:r>
      <w:r>
        <w:rPr>
          <w:rFonts w:ascii="Calibri" w:hAnsi="Calibri"/>
          <w:szCs w:val="22"/>
          <w:lang w:val="en-US"/>
        </w:rPr>
        <w:tab/>
      </w:r>
      <w:r>
        <w:rPr>
          <w:noProof/>
        </w:rPr>
        <w:t>Modifications to H.324 (3GPP TS 26.111)</w:t>
      </w:r>
      <w:r>
        <w:rPr>
          <w:noProof/>
        </w:rPr>
        <w:tab/>
      </w:r>
      <w:r>
        <w:rPr>
          <w:noProof/>
        </w:rPr>
        <w:fldChar w:fldCharType="begin" w:fldLock="1"/>
      </w:r>
      <w:r>
        <w:rPr>
          <w:noProof/>
        </w:rPr>
        <w:instrText xml:space="preserve"> PAGEREF _Toc517204519 \h </w:instrText>
      </w:r>
      <w:r>
        <w:rPr>
          <w:noProof/>
        </w:rPr>
      </w:r>
      <w:r>
        <w:rPr>
          <w:noProof/>
        </w:rPr>
        <w:fldChar w:fldCharType="separate"/>
      </w:r>
      <w:r>
        <w:rPr>
          <w:noProof/>
        </w:rPr>
        <w:t>8</w:t>
      </w:r>
      <w:r>
        <w:rPr>
          <w:noProof/>
        </w:rPr>
        <w:fldChar w:fldCharType="end"/>
      </w:r>
    </w:p>
    <w:p w14:paraId="170117C9" w14:textId="77777777" w:rsidR="004C089F" w:rsidRDefault="004C089F">
      <w:pPr>
        <w:pStyle w:val="TOC1"/>
        <w:rPr>
          <w:rFonts w:ascii="Calibri" w:hAnsi="Calibri"/>
          <w:noProof/>
          <w:szCs w:val="22"/>
          <w:lang w:val="en-US"/>
        </w:rPr>
      </w:pPr>
      <w:r>
        <w:t>7</w:t>
      </w:r>
      <w:r>
        <w:rPr>
          <w:rFonts w:ascii="Calibri" w:hAnsi="Calibri"/>
          <w:szCs w:val="22"/>
          <w:lang w:val="en-US"/>
        </w:rPr>
        <w:tab/>
      </w:r>
      <w:r>
        <w:rPr>
          <w:noProof/>
        </w:rPr>
        <w:t>Call set-up requirements</w:t>
      </w:r>
      <w:r>
        <w:rPr>
          <w:noProof/>
        </w:rPr>
        <w:tab/>
      </w:r>
      <w:r>
        <w:rPr>
          <w:noProof/>
        </w:rPr>
        <w:fldChar w:fldCharType="begin" w:fldLock="1"/>
      </w:r>
      <w:r>
        <w:rPr>
          <w:noProof/>
        </w:rPr>
        <w:instrText xml:space="preserve"> PAGEREF _Toc517204520 \h </w:instrText>
      </w:r>
      <w:r>
        <w:rPr>
          <w:noProof/>
        </w:rPr>
      </w:r>
      <w:r>
        <w:rPr>
          <w:noProof/>
        </w:rPr>
        <w:fldChar w:fldCharType="separate"/>
      </w:r>
      <w:r>
        <w:rPr>
          <w:noProof/>
        </w:rPr>
        <w:t>8</w:t>
      </w:r>
      <w:r>
        <w:rPr>
          <w:noProof/>
        </w:rPr>
        <w:fldChar w:fldCharType="end"/>
      </w:r>
    </w:p>
    <w:p w14:paraId="1FFA3211" w14:textId="77777777" w:rsidR="004C089F" w:rsidRPr="004C089F" w:rsidRDefault="004C089F">
      <w:pPr>
        <w:pStyle w:val="TOC1"/>
        <w:rPr>
          <w:rFonts w:ascii="Calibri" w:hAnsi="Calibri"/>
          <w:noProof/>
          <w:szCs w:val="22"/>
          <w:lang w:val="fr-FR"/>
        </w:rPr>
      </w:pPr>
      <w:r w:rsidRPr="004C089F">
        <w:rPr>
          <w:lang w:val="fr-FR"/>
        </w:rPr>
        <w:t>8</w:t>
      </w:r>
      <w:r w:rsidRPr="004C089F">
        <w:rPr>
          <w:rFonts w:ascii="Calibri" w:hAnsi="Calibri"/>
          <w:szCs w:val="22"/>
          <w:lang w:val="fr-FR"/>
        </w:rPr>
        <w:tab/>
      </w:r>
      <w:r w:rsidRPr="00595EE3">
        <w:rPr>
          <w:noProof/>
          <w:lang w:val="fr-FR"/>
        </w:rPr>
        <w:t>Terminal implementor</w:t>
      </w:r>
      <w:r w:rsidR="008B4D08">
        <w:rPr>
          <w:noProof/>
          <w:lang w:val="fr-FR"/>
        </w:rPr>
        <w:t>'</w:t>
      </w:r>
      <w:r w:rsidRPr="00595EE3">
        <w:rPr>
          <w:noProof/>
          <w:lang w:val="fr-FR"/>
        </w:rPr>
        <w:t>s guide (3GPP TR 26.911)</w:t>
      </w:r>
      <w:r w:rsidRPr="004C089F">
        <w:rPr>
          <w:noProof/>
          <w:lang w:val="fr-FR"/>
        </w:rPr>
        <w:tab/>
      </w:r>
      <w:r>
        <w:rPr>
          <w:noProof/>
        </w:rPr>
        <w:fldChar w:fldCharType="begin" w:fldLock="1"/>
      </w:r>
      <w:r w:rsidRPr="004C089F">
        <w:rPr>
          <w:noProof/>
          <w:lang w:val="fr-FR"/>
        </w:rPr>
        <w:instrText xml:space="preserve"> PAGEREF _Toc517204521 \h </w:instrText>
      </w:r>
      <w:r>
        <w:rPr>
          <w:noProof/>
        </w:rPr>
      </w:r>
      <w:r>
        <w:rPr>
          <w:noProof/>
        </w:rPr>
        <w:fldChar w:fldCharType="separate"/>
      </w:r>
      <w:r w:rsidRPr="004C089F">
        <w:rPr>
          <w:noProof/>
          <w:lang w:val="fr-FR"/>
        </w:rPr>
        <w:t>8</w:t>
      </w:r>
      <w:r>
        <w:rPr>
          <w:noProof/>
        </w:rPr>
        <w:fldChar w:fldCharType="end"/>
      </w:r>
    </w:p>
    <w:p w14:paraId="5C5F8AEB" w14:textId="77777777" w:rsidR="004C089F" w:rsidRDefault="004C089F" w:rsidP="004C089F">
      <w:pPr>
        <w:pStyle w:val="TOC8"/>
        <w:tabs>
          <w:tab w:val="right" w:leader="dot" w:pos="9639"/>
        </w:tabs>
        <w:rPr>
          <w:rFonts w:ascii="Calibri" w:hAnsi="Calibri"/>
          <w:b w:val="0"/>
          <w:noProof/>
          <w:szCs w:val="22"/>
          <w:lang w:val="en-US"/>
        </w:rPr>
      </w:pPr>
      <w:r>
        <w:t>Annex A (informative):</w:t>
      </w:r>
      <w:r>
        <w:tab/>
        <w:t>Background information</w:t>
      </w:r>
      <w:r>
        <w:tab/>
      </w:r>
      <w:r>
        <w:rPr>
          <w:noProof/>
        </w:rPr>
        <w:fldChar w:fldCharType="begin" w:fldLock="1"/>
      </w:r>
      <w:r>
        <w:rPr>
          <w:noProof/>
        </w:rPr>
        <w:instrText xml:space="preserve"> PAGEREF _Toc517204522 \h </w:instrText>
      </w:r>
      <w:r>
        <w:rPr>
          <w:noProof/>
        </w:rPr>
      </w:r>
      <w:r>
        <w:rPr>
          <w:noProof/>
        </w:rPr>
        <w:fldChar w:fldCharType="separate"/>
      </w:r>
      <w:r>
        <w:rPr>
          <w:noProof/>
        </w:rPr>
        <w:t>9</w:t>
      </w:r>
      <w:r>
        <w:rPr>
          <w:noProof/>
        </w:rPr>
        <w:fldChar w:fldCharType="end"/>
      </w:r>
    </w:p>
    <w:p w14:paraId="586143EB" w14:textId="77777777" w:rsidR="004C089F" w:rsidRDefault="004C089F">
      <w:pPr>
        <w:pStyle w:val="TOC1"/>
        <w:rPr>
          <w:rFonts w:ascii="Calibri" w:hAnsi="Calibri"/>
          <w:noProof/>
          <w:szCs w:val="22"/>
          <w:lang w:val="en-US"/>
        </w:rPr>
      </w:pPr>
      <w:r>
        <w:t>A.1</w:t>
      </w:r>
      <w:r>
        <w:rPr>
          <w:rFonts w:ascii="Calibri" w:hAnsi="Calibri"/>
          <w:szCs w:val="22"/>
          <w:lang w:val="en-US"/>
        </w:rPr>
        <w:tab/>
      </w:r>
      <w:r>
        <w:rPr>
          <w:noProof/>
        </w:rPr>
        <w:t>Video I/O Equipment</w:t>
      </w:r>
      <w:r>
        <w:rPr>
          <w:noProof/>
        </w:rPr>
        <w:tab/>
      </w:r>
      <w:r>
        <w:rPr>
          <w:noProof/>
        </w:rPr>
        <w:fldChar w:fldCharType="begin" w:fldLock="1"/>
      </w:r>
      <w:r>
        <w:rPr>
          <w:noProof/>
        </w:rPr>
        <w:instrText xml:space="preserve"> PAGEREF _Toc517204523 \h </w:instrText>
      </w:r>
      <w:r>
        <w:rPr>
          <w:noProof/>
        </w:rPr>
      </w:r>
      <w:r>
        <w:rPr>
          <w:noProof/>
        </w:rPr>
        <w:fldChar w:fldCharType="separate"/>
      </w:r>
      <w:r>
        <w:rPr>
          <w:noProof/>
        </w:rPr>
        <w:t>9</w:t>
      </w:r>
      <w:r>
        <w:rPr>
          <w:noProof/>
        </w:rPr>
        <w:fldChar w:fldCharType="end"/>
      </w:r>
    </w:p>
    <w:p w14:paraId="26777374" w14:textId="77777777" w:rsidR="004C089F" w:rsidRPr="004C089F" w:rsidRDefault="004C089F">
      <w:pPr>
        <w:pStyle w:val="TOC1"/>
        <w:rPr>
          <w:rFonts w:ascii="Calibri" w:hAnsi="Calibri"/>
          <w:noProof/>
          <w:szCs w:val="22"/>
          <w:lang w:val="fr-FR"/>
        </w:rPr>
      </w:pPr>
      <w:r w:rsidRPr="004C089F">
        <w:rPr>
          <w:lang w:val="fr-FR"/>
        </w:rPr>
        <w:t>A.2</w:t>
      </w:r>
      <w:r w:rsidRPr="004C089F">
        <w:rPr>
          <w:rFonts w:ascii="Calibri" w:hAnsi="Calibri"/>
          <w:szCs w:val="22"/>
          <w:lang w:val="fr-FR"/>
        </w:rPr>
        <w:tab/>
      </w:r>
      <w:r w:rsidRPr="004C089F">
        <w:rPr>
          <w:noProof/>
          <w:lang w:val="fr-FR"/>
        </w:rPr>
        <w:t>Video Codec</w:t>
      </w:r>
      <w:r w:rsidRPr="004C089F">
        <w:rPr>
          <w:noProof/>
          <w:lang w:val="fr-FR"/>
        </w:rPr>
        <w:tab/>
      </w:r>
      <w:r>
        <w:rPr>
          <w:noProof/>
        </w:rPr>
        <w:fldChar w:fldCharType="begin" w:fldLock="1"/>
      </w:r>
      <w:r w:rsidRPr="004C089F">
        <w:rPr>
          <w:noProof/>
          <w:lang w:val="fr-FR"/>
        </w:rPr>
        <w:instrText xml:space="preserve"> PAGEREF _Toc517204524 \h </w:instrText>
      </w:r>
      <w:r>
        <w:rPr>
          <w:noProof/>
        </w:rPr>
      </w:r>
      <w:r>
        <w:rPr>
          <w:noProof/>
        </w:rPr>
        <w:fldChar w:fldCharType="separate"/>
      </w:r>
      <w:r w:rsidRPr="004C089F">
        <w:rPr>
          <w:noProof/>
          <w:lang w:val="fr-FR"/>
        </w:rPr>
        <w:t>9</w:t>
      </w:r>
      <w:r>
        <w:rPr>
          <w:noProof/>
        </w:rPr>
        <w:fldChar w:fldCharType="end"/>
      </w:r>
    </w:p>
    <w:p w14:paraId="4F94DDE4" w14:textId="77777777" w:rsidR="004C089F" w:rsidRPr="004C089F" w:rsidRDefault="004C089F">
      <w:pPr>
        <w:pStyle w:val="TOC2"/>
        <w:rPr>
          <w:rFonts w:ascii="Calibri" w:hAnsi="Calibri"/>
          <w:noProof/>
          <w:sz w:val="22"/>
          <w:szCs w:val="22"/>
          <w:lang w:val="fr-FR"/>
        </w:rPr>
      </w:pPr>
      <w:r w:rsidRPr="004C089F">
        <w:rPr>
          <w:lang w:val="fr-FR"/>
        </w:rPr>
        <w:t>A.2.1</w:t>
      </w:r>
      <w:r w:rsidRPr="004C089F">
        <w:rPr>
          <w:rFonts w:ascii="Calibri" w:hAnsi="Calibri"/>
          <w:sz w:val="22"/>
          <w:szCs w:val="22"/>
          <w:lang w:val="fr-FR"/>
        </w:rPr>
        <w:tab/>
      </w:r>
      <w:r w:rsidRPr="004C089F">
        <w:rPr>
          <w:noProof/>
          <w:lang w:val="fr-FR"/>
        </w:rPr>
        <w:t>H.261</w:t>
      </w:r>
      <w:r w:rsidRPr="004C089F">
        <w:rPr>
          <w:noProof/>
          <w:lang w:val="fr-FR"/>
        </w:rPr>
        <w:tab/>
      </w:r>
      <w:r>
        <w:rPr>
          <w:noProof/>
        </w:rPr>
        <w:fldChar w:fldCharType="begin" w:fldLock="1"/>
      </w:r>
      <w:r w:rsidRPr="004C089F">
        <w:rPr>
          <w:noProof/>
          <w:lang w:val="fr-FR"/>
        </w:rPr>
        <w:instrText xml:space="preserve"> PAGEREF _Toc517204525 \h </w:instrText>
      </w:r>
      <w:r>
        <w:rPr>
          <w:noProof/>
        </w:rPr>
      </w:r>
      <w:r>
        <w:rPr>
          <w:noProof/>
        </w:rPr>
        <w:fldChar w:fldCharType="separate"/>
      </w:r>
      <w:r w:rsidRPr="004C089F">
        <w:rPr>
          <w:noProof/>
          <w:lang w:val="fr-FR"/>
        </w:rPr>
        <w:t>10</w:t>
      </w:r>
      <w:r>
        <w:rPr>
          <w:noProof/>
        </w:rPr>
        <w:fldChar w:fldCharType="end"/>
      </w:r>
    </w:p>
    <w:p w14:paraId="1D1148E0" w14:textId="77777777" w:rsidR="004C089F" w:rsidRDefault="004C089F">
      <w:pPr>
        <w:pStyle w:val="TOC2"/>
        <w:rPr>
          <w:rFonts w:ascii="Calibri" w:hAnsi="Calibri"/>
          <w:noProof/>
          <w:sz w:val="22"/>
          <w:szCs w:val="22"/>
          <w:lang w:val="en-US"/>
        </w:rPr>
      </w:pPr>
      <w:r>
        <w:t>A.2.2</w:t>
      </w:r>
      <w:r>
        <w:rPr>
          <w:rFonts w:ascii="Calibri" w:hAnsi="Calibri"/>
          <w:sz w:val="22"/>
          <w:szCs w:val="22"/>
          <w:lang w:val="en-US"/>
        </w:rPr>
        <w:tab/>
      </w:r>
      <w:r>
        <w:rPr>
          <w:noProof/>
        </w:rPr>
        <w:t>H.263</w:t>
      </w:r>
      <w:r>
        <w:rPr>
          <w:noProof/>
        </w:rPr>
        <w:tab/>
      </w:r>
      <w:r>
        <w:rPr>
          <w:noProof/>
        </w:rPr>
        <w:fldChar w:fldCharType="begin" w:fldLock="1"/>
      </w:r>
      <w:r>
        <w:rPr>
          <w:noProof/>
        </w:rPr>
        <w:instrText xml:space="preserve"> PAGEREF _Toc517204526 \h </w:instrText>
      </w:r>
      <w:r>
        <w:rPr>
          <w:noProof/>
        </w:rPr>
      </w:r>
      <w:r>
        <w:rPr>
          <w:noProof/>
        </w:rPr>
        <w:fldChar w:fldCharType="separate"/>
      </w:r>
      <w:r>
        <w:rPr>
          <w:noProof/>
        </w:rPr>
        <w:t>10</w:t>
      </w:r>
      <w:r>
        <w:rPr>
          <w:noProof/>
        </w:rPr>
        <w:fldChar w:fldCharType="end"/>
      </w:r>
    </w:p>
    <w:p w14:paraId="3B257312" w14:textId="77777777" w:rsidR="004C089F" w:rsidRDefault="004C089F">
      <w:pPr>
        <w:pStyle w:val="TOC2"/>
        <w:rPr>
          <w:rFonts w:ascii="Calibri" w:hAnsi="Calibri"/>
          <w:noProof/>
          <w:sz w:val="22"/>
          <w:szCs w:val="22"/>
          <w:lang w:val="en-US"/>
        </w:rPr>
      </w:pPr>
      <w:r>
        <w:t>A.2.3</w:t>
      </w:r>
      <w:r>
        <w:rPr>
          <w:rFonts w:ascii="Calibri" w:hAnsi="Calibri"/>
          <w:sz w:val="22"/>
          <w:szCs w:val="22"/>
          <w:lang w:val="en-US"/>
        </w:rPr>
        <w:tab/>
      </w:r>
      <w:r>
        <w:rPr>
          <w:noProof/>
        </w:rPr>
        <w:t>MPEG-4</w:t>
      </w:r>
      <w:r>
        <w:rPr>
          <w:noProof/>
        </w:rPr>
        <w:tab/>
      </w:r>
      <w:r>
        <w:rPr>
          <w:noProof/>
        </w:rPr>
        <w:fldChar w:fldCharType="begin" w:fldLock="1"/>
      </w:r>
      <w:r>
        <w:rPr>
          <w:noProof/>
        </w:rPr>
        <w:instrText xml:space="preserve"> PAGEREF _Toc517204527 \h </w:instrText>
      </w:r>
      <w:r>
        <w:rPr>
          <w:noProof/>
        </w:rPr>
      </w:r>
      <w:r>
        <w:rPr>
          <w:noProof/>
        </w:rPr>
        <w:fldChar w:fldCharType="separate"/>
      </w:r>
      <w:r>
        <w:rPr>
          <w:noProof/>
        </w:rPr>
        <w:t>10</w:t>
      </w:r>
      <w:r>
        <w:rPr>
          <w:noProof/>
        </w:rPr>
        <w:fldChar w:fldCharType="end"/>
      </w:r>
    </w:p>
    <w:p w14:paraId="26BC4E23" w14:textId="77777777" w:rsidR="004C089F" w:rsidRDefault="004C089F">
      <w:pPr>
        <w:pStyle w:val="TOC1"/>
        <w:rPr>
          <w:rFonts w:ascii="Calibri" w:hAnsi="Calibri"/>
          <w:noProof/>
          <w:szCs w:val="22"/>
          <w:lang w:val="en-US"/>
        </w:rPr>
      </w:pPr>
      <w:r>
        <w:t>A.3</w:t>
      </w:r>
      <w:r>
        <w:rPr>
          <w:rFonts w:ascii="Calibri" w:hAnsi="Calibri"/>
          <w:szCs w:val="22"/>
          <w:lang w:val="en-US"/>
        </w:rPr>
        <w:tab/>
      </w:r>
      <w:r>
        <w:rPr>
          <w:noProof/>
        </w:rPr>
        <w:t>Audio I/O Codec</w:t>
      </w:r>
      <w:r>
        <w:rPr>
          <w:noProof/>
        </w:rPr>
        <w:tab/>
      </w:r>
      <w:r>
        <w:rPr>
          <w:noProof/>
        </w:rPr>
        <w:fldChar w:fldCharType="begin" w:fldLock="1"/>
      </w:r>
      <w:r>
        <w:rPr>
          <w:noProof/>
        </w:rPr>
        <w:instrText xml:space="preserve"> PAGEREF _Toc517204528 \h </w:instrText>
      </w:r>
      <w:r>
        <w:rPr>
          <w:noProof/>
        </w:rPr>
      </w:r>
      <w:r>
        <w:rPr>
          <w:noProof/>
        </w:rPr>
        <w:fldChar w:fldCharType="separate"/>
      </w:r>
      <w:r>
        <w:rPr>
          <w:noProof/>
        </w:rPr>
        <w:t>10</w:t>
      </w:r>
      <w:r>
        <w:rPr>
          <w:noProof/>
        </w:rPr>
        <w:fldChar w:fldCharType="end"/>
      </w:r>
    </w:p>
    <w:p w14:paraId="210E4AF7" w14:textId="77777777" w:rsidR="004C089F" w:rsidRDefault="004C089F">
      <w:pPr>
        <w:pStyle w:val="TOC1"/>
        <w:rPr>
          <w:rFonts w:ascii="Calibri" w:hAnsi="Calibri"/>
          <w:noProof/>
          <w:szCs w:val="22"/>
          <w:lang w:val="en-US"/>
        </w:rPr>
      </w:pPr>
      <w:r>
        <w:t>A.4</w:t>
      </w:r>
      <w:r>
        <w:rPr>
          <w:rFonts w:ascii="Calibri" w:hAnsi="Calibri"/>
          <w:szCs w:val="22"/>
          <w:lang w:val="en-US"/>
        </w:rPr>
        <w:tab/>
      </w:r>
      <w:r>
        <w:rPr>
          <w:noProof/>
        </w:rPr>
        <w:t>Speech Codec</w:t>
      </w:r>
      <w:r>
        <w:rPr>
          <w:noProof/>
        </w:rPr>
        <w:tab/>
      </w:r>
      <w:r>
        <w:rPr>
          <w:noProof/>
        </w:rPr>
        <w:fldChar w:fldCharType="begin" w:fldLock="1"/>
      </w:r>
      <w:r>
        <w:rPr>
          <w:noProof/>
        </w:rPr>
        <w:instrText xml:space="preserve"> PAGEREF _Toc517204529 \h </w:instrText>
      </w:r>
      <w:r>
        <w:rPr>
          <w:noProof/>
        </w:rPr>
      </w:r>
      <w:r>
        <w:rPr>
          <w:noProof/>
        </w:rPr>
        <w:fldChar w:fldCharType="separate"/>
      </w:r>
      <w:r>
        <w:rPr>
          <w:noProof/>
        </w:rPr>
        <w:t>10</w:t>
      </w:r>
      <w:r>
        <w:rPr>
          <w:noProof/>
        </w:rPr>
        <w:fldChar w:fldCharType="end"/>
      </w:r>
    </w:p>
    <w:p w14:paraId="3C5EACB0" w14:textId="77777777" w:rsidR="004C089F" w:rsidRDefault="004C089F">
      <w:pPr>
        <w:pStyle w:val="TOC2"/>
        <w:rPr>
          <w:rFonts w:ascii="Calibri" w:hAnsi="Calibri"/>
          <w:noProof/>
          <w:sz w:val="22"/>
          <w:szCs w:val="22"/>
          <w:lang w:val="en-US"/>
        </w:rPr>
      </w:pPr>
      <w:r>
        <w:t>A.4.1</w:t>
      </w:r>
      <w:r>
        <w:rPr>
          <w:rFonts w:ascii="Calibri" w:hAnsi="Calibri"/>
          <w:sz w:val="22"/>
          <w:szCs w:val="22"/>
          <w:lang w:val="en-US"/>
        </w:rPr>
        <w:tab/>
      </w:r>
      <w:r>
        <w:rPr>
          <w:noProof/>
        </w:rPr>
        <w:t>3GPP AMR</w:t>
      </w:r>
      <w:r>
        <w:rPr>
          <w:noProof/>
        </w:rPr>
        <w:tab/>
      </w:r>
      <w:r>
        <w:rPr>
          <w:noProof/>
        </w:rPr>
        <w:fldChar w:fldCharType="begin" w:fldLock="1"/>
      </w:r>
      <w:r>
        <w:rPr>
          <w:noProof/>
        </w:rPr>
        <w:instrText xml:space="preserve"> PAGEREF _Toc517204530 \h </w:instrText>
      </w:r>
      <w:r>
        <w:rPr>
          <w:noProof/>
        </w:rPr>
      </w:r>
      <w:r>
        <w:rPr>
          <w:noProof/>
        </w:rPr>
        <w:fldChar w:fldCharType="separate"/>
      </w:r>
      <w:r>
        <w:rPr>
          <w:noProof/>
        </w:rPr>
        <w:t>10</w:t>
      </w:r>
      <w:r>
        <w:rPr>
          <w:noProof/>
        </w:rPr>
        <w:fldChar w:fldCharType="end"/>
      </w:r>
    </w:p>
    <w:p w14:paraId="1713B64E" w14:textId="77777777" w:rsidR="004C089F" w:rsidRDefault="004C089F">
      <w:pPr>
        <w:pStyle w:val="TOC2"/>
        <w:rPr>
          <w:rFonts w:ascii="Calibri" w:hAnsi="Calibri"/>
          <w:noProof/>
          <w:sz w:val="22"/>
          <w:szCs w:val="22"/>
          <w:lang w:val="en-US"/>
        </w:rPr>
      </w:pPr>
      <w:r>
        <w:t>A.4.2</w:t>
      </w:r>
      <w:r>
        <w:rPr>
          <w:rFonts w:ascii="Calibri" w:hAnsi="Calibri"/>
          <w:sz w:val="22"/>
          <w:szCs w:val="22"/>
          <w:lang w:val="en-US"/>
        </w:rPr>
        <w:tab/>
      </w:r>
      <w:r>
        <w:rPr>
          <w:noProof/>
        </w:rPr>
        <w:t>G.723.1</w:t>
      </w:r>
      <w:r>
        <w:rPr>
          <w:noProof/>
        </w:rPr>
        <w:tab/>
      </w:r>
      <w:r>
        <w:rPr>
          <w:noProof/>
        </w:rPr>
        <w:fldChar w:fldCharType="begin" w:fldLock="1"/>
      </w:r>
      <w:r>
        <w:rPr>
          <w:noProof/>
        </w:rPr>
        <w:instrText xml:space="preserve"> PAGEREF _Toc517204531 \h </w:instrText>
      </w:r>
      <w:r>
        <w:rPr>
          <w:noProof/>
        </w:rPr>
      </w:r>
      <w:r>
        <w:rPr>
          <w:noProof/>
        </w:rPr>
        <w:fldChar w:fldCharType="separate"/>
      </w:r>
      <w:r>
        <w:rPr>
          <w:noProof/>
        </w:rPr>
        <w:t>11</w:t>
      </w:r>
      <w:r>
        <w:rPr>
          <w:noProof/>
        </w:rPr>
        <w:fldChar w:fldCharType="end"/>
      </w:r>
    </w:p>
    <w:p w14:paraId="6A45840F" w14:textId="77777777" w:rsidR="004C089F" w:rsidRDefault="004C089F">
      <w:pPr>
        <w:pStyle w:val="TOC1"/>
        <w:rPr>
          <w:rFonts w:ascii="Calibri" w:hAnsi="Calibri"/>
          <w:noProof/>
          <w:szCs w:val="22"/>
          <w:lang w:val="en-US"/>
        </w:rPr>
      </w:pPr>
      <w:r>
        <w:t>A.5</w:t>
      </w:r>
      <w:r>
        <w:rPr>
          <w:rFonts w:ascii="Calibri" w:hAnsi="Calibri"/>
          <w:szCs w:val="22"/>
          <w:lang w:val="en-US"/>
        </w:rPr>
        <w:tab/>
      </w:r>
      <w:r>
        <w:rPr>
          <w:noProof/>
        </w:rPr>
        <w:t>User Data Applications</w:t>
      </w:r>
      <w:r>
        <w:rPr>
          <w:noProof/>
        </w:rPr>
        <w:tab/>
      </w:r>
      <w:r>
        <w:rPr>
          <w:noProof/>
        </w:rPr>
        <w:fldChar w:fldCharType="begin" w:fldLock="1"/>
      </w:r>
      <w:r>
        <w:rPr>
          <w:noProof/>
        </w:rPr>
        <w:instrText xml:space="preserve"> PAGEREF _Toc517204532 \h </w:instrText>
      </w:r>
      <w:r>
        <w:rPr>
          <w:noProof/>
        </w:rPr>
      </w:r>
      <w:r>
        <w:rPr>
          <w:noProof/>
        </w:rPr>
        <w:fldChar w:fldCharType="separate"/>
      </w:r>
      <w:r>
        <w:rPr>
          <w:noProof/>
        </w:rPr>
        <w:t>11</w:t>
      </w:r>
      <w:r>
        <w:rPr>
          <w:noProof/>
        </w:rPr>
        <w:fldChar w:fldCharType="end"/>
      </w:r>
    </w:p>
    <w:p w14:paraId="07E8165C" w14:textId="77777777" w:rsidR="004C089F" w:rsidRDefault="004C089F">
      <w:pPr>
        <w:pStyle w:val="TOC2"/>
        <w:rPr>
          <w:rFonts w:ascii="Calibri" w:hAnsi="Calibri"/>
          <w:noProof/>
          <w:sz w:val="22"/>
          <w:szCs w:val="22"/>
          <w:lang w:val="en-US"/>
        </w:rPr>
      </w:pPr>
      <w:r>
        <w:t>A.5.1 Data conferencing – T.120</w:t>
      </w:r>
      <w:r>
        <w:tab/>
      </w:r>
      <w:r>
        <w:rPr>
          <w:noProof/>
        </w:rPr>
        <w:fldChar w:fldCharType="begin" w:fldLock="1"/>
      </w:r>
      <w:r>
        <w:rPr>
          <w:noProof/>
        </w:rPr>
        <w:instrText xml:space="preserve"> PAGEREF _Toc517204533 \h </w:instrText>
      </w:r>
      <w:r>
        <w:rPr>
          <w:noProof/>
        </w:rPr>
      </w:r>
      <w:r>
        <w:rPr>
          <w:noProof/>
        </w:rPr>
        <w:fldChar w:fldCharType="separate"/>
      </w:r>
      <w:r>
        <w:rPr>
          <w:noProof/>
        </w:rPr>
        <w:t>11</w:t>
      </w:r>
      <w:r>
        <w:rPr>
          <w:noProof/>
        </w:rPr>
        <w:fldChar w:fldCharType="end"/>
      </w:r>
    </w:p>
    <w:p w14:paraId="6DAE71E7" w14:textId="77777777" w:rsidR="004C089F" w:rsidRDefault="004C089F">
      <w:pPr>
        <w:pStyle w:val="TOC2"/>
        <w:rPr>
          <w:rFonts w:ascii="Calibri" w:hAnsi="Calibri"/>
          <w:noProof/>
          <w:sz w:val="22"/>
          <w:szCs w:val="22"/>
          <w:lang w:val="en-US"/>
        </w:rPr>
      </w:pPr>
      <w:r>
        <w:t>A.5.2 Text conversation – T.140</w:t>
      </w:r>
      <w:r>
        <w:tab/>
      </w:r>
      <w:r>
        <w:rPr>
          <w:noProof/>
        </w:rPr>
        <w:fldChar w:fldCharType="begin" w:fldLock="1"/>
      </w:r>
      <w:r>
        <w:rPr>
          <w:noProof/>
        </w:rPr>
        <w:instrText xml:space="preserve"> PAGEREF _Toc517204534 \h </w:instrText>
      </w:r>
      <w:r>
        <w:rPr>
          <w:noProof/>
        </w:rPr>
      </w:r>
      <w:r>
        <w:rPr>
          <w:noProof/>
        </w:rPr>
        <w:fldChar w:fldCharType="separate"/>
      </w:r>
      <w:r>
        <w:rPr>
          <w:noProof/>
        </w:rPr>
        <w:t>12</w:t>
      </w:r>
      <w:r>
        <w:rPr>
          <w:noProof/>
        </w:rPr>
        <w:fldChar w:fldCharType="end"/>
      </w:r>
    </w:p>
    <w:p w14:paraId="5854AABF" w14:textId="77777777" w:rsidR="004C089F" w:rsidRDefault="004C089F">
      <w:pPr>
        <w:pStyle w:val="TOC1"/>
        <w:rPr>
          <w:rFonts w:ascii="Calibri" w:hAnsi="Calibri"/>
          <w:noProof/>
          <w:szCs w:val="22"/>
          <w:lang w:val="en-US"/>
        </w:rPr>
      </w:pPr>
      <w:r>
        <w:t>A.6</w:t>
      </w:r>
      <w:r>
        <w:rPr>
          <w:rFonts w:ascii="Calibri" w:hAnsi="Calibri"/>
          <w:szCs w:val="22"/>
          <w:lang w:val="en-US"/>
        </w:rPr>
        <w:tab/>
      </w:r>
      <w:r>
        <w:rPr>
          <w:noProof/>
        </w:rPr>
        <w:t>Data Protocols</w:t>
      </w:r>
      <w:r>
        <w:rPr>
          <w:noProof/>
        </w:rPr>
        <w:tab/>
      </w:r>
      <w:r>
        <w:rPr>
          <w:noProof/>
        </w:rPr>
        <w:fldChar w:fldCharType="begin" w:fldLock="1"/>
      </w:r>
      <w:r>
        <w:rPr>
          <w:noProof/>
        </w:rPr>
        <w:instrText xml:space="preserve"> PAGEREF _Toc517204535 \h </w:instrText>
      </w:r>
      <w:r>
        <w:rPr>
          <w:noProof/>
        </w:rPr>
      </w:r>
      <w:r>
        <w:rPr>
          <w:noProof/>
        </w:rPr>
        <w:fldChar w:fldCharType="separate"/>
      </w:r>
      <w:r>
        <w:rPr>
          <w:noProof/>
        </w:rPr>
        <w:t>12</w:t>
      </w:r>
      <w:r>
        <w:rPr>
          <w:noProof/>
        </w:rPr>
        <w:fldChar w:fldCharType="end"/>
      </w:r>
    </w:p>
    <w:p w14:paraId="432736BB" w14:textId="77777777" w:rsidR="004C089F" w:rsidRDefault="004C089F">
      <w:pPr>
        <w:pStyle w:val="TOC1"/>
        <w:rPr>
          <w:rFonts w:ascii="Calibri" w:hAnsi="Calibri"/>
          <w:noProof/>
          <w:szCs w:val="22"/>
          <w:lang w:val="en-US"/>
        </w:rPr>
      </w:pPr>
      <w:r>
        <w:t>A.7</w:t>
      </w:r>
      <w:r>
        <w:rPr>
          <w:rFonts w:ascii="Calibri" w:hAnsi="Calibri"/>
          <w:szCs w:val="22"/>
          <w:lang w:val="en-US"/>
        </w:rPr>
        <w:tab/>
      </w:r>
      <w:r>
        <w:rPr>
          <w:noProof/>
        </w:rPr>
        <w:t>System Control</w:t>
      </w:r>
      <w:r>
        <w:rPr>
          <w:noProof/>
        </w:rPr>
        <w:tab/>
      </w:r>
      <w:r>
        <w:rPr>
          <w:noProof/>
        </w:rPr>
        <w:fldChar w:fldCharType="begin" w:fldLock="1"/>
      </w:r>
      <w:r>
        <w:rPr>
          <w:noProof/>
        </w:rPr>
        <w:instrText xml:space="preserve"> PAGEREF _Toc517204536 \h </w:instrText>
      </w:r>
      <w:r>
        <w:rPr>
          <w:noProof/>
        </w:rPr>
      </w:r>
      <w:r>
        <w:rPr>
          <w:noProof/>
        </w:rPr>
        <w:fldChar w:fldCharType="separate"/>
      </w:r>
      <w:r>
        <w:rPr>
          <w:noProof/>
        </w:rPr>
        <w:t>12</w:t>
      </w:r>
      <w:r>
        <w:rPr>
          <w:noProof/>
        </w:rPr>
        <w:fldChar w:fldCharType="end"/>
      </w:r>
    </w:p>
    <w:p w14:paraId="526B7980" w14:textId="77777777" w:rsidR="004C089F" w:rsidRDefault="004C089F">
      <w:pPr>
        <w:pStyle w:val="TOC1"/>
        <w:rPr>
          <w:rFonts w:ascii="Calibri" w:hAnsi="Calibri"/>
          <w:noProof/>
          <w:szCs w:val="22"/>
          <w:lang w:val="en-US"/>
        </w:rPr>
      </w:pPr>
      <w:r>
        <w:t>A.8</w:t>
      </w:r>
      <w:r>
        <w:rPr>
          <w:rFonts w:ascii="Calibri" w:hAnsi="Calibri"/>
          <w:szCs w:val="22"/>
          <w:lang w:val="en-US"/>
        </w:rPr>
        <w:tab/>
      </w:r>
      <w:r>
        <w:rPr>
          <w:noProof/>
        </w:rPr>
        <w:t>Call Set-up</w:t>
      </w:r>
      <w:r>
        <w:rPr>
          <w:noProof/>
        </w:rPr>
        <w:tab/>
      </w:r>
      <w:r>
        <w:rPr>
          <w:noProof/>
        </w:rPr>
        <w:fldChar w:fldCharType="begin" w:fldLock="1"/>
      </w:r>
      <w:r>
        <w:rPr>
          <w:noProof/>
        </w:rPr>
        <w:instrText xml:space="preserve"> PAGEREF _Toc517204537 \h </w:instrText>
      </w:r>
      <w:r>
        <w:rPr>
          <w:noProof/>
        </w:rPr>
      </w:r>
      <w:r>
        <w:rPr>
          <w:noProof/>
        </w:rPr>
        <w:fldChar w:fldCharType="separate"/>
      </w:r>
      <w:r>
        <w:rPr>
          <w:noProof/>
        </w:rPr>
        <w:t>12</w:t>
      </w:r>
      <w:r>
        <w:rPr>
          <w:noProof/>
        </w:rPr>
        <w:fldChar w:fldCharType="end"/>
      </w:r>
    </w:p>
    <w:p w14:paraId="00210DFA" w14:textId="77777777" w:rsidR="004C089F" w:rsidRDefault="004C089F">
      <w:pPr>
        <w:pStyle w:val="TOC1"/>
        <w:rPr>
          <w:rFonts w:ascii="Calibri" w:hAnsi="Calibri"/>
          <w:noProof/>
          <w:szCs w:val="22"/>
          <w:lang w:val="en-US"/>
        </w:rPr>
      </w:pPr>
      <w:r>
        <w:t>A.9</w:t>
      </w:r>
      <w:r>
        <w:rPr>
          <w:rFonts w:ascii="Calibri" w:hAnsi="Calibri"/>
          <w:szCs w:val="22"/>
          <w:lang w:val="en-US"/>
        </w:rPr>
        <w:tab/>
      </w:r>
      <w:r>
        <w:rPr>
          <w:noProof/>
        </w:rPr>
        <w:t>H.245</w:t>
      </w:r>
      <w:r>
        <w:rPr>
          <w:noProof/>
        </w:rPr>
        <w:tab/>
      </w:r>
      <w:r>
        <w:rPr>
          <w:noProof/>
        </w:rPr>
        <w:fldChar w:fldCharType="begin" w:fldLock="1"/>
      </w:r>
      <w:r>
        <w:rPr>
          <w:noProof/>
        </w:rPr>
        <w:instrText xml:space="preserve"> PAGEREF _Toc517204538 \h </w:instrText>
      </w:r>
      <w:r>
        <w:rPr>
          <w:noProof/>
        </w:rPr>
      </w:r>
      <w:r>
        <w:rPr>
          <w:noProof/>
        </w:rPr>
        <w:fldChar w:fldCharType="separate"/>
      </w:r>
      <w:r>
        <w:rPr>
          <w:noProof/>
        </w:rPr>
        <w:t>12</w:t>
      </w:r>
      <w:r>
        <w:rPr>
          <w:noProof/>
        </w:rPr>
        <w:fldChar w:fldCharType="end"/>
      </w:r>
    </w:p>
    <w:p w14:paraId="0F21E792" w14:textId="77777777" w:rsidR="004C089F" w:rsidRDefault="004C089F">
      <w:pPr>
        <w:pStyle w:val="TOC1"/>
        <w:rPr>
          <w:rFonts w:ascii="Calibri" w:hAnsi="Calibri"/>
          <w:noProof/>
          <w:szCs w:val="22"/>
          <w:lang w:val="en-US"/>
        </w:rPr>
      </w:pPr>
      <w:r>
        <w:t>A.10</w:t>
      </w:r>
      <w:r>
        <w:rPr>
          <w:rFonts w:ascii="Calibri" w:hAnsi="Calibri"/>
          <w:szCs w:val="22"/>
          <w:lang w:val="en-US"/>
        </w:rPr>
        <w:tab/>
      </w:r>
      <w:r>
        <w:rPr>
          <w:noProof/>
        </w:rPr>
        <w:t>H.223</w:t>
      </w:r>
      <w:r>
        <w:rPr>
          <w:noProof/>
        </w:rPr>
        <w:tab/>
      </w:r>
      <w:r>
        <w:rPr>
          <w:noProof/>
        </w:rPr>
        <w:fldChar w:fldCharType="begin" w:fldLock="1"/>
      </w:r>
      <w:r>
        <w:rPr>
          <w:noProof/>
        </w:rPr>
        <w:instrText xml:space="preserve"> PAGEREF _Toc517204539 \h </w:instrText>
      </w:r>
      <w:r>
        <w:rPr>
          <w:noProof/>
        </w:rPr>
      </w:r>
      <w:r>
        <w:rPr>
          <w:noProof/>
        </w:rPr>
        <w:fldChar w:fldCharType="separate"/>
      </w:r>
      <w:r>
        <w:rPr>
          <w:noProof/>
        </w:rPr>
        <w:t>12</w:t>
      </w:r>
      <w:r>
        <w:rPr>
          <w:noProof/>
        </w:rPr>
        <w:fldChar w:fldCharType="end"/>
      </w:r>
    </w:p>
    <w:p w14:paraId="22BD84EA" w14:textId="77777777" w:rsidR="004C089F" w:rsidRDefault="004C089F">
      <w:pPr>
        <w:pStyle w:val="TOC2"/>
        <w:rPr>
          <w:rFonts w:ascii="Calibri" w:hAnsi="Calibri"/>
          <w:noProof/>
          <w:sz w:val="22"/>
          <w:szCs w:val="22"/>
          <w:lang w:val="en-US"/>
        </w:rPr>
      </w:pPr>
      <w:r>
        <w:t>A.10.1</w:t>
      </w:r>
      <w:r>
        <w:rPr>
          <w:rFonts w:ascii="Calibri" w:hAnsi="Calibri"/>
          <w:sz w:val="22"/>
          <w:szCs w:val="22"/>
          <w:lang w:val="en-US"/>
        </w:rPr>
        <w:tab/>
      </w:r>
      <w:r>
        <w:rPr>
          <w:noProof/>
        </w:rPr>
        <w:t>Level 0</w:t>
      </w:r>
      <w:r>
        <w:rPr>
          <w:noProof/>
        </w:rPr>
        <w:tab/>
      </w:r>
      <w:r>
        <w:rPr>
          <w:noProof/>
        </w:rPr>
        <w:fldChar w:fldCharType="begin" w:fldLock="1"/>
      </w:r>
      <w:r>
        <w:rPr>
          <w:noProof/>
        </w:rPr>
        <w:instrText xml:space="preserve"> PAGEREF _Toc517204540 \h </w:instrText>
      </w:r>
      <w:r>
        <w:rPr>
          <w:noProof/>
        </w:rPr>
      </w:r>
      <w:r>
        <w:rPr>
          <w:noProof/>
        </w:rPr>
        <w:fldChar w:fldCharType="separate"/>
      </w:r>
      <w:r>
        <w:rPr>
          <w:noProof/>
        </w:rPr>
        <w:t>13</w:t>
      </w:r>
      <w:r>
        <w:rPr>
          <w:noProof/>
        </w:rPr>
        <w:fldChar w:fldCharType="end"/>
      </w:r>
    </w:p>
    <w:p w14:paraId="5BA0C1AE" w14:textId="77777777" w:rsidR="004C089F" w:rsidRDefault="004C089F">
      <w:pPr>
        <w:pStyle w:val="TOC2"/>
        <w:rPr>
          <w:rFonts w:ascii="Calibri" w:hAnsi="Calibri"/>
          <w:noProof/>
          <w:sz w:val="22"/>
          <w:szCs w:val="22"/>
          <w:lang w:val="en-US"/>
        </w:rPr>
      </w:pPr>
      <w:r>
        <w:t>A.10.2</w:t>
      </w:r>
      <w:r>
        <w:rPr>
          <w:rFonts w:ascii="Calibri" w:hAnsi="Calibri"/>
          <w:sz w:val="22"/>
          <w:szCs w:val="22"/>
          <w:lang w:val="en-US"/>
        </w:rPr>
        <w:tab/>
      </w:r>
      <w:r>
        <w:rPr>
          <w:noProof/>
        </w:rPr>
        <w:t>Level 1</w:t>
      </w:r>
      <w:r>
        <w:rPr>
          <w:noProof/>
        </w:rPr>
        <w:tab/>
      </w:r>
      <w:r>
        <w:rPr>
          <w:noProof/>
        </w:rPr>
        <w:fldChar w:fldCharType="begin" w:fldLock="1"/>
      </w:r>
      <w:r>
        <w:rPr>
          <w:noProof/>
        </w:rPr>
        <w:instrText xml:space="preserve"> PAGEREF _Toc517204541 \h </w:instrText>
      </w:r>
      <w:r>
        <w:rPr>
          <w:noProof/>
        </w:rPr>
      </w:r>
      <w:r>
        <w:rPr>
          <w:noProof/>
        </w:rPr>
        <w:fldChar w:fldCharType="separate"/>
      </w:r>
      <w:r>
        <w:rPr>
          <w:noProof/>
        </w:rPr>
        <w:t>13</w:t>
      </w:r>
      <w:r>
        <w:rPr>
          <w:noProof/>
        </w:rPr>
        <w:fldChar w:fldCharType="end"/>
      </w:r>
    </w:p>
    <w:p w14:paraId="413316DD" w14:textId="77777777" w:rsidR="004C089F" w:rsidRDefault="004C089F">
      <w:pPr>
        <w:pStyle w:val="TOC2"/>
        <w:rPr>
          <w:rFonts w:ascii="Calibri" w:hAnsi="Calibri"/>
          <w:noProof/>
          <w:sz w:val="22"/>
          <w:szCs w:val="22"/>
          <w:lang w:val="en-US"/>
        </w:rPr>
      </w:pPr>
      <w:r>
        <w:t>A.10.3</w:t>
      </w:r>
      <w:r>
        <w:rPr>
          <w:rFonts w:ascii="Calibri" w:hAnsi="Calibri"/>
          <w:sz w:val="22"/>
          <w:szCs w:val="22"/>
          <w:lang w:val="en-US"/>
        </w:rPr>
        <w:tab/>
      </w:r>
      <w:r>
        <w:rPr>
          <w:noProof/>
        </w:rPr>
        <w:t>Level 2</w:t>
      </w:r>
      <w:r>
        <w:rPr>
          <w:noProof/>
        </w:rPr>
        <w:tab/>
      </w:r>
      <w:r>
        <w:rPr>
          <w:noProof/>
        </w:rPr>
        <w:fldChar w:fldCharType="begin" w:fldLock="1"/>
      </w:r>
      <w:r>
        <w:rPr>
          <w:noProof/>
        </w:rPr>
        <w:instrText xml:space="preserve"> PAGEREF _Toc517204542 \h </w:instrText>
      </w:r>
      <w:r>
        <w:rPr>
          <w:noProof/>
        </w:rPr>
      </w:r>
      <w:r>
        <w:rPr>
          <w:noProof/>
        </w:rPr>
        <w:fldChar w:fldCharType="separate"/>
      </w:r>
      <w:r>
        <w:rPr>
          <w:noProof/>
        </w:rPr>
        <w:t>13</w:t>
      </w:r>
      <w:r>
        <w:rPr>
          <w:noProof/>
        </w:rPr>
        <w:fldChar w:fldCharType="end"/>
      </w:r>
    </w:p>
    <w:p w14:paraId="6000F047" w14:textId="77777777" w:rsidR="004C089F" w:rsidRDefault="004C089F">
      <w:pPr>
        <w:pStyle w:val="TOC2"/>
        <w:rPr>
          <w:rFonts w:ascii="Calibri" w:hAnsi="Calibri"/>
          <w:noProof/>
          <w:sz w:val="22"/>
          <w:szCs w:val="22"/>
          <w:lang w:val="en-US"/>
        </w:rPr>
      </w:pPr>
      <w:r>
        <w:t>A.10.4</w:t>
      </w:r>
      <w:r>
        <w:rPr>
          <w:rFonts w:ascii="Calibri" w:hAnsi="Calibri"/>
          <w:sz w:val="22"/>
          <w:szCs w:val="22"/>
          <w:lang w:val="en-US"/>
        </w:rPr>
        <w:tab/>
      </w:r>
      <w:r>
        <w:rPr>
          <w:noProof/>
        </w:rPr>
        <w:t>Level 3</w:t>
      </w:r>
      <w:r>
        <w:rPr>
          <w:noProof/>
        </w:rPr>
        <w:tab/>
      </w:r>
      <w:r>
        <w:rPr>
          <w:noProof/>
        </w:rPr>
        <w:fldChar w:fldCharType="begin" w:fldLock="1"/>
      </w:r>
      <w:r>
        <w:rPr>
          <w:noProof/>
        </w:rPr>
        <w:instrText xml:space="preserve"> PAGEREF _Toc517204543 \h </w:instrText>
      </w:r>
      <w:r>
        <w:rPr>
          <w:noProof/>
        </w:rPr>
      </w:r>
      <w:r>
        <w:rPr>
          <w:noProof/>
        </w:rPr>
        <w:fldChar w:fldCharType="separate"/>
      </w:r>
      <w:r>
        <w:rPr>
          <w:noProof/>
        </w:rPr>
        <w:t>13</w:t>
      </w:r>
      <w:r>
        <w:rPr>
          <w:noProof/>
        </w:rPr>
        <w:fldChar w:fldCharType="end"/>
      </w:r>
    </w:p>
    <w:p w14:paraId="1F0EC563" w14:textId="77777777" w:rsidR="004C089F" w:rsidRDefault="004C089F" w:rsidP="004C089F">
      <w:pPr>
        <w:pStyle w:val="TOC8"/>
        <w:tabs>
          <w:tab w:val="right" w:leader="dot" w:pos="9639"/>
        </w:tabs>
        <w:rPr>
          <w:rFonts w:ascii="Calibri" w:hAnsi="Calibri"/>
          <w:b w:val="0"/>
          <w:noProof/>
          <w:szCs w:val="22"/>
          <w:lang w:val="en-US"/>
        </w:rPr>
      </w:pPr>
      <w:r>
        <w:t>Annex B (informative):</w:t>
      </w:r>
      <w:r>
        <w:tab/>
        <w:t>Bibliography</w:t>
      </w:r>
      <w:r>
        <w:tab/>
      </w:r>
      <w:r>
        <w:rPr>
          <w:noProof/>
        </w:rPr>
        <w:fldChar w:fldCharType="begin" w:fldLock="1"/>
      </w:r>
      <w:r>
        <w:rPr>
          <w:noProof/>
        </w:rPr>
        <w:instrText xml:space="preserve"> PAGEREF _Toc517204544 \h </w:instrText>
      </w:r>
      <w:r>
        <w:rPr>
          <w:noProof/>
        </w:rPr>
      </w:r>
      <w:r>
        <w:rPr>
          <w:noProof/>
        </w:rPr>
        <w:fldChar w:fldCharType="separate"/>
      </w:r>
      <w:r>
        <w:rPr>
          <w:noProof/>
        </w:rPr>
        <w:t>13</w:t>
      </w:r>
      <w:r>
        <w:rPr>
          <w:noProof/>
        </w:rPr>
        <w:fldChar w:fldCharType="end"/>
      </w:r>
    </w:p>
    <w:p w14:paraId="14B72888" w14:textId="77777777" w:rsidR="004C089F" w:rsidRDefault="004C089F" w:rsidP="004C089F">
      <w:pPr>
        <w:pStyle w:val="TOC8"/>
        <w:tabs>
          <w:tab w:val="right" w:leader="dot" w:pos="9639"/>
        </w:tabs>
        <w:rPr>
          <w:rFonts w:ascii="Calibri" w:hAnsi="Calibri"/>
          <w:b w:val="0"/>
          <w:noProof/>
          <w:szCs w:val="22"/>
          <w:lang w:val="en-US"/>
        </w:rPr>
      </w:pPr>
      <w:r>
        <w:t>Annex C (informative):</w:t>
      </w:r>
      <w:r>
        <w:tab/>
        <w:t>Change history</w:t>
      </w:r>
      <w:r>
        <w:tab/>
      </w:r>
      <w:r>
        <w:rPr>
          <w:noProof/>
        </w:rPr>
        <w:fldChar w:fldCharType="begin" w:fldLock="1"/>
      </w:r>
      <w:r>
        <w:rPr>
          <w:noProof/>
        </w:rPr>
        <w:instrText xml:space="preserve"> PAGEREF _Toc517204545 \h </w:instrText>
      </w:r>
      <w:r>
        <w:rPr>
          <w:noProof/>
        </w:rPr>
      </w:r>
      <w:r>
        <w:rPr>
          <w:noProof/>
        </w:rPr>
        <w:fldChar w:fldCharType="separate"/>
      </w:r>
      <w:r>
        <w:rPr>
          <w:noProof/>
        </w:rPr>
        <w:t>14</w:t>
      </w:r>
      <w:r>
        <w:rPr>
          <w:noProof/>
        </w:rPr>
        <w:fldChar w:fldCharType="end"/>
      </w:r>
    </w:p>
    <w:p w14:paraId="519A9A69" w14:textId="77777777" w:rsidR="00527C6E" w:rsidRDefault="004C089F">
      <w:pPr>
        <w:rPr>
          <w:sz w:val="22"/>
        </w:rPr>
      </w:pPr>
      <w:r>
        <w:rPr>
          <w:sz w:val="22"/>
        </w:rPr>
        <w:fldChar w:fldCharType="end"/>
      </w:r>
    </w:p>
    <w:p w14:paraId="3322800B" w14:textId="77777777" w:rsidR="00527C6E" w:rsidRDefault="00527C6E">
      <w:pPr>
        <w:pStyle w:val="FP"/>
      </w:pPr>
    </w:p>
    <w:p w14:paraId="4D96EDED" w14:textId="77777777" w:rsidR="00527C6E" w:rsidRDefault="00527C6E">
      <w:pPr>
        <w:pStyle w:val="Heading1"/>
      </w:pPr>
      <w:r>
        <w:br w:type="page"/>
      </w:r>
      <w:bookmarkStart w:id="4" w:name="_Toc517204510"/>
      <w:r>
        <w:lastRenderedPageBreak/>
        <w:t>Foreword</w:t>
      </w:r>
      <w:bookmarkEnd w:id="4"/>
    </w:p>
    <w:p w14:paraId="32328553" w14:textId="77777777" w:rsidR="00527C6E" w:rsidRDefault="00527C6E">
      <w:r>
        <w:t>This Technical Specification has been produced by the 3GPP.</w:t>
      </w:r>
    </w:p>
    <w:p w14:paraId="57318E07" w14:textId="77777777" w:rsidR="00527C6E" w:rsidRDefault="00527C6E">
      <w:r>
        <w:t xml:space="preserve">The </w:t>
      </w:r>
      <w:r>
        <w:rPr>
          <w:lang w:val="en-AU"/>
        </w:rPr>
        <w:t>present document</w:t>
      </w:r>
      <w:r>
        <w:t xml:space="preserve"> introduces the set of specifications which apply to 3G-324M multimedia terminals within the  3GPP system.</w:t>
      </w:r>
    </w:p>
    <w:p w14:paraId="23228A52" w14:textId="77777777" w:rsidR="00527C6E" w:rsidRDefault="00527C6E">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7F213537" w14:textId="77777777" w:rsidR="00527C6E" w:rsidRDefault="00527C6E">
      <w:pPr>
        <w:pStyle w:val="B1"/>
      </w:pPr>
      <w:r>
        <w:t>Version 3.y.z</w:t>
      </w:r>
    </w:p>
    <w:p w14:paraId="38037F7C" w14:textId="77777777" w:rsidR="00527C6E" w:rsidRDefault="00527C6E">
      <w:pPr>
        <w:pStyle w:val="B1"/>
      </w:pPr>
      <w:r>
        <w:t>where:</w:t>
      </w:r>
    </w:p>
    <w:p w14:paraId="793E7F4D" w14:textId="77777777" w:rsidR="00527C6E" w:rsidRDefault="00527C6E">
      <w:pPr>
        <w:pStyle w:val="B2"/>
      </w:pPr>
      <w:r>
        <w:t>x</w:t>
      </w:r>
      <w:r>
        <w:tab/>
        <w:t>the first digit:</w:t>
      </w:r>
    </w:p>
    <w:p w14:paraId="6DA6A335" w14:textId="77777777" w:rsidR="00527C6E" w:rsidRDefault="00527C6E">
      <w:pPr>
        <w:pStyle w:val="B3"/>
      </w:pPr>
      <w:r>
        <w:t>1</w:t>
      </w:r>
      <w:r>
        <w:tab/>
        <w:t>presented to TSG for information;</w:t>
      </w:r>
    </w:p>
    <w:p w14:paraId="2CD01A5F" w14:textId="77777777" w:rsidR="00527C6E" w:rsidRDefault="00527C6E">
      <w:pPr>
        <w:pStyle w:val="B3"/>
      </w:pPr>
      <w:r>
        <w:t>2</w:t>
      </w:r>
      <w:r>
        <w:tab/>
        <w:t>presented to TSG for approval;</w:t>
      </w:r>
    </w:p>
    <w:p w14:paraId="46907A90" w14:textId="77777777" w:rsidR="00527C6E" w:rsidRDefault="00527C6E">
      <w:pPr>
        <w:pStyle w:val="B3"/>
      </w:pPr>
      <w:r>
        <w:t>3</w:t>
      </w:r>
      <w:r>
        <w:tab/>
        <w:t>Indicates TSG approved document under change control.</w:t>
      </w:r>
    </w:p>
    <w:p w14:paraId="2FBACE2A" w14:textId="77777777" w:rsidR="00527C6E" w:rsidRDefault="00527C6E">
      <w:pPr>
        <w:pStyle w:val="B2"/>
      </w:pPr>
      <w:r>
        <w:t>y</w:t>
      </w:r>
      <w:r>
        <w:tab/>
        <w:t>the second digit is incremented for all changes of substance, i.e. technical enhancements, corrections, updates, etc.</w:t>
      </w:r>
    </w:p>
    <w:p w14:paraId="2C83F1A8" w14:textId="77777777" w:rsidR="00527C6E" w:rsidRDefault="00527C6E">
      <w:pPr>
        <w:pStyle w:val="B2"/>
      </w:pPr>
      <w:r>
        <w:t>z</w:t>
      </w:r>
      <w:r>
        <w:tab/>
        <w:t>the third digit is incremented when editorial only changes have been incorporated in the specification;</w:t>
      </w:r>
    </w:p>
    <w:p w14:paraId="5CDA900C" w14:textId="77777777" w:rsidR="00527C6E" w:rsidRDefault="00527C6E">
      <w:pPr>
        <w:pStyle w:val="Heading1"/>
        <w:ind w:left="0" w:firstLine="0"/>
      </w:pPr>
      <w:bookmarkStart w:id="5" w:name="_Toc517204511"/>
      <w:r>
        <w:t>Introduction</w:t>
      </w:r>
      <w:bookmarkEnd w:id="5"/>
    </w:p>
    <w:p w14:paraId="47D50A47" w14:textId="77777777" w:rsidR="00527C6E" w:rsidRDefault="00527C6E">
      <w:r>
        <w:t>This document contains a specification for H.324 based multimedia codecs for circuit switched 3GPP networks. The term codec is usually associated with a single media type. However, many multimedia services require a close integration of disparate media types. In this sense, the representations of these media types (in the form of media streams) are at least logically bound into a single multimedia stream. As such, a H.324 based multimedia codec must handle multiplexing/de-multiplexing and skew. It will also have to provide codecs for each of the derived media streams. End-to-end, in-band control is also required for the purposes of configuration and establishing individual media streams. Finally, since 3GPP networks are inherently error prone, error detection and/or correction must also be provided by the multimedia codec since it has a comprehensive view of the bit stream it produces and therefore can apply the most efficient form of error detection and/or correction.</w:t>
      </w:r>
    </w:p>
    <w:p w14:paraId="52F8318A" w14:textId="77777777" w:rsidR="00527C6E" w:rsidRDefault="00527C6E">
      <w:pPr>
        <w:pStyle w:val="Heading1"/>
      </w:pPr>
      <w:r>
        <w:br w:type="page"/>
      </w:r>
      <w:bookmarkStart w:id="6" w:name="_Ref448904212"/>
      <w:bookmarkStart w:id="7" w:name="_Toc517204512"/>
      <w:r>
        <w:lastRenderedPageBreak/>
        <w:t>1</w:t>
      </w:r>
      <w:r>
        <w:tab/>
        <w:t>Scope</w:t>
      </w:r>
      <w:bookmarkEnd w:id="6"/>
      <w:bookmarkEnd w:id="7"/>
    </w:p>
    <w:p w14:paraId="16915C9E" w14:textId="77777777" w:rsidR="00527C6E" w:rsidRDefault="00527C6E">
      <w:r>
        <w:t xml:space="preserve">This specification introduces the set of specifications which apply to 3G-324M multimedia terminals. </w:t>
      </w:r>
    </w:p>
    <w:p w14:paraId="619AD8F0" w14:textId="77777777" w:rsidR="00527C6E" w:rsidRDefault="00527C6E">
      <w:pPr>
        <w:pStyle w:val="Heading1"/>
      </w:pPr>
      <w:bookmarkStart w:id="8" w:name="_Toc517204513"/>
      <w:r>
        <w:t>2</w:t>
      </w:r>
      <w:r>
        <w:tab/>
        <w:t>References</w:t>
      </w:r>
      <w:bookmarkEnd w:id="8"/>
    </w:p>
    <w:p w14:paraId="0C814A3B" w14:textId="77777777" w:rsidR="00527C6E" w:rsidRDefault="00527C6E">
      <w:pPr>
        <w:spacing w:after="120"/>
      </w:pPr>
      <w:r>
        <w:t>The following documents contain provisions which, through reference in this text, constitute provisions of the present document.</w:t>
      </w:r>
    </w:p>
    <w:p w14:paraId="57096125" w14:textId="77777777" w:rsidR="00527C6E" w:rsidRDefault="004C089F" w:rsidP="004C089F">
      <w:pPr>
        <w:pStyle w:val="B1"/>
      </w:pPr>
      <w:r>
        <w:t>-</w:t>
      </w:r>
      <w:r>
        <w:tab/>
      </w:r>
      <w:r w:rsidR="00527C6E">
        <w:t>References are either specific (identified by date of publication, edition number, version number, etc.) or non</w:t>
      </w:r>
      <w:r w:rsidR="00527C6E">
        <w:noBreakHyphen/>
        <w:t>specific.</w:t>
      </w:r>
    </w:p>
    <w:p w14:paraId="1DE0AC9F" w14:textId="77777777" w:rsidR="00527C6E" w:rsidRDefault="004C089F" w:rsidP="004C089F">
      <w:pPr>
        <w:pStyle w:val="B1"/>
      </w:pPr>
      <w:r>
        <w:t>-</w:t>
      </w:r>
      <w:r>
        <w:tab/>
      </w:r>
      <w:r w:rsidR="00527C6E">
        <w:t>For a specific reference, subsequent revisions do not apply.</w:t>
      </w:r>
    </w:p>
    <w:p w14:paraId="4F4B23FB" w14:textId="77777777" w:rsidR="00527C6E" w:rsidRDefault="004C089F" w:rsidP="004C089F">
      <w:pPr>
        <w:pStyle w:val="B1"/>
      </w:pPr>
      <w:r>
        <w:t>-</w:t>
      </w:r>
      <w:r>
        <w:tab/>
      </w:r>
      <w:r w:rsidR="00527C6E">
        <w:t xml:space="preserve">For a non-specific reference, the latest version applies.  In the case of a reference to a 3GPP document (including a GSM document), a non-specific reference implicitly refers to the latest version of that document </w:t>
      </w:r>
      <w:r w:rsidR="00527C6E">
        <w:rPr>
          <w:i/>
          <w:iCs/>
        </w:rPr>
        <w:t>in the same Release as the present document</w:t>
      </w:r>
      <w:r w:rsidR="00527C6E">
        <w:t>.</w:t>
      </w:r>
    </w:p>
    <w:p w14:paraId="10B03452" w14:textId="77777777" w:rsidR="00527C6E" w:rsidRDefault="00527C6E">
      <w:pPr>
        <w:pStyle w:val="EX"/>
      </w:pPr>
      <w:r>
        <w:t>[1]</w:t>
      </w:r>
      <w:r>
        <w:tab/>
        <w:t>ITU-T Recommendation H.223: "Multiplexing protocol for low bitrate multimedia communication"</w:t>
      </w:r>
    </w:p>
    <w:p w14:paraId="52D3E2FD" w14:textId="77777777" w:rsidR="00527C6E" w:rsidRDefault="00527C6E">
      <w:pPr>
        <w:pStyle w:val="EX"/>
      </w:pPr>
      <w:r>
        <w:t>[2]</w:t>
      </w:r>
      <w:r>
        <w:tab/>
        <w:t>ITU-T Recommendation H.223 — Annex A: "Multiplexing protocol for low bitrate multimedia communication over low error-prone channels"</w:t>
      </w:r>
    </w:p>
    <w:p w14:paraId="25B7DC67" w14:textId="77777777" w:rsidR="00527C6E" w:rsidRDefault="00527C6E">
      <w:pPr>
        <w:pStyle w:val="EX"/>
      </w:pPr>
      <w:r>
        <w:t>[3]</w:t>
      </w:r>
      <w:r>
        <w:tab/>
        <w:t>ITU-T Recommendation H.223 — Annex B: "Multiplexing protocol for low bitrate multimedia communication over moderate error-prone channels"</w:t>
      </w:r>
    </w:p>
    <w:p w14:paraId="198F22C1" w14:textId="77777777" w:rsidR="00527C6E" w:rsidRDefault="00527C6E">
      <w:pPr>
        <w:pStyle w:val="EX"/>
      </w:pPr>
      <w:r>
        <w:t>[4]</w:t>
      </w:r>
      <w:r>
        <w:tab/>
        <w:t>ITU-T Recommendation H.223 — Annex C: "Multiplexing protocol for low bitrate multimedia communication over highly error-prone channels"</w:t>
      </w:r>
    </w:p>
    <w:p w14:paraId="2334F698" w14:textId="77777777" w:rsidR="00527C6E" w:rsidRDefault="00527C6E">
      <w:pPr>
        <w:pStyle w:val="EX"/>
      </w:pPr>
      <w:r>
        <w:t>[5]</w:t>
      </w:r>
      <w:r>
        <w:tab/>
        <w:t>ITU-T Recommendation H.223 — Annex D: "Optional multiplexing protocol for low bitrate multimedia communication over highly error-prone channels"</w:t>
      </w:r>
    </w:p>
    <w:p w14:paraId="41E4ECB3" w14:textId="77777777" w:rsidR="00527C6E" w:rsidRDefault="00527C6E">
      <w:pPr>
        <w:pStyle w:val="EX"/>
      </w:pPr>
      <w:r>
        <w:t>[6]</w:t>
      </w:r>
      <w:r>
        <w:tab/>
        <w:t>ITU-T Recommendation H.245: "Control protocol for multimedia communication"</w:t>
      </w:r>
    </w:p>
    <w:p w14:paraId="065973CF" w14:textId="77777777" w:rsidR="00527C6E" w:rsidRDefault="00527C6E">
      <w:pPr>
        <w:pStyle w:val="EX"/>
      </w:pPr>
      <w:r>
        <w:t>[7]</w:t>
      </w:r>
      <w:r>
        <w:tab/>
        <w:t>ITU-T Recommendation G.723.1: "Dual rate speech coder for multimedia communication transmitting at 5.3 &amp; 6.3 kbit/s"</w:t>
      </w:r>
    </w:p>
    <w:p w14:paraId="30BC8B71" w14:textId="77777777" w:rsidR="00527C6E" w:rsidRDefault="00527C6E">
      <w:pPr>
        <w:pStyle w:val="EX"/>
      </w:pPr>
      <w:r>
        <w:t>[8]</w:t>
      </w:r>
      <w:r>
        <w:tab/>
        <w:t>ITU-T Recommendation H.263: "Video coding for low bitrate communication"</w:t>
      </w:r>
    </w:p>
    <w:p w14:paraId="4C3E2D37" w14:textId="77777777" w:rsidR="00527C6E" w:rsidRDefault="00527C6E">
      <w:pPr>
        <w:pStyle w:val="EX"/>
      </w:pPr>
      <w:r>
        <w:t>[9]</w:t>
      </w:r>
      <w:r>
        <w:tab/>
        <w:t>ITU-T Recommendation H.261: "Video CODEC for audiovisual services at p X 64 kbit/s"</w:t>
      </w:r>
    </w:p>
    <w:p w14:paraId="0859758B" w14:textId="77777777" w:rsidR="00527C6E" w:rsidRDefault="00527C6E">
      <w:pPr>
        <w:pStyle w:val="EX"/>
      </w:pPr>
      <w:r>
        <w:t>[10]</w:t>
      </w:r>
      <w:r>
        <w:tab/>
        <w:t>ITU-T Recommendation H.324: "Terminal for low bitrate multimedia communication"</w:t>
      </w:r>
    </w:p>
    <w:p w14:paraId="6AFF11D0" w14:textId="77777777" w:rsidR="00527C6E" w:rsidRDefault="00527C6E">
      <w:pPr>
        <w:pStyle w:val="EX"/>
      </w:pPr>
      <w:r>
        <w:t>[11]</w:t>
      </w:r>
      <w:r>
        <w:tab/>
        <w:t xml:space="preserve">3GPP TS 26.111: </w:t>
      </w:r>
      <w:r w:rsidR="004C089F">
        <w:t>"</w:t>
      </w:r>
      <w:r>
        <w:t>Modifications to H.324</w:t>
      </w:r>
      <w:r w:rsidR="004C089F">
        <w:t>"</w:t>
      </w:r>
    </w:p>
    <w:p w14:paraId="565B3ADE" w14:textId="77777777" w:rsidR="00527C6E" w:rsidRDefault="00527C6E">
      <w:pPr>
        <w:pStyle w:val="EX"/>
        <w:rPr>
          <w:lang w:val="fr-FR"/>
        </w:rPr>
      </w:pPr>
      <w:r>
        <w:rPr>
          <w:lang w:val="fr-FR"/>
        </w:rPr>
        <w:t>[12]</w:t>
      </w:r>
      <w:r>
        <w:rPr>
          <w:lang w:val="fr-FR"/>
        </w:rPr>
        <w:tab/>
        <w:t xml:space="preserve">3GPP TR 26.911: </w:t>
      </w:r>
      <w:r w:rsidR="004C089F">
        <w:rPr>
          <w:lang w:val="fr-FR"/>
        </w:rPr>
        <w:t>"</w:t>
      </w:r>
      <w:r>
        <w:rPr>
          <w:lang w:val="fr-FR"/>
        </w:rPr>
        <w:t>Terminal Implementor</w:t>
      </w:r>
      <w:r w:rsidR="008B4D08">
        <w:rPr>
          <w:lang w:val="fr-FR"/>
        </w:rPr>
        <w:t>'</w:t>
      </w:r>
      <w:r>
        <w:rPr>
          <w:lang w:val="fr-FR"/>
        </w:rPr>
        <w:t>s Guide</w:t>
      </w:r>
      <w:r w:rsidR="004C089F">
        <w:rPr>
          <w:lang w:val="fr-FR"/>
        </w:rPr>
        <w:t>"</w:t>
      </w:r>
    </w:p>
    <w:p w14:paraId="04EE3C7B" w14:textId="77777777" w:rsidR="00527C6E" w:rsidRDefault="00527C6E">
      <w:pPr>
        <w:pStyle w:val="EX"/>
      </w:pPr>
      <w:r>
        <w:t>[13]</w:t>
      </w:r>
      <w:r>
        <w:tab/>
        <w:t>ITU-T Recommendation X.691: "Information Technology - ASN.1 Encoding Rules - Specification of Packed Encoding Rules (PER)"</w:t>
      </w:r>
    </w:p>
    <w:p w14:paraId="4292E864" w14:textId="77777777" w:rsidR="00527C6E" w:rsidRDefault="00527C6E">
      <w:pPr>
        <w:pStyle w:val="EX"/>
      </w:pPr>
      <w:r>
        <w:t>[14]</w:t>
      </w:r>
      <w:r>
        <w:tab/>
        <w:t xml:space="preserve">International Standard ISO/IEC 14494-2: </w:t>
      </w:r>
      <w:r w:rsidR="004C089F">
        <w:t>"</w:t>
      </w:r>
      <w:r>
        <w:t>Information technology — Generic coding of audio-visual object — Part 2: Visual, 1999</w:t>
      </w:r>
      <w:r w:rsidR="004C089F">
        <w:t>"</w:t>
      </w:r>
    </w:p>
    <w:p w14:paraId="18EA1687" w14:textId="77777777" w:rsidR="00527C6E" w:rsidRDefault="00527C6E">
      <w:pPr>
        <w:pStyle w:val="EX"/>
      </w:pPr>
      <w:r>
        <w:t>[15]</w:t>
      </w:r>
      <w:r>
        <w:tab/>
        <w:t xml:space="preserve">3GPP TS 26.071: </w:t>
      </w:r>
      <w:r w:rsidR="004C089F">
        <w:t>"</w:t>
      </w:r>
      <w:r>
        <w:t>Mandatory Speech Codec; General Description</w:t>
      </w:r>
      <w:r w:rsidR="004C089F">
        <w:t>"</w:t>
      </w:r>
    </w:p>
    <w:p w14:paraId="676EF67B" w14:textId="77777777" w:rsidR="00527C6E" w:rsidRDefault="00527C6E">
      <w:pPr>
        <w:pStyle w:val="EX"/>
      </w:pPr>
      <w:r>
        <w:t>[16]</w:t>
      </w:r>
      <w:r>
        <w:tab/>
        <w:t xml:space="preserve">3GPP TS 26.090: </w:t>
      </w:r>
      <w:r w:rsidR="004C089F">
        <w:t>"</w:t>
      </w:r>
      <w:r>
        <w:t>Mandatory Speech Codec; Speech Transcoding Functions</w:t>
      </w:r>
      <w:r w:rsidR="004C089F">
        <w:t>"</w:t>
      </w:r>
    </w:p>
    <w:p w14:paraId="26F2CACA" w14:textId="77777777" w:rsidR="00527C6E" w:rsidRDefault="00527C6E">
      <w:pPr>
        <w:pStyle w:val="EX"/>
      </w:pPr>
      <w:r>
        <w:t>[17]</w:t>
      </w:r>
      <w:r>
        <w:tab/>
        <w:t xml:space="preserve">3GPP TS 26.073: </w:t>
      </w:r>
      <w:r w:rsidR="004C089F">
        <w:t>"</w:t>
      </w:r>
      <w:r>
        <w:t>Mandatory Speech Codec; ANSI C-Code</w:t>
      </w:r>
      <w:r w:rsidR="004C089F">
        <w:t>"</w:t>
      </w:r>
    </w:p>
    <w:p w14:paraId="4B5A75C2" w14:textId="77777777" w:rsidR="00527C6E" w:rsidRDefault="00527C6E">
      <w:pPr>
        <w:pStyle w:val="EX"/>
      </w:pPr>
      <w:r>
        <w:t>[18]</w:t>
      </w:r>
      <w:r>
        <w:tab/>
        <w:t>ITU-T T.140 (1998) Presentation protocol for text conversation application.</w:t>
      </w:r>
    </w:p>
    <w:p w14:paraId="68646D2A" w14:textId="77777777" w:rsidR="00527C6E" w:rsidRDefault="00527C6E">
      <w:pPr>
        <w:pStyle w:val="EX"/>
      </w:pPr>
      <w:r>
        <w:t>[19]</w:t>
      </w:r>
      <w:r>
        <w:tab/>
        <w:t xml:space="preserve">3GPP TS 22.226: </w:t>
      </w:r>
      <w:r w:rsidR="004C089F">
        <w:t>"</w:t>
      </w:r>
      <w:r>
        <w:t>Global Text Telephony; Stage 1</w:t>
      </w:r>
      <w:r w:rsidR="004C089F">
        <w:t>"</w:t>
      </w:r>
    </w:p>
    <w:p w14:paraId="6FBCCE5B" w14:textId="77777777" w:rsidR="00527C6E" w:rsidRDefault="00527C6E">
      <w:pPr>
        <w:pStyle w:val="EX"/>
      </w:pPr>
      <w:r>
        <w:lastRenderedPageBreak/>
        <w:t>[</w:t>
      </w:r>
      <w:r>
        <w:rPr>
          <w:noProof/>
        </w:rPr>
        <w:t>20</w:t>
      </w:r>
      <w:r>
        <w:t>]</w:t>
      </w:r>
      <w:r>
        <w:tab/>
        <w:t>3GPP TS 24.008: "</w:t>
      </w:r>
      <w:smartTag w:uri="urn:schemas-microsoft-com:office:smarttags" w:element="place">
        <w:r>
          <w:t>Mobile</w:t>
        </w:r>
      </w:smartTag>
      <w:r>
        <w:t xml:space="preserve"> Radio Interface - Layer 3  MM/CC Specification".</w:t>
      </w:r>
    </w:p>
    <w:p w14:paraId="39455AB1" w14:textId="77777777" w:rsidR="00527C6E" w:rsidRDefault="00527C6E">
      <w:pPr>
        <w:pStyle w:val="EX"/>
      </w:pPr>
      <w:r>
        <w:t>[</w:t>
      </w:r>
      <w:bookmarkStart w:id="9" w:name="REF_TS27001"/>
      <w:r>
        <w:rPr>
          <w:noProof/>
        </w:rPr>
        <w:t>2</w:t>
      </w:r>
      <w:bookmarkEnd w:id="9"/>
      <w:r>
        <w:rPr>
          <w:noProof/>
        </w:rPr>
        <w:t>1</w:t>
      </w:r>
      <w:r>
        <w:t>]</w:t>
      </w:r>
      <w:r>
        <w:tab/>
        <w:t xml:space="preserve">3GPP TS 27.001: "General on Terminal Adaptation Functions (TAF) for </w:t>
      </w:r>
      <w:smartTag w:uri="urn:schemas-microsoft-com:office:smarttags" w:element="place">
        <w:r>
          <w:t>Mobile</w:t>
        </w:r>
      </w:smartTag>
      <w:r>
        <w:t xml:space="preserve"> Stations (MS)".</w:t>
      </w:r>
    </w:p>
    <w:p w14:paraId="34B505DA" w14:textId="77777777" w:rsidR="00527C6E" w:rsidRDefault="00527C6E">
      <w:pPr>
        <w:pStyle w:val="EX"/>
      </w:pPr>
      <w:r>
        <w:t>[</w:t>
      </w:r>
      <w:r>
        <w:rPr>
          <w:noProof/>
        </w:rPr>
        <w:t>22</w:t>
      </w:r>
      <w:r>
        <w:t>]</w:t>
      </w:r>
      <w:r>
        <w:tab/>
        <w:t>3GPP TS 29.007: "General requirements on interworking between the Public Land Mobile Network (PLMN) and the Integrated Services Digital Network (ISDN) or Public Switched Telephone Network (PSTN)".</w:t>
      </w:r>
    </w:p>
    <w:p w14:paraId="1FAE55F6" w14:textId="77777777" w:rsidR="00527C6E" w:rsidRDefault="00527C6E">
      <w:pPr>
        <w:pStyle w:val="EX"/>
      </w:pPr>
      <w:r>
        <w:t>[</w:t>
      </w:r>
      <w:r>
        <w:rPr>
          <w:noProof/>
        </w:rPr>
        <w:t>23</w:t>
      </w:r>
      <w:r>
        <w:t>]</w:t>
      </w:r>
      <w:r>
        <w:tab/>
        <w:t>3GPP TS 23.108: "</w:t>
      </w:r>
      <w:smartTag w:uri="urn:schemas-microsoft-com:office:smarttags" w:element="place">
        <w:r>
          <w:t>Mobile</w:t>
        </w:r>
      </w:smartTag>
      <w:r>
        <w:t xml:space="preserve"> radio interface layer 3 specification; Core Network protocols; stage 2".</w:t>
      </w:r>
    </w:p>
    <w:p w14:paraId="7E248911" w14:textId="77777777" w:rsidR="00527C6E" w:rsidRDefault="00527C6E">
      <w:pPr>
        <w:pStyle w:val="EX"/>
      </w:pPr>
      <w:r>
        <w:t>[</w:t>
      </w:r>
      <w:r>
        <w:rPr>
          <w:noProof/>
        </w:rPr>
        <w:t>24</w:t>
      </w:r>
      <w:r>
        <w:t>]</w:t>
      </w:r>
      <w:r>
        <w:tab/>
        <w:t>ITU-T Recommendation G.712: "Transmission performance characteristics of pulse code modulation channels".</w:t>
      </w:r>
    </w:p>
    <w:p w14:paraId="5AAB550C" w14:textId="77777777" w:rsidR="00527C6E" w:rsidRDefault="00527C6E">
      <w:pPr>
        <w:pStyle w:val="EX"/>
      </w:pPr>
      <w:r>
        <w:t>[</w:t>
      </w:r>
      <w:r>
        <w:rPr>
          <w:noProof/>
        </w:rPr>
        <w:t>25</w:t>
      </w:r>
      <w:r>
        <w:t>]</w:t>
      </w:r>
      <w:r>
        <w:tab/>
        <w:t>ITU-T Recommendation T.120: "Data protocols for multimedia conferencing".</w:t>
      </w:r>
    </w:p>
    <w:p w14:paraId="79EAA192" w14:textId="77777777" w:rsidR="00527C6E" w:rsidRDefault="00527C6E">
      <w:pPr>
        <w:pStyle w:val="Heading1"/>
      </w:pPr>
      <w:bookmarkStart w:id="10" w:name="_Toc517204514"/>
      <w:r>
        <w:t>3</w:t>
      </w:r>
      <w:r>
        <w:tab/>
        <w:t>Definitions and abbreviations</w:t>
      </w:r>
      <w:bookmarkEnd w:id="10"/>
    </w:p>
    <w:p w14:paraId="394553AD" w14:textId="77777777" w:rsidR="00527C6E" w:rsidRDefault="00527C6E">
      <w:pPr>
        <w:pStyle w:val="Heading2"/>
      </w:pPr>
      <w:bookmarkStart w:id="11" w:name="_Toc517204515"/>
      <w:r>
        <w:t>3.1</w:t>
      </w:r>
      <w:r>
        <w:tab/>
        <w:t>Definitions</w:t>
      </w:r>
      <w:bookmarkEnd w:id="11"/>
    </w:p>
    <w:p w14:paraId="33A7F495" w14:textId="77777777" w:rsidR="00527C6E" w:rsidRDefault="00527C6E">
      <w:r>
        <w:t>For the purposes of the present document, the following terms and definitions apply.</w:t>
      </w:r>
    </w:p>
    <w:p w14:paraId="4D5EBEB6" w14:textId="77777777" w:rsidR="00527C6E" w:rsidRDefault="00527C6E">
      <w:r>
        <w:rPr>
          <w:b/>
        </w:rPr>
        <w:t>H.324 terminal:</w:t>
      </w:r>
      <w:r>
        <w:t xml:space="preserve"> ITU-T H.324 recommendation, including Annex C</w:t>
      </w:r>
    </w:p>
    <w:p w14:paraId="46C72A01" w14:textId="77777777" w:rsidR="00527C6E" w:rsidRDefault="00527C6E">
      <w:r>
        <w:rPr>
          <w:b/>
        </w:rPr>
        <w:t>3G-324M terminal:</w:t>
      </w:r>
      <w:r>
        <w:t xml:space="preserve"> Based on ITU-T H.324 recommendation modified by 3GPP for purposes of 3GPP circuit switched network based video telephony</w:t>
      </w:r>
    </w:p>
    <w:p w14:paraId="61A332B1" w14:textId="77777777" w:rsidR="00527C6E" w:rsidRDefault="00527C6E">
      <w:pPr>
        <w:pStyle w:val="Heading2"/>
      </w:pPr>
      <w:bookmarkStart w:id="12" w:name="_Toc517204516"/>
      <w:r>
        <w:t>3.2</w:t>
      </w:r>
      <w:r>
        <w:tab/>
        <w:t>Abbreviations</w:t>
      </w:r>
      <w:bookmarkEnd w:id="12"/>
    </w:p>
    <w:p w14:paraId="4CDC9155" w14:textId="77777777" w:rsidR="00527C6E" w:rsidRDefault="00527C6E">
      <w:pPr>
        <w:keepNext/>
      </w:pPr>
      <w:r>
        <w:t>For the purposes of the present document, the following abbreviations apply:</w:t>
      </w:r>
    </w:p>
    <w:p w14:paraId="44C04C56" w14:textId="77777777" w:rsidR="00527C6E" w:rsidRDefault="00527C6E">
      <w:pPr>
        <w:pStyle w:val="EW"/>
      </w:pPr>
      <w:r>
        <w:t>ACELP</w:t>
      </w:r>
      <w:r>
        <w:tab/>
        <w:t>Algebraic-Code-Excited Linear-Prediction</w:t>
      </w:r>
    </w:p>
    <w:p w14:paraId="203D4CA5" w14:textId="77777777" w:rsidR="00527C6E" w:rsidRDefault="00527C6E">
      <w:pPr>
        <w:pStyle w:val="EW"/>
        <w:rPr>
          <w:lang w:val="fr-FR"/>
        </w:rPr>
      </w:pPr>
      <w:r>
        <w:rPr>
          <w:lang w:val="fr-FR"/>
        </w:rPr>
        <w:t>ADC</w:t>
      </w:r>
      <w:r>
        <w:rPr>
          <w:lang w:val="fr-FR"/>
        </w:rPr>
        <w:tab/>
        <w:t>Analogue Digital Converter</w:t>
      </w:r>
    </w:p>
    <w:p w14:paraId="6AB221C4" w14:textId="77777777" w:rsidR="00527C6E" w:rsidRDefault="00527C6E">
      <w:pPr>
        <w:pStyle w:val="EW"/>
      </w:pPr>
      <w:r>
        <w:t>AEC</w:t>
      </w:r>
      <w:r>
        <w:tab/>
        <w:t>Acoustic Echo Cancellation</w:t>
      </w:r>
    </w:p>
    <w:p w14:paraId="4EC65583" w14:textId="77777777" w:rsidR="00527C6E" w:rsidRDefault="00527C6E">
      <w:pPr>
        <w:pStyle w:val="EW"/>
      </w:pPr>
      <w:smartTag w:uri="urn:schemas-microsoft-com:office:smarttags" w:element="place">
        <w:smartTag w:uri="urn:schemas-microsoft-com:office:smarttags" w:element="State">
          <w:r>
            <w:t>AL</w:t>
          </w:r>
        </w:smartTag>
      </w:smartTag>
      <w:r>
        <w:tab/>
        <w:t>Adaptation Layer</w:t>
      </w:r>
    </w:p>
    <w:p w14:paraId="29CB5F5A" w14:textId="77777777" w:rsidR="00527C6E" w:rsidRDefault="00527C6E">
      <w:pPr>
        <w:pStyle w:val="EW"/>
        <w:rPr>
          <w:lang w:val="en-US"/>
        </w:rPr>
      </w:pPr>
      <w:r>
        <w:t>CCSRL</w:t>
      </w:r>
      <w:r>
        <w:tab/>
      </w:r>
      <w:r>
        <w:rPr>
          <w:lang w:val="en-US"/>
        </w:rPr>
        <w:t>Control Channel Segmentation and Reassembly Layer</w:t>
      </w:r>
    </w:p>
    <w:p w14:paraId="7A15D496" w14:textId="77777777" w:rsidR="00527C6E" w:rsidRDefault="00527C6E">
      <w:pPr>
        <w:pStyle w:val="EW"/>
      </w:pPr>
      <w:r>
        <w:t>CELP</w:t>
      </w:r>
      <w:r>
        <w:tab/>
        <w:t>Code-Excited Linear-Prediction</w:t>
      </w:r>
    </w:p>
    <w:p w14:paraId="328976FA" w14:textId="77777777" w:rsidR="00527C6E" w:rsidRDefault="00527C6E">
      <w:pPr>
        <w:pStyle w:val="EW"/>
      </w:pPr>
      <w:r>
        <w:t>CT</w:t>
      </w:r>
      <w:r>
        <w:tab/>
        <w:t>Correlation Threshold</w:t>
      </w:r>
    </w:p>
    <w:p w14:paraId="5EA631A8" w14:textId="77777777" w:rsidR="00527C6E" w:rsidRDefault="00527C6E">
      <w:pPr>
        <w:pStyle w:val="EW"/>
      </w:pPr>
      <w:r>
        <w:t>DAC</w:t>
      </w:r>
      <w:r>
        <w:tab/>
        <w:t>Digital Analogue Converter</w:t>
      </w:r>
    </w:p>
    <w:p w14:paraId="28CBD5E5" w14:textId="77777777" w:rsidR="00527C6E" w:rsidRDefault="00527C6E">
      <w:pPr>
        <w:pStyle w:val="EW"/>
      </w:pPr>
      <w:r>
        <w:t>DCT</w:t>
      </w:r>
      <w:r>
        <w:tab/>
        <w:t>Discrete Cosine Transformation</w:t>
      </w:r>
    </w:p>
    <w:p w14:paraId="2ED98031" w14:textId="77777777" w:rsidR="00527C6E" w:rsidRDefault="00527C6E">
      <w:pPr>
        <w:pStyle w:val="EW"/>
      </w:pPr>
      <w:r>
        <w:t>EI</w:t>
      </w:r>
      <w:r>
        <w:tab/>
        <w:t>Error Indication</w:t>
      </w:r>
    </w:p>
    <w:p w14:paraId="6917B502" w14:textId="77777777" w:rsidR="00527C6E" w:rsidRDefault="00527C6E">
      <w:pPr>
        <w:pStyle w:val="EW"/>
      </w:pPr>
      <w:r>
        <w:t>EOB</w:t>
      </w:r>
      <w:r>
        <w:tab/>
        <w:t>End Of Block</w:t>
      </w:r>
    </w:p>
    <w:p w14:paraId="4D880C6E" w14:textId="77777777" w:rsidR="00527C6E" w:rsidRDefault="00527C6E">
      <w:pPr>
        <w:pStyle w:val="EW"/>
      </w:pPr>
      <w:r>
        <w:t>FEC</w:t>
      </w:r>
      <w:r>
        <w:tab/>
        <w:t>Forward Error Correction</w:t>
      </w:r>
    </w:p>
    <w:p w14:paraId="7751B7B7" w14:textId="77777777" w:rsidR="00527C6E" w:rsidRDefault="00527C6E">
      <w:pPr>
        <w:pStyle w:val="EW"/>
      </w:pPr>
      <w:r>
        <w:t>GOB</w:t>
      </w:r>
      <w:r>
        <w:tab/>
        <w:t>Group Of Blocks</w:t>
      </w:r>
    </w:p>
    <w:p w14:paraId="1501ECEE" w14:textId="77777777" w:rsidR="00527C6E" w:rsidRDefault="00527C6E">
      <w:pPr>
        <w:pStyle w:val="EW"/>
      </w:pPr>
      <w:r>
        <w:t>GQUANT</w:t>
      </w:r>
      <w:r>
        <w:tab/>
        <w:t>Group Quantizer information</w:t>
      </w:r>
    </w:p>
    <w:p w14:paraId="05EB2D46" w14:textId="77777777" w:rsidR="00527C6E" w:rsidRDefault="00527C6E">
      <w:pPr>
        <w:pStyle w:val="EW"/>
      </w:pPr>
      <w:r>
        <w:t>GTT</w:t>
      </w:r>
      <w:r>
        <w:tab/>
        <w:t>Global Text Telephony</w:t>
      </w:r>
    </w:p>
    <w:p w14:paraId="2A347C7F" w14:textId="77777777" w:rsidR="00527C6E" w:rsidRDefault="00527C6E">
      <w:pPr>
        <w:pStyle w:val="EW"/>
      </w:pPr>
      <w:r>
        <w:t>HDLC</w:t>
      </w:r>
      <w:r>
        <w:tab/>
        <w:t>High-Level Data Link Control</w:t>
      </w:r>
    </w:p>
    <w:p w14:paraId="3A98D21A" w14:textId="77777777" w:rsidR="00527C6E" w:rsidRDefault="00527C6E">
      <w:pPr>
        <w:pStyle w:val="EW"/>
      </w:pPr>
      <w:r>
        <w:t>HEC</w:t>
      </w:r>
      <w:r>
        <w:tab/>
        <w:t>Header Error Control</w:t>
      </w:r>
    </w:p>
    <w:p w14:paraId="13C1119B" w14:textId="77777777" w:rsidR="00527C6E" w:rsidRDefault="00527C6E">
      <w:pPr>
        <w:pStyle w:val="EW"/>
      </w:pPr>
      <w:r>
        <w:t>ISDN</w:t>
      </w:r>
      <w:r>
        <w:tab/>
        <w:t>Integrated Services Digital Network</w:t>
      </w:r>
    </w:p>
    <w:p w14:paraId="70CD18D5" w14:textId="77777777" w:rsidR="00527C6E" w:rsidRDefault="00527C6E">
      <w:pPr>
        <w:pStyle w:val="EW"/>
      </w:pPr>
      <w:r>
        <w:t>LAPM</w:t>
      </w:r>
      <w:r>
        <w:tab/>
        <w:t>Link Access Procedure for Modems</w:t>
      </w:r>
    </w:p>
    <w:p w14:paraId="073EA60F" w14:textId="77777777" w:rsidR="00527C6E" w:rsidRDefault="00527C6E">
      <w:pPr>
        <w:pStyle w:val="EW"/>
        <w:rPr>
          <w:lang w:val="fr-FR"/>
        </w:rPr>
      </w:pPr>
      <w:r>
        <w:rPr>
          <w:lang w:val="fr-FR"/>
        </w:rPr>
        <w:t>LC</w:t>
      </w:r>
      <w:r>
        <w:rPr>
          <w:lang w:val="fr-FR"/>
        </w:rPr>
        <w:tab/>
        <w:t>Logical Channel</w:t>
      </w:r>
    </w:p>
    <w:p w14:paraId="09753889" w14:textId="77777777" w:rsidR="00527C6E" w:rsidRDefault="00527C6E">
      <w:pPr>
        <w:pStyle w:val="EW"/>
        <w:rPr>
          <w:lang w:val="fr-FR"/>
        </w:rPr>
      </w:pPr>
      <w:r>
        <w:rPr>
          <w:lang w:val="fr-FR"/>
        </w:rPr>
        <w:t>MC</w:t>
      </w:r>
      <w:r>
        <w:rPr>
          <w:lang w:val="fr-FR"/>
        </w:rPr>
        <w:tab/>
        <w:t>Multiplex Code</w:t>
      </w:r>
    </w:p>
    <w:p w14:paraId="7106A440" w14:textId="77777777" w:rsidR="00527C6E" w:rsidRDefault="00527C6E">
      <w:pPr>
        <w:pStyle w:val="EW"/>
        <w:rPr>
          <w:lang w:val="fr-FR"/>
        </w:rPr>
      </w:pPr>
      <w:r>
        <w:rPr>
          <w:lang w:val="fr-FR"/>
        </w:rPr>
        <w:t>MCU</w:t>
      </w:r>
      <w:r>
        <w:rPr>
          <w:lang w:val="fr-FR"/>
        </w:rPr>
        <w:tab/>
        <w:t>Multipoint Communication Unit</w:t>
      </w:r>
    </w:p>
    <w:p w14:paraId="26D82C34" w14:textId="77777777" w:rsidR="00527C6E" w:rsidRDefault="004C089F">
      <w:pPr>
        <w:pStyle w:val="EW"/>
      </w:pPr>
      <w:r>
        <w:t>MP-MLQ</w:t>
      </w:r>
      <w:r w:rsidR="00527C6E">
        <w:tab/>
        <w:t>Multipulse Maximum Likelihood Quantization</w:t>
      </w:r>
    </w:p>
    <w:p w14:paraId="4E249198" w14:textId="77777777" w:rsidR="00527C6E" w:rsidRDefault="00527C6E">
      <w:pPr>
        <w:pStyle w:val="EW"/>
      </w:pPr>
      <w:r>
        <w:t>MPL</w:t>
      </w:r>
      <w:r>
        <w:tab/>
        <w:t>Multiplex Payload Length</w:t>
      </w:r>
    </w:p>
    <w:p w14:paraId="6BF251BA" w14:textId="77777777" w:rsidR="00527C6E" w:rsidRDefault="00527C6E">
      <w:pPr>
        <w:pStyle w:val="EW"/>
      </w:pPr>
      <w:r>
        <w:t>MR-ACELP</w:t>
      </w:r>
      <w:r>
        <w:tab/>
        <w:t>Multi-rate ACELP</w:t>
      </w:r>
    </w:p>
    <w:p w14:paraId="4A3640C9" w14:textId="77777777" w:rsidR="00527C6E" w:rsidRDefault="00527C6E">
      <w:pPr>
        <w:pStyle w:val="EW"/>
      </w:pPr>
      <w:r>
        <w:t>PC</w:t>
      </w:r>
      <w:r>
        <w:tab/>
        <w:t>Personal Computer</w:t>
      </w:r>
    </w:p>
    <w:p w14:paraId="1E602E5F" w14:textId="77777777" w:rsidR="00527C6E" w:rsidRDefault="00527C6E">
      <w:pPr>
        <w:pStyle w:val="EW"/>
      </w:pPr>
      <w:r>
        <w:t>MCU</w:t>
      </w:r>
      <w:r>
        <w:tab/>
      </w:r>
      <w:smartTag w:uri="urn:schemas-microsoft-com:office:smarttags" w:element="place">
        <w:smartTag w:uri="urn:schemas-microsoft-com:office:smarttags" w:element="PlaceType">
          <w:r>
            <w:t>Multipoint</w:t>
          </w:r>
        </w:smartTag>
        <w:r>
          <w:t xml:space="preserve"> </w:t>
        </w:r>
        <w:smartTag w:uri="urn:schemas-microsoft-com:office:smarttags" w:element="PlaceName">
          <w:r>
            <w:t>Conference</w:t>
          </w:r>
        </w:smartTag>
      </w:smartTag>
      <w:r>
        <w:t xml:space="preserve"> Unit</w:t>
      </w:r>
    </w:p>
    <w:p w14:paraId="6ADFB3B2" w14:textId="77777777" w:rsidR="00527C6E" w:rsidRDefault="00527C6E">
      <w:pPr>
        <w:pStyle w:val="EW"/>
      </w:pPr>
      <w:r>
        <w:t>MUX</w:t>
      </w:r>
      <w:r>
        <w:tab/>
        <w:t>H.223 Multiplex layer</w:t>
      </w:r>
    </w:p>
    <w:p w14:paraId="22FDB4EB" w14:textId="77777777" w:rsidR="00527C6E" w:rsidRDefault="00527C6E">
      <w:pPr>
        <w:pStyle w:val="EW"/>
      </w:pPr>
      <w:r>
        <w:t>PDU</w:t>
      </w:r>
      <w:r>
        <w:tab/>
        <w:t>Protocol Data Unit</w:t>
      </w:r>
    </w:p>
    <w:p w14:paraId="7A125B95" w14:textId="77777777" w:rsidR="00527C6E" w:rsidRDefault="00527C6E">
      <w:pPr>
        <w:pStyle w:val="EW"/>
      </w:pPr>
      <w:r>
        <w:lastRenderedPageBreak/>
        <w:t>SN</w:t>
      </w:r>
      <w:r>
        <w:tab/>
        <w:t>Sequence Number</w:t>
      </w:r>
    </w:p>
    <w:p w14:paraId="2D505685" w14:textId="77777777" w:rsidR="00527C6E" w:rsidRDefault="00527C6E">
      <w:pPr>
        <w:pStyle w:val="EW"/>
      </w:pPr>
      <w:r>
        <w:t>VLC</w:t>
      </w:r>
      <w:r>
        <w:tab/>
        <w:t>Variable Length Code</w:t>
      </w:r>
    </w:p>
    <w:p w14:paraId="7E13FBA9" w14:textId="77777777" w:rsidR="00527C6E" w:rsidRDefault="00527C6E">
      <w:pPr>
        <w:pStyle w:val="Heading1"/>
      </w:pPr>
      <w:bookmarkStart w:id="13" w:name="_Toc517204517"/>
      <w:r>
        <w:t>4</w:t>
      </w:r>
      <w:r>
        <w:tab/>
        <w:t>General</w:t>
      </w:r>
      <w:bookmarkEnd w:id="13"/>
    </w:p>
    <w:p w14:paraId="5FAA904F" w14:textId="77777777" w:rsidR="00527C6E" w:rsidRDefault="00527C6E">
      <w:r>
        <w:t>3G-324M terminals provide real-time video, audio, or data, in any combination, including none, over 3GPP circuit-switched, radio networks. They are based on ITU-T H.324 with Annex C, and Annex H when mobile multilink operation is supported. Communication may be either 1-way or 2-way. Such terminals may be part of a portable device or integrated into an automobile or other non fixed location device. They may also be fixed, stand-alone devices; for example, a video telephone or kiosk. 3G-324M terminals may also be integrated into PCs and workstations.</w:t>
      </w:r>
    </w:p>
    <w:p w14:paraId="2D6F01BD" w14:textId="77777777" w:rsidR="00527C6E" w:rsidRDefault="00527C6E">
      <w:r>
        <w:t>In addition to 3G-324M to 3G-324M communication, interoperation with other types of multimedia telephone terminals is possible, however a gateway may be required.</w:t>
      </w:r>
    </w:p>
    <w:p w14:paraId="16A27DBD" w14:textId="77777777" w:rsidR="00527C6E" w:rsidRDefault="00527C6E">
      <w:r>
        <w:t>Multipoint communication between more than two 3G-324M terminals is possible using a Multipoint Communication Unit (MCU). MCU functionality is for further study.</w:t>
      </w:r>
    </w:p>
    <w:p w14:paraId="72BE7979" w14:textId="77777777" w:rsidR="00527C6E" w:rsidRDefault="00527C6E">
      <w:r>
        <w:t>3G-324M terminals are based on ITU-T H.324 with Annex C, and Annex H when mobile multilink operation is supported. For performance reasons and to reference the call set-up procedures, some modifications to H.324 were made. These are described in 3GPP TS 26.111, except call set-up procedures are described in 3GPP TS 24.008, 27.001, 29.007 and 23.108. 3G-324M terminals shall conform to these specifications. Because of the many options in H.324, an implementor</w:t>
      </w:r>
      <w:r w:rsidR="008B4D08">
        <w:t>'</w:t>
      </w:r>
      <w:r>
        <w:t>s guide, 3GPP TR 26.911, provides preferred options for 3G-324M implementations.</w:t>
      </w:r>
    </w:p>
    <w:p w14:paraId="1047118B" w14:textId="77777777" w:rsidR="00527C6E" w:rsidRDefault="00527C6E">
      <w:r>
        <w:t>Figure 1 below shows the functional components of a generic 3GPP multimedia terminal. The video, speech, data and multilink components are optional. If a media type is supported, the standards indicated are mandatory except those enclosed in square brackets are optional.</w:t>
      </w:r>
    </w:p>
    <w:p w14:paraId="1178BB45" w14:textId="77777777" w:rsidR="00527C6E" w:rsidRDefault="00527C6E">
      <w:pPr>
        <w:pStyle w:val="TH"/>
      </w:pPr>
      <w:r>
        <w:pict w14:anchorId="4F349161">
          <v:shape id="_x0000_i1026" type="#_x0000_t75" style="width:6in;height:308.75pt" o:allowoverlap="f">
            <v:imagedata r:id="rId8" o:title=""/>
          </v:shape>
        </w:pict>
      </w:r>
    </w:p>
    <w:p w14:paraId="5FB4FB44" w14:textId="77777777" w:rsidR="00527C6E" w:rsidRDefault="00527C6E">
      <w:pPr>
        <w:pStyle w:val="TF"/>
      </w:pPr>
      <w:r>
        <w:t>Figure 1</w:t>
      </w:r>
      <w:r>
        <w:tab/>
        <w:t>Scope of circuit switched multimedia 3GPP specification. Items in [brackets] are optional.</w:t>
      </w:r>
    </w:p>
    <w:p w14:paraId="3D183832" w14:textId="77777777" w:rsidR="00527C6E" w:rsidRDefault="00527C6E">
      <w:r>
        <w:t>Short descriptions of ITU-T H.324, 3GPP TS 26.111, and 3GPP TR 26.911 are given below.</w:t>
      </w:r>
    </w:p>
    <w:p w14:paraId="65309D7E" w14:textId="77777777" w:rsidR="00527C6E" w:rsidRDefault="00527C6E">
      <w:pPr>
        <w:pStyle w:val="Heading1"/>
        <w:rPr>
          <w:lang w:val="fr-FR"/>
        </w:rPr>
      </w:pPr>
      <w:bookmarkStart w:id="14" w:name="_Toc517204518"/>
      <w:r>
        <w:rPr>
          <w:lang w:val="fr-FR"/>
        </w:rPr>
        <w:lastRenderedPageBreak/>
        <w:t>5</w:t>
      </w:r>
      <w:r>
        <w:rPr>
          <w:lang w:val="fr-FR"/>
        </w:rPr>
        <w:tab/>
        <w:t>ITU-T H.324</w:t>
      </w:r>
      <w:bookmarkEnd w:id="14"/>
    </w:p>
    <w:p w14:paraId="1516E7FB" w14:textId="77777777" w:rsidR="00527C6E" w:rsidRDefault="00527C6E">
      <w:r>
        <w:t xml:space="preserve">ITU-T H.324 describes terminals for low bitrate multimedia communication. That ITU-T recommendation contains </w:t>
      </w:r>
      <w:r w:rsidR="004C089F">
        <w:t>"</w:t>
      </w:r>
      <w:r>
        <w:t>ANNEX C, Multimedia Telephone Terminals Over Error Prone Channels</w:t>
      </w:r>
      <w:r w:rsidR="004C089F">
        <w:t>"</w:t>
      </w:r>
      <w:r>
        <w:t xml:space="preserve"> (sometimes referred to as H.324/M) and </w:t>
      </w:r>
      <w:r w:rsidR="004C089F">
        <w:t>"</w:t>
      </w:r>
      <w:r>
        <w:t>ANNEX H, Mobile Multilink Operation</w:t>
      </w:r>
      <w:r w:rsidR="004C089F">
        <w:t>"</w:t>
      </w:r>
      <w:r>
        <w:t>. These annexes are considered an integral part of the recommendation. Therefore, herewith H.324 shall mean ITU-T H.324 with Annex C. When multilink operation is utilized, H.324 shall also mean to include H.324 Annex H.</w:t>
      </w:r>
    </w:p>
    <w:p w14:paraId="2ACE4FAB" w14:textId="77777777" w:rsidR="00527C6E" w:rsidRDefault="00527C6E">
      <w:r>
        <w:t>Originally designed for V.34 modems, H.324 now supports ISDN and wireless networks. Therefore, it is well suited as a basis for 3GPP multimedia codecs. Relevant to wireless networks, H.324 describes the overall system architecture and introduces control (H.245), mux (H.223), video (H.261 and H.263), text (T.140), and audio (G.723.1).</w:t>
      </w:r>
    </w:p>
    <w:p w14:paraId="47D31189" w14:textId="77777777" w:rsidR="00527C6E" w:rsidRDefault="00527C6E">
      <w:r>
        <w:t>Annex A provides a short overview of H.324 and multimedia codecs.</w:t>
      </w:r>
    </w:p>
    <w:p w14:paraId="07549A60" w14:textId="77777777" w:rsidR="00527C6E" w:rsidRDefault="00527C6E">
      <w:pPr>
        <w:pStyle w:val="Heading1"/>
      </w:pPr>
      <w:bookmarkStart w:id="15" w:name="_Toc517204519"/>
      <w:r>
        <w:t>6</w:t>
      </w:r>
      <w:r>
        <w:tab/>
        <w:t>Modifications to H.324 (3GPP TS 26.111)</w:t>
      </w:r>
      <w:bookmarkEnd w:id="15"/>
    </w:p>
    <w:p w14:paraId="53B3140A" w14:textId="77777777" w:rsidR="00527C6E" w:rsidRDefault="00527C6E">
      <w:r>
        <w:t>To enable cost-effective, high-quality H.324 terminals for 3GPP networks, some modifications were made to H.324. These modifications are described in 3GPP TS 26.111. Terminals adhering to this specification are herewith known as 3G-324M terminals. 3G-324M terminals shall conform to 3GPP TS 26.111.</w:t>
      </w:r>
    </w:p>
    <w:p w14:paraId="1814A232" w14:textId="77777777" w:rsidR="00527C6E" w:rsidRDefault="00527C6E">
      <w:pPr>
        <w:pStyle w:val="Heading1"/>
      </w:pPr>
      <w:bookmarkStart w:id="16" w:name="_Toc517204520"/>
      <w:r>
        <w:t>7</w:t>
      </w:r>
      <w:r>
        <w:tab/>
        <w:t>Call set-up requirements</w:t>
      </w:r>
      <w:bookmarkEnd w:id="16"/>
    </w:p>
    <w:p w14:paraId="6A9F147B" w14:textId="77777777" w:rsidR="00527C6E" w:rsidRDefault="00527C6E">
      <w:r>
        <w:t>H.324 does not describe call set-up procedures for 3GPP networks. These are described in 3GPP TS 24.008, 27.001, 29.007, 23.108 and shall be used for 3G-324M terminals.</w:t>
      </w:r>
    </w:p>
    <w:p w14:paraId="73E194FD" w14:textId="77777777" w:rsidR="00527C6E" w:rsidRDefault="00527C6E">
      <w:pPr>
        <w:pStyle w:val="Heading1"/>
        <w:rPr>
          <w:lang w:val="fr-FR"/>
        </w:rPr>
      </w:pPr>
      <w:bookmarkStart w:id="17" w:name="_Toc517204521"/>
      <w:r>
        <w:rPr>
          <w:lang w:val="fr-FR"/>
        </w:rPr>
        <w:t>8</w:t>
      </w:r>
      <w:r>
        <w:rPr>
          <w:lang w:val="fr-FR"/>
        </w:rPr>
        <w:tab/>
        <w:t>Terminal implementor</w:t>
      </w:r>
      <w:r w:rsidR="008B4D08">
        <w:rPr>
          <w:lang w:val="fr-FR"/>
        </w:rPr>
        <w:t>'</w:t>
      </w:r>
      <w:r>
        <w:rPr>
          <w:lang w:val="fr-FR"/>
        </w:rPr>
        <w:t>s guide (3GPP TR 26.911)</w:t>
      </w:r>
      <w:bookmarkEnd w:id="17"/>
    </w:p>
    <w:p w14:paraId="301D93BD" w14:textId="77777777" w:rsidR="00527C6E" w:rsidRDefault="00527C6E">
      <w:r>
        <w:t>A successful 3G-324M terminal will have to function well at bandwidths as low as 32 KBPS and in potentially high error rate environments. 3G-324M contains many options that may be employed by an implementor. To help choose which options and combinations of options are useful, an implementor</w:t>
      </w:r>
      <w:r w:rsidR="008B4D08">
        <w:t>'</w:t>
      </w:r>
      <w:r>
        <w:t>s guide is provided in 3GPP TR 26.911.</w:t>
      </w:r>
    </w:p>
    <w:p w14:paraId="79B98DCD" w14:textId="77777777" w:rsidR="00527C6E" w:rsidRDefault="00527C6E">
      <w:pPr>
        <w:pStyle w:val="FP"/>
      </w:pPr>
    </w:p>
    <w:p w14:paraId="5E81F100" w14:textId="77777777" w:rsidR="00527C6E" w:rsidRDefault="00527C6E">
      <w:pPr>
        <w:pStyle w:val="Heading8"/>
      </w:pPr>
      <w:r>
        <w:br w:type="page"/>
      </w:r>
      <w:bookmarkStart w:id="18" w:name="_Toc517204522"/>
      <w:r>
        <w:lastRenderedPageBreak/>
        <w:t>Annex A (informative):</w:t>
      </w:r>
      <w:r>
        <w:br/>
        <w:t>Background information</w:t>
      </w:r>
      <w:bookmarkEnd w:id="18"/>
    </w:p>
    <w:p w14:paraId="3A076CD5" w14:textId="77777777" w:rsidR="00527C6E" w:rsidRDefault="00527C6E">
      <w:r>
        <w:t>The section is intended for informational purposes only. This is not an integral part of this specification. Each section below relates to the functional components in figure 1.</w:t>
      </w:r>
    </w:p>
    <w:p w14:paraId="49E70D6E" w14:textId="77777777" w:rsidR="00527C6E" w:rsidRDefault="00527C6E">
      <w:pPr>
        <w:pStyle w:val="Heading1"/>
      </w:pPr>
      <w:bookmarkStart w:id="19" w:name="_Toc517204523"/>
      <w:r>
        <w:t>A.1</w:t>
      </w:r>
      <w:r>
        <w:tab/>
        <w:t>Video I/O Equipment</w:t>
      </w:r>
      <w:bookmarkEnd w:id="19"/>
    </w:p>
    <w:p w14:paraId="3FFB1DF0" w14:textId="77777777" w:rsidR="00527C6E" w:rsidRDefault="00527C6E">
      <w:r>
        <w:t>For a video telephone this would most likely consist of a video camera and display monitor. Other possible input sources could be a VCR or disk drive. While most applicable I/O equipment relies on a standard format for the video signal or bit stream, this format is likely to differ from that mandated by the video codec. In such cases, circuitry or software is used to transcode between the two formats.</w:t>
      </w:r>
    </w:p>
    <w:p w14:paraId="1FB84606" w14:textId="77777777" w:rsidR="00527C6E" w:rsidRDefault="00527C6E">
      <w:pPr>
        <w:pStyle w:val="Heading1"/>
      </w:pPr>
      <w:bookmarkStart w:id="20" w:name="_Toc517204524"/>
      <w:r>
        <w:t>A.2</w:t>
      </w:r>
      <w:r>
        <w:tab/>
        <w:t>Video Codec</w:t>
      </w:r>
      <w:bookmarkEnd w:id="20"/>
    </w:p>
    <w:p w14:paraId="7B6312BE" w14:textId="77777777" w:rsidR="00527C6E" w:rsidRDefault="00527C6E">
      <w:r>
        <w:t>ITU-R 601 (NTSC or PAL) is a typical video input signal and represents a bit stream of 20.7 Mbyte/s for the actual image (excluding blanking intervals). The first order of compression occurs by reducing the resolution of the input signal.</w:t>
      </w:r>
      <w:r>
        <w:rPr>
          <w:rStyle w:val="FootnoteReference"/>
        </w:rPr>
        <w:footnoteReference w:id="1"/>
      </w:r>
      <w:r>
        <w:t xml:space="preserve"> For example, CIF resolution at 30 fps produces a bit stream 4.6 Mbyte/s. Additional savings occur by dropping frames. In a videoconference, where motion is relatively slow, 10 fps is considered adequate. Thus, the original signal of 20.7 Mbytes/s could be reduced to 1.5 Mbyte/s with just these techniques. However, this is still 188 times greater than can be transmitted on, for example, a 64 KBPS channel. Substantial compression is still required, especially considering that framing, control, and audio would as well require a portion of the available bandwidth.</w:t>
      </w:r>
    </w:p>
    <w:p w14:paraId="22D2F691" w14:textId="77777777" w:rsidR="00527C6E" w:rsidRDefault="00527C6E">
      <w:r>
        <w:t>To achieve the degree of compression required for video telephony, all of the video codecs that can currently be employed in a 3GPP multimedia codec use a combination of spatial and temporal redundancy reduction to reduce the bandwidth required by the video media stream. Spatial redundancy can be reduced by converting the input signal from the time domain to the frequency domain using a DCT. This produces a DC value and other coefficients, where most of the scene energy is concentrated in the coefficients corresponding to the lower frequencies. Next, a coarse quantizer is applied (which, in this domain, has little effect on image quality). This results in many of the coefficients being encoded to 0. The significant coefficients are encoded to a much smaller range of values. The coefficients are then reordered so that, typically, the larger magnitude values will occur first followed by 0 value coefficients. Finally, the coefficients are replaced with a count of the number of zero value coefficients followed by the value of a nonzero coefficient. This combination is translated into a VLC. Applying this type of compression to the entire video frame produces an intra frame.</w:t>
      </w:r>
    </w:p>
    <w:p w14:paraId="1249CFC0" w14:textId="77777777" w:rsidR="00527C6E" w:rsidRDefault="00527C6E">
      <w:r>
        <w:t>Despite the efficiency of intra coding, significantly more compression is required. In addition to removing spatial redundancy,  all video codecs apply temporal reduction as well. This is achieved by comparing the current frame to the previous and estimating the set of  vectors which when applied to their respective areas of the scene would create the new, current frame based on the old, previous frame.  The match is usually not perfect, so an error component is transmitted as well. The error component is also transformed to the frequency domain, so the same compression efficiency achieved in the intra frame is achieved here as well — enhanced by the fact the range of error coefficients is less than intra coefficients. Since generally only a few areas of a scene change from frame to frame, high compression can be achieved by sending a series of  inter frames. If the error component for a particular block is too large, it can be encoded as an intra block.</w:t>
      </w:r>
    </w:p>
    <w:p w14:paraId="34B3BFA2" w14:textId="77777777" w:rsidR="00527C6E" w:rsidRDefault="00527C6E">
      <w:r>
        <w:t>Since, by their nature, VLCs are not fixed length, a single bit error can make it impossible to decode an entire frame. Unfortunately, each inter coded frame relies on its previous frame to be decoded. Thus, a single bit error can destroy the entire remaining bit stream. Video codecs have various ways of handling errors. The simplest is to use error detection to determine if a frame contains an error. The transmitter is then signalled that an error occurred. It then sends an intra coded frame, which does not depend on any previous frames. This approach consumes considerable bandwidth and is only practical for very low error networks. Other, more sophisticated schemes are available using the video codecs available to 3G-324M terminals.</w:t>
      </w:r>
    </w:p>
    <w:p w14:paraId="6ECB7D3F" w14:textId="77777777" w:rsidR="00527C6E" w:rsidRDefault="00527C6E">
      <w:pPr>
        <w:pStyle w:val="Heading2"/>
      </w:pPr>
      <w:bookmarkStart w:id="21" w:name="_Toc517204525"/>
      <w:r>
        <w:lastRenderedPageBreak/>
        <w:t>A.2.1</w:t>
      </w:r>
      <w:r>
        <w:tab/>
        <w:t>H.261</w:t>
      </w:r>
      <w:bookmarkEnd w:id="21"/>
    </w:p>
    <w:p w14:paraId="0F90BA19" w14:textId="77777777" w:rsidR="00527C6E" w:rsidRDefault="00527C6E">
      <w:r>
        <w:t>H.261 supports CIF and QCIF images as input. It provides good video quality at 64 kbit/s or higher. It uses BCH codes for Forward Error Correction (FEC). However, this is not recommended for H.324.</w:t>
      </w:r>
    </w:p>
    <w:p w14:paraId="3E400D40" w14:textId="77777777" w:rsidR="00527C6E" w:rsidRDefault="00527C6E">
      <w:pPr>
        <w:pStyle w:val="Heading2"/>
      </w:pPr>
      <w:bookmarkStart w:id="22" w:name="_Toc517204526"/>
      <w:r>
        <w:t>A.2.2</w:t>
      </w:r>
      <w:r>
        <w:tab/>
        <w:t>H.263</w:t>
      </w:r>
      <w:bookmarkEnd w:id="22"/>
    </w:p>
    <w:p w14:paraId="3A49249F" w14:textId="77777777" w:rsidR="00527C6E" w:rsidRDefault="00527C6E">
      <w:r>
        <w:t>H.263 is an extension of H.261. It allows sub-QCIF, 4CIF and 16CIF as additional input formats. H.263, in its original version, provides four annexes that describe optional modes for enhanced coding.</w:t>
      </w:r>
    </w:p>
    <w:p w14:paraId="230EAF78" w14:textId="77777777" w:rsidR="00527C6E" w:rsidRDefault="00593012" w:rsidP="00593012">
      <w:pPr>
        <w:pStyle w:val="B1"/>
      </w:pPr>
      <w:r>
        <w:t>-</w:t>
      </w:r>
      <w:r>
        <w:tab/>
      </w:r>
      <w:r w:rsidR="00527C6E">
        <w:t>Advanced prediction mode (Annex F) provides half-pel motion estimation, median-based motion vector prediction, 4 motion vectors per macroblock (one per block), and overlapped block motion compensation</w:t>
      </w:r>
    </w:p>
    <w:p w14:paraId="056E61EB" w14:textId="77777777" w:rsidR="00527C6E" w:rsidRDefault="00593012" w:rsidP="00593012">
      <w:pPr>
        <w:pStyle w:val="B1"/>
      </w:pPr>
      <w:r>
        <w:t>-</w:t>
      </w:r>
      <w:r>
        <w:tab/>
      </w:r>
      <w:r w:rsidR="00527C6E">
        <w:t>Unrestricted motion vectors (Annex  D) work in conjunction with advanced prediction mode and allow motion vectors to point outside the picture area</w:t>
      </w:r>
    </w:p>
    <w:p w14:paraId="76AF273F" w14:textId="77777777" w:rsidR="00527C6E" w:rsidRDefault="00593012" w:rsidP="00593012">
      <w:pPr>
        <w:pStyle w:val="B1"/>
      </w:pPr>
      <w:r>
        <w:t>-</w:t>
      </w:r>
      <w:r>
        <w:tab/>
      </w:r>
      <w:r w:rsidR="00527C6E">
        <w:t>Arithmetic coding (Annex E) can be used instead of variable length coding</w:t>
      </w:r>
    </w:p>
    <w:p w14:paraId="3881828A" w14:textId="77777777" w:rsidR="00527C6E" w:rsidRDefault="00593012" w:rsidP="00593012">
      <w:pPr>
        <w:pStyle w:val="B1"/>
      </w:pPr>
      <w:r>
        <w:t>-</w:t>
      </w:r>
      <w:r>
        <w:tab/>
      </w:r>
      <w:r w:rsidR="00527C6E">
        <w:t>PB-frames (Annex G) allow bi-directional prediction similar to MPEG</w:t>
      </w:r>
    </w:p>
    <w:p w14:paraId="5B79BC47" w14:textId="77777777" w:rsidR="00527C6E" w:rsidRDefault="00527C6E">
      <w:r>
        <w:t>Other significant differences exist, but require a level of detail to explain that renders them outside the scope of this document.</w:t>
      </w:r>
    </w:p>
    <w:p w14:paraId="6838C8F5" w14:textId="77777777" w:rsidR="00527C6E" w:rsidRDefault="00527C6E">
      <w:r>
        <w:t>A second version of H.263 (known as H.263+) adds annexes I through T, some of which address error prone environments and are therefore of special interest to 3GPP multimedia codecs.</w:t>
      </w:r>
    </w:p>
    <w:p w14:paraId="65823EAF" w14:textId="77777777" w:rsidR="00527C6E" w:rsidRDefault="00527C6E">
      <w:pPr>
        <w:pStyle w:val="Heading2"/>
      </w:pPr>
      <w:bookmarkStart w:id="23" w:name="_Toc517204527"/>
      <w:r>
        <w:t>A.2.3</w:t>
      </w:r>
      <w:r>
        <w:tab/>
        <w:t>MPEG-4</w:t>
      </w:r>
      <w:bookmarkEnd w:id="23"/>
    </w:p>
    <w:p w14:paraId="50ABBE0D" w14:textId="77777777" w:rsidR="00527C6E" w:rsidRDefault="00527C6E">
      <w:pPr>
        <w:rPr>
          <w:rFonts w:hint="eastAsia"/>
        </w:rPr>
      </w:pPr>
      <w:r>
        <w:rPr>
          <w:rFonts w:hint="eastAsia"/>
        </w:rPr>
        <w:t>MPEG-4</w:t>
      </w:r>
      <w:r>
        <w:t xml:space="preserve"> </w:t>
      </w:r>
      <w:r>
        <w:rPr>
          <w:rFonts w:hint="eastAsia"/>
        </w:rPr>
        <w:t>Visual (</w:t>
      </w:r>
      <w:r>
        <w:t>ISO/IEC 14496-2</w:t>
      </w:r>
      <w:r>
        <w:rPr>
          <w:rFonts w:hint="eastAsia"/>
        </w:rPr>
        <w:t>)</w:t>
      </w:r>
      <w:r>
        <w:t xml:space="preserve"> </w:t>
      </w:r>
      <w:r>
        <w:rPr>
          <w:rFonts w:hint="eastAsia"/>
        </w:rPr>
        <w:t xml:space="preserve">is a </w:t>
      </w:r>
      <w:r>
        <w:t xml:space="preserve">generic </w:t>
      </w:r>
      <w:r>
        <w:rPr>
          <w:rFonts w:hint="eastAsia"/>
        </w:rPr>
        <w:t>video codec</w:t>
      </w:r>
      <w:r>
        <w:t>. O</w:t>
      </w:r>
      <w:r>
        <w:rPr>
          <w:rFonts w:hint="eastAsia"/>
        </w:rPr>
        <w:t>ne of its target area</w:t>
      </w:r>
      <w:r>
        <w:t>s i</w:t>
      </w:r>
      <w:r>
        <w:rPr>
          <w:rFonts w:hint="eastAsia"/>
        </w:rPr>
        <w:t>s mobile communication</w:t>
      </w:r>
      <w:r>
        <w:t>s</w:t>
      </w:r>
      <w:r>
        <w:rPr>
          <w:rFonts w:hint="eastAsia"/>
        </w:rPr>
        <w:t xml:space="preserve">. </w:t>
      </w:r>
      <w:r>
        <w:t>E</w:t>
      </w:r>
      <w:r>
        <w:rPr>
          <w:rFonts w:hint="eastAsia"/>
        </w:rPr>
        <w:t xml:space="preserve">rror resiliency and high efficiency </w:t>
      </w:r>
      <w:r>
        <w:t>make</w:t>
      </w:r>
      <w:r>
        <w:rPr>
          <w:rFonts w:hint="eastAsia"/>
        </w:rPr>
        <w:t xml:space="preserve"> this codec </w:t>
      </w:r>
      <w:r>
        <w:t>particularly well suited for</w:t>
      </w:r>
      <w:r>
        <w:rPr>
          <w:rFonts w:hint="eastAsia"/>
        </w:rPr>
        <w:t xml:space="preserve"> 3G-324M.</w:t>
      </w:r>
    </w:p>
    <w:p w14:paraId="67A6E9F0" w14:textId="77777777" w:rsidR="00527C6E" w:rsidRDefault="00527C6E">
      <w:pPr>
        <w:rPr>
          <w:rFonts w:hint="eastAsia"/>
        </w:rPr>
      </w:pPr>
      <w:r>
        <w:t>MPEG-4 Visual</w:t>
      </w:r>
      <w:r>
        <w:rPr>
          <w:rFonts w:hint="eastAsia"/>
        </w:rPr>
        <w:t xml:space="preserve"> </w:t>
      </w:r>
      <w:r>
        <w:t>is organised</w:t>
      </w:r>
      <w:r>
        <w:rPr>
          <w:rFonts w:hint="eastAsia"/>
        </w:rPr>
        <w:t xml:space="preserve"> into Profiles</w:t>
      </w:r>
      <w:r>
        <w:t>. Within a Profile, various Levels are defined. Profiles</w:t>
      </w:r>
      <w:r>
        <w:rPr>
          <w:rFonts w:hint="eastAsia"/>
        </w:rPr>
        <w:t xml:space="preserve"> define </w:t>
      </w:r>
      <w:r>
        <w:t xml:space="preserve">subsets of tool </w:t>
      </w:r>
      <w:r>
        <w:rPr>
          <w:rFonts w:hint="eastAsia"/>
        </w:rPr>
        <w:t>sets</w:t>
      </w:r>
      <w:r>
        <w:t>. Levels are related to computational complexity</w:t>
      </w:r>
      <w:r>
        <w:rPr>
          <w:rFonts w:hint="eastAsia"/>
        </w:rPr>
        <w:t xml:space="preserve">. </w:t>
      </w:r>
      <w:r>
        <w:t>Among th</w:t>
      </w:r>
      <w:r>
        <w:rPr>
          <w:rFonts w:hint="eastAsia"/>
        </w:rPr>
        <w:t>e</w:t>
      </w:r>
      <w:r>
        <w:t>se Profiles</w:t>
      </w:r>
      <w:r>
        <w:rPr>
          <w:rFonts w:hint="eastAsia"/>
        </w:rPr>
        <w:t>,</w:t>
      </w:r>
      <w:r>
        <w:t xml:space="preserve"> Simple Visual Profile</w:t>
      </w:r>
      <w:r>
        <w:rPr>
          <w:rFonts w:hint="eastAsia"/>
        </w:rPr>
        <w:t xml:space="preserve"> provides</w:t>
      </w:r>
      <w:r>
        <w:t xml:space="preserve"> error resilienc</w:t>
      </w:r>
      <w:r>
        <w:rPr>
          <w:rFonts w:hint="eastAsia"/>
        </w:rPr>
        <w:t>e</w:t>
      </w:r>
      <w:r>
        <w:t xml:space="preserve"> (through data partitioning, RVLC, resynchronization marker and header extension code) and low complexity</w:t>
      </w:r>
      <w:r>
        <w:rPr>
          <w:rFonts w:hint="eastAsia"/>
        </w:rPr>
        <w:t>.</w:t>
      </w:r>
    </w:p>
    <w:p w14:paraId="096987A3" w14:textId="77777777" w:rsidR="00527C6E" w:rsidRDefault="00527C6E">
      <w:r>
        <w:rPr>
          <w:rFonts w:hint="eastAsia"/>
        </w:rPr>
        <w:t xml:space="preserve">MPEG-4 allows various input formats, including general formats </w:t>
      </w:r>
      <w:r>
        <w:t xml:space="preserve">such </w:t>
      </w:r>
      <w:r>
        <w:rPr>
          <w:rFonts w:hint="eastAsia"/>
        </w:rPr>
        <w:t>as QCIF and CIF.</w:t>
      </w:r>
      <w:r>
        <w:t xml:space="preserve"> It is also baseline compatible with H.263.</w:t>
      </w:r>
    </w:p>
    <w:p w14:paraId="30853DD3" w14:textId="77777777" w:rsidR="00527C6E" w:rsidRDefault="00527C6E">
      <w:pPr>
        <w:pStyle w:val="Heading1"/>
      </w:pPr>
      <w:bookmarkStart w:id="24" w:name="_Toc517204528"/>
      <w:r>
        <w:t>A.3</w:t>
      </w:r>
      <w:r>
        <w:tab/>
        <w:t>Audio I/O Codec</w:t>
      </w:r>
      <w:bookmarkEnd w:id="24"/>
    </w:p>
    <w:p w14:paraId="02A197AE" w14:textId="77777777" w:rsidR="00527C6E" w:rsidRDefault="00527C6E">
      <w:r>
        <w:t>Generally, a video telephone would require a handset, headset, or microphone and speaker. Often, integrated circuits are employed that convert the typically analogue input signal to a PCM format bit stream (ADC) and convert PCM to an analogue signal for acoustic output (DAC). This is helpful since many speech codecs use PCM for input and output. Video telephones often use a separate microphone and speaker. This allows the user to be seen without a handset or headset. However, if this is so, AEC will be required.</w:t>
      </w:r>
    </w:p>
    <w:p w14:paraId="0C44A164" w14:textId="77777777" w:rsidR="00527C6E" w:rsidRDefault="00527C6E">
      <w:pPr>
        <w:pStyle w:val="Heading1"/>
      </w:pPr>
      <w:bookmarkStart w:id="25" w:name="_Toc517204529"/>
      <w:r>
        <w:t>A.4</w:t>
      </w:r>
      <w:r>
        <w:tab/>
        <w:t>Speech Codec</w:t>
      </w:r>
      <w:bookmarkEnd w:id="25"/>
    </w:p>
    <w:p w14:paraId="3FF02F21" w14:textId="77777777" w:rsidR="00527C6E" w:rsidRDefault="00527C6E">
      <w:pPr>
        <w:pStyle w:val="Heading2"/>
      </w:pPr>
      <w:bookmarkStart w:id="26" w:name="_Toc517204530"/>
      <w:r>
        <w:t>A.4.1</w:t>
      </w:r>
      <w:r>
        <w:tab/>
        <w:t>3GPP AMR</w:t>
      </w:r>
      <w:bookmarkEnd w:id="26"/>
    </w:p>
    <w:p w14:paraId="7C4CDF7D" w14:textId="77777777" w:rsidR="00527C6E" w:rsidRDefault="00527C6E">
      <w:r>
        <w:t>The AMR codec uses eight source codecs with bit-rates of 12.2, 10.2, 7.95, 7.40, 6.70, 5.90, 5.15 and 4.75 kbit/s. The coder operates on speech frames of 20 ms corresponding to 160 samples at the sampling frequency of 8000 sample/s. It performs the mapping from input blocks of 160 speech samples in 13</w:t>
      </w:r>
      <w:r>
        <w:noBreakHyphen/>
        <w:t>bit uniform PCM format to encoded blocks of 95, 103, 118, 134, 148, 159, 204, and 244 bits and from encoded blocks of 95, 103, 118, 134, 148, 159, 204, and 244 bits to output blocks of 160 reconstructed speech samples. The coding scheme for the multi-rate coding modes is the so</w:t>
      </w:r>
      <w:r>
        <w:noBreakHyphen/>
        <w:t xml:space="preserve">called Algebraic Code Excited Linear Prediction Coder (ACELP). The multi-rate ACELP coder is referred to as MR-ACELP. </w:t>
      </w:r>
      <w:r>
        <w:lastRenderedPageBreak/>
        <w:t>At each 160 speech samples, the speech signal is analysed to extract the parameters of the CELP model (LP filter coefficients, adaptive and fixed codebooks' indices and gains). These parameters are encoded and transmitted. At the decoder, these parameters are decoded and speech is synthesised by filtering the reconstructed excitation signal through the LP synthesis filter.</w:t>
      </w:r>
    </w:p>
    <w:p w14:paraId="2C26BF83" w14:textId="77777777" w:rsidR="00527C6E" w:rsidRDefault="00527C6E">
      <w:r>
        <w:t>The adaptive multi-rate speech codec is described in a bit</w:t>
      </w:r>
      <w:r>
        <w:noBreakHyphen/>
        <w:t>exact arithmetic in form of a fixed-point ANSI-C code to allow for easy type approval as well as general testing purposes of the adaptive multi-rate speech codec.</w:t>
      </w:r>
    </w:p>
    <w:p w14:paraId="658DDD3A" w14:textId="77777777" w:rsidR="00527C6E" w:rsidRDefault="00527C6E">
      <w:r>
        <w:t>The DTX mechanism includes a Voice Activity Detector (VAD) on the TX side; evaluation of the background acoustic noise on the TX side, in order to transmit characteristic parameters to the RX side; and generation of comfort noise on the RX side during periods where the radio transmission is turned off.</w:t>
      </w:r>
    </w:p>
    <w:p w14:paraId="0E6CF5B5" w14:textId="77777777" w:rsidR="00527C6E" w:rsidRDefault="00527C6E">
      <w:r>
        <w:t>The AMR specification contains error concealment. The purpose of frame substitution is to conceal the effect of lost AMR speech frames. The purpose of muting the output in the case of several lost frames is to indicate the breakdown of the channel to the user and to avoid generating possible annoying sounds as a result from the frame substitution procedure.</w:t>
      </w:r>
    </w:p>
    <w:p w14:paraId="051AC8FF" w14:textId="77777777" w:rsidR="00527C6E" w:rsidRDefault="00527C6E">
      <w:pPr>
        <w:pStyle w:val="Heading2"/>
      </w:pPr>
      <w:bookmarkStart w:id="27" w:name="_Toc517204531"/>
      <w:r>
        <w:t>A.4.2</w:t>
      </w:r>
      <w:r>
        <w:tab/>
        <w:t>G.723.1</w:t>
      </w:r>
      <w:bookmarkEnd w:id="27"/>
    </w:p>
    <w:p w14:paraId="6F9D8080" w14:textId="77777777" w:rsidR="00527C6E" w:rsidRDefault="00527C6E">
      <w:r>
        <w:t>G.723.1 can be used for compressing the speech or other audio signal component of multimedia services at a very low bitrate as part of H.324. This coder has two bit-rates associated with it, 5.3 and 6.3 kbit/s. The higher bitrate has greater quality. The lower bit-rate gives good quality and provides system designers with additional flexibility. Both rates are a mandatory part of the encoder and decoder. It is possible to switch between the two rates at any frame boundary. An option for variable rate operation using discontinuous transmission and noise fill during non-speech intervals is also possible using a series of silence frames or a single silence frame followed by no frames until speech is detected.</w:t>
      </w:r>
    </w:p>
    <w:p w14:paraId="0857B29A" w14:textId="77777777" w:rsidR="00527C6E" w:rsidRDefault="00527C6E">
      <w:r>
        <w:t>G.723.1 encodes speech or other audio signals in frames using linear predictive analysis-by-synthesis coding. The excitation signal for the high rate coder is Multipulse Maximum Likelihood Quantization (MP-MLQ) and for the low rate coder is Algebraic-Code-Excited Linear-Prediction (ACELP). The frame size is 30 ms and there is an additional look ahead of 7.5 msec,. This coder is designed to operate with a digital signal obtained by first performing telephone bandwidth filtering (ITU-T Recommendation G.712) of the analogue input, then sampling at 8000 Hz and then converting to 16-bit linear PCM for the input to the encoder. The output of the decoder is converted back to analogue by similar means.</w:t>
      </w:r>
    </w:p>
    <w:p w14:paraId="276B7A6A" w14:textId="77777777" w:rsidR="00527C6E" w:rsidRDefault="00527C6E">
      <w:r>
        <w:t>G.723.1 has been designed to be robust for indicated frame erasures. An error concealment strategy for frame erasures has been included in the decoder. However, this strategy must be triggered by an external indication that the bit stream for the current frame has been erased. This can be achieved in H.324 using the AL2 Error Indication (EI) flag and the optional AL2 Sequence Number (SN). Because the coder was designed for burst errors, there is no error correction mechanism provided for random bit errors. If a frame erasure has occurred, the decoder switches from regular decoding to frame erasure concealment mode.</w:t>
      </w:r>
    </w:p>
    <w:p w14:paraId="6143FE63" w14:textId="77777777" w:rsidR="00527C6E" w:rsidRDefault="00527C6E">
      <w:pPr>
        <w:rPr>
          <w:b/>
        </w:rPr>
      </w:pPr>
      <w:r>
        <w:t xml:space="preserve">G.723.1 contains three annexes. </w:t>
      </w:r>
      <w:r>
        <w:rPr>
          <w:lang w:val="en-US"/>
        </w:rPr>
        <w:t xml:space="preserve">Annex A describes the silence compression system designed for the G.723.1 speech coder (mentioned above). </w:t>
      </w:r>
      <w:r>
        <w:t>Annex B describes an alternative implementation of G.723.1 contained in floating point C source code. Annex C specifies a channel coding scheme which can be used with the triple rate speech codec G.723.1. The channel codec is scalable in bit-rate and is designed for mobile multimedia applications as a part of the overall H.324 family of standards.</w:t>
      </w:r>
    </w:p>
    <w:p w14:paraId="0882F98E" w14:textId="77777777" w:rsidR="00527C6E" w:rsidRDefault="00527C6E">
      <w:pPr>
        <w:pStyle w:val="Heading1"/>
      </w:pPr>
      <w:bookmarkStart w:id="28" w:name="_Ref448904133"/>
      <w:bookmarkStart w:id="29" w:name="_Toc517204532"/>
      <w:r>
        <w:t>A.5</w:t>
      </w:r>
      <w:r>
        <w:tab/>
        <w:t>User Data Applications</w:t>
      </w:r>
      <w:bookmarkEnd w:id="28"/>
      <w:bookmarkEnd w:id="29"/>
    </w:p>
    <w:p w14:paraId="23AC6B0B" w14:textId="77777777" w:rsidR="00527C6E" w:rsidRDefault="00527C6E">
      <w:pPr>
        <w:pStyle w:val="Heading2"/>
      </w:pPr>
      <w:bookmarkStart w:id="30" w:name="_Toc517204533"/>
      <w:r>
        <w:t>A.5.1 Data conferencing – T.120</w:t>
      </w:r>
      <w:bookmarkEnd w:id="30"/>
    </w:p>
    <w:p w14:paraId="28935027" w14:textId="77777777" w:rsidR="00527C6E" w:rsidRDefault="00527C6E">
      <w:r>
        <w:t>An example of a User Data Application is T.120. This protocol allows multipoint data conferencing that includes data and image transferral. Other functions, such as shared whiteboards and applications, are possible.</w:t>
      </w:r>
    </w:p>
    <w:p w14:paraId="3676A2C3" w14:textId="77777777" w:rsidR="00527C6E" w:rsidRDefault="00527C6E">
      <w:pPr>
        <w:pStyle w:val="Heading2"/>
      </w:pPr>
      <w:bookmarkStart w:id="31" w:name="_Toc517204534"/>
      <w:r>
        <w:t>A.5.2 Text conversation – T.140</w:t>
      </w:r>
      <w:bookmarkEnd w:id="31"/>
    </w:p>
    <w:p w14:paraId="004EEE55" w14:textId="77777777" w:rsidR="00527C6E" w:rsidRDefault="00527C6E">
      <w:r>
        <w:t xml:space="preserve">The real time text conversation application, is supported by the presentation protocol ITU-T T.140 [19]. The Global Text Telephony feature is implemented in the CS Multimedia environment by applying T.140, as specified in H.324. </w:t>
      </w:r>
      <w:r>
        <w:lastRenderedPageBreak/>
        <w:t xml:space="preserve">The text stream may be opened simultaneously with voice, video and other data applications. Text-only sessions are also possible. Further requirements applicable to the Global Text Telephony feature are specified in TS 22.226 [20]. </w:t>
      </w:r>
    </w:p>
    <w:p w14:paraId="6F19DE09" w14:textId="77777777" w:rsidR="00527C6E" w:rsidRDefault="00527C6E">
      <w:r>
        <w:t>The data protocol for T.140 is specified in H.324 to be AL1.</w:t>
      </w:r>
    </w:p>
    <w:p w14:paraId="4E67F116" w14:textId="77777777" w:rsidR="00527C6E" w:rsidRDefault="00527C6E">
      <w:pPr>
        <w:pStyle w:val="Heading1"/>
      </w:pPr>
      <w:bookmarkStart w:id="32" w:name="_Toc517204535"/>
      <w:r>
        <w:t>A.6</w:t>
      </w:r>
      <w:r>
        <w:tab/>
        <w:t>Data Protocols</w:t>
      </w:r>
      <w:bookmarkEnd w:id="32"/>
    </w:p>
    <w:p w14:paraId="0498BDED" w14:textId="77777777" w:rsidR="00527C6E" w:rsidRDefault="00527C6E">
      <w:r>
        <w:t>Various data protocols can be supported. These always support data applications (see A.5</w:t>
      </w:r>
      <w:r>
        <w:tab/>
        <w:t>User Data Applications). A specific protocol or set of protocols is often stipulated by the data application. Each protocol provides varying degrees of error detection and/or correction.</w:t>
      </w:r>
    </w:p>
    <w:p w14:paraId="72BAD3E8" w14:textId="77777777" w:rsidR="00527C6E" w:rsidRDefault="00527C6E">
      <w:pPr>
        <w:pStyle w:val="Heading1"/>
      </w:pPr>
      <w:bookmarkStart w:id="33" w:name="_Toc517204536"/>
      <w:r>
        <w:t>A.7</w:t>
      </w:r>
      <w:r>
        <w:tab/>
        <w:t>System Control</w:t>
      </w:r>
      <w:bookmarkEnd w:id="33"/>
    </w:p>
    <w:p w14:paraId="04606EEF" w14:textId="77777777" w:rsidR="00527C6E" w:rsidRDefault="00527C6E">
      <w:r>
        <w:t>In general, system control constitutes the overall state machine for the terminal. It usually has to be aware of when a connection has been established. At that point it can begin H.245 procedures such as master/slave determination, capabilities exchange, and opening logical channels. Upon call termination, either initiated at the near or far ends, system control generally initiates H.245 end session procedures.</w:t>
      </w:r>
    </w:p>
    <w:p w14:paraId="028C7FD9" w14:textId="77777777" w:rsidR="00527C6E" w:rsidRDefault="00527C6E">
      <w:pPr>
        <w:pStyle w:val="Heading1"/>
      </w:pPr>
      <w:bookmarkStart w:id="34" w:name="_Toc517204537"/>
      <w:r>
        <w:t>A.8</w:t>
      </w:r>
      <w:r>
        <w:tab/>
        <w:t>Call Set-up</w:t>
      </w:r>
      <w:bookmarkEnd w:id="34"/>
    </w:p>
    <w:p w14:paraId="63116413" w14:textId="77777777" w:rsidR="00527C6E" w:rsidRDefault="00527C6E">
      <w:r>
        <w:t>All out-of-band network signalling for the purpose of call control is handled by call set-up, which is usually implemented as a state machine. This includes initiating, answering, and tearing down calls.</w:t>
      </w:r>
    </w:p>
    <w:p w14:paraId="2D39083E" w14:textId="77777777" w:rsidR="00527C6E" w:rsidRDefault="00527C6E">
      <w:pPr>
        <w:pStyle w:val="Heading1"/>
      </w:pPr>
      <w:bookmarkStart w:id="35" w:name="_Toc517204538"/>
      <w:r>
        <w:t>A.9</w:t>
      </w:r>
      <w:r>
        <w:tab/>
        <w:t>H.245</w:t>
      </w:r>
      <w:bookmarkEnd w:id="35"/>
    </w:p>
    <w:p w14:paraId="7FFE0D1C" w14:textId="77777777" w:rsidR="00527C6E" w:rsidRDefault="00527C6E">
      <w:r>
        <w:t>H.245 specifies the syntax and semantics for in-band, terminal-to-terminal control messages and the procedures for their use. Most importantly, H.245 is used for master/slave determination, capabilities exchange, H.223 mux table transmission, and opening and closing logical channels. There is also a large array of general control and indication messages. H.245 addresses a wide range of terminals and applications. Therefore, only a subset of the messages listed in H.245 pertain to 3G-324M terminals. Messages fall into one of four categories: Request (requires a Response), Response (in response to a Request), Command (requires an action), and Indication (informative only).</w:t>
      </w:r>
    </w:p>
    <w:p w14:paraId="5049DC2A" w14:textId="77777777" w:rsidR="00527C6E" w:rsidRDefault="00527C6E">
      <w:r>
        <w:t>H.245 messages are carried on a single logical channel within the H.223 mux. This channel is labelled LC 0 and is considered to be open upon establishing digital communications end-to-end and survives until digital communication is terminated. Due to the characteristics of the H.223 mux, bandwidth for H.245 messages is allocated on an as-needed basis. Since most H.245 traffic occurs and the beginning and end of the session, this conserves much needed bandwidth for video and audio. Error control is not provided for within H.245 and is specified elsewhere.</w:t>
      </w:r>
    </w:p>
    <w:p w14:paraId="3C900DCD" w14:textId="77777777" w:rsidR="00527C6E" w:rsidRDefault="00527C6E">
      <w:pPr>
        <w:pStyle w:val="Heading1"/>
      </w:pPr>
      <w:bookmarkStart w:id="36" w:name="_Toc517204539"/>
      <w:r>
        <w:t>A.10</w:t>
      </w:r>
      <w:r>
        <w:tab/>
        <w:t>H.223</w:t>
      </w:r>
      <w:bookmarkEnd w:id="36"/>
    </w:p>
    <w:p w14:paraId="7D6E4371" w14:textId="77777777" w:rsidR="00527C6E" w:rsidRDefault="00527C6E">
      <w:r>
        <w:t>H.223 describes the multiplexing protocol used between H.324 terminals. It is packet oriented and each packet can contain a subset of a maximum of 65536 LCs. Each LC represents a single media, information, or control channel. The H.223 protocol is split into two layers, the lowest being the Multiplex Layer.</w:t>
      </w:r>
    </w:p>
    <w:p w14:paraId="0A1E3B51" w14:textId="77777777" w:rsidR="00527C6E" w:rsidRDefault="00527C6E">
      <w:r>
        <w:t>The Multiplex Layer exchanges data with the end terminal via MUX-PDUs. Multiplex table entries, of which there are 16 (and can be changed during a session), describe which octets from within the PDU are allocated to which logical channels. The multiplex table entry employed for a particular PDU is indicated by the 4 bit MC field in the MUX-PDU header. MUX-PDUs contain an integer number of octets. Errors within the MUX-PDU header are controlled using the HEC field in the MUX-PDU header. H.324 terminals utilising the V.34 transmission protocol frame MUX-PDUs with HDLC. Bit stuffing is used for data transparency in this case.</w:t>
      </w:r>
    </w:p>
    <w:p w14:paraId="44D6503E" w14:textId="77777777" w:rsidR="00527C6E" w:rsidRDefault="00527C6E">
      <w:r>
        <w:t>Above the Multiplex Layer is the Adaptation Layer, of which there are three different types.</w:t>
      </w:r>
    </w:p>
    <w:p w14:paraId="6CD12EBE" w14:textId="77777777" w:rsidR="00527C6E" w:rsidRDefault="00F74D5D" w:rsidP="00F74D5D">
      <w:pPr>
        <w:pStyle w:val="B1"/>
      </w:pPr>
      <w:r>
        <w:lastRenderedPageBreak/>
        <w:t>1)</w:t>
      </w:r>
      <w:r>
        <w:tab/>
      </w:r>
      <w:r w:rsidR="00527C6E">
        <w:t>AL1 is designed primarily for control information and data protocols. It can be either framed or unframed and does not provide any error control.</w:t>
      </w:r>
    </w:p>
    <w:p w14:paraId="2FFB0F28" w14:textId="77777777" w:rsidR="00527C6E" w:rsidRDefault="00F74D5D" w:rsidP="00F74D5D">
      <w:pPr>
        <w:pStyle w:val="B1"/>
      </w:pPr>
      <w:r>
        <w:t>2)</w:t>
      </w:r>
      <w:r>
        <w:tab/>
      </w:r>
      <w:r w:rsidR="00527C6E">
        <w:t>AL2 is designed primarily for the transfer of digital audio. AL2 PDUs contain 1 octet for an 8-bit CRC and an optional octet for a sequence number.</w:t>
      </w:r>
    </w:p>
    <w:p w14:paraId="4D814D2B" w14:textId="77777777" w:rsidR="00527C6E" w:rsidRDefault="00F74D5D" w:rsidP="00F74D5D">
      <w:pPr>
        <w:pStyle w:val="B1"/>
      </w:pPr>
      <w:r>
        <w:t>3)</w:t>
      </w:r>
      <w:r>
        <w:tab/>
      </w:r>
      <w:r w:rsidR="00527C6E">
        <w:t>AL3 is designed primarily for the transfer of digital video. AL3 PDUs contain 2 octets for a 16-bit CRC. There is also optionally 1 or 2 octets for control. AL3 also allows limited retransmission.</w:t>
      </w:r>
    </w:p>
    <w:p w14:paraId="747A4A14" w14:textId="77777777" w:rsidR="00527C6E" w:rsidRDefault="00527C6E">
      <w:r>
        <w:t>For purposes of video telecommunications over wireless networks, four annexes to H.223 have been created. These create four levels of error detection and error correction.</w:t>
      </w:r>
    </w:p>
    <w:p w14:paraId="1278CAD8" w14:textId="77777777" w:rsidR="00527C6E" w:rsidRDefault="00527C6E">
      <w:pPr>
        <w:pStyle w:val="Heading2"/>
      </w:pPr>
      <w:bookmarkStart w:id="37" w:name="_Toc517204540"/>
      <w:r>
        <w:t>A.10.1</w:t>
      </w:r>
      <w:r>
        <w:tab/>
        <w:t>Level 0</w:t>
      </w:r>
      <w:bookmarkEnd w:id="37"/>
    </w:p>
    <w:p w14:paraId="3F0A7166" w14:textId="77777777" w:rsidR="00527C6E" w:rsidRDefault="00527C6E">
      <w:r>
        <w:t>Level 0 applies to H.223 as described above.</w:t>
      </w:r>
    </w:p>
    <w:p w14:paraId="0EAD20FC" w14:textId="77777777" w:rsidR="00527C6E" w:rsidRDefault="00527C6E">
      <w:pPr>
        <w:pStyle w:val="Heading2"/>
      </w:pPr>
      <w:bookmarkStart w:id="38" w:name="_Toc517204541"/>
      <w:r>
        <w:t>A.10.2</w:t>
      </w:r>
      <w:r>
        <w:tab/>
        <w:t>Level 1</w:t>
      </w:r>
      <w:bookmarkEnd w:id="38"/>
    </w:p>
    <w:p w14:paraId="22D72F9A" w14:textId="77777777" w:rsidR="00527C6E" w:rsidRDefault="00527C6E">
      <w:r>
        <w:t>Level 1, described in Annex  A, replaces HDLC framing with 1 or 2 16 bit flags. Unlike HDLC, Level 1 does not guarantee data transparency. However, if the MUX-PDU header is constructed in such a way as to make emulating the  Level 1 framing flags impossible, data transparency can be achieved by correctly decoding the MUX-PDU. Should there be and error in the MUX-PDU header, resynchronization techniques will have to be applied.</w:t>
      </w:r>
    </w:p>
    <w:p w14:paraId="3449E86F" w14:textId="77777777" w:rsidR="00527C6E" w:rsidRDefault="00527C6E">
      <w:pPr>
        <w:pStyle w:val="Heading2"/>
      </w:pPr>
      <w:bookmarkStart w:id="39" w:name="_Toc517204542"/>
      <w:r>
        <w:t>A.10.3</w:t>
      </w:r>
      <w:r>
        <w:tab/>
        <w:t>Level 2</w:t>
      </w:r>
      <w:bookmarkEnd w:id="39"/>
    </w:p>
    <w:p w14:paraId="1266BABA" w14:textId="77777777" w:rsidR="00527C6E" w:rsidRDefault="00527C6E">
      <w:r>
        <w:t>Level 2, described in Annex B, uses the same framing as Level 1, but utilises a 3 octet header. This header starts with a 4 bit MC, which is the same as in Level 0. This is followed by an 8-bit MPL-field, with a range of values 0 – 254. Lastly, a 12 bit extended Golay code is used for parity bits. The PM in Level 2 is signalled through the polarity of the MUX-PDU flag. If the output of the correlator is greater than or equal to CT, the PM is 0. If it is less than or equal to -CT, the PM equals 1. After the parity bits, there can be an optional MUX-PDU header for the previous (corrupted) MUX-PDU. This 1 octet field uses the format described in Level 0. Level 2 also offers enhanced packet resynchronization.</w:t>
      </w:r>
    </w:p>
    <w:p w14:paraId="0A16213A" w14:textId="77777777" w:rsidR="00527C6E" w:rsidRDefault="00527C6E">
      <w:pPr>
        <w:pStyle w:val="Heading2"/>
      </w:pPr>
      <w:bookmarkStart w:id="40" w:name="_Toc517204543"/>
      <w:r>
        <w:t>A.10.4</w:t>
      </w:r>
      <w:r>
        <w:tab/>
        <w:t>Level 3</w:t>
      </w:r>
      <w:bookmarkEnd w:id="40"/>
    </w:p>
    <w:p w14:paraId="0E0575A1" w14:textId="77777777" w:rsidR="00527C6E" w:rsidRDefault="00527C6E">
      <w:r>
        <w:t>Level 3, described in Annexes C and D, provides error correction capabilities at the mux level.</w:t>
      </w:r>
    </w:p>
    <w:p w14:paraId="027E66E0" w14:textId="77777777" w:rsidR="00527C6E" w:rsidRDefault="00527C6E">
      <w:pPr>
        <w:pStyle w:val="FP"/>
      </w:pPr>
    </w:p>
    <w:p w14:paraId="463D5A7E" w14:textId="77777777" w:rsidR="00527C6E" w:rsidRDefault="00527C6E">
      <w:pPr>
        <w:pStyle w:val="Heading8"/>
      </w:pPr>
      <w:bookmarkStart w:id="41" w:name="_Toc517204544"/>
      <w:r>
        <w:t>Annex B (informative):</w:t>
      </w:r>
      <w:r>
        <w:br/>
        <w:t>Bibliography</w:t>
      </w:r>
      <w:bookmarkEnd w:id="41"/>
    </w:p>
    <w:p w14:paraId="3AC579AE" w14:textId="77777777" w:rsidR="00527C6E" w:rsidRDefault="00527C6E">
      <w:r>
        <w:t>(void)</w:t>
      </w:r>
    </w:p>
    <w:p w14:paraId="44D9D3E3" w14:textId="77777777" w:rsidR="00527C6E" w:rsidRDefault="00527C6E">
      <w:pPr>
        <w:pStyle w:val="Heading8"/>
      </w:pPr>
      <w:r>
        <w:br w:type="page"/>
      </w:r>
      <w:r>
        <w:lastRenderedPageBreak/>
        <w:t xml:space="preserve"> </w:t>
      </w:r>
      <w:bookmarkStart w:id="42" w:name="_Toc517204545"/>
      <w:r>
        <w:t>Annex C (informative):</w:t>
      </w:r>
      <w:r>
        <w:br/>
        <w:t>Change history</w:t>
      </w:r>
      <w:bookmarkEnd w:id="42"/>
    </w:p>
    <w:p w14:paraId="73A296D6" w14:textId="77777777" w:rsidR="006C6D43" w:rsidRPr="006C6D43" w:rsidRDefault="006C6D43" w:rsidP="006C6D4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583"/>
        <w:gridCol w:w="709"/>
        <w:gridCol w:w="709"/>
      </w:tblGrid>
      <w:tr w:rsidR="00527C6E" w14:paraId="64689787" w14:textId="77777777">
        <w:tblPrEx>
          <w:tblCellMar>
            <w:top w:w="0" w:type="dxa"/>
            <w:bottom w:w="0" w:type="dxa"/>
          </w:tblCellMar>
        </w:tblPrEx>
        <w:trPr>
          <w:tblHeader/>
        </w:trPr>
        <w:tc>
          <w:tcPr>
            <w:tcW w:w="9356" w:type="dxa"/>
            <w:gridSpan w:val="8"/>
            <w:shd w:val="pct10" w:color="auto" w:fill="FFFFFF"/>
          </w:tcPr>
          <w:p w14:paraId="3F8174BF" w14:textId="77777777" w:rsidR="00527C6E" w:rsidRDefault="00527C6E">
            <w:pPr>
              <w:pStyle w:val="TAH"/>
              <w:rPr>
                <w:sz w:val="16"/>
              </w:rPr>
            </w:pPr>
            <w:r>
              <w:t>Change history</w:t>
            </w:r>
          </w:p>
        </w:tc>
      </w:tr>
      <w:tr w:rsidR="00527C6E" w14:paraId="4AE37658" w14:textId="77777777">
        <w:tblPrEx>
          <w:tblCellMar>
            <w:top w:w="0" w:type="dxa"/>
            <w:bottom w:w="0" w:type="dxa"/>
          </w:tblCellMar>
        </w:tblPrEx>
        <w:trPr>
          <w:tblHeader/>
        </w:trPr>
        <w:tc>
          <w:tcPr>
            <w:tcW w:w="800" w:type="dxa"/>
            <w:shd w:val="pct10" w:color="auto" w:fill="FFFFFF"/>
          </w:tcPr>
          <w:p w14:paraId="1B8A1593" w14:textId="77777777" w:rsidR="00527C6E" w:rsidRDefault="00527C6E">
            <w:pPr>
              <w:pStyle w:val="TAL"/>
              <w:rPr>
                <w:b/>
                <w:sz w:val="16"/>
              </w:rPr>
            </w:pPr>
            <w:r>
              <w:rPr>
                <w:b/>
                <w:sz w:val="16"/>
              </w:rPr>
              <w:t>Date</w:t>
            </w:r>
          </w:p>
        </w:tc>
        <w:tc>
          <w:tcPr>
            <w:tcW w:w="618" w:type="dxa"/>
            <w:shd w:val="pct10" w:color="auto" w:fill="FFFFFF"/>
          </w:tcPr>
          <w:p w14:paraId="1B6A61BA" w14:textId="77777777" w:rsidR="00527C6E" w:rsidRDefault="00527C6E">
            <w:pPr>
              <w:pStyle w:val="TAL"/>
              <w:jc w:val="center"/>
              <w:rPr>
                <w:b/>
                <w:sz w:val="16"/>
              </w:rPr>
            </w:pPr>
            <w:r>
              <w:rPr>
                <w:b/>
                <w:sz w:val="16"/>
              </w:rPr>
              <w:t>TSG #</w:t>
            </w:r>
          </w:p>
        </w:tc>
        <w:tc>
          <w:tcPr>
            <w:tcW w:w="1083" w:type="dxa"/>
            <w:shd w:val="pct10" w:color="auto" w:fill="FFFFFF"/>
          </w:tcPr>
          <w:p w14:paraId="5B33CE52" w14:textId="77777777" w:rsidR="00527C6E" w:rsidRDefault="00527C6E">
            <w:pPr>
              <w:pStyle w:val="TAL"/>
              <w:rPr>
                <w:b/>
                <w:sz w:val="16"/>
              </w:rPr>
            </w:pPr>
            <w:r>
              <w:rPr>
                <w:b/>
                <w:sz w:val="16"/>
              </w:rPr>
              <w:t>TSG Doc.</w:t>
            </w:r>
          </w:p>
        </w:tc>
        <w:tc>
          <w:tcPr>
            <w:tcW w:w="426" w:type="dxa"/>
            <w:shd w:val="pct10" w:color="auto" w:fill="FFFFFF"/>
          </w:tcPr>
          <w:p w14:paraId="6D7F1101" w14:textId="77777777" w:rsidR="00527C6E" w:rsidRDefault="00527C6E">
            <w:pPr>
              <w:pStyle w:val="TAL"/>
              <w:rPr>
                <w:b/>
                <w:sz w:val="16"/>
              </w:rPr>
            </w:pPr>
            <w:r>
              <w:rPr>
                <w:b/>
                <w:sz w:val="16"/>
              </w:rPr>
              <w:t>CR</w:t>
            </w:r>
          </w:p>
        </w:tc>
        <w:tc>
          <w:tcPr>
            <w:tcW w:w="428" w:type="dxa"/>
            <w:shd w:val="pct10" w:color="auto" w:fill="FFFFFF"/>
          </w:tcPr>
          <w:p w14:paraId="3EBC3ED0" w14:textId="77777777" w:rsidR="00527C6E" w:rsidRDefault="00527C6E">
            <w:pPr>
              <w:pStyle w:val="TAL"/>
              <w:rPr>
                <w:b/>
                <w:sz w:val="16"/>
              </w:rPr>
            </w:pPr>
            <w:r>
              <w:rPr>
                <w:b/>
                <w:sz w:val="16"/>
              </w:rPr>
              <w:t>Rev</w:t>
            </w:r>
          </w:p>
        </w:tc>
        <w:tc>
          <w:tcPr>
            <w:tcW w:w="4583" w:type="dxa"/>
            <w:shd w:val="pct10" w:color="auto" w:fill="FFFFFF"/>
          </w:tcPr>
          <w:p w14:paraId="56C27752" w14:textId="77777777" w:rsidR="00527C6E" w:rsidRDefault="00527C6E">
            <w:pPr>
              <w:pStyle w:val="TAL"/>
              <w:rPr>
                <w:b/>
                <w:sz w:val="16"/>
              </w:rPr>
            </w:pPr>
            <w:r>
              <w:rPr>
                <w:b/>
                <w:sz w:val="16"/>
              </w:rPr>
              <w:t>Subject/Comment</w:t>
            </w:r>
          </w:p>
        </w:tc>
        <w:tc>
          <w:tcPr>
            <w:tcW w:w="709" w:type="dxa"/>
            <w:shd w:val="pct10" w:color="auto" w:fill="FFFFFF"/>
          </w:tcPr>
          <w:p w14:paraId="7D6862BF" w14:textId="77777777" w:rsidR="00527C6E" w:rsidRDefault="00527C6E">
            <w:pPr>
              <w:pStyle w:val="TAL"/>
              <w:rPr>
                <w:b/>
                <w:sz w:val="16"/>
              </w:rPr>
            </w:pPr>
            <w:r>
              <w:rPr>
                <w:b/>
                <w:sz w:val="16"/>
              </w:rPr>
              <w:t>Old</w:t>
            </w:r>
          </w:p>
        </w:tc>
        <w:tc>
          <w:tcPr>
            <w:tcW w:w="709" w:type="dxa"/>
            <w:shd w:val="pct10" w:color="auto" w:fill="FFFFFF"/>
          </w:tcPr>
          <w:p w14:paraId="28A1310D" w14:textId="77777777" w:rsidR="00527C6E" w:rsidRDefault="00527C6E">
            <w:pPr>
              <w:pStyle w:val="TAL"/>
              <w:rPr>
                <w:b/>
                <w:sz w:val="16"/>
              </w:rPr>
            </w:pPr>
            <w:r>
              <w:rPr>
                <w:b/>
                <w:sz w:val="16"/>
              </w:rPr>
              <w:t>New</w:t>
            </w:r>
          </w:p>
        </w:tc>
      </w:tr>
      <w:tr w:rsidR="00527C6E" w14:paraId="621A2849" w14:textId="77777777">
        <w:tblPrEx>
          <w:tblCellMar>
            <w:top w:w="0" w:type="dxa"/>
            <w:bottom w:w="0" w:type="dxa"/>
          </w:tblCellMar>
        </w:tblPrEx>
        <w:tc>
          <w:tcPr>
            <w:tcW w:w="800" w:type="dxa"/>
            <w:shd w:val="solid" w:color="FFFFFF" w:fill="auto"/>
          </w:tcPr>
          <w:p w14:paraId="133FF7C5" w14:textId="77777777" w:rsidR="00527C6E" w:rsidRDefault="00527C6E">
            <w:pPr>
              <w:pStyle w:val="TAL"/>
            </w:pPr>
            <w:r>
              <w:t>06-1999</w:t>
            </w:r>
          </w:p>
        </w:tc>
        <w:tc>
          <w:tcPr>
            <w:tcW w:w="618" w:type="dxa"/>
            <w:shd w:val="solid" w:color="FFFFFF" w:fill="auto"/>
          </w:tcPr>
          <w:p w14:paraId="18110654" w14:textId="77777777" w:rsidR="00527C6E" w:rsidRDefault="00527C6E">
            <w:pPr>
              <w:pStyle w:val="TAL"/>
              <w:jc w:val="center"/>
            </w:pPr>
            <w:r>
              <w:t>04</w:t>
            </w:r>
          </w:p>
        </w:tc>
        <w:tc>
          <w:tcPr>
            <w:tcW w:w="1083" w:type="dxa"/>
            <w:shd w:val="solid" w:color="FFFFFF" w:fill="auto"/>
          </w:tcPr>
          <w:p w14:paraId="602C7C1C" w14:textId="77777777" w:rsidR="00527C6E" w:rsidRDefault="00527C6E">
            <w:pPr>
              <w:pStyle w:val="TAL"/>
            </w:pPr>
          </w:p>
        </w:tc>
        <w:tc>
          <w:tcPr>
            <w:tcW w:w="426" w:type="dxa"/>
            <w:shd w:val="solid" w:color="FFFFFF" w:fill="auto"/>
          </w:tcPr>
          <w:p w14:paraId="25A235D6" w14:textId="77777777" w:rsidR="00527C6E" w:rsidRDefault="00527C6E">
            <w:pPr>
              <w:pStyle w:val="TAL"/>
            </w:pPr>
          </w:p>
        </w:tc>
        <w:tc>
          <w:tcPr>
            <w:tcW w:w="428" w:type="dxa"/>
            <w:shd w:val="solid" w:color="FFFFFF" w:fill="auto"/>
          </w:tcPr>
          <w:p w14:paraId="5AF8094A" w14:textId="77777777" w:rsidR="00527C6E" w:rsidRDefault="00527C6E">
            <w:pPr>
              <w:pStyle w:val="TAL"/>
            </w:pPr>
          </w:p>
        </w:tc>
        <w:tc>
          <w:tcPr>
            <w:tcW w:w="4583" w:type="dxa"/>
            <w:shd w:val="solid" w:color="FFFFFF" w:fill="auto"/>
          </w:tcPr>
          <w:p w14:paraId="78893EB6" w14:textId="77777777" w:rsidR="00527C6E" w:rsidRDefault="00527C6E">
            <w:pPr>
              <w:pStyle w:val="TAL"/>
            </w:pPr>
            <w:r>
              <w:t>Approved at TSG-SA#4</w:t>
            </w:r>
          </w:p>
        </w:tc>
        <w:tc>
          <w:tcPr>
            <w:tcW w:w="709" w:type="dxa"/>
            <w:shd w:val="solid" w:color="FFFFFF" w:fill="auto"/>
          </w:tcPr>
          <w:p w14:paraId="4437BC5C" w14:textId="77777777" w:rsidR="00527C6E" w:rsidRDefault="00527C6E">
            <w:pPr>
              <w:pStyle w:val="TAL"/>
            </w:pPr>
          </w:p>
        </w:tc>
        <w:tc>
          <w:tcPr>
            <w:tcW w:w="709" w:type="dxa"/>
            <w:shd w:val="solid" w:color="FFFFFF" w:fill="auto"/>
          </w:tcPr>
          <w:p w14:paraId="2941F329" w14:textId="77777777" w:rsidR="00527C6E" w:rsidRDefault="00527C6E">
            <w:pPr>
              <w:pStyle w:val="TAL"/>
            </w:pPr>
            <w:r>
              <w:t>3.0.0</w:t>
            </w:r>
          </w:p>
        </w:tc>
      </w:tr>
      <w:tr w:rsidR="00527C6E" w14:paraId="30E3738D" w14:textId="77777777">
        <w:tblPrEx>
          <w:tblCellMar>
            <w:top w:w="0" w:type="dxa"/>
            <w:bottom w:w="0" w:type="dxa"/>
          </w:tblCellMar>
        </w:tblPrEx>
        <w:tc>
          <w:tcPr>
            <w:tcW w:w="800" w:type="dxa"/>
            <w:tcBorders>
              <w:bottom w:val="nil"/>
            </w:tcBorders>
            <w:shd w:val="solid" w:color="FFFFFF" w:fill="auto"/>
          </w:tcPr>
          <w:p w14:paraId="208861CC" w14:textId="77777777" w:rsidR="00527C6E" w:rsidRDefault="00527C6E">
            <w:pPr>
              <w:pStyle w:val="TAL"/>
            </w:pPr>
            <w:r>
              <w:t>09-2000</w:t>
            </w:r>
          </w:p>
        </w:tc>
        <w:tc>
          <w:tcPr>
            <w:tcW w:w="618" w:type="dxa"/>
            <w:tcBorders>
              <w:bottom w:val="nil"/>
            </w:tcBorders>
            <w:shd w:val="solid" w:color="FFFFFF" w:fill="auto"/>
          </w:tcPr>
          <w:p w14:paraId="2B1C8A74" w14:textId="77777777" w:rsidR="00527C6E" w:rsidRDefault="00527C6E">
            <w:pPr>
              <w:pStyle w:val="TAL"/>
              <w:jc w:val="center"/>
            </w:pPr>
            <w:r>
              <w:t>09</w:t>
            </w:r>
          </w:p>
        </w:tc>
        <w:tc>
          <w:tcPr>
            <w:tcW w:w="1083" w:type="dxa"/>
            <w:tcBorders>
              <w:bottom w:val="nil"/>
            </w:tcBorders>
            <w:shd w:val="solid" w:color="FFFFFF" w:fill="auto"/>
          </w:tcPr>
          <w:p w14:paraId="00F85897" w14:textId="77777777" w:rsidR="00527C6E" w:rsidRDefault="00527C6E">
            <w:pPr>
              <w:pStyle w:val="TAL"/>
            </w:pPr>
            <w:r>
              <w:t>SP-000395</w:t>
            </w:r>
          </w:p>
        </w:tc>
        <w:tc>
          <w:tcPr>
            <w:tcW w:w="426" w:type="dxa"/>
            <w:tcBorders>
              <w:bottom w:val="nil"/>
            </w:tcBorders>
            <w:shd w:val="solid" w:color="FFFFFF" w:fill="auto"/>
          </w:tcPr>
          <w:p w14:paraId="526B412B" w14:textId="77777777" w:rsidR="00527C6E" w:rsidRDefault="00527C6E">
            <w:pPr>
              <w:pStyle w:val="TAL"/>
            </w:pPr>
            <w:r>
              <w:t>001</w:t>
            </w:r>
          </w:p>
        </w:tc>
        <w:tc>
          <w:tcPr>
            <w:tcW w:w="428" w:type="dxa"/>
            <w:tcBorders>
              <w:bottom w:val="nil"/>
            </w:tcBorders>
            <w:shd w:val="solid" w:color="FFFFFF" w:fill="auto"/>
          </w:tcPr>
          <w:p w14:paraId="77AFDDD2" w14:textId="77777777" w:rsidR="00527C6E" w:rsidRDefault="00527C6E">
            <w:pPr>
              <w:pStyle w:val="TAL"/>
            </w:pPr>
          </w:p>
        </w:tc>
        <w:tc>
          <w:tcPr>
            <w:tcW w:w="4583" w:type="dxa"/>
            <w:tcBorders>
              <w:bottom w:val="nil"/>
            </w:tcBorders>
            <w:shd w:val="solid" w:color="FFFFFF" w:fill="auto"/>
          </w:tcPr>
          <w:p w14:paraId="30DDA65E" w14:textId="77777777" w:rsidR="00527C6E" w:rsidRDefault="00527C6E">
            <w:pPr>
              <w:pStyle w:val="TAL"/>
            </w:pPr>
            <w:r>
              <w:t>CS Multimedia Codec specification for real time text conversation</w:t>
            </w:r>
          </w:p>
        </w:tc>
        <w:tc>
          <w:tcPr>
            <w:tcW w:w="709" w:type="dxa"/>
            <w:tcBorders>
              <w:bottom w:val="nil"/>
            </w:tcBorders>
            <w:shd w:val="solid" w:color="FFFFFF" w:fill="auto"/>
          </w:tcPr>
          <w:p w14:paraId="42443F56" w14:textId="77777777" w:rsidR="00527C6E" w:rsidRDefault="00527C6E">
            <w:pPr>
              <w:pStyle w:val="TAL"/>
            </w:pPr>
            <w:r>
              <w:t>3.0.1</w:t>
            </w:r>
          </w:p>
        </w:tc>
        <w:tc>
          <w:tcPr>
            <w:tcW w:w="709" w:type="dxa"/>
            <w:tcBorders>
              <w:bottom w:val="nil"/>
            </w:tcBorders>
            <w:shd w:val="solid" w:color="FFFFFF" w:fill="auto"/>
          </w:tcPr>
          <w:p w14:paraId="4F3EA241" w14:textId="77777777" w:rsidR="00527C6E" w:rsidRDefault="00527C6E">
            <w:pPr>
              <w:pStyle w:val="TAL"/>
            </w:pPr>
            <w:r>
              <w:t>4.0.0</w:t>
            </w:r>
          </w:p>
        </w:tc>
      </w:tr>
      <w:tr w:rsidR="00527C6E" w14:paraId="4F8FF7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4BD32" w14:textId="77777777" w:rsidR="00527C6E" w:rsidRDefault="00527C6E">
            <w:pPr>
              <w:pStyle w:val="TAL"/>
              <w:rPr>
                <w:snapToGrid w:val="0"/>
                <w:lang w:val="en-AU"/>
              </w:rPr>
            </w:pPr>
            <w:r>
              <w:rPr>
                <w:snapToGrid w:val="0"/>
                <w:lang w:val="en-AU"/>
              </w:rPr>
              <w:t>03-2001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6AD9E5" w14:textId="77777777" w:rsidR="00527C6E" w:rsidRDefault="00527C6E">
            <w:pPr>
              <w:pStyle w:val="TAL"/>
              <w:jc w:val="center"/>
              <w:rPr>
                <w:snapToGrid w:val="0"/>
                <w:lang w:val="en-AU"/>
              </w:rPr>
            </w:pPr>
            <w:r>
              <w:rPr>
                <w:snapToGrid w:val="0"/>
                <w:lang w:val="en-AU"/>
              </w:rPr>
              <w:t>011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A35D88B" w14:textId="77777777" w:rsidR="00527C6E" w:rsidRDefault="00527C6E">
            <w:pPr>
              <w:pStyle w:val="TAL"/>
              <w:rPr>
                <w:snapToGrid w:val="0"/>
                <w:lang w:val="en-AU"/>
              </w:rPr>
            </w:pPr>
            <w:r>
              <w:rPr>
                <w:snapToGrid w:val="0"/>
                <w:lang w:val="en-AU"/>
              </w:rPr>
              <w:t>SP-010105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128BC" w14:textId="77777777" w:rsidR="00527C6E" w:rsidRDefault="00527C6E">
            <w:pPr>
              <w:autoSpaceDE w:val="0"/>
              <w:autoSpaceDN w:val="0"/>
              <w:adjustRightInd w:val="0"/>
              <w:rPr>
                <w:rFonts w:ascii="Arial" w:hAnsi="Arial"/>
                <w:color w:val="000000"/>
                <w:sz w:val="18"/>
                <w:lang w:val="en-US"/>
              </w:rPr>
            </w:pPr>
            <w:r>
              <w:rPr>
                <w:rFonts w:ascii="Arial" w:hAnsi="Arial"/>
                <w:color w:val="000000"/>
                <w:sz w:val="18"/>
                <w:lang w:val="en-US"/>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47EC7" w14:textId="77777777" w:rsidR="00527C6E" w:rsidRDefault="00527C6E">
            <w:pPr>
              <w:autoSpaceDE w:val="0"/>
              <w:autoSpaceDN w:val="0"/>
              <w:adjustRightInd w:val="0"/>
              <w:rPr>
                <w:rFonts w:ascii="Arial" w:hAnsi="Arial"/>
                <w:color w:val="000000"/>
                <w:sz w:val="18"/>
                <w:lang w:val="en-US"/>
              </w:rPr>
            </w:pPr>
            <w:r>
              <w:rPr>
                <w:rFonts w:ascii="Arial" w:hAnsi="Arial"/>
                <w:color w:val="000000"/>
                <w:sz w:val="18"/>
                <w:lang w:val="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C060E7" w14:textId="77777777" w:rsidR="00527C6E" w:rsidRDefault="00527C6E">
            <w:pPr>
              <w:spacing w:after="0"/>
              <w:rPr>
                <w:rFonts w:ascii="Arial" w:hAnsi="Arial"/>
                <w:snapToGrid w:val="0"/>
                <w:color w:val="000000"/>
                <w:sz w:val="16"/>
                <w:lang w:val="en-AU"/>
              </w:rPr>
            </w:pPr>
            <w:r>
              <w:rPr>
                <w:rFonts w:ascii="Arial" w:hAnsi="Arial"/>
                <w:sz w:val="18"/>
              </w:rPr>
              <w:t>Support of mobile multi-link operation in 3G-324M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5231C6" w14:textId="77777777" w:rsidR="00527C6E" w:rsidRDefault="00527C6E">
            <w:pPr>
              <w:pStyle w:val="TAL"/>
              <w:rPr>
                <w:snapToGrid w:val="0"/>
                <w:lang w:val="en-AU"/>
              </w:rPr>
            </w:pPr>
            <w:r>
              <w:rPr>
                <w:snapToGrid w:val="0"/>
                <w:lang w:val="en-AU"/>
              </w:rPr>
              <w:t>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C20B8" w14:textId="77777777" w:rsidR="00527C6E" w:rsidRDefault="00527C6E">
            <w:pPr>
              <w:pStyle w:val="TAL"/>
              <w:rPr>
                <w:snapToGrid w:val="0"/>
                <w:lang w:val="en-AU"/>
              </w:rPr>
            </w:pPr>
            <w:r>
              <w:rPr>
                <w:snapToGrid w:val="0"/>
                <w:lang w:val="en-AU"/>
              </w:rPr>
              <w:t>4.1.0</w:t>
            </w:r>
          </w:p>
        </w:tc>
      </w:tr>
      <w:tr w:rsidR="00527C6E" w14:paraId="078516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BAB96" w14:textId="77777777" w:rsidR="00527C6E" w:rsidRDefault="00527C6E">
            <w:pPr>
              <w:pStyle w:val="TAL"/>
              <w:rPr>
                <w:snapToGrid w:val="0"/>
                <w:lang w:val="en-AU"/>
              </w:rPr>
            </w:pPr>
            <w:r>
              <w:rPr>
                <w:snapToGrid w:val="0"/>
                <w:lang w:val="en-AU"/>
              </w:rPr>
              <w:t>03-2001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9279FF" w14:textId="77777777" w:rsidR="00527C6E" w:rsidRDefault="00527C6E">
            <w:pPr>
              <w:pStyle w:val="TAL"/>
              <w:jc w:val="center"/>
              <w:rPr>
                <w:snapToGrid w:val="0"/>
                <w:lang w:val="en-AU"/>
              </w:rPr>
            </w:pPr>
            <w:r>
              <w:rPr>
                <w:snapToGrid w:val="0"/>
                <w:lang w:val="en-AU"/>
              </w:rPr>
              <w:t>011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75F2A0A" w14:textId="77777777" w:rsidR="00527C6E" w:rsidRDefault="00527C6E">
            <w:pPr>
              <w:pStyle w:val="TAL"/>
              <w:rPr>
                <w:snapToGrid w:val="0"/>
                <w:lang w:val="en-AU"/>
              </w:rPr>
            </w:pPr>
            <w:r>
              <w:rPr>
                <w:snapToGrid w:val="0"/>
                <w:lang w:val="en-AU"/>
              </w:rPr>
              <w:t>SP-010105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DCABF5" w14:textId="77777777" w:rsidR="00527C6E" w:rsidRDefault="00527C6E">
            <w:pPr>
              <w:autoSpaceDE w:val="0"/>
              <w:autoSpaceDN w:val="0"/>
              <w:adjustRightInd w:val="0"/>
              <w:rPr>
                <w:rFonts w:ascii="Arial" w:hAnsi="Arial"/>
                <w:color w:val="000000"/>
                <w:sz w:val="18"/>
                <w:lang w:val="en-US"/>
              </w:rPr>
            </w:pPr>
            <w:r>
              <w:rPr>
                <w:rFonts w:ascii="Arial" w:hAnsi="Arial"/>
                <w:color w:val="000000"/>
                <w:sz w:val="18"/>
                <w:lang w:val="en-US"/>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BDA640" w14:textId="77777777" w:rsidR="00527C6E" w:rsidRDefault="00527C6E">
            <w:pPr>
              <w:autoSpaceDE w:val="0"/>
              <w:autoSpaceDN w:val="0"/>
              <w:adjustRightInd w:val="0"/>
              <w:rPr>
                <w:rFonts w:ascii="Arial" w:hAnsi="Arial"/>
                <w:color w:val="000000"/>
                <w:sz w:val="18"/>
                <w:lang w:val="en-US"/>
              </w:rPr>
            </w:pPr>
            <w:r>
              <w:rPr>
                <w:rFonts w:ascii="Arial" w:hAnsi="Arial"/>
                <w:color w:val="000000"/>
                <w:sz w:val="18"/>
                <w:lang w:val="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A9FD3B1" w14:textId="77777777" w:rsidR="00527C6E" w:rsidRDefault="00527C6E">
            <w:pPr>
              <w:pStyle w:val="TAL"/>
              <w:rPr>
                <w:snapToGrid w:val="0"/>
                <w:lang w:val="en-AU"/>
              </w:rPr>
            </w:pPr>
            <w:r>
              <w:t>Correction of incorrect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92377" w14:textId="77777777" w:rsidR="00527C6E" w:rsidRDefault="00527C6E">
            <w:pPr>
              <w:pStyle w:val="TAL"/>
              <w:rPr>
                <w:snapToGrid w:val="0"/>
                <w:lang w:val="en-AU"/>
              </w:rPr>
            </w:pPr>
            <w:r>
              <w:rPr>
                <w:snapToGrid w:val="0"/>
                <w:lang w:val="en-AU"/>
              </w:rPr>
              <w:t>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250DD" w14:textId="77777777" w:rsidR="00527C6E" w:rsidRDefault="00527C6E">
            <w:pPr>
              <w:pStyle w:val="TAL"/>
              <w:rPr>
                <w:snapToGrid w:val="0"/>
                <w:lang w:val="en-AU"/>
              </w:rPr>
            </w:pPr>
            <w:r>
              <w:rPr>
                <w:snapToGrid w:val="0"/>
                <w:lang w:val="en-AU"/>
              </w:rPr>
              <w:t>4.1.0</w:t>
            </w:r>
          </w:p>
        </w:tc>
      </w:tr>
      <w:tr w:rsidR="00527C6E" w14:paraId="632D39A0" w14:textId="77777777">
        <w:tblPrEx>
          <w:tblCellMar>
            <w:top w:w="0" w:type="dxa"/>
            <w:bottom w:w="0" w:type="dxa"/>
          </w:tblCellMar>
        </w:tblPrEx>
        <w:tc>
          <w:tcPr>
            <w:tcW w:w="800" w:type="dxa"/>
            <w:shd w:val="solid" w:color="FFFFFF" w:fill="auto"/>
          </w:tcPr>
          <w:p w14:paraId="17C8EBF4" w14:textId="77777777" w:rsidR="00527C6E" w:rsidRDefault="00527C6E">
            <w:pPr>
              <w:pStyle w:val="TAL"/>
              <w:rPr>
                <w:snapToGrid w:val="0"/>
                <w:lang w:val="en-AU"/>
              </w:rPr>
            </w:pPr>
            <w:r>
              <w:rPr>
                <w:snapToGrid w:val="0"/>
                <w:lang w:val="en-AU"/>
              </w:rPr>
              <w:t>06-2002</w:t>
            </w:r>
          </w:p>
        </w:tc>
        <w:tc>
          <w:tcPr>
            <w:tcW w:w="618" w:type="dxa"/>
            <w:shd w:val="solid" w:color="FFFFFF" w:fill="auto"/>
          </w:tcPr>
          <w:p w14:paraId="1210A092" w14:textId="77777777" w:rsidR="00527C6E" w:rsidRDefault="00527C6E">
            <w:pPr>
              <w:pStyle w:val="TAL"/>
              <w:jc w:val="center"/>
              <w:rPr>
                <w:snapToGrid w:val="0"/>
                <w:lang w:val="en-AU"/>
              </w:rPr>
            </w:pPr>
            <w:r>
              <w:rPr>
                <w:snapToGrid w:val="0"/>
                <w:lang w:val="en-AU"/>
              </w:rPr>
              <w:t>016</w:t>
            </w:r>
          </w:p>
        </w:tc>
        <w:tc>
          <w:tcPr>
            <w:tcW w:w="1083" w:type="dxa"/>
            <w:shd w:val="solid" w:color="FFFFFF" w:fill="auto"/>
          </w:tcPr>
          <w:p w14:paraId="22ECCBF8" w14:textId="77777777" w:rsidR="00527C6E" w:rsidRDefault="00527C6E">
            <w:pPr>
              <w:pStyle w:val="TAL"/>
              <w:rPr>
                <w:snapToGrid w:val="0"/>
                <w:lang w:val="en-AU"/>
              </w:rPr>
            </w:pPr>
          </w:p>
        </w:tc>
        <w:tc>
          <w:tcPr>
            <w:tcW w:w="426" w:type="dxa"/>
            <w:shd w:val="solid" w:color="FFFFFF" w:fill="auto"/>
          </w:tcPr>
          <w:p w14:paraId="7159B525" w14:textId="77777777" w:rsidR="00527C6E" w:rsidRDefault="00527C6E">
            <w:pPr>
              <w:pStyle w:val="TAL"/>
              <w:rPr>
                <w:snapToGrid w:val="0"/>
                <w:lang w:val="en-AU"/>
              </w:rPr>
            </w:pPr>
          </w:p>
        </w:tc>
        <w:tc>
          <w:tcPr>
            <w:tcW w:w="428" w:type="dxa"/>
            <w:shd w:val="solid" w:color="FFFFFF" w:fill="auto"/>
          </w:tcPr>
          <w:p w14:paraId="1987344B" w14:textId="77777777" w:rsidR="00527C6E" w:rsidRDefault="00527C6E">
            <w:pPr>
              <w:pStyle w:val="TAL"/>
              <w:rPr>
                <w:snapToGrid w:val="0"/>
                <w:lang w:val="en-AU"/>
              </w:rPr>
            </w:pPr>
          </w:p>
        </w:tc>
        <w:tc>
          <w:tcPr>
            <w:tcW w:w="4583" w:type="dxa"/>
            <w:shd w:val="solid" w:color="FFFFFF" w:fill="auto"/>
          </w:tcPr>
          <w:p w14:paraId="72EDF1CB" w14:textId="77777777" w:rsidR="00527C6E" w:rsidRDefault="00527C6E">
            <w:pPr>
              <w:pStyle w:val="TAL"/>
              <w:rPr>
                <w:snapToGrid w:val="0"/>
                <w:lang w:val="en-AU"/>
              </w:rPr>
            </w:pPr>
            <w:r>
              <w:rPr>
                <w:snapToGrid w:val="0"/>
                <w:lang w:val="en-AU"/>
              </w:rPr>
              <w:t>Version for Release 5</w:t>
            </w:r>
          </w:p>
        </w:tc>
        <w:tc>
          <w:tcPr>
            <w:tcW w:w="709" w:type="dxa"/>
            <w:shd w:val="solid" w:color="FFFFFF" w:fill="auto"/>
          </w:tcPr>
          <w:p w14:paraId="2D61DCB4" w14:textId="77777777" w:rsidR="00527C6E" w:rsidRDefault="00527C6E">
            <w:pPr>
              <w:pStyle w:val="TAL"/>
              <w:rPr>
                <w:snapToGrid w:val="0"/>
                <w:lang w:val="en-AU"/>
              </w:rPr>
            </w:pPr>
            <w:r>
              <w:rPr>
                <w:snapToGrid w:val="0"/>
                <w:lang w:val="en-AU"/>
              </w:rPr>
              <w:t>4.1.0</w:t>
            </w:r>
          </w:p>
        </w:tc>
        <w:tc>
          <w:tcPr>
            <w:tcW w:w="709" w:type="dxa"/>
            <w:shd w:val="solid" w:color="FFFFFF" w:fill="auto"/>
          </w:tcPr>
          <w:p w14:paraId="1E5CA4DB" w14:textId="77777777" w:rsidR="00527C6E" w:rsidRDefault="00527C6E">
            <w:pPr>
              <w:pStyle w:val="TAL"/>
              <w:rPr>
                <w:snapToGrid w:val="0"/>
                <w:lang w:val="en-AU"/>
              </w:rPr>
            </w:pPr>
            <w:r>
              <w:rPr>
                <w:snapToGrid w:val="0"/>
                <w:lang w:val="en-AU"/>
              </w:rPr>
              <w:t>5.0.0</w:t>
            </w:r>
          </w:p>
        </w:tc>
      </w:tr>
      <w:tr w:rsidR="00527C6E" w14:paraId="2EECA914" w14:textId="77777777">
        <w:tblPrEx>
          <w:tblCellMar>
            <w:top w:w="0" w:type="dxa"/>
            <w:bottom w:w="0" w:type="dxa"/>
          </w:tblCellMar>
        </w:tblPrEx>
        <w:tc>
          <w:tcPr>
            <w:tcW w:w="800" w:type="dxa"/>
            <w:shd w:val="solid" w:color="FFFFFF" w:fill="auto"/>
          </w:tcPr>
          <w:p w14:paraId="5908A7AF" w14:textId="77777777" w:rsidR="00527C6E" w:rsidRDefault="00527C6E">
            <w:pPr>
              <w:pStyle w:val="TAL"/>
              <w:rPr>
                <w:snapToGrid w:val="0"/>
                <w:lang w:val="en-AU"/>
              </w:rPr>
            </w:pPr>
            <w:r>
              <w:rPr>
                <w:snapToGrid w:val="0"/>
                <w:lang w:val="en-AU"/>
              </w:rPr>
              <w:t>12-2004</w:t>
            </w:r>
          </w:p>
        </w:tc>
        <w:tc>
          <w:tcPr>
            <w:tcW w:w="618" w:type="dxa"/>
            <w:shd w:val="solid" w:color="FFFFFF" w:fill="auto"/>
          </w:tcPr>
          <w:p w14:paraId="3C15C861" w14:textId="77777777" w:rsidR="00527C6E" w:rsidRDefault="00527C6E">
            <w:pPr>
              <w:pStyle w:val="TAL"/>
              <w:jc w:val="center"/>
              <w:rPr>
                <w:snapToGrid w:val="0"/>
                <w:lang w:val="en-AU"/>
              </w:rPr>
            </w:pPr>
            <w:r>
              <w:rPr>
                <w:snapToGrid w:val="0"/>
                <w:lang w:val="en-AU"/>
              </w:rPr>
              <w:t>026</w:t>
            </w:r>
          </w:p>
        </w:tc>
        <w:tc>
          <w:tcPr>
            <w:tcW w:w="1083" w:type="dxa"/>
            <w:shd w:val="solid" w:color="FFFFFF" w:fill="auto"/>
          </w:tcPr>
          <w:p w14:paraId="2AB508FB" w14:textId="77777777" w:rsidR="00527C6E" w:rsidRDefault="00527C6E">
            <w:pPr>
              <w:pStyle w:val="TAL"/>
              <w:rPr>
                <w:snapToGrid w:val="0"/>
                <w:lang w:val="en-AU"/>
              </w:rPr>
            </w:pPr>
          </w:p>
        </w:tc>
        <w:tc>
          <w:tcPr>
            <w:tcW w:w="426" w:type="dxa"/>
            <w:shd w:val="solid" w:color="FFFFFF" w:fill="auto"/>
          </w:tcPr>
          <w:p w14:paraId="7E26538E" w14:textId="77777777" w:rsidR="00527C6E" w:rsidRDefault="00527C6E">
            <w:pPr>
              <w:pStyle w:val="TAL"/>
              <w:rPr>
                <w:snapToGrid w:val="0"/>
                <w:lang w:val="en-AU"/>
              </w:rPr>
            </w:pPr>
          </w:p>
        </w:tc>
        <w:tc>
          <w:tcPr>
            <w:tcW w:w="428" w:type="dxa"/>
            <w:shd w:val="solid" w:color="FFFFFF" w:fill="auto"/>
          </w:tcPr>
          <w:p w14:paraId="1F606EA4" w14:textId="77777777" w:rsidR="00527C6E" w:rsidRDefault="00527C6E">
            <w:pPr>
              <w:pStyle w:val="TAL"/>
              <w:rPr>
                <w:snapToGrid w:val="0"/>
                <w:lang w:val="en-AU"/>
              </w:rPr>
            </w:pPr>
          </w:p>
        </w:tc>
        <w:tc>
          <w:tcPr>
            <w:tcW w:w="4583" w:type="dxa"/>
            <w:shd w:val="solid" w:color="FFFFFF" w:fill="auto"/>
          </w:tcPr>
          <w:p w14:paraId="51814D63" w14:textId="77777777" w:rsidR="00527C6E" w:rsidRDefault="00527C6E">
            <w:pPr>
              <w:pStyle w:val="TAL"/>
              <w:rPr>
                <w:snapToGrid w:val="0"/>
                <w:lang w:val="en-AU"/>
              </w:rPr>
            </w:pPr>
            <w:r>
              <w:rPr>
                <w:snapToGrid w:val="0"/>
                <w:lang w:val="en-AU"/>
              </w:rPr>
              <w:t>Version for Release 6</w:t>
            </w:r>
          </w:p>
        </w:tc>
        <w:tc>
          <w:tcPr>
            <w:tcW w:w="709" w:type="dxa"/>
            <w:shd w:val="solid" w:color="FFFFFF" w:fill="auto"/>
          </w:tcPr>
          <w:p w14:paraId="6882B790" w14:textId="77777777" w:rsidR="00527C6E" w:rsidRDefault="00527C6E">
            <w:pPr>
              <w:pStyle w:val="TAL"/>
              <w:rPr>
                <w:snapToGrid w:val="0"/>
                <w:lang w:val="en-AU"/>
              </w:rPr>
            </w:pPr>
            <w:r>
              <w:rPr>
                <w:snapToGrid w:val="0"/>
                <w:lang w:val="en-AU"/>
              </w:rPr>
              <w:t>5.0.0</w:t>
            </w:r>
          </w:p>
        </w:tc>
        <w:tc>
          <w:tcPr>
            <w:tcW w:w="709" w:type="dxa"/>
            <w:shd w:val="solid" w:color="FFFFFF" w:fill="auto"/>
          </w:tcPr>
          <w:p w14:paraId="79C8FF07" w14:textId="77777777" w:rsidR="00527C6E" w:rsidRDefault="00527C6E">
            <w:pPr>
              <w:pStyle w:val="TAL"/>
              <w:rPr>
                <w:snapToGrid w:val="0"/>
                <w:lang w:val="en-AU"/>
              </w:rPr>
            </w:pPr>
            <w:r>
              <w:rPr>
                <w:snapToGrid w:val="0"/>
                <w:lang w:val="en-AU"/>
              </w:rPr>
              <w:t>6.0.0</w:t>
            </w:r>
          </w:p>
        </w:tc>
      </w:tr>
      <w:tr w:rsidR="00527C6E" w14:paraId="737AEF04" w14:textId="77777777">
        <w:tblPrEx>
          <w:tblCellMar>
            <w:top w:w="0" w:type="dxa"/>
            <w:bottom w:w="0" w:type="dxa"/>
          </w:tblCellMar>
        </w:tblPrEx>
        <w:tc>
          <w:tcPr>
            <w:tcW w:w="800" w:type="dxa"/>
            <w:shd w:val="solid" w:color="FFFFFF" w:fill="auto"/>
          </w:tcPr>
          <w:p w14:paraId="481F2FB8" w14:textId="77777777" w:rsidR="00527C6E" w:rsidRDefault="00527C6E">
            <w:pPr>
              <w:pStyle w:val="TAL"/>
              <w:rPr>
                <w:snapToGrid w:val="0"/>
                <w:lang w:val="en-AU"/>
              </w:rPr>
            </w:pPr>
            <w:r>
              <w:rPr>
                <w:snapToGrid w:val="0"/>
                <w:lang w:val="en-AU"/>
              </w:rPr>
              <w:t>06-2007</w:t>
            </w:r>
          </w:p>
        </w:tc>
        <w:tc>
          <w:tcPr>
            <w:tcW w:w="618" w:type="dxa"/>
            <w:shd w:val="solid" w:color="FFFFFF" w:fill="auto"/>
          </w:tcPr>
          <w:p w14:paraId="6F767C4F" w14:textId="77777777" w:rsidR="00527C6E" w:rsidRDefault="00527C6E">
            <w:pPr>
              <w:pStyle w:val="TAL"/>
              <w:jc w:val="center"/>
              <w:rPr>
                <w:snapToGrid w:val="0"/>
                <w:lang w:val="en-AU"/>
              </w:rPr>
            </w:pPr>
            <w:r>
              <w:rPr>
                <w:snapToGrid w:val="0"/>
                <w:lang w:val="en-AU"/>
              </w:rPr>
              <w:t>036</w:t>
            </w:r>
          </w:p>
        </w:tc>
        <w:tc>
          <w:tcPr>
            <w:tcW w:w="1083" w:type="dxa"/>
            <w:shd w:val="solid" w:color="FFFFFF" w:fill="auto"/>
          </w:tcPr>
          <w:p w14:paraId="2F8BD411" w14:textId="77777777" w:rsidR="00527C6E" w:rsidRDefault="00527C6E">
            <w:pPr>
              <w:pStyle w:val="TAL"/>
              <w:rPr>
                <w:snapToGrid w:val="0"/>
                <w:lang w:val="en-AU"/>
              </w:rPr>
            </w:pPr>
          </w:p>
        </w:tc>
        <w:tc>
          <w:tcPr>
            <w:tcW w:w="426" w:type="dxa"/>
            <w:shd w:val="solid" w:color="FFFFFF" w:fill="auto"/>
          </w:tcPr>
          <w:p w14:paraId="22536346" w14:textId="77777777" w:rsidR="00527C6E" w:rsidRDefault="00527C6E">
            <w:pPr>
              <w:pStyle w:val="TAL"/>
              <w:rPr>
                <w:snapToGrid w:val="0"/>
                <w:lang w:val="en-AU"/>
              </w:rPr>
            </w:pPr>
          </w:p>
        </w:tc>
        <w:tc>
          <w:tcPr>
            <w:tcW w:w="428" w:type="dxa"/>
            <w:shd w:val="solid" w:color="FFFFFF" w:fill="auto"/>
          </w:tcPr>
          <w:p w14:paraId="741438C3" w14:textId="77777777" w:rsidR="00527C6E" w:rsidRDefault="00527C6E">
            <w:pPr>
              <w:pStyle w:val="TAL"/>
              <w:rPr>
                <w:snapToGrid w:val="0"/>
                <w:lang w:val="en-AU"/>
              </w:rPr>
            </w:pPr>
          </w:p>
        </w:tc>
        <w:tc>
          <w:tcPr>
            <w:tcW w:w="4583" w:type="dxa"/>
            <w:shd w:val="solid" w:color="FFFFFF" w:fill="auto"/>
          </w:tcPr>
          <w:p w14:paraId="46D283DB" w14:textId="77777777" w:rsidR="00527C6E" w:rsidRDefault="00527C6E">
            <w:pPr>
              <w:pStyle w:val="TAL"/>
              <w:rPr>
                <w:snapToGrid w:val="0"/>
                <w:lang w:val="en-AU"/>
              </w:rPr>
            </w:pPr>
            <w:r>
              <w:rPr>
                <w:snapToGrid w:val="0"/>
                <w:lang w:val="en-AU"/>
              </w:rPr>
              <w:t>Version for Release 7</w:t>
            </w:r>
          </w:p>
        </w:tc>
        <w:tc>
          <w:tcPr>
            <w:tcW w:w="709" w:type="dxa"/>
            <w:shd w:val="solid" w:color="FFFFFF" w:fill="auto"/>
          </w:tcPr>
          <w:p w14:paraId="15193B82" w14:textId="77777777" w:rsidR="00527C6E" w:rsidRDefault="00527C6E">
            <w:pPr>
              <w:pStyle w:val="TAL"/>
              <w:rPr>
                <w:snapToGrid w:val="0"/>
                <w:lang w:val="en-AU"/>
              </w:rPr>
            </w:pPr>
            <w:r>
              <w:rPr>
                <w:snapToGrid w:val="0"/>
                <w:lang w:val="en-AU"/>
              </w:rPr>
              <w:t>6.0.0</w:t>
            </w:r>
          </w:p>
        </w:tc>
        <w:tc>
          <w:tcPr>
            <w:tcW w:w="709" w:type="dxa"/>
            <w:shd w:val="solid" w:color="FFFFFF" w:fill="auto"/>
          </w:tcPr>
          <w:p w14:paraId="040CA0A1" w14:textId="77777777" w:rsidR="00527C6E" w:rsidRDefault="00527C6E">
            <w:pPr>
              <w:pStyle w:val="TAL"/>
              <w:rPr>
                <w:snapToGrid w:val="0"/>
                <w:lang w:val="en-AU"/>
              </w:rPr>
            </w:pPr>
            <w:r>
              <w:rPr>
                <w:snapToGrid w:val="0"/>
                <w:lang w:val="en-AU"/>
              </w:rPr>
              <w:t>7.0.0</w:t>
            </w:r>
          </w:p>
        </w:tc>
      </w:tr>
      <w:tr w:rsidR="00527C6E" w14:paraId="4DD53C46" w14:textId="77777777">
        <w:tblPrEx>
          <w:tblCellMar>
            <w:top w:w="0" w:type="dxa"/>
            <w:bottom w:w="0" w:type="dxa"/>
          </w:tblCellMar>
        </w:tblPrEx>
        <w:tc>
          <w:tcPr>
            <w:tcW w:w="800" w:type="dxa"/>
            <w:shd w:val="solid" w:color="FFFFFF" w:fill="auto"/>
          </w:tcPr>
          <w:p w14:paraId="4E3064F0" w14:textId="77777777" w:rsidR="00527C6E" w:rsidRDefault="00527C6E">
            <w:pPr>
              <w:pStyle w:val="TAL"/>
              <w:rPr>
                <w:snapToGrid w:val="0"/>
                <w:lang w:val="en-AU"/>
              </w:rPr>
            </w:pPr>
            <w:r>
              <w:rPr>
                <w:snapToGrid w:val="0"/>
                <w:lang w:val="en-AU"/>
              </w:rPr>
              <w:t>12-2008</w:t>
            </w:r>
          </w:p>
        </w:tc>
        <w:tc>
          <w:tcPr>
            <w:tcW w:w="618" w:type="dxa"/>
            <w:shd w:val="solid" w:color="FFFFFF" w:fill="auto"/>
          </w:tcPr>
          <w:p w14:paraId="319D2806" w14:textId="77777777" w:rsidR="00527C6E" w:rsidRDefault="00527C6E">
            <w:pPr>
              <w:pStyle w:val="TAL"/>
              <w:jc w:val="center"/>
              <w:rPr>
                <w:snapToGrid w:val="0"/>
                <w:lang w:val="en-AU"/>
              </w:rPr>
            </w:pPr>
            <w:r>
              <w:rPr>
                <w:snapToGrid w:val="0"/>
                <w:lang w:val="en-AU"/>
              </w:rPr>
              <w:t>042</w:t>
            </w:r>
          </w:p>
        </w:tc>
        <w:tc>
          <w:tcPr>
            <w:tcW w:w="1083" w:type="dxa"/>
            <w:shd w:val="solid" w:color="FFFFFF" w:fill="auto"/>
          </w:tcPr>
          <w:p w14:paraId="75154A0A" w14:textId="77777777" w:rsidR="00527C6E" w:rsidRDefault="00527C6E">
            <w:pPr>
              <w:pStyle w:val="TAL"/>
              <w:rPr>
                <w:snapToGrid w:val="0"/>
                <w:lang w:val="en-AU"/>
              </w:rPr>
            </w:pPr>
          </w:p>
        </w:tc>
        <w:tc>
          <w:tcPr>
            <w:tcW w:w="426" w:type="dxa"/>
            <w:shd w:val="solid" w:color="FFFFFF" w:fill="auto"/>
          </w:tcPr>
          <w:p w14:paraId="4CC655FF" w14:textId="77777777" w:rsidR="00527C6E" w:rsidRDefault="00527C6E">
            <w:pPr>
              <w:pStyle w:val="TAL"/>
              <w:rPr>
                <w:snapToGrid w:val="0"/>
                <w:lang w:val="en-AU"/>
              </w:rPr>
            </w:pPr>
          </w:p>
        </w:tc>
        <w:tc>
          <w:tcPr>
            <w:tcW w:w="428" w:type="dxa"/>
            <w:shd w:val="solid" w:color="FFFFFF" w:fill="auto"/>
          </w:tcPr>
          <w:p w14:paraId="6FDDF4EB" w14:textId="77777777" w:rsidR="00527C6E" w:rsidRDefault="00527C6E">
            <w:pPr>
              <w:pStyle w:val="TAL"/>
              <w:rPr>
                <w:snapToGrid w:val="0"/>
                <w:lang w:val="en-AU"/>
              </w:rPr>
            </w:pPr>
          </w:p>
        </w:tc>
        <w:tc>
          <w:tcPr>
            <w:tcW w:w="4583" w:type="dxa"/>
            <w:shd w:val="solid" w:color="FFFFFF" w:fill="auto"/>
          </w:tcPr>
          <w:p w14:paraId="3109E10B" w14:textId="77777777" w:rsidR="00527C6E" w:rsidRDefault="00527C6E">
            <w:pPr>
              <w:pStyle w:val="TAL"/>
              <w:rPr>
                <w:snapToGrid w:val="0"/>
                <w:lang w:val="en-AU"/>
              </w:rPr>
            </w:pPr>
            <w:r>
              <w:rPr>
                <w:snapToGrid w:val="0"/>
                <w:lang w:val="en-AU"/>
              </w:rPr>
              <w:t>Version for Release 8</w:t>
            </w:r>
          </w:p>
        </w:tc>
        <w:tc>
          <w:tcPr>
            <w:tcW w:w="709" w:type="dxa"/>
            <w:shd w:val="solid" w:color="FFFFFF" w:fill="auto"/>
          </w:tcPr>
          <w:p w14:paraId="630B3EA2" w14:textId="77777777" w:rsidR="00527C6E" w:rsidRDefault="00527C6E">
            <w:pPr>
              <w:pStyle w:val="TAL"/>
              <w:rPr>
                <w:snapToGrid w:val="0"/>
                <w:lang w:val="en-AU"/>
              </w:rPr>
            </w:pPr>
            <w:r>
              <w:rPr>
                <w:snapToGrid w:val="0"/>
                <w:lang w:val="en-AU"/>
              </w:rPr>
              <w:t>7.0.0</w:t>
            </w:r>
          </w:p>
        </w:tc>
        <w:tc>
          <w:tcPr>
            <w:tcW w:w="709" w:type="dxa"/>
            <w:shd w:val="solid" w:color="FFFFFF" w:fill="auto"/>
          </w:tcPr>
          <w:p w14:paraId="416EAC4F" w14:textId="77777777" w:rsidR="00527C6E" w:rsidRDefault="00527C6E">
            <w:pPr>
              <w:pStyle w:val="TAL"/>
              <w:rPr>
                <w:snapToGrid w:val="0"/>
                <w:lang w:val="en-AU"/>
              </w:rPr>
            </w:pPr>
            <w:r>
              <w:rPr>
                <w:snapToGrid w:val="0"/>
                <w:lang w:val="en-AU"/>
              </w:rPr>
              <w:t>8.0.0</w:t>
            </w:r>
          </w:p>
        </w:tc>
      </w:tr>
      <w:tr w:rsidR="00595DCC" w14:paraId="3762BFF8" w14:textId="77777777">
        <w:tblPrEx>
          <w:tblCellMar>
            <w:top w:w="0" w:type="dxa"/>
            <w:bottom w:w="0" w:type="dxa"/>
          </w:tblCellMar>
        </w:tblPrEx>
        <w:tc>
          <w:tcPr>
            <w:tcW w:w="800" w:type="dxa"/>
            <w:shd w:val="solid" w:color="FFFFFF" w:fill="auto"/>
          </w:tcPr>
          <w:p w14:paraId="087620A6" w14:textId="77777777" w:rsidR="00595DCC" w:rsidRDefault="00595DCC" w:rsidP="00527C6E">
            <w:pPr>
              <w:pStyle w:val="TAL"/>
              <w:rPr>
                <w:snapToGrid w:val="0"/>
                <w:lang w:val="en-AU"/>
              </w:rPr>
            </w:pPr>
            <w:r>
              <w:rPr>
                <w:snapToGrid w:val="0"/>
                <w:lang w:val="en-AU"/>
              </w:rPr>
              <w:t>12-2009</w:t>
            </w:r>
          </w:p>
        </w:tc>
        <w:tc>
          <w:tcPr>
            <w:tcW w:w="618" w:type="dxa"/>
            <w:shd w:val="solid" w:color="FFFFFF" w:fill="auto"/>
          </w:tcPr>
          <w:p w14:paraId="36CF4444" w14:textId="77777777" w:rsidR="00595DCC" w:rsidRDefault="00595DCC" w:rsidP="00527C6E">
            <w:pPr>
              <w:pStyle w:val="TAL"/>
              <w:jc w:val="center"/>
              <w:rPr>
                <w:snapToGrid w:val="0"/>
                <w:lang w:val="en-AU"/>
              </w:rPr>
            </w:pPr>
            <w:r>
              <w:rPr>
                <w:snapToGrid w:val="0"/>
                <w:lang w:val="en-AU"/>
              </w:rPr>
              <w:t>046</w:t>
            </w:r>
          </w:p>
        </w:tc>
        <w:tc>
          <w:tcPr>
            <w:tcW w:w="1083" w:type="dxa"/>
            <w:shd w:val="solid" w:color="FFFFFF" w:fill="auto"/>
          </w:tcPr>
          <w:p w14:paraId="487AB4E0" w14:textId="77777777" w:rsidR="00595DCC" w:rsidRDefault="00595DCC">
            <w:pPr>
              <w:pStyle w:val="TAL"/>
              <w:rPr>
                <w:snapToGrid w:val="0"/>
                <w:lang w:val="en-AU"/>
              </w:rPr>
            </w:pPr>
          </w:p>
        </w:tc>
        <w:tc>
          <w:tcPr>
            <w:tcW w:w="426" w:type="dxa"/>
            <w:shd w:val="solid" w:color="FFFFFF" w:fill="auto"/>
          </w:tcPr>
          <w:p w14:paraId="2679DCDA" w14:textId="77777777" w:rsidR="00595DCC" w:rsidRDefault="00595DCC">
            <w:pPr>
              <w:pStyle w:val="TAL"/>
              <w:rPr>
                <w:snapToGrid w:val="0"/>
                <w:lang w:val="en-AU"/>
              </w:rPr>
            </w:pPr>
          </w:p>
        </w:tc>
        <w:tc>
          <w:tcPr>
            <w:tcW w:w="428" w:type="dxa"/>
            <w:shd w:val="solid" w:color="FFFFFF" w:fill="auto"/>
          </w:tcPr>
          <w:p w14:paraId="2C1A6B1E" w14:textId="77777777" w:rsidR="00595DCC" w:rsidRDefault="00595DCC">
            <w:pPr>
              <w:pStyle w:val="TAL"/>
              <w:rPr>
                <w:snapToGrid w:val="0"/>
                <w:lang w:val="en-AU"/>
              </w:rPr>
            </w:pPr>
          </w:p>
        </w:tc>
        <w:tc>
          <w:tcPr>
            <w:tcW w:w="4583" w:type="dxa"/>
            <w:shd w:val="solid" w:color="FFFFFF" w:fill="auto"/>
          </w:tcPr>
          <w:p w14:paraId="0C8C2229" w14:textId="77777777" w:rsidR="00595DCC" w:rsidRDefault="00595DCC">
            <w:pPr>
              <w:pStyle w:val="TAL"/>
              <w:rPr>
                <w:snapToGrid w:val="0"/>
                <w:lang w:val="en-AU"/>
              </w:rPr>
            </w:pPr>
            <w:r>
              <w:rPr>
                <w:snapToGrid w:val="0"/>
                <w:lang w:val="en-AU"/>
              </w:rPr>
              <w:t>Version for Release 9</w:t>
            </w:r>
          </w:p>
        </w:tc>
        <w:tc>
          <w:tcPr>
            <w:tcW w:w="709" w:type="dxa"/>
            <w:shd w:val="solid" w:color="FFFFFF" w:fill="auto"/>
          </w:tcPr>
          <w:p w14:paraId="77074493" w14:textId="77777777" w:rsidR="00595DCC" w:rsidRDefault="00595DCC">
            <w:pPr>
              <w:pStyle w:val="TAL"/>
              <w:rPr>
                <w:snapToGrid w:val="0"/>
                <w:lang w:val="en-AU"/>
              </w:rPr>
            </w:pPr>
            <w:r>
              <w:rPr>
                <w:snapToGrid w:val="0"/>
                <w:lang w:val="en-AU"/>
              </w:rPr>
              <w:t>8.0.0</w:t>
            </w:r>
          </w:p>
        </w:tc>
        <w:tc>
          <w:tcPr>
            <w:tcW w:w="709" w:type="dxa"/>
            <w:shd w:val="solid" w:color="FFFFFF" w:fill="auto"/>
          </w:tcPr>
          <w:p w14:paraId="6CDEB8C1" w14:textId="77777777" w:rsidR="00595DCC" w:rsidRDefault="00595DCC">
            <w:pPr>
              <w:pStyle w:val="TAL"/>
              <w:rPr>
                <w:snapToGrid w:val="0"/>
                <w:lang w:val="en-AU"/>
              </w:rPr>
            </w:pPr>
            <w:r>
              <w:rPr>
                <w:snapToGrid w:val="0"/>
                <w:lang w:val="en-AU"/>
              </w:rPr>
              <w:t>9.0.0</w:t>
            </w:r>
          </w:p>
        </w:tc>
      </w:tr>
      <w:tr w:rsidR="00BE1A2F" w14:paraId="0BB3DA9B" w14:textId="77777777">
        <w:tblPrEx>
          <w:tblCellMar>
            <w:top w:w="0" w:type="dxa"/>
            <w:bottom w:w="0" w:type="dxa"/>
          </w:tblCellMar>
        </w:tblPrEx>
        <w:tc>
          <w:tcPr>
            <w:tcW w:w="800" w:type="dxa"/>
            <w:shd w:val="solid" w:color="FFFFFF" w:fill="auto"/>
          </w:tcPr>
          <w:p w14:paraId="626B70AC" w14:textId="77777777" w:rsidR="00BE1A2F" w:rsidRDefault="00BE1A2F" w:rsidP="00527C6E">
            <w:pPr>
              <w:pStyle w:val="TAL"/>
              <w:rPr>
                <w:snapToGrid w:val="0"/>
                <w:lang w:val="en-AU"/>
              </w:rPr>
            </w:pPr>
            <w:r>
              <w:rPr>
                <w:snapToGrid w:val="0"/>
                <w:lang w:val="en-AU"/>
              </w:rPr>
              <w:t>03-2011</w:t>
            </w:r>
          </w:p>
        </w:tc>
        <w:tc>
          <w:tcPr>
            <w:tcW w:w="618" w:type="dxa"/>
            <w:shd w:val="solid" w:color="FFFFFF" w:fill="auto"/>
          </w:tcPr>
          <w:p w14:paraId="4ECE5FAF" w14:textId="77777777" w:rsidR="00BE1A2F" w:rsidRDefault="00BE1A2F" w:rsidP="00527C6E">
            <w:pPr>
              <w:pStyle w:val="TAL"/>
              <w:jc w:val="center"/>
              <w:rPr>
                <w:snapToGrid w:val="0"/>
                <w:lang w:val="en-AU"/>
              </w:rPr>
            </w:pPr>
            <w:r>
              <w:rPr>
                <w:snapToGrid w:val="0"/>
                <w:lang w:val="en-AU"/>
              </w:rPr>
              <w:t>051</w:t>
            </w:r>
          </w:p>
        </w:tc>
        <w:tc>
          <w:tcPr>
            <w:tcW w:w="1083" w:type="dxa"/>
            <w:shd w:val="solid" w:color="FFFFFF" w:fill="auto"/>
          </w:tcPr>
          <w:p w14:paraId="5E399750" w14:textId="77777777" w:rsidR="00BE1A2F" w:rsidRDefault="00BE1A2F">
            <w:pPr>
              <w:pStyle w:val="TAL"/>
              <w:rPr>
                <w:snapToGrid w:val="0"/>
                <w:lang w:val="en-AU"/>
              </w:rPr>
            </w:pPr>
          </w:p>
        </w:tc>
        <w:tc>
          <w:tcPr>
            <w:tcW w:w="426" w:type="dxa"/>
            <w:shd w:val="solid" w:color="FFFFFF" w:fill="auto"/>
          </w:tcPr>
          <w:p w14:paraId="626EB0A0" w14:textId="77777777" w:rsidR="00BE1A2F" w:rsidRDefault="00BE1A2F">
            <w:pPr>
              <w:pStyle w:val="TAL"/>
              <w:rPr>
                <w:snapToGrid w:val="0"/>
                <w:lang w:val="en-AU"/>
              </w:rPr>
            </w:pPr>
          </w:p>
        </w:tc>
        <w:tc>
          <w:tcPr>
            <w:tcW w:w="428" w:type="dxa"/>
            <w:shd w:val="solid" w:color="FFFFFF" w:fill="auto"/>
          </w:tcPr>
          <w:p w14:paraId="4B7ADECA" w14:textId="77777777" w:rsidR="00BE1A2F" w:rsidRDefault="00BE1A2F">
            <w:pPr>
              <w:pStyle w:val="TAL"/>
              <w:rPr>
                <w:snapToGrid w:val="0"/>
                <w:lang w:val="en-AU"/>
              </w:rPr>
            </w:pPr>
          </w:p>
        </w:tc>
        <w:tc>
          <w:tcPr>
            <w:tcW w:w="4583" w:type="dxa"/>
            <w:shd w:val="solid" w:color="FFFFFF" w:fill="auto"/>
          </w:tcPr>
          <w:p w14:paraId="43C1BE1B" w14:textId="77777777" w:rsidR="00BE1A2F" w:rsidRDefault="00BE1A2F" w:rsidP="00A7614E">
            <w:pPr>
              <w:pStyle w:val="TAL"/>
              <w:rPr>
                <w:snapToGrid w:val="0"/>
                <w:lang w:val="en-AU"/>
              </w:rPr>
            </w:pPr>
            <w:r>
              <w:rPr>
                <w:snapToGrid w:val="0"/>
                <w:lang w:val="en-AU"/>
              </w:rPr>
              <w:t>Version for Release 10</w:t>
            </w:r>
          </w:p>
        </w:tc>
        <w:tc>
          <w:tcPr>
            <w:tcW w:w="709" w:type="dxa"/>
            <w:shd w:val="solid" w:color="FFFFFF" w:fill="auto"/>
          </w:tcPr>
          <w:p w14:paraId="7AA6D9A9" w14:textId="77777777" w:rsidR="00BE1A2F" w:rsidRDefault="00BE1A2F">
            <w:pPr>
              <w:pStyle w:val="TAL"/>
              <w:rPr>
                <w:snapToGrid w:val="0"/>
                <w:lang w:val="en-AU"/>
              </w:rPr>
            </w:pPr>
            <w:r>
              <w:rPr>
                <w:snapToGrid w:val="0"/>
                <w:lang w:val="en-AU"/>
              </w:rPr>
              <w:t>9.0.0</w:t>
            </w:r>
          </w:p>
        </w:tc>
        <w:tc>
          <w:tcPr>
            <w:tcW w:w="709" w:type="dxa"/>
            <w:shd w:val="solid" w:color="FFFFFF" w:fill="auto"/>
          </w:tcPr>
          <w:p w14:paraId="6DF93003" w14:textId="77777777" w:rsidR="00BE1A2F" w:rsidRDefault="00BE1A2F">
            <w:pPr>
              <w:pStyle w:val="TAL"/>
              <w:rPr>
                <w:snapToGrid w:val="0"/>
                <w:lang w:val="en-AU"/>
              </w:rPr>
            </w:pPr>
            <w:r>
              <w:rPr>
                <w:snapToGrid w:val="0"/>
                <w:lang w:val="en-AU"/>
              </w:rPr>
              <w:t>10.0.0</w:t>
            </w:r>
          </w:p>
        </w:tc>
      </w:tr>
      <w:tr w:rsidR="001A281A" w14:paraId="7C2616F2" w14:textId="77777777">
        <w:tblPrEx>
          <w:tblCellMar>
            <w:top w:w="0" w:type="dxa"/>
            <w:bottom w:w="0" w:type="dxa"/>
          </w:tblCellMar>
        </w:tblPrEx>
        <w:tc>
          <w:tcPr>
            <w:tcW w:w="800" w:type="dxa"/>
            <w:shd w:val="solid" w:color="FFFFFF" w:fill="auto"/>
          </w:tcPr>
          <w:p w14:paraId="0DD61500" w14:textId="77777777" w:rsidR="001A281A" w:rsidRDefault="001A281A" w:rsidP="00527C6E">
            <w:pPr>
              <w:pStyle w:val="TAL"/>
              <w:rPr>
                <w:snapToGrid w:val="0"/>
                <w:lang w:val="en-AU"/>
              </w:rPr>
            </w:pPr>
            <w:r>
              <w:rPr>
                <w:snapToGrid w:val="0"/>
                <w:lang w:val="en-AU"/>
              </w:rPr>
              <w:t>09-2012</w:t>
            </w:r>
          </w:p>
        </w:tc>
        <w:tc>
          <w:tcPr>
            <w:tcW w:w="618" w:type="dxa"/>
            <w:shd w:val="solid" w:color="FFFFFF" w:fill="auto"/>
          </w:tcPr>
          <w:p w14:paraId="68F04650" w14:textId="77777777" w:rsidR="001A281A" w:rsidRDefault="001A281A" w:rsidP="00527C6E">
            <w:pPr>
              <w:pStyle w:val="TAL"/>
              <w:jc w:val="center"/>
              <w:rPr>
                <w:snapToGrid w:val="0"/>
                <w:lang w:val="en-AU"/>
              </w:rPr>
            </w:pPr>
            <w:r>
              <w:rPr>
                <w:snapToGrid w:val="0"/>
                <w:lang w:val="en-AU"/>
              </w:rPr>
              <w:t>057</w:t>
            </w:r>
          </w:p>
        </w:tc>
        <w:tc>
          <w:tcPr>
            <w:tcW w:w="1083" w:type="dxa"/>
            <w:shd w:val="solid" w:color="FFFFFF" w:fill="auto"/>
          </w:tcPr>
          <w:p w14:paraId="64C6566F" w14:textId="77777777" w:rsidR="001A281A" w:rsidRDefault="001A281A">
            <w:pPr>
              <w:pStyle w:val="TAL"/>
              <w:rPr>
                <w:snapToGrid w:val="0"/>
                <w:lang w:val="en-AU"/>
              </w:rPr>
            </w:pPr>
          </w:p>
        </w:tc>
        <w:tc>
          <w:tcPr>
            <w:tcW w:w="426" w:type="dxa"/>
            <w:shd w:val="solid" w:color="FFFFFF" w:fill="auto"/>
          </w:tcPr>
          <w:p w14:paraId="27EEC554" w14:textId="77777777" w:rsidR="001A281A" w:rsidRDefault="001A281A">
            <w:pPr>
              <w:pStyle w:val="TAL"/>
              <w:rPr>
                <w:snapToGrid w:val="0"/>
                <w:lang w:val="en-AU"/>
              </w:rPr>
            </w:pPr>
          </w:p>
        </w:tc>
        <w:tc>
          <w:tcPr>
            <w:tcW w:w="428" w:type="dxa"/>
            <w:shd w:val="solid" w:color="FFFFFF" w:fill="auto"/>
          </w:tcPr>
          <w:p w14:paraId="0E14FBAA" w14:textId="77777777" w:rsidR="001A281A" w:rsidRDefault="001A281A">
            <w:pPr>
              <w:pStyle w:val="TAL"/>
              <w:rPr>
                <w:snapToGrid w:val="0"/>
                <w:lang w:val="en-AU"/>
              </w:rPr>
            </w:pPr>
          </w:p>
        </w:tc>
        <w:tc>
          <w:tcPr>
            <w:tcW w:w="4583" w:type="dxa"/>
            <w:shd w:val="solid" w:color="FFFFFF" w:fill="auto"/>
          </w:tcPr>
          <w:p w14:paraId="56075B8F" w14:textId="77777777" w:rsidR="001A281A" w:rsidRDefault="001A281A" w:rsidP="00A7614E">
            <w:pPr>
              <w:pStyle w:val="TAL"/>
              <w:rPr>
                <w:snapToGrid w:val="0"/>
                <w:lang w:val="en-AU"/>
              </w:rPr>
            </w:pPr>
            <w:r>
              <w:rPr>
                <w:snapToGrid w:val="0"/>
                <w:lang w:val="en-AU"/>
              </w:rPr>
              <w:t>Version for Release 11</w:t>
            </w:r>
          </w:p>
        </w:tc>
        <w:tc>
          <w:tcPr>
            <w:tcW w:w="709" w:type="dxa"/>
            <w:shd w:val="solid" w:color="FFFFFF" w:fill="auto"/>
          </w:tcPr>
          <w:p w14:paraId="73505CA1" w14:textId="77777777" w:rsidR="001A281A" w:rsidRDefault="001A281A">
            <w:pPr>
              <w:pStyle w:val="TAL"/>
              <w:rPr>
                <w:snapToGrid w:val="0"/>
                <w:lang w:val="en-AU"/>
              </w:rPr>
            </w:pPr>
            <w:r>
              <w:rPr>
                <w:snapToGrid w:val="0"/>
                <w:lang w:val="en-AU"/>
              </w:rPr>
              <w:t>10.0.0</w:t>
            </w:r>
          </w:p>
        </w:tc>
        <w:tc>
          <w:tcPr>
            <w:tcW w:w="709" w:type="dxa"/>
            <w:shd w:val="solid" w:color="FFFFFF" w:fill="auto"/>
          </w:tcPr>
          <w:p w14:paraId="6CFE8AF7" w14:textId="77777777" w:rsidR="001A281A" w:rsidRDefault="001A281A">
            <w:pPr>
              <w:pStyle w:val="TAL"/>
              <w:rPr>
                <w:snapToGrid w:val="0"/>
                <w:lang w:val="en-AU"/>
              </w:rPr>
            </w:pPr>
            <w:r>
              <w:rPr>
                <w:snapToGrid w:val="0"/>
                <w:lang w:val="en-AU"/>
              </w:rPr>
              <w:t>11.0.0</w:t>
            </w:r>
          </w:p>
        </w:tc>
      </w:tr>
      <w:tr w:rsidR="00921DE5" w14:paraId="1E7E9604" w14:textId="77777777">
        <w:tblPrEx>
          <w:tblCellMar>
            <w:top w:w="0" w:type="dxa"/>
            <w:bottom w:w="0" w:type="dxa"/>
          </w:tblCellMar>
        </w:tblPrEx>
        <w:tc>
          <w:tcPr>
            <w:tcW w:w="800" w:type="dxa"/>
            <w:shd w:val="solid" w:color="FFFFFF" w:fill="auto"/>
          </w:tcPr>
          <w:p w14:paraId="5C4B2D6F" w14:textId="77777777" w:rsidR="00921DE5" w:rsidRDefault="00921DE5" w:rsidP="00527C6E">
            <w:pPr>
              <w:pStyle w:val="TAL"/>
              <w:rPr>
                <w:snapToGrid w:val="0"/>
                <w:lang w:val="en-AU"/>
              </w:rPr>
            </w:pPr>
            <w:r>
              <w:rPr>
                <w:snapToGrid w:val="0"/>
                <w:lang w:val="en-AU"/>
              </w:rPr>
              <w:t>09-2014</w:t>
            </w:r>
          </w:p>
        </w:tc>
        <w:tc>
          <w:tcPr>
            <w:tcW w:w="618" w:type="dxa"/>
            <w:shd w:val="solid" w:color="FFFFFF" w:fill="auto"/>
          </w:tcPr>
          <w:p w14:paraId="4B1AEE57" w14:textId="77777777" w:rsidR="00921DE5" w:rsidRDefault="00921DE5" w:rsidP="00527C6E">
            <w:pPr>
              <w:pStyle w:val="TAL"/>
              <w:jc w:val="center"/>
              <w:rPr>
                <w:snapToGrid w:val="0"/>
                <w:lang w:val="en-AU"/>
              </w:rPr>
            </w:pPr>
            <w:r>
              <w:rPr>
                <w:snapToGrid w:val="0"/>
                <w:lang w:val="en-AU"/>
              </w:rPr>
              <w:t>065</w:t>
            </w:r>
          </w:p>
        </w:tc>
        <w:tc>
          <w:tcPr>
            <w:tcW w:w="1083" w:type="dxa"/>
            <w:shd w:val="solid" w:color="FFFFFF" w:fill="auto"/>
          </w:tcPr>
          <w:p w14:paraId="63365279" w14:textId="77777777" w:rsidR="00921DE5" w:rsidRDefault="00921DE5">
            <w:pPr>
              <w:pStyle w:val="TAL"/>
              <w:rPr>
                <w:snapToGrid w:val="0"/>
                <w:lang w:val="en-AU"/>
              </w:rPr>
            </w:pPr>
          </w:p>
        </w:tc>
        <w:tc>
          <w:tcPr>
            <w:tcW w:w="426" w:type="dxa"/>
            <w:shd w:val="solid" w:color="FFFFFF" w:fill="auto"/>
          </w:tcPr>
          <w:p w14:paraId="3606E81D" w14:textId="77777777" w:rsidR="00921DE5" w:rsidRDefault="00921DE5">
            <w:pPr>
              <w:pStyle w:val="TAL"/>
              <w:rPr>
                <w:snapToGrid w:val="0"/>
                <w:lang w:val="en-AU"/>
              </w:rPr>
            </w:pPr>
          </w:p>
        </w:tc>
        <w:tc>
          <w:tcPr>
            <w:tcW w:w="428" w:type="dxa"/>
            <w:shd w:val="solid" w:color="FFFFFF" w:fill="auto"/>
          </w:tcPr>
          <w:p w14:paraId="4203798D" w14:textId="77777777" w:rsidR="00921DE5" w:rsidRDefault="00921DE5">
            <w:pPr>
              <w:pStyle w:val="TAL"/>
              <w:rPr>
                <w:snapToGrid w:val="0"/>
                <w:lang w:val="en-AU"/>
              </w:rPr>
            </w:pPr>
          </w:p>
        </w:tc>
        <w:tc>
          <w:tcPr>
            <w:tcW w:w="4583" w:type="dxa"/>
            <w:shd w:val="solid" w:color="FFFFFF" w:fill="auto"/>
          </w:tcPr>
          <w:p w14:paraId="1A5AE7F9" w14:textId="77777777" w:rsidR="00921DE5" w:rsidRDefault="00921DE5" w:rsidP="00A7614E">
            <w:pPr>
              <w:pStyle w:val="TAL"/>
              <w:rPr>
                <w:snapToGrid w:val="0"/>
                <w:lang w:val="en-AU"/>
              </w:rPr>
            </w:pPr>
            <w:r>
              <w:rPr>
                <w:snapToGrid w:val="0"/>
                <w:lang w:val="en-AU"/>
              </w:rPr>
              <w:t>Version for Release 12</w:t>
            </w:r>
          </w:p>
        </w:tc>
        <w:tc>
          <w:tcPr>
            <w:tcW w:w="709" w:type="dxa"/>
            <w:shd w:val="solid" w:color="FFFFFF" w:fill="auto"/>
          </w:tcPr>
          <w:p w14:paraId="2C81F574" w14:textId="77777777" w:rsidR="00921DE5" w:rsidRDefault="00921DE5">
            <w:pPr>
              <w:pStyle w:val="TAL"/>
              <w:rPr>
                <w:snapToGrid w:val="0"/>
                <w:lang w:val="en-AU"/>
              </w:rPr>
            </w:pPr>
            <w:r>
              <w:rPr>
                <w:snapToGrid w:val="0"/>
                <w:lang w:val="en-AU"/>
              </w:rPr>
              <w:t>11.0.0</w:t>
            </w:r>
          </w:p>
        </w:tc>
        <w:tc>
          <w:tcPr>
            <w:tcW w:w="709" w:type="dxa"/>
            <w:shd w:val="solid" w:color="FFFFFF" w:fill="auto"/>
          </w:tcPr>
          <w:p w14:paraId="10B22D3F" w14:textId="77777777" w:rsidR="00921DE5" w:rsidRDefault="00921DE5" w:rsidP="00921DE5">
            <w:pPr>
              <w:pStyle w:val="TAL"/>
              <w:rPr>
                <w:snapToGrid w:val="0"/>
                <w:lang w:val="en-AU"/>
              </w:rPr>
            </w:pPr>
            <w:r>
              <w:rPr>
                <w:snapToGrid w:val="0"/>
                <w:lang w:val="en-AU"/>
              </w:rPr>
              <w:t>12.0.0</w:t>
            </w:r>
          </w:p>
        </w:tc>
      </w:tr>
      <w:tr w:rsidR="00660EDC" w14:paraId="3DC85527" w14:textId="77777777">
        <w:tblPrEx>
          <w:tblCellMar>
            <w:top w:w="0" w:type="dxa"/>
            <w:bottom w:w="0" w:type="dxa"/>
          </w:tblCellMar>
        </w:tblPrEx>
        <w:tc>
          <w:tcPr>
            <w:tcW w:w="800" w:type="dxa"/>
            <w:shd w:val="solid" w:color="FFFFFF" w:fill="auto"/>
          </w:tcPr>
          <w:p w14:paraId="794DDFE8" w14:textId="77777777" w:rsidR="00660EDC" w:rsidRDefault="00660EDC" w:rsidP="00527C6E">
            <w:pPr>
              <w:pStyle w:val="TAL"/>
              <w:rPr>
                <w:snapToGrid w:val="0"/>
                <w:lang w:val="en-AU"/>
              </w:rPr>
            </w:pPr>
            <w:r>
              <w:rPr>
                <w:snapToGrid w:val="0"/>
                <w:lang w:val="en-AU"/>
              </w:rPr>
              <w:t>12-2015</w:t>
            </w:r>
          </w:p>
        </w:tc>
        <w:tc>
          <w:tcPr>
            <w:tcW w:w="618" w:type="dxa"/>
            <w:shd w:val="solid" w:color="FFFFFF" w:fill="auto"/>
          </w:tcPr>
          <w:p w14:paraId="3B93B9EC" w14:textId="77777777" w:rsidR="00660EDC" w:rsidRDefault="00660EDC" w:rsidP="00527C6E">
            <w:pPr>
              <w:pStyle w:val="TAL"/>
              <w:jc w:val="center"/>
              <w:rPr>
                <w:snapToGrid w:val="0"/>
                <w:lang w:val="en-AU"/>
              </w:rPr>
            </w:pPr>
            <w:r>
              <w:rPr>
                <w:snapToGrid w:val="0"/>
                <w:lang w:val="en-AU"/>
              </w:rPr>
              <w:t>070</w:t>
            </w:r>
          </w:p>
        </w:tc>
        <w:tc>
          <w:tcPr>
            <w:tcW w:w="1083" w:type="dxa"/>
            <w:shd w:val="solid" w:color="FFFFFF" w:fill="auto"/>
          </w:tcPr>
          <w:p w14:paraId="2D506947" w14:textId="77777777" w:rsidR="00660EDC" w:rsidRDefault="00660EDC">
            <w:pPr>
              <w:pStyle w:val="TAL"/>
              <w:rPr>
                <w:snapToGrid w:val="0"/>
                <w:lang w:val="en-AU"/>
              </w:rPr>
            </w:pPr>
          </w:p>
        </w:tc>
        <w:tc>
          <w:tcPr>
            <w:tcW w:w="426" w:type="dxa"/>
            <w:shd w:val="solid" w:color="FFFFFF" w:fill="auto"/>
          </w:tcPr>
          <w:p w14:paraId="00E39AC5" w14:textId="77777777" w:rsidR="00660EDC" w:rsidRDefault="00660EDC">
            <w:pPr>
              <w:pStyle w:val="TAL"/>
              <w:rPr>
                <w:snapToGrid w:val="0"/>
                <w:lang w:val="en-AU"/>
              </w:rPr>
            </w:pPr>
          </w:p>
        </w:tc>
        <w:tc>
          <w:tcPr>
            <w:tcW w:w="428" w:type="dxa"/>
            <w:shd w:val="solid" w:color="FFFFFF" w:fill="auto"/>
          </w:tcPr>
          <w:p w14:paraId="36B5201A" w14:textId="77777777" w:rsidR="00660EDC" w:rsidRDefault="00660EDC">
            <w:pPr>
              <w:pStyle w:val="TAL"/>
              <w:rPr>
                <w:snapToGrid w:val="0"/>
                <w:lang w:val="en-AU"/>
              </w:rPr>
            </w:pPr>
          </w:p>
        </w:tc>
        <w:tc>
          <w:tcPr>
            <w:tcW w:w="4583" w:type="dxa"/>
            <w:shd w:val="solid" w:color="FFFFFF" w:fill="auto"/>
          </w:tcPr>
          <w:p w14:paraId="5D9D698D" w14:textId="77777777" w:rsidR="00660EDC" w:rsidRDefault="00660EDC" w:rsidP="00A7614E">
            <w:pPr>
              <w:pStyle w:val="TAL"/>
              <w:rPr>
                <w:snapToGrid w:val="0"/>
                <w:lang w:val="en-AU"/>
              </w:rPr>
            </w:pPr>
            <w:r>
              <w:rPr>
                <w:snapToGrid w:val="0"/>
                <w:lang w:val="en-AU"/>
              </w:rPr>
              <w:t>Version for Release 13</w:t>
            </w:r>
          </w:p>
        </w:tc>
        <w:tc>
          <w:tcPr>
            <w:tcW w:w="709" w:type="dxa"/>
            <w:shd w:val="solid" w:color="FFFFFF" w:fill="auto"/>
          </w:tcPr>
          <w:p w14:paraId="7AE71EEF" w14:textId="77777777" w:rsidR="00660EDC" w:rsidRDefault="00660EDC">
            <w:pPr>
              <w:pStyle w:val="TAL"/>
              <w:rPr>
                <w:snapToGrid w:val="0"/>
                <w:lang w:val="en-AU"/>
              </w:rPr>
            </w:pPr>
            <w:r>
              <w:rPr>
                <w:snapToGrid w:val="0"/>
                <w:lang w:val="en-AU"/>
              </w:rPr>
              <w:t>12.0.0</w:t>
            </w:r>
          </w:p>
        </w:tc>
        <w:tc>
          <w:tcPr>
            <w:tcW w:w="709" w:type="dxa"/>
            <w:shd w:val="solid" w:color="FFFFFF" w:fill="auto"/>
          </w:tcPr>
          <w:p w14:paraId="0F9AB96D" w14:textId="77777777" w:rsidR="00660EDC" w:rsidRDefault="00660EDC" w:rsidP="00660EDC">
            <w:pPr>
              <w:pStyle w:val="TAL"/>
              <w:rPr>
                <w:snapToGrid w:val="0"/>
                <w:lang w:val="en-AU"/>
              </w:rPr>
            </w:pPr>
            <w:r>
              <w:rPr>
                <w:snapToGrid w:val="0"/>
                <w:lang w:val="en-AU"/>
              </w:rPr>
              <w:t>13.0.0</w:t>
            </w:r>
          </w:p>
        </w:tc>
      </w:tr>
    </w:tbl>
    <w:p w14:paraId="497788BE" w14:textId="77777777" w:rsidR="00527C6E" w:rsidRDefault="00527C6E"/>
    <w:p w14:paraId="09C5B71F" w14:textId="77777777" w:rsidR="006C6D43" w:rsidRDefault="006C6D43" w:rsidP="006C6D43">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6C6D43" w:rsidRPr="00235394" w14:paraId="2F2BBEDD" w14:textId="77777777" w:rsidTr="00271193">
        <w:tblPrEx>
          <w:tblCellMar>
            <w:top w:w="0" w:type="dxa"/>
            <w:bottom w:w="0" w:type="dxa"/>
          </w:tblCellMar>
        </w:tblPrEx>
        <w:trPr>
          <w:cantSplit/>
        </w:trPr>
        <w:tc>
          <w:tcPr>
            <w:tcW w:w="9356" w:type="dxa"/>
            <w:gridSpan w:val="8"/>
            <w:tcBorders>
              <w:bottom w:val="nil"/>
            </w:tcBorders>
            <w:shd w:val="solid" w:color="FFFFFF" w:fill="auto"/>
          </w:tcPr>
          <w:p w14:paraId="010EC86D" w14:textId="77777777" w:rsidR="006C6D43" w:rsidRPr="00235394" w:rsidRDefault="006C6D43" w:rsidP="00271193">
            <w:pPr>
              <w:pStyle w:val="TAL"/>
              <w:jc w:val="center"/>
              <w:rPr>
                <w:b/>
                <w:sz w:val="16"/>
              </w:rPr>
            </w:pPr>
            <w:r w:rsidRPr="00235394">
              <w:rPr>
                <w:b/>
              </w:rPr>
              <w:t>Change history</w:t>
            </w:r>
          </w:p>
        </w:tc>
      </w:tr>
      <w:tr w:rsidR="006C6D43" w:rsidRPr="00235394" w14:paraId="12139A35" w14:textId="77777777" w:rsidTr="00271193">
        <w:tblPrEx>
          <w:tblCellMar>
            <w:top w:w="0" w:type="dxa"/>
            <w:bottom w:w="0" w:type="dxa"/>
          </w:tblCellMar>
        </w:tblPrEx>
        <w:tc>
          <w:tcPr>
            <w:tcW w:w="800" w:type="dxa"/>
            <w:shd w:val="pct10" w:color="auto" w:fill="FFFFFF"/>
          </w:tcPr>
          <w:p w14:paraId="3C45DFC8" w14:textId="77777777" w:rsidR="006C6D43" w:rsidRPr="00235394" w:rsidRDefault="006C6D43" w:rsidP="00271193">
            <w:pPr>
              <w:pStyle w:val="TAL"/>
              <w:rPr>
                <w:b/>
                <w:sz w:val="16"/>
              </w:rPr>
            </w:pPr>
            <w:r w:rsidRPr="00235394">
              <w:rPr>
                <w:b/>
                <w:sz w:val="16"/>
              </w:rPr>
              <w:t>Date</w:t>
            </w:r>
          </w:p>
        </w:tc>
        <w:tc>
          <w:tcPr>
            <w:tcW w:w="800" w:type="dxa"/>
            <w:shd w:val="pct10" w:color="auto" w:fill="FFFFFF"/>
          </w:tcPr>
          <w:p w14:paraId="5FA6C32C" w14:textId="77777777" w:rsidR="006C6D43" w:rsidRPr="00235394" w:rsidRDefault="006C6D43" w:rsidP="00271193">
            <w:pPr>
              <w:pStyle w:val="TAL"/>
              <w:rPr>
                <w:b/>
                <w:sz w:val="16"/>
              </w:rPr>
            </w:pPr>
            <w:r>
              <w:rPr>
                <w:b/>
                <w:sz w:val="16"/>
              </w:rPr>
              <w:t>Meeting</w:t>
            </w:r>
          </w:p>
        </w:tc>
        <w:tc>
          <w:tcPr>
            <w:tcW w:w="1094" w:type="dxa"/>
            <w:shd w:val="pct10" w:color="auto" w:fill="FFFFFF"/>
          </w:tcPr>
          <w:p w14:paraId="1B9A6A78" w14:textId="77777777" w:rsidR="006C6D43" w:rsidRPr="00235394" w:rsidRDefault="006C6D43" w:rsidP="00271193">
            <w:pPr>
              <w:pStyle w:val="TAL"/>
              <w:rPr>
                <w:b/>
                <w:sz w:val="16"/>
              </w:rPr>
            </w:pPr>
            <w:r w:rsidRPr="00235394">
              <w:rPr>
                <w:b/>
                <w:sz w:val="16"/>
              </w:rPr>
              <w:t>TDoc</w:t>
            </w:r>
          </w:p>
        </w:tc>
        <w:tc>
          <w:tcPr>
            <w:tcW w:w="425" w:type="dxa"/>
            <w:shd w:val="pct10" w:color="auto" w:fill="FFFFFF"/>
          </w:tcPr>
          <w:p w14:paraId="0DF33E43" w14:textId="77777777" w:rsidR="006C6D43" w:rsidRPr="00235394" w:rsidRDefault="006C6D43" w:rsidP="00271193">
            <w:pPr>
              <w:pStyle w:val="TAL"/>
              <w:rPr>
                <w:b/>
                <w:sz w:val="16"/>
              </w:rPr>
            </w:pPr>
            <w:r w:rsidRPr="00235394">
              <w:rPr>
                <w:b/>
                <w:sz w:val="16"/>
              </w:rPr>
              <w:t>CR</w:t>
            </w:r>
          </w:p>
        </w:tc>
        <w:tc>
          <w:tcPr>
            <w:tcW w:w="425" w:type="dxa"/>
            <w:shd w:val="pct10" w:color="auto" w:fill="FFFFFF"/>
          </w:tcPr>
          <w:p w14:paraId="47A83A73" w14:textId="77777777" w:rsidR="006C6D43" w:rsidRPr="00235394" w:rsidRDefault="006C6D43" w:rsidP="00271193">
            <w:pPr>
              <w:pStyle w:val="TAL"/>
              <w:rPr>
                <w:b/>
                <w:sz w:val="16"/>
              </w:rPr>
            </w:pPr>
            <w:r w:rsidRPr="00235394">
              <w:rPr>
                <w:b/>
                <w:sz w:val="16"/>
              </w:rPr>
              <w:t>Rev</w:t>
            </w:r>
          </w:p>
        </w:tc>
        <w:tc>
          <w:tcPr>
            <w:tcW w:w="425" w:type="dxa"/>
            <w:shd w:val="pct10" w:color="auto" w:fill="FFFFFF"/>
          </w:tcPr>
          <w:p w14:paraId="1BD72AC4" w14:textId="77777777" w:rsidR="006C6D43" w:rsidRPr="00235394" w:rsidRDefault="006C6D43" w:rsidP="00271193">
            <w:pPr>
              <w:pStyle w:val="TAL"/>
              <w:rPr>
                <w:b/>
                <w:sz w:val="16"/>
              </w:rPr>
            </w:pPr>
            <w:r>
              <w:rPr>
                <w:b/>
                <w:sz w:val="16"/>
              </w:rPr>
              <w:t>Cat</w:t>
            </w:r>
          </w:p>
        </w:tc>
        <w:tc>
          <w:tcPr>
            <w:tcW w:w="4678" w:type="dxa"/>
            <w:shd w:val="pct10" w:color="auto" w:fill="FFFFFF"/>
          </w:tcPr>
          <w:p w14:paraId="289064A4" w14:textId="77777777" w:rsidR="006C6D43" w:rsidRPr="00235394" w:rsidRDefault="006C6D43" w:rsidP="00271193">
            <w:pPr>
              <w:pStyle w:val="TAL"/>
              <w:rPr>
                <w:b/>
                <w:sz w:val="16"/>
              </w:rPr>
            </w:pPr>
            <w:r w:rsidRPr="00235394">
              <w:rPr>
                <w:b/>
                <w:sz w:val="16"/>
              </w:rPr>
              <w:t>Subject/Comment</w:t>
            </w:r>
          </w:p>
        </w:tc>
        <w:tc>
          <w:tcPr>
            <w:tcW w:w="709" w:type="dxa"/>
            <w:shd w:val="pct10" w:color="auto" w:fill="FFFFFF"/>
          </w:tcPr>
          <w:p w14:paraId="4671AD56" w14:textId="77777777" w:rsidR="006C6D43" w:rsidRPr="00235394" w:rsidRDefault="006C6D43" w:rsidP="00271193">
            <w:pPr>
              <w:pStyle w:val="TAL"/>
              <w:rPr>
                <w:b/>
                <w:sz w:val="16"/>
              </w:rPr>
            </w:pPr>
            <w:r w:rsidRPr="00235394">
              <w:rPr>
                <w:b/>
                <w:sz w:val="16"/>
              </w:rPr>
              <w:t>New</w:t>
            </w:r>
            <w:r>
              <w:rPr>
                <w:b/>
                <w:sz w:val="16"/>
              </w:rPr>
              <w:t xml:space="preserve"> version</w:t>
            </w:r>
          </w:p>
        </w:tc>
      </w:tr>
      <w:tr w:rsidR="006C6D43" w:rsidRPr="006B0D02" w14:paraId="09F760EC" w14:textId="77777777" w:rsidTr="007A7272">
        <w:tblPrEx>
          <w:tblCellMar>
            <w:top w:w="0" w:type="dxa"/>
            <w:bottom w:w="0" w:type="dxa"/>
          </w:tblCellMar>
        </w:tblPrEx>
        <w:tc>
          <w:tcPr>
            <w:tcW w:w="800" w:type="dxa"/>
            <w:tcBorders>
              <w:bottom w:val="single" w:sz="12" w:space="0" w:color="auto"/>
            </w:tcBorders>
            <w:shd w:val="solid" w:color="FFFFFF" w:fill="auto"/>
          </w:tcPr>
          <w:p w14:paraId="150F8E31" w14:textId="77777777" w:rsidR="006C6D43" w:rsidRPr="006B0D02" w:rsidRDefault="006C6D43" w:rsidP="00271193">
            <w:pPr>
              <w:pStyle w:val="TAC"/>
              <w:rPr>
                <w:sz w:val="16"/>
                <w:szCs w:val="16"/>
              </w:rPr>
            </w:pPr>
            <w:r>
              <w:rPr>
                <w:sz w:val="16"/>
                <w:szCs w:val="16"/>
              </w:rPr>
              <w:t>2017-03</w:t>
            </w:r>
          </w:p>
        </w:tc>
        <w:tc>
          <w:tcPr>
            <w:tcW w:w="800" w:type="dxa"/>
            <w:tcBorders>
              <w:bottom w:val="single" w:sz="12" w:space="0" w:color="auto"/>
            </w:tcBorders>
            <w:shd w:val="solid" w:color="FFFFFF" w:fill="auto"/>
          </w:tcPr>
          <w:p w14:paraId="10CEA45A" w14:textId="77777777" w:rsidR="006C6D43" w:rsidRPr="006B0D02" w:rsidRDefault="006C6D43" w:rsidP="00271193">
            <w:pPr>
              <w:pStyle w:val="TAC"/>
              <w:rPr>
                <w:sz w:val="16"/>
                <w:szCs w:val="16"/>
              </w:rPr>
            </w:pPr>
            <w:r>
              <w:rPr>
                <w:sz w:val="16"/>
                <w:szCs w:val="16"/>
              </w:rPr>
              <w:t>75</w:t>
            </w:r>
          </w:p>
        </w:tc>
        <w:tc>
          <w:tcPr>
            <w:tcW w:w="1094" w:type="dxa"/>
            <w:tcBorders>
              <w:bottom w:val="single" w:sz="12" w:space="0" w:color="auto"/>
            </w:tcBorders>
            <w:shd w:val="solid" w:color="FFFFFF" w:fill="auto"/>
          </w:tcPr>
          <w:p w14:paraId="6283CD29" w14:textId="77777777" w:rsidR="006C6D43" w:rsidRPr="006B0D02" w:rsidRDefault="006C6D43" w:rsidP="00271193">
            <w:pPr>
              <w:pStyle w:val="TAC"/>
              <w:rPr>
                <w:sz w:val="16"/>
                <w:szCs w:val="16"/>
              </w:rPr>
            </w:pPr>
          </w:p>
        </w:tc>
        <w:tc>
          <w:tcPr>
            <w:tcW w:w="425" w:type="dxa"/>
            <w:tcBorders>
              <w:bottom w:val="single" w:sz="12" w:space="0" w:color="auto"/>
            </w:tcBorders>
            <w:shd w:val="solid" w:color="FFFFFF" w:fill="auto"/>
          </w:tcPr>
          <w:p w14:paraId="75628E22" w14:textId="77777777" w:rsidR="006C6D43" w:rsidRPr="006B0D02" w:rsidRDefault="006C6D43" w:rsidP="00271193">
            <w:pPr>
              <w:pStyle w:val="TAL"/>
              <w:rPr>
                <w:sz w:val="16"/>
                <w:szCs w:val="16"/>
              </w:rPr>
            </w:pPr>
          </w:p>
        </w:tc>
        <w:tc>
          <w:tcPr>
            <w:tcW w:w="425" w:type="dxa"/>
            <w:tcBorders>
              <w:bottom w:val="single" w:sz="12" w:space="0" w:color="auto"/>
            </w:tcBorders>
            <w:shd w:val="solid" w:color="FFFFFF" w:fill="auto"/>
          </w:tcPr>
          <w:p w14:paraId="60F3B24C" w14:textId="77777777" w:rsidR="006C6D43" w:rsidRPr="006B0D02" w:rsidRDefault="006C6D43" w:rsidP="00271193">
            <w:pPr>
              <w:pStyle w:val="TAR"/>
              <w:rPr>
                <w:sz w:val="16"/>
                <w:szCs w:val="16"/>
              </w:rPr>
            </w:pPr>
          </w:p>
        </w:tc>
        <w:tc>
          <w:tcPr>
            <w:tcW w:w="425" w:type="dxa"/>
            <w:tcBorders>
              <w:bottom w:val="single" w:sz="12" w:space="0" w:color="auto"/>
            </w:tcBorders>
            <w:shd w:val="solid" w:color="FFFFFF" w:fill="auto"/>
          </w:tcPr>
          <w:p w14:paraId="000C08DF" w14:textId="77777777" w:rsidR="006C6D43" w:rsidRPr="006B0D02" w:rsidRDefault="006C6D43" w:rsidP="00271193">
            <w:pPr>
              <w:pStyle w:val="TAC"/>
              <w:rPr>
                <w:sz w:val="16"/>
                <w:szCs w:val="16"/>
              </w:rPr>
            </w:pPr>
          </w:p>
        </w:tc>
        <w:tc>
          <w:tcPr>
            <w:tcW w:w="4678" w:type="dxa"/>
            <w:tcBorders>
              <w:bottom w:val="single" w:sz="12" w:space="0" w:color="auto"/>
            </w:tcBorders>
            <w:shd w:val="solid" w:color="FFFFFF" w:fill="auto"/>
          </w:tcPr>
          <w:p w14:paraId="68BCFEC5" w14:textId="77777777" w:rsidR="006C6D43" w:rsidRPr="006B0D02" w:rsidRDefault="006C6D43" w:rsidP="00271193">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3586A868" w14:textId="77777777" w:rsidR="006C6D43" w:rsidRPr="007D6048" w:rsidRDefault="006C6D43" w:rsidP="00271193">
            <w:pPr>
              <w:pStyle w:val="TAC"/>
              <w:rPr>
                <w:sz w:val="16"/>
                <w:szCs w:val="16"/>
              </w:rPr>
            </w:pPr>
            <w:r>
              <w:rPr>
                <w:sz w:val="16"/>
                <w:szCs w:val="16"/>
              </w:rPr>
              <w:t>14.0.0</w:t>
            </w:r>
          </w:p>
        </w:tc>
      </w:tr>
      <w:tr w:rsidR="00053010" w:rsidRPr="006B0D02" w14:paraId="3695CFD2" w14:textId="77777777" w:rsidTr="00573BF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24DE79E" w14:textId="77777777" w:rsidR="00053010" w:rsidRPr="006B0D02" w:rsidRDefault="00053010" w:rsidP="00053010">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BB86D8" w14:textId="77777777" w:rsidR="00053010" w:rsidRPr="006B0D02" w:rsidRDefault="00053010" w:rsidP="004000EE">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230DC6C" w14:textId="77777777" w:rsidR="00053010" w:rsidRPr="006B0D02" w:rsidRDefault="00053010" w:rsidP="004000EE">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84C772" w14:textId="77777777" w:rsidR="00053010" w:rsidRPr="006B0D02" w:rsidRDefault="00053010" w:rsidP="004000EE">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E41A56" w14:textId="77777777" w:rsidR="00053010" w:rsidRPr="006B0D02" w:rsidRDefault="00053010" w:rsidP="004000EE">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D32F61" w14:textId="77777777" w:rsidR="00053010" w:rsidRPr="006B0D02" w:rsidRDefault="00053010" w:rsidP="004000EE">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8CD89CA" w14:textId="77777777" w:rsidR="00053010" w:rsidRPr="00053010" w:rsidRDefault="00053010" w:rsidP="00053010">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02BACED" w14:textId="77777777" w:rsidR="00053010" w:rsidRPr="007D6048" w:rsidRDefault="00053010" w:rsidP="00053010">
            <w:pPr>
              <w:pStyle w:val="TAC"/>
              <w:rPr>
                <w:sz w:val="16"/>
                <w:szCs w:val="16"/>
              </w:rPr>
            </w:pPr>
            <w:r>
              <w:rPr>
                <w:sz w:val="16"/>
                <w:szCs w:val="16"/>
              </w:rPr>
              <w:t>15.0.0</w:t>
            </w:r>
          </w:p>
        </w:tc>
      </w:tr>
      <w:tr w:rsidR="007A7272" w:rsidRPr="006B0D02" w14:paraId="6F7DAD96" w14:textId="77777777" w:rsidTr="00E7563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C528F52" w14:textId="77777777" w:rsidR="007A7272" w:rsidRDefault="007A7272" w:rsidP="00053010">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10312" w14:textId="77777777" w:rsidR="007A7272" w:rsidRDefault="007A7272" w:rsidP="004000E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CEFB1EB" w14:textId="77777777" w:rsidR="007A7272" w:rsidRPr="006B0D02" w:rsidRDefault="007A7272" w:rsidP="004000E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8938E6" w14:textId="77777777" w:rsidR="007A7272" w:rsidRPr="006B0D02" w:rsidRDefault="007A7272" w:rsidP="004000E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588FB1" w14:textId="77777777" w:rsidR="007A7272" w:rsidRPr="006B0D02" w:rsidRDefault="007A7272" w:rsidP="004000E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8D65B9" w14:textId="77777777" w:rsidR="007A7272" w:rsidRPr="006B0D02" w:rsidRDefault="007A7272" w:rsidP="004000EE">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8843DAD" w14:textId="77777777" w:rsidR="007A7272" w:rsidRDefault="007A7272" w:rsidP="00053010">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43EFD06" w14:textId="77777777" w:rsidR="007A7272" w:rsidRPr="007A7272" w:rsidRDefault="007A7272" w:rsidP="00053010">
            <w:pPr>
              <w:pStyle w:val="TAC"/>
              <w:rPr>
                <w:b/>
                <w:sz w:val="16"/>
                <w:szCs w:val="16"/>
              </w:rPr>
            </w:pPr>
            <w:r w:rsidRPr="007A7272">
              <w:rPr>
                <w:b/>
                <w:sz w:val="16"/>
                <w:szCs w:val="16"/>
              </w:rPr>
              <w:t>16.0.0</w:t>
            </w:r>
          </w:p>
        </w:tc>
      </w:tr>
      <w:tr w:rsidR="00573BF6" w:rsidRPr="006B0D02" w14:paraId="353B3A0B" w14:textId="77777777" w:rsidTr="00CD24E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3794E99" w14:textId="77777777" w:rsidR="00573BF6" w:rsidRDefault="00573BF6" w:rsidP="00053010">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C92E35" w14:textId="77777777" w:rsidR="00573BF6" w:rsidRDefault="00573BF6" w:rsidP="004000E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3FE6CF1" w14:textId="77777777" w:rsidR="00573BF6" w:rsidRDefault="00573BF6" w:rsidP="004000E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A60A2E" w14:textId="77777777" w:rsidR="00573BF6" w:rsidRDefault="00573BF6" w:rsidP="004000E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E15C21" w14:textId="77777777" w:rsidR="00573BF6" w:rsidRDefault="00573BF6" w:rsidP="004000E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E983A86" w14:textId="77777777" w:rsidR="00573BF6" w:rsidRDefault="00573BF6" w:rsidP="004000EE">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10A0D08" w14:textId="77777777" w:rsidR="00573BF6" w:rsidRDefault="00573BF6" w:rsidP="00053010">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9A2CA64" w14:textId="77777777" w:rsidR="00573BF6" w:rsidRPr="00573BF6" w:rsidRDefault="00573BF6" w:rsidP="00053010">
            <w:pPr>
              <w:pStyle w:val="TAC"/>
              <w:rPr>
                <w:b/>
                <w:sz w:val="16"/>
                <w:szCs w:val="16"/>
              </w:rPr>
            </w:pPr>
            <w:r w:rsidRPr="00573BF6">
              <w:rPr>
                <w:b/>
                <w:sz w:val="16"/>
                <w:szCs w:val="16"/>
              </w:rPr>
              <w:t>17.0.0</w:t>
            </w:r>
          </w:p>
        </w:tc>
      </w:tr>
      <w:tr w:rsidR="00E75635" w:rsidRPr="006B0D02" w14:paraId="72F5216D" w14:textId="77777777" w:rsidTr="00CD24E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C2E780F" w14:textId="77777777" w:rsidR="00E75635" w:rsidRDefault="00E75635" w:rsidP="00053010">
            <w:pPr>
              <w:pStyle w:val="TAC"/>
              <w:rPr>
                <w:sz w:val="16"/>
                <w:szCs w:val="16"/>
              </w:rPr>
            </w:pPr>
            <w:r>
              <w:rPr>
                <w:sz w:val="16"/>
                <w:szCs w:val="16"/>
              </w:rPr>
              <w:t>2024-0</w:t>
            </w:r>
            <w:r w:rsidR="00B036F5">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C0BCE7" w14:textId="77777777" w:rsidR="00E75635" w:rsidRDefault="00E75635" w:rsidP="004000E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61BC182" w14:textId="77777777" w:rsidR="00E75635" w:rsidRDefault="00E75635" w:rsidP="004000E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DB7F08" w14:textId="77777777" w:rsidR="00E75635" w:rsidRDefault="00E75635" w:rsidP="004000E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A51179" w14:textId="77777777" w:rsidR="00E75635" w:rsidRDefault="00E75635" w:rsidP="004000E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9C384E" w14:textId="77777777" w:rsidR="00E75635" w:rsidRDefault="00E75635" w:rsidP="004000EE">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B28F103" w14:textId="77777777" w:rsidR="00E75635" w:rsidRDefault="00E75635" w:rsidP="00053010">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CB2D07C" w14:textId="77777777" w:rsidR="00E75635" w:rsidRPr="00E75635" w:rsidRDefault="00E75635" w:rsidP="00053010">
            <w:pPr>
              <w:pStyle w:val="TAC"/>
              <w:rPr>
                <w:b/>
                <w:sz w:val="16"/>
                <w:szCs w:val="16"/>
              </w:rPr>
            </w:pPr>
            <w:r w:rsidRPr="00E75635">
              <w:rPr>
                <w:b/>
                <w:sz w:val="16"/>
                <w:szCs w:val="16"/>
              </w:rPr>
              <w:t>18.0.0</w:t>
            </w:r>
          </w:p>
        </w:tc>
      </w:tr>
      <w:tr w:rsidR="00CD24E4" w:rsidRPr="006B0D02" w14:paraId="129A7288" w14:textId="77777777" w:rsidTr="007A7272">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41104085" w14:textId="77777777" w:rsidR="00CD24E4" w:rsidRDefault="00CD24E4" w:rsidP="00053010">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787F3C7" w14:textId="77777777" w:rsidR="00CD24E4" w:rsidRDefault="00CD24E4" w:rsidP="004000EE">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59FDB62" w14:textId="77777777" w:rsidR="00CD24E4" w:rsidRDefault="00CD24E4" w:rsidP="004000EE">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0AFFA06" w14:textId="77777777" w:rsidR="00CD24E4" w:rsidRDefault="00CD24E4" w:rsidP="004000EE">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A176D3A" w14:textId="77777777" w:rsidR="00CD24E4" w:rsidRDefault="00CD24E4" w:rsidP="004000EE">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C63AFC" w14:textId="77777777" w:rsidR="00CD24E4" w:rsidRDefault="00CD24E4" w:rsidP="004000EE">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22D1D71A" w14:textId="77777777" w:rsidR="00CD24E4" w:rsidRDefault="00CD24E4" w:rsidP="00053010">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735B62B" w14:textId="77777777" w:rsidR="00CD24E4" w:rsidRPr="00CD24E4" w:rsidRDefault="00CD24E4" w:rsidP="00053010">
            <w:pPr>
              <w:pStyle w:val="TAC"/>
              <w:rPr>
                <w:b/>
                <w:sz w:val="16"/>
                <w:szCs w:val="16"/>
              </w:rPr>
            </w:pPr>
            <w:r w:rsidRPr="00CD24E4">
              <w:rPr>
                <w:b/>
                <w:sz w:val="16"/>
                <w:szCs w:val="16"/>
              </w:rPr>
              <w:t>19.0.0</w:t>
            </w:r>
          </w:p>
        </w:tc>
      </w:tr>
    </w:tbl>
    <w:p w14:paraId="4A2875E4" w14:textId="77777777" w:rsidR="006C6D43" w:rsidRPr="00235394" w:rsidRDefault="006C6D43" w:rsidP="006C6D43"/>
    <w:p w14:paraId="0D3F854C" w14:textId="77777777" w:rsidR="006C6D43" w:rsidRDefault="006C6D43"/>
    <w:sectPr w:rsidR="006C6D43">
      <w:headerReference w:type="default" r:id="rId9"/>
      <w:footerReference w:type="default" r:id="rId10"/>
      <w:footnotePr>
        <w:numRestart w:val="eachSect"/>
      </w:footnotePr>
      <w:endnotePr>
        <w:numFmt w:val="decimal"/>
      </w:end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A68B0" w14:textId="77777777" w:rsidR="00EC73AE" w:rsidRDefault="00EC73AE">
      <w:r>
        <w:separator/>
      </w:r>
    </w:p>
  </w:endnote>
  <w:endnote w:type="continuationSeparator" w:id="0">
    <w:p w14:paraId="3F1A72FF" w14:textId="77777777" w:rsidR="00EC73AE" w:rsidRDefault="00EC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5EBCB" w14:textId="77777777" w:rsidR="00527C6E" w:rsidRDefault="00527C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BDEED" w14:textId="77777777" w:rsidR="00EC73AE" w:rsidRDefault="00EC73AE">
      <w:r>
        <w:separator/>
      </w:r>
    </w:p>
  </w:footnote>
  <w:footnote w:type="continuationSeparator" w:id="0">
    <w:p w14:paraId="228EF9C8" w14:textId="77777777" w:rsidR="00EC73AE" w:rsidRDefault="00EC73AE">
      <w:r>
        <w:continuationSeparator/>
      </w:r>
    </w:p>
  </w:footnote>
  <w:footnote w:id="1">
    <w:p w14:paraId="4879AB40" w14:textId="77777777" w:rsidR="00527C6E" w:rsidRDefault="00527C6E">
      <w:pPr>
        <w:pStyle w:val="FootnoteText"/>
      </w:pPr>
      <w:r>
        <w:rPr>
          <w:rStyle w:val="FootnoteReference"/>
        </w:rPr>
        <w:footnoteRef/>
      </w:r>
      <w:r>
        <w:t xml:space="preserve"> Note that ITU-R 601 represents 16 bit precision colour, whereas true colour is usually considered to require 24 bit precision. Also, the spatial resolution of ITU-R 601 is substantially less than can be achieved with normal human vision.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85221" w14:textId="69EA4A26" w:rsidR="00527C6E" w:rsidRDefault="00527C6E">
    <w:pPr>
      <w:pStyle w:val="Header"/>
      <w:framePr w:wrap="auto" w:vAnchor="text" w:hAnchor="margin" w:xAlign="right" w:y="1"/>
    </w:pPr>
    <w:r>
      <w:fldChar w:fldCharType="begin"/>
    </w:r>
    <w:r>
      <w:instrText xml:space="preserve">styleref ZA </w:instrText>
    </w:r>
    <w:r>
      <w:fldChar w:fldCharType="separate"/>
    </w:r>
    <w:r w:rsidR="00E47660">
      <w:rPr>
        <w:noProof/>
      </w:rPr>
      <w:t>3GPP TS 26.110 V19.0.0 (2025-10)</w:t>
    </w:r>
    <w:r>
      <w:fldChar w:fldCharType="end"/>
    </w:r>
  </w:p>
  <w:p w14:paraId="12B382F3" w14:textId="77777777" w:rsidR="00527C6E" w:rsidRDefault="00527C6E">
    <w:pPr>
      <w:pStyle w:val="Header"/>
      <w:framePr w:wrap="auto" w:vAnchor="text" w:hAnchor="margin" w:xAlign="center" w:y="1"/>
    </w:pPr>
    <w:r>
      <w:fldChar w:fldCharType="begin"/>
    </w:r>
    <w:r>
      <w:instrText xml:space="preserve">page </w:instrText>
    </w:r>
    <w:r>
      <w:fldChar w:fldCharType="separate"/>
    </w:r>
    <w:r w:rsidR="008B4D08">
      <w:rPr>
        <w:noProof/>
      </w:rPr>
      <w:t>14</w:t>
    </w:r>
    <w:r>
      <w:fldChar w:fldCharType="end"/>
    </w:r>
  </w:p>
  <w:p w14:paraId="0BB35848" w14:textId="0A7E9495" w:rsidR="00527C6E" w:rsidRDefault="00527C6E">
    <w:pPr>
      <w:pStyle w:val="Header"/>
      <w:framePr w:wrap="auto" w:vAnchor="text" w:hAnchor="margin" w:y="1"/>
    </w:pPr>
    <w:r>
      <w:fldChar w:fldCharType="begin"/>
    </w:r>
    <w:r>
      <w:instrText xml:space="preserve">styleref ZGSM </w:instrText>
    </w:r>
    <w:r>
      <w:fldChar w:fldCharType="separate"/>
    </w:r>
    <w:r w:rsidR="00E47660">
      <w:rPr>
        <w:noProof/>
      </w:rPr>
      <w:t>Release 19</w:t>
    </w:r>
    <w:r>
      <w:fldChar w:fldCharType="end"/>
    </w:r>
  </w:p>
  <w:p w14:paraId="7A4E77E0" w14:textId="77777777" w:rsidR="00527C6E" w:rsidRDefault="00527C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27A1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1619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F093F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07E5B"/>
    <w:multiLevelType w:val="singleLevel"/>
    <w:tmpl w:val="89B0A1D4"/>
    <w:lvl w:ilvl="0">
      <w:start w:val="1"/>
      <w:numFmt w:val="decimal"/>
      <w:lvlText w:val="%1)"/>
      <w:legacy w:legacy="1" w:legacySpace="0" w:legacyIndent="283"/>
      <w:lvlJc w:val="left"/>
      <w:pPr>
        <w:ind w:left="850" w:hanging="283"/>
      </w:pPr>
    </w:lvl>
  </w:abstractNum>
  <w:abstractNum w:abstractNumId="5" w15:restartNumberingAfterBreak="0">
    <w:nsid w:val="4F3F57C1"/>
    <w:multiLevelType w:val="hybridMultilevel"/>
    <w:tmpl w:val="A53C895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16cid:durableId="3257923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25800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26456824">
    <w:abstractNumId w:val="4"/>
  </w:num>
  <w:num w:numId="4" w16cid:durableId="1342851084">
    <w:abstractNumId w:val="5"/>
  </w:num>
  <w:num w:numId="5" w16cid:durableId="654839193">
    <w:abstractNumId w:val="2"/>
  </w:num>
  <w:num w:numId="6" w16cid:durableId="1320232692">
    <w:abstractNumId w:val="1"/>
  </w:num>
  <w:num w:numId="7" w16cid:durableId="51762532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5DCC"/>
    <w:rsid w:val="00007591"/>
    <w:rsid w:val="00053010"/>
    <w:rsid w:val="000D13B9"/>
    <w:rsid w:val="001A281A"/>
    <w:rsid w:val="001A3E22"/>
    <w:rsid w:val="001C7727"/>
    <w:rsid w:val="00271193"/>
    <w:rsid w:val="0027405A"/>
    <w:rsid w:val="002F30AE"/>
    <w:rsid w:val="003C6349"/>
    <w:rsid w:val="004000EE"/>
    <w:rsid w:val="004C089F"/>
    <w:rsid w:val="00527C6E"/>
    <w:rsid w:val="00573BF6"/>
    <w:rsid w:val="00593012"/>
    <w:rsid w:val="00595DCC"/>
    <w:rsid w:val="00660EDC"/>
    <w:rsid w:val="00693B86"/>
    <w:rsid w:val="006C4681"/>
    <w:rsid w:val="006C6D43"/>
    <w:rsid w:val="00712463"/>
    <w:rsid w:val="007A7272"/>
    <w:rsid w:val="008021E3"/>
    <w:rsid w:val="008B4D08"/>
    <w:rsid w:val="00921DE5"/>
    <w:rsid w:val="00A7614E"/>
    <w:rsid w:val="00A76BCD"/>
    <w:rsid w:val="00A87EB3"/>
    <w:rsid w:val="00AC3CC5"/>
    <w:rsid w:val="00B036F5"/>
    <w:rsid w:val="00BC5918"/>
    <w:rsid w:val="00BE1A2F"/>
    <w:rsid w:val="00CD24E4"/>
    <w:rsid w:val="00D8121A"/>
    <w:rsid w:val="00E44DF6"/>
    <w:rsid w:val="00E47660"/>
    <w:rsid w:val="00E75635"/>
    <w:rsid w:val="00EA7622"/>
    <w:rsid w:val="00EC73AE"/>
    <w:rsid w:val="00F55116"/>
    <w:rsid w:val="00F74D5D"/>
    <w:rsid w:val="00FF32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hapeDefaults>
    <o:shapedefaults v:ext="edit" spidmax="2050"/>
    <o:shapelayout v:ext="edit">
      <o:idmap v:ext="edit" data="1"/>
    </o:shapelayout>
  </w:shapeDefaults>
  <w:decimalSymbol w:val=","/>
  <w:listSeparator w:val=";"/>
  <w14:docId w14:val="1021A248"/>
  <w15:chartTrackingRefBased/>
  <w15:docId w15:val="{2907C23F-4703-4DF4-AD42-3F7644127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HE">
    <w:name w:val="HE"/>
    <w:basedOn w:val="Normal"/>
    <w:pPr>
      <w:spacing w:after="0"/>
    </w:pPr>
    <w:rPr>
      <w:b/>
    </w:rPr>
  </w:style>
  <w:style w:type="paragraph" w:customStyle="1" w:styleId="NOTE">
    <w:name w:val="NOTE"/>
    <w:pPr>
      <w:widowControl w:val="0"/>
      <w:tabs>
        <w:tab w:val="left" w:pos="1701"/>
      </w:tabs>
      <w:spacing w:after="240" w:line="-240" w:lineRule="auto"/>
      <w:ind w:left="1701" w:hanging="1134"/>
      <w:jc w:val="both"/>
    </w:pPr>
    <w:rPr>
      <w:rFonts w:ascii="Helvetica" w:hAnsi="Helvetica"/>
      <w:lang w:eastAsia="en-US"/>
    </w:rPr>
  </w:style>
  <w:style w:type="paragraph" w:styleId="Caption">
    <w:name w:val="caption"/>
    <w:basedOn w:val="Normal"/>
    <w:next w:val="Normal"/>
    <w:qFormat/>
    <w:pPr>
      <w:spacing w:after="240"/>
    </w:pPr>
    <w:rPr>
      <w:b/>
    </w:rPr>
  </w:style>
  <w:style w:type="paragraph" w:customStyle="1" w:styleId="DiagramText">
    <w:name w:val="DiagramText"/>
    <w:basedOn w:val="PL"/>
    <w:pPr>
      <w:widowContro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Pr>
      <w:rFonts w:ascii="Times New Roman" w:hAnsi="Times New Roman"/>
      <w:sz w:val="18"/>
    </w:rPr>
  </w:style>
  <w:style w:type="paragraph" w:styleId="BalloonText">
    <w:name w:val="Balloon Text"/>
    <w:basedOn w:val="Normal"/>
    <w:link w:val="BalloonTextChar"/>
    <w:rsid w:val="00573BF6"/>
    <w:pPr>
      <w:spacing w:after="0"/>
    </w:pPr>
    <w:rPr>
      <w:rFonts w:ascii="Segoe UI" w:hAnsi="Segoe UI" w:cs="Segoe UI"/>
      <w:sz w:val="18"/>
      <w:szCs w:val="18"/>
    </w:rPr>
  </w:style>
  <w:style w:type="character" w:customStyle="1" w:styleId="BalloonTextChar">
    <w:name w:val="Balloon Text Char"/>
    <w:link w:val="BalloonText"/>
    <w:rsid w:val="00573BF6"/>
    <w:rPr>
      <w:rFonts w:ascii="Segoe UI" w:hAnsi="Segoe UI" w:cs="Segoe UI"/>
      <w:sz w:val="18"/>
      <w:szCs w:val="18"/>
      <w:lang w:eastAsia="en-US"/>
    </w:rPr>
  </w:style>
  <w:style w:type="paragraph" w:styleId="Bibliography">
    <w:name w:val="Bibliography"/>
    <w:basedOn w:val="Normal"/>
    <w:next w:val="Normal"/>
    <w:uiPriority w:val="37"/>
    <w:semiHidden/>
    <w:unhideWhenUsed/>
    <w:rsid w:val="00573BF6"/>
  </w:style>
  <w:style w:type="paragraph" w:styleId="BlockText">
    <w:name w:val="Block Text"/>
    <w:basedOn w:val="Normal"/>
    <w:rsid w:val="00573BF6"/>
    <w:pPr>
      <w:spacing w:after="120"/>
      <w:ind w:left="1440" w:right="1440"/>
    </w:pPr>
  </w:style>
  <w:style w:type="paragraph" w:styleId="BodyText">
    <w:name w:val="Body Text"/>
    <w:basedOn w:val="Normal"/>
    <w:link w:val="BodyTextChar"/>
    <w:rsid w:val="00573BF6"/>
    <w:pPr>
      <w:spacing w:after="120"/>
    </w:pPr>
  </w:style>
  <w:style w:type="character" w:customStyle="1" w:styleId="BodyTextChar">
    <w:name w:val="Body Text Char"/>
    <w:link w:val="BodyText"/>
    <w:rsid w:val="00573BF6"/>
    <w:rPr>
      <w:lang w:eastAsia="en-US"/>
    </w:rPr>
  </w:style>
  <w:style w:type="paragraph" w:styleId="BodyText2">
    <w:name w:val="Body Text 2"/>
    <w:basedOn w:val="Normal"/>
    <w:link w:val="BodyText2Char"/>
    <w:rsid w:val="00573BF6"/>
    <w:pPr>
      <w:spacing w:after="120" w:line="480" w:lineRule="auto"/>
    </w:pPr>
  </w:style>
  <w:style w:type="character" w:customStyle="1" w:styleId="BodyText2Char">
    <w:name w:val="Body Text 2 Char"/>
    <w:link w:val="BodyText2"/>
    <w:rsid w:val="00573BF6"/>
    <w:rPr>
      <w:lang w:eastAsia="en-US"/>
    </w:rPr>
  </w:style>
  <w:style w:type="paragraph" w:styleId="BodyTextFirstIndent">
    <w:name w:val="Body Text First Indent"/>
    <w:basedOn w:val="BodyText"/>
    <w:link w:val="BodyTextFirstIndentChar"/>
    <w:rsid w:val="00573BF6"/>
    <w:pPr>
      <w:ind w:firstLine="210"/>
    </w:pPr>
  </w:style>
  <w:style w:type="character" w:customStyle="1" w:styleId="BodyTextFirstIndentChar">
    <w:name w:val="Body Text First Indent Char"/>
    <w:basedOn w:val="BodyTextChar"/>
    <w:link w:val="BodyTextFirstIndent"/>
    <w:rsid w:val="00573BF6"/>
    <w:rPr>
      <w:lang w:eastAsia="en-US"/>
    </w:rPr>
  </w:style>
  <w:style w:type="paragraph" w:styleId="BodyTextIndent">
    <w:name w:val="Body Text Indent"/>
    <w:basedOn w:val="Normal"/>
    <w:link w:val="BodyTextIndentChar"/>
    <w:rsid w:val="00573BF6"/>
    <w:pPr>
      <w:spacing w:after="120"/>
      <w:ind w:left="283"/>
    </w:pPr>
  </w:style>
  <w:style w:type="character" w:customStyle="1" w:styleId="BodyTextIndentChar">
    <w:name w:val="Body Text Indent Char"/>
    <w:link w:val="BodyTextIndent"/>
    <w:rsid w:val="00573BF6"/>
    <w:rPr>
      <w:lang w:eastAsia="en-US"/>
    </w:rPr>
  </w:style>
  <w:style w:type="paragraph" w:styleId="BodyTextFirstIndent2">
    <w:name w:val="Body Text First Indent 2"/>
    <w:basedOn w:val="BodyTextIndent"/>
    <w:link w:val="BodyTextFirstIndent2Char"/>
    <w:rsid w:val="00573BF6"/>
    <w:pPr>
      <w:ind w:firstLine="210"/>
    </w:pPr>
  </w:style>
  <w:style w:type="character" w:customStyle="1" w:styleId="BodyTextFirstIndent2Char">
    <w:name w:val="Body Text First Indent 2 Char"/>
    <w:basedOn w:val="BodyTextIndentChar"/>
    <w:link w:val="BodyTextFirstIndent2"/>
    <w:rsid w:val="00573BF6"/>
    <w:rPr>
      <w:lang w:eastAsia="en-US"/>
    </w:rPr>
  </w:style>
  <w:style w:type="paragraph" w:styleId="BodyTextIndent2">
    <w:name w:val="Body Text Indent 2"/>
    <w:basedOn w:val="Normal"/>
    <w:link w:val="BodyTextIndent2Char"/>
    <w:rsid w:val="00573BF6"/>
    <w:pPr>
      <w:spacing w:after="120" w:line="480" w:lineRule="auto"/>
      <w:ind w:left="283"/>
    </w:pPr>
  </w:style>
  <w:style w:type="character" w:customStyle="1" w:styleId="BodyTextIndent2Char">
    <w:name w:val="Body Text Indent 2 Char"/>
    <w:link w:val="BodyTextIndent2"/>
    <w:rsid w:val="00573BF6"/>
    <w:rPr>
      <w:lang w:eastAsia="en-US"/>
    </w:rPr>
  </w:style>
  <w:style w:type="paragraph" w:styleId="BodyTextIndent3">
    <w:name w:val="Body Text Indent 3"/>
    <w:basedOn w:val="Normal"/>
    <w:link w:val="BodyTextIndent3Char"/>
    <w:rsid w:val="00573BF6"/>
    <w:pPr>
      <w:spacing w:after="120"/>
      <w:ind w:left="283"/>
    </w:pPr>
    <w:rPr>
      <w:sz w:val="16"/>
      <w:szCs w:val="16"/>
    </w:rPr>
  </w:style>
  <w:style w:type="character" w:customStyle="1" w:styleId="BodyTextIndent3Char">
    <w:name w:val="Body Text Indent 3 Char"/>
    <w:link w:val="BodyTextIndent3"/>
    <w:rsid w:val="00573BF6"/>
    <w:rPr>
      <w:sz w:val="16"/>
      <w:szCs w:val="16"/>
      <w:lang w:eastAsia="en-US"/>
    </w:rPr>
  </w:style>
  <w:style w:type="paragraph" w:styleId="Closing">
    <w:name w:val="Closing"/>
    <w:basedOn w:val="Normal"/>
    <w:link w:val="ClosingChar"/>
    <w:rsid w:val="00573BF6"/>
    <w:pPr>
      <w:ind w:left="4252"/>
    </w:pPr>
  </w:style>
  <w:style w:type="character" w:customStyle="1" w:styleId="ClosingChar">
    <w:name w:val="Closing Char"/>
    <w:link w:val="Closing"/>
    <w:rsid w:val="00573BF6"/>
    <w:rPr>
      <w:lang w:eastAsia="en-US"/>
    </w:rPr>
  </w:style>
  <w:style w:type="paragraph" w:styleId="CommentText">
    <w:name w:val="annotation text"/>
    <w:basedOn w:val="Normal"/>
    <w:link w:val="CommentTextChar"/>
    <w:rsid w:val="00573BF6"/>
  </w:style>
  <w:style w:type="character" w:customStyle="1" w:styleId="CommentTextChar">
    <w:name w:val="Comment Text Char"/>
    <w:link w:val="CommentText"/>
    <w:rsid w:val="00573BF6"/>
    <w:rPr>
      <w:lang w:eastAsia="en-US"/>
    </w:rPr>
  </w:style>
  <w:style w:type="paragraph" w:styleId="CommentSubject">
    <w:name w:val="annotation subject"/>
    <w:basedOn w:val="CommentText"/>
    <w:next w:val="CommentText"/>
    <w:link w:val="CommentSubjectChar"/>
    <w:rsid w:val="00573BF6"/>
    <w:rPr>
      <w:b/>
      <w:bCs/>
    </w:rPr>
  </w:style>
  <w:style w:type="character" w:customStyle="1" w:styleId="CommentSubjectChar">
    <w:name w:val="Comment Subject Char"/>
    <w:link w:val="CommentSubject"/>
    <w:rsid w:val="00573BF6"/>
    <w:rPr>
      <w:b/>
      <w:bCs/>
      <w:lang w:eastAsia="en-US"/>
    </w:rPr>
  </w:style>
  <w:style w:type="paragraph" w:styleId="Date">
    <w:name w:val="Date"/>
    <w:basedOn w:val="Normal"/>
    <w:next w:val="Normal"/>
    <w:link w:val="DateChar"/>
    <w:rsid w:val="00573BF6"/>
  </w:style>
  <w:style w:type="character" w:customStyle="1" w:styleId="DateChar">
    <w:name w:val="Date Char"/>
    <w:link w:val="Date"/>
    <w:rsid w:val="00573BF6"/>
    <w:rPr>
      <w:lang w:eastAsia="en-US"/>
    </w:rPr>
  </w:style>
  <w:style w:type="paragraph" w:styleId="DocumentMap">
    <w:name w:val="Document Map"/>
    <w:basedOn w:val="Normal"/>
    <w:link w:val="DocumentMapChar"/>
    <w:rsid w:val="00573BF6"/>
    <w:rPr>
      <w:rFonts w:ascii="Segoe UI" w:hAnsi="Segoe UI" w:cs="Segoe UI"/>
      <w:sz w:val="16"/>
      <w:szCs w:val="16"/>
    </w:rPr>
  </w:style>
  <w:style w:type="character" w:customStyle="1" w:styleId="DocumentMapChar">
    <w:name w:val="Document Map Char"/>
    <w:link w:val="DocumentMap"/>
    <w:rsid w:val="00573BF6"/>
    <w:rPr>
      <w:rFonts w:ascii="Segoe UI" w:hAnsi="Segoe UI" w:cs="Segoe UI"/>
      <w:sz w:val="16"/>
      <w:szCs w:val="16"/>
      <w:lang w:eastAsia="en-US"/>
    </w:rPr>
  </w:style>
  <w:style w:type="paragraph" w:styleId="E-mailSignature">
    <w:name w:val="E-mail Signature"/>
    <w:basedOn w:val="Normal"/>
    <w:link w:val="E-mailSignatureChar"/>
    <w:rsid w:val="00573BF6"/>
  </w:style>
  <w:style w:type="character" w:customStyle="1" w:styleId="E-mailSignatureChar">
    <w:name w:val="E-mail Signature Char"/>
    <w:link w:val="E-mailSignature"/>
    <w:rsid w:val="00573BF6"/>
    <w:rPr>
      <w:lang w:eastAsia="en-US"/>
    </w:rPr>
  </w:style>
  <w:style w:type="paragraph" w:styleId="EndnoteText">
    <w:name w:val="endnote text"/>
    <w:basedOn w:val="Normal"/>
    <w:link w:val="EndnoteTextChar"/>
    <w:rsid w:val="00573BF6"/>
  </w:style>
  <w:style w:type="character" w:customStyle="1" w:styleId="EndnoteTextChar">
    <w:name w:val="Endnote Text Char"/>
    <w:link w:val="EndnoteText"/>
    <w:rsid w:val="00573BF6"/>
    <w:rPr>
      <w:lang w:eastAsia="en-US"/>
    </w:rPr>
  </w:style>
  <w:style w:type="paragraph" w:styleId="EnvelopeAddress">
    <w:name w:val="envelope address"/>
    <w:basedOn w:val="Normal"/>
    <w:rsid w:val="00573BF6"/>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573BF6"/>
    <w:rPr>
      <w:rFonts w:ascii="Calibri Light" w:hAnsi="Calibri Light" w:cs="Vrinda"/>
    </w:rPr>
  </w:style>
  <w:style w:type="paragraph" w:styleId="HTMLAddress">
    <w:name w:val="HTML Address"/>
    <w:basedOn w:val="Normal"/>
    <w:link w:val="HTMLAddressChar"/>
    <w:rsid w:val="00573BF6"/>
    <w:rPr>
      <w:i/>
      <w:iCs/>
    </w:rPr>
  </w:style>
  <w:style w:type="character" w:customStyle="1" w:styleId="HTMLAddressChar">
    <w:name w:val="HTML Address Char"/>
    <w:link w:val="HTMLAddress"/>
    <w:rsid w:val="00573BF6"/>
    <w:rPr>
      <w:i/>
      <w:iCs/>
      <w:lang w:eastAsia="en-US"/>
    </w:rPr>
  </w:style>
  <w:style w:type="paragraph" w:styleId="HTMLPreformatted">
    <w:name w:val="HTML Preformatted"/>
    <w:basedOn w:val="Normal"/>
    <w:link w:val="HTMLPreformattedChar"/>
    <w:rsid w:val="00573BF6"/>
    <w:rPr>
      <w:rFonts w:ascii="Courier New" w:hAnsi="Courier New" w:cs="Courier New"/>
    </w:rPr>
  </w:style>
  <w:style w:type="character" w:customStyle="1" w:styleId="HTMLPreformattedChar">
    <w:name w:val="HTML Preformatted Char"/>
    <w:link w:val="HTMLPreformatted"/>
    <w:rsid w:val="00573BF6"/>
    <w:rPr>
      <w:rFonts w:ascii="Courier New" w:hAnsi="Courier New" w:cs="Courier New"/>
      <w:lang w:eastAsia="en-US"/>
    </w:rPr>
  </w:style>
  <w:style w:type="paragraph" w:styleId="Index3">
    <w:name w:val="index 3"/>
    <w:basedOn w:val="Normal"/>
    <w:next w:val="Normal"/>
    <w:rsid w:val="00573BF6"/>
    <w:pPr>
      <w:ind w:left="600" w:hanging="200"/>
    </w:pPr>
  </w:style>
  <w:style w:type="paragraph" w:styleId="Index4">
    <w:name w:val="index 4"/>
    <w:basedOn w:val="Normal"/>
    <w:next w:val="Normal"/>
    <w:rsid w:val="00573BF6"/>
    <w:pPr>
      <w:ind w:left="800" w:hanging="200"/>
    </w:pPr>
  </w:style>
  <w:style w:type="paragraph" w:styleId="Index5">
    <w:name w:val="index 5"/>
    <w:basedOn w:val="Normal"/>
    <w:next w:val="Normal"/>
    <w:rsid w:val="00573BF6"/>
    <w:pPr>
      <w:ind w:left="1000" w:hanging="200"/>
    </w:pPr>
  </w:style>
  <w:style w:type="paragraph" w:styleId="Index6">
    <w:name w:val="index 6"/>
    <w:basedOn w:val="Normal"/>
    <w:next w:val="Normal"/>
    <w:rsid w:val="00573BF6"/>
    <w:pPr>
      <w:ind w:left="1200" w:hanging="200"/>
    </w:pPr>
  </w:style>
  <w:style w:type="paragraph" w:styleId="Index7">
    <w:name w:val="index 7"/>
    <w:basedOn w:val="Normal"/>
    <w:next w:val="Normal"/>
    <w:rsid w:val="00573BF6"/>
    <w:pPr>
      <w:ind w:left="1400" w:hanging="200"/>
    </w:pPr>
  </w:style>
  <w:style w:type="paragraph" w:styleId="Index8">
    <w:name w:val="index 8"/>
    <w:basedOn w:val="Normal"/>
    <w:next w:val="Normal"/>
    <w:rsid w:val="00573BF6"/>
    <w:pPr>
      <w:ind w:left="1600" w:hanging="200"/>
    </w:pPr>
  </w:style>
  <w:style w:type="paragraph" w:styleId="Index9">
    <w:name w:val="index 9"/>
    <w:basedOn w:val="Normal"/>
    <w:next w:val="Normal"/>
    <w:rsid w:val="00573BF6"/>
    <w:pPr>
      <w:ind w:left="1800" w:hanging="200"/>
    </w:pPr>
  </w:style>
  <w:style w:type="paragraph" w:styleId="IntenseQuote">
    <w:name w:val="Intense Quote"/>
    <w:basedOn w:val="Normal"/>
    <w:next w:val="Normal"/>
    <w:link w:val="IntenseQuoteChar"/>
    <w:uiPriority w:val="30"/>
    <w:qFormat/>
    <w:rsid w:val="00573B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3BF6"/>
    <w:rPr>
      <w:i/>
      <w:iCs/>
      <w:color w:val="4472C4"/>
      <w:lang w:eastAsia="en-US"/>
    </w:rPr>
  </w:style>
  <w:style w:type="paragraph" w:styleId="ListContinue">
    <w:name w:val="List Continue"/>
    <w:basedOn w:val="Normal"/>
    <w:rsid w:val="00573BF6"/>
    <w:pPr>
      <w:spacing w:after="120"/>
      <w:ind w:left="283"/>
      <w:contextualSpacing/>
    </w:pPr>
  </w:style>
  <w:style w:type="paragraph" w:styleId="ListContinue2">
    <w:name w:val="List Continue 2"/>
    <w:basedOn w:val="Normal"/>
    <w:rsid w:val="00573BF6"/>
    <w:pPr>
      <w:spacing w:after="120"/>
      <w:ind w:left="566"/>
      <w:contextualSpacing/>
    </w:pPr>
  </w:style>
  <w:style w:type="paragraph" w:styleId="ListContinue3">
    <w:name w:val="List Continue 3"/>
    <w:basedOn w:val="Normal"/>
    <w:rsid w:val="00573BF6"/>
    <w:pPr>
      <w:spacing w:after="120"/>
      <w:ind w:left="849"/>
      <w:contextualSpacing/>
    </w:pPr>
  </w:style>
  <w:style w:type="paragraph" w:styleId="ListContinue4">
    <w:name w:val="List Continue 4"/>
    <w:basedOn w:val="Normal"/>
    <w:rsid w:val="00573BF6"/>
    <w:pPr>
      <w:spacing w:after="120"/>
      <w:ind w:left="1132"/>
      <w:contextualSpacing/>
    </w:pPr>
  </w:style>
  <w:style w:type="paragraph" w:styleId="ListContinue5">
    <w:name w:val="List Continue 5"/>
    <w:basedOn w:val="Normal"/>
    <w:rsid w:val="00573BF6"/>
    <w:pPr>
      <w:spacing w:after="120"/>
      <w:ind w:left="1415"/>
      <w:contextualSpacing/>
    </w:pPr>
  </w:style>
  <w:style w:type="paragraph" w:styleId="ListNumber3">
    <w:name w:val="List Number 3"/>
    <w:basedOn w:val="Normal"/>
    <w:rsid w:val="00573BF6"/>
    <w:pPr>
      <w:numPr>
        <w:numId w:val="5"/>
      </w:numPr>
      <w:contextualSpacing/>
    </w:pPr>
  </w:style>
  <w:style w:type="paragraph" w:styleId="ListNumber4">
    <w:name w:val="List Number 4"/>
    <w:basedOn w:val="Normal"/>
    <w:rsid w:val="00573BF6"/>
    <w:pPr>
      <w:numPr>
        <w:numId w:val="6"/>
      </w:numPr>
      <w:contextualSpacing/>
    </w:pPr>
  </w:style>
  <w:style w:type="paragraph" w:styleId="ListNumber5">
    <w:name w:val="List Number 5"/>
    <w:basedOn w:val="Normal"/>
    <w:rsid w:val="00573BF6"/>
    <w:pPr>
      <w:numPr>
        <w:numId w:val="7"/>
      </w:numPr>
      <w:contextualSpacing/>
    </w:pPr>
  </w:style>
  <w:style w:type="paragraph" w:styleId="ListParagraph">
    <w:name w:val="List Paragraph"/>
    <w:basedOn w:val="Normal"/>
    <w:uiPriority w:val="34"/>
    <w:qFormat/>
    <w:rsid w:val="00573BF6"/>
    <w:pPr>
      <w:ind w:left="720"/>
    </w:pPr>
  </w:style>
  <w:style w:type="paragraph" w:styleId="MacroText">
    <w:name w:val="macro"/>
    <w:link w:val="MacroTextChar"/>
    <w:rsid w:val="00573BF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3BF6"/>
    <w:rPr>
      <w:rFonts w:ascii="Courier New" w:hAnsi="Courier New" w:cs="Courier New"/>
      <w:lang w:eastAsia="en-US"/>
    </w:rPr>
  </w:style>
  <w:style w:type="paragraph" w:styleId="MessageHeader">
    <w:name w:val="Message Header"/>
    <w:basedOn w:val="Normal"/>
    <w:link w:val="MessageHeaderChar"/>
    <w:rsid w:val="00573BF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573BF6"/>
    <w:rPr>
      <w:rFonts w:ascii="Calibri Light" w:hAnsi="Calibri Light" w:cs="Vrinda"/>
      <w:sz w:val="24"/>
      <w:szCs w:val="24"/>
      <w:shd w:val="pct20" w:color="auto" w:fill="auto"/>
      <w:lang w:eastAsia="en-US"/>
    </w:rPr>
  </w:style>
  <w:style w:type="paragraph" w:styleId="NoSpacing">
    <w:name w:val="No Spacing"/>
    <w:uiPriority w:val="1"/>
    <w:qFormat/>
    <w:rsid w:val="00573BF6"/>
    <w:rPr>
      <w:lang w:eastAsia="en-US"/>
    </w:rPr>
  </w:style>
  <w:style w:type="paragraph" w:styleId="NormalWeb">
    <w:name w:val="Normal (Web)"/>
    <w:basedOn w:val="Normal"/>
    <w:rsid w:val="00573BF6"/>
    <w:rPr>
      <w:sz w:val="24"/>
      <w:szCs w:val="24"/>
    </w:rPr>
  </w:style>
  <w:style w:type="paragraph" w:styleId="NoteHeading">
    <w:name w:val="Note Heading"/>
    <w:basedOn w:val="Normal"/>
    <w:next w:val="Normal"/>
    <w:link w:val="NoteHeadingChar"/>
    <w:rsid w:val="00573BF6"/>
  </w:style>
  <w:style w:type="character" w:customStyle="1" w:styleId="NoteHeadingChar">
    <w:name w:val="Note Heading Char"/>
    <w:link w:val="NoteHeading"/>
    <w:rsid w:val="00573BF6"/>
    <w:rPr>
      <w:lang w:eastAsia="en-US"/>
    </w:rPr>
  </w:style>
  <w:style w:type="paragraph" w:styleId="Quote">
    <w:name w:val="Quote"/>
    <w:basedOn w:val="Normal"/>
    <w:next w:val="Normal"/>
    <w:link w:val="QuoteChar"/>
    <w:uiPriority w:val="29"/>
    <w:qFormat/>
    <w:rsid w:val="00573BF6"/>
    <w:pPr>
      <w:spacing w:before="200" w:after="160"/>
      <w:ind w:left="864" w:right="864"/>
      <w:jc w:val="center"/>
    </w:pPr>
    <w:rPr>
      <w:i/>
      <w:iCs/>
      <w:color w:val="404040"/>
    </w:rPr>
  </w:style>
  <w:style w:type="character" w:customStyle="1" w:styleId="QuoteChar">
    <w:name w:val="Quote Char"/>
    <w:link w:val="Quote"/>
    <w:uiPriority w:val="29"/>
    <w:rsid w:val="00573BF6"/>
    <w:rPr>
      <w:i/>
      <w:iCs/>
      <w:color w:val="404040"/>
      <w:lang w:eastAsia="en-US"/>
    </w:rPr>
  </w:style>
  <w:style w:type="paragraph" w:styleId="Salutation">
    <w:name w:val="Salutation"/>
    <w:basedOn w:val="Normal"/>
    <w:next w:val="Normal"/>
    <w:link w:val="SalutationChar"/>
    <w:rsid w:val="00573BF6"/>
  </w:style>
  <w:style w:type="character" w:customStyle="1" w:styleId="SalutationChar">
    <w:name w:val="Salutation Char"/>
    <w:link w:val="Salutation"/>
    <w:rsid w:val="00573BF6"/>
    <w:rPr>
      <w:lang w:eastAsia="en-US"/>
    </w:rPr>
  </w:style>
  <w:style w:type="paragraph" w:styleId="Signature">
    <w:name w:val="Signature"/>
    <w:basedOn w:val="Normal"/>
    <w:link w:val="SignatureChar"/>
    <w:rsid w:val="00573BF6"/>
    <w:pPr>
      <w:ind w:left="4252"/>
    </w:pPr>
  </w:style>
  <w:style w:type="character" w:customStyle="1" w:styleId="SignatureChar">
    <w:name w:val="Signature Char"/>
    <w:link w:val="Signature"/>
    <w:rsid w:val="00573BF6"/>
    <w:rPr>
      <w:lang w:eastAsia="en-US"/>
    </w:rPr>
  </w:style>
  <w:style w:type="paragraph" w:styleId="Subtitle">
    <w:name w:val="Subtitle"/>
    <w:basedOn w:val="Normal"/>
    <w:next w:val="Normal"/>
    <w:link w:val="SubtitleChar"/>
    <w:qFormat/>
    <w:rsid w:val="00573BF6"/>
    <w:pPr>
      <w:spacing w:after="60"/>
      <w:jc w:val="center"/>
      <w:outlineLvl w:val="1"/>
    </w:pPr>
    <w:rPr>
      <w:rFonts w:ascii="Calibri Light" w:hAnsi="Calibri Light" w:cs="Vrinda"/>
      <w:sz w:val="24"/>
      <w:szCs w:val="24"/>
    </w:rPr>
  </w:style>
  <w:style w:type="character" w:customStyle="1" w:styleId="SubtitleChar">
    <w:name w:val="Subtitle Char"/>
    <w:link w:val="Subtitle"/>
    <w:rsid w:val="00573BF6"/>
    <w:rPr>
      <w:rFonts w:ascii="Calibri Light" w:hAnsi="Calibri Light" w:cs="Vrinda"/>
      <w:sz w:val="24"/>
      <w:szCs w:val="24"/>
      <w:lang w:eastAsia="en-US"/>
    </w:rPr>
  </w:style>
  <w:style w:type="paragraph" w:styleId="TableofAuthorities">
    <w:name w:val="table of authorities"/>
    <w:basedOn w:val="Normal"/>
    <w:next w:val="Normal"/>
    <w:rsid w:val="00573BF6"/>
    <w:pPr>
      <w:ind w:left="200" w:hanging="200"/>
    </w:pPr>
  </w:style>
  <w:style w:type="paragraph" w:styleId="TableofFigures">
    <w:name w:val="table of figures"/>
    <w:basedOn w:val="Normal"/>
    <w:next w:val="Normal"/>
    <w:rsid w:val="00573BF6"/>
  </w:style>
  <w:style w:type="paragraph" w:styleId="Title">
    <w:name w:val="Title"/>
    <w:basedOn w:val="Normal"/>
    <w:next w:val="Normal"/>
    <w:link w:val="TitleChar"/>
    <w:qFormat/>
    <w:rsid w:val="00573BF6"/>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573BF6"/>
    <w:rPr>
      <w:rFonts w:ascii="Calibri Light" w:hAnsi="Calibri Light" w:cs="Vrinda"/>
      <w:b/>
      <w:bCs/>
      <w:kern w:val="28"/>
      <w:sz w:val="32"/>
      <w:szCs w:val="32"/>
      <w:lang w:eastAsia="en-US"/>
    </w:rPr>
  </w:style>
  <w:style w:type="paragraph" w:styleId="TOAHeading">
    <w:name w:val="toa heading"/>
    <w:basedOn w:val="Normal"/>
    <w:next w:val="Normal"/>
    <w:rsid w:val="00573BF6"/>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573BF6"/>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4863</Words>
  <Characters>27723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26.110 v. 15.0.0</vt:lpstr>
    </vt:vector>
  </TitlesOfParts>
  <Manager>Paolo Usai</Manager>
  <Company>ETSI - MCC Support</Company>
  <LinksUpToDate>false</LinksUpToDate>
  <CharactersWithSpaces>32521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26.110 v. 15.0.0</dc:title>
  <dc:subject>3GPP TS 26.110 Codec for circuit switched multimedia telephony service; General description (Release 19)</dc:subject>
  <dc:creator>3GPP TSG SA WG4 Codec</dc:creator>
  <cp:keywords>UMTS, codec, telephony, circuit mode, multimedia</cp:keywords>
  <dc:description/>
  <cp:lastModifiedBy>Andrijana Brekalo</cp:lastModifiedBy>
  <cp:revision>2</cp:revision>
  <cp:lastPrinted>1999-05-04T11:42:00Z</cp:lastPrinted>
  <dcterms:created xsi:type="dcterms:W3CDTF">2025-10-17T15:35:00Z</dcterms:created>
  <dcterms:modified xsi:type="dcterms:W3CDTF">2025-10-17T15:35:00Z</dcterms:modified>
</cp:coreProperties>
</file>