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SP-251533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	
Protection of XRM Media related information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2201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Editors Notes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S3-254741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Lenovo, 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XRM_Ph2-SEC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18.2.3, 18.2.5, 18.2.6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29.561 CR 0205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2202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Terminology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S3-254730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XRM_Ph2-SEC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18.2.3, 18.2.6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SP-251533</vt:lpwstr>
  </property>
  <property fmtid="{D5CDD505-2E9C-101B-9397-08002B2CF9AE}" pid="19" name="CrpackTitle">
    <vt:lpwstr>Rel-19 CRs on 	
Protection of XRM Media related information</vt:lpwstr>
  </property>
  <property fmtid="{D5CDD505-2E9C-101B-9397-08002B2CF9AE}" pid="20" name="Agenda#">
    <vt:lpwstr>19.3</vt:lpwstr>
  </property>
  <property fmtid="{D5CDD505-2E9C-101B-9397-08002B2CF9AE}" pid="21" name="Source">
    <vt:lpwstr>SA WG3</vt:lpwstr>
  </property>
</Properties>
</file>