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RP-260275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Notification Control Indication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Notification Control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R3-260280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Huawei, CMCC, China Telecom, Ericsson, Qualcomm, CATT, Samsung, ZTE, Ofinno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8.3.10.1, 8.3.10.2, 8.3.10.3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38.300 CR ...TS 37.340 CR …;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Notification Control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R3-260281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Huawei, CMCC, China Telecom, Ericsson, Qualcomm, CATT, Samsung, ZTE, Ofinno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8.3.10.1, 8.3.10.2, 8.3.10.3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RP-260275</vt:lpwstr>
  </property>
  <property fmtid="{D5CDD505-2E9C-101B-9397-08002B2CF9AE}" pid="19" name="CrpackTitle">
    <vt:lpwstr>Correction on Notification Control Indication</vt:lpwstr>
  </property>
  <property fmtid="{D5CDD505-2E9C-101B-9397-08002B2CF9AE}" pid="20" name="Agenda#">
    <vt:lpwstr>14</vt:lpwstr>
  </property>
  <property fmtid="{D5CDD505-2E9C-101B-9397-08002B2CF9AE}" pid="21" name="Source">
    <vt:lpwstr>RAN3</vt:lpwstr>
  </property>
</Properties>
</file>