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R5-260325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5254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Corrections to UAV event A4H2 reporting test cases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2026-01-27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There are several editorial errors in 8.1.3.5.12.2</w:t>
            </w:r>
            <w:r>
              <w:rPr>
                <w:rFonts w:hint="eastAsia" w:eastAsia="宋体"/>
                <w:lang w:val="en-US" w:eastAsia="zh-CN"/>
              </w:rPr>
              <w:t xml:space="preserve"> c</w:t>
            </w:r>
            <w:r>
              <w:rPr>
                <w:rFonts w:hint="eastAsia"/>
              </w:rPr>
              <w:t>onformance requirements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The first A4H2 should be A4H1</w:t>
            </w:r>
            <w:r>
              <w:rPr>
                <w:rFonts w:hint="eastAsia" w:eastAsia="宋体"/>
                <w:lang w:val="en-US" w:eastAsia="zh-CN"/>
              </w:rPr>
              <w:t xml:space="preserve">in </w:t>
            </w:r>
            <w:r>
              <w:rPr>
                <w:rFonts w:hint="eastAsia"/>
              </w:rPr>
              <w:t>8.1.3.5.12.2</w:t>
            </w:r>
            <w:r>
              <w:rPr>
                <w:rFonts w:hint="eastAsia" w:eastAsia="宋体"/>
                <w:lang w:val="en-US" w:eastAsia="zh-CN"/>
              </w:rPr>
              <w:t xml:space="preserve"> c</w:t>
            </w:r>
            <w:r>
              <w:rPr>
                <w:rFonts w:hint="eastAsia"/>
              </w:rPr>
              <w:t>onformance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w:t>
            </w:r>
            <w:r>
              <w:rPr>
                <w:rFonts w:hint="eastAsia"/>
              </w:rPr>
              <w:t>onformance requirements</w:t>
            </w:r>
            <w:r>
              <w:rPr>
                <w:rFonts w:hint="eastAsia" w:eastAsia="宋体"/>
                <w:lang w:val="en-US" w:eastAsia="zh-CN"/>
              </w:rPr>
              <w:t xml:space="preserve"> of </w:t>
            </w:r>
            <w:r>
              <w:t>event</w:t>
            </w:r>
            <w:r>
              <w:rPr>
                <w:rFonts w:hint="eastAsia" w:eastAsia="宋体"/>
                <w:lang w:val="en-US" w:eastAsia="zh-CN"/>
              </w:rPr>
              <w:t xml:space="preserve"> </w:t>
            </w:r>
            <w:r>
              <w:rPr>
                <w:rFonts w:hint="eastAsia"/>
              </w:rPr>
              <w:t>A4H2</w:t>
            </w:r>
            <w:r>
              <w:rPr>
                <w:rFonts w:hint="eastAsia" w:eastAsia="宋体"/>
                <w:lang w:val="en-US" w:eastAsia="zh-CN"/>
              </w:rPr>
              <w:t xml:space="preserve"> will remain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8.1.3.5.12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TW" w:bidi="ar-SA"/>
        </w:rPr>
      </w:pPr>
      <w:r>
        <w:rPr>
          <w:rFonts w:hint="eastAsia" w:ascii="Arial" w:hAnsi="Arial" w:eastAsia="Times New Roman" w:cs="Times New Roman"/>
          <w:sz w:val="22"/>
          <w:lang w:val="en-US" w:eastAsia="zh-CN" w:bidi="ar-SA"/>
        </w:rPr>
        <w:t>8.1.3.5.12</w:t>
      </w:r>
      <w:r>
        <w:rPr>
          <w:rFonts w:ascii="Arial" w:hAnsi="Arial" w:eastAsia="Times New Roman" w:cs="Times New Roman"/>
          <w:sz w:val="22"/>
          <w:lang w:val="en-GB" w:eastAsia="zh-TW" w:bidi="ar-SA"/>
        </w:rPr>
        <w:tab/>
      </w:r>
      <w:r>
        <w:rPr>
          <w:rFonts w:hint="eastAsia" w:ascii="Arial" w:hAnsi="Arial" w:eastAsia="Times New Roman" w:cs="Times New Roman"/>
          <w:sz w:val="22"/>
          <w:lang w:val="en-GB" w:eastAsia="zh-TW" w:bidi="ar-SA"/>
        </w:rPr>
        <w:t xml:space="preserve">NR </w:t>
      </w:r>
      <w:r>
        <w:rPr>
          <w:rFonts w:hint="eastAsia" w:ascii="Arial" w:hAnsi="Arial" w:eastAsia="Times New Roman" w:cs="Times New Roman"/>
          <w:sz w:val="22"/>
          <w:lang w:val="en-US" w:eastAsia="zh-CN" w:bidi="ar-SA"/>
        </w:rPr>
        <w:t xml:space="preserve">UAV </w:t>
      </w:r>
      <w:r>
        <w:rPr>
          <w:rFonts w:hint="eastAsia" w:ascii="Arial" w:hAnsi="Arial" w:eastAsia="Times New Roman" w:cs="Times New Roman"/>
          <w:sz w:val="22"/>
          <w:lang w:val="en-GB" w:eastAsia="zh-TW" w:bidi="ar-SA"/>
        </w:rPr>
        <w:t>/ Measurement configuration control and reporting / Event A4H</w:t>
      </w:r>
      <w:r>
        <w:rPr>
          <w:rFonts w:hint="eastAsia" w:ascii="Arial" w:hAnsi="Arial" w:eastAsia="宋体" w:cs="Times New Roman"/>
          <w:sz w:val="22"/>
          <w:lang w:val="en-US" w:eastAsia="zh-CN" w:bidi="ar-SA"/>
        </w:rPr>
        <w:t>2</w:t>
      </w:r>
      <w:r>
        <w:rPr>
          <w:rFonts w:hint="eastAsia" w:ascii="Arial" w:hAnsi="Arial" w:eastAsia="Times New Roman" w:cs="Times New Roman"/>
          <w:sz w:val="22"/>
          <w:lang w:val="en-US" w:eastAsia="zh-CN" w:bidi="ar-SA"/>
        </w:rPr>
        <w:t xml:space="preserve"> </w:t>
      </w:r>
      <w:r>
        <w:rPr>
          <w:rFonts w:ascii="Arial" w:hAnsi="Arial" w:eastAsia="Times New Roman" w:cs="Times New Roman"/>
          <w:sz w:val="22"/>
          <w:lang w:val="en-GB" w:eastAsia="en-GB" w:bidi="ar-SA"/>
        </w:rPr>
        <w:t>/ Measurement of Neighbour NR cell / Intra-frequency measurements</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hint="eastAsia" w:ascii="Arial" w:hAnsi="Arial" w:eastAsia="Times New Roman" w:cs="Times New Roman"/>
          <w:sz w:val="20"/>
          <w:lang w:val="en-GB" w:eastAsia="zh-CN" w:bidi="ar-SA"/>
        </w:rPr>
        <w:t>8.1.3.5.12</w:t>
      </w:r>
      <w:r>
        <w:rPr>
          <w:rFonts w:ascii="Arial" w:hAnsi="Arial" w:eastAsia="Times New Roman" w:cs="Times New Roman"/>
          <w:sz w:val="20"/>
          <w:lang w:val="en-GB" w:eastAsia="zh-CN" w:bidi="ar-SA"/>
        </w:rPr>
        <w:t>.1</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Purpose (TP)</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宋体" w:cs="Arial"/>
          <w:sz w:val="20"/>
          <w:lang w:val="en-US" w:eastAsia="zh-CN" w:bidi="ar-SA"/>
        </w:rPr>
      </w:pPr>
      <w:r>
        <w:rPr>
          <w:rFonts w:ascii="Arial" w:hAnsi="Arial" w:eastAsia="Times New Roman" w:cs="Arial"/>
          <w:sz w:val="20"/>
          <w:lang w:val="en-GB" w:eastAsia="en-GB" w:bidi="ar-SA"/>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
          <w:bCs/>
          <w:sz w:val="16"/>
          <w:szCs w:val="16"/>
          <w:lang w:val="en-GB" w:eastAsia="zh-CN" w:bidi="ar-SA"/>
        </w:rPr>
      </w:pPr>
      <w:r>
        <w:rPr>
          <w:rFonts w:ascii="Courier New" w:hAnsi="Courier New" w:eastAsia="Times New Roman" w:cs="Courier New"/>
          <w:b/>
          <w:bCs/>
          <w:sz w:val="16"/>
          <w:szCs w:val="16"/>
          <w:lang w:val="en-GB" w:eastAsia="zh-CN" w:bidi="ar-SA"/>
        </w:rPr>
        <w:t xml:space="preserve">with </w:t>
      </w:r>
      <w:r>
        <w:rPr>
          <w:rFonts w:ascii="Courier New" w:hAnsi="Courier New" w:eastAsia="Times New Roman" w:cs="Courier New"/>
          <w:bCs/>
          <w:sz w:val="16"/>
          <w:szCs w:val="16"/>
          <w:lang w:val="en-GB" w:eastAsia="zh-CN" w:bidi="ar-SA"/>
        </w:rPr>
        <w:t xml:space="preserve">{ </w:t>
      </w:r>
      <w:r>
        <w:rPr>
          <w:rFonts w:ascii="Courier New" w:hAnsi="Courier New" w:eastAsia="MS Gothic" w:cs="Times New Roman"/>
          <w:sz w:val="16"/>
          <w:lang w:val="en-GB" w:eastAsia="en-GB" w:bidi="ar-SA"/>
        </w:rPr>
        <w:t>UE in RRC_CONNECTED state and intra-frequency measurement configured for event</w:t>
      </w:r>
      <w:r>
        <w:rPr>
          <w:rFonts w:ascii="Courier New" w:hAnsi="Courier New" w:eastAsia="Times New Roman" w:cs="Courier New"/>
          <w:bCs/>
          <w:sz w:val="16"/>
          <w:szCs w:val="16"/>
          <w:lang w:val="en-GB" w:eastAsia="zh-CN" w:bidi="ar-SA"/>
        </w:rPr>
        <w:t xml:space="preserve"> A4</w:t>
      </w:r>
      <w:r>
        <w:rPr>
          <w:rFonts w:ascii="Courier New" w:hAnsi="Courier New" w:eastAsia="Times New Roman" w:cs="Courier New"/>
          <w:bCs/>
          <w:sz w:val="16"/>
          <w:szCs w:val="16"/>
          <w:lang w:val="en-US" w:eastAsia="zh-CN" w:bidi="ar-SA"/>
        </w:rPr>
        <w:t>H</w:t>
      </w:r>
      <w:r>
        <w:rPr>
          <w:rFonts w:hint="eastAsia" w:ascii="Courier New" w:hAnsi="Courier New" w:eastAsia="Times New Roman" w:cs="Courier New"/>
          <w:bCs/>
          <w:sz w:val="16"/>
          <w:szCs w:val="16"/>
          <w:lang w:val="en-US" w:eastAsia="zh-CN" w:bidi="ar-SA"/>
        </w:rPr>
        <w:t xml:space="preserve">2 </w:t>
      </w:r>
      <w:r>
        <w:rPr>
          <w:rFonts w:ascii="Courier New" w:hAnsi="Courier New" w:eastAsia="Times New Roman" w:cs="Courier New"/>
          <w:bCs/>
          <w:sz w:val="16"/>
          <w:lang w:val="en-GB" w:eastAsia="zh-CN" w:bidi="ar-SA"/>
        </w:rPr>
        <w:t>based periodical reporting</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
          <w:bCs/>
          <w:sz w:val="16"/>
          <w:szCs w:val="16"/>
          <w:lang w:val="en-GB" w:eastAsia="zh-CN" w:bidi="ar-SA"/>
        </w:rPr>
      </w:pPr>
      <w:r>
        <w:rPr>
          <w:rFonts w:ascii="Courier New" w:hAnsi="Courier New" w:eastAsia="Times New Roman" w:cs="Courier New"/>
          <w:b/>
          <w:bCs/>
          <w:sz w:val="16"/>
          <w:szCs w:val="16"/>
          <w:lang w:val="en-GB" w:eastAsia="zh-CN" w:bidi="ar-SA"/>
        </w:rPr>
        <w:t xml:space="preserve">ensure that </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
          <w:bCs/>
          <w:sz w:val="16"/>
          <w:szCs w:val="16"/>
          <w:lang w:val="en-GB" w:eastAsia="zh-CN" w:bidi="ar-SA"/>
        </w:rPr>
      </w:pPr>
      <w:r>
        <w:rPr>
          <w:rFonts w:ascii="Courier New" w:hAnsi="Courier New" w:eastAsia="Times New Roman" w:cs="Courier New"/>
          <w:b/>
          <w:bCs/>
          <w:sz w:val="16"/>
          <w:szCs w:val="16"/>
          <w:lang w:val="en-GB" w:eastAsia="zh-CN" w:bidi="ar-SA"/>
        </w:rPr>
        <w:t xml:space="preserve">  when </w:t>
      </w:r>
      <w:r>
        <w:rPr>
          <w:rFonts w:ascii="Courier New" w:hAnsi="Courier New" w:eastAsia="Times New Roman" w:cs="Courier New"/>
          <w:bCs/>
          <w:sz w:val="16"/>
          <w:szCs w:val="16"/>
          <w:lang w:val="en-GB" w:eastAsia="zh-CN" w:bidi="ar-SA"/>
        </w:rPr>
        <w:t>{ Neighbour cell becomes better than absolute threshold</w:t>
      </w:r>
      <w:r>
        <w:rPr>
          <w:rFonts w:ascii="Courier New" w:hAnsi="Courier New" w:eastAsia="Times New Roman" w:cs="Courier New"/>
          <w:bCs/>
          <w:sz w:val="16"/>
          <w:szCs w:val="16"/>
          <w:lang w:val="en-US" w:eastAsia="zh-CN" w:bidi="ar-SA"/>
        </w:rPr>
        <w:t>1</w:t>
      </w:r>
      <w:r>
        <w:rPr>
          <w:rFonts w:ascii="Courier New" w:hAnsi="Courier New" w:eastAsia="Times New Roman" w:cs="Courier New"/>
          <w:bCs/>
          <w:sz w:val="16"/>
          <w:szCs w:val="16"/>
          <w:lang w:val="en-GB" w:eastAsia="zh-CN" w:bidi="ar-SA"/>
        </w:rPr>
        <w:t xml:space="preserve"> </w:t>
      </w:r>
      <w:r>
        <w:rPr>
          <w:rFonts w:ascii="Courier New" w:hAnsi="Courier New" w:eastAsia="Times New Roman" w:cs="Courier New"/>
          <w:bCs/>
          <w:sz w:val="16"/>
          <w:szCs w:val="16"/>
          <w:lang w:val="en-US" w:eastAsia="zh-CN" w:bidi="ar-SA"/>
        </w:rPr>
        <w:t xml:space="preserve">and </w:t>
      </w:r>
      <w:r>
        <w:rPr>
          <w:rFonts w:hint="eastAsia" w:ascii="Courier New" w:hAnsi="Courier New" w:eastAsia="Times New Roman" w:cs="Courier New"/>
          <w:bCs/>
          <w:sz w:val="16"/>
          <w:szCs w:val="16"/>
          <w:lang w:val="en-US" w:eastAsia="zh-CN" w:bidi="ar-SA"/>
        </w:rPr>
        <w:t>t</w:t>
      </w:r>
      <w:r>
        <w:rPr>
          <w:rFonts w:ascii="Courier New" w:hAnsi="Courier New" w:eastAsia="宋体" w:cs="Courier New"/>
          <w:sz w:val="16"/>
          <w:szCs w:val="16"/>
          <w:lang w:val="en-US" w:eastAsia="zh-CN" w:bidi="ar-SA"/>
        </w:rPr>
        <w:t xml:space="preserve">he Aerial UE altitude becomes </w:t>
      </w:r>
      <w:r>
        <w:rPr>
          <w:rFonts w:hint="eastAsia" w:ascii="Courier New" w:hAnsi="Courier New" w:eastAsia="宋体" w:cs="Courier New"/>
          <w:sz w:val="16"/>
          <w:szCs w:val="16"/>
          <w:lang w:val="en-US" w:eastAsia="zh-CN" w:bidi="ar-SA"/>
        </w:rPr>
        <w:t>low</w:t>
      </w:r>
      <w:r>
        <w:rPr>
          <w:rFonts w:ascii="Courier New" w:hAnsi="Courier New" w:eastAsia="宋体" w:cs="Courier New"/>
          <w:sz w:val="16"/>
          <w:szCs w:val="16"/>
          <w:lang w:val="en-US" w:eastAsia="zh-CN" w:bidi="ar-SA"/>
        </w:rPr>
        <w:t>er than absolute threshold2</w:t>
      </w:r>
      <w:r>
        <w:rPr>
          <w:rFonts w:hint="eastAsia" w:ascii="Courier New" w:hAnsi="Courier New" w:eastAsia="宋体" w:cs="Courier New"/>
          <w:sz w:val="16"/>
          <w:szCs w:val="16"/>
          <w:lang w:val="en-US" w:eastAsia="zh-CN" w:bidi="ar-SA"/>
        </w:rPr>
        <w:t xml:space="preserve"> minus</w:t>
      </w:r>
      <w:r>
        <w:rPr>
          <w:rFonts w:ascii="Courier New" w:hAnsi="Courier New" w:eastAsia="宋体" w:cs="Courier New"/>
          <w:sz w:val="16"/>
          <w:szCs w:val="16"/>
          <w:lang w:val="en-US" w:eastAsia="zh-CN" w:bidi="ar-SA"/>
        </w:rPr>
        <w:t xml:space="preserve"> hysteresis</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    then </w:t>
      </w:r>
      <w:r>
        <w:rPr>
          <w:rFonts w:ascii="Courier New" w:hAnsi="Courier New" w:eastAsia="Times New Roman" w:cs="Courier New"/>
          <w:bCs/>
          <w:sz w:val="16"/>
          <w:szCs w:val="16"/>
          <w:lang w:val="en-GB" w:eastAsia="zh-CN" w:bidi="ar-SA"/>
        </w:rPr>
        <w:t xml:space="preserve">{ UE sends MeasurementReport </w:t>
      </w:r>
      <w:r>
        <w:rPr>
          <w:rFonts w:ascii="Courier New" w:hAnsi="Courier New" w:eastAsia="Times New Roman" w:cs="Times New Roman"/>
          <w:sz w:val="16"/>
          <w:lang w:val="en-GB" w:eastAsia="en-GB" w:bidi="ar-SA"/>
        </w:rPr>
        <w:t>with correct measdID</w:t>
      </w:r>
      <w:r>
        <w:rPr>
          <w:rFonts w:ascii="Courier New" w:hAnsi="Courier New" w:eastAsia="Times New Roman" w:cs="Courier New"/>
          <w:bCs/>
          <w:sz w:val="16"/>
          <w:szCs w:val="16"/>
          <w:lang w:val="en-GB" w:eastAsia="zh-CN" w:bidi="ar-SA"/>
        </w:rPr>
        <w:t xml:space="preserve"> for event A4</w:t>
      </w:r>
      <w:r>
        <w:rPr>
          <w:rFonts w:ascii="Courier New" w:hAnsi="Courier New" w:eastAsia="Times New Roman" w:cs="Courier New"/>
          <w:bCs/>
          <w:sz w:val="16"/>
          <w:szCs w:val="16"/>
          <w:lang w:val="en-US" w:eastAsia="zh-CN" w:bidi="ar-SA"/>
        </w:rPr>
        <w:t>H</w:t>
      </w:r>
      <w:r>
        <w:rPr>
          <w:rFonts w:hint="eastAsia" w:ascii="Courier New" w:hAnsi="Courier New" w:eastAsia="Times New Roman" w:cs="Courier New"/>
          <w:bCs/>
          <w:sz w:val="16"/>
          <w:szCs w:val="16"/>
          <w:lang w:val="en-US" w:eastAsia="zh-CN" w:bidi="ar-SA"/>
        </w:rPr>
        <w:t>2</w:t>
      </w:r>
      <w:r>
        <w:rPr>
          <w:rFonts w:ascii="Courier New" w:hAnsi="Courier New" w:eastAsia="Times New Roman" w:cs="Courier New"/>
          <w:bCs/>
          <w:sz w:val="16"/>
          <w:szCs w:val="16"/>
          <w:lang w:val="en-GB" w:eastAsia="zh-CN"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Cs/>
          <w:sz w:val="16"/>
          <w:szCs w:val="16"/>
          <w:lang w:val="en-GB" w:eastAsia="zh-CN"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Arial"/>
          <w:sz w:val="20"/>
          <w:lang w:val="en-GB" w:eastAsia="en-GB" w:bidi="ar-SA"/>
        </w:rPr>
      </w:pPr>
      <w:r>
        <w:rPr>
          <w:rFonts w:ascii="Arial" w:hAnsi="Arial" w:eastAsia="Times New Roman" w:cs="Arial"/>
          <w:sz w:val="20"/>
          <w:lang w:val="en-GB" w:eastAsia="en-GB" w:bidi="ar-SA"/>
        </w:rPr>
        <w: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with </w:t>
      </w:r>
      <w:r>
        <w:rPr>
          <w:rFonts w:ascii="Courier New" w:hAnsi="Courier New" w:eastAsia="Times New Roman" w:cs="Courier New"/>
          <w:bCs/>
          <w:sz w:val="16"/>
          <w:szCs w:val="16"/>
          <w:lang w:val="en-GB" w:eastAsia="zh-CN" w:bidi="ar-SA"/>
        </w:rPr>
        <w:t xml:space="preserve">{ </w:t>
      </w:r>
      <w:r>
        <w:rPr>
          <w:rFonts w:ascii="Courier New" w:hAnsi="Courier New" w:eastAsia="MS Gothic" w:cs="Times New Roman"/>
          <w:sz w:val="16"/>
          <w:lang w:val="en-GB" w:eastAsia="en-GB" w:bidi="ar-SA"/>
        </w:rPr>
        <w:t>UE in RRC_CONNECTED state and intra-frequency measurement configured for event</w:t>
      </w:r>
      <w:r>
        <w:rPr>
          <w:rFonts w:ascii="Courier New" w:hAnsi="Courier New" w:eastAsia="Times New Roman" w:cs="Courier New"/>
          <w:bCs/>
          <w:sz w:val="16"/>
          <w:szCs w:val="16"/>
          <w:lang w:val="en-GB" w:eastAsia="zh-CN" w:bidi="ar-SA"/>
        </w:rPr>
        <w:t xml:space="preserve"> A4</w:t>
      </w:r>
      <w:r>
        <w:rPr>
          <w:rFonts w:ascii="Courier New" w:hAnsi="Courier New" w:eastAsia="Times New Roman" w:cs="Courier New"/>
          <w:bCs/>
          <w:sz w:val="16"/>
          <w:szCs w:val="16"/>
          <w:lang w:val="en-US" w:eastAsia="zh-CN" w:bidi="ar-SA"/>
        </w:rPr>
        <w:t>H</w:t>
      </w:r>
      <w:r>
        <w:rPr>
          <w:rFonts w:hint="eastAsia" w:ascii="Courier New" w:hAnsi="Courier New" w:eastAsia="Times New Roman" w:cs="Courier New"/>
          <w:bCs/>
          <w:sz w:val="16"/>
          <w:szCs w:val="16"/>
          <w:lang w:val="en-US" w:eastAsia="zh-CN" w:bidi="ar-SA"/>
        </w:rPr>
        <w:t>2</w:t>
      </w:r>
      <w:r>
        <w:rPr>
          <w:rFonts w:ascii="Courier New" w:hAnsi="Courier New" w:eastAsia="Times New Roman" w:cs="Courier New"/>
          <w:bCs/>
          <w:sz w:val="16"/>
          <w:szCs w:val="16"/>
          <w:lang w:val="en-GB" w:eastAsia="zh-CN"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ensure that </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  when </w:t>
      </w:r>
      <w:r>
        <w:rPr>
          <w:rFonts w:ascii="Courier New" w:hAnsi="Courier New" w:eastAsia="Times New Roman" w:cs="Courier New"/>
          <w:bCs/>
          <w:sz w:val="16"/>
          <w:szCs w:val="16"/>
          <w:lang w:val="en-GB" w:eastAsia="zh-CN" w:bidi="ar-SA"/>
        </w:rPr>
        <w:t xml:space="preserve">{ Neighbour cell becomes </w:t>
      </w:r>
      <w:r>
        <w:rPr>
          <w:rFonts w:hint="eastAsia" w:ascii="Courier New" w:hAnsi="Courier New" w:eastAsia="Times New Roman" w:cs="Courier New"/>
          <w:bCs/>
          <w:sz w:val="16"/>
          <w:szCs w:val="16"/>
          <w:lang w:val="en-US" w:eastAsia="zh-CN" w:bidi="ar-SA"/>
        </w:rPr>
        <w:t>better</w:t>
      </w:r>
      <w:r>
        <w:rPr>
          <w:rFonts w:ascii="Courier New" w:hAnsi="Courier New" w:eastAsia="Times New Roman" w:cs="Courier New"/>
          <w:bCs/>
          <w:sz w:val="16"/>
          <w:szCs w:val="16"/>
          <w:lang w:val="en-GB" w:eastAsia="zh-CN" w:bidi="ar-SA"/>
        </w:rPr>
        <w:t xml:space="preserve"> than absolute threshold</w:t>
      </w:r>
      <w:r>
        <w:rPr>
          <w:rFonts w:ascii="Courier New" w:hAnsi="Courier New" w:eastAsia="Times New Roman" w:cs="Courier New"/>
          <w:bCs/>
          <w:sz w:val="16"/>
          <w:szCs w:val="16"/>
          <w:lang w:val="en-US" w:eastAsia="zh-CN" w:bidi="ar-SA"/>
        </w:rPr>
        <w:t>1</w:t>
      </w:r>
      <w:r>
        <w:rPr>
          <w:rFonts w:hint="eastAsia" w:ascii="Courier New" w:hAnsi="Courier New" w:eastAsia="Times New Roman" w:cs="Courier New"/>
          <w:bCs/>
          <w:sz w:val="16"/>
          <w:szCs w:val="16"/>
          <w:lang w:val="en-US" w:eastAsia="zh-CN" w:bidi="ar-SA"/>
        </w:rPr>
        <w:t xml:space="preserve"> </w:t>
      </w:r>
      <w:r>
        <w:rPr>
          <w:rFonts w:ascii="Courier New" w:hAnsi="Courier New" w:eastAsia="MS Gothic" w:cs="Times New Roman"/>
          <w:sz w:val="16"/>
          <w:lang w:val="en-GB" w:eastAsia="en-GB" w:bidi="ar-SA"/>
        </w:rPr>
        <w:t xml:space="preserve">and the Aerial UE altitude becomes </w:t>
      </w:r>
      <w:r>
        <w:rPr>
          <w:rFonts w:hint="eastAsia" w:ascii="Courier New" w:hAnsi="Courier New" w:eastAsia="宋体" w:cs="Times New Roman"/>
          <w:sz w:val="16"/>
          <w:lang w:val="en-US" w:eastAsia="zh-CN" w:bidi="ar-SA"/>
        </w:rPr>
        <w:t>high</w:t>
      </w:r>
      <w:r>
        <w:rPr>
          <w:rFonts w:ascii="Courier New" w:hAnsi="Courier New" w:eastAsia="MS Gothic" w:cs="Times New Roman"/>
          <w:sz w:val="16"/>
          <w:lang w:val="en-GB" w:eastAsia="en-GB" w:bidi="ar-SA"/>
        </w:rPr>
        <w:t>er than the absolute threshold</w:t>
      </w:r>
      <w:r>
        <w:rPr>
          <w:rFonts w:hint="eastAsia" w:ascii="Courier New" w:hAnsi="Courier New" w:eastAsia="宋体" w:cs="Times New Roman"/>
          <w:sz w:val="16"/>
          <w:lang w:val="en-US" w:eastAsia="zh-CN" w:bidi="ar-SA"/>
        </w:rPr>
        <w:t>2</w:t>
      </w:r>
      <w:r>
        <w:rPr>
          <w:rFonts w:ascii="Courier New" w:hAnsi="Courier New" w:eastAsia="MS Gothic" w:cs="Times New Roman"/>
          <w:sz w:val="16"/>
          <w:lang w:val="en-GB" w:eastAsia="en-GB" w:bidi="ar-SA"/>
        </w:rPr>
        <w:t xml:space="preserve"> </w:t>
      </w:r>
      <w:r>
        <w:rPr>
          <w:rFonts w:hint="eastAsia" w:ascii="Courier New" w:hAnsi="Courier New" w:eastAsia="宋体" w:cs="Times New Roman"/>
          <w:sz w:val="16"/>
          <w:lang w:val="en-US" w:eastAsia="zh-CN" w:bidi="ar-SA"/>
        </w:rPr>
        <w:t>pl</w:t>
      </w:r>
      <w:r>
        <w:rPr>
          <w:rFonts w:ascii="Courier New" w:hAnsi="Courier New" w:eastAsia="MS Gothic" w:cs="Times New Roman"/>
          <w:sz w:val="16"/>
          <w:lang w:val="en-GB" w:eastAsia="en-GB" w:bidi="ar-SA"/>
        </w:rPr>
        <w:t>us hysteresis</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    then </w:t>
      </w:r>
      <w:r>
        <w:rPr>
          <w:rFonts w:ascii="Courier New" w:hAnsi="Courier New" w:eastAsia="Times New Roman" w:cs="Courier New"/>
          <w:bCs/>
          <w:sz w:val="16"/>
          <w:szCs w:val="16"/>
          <w:lang w:val="en-GB" w:eastAsia="zh-CN" w:bidi="ar-SA"/>
        </w:rPr>
        <w:t>{ UE</w:t>
      </w:r>
      <w:r>
        <w:rPr>
          <w:rFonts w:ascii="Courier New" w:hAnsi="Courier New" w:eastAsia="Times New Roman" w:cs="Times New Roman"/>
          <w:color w:val="000000"/>
          <w:sz w:val="16"/>
          <w:lang w:val="en-GB" w:eastAsia="en-GB" w:bidi="ar-SA"/>
        </w:rPr>
        <w:t xml:space="preserve"> </w:t>
      </w:r>
      <w:r>
        <w:rPr>
          <w:rFonts w:hint="eastAsia" w:ascii="Courier New" w:hAnsi="Courier New" w:eastAsia="宋体" w:cs="Times New Roman"/>
          <w:color w:val="000000"/>
          <w:sz w:val="16"/>
          <w:lang w:val="en-US" w:eastAsia="zh-CN" w:bidi="ar-SA"/>
        </w:rPr>
        <w:t>stops</w:t>
      </w:r>
      <w:r>
        <w:rPr>
          <w:rFonts w:ascii="Courier New" w:hAnsi="Courier New" w:eastAsia="Times New Roman" w:cs="Times New Roman"/>
          <w:color w:val="000000"/>
          <w:sz w:val="16"/>
          <w:lang w:val="en-GB" w:eastAsia="en-GB" w:bidi="ar-SA"/>
        </w:rPr>
        <w:t xml:space="preserve"> </w:t>
      </w:r>
      <w:r>
        <w:rPr>
          <w:rFonts w:ascii="Courier New" w:hAnsi="Courier New" w:eastAsia="Times New Roman" w:cs="Courier New"/>
          <w:bCs/>
          <w:sz w:val="16"/>
          <w:szCs w:val="16"/>
          <w:lang w:val="en-GB" w:eastAsia="zh-CN" w:bidi="ar-SA"/>
        </w:rPr>
        <w:t>sending 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Arial"/>
          <w:sz w:val="20"/>
          <w:lang w:val="en-GB" w:eastAsia="en-GB" w:bidi="ar-SA"/>
        </w:rPr>
      </w:pPr>
      <w:r>
        <w:rPr>
          <w:rFonts w:ascii="Arial" w:hAnsi="Arial" w:eastAsia="Times New Roman" w:cs="Arial"/>
          <w:sz w:val="20"/>
          <w:lang w:val="en-GB" w:eastAsia="en-GB" w:bidi="ar-SA"/>
        </w:rPr>
        <w:t>(</w:t>
      </w:r>
      <w:r>
        <w:rPr>
          <w:rFonts w:hint="eastAsia" w:ascii="Arial" w:hAnsi="Arial" w:eastAsia="宋体" w:cs="Arial"/>
          <w:sz w:val="20"/>
          <w:lang w:val="en-US" w:eastAsia="zh-CN" w:bidi="ar-SA"/>
        </w:rPr>
        <w:t>3</w:t>
      </w:r>
      <w:r>
        <w:rPr>
          <w:rFonts w:ascii="Arial" w:hAnsi="Arial" w:eastAsia="Times New Roman" w:cs="Arial"/>
          <w:sz w:val="20"/>
          <w:lang w:val="en-GB" w:eastAsia="en-GB"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with </w:t>
      </w:r>
      <w:r>
        <w:rPr>
          <w:rFonts w:ascii="Courier New" w:hAnsi="Courier New" w:eastAsia="Times New Roman" w:cs="Courier New"/>
          <w:bCs/>
          <w:sz w:val="16"/>
          <w:szCs w:val="16"/>
          <w:lang w:val="en-GB" w:eastAsia="zh-CN" w:bidi="ar-SA"/>
        </w:rPr>
        <w:t xml:space="preserve">{ </w:t>
      </w:r>
      <w:r>
        <w:rPr>
          <w:rFonts w:ascii="Courier New" w:hAnsi="Courier New" w:eastAsia="MS Gothic" w:cs="Times New Roman"/>
          <w:sz w:val="16"/>
          <w:lang w:val="en-GB" w:eastAsia="en-GB" w:bidi="ar-SA"/>
        </w:rPr>
        <w:t>UE in RRC_CONNECTED state and intra-frequency measurement configured for event</w:t>
      </w:r>
      <w:r>
        <w:rPr>
          <w:rFonts w:ascii="Courier New" w:hAnsi="Courier New" w:eastAsia="Times New Roman" w:cs="Courier New"/>
          <w:bCs/>
          <w:sz w:val="16"/>
          <w:szCs w:val="16"/>
          <w:lang w:val="en-GB" w:eastAsia="zh-CN" w:bidi="ar-SA"/>
        </w:rPr>
        <w:t xml:space="preserve"> A4</w:t>
      </w:r>
      <w:r>
        <w:rPr>
          <w:rFonts w:ascii="Courier New" w:hAnsi="Courier New" w:eastAsia="Times New Roman" w:cs="Courier New"/>
          <w:bCs/>
          <w:sz w:val="16"/>
          <w:szCs w:val="16"/>
          <w:lang w:val="en-US" w:eastAsia="zh-CN" w:bidi="ar-SA"/>
        </w:rPr>
        <w:t>H</w:t>
      </w:r>
      <w:r>
        <w:rPr>
          <w:rFonts w:hint="eastAsia" w:ascii="Courier New" w:hAnsi="Courier New" w:eastAsia="Times New Roman" w:cs="Courier New"/>
          <w:bCs/>
          <w:sz w:val="16"/>
          <w:szCs w:val="16"/>
          <w:lang w:val="en-US" w:eastAsia="zh-CN" w:bidi="ar-SA"/>
        </w:rPr>
        <w:t>2</w:t>
      </w:r>
      <w:r>
        <w:rPr>
          <w:rFonts w:ascii="Courier New" w:hAnsi="Courier New" w:eastAsia="Times New Roman" w:cs="Courier New"/>
          <w:bCs/>
          <w:sz w:val="16"/>
          <w:szCs w:val="16"/>
          <w:lang w:val="en-GB" w:eastAsia="zh-CN"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ensure that </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  when </w:t>
      </w:r>
      <w:r>
        <w:rPr>
          <w:rFonts w:ascii="Courier New" w:hAnsi="Courier New" w:eastAsia="Times New Roman" w:cs="Courier New"/>
          <w:bCs/>
          <w:sz w:val="16"/>
          <w:szCs w:val="16"/>
          <w:lang w:val="en-GB" w:eastAsia="zh-CN" w:bidi="ar-SA"/>
        </w:rPr>
        <w:t xml:space="preserve">{ Neighbour cell becomes </w:t>
      </w:r>
      <w:r>
        <w:rPr>
          <w:rFonts w:hint="eastAsia" w:ascii="Courier New" w:hAnsi="Courier New" w:eastAsia="Times New Roman" w:cs="Courier New"/>
          <w:bCs/>
          <w:sz w:val="16"/>
          <w:szCs w:val="16"/>
          <w:lang w:val="en-US" w:eastAsia="zh-CN" w:bidi="ar-SA"/>
        </w:rPr>
        <w:t>lower</w:t>
      </w:r>
      <w:r>
        <w:rPr>
          <w:rFonts w:ascii="Courier New" w:hAnsi="Courier New" w:eastAsia="Times New Roman" w:cs="Courier New"/>
          <w:bCs/>
          <w:sz w:val="16"/>
          <w:szCs w:val="16"/>
          <w:lang w:val="en-GB" w:eastAsia="zh-CN" w:bidi="ar-SA"/>
        </w:rPr>
        <w:t xml:space="preserve"> than absolute threshold</w:t>
      </w:r>
      <w:r>
        <w:rPr>
          <w:rFonts w:ascii="Courier New" w:hAnsi="Courier New" w:eastAsia="Times New Roman" w:cs="Courier New"/>
          <w:bCs/>
          <w:sz w:val="16"/>
          <w:szCs w:val="16"/>
          <w:lang w:val="en-US" w:eastAsia="zh-CN" w:bidi="ar-SA"/>
        </w:rPr>
        <w:t>1</w:t>
      </w:r>
      <w:r>
        <w:rPr>
          <w:rFonts w:hint="eastAsia" w:ascii="Courier New" w:hAnsi="Courier New" w:eastAsia="Times New Roman" w:cs="Courier New"/>
          <w:bCs/>
          <w:sz w:val="16"/>
          <w:szCs w:val="16"/>
          <w:lang w:val="en-US" w:eastAsia="zh-CN" w:bidi="ar-SA"/>
        </w:rPr>
        <w:t xml:space="preserve"> </w:t>
      </w:r>
      <w:r>
        <w:rPr>
          <w:rFonts w:ascii="Courier New" w:hAnsi="Courier New" w:eastAsia="MS Gothic" w:cs="Times New Roman"/>
          <w:sz w:val="16"/>
          <w:lang w:val="en-GB" w:eastAsia="en-GB" w:bidi="ar-SA"/>
        </w:rPr>
        <w:t xml:space="preserve">and the Aerial UE altitude becomes </w:t>
      </w:r>
      <w:r>
        <w:rPr>
          <w:rFonts w:hint="eastAsia" w:ascii="Courier New" w:hAnsi="Courier New" w:eastAsia="宋体" w:cs="Times New Roman"/>
          <w:sz w:val="16"/>
          <w:lang w:val="en-US" w:eastAsia="zh-CN" w:bidi="ar-SA"/>
        </w:rPr>
        <w:t>high</w:t>
      </w:r>
      <w:r>
        <w:rPr>
          <w:rFonts w:ascii="Courier New" w:hAnsi="Courier New" w:eastAsia="MS Gothic" w:cs="Times New Roman"/>
          <w:sz w:val="16"/>
          <w:lang w:val="en-GB" w:eastAsia="en-GB" w:bidi="ar-SA"/>
        </w:rPr>
        <w:t>er than the absolute threshold</w:t>
      </w:r>
      <w:r>
        <w:rPr>
          <w:rFonts w:hint="eastAsia" w:ascii="Courier New" w:hAnsi="Courier New" w:eastAsia="宋体" w:cs="Times New Roman"/>
          <w:sz w:val="16"/>
          <w:lang w:val="en-US" w:eastAsia="zh-CN" w:bidi="ar-SA"/>
        </w:rPr>
        <w:t>2</w:t>
      </w:r>
      <w:r>
        <w:rPr>
          <w:rFonts w:ascii="Courier New" w:hAnsi="Courier New" w:eastAsia="MS Gothic" w:cs="Times New Roman"/>
          <w:sz w:val="16"/>
          <w:lang w:val="en-GB" w:eastAsia="en-GB" w:bidi="ar-SA"/>
        </w:rPr>
        <w:t xml:space="preserve"> </w:t>
      </w:r>
      <w:r>
        <w:rPr>
          <w:rFonts w:hint="eastAsia" w:ascii="Courier New" w:hAnsi="Courier New" w:eastAsia="宋体" w:cs="Times New Roman"/>
          <w:sz w:val="16"/>
          <w:lang w:val="en-US" w:eastAsia="zh-CN" w:bidi="ar-SA"/>
        </w:rPr>
        <w:t>pl</w:t>
      </w:r>
      <w:r>
        <w:rPr>
          <w:rFonts w:ascii="Courier New" w:hAnsi="Courier New" w:eastAsia="MS Gothic" w:cs="Times New Roman"/>
          <w:sz w:val="16"/>
          <w:lang w:val="en-GB" w:eastAsia="en-GB" w:bidi="ar-SA"/>
        </w:rPr>
        <w:t xml:space="preserve">us hysteresis </w:t>
      </w:r>
      <w:r>
        <w:rPr>
          <w:rFonts w:ascii="Courier New" w:hAnsi="Courier New" w:eastAsia="Times New Roman" w:cs="Courier New"/>
          <w:bCs/>
          <w:sz w:val="16"/>
          <w:szCs w:val="16"/>
          <w:lang w:val="en-GB" w:eastAsia="zh-CN"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Courier New"/>
          <w:bCs/>
          <w:sz w:val="16"/>
          <w:szCs w:val="16"/>
          <w:lang w:val="en-GB" w:eastAsia="zh-CN" w:bidi="ar-SA"/>
        </w:rPr>
      </w:pPr>
      <w:r>
        <w:rPr>
          <w:rFonts w:ascii="Courier New" w:hAnsi="Courier New" w:eastAsia="Times New Roman" w:cs="Courier New"/>
          <w:b/>
          <w:bCs/>
          <w:sz w:val="16"/>
          <w:szCs w:val="16"/>
          <w:lang w:val="en-GB" w:eastAsia="zh-CN" w:bidi="ar-SA"/>
        </w:rPr>
        <w:t xml:space="preserve">    then </w:t>
      </w:r>
      <w:r>
        <w:rPr>
          <w:rFonts w:ascii="Courier New" w:hAnsi="Courier New" w:eastAsia="Times New Roman" w:cs="Courier New"/>
          <w:bCs/>
          <w:sz w:val="16"/>
          <w:szCs w:val="16"/>
          <w:lang w:val="en-GB" w:eastAsia="zh-CN" w:bidi="ar-SA"/>
        </w:rPr>
        <w:t xml:space="preserve">{ UE </w:t>
      </w:r>
      <w:r>
        <w:rPr>
          <w:rFonts w:ascii="Courier New" w:hAnsi="Courier New" w:eastAsia="Times New Roman" w:cs="Times New Roman"/>
          <w:color w:val="000000"/>
          <w:sz w:val="16"/>
          <w:lang w:val="en-GB" w:eastAsia="en-GB" w:bidi="ar-SA"/>
        </w:rPr>
        <w:t>does not</w:t>
      </w:r>
      <w:r>
        <w:rPr>
          <w:rFonts w:ascii="Courier New" w:hAnsi="Courier New" w:eastAsia="Times New Roman" w:cs="Courier New"/>
          <w:bCs/>
          <w:sz w:val="16"/>
          <w:szCs w:val="16"/>
          <w:lang w:val="en-GB" w:eastAsia="zh-CN" w:bidi="ar-SA"/>
        </w:rPr>
        <w:t xml:space="preserve"> sending 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hint="eastAsia" w:ascii="Arial" w:hAnsi="Arial" w:eastAsia="Times New Roman" w:cs="Times New Roman"/>
          <w:sz w:val="20"/>
          <w:lang w:val="en-GB" w:eastAsia="zh-CN" w:bidi="ar-SA"/>
        </w:rPr>
        <w:t>8.1.3.5.12</w:t>
      </w:r>
      <w:r>
        <w:rPr>
          <w:rFonts w:ascii="Arial" w:hAnsi="Arial" w:eastAsia="Times New Roman" w:cs="Times New Roman"/>
          <w:sz w:val="20"/>
          <w:lang w:val="en-GB" w:eastAsia="zh-CN" w:bidi="ar-SA"/>
        </w:rPr>
        <w:t>.</w:t>
      </w:r>
      <w:r>
        <w:rPr>
          <w:rFonts w:hint="eastAsia" w:ascii="Arial" w:hAnsi="Arial" w:eastAsia="Times New Roman" w:cs="Times New Roman"/>
          <w:sz w:val="20"/>
          <w:lang w:val="en-US" w:eastAsia="zh-CN" w:bidi="ar-SA"/>
        </w:rPr>
        <w:t>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Conformance requirements</w:t>
      </w:r>
    </w:p>
    <w:p>
      <w:pPr>
        <w:jc w:val="both"/>
        <w:rPr>
          <w:rFonts w:ascii="Times New Roman" w:hAnsi="Times New Roman" w:eastAsia="Times New Roman" w:cs="Times New Roman"/>
        </w:rPr>
      </w:pPr>
      <w:r>
        <w:rPr>
          <w:rFonts w:ascii="Times New Roman" w:hAnsi="Times New Roman" w:eastAsia="Times New Roman" w:cs="Times New Roman"/>
        </w:rPr>
        <w:t>References: The conformance requirements covered in the current TC are specified in: TS 38.331, clauses 5.3.5.3,</w:t>
      </w:r>
      <w:r>
        <w:rPr>
          <w:rFonts w:ascii="Times New Roman" w:hAnsi="Times New Roman" w:eastAsia="Times New Roman" w:cs="Times New Roman"/>
          <w:lang w:eastAsia="zh-CN"/>
        </w:rPr>
        <w:t xml:space="preserve"> 5.5.4.1, </w:t>
      </w:r>
      <w:r>
        <w:rPr>
          <w:rFonts w:ascii="Times New Roman" w:hAnsi="Times New Roman" w:eastAsia="Times New Roman" w:cs="Times New Roman"/>
        </w:rPr>
        <w:t>5.5.4.</w:t>
      </w:r>
      <w:r>
        <w:rPr>
          <w:rFonts w:hint="eastAsia" w:ascii="Times New Roman" w:hAnsi="Times New Roman" w:eastAsia="宋体" w:cs="Times New Roman"/>
          <w:lang w:val="en-US" w:eastAsia="zh-CN"/>
        </w:rPr>
        <w:t>26</w:t>
      </w:r>
      <w:r>
        <w:rPr>
          <w:rFonts w:ascii="Times New Roman" w:hAnsi="Times New Roman" w:eastAsia="Times New Roman" w:cs="Times New Roman"/>
        </w:rPr>
        <w:t xml:space="preserve"> and 5.5.5.1. Unless otherwise stated these are Rel-1</w:t>
      </w:r>
      <w:r>
        <w:rPr>
          <w:rFonts w:hint="eastAsia" w:ascii="Times New Roman" w:hAnsi="Times New Roman" w:eastAsia="宋体" w:cs="Times New Roman"/>
          <w:lang w:val="en-US" w:eastAsia="zh-CN"/>
        </w:rPr>
        <w:t>8</w:t>
      </w:r>
      <w:r>
        <w:rPr>
          <w:rFonts w:ascii="Times New Roman" w:hAnsi="Times New Roman" w:eastAsia="Times New Roman" w:cs="Times New Roman"/>
        </w:rPr>
        <w:t xml:space="preserve"> requirements.</w:t>
      </w:r>
    </w:p>
    <w:p>
      <w:pPr>
        <w:rPr>
          <w:rFonts w:ascii="Times New Roman" w:hAnsi="Times New Roman" w:eastAsia="Times New Roman" w:cs="Times New Roman"/>
        </w:rPr>
      </w:pPr>
      <w:r>
        <w:rPr>
          <w:rFonts w:ascii="Times New Roman" w:hAnsi="Times New Roman" w:eastAsia="Times New Roman" w:cs="Times New Roman"/>
        </w:rPr>
        <w:t>[TS 38.331, clause 5.3.5.3]</w:t>
      </w:r>
    </w:p>
    <w:p>
      <w:pPr>
        <w:rPr>
          <w:rFonts w:ascii="Times New Roman" w:hAnsi="Times New Roman" w:eastAsia="Times New Roman" w:cs="Times New Roman"/>
        </w:rPr>
      </w:pPr>
      <w:r>
        <w:rPr>
          <w:rFonts w:ascii="Times New Roman" w:hAnsi="Times New Roman" w:eastAsia="Times New Roman" w:cs="Times New Roman"/>
        </w:rPr>
        <w:t xml:space="preserve">The UE shall perform the following actions upon reception of the </w:t>
      </w:r>
      <w:r>
        <w:rPr>
          <w:rFonts w:ascii="Times New Roman" w:hAnsi="Times New Roman" w:eastAsia="Times New Roman" w:cs="Times New Roman"/>
          <w:i/>
        </w:rPr>
        <w:t>RRCReconfiguration</w:t>
      </w:r>
      <w:r>
        <w:rPr>
          <w:rFonts w:hint="eastAsia" w:ascii="Times New Roman" w:hAnsi="Times New Roman" w:eastAsia="宋体" w:cs="Times New Roman"/>
          <w:i/>
          <w:lang w:val="en-US" w:eastAsia="zh-CN"/>
        </w:rPr>
        <w:t>,</w:t>
      </w:r>
      <w:r>
        <w:rPr>
          <w:rFonts w:ascii="Times New Roman" w:hAnsi="Times New Roman" w:eastAsia="Times New Roman" w:cs="Times New Roman"/>
        </w:rPr>
        <w:t xml:space="preserve"> upon execution of the conditional reconfiguration (CHO, CPA, CPC, or subsequent CPAC), or upon execution of an LTM cell switch:</w:t>
      </w:r>
    </w:p>
    <w:p>
      <w:pPr>
        <w:ind w:firstLine="284"/>
        <w:rPr>
          <w:rFonts w:ascii="Times New Roman" w:hAnsi="Times New Roman" w:eastAsia="Times New Roman" w:cs="Times New Roman"/>
        </w:rPr>
      </w:pPr>
      <w:r>
        <w:rPr>
          <w:rFonts w:ascii="Times New Roman" w:hAnsi="Times New Roman" w:eastAsia="Times New Roman" w:cs="Times New Roman"/>
        </w:rPr>
        <w:t>…</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w:t>
      </w:r>
      <w:r>
        <w:rPr>
          <w:rFonts w:ascii="Times New Roman" w:hAnsi="Times New Roman" w:eastAsia="Times New Roman" w:cs="Times New Roman"/>
          <w:i/>
          <w:lang w:val="en-GB" w:eastAsia="en-GB" w:bidi="ar-SA"/>
        </w:rPr>
        <w:t>RRCReconfiguration</w:t>
      </w:r>
      <w:r>
        <w:rPr>
          <w:rFonts w:ascii="Times New Roman" w:hAnsi="Times New Roman" w:eastAsia="Times New Roman" w:cs="Times New Roman"/>
          <w:lang w:val="en-GB" w:eastAsia="en-GB" w:bidi="ar-SA"/>
        </w:rPr>
        <w:t xml:space="preserve"> message includes the </w:t>
      </w:r>
      <w:r>
        <w:rPr>
          <w:rFonts w:ascii="Times New Roman" w:hAnsi="Times New Roman" w:eastAsia="宋体" w:cs="Times New Roman"/>
          <w:i/>
          <w:iCs/>
          <w:lang w:val="en-GB" w:eastAsia="en-GB" w:bidi="ar-SA"/>
        </w:rPr>
        <w:t>aerial-Config</w:t>
      </w:r>
      <w:r>
        <w:rPr>
          <w:rFonts w:ascii="Times New Roman" w:hAnsi="Times New Roman" w:eastAsia="Times New Roman" w:cs="Times New Roman"/>
          <w:lang w:val="en-GB" w:eastAsia="en-GB" w:bidi="ar-SA"/>
        </w:rPr>
        <w:t>:</w:t>
      </w:r>
    </w:p>
    <w:p>
      <w:pPr>
        <w:overflowPunct/>
        <w:autoSpaceDE/>
        <w:autoSpaceDN/>
        <w:adjustRightInd/>
        <w:snapToGrid w:val="0"/>
        <w:spacing w:after="180"/>
        <w:ind w:left="0" w:firstLine="0"/>
        <w:textAlignment w:val="auto"/>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2&gt;</w:t>
      </w:r>
      <w:r>
        <w:rPr>
          <w:rFonts w:ascii="Times New Roman" w:hAnsi="Times New Roman" w:eastAsia="Times New Roman" w:cs="Times New Roman"/>
          <w:lang w:val="en-GB" w:eastAsia="en-GB" w:bidi="ar-SA"/>
        </w:rPr>
        <w:tab/>
      </w:r>
      <w:r>
        <w:rPr>
          <w:rFonts w:ascii="Times New Roman" w:hAnsi="Times New Roman" w:eastAsia="宋体" w:cs="Times New Roman"/>
          <w:lang w:val="en-GB" w:eastAsia="en-GB" w:bidi="ar-SA"/>
        </w:rPr>
        <w:t>(re)</w:t>
      </w:r>
      <w:r>
        <w:rPr>
          <w:rFonts w:ascii="Times New Roman" w:hAnsi="Times New Roman" w:eastAsia="Times New Roman" w:cs="Times New Roman"/>
          <w:lang w:val="en-GB" w:eastAsia="en-GB" w:bidi="ar-SA"/>
        </w:rPr>
        <w:t>configure</w:t>
      </w:r>
      <w:r>
        <w:rPr>
          <w:rFonts w:ascii="Times New Roman" w:hAnsi="Times New Roman" w:eastAsia="宋体" w:cs="Times New Roman"/>
          <w:lang w:val="en-GB" w:eastAsia="en-GB" w:bidi="ar-SA"/>
        </w:rPr>
        <w:t xml:space="preserve"> the aerial parameters in accordance with the included </w:t>
      </w:r>
      <w:r>
        <w:rPr>
          <w:rFonts w:ascii="Times New Roman" w:hAnsi="Times New Roman" w:eastAsia="宋体" w:cs="Times New Roman"/>
          <w:i/>
          <w:lang w:val="en-GB" w:eastAsia="en-GB" w:bidi="ar-SA"/>
        </w:rPr>
        <w:t>aerial</w:t>
      </w:r>
      <w:r>
        <w:rPr>
          <w:rFonts w:ascii="Times New Roman" w:hAnsi="Times New Roman" w:eastAsia="宋体" w:cs="Times New Roman"/>
          <w:i/>
          <w:iCs/>
          <w:lang w:val="en-GB" w:eastAsia="en-GB" w:bidi="ar-SA"/>
        </w:rPr>
        <w:t>-Config</w:t>
      </w:r>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r>
        <w:rPr>
          <w:rFonts w:ascii="Times New Roman" w:hAnsi="Times New Roman" w:eastAsia="Times New Roman" w:cs="Times New Roman"/>
        </w:rPr>
        <w:t>[TS 38.331, clause 5.5.4.1]</w:t>
      </w:r>
    </w:p>
    <w:p>
      <w:pPr>
        <w:rPr>
          <w:rFonts w:ascii="Times New Roman" w:hAnsi="Times New Roman" w:eastAsia="Times New Roman" w:cs="Times New Roman"/>
        </w:rPr>
      </w:pPr>
      <w:r>
        <w:rPr>
          <w:rFonts w:ascii="Times New Roman" w:hAnsi="Times New Roman" w:eastAsia="Times New Roman" w:cs="Times New Roman"/>
        </w:rPr>
        <w:t>If AS security has been activated successfully, the UE shall:</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each </w:t>
      </w:r>
      <w:r>
        <w:rPr>
          <w:rFonts w:ascii="Times New Roman" w:hAnsi="Times New Roman" w:eastAsia="Times New Roman" w:cs="Times New Roman"/>
          <w:i/>
          <w:lang w:val="en-GB" w:eastAsia="en-GB" w:bidi="ar-SA"/>
        </w:rPr>
        <w:t>measId</w:t>
      </w:r>
      <w:r>
        <w:rPr>
          <w:rFonts w:ascii="Times New Roman" w:hAnsi="Times New Roman" w:eastAsia="Times New Roman" w:cs="Times New Roman"/>
          <w:lang w:val="en-GB" w:eastAsia="en-GB" w:bidi="ar-SA"/>
        </w:rPr>
        <w:t xml:space="preserve"> included in the </w:t>
      </w:r>
      <w:r>
        <w:rPr>
          <w:rFonts w:ascii="Times New Roman" w:hAnsi="Times New Roman" w:eastAsia="Times New Roman" w:cs="Times New Roman"/>
          <w:i/>
          <w:lang w:val="en-GB" w:eastAsia="en-GB" w:bidi="ar-SA"/>
        </w:rPr>
        <w:t>measIdList</w:t>
      </w:r>
      <w:r>
        <w:rPr>
          <w:rFonts w:ascii="Times New Roman" w:hAnsi="Times New Roman" w:eastAsia="Times New Roman" w:cs="Times New Roman"/>
          <w:lang w:val="en-GB" w:eastAsia="en-GB" w:bidi="ar-SA"/>
        </w:rPr>
        <w:t xml:space="preserve"> within </w:t>
      </w:r>
      <w:r>
        <w:rPr>
          <w:rFonts w:ascii="Times New Roman" w:hAnsi="Times New Roman" w:eastAsia="Times New Roman" w:cs="Times New Roman"/>
          <w:i/>
          <w:lang w:val="en-GB" w:eastAsia="en-GB" w:bidi="ar-SA"/>
        </w:rPr>
        <w:t>VarMeasConfig</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p>
    <w:p>
      <w:pPr>
        <w:rPr>
          <w:rFonts w:ascii="Times New Roman" w:hAnsi="Times New Roman" w:eastAsia="Times New Roman" w:cs="Times New Roman"/>
          <w:lang w:eastAsia="zh-CN"/>
        </w:rPr>
      </w:pPr>
      <w:r>
        <w:rPr>
          <w:rFonts w:ascii="Times New Roman" w:hAnsi="Times New Roman" w:eastAsia="Times New Roman" w:cs="Times New Roman"/>
          <w:lang w:eastAsia="zh-CN"/>
        </w:rPr>
        <w:t>2&gt;</w:t>
      </w:r>
      <w:r>
        <w:rPr>
          <w:rFonts w:ascii="Times New Roman" w:hAnsi="Times New Roman" w:eastAsia="Times New Roman" w:cs="Times New Roman"/>
          <w:lang w:eastAsia="zh-CN"/>
        </w:rPr>
        <w:tab/>
      </w:r>
      <w:r>
        <w:rPr>
          <w:rFonts w:ascii="Times New Roman" w:hAnsi="Times New Roman" w:eastAsia="Times New Roman" w:cs="Times New Roman"/>
          <w:lang w:eastAsia="zh-CN"/>
        </w:rPr>
        <w:t>else if the reportType is set to eventTriggered and if the eventId is set to eventD1 or eventD2 or eventH1 or eventH2 and if the</w:t>
      </w:r>
      <w:r>
        <w:rPr>
          <w:rFonts w:ascii="Times New Roman" w:hAnsi="Times New Roman" w:eastAsia="Malgun Gothic" w:cs="Times New Roman"/>
          <w:lang w:eastAsia="ko-KR"/>
        </w:rPr>
        <w:t xml:space="preserve"> entering condition applicable for </w:t>
      </w:r>
      <w:r>
        <w:rPr>
          <w:rFonts w:ascii="Times New Roman" w:hAnsi="Times New Roman" w:eastAsia="Times New Roman" w:cs="Times New Roman"/>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pPr>
        <w:rPr>
          <w:rFonts w:ascii="Times New Roman" w:hAnsi="Times New Roman" w:eastAsia="Times New Roman" w:cs="Times New Roman"/>
          <w:lang w:eastAsia="zh-CN"/>
        </w:rPr>
      </w:pPr>
      <w:r>
        <w:rPr>
          <w:rFonts w:ascii="Times New Roman" w:hAnsi="Times New Roman" w:eastAsia="Times New Roman" w:cs="Times New Roman"/>
          <w:lang w:eastAsia="zh-CN"/>
        </w:rPr>
        <w:t>3&gt;</w:t>
      </w:r>
      <w:r>
        <w:rPr>
          <w:rFonts w:ascii="Times New Roman" w:hAnsi="Times New Roman" w:eastAsia="Times New Roman" w:cs="Times New Roman"/>
          <w:lang w:eastAsia="zh-CN"/>
        </w:rPr>
        <w:tab/>
      </w:r>
      <w:r>
        <w:rPr>
          <w:rFonts w:ascii="Times New Roman" w:hAnsi="Times New Roman" w:eastAsia="Times New Roman" w:cs="Times New Roman"/>
          <w:lang w:eastAsia="zh-CN"/>
        </w:rPr>
        <w:t>include a measurement reporting entry within the VarMeasReportList for this measId;</w:t>
      </w:r>
    </w:p>
    <w:p>
      <w:pPr>
        <w:rPr>
          <w:rFonts w:ascii="Times New Roman" w:hAnsi="Times New Roman" w:eastAsia="Times New Roman" w:cs="Times New Roman"/>
          <w:lang w:eastAsia="zh-CN"/>
        </w:rPr>
      </w:pPr>
      <w:r>
        <w:rPr>
          <w:rFonts w:ascii="Times New Roman" w:hAnsi="Times New Roman" w:eastAsia="Times New Roman" w:cs="Times New Roman"/>
          <w:lang w:eastAsia="zh-CN"/>
        </w:rPr>
        <w:t>3&gt;</w:t>
      </w:r>
      <w:r>
        <w:rPr>
          <w:rFonts w:ascii="Times New Roman" w:hAnsi="Times New Roman" w:eastAsia="Times New Roman" w:cs="Times New Roman"/>
          <w:lang w:eastAsia="zh-CN"/>
        </w:rPr>
        <w:tab/>
      </w:r>
      <w:r>
        <w:rPr>
          <w:rFonts w:ascii="Times New Roman" w:hAnsi="Times New Roman" w:eastAsia="Times New Roman" w:cs="Times New Roman"/>
          <w:lang w:eastAsia="zh-CN"/>
        </w:rPr>
        <w:t>set the numberOfReportsSent defined within the VarMeasReportList for this measId to 0;</w:t>
      </w:r>
    </w:p>
    <w:p>
      <w:pPr>
        <w:rPr>
          <w:rFonts w:ascii="Times New Roman" w:hAnsi="Times New Roman" w:eastAsia="Times New Roman" w:cs="Times New Roman"/>
          <w:lang w:eastAsia="zh-CN"/>
        </w:rPr>
      </w:pPr>
      <w:r>
        <w:rPr>
          <w:rFonts w:ascii="Times New Roman" w:hAnsi="Times New Roman" w:eastAsia="Times New Roman" w:cs="Times New Roman"/>
          <w:lang w:eastAsia="zh-CN"/>
        </w:rPr>
        <w:t>initiate the measurement reporting procedure, as specified in 5.5.5;</w:t>
      </w:r>
    </w:p>
    <w:p>
      <w:pPr>
        <w:overflowPunct/>
        <w:autoSpaceDE/>
        <w:autoSpaceDN/>
        <w:adjustRightInd/>
        <w:snapToGrid w:val="0"/>
        <w:spacing w:after="180"/>
        <w:ind w:left="800" w:leftChars="400" w:firstLine="0"/>
        <w:textAlignment w:val="auto"/>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r>
        <w:rPr>
          <w:rFonts w:ascii="Times New Roman" w:hAnsi="Times New Roman" w:eastAsia="Times New Roman" w:cs="Times New Roman"/>
        </w:rPr>
        <w:t>[TS 38.331, clause 5.5.4.</w:t>
      </w:r>
      <w:r>
        <w:rPr>
          <w:rFonts w:hint="eastAsia" w:ascii="Times New Roman" w:hAnsi="Times New Roman" w:eastAsia="宋体" w:cs="Times New Roman"/>
          <w:lang w:val="en-US" w:eastAsia="zh-CN"/>
        </w:rPr>
        <w:t>26</w:t>
      </w:r>
      <w:r>
        <w:rPr>
          <w:rFonts w:ascii="Times New Roman" w:hAnsi="Times New Roman" w:eastAsia="Times New Roman" w:cs="Times New Roman"/>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1&gt;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consider the entering condition for this event to be satisfied when both condition A4H2-1 and condition A4H2-2, as specified below, are fulfilled;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1&gt;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consider the leaving condition for this event to be satisfied when condition A4H2-3 or condition A4H2-4, i.e. at least one of the two, as specified below, is fulfilled.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ko-KR" w:bidi="ar-SA"/>
        </w:rPr>
        <w:t>Inequality</w:t>
      </w:r>
      <w:r>
        <w:rPr>
          <w:rFonts w:ascii="Times New Roman" w:hAnsi="Times New Roman" w:eastAsia="Times New Roman" w:cs="Times New Roman"/>
          <w:lang w:val="en-GB" w:eastAsia="en-GB" w:bidi="ar-SA"/>
        </w:rPr>
        <w:t xml:space="preserve"> A4H2-1 (Entering condition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Mn + Ofn + Ocn – Hys1 &gt; Thresh1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ko-KR" w:bidi="ar-SA"/>
        </w:rPr>
        <w:t>Inequality</w:t>
      </w:r>
      <w:r>
        <w:rPr>
          <w:rFonts w:ascii="Times New Roman" w:hAnsi="Times New Roman" w:eastAsia="Times New Roman" w:cs="Times New Roman"/>
          <w:lang w:val="en-GB" w:eastAsia="en-GB" w:bidi="ar-SA"/>
        </w:rPr>
        <w:t xml:space="preserve"> A4H2-2 (Entering condition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Ms + Hys2 &lt; Thresh2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ko-KR" w:bidi="ar-SA"/>
        </w:rPr>
        <w:t>Inequality</w:t>
      </w:r>
      <w:r>
        <w:rPr>
          <w:rFonts w:ascii="Times New Roman" w:hAnsi="Times New Roman" w:eastAsia="Times New Roman" w:cs="Times New Roman"/>
          <w:lang w:val="en-GB" w:eastAsia="en-GB" w:bidi="ar-SA"/>
        </w:rPr>
        <w:t xml:space="preserve"> A4H2-3 (Leaving condition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Mn + Ofn + Ocn + Hys1 &lt; Thresh1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ko-KR" w:bidi="ar-SA"/>
        </w:rPr>
        <w:t>Inequality</w:t>
      </w:r>
      <w:r>
        <w:rPr>
          <w:rFonts w:ascii="Times New Roman" w:hAnsi="Times New Roman" w:eastAsia="Times New Roman" w:cs="Times New Roman"/>
          <w:lang w:val="en-GB" w:eastAsia="en-GB" w:bidi="ar-SA"/>
        </w:rPr>
        <w:t xml:space="preserve"> A4H2-4 (Leaving condition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Ms – Hys2 &gt; Thresh2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The variables in the formula are defined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Mn is the measurement result of the neighbouring cell, not taking into account any offsets.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Ofn is the measurement object specific offset of the neighbour cell (i.e. offsetMO as defined within measObjectNR corresponding to </w:t>
      </w:r>
      <w:r>
        <w:rPr>
          <w:rFonts w:ascii="Times New Roman" w:hAnsi="Times New Roman" w:eastAsia="Times New Roman" w:cs="Times New Roman"/>
          <w:lang w:val="en-GB" w:eastAsia="zh-CN" w:bidi="ar-SA"/>
        </w:rPr>
        <w:t>the frequency of</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en-US" w:bidi="ar-SA"/>
        </w:rPr>
        <w:t>the neighbour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Ocn is the </w:t>
      </w:r>
      <w:r>
        <w:rPr>
          <w:rFonts w:ascii="Times New Roman" w:hAnsi="Times New Roman" w:eastAsia="Times New Roman" w:cs="Times New Roman"/>
          <w:lang w:val="en-GB" w:eastAsia="en-GB" w:bidi="ar-SA"/>
        </w:rPr>
        <w:t>cell</w:t>
      </w:r>
      <w:r>
        <w:rPr>
          <w:rFonts w:ascii="Times New Roman" w:hAnsi="Times New Roman" w:eastAsia="Times New Roman" w:cs="Times New Roman"/>
          <w:lang w:val="en-GB" w:eastAsia="en-US" w:bidi="ar-SA"/>
        </w:rPr>
        <w:t xml:space="preserve"> specific offset of the neighbour cell (i.e. cellIndividualOffset as defined within measObjectNR corresponding to </w:t>
      </w:r>
      <w:r>
        <w:rPr>
          <w:rFonts w:ascii="Times New Roman" w:hAnsi="Times New Roman" w:eastAsia="Times New Roman" w:cs="Times New Roman"/>
          <w:lang w:val="en-GB" w:eastAsia="zh-CN" w:bidi="ar-SA"/>
        </w:rPr>
        <w:t>the frequency of</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en-US" w:bidi="ar-SA"/>
        </w:rPr>
        <w:t>the neighbour cell</w:t>
      </w:r>
      <w:r>
        <w:rPr>
          <w:rFonts w:ascii="Times New Roman" w:hAnsi="Times New Roman" w:eastAsia="Times New Roman" w:cs="Times New Roman"/>
          <w:lang w:val="en-GB" w:eastAsia="en-GB" w:bidi="ar-SA"/>
        </w:rPr>
        <w:t>, or cellIndividualOffset as defined within reportConfigNR</w:t>
      </w:r>
      <w:r>
        <w:rPr>
          <w:rFonts w:ascii="Times New Roman" w:hAnsi="Times New Roman" w:eastAsia="Times New Roman" w:cs="Times New Roman"/>
          <w:lang w:val="en-GB" w:eastAsia="en-US" w:bidi="ar-SA"/>
        </w:rPr>
        <w:t>), and set to zero if not configured for the neighbour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Hys1 is the hysteresis parameter for this event (i.e. a4-Hysteresis as defined within reportConfigNR 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Thresh1 is the threshold parameter for this event (i.e. a4-Threshold as defined within reportConfigNR 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Ms is the Aerial UE altitude relative to the sea level.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Hys2 is the hysteresis parameter for this event (i.e. h2-Hysteresis as defined within reportConfigNR 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Thresh2 is the threshold parameter for this event (i.e. h2-Threshold</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en-US" w:bidi="ar-SA"/>
        </w:rPr>
        <w:t>as defined within reportConfigNR for this event).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Mn is expressed in dBm</w:t>
      </w:r>
      <w:r>
        <w:rPr>
          <w:rFonts w:ascii="Times New Roman" w:hAnsi="Times New Roman" w:eastAsia="Times New Roman" w:cs="Times New Roman"/>
          <w:lang w:val="en-GB" w:eastAsia="ko-KR" w:bidi="ar-SA"/>
        </w:rPr>
        <w:t xml:space="preserve"> in case of RSRP, or in dB in case of RSRQ</w:t>
      </w:r>
      <w:r>
        <w:rPr>
          <w:rFonts w:ascii="Times New Roman" w:hAnsi="Times New Roman" w:eastAsia="Times New Roman" w:cs="Times New Roman"/>
          <w:lang w:val="en-GB" w:eastAsia="en-US" w:bidi="ar-SA"/>
        </w:rPr>
        <w:t xml:space="preserve"> and RS-SINR.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Ofn, Ocn, Hys1 are expressed in dB.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Thres</w:t>
      </w:r>
      <w:r>
        <w:rPr>
          <w:rFonts w:ascii="Times New Roman" w:hAnsi="Times New Roman" w:eastAsia="Times New Roman" w:cs="Times New Roman"/>
          <w:lang w:val="en-GB" w:eastAsia="ko-KR" w:bidi="ar-SA"/>
        </w:rPr>
        <w:t>h1 is</w:t>
      </w:r>
      <w:r>
        <w:rPr>
          <w:rFonts w:ascii="Times New Roman" w:hAnsi="Times New Roman" w:eastAsia="Times New Roman" w:cs="Times New Roman"/>
          <w:lang w:val="en-GB" w:eastAsia="en-US" w:bidi="ar-SA"/>
        </w:rPr>
        <w:t xml:space="preserve"> expressed in the same unit as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US" w:bidi="ar-SA"/>
        </w:rPr>
        <w:t>Ms, Hys2, Thresh2 are expressed in meters</w:t>
      </w:r>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r>
        <w:rPr>
          <w:rFonts w:ascii="Times New Roman" w:hAnsi="Times New Roman" w:eastAsia="Times New Roman" w:cs="Times New Roman"/>
        </w:rPr>
        <w:t>[TS 38.331, clause 5.5.5.1]</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5.5.5-1: Measurement reporting</w:t>
      </w:r>
    </w:p>
    <w:p>
      <w:pPr>
        <w:rPr>
          <w:rFonts w:ascii="Times New Roman" w:hAnsi="Times New Roman" w:eastAsia="Times New Roman" w:cs="Times New Roman"/>
        </w:rPr>
      </w:pPr>
    </w:p>
    <w:p>
      <w:pPr>
        <w:rPr>
          <w:rFonts w:ascii="Times New Roman" w:hAnsi="Times New Roman" w:eastAsia="Times New Roman" w:cs="Times New Roman"/>
        </w:rPr>
      </w:pPr>
      <w:r>
        <w:rPr>
          <w:rFonts w:ascii="Times New Roman" w:hAnsi="Times New Roman" w:eastAsia="Times New Roman" w:cs="Times New Roman"/>
        </w:rPr>
        <w:t>The purpose of this procedure is to transfer measurement results from the UE to the network. The UE shall initiate this procedure only after successful AS security activation.</w:t>
      </w:r>
    </w:p>
    <w:p>
      <w:pPr>
        <w:rPr>
          <w:rFonts w:ascii="Times New Roman" w:hAnsi="Times New Roman" w:eastAsia="Times New Roman" w:cs="Times New Roman"/>
        </w:rPr>
      </w:pPr>
      <w:r>
        <w:rPr>
          <w:rFonts w:ascii="Times New Roman" w:hAnsi="Times New Roman" w:eastAsia="Times New Roman" w:cs="Times New Roman"/>
        </w:rPr>
        <w:t xml:space="preserve">The UE shall, for each entry in the </w:t>
      </w:r>
      <w:r>
        <w:rPr>
          <w:rFonts w:ascii="Times New Roman" w:hAnsi="Times New Roman" w:eastAsia="Times New Roman" w:cs="Times New Roman"/>
          <w:i/>
          <w:iCs/>
        </w:rPr>
        <w:t>VarMeasReportList</w:t>
      </w:r>
      <w:r>
        <w:rPr>
          <w:rFonts w:ascii="Times New Roman" w:hAnsi="Times New Roman" w:eastAsia="Times New Roman" w:cs="Times New Roman"/>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w:t>
      </w:r>
      <w:r>
        <w:rPr>
          <w:rFonts w:ascii="Times New Roman" w:hAnsi="Times New Roman" w:eastAsia="Times New Roman" w:cs="Times New Roman"/>
          <w:i/>
          <w:iCs/>
          <w:lang w:val="en-GB" w:eastAsia="en-GB" w:bidi="ar-SA"/>
        </w:rPr>
        <w:t>eventH1</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eventH2</w:t>
      </w:r>
      <w:r>
        <w:rPr>
          <w:rFonts w:ascii="Times New Roman" w:hAnsi="Times New Roman" w:eastAsia="Times New Roman" w:cs="Times New Roman"/>
          <w:lang w:val="en-GB" w:eastAsia="en-GB" w:bidi="ar-SA"/>
        </w:rPr>
        <w:t xml:space="preserve"> is configured in the corresponding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associated with the </w:t>
      </w:r>
      <w:r>
        <w:rPr>
          <w:rFonts w:ascii="Times New Roman" w:hAnsi="Times New Roman" w:eastAsia="Times New Roman" w:cs="Times New Roman"/>
          <w:i/>
          <w:iCs/>
          <w:lang w:val="en-GB" w:eastAsia="en-GB" w:bidi="ar-SA"/>
        </w:rPr>
        <w:t>measId</w:t>
      </w:r>
      <w:r>
        <w:rPr>
          <w:rFonts w:ascii="Times New Roman" w:hAnsi="Times New Roman" w:eastAsia="Times New Roman" w:cs="Times New Roman"/>
          <w:lang w:val="en-GB" w:eastAsia="en-GB" w:bidi="ar-SA"/>
        </w:rPr>
        <w:t xml:space="preserve"> that triggered the measurement reporting: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all the entries in the </w:t>
      </w:r>
      <w:r>
        <w:rPr>
          <w:rFonts w:ascii="Times New Roman" w:hAnsi="Times New Roman" w:eastAsia="Times New Roman" w:cs="Times New Roman"/>
          <w:i/>
          <w:iCs/>
          <w:lang w:val="en-GB" w:eastAsia="en-GB" w:bidi="ar-SA"/>
        </w:rPr>
        <w:t>VarMeasReportList</w:t>
      </w:r>
      <w:r>
        <w:rPr>
          <w:rFonts w:ascii="Times New Roman" w:hAnsi="Times New Roman" w:eastAsia="Times New Roman" w:cs="Times New Roman"/>
          <w:lang w:val="en-GB" w:eastAsia="en-GB" w:bidi="ar-SA"/>
        </w:rPr>
        <w:t xml:space="preserve"> for which the measurement reporting procedure was triggered and the corresponding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is configured with the same </w:t>
      </w:r>
      <w:r>
        <w:rPr>
          <w:rFonts w:ascii="Times New Roman" w:hAnsi="Times New Roman" w:eastAsia="Times New Roman" w:cs="Times New Roman"/>
          <w:i/>
          <w:iCs/>
          <w:lang w:val="en-GB" w:eastAsia="en-GB" w:bidi="ar-SA"/>
        </w:rPr>
        <w:t>eventID</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iCs/>
          <w:lang w:val="en-GB" w:eastAsia="en-GB" w:bidi="ar-SA"/>
        </w:rPr>
        <w:t>simulMultiTriggerSingleMeasReport</w:t>
      </w:r>
      <w:r>
        <w:rPr>
          <w:rFonts w:ascii="Times New Roman" w:hAnsi="Times New Roman" w:eastAsia="Times New Roman" w:cs="Times New Roman"/>
          <w:lang w:val="en-GB" w:eastAsia="en-GB" w:bidi="ar-SA"/>
        </w:rPr>
        <w:t xml:space="preserve"> set to </w:t>
      </w:r>
      <w:r>
        <w:rPr>
          <w:rFonts w:ascii="Times New Roman" w:hAnsi="Times New Roman" w:eastAsia="Times New Roman" w:cs="Times New Roman"/>
          <w:i/>
          <w:iCs/>
          <w:lang w:val="en-GB" w:eastAsia="en-GB" w:bidi="ar-SA"/>
        </w:rPr>
        <w:t>true</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except for the entry corresponding to the event for which the difference between the configured altitude threshold and the altitude of the UE is the smallest, remove all other measurement reporting entries from the </w:t>
      </w:r>
      <w:r>
        <w:rPr>
          <w:rFonts w:ascii="Times New Roman" w:hAnsi="Times New Roman" w:eastAsia="Times New Roman" w:cs="Times New Roman"/>
          <w:i/>
          <w:iCs/>
          <w:lang w:val="en-GB" w:eastAsia="en-GB" w:bidi="ar-SA"/>
        </w:rPr>
        <w:t>VarMeasReportList</w:t>
      </w:r>
      <w:r>
        <w:rPr>
          <w:rFonts w:ascii="Times New Roman" w:hAnsi="Times New Roman" w:eastAsia="Times New Roman" w:cs="Times New Roman"/>
          <w:lang w:val="en-GB" w:eastAsia="en-GB" w:bidi="ar-SA"/>
        </w:rPr>
        <w:t>, if any, and stop the associated periodical reporting timer(s),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else if the </w:t>
      </w:r>
      <w:r>
        <w:rPr>
          <w:rFonts w:ascii="Times New Roman" w:hAnsi="Times New Roman" w:eastAsia="Times New Roman" w:cs="Times New Roman"/>
          <w:i/>
          <w:iCs/>
          <w:lang w:val="en-GB" w:eastAsia="en-GB" w:bidi="ar-SA"/>
        </w:rPr>
        <w:t xml:space="preserve">eventA3H1 </w:t>
      </w:r>
      <w:r>
        <w:rPr>
          <w:rFonts w:ascii="Times New Roman" w:hAnsi="Times New Roman" w:eastAsia="Times New Roman" w:cs="Times New Roman"/>
          <w:lang w:val="en-GB" w:eastAsia="en-GB" w:bidi="ar-SA"/>
        </w:rPr>
        <w:t>or</w:t>
      </w:r>
      <w:r>
        <w:rPr>
          <w:rFonts w:ascii="Times New Roman" w:hAnsi="Times New Roman" w:eastAsia="Times New Roman" w:cs="Times New Roman"/>
          <w:i/>
          <w:iCs/>
          <w:lang w:val="en-GB" w:eastAsia="en-GB" w:bidi="ar-SA"/>
        </w:rPr>
        <w:t xml:space="preserve"> eventA3H2</w:t>
      </w:r>
      <w:r>
        <w:rPr>
          <w:rFonts w:ascii="Times New Roman" w:hAnsi="Times New Roman" w:eastAsia="Times New Roman" w:cs="Times New Roman"/>
          <w:lang w:val="en-GB" w:eastAsia="en-GB" w:bidi="ar-SA"/>
        </w:rPr>
        <w:t xml:space="preserve"> or</w:t>
      </w:r>
      <w:r>
        <w:rPr>
          <w:rFonts w:ascii="Times New Roman" w:hAnsi="Times New Roman" w:eastAsia="Times New Roman" w:cs="Times New Roman"/>
          <w:i/>
          <w:iCs/>
          <w:lang w:val="en-GB" w:eastAsia="en-GB" w:bidi="ar-SA"/>
        </w:rPr>
        <w:t xml:space="preserve"> event</w:t>
      </w:r>
      <w:r>
        <w:rPr>
          <w:rFonts w:hint="eastAsia" w:ascii="Times New Roman" w:hAnsi="Times New Roman" w:eastAsia="宋体" w:cs="Times New Roman"/>
          <w:i/>
          <w:iCs/>
          <w:lang w:val="en-GB" w:eastAsia="zh-CN" w:bidi="ar-SA"/>
        </w:rPr>
        <w:t>A4H</w:t>
      </w:r>
      <w:ins w:id="0" w:author="xianglanhua" w:date="2026-01-29T10:31:09Z">
        <w:r>
          <w:rPr>
            <w:rFonts w:hint="eastAsia" w:ascii="Times New Roman" w:hAnsi="Times New Roman" w:eastAsia="宋体" w:cs="Times New Roman"/>
            <w:i/>
            <w:iCs/>
            <w:lang w:val="en-US" w:eastAsia="zh-CN" w:bidi="ar-SA"/>
          </w:rPr>
          <w:t>1</w:t>
        </w:r>
      </w:ins>
      <w:del w:id="1" w:author="xianglanhua" w:date="2026-01-29T10:31:09Z">
        <w:r>
          <w:rPr>
            <w:rFonts w:hint="eastAsia" w:ascii="Times New Roman" w:hAnsi="Times New Roman" w:eastAsia="宋体" w:cs="Times New Roman"/>
            <w:i/>
            <w:iCs/>
            <w:lang w:val="en-GB" w:eastAsia="zh-CN" w:bidi="ar-SA"/>
          </w:rPr>
          <w:delText>2</w:delText>
        </w:r>
      </w:del>
      <w:r>
        <w:rPr>
          <w:rFonts w:ascii="Times New Roman" w:hAnsi="Times New Roman" w:eastAsia="Times New Roman" w:cs="Times New Roman"/>
          <w:i/>
          <w:iCs/>
          <w:lang w:val="en-GB" w:eastAsia="en-GB" w:bidi="ar-SA"/>
        </w:rPr>
        <w:t xml:space="preserve"> </w:t>
      </w:r>
      <w:r>
        <w:rPr>
          <w:rFonts w:ascii="Times New Roman" w:hAnsi="Times New Roman" w:eastAsia="Times New Roman" w:cs="Times New Roman"/>
          <w:lang w:val="en-GB" w:eastAsia="en-GB" w:bidi="ar-SA"/>
        </w:rPr>
        <w:t>or</w:t>
      </w:r>
      <w:r>
        <w:rPr>
          <w:rFonts w:ascii="Times New Roman" w:hAnsi="Times New Roman" w:eastAsia="Times New Roman" w:cs="Times New Roman"/>
          <w:i/>
          <w:iCs/>
          <w:lang w:val="en-GB" w:eastAsia="en-GB" w:bidi="ar-SA"/>
        </w:rPr>
        <w:t xml:space="preserve"> eventA4H2 </w:t>
      </w:r>
      <w:r>
        <w:rPr>
          <w:rFonts w:ascii="Times New Roman" w:hAnsi="Times New Roman" w:eastAsia="Times New Roman" w:cs="Times New Roman"/>
          <w:lang w:val="en-GB" w:eastAsia="en-GB" w:bidi="ar-SA"/>
        </w:rPr>
        <w:t>or</w:t>
      </w:r>
      <w:r>
        <w:rPr>
          <w:rFonts w:ascii="Times New Roman" w:hAnsi="Times New Roman" w:eastAsia="Times New Roman" w:cs="Times New Roman"/>
          <w:i/>
          <w:iCs/>
          <w:lang w:val="en-GB" w:eastAsia="en-GB" w:bidi="ar-SA"/>
        </w:rPr>
        <w:t xml:space="preserve"> eventA5H1</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eventA5H2</w:t>
      </w:r>
      <w:r>
        <w:rPr>
          <w:rFonts w:ascii="Times New Roman" w:hAnsi="Times New Roman" w:eastAsia="Times New Roman" w:cs="Times New Roman"/>
          <w:lang w:val="en-GB" w:eastAsia="en-GB" w:bidi="ar-SA"/>
        </w:rPr>
        <w:t xml:space="preserve"> is configured in the corresponding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associated with the </w:t>
      </w:r>
      <w:r>
        <w:rPr>
          <w:rFonts w:ascii="Times New Roman" w:hAnsi="Times New Roman" w:eastAsia="Times New Roman" w:cs="Times New Roman"/>
          <w:i/>
          <w:iCs/>
          <w:lang w:val="en-GB" w:eastAsia="en-GB" w:bidi="ar-SA"/>
        </w:rPr>
        <w:t>measId</w:t>
      </w:r>
      <w:r>
        <w:rPr>
          <w:rFonts w:ascii="Times New Roman" w:hAnsi="Times New Roman" w:eastAsia="Times New Roman" w:cs="Times New Roman"/>
          <w:lang w:val="en-GB" w:eastAsia="en-GB" w:bidi="ar-SA"/>
        </w:rPr>
        <w:t xml:space="preserve"> that triggered the measurement reporting: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all the entries in the </w:t>
      </w:r>
      <w:r>
        <w:rPr>
          <w:rFonts w:ascii="Times New Roman" w:hAnsi="Times New Roman" w:eastAsia="Times New Roman" w:cs="Times New Roman"/>
          <w:i/>
          <w:iCs/>
          <w:lang w:val="en-GB" w:eastAsia="en-GB" w:bidi="ar-SA"/>
        </w:rPr>
        <w:t>VarMeasReportList</w:t>
      </w:r>
      <w:r>
        <w:rPr>
          <w:rFonts w:ascii="Times New Roman" w:hAnsi="Times New Roman" w:eastAsia="Times New Roman" w:cs="Times New Roman"/>
          <w:lang w:val="en-GB" w:eastAsia="en-GB" w:bidi="ar-SA"/>
        </w:rPr>
        <w:t xml:space="preserve"> associated with the same</w:t>
      </w:r>
      <w:r>
        <w:rPr>
          <w:rFonts w:ascii="Times New Roman" w:hAnsi="Times New Roman" w:eastAsia="Times New Roman" w:cs="Times New Roman"/>
          <w:i/>
          <w:iCs/>
          <w:lang w:val="en-GB" w:eastAsia="en-GB" w:bidi="ar-SA"/>
        </w:rPr>
        <w:t xml:space="preserve"> measObjectNR</w:t>
      </w:r>
      <w:r>
        <w:rPr>
          <w:rFonts w:ascii="Times New Roman" w:hAnsi="Times New Roman" w:eastAsia="Times New Roman" w:cs="Times New Roman"/>
          <w:lang w:val="en-GB" w:eastAsia="en-GB" w:bidi="ar-SA"/>
        </w:rPr>
        <w:t xml:space="preserve"> for which the measurement reporting procedure was triggered and the corresponding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is configured with the same </w:t>
      </w:r>
      <w:r>
        <w:rPr>
          <w:rFonts w:ascii="Times New Roman" w:hAnsi="Times New Roman" w:eastAsia="Times New Roman" w:cs="Times New Roman"/>
          <w:i/>
          <w:iCs/>
          <w:lang w:val="en-GB" w:eastAsia="en-GB" w:bidi="ar-SA"/>
        </w:rPr>
        <w:t>eventID</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iCs/>
          <w:lang w:val="en-GB" w:eastAsia="en-GB" w:bidi="ar-SA"/>
        </w:rPr>
        <w:t>simulMultiTriggerSingleMeasReport</w:t>
      </w:r>
      <w:r>
        <w:rPr>
          <w:rFonts w:ascii="Times New Roman" w:hAnsi="Times New Roman" w:eastAsia="Times New Roman" w:cs="Times New Roman"/>
          <w:lang w:val="en-GB" w:eastAsia="en-GB" w:bidi="ar-SA"/>
        </w:rPr>
        <w:t xml:space="preserve"> set to </w:t>
      </w:r>
      <w:r>
        <w:rPr>
          <w:rFonts w:ascii="Times New Roman" w:hAnsi="Times New Roman" w:eastAsia="Times New Roman" w:cs="Times New Roman"/>
          <w:i/>
          <w:iCs/>
          <w:lang w:val="en-GB" w:eastAsia="en-GB" w:bidi="ar-SA"/>
        </w:rPr>
        <w:t>true</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except for the entry corresponding to the event for which the difference between the configured altitude threshold and the altitude of the UE is the smallest, remove all other measurement reporting entries from the </w:t>
      </w:r>
      <w:r>
        <w:rPr>
          <w:rFonts w:ascii="Times New Roman" w:hAnsi="Times New Roman" w:eastAsia="Times New Roman" w:cs="Times New Roman"/>
          <w:i/>
          <w:iCs/>
          <w:lang w:val="en-GB" w:eastAsia="en-GB" w:bidi="ar-SA"/>
        </w:rPr>
        <w:t>VarMeasReportList</w:t>
      </w:r>
      <w:r>
        <w:rPr>
          <w:rFonts w:ascii="Times New Roman" w:hAnsi="Times New Roman" w:eastAsia="Times New Roman" w:cs="Times New Roman"/>
          <w:lang w:val="en-GB" w:eastAsia="en-GB" w:bidi="ar-SA"/>
        </w:rPr>
        <w:t>, if any, and stop the associated periodical reporting timer(s), if running;</w:t>
      </w:r>
    </w:p>
    <w:p>
      <w:pPr>
        <w:rPr>
          <w:rFonts w:ascii="Times New Roman" w:hAnsi="Times New Roman" w:eastAsia="Times New Roman" w:cs="Times New Roman"/>
        </w:rPr>
      </w:pPr>
      <w:r>
        <w:rPr>
          <w:rFonts w:ascii="Times New Roman" w:hAnsi="Times New Roman" w:eastAsia="Times New Roman" w:cs="Times New Roman"/>
        </w:rPr>
        <w:t xml:space="preserve">For the </w:t>
      </w:r>
      <w:r>
        <w:rPr>
          <w:rFonts w:ascii="Times New Roman" w:hAnsi="Times New Roman" w:eastAsia="Times New Roman" w:cs="Times New Roman"/>
          <w:i/>
        </w:rPr>
        <w:t>measId</w:t>
      </w:r>
      <w:r>
        <w:rPr>
          <w:rFonts w:ascii="Times New Roman" w:hAnsi="Times New Roman" w:eastAsia="Times New Roman" w:cs="Times New Roman"/>
        </w:rPr>
        <w:t xml:space="preserve"> for which the measurement reporting procedure was triggered, the UE shall set the </w:t>
      </w:r>
      <w:r>
        <w:rPr>
          <w:rFonts w:ascii="Times New Roman" w:hAnsi="Times New Roman" w:eastAsia="Times New Roman" w:cs="Times New Roman"/>
          <w:i/>
        </w:rPr>
        <w:t>measResults</w:t>
      </w:r>
      <w:r>
        <w:rPr>
          <w:rFonts w:ascii="Times New Roman" w:hAnsi="Times New Roman" w:eastAsia="Times New Roman" w:cs="Times New Roman"/>
        </w:rPr>
        <w:t xml:space="preserve"> within the </w:t>
      </w:r>
      <w:r>
        <w:rPr>
          <w:rFonts w:ascii="Times New Roman" w:hAnsi="Times New Roman" w:eastAsia="Times New Roman" w:cs="Times New Roman"/>
          <w:i/>
        </w:rPr>
        <w:t>MeasurementReport</w:t>
      </w:r>
      <w:r>
        <w:rPr>
          <w:rFonts w:ascii="Times New Roman" w:hAnsi="Times New Roman" w:eastAsia="Times New Roman" w:cs="Times New Roman"/>
        </w:rPr>
        <w:t xml:space="preserve"> message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w:t>
      </w:r>
      <w:r>
        <w:rPr>
          <w:rFonts w:ascii="Times New Roman" w:hAnsi="Times New Roman" w:eastAsia="Times New Roman" w:cs="Times New Roman"/>
          <w:i/>
          <w:iCs/>
          <w:lang w:val="en-GB" w:eastAsia="en-GB" w:bidi="ar-SA"/>
        </w:rPr>
        <w:t xml:space="preserve">reportConfig </w:t>
      </w:r>
      <w:r>
        <w:rPr>
          <w:rFonts w:ascii="Times New Roman" w:hAnsi="Times New Roman" w:eastAsia="Times New Roman" w:cs="Times New Roman"/>
          <w:lang w:val="en-GB" w:eastAsia="en-GB" w:bidi="ar-SA"/>
        </w:rPr>
        <w:t xml:space="preserve">associated with the </w:t>
      </w:r>
      <w:r>
        <w:rPr>
          <w:rFonts w:ascii="Times New Roman" w:hAnsi="Times New Roman" w:eastAsia="Times New Roman" w:cs="Times New Roman"/>
          <w:i/>
          <w:iCs/>
          <w:lang w:val="en-GB" w:eastAsia="en-GB" w:bidi="ar-SA"/>
        </w:rPr>
        <w:t>measId</w:t>
      </w:r>
      <w:r>
        <w:rPr>
          <w:rFonts w:ascii="Times New Roman" w:hAnsi="Times New Roman" w:eastAsia="Times New Roman" w:cs="Times New Roman"/>
          <w:lang w:val="en-GB" w:eastAsia="en-GB" w:bidi="ar-SA"/>
        </w:rPr>
        <w:t xml:space="preserve"> that triggered the measurement reporting is set to </w:t>
      </w:r>
      <w:r>
        <w:rPr>
          <w:rFonts w:ascii="Times New Roman" w:hAnsi="Times New Roman" w:eastAsia="Times New Roman" w:cs="Times New Roman"/>
          <w:i/>
          <w:iCs/>
          <w:lang w:val="en-GB" w:eastAsia="en-GB" w:bidi="ar-SA"/>
        </w:rPr>
        <w:t>eventTriggered</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iCs/>
          <w:lang w:val="en-GB" w:eastAsia="en-GB" w:bidi="ar-SA"/>
        </w:rPr>
        <w:t>eventID</w:t>
      </w:r>
      <w:r>
        <w:rPr>
          <w:rFonts w:ascii="Times New Roman" w:hAnsi="Times New Roman" w:eastAsia="Times New Roman" w:cs="Times New Roman"/>
          <w:lang w:val="en-GB" w:eastAsia="en-GB" w:bidi="ar-SA"/>
        </w:rPr>
        <w:t xml:space="preserve"> is set to </w:t>
      </w:r>
      <w:r>
        <w:rPr>
          <w:rFonts w:ascii="Times New Roman" w:hAnsi="Times New Roman" w:eastAsia="Times New Roman" w:cs="Times New Roman"/>
          <w:i/>
          <w:iCs/>
          <w:lang w:val="en-GB" w:eastAsia="en-GB" w:bidi="ar-SA"/>
        </w:rPr>
        <w:t>eventA3</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eventA4</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eventA5</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eventB1</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 xml:space="preserve">eventB2,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eventA3H1,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eventA3H2,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event</w:t>
      </w:r>
      <w:r>
        <w:rPr>
          <w:rFonts w:hint="eastAsia" w:ascii="Times New Roman" w:hAnsi="Times New Roman" w:eastAsia="宋体" w:cs="Times New Roman"/>
          <w:i/>
          <w:iCs/>
          <w:lang w:val="en-GB" w:eastAsia="zh-CN" w:bidi="ar-SA"/>
        </w:rPr>
        <w:t>A4H</w:t>
      </w:r>
      <w:ins w:id="2" w:author="xianglanhua" w:date="2026-01-29T10:31:18Z">
        <w:r>
          <w:rPr>
            <w:rFonts w:hint="eastAsia" w:ascii="Times New Roman" w:hAnsi="Times New Roman" w:eastAsia="宋体" w:cs="Times New Roman"/>
            <w:i/>
            <w:iCs/>
            <w:lang w:val="en-US" w:eastAsia="zh-CN" w:bidi="ar-SA"/>
          </w:rPr>
          <w:t>1</w:t>
        </w:r>
      </w:ins>
      <w:del w:id="3" w:author="xianglanhua" w:date="2026-01-29T10:31:18Z">
        <w:r>
          <w:rPr>
            <w:rFonts w:hint="eastAsia" w:ascii="Times New Roman" w:hAnsi="Times New Roman" w:eastAsia="宋体" w:cs="Times New Roman"/>
            <w:i/>
            <w:iCs/>
            <w:lang w:val="en-GB" w:eastAsia="zh-CN" w:bidi="ar-SA"/>
          </w:rPr>
          <w:delText>2</w:delText>
        </w:r>
      </w:del>
      <w:r>
        <w:rPr>
          <w:rFonts w:ascii="Times New Roman" w:hAnsi="Times New Roman" w:eastAsia="Times New Roman" w:cs="Times New Roman"/>
          <w:i/>
          <w:iCs/>
          <w:lang w:val="en-GB" w:eastAsia="en-GB" w:bidi="ar-SA"/>
        </w:rPr>
        <w:t xml:space="preserve">,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eventA4H2,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eventA5H1,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eventA5H2</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is in NE-DC and the measurement configuration that triggered this measurement report is associated with the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set the </w:t>
      </w:r>
      <w:r>
        <w:rPr>
          <w:rFonts w:ascii="Times New Roman" w:hAnsi="Times New Roman" w:eastAsia="Times New Roman" w:cs="Times New Roman"/>
          <w:i/>
          <w:iCs/>
          <w:lang w:val="en-GB" w:eastAsia="en-GB" w:bidi="ar-SA"/>
        </w:rPr>
        <w:t>measResultServFreqListEUTRA-SCG</w:t>
      </w:r>
      <w:r>
        <w:rPr>
          <w:rFonts w:ascii="Times New Roman" w:hAnsi="Times New Roman" w:eastAsia="Times New Roman" w:cs="Times New Roman"/>
          <w:lang w:val="en-GB" w:eastAsia="en-GB" w:bidi="ar-SA"/>
        </w:rPr>
        <w:t xml:space="preserve"> to include an entry for each E-UTRA SCG serving frequency with the following: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include </w:t>
      </w:r>
      <w:r>
        <w:rPr>
          <w:rFonts w:ascii="Times New Roman" w:hAnsi="Times New Roman" w:eastAsia="Times New Roman" w:cs="Times New Roman"/>
          <w:i/>
          <w:iCs/>
          <w:lang w:val="en-GB" w:eastAsia="en-GB" w:bidi="ar-SA"/>
        </w:rPr>
        <w:t>carrierFreq</w:t>
      </w:r>
      <w:r>
        <w:rPr>
          <w:rFonts w:ascii="Times New Roman" w:hAnsi="Times New Roman" w:eastAsia="Times New Roman" w:cs="Times New Roman"/>
          <w:lang w:val="en-GB" w:eastAsia="en-GB" w:bidi="ar-SA"/>
        </w:rPr>
        <w:t xml:space="preserve"> of the E-UTRA serving frequency;</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set the </w:t>
      </w:r>
      <w:r>
        <w:rPr>
          <w:rFonts w:ascii="Times New Roman" w:hAnsi="Times New Roman" w:eastAsia="Times New Roman" w:cs="Times New Roman"/>
          <w:i/>
          <w:iCs/>
          <w:lang w:val="en-GB" w:eastAsia="en-GB" w:bidi="ar-SA"/>
        </w:rPr>
        <w:t>measResultServingCell</w:t>
      </w:r>
      <w:r>
        <w:rPr>
          <w:rFonts w:ascii="Times New Roman" w:hAnsi="Times New Roman" w:eastAsia="Times New Roman" w:cs="Times New Roman"/>
          <w:lang w:val="en-GB" w:eastAsia="en-GB" w:bidi="ar-SA"/>
        </w:rPr>
        <w:t xml:space="preserve"> to include the available measurement quantities that the UE is configured to measure by the measurement configuration associated with the 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associated with the </w:t>
      </w:r>
      <w:r>
        <w:rPr>
          <w:rFonts w:ascii="Times New Roman" w:hAnsi="Times New Roman" w:eastAsia="Times New Roman" w:cs="Times New Roman"/>
          <w:i/>
          <w:iCs/>
          <w:lang w:val="en-GB" w:eastAsia="en-GB" w:bidi="ar-SA"/>
        </w:rPr>
        <w:t>measId</w:t>
      </w:r>
      <w:r>
        <w:rPr>
          <w:rFonts w:ascii="Times New Roman" w:hAnsi="Times New Roman" w:eastAsia="Times New Roman" w:cs="Times New Roman"/>
          <w:lang w:val="en-GB" w:eastAsia="en-GB" w:bidi="ar-SA"/>
        </w:rPr>
        <w:t xml:space="preserve"> that triggered the measurement reporting includes </w:t>
      </w:r>
      <w:r>
        <w:rPr>
          <w:rFonts w:ascii="Times New Roman" w:hAnsi="Times New Roman" w:eastAsia="Times New Roman" w:cs="Times New Roman"/>
          <w:i/>
          <w:iCs/>
          <w:lang w:val="en-GB" w:eastAsia="en-GB" w:bidi="ar-SA"/>
        </w:rPr>
        <w:t>reportAddNeighMeas</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set the </w:t>
      </w:r>
      <w:r>
        <w:rPr>
          <w:rFonts w:ascii="Times New Roman" w:hAnsi="Times New Roman" w:eastAsia="Times New Roman" w:cs="Times New Roman"/>
          <w:i/>
          <w:iCs/>
          <w:lang w:val="en-GB" w:eastAsia="en-GB" w:bidi="ar-SA"/>
        </w:rPr>
        <w:t>measResultServFreqListEUTRA-SCG</w:t>
      </w:r>
      <w:r>
        <w:rPr>
          <w:rFonts w:ascii="Times New Roman" w:hAnsi="Times New Roman" w:eastAsia="Times New Roman" w:cs="Times New Roman"/>
          <w:lang w:val="en-GB" w:eastAsia="en-GB" w:bidi="ar-SA"/>
        </w:rPr>
        <w:t xml:space="preserve"> to include within </w:t>
      </w:r>
      <w:r>
        <w:rPr>
          <w:rFonts w:ascii="Times New Roman" w:hAnsi="Times New Roman" w:eastAsia="Times New Roman" w:cs="Times New Roman"/>
          <w:i/>
          <w:iCs/>
          <w:lang w:val="en-GB" w:eastAsia="en-GB" w:bidi="ar-SA"/>
        </w:rPr>
        <w:t>measResultBestNeighCell</w:t>
      </w:r>
      <w:r>
        <w:rPr>
          <w:rFonts w:ascii="Times New Roman" w:hAnsi="Times New Roman" w:eastAsia="Times New Roman" w:cs="Times New Roman"/>
          <w:lang w:val="en-GB" w:eastAsia="en-GB" w:bidi="ar-SA"/>
        </w:rPr>
        <w:t xml:space="preserve"> the quantities of the best non-serving cell, based on RSRP, on the concerned serving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w:t>
      </w:r>
      <w:r>
        <w:rPr>
          <w:rFonts w:ascii="Times New Roman" w:hAnsi="Times New Roman" w:eastAsia="Times New Roman" w:cs="Times New Roman"/>
          <w:i/>
          <w:iCs/>
          <w:lang w:val="en-GB" w:eastAsia="en-GB" w:bidi="ar-SA"/>
        </w:rPr>
        <w:t xml:space="preserve">reportConfig </w:t>
      </w:r>
      <w:r>
        <w:rPr>
          <w:rFonts w:ascii="Times New Roman" w:hAnsi="Times New Roman" w:eastAsia="Times New Roman" w:cs="Times New Roman"/>
          <w:lang w:val="en-GB" w:eastAsia="en-GB" w:bidi="ar-SA"/>
        </w:rPr>
        <w:t xml:space="preserve">associated with the </w:t>
      </w:r>
      <w:r>
        <w:rPr>
          <w:rFonts w:ascii="Times New Roman" w:hAnsi="Times New Roman" w:eastAsia="Times New Roman" w:cs="Times New Roman"/>
          <w:i/>
          <w:iCs/>
          <w:lang w:val="en-GB" w:eastAsia="en-GB" w:bidi="ar-SA"/>
        </w:rPr>
        <w:t>measId</w:t>
      </w:r>
      <w:r>
        <w:rPr>
          <w:rFonts w:ascii="Times New Roman" w:hAnsi="Times New Roman" w:eastAsia="Times New Roman" w:cs="Times New Roman"/>
          <w:lang w:val="en-GB" w:eastAsia="en-GB" w:bidi="ar-SA"/>
        </w:rPr>
        <w:t xml:space="preserve"> that triggered the measurement reporting is set to </w:t>
      </w:r>
      <w:r>
        <w:rPr>
          <w:rFonts w:ascii="Times New Roman" w:hAnsi="Times New Roman" w:eastAsia="Times New Roman" w:cs="Times New Roman"/>
          <w:i/>
          <w:iCs/>
          <w:lang w:val="en-GB" w:eastAsia="en-GB" w:bidi="ar-SA"/>
        </w:rPr>
        <w:t>eventTriggered</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iCs/>
          <w:lang w:val="en-GB" w:eastAsia="en-GB" w:bidi="ar-SA"/>
        </w:rPr>
        <w:t>eventID</w:t>
      </w:r>
      <w:r>
        <w:rPr>
          <w:rFonts w:ascii="Times New Roman" w:hAnsi="Times New Roman" w:eastAsia="Times New Roman" w:cs="Times New Roman"/>
          <w:lang w:val="en-GB" w:eastAsia="en-GB" w:bidi="ar-SA"/>
        </w:rPr>
        <w:t xml:space="preserve"> is set to </w:t>
      </w:r>
      <w:r>
        <w:rPr>
          <w:rFonts w:ascii="Times New Roman" w:hAnsi="Times New Roman" w:eastAsia="Times New Roman" w:cs="Times New Roman"/>
          <w:i/>
          <w:iCs/>
          <w:lang w:val="en-GB" w:eastAsia="en-GB" w:bidi="ar-SA"/>
        </w:rPr>
        <w:t>eventA3</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eventA4</w:t>
      </w:r>
      <w:r>
        <w:rPr>
          <w:rFonts w:ascii="Times New Roman" w:hAnsi="Times New Roman" w:eastAsia="Times New Roman" w:cs="Times New Roman"/>
          <w:lang w:val="en-GB" w:eastAsia="en-GB" w:bidi="ar-SA"/>
        </w:rPr>
        <w:t xml:space="preserve">, or </w:t>
      </w:r>
      <w:r>
        <w:rPr>
          <w:rFonts w:ascii="Times New Roman" w:hAnsi="Times New Roman" w:eastAsia="Times New Roman" w:cs="Times New Roman"/>
          <w:i/>
          <w:iCs/>
          <w:lang w:val="en-GB" w:eastAsia="en-GB" w:bidi="ar-SA"/>
        </w:rPr>
        <w:t xml:space="preserve">eventA5,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eventA3H1,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eventA3H2,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event</w:t>
      </w:r>
      <w:r>
        <w:rPr>
          <w:rFonts w:hint="eastAsia" w:ascii="Times New Roman" w:hAnsi="Times New Roman" w:eastAsia="宋体" w:cs="Times New Roman"/>
          <w:i/>
          <w:iCs/>
          <w:lang w:val="en-GB" w:eastAsia="zh-CN" w:bidi="ar-SA"/>
        </w:rPr>
        <w:t>A4H</w:t>
      </w:r>
      <w:ins w:id="4" w:author="xianglanhua" w:date="2026-01-29T10:31:24Z">
        <w:r>
          <w:rPr>
            <w:rFonts w:hint="eastAsia" w:ascii="Times New Roman" w:hAnsi="Times New Roman" w:eastAsia="宋体" w:cs="Times New Roman"/>
            <w:i/>
            <w:iCs/>
            <w:lang w:val="en-US" w:eastAsia="zh-CN" w:bidi="ar-SA"/>
          </w:rPr>
          <w:t>1</w:t>
        </w:r>
      </w:ins>
      <w:del w:id="5" w:author="xianglanhua" w:date="2026-01-29T10:31:24Z">
        <w:bookmarkStart w:id="1" w:name="_GoBack"/>
        <w:bookmarkEnd w:id="1"/>
        <w:r>
          <w:rPr>
            <w:rFonts w:hint="eastAsia" w:ascii="Times New Roman" w:hAnsi="Times New Roman" w:eastAsia="宋体" w:cs="Times New Roman"/>
            <w:i/>
            <w:iCs/>
            <w:lang w:val="en-GB" w:eastAsia="zh-CN" w:bidi="ar-SA"/>
          </w:rPr>
          <w:delText>2</w:delText>
        </w:r>
      </w:del>
      <w:r>
        <w:rPr>
          <w:rFonts w:ascii="Times New Roman" w:hAnsi="Times New Roman" w:eastAsia="Times New Roman" w:cs="Times New Roman"/>
          <w:i/>
          <w:iCs/>
          <w:lang w:val="en-GB" w:eastAsia="en-GB" w:bidi="ar-SA"/>
        </w:rPr>
        <w:t xml:space="preserve">,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eventA4H2,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 xml:space="preserve">eventA5H1, </w:t>
      </w:r>
      <w:r>
        <w:rPr>
          <w:rFonts w:ascii="Times New Roman" w:hAnsi="Times New Roman" w:eastAsia="Times New Roman" w:cs="Times New Roman"/>
          <w:lang w:val="en-GB" w:eastAsia="en-GB" w:bidi="ar-SA"/>
        </w:rPr>
        <w:t xml:space="preserve">or </w:t>
      </w:r>
      <w:r>
        <w:rPr>
          <w:rFonts w:ascii="Times New Roman" w:hAnsi="Times New Roman" w:eastAsia="Times New Roman" w:cs="Times New Roman"/>
          <w:i/>
          <w:iCs/>
          <w:lang w:val="en-GB" w:eastAsia="en-GB" w:bidi="ar-SA"/>
        </w:rPr>
        <w:t>eventA5H2</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is in NR-DC and the measurement configuration that triggered this measurement report is associated with the MCG: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set the </w:t>
      </w:r>
      <w:r>
        <w:rPr>
          <w:rFonts w:ascii="Times New Roman" w:hAnsi="Times New Roman" w:eastAsia="Times New Roman" w:cs="Times New Roman"/>
          <w:i/>
          <w:iCs/>
          <w:lang w:val="en-GB" w:eastAsia="en-GB" w:bidi="ar-SA"/>
        </w:rPr>
        <w:t>measResultServFreqListNR-SCG</w:t>
      </w:r>
      <w:r>
        <w:rPr>
          <w:rFonts w:ascii="Times New Roman" w:hAnsi="Times New Roman" w:eastAsia="Times New Roman" w:cs="Times New Roman"/>
          <w:lang w:val="en-GB" w:eastAsia="en-GB" w:bidi="ar-SA"/>
        </w:rPr>
        <w:t xml:space="preserve"> to include for each NR SCG serving cell that is configured with </w:t>
      </w:r>
      <w:r>
        <w:rPr>
          <w:rFonts w:ascii="Times New Roman" w:hAnsi="Times New Roman" w:eastAsia="Times New Roman" w:cs="Times New Roman"/>
          <w:i/>
          <w:iCs/>
          <w:lang w:val="en-GB" w:eastAsia="en-GB" w:bidi="ar-SA"/>
        </w:rPr>
        <w:t>servingCellMO</w:t>
      </w:r>
      <w:r>
        <w:rPr>
          <w:rFonts w:ascii="Times New Roman" w:hAnsi="Times New Roman" w:eastAsia="Times New Roman" w:cs="Times New Roman"/>
          <w:lang w:val="en-GB" w:eastAsia="en-GB" w:bidi="ar-SA"/>
        </w:rPr>
        <w:t>, if any, the following: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associated with the </w:t>
      </w:r>
      <w:r>
        <w:rPr>
          <w:rFonts w:ascii="Times New Roman" w:hAnsi="Times New Roman" w:eastAsia="Times New Roman" w:cs="Times New Roman"/>
          <w:i/>
          <w:iCs/>
          <w:lang w:val="en-GB" w:eastAsia="en-GB" w:bidi="ar-SA"/>
        </w:rPr>
        <w:t>measId</w:t>
      </w:r>
      <w:r>
        <w:rPr>
          <w:rFonts w:ascii="Times New Roman" w:hAnsi="Times New Roman" w:eastAsia="Times New Roman" w:cs="Times New Roman"/>
          <w:lang w:val="en-GB" w:eastAsia="en-GB" w:bidi="ar-SA"/>
        </w:rPr>
        <w:t xml:space="preserve"> that triggered the measurement reporting includes </w:t>
      </w:r>
      <w:r>
        <w:rPr>
          <w:rFonts w:ascii="Times New Roman" w:hAnsi="Times New Roman" w:eastAsia="Times New Roman" w:cs="Times New Roman"/>
          <w:i/>
          <w:iCs/>
          <w:lang w:val="en-GB" w:eastAsia="en-GB" w:bidi="ar-SA"/>
        </w:rPr>
        <w:t>rsType</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5&gt;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serving cell measurements based on the </w:t>
      </w:r>
      <w:r>
        <w:rPr>
          <w:rFonts w:ascii="Times New Roman" w:hAnsi="Times New Roman" w:eastAsia="Times New Roman" w:cs="Times New Roman"/>
          <w:i/>
          <w:iCs/>
          <w:lang w:val="en-GB" w:eastAsia="en-GB" w:bidi="ar-SA"/>
        </w:rPr>
        <w:t>rsType</w:t>
      </w:r>
      <w:r>
        <w:rPr>
          <w:rFonts w:ascii="Times New Roman" w:hAnsi="Times New Roman" w:eastAsia="Times New Roman" w:cs="Times New Roman"/>
          <w:lang w:val="en-GB" w:eastAsia="en-GB" w:bidi="ar-SA"/>
        </w:rPr>
        <w:t xml:space="preserve"> included in the </w:t>
      </w:r>
      <w:r>
        <w:rPr>
          <w:rFonts w:ascii="Times New Roman" w:hAnsi="Times New Roman" w:eastAsia="Times New Roman" w:cs="Times New Roman"/>
          <w:i/>
          <w:iCs/>
          <w:lang w:val="en-GB" w:eastAsia="en-GB" w:bidi="ar-SA"/>
        </w:rPr>
        <w:t>reportConfig</w:t>
      </w:r>
      <w:r>
        <w:rPr>
          <w:rFonts w:ascii="Times New Roman" w:hAnsi="Times New Roman" w:eastAsia="Times New Roman" w:cs="Times New Roman"/>
          <w:lang w:val="en-GB" w:eastAsia="en-GB" w:bidi="ar-SA"/>
        </w:rPr>
        <w:t xml:space="preserve"> that triggered the measurement report are available according to the measurement configuration associated with the SCG:</w:t>
      </w:r>
    </w:p>
    <w:p>
      <w:pPr>
        <w:ind w:left="1600" w:leftChars="800"/>
        <w:rPr>
          <w:rFonts w:ascii="Times New Roman" w:hAnsi="Times New Roman" w:eastAsia="Times New Roman" w:cs="Times New Roman"/>
        </w:rPr>
      </w:pPr>
      <w:r>
        <w:rPr>
          <w:rFonts w:ascii="Times New Roman" w:hAnsi="Times New Roman" w:eastAsia="Times New Roman" w:cs="Times New Roman"/>
        </w:rPr>
        <w:t>6&gt;</w:t>
      </w:r>
      <w:r>
        <w:rPr>
          <w:rFonts w:ascii="Times New Roman" w:hAnsi="Times New Roman" w:eastAsia="Times New Roman" w:cs="Times New Roman"/>
        </w:rPr>
        <w:tab/>
      </w:r>
      <w:r>
        <w:rPr>
          <w:rFonts w:ascii="Times New Roman" w:hAnsi="Times New Roman" w:eastAsia="Times New Roman" w:cs="Times New Roman"/>
        </w:rPr>
        <w:t xml:space="preserve">set the </w:t>
      </w:r>
      <w:r>
        <w:rPr>
          <w:rFonts w:ascii="Times New Roman" w:hAnsi="Times New Roman" w:eastAsia="Times New Roman" w:cs="Times New Roman"/>
          <w:i/>
          <w:iCs/>
        </w:rPr>
        <w:t>measResultServingCell</w:t>
      </w:r>
      <w:r>
        <w:rPr>
          <w:rFonts w:ascii="Times New Roman" w:hAnsi="Times New Roman" w:eastAsia="Times New Roman" w:cs="Times New Roman"/>
        </w:rPr>
        <w:t xml:space="preserve"> within </w:t>
      </w:r>
      <w:r>
        <w:rPr>
          <w:rFonts w:ascii="Times New Roman" w:hAnsi="Times New Roman" w:eastAsia="Times New Roman" w:cs="Times New Roman"/>
          <w:i/>
          <w:iCs/>
        </w:rPr>
        <w:t>measResultServFreqListNR-SCG</w:t>
      </w:r>
      <w:r>
        <w:rPr>
          <w:rFonts w:ascii="Times New Roman" w:hAnsi="Times New Roman" w:eastAsia="Times New Roman" w:cs="Times New Roman"/>
        </w:rPr>
        <w:t xml:space="preserve"> to include RSRP, RSRQ and the available SINR of the serving cell, derived based on the </w:t>
      </w:r>
      <w:r>
        <w:rPr>
          <w:rFonts w:ascii="Times New Roman" w:hAnsi="Times New Roman" w:eastAsia="Times New Roman" w:cs="Times New Roman"/>
          <w:i/>
          <w:iCs/>
        </w:rPr>
        <w:t>rsType</w:t>
      </w:r>
      <w:r>
        <w:rPr>
          <w:rFonts w:ascii="Times New Roman" w:hAnsi="Times New Roman" w:eastAsia="Times New Roman" w:cs="Times New Roman"/>
        </w:rPr>
        <w:t xml:space="preserve"> included in the </w:t>
      </w:r>
      <w:r>
        <w:rPr>
          <w:rFonts w:ascii="Times New Roman" w:hAnsi="Times New Roman" w:eastAsia="Times New Roman" w:cs="Times New Roman"/>
          <w:i/>
          <w:iCs/>
        </w:rPr>
        <w:t>reportConfig</w:t>
      </w:r>
      <w:r>
        <w:rPr>
          <w:rFonts w:ascii="Times New Roman" w:hAnsi="Times New Roman" w:eastAsia="Times New Roman" w:cs="Times New Roman"/>
        </w:rPr>
        <w:t xml:space="preserve"> that triggered the measurement report;</w:t>
      </w:r>
    </w:p>
    <w:p>
      <w:pPr>
        <w:ind w:left="400" w:leftChars="200"/>
        <w:rPr>
          <w:rFonts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w:t>
      </w:r>
      <w:r>
        <w:rPr>
          <w:rFonts w:ascii="Times New Roman" w:hAnsi="Times New Roman" w:eastAsia="宋体" w:cs="Times New Roman"/>
          <w:i/>
          <w:iCs/>
          <w:lang w:val="en-GB" w:eastAsia="en-US" w:bidi="ar-SA"/>
        </w:rPr>
        <w:t xml:space="preserve">includeAltitudeUE </w:t>
      </w:r>
      <w:r>
        <w:rPr>
          <w:rFonts w:ascii="Times New Roman" w:hAnsi="Times New Roman" w:eastAsia="宋体" w:cs="Times New Roman"/>
          <w:lang w:val="en-GB" w:eastAsia="en-US" w:bidi="ar-SA"/>
        </w:rPr>
        <w:t xml:space="preserve">is set to </w:t>
      </w:r>
      <w:r>
        <w:rPr>
          <w:rFonts w:ascii="Times New Roman" w:hAnsi="Times New Roman" w:eastAsia="宋体" w:cs="Times New Roman"/>
          <w:i/>
          <w:iCs/>
          <w:lang w:val="en-GB" w:eastAsia="en-US" w:bidi="ar-SA"/>
        </w:rPr>
        <w:t>true</w:t>
      </w:r>
      <w:r>
        <w:rPr>
          <w:rFonts w:ascii="Times New Roman" w:hAnsi="Times New Roman" w:eastAsia="宋体" w:cs="Times New Roman"/>
          <w:lang w:val="en-GB" w:eastAsia="en-US" w:bidi="ar-SA"/>
        </w:rPr>
        <w:t xml:space="preserve"> in the corresponding </w:t>
      </w:r>
      <w:r>
        <w:rPr>
          <w:rFonts w:ascii="Times New Roman" w:hAnsi="Times New Roman" w:eastAsia="宋体" w:cs="Times New Roman"/>
          <w:i/>
          <w:lang w:val="en-GB" w:eastAsia="en-US" w:bidi="ar-SA"/>
        </w:rPr>
        <w:t>reportConfig</w:t>
      </w:r>
      <w:r>
        <w:rPr>
          <w:rFonts w:ascii="Times New Roman" w:hAnsi="Times New Roman" w:eastAsia="宋体" w:cs="Times New Roman"/>
          <w:lang w:val="en-GB" w:eastAsia="en-US" w:bidi="ar-SA"/>
        </w:rPr>
        <w:t xml:space="preserve"> for this </w:t>
      </w:r>
      <w:r>
        <w:rPr>
          <w:rFonts w:ascii="Times New Roman" w:hAnsi="Times New Roman" w:eastAsia="宋体" w:cs="Times New Roman"/>
          <w:i/>
          <w:lang w:val="en-GB" w:eastAsia="en-US" w:bidi="ar-SA"/>
        </w:rPr>
        <w:t>measId</w:t>
      </w:r>
      <w:r>
        <w:rPr>
          <w:rFonts w:ascii="Times New Roman" w:hAnsi="Times New Roman" w:eastAsia="宋体"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US" w:eastAsia="zh-CN" w:bidi="ar-SA"/>
        </w:rPr>
      </w:pPr>
      <w:r>
        <w:rPr>
          <w:rFonts w:ascii="Times New Roman" w:hAnsi="Times New Roman" w:eastAsia="宋体" w:cs="Times New Roman"/>
          <w:lang w:val="en-GB" w:eastAsia="en-US" w:bidi="ar-SA"/>
        </w:rPr>
        <w:t>2&gt;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w:t>
      </w:r>
      <w:r>
        <w:rPr>
          <w:rFonts w:ascii="Times New Roman" w:hAnsi="Times New Roman" w:eastAsia="宋体" w:cs="Times New Roman"/>
          <w:i/>
          <w:iCs/>
          <w:lang w:val="en-GB" w:eastAsia="en-US" w:bidi="ar-SA"/>
        </w:rPr>
        <w:t xml:space="preserve">altitudeUE </w:t>
      </w:r>
      <w:r>
        <w:rPr>
          <w:rFonts w:ascii="Times New Roman" w:hAnsi="Times New Roman" w:eastAsia="宋体" w:cs="Times New Roman"/>
          <w:lang w:val="en-GB" w:eastAsia="en-US" w:bidi="ar-SA"/>
        </w:rPr>
        <w:t>to include the altitude of the UE;</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hint="eastAsia" w:ascii="Arial" w:hAnsi="Arial" w:eastAsia="Times New Roman" w:cs="Times New Roman"/>
          <w:sz w:val="20"/>
          <w:lang w:val="en-GB" w:eastAsia="zh-CN" w:bidi="ar-SA"/>
        </w:rPr>
        <w:t>8.1.3.5.12</w:t>
      </w:r>
      <w:r>
        <w:rPr>
          <w:rFonts w:ascii="Arial" w:hAnsi="Arial" w:eastAsia="Times New Roman" w:cs="Times New Roman"/>
          <w:sz w:val="20"/>
          <w:lang w:val="en-GB" w:eastAsia="zh-CN" w:bidi="ar-SA"/>
        </w:rPr>
        <w:t>.</w:t>
      </w:r>
      <w:r>
        <w:rPr>
          <w:rFonts w:hint="eastAsia" w:ascii="Arial" w:hAnsi="Arial" w:eastAsia="Times New Roman" w:cs="Times New Roman"/>
          <w:sz w:val="20"/>
          <w:lang w:val="en-US" w:eastAsia="zh-CN" w:bidi="ar-SA"/>
        </w:rPr>
        <w:t>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description</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hint="eastAsia" w:ascii="Arial" w:hAnsi="Arial" w:eastAsia="宋体" w:cs="Times New Roman"/>
          <w:sz w:val="20"/>
          <w:lang w:val="en-GB" w:eastAsia="zh-CN" w:bidi="ar-SA"/>
        </w:rPr>
        <w:t>8.1.3.5.12</w:t>
      </w:r>
      <w:r>
        <w:rPr>
          <w:rFonts w:ascii="Arial" w:hAnsi="Arial" w:eastAsia="Times New Roman" w:cs="Times New Roman"/>
          <w:sz w:val="20"/>
          <w:lang w:val="en-GB" w:eastAsia="zh-CN" w:bidi="ar-SA"/>
        </w:rPr>
        <w:t>.</w:t>
      </w:r>
      <w:r>
        <w:rPr>
          <w:rFonts w:ascii="Arial" w:hAnsi="Arial" w:eastAsia="Times New Roman" w:cs="Times New Roman"/>
          <w:sz w:val="20"/>
          <w:lang w:val="en-GB" w:eastAsia="en-GB" w:bidi="ar-SA"/>
        </w:rPr>
        <w:t>3.1</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Pre-test conditions</w:t>
      </w:r>
    </w:p>
    <w:p>
      <w:pPr>
        <w:keepNext/>
        <w:keepLines/>
        <w:spacing w:before="120"/>
        <w:ind w:left="1985" w:hanging="1985"/>
        <w:rPr>
          <w:rFonts w:ascii="Arial" w:hAnsi="Arial" w:eastAsia="Times New Roman" w:cs="Arial"/>
        </w:rPr>
      </w:pPr>
      <w:r>
        <w:rPr>
          <w:rFonts w:ascii="Arial" w:hAnsi="Arial" w:eastAsia="Times New Roman" w:cs="Arial"/>
        </w:rPr>
        <w:t>System Simulator:</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NR Cell 1 is the serving cell, NR Cell 2 is the intra-frequency neighbour cell of NR Cell 1.</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System information combination NR-2 as defined in TS 38.508-1 [4] clause 4.4.3.1.2 is used in </w:t>
      </w:r>
      <w:r>
        <w:rPr>
          <w:rFonts w:ascii="Times New Roman" w:hAnsi="Times New Roman" w:eastAsia="Times New Roman" w:cs="Times New Roman"/>
          <w:lang w:val="en-GB" w:eastAsia="en-GB" w:bidi="ar-SA"/>
        </w:rPr>
        <w:t>NR cells</w:t>
      </w:r>
      <w:r>
        <w:rPr>
          <w:rFonts w:ascii="Times New Roman" w:hAnsi="Times New Roman" w:eastAsia="Times New Roman" w:cs="Times New Roman"/>
          <w:lang w:val="en-GB" w:eastAsia="zh-CN" w:bidi="ar-SA"/>
        </w:rPr>
        <w:t>.</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- 1 GNSS simulator</w:t>
      </w:r>
    </w:p>
    <w:p>
      <w:pPr>
        <w:keepNext/>
        <w:keepLines/>
        <w:spacing w:before="120"/>
        <w:ind w:left="1985" w:hanging="1985"/>
        <w:rPr>
          <w:rFonts w:ascii="Arial" w:hAnsi="Arial" w:eastAsia="Times New Roman" w:cs="Arial"/>
          <w:lang w:eastAsia="zh-CN"/>
        </w:rPr>
      </w:pPr>
      <w:r>
        <w:rPr>
          <w:rFonts w:ascii="Arial" w:hAnsi="Arial" w:eastAsia="Times New Roman" w:cs="Arial"/>
          <w:lang w:eastAsia="zh-CN"/>
        </w:rPr>
        <w:t>UE:</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None</w:t>
      </w:r>
      <w:r>
        <w:rPr>
          <w:rFonts w:ascii="Times New Roman" w:hAnsi="Times New Roman" w:eastAsia="Times New Roman" w:cs="Times New Roman"/>
          <w:lang w:val="en-GB" w:eastAsia="zh-CN" w:bidi="ar-SA"/>
        </w:rPr>
        <w:t>.</w:t>
      </w:r>
    </w:p>
    <w:p>
      <w:pPr>
        <w:keepNext/>
        <w:keepLines/>
        <w:spacing w:before="120"/>
        <w:ind w:left="1985" w:hanging="1985"/>
        <w:rPr>
          <w:rFonts w:ascii="Arial" w:hAnsi="Arial" w:eastAsia="Times New Roman" w:cs="Arial"/>
        </w:rPr>
      </w:pPr>
      <w:r>
        <w:rPr>
          <w:rFonts w:ascii="Arial" w:hAnsi="Arial" w:eastAsia="Times New Roman" w:cs="Arial"/>
        </w:rPr>
        <w:t>Preamble:</w:t>
      </w:r>
    </w:p>
    <w:p>
      <w:pPr>
        <w:overflowPunct w:val="0"/>
        <w:autoSpaceDE w:val="0"/>
        <w:autoSpaceDN w:val="0"/>
        <w:adjustRightInd w:val="0"/>
        <w:snapToGrid w:val="0"/>
        <w:spacing w:after="180"/>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ko-KR" w:bidi="ar-SA"/>
        </w:rPr>
        <w:t>The UE is in state 3N-A as defined in TS 38.508-1 [4], subclause 4.4A</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on NR Cell 1.</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hint="eastAsia" w:ascii="Arial" w:hAnsi="Arial" w:eastAsia="宋体" w:cs="Times New Roman"/>
          <w:sz w:val="20"/>
          <w:lang w:val="en-GB" w:eastAsia="zh-CN" w:bidi="ar-SA"/>
        </w:rPr>
        <w:t>8.1.3.5.12</w:t>
      </w:r>
      <w:r>
        <w:rPr>
          <w:rFonts w:ascii="Arial" w:hAnsi="Arial" w:eastAsia="Times New Roman" w:cs="Times New Roman"/>
          <w:sz w:val="20"/>
          <w:lang w:val="en-GB" w:eastAsia="zh-CN" w:bidi="ar-SA"/>
        </w:rPr>
        <w:t>.</w:t>
      </w:r>
      <w:r>
        <w:rPr>
          <w:rFonts w:ascii="Arial" w:hAnsi="Arial" w:eastAsia="Times New Roman" w:cs="Times New Roman"/>
          <w:sz w:val="20"/>
          <w:lang w:val="en-GB" w:eastAsia="en-GB" w:bidi="ar-SA"/>
        </w:rPr>
        <w:t>3.</w:t>
      </w:r>
      <w:r>
        <w:rPr>
          <w:rFonts w:hint="eastAsia" w:ascii="Arial" w:hAnsi="Arial" w:eastAsia="宋体" w:cs="Times New Roman"/>
          <w:sz w:val="20"/>
          <w:lang w:val="en-US" w:eastAsia="zh-CN" w:bidi="ar-SA"/>
        </w:rPr>
        <w:t>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procedure sequence</w:t>
      </w:r>
    </w:p>
    <w:p>
      <w:pPr>
        <w:rPr>
          <w:rFonts w:ascii="Times New Roman" w:hAnsi="Times New Roman" w:eastAsia="Times New Roman" w:cs="Times New Roman"/>
        </w:rPr>
      </w:pPr>
      <w:r>
        <w:rPr>
          <w:rFonts w:ascii="Times New Roman" w:hAnsi="Times New Roman" w:eastAsia="Times New Roman" w:cs="Times New Roman"/>
        </w:rPr>
        <w:t xml:space="preserve">Table </w:t>
      </w:r>
      <w:r>
        <w:rPr>
          <w:rFonts w:hint="eastAsia" w:ascii="Times New Roman" w:hAnsi="Times New Roman" w:eastAsia="宋体" w:cs="Times New Roman"/>
          <w:lang w:eastAsia="zh-CN"/>
        </w:rPr>
        <w:t>8.1.3.5.12</w:t>
      </w:r>
      <w:r>
        <w:rPr>
          <w:rFonts w:ascii="Times New Roman" w:hAnsi="Times New Roman" w:eastAsia="Times New Roman" w:cs="Times New Roman"/>
        </w:rPr>
        <w:t xml:space="preserve">.3.2-1 illustrates </w:t>
      </w:r>
      <w:r>
        <w:rPr>
          <w:rFonts w:ascii="Times New Roman" w:hAnsi="Times New Roman" w:eastAsia="MS Gothic" w:cs="Times New Roman"/>
        </w:rPr>
        <w:t>the simulated aerial height above sea level at various time instants of the test execution along with</w:t>
      </w:r>
      <w:r>
        <w:rPr>
          <w:rFonts w:hint="eastAsia" w:ascii="Times New Roman" w:hAnsi="Times New Roman" w:eastAsia="宋体" w:cs="Times New Roman"/>
          <w:lang w:val="en-US" w:eastAsia="zh-CN"/>
        </w:rPr>
        <w:t xml:space="preserve"> </w:t>
      </w:r>
      <w:r>
        <w:rPr>
          <w:rFonts w:ascii="Times New Roman" w:hAnsi="Times New Roman" w:eastAsia="Times New Roman" w:cs="Times New Roman"/>
        </w:rPr>
        <w:t>the downlink power levels to be applied for NR Cell 1 and NR Cell 2 at various time instants of the test execution. Row marked "T0" denotes the conditions after the preamble, while the configuration</w:t>
      </w:r>
      <w:r>
        <w:rPr>
          <w:rFonts w:hint="eastAsia" w:ascii="Times New Roman" w:hAnsi="Times New Roman" w:eastAsia="宋体" w:cs="Times New Roman"/>
          <w:lang w:val="en-US" w:eastAsia="zh-CN"/>
        </w:rPr>
        <w:t>s</w:t>
      </w:r>
      <w:r>
        <w:rPr>
          <w:rFonts w:ascii="Times New Roman" w:hAnsi="Times New Roman" w:eastAsia="Times New Roman" w:cs="Times New Roman"/>
        </w:rPr>
        <w:t xml:space="preserve"> marked </w:t>
      </w:r>
      <w:r>
        <w:rPr>
          <w:rFonts w:ascii="Times New Roman" w:hAnsi="Times New Roman" w:eastAsia="MS Gothic" w:cs="Times New Roman"/>
        </w:rPr>
        <w:t xml:space="preserve">"T1", "T2" and "T3" </w:t>
      </w:r>
      <w:r>
        <w:rPr>
          <w:rFonts w:ascii="Times New Roman" w:hAnsi="Times New Roman" w:eastAsia="Times New Roman" w:cs="Times New Roman"/>
        </w:rPr>
        <w:t xml:space="preserve">are </w:t>
      </w:r>
      <w:r>
        <w:rPr>
          <w:rFonts w:hint="eastAsia" w:ascii="Times New Roman" w:hAnsi="Times New Roman" w:eastAsia="宋体" w:cs="Times New Roman"/>
          <w:lang w:val="en-US" w:eastAsia="zh-CN"/>
        </w:rPr>
        <w:t xml:space="preserve">to be </w:t>
      </w:r>
      <w:r>
        <w:rPr>
          <w:rFonts w:ascii="Times New Roman" w:hAnsi="Times New Roman" w:eastAsia="Times New Roman" w:cs="Times New Roman"/>
        </w:rPr>
        <w:t xml:space="preserve">applied </w:t>
      </w:r>
      <w:r>
        <w:rPr>
          <w:rFonts w:ascii="Times New Roman" w:hAnsi="Times New Roman" w:eastAsia="MS Gothic" w:cs="Times New Roman"/>
        </w:rPr>
        <w:t>subsequently</w:t>
      </w:r>
      <w:r>
        <w:rPr>
          <w:rFonts w:hint="eastAsia" w:ascii="Times New Roman" w:hAnsi="Times New Roman" w:eastAsia="宋体" w:cs="Times New Roman"/>
          <w:lang w:val="en-US" w:eastAsia="zh-CN"/>
        </w:rPr>
        <w:t xml:space="preserve"> </w:t>
      </w:r>
      <w:r>
        <w:rPr>
          <w:rFonts w:ascii="Times New Roman" w:hAnsi="Times New Roman" w:eastAsia="Times New Roman" w:cs="Times New Roman"/>
        </w:rPr>
        <w:t xml:space="preserve">at the point indicated in the Main behaviour description in Table </w:t>
      </w:r>
      <w:r>
        <w:rPr>
          <w:rFonts w:hint="eastAsia" w:ascii="Times New Roman" w:hAnsi="Times New Roman" w:eastAsia="宋体" w:cs="Times New Roman"/>
          <w:lang w:eastAsia="zh-CN"/>
        </w:rPr>
        <w:t>8.1.3.5.12.3.2</w:t>
      </w:r>
      <w:r>
        <w:rPr>
          <w:rFonts w:ascii="Times New Roman" w:hAnsi="Times New Roman" w:eastAsia="Times New Roman" w:cs="Times New Roman"/>
        </w:rPr>
        <w:t>-</w:t>
      </w:r>
      <w:r>
        <w:rPr>
          <w:rFonts w:hint="eastAsia" w:ascii="Times New Roman" w:hAnsi="Times New Roman" w:eastAsia="宋体" w:cs="Times New Roman"/>
          <w:lang w:val="en-US" w:eastAsia="zh-CN"/>
        </w:rPr>
        <w:t>2</w:t>
      </w:r>
      <w:r>
        <w:rPr>
          <w:rFonts w:ascii="Times New Roman" w:hAnsi="Times New Roman" w:eastAsia="Times New Roman" w:cs="Times New Roman"/>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8.1.3.5.12.3.2</w:t>
      </w:r>
      <w:r>
        <w:rPr>
          <w:rFonts w:ascii="Arial" w:hAnsi="Arial" w:eastAsia="Times New Roman" w:cs="Times New Roman"/>
          <w:b/>
          <w:lang w:val="en-GB" w:eastAsia="en-GB" w:bidi="ar-SA"/>
        </w:rPr>
        <w:t>-1: Time instances of cell power</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GB" w:bidi="ar-SA"/>
        </w:rPr>
        <w:t>level</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GB" w:bidi="ar-SA"/>
        </w:rPr>
        <w:t>and parameter changes</w:t>
      </w:r>
      <w:r>
        <w:rPr>
          <w:rFonts w:ascii="Arial" w:hAnsi="Arial" w:eastAsia="Times New Roman" w:cs="Times New Roman"/>
          <w:b/>
          <w:bCs/>
          <w:lang w:val="en-US" w:eastAsia="en-GB" w:bidi="ar-SA"/>
        </w:rPr>
        <w:t xml:space="preserve"> for NR Cell 1 and NR Cell 2</w:t>
      </w:r>
      <w:r>
        <w:rPr>
          <w:rFonts w:hint="eastAsia" w:ascii="Arial" w:hAnsi="Arial" w:eastAsia="宋体" w:cs="Times New Roman"/>
          <w:b/>
          <w:bCs/>
          <w:lang w:val="en-US" w:eastAsia="zh-CN" w:bidi="ar-SA"/>
        </w:rPr>
        <w:t xml:space="preserve"> </w:t>
      </w:r>
      <w:r>
        <w:rPr>
          <w:rFonts w:ascii="Arial" w:hAnsi="Arial" w:eastAsia="Times New Roman" w:cs="Times New Roman"/>
          <w:b/>
          <w:lang w:val="en-GB" w:eastAsia="en-GB" w:bidi="ar-SA"/>
        </w:rPr>
        <w:t>in conducted test environment</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zh-CN" w:bidi="ar-SA"/>
              </w:rPr>
            </w:pPr>
            <w:r>
              <w:rPr>
                <w:rFonts w:ascii="Arial" w:hAnsi="Arial" w:eastAsia="宋体" w:cs="Times New Roman"/>
                <w:b/>
                <w:sz w:val="18"/>
                <w:szCs w:val="18"/>
                <w:lang w:val="en-GB" w:eastAsia="en-GB" w:bidi="ar-SA"/>
              </w:rPr>
              <w:t>Time</w:t>
            </w:r>
          </w:p>
        </w:tc>
        <w:tc>
          <w:tcPr>
            <w:tcW w:w="11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宋体" w:cs="Times New Roman"/>
                <w:b/>
                <w:sz w:val="18"/>
                <w:szCs w:val="18"/>
                <w:lang w:val="en-GB" w:eastAsia="en-GB" w:bidi="ar-SA"/>
              </w:rPr>
              <w:t>Parameter</w:t>
            </w:r>
          </w:p>
        </w:tc>
        <w:tc>
          <w:tcPr>
            <w:tcW w:w="63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宋体" w:cs="Times New Roman"/>
                <w:b/>
                <w:sz w:val="18"/>
                <w:szCs w:val="18"/>
                <w:lang w:val="en-GB" w:eastAsia="en-GB" w:bidi="ar-SA"/>
              </w:rPr>
              <w:t>Unit</w:t>
            </w:r>
          </w:p>
        </w:tc>
        <w:tc>
          <w:tcPr>
            <w:tcW w:w="7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18"/>
                <w:lang w:val="en-GB" w:eastAsia="en-GB" w:bidi="ar-SA"/>
              </w:rPr>
            </w:pPr>
            <w:r>
              <w:rPr>
                <w:rFonts w:ascii="Arial" w:hAnsi="Arial" w:eastAsia="宋体" w:cs="Times New Roman"/>
                <w:b/>
                <w:sz w:val="18"/>
                <w:szCs w:val="18"/>
                <w:lang w:val="en-GB" w:eastAsia="en-GB" w:bidi="ar-SA"/>
              </w:rPr>
              <w:t>Value</w:t>
            </w:r>
          </w:p>
          <w:p>
            <w:pPr>
              <w:keepNext/>
              <w:keepLines/>
              <w:overflowPunct w:val="0"/>
              <w:autoSpaceDE w:val="0"/>
              <w:autoSpaceDN w:val="0"/>
              <w:adjustRightInd w:val="0"/>
              <w:spacing w:after="0"/>
              <w:jc w:val="center"/>
              <w:textAlignment w:val="baseline"/>
              <w:rPr>
                <w:rFonts w:ascii="Arial" w:hAnsi="Arial" w:eastAsia="宋体" w:cs="Times New Roman"/>
                <w:b/>
                <w:sz w:val="18"/>
                <w:szCs w:val="18"/>
                <w:lang w:val="en-GB" w:eastAsia="en-GB" w:bidi="ar-SA"/>
              </w:rPr>
            </w:pPr>
            <w:r>
              <w:rPr>
                <w:rFonts w:ascii="Arial" w:hAnsi="Arial" w:eastAsia="宋体" w:cs="Times New Roman"/>
                <w:b/>
                <w:sz w:val="18"/>
                <w:szCs w:val="18"/>
                <w:lang w:val="en-GB" w:eastAsia="en-GB" w:bidi="ar-SA"/>
              </w:rPr>
              <w:t xml:space="preserve">(Note </w:t>
            </w:r>
          </w:p>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宋体" w:cs="Times New Roman"/>
                <w:b/>
                <w:sz w:val="18"/>
                <w:szCs w:val="18"/>
                <w:lang w:val="en-GB" w:eastAsia="en-GB" w:bidi="ar-SA"/>
              </w:rPr>
              <w:t>1)</w:t>
            </w:r>
          </w:p>
        </w:tc>
        <w:tc>
          <w:tcPr>
            <w:tcW w:w="12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Parameter</w:t>
            </w:r>
          </w:p>
        </w:tc>
        <w:tc>
          <w:tcPr>
            <w:tcW w:w="8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Unit</w:t>
            </w:r>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NR Cell 1</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NR</w:t>
            </w:r>
            <w:r>
              <w:rPr>
                <w:rFonts w:hint="eastAsia" w:ascii="Arial" w:hAnsi="Arial" w:eastAsia="宋体" w:cs="Times New Roman"/>
                <w:b/>
                <w:sz w:val="18"/>
                <w:szCs w:val="18"/>
                <w:lang w:val="en-US" w:eastAsia="zh-CN" w:bidi="ar-SA"/>
              </w:rPr>
              <w:t xml:space="preserve"> </w:t>
            </w:r>
            <w:r>
              <w:rPr>
                <w:rFonts w:ascii="Arial" w:hAnsi="Arial" w:eastAsia="Times New Roman" w:cs="Times New Roman"/>
                <w:b/>
                <w:sz w:val="18"/>
                <w:szCs w:val="18"/>
                <w:lang w:val="en-GB" w:eastAsia="en-GB" w:bidi="ar-SA"/>
              </w:rPr>
              <w:t>Cell 2</w:t>
            </w:r>
          </w:p>
        </w:tc>
        <w:tc>
          <w:tcPr>
            <w:tcW w:w="322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Remark</w:t>
            </w:r>
            <w:r>
              <w:rPr>
                <w:rFonts w:hint="eastAsia" w:ascii="Arial" w:hAnsi="Arial" w:eastAsia="宋体" w:cs="Times New Roman"/>
                <w:b/>
                <w:sz w:val="18"/>
                <w:szCs w:val="18"/>
                <w:lang w:val="en-US" w:eastAsia="zh-CN" w:bidi="ar-SA"/>
              </w:rPr>
              <w:t xml:space="preserve"> </w:t>
            </w:r>
            <w:r>
              <w:rPr>
                <w:rFonts w:ascii="Arial" w:hAnsi="Arial" w:eastAsia="宋体" w:cs="Times New Roman"/>
                <w:b/>
                <w:sz w:val="18"/>
                <w:szCs w:val="18"/>
                <w:lang w:val="en-GB" w:eastAsia="en-GB"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T0</w:t>
            </w:r>
          </w:p>
        </w:tc>
        <w:tc>
          <w:tcPr>
            <w:tcW w:w="1110"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Times New Roman" w:cs="Times New Roman"/>
                <w:sz w:val="18"/>
                <w:lang w:val="en-US" w:eastAsia="zh-CN" w:bidi="ar-SA"/>
              </w:rPr>
              <w:t>m</w:t>
            </w: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700</w:t>
            </w:r>
          </w:p>
        </w:tc>
        <w:tc>
          <w:tcPr>
            <w:tcW w:w="120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SS/PBCH SSS EPRE</w:t>
            </w:r>
          </w:p>
        </w:tc>
        <w:tc>
          <w:tcPr>
            <w:tcW w:w="870"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dBm/</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SCS</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-85</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-91</w:t>
            </w:r>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 xml:space="preserve">Simulated aerial height above sea level (Ms) and </w:t>
            </w:r>
            <w:r>
              <w:rPr>
                <w:rFonts w:ascii="Arial" w:hAnsi="Arial" w:eastAsia="Times New Roman" w:cs="Times New Roman"/>
                <w:sz w:val="18"/>
                <w:lang w:val="en-US" w:eastAsia="en-GB" w:bidi="ar-SA"/>
              </w:rPr>
              <w:t>Power levels are such that neither of the entry</w:t>
            </w:r>
            <w:r>
              <w:rPr>
                <w:rFonts w:hint="eastAsia" w:ascii="Arial" w:hAnsi="Arial" w:eastAsia="Times New Roman" w:cs="Times New Roman"/>
                <w:sz w:val="18"/>
                <w:lang w:val="en-US" w:eastAsia="zh-CN" w:bidi="ar-SA"/>
              </w:rPr>
              <w:t xml:space="preserve"> </w:t>
            </w:r>
            <w:r>
              <w:rPr>
                <w:rFonts w:ascii="Arial" w:hAnsi="Arial" w:eastAsia="Times New Roman" w:cs="Times New Roman"/>
                <w:sz w:val="18"/>
                <w:lang w:val="en-US" w:eastAsia="en-GB" w:bidi="ar-SA"/>
              </w:rPr>
              <w:t xml:space="preserve">conditions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 xml:space="preserve">-1 and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-2 are satisfied</w:t>
            </w:r>
            <w:r>
              <w:rPr>
                <w:rFonts w:ascii="Arial" w:hAnsi="Arial" w:eastAsia="Times New Roman" w:cs="Times New Roman"/>
                <w:sz w:val="18"/>
                <w:lang w:val="en-US" w:eastAsia="en-GB" w:bidi="ar-SA"/>
              </w:rPr>
              <w:t>:</w:t>
            </w:r>
            <w:r>
              <w:rPr>
                <w:rFonts w:hint="eastAsia" w:ascii="Arial" w:hAnsi="Arial" w:eastAsia="Times New Roman" w:cs="Times New Roman"/>
                <w:sz w:val="18"/>
                <w:lang w:val="en-US" w:eastAsia="zh-CN" w:bidi="ar-SA"/>
              </w:rPr>
              <w:t xml:space="preserve">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hint="eastAsia" w:ascii="Arial" w:hAnsi="Arial" w:eastAsia="宋体" w:cs="Times New Roman"/>
                <w:sz w:val="18"/>
                <w:lang w:val="en-GB" w:eastAsia="zh-CN" w:bidi="ar-SA"/>
              </w:rPr>
              <w:t>A4H2</w:t>
            </w: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zh-CN" w:bidi="ar-SA"/>
              </w:rPr>
              <w:t>:</w:t>
            </w:r>
            <w:r>
              <w:rPr>
                <w:rFonts w:ascii="Arial" w:hAnsi="Arial" w:eastAsia="Times New Roman" w:cs="Times New Roman"/>
                <w:sz w:val="18"/>
                <w:lang w:val="en-GB" w:eastAsia="en-US" w:bidi="ar-SA"/>
              </w:rPr>
              <w:t>Mn + Ofn + Ocn – Hys1 &gt; Thresh1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-2</w:t>
            </w:r>
            <w:r>
              <w:rPr>
                <w:rFonts w:hint="eastAsia" w:ascii="Arial" w:hAnsi="Arial" w:eastAsia="Times New Roman" w:cs="Times New Roman"/>
                <w:sz w:val="18"/>
                <w:lang w:val="en-US" w:eastAsia="zh-CN" w:bidi="ar-SA"/>
              </w:rPr>
              <w:t>: Ms + Hys2 &lt;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T1</w:t>
            </w:r>
          </w:p>
        </w:tc>
        <w:tc>
          <w:tcPr>
            <w:tcW w:w="111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63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300</w:t>
            </w:r>
          </w:p>
        </w:tc>
        <w:tc>
          <w:tcPr>
            <w:tcW w:w="120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87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-85</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-79</w:t>
            </w:r>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 xml:space="preserve">Simulated aerial height above sea level (Ms) and </w:t>
            </w:r>
            <w:r>
              <w:rPr>
                <w:rFonts w:ascii="Arial" w:hAnsi="Arial" w:eastAsia="Times New Roman" w:cs="Times New Roman"/>
                <w:sz w:val="18"/>
                <w:lang w:val="en-US" w:eastAsia="en-GB" w:bidi="ar-SA"/>
              </w:rPr>
              <w:t>Power levels are such that both the entry</w:t>
            </w:r>
            <w:r>
              <w:rPr>
                <w:rFonts w:hint="eastAsia" w:ascii="Arial" w:hAnsi="Arial" w:eastAsia="Times New Roman" w:cs="Times New Roman"/>
                <w:sz w:val="18"/>
                <w:lang w:val="en-US" w:eastAsia="zh-CN" w:bidi="ar-SA"/>
              </w:rPr>
              <w:t xml:space="preserve"> </w:t>
            </w:r>
            <w:r>
              <w:rPr>
                <w:rFonts w:ascii="Arial" w:hAnsi="Arial" w:eastAsia="Times New Roman" w:cs="Times New Roman"/>
                <w:sz w:val="18"/>
                <w:lang w:val="en-US" w:eastAsia="en-GB" w:bidi="ar-SA"/>
              </w:rPr>
              <w:t xml:space="preserve">conditions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 xml:space="preserve">-1 and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-2 are satisfied</w:t>
            </w:r>
            <w:r>
              <w:rPr>
                <w:rFonts w:ascii="Arial" w:hAnsi="Arial" w:eastAsia="Times New Roman" w:cs="Times New Roman"/>
                <w:sz w:val="18"/>
                <w:lang w:val="en-US" w:eastAsia="en-GB" w:bidi="ar-SA"/>
              </w:rPr>
              <w:t>:</w:t>
            </w:r>
            <w:r>
              <w:rPr>
                <w:rFonts w:hint="eastAsia" w:ascii="Arial" w:hAnsi="Arial" w:eastAsia="Times New Roman" w:cs="Times New Roman"/>
                <w:sz w:val="18"/>
                <w:lang w:val="en-US" w:eastAsia="zh-CN" w:bidi="ar-SA"/>
              </w:rPr>
              <w:t xml:space="preserve"> </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hint="eastAsia" w:ascii="Arial" w:hAnsi="Arial" w:eastAsia="宋体" w:cs="Times New Roman"/>
                <w:sz w:val="18"/>
                <w:lang w:val="en-GB" w:eastAsia="zh-CN" w:bidi="ar-SA"/>
              </w:rPr>
              <w:t>A4H2</w:t>
            </w: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zh-CN" w:bidi="ar-SA"/>
              </w:rPr>
              <w:t>:</w:t>
            </w:r>
            <w:r>
              <w:rPr>
                <w:rFonts w:ascii="Arial" w:hAnsi="Arial" w:eastAsia="Times New Roman" w:cs="Times New Roman"/>
                <w:sz w:val="18"/>
                <w:lang w:val="en-GB" w:eastAsia="en-US" w:bidi="ar-SA"/>
              </w:rPr>
              <w:t>Mn + Ofn + Ocn – Hys1 &gt; Thresh1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-2</w:t>
            </w:r>
            <w:r>
              <w:rPr>
                <w:rFonts w:hint="eastAsia" w:ascii="Arial" w:hAnsi="Arial" w:eastAsia="Times New Roman" w:cs="Times New Roman"/>
                <w:sz w:val="18"/>
                <w:lang w:val="en-US" w:eastAsia="zh-CN" w:bidi="ar-SA"/>
              </w:rPr>
              <w:t>: Ms + Hys2 &lt;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T2</w:t>
            </w:r>
          </w:p>
        </w:tc>
        <w:tc>
          <w:tcPr>
            <w:tcW w:w="111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63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1100</w:t>
            </w:r>
          </w:p>
        </w:tc>
        <w:tc>
          <w:tcPr>
            <w:tcW w:w="120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87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-85</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w:t>
            </w:r>
            <w:r>
              <w:rPr>
                <w:rFonts w:hint="eastAsia" w:ascii="Arial" w:hAnsi="Arial" w:eastAsia="Times New Roman" w:cs="Times New Roman"/>
                <w:sz w:val="18"/>
                <w:lang w:val="en-US" w:eastAsia="zh-CN" w:bidi="ar-SA"/>
              </w:rPr>
              <w:t>79</w:t>
            </w:r>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 xml:space="preserve">Simulated aerial height above sea level (Ms) and </w:t>
            </w:r>
            <w:r>
              <w:rPr>
                <w:rFonts w:ascii="Arial" w:hAnsi="Arial" w:eastAsia="Times New Roman" w:cs="Times New Roman"/>
                <w:sz w:val="18"/>
                <w:lang w:val="en-US" w:eastAsia="en-GB" w:bidi="ar-SA"/>
              </w:rPr>
              <w:t xml:space="preserve">Power levels are such that Leaving Condition conditions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w:t>
            </w:r>
            <w:r>
              <w:rPr>
                <w:rFonts w:hint="eastAsia" w:ascii="Arial" w:hAnsi="Arial" w:eastAsia="Times New Roman" w:cs="Times New Roman"/>
                <w:sz w:val="18"/>
                <w:lang w:val="en-US" w:eastAsia="zh-CN" w:bidi="ar-SA"/>
              </w:rPr>
              <w:t>4</w:t>
            </w:r>
            <w:r>
              <w:rPr>
                <w:rFonts w:ascii="Arial" w:hAnsi="Arial" w:eastAsia="Times New Roman" w:cs="Times New Roman"/>
                <w:sz w:val="18"/>
                <w:lang w:val="en-GB" w:eastAsia="en-GB" w:bidi="ar-SA"/>
              </w:rPr>
              <w:t xml:space="preserve"> is satisfied</w:t>
            </w:r>
            <w:r>
              <w:rPr>
                <w:rFonts w:ascii="Arial" w:hAnsi="Arial" w:eastAsia="Times New Roman" w:cs="Times New Roman"/>
                <w:sz w:val="18"/>
                <w:lang w:val="en-US" w:eastAsia="en-GB" w:bidi="ar-SA"/>
              </w:rPr>
              <w:t>:</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Ms – Hys2 &gt;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T</w:t>
            </w:r>
            <w:r>
              <w:rPr>
                <w:rFonts w:hint="eastAsia" w:ascii="Arial" w:hAnsi="Arial" w:eastAsia="Times New Roman" w:cs="Times New Roman"/>
                <w:sz w:val="18"/>
                <w:lang w:val="en-US" w:eastAsia="zh-CN" w:bidi="ar-SA"/>
              </w:rPr>
              <w:t>3</w:t>
            </w:r>
          </w:p>
        </w:tc>
        <w:tc>
          <w:tcPr>
            <w:tcW w:w="1110"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63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1100</w:t>
            </w:r>
          </w:p>
        </w:tc>
        <w:tc>
          <w:tcPr>
            <w:tcW w:w="120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870"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-85</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w:t>
            </w:r>
            <w:r>
              <w:rPr>
                <w:rFonts w:hint="eastAsia" w:ascii="Arial" w:hAnsi="Arial" w:eastAsia="Times New Roman" w:cs="Times New Roman"/>
                <w:sz w:val="18"/>
                <w:lang w:val="en-US" w:eastAsia="zh-CN" w:bidi="ar-SA"/>
              </w:rPr>
              <w:t>93</w:t>
            </w:r>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 xml:space="preserve">Simulated aerial height above sea level (Ms) and </w:t>
            </w:r>
            <w:r>
              <w:rPr>
                <w:rFonts w:ascii="Arial" w:hAnsi="Arial" w:eastAsia="Times New Roman" w:cs="Times New Roman"/>
                <w:sz w:val="18"/>
                <w:lang w:val="en-US" w:eastAsia="en-GB" w:bidi="ar-SA"/>
              </w:rPr>
              <w:t xml:space="preserve">Power levels are such that Leaving Condition conditions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-3</w:t>
            </w:r>
            <w:r>
              <w:rPr>
                <w:rFonts w:hint="eastAsia" w:ascii="Arial" w:hAnsi="Arial" w:eastAsia="Times New Roman" w:cs="Times New Roman"/>
                <w:sz w:val="18"/>
                <w:lang w:val="en-US" w:eastAsia="zh-CN" w:bidi="ar-SA"/>
              </w:rPr>
              <w:t xml:space="preserve"> and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-4 is satisfied</w:t>
            </w:r>
            <w:r>
              <w:rPr>
                <w:rFonts w:ascii="Arial" w:hAnsi="Arial" w:eastAsia="Times New Roman" w:cs="Times New Roman"/>
                <w:sz w:val="18"/>
                <w:lang w:val="en-US" w:eastAsia="en-GB" w:bidi="ar-SA"/>
              </w:rPr>
              <w:t>:</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-3: Mn + Ofn + Ocn + Hys1 &lt; Thresh1</w:t>
            </w:r>
          </w:p>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 xml:space="preserve">-4: </w:t>
            </w:r>
            <w:r>
              <w:rPr>
                <w:rFonts w:hint="eastAsia" w:ascii="Arial" w:hAnsi="Arial" w:eastAsia="Times New Roman" w:cs="Times New Roman"/>
                <w:sz w:val="18"/>
                <w:lang w:val="en-GB" w:eastAsia="en-GB" w:bidi="ar-SA"/>
              </w:rPr>
              <w:t>Ms – Hys2 &gt;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Note 1:</w:t>
            </w:r>
            <w:r>
              <w:rPr>
                <w:rFonts w:ascii="Arial" w:hAnsi="Arial" w:eastAsia="宋体" w:cs="Times New Roman"/>
                <w:sz w:val="18"/>
                <w:lang w:val="en-GB" w:eastAsia="en-GB" w:bidi="ar-SA"/>
              </w:rPr>
              <w:tab/>
            </w:r>
            <w:r>
              <w:rPr>
                <w:rFonts w:ascii="Arial" w:hAnsi="Arial" w:eastAsia="宋体" w:cs="Times New Roman"/>
                <w:sz w:val="18"/>
                <w:lang w:val="en-GB" w:eastAsia="en-GB" w:bidi="ar-SA"/>
              </w:rPr>
              <w:t>An allowance of +/-90m has been used to generate the aerial height values. This allowance takes into account both the UE measurement accuracy and the test tolerances in the simulation.</w:t>
            </w:r>
          </w:p>
          <w:p>
            <w:pPr>
              <w:keepNext/>
              <w:keepLines/>
              <w:overflowPunct w:val="0"/>
              <w:autoSpaceDE w:val="0"/>
              <w:autoSpaceDN w:val="0"/>
              <w:adjustRightInd w:val="0"/>
              <w:spacing w:after="0"/>
              <w:ind w:left="851" w:hanging="851"/>
              <w:textAlignment w:val="baseline"/>
              <w:rPr>
                <w:rFonts w:ascii="Arial" w:hAnsi="Arial" w:eastAsia="Times New Roman" w:cs="Times New Roman"/>
                <w:i/>
                <w:iCs/>
                <w:sz w:val="18"/>
                <w:lang w:val="en-GB" w:eastAsia="en-GB" w:bidi="ar-SA"/>
              </w:rPr>
            </w:pPr>
            <w:r>
              <w:rPr>
                <w:rFonts w:ascii="Arial" w:hAnsi="Arial" w:eastAsia="宋体" w:cs="Times New Roman"/>
                <w:sz w:val="18"/>
                <w:lang w:val="en-GB" w:eastAsia="en-GB" w:bidi="ar-SA"/>
              </w:rPr>
              <w:t>Note 2:</w:t>
            </w:r>
            <w:r>
              <w:rPr>
                <w:rFonts w:ascii="Arial" w:hAnsi="Arial" w:eastAsia="宋体" w:cs="Times New Roman"/>
                <w:sz w:val="18"/>
                <w:lang w:val="en-GB" w:eastAsia="en-GB" w:bidi="ar-SA"/>
              </w:rPr>
              <w:tab/>
            </w:r>
            <w:r>
              <w:rPr>
                <w:rFonts w:ascii="Arial" w:hAnsi="Arial" w:eastAsia="宋体" w:cs="Times New Roman"/>
                <w:sz w:val="18"/>
                <w:lang w:val="en-GB" w:eastAsia="en-GB" w:bidi="ar-SA"/>
              </w:rPr>
              <w:t>Value of Hys correspond to values of h</w:t>
            </w:r>
            <w:r>
              <w:rPr>
                <w:rFonts w:hint="eastAsia" w:ascii="Arial" w:hAnsi="Arial" w:eastAsia="宋体" w:cs="Times New Roman"/>
                <w:sz w:val="18"/>
                <w:lang w:val="en-US" w:eastAsia="zh-CN" w:bidi="ar-SA"/>
              </w:rPr>
              <w:t>2</w:t>
            </w:r>
            <w:r>
              <w:rPr>
                <w:rFonts w:ascii="Arial" w:hAnsi="Arial" w:eastAsia="宋体" w:cs="Times New Roman"/>
                <w:sz w:val="18"/>
                <w:lang w:val="en-GB" w:eastAsia="en-GB" w:bidi="ar-SA"/>
              </w:rPr>
              <w:t>-Hysteresis-r18</w:t>
            </w:r>
            <w:r>
              <w:rPr>
                <w:rFonts w:ascii="Arial" w:hAnsi="Arial" w:eastAsia="宋体" w:cs="Times New Roman"/>
                <w:sz w:val="18"/>
                <w:lang w:val="en-GB" w:eastAsia="zh-CN" w:bidi="ar-SA"/>
              </w:rPr>
              <w:t xml:space="preserve"> in Table</w:t>
            </w:r>
            <w:r>
              <w:rPr>
                <w:rFonts w:ascii="Arial" w:hAnsi="Arial" w:eastAsia="宋体" w:cs="Times New Roman"/>
                <w:sz w:val="18"/>
                <w:lang w:val="en-GB" w:eastAsia="en-GB" w:bidi="ar-SA"/>
              </w:rPr>
              <w:t xml:space="preserve"> </w:t>
            </w:r>
            <w:r>
              <w:rPr>
                <w:rFonts w:hint="eastAsia" w:ascii="Arial" w:hAnsi="Arial" w:eastAsia="宋体" w:cs="Times New Roman"/>
                <w:sz w:val="18"/>
                <w:lang w:val="en-GB" w:eastAsia="zh-CN" w:bidi="ar-SA"/>
              </w:rPr>
              <w:t>8.1.3.5.12</w:t>
            </w:r>
            <w:r>
              <w:rPr>
                <w:rFonts w:ascii="Arial" w:hAnsi="Arial" w:eastAsia="宋体" w:cs="Times New Roman"/>
                <w:sz w:val="18"/>
                <w:lang w:val="en-GB" w:eastAsia="en-GB" w:bidi="ar-SA"/>
              </w:rPr>
              <w:t>.3.3-</w:t>
            </w:r>
            <w:r>
              <w:rPr>
                <w:rFonts w:hint="eastAsia" w:ascii="Arial" w:hAnsi="Arial" w:eastAsia="宋体" w:cs="Times New Roman"/>
                <w:sz w:val="18"/>
                <w:lang w:val="en-US" w:eastAsia="zh-CN" w:bidi="ar-SA"/>
              </w:rPr>
              <w:t>3</w:t>
            </w:r>
            <w:r>
              <w:rPr>
                <w:rFonts w:ascii="Arial" w:hAnsi="Arial" w:eastAsia="宋体" w:cs="Times New Roman"/>
                <w:sz w:val="18"/>
                <w:lang w:val="en-GB" w:eastAsia="en-GB" w:bidi="ar-SA"/>
              </w:rPr>
              <w:t>. Value of Thresh corresponds to value of h</w:t>
            </w:r>
            <w:r>
              <w:rPr>
                <w:rFonts w:hint="eastAsia" w:ascii="Arial" w:hAnsi="Arial" w:eastAsia="宋体" w:cs="Times New Roman"/>
                <w:sz w:val="18"/>
                <w:lang w:val="en-US" w:eastAsia="zh-CN" w:bidi="ar-SA"/>
              </w:rPr>
              <w:t>2</w:t>
            </w:r>
            <w:r>
              <w:rPr>
                <w:rFonts w:ascii="Arial" w:hAnsi="Arial" w:eastAsia="宋体" w:cs="Times New Roman"/>
                <w:sz w:val="18"/>
                <w:lang w:val="en-GB" w:eastAsia="en-GB" w:bidi="ar-SA"/>
              </w:rPr>
              <w:t xml:space="preserve">-Threshold-r18 in Table </w:t>
            </w:r>
            <w:r>
              <w:rPr>
                <w:rFonts w:hint="eastAsia" w:ascii="Arial" w:hAnsi="Arial" w:eastAsia="宋体" w:cs="Times New Roman"/>
                <w:sz w:val="18"/>
                <w:lang w:val="en-GB" w:eastAsia="zh-CN" w:bidi="ar-SA"/>
              </w:rPr>
              <w:t>8.1.3.5.12</w:t>
            </w:r>
            <w:r>
              <w:rPr>
                <w:rFonts w:ascii="Arial" w:hAnsi="Arial" w:eastAsia="宋体" w:cs="Times New Roman"/>
                <w:sz w:val="18"/>
                <w:lang w:val="en-GB" w:eastAsia="en-GB" w:bidi="ar-SA"/>
              </w:rPr>
              <w:t>.3.3-</w:t>
            </w:r>
            <w:r>
              <w:rPr>
                <w:rFonts w:hint="eastAsia" w:ascii="Arial" w:hAnsi="Arial" w:eastAsia="宋体" w:cs="Times New Roman"/>
                <w:sz w:val="18"/>
                <w:lang w:val="en-US" w:eastAsia="zh-CN" w:bidi="ar-SA"/>
              </w:rPr>
              <w:t>3</w:t>
            </w:r>
            <w:r>
              <w:rPr>
                <w:rFonts w:ascii="Arial" w:hAnsi="Arial" w:eastAsia="宋体" w:cs="Times New Roman"/>
                <w:sz w:val="18"/>
                <w:lang w:val="en-GB" w:eastAsia="en-GB" w:bidi="ar-SA"/>
              </w:rPr>
              <w:t>.</w:t>
            </w:r>
          </w:p>
        </w:tc>
      </w:tr>
    </w:tbl>
    <w:p>
      <w:pPr>
        <w:rPr>
          <w:rFonts w:ascii="Times New Roman" w:hAnsi="Times New Roman" w:eastAsia="Times New Roman" w:cs="Times New Roman"/>
        </w:rPr>
      </w:pPr>
    </w:p>
    <w:p>
      <w:pPr>
        <w:keepNext/>
        <w:keepLines/>
        <w:overflowPunct w:val="0"/>
        <w:autoSpaceDE w:val="0"/>
        <w:autoSpaceDN w:val="0"/>
        <w:adjustRightInd w:val="0"/>
        <w:spacing w:before="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8.1.3.5.12.3.2</w:t>
      </w:r>
      <w:r>
        <w:rPr>
          <w:rFonts w:ascii="Arial" w:hAnsi="Arial" w:eastAsia="Times New Roman" w:cs="Times New Roman"/>
          <w:b/>
          <w:lang w:val="en-GB" w:eastAsia="en-GB" w:bidi="ar-SA"/>
        </w:rPr>
        <w:t>-</w:t>
      </w:r>
      <w:r>
        <w:rPr>
          <w:rFonts w:hint="eastAsia" w:ascii="Arial" w:hAnsi="Arial" w:eastAsia="宋体" w:cs="Times New Roman"/>
          <w:b/>
          <w:lang w:val="en-US" w:eastAsia="zh-CN" w:bidi="ar-SA"/>
        </w:rPr>
        <w:t>2</w:t>
      </w:r>
      <w:r>
        <w:rPr>
          <w:rFonts w:ascii="Arial" w:hAnsi="Arial" w:eastAsia="Times New Roman" w:cs="Times New Roman"/>
          <w:b/>
          <w:lang w:val="en-GB" w:eastAsia="en-GB" w:bidi="ar-SA"/>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St</w:t>
            </w:r>
          </w:p>
        </w:tc>
        <w:tc>
          <w:tcPr>
            <w:tcW w:w="39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Procedure</w:t>
            </w:r>
          </w:p>
        </w:tc>
        <w:tc>
          <w:tcPr>
            <w:tcW w:w="3686" w:type="dxa"/>
            <w:gridSpan w:val="2"/>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Sequence</w:t>
            </w:r>
          </w:p>
        </w:tc>
        <w:tc>
          <w:tcPr>
            <w:tcW w:w="56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TP</w:t>
            </w:r>
          </w:p>
        </w:tc>
        <w:tc>
          <w:tcPr>
            <w:tcW w:w="8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39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 - 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w:t>
            </w:r>
          </w:p>
        </w:tc>
        <w:tc>
          <w:tcPr>
            <w:tcW w:w="56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8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39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396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SS configures the GNSS simulator </w:t>
            </w:r>
            <w:r>
              <w:rPr>
                <w:rFonts w:hint="eastAsia" w:ascii="Arial" w:hAnsi="Arial" w:eastAsia="宋体" w:cs="Times New Roman"/>
                <w:sz w:val="18"/>
                <w:lang w:val="en-US" w:eastAsia="zh-CN" w:bidi="ar-SA"/>
              </w:rPr>
              <w:t>as</w:t>
            </w:r>
            <w:r>
              <w:rPr>
                <w:rFonts w:ascii="Arial" w:hAnsi="Arial" w:eastAsia="Times New Roman" w:cs="Times New Roman"/>
                <w:sz w:val="18"/>
                <w:lang w:val="en-GB" w:eastAsia="en-GB" w:bidi="ar-SA"/>
              </w:rPr>
              <w:t xml:space="preserve"> step 1 of Scenario #1 as defined in TS 36.508 [7] Table 4.12.2-1 to simulate a location with the height above sea level given for time T0 in Table </w:t>
            </w:r>
            <w:r>
              <w:rPr>
                <w:rFonts w:hint="eastAsia" w:ascii="Arial" w:hAnsi="Arial" w:eastAsia="宋体" w:cs="Times New Roman"/>
                <w:sz w:val="18"/>
                <w:lang w:val="en-GB" w:eastAsia="zh-CN" w:bidi="ar-SA"/>
              </w:rPr>
              <w:t>8.1.3.5.12</w:t>
            </w:r>
            <w:r>
              <w:rPr>
                <w:rFonts w:ascii="Arial" w:hAnsi="Arial" w:eastAsia="Times New Roman" w:cs="Times New Roman"/>
                <w:sz w:val="18"/>
                <w:lang w:val="en-GB" w:eastAsia="en-GB" w:bidi="ar-SA"/>
              </w:rPr>
              <w:t>.3.2-1.</w:t>
            </w:r>
          </w:p>
        </w:tc>
        <w:tc>
          <w:tcPr>
            <w:tcW w:w="70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w:t>
            </w:r>
          </w:p>
        </w:tc>
        <w:tc>
          <w:tcPr>
            <w:tcW w:w="396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SS transmits a</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RRCReconfiguration message including MeasConfig to setup intra</w:t>
            </w:r>
            <w:r>
              <w:rPr>
                <w:rFonts w:ascii="Arial" w:hAnsi="Arial" w:eastAsia="Times New Roman" w:cs="Times New Roman"/>
                <w:sz w:val="18"/>
                <w:lang w:val="en-GB" w:eastAsia="zh-CN" w:bidi="ar-SA"/>
              </w:rPr>
              <w:t xml:space="preserve"> NR</w:t>
            </w:r>
            <w:r>
              <w:rPr>
                <w:rFonts w:ascii="Arial" w:hAnsi="Arial" w:eastAsia="Times New Roman" w:cs="Times New Roman"/>
                <w:sz w:val="18"/>
                <w:lang w:val="en-GB" w:eastAsia="en-GB" w:bidi="ar-SA"/>
              </w:rPr>
              <w:t xml:space="preserve"> measurement and reporting for event </w:t>
            </w:r>
            <w:r>
              <w:rPr>
                <w:rFonts w:hint="eastAsia" w:ascii="Arial" w:hAnsi="Arial" w:eastAsia="宋体" w:cs="Times New Roman"/>
                <w:sz w:val="18"/>
                <w:lang w:val="en-GB" w:eastAsia="zh-CN" w:bidi="ar-SA"/>
              </w:rPr>
              <w:t>A4H2</w:t>
            </w:r>
            <w:r>
              <w:rPr>
                <w:rFonts w:ascii="Arial" w:hAnsi="Arial" w:eastAsia="Times New Roman" w:cs="Times New Roman"/>
                <w:sz w:val="18"/>
                <w:lang w:val="en-GB" w:eastAsia="en-GB" w:bidi="ar-SA"/>
              </w:rPr>
              <w:t>.</w:t>
            </w:r>
          </w:p>
        </w:tc>
        <w:tc>
          <w:tcPr>
            <w:tcW w:w="70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w:t>
            </w:r>
          </w:p>
        </w:tc>
        <w:tc>
          <w:tcPr>
            <w:tcW w:w="297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RRCReconfiguration</w:t>
            </w:r>
          </w:p>
        </w:tc>
        <w:tc>
          <w:tcPr>
            <w:tcW w:w="56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UE transmits a RRCReconfigrationComplete message.</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RRCReconfigurationComplete</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SS configures GNSS simulator </w:t>
            </w:r>
            <w:r>
              <w:rPr>
                <w:rFonts w:hint="eastAsia" w:ascii="Arial" w:hAnsi="Arial" w:eastAsia="宋体" w:cs="Times New Roman"/>
                <w:sz w:val="18"/>
                <w:lang w:val="en-US" w:eastAsia="zh-CN" w:bidi="ar-SA"/>
              </w:rPr>
              <w:t>as</w:t>
            </w:r>
            <w:r>
              <w:rPr>
                <w:rFonts w:ascii="Arial" w:hAnsi="Arial" w:eastAsia="Times New Roman" w:cs="Times New Roman"/>
                <w:sz w:val="18"/>
                <w:lang w:val="en-GB" w:eastAsia="en-GB" w:bidi="ar-SA"/>
              </w:rPr>
              <w:t xml:space="preserve"> step 2 of Scenario #1 as defined in TS 36.508 [7] Table 4.12.2-1 to simulate the UE altitude moving to a height above sea level and readjusts </w:t>
            </w:r>
            <w:r>
              <w:rPr>
                <w:rFonts w:ascii="Arial" w:hAnsi="Arial" w:eastAsia="Times New Roman" w:cs="Times New Roman"/>
                <w:sz w:val="18"/>
                <w:lang w:val="en-US" w:eastAsia="en-GB" w:bidi="ar-SA"/>
              </w:rPr>
              <w:t>the cell-specific reference signal  to row "T1" in T</w:t>
            </w:r>
            <w:r>
              <w:rPr>
                <w:rFonts w:ascii="Arial" w:hAnsi="Arial" w:eastAsia="Times New Roman" w:cs="Times New Roman"/>
                <w:sz w:val="18"/>
                <w:lang w:val="en-GB" w:eastAsia="en-GB" w:bidi="ar-SA"/>
              </w:rPr>
              <w:t xml:space="preserve">able </w:t>
            </w:r>
            <w:r>
              <w:rPr>
                <w:rFonts w:hint="eastAsia" w:ascii="Arial" w:hAnsi="Arial" w:eastAsia="宋体" w:cs="Times New Roman"/>
                <w:sz w:val="18"/>
                <w:lang w:val="en-GB" w:eastAsia="zh-CN" w:bidi="ar-SA"/>
              </w:rPr>
              <w:t>8.1.3.5.12</w:t>
            </w:r>
            <w:r>
              <w:rPr>
                <w:rFonts w:ascii="Arial" w:hAnsi="Arial" w:eastAsia="Times New Roman" w:cs="Times New Roman"/>
                <w:sz w:val="18"/>
                <w:lang w:val="en-GB" w:eastAsia="en-GB" w:bidi="ar-SA"/>
              </w:rPr>
              <w:t>.3.2-1.</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xml:space="preserve">Check: Does the UE transmit a MeasurementReport message to report event </w:t>
            </w:r>
            <w:r>
              <w:rPr>
                <w:rFonts w:hint="eastAsia" w:ascii="Arial" w:hAnsi="Arial" w:eastAsia="宋体" w:cs="Arial"/>
                <w:sz w:val="18"/>
                <w:lang w:val="en-GB" w:eastAsia="zh-CN" w:bidi="ar-SA"/>
              </w:rPr>
              <w:t>A4H2</w:t>
            </w:r>
            <w:r>
              <w:rPr>
                <w:rFonts w:ascii="Arial" w:hAnsi="Arial" w:eastAsia="Times New Roman" w:cs="Arial"/>
                <w:sz w:val="18"/>
                <w:lang w:val="en-GB" w:eastAsia="en-GB" w:bidi="ar-SA"/>
              </w:rPr>
              <w:t xml:space="preserve"> with the measured </w:t>
            </w:r>
            <w:r>
              <w:rPr>
                <w:rFonts w:ascii="Arial" w:hAnsi="Arial" w:eastAsia="Times New Roman" w:cs="Arial"/>
                <w:sz w:val="18"/>
                <w:lang w:val="en-GB" w:eastAsia="zh-CN" w:bidi="ar-SA"/>
              </w:rPr>
              <w:t xml:space="preserve">aerial height </w:t>
            </w:r>
            <w:r>
              <w:rPr>
                <w:rFonts w:ascii="Arial" w:hAnsi="Arial" w:eastAsia="Times New Roman" w:cs="Arial"/>
                <w:sz w:val="18"/>
                <w:lang w:val="en-GB" w:eastAsia="en-GB" w:bidi="ar-SA"/>
              </w:rPr>
              <w:t>value?</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MeasurementReport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EXCEPTION: Step 7 below is repeated until 3 MeasurementReport messages are received from the UE</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en-US" w:bidi="ar-SA"/>
              </w:rPr>
              <w:t xml:space="preserve">and Interval between two </w:t>
            </w:r>
            <w:r>
              <w:rPr>
                <w:rFonts w:ascii="Arial" w:hAnsi="Arial" w:eastAsia="Times New Roman" w:cs="Times New Roman"/>
                <w:i/>
                <w:sz w:val="18"/>
                <w:lang w:val="en-GB" w:eastAsia="en-US" w:bidi="ar-SA"/>
              </w:rPr>
              <w:t xml:space="preserve">MeasurementReport </w:t>
            </w:r>
            <w:r>
              <w:rPr>
                <w:rFonts w:ascii="Arial" w:hAnsi="Arial" w:eastAsia="Times New Roman" w:cs="Times New Roman"/>
                <w:sz w:val="18"/>
                <w:lang w:val="en-GB" w:eastAsia="en-US" w:bidi="ar-SA"/>
              </w:rPr>
              <w:t xml:space="preserve">is same as the IE </w:t>
            </w:r>
            <w:r>
              <w:rPr>
                <w:rFonts w:ascii="Arial" w:hAnsi="Arial" w:eastAsia="Times New Roman" w:cs="Times New Roman"/>
                <w:i/>
                <w:iCs/>
                <w:sz w:val="18"/>
                <w:lang w:val="en-GB" w:eastAsia="en-US" w:bidi="ar-SA"/>
              </w:rPr>
              <w:t>reportInterval</w:t>
            </w:r>
            <w:r>
              <w:rPr>
                <w:rFonts w:ascii="Arial" w:hAnsi="Arial" w:eastAsia="Times New Roman" w:cs="Times New Roman"/>
                <w:sz w:val="18"/>
                <w:lang w:val="en-GB" w:eastAsia="en-US" w:bidi="ar-SA"/>
              </w:rPr>
              <w:t xml:space="preserve"> configured in</w:t>
            </w:r>
            <w:r>
              <w:rPr>
                <w:rFonts w:ascii="Arial" w:hAnsi="Arial" w:eastAsia="Times New Roman" w:cs="Times New Roman"/>
                <w:i/>
                <w:sz w:val="18"/>
                <w:lang w:val="en-GB" w:eastAsia="en-US" w:bidi="ar-SA"/>
              </w:rPr>
              <w:t xml:space="preserve"> </w:t>
            </w:r>
            <w:r>
              <w:rPr>
                <w:rFonts w:ascii="Arial" w:hAnsi="Arial" w:eastAsia="Times New Roman" w:cs="Times New Roman"/>
                <w:i/>
                <w:sz w:val="18"/>
                <w:lang w:val="en-GB" w:eastAsia="en-GB" w:bidi="ar-SA"/>
              </w:rPr>
              <w:t>m</w:t>
            </w:r>
            <w:r>
              <w:rPr>
                <w:rFonts w:ascii="Arial" w:hAnsi="Arial" w:eastAsia="Times New Roman" w:cs="Times New Roman"/>
                <w:i/>
                <w:sz w:val="18"/>
                <w:lang w:val="en-GB" w:eastAsia="en-US" w:bidi="ar-SA"/>
              </w:rPr>
              <w:t>easConfig</w:t>
            </w:r>
            <w:r>
              <w:rPr>
                <w:rFonts w:ascii="Arial" w:hAnsi="Arial" w:eastAsia="Times New Roman" w:cs="Times New Roman"/>
                <w:sz w:val="18"/>
                <w:lang w:val="en-GB" w:eastAsia="zh-CN" w:bidi="ar-SA"/>
              </w:rPr>
              <w:t>.</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 xml:space="preserve">Check: Does the UE transmit a MeasurementReport message to report event </w:t>
            </w:r>
            <w:r>
              <w:rPr>
                <w:rFonts w:hint="eastAsia" w:ascii="Arial" w:hAnsi="Arial" w:eastAsia="宋体" w:cs="Arial"/>
                <w:sz w:val="18"/>
                <w:lang w:val="en-GB" w:eastAsia="zh-CN" w:bidi="ar-SA"/>
              </w:rPr>
              <w:t>A4H2</w:t>
            </w:r>
            <w:r>
              <w:rPr>
                <w:rFonts w:ascii="Arial" w:hAnsi="Arial" w:eastAsia="Times New Roman" w:cs="Arial"/>
                <w:sz w:val="18"/>
                <w:lang w:val="en-GB" w:eastAsia="en-GB" w:bidi="ar-SA"/>
              </w:rPr>
              <w:t xml:space="preserve"> with the measured </w:t>
            </w:r>
            <w:r>
              <w:rPr>
                <w:rFonts w:ascii="Arial" w:hAnsi="Arial" w:eastAsia="Times New Roman" w:cs="Arial"/>
                <w:sz w:val="18"/>
                <w:lang w:val="en-GB" w:eastAsia="zh-CN" w:bidi="ar-SA"/>
              </w:rPr>
              <w:t xml:space="preserve">aerial height </w:t>
            </w:r>
            <w:r>
              <w:rPr>
                <w:rFonts w:ascii="Arial" w:hAnsi="Arial" w:eastAsia="Times New Roman" w:cs="Arial"/>
                <w:sz w:val="18"/>
                <w:lang w:val="en-GB" w:eastAsia="en-GB" w:bidi="ar-SA"/>
              </w:rPr>
              <w:t>value?</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MeasurementReport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The SS configures GNSS simulator </w:t>
            </w:r>
            <w:r>
              <w:rPr>
                <w:rFonts w:hint="eastAsia" w:ascii="Arial" w:hAnsi="Arial" w:eastAsia="宋体" w:cs="Times New Roman"/>
                <w:sz w:val="18"/>
                <w:lang w:val="en-US" w:eastAsia="zh-CN" w:bidi="ar-SA"/>
              </w:rPr>
              <w:t>as</w:t>
            </w:r>
            <w:r>
              <w:rPr>
                <w:rFonts w:ascii="Arial" w:hAnsi="Arial" w:eastAsia="Times New Roman" w:cs="Times New Roman"/>
                <w:sz w:val="18"/>
                <w:lang w:val="en-GB" w:eastAsia="en-GB" w:bidi="ar-SA"/>
              </w:rPr>
              <w:t xml:space="preserve"> step 2 of Scenario #1 as defined in TS 36.508 [7] Table 4.12.2-1 to simulate the UE altitude moving to a height above sea level and readjusts </w:t>
            </w:r>
            <w:r>
              <w:rPr>
                <w:rFonts w:ascii="Arial" w:hAnsi="Arial" w:eastAsia="Times New Roman" w:cs="Times New Roman"/>
                <w:sz w:val="18"/>
                <w:lang w:val="en-US" w:eastAsia="en-GB" w:bidi="ar-SA"/>
              </w:rPr>
              <w:t>the cell-specific reference signal to row "T2" in T</w:t>
            </w:r>
            <w:r>
              <w:rPr>
                <w:rFonts w:ascii="Arial" w:hAnsi="Arial" w:eastAsia="Times New Roman" w:cs="Times New Roman"/>
                <w:sz w:val="18"/>
                <w:lang w:val="en-GB" w:eastAsia="en-GB" w:bidi="ar-SA"/>
              </w:rPr>
              <w:t xml:space="preserve">able </w:t>
            </w:r>
            <w:r>
              <w:rPr>
                <w:rFonts w:hint="eastAsia" w:ascii="Arial" w:hAnsi="Arial" w:eastAsia="宋体" w:cs="Times New Roman"/>
                <w:sz w:val="18"/>
                <w:lang w:val="en-GB" w:eastAsia="zh-CN" w:bidi="ar-SA"/>
              </w:rPr>
              <w:t>8.1.3.5.12</w:t>
            </w:r>
            <w:r>
              <w:rPr>
                <w:rFonts w:ascii="Arial" w:hAnsi="Arial" w:eastAsia="Times New Roman" w:cs="Times New Roman"/>
                <w:sz w:val="18"/>
                <w:lang w:val="en-GB" w:eastAsia="en-GB" w:bidi="ar-SA"/>
              </w:rPr>
              <w:t>.3.2-1.</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Wait and ignore MeasurementReport messages for 50s (as </w:t>
            </w:r>
            <w:r>
              <w:rPr>
                <w:rFonts w:ascii="Arial" w:hAnsi="Arial" w:eastAsia="Times New Roman" w:cs="Times New Roman"/>
                <w:sz w:val="18"/>
                <w:lang w:val="en-GB" w:eastAsia="zh-CN" w:bidi="ar-SA"/>
              </w:rPr>
              <w:t xml:space="preserve">detailed in TS 36.508 [7] Table </w:t>
            </w:r>
            <w:r>
              <w:rPr>
                <w:rFonts w:ascii="Arial" w:hAnsi="Arial" w:eastAsia="Times New Roman" w:cs="Times New Roman"/>
                <w:sz w:val="18"/>
                <w:lang w:val="en-GB" w:eastAsia="en-GB" w:bidi="ar-SA"/>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 xml:space="preserve">Check: Does the UE transmit a </w:t>
            </w:r>
            <w:r>
              <w:rPr>
                <w:rFonts w:ascii="Arial" w:hAnsi="Arial" w:eastAsia="Times New Roman" w:cs="Times New Roman"/>
                <w:i/>
                <w:iCs/>
                <w:sz w:val="18"/>
                <w:lang w:val="en-US" w:eastAsia="en-GB" w:bidi="ar-SA"/>
              </w:rPr>
              <w:t xml:space="preserve">MeasurementReport </w:t>
            </w:r>
            <w:r>
              <w:rPr>
                <w:rFonts w:ascii="Arial" w:hAnsi="Arial" w:eastAsia="Times New Roman" w:cs="Times New Roman"/>
                <w:sz w:val="18"/>
                <w:lang w:val="en-US" w:eastAsia="en-GB" w:bidi="ar-SA"/>
              </w:rPr>
              <w:t>message within the next 10s?</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11</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 xml:space="preserve">The SS configures GNSS simulator </w:t>
            </w:r>
            <w:r>
              <w:rPr>
                <w:rFonts w:hint="eastAsia" w:ascii="Arial" w:hAnsi="Arial" w:eastAsia="宋体" w:cs="Times New Roman"/>
                <w:sz w:val="18"/>
                <w:lang w:val="en-US" w:eastAsia="zh-CN" w:bidi="ar-SA"/>
              </w:rPr>
              <w:t>as</w:t>
            </w:r>
            <w:r>
              <w:rPr>
                <w:rFonts w:ascii="Arial" w:hAnsi="Arial" w:eastAsia="Times New Roman" w:cs="Times New Roman"/>
                <w:sz w:val="18"/>
                <w:lang w:val="en-GB" w:eastAsia="en-GB" w:bidi="ar-SA"/>
              </w:rPr>
              <w:t xml:space="preserve"> step 2 of Scenario #1 as defined in TS 36.508 [7] Table 4.12.2-1 to simulate the UE altitude moving to a height above sea level and readjusts </w:t>
            </w:r>
            <w:r>
              <w:rPr>
                <w:rFonts w:ascii="Arial" w:hAnsi="Arial" w:eastAsia="Times New Roman" w:cs="Times New Roman"/>
                <w:sz w:val="18"/>
                <w:lang w:val="en-US" w:eastAsia="en-GB" w:bidi="ar-SA"/>
              </w:rPr>
              <w:t>the cell-specific reference signal to row "T3" in T</w:t>
            </w:r>
            <w:r>
              <w:rPr>
                <w:rFonts w:ascii="Arial" w:hAnsi="Arial" w:eastAsia="Times New Roman" w:cs="Times New Roman"/>
                <w:sz w:val="18"/>
                <w:lang w:val="en-GB" w:eastAsia="en-GB" w:bidi="ar-SA"/>
              </w:rPr>
              <w:t xml:space="preserve">able </w:t>
            </w:r>
            <w:r>
              <w:rPr>
                <w:rFonts w:hint="eastAsia" w:ascii="Arial" w:hAnsi="Arial" w:eastAsia="宋体" w:cs="Times New Roman"/>
                <w:sz w:val="18"/>
                <w:lang w:val="en-GB" w:eastAsia="zh-CN" w:bidi="ar-SA"/>
              </w:rPr>
              <w:t>8.1.3.5.12</w:t>
            </w:r>
            <w:r>
              <w:rPr>
                <w:rFonts w:ascii="Arial" w:hAnsi="Arial" w:eastAsia="Times New Roman" w:cs="Times New Roman"/>
                <w:sz w:val="18"/>
                <w:lang w:val="en-GB" w:eastAsia="en-GB" w:bidi="ar-SA"/>
              </w:rPr>
              <w:t>.3.2-1.</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 xml:space="preserve">Wait for 50s (as </w:t>
            </w:r>
            <w:r>
              <w:rPr>
                <w:rFonts w:ascii="Arial" w:hAnsi="Arial" w:eastAsia="Times New Roman" w:cs="Times New Roman"/>
                <w:sz w:val="18"/>
                <w:lang w:val="en-GB" w:eastAsia="zh-CN" w:bidi="ar-SA"/>
              </w:rPr>
              <w:t xml:space="preserve">detailed in TS 36.508 [7] Table </w:t>
            </w:r>
            <w:r>
              <w:rPr>
                <w:rFonts w:ascii="Arial" w:hAnsi="Arial" w:eastAsia="Times New Roman" w:cs="Times New Roman"/>
                <w:sz w:val="18"/>
                <w:lang w:val="en-GB" w:eastAsia="en-GB" w:bidi="ar-SA"/>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13</w:t>
            </w:r>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 xml:space="preserve">Check: Does the UE transmit a </w:t>
            </w:r>
            <w:r>
              <w:rPr>
                <w:rFonts w:ascii="Arial" w:hAnsi="Arial" w:eastAsia="Times New Roman" w:cs="Times New Roman"/>
                <w:i/>
                <w:iCs/>
                <w:sz w:val="18"/>
                <w:lang w:val="en-US" w:eastAsia="en-GB" w:bidi="ar-SA"/>
              </w:rPr>
              <w:t xml:space="preserve">MeasurementReport </w:t>
            </w:r>
            <w:r>
              <w:rPr>
                <w:rFonts w:ascii="Arial" w:hAnsi="Arial" w:eastAsia="Times New Roman" w:cs="Times New Roman"/>
                <w:sz w:val="18"/>
                <w:lang w:val="en-US" w:eastAsia="en-GB" w:bidi="ar-SA"/>
              </w:rPr>
              <w:t>message within the next 10s?</w:t>
            </w:r>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w:t>
            </w:r>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p>
        </w:tc>
      </w:tr>
      <w:tr>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UTC time reset may be performed by MMI or AT command (+CUTCR).</w:t>
            </w:r>
          </w:p>
        </w:tc>
      </w:tr>
    </w:tbl>
    <w:p>
      <w:pPr>
        <w:rPr>
          <w:rFonts w:ascii="Times New Roman" w:hAnsi="Times New Roman" w:eastAsia="Times New Roman" w:cs="Times New Roman"/>
          <w:lang w:eastAsia="en-US"/>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hint="eastAsia" w:ascii="Arial" w:hAnsi="Arial" w:eastAsia="宋体" w:cs="Times New Roman"/>
          <w:sz w:val="20"/>
          <w:lang w:val="en-GB" w:eastAsia="zh-CN" w:bidi="ar-SA"/>
        </w:rPr>
        <w:t>8.1.3.5.12</w:t>
      </w:r>
      <w:r>
        <w:rPr>
          <w:rFonts w:ascii="Arial" w:hAnsi="Arial" w:eastAsia="Times New Roman" w:cs="Times New Roman"/>
          <w:sz w:val="20"/>
          <w:lang w:val="en-GB" w:eastAsia="zh-CN" w:bidi="ar-SA"/>
        </w:rPr>
        <w:t>.</w:t>
      </w:r>
      <w:r>
        <w:rPr>
          <w:rFonts w:ascii="Arial" w:hAnsi="Arial" w:eastAsia="Times New Roman" w:cs="Times New Roman"/>
          <w:sz w:val="20"/>
          <w:lang w:val="en-GB" w:eastAsia="en-GB" w:bidi="ar-SA"/>
        </w:rPr>
        <w:t>3.3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Specific message contents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w:t>
      </w:r>
      <w:r>
        <w:rPr>
          <w:rFonts w:ascii="Arial" w:hAnsi="Arial" w:eastAsia="Times New Roman" w:cs="Times New Roman"/>
          <w:b/>
          <w:lang w:val="en-GB" w:eastAsia="en-GB" w:bidi="ar-SA"/>
        </w:rPr>
        <w:t xml:space="preserve">.3.3-1: </w:t>
      </w:r>
      <w:r>
        <w:rPr>
          <w:rFonts w:ascii="Arial" w:hAnsi="Arial" w:eastAsia="Times New Roman" w:cs="Times New Roman"/>
          <w:b/>
          <w:i/>
          <w:lang w:val="en-GB" w:eastAsia="en-GB" w:bidi="ar-SA"/>
        </w:rPr>
        <w:t>RRCReconfiguration</w:t>
      </w:r>
      <w:r>
        <w:rPr>
          <w:rFonts w:ascii="Arial" w:hAnsi="Arial" w:eastAsia="Times New Roman" w:cs="Times New Roman"/>
          <w:b/>
          <w:lang w:val="en-GB" w:eastAsia="en-GB" w:bidi="ar-SA"/>
        </w:rPr>
        <w:t xml:space="preserve"> (step </w:t>
      </w:r>
      <w:r>
        <w:rPr>
          <w:rFonts w:hint="eastAsia" w:ascii="Arial" w:hAnsi="Arial" w:eastAsia="宋体" w:cs="Times New Roman"/>
          <w:b/>
          <w:lang w:val="en-US" w:eastAsia="zh-CN" w:bidi="ar-SA"/>
        </w:rPr>
        <w:t>3</w:t>
      </w:r>
      <w:r>
        <w:rPr>
          <w:rFonts w:ascii="Arial" w:hAnsi="Arial" w:eastAsia="Times New Roman" w:cs="Times New Roman"/>
          <w:b/>
          <w:lang w:val="en-GB" w:eastAsia="en-GB" w:bidi="ar-SA"/>
        </w:rPr>
        <w:t xml:space="preserve">, Table </w:t>
      </w:r>
      <w:r>
        <w:rPr>
          <w:rFonts w:hint="eastAsia" w:ascii="Arial" w:hAnsi="Arial" w:eastAsia="宋体" w:cs="Times New Roman"/>
          <w:b/>
          <w:lang w:val="en-GB" w:eastAsia="zh-CN" w:bidi="ar-SA"/>
        </w:rPr>
        <w:t>8.1.3.5.12.3.2</w:t>
      </w:r>
      <w:r>
        <w:rPr>
          <w:rFonts w:ascii="Arial" w:hAnsi="Arial" w:eastAsia="Times New Roman" w:cs="Times New Roman"/>
          <w:b/>
          <w:lang w:val="en-GB" w:eastAsia="en-GB" w:bidi="ar-SA"/>
        </w:rPr>
        <w:t>-</w:t>
      </w:r>
      <w:r>
        <w:rPr>
          <w:rFonts w:hint="eastAsia" w:ascii="Arial" w:hAnsi="Arial" w:eastAsia="宋体" w:cs="Times New Roman"/>
          <w:b/>
          <w:lang w:val="en-US" w:eastAsia="zh-CN" w:bidi="ar-SA"/>
        </w:rPr>
        <w:t>2</w:t>
      </w:r>
      <w:r>
        <w:rPr>
          <w:rFonts w:ascii="Arial" w:hAnsi="Arial" w:eastAsia="Times New Roman" w:cs="Times New Roman"/>
          <w:b/>
          <w:lang w:val="en-GB" w:eastAsia="en-GB" w:bidi="ar-SA"/>
        </w:rP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en-GB" w:bidi="ar-SA"/>
              </w:rPr>
              <w:t>Derivation Path: TS 38.5</w:t>
            </w:r>
            <w:r>
              <w:rPr>
                <w:rFonts w:ascii="Arial" w:hAnsi="Arial" w:eastAsia="Times New Roman" w:cs="Times New Roman"/>
                <w:sz w:val="18"/>
                <w:lang w:val="en-GB" w:eastAsia="ko-KR" w:bidi="ar-SA"/>
              </w:rPr>
              <w:t>08-1 [4] Table 4.6.1-13 with condition NR_MEAS</w:t>
            </w:r>
          </w:p>
        </w:tc>
      </w:tr>
    </w:tbl>
    <w:p>
      <w:pPr>
        <w:rPr>
          <w:rFonts w:ascii="Times New Roman" w:hAnsi="Times New Roman" w:eastAsia="宋体" w:cs="Times New Roman"/>
          <w:lang w:val="en-US" w:eastAsia="zh-CN"/>
        </w:rPr>
      </w:pP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w:t>
      </w:r>
      <w:r>
        <w:rPr>
          <w:rFonts w:ascii="Arial" w:hAnsi="Arial" w:eastAsia="Times New Roman" w:cs="Times New Roman"/>
          <w:b/>
          <w:lang w:val="en-GB" w:eastAsia="en-GB" w:bidi="ar-SA"/>
        </w:rPr>
        <w:t xml:space="preserve">.3.3-2: </w:t>
      </w:r>
      <w:r>
        <w:rPr>
          <w:rFonts w:ascii="Arial" w:hAnsi="Arial" w:eastAsia="Times New Roman" w:cs="Times New Roman"/>
          <w:b/>
          <w:i/>
          <w:lang w:val="en-GB" w:eastAsia="en-GB" w:bidi="ar-SA"/>
        </w:rPr>
        <w:t>MeasConfig</w:t>
      </w: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w:t>
      </w:r>
      <w:r>
        <w:rPr>
          <w:rFonts w:ascii="Arial" w:hAnsi="Arial" w:eastAsia="Times New Roman" w:cs="Times New Roman"/>
          <w:b/>
          <w:lang w:val="en-GB" w:eastAsia="en-GB" w:bidi="ar-SA"/>
        </w:rPr>
        <w:t>.3.</w:t>
      </w:r>
      <w:r>
        <w:rPr>
          <w:rFonts w:hint="eastAsia" w:ascii="Arial" w:hAnsi="Arial" w:eastAsia="宋体" w:cs="Times New Roman"/>
          <w:b/>
          <w:lang w:val="en-US" w:eastAsia="zh-CN" w:bidi="ar-SA"/>
        </w:rPr>
        <w:t>3</w:t>
      </w:r>
      <w:r>
        <w:rPr>
          <w:rFonts w:ascii="Arial" w:hAnsi="Arial" w:eastAsia="Times New Roman" w:cs="Times New Roman"/>
          <w:b/>
          <w:lang w:val="en-GB" w:eastAsia="en-GB" w:bidi="ar-SA"/>
        </w:rPr>
        <w:t>-</w:t>
      </w:r>
      <w:r>
        <w:rPr>
          <w:rFonts w:hint="eastAsia" w:ascii="Arial" w:hAnsi="Arial" w:eastAsia="宋体" w:cs="Times New Roman"/>
          <w:b/>
          <w:lang w:val="en-US" w:eastAsia="zh-CN" w:bidi="ar-SA"/>
        </w:rPr>
        <w:t>1</w:t>
      </w:r>
      <w:r>
        <w:rPr>
          <w:rFonts w:ascii="Arial" w:hAnsi="Arial" w:eastAsia="Times New Roman" w:cs="Times New Roman"/>
          <w:b/>
          <w:lang w:val="en-GB" w:eastAsia="en-GB" w:bidi="ar-SA"/>
        </w:rP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left"/>
              <w:textAlignment w:val="baseline"/>
              <w:rPr>
                <w:rFonts w:ascii="Arial" w:hAnsi="Arial" w:eastAsia="宋体" w:cs="Times New Roman"/>
                <w:b w:val="0"/>
                <w:sz w:val="18"/>
                <w:lang w:val="en-GB" w:eastAsia="zh-CN" w:bidi="ar-SA"/>
              </w:rPr>
            </w:pPr>
            <w:r>
              <w:rPr>
                <w:rFonts w:ascii="Arial" w:hAnsi="Arial" w:eastAsia="Times New Roman" w:cs="Times New Roman"/>
                <w:b w:val="0"/>
                <w:sz w:val="18"/>
                <w:lang w:val="en-GB" w:eastAsia="en-GB" w:bidi="ar-SA"/>
              </w:rPr>
              <w:t>Derivation Path: TS 38.508-1 [4] Table 4.6.3-69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MeasConfig ::=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measObjectToAddModList</w:t>
            </w:r>
            <w:r>
              <w:rPr>
                <w:rFonts w:ascii="Arial" w:hAnsi="Arial" w:eastAsia="Times New Roman" w:cs="Times New Roman"/>
                <w:snapToGrid w:val="0"/>
                <w:sz w:val="18"/>
                <w:lang w:val="en-GB" w:eastAsia="en-GB" w:bidi="ar-SA"/>
              </w:rPr>
              <w:t xml:space="preserve"> SEQUENCE (SIZE (1..maxNrofMeasId)) OF </w:t>
            </w:r>
            <w:r>
              <w:rPr>
                <w:rFonts w:ascii="Arial" w:hAnsi="Arial" w:eastAsia="Times New Roman" w:cs="Times New Roman"/>
                <w:sz w:val="18"/>
                <w:lang w:val="en-GB" w:eastAsia="en-GB" w:bidi="ar-SA"/>
              </w:rPr>
              <w:t>MeasObjectToAddMod</w:t>
            </w:r>
            <w:r>
              <w:rPr>
                <w:rFonts w:ascii="Arial" w:hAnsi="Arial" w:eastAsia="Times New Roman" w:cs="Times New Roman"/>
                <w:snapToGrid w:val="0"/>
                <w:sz w:val="18"/>
                <w:lang w:val="en-GB" w:eastAsia="en-GB" w:bidi="ar-SA"/>
              </w:rPr>
              <w:t xml:space="preserve"> </w:t>
            </w:r>
            <w:r>
              <w:rPr>
                <w:rFonts w:ascii="Arial" w:hAnsi="Arial" w:eastAsia="Times New Roman" w:cs="Times New Roman"/>
                <w:sz w:val="18"/>
                <w:lang w:val="en-GB" w:eastAsia="en-GB"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MeasObjectToAddMod[1] </w:t>
            </w:r>
            <w:r>
              <w:rPr>
                <w:rFonts w:ascii="Arial" w:hAnsi="Arial" w:eastAsia="Times New Roman" w:cs="Times New Roman"/>
                <w:snapToGrid w:val="0"/>
                <w:sz w:val="18"/>
                <w:lang w:val="en-GB" w:eastAsia="en-US" w:bidi="ar-SA"/>
              </w:rPr>
              <w:t xml:space="preserve">SEQUENCE </w:t>
            </w:r>
            <w:r>
              <w:rPr>
                <w:rFonts w:ascii="Arial" w:hAnsi="Arial" w:eastAsia="Times New Roman" w:cs="Times New Roman"/>
                <w:sz w:val="18"/>
                <w:lang w:val="en-GB" w:eastAsia="en-US"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entry 1</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measObjectId</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MeasObjectIdNR-f1</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measObjectNR</w:t>
            </w:r>
            <w:r>
              <w:rPr>
                <w:rFonts w:ascii="Arial" w:hAnsi="Arial" w:eastAsia="Times New Roman" w:cs="Times New Roman"/>
                <w:snapToGrid w:val="0"/>
                <w:sz w:val="18"/>
                <w:lang w:val="en-GB" w:eastAsia="en-GB" w:bidi="ar-SA"/>
              </w:rPr>
              <w:t xml:space="preserve"> </w:t>
            </w:r>
            <w:r>
              <w:rPr>
                <w:rFonts w:ascii="Arial" w:hAnsi="Arial" w:eastAsia="Times New Roman" w:cs="Times New Roman"/>
                <w:snapToGrid w:val="0"/>
                <w:sz w:val="18"/>
                <w:lang w:val="en-GB" w:eastAsia="en-US" w:bidi="ar-SA"/>
              </w:rPr>
              <w:t xml:space="preserve">SEQUENCE </w:t>
            </w:r>
            <w:r>
              <w:rPr>
                <w:rFonts w:ascii="Arial" w:hAnsi="Arial" w:eastAsia="Times New Roman" w:cs="Times New Roman"/>
                <w:sz w:val="18"/>
                <w:lang w:val="en-GB" w:eastAsia="en-US"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 present</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reportConfigToAddModList</w:t>
            </w:r>
            <w:r>
              <w:rPr>
                <w:rFonts w:ascii="Arial" w:hAnsi="Arial" w:eastAsia="Times New Roman" w:cs="Times New Roman"/>
                <w:snapToGrid w:val="0"/>
                <w:sz w:val="18"/>
                <w:lang w:val="en-GB" w:eastAsia="en-GB" w:bidi="ar-SA"/>
              </w:rPr>
              <w:t xml:space="preserve"> SEQUENCE(SIZE (1..maxReportConfigId)) OF </w:t>
            </w:r>
            <w:r>
              <w:rPr>
                <w:rFonts w:ascii="Arial" w:hAnsi="Arial" w:eastAsia="Times New Roman" w:cs="Times New Roman"/>
                <w:sz w:val="18"/>
                <w:lang w:val="en-GB" w:eastAsia="en-GB" w:bidi="ar-SA"/>
              </w:rPr>
              <w:t>ReportConfigToAddMod</w:t>
            </w:r>
            <w:r>
              <w:rPr>
                <w:rFonts w:ascii="Arial" w:hAnsi="Arial" w:eastAsia="Times New Roman" w:cs="Times New Roman"/>
                <w:snapToGrid w:val="0"/>
                <w:sz w:val="18"/>
                <w:lang w:val="en-GB" w:eastAsia="en-GB" w:bidi="ar-SA"/>
              </w:rPr>
              <w:t xml:space="preserve"> </w:t>
            </w:r>
            <w:r>
              <w:rPr>
                <w:rFonts w:ascii="Arial" w:hAnsi="Arial" w:eastAsia="Times New Roman" w:cs="Times New Roman"/>
                <w:sz w:val="18"/>
                <w:lang w:val="en-GB" w:eastAsia="en-GB"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ReportConfigToAddMod[1] </w:t>
            </w:r>
            <w:r>
              <w:rPr>
                <w:rFonts w:ascii="Arial" w:hAnsi="Arial" w:eastAsia="Times New Roman" w:cs="Times New Roman"/>
                <w:snapToGrid w:val="0"/>
                <w:sz w:val="18"/>
                <w:lang w:val="en-GB" w:eastAsia="en-US" w:bidi="ar-SA"/>
              </w:rPr>
              <w:t>SEQUENCE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entry 1</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reportConfigId</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tabs>
                <w:tab w:val="left" w:pos="887"/>
              </w:tab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reportConfigNR</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en-GB" w:bidi="ar-SA"/>
              </w:rPr>
              <w:t>ReportConfigNR-Event</w:t>
            </w:r>
            <w:r>
              <w:rPr>
                <w:rFonts w:hint="eastAsia" w:ascii="Arial" w:hAnsi="Arial" w:eastAsia="宋体" w:cs="Times New Roman"/>
                <w:sz w:val="18"/>
                <w:lang w:val="en-GB" w:eastAsia="zh-CN" w:bidi="ar-SA"/>
              </w:rPr>
              <w:t>A4H2</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Table </w:t>
            </w:r>
            <w:r>
              <w:rPr>
                <w:rFonts w:hint="eastAsia" w:ascii="Arial" w:hAnsi="Arial" w:eastAsia="宋体" w:cs="Times New Roman"/>
                <w:sz w:val="18"/>
                <w:lang w:val="en-GB" w:eastAsia="zh-CN" w:bidi="ar-SA"/>
              </w:rPr>
              <w:t>8.1.3.5.12</w:t>
            </w:r>
            <w:r>
              <w:rPr>
                <w:rFonts w:ascii="Arial" w:hAnsi="Arial" w:eastAsia="Times New Roman" w:cs="Times New Roman"/>
                <w:sz w:val="18"/>
                <w:lang w:val="en-GB" w:eastAsia="en-GB" w:bidi="ar-SA"/>
              </w:rPr>
              <w:t>.3.3-3</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measIdToAddModList</w:t>
            </w:r>
            <w:r>
              <w:rPr>
                <w:rFonts w:ascii="Arial" w:hAnsi="Arial" w:eastAsia="Times New Roman" w:cs="Times New Roman"/>
                <w:snapToGrid w:val="0"/>
                <w:sz w:val="18"/>
                <w:lang w:val="en-GB" w:eastAsia="en-GB" w:bidi="ar-SA"/>
              </w:rPr>
              <w:t xml:space="preserve"> SEQUENCE</w:t>
            </w:r>
            <w:r>
              <w:rPr>
                <w:rFonts w:ascii="Arial" w:hAnsi="Arial" w:eastAsia="Times New Roman" w:cs="Times New Roman"/>
                <w:sz w:val="18"/>
                <w:lang w:val="en-GB" w:eastAsia="en-GB" w:bidi="ar-SA"/>
              </w:rPr>
              <w:t xml:space="preserve"> </w:t>
            </w:r>
            <w:r>
              <w:rPr>
                <w:rFonts w:ascii="Arial" w:hAnsi="Arial" w:eastAsia="Times New Roman" w:cs="Times New Roman"/>
                <w:snapToGrid w:val="0"/>
                <w:sz w:val="18"/>
                <w:lang w:val="en-GB" w:eastAsia="en-GB" w:bidi="ar-SA"/>
              </w:rPr>
              <w:t xml:space="preserve">(SIZE (1..maxNrofMeasId)) OF </w:t>
            </w:r>
            <w:r>
              <w:rPr>
                <w:rFonts w:ascii="Arial" w:hAnsi="Arial" w:eastAsia="Times New Roman" w:cs="Times New Roman"/>
                <w:sz w:val="18"/>
                <w:lang w:val="en-GB" w:eastAsia="en-GB" w:bidi="ar-SA"/>
              </w:rPr>
              <w:t>MeasIdToAddMod</w:t>
            </w:r>
            <w:r>
              <w:rPr>
                <w:rFonts w:ascii="Arial" w:hAnsi="Arial" w:eastAsia="Times New Roman" w:cs="Times New Roman"/>
                <w:snapToGrid w:val="0"/>
                <w:sz w:val="18"/>
                <w:lang w:val="en-GB" w:eastAsia="en-GB" w:bidi="ar-SA"/>
              </w:rPr>
              <w:t xml:space="preserve"> </w:t>
            </w:r>
            <w:r>
              <w:rPr>
                <w:rFonts w:ascii="Arial" w:hAnsi="Arial" w:eastAsia="Times New Roman" w:cs="Times New Roman"/>
                <w:sz w:val="18"/>
                <w:lang w:val="en-GB" w:eastAsia="en-GB"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MeasIdToAddMod[1] SEQUENCE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entry 1</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measId</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measObjectId</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reportConfigId</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bl>
    <w:p>
      <w:pPr>
        <w:rPr>
          <w:rFonts w:ascii="Times New Roman" w:hAnsi="Times New Roman" w:eastAsia="宋体" w:cs="Times New Roman"/>
          <w:lang w:val="en-US"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w:t>
      </w:r>
      <w:r>
        <w:rPr>
          <w:rFonts w:ascii="Arial" w:hAnsi="Arial" w:eastAsia="Times New Roman" w:cs="Times New Roman"/>
          <w:b/>
          <w:lang w:val="en-GB" w:eastAsia="en-GB" w:bidi="ar-SA"/>
        </w:rPr>
        <w:t xml:space="preserve">.3.3-3: </w:t>
      </w:r>
      <w:r>
        <w:rPr>
          <w:rFonts w:ascii="Arial" w:hAnsi="Arial" w:eastAsia="Times New Roman" w:cs="Times New Roman"/>
          <w:b/>
          <w:i/>
          <w:lang w:val="en-GB" w:eastAsia="en-GB" w:bidi="ar-SA"/>
        </w:rPr>
        <w:t>ReportConfigNR-Event</w:t>
      </w:r>
      <w:r>
        <w:rPr>
          <w:rFonts w:hint="eastAsia" w:ascii="Arial" w:hAnsi="Arial" w:eastAsia="宋体" w:cs="Times New Roman"/>
          <w:b/>
          <w:i/>
          <w:lang w:val="en-GB" w:eastAsia="zh-CN" w:bidi="ar-SA"/>
        </w:rPr>
        <w:t>A4H2</w:t>
      </w: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w:t>
      </w:r>
      <w:r>
        <w:rPr>
          <w:rFonts w:ascii="Arial" w:hAnsi="Arial" w:eastAsia="Times New Roman" w:cs="Times New Roman"/>
          <w:b/>
          <w:lang w:val="en-GB" w:eastAsia="en-GB" w:bidi="ar-SA"/>
        </w:rPr>
        <w:t>.3.3-2)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ko-KR" w:bidi="ar-SA"/>
              </w:rPr>
              <w:t>Derivation Path: TS 38.5</w:t>
            </w:r>
            <w:r>
              <w:rPr>
                <w:rFonts w:ascii="Arial" w:hAnsi="Arial" w:eastAsia="Times New Roman" w:cs="Times New Roman"/>
                <w:sz w:val="18"/>
                <w:lang w:val="en-GB" w:eastAsia="en-GB" w:bidi="ar-SA"/>
              </w:rPr>
              <w:t>08-1 [4] Table 4.6.3-142 with condition EVENT_</w:t>
            </w:r>
            <w:r>
              <w:rPr>
                <w:rFonts w:hint="eastAsia" w:ascii="Arial" w:hAnsi="Arial" w:eastAsia="宋体" w:cs="Times New Roman"/>
                <w:sz w:val="18"/>
                <w:lang w:val="en-GB" w:eastAsia="zh-CN" w:bidi="ar-SA"/>
              </w:rPr>
              <w:t>A4H2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Information Element</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Value/remark</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Comment</w:t>
            </w: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ReportConfigNR</w:t>
            </w:r>
            <w:r>
              <w:rPr>
                <w:rFonts w:ascii="Arial" w:hAnsi="Arial" w:eastAsia="Times New Roman" w:cs="Times New Roman"/>
                <w:sz w:val="18"/>
                <w:lang w:val="en-GB" w:eastAsia="ko-KR" w:bidi="ar-SA"/>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        event</w:t>
            </w:r>
            <w:r>
              <w:rPr>
                <w:rFonts w:hint="eastAsia" w:ascii="Arial" w:hAnsi="Arial" w:eastAsia="宋体" w:cs="Times New Roman"/>
                <w:sz w:val="18"/>
                <w:lang w:val="en-GB" w:eastAsia="zh-CN" w:bidi="ar-SA"/>
              </w:rPr>
              <w:t>A4H2</w:t>
            </w:r>
            <w:r>
              <w:rPr>
                <w:rFonts w:hint="eastAsia" w:ascii="Arial" w:hAnsi="Arial" w:eastAsia="宋体" w:cs="Times New Roman"/>
                <w:sz w:val="18"/>
                <w:lang w:val="en-US" w:eastAsia="zh-CN" w:bidi="ar-SA"/>
              </w:rPr>
              <w:t>-r18</w:t>
            </w:r>
            <w:r>
              <w:rPr>
                <w:rFonts w:ascii="Arial" w:hAnsi="Arial" w:eastAsia="Times New Roman" w:cs="Times New Roman"/>
                <w:sz w:val="18"/>
                <w:lang w:val="en-GB" w:eastAsia="ko-KR" w:bidi="ar-SA"/>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en-US" w:bidi="ar-SA"/>
              </w:rPr>
              <w:t>a4-Threshold</w:t>
            </w:r>
            <w:r>
              <w:rPr>
                <w:rFonts w:hint="eastAsia" w:ascii="Arial" w:hAnsi="Arial" w:eastAsia="宋体" w:cs="Times New Roman"/>
                <w:sz w:val="18"/>
                <w:lang w:val="en-US" w:eastAsia="zh-CN" w:bidi="ar-SA"/>
              </w:rPr>
              <w:t>-r18</w:t>
            </w:r>
            <w:r>
              <w:rPr>
                <w:rFonts w:ascii="Arial" w:hAnsi="Arial" w:eastAsia="Times New Roman" w:cs="Times New Roman"/>
                <w:sz w:val="18"/>
                <w:lang w:val="en-GB" w:eastAsia="en-US" w:bidi="ar-SA"/>
              </w:rPr>
              <w:t xml:space="preserve"> CHOICE </w:t>
            </w:r>
            <w:r>
              <w:rPr>
                <w:rFonts w:ascii="Arial" w:hAnsi="Arial" w:eastAsia="Times New Roman" w:cs="Times New Roman"/>
                <w:sz w:val="18"/>
                <w:lang w:val="en-GB" w:eastAsia="en-GB" w:bidi="ar-SA"/>
              </w:rPr>
              <w:t>{</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nil"/>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70</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-86dBm</w:t>
            </w: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FR1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pPr>
              <w:keepNext/>
              <w:keepLines/>
              <w:tabs>
                <w:tab w:val="left" w:pos="518"/>
              </w:tab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en-GB" w:bidi="ar-SA"/>
              </w:rPr>
              <w:t xml:space="preserve">          </w:t>
            </w:r>
            <w:r>
              <w:rPr>
                <w:rFonts w:hint="eastAsia" w:ascii="Arial" w:hAnsi="Arial" w:eastAsia="宋体" w:cs="Times New Roman"/>
                <w:sz w:val="18"/>
                <w:lang w:val="en-US" w:eastAsia="zh-CN" w:bidi="ar-SA"/>
              </w:rPr>
              <w:t>a4-</w:t>
            </w:r>
            <w:r>
              <w:rPr>
                <w:rFonts w:ascii="Arial" w:hAnsi="Arial" w:eastAsia="Times New Roman" w:cs="Times New Roman"/>
                <w:sz w:val="18"/>
                <w:lang w:val="en-GB" w:eastAsia="en-GB" w:bidi="ar-SA"/>
              </w:rPr>
              <w:t>Hysteresis</w:t>
            </w:r>
            <w:r>
              <w:rPr>
                <w:rFonts w:hint="eastAsia" w:ascii="Arial" w:hAnsi="Arial" w:eastAsia="宋体" w:cs="Times New Roman"/>
                <w:sz w:val="18"/>
                <w:lang w:val="en-US" w:eastAsia="zh-CN" w:bidi="ar-SA"/>
              </w:rPr>
              <w:t>-r18</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1 dB</w:t>
            </w: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h</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-Threshold-r18</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ascii="Arial" w:hAnsi="Arial" w:eastAsia="宋体" w:cs="Times New Roman"/>
                <w:sz w:val="18"/>
                <w:lang w:val="en-GB" w:eastAsia="ko-KR" w:bidi="ar-SA"/>
              </w:rPr>
              <w:t>5</w:t>
            </w:r>
            <w:r>
              <w:rPr>
                <w:rFonts w:hint="eastAsia" w:ascii="Arial" w:hAnsi="Arial" w:eastAsia="宋体" w:cs="Times New Roman"/>
                <w:sz w:val="18"/>
                <w:lang w:val="en-US" w:eastAsia="zh-CN" w:bidi="ar-SA"/>
              </w:rPr>
              <w:t>00</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500m</w:t>
            </w: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h</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GB" w:bidi="ar-SA"/>
              </w:rPr>
              <w:t>-Hysteresis-r18</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5</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5m</w:t>
            </w: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w:t>
            </w:r>
            <w:r>
              <w:rPr>
                <w:rFonts w:ascii="Arial" w:hAnsi="Arial" w:eastAsia="宋体" w:cs="Times New Roman"/>
                <w:sz w:val="18"/>
                <w:lang w:val="en-GB" w:eastAsia="ko-KR" w:bidi="ar-SA"/>
              </w:rPr>
              <w:t>}</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infinity</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US" w:eastAsia="ko-KR" w:bidi="ar-SA"/>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US" w:eastAsia="ko-KR" w:bidi="ar-SA"/>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true</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US" w:eastAsia="ko-KR" w:bidi="ar-SA"/>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false</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US" w:eastAsia="ko-KR" w:bidi="ar-SA"/>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false</w:t>
            </w: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ko-KR" w:bidi="ar-SA"/>
              </w:rPr>
            </w:pPr>
          </w:p>
        </w:tc>
      </w:tr>
    </w:tbl>
    <w:p>
      <w:pPr>
        <w:rPr>
          <w:rFonts w:ascii="Times New Roman" w:hAnsi="Times New Roman" w:eastAsia="宋体" w:cs="Times New Roman"/>
          <w:lang w:val="en-US"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GB" w:eastAsia="zh-CN" w:bidi="ar-SA"/>
        </w:rPr>
        <w:t>8.1.3.5.12</w:t>
      </w:r>
      <w:r>
        <w:rPr>
          <w:rFonts w:ascii="Arial" w:hAnsi="Arial" w:eastAsia="Times New Roman" w:cs="Times New Roman"/>
          <w:b/>
          <w:lang w:val="en-GB" w:eastAsia="en-GB" w:bidi="ar-SA"/>
        </w:rPr>
        <w:t xml:space="preserve">.3.3-4: </w:t>
      </w:r>
      <w:r>
        <w:rPr>
          <w:rFonts w:ascii="Arial" w:hAnsi="Arial" w:eastAsia="Times New Roman" w:cs="Times New Roman"/>
          <w:b/>
          <w:i/>
          <w:lang w:val="en-GB" w:eastAsia="en-GB" w:bidi="ar-SA"/>
        </w:rPr>
        <w:t>MeasurementReport</w:t>
      </w:r>
      <w:r>
        <w:rPr>
          <w:rFonts w:ascii="Arial" w:hAnsi="Arial" w:eastAsia="Times New Roman" w:cs="Times New Roman"/>
          <w:b/>
          <w:lang w:val="en-GB" w:eastAsia="en-GB" w:bidi="ar-SA"/>
        </w:rPr>
        <w:t xml:space="preserve"> (step </w:t>
      </w:r>
      <w:r>
        <w:rPr>
          <w:rFonts w:hint="eastAsia" w:ascii="Arial" w:hAnsi="Arial" w:eastAsia="宋体" w:cs="Times New Roman"/>
          <w:b/>
          <w:lang w:val="en-US" w:eastAsia="zh-CN" w:bidi="ar-SA"/>
        </w:rPr>
        <w:t>6 and 7</w:t>
      </w:r>
      <w:r>
        <w:rPr>
          <w:rFonts w:ascii="Arial" w:hAnsi="Arial" w:eastAsia="Times New Roman" w:cs="Times New Roman"/>
          <w:b/>
          <w:lang w:val="en-GB" w:eastAsia="en-GB" w:bidi="ar-SA"/>
        </w:rPr>
        <w:t xml:space="preserve">, Table </w:t>
      </w:r>
      <w:r>
        <w:rPr>
          <w:rFonts w:hint="eastAsia" w:ascii="Arial" w:hAnsi="Arial" w:eastAsia="宋体" w:cs="Times New Roman"/>
          <w:b/>
          <w:lang w:val="en-GB" w:eastAsia="zh-CN" w:bidi="ar-SA"/>
        </w:rPr>
        <w:t>8.1.3.5.12.3.2</w:t>
      </w:r>
      <w:r>
        <w:rPr>
          <w:rFonts w:ascii="Arial" w:hAnsi="Arial" w:eastAsia="Times New Roman" w:cs="Times New Roman"/>
          <w:b/>
          <w:lang w:val="en-GB" w:eastAsia="en-GB" w:bidi="ar-SA"/>
        </w:rPr>
        <w:t>-</w:t>
      </w:r>
      <w:r>
        <w:rPr>
          <w:rFonts w:hint="eastAsia" w:ascii="Arial" w:hAnsi="Arial" w:eastAsia="宋体" w:cs="Times New Roman"/>
          <w:b/>
          <w:lang w:val="en-US" w:eastAsia="zh-CN" w:bidi="ar-SA"/>
        </w:rPr>
        <w:t>2</w:t>
      </w:r>
      <w:r>
        <w:rPr>
          <w:rFonts w:ascii="Arial" w:hAnsi="Arial" w:eastAsia="Times New Roman" w:cs="Times New Roman"/>
          <w:b/>
          <w:lang w:val="en-GB" w:eastAsia="en-GB" w:bidi="ar-SA"/>
        </w:rP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0"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38.508-1 [4] Table 4.6.1-5A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MeasResultServMO[1] </w:t>
            </w:r>
            <w:r>
              <w:rPr>
                <w:rFonts w:ascii="Arial" w:hAnsi="Arial" w:eastAsia="Times New Roman" w:cs="Times New Roman"/>
                <w:snapToGrid w:val="0"/>
                <w:sz w:val="18"/>
                <w:lang w:val="en-GB" w:eastAsia="en-US" w:bidi="ar-SA"/>
              </w:rPr>
              <w:t xml:space="preserve">SEQUENCE </w:t>
            </w:r>
            <w:r>
              <w:rPr>
                <w:rFonts w:ascii="Arial" w:hAnsi="Arial" w:eastAsia="Times New Roman" w:cs="Times New Roman"/>
                <w:sz w:val="18"/>
                <w:lang w:val="en-GB" w:eastAsia="en-US" w:bidi="ar-SA"/>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pc_ss_SINR_Meas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measResultListNR SEQUENCE (SIZE (1.. maxCellReport)) OF OF 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20"/>
                <w:lang w:val="en-GB" w:eastAsia="en-GB" w:bidi="ar-SA"/>
              </w:rPr>
            </w:pPr>
            <w:r>
              <w:rPr>
                <w:rFonts w:ascii="Arial" w:hAnsi="Arial" w:eastAsia="Times New Roman" w:cs="Times New Roman"/>
                <w:sz w:val="18"/>
                <w:lang w:val="en-GB" w:eastAsia="en-GB" w:bidi="ar-SA"/>
              </w:rPr>
              <w:t xml:space="preserve">        </w:t>
            </w:r>
            <w:r>
              <w:rPr>
                <w:rFonts w:ascii="Arial" w:hAnsi="Arial" w:eastAsia="Times New Roman" w:cs="Times New Roman"/>
                <w:sz w:val="20"/>
                <w:lang w:val="en-GB" w:eastAsia="en-GB" w:bidi="ar-SA"/>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r>
              <w:rPr>
                <w:rFonts w:ascii="Arial" w:hAnsi="Arial" w:eastAsia="Batang" w:cs="Times New Roman"/>
                <w:sz w:val="18"/>
                <w:lang w:val="en-GB" w:eastAsia="en-GB" w:bidi="ar-SA"/>
              </w:rPr>
              <w:t>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rFonts w:ascii="Arial" w:hAnsi="Arial" w:eastAsia="Times New Roman" w:cs="Times New Roman"/>
                <w:sz w:val="18"/>
                <w:lang w:val="en-GB" w:eastAsia="en-GB" w:bidi="ar-SA"/>
              </w:rPr>
            </w:pPr>
          </w:p>
        </w:tc>
      </w:tr>
    </w:tbl>
    <w:p>
      <w:pPr>
        <w:rPr>
          <w:rFonts w:eastAsia="等线"/>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4927674D"/>
    <w:rsid w:val="7FCD0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384</Words>
  <Characters>2358</Characters>
  <Lines>235</Lines>
  <Paragraphs>105</Paragraphs>
  <TotalTime>2</TotalTime>
  <ScaleCrop>false</ScaleCrop>
  <LinksUpToDate>false</LinksUpToDate>
  <CharactersWithSpaces>2637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xianglanhua</cp:lastModifiedBy>
  <cp:lastPrinted>2411-12-31T23:00:00Z</cp:lastPrinted>
  <dcterms:modified xsi:type="dcterms:W3CDTF">2026-01-29T02:31:34Z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R5-260325</vt:lpwstr>
  </property>
  <property fmtid="{D5CDD505-2E9C-101B-9397-08002B2CF9AE}" pid="10" name="Spec#">
    <vt:lpwstr>38.523-1</vt:lpwstr>
  </property>
  <property fmtid="{D5CDD505-2E9C-101B-9397-08002B2CF9AE}" pid="11" name="Cr#">
    <vt:lpwstr>5254</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UAV event A4H2 reporting test cases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366FD4A19DAA46579AA381D4C88B0422</vt:lpwstr>
  </property>
</Properties>
</file>