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RP-253737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RAN2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Inter-RAT mode mobility support from E-UTRAN TN to NR NTN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10.9.2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5174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LTE TN to NR NTN IDLE mode mobility in TS 36.331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R2-2509366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LTE_TN_NR_NTN_mob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6.2.2, 6.3.1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RP-253737</vt:lpwstr>
  </property>
  <property fmtid="{D5CDD505-2E9C-101B-9397-08002B2CF9AE}" pid="19" name="CrpackTitle">
    <vt:lpwstr>Inter-RAT mode mobility support from E-UTRAN TN to NR NTN</vt:lpwstr>
  </property>
  <property fmtid="{D5CDD505-2E9C-101B-9397-08002B2CF9AE}" pid="20" name="Agenda#">
    <vt:lpwstr>10.9.2</vt:lpwstr>
  </property>
  <property fmtid="{D5CDD505-2E9C-101B-9397-08002B2CF9AE}" pid="21" name="Source">
    <vt:lpwstr>RAN2</vt:lpwstr>
  </property>
</Properties>
</file>