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TRP_TRS_MIMO_OTA_Ph3-Core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38.161 on NTN OTA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Apple, Keysight,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3.3, new Annex 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38.161 on UE positioning guideline for NTN scenario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Keysight Technologies, Apple,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New B.3.5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Weighting factors for dynamic MIMO OTA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Near Horizon Metrics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5.3.1.1, 5.3.2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RP-253663</vt:lpwstr>
  </property>
  <property fmtid="{D5CDD505-2E9C-101B-9397-08002B2CF9AE}" pid="19" name="CrpackTitle">
    <vt:lpwstr>RAN4 CRs to TRP_TRS_MIMO_OTA_Ph3-Core</vt:lpwstr>
  </property>
  <property fmtid="{D5CDD505-2E9C-101B-9397-08002B2CF9AE}" pid="20" name="Agenda#">
    <vt:lpwstr>9.9.4.6</vt:lpwstr>
  </property>
  <property fmtid="{D5CDD505-2E9C-101B-9397-08002B2CF9AE}" pid="21" name="Source">
    <vt:lpwstr>RAN4</vt:lpwstr>
  </property>
</Properties>
</file>