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1B5BCE8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</w:t>
      </w:r>
      <w:r w:rsidR="009327FB" w:rsidRPr="009327FB">
        <w:rPr>
          <w:rFonts w:ascii="Arial" w:hAnsi="Arial" w:cs="Arial"/>
          <w:b/>
          <w:bCs/>
          <w:sz w:val="24"/>
          <w:szCs w:val="24"/>
        </w:rPr>
        <w:t>2-2109171</w:t>
      </w:r>
      <w:r w:rsidR="009327F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35DFD4" w14:textId="65822017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</w:t>
      </w:r>
      <w:r w:rsidR="008914C4">
        <w:rPr>
          <w:rFonts w:ascii="Arial" w:hAnsi="Arial" w:cs="Arial"/>
          <w:b/>
          <w:bCs/>
        </w:rPr>
        <w:tab/>
      </w:r>
      <w:r w:rsidR="00011EC3">
        <w:rPr>
          <w:rFonts w:ascii="Arial" w:hAnsi="Arial" w:cs="Arial"/>
          <w:b/>
          <w:bCs/>
        </w:rPr>
        <w:t xml:space="preserve">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4CC4754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8914C4">
          <w:rPr>
            <w:rStyle w:val="Hyperlink"/>
            <w:lang w:eastAsia="zh-CN"/>
          </w:rPr>
          <w:t>S2-</w:t>
        </w:r>
        <w:r w:rsidR="00083D1D" w:rsidRPr="008914C4">
          <w:rPr>
            <w:rStyle w:val="Hyperlink"/>
            <w:lang w:eastAsia="zh-CN"/>
          </w:rPr>
          <w:t>210</w:t>
        </w:r>
        <w:r w:rsidR="00741F5A" w:rsidRPr="008914C4">
          <w:rPr>
            <w:rStyle w:val="Hyperlink"/>
            <w:lang w:eastAsia="zh-CN"/>
          </w:rPr>
          <w:t>8278</w:t>
        </w:r>
      </w:hyperlink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53554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r w:rsidR="00883159">
        <w:rPr>
          <w:lang w:val="fr-FR" w:eastAsia="zh-CN"/>
        </w:rPr>
        <w:t>, RAN2</w:t>
      </w:r>
    </w:p>
    <w:p w14:paraId="7E261277" w14:textId="19F21DE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4DB246D6" w:rsidR="009C1421" w:rsidRPr="008914C4" w:rsidRDefault="00EF3E64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multicast MBS sessions in parallel, e.g.</w:t>
      </w:r>
      <w:r w:rsidR="009C1421" w:rsidRPr="008914C4">
        <w:rPr>
          <w:rFonts w:ascii="Arial" w:hAnsi="Arial" w:cs="Arial" w:hint="eastAsia"/>
          <w:bCs/>
          <w:lang w:eastAsia="zh-CN"/>
        </w:rPr>
        <w:t>:</w:t>
      </w:r>
    </w:p>
    <w:p w14:paraId="003E7127" w14:textId="6F0D82C6" w:rsidR="0007738D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In MCPTT (Mission Critical Push-To-Talk),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group calls</w:t>
      </w:r>
      <w:r w:rsidRPr="008914C4">
        <w:rPr>
          <w:rFonts w:ascii="Arial" w:eastAsiaTheme="minorEastAsia" w:hAnsi="Arial" w:cs="Arial" w:hint="eastAsia"/>
          <w:bCs/>
          <w:lang w:eastAsia="zh-CN"/>
        </w:rPr>
        <w:t>;</w:t>
      </w:r>
      <w:r w:rsidRPr="008914C4">
        <w:rPr>
          <w:rFonts w:ascii="Arial" w:hAnsi="Arial" w:cs="Arial"/>
          <w:bCs/>
          <w:lang w:eastAsia="zh-CN"/>
        </w:rPr>
        <w:t xml:space="preserve"> </w:t>
      </w:r>
    </w:p>
    <w:p w14:paraId="49986780" w14:textId="56B89706" w:rsidR="00BB5F3B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 xml:space="preserve">In TV </w:t>
      </w:r>
      <w:r w:rsidRPr="008914C4">
        <w:rPr>
          <w:rFonts w:ascii="Arial" w:eastAsiaTheme="minorEastAsia" w:hAnsi="Arial" w:cs="Arial" w:hint="eastAsia"/>
          <w:bCs/>
          <w:lang w:eastAsia="zh-CN"/>
        </w:rPr>
        <w:t>services</w:t>
      </w:r>
      <w:r w:rsidRPr="008914C4">
        <w:rPr>
          <w:rFonts w:ascii="Arial" w:hAnsi="Arial" w:cs="Arial"/>
          <w:bCs/>
          <w:lang w:eastAsia="zh-CN"/>
        </w:rPr>
        <w:t>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Pr="008914C4">
        <w:rPr>
          <w:rFonts w:ascii="Arial" w:eastAsiaTheme="minorEastAsia" w:hAnsi="Arial" w:cs="Arial" w:hint="eastAsia"/>
          <w:bCs/>
          <w:lang w:eastAsia="zh-CN"/>
        </w:rPr>
        <w:t>can</w:t>
      </w:r>
      <w:r w:rsidRPr="008914C4">
        <w:rPr>
          <w:rFonts w:ascii="Arial" w:hAnsi="Arial" w:cs="Arial"/>
          <w:bCs/>
          <w:lang w:eastAsia="zh-CN"/>
        </w:rPr>
        <w:t xml:space="preserve"> be involved in multiple TV channels together with associated data channels.</w:t>
      </w:r>
    </w:p>
    <w:p w14:paraId="0562B064" w14:textId="69D68541" w:rsidR="0040671C" w:rsidRPr="008914C4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Therefore</w:t>
      </w:r>
      <w:r w:rsidR="00407156" w:rsidRPr="008914C4">
        <w:rPr>
          <w:rFonts w:ascii="Arial" w:hAnsi="Arial" w:cs="Arial"/>
          <w:bCs/>
          <w:lang w:eastAsia="zh-CN"/>
        </w:rPr>
        <w:t xml:space="preserve"> </w:t>
      </w:r>
      <w:r w:rsidR="00C37B4F" w:rsidRPr="008914C4">
        <w:rPr>
          <w:rFonts w:ascii="Arial" w:hAnsi="Arial" w:cs="Arial"/>
          <w:bCs/>
          <w:lang w:eastAsia="zh-CN"/>
        </w:rPr>
        <w:t xml:space="preserve">maximum </w:t>
      </w:r>
      <w:r w:rsidRPr="008914C4">
        <w:rPr>
          <w:rFonts w:ascii="Arial" w:hAnsi="Arial" w:cs="Arial"/>
          <w:bCs/>
          <w:lang w:eastAsia="zh-CN"/>
        </w:rPr>
        <w:t xml:space="preserve">4 </w:t>
      </w:r>
      <w:r w:rsidR="00E9362E" w:rsidRPr="008914C4">
        <w:rPr>
          <w:rFonts w:ascii="Arial" w:hAnsi="Arial" w:cs="Arial"/>
          <w:bCs/>
          <w:lang w:eastAsia="zh-CN"/>
        </w:rPr>
        <w:t xml:space="preserve">MBS sessions </w:t>
      </w:r>
      <w:r w:rsidR="008931B5" w:rsidRPr="008914C4">
        <w:rPr>
          <w:rFonts w:ascii="Arial" w:hAnsi="Arial" w:cs="Arial"/>
          <w:bCs/>
          <w:lang w:eastAsia="zh-CN"/>
        </w:rPr>
        <w:t>that can be associated to a PDU session</w:t>
      </w:r>
      <w:r w:rsidR="0068508A" w:rsidRPr="008914C4">
        <w:rPr>
          <w:rFonts w:ascii="Arial" w:hAnsi="Arial" w:cs="Arial"/>
          <w:bCs/>
          <w:lang w:eastAsia="zh-CN"/>
        </w:rPr>
        <w:t xml:space="preserve"> </w:t>
      </w:r>
      <w:r w:rsidR="00504AFE" w:rsidRPr="008914C4">
        <w:rPr>
          <w:rFonts w:ascii="Arial" w:hAnsi="Arial" w:cs="Arial"/>
          <w:bCs/>
          <w:lang w:eastAsia="zh-CN"/>
        </w:rPr>
        <w:t>is not considered</w:t>
      </w:r>
      <w:r w:rsidR="0068508A" w:rsidRPr="008914C4">
        <w:rPr>
          <w:rFonts w:ascii="Arial" w:hAnsi="Arial" w:cs="Arial"/>
          <w:bCs/>
          <w:lang w:eastAsia="zh-CN"/>
        </w:rPr>
        <w:t xml:space="preserve"> sufficient</w:t>
      </w:r>
      <w:r w:rsidR="003E225E" w:rsidRPr="008914C4">
        <w:rPr>
          <w:rFonts w:ascii="Arial" w:hAnsi="Arial" w:cs="Arial"/>
          <w:bCs/>
          <w:lang w:eastAsia="zh-CN"/>
        </w:rPr>
        <w:t>.</w:t>
      </w:r>
      <w:r w:rsidR="00AF3B86" w:rsidRPr="008914C4">
        <w:rPr>
          <w:rFonts w:ascii="Arial" w:hAnsi="Arial" w:cs="Arial"/>
          <w:bCs/>
          <w:lang w:eastAsia="zh-CN"/>
        </w:rPr>
        <w:t xml:space="preserve"> </w:t>
      </w:r>
      <w:r w:rsidR="00540FA7" w:rsidRPr="008914C4">
        <w:rPr>
          <w:rFonts w:ascii="Arial" w:hAnsi="Arial" w:cs="Arial"/>
          <w:bCs/>
          <w:lang w:eastAsia="zh-CN"/>
        </w:rPr>
        <w:t>To be more</w:t>
      </w:r>
      <w:r w:rsidR="00AF3B86" w:rsidRPr="008914C4">
        <w:rPr>
          <w:rFonts w:ascii="Arial" w:hAnsi="Arial" w:cs="Arial"/>
          <w:bCs/>
          <w:lang w:eastAsia="zh-CN"/>
        </w:rPr>
        <w:t xml:space="preserve"> flexib</w:t>
      </w:r>
      <w:r w:rsidR="00540FA7" w:rsidRPr="008914C4">
        <w:rPr>
          <w:rFonts w:ascii="Arial" w:hAnsi="Arial" w:cs="Arial"/>
          <w:bCs/>
          <w:lang w:eastAsia="zh-CN"/>
        </w:rPr>
        <w:t>le</w:t>
      </w:r>
      <w:r w:rsidR="00AF3B86" w:rsidRPr="008914C4">
        <w:rPr>
          <w:rFonts w:ascii="Arial" w:hAnsi="Arial" w:cs="Arial"/>
          <w:bCs/>
          <w:lang w:eastAsia="zh-CN"/>
        </w:rPr>
        <w:t xml:space="preserve"> and future</w:t>
      </w:r>
      <w:r w:rsidR="007C05CD" w:rsidRPr="008914C4">
        <w:rPr>
          <w:rFonts w:ascii="Arial" w:hAnsi="Arial" w:cs="Arial"/>
          <w:bCs/>
          <w:lang w:eastAsia="zh-CN"/>
        </w:rPr>
        <w:t xml:space="preserve"> proof, </w:t>
      </w:r>
      <w:r w:rsidR="006258D1" w:rsidRPr="008914C4">
        <w:rPr>
          <w:rFonts w:ascii="Arial" w:hAnsi="Arial" w:cs="Arial"/>
          <w:bCs/>
          <w:lang w:eastAsia="zh-CN"/>
        </w:rPr>
        <w:t xml:space="preserve">SA2 </w:t>
      </w:r>
      <w:r w:rsidR="00DC22D9" w:rsidRPr="008914C4">
        <w:rPr>
          <w:rFonts w:ascii="Arial" w:hAnsi="Arial" w:cs="Arial"/>
          <w:bCs/>
          <w:lang w:eastAsia="zh-CN"/>
        </w:rPr>
        <w:t xml:space="preserve">is thinking of </w:t>
      </w:r>
      <w:r w:rsidR="00FC4A12" w:rsidRPr="008914C4">
        <w:rPr>
          <w:rFonts w:ascii="Arial" w:hAnsi="Arial" w:cs="Arial"/>
          <w:bCs/>
          <w:lang w:eastAsia="zh-CN"/>
        </w:rPr>
        <w:t xml:space="preserve">a value between 8 to 32 to be the </w:t>
      </w:r>
      <w:r w:rsidR="001E7890" w:rsidRPr="008914C4">
        <w:rPr>
          <w:rFonts w:ascii="Arial" w:hAnsi="Arial" w:cs="Arial"/>
          <w:bCs/>
          <w:lang w:eastAsia="zh-CN"/>
        </w:rPr>
        <w:t xml:space="preserve">maximum </w:t>
      </w:r>
      <w:r w:rsidR="00FC4A12" w:rsidRPr="008914C4">
        <w:rPr>
          <w:rFonts w:ascii="Arial" w:hAnsi="Arial" w:cs="Arial"/>
          <w:bCs/>
          <w:lang w:eastAsia="zh-CN"/>
        </w:rPr>
        <w:t>number</w:t>
      </w:r>
      <w:r w:rsidR="007C05CD" w:rsidRPr="008914C4">
        <w:rPr>
          <w:rFonts w:ascii="Arial" w:hAnsi="Arial" w:cs="Arial"/>
          <w:bCs/>
          <w:lang w:eastAsia="zh-CN"/>
        </w:rPr>
        <w:t>.</w:t>
      </w:r>
    </w:p>
    <w:p w14:paraId="72D673C0" w14:textId="7D6A395A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As the actual use case</w:t>
      </w:r>
      <w:r w:rsidR="0079360E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="0079360E" w:rsidRPr="008914C4">
        <w:rPr>
          <w:rFonts w:ascii="Arial" w:hAnsi="Arial" w:cs="Arial"/>
          <w:bCs/>
          <w:lang w:eastAsia="zh-CN"/>
        </w:rPr>
        <w:t>are</w:t>
      </w:r>
      <w:r w:rsidRPr="008914C4">
        <w:rPr>
          <w:rFonts w:ascii="Arial" w:hAnsi="Arial" w:cs="Arial"/>
          <w:bCs/>
          <w:lang w:eastAsia="zh-CN"/>
        </w:rPr>
        <w:t xml:space="preserve"> under the remit of SA4 and SA6, </w:t>
      </w:r>
      <w:r w:rsidR="00DE02CD" w:rsidRPr="008914C4">
        <w:rPr>
          <w:rFonts w:ascii="Arial" w:hAnsi="Arial" w:cs="Arial" w:hint="eastAsia"/>
          <w:bCs/>
          <w:lang w:eastAsia="zh-CN"/>
        </w:rPr>
        <w:t>a</w:t>
      </w:r>
      <w:r w:rsidR="00DE02CD" w:rsidRPr="008914C4">
        <w:rPr>
          <w:rFonts w:ascii="Arial" w:hAnsi="Arial" w:cs="Arial"/>
          <w:bCs/>
          <w:lang w:eastAsia="zh-CN"/>
        </w:rPr>
        <w:t xml:space="preserve">nd there </w:t>
      </w:r>
      <w:r w:rsidR="00EF3E64" w:rsidRPr="008914C4">
        <w:rPr>
          <w:rFonts w:ascii="Arial" w:hAnsi="Arial" w:cs="Arial"/>
          <w:bCs/>
          <w:lang w:eastAsia="zh-CN"/>
        </w:rPr>
        <w:t>are</w:t>
      </w:r>
      <w:r w:rsidR="009643A3" w:rsidRPr="008914C4">
        <w:rPr>
          <w:rFonts w:ascii="Arial" w:hAnsi="Arial" w:cs="Arial"/>
          <w:bCs/>
          <w:lang w:eastAsia="zh-CN"/>
        </w:rPr>
        <w:t xml:space="preserve"> limitation</w:t>
      </w:r>
      <w:r w:rsidR="00EF3E64" w:rsidRPr="008914C4">
        <w:rPr>
          <w:rFonts w:ascii="Arial" w:hAnsi="Arial" w:cs="Arial"/>
          <w:bCs/>
          <w:lang w:eastAsia="zh-CN"/>
        </w:rPr>
        <w:t>s in relevant radio resources, e.g.</w:t>
      </w:r>
      <w:r w:rsidR="009643A3" w:rsidRPr="008914C4">
        <w:rPr>
          <w:rFonts w:ascii="Arial" w:hAnsi="Arial" w:cs="Arial"/>
          <w:bCs/>
          <w:lang w:eastAsia="zh-CN"/>
        </w:rPr>
        <w:t xml:space="preserve">  number of </w:t>
      </w:r>
      <w:r w:rsidR="00EF3E64" w:rsidRPr="008914C4">
        <w:rPr>
          <w:rFonts w:ascii="Arial" w:hAnsi="Arial" w:cs="Arial"/>
          <w:bCs/>
          <w:lang w:eastAsia="zh-CN"/>
        </w:rPr>
        <w:t>DRBs per PDU Session</w:t>
      </w:r>
      <w:r w:rsidR="00EF3E64" w:rsidRPr="008914C4">
        <w:rPr>
          <w:rFonts w:ascii="Arial" w:hAnsi="Arial" w:cs="Arial" w:hint="eastAsia"/>
          <w:bCs/>
          <w:lang w:eastAsia="zh-CN"/>
        </w:rPr>
        <w:t>,</w:t>
      </w:r>
      <w:r w:rsidR="00EF3E64" w:rsidRPr="008914C4">
        <w:rPr>
          <w:rFonts w:ascii="Arial" w:hAnsi="Arial" w:cs="Arial"/>
          <w:bCs/>
          <w:lang w:eastAsia="zh-CN"/>
        </w:rPr>
        <w:t xml:space="preserve"> number of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>MRBs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per cell</w:t>
      </w:r>
      <w:r w:rsidR="009643A3" w:rsidRPr="008914C4">
        <w:rPr>
          <w:rFonts w:ascii="Arial" w:hAnsi="Arial" w:cs="Arial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as defined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 xml:space="preserve">in RAN2, </w:t>
      </w:r>
      <w:r w:rsidR="00D021F6" w:rsidRPr="008914C4">
        <w:rPr>
          <w:rFonts w:ascii="Arial" w:hAnsi="Arial" w:cs="Arial" w:hint="eastAsia"/>
          <w:bCs/>
          <w:lang w:eastAsia="zh-CN"/>
        </w:rPr>
        <w:t>S</w:t>
      </w:r>
      <w:r w:rsidR="00D021F6" w:rsidRPr="008914C4">
        <w:rPr>
          <w:rFonts w:ascii="Arial" w:hAnsi="Arial" w:cs="Arial"/>
          <w:bCs/>
          <w:lang w:eastAsia="zh-CN"/>
        </w:rPr>
        <w:t xml:space="preserve">A2 would also </w:t>
      </w:r>
      <w:r w:rsidR="00A625E5" w:rsidRPr="008914C4">
        <w:rPr>
          <w:rFonts w:ascii="Arial" w:hAnsi="Arial" w:cs="Arial"/>
          <w:bCs/>
          <w:lang w:eastAsia="zh-CN"/>
        </w:rPr>
        <w:t>respectfully</w:t>
      </w:r>
      <w:r w:rsidR="00D021F6" w:rsidRPr="008914C4">
        <w:rPr>
          <w:rFonts w:ascii="Arial" w:hAnsi="Arial" w:cs="Arial"/>
          <w:bCs/>
          <w:lang w:eastAsia="zh-CN"/>
        </w:rPr>
        <w:t xml:space="preserve"> ask SA4</w:t>
      </w:r>
      <w:r w:rsidR="00896867" w:rsidRPr="008914C4">
        <w:rPr>
          <w:rFonts w:ascii="Arial" w:hAnsi="Arial" w:cs="Arial"/>
          <w:bCs/>
          <w:lang w:eastAsia="zh-CN"/>
        </w:rPr>
        <w:t xml:space="preserve">, </w:t>
      </w:r>
      <w:r w:rsidR="00D021F6" w:rsidRPr="008914C4">
        <w:rPr>
          <w:rFonts w:ascii="Arial" w:hAnsi="Arial" w:cs="Arial"/>
          <w:bCs/>
          <w:lang w:eastAsia="zh-CN"/>
        </w:rPr>
        <w:t xml:space="preserve">SA6 </w:t>
      </w:r>
      <w:r w:rsidR="00896867" w:rsidRPr="008914C4">
        <w:rPr>
          <w:rFonts w:ascii="Arial" w:hAnsi="Arial" w:cs="Arial"/>
          <w:bCs/>
          <w:lang w:eastAsia="zh-CN"/>
        </w:rPr>
        <w:t xml:space="preserve">and RAN2 </w:t>
      </w:r>
      <w:r w:rsidR="00D021F6" w:rsidRPr="008914C4">
        <w:rPr>
          <w:rFonts w:ascii="Arial" w:hAnsi="Arial" w:cs="Arial"/>
          <w:bCs/>
          <w:lang w:eastAsia="zh-CN"/>
        </w:rPr>
        <w:t xml:space="preserve">to </w:t>
      </w:r>
      <w:r w:rsidR="00A625E5" w:rsidRPr="008914C4">
        <w:rPr>
          <w:rFonts w:ascii="Arial" w:hAnsi="Arial" w:cs="Arial"/>
          <w:bCs/>
          <w:lang w:eastAsia="zh-CN"/>
        </w:rPr>
        <w:t xml:space="preserve">provide feedback </w:t>
      </w:r>
      <w:r w:rsidR="00EE1022" w:rsidRPr="008914C4">
        <w:rPr>
          <w:rFonts w:ascii="Arial" w:hAnsi="Arial" w:cs="Arial"/>
          <w:bCs/>
          <w:lang w:eastAsia="zh-CN"/>
        </w:rPr>
        <w:t xml:space="preserve">on the maximum number of </w:t>
      </w:r>
      <w:r w:rsidR="00EE1022" w:rsidRPr="008914C4">
        <w:rPr>
          <w:rFonts w:ascii="Arial" w:hAnsi="Arial" w:cs="Arial" w:hint="eastAsia"/>
          <w:bCs/>
          <w:lang w:eastAsia="zh-CN"/>
        </w:rPr>
        <w:t>MBS</w:t>
      </w:r>
      <w:r w:rsidR="00EE1022" w:rsidRPr="008914C4">
        <w:rPr>
          <w:rFonts w:ascii="Arial" w:hAnsi="Arial" w:cs="Arial"/>
          <w:bCs/>
          <w:lang w:eastAsia="zh-CN"/>
        </w:rPr>
        <w:t xml:space="preserve"> </w:t>
      </w:r>
      <w:r w:rsidR="00563BBA" w:rsidRPr="008914C4">
        <w:rPr>
          <w:rFonts w:ascii="Arial" w:hAnsi="Arial" w:cs="Arial"/>
          <w:bCs/>
          <w:lang w:eastAsia="zh-CN"/>
        </w:rPr>
        <w:t>sessions that can be associated to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66D75B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44F9A4D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49C36FCF" w14:textId="1E9AFD96" w:rsidR="0037011E" w:rsidRPr="000F4E43" w:rsidRDefault="0037011E" w:rsidP="0037011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SA4, SA6, RAN2:</w:t>
      </w:r>
    </w:p>
    <w:p w14:paraId="69A53688" w14:textId="74E6287B" w:rsidR="0037011E" w:rsidRDefault="0037011E" w:rsidP="0037011E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SA4, SA6 and RAN2 to provide feedback on the maximum number of </w:t>
      </w:r>
      <w:r>
        <w:rPr>
          <w:rFonts w:ascii="Arial" w:hAnsi="Arial" w:cs="Arial" w:hint="eastAsia"/>
          <w:bCs/>
          <w:lang w:eastAsia="zh-CN"/>
        </w:rPr>
        <w:t>MBS</w:t>
      </w:r>
      <w:r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9FCA3" w14:textId="77777777" w:rsidR="00461A98" w:rsidRDefault="00461A98">
      <w:r>
        <w:separator/>
      </w:r>
    </w:p>
  </w:endnote>
  <w:endnote w:type="continuationSeparator" w:id="0">
    <w:p w14:paraId="44EEC14C" w14:textId="77777777" w:rsidR="00461A98" w:rsidRDefault="00461A98">
      <w:r>
        <w:continuationSeparator/>
      </w:r>
    </w:p>
  </w:endnote>
  <w:endnote w:type="continuationNotice" w:id="1">
    <w:p w14:paraId="6CED1677" w14:textId="77777777" w:rsidR="00461A98" w:rsidRDefault="00461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F0E28" w14:textId="77777777" w:rsidR="00461A98" w:rsidRDefault="00461A98">
      <w:r>
        <w:separator/>
      </w:r>
    </w:p>
  </w:footnote>
  <w:footnote w:type="continuationSeparator" w:id="0">
    <w:p w14:paraId="491571C0" w14:textId="77777777" w:rsidR="00461A98" w:rsidRDefault="00461A98">
      <w:r>
        <w:continuationSeparator/>
      </w:r>
    </w:p>
  </w:footnote>
  <w:footnote w:type="continuationNotice" w:id="1">
    <w:p w14:paraId="2A0566B7" w14:textId="77777777" w:rsidR="00461A98" w:rsidRDefault="00461A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48E_Electronic_2021-11/Docs/S2-21082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2021-11-23T03:55:00Z</dcterms:created>
  <dcterms:modified xsi:type="dcterms:W3CDTF">2021-11-23T04:01:00Z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