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6A73" w:rsidRPr="00B02CCE" w:rsidRDefault="004B566C" w:rsidP="00C445AD">
      <w:pPr>
        <w:pStyle w:val="FP"/>
        <w:tabs>
          <w:tab w:val="left" w:pos="567"/>
        </w:tabs>
        <w:rPr>
          <w:rFonts w:ascii="Arial" w:eastAsiaTheme="minorEastAsia" w:hAnsi="Arial" w:cs="Arial"/>
          <w:b/>
          <w:sz w:val="24"/>
          <w:szCs w:val="24"/>
          <w:lang w:eastAsia="zh-CN"/>
        </w:rPr>
      </w:pPr>
      <w:r w:rsidRPr="00C445AD">
        <w:rPr>
          <w:rFonts w:ascii="Arial" w:hAnsi="Arial" w:cs="Arial"/>
          <w:b/>
          <w:sz w:val="24"/>
          <w:szCs w:val="24"/>
        </w:rPr>
        <w:t xml:space="preserve">3GPP </w:t>
      </w:r>
      <w:r w:rsidR="00F86A73" w:rsidRPr="00C445AD">
        <w:rPr>
          <w:rFonts w:ascii="Arial" w:hAnsi="Arial" w:cs="Arial"/>
          <w:b/>
          <w:sz w:val="24"/>
          <w:szCs w:val="24"/>
        </w:rPr>
        <w:t>TSG</w:t>
      </w:r>
      <w:r w:rsidR="00D45B2F" w:rsidRPr="00C445AD">
        <w:rPr>
          <w:rFonts w:ascii="Arial" w:hAnsi="Arial" w:cs="Arial"/>
          <w:b/>
          <w:sz w:val="24"/>
          <w:szCs w:val="24"/>
        </w:rPr>
        <w:t xml:space="preserve"> </w:t>
      </w:r>
      <w:r w:rsidR="008920FC">
        <w:rPr>
          <w:rFonts w:ascii="Arial" w:hAnsi="Arial" w:cs="Arial" w:hint="eastAsia"/>
          <w:b/>
          <w:sz w:val="24"/>
          <w:szCs w:val="24"/>
          <w:lang w:eastAsia="zh-CN"/>
        </w:rPr>
        <w:t>SA</w:t>
      </w:r>
      <w:r w:rsidR="00F86A73" w:rsidRPr="00C445AD">
        <w:rPr>
          <w:rFonts w:ascii="Arial" w:hAnsi="Arial" w:cs="Arial"/>
          <w:b/>
          <w:sz w:val="24"/>
          <w:szCs w:val="24"/>
        </w:rPr>
        <w:t xml:space="preserve"> meeting </w:t>
      </w:r>
      <w:proofErr w:type="gramStart"/>
      <w:r w:rsidR="00F86A73" w:rsidRPr="00C445AD">
        <w:rPr>
          <w:rFonts w:ascii="Arial" w:hAnsi="Arial" w:cs="Arial"/>
          <w:b/>
          <w:sz w:val="24"/>
          <w:szCs w:val="24"/>
        </w:rPr>
        <w:t>#</w:t>
      </w:r>
      <w:r w:rsidR="00C21339">
        <w:rPr>
          <w:rFonts w:ascii="Arial" w:hAnsi="Arial" w:cs="Arial"/>
          <w:b/>
          <w:sz w:val="24"/>
          <w:szCs w:val="24"/>
        </w:rPr>
        <w:t>8</w:t>
      </w:r>
      <w:r w:rsidR="008920FC">
        <w:rPr>
          <w:rFonts w:ascii="Arial" w:hAnsi="Arial" w:cs="Arial" w:hint="eastAsia"/>
          <w:b/>
          <w:sz w:val="24"/>
          <w:szCs w:val="24"/>
          <w:lang w:eastAsia="zh-CN"/>
        </w:rPr>
        <w:t>2</w:t>
      </w:r>
      <w:r w:rsidR="00F86A73"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8920FC">
        <w:rPr>
          <w:rFonts w:ascii="Arial" w:hAnsi="Arial" w:cs="Arial" w:hint="eastAsia"/>
          <w:b/>
          <w:sz w:val="24"/>
          <w:szCs w:val="24"/>
        </w:rPr>
        <w:t>SA</w:t>
      </w:r>
      <w:r w:rsidR="00F86A73" w:rsidRPr="00C445AD">
        <w:rPr>
          <w:rFonts w:ascii="Arial" w:hAnsi="Arial" w:cs="Arial"/>
          <w:b/>
          <w:sz w:val="24"/>
          <w:szCs w:val="24"/>
        </w:rPr>
        <w:t>-</w:t>
      </w:r>
      <w:r w:rsidRPr="00C445AD">
        <w:rPr>
          <w:rFonts w:ascii="Arial" w:hAnsi="Arial" w:cs="Arial"/>
          <w:b/>
          <w:sz w:val="24"/>
          <w:szCs w:val="24"/>
        </w:rPr>
        <w:t>1</w:t>
      </w:r>
      <w:r w:rsidR="00C80116">
        <w:rPr>
          <w:rFonts w:ascii="Arial" w:hAnsi="Arial" w:cs="Arial"/>
          <w:b/>
          <w:sz w:val="24"/>
          <w:szCs w:val="24"/>
        </w:rPr>
        <w:t>8</w:t>
      </w:r>
      <w:r w:rsidR="00505EE9" w:rsidRPr="00505EE9">
        <w:rPr>
          <w:rFonts w:ascii="Arial" w:hAnsi="Arial" w:cs="Arial" w:hint="eastAsia"/>
          <w:b/>
          <w:sz w:val="24"/>
          <w:szCs w:val="24"/>
        </w:rPr>
        <w:t>114</w:t>
      </w:r>
      <w:r w:rsidR="00B02CCE">
        <w:rPr>
          <w:rFonts w:ascii="Arial" w:hAnsi="Arial" w:cs="Arial" w:hint="eastAsia"/>
          <w:b/>
          <w:sz w:val="24"/>
          <w:szCs w:val="24"/>
        </w:rPr>
        <w:t>5</w:t>
      </w:r>
      <w:proofErr w:type="gramEnd"/>
    </w:p>
    <w:p w:rsidR="00F86A73" w:rsidRPr="004B566C" w:rsidRDefault="00D30C33" w:rsidP="004B566C">
      <w:pPr>
        <w:tabs>
          <w:tab w:val="left" w:pos="567"/>
        </w:tabs>
        <w:rPr>
          <w:rFonts w:ascii="Arial" w:hAnsi="Arial" w:cs="Arial"/>
          <w:b/>
          <w:sz w:val="24"/>
        </w:rPr>
      </w:pPr>
      <w:r w:rsidRPr="00D30C33">
        <w:rPr>
          <w:rFonts w:ascii="Arial" w:hAnsi="Arial" w:cs="Arial"/>
          <w:b/>
          <w:sz w:val="24"/>
        </w:rPr>
        <w:t>Sorrento</w:t>
      </w:r>
      <w:r w:rsidRPr="00D30C33">
        <w:rPr>
          <w:rFonts w:ascii="Arial" w:hAnsi="Arial" w:cs="Arial" w:hint="eastAsia"/>
          <w:b/>
          <w:sz w:val="24"/>
        </w:rPr>
        <w:t>, Italy</w:t>
      </w:r>
      <w:r w:rsidR="00C266F9">
        <w:rPr>
          <w:rFonts w:ascii="Arial" w:hAnsi="Arial" w:cs="Arial"/>
          <w:b/>
          <w:sz w:val="24"/>
        </w:rPr>
        <w:t>,</w:t>
      </w:r>
      <w:r w:rsidR="00D17794" w:rsidRPr="00D17794">
        <w:rPr>
          <w:rFonts w:ascii="Arial" w:hAnsi="Arial" w:cs="Arial"/>
          <w:b/>
          <w:sz w:val="24"/>
        </w:rPr>
        <w:t xml:space="preserve"> </w:t>
      </w:r>
      <w:r w:rsidR="000070D1">
        <w:rPr>
          <w:rFonts w:ascii="Arial" w:hAnsi="Arial" w:cs="Arial"/>
          <w:b/>
          <w:sz w:val="24"/>
        </w:rPr>
        <w:t>12 - 14 Dec</w:t>
      </w:r>
      <w:r w:rsidR="00D17794" w:rsidRPr="00D17794">
        <w:rPr>
          <w:rFonts w:ascii="Arial" w:hAnsi="Arial" w:cs="Arial"/>
          <w:b/>
          <w:sz w:val="24"/>
        </w:rPr>
        <w:t>, 201</w:t>
      </w:r>
      <w:r w:rsidR="00C80116">
        <w:rPr>
          <w:rFonts w:ascii="Arial" w:hAnsi="Arial" w:cs="Arial"/>
          <w:b/>
          <w:sz w:val="24"/>
        </w:rPr>
        <w:t>8</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B02CCE">
        <w:rPr>
          <w:rFonts w:ascii="Arial" w:hAnsi="Arial" w:cs="Arial" w:hint="eastAsia"/>
          <w:color w:val="FF0000"/>
          <w:lang w:eastAsia="zh-CN"/>
        </w:rPr>
        <w:t>5.3</w:t>
      </w:r>
      <w:r w:rsidR="00C21339">
        <w:rPr>
          <w:rFonts w:ascii="Arial" w:hAnsi="Arial" w:cs="Arial" w:hint="eastAsia"/>
          <w:color w:val="FF0000"/>
          <w:lang w:eastAsia="ja-JP"/>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7"/>
        <w:gridCol w:w="1321"/>
        <w:gridCol w:w="1097"/>
        <w:gridCol w:w="1236"/>
        <w:gridCol w:w="40"/>
        <w:gridCol w:w="1205"/>
        <w:gridCol w:w="1326"/>
        <w:gridCol w:w="1164"/>
      </w:tblGrid>
      <w:tr w:rsidR="00593315" w:rsidRPr="008836AC" w:rsidTr="00C21339">
        <w:tc>
          <w:tcPr>
            <w:tcW w:w="2697"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389" w:type="dxa"/>
            <w:gridSpan w:val="7"/>
          </w:tcPr>
          <w:p w:rsidR="00593315" w:rsidRDefault="00AE1BEC" w:rsidP="001A248F">
            <w:pPr>
              <w:tabs>
                <w:tab w:val="left" w:pos="567"/>
              </w:tabs>
              <w:spacing w:after="0"/>
              <w:rPr>
                <w:rFonts w:ascii="Arial" w:eastAsia="宋体" w:hAnsi="Arial" w:cs="Arial" w:hint="eastAsia"/>
                <w:lang w:eastAsia="zh-CN"/>
              </w:rPr>
            </w:pPr>
            <w:r>
              <w:rPr>
                <w:rFonts w:ascii="Arial" w:eastAsia="宋体" w:hAnsi="Arial" w:cs="Arial" w:hint="eastAsia"/>
                <w:lang w:eastAsia="zh-CN"/>
              </w:rPr>
              <w:t xml:space="preserve">SA1: </w:t>
            </w:r>
            <w:r>
              <w:t>5G positioning services</w:t>
            </w:r>
          </w:p>
          <w:p w:rsidR="00AE1BEC" w:rsidRDefault="00AE1BEC" w:rsidP="001A248F">
            <w:pPr>
              <w:tabs>
                <w:tab w:val="left" w:pos="567"/>
              </w:tabs>
              <w:spacing w:after="0"/>
              <w:rPr>
                <w:rFonts w:ascii="Arial" w:eastAsia="宋体" w:hAnsi="Arial" w:cs="Arial" w:hint="eastAsia"/>
                <w:lang w:eastAsia="zh-CN"/>
              </w:rPr>
            </w:pPr>
            <w:r>
              <w:rPr>
                <w:rFonts w:ascii="Arial" w:eastAsia="宋体" w:hAnsi="Arial" w:cs="Arial" w:hint="eastAsia"/>
                <w:lang w:eastAsia="zh-CN"/>
              </w:rPr>
              <w:t xml:space="preserve">SA2: </w:t>
            </w:r>
            <w:r>
              <w:rPr>
                <w:rFonts w:hint="eastAsia"/>
                <w:lang w:eastAsia="ko-KR"/>
              </w:rPr>
              <w:t xml:space="preserve">Study on </w:t>
            </w:r>
            <w:r>
              <w:rPr>
                <w:rFonts w:eastAsiaTheme="minorEastAsia" w:hint="eastAsia"/>
                <w:lang w:eastAsia="zh-CN"/>
              </w:rPr>
              <w:t>Enhancement to the 5GC Lo</w:t>
            </w:r>
            <w:r>
              <w:rPr>
                <w:rFonts w:eastAsiaTheme="minorEastAsia"/>
                <w:lang w:eastAsia="zh-CN"/>
              </w:rPr>
              <w:t>c</w:t>
            </w:r>
            <w:r>
              <w:rPr>
                <w:rFonts w:eastAsiaTheme="minorEastAsia" w:hint="eastAsia"/>
                <w:lang w:eastAsia="zh-CN"/>
              </w:rPr>
              <w:t>ation Services</w:t>
            </w:r>
          </w:p>
          <w:p w:rsidR="00AE1BEC" w:rsidRPr="00AE1BEC" w:rsidRDefault="00AE1BEC" w:rsidP="001A248F">
            <w:pPr>
              <w:tabs>
                <w:tab w:val="left" w:pos="567"/>
              </w:tabs>
              <w:spacing w:after="0"/>
              <w:rPr>
                <w:rFonts w:ascii="Arial" w:eastAsia="宋体" w:hAnsi="Arial" w:cs="Arial" w:hint="eastAsia"/>
                <w:lang w:eastAsia="zh-CN"/>
              </w:rPr>
            </w:pPr>
            <w:r>
              <w:rPr>
                <w:rFonts w:ascii="Arial" w:eastAsia="宋体" w:hAnsi="Arial" w:cs="Arial" w:hint="eastAsia"/>
                <w:lang w:eastAsia="zh-CN"/>
              </w:rPr>
              <w:t xml:space="preserve">SA3: </w:t>
            </w:r>
            <w:r>
              <w:rPr>
                <w:rFonts w:hint="eastAsia"/>
                <w:lang w:eastAsia="zh-CN"/>
              </w:rPr>
              <w:t>Study on the S</w:t>
            </w:r>
            <w:r>
              <w:t>ecurity of</w:t>
            </w:r>
            <w:r>
              <w:rPr>
                <w:rFonts w:hint="eastAsia"/>
                <w:lang w:eastAsia="zh-CN"/>
              </w:rPr>
              <w:t xml:space="preserve"> the e</w:t>
            </w:r>
            <w:r w:rsidRPr="00215146">
              <w:rPr>
                <w:rFonts w:hint="eastAsia"/>
                <w:lang w:eastAsia="zh-CN"/>
              </w:rPr>
              <w:t>nhancement to the 5GC Lo</w:t>
            </w:r>
            <w:r w:rsidRPr="00215146">
              <w:rPr>
                <w:lang w:eastAsia="zh-CN"/>
              </w:rPr>
              <w:t>c</w:t>
            </w:r>
            <w:r w:rsidRPr="00215146">
              <w:rPr>
                <w:rFonts w:hint="eastAsia"/>
                <w:lang w:eastAsia="zh-CN"/>
              </w:rPr>
              <w:t>ation Services</w:t>
            </w:r>
          </w:p>
        </w:tc>
      </w:tr>
      <w:tr w:rsidR="00593315" w:rsidRPr="008836AC" w:rsidTr="00C21339">
        <w:tc>
          <w:tcPr>
            <w:tcW w:w="2697" w:type="dxa"/>
            <w:shd w:val="clear" w:color="auto" w:fill="auto"/>
          </w:tcPr>
          <w:p w:rsidR="00593315" w:rsidRPr="008836AC" w:rsidRDefault="00593315" w:rsidP="001A248F">
            <w:pPr>
              <w:tabs>
                <w:tab w:val="left" w:pos="567"/>
              </w:tabs>
              <w:spacing w:after="0"/>
              <w:rPr>
                <w:rFonts w:ascii="Arial" w:hAnsi="Arial" w:cs="Arial"/>
                <w:bCs/>
              </w:rPr>
            </w:pPr>
            <w:r w:rsidRPr="008836AC">
              <w:rPr>
                <w:rFonts w:ascii="Arial" w:hAnsi="Arial" w:cs="Arial"/>
                <w:bCs/>
              </w:rPr>
              <w:t>included in this status report</w:t>
            </w:r>
          </w:p>
        </w:tc>
        <w:tc>
          <w:tcPr>
            <w:tcW w:w="1321" w:type="dxa"/>
          </w:tcPr>
          <w:p w:rsidR="00593315" w:rsidRPr="008836AC" w:rsidRDefault="00593315" w:rsidP="001A248F">
            <w:pPr>
              <w:tabs>
                <w:tab w:val="left" w:pos="567"/>
              </w:tabs>
              <w:spacing w:after="0"/>
              <w:rPr>
                <w:rFonts w:ascii="Arial" w:hAnsi="Arial" w:cs="Arial"/>
              </w:rPr>
            </w:pPr>
            <w:r w:rsidRPr="008836AC">
              <w:rPr>
                <w:rFonts w:ascii="Arial" w:hAnsi="Arial" w:cs="Arial"/>
              </w:rPr>
              <w:t>Core part:</w:t>
            </w:r>
          </w:p>
        </w:tc>
        <w:tc>
          <w:tcPr>
            <w:tcW w:w="1097" w:type="dxa"/>
          </w:tcPr>
          <w:p w:rsidR="00593315" w:rsidRPr="008836AC" w:rsidRDefault="0036248C" w:rsidP="001A248F">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r w:rsidR="00C21339">
              <w:rPr>
                <w:rFonts w:ascii="Arial" w:hAnsi="Arial" w:cs="Arial"/>
                <w:color w:val="FF0000"/>
                <w:lang w:eastAsia="ja-JP"/>
              </w:rPr>
              <w:t>/No</w:t>
            </w:r>
          </w:p>
        </w:tc>
        <w:tc>
          <w:tcPr>
            <w:tcW w:w="1236" w:type="dxa"/>
          </w:tcPr>
          <w:p w:rsidR="00593315" w:rsidRPr="008836AC" w:rsidRDefault="00593315" w:rsidP="001A248F">
            <w:pPr>
              <w:tabs>
                <w:tab w:val="left" w:pos="567"/>
              </w:tabs>
              <w:spacing w:after="0"/>
              <w:rPr>
                <w:rFonts w:ascii="Arial" w:hAnsi="Arial" w:cs="Arial"/>
              </w:rPr>
            </w:pPr>
            <w:r w:rsidRPr="008836AC">
              <w:rPr>
                <w:rFonts w:ascii="Arial" w:hAnsi="Arial" w:cs="Arial"/>
              </w:rPr>
              <w:t>Perf. part:</w:t>
            </w:r>
          </w:p>
        </w:tc>
        <w:tc>
          <w:tcPr>
            <w:tcW w:w="1245" w:type="dxa"/>
            <w:gridSpan w:val="2"/>
          </w:tcPr>
          <w:p w:rsidR="00593315" w:rsidRPr="008836AC" w:rsidRDefault="0036248C"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r w:rsidR="00C21339">
              <w:rPr>
                <w:rFonts w:ascii="Arial" w:hAnsi="Arial" w:cs="Arial"/>
                <w:color w:val="FF0000"/>
                <w:lang w:eastAsia="ja-JP"/>
              </w:rPr>
              <w:t>/No</w:t>
            </w:r>
          </w:p>
        </w:tc>
        <w:tc>
          <w:tcPr>
            <w:tcW w:w="1326" w:type="dxa"/>
          </w:tcPr>
          <w:p w:rsidR="00593315" w:rsidRPr="008836AC" w:rsidRDefault="00593315" w:rsidP="001A248F">
            <w:pPr>
              <w:tabs>
                <w:tab w:val="left" w:pos="567"/>
              </w:tabs>
              <w:spacing w:after="0"/>
              <w:rPr>
                <w:rFonts w:ascii="Arial" w:hAnsi="Arial" w:cs="Arial"/>
              </w:rPr>
            </w:pPr>
            <w:r w:rsidRPr="008836AC">
              <w:rPr>
                <w:rFonts w:ascii="Arial" w:hAnsi="Arial" w:cs="Arial"/>
              </w:rPr>
              <w:t>Testing part:</w:t>
            </w:r>
          </w:p>
        </w:tc>
        <w:tc>
          <w:tcPr>
            <w:tcW w:w="1164" w:type="dxa"/>
          </w:tcPr>
          <w:p w:rsidR="00593315" w:rsidRPr="008836AC" w:rsidRDefault="00C21339" w:rsidP="0036248C">
            <w:pPr>
              <w:tabs>
                <w:tab w:val="left" w:pos="567"/>
              </w:tabs>
              <w:spacing w:after="0"/>
              <w:rPr>
                <w:rFonts w:ascii="Arial" w:hAnsi="Arial" w:cs="Arial"/>
                <w:color w:val="FF0000"/>
                <w:lang w:eastAsia="ja-JP"/>
              </w:rPr>
            </w:pPr>
            <w:r>
              <w:rPr>
                <w:rFonts w:ascii="Arial" w:hAnsi="Arial" w:cs="Arial"/>
                <w:color w:val="FF0000"/>
                <w:lang w:eastAsia="ja-JP"/>
              </w:rPr>
              <w:t>Yes/</w:t>
            </w:r>
            <w:r w:rsidR="0036248C" w:rsidRPr="008836AC">
              <w:rPr>
                <w:rFonts w:ascii="Arial" w:hAnsi="Arial" w:cs="Arial" w:hint="eastAsia"/>
                <w:color w:val="FF0000"/>
                <w:lang w:eastAsia="ja-JP"/>
              </w:rPr>
              <w:t>No</w:t>
            </w:r>
          </w:p>
        </w:tc>
      </w:tr>
      <w:tr w:rsidR="0036248C" w:rsidRPr="008836AC" w:rsidTr="00C21339">
        <w:tc>
          <w:tcPr>
            <w:tcW w:w="2697"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389" w:type="dxa"/>
            <w:gridSpan w:val="7"/>
          </w:tcPr>
          <w:p w:rsidR="00AE1BEC" w:rsidRDefault="00AE1BEC" w:rsidP="00AE1BEC">
            <w:pPr>
              <w:tabs>
                <w:tab w:val="left" w:pos="567"/>
              </w:tabs>
              <w:spacing w:after="0"/>
              <w:rPr>
                <w:rFonts w:ascii="Arial" w:eastAsia="宋体" w:hAnsi="Arial" w:cs="Arial" w:hint="eastAsia"/>
                <w:lang w:eastAsia="zh-CN"/>
              </w:rPr>
            </w:pPr>
            <w:r>
              <w:rPr>
                <w:rFonts w:ascii="Arial" w:eastAsia="宋体" w:hAnsi="Arial" w:cs="Arial" w:hint="eastAsia"/>
                <w:lang w:eastAsia="zh-CN"/>
              </w:rPr>
              <w:t xml:space="preserve">SA1: </w:t>
            </w:r>
            <w:r w:rsidRPr="009554C9">
              <w:rPr>
                <w:lang w:eastAsia="ja-JP"/>
              </w:rPr>
              <w:t>5G_HYPOS</w:t>
            </w:r>
          </w:p>
          <w:p w:rsidR="00AE1BEC" w:rsidRDefault="00AE1BEC" w:rsidP="00AE1BEC">
            <w:pPr>
              <w:tabs>
                <w:tab w:val="left" w:pos="567"/>
              </w:tabs>
              <w:spacing w:after="0"/>
              <w:rPr>
                <w:rFonts w:ascii="Arial" w:eastAsia="宋体" w:hAnsi="Arial" w:cs="Arial" w:hint="eastAsia"/>
                <w:lang w:eastAsia="zh-CN"/>
              </w:rPr>
            </w:pPr>
            <w:r>
              <w:rPr>
                <w:rFonts w:ascii="Arial" w:eastAsia="宋体" w:hAnsi="Arial" w:cs="Arial" w:hint="eastAsia"/>
                <w:lang w:eastAsia="zh-CN"/>
              </w:rPr>
              <w:t xml:space="preserve">SA2: </w:t>
            </w:r>
            <w:proofErr w:type="spellStart"/>
            <w:r>
              <w:rPr>
                <w:rFonts w:ascii="Arial" w:eastAsia="宋体" w:hAnsi="Arial" w:cs="Arial" w:hint="eastAsia"/>
                <w:lang w:eastAsia="zh-CN"/>
              </w:rPr>
              <w:t>FS_eLCS</w:t>
            </w:r>
            <w:proofErr w:type="spellEnd"/>
          </w:p>
          <w:p w:rsidR="0036248C" w:rsidRPr="008836AC" w:rsidRDefault="00AE1BEC" w:rsidP="00AE1BEC">
            <w:pPr>
              <w:tabs>
                <w:tab w:val="left" w:pos="567"/>
              </w:tabs>
              <w:spacing w:after="0"/>
              <w:rPr>
                <w:rFonts w:ascii="Arial" w:hAnsi="Arial" w:cs="Arial"/>
              </w:rPr>
            </w:pPr>
            <w:r>
              <w:rPr>
                <w:rFonts w:ascii="Arial" w:eastAsia="宋体" w:hAnsi="Arial" w:cs="Arial" w:hint="eastAsia"/>
                <w:lang w:eastAsia="zh-CN"/>
              </w:rPr>
              <w:t xml:space="preserve">SA3: </w:t>
            </w:r>
            <w:proofErr w:type="spellStart"/>
            <w:r>
              <w:rPr>
                <w:rFonts w:ascii="Arial" w:eastAsia="宋体" w:hAnsi="Arial" w:cs="Arial" w:hint="eastAsia"/>
                <w:lang w:eastAsia="zh-CN"/>
              </w:rPr>
              <w:t>FS_eLCS</w:t>
            </w:r>
            <w:proofErr w:type="spellEnd"/>
            <w:r>
              <w:rPr>
                <w:rFonts w:ascii="Arial" w:eastAsia="宋体" w:hAnsi="Arial" w:cs="Arial" w:hint="eastAsia"/>
                <w:lang w:eastAsia="zh-CN"/>
              </w:rPr>
              <w:t>-Sec</w:t>
            </w:r>
          </w:p>
        </w:tc>
      </w:tr>
      <w:tr w:rsidR="0036248C" w:rsidRPr="008836AC" w:rsidTr="00C21339">
        <w:tc>
          <w:tcPr>
            <w:tcW w:w="2697"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389" w:type="dxa"/>
            <w:gridSpan w:val="7"/>
          </w:tcPr>
          <w:p w:rsidR="0036248C" w:rsidRPr="008836AC" w:rsidRDefault="0036248C" w:rsidP="008836AC">
            <w:pPr>
              <w:tabs>
                <w:tab w:val="left" w:pos="567"/>
              </w:tabs>
              <w:spacing w:after="0"/>
              <w:rPr>
                <w:rFonts w:ascii="Arial" w:hAnsi="Arial" w:cs="Arial"/>
                <w:lang w:eastAsia="ja-JP"/>
              </w:rPr>
            </w:pPr>
          </w:p>
        </w:tc>
      </w:tr>
      <w:tr w:rsidR="00B6300F" w:rsidRPr="008836AC" w:rsidTr="00C21339">
        <w:tc>
          <w:tcPr>
            <w:tcW w:w="2697"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389" w:type="dxa"/>
            <w:gridSpan w:val="7"/>
          </w:tcPr>
          <w:p w:rsidR="00B6300F" w:rsidRDefault="00AB7E0C" w:rsidP="008836AC">
            <w:pPr>
              <w:tabs>
                <w:tab w:val="left" w:pos="567"/>
              </w:tabs>
              <w:spacing w:after="0"/>
              <w:rPr>
                <w:rFonts w:eastAsia="宋体" w:hint="eastAsia"/>
                <w:lang w:eastAsia="zh-CN"/>
              </w:rPr>
            </w:pPr>
            <w:r>
              <w:rPr>
                <w:rFonts w:eastAsia="宋体" w:hint="eastAsia"/>
                <w:lang w:eastAsia="zh-CN"/>
              </w:rPr>
              <w:t xml:space="preserve">SA1: </w:t>
            </w:r>
            <w:r>
              <w:rPr>
                <w:lang w:eastAsia="ja-JP"/>
              </w:rPr>
              <w:t>SP-180329</w:t>
            </w:r>
          </w:p>
          <w:p w:rsidR="00AB7E0C" w:rsidRPr="00F7425C" w:rsidRDefault="00AB7E0C" w:rsidP="008836AC">
            <w:pPr>
              <w:tabs>
                <w:tab w:val="left" w:pos="567"/>
              </w:tabs>
              <w:spacing w:after="0"/>
              <w:rPr>
                <w:rFonts w:eastAsia="宋体" w:hint="eastAsia"/>
                <w:lang w:eastAsia="zh-CN"/>
              </w:rPr>
            </w:pPr>
            <w:r>
              <w:rPr>
                <w:rFonts w:eastAsia="宋体" w:hint="eastAsia"/>
                <w:lang w:eastAsia="zh-CN"/>
              </w:rPr>
              <w:t>SA2</w:t>
            </w:r>
            <w:r>
              <w:rPr>
                <w:rFonts w:eastAsia="宋体" w:hint="eastAsia"/>
                <w:lang w:eastAsia="zh-CN"/>
              </w:rPr>
              <w:t xml:space="preserve">: </w:t>
            </w:r>
            <w:r w:rsidR="00F7425C">
              <w:rPr>
                <w:lang w:eastAsia="ja-JP"/>
              </w:rPr>
              <w:t>SP-180</w:t>
            </w:r>
            <w:r w:rsidR="00F7425C">
              <w:rPr>
                <w:rFonts w:eastAsia="宋体" w:hint="eastAsia"/>
                <w:lang w:eastAsia="zh-CN"/>
              </w:rPr>
              <w:t>734 (revised SID)</w:t>
            </w:r>
          </w:p>
          <w:p w:rsidR="00AB7E0C" w:rsidRPr="00AB7E0C" w:rsidRDefault="00AB7E0C" w:rsidP="008836AC">
            <w:pPr>
              <w:tabs>
                <w:tab w:val="left" w:pos="567"/>
              </w:tabs>
              <w:spacing w:after="0"/>
              <w:rPr>
                <w:rFonts w:ascii="Arial" w:eastAsia="宋体" w:hAnsi="Arial" w:cs="Arial" w:hint="eastAsia"/>
                <w:lang w:eastAsia="zh-CN"/>
              </w:rPr>
            </w:pPr>
            <w:r>
              <w:rPr>
                <w:rFonts w:eastAsia="宋体" w:hint="eastAsia"/>
                <w:lang w:eastAsia="zh-CN"/>
              </w:rPr>
              <w:t>SA3</w:t>
            </w:r>
            <w:r>
              <w:rPr>
                <w:rFonts w:eastAsia="宋体" w:hint="eastAsia"/>
                <w:lang w:eastAsia="zh-CN"/>
              </w:rPr>
              <w:t xml:space="preserve">: </w:t>
            </w:r>
            <w:r>
              <w:rPr>
                <w:lang w:eastAsia="ja-JP"/>
              </w:rPr>
              <w:t>SP-180</w:t>
            </w:r>
            <w:r>
              <w:rPr>
                <w:rFonts w:eastAsia="宋体" w:hint="eastAsia"/>
                <w:lang w:eastAsia="zh-CN"/>
              </w:rPr>
              <w:t>694</w:t>
            </w:r>
          </w:p>
        </w:tc>
      </w:tr>
      <w:tr w:rsidR="005776DD" w:rsidRPr="008836AC" w:rsidTr="009F4BC7">
        <w:tc>
          <w:tcPr>
            <w:tcW w:w="2697" w:type="dxa"/>
          </w:tcPr>
          <w:p w:rsidR="005776DD" w:rsidRPr="008836AC" w:rsidRDefault="005776DD" w:rsidP="001A248F">
            <w:pPr>
              <w:tabs>
                <w:tab w:val="left" w:pos="567"/>
              </w:tabs>
              <w:spacing w:after="0"/>
              <w:rPr>
                <w:rFonts w:ascii="Arial" w:hAnsi="Arial" w:cs="Arial"/>
                <w:b/>
              </w:rPr>
            </w:pPr>
            <w:r>
              <w:rPr>
                <w:rFonts w:ascii="Arial" w:hAnsi="Arial" w:cs="Arial"/>
                <w:b/>
              </w:rPr>
              <w:t>Target Completion Date</w:t>
            </w:r>
          </w:p>
        </w:tc>
        <w:tc>
          <w:tcPr>
            <w:tcW w:w="3694" w:type="dxa"/>
            <w:gridSpan w:val="4"/>
          </w:tcPr>
          <w:p w:rsidR="005776DD" w:rsidRPr="008836AC" w:rsidRDefault="005776DD" w:rsidP="008836AC">
            <w:pPr>
              <w:tabs>
                <w:tab w:val="left" w:pos="567"/>
              </w:tabs>
              <w:spacing w:after="0"/>
              <w:rPr>
                <w:rFonts w:ascii="Arial" w:hAnsi="Arial" w:cs="Arial"/>
                <w:lang w:eastAsia="ja-JP"/>
              </w:rPr>
            </w:pPr>
            <w:r>
              <w:rPr>
                <w:rFonts w:ascii="Arial" w:hAnsi="Arial" w:cs="Arial"/>
                <w:lang w:eastAsia="ja-JP"/>
              </w:rPr>
              <w:t xml:space="preserve">Core part: </w:t>
            </w:r>
            <w:r w:rsidRPr="006D1C93">
              <w:rPr>
                <w:rFonts w:ascii="Arial" w:hAnsi="Arial" w:cs="Arial"/>
                <w:color w:val="FF0000"/>
                <w:lang w:eastAsia="ja-JP"/>
              </w:rPr>
              <w:t>mm/</w:t>
            </w:r>
            <w:proofErr w:type="spellStart"/>
            <w:r w:rsidRPr="006D1C93">
              <w:rPr>
                <w:rFonts w:ascii="Arial" w:hAnsi="Arial" w:cs="Arial"/>
                <w:color w:val="FF0000"/>
                <w:lang w:eastAsia="ja-JP"/>
              </w:rPr>
              <w:t>yyyy</w:t>
            </w:r>
            <w:proofErr w:type="spellEnd"/>
          </w:p>
        </w:tc>
        <w:tc>
          <w:tcPr>
            <w:tcW w:w="3695" w:type="dxa"/>
            <w:gridSpan w:val="3"/>
          </w:tcPr>
          <w:p w:rsidR="005776DD" w:rsidRPr="008836AC" w:rsidRDefault="006D1C93" w:rsidP="008836AC">
            <w:pPr>
              <w:tabs>
                <w:tab w:val="left" w:pos="567"/>
              </w:tabs>
              <w:spacing w:after="0"/>
              <w:rPr>
                <w:rFonts w:ascii="Arial" w:hAnsi="Arial" w:cs="Arial"/>
                <w:lang w:eastAsia="ja-JP"/>
              </w:rPr>
            </w:pPr>
            <w:r>
              <w:rPr>
                <w:rFonts w:ascii="Arial" w:hAnsi="Arial" w:cs="Arial"/>
                <w:lang w:eastAsia="ja-JP"/>
              </w:rPr>
              <w:t xml:space="preserve">Performance part: </w:t>
            </w:r>
            <w:r w:rsidRPr="006D1C93">
              <w:rPr>
                <w:rFonts w:ascii="Arial" w:hAnsi="Arial" w:cs="Arial"/>
                <w:color w:val="FF0000"/>
                <w:lang w:eastAsia="ja-JP"/>
              </w:rPr>
              <w:t>mm/</w:t>
            </w:r>
            <w:proofErr w:type="spellStart"/>
            <w:r w:rsidRPr="006D1C93">
              <w:rPr>
                <w:rFonts w:ascii="Arial" w:hAnsi="Arial" w:cs="Arial"/>
                <w:color w:val="FF0000"/>
                <w:lang w:eastAsia="ja-JP"/>
              </w:rPr>
              <w:t>yyyy</w:t>
            </w:r>
            <w:proofErr w:type="spellEnd"/>
          </w:p>
        </w:tc>
      </w:tr>
      <w:tr w:rsidR="005776DD" w:rsidRPr="008836AC" w:rsidTr="00493091">
        <w:tc>
          <w:tcPr>
            <w:tcW w:w="2697" w:type="dxa"/>
          </w:tcPr>
          <w:p w:rsidR="005776DD" w:rsidRDefault="005776DD" w:rsidP="001A248F">
            <w:pPr>
              <w:tabs>
                <w:tab w:val="left" w:pos="567"/>
              </w:tabs>
              <w:spacing w:after="0"/>
              <w:rPr>
                <w:rFonts w:ascii="Arial" w:hAnsi="Arial" w:cs="Arial"/>
                <w:b/>
              </w:rPr>
            </w:pPr>
            <w:r>
              <w:rPr>
                <w:rFonts w:ascii="Arial" w:hAnsi="Arial" w:cs="Arial"/>
                <w:b/>
              </w:rPr>
              <w:t>Is the WI/SI complete?</w:t>
            </w:r>
          </w:p>
        </w:tc>
        <w:tc>
          <w:tcPr>
            <w:tcW w:w="3694" w:type="dxa"/>
            <w:gridSpan w:val="4"/>
          </w:tcPr>
          <w:p w:rsidR="005776DD" w:rsidRPr="008836AC" w:rsidRDefault="005776DD" w:rsidP="008836AC">
            <w:pPr>
              <w:tabs>
                <w:tab w:val="left" w:pos="567"/>
              </w:tabs>
              <w:spacing w:after="0"/>
              <w:rPr>
                <w:rFonts w:ascii="Arial" w:hAnsi="Arial" w:cs="Arial"/>
                <w:lang w:eastAsia="ja-JP"/>
              </w:rPr>
            </w:pPr>
            <w:r w:rsidRPr="005776DD">
              <w:rPr>
                <w:rFonts w:ascii="Arial" w:hAnsi="Arial" w:cs="Arial"/>
                <w:color w:val="000000" w:themeColor="text1"/>
                <w:lang w:eastAsia="ja-JP"/>
              </w:rPr>
              <w:t>Core part:</w:t>
            </w:r>
            <w:r>
              <w:rPr>
                <w:rFonts w:ascii="Arial" w:hAnsi="Arial" w:cs="Arial"/>
                <w:color w:val="FF0000"/>
                <w:lang w:eastAsia="ja-JP"/>
              </w:rPr>
              <w:t xml:space="preserve"> </w:t>
            </w:r>
            <w:r w:rsidRPr="008836AC">
              <w:rPr>
                <w:rFonts w:ascii="Arial" w:hAnsi="Arial" w:cs="Arial" w:hint="eastAsia"/>
                <w:color w:val="FF0000"/>
                <w:lang w:eastAsia="ja-JP"/>
              </w:rPr>
              <w:t>Yes</w:t>
            </w:r>
            <w:r>
              <w:rPr>
                <w:rFonts w:ascii="Arial" w:hAnsi="Arial" w:cs="Arial"/>
                <w:color w:val="FF0000"/>
                <w:lang w:eastAsia="ja-JP"/>
              </w:rPr>
              <w:t>/No</w:t>
            </w:r>
          </w:p>
        </w:tc>
        <w:tc>
          <w:tcPr>
            <w:tcW w:w="3695" w:type="dxa"/>
            <w:gridSpan w:val="3"/>
          </w:tcPr>
          <w:p w:rsidR="005776DD" w:rsidRPr="008836AC" w:rsidRDefault="005776DD" w:rsidP="008836AC">
            <w:pPr>
              <w:tabs>
                <w:tab w:val="left" w:pos="567"/>
              </w:tabs>
              <w:spacing w:after="0"/>
              <w:rPr>
                <w:rFonts w:ascii="Arial" w:hAnsi="Arial" w:cs="Arial"/>
                <w:lang w:eastAsia="ja-JP"/>
              </w:rPr>
            </w:pPr>
            <w:r>
              <w:rPr>
                <w:rFonts w:ascii="Arial" w:hAnsi="Arial" w:cs="Arial"/>
                <w:lang w:eastAsia="ja-JP"/>
              </w:rPr>
              <w:t xml:space="preserve">Performance Part: </w:t>
            </w:r>
            <w:r w:rsidRPr="008836AC">
              <w:rPr>
                <w:rFonts w:ascii="Arial" w:hAnsi="Arial" w:cs="Arial" w:hint="eastAsia"/>
                <w:color w:val="FF0000"/>
                <w:lang w:eastAsia="ja-JP"/>
              </w:rPr>
              <w:t>Yes</w:t>
            </w:r>
            <w:r>
              <w:rPr>
                <w:rFonts w:ascii="Arial" w:hAnsi="Arial" w:cs="Arial"/>
                <w:color w:val="FF0000"/>
                <w:lang w:eastAsia="ja-JP"/>
              </w:rPr>
              <w:t>/No</w:t>
            </w:r>
          </w:p>
        </w:tc>
      </w:tr>
    </w:tbl>
    <w:p w:rsidR="00D45B2F" w:rsidRDefault="00D45B2F" w:rsidP="000D17BC">
      <w:pPr>
        <w:tabs>
          <w:tab w:val="left" w:pos="567"/>
        </w:tabs>
        <w:spacing w:after="0"/>
        <w:rPr>
          <w:rFonts w:ascii="Arial" w:hAnsi="Arial" w:cs="Arial"/>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EF4800" w:rsidP="001A248F">
            <w:pPr>
              <w:tabs>
                <w:tab w:val="left" w:pos="567"/>
              </w:tabs>
              <w:spacing w:after="0"/>
              <w:rPr>
                <w:rFonts w:ascii="Arial" w:hAnsi="Arial" w:cs="Arial"/>
                <w:color w:val="FF0000"/>
                <w:lang w:eastAsia="zh-CN"/>
              </w:rPr>
            </w:pP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AE1BEC" w:rsidRDefault="00AE1BEC" w:rsidP="0036248C">
            <w:pPr>
              <w:tabs>
                <w:tab w:val="left" w:pos="567"/>
              </w:tabs>
              <w:spacing w:after="0"/>
              <w:rPr>
                <w:rFonts w:ascii="Arial" w:eastAsia="宋体" w:hAnsi="Arial" w:cs="Arial" w:hint="eastAsia"/>
                <w:lang w:eastAsia="zh-CN"/>
              </w:rPr>
            </w:pPr>
            <w:r>
              <w:rPr>
                <w:rFonts w:ascii="Arial" w:eastAsia="宋体" w:hAnsi="Arial" w:cs="Arial" w:hint="eastAsia"/>
                <w:lang w:eastAsia="zh-CN"/>
              </w:rPr>
              <w:t xml:space="preserve">Ming Ai , </w:t>
            </w:r>
            <w:r>
              <w:rPr>
                <w:rFonts w:ascii="Arial" w:hAnsi="Arial" w:cs="Arial"/>
              </w:rPr>
              <w:t>Lionel</w:t>
            </w:r>
            <w:r>
              <w:rPr>
                <w:rFonts w:ascii="Arial" w:eastAsia="宋体" w:hAnsi="Arial" w:cs="Arial" w:hint="eastAsia"/>
                <w:lang w:eastAsia="zh-CN"/>
              </w:rPr>
              <w:t xml:space="preserve"> </w:t>
            </w:r>
            <w:proofErr w:type="spellStart"/>
            <w:r>
              <w:rPr>
                <w:rFonts w:ascii="Arial" w:eastAsia="宋体" w:hAnsi="Arial" w:cs="Arial" w:hint="eastAsia"/>
                <w:lang w:eastAsia="zh-CN"/>
              </w:rPr>
              <w:t>Ries</w:t>
            </w:r>
            <w:proofErr w:type="spellEnd"/>
            <w:r>
              <w:rPr>
                <w:rFonts w:ascii="Arial" w:eastAsia="宋体" w:hAnsi="Arial" w:cs="Arial" w:hint="eastAsia"/>
                <w:lang w:eastAsia="zh-CN"/>
              </w:rPr>
              <w:t>, Wei Zhou</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E91083" w:rsidP="001A248F">
            <w:pPr>
              <w:tabs>
                <w:tab w:val="left" w:pos="567"/>
              </w:tabs>
              <w:spacing w:after="0"/>
              <w:rPr>
                <w:rFonts w:ascii="Arial" w:hAnsi="Arial" w:cs="Arial"/>
                <w:lang w:eastAsia="zh-CN"/>
              </w:rPr>
            </w:pPr>
            <w:r>
              <w:rPr>
                <w:rFonts w:ascii="Arial" w:hAnsi="Arial" w:cs="Arial" w:hint="eastAsia"/>
                <w:lang w:eastAsia="zh-CN"/>
              </w:rPr>
              <w:t>CATT, ESA</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E91083" w:rsidP="00A57567">
            <w:pPr>
              <w:tabs>
                <w:tab w:val="left" w:pos="567"/>
              </w:tabs>
              <w:spacing w:after="0"/>
              <w:rPr>
                <w:rFonts w:ascii="Arial" w:hAnsi="Arial" w:cs="Arial"/>
              </w:rPr>
            </w:pPr>
            <w:r w:rsidRPr="00A57567">
              <w:rPr>
                <w:rFonts w:ascii="Arial" w:eastAsia="宋体" w:hAnsi="Arial" w:cs="Arial" w:hint="eastAsia"/>
                <w:lang w:eastAsia="zh-CN"/>
              </w:rPr>
              <w:t>S</w:t>
            </w:r>
            <w:r w:rsidRPr="00A57567">
              <w:rPr>
                <w:rFonts w:ascii="Arial" w:eastAsia="宋体" w:hAnsi="Arial" w:cs="Arial"/>
                <w:lang w:eastAsia="zh-CN"/>
              </w:rPr>
              <w:t xml:space="preserve">A2: </w:t>
            </w:r>
            <w:hyperlink r:id="rId8" w:history="1">
              <w:r w:rsidRPr="00A57567">
                <w:rPr>
                  <w:rFonts w:ascii="Arial" w:eastAsia="宋体" w:hAnsi="Arial" w:cs="Arial"/>
                  <w:lang w:eastAsia="zh-CN"/>
                </w:rPr>
                <w:t>aiming@catt.cn</w:t>
              </w:r>
            </w:hyperlink>
            <w:r w:rsidRPr="00A57567">
              <w:rPr>
                <w:rFonts w:ascii="Arial" w:eastAsia="宋体" w:hAnsi="Arial" w:cs="Arial" w:hint="eastAsia"/>
                <w:lang w:eastAsia="zh-CN"/>
              </w:rPr>
              <w:t xml:space="preserve">; </w:t>
            </w:r>
            <w:r w:rsidR="00860A95" w:rsidRPr="00A57567">
              <w:rPr>
                <w:rFonts w:ascii="Arial" w:eastAsia="宋体" w:hAnsi="Arial" w:cs="Arial" w:hint="eastAsia"/>
                <w:lang w:eastAsia="zh-CN"/>
              </w:rPr>
              <w:t xml:space="preserve">  </w:t>
            </w:r>
            <w:r w:rsidRPr="00A57567">
              <w:rPr>
                <w:rFonts w:ascii="Arial" w:eastAsia="宋体" w:hAnsi="Arial" w:cs="Arial"/>
                <w:lang w:eastAsia="zh-CN"/>
              </w:rPr>
              <w:t xml:space="preserve">SA1: </w:t>
            </w:r>
            <w:r w:rsidRPr="00A57567">
              <w:rPr>
                <w:rFonts w:ascii="Arial" w:eastAsia="宋体" w:hAnsi="Arial" w:cs="Arial"/>
                <w:lang w:eastAsia="zh-CN"/>
              </w:rPr>
              <w:fldChar w:fldCharType="begin"/>
            </w:r>
            <w:r w:rsidRPr="00A57567">
              <w:rPr>
                <w:rFonts w:ascii="Arial" w:eastAsia="宋体" w:hAnsi="Arial" w:cs="Arial"/>
                <w:lang w:eastAsia="zh-CN"/>
              </w:rPr>
              <w:instrText xml:space="preserve"> HYPERLINK "mailto:lionel.ries@esa.int" </w:instrText>
            </w:r>
            <w:r w:rsidRPr="00A57567">
              <w:rPr>
                <w:rFonts w:ascii="Arial" w:eastAsia="宋体" w:hAnsi="Arial" w:cs="Arial"/>
                <w:lang w:eastAsia="zh-CN"/>
              </w:rPr>
              <w:fldChar w:fldCharType="separate"/>
            </w:r>
            <w:r w:rsidRPr="00A57567">
              <w:rPr>
                <w:rFonts w:ascii="Arial" w:eastAsia="宋体" w:hAnsi="Arial" w:cs="Arial"/>
                <w:lang w:eastAsia="zh-CN"/>
              </w:rPr>
              <w:t>lionel.ries@esa.int</w:t>
            </w:r>
            <w:r w:rsidRPr="00A57567">
              <w:rPr>
                <w:rFonts w:ascii="Arial" w:eastAsia="宋体" w:hAnsi="Arial" w:cs="Arial"/>
                <w:lang w:eastAsia="zh-CN"/>
              </w:rPr>
              <w:fldChar w:fldCharType="end"/>
            </w:r>
            <w:r w:rsidRPr="00A57567">
              <w:rPr>
                <w:rFonts w:ascii="Arial" w:eastAsia="宋体" w:hAnsi="Arial" w:cs="Arial" w:hint="eastAsia"/>
                <w:lang w:eastAsia="zh-CN"/>
              </w:rPr>
              <w:t xml:space="preserve">,  </w:t>
            </w:r>
            <w:r w:rsidR="00860A95" w:rsidRPr="00A57567">
              <w:rPr>
                <w:rFonts w:ascii="Arial" w:eastAsia="宋体" w:hAnsi="Arial" w:cs="Arial" w:hint="eastAsia"/>
                <w:lang w:eastAsia="zh-CN"/>
              </w:rPr>
              <w:t xml:space="preserve"> </w:t>
            </w:r>
            <w:r w:rsidRPr="00A57567">
              <w:rPr>
                <w:rFonts w:ascii="Arial" w:eastAsia="宋体" w:hAnsi="Arial" w:cs="Arial" w:hint="eastAsia"/>
                <w:lang w:eastAsia="zh-CN"/>
              </w:rPr>
              <w:t>SA3</w:t>
            </w:r>
            <w:r w:rsidRPr="00A57567">
              <w:rPr>
                <w:rFonts w:ascii="Arial" w:eastAsia="宋体" w:hAnsi="Arial" w:cs="Arial"/>
                <w:lang w:eastAsia="zh-CN"/>
              </w:rPr>
              <w:t>:</w:t>
            </w:r>
            <w:r w:rsidR="00860A95" w:rsidRPr="00A57567">
              <w:rPr>
                <w:rFonts w:ascii="Arial" w:eastAsia="宋体" w:hAnsi="Arial" w:cs="Arial" w:hint="eastAsia"/>
                <w:lang w:eastAsia="zh-CN"/>
              </w:rPr>
              <w:t xml:space="preserve"> </w:t>
            </w:r>
            <w:r w:rsidRPr="00A57567">
              <w:rPr>
                <w:rFonts w:ascii="Arial" w:eastAsia="宋体" w:hAnsi="Arial" w:cs="Arial" w:hint="eastAsia"/>
                <w:lang w:eastAsia="zh-CN"/>
              </w:rPr>
              <w:t>zhouwei@catt.cn</w:t>
            </w:r>
            <w:r w:rsidRPr="00A57567">
              <w:rPr>
                <w:rFonts w:ascii="Arial" w:eastAsia="宋体" w:hAnsi="Arial" w:cs="Arial"/>
                <w:lang w:eastAsia="zh-CN"/>
              </w:rPr>
              <w:t> </w:t>
            </w:r>
          </w:p>
        </w:tc>
      </w:tr>
    </w:tbl>
    <w:p w:rsidR="006C4E32" w:rsidRDefault="006C4E32" w:rsidP="00A57567">
      <w:pPr>
        <w:pBdr>
          <w:bottom w:val="single" w:sz="4" w:space="0" w:color="auto"/>
        </w:pBdr>
        <w:spacing w:after="0"/>
        <w:rPr>
          <w:rFonts w:ascii="Arial" w:hAnsi="Arial" w:cs="Arial"/>
        </w:rPr>
      </w:pPr>
    </w:p>
    <w:p w:rsidR="006C4E32" w:rsidRPr="00430FCA" w:rsidRDefault="006C4E32" w:rsidP="00A57567">
      <w:pPr>
        <w:pBdr>
          <w:bottom w:val="single" w:sz="4" w:space="0"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36248C" w:rsidP="00C4666A">
            <w:pPr>
              <w:pStyle w:val="TAL"/>
              <w:jc w:val="center"/>
              <w:rPr>
                <w:color w:val="FF0000"/>
                <w:lang w:eastAsia="ja-JP"/>
              </w:rPr>
            </w:pPr>
            <w:r w:rsidRPr="008836AC">
              <w:rPr>
                <w:rFonts w:hint="eastAsia"/>
                <w:color w:val="FF0000"/>
                <w:lang w:eastAsia="ja-JP"/>
              </w:rPr>
              <w:t>Yes</w:t>
            </w:r>
            <w:r w:rsidR="00C21339">
              <w:rPr>
                <w:color w:val="FF0000"/>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701410" w:rsidRPr="003A4B47" w:rsidRDefault="00701410" w:rsidP="00701410">
      <w:pPr>
        <w:pStyle w:val="4"/>
        <w:rPr>
          <w:rFonts w:cs="Arial"/>
          <w:lang w:eastAsia="ja-JP"/>
        </w:rPr>
      </w:pPr>
      <w:r>
        <w:rPr>
          <w:lang w:eastAsia="ja-JP"/>
        </w:rPr>
        <w:t>2.4.2</w:t>
      </w:r>
      <w:r>
        <w:rPr>
          <w:lang w:eastAsia="ja-JP"/>
        </w:rPr>
        <w:tab/>
        <w:t>Remaining Open issues</w:t>
      </w: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Default="00815869" w:rsidP="00815869">
      <w:pPr>
        <w:pStyle w:val="4"/>
        <w:rPr>
          <w:lang w:eastAsia="ja-JP"/>
        </w:rPr>
      </w:pPr>
      <w:r>
        <w:rPr>
          <w:lang w:eastAsia="ja-JP"/>
        </w:rPr>
        <w:t>2.5.3</w:t>
      </w:r>
      <w:r>
        <w:rPr>
          <w:lang w:eastAsia="ja-JP"/>
        </w:rPr>
        <w:tab/>
        <w:t>Remaining Open issues with cross-WG dependencies</w:t>
      </w:r>
    </w:p>
    <w:p w:rsidR="00815869" w:rsidRPr="00815869" w:rsidRDefault="00815869" w:rsidP="00815869">
      <w:pPr>
        <w:pStyle w:val="4"/>
        <w:rPr>
          <w:lang w:eastAsia="ja-JP"/>
        </w:rPr>
      </w:pPr>
      <w:r>
        <w:rPr>
          <w:lang w:eastAsia="ja-JP"/>
        </w:rPr>
        <w:t>2.5.4</w:t>
      </w:r>
      <w:r>
        <w:rPr>
          <w:lang w:eastAsia="ja-JP"/>
        </w:rPr>
        <w:tab/>
        <w:t>Estimated Level of Completion</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E00E44" w:rsidRDefault="00A86AB5" w:rsidP="00AD53C7">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Based on the joint RAN-SA#80 session the items relevant for this section are shown in </w:t>
      </w:r>
      <w:hyperlink r:id="rId9" w:history="1">
        <w:r w:rsidR="00AD53C7">
          <w:rPr>
            <w:rStyle w:val="ad"/>
          </w:rPr>
          <w:t>http://www.3gpp.org/ftp/tsg_sa/TSG_SA/TSGS_80/Docs/SP-180561.zip</w:t>
        </w:r>
      </w:hyperlink>
      <w:r w:rsidR="00E00E44" w:rsidRPr="00E00E44">
        <w:rPr>
          <w:rFonts w:ascii="Arial" w:hAnsi="Arial" w:cs="Arial"/>
          <w:iCs/>
          <w:color w:val="FF0000"/>
        </w:rPr>
        <w:t xml:space="preserve"> </w:t>
      </w:r>
      <w:r w:rsidR="00E00E44">
        <w:rPr>
          <w:rFonts w:ascii="Arial" w:hAnsi="Arial" w:cs="Arial"/>
          <w:iCs/>
          <w:color w:val="FF0000"/>
        </w:rPr>
        <w:t>and summarized below:</w:t>
      </w:r>
    </w:p>
    <w:tbl>
      <w:tblPr>
        <w:tblW w:w="0" w:type="auto"/>
        <w:tblCellMar>
          <w:left w:w="0" w:type="dxa"/>
          <w:right w:w="0" w:type="dxa"/>
        </w:tblCellMar>
        <w:tblLook w:val="04A0" w:firstRow="1" w:lastRow="0" w:firstColumn="1" w:lastColumn="0" w:noHBand="0" w:noVBand="1"/>
      </w:tblPr>
      <w:tblGrid>
        <w:gridCol w:w="1131"/>
        <w:gridCol w:w="1546"/>
        <w:gridCol w:w="3022"/>
        <w:gridCol w:w="1666"/>
        <w:gridCol w:w="3055"/>
      </w:tblGrid>
      <w:tr w:rsidR="00E00E44" w:rsidRPr="00E00E44" w:rsidTr="00E00E44">
        <w:tc>
          <w:tcPr>
            <w:tcW w:w="1214" w:type="dxa"/>
            <w:tcBorders>
              <w:top w:val="single" w:sz="8" w:space="0" w:color="auto"/>
              <w:left w:val="single" w:sz="8" w:space="0" w:color="auto"/>
              <w:bottom w:val="single" w:sz="8" w:space="0" w:color="auto"/>
              <w:right w:val="single" w:sz="8" w:space="0" w:color="auto"/>
            </w:tcBorders>
            <w:shd w:val="clear" w:color="auto" w:fill="FBD4B4"/>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lastRenderedPageBreak/>
              <w:t>Work Area</w:t>
            </w:r>
          </w:p>
        </w:tc>
        <w:tc>
          <w:tcPr>
            <w:tcW w:w="1661"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SA WIDs</w:t>
            </w:r>
          </w:p>
        </w:tc>
        <w:tc>
          <w:tcPr>
            <w:tcW w:w="3243"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Rapporteurs</w:t>
            </w:r>
          </w:p>
        </w:tc>
        <w:tc>
          <w:tcPr>
            <w:tcW w:w="1389"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RAN WIDs</w:t>
            </w:r>
          </w:p>
        </w:tc>
        <w:tc>
          <w:tcPr>
            <w:tcW w:w="3125"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Rapporteurs</w:t>
            </w:r>
          </w:p>
        </w:tc>
      </w:tr>
      <w:tr w:rsidR="00E00E44" w:rsidRPr="00E00E44" w:rsidTr="00E00E44">
        <w:tc>
          <w:tcPr>
            <w:tcW w:w="12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URLLC for 5G</w:t>
            </w:r>
          </w:p>
        </w:tc>
        <w:tc>
          <w:tcPr>
            <w:tcW w:w="1661"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F92B52" w:rsidRDefault="00E00E44" w:rsidP="00E00E44">
            <w:pPr>
              <w:overflowPunct/>
              <w:autoSpaceDE/>
              <w:autoSpaceDN/>
              <w:adjustRightInd/>
              <w:spacing w:after="0"/>
              <w:textAlignment w:val="auto"/>
              <w:rPr>
                <w:rFonts w:ascii="Verdana" w:eastAsia="Verdana" w:hAnsi="Verdana"/>
                <w:color w:val="120100"/>
                <w:sz w:val="16"/>
                <w:szCs w:val="16"/>
                <w:lang w:val="fr-FR"/>
              </w:rPr>
            </w:pPr>
            <w:r w:rsidRPr="00F92B52">
              <w:rPr>
                <w:rFonts w:ascii="Calibri" w:hAnsi="Calibri"/>
                <w:sz w:val="16"/>
                <w:szCs w:val="16"/>
                <w:lang w:val="fr-FR"/>
              </w:rPr>
              <w:t>FS_5G_URLLC</w:t>
            </w:r>
          </w:p>
          <w:p w:rsidR="00E00E44" w:rsidRPr="00F92B52" w:rsidRDefault="00E00E44" w:rsidP="00E00E44">
            <w:pPr>
              <w:overflowPunct/>
              <w:autoSpaceDE/>
              <w:autoSpaceDN/>
              <w:adjustRightInd/>
              <w:spacing w:after="0"/>
              <w:textAlignment w:val="auto"/>
              <w:rPr>
                <w:rFonts w:ascii="Calibri" w:hAnsi="Calibri"/>
                <w:sz w:val="16"/>
                <w:szCs w:val="16"/>
                <w:lang w:val="fr-FR"/>
              </w:rPr>
            </w:pPr>
            <w:r w:rsidRPr="00F92B52">
              <w:rPr>
                <w:rFonts w:ascii="Calibri" w:hAnsi="Calibri"/>
                <w:sz w:val="16"/>
                <w:szCs w:val="16"/>
                <w:lang w:val="fr-FR"/>
              </w:rPr>
              <w:t>FS_Vertical_LAN</w:t>
            </w:r>
          </w:p>
          <w:p w:rsidR="00E00E44" w:rsidRPr="00F92B52" w:rsidRDefault="00E00E44" w:rsidP="00E00E44">
            <w:pPr>
              <w:overflowPunct/>
              <w:autoSpaceDE/>
              <w:autoSpaceDN/>
              <w:adjustRightInd/>
              <w:spacing w:after="0"/>
              <w:textAlignment w:val="auto"/>
              <w:rPr>
                <w:rFonts w:ascii="Verdana" w:eastAsia="Verdana" w:hAnsi="Verdana"/>
                <w:color w:val="120100"/>
                <w:sz w:val="16"/>
                <w:szCs w:val="16"/>
                <w:lang w:val="fr-FR"/>
              </w:rPr>
            </w:pPr>
            <w:r w:rsidRPr="00F92B52">
              <w:rPr>
                <w:rFonts w:ascii="Calibri" w:hAnsi="Calibri"/>
                <w:sz w:val="16"/>
                <w:szCs w:val="16"/>
                <w:lang w:val="fr-FR"/>
              </w:rPr>
              <w:t>cyberCAV</w:t>
            </w:r>
          </w:p>
        </w:tc>
        <w:tc>
          <w:tcPr>
            <w:tcW w:w="3243"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F92B52" w:rsidRDefault="00E00E44" w:rsidP="00E00E44">
            <w:pPr>
              <w:overflowPunct/>
              <w:autoSpaceDE/>
              <w:autoSpaceDN/>
              <w:adjustRightInd/>
              <w:spacing w:after="0"/>
              <w:textAlignment w:val="auto"/>
              <w:rPr>
                <w:rFonts w:ascii="Verdana" w:eastAsia="Verdana" w:hAnsi="Verdana"/>
                <w:color w:val="120100"/>
                <w:sz w:val="16"/>
                <w:szCs w:val="16"/>
                <w:lang w:val="fr-FR"/>
              </w:rPr>
            </w:pPr>
            <w:r w:rsidRPr="00F92B52">
              <w:rPr>
                <w:rFonts w:ascii="Calibri" w:hAnsi="Calibri"/>
                <w:sz w:val="16"/>
                <w:szCs w:val="16"/>
                <w:lang w:val="fr-FR"/>
              </w:rPr>
              <w:t xml:space="preserve">SA2: </w:t>
            </w:r>
            <w:hyperlink r:id="rId10" w:history="1">
              <w:r w:rsidRPr="00F92B52">
                <w:rPr>
                  <w:rFonts w:ascii="Calibri" w:hAnsi="Calibri"/>
                  <w:color w:val="0563C1"/>
                  <w:sz w:val="16"/>
                  <w:szCs w:val="16"/>
                  <w:u w:val="single"/>
                  <w:lang w:val="fr-FR"/>
                </w:rPr>
                <w:t>Hui.ni@huawei.com</w:t>
              </w:r>
            </w:hyperlink>
          </w:p>
          <w:p w:rsidR="00E00E44" w:rsidRPr="00F92B52" w:rsidRDefault="00E00E44" w:rsidP="00E00E44">
            <w:pPr>
              <w:overflowPunct/>
              <w:autoSpaceDE/>
              <w:autoSpaceDN/>
              <w:adjustRightInd/>
              <w:spacing w:after="0"/>
              <w:textAlignment w:val="auto"/>
              <w:rPr>
                <w:rFonts w:ascii="Calibri" w:hAnsi="Calibri"/>
                <w:sz w:val="16"/>
                <w:szCs w:val="16"/>
                <w:lang w:val="fr-FR"/>
              </w:rPr>
            </w:pPr>
            <w:r w:rsidRPr="00F92B52">
              <w:rPr>
                <w:rFonts w:ascii="Calibri" w:hAnsi="Calibri"/>
                <w:sz w:val="16"/>
                <w:szCs w:val="16"/>
                <w:lang w:val="fr-FR"/>
              </w:rPr>
              <w:t xml:space="preserve">SA2: </w:t>
            </w:r>
            <w:hyperlink r:id="rId11" w:history="1">
              <w:r w:rsidRPr="00F92B52">
                <w:rPr>
                  <w:rFonts w:ascii="Calibri" w:hAnsi="Calibri"/>
                  <w:color w:val="0563C1"/>
                  <w:sz w:val="16"/>
                  <w:szCs w:val="16"/>
                  <w:u w:val="single"/>
                  <w:lang w:val="fr-FR"/>
                </w:rPr>
                <w:t>Devaki.chandramouli@nokia.com</w:t>
              </w:r>
            </w:hyperlink>
          </w:p>
          <w:p w:rsidR="00E00E44" w:rsidRPr="00F92B52" w:rsidRDefault="00E00E44" w:rsidP="00E00E44">
            <w:pPr>
              <w:overflowPunct/>
              <w:autoSpaceDE/>
              <w:autoSpaceDN/>
              <w:adjustRightInd/>
              <w:spacing w:after="0"/>
              <w:textAlignment w:val="auto"/>
              <w:rPr>
                <w:rFonts w:ascii="Verdana" w:eastAsia="Verdana" w:hAnsi="Verdana"/>
                <w:color w:val="120100"/>
                <w:sz w:val="16"/>
                <w:szCs w:val="16"/>
                <w:lang w:val="fr-FR"/>
              </w:rPr>
            </w:pPr>
            <w:r w:rsidRPr="00F92B52">
              <w:rPr>
                <w:rFonts w:ascii="Calibri" w:hAnsi="Calibri"/>
                <w:sz w:val="16"/>
                <w:szCs w:val="16"/>
                <w:lang w:val="fr-FR"/>
              </w:rPr>
              <w:t xml:space="preserve">SA1: </w:t>
            </w:r>
            <w:hyperlink r:id="rId12" w:history="1">
              <w:r w:rsidRPr="00F92B52">
                <w:rPr>
                  <w:rFonts w:ascii="Calibri" w:hAnsi="Calibri"/>
                  <w:color w:val="0563C1"/>
                  <w:sz w:val="16"/>
                  <w:szCs w:val="16"/>
                  <w:u w:val="single"/>
                  <w:lang w:val="fr-FR"/>
                </w:rPr>
                <w:t>joachim.walewski@siemens.com</w:t>
              </w:r>
            </w:hyperlink>
          </w:p>
        </w:tc>
        <w:tc>
          <w:tcPr>
            <w:tcW w:w="1389"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FS_NR_L1enh_URLLC</w:t>
            </w:r>
          </w:p>
          <w:p w:rsidR="00E00E44" w:rsidRPr="00E00E44" w:rsidRDefault="00E00E44" w:rsidP="00E00E44">
            <w:pPr>
              <w:overflowPunct/>
              <w:autoSpaceDE/>
              <w:autoSpaceDN/>
              <w:adjustRightInd/>
              <w:spacing w:after="0"/>
              <w:textAlignment w:val="auto"/>
              <w:rPr>
                <w:rFonts w:ascii="Calibri" w:hAnsi="Calibri"/>
                <w:sz w:val="16"/>
                <w:szCs w:val="16"/>
                <w:lang w:val="en-US"/>
              </w:rPr>
            </w:pPr>
            <w:proofErr w:type="spellStart"/>
            <w:r w:rsidRPr="00E00E44">
              <w:rPr>
                <w:rFonts w:ascii="Calibri" w:hAnsi="Calibri"/>
                <w:sz w:val="16"/>
                <w:szCs w:val="16"/>
                <w:lang w:val="en-US"/>
              </w:rPr>
              <w:t>FS_NR_unlic</w:t>
            </w:r>
            <w:proofErr w:type="spellEnd"/>
          </w:p>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FS_NR_IIOT</w:t>
            </w:r>
          </w:p>
        </w:tc>
        <w:tc>
          <w:tcPr>
            <w:tcW w:w="3125"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 xml:space="preserve">RAN1: </w:t>
            </w:r>
            <w:hyperlink r:id="rId13" w:history="1">
              <w:r w:rsidRPr="00E00E44">
                <w:rPr>
                  <w:rFonts w:ascii="Calibri" w:hAnsi="Calibri"/>
                  <w:color w:val="0563C1"/>
                  <w:sz w:val="16"/>
                  <w:szCs w:val="16"/>
                  <w:u w:val="single"/>
                  <w:lang w:val="en-US"/>
                </w:rPr>
                <w:t>chengyan.cheng@huawei.com</w:t>
              </w:r>
            </w:hyperlink>
          </w:p>
          <w:p w:rsidR="00E00E44" w:rsidRPr="00E00E44" w:rsidRDefault="00E00E44" w:rsidP="00E00E44">
            <w:pPr>
              <w:overflowPunct/>
              <w:autoSpaceDE/>
              <w:autoSpaceDN/>
              <w:adjustRightInd/>
              <w:spacing w:after="0"/>
              <w:textAlignment w:val="auto"/>
              <w:rPr>
                <w:rFonts w:ascii="Calibri" w:hAnsi="Calibri"/>
                <w:sz w:val="16"/>
                <w:szCs w:val="16"/>
                <w:lang w:val="en-US"/>
              </w:rPr>
            </w:pPr>
            <w:r w:rsidRPr="00E00E44">
              <w:rPr>
                <w:rFonts w:ascii="Calibri" w:hAnsi="Calibri"/>
                <w:sz w:val="16"/>
                <w:szCs w:val="16"/>
                <w:lang w:val="en-US"/>
              </w:rPr>
              <w:t xml:space="preserve">RAN1: </w:t>
            </w:r>
            <w:hyperlink r:id="rId14" w:history="1">
              <w:r w:rsidRPr="00E00E44">
                <w:rPr>
                  <w:rFonts w:ascii="Calibri" w:hAnsi="Calibri"/>
                  <w:color w:val="0563C1"/>
                  <w:sz w:val="16"/>
                  <w:szCs w:val="16"/>
                  <w:u w:val="single"/>
                  <w:lang w:val="en-US"/>
                </w:rPr>
                <w:t>jingsun@qti.qualcomm.com</w:t>
              </w:r>
            </w:hyperlink>
          </w:p>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 xml:space="preserve">RAN2: </w:t>
            </w:r>
            <w:hyperlink r:id="rId15" w:history="1">
              <w:r w:rsidRPr="00E00E44">
                <w:rPr>
                  <w:rFonts w:ascii="Calibri" w:hAnsi="Calibri"/>
                  <w:color w:val="0563C1"/>
                  <w:sz w:val="16"/>
                  <w:szCs w:val="16"/>
                  <w:u w:val="single"/>
                  <w:lang w:val="en-US"/>
                </w:rPr>
                <w:t>dawid.koziol@nokia.com</w:t>
              </w:r>
            </w:hyperlink>
          </w:p>
        </w:tc>
      </w:tr>
      <w:tr w:rsidR="00E00E44" w:rsidRPr="00E00E44" w:rsidTr="00E00E44">
        <w:tc>
          <w:tcPr>
            <w:tcW w:w="1214" w:type="dxa"/>
            <w:tcBorders>
              <w:top w:val="nil"/>
              <w:left w:val="single" w:sz="8" w:space="0" w:color="auto"/>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V2X for 5G</w:t>
            </w:r>
          </w:p>
        </w:tc>
        <w:tc>
          <w:tcPr>
            <w:tcW w:w="1661"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FS_eV2XARC</w:t>
            </w:r>
          </w:p>
        </w:tc>
        <w:tc>
          <w:tcPr>
            <w:tcW w:w="3243"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E00E44" w:rsidRPr="00F92B52" w:rsidRDefault="00E00E44" w:rsidP="00E00E44">
            <w:pPr>
              <w:overflowPunct/>
              <w:autoSpaceDE/>
              <w:autoSpaceDN/>
              <w:adjustRightInd/>
              <w:spacing w:after="0"/>
              <w:textAlignment w:val="auto"/>
              <w:rPr>
                <w:rFonts w:ascii="Verdana" w:eastAsia="Verdana" w:hAnsi="Verdana"/>
                <w:color w:val="120100"/>
                <w:sz w:val="16"/>
                <w:szCs w:val="16"/>
                <w:lang w:val="fr-FR"/>
              </w:rPr>
            </w:pPr>
            <w:r w:rsidRPr="00F92B52">
              <w:rPr>
                <w:rFonts w:ascii="Calibri" w:hAnsi="Calibri"/>
                <w:sz w:val="16"/>
                <w:szCs w:val="16"/>
                <w:lang w:val="fr-FR"/>
              </w:rPr>
              <w:t xml:space="preserve">SA2: </w:t>
            </w:r>
            <w:hyperlink r:id="rId16" w:history="1">
              <w:r w:rsidRPr="00F92B52">
                <w:rPr>
                  <w:rFonts w:ascii="Calibri" w:hAnsi="Calibri"/>
                  <w:color w:val="0563C1"/>
                  <w:sz w:val="16"/>
                  <w:szCs w:val="16"/>
                  <w:u w:val="single"/>
                  <w:lang w:val="fr-FR"/>
                </w:rPr>
                <w:t>laeyoung.kim@lge.com</w:t>
              </w:r>
            </w:hyperlink>
          </w:p>
          <w:p w:rsidR="00E00E44" w:rsidRPr="00F92B52" w:rsidRDefault="00E00E44" w:rsidP="00E00E44">
            <w:pPr>
              <w:overflowPunct/>
              <w:autoSpaceDE/>
              <w:autoSpaceDN/>
              <w:adjustRightInd/>
              <w:spacing w:after="0"/>
              <w:textAlignment w:val="auto"/>
              <w:rPr>
                <w:rFonts w:ascii="Verdana" w:eastAsia="Verdana" w:hAnsi="Verdana"/>
                <w:color w:val="120100"/>
                <w:sz w:val="16"/>
                <w:szCs w:val="16"/>
                <w:lang w:val="fr-FR"/>
              </w:rPr>
            </w:pPr>
            <w:r w:rsidRPr="00F92B52">
              <w:rPr>
                <w:rFonts w:ascii="Calibri" w:hAnsi="Calibri"/>
                <w:sz w:val="16"/>
                <w:szCs w:val="16"/>
                <w:lang w:val="fr-FR"/>
              </w:rPr>
              <w:t xml:space="preserve">SA1: </w:t>
            </w:r>
            <w:hyperlink r:id="rId17" w:history="1">
              <w:r w:rsidRPr="00F92B52">
                <w:rPr>
                  <w:rFonts w:ascii="Calibri" w:hAnsi="Calibri"/>
                  <w:color w:val="0563C1"/>
                  <w:sz w:val="16"/>
                  <w:szCs w:val="16"/>
                  <w:u w:val="single"/>
                  <w:lang w:val="fr-FR"/>
                </w:rPr>
                <w:t>sungduck.chun@lge.com</w:t>
              </w:r>
            </w:hyperlink>
          </w:p>
        </w:tc>
        <w:tc>
          <w:tcPr>
            <w:tcW w:w="1389"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FS_NR_V2X</w:t>
            </w:r>
          </w:p>
        </w:tc>
        <w:tc>
          <w:tcPr>
            <w:tcW w:w="3125"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 xml:space="preserve">RAN1: </w:t>
            </w:r>
            <w:hyperlink r:id="rId18" w:history="1">
              <w:r w:rsidRPr="00E00E44">
                <w:rPr>
                  <w:rFonts w:ascii="Calibri" w:hAnsi="Calibri"/>
                  <w:color w:val="0563C1"/>
                  <w:sz w:val="16"/>
                  <w:szCs w:val="16"/>
                  <w:u w:val="single"/>
                  <w:lang w:val="en-US"/>
                </w:rPr>
                <w:t>Hanbyul.seo@lge.com</w:t>
              </w:r>
            </w:hyperlink>
          </w:p>
          <w:p w:rsidR="00E00E44" w:rsidRPr="00E00E44" w:rsidRDefault="001F37AE" w:rsidP="00E00E44">
            <w:pPr>
              <w:overflowPunct/>
              <w:autoSpaceDE/>
              <w:autoSpaceDN/>
              <w:adjustRightInd/>
              <w:spacing w:after="0"/>
              <w:textAlignment w:val="auto"/>
              <w:rPr>
                <w:rFonts w:ascii="Verdana" w:eastAsia="Verdana" w:hAnsi="Verdana"/>
                <w:color w:val="120100"/>
                <w:sz w:val="16"/>
                <w:szCs w:val="16"/>
                <w:lang w:val="en-US"/>
              </w:rPr>
            </w:pPr>
            <w:hyperlink r:id="rId19" w:history="1">
              <w:r w:rsidR="00E00E44" w:rsidRPr="00E00E44">
                <w:rPr>
                  <w:rFonts w:ascii="Calibri" w:hAnsi="Calibri"/>
                  <w:color w:val="0563C1"/>
                  <w:sz w:val="16"/>
                  <w:szCs w:val="16"/>
                  <w:u w:val="single"/>
                  <w:lang w:val="en-US"/>
                </w:rPr>
                <w:t>Matthew.webb@huawei.com</w:t>
              </w:r>
            </w:hyperlink>
          </w:p>
        </w:tc>
      </w:tr>
      <w:tr w:rsidR="00E00E44" w:rsidRPr="00AE1BEC" w:rsidTr="00E00E44">
        <w:tc>
          <w:tcPr>
            <w:tcW w:w="12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Positioning</w:t>
            </w:r>
          </w:p>
        </w:tc>
        <w:tc>
          <w:tcPr>
            <w:tcW w:w="1661"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proofErr w:type="spellStart"/>
            <w:r w:rsidRPr="00E00E44">
              <w:rPr>
                <w:rFonts w:ascii="Calibri" w:hAnsi="Calibri"/>
                <w:sz w:val="16"/>
                <w:szCs w:val="16"/>
                <w:lang w:val="en-US"/>
              </w:rPr>
              <w:t>FS_eLCS</w:t>
            </w:r>
            <w:proofErr w:type="spellEnd"/>
          </w:p>
          <w:p w:rsidR="00E00E44" w:rsidRDefault="00E00E44" w:rsidP="00E00E44">
            <w:pPr>
              <w:overflowPunct/>
              <w:autoSpaceDE/>
              <w:autoSpaceDN/>
              <w:adjustRightInd/>
              <w:spacing w:after="0"/>
              <w:textAlignment w:val="auto"/>
              <w:rPr>
                <w:rFonts w:ascii="Calibri" w:eastAsia="宋体" w:hAnsi="Calibri" w:hint="eastAsia"/>
                <w:sz w:val="16"/>
                <w:szCs w:val="16"/>
                <w:lang w:val="en-US" w:eastAsia="zh-CN"/>
              </w:rPr>
            </w:pPr>
            <w:r w:rsidRPr="00E00E44">
              <w:rPr>
                <w:rFonts w:ascii="Calibri" w:hAnsi="Calibri"/>
                <w:sz w:val="16"/>
                <w:szCs w:val="16"/>
                <w:lang w:val="en-US"/>
              </w:rPr>
              <w:t>5G_HYPOS</w:t>
            </w:r>
          </w:p>
          <w:p w:rsidR="000B1D8C" w:rsidRPr="000B1D8C" w:rsidRDefault="000B1D8C" w:rsidP="00E00E44">
            <w:pPr>
              <w:overflowPunct/>
              <w:autoSpaceDE/>
              <w:autoSpaceDN/>
              <w:adjustRightInd/>
              <w:spacing w:after="0"/>
              <w:textAlignment w:val="auto"/>
              <w:rPr>
                <w:rFonts w:ascii="Verdana" w:eastAsia="宋体" w:hAnsi="Verdana" w:hint="eastAsia"/>
                <w:color w:val="120100"/>
                <w:sz w:val="16"/>
                <w:szCs w:val="16"/>
                <w:lang w:val="en-US" w:eastAsia="zh-CN"/>
              </w:rPr>
            </w:pPr>
            <w:proofErr w:type="spellStart"/>
            <w:r w:rsidRPr="00E00E44">
              <w:rPr>
                <w:rFonts w:ascii="Calibri" w:hAnsi="Calibri"/>
                <w:sz w:val="16"/>
                <w:szCs w:val="16"/>
                <w:lang w:val="en-US"/>
              </w:rPr>
              <w:t>FS_eLCS</w:t>
            </w:r>
            <w:proofErr w:type="spellEnd"/>
            <w:r>
              <w:rPr>
                <w:rFonts w:ascii="Verdana" w:eastAsia="宋体" w:hAnsi="Verdana" w:hint="eastAsia"/>
                <w:color w:val="120100"/>
                <w:sz w:val="16"/>
                <w:szCs w:val="16"/>
                <w:lang w:val="en-US" w:eastAsia="zh-CN"/>
              </w:rPr>
              <w:t>-Sec</w:t>
            </w:r>
          </w:p>
        </w:tc>
        <w:tc>
          <w:tcPr>
            <w:tcW w:w="3243"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F92B52" w:rsidRDefault="00E00E44" w:rsidP="00E00E44">
            <w:pPr>
              <w:overflowPunct/>
              <w:autoSpaceDE/>
              <w:autoSpaceDN/>
              <w:adjustRightInd/>
              <w:spacing w:after="0"/>
              <w:textAlignment w:val="auto"/>
              <w:rPr>
                <w:rFonts w:ascii="Verdana" w:eastAsia="Verdana" w:hAnsi="Verdana"/>
                <w:color w:val="120100"/>
                <w:sz w:val="16"/>
                <w:szCs w:val="16"/>
                <w:lang w:val="fr-FR"/>
              </w:rPr>
            </w:pPr>
            <w:r w:rsidRPr="00F92B52">
              <w:rPr>
                <w:rFonts w:ascii="Calibri" w:hAnsi="Calibri"/>
                <w:sz w:val="16"/>
                <w:szCs w:val="16"/>
                <w:lang w:val="fr-FR"/>
              </w:rPr>
              <w:t xml:space="preserve">SA2: </w:t>
            </w:r>
            <w:r w:rsidR="001F37AE">
              <w:fldChar w:fldCharType="begin"/>
            </w:r>
            <w:r w:rsidR="001F37AE">
              <w:instrText xml:space="preserve"> HYPERLINK "mailto:aiming@catt.cn" </w:instrText>
            </w:r>
            <w:r w:rsidR="001F37AE">
              <w:fldChar w:fldCharType="separate"/>
            </w:r>
            <w:r w:rsidRPr="00F92B52">
              <w:rPr>
                <w:rFonts w:ascii="Calibri" w:hAnsi="Calibri"/>
                <w:color w:val="0563C1"/>
                <w:sz w:val="16"/>
                <w:szCs w:val="16"/>
                <w:u w:val="single"/>
                <w:lang w:val="fr-FR"/>
              </w:rPr>
              <w:t>aiming@catt.cn</w:t>
            </w:r>
            <w:r w:rsidR="001F37AE">
              <w:rPr>
                <w:rFonts w:ascii="Calibri" w:hAnsi="Calibri"/>
                <w:color w:val="0563C1"/>
                <w:sz w:val="16"/>
                <w:szCs w:val="16"/>
                <w:u w:val="single"/>
                <w:lang w:val="fr-FR"/>
              </w:rPr>
              <w:fldChar w:fldCharType="end"/>
            </w:r>
          </w:p>
          <w:p w:rsidR="00E00E44" w:rsidRDefault="00E00E44" w:rsidP="00E00E44">
            <w:pPr>
              <w:overflowPunct/>
              <w:autoSpaceDE/>
              <w:autoSpaceDN/>
              <w:adjustRightInd/>
              <w:spacing w:after="0"/>
              <w:textAlignment w:val="auto"/>
              <w:rPr>
                <w:rFonts w:ascii="Calibri" w:eastAsiaTheme="minorEastAsia" w:hAnsi="Calibri"/>
                <w:color w:val="0563C1"/>
                <w:sz w:val="16"/>
                <w:szCs w:val="16"/>
                <w:u w:val="single"/>
                <w:lang w:val="fr-FR" w:eastAsia="zh-CN"/>
              </w:rPr>
            </w:pPr>
            <w:r w:rsidRPr="00F92B52">
              <w:rPr>
                <w:rFonts w:ascii="Calibri" w:hAnsi="Calibri"/>
                <w:sz w:val="16"/>
                <w:szCs w:val="16"/>
                <w:lang w:val="fr-FR"/>
              </w:rPr>
              <w:t xml:space="preserve">SA1: </w:t>
            </w:r>
            <w:hyperlink r:id="rId20" w:history="1">
              <w:r w:rsidRPr="00F92B52">
                <w:rPr>
                  <w:rFonts w:ascii="Calibri" w:hAnsi="Calibri"/>
                  <w:color w:val="0563C1"/>
                  <w:sz w:val="16"/>
                  <w:szCs w:val="16"/>
                  <w:u w:val="single"/>
                  <w:lang w:val="fr-FR"/>
                </w:rPr>
                <w:t>lionel.ries@esa.int</w:t>
              </w:r>
            </w:hyperlink>
          </w:p>
          <w:p w:rsidR="008920FC" w:rsidRPr="008920FC" w:rsidRDefault="008920FC" w:rsidP="00E00E44">
            <w:pPr>
              <w:overflowPunct/>
              <w:autoSpaceDE/>
              <w:autoSpaceDN/>
              <w:adjustRightInd/>
              <w:spacing w:after="0"/>
              <w:textAlignment w:val="auto"/>
              <w:rPr>
                <w:rFonts w:ascii="Verdana" w:eastAsiaTheme="minorEastAsia" w:hAnsi="Verdana"/>
                <w:color w:val="120100"/>
                <w:sz w:val="16"/>
                <w:szCs w:val="16"/>
                <w:lang w:val="fr-FR" w:eastAsia="zh-CN"/>
              </w:rPr>
            </w:pPr>
            <w:r w:rsidRPr="008920FC">
              <w:rPr>
                <w:rFonts w:ascii="Calibri" w:eastAsiaTheme="minorEastAsia" w:hAnsi="Calibri" w:hint="eastAsia"/>
                <w:color w:val="0563C1"/>
                <w:sz w:val="16"/>
                <w:szCs w:val="16"/>
                <w:highlight w:val="yellow"/>
                <w:u w:val="single"/>
                <w:lang w:val="fr-FR" w:eastAsia="zh-CN"/>
              </w:rPr>
              <w:t>SA3</w:t>
            </w:r>
            <w:r w:rsidRPr="008920FC">
              <w:rPr>
                <w:rFonts w:ascii="Calibri" w:eastAsiaTheme="minorEastAsia" w:hAnsi="Calibri"/>
                <w:color w:val="0563C1"/>
                <w:sz w:val="16"/>
                <w:szCs w:val="16"/>
                <w:highlight w:val="yellow"/>
                <w:u w:val="single"/>
                <w:lang w:val="fr-FR" w:eastAsia="zh-CN"/>
              </w:rPr>
              <w:t> :</w:t>
            </w:r>
            <w:r w:rsidRPr="008920FC">
              <w:rPr>
                <w:rFonts w:ascii="Calibri" w:eastAsiaTheme="minorEastAsia" w:hAnsi="Calibri" w:hint="eastAsia"/>
                <w:color w:val="0563C1"/>
                <w:sz w:val="16"/>
                <w:szCs w:val="16"/>
                <w:highlight w:val="yellow"/>
                <w:u w:val="single"/>
                <w:lang w:val="fr-FR" w:eastAsia="zh-CN"/>
              </w:rPr>
              <w:t>zhouwei@catt.cn</w:t>
            </w:r>
            <w:r>
              <w:rPr>
                <w:rFonts w:ascii="Calibri" w:eastAsiaTheme="minorEastAsia" w:hAnsi="Calibri"/>
                <w:color w:val="0563C1"/>
                <w:sz w:val="16"/>
                <w:szCs w:val="16"/>
                <w:u w:val="single"/>
                <w:lang w:val="fr-FR" w:eastAsia="zh-CN"/>
              </w:rPr>
              <w:t> </w:t>
            </w:r>
          </w:p>
        </w:tc>
        <w:tc>
          <w:tcPr>
            <w:tcW w:w="1389"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FS_NR_POS</w:t>
            </w:r>
          </w:p>
        </w:tc>
        <w:tc>
          <w:tcPr>
            <w:tcW w:w="3125"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RAN1:</w:t>
            </w:r>
            <w:r w:rsidR="00DA3A06">
              <w:fldChar w:fldCharType="begin"/>
            </w:r>
            <w:r w:rsidR="00DA3A06" w:rsidRPr="00BF3E80">
              <w:rPr>
                <w:lang w:val="de-DE"/>
              </w:rPr>
              <w:instrText xml:space="preserve"> HYPERLINK "mailto:alexey.khoryaev@INTEL.COM" </w:instrText>
            </w:r>
            <w:r w:rsidR="00DA3A06">
              <w:fldChar w:fldCharType="separate"/>
            </w:r>
            <w:r w:rsidRPr="00E00E44">
              <w:rPr>
                <w:rFonts w:ascii="Calibri" w:hAnsi="Calibri"/>
                <w:color w:val="0563C1"/>
                <w:sz w:val="16"/>
                <w:szCs w:val="16"/>
                <w:u w:val="single"/>
                <w:lang w:val="de-DE"/>
              </w:rPr>
              <w:t>alexey.khoryaev@INTEL.COM</w:t>
            </w:r>
            <w:r w:rsidR="00DA3A06">
              <w:rPr>
                <w:rFonts w:ascii="Calibri" w:hAnsi="Calibri"/>
                <w:color w:val="0563C1"/>
                <w:sz w:val="16"/>
                <w:szCs w:val="16"/>
                <w:u w:val="single"/>
                <w:lang w:val="de-DE"/>
              </w:rPr>
              <w:fldChar w:fldCharType="end"/>
            </w:r>
          </w:p>
          <w:p w:rsidR="00E00E44" w:rsidRPr="00E00E44" w:rsidRDefault="001F37AE" w:rsidP="00E00E44">
            <w:pPr>
              <w:overflowPunct/>
              <w:autoSpaceDE/>
              <w:autoSpaceDN/>
              <w:adjustRightInd/>
              <w:spacing w:after="0"/>
              <w:textAlignment w:val="auto"/>
              <w:rPr>
                <w:rFonts w:ascii="Verdana" w:eastAsia="Verdana" w:hAnsi="Verdana"/>
                <w:color w:val="120100"/>
                <w:sz w:val="16"/>
                <w:szCs w:val="16"/>
                <w:lang w:val="de-DE"/>
              </w:rPr>
            </w:pPr>
            <w:hyperlink r:id="rId21" w:history="1">
              <w:r w:rsidR="00E00E44" w:rsidRPr="00E00E44">
                <w:rPr>
                  <w:rFonts w:ascii="Calibri" w:hAnsi="Calibri"/>
                  <w:color w:val="0563C1"/>
                  <w:sz w:val="16"/>
                  <w:szCs w:val="16"/>
                  <w:u w:val="single"/>
                  <w:lang w:val="de-DE"/>
                </w:rPr>
                <w:t>asbjorn.grovlen@ERICSSON.COM</w:t>
              </w:r>
            </w:hyperlink>
          </w:p>
        </w:tc>
      </w:tr>
      <w:tr w:rsidR="00E00E44" w:rsidRPr="00E00E44" w:rsidTr="00E00E44">
        <w:tc>
          <w:tcPr>
            <w:tcW w:w="1214" w:type="dxa"/>
            <w:tcBorders>
              <w:top w:val="nil"/>
              <w:left w:val="single" w:sz="8" w:space="0" w:color="auto"/>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UE Capabilities</w:t>
            </w:r>
          </w:p>
        </w:tc>
        <w:tc>
          <w:tcPr>
            <w:tcW w:w="1661"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FS_RACS</w:t>
            </w:r>
          </w:p>
        </w:tc>
        <w:tc>
          <w:tcPr>
            <w:tcW w:w="3243"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E00E44" w:rsidRPr="00F92B52" w:rsidRDefault="00E00E44" w:rsidP="00E00E44">
            <w:pPr>
              <w:overflowPunct/>
              <w:autoSpaceDE/>
              <w:autoSpaceDN/>
              <w:adjustRightInd/>
              <w:spacing w:after="0"/>
              <w:textAlignment w:val="auto"/>
              <w:rPr>
                <w:rFonts w:ascii="Verdana" w:eastAsia="Verdana" w:hAnsi="Verdana"/>
                <w:color w:val="120100"/>
                <w:sz w:val="16"/>
                <w:szCs w:val="16"/>
                <w:lang w:val="fr-FR"/>
              </w:rPr>
            </w:pPr>
            <w:r w:rsidRPr="00F92B52">
              <w:rPr>
                <w:rFonts w:ascii="Calibri" w:hAnsi="Calibri"/>
                <w:sz w:val="16"/>
                <w:szCs w:val="16"/>
                <w:lang w:val="fr-FR"/>
              </w:rPr>
              <w:t xml:space="preserve">SA2: </w:t>
            </w:r>
            <w:hyperlink r:id="rId22" w:history="1">
              <w:r w:rsidRPr="00F92B52">
                <w:rPr>
                  <w:rFonts w:ascii="Calibri" w:hAnsi="Calibri"/>
                  <w:color w:val="0563C1"/>
                  <w:sz w:val="16"/>
                  <w:szCs w:val="16"/>
                  <w:u w:val="single"/>
                  <w:lang w:val="fr-FR"/>
                </w:rPr>
                <w:t>harisz@qti.qualcomm.com</w:t>
              </w:r>
            </w:hyperlink>
          </w:p>
        </w:tc>
        <w:tc>
          <w:tcPr>
            <w:tcW w:w="1389"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FS_RACS_RAN</w:t>
            </w:r>
          </w:p>
        </w:tc>
        <w:tc>
          <w:tcPr>
            <w:tcW w:w="3125"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 xml:space="preserve">RAN2: </w:t>
            </w:r>
            <w:hyperlink r:id="rId23" w:history="1">
              <w:r w:rsidRPr="00E00E44">
                <w:rPr>
                  <w:rFonts w:ascii="Calibri" w:hAnsi="Calibri"/>
                  <w:color w:val="0563C1"/>
                  <w:sz w:val="16"/>
                  <w:szCs w:val="16"/>
                  <w:u w:val="single"/>
                  <w:lang w:val="en-US"/>
                </w:rPr>
                <w:t>alex.hsu@mediatek.com</w:t>
              </w:r>
            </w:hyperlink>
          </w:p>
        </w:tc>
      </w:tr>
      <w:tr w:rsidR="00E00E44" w:rsidRPr="00E00E44" w:rsidTr="00E00E44">
        <w:tc>
          <w:tcPr>
            <w:tcW w:w="12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5G Satellite Aspects</w:t>
            </w:r>
          </w:p>
        </w:tc>
        <w:tc>
          <w:tcPr>
            <w:tcW w:w="1661"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FS_5GSAT_ARCH</w:t>
            </w:r>
          </w:p>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5GSAT</w:t>
            </w:r>
          </w:p>
        </w:tc>
        <w:tc>
          <w:tcPr>
            <w:tcW w:w="3243"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F92B52" w:rsidRDefault="00E00E44" w:rsidP="00E00E44">
            <w:pPr>
              <w:overflowPunct/>
              <w:autoSpaceDE/>
              <w:autoSpaceDN/>
              <w:adjustRightInd/>
              <w:spacing w:after="0"/>
              <w:textAlignment w:val="auto"/>
              <w:rPr>
                <w:rFonts w:ascii="Verdana" w:eastAsia="Verdana" w:hAnsi="Verdana"/>
                <w:color w:val="120100"/>
                <w:sz w:val="16"/>
                <w:szCs w:val="16"/>
                <w:lang w:val="fr-FR"/>
              </w:rPr>
            </w:pPr>
            <w:r w:rsidRPr="00F92B52">
              <w:rPr>
                <w:rFonts w:ascii="Calibri" w:hAnsi="Calibri"/>
                <w:sz w:val="16"/>
                <w:szCs w:val="16"/>
                <w:lang w:val="fr-FR"/>
              </w:rPr>
              <w:t>SA2:</w:t>
            </w:r>
            <w:r w:rsidRPr="00F92B52">
              <w:rPr>
                <w:rFonts w:ascii="Calibri" w:hAnsi="Calibri"/>
                <w:sz w:val="22"/>
                <w:szCs w:val="22"/>
                <w:lang w:val="fr-FR"/>
              </w:rPr>
              <w:t xml:space="preserve"> </w:t>
            </w:r>
            <w:hyperlink r:id="rId24" w:history="1">
              <w:r w:rsidRPr="00F92B52">
                <w:rPr>
                  <w:rFonts w:ascii="Calibri" w:hAnsi="Calibri"/>
                  <w:color w:val="0563C1"/>
                  <w:sz w:val="16"/>
                  <w:szCs w:val="16"/>
                  <w:u w:val="single"/>
                  <w:lang w:val="fr-FR"/>
                </w:rPr>
                <w:t>cyril.michel@thalesaleniaspace.com</w:t>
              </w:r>
            </w:hyperlink>
          </w:p>
          <w:p w:rsidR="00E00E44" w:rsidRPr="00F92B52" w:rsidRDefault="00E00E44" w:rsidP="00E00E44">
            <w:pPr>
              <w:overflowPunct/>
              <w:autoSpaceDE/>
              <w:autoSpaceDN/>
              <w:adjustRightInd/>
              <w:spacing w:after="0"/>
              <w:textAlignment w:val="auto"/>
              <w:rPr>
                <w:rFonts w:ascii="Verdana" w:eastAsia="Verdana" w:hAnsi="Verdana"/>
                <w:color w:val="120100"/>
                <w:sz w:val="16"/>
                <w:szCs w:val="16"/>
                <w:lang w:val="fr-FR"/>
              </w:rPr>
            </w:pPr>
            <w:r w:rsidRPr="00F92B52">
              <w:rPr>
                <w:rFonts w:ascii="Calibri" w:hAnsi="Calibri"/>
                <w:sz w:val="16"/>
                <w:szCs w:val="16"/>
                <w:lang w:val="fr-FR"/>
              </w:rPr>
              <w:t xml:space="preserve">SA1: </w:t>
            </w:r>
            <w:hyperlink r:id="rId25" w:history="1">
              <w:r w:rsidRPr="00F92B52">
                <w:rPr>
                  <w:rFonts w:ascii="Calibri" w:hAnsi="Calibri"/>
                  <w:color w:val="0563C1"/>
                  <w:sz w:val="16"/>
                  <w:szCs w:val="16"/>
                  <w:u w:val="single"/>
                  <w:lang w:val="fr-FR"/>
                </w:rPr>
                <w:t>cyril.michel@thalesaleniaspace.com</w:t>
              </w:r>
            </w:hyperlink>
          </w:p>
        </w:tc>
        <w:tc>
          <w:tcPr>
            <w:tcW w:w="1389"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proofErr w:type="spellStart"/>
            <w:r w:rsidRPr="00E00E44">
              <w:rPr>
                <w:rFonts w:ascii="Calibri" w:hAnsi="Calibri"/>
                <w:sz w:val="16"/>
                <w:szCs w:val="16"/>
                <w:lang w:val="en-US"/>
              </w:rPr>
              <w:t>FS_NR_NTN_solutions</w:t>
            </w:r>
            <w:proofErr w:type="spellEnd"/>
          </w:p>
        </w:tc>
        <w:tc>
          <w:tcPr>
            <w:tcW w:w="3125"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 xml:space="preserve">RAN3: </w:t>
            </w:r>
            <w:hyperlink r:id="rId26" w:history="1">
              <w:r w:rsidRPr="00E00E44">
                <w:rPr>
                  <w:rFonts w:ascii="Calibri" w:hAnsi="Calibri"/>
                  <w:color w:val="0563C1"/>
                  <w:sz w:val="16"/>
                  <w:szCs w:val="16"/>
                  <w:u w:val="single"/>
                  <w:lang w:val="en-US"/>
                </w:rPr>
                <w:t>nicolas.chuberre@thalesaleniaspace.com</w:t>
              </w:r>
            </w:hyperlink>
          </w:p>
        </w:tc>
      </w:tr>
    </w:tbl>
    <w:p w:rsidR="00E00E44" w:rsidRPr="00E00E44" w:rsidRDefault="00E00E44" w:rsidP="00AD53C7">
      <w:pPr>
        <w:rPr>
          <w:color w:val="0000FF"/>
          <w:u w:val="single"/>
        </w:rPr>
      </w:pPr>
    </w:p>
    <w:p w:rsidR="00A86AB5" w:rsidRPr="00721CF6" w:rsidRDefault="00406D7A" w:rsidP="00721CF6">
      <w:pPr>
        <w:ind w:left="567"/>
        <w:rPr>
          <w:rFonts w:ascii="Arial" w:hAnsi="Arial" w:cs="Arial"/>
          <w:iCs/>
          <w:color w:val="FF0000"/>
        </w:rPr>
      </w:pPr>
      <w:r>
        <w:rPr>
          <w:rFonts w:ascii="Arial" w:hAnsi="Arial" w:cs="Arial"/>
          <w:iCs/>
          <w:color w:val="FF0000"/>
        </w:rPr>
        <w:t>RAN and SA rapporteurs are requested to fill in these clauses jointly.</w:t>
      </w:r>
      <w:r w:rsidR="00C1751E">
        <w:rPr>
          <w:rFonts w:ascii="Arial" w:hAnsi="Arial" w:cs="Arial"/>
          <w:iCs/>
          <w:color w:val="FF0000"/>
        </w:rPr>
        <w:br/>
      </w:r>
    </w:p>
    <w:p w:rsidR="00F92B52" w:rsidRDefault="00F92B52">
      <w:pPr>
        <w:overflowPunct/>
        <w:autoSpaceDE/>
        <w:autoSpaceDN/>
        <w:adjustRightInd/>
        <w:spacing w:after="0"/>
        <w:textAlignment w:val="auto"/>
        <w:rPr>
          <w:rFonts w:ascii="Arial" w:hAnsi="Arial"/>
          <w:sz w:val="32"/>
          <w:lang w:eastAsia="ja-JP"/>
        </w:rPr>
      </w:pPr>
      <w:r>
        <w:rPr>
          <w:lang w:eastAsia="ja-JP"/>
        </w:rPr>
        <w:br w:type="page"/>
      </w:r>
    </w:p>
    <w:p w:rsidR="00701410" w:rsidRDefault="00701410" w:rsidP="00701410">
      <w:pPr>
        <w:pStyle w:val="2"/>
        <w:rPr>
          <w:lang w:eastAsia="ja-JP"/>
        </w:rPr>
      </w:pPr>
      <w:r>
        <w:rPr>
          <w:lang w:eastAsia="ja-JP"/>
        </w:rPr>
        <w:lastRenderedPageBreak/>
        <w:t>3.1</w:t>
      </w:r>
      <w:r>
        <w:rPr>
          <w:lang w:eastAsia="ja-JP"/>
        </w:rPr>
        <w:tab/>
        <w:t>SA</w:t>
      </w:r>
      <w:r w:rsidR="00F92B52">
        <w:rPr>
          <w:lang w:eastAsia="ja-JP"/>
        </w:rPr>
        <w:t>1</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0F2B6D" w:rsidRDefault="000F2B6D" w:rsidP="000F2B6D">
      <w:pPr>
        <w:rPr>
          <w:lang w:eastAsia="ja-JP"/>
        </w:rPr>
      </w:pPr>
      <w:r>
        <w:rPr>
          <w:lang w:eastAsia="ja-JP"/>
        </w:rPr>
        <w:t xml:space="preserve">This WI </w:t>
      </w:r>
      <w:r w:rsidR="00D864D2" w:rsidRPr="009554C9">
        <w:rPr>
          <w:lang w:eastAsia="ja-JP"/>
        </w:rPr>
        <w:t>(5G_HYPOS</w:t>
      </w:r>
      <w:r w:rsidR="00D864D2">
        <w:rPr>
          <w:lang w:eastAsia="ja-JP"/>
        </w:rPr>
        <w:t xml:space="preserve">) </w:t>
      </w:r>
      <w:r>
        <w:rPr>
          <w:lang w:eastAsia="ja-JP"/>
        </w:rPr>
        <w:t>has been approved at SP#80</w:t>
      </w:r>
      <w:r w:rsidR="00D864D2">
        <w:rPr>
          <w:lang w:eastAsia="ja-JP"/>
        </w:rPr>
        <w:t xml:space="preserve"> (SP-180329). </w:t>
      </w:r>
      <w:r>
        <w:rPr>
          <w:lang w:eastAsia="ja-JP"/>
        </w:rPr>
        <w:t>The objectives of 5G_HYPOS</w:t>
      </w:r>
      <w:r w:rsidR="00D864D2">
        <w:rPr>
          <w:lang w:eastAsia="ja-JP"/>
        </w:rPr>
        <w:t xml:space="preserve"> </w:t>
      </w:r>
      <w:r>
        <w:rPr>
          <w:lang w:eastAsia="ja-JP"/>
        </w:rPr>
        <w:t xml:space="preserve">are to update </w:t>
      </w:r>
      <w:r w:rsidRPr="009554C9">
        <w:rPr>
          <w:lang w:eastAsia="ja-JP"/>
        </w:rPr>
        <w:t>TS 22.261</w:t>
      </w:r>
      <w:r>
        <w:rPr>
          <w:lang w:eastAsia="ja-JP"/>
        </w:rPr>
        <w:t xml:space="preserve"> </w:t>
      </w:r>
      <w:r w:rsidR="00D864D2">
        <w:rPr>
          <w:lang w:eastAsia="ja-JP"/>
        </w:rPr>
        <w:t>with positioning services</w:t>
      </w:r>
      <w:r w:rsidR="00D864D2" w:rsidRPr="009554C9">
        <w:rPr>
          <w:lang w:eastAsia="ja-JP"/>
        </w:rPr>
        <w:t xml:space="preserve"> </w:t>
      </w:r>
      <w:r w:rsidRPr="009554C9">
        <w:rPr>
          <w:lang w:eastAsia="ja-JP"/>
        </w:rPr>
        <w:t>requirements.</w:t>
      </w:r>
      <w:r>
        <w:rPr>
          <w:lang w:eastAsia="ja-JP"/>
        </w:rPr>
        <w:t xml:space="preserve"> The normative work started in </w:t>
      </w:r>
      <w:r w:rsidR="00752485">
        <w:rPr>
          <w:lang w:eastAsia="ja-JP"/>
        </w:rPr>
        <w:t>SA1</w:t>
      </w:r>
      <w:r>
        <w:rPr>
          <w:lang w:eastAsia="ja-JP"/>
        </w:rPr>
        <w:t>#83.</w:t>
      </w:r>
    </w:p>
    <w:p w:rsidR="000F2B6D" w:rsidRDefault="000F2B6D" w:rsidP="000F2B6D">
      <w:pPr>
        <w:rPr>
          <w:lang w:eastAsia="ja-JP"/>
        </w:rPr>
      </w:pPr>
      <w:r>
        <w:rPr>
          <w:lang w:eastAsia="ja-JP"/>
        </w:rPr>
        <w:t>The progress made at the last SA1 WG meeting, SA1#84</w:t>
      </w:r>
      <w:r w:rsidR="00014669">
        <w:rPr>
          <w:lang w:eastAsia="ja-JP"/>
        </w:rPr>
        <w:t>, relates to</w:t>
      </w:r>
      <w:r>
        <w:rPr>
          <w:lang w:eastAsia="ja-JP"/>
        </w:rPr>
        <w:t>:</w:t>
      </w:r>
    </w:p>
    <w:p w:rsidR="0074661A" w:rsidRDefault="0074661A" w:rsidP="0074661A">
      <w:pPr>
        <w:pStyle w:val="B1"/>
        <w:numPr>
          <w:ilvl w:val="0"/>
          <w:numId w:val="18"/>
        </w:numPr>
        <w:rPr>
          <w:lang w:eastAsia="ja-JP"/>
        </w:rPr>
      </w:pPr>
      <w:r>
        <w:rPr>
          <w:lang w:eastAsia="ja-JP"/>
        </w:rPr>
        <w:t>The m</w:t>
      </w:r>
      <w:r>
        <w:rPr>
          <w:rFonts w:hint="eastAsia"/>
          <w:lang w:eastAsia="ja-JP"/>
        </w:rPr>
        <w:t>odification of energy efficiency requirement</w:t>
      </w:r>
    </w:p>
    <w:p w:rsidR="000F2B6D" w:rsidRDefault="00014669" w:rsidP="000F2B6D">
      <w:pPr>
        <w:pStyle w:val="B1"/>
        <w:numPr>
          <w:ilvl w:val="0"/>
          <w:numId w:val="18"/>
        </w:numPr>
        <w:rPr>
          <w:lang w:eastAsia="ja-JP"/>
        </w:rPr>
      </w:pPr>
      <w:r>
        <w:rPr>
          <w:lang w:eastAsia="ja-JP"/>
        </w:rPr>
        <w:t>The i</w:t>
      </w:r>
      <w:r w:rsidR="000F2B6D">
        <w:rPr>
          <w:rFonts w:hint="eastAsia"/>
          <w:lang w:eastAsia="ja-JP"/>
        </w:rPr>
        <w:t>ntroduction of functional requirements in clause 6 of the 22.261  (and related clarification in clause 7.3)</w:t>
      </w:r>
    </w:p>
    <w:p w:rsidR="000F2B6D" w:rsidRDefault="000F2B6D" w:rsidP="000F2B6D">
      <w:pPr>
        <w:rPr>
          <w:lang w:eastAsia="ja-JP"/>
        </w:rPr>
      </w:pPr>
      <w:r>
        <w:rPr>
          <w:lang w:eastAsia="ja-JP"/>
        </w:rPr>
        <w:t>The following list of documents was agreed by SA1 at the last meeting:</w:t>
      </w:r>
    </w:p>
    <w:p w:rsidR="000F2B6D" w:rsidRDefault="000F2B6D" w:rsidP="000F2B6D">
      <w:pPr>
        <w:pStyle w:val="B1"/>
        <w:rPr>
          <w:lang w:eastAsia="ja-JP"/>
        </w:rPr>
      </w:pPr>
      <w:r>
        <w:rPr>
          <w:lang w:eastAsia="ja-JP"/>
        </w:rPr>
        <w:t>-</w:t>
      </w:r>
      <w:r>
        <w:rPr>
          <w:lang w:eastAsia="ja-JP"/>
        </w:rPr>
        <w:tab/>
      </w:r>
      <w:r>
        <w:rPr>
          <w:rFonts w:hint="eastAsia"/>
          <w:lang w:eastAsia="ja-JP"/>
        </w:rPr>
        <w:t xml:space="preserve">S1-183696, ESA, </w:t>
      </w:r>
      <w:r w:rsidR="00257A67" w:rsidRPr="00257A67">
        <w:rPr>
          <w:lang w:eastAsia="ja-JP"/>
        </w:rPr>
        <w:t xml:space="preserve">(CR0331r2 to TS 22.261 </w:t>
      </w:r>
      <w:r w:rsidRPr="00257A67">
        <w:rPr>
          <w:rFonts w:hint="eastAsia"/>
          <w:lang w:eastAsia="ja-JP"/>
        </w:rPr>
        <w:t>v16.5.0</w:t>
      </w:r>
      <w:r w:rsidR="00257A67" w:rsidRPr="00257A67">
        <w:rPr>
          <w:lang w:eastAsia="ja-JP"/>
        </w:rPr>
        <w:t>)</w:t>
      </w:r>
      <w:r w:rsidRPr="00257A67">
        <w:rPr>
          <w:rFonts w:hint="eastAsia"/>
          <w:lang w:eastAsia="ja-JP"/>
        </w:rPr>
        <w:t>:</w:t>
      </w:r>
      <w:r>
        <w:rPr>
          <w:rFonts w:hint="eastAsia"/>
          <w:lang w:eastAsia="ja-JP"/>
        </w:rPr>
        <w:t xml:space="preserve"> Clarification of requirement on energy per fix in clause 7.3.2.3</w:t>
      </w:r>
    </w:p>
    <w:p w:rsidR="000F2B6D" w:rsidRDefault="000F2B6D" w:rsidP="000F2B6D">
      <w:pPr>
        <w:pStyle w:val="B1"/>
        <w:rPr>
          <w:lang w:eastAsia="ja-JP"/>
        </w:rPr>
      </w:pPr>
      <w:r>
        <w:rPr>
          <w:lang w:eastAsia="ja-JP"/>
        </w:rPr>
        <w:t>-</w:t>
      </w:r>
      <w:r>
        <w:rPr>
          <w:lang w:eastAsia="ja-JP"/>
        </w:rPr>
        <w:tab/>
      </w:r>
      <w:r>
        <w:rPr>
          <w:rFonts w:hint="eastAsia"/>
          <w:lang w:eastAsia="ja-JP"/>
        </w:rPr>
        <w:t xml:space="preserve">S1-183471, ESA, </w:t>
      </w:r>
      <w:r w:rsidR="00257A67" w:rsidRPr="00257A67">
        <w:rPr>
          <w:lang w:eastAsia="ja-JP"/>
        </w:rPr>
        <w:t>(CR033</w:t>
      </w:r>
      <w:r w:rsidR="00257A67">
        <w:rPr>
          <w:lang w:eastAsia="ja-JP"/>
        </w:rPr>
        <w:t>0</w:t>
      </w:r>
      <w:r w:rsidR="00257A67" w:rsidRPr="00257A67">
        <w:rPr>
          <w:lang w:eastAsia="ja-JP"/>
        </w:rPr>
        <w:t xml:space="preserve">r2 to TS 22.261 </w:t>
      </w:r>
      <w:r w:rsidR="00257A67" w:rsidRPr="00257A67">
        <w:rPr>
          <w:rFonts w:hint="eastAsia"/>
          <w:lang w:eastAsia="ja-JP"/>
        </w:rPr>
        <w:t>v16.5.0</w:t>
      </w:r>
      <w:r w:rsidR="00257A67" w:rsidRPr="00257A67">
        <w:rPr>
          <w:lang w:eastAsia="ja-JP"/>
        </w:rPr>
        <w:t>)</w:t>
      </w:r>
      <w:r>
        <w:rPr>
          <w:rFonts w:hint="eastAsia"/>
          <w:lang w:eastAsia="ja-JP"/>
        </w:rPr>
        <w:t>: Functional requirements for 5G positioning services (clause 6)</w:t>
      </w:r>
    </w:p>
    <w:p w:rsidR="000F2B6D" w:rsidRDefault="000F2B6D" w:rsidP="000F2B6D">
      <w:pPr>
        <w:rPr>
          <w:lang w:eastAsia="ja-JP"/>
        </w:rPr>
      </w:pPr>
      <w:r w:rsidRPr="009554C9">
        <w:rPr>
          <w:lang w:eastAsia="ja-JP"/>
        </w:rPr>
        <w:t xml:space="preserve">S1-183696 updates the requirement on energy per fix, finalising the set of KPIs </w:t>
      </w:r>
      <w:r>
        <w:rPr>
          <w:lang w:eastAsia="ja-JP"/>
        </w:rPr>
        <w:t xml:space="preserve">already </w:t>
      </w:r>
      <w:r w:rsidRPr="009554C9">
        <w:rPr>
          <w:lang w:eastAsia="ja-JP"/>
        </w:rPr>
        <w:t xml:space="preserve">approved in </w:t>
      </w:r>
      <w:r>
        <w:rPr>
          <w:lang w:eastAsia="ja-JP"/>
        </w:rPr>
        <w:t xml:space="preserve">SA1#83. These KPIs define in particular </w:t>
      </w:r>
      <w:r w:rsidRPr="009554C9">
        <w:rPr>
          <w:lang w:eastAsia="ja-JP"/>
        </w:rPr>
        <w:t xml:space="preserve">7 service levels with </w:t>
      </w:r>
      <w:r>
        <w:rPr>
          <w:lang w:eastAsia="ja-JP"/>
        </w:rPr>
        <w:t xml:space="preserve">horizontal </w:t>
      </w:r>
      <w:r w:rsidRPr="009554C9">
        <w:rPr>
          <w:lang w:eastAsia="ja-JP"/>
        </w:rPr>
        <w:t>accuracies ranging from 10m down to 0.2m</w:t>
      </w:r>
      <w:r>
        <w:rPr>
          <w:lang w:eastAsia="ja-JP"/>
        </w:rPr>
        <w:t xml:space="preserve"> and availability ranging from 95% to 99.9%.</w:t>
      </w:r>
    </w:p>
    <w:p w:rsidR="000F2B6D" w:rsidRDefault="000F2B6D" w:rsidP="000F2B6D">
      <w:pPr>
        <w:rPr>
          <w:lang w:eastAsia="ja-JP"/>
        </w:rPr>
      </w:pPr>
      <w:r w:rsidRPr="009554C9">
        <w:rPr>
          <w:lang w:eastAsia="ja-JP"/>
        </w:rPr>
        <w:t xml:space="preserve">S1-183471 complements the KPIs with functional requirements for the positioning services. </w:t>
      </w:r>
    </w:p>
    <w:p w:rsidR="009554C9" w:rsidRPr="00E876D6" w:rsidRDefault="000F2B6D" w:rsidP="00F92B52">
      <w:pPr>
        <w:rPr>
          <w:rFonts w:eastAsiaTheme="minorEastAsia"/>
          <w:lang w:eastAsia="zh-CN"/>
        </w:rPr>
      </w:pPr>
      <w:r>
        <w:rPr>
          <w:lang w:eastAsia="ja-JP"/>
        </w:rPr>
        <w:t>Following SA1#83 and SA1#84, t</w:t>
      </w:r>
      <w:r w:rsidRPr="009554C9">
        <w:rPr>
          <w:lang w:eastAsia="ja-JP"/>
        </w:rPr>
        <w:t xml:space="preserve">he work item </w:t>
      </w:r>
      <w:r>
        <w:rPr>
          <w:lang w:eastAsia="ja-JP"/>
        </w:rPr>
        <w:t xml:space="preserve">has now </w:t>
      </w:r>
      <w:r w:rsidRPr="009554C9">
        <w:rPr>
          <w:lang w:eastAsia="ja-JP"/>
        </w:rPr>
        <w:t xml:space="preserve">translated </w:t>
      </w:r>
      <w:r>
        <w:rPr>
          <w:lang w:eastAsia="ja-JP"/>
        </w:rPr>
        <w:t xml:space="preserve">into </w:t>
      </w:r>
      <w:r w:rsidRPr="009554C9">
        <w:rPr>
          <w:lang w:eastAsia="ja-JP"/>
        </w:rPr>
        <w:t>TS 22.261</w:t>
      </w:r>
      <w:r>
        <w:rPr>
          <w:lang w:eastAsia="ja-JP"/>
        </w:rPr>
        <w:t xml:space="preserve"> CRs, </w:t>
      </w:r>
      <w:r w:rsidRPr="009554C9">
        <w:rPr>
          <w:lang w:eastAsia="ja-JP"/>
        </w:rPr>
        <w:t>all the positioning services requirements available in Release 16</w:t>
      </w:r>
      <w:r>
        <w:rPr>
          <w:lang w:eastAsia="ja-JP"/>
        </w:rPr>
        <w:t>. I</w:t>
      </w:r>
      <w:r w:rsidRPr="009554C9">
        <w:rPr>
          <w:lang w:eastAsia="ja-JP"/>
        </w:rPr>
        <w:t>ts completion is therefore estimated to be at 100%.</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0F2B6D" w:rsidRPr="000F2B6D" w:rsidRDefault="000F2B6D" w:rsidP="000F2B6D">
      <w:pPr>
        <w:rPr>
          <w:lang w:eastAsia="ja-JP"/>
        </w:rPr>
      </w:pPr>
      <w:r w:rsidRPr="000F2B6D">
        <w:rPr>
          <w:lang w:eastAsia="ja-JP"/>
        </w:rPr>
        <w:t>There is no remaining open issues identified.</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BF3E80" w:rsidRDefault="00BF3E80" w:rsidP="00BF3E80">
      <w:pPr>
        <w:pStyle w:val="2"/>
        <w:rPr>
          <w:lang w:eastAsia="ja-JP"/>
        </w:rPr>
      </w:pPr>
      <w:r>
        <w:rPr>
          <w:lang w:eastAsia="ja-JP"/>
        </w:rPr>
        <w:t>3.</w:t>
      </w:r>
      <w:r>
        <w:rPr>
          <w:rFonts w:eastAsia="宋体" w:hint="eastAsia"/>
          <w:lang w:eastAsia="zh-CN"/>
        </w:rPr>
        <w:t>2</w:t>
      </w:r>
      <w:r>
        <w:rPr>
          <w:lang w:eastAsia="ja-JP"/>
        </w:rPr>
        <w:tab/>
        <w:t>SA2</w:t>
      </w:r>
    </w:p>
    <w:p w:rsidR="00BF3E80" w:rsidRDefault="00BF3E80" w:rsidP="00BF3E80">
      <w:pPr>
        <w:pStyle w:val="4"/>
        <w:rPr>
          <w:lang w:eastAsia="ja-JP"/>
        </w:rPr>
      </w:pPr>
      <w:r>
        <w:rPr>
          <w:lang w:eastAsia="ja-JP"/>
        </w:rPr>
        <w:t>3.</w:t>
      </w:r>
      <w:r>
        <w:rPr>
          <w:rFonts w:eastAsia="宋体" w:hint="eastAsia"/>
          <w:lang w:eastAsia="zh-CN"/>
        </w:rPr>
        <w:t>2</w:t>
      </w:r>
      <w:r>
        <w:rPr>
          <w:lang w:eastAsia="ja-JP"/>
        </w:rPr>
        <w:t>.1</w:t>
      </w:r>
      <w:r>
        <w:rPr>
          <w:lang w:eastAsia="ja-JP"/>
        </w:rPr>
        <w:tab/>
        <w:t>Agreements with cross-TSG impacts</w:t>
      </w:r>
    </w:p>
    <w:p w:rsidR="00BF3E80" w:rsidRPr="00F37C85" w:rsidRDefault="00BF3E80" w:rsidP="00BF3E80">
      <w:pPr>
        <w:spacing w:before="120" w:after="120"/>
        <w:jc w:val="both"/>
        <w:rPr>
          <w:rFonts w:ascii="Calibri" w:hAnsi="Calibri" w:cs="Calibri"/>
          <w:lang w:val="en-US" w:eastAsia="x-none"/>
        </w:rPr>
      </w:pPr>
      <w:r w:rsidRPr="00F37C85">
        <w:rPr>
          <w:rFonts w:ascii="Calibri" w:hAnsi="Calibri" w:cs="Calibri"/>
          <w:lang w:val="en-US" w:eastAsia="x-none"/>
        </w:rPr>
        <w:t>The</w:t>
      </w:r>
      <w:r>
        <w:rPr>
          <w:rFonts w:ascii="Calibri" w:hAnsi="Calibri" w:cs="Calibri"/>
          <w:lang w:val="en-US" w:eastAsia="x-none"/>
        </w:rPr>
        <w:t xml:space="preserve"> main </w:t>
      </w:r>
      <w:r w:rsidRPr="00F37C85">
        <w:rPr>
          <w:rFonts w:ascii="Calibri" w:hAnsi="Calibri" w:cs="Calibri"/>
          <w:lang w:val="en-US" w:eastAsia="x-none"/>
        </w:rPr>
        <w:t xml:space="preserve">objectives of </w:t>
      </w:r>
      <w:proofErr w:type="spellStart"/>
      <w:r w:rsidRPr="0005590A">
        <w:rPr>
          <w:rFonts w:ascii="Calibri" w:hAnsi="Calibri" w:cs="Calibri"/>
          <w:lang w:val="en-US" w:eastAsia="x-none"/>
        </w:rPr>
        <w:t>FS_</w:t>
      </w:r>
      <w:r w:rsidRPr="0005590A">
        <w:rPr>
          <w:rFonts w:ascii="Calibri" w:hAnsi="Calibri" w:cs="Calibri" w:hint="eastAsia"/>
          <w:lang w:val="en-US" w:eastAsia="x-none"/>
        </w:rPr>
        <w:t>eLCS</w:t>
      </w:r>
      <w:proofErr w:type="spellEnd"/>
      <w:r w:rsidRPr="0005590A">
        <w:rPr>
          <w:rFonts w:ascii="Calibri" w:hAnsi="Calibri" w:cs="Calibri"/>
          <w:lang w:val="en-US" w:eastAsia="x-none"/>
        </w:rPr>
        <w:t xml:space="preserve"> </w:t>
      </w:r>
      <w:r w:rsidRPr="00F37C85">
        <w:rPr>
          <w:rFonts w:ascii="Calibri" w:hAnsi="Calibri" w:cs="Calibri"/>
          <w:lang w:val="en-US" w:eastAsia="x-none"/>
        </w:rPr>
        <w:t xml:space="preserve">study are to </w:t>
      </w:r>
      <w:r w:rsidRPr="00F37C85">
        <w:rPr>
          <w:rFonts w:ascii="Calibri" w:hAnsi="Calibri" w:cs="Calibri" w:hint="eastAsia"/>
          <w:lang w:val="en-US" w:eastAsia="x-none"/>
        </w:rPr>
        <w:t xml:space="preserve">enhance </w:t>
      </w:r>
      <w:r w:rsidRPr="00F37C85">
        <w:rPr>
          <w:rFonts w:ascii="Calibri" w:hAnsi="Calibri" w:cs="Calibri"/>
          <w:lang w:val="en-US" w:eastAsia="x-none"/>
        </w:rPr>
        <w:t>service</w:t>
      </w:r>
      <w:r w:rsidRPr="00F37C85">
        <w:rPr>
          <w:rFonts w:ascii="Calibri" w:hAnsi="Calibri" w:cs="Calibri" w:hint="eastAsia"/>
          <w:lang w:val="en-US" w:eastAsia="x-none"/>
        </w:rPr>
        <w:t xml:space="preserve"> based architecture used for location service in 5G system, and </w:t>
      </w:r>
      <w:r w:rsidRPr="00F37C85">
        <w:rPr>
          <w:rFonts w:ascii="Calibri" w:hAnsi="Calibri" w:cs="Calibri"/>
          <w:lang w:val="en-US" w:eastAsia="x-none"/>
        </w:rPr>
        <w:t>corresponding</w:t>
      </w:r>
      <w:r w:rsidRPr="00F37C85">
        <w:rPr>
          <w:rFonts w:ascii="Calibri" w:hAnsi="Calibri" w:cs="Calibri" w:hint="eastAsia"/>
          <w:lang w:val="en-US" w:eastAsia="x-none"/>
        </w:rPr>
        <w:t xml:space="preserve"> Network Functions, </w:t>
      </w:r>
      <w:r w:rsidRPr="00F37C85">
        <w:rPr>
          <w:rFonts w:ascii="Calibri" w:hAnsi="Calibri" w:cs="Calibri"/>
          <w:lang w:val="en-US" w:eastAsia="x-none"/>
        </w:rPr>
        <w:t>procedures</w:t>
      </w:r>
      <w:r w:rsidRPr="00F37C85">
        <w:rPr>
          <w:rFonts w:ascii="Calibri" w:hAnsi="Calibri" w:cs="Calibri" w:hint="eastAsia"/>
          <w:lang w:val="en-US" w:eastAsia="x-none"/>
        </w:rPr>
        <w:t xml:space="preserve">, to meet </w:t>
      </w:r>
      <w:r w:rsidRPr="00F37C85">
        <w:rPr>
          <w:rFonts w:ascii="Calibri" w:hAnsi="Calibri" w:cs="Calibri"/>
          <w:lang w:val="en-US" w:eastAsia="x-none"/>
        </w:rPr>
        <w:t>the full set of</w:t>
      </w:r>
      <w:r w:rsidRPr="00F37C85">
        <w:rPr>
          <w:rFonts w:ascii="Calibri" w:hAnsi="Calibri" w:cs="Calibri" w:hint="eastAsia"/>
          <w:lang w:val="en-US" w:eastAsia="x-none"/>
        </w:rPr>
        <w:t xml:space="preserve"> requirements defined in </w:t>
      </w:r>
      <w:r w:rsidRPr="00F37C85">
        <w:rPr>
          <w:rFonts w:ascii="Calibri" w:hAnsi="Calibri" w:cs="Calibri"/>
          <w:lang w:val="en-US" w:eastAsia="x-none"/>
        </w:rPr>
        <w:t>SA1 (e.g. TS 22.261 and TS 22.071)</w:t>
      </w:r>
      <w:r w:rsidRPr="00F37C85">
        <w:rPr>
          <w:rFonts w:ascii="Calibri" w:hAnsi="Calibri" w:cs="Calibri" w:hint="eastAsia"/>
          <w:lang w:val="en-US" w:eastAsia="x-none"/>
        </w:rPr>
        <w:t>.</w:t>
      </w:r>
      <w:r>
        <w:rPr>
          <w:rFonts w:ascii="Calibri" w:hAnsi="Calibri" w:cs="Calibri"/>
          <w:lang w:val="en-US" w:eastAsia="x-none"/>
        </w:rPr>
        <w:t xml:space="preserve"> The results of the study are captured in </w:t>
      </w:r>
      <w:r w:rsidRPr="00BB1F5E">
        <w:rPr>
          <w:rFonts w:ascii="Calibri" w:hAnsi="Calibri" w:cs="Calibri"/>
          <w:lang w:val="en-US" w:eastAsia="x-none"/>
        </w:rPr>
        <w:t>TR</w:t>
      </w:r>
      <w:r w:rsidRPr="0049209E">
        <w:rPr>
          <w:rFonts w:ascii="Calibri" w:hAnsi="Calibri" w:cs="Calibri"/>
          <w:lang w:val="en-US" w:eastAsia="x-none"/>
        </w:rPr>
        <w:t xml:space="preserve"> </w:t>
      </w:r>
      <w:r w:rsidRPr="00BB1F5E">
        <w:rPr>
          <w:rFonts w:ascii="Calibri" w:hAnsi="Calibri" w:cs="Calibri"/>
          <w:lang w:val="en-US" w:eastAsia="x-none"/>
        </w:rPr>
        <w:t>23.731</w:t>
      </w:r>
      <w:r>
        <w:rPr>
          <w:rFonts w:ascii="Calibri" w:hAnsi="Calibri" w:cs="Calibri"/>
          <w:lang w:val="en-US" w:eastAsia="x-none"/>
        </w:rPr>
        <w:t xml:space="preserve">. The version </w:t>
      </w:r>
      <w:r>
        <w:rPr>
          <w:rFonts w:ascii="Calibri" w:eastAsia="宋体" w:hAnsi="Calibri" w:cs="Calibri" w:hint="eastAsia"/>
          <w:lang w:val="en-US" w:eastAsia="zh-CN"/>
        </w:rPr>
        <w:t>V2</w:t>
      </w:r>
      <w:r>
        <w:rPr>
          <w:rFonts w:ascii="Calibri" w:hAnsi="Calibri" w:cs="Calibri"/>
          <w:lang w:val="en-US" w:eastAsia="x-none"/>
        </w:rPr>
        <w:t>.</w:t>
      </w:r>
      <w:r>
        <w:rPr>
          <w:rFonts w:ascii="Calibri" w:eastAsia="宋体" w:hAnsi="Calibri" w:cs="Calibri" w:hint="eastAsia"/>
          <w:lang w:val="en-US" w:eastAsia="zh-CN"/>
        </w:rPr>
        <w:t>0</w:t>
      </w:r>
      <w:r>
        <w:rPr>
          <w:rFonts w:ascii="Calibri" w:hAnsi="Calibri" w:cs="Calibri"/>
          <w:lang w:val="en-US" w:eastAsia="x-none"/>
        </w:rPr>
        <w:t xml:space="preserve">.0 of the TR is being proposed to be sent </w:t>
      </w:r>
      <w:r w:rsidRPr="0049209E">
        <w:rPr>
          <w:rFonts w:ascii="Calibri" w:hAnsi="Calibri" w:cs="Calibri"/>
          <w:lang w:val="en-US" w:eastAsia="x-none"/>
        </w:rPr>
        <w:t>to SA#8</w:t>
      </w:r>
      <w:r w:rsidRPr="0049209E">
        <w:rPr>
          <w:rFonts w:ascii="Calibri" w:hAnsi="Calibri" w:cs="Calibri" w:hint="eastAsia"/>
          <w:lang w:val="en-US" w:eastAsia="x-none"/>
        </w:rPr>
        <w:t>2</w:t>
      </w:r>
      <w:r w:rsidRPr="0049209E">
        <w:rPr>
          <w:rFonts w:ascii="Calibri" w:hAnsi="Calibri" w:cs="Calibri"/>
          <w:lang w:val="en-US" w:eastAsia="x-none"/>
        </w:rPr>
        <w:t xml:space="preserve"> plenary for </w:t>
      </w:r>
      <w:r>
        <w:rPr>
          <w:rFonts w:ascii="Calibri" w:eastAsia="宋体" w:hAnsi="Calibri" w:cs="Calibri" w:hint="eastAsia"/>
          <w:lang w:val="en-US" w:eastAsia="zh-CN"/>
        </w:rPr>
        <w:t>approval</w:t>
      </w:r>
      <w:r>
        <w:rPr>
          <w:rFonts w:ascii="Calibri" w:hAnsi="Calibri" w:cs="Calibri"/>
          <w:lang w:val="en-US" w:eastAsia="x-none"/>
        </w:rPr>
        <w:t>.</w:t>
      </w:r>
    </w:p>
    <w:p w:rsidR="00BF3E80" w:rsidRPr="00F37C85" w:rsidRDefault="00BF3E80" w:rsidP="00BF3E80">
      <w:pPr>
        <w:spacing w:before="120" w:after="120"/>
        <w:jc w:val="both"/>
        <w:rPr>
          <w:rFonts w:ascii="Calibri" w:hAnsi="Calibri" w:cs="Calibri"/>
          <w:lang w:val="en-US" w:eastAsia="x-none"/>
        </w:rPr>
      </w:pPr>
      <w:r w:rsidRPr="00F37C85">
        <w:rPr>
          <w:rFonts w:ascii="Calibri" w:hAnsi="Calibri" w:cs="Calibri"/>
          <w:lang w:val="en-US" w:eastAsia="x-none"/>
        </w:rPr>
        <w:t>The key areas of the investigation are:</w:t>
      </w:r>
    </w:p>
    <w:p w:rsidR="00BF3E80" w:rsidRPr="00F37C85" w:rsidRDefault="00BF3E80" w:rsidP="00BF3E80">
      <w:pPr>
        <w:pStyle w:val="3GPPAgreements"/>
        <w:rPr>
          <w:rFonts w:ascii="Calibri" w:hAnsi="Calibri" w:cs="Calibri"/>
        </w:rPr>
      </w:pPr>
      <w:r w:rsidRPr="00F37C85">
        <w:rPr>
          <w:rFonts w:ascii="Calibri" w:hAnsi="Calibri" w:cs="Calibri"/>
        </w:rPr>
        <w:t>Enhancement to LCS Architecture</w:t>
      </w:r>
      <w:r w:rsidRPr="00F37C85">
        <w:rPr>
          <w:rFonts w:ascii="Calibri" w:hAnsi="Calibri" w:cs="Calibri" w:hint="eastAsia"/>
        </w:rPr>
        <w:t>;</w:t>
      </w:r>
    </w:p>
    <w:p w:rsidR="00BF3E80" w:rsidRPr="00F37C85" w:rsidRDefault="00BF3E80" w:rsidP="00BF3E80">
      <w:pPr>
        <w:pStyle w:val="3GPPAgreements"/>
        <w:rPr>
          <w:rFonts w:ascii="Calibri" w:hAnsi="Calibri" w:cs="Calibri"/>
        </w:rPr>
      </w:pPr>
      <w:r w:rsidRPr="00F37C85">
        <w:rPr>
          <w:rFonts w:ascii="Calibri" w:hAnsi="Calibri" w:cs="Calibri"/>
        </w:rPr>
        <w:t>Positioning via user plane transmission</w:t>
      </w:r>
      <w:r w:rsidRPr="00F37C85">
        <w:rPr>
          <w:rFonts w:ascii="Calibri" w:hAnsi="Calibri" w:cs="Calibri" w:hint="eastAsia"/>
        </w:rPr>
        <w:t>;</w:t>
      </w:r>
    </w:p>
    <w:p w:rsidR="00BF3E80" w:rsidRPr="00F37C85" w:rsidRDefault="00BF3E80" w:rsidP="00BF3E80">
      <w:pPr>
        <w:pStyle w:val="3GPPAgreements"/>
        <w:rPr>
          <w:rFonts w:ascii="Calibri" w:hAnsi="Calibri" w:cs="Calibri"/>
        </w:rPr>
      </w:pPr>
      <w:r w:rsidRPr="00F37C85">
        <w:rPr>
          <w:rFonts w:ascii="Calibri" w:hAnsi="Calibri" w:cs="Calibri"/>
        </w:rPr>
        <w:t>Support of low latency and high performance LCS</w:t>
      </w:r>
      <w:r w:rsidRPr="00F37C85">
        <w:rPr>
          <w:rFonts w:ascii="Calibri" w:hAnsi="Calibri" w:cs="Calibri" w:hint="eastAsia"/>
        </w:rPr>
        <w:t>;</w:t>
      </w:r>
    </w:p>
    <w:p w:rsidR="00BF3E80" w:rsidRPr="00F37C85" w:rsidRDefault="00BF3E80" w:rsidP="00BF3E80">
      <w:pPr>
        <w:pStyle w:val="3GPPAgreements"/>
        <w:rPr>
          <w:rFonts w:ascii="Calibri" w:hAnsi="Calibri" w:cs="Calibri"/>
        </w:rPr>
      </w:pPr>
      <w:r w:rsidRPr="00F37C85">
        <w:rPr>
          <w:rFonts w:ascii="Calibri" w:hAnsi="Calibri" w:cs="Calibri"/>
        </w:rPr>
        <w:t>Reduce overhead for repetitive non-successful privacy verification</w:t>
      </w:r>
      <w:r w:rsidRPr="00F37C85">
        <w:rPr>
          <w:rFonts w:ascii="Calibri" w:hAnsi="Calibri" w:cs="Calibri" w:hint="eastAsia"/>
        </w:rPr>
        <w:t>;</w:t>
      </w:r>
    </w:p>
    <w:p w:rsidR="00BF3E80" w:rsidRPr="00F37C85" w:rsidRDefault="00BF3E80" w:rsidP="00BF3E80">
      <w:pPr>
        <w:pStyle w:val="3GPPAgreements"/>
        <w:rPr>
          <w:rFonts w:ascii="Calibri" w:hAnsi="Calibri" w:cs="Calibri"/>
        </w:rPr>
      </w:pPr>
      <w:r w:rsidRPr="00F37C85">
        <w:rPr>
          <w:rFonts w:ascii="Calibri" w:hAnsi="Calibri" w:cs="Calibri"/>
        </w:rPr>
        <w:t>Slicing dependent location service</w:t>
      </w:r>
      <w:r w:rsidRPr="00F37C85">
        <w:rPr>
          <w:rFonts w:ascii="Calibri" w:hAnsi="Calibri" w:cs="Calibri" w:hint="eastAsia"/>
        </w:rPr>
        <w:t>;</w:t>
      </w:r>
    </w:p>
    <w:p w:rsidR="00BF3E80" w:rsidRPr="00F37C85" w:rsidRDefault="00BF3E80" w:rsidP="00BF3E80">
      <w:pPr>
        <w:pStyle w:val="3GPPAgreements"/>
        <w:rPr>
          <w:rFonts w:ascii="Calibri" w:hAnsi="Calibri" w:cs="Calibri"/>
        </w:rPr>
      </w:pPr>
      <w:r w:rsidRPr="00F37C85">
        <w:rPr>
          <w:rFonts w:ascii="Calibri" w:hAnsi="Calibri" w:cs="Calibri"/>
        </w:rPr>
        <w:t>Scalability</w:t>
      </w:r>
      <w:r w:rsidRPr="00F37C85">
        <w:rPr>
          <w:rFonts w:ascii="Calibri" w:hAnsi="Calibri" w:cs="Calibri"/>
        </w:rPr>
        <w:tab/>
      </w:r>
      <w:r w:rsidRPr="00F37C85">
        <w:rPr>
          <w:rFonts w:ascii="Calibri" w:hAnsi="Calibri" w:cs="Calibri" w:hint="eastAsia"/>
        </w:rPr>
        <w:t>;</w:t>
      </w:r>
    </w:p>
    <w:p w:rsidR="00BF3E80" w:rsidRPr="00F37C85" w:rsidRDefault="00BF3E80" w:rsidP="00BF3E80">
      <w:pPr>
        <w:pStyle w:val="3GPPAgreements"/>
        <w:rPr>
          <w:rFonts w:ascii="Calibri" w:hAnsi="Calibri" w:cs="Calibri"/>
        </w:rPr>
      </w:pPr>
      <w:r w:rsidRPr="00F37C85">
        <w:rPr>
          <w:rFonts w:ascii="Calibri" w:hAnsi="Calibri" w:cs="Calibri"/>
        </w:rPr>
        <w:t>Location service exposure</w:t>
      </w:r>
      <w:r w:rsidRPr="00F37C85">
        <w:rPr>
          <w:rFonts w:ascii="Calibri" w:hAnsi="Calibri" w:cs="Calibri" w:hint="eastAsia"/>
        </w:rPr>
        <w:t>;</w:t>
      </w:r>
    </w:p>
    <w:p w:rsidR="00BF3E80" w:rsidRPr="00F37C85" w:rsidRDefault="00BF3E80" w:rsidP="00BF3E80">
      <w:pPr>
        <w:pStyle w:val="3GPPAgreements"/>
        <w:rPr>
          <w:rFonts w:ascii="Calibri" w:hAnsi="Calibri" w:cs="Calibri"/>
        </w:rPr>
      </w:pPr>
      <w:r w:rsidRPr="00F37C85">
        <w:rPr>
          <w:rFonts w:ascii="Calibri" w:hAnsi="Calibri" w:cs="Calibri"/>
        </w:rPr>
        <w:t xml:space="preserve">Support of </w:t>
      </w:r>
      <w:proofErr w:type="spellStart"/>
      <w:r w:rsidRPr="00F37C85">
        <w:rPr>
          <w:rFonts w:ascii="Calibri" w:hAnsi="Calibri" w:cs="Calibri"/>
        </w:rPr>
        <w:t>IoT</w:t>
      </w:r>
      <w:proofErr w:type="spellEnd"/>
      <w:r w:rsidRPr="00F37C85">
        <w:rPr>
          <w:rFonts w:ascii="Calibri" w:hAnsi="Calibri" w:cs="Calibri"/>
        </w:rPr>
        <w:t xml:space="preserve"> UEs</w:t>
      </w:r>
      <w:r w:rsidRPr="00F37C85">
        <w:rPr>
          <w:rFonts w:ascii="Calibri" w:hAnsi="Calibri" w:cs="Calibri" w:hint="eastAsia"/>
        </w:rPr>
        <w:t>;</w:t>
      </w:r>
    </w:p>
    <w:p w:rsidR="00BF3E80" w:rsidRPr="00F37C85" w:rsidRDefault="00BF3E80" w:rsidP="00BF3E80">
      <w:pPr>
        <w:pStyle w:val="3GPPAgreements"/>
        <w:rPr>
          <w:rFonts w:ascii="Calibri" w:hAnsi="Calibri" w:cs="Calibri"/>
        </w:rPr>
      </w:pPr>
      <w:r w:rsidRPr="00F37C85">
        <w:rPr>
          <w:rFonts w:ascii="Calibri" w:hAnsi="Calibri" w:cs="Calibri"/>
        </w:rPr>
        <w:t>Support EUTRAN positioning methods</w:t>
      </w:r>
      <w:r w:rsidRPr="00F37C85">
        <w:rPr>
          <w:rFonts w:ascii="Calibri" w:hAnsi="Calibri" w:cs="Calibri" w:hint="eastAsia"/>
        </w:rPr>
        <w:t>;</w:t>
      </w:r>
    </w:p>
    <w:p w:rsidR="00BF3E80" w:rsidRPr="00F37C85" w:rsidRDefault="00BF3E80" w:rsidP="00BF3E80">
      <w:pPr>
        <w:pStyle w:val="3GPPAgreements"/>
        <w:rPr>
          <w:rFonts w:ascii="Calibri" w:hAnsi="Calibri" w:cs="Calibri"/>
        </w:rPr>
      </w:pPr>
      <w:r w:rsidRPr="00F37C85">
        <w:rPr>
          <w:rFonts w:ascii="Calibri" w:hAnsi="Calibri" w:cs="Calibri"/>
        </w:rPr>
        <w:t>Support NR positioning methods</w:t>
      </w:r>
      <w:r w:rsidRPr="00F37C85">
        <w:rPr>
          <w:rFonts w:ascii="Calibri" w:hAnsi="Calibri" w:cs="Calibri" w:hint="eastAsia"/>
        </w:rPr>
        <w:t>;</w:t>
      </w:r>
    </w:p>
    <w:p w:rsidR="00BF3E80" w:rsidRPr="00F37C85" w:rsidRDefault="00BF3E80" w:rsidP="00BF3E80">
      <w:pPr>
        <w:pStyle w:val="3GPPAgreements"/>
        <w:rPr>
          <w:rFonts w:ascii="Calibri" w:hAnsi="Calibri" w:cs="Calibri"/>
        </w:rPr>
      </w:pPr>
      <w:r w:rsidRPr="00F37C85">
        <w:rPr>
          <w:rFonts w:ascii="Calibri" w:hAnsi="Calibri" w:cs="Calibri"/>
        </w:rPr>
        <w:t xml:space="preserve">Coordination of Positioning </w:t>
      </w:r>
      <w:proofErr w:type="spellStart"/>
      <w:r w:rsidRPr="00F37C85">
        <w:rPr>
          <w:rFonts w:ascii="Calibri" w:hAnsi="Calibri" w:cs="Calibri"/>
        </w:rPr>
        <w:t>Signalling</w:t>
      </w:r>
      <w:proofErr w:type="spellEnd"/>
      <w:r w:rsidRPr="00F37C85">
        <w:rPr>
          <w:rFonts w:ascii="Calibri" w:hAnsi="Calibri" w:cs="Calibri"/>
        </w:rPr>
        <w:t xml:space="preserve"> Transmitted via Control Plane Path and User Plane Path</w:t>
      </w:r>
      <w:r w:rsidRPr="00F37C85">
        <w:rPr>
          <w:rFonts w:ascii="Calibri" w:hAnsi="Calibri" w:cs="Calibri" w:hint="eastAsia"/>
        </w:rPr>
        <w:t>;</w:t>
      </w:r>
    </w:p>
    <w:p w:rsidR="00BF3E80" w:rsidRPr="00F37C85" w:rsidRDefault="00BF3E80" w:rsidP="00BF3E80">
      <w:pPr>
        <w:pStyle w:val="3GPPAgreements"/>
        <w:rPr>
          <w:rFonts w:ascii="Calibri" w:hAnsi="Calibri" w:cs="Calibri"/>
        </w:rPr>
      </w:pPr>
      <w:r w:rsidRPr="00F37C85">
        <w:rPr>
          <w:rFonts w:ascii="Calibri" w:hAnsi="Calibri" w:cs="Calibri"/>
        </w:rPr>
        <w:lastRenderedPageBreak/>
        <w:t>LCS support for Non-3GPP access</w:t>
      </w:r>
      <w:r w:rsidRPr="00F37C85">
        <w:rPr>
          <w:rFonts w:ascii="Calibri" w:hAnsi="Calibri" w:cs="Calibri" w:hint="eastAsia"/>
        </w:rPr>
        <w:t>;</w:t>
      </w:r>
    </w:p>
    <w:p w:rsidR="00BF3E80" w:rsidRPr="00F37C85" w:rsidRDefault="00BF3E80" w:rsidP="00BF3E80">
      <w:pPr>
        <w:pStyle w:val="3GPPAgreements"/>
        <w:rPr>
          <w:rFonts w:ascii="Calibri" w:hAnsi="Calibri" w:cs="Calibri"/>
        </w:rPr>
      </w:pPr>
      <w:r w:rsidRPr="00F37C85">
        <w:rPr>
          <w:rFonts w:ascii="Calibri" w:hAnsi="Calibri" w:cs="Calibri"/>
        </w:rPr>
        <w:t>Support of Flexible and Efficient Periodic and Triggered Location</w:t>
      </w:r>
      <w:r w:rsidRPr="00F37C85">
        <w:rPr>
          <w:rFonts w:ascii="Calibri" w:hAnsi="Calibri" w:cs="Calibri" w:hint="eastAsia"/>
        </w:rPr>
        <w:t>;</w:t>
      </w:r>
    </w:p>
    <w:p w:rsidR="00BF3E80" w:rsidRPr="00F37C85" w:rsidRDefault="00BF3E80" w:rsidP="00BF3E80">
      <w:pPr>
        <w:pStyle w:val="3GPPAgreements"/>
        <w:rPr>
          <w:rFonts w:ascii="Calibri" w:hAnsi="Calibri" w:cs="Calibri"/>
        </w:rPr>
      </w:pPr>
      <w:r w:rsidRPr="00F37C85">
        <w:rPr>
          <w:rFonts w:ascii="Calibri" w:hAnsi="Calibri" w:cs="Calibri"/>
        </w:rPr>
        <w:t>Positioning Access selection for LCS service</w:t>
      </w:r>
      <w:r w:rsidRPr="00F37C85">
        <w:rPr>
          <w:rFonts w:ascii="Calibri" w:hAnsi="Calibri" w:cs="Calibri" w:hint="eastAsia"/>
        </w:rPr>
        <w:t>;</w:t>
      </w:r>
    </w:p>
    <w:p w:rsidR="00BF3E80" w:rsidRPr="00F37C85" w:rsidRDefault="00BF3E80" w:rsidP="00BF3E80">
      <w:pPr>
        <w:pStyle w:val="3GPPAgreements"/>
        <w:rPr>
          <w:rFonts w:ascii="Calibri" w:hAnsi="Calibri" w:cs="Calibri"/>
        </w:rPr>
      </w:pPr>
      <w:r w:rsidRPr="00F37C85">
        <w:rPr>
          <w:rFonts w:ascii="Calibri" w:hAnsi="Calibri" w:cs="Calibri"/>
        </w:rPr>
        <w:t>Location continuity support</w:t>
      </w:r>
      <w:r w:rsidRPr="00F37C85">
        <w:rPr>
          <w:rFonts w:ascii="Calibri" w:hAnsi="Calibri" w:cs="Calibri" w:hint="eastAsia"/>
        </w:rPr>
        <w:t>;</w:t>
      </w:r>
    </w:p>
    <w:p w:rsidR="00BF3E80" w:rsidRPr="00F37C85" w:rsidRDefault="00BF3E80" w:rsidP="00BF3E80">
      <w:pPr>
        <w:pStyle w:val="3GPPAgreements"/>
        <w:rPr>
          <w:rFonts w:ascii="Calibri" w:hAnsi="Calibri" w:cs="Calibri"/>
        </w:rPr>
      </w:pPr>
      <w:r w:rsidRPr="00F37C85">
        <w:rPr>
          <w:rFonts w:ascii="Calibri" w:hAnsi="Calibri" w:cs="Calibri"/>
        </w:rPr>
        <w:t>Distribution Positioning Assistance Data</w:t>
      </w:r>
      <w:r w:rsidRPr="00F37C85">
        <w:rPr>
          <w:rFonts w:ascii="Calibri" w:hAnsi="Calibri" w:cs="Calibri" w:hint="eastAsia"/>
        </w:rPr>
        <w:t>;</w:t>
      </w:r>
    </w:p>
    <w:p w:rsidR="00BF3E80" w:rsidRDefault="00BF3E80" w:rsidP="00BF3E80">
      <w:pPr>
        <w:spacing w:before="120" w:after="120"/>
        <w:jc w:val="both"/>
        <w:rPr>
          <w:rFonts w:ascii="Calibri" w:hAnsi="Calibri" w:cs="Calibri"/>
          <w:lang w:val="en-US" w:eastAsia="x-none"/>
        </w:rPr>
      </w:pPr>
      <w:r w:rsidRPr="00F37C85">
        <w:rPr>
          <w:rFonts w:ascii="Calibri" w:hAnsi="Calibri" w:cs="Calibri"/>
          <w:lang w:val="en-US" w:eastAsia="x-none"/>
        </w:rPr>
        <w:t>Firstly</w:t>
      </w:r>
      <w:r w:rsidRPr="00F37C85">
        <w:rPr>
          <w:rFonts w:ascii="Calibri" w:hAnsi="Calibri" w:cs="Calibri" w:hint="eastAsia"/>
          <w:lang w:val="en-US" w:eastAsia="x-none"/>
        </w:rPr>
        <w:t xml:space="preserve">, the </w:t>
      </w:r>
      <w:r w:rsidRPr="00F37C85">
        <w:rPr>
          <w:rFonts w:ascii="Calibri" w:hAnsi="Calibri" w:cs="Calibri"/>
          <w:lang w:val="en-US" w:eastAsia="x-none"/>
        </w:rPr>
        <w:t>study considers</w:t>
      </w:r>
      <w:r w:rsidRPr="00F37C85">
        <w:rPr>
          <w:rFonts w:ascii="Calibri" w:hAnsi="Calibri" w:cs="Calibri" w:hint="eastAsia"/>
          <w:lang w:val="en-US" w:eastAsia="x-none"/>
        </w:rPr>
        <w:t xml:space="preserve"> un-trusted non-3GPP access and 3GPP access </w:t>
      </w:r>
      <w:r w:rsidRPr="00F37C85">
        <w:rPr>
          <w:rFonts w:ascii="Calibri" w:hAnsi="Calibri" w:cs="Calibri"/>
          <w:lang w:val="en-US" w:eastAsia="x-none"/>
        </w:rPr>
        <w:t>first from the perspective of UE access</w:t>
      </w:r>
      <w:r w:rsidRPr="00F37C85">
        <w:rPr>
          <w:rFonts w:ascii="Calibri" w:hAnsi="Calibri" w:cs="Calibri" w:hint="eastAsia"/>
          <w:lang w:val="en-US" w:eastAsia="x-none"/>
        </w:rPr>
        <w:t xml:space="preserve">. For this part, the study already </w:t>
      </w:r>
      <w:r w:rsidRPr="00F37C85">
        <w:rPr>
          <w:rFonts w:ascii="Calibri" w:hAnsi="Calibri" w:cs="Calibri"/>
          <w:lang w:val="en-US" w:eastAsia="x-none"/>
        </w:rPr>
        <w:t>developed</w:t>
      </w:r>
      <w:r w:rsidRPr="00F37C85">
        <w:rPr>
          <w:rFonts w:ascii="Calibri" w:hAnsi="Calibri" w:cs="Calibri" w:hint="eastAsia"/>
          <w:lang w:val="en-US" w:eastAsia="x-none"/>
        </w:rPr>
        <w:t xml:space="preserve"> number of solutions, </w:t>
      </w:r>
      <w:r w:rsidRPr="00F37C85">
        <w:rPr>
          <w:rFonts w:ascii="Calibri" w:hAnsi="Calibri" w:cs="Calibri"/>
          <w:lang w:val="en-US" w:eastAsia="x-none"/>
        </w:rPr>
        <w:t>evaluations</w:t>
      </w:r>
      <w:r w:rsidRPr="00F37C85">
        <w:rPr>
          <w:rFonts w:ascii="Calibri" w:hAnsi="Calibri" w:cs="Calibri" w:hint="eastAsia"/>
          <w:lang w:val="en-US" w:eastAsia="x-none"/>
        </w:rPr>
        <w:t xml:space="preserve"> </w:t>
      </w:r>
      <w:r w:rsidRPr="00F37C85">
        <w:rPr>
          <w:rFonts w:ascii="Calibri" w:hAnsi="Calibri" w:cs="Calibri"/>
          <w:lang w:val="en-US" w:eastAsia="x-none"/>
        </w:rPr>
        <w:t>and</w:t>
      </w:r>
      <w:r w:rsidRPr="00F37C85">
        <w:rPr>
          <w:rFonts w:ascii="Calibri" w:hAnsi="Calibri" w:cs="Calibri" w:hint="eastAsia"/>
          <w:lang w:val="en-US" w:eastAsia="x-none"/>
        </w:rPr>
        <w:t xml:space="preserve"> concluded on number of key areas, and also </w:t>
      </w:r>
      <w:r w:rsidRPr="00F37C85">
        <w:rPr>
          <w:rFonts w:ascii="Calibri" w:hAnsi="Calibri" w:cs="Calibri"/>
          <w:lang w:val="en-US" w:eastAsia="x-none"/>
        </w:rPr>
        <w:t>decided</w:t>
      </w:r>
      <w:r w:rsidRPr="00F37C85">
        <w:rPr>
          <w:rFonts w:ascii="Calibri" w:hAnsi="Calibri" w:cs="Calibri" w:hint="eastAsia"/>
          <w:lang w:val="en-US" w:eastAsia="x-none"/>
        </w:rPr>
        <w:t xml:space="preserve"> </w:t>
      </w:r>
      <w:r w:rsidRPr="00F37C85">
        <w:rPr>
          <w:rFonts w:ascii="Calibri" w:hAnsi="Calibri" w:cs="Calibri"/>
          <w:lang w:val="en-US" w:eastAsia="x-none"/>
        </w:rPr>
        <w:t>the content</w:t>
      </w:r>
      <w:r w:rsidRPr="00F37C85">
        <w:rPr>
          <w:rFonts w:ascii="Calibri" w:hAnsi="Calibri" w:cs="Calibri" w:hint="eastAsia"/>
          <w:lang w:val="en-US" w:eastAsia="x-none"/>
        </w:rPr>
        <w:t xml:space="preserve"> for the </w:t>
      </w:r>
      <w:r w:rsidRPr="00F37C85">
        <w:rPr>
          <w:rFonts w:ascii="Calibri" w:hAnsi="Calibri" w:cs="Calibri"/>
          <w:lang w:val="en-US" w:eastAsia="x-none"/>
        </w:rPr>
        <w:t>normative</w:t>
      </w:r>
      <w:r w:rsidRPr="00F37C85">
        <w:rPr>
          <w:rFonts w:ascii="Calibri" w:hAnsi="Calibri" w:cs="Calibri" w:hint="eastAsia"/>
          <w:lang w:val="en-US" w:eastAsia="x-none"/>
        </w:rPr>
        <w:t xml:space="preserve"> work. </w:t>
      </w:r>
    </w:p>
    <w:p w:rsidR="00BF3E80" w:rsidRDefault="00BF3E80" w:rsidP="00BF3E80">
      <w:pPr>
        <w:spacing w:before="120" w:after="120"/>
        <w:jc w:val="both"/>
        <w:rPr>
          <w:rFonts w:ascii="Calibri" w:eastAsia="宋体" w:hAnsi="Calibri" w:cs="Calibri"/>
          <w:lang w:val="en-US" w:eastAsia="zh-CN"/>
        </w:rPr>
      </w:pPr>
      <w:r w:rsidRPr="00F37C85">
        <w:rPr>
          <w:rFonts w:ascii="Calibri" w:hAnsi="Calibri" w:cs="Calibri" w:hint="eastAsia"/>
          <w:lang w:val="en-US" w:eastAsia="x-none"/>
        </w:rPr>
        <w:t>Secondly, a</w:t>
      </w:r>
      <w:r w:rsidRPr="00F37C85">
        <w:rPr>
          <w:rFonts w:ascii="Calibri" w:hAnsi="Calibri" w:cs="Calibri"/>
          <w:lang w:val="en-US" w:eastAsia="x-none"/>
        </w:rPr>
        <w:t xml:space="preserve">fter the architecture for </w:t>
      </w:r>
      <w:r w:rsidRPr="00F37C85">
        <w:rPr>
          <w:rFonts w:ascii="Calibri" w:hAnsi="Calibri" w:cs="Calibri" w:hint="eastAsia"/>
          <w:lang w:val="en-US" w:eastAsia="x-none"/>
        </w:rPr>
        <w:t xml:space="preserve">connecting </w:t>
      </w:r>
      <w:r w:rsidRPr="00F37C85">
        <w:rPr>
          <w:rFonts w:ascii="Calibri" w:hAnsi="Calibri" w:cs="Calibri"/>
          <w:lang w:val="en-US" w:eastAsia="x-none"/>
        </w:rPr>
        <w:t xml:space="preserve">trusted non-3GPP access </w:t>
      </w:r>
      <w:r w:rsidRPr="00F37C85">
        <w:rPr>
          <w:rFonts w:ascii="Calibri" w:hAnsi="Calibri" w:cs="Calibri" w:hint="eastAsia"/>
          <w:lang w:val="en-US" w:eastAsia="x-none"/>
        </w:rPr>
        <w:t>to 5GC has been</w:t>
      </w:r>
      <w:r w:rsidRPr="00F37C85">
        <w:rPr>
          <w:rFonts w:ascii="Calibri" w:hAnsi="Calibri" w:cs="Calibri"/>
          <w:lang w:val="en-US" w:eastAsia="x-none"/>
        </w:rPr>
        <w:t xml:space="preserve"> specified</w:t>
      </w:r>
      <w:r w:rsidRPr="00F37C85">
        <w:rPr>
          <w:rFonts w:ascii="Calibri" w:hAnsi="Calibri" w:cs="Calibri" w:hint="eastAsia"/>
          <w:lang w:val="en-US" w:eastAsia="x-none"/>
        </w:rPr>
        <w:t xml:space="preserve"> (by the 5WWC)</w:t>
      </w:r>
      <w:r w:rsidRPr="00F37C85">
        <w:rPr>
          <w:rFonts w:ascii="Calibri" w:hAnsi="Calibri" w:cs="Calibri"/>
          <w:lang w:val="en-US" w:eastAsia="x-none"/>
        </w:rPr>
        <w:t xml:space="preserve">, the </w:t>
      </w:r>
      <w:r w:rsidRPr="00F37C85">
        <w:rPr>
          <w:rFonts w:ascii="Calibri" w:hAnsi="Calibri" w:cs="Calibri" w:hint="eastAsia"/>
          <w:lang w:val="en-US" w:eastAsia="x-none"/>
        </w:rPr>
        <w:t xml:space="preserve">study </w:t>
      </w:r>
      <w:r w:rsidRPr="00F37C85">
        <w:rPr>
          <w:rFonts w:ascii="Calibri" w:hAnsi="Calibri" w:cs="Calibri"/>
          <w:lang w:val="en-US" w:eastAsia="x-none"/>
        </w:rPr>
        <w:t>consider</w:t>
      </w:r>
      <w:r w:rsidRPr="00F37C85">
        <w:rPr>
          <w:rFonts w:ascii="Calibri" w:hAnsi="Calibri" w:cs="Calibri" w:hint="eastAsia"/>
          <w:lang w:val="en-US" w:eastAsia="x-none"/>
        </w:rPr>
        <w:t>s</w:t>
      </w:r>
      <w:r w:rsidRPr="00F37C85">
        <w:rPr>
          <w:rFonts w:ascii="Calibri" w:hAnsi="Calibri" w:cs="Calibri"/>
          <w:lang w:val="en-US" w:eastAsia="x-none"/>
        </w:rPr>
        <w:t xml:space="preserve"> </w:t>
      </w:r>
      <w:r w:rsidRPr="00F37C85">
        <w:rPr>
          <w:rFonts w:ascii="Calibri" w:hAnsi="Calibri" w:cs="Calibri" w:hint="eastAsia"/>
          <w:lang w:val="en-US" w:eastAsia="x-none"/>
        </w:rPr>
        <w:t xml:space="preserve">how to support location services for </w:t>
      </w:r>
      <w:r w:rsidRPr="00F37C85">
        <w:rPr>
          <w:rFonts w:ascii="Calibri" w:hAnsi="Calibri" w:cs="Calibri"/>
          <w:lang w:val="en-US" w:eastAsia="x-none"/>
        </w:rPr>
        <w:t>trusted non-3GPP access.</w:t>
      </w:r>
    </w:p>
    <w:p w:rsidR="00BF3E80" w:rsidRPr="00BB1F5E" w:rsidRDefault="00BF3E80" w:rsidP="00BF3E80">
      <w:pPr>
        <w:pStyle w:val="3GPPAgreements"/>
        <w:rPr>
          <w:rFonts w:ascii="Calibri" w:hAnsi="Calibri" w:cs="Calibri"/>
          <w:lang w:eastAsia="x-none"/>
        </w:rPr>
      </w:pPr>
      <w:r w:rsidRPr="00BB1F5E">
        <w:rPr>
          <w:rFonts w:ascii="Calibri" w:hAnsi="Calibri" w:cs="Calibri"/>
          <w:lang w:eastAsia="x-none"/>
        </w:rPr>
        <w:t xml:space="preserve">16 key </w:t>
      </w:r>
      <w:r w:rsidRPr="00BB1F5E">
        <w:rPr>
          <w:rFonts w:ascii="Calibri" w:hAnsi="Calibri" w:cs="Calibri"/>
        </w:rPr>
        <w:t>issues</w:t>
      </w:r>
      <w:r w:rsidRPr="00BB1F5E">
        <w:rPr>
          <w:rFonts w:ascii="Calibri" w:hAnsi="Calibri" w:cs="Calibri"/>
          <w:lang w:eastAsia="x-none"/>
        </w:rPr>
        <w:t>, 2</w:t>
      </w:r>
      <w:r>
        <w:rPr>
          <w:rFonts w:ascii="Calibri" w:hAnsi="Calibri" w:cs="Calibri" w:hint="eastAsia"/>
        </w:rPr>
        <w:t>8</w:t>
      </w:r>
      <w:r w:rsidRPr="00BB1F5E">
        <w:rPr>
          <w:rFonts w:ascii="Calibri" w:hAnsi="Calibri" w:cs="Calibri"/>
          <w:lang w:eastAsia="x-none"/>
        </w:rPr>
        <w:t xml:space="preserve"> solutions captured in TR</w:t>
      </w:r>
      <w:r>
        <w:rPr>
          <w:rFonts w:ascii="Calibri" w:hAnsi="Calibri" w:cs="Calibri"/>
          <w:lang w:eastAsia="x-none"/>
        </w:rPr>
        <w:t xml:space="preserve"> </w:t>
      </w:r>
      <w:r w:rsidRPr="00BB1F5E">
        <w:rPr>
          <w:rFonts w:ascii="Calibri" w:hAnsi="Calibri" w:cs="Calibri"/>
          <w:lang w:eastAsia="x-none"/>
        </w:rPr>
        <w:t>23.731</w:t>
      </w:r>
      <w:r>
        <w:rPr>
          <w:rFonts w:ascii="Calibri" w:hAnsi="Calibri" w:cs="Calibri" w:hint="eastAsia"/>
        </w:rPr>
        <w:t xml:space="preserve"> V2.0.0</w:t>
      </w:r>
    </w:p>
    <w:p w:rsidR="00BF3E80" w:rsidRDefault="00BF3E80" w:rsidP="00BF3E80">
      <w:pPr>
        <w:pStyle w:val="3GPPAgreements"/>
        <w:numPr>
          <w:ilvl w:val="1"/>
          <w:numId w:val="19"/>
        </w:numPr>
        <w:rPr>
          <w:rFonts w:ascii="Calibri" w:hAnsi="Calibri" w:cs="Calibri"/>
          <w:lang w:eastAsia="x-none"/>
        </w:rPr>
      </w:pPr>
      <w:r>
        <w:rPr>
          <w:rFonts w:ascii="Calibri" w:hAnsi="Calibri" w:cs="Calibri" w:hint="eastAsia"/>
        </w:rPr>
        <w:t>C</w:t>
      </w:r>
      <w:r w:rsidRPr="00BB1F5E">
        <w:rPr>
          <w:rFonts w:ascii="Calibri" w:hAnsi="Calibri" w:cs="Calibri"/>
          <w:lang w:eastAsia="x-none"/>
        </w:rPr>
        <w:t>onclusion</w:t>
      </w:r>
      <w:r w:rsidRPr="004625A4">
        <w:rPr>
          <w:rFonts w:ascii="Calibri" w:hAnsi="Calibri" w:cs="Calibri"/>
          <w:lang w:eastAsia="x-none"/>
        </w:rPr>
        <w:t xml:space="preserve"> reached </w:t>
      </w:r>
      <w:r>
        <w:rPr>
          <w:rFonts w:ascii="Calibri" w:hAnsi="Calibri" w:cs="Calibri" w:hint="eastAsia"/>
        </w:rPr>
        <w:t xml:space="preserve">that following </w:t>
      </w:r>
      <w:r w:rsidRPr="004625A4">
        <w:rPr>
          <w:rFonts w:ascii="Calibri" w:hAnsi="Calibri" w:cs="Calibri"/>
          <w:lang w:eastAsia="x-none"/>
        </w:rPr>
        <w:t>1</w:t>
      </w:r>
      <w:r>
        <w:rPr>
          <w:rFonts w:ascii="Calibri" w:hAnsi="Calibri" w:cs="Calibri" w:hint="eastAsia"/>
        </w:rPr>
        <w:t>1</w:t>
      </w:r>
      <w:r w:rsidRPr="004625A4">
        <w:rPr>
          <w:rFonts w:ascii="Calibri" w:hAnsi="Calibri" w:cs="Calibri"/>
          <w:lang w:eastAsia="x-none"/>
        </w:rPr>
        <w:t xml:space="preserve"> key issues</w:t>
      </w:r>
      <w:r>
        <w:rPr>
          <w:rFonts w:ascii="Calibri" w:hAnsi="Calibri" w:cs="Calibri" w:hint="eastAsia"/>
          <w:lang w:val="ru-RU"/>
        </w:rPr>
        <w:t xml:space="preserve"> </w:t>
      </w:r>
      <w:r w:rsidRPr="004625A4">
        <w:rPr>
          <w:rFonts w:ascii="Calibri" w:hAnsi="Calibri" w:cs="Calibri"/>
          <w:lang w:eastAsia="x-none"/>
        </w:rPr>
        <w:t>(#: 1,</w:t>
      </w:r>
      <w:r>
        <w:rPr>
          <w:rFonts w:ascii="Calibri" w:hAnsi="Calibri" w:cs="Calibri" w:hint="eastAsia"/>
        </w:rPr>
        <w:t xml:space="preserve"> </w:t>
      </w:r>
      <w:r w:rsidRPr="004625A4">
        <w:rPr>
          <w:rFonts w:ascii="Calibri" w:hAnsi="Calibri" w:cs="Calibri"/>
          <w:lang w:eastAsia="x-none"/>
        </w:rPr>
        <w:t>3,</w:t>
      </w:r>
      <w:r>
        <w:rPr>
          <w:rFonts w:ascii="Calibri" w:hAnsi="Calibri" w:cs="Calibri" w:hint="eastAsia"/>
        </w:rPr>
        <w:t xml:space="preserve"> </w:t>
      </w:r>
      <w:r w:rsidRPr="004625A4">
        <w:rPr>
          <w:rFonts w:ascii="Calibri" w:hAnsi="Calibri" w:cs="Calibri"/>
          <w:lang w:eastAsia="x-none"/>
        </w:rPr>
        <w:t>4,</w:t>
      </w:r>
      <w:r>
        <w:rPr>
          <w:rFonts w:ascii="Calibri" w:hAnsi="Calibri" w:cs="Calibri" w:hint="eastAsia"/>
        </w:rPr>
        <w:t xml:space="preserve"> 5, </w:t>
      </w:r>
      <w:r w:rsidRPr="004625A4">
        <w:rPr>
          <w:rFonts w:ascii="Calibri" w:hAnsi="Calibri" w:cs="Calibri"/>
          <w:lang w:eastAsia="x-none"/>
        </w:rPr>
        <w:t>6,</w:t>
      </w:r>
      <w:r>
        <w:rPr>
          <w:rFonts w:ascii="Calibri" w:hAnsi="Calibri" w:cs="Calibri" w:hint="eastAsia"/>
        </w:rPr>
        <w:t xml:space="preserve"> </w:t>
      </w:r>
      <w:r w:rsidRPr="004625A4">
        <w:rPr>
          <w:rFonts w:ascii="Calibri" w:hAnsi="Calibri" w:cs="Calibri"/>
          <w:lang w:eastAsia="x-none"/>
        </w:rPr>
        <w:t>7,</w:t>
      </w:r>
      <w:r>
        <w:rPr>
          <w:rFonts w:ascii="Calibri" w:hAnsi="Calibri" w:cs="Calibri" w:hint="eastAsia"/>
        </w:rPr>
        <w:t xml:space="preserve"> </w:t>
      </w:r>
      <w:r w:rsidRPr="004625A4">
        <w:rPr>
          <w:rFonts w:ascii="Calibri" w:hAnsi="Calibri" w:cs="Calibri"/>
          <w:lang w:eastAsia="x-none"/>
        </w:rPr>
        <w:t>8,</w:t>
      </w:r>
      <w:r>
        <w:rPr>
          <w:rFonts w:ascii="Calibri" w:hAnsi="Calibri" w:cs="Calibri" w:hint="eastAsia"/>
        </w:rPr>
        <w:t xml:space="preserve"> </w:t>
      </w:r>
      <w:r w:rsidRPr="004625A4">
        <w:rPr>
          <w:rFonts w:ascii="Calibri" w:hAnsi="Calibri" w:cs="Calibri"/>
          <w:lang w:eastAsia="x-none"/>
        </w:rPr>
        <w:t>9,</w:t>
      </w:r>
      <w:r>
        <w:rPr>
          <w:rFonts w:ascii="Calibri" w:hAnsi="Calibri" w:cs="Calibri" w:hint="eastAsia"/>
        </w:rPr>
        <w:t xml:space="preserve"> </w:t>
      </w:r>
      <w:r w:rsidRPr="004625A4">
        <w:rPr>
          <w:rFonts w:ascii="Calibri" w:hAnsi="Calibri" w:cs="Calibri"/>
          <w:lang w:eastAsia="x-none"/>
        </w:rPr>
        <w:t>10,</w:t>
      </w:r>
      <w:r>
        <w:rPr>
          <w:rFonts w:ascii="Calibri" w:hAnsi="Calibri" w:cs="Calibri" w:hint="eastAsia"/>
        </w:rPr>
        <w:t xml:space="preserve"> </w:t>
      </w:r>
      <w:r w:rsidRPr="004625A4">
        <w:rPr>
          <w:rFonts w:ascii="Calibri" w:hAnsi="Calibri" w:cs="Calibri"/>
          <w:lang w:eastAsia="x-none"/>
        </w:rPr>
        <w:t>12 and 14)</w:t>
      </w:r>
      <w:r>
        <w:rPr>
          <w:rFonts w:ascii="Calibri" w:hAnsi="Calibri" w:cs="Calibri" w:hint="eastAsia"/>
        </w:rPr>
        <w:t xml:space="preserve"> need normative work in Rel-16, and their solutions for normative work also concluded</w:t>
      </w:r>
      <w:r>
        <w:rPr>
          <w:rFonts w:ascii="Calibri" w:hAnsi="Calibri" w:cs="Calibri"/>
          <w:lang w:eastAsia="x-none"/>
        </w:rPr>
        <w:t xml:space="preserve">. </w:t>
      </w:r>
    </w:p>
    <w:p w:rsidR="00BF3E80" w:rsidRDefault="00BF3E80" w:rsidP="00BF3E80">
      <w:pPr>
        <w:pStyle w:val="3GPPAgreements"/>
        <w:numPr>
          <w:ilvl w:val="1"/>
          <w:numId w:val="19"/>
        </w:numPr>
        <w:rPr>
          <w:rFonts w:ascii="Calibri" w:hAnsi="Calibri" w:cs="Calibri"/>
          <w:lang w:eastAsia="x-none"/>
        </w:rPr>
      </w:pPr>
      <w:r>
        <w:rPr>
          <w:rFonts w:ascii="Calibri" w:hAnsi="Calibri" w:cs="Calibri" w:hint="eastAsia"/>
        </w:rPr>
        <w:t>C</w:t>
      </w:r>
      <w:r w:rsidRPr="00BB1F5E">
        <w:rPr>
          <w:rFonts w:ascii="Calibri" w:hAnsi="Calibri" w:cs="Calibri"/>
          <w:lang w:eastAsia="x-none"/>
        </w:rPr>
        <w:t>onclusion</w:t>
      </w:r>
      <w:r w:rsidRPr="004625A4">
        <w:rPr>
          <w:rFonts w:ascii="Calibri" w:hAnsi="Calibri" w:cs="Calibri"/>
          <w:lang w:eastAsia="x-none"/>
        </w:rPr>
        <w:t xml:space="preserve"> reached </w:t>
      </w:r>
      <w:r>
        <w:rPr>
          <w:rFonts w:ascii="Calibri" w:hAnsi="Calibri" w:cs="Calibri" w:hint="eastAsia"/>
        </w:rPr>
        <w:t>that following 5</w:t>
      </w:r>
      <w:r w:rsidRPr="004625A4">
        <w:rPr>
          <w:rFonts w:ascii="Calibri" w:hAnsi="Calibri" w:cs="Calibri"/>
          <w:lang w:eastAsia="x-none"/>
        </w:rPr>
        <w:t xml:space="preserve"> key issues</w:t>
      </w:r>
      <w:r>
        <w:rPr>
          <w:rFonts w:ascii="Calibri" w:hAnsi="Calibri" w:cs="Calibri" w:hint="eastAsia"/>
          <w:lang w:val="ru-RU"/>
        </w:rPr>
        <w:t xml:space="preserve"> </w:t>
      </w:r>
      <w:r>
        <w:rPr>
          <w:rFonts w:ascii="Calibri" w:hAnsi="Calibri" w:cs="Calibri"/>
          <w:lang w:eastAsia="x-none"/>
        </w:rPr>
        <w:t>(#:</w:t>
      </w:r>
      <w:r>
        <w:rPr>
          <w:rFonts w:ascii="Calibri" w:hAnsi="Calibri" w:cs="Calibri" w:hint="eastAsia"/>
        </w:rPr>
        <w:t>2</w:t>
      </w:r>
      <w:r>
        <w:rPr>
          <w:rFonts w:ascii="Calibri" w:hAnsi="Calibri" w:cs="Calibri"/>
          <w:lang w:eastAsia="x-none"/>
        </w:rPr>
        <w:t>,</w:t>
      </w:r>
      <w:r>
        <w:rPr>
          <w:rFonts w:ascii="Calibri" w:hAnsi="Calibri" w:cs="Calibri" w:hint="eastAsia"/>
        </w:rPr>
        <w:t xml:space="preserve"> 11</w:t>
      </w:r>
      <w:r>
        <w:rPr>
          <w:rFonts w:ascii="Calibri" w:hAnsi="Calibri" w:cs="Calibri"/>
          <w:lang w:eastAsia="x-none"/>
        </w:rPr>
        <w:t>,</w:t>
      </w:r>
      <w:r>
        <w:rPr>
          <w:rFonts w:ascii="Calibri" w:hAnsi="Calibri" w:cs="Calibri" w:hint="eastAsia"/>
        </w:rPr>
        <w:t xml:space="preserve"> 13</w:t>
      </w:r>
      <w:r w:rsidRPr="004625A4">
        <w:rPr>
          <w:rFonts w:ascii="Calibri" w:hAnsi="Calibri" w:cs="Calibri"/>
          <w:lang w:eastAsia="x-none"/>
        </w:rPr>
        <w:t>,</w:t>
      </w:r>
      <w:r>
        <w:rPr>
          <w:rFonts w:ascii="Calibri" w:hAnsi="Calibri" w:cs="Calibri" w:hint="eastAsia"/>
        </w:rPr>
        <w:t xml:space="preserve"> 15 and 16</w:t>
      </w:r>
      <w:r w:rsidRPr="004625A4">
        <w:rPr>
          <w:rFonts w:ascii="Calibri" w:hAnsi="Calibri" w:cs="Calibri"/>
          <w:lang w:eastAsia="x-none"/>
        </w:rPr>
        <w:t>)</w:t>
      </w:r>
      <w:r>
        <w:rPr>
          <w:rFonts w:ascii="Calibri" w:hAnsi="Calibri" w:cs="Calibri" w:hint="eastAsia"/>
        </w:rPr>
        <w:t xml:space="preserve"> need no normative work in Rel-16.</w:t>
      </w:r>
      <w:r>
        <w:rPr>
          <w:rFonts w:ascii="Calibri" w:hAnsi="Calibri" w:cs="Calibri"/>
          <w:lang w:eastAsia="x-none"/>
        </w:rPr>
        <w:t xml:space="preserve"> </w:t>
      </w:r>
    </w:p>
    <w:p w:rsidR="00BF3E80" w:rsidRPr="00F37C85" w:rsidRDefault="00BF3E80" w:rsidP="00BF3E80">
      <w:pPr>
        <w:pStyle w:val="3GPPAgreements"/>
        <w:numPr>
          <w:ilvl w:val="0"/>
          <w:numId w:val="0"/>
        </w:numPr>
        <w:rPr>
          <w:rFonts w:ascii="Calibri" w:hAnsi="Calibri" w:cs="Calibri"/>
        </w:rPr>
      </w:pPr>
    </w:p>
    <w:p w:rsidR="00BF3E80" w:rsidRDefault="00BF3E80" w:rsidP="00BF3E80">
      <w:pPr>
        <w:pStyle w:val="4"/>
        <w:rPr>
          <w:lang w:eastAsia="ja-JP"/>
        </w:rPr>
      </w:pPr>
      <w:r>
        <w:rPr>
          <w:lang w:eastAsia="ja-JP"/>
        </w:rPr>
        <w:t>3.</w:t>
      </w:r>
      <w:r>
        <w:rPr>
          <w:rFonts w:eastAsia="宋体" w:hint="eastAsia"/>
          <w:lang w:eastAsia="zh-CN"/>
        </w:rPr>
        <w:t>2</w:t>
      </w:r>
      <w:r>
        <w:rPr>
          <w:lang w:eastAsia="ja-JP"/>
        </w:rPr>
        <w:t>.2</w:t>
      </w:r>
      <w:r>
        <w:rPr>
          <w:lang w:eastAsia="ja-JP"/>
        </w:rPr>
        <w:tab/>
        <w:t>Remaining Open issues with cross-TSG impacts</w:t>
      </w:r>
    </w:p>
    <w:p w:rsidR="00BF3E80" w:rsidRDefault="00BF3E80" w:rsidP="00BF3E80">
      <w:pPr>
        <w:spacing w:before="120" w:after="120"/>
        <w:jc w:val="both"/>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Pr>
          <w:rFonts w:ascii="Arial" w:hAnsi="Arial" w:cs="Arial"/>
          <w:iCs/>
          <w:color w:val="FF0000"/>
        </w:rPr>
        <w:t xml:space="preserve">. </w:t>
      </w:r>
    </w:p>
    <w:p w:rsidR="00BF3E80" w:rsidRPr="00F37C85" w:rsidRDefault="00BF3E80" w:rsidP="00BF3E80">
      <w:pPr>
        <w:spacing w:before="120" w:after="120"/>
        <w:jc w:val="both"/>
        <w:rPr>
          <w:rFonts w:ascii="Calibri" w:hAnsi="Calibri" w:cs="Calibri"/>
          <w:lang w:val="en-US" w:eastAsia="x-none"/>
        </w:rPr>
      </w:pPr>
      <w:r w:rsidRPr="00F37C85">
        <w:rPr>
          <w:rFonts w:ascii="Calibri" w:hAnsi="Calibri" w:cs="Calibri" w:hint="eastAsia"/>
          <w:lang w:val="en-US" w:eastAsia="x-none"/>
        </w:rPr>
        <w:t>F</w:t>
      </w:r>
      <w:r w:rsidRPr="00F37C85">
        <w:rPr>
          <w:rFonts w:ascii="Calibri" w:hAnsi="Calibri" w:cs="Calibri"/>
          <w:lang w:val="en-US" w:eastAsia="x-none"/>
        </w:rPr>
        <w:t>ollowing key issues need</w:t>
      </w:r>
      <w:r>
        <w:rPr>
          <w:rFonts w:ascii="Calibri" w:hAnsi="Calibri" w:cs="Calibri"/>
          <w:lang w:val="en-US" w:eastAsia="x-none"/>
        </w:rPr>
        <w:t xml:space="preserve"> further </w:t>
      </w:r>
      <w:r w:rsidRPr="00F37C85">
        <w:rPr>
          <w:rFonts w:ascii="Calibri" w:hAnsi="Calibri" w:cs="Calibri"/>
          <w:lang w:val="en-US" w:eastAsia="x-none"/>
        </w:rPr>
        <w:t>coordination between SA and RAN:</w:t>
      </w:r>
    </w:p>
    <w:p w:rsidR="00BF3E80" w:rsidRDefault="00BF3E80" w:rsidP="00BF3E80">
      <w:pPr>
        <w:pStyle w:val="3GPPAgreements"/>
        <w:rPr>
          <w:rFonts w:ascii="Calibri" w:hAnsi="Calibri" w:cs="Calibri"/>
        </w:rPr>
      </w:pPr>
      <w:r w:rsidRPr="00F37C85">
        <w:rPr>
          <w:rFonts w:ascii="Calibri" w:hAnsi="Calibri" w:cs="Calibri"/>
        </w:rPr>
        <w:t>Location service exposure</w:t>
      </w:r>
      <w:r w:rsidRPr="00F37C85">
        <w:rPr>
          <w:rFonts w:ascii="Calibri" w:hAnsi="Calibri" w:cs="Calibri" w:hint="eastAsia"/>
        </w:rPr>
        <w:t xml:space="preserve"> (to the NG-RAN);</w:t>
      </w:r>
    </w:p>
    <w:p w:rsidR="00BF3E80" w:rsidRDefault="00BF3E80" w:rsidP="00BF3E80">
      <w:pPr>
        <w:pStyle w:val="3GPPAgreements"/>
        <w:numPr>
          <w:ilvl w:val="1"/>
          <w:numId w:val="19"/>
        </w:numPr>
        <w:rPr>
          <w:rFonts w:ascii="Calibri" w:hAnsi="Calibri" w:cs="Calibri"/>
        </w:rPr>
      </w:pPr>
      <w:r>
        <w:rPr>
          <w:rFonts w:ascii="Calibri" w:hAnsi="Calibri" w:cs="Calibri"/>
        </w:rPr>
        <w:t xml:space="preserve">In response to </w:t>
      </w:r>
      <w:r w:rsidRPr="0005590A">
        <w:rPr>
          <w:rFonts w:ascii="Calibri" w:hAnsi="Calibri" w:cs="Calibri"/>
        </w:rPr>
        <w:t xml:space="preserve">S2-185792, RAN2 WG provided </w:t>
      </w:r>
      <w:r>
        <w:rPr>
          <w:rFonts w:ascii="Calibri" w:hAnsi="Calibri" w:cs="Calibri"/>
        </w:rPr>
        <w:t xml:space="preserve">reply </w:t>
      </w:r>
      <w:r w:rsidRPr="0005590A">
        <w:rPr>
          <w:rFonts w:ascii="Calibri" w:hAnsi="Calibri" w:cs="Calibri"/>
        </w:rPr>
        <w:t xml:space="preserve">to SA2 </w:t>
      </w:r>
      <w:r>
        <w:rPr>
          <w:rFonts w:ascii="Calibri" w:hAnsi="Calibri" w:cs="Calibri"/>
        </w:rPr>
        <w:t xml:space="preserve">WG </w:t>
      </w:r>
      <w:r w:rsidRPr="0005590A">
        <w:rPr>
          <w:rFonts w:ascii="Calibri" w:hAnsi="Calibri" w:cs="Calibri"/>
        </w:rPr>
        <w:t>in R2-1819099. RAN2 concludes that there are some potential use cases where it is useful for the RAN to have the location information about the UE. RAN2 sees some value in these use cases but has not yet decided how the use cases would be realized. Further, RAN2 will study the Positioning architecture impacts to RAN and would like to understand the status of SA2 study on architecture options involving the location server functionality in RAN.</w:t>
      </w:r>
    </w:p>
    <w:p w:rsidR="00BF3E80" w:rsidRDefault="00BF3E80" w:rsidP="00BF3E80">
      <w:pPr>
        <w:pStyle w:val="3GPPAgreements"/>
        <w:numPr>
          <w:ilvl w:val="1"/>
          <w:numId w:val="19"/>
        </w:numPr>
        <w:rPr>
          <w:rFonts w:ascii="Calibri" w:hAnsi="Calibri" w:cs="Calibri"/>
        </w:rPr>
      </w:pPr>
      <w:r>
        <w:rPr>
          <w:rFonts w:ascii="Calibri" w:hAnsi="Calibri" w:cs="Calibri" w:hint="eastAsia"/>
        </w:rPr>
        <w:t xml:space="preserve">In response to R2-1819099, SA2 provide reply in their approved LS-Out </w:t>
      </w:r>
      <w:r w:rsidRPr="000D0211">
        <w:rPr>
          <w:rFonts w:ascii="Calibri" w:hAnsi="Calibri" w:cs="Calibri"/>
        </w:rPr>
        <w:t>S2-181</w:t>
      </w:r>
      <w:r>
        <w:rPr>
          <w:rFonts w:ascii="Calibri" w:hAnsi="Calibri" w:cs="Calibri" w:hint="eastAsia"/>
        </w:rPr>
        <w:t>3371:</w:t>
      </w:r>
    </w:p>
    <w:p w:rsidR="00BF3E80" w:rsidRPr="00BF3E80" w:rsidRDefault="00BF3E80" w:rsidP="00BF3E80">
      <w:pPr>
        <w:pStyle w:val="3GPPAgreements"/>
        <w:numPr>
          <w:ilvl w:val="2"/>
          <w:numId w:val="19"/>
        </w:numPr>
        <w:rPr>
          <w:rFonts w:ascii="Calibri" w:hAnsi="Calibri" w:cs="Calibri"/>
        </w:rPr>
      </w:pPr>
      <w:r w:rsidRPr="00BF3E80">
        <w:rPr>
          <w:rFonts w:ascii="Calibri" w:hAnsi="Calibri" w:cs="Calibri"/>
        </w:rPr>
        <w:t>To resolve Key Issue #7, Solution 11 provides acceptable support when exposing location service to NG-RAN. This is conditional on RAN agreement on support of NG-RAN as an internal LCS Client in Rel-16.</w:t>
      </w:r>
    </w:p>
    <w:p w:rsidR="00BF3E80" w:rsidRPr="00BF3E80" w:rsidRDefault="00BF3E80" w:rsidP="00BF3E80">
      <w:pPr>
        <w:pStyle w:val="3GPPAgreements"/>
        <w:numPr>
          <w:ilvl w:val="2"/>
          <w:numId w:val="19"/>
        </w:numPr>
        <w:rPr>
          <w:rFonts w:ascii="Calibri" w:hAnsi="Calibri" w:cs="Calibri"/>
        </w:rPr>
      </w:pPr>
      <w:r w:rsidRPr="00BF3E80">
        <w:rPr>
          <w:rFonts w:ascii="Calibri" w:hAnsi="Calibri" w:cs="Calibri"/>
        </w:rPr>
        <w:t xml:space="preserve">To resolve Key Issue #3, NG-RAN node enhanced with the support of location management functionality is selected to perform UE positioning locally in the RAN under the condition that RAN WG(s) concludes that NG-RAN supports location management functionality. And RAN WG(s) is expected to study and develop detail N2 configuration procedures, UE positioning procedures and the N2 extensions for the enhancement. </w:t>
      </w:r>
    </w:p>
    <w:p w:rsidR="00BF3E80" w:rsidRPr="000D0211" w:rsidRDefault="00BF3E80" w:rsidP="00BF3E80">
      <w:pPr>
        <w:pStyle w:val="3GPPAgreements"/>
        <w:rPr>
          <w:rFonts w:ascii="Calibri" w:hAnsi="Calibri" w:cs="Calibri"/>
        </w:rPr>
      </w:pPr>
      <w:r w:rsidRPr="000D0211">
        <w:rPr>
          <w:rFonts w:ascii="Calibri" w:hAnsi="Calibri" w:cs="Calibri"/>
          <w:lang w:val="en-GB"/>
        </w:rPr>
        <w:t xml:space="preserve">RAN Positioning Architecture is under RAN2 study, alignment or coordination may needed;  </w:t>
      </w:r>
    </w:p>
    <w:p w:rsidR="00BF3E80" w:rsidRPr="007A2203" w:rsidRDefault="00BF3E80" w:rsidP="00BF3E80">
      <w:pPr>
        <w:spacing w:before="120" w:after="120"/>
        <w:jc w:val="both"/>
        <w:rPr>
          <w:rFonts w:ascii="Calibri" w:hAnsi="Calibri" w:cs="Calibri"/>
          <w:lang w:val="en-US" w:eastAsia="x-none"/>
        </w:rPr>
      </w:pPr>
      <w:r>
        <w:rPr>
          <w:rFonts w:ascii="Calibri" w:eastAsia="宋体" w:hAnsi="Calibri" w:cs="Calibri"/>
          <w:lang w:val="en-US" w:eastAsia="zh-CN"/>
        </w:rPr>
        <w:t>T</w:t>
      </w:r>
      <w:r>
        <w:rPr>
          <w:rFonts w:ascii="Calibri" w:eastAsia="宋体" w:hAnsi="Calibri" w:cs="Calibri" w:hint="eastAsia"/>
          <w:lang w:val="en-US" w:eastAsia="zh-CN"/>
        </w:rPr>
        <w:t>SG SA</w:t>
      </w:r>
      <w:r w:rsidRPr="007A2203">
        <w:rPr>
          <w:rFonts w:ascii="Calibri" w:hAnsi="Calibri" w:cs="Calibri"/>
          <w:lang w:val="en-US" w:eastAsia="x-none"/>
        </w:rPr>
        <w:t xml:space="preserve"> is expected to discuss </w:t>
      </w:r>
      <w:r>
        <w:rPr>
          <w:rFonts w:ascii="Calibri" w:hAnsi="Calibri" w:cs="Calibri"/>
          <w:lang w:val="en-US" w:eastAsia="x-none"/>
        </w:rPr>
        <w:t xml:space="preserve">and approval of the </w:t>
      </w:r>
      <w:r>
        <w:rPr>
          <w:rFonts w:ascii="Calibri" w:eastAsia="宋体" w:hAnsi="Calibri" w:cs="Calibri" w:hint="eastAsia"/>
          <w:lang w:val="en-US" w:eastAsia="zh-CN"/>
        </w:rPr>
        <w:t xml:space="preserve">SA2 </w:t>
      </w:r>
      <w:r>
        <w:rPr>
          <w:rFonts w:ascii="Calibri" w:hAnsi="Calibri" w:cs="Calibri" w:hint="eastAsia"/>
        </w:rPr>
        <w:t xml:space="preserve">approved </w:t>
      </w:r>
      <w:r>
        <w:rPr>
          <w:rFonts w:ascii="Calibri" w:hAnsi="Calibri" w:cs="Calibri"/>
          <w:lang w:val="en-US" w:eastAsia="x-none"/>
        </w:rPr>
        <w:t>“</w:t>
      </w:r>
      <w:r w:rsidRPr="007A2203">
        <w:rPr>
          <w:rFonts w:ascii="Calibri" w:hAnsi="Calibri" w:cs="Calibri"/>
          <w:lang w:val="en-US" w:eastAsia="x-none"/>
        </w:rPr>
        <w:t xml:space="preserve">New WID: </w:t>
      </w:r>
      <w:r w:rsidRPr="007A2203">
        <w:rPr>
          <w:rFonts w:ascii="Calibri" w:hAnsi="Calibri" w:cs="Calibri" w:hint="eastAsia"/>
          <w:lang w:val="en-US" w:eastAsia="x-none"/>
        </w:rPr>
        <w:t xml:space="preserve">Enhancement to the 5GC </w:t>
      </w:r>
      <w:proofErr w:type="spellStart"/>
      <w:r w:rsidRPr="007A2203">
        <w:rPr>
          <w:rFonts w:ascii="Calibri" w:hAnsi="Calibri" w:cs="Calibri" w:hint="eastAsia"/>
          <w:lang w:val="en-US" w:eastAsia="x-none"/>
        </w:rPr>
        <w:t>LoCation</w:t>
      </w:r>
      <w:proofErr w:type="spellEnd"/>
      <w:r w:rsidRPr="007A2203">
        <w:rPr>
          <w:rFonts w:ascii="Calibri" w:hAnsi="Calibri" w:cs="Calibri" w:hint="eastAsia"/>
          <w:lang w:val="en-US" w:eastAsia="x-none"/>
        </w:rPr>
        <w:t xml:space="preserve"> </w:t>
      </w:r>
      <w:proofErr w:type="spellStart"/>
      <w:r w:rsidRPr="007A2203">
        <w:rPr>
          <w:rFonts w:ascii="Calibri" w:hAnsi="Calibri" w:cs="Calibri" w:hint="eastAsia"/>
          <w:lang w:val="en-US" w:eastAsia="x-none"/>
        </w:rPr>
        <w:t>Servics</w:t>
      </w:r>
      <w:proofErr w:type="spellEnd"/>
      <w:r>
        <w:rPr>
          <w:rFonts w:ascii="Calibri" w:hAnsi="Calibri" w:cs="Calibri"/>
          <w:lang w:val="en-US" w:eastAsia="x-none"/>
        </w:rPr>
        <w:t xml:space="preserve">” in </w:t>
      </w:r>
      <w:r w:rsidRPr="007A2203">
        <w:rPr>
          <w:rFonts w:ascii="Calibri" w:hAnsi="Calibri" w:cs="Calibri" w:hint="eastAsia"/>
          <w:lang w:val="en-US" w:eastAsia="x-none"/>
        </w:rPr>
        <w:t>S2</w:t>
      </w:r>
      <w:r w:rsidRPr="007A2203">
        <w:rPr>
          <w:rFonts w:ascii="Calibri" w:hAnsi="Calibri" w:cs="Calibri"/>
          <w:lang w:val="en-US" w:eastAsia="x-none"/>
        </w:rPr>
        <w:t>-</w:t>
      </w:r>
      <w:r w:rsidRPr="007A2203">
        <w:rPr>
          <w:rFonts w:ascii="Calibri" w:hAnsi="Calibri" w:cs="Calibri" w:hint="eastAsia"/>
          <w:lang w:val="en-US" w:eastAsia="x-none"/>
        </w:rPr>
        <w:t>181</w:t>
      </w:r>
      <w:r>
        <w:rPr>
          <w:rFonts w:ascii="Calibri" w:eastAsia="宋体" w:hAnsi="Calibri" w:cs="Calibri" w:hint="eastAsia"/>
          <w:lang w:val="en-US" w:eastAsia="zh-CN"/>
        </w:rPr>
        <w:t>2969</w:t>
      </w:r>
      <w:r>
        <w:rPr>
          <w:rFonts w:ascii="Calibri" w:hAnsi="Calibri" w:cs="Calibri"/>
          <w:lang w:val="en-US" w:eastAsia="x-none"/>
        </w:rPr>
        <w:t>.</w:t>
      </w:r>
    </w:p>
    <w:p w:rsidR="00701410" w:rsidRDefault="00701410" w:rsidP="005A6C96">
      <w:pPr>
        <w:tabs>
          <w:tab w:val="left" w:pos="567"/>
        </w:tabs>
        <w:overflowPunct/>
        <w:autoSpaceDE/>
        <w:autoSpaceDN/>
        <w:snapToGrid w:val="0"/>
        <w:spacing w:after="0"/>
        <w:textAlignment w:val="auto"/>
        <w:rPr>
          <w:rFonts w:ascii="Arial" w:eastAsiaTheme="minorEastAsia" w:hAnsi="Arial" w:cs="Arial"/>
          <w:sz w:val="24"/>
          <w:lang w:eastAsia="zh-CN"/>
        </w:rPr>
      </w:pPr>
    </w:p>
    <w:p w:rsidR="00E876D6" w:rsidRPr="00614EBC" w:rsidRDefault="00E876D6" w:rsidP="00E876D6">
      <w:pPr>
        <w:pStyle w:val="2"/>
        <w:rPr>
          <w:rFonts w:eastAsiaTheme="minorEastAsia"/>
          <w:lang w:eastAsia="zh-CN"/>
        </w:rPr>
      </w:pPr>
      <w:r>
        <w:rPr>
          <w:lang w:eastAsia="ja-JP"/>
        </w:rPr>
        <w:t>3.</w:t>
      </w:r>
      <w:r>
        <w:rPr>
          <w:rFonts w:eastAsiaTheme="minorEastAsia" w:hint="eastAsia"/>
          <w:lang w:eastAsia="zh-CN"/>
        </w:rPr>
        <w:t>3</w:t>
      </w:r>
      <w:r>
        <w:rPr>
          <w:lang w:eastAsia="ja-JP"/>
        </w:rPr>
        <w:tab/>
        <w:t>SA</w:t>
      </w:r>
      <w:r>
        <w:rPr>
          <w:rFonts w:eastAsiaTheme="minorEastAsia" w:hint="eastAsia"/>
          <w:lang w:eastAsia="zh-CN"/>
        </w:rPr>
        <w:t>3</w:t>
      </w:r>
    </w:p>
    <w:p w:rsidR="00E876D6" w:rsidRDefault="00E876D6" w:rsidP="00E876D6">
      <w:pPr>
        <w:pStyle w:val="4"/>
        <w:rPr>
          <w:lang w:eastAsia="ja-JP"/>
        </w:rPr>
      </w:pPr>
      <w:r>
        <w:rPr>
          <w:lang w:eastAsia="ja-JP"/>
        </w:rPr>
        <w:t>3.</w:t>
      </w:r>
      <w:r>
        <w:rPr>
          <w:rFonts w:eastAsiaTheme="minorEastAsia" w:hint="eastAsia"/>
          <w:lang w:eastAsia="zh-CN"/>
        </w:rPr>
        <w:t>3</w:t>
      </w:r>
      <w:r>
        <w:rPr>
          <w:lang w:eastAsia="ja-JP"/>
        </w:rPr>
        <w:t>.1</w:t>
      </w:r>
      <w:r>
        <w:rPr>
          <w:lang w:eastAsia="ja-JP"/>
        </w:rPr>
        <w:tab/>
        <w:t>Agreements</w:t>
      </w:r>
    </w:p>
    <w:p w:rsidR="00E876D6" w:rsidRDefault="00E876D6" w:rsidP="00E876D6">
      <w:pPr>
        <w:rPr>
          <w:lang w:eastAsia="zh-CN"/>
        </w:rPr>
      </w:pPr>
      <w:r w:rsidRPr="00147D7A">
        <w:rPr>
          <w:lang w:eastAsia="ko-KR"/>
        </w:rPr>
        <w:t xml:space="preserve">The objective of </w:t>
      </w:r>
      <w:proofErr w:type="spellStart"/>
      <w:r w:rsidRPr="00214A51">
        <w:rPr>
          <w:lang w:eastAsia="ko-KR"/>
        </w:rPr>
        <w:t>FS_eLCS</w:t>
      </w:r>
      <w:proofErr w:type="spellEnd"/>
      <w:r w:rsidRPr="00214A51">
        <w:rPr>
          <w:lang w:eastAsia="ko-KR"/>
        </w:rPr>
        <w:t>-Sec</w:t>
      </w:r>
      <w:r w:rsidRPr="00147D7A">
        <w:rPr>
          <w:lang w:eastAsia="ko-KR"/>
        </w:rPr>
        <w:t xml:space="preserve"> study</w:t>
      </w:r>
      <w:r>
        <w:rPr>
          <w:rFonts w:hint="eastAsia"/>
          <w:lang w:eastAsia="zh-CN"/>
        </w:rPr>
        <w:t xml:space="preserve"> is</w:t>
      </w:r>
      <w:r w:rsidRPr="00147D7A">
        <w:rPr>
          <w:lang w:eastAsia="ko-KR"/>
        </w:rPr>
        <w:t xml:space="preserve"> to </w:t>
      </w:r>
      <w:r>
        <w:rPr>
          <w:rFonts w:hint="eastAsia"/>
          <w:lang w:eastAsia="zh-CN"/>
        </w:rPr>
        <w:t xml:space="preserve">analyse the security aspects of </w:t>
      </w:r>
      <w:r w:rsidRPr="00FF3F5A">
        <w:rPr>
          <w:rFonts w:hint="eastAsia"/>
          <w:lang w:eastAsia="zh-CN"/>
        </w:rPr>
        <w:t>location service in 5G system</w:t>
      </w:r>
      <w:r w:rsidRPr="005429B0">
        <w:rPr>
          <w:rFonts w:hint="eastAsia"/>
        </w:rPr>
        <w:t xml:space="preserve"> </w:t>
      </w:r>
      <w:r>
        <w:rPr>
          <w:rFonts w:hint="eastAsia"/>
        </w:rPr>
        <w:t>and e</w:t>
      </w:r>
      <w:r w:rsidRPr="00096A91">
        <w:t xml:space="preserve">nsure </w:t>
      </w:r>
      <w:r w:rsidRPr="00870579">
        <w:t>the</w:t>
      </w:r>
      <w:r w:rsidRPr="00096A91">
        <w:rPr>
          <w:rFonts w:hint="eastAsia"/>
        </w:rPr>
        <w:t xml:space="preserve"> </w:t>
      </w:r>
      <w:r w:rsidRPr="00096A91">
        <w:t>security solution</w:t>
      </w:r>
      <w:r>
        <w:rPr>
          <w:rFonts w:hint="eastAsia"/>
        </w:rPr>
        <w:t>s</w:t>
      </w:r>
      <w:r w:rsidRPr="00096A91">
        <w:t> </w:t>
      </w:r>
      <w:r>
        <w:rPr>
          <w:rFonts w:hint="eastAsia"/>
          <w:lang w:eastAsia="zh-CN"/>
        </w:rPr>
        <w:t>are aligned with the work</w:t>
      </w:r>
      <w:r w:rsidRPr="008B0437">
        <w:rPr>
          <w:rFonts w:hint="eastAsia"/>
        </w:rPr>
        <w:t xml:space="preserve"> </w:t>
      </w:r>
      <w:r>
        <w:rPr>
          <w:rFonts w:hint="eastAsia"/>
          <w:lang w:eastAsia="zh-CN"/>
        </w:rPr>
        <w:t xml:space="preserve">in </w:t>
      </w:r>
      <w:r w:rsidRPr="008B0437">
        <w:t>SA1 (</w:t>
      </w:r>
      <w:r>
        <w:rPr>
          <w:rFonts w:hint="eastAsia"/>
          <w:lang w:eastAsia="zh-CN"/>
        </w:rPr>
        <w:t>i</w:t>
      </w:r>
      <w:r w:rsidRPr="008B0437">
        <w:t>.</w:t>
      </w:r>
      <w:r>
        <w:rPr>
          <w:rFonts w:hint="eastAsia"/>
          <w:lang w:eastAsia="zh-CN"/>
        </w:rPr>
        <w:t>e</w:t>
      </w:r>
      <w:r w:rsidRPr="008B0437">
        <w:t>.</w:t>
      </w:r>
      <w:r>
        <w:rPr>
          <w:rFonts w:hint="eastAsia"/>
          <w:lang w:eastAsia="zh-CN"/>
        </w:rPr>
        <w:t xml:space="preserve"> in</w:t>
      </w:r>
      <w:r w:rsidRPr="008B0437">
        <w:t xml:space="preserve"> TS 22.261 and T</w:t>
      </w:r>
      <w:r>
        <w:rPr>
          <w:rFonts w:eastAsiaTheme="minorEastAsia" w:hint="eastAsia"/>
          <w:lang w:eastAsia="zh-CN"/>
        </w:rPr>
        <w:t>R</w:t>
      </w:r>
      <w:r w:rsidRPr="008B0437">
        <w:t xml:space="preserve"> 22.</w:t>
      </w:r>
      <w:r w:rsidRPr="008B0437">
        <w:rPr>
          <w:rFonts w:hint="eastAsia"/>
        </w:rPr>
        <w:t>872</w:t>
      </w:r>
      <w:r w:rsidRPr="008B0437">
        <w:t>)</w:t>
      </w:r>
      <w:r>
        <w:rPr>
          <w:rFonts w:hint="eastAsia"/>
          <w:lang w:eastAsia="zh-CN"/>
        </w:rPr>
        <w:t xml:space="preserve"> and SA2 (i</w:t>
      </w:r>
      <w:r w:rsidRPr="008B0437">
        <w:t>.</w:t>
      </w:r>
      <w:r>
        <w:rPr>
          <w:rFonts w:hint="eastAsia"/>
          <w:lang w:eastAsia="zh-CN"/>
        </w:rPr>
        <w:t>e</w:t>
      </w:r>
      <w:r w:rsidRPr="008B0437">
        <w:t xml:space="preserve">. </w:t>
      </w:r>
      <w:r>
        <w:rPr>
          <w:rFonts w:hint="eastAsia"/>
          <w:lang w:eastAsia="zh-CN"/>
        </w:rPr>
        <w:t xml:space="preserve">in </w:t>
      </w:r>
      <w:r w:rsidRPr="00B45406">
        <w:t>TR 23.731</w:t>
      </w:r>
      <w:r>
        <w:rPr>
          <w:rFonts w:hint="eastAsia"/>
          <w:lang w:eastAsia="zh-CN"/>
        </w:rPr>
        <w:t>). The work is comprised of the following parts:</w:t>
      </w:r>
    </w:p>
    <w:p w:rsidR="00E876D6" w:rsidRDefault="00E876D6" w:rsidP="00E876D6">
      <w:pPr>
        <w:numPr>
          <w:ilvl w:val="0"/>
          <w:numId w:val="22"/>
        </w:numPr>
      </w:pPr>
      <w:r>
        <w:rPr>
          <w:rFonts w:hint="eastAsia"/>
        </w:rPr>
        <w:t>Study</w:t>
      </w:r>
      <w:r w:rsidRPr="00096A91">
        <w:t xml:space="preserve"> </w:t>
      </w:r>
      <w:r>
        <w:t xml:space="preserve">the </w:t>
      </w:r>
      <w:r w:rsidRPr="008B0437">
        <w:t>security</w:t>
      </w:r>
      <w:r>
        <w:rPr>
          <w:rFonts w:hint="eastAsia"/>
        </w:rPr>
        <w:t xml:space="preserve"> key issues</w:t>
      </w:r>
      <w:r>
        <w:rPr>
          <w:rFonts w:hint="eastAsia"/>
          <w:lang w:eastAsia="zh-CN"/>
        </w:rPr>
        <w:t>,</w:t>
      </w:r>
      <w:r w:rsidRPr="008B0437">
        <w:t xml:space="preserve"> </w:t>
      </w:r>
      <w:r w:rsidRPr="008B0437">
        <w:rPr>
          <w:rFonts w:hint="eastAsia"/>
        </w:rPr>
        <w:t>threat</w:t>
      </w:r>
      <w:r w:rsidRPr="00870579">
        <w:rPr>
          <w:rFonts w:hint="eastAsia"/>
        </w:rPr>
        <w:t xml:space="preserve">s and </w:t>
      </w:r>
      <w:r w:rsidRPr="00870579">
        <w:t>requirements</w:t>
      </w:r>
      <w:r>
        <w:rPr>
          <w:rFonts w:hint="eastAsia"/>
        </w:rPr>
        <w:t xml:space="preserve"> of </w:t>
      </w:r>
      <w:r w:rsidRPr="00FF3F5A">
        <w:rPr>
          <w:rFonts w:hint="eastAsia"/>
        </w:rPr>
        <w:t>location service in 5G system</w:t>
      </w:r>
      <w:r w:rsidRPr="003A104C">
        <w:rPr>
          <w:rFonts w:hint="eastAsia"/>
        </w:rPr>
        <w:t>.</w:t>
      </w:r>
    </w:p>
    <w:p w:rsidR="00E876D6" w:rsidRPr="00096A91" w:rsidRDefault="00E876D6" w:rsidP="00E876D6">
      <w:pPr>
        <w:numPr>
          <w:ilvl w:val="0"/>
          <w:numId w:val="22"/>
        </w:numPr>
      </w:pPr>
      <w:r>
        <w:rPr>
          <w:rFonts w:hint="eastAsia"/>
          <w:lang w:eastAsia="zh-CN"/>
        </w:rPr>
        <w:t xml:space="preserve">Elaborate on the potential </w:t>
      </w:r>
      <w:r w:rsidRPr="003E349F">
        <w:t>security solutions</w:t>
      </w:r>
      <w:r>
        <w:rPr>
          <w:rFonts w:hint="eastAsia"/>
          <w:lang w:eastAsia="zh-CN"/>
        </w:rPr>
        <w:t xml:space="preserve"> to cover these requirements.</w:t>
      </w:r>
    </w:p>
    <w:p w:rsidR="00E876D6" w:rsidRPr="00F37C85" w:rsidRDefault="00E876D6" w:rsidP="00E876D6">
      <w:pPr>
        <w:spacing w:before="120" w:after="120"/>
        <w:jc w:val="both"/>
        <w:rPr>
          <w:rFonts w:ascii="Calibri" w:hAnsi="Calibri" w:cs="Calibri"/>
          <w:lang w:val="en-US" w:eastAsia="x-none"/>
        </w:rPr>
      </w:pPr>
      <w:r w:rsidRPr="00214A51">
        <w:rPr>
          <w:rFonts w:ascii="Calibri" w:hAnsi="Calibri" w:cs="Calibri"/>
          <w:lang w:val="en-US" w:eastAsia="x-none"/>
        </w:rPr>
        <w:lastRenderedPageBreak/>
        <w:t>Both non-roaming and roaming scenarios will be considered.</w:t>
      </w:r>
    </w:p>
    <w:p w:rsidR="00E876D6" w:rsidRPr="00F37C85" w:rsidRDefault="00E876D6" w:rsidP="00E876D6">
      <w:pPr>
        <w:spacing w:before="120" w:after="120"/>
        <w:jc w:val="both"/>
        <w:rPr>
          <w:rFonts w:ascii="Calibri" w:hAnsi="Calibri" w:cs="Calibri"/>
          <w:lang w:val="en-US" w:eastAsia="x-none"/>
        </w:rPr>
      </w:pPr>
      <w:r>
        <w:rPr>
          <w:rFonts w:ascii="Calibri" w:eastAsiaTheme="minorEastAsia" w:hAnsi="Calibri" w:cs="Calibri" w:hint="eastAsia"/>
          <w:lang w:val="en-US" w:eastAsia="zh-CN"/>
        </w:rPr>
        <w:t xml:space="preserve">After SA3#93, the key issues that are agreed </w:t>
      </w:r>
      <w:r w:rsidRPr="00F37C85">
        <w:rPr>
          <w:rFonts w:ascii="Calibri" w:hAnsi="Calibri" w:cs="Calibri"/>
          <w:lang w:val="en-US" w:eastAsia="x-none"/>
        </w:rPr>
        <w:t>are:</w:t>
      </w:r>
    </w:p>
    <w:p w:rsidR="00E876D6" w:rsidRPr="00214A51" w:rsidRDefault="00E876D6" w:rsidP="00E876D6">
      <w:pPr>
        <w:pStyle w:val="3GPPAgreements"/>
        <w:rPr>
          <w:rFonts w:ascii="Calibri" w:hAnsi="Calibri" w:cs="Calibri"/>
        </w:rPr>
      </w:pPr>
      <w:r w:rsidRPr="00214A51">
        <w:rPr>
          <w:rFonts w:ascii="Calibri" w:hAnsi="Calibri" w:cs="Calibri"/>
        </w:rPr>
        <w:t>Security and privacy in Bluetooth positioning</w:t>
      </w:r>
      <w:r>
        <w:rPr>
          <w:rFonts w:ascii="Calibri" w:hAnsi="Calibri" w:cs="Calibri" w:hint="eastAsia"/>
        </w:rPr>
        <w:t>;</w:t>
      </w:r>
    </w:p>
    <w:p w:rsidR="00E876D6" w:rsidRDefault="00E876D6" w:rsidP="00E876D6">
      <w:pPr>
        <w:pStyle w:val="3GPPAgreements"/>
        <w:rPr>
          <w:rFonts w:ascii="Calibri" w:hAnsi="Calibri" w:cs="Calibri"/>
        </w:rPr>
      </w:pPr>
      <w:r w:rsidRPr="00214A51">
        <w:rPr>
          <w:rFonts w:ascii="Calibri" w:hAnsi="Calibri" w:cs="Calibri"/>
        </w:rPr>
        <w:t>Security and privacy in TBS positioning</w:t>
      </w:r>
      <w:r>
        <w:rPr>
          <w:rFonts w:ascii="Calibri" w:hAnsi="Calibri" w:cs="Calibri" w:hint="eastAsia"/>
        </w:rPr>
        <w:t>.</w:t>
      </w:r>
    </w:p>
    <w:p w:rsidR="00E876D6" w:rsidRPr="00F37C85" w:rsidRDefault="00E876D6" w:rsidP="00E876D6">
      <w:pPr>
        <w:pStyle w:val="3GPPAgreements"/>
        <w:numPr>
          <w:ilvl w:val="0"/>
          <w:numId w:val="0"/>
        </w:numPr>
        <w:ind w:left="284"/>
        <w:rPr>
          <w:rFonts w:ascii="Calibri" w:hAnsi="Calibri" w:cs="Calibri"/>
        </w:rPr>
      </w:pPr>
    </w:p>
    <w:p w:rsidR="00E876D6" w:rsidRDefault="00E876D6" w:rsidP="00E876D6">
      <w:pPr>
        <w:pStyle w:val="4"/>
        <w:rPr>
          <w:lang w:eastAsia="ja-JP"/>
        </w:rPr>
      </w:pPr>
      <w:r>
        <w:rPr>
          <w:lang w:eastAsia="ja-JP"/>
        </w:rPr>
        <w:t>3.</w:t>
      </w:r>
      <w:r>
        <w:rPr>
          <w:rFonts w:eastAsia="宋体" w:hint="eastAsia"/>
          <w:lang w:eastAsia="zh-CN"/>
        </w:rPr>
        <w:t>3</w:t>
      </w:r>
      <w:r>
        <w:rPr>
          <w:lang w:eastAsia="ja-JP"/>
        </w:rPr>
        <w:t>.2</w:t>
      </w:r>
      <w:r>
        <w:rPr>
          <w:lang w:eastAsia="ja-JP"/>
        </w:rPr>
        <w:tab/>
        <w:t>Remaining Open issues with cross-TSG impacts</w:t>
      </w:r>
    </w:p>
    <w:p w:rsidR="00E876D6" w:rsidRDefault="00E876D6" w:rsidP="00E876D6">
      <w:pPr>
        <w:spacing w:before="120" w:after="120"/>
        <w:jc w:val="both"/>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Pr>
          <w:rFonts w:ascii="Arial" w:hAnsi="Arial" w:cs="Arial"/>
          <w:iCs/>
          <w:color w:val="FF0000"/>
        </w:rPr>
        <w:t xml:space="preserve">. </w:t>
      </w:r>
    </w:p>
    <w:p w:rsidR="00E876D6" w:rsidRPr="00E876D6" w:rsidRDefault="00B37C42" w:rsidP="00E876D6">
      <w:pPr>
        <w:spacing w:before="120" w:after="120"/>
        <w:jc w:val="both"/>
        <w:rPr>
          <w:rFonts w:ascii="Calibri" w:eastAsiaTheme="minorEastAsia" w:hAnsi="Calibri" w:cs="Calibri"/>
          <w:lang w:val="en-US" w:eastAsia="zh-CN"/>
        </w:rPr>
      </w:pPr>
      <w:r>
        <w:rPr>
          <w:rFonts w:ascii="Calibri" w:hAnsi="Calibri" w:cs="Calibri" w:hint="eastAsia"/>
          <w:lang w:val="en-US" w:eastAsia="x-none"/>
        </w:rPr>
        <w:t>Not</w:t>
      </w:r>
      <w:bookmarkStart w:id="0" w:name="_GoBack"/>
      <w:bookmarkEnd w:id="0"/>
      <w:r w:rsidR="00E876D6" w:rsidRPr="00E876D6">
        <w:rPr>
          <w:rFonts w:ascii="Calibri" w:hAnsi="Calibri" w:cs="Calibri" w:hint="eastAsia"/>
          <w:lang w:val="en-US" w:eastAsia="x-none"/>
        </w:rPr>
        <w:t xml:space="preserve"> identified yet.</w:t>
      </w: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3E3A1A" w:rsidRDefault="003E3A1A" w:rsidP="003E3A1A">
      <w:pPr>
        <w:overflowPunct/>
        <w:autoSpaceDE/>
        <w:autoSpaceDN/>
        <w:snapToGrid w:val="0"/>
        <w:spacing w:after="0"/>
        <w:textAlignment w:val="auto"/>
        <w:rPr>
          <w:rFonts w:ascii="Arial" w:hAnsi="Arial" w:cs="Arial"/>
          <w:b/>
          <w:bCs/>
          <w:lang w:eastAsia="ja-JP"/>
        </w:rPr>
      </w:pPr>
    </w:p>
    <w:p w:rsidR="00701410" w:rsidRPr="003E3A1A" w:rsidRDefault="00701410" w:rsidP="003E3A1A">
      <w:pPr>
        <w:overflowPunct/>
        <w:autoSpaceDE/>
        <w:autoSpaceDN/>
        <w:snapToGrid w:val="0"/>
        <w:spacing w:after="0"/>
        <w:textAlignment w:val="auto"/>
        <w:rPr>
          <w:rFonts w:ascii="Arial" w:hAnsi="Arial" w:cs="Arial"/>
          <w:lang w:eastAsia="ja-JP"/>
        </w:rPr>
      </w:pPr>
    </w:p>
    <w:p w:rsidR="004F218A" w:rsidRDefault="004F218A" w:rsidP="004F218A">
      <w:pPr>
        <w:tabs>
          <w:tab w:val="left" w:pos="567"/>
        </w:tabs>
        <w:overflowPunct/>
        <w:autoSpaceDE/>
        <w:autoSpaceDN/>
        <w:snapToGrid w:val="0"/>
        <w:spacing w:after="0"/>
        <w:textAlignment w:val="auto"/>
        <w:rPr>
          <w:rFonts w:ascii="Arial" w:hAnsi="Arial" w:cs="Arial"/>
          <w:bCs/>
        </w:rPr>
      </w:pP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Perf. </w:t>
      </w:r>
      <w:proofErr w:type="gramStart"/>
      <w:r>
        <w:rPr>
          <w:sz w:val="12"/>
          <w:szCs w:val="12"/>
        </w:rPr>
        <w:t>in</w:t>
      </w:r>
      <w:proofErr w:type="gramEnd"/>
      <w:r>
        <w:rPr>
          <w:sz w:val="12"/>
          <w:szCs w:val="12"/>
        </w:rPr>
        <w:t xml:space="preserve">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27"/>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F37AE" w:rsidRDefault="001F37AE">
      <w:r>
        <w:separator/>
      </w:r>
    </w:p>
  </w:endnote>
  <w:endnote w:type="continuationSeparator" w:id="0">
    <w:p w:rsidR="001F37AE" w:rsidRDefault="001F37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Arial Unicode MS"/>
    <w:charset w:val="86"/>
    <w:family w:val="auto"/>
    <w:pitch w:val="variable"/>
    <w:sig w:usb0="00000000"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宋体"/>
    <w:panose1 w:val="00000000000000000000"/>
    <w:charset w:val="86"/>
    <w:family w:val="roman"/>
    <w:notTrueType/>
    <w:pitch w:val="default"/>
  </w:font>
  <w:font w:name="Verdana">
    <w:panose1 w:val="020B0604030504040204"/>
    <w:charset w:val="00"/>
    <w:family w:val="swiss"/>
    <w:pitch w:val="variable"/>
    <w:sig w:usb0="A10006FF" w:usb1="4000205B" w:usb2="00000010" w:usb3="00000000" w:csb0="0000019F" w:csb1="00000000"/>
  </w:font>
  <w:font w:name="等线 Light">
    <w:panose1 w:val="00000000000000000000"/>
    <w:charset w:val="86"/>
    <w:family w:val="roman"/>
    <w:notTrueType/>
    <w:pitch w:val="default"/>
  </w:font>
  <w:font w:name="游ゴシック Light">
    <w:panose1 w:val="00000000000000000000"/>
    <w:charset w:val="86"/>
    <w:family w:val="roman"/>
    <w:notTrueType/>
    <w:pitch w:val="default"/>
  </w:font>
  <w:font w:name="游明朝">
    <w:altName w:val="宋体"/>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1339" w:rsidRDefault="00243A99">
    <w:pPr>
      <w:pStyle w:val="ab"/>
    </w:pPr>
    <w:r>
      <w:rPr>
        <w:rStyle w:val="ac"/>
      </w:rPr>
      <w:fldChar w:fldCharType="begin"/>
    </w:r>
    <w:r w:rsidR="00C21339">
      <w:rPr>
        <w:rStyle w:val="ac"/>
      </w:rPr>
      <w:instrText xml:space="preserve"> PAGE </w:instrText>
    </w:r>
    <w:r>
      <w:rPr>
        <w:rStyle w:val="ac"/>
      </w:rPr>
      <w:fldChar w:fldCharType="separate"/>
    </w:r>
    <w:r w:rsidR="00B37C42">
      <w:rPr>
        <w:rStyle w:val="ac"/>
      </w:rPr>
      <w:t>6</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B37C42">
      <w:rPr>
        <w:rStyle w:val="ac"/>
      </w:rPr>
      <w:t>6</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F37AE" w:rsidRDefault="001F37AE">
      <w:r>
        <w:separator/>
      </w:r>
    </w:p>
  </w:footnote>
  <w:footnote w:type="continuationSeparator" w:id="0">
    <w:p w:rsidR="001F37AE" w:rsidRDefault="001F37A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6">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nsid w:val="37947472"/>
    <w:multiLevelType w:val="hybridMultilevel"/>
    <w:tmpl w:val="1C94B3F6"/>
    <w:lvl w:ilvl="0" w:tplc="3112EBE6">
      <w:start w:val="3"/>
      <w:numFmt w:val="bullet"/>
      <w:lvlText w:val="-"/>
      <w:lvlJc w:val="left"/>
      <w:pPr>
        <w:ind w:left="774" w:hanging="360"/>
      </w:pPr>
      <w:rPr>
        <w:rFonts w:ascii="Times New Roman" w:eastAsia="宋体" w:hAnsi="Times New Roman" w:cs="Times New Roman" w:hint="default"/>
      </w:rPr>
    </w:lvl>
    <w:lvl w:ilvl="1" w:tplc="04090003">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8">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5FC1400F"/>
    <w:multiLevelType w:val="hybridMultilevel"/>
    <w:tmpl w:val="79D20C3E"/>
    <w:lvl w:ilvl="0" w:tplc="F53C914C">
      <w:start w:val="3"/>
      <w:numFmt w:val="bullet"/>
      <w:lvlText w:val="-"/>
      <w:lvlJc w:val="left"/>
      <w:pPr>
        <w:ind w:left="644" w:hanging="360"/>
      </w:pPr>
      <w:rPr>
        <w:rFonts w:ascii="Times New Roman" w:eastAsia="MS Mincho"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78A21EBD"/>
    <w:multiLevelType w:val="hybridMultilevel"/>
    <w:tmpl w:val="E2103EA6"/>
    <w:lvl w:ilvl="0" w:tplc="F4DE9AAA">
      <w:start w:val="1"/>
      <w:numFmt w:val="bullet"/>
      <w:lvlText w:val="-"/>
      <w:lvlJc w:val="left"/>
      <w:pPr>
        <w:ind w:left="360" w:hanging="360"/>
      </w:pPr>
      <w:rPr>
        <w:rFonts w:ascii="Arial" w:eastAsia="DengXi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6"/>
  </w:num>
  <w:num w:numId="2">
    <w:abstractNumId w:val="0"/>
  </w:num>
  <w:num w:numId="3">
    <w:abstractNumId w:val="18"/>
  </w:num>
  <w:num w:numId="4">
    <w:abstractNumId w:val="15"/>
  </w:num>
  <w:num w:numId="5">
    <w:abstractNumId w:val="5"/>
  </w:num>
  <w:num w:numId="6">
    <w:abstractNumId w:val="19"/>
  </w:num>
  <w:num w:numId="7">
    <w:abstractNumId w:val="1"/>
  </w:num>
  <w:num w:numId="8">
    <w:abstractNumId w:val="4"/>
  </w:num>
  <w:num w:numId="9">
    <w:abstractNumId w:val="12"/>
  </w:num>
  <w:num w:numId="10">
    <w:abstractNumId w:val="20"/>
  </w:num>
  <w:num w:numId="11">
    <w:abstractNumId w:val="13"/>
  </w:num>
  <w:num w:numId="12">
    <w:abstractNumId w:val="11"/>
  </w:num>
  <w:num w:numId="13">
    <w:abstractNumId w:val="16"/>
  </w:num>
  <w:num w:numId="14">
    <w:abstractNumId w:val="3"/>
  </w:num>
  <w:num w:numId="15">
    <w:abstractNumId w:val="10"/>
  </w:num>
  <w:num w:numId="16">
    <w:abstractNumId w:val="2"/>
  </w:num>
  <w:num w:numId="17">
    <w:abstractNumId w:val="8"/>
  </w:num>
  <w:num w:numId="18">
    <w:abstractNumId w:val="14"/>
  </w:num>
  <w:num w:numId="19">
    <w:abstractNumId w:val="9"/>
  </w:num>
  <w:num w:numId="20">
    <w:abstractNumId w:val="17"/>
  </w:num>
  <w:num w:numId="21">
    <w:abstractNumId w:val="9"/>
  </w:num>
  <w:num w:numId="22">
    <w:abstractNumId w:val="7"/>
  </w:num>
  <w:num w:numId="23">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onel Ries">
    <w15:presenceInfo w15:providerId="AD" w15:userId="S-1-5-21-3877897231-801669177-1469586255-7244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de-DE"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70D1"/>
    <w:rsid w:val="00007BD0"/>
    <w:rsid w:val="00011C3B"/>
    <w:rsid w:val="000141A3"/>
    <w:rsid w:val="00014669"/>
    <w:rsid w:val="000276C5"/>
    <w:rsid w:val="0004456C"/>
    <w:rsid w:val="0005259B"/>
    <w:rsid w:val="00053FEE"/>
    <w:rsid w:val="00060AE4"/>
    <w:rsid w:val="000746A7"/>
    <w:rsid w:val="000910BB"/>
    <w:rsid w:val="000926AF"/>
    <w:rsid w:val="000A3ED2"/>
    <w:rsid w:val="000B1D8C"/>
    <w:rsid w:val="000C00FA"/>
    <w:rsid w:val="000C51AA"/>
    <w:rsid w:val="000D17BC"/>
    <w:rsid w:val="000E4F35"/>
    <w:rsid w:val="000F2B6D"/>
    <w:rsid w:val="000F6C1C"/>
    <w:rsid w:val="00116F4B"/>
    <w:rsid w:val="00137471"/>
    <w:rsid w:val="00150FD3"/>
    <w:rsid w:val="00172EE6"/>
    <w:rsid w:val="0017718E"/>
    <w:rsid w:val="00184428"/>
    <w:rsid w:val="001A248F"/>
    <w:rsid w:val="001A3B5F"/>
    <w:rsid w:val="001C4490"/>
    <w:rsid w:val="001D2C1A"/>
    <w:rsid w:val="001D3BA2"/>
    <w:rsid w:val="001D44B7"/>
    <w:rsid w:val="001E0075"/>
    <w:rsid w:val="001F1B1F"/>
    <w:rsid w:val="001F2A20"/>
    <w:rsid w:val="001F37AE"/>
    <w:rsid w:val="0022485E"/>
    <w:rsid w:val="00243A99"/>
    <w:rsid w:val="00257A67"/>
    <w:rsid w:val="0029567C"/>
    <w:rsid w:val="002B5606"/>
    <w:rsid w:val="00301B7A"/>
    <w:rsid w:val="00306D59"/>
    <w:rsid w:val="0032503A"/>
    <w:rsid w:val="00325EE1"/>
    <w:rsid w:val="003357C0"/>
    <w:rsid w:val="00344D60"/>
    <w:rsid w:val="00346477"/>
    <w:rsid w:val="00347CB0"/>
    <w:rsid w:val="0036248C"/>
    <w:rsid w:val="00367401"/>
    <w:rsid w:val="00375678"/>
    <w:rsid w:val="0039390A"/>
    <w:rsid w:val="00394AB0"/>
    <w:rsid w:val="00396252"/>
    <w:rsid w:val="003A4B47"/>
    <w:rsid w:val="003B24AF"/>
    <w:rsid w:val="003B7182"/>
    <w:rsid w:val="003D5036"/>
    <w:rsid w:val="003D764D"/>
    <w:rsid w:val="003E3A1A"/>
    <w:rsid w:val="0040091C"/>
    <w:rsid w:val="00406D7A"/>
    <w:rsid w:val="00413114"/>
    <w:rsid w:val="004258BA"/>
    <w:rsid w:val="004531C9"/>
    <w:rsid w:val="00457D91"/>
    <w:rsid w:val="00460C31"/>
    <w:rsid w:val="00464E5B"/>
    <w:rsid w:val="0047055A"/>
    <w:rsid w:val="00474450"/>
    <w:rsid w:val="004873E6"/>
    <w:rsid w:val="004B15B8"/>
    <w:rsid w:val="004B566C"/>
    <w:rsid w:val="004B7B48"/>
    <w:rsid w:val="004D4AB1"/>
    <w:rsid w:val="004F218A"/>
    <w:rsid w:val="004F6209"/>
    <w:rsid w:val="0050334E"/>
    <w:rsid w:val="00505387"/>
    <w:rsid w:val="00505EE9"/>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B4C1E"/>
    <w:rsid w:val="006C090F"/>
    <w:rsid w:val="006C4E32"/>
    <w:rsid w:val="006C56D8"/>
    <w:rsid w:val="006D07AE"/>
    <w:rsid w:val="006D1C93"/>
    <w:rsid w:val="006E3F11"/>
    <w:rsid w:val="006F3F9E"/>
    <w:rsid w:val="00700709"/>
    <w:rsid w:val="00701410"/>
    <w:rsid w:val="007113A1"/>
    <w:rsid w:val="00721CF6"/>
    <w:rsid w:val="00723E46"/>
    <w:rsid w:val="00733826"/>
    <w:rsid w:val="0074661A"/>
    <w:rsid w:val="00752485"/>
    <w:rsid w:val="00766CFB"/>
    <w:rsid w:val="007816FF"/>
    <w:rsid w:val="00783B44"/>
    <w:rsid w:val="00785028"/>
    <w:rsid w:val="007A3A5A"/>
    <w:rsid w:val="007A4370"/>
    <w:rsid w:val="007C7CD1"/>
    <w:rsid w:val="007E1D15"/>
    <w:rsid w:val="007E1DEA"/>
    <w:rsid w:val="007E2202"/>
    <w:rsid w:val="008145EA"/>
    <w:rsid w:val="00815869"/>
    <w:rsid w:val="00816B81"/>
    <w:rsid w:val="00823B90"/>
    <w:rsid w:val="0083266E"/>
    <w:rsid w:val="008546E5"/>
    <w:rsid w:val="00860A95"/>
    <w:rsid w:val="00881D74"/>
    <w:rsid w:val="00881E7B"/>
    <w:rsid w:val="008836AC"/>
    <w:rsid w:val="0089166C"/>
    <w:rsid w:val="008920FC"/>
    <w:rsid w:val="00893204"/>
    <w:rsid w:val="008960DE"/>
    <w:rsid w:val="008A36DF"/>
    <w:rsid w:val="008C1698"/>
    <w:rsid w:val="008C1A3D"/>
    <w:rsid w:val="008D01C3"/>
    <w:rsid w:val="008D1E13"/>
    <w:rsid w:val="008D376A"/>
    <w:rsid w:val="008D6549"/>
    <w:rsid w:val="008D70D2"/>
    <w:rsid w:val="00900AE8"/>
    <w:rsid w:val="00900DAD"/>
    <w:rsid w:val="0091408E"/>
    <w:rsid w:val="0095025E"/>
    <w:rsid w:val="009554C9"/>
    <w:rsid w:val="00955C4C"/>
    <w:rsid w:val="00995338"/>
    <w:rsid w:val="009B5789"/>
    <w:rsid w:val="009C0BC7"/>
    <w:rsid w:val="009C6592"/>
    <w:rsid w:val="009E209B"/>
    <w:rsid w:val="009F0747"/>
    <w:rsid w:val="00A03514"/>
    <w:rsid w:val="00A17079"/>
    <w:rsid w:val="00A448C3"/>
    <w:rsid w:val="00A458D4"/>
    <w:rsid w:val="00A46FB7"/>
    <w:rsid w:val="00A53118"/>
    <w:rsid w:val="00A57567"/>
    <w:rsid w:val="00A86AB5"/>
    <w:rsid w:val="00A97226"/>
    <w:rsid w:val="00AA0E64"/>
    <w:rsid w:val="00AA142F"/>
    <w:rsid w:val="00AA53DB"/>
    <w:rsid w:val="00AB239A"/>
    <w:rsid w:val="00AB7E0C"/>
    <w:rsid w:val="00AC39FB"/>
    <w:rsid w:val="00AD53C7"/>
    <w:rsid w:val="00AD7ADC"/>
    <w:rsid w:val="00AE08EB"/>
    <w:rsid w:val="00AE1BEC"/>
    <w:rsid w:val="00B00BBE"/>
    <w:rsid w:val="00B02CCE"/>
    <w:rsid w:val="00B10710"/>
    <w:rsid w:val="00B208FA"/>
    <w:rsid w:val="00B2766F"/>
    <w:rsid w:val="00B31ABC"/>
    <w:rsid w:val="00B37C42"/>
    <w:rsid w:val="00B445ED"/>
    <w:rsid w:val="00B6300F"/>
    <w:rsid w:val="00B84623"/>
    <w:rsid w:val="00BB66D5"/>
    <w:rsid w:val="00BC7E6E"/>
    <w:rsid w:val="00BE1D1F"/>
    <w:rsid w:val="00BE5E66"/>
    <w:rsid w:val="00BF3E80"/>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4AA9"/>
    <w:rsid w:val="00C87BFC"/>
    <w:rsid w:val="00CC44F7"/>
    <w:rsid w:val="00CF7FAC"/>
    <w:rsid w:val="00D160C1"/>
    <w:rsid w:val="00D17794"/>
    <w:rsid w:val="00D22398"/>
    <w:rsid w:val="00D30C33"/>
    <w:rsid w:val="00D35E6C"/>
    <w:rsid w:val="00D436CF"/>
    <w:rsid w:val="00D45B2F"/>
    <w:rsid w:val="00D46E88"/>
    <w:rsid w:val="00D60BD6"/>
    <w:rsid w:val="00D613A9"/>
    <w:rsid w:val="00D70D86"/>
    <w:rsid w:val="00D76BA4"/>
    <w:rsid w:val="00D8021D"/>
    <w:rsid w:val="00D82D10"/>
    <w:rsid w:val="00D864D2"/>
    <w:rsid w:val="00D86784"/>
    <w:rsid w:val="00DA3A06"/>
    <w:rsid w:val="00DB741C"/>
    <w:rsid w:val="00DE2A08"/>
    <w:rsid w:val="00DE2B4D"/>
    <w:rsid w:val="00E00E44"/>
    <w:rsid w:val="00E12ECB"/>
    <w:rsid w:val="00E1451F"/>
    <w:rsid w:val="00E15A72"/>
    <w:rsid w:val="00E15E28"/>
    <w:rsid w:val="00E16577"/>
    <w:rsid w:val="00E36051"/>
    <w:rsid w:val="00E544FA"/>
    <w:rsid w:val="00E6077C"/>
    <w:rsid w:val="00E6618E"/>
    <w:rsid w:val="00E77436"/>
    <w:rsid w:val="00E82C8E"/>
    <w:rsid w:val="00E876D6"/>
    <w:rsid w:val="00E87CFA"/>
    <w:rsid w:val="00E91083"/>
    <w:rsid w:val="00E93D77"/>
    <w:rsid w:val="00E95264"/>
    <w:rsid w:val="00EA2DC1"/>
    <w:rsid w:val="00EC5571"/>
    <w:rsid w:val="00ED0E8F"/>
    <w:rsid w:val="00EE3B5B"/>
    <w:rsid w:val="00EE4CC9"/>
    <w:rsid w:val="00EF4800"/>
    <w:rsid w:val="00EF674A"/>
    <w:rsid w:val="00F00A3D"/>
    <w:rsid w:val="00F17CA4"/>
    <w:rsid w:val="00F24DDD"/>
    <w:rsid w:val="00F2770B"/>
    <w:rsid w:val="00F549A3"/>
    <w:rsid w:val="00F55CBF"/>
    <w:rsid w:val="00F72B10"/>
    <w:rsid w:val="00F7425C"/>
    <w:rsid w:val="00F77359"/>
    <w:rsid w:val="00F86A73"/>
    <w:rsid w:val="00F92B52"/>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F2A20"/>
    <w:pPr>
      <w:overflowPunct w:val="0"/>
      <w:autoSpaceDE w:val="0"/>
      <w:autoSpaceDN w:val="0"/>
      <w:adjustRightInd w:val="0"/>
      <w:spacing w:after="180"/>
      <w:textAlignment w:val="baseline"/>
    </w:pPr>
    <w:rPr>
      <w:lang w:val="en-GB" w:eastAsia="en-US"/>
    </w:rPr>
  </w:style>
  <w:style w:type="paragraph" w:styleId="1">
    <w:name w:val="heading 1"/>
    <w:aliases w:val="H1,h1,app heading 1,l1,Memo Heading 1,h11,h12,h13,h14,h15,h16"/>
    <w:next w:val="a0"/>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DO NOT USE_h2,h2,h21,H2,Head2A,2,UNDERRUBRIK 1-2"/>
    <w:basedOn w:val="1"/>
    <w:next w:val="a0"/>
    <w:qFormat/>
    <w:rsid w:val="001F2A20"/>
    <w:pPr>
      <w:pBdr>
        <w:top w:val="none" w:sz="0" w:space="0" w:color="auto"/>
      </w:pBdr>
      <w:spacing w:before="180"/>
      <w:outlineLvl w:val="1"/>
    </w:pPr>
    <w:rPr>
      <w:sz w:val="32"/>
    </w:rPr>
  </w:style>
  <w:style w:type="paragraph" w:styleId="3">
    <w:name w:val="heading 3"/>
    <w:aliases w:val="Underrubrik2,H3,no break,Memo Heading 3"/>
    <w:basedOn w:val="2"/>
    <w:next w:val="a0"/>
    <w:qFormat/>
    <w:rsid w:val="001F2A2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F2A20"/>
    <w:pPr>
      <w:ind w:left="1418" w:hanging="1418"/>
      <w:outlineLvl w:val="3"/>
    </w:pPr>
    <w:rPr>
      <w:sz w:val="24"/>
    </w:rPr>
  </w:style>
  <w:style w:type="paragraph" w:styleId="5">
    <w:name w:val="heading 5"/>
    <w:aliases w:val="H5"/>
    <w:basedOn w:val="4"/>
    <w:next w:val="a0"/>
    <w:qFormat/>
    <w:rsid w:val="001F2A20"/>
    <w:pPr>
      <w:ind w:left="1701" w:hanging="1701"/>
      <w:outlineLvl w:val="4"/>
    </w:pPr>
    <w:rPr>
      <w:sz w:val="22"/>
    </w:rPr>
  </w:style>
  <w:style w:type="paragraph" w:styleId="6">
    <w:name w:val="heading 6"/>
    <w:basedOn w:val="H6"/>
    <w:next w:val="a0"/>
    <w:link w:val="6Char"/>
    <w:qFormat/>
    <w:rsid w:val="001F2A20"/>
    <w:pPr>
      <w:outlineLvl w:val="5"/>
    </w:pPr>
  </w:style>
  <w:style w:type="paragraph" w:styleId="7">
    <w:name w:val="heading 7"/>
    <w:basedOn w:val="H6"/>
    <w:next w:val="a0"/>
    <w:link w:val="7Char"/>
    <w:qFormat/>
    <w:rsid w:val="001F2A20"/>
    <w:pPr>
      <w:outlineLvl w:val="6"/>
    </w:pPr>
  </w:style>
  <w:style w:type="paragraph" w:styleId="8">
    <w:name w:val="heading 8"/>
    <w:aliases w:val="Table Heading"/>
    <w:basedOn w:val="1"/>
    <w:next w:val="a0"/>
    <w:qFormat/>
    <w:rsid w:val="001F2A20"/>
    <w:pPr>
      <w:ind w:left="0" w:firstLine="0"/>
      <w:outlineLvl w:val="7"/>
    </w:pPr>
  </w:style>
  <w:style w:type="paragraph" w:styleId="9">
    <w:name w:val="heading 9"/>
    <w:aliases w:val="Figure Heading,FH"/>
    <w:basedOn w:val="8"/>
    <w:next w:val="a0"/>
    <w:qFormat/>
    <w:rsid w:val="001F2A20"/>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F2A20"/>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1F2A20"/>
    <w:pPr>
      <w:spacing w:before="180"/>
      <w:ind w:left="2693" w:hanging="2693"/>
    </w:pPr>
    <w:rPr>
      <w:b/>
    </w:rPr>
  </w:style>
  <w:style w:type="paragraph" w:styleId="10">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rsid w:val="001F2A20"/>
    <w:pPr>
      <w:ind w:left="1701" w:hanging="1701"/>
    </w:pPr>
  </w:style>
  <w:style w:type="paragraph" w:styleId="40">
    <w:name w:val="toc 4"/>
    <w:basedOn w:val="30"/>
    <w:rsid w:val="001F2A20"/>
    <w:pPr>
      <w:ind w:left="1418" w:hanging="1418"/>
    </w:pPr>
  </w:style>
  <w:style w:type="paragraph" w:styleId="30">
    <w:name w:val="toc 3"/>
    <w:basedOn w:val="20"/>
    <w:rsid w:val="001F2A20"/>
    <w:pPr>
      <w:ind w:left="1134" w:hanging="1134"/>
    </w:pPr>
  </w:style>
  <w:style w:type="paragraph" w:styleId="20">
    <w:name w:val="toc 2"/>
    <w:basedOn w:val="10"/>
    <w:rsid w:val="001F2A20"/>
    <w:pPr>
      <w:keepNext w:val="0"/>
      <w:spacing w:before="0"/>
      <w:ind w:left="851" w:hanging="851"/>
    </w:pPr>
    <w:rPr>
      <w:sz w:val="20"/>
    </w:rPr>
  </w:style>
  <w:style w:type="paragraph" w:styleId="21">
    <w:name w:val="index 2"/>
    <w:basedOn w:val="11"/>
    <w:rsid w:val="001F2A20"/>
    <w:pPr>
      <w:ind w:left="284"/>
    </w:pPr>
  </w:style>
  <w:style w:type="paragraph" w:styleId="11">
    <w:name w:val="index 1"/>
    <w:basedOn w:val="a0"/>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0"/>
    <w:rsid w:val="001F2A20"/>
    <w:pPr>
      <w:outlineLvl w:val="9"/>
    </w:pPr>
  </w:style>
  <w:style w:type="paragraph" w:styleId="22">
    <w:name w:val="List Number 2"/>
    <w:basedOn w:val="a5"/>
    <w:rsid w:val="001F2A20"/>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1F2A20"/>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a0"/>
    <w:rsid w:val="001F2A20"/>
    <w:pPr>
      <w:keepLines/>
      <w:ind w:left="1135" w:hanging="851"/>
    </w:pPr>
  </w:style>
  <w:style w:type="paragraph" w:styleId="90">
    <w:name w:val="toc 9"/>
    <w:basedOn w:val="80"/>
    <w:rsid w:val="001F2A20"/>
    <w:pPr>
      <w:ind w:left="1418" w:hanging="1418"/>
    </w:pPr>
  </w:style>
  <w:style w:type="paragraph" w:customStyle="1" w:styleId="EX">
    <w:name w:val="EX"/>
    <w:basedOn w:val="a0"/>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60">
    <w:name w:val="toc 6"/>
    <w:basedOn w:val="50"/>
    <w:next w:val="a0"/>
    <w:rsid w:val="001F2A20"/>
    <w:pPr>
      <w:ind w:left="1985" w:hanging="1985"/>
    </w:pPr>
  </w:style>
  <w:style w:type="paragraph" w:styleId="70">
    <w:name w:val="toc 7"/>
    <w:basedOn w:val="60"/>
    <w:next w:val="a0"/>
    <w:rsid w:val="001F2A20"/>
    <w:pPr>
      <w:ind w:left="2268" w:hanging="2268"/>
    </w:pPr>
  </w:style>
  <w:style w:type="paragraph" w:styleId="23">
    <w:name w:val="List Bullet 2"/>
    <w:aliases w:val="lb2"/>
    <w:basedOn w:val="a9"/>
    <w:rsid w:val="001F2A20"/>
    <w:pPr>
      <w:ind w:left="851"/>
    </w:pPr>
  </w:style>
  <w:style w:type="paragraph" w:styleId="31">
    <w:name w:val="List Bullet 3"/>
    <w:basedOn w:val="23"/>
    <w:rsid w:val="001F2A20"/>
    <w:pPr>
      <w:ind w:left="1135"/>
    </w:pPr>
  </w:style>
  <w:style w:type="paragraph" w:styleId="a5">
    <w:name w:val="List Number"/>
    <w:basedOn w:val="aa"/>
    <w:rsid w:val="001F2A20"/>
  </w:style>
  <w:style w:type="paragraph" w:customStyle="1" w:styleId="EQ">
    <w:name w:val="EQ"/>
    <w:basedOn w:val="a0"/>
    <w:next w:val="a0"/>
    <w:rsid w:val="001F2A20"/>
    <w:pPr>
      <w:keepLines/>
      <w:tabs>
        <w:tab w:val="center" w:pos="4536"/>
        <w:tab w:val="right" w:pos="9072"/>
      </w:tabs>
    </w:pPr>
    <w:rPr>
      <w:noProof/>
    </w:rPr>
  </w:style>
  <w:style w:type="paragraph" w:customStyle="1" w:styleId="TH">
    <w:name w:val="TH"/>
    <w:basedOn w:val="a0"/>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5"/>
    <w:next w:val="a0"/>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a0"/>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24">
    <w:name w:val="List 2"/>
    <w:basedOn w:val="aa"/>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1F2A20"/>
    <w:pPr>
      <w:ind w:left="1135"/>
    </w:pPr>
  </w:style>
  <w:style w:type="paragraph" w:styleId="41">
    <w:name w:val="List 4"/>
    <w:basedOn w:val="32"/>
    <w:rsid w:val="001F2A20"/>
    <w:pPr>
      <w:ind w:left="1418"/>
    </w:pPr>
  </w:style>
  <w:style w:type="paragraph" w:styleId="51">
    <w:name w:val="List 5"/>
    <w:basedOn w:val="41"/>
    <w:rsid w:val="001F2A20"/>
    <w:pPr>
      <w:ind w:left="1702"/>
    </w:pPr>
  </w:style>
  <w:style w:type="paragraph" w:customStyle="1" w:styleId="EditorsNote">
    <w:name w:val="Editor's Note"/>
    <w:basedOn w:val="NO"/>
    <w:rsid w:val="001F2A20"/>
    <w:rPr>
      <w:color w:val="FF0000"/>
    </w:rPr>
  </w:style>
  <w:style w:type="paragraph" w:styleId="aa">
    <w:name w:val="List"/>
    <w:basedOn w:val="a0"/>
    <w:rsid w:val="001F2A20"/>
    <w:pPr>
      <w:ind w:left="568" w:hanging="284"/>
    </w:pPr>
  </w:style>
  <w:style w:type="paragraph" w:styleId="a9">
    <w:name w:val="List Bullet"/>
    <w:basedOn w:val="aa"/>
    <w:rsid w:val="001F2A20"/>
  </w:style>
  <w:style w:type="paragraph" w:styleId="42">
    <w:name w:val="List Bullet 4"/>
    <w:basedOn w:val="31"/>
    <w:rsid w:val="001F2A20"/>
    <w:pPr>
      <w:ind w:left="1418"/>
    </w:pPr>
  </w:style>
  <w:style w:type="paragraph" w:styleId="52">
    <w:name w:val="List Bullet 5"/>
    <w:basedOn w:val="42"/>
    <w:rsid w:val="001F2A20"/>
    <w:pPr>
      <w:ind w:left="1702"/>
    </w:pPr>
  </w:style>
  <w:style w:type="paragraph" w:customStyle="1" w:styleId="B1">
    <w:name w:val="B1"/>
    <w:basedOn w:val="aa"/>
    <w:link w:val="B1Char1"/>
    <w:rsid w:val="001F2A20"/>
  </w:style>
  <w:style w:type="paragraph" w:customStyle="1" w:styleId="B2">
    <w:name w:val="B2"/>
    <w:basedOn w:val="24"/>
    <w:rsid w:val="001F2A20"/>
  </w:style>
  <w:style w:type="paragraph" w:customStyle="1" w:styleId="B3">
    <w:name w:val="B3"/>
    <w:basedOn w:val="32"/>
    <w:rsid w:val="001F2A20"/>
  </w:style>
  <w:style w:type="paragraph" w:customStyle="1" w:styleId="B4">
    <w:name w:val="B4"/>
    <w:basedOn w:val="41"/>
    <w:rsid w:val="001F2A20"/>
  </w:style>
  <w:style w:type="paragraph" w:customStyle="1" w:styleId="B5">
    <w:name w:val="B5"/>
    <w:basedOn w:val="51"/>
    <w:rsid w:val="001F2A20"/>
  </w:style>
  <w:style w:type="paragraph" w:styleId="ab">
    <w:name w:val="footer"/>
    <w:basedOn w:val="a6"/>
    <w:link w:val="Char0"/>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hAnsi="Arial"/>
      <w:b/>
      <w:noProof/>
      <w:sz w:val="18"/>
      <w:lang w:eastAsia="en-US"/>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Char0">
    <w:name w:val="页脚 Char"/>
    <w:link w:val="ab"/>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hAnsi="Arial"/>
      <w:lang w:val="en-GB" w:eastAsia="en-US"/>
    </w:rPr>
  </w:style>
  <w:style w:type="character" w:customStyle="1" w:styleId="6Char">
    <w:name w:val="标题 6 Char"/>
    <w:basedOn w:val="a1"/>
    <w:link w:val="6"/>
    <w:rsid w:val="003A4B47"/>
    <w:rPr>
      <w:rFonts w:ascii="Arial" w:hAnsi="Arial"/>
      <w:lang w:val="en-GB" w:eastAsia="en-US"/>
    </w:rPr>
  </w:style>
  <w:style w:type="character" w:styleId="afe">
    <w:name w:val="Emphasis"/>
    <w:basedOn w:val="a1"/>
    <w:qFormat/>
    <w:rsid w:val="00A86AB5"/>
    <w:rPr>
      <w:i/>
      <w:iCs/>
    </w:rPr>
  </w:style>
  <w:style w:type="paragraph" w:customStyle="1" w:styleId="3GPPAgreements">
    <w:name w:val="3GPP Agreements"/>
    <w:basedOn w:val="a0"/>
    <w:link w:val="3GPPAgreementsChar"/>
    <w:qFormat/>
    <w:rsid w:val="00BF3E80"/>
    <w:pPr>
      <w:numPr>
        <w:numId w:val="19"/>
      </w:numPr>
      <w:spacing w:before="60" w:after="60"/>
      <w:jc w:val="both"/>
    </w:pPr>
    <w:rPr>
      <w:rFonts w:eastAsia="宋体"/>
      <w:lang w:val="en-US" w:eastAsia="zh-CN"/>
    </w:rPr>
  </w:style>
  <w:style w:type="character" w:customStyle="1" w:styleId="3GPPAgreementsChar">
    <w:name w:val="3GPP Agreements Char"/>
    <w:link w:val="3GPPAgreements"/>
    <w:rsid w:val="00BF3E80"/>
    <w:rPr>
      <w:rFonts w:eastAsia="宋体"/>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F2A20"/>
    <w:pPr>
      <w:overflowPunct w:val="0"/>
      <w:autoSpaceDE w:val="0"/>
      <w:autoSpaceDN w:val="0"/>
      <w:adjustRightInd w:val="0"/>
      <w:spacing w:after="180"/>
      <w:textAlignment w:val="baseline"/>
    </w:pPr>
    <w:rPr>
      <w:lang w:val="en-GB" w:eastAsia="en-US"/>
    </w:rPr>
  </w:style>
  <w:style w:type="paragraph" w:styleId="1">
    <w:name w:val="heading 1"/>
    <w:aliases w:val="H1,h1,app heading 1,l1,Memo Heading 1,h11,h12,h13,h14,h15,h16"/>
    <w:next w:val="a0"/>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DO NOT USE_h2,h2,h21,H2,Head2A,2,UNDERRUBRIK 1-2"/>
    <w:basedOn w:val="1"/>
    <w:next w:val="a0"/>
    <w:qFormat/>
    <w:rsid w:val="001F2A20"/>
    <w:pPr>
      <w:pBdr>
        <w:top w:val="none" w:sz="0" w:space="0" w:color="auto"/>
      </w:pBdr>
      <w:spacing w:before="180"/>
      <w:outlineLvl w:val="1"/>
    </w:pPr>
    <w:rPr>
      <w:sz w:val="32"/>
    </w:rPr>
  </w:style>
  <w:style w:type="paragraph" w:styleId="3">
    <w:name w:val="heading 3"/>
    <w:aliases w:val="Underrubrik2,H3,no break,Memo Heading 3"/>
    <w:basedOn w:val="2"/>
    <w:next w:val="a0"/>
    <w:qFormat/>
    <w:rsid w:val="001F2A2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F2A20"/>
    <w:pPr>
      <w:ind w:left="1418" w:hanging="1418"/>
      <w:outlineLvl w:val="3"/>
    </w:pPr>
    <w:rPr>
      <w:sz w:val="24"/>
    </w:rPr>
  </w:style>
  <w:style w:type="paragraph" w:styleId="5">
    <w:name w:val="heading 5"/>
    <w:aliases w:val="H5"/>
    <w:basedOn w:val="4"/>
    <w:next w:val="a0"/>
    <w:qFormat/>
    <w:rsid w:val="001F2A20"/>
    <w:pPr>
      <w:ind w:left="1701" w:hanging="1701"/>
      <w:outlineLvl w:val="4"/>
    </w:pPr>
    <w:rPr>
      <w:sz w:val="22"/>
    </w:rPr>
  </w:style>
  <w:style w:type="paragraph" w:styleId="6">
    <w:name w:val="heading 6"/>
    <w:basedOn w:val="H6"/>
    <w:next w:val="a0"/>
    <w:link w:val="6Char"/>
    <w:qFormat/>
    <w:rsid w:val="001F2A20"/>
    <w:pPr>
      <w:outlineLvl w:val="5"/>
    </w:pPr>
  </w:style>
  <w:style w:type="paragraph" w:styleId="7">
    <w:name w:val="heading 7"/>
    <w:basedOn w:val="H6"/>
    <w:next w:val="a0"/>
    <w:link w:val="7Char"/>
    <w:qFormat/>
    <w:rsid w:val="001F2A20"/>
    <w:pPr>
      <w:outlineLvl w:val="6"/>
    </w:pPr>
  </w:style>
  <w:style w:type="paragraph" w:styleId="8">
    <w:name w:val="heading 8"/>
    <w:aliases w:val="Table Heading"/>
    <w:basedOn w:val="1"/>
    <w:next w:val="a0"/>
    <w:qFormat/>
    <w:rsid w:val="001F2A20"/>
    <w:pPr>
      <w:ind w:left="0" w:firstLine="0"/>
      <w:outlineLvl w:val="7"/>
    </w:pPr>
  </w:style>
  <w:style w:type="paragraph" w:styleId="9">
    <w:name w:val="heading 9"/>
    <w:aliases w:val="Figure Heading,FH"/>
    <w:basedOn w:val="8"/>
    <w:next w:val="a0"/>
    <w:qFormat/>
    <w:rsid w:val="001F2A20"/>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F2A20"/>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1F2A20"/>
    <w:pPr>
      <w:spacing w:before="180"/>
      <w:ind w:left="2693" w:hanging="2693"/>
    </w:pPr>
    <w:rPr>
      <w:b/>
    </w:rPr>
  </w:style>
  <w:style w:type="paragraph" w:styleId="10">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rsid w:val="001F2A20"/>
    <w:pPr>
      <w:ind w:left="1701" w:hanging="1701"/>
    </w:pPr>
  </w:style>
  <w:style w:type="paragraph" w:styleId="40">
    <w:name w:val="toc 4"/>
    <w:basedOn w:val="30"/>
    <w:rsid w:val="001F2A20"/>
    <w:pPr>
      <w:ind w:left="1418" w:hanging="1418"/>
    </w:pPr>
  </w:style>
  <w:style w:type="paragraph" w:styleId="30">
    <w:name w:val="toc 3"/>
    <w:basedOn w:val="20"/>
    <w:rsid w:val="001F2A20"/>
    <w:pPr>
      <w:ind w:left="1134" w:hanging="1134"/>
    </w:pPr>
  </w:style>
  <w:style w:type="paragraph" w:styleId="20">
    <w:name w:val="toc 2"/>
    <w:basedOn w:val="10"/>
    <w:rsid w:val="001F2A20"/>
    <w:pPr>
      <w:keepNext w:val="0"/>
      <w:spacing w:before="0"/>
      <w:ind w:left="851" w:hanging="851"/>
    </w:pPr>
    <w:rPr>
      <w:sz w:val="20"/>
    </w:rPr>
  </w:style>
  <w:style w:type="paragraph" w:styleId="21">
    <w:name w:val="index 2"/>
    <w:basedOn w:val="11"/>
    <w:rsid w:val="001F2A20"/>
    <w:pPr>
      <w:ind w:left="284"/>
    </w:pPr>
  </w:style>
  <w:style w:type="paragraph" w:styleId="11">
    <w:name w:val="index 1"/>
    <w:basedOn w:val="a0"/>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0"/>
    <w:rsid w:val="001F2A20"/>
    <w:pPr>
      <w:outlineLvl w:val="9"/>
    </w:pPr>
  </w:style>
  <w:style w:type="paragraph" w:styleId="22">
    <w:name w:val="List Number 2"/>
    <w:basedOn w:val="a5"/>
    <w:rsid w:val="001F2A20"/>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1F2A20"/>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a0"/>
    <w:rsid w:val="001F2A20"/>
    <w:pPr>
      <w:keepLines/>
      <w:ind w:left="1135" w:hanging="851"/>
    </w:pPr>
  </w:style>
  <w:style w:type="paragraph" w:styleId="90">
    <w:name w:val="toc 9"/>
    <w:basedOn w:val="80"/>
    <w:rsid w:val="001F2A20"/>
    <w:pPr>
      <w:ind w:left="1418" w:hanging="1418"/>
    </w:pPr>
  </w:style>
  <w:style w:type="paragraph" w:customStyle="1" w:styleId="EX">
    <w:name w:val="EX"/>
    <w:basedOn w:val="a0"/>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60">
    <w:name w:val="toc 6"/>
    <w:basedOn w:val="50"/>
    <w:next w:val="a0"/>
    <w:rsid w:val="001F2A20"/>
    <w:pPr>
      <w:ind w:left="1985" w:hanging="1985"/>
    </w:pPr>
  </w:style>
  <w:style w:type="paragraph" w:styleId="70">
    <w:name w:val="toc 7"/>
    <w:basedOn w:val="60"/>
    <w:next w:val="a0"/>
    <w:rsid w:val="001F2A20"/>
    <w:pPr>
      <w:ind w:left="2268" w:hanging="2268"/>
    </w:pPr>
  </w:style>
  <w:style w:type="paragraph" w:styleId="23">
    <w:name w:val="List Bullet 2"/>
    <w:aliases w:val="lb2"/>
    <w:basedOn w:val="a9"/>
    <w:rsid w:val="001F2A20"/>
    <w:pPr>
      <w:ind w:left="851"/>
    </w:pPr>
  </w:style>
  <w:style w:type="paragraph" w:styleId="31">
    <w:name w:val="List Bullet 3"/>
    <w:basedOn w:val="23"/>
    <w:rsid w:val="001F2A20"/>
    <w:pPr>
      <w:ind w:left="1135"/>
    </w:pPr>
  </w:style>
  <w:style w:type="paragraph" w:styleId="a5">
    <w:name w:val="List Number"/>
    <w:basedOn w:val="aa"/>
    <w:rsid w:val="001F2A20"/>
  </w:style>
  <w:style w:type="paragraph" w:customStyle="1" w:styleId="EQ">
    <w:name w:val="EQ"/>
    <w:basedOn w:val="a0"/>
    <w:next w:val="a0"/>
    <w:rsid w:val="001F2A20"/>
    <w:pPr>
      <w:keepLines/>
      <w:tabs>
        <w:tab w:val="center" w:pos="4536"/>
        <w:tab w:val="right" w:pos="9072"/>
      </w:tabs>
    </w:pPr>
    <w:rPr>
      <w:noProof/>
    </w:rPr>
  </w:style>
  <w:style w:type="paragraph" w:customStyle="1" w:styleId="TH">
    <w:name w:val="TH"/>
    <w:basedOn w:val="a0"/>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5"/>
    <w:next w:val="a0"/>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a0"/>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24">
    <w:name w:val="List 2"/>
    <w:basedOn w:val="aa"/>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1F2A20"/>
    <w:pPr>
      <w:ind w:left="1135"/>
    </w:pPr>
  </w:style>
  <w:style w:type="paragraph" w:styleId="41">
    <w:name w:val="List 4"/>
    <w:basedOn w:val="32"/>
    <w:rsid w:val="001F2A20"/>
    <w:pPr>
      <w:ind w:left="1418"/>
    </w:pPr>
  </w:style>
  <w:style w:type="paragraph" w:styleId="51">
    <w:name w:val="List 5"/>
    <w:basedOn w:val="41"/>
    <w:rsid w:val="001F2A20"/>
    <w:pPr>
      <w:ind w:left="1702"/>
    </w:pPr>
  </w:style>
  <w:style w:type="paragraph" w:customStyle="1" w:styleId="EditorsNote">
    <w:name w:val="Editor's Note"/>
    <w:basedOn w:val="NO"/>
    <w:rsid w:val="001F2A20"/>
    <w:rPr>
      <w:color w:val="FF0000"/>
    </w:rPr>
  </w:style>
  <w:style w:type="paragraph" w:styleId="aa">
    <w:name w:val="List"/>
    <w:basedOn w:val="a0"/>
    <w:rsid w:val="001F2A20"/>
    <w:pPr>
      <w:ind w:left="568" w:hanging="284"/>
    </w:pPr>
  </w:style>
  <w:style w:type="paragraph" w:styleId="a9">
    <w:name w:val="List Bullet"/>
    <w:basedOn w:val="aa"/>
    <w:rsid w:val="001F2A20"/>
  </w:style>
  <w:style w:type="paragraph" w:styleId="42">
    <w:name w:val="List Bullet 4"/>
    <w:basedOn w:val="31"/>
    <w:rsid w:val="001F2A20"/>
    <w:pPr>
      <w:ind w:left="1418"/>
    </w:pPr>
  </w:style>
  <w:style w:type="paragraph" w:styleId="52">
    <w:name w:val="List Bullet 5"/>
    <w:basedOn w:val="42"/>
    <w:rsid w:val="001F2A20"/>
    <w:pPr>
      <w:ind w:left="1702"/>
    </w:pPr>
  </w:style>
  <w:style w:type="paragraph" w:customStyle="1" w:styleId="B1">
    <w:name w:val="B1"/>
    <w:basedOn w:val="aa"/>
    <w:link w:val="B1Char1"/>
    <w:rsid w:val="001F2A20"/>
  </w:style>
  <w:style w:type="paragraph" w:customStyle="1" w:styleId="B2">
    <w:name w:val="B2"/>
    <w:basedOn w:val="24"/>
    <w:rsid w:val="001F2A20"/>
  </w:style>
  <w:style w:type="paragraph" w:customStyle="1" w:styleId="B3">
    <w:name w:val="B3"/>
    <w:basedOn w:val="32"/>
    <w:rsid w:val="001F2A20"/>
  </w:style>
  <w:style w:type="paragraph" w:customStyle="1" w:styleId="B4">
    <w:name w:val="B4"/>
    <w:basedOn w:val="41"/>
    <w:rsid w:val="001F2A20"/>
  </w:style>
  <w:style w:type="paragraph" w:customStyle="1" w:styleId="B5">
    <w:name w:val="B5"/>
    <w:basedOn w:val="51"/>
    <w:rsid w:val="001F2A20"/>
  </w:style>
  <w:style w:type="paragraph" w:styleId="ab">
    <w:name w:val="footer"/>
    <w:basedOn w:val="a6"/>
    <w:link w:val="Char0"/>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hAnsi="Arial"/>
      <w:b/>
      <w:noProof/>
      <w:sz w:val="18"/>
      <w:lang w:eastAsia="en-US"/>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Char0">
    <w:name w:val="页脚 Char"/>
    <w:link w:val="ab"/>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hAnsi="Arial"/>
      <w:lang w:val="en-GB" w:eastAsia="en-US"/>
    </w:rPr>
  </w:style>
  <w:style w:type="character" w:customStyle="1" w:styleId="6Char">
    <w:name w:val="标题 6 Char"/>
    <w:basedOn w:val="a1"/>
    <w:link w:val="6"/>
    <w:rsid w:val="003A4B47"/>
    <w:rPr>
      <w:rFonts w:ascii="Arial" w:hAnsi="Arial"/>
      <w:lang w:val="en-GB" w:eastAsia="en-US"/>
    </w:rPr>
  </w:style>
  <w:style w:type="character" w:styleId="afe">
    <w:name w:val="Emphasis"/>
    <w:basedOn w:val="a1"/>
    <w:qFormat/>
    <w:rsid w:val="00A86AB5"/>
    <w:rPr>
      <w:i/>
      <w:iCs/>
    </w:rPr>
  </w:style>
  <w:style w:type="paragraph" w:customStyle="1" w:styleId="3GPPAgreements">
    <w:name w:val="3GPP Agreements"/>
    <w:basedOn w:val="a0"/>
    <w:link w:val="3GPPAgreementsChar"/>
    <w:qFormat/>
    <w:rsid w:val="00BF3E80"/>
    <w:pPr>
      <w:numPr>
        <w:numId w:val="19"/>
      </w:numPr>
      <w:spacing w:before="60" w:after="60"/>
      <w:jc w:val="both"/>
    </w:pPr>
    <w:rPr>
      <w:rFonts w:eastAsia="宋体"/>
      <w:lang w:val="en-US" w:eastAsia="zh-CN"/>
    </w:rPr>
  </w:style>
  <w:style w:type="character" w:customStyle="1" w:styleId="3GPPAgreementsChar">
    <w:name w:val="3GPP Agreements Char"/>
    <w:link w:val="3GPPAgreements"/>
    <w:rsid w:val="00BF3E80"/>
    <w:rPr>
      <w:rFonts w:eastAsia="宋体"/>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iming@catt.cn" TargetMode="External"/><Relationship Id="rId13" Type="http://schemas.openxmlformats.org/officeDocument/2006/relationships/hyperlink" Target="mailto:chengyan.cheng@huawei.com" TargetMode="External"/><Relationship Id="rId18" Type="http://schemas.openxmlformats.org/officeDocument/2006/relationships/hyperlink" Target="mailto:Hanbyul.seo@lge.com" TargetMode="External"/><Relationship Id="rId26" Type="http://schemas.openxmlformats.org/officeDocument/2006/relationships/hyperlink" Target="mailto:nicolas.chuberre@thalesaleniaspace.com" TargetMode="External"/><Relationship Id="rId3" Type="http://schemas.microsoft.com/office/2007/relationships/stylesWithEffects" Target="stylesWithEffects.xml"/><Relationship Id="rId21" Type="http://schemas.openxmlformats.org/officeDocument/2006/relationships/hyperlink" Target="mailto:asbjorn.grovlen@ERICSSON.COM" TargetMode="External"/><Relationship Id="rId7" Type="http://schemas.openxmlformats.org/officeDocument/2006/relationships/endnotes" Target="endnotes.xml"/><Relationship Id="rId12" Type="http://schemas.openxmlformats.org/officeDocument/2006/relationships/hyperlink" Target="mailto:joachim.walewski@siemens.com" TargetMode="External"/><Relationship Id="rId17" Type="http://schemas.openxmlformats.org/officeDocument/2006/relationships/hyperlink" Target="mailto:sungduck.chun@lge.com" TargetMode="External"/><Relationship Id="rId25" Type="http://schemas.openxmlformats.org/officeDocument/2006/relationships/hyperlink" Target="mailto:cyril.michel@thalesaleniaspace.com" TargetMode="External"/><Relationship Id="rId2" Type="http://schemas.openxmlformats.org/officeDocument/2006/relationships/styles" Target="styles.xml"/><Relationship Id="rId16" Type="http://schemas.openxmlformats.org/officeDocument/2006/relationships/hyperlink" Target="mailto:laeyoung.kim@lge.com" TargetMode="External"/><Relationship Id="rId20" Type="http://schemas.openxmlformats.org/officeDocument/2006/relationships/hyperlink" Target="mailto:lionel.ries@esa.int"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Devaki.chandramouli@nokia.com" TargetMode="External"/><Relationship Id="rId24" Type="http://schemas.openxmlformats.org/officeDocument/2006/relationships/hyperlink" Target="mailto:cyril.michel@thalesaleniaspace.com" TargetMode="External"/><Relationship Id="rId5" Type="http://schemas.openxmlformats.org/officeDocument/2006/relationships/webSettings" Target="webSettings.xml"/><Relationship Id="rId15" Type="http://schemas.openxmlformats.org/officeDocument/2006/relationships/hyperlink" Target="mailto:dawid.koziol@nokia.com" TargetMode="External"/><Relationship Id="rId23" Type="http://schemas.openxmlformats.org/officeDocument/2006/relationships/hyperlink" Target="mailto:alex.hsu@mediatek.com" TargetMode="External"/><Relationship Id="rId28" Type="http://schemas.openxmlformats.org/officeDocument/2006/relationships/fontTable" Target="fontTable.xml"/><Relationship Id="rId10" Type="http://schemas.openxmlformats.org/officeDocument/2006/relationships/hyperlink" Target="mailto:Hui.ni@huawei.com" TargetMode="External"/><Relationship Id="rId19" Type="http://schemas.openxmlformats.org/officeDocument/2006/relationships/hyperlink" Target="mailto:Matthew.webb@huawei.com" TargetMode="External"/><Relationship Id="rId31"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ftp/tsg_sa/TSG_SA/TSGS_80/Docs/SP-180561.zip" TargetMode="External"/><Relationship Id="rId14" Type="http://schemas.openxmlformats.org/officeDocument/2006/relationships/hyperlink" Target="mailto:jingsun@qti.qualcomm.com" TargetMode="External"/><Relationship Id="rId22" Type="http://schemas.openxmlformats.org/officeDocument/2006/relationships/hyperlink" Target="mailto:harisz@qti.qualcomm.com" TargetMode="External"/><Relationship Id="rId27"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48</TotalTime>
  <Pages>6</Pages>
  <Words>1840</Words>
  <Characters>10489</Characters>
  <Application>Microsoft Office Word</Application>
  <DocSecurity>0</DocSecurity>
  <Lines>87</Lines>
  <Paragraphs>24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12305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Rapporteur</cp:lastModifiedBy>
  <cp:revision>21</cp:revision>
  <dcterms:created xsi:type="dcterms:W3CDTF">2018-12-03T07:16:00Z</dcterms:created>
  <dcterms:modified xsi:type="dcterms:W3CDTF">2018-12-04T00:30:00Z</dcterms:modified>
</cp:coreProperties>
</file>