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89" w:rsidRDefault="000B6189" w:rsidP="0067642C">
      <w:pPr>
        <w:tabs>
          <w:tab w:val="right" w:pos="9639"/>
        </w:tabs>
        <w:spacing w:after="120"/>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TSGS#74(17)0</w:t>
      </w:r>
      <w:r>
        <w:rPr>
          <w:rFonts w:ascii="Arial" w:hAnsi="Arial" w:cs="Arial"/>
          <w:b/>
          <w:i/>
          <w:color w:val="000000"/>
          <w:sz w:val="24"/>
          <w:szCs w:val="24"/>
        </w:rPr>
        <w:t>025</w:t>
      </w:r>
    </w:p>
    <w:p w:rsidR="000B6189" w:rsidRPr="00A45363" w:rsidRDefault="000B6189" w:rsidP="0067642C">
      <w:pPr>
        <w:pBdr>
          <w:bottom w:val="single" w:sz="4" w:space="1" w:color="auto"/>
        </w:pBdr>
        <w:tabs>
          <w:tab w:val="right" w:pos="9639"/>
        </w:tabs>
        <w:spacing w:after="120"/>
        <w:rPr>
          <w:rFonts w:ascii="Arial" w:hAnsi="Arial" w:cs="Arial"/>
          <w:b/>
          <w:sz w:val="24"/>
          <w:szCs w:val="24"/>
          <w:lang w:val="sv-SE"/>
        </w:rPr>
      </w:pPr>
      <w:r>
        <w:rPr>
          <w:rFonts w:ascii="Arial" w:hAnsi="Arial" w:cs="Arial"/>
          <w:b/>
          <w:sz w:val="24"/>
          <w:szCs w:val="24"/>
          <w:lang w:val="sv-SE"/>
        </w:rPr>
        <w:t>3GPP TSG SA Meeting #75</w:t>
      </w:r>
      <w:r>
        <w:rPr>
          <w:rFonts w:ascii="Arial" w:hAnsi="Arial" w:cs="Arial"/>
          <w:b/>
          <w:sz w:val="24"/>
          <w:szCs w:val="24"/>
          <w:lang w:val="sv-SE"/>
        </w:rPr>
        <w:tab/>
        <w:t>Agenda Item: 14D.4</w:t>
      </w:r>
    </w:p>
    <w:p w:rsidR="000B6189" w:rsidRDefault="000B6189" w:rsidP="000B6189">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Dubrovnik, Croatia, 8-10 March 2017</w:t>
      </w:r>
    </w:p>
    <w:p w:rsidR="00595B52" w:rsidRPr="0067642C" w:rsidRDefault="00595B52" w:rsidP="00595B52">
      <w:pPr>
        <w:pStyle w:val="Header"/>
        <w:tabs>
          <w:tab w:val="right" w:pos="9638"/>
        </w:tabs>
        <w:rPr>
          <w:rFonts w:cs="Arial"/>
          <w:b w:val="0"/>
          <w:bCs/>
          <w:sz w:val="20"/>
        </w:rPr>
      </w:pPr>
      <w:r w:rsidRPr="0067642C">
        <w:rPr>
          <w:rFonts w:cs="Arial"/>
          <w:b w:val="0"/>
          <w:bCs/>
          <w:sz w:val="20"/>
        </w:rPr>
        <w:t>TSG</w:t>
      </w:r>
      <w:r w:rsidR="00636929" w:rsidRPr="0067642C">
        <w:rPr>
          <w:rFonts w:cs="Arial"/>
          <w:b w:val="0"/>
          <w:bCs/>
          <w:sz w:val="20"/>
        </w:rPr>
        <w:t xml:space="preserve">-SA4 </w:t>
      </w:r>
      <w:r w:rsidRPr="0067642C">
        <w:rPr>
          <w:rFonts w:cs="Arial"/>
          <w:b w:val="0"/>
          <w:bCs/>
          <w:sz w:val="20"/>
        </w:rPr>
        <w:t>Meeting</w:t>
      </w:r>
      <w:r w:rsidR="000A4E67" w:rsidRPr="0067642C">
        <w:rPr>
          <w:rFonts w:cs="Arial"/>
          <w:b w:val="0"/>
          <w:bCs/>
          <w:sz w:val="20"/>
        </w:rPr>
        <w:t xml:space="preserve"> </w:t>
      </w:r>
      <w:r w:rsidR="00B066D2" w:rsidRPr="0067642C">
        <w:rPr>
          <w:rFonts w:cs="Arial"/>
          <w:b w:val="0"/>
          <w:bCs/>
          <w:sz w:val="20"/>
        </w:rPr>
        <w:t>#</w:t>
      </w:r>
      <w:r w:rsidR="00636929" w:rsidRPr="0067642C">
        <w:rPr>
          <w:rFonts w:cs="Arial"/>
          <w:b w:val="0"/>
          <w:bCs/>
          <w:sz w:val="20"/>
        </w:rPr>
        <w:t>92</w:t>
      </w:r>
      <w:r w:rsidRPr="0067642C">
        <w:rPr>
          <w:rFonts w:cs="Arial"/>
          <w:b w:val="0"/>
          <w:bCs/>
          <w:sz w:val="20"/>
        </w:rPr>
        <w:tab/>
      </w:r>
      <w:r w:rsidR="00673455" w:rsidRPr="0067642C">
        <w:rPr>
          <w:rFonts w:cs="Arial"/>
          <w:b w:val="0"/>
          <w:bCs/>
          <w:sz w:val="20"/>
        </w:rPr>
        <w:t>S4-</w:t>
      </w:r>
      <w:r w:rsidR="00F523C6" w:rsidRPr="0067642C">
        <w:rPr>
          <w:rFonts w:cs="Arial"/>
          <w:b w:val="0"/>
          <w:bCs/>
          <w:sz w:val="20"/>
        </w:rPr>
        <w:t>170192</w:t>
      </w:r>
    </w:p>
    <w:p w:rsidR="00595B52" w:rsidRPr="0067642C" w:rsidRDefault="00636929" w:rsidP="00595B52">
      <w:pPr>
        <w:pStyle w:val="Header"/>
        <w:tabs>
          <w:tab w:val="right" w:pos="9638"/>
        </w:tabs>
        <w:rPr>
          <w:rFonts w:cs="Arial"/>
          <w:b w:val="0"/>
          <w:bCs/>
          <w:sz w:val="20"/>
        </w:rPr>
      </w:pPr>
      <w:r w:rsidRPr="0067642C">
        <w:rPr>
          <w:rFonts w:cs="Arial"/>
          <w:b w:val="0"/>
          <w:bCs/>
          <w:sz w:val="20"/>
        </w:rPr>
        <w:t>23-27 January 2017, Tallinn, Estonia</w:t>
      </w:r>
    </w:p>
    <w:p w:rsidR="00595B52" w:rsidRPr="0067642C" w:rsidRDefault="00595B52" w:rsidP="00595B52">
      <w:pPr>
        <w:pStyle w:val="Header"/>
        <w:tabs>
          <w:tab w:val="right" w:pos="7088"/>
          <w:tab w:val="right" w:pos="9781"/>
        </w:tabs>
        <w:rPr>
          <w:rFonts w:cs="Arial"/>
          <w:b w:val="0"/>
          <w:bCs/>
          <w:sz w:val="20"/>
        </w:rPr>
      </w:pPr>
    </w:p>
    <w:p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636929">
        <w:rPr>
          <w:rFonts w:ascii="Arial" w:hAnsi="Arial" w:cs="Arial"/>
          <w:b/>
          <w:bCs/>
        </w:rPr>
        <w:t>Rapporteurs (Knowles, Inc</w:t>
      </w:r>
      <w:r w:rsidR="004E1BA9">
        <w:rPr>
          <w:rFonts w:ascii="Arial" w:hAnsi="Arial" w:cs="Arial"/>
          <w:b/>
          <w:bCs/>
        </w:rPr>
        <w:t>.</w:t>
      </w:r>
      <w:r w:rsidR="00796657">
        <w:rPr>
          <w:rFonts w:ascii="Arial" w:hAnsi="Arial" w:cs="Arial"/>
          <w:b/>
          <w:bCs/>
        </w:rPr>
        <w:t>, Qualcomm Incorporated</w:t>
      </w:r>
      <w:r w:rsidR="00B16BF3">
        <w:rPr>
          <w:rFonts w:ascii="Arial" w:hAnsi="Arial" w:cs="Arial"/>
          <w:b/>
          <w:bCs/>
        </w:rPr>
        <w:t>)</w:t>
      </w:r>
    </w:p>
    <w:p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0A4E67">
        <w:rPr>
          <w:rFonts w:ascii="Arial" w:hAnsi="Arial" w:cs="Arial"/>
          <w:b/>
          <w:bCs/>
        </w:rPr>
        <w:t>1</w:t>
      </w:r>
      <w:r w:rsidR="00636929">
        <w:rPr>
          <w:rFonts w:ascii="Arial" w:hAnsi="Arial" w:cs="Arial"/>
          <w:b/>
          <w:bCs/>
        </w:rPr>
        <w:t>4</w:t>
      </w:r>
      <w:r w:rsidRPr="00684CA1">
        <w:rPr>
          <w:rFonts w:ascii="Arial" w:hAnsi="Arial" w:cs="Arial"/>
          <w:b/>
          <w:bCs/>
        </w:rPr>
        <w:t xml:space="preserve"> Work Item Exception</w:t>
      </w:r>
      <w:r w:rsidR="00363594">
        <w:rPr>
          <w:rFonts w:ascii="Arial" w:hAnsi="Arial" w:cs="Arial"/>
          <w:b/>
          <w:bCs/>
        </w:rPr>
        <w:t xml:space="preserve"> for</w:t>
      </w:r>
      <w:r w:rsidRPr="00684CA1">
        <w:rPr>
          <w:rFonts w:ascii="Arial" w:hAnsi="Arial" w:cs="Arial"/>
          <w:b/>
          <w:bCs/>
        </w:rPr>
        <w:t xml:space="preserve"> </w:t>
      </w:r>
      <w:r w:rsidR="00636929">
        <w:rPr>
          <w:rFonts w:ascii="Arial" w:hAnsi="Arial" w:cs="Arial"/>
          <w:b/>
          <w:bCs/>
        </w:rPr>
        <w:t>DESUDAPS</w:t>
      </w:r>
    </w:p>
    <w:p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4206A0">
        <w:rPr>
          <w:rFonts w:ascii="Arial" w:hAnsi="Arial"/>
          <w:b/>
        </w:rPr>
        <w:t>9.6, 16.1</w:t>
      </w:r>
    </w:p>
    <w:p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rsidR="003F268E" w:rsidRPr="0067642C" w:rsidRDefault="008A76FD" w:rsidP="00DA709D">
      <w:pPr>
        <w:pStyle w:val="Heading1"/>
        <w:tabs>
          <w:tab w:val="left" w:pos="2268"/>
          <w:tab w:val="left" w:pos="3686"/>
        </w:tabs>
        <w:ind w:right="-99"/>
        <w:rPr>
          <w:sz w:val="20"/>
        </w:rPr>
      </w:pPr>
      <w:r w:rsidRPr="0067642C">
        <w:rPr>
          <w:sz w:val="20"/>
        </w:rPr>
        <w:t>Title</w:t>
      </w:r>
      <w:r w:rsidR="00985B73" w:rsidRPr="0067642C">
        <w:rPr>
          <w:sz w:val="20"/>
        </w:rPr>
        <w:t xml:space="preserve"> :</w:t>
      </w:r>
      <w:r w:rsidR="00B078D6" w:rsidRPr="0067642C">
        <w:rPr>
          <w:sz w:val="20"/>
        </w:rPr>
        <w:t xml:space="preserve"> </w:t>
      </w:r>
      <w:r w:rsidR="0075141A" w:rsidRPr="0067642C">
        <w:rPr>
          <w:sz w:val="20"/>
        </w:rPr>
        <w:tab/>
      </w:r>
      <w:r w:rsidR="00612BAC" w:rsidRPr="0067642C">
        <w:rPr>
          <w:sz w:val="20"/>
        </w:rPr>
        <w:t>Development of super-wideband and fullband P.835 test framework, databases, and performance specification</w:t>
      </w:r>
    </w:p>
    <w:p w:rsidR="00B078D6" w:rsidRPr="0067642C" w:rsidRDefault="00E13CB2" w:rsidP="00DA709D">
      <w:pPr>
        <w:pStyle w:val="Heading2"/>
        <w:tabs>
          <w:tab w:val="left" w:pos="2268"/>
        </w:tabs>
        <w:rPr>
          <w:sz w:val="20"/>
        </w:rPr>
      </w:pPr>
      <w:r w:rsidRPr="0067642C">
        <w:rPr>
          <w:sz w:val="20"/>
        </w:rPr>
        <w:t>A</w:t>
      </w:r>
      <w:r w:rsidR="00B078D6" w:rsidRPr="0067642C">
        <w:rPr>
          <w:sz w:val="20"/>
        </w:rPr>
        <w:t xml:space="preserve">cronym  : </w:t>
      </w:r>
      <w:r w:rsidR="00636929" w:rsidRPr="0067642C">
        <w:rPr>
          <w:sz w:val="20"/>
        </w:rPr>
        <w:t>DESUDAPS</w:t>
      </w:r>
    </w:p>
    <w:p w:rsidR="00B078D6" w:rsidRPr="0067642C" w:rsidRDefault="00B47DAF" w:rsidP="00DA709D">
      <w:pPr>
        <w:pStyle w:val="Heading2"/>
        <w:tabs>
          <w:tab w:val="left" w:pos="2268"/>
        </w:tabs>
        <w:rPr>
          <w:sz w:val="20"/>
        </w:rPr>
      </w:pPr>
      <w:r w:rsidRPr="0067642C">
        <w:rPr>
          <w:sz w:val="20"/>
        </w:rPr>
        <w:t>Unique I</w:t>
      </w:r>
      <w:r w:rsidR="00B078D6" w:rsidRPr="0067642C">
        <w:rPr>
          <w:sz w:val="20"/>
        </w:rPr>
        <w:t xml:space="preserve">dentifier </w:t>
      </w:r>
      <w:r w:rsidR="0075141A" w:rsidRPr="0067642C">
        <w:rPr>
          <w:sz w:val="20"/>
        </w:rPr>
        <w:tab/>
      </w:r>
      <w:r w:rsidR="00205B17" w:rsidRPr="0067642C">
        <w:rPr>
          <w:sz w:val="20"/>
        </w:rPr>
        <w:t>680050</w:t>
      </w:r>
    </w:p>
    <w:p w:rsidR="00E72B61" w:rsidRPr="00684CA1" w:rsidRDefault="00E72B61" w:rsidP="00E72B61">
      <w:pPr>
        <w:ind w:right="-99"/>
        <w:jc w:val="center"/>
        <w:rPr>
          <w:b/>
          <w:sz w:val="32"/>
          <w:szCs w:val="32"/>
        </w:rPr>
      </w:pPr>
      <w:r w:rsidRPr="00684CA1">
        <w:rPr>
          <w:b/>
          <w:sz w:val="32"/>
          <w:szCs w:val="32"/>
        </w:rPr>
        <w:t xml:space="preserve">Release </w:t>
      </w:r>
      <w:r w:rsidR="000A4E67">
        <w:rPr>
          <w:b/>
          <w:sz w:val="32"/>
          <w:szCs w:val="32"/>
        </w:rPr>
        <w:t>1</w:t>
      </w:r>
      <w:r w:rsidR="00612BAC">
        <w:rPr>
          <w:b/>
          <w:sz w:val="32"/>
          <w:szCs w:val="32"/>
        </w:rPr>
        <w:t>4</w:t>
      </w:r>
      <w:r w:rsidRPr="00684CA1">
        <w:rPr>
          <w:b/>
          <w:sz w:val="32"/>
          <w:szCs w:val="32"/>
        </w:rPr>
        <w:t xml:space="preserve">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5"/>
        <w:gridCol w:w="1282"/>
        <w:gridCol w:w="848"/>
        <w:gridCol w:w="1277"/>
        <w:gridCol w:w="1275"/>
        <w:gridCol w:w="1523"/>
      </w:tblGrid>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rsidR="00E72B61" w:rsidRPr="00684CA1" w:rsidRDefault="009D4EBA" w:rsidP="00B066D2">
            <w:pPr>
              <w:spacing w:after="0"/>
              <w:rPr>
                <w:b/>
                <w:lang w:eastAsia="zh-CN"/>
              </w:rPr>
            </w:pPr>
            <w:r>
              <w:rPr>
                <w:b/>
                <w:lang w:eastAsia="zh-CN"/>
              </w:rPr>
              <w:t>Feature DESUDAPS</w:t>
            </w:r>
          </w:p>
        </w:tc>
      </w:tr>
      <w:tr w:rsidR="00DA709D" w:rsidRPr="00684CA1" w:rsidTr="00DA709D">
        <w:tblPrEx>
          <w:tblCellMar>
            <w:top w:w="0" w:type="dxa"/>
            <w:bottom w:w="0" w:type="dxa"/>
          </w:tblCellMar>
        </w:tblPrEx>
        <w:trPr>
          <w:cantSplit/>
          <w:jc w:val="center"/>
        </w:trPr>
        <w:tc>
          <w:tcPr>
            <w:tcW w:w="2022" w:type="pct"/>
            <w:vAlign w:val="center"/>
          </w:tcPr>
          <w:p w:rsidR="00187B47" w:rsidRPr="00684CA1" w:rsidRDefault="00187B47" w:rsidP="00B066D2">
            <w:pPr>
              <w:spacing w:after="0"/>
              <w:rPr>
                <w:b/>
              </w:rPr>
            </w:pPr>
            <w:r w:rsidRPr="00684CA1">
              <w:rPr>
                <w:b/>
              </w:rPr>
              <w:t>Affects:</w:t>
            </w:r>
          </w:p>
        </w:tc>
        <w:tc>
          <w:tcPr>
            <w:tcW w:w="615"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UE/MS:</w:t>
            </w:r>
          </w:p>
          <w:p w:rsidR="00187B47" w:rsidRPr="00DA709D" w:rsidRDefault="00636929" w:rsidP="00B066D2">
            <w:pPr>
              <w:spacing w:after="0"/>
              <w:jc w:val="center"/>
              <w:rPr>
                <w:b/>
                <w:sz w:val="24"/>
                <w:szCs w:val="24"/>
              </w:rPr>
            </w:pPr>
            <w:r>
              <w:rPr>
                <w:b/>
                <w:sz w:val="24"/>
                <w:szCs w:val="24"/>
              </w:rPr>
              <w:t>X</w:t>
            </w:r>
          </w:p>
        </w:tc>
        <w:tc>
          <w:tcPr>
            <w:tcW w:w="407"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CN:</w:t>
            </w:r>
          </w:p>
          <w:p w:rsidR="00187B47" w:rsidRPr="00DA709D" w:rsidRDefault="00187B47" w:rsidP="00B066D2">
            <w:pPr>
              <w:spacing w:after="0"/>
              <w:jc w:val="center"/>
              <w:rPr>
                <w:b/>
                <w:sz w:val="24"/>
                <w:szCs w:val="24"/>
              </w:rPr>
            </w:pPr>
          </w:p>
        </w:tc>
        <w:tc>
          <w:tcPr>
            <w:tcW w:w="613"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GE</w:t>
            </w:r>
            <w:r w:rsidR="00187B47" w:rsidRPr="00DA709D">
              <w:rPr>
                <w:b/>
                <w:sz w:val="24"/>
                <w:szCs w:val="24"/>
              </w:rPr>
              <w:t>RAN:</w:t>
            </w:r>
          </w:p>
          <w:p w:rsidR="00187B47" w:rsidRPr="00DA709D" w:rsidRDefault="00187B47" w:rsidP="00B066D2">
            <w:pPr>
              <w:spacing w:after="0"/>
              <w:jc w:val="center"/>
              <w:rPr>
                <w:b/>
                <w:sz w:val="24"/>
                <w:szCs w:val="24"/>
              </w:rPr>
            </w:pPr>
          </w:p>
        </w:tc>
        <w:tc>
          <w:tcPr>
            <w:tcW w:w="612"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UT</w:t>
            </w:r>
            <w:r w:rsidR="00187B47" w:rsidRPr="00DA709D">
              <w:rPr>
                <w:b/>
                <w:sz w:val="24"/>
                <w:szCs w:val="24"/>
              </w:rPr>
              <w:t>RAN:</w:t>
            </w:r>
          </w:p>
          <w:p w:rsidR="00187B47" w:rsidRPr="00DA709D" w:rsidRDefault="00187B47" w:rsidP="00B066D2">
            <w:pPr>
              <w:spacing w:after="0"/>
              <w:jc w:val="center"/>
              <w:rPr>
                <w:b/>
                <w:sz w:val="24"/>
                <w:szCs w:val="24"/>
              </w:rPr>
            </w:pPr>
          </w:p>
        </w:tc>
        <w:tc>
          <w:tcPr>
            <w:tcW w:w="731"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E-UTRAN:</w:t>
            </w:r>
          </w:p>
          <w:p w:rsidR="00CE1F4D" w:rsidRPr="00DA709D" w:rsidRDefault="00CE1F4D" w:rsidP="00B066D2">
            <w:pPr>
              <w:spacing w:after="0"/>
              <w:jc w:val="center"/>
              <w:rPr>
                <w:b/>
                <w:sz w:val="24"/>
                <w:szCs w:val="24"/>
              </w:rPr>
            </w:pP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rsidR="00E72B61" w:rsidRPr="00684CA1" w:rsidRDefault="009D4EBA" w:rsidP="00B066D2">
            <w:pPr>
              <w:spacing w:after="0"/>
            </w:pPr>
            <w:r>
              <w:t>TSG SA76</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rsidR="00E72B61" w:rsidRPr="00684CA1" w:rsidRDefault="009D4EBA" w:rsidP="00B066D2">
            <w:pPr>
              <w:pStyle w:val="Index1"/>
            </w:pPr>
            <w:r>
              <w:t>None</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rsidR="00E72B61" w:rsidRPr="00684CA1" w:rsidRDefault="00B427A1" w:rsidP="00B066D2">
            <w:pPr>
              <w:spacing w:after="0"/>
              <w:rPr>
                <w:lang w:eastAsia="zh-CN"/>
              </w:rPr>
            </w:pPr>
            <w:r>
              <w:rPr>
                <w:lang w:eastAsia="zh-CN"/>
              </w:rPr>
              <w:t>26.131</w:t>
            </w:r>
            <w:r w:rsidR="00636929">
              <w:rPr>
                <w:lang w:eastAsia="zh-CN"/>
              </w:rPr>
              <w:t>, 26.13</w:t>
            </w:r>
            <w:r>
              <w:rPr>
                <w:lang w:eastAsia="zh-CN"/>
              </w:rPr>
              <w:t>2</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rsidR="00E72B61" w:rsidRPr="00684CA1" w:rsidRDefault="009D4EBA" w:rsidP="00B066D2">
            <w:pPr>
              <w:pStyle w:val="Index1"/>
              <w:rPr>
                <w:bCs/>
              </w:rPr>
            </w:pPr>
            <w:r>
              <w:rPr>
                <w:bCs/>
              </w:rPr>
              <w:t>Definition of performance o</w:t>
            </w:r>
            <w:r w:rsidR="00636929">
              <w:rPr>
                <w:bCs/>
              </w:rPr>
              <w:t>bjectives</w:t>
            </w:r>
          </w:p>
        </w:tc>
      </w:tr>
      <w:tr w:rsidR="00E72B61" w:rsidRPr="00684CA1" w:rsidTr="00DA709D">
        <w:tblPrEx>
          <w:tblCellMar>
            <w:top w:w="0" w:type="dxa"/>
            <w:bottom w:w="0" w:type="dxa"/>
          </w:tblCellMar>
        </w:tblPrEx>
        <w:trPr>
          <w:cantSplit/>
          <w:jc w:val="center"/>
        </w:trPr>
        <w:tc>
          <w:tcPr>
            <w:tcW w:w="2022" w:type="pct"/>
            <w:vAlign w:val="center"/>
          </w:tcPr>
          <w:p w:rsidR="00E72B61" w:rsidRPr="00684CA1" w:rsidRDefault="00E72B61" w:rsidP="00B066D2">
            <w:pPr>
              <w:spacing w:after="0"/>
              <w:rPr>
                <w:b/>
              </w:rPr>
            </w:pPr>
            <w:r w:rsidRPr="00684CA1">
              <w:rPr>
                <w:b/>
              </w:rPr>
              <w:t>Consequen</w:t>
            </w:r>
            <w:r w:rsidR="00663FF2" w:rsidRPr="00684CA1">
              <w:rPr>
                <w:b/>
              </w:rPr>
              <w:t xml:space="preserve">ces if not included in Release </w:t>
            </w:r>
            <w:r w:rsidR="00B066D2">
              <w:rPr>
                <w:b/>
              </w:rPr>
              <w:t>1</w:t>
            </w:r>
            <w:r w:rsidR="00636929">
              <w:rPr>
                <w:b/>
              </w:rPr>
              <w:t>4</w:t>
            </w:r>
            <w:r w:rsidRPr="00684CA1">
              <w:rPr>
                <w:b/>
              </w:rPr>
              <w:t>:</w:t>
            </w:r>
          </w:p>
        </w:tc>
        <w:tc>
          <w:tcPr>
            <w:tcW w:w="2978" w:type="pct"/>
            <w:gridSpan w:val="5"/>
            <w:shd w:val="clear" w:color="auto" w:fill="FFFF99"/>
            <w:vAlign w:val="center"/>
          </w:tcPr>
          <w:p w:rsidR="00E72B61" w:rsidRPr="00684CA1" w:rsidRDefault="00FF4C5A" w:rsidP="00B066D2">
            <w:pPr>
              <w:spacing w:after="0"/>
            </w:pPr>
            <w:r>
              <w:t>No performance objectives on</w:t>
            </w:r>
            <w:r w:rsidR="00612BAC">
              <w:t xml:space="preserve"> speech quality in </w:t>
            </w:r>
            <w:r>
              <w:t xml:space="preserve">background </w:t>
            </w:r>
            <w:r w:rsidR="00612BAC">
              <w:t>noise for super-wideband and fullband test cases.</w:t>
            </w:r>
          </w:p>
        </w:tc>
      </w:tr>
    </w:tbl>
    <w:p w:rsidR="00205B17" w:rsidRDefault="00E72B61" w:rsidP="0067642C">
      <w:pPr>
        <w:overflowPunct/>
        <w:autoSpaceDE/>
        <w:autoSpaceDN/>
        <w:adjustRightInd/>
        <w:spacing w:before="120" w:after="120" w:line="276" w:lineRule="auto"/>
        <w:textAlignment w:val="auto"/>
        <w:rPr>
          <w:b/>
        </w:rPr>
      </w:pPr>
      <w:r w:rsidRPr="00684CA1">
        <w:rPr>
          <w:b/>
        </w:rPr>
        <w:t>Abstract of document:</w:t>
      </w:r>
      <w:r w:rsidR="00612BAC">
        <w:rPr>
          <w:b/>
        </w:rPr>
        <w:t xml:space="preserve"> </w:t>
      </w:r>
    </w:p>
    <w:p w:rsidR="00E72B61" w:rsidRDefault="0088657A" w:rsidP="00205B17">
      <w:pPr>
        <w:overflowPunct/>
        <w:autoSpaceDE/>
        <w:autoSpaceDN/>
        <w:adjustRightInd/>
        <w:spacing w:after="200" w:line="276" w:lineRule="auto"/>
        <w:textAlignment w:val="auto"/>
        <w:rPr>
          <w:b/>
        </w:rPr>
      </w:pPr>
      <w:r>
        <w:rPr>
          <w:b/>
        </w:rPr>
        <w:t>DESUDAPS has completed three of four objectives, but the final objective is dependent on the work product of an independent standards development organization.</w:t>
      </w:r>
      <w:r w:rsidR="00205B17">
        <w:rPr>
          <w:b/>
        </w:rPr>
        <w:t xml:space="preserve">  The fourth and final objective of DESUDAPS depends on the availability of this externally-created work product.</w:t>
      </w:r>
    </w:p>
    <w:p w:rsidR="00F523C6" w:rsidRPr="00612BAC" w:rsidRDefault="00F523C6" w:rsidP="00F523C6">
      <w:pPr>
        <w:overflowPunct/>
        <w:autoSpaceDE/>
        <w:autoSpaceDN/>
        <w:adjustRightInd/>
        <w:spacing w:after="200" w:line="276" w:lineRule="auto"/>
        <w:textAlignment w:val="auto"/>
      </w:pPr>
      <w:r>
        <w:t xml:space="preserve">Work Item </w:t>
      </w:r>
      <w:r w:rsidRPr="00612BAC">
        <w:t>DESUDAPS has four objectives</w:t>
      </w:r>
    </w:p>
    <w:p w:rsidR="00F523C6" w:rsidRDefault="00F523C6" w:rsidP="00F523C6">
      <w:pPr>
        <w:numPr>
          <w:ilvl w:val="0"/>
          <w:numId w:val="6"/>
        </w:numPr>
        <w:overflowPunct/>
        <w:autoSpaceDE/>
        <w:autoSpaceDN/>
        <w:adjustRightInd/>
        <w:spacing w:after="200" w:line="276" w:lineRule="auto"/>
        <w:textAlignment w:val="auto"/>
      </w:pPr>
      <w:r>
        <w:t>Define appropriate noise types, levels, and background noise simulation methods for database development.</w:t>
      </w:r>
    </w:p>
    <w:p w:rsidR="00F523C6" w:rsidRDefault="00F523C6" w:rsidP="00F523C6">
      <w:pPr>
        <w:numPr>
          <w:ilvl w:val="0"/>
          <w:numId w:val="6"/>
        </w:numPr>
        <w:overflowPunct/>
        <w:autoSpaceDE/>
        <w:autoSpaceDN/>
        <w:adjustRightInd/>
        <w:spacing w:after="200" w:line="276" w:lineRule="auto"/>
        <w:textAlignment w:val="auto"/>
      </w:pPr>
      <w:r>
        <w:t>Develop a suitable P.835 subjective test plan framework, including reference signals and appropriate codec operating modes for training and validation of objective predictors.</w:t>
      </w:r>
    </w:p>
    <w:p w:rsidR="00F523C6" w:rsidRDefault="00F523C6" w:rsidP="00F523C6">
      <w:pPr>
        <w:numPr>
          <w:ilvl w:val="0"/>
          <w:numId w:val="6"/>
        </w:numPr>
        <w:overflowPunct/>
        <w:autoSpaceDE/>
        <w:autoSpaceDN/>
        <w:adjustRightInd/>
        <w:spacing w:after="200" w:line="276" w:lineRule="auto"/>
        <w:textAlignment w:val="auto"/>
      </w:pPr>
      <w:r>
        <w:t>Define minimum performance requirements for the objective predictor model handling FB and SWB.</w:t>
      </w:r>
    </w:p>
    <w:p w:rsidR="00F523C6" w:rsidRDefault="00F523C6" w:rsidP="00F523C6">
      <w:pPr>
        <w:numPr>
          <w:ilvl w:val="0"/>
          <w:numId w:val="6"/>
        </w:numPr>
        <w:overflowPunct/>
        <w:autoSpaceDE/>
        <w:autoSpaceDN/>
        <w:adjustRightInd/>
        <w:spacing w:after="200" w:line="276" w:lineRule="auto"/>
        <w:textAlignment w:val="auto"/>
      </w:pPr>
      <w:r>
        <w:t>Develop appropriate UE test methods and set SWB and FB performance objectives in the presence of background noise, considering ES 202 396-1 as a background noise simulation method for testing.  It is expected that performance requirements will eventually be defined, when terminals supporting FB or SWB are commercially available to provide a quantitative basis for such requirements.</w:t>
      </w:r>
    </w:p>
    <w:p w:rsidR="00F523C6" w:rsidRPr="00684CA1" w:rsidRDefault="00F523C6" w:rsidP="00205B17">
      <w:pPr>
        <w:overflowPunct/>
        <w:autoSpaceDE/>
        <w:autoSpaceDN/>
        <w:adjustRightInd/>
        <w:spacing w:after="200" w:line="276" w:lineRule="auto"/>
        <w:textAlignment w:val="auto"/>
      </w:pPr>
      <w:r>
        <w:t>While the first three objectives have been met, the development of the predictive model is the purview of an independent standards development organization, ETSI, with work item within Technical Committee Speech and multimedia Transmission Quality (TC STQ).  As TC STQ is scheduled to complete work on the predictive model after SA4#92, SA4 will not have access to the model until it is made available by ETSI, and consequently cannot conduct work required to develop performance objectives until such time as the predictive model becomes available.</w:t>
      </w:r>
    </w:p>
    <w:p w:rsidR="00E72B61" w:rsidRPr="0067642C" w:rsidRDefault="00E72B61" w:rsidP="0067642C">
      <w:pPr>
        <w:pBdr>
          <w:top w:val="single" w:sz="4" w:space="1" w:color="auto"/>
        </w:pBdr>
        <w:tabs>
          <w:tab w:val="left" w:pos="3119"/>
        </w:tabs>
        <w:rPr>
          <w:b/>
        </w:rPr>
      </w:pPr>
      <w:r w:rsidRPr="00684CA1">
        <w:rPr>
          <w:b/>
        </w:rPr>
        <w:t>Contentious Issues:</w:t>
      </w:r>
      <w:r w:rsidR="00F523C6">
        <w:rPr>
          <w:b/>
        </w:rPr>
        <w:t xml:space="preserve">  None</w:t>
      </w:r>
    </w:p>
    <w:sectPr w:rsidR="00E72B61" w:rsidRPr="0067642C"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A09" w:rsidRDefault="00D72A09">
      <w:r>
        <w:separator/>
      </w:r>
    </w:p>
  </w:endnote>
  <w:endnote w:type="continuationSeparator" w:id="0">
    <w:p w:rsidR="00D72A09" w:rsidRDefault="00D72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A09" w:rsidRDefault="00D72A09">
      <w:r>
        <w:separator/>
      </w:r>
    </w:p>
  </w:footnote>
  <w:footnote w:type="continuationSeparator" w:id="0">
    <w:p w:rsidR="00D72A09" w:rsidRDefault="00D72A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43B785B"/>
    <w:multiLevelType w:val="hybridMultilevel"/>
    <w:tmpl w:val="FD5A041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6EF7"/>
    <w:rsid w:val="000205C5"/>
    <w:rsid w:val="00052BF8"/>
    <w:rsid w:val="00057116"/>
    <w:rsid w:val="00074015"/>
    <w:rsid w:val="000A35DD"/>
    <w:rsid w:val="000A4E67"/>
    <w:rsid w:val="000B0A2F"/>
    <w:rsid w:val="000B6189"/>
    <w:rsid w:val="000B61FD"/>
    <w:rsid w:val="000E55AD"/>
    <w:rsid w:val="001000A1"/>
    <w:rsid w:val="001343CE"/>
    <w:rsid w:val="001357D9"/>
    <w:rsid w:val="00187B47"/>
    <w:rsid w:val="001C5C86"/>
    <w:rsid w:val="002000C2"/>
    <w:rsid w:val="002018D8"/>
    <w:rsid w:val="00205B17"/>
    <w:rsid w:val="00223AB7"/>
    <w:rsid w:val="0025646D"/>
    <w:rsid w:val="0026368F"/>
    <w:rsid w:val="002676EC"/>
    <w:rsid w:val="002E7A9E"/>
    <w:rsid w:val="002F194F"/>
    <w:rsid w:val="00301E33"/>
    <w:rsid w:val="003205AD"/>
    <w:rsid w:val="003225E2"/>
    <w:rsid w:val="00335FB2"/>
    <w:rsid w:val="00344158"/>
    <w:rsid w:val="00363594"/>
    <w:rsid w:val="003A1EB0"/>
    <w:rsid w:val="003C6DA6"/>
    <w:rsid w:val="003F268E"/>
    <w:rsid w:val="003F54E5"/>
    <w:rsid w:val="004206A0"/>
    <w:rsid w:val="0043745F"/>
    <w:rsid w:val="0044029F"/>
    <w:rsid w:val="0048267C"/>
    <w:rsid w:val="004876B9"/>
    <w:rsid w:val="00493A79"/>
    <w:rsid w:val="004A6A60"/>
    <w:rsid w:val="004E1BA9"/>
    <w:rsid w:val="005340C8"/>
    <w:rsid w:val="005573BB"/>
    <w:rsid w:val="00557B2E"/>
    <w:rsid w:val="00561267"/>
    <w:rsid w:val="005878A0"/>
    <w:rsid w:val="00590087"/>
    <w:rsid w:val="00595B52"/>
    <w:rsid w:val="005C1802"/>
    <w:rsid w:val="005C4F58"/>
    <w:rsid w:val="005D3FEC"/>
    <w:rsid w:val="005D44BE"/>
    <w:rsid w:val="00611EC4"/>
    <w:rsid w:val="00612BAC"/>
    <w:rsid w:val="00620B3F"/>
    <w:rsid w:val="00636929"/>
    <w:rsid w:val="006418C6"/>
    <w:rsid w:val="00663FF2"/>
    <w:rsid w:val="00671BBB"/>
    <w:rsid w:val="00673455"/>
    <w:rsid w:val="0067642C"/>
    <w:rsid w:val="00682237"/>
    <w:rsid w:val="00684CA1"/>
    <w:rsid w:val="006E6480"/>
    <w:rsid w:val="0075141A"/>
    <w:rsid w:val="0075252A"/>
    <w:rsid w:val="00764B84"/>
    <w:rsid w:val="0078034D"/>
    <w:rsid w:val="00790BCC"/>
    <w:rsid w:val="00796657"/>
    <w:rsid w:val="007974F5"/>
    <w:rsid w:val="007B0F49"/>
    <w:rsid w:val="007C7E14"/>
    <w:rsid w:val="007F7421"/>
    <w:rsid w:val="00833504"/>
    <w:rsid w:val="0088222A"/>
    <w:rsid w:val="0088657A"/>
    <w:rsid w:val="008A76FD"/>
    <w:rsid w:val="008C537F"/>
    <w:rsid w:val="008D658B"/>
    <w:rsid w:val="008F6DDE"/>
    <w:rsid w:val="00940ACB"/>
    <w:rsid w:val="009437A2"/>
    <w:rsid w:val="00985B73"/>
    <w:rsid w:val="009A3BC4"/>
    <w:rsid w:val="009D4EBA"/>
    <w:rsid w:val="00A10539"/>
    <w:rsid w:val="00A3082C"/>
    <w:rsid w:val="00A36378"/>
    <w:rsid w:val="00A70E1E"/>
    <w:rsid w:val="00A830E2"/>
    <w:rsid w:val="00B03C01"/>
    <w:rsid w:val="00B066D2"/>
    <w:rsid w:val="00B078D6"/>
    <w:rsid w:val="00B16BF3"/>
    <w:rsid w:val="00B3015C"/>
    <w:rsid w:val="00B427A1"/>
    <w:rsid w:val="00B47DAF"/>
    <w:rsid w:val="00BA4095"/>
    <w:rsid w:val="00BC642A"/>
    <w:rsid w:val="00BD7586"/>
    <w:rsid w:val="00C0576E"/>
    <w:rsid w:val="00C43D1E"/>
    <w:rsid w:val="00C57C50"/>
    <w:rsid w:val="00C715CA"/>
    <w:rsid w:val="00C83490"/>
    <w:rsid w:val="00C94020"/>
    <w:rsid w:val="00CE1F4D"/>
    <w:rsid w:val="00D72A09"/>
    <w:rsid w:val="00D77416"/>
    <w:rsid w:val="00DA709D"/>
    <w:rsid w:val="00DA74F3"/>
    <w:rsid w:val="00E033E0"/>
    <w:rsid w:val="00E13CB2"/>
    <w:rsid w:val="00E72B61"/>
    <w:rsid w:val="00E90B85"/>
    <w:rsid w:val="00F40B2F"/>
    <w:rsid w:val="00F4338D"/>
    <w:rsid w:val="00F440D3"/>
    <w:rsid w:val="00F523C6"/>
    <w:rsid w:val="00F921F1"/>
    <w:rsid w:val="00FC0804"/>
    <w:rsid w:val="00FC3B6D"/>
    <w:rsid w:val="00FD3A4E"/>
    <w:rsid w:val="00FF4C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368F"/>
    <w:pPr>
      <w:overflowPunct w:val="0"/>
      <w:autoSpaceDE w:val="0"/>
      <w:autoSpaceDN w:val="0"/>
      <w:adjustRightInd w:val="0"/>
      <w:spacing w:after="180"/>
      <w:textAlignment w:val="baseline"/>
    </w:pPr>
    <w:rPr>
      <w:lang w:val="en-GB"/>
    </w:rPr>
  </w:style>
  <w:style w:type="paragraph" w:styleId="Heading1">
    <w:name w:val="heading 1"/>
    <w:next w:val="Normal"/>
    <w:qFormat/>
    <w:rsid w:val="00263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6368F"/>
    <w:pPr>
      <w:pBdr>
        <w:top w:val="none" w:sz="0" w:space="0" w:color="auto"/>
      </w:pBdr>
      <w:spacing w:before="180"/>
      <w:outlineLvl w:val="1"/>
    </w:pPr>
    <w:rPr>
      <w:sz w:val="32"/>
    </w:rPr>
  </w:style>
  <w:style w:type="paragraph" w:styleId="Heading3">
    <w:name w:val="heading 3"/>
    <w:basedOn w:val="Heading2"/>
    <w:next w:val="Normal"/>
    <w:qFormat/>
    <w:rsid w:val="0026368F"/>
    <w:pPr>
      <w:spacing w:before="120"/>
      <w:outlineLvl w:val="2"/>
    </w:pPr>
    <w:rPr>
      <w:sz w:val="28"/>
    </w:rPr>
  </w:style>
  <w:style w:type="paragraph" w:styleId="Heading4">
    <w:name w:val="heading 4"/>
    <w:basedOn w:val="Heading3"/>
    <w:next w:val="Normal"/>
    <w:qFormat/>
    <w:rsid w:val="0026368F"/>
    <w:pPr>
      <w:ind w:left="1418" w:hanging="1418"/>
      <w:outlineLvl w:val="3"/>
    </w:pPr>
    <w:rPr>
      <w:sz w:val="24"/>
    </w:rPr>
  </w:style>
  <w:style w:type="paragraph" w:styleId="Heading5">
    <w:name w:val="heading 5"/>
    <w:basedOn w:val="Heading4"/>
    <w:next w:val="Normal"/>
    <w:qFormat/>
    <w:rsid w:val="0026368F"/>
    <w:pPr>
      <w:ind w:left="1701" w:hanging="1701"/>
      <w:outlineLvl w:val="4"/>
    </w:pPr>
    <w:rPr>
      <w:sz w:val="22"/>
    </w:rPr>
  </w:style>
  <w:style w:type="paragraph" w:styleId="Heading6">
    <w:name w:val="heading 6"/>
    <w:basedOn w:val="H6"/>
    <w:next w:val="Normal"/>
    <w:qFormat/>
    <w:rsid w:val="0026368F"/>
    <w:pPr>
      <w:outlineLvl w:val="5"/>
    </w:pPr>
  </w:style>
  <w:style w:type="paragraph" w:styleId="Heading7">
    <w:name w:val="heading 7"/>
    <w:basedOn w:val="H6"/>
    <w:next w:val="Normal"/>
    <w:qFormat/>
    <w:rsid w:val="0026368F"/>
    <w:pPr>
      <w:outlineLvl w:val="6"/>
    </w:pPr>
  </w:style>
  <w:style w:type="paragraph" w:styleId="Heading8">
    <w:name w:val="heading 8"/>
    <w:basedOn w:val="Heading1"/>
    <w:next w:val="Normal"/>
    <w:qFormat/>
    <w:rsid w:val="0026368F"/>
    <w:pPr>
      <w:ind w:left="0" w:firstLine="0"/>
      <w:outlineLvl w:val="7"/>
    </w:pPr>
  </w:style>
  <w:style w:type="paragraph" w:styleId="Heading9">
    <w:name w:val="heading 9"/>
    <w:basedOn w:val="Heading8"/>
    <w:next w:val="Normal"/>
    <w:qFormat/>
    <w:rsid w:val="0026368F"/>
    <w:pPr>
      <w:outlineLvl w:val="8"/>
    </w:pPr>
  </w:style>
  <w:style w:type="character" w:default="1" w:styleId="DefaultParagraphFont">
    <w:name w:val="Default Paragraph Font"/>
    <w:semiHidden/>
    <w:rsid w:val="0026368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6368F"/>
  </w:style>
  <w:style w:type="paragraph" w:customStyle="1" w:styleId="TAL">
    <w:name w:val="TAL"/>
    <w:basedOn w:val="Normal"/>
    <w:rsid w:val="0026368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6368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6368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6368F"/>
    <w:pPr>
      <w:spacing w:before="180"/>
      <w:ind w:left="2693" w:hanging="2693"/>
    </w:pPr>
    <w:rPr>
      <w:b/>
    </w:rPr>
  </w:style>
  <w:style w:type="paragraph" w:styleId="TOC1">
    <w:name w:val="toc 1"/>
    <w:semiHidden/>
    <w:rsid w:val="00263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63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6368F"/>
    <w:pPr>
      <w:ind w:left="1701" w:hanging="1701"/>
    </w:pPr>
  </w:style>
  <w:style w:type="paragraph" w:styleId="TOC4">
    <w:name w:val="toc 4"/>
    <w:basedOn w:val="TOC3"/>
    <w:semiHidden/>
    <w:rsid w:val="0026368F"/>
    <w:pPr>
      <w:ind w:left="1418" w:hanging="1418"/>
    </w:pPr>
  </w:style>
  <w:style w:type="paragraph" w:styleId="TOC3">
    <w:name w:val="toc 3"/>
    <w:basedOn w:val="TOC2"/>
    <w:semiHidden/>
    <w:rsid w:val="0026368F"/>
    <w:pPr>
      <w:ind w:left="1134" w:hanging="1134"/>
    </w:pPr>
  </w:style>
  <w:style w:type="paragraph" w:styleId="TOC2">
    <w:name w:val="toc 2"/>
    <w:basedOn w:val="TOC1"/>
    <w:semiHidden/>
    <w:rsid w:val="0026368F"/>
    <w:pPr>
      <w:keepNext w:val="0"/>
      <w:spacing w:before="0"/>
      <w:ind w:left="851" w:hanging="851"/>
    </w:pPr>
    <w:rPr>
      <w:sz w:val="20"/>
    </w:rPr>
  </w:style>
  <w:style w:type="paragraph" w:styleId="Index2">
    <w:name w:val="index 2"/>
    <w:basedOn w:val="Index1"/>
    <w:semiHidden/>
    <w:rsid w:val="0026368F"/>
    <w:pPr>
      <w:ind w:left="284"/>
    </w:pPr>
  </w:style>
  <w:style w:type="paragraph" w:styleId="Index1">
    <w:name w:val="index 1"/>
    <w:basedOn w:val="Normal"/>
    <w:semiHidden/>
    <w:rsid w:val="0026368F"/>
    <w:pPr>
      <w:keepLines/>
      <w:spacing w:after="0"/>
    </w:pPr>
  </w:style>
  <w:style w:type="paragraph" w:customStyle="1" w:styleId="ZH">
    <w:name w:val="ZH"/>
    <w:rsid w:val="002636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368F"/>
    <w:pPr>
      <w:outlineLvl w:val="9"/>
    </w:pPr>
  </w:style>
  <w:style w:type="paragraph" w:styleId="ListNumber2">
    <w:name w:val="List Number 2"/>
    <w:basedOn w:val="ListNumber"/>
    <w:rsid w:val="0026368F"/>
    <w:pPr>
      <w:ind w:left="851"/>
    </w:pPr>
  </w:style>
  <w:style w:type="character" w:styleId="FootnoteReference">
    <w:name w:val="footnote reference"/>
    <w:basedOn w:val="DefaultParagraphFont"/>
    <w:semiHidden/>
    <w:rsid w:val="0026368F"/>
    <w:rPr>
      <w:b/>
      <w:position w:val="6"/>
      <w:sz w:val="16"/>
    </w:rPr>
  </w:style>
  <w:style w:type="paragraph" w:styleId="FootnoteText">
    <w:name w:val="footnote text"/>
    <w:basedOn w:val="Normal"/>
    <w:semiHidden/>
    <w:rsid w:val="0026368F"/>
    <w:pPr>
      <w:keepLines/>
      <w:spacing w:after="0"/>
      <w:ind w:left="454" w:hanging="454"/>
    </w:pPr>
    <w:rPr>
      <w:sz w:val="16"/>
    </w:rPr>
  </w:style>
  <w:style w:type="paragraph" w:customStyle="1" w:styleId="TAC">
    <w:name w:val="TAC"/>
    <w:basedOn w:val="TAL"/>
    <w:rsid w:val="0026368F"/>
    <w:pPr>
      <w:jc w:val="center"/>
    </w:pPr>
  </w:style>
  <w:style w:type="paragraph" w:customStyle="1" w:styleId="TF">
    <w:name w:val="TF"/>
    <w:basedOn w:val="TH"/>
    <w:rsid w:val="0026368F"/>
    <w:pPr>
      <w:keepNext w:val="0"/>
      <w:spacing w:before="0" w:after="240"/>
    </w:pPr>
  </w:style>
  <w:style w:type="paragraph" w:customStyle="1" w:styleId="NO">
    <w:name w:val="NO"/>
    <w:basedOn w:val="Normal"/>
    <w:rsid w:val="0026368F"/>
    <w:pPr>
      <w:keepLines/>
      <w:ind w:left="1135" w:hanging="851"/>
    </w:pPr>
  </w:style>
  <w:style w:type="paragraph" w:styleId="TOC9">
    <w:name w:val="toc 9"/>
    <w:basedOn w:val="TOC8"/>
    <w:semiHidden/>
    <w:rsid w:val="0026368F"/>
    <w:pPr>
      <w:ind w:left="1418" w:hanging="1418"/>
    </w:pPr>
  </w:style>
  <w:style w:type="paragraph" w:customStyle="1" w:styleId="EX">
    <w:name w:val="EX"/>
    <w:basedOn w:val="Normal"/>
    <w:rsid w:val="0026368F"/>
    <w:pPr>
      <w:keepLines/>
      <w:ind w:left="1702" w:hanging="1418"/>
    </w:pPr>
  </w:style>
  <w:style w:type="paragraph" w:customStyle="1" w:styleId="FP">
    <w:name w:val="FP"/>
    <w:basedOn w:val="Normal"/>
    <w:rsid w:val="0026368F"/>
    <w:pPr>
      <w:spacing w:after="0"/>
    </w:pPr>
  </w:style>
  <w:style w:type="paragraph" w:customStyle="1" w:styleId="LD">
    <w:name w:val="LD"/>
    <w:rsid w:val="002636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368F"/>
    <w:pPr>
      <w:spacing w:after="0"/>
    </w:pPr>
  </w:style>
  <w:style w:type="paragraph" w:customStyle="1" w:styleId="EW">
    <w:name w:val="EW"/>
    <w:basedOn w:val="EX"/>
    <w:rsid w:val="0026368F"/>
    <w:pPr>
      <w:spacing w:after="0"/>
    </w:pPr>
  </w:style>
  <w:style w:type="paragraph" w:styleId="TOC6">
    <w:name w:val="toc 6"/>
    <w:basedOn w:val="TOC5"/>
    <w:next w:val="Normal"/>
    <w:semiHidden/>
    <w:rsid w:val="0026368F"/>
    <w:pPr>
      <w:ind w:left="1985" w:hanging="1985"/>
    </w:pPr>
  </w:style>
  <w:style w:type="paragraph" w:styleId="TOC7">
    <w:name w:val="toc 7"/>
    <w:basedOn w:val="TOC6"/>
    <w:next w:val="Normal"/>
    <w:semiHidden/>
    <w:rsid w:val="0026368F"/>
    <w:pPr>
      <w:ind w:left="2268" w:hanging="2268"/>
    </w:pPr>
  </w:style>
  <w:style w:type="paragraph" w:styleId="ListBullet2">
    <w:name w:val="List Bullet 2"/>
    <w:basedOn w:val="ListBullet"/>
    <w:rsid w:val="0026368F"/>
    <w:pPr>
      <w:ind w:left="851"/>
    </w:pPr>
  </w:style>
  <w:style w:type="paragraph" w:styleId="ListBullet3">
    <w:name w:val="List Bullet 3"/>
    <w:basedOn w:val="ListBullet2"/>
    <w:rsid w:val="0026368F"/>
    <w:pPr>
      <w:ind w:left="1135"/>
    </w:pPr>
  </w:style>
  <w:style w:type="paragraph" w:styleId="ListNumber">
    <w:name w:val="List Number"/>
    <w:basedOn w:val="List"/>
    <w:rsid w:val="0026368F"/>
  </w:style>
  <w:style w:type="paragraph" w:customStyle="1" w:styleId="EQ">
    <w:name w:val="EQ"/>
    <w:basedOn w:val="Normal"/>
    <w:next w:val="Normal"/>
    <w:rsid w:val="0026368F"/>
    <w:pPr>
      <w:keepLines/>
      <w:tabs>
        <w:tab w:val="center" w:pos="4536"/>
        <w:tab w:val="right" w:pos="9072"/>
      </w:tabs>
    </w:pPr>
    <w:rPr>
      <w:noProof/>
    </w:rPr>
  </w:style>
  <w:style w:type="paragraph" w:customStyle="1" w:styleId="TH">
    <w:name w:val="TH"/>
    <w:basedOn w:val="Normal"/>
    <w:rsid w:val="0026368F"/>
    <w:pPr>
      <w:keepNext/>
      <w:keepLines/>
      <w:spacing w:before="60"/>
      <w:jc w:val="center"/>
    </w:pPr>
    <w:rPr>
      <w:rFonts w:ascii="Arial" w:hAnsi="Arial"/>
      <w:b/>
    </w:rPr>
  </w:style>
  <w:style w:type="paragraph" w:customStyle="1" w:styleId="NF">
    <w:name w:val="NF"/>
    <w:basedOn w:val="NO"/>
    <w:rsid w:val="0026368F"/>
    <w:pPr>
      <w:keepNext/>
      <w:spacing w:after="0"/>
    </w:pPr>
    <w:rPr>
      <w:rFonts w:ascii="Arial" w:hAnsi="Arial"/>
      <w:sz w:val="18"/>
    </w:rPr>
  </w:style>
  <w:style w:type="paragraph" w:customStyle="1" w:styleId="PL">
    <w:name w:val="PL"/>
    <w:rsid w:val="00263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368F"/>
    <w:pPr>
      <w:jc w:val="right"/>
    </w:pPr>
  </w:style>
  <w:style w:type="paragraph" w:customStyle="1" w:styleId="H6">
    <w:name w:val="H6"/>
    <w:basedOn w:val="Heading5"/>
    <w:next w:val="Normal"/>
    <w:rsid w:val="0026368F"/>
    <w:pPr>
      <w:ind w:left="1985" w:hanging="1985"/>
      <w:outlineLvl w:val="9"/>
    </w:pPr>
    <w:rPr>
      <w:sz w:val="20"/>
    </w:rPr>
  </w:style>
  <w:style w:type="paragraph" w:customStyle="1" w:styleId="TAN">
    <w:name w:val="TAN"/>
    <w:basedOn w:val="TAL"/>
    <w:rsid w:val="0026368F"/>
    <w:pPr>
      <w:ind w:left="851" w:hanging="851"/>
    </w:pPr>
  </w:style>
  <w:style w:type="paragraph" w:customStyle="1" w:styleId="ZA">
    <w:name w:val="ZA"/>
    <w:rsid w:val="00263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3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36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3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368F"/>
    <w:pPr>
      <w:framePr w:wrap="notBeside" w:y="16161"/>
    </w:pPr>
  </w:style>
  <w:style w:type="character" w:customStyle="1" w:styleId="ZGSM">
    <w:name w:val="ZGSM"/>
    <w:rsid w:val="0026368F"/>
  </w:style>
  <w:style w:type="paragraph" w:styleId="List2">
    <w:name w:val="List 2"/>
    <w:basedOn w:val="List"/>
    <w:rsid w:val="0026368F"/>
    <w:pPr>
      <w:ind w:left="851"/>
    </w:pPr>
  </w:style>
  <w:style w:type="paragraph" w:customStyle="1" w:styleId="ZG">
    <w:name w:val="ZG"/>
    <w:rsid w:val="002636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6368F"/>
    <w:pPr>
      <w:ind w:left="1135"/>
    </w:pPr>
  </w:style>
  <w:style w:type="paragraph" w:styleId="List4">
    <w:name w:val="List 4"/>
    <w:basedOn w:val="List3"/>
    <w:rsid w:val="0026368F"/>
    <w:pPr>
      <w:ind w:left="1418"/>
    </w:pPr>
  </w:style>
  <w:style w:type="paragraph" w:styleId="List5">
    <w:name w:val="List 5"/>
    <w:basedOn w:val="List4"/>
    <w:rsid w:val="0026368F"/>
    <w:pPr>
      <w:ind w:left="1702"/>
    </w:pPr>
  </w:style>
  <w:style w:type="paragraph" w:customStyle="1" w:styleId="EditorsNote">
    <w:name w:val="Editor's Note"/>
    <w:basedOn w:val="NO"/>
    <w:rsid w:val="0026368F"/>
    <w:rPr>
      <w:color w:val="FF0000"/>
    </w:rPr>
  </w:style>
  <w:style w:type="paragraph" w:styleId="List">
    <w:name w:val="List"/>
    <w:basedOn w:val="Normal"/>
    <w:rsid w:val="0026368F"/>
    <w:pPr>
      <w:ind w:left="568" w:hanging="284"/>
    </w:pPr>
  </w:style>
  <w:style w:type="paragraph" w:styleId="ListBullet">
    <w:name w:val="List Bullet"/>
    <w:basedOn w:val="List"/>
    <w:rsid w:val="0026368F"/>
  </w:style>
  <w:style w:type="paragraph" w:styleId="ListBullet4">
    <w:name w:val="List Bullet 4"/>
    <w:basedOn w:val="ListBullet3"/>
    <w:rsid w:val="0026368F"/>
    <w:pPr>
      <w:ind w:left="1418"/>
    </w:pPr>
  </w:style>
  <w:style w:type="paragraph" w:styleId="ListBullet5">
    <w:name w:val="List Bullet 5"/>
    <w:basedOn w:val="ListBullet4"/>
    <w:rsid w:val="0026368F"/>
    <w:pPr>
      <w:ind w:left="1702"/>
    </w:pPr>
  </w:style>
  <w:style w:type="paragraph" w:customStyle="1" w:styleId="B1">
    <w:name w:val="B1"/>
    <w:basedOn w:val="List"/>
    <w:rsid w:val="0026368F"/>
  </w:style>
  <w:style w:type="paragraph" w:customStyle="1" w:styleId="B2">
    <w:name w:val="B2"/>
    <w:basedOn w:val="List2"/>
    <w:rsid w:val="0026368F"/>
  </w:style>
  <w:style w:type="paragraph" w:customStyle="1" w:styleId="B3">
    <w:name w:val="B3"/>
    <w:basedOn w:val="List3"/>
    <w:rsid w:val="0026368F"/>
  </w:style>
  <w:style w:type="paragraph" w:customStyle="1" w:styleId="B4">
    <w:name w:val="B4"/>
    <w:basedOn w:val="List4"/>
    <w:rsid w:val="0026368F"/>
  </w:style>
  <w:style w:type="paragraph" w:customStyle="1" w:styleId="B5">
    <w:name w:val="B5"/>
    <w:basedOn w:val="List5"/>
    <w:rsid w:val="0026368F"/>
  </w:style>
  <w:style w:type="paragraph" w:styleId="Footer">
    <w:name w:val="footer"/>
    <w:basedOn w:val="Header"/>
    <w:rsid w:val="0026368F"/>
    <w:pPr>
      <w:jc w:val="center"/>
    </w:pPr>
    <w:rPr>
      <w:i/>
    </w:rPr>
  </w:style>
  <w:style w:type="paragraph" w:customStyle="1" w:styleId="ZTD">
    <w:name w:val="ZTD"/>
    <w:basedOn w:val="ZB"/>
    <w:rsid w:val="00263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53515493">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9720</cp:lastModifiedBy>
  <cp:revision>4</cp:revision>
  <cp:lastPrinted>2009-10-12T15:10:00Z</cp:lastPrinted>
  <dcterms:created xsi:type="dcterms:W3CDTF">2017-02-07T19:21:00Z</dcterms:created>
  <dcterms:modified xsi:type="dcterms:W3CDTF">2017-02-07T19:25:00Z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