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E8E" w:rsidRPr="00161B8F" w:rsidRDefault="004A3E8E" w:rsidP="004A3E8E">
      <w:pPr>
        <w:pStyle w:val="En-tte"/>
        <w:tabs>
          <w:tab w:val="right" w:pos="9639"/>
        </w:tabs>
        <w:rPr>
          <w:i/>
          <w:noProof w:val="0"/>
          <w:sz w:val="28"/>
          <w:lang w:eastAsia="ja-JP"/>
        </w:rPr>
      </w:pPr>
      <w:r>
        <w:rPr>
          <w:noProof w:val="0"/>
          <w:sz w:val="24"/>
        </w:rPr>
        <w:t>3GPP TSG-RAN ad hoc</w:t>
      </w:r>
      <w:r w:rsidRPr="00161B8F">
        <w:rPr>
          <w:noProof w:val="0"/>
          <w:sz w:val="24"/>
        </w:rPr>
        <w:tab/>
      </w:r>
      <w:r w:rsidRPr="004C4B1A">
        <w:rPr>
          <w:noProof w:val="0"/>
          <w:sz w:val="28"/>
        </w:rPr>
        <w:t>RPa16</w:t>
      </w:r>
      <w:r w:rsidR="004C4B1A" w:rsidRPr="004C4B1A">
        <w:rPr>
          <w:noProof w:val="0"/>
          <w:sz w:val="28"/>
        </w:rPr>
        <w:t>0062</w:t>
      </w:r>
    </w:p>
    <w:p w:rsidR="004A3E8E" w:rsidRPr="00161B8F" w:rsidRDefault="004A3E8E" w:rsidP="004A3E8E">
      <w:pPr>
        <w:pStyle w:val="En-tte"/>
        <w:tabs>
          <w:tab w:val="right" w:pos="10206"/>
        </w:tabs>
        <w:rPr>
          <w:noProof w:val="0"/>
          <w:sz w:val="24"/>
        </w:rPr>
      </w:pPr>
      <w:r>
        <w:rPr>
          <w:noProof w:val="0"/>
          <w:sz w:val="24"/>
          <w:lang w:eastAsia="ja-JP"/>
        </w:rPr>
        <w:t>Barcelona, Spain, January 28-29 2016</w:t>
      </w:r>
    </w:p>
    <w:p w:rsidR="004A3E8E" w:rsidRPr="00161B8F" w:rsidRDefault="004A3E8E" w:rsidP="004A3E8E">
      <w:pPr>
        <w:pStyle w:val="RecCCITT"/>
        <w:keepNext w:val="0"/>
        <w:keepLines w:val="0"/>
        <w:rPr>
          <w:rFonts w:ascii="Arial" w:hAnsi="Arial"/>
        </w:rPr>
      </w:pPr>
    </w:p>
    <w:p w:rsidR="004A3E8E" w:rsidRPr="00161B8F" w:rsidRDefault="004A3E8E" w:rsidP="004A3E8E">
      <w:pPr>
        <w:tabs>
          <w:tab w:val="left" w:pos="2127"/>
        </w:tabs>
        <w:spacing w:before="120"/>
        <w:ind w:left="2131" w:hanging="2131"/>
        <w:rPr>
          <w:rFonts w:ascii="Arial" w:hAnsi="Arial"/>
          <w:b/>
          <w:sz w:val="24"/>
        </w:rPr>
      </w:pPr>
      <w:r w:rsidRPr="00161B8F">
        <w:rPr>
          <w:rFonts w:ascii="Arial" w:hAnsi="Arial"/>
          <w:b/>
          <w:sz w:val="24"/>
        </w:rPr>
        <w:t>Source:</w:t>
      </w:r>
      <w:r w:rsidRPr="00161B8F">
        <w:rPr>
          <w:rFonts w:ascii="Arial" w:hAnsi="Arial"/>
          <w:b/>
          <w:sz w:val="24"/>
        </w:rPr>
        <w:tab/>
      </w:r>
      <w:r w:rsidR="002F568B" w:rsidRPr="00DF67FD">
        <w:rPr>
          <w:rFonts w:ascii="Arial" w:hAnsi="Arial"/>
          <w:b/>
          <w:sz w:val="24"/>
        </w:rPr>
        <w:t>Huawei</w:t>
      </w:r>
      <w:r w:rsidR="004C4B1A">
        <w:rPr>
          <w:rFonts w:ascii="Arial" w:hAnsi="Arial"/>
          <w:b/>
          <w:sz w:val="24"/>
        </w:rPr>
        <w:t>, Orange</w:t>
      </w:r>
    </w:p>
    <w:p w:rsidR="004A3E8E" w:rsidRPr="00161B8F" w:rsidRDefault="004A3E8E" w:rsidP="004A3E8E">
      <w:pPr>
        <w:pStyle w:val="Retraitcorpsdetexte"/>
      </w:pPr>
      <w:r w:rsidRPr="00161B8F">
        <w:t xml:space="preserve">Title: </w:t>
      </w:r>
      <w:r w:rsidRPr="00161B8F">
        <w:tab/>
      </w:r>
      <w:r w:rsidR="00D361E3" w:rsidRPr="00D361E3">
        <w:t xml:space="preserve">Scenario and requirements for </w:t>
      </w:r>
      <w:proofErr w:type="gramStart"/>
      <w:r w:rsidR="00D361E3" w:rsidRPr="00D361E3">
        <w:t>Automotive</w:t>
      </w:r>
      <w:proofErr w:type="gramEnd"/>
      <w:r w:rsidR="00D361E3" w:rsidRPr="00D361E3">
        <w:t xml:space="preserve"> verticals for inclusion in TR38.913</w:t>
      </w:r>
      <w:bookmarkStart w:id="0" w:name="_GoBack"/>
      <w:bookmarkEnd w:id="0"/>
    </w:p>
    <w:p w:rsidR="004A3E8E" w:rsidRPr="00161B8F" w:rsidRDefault="004A3E8E" w:rsidP="004A3E8E">
      <w:pPr>
        <w:tabs>
          <w:tab w:val="left" w:pos="2127"/>
        </w:tabs>
        <w:spacing w:before="120"/>
        <w:ind w:left="2127" w:hanging="2127"/>
        <w:rPr>
          <w:rFonts w:ascii="Arial" w:hAnsi="Arial"/>
          <w:sz w:val="24"/>
          <w:lang w:eastAsia="ja-JP"/>
        </w:rPr>
      </w:pPr>
      <w:r w:rsidRPr="00161B8F">
        <w:rPr>
          <w:rFonts w:ascii="Arial" w:hAnsi="Arial"/>
          <w:b/>
          <w:sz w:val="24"/>
        </w:rPr>
        <w:t>Agenda Item:</w:t>
      </w:r>
      <w:r>
        <w:rPr>
          <w:rFonts w:ascii="Arial" w:hAnsi="Arial"/>
          <w:sz w:val="24"/>
        </w:rPr>
        <w:tab/>
      </w:r>
      <w:r w:rsidRPr="00DF67FD">
        <w:rPr>
          <w:rFonts w:ascii="Arial" w:hAnsi="Arial"/>
          <w:b/>
          <w:sz w:val="24"/>
        </w:rPr>
        <w:t>5</w:t>
      </w:r>
    </w:p>
    <w:p w:rsidR="004A3E8E" w:rsidRPr="00161B8F" w:rsidRDefault="004A3E8E" w:rsidP="004A3E8E">
      <w:pPr>
        <w:tabs>
          <w:tab w:val="left" w:pos="2127"/>
        </w:tabs>
        <w:spacing w:before="120"/>
        <w:rPr>
          <w:rFonts w:ascii="Arial" w:hAnsi="Arial"/>
          <w:b/>
          <w:sz w:val="24"/>
        </w:rPr>
      </w:pPr>
      <w:r w:rsidRPr="00161B8F">
        <w:rPr>
          <w:rFonts w:ascii="Arial" w:hAnsi="Arial"/>
          <w:b/>
          <w:sz w:val="24"/>
        </w:rPr>
        <w:t>Document for:</w:t>
      </w:r>
      <w:r w:rsidRPr="00161B8F">
        <w:rPr>
          <w:rFonts w:ascii="Arial" w:hAnsi="Arial"/>
          <w:sz w:val="24"/>
        </w:rPr>
        <w:tab/>
      </w:r>
      <w:r w:rsidRPr="00161B8F">
        <w:rPr>
          <w:rFonts w:ascii="Arial" w:hAnsi="Arial"/>
          <w:b/>
          <w:sz w:val="24"/>
        </w:rPr>
        <w:t>Discussion</w:t>
      </w:r>
      <w:r>
        <w:rPr>
          <w:rFonts w:ascii="Arial" w:hAnsi="Arial"/>
          <w:b/>
          <w:sz w:val="24"/>
        </w:rPr>
        <w:t xml:space="preserve"> and Approval</w:t>
      </w:r>
    </w:p>
    <w:p w:rsidR="004A3E8E" w:rsidRPr="00161B8F" w:rsidRDefault="004A3E8E" w:rsidP="004A3E8E">
      <w:pPr>
        <w:tabs>
          <w:tab w:val="left" w:pos="2127"/>
        </w:tabs>
        <w:spacing w:before="120"/>
        <w:rPr>
          <w:rFonts w:ascii="Arial" w:hAnsi="Arial"/>
          <w:b/>
          <w:sz w:val="24"/>
          <w:lang w:eastAsia="ja-JP"/>
        </w:rPr>
      </w:pPr>
    </w:p>
    <w:p w:rsidR="00DF67FD" w:rsidRPr="00DF67FD" w:rsidRDefault="00DF67FD" w:rsidP="00DF67FD">
      <w:pPr>
        <w:pStyle w:val="Titre1"/>
        <w:numPr>
          <w:ilvl w:val="0"/>
          <w:numId w:val="0"/>
        </w:numPr>
        <w:rPr>
          <w:rFonts w:ascii="Constantia" w:hAnsi="Constantia"/>
          <w:sz w:val="24"/>
          <w:szCs w:val="24"/>
        </w:rPr>
      </w:pPr>
      <w:r w:rsidRPr="00DF67FD">
        <w:rPr>
          <w:rFonts w:ascii="Constantia" w:hAnsi="Constantia"/>
          <w:sz w:val="24"/>
          <w:szCs w:val="24"/>
        </w:rPr>
        <w:t>This</w:t>
      </w:r>
      <w:r>
        <w:rPr>
          <w:rFonts w:ascii="Constantia" w:hAnsi="Constantia"/>
          <w:sz w:val="24"/>
          <w:szCs w:val="24"/>
        </w:rPr>
        <w:t xml:space="preserve"> document presents 5GPPP’s findings on deployment scenarios, u</w:t>
      </w:r>
      <w:r w:rsidRPr="00DF67FD">
        <w:rPr>
          <w:rFonts w:ascii="Constantia" w:hAnsi="Constantia"/>
          <w:sz w:val="24"/>
          <w:szCs w:val="24"/>
        </w:rPr>
        <w:t xml:space="preserve">se </w:t>
      </w:r>
      <w:r>
        <w:rPr>
          <w:rFonts w:ascii="Constantia" w:hAnsi="Constantia"/>
          <w:sz w:val="24"/>
          <w:szCs w:val="24"/>
        </w:rPr>
        <w:t>c</w:t>
      </w:r>
      <w:r w:rsidRPr="00DF67FD">
        <w:rPr>
          <w:rFonts w:ascii="Constantia" w:hAnsi="Constantia"/>
          <w:sz w:val="24"/>
          <w:szCs w:val="24"/>
        </w:rPr>
        <w:t xml:space="preserve">ases, </w:t>
      </w:r>
      <w:r>
        <w:rPr>
          <w:rFonts w:ascii="Constantia" w:hAnsi="Constantia"/>
          <w:sz w:val="24"/>
          <w:szCs w:val="24"/>
        </w:rPr>
        <w:t>r</w:t>
      </w:r>
      <w:r w:rsidRPr="00DF67FD">
        <w:rPr>
          <w:rFonts w:ascii="Constantia" w:hAnsi="Constantia"/>
          <w:sz w:val="24"/>
          <w:szCs w:val="24"/>
        </w:rPr>
        <w:t xml:space="preserve">equirements and KPIs for </w:t>
      </w:r>
      <w:r>
        <w:rPr>
          <w:rFonts w:ascii="Constantia" w:hAnsi="Constantia"/>
          <w:sz w:val="24"/>
          <w:szCs w:val="24"/>
        </w:rPr>
        <w:t>a</w:t>
      </w:r>
      <w:r w:rsidRPr="00DF67FD">
        <w:rPr>
          <w:rFonts w:ascii="Constantia" w:hAnsi="Constantia"/>
          <w:sz w:val="24"/>
          <w:szCs w:val="24"/>
        </w:rPr>
        <w:t>utomotive</w:t>
      </w:r>
      <w:r>
        <w:rPr>
          <w:rFonts w:ascii="Constantia" w:hAnsi="Constantia"/>
          <w:sz w:val="24"/>
          <w:szCs w:val="24"/>
        </w:rPr>
        <w:t xml:space="preserve"> services. It is proposed to take these scenarios, use cases, requirements and KPIs </w:t>
      </w:r>
      <w:r w:rsidR="00D16F98">
        <w:rPr>
          <w:rFonts w:ascii="Constantia" w:hAnsi="Constantia"/>
          <w:sz w:val="24"/>
          <w:szCs w:val="24"/>
        </w:rPr>
        <w:t xml:space="preserve">into account </w:t>
      </w:r>
      <w:r>
        <w:rPr>
          <w:rFonts w:ascii="Constantia" w:hAnsi="Constantia"/>
          <w:sz w:val="24"/>
          <w:szCs w:val="24"/>
        </w:rPr>
        <w:t xml:space="preserve">for deriving essential requirements for the </w:t>
      </w:r>
      <w:r w:rsidR="00D361E3">
        <w:rPr>
          <w:rFonts w:ascii="Constantia" w:hAnsi="Constantia"/>
          <w:sz w:val="24"/>
          <w:szCs w:val="24"/>
        </w:rPr>
        <w:t xml:space="preserve">design of the </w:t>
      </w:r>
      <w:r>
        <w:rPr>
          <w:rFonts w:ascii="Constantia" w:hAnsi="Constantia"/>
          <w:sz w:val="24"/>
          <w:szCs w:val="24"/>
        </w:rPr>
        <w:t>next generation RAN.</w:t>
      </w:r>
    </w:p>
    <w:p w:rsidR="00037560" w:rsidRPr="00E42E36" w:rsidRDefault="00037560" w:rsidP="004A3E8E">
      <w:pPr>
        <w:rPr>
          <w:rFonts w:ascii="Constantia" w:eastAsia="SimSun" w:hAnsi="Constantia"/>
          <w:b/>
          <w:sz w:val="28"/>
          <w:szCs w:val="28"/>
          <w:lang w:eastAsia="zh-CN"/>
        </w:rPr>
      </w:pPr>
      <w:r w:rsidRPr="00E42E36">
        <w:rPr>
          <w:rFonts w:ascii="Constantia" w:eastAsia="SimSun" w:hAnsi="Constantia"/>
          <w:b/>
          <w:sz w:val="28"/>
          <w:szCs w:val="28"/>
          <w:lang w:eastAsia="zh-CN"/>
        </w:rPr>
        <w:t>Deployment Scenarios for Automotive</w:t>
      </w:r>
    </w:p>
    <w:p w:rsidR="00037560" w:rsidRDefault="00037560" w:rsidP="00037560">
      <w:pPr>
        <w:spacing w:after="0"/>
        <w:rPr>
          <w:rFonts w:ascii="Constantia" w:hAnsi="Constantia"/>
          <w:sz w:val="24"/>
          <w:szCs w:val="24"/>
        </w:rPr>
      </w:pPr>
      <w:r w:rsidRPr="00A51F29">
        <w:rPr>
          <w:rFonts w:ascii="Constantia" w:hAnsi="Constantia"/>
          <w:sz w:val="24"/>
          <w:szCs w:val="24"/>
        </w:rPr>
        <w:t xml:space="preserve">The KPIs </w:t>
      </w:r>
      <w:r>
        <w:rPr>
          <w:rFonts w:ascii="Constantia" w:hAnsi="Constantia"/>
          <w:sz w:val="24"/>
          <w:szCs w:val="24"/>
        </w:rPr>
        <w:t>for the use cases described</w:t>
      </w:r>
      <w:r w:rsidRPr="00A51F29">
        <w:rPr>
          <w:rFonts w:ascii="Constantia" w:hAnsi="Constantia"/>
          <w:sz w:val="24"/>
          <w:szCs w:val="24"/>
        </w:rPr>
        <w:t xml:space="preserve"> </w:t>
      </w:r>
      <w:r>
        <w:rPr>
          <w:rFonts w:ascii="Constantia" w:hAnsi="Constantia"/>
          <w:sz w:val="24"/>
          <w:szCs w:val="24"/>
        </w:rPr>
        <w:t>below</w:t>
      </w:r>
      <w:r w:rsidRPr="00A51F29">
        <w:rPr>
          <w:rFonts w:ascii="Constantia" w:hAnsi="Constantia"/>
          <w:sz w:val="24"/>
          <w:szCs w:val="24"/>
        </w:rPr>
        <w:t xml:space="preserve"> must be achieved under different physical circumstances – such as distance and relative velocity of transmitting and receiving vehicles, vehicle density and offered load per vehicle – depending on the scenario. For example, it may be relatively easy to achieve 10 ms latency with 99.999% reliability when vehicles are 10 meters away, traveling in the same direction at the same speed in an otherwise empty street. It will be much more challenging to achieve such targets if the vehicles are 500 meters away, traveling fast in opposite directions in a crowded street where they need to share the wireless channel w</w:t>
      </w:r>
      <w:r>
        <w:rPr>
          <w:rFonts w:ascii="Constantia" w:hAnsi="Constantia"/>
          <w:sz w:val="24"/>
          <w:szCs w:val="24"/>
        </w:rPr>
        <w:t>ith many other vehicles. Table …</w:t>
      </w:r>
      <w:r w:rsidRPr="00A51F29">
        <w:rPr>
          <w:rFonts w:ascii="Constantia" w:hAnsi="Constantia"/>
          <w:sz w:val="24"/>
          <w:szCs w:val="24"/>
        </w:rPr>
        <w:t xml:space="preserve"> provides indicative values for the conditions</w:t>
      </w:r>
      <w:r>
        <w:rPr>
          <w:rFonts w:ascii="Constantia" w:hAnsi="Constantia"/>
          <w:sz w:val="24"/>
          <w:szCs w:val="24"/>
        </w:rPr>
        <w:t xml:space="preserve"> (vehicle density, relative speed and communication range)</w:t>
      </w:r>
      <w:r w:rsidRPr="00A51F29">
        <w:rPr>
          <w:rFonts w:ascii="Constantia" w:hAnsi="Constantia"/>
          <w:sz w:val="24"/>
          <w:szCs w:val="24"/>
        </w:rPr>
        <w:t xml:space="preserve"> under which the latency and reliability requirements should be met, </w:t>
      </w:r>
      <w:r>
        <w:rPr>
          <w:rFonts w:ascii="Constantia" w:hAnsi="Constantia"/>
          <w:sz w:val="24"/>
          <w:szCs w:val="24"/>
        </w:rPr>
        <w:t>for each deployment scenario.</w:t>
      </w:r>
    </w:p>
    <w:p w:rsidR="00037560" w:rsidRPr="00C41068" w:rsidRDefault="00037560" w:rsidP="00037560">
      <w:pPr>
        <w:spacing w:after="0"/>
        <w:rPr>
          <w:rFonts w:ascii="Constantia" w:hAnsi="Constantia"/>
          <w:sz w:val="24"/>
          <w:szCs w:val="24"/>
        </w:rPr>
      </w:pPr>
    </w:p>
    <w:tbl>
      <w:tblPr>
        <w:tblStyle w:val="Grillemoyenne3-Accent1"/>
        <w:tblW w:w="0" w:type="auto"/>
        <w:tblInd w:w="108" w:type="dxa"/>
        <w:tblLayout w:type="fixed"/>
        <w:tblLook w:val="04A0" w:firstRow="1" w:lastRow="0" w:firstColumn="1" w:lastColumn="0" w:noHBand="0" w:noVBand="1"/>
      </w:tblPr>
      <w:tblGrid>
        <w:gridCol w:w="523"/>
        <w:gridCol w:w="2357"/>
        <w:gridCol w:w="1980"/>
        <w:gridCol w:w="1170"/>
        <w:gridCol w:w="1080"/>
        <w:gridCol w:w="990"/>
        <w:gridCol w:w="1080"/>
      </w:tblGrid>
      <w:tr w:rsidR="00037560" w:rsidTr="000375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tcPr>
          <w:p w:rsidR="00037560" w:rsidRDefault="00037560" w:rsidP="00037560">
            <w:pPr>
              <w:rPr>
                <w:rFonts w:ascii="Constantia" w:hAnsi="Constantia"/>
                <w:sz w:val="24"/>
                <w:szCs w:val="24"/>
              </w:rPr>
            </w:pPr>
          </w:p>
        </w:tc>
        <w:tc>
          <w:tcPr>
            <w:tcW w:w="2357" w:type="dxa"/>
          </w:tcPr>
          <w:p w:rsidR="00037560" w:rsidRDefault="00037560" w:rsidP="00037560">
            <w:pPr>
              <w:cnfStyle w:val="100000000000" w:firstRow="1" w:lastRow="0" w:firstColumn="0" w:lastColumn="0" w:oddVBand="0" w:evenVBand="0" w:oddHBand="0" w:evenHBand="0" w:firstRowFirstColumn="0" w:firstRowLastColumn="0" w:lastRowFirstColumn="0" w:lastRowLastColumn="0"/>
              <w:rPr>
                <w:rFonts w:ascii="Constantia" w:hAnsi="Constantia"/>
                <w:sz w:val="24"/>
                <w:szCs w:val="24"/>
              </w:rPr>
            </w:pPr>
          </w:p>
        </w:tc>
        <w:tc>
          <w:tcPr>
            <w:tcW w:w="1980" w:type="dxa"/>
          </w:tcPr>
          <w:p w:rsidR="00037560" w:rsidRDefault="00037560" w:rsidP="00037560">
            <w:pPr>
              <w:cnfStyle w:val="100000000000" w:firstRow="1"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Vehicle density (vehicles/km</w:t>
            </w:r>
            <w:r w:rsidRPr="00B50876">
              <w:rPr>
                <w:rFonts w:ascii="Constantia" w:hAnsi="Constantia"/>
                <w:sz w:val="24"/>
                <w:szCs w:val="24"/>
                <w:vertAlign w:val="superscript"/>
              </w:rPr>
              <w:t>2</w:t>
            </w:r>
            <w:r>
              <w:rPr>
                <w:rFonts w:ascii="Constantia" w:hAnsi="Constantia"/>
                <w:sz w:val="24"/>
                <w:szCs w:val="24"/>
              </w:rPr>
              <w:t>)</w:t>
            </w:r>
          </w:p>
        </w:tc>
        <w:tc>
          <w:tcPr>
            <w:tcW w:w="2250" w:type="dxa"/>
            <w:gridSpan w:val="2"/>
          </w:tcPr>
          <w:p w:rsidR="00037560" w:rsidRDefault="00037560" w:rsidP="00037560">
            <w:pPr>
              <w:cnfStyle w:val="100000000000" w:firstRow="1"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Relative speed (km/h)</w:t>
            </w:r>
          </w:p>
        </w:tc>
        <w:tc>
          <w:tcPr>
            <w:tcW w:w="2070" w:type="dxa"/>
            <w:gridSpan w:val="2"/>
          </w:tcPr>
          <w:p w:rsidR="00037560" w:rsidRDefault="00037560" w:rsidP="00037560">
            <w:pPr>
              <w:cnfStyle w:val="100000000000" w:firstRow="1"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Communication range (m)</w:t>
            </w:r>
          </w:p>
        </w:tc>
      </w:tr>
      <w:tr w:rsidR="00037560" w:rsidRPr="00BA221E" w:rsidTr="000375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tcPr>
          <w:p w:rsidR="00037560" w:rsidRPr="00BA221E" w:rsidRDefault="00037560" w:rsidP="00037560">
            <w:pPr>
              <w:rPr>
                <w:rFonts w:ascii="Constantia" w:hAnsi="Constantia"/>
                <w:sz w:val="24"/>
                <w:szCs w:val="24"/>
              </w:rPr>
            </w:pPr>
          </w:p>
        </w:tc>
        <w:tc>
          <w:tcPr>
            <w:tcW w:w="2357" w:type="dxa"/>
          </w:tcPr>
          <w:p w:rsidR="00037560" w:rsidRPr="00BA221E"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p>
        </w:tc>
        <w:tc>
          <w:tcPr>
            <w:tcW w:w="1980" w:type="dxa"/>
          </w:tcPr>
          <w:p w:rsidR="00037560" w:rsidRPr="00BA221E"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p>
        </w:tc>
        <w:tc>
          <w:tcPr>
            <w:tcW w:w="1170" w:type="dxa"/>
          </w:tcPr>
          <w:p w:rsidR="00037560" w:rsidRPr="00BA221E"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proofErr w:type="spellStart"/>
            <w:r>
              <w:rPr>
                <w:rFonts w:ascii="Constantia" w:hAnsi="Constantia"/>
                <w:b/>
                <w:sz w:val="24"/>
                <w:szCs w:val="24"/>
              </w:rPr>
              <w:t>Uu</w:t>
            </w:r>
            <w:proofErr w:type="spellEnd"/>
          </w:p>
        </w:tc>
        <w:tc>
          <w:tcPr>
            <w:tcW w:w="1080" w:type="dxa"/>
          </w:tcPr>
          <w:p w:rsidR="00037560" w:rsidRPr="00BA221E"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r>
              <w:rPr>
                <w:rFonts w:ascii="Constantia" w:hAnsi="Constantia"/>
                <w:b/>
                <w:sz w:val="24"/>
                <w:szCs w:val="24"/>
              </w:rPr>
              <w:t>PC5</w:t>
            </w:r>
          </w:p>
        </w:tc>
        <w:tc>
          <w:tcPr>
            <w:tcW w:w="99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proofErr w:type="spellStart"/>
            <w:r>
              <w:rPr>
                <w:rFonts w:ascii="Constantia" w:hAnsi="Constantia"/>
                <w:b/>
                <w:sz w:val="24"/>
                <w:szCs w:val="24"/>
              </w:rPr>
              <w:t>Uu</w:t>
            </w:r>
            <w:proofErr w:type="spellEnd"/>
          </w:p>
        </w:tc>
        <w:tc>
          <w:tcPr>
            <w:tcW w:w="108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r>
              <w:rPr>
                <w:rFonts w:ascii="Constantia" w:hAnsi="Constantia"/>
                <w:b/>
                <w:sz w:val="24"/>
                <w:szCs w:val="24"/>
              </w:rPr>
              <w:t>PC5</w:t>
            </w:r>
          </w:p>
        </w:tc>
      </w:tr>
      <w:tr w:rsidR="00037560" w:rsidTr="00037560">
        <w:tc>
          <w:tcPr>
            <w:cnfStyle w:val="001000000000" w:firstRow="0" w:lastRow="0" w:firstColumn="1" w:lastColumn="0" w:oddVBand="0" w:evenVBand="0" w:oddHBand="0" w:evenHBand="0" w:firstRowFirstColumn="0" w:firstRowLastColumn="0" w:lastRowFirstColumn="0" w:lastRowLastColumn="0"/>
            <w:tcW w:w="523" w:type="dxa"/>
          </w:tcPr>
          <w:p w:rsidR="00037560" w:rsidRDefault="00037560" w:rsidP="00037560">
            <w:pPr>
              <w:rPr>
                <w:rFonts w:ascii="Constantia" w:hAnsi="Constantia"/>
                <w:sz w:val="24"/>
                <w:szCs w:val="24"/>
              </w:rPr>
            </w:pPr>
            <w:r>
              <w:rPr>
                <w:rFonts w:ascii="Constantia" w:hAnsi="Constantia"/>
                <w:sz w:val="24"/>
                <w:szCs w:val="24"/>
              </w:rPr>
              <w:t>A1</w:t>
            </w:r>
          </w:p>
        </w:tc>
        <w:tc>
          <w:tcPr>
            <w:tcW w:w="2357" w:type="dxa"/>
          </w:tcPr>
          <w:p w:rsidR="00037560" w:rsidRPr="00D025A1"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Urban dense</w:t>
            </w:r>
          </w:p>
        </w:tc>
        <w:tc>
          <w:tcPr>
            <w:tcW w:w="19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3000</w:t>
            </w:r>
          </w:p>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117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w:t>
            </w:r>
          </w:p>
        </w:tc>
        <w:tc>
          <w:tcPr>
            <w:tcW w:w="10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99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500</w:t>
            </w:r>
          </w:p>
        </w:tc>
        <w:tc>
          <w:tcPr>
            <w:tcW w:w="10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w:t>
            </w:r>
          </w:p>
        </w:tc>
      </w:tr>
      <w:tr w:rsidR="00037560" w:rsidTr="000375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tcPr>
          <w:p w:rsidR="00037560" w:rsidRDefault="00037560" w:rsidP="00037560">
            <w:pPr>
              <w:rPr>
                <w:rFonts w:ascii="Constantia" w:hAnsi="Constantia"/>
                <w:sz w:val="24"/>
                <w:szCs w:val="24"/>
              </w:rPr>
            </w:pPr>
            <w:r>
              <w:rPr>
                <w:rFonts w:ascii="Constantia" w:hAnsi="Constantia"/>
                <w:sz w:val="24"/>
                <w:szCs w:val="24"/>
              </w:rPr>
              <w:t>A2</w:t>
            </w:r>
          </w:p>
        </w:tc>
        <w:tc>
          <w:tcPr>
            <w:tcW w:w="2357" w:type="dxa"/>
          </w:tcPr>
          <w:p w:rsidR="00037560" w:rsidRPr="00D025A1"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Urban sparse</w:t>
            </w:r>
          </w:p>
        </w:tc>
        <w:tc>
          <w:tcPr>
            <w:tcW w:w="198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500</w:t>
            </w:r>
          </w:p>
        </w:tc>
        <w:tc>
          <w:tcPr>
            <w:tcW w:w="117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108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200</w:t>
            </w:r>
          </w:p>
        </w:tc>
        <w:tc>
          <w:tcPr>
            <w:tcW w:w="99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500</w:t>
            </w:r>
          </w:p>
        </w:tc>
        <w:tc>
          <w:tcPr>
            <w:tcW w:w="108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w:t>
            </w:r>
          </w:p>
        </w:tc>
      </w:tr>
      <w:tr w:rsidR="00037560" w:rsidTr="00037560">
        <w:tc>
          <w:tcPr>
            <w:cnfStyle w:val="001000000000" w:firstRow="0" w:lastRow="0" w:firstColumn="1" w:lastColumn="0" w:oddVBand="0" w:evenVBand="0" w:oddHBand="0" w:evenHBand="0" w:firstRowFirstColumn="0" w:firstRowLastColumn="0" w:lastRowFirstColumn="0" w:lastRowLastColumn="0"/>
            <w:tcW w:w="523" w:type="dxa"/>
          </w:tcPr>
          <w:p w:rsidR="00037560" w:rsidRDefault="00037560" w:rsidP="00037560">
            <w:pPr>
              <w:rPr>
                <w:rFonts w:ascii="Constantia" w:hAnsi="Constantia"/>
                <w:sz w:val="24"/>
                <w:szCs w:val="24"/>
              </w:rPr>
            </w:pPr>
            <w:r>
              <w:rPr>
                <w:rFonts w:ascii="Constantia" w:hAnsi="Constantia"/>
                <w:sz w:val="24"/>
                <w:szCs w:val="24"/>
              </w:rPr>
              <w:t>A3</w:t>
            </w:r>
          </w:p>
        </w:tc>
        <w:tc>
          <w:tcPr>
            <w:tcW w:w="2357" w:type="dxa"/>
          </w:tcPr>
          <w:p w:rsidR="00037560" w:rsidRPr="00D025A1"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Highway dense</w:t>
            </w:r>
          </w:p>
        </w:tc>
        <w:tc>
          <w:tcPr>
            <w:tcW w:w="19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500</w:t>
            </w:r>
          </w:p>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117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80</w:t>
            </w:r>
          </w:p>
        </w:tc>
        <w:tc>
          <w:tcPr>
            <w:tcW w:w="10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w:t>
            </w:r>
          </w:p>
        </w:tc>
        <w:tc>
          <w:tcPr>
            <w:tcW w:w="99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1000</w:t>
            </w:r>
          </w:p>
        </w:tc>
        <w:tc>
          <w:tcPr>
            <w:tcW w:w="10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200</w:t>
            </w:r>
          </w:p>
        </w:tc>
      </w:tr>
      <w:tr w:rsidR="00037560" w:rsidTr="000375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tcPr>
          <w:p w:rsidR="00037560" w:rsidRDefault="00037560" w:rsidP="00037560">
            <w:pPr>
              <w:rPr>
                <w:rFonts w:ascii="Constantia" w:hAnsi="Constantia"/>
                <w:sz w:val="24"/>
                <w:szCs w:val="24"/>
              </w:rPr>
            </w:pPr>
            <w:r>
              <w:rPr>
                <w:rFonts w:ascii="Constantia" w:hAnsi="Constantia"/>
                <w:sz w:val="24"/>
                <w:szCs w:val="24"/>
              </w:rPr>
              <w:t>A4</w:t>
            </w:r>
          </w:p>
        </w:tc>
        <w:tc>
          <w:tcPr>
            <w:tcW w:w="2357" w:type="dxa"/>
          </w:tcPr>
          <w:p w:rsidR="00037560" w:rsidRPr="00D025A1"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Highway sparse</w:t>
            </w:r>
          </w:p>
        </w:tc>
        <w:tc>
          <w:tcPr>
            <w:tcW w:w="198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w:t>
            </w:r>
          </w:p>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17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250</w:t>
            </w:r>
          </w:p>
        </w:tc>
        <w:tc>
          <w:tcPr>
            <w:tcW w:w="108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99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1000</w:t>
            </w:r>
          </w:p>
        </w:tc>
        <w:tc>
          <w:tcPr>
            <w:tcW w:w="108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1000</w:t>
            </w:r>
          </w:p>
        </w:tc>
      </w:tr>
      <w:tr w:rsidR="00037560" w:rsidTr="00037560">
        <w:tc>
          <w:tcPr>
            <w:cnfStyle w:val="001000000000" w:firstRow="0" w:lastRow="0" w:firstColumn="1" w:lastColumn="0" w:oddVBand="0" w:evenVBand="0" w:oddHBand="0" w:evenHBand="0" w:firstRowFirstColumn="0" w:firstRowLastColumn="0" w:lastRowFirstColumn="0" w:lastRowLastColumn="0"/>
            <w:tcW w:w="523" w:type="dxa"/>
          </w:tcPr>
          <w:p w:rsidR="00037560" w:rsidRDefault="00037560" w:rsidP="00037560">
            <w:pPr>
              <w:rPr>
                <w:rFonts w:ascii="Constantia" w:hAnsi="Constantia"/>
                <w:sz w:val="24"/>
                <w:szCs w:val="24"/>
              </w:rPr>
            </w:pPr>
            <w:r>
              <w:rPr>
                <w:rFonts w:ascii="Constantia" w:hAnsi="Constantia"/>
                <w:sz w:val="24"/>
                <w:szCs w:val="24"/>
              </w:rPr>
              <w:t>A5</w:t>
            </w:r>
          </w:p>
        </w:tc>
        <w:tc>
          <w:tcPr>
            <w:tcW w:w="2357" w:type="dxa"/>
          </w:tcPr>
          <w:p w:rsidR="00037560" w:rsidRPr="00D025A1"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Rural road (2-way)</w:t>
            </w:r>
          </w:p>
        </w:tc>
        <w:tc>
          <w:tcPr>
            <w:tcW w:w="19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w:t>
            </w:r>
          </w:p>
        </w:tc>
        <w:tc>
          <w:tcPr>
            <w:tcW w:w="117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120</w:t>
            </w:r>
          </w:p>
        </w:tc>
        <w:tc>
          <w:tcPr>
            <w:tcW w:w="10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240</w:t>
            </w:r>
          </w:p>
        </w:tc>
        <w:tc>
          <w:tcPr>
            <w:tcW w:w="99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5000</w:t>
            </w:r>
          </w:p>
        </w:tc>
        <w:tc>
          <w:tcPr>
            <w:tcW w:w="10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1000</w:t>
            </w:r>
          </w:p>
        </w:tc>
      </w:tr>
      <w:tr w:rsidR="00037560" w:rsidTr="000375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tcPr>
          <w:p w:rsidR="00037560" w:rsidRDefault="00037560" w:rsidP="00037560">
            <w:pPr>
              <w:rPr>
                <w:rFonts w:ascii="Constantia" w:hAnsi="Constantia"/>
                <w:sz w:val="24"/>
                <w:szCs w:val="24"/>
              </w:rPr>
            </w:pPr>
            <w:r>
              <w:rPr>
                <w:rFonts w:ascii="Constantia" w:hAnsi="Constantia"/>
                <w:sz w:val="24"/>
                <w:szCs w:val="24"/>
              </w:rPr>
              <w:lastRenderedPageBreak/>
              <w:t>A6</w:t>
            </w:r>
          </w:p>
        </w:tc>
        <w:tc>
          <w:tcPr>
            <w:tcW w:w="2357" w:type="dxa"/>
          </w:tcPr>
          <w:p w:rsidR="00037560" w:rsidRPr="00D025A1"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Tunnel (2-way)</w:t>
            </w:r>
          </w:p>
        </w:tc>
        <w:tc>
          <w:tcPr>
            <w:tcW w:w="198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200</w:t>
            </w:r>
          </w:p>
        </w:tc>
        <w:tc>
          <w:tcPr>
            <w:tcW w:w="117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80</w:t>
            </w:r>
          </w:p>
        </w:tc>
        <w:tc>
          <w:tcPr>
            <w:tcW w:w="108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160</w:t>
            </w:r>
          </w:p>
        </w:tc>
        <w:tc>
          <w:tcPr>
            <w:tcW w:w="99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500</w:t>
            </w:r>
          </w:p>
        </w:tc>
        <w:tc>
          <w:tcPr>
            <w:tcW w:w="1080" w:type="dxa"/>
          </w:tcPr>
          <w:p w:rsidR="00037560" w:rsidRDefault="00037560" w:rsidP="00037560">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400</w:t>
            </w:r>
          </w:p>
        </w:tc>
      </w:tr>
      <w:tr w:rsidR="00037560" w:rsidTr="00037560">
        <w:tc>
          <w:tcPr>
            <w:cnfStyle w:val="001000000000" w:firstRow="0" w:lastRow="0" w:firstColumn="1" w:lastColumn="0" w:oddVBand="0" w:evenVBand="0" w:oddHBand="0" w:evenHBand="0" w:firstRowFirstColumn="0" w:firstRowLastColumn="0" w:lastRowFirstColumn="0" w:lastRowLastColumn="0"/>
            <w:tcW w:w="523" w:type="dxa"/>
          </w:tcPr>
          <w:p w:rsidR="00037560" w:rsidRDefault="00037560" w:rsidP="00037560">
            <w:pPr>
              <w:rPr>
                <w:rFonts w:ascii="Constantia" w:hAnsi="Constantia"/>
                <w:sz w:val="24"/>
                <w:szCs w:val="24"/>
              </w:rPr>
            </w:pPr>
            <w:r>
              <w:rPr>
                <w:rFonts w:ascii="Constantia" w:hAnsi="Constantia"/>
                <w:sz w:val="24"/>
                <w:szCs w:val="24"/>
              </w:rPr>
              <w:t>A7</w:t>
            </w:r>
          </w:p>
        </w:tc>
        <w:tc>
          <w:tcPr>
            <w:tcW w:w="2357" w:type="dxa"/>
          </w:tcPr>
          <w:p w:rsidR="00037560" w:rsidRPr="00D025A1"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Underground parking lot</w:t>
            </w:r>
          </w:p>
        </w:tc>
        <w:tc>
          <w:tcPr>
            <w:tcW w:w="19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Very low</w:t>
            </w:r>
          </w:p>
        </w:tc>
        <w:tc>
          <w:tcPr>
            <w:tcW w:w="117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w:t>
            </w:r>
          </w:p>
        </w:tc>
        <w:tc>
          <w:tcPr>
            <w:tcW w:w="10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20</w:t>
            </w:r>
          </w:p>
        </w:tc>
        <w:tc>
          <w:tcPr>
            <w:tcW w:w="99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1080" w:type="dxa"/>
          </w:tcPr>
          <w:p w:rsidR="00037560" w:rsidRDefault="00037560" w:rsidP="00037560">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20</w:t>
            </w:r>
          </w:p>
        </w:tc>
      </w:tr>
    </w:tbl>
    <w:p w:rsidR="00037560" w:rsidRDefault="00037560" w:rsidP="00037560">
      <w:pPr>
        <w:rPr>
          <w:rFonts w:ascii="Constantia" w:hAnsi="Constantia"/>
          <w:sz w:val="24"/>
          <w:szCs w:val="24"/>
        </w:rPr>
      </w:pPr>
    </w:p>
    <w:p w:rsidR="00037560" w:rsidRDefault="00037560" w:rsidP="00037560">
      <w:pPr>
        <w:spacing w:after="0"/>
        <w:rPr>
          <w:rFonts w:ascii="Constantia" w:hAnsi="Constantia"/>
          <w:sz w:val="24"/>
          <w:szCs w:val="24"/>
        </w:rPr>
      </w:pPr>
    </w:p>
    <w:p w:rsidR="00037560" w:rsidRPr="00E42E36" w:rsidRDefault="00037560" w:rsidP="00E42E36">
      <w:pPr>
        <w:spacing w:after="200"/>
        <w:rPr>
          <w:rFonts w:ascii="Constantia" w:hAnsi="Constantia"/>
          <w:b/>
          <w:sz w:val="24"/>
          <w:szCs w:val="24"/>
        </w:rPr>
      </w:pPr>
      <w:r w:rsidRPr="00E42E36">
        <w:rPr>
          <w:rFonts w:ascii="Constantia" w:hAnsi="Constantia"/>
          <w:b/>
          <w:sz w:val="24"/>
          <w:szCs w:val="24"/>
          <w:lang w:val="en-US"/>
        </w:rPr>
        <w:t>A1. Urban dense</w:t>
      </w:r>
    </w:p>
    <w:p w:rsidR="00037560" w:rsidRDefault="00037560" w:rsidP="00E42E36">
      <w:pPr>
        <w:spacing w:after="200"/>
        <w:rPr>
          <w:rFonts w:ascii="Constantia" w:hAnsi="Constantia"/>
          <w:sz w:val="24"/>
          <w:szCs w:val="24"/>
        </w:rPr>
      </w:pPr>
      <w:r w:rsidRPr="00BE59DB">
        <w:rPr>
          <w:rFonts w:ascii="Constantia" w:hAnsi="Constantia"/>
          <w:sz w:val="24"/>
          <w:szCs w:val="24"/>
        </w:rPr>
        <w:t xml:space="preserve">For </w:t>
      </w:r>
      <w:r>
        <w:rPr>
          <w:rFonts w:ascii="Constantia" w:hAnsi="Constantia"/>
          <w:sz w:val="24"/>
          <w:szCs w:val="24"/>
        </w:rPr>
        <w:t xml:space="preserve">dense </w:t>
      </w:r>
      <w:r w:rsidRPr="00BE59DB">
        <w:rPr>
          <w:rFonts w:ascii="Constantia" w:hAnsi="Constantia"/>
          <w:sz w:val="24"/>
          <w:szCs w:val="24"/>
        </w:rPr>
        <w:t>urban environments, we assume that each vehicle occupies 6 meters of space (4 meters for the vehicle plus 2 meters gap). We assume three lanes per direction and 3 roads of this type, which leads to 3000 vehicles/km</w:t>
      </w:r>
      <w:r w:rsidRPr="00BE59DB">
        <w:rPr>
          <w:rFonts w:ascii="Constantia" w:hAnsi="Constantia"/>
          <w:sz w:val="24"/>
          <w:szCs w:val="24"/>
          <w:vertAlign w:val="superscript"/>
        </w:rPr>
        <w:t>2</w:t>
      </w:r>
      <w:r w:rsidRPr="00BE59DB">
        <w:rPr>
          <w:rFonts w:ascii="Constantia" w:hAnsi="Constantia"/>
          <w:sz w:val="24"/>
          <w:szCs w:val="24"/>
        </w:rPr>
        <w:t>.</w:t>
      </w:r>
    </w:p>
    <w:p w:rsidR="00037560" w:rsidRDefault="00037560" w:rsidP="00E42E36">
      <w:pPr>
        <w:spacing w:after="200"/>
        <w:rPr>
          <w:rFonts w:ascii="Constantia" w:hAnsi="Constantia"/>
          <w:sz w:val="24"/>
          <w:szCs w:val="24"/>
        </w:rPr>
      </w:pPr>
      <w:r>
        <w:rPr>
          <w:rFonts w:ascii="Constantia" w:hAnsi="Constantia"/>
          <w:sz w:val="24"/>
          <w:szCs w:val="24"/>
        </w:rPr>
        <w:t>Relative speed values are derived based on the maximum allowed speed (50 km/h) in dense urban environments. For PC5, the relative speed (100 km/h) is based on the assumption of a 2-way street.</w:t>
      </w:r>
    </w:p>
    <w:p w:rsidR="00037560" w:rsidRPr="00E42E36" w:rsidRDefault="00037560" w:rsidP="00E42E36">
      <w:pPr>
        <w:spacing w:after="200"/>
        <w:rPr>
          <w:rFonts w:ascii="Constantia" w:hAnsi="Constantia"/>
          <w:sz w:val="24"/>
          <w:szCs w:val="24"/>
        </w:rPr>
      </w:pPr>
      <w:r w:rsidRPr="00364EE3">
        <w:rPr>
          <w:rFonts w:ascii="Constantia" w:hAnsi="Constantia"/>
          <w:sz w:val="24"/>
          <w:szCs w:val="24"/>
        </w:rPr>
        <w:t xml:space="preserve">In </w:t>
      </w:r>
      <w:r>
        <w:rPr>
          <w:rFonts w:ascii="Constantia" w:hAnsi="Constantia"/>
          <w:sz w:val="24"/>
          <w:szCs w:val="24"/>
        </w:rPr>
        <w:t xml:space="preserve">dense </w:t>
      </w:r>
      <w:r w:rsidRPr="00364EE3">
        <w:rPr>
          <w:rFonts w:ascii="Constantia" w:hAnsi="Constantia"/>
          <w:sz w:val="24"/>
          <w:szCs w:val="24"/>
        </w:rPr>
        <w:t>urban environments, the cars within close vicinity are the major interaction partn</w:t>
      </w:r>
      <w:r>
        <w:rPr>
          <w:rFonts w:ascii="Constantia" w:hAnsi="Constantia"/>
          <w:sz w:val="24"/>
          <w:szCs w:val="24"/>
        </w:rPr>
        <w:t>ers, and hence a range of 50</w:t>
      </w:r>
      <w:r w:rsidRPr="00364EE3">
        <w:rPr>
          <w:rFonts w:ascii="Constantia" w:hAnsi="Constantia"/>
          <w:sz w:val="24"/>
          <w:szCs w:val="24"/>
        </w:rPr>
        <w:t xml:space="preserve"> meters is deemed appropriate</w:t>
      </w:r>
      <w:r>
        <w:rPr>
          <w:rFonts w:ascii="Constantia" w:hAnsi="Constantia"/>
          <w:sz w:val="24"/>
          <w:szCs w:val="24"/>
        </w:rPr>
        <w:t xml:space="preserve"> for PC5. For </w:t>
      </w:r>
      <w:proofErr w:type="spellStart"/>
      <w:r>
        <w:rPr>
          <w:rFonts w:ascii="Constantia" w:hAnsi="Constantia"/>
          <w:sz w:val="24"/>
          <w:szCs w:val="24"/>
        </w:rPr>
        <w:t>Uu</w:t>
      </w:r>
      <w:proofErr w:type="spellEnd"/>
      <w:r>
        <w:rPr>
          <w:rFonts w:ascii="Constantia" w:hAnsi="Constantia"/>
          <w:sz w:val="24"/>
          <w:szCs w:val="24"/>
        </w:rPr>
        <w:t>, a value of 500 meters is given based on the typical ISD in urban deployments.</w:t>
      </w:r>
    </w:p>
    <w:p w:rsidR="00037560" w:rsidRPr="00E42E36" w:rsidRDefault="00037560" w:rsidP="00E42E36">
      <w:pPr>
        <w:spacing w:after="200"/>
        <w:rPr>
          <w:rFonts w:ascii="Constantia" w:hAnsi="Constantia"/>
          <w:b/>
          <w:sz w:val="24"/>
          <w:szCs w:val="24"/>
        </w:rPr>
      </w:pPr>
      <w:r w:rsidRPr="00E42E36">
        <w:rPr>
          <w:rFonts w:ascii="Constantia" w:hAnsi="Constantia"/>
          <w:b/>
          <w:sz w:val="24"/>
          <w:szCs w:val="24"/>
          <w:lang w:val="en-US"/>
        </w:rPr>
        <w:t>A2. Urban sparse</w:t>
      </w:r>
    </w:p>
    <w:p w:rsidR="00037560" w:rsidRDefault="00037560" w:rsidP="00E42E36">
      <w:pPr>
        <w:spacing w:after="200"/>
        <w:rPr>
          <w:rFonts w:ascii="Constantia" w:hAnsi="Constantia"/>
          <w:sz w:val="24"/>
          <w:szCs w:val="24"/>
        </w:rPr>
      </w:pPr>
      <w:r w:rsidRPr="00BE59DB">
        <w:rPr>
          <w:rFonts w:ascii="Constantia" w:hAnsi="Constantia"/>
          <w:sz w:val="24"/>
          <w:szCs w:val="24"/>
        </w:rPr>
        <w:t xml:space="preserve">For </w:t>
      </w:r>
      <w:r>
        <w:rPr>
          <w:rFonts w:ascii="Constantia" w:hAnsi="Constantia"/>
          <w:sz w:val="24"/>
          <w:szCs w:val="24"/>
        </w:rPr>
        <w:t xml:space="preserve">sparse </w:t>
      </w:r>
      <w:r w:rsidRPr="00BE59DB">
        <w:rPr>
          <w:rFonts w:ascii="Constantia" w:hAnsi="Constantia"/>
          <w:sz w:val="24"/>
          <w:szCs w:val="24"/>
        </w:rPr>
        <w:t>urban environments, we ass</w:t>
      </w:r>
      <w:r>
        <w:rPr>
          <w:rFonts w:ascii="Constantia" w:hAnsi="Constantia"/>
          <w:sz w:val="24"/>
          <w:szCs w:val="24"/>
        </w:rPr>
        <w:t>ume that each vehicle occupies 24</w:t>
      </w:r>
      <w:r w:rsidRPr="00BE59DB">
        <w:rPr>
          <w:rFonts w:ascii="Constantia" w:hAnsi="Constantia"/>
          <w:sz w:val="24"/>
          <w:szCs w:val="24"/>
        </w:rPr>
        <w:t xml:space="preserve"> meters of space (4 meters for the vehicle plus 2</w:t>
      </w:r>
      <w:r>
        <w:rPr>
          <w:rFonts w:ascii="Constantia" w:hAnsi="Constantia"/>
          <w:sz w:val="24"/>
          <w:szCs w:val="24"/>
        </w:rPr>
        <w:t>0</w:t>
      </w:r>
      <w:r w:rsidRPr="00BE59DB">
        <w:rPr>
          <w:rFonts w:ascii="Constantia" w:hAnsi="Constantia"/>
          <w:sz w:val="24"/>
          <w:szCs w:val="24"/>
        </w:rPr>
        <w:t xml:space="preserve"> meters gap). We assume three lanes per direction and </w:t>
      </w:r>
      <w:r>
        <w:rPr>
          <w:rFonts w:ascii="Constantia" w:hAnsi="Constantia"/>
          <w:sz w:val="24"/>
          <w:szCs w:val="24"/>
        </w:rPr>
        <w:t>2</w:t>
      </w:r>
      <w:r w:rsidRPr="00BE59DB">
        <w:rPr>
          <w:rFonts w:ascii="Constantia" w:hAnsi="Constantia"/>
          <w:sz w:val="24"/>
          <w:szCs w:val="24"/>
        </w:rPr>
        <w:t xml:space="preserve"> roads of this type, which leads </w:t>
      </w:r>
      <w:proofErr w:type="gramStart"/>
      <w:r w:rsidRPr="00BE59DB">
        <w:rPr>
          <w:rFonts w:ascii="Constantia" w:hAnsi="Constantia"/>
          <w:sz w:val="24"/>
          <w:szCs w:val="24"/>
        </w:rPr>
        <w:t xml:space="preserve">to </w:t>
      </w:r>
      <w:r>
        <w:rPr>
          <w:rFonts w:ascii="Constantia" w:hAnsi="Constantia"/>
          <w:sz w:val="24"/>
          <w:szCs w:val="24"/>
        </w:rPr>
        <w:t>500</w:t>
      </w:r>
      <w:r w:rsidRPr="00BE59DB">
        <w:rPr>
          <w:rFonts w:ascii="Constantia" w:hAnsi="Constantia"/>
          <w:sz w:val="24"/>
          <w:szCs w:val="24"/>
        </w:rPr>
        <w:t xml:space="preserve"> vehicles/km</w:t>
      </w:r>
      <w:r w:rsidRPr="00BE59DB">
        <w:rPr>
          <w:rFonts w:ascii="Constantia" w:hAnsi="Constantia"/>
          <w:sz w:val="24"/>
          <w:szCs w:val="24"/>
          <w:vertAlign w:val="superscript"/>
        </w:rPr>
        <w:t>2</w:t>
      </w:r>
      <w:proofErr w:type="gramEnd"/>
      <w:r w:rsidRPr="00BE59DB">
        <w:rPr>
          <w:rFonts w:ascii="Constantia" w:hAnsi="Constantia"/>
          <w:sz w:val="24"/>
          <w:szCs w:val="24"/>
        </w:rPr>
        <w:t>.</w:t>
      </w:r>
    </w:p>
    <w:p w:rsidR="00037560" w:rsidRDefault="00037560" w:rsidP="00E42E36">
      <w:pPr>
        <w:spacing w:after="200"/>
        <w:rPr>
          <w:rFonts w:ascii="Constantia" w:hAnsi="Constantia"/>
          <w:sz w:val="24"/>
          <w:szCs w:val="24"/>
        </w:rPr>
      </w:pPr>
      <w:r>
        <w:rPr>
          <w:rFonts w:ascii="Constantia" w:hAnsi="Constantia"/>
          <w:sz w:val="24"/>
          <w:szCs w:val="24"/>
        </w:rPr>
        <w:t>Relative speed values are derived based on the maximum allowed speed (100 km/h) in sparse urban environments. For PC5, the relative speed (200 km/h) is based on the assumption of a 2-way street.</w:t>
      </w:r>
    </w:p>
    <w:p w:rsidR="00037560" w:rsidRPr="00E42E36" w:rsidRDefault="00037560" w:rsidP="00E42E36">
      <w:pPr>
        <w:spacing w:after="200"/>
        <w:rPr>
          <w:rFonts w:ascii="Constantia" w:hAnsi="Constantia"/>
          <w:sz w:val="24"/>
          <w:szCs w:val="24"/>
        </w:rPr>
      </w:pPr>
      <w:r>
        <w:rPr>
          <w:rFonts w:ascii="Constantia" w:hAnsi="Constantia"/>
          <w:sz w:val="24"/>
          <w:szCs w:val="24"/>
        </w:rPr>
        <w:t>T</w:t>
      </w:r>
      <w:r w:rsidRPr="00364EE3">
        <w:rPr>
          <w:rFonts w:ascii="Constantia" w:hAnsi="Constantia"/>
          <w:sz w:val="24"/>
          <w:szCs w:val="24"/>
        </w:rPr>
        <w:t>he cars within close vicinity are the major interaction partn</w:t>
      </w:r>
      <w:r>
        <w:rPr>
          <w:rFonts w:ascii="Constantia" w:hAnsi="Constantia"/>
          <w:sz w:val="24"/>
          <w:szCs w:val="24"/>
        </w:rPr>
        <w:t>ers, and hence a range of 100</w:t>
      </w:r>
      <w:r w:rsidRPr="00364EE3">
        <w:rPr>
          <w:rFonts w:ascii="Constantia" w:hAnsi="Constantia"/>
          <w:sz w:val="24"/>
          <w:szCs w:val="24"/>
        </w:rPr>
        <w:t xml:space="preserve"> meters is deemed appropriate</w:t>
      </w:r>
      <w:r>
        <w:rPr>
          <w:rFonts w:ascii="Constantia" w:hAnsi="Constantia"/>
          <w:sz w:val="24"/>
          <w:szCs w:val="24"/>
        </w:rPr>
        <w:t xml:space="preserve"> for PC5. For </w:t>
      </w:r>
      <w:proofErr w:type="spellStart"/>
      <w:r>
        <w:rPr>
          <w:rFonts w:ascii="Constantia" w:hAnsi="Constantia"/>
          <w:sz w:val="24"/>
          <w:szCs w:val="24"/>
        </w:rPr>
        <w:t>Uu</w:t>
      </w:r>
      <w:proofErr w:type="spellEnd"/>
      <w:r>
        <w:rPr>
          <w:rFonts w:ascii="Constantia" w:hAnsi="Constantia"/>
          <w:sz w:val="24"/>
          <w:szCs w:val="24"/>
        </w:rPr>
        <w:t>, a value of 500 meters is given based on the typical ISD in urban deployments.</w:t>
      </w:r>
    </w:p>
    <w:p w:rsidR="00037560" w:rsidRPr="00E42E36" w:rsidRDefault="00037560" w:rsidP="00E42E36">
      <w:pPr>
        <w:spacing w:after="200"/>
        <w:rPr>
          <w:rFonts w:ascii="Constantia" w:hAnsi="Constantia"/>
          <w:b/>
          <w:sz w:val="24"/>
          <w:szCs w:val="24"/>
        </w:rPr>
      </w:pPr>
      <w:r w:rsidRPr="00E42E36">
        <w:rPr>
          <w:rFonts w:ascii="Constantia" w:hAnsi="Constantia"/>
          <w:b/>
          <w:sz w:val="24"/>
          <w:szCs w:val="24"/>
          <w:lang w:val="en-US"/>
        </w:rPr>
        <w:t>A3. Highway dense</w:t>
      </w:r>
    </w:p>
    <w:p w:rsidR="00037560" w:rsidRDefault="00037560" w:rsidP="00E42E36">
      <w:pPr>
        <w:spacing w:after="200"/>
        <w:rPr>
          <w:rFonts w:ascii="Constantia" w:hAnsi="Constantia"/>
          <w:sz w:val="24"/>
          <w:szCs w:val="24"/>
        </w:rPr>
      </w:pPr>
      <w:r w:rsidRPr="00BE59DB">
        <w:rPr>
          <w:rFonts w:ascii="Constantia" w:hAnsi="Constantia"/>
          <w:sz w:val="24"/>
          <w:szCs w:val="24"/>
        </w:rPr>
        <w:t xml:space="preserve">For </w:t>
      </w:r>
      <w:r>
        <w:rPr>
          <w:rFonts w:ascii="Constantia" w:hAnsi="Constantia"/>
          <w:sz w:val="24"/>
          <w:szCs w:val="24"/>
        </w:rPr>
        <w:t>dense highway</w:t>
      </w:r>
      <w:r w:rsidRPr="00BE59DB">
        <w:rPr>
          <w:rFonts w:ascii="Constantia" w:hAnsi="Constantia"/>
          <w:sz w:val="24"/>
          <w:szCs w:val="24"/>
        </w:rPr>
        <w:t xml:space="preserve"> environments, we ass</w:t>
      </w:r>
      <w:r>
        <w:rPr>
          <w:rFonts w:ascii="Constantia" w:hAnsi="Constantia"/>
          <w:sz w:val="24"/>
          <w:szCs w:val="24"/>
        </w:rPr>
        <w:t>ume that each vehicle occupies 12</w:t>
      </w:r>
      <w:r w:rsidRPr="00BE59DB">
        <w:rPr>
          <w:rFonts w:ascii="Constantia" w:hAnsi="Constantia"/>
          <w:sz w:val="24"/>
          <w:szCs w:val="24"/>
        </w:rPr>
        <w:t xml:space="preserve"> meters of space (4 meters for the vehicle plus </w:t>
      </w:r>
      <w:r>
        <w:rPr>
          <w:rFonts w:ascii="Constantia" w:hAnsi="Constantia"/>
          <w:sz w:val="24"/>
          <w:szCs w:val="24"/>
        </w:rPr>
        <w:t>8</w:t>
      </w:r>
      <w:r w:rsidRPr="00BE59DB">
        <w:rPr>
          <w:rFonts w:ascii="Constantia" w:hAnsi="Constantia"/>
          <w:sz w:val="24"/>
          <w:szCs w:val="24"/>
        </w:rPr>
        <w:t xml:space="preserve"> meters gap). We assume three lanes per direction and </w:t>
      </w:r>
      <w:r>
        <w:rPr>
          <w:rFonts w:ascii="Constantia" w:hAnsi="Constantia"/>
          <w:sz w:val="24"/>
          <w:szCs w:val="24"/>
        </w:rPr>
        <w:t>1</w:t>
      </w:r>
      <w:r w:rsidRPr="00BE59DB">
        <w:rPr>
          <w:rFonts w:ascii="Constantia" w:hAnsi="Constantia"/>
          <w:sz w:val="24"/>
          <w:szCs w:val="24"/>
        </w:rPr>
        <w:t xml:space="preserve"> </w:t>
      </w:r>
      <w:r>
        <w:rPr>
          <w:rFonts w:ascii="Constantia" w:hAnsi="Constantia"/>
          <w:sz w:val="24"/>
          <w:szCs w:val="24"/>
        </w:rPr>
        <w:t>road</w:t>
      </w:r>
      <w:r w:rsidRPr="00BE59DB">
        <w:rPr>
          <w:rFonts w:ascii="Constantia" w:hAnsi="Constantia"/>
          <w:sz w:val="24"/>
          <w:szCs w:val="24"/>
        </w:rPr>
        <w:t xml:space="preserve"> of this type, which leads </w:t>
      </w:r>
      <w:proofErr w:type="gramStart"/>
      <w:r w:rsidRPr="00BE59DB">
        <w:rPr>
          <w:rFonts w:ascii="Constantia" w:hAnsi="Constantia"/>
          <w:sz w:val="24"/>
          <w:szCs w:val="24"/>
        </w:rPr>
        <w:t xml:space="preserve">to </w:t>
      </w:r>
      <w:r>
        <w:rPr>
          <w:rFonts w:ascii="Constantia" w:hAnsi="Constantia"/>
          <w:sz w:val="24"/>
          <w:szCs w:val="24"/>
        </w:rPr>
        <w:t>500</w:t>
      </w:r>
      <w:r w:rsidRPr="00BE59DB">
        <w:rPr>
          <w:rFonts w:ascii="Constantia" w:hAnsi="Constantia"/>
          <w:sz w:val="24"/>
          <w:szCs w:val="24"/>
        </w:rPr>
        <w:t xml:space="preserve"> vehicles/km</w:t>
      </w:r>
      <w:r w:rsidRPr="00BE59DB">
        <w:rPr>
          <w:rFonts w:ascii="Constantia" w:hAnsi="Constantia"/>
          <w:sz w:val="24"/>
          <w:szCs w:val="24"/>
          <w:vertAlign w:val="superscript"/>
        </w:rPr>
        <w:t>2</w:t>
      </w:r>
      <w:proofErr w:type="gramEnd"/>
      <w:r w:rsidRPr="00BE59DB">
        <w:rPr>
          <w:rFonts w:ascii="Constantia" w:hAnsi="Constantia"/>
          <w:sz w:val="24"/>
          <w:szCs w:val="24"/>
        </w:rPr>
        <w:t>.</w:t>
      </w:r>
    </w:p>
    <w:p w:rsidR="00037560" w:rsidRDefault="00037560" w:rsidP="00E42E36">
      <w:pPr>
        <w:spacing w:after="200"/>
        <w:rPr>
          <w:rFonts w:ascii="Constantia" w:hAnsi="Constantia"/>
          <w:sz w:val="24"/>
          <w:szCs w:val="24"/>
        </w:rPr>
      </w:pPr>
      <w:r>
        <w:rPr>
          <w:rFonts w:ascii="Constantia" w:hAnsi="Constantia"/>
          <w:sz w:val="24"/>
          <w:szCs w:val="24"/>
        </w:rPr>
        <w:t>Relative speed values are derived based on the observation that high density will force vehicles to drive at a relatively low speed (80 km/h). For PC5, the relative speed (50 km/h) is based on the assumption that communicating vehicles always travel in the same direction (same side of the highway).</w:t>
      </w:r>
    </w:p>
    <w:p w:rsidR="00037560" w:rsidRPr="00E42E36" w:rsidRDefault="00037560" w:rsidP="00E42E36">
      <w:pPr>
        <w:spacing w:after="200"/>
        <w:rPr>
          <w:rFonts w:ascii="Constantia" w:hAnsi="Constantia"/>
          <w:sz w:val="24"/>
          <w:szCs w:val="24"/>
        </w:rPr>
      </w:pPr>
      <w:r>
        <w:rPr>
          <w:rFonts w:ascii="Constantia" w:hAnsi="Constantia"/>
          <w:sz w:val="24"/>
          <w:szCs w:val="24"/>
        </w:rPr>
        <w:t>For PC5, the range value (200 m)</w:t>
      </w:r>
      <w:r w:rsidRPr="00364EE3">
        <w:rPr>
          <w:rFonts w:ascii="Constantia" w:hAnsi="Constantia"/>
          <w:sz w:val="24"/>
          <w:szCs w:val="24"/>
        </w:rPr>
        <w:t xml:space="preserve"> </w:t>
      </w:r>
      <w:r>
        <w:rPr>
          <w:rFonts w:ascii="Constantia" w:hAnsi="Constantia"/>
          <w:sz w:val="24"/>
          <w:szCs w:val="24"/>
        </w:rPr>
        <w:t xml:space="preserve">is chosen based on a conservative estimate of </w:t>
      </w:r>
      <w:r w:rsidRPr="00364EE3">
        <w:rPr>
          <w:rFonts w:ascii="Constantia" w:hAnsi="Constantia"/>
          <w:sz w:val="24"/>
          <w:szCs w:val="24"/>
        </w:rPr>
        <w:t xml:space="preserve">the stopping distance of a car </w:t>
      </w:r>
      <w:r>
        <w:rPr>
          <w:rFonts w:ascii="Constantia" w:hAnsi="Constantia"/>
          <w:sz w:val="24"/>
          <w:szCs w:val="24"/>
        </w:rPr>
        <w:t xml:space="preserve">under normal road conditions </w:t>
      </w:r>
      <w:r w:rsidRPr="00364EE3">
        <w:rPr>
          <w:rFonts w:ascii="Constantia" w:hAnsi="Constantia"/>
          <w:sz w:val="24"/>
          <w:szCs w:val="24"/>
        </w:rPr>
        <w:t xml:space="preserve">(at </w:t>
      </w:r>
      <w:r>
        <w:rPr>
          <w:rFonts w:ascii="Constantia" w:hAnsi="Constantia"/>
          <w:sz w:val="24"/>
          <w:szCs w:val="24"/>
        </w:rPr>
        <w:t>80 km/h</w:t>
      </w:r>
      <w:r w:rsidRPr="00364EE3">
        <w:rPr>
          <w:rFonts w:ascii="Constantia" w:hAnsi="Constantia"/>
          <w:sz w:val="24"/>
          <w:szCs w:val="24"/>
        </w:rPr>
        <w:t>).</w:t>
      </w:r>
      <w:r>
        <w:rPr>
          <w:rFonts w:ascii="Constantia" w:hAnsi="Constantia"/>
          <w:sz w:val="24"/>
          <w:szCs w:val="24"/>
        </w:rPr>
        <w:t xml:space="preserve"> For </w:t>
      </w:r>
      <w:proofErr w:type="spellStart"/>
      <w:r>
        <w:rPr>
          <w:rFonts w:ascii="Constantia" w:hAnsi="Constantia"/>
          <w:sz w:val="24"/>
          <w:szCs w:val="24"/>
        </w:rPr>
        <w:t>Uu</w:t>
      </w:r>
      <w:proofErr w:type="spellEnd"/>
      <w:r>
        <w:rPr>
          <w:rFonts w:ascii="Constantia" w:hAnsi="Constantia"/>
          <w:sz w:val="24"/>
          <w:szCs w:val="24"/>
        </w:rPr>
        <w:t>, an ISD of 1 km is assumed.</w:t>
      </w:r>
    </w:p>
    <w:p w:rsidR="00037560" w:rsidRPr="00E42E36" w:rsidRDefault="00037560" w:rsidP="00E42E36">
      <w:pPr>
        <w:spacing w:after="200"/>
        <w:rPr>
          <w:rFonts w:ascii="Constantia" w:hAnsi="Constantia"/>
          <w:b/>
          <w:sz w:val="24"/>
          <w:szCs w:val="24"/>
        </w:rPr>
      </w:pPr>
      <w:r w:rsidRPr="00E42E36">
        <w:rPr>
          <w:rFonts w:ascii="Constantia" w:hAnsi="Constantia"/>
          <w:b/>
          <w:sz w:val="24"/>
          <w:szCs w:val="24"/>
        </w:rPr>
        <w:t>A4. Highway sparse</w:t>
      </w:r>
    </w:p>
    <w:p w:rsidR="00037560" w:rsidRDefault="00037560" w:rsidP="00E42E36">
      <w:pPr>
        <w:spacing w:after="200"/>
        <w:rPr>
          <w:rFonts w:ascii="Constantia" w:hAnsi="Constantia"/>
          <w:sz w:val="24"/>
          <w:szCs w:val="24"/>
        </w:rPr>
      </w:pPr>
      <w:r w:rsidRPr="00BE59DB">
        <w:rPr>
          <w:rFonts w:ascii="Constantia" w:hAnsi="Constantia"/>
          <w:sz w:val="24"/>
          <w:szCs w:val="24"/>
        </w:rPr>
        <w:lastRenderedPageBreak/>
        <w:t xml:space="preserve">For </w:t>
      </w:r>
      <w:r>
        <w:rPr>
          <w:rFonts w:ascii="Constantia" w:hAnsi="Constantia"/>
          <w:sz w:val="24"/>
          <w:szCs w:val="24"/>
        </w:rPr>
        <w:t>sparse highway</w:t>
      </w:r>
      <w:r w:rsidRPr="00BE59DB">
        <w:rPr>
          <w:rFonts w:ascii="Constantia" w:hAnsi="Constantia"/>
          <w:sz w:val="24"/>
          <w:szCs w:val="24"/>
        </w:rPr>
        <w:t xml:space="preserve"> environments, we ass</w:t>
      </w:r>
      <w:r>
        <w:rPr>
          <w:rFonts w:ascii="Constantia" w:hAnsi="Constantia"/>
          <w:sz w:val="24"/>
          <w:szCs w:val="24"/>
        </w:rPr>
        <w:t>ume that each vehicle occupies 60</w:t>
      </w:r>
      <w:r w:rsidRPr="00BE59DB">
        <w:rPr>
          <w:rFonts w:ascii="Constantia" w:hAnsi="Constantia"/>
          <w:sz w:val="24"/>
          <w:szCs w:val="24"/>
        </w:rPr>
        <w:t xml:space="preserve"> meters of space (4 meters for the vehicle plus </w:t>
      </w:r>
      <w:r>
        <w:rPr>
          <w:rFonts w:ascii="Constantia" w:hAnsi="Constantia"/>
          <w:sz w:val="24"/>
          <w:szCs w:val="24"/>
        </w:rPr>
        <w:t>56</w:t>
      </w:r>
      <w:r w:rsidRPr="00BE59DB">
        <w:rPr>
          <w:rFonts w:ascii="Constantia" w:hAnsi="Constantia"/>
          <w:sz w:val="24"/>
          <w:szCs w:val="24"/>
        </w:rPr>
        <w:t xml:space="preserve"> meters gap). We assume three lanes per direction and </w:t>
      </w:r>
      <w:r>
        <w:rPr>
          <w:rFonts w:ascii="Constantia" w:hAnsi="Constantia"/>
          <w:sz w:val="24"/>
          <w:szCs w:val="24"/>
        </w:rPr>
        <w:t>1</w:t>
      </w:r>
      <w:r w:rsidRPr="00BE59DB">
        <w:rPr>
          <w:rFonts w:ascii="Constantia" w:hAnsi="Constantia"/>
          <w:sz w:val="24"/>
          <w:szCs w:val="24"/>
        </w:rPr>
        <w:t xml:space="preserve"> </w:t>
      </w:r>
      <w:r>
        <w:rPr>
          <w:rFonts w:ascii="Constantia" w:hAnsi="Constantia"/>
          <w:sz w:val="24"/>
          <w:szCs w:val="24"/>
        </w:rPr>
        <w:t>road</w:t>
      </w:r>
      <w:r w:rsidRPr="00BE59DB">
        <w:rPr>
          <w:rFonts w:ascii="Constantia" w:hAnsi="Constantia"/>
          <w:sz w:val="24"/>
          <w:szCs w:val="24"/>
        </w:rPr>
        <w:t xml:space="preserve"> of this type, which leads </w:t>
      </w:r>
      <w:proofErr w:type="gramStart"/>
      <w:r w:rsidRPr="00BE59DB">
        <w:rPr>
          <w:rFonts w:ascii="Constantia" w:hAnsi="Constantia"/>
          <w:sz w:val="24"/>
          <w:szCs w:val="24"/>
        </w:rPr>
        <w:t xml:space="preserve">to </w:t>
      </w:r>
      <w:r>
        <w:rPr>
          <w:rFonts w:ascii="Constantia" w:hAnsi="Constantia"/>
          <w:sz w:val="24"/>
          <w:szCs w:val="24"/>
        </w:rPr>
        <w:t>100</w:t>
      </w:r>
      <w:r w:rsidRPr="00BE59DB">
        <w:rPr>
          <w:rFonts w:ascii="Constantia" w:hAnsi="Constantia"/>
          <w:sz w:val="24"/>
          <w:szCs w:val="24"/>
        </w:rPr>
        <w:t xml:space="preserve"> vehicles/km</w:t>
      </w:r>
      <w:r w:rsidRPr="00BE59DB">
        <w:rPr>
          <w:rFonts w:ascii="Constantia" w:hAnsi="Constantia"/>
          <w:sz w:val="24"/>
          <w:szCs w:val="24"/>
          <w:vertAlign w:val="superscript"/>
        </w:rPr>
        <w:t>2</w:t>
      </w:r>
      <w:proofErr w:type="gramEnd"/>
      <w:r w:rsidRPr="00BE59DB">
        <w:rPr>
          <w:rFonts w:ascii="Constantia" w:hAnsi="Constantia"/>
          <w:sz w:val="24"/>
          <w:szCs w:val="24"/>
        </w:rPr>
        <w:t>.</w:t>
      </w:r>
    </w:p>
    <w:p w:rsidR="00037560" w:rsidRDefault="00037560" w:rsidP="00E42E36">
      <w:pPr>
        <w:spacing w:after="200"/>
        <w:rPr>
          <w:rFonts w:ascii="Constantia" w:hAnsi="Constantia"/>
          <w:sz w:val="24"/>
          <w:szCs w:val="24"/>
        </w:rPr>
      </w:pPr>
      <w:r>
        <w:rPr>
          <w:rFonts w:ascii="Constantia" w:hAnsi="Constantia"/>
          <w:sz w:val="24"/>
          <w:szCs w:val="24"/>
        </w:rPr>
        <w:t>Relative speed values are derived based on the fact that t</w:t>
      </w:r>
      <w:r w:rsidRPr="00364EE3">
        <w:rPr>
          <w:rFonts w:ascii="Constantia" w:hAnsi="Constantia"/>
          <w:sz w:val="24"/>
          <w:szCs w:val="24"/>
        </w:rPr>
        <w:t>he standard car from an OEM is limited in speed to 250 km/h</w:t>
      </w:r>
      <w:r>
        <w:rPr>
          <w:rFonts w:ascii="Constantia" w:hAnsi="Constantia"/>
          <w:sz w:val="24"/>
          <w:szCs w:val="24"/>
        </w:rPr>
        <w:t>. For PC5, the relative speed (100 km/h) is based on the assumption that communicating vehicles always travel in the same direction (same side of the highway).</w:t>
      </w:r>
    </w:p>
    <w:p w:rsidR="00037560" w:rsidRDefault="00037560" w:rsidP="00E42E36">
      <w:pPr>
        <w:spacing w:after="200"/>
        <w:rPr>
          <w:rFonts w:ascii="Constantia" w:hAnsi="Constantia"/>
          <w:sz w:val="24"/>
          <w:szCs w:val="24"/>
        </w:rPr>
      </w:pPr>
      <w:r>
        <w:rPr>
          <w:rFonts w:ascii="Constantia" w:hAnsi="Constantia"/>
          <w:sz w:val="24"/>
          <w:szCs w:val="24"/>
        </w:rPr>
        <w:t>For PC5, the range value (1000 m)</w:t>
      </w:r>
      <w:r w:rsidRPr="00364EE3">
        <w:rPr>
          <w:rFonts w:ascii="Constantia" w:hAnsi="Constantia"/>
          <w:sz w:val="24"/>
          <w:szCs w:val="24"/>
        </w:rPr>
        <w:t xml:space="preserve"> </w:t>
      </w:r>
      <w:r>
        <w:rPr>
          <w:rFonts w:ascii="Constantia" w:hAnsi="Constantia"/>
          <w:sz w:val="24"/>
          <w:szCs w:val="24"/>
        </w:rPr>
        <w:t xml:space="preserve">is chosen based on a conservative estimate of </w:t>
      </w:r>
      <w:r w:rsidRPr="00364EE3">
        <w:rPr>
          <w:rFonts w:ascii="Constantia" w:hAnsi="Constantia"/>
          <w:sz w:val="24"/>
          <w:szCs w:val="24"/>
        </w:rPr>
        <w:t xml:space="preserve">the stopping distance of a car </w:t>
      </w:r>
      <w:r>
        <w:rPr>
          <w:rFonts w:ascii="Constantia" w:hAnsi="Constantia"/>
          <w:sz w:val="24"/>
          <w:szCs w:val="24"/>
        </w:rPr>
        <w:t xml:space="preserve">under normal road conditions </w:t>
      </w:r>
      <w:r w:rsidRPr="00364EE3">
        <w:rPr>
          <w:rFonts w:ascii="Constantia" w:hAnsi="Constantia"/>
          <w:sz w:val="24"/>
          <w:szCs w:val="24"/>
        </w:rPr>
        <w:t xml:space="preserve">(at </w:t>
      </w:r>
      <w:r>
        <w:rPr>
          <w:rFonts w:ascii="Constantia" w:hAnsi="Constantia"/>
          <w:sz w:val="24"/>
          <w:szCs w:val="24"/>
        </w:rPr>
        <w:t>250 km/h</w:t>
      </w:r>
      <w:r w:rsidRPr="00364EE3">
        <w:rPr>
          <w:rFonts w:ascii="Constantia" w:hAnsi="Constantia"/>
          <w:sz w:val="24"/>
          <w:szCs w:val="24"/>
        </w:rPr>
        <w:t>).</w:t>
      </w:r>
      <w:r>
        <w:rPr>
          <w:rFonts w:ascii="Constantia" w:hAnsi="Constantia"/>
          <w:sz w:val="24"/>
          <w:szCs w:val="24"/>
        </w:rPr>
        <w:t xml:space="preserve"> For </w:t>
      </w:r>
      <w:proofErr w:type="spellStart"/>
      <w:r>
        <w:rPr>
          <w:rFonts w:ascii="Constantia" w:hAnsi="Constantia"/>
          <w:sz w:val="24"/>
          <w:szCs w:val="24"/>
        </w:rPr>
        <w:t>Uu</w:t>
      </w:r>
      <w:proofErr w:type="spellEnd"/>
      <w:r>
        <w:rPr>
          <w:rFonts w:ascii="Constantia" w:hAnsi="Constantia"/>
          <w:sz w:val="24"/>
          <w:szCs w:val="24"/>
        </w:rPr>
        <w:t>, an ISD of 1 km is assumed.</w:t>
      </w:r>
    </w:p>
    <w:p w:rsidR="00037560" w:rsidRPr="00E42E36" w:rsidRDefault="00037560" w:rsidP="00E42E36">
      <w:pPr>
        <w:spacing w:after="200"/>
        <w:rPr>
          <w:rFonts w:ascii="Constantia" w:hAnsi="Constantia"/>
          <w:b/>
          <w:sz w:val="24"/>
          <w:szCs w:val="24"/>
        </w:rPr>
      </w:pPr>
      <w:r w:rsidRPr="00E42E36">
        <w:rPr>
          <w:rFonts w:ascii="Constantia" w:hAnsi="Constantia"/>
          <w:b/>
          <w:sz w:val="24"/>
          <w:szCs w:val="24"/>
        </w:rPr>
        <w:t>A5. Rural road (2-way)</w:t>
      </w:r>
    </w:p>
    <w:p w:rsidR="00037560" w:rsidRDefault="00037560" w:rsidP="00E42E36">
      <w:pPr>
        <w:spacing w:after="200"/>
        <w:rPr>
          <w:rFonts w:ascii="Constantia" w:hAnsi="Constantia"/>
          <w:sz w:val="24"/>
          <w:szCs w:val="24"/>
        </w:rPr>
      </w:pPr>
      <w:r w:rsidRPr="00BE59DB">
        <w:rPr>
          <w:rFonts w:ascii="Constantia" w:hAnsi="Constantia"/>
          <w:sz w:val="24"/>
          <w:szCs w:val="24"/>
        </w:rPr>
        <w:t xml:space="preserve">For </w:t>
      </w:r>
      <w:r>
        <w:rPr>
          <w:rFonts w:ascii="Constantia" w:hAnsi="Constantia"/>
          <w:sz w:val="24"/>
          <w:szCs w:val="24"/>
        </w:rPr>
        <w:t>rural road</w:t>
      </w:r>
      <w:r w:rsidRPr="00BE59DB">
        <w:rPr>
          <w:rFonts w:ascii="Constantia" w:hAnsi="Constantia"/>
          <w:sz w:val="24"/>
          <w:szCs w:val="24"/>
        </w:rPr>
        <w:t xml:space="preserve"> environments, we ass</w:t>
      </w:r>
      <w:r>
        <w:rPr>
          <w:rFonts w:ascii="Constantia" w:hAnsi="Constantia"/>
          <w:sz w:val="24"/>
          <w:szCs w:val="24"/>
        </w:rPr>
        <w:t>ume a low vehicle density</w:t>
      </w:r>
      <w:r w:rsidRPr="00BE59DB">
        <w:rPr>
          <w:rFonts w:ascii="Constantia" w:hAnsi="Constantia"/>
          <w:sz w:val="24"/>
          <w:szCs w:val="24"/>
        </w:rPr>
        <w:t xml:space="preserve"> </w:t>
      </w:r>
      <w:proofErr w:type="gramStart"/>
      <w:r>
        <w:rPr>
          <w:rFonts w:ascii="Constantia" w:hAnsi="Constantia"/>
          <w:sz w:val="24"/>
          <w:szCs w:val="24"/>
        </w:rPr>
        <w:t>(100</w:t>
      </w:r>
      <w:r w:rsidRPr="00BE59DB">
        <w:rPr>
          <w:rFonts w:ascii="Constantia" w:hAnsi="Constantia"/>
          <w:sz w:val="24"/>
          <w:szCs w:val="24"/>
        </w:rPr>
        <w:t xml:space="preserve"> vehicles/km</w:t>
      </w:r>
      <w:r w:rsidRPr="00BE59DB">
        <w:rPr>
          <w:rFonts w:ascii="Constantia" w:hAnsi="Constantia"/>
          <w:sz w:val="24"/>
          <w:szCs w:val="24"/>
          <w:vertAlign w:val="superscript"/>
        </w:rPr>
        <w:t>2</w:t>
      </w:r>
      <w:r>
        <w:rPr>
          <w:rFonts w:ascii="Constantia" w:hAnsi="Constantia"/>
          <w:sz w:val="24"/>
          <w:szCs w:val="24"/>
        </w:rPr>
        <w:t>)</w:t>
      </w:r>
      <w:proofErr w:type="gramEnd"/>
      <w:r>
        <w:rPr>
          <w:rFonts w:ascii="Constantia" w:hAnsi="Constantia"/>
          <w:sz w:val="24"/>
          <w:szCs w:val="24"/>
        </w:rPr>
        <w:t>.</w:t>
      </w:r>
    </w:p>
    <w:p w:rsidR="00037560" w:rsidRDefault="00037560" w:rsidP="00E42E36">
      <w:pPr>
        <w:spacing w:after="200"/>
        <w:rPr>
          <w:rFonts w:ascii="Constantia" w:hAnsi="Constantia"/>
          <w:sz w:val="24"/>
          <w:szCs w:val="24"/>
        </w:rPr>
      </w:pPr>
      <w:r>
        <w:rPr>
          <w:rFonts w:ascii="Constantia" w:hAnsi="Constantia"/>
          <w:sz w:val="24"/>
          <w:szCs w:val="24"/>
        </w:rPr>
        <w:t>Relative speed values are derived based on the maximum allowed speed (120 km/h) on rural roads. For PC5, the relative speed (240 km/h) is based on the assumption of a 2-way road.</w:t>
      </w:r>
    </w:p>
    <w:p w:rsidR="00037560" w:rsidRDefault="00037560" w:rsidP="00E42E36">
      <w:pPr>
        <w:spacing w:after="200"/>
        <w:rPr>
          <w:rFonts w:ascii="Constantia" w:hAnsi="Constantia"/>
          <w:sz w:val="24"/>
          <w:szCs w:val="24"/>
        </w:rPr>
      </w:pPr>
      <w:r>
        <w:rPr>
          <w:rFonts w:ascii="Constantia" w:hAnsi="Constantia"/>
          <w:sz w:val="24"/>
          <w:szCs w:val="24"/>
        </w:rPr>
        <w:t>For PC5, the range value (1000 m)</w:t>
      </w:r>
      <w:r w:rsidRPr="00364EE3">
        <w:rPr>
          <w:rFonts w:ascii="Constantia" w:hAnsi="Constantia"/>
          <w:sz w:val="24"/>
          <w:szCs w:val="24"/>
        </w:rPr>
        <w:t xml:space="preserve"> </w:t>
      </w:r>
      <w:r>
        <w:rPr>
          <w:rFonts w:ascii="Constantia" w:hAnsi="Constantia"/>
          <w:sz w:val="24"/>
          <w:szCs w:val="24"/>
        </w:rPr>
        <w:t xml:space="preserve">is chosen based on a conservative estimate of </w:t>
      </w:r>
      <w:r w:rsidRPr="00364EE3">
        <w:rPr>
          <w:rFonts w:ascii="Constantia" w:hAnsi="Constantia"/>
          <w:sz w:val="24"/>
          <w:szCs w:val="24"/>
        </w:rPr>
        <w:t xml:space="preserve">the stopping distance of </w:t>
      </w:r>
      <w:r>
        <w:rPr>
          <w:rFonts w:ascii="Constantia" w:hAnsi="Constantia"/>
          <w:sz w:val="24"/>
          <w:szCs w:val="24"/>
        </w:rPr>
        <w:t>each</w:t>
      </w:r>
      <w:r w:rsidRPr="00364EE3">
        <w:rPr>
          <w:rFonts w:ascii="Constantia" w:hAnsi="Constantia"/>
          <w:sz w:val="24"/>
          <w:szCs w:val="24"/>
        </w:rPr>
        <w:t xml:space="preserve"> car </w:t>
      </w:r>
      <w:r>
        <w:rPr>
          <w:rFonts w:ascii="Constantia" w:hAnsi="Constantia"/>
          <w:sz w:val="24"/>
          <w:szCs w:val="24"/>
        </w:rPr>
        <w:t xml:space="preserve">under normal road conditions </w:t>
      </w:r>
      <w:r w:rsidRPr="00364EE3">
        <w:rPr>
          <w:rFonts w:ascii="Constantia" w:hAnsi="Constantia"/>
          <w:sz w:val="24"/>
          <w:szCs w:val="24"/>
        </w:rPr>
        <w:t>(</w:t>
      </w:r>
      <w:r>
        <w:rPr>
          <w:rFonts w:ascii="Constantia" w:hAnsi="Constantia"/>
          <w:sz w:val="24"/>
          <w:szCs w:val="24"/>
        </w:rPr>
        <w:t xml:space="preserve">each car travels </w:t>
      </w:r>
      <w:r w:rsidRPr="00364EE3">
        <w:rPr>
          <w:rFonts w:ascii="Constantia" w:hAnsi="Constantia"/>
          <w:sz w:val="24"/>
          <w:szCs w:val="24"/>
        </w:rPr>
        <w:t xml:space="preserve">at </w:t>
      </w:r>
      <w:r>
        <w:rPr>
          <w:rFonts w:ascii="Constantia" w:hAnsi="Constantia"/>
          <w:sz w:val="24"/>
          <w:szCs w:val="24"/>
        </w:rPr>
        <w:t>120 km/h toward each other</w:t>
      </w:r>
      <w:r w:rsidRPr="00364EE3">
        <w:rPr>
          <w:rFonts w:ascii="Constantia" w:hAnsi="Constantia"/>
          <w:sz w:val="24"/>
          <w:szCs w:val="24"/>
        </w:rPr>
        <w:t>).</w:t>
      </w:r>
      <w:r>
        <w:rPr>
          <w:rFonts w:ascii="Constantia" w:hAnsi="Constantia"/>
          <w:sz w:val="24"/>
          <w:szCs w:val="24"/>
        </w:rPr>
        <w:t xml:space="preserve"> For </w:t>
      </w:r>
      <w:proofErr w:type="spellStart"/>
      <w:r>
        <w:rPr>
          <w:rFonts w:ascii="Constantia" w:hAnsi="Constantia"/>
          <w:sz w:val="24"/>
          <w:szCs w:val="24"/>
        </w:rPr>
        <w:t>Uu</w:t>
      </w:r>
      <w:proofErr w:type="spellEnd"/>
      <w:r>
        <w:rPr>
          <w:rFonts w:ascii="Constantia" w:hAnsi="Constantia"/>
          <w:sz w:val="24"/>
          <w:szCs w:val="24"/>
        </w:rPr>
        <w:t>, an ISD of 5 km is assumed.</w:t>
      </w:r>
    </w:p>
    <w:p w:rsidR="00037560" w:rsidRPr="00E42E36" w:rsidRDefault="00037560" w:rsidP="00E42E36">
      <w:pPr>
        <w:spacing w:after="200"/>
        <w:rPr>
          <w:rFonts w:ascii="Constantia" w:hAnsi="Constantia"/>
          <w:b/>
          <w:sz w:val="24"/>
          <w:szCs w:val="24"/>
        </w:rPr>
      </w:pPr>
      <w:r w:rsidRPr="00E42E36">
        <w:rPr>
          <w:rFonts w:ascii="Constantia" w:hAnsi="Constantia"/>
          <w:b/>
          <w:sz w:val="24"/>
          <w:szCs w:val="24"/>
        </w:rPr>
        <w:t>A6. Tunnel (2-way)</w:t>
      </w:r>
    </w:p>
    <w:p w:rsidR="00037560" w:rsidRDefault="00037560" w:rsidP="00E42E36">
      <w:pPr>
        <w:spacing w:after="200"/>
        <w:rPr>
          <w:rFonts w:ascii="Constantia" w:hAnsi="Constantia"/>
          <w:sz w:val="24"/>
          <w:szCs w:val="24"/>
        </w:rPr>
      </w:pPr>
      <w:r>
        <w:rPr>
          <w:rFonts w:ascii="Constantia" w:hAnsi="Constantia"/>
          <w:sz w:val="24"/>
          <w:szCs w:val="24"/>
        </w:rPr>
        <w:t>A 2-way tunnel, with two lanes per direction, is considered. W</w:t>
      </w:r>
      <w:r w:rsidRPr="00BE59DB">
        <w:rPr>
          <w:rFonts w:ascii="Constantia" w:hAnsi="Constantia"/>
          <w:sz w:val="24"/>
          <w:szCs w:val="24"/>
        </w:rPr>
        <w:t>e ass</w:t>
      </w:r>
      <w:r>
        <w:rPr>
          <w:rFonts w:ascii="Constantia" w:hAnsi="Constantia"/>
          <w:sz w:val="24"/>
          <w:szCs w:val="24"/>
        </w:rPr>
        <w:t>ume that each vehicle occupies 20</w:t>
      </w:r>
      <w:r w:rsidRPr="00BE59DB">
        <w:rPr>
          <w:rFonts w:ascii="Constantia" w:hAnsi="Constantia"/>
          <w:sz w:val="24"/>
          <w:szCs w:val="24"/>
        </w:rPr>
        <w:t xml:space="preserve"> meters of space (4 meters for the vehicle </w:t>
      </w:r>
      <w:r>
        <w:rPr>
          <w:rFonts w:ascii="Constantia" w:hAnsi="Constantia"/>
          <w:sz w:val="24"/>
          <w:szCs w:val="24"/>
        </w:rPr>
        <w:t>plus 16</w:t>
      </w:r>
      <w:r w:rsidRPr="00BE59DB">
        <w:rPr>
          <w:rFonts w:ascii="Constantia" w:hAnsi="Constantia"/>
          <w:sz w:val="24"/>
          <w:szCs w:val="24"/>
        </w:rPr>
        <w:t xml:space="preserve"> meters</w:t>
      </w:r>
      <w:r>
        <w:rPr>
          <w:rFonts w:ascii="Constantia" w:hAnsi="Constantia"/>
          <w:sz w:val="24"/>
          <w:szCs w:val="24"/>
        </w:rPr>
        <w:t xml:space="preserve"> gap)</w:t>
      </w:r>
      <w:r w:rsidRPr="00BE59DB">
        <w:rPr>
          <w:rFonts w:ascii="Constantia" w:hAnsi="Constantia"/>
          <w:sz w:val="24"/>
          <w:szCs w:val="24"/>
        </w:rPr>
        <w:t xml:space="preserve">, which leads to </w:t>
      </w:r>
      <w:r>
        <w:rPr>
          <w:rFonts w:ascii="Constantia" w:hAnsi="Constantia"/>
          <w:sz w:val="24"/>
          <w:szCs w:val="24"/>
        </w:rPr>
        <w:t>200</w:t>
      </w:r>
      <w:r w:rsidRPr="00BE59DB">
        <w:rPr>
          <w:rFonts w:ascii="Constantia" w:hAnsi="Constantia"/>
          <w:sz w:val="24"/>
          <w:szCs w:val="24"/>
        </w:rPr>
        <w:t xml:space="preserve"> vehicles/km</w:t>
      </w:r>
      <w:r w:rsidRPr="00BE59DB">
        <w:rPr>
          <w:rFonts w:ascii="Constantia" w:hAnsi="Constantia"/>
          <w:sz w:val="24"/>
          <w:szCs w:val="24"/>
          <w:vertAlign w:val="superscript"/>
        </w:rPr>
        <w:t>2</w:t>
      </w:r>
      <w:r w:rsidRPr="00BE59DB">
        <w:rPr>
          <w:rFonts w:ascii="Constantia" w:hAnsi="Constantia"/>
          <w:sz w:val="24"/>
          <w:szCs w:val="24"/>
        </w:rPr>
        <w:t>.</w:t>
      </w:r>
    </w:p>
    <w:p w:rsidR="00037560" w:rsidRDefault="00037560" w:rsidP="00E42E36">
      <w:pPr>
        <w:spacing w:after="200"/>
        <w:rPr>
          <w:rFonts w:ascii="Constantia" w:hAnsi="Constantia"/>
          <w:sz w:val="24"/>
          <w:szCs w:val="24"/>
        </w:rPr>
      </w:pPr>
      <w:r>
        <w:rPr>
          <w:rFonts w:ascii="Constantia" w:hAnsi="Constantia"/>
          <w:sz w:val="24"/>
          <w:szCs w:val="24"/>
        </w:rPr>
        <w:t>Relative speed values are derived based on the maximum allowed speed in a tunnel (80 km/h). For PC5, the relative speed (160 km/h) is based on the assumption of a 2-way tunnel.</w:t>
      </w:r>
    </w:p>
    <w:p w:rsidR="00037560" w:rsidRDefault="00037560" w:rsidP="00E42E36">
      <w:pPr>
        <w:spacing w:after="200"/>
        <w:rPr>
          <w:rFonts w:ascii="Constantia" w:hAnsi="Constantia"/>
          <w:sz w:val="24"/>
          <w:szCs w:val="24"/>
        </w:rPr>
      </w:pPr>
      <w:r>
        <w:rPr>
          <w:rFonts w:ascii="Constantia" w:hAnsi="Constantia"/>
          <w:sz w:val="24"/>
          <w:szCs w:val="24"/>
        </w:rPr>
        <w:t>For PC5, the range value (400 m)</w:t>
      </w:r>
      <w:r w:rsidRPr="00364EE3">
        <w:rPr>
          <w:rFonts w:ascii="Constantia" w:hAnsi="Constantia"/>
          <w:sz w:val="24"/>
          <w:szCs w:val="24"/>
        </w:rPr>
        <w:t xml:space="preserve"> </w:t>
      </w:r>
      <w:r>
        <w:rPr>
          <w:rFonts w:ascii="Constantia" w:hAnsi="Constantia"/>
          <w:sz w:val="24"/>
          <w:szCs w:val="24"/>
        </w:rPr>
        <w:t xml:space="preserve">is chosen based on a conservative estimate of </w:t>
      </w:r>
      <w:r w:rsidRPr="00364EE3">
        <w:rPr>
          <w:rFonts w:ascii="Constantia" w:hAnsi="Constantia"/>
          <w:sz w:val="24"/>
          <w:szCs w:val="24"/>
        </w:rPr>
        <w:t xml:space="preserve">the stopping distance of </w:t>
      </w:r>
      <w:r>
        <w:rPr>
          <w:rFonts w:ascii="Constantia" w:hAnsi="Constantia"/>
          <w:sz w:val="24"/>
          <w:szCs w:val="24"/>
        </w:rPr>
        <w:t>each</w:t>
      </w:r>
      <w:r w:rsidRPr="00364EE3">
        <w:rPr>
          <w:rFonts w:ascii="Constantia" w:hAnsi="Constantia"/>
          <w:sz w:val="24"/>
          <w:szCs w:val="24"/>
        </w:rPr>
        <w:t xml:space="preserve"> car </w:t>
      </w:r>
      <w:r>
        <w:rPr>
          <w:rFonts w:ascii="Constantia" w:hAnsi="Constantia"/>
          <w:sz w:val="24"/>
          <w:szCs w:val="24"/>
        </w:rPr>
        <w:t xml:space="preserve">under normal road conditions </w:t>
      </w:r>
      <w:r w:rsidRPr="00364EE3">
        <w:rPr>
          <w:rFonts w:ascii="Constantia" w:hAnsi="Constantia"/>
          <w:sz w:val="24"/>
          <w:szCs w:val="24"/>
        </w:rPr>
        <w:t>(</w:t>
      </w:r>
      <w:r>
        <w:rPr>
          <w:rFonts w:ascii="Constantia" w:hAnsi="Constantia"/>
          <w:sz w:val="24"/>
          <w:szCs w:val="24"/>
        </w:rPr>
        <w:t xml:space="preserve">each car travels </w:t>
      </w:r>
      <w:r w:rsidRPr="00364EE3">
        <w:rPr>
          <w:rFonts w:ascii="Constantia" w:hAnsi="Constantia"/>
          <w:sz w:val="24"/>
          <w:szCs w:val="24"/>
        </w:rPr>
        <w:t xml:space="preserve">at </w:t>
      </w:r>
      <w:r>
        <w:rPr>
          <w:rFonts w:ascii="Constantia" w:hAnsi="Constantia"/>
          <w:sz w:val="24"/>
          <w:szCs w:val="24"/>
        </w:rPr>
        <w:t>80 km/h toward each other</w:t>
      </w:r>
      <w:r w:rsidRPr="00364EE3">
        <w:rPr>
          <w:rFonts w:ascii="Constantia" w:hAnsi="Constantia"/>
          <w:sz w:val="24"/>
          <w:szCs w:val="24"/>
        </w:rPr>
        <w:t>).</w:t>
      </w:r>
      <w:r>
        <w:rPr>
          <w:rFonts w:ascii="Constantia" w:hAnsi="Constantia"/>
          <w:sz w:val="24"/>
          <w:szCs w:val="24"/>
        </w:rPr>
        <w:t xml:space="preserve"> For </w:t>
      </w:r>
      <w:proofErr w:type="spellStart"/>
      <w:r>
        <w:rPr>
          <w:rFonts w:ascii="Constantia" w:hAnsi="Constantia"/>
          <w:sz w:val="24"/>
          <w:szCs w:val="24"/>
        </w:rPr>
        <w:t>Uu</w:t>
      </w:r>
      <w:proofErr w:type="spellEnd"/>
      <w:r>
        <w:rPr>
          <w:rFonts w:ascii="Constantia" w:hAnsi="Constantia"/>
          <w:sz w:val="24"/>
          <w:szCs w:val="24"/>
        </w:rPr>
        <w:t>, an ISD of 500 m is assumed.</w:t>
      </w:r>
    </w:p>
    <w:p w:rsidR="00037560" w:rsidRPr="00E42E36" w:rsidRDefault="00037560" w:rsidP="00E42E36">
      <w:pPr>
        <w:spacing w:after="200"/>
        <w:rPr>
          <w:rFonts w:ascii="Constantia" w:hAnsi="Constantia"/>
          <w:b/>
          <w:sz w:val="24"/>
          <w:szCs w:val="24"/>
        </w:rPr>
      </w:pPr>
      <w:r w:rsidRPr="00E42E36">
        <w:rPr>
          <w:rFonts w:ascii="Constantia" w:hAnsi="Constantia"/>
          <w:b/>
          <w:sz w:val="24"/>
          <w:szCs w:val="24"/>
        </w:rPr>
        <w:t>A7. Underground parking lot</w:t>
      </w:r>
    </w:p>
    <w:p w:rsidR="00037560" w:rsidRDefault="00037560" w:rsidP="00E42E36">
      <w:pPr>
        <w:spacing w:after="200"/>
        <w:rPr>
          <w:rFonts w:ascii="Constantia" w:hAnsi="Constantia"/>
          <w:sz w:val="24"/>
          <w:szCs w:val="24"/>
        </w:rPr>
      </w:pPr>
      <w:r>
        <w:rPr>
          <w:rFonts w:ascii="Constantia" w:hAnsi="Constantia"/>
          <w:sz w:val="24"/>
          <w:szCs w:val="24"/>
        </w:rPr>
        <w:t xml:space="preserve">For the underground parking lot scenario, only moving vehicles are considered – parked vehicles do not communicate. Thus, the vehicle density is very low. Relative speed and communication range values are based on low mobility (10 km/h) and indoor propagation conditions (100 m for </w:t>
      </w:r>
      <w:proofErr w:type="spellStart"/>
      <w:r>
        <w:rPr>
          <w:rFonts w:ascii="Constantia" w:hAnsi="Constantia"/>
          <w:sz w:val="24"/>
          <w:szCs w:val="24"/>
        </w:rPr>
        <w:t>Uu</w:t>
      </w:r>
      <w:proofErr w:type="spellEnd"/>
      <w:r>
        <w:rPr>
          <w:rFonts w:ascii="Constantia" w:hAnsi="Constantia"/>
          <w:sz w:val="24"/>
          <w:szCs w:val="24"/>
        </w:rPr>
        <w:t>, 20 m for PC5).</w:t>
      </w:r>
    </w:p>
    <w:p w:rsidR="00037560" w:rsidRDefault="00037560" w:rsidP="00E42E36">
      <w:pPr>
        <w:spacing w:after="200"/>
        <w:rPr>
          <w:rFonts w:ascii="Constantia" w:hAnsi="Constantia"/>
          <w:sz w:val="24"/>
          <w:szCs w:val="24"/>
        </w:rPr>
      </w:pPr>
      <w:r w:rsidRPr="00A51F29">
        <w:rPr>
          <w:rFonts w:ascii="Constantia" w:hAnsi="Constantia"/>
          <w:sz w:val="24"/>
          <w:szCs w:val="24"/>
        </w:rPr>
        <w:t xml:space="preserve">In rough terms, vehicle density and </w:t>
      </w:r>
      <w:r>
        <w:rPr>
          <w:rFonts w:ascii="Constantia" w:hAnsi="Constantia"/>
          <w:sz w:val="24"/>
          <w:szCs w:val="24"/>
        </w:rPr>
        <w:t>speed</w:t>
      </w:r>
      <w:r w:rsidRPr="00A51F29">
        <w:rPr>
          <w:rFonts w:ascii="Constantia" w:hAnsi="Constantia"/>
          <w:sz w:val="24"/>
          <w:szCs w:val="24"/>
        </w:rPr>
        <w:t xml:space="preserve"> tend to be negatively correlated – the denser an area is populated</w:t>
      </w:r>
      <w:r>
        <w:rPr>
          <w:rFonts w:ascii="Constantia" w:hAnsi="Constantia"/>
          <w:sz w:val="24"/>
          <w:szCs w:val="24"/>
        </w:rPr>
        <w:t>, the slower the vehicles move. On the other hand,</w:t>
      </w:r>
      <w:r w:rsidRPr="00A51F29">
        <w:rPr>
          <w:rFonts w:ascii="Constantia" w:hAnsi="Constantia"/>
          <w:sz w:val="24"/>
          <w:szCs w:val="24"/>
        </w:rPr>
        <w:t xml:space="preserve"> </w:t>
      </w:r>
      <w:r>
        <w:rPr>
          <w:rFonts w:ascii="Constantia" w:hAnsi="Constantia"/>
          <w:sz w:val="24"/>
          <w:szCs w:val="24"/>
        </w:rPr>
        <w:t>speed</w:t>
      </w:r>
      <w:r w:rsidRPr="00A51F29">
        <w:rPr>
          <w:rFonts w:ascii="Constantia" w:hAnsi="Constantia"/>
          <w:sz w:val="24"/>
          <w:szCs w:val="24"/>
        </w:rPr>
        <w:t xml:space="preserve"> and required communication range are positively correlated – the faster a vehicle is moving, the farther it needs to communicate. As a result, density and required range tend to be negatively correlated – the denser an area is populated, the shorter the distance within which vehicles need to communicate.</w:t>
      </w:r>
    </w:p>
    <w:p w:rsidR="00037560" w:rsidRDefault="00037560" w:rsidP="00037560">
      <w:pPr>
        <w:spacing w:after="0"/>
        <w:rPr>
          <w:rFonts w:ascii="Constantia" w:hAnsi="Constantia"/>
          <w:sz w:val="24"/>
          <w:szCs w:val="24"/>
        </w:rPr>
      </w:pPr>
    </w:p>
    <w:p w:rsidR="00037560" w:rsidRDefault="00037560" w:rsidP="00037560">
      <w:pPr>
        <w:spacing w:after="0"/>
        <w:rPr>
          <w:rFonts w:ascii="Constantia" w:hAnsi="Constantia"/>
          <w:sz w:val="24"/>
          <w:szCs w:val="24"/>
        </w:rPr>
      </w:pPr>
      <w:r w:rsidRPr="002B36DA">
        <w:rPr>
          <w:rFonts w:ascii="Constantia" w:hAnsi="Constantia"/>
          <w:i/>
          <w:sz w:val="24"/>
          <w:szCs w:val="24"/>
        </w:rPr>
        <w:lastRenderedPageBreak/>
        <w:t>Note</w:t>
      </w:r>
      <w:r w:rsidRPr="002B36DA">
        <w:rPr>
          <w:rFonts w:ascii="Constantia" w:hAnsi="Constantia"/>
          <w:sz w:val="24"/>
          <w:szCs w:val="24"/>
        </w:rPr>
        <w:t xml:space="preserve">. </w:t>
      </w:r>
      <w:r>
        <w:rPr>
          <w:rFonts w:ascii="Constantia" w:hAnsi="Constantia"/>
          <w:sz w:val="24"/>
          <w:szCs w:val="24"/>
        </w:rPr>
        <w:t xml:space="preserve">For </w:t>
      </w:r>
      <w:r w:rsidRPr="002B36DA">
        <w:rPr>
          <w:rFonts w:ascii="Constantia" w:hAnsi="Constantia"/>
          <w:sz w:val="24"/>
          <w:szCs w:val="24"/>
        </w:rPr>
        <w:t>PC5</w:t>
      </w:r>
      <w:r>
        <w:rPr>
          <w:rFonts w:ascii="Constantia" w:hAnsi="Constantia"/>
          <w:sz w:val="24"/>
          <w:szCs w:val="24"/>
        </w:rPr>
        <w:t xml:space="preserve"> communication among vehicles, each deployment scenario may fall under any of the following cases, depending on whether vehicles are in or out of network infrastructure coverage.</w:t>
      </w:r>
    </w:p>
    <w:p w:rsidR="00037560" w:rsidRPr="002B36DA" w:rsidRDefault="00037560" w:rsidP="00037560">
      <w:pPr>
        <w:pStyle w:val="Paragraphedeliste"/>
        <w:numPr>
          <w:ilvl w:val="0"/>
          <w:numId w:val="12"/>
        </w:numPr>
        <w:spacing w:line="276" w:lineRule="auto"/>
        <w:contextualSpacing/>
        <w:rPr>
          <w:rFonts w:ascii="Constantia" w:hAnsi="Constantia"/>
          <w:sz w:val="24"/>
          <w:szCs w:val="24"/>
        </w:rPr>
      </w:pPr>
      <w:r w:rsidRPr="002B36DA">
        <w:rPr>
          <w:rFonts w:ascii="Constantia" w:hAnsi="Constantia"/>
          <w:sz w:val="24"/>
          <w:szCs w:val="24"/>
        </w:rPr>
        <w:t xml:space="preserve">In-coverage single-cell </w:t>
      </w:r>
    </w:p>
    <w:p w:rsidR="00037560" w:rsidRPr="002B36DA" w:rsidRDefault="00037560" w:rsidP="00037560">
      <w:pPr>
        <w:pStyle w:val="Paragraphedeliste"/>
        <w:numPr>
          <w:ilvl w:val="0"/>
          <w:numId w:val="12"/>
        </w:numPr>
        <w:spacing w:line="276" w:lineRule="auto"/>
        <w:contextualSpacing/>
        <w:rPr>
          <w:rFonts w:ascii="Constantia" w:hAnsi="Constantia"/>
          <w:sz w:val="24"/>
          <w:szCs w:val="24"/>
        </w:rPr>
      </w:pPr>
      <w:r w:rsidRPr="002B36DA">
        <w:rPr>
          <w:rFonts w:ascii="Constantia" w:hAnsi="Constantia"/>
          <w:sz w:val="24"/>
          <w:szCs w:val="24"/>
        </w:rPr>
        <w:t>In-coverage multi-cell</w:t>
      </w:r>
    </w:p>
    <w:p w:rsidR="00037560" w:rsidRPr="002B36DA" w:rsidRDefault="00037560" w:rsidP="00037560">
      <w:pPr>
        <w:pStyle w:val="Paragraphedeliste"/>
        <w:numPr>
          <w:ilvl w:val="0"/>
          <w:numId w:val="12"/>
        </w:numPr>
        <w:spacing w:line="276" w:lineRule="auto"/>
        <w:contextualSpacing/>
        <w:rPr>
          <w:rFonts w:ascii="Constantia" w:hAnsi="Constantia"/>
          <w:sz w:val="24"/>
          <w:szCs w:val="24"/>
        </w:rPr>
      </w:pPr>
      <w:r w:rsidRPr="002B36DA">
        <w:rPr>
          <w:rFonts w:ascii="Constantia" w:hAnsi="Constantia"/>
          <w:sz w:val="24"/>
          <w:szCs w:val="24"/>
        </w:rPr>
        <w:t>Partial coverage</w:t>
      </w:r>
    </w:p>
    <w:p w:rsidR="00037560" w:rsidRPr="002B36DA" w:rsidRDefault="00037560" w:rsidP="00037560">
      <w:pPr>
        <w:pStyle w:val="Paragraphedeliste"/>
        <w:numPr>
          <w:ilvl w:val="0"/>
          <w:numId w:val="12"/>
        </w:numPr>
        <w:spacing w:line="276" w:lineRule="auto"/>
        <w:contextualSpacing/>
        <w:rPr>
          <w:rFonts w:ascii="Constantia" w:hAnsi="Constantia"/>
          <w:sz w:val="24"/>
          <w:szCs w:val="24"/>
        </w:rPr>
      </w:pPr>
      <w:r w:rsidRPr="002B36DA">
        <w:rPr>
          <w:rFonts w:ascii="Constantia" w:hAnsi="Constantia"/>
          <w:sz w:val="24"/>
          <w:szCs w:val="24"/>
        </w:rPr>
        <w:t>Out of coverage</w:t>
      </w:r>
    </w:p>
    <w:p w:rsidR="004A3E8E" w:rsidRDefault="00037560" w:rsidP="00037560">
      <w:pPr>
        <w:rPr>
          <w:rFonts w:ascii="Constantia" w:hAnsi="Constantia"/>
          <w:sz w:val="24"/>
          <w:szCs w:val="24"/>
        </w:rPr>
      </w:pPr>
      <w:r>
        <w:rPr>
          <w:rFonts w:ascii="Constantia" w:hAnsi="Constantia"/>
          <w:sz w:val="24"/>
          <w:szCs w:val="24"/>
        </w:rPr>
        <w:t>In addition, PC5 communication may take place between vehicles belonging to the same (s</w:t>
      </w:r>
      <w:r w:rsidRPr="002B36DA">
        <w:rPr>
          <w:rFonts w:ascii="Constantia" w:hAnsi="Constantia"/>
          <w:sz w:val="24"/>
          <w:szCs w:val="24"/>
        </w:rPr>
        <w:t>ingle-operator</w:t>
      </w:r>
      <w:r>
        <w:rPr>
          <w:rFonts w:ascii="Constantia" w:hAnsi="Constantia"/>
          <w:sz w:val="24"/>
          <w:szCs w:val="24"/>
        </w:rPr>
        <w:t>) or different mobile network operators</w:t>
      </w:r>
      <w:r w:rsidRPr="002B36DA">
        <w:rPr>
          <w:rFonts w:ascii="Constantia" w:hAnsi="Constantia"/>
          <w:sz w:val="24"/>
          <w:szCs w:val="24"/>
        </w:rPr>
        <w:t xml:space="preserve"> </w:t>
      </w:r>
      <w:r>
        <w:rPr>
          <w:rFonts w:ascii="Constantia" w:hAnsi="Constantia"/>
          <w:sz w:val="24"/>
          <w:szCs w:val="24"/>
        </w:rPr>
        <w:t>(</w:t>
      </w:r>
      <w:r w:rsidRPr="002B36DA">
        <w:rPr>
          <w:rFonts w:ascii="Constantia" w:hAnsi="Constantia"/>
          <w:sz w:val="24"/>
          <w:szCs w:val="24"/>
        </w:rPr>
        <w:t>multi-operator</w:t>
      </w:r>
      <w:r>
        <w:rPr>
          <w:rFonts w:ascii="Constantia" w:hAnsi="Constantia"/>
          <w:sz w:val="24"/>
          <w:szCs w:val="24"/>
        </w:rPr>
        <w:t>).</w:t>
      </w:r>
    </w:p>
    <w:p w:rsidR="00E42E36" w:rsidRDefault="00E42E36" w:rsidP="00037560">
      <w:pPr>
        <w:rPr>
          <w:rFonts w:eastAsia="SimSun"/>
          <w:lang w:eastAsia="zh-CN"/>
        </w:rPr>
      </w:pPr>
    </w:p>
    <w:p w:rsidR="00037560" w:rsidRPr="00E42E36" w:rsidRDefault="00E42E36" w:rsidP="00037560">
      <w:pPr>
        <w:rPr>
          <w:rFonts w:ascii="Constantia" w:eastAsia="SimSun" w:hAnsi="Constantia"/>
          <w:b/>
          <w:sz w:val="28"/>
          <w:szCs w:val="28"/>
          <w:lang w:eastAsia="zh-CN"/>
        </w:rPr>
      </w:pPr>
      <w:r w:rsidRPr="00E42E36">
        <w:rPr>
          <w:rFonts w:ascii="Constantia" w:eastAsia="SimSun" w:hAnsi="Constantia"/>
          <w:b/>
          <w:sz w:val="28"/>
          <w:szCs w:val="28"/>
          <w:lang w:eastAsia="zh-CN"/>
        </w:rPr>
        <w:t xml:space="preserve">Use Cases, </w:t>
      </w:r>
      <w:r w:rsidR="00037560" w:rsidRPr="00E42E36">
        <w:rPr>
          <w:rFonts w:ascii="Constantia" w:eastAsia="SimSun" w:hAnsi="Constantia"/>
          <w:b/>
          <w:sz w:val="28"/>
          <w:szCs w:val="28"/>
          <w:lang w:eastAsia="zh-CN"/>
        </w:rPr>
        <w:t>Requireme</w:t>
      </w:r>
      <w:r w:rsidRPr="00E42E36">
        <w:rPr>
          <w:rFonts w:ascii="Constantia" w:eastAsia="SimSun" w:hAnsi="Constantia"/>
          <w:b/>
          <w:sz w:val="28"/>
          <w:szCs w:val="28"/>
          <w:lang w:eastAsia="zh-CN"/>
        </w:rPr>
        <w:t>nts and KPIs for Automotive</w:t>
      </w:r>
    </w:p>
    <w:p w:rsidR="00E42E36" w:rsidRPr="00BC4FEC" w:rsidRDefault="00E42E36" w:rsidP="00E42E36">
      <w:pPr>
        <w:spacing w:after="200"/>
        <w:rPr>
          <w:rFonts w:ascii="Constantia" w:hAnsi="Constantia"/>
          <w:b/>
          <w:sz w:val="24"/>
          <w:szCs w:val="24"/>
        </w:rPr>
      </w:pPr>
      <w:r w:rsidRPr="00BC4FEC">
        <w:rPr>
          <w:rFonts w:ascii="Constantia" w:hAnsi="Constantia"/>
          <w:b/>
          <w:sz w:val="24"/>
          <w:szCs w:val="24"/>
        </w:rPr>
        <w:t>U1. Automated driving</w:t>
      </w:r>
    </w:p>
    <w:p w:rsidR="00E42E36" w:rsidRPr="00BC4FEC" w:rsidRDefault="00E42E36" w:rsidP="00E42E36">
      <w:pPr>
        <w:spacing w:after="200"/>
        <w:rPr>
          <w:rFonts w:ascii="Constantia" w:hAnsi="Constantia"/>
          <w:sz w:val="24"/>
          <w:szCs w:val="24"/>
        </w:rPr>
      </w:pPr>
      <w:r w:rsidRPr="00BC4FEC">
        <w:rPr>
          <w:rFonts w:ascii="Constantia" w:hAnsi="Constantia"/>
          <w:sz w:val="24"/>
          <w:szCs w:val="24"/>
        </w:rPr>
        <w:t xml:space="preserve">With the advent of automated driving functions, especially with the broad availability of vehicles capable of supporting higher automation levels, the need for synchronization of the various traffic participants becomes increasingly necessary. All automated vehicles rely on the premise that they continuously plan their trajectories and, based on the observed environment, select one or another as the driving trajectory. Currently, a lot of uncertainty has to be planned since it is not 100% certain what another vehicle, or another traffic participant, will do in the next several seconds. That is why relatively large “buffers” have to be included in these trajectories, especially when planning them around other moving vehicles. If these other vehicles would share, or even constantly disseminate their own plans, other vehicles could use them to reduce the uncertainties and so minimize the buffers within their trajectories. This would enable automated driving vehicles to drive closer to each other (and so increase the capacity of roads and cities), react more quickly to </w:t>
      </w:r>
      <w:proofErr w:type="spellStart"/>
      <w:r w:rsidRPr="00BC4FEC">
        <w:rPr>
          <w:rFonts w:ascii="Constantia" w:hAnsi="Constantia"/>
          <w:sz w:val="24"/>
          <w:szCs w:val="24"/>
        </w:rPr>
        <w:t>maneuvers</w:t>
      </w:r>
      <w:proofErr w:type="spellEnd"/>
      <w:r w:rsidRPr="00BC4FEC">
        <w:rPr>
          <w:rFonts w:ascii="Constantia" w:hAnsi="Constantia"/>
          <w:sz w:val="24"/>
          <w:szCs w:val="24"/>
        </w:rPr>
        <w:t xml:space="preserve"> and prevent collisions.</w:t>
      </w:r>
    </w:p>
    <w:p w:rsidR="00E42E36" w:rsidRPr="00BC4FEC" w:rsidRDefault="00E42E36" w:rsidP="00E42E36">
      <w:pPr>
        <w:spacing w:after="200"/>
        <w:rPr>
          <w:rFonts w:ascii="Constantia" w:hAnsi="Constantia"/>
          <w:sz w:val="24"/>
          <w:szCs w:val="24"/>
        </w:rPr>
      </w:pPr>
      <w:r w:rsidRPr="00BC4FEC">
        <w:rPr>
          <w:rFonts w:ascii="Constantia" w:hAnsi="Constantia"/>
          <w:sz w:val="24"/>
          <w:szCs w:val="24"/>
        </w:rPr>
        <w:t>The members of the</w:t>
      </w:r>
      <w:r>
        <w:rPr>
          <w:rFonts w:ascii="Constantia" w:hAnsi="Constantia"/>
          <w:sz w:val="24"/>
          <w:szCs w:val="24"/>
        </w:rPr>
        <w:t xml:space="preserve"> </w:t>
      </w:r>
      <w:r w:rsidRPr="00BC4FEC">
        <w:rPr>
          <w:rFonts w:ascii="Constantia" w:hAnsi="Constantia"/>
          <w:sz w:val="24"/>
          <w:szCs w:val="24"/>
        </w:rPr>
        <w:t xml:space="preserve">Car-2-Car Communication Consortium </w:t>
      </w:r>
      <w:r>
        <w:rPr>
          <w:rFonts w:ascii="Constantia" w:hAnsi="Constantia"/>
          <w:sz w:val="24"/>
          <w:szCs w:val="24"/>
        </w:rPr>
        <w:t>(</w:t>
      </w:r>
      <w:r w:rsidRPr="00BC4FEC">
        <w:rPr>
          <w:rFonts w:ascii="Constantia" w:hAnsi="Constantia"/>
          <w:sz w:val="24"/>
          <w:szCs w:val="24"/>
        </w:rPr>
        <w:t>C2C-CC</w:t>
      </w:r>
      <w:r>
        <w:rPr>
          <w:rFonts w:ascii="Constantia" w:hAnsi="Constantia"/>
          <w:sz w:val="24"/>
          <w:szCs w:val="24"/>
        </w:rPr>
        <w:t>)</w:t>
      </w:r>
      <w:r w:rsidRPr="00BC4FEC">
        <w:rPr>
          <w:rFonts w:ascii="Constantia" w:hAnsi="Constantia"/>
          <w:sz w:val="24"/>
          <w:szCs w:val="24"/>
        </w:rPr>
        <w:t>, representing the automobile industry, have created a staged deployment strategy using a development roadmap structuring the past, current and future research and standardization work in the field of communicating and cooperative vehicles. The C2C-CC applications roadmap envisions four deployment phases for direct V2V communication. Each subsequent phase extends the previous one by allowing vehicles to exchange additional information, thus enabling new classes of use cases to be realized. Each new phase is characterized by the new type of information it allows traffic participants to exchange:</w:t>
      </w:r>
    </w:p>
    <w:p w:rsidR="00E42E36" w:rsidRPr="00BC4FEC" w:rsidRDefault="00E42E36" w:rsidP="00E42E36">
      <w:pPr>
        <w:pStyle w:val="Paragraphedeliste"/>
        <w:numPr>
          <w:ilvl w:val="0"/>
          <w:numId w:val="9"/>
        </w:numPr>
        <w:spacing w:after="200" w:line="276" w:lineRule="auto"/>
        <w:rPr>
          <w:rFonts w:ascii="Constantia" w:hAnsi="Constantia"/>
          <w:sz w:val="24"/>
          <w:szCs w:val="24"/>
        </w:rPr>
      </w:pPr>
      <w:r w:rsidRPr="00BC4FEC">
        <w:rPr>
          <w:rFonts w:ascii="Constantia" w:hAnsi="Constantia"/>
          <w:sz w:val="24"/>
          <w:szCs w:val="24"/>
        </w:rPr>
        <w:t>The first, initial phase enables vehicles to disseminate their status information, thus allowing other vehicles to become aware of their presence and of eventual hazards detected on the road.</w:t>
      </w:r>
    </w:p>
    <w:p w:rsidR="00E42E36" w:rsidRDefault="00E42E36" w:rsidP="00E42E36">
      <w:pPr>
        <w:pStyle w:val="Paragraphedeliste"/>
        <w:numPr>
          <w:ilvl w:val="0"/>
          <w:numId w:val="9"/>
        </w:numPr>
        <w:spacing w:after="200" w:line="276" w:lineRule="auto"/>
        <w:rPr>
          <w:rFonts w:ascii="Constantia" w:hAnsi="Constantia"/>
          <w:sz w:val="24"/>
          <w:szCs w:val="24"/>
        </w:rPr>
      </w:pPr>
      <w:r w:rsidRPr="00BC4FEC">
        <w:rPr>
          <w:rFonts w:ascii="Constantia" w:hAnsi="Constantia"/>
          <w:sz w:val="24"/>
          <w:szCs w:val="24"/>
        </w:rPr>
        <w:t>The second, sensing driving phase allows various traffic participants to provide additional information, namely information gained through various on-board sensors like cameras and radar. This enables vehicles to “see with the eyes of others” and so detect otherwise hidden objects (e.g., around a corner) or get a more accurate view on what is happening within their environment (e.g., an intersection with various vehicles and pedestrians).</w:t>
      </w:r>
    </w:p>
    <w:p w:rsidR="00E42E36" w:rsidRDefault="00E42E36" w:rsidP="00E42E36">
      <w:pPr>
        <w:pStyle w:val="Paragraphedeliste"/>
        <w:numPr>
          <w:ilvl w:val="0"/>
          <w:numId w:val="9"/>
        </w:numPr>
        <w:spacing w:after="200" w:line="276" w:lineRule="auto"/>
        <w:rPr>
          <w:rFonts w:ascii="Constantia" w:hAnsi="Constantia"/>
          <w:sz w:val="24"/>
          <w:szCs w:val="24"/>
        </w:rPr>
      </w:pPr>
      <w:r w:rsidRPr="00BC4FEC">
        <w:rPr>
          <w:rFonts w:ascii="Constantia" w:hAnsi="Constantia"/>
          <w:sz w:val="24"/>
          <w:szCs w:val="24"/>
        </w:rPr>
        <w:lastRenderedPageBreak/>
        <w:t>The third, cooperative driving phase will allow vehicles to share their intentions with other traffic participants, and so provide them with a glimpse into the individual future of each vehicle. This information will be used by automated driving algorithms to enable vehicles to accurately predict what other traffic participants will do in the near future and so optimize their own decisions and actions.</w:t>
      </w:r>
    </w:p>
    <w:p w:rsidR="00E42E36" w:rsidRPr="00BC4FEC" w:rsidRDefault="00E42E36" w:rsidP="00E42E36">
      <w:pPr>
        <w:pStyle w:val="Paragraphedeliste"/>
        <w:numPr>
          <w:ilvl w:val="0"/>
          <w:numId w:val="9"/>
        </w:numPr>
        <w:spacing w:after="200" w:line="276" w:lineRule="auto"/>
        <w:rPr>
          <w:rFonts w:ascii="Constantia" w:hAnsi="Constantia"/>
          <w:sz w:val="24"/>
          <w:szCs w:val="24"/>
        </w:rPr>
      </w:pPr>
      <w:r w:rsidRPr="00BC4FEC">
        <w:rPr>
          <w:rFonts w:ascii="Constantia" w:hAnsi="Constantia"/>
          <w:sz w:val="24"/>
          <w:szCs w:val="24"/>
        </w:rPr>
        <w:t>The last, synchronized driving phase is where vehicles are autonomously driven through almost all situations (levels 4 and 5 in Figure 1) and are able to exchange and synchronize driving trajectories among each other and so achieve optimal driving patterns.</w:t>
      </w:r>
    </w:p>
    <w:p w:rsidR="00E42E36" w:rsidRDefault="00E42E36" w:rsidP="00E42E36">
      <w:pPr>
        <w:rPr>
          <w:rFonts w:ascii="Constantia" w:hAnsi="Constantia"/>
          <w:sz w:val="24"/>
          <w:szCs w:val="24"/>
        </w:rPr>
      </w:pPr>
      <w:r w:rsidRPr="00BC4FEC">
        <w:rPr>
          <w:rFonts w:ascii="Constantia" w:hAnsi="Constantia"/>
          <w:sz w:val="24"/>
          <w:szCs w:val="24"/>
        </w:rPr>
        <w:t>The question is whether there are special requirements on vehicle communication for higher automation levels. For example, if a collision has to be prevented due to an unexpected event, the vehicles have to act autonomously just before the collision takes place. The vehicles would not only exchange trajectories, but also continuously re-adjust them (cooperative decision making). Higher automation levels will require lower latency and higher reliability, since the reaction time of the driver is removed from the equation. Sensor data exchange for collective perception will lead to larger message sizes. New messages carrying intention and coordination data for cooperative agreement will need to be defined. Finally, the introduction of high automation based on V2X connectivity demands appropriate security requirements to be addressed as well.</w:t>
      </w:r>
    </w:p>
    <w:p w:rsidR="00E42E36" w:rsidRPr="00BC4FEC" w:rsidRDefault="00E42E36" w:rsidP="00E42E36">
      <w:pPr>
        <w:rPr>
          <w:rFonts w:ascii="Constantia" w:hAnsi="Constantia"/>
          <w:sz w:val="24"/>
          <w:szCs w:val="24"/>
        </w:rPr>
      </w:pPr>
      <w:r w:rsidRPr="00BC4FEC">
        <w:rPr>
          <w:rFonts w:ascii="Constantia" w:hAnsi="Constantia"/>
          <w:sz w:val="24"/>
          <w:szCs w:val="24"/>
        </w:rPr>
        <w:t>Some emblematic automated driving use cases are listed below.</w:t>
      </w:r>
    </w:p>
    <w:p w:rsidR="00DA34AF" w:rsidRDefault="00E42E36" w:rsidP="00DA34AF">
      <w:pPr>
        <w:pStyle w:val="Paragraphedeliste"/>
        <w:numPr>
          <w:ilvl w:val="0"/>
          <w:numId w:val="14"/>
        </w:numPr>
        <w:spacing w:after="200"/>
        <w:rPr>
          <w:rFonts w:ascii="Constantia" w:hAnsi="Constantia"/>
          <w:sz w:val="24"/>
          <w:szCs w:val="24"/>
        </w:rPr>
      </w:pPr>
      <w:r w:rsidRPr="00DA34AF">
        <w:rPr>
          <w:rFonts w:ascii="Constantia" w:hAnsi="Constantia"/>
          <w:sz w:val="24"/>
          <w:szCs w:val="24"/>
        </w:rPr>
        <w:t>Automated Overtake (AOV)</w:t>
      </w:r>
    </w:p>
    <w:p w:rsidR="00DA34AF" w:rsidRDefault="00E42E36" w:rsidP="00DA34AF">
      <w:pPr>
        <w:pStyle w:val="Paragraphedeliste"/>
        <w:spacing w:after="200"/>
        <w:rPr>
          <w:rFonts w:ascii="Constantia" w:hAnsi="Constantia"/>
          <w:sz w:val="24"/>
          <w:szCs w:val="24"/>
        </w:rPr>
      </w:pPr>
      <w:r w:rsidRPr="00DA34AF">
        <w:rPr>
          <w:rFonts w:ascii="Constantia" w:hAnsi="Constantia"/>
          <w:sz w:val="24"/>
          <w:szCs w:val="24"/>
        </w:rPr>
        <w:t xml:space="preserve">A fully autonomous self-driving car will need to perform overtake </w:t>
      </w:r>
      <w:proofErr w:type="spellStart"/>
      <w:r w:rsidRPr="00DA34AF">
        <w:rPr>
          <w:rFonts w:ascii="Constantia" w:hAnsi="Constantia"/>
          <w:sz w:val="24"/>
          <w:szCs w:val="24"/>
        </w:rPr>
        <w:t>maneuvers</w:t>
      </w:r>
      <w:proofErr w:type="spellEnd"/>
      <w:r w:rsidRPr="00DA34AF">
        <w:rPr>
          <w:rFonts w:ascii="Constantia" w:hAnsi="Constantia"/>
          <w:sz w:val="24"/>
          <w:szCs w:val="24"/>
        </w:rPr>
        <w:t xml:space="preserve"> not only on highways (unidirectional travel) but also on two-way roads, where oncoming vehicles may be well beyond the range of its sensors, but approaching very quickly. Performing such </w:t>
      </w:r>
      <w:proofErr w:type="spellStart"/>
      <w:r w:rsidRPr="00DA34AF">
        <w:rPr>
          <w:rFonts w:ascii="Constantia" w:hAnsi="Constantia"/>
          <w:sz w:val="24"/>
          <w:szCs w:val="24"/>
        </w:rPr>
        <w:t>maneuvers</w:t>
      </w:r>
      <w:proofErr w:type="spellEnd"/>
      <w:r w:rsidRPr="00DA34AF">
        <w:rPr>
          <w:rFonts w:ascii="Constantia" w:hAnsi="Constantia"/>
          <w:sz w:val="24"/>
          <w:szCs w:val="24"/>
        </w:rPr>
        <w:t xml:space="preserve"> safely will require cooperation among vehicles on multiple lanes, to create the necessary gap to allow the overtaking vehicle to quickly merge onto the lane corresponding to its direction of travel in time to avoid a collision with an oncoming vehicle.</w:t>
      </w:r>
    </w:p>
    <w:p w:rsidR="00DA34AF" w:rsidRDefault="00E42E36" w:rsidP="00DA34AF">
      <w:pPr>
        <w:pStyle w:val="Paragraphedeliste"/>
        <w:spacing w:after="200"/>
        <w:rPr>
          <w:rFonts w:ascii="Constantia" w:hAnsi="Constantia"/>
          <w:sz w:val="24"/>
          <w:szCs w:val="24"/>
          <w:lang w:bidi="en-US"/>
        </w:rPr>
      </w:pPr>
      <w:r w:rsidRPr="00C32123">
        <w:rPr>
          <w:rFonts w:ascii="Constantia" w:hAnsi="Constantia"/>
          <w:sz w:val="24"/>
          <w:szCs w:val="24"/>
          <w:lang w:bidi="en-US"/>
        </w:rPr>
        <w:t xml:space="preserve">On two-way roads, automated overtake </w:t>
      </w:r>
      <w:proofErr w:type="spellStart"/>
      <w:r w:rsidRPr="00C32123">
        <w:rPr>
          <w:rFonts w:ascii="Constantia" w:hAnsi="Constantia"/>
          <w:sz w:val="24"/>
          <w:szCs w:val="24"/>
          <w:lang w:bidi="en-US"/>
        </w:rPr>
        <w:t>maneuvers</w:t>
      </w:r>
      <w:proofErr w:type="spellEnd"/>
      <w:r w:rsidRPr="00C32123">
        <w:rPr>
          <w:rFonts w:ascii="Constantia" w:hAnsi="Constantia"/>
          <w:sz w:val="24"/>
          <w:szCs w:val="24"/>
          <w:lang w:bidi="en-US"/>
        </w:rPr>
        <w:t xml:space="preserve"> will require cooperation among vehicles on multiple lanes, to create the necessary gap in time to avoid a collision with an oncoming vehicle. Lateral and longitudinal controllers need updates within their 10 ms cycle time</w:t>
      </w:r>
      <w:r>
        <w:rPr>
          <w:rFonts w:ascii="Constantia" w:hAnsi="Constantia"/>
          <w:sz w:val="24"/>
          <w:szCs w:val="24"/>
          <w:lang w:bidi="en-US"/>
        </w:rPr>
        <w:t xml:space="preserve">. </w:t>
      </w:r>
      <w:r w:rsidRPr="002B48B2">
        <w:rPr>
          <w:rFonts w:ascii="Constantia" w:hAnsi="Constantia"/>
          <w:sz w:val="24"/>
          <w:szCs w:val="24"/>
          <w:lang w:bidi="en-US"/>
        </w:rPr>
        <w:t xml:space="preserve">The maximum steering frequency realizable by a car is around 10 Hz. Experience shows that an oversampling factor of 10 is reasonable for updating the controller, which results in an overall update cycle of 10 </w:t>
      </w:r>
      <w:proofErr w:type="spellStart"/>
      <w:r w:rsidRPr="002B48B2">
        <w:rPr>
          <w:rFonts w:ascii="Constantia" w:hAnsi="Constantia"/>
          <w:sz w:val="24"/>
          <w:szCs w:val="24"/>
          <w:lang w:bidi="en-US"/>
        </w:rPr>
        <w:t>ms</w:t>
      </w:r>
      <w:proofErr w:type="spellEnd"/>
      <w:r w:rsidRPr="002B48B2">
        <w:rPr>
          <w:rFonts w:ascii="Constantia" w:hAnsi="Constantia"/>
          <w:sz w:val="24"/>
          <w:szCs w:val="24"/>
          <w:lang w:bidi="en-US"/>
        </w:rPr>
        <w:t xml:space="preserve"> (Van </w:t>
      </w:r>
      <w:proofErr w:type="spellStart"/>
      <w:r w:rsidRPr="002B48B2">
        <w:rPr>
          <w:rFonts w:ascii="Constantia" w:hAnsi="Constantia"/>
          <w:sz w:val="24"/>
          <w:szCs w:val="24"/>
          <w:lang w:bidi="en-US"/>
        </w:rPr>
        <w:t>Ende</w:t>
      </w:r>
      <w:proofErr w:type="spellEnd"/>
      <w:r w:rsidRPr="002B48B2">
        <w:rPr>
          <w:rFonts w:ascii="Constantia" w:hAnsi="Constantia"/>
          <w:sz w:val="24"/>
          <w:szCs w:val="24"/>
          <w:lang w:bidi="en-US"/>
        </w:rPr>
        <w:t>, June 2014).</w:t>
      </w:r>
    </w:p>
    <w:p w:rsidR="00DA34AF" w:rsidRDefault="00E42E36" w:rsidP="00DA34AF">
      <w:pPr>
        <w:pStyle w:val="Paragraphedeliste"/>
        <w:spacing w:after="200"/>
        <w:rPr>
          <w:rFonts w:ascii="Constantia" w:hAnsi="Constantia"/>
          <w:sz w:val="24"/>
          <w:szCs w:val="24"/>
        </w:rPr>
      </w:pPr>
      <w:r w:rsidRPr="00C32123">
        <w:rPr>
          <w:rFonts w:ascii="Constantia" w:hAnsi="Constantia"/>
          <w:sz w:val="24"/>
          <w:szCs w:val="24"/>
          <w:lang w:bidi="en-US"/>
        </w:rPr>
        <w:t>This is a safety-of-life use case with ultra-high reliability requirements.</w:t>
      </w:r>
      <w:r>
        <w:rPr>
          <w:rFonts w:ascii="Constantia" w:hAnsi="Constantia"/>
          <w:sz w:val="24"/>
          <w:szCs w:val="24"/>
          <w:lang w:bidi="en-US"/>
        </w:rPr>
        <w:t xml:space="preserve"> </w:t>
      </w:r>
      <w:r w:rsidRPr="002B48B2">
        <w:rPr>
          <w:rFonts w:ascii="Constantia" w:hAnsi="Constantia"/>
          <w:sz w:val="24"/>
          <w:szCs w:val="24"/>
        </w:rPr>
        <w:t>The reliability of 10</w:t>
      </w:r>
      <w:r w:rsidRPr="002B48B2">
        <w:rPr>
          <w:rFonts w:ascii="Constantia" w:hAnsi="Constantia"/>
          <w:sz w:val="24"/>
          <w:szCs w:val="24"/>
          <w:vertAlign w:val="superscript"/>
        </w:rPr>
        <w:t>-5</w:t>
      </w:r>
      <w:r w:rsidRPr="002B48B2">
        <w:rPr>
          <w:rFonts w:ascii="Constantia" w:hAnsi="Constantia"/>
          <w:sz w:val="24"/>
          <w:szCs w:val="24"/>
        </w:rPr>
        <w:t xml:space="preserve"> is derived based on statistics for certain kinds of fatal accidents. For example, there are 35 000 frontal crashes in Germany per year. If we have a function that could prevent such an accident, we must make sure that this function is more reliable than (1 - 1/35000)*100% = 99.997%. 99.997% means that we still have one accident. If the reliability of this function is more than 99.999%, it should result in less than one accident per year.</w:t>
      </w:r>
    </w:p>
    <w:p w:rsidR="00E42E36" w:rsidRPr="00BC4FEC" w:rsidRDefault="00E42E36" w:rsidP="00DA34AF">
      <w:pPr>
        <w:pStyle w:val="Paragraphedeliste"/>
        <w:spacing w:after="200"/>
        <w:rPr>
          <w:rFonts w:ascii="Constantia" w:hAnsi="Constantia"/>
          <w:sz w:val="24"/>
          <w:szCs w:val="24"/>
        </w:rPr>
      </w:pPr>
      <w:r>
        <w:rPr>
          <w:rFonts w:ascii="Constantia" w:hAnsi="Constantia"/>
          <w:sz w:val="24"/>
          <w:szCs w:val="24"/>
          <w:lang w:bidi="en-US"/>
        </w:rPr>
        <w:lastRenderedPageBreak/>
        <w:t xml:space="preserve">A positioning accuracy of </w:t>
      </w:r>
      <w:r w:rsidRPr="00C32123">
        <w:rPr>
          <w:rFonts w:ascii="Constantia" w:hAnsi="Constantia"/>
          <w:sz w:val="24"/>
          <w:szCs w:val="24"/>
          <w:lang w:bidi="en-US"/>
        </w:rPr>
        <w:t>30 cm</w:t>
      </w:r>
      <w:r>
        <w:rPr>
          <w:rFonts w:ascii="Constantia" w:hAnsi="Constantia"/>
          <w:sz w:val="24"/>
          <w:szCs w:val="24"/>
          <w:lang w:bidi="en-US"/>
        </w:rPr>
        <w:t xml:space="preserve"> is required. </w:t>
      </w:r>
      <w:r w:rsidRPr="002B48B2">
        <w:rPr>
          <w:rFonts w:ascii="Constantia" w:hAnsi="Constantia"/>
          <w:sz w:val="24"/>
          <w:szCs w:val="24"/>
          <w:lang w:bidi="en-US"/>
        </w:rPr>
        <w:t>The accuracy of 30 cm is derived as follows. On a standard road with a lane width of 3.5 m, taking a typical car width of 2 m leaves 1.5 m width, i.e., 0.75 m on each side. To position a car on this lane, we would allow for an error of half the width, leaving us with 0.375 m accuracy and still being in the lane. A grid of 30 cm allows for additional errors due to different car widths and lane widths (</w:t>
      </w:r>
      <w:proofErr w:type="spellStart"/>
      <w:r w:rsidRPr="002B48B2">
        <w:rPr>
          <w:rFonts w:ascii="Constantia" w:hAnsi="Constantia"/>
          <w:sz w:val="24"/>
          <w:szCs w:val="24"/>
          <w:lang w:bidi="en-US"/>
        </w:rPr>
        <w:t>Alieiev</w:t>
      </w:r>
      <w:proofErr w:type="spellEnd"/>
      <w:r w:rsidRPr="002B48B2">
        <w:rPr>
          <w:rFonts w:ascii="Constantia" w:hAnsi="Constantia"/>
          <w:sz w:val="24"/>
          <w:szCs w:val="24"/>
          <w:lang w:bidi="en-US"/>
        </w:rPr>
        <w:t xml:space="preserve">, </w:t>
      </w:r>
      <w:proofErr w:type="spellStart"/>
      <w:r w:rsidRPr="002B48B2">
        <w:rPr>
          <w:rFonts w:ascii="Constantia" w:hAnsi="Constantia"/>
          <w:sz w:val="24"/>
          <w:szCs w:val="24"/>
          <w:lang w:bidi="en-US"/>
        </w:rPr>
        <w:t>Kwoczek</w:t>
      </w:r>
      <w:proofErr w:type="spellEnd"/>
      <w:r w:rsidRPr="002B48B2">
        <w:rPr>
          <w:rFonts w:ascii="Constantia" w:hAnsi="Constantia"/>
          <w:sz w:val="24"/>
          <w:szCs w:val="24"/>
          <w:lang w:bidi="en-US"/>
        </w:rPr>
        <w:t xml:space="preserve">, &amp; </w:t>
      </w:r>
      <w:proofErr w:type="spellStart"/>
      <w:r w:rsidRPr="002B48B2">
        <w:rPr>
          <w:rFonts w:ascii="Constantia" w:hAnsi="Constantia"/>
          <w:sz w:val="24"/>
          <w:szCs w:val="24"/>
          <w:lang w:bidi="en-US"/>
        </w:rPr>
        <w:t>Hehn</w:t>
      </w:r>
      <w:proofErr w:type="spellEnd"/>
      <w:r w:rsidRPr="002B48B2">
        <w:rPr>
          <w:rFonts w:ascii="Constantia" w:hAnsi="Constantia"/>
          <w:sz w:val="24"/>
          <w:szCs w:val="24"/>
          <w:lang w:bidi="en-US"/>
        </w:rPr>
        <w:t>, April 2015). The same argumentation is used to derive the positioning accuracy of 10 cm for a vulnerable road user, i.e., a pedestrian or a cyclist.</w:t>
      </w:r>
    </w:p>
    <w:p w:rsidR="00DA34AF" w:rsidRPr="00DA34AF" w:rsidRDefault="00E42E36" w:rsidP="00DA34AF">
      <w:pPr>
        <w:pStyle w:val="Paragraphedeliste"/>
        <w:numPr>
          <w:ilvl w:val="0"/>
          <w:numId w:val="14"/>
        </w:numPr>
        <w:spacing w:after="200"/>
        <w:rPr>
          <w:rFonts w:ascii="Constantia" w:hAnsi="Constantia"/>
          <w:sz w:val="24"/>
          <w:szCs w:val="24"/>
        </w:rPr>
      </w:pPr>
      <w:r w:rsidRPr="00DA34AF">
        <w:rPr>
          <w:rFonts w:ascii="Constantia" w:hAnsi="Constantia"/>
          <w:sz w:val="24"/>
          <w:szCs w:val="24"/>
        </w:rPr>
        <w:t>Cooperative Collision Avoidance (CCA)</w:t>
      </w:r>
    </w:p>
    <w:p w:rsidR="00DA34AF" w:rsidRDefault="00E42E36" w:rsidP="00DA34AF">
      <w:pPr>
        <w:pStyle w:val="Paragraphedeliste"/>
        <w:spacing w:after="200"/>
        <w:rPr>
          <w:rFonts w:ascii="Constantia" w:hAnsi="Constantia"/>
          <w:sz w:val="24"/>
          <w:szCs w:val="24"/>
        </w:rPr>
      </w:pPr>
      <w:r w:rsidRPr="00DA34AF">
        <w:rPr>
          <w:rFonts w:ascii="Constantia" w:hAnsi="Constantia"/>
          <w:sz w:val="24"/>
          <w:szCs w:val="24"/>
        </w:rPr>
        <w:t>This use case highlights the communication challenges faced by self-driving vehicles when trying to prevent collisions (e.g., at intersections in an urban environment) after all other traffic control mechanisms have failed. Collisions between two or more vehicles are prevented by controlling the longitudinal velocity and displacement of each vehicle along its path without creating hazardous driving conditions for other vehicles that are not directly involved. In such a complex and dynamic environment, upon identification of a collision risk, vehicles cannot decide individually and apply the appropriate action without prior coordination. Different individual actions might lead to additional collisions or uncontrolled situations. Hence, all involved vehicles should undertake to compute the optimal collision avoidance actions and apply them in a cooperative manner.</w:t>
      </w:r>
    </w:p>
    <w:p w:rsidR="00E42E36" w:rsidRPr="00BC4FEC" w:rsidRDefault="00E42E36" w:rsidP="00DA34AF">
      <w:pPr>
        <w:pStyle w:val="Paragraphedeliste"/>
        <w:spacing w:after="200"/>
        <w:rPr>
          <w:rFonts w:ascii="Constantia" w:hAnsi="Constantia"/>
          <w:sz w:val="24"/>
          <w:szCs w:val="24"/>
        </w:rPr>
      </w:pPr>
      <w:r w:rsidRPr="00C32123">
        <w:rPr>
          <w:rFonts w:ascii="Constantia" w:hAnsi="Constantia"/>
          <w:sz w:val="24"/>
          <w:szCs w:val="24"/>
          <w:lang w:bidi="en-US"/>
        </w:rPr>
        <w:t>In a critical driving situation, trajectories have to be exchanged, rated and agreed upon in order to avoid a collision. This handshake must be completed within 100 ms and shall not fail with a probability higher than 10</w:t>
      </w:r>
      <w:r w:rsidRPr="00C32123">
        <w:rPr>
          <w:rFonts w:ascii="Constantia" w:hAnsi="Constantia"/>
          <w:sz w:val="24"/>
          <w:szCs w:val="24"/>
          <w:vertAlign w:val="superscript"/>
          <w:lang w:bidi="en-US"/>
        </w:rPr>
        <w:t>-5</w:t>
      </w:r>
      <w:r w:rsidRPr="00C32123">
        <w:rPr>
          <w:rFonts w:ascii="Constantia" w:hAnsi="Constantia"/>
          <w:sz w:val="24"/>
          <w:szCs w:val="24"/>
          <w:lang w:bidi="en-US"/>
        </w:rPr>
        <w:t xml:space="preserve">. Upon agreement, during the execution phase, lateral and longitudinal controllers need status updates within their 10 ms cycle time. The status information is used by each vehicle to update its trajectory and inform its controllers (in case of minor deviations from the agreed trajectory) or cancel the </w:t>
      </w:r>
      <w:proofErr w:type="spellStart"/>
      <w:r w:rsidRPr="00C32123">
        <w:rPr>
          <w:rFonts w:ascii="Constantia" w:hAnsi="Constantia"/>
          <w:sz w:val="24"/>
          <w:szCs w:val="24"/>
          <w:lang w:bidi="en-US"/>
        </w:rPr>
        <w:t>maneuver</w:t>
      </w:r>
      <w:proofErr w:type="spellEnd"/>
      <w:r w:rsidRPr="00C32123">
        <w:rPr>
          <w:rFonts w:ascii="Constantia" w:hAnsi="Constantia"/>
          <w:sz w:val="24"/>
          <w:szCs w:val="24"/>
          <w:lang w:bidi="en-US"/>
        </w:rPr>
        <w:t xml:space="preserve"> (in case of major deviations). A status message shall be received within 10 ms with a probability of 99.9% (packet loss rate of 10</w:t>
      </w:r>
      <w:r w:rsidRPr="00C32123">
        <w:rPr>
          <w:rFonts w:ascii="Constantia" w:hAnsi="Constantia"/>
          <w:sz w:val="24"/>
          <w:szCs w:val="24"/>
          <w:vertAlign w:val="superscript"/>
          <w:lang w:bidi="en-US"/>
        </w:rPr>
        <w:t>-3</w:t>
      </w:r>
      <w:r w:rsidRPr="00C32123">
        <w:rPr>
          <w:rFonts w:ascii="Constantia" w:hAnsi="Constantia"/>
          <w:sz w:val="24"/>
          <w:szCs w:val="24"/>
          <w:lang w:bidi="en-US"/>
        </w:rPr>
        <w:t>).</w:t>
      </w:r>
    </w:p>
    <w:p w:rsidR="00DA34AF" w:rsidRDefault="00E42E36" w:rsidP="00DA34AF">
      <w:pPr>
        <w:pStyle w:val="Paragraphedeliste"/>
        <w:numPr>
          <w:ilvl w:val="0"/>
          <w:numId w:val="14"/>
        </w:numPr>
        <w:spacing w:after="200"/>
        <w:rPr>
          <w:rFonts w:ascii="Constantia" w:hAnsi="Constantia"/>
          <w:sz w:val="24"/>
          <w:szCs w:val="24"/>
        </w:rPr>
      </w:pPr>
      <w:r w:rsidRPr="00DA34AF">
        <w:rPr>
          <w:rFonts w:ascii="Constantia" w:hAnsi="Constantia"/>
          <w:sz w:val="24"/>
          <w:szCs w:val="24"/>
        </w:rPr>
        <w:t>High Density Platooning (HDP)</w:t>
      </w:r>
    </w:p>
    <w:p w:rsidR="00DA34AF" w:rsidRDefault="00E42E36" w:rsidP="00DA34AF">
      <w:pPr>
        <w:pStyle w:val="Paragraphedeliste"/>
        <w:spacing w:after="200"/>
        <w:rPr>
          <w:rFonts w:ascii="Constantia" w:hAnsi="Constantia"/>
          <w:sz w:val="24"/>
          <w:szCs w:val="24"/>
        </w:rPr>
      </w:pPr>
      <w:r w:rsidRPr="00DA34AF">
        <w:rPr>
          <w:rFonts w:ascii="Constantia" w:hAnsi="Constantia"/>
          <w:sz w:val="24"/>
          <w:szCs w:val="24"/>
        </w:rPr>
        <w:t xml:space="preserve">High Density Platooning, i.e., the creation of closely spaced multiple-vehicle chains on a highway, has multiple benefits, such as fuel saving, accident prevention, etc. However, this requires cooperation among participating vehicles in order to form and maintain the platoon in the face of dynamic road situations. High Density Platooning will further reduce the current distance between vehicles down to 1 meter. Since on-board sensors are not able to cope with such short distances (they measure them and then react to changes), vehicles within a platoon will constantly exchange their kinematic state information in real time. This will allow following vehicles to implement throttle and </w:t>
      </w:r>
      <w:proofErr w:type="gramStart"/>
      <w:r w:rsidRPr="00DA34AF">
        <w:rPr>
          <w:rFonts w:ascii="Constantia" w:hAnsi="Constantia"/>
          <w:sz w:val="24"/>
          <w:szCs w:val="24"/>
        </w:rPr>
        <w:t>brake</w:t>
      </w:r>
      <w:proofErr w:type="gramEnd"/>
      <w:r w:rsidRPr="00DA34AF">
        <w:rPr>
          <w:rFonts w:ascii="Constantia" w:hAnsi="Constantia"/>
          <w:sz w:val="24"/>
          <w:szCs w:val="24"/>
        </w:rPr>
        <w:t xml:space="preserve"> controls, keeping the distance constant.</w:t>
      </w:r>
    </w:p>
    <w:p w:rsidR="00E42E36" w:rsidRDefault="00E42E36" w:rsidP="00DA34AF">
      <w:pPr>
        <w:pStyle w:val="Paragraphedeliste"/>
        <w:spacing w:after="200"/>
        <w:rPr>
          <w:rFonts w:ascii="Constantia" w:hAnsi="Constantia"/>
          <w:sz w:val="24"/>
          <w:szCs w:val="24"/>
        </w:rPr>
      </w:pPr>
      <w:r w:rsidRPr="00C32123">
        <w:rPr>
          <w:rFonts w:ascii="Constantia" w:hAnsi="Constantia"/>
          <w:sz w:val="24"/>
          <w:szCs w:val="24"/>
          <w:lang w:bidi="en-US"/>
        </w:rPr>
        <w:t xml:space="preserve">The idea behind high-density platooning is that vehicles will be driving very close to each other. Thus, latency and reliability become the KPIs. The control cycles of typical longitudinal controllers are in the range of 10 ms (as above). The platoon must have their own synced timing. Kinematic data needs to reach all participants of the platoon within a single cycle (10 ms) with ultra-high reliability, and, optionally, all </w:t>
      </w:r>
      <w:r w:rsidRPr="00C32123">
        <w:rPr>
          <w:rFonts w:ascii="Constantia" w:hAnsi="Constantia"/>
          <w:sz w:val="24"/>
          <w:szCs w:val="24"/>
          <w:lang w:bidi="en-US"/>
        </w:rPr>
        <w:lastRenderedPageBreak/>
        <w:t>participants need to acknowledge that they can provide the necessary control within this cycle.</w:t>
      </w:r>
    </w:p>
    <w:p w:rsidR="00E42E36" w:rsidRPr="00E42E36" w:rsidRDefault="00E42E36" w:rsidP="00E42E36">
      <w:pPr>
        <w:rPr>
          <w:rFonts w:ascii="Constantia" w:hAnsi="Constantia"/>
          <w:b/>
          <w:sz w:val="24"/>
          <w:szCs w:val="24"/>
        </w:rPr>
      </w:pPr>
      <w:r w:rsidRPr="00E42E36">
        <w:rPr>
          <w:rFonts w:ascii="Constantia" w:hAnsi="Constantia"/>
          <w:b/>
          <w:sz w:val="24"/>
          <w:szCs w:val="24"/>
        </w:rPr>
        <w:t xml:space="preserve">U2. Road safety and traffic efficiency services (STH, VRU, </w:t>
      </w:r>
      <w:proofErr w:type="gramStart"/>
      <w:r w:rsidRPr="00E42E36">
        <w:rPr>
          <w:rFonts w:ascii="Constantia" w:hAnsi="Constantia"/>
          <w:b/>
          <w:sz w:val="24"/>
          <w:szCs w:val="24"/>
        </w:rPr>
        <w:t>EYE</w:t>
      </w:r>
      <w:proofErr w:type="gramEnd"/>
      <w:r w:rsidRPr="00E42E36">
        <w:rPr>
          <w:rFonts w:ascii="Constantia" w:hAnsi="Constantia"/>
          <w:b/>
          <w:sz w:val="24"/>
          <w:szCs w:val="24"/>
        </w:rPr>
        <w:t>)</w:t>
      </w:r>
    </w:p>
    <w:p w:rsidR="00E42E36" w:rsidRPr="0042636C" w:rsidRDefault="00E42E36" w:rsidP="00E42E36">
      <w:pPr>
        <w:rPr>
          <w:rFonts w:ascii="Constantia" w:hAnsi="Constantia"/>
          <w:sz w:val="24"/>
          <w:szCs w:val="24"/>
        </w:rPr>
      </w:pPr>
      <w:r w:rsidRPr="0042636C">
        <w:rPr>
          <w:rFonts w:ascii="Constantia" w:hAnsi="Constantia"/>
          <w:sz w:val="24"/>
          <w:szCs w:val="24"/>
        </w:rPr>
        <w:t xml:space="preserve">When closely looking at the majority of current V2X use cases, they all focus on increasing the drivers’ awareness of what is happening around and in front of them on the road. All these V2X use cases rely on the principle that connected vehicles periodically provide either status information (e.g., position, speed, acceleration, etc.) or event information (e.g., traffic jam, icy road, fog, etc.). This information is usually packed into stateless, individual messages or probes which are either locally disseminated to </w:t>
      </w:r>
      <w:proofErr w:type="spellStart"/>
      <w:r w:rsidRPr="0042636C">
        <w:rPr>
          <w:rFonts w:ascii="Constantia" w:hAnsi="Constantia"/>
          <w:sz w:val="24"/>
          <w:szCs w:val="24"/>
        </w:rPr>
        <w:t>neighboring</w:t>
      </w:r>
      <w:proofErr w:type="spellEnd"/>
      <w:r w:rsidRPr="0042636C">
        <w:rPr>
          <w:rFonts w:ascii="Constantia" w:hAnsi="Constantia"/>
          <w:sz w:val="24"/>
          <w:szCs w:val="24"/>
        </w:rPr>
        <w:t xml:space="preserve"> vehicles, or sent to a central point (base station, backend) where it can be aggregated and then again disseminated to other vehicles to make use of it.</w:t>
      </w:r>
    </w:p>
    <w:p w:rsidR="00E42E36" w:rsidRDefault="00E42E36" w:rsidP="00E42E36">
      <w:pPr>
        <w:rPr>
          <w:rFonts w:ascii="Constantia" w:hAnsi="Constantia"/>
          <w:sz w:val="24"/>
          <w:szCs w:val="24"/>
        </w:rPr>
      </w:pPr>
      <w:r w:rsidRPr="0042636C">
        <w:rPr>
          <w:rFonts w:ascii="Constantia" w:hAnsi="Constantia"/>
          <w:sz w:val="24"/>
          <w:szCs w:val="24"/>
        </w:rPr>
        <w:t>The next evolutionary step will be to extend this status information with more complex information, such as that provided by the vehicle’s on-board sensors (camera, radar, ultra-sound, etc.). Although small portions of this sensor information could fit into the stateless message paradigm described above, considerable benefits could be envisioned if the sensors’ data stream is disseminated in the same pattern to other vehicles or traffic participants. They could then use the remote data streams to feed their own applications and algorithms, as if the data stream had originated from their own on-board sensors. This would enable vehicles to see through obstacles (buildings, other vehicles, etc.), get a bird’s eye view of intersections or assist vehicles in findin</w:t>
      </w:r>
      <w:r>
        <w:rPr>
          <w:rFonts w:ascii="Constantia" w:hAnsi="Constantia"/>
          <w:sz w:val="24"/>
          <w:szCs w:val="24"/>
        </w:rPr>
        <w:t>g a merge point on the highway.</w:t>
      </w:r>
    </w:p>
    <w:p w:rsidR="00E42E36" w:rsidRPr="0042636C" w:rsidRDefault="00E42E36" w:rsidP="00E42E36">
      <w:pPr>
        <w:rPr>
          <w:rFonts w:ascii="Constantia" w:hAnsi="Constantia"/>
          <w:sz w:val="24"/>
          <w:szCs w:val="24"/>
        </w:rPr>
      </w:pPr>
      <w:r w:rsidRPr="0042636C">
        <w:rPr>
          <w:rFonts w:ascii="Constantia" w:hAnsi="Constantia"/>
          <w:sz w:val="24"/>
          <w:szCs w:val="24"/>
        </w:rPr>
        <w:t>Some emblematic road safety and traffic efficiency use cases are listed below.</w:t>
      </w:r>
    </w:p>
    <w:p w:rsidR="00DA34AF" w:rsidRDefault="00E42E36" w:rsidP="00017C37">
      <w:pPr>
        <w:pStyle w:val="Paragraphedeliste"/>
        <w:numPr>
          <w:ilvl w:val="0"/>
          <w:numId w:val="15"/>
        </w:numPr>
        <w:spacing w:after="200"/>
        <w:rPr>
          <w:rFonts w:ascii="Constantia" w:hAnsi="Constantia"/>
          <w:sz w:val="24"/>
          <w:szCs w:val="24"/>
        </w:rPr>
      </w:pPr>
      <w:r w:rsidRPr="00DA34AF">
        <w:rPr>
          <w:rFonts w:ascii="Constantia" w:hAnsi="Constantia"/>
          <w:sz w:val="24"/>
          <w:szCs w:val="24"/>
        </w:rPr>
        <w:t>See-Through (STH)</w:t>
      </w:r>
    </w:p>
    <w:p w:rsidR="00DA34AF" w:rsidRDefault="00E42E36" w:rsidP="00DA34AF">
      <w:pPr>
        <w:pStyle w:val="Paragraphedeliste"/>
        <w:spacing w:after="200"/>
        <w:rPr>
          <w:rFonts w:ascii="Constantia" w:hAnsi="Constantia"/>
          <w:sz w:val="24"/>
          <w:szCs w:val="24"/>
        </w:rPr>
      </w:pPr>
      <w:r w:rsidRPr="00DA34AF">
        <w:rPr>
          <w:rFonts w:ascii="Constantia" w:hAnsi="Constantia"/>
          <w:sz w:val="24"/>
          <w:szCs w:val="24"/>
        </w:rPr>
        <w:t>My car is behind a truck. Suddenly, a pedestrian is crossing the road in front of the truck. Fortunately, the truck camera detects the situation and shares the image of the pedestrian with my car, which sends me an alert and shows me the pedestrian in virtual reality on the windshield board.</w:t>
      </w:r>
    </w:p>
    <w:p w:rsidR="00DA34AF" w:rsidRDefault="00E42E36" w:rsidP="00DA34AF">
      <w:pPr>
        <w:pStyle w:val="Paragraphedeliste"/>
        <w:spacing w:after="200"/>
        <w:rPr>
          <w:rFonts w:ascii="Constantia" w:hAnsi="Constantia"/>
          <w:sz w:val="24"/>
          <w:szCs w:val="24"/>
        </w:rPr>
      </w:pPr>
      <w:r w:rsidRPr="0042636C">
        <w:rPr>
          <w:rFonts w:ascii="Constantia" w:hAnsi="Constantia"/>
          <w:sz w:val="24"/>
          <w:szCs w:val="24"/>
        </w:rPr>
        <w:t xml:space="preserve">This use case requires a very high reliability and availability (it should work even out of coverage and even if the network is loaded with other services), a low latency (a few tens of ms) and a high data rate to share all relevant data with vehicles and pedestrians in the </w:t>
      </w:r>
      <w:proofErr w:type="spellStart"/>
      <w:r w:rsidRPr="0042636C">
        <w:rPr>
          <w:rFonts w:ascii="Constantia" w:hAnsi="Constantia"/>
          <w:sz w:val="24"/>
          <w:szCs w:val="24"/>
        </w:rPr>
        <w:t>neighborhood</w:t>
      </w:r>
      <w:proofErr w:type="spellEnd"/>
      <w:r w:rsidRPr="0042636C">
        <w:rPr>
          <w:rFonts w:ascii="Constantia" w:hAnsi="Constantia"/>
          <w:sz w:val="24"/>
          <w:szCs w:val="24"/>
        </w:rPr>
        <w:t>.</w:t>
      </w:r>
    </w:p>
    <w:p w:rsidR="00E42E36" w:rsidRPr="0042636C" w:rsidRDefault="00E42E36" w:rsidP="00DA34AF">
      <w:pPr>
        <w:pStyle w:val="Paragraphedeliste"/>
        <w:spacing w:after="200"/>
        <w:rPr>
          <w:rFonts w:ascii="Constantia" w:hAnsi="Constantia"/>
          <w:sz w:val="24"/>
          <w:szCs w:val="24"/>
        </w:rPr>
      </w:pPr>
      <w:r w:rsidRPr="00C32123">
        <w:rPr>
          <w:rFonts w:ascii="Constantia" w:hAnsi="Constantia"/>
          <w:sz w:val="24"/>
          <w:szCs w:val="24"/>
          <w:lang w:bidi="en-US"/>
        </w:rPr>
        <w:t>The main KPIs for this use case are channel capacity/data rate and tolerated latency. We assume that view-sharing is usually done one way. It requires a data rate of 10 Mbit/s and a delay of 50 ms (e.g., 720p video @ 30 fps, MJPEG).</w:t>
      </w:r>
    </w:p>
    <w:p w:rsidR="00DA34AF" w:rsidRDefault="00E42E36" w:rsidP="00017C37">
      <w:pPr>
        <w:pStyle w:val="Paragraphedeliste"/>
        <w:numPr>
          <w:ilvl w:val="0"/>
          <w:numId w:val="15"/>
        </w:numPr>
        <w:spacing w:after="200"/>
        <w:rPr>
          <w:rFonts w:ascii="Constantia" w:hAnsi="Constantia"/>
          <w:sz w:val="24"/>
          <w:szCs w:val="24"/>
        </w:rPr>
      </w:pPr>
      <w:r w:rsidRPr="00DA34AF">
        <w:rPr>
          <w:rFonts w:ascii="Constantia" w:hAnsi="Constantia"/>
          <w:sz w:val="24"/>
          <w:szCs w:val="24"/>
        </w:rPr>
        <w:t>Vulnerable Road User (VRU) Discovery</w:t>
      </w:r>
    </w:p>
    <w:p w:rsidR="00DA34AF" w:rsidRDefault="00E42E36" w:rsidP="00DA34AF">
      <w:pPr>
        <w:pStyle w:val="Paragraphedeliste"/>
        <w:spacing w:after="200"/>
        <w:rPr>
          <w:rFonts w:ascii="Constantia" w:hAnsi="Constantia"/>
          <w:sz w:val="24"/>
          <w:szCs w:val="24"/>
        </w:rPr>
      </w:pPr>
      <w:r w:rsidRPr="00DA34AF">
        <w:rPr>
          <w:rFonts w:ascii="Constantia" w:hAnsi="Constantia"/>
          <w:sz w:val="24"/>
          <w:szCs w:val="24"/>
        </w:rPr>
        <w:t>Vehicles periodically announce their presence and position. VRUs (pedestrians, cyclists, etc., carrying a mobile device) discover vehicles in proximity and begin announcing themselves. The VRU mobile device may trigger a loud warning sound, vibration, flashing light, etc., in case of imminent danger. Vehicles in proximity of an announcing VRU incorporate the received information into their Local Dynamic Map (LDM) and potentially notify both the driver and the VRU if a vulnerability situation is detected.</w:t>
      </w:r>
    </w:p>
    <w:p w:rsidR="00DA34AF" w:rsidRDefault="00E42E36" w:rsidP="00DA34AF">
      <w:pPr>
        <w:pStyle w:val="Paragraphedeliste"/>
        <w:spacing w:after="200"/>
        <w:rPr>
          <w:rFonts w:ascii="Constantia" w:hAnsi="Constantia"/>
          <w:sz w:val="24"/>
          <w:szCs w:val="24"/>
        </w:rPr>
      </w:pPr>
      <w:r w:rsidRPr="0042636C">
        <w:rPr>
          <w:rFonts w:ascii="Constantia" w:hAnsi="Constantia"/>
          <w:sz w:val="24"/>
          <w:szCs w:val="24"/>
        </w:rPr>
        <w:lastRenderedPageBreak/>
        <w:t>One of the most critical issues with this use case is a reliable localization of the VRUs.  Combining several positioning techniques – including satellite and natively integrated in 5G – should be able to increase the accuracy of the positioning, especially the relative positioning to vehicles in all environments (urban and rural).</w:t>
      </w:r>
    </w:p>
    <w:p w:rsidR="00E42E36" w:rsidRPr="0042636C" w:rsidRDefault="00E42E36" w:rsidP="00DA34AF">
      <w:pPr>
        <w:pStyle w:val="Paragraphedeliste"/>
        <w:spacing w:after="200"/>
        <w:rPr>
          <w:rFonts w:ascii="Constantia" w:hAnsi="Constantia"/>
          <w:sz w:val="24"/>
          <w:szCs w:val="24"/>
        </w:rPr>
      </w:pPr>
      <w:r w:rsidRPr="00C32123">
        <w:rPr>
          <w:rFonts w:ascii="Constantia" w:hAnsi="Constantia"/>
          <w:sz w:val="24"/>
          <w:szCs w:val="24"/>
          <w:lang w:bidi="en-US"/>
        </w:rPr>
        <w:t>This use case mainly requires highly accurate localization. For vulnerable road users, the positioning error needs to be less than 10 cm (sigma_1) for a 1 m width pedestrian/bike lane. Relative localization must be supported by 5G.</w:t>
      </w:r>
    </w:p>
    <w:p w:rsidR="00DA34AF" w:rsidRDefault="00E42E36" w:rsidP="00017C37">
      <w:pPr>
        <w:pStyle w:val="Paragraphedeliste"/>
        <w:numPr>
          <w:ilvl w:val="0"/>
          <w:numId w:val="15"/>
        </w:numPr>
        <w:spacing w:after="200"/>
        <w:rPr>
          <w:rFonts w:ascii="Constantia" w:hAnsi="Constantia"/>
          <w:sz w:val="24"/>
          <w:szCs w:val="24"/>
        </w:rPr>
      </w:pPr>
      <w:r w:rsidRPr="00DA34AF">
        <w:rPr>
          <w:rFonts w:ascii="Constantia" w:hAnsi="Constantia"/>
          <w:sz w:val="24"/>
          <w:szCs w:val="24"/>
        </w:rPr>
        <w:t>Bird’s Eye View (EYE)</w:t>
      </w:r>
    </w:p>
    <w:p w:rsidR="00DA34AF" w:rsidRDefault="00E42E36" w:rsidP="00DA34AF">
      <w:pPr>
        <w:pStyle w:val="Paragraphedeliste"/>
        <w:spacing w:after="200"/>
        <w:rPr>
          <w:rFonts w:ascii="Constantia" w:hAnsi="Constantia"/>
          <w:sz w:val="24"/>
          <w:szCs w:val="24"/>
        </w:rPr>
      </w:pPr>
      <w:r w:rsidRPr="00DA34AF">
        <w:rPr>
          <w:rFonts w:ascii="Constantia" w:hAnsi="Constantia"/>
          <w:sz w:val="24"/>
          <w:szCs w:val="24"/>
        </w:rPr>
        <w:t>An intersection – either in a city or on a highway at a merge-in location – equipped with sensors such as cameras or radar can provide this streaming information to approaching vehicles. The vehicles use this data stream (maybe in conjunction with other similar data streams provided by vehicles equipped also with camera and radar sensors) and identify eventual pedestrians or free places, which they could not detect with their on-board sensors, so that they can better plan their future trajectories – to merge in on a highway or navigate through an intersection. The data streams have to be provided with very low latencies in order to allow vehicles to use the data streams similarly to the data streams provided by on-board sensors</w:t>
      </w:r>
      <w:r w:rsidR="00DA34AF">
        <w:rPr>
          <w:rFonts w:ascii="Constantia" w:hAnsi="Constantia"/>
          <w:sz w:val="24"/>
          <w:szCs w:val="24"/>
        </w:rPr>
        <w:t>.</w:t>
      </w:r>
    </w:p>
    <w:p w:rsidR="00E42E36" w:rsidRPr="00DA34AF" w:rsidRDefault="00E42E36" w:rsidP="00DA34AF">
      <w:pPr>
        <w:pStyle w:val="Paragraphedeliste"/>
        <w:spacing w:after="200"/>
        <w:rPr>
          <w:rFonts w:ascii="Constantia" w:hAnsi="Constantia"/>
          <w:sz w:val="24"/>
          <w:szCs w:val="24"/>
        </w:rPr>
      </w:pPr>
      <w:r w:rsidRPr="00DA34AF">
        <w:rPr>
          <w:rFonts w:ascii="Constantia" w:hAnsi="Constantia"/>
          <w:sz w:val="24"/>
          <w:szCs w:val="24"/>
          <w:lang w:bidi="en-US"/>
        </w:rPr>
        <w:t xml:space="preserve">This setting is similar to the See-Through use case, but with four cameras pointing at an intersection. Consequently, the required data rate reads 4 x 10 Mbit/s and the required latency 50 </w:t>
      </w:r>
      <w:proofErr w:type="spellStart"/>
      <w:r w:rsidRPr="00DA34AF">
        <w:rPr>
          <w:rFonts w:ascii="Constantia" w:hAnsi="Constantia"/>
          <w:sz w:val="24"/>
          <w:szCs w:val="24"/>
          <w:lang w:bidi="en-US"/>
        </w:rPr>
        <w:t>ms</w:t>
      </w:r>
      <w:proofErr w:type="spellEnd"/>
      <w:r w:rsidRPr="00DA34AF">
        <w:rPr>
          <w:rFonts w:ascii="Constantia" w:hAnsi="Constantia"/>
          <w:sz w:val="24"/>
          <w:szCs w:val="24"/>
          <w:lang w:bidi="en-US"/>
        </w:rPr>
        <w:t>.</w:t>
      </w:r>
    </w:p>
    <w:p w:rsidR="00E42E36" w:rsidRPr="00E42E36" w:rsidRDefault="00E42E36" w:rsidP="00E42E36">
      <w:pPr>
        <w:rPr>
          <w:rFonts w:ascii="Constantia" w:hAnsi="Constantia"/>
          <w:b/>
          <w:sz w:val="24"/>
          <w:szCs w:val="24"/>
        </w:rPr>
      </w:pPr>
      <w:r w:rsidRPr="00E42E36">
        <w:rPr>
          <w:rFonts w:ascii="Constantia" w:hAnsi="Constantia"/>
          <w:b/>
          <w:sz w:val="24"/>
          <w:szCs w:val="24"/>
        </w:rPr>
        <w:t>U3. Remote sensing and control of vehicles</w:t>
      </w:r>
    </w:p>
    <w:p w:rsidR="00E42E36" w:rsidRPr="00EA1F11" w:rsidRDefault="00E42E36" w:rsidP="00E42E36">
      <w:pPr>
        <w:rPr>
          <w:rFonts w:ascii="Constantia" w:hAnsi="Constantia"/>
          <w:sz w:val="24"/>
          <w:szCs w:val="24"/>
        </w:rPr>
      </w:pPr>
      <w:r w:rsidRPr="00EA1F11">
        <w:rPr>
          <w:rFonts w:ascii="Constantia" w:hAnsi="Constantia"/>
          <w:sz w:val="24"/>
          <w:szCs w:val="24"/>
        </w:rPr>
        <w:t xml:space="preserve">This </w:t>
      </w:r>
      <w:r>
        <w:rPr>
          <w:rFonts w:ascii="Constantia" w:hAnsi="Constantia"/>
          <w:sz w:val="24"/>
          <w:szCs w:val="24"/>
        </w:rPr>
        <w:t>use case</w:t>
      </w:r>
      <w:r w:rsidRPr="00EA1F11">
        <w:rPr>
          <w:rFonts w:ascii="Constantia" w:hAnsi="Constantia"/>
          <w:sz w:val="24"/>
          <w:szCs w:val="24"/>
        </w:rPr>
        <w:t xml:space="preserve"> encompasses a series of automotive applications within the so-called Internet of Things (</w:t>
      </w:r>
      <w:proofErr w:type="spellStart"/>
      <w:r w:rsidRPr="00EA1F11">
        <w:rPr>
          <w:rFonts w:ascii="Constantia" w:hAnsi="Constantia"/>
          <w:sz w:val="24"/>
          <w:szCs w:val="24"/>
        </w:rPr>
        <w:t>IoT</w:t>
      </w:r>
      <w:proofErr w:type="spellEnd"/>
      <w:r w:rsidRPr="00EA1F11">
        <w:rPr>
          <w:rFonts w:ascii="Constantia" w:hAnsi="Constantia"/>
          <w:sz w:val="24"/>
          <w:szCs w:val="24"/>
        </w:rPr>
        <w:t>), in which a vast amount of devices, such as sensors and actuators, are interconnected and can exchange data with each other or with a backend server located in the Internet. In particular, this includes, on the one hand, the remote control of vehicle functions – such as the air conditioning and the heating, the engines, the headlights, the horn, the (un)locking of doors, etc. – and, on the other hand, the transmission of vehicle information – such as the battery level – to a backend server (METIS Project Deliverable D1.5, April 2015). Information related to status and health of different components can be used by vehicle vendors and OEMs to perform predictive analytics and unearth any impending faults.</w:t>
      </w:r>
    </w:p>
    <w:p w:rsidR="00E42E36" w:rsidRPr="00EA1F11" w:rsidRDefault="00E42E36" w:rsidP="00E42E36">
      <w:pPr>
        <w:rPr>
          <w:rFonts w:ascii="Constantia" w:hAnsi="Constantia"/>
          <w:sz w:val="24"/>
          <w:szCs w:val="24"/>
        </w:rPr>
      </w:pPr>
      <w:r w:rsidRPr="00EA1F11">
        <w:rPr>
          <w:rFonts w:ascii="Constantia" w:hAnsi="Constantia"/>
          <w:sz w:val="24"/>
          <w:szCs w:val="24"/>
        </w:rPr>
        <w:t xml:space="preserve">Similarly to other use cases within the </w:t>
      </w:r>
      <w:proofErr w:type="spellStart"/>
      <w:r w:rsidRPr="00EA1F11">
        <w:rPr>
          <w:rFonts w:ascii="Constantia" w:hAnsi="Constantia"/>
          <w:sz w:val="24"/>
          <w:szCs w:val="24"/>
        </w:rPr>
        <w:t>IoT</w:t>
      </w:r>
      <w:proofErr w:type="spellEnd"/>
      <w:r w:rsidRPr="00EA1F11">
        <w:rPr>
          <w:rFonts w:ascii="Constantia" w:hAnsi="Constantia"/>
          <w:sz w:val="24"/>
          <w:szCs w:val="24"/>
        </w:rPr>
        <w:t xml:space="preserve"> world, remote sensing and control of vehicles is based on the transmission of small telemetry and command messages, and therefore does not possess stringent requirements in terms of latency or data rate. Nevertheless, they must operate in challenging reception scenarios such as underground parking places and while the vehicle is shut down.</w:t>
      </w:r>
    </w:p>
    <w:p w:rsidR="00E42E36" w:rsidRPr="00EA1F11" w:rsidRDefault="00E42E36" w:rsidP="00E42E36">
      <w:pPr>
        <w:rPr>
          <w:rFonts w:ascii="Constantia" w:hAnsi="Constantia"/>
          <w:sz w:val="24"/>
          <w:szCs w:val="24"/>
        </w:rPr>
      </w:pPr>
      <w:r w:rsidRPr="00EA1F11">
        <w:rPr>
          <w:rFonts w:ascii="Constantia" w:hAnsi="Constantia"/>
          <w:sz w:val="24"/>
          <w:szCs w:val="24"/>
        </w:rPr>
        <w:t>This calls for penetration capabilities (especially through walls and floors) and power efficiency beyond those provided by the current commercial 4G networks in order to achieve good coverage levels and to increase the battery life of vehicles, respectively. These aspects have been addressed in recent standardization work and LTE Rel-12 specifies solutions to reach 10 years battery life with two AA batteries. Coverage extension in the order of 15 dB is also being specified for Rel-13. But we could go further with 15 years battery life and 30 dB coverage extension in 5G releases.</w:t>
      </w:r>
    </w:p>
    <w:p w:rsidR="00E42E36" w:rsidRPr="00EA1F11" w:rsidRDefault="00E42E36" w:rsidP="00E42E36">
      <w:pPr>
        <w:rPr>
          <w:rFonts w:ascii="Constantia" w:hAnsi="Constantia"/>
          <w:sz w:val="24"/>
          <w:szCs w:val="24"/>
        </w:rPr>
      </w:pPr>
      <w:r w:rsidRPr="00EA1F11">
        <w:rPr>
          <w:rFonts w:ascii="Constantia" w:hAnsi="Constantia"/>
          <w:sz w:val="24"/>
          <w:szCs w:val="24"/>
        </w:rPr>
        <w:lastRenderedPageBreak/>
        <w:t>Furthermore, since vehicles can, for example, be unlocked or even started remotely, security aspects are fundamental in order to avoid the hacking and potential theft of the vehicle. The main requirements of this use case can be summarized as follows:</w:t>
      </w:r>
    </w:p>
    <w:p w:rsidR="00E42E36" w:rsidRPr="00EA1F11" w:rsidRDefault="00E42E36" w:rsidP="00E42E36">
      <w:pPr>
        <w:pStyle w:val="Paragraphedeliste"/>
        <w:numPr>
          <w:ilvl w:val="0"/>
          <w:numId w:val="10"/>
        </w:numPr>
        <w:spacing w:after="200" w:line="276" w:lineRule="auto"/>
        <w:contextualSpacing/>
        <w:rPr>
          <w:rFonts w:ascii="Constantia" w:hAnsi="Constantia"/>
          <w:sz w:val="24"/>
          <w:szCs w:val="24"/>
        </w:rPr>
      </w:pPr>
      <w:r w:rsidRPr="00EA1F11">
        <w:rPr>
          <w:rFonts w:ascii="Constantia" w:hAnsi="Constantia"/>
          <w:sz w:val="24"/>
          <w:szCs w:val="24"/>
        </w:rPr>
        <w:t>Low power consumption (comparable to or lower than 4G).</w:t>
      </w:r>
    </w:p>
    <w:p w:rsidR="00E42E36" w:rsidRPr="00EA1F11" w:rsidRDefault="00E42E36" w:rsidP="00E42E36">
      <w:pPr>
        <w:pStyle w:val="Paragraphedeliste"/>
        <w:numPr>
          <w:ilvl w:val="0"/>
          <w:numId w:val="10"/>
        </w:numPr>
        <w:spacing w:after="200" w:line="276" w:lineRule="auto"/>
        <w:contextualSpacing/>
        <w:rPr>
          <w:rFonts w:ascii="Constantia" w:hAnsi="Constantia"/>
          <w:sz w:val="24"/>
          <w:szCs w:val="24"/>
        </w:rPr>
      </w:pPr>
      <w:r w:rsidRPr="00EA1F11">
        <w:rPr>
          <w:rFonts w:ascii="Constantia" w:hAnsi="Constantia"/>
          <w:sz w:val="24"/>
          <w:szCs w:val="24"/>
        </w:rPr>
        <w:t>High penetration through walls and floors in order to reach, among others, underground parking spots.</w:t>
      </w:r>
    </w:p>
    <w:p w:rsidR="00E42E36" w:rsidRPr="00EA1F11" w:rsidRDefault="00E42E36" w:rsidP="00E42E36">
      <w:pPr>
        <w:pStyle w:val="Paragraphedeliste"/>
        <w:numPr>
          <w:ilvl w:val="0"/>
          <w:numId w:val="10"/>
        </w:numPr>
        <w:spacing w:after="200" w:line="276" w:lineRule="auto"/>
        <w:contextualSpacing/>
        <w:rPr>
          <w:rFonts w:ascii="Constantia" w:hAnsi="Constantia"/>
          <w:sz w:val="24"/>
          <w:szCs w:val="24"/>
        </w:rPr>
      </w:pPr>
      <w:r w:rsidRPr="00EA1F11">
        <w:rPr>
          <w:rFonts w:ascii="Constantia" w:hAnsi="Constantia"/>
          <w:sz w:val="24"/>
          <w:szCs w:val="24"/>
        </w:rPr>
        <w:t>End-to-end latency at the application layer below 1 s.</w:t>
      </w:r>
    </w:p>
    <w:p w:rsidR="00E42E36" w:rsidRPr="00EA1F11" w:rsidRDefault="00E42E36" w:rsidP="00E42E36">
      <w:pPr>
        <w:pStyle w:val="Paragraphedeliste"/>
        <w:numPr>
          <w:ilvl w:val="0"/>
          <w:numId w:val="10"/>
        </w:numPr>
        <w:spacing w:after="200" w:line="276" w:lineRule="auto"/>
        <w:contextualSpacing/>
        <w:rPr>
          <w:rFonts w:ascii="Constantia" w:hAnsi="Constantia"/>
          <w:sz w:val="24"/>
          <w:szCs w:val="24"/>
        </w:rPr>
      </w:pPr>
      <w:r w:rsidRPr="00EA1F11">
        <w:rPr>
          <w:rFonts w:ascii="Constantia" w:hAnsi="Constantia"/>
          <w:sz w:val="24"/>
          <w:szCs w:val="24"/>
        </w:rPr>
        <w:t>Very strong security mechanisms.</w:t>
      </w:r>
    </w:p>
    <w:p w:rsidR="00E42E36" w:rsidRPr="00E42E36" w:rsidRDefault="00E42E36" w:rsidP="00E42E36">
      <w:pPr>
        <w:rPr>
          <w:rFonts w:ascii="Constantia" w:hAnsi="Constantia"/>
          <w:b/>
          <w:sz w:val="24"/>
          <w:szCs w:val="24"/>
        </w:rPr>
      </w:pPr>
      <w:r w:rsidRPr="00E42E36">
        <w:rPr>
          <w:rFonts w:ascii="Constantia" w:hAnsi="Constantia"/>
          <w:b/>
          <w:sz w:val="24"/>
          <w:szCs w:val="24"/>
        </w:rPr>
        <w:t>U4. Remote processing for vehicles</w:t>
      </w:r>
    </w:p>
    <w:p w:rsidR="00E42E36" w:rsidRPr="000404E6" w:rsidRDefault="00E42E36" w:rsidP="00E42E36">
      <w:pPr>
        <w:rPr>
          <w:rFonts w:ascii="Constantia" w:hAnsi="Constantia"/>
          <w:sz w:val="24"/>
          <w:szCs w:val="24"/>
        </w:rPr>
      </w:pPr>
      <w:r w:rsidRPr="000404E6">
        <w:rPr>
          <w:rFonts w:ascii="Constantia" w:hAnsi="Constantia"/>
          <w:sz w:val="24"/>
          <w:szCs w:val="24"/>
        </w:rPr>
        <w:t>Compute and storage resources in 5G infrastructures would also allow for the relocation of certain complex tasks from vehicles to a remote server, so that vehicles can relieve its own local processor units. Contrary to consumer devices, which are generally replaced every 1-2 years with higher processing capabilities, the longer development and ownership cycles of vehicles (which in total might extend beyond 10 years), are a significant limitation for the provision of processing-intensive applications in the automotive domain. The advantage of remote/cloud computing lies in the fact that complex applications – such as augmented reality displayed on the windshield – could be accessible to all vehicles regardless of their processing power capabilities. Remote applications and services can also be easily and centrally maintained and updated without any user interaction or software updates. In general, the automotive and transportation industry could rely on remote processing to ease vehicle maintenance and to offer novel services to customers with very short time-to-market.</w:t>
      </w:r>
    </w:p>
    <w:p w:rsidR="00E42E36" w:rsidRPr="000404E6" w:rsidRDefault="00E42E36" w:rsidP="00E42E36">
      <w:pPr>
        <w:rPr>
          <w:rFonts w:ascii="Constantia" w:hAnsi="Constantia"/>
          <w:sz w:val="24"/>
          <w:szCs w:val="24"/>
        </w:rPr>
      </w:pPr>
      <w:r w:rsidRPr="000404E6">
        <w:rPr>
          <w:rFonts w:ascii="Constantia" w:hAnsi="Constantia"/>
          <w:sz w:val="24"/>
          <w:szCs w:val="24"/>
        </w:rPr>
        <w:t>Depending on the processes which would be outsourced from the vehicle to the communication infrastructure, the requirements in terms of latency may be very stringent or not. For example, the calculation of an up-to-date itinerary after a change in road conditions may take a few seconds without big problems, whereas the rendering for augmented reality applications on the windshield should be done in a few milliseconds.</w:t>
      </w:r>
    </w:p>
    <w:p w:rsidR="00E42E36" w:rsidRPr="000404E6" w:rsidRDefault="00E42E36" w:rsidP="00E42E36">
      <w:pPr>
        <w:rPr>
          <w:rFonts w:ascii="Constantia" w:hAnsi="Constantia"/>
          <w:sz w:val="24"/>
          <w:szCs w:val="24"/>
        </w:rPr>
      </w:pPr>
      <w:r w:rsidRPr="000404E6">
        <w:rPr>
          <w:rFonts w:ascii="Constantia" w:hAnsi="Constantia"/>
          <w:sz w:val="24"/>
          <w:szCs w:val="24"/>
        </w:rPr>
        <w:t>In general, remote processing would require uploading via the communication infrastructure all the information captured by the vehicle sensors, so the bandwidth requirements can go up to 100 Mbit/s.</w:t>
      </w:r>
    </w:p>
    <w:p w:rsidR="00E42E36" w:rsidRDefault="00E42E36" w:rsidP="00E42E36">
      <w:pPr>
        <w:spacing w:after="200"/>
        <w:rPr>
          <w:rFonts w:ascii="Constantia" w:hAnsi="Constantia"/>
          <w:sz w:val="24"/>
          <w:szCs w:val="24"/>
        </w:rPr>
      </w:pPr>
      <w:r w:rsidRPr="000404E6">
        <w:rPr>
          <w:rFonts w:ascii="Constantia" w:hAnsi="Constantia"/>
          <w:sz w:val="24"/>
          <w:szCs w:val="24"/>
        </w:rPr>
        <w:t>In addition, the remote processing units should follow the vehicle while it is moving on the road. As a result, there is a need for a specific handover mechanism in case of low latency requirements, so that the virtual machines are moved from one base station to the next sufficiently quickly.</w:t>
      </w:r>
    </w:p>
    <w:p w:rsidR="00E42E36" w:rsidRPr="00E42E36" w:rsidRDefault="00E42E36" w:rsidP="00E42E36">
      <w:pPr>
        <w:rPr>
          <w:rFonts w:ascii="Constantia" w:hAnsi="Constantia"/>
          <w:b/>
          <w:sz w:val="24"/>
          <w:szCs w:val="24"/>
        </w:rPr>
      </w:pPr>
      <w:r w:rsidRPr="00E42E36">
        <w:rPr>
          <w:rFonts w:ascii="Constantia" w:hAnsi="Constantia"/>
          <w:b/>
          <w:sz w:val="24"/>
          <w:szCs w:val="24"/>
        </w:rPr>
        <w:t>U5. Intelligent navigation</w:t>
      </w:r>
    </w:p>
    <w:p w:rsidR="00E42E36" w:rsidRPr="000404E6" w:rsidRDefault="00E42E36" w:rsidP="00E42E36">
      <w:pPr>
        <w:rPr>
          <w:rFonts w:ascii="Constantia" w:hAnsi="Constantia"/>
          <w:sz w:val="24"/>
          <w:szCs w:val="24"/>
        </w:rPr>
      </w:pPr>
      <w:r w:rsidRPr="000404E6">
        <w:rPr>
          <w:rFonts w:ascii="Constantia" w:hAnsi="Constantia"/>
          <w:sz w:val="24"/>
          <w:szCs w:val="24"/>
        </w:rPr>
        <w:t xml:space="preserve">Navigation systems use geo-positioning and digital maps to provide navigation guidance to drivers. Navigation unit manufacturers also provide additional services to improve driving efficiency by choosing appropriate routes according to real-time traffic information. Traffic information is computed with data provided by other vehicles, road authorities or traffic management </w:t>
      </w:r>
      <w:proofErr w:type="spellStart"/>
      <w:r w:rsidRPr="000404E6">
        <w:rPr>
          <w:rFonts w:ascii="Constantia" w:hAnsi="Constantia"/>
          <w:sz w:val="24"/>
          <w:szCs w:val="24"/>
        </w:rPr>
        <w:t>centers</w:t>
      </w:r>
      <w:proofErr w:type="spellEnd"/>
      <w:r w:rsidRPr="000404E6">
        <w:rPr>
          <w:rFonts w:ascii="Constantia" w:hAnsi="Constantia"/>
          <w:sz w:val="24"/>
          <w:szCs w:val="24"/>
        </w:rPr>
        <w:t xml:space="preserve">. More useful data will be collected in the future thanks to the </w:t>
      </w:r>
      <w:proofErr w:type="spellStart"/>
      <w:r w:rsidRPr="000404E6">
        <w:rPr>
          <w:rFonts w:ascii="Constantia" w:hAnsi="Constantia"/>
          <w:sz w:val="24"/>
          <w:szCs w:val="24"/>
        </w:rPr>
        <w:t>IoT</w:t>
      </w:r>
      <w:proofErr w:type="spellEnd"/>
      <w:r w:rsidRPr="000404E6">
        <w:rPr>
          <w:rFonts w:ascii="Constantia" w:hAnsi="Constantia"/>
          <w:sz w:val="24"/>
          <w:szCs w:val="24"/>
        </w:rPr>
        <w:t xml:space="preserve"> and Big Data, allowing for the provision of more efficient navigation services.</w:t>
      </w:r>
    </w:p>
    <w:p w:rsidR="00E42E36" w:rsidRPr="000404E6" w:rsidRDefault="00E42E36" w:rsidP="00E42E36">
      <w:pPr>
        <w:rPr>
          <w:rFonts w:ascii="Constantia" w:hAnsi="Constantia"/>
          <w:sz w:val="24"/>
          <w:szCs w:val="24"/>
        </w:rPr>
      </w:pPr>
      <w:r w:rsidRPr="000404E6">
        <w:rPr>
          <w:rFonts w:ascii="Constantia" w:hAnsi="Constantia"/>
          <w:sz w:val="24"/>
          <w:szCs w:val="24"/>
        </w:rPr>
        <w:lastRenderedPageBreak/>
        <w:t>The increase of useful data made available to the navigation systems or the vehicle automotive platforms will enable the provision of more value added services, complementing the navigation. Point-of-interest notifications will help the driver, e.g., in finding a hotel, a restaurant, a parking place, etc. Commercial online services may also be provided on board. Beyond current online services on the Internet, vehicle data will also contribute to these added value services with additional vehicle specific or driving environment data.</w:t>
      </w:r>
    </w:p>
    <w:p w:rsidR="00E42E36" w:rsidRPr="000404E6" w:rsidRDefault="00E42E36" w:rsidP="00E42E36">
      <w:pPr>
        <w:rPr>
          <w:rFonts w:ascii="Constantia" w:hAnsi="Constantia"/>
          <w:sz w:val="24"/>
          <w:szCs w:val="24"/>
        </w:rPr>
      </w:pPr>
      <w:r w:rsidRPr="000404E6">
        <w:rPr>
          <w:rFonts w:ascii="Constantia" w:hAnsi="Constantia"/>
          <w:sz w:val="24"/>
          <w:szCs w:val="24"/>
        </w:rPr>
        <w:t>Navigation systems themselves will evolve through integration of information received from extra sensors such as cameras and radars installed on the vehicle as well as relevant real-time information from other vehicles in the vicinity and road infrastructure.</w:t>
      </w:r>
      <w:r w:rsidRPr="000404E6">
        <w:rPr>
          <w:rFonts w:ascii="Constantia" w:hAnsi="Constantia"/>
          <w:sz w:val="24"/>
          <w:szCs w:val="24"/>
        </w:rPr>
        <w:tab/>
      </w:r>
    </w:p>
    <w:p w:rsidR="00E42E36" w:rsidRDefault="00E42E36" w:rsidP="00E42E36">
      <w:pPr>
        <w:spacing w:after="200"/>
        <w:rPr>
          <w:rFonts w:ascii="Constantia" w:hAnsi="Constantia"/>
          <w:sz w:val="24"/>
          <w:szCs w:val="24"/>
        </w:rPr>
      </w:pPr>
      <w:r w:rsidRPr="000404E6">
        <w:rPr>
          <w:rFonts w:ascii="Constantia" w:hAnsi="Constantia"/>
          <w:sz w:val="24"/>
          <w:szCs w:val="24"/>
        </w:rPr>
        <w:t>Navigation systems can be enhanced leveraging augmented reality and real-time video feeds. Real-time traffic information including video feeds for a complex intersection can be received from sensors such as cameras and radars installed as part of roadside infrastructure and from other vehicles in the vicinity and overlaid with geographic information so as to provide enhanced situational awareness and augmented reality based navigation. This would require that high bandwidth data streams from other vehicles and roadside infrastructure are provided to the navigation system with very low latency.</w:t>
      </w:r>
    </w:p>
    <w:p w:rsidR="00E42E36" w:rsidRPr="00E42E36" w:rsidRDefault="00E42E36" w:rsidP="00E42E36">
      <w:pPr>
        <w:rPr>
          <w:rFonts w:ascii="Constantia" w:hAnsi="Constantia"/>
          <w:b/>
          <w:sz w:val="24"/>
          <w:szCs w:val="24"/>
        </w:rPr>
      </w:pPr>
      <w:r w:rsidRPr="00E42E36">
        <w:rPr>
          <w:rFonts w:ascii="Constantia" w:hAnsi="Constantia"/>
          <w:b/>
          <w:sz w:val="24"/>
          <w:szCs w:val="24"/>
        </w:rPr>
        <w:t>U6. Information society on the road</w:t>
      </w:r>
    </w:p>
    <w:p w:rsidR="00E42E36" w:rsidRPr="000404E6" w:rsidRDefault="00E42E36" w:rsidP="00E42E36">
      <w:pPr>
        <w:rPr>
          <w:rFonts w:ascii="Constantia" w:hAnsi="Constantia"/>
          <w:sz w:val="24"/>
          <w:szCs w:val="24"/>
        </w:rPr>
      </w:pPr>
      <w:r w:rsidRPr="000404E6">
        <w:rPr>
          <w:rFonts w:ascii="Constantia" w:hAnsi="Constantia"/>
          <w:sz w:val="24"/>
          <w:szCs w:val="24"/>
        </w:rPr>
        <w:t>The information society in 2020 will demand high data rate and low latency connectivity at any place and at any time. People will demand similar levels of connectivity regardless of whether they are at their workplace, enjoying leisure activities such as shopping, or being on the move with their vehicles (METIS Project Deliverable D1.1, April 2013). Moreover, the introduction of highly automated driving could boost the consumption of data traffic on the move, as drivers no longer need to be focused on driving and can divert their attention to other activities. Besides classical services such as web browsing, file download, email, social networks, etc., a strong increase is expected in high-definition video streaming and video sharing, possibly also with higher requirements for image resolution, e.g., 4K standard. This trend will, for instance, be fostered through the availability of new user interface improvements like resizable portable screens, or screens embedded into watches or glasses (METIS Project Deliverable D1.1, April 2013). This represents a significant challenge as a result of the sparse network infrastructure generally deployed in motorway scenarios and the high velocity of vehicles, which hampers the implementation of massive MIMO (Multiple-Input Multiple-Output) techniques. Capacity requirements, especially due to consumption of high-definition video by multiple passengers in each vehicle, will create significant load on the mobile network, even in dense urban scenarios having adequate network coverage but constrained network capacity.</w:t>
      </w:r>
    </w:p>
    <w:p w:rsidR="00E42E36" w:rsidRDefault="00E42E36" w:rsidP="00E42E36">
      <w:pPr>
        <w:rPr>
          <w:rFonts w:ascii="Constantia" w:hAnsi="Constantia"/>
          <w:sz w:val="24"/>
          <w:szCs w:val="24"/>
        </w:rPr>
      </w:pPr>
      <w:r w:rsidRPr="000404E6">
        <w:rPr>
          <w:rFonts w:ascii="Constantia" w:hAnsi="Constantia"/>
          <w:sz w:val="24"/>
          <w:szCs w:val="24"/>
        </w:rPr>
        <w:t>This deployment scenario requires communication links with high data rates (tens of Mbit/s) and low latencies, while moving at velocities close to 200 km/h and with good coverage levels along the road infrastructure. Moreover, it is necessary to compensate for the high penetration losses caused by the vehicle body, which can reach values between 15 and 20 dB.</w:t>
      </w:r>
    </w:p>
    <w:p w:rsidR="00E42E36" w:rsidRPr="00E42E36" w:rsidRDefault="00E42E36" w:rsidP="00E42E36">
      <w:pPr>
        <w:rPr>
          <w:rFonts w:ascii="Constantia" w:hAnsi="Constantia"/>
          <w:b/>
          <w:sz w:val="24"/>
          <w:szCs w:val="24"/>
        </w:rPr>
      </w:pPr>
      <w:r w:rsidRPr="00E42E36">
        <w:rPr>
          <w:rFonts w:ascii="Constantia" w:hAnsi="Constantia"/>
          <w:b/>
          <w:sz w:val="24"/>
          <w:szCs w:val="24"/>
        </w:rPr>
        <w:t>U7. Nomadic nodes</w:t>
      </w:r>
    </w:p>
    <w:p w:rsidR="00E42E36" w:rsidRDefault="00E42E36" w:rsidP="00E42E36">
      <w:pPr>
        <w:spacing w:after="200"/>
        <w:rPr>
          <w:rFonts w:ascii="Constantia" w:hAnsi="Constantia"/>
          <w:sz w:val="24"/>
          <w:szCs w:val="24"/>
        </w:rPr>
      </w:pPr>
      <w:r w:rsidRPr="00EA1F11">
        <w:rPr>
          <w:rFonts w:ascii="Constantia" w:hAnsi="Constantia"/>
          <w:sz w:val="24"/>
          <w:szCs w:val="24"/>
        </w:rPr>
        <w:t xml:space="preserve">This </w:t>
      </w:r>
      <w:r>
        <w:rPr>
          <w:rFonts w:ascii="Constantia" w:hAnsi="Constantia"/>
          <w:sz w:val="24"/>
          <w:szCs w:val="24"/>
        </w:rPr>
        <w:t>use case</w:t>
      </w:r>
      <w:r w:rsidRPr="00EA1F11">
        <w:rPr>
          <w:rFonts w:ascii="Constantia" w:hAnsi="Constantia"/>
          <w:sz w:val="24"/>
          <w:szCs w:val="24"/>
        </w:rPr>
        <w:t xml:space="preserve"> considers the utilization of vehicles as small cells while parked in order to improve the capacity, data rate, energy efficiency and/or coverage of the mobile network </w:t>
      </w:r>
      <w:r w:rsidRPr="00EA1F11">
        <w:rPr>
          <w:rFonts w:ascii="Constantia" w:hAnsi="Constantia"/>
          <w:sz w:val="24"/>
          <w:szCs w:val="24"/>
        </w:rPr>
        <w:lastRenderedPageBreak/>
        <w:t>(METIS Project Deliverable D1.1, April 2013). Due to the introduction of smartphones and tablets, the demand for very high data rate Internet access at any time and at any place is constantly increasing. However, the Quality of Experience (</w:t>
      </w:r>
      <w:proofErr w:type="spellStart"/>
      <w:r w:rsidRPr="00EA1F11">
        <w:rPr>
          <w:rFonts w:ascii="Constantia" w:hAnsi="Constantia"/>
          <w:sz w:val="24"/>
          <w:szCs w:val="24"/>
        </w:rPr>
        <w:t>QoE</w:t>
      </w:r>
      <w:proofErr w:type="spellEnd"/>
      <w:r w:rsidRPr="00EA1F11">
        <w:rPr>
          <w:rFonts w:ascii="Constantia" w:hAnsi="Constantia"/>
          <w:sz w:val="24"/>
          <w:szCs w:val="24"/>
        </w:rPr>
        <w:t>) can be significantly degraded in certain areas due to the lack of radio resources and/or low coverage caused by insufficient network deployment. Moreover, in areas with weak coverage, higher propagation losses are generally compensated with higher transmission power, which shortens the battery life of consumer devices. While cell densification is a promising way to boost capacity in future urban environments, flexible, energy- and cost-efficient solutions must be developed in future wireless communication systems to provide ubiquitous coverage with tolerable cost. In this context, it is possible to exploit the natural high correlation between the data demands of users and the distribution of vehicles. In other words, the more vehicles are located in a certain area, the higher the amount of data traffic that must be delivered by the network. In addition to this, vehicles generally enjoy better connectivity compared to consumer user devices, since more and higher gain antennas can be implemented thanks to lesser space constraints. Battery life is also not as big a concern as it is for consumer user devices. The main challenges of nomadic nodes are related to management issues in heterogeneous networks (e.g., interference management) as well as handover and cell reselection. Although nomadic nodes are stationary in principle, the inherent uncertainty with regard to their availability (e.g., vehicular relay nodes) resembles a network that is “moving” or “movable”.</w:t>
      </w:r>
    </w:p>
    <w:p w:rsidR="00E42E36" w:rsidRDefault="00E42E36" w:rsidP="00E42E36">
      <w:pPr>
        <w:spacing w:after="0"/>
        <w:rPr>
          <w:rFonts w:ascii="Constantia" w:hAnsi="Constantia"/>
          <w:sz w:val="24"/>
          <w:szCs w:val="24"/>
        </w:rPr>
      </w:pPr>
    </w:p>
    <w:p w:rsidR="00E42E36" w:rsidRPr="00037560" w:rsidRDefault="00E42E36" w:rsidP="00E42E36">
      <w:pPr>
        <w:spacing w:after="0"/>
        <w:rPr>
          <w:rFonts w:ascii="Constantia" w:hAnsi="Constantia"/>
          <w:b/>
          <w:sz w:val="24"/>
          <w:szCs w:val="24"/>
        </w:rPr>
      </w:pPr>
      <w:r w:rsidRPr="00037560">
        <w:rPr>
          <w:rFonts w:ascii="Constantia" w:hAnsi="Constantia"/>
          <w:b/>
          <w:sz w:val="24"/>
          <w:szCs w:val="24"/>
        </w:rPr>
        <w:t xml:space="preserve">Requirements and KPIs for </w:t>
      </w:r>
      <w:r>
        <w:rPr>
          <w:rFonts w:ascii="Constantia" w:hAnsi="Constantia"/>
          <w:b/>
          <w:sz w:val="24"/>
          <w:szCs w:val="24"/>
        </w:rPr>
        <w:t>automotive</w:t>
      </w:r>
      <w:r w:rsidRPr="00037560">
        <w:rPr>
          <w:rFonts w:ascii="Constantia" w:hAnsi="Constantia"/>
          <w:b/>
          <w:sz w:val="24"/>
          <w:szCs w:val="24"/>
        </w:rPr>
        <w:t xml:space="preserve"> use case</w:t>
      </w:r>
      <w:r>
        <w:rPr>
          <w:rFonts w:ascii="Constantia" w:hAnsi="Constantia"/>
          <w:b/>
          <w:sz w:val="24"/>
          <w:szCs w:val="24"/>
        </w:rPr>
        <w:t>s</w:t>
      </w:r>
    </w:p>
    <w:p w:rsidR="00E42E36" w:rsidRDefault="00E42E36" w:rsidP="00E42E36">
      <w:pPr>
        <w:spacing w:after="0"/>
        <w:rPr>
          <w:rFonts w:ascii="Constantia" w:hAnsi="Constantia"/>
          <w:sz w:val="24"/>
          <w:szCs w:val="24"/>
        </w:rPr>
      </w:pPr>
    </w:p>
    <w:p w:rsidR="00E42E36" w:rsidRPr="00A51F29" w:rsidRDefault="00E42E36" w:rsidP="00E42E36">
      <w:pPr>
        <w:spacing w:after="200"/>
        <w:rPr>
          <w:rFonts w:ascii="Constantia" w:hAnsi="Constantia"/>
          <w:sz w:val="24"/>
          <w:szCs w:val="24"/>
          <w:lang w:bidi="en-US"/>
        </w:rPr>
      </w:pPr>
      <w:r w:rsidRPr="00A51F29">
        <w:rPr>
          <w:rFonts w:ascii="Constantia" w:hAnsi="Constantia"/>
          <w:sz w:val="24"/>
          <w:szCs w:val="24"/>
          <w:lang w:bidi="en-US"/>
        </w:rPr>
        <w:t xml:space="preserve">These uses cases </w:t>
      </w:r>
      <w:r>
        <w:rPr>
          <w:rFonts w:ascii="Constantia" w:hAnsi="Constantia"/>
          <w:sz w:val="24"/>
          <w:szCs w:val="24"/>
          <w:lang w:bidi="en-US"/>
        </w:rPr>
        <w:t xml:space="preserve">described above </w:t>
      </w:r>
      <w:r w:rsidRPr="00A51F29">
        <w:rPr>
          <w:rFonts w:ascii="Constantia" w:hAnsi="Constantia"/>
          <w:sz w:val="24"/>
          <w:szCs w:val="24"/>
          <w:lang w:bidi="en-US"/>
        </w:rPr>
        <w:t>can be developed in two different types of architecture, depending on whether onboard decisions are based on low-level data (e.g., video streaming from other vehicles) or based on high-level data (objects detected, processed and transmitted by other vehicles).</w:t>
      </w:r>
    </w:p>
    <w:p w:rsidR="00E42E36" w:rsidRPr="00A51F29" w:rsidRDefault="00E42E36" w:rsidP="00E42E36">
      <w:pPr>
        <w:numPr>
          <w:ilvl w:val="0"/>
          <w:numId w:val="13"/>
        </w:numPr>
        <w:spacing w:after="200" w:line="276" w:lineRule="auto"/>
        <w:rPr>
          <w:rFonts w:ascii="Constantia" w:hAnsi="Constantia"/>
          <w:sz w:val="24"/>
          <w:szCs w:val="24"/>
          <w:lang w:bidi="en-US"/>
        </w:rPr>
      </w:pPr>
      <w:r w:rsidRPr="00A51F29">
        <w:rPr>
          <w:rFonts w:ascii="Constantia" w:hAnsi="Constantia"/>
          <w:sz w:val="24"/>
          <w:szCs w:val="24"/>
          <w:lang w:bidi="en-US"/>
        </w:rPr>
        <w:t xml:space="preserve">High-level data (objects) transmission: In this architecture, high-level data generated after sensor processing (object recognition, radar or </w:t>
      </w:r>
      <w:proofErr w:type="spellStart"/>
      <w:r w:rsidRPr="00A51F29">
        <w:rPr>
          <w:rFonts w:ascii="Constantia" w:hAnsi="Constantia"/>
          <w:sz w:val="24"/>
          <w:szCs w:val="24"/>
          <w:lang w:bidi="en-US"/>
        </w:rPr>
        <w:t>lidar</w:t>
      </w:r>
      <w:proofErr w:type="spellEnd"/>
      <w:r w:rsidRPr="00A51F29">
        <w:rPr>
          <w:rFonts w:ascii="Constantia" w:hAnsi="Constantia"/>
          <w:sz w:val="24"/>
          <w:szCs w:val="24"/>
          <w:lang w:bidi="en-US"/>
        </w:rPr>
        <w:t xml:space="preserve"> target lists) is transmitted to </w:t>
      </w:r>
      <w:proofErr w:type="spellStart"/>
      <w:r w:rsidRPr="00A51F29">
        <w:rPr>
          <w:rFonts w:ascii="Constantia" w:hAnsi="Constantia"/>
          <w:sz w:val="24"/>
          <w:szCs w:val="24"/>
          <w:lang w:bidi="en-US"/>
        </w:rPr>
        <w:t>neighboring</w:t>
      </w:r>
      <w:proofErr w:type="spellEnd"/>
      <w:r w:rsidRPr="00A51F29">
        <w:rPr>
          <w:rFonts w:ascii="Constantia" w:hAnsi="Constantia"/>
          <w:sz w:val="24"/>
          <w:szCs w:val="24"/>
          <w:lang w:bidi="en-US"/>
        </w:rPr>
        <w:t xml:space="preserve"> users (vehicles, infrastructure, etc.) to be fused by the receiving systems (ADAS control unit), in conjunction with its own sensors. This architecture requires a medium data rate (up to 1 Mbit/s) with a very low tolerance on errors (10</w:t>
      </w:r>
      <w:r w:rsidRPr="00A51F29">
        <w:rPr>
          <w:rFonts w:ascii="Constantia" w:hAnsi="Constantia"/>
          <w:sz w:val="24"/>
          <w:szCs w:val="24"/>
          <w:vertAlign w:val="superscript"/>
          <w:lang w:bidi="en-US"/>
        </w:rPr>
        <w:t>-5</w:t>
      </w:r>
      <w:r w:rsidRPr="00A51F29">
        <w:rPr>
          <w:rFonts w:ascii="Constantia" w:hAnsi="Constantia"/>
          <w:sz w:val="24"/>
          <w:szCs w:val="24"/>
          <w:lang w:bidi="en-US"/>
        </w:rPr>
        <w:t>).</w:t>
      </w:r>
    </w:p>
    <w:p w:rsidR="00E42E36" w:rsidRPr="00017C37" w:rsidRDefault="00E42E36" w:rsidP="00017C37">
      <w:pPr>
        <w:numPr>
          <w:ilvl w:val="0"/>
          <w:numId w:val="13"/>
        </w:numPr>
        <w:spacing w:after="200" w:line="276" w:lineRule="auto"/>
        <w:rPr>
          <w:rFonts w:ascii="Constantia" w:hAnsi="Constantia"/>
          <w:sz w:val="24"/>
          <w:szCs w:val="24"/>
          <w:lang w:bidi="en-US"/>
        </w:rPr>
      </w:pPr>
      <w:r w:rsidRPr="00A51F29">
        <w:rPr>
          <w:rFonts w:ascii="Constantia" w:hAnsi="Constantia"/>
          <w:sz w:val="24"/>
          <w:szCs w:val="24"/>
          <w:lang w:bidi="en-US"/>
        </w:rPr>
        <w:t xml:space="preserve">Low-level data (video streaming) transmission: In this architecture, low-level data generated by sensors (cameras, </w:t>
      </w:r>
      <w:proofErr w:type="spellStart"/>
      <w:r w:rsidRPr="00A51F29">
        <w:rPr>
          <w:rFonts w:ascii="Constantia" w:hAnsi="Constantia"/>
          <w:sz w:val="24"/>
          <w:szCs w:val="24"/>
          <w:lang w:bidi="en-US"/>
        </w:rPr>
        <w:t>lidars</w:t>
      </w:r>
      <w:proofErr w:type="spellEnd"/>
      <w:r w:rsidRPr="00A51F29">
        <w:rPr>
          <w:rFonts w:ascii="Constantia" w:hAnsi="Constantia"/>
          <w:sz w:val="24"/>
          <w:szCs w:val="24"/>
          <w:lang w:bidi="en-US"/>
        </w:rPr>
        <w:t xml:space="preserve">, etc.) is transmitted towards </w:t>
      </w:r>
      <w:proofErr w:type="spellStart"/>
      <w:r w:rsidRPr="00A51F29">
        <w:rPr>
          <w:rFonts w:ascii="Constantia" w:hAnsi="Constantia"/>
          <w:sz w:val="24"/>
          <w:szCs w:val="24"/>
          <w:lang w:bidi="en-US"/>
        </w:rPr>
        <w:t>neighboring</w:t>
      </w:r>
      <w:proofErr w:type="spellEnd"/>
      <w:r w:rsidRPr="00A51F29">
        <w:rPr>
          <w:rFonts w:ascii="Constantia" w:hAnsi="Constantia"/>
          <w:sz w:val="24"/>
          <w:szCs w:val="24"/>
          <w:lang w:bidi="en-US"/>
        </w:rPr>
        <w:t xml:space="preserve"> users (vehicles, infrastructure, etc.) to be fused and/or processed by the receiving system, in conjunction with its own sensors. This architecture requires a high data rate (up to 10-20 Mbit/s) with a medium tolerance on errors (10</w:t>
      </w:r>
      <w:r w:rsidRPr="00A51F29">
        <w:rPr>
          <w:rFonts w:ascii="Constantia" w:hAnsi="Constantia"/>
          <w:sz w:val="24"/>
          <w:szCs w:val="24"/>
          <w:vertAlign w:val="superscript"/>
          <w:lang w:bidi="en-US"/>
        </w:rPr>
        <w:t>-2</w:t>
      </w:r>
      <w:r w:rsidRPr="00A51F29">
        <w:rPr>
          <w:rFonts w:ascii="Constantia" w:hAnsi="Constantia"/>
          <w:sz w:val="24"/>
          <w:szCs w:val="24"/>
          <w:lang w:bidi="en-US"/>
        </w:rPr>
        <w:t>).</w:t>
      </w:r>
    </w:p>
    <w:p w:rsidR="00E42E36" w:rsidRPr="007F5553" w:rsidRDefault="00E42E36" w:rsidP="00E42E36">
      <w:pPr>
        <w:spacing w:after="200"/>
        <w:rPr>
          <w:rFonts w:ascii="Constantia" w:hAnsi="Constantia"/>
          <w:sz w:val="24"/>
          <w:szCs w:val="24"/>
          <w:lang w:bidi="en-US"/>
        </w:rPr>
      </w:pPr>
      <w:r w:rsidRPr="007F5553">
        <w:rPr>
          <w:rFonts w:ascii="Constantia" w:hAnsi="Constantia"/>
          <w:sz w:val="24"/>
          <w:szCs w:val="24"/>
          <w:lang w:bidi="en-US"/>
        </w:rPr>
        <w:t>The following definitions are used to provide precise application-specific requirements.</w:t>
      </w:r>
    </w:p>
    <w:p w:rsidR="00E42E36" w:rsidRDefault="00E42E36" w:rsidP="00E42E36">
      <w:pPr>
        <w:numPr>
          <w:ilvl w:val="0"/>
          <w:numId w:val="11"/>
        </w:numPr>
        <w:spacing w:after="200" w:line="276" w:lineRule="auto"/>
        <w:rPr>
          <w:rFonts w:ascii="Constantia" w:hAnsi="Constantia"/>
          <w:sz w:val="24"/>
          <w:szCs w:val="24"/>
          <w:lang w:bidi="en-US"/>
        </w:rPr>
      </w:pPr>
      <w:r w:rsidRPr="007F5553">
        <w:rPr>
          <w:rFonts w:ascii="Constantia" w:hAnsi="Constantia"/>
          <w:b/>
          <w:sz w:val="24"/>
          <w:szCs w:val="24"/>
          <w:lang w:bidi="en-US"/>
        </w:rPr>
        <w:t>End-to-end latency</w:t>
      </w:r>
      <w:r w:rsidRPr="007F5553">
        <w:rPr>
          <w:rFonts w:ascii="Constantia" w:hAnsi="Constantia"/>
          <w:sz w:val="24"/>
          <w:szCs w:val="24"/>
          <w:lang w:bidi="en-US"/>
        </w:rPr>
        <w:t xml:space="preserve"> (ms)</w:t>
      </w:r>
    </w:p>
    <w:p w:rsidR="00E42E36" w:rsidRPr="00151581" w:rsidRDefault="00E42E36" w:rsidP="00E42E36">
      <w:pPr>
        <w:spacing w:after="200"/>
        <w:ind w:left="720"/>
        <w:rPr>
          <w:rFonts w:ascii="Constantia" w:hAnsi="Constantia"/>
          <w:sz w:val="24"/>
          <w:szCs w:val="24"/>
          <w:lang w:bidi="en-US"/>
        </w:rPr>
      </w:pPr>
      <w:r w:rsidRPr="00151581">
        <w:rPr>
          <w:rFonts w:ascii="Constantia" w:hAnsi="Constantia"/>
          <w:sz w:val="24"/>
          <w:szCs w:val="24"/>
          <w:lang w:bidi="en-US"/>
        </w:rPr>
        <w:t xml:space="preserve">Maximum tolerable elapsed time from the instant a data packet is generated at the source application to the instant it is received by the destination application. If direct mode is used (PC5 transport), this is essentially the maximum tolerable air interface </w:t>
      </w:r>
      <w:r w:rsidRPr="00151581">
        <w:rPr>
          <w:rFonts w:ascii="Constantia" w:hAnsi="Constantia"/>
          <w:sz w:val="24"/>
          <w:szCs w:val="24"/>
          <w:lang w:bidi="en-US"/>
        </w:rPr>
        <w:lastRenderedPageBreak/>
        <w:t>latency. If infrastructure mode is used (</w:t>
      </w:r>
      <w:proofErr w:type="spellStart"/>
      <w:r w:rsidRPr="00151581">
        <w:rPr>
          <w:rFonts w:ascii="Constantia" w:hAnsi="Constantia"/>
          <w:sz w:val="24"/>
          <w:szCs w:val="24"/>
          <w:lang w:bidi="en-US"/>
        </w:rPr>
        <w:t>Uu</w:t>
      </w:r>
      <w:proofErr w:type="spellEnd"/>
      <w:r w:rsidRPr="00151581">
        <w:rPr>
          <w:rFonts w:ascii="Constantia" w:hAnsi="Constantia"/>
          <w:sz w:val="24"/>
          <w:szCs w:val="24"/>
          <w:lang w:bidi="en-US"/>
        </w:rPr>
        <w:t xml:space="preserve"> transport), this includes the time needed for uplink, any necessary routing in the infrastructure, and downlink.</w:t>
      </w:r>
    </w:p>
    <w:p w:rsidR="00E42E36" w:rsidRDefault="00E42E36" w:rsidP="00E42E36">
      <w:pPr>
        <w:numPr>
          <w:ilvl w:val="0"/>
          <w:numId w:val="11"/>
        </w:numPr>
        <w:spacing w:after="200" w:line="276" w:lineRule="auto"/>
        <w:rPr>
          <w:rFonts w:ascii="Constantia" w:hAnsi="Constantia"/>
          <w:sz w:val="24"/>
          <w:szCs w:val="24"/>
          <w:lang w:bidi="en-US"/>
        </w:rPr>
      </w:pPr>
      <w:r w:rsidRPr="007F5553">
        <w:rPr>
          <w:rFonts w:ascii="Constantia" w:hAnsi="Constantia"/>
          <w:b/>
          <w:sz w:val="24"/>
          <w:szCs w:val="24"/>
          <w:lang w:bidi="en-US"/>
        </w:rPr>
        <w:t xml:space="preserve">Reliability </w:t>
      </w:r>
      <w:r w:rsidRPr="007F5553">
        <w:rPr>
          <w:rFonts w:ascii="Constantia" w:hAnsi="Constantia"/>
          <w:sz w:val="24"/>
          <w:szCs w:val="24"/>
          <w:lang w:bidi="en-US"/>
        </w:rPr>
        <w:t>(10</w:t>
      </w:r>
      <w:r w:rsidRPr="007F5553">
        <w:rPr>
          <w:rFonts w:ascii="Constantia" w:hAnsi="Constantia"/>
          <w:sz w:val="24"/>
          <w:szCs w:val="24"/>
          <w:vertAlign w:val="superscript"/>
          <w:lang w:bidi="en-US"/>
        </w:rPr>
        <w:t>-x</w:t>
      </w:r>
      <w:r w:rsidRPr="007F5553">
        <w:rPr>
          <w:rFonts w:ascii="Constantia" w:hAnsi="Constantia"/>
          <w:sz w:val="24"/>
          <w:szCs w:val="24"/>
          <w:lang w:bidi="en-US"/>
        </w:rPr>
        <w:t>)</w:t>
      </w:r>
    </w:p>
    <w:p w:rsidR="00E42E36" w:rsidRPr="00151581" w:rsidRDefault="00E42E36" w:rsidP="00E42E36">
      <w:pPr>
        <w:spacing w:after="200"/>
        <w:ind w:left="720"/>
        <w:rPr>
          <w:rFonts w:ascii="Constantia" w:hAnsi="Constantia"/>
          <w:sz w:val="24"/>
          <w:szCs w:val="24"/>
          <w:lang w:bidi="en-US"/>
        </w:rPr>
      </w:pPr>
      <w:proofErr w:type="gramStart"/>
      <w:r w:rsidRPr="00151581">
        <w:rPr>
          <w:rFonts w:ascii="Constantia" w:hAnsi="Constantia"/>
          <w:sz w:val="24"/>
          <w:szCs w:val="24"/>
          <w:lang w:bidi="en-US"/>
        </w:rPr>
        <w:t>Maximum tolerable packet loss rate at the application layer (i.e., after HARQ, ARQ, etc.).</w:t>
      </w:r>
      <w:proofErr w:type="gramEnd"/>
      <w:r w:rsidRPr="00151581">
        <w:rPr>
          <w:rFonts w:ascii="Constantia" w:hAnsi="Constantia"/>
          <w:sz w:val="24"/>
          <w:szCs w:val="24"/>
          <w:lang w:bidi="en-US"/>
        </w:rPr>
        <w:t xml:space="preserve"> A packet is considered lost if it is not received by the destination application within the maximum tolerable end-to-end latency for that application. For example, 10</w:t>
      </w:r>
      <w:r w:rsidRPr="00151581">
        <w:rPr>
          <w:rFonts w:ascii="Constantia" w:hAnsi="Constantia"/>
          <w:sz w:val="24"/>
          <w:szCs w:val="24"/>
          <w:vertAlign w:val="superscript"/>
          <w:lang w:bidi="en-US"/>
        </w:rPr>
        <w:t>-5</w:t>
      </w:r>
      <w:r w:rsidRPr="00151581">
        <w:rPr>
          <w:rFonts w:ascii="Constantia" w:hAnsi="Constantia"/>
          <w:sz w:val="24"/>
          <w:szCs w:val="24"/>
          <w:lang w:bidi="en-US"/>
        </w:rPr>
        <w:t xml:space="preserve"> means the application tolerates at most 1 in 100,000 packets not being successfully received within the maximum tolerable latency. This is sometimes expressed as a percentage (e.g., 99.999%) elsewhere.</w:t>
      </w:r>
    </w:p>
    <w:p w:rsidR="00E42E36" w:rsidRDefault="00E42E36" w:rsidP="00E42E36">
      <w:pPr>
        <w:numPr>
          <w:ilvl w:val="0"/>
          <w:numId w:val="11"/>
        </w:numPr>
        <w:spacing w:after="200" w:line="276" w:lineRule="auto"/>
        <w:rPr>
          <w:rFonts w:ascii="Constantia" w:hAnsi="Constantia"/>
          <w:sz w:val="24"/>
          <w:szCs w:val="24"/>
          <w:lang w:bidi="en-US"/>
        </w:rPr>
      </w:pPr>
      <w:r w:rsidRPr="007F5553">
        <w:rPr>
          <w:rFonts w:ascii="Constantia" w:hAnsi="Constantia"/>
          <w:b/>
          <w:sz w:val="24"/>
          <w:szCs w:val="24"/>
          <w:lang w:bidi="en-US"/>
        </w:rPr>
        <w:t>Data rate</w:t>
      </w:r>
      <w:r w:rsidRPr="007F5553">
        <w:rPr>
          <w:rFonts w:ascii="Constantia" w:hAnsi="Constantia"/>
          <w:sz w:val="24"/>
          <w:szCs w:val="24"/>
        </w:rPr>
        <w:t xml:space="preserve"> </w:t>
      </w:r>
      <w:r w:rsidRPr="007F5553">
        <w:rPr>
          <w:rFonts w:ascii="Constantia" w:hAnsi="Constantia"/>
          <w:sz w:val="24"/>
          <w:szCs w:val="24"/>
          <w:lang w:bidi="en-US"/>
        </w:rPr>
        <w:t>(Mbit/s)</w:t>
      </w:r>
    </w:p>
    <w:p w:rsidR="00E42E36" w:rsidRPr="00151581" w:rsidRDefault="00E42E36" w:rsidP="00E42E36">
      <w:pPr>
        <w:spacing w:after="200"/>
        <w:ind w:left="720"/>
        <w:rPr>
          <w:rFonts w:ascii="Constantia" w:hAnsi="Constantia"/>
          <w:sz w:val="24"/>
          <w:szCs w:val="24"/>
          <w:lang w:bidi="en-US"/>
        </w:rPr>
      </w:pPr>
      <w:r w:rsidRPr="00151581">
        <w:rPr>
          <w:rFonts w:ascii="Constantia" w:hAnsi="Constantia"/>
          <w:sz w:val="24"/>
          <w:szCs w:val="24"/>
          <w:lang w:bidi="en-US"/>
        </w:rPr>
        <w:t xml:space="preserve">Minimum </w:t>
      </w:r>
      <w:r w:rsidRPr="00151581">
        <w:rPr>
          <w:rFonts w:ascii="Constantia" w:hAnsi="Constantia"/>
          <w:sz w:val="24"/>
          <w:szCs w:val="24"/>
        </w:rPr>
        <w:t>required bit rate for the application to function correctly.</w:t>
      </w:r>
    </w:p>
    <w:p w:rsidR="00E42E36" w:rsidRDefault="00E42E36" w:rsidP="00E42E36">
      <w:pPr>
        <w:numPr>
          <w:ilvl w:val="0"/>
          <w:numId w:val="11"/>
        </w:numPr>
        <w:spacing w:after="200" w:line="276" w:lineRule="auto"/>
        <w:rPr>
          <w:rFonts w:ascii="Constantia" w:hAnsi="Constantia"/>
          <w:sz w:val="24"/>
          <w:szCs w:val="24"/>
          <w:lang w:bidi="en-US"/>
        </w:rPr>
      </w:pPr>
      <w:r w:rsidRPr="007F5553">
        <w:rPr>
          <w:rFonts w:ascii="Constantia" w:hAnsi="Constantia"/>
          <w:b/>
          <w:sz w:val="24"/>
          <w:szCs w:val="24"/>
          <w:lang w:bidi="en-US"/>
        </w:rPr>
        <w:t>Positioning accuracy</w:t>
      </w:r>
      <w:r w:rsidRPr="007F5553">
        <w:rPr>
          <w:rFonts w:ascii="Constantia" w:hAnsi="Constantia"/>
          <w:sz w:val="24"/>
          <w:szCs w:val="24"/>
          <w:lang w:bidi="en-US"/>
        </w:rPr>
        <w:t xml:space="preserve"> (cm)</w:t>
      </w:r>
    </w:p>
    <w:p w:rsidR="00E42E36" w:rsidRPr="00151581" w:rsidRDefault="00E42E36" w:rsidP="00E42E36">
      <w:pPr>
        <w:spacing w:after="200"/>
        <w:ind w:left="720"/>
        <w:rPr>
          <w:rFonts w:ascii="Constantia" w:hAnsi="Constantia"/>
          <w:sz w:val="24"/>
          <w:szCs w:val="24"/>
          <w:lang w:bidi="en-US"/>
        </w:rPr>
      </w:pPr>
      <w:r w:rsidRPr="00151581">
        <w:rPr>
          <w:rFonts w:ascii="Constantia" w:hAnsi="Constantia"/>
          <w:sz w:val="24"/>
          <w:szCs w:val="24"/>
          <w:lang w:bidi="en-US"/>
        </w:rPr>
        <w:t>Maximum positioning error tolerated by the application.</w:t>
      </w:r>
    </w:p>
    <w:p w:rsidR="00E42E36" w:rsidRDefault="00E42E36" w:rsidP="00E42E36">
      <w:pPr>
        <w:spacing w:after="0"/>
        <w:rPr>
          <w:rFonts w:ascii="Constantia" w:hAnsi="Constantia"/>
          <w:sz w:val="24"/>
          <w:szCs w:val="24"/>
        </w:rPr>
      </w:pPr>
    </w:p>
    <w:tbl>
      <w:tblPr>
        <w:tblStyle w:val="Grillemoyenne3-Accent1"/>
        <w:tblW w:w="0" w:type="auto"/>
        <w:tblInd w:w="108" w:type="dxa"/>
        <w:tblLayout w:type="fixed"/>
        <w:tblLook w:val="04A0" w:firstRow="1" w:lastRow="0" w:firstColumn="1" w:lastColumn="0" w:noHBand="0" w:noVBand="1"/>
      </w:tblPr>
      <w:tblGrid>
        <w:gridCol w:w="540"/>
        <w:gridCol w:w="1530"/>
        <w:gridCol w:w="990"/>
        <w:gridCol w:w="810"/>
        <w:gridCol w:w="1350"/>
        <w:gridCol w:w="1080"/>
        <w:gridCol w:w="1080"/>
        <w:gridCol w:w="1710"/>
      </w:tblGrid>
      <w:tr w:rsidR="00E42E36" w:rsidRPr="006E2F05" w:rsidTr="001B57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E42E36" w:rsidRPr="006E2F05" w:rsidRDefault="00E42E36" w:rsidP="001B572A">
            <w:pPr>
              <w:rPr>
                <w:rFonts w:ascii="Constantia" w:hAnsi="Constantia"/>
              </w:rPr>
            </w:pPr>
          </w:p>
        </w:tc>
        <w:tc>
          <w:tcPr>
            <w:tcW w:w="1530" w:type="dxa"/>
          </w:tcPr>
          <w:p w:rsidR="00E42E36" w:rsidRPr="006E2F05" w:rsidRDefault="00E42E36" w:rsidP="001B572A">
            <w:pPr>
              <w:cnfStyle w:val="100000000000" w:firstRow="1" w:lastRow="0" w:firstColumn="0" w:lastColumn="0" w:oddVBand="0" w:evenVBand="0" w:oddHBand="0" w:evenHBand="0" w:firstRowFirstColumn="0" w:firstRowLastColumn="0" w:lastRowFirstColumn="0" w:lastRowLastColumn="0"/>
              <w:rPr>
                <w:rFonts w:ascii="Constantia" w:hAnsi="Constantia"/>
              </w:rPr>
            </w:pPr>
          </w:p>
        </w:tc>
        <w:tc>
          <w:tcPr>
            <w:tcW w:w="990" w:type="dxa"/>
          </w:tcPr>
          <w:p w:rsidR="00E42E36" w:rsidRPr="006E2F05" w:rsidRDefault="00E42E36" w:rsidP="001B572A">
            <w:pPr>
              <w:cnfStyle w:val="100000000000" w:firstRow="1" w:lastRow="0" w:firstColumn="0" w:lastColumn="0" w:oddVBand="0" w:evenVBand="0" w:oddHBand="0" w:evenHBand="0" w:firstRowFirstColumn="0" w:firstRowLastColumn="0" w:lastRowFirstColumn="0" w:lastRowLastColumn="0"/>
              <w:rPr>
                <w:rFonts w:ascii="Constantia" w:hAnsi="Constantia"/>
              </w:rPr>
            </w:pPr>
          </w:p>
        </w:tc>
        <w:tc>
          <w:tcPr>
            <w:tcW w:w="810" w:type="dxa"/>
          </w:tcPr>
          <w:p w:rsidR="00E42E36" w:rsidRPr="006E2F05" w:rsidRDefault="00E42E36" w:rsidP="001B572A">
            <w:pPr>
              <w:cnfStyle w:val="100000000000" w:firstRow="1" w:lastRow="0" w:firstColumn="0" w:lastColumn="0" w:oddVBand="0" w:evenVBand="0" w:oddHBand="0" w:evenHBand="0" w:firstRowFirstColumn="0" w:firstRowLastColumn="0" w:lastRowFirstColumn="0" w:lastRowLastColumn="0"/>
              <w:rPr>
                <w:rFonts w:ascii="Constantia" w:hAnsi="Constantia"/>
              </w:rPr>
            </w:pPr>
            <w:proofErr w:type="spellStart"/>
            <w:r w:rsidRPr="006E2F05">
              <w:rPr>
                <w:rFonts w:ascii="Constantia" w:hAnsi="Constantia"/>
              </w:rPr>
              <w:t>Uu</w:t>
            </w:r>
            <w:proofErr w:type="spellEnd"/>
            <w:r w:rsidRPr="006E2F05">
              <w:rPr>
                <w:rFonts w:ascii="Constantia" w:hAnsi="Constantia"/>
              </w:rPr>
              <w:t xml:space="preserve"> / PC5</w:t>
            </w:r>
          </w:p>
        </w:tc>
        <w:tc>
          <w:tcPr>
            <w:tcW w:w="1350" w:type="dxa"/>
          </w:tcPr>
          <w:p w:rsidR="00E42E36" w:rsidRPr="006E2F05" w:rsidRDefault="00E42E36" w:rsidP="001B572A">
            <w:pPr>
              <w:cnfStyle w:val="100000000000" w:firstRow="1" w:lastRow="0" w:firstColumn="0" w:lastColumn="0" w:oddVBand="0" w:evenVBand="0" w:oddHBand="0" w:evenHBand="0" w:firstRowFirstColumn="0" w:firstRowLastColumn="0" w:lastRowFirstColumn="0" w:lastRowLastColumn="0"/>
              <w:rPr>
                <w:rFonts w:ascii="Constantia" w:hAnsi="Constantia"/>
              </w:rPr>
            </w:pPr>
            <w:r w:rsidRPr="006E2F05">
              <w:rPr>
                <w:rFonts w:ascii="Constantia" w:hAnsi="Constantia"/>
              </w:rPr>
              <w:t>End-to-end latency (ms)</w:t>
            </w:r>
          </w:p>
        </w:tc>
        <w:tc>
          <w:tcPr>
            <w:tcW w:w="1080" w:type="dxa"/>
          </w:tcPr>
          <w:p w:rsidR="00E42E36" w:rsidRPr="006E2F05" w:rsidRDefault="00E42E36" w:rsidP="001B572A">
            <w:pPr>
              <w:cnfStyle w:val="100000000000" w:firstRow="1" w:lastRow="0" w:firstColumn="0" w:lastColumn="0" w:oddVBand="0" w:evenVBand="0" w:oddHBand="0" w:evenHBand="0" w:firstRowFirstColumn="0" w:firstRowLastColumn="0" w:lastRowFirstColumn="0" w:lastRowLastColumn="0"/>
              <w:rPr>
                <w:rFonts w:ascii="Constantia" w:hAnsi="Constantia"/>
              </w:rPr>
            </w:pPr>
            <w:r w:rsidRPr="006E2F05">
              <w:rPr>
                <w:rFonts w:ascii="Constantia" w:hAnsi="Constantia"/>
              </w:rPr>
              <w:t>Packet loss rate (10</w:t>
            </w:r>
            <w:r w:rsidRPr="006E2F05">
              <w:rPr>
                <w:rFonts w:ascii="Constantia" w:hAnsi="Constantia"/>
                <w:vertAlign w:val="superscript"/>
              </w:rPr>
              <w:t>-n</w:t>
            </w:r>
            <w:r w:rsidRPr="006E2F05">
              <w:rPr>
                <w:rFonts w:ascii="Constantia" w:hAnsi="Constantia"/>
              </w:rPr>
              <w:t>)</w:t>
            </w:r>
          </w:p>
        </w:tc>
        <w:tc>
          <w:tcPr>
            <w:tcW w:w="1080" w:type="dxa"/>
          </w:tcPr>
          <w:p w:rsidR="00E42E36" w:rsidRPr="006E2F05" w:rsidRDefault="00E42E36" w:rsidP="001B572A">
            <w:pPr>
              <w:cnfStyle w:val="100000000000" w:firstRow="1" w:lastRow="0" w:firstColumn="0" w:lastColumn="0" w:oddVBand="0" w:evenVBand="0" w:oddHBand="0" w:evenHBand="0" w:firstRowFirstColumn="0" w:firstRowLastColumn="0" w:lastRowFirstColumn="0" w:lastRowLastColumn="0"/>
              <w:rPr>
                <w:rFonts w:ascii="Constantia" w:hAnsi="Constantia"/>
                <w:bCs w:val="0"/>
              </w:rPr>
            </w:pPr>
            <w:r>
              <w:rPr>
                <w:rFonts w:ascii="Constantia" w:hAnsi="Constantia"/>
                <w:bCs w:val="0"/>
              </w:rPr>
              <w:t xml:space="preserve">Data rate </w:t>
            </w:r>
            <w:r w:rsidRPr="006E2F05">
              <w:rPr>
                <w:rFonts w:ascii="Constantia" w:hAnsi="Constantia"/>
                <w:bCs w:val="0"/>
              </w:rPr>
              <w:t>(Mbit/s)</w:t>
            </w:r>
          </w:p>
        </w:tc>
        <w:tc>
          <w:tcPr>
            <w:tcW w:w="1710" w:type="dxa"/>
          </w:tcPr>
          <w:p w:rsidR="00E42E36" w:rsidRPr="006E2F05" w:rsidRDefault="00E42E36" w:rsidP="001B572A">
            <w:pPr>
              <w:spacing w:after="0"/>
              <w:cnfStyle w:val="100000000000" w:firstRow="1" w:lastRow="0" w:firstColumn="0" w:lastColumn="0" w:oddVBand="0" w:evenVBand="0" w:oddHBand="0" w:evenHBand="0" w:firstRowFirstColumn="0" w:firstRowLastColumn="0" w:lastRowFirstColumn="0" w:lastRowLastColumn="0"/>
              <w:rPr>
                <w:rFonts w:ascii="Constantia" w:hAnsi="Constantia"/>
                <w:bCs w:val="0"/>
              </w:rPr>
            </w:pPr>
            <w:r w:rsidRPr="006E2F05">
              <w:rPr>
                <w:rFonts w:ascii="Constantia" w:hAnsi="Constantia"/>
                <w:bCs w:val="0"/>
              </w:rPr>
              <w:t>Positioning accuracy (cm)</w:t>
            </w:r>
          </w:p>
        </w:tc>
      </w:tr>
      <w:tr w:rsidR="00E42E36" w:rsidTr="001B5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vMerge w:val="restart"/>
          </w:tcPr>
          <w:p w:rsidR="00E42E36" w:rsidRDefault="00E42E36" w:rsidP="001B572A">
            <w:pPr>
              <w:rPr>
                <w:rFonts w:ascii="Constantia" w:hAnsi="Constantia"/>
                <w:sz w:val="24"/>
                <w:szCs w:val="24"/>
              </w:rPr>
            </w:pPr>
            <w:r>
              <w:rPr>
                <w:rFonts w:ascii="Constantia" w:hAnsi="Constantia"/>
                <w:sz w:val="24"/>
                <w:szCs w:val="24"/>
              </w:rPr>
              <w:t>U1</w:t>
            </w:r>
          </w:p>
        </w:tc>
        <w:tc>
          <w:tcPr>
            <w:tcW w:w="1530" w:type="dxa"/>
            <w:vMerge w:val="restart"/>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Automated driving</w:t>
            </w:r>
          </w:p>
        </w:tc>
        <w:tc>
          <w:tcPr>
            <w:tcW w:w="99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AOV</w:t>
            </w:r>
          </w:p>
        </w:tc>
        <w:tc>
          <w:tcPr>
            <w:tcW w:w="8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PC5</w:t>
            </w:r>
          </w:p>
        </w:tc>
        <w:tc>
          <w:tcPr>
            <w:tcW w:w="135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w:t>
            </w: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w:t>
            </w:r>
            <w:r w:rsidRPr="00550785">
              <w:rPr>
                <w:rFonts w:ascii="Constantia" w:hAnsi="Constantia"/>
                <w:sz w:val="24"/>
                <w:szCs w:val="24"/>
                <w:vertAlign w:val="superscript"/>
              </w:rPr>
              <w:t>-5</w:t>
            </w: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w:t>
            </w:r>
          </w:p>
        </w:tc>
        <w:tc>
          <w:tcPr>
            <w:tcW w:w="17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30</w:t>
            </w:r>
          </w:p>
        </w:tc>
      </w:tr>
      <w:tr w:rsidR="00E42E36" w:rsidTr="001B572A">
        <w:tc>
          <w:tcPr>
            <w:cnfStyle w:val="001000000000" w:firstRow="0" w:lastRow="0" w:firstColumn="1" w:lastColumn="0" w:oddVBand="0" w:evenVBand="0" w:oddHBand="0" w:evenHBand="0" w:firstRowFirstColumn="0" w:firstRowLastColumn="0" w:lastRowFirstColumn="0" w:lastRowLastColumn="0"/>
            <w:tcW w:w="540" w:type="dxa"/>
            <w:vMerge/>
          </w:tcPr>
          <w:p w:rsidR="00E42E36" w:rsidRDefault="00E42E36" w:rsidP="001B572A">
            <w:pPr>
              <w:rPr>
                <w:rFonts w:ascii="Constantia" w:hAnsi="Constantia"/>
                <w:sz w:val="24"/>
                <w:szCs w:val="24"/>
              </w:rPr>
            </w:pPr>
          </w:p>
        </w:tc>
        <w:tc>
          <w:tcPr>
            <w:tcW w:w="1530" w:type="dxa"/>
            <w:vMerge/>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99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CCA</w:t>
            </w:r>
          </w:p>
        </w:tc>
        <w:tc>
          <w:tcPr>
            <w:tcW w:w="8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PC5</w:t>
            </w:r>
          </w:p>
        </w:tc>
        <w:tc>
          <w:tcPr>
            <w:tcW w:w="135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w:t>
            </w: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w:t>
            </w:r>
            <w:r w:rsidRPr="00550785">
              <w:rPr>
                <w:rFonts w:ascii="Constantia" w:hAnsi="Constantia"/>
                <w:sz w:val="24"/>
                <w:szCs w:val="24"/>
                <w:vertAlign w:val="superscript"/>
              </w:rPr>
              <w:t>-5</w:t>
            </w: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w:t>
            </w:r>
          </w:p>
        </w:tc>
        <w:tc>
          <w:tcPr>
            <w:tcW w:w="17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30</w:t>
            </w:r>
          </w:p>
        </w:tc>
      </w:tr>
      <w:tr w:rsidR="00E42E36" w:rsidTr="001B5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vMerge/>
          </w:tcPr>
          <w:p w:rsidR="00E42E36" w:rsidRDefault="00E42E36" w:rsidP="001B572A">
            <w:pPr>
              <w:rPr>
                <w:rFonts w:ascii="Constantia" w:hAnsi="Constantia"/>
                <w:sz w:val="24"/>
                <w:szCs w:val="24"/>
              </w:rPr>
            </w:pPr>
          </w:p>
        </w:tc>
        <w:tc>
          <w:tcPr>
            <w:tcW w:w="1530" w:type="dxa"/>
            <w:vMerge/>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99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HDP</w:t>
            </w:r>
          </w:p>
        </w:tc>
        <w:tc>
          <w:tcPr>
            <w:tcW w:w="8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PC5</w:t>
            </w:r>
          </w:p>
        </w:tc>
        <w:tc>
          <w:tcPr>
            <w:tcW w:w="135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w:t>
            </w: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w:t>
            </w:r>
            <w:r w:rsidRPr="00550785">
              <w:rPr>
                <w:rFonts w:ascii="Constantia" w:hAnsi="Constantia"/>
                <w:sz w:val="24"/>
                <w:szCs w:val="24"/>
                <w:vertAlign w:val="superscript"/>
              </w:rPr>
              <w:t>-5</w:t>
            </w: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w:t>
            </w:r>
          </w:p>
        </w:tc>
        <w:tc>
          <w:tcPr>
            <w:tcW w:w="17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30</w:t>
            </w:r>
          </w:p>
        </w:tc>
      </w:tr>
      <w:tr w:rsidR="00E42E36" w:rsidTr="001B572A">
        <w:tc>
          <w:tcPr>
            <w:cnfStyle w:val="001000000000" w:firstRow="0" w:lastRow="0" w:firstColumn="1" w:lastColumn="0" w:oddVBand="0" w:evenVBand="0" w:oddHBand="0" w:evenHBand="0" w:firstRowFirstColumn="0" w:firstRowLastColumn="0" w:lastRowFirstColumn="0" w:lastRowLastColumn="0"/>
            <w:tcW w:w="540" w:type="dxa"/>
            <w:vMerge w:val="restart"/>
          </w:tcPr>
          <w:p w:rsidR="00E42E36" w:rsidRDefault="00E42E36" w:rsidP="001B572A">
            <w:pPr>
              <w:rPr>
                <w:rFonts w:ascii="Constantia" w:hAnsi="Constantia"/>
                <w:sz w:val="24"/>
                <w:szCs w:val="24"/>
              </w:rPr>
            </w:pPr>
            <w:r>
              <w:rPr>
                <w:rFonts w:ascii="Constantia" w:hAnsi="Constantia"/>
                <w:sz w:val="24"/>
                <w:szCs w:val="24"/>
              </w:rPr>
              <w:t>U2</w:t>
            </w:r>
          </w:p>
        </w:tc>
        <w:tc>
          <w:tcPr>
            <w:tcW w:w="1530" w:type="dxa"/>
            <w:vMerge w:val="restart"/>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Road safety and traffic efficiency services</w:t>
            </w:r>
          </w:p>
        </w:tc>
        <w:tc>
          <w:tcPr>
            <w:tcW w:w="99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STH</w:t>
            </w:r>
          </w:p>
        </w:tc>
        <w:tc>
          <w:tcPr>
            <w:tcW w:w="8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roofErr w:type="spellStart"/>
            <w:r>
              <w:rPr>
                <w:rFonts w:ascii="Constantia" w:hAnsi="Constantia"/>
                <w:sz w:val="24"/>
                <w:szCs w:val="24"/>
              </w:rPr>
              <w:t>Uu</w:t>
            </w:r>
            <w:proofErr w:type="spellEnd"/>
          </w:p>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PC5</w:t>
            </w:r>
          </w:p>
        </w:tc>
        <w:tc>
          <w:tcPr>
            <w:tcW w:w="135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w:t>
            </w: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w:t>
            </w:r>
            <w:r w:rsidRPr="00550785">
              <w:rPr>
                <w:rFonts w:ascii="Constantia" w:hAnsi="Constantia"/>
                <w:sz w:val="24"/>
                <w:szCs w:val="24"/>
                <w:vertAlign w:val="superscript"/>
              </w:rPr>
              <w:t>-</w:t>
            </w:r>
            <w:r>
              <w:rPr>
                <w:rFonts w:ascii="Constantia" w:hAnsi="Constantia"/>
                <w:sz w:val="24"/>
                <w:szCs w:val="24"/>
                <w:vertAlign w:val="superscript"/>
              </w:rPr>
              <w:t>2</w:t>
            </w: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w:t>
            </w:r>
          </w:p>
        </w:tc>
        <w:tc>
          <w:tcPr>
            <w:tcW w:w="17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r>
      <w:tr w:rsidR="00E42E36" w:rsidTr="001B5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vMerge/>
          </w:tcPr>
          <w:p w:rsidR="00E42E36" w:rsidRDefault="00E42E36" w:rsidP="001B572A">
            <w:pPr>
              <w:rPr>
                <w:rFonts w:ascii="Constantia" w:hAnsi="Constantia"/>
                <w:sz w:val="24"/>
                <w:szCs w:val="24"/>
              </w:rPr>
            </w:pPr>
          </w:p>
        </w:tc>
        <w:tc>
          <w:tcPr>
            <w:tcW w:w="1530" w:type="dxa"/>
            <w:vMerge/>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99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VRU</w:t>
            </w:r>
          </w:p>
        </w:tc>
        <w:tc>
          <w:tcPr>
            <w:tcW w:w="8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roofErr w:type="spellStart"/>
            <w:r>
              <w:rPr>
                <w:rFonts w:ascii="Constantia" w:hAnsi="Constantia"/>
                <w:sz w:val="24"/>
                <w:szCs w:val="24"/>
              </w:rPr>
              <w:t>Uu</w:t>
            </w:r>
            <w:proofErr w:type="spellEnd"/>
          </w:p>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PC5</w:t>
            </w:r>
          </w:p>
        </w:tc>
        <w:tc>
          <w:tcPr>
            <w:tcW w:w="135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7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w:t>
            </w:r>
          </w:p>
        </w:tc>
      </w:tr>
      <w:tr w:rsidR="00E42E36" w:rsidTr="001B572A">
        <w:tc>
          <w:tcPr>
            <w:cnfStyle w:val="001000000000" w:firstRow="0" w:lastRow="0" w:firstColumn="1" w:lastColumn="0" w:oddVBand="0" w:evenVBand="0" w:oddHBand="0" w:evenHBand="0" w:firstRowFirstColumn="0" w:firstRowLastColumn="0" w:lastRowFirstColumn="0" w:lastRowLastColumn="0"/>
            <w:tcW w:w="540" w:type="dxa"/>
            <w:vMerge/>
          </w:tcPr>
          <w:p w:rsidR="00E42E36" w:rsidRDefault="00E42E36" w:rsidP="001B572A">
            <w:pPr>
              <w:rPr>
                <w:rFonts w:ascii="Constantia" w:hAnsi="Constantia"/>
                <w:sz w:val="24"/>
                <w:szCs w:val="24"/>
              </w:rPr>
            </w:pPr>
          </w:p>
        </w:tc>
        <w:tc>
          <w:tcPr>
            <w:tcW w:w="1530" w:type="dxa"/>
            <w:vMerge/>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99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EYE</w:t>
            </w:r>
          </w:p>
        </w:tc>
        <w:tc>
          <w:tcPr>
            <w:tcW w:w="8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roofErr w:type="spellStart"/>
            <w:r>
              <w:rPr>
                <w:rFonts w:ascii="Constantia" w:hAnsi="Constantia"/>
                <w:sz w:val="24"/>
                <w:szCs w:val="24"/>
              </w:rPr>
              <w:t>Uu</w:t>
            </w:r>
            <w:proofErr w:type="spellEnd"/>
          </w:p>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PC5</w:t>
            </w:r>
          </w:p>
        </w:tc>
        <w:tc>
          <w:tcPr>
            <w:tcW w:w="135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w:t>
            </w: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w:t>
            </w:r>
            <w:r w:rsidRPr="00550785">
              <w:rPr>
                <w:rFonts w:ascii="Constantia" w:hAnsi="Constantia"/>
                <w:sz w:val="24"/>
                <w:szCs w:val="24"/>
                <w:vertAlign w:val="superscript"/>
              </w:rPr>
              <w:t>-</w:t>
            </w:r>
            <w:r>
              <w:rPr>
                <w:rFonts w:ascii="Constantia" w:hAnsi="Constantia"/>
                <w:sz w:val="24"/>
                <w:szCs w:val="24"/>
                <w:vertAlign w:val="superscript"/>
              </w:rPr>
              <w:t>2</w:t>
            </w: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40</w:t>
            </w:r>
          </w:p>
        </w:tc>
        <w:tc>
          <w:tcPr>
            <w:tcW w:w="17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r>
      <w:tr w:rsidR="00E42E36" w:rsidTr="001B5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vMerge w:val="restart"/>
          </w:tcPr>
          <w:p w:rsidR="00E42E36" w:rsidRDefault="00E42E36" w:rsidP="001B572A">
            <w:pPr>
              <w:rPr>
                <w:rFonts w:ascii="Constantia" w:hAnsi="Constantia"/>
                <w:sz w:val="24"/>
                <w:szCs w:val="24"/>
              </w:rPr>
            </w:pPr>
            <w:r>
              <w:rPr>
                <w:rFonts w:ascii="Constantia" w:hAnsi="Constantia"/>
                <w:sz w:val="24"/>
                <w:szCs w:val="24"/>
              </w:rPr>
              <w:t>U3</w:t>
            </w:r>
          </w:p>
        </w:tc>
        <w:tc>
          <w:tcPr>
            <w:tcW w:w="1530" w:type="dxa"/>
            <w:vMerge w:val="restart"/>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Remote sensing and control of vehicles</w:t>
            </w:r>
          </w:p>
        </w:tc>
        <w:tc>
          <w:tcPr>
            <w:tcW w:w="99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Critical</w:t>
            </w:r>
          </w:p>
        </w:tc>
        <w:tc>
          <w:tcPr>
            <w:tcW w:w="8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roofErr w:type="spellStart"/>
            <w:r>
              <w:rPr>
                <w:rFonts w:ascii="Constantia" w:hAnsi="Constantia"/>
                <w:sz w:val="24"/>
                <w:szCs w:val="24"/>
              </w:rPr>
              <w:t>Uu</w:t>
            </w:r>
            <w:proofErr w:type="spellEnd"/>
          </w:p>
        </w:tc>
        <w:tc>
          <w:tcPr>
            <w:tcW w:w="135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50</w:t>
            </w: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7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r>
      <w:tr w:rsidR="00E42E36" w:rsidTr="001B572A">
        <w:tc>
          <w:tcPr>
            <w:cnfStyle w:val="001000000000" w:firstRow="0" w:lastRow="0" w:firstColumn="1" w:lastColumn="0" w:oddVBand="0" w:evenVBand="0" w:oddHBand="0" w:evenHBand="0" w:firstRowFirstColumn="0" w:firstRowLastColumn="0" w:lastRowFirstColumn="0" w:lastRowLastColumn="0"/>
            <w:tcW w:w="540" w:type="dxa"/>
            <w:vMerge/>
          </w:tcPr>
          <w:p w:rsidR="00E42E36" w:rsidRDefault="00E42E36" w:rsidP="001B572A">
            <w:pPr>
              <w:rPr>
                <w:rFonts w:ascii="Constantia" w:hAnsi="Constantia"/>
                <w:sz w:val="24"/>
                <w:szCs w:val="24"/>
              </w:rPr>
            </w:pPr>
          </w:p>
        </w:tc>
        <w:tc>
          <w:tcPr>
            <w:tcW w:w="1530" w:type="dxa"/>
            <w:vMerge/>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99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Non-critical</w:t>
            </w:r>
          </w:p>
        </w:tc>
        <w:tc>
          <w:tcPr>
            <w:tcW w:w="8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roofErr w:type="spellStart"/>
            <w:r>
              <w:rPr>
                <w:rFonts w:ascii="Constantia" w:hAnsi="Constantia"/>
                <w:sz w:val="24"/>
                <w:szCs w:val="24"/>
              </w:rPr>
              <w:t>Uu</w:t>
            </w:r>
            <w:proofErr w:type="spellEnd"/>
          </w:p>
        </w:tc>
        <w:tc>
          <w:tcPr>
            <w:tcW w:w="135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1000</w:t>
            </w: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17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r>
      <w:tr w:rsidR="00E42E36" w:rsidTr="001B5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vMerge w:val="restart"/>
          </w:tcPr>
          <w:p w:rsidR="00E42E36" w:rsidRDefault="00E42E36" w:rsidP="001B572A">
            <w:pPr>
              <w:rPr>
                <w:rFonts w:ascii="Constantia" w:hAnsi="Constantia"/>
                <w:sz w:val="24"/>
                <w:szCs w:val="24"/>
              </w:rPr>
            </w:pPr>
            <w:r>
              <w:rPr>
                <w:rFonts w:ascii="Constantia" w:hAnsi="Constantia"/>
                <w:sz w:val="24"/>
                <w:szCs w:val="24"/>
              </w:rPr>
              <w:t>U4</w:t>
            </w:r>
          </w:p>
        </w:tc>
        <w:tc>
          <w:tcPr>
            <w:tcW w:w="1530" w:type="dxa"/>
            <w:vMerge w:val="restart"/>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Remote processing for vehicles</w:t>
            </w:r>
          </w:p>
        </w:tc>
        <w:tc>
          <w:tcPr>
            <w:tcW w:w="99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Critical</w:t>
            </w:r>
          </w:p>
        </w:tc>
        <w:tc>
          <w:tcPr>
            <w:tcW w:w="8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roofErr w:type="spellStart"/>
            <w:r>
              <w:rPr>
                <w:rFonts w:ascii="Constantia" w:hAnsi="Constantia"/>
                <w:sz w:val="24"/>
                <w:szCs w:val="24"/>
              </w:rPr>
              <w:t>Uu</w:t>
            </w:r>
            <w:proofErr w:type="spellEnd"/>
          </w:p>
        </w:tc>
        <w:tc>
          <w:tcPr>
            <w:tcW w:w="135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50</w:t>
            </w: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7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r>
      <w:tr w:rsidR="00E42E36" w:rsidTr="001B572A">
        <w:tc>
          <w:tcPr>
            <w:cnfStyle w:val="001000000000" w:firstRow="0" w:lastRow="0" w:firstColumn="1" w:lastColumn="0" w:oddVBand="0" w:evenVBand="0" w:oddHBand="0" w:evenHBand="0" w:firstRowFirstColumn="0" w:firstRowLastColumn="0" w:lastRowFirstColumn="0" w:lastRowLastColumn="0"/>
            <w:tcW w:w="540" w:type="dxa"/>
            <w:vMerge/>
          </w:tcPr>
          <w:p w:rsidR="00E42E36" w:rsidRDefault="00E42E36" w:rsidP="001B572A">
            <w:pPr>
              <w:rPr>
                <w:rFonts w:ascii="Constantia" w:hAnsi="Constantia"/>
                <w:sz w:val="24"/>
                <w:szCs w:val="24"/>
              </w:rPr>
            </w:pPr>
          </w:p>
        </w:tc>
        <w:tc>
          <w:tcPr>
            <w:tcW w:w="1530" w:type="dxa"/>
            <w:vMerge/>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99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Non-critical</w:t>
            </w:r>
          </w:p>
        </w:tc>
        <w:tc>
          <w:tcPr>
            <w:tcW w:w="8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roofErr w:type="spellStart"/>
            <w:r>
              <w:rPr>
                <w:rFonts w:ascii="Constantia" w:hAnsi="Constantia"/>
                <w:sz w:val="24"/>
                <w:szCs w:val="24"/>
              </w:rPr>
              <w:t>Uu</w:t>
            </w:r>
            <w:proofErr w:type="spellEnd"/>
          </w:p>
        </w:tc>
        <w:tc>
          <w:tcPr>
            <w:tcW w:w="135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1000</w:t>
            </w: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w:t>
            </w:r>
            <w:r w:rsidRPr="00550785">
              <w:rPr>
                <w:rFonts w:ascii="Constantia" w:hAnsi="Constantia"/>
                <w:sz w:val="24"/>
                <w:szCs w:val="24"/>
                <w:vertAlign w:val="superscript"/>
              </w:rPr>
              <w:t>-</w:t>
            </w:r>
            <w:r>
              <w:rPr>
                <w:rFonts w:ascii="Constantia" w:hAnsi="Constantia"/>
                <w:sz w:val="24"/>
                <w:szCs w:val="24"/>
                <w:vertAlign w:val="superscript"/>
              </w:rPr>
              <w:t>2</w:t>
            </w: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17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r>
      <w:tr w:rsidR="00E42E36" w:rsidTr="001B5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E42E36" w:rsidRDefault="00E42E36" w:rsidP="001B572A">
            <w:pPr>
              <w:rPr>
                <w:rFonts w:ascii="Constantia" w:hAnsi="Constantia"/>
                <w:sz w:val="24"/>
                <w:szCs w:val="24"/>
              </w:rPr>
            </w:pPr>
            <w:r>
              <w:rPr>
                <w:rFonts w:ascii="Constantia" w:hAnsi="Constantia"/>
                <w:sz w:val="24"/>
                <w:szCs w:val="24"/>
              </w:rPr>
              <w:t>U5</w:t>
            </w:r>
          </w:p>
        </w:tc>
        <w:tc>
          <w:tcPr>
            <w:tcW w:w="153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 xml:space="preserve">Intelligent </w:t>
            </w:r>
            <w:r>
              <w:rPr>
                <w:rFonts w:ascii="Constantia" w:hAnsi="Constantia"/>
                <w:sz w:val="24"/>
                <w:szCs w:val="24"/>
              </w:rPr>
              <w:lastRenderedPageBreak/>
              <w:t>navigation</w:t>
            </w:r>
          </w:p>
        </w:tc>
        <w:tc>
          <w:tcPr>
            <w:tcW w:w="99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8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roofErr w:type="spellStart"/>
            <w:r>
              <w:rPr>
                <w:rFonts w:ascii="Constantia" w:hAnsi="Constantia"/>
                <w:sz w:val="24"/>
                <w:szCs w:val="24"/>
              </w:rPr>
              <w:t>Uu</w:t>
            </w:r>
            <w:proofErr w:type="spellEnd"/>
          </w:p>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lastRenderedPageBreak/>
              <w:t>PC5</w:t>
            </w:r>
          </w:p>
        </w:tc>
        <w:tc>
          <w:tcPr>
            <w:tcW w:w="135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lastRenderedPageBreak/>
              <w:t>100</w:t>
            </w: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w:t>
            </w:r>
          </w:p>
        </w:tc>
        <w:tc>
          <w:tcPr>
            <w:tcW w:w="17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w:t>
            </w:r>
          </w:p>
        </w:tc>
      </w:tr>
      <w:tr w:rsidR="00E42E36" w:rsidTr="001B572A">
        <w:tc>
          <w:tcPr>
            <w:cnfStyle w:val="001000000000" w:firstRow="0" w:lastRow="0" w:firstColumn="1" w:lastColumn="0" w:oddVBand="0" w:evenVBand="0" w:oddHBand="0" w:evenHBand="0" w:firstRowFirstColumn="0" w:firstRowLastColumn="0" w:lastRowFirstColumn="0" w:lastRowLastColumn="0"/>
            <w:tcW w:w="540" w:type="dxa"/>
          </w:tcPr>
          <w:p w:rsidR="00E42E36" w:rsidRDefault="00E42E36" w:rsidP="001B572A">
            <w:pPr>
              <w:rPr>
                <w:rFonts w:ascii="Constantia" w:hAnsi="Constantia"/>
                <w:sz w:val="24"/>
                <w:szCs w:val="24"/>
              </w:rPr>
            </w:pPr>
            <w:r>
              <w:rPr>
                <w:rFonts w:ascii="Constantia" w:hAnsi="Constantia"/>
                <w:sz w:val="24"/>
                <w:szCs w:val="24"/>
              </w:rPr>
              <w:lastRenderedPageBreak/>
              <w:t>U6</w:t>
            </w:r>
          </w:p>
        </w:tc>
        <w:tc>
          <w:tcPr>
            <w:tcW w:w="153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Information society on the road</w:t>
            </w:r>
          </w:p>
        </w:tc>
        <w:tc>
          <w:tcPr>
            <w:tcW w:w="99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8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roofErr w:type="spellStart"/>
            <w:r>
              <w:rPr>
                <w:rFonts w:ascii="Constantia" w:hAnsi="Constantia"/>
                <w:sz w:val="24"/>
                <w:szCs w:val="24"/>
              </w:rPr>
              <w:t>Uu</w:t>
            </w:r>
            <w:proofErr w:type="spellEnd"/>
          </w:p>
        </w:tc>
        <w:tc>
          <w:tcPr>
            <w:tcW w:w="135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108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1710" w:type="dxa"/>
          </w:tcPr>
          <w:p w:rsidR="00E42E36" w:rsidRDefault="00E42E36" w:rsidP="001B572A">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r>
      <w:tr w:rsidR="00E42E36" w:rsidTr="001B57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E42E36" w:rsidRDefault="00E42E36" w:rsidP="001B572A">
            <w:pPr>
              <w:rPr>
                <w:rFonts w:ascii="Constantia" w:hAnsi="Constantia"/>
                <w:sz w:val="24"/>
                <w:szCs w:val="24"/>
              </w:rPr>
            </w:pPr>
            <w:r>
              <w:rPr>
                <w:rFonts w:ascii="Constantia" w:hAnsi="Constantia"/>
                <w:sz w:val="24"/>
                <w:szCs w:val="24"/>
              </w:rPr>
              <w:t>U7</w:t>
            </w:r>
          </w:p>
        </w:tc>
        <w:tc>
          <w:tcPr>
            <w:tcW w:w="153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Nomadic nodes</w:t>
            </w:r>
          </w:p>
        </w:tc>
        <w:tc>
          <w:tcPr>
            <w:tcW w:w="99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8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roofErr w:type="spellStart"/>
            <w:r>
              <w:rPr>
                <w:rFonts w:ascii="Constantia" w:hAnsi="Constantia"/>
                <w:sz w:val="24"/>
                <w:szCs w:val="24"/>
              </w:rPr>
              <w:t>Uu</w:t>
            </w:r>
            <w:proofErr w:type="spellEnd"/>
          </w:p>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PC5</w:t>
            </w:r>
          </w:p>
        </w:tc>
        <w:tc>
          <w:tcPr>
            <w:tcW w:w="135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08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710" w:type="dxa"/>
          </w:tcPr>
          <w:p w:rsidR="00E42E36" w:rsidRDefault="00E42E36" w:rsidP="001B572A">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r>
    </w:tbl>
    <w:p w:rsidR="005D60C7" w:rsidRPr="00C41068" w:rsidRDefault="005D60C7" w:rsidP="005D60C7">
      <w:pPr>
        <w:spacing w:after="0"/>
        <w:rPr>
          <w:rFonts w:ascii="Constantia" w:hAnsi="Constantia"/>
          <w:sz w:val="24"/>
          <w:szCs w:val="24"/>
        </w:rPr>
      </w:pPr>
    </w:p>
    <w:tbl>
      <w:tblPr>
        <w:tblStyle w:val="Grillemoyenne3-Accent1"/>
        <w:tblW w:w="0" w:type="auto"/>
        <w:tblInd w:w="108" w:type="dxa"/>
        <w:tblLayout w:type="fixed"/>
        <w:tblLook w:val="04A0" w:firstRow="1" w:lastRow="0" w:firstColumn="1" w:lastColumn="0" w:noHBand="0" w:noVBand="1"/>
      </w:tblPr>
      <w:tblGrid>
        <w:gridCol w:w="523"/>
        <w:gridCol w:w="2357"/>
        <w:gridCol w:w="1980"/>
        <w:gridCol w:w="1170"/>
        <w:gridCol w:w="1080"/>
        <w:gridCol w:w="990"/>
        <w:gridCol w:w="1080"/>
      </w:tblGrid>
      <w:tr w:rsidR="005D60C7" w:rsidTr="00F257C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tcPr>
          <w:p w:rsidR="005D60C7" w:rsidRDefault="005D60C7" w:rsidP="00F257C5">
            <w:pPr>
              <w:rPr>
                <w:rFonts w:ascii="Constantia" w:hAnsi="Constantia"/>
                <w:sz w:val="24"/>
                <w:szCs w:val="24"/>
              </w:rPr>
            </w:pPr>
          </w:p>
        </w:tc>
        <w:tc>
          <w:tcPr>
            <w:tcW w:w="2357" w:type="dxa"/>
          </w:tcPr>
          <w:p w:rsidR="005D60C7" w:rsidRDefault="005D60C7" w:rsidP="00F257C5">
            <w:pPr>
              <w:cnfStyle w:val="100000000000" w:firstRow="1" w:lastRow="0" w:firstColumn="0" w:lastColumn="0" w:oddVBand="0" w:evenVBand="0" w:oddHBand="0" w:evenHBand="0" w:firstRowFirstColumn="0" w:firstRowLastColumn="0" w:lastRowFirstColumn="0" w:lastRowLastColumn="0"/>
              <w:rPr>
                <w:rFonts w:ascii="Constantia" w:hAnsi="Constantia"/>
                <w:sz w:val="24"/>
                <w:szCs w:val="24"/>
              </w:rPr>
            </w:pPr>
          </w:p>
        </w:tc>
        <w:tc>
          <w:tcPr>
            <w:tcW w:w="1980" w:type="dxa"/>
          </w:tcPr>
          <w:p w:rsidR="005D60C7" w:rsidRDefault="005D60C7" w:rsidP="00F257C5">
            <w:pPr>
              <w:cnfStyle w:val="100000000000" w:firstRow="1"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Vehicle density (vehicles/km</w:t>
            </w:r>
            <w:r w:rsidRPr="00B50876">
              <w:rPr>
                <w:rFonts w:ascii="Constantia" w:hAnsi="Constantia"/>
                <w:sz w:val="24"/>
                <w:szCs w:val="24"/>
                <w:vertAlign w:val="superscript"/>
              </w:rPr>
              <w:t>2</w:t>
            </w:r>
            <w:r>
              <w:rPr>
                <w:rFonts w:ascii="Constantia" w:hAnsi="Constantia"/>
                <w:sz w:val="24"/>
                <w:szCs w:val="24"/>
              </w:rPr>
              <w:t>)</w:t>
            </w:r>
          </w:p>
        </w:tc>
        <w:tc>
          <w:tcPr>
            <w:tcW w:w="2250" w:type="dxa"/>
            <w:gridSpan w:val="2"/>
          </w:tcPr>
          <w:p w:rsidR="005D60C7" w:rsidRDefault="005D60C7" w:rsidP="00F257C5">
            <w:pPr>
              <w:cnfStyle w:val="100000000000" w:firstRow="1"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Relative speed (km/h)</w:t>
            </w:r>
          </w:p>
        </w:tc>
        <w:tc>
          <w:tcPr>
            <w:tcW w:w="2070" w:type="dxa"/>
            <w:gridSpan w:val="2"/>
          </w:tcPr>
          <w:p w:rsidR="005D60C7" w:rsidRDefault="005D60C7" w:rsidP="00F257C5">
            <w:pPr>
              <w:cnfStyle w:val="100000000000" w:firstRow="1"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Communication range (m)</w:t>
            </w:r>
          </w:p>
        </w:tc>
      </w:tr>
      <w:tr w:rsidR="005D60C7" w:rsidRPr="00BA221E" w:rsidTr="00F257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tcPr>
          <w:p w:rsidR="005D60C7" w:rsidRPr="00BA221E" w:rsidRDefault="005D60C7" w:rsidP="00F257C5">
            <w:pPr>
              <w:rPr>
                <w:rFonts w:ascii="Constantia" w:hAnsi="Constantia"/>
                <w:sz w:val="24"/>
                <w:szCs w:val="24"/>
              </w:rPr>
            </w:pPr>
          </w:p>
        </w:tc>
        <w:tc>
          <w:tcPr>
            <w:tcW w:w="2357" w:type="dxa"/>
          </w:tcPr>
          <w:p w:rsidR="005D60C7" w:rsidRPr="00BA221E"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p>
        </w:tc>
        <w:tc>
          <w:tcPr>
            <w:tcW w:w="1980" w:type="dxa"/>
          </w:tcPr>
          <w:p w:rsidR="005D60C7" w:rsidRPr="00BA221E"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p>
        </w:tc>
        <w:tc>
          <w:tcPr>
            <w:tcW w:w="1170" w:type="dxa"/>
          </w:tcPr>
          <w:p w:rsidR="005D60C7" w:rsidRPr="00BA221E"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proofErr w:type="spellStart"/>
            <w:r>
              <w:rPr>
                <w:rFonts w:ascii="Constantia" w:hAnsi="Constantia"/>
                <w:b/>
                <w:sz w:val="24"/>
                <w:szCs w:val="24"/>
              </w:rPr>
              <w:t>Uu</w:t>
            </w:r>
            <w:proofErr w:type="spellEnd"/>
          </w:p>
        </w:tc>
        <w:tc>
          <w:tcPr>
            <w:tcW w:w="1080" w:type="dxa"/>
          </w:tcPr>
          <w:p w:rsidR="005D60C7" w:rsidRPr="00BA221E"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r>
              <w:rPr>
                <w:rFonts w:ascii="Constantia" w:hAnsi="Constantia"/>
                <w:b/>
                <w:sz w:val="24"/>
                <w:szCs w:val="24"/>
              </w:rPr>
              <w:t>PC5</w:t>
            </w:r>
          </w:p>
        </w:tc>
        <w:tc>
          <w:tcPr>
            <w:tcW w:w="99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proofErr w:type="spellStart"/>
            <w:r>
              <w:rPr>
                <w:rFonts w:ascii="Constantia" w:hAnsi="Constantia"/>
                <w:b/>
                <w:sz w:val="24"/>
                <w:szCs w:val="24"/>
              </w:rPr>
              <w:t>Uu</w:t>
            </w:r>
            <w:proofErr w:type="spellEnd"/>
          </w:p>
        </w:tc>
        <w:tc>
          <w:tcPr>
            <w:tcW w:w="108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r>
              <w:rPr>
                <w:rFonts w:ascii="Constantia" w:hAnsi="Constantia"/>
                <w:b/>
                <w:sz w:val="24"/>
                <w:szCs w:val="24"/>
              </w:rPr>
              <w:t>PC5</w:t>
            </w:r>
          </w:p>
        </w:tc>
      </w:tr>
      <w:tr w:rsidR="005D60C7" w:rsidTr="00F257C5">
        <w:tc>
          <w:tcPr>
            <w:cnfStyle w:val="001000000000" w:firstRow="0" w:lastRow="0" w:firstColumn="1" w:lastColumn="0" w:oddVBand="0" w:evenVBand="0" w:oddHBand="0" w:evenHBand="0" w:firstRowFirstColumn="0" w:firstRowLastColumn="0" w:lastRowFirstColumn="0" w:lastRowLastColumn="0"/>
            <w:tcW w:w="523" w:type="dxa"/>
          </w:tcPr>
          <w:p w:rsidR="005D60C7" w:rsidRDefault="005D60C7" w:rsidP="00F257C5">
            <w:pPr>
              <w:rPr>
                <w:rFonts w:ascii="Constantia" w:hAnsi="Constantia"/>
                <w:sz w:val="24"/>
                <w:szCs w:val="24"/>
              </w:rPr>
            </w:pPr>
            <w:r>
              <w:rPr>
                <w:rFonts w:ascii="Constantia" w:hAnsi="Constantia"/>
                <w:sz w:val="24"/>
                <w:szCs w:val="24"/>
              </w:rPr>
              <w:t>A1</w:t>
            </w:r>
          </w:p>
        </w:tc>
        <w:tc>
          <w:tcPr>
            <w:tcW w:w="2357" w:type="dxa"/>
          </w:tcPr>
          <w:p w:rsidR="005D60C7" w:rsidRPr="00D025A1"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Urban dense</w:t>
            </w:r>
          </w:p>
        </w:tc>
        <w:tc>
          <w:tcPr>
            <w:tcW w:w="19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3000</w:t>
            </w:r>
          </w:p>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117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w:t>
            </w:r>
          </w:p>
        </w:tc>
        <w:tc>
          <w:tcPr>
            <w:tcW w:w="10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99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500</w:t>
            </w:r>
          </w:p>
        </w:tc>
        <w:tc>
          <w:tcPr>
            <w:tcW w:w="10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w:t>
            </w:r>
          </w:p>
        </w:tc>
      </w:tr>
      <w:tr w:rsidR="005D60C7" w:rsidTr="00F257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tcPr>
          <w:p w:rsidR="005D60C7" w:rsidRDefault="005D60C7" w:rsidP="00F257C5">
            <w:pPr>
              <w:rPr>
                <w:rFonts w:ascii="Constantia" w:hAnsi="Constantia"/>
                <w:sz w:val="24"/>
                <w:szCs w:val="24"/>
              </w:rPr>
            </w:pPr>
            <w:r>
              <w:rPr>
                <w:rFonts w:ascii="Constantia" w:hAnsi="Constantia"/>
                <w:sz w:val="24"/>
                <w:szCs w:val="24"/>
              </w:rPr>
              <w:t>A2</w:t>
            </w:r>
          </w:p>
        </w:tc>
        <w:tc>
          <w:tcPr>
            <w:tcW w:w="2357" w:type="dxa"/>
          </w:tcPr>
          <w:p w:rsidR="005D60C7" w:rsidRPr="00D025A1"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Urban sparse</w:t>
            </w:r>
          </w:p>
        </w:tc>
        <w:tc>
          <w:tcPr>
            <w:tcW w:w="198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500</w:t>
            </w:r>
          </w:p>
        </w:tc>
        <w:tc>
          <w:tcPr>
            <w:tcW w:w="117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108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200</w:t>
            </w:r>
          </w:p>
        </w:tc>
        <w:tc>
          <w:tcPr>
            <w:tcW w:w="99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500</w:t>
            </w:r>
          </w:p>
        </w:tc>
        <w:tc>
          <w:tcPr>
            <w:tcW w:w="108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w:t>
            </w:r>
          </w:p>
        </w:tc>
      </w:tr>
      <w:tr w:rsidR="005D60C7" w:rsidTr="00F257C5">
        <w:tc>
          <w:tcPr>
            <w:cnfStyle w:val="001000000000" w:firstRow="0" w:lastRow="0" w:firstColumn="1" w:lastColumn="0" w:oddVBand="0" w:evenVBand="0" w:oddHBand="0" w:evenHBand="0" w:firstRowFirstColumn="0" w:firstRowLastColumn="0" w:lastRowFirstColumn="0" w:lastRowLastColumn="0"/>
            <w:tcW w:w="523" w:type="dxa"/>
          </w:tcPr>
          <w:p w:rsidR="005D60C7" w:rsidRDefault="005D60C7" w:rsidP="00F257C5">
            <w:pPr>
              <w:rPr>
                <w:rFonts w:ascii="Constantia" w:hAnsi="Constantia"/>
                <w:sz w:val="24"/>
                <w:szCs w:val="24"/>
              </w:rPr>
            </w:pPr>
            <w:r>
              <w:rPr>
                <w:rFonts w:ascii="Constantia" w:hAnsi="Constantia"/>
                <w:sz w:val="24"/>
                <w:szCs w:val="24"/>
              </w:rPr>
              <w:t>A3</w:t>
            </w:r>
          </w:p>
        </w:tc>
        <w:tc>
          <w:tcPr>
            <w:tcW w:w="2357" w:type="dxa"/>
          </w:tcPr>
          <w:p w:rsidR="005D60C7" w:rsidRPr="00D025A1"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Highway dense</w:t>
            </w:r>
          </w:p>
        </w:tc>
        <w:tc>
          <w:tcPr>
            <w:tcW w:w="19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500</w:t>
            </w:r>
          </w:p>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p>
        </w:tc>
        <w:tc>
          <w:tcPr>
            <w:tcW w:w="117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80</w:t>
            </w:r>
          </w:p>
        </w:tc>
        <w:tc>
          <w:tcPr>
            <w:tcW w:w="10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w:t>
            </w:r>
          </w:p>
        </w:tc>
        <w:tc>
          <w:tcPr>
            <w:tcW w:w="99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1000</w:t>
            </w:r>
          </w:p>
        </w:tc>
        <w:tc>
          <w:tcPr>
            <w:tcW w:w="10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200</w:t>
            </w:r>
          </w:p>
        </w:tc>
      </w:tr>
      <w:tr w:rsidR="005D60C7" w:rsidTr="00F257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tcPr>
          <w:p w:rsidR="005D60C7" w:rsidRDefault="005D60C7" w:rsidP="00F257C5">
            <w:pPr>
              <w:rPr>
                <w:rFonts w:ascii="Constantia" w:hAnsi="Constantia"/>
                <w:sz w:val="24"/>
                <w:szCs w:val="24"/>
              </w:rPr>
            </w:pPr>
            <w:r>
              <w:rPr>
                <w:rFonts w:ascii="Constantia" w:hAnsi="Constantia"/>
                <w:sz w:val="24"/>
                <w:szCs w:val="24"/>
              </w:rPr>
              <w:t>A4</w:t>
            </w:r>
          </w:p>
        </w:tc>
        <w:tc>
          <w:tcPr>
            <w:tcW w:w="2357" w:type="dxa"/>
          </w:tcPr>
          <w:p w:rsidR="005D60C7" w:rsidRPr="00D025A1"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Highway sparse</w:t>
            </w:r>
          </w:p>
        </w:tc>
        <w:tc>
          <w:tcPr>
            <w:tcW w:w="198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w:t>
            </w:r>
          </w:p>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p>
        </w:tc>
        <w:tc>
          <w:tcPr>
            <w:tcW w:w="117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250</w:t>
            </w:r>
          </w:p>
        </w:tc>
        <w:tc>
          <w:tcPr>
            <w:tcW w:w="108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99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1000</w:t>
            </w:r>
          </w:p>
        </w:tc>
        <w:tc>
          <w:tcPr>
            <w:tcW w:w="108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1000</w:t>
            </w:r>
          </w:p>
        </w:tc>
      </w:tr>
      <w:tr w:rsidR="005D60C7" w:rsidTr="00F257C5">
        <w:tc>
          <w:tcPr>
            <w:cnfStyle w:val="001000000000" w:firstRow="0" w:lastRow="0" w:firstColumn="1" w:lastColumn="0" w:oddVBand="0" w:evenVBand="0" w:oddHBand="0" w:evenHBand="0" w:firstRowFirstColumn="0" w:firstRowLastColumn="0" w:lastRowFirstColumn="0" w:lastRowLastColumn="0"/>
            <w:tcW w:w="523" w:type="dxa"/>
          </w:tcPr>
          <w:p w:rsidR="005D60C7" w:rsidRDefault="005D60C7" w:rsidP="00F257C5">
            <w:pPr>
              <w:rPr>
                <w:rFonts w:ascii="Constantia" w:hAnsi="Constantia"/>
                <w:sz w:val="24"/>
                <w:szCs w:val="24"/>
              </w:rPr>
            </w:pPr>
            <w:r>
              <w:rPr>
                <w:rFonts w:ascii="Constantia" w:hAnsi="Constantia"/>
                <w:sz w:val="24"/>
                <w:szCs w:val="24"/>
              </w:rPr>
              <w:t>A5</w:t>
            </w:r>
          </w:p>
        </w:tc>
        <w:tc>
          <w:tcPr>
            <w:tcW w:w="2357" w:type="dxa"/>
          </w:tcPr>
          <w:p w:rsidR="005D60C7" w:rsidRPr="00D025A1"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Rural road (2-way)</w:t>
            </w:r>
          </w:p>
        </w:tc>
        <w:tc>
          <w:tcPr>
            <w:tcW w:w="19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w:t>
            </w:r>
          </w:p>
        </w:tc>
        <w:tc>
          <w:tcPr>
            <w:tcW w:w="117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120</w:t>
            </w:r>
          </w:p>
        </w:tc>
        <w:tc>
          <w:tcPr>
            <w:tcW w:w="10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240</w:t>
            </w:r>
          </w:p>
        </w:tc>
        <w:tc>
          <w:tcPr>
            <w:tcW w:w="99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5000</w:t>
            </w:r>
          </w:p>
        </w:tc>
        <w:tc>
          <w:tcPr>
            <w:tcW w:w="10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1000</w:t>
            </w:r>
          </w:p>
        </w:tc>
      </w:tr>
      <w:tr w:rsidR="005D60C7" w:rsidTr="00F257C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23" w:type="dxa"/>
          </w:tcPr>
          <w:p w:rsidR="005D60C7" w:rsidRDefault="005D60C7" w:rsidP="00F257C5">
            <w:pPr>
              <w:rPr>
                <w:rFonts w:ascii="Constantia" w:hAnsi="Constantia"/>
                <w:sz w:val="24"/>
                <w:szCs w:val="24"/>
              </w:rPr>
            </w:pPr>
            <w:r>
              <w:rPr>
                <w:rFonts w:ascii="Constantia" w:hAnsi="Constantia"/>
                <w:sz w:val="24"/>
                <w:szCs w:val="24"/>
              </w:rPr>
              <w:t>A6</w:t>
            </w:r>
          </w:p>
        </w:tc>
        <w:tc>
          <w:tcPr>
            <w:tcW w:w="2357" w:type="dxa"/>
          </w:tcPr>
          <w:p w:rsidR="005D60C7" w:rsidRPr="00D025A1"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Tunnel (2-way)</w:t>
            </w:r>
          </w:p>
        </w:tc>
        <w:tc>
          <w:tcPr>
            <w:tcW w:w="198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200</w:t>
            </w:r>
          </w:p>
        </w:tc>
        <w:tc>
          <w:tcPr>
            <w:tcW w:w="117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80</w:t>
            </w:r>
          </w:p>
        </w:tc>
        <w:tc>
          <w:tcPr>
            <w:tcW w:w="108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160</w:t>
            </w:r>
          </w:p>
        </w:tc>
        <w:tc>
          <w:tcPr>
            <w:tcW w:w="99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500</w:t>
            </w:r>
          </w:p>
        </w:tc>
        <w:tc>
          <w:tcPr>
            <w:tcW w:w="1080" w:type="dxa"/>
          </w:tcPr>
          <w:p w:rsidR="005D60C7" w:rsidRDefault="005D60C7" w:rsidP="00F257C5">
            <w:pPr>
              <w:cnfStyle w:val="000000100000" w:firstRow="0" w:lastRow="0" w:firstColumn="0" w:lastColumn="0" w:oddVBand="0" w:evenVBand="0" w:oddHBand="1" w:evenHBand="0" w:firstRowFirstColumn="0" w:firstRowLastColumn="0" w:lastRowFirstColumn="0" w:lastRowLastColumn="0"/>
              <w:rPr>
                <w:rFonts w:ascii="Constantia" w:hAnsi="Constantia"/>
                <w:sz w:val="24"/>
                <w:szCs w:val="24"/>
              </w:rPr>
            </w:pPr>
            <w:r>
              <w:rPr>
                <w:rFonts w:ascii="Constantia" w:hAnsi="Constantia"/>
                <w:sz w:val="24"/>
                <w:szCs w:val="24"/>
              </w:rPr>
              <w:t>400</w:t>
            </w:r>
          </w:p>
        </w:tc>
      </w:tr>
      <w:tr w:rsidR="005D60C7" w:rsidTr="00F257C5">
        <w:tc>
          <w:tcPr>
            <w:cnfStyle w:val="001000000000" w:firstRow="0" w:lastRow="0" w:firstColumn="1" w:lastColumn="0" w:oddVBand="0" w:evenVBand="0" w:oddHBand="0" w:evenHBand="0" w:firstRowFirstColumn="0" w:firstRowLastColumn="0" w:lastRowFirstColumn="0" w:lastRowLastColumn="0"/>
            <w:tcW w:w="523" w:type="dxa"/>
          </w:tcPr>
          <w:p w:rsidR="005D60C7" w:rsidRDefault="005D60C7" w:rsidP="00F257C5">
            <w:pPr>
              <w:rPr>
                <w:rFonts w:ascii="Constantia" w:hAnsi="Constantia"/>
                <w:sz w:val="24"/>
                <w:szCs w:val="24"/>
              </w:rPr>
            </w:pPr>
            <w:r>
              <w:rPr>
                <w:rFonts w:ascii="Constantia" w:hAnsi="Constantia"/>
                <w:sz w:val="24"/>
                <w:szCs w:val="24"/>
              </w:rPr>
              <w:t>A7</w:t>
            </w:r>
          </w:p>
        </w:tc>
        <w:tc>
          <w:tcPr>
            <w:tcW w:w="2357" w:type="dxa"/>
          </w:tcPr>
          <w:p w:rsidR="005D60C7" w:rsidRPr="00D025A1"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b/>
                <w:sz w:val="24"/>
                <w:szCs w:val="24"/>
              </w:rPr>
            </w:pPr>
            <w:r w:rsidRPr="00D025A1">
              <w:rPr>
                <w:rFonts w:ascii="Constantia" w:hAnsi="Constantia"/>
                <w:b/>
                <w:sz w:val="24"/>
                <w:szCs w:val="24"/>
              </w:rPr>
              <w:t>Underground parking lot</w:t>
            </w:r>
          </w:p>
        </w:tc>
        <w:tc>
          <w:tcPr>
            <w:tcW w:w="19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Very low</w:t>
            </w:r>
          </w:p>
        </w:tc>
        <w:tc>
          <w:tcPr>
            <w:tcW w:w="117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w:t>
            </w:r>
          </w:p>
        </w:tc>
        <w:tc>
          <w:tcPr>
            <w:tcW w:w="10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20</w:t>
            </w:r>
          </w:p>
        </w:tc>
        <w:tc>
          <w:tcPr>
            <w:tcW w:w="99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100</w:t>
            </w:r>
          </w:p>
        </w:tc>
        <w:tc>
          <w:tcPr>
            <w:tcW w:w="1080" w:type="dxa"/>
          </w:tcPr>
          <w:p w:rsidR="005D60C7" w:rsidRDefault="005D60C7" w:rsidP="00F257C5">
            <w:pPr>
              <w:cnfStyle w:val="000000000000" w:firstRow="0" w:lastRow="0" w:firstColumn="0" w:lastColumn="0" w:oddVBand="0" w:evenVBand="0" w:oddHBand="0" w:evenHBand="0" w:firstRowFirstColumn="0" w:firstRowLastColumn="0" w:lastRowFirstColumn="0" w:lastRowLastColumn="0"/>
              <w:rPr>
                <w:rFonts w:ascii="Constantia" w:hAnsi="Constantia"/>
                <w:sz w:val="24"/>
                <w:szCs w:val="24"/>
              </w:rPr>
            </w:pPr>
            <w:r>
              <w:rPr>
                <w:rFonts w:ascii="Constantia" w:hAnsi="Constantia"/>
                <w:sz w:val="24"/>
                <w:szCs w:val="24"/>
              </w:rPr>
              <w:t>20</w:t>
            </w:r>
          </w:p>
        </w:tc>
      </w:tr>
    </w:tbl>
    <w:p w:rsidR="005D60C7" w:rsidRDefault="005D60C7" w:rsidP="005D60C7">
      <w:pPr>
        <w:rPr>
          <w:rFonts w:ascii="Constantia" w:hAnsi="Constantia"/>
          <w:sz w:val="24"/>
          <w:szCs w:val="24"/>
        </w:rPr>
      </w:pPr>
    </w:p>
    <w:p w:rsidR="00E42E36" w:rsidRPr="004D3B68" w:rsidRDefault="00E42E36" w:rsidP="00D03914">
      <w:pPr>
        <w:spacing w:before="360" w:after="0"/>
        <w:rPr>
          <w:rFonts w:ascii="Constantia" w:hAnsi="Constantia"/>
          <w:sz w:val="24"/>
          <w:szCs w:val="24"/>
          <w:lang w:bidi="en-US"/>
        </w:rPr>
      </w:pPr>
      <w:r>
        <w:rPr>
          <w:rFonts w:ascii="Constantia" w:hAnsi="Constantia"/>
          <w:sz w:val="24"/>
          <w:szCs w:val="24"/>
          <w:lang w:bidi="en-US"/>
        </w:rPr>
        <w:t>In addition to the above KPIs, most automotive use cases require s</w:t>
      </w:r>
      <w:r w:rsidRPr="007F5553">
        <w:rPr>
          <w:rFonts w:ascii="Constantia" w:hAnsi="Constantia"/>
          <w:sz w:val="24"/>
          <w:szCs w:val="24"/>
          <w:lang w:bidi="en-US"/>
        </w:rPr>
        <w:t>pecific security features</w:t>
      </w:r>
      <w:r>
        <w:rPr>
          <w:rFonts w:ascii="Constantia" w:hAnsi="Constantia"/>
          <w:sz w:val="24"/>
          <w:szCs w:val="24"/>
          <w:lang w:bidi="en-US"/>
        </w:rPr>
        <w:t>, which may</w:t>
      </w:r>
      <w:r w:rsidRPr="007F5553">
        <w:rPr>
          <w:rFonts w:ascii="Constantia" w:hAnsi="Constantia"/>
          <w:sz w:val="24"/>
          <w:szCs w:val="24"/>
          <w:lang w:bidi="en-US"/>
        </w:rPr>
        <w:t xml:space="preserve"> include user authentication, authenticity of data, </w:t>
      </w:r>
      <w:proofErr w:type="gramStart"/>
      <w:r w:rsidRPr="007F5553">
        <w:rPr>
          <w:rFonts w:ascii="Constantia" w:hAnsi="Constantia"/>
          <w:sz w:val="24"/>
          <w:szCs w:val="24"/>
          <w:lang w:bidi="en-US"/>
        </w:rPr>
        <w:t>integrity</w:t>
      </w:r>
      <w:proofErr w:type="gramEnd"/>
      <w:r w:rsidRPr="007F5553">
        <w:rPr>
          <w:rFonts w:ascii="Constantia" w:hAnsi="Constantia"/>
          <w:sz w:val="24"/>
          <w:szCs w:val="24"/>
          <w:lang w:bidi="en-US"/>
        </w:rPr>
        <w:t xml:space="preserve"> of data, con</w:t>
      </w:r>
      <w:r>
        <w:rPr>
          <w:rFonts w:ascii="Constantia" w:hAnsi="Constantia"/>
          <w:sz w:val="24"/>
          <w:szCs w:val="24"/>
          <w:lang w:bidi="en-US"/>
        </w:rPr>
        <w:t>fidentiality, and user privacy.</w:t>
      </w:r>
    </w:p>
    <w:p w:rsidR="00037560" w:rsidRDefault="00037560" w:rsidP="00037560">
      <w:pPr>
        <w:rPr>
          <w:rFonts w:eastAsia="SimSun"/>
          <w:lang w:eastAsia="zh-CN"/>
        </w:rPr>
      </w:pPr>
    </w:p>
    <w:p w:rsidR="00FE34FC" w:rsidRPr="00E42E36" w:rsidRDefault="00FE34FC" w:rsidP="00E42E36">
      <w:pPr>
        <w:spacing w:after="200" w:line="276" w:lineRule="auto"/>
        <w:rPr>
          <w:rFonts w:ascii="Constantia" w:hAnsi="Constantia"/>
          <w:sz w:val="24"/>
          <w:szCs w:val="24"/>
        </w:rPr>
      </w:pPr>
    </w:p>
    <w:sectPr w:rsidR="00FE34FC" w:rsidRPr="00E42E36" w:rsidSect="004A3E8E">
      <w:headerReference w:type="default" r:id="rId8"/>
      <w:footerReference w:type="even" r:id="rId9"/>
      <w:footerReference w:type="default" r:id="rId10"/>
      <w:footnotePr>
        <w:numRestart w:val="eachSect"/>
      </w:footnotePr>
      <w:pgSz w:w="11907" w:h="16840" w:code="9"/>
      <w:pgMar w:top="1416" w:right="1133" w:bottom="1133" w:left="1133" w:header="850" w:footer="340" w:gutter="0"/>
      <w:cols w:space="709"/>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19F5" w:rsidRDefault="002819F5" w:rsidP="001C143E">
      <w:pPr>
        <w:spacing w:after="0"/>
      </w:pPr>
      <w:r>
        <w:separator/>
      </w:r>
    </w:p>
  </w:endnote>
  <w:endnote w:type="continuationSeparator" w:id="0">
    <w:p w:rsidR="002819F5" w:rsidRDefault="002819F5" w:rsidP="001C14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560" w:rsidRDefault="00000837">
    <w:pPr>
      <w:pStyle w:val="Pieddepage"/>
      <w:framePr w:wrap="around" w:vAnchor="text" w:hAnchor="margin" w:xAlign="right" w:y="1"/>
      <w:rPr>
        <w:rStyle w:val="Numrodepage"/>
      </w:rPr>
    </w:pPr>
    <w:r>
      <w:rPr>
        <w:rStyle w:val="Numrodepage"/>
      </w:rPr>
      <w:fldChar w:fldCharType="begin"/>
    </w:r>
    <w:r w:rsidR="00037560">
      <w:rPr>
        <w:rStyle w:val="Numrodepage"/>
      </w:rPr>
      <w:instrText xml:space="preserve">PAGE  </w:instrText>
    </w:r>
    <w:r>
      <w:rPr>
        <w:rStyle w:val="Numrodepage"/>
      </w:rPr>
      <w:fldChar w:fldCharType="separate"/>
    </w:r>
    <w:r w:rsidR="00037560">
      <w:rPr>
        <w:rStyle w:val="Numrodepage"/>
      </w:rPr>
      <w:t>5</w:t>
    </w:r>
    <w:r>
      <w:rPr>
        <w:rStyle w:val="Numrodepage"/>
      </w:rPr>
      <w:fldChar w:fldCharType="end"/>
    </w:r>
  </w:p>
  <w:p w:rsidR="00037560" w:rsidRDefault="00037560">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560" w:rsidRDefault="00037560">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19F5" w:rsidRDefault="002819F5" w:rsidP="001C143E">
      <w:pPr>
        <w:spacing w:after="0"/>
      </w:pPr>
      <w:r>
        <w:separator/>
      </w:r>
    </w:p>
  </w:footnote>
  <w:footnote w:type="continuationSeparator" w:id="0">
    <w:p w:rsidR="002819F5" w:rsidRDefault="002819F5" w:rsidP="001C143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7560" w:rsidRPr="00C51349" w:rsidRDefault="00037560">
    <w:pPr>
      <w:pStyle w:val="En-tt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B256C03"/>
    <w:multiLevelType w:val="hybridMultilevel"/>
    <w:tmpl w:val="EDC08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3B47590C"/>
    <w:multiLevelType w:val="hybridMultilevel"/>
    <w:tmpl w:val="B8D45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2E76BA8"/>
    <w:multiLevelType w:val="hybridMultilevel"/>
    <w:tmpl w:val="91EC8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58E17BAB"/>
    <w:multiLevelType w:val="hybridMultilevel"/>
    <w:tmpl w:val="EDC08C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781C9F"/>
    <w:multiLevelType w:val="hybridMultilevel"/>
    <w:tmpl w:val="9BA48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nsid w:val="66062E4D"/>
    <w:multiLevelType w:val="hybridMultilevel"/>
    <w:tmpl w:val="D7489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2C13EE"/>
    <w:multiLevelType w:val="multilevel"/>
    <w:tmpl w:val="6422D166"/>
    <w:lvl w:ilvl="0">
      <w:start w:val="1"/>
      <w:numFmt w:val="decimal"/>
      <w:pStyle w:val="Titre1"/>
      <w:lvlText w:val="%1"/>
      <w:lvlJc w:val="left"/>
      <w:pPr>
        <w:tabs>
          <w:tab w:val="num" w:pos="432"/>
        </w:tabs>
        <w:ind w:left="432" w:hanging="432"/>
      </w:pPr>
      <w:rPr>
        <w:b w:val="0"/>
      </w:rPr>
    </w:lvl>
    <w:lvl w:ilvl="1">
      <w:start w:val="1"/>
      <w:numFmt w:val="decimal"/>
      <w:pStyle w:val="Titre2"/>
      <w:lvlText w:val="%1.%2"/>
      <w:lvlJc w:val="left"/>
      <w:pPr>
        <w:tabs>
          <w:tab w:val="num" w:pos="10216"/>
        </w:tabs>
        <w:ind w:left="10216" w:hanging="576"/>
      </w:pPr>
    </w:lvl>
    <w:lvl w:ilvl="2">
      <w:start w:val="1"/>
      <w:numFmt w:val="decimal"/>
      <w:pStyle w:val="Titre3"/>
      <w:lvlText w:val="%1.%2.%3"/>
      <w:lvlJc w:val="left"/>
      <w:pPr>
        <w:tabs>
          <w:tab w:val="num" w:pos="7949"/>
        </w:tabs>
        <w:ind w:left="7949"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13">
    <w:nsid w:val="7EA426AC"/>
    <w:multiLevelType w:val="hybridMultilevel"/>
    <w:tmpl w:val="A6DE3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3"/>
  </w:num>
  <w:num w:numId="4">
    <w:abstractNumId w:val="10"/>
  </w:num>
  <w:num w:numId="5">
    <w:abstractNumId w:val="0"/>
  </w:num>
  <w:num w:numId="6">
    <w:abstractNumId w:val="6"/>
  </w:num>
  <w:num w:numId="7">
    <w:abstractNumId w:val="1"/>
  </w:num>
  <w:num w:numId="8">
    <w:abstractNumId w:val="9"/>
  </w:num>
  <w:num w:numId="9">
    <w:abstractNumId w:val="5"/>
  </w:num>
  <w:num w:numId="10">
    <w:abstractNumId w:val="11"/>
  </w:num>
  <w:num w:numId="11">
    <w:abstractNumId w:val="8"/>
  </w:num>
  <w:num w:numId="12">
    <w:abstractNumId w:val="13"/>
  </w:num>
  <w:num w:numId="13">
    <w:abstractNumId w:val="4"/>
  </w:num>
  <w:num w:numId="14">
    <w:abstractNumId w:val="7"/>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2"/>
  </w:compat>
  <w:rsids>
    <w:rsidRoot w:val="004A3E8E"/>
    <w:rsid w:val="00000837"/>
    <w:rsid w:val="00017C37"/>
    <w:rsid w:val="00037560"/>
    <w:rsid w:val="001C143E"/>
    <w:rsid w:val="00215739"/>
    <w:rsid w:val="002819F5"/>
    <w:rsid w:val="002F568B"/>
    <w:rsid w:val="00336696"/>
    <w:rsid w:val="00476809"/>
    <w:rsid w:val="004A3E8E"/>
    <w:rsid w:val="004A7498"/>
    <w:rsid w:val="004C4B1A"/>
    <w:rsid w:val="004E66D4"/>
    <w:rsid w:val="005D60C7"/>
    <w:rsid w:val="00802ECC"/>
    <w:rsid w:val="00883A28"/>
    <w:rsid w:val="00A51B88"/>
    <w:rsid w:val="00AF6C7E"/>
    <w:rsid w:val="00BC3418"/>
    <w:rsid w:val="00D03914"/>
    <w:rsid w:val="00D16F98"/>
    <w:rsid w:val="00D361E3"/>
    <w:rsid w:val="00DA34AF"/>
    <w:rsid w:val="00DF67FD"/>
    <w:rsid w:val="00E42E36"/>
    <w:rsid w:val="00EE2827"/>
    <w:rsid w:val="00FE3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E8E"/>
    <w:pPr>
      <w:spacing w:after="180" w:line="240" w:lineRule="auto"/>
    </w:pPr>
    <w:rPr>
      <w:rFonts w:ascii="Times New Roman" w:eastAsia="MS Mincho" w:hAnsi="Times New Roman" w:cs="Times New Roman"/>
      <w:sz w:val="20"/>
      <w:szCs w:val="20"/>
      <w:lang w:val="en-GB"/>
    </w:rPr>
  </w:style>
  <w:style w:type="paragraph" w:styleId="Titre1">
    <w:name w:val="heading 1"/>
    <w:aliases w:val="H1,h1,app heading 1,l1,Memo Heading 1,h11,h12,h13,h14,h15,h16,Heading 1_a,heading 1,h17,h111,h121,h131,h141,h151,h161,h18,h112,h122,h132,h142,h152,h162,h19,h113,h123,h133,h143,h153,h163,NMP Heading 1"/>
    <w:next w:val="Normal"/>
    <w:link w:val="Titre1Car"/>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re2">
    <w:name w:val="heading 2"/>
    <w:aliases w:val="Head2A,2,H2,UNDERRUBRIK 1-2,DO NOT USE_h2,h2,h21,Heading 2 Char,H2 Char,h2 Char"/>
    <w:basedOn w:val="Titre1"/>
    <w:next w:val="Normal"/>
    <w:link w:val="Titre2Car"/>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re3">
    <w:name w:val="heading 3"/>
    <w:aliases w:val="no break,H3,Underrubrik2,h3,Memo Heading 3"/>
    <w:basedOn w:val="Titre2"/>
    <w:next w:val="Normal"/>
    <w:link w:val="Titre3Car"/>
    <w:qFormat/>
    <w:rsid w:val="004A3E8E"/>
    <w:pPr>
      <w:numPr>
        <w:ilvl w:val="2"/>
      </w:numPr>
      <w:tabs>
        <w:tab w:val="clear" w:pos="7949"/>
        <w:tab w:val="left" w:pos="0"/>
      </w:tabs>
      <w:spacing w:before="120"/>
      <w:ind w:left="0" w:firstLine="0"/>
      <w:outlineLvl w:val="2"/>
    </w:pPr>
    <w:rPr>
      <w:sz w:val="28"/>
    </w:rPr>
  </w:style>
  <w:style w:type="paragraph" w:styleId="Titre4">
    <w:name w:val="heading 4"/>
    <w:basedOn w:val="Titre3"/>
    <w:next w:val="Normal"/>
    <w:link w:val="Titre4Car"/>
    <w:qFormat/>
    <w:rsid w:val="004A3E8E"/>
    <w:pPr>
      <w:numPr>
        <w:ilvl w:val="3"/>
      </w:numPr>
      <w:outlineLvl w:val="3"/>
    </w:pPr>
    <w:rPr>
      <w:sz w:val="24"/>
    </w:rPr>
  </w:style>
  <w:style w:type="paragraph" w:styleId="Titre5">
    <w:name w:val="heading 5"/>
    <w:basedOn w:val="Titre4"/>
    <w:next w:val="Normal"/>
    <w:link w:val="Titre5Car"/>
    <w:qFormat/>
    <w:rsid w:val="004A3E8E"/>
    <w:pPr>
      <w:numPr>
        <w:ilvl w:val="4"/>
      </w:numPr>
      <w:outlineLvl w:val="4"/>
    </w:pPr>
    <w:rPr>
      <w:sz w:val="22"/>
    </w:rPr>
  </w:style>
  <w:style w:type="paragraph" w:styleId="Titre6">
    <w:name w:val="heading 6"/>
    <w:basedOn w:val="Normal"/>
    <w:next w:val="Normal"/>
    <w:link w:val="Titre6Car"/>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re7">
    <w:name w:val="heading 7"/>
    <w:basedOn w:val="Normal"/>
    <w:next w:val="Normal"/>
    <w:link w:val="Titre7Car"/>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re8">
    <w:name w:val="heading 8"/>
    <w:basedOn w:val="Normal"/>
    <w:next w:val="Normal"/>
    <w:link w:val="Titre8Car"/>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re9">
    <w:name w:val="heading 9"/>
    <w:basedOn w:val="Normal"/>
    <w:next w:val="Normal"/>
    <w:link w:val="Titre9Car"/>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A3E8E"/>
    <w:pPr>
      <w:spacing w:after="0"/>
      <w:ind w:left="720"/>
    </w:pPr>
    <w:rPr>
      <w:rFonts w:ascii="Calibri" w:hAnsi="Calibri"/>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4A3E8E"/>
    <w:rPr>
      <w:rFonts w:ascii="Arial" w:eastAsia="MS Mincho" w:hAnsi="Arial" w:cs="Times New Roman"/>
      <w:sz w:val="36"/>
      <w:szCs w:val="20"/>
      <w:lang w:val="en-GB"/>
    </w:rPr>
  </w:style>
  <w:style w:type="character" w:customStyle="1" w:styleId="Titre2Car">
    <w:name w:val="Titre 2 Car"/>
    <w:aliases w:val="Head2A Car,2 Car,H2 Car,UNDERRUBRIK 1-2 Car,DO NOT USE_h2 Car,h2 Car,h21 Car,Heading 2 Char Car,H2 Char Car,h2 Char Car"/>
    <w:basedOn w:val="Policepardfaut"/>
    <w:link w:val="Titre2"/>
    <w:rsid w:val="004A3E8E"/>
    <w:rPr>
      <w:rFonts w:ascii="Arial" w:eastAsia="MS Mincho" w:hAnsi="Arial" w:cs="Times New Roman"/>
      <w:sz w:val="32"/>
      <w:szCs w:val="20"/>
      <w:lang w:val="en-US" w:eastAsia="ja-JP"/>
    </w:rPr>
  </w:style>
  <w:style w:type="character" w:customStyle="1" w:styleId="Titre3Car">
    <w:name w:val="Titre 3 Car"/>
    <w:aliases w:val="no break Car,H3 Car,Underrubrik2 Car,h3 Car,Memo Heading 3 Car"/>
    <w:basedOn w:val="Policepardfaut"/>
    <w:link w:val="Titre3"/>
    <w:rsid w:val="004A3E8E"/>
    <w:rPr>
      <w:rFonts w:ascii="Arial" w:eastAsia="MS Mincho" w:hAnsi="Arial" w:cs="Times New Roman"/>
      <w:sz w:val="28"/>
      <w:szCs w:val="20"/>
      <w:lang w:val="en-US" w:eastAsia="ja-JP"/>
    </w:rPr>
  </w:style>
  <w:style w:type="character" w:customStyle="1" w:styleId="Titre4Car">
    <w:name w:val="Titre 4 Car"/>
    <w:basedOn w:val="Policepardfaut"/>
    <w:link w:val="Titre4"/>
    <w:rsid w:val="004A3E8E"/>
    <w:rPr>
      <w:rFonts w:ascii="Arial" w:eastAsia="MS Mincho" w:hAnsi="Arial" w:cs="Times New Roman"/>
      <w:sz w:val="24"/>
      <w:szCs w:val="20"/>
      <w:lang w:val="en-US" w:eastAsia="ja-JP"/>
    </w:rPr>
  </w:style>
  <w:style w:type="character" w:customStyle="1" w:styleId="Titre5Car">
    <w:name w:val="Titre 5 Car"/>
    <w:basedOn w:val="Policepardfaut"/>
    <w:link w:val="Titre5"/>
    <w:rsid w:val="004A3E8E"/>
    <w:rPr>
      <w:rFonts w:ascii="Arial" w:eastAsia="MS Mincho" w:hAnsi="Arial" w:cs="Times New Roman"/>
      <w:szCs w:val="20"/>
      <w:lang w:val="en-US" w:eastAsia="ja-JP"/>
    </w:rPr>
  </w:style>
  <w:style w:type="character" w:customStyle="1" w:styleId="Titre6Car">
    <w:name w:val="Titre 6 Car"/>
    <w:basedOn w:val="Policepardfaut"/>
    <w:link w:val="Titre6"/>
    <w:rsid w:val="004A3E8E"/>
    <w:rPr>
      <w:rFonts w:ascii="Arial" w:eastAsia="MS Mincho" w:hAnsi="Arial" w:cs="Times New Roman"/>
      <w:sz w:val="20"/>
      <w:szCs w:val="20"/>
      <w:lang w:val="en-US" w:eastAsia="ja-JP"/>
    </w:rPr>
  </w:style>
  <w:style w:type="character" w:customStyle="1" w:styleId="Titre7Car">
    <w:name w:val="Titre 7 Car"/>
    <w:basedOn w:val="Policepardfaut"/>
    <w:link w:val="Titre7"/>
    <w:rsid w:val="004A3E8E"/>
    <w:rPr>
      <w:rFonts w:ascii="Arial" w:eastAsia="MS Mincho" w:hAnsi="Arial" w:cs="Times New Roman"/>
      <w:sz w:val="20"/>
      <w:szCs w:val="20"/>
      <w:lang w:val="en-US" w:eastAsia="ja-JP"/>
    </w:rPr>
  </w:style>
  <w:style w:type="character" w:customStyle="1" w:styleId="Titre8Car">
    <w:name w:val="Titre 8 Car"/>
    <w:basedOn w:val="Policepardfaut"/>
    <w:link w:val="Titre8"/>
    <w:rsid w:val="004A3E8E"/>
    <w:rPr>
      <w:rFonts w:ascii="Arial" w:eastAsia="MS Mincho" w:hAnsi="Arial" w:cs="Times New Roman"/>
      <w:sz w:val="20"/>
      <w:szCs w:val="20"/>
      <w:lang w:val="en-US" w:eastAsia="ja-JP"/>
    </w:rPr>
  </w:style>
  <w:style w:type="character" w:customStyle="1" w:styleId="Titre9Car">
    <w:name w:val="Titre 9 Car"/>
    <w:basedOn w:val="Policepardfaut"/>
    <w:link w:val="Titre9"/>
    <w:rsid w:val="004A3E8E"/>
    <w:rPr>
      <w:rFonts w:ascii="Arial" w:eastAsia="MS Mincho" w:hAnsi="Arial" w:cs="Times New Roman"/>
      <w:sz w:val="20"/>
      <w:szCs w:val="20"/>
      <w:lang w:val="en-US" w:eastAsia="ja-JP"/>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4A3E8E"/>
    <w:pPr>
      <w:widowControl w:val="0"/>
      <w:spacing w:after="0" w:line="240" w:lineRule="auto"/>
    </w:pPr>
    <w:rPr>
      <w:rFonts w:ascii="Arial" w:eastAsia="MS Mincho" w:hAnsi="Arial" w:cs="Times New Roman"/>
      <w:b/>
      <w:noProof/>
      <w:sz w:val="18"/>
      <w:szCs w:val="20"/>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4A3E8E"/>
    <w:rPr>
      <w:rFonts w:ascii="Arial" w:eastAsia="MS Mincho" w:hAnsi="Arial" w:cs="Times New Roman"/>
      <w:b/>
      <w:noProof/>
      <w:sz w:val="18"/>
      <w:szCs w:val="20"/>
      <w:lang w:val="en-GB"/>
    </w:rPr>
  </w:style>
  <w:style w:type="paragraph" w:customStyle="1" w:styleId="RecCCITT">
    <w:name w:val="Rec_CCITT_#"/>
    <w:basedOn w:val="Normal"/>
    <w:rsid w:val="004A3E8E"/>
    <w:pPr>
      <w:keepNext/>
      <w:keepLines/>
    </w:pPr>
    <w:rPr>
      <w:b/>
    </w:rPr>
  </w:style>
  <w:style w:type="paragraph" w:styleId="Retraitcorpsdetexte">
    <w:name w:val="Body Text Indent"/>
    <w:basedOn w:val="Normal"/>
    <w:link w:val="RetraitcorpsdetexteCar"/>
    <w:rsid w:val="004A3E8E"/>
    <w:pPr>
      <w:tabs>
        <w:tab w:val="left" w:pos="2127"/>
      </w:tabs>
      <w:spacing w:before="120"/>
      <w:ind w:left="2127" w:hanging="2127"/>
    </w:pPr>
    <w:rPr>
      <w:rFonts w:ascii="Arial" w:hAnsi="Arial"/>
      <w:b/>
      <w:sz w:val="24"/>
    </w:rPr>
  </w:style>
  <w:style w:type="character" w:customStyle="1" w:styleId="RetraitcorpsdetexteCar">
    <w:name w:val="Retrait corps de texte Car"/>
    <w:basedOn w:val="Policepardfaut"/>
    <w:link w:val="Retraitcorpsdetexte"/>
    <w:rsid w:val="004A3E8E"/>
    <w:rPr>
      <w:rFonts w:ascii="Arial" w:eastAsia="MS Mincho" w:hAnsi="Arial" w:cs="Times New Roman"/>
      <w:b/>
      <w:sz w:val="24"/>
      <w:szCs w:val="20"/>
      <w:lang w:val="en-GB"/>
    </w:rPr>
  </w:style>
  <w:style w:type="paragraph" w:styleId="Pieddepage">
    <w:name w:val="footer"/>
    <w:basedOn w:val="En-tte"/>
    <w:link w:val="PieddepageCar"/>
    <w:rsid w:val="004A3E8E"/>
    <w:pPr>
      <w:jc w:val="center"/>
    </w:pPr>
    <w:rPr>
      <w:i/>
    </w:rPr>
  </w:style>
  <w:style w:type="character" w:customStyle="1" w:styleId="PieddepageCar">
    <w:name w:val="Pied de page Car"/>
    <w:basedOn w:val="Policepardfaut"/>
    <w:link w:val="Pieddepage"/>
    <w:rsid w:val="004A3E8E"/>
    <w:rPr>
      <w:rFonts w:ascii="Arial" w:eastAsia="MS Mincho" w:hAnsi="Arial" w:cs="Times New Roman"/>
      <w:b/>
      <w:i/>
      <w:noProof/>
      <w:sz w:val="18"/>
      <w:szCs w:val="20"/>
      <w:lang w:val="en-GB"/>
    </w:rPr>
  </w:style>
  <w:style w:type="character" w:styleId="Numrodepage">
    <w:name w:val="page number"/>
    <w:basedOn w:val="Policepardfaut"/>
    <w:rsid w:val="004A3E8E"/>
  </w:style>
  <w:style w:type="numbering" w:customStyle="1" w:styleId="References">
    <w:name w:val="References"/>
    <w:basedOn w:val="Aucuneliste"/>
    <w:rsid w:val="004A3E8E"/>
    <w:pPr>
      <w:numPr>
        <w:numId w:val="3"/>
      </w:numPr>
    </w:pPr>
  </w:style>
  <w:style w:type="table" w:styleId="Grillemoyenne3-Accent1">
    <w:name w:val="Medium Grid 3 Accent 1"/>
    <w:basedOn w:val="TableauNormal"/>
    <w:uiPriority w:val="69"/>
    <w:rsid w:val="00037560"/>
    <w:pPr>
      <w:spacing w:after="0" w:line="240" w:lineRule="auto"/>
    </w:pPr>
    <w:rPr>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styleId="Explorateurdedocuments">
    <w:name w:val="Document Map"/>
    <w:basedOn w:val="Normal"/>
    <w:link w:val="ExplorateurdedocumentsCar"/>
    <w:uiPriority w:val="99"/>
    <w:semiHidden/>
    <w:unhideWhenUsed/>
    <w:rsid w:val="00215739"/>
    <w:pPr>
      <w:spacing w:after="0"/>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215739"/>
    <w:rPr>
      <w:rFonts w:ascii="Tahoma" w:eastAsia="MS Mincho"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5304</Words>
  <Characters>29176</Characters>
  <Application>Microsoft Office Word</Application>
  <DocSecurity>0</DocSecurity>
  <Lines>243</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34412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KARIM PETERS Fatima IMT/OLN</cp:lastModifiedBy>
  <cp:revision>2</cp:revision>
  <dcterms:created xsi:type="dcterms:W3CDTF">2016-01-26T08:38:00Z</dcterms:created>
  <dcterms:modified xsi:type="dcterms:W3CDTF">2016-01-26T08:38:00Z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(3)we6zptiPcF/BLlsw+daKzENhkhfPHq/pai5fm7NgcUk4J9SG/0KKpE1T8fql8WdYsF3TmnB3
Ojzg55cld5VuIgryLbAXEkjot+wyNbNVX9ynZ4dCT13ge1LzwpejFKtHwDjkftwrq07T5W+t
U2wZSk2dxVINcvRGTdj1PbUE8XZz9kfmjtybULf2LjJWdyGqL0cwxQqr1sxReOjuku7cq2yH
ut/KUq7WbThDjqZghi</vt:lpwstr>
  </property>
  <property fmtid="{D5CDD505-2E9C-101B-9397-08002B2CF9AE}" pid="3" name="_new_ms_pID_725431">
    <vt:lpwstr>YtBc3TPX+tF6eLWo3onMBxdCld+k/+TbxjI2MKfItiVeqdjZx9UGjL
Z10PY2SX8aPUtGIw4OZH1I3Bt9fOohiIfztRZtfIrXzaLU1d/+sNK9qIDsIQaiuQ5fbwsaHg
vscEj8MGeotrfCbl0iQdjMCa8dJ9YssIVFLCqm1L/VZ0tOD2SXPrtc9UCQCxH3YIyB+guYhi
Sl6oZ3l0fPiCS/aN4AT30aSxLje9WHm8pfHF</vt:lpwstr>
  </property>
  <property fmtid="{D5CDD505-2E9C-101B-9397-08002B2CF9AE}" pid="4" name="_new_ms_pID_725432">
    <vt:lpwstr>i53TZ5ShqQ9wLTt8B49UHP/08QAgxWemuoc2
plo+V0FhOUnKlJ78c6jSvAL5dmmzaCy+uJvUH8tlOzmy4RTMOhRcmsBoOz2VxarD/Ao5T3Q5
lUtJfXGJejdKWKXsO+Va0g==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1453731663</vt:lpwstr>
  </property>
</Properties>
</file>