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5BF" w:rsidRPr="004922D6" w:rsidRDefault="00AE25BF" w:rsidP="00CE6BA1">
      <w:pPr>
        <w:pStyle w:val="CRCoverPage"/>
        <w:tabs>
          <w:tab w:val="right" w:pos="9639"/>
        </w:tabs>
        <w:spacing w:after="0"/>
        <w:rPr>
          <w:b/>
          <w:noProof/>
          <w:color w:val="0000FF"/>
          <w:sz w:val="28"/>
        </w:rPr>
      </w:pPr>
      <w:r w:rsidRPr="004922D6">
        <w:rPr>
          <w:b/>
          <w:noProof/>
          <w:color w:val="0000FF"/>
          <w:sz w:val="24"/>
        </w:rPr>
        <w:t>3GPP TSG</w:t>
      </w:r>
      <w:r w:rsidR="00CE6BA1" w:rsidRPr="004922D6">
        <w:rPr>
          <w:b/>
          <w:noProof/>
          <w:color w:val="0000FF"/>
          <w:sz w:val="24"/>
        </w:rPr>
        <w:t xml:space="preserve"> RAN </w:t>
      </w:r>
      <w:r w:rsidRPr="004922D6">
        <w:rPr>
          <w:b/>
          <w:noProof/>
          <w:color w:val="0000FF"/>
          <w:sz w:val="24"/>
        </w:rPr>
        <w:t xml:space="preserve">Meeting </w:t>
      </w:r>
      <w:proofErr w:type="gramStart"/>
      <w:r w:rsidRPr="004922D6">
        <w:rPr>
          <w:b/>
          <w:noProof/>
          <w:color w:val="0000FF"/>
          <w:sz w:val="24"/>
        </w:rPr>
        <w:t>#</w:t>
      </w:r>
      <w:r w:rsidR="005F028D">
        <w:rPr>
          <w:b/>
          <w:noProof/>
          <w:color w:val="0000FF"/>
          <w:sz w:val="24"/>
        </w:rPr>
        <w:t>7</w:t>
      </w:r>
      <w:r w:rsidR="00011F87">
        <w:rPr>
          <w:b/>
          <w:noProof/>
          <w:color w:val="0000FF"/>
          <w:sz w:val="24"/>
        </w:rPr>
        <w:t>5</w:t>
      </w:r>
      <w:r w:rsidRPr="004922D6">
        <w:rPr>
          <w:b/>
          <w:i/>
          <w:noProof/>
          <w:color w:val="0000FF"/>
          <w:sz w:val="28"/>
        </w:rPr>
        <w:tab/>
      </w:r>
      <w:r w:rsidR="005D1114" w:rsidRPr="005D1114">
        <w:rPr>
          <w:b/>
          <w:noProof/>
          <w:color w:val="0000FF"/>
          <w:sz w:val="24"/>
        </w:rPr>
        <w:t>RP-170409</w:t>
      </w:r>
      <w:proofErr w:type="gramEnd"/>
    </w:p>
    <w:p w:rsidR="00AE25BF" w:rsidRDefault="00011F87" w:rsidP="00517E5C">
      <w:pPr>
        <w:pStyle w:val="CRCoverPage"/>
        <w:tabs>
          <w:tab w:val="left" w:pos="7797"/>
        </w:tabs>
        <w:spacing w:after="0"/>
        <w:outlineLvl w:val="0"/>
        <w:rPr>
          <w:b/>
          <w:noProof/>
          <w:sz w:val="24"/>
        </w:rPr>
      </w:pPr>
      <w:r>
        <w:rPr>
          <w:b/>
          <w:noProof/>
          <w:color w:val="0000FF"/>
          <w:sz w:val="24"/>
        </w:rPr>
        <w:t>Dubrovnik</w:t>
      </w:r>
      <w:r w:rsidR="003518AA">
        <w:rPr>
          <w:b/>
          <w:noProof/>
          <w:color w:val="0000FF"/>
          <w:sz w:val="24"/>
        </w:rPr>
        <w:t>,</w:t>
      </w:r>
      <w:r>
        <w:rPr>
          <w:b/>
          <w:noProof/>
          <w:color w:val="0000FF"/>
          <w:sz w:val="24"/>
        </w:rPr>
        <w:t xml:space="preserve"> Croatia,</w:t>
      </w:r>
      <w:r w:rsidR="003518AA">
        <w:rPr>
          <w:b/>
          <w:noProof/>
          <w:color w:val="0000FF"/>
          <w:sz w:val="24"/>
        </w:rPr>
        <w:t xml:space="preserve"> </w:t>
      </w:r>
      <w:r>
        <w:rPr>
          <w:b/>
          <w:noProof/>
          <w:color w:val="0000FF"/>
          <w:sz w:val="24"/>
        </w:rPr>
        <w:t>6</w:t>
      </w:r>
      <w:r w:rsidRPr="00011F87">
        <w:rPr>
          <w:b/>
          <w:noProof/>
          <w:color w:val="0000FF"/>
          <w:sz w:val="24"/>
          <w:vertAlign w:val="superscript"/>
        </w:rPr>
        <w:t>th</w:t>
      </w:r>
      <w:r>
        <w:rPr>
          <w:b/>
          <w:noProof/>
          <w:color w:val="0000FF"/>
          <w:sz w:val="24"/>
        </w:rPr>
        <w:t xml:space="preserve"> – 9</w:t>
      </w:r>
      <w:r w:rsidRPr="00011F87">
        <w:rPr>
          <w:b/>
          <w:noProof/>
          <w:color w:val="0000FF"/>
          <w:sz w:val="24"/>
          <w:vertAlign w:val="superscript"/>
        </w:rPr>
        <w:t>th</w:t>
      </w:r>
      <w:r>
        <w:rPr>
          <w:b/>
          <w:noProof/>
          <w:color w:val="0000FF"/>
          <w:sz w:val="24"/>
        </w:rPr>
        <w:t xml:space="preserve"> March</w:t>
      </w:r>
      <w:r w:rsidR="00E60E69">
        <w:rPr>
          <w:b/>
          <w:noProof/>
          <w:color w:val="0000FF"/>
          <w:sz w:val="24"/>
        </w:rPr>
        <w:t>,</w:t>
      </w:r>
      <w:r w:rsidR="00CE6BA1" w:rsidRPr="004922D6">
        <w:rPr>
          <w:b/>
          <w:noProof/>
          <w:color w:val="0000FF"/>
          <w:sz w:val="24"/>
        </w:rPr>
        <w:t xml:space="preserve"> 201</w:t>
      </w:r>
      <w:r>
        <w:rPr>
          <w:b/>
          <w:noProof/>
          <w:color w:val="0000FF"/>
          <w:sz w:val="24"/>
        </w:rPr>
        <w:t>7</w:t>
      </w:r>
      <w:r w:rsidR="00AE25BF" w:rsidRPr="00BA3A53">
        <w:rPr>
          <w:rFonts w:eastAsia="Batang" w:cs="Arial" w:hint="eastAsia"/>
          <w:b/>
          <w:sz w:val="24"/>
          <w:lang w:eastAsia="zh-CN"/>
        </w:rPr>
        <w:tab/>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11F87">
        <w:rPr>
          <w:rFonts w:ascii="Arial" w:eastAsia="Batang" w:hAnsi="Arial"/>
          <w:b/>
          <w:lang w:val="en-US" w:eastAsia="zh-CN"/>
        </w:rPr>
        <w:t>CATT</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ko-KR"/>
        </w:rPr>
      </w:pPr>
      <w:r w:rsidRPr="006E5DD5">
        <w:rPr>
          <w:rFonts w:ascii="Arial" w:eastAsia="Batang" w:hAnsi="Arial" w:cs="Arial"/>
          <w:b/>
          <w:lang w:eastAsia="zh-CN"/>
        </w:rPr>
        <w:t>Title:</w:t>
      </w:r>
      <w:r w:rsidRPr="006E5DD5">
        <w:rPr>
          <w:rFonts w:ascii="Arial" w:eastAsia="Batang" w:hAnsi="Arial" w:cs="Arial"/>
          <w:b/>
          <w:lang w:eastAsia="zh-CN"/>
        </w:rPr>
        <w:tab/>
      </w:r>
      <w:r w:rsidR="00011F87">
        <w:rPr>
          <w:rFonts w:ascii="Arial" w:eastAsia="Batang" w:hAnsi="Arial" w:cs="Arial"/>
          <w:b/>
          <w:lang w:eastAsia="ko-KR"/>
        </w:rPr>
        <w:t>N</w:t>
      </w:r>
      <w:r w:rsidR="003A5D1C" w:rsidRPr="003A5D1C">
        <w:rPr>
          <w:rFonts w:ascii="Arial" w:eastAsia="Batang" w:hAnsi="Arial" w:cs="Arial"/>
          <w:b/>
          <w:lang w:eastAsia="zh-CN"/>
        </w:rPr>
        <w:t xml:space="preserve">ew SI proposal: </w:t>
      </w:r>
      <w:r w:rsidR="00B772DD">
        <w:rPr>
          <w:rFonts w:ascii="Arial" w:eastAsia="Batang" w:hAnsi="Arial" w:cs="Arial" w:hint="eastAsia"/>
          <w:b/>
          <w:lang w:eastAsia="ko-KR"/>
        </w:rPr>
        <w:t>NR</w:t>
      </w:r>
      <w:r w:rsidR="00F24D2F">
        <w:rPr>
          <w:rFonts w:ascii="Arial" w:eastAsia="Batang" w:hAnsi="Arial" w:cs="Arial"/>
          <w:b/>
          <w:lang w:eastAsia="zh-CN"/>
        </w:rPr>
        <w:t xml:space="preserve"> </w:t>
      </w:r>
      <w:r w:rsidR="009A3E90">
        <w:rPr>
          <w:rFonts w:ascii="Arial" w:eastAsia="Batang" w:hAnsi="Arial"/>
          <w:b/>
          <w:lang w:eastAsia="ko-KR"/>
        </w:rPr>
        <w:t xml:space="preserve">Sidelink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ko-KR"/>
        </w:rPr>
      </w:pPr>
      <w:r w:rsidRPr="006E5DD5">
        <w:rPr>
          <w:rFonts w:ascii="Arial" w:eastAsia="Batang" w:hAnsi="Arial"/>
          <w:b/>
          <w:lang w:eastAsia="zh-CN"/>
        </w:rPr>
        <w:t>Document for:</w:t>
      </w:r>
      <w:r w:rsidRPr="006E5DD5">
        <w:rPr>
          <w:rFonts w:ascii="Arial" w:eastAsia="Batang" w:hAnsi="Arial"/>
          <w:b/>
          <w:lang w:eastAsia="zh-CN"/>
        </w:rPr>
        <w:tab/>
      </w:r>
      <w:r w:rsidR="00D77E78">
        <w:rPr>
          <w:rFonts w:ascii="Arial" w:eastAsia="Batang" w:hAnsi="Arial" w:hint="eastAsia"/>
          <w:b/>
          <w:lang w:eastAsia="ko-KR"/>
        </w:rPr>
        <w:t>Discussion</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ko-KR"/>
        </w:rPr>
      </w:pPr>
      <w:r w:rsidRPr="006E5DD5">
        <w:rPr>
          <w:rFonts w:ascii="Arial" w:eastAsia="Batang" w:hAnsi="Arial"/>
          <w:b/>
          <w:lang w:eastAsia="zh-CN"/>
        </w:rPr>
        <w:t>Agenda Item:</w:t>
      </w:r>
      <w:r w:rsidRPr="006E5DD5">
        <w:rPr>
          <w:rFonts w:ascii="Arial" w:eastAsia="Batang" w:hAnsi="Arial"/>
          <w:b/>
          <w:lang w:eastAsia="zh-CN"/>
        </w:rPr>
        <w:tab/>
      </w:r>
      <w:r w:rsidR="00077294">
        <w:rPr>
          <w:rFonts w:ascii="Arial" w:eastAsia="Batang" w:hAnsi="Arial" w:hint="eastAsia"/>
          <w:b/>
          <w:lang w:eastAsia="ko-KR"/>
        </w:rPr>
        <w:t>9.1</w:t>
      </w:r>
    </w:p>
    <w:p w:rsidR="003F268E" w:rsidRPr="00BA3A53" w:rsidRDefault="008A76FD" w:rsidP="00CE6BA1">
      <w:pPr>
        <w:pStyle w:val="1"/>
      </w:pPr>
      <w:r w:rsidRPr="00BA3A53">
        <w:t>Title</w:t>
      </w:r>
      <w:r w:rsidR="00985B73" w:rsidRPr="00BA3A53">
        <w:t>:</w:t>
      </w:r>
      <w:r w:rsidR="00CE6BA1">
        <w:tab/>
      </w:r>
      <w:r w:rsidR="00F24D2F">
        <w:t>S</w:t>
      </w:r>
      <w:r w:rsidR="00F24D2F" w:rsidRPr="00F24D2F">
        <w:t xml:space="preserve">tudy on </w:t>
      </w:r>
      <w:r w:rsidR="00B772DD">
        <w:rPr>
          <w:rFonts w:hint="eastAsia"/>
          <w:lang w:eastAsia="ko-KR"/>
        </w:rPr>
        <w:t>NR</w:t>
      </w:r>
      <w:r w:rsidR="00B772DD" w:rsidRPr="00F24D2F">
        <w:t xml:space="preserve"> </w:t>
      </w:r>
      <w:r w:rsidR="00FC23A3">
        <w:t>Sidelink</w:t>
      </w:r>
    </w:p>
    <w:p w:rsidR="00B078D6" w:rsidRDefault="00E13CB2" w:rsidP="009870A7">
      <w:pPr>
        <w:pStyle w:val="2"/>
        <w:tabs>
          <w:tab w:val="left" w:pos="2552"/>
        </w:tabs>
      </w:pPr>
      <w:r>
        <w:t>A</w:t>
      </w:r>
      <w:r w:rsidR="00CE6BA1">
        <w:t>cronym:</w:t>
      </w:r>
      <w:r w:rsidR="00F41A27">
        <w:tab/>
      </w:r>
      <w:r w:rsidR="00121CD0">
        <w:rPr>
          <w:rFonts w:hint="eastAsia"/>
          <w:lang w:eastAsia="ko-KR"/>
        </w:rPr>
        <w:t>FS_</w:t>
      </w:r>
      <w:r w:rsidR="00B772DD">
        <w:rPr>
          <w:rFonts w:hint="eastAsia"/>
          <w:lang w:eastAsia="ko-KR"/>
        </w:rPr>
        <w:t>NR</w:t>
      </w:r>
      <w:r w:rsidR="00F24D2F">
        <w:t>_</w:t>
      </w:r>
      <w:r w:rsidR="00B772DD">
        <w:rPr>
          <w:rFonts w:hint="eastAsia"/>
          <w:lang w:eastAsia="ko-KR"/>
        </w:rPr>
        <w:t>e</w:t>
      </w:r>
      <w:r w:rsidR="00F24D2F">
        <w:t>V2X</w:t>
      </w:r>
    </w:p>
    <w:p w:rsidR="00B078D6" w:rsidRPr="00B078D6" w:rsidRDefault="00B078D6" w:rsidP="009870A7">
      <w:pPr>
        <w:pStyle w:val="2"/>
        <w:tabs>
          <w:tab w:val="left" w:pos="2552"/>
        </w:tabs>
      </w:pPr>
      <w:r>
        <w:t>Unique identifier</w:t>
      </w:r>
      <w:r w:rsidR="002D4462">
        <w:t>:</w:t>
      </w:r>
      <w:r w:rsidR="00F41A27">
        <w:tab/>
      </w:r>
    </w:p>
    <w:p w:rsidR="00A17CA3" w:rsidRPr="002D4462" w:rsidRDefault="006601CA" w:rsidP="00F13FC0">
      <w:pPr>
        <w:pStyle w:val="NO"/>
        <w:rPr>
          <w:color w:val="0000FF"/>
        </w:rPr>
      </w:pPr>
      <w:r w:rsidRPr="002D4462">
        <w:rPr>
          <w:color w:val="0000FF"/>
        </w:rPr>
        <w:t>NOTE:</w:t>
      </w:r>
      <w:r w:rsidRPr="002D4462">
        <w:rPr>
          <w:color w:val="0000FF"/>
        </w:rPr>
        <w:tab/>
        <w:t xml:space="preserve">If this is a RAN WID including Core </w:t>
      </w:r>
      <w:r w:rsidRPr="000B2810">
        <w:rPr>
          <w:color w:val="0000FF"/>
          <w:u w:val="single"/>
        </w:rPr>
        <w:t>and</w:t>
      </w:r>
      <w:r w:rsidRPr="002D4462">
        <w:rPr>
          <w:color w:val="0000FF"/>
        </w:rPr>
        <w:t xml:space="preserve"> Perf. part, then Title, Acronym and Unique identifier refer to the feature WI.</w:t>
      </w:r>
      <w:r w:rsidR="00A17CA3" w:rsidRPr="002D4462">
        <w:rPr>
          <w:color w:val="0000FF"/>
        </w:rPr>
        <w:t xml:space="preserve"> </w:t>
      </w:r>
      <w:r w:rsidR="00F13FC0">
        <w:rPr>
          <w:color w:val="0000FF"/>
        </w:rPr>
        <w:t>P</w:t>
      </w:r>
      <w:r w:rsidR="00A17CA3" w:rsidRPr="002D4462">
        <w:rPr>
          <w:color w:val="0000FF"/>
        </w:rPr>
        <w:t>lease tick (X) the applicable box(es) in the table below:</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A17CA3" w:rsidRPr="00EB271E" w:rsidTr="004C7921">
        <w:trPr>
          <w:jc w:val="center"/>
        </w:trPr>
        <w:tc>
          <w:tcPr>
            <w:tcW w:w="3544" w:type="dxa"/>
            <w:shd w:val="clear" w:color="auto" w:fill="E0E0E0"/>
            <w:tcMar>
              <w:top w:w="28" w:type="dxa"/>
              <w:bottom w:w="28" w:type="dxa"/>
            </w:tcMar>
          </w:tcPr>
          <w:p w:rsidR="00A17CA3" w:rsidRPr="00EB271E" w:rsidRDefault="00A17CA3" w:rsidP="00BE1B14">
            <w:pPr>
              <w:pStyle w:val="TAL"/>
              <w:rPr>
                <w:b/>
                <w:bCs/>
                <w:color w:val="0000FF"/>
              </w:rPr>
            </w:pPr>
            <w:r w:rsidRPr="00EB271E">
              <w:rPr>
                <w:b/>
                <w:bCs/>
                <w:color w:val="0000FF"/>
              </w:rPr>
              <w:t xml:space="preserve">This WID includes </w:t>
            </w:r>
            <w:r w:rsidR="00BE1B14" w:rsidRPr="00EB271E">
              <w:rPr>
                <w:b/>
                <w:bCs/>
                <w:color w:val="0000FF"/>
              </w:rPr>
              <w:t xml:space="preserve">a </w:t>
            </w:r>
            <w:r w:rsidRPr="00EB271E">
              <w:rPr>
                <w:b/>
                <w:bCs/>
                <w:color w:val="0000FF"/>
              </w:rPr>
              <w:t>Core part</w:t>
            </w:r>
          </w:p>
        </w:tc>
        <w:tc>
          <w:tcPr>
            <w:tcW w:w="862" w:type="dxa"/>
            <w:tcMar>
              <w:top w:w="28" w:type="dxa"/>
              <w:bottom w:w="28" w:type="dxa"/>
            </w:tcMar>
          </w:tcPr>
          <w:p w:rsidR="00A17CA3" w:rsidRPr="00EB271E" w:rsidRDefault="00A17CA3" w:rsidP="004C7921">
            <w:pPr>
              <w:pStyle w:val="TAL"/>
              <w:jc w:val="center"/>
              <w:rPr>
                <w:b/>
                <w:bCs/>
              </w:rPr>
            </w:pPr>
          </w:p>
        </w:tc>
      </w:tr>
      <w:tr w:rsidR="00A17CA3" w:rsidRPr="00EB271E" w:rsidTr="004C7921">
        <w:trPr>
          <w:jc w:val="center"/>
        </w:trPr>
        <w:tc>
          <w:tcPr>
            <w:tcW w:w="3544" w:type="dxa"/>
            <w:shd w:val="clear" w:color="auto" w:fill="E0E0E0"/>
            <w:tcMar>
              <w:top w:w="28" w:type="dxa"/>
              <w:bottom w:w="28" w:type="dxa"/>
            </w:tcMar>
          </w:tcPr>
          <w:p w:rsidR="00A17CA3" w:rsidRPr="00EB271E" w:rsidRDefault="00A17CA3" w:rsidP="00BE1B14">
            <w:pPr>
              <w:pStyle w:val="TAL"/>
              <w:rPr>
                <w:b/>
                <w:bCs/>
                <w:color w:val="0000FF"/>
              </w:rPr>
            </w:pPr>
            <w:r w:rsidRPr="00EB271E">
              <w:rPr>
                <w:b/>
                <w:bCs/>
                <w:color w:val="0000FF"/>
              </w:rPr>
              <w:t xml:space="preserve">This WID includes </w:t>
            </w:r>
            <w:r w:rsidR="00BE1B14" w:rsidRPr="00EB271E">
              <w:rPr>
                <w:b/>
                <w:bCs/>
                <w:color w:val="0000FF"/>
              </w:rPr>
              <w:t xml:space="preserve">a </w:t>
            </w:r>
            <w:r w:rsidRPr="00EB271E">
              <w:rPr>
                <w:b/>
                <w:bCs/>
                <w:color w:val="0000FF"/>
              </w:rPr>
              <w:t>Perf</w:t>
            </w:r>
            <w:r w:rsidR="00BE1B14" w:rsidRPr="00EB271E">
              <w:rPr>
                <w:b/>
                <w:bCs/>
                <w:color w:val="0000FF"/>
              </w:rPr>
              <w:t>ormance</w:t>
            </w:r>
            <w:r w:rsidRPr="00EB271E">
              <w:rPr>
                <w:b/>
                <w:bCs/>
                <w:color w:val="0000FF"/>
              </w:rPr>
              <w:t xml:space="preserve"> part</w:t>
            </w:r>
          </w:p>
        </w:tc>
        <w:tc>
          <w:tcPr>
            <w:tcW w:w="862" w:type="dxa"/>
            <w:tcMar>
              <w:top w:w="28" w:type="dxa"/>
              <w:bottom w:w="28" w:type="dxa"/>
            </w:tcMar>
          </w:tcPr>
          <w:p w:rsidR="00A17CA3" w:rsidRPr="00EB271E" w:rsidRDefault="00A17CA3" w:rsidP="004C7921">
            <w:pPr>
              <w:pStyle w:val="TAL"/>
              <w:jc w:val="center"/>
              <w:rPr>
                <w:b/>
                <w:bCs/>
              </w:rPr>
            </w:pPr>
          </w:p>
        </w:tc>
      </w:tr>
    </w:tbl>
    <w:p w:rsidR="00A17CA3" w:rsidRPr="00A17CA3" w:rsidRDefault="00A17CA3" w:rsidP="00A17CA3">
      <w:pPr>
        <w:ind w:right="-99"/>
        <w:rPr>
          <w:b/>
        </w:rPr>
      </w:pPr>
    </w:p>
    <w:p w:rsidR="008A76FD" w:rsidRDefault="008A76FD" w:rsidP="001C5C86">
      <w:pPr>
        <w:pStyle w:val="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8A76FD" w:rsidRPr="00EB271E" w:rsidTr="006B4280">
        <w:tc>
          <w:tcPr>
            <w:tcW w:w="675" w:type="dxa"/>
          </w:tcPr>
          <w:p w:rsidR="008A76FD" w:rsidRPr="00EB271E" w:rsidRDefault="00F24D2F" w:rsidP="00A10539">
            <w:pPr>
              <w:pStyle w:val="TAC"/>
              <w:rPr>
                <w:lang w:eastAsia="ko-KR"/>
              </w:rPr>
            </w:pPr>
            <w:r w:rsidRPr="00EB271E">
              <w:rPr>
                <w:rFonts w:hint="eastAsia"/>
                <w:lang w:eastAsia="ko-KR"/>
              </w:rPr>
              <w:t>X</w:t>
            </w:r>
          </w:p>
        </w:tc>
        <w:tc>
          <w:tcPr>
            <w:tcW w:w="2694" w:type="dxa"/>
            <w:shd w:val="clear" w:color="auto" w:fill="E0E0E0"/>
          </w:tcPr>
          <w:p w:rsidR="008A76FD" w:rsidRPr="00EB271E" w:rsidRDefault="008A76FD" w:rsidP="005D3FEC">
            <w:pPr>
              <w:pStyle w:val="TAL"/>
              <w:rPr>
                <w:b/>
              </w:rPr>
            </w:pPr>
            <w:r w:rsidRPr="00EB271E">
              <w:rPr>
                <w:b/>
              </w:rPr>
              <w:t>Radio Access</w:t>
            </w:r>
          </w:p>
        </w:tc>
      </w:tr>
      <w:tr w:rsidR="008A76FD" w:rsidRPr="00EB271E" w:rsidTr="006B4280">
        <w:tc>
          <w:tcPr>
            <w:tcW w:w="675" w:type="dxa"/>
          </w:tcPr>
          <w:p w:rsidR="008A76FD" w:rsidRPr="00EB271E" w:rsidRDefault="008A76FD" w:rsidP="00A10539">
            <w:pPr>
              <w:pStyle w:val="TAC"/>
            </w:pPr>
          </w:p>
        </w:tc>
        <w:tc>
          <w:tcPr>
            <w:tcW w:w="2694" w:type="dxa"/>
            <w:shd w:val="clear" w:color="auto" w:fill="E0E0E0"/>
          </w:tcPr>
          <w:p w:rsidR="008A76FD" w:rsidRPr="00EB271E" w:rsidRDefault="008A76FD" w:rsidP="005D3FEC">
            <w:pPr>
              <w:pStyle w:val="TAL"/>
              <w:rPr>
                <w:b/>
              </w:rPr>
            </w:pPr>
            <w:r w:rsidRPr="00EB271E">
              <w:rPr>
                <w:b/>
              </w:rPr>
              <w:t>Core Network</w:t>
            </w:r>
          </w:p>
        </w:tc>
      </w:tr>
      <w:tr w:rsidR="008A76FD" w:rsidRPr="00EB271E" w:rsidTr="006B4280">
        <w:tc>
          <w:tcPr>
            <w:tcW w:w="675" w:type="dxa"/>
          </w:tcPr>
          <w:p w:rsidR="008A76FD" w:rsidRPr="00EB271E" w:rsidRDefault="008A76FD" w:rsidP="00A10539">
            <w:pPr>
              <w:pStyle w:val="TAC"/>
            </w:pPr>
          </w:p>
        </w:tc>
        <w:tc>
          <w:tcPr>
            <w:tcW w:w="2694" w:type="dxa"/>
            <w:shd w:val="clear" w:color="auto" w:fill="E0E0E0"/>
          </w:tcPr>
          <w:p w:rsidR="008A76FD" w:rsidRPr="00EB271E" w:rsidRDefault="008A76FD" w:rsidP="005D3FEC">
            <w:pPr>
              <w:pStyle w:val="TAL"/>
              <w:rPr>
                <w:b/>
              </w:rPr>
            </w:pPr>
            <w:r w:rsidRPr="00EB271E">
              <w:rPr>
                <w:b/>
              </w:rPr>
              <w:t>Services</w:t>
            </w:r>
          </w:p>
        </w:tc>
      </w:tr>
    </w:tbl>
    <w:p w:rsidR="008A76FD" w:rsidRDefault="008A76FD" w:rsidP="001C5C86">
      <w:pPr>
        <w:ind w:right="-99"/>
        <w:rPr>
          <w:b/>
        </w:rPr>
      </w:pPr>
    </w:p>
    <w:p w:rsidR="00F921F1" w:rsidRDefault="00DA74F3" w:rsidP="00BA3A53">
      <w:pPr>
        <w:pStyle w:val="2"/>
      </w:pPr>
      <w:r>
        <w:t>2</w:t>
      </w:r>
      <w:r>
        <w:tab/>
      </w:r>
      <w:r w:rsidR="000B61FD">
        <w:t xml:space="preserve">Classification of WI </w:t>
      </w:r>
      <w:r>
        <w:t xml:space="preserve">and </w:t>
      </w:r>
      <w:r w:rsidR="000B61FD">
        <w:t>l</w:t>
      </w:r>
      <w:r>
        <w:t>inked work items</w:t>
      </w:r>
    </w:p>
    <w:p w:rsidR="00DA74F3" w:rsidRDefault="00F921F1" w:rsidP="00BA3A53">
      <w:pPr>
        <w:pStyle w:val="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RPr="00EB271E" w:rsidTr="006B4280">
        <w:tc>
          <w:tcPr>
            <w:tcW w:w="675" w:type="dxa"/>
          </w:tcPr>
          <w:p w:rsidR="004876B9" w:rsidRPr="00EB271E" w:rsidRDefault="00F24D2F" w:rsidP="00A10539">
            <w:pPr>
              <w:pStyle w:val="TAC"/>
              <w:rPr>
                <w:lang w:eastAsia="ko-KR"/>
              </w:rPr>
            </w:pPr>
            <w:r w:rsidRPr="00EB271E">
              <w:rPr>
                <w:rFonts w:hint="eastAsia"/>
                <w:lang w:eastAsia="ko-KR"/>
              </w:rPr>
              <w:t>X</w:t>
            </w:r>
          </w:p>
        </w:tc>
        <w:tc>
          <w:tcPr>
            <w:tcW w:w="2694" w:type="dxa"/>
            <w:shd w:val="clear" w:color="auto" w:fill="E0E0E0"/>
          </w:tcPr>
          <w:p w:rsidR="004876B9" w:rsidRPr="00EB271E" w:rsidRDefault="004876B9" w:rsidP="001C5C86">
            <w:pPr>
              <w:pStyle w:val="TAH"/>
              <w:ind w:right="-99"/>
              <w:jc w:val="left"/>
            </w:pPr>
            <w:r w:rsidRPr="00EB271E">
              <w:t>Study It</w:t>
            </w:r>
            <w:r w:rsidR="007F7421" w:rsidRPr="00EB271E">
              <w:t>em (go to 2.1</w:t>
            </w:r>
            <w:r w:rsidRPr="00EB271E">
              <w:t>)</w:t>
            </w:r>
          </w:p>
        </w:tc>
      </w:tr>
      <w:tr w:rsidR="004876B9" w:rsidRPr="00EB271E" w:rsidTr="006B4280">
        <w:tc>
          <w:tcPr>
            <w:tcW w:w="675" w:type="dxa"/>
          </w:tcPr>
          <w:p w:rsidR="004876B9" w:rsidRPr="00EB271E" w:rsidRDefault="004876B9" w:rsidP="00A10539">
            <w:pPr>
              <w:pStyle w:val="TAC"/>
            </w:pPr>
          </w:p>
        </w:tc>
        <w:tc>
          <w:tcPr>
            <w:tcW w:w="2694" w:type="dxa"/>
            <w:shd w:val="clear" w:color="auto" w:fill="E0E0E0"/>
          </w:tcPr>
          <w:p w:rsidR="004876B9" w:rsidRPr="00EB271E" w:rsidRDefault="004876B9" w:rsidP="001C5C86">
            <w:pPr>
              <w:pStyle w:val="TAH"/>
              <w:ind w:right="-99"/>
              <w:jc w:val="left"/>
            </w:pPr>
            <w:r w:rsidRPr="00EB271E">
              <w:t xml:space="preserve">Feature (go to </w:t>
            </w:r>
            <w:r w:rsidR="007F7421" w:rsidRPr="00EB271E">
              <w:t>2.2</w:t>
            </w:r>
            <w:r w:rsidRPr="00EB271E">
              <w:t>)</w:t>
            </w:r>
          </w:p>
        </w:tc>
      </w:tr>
      <w:tr w:rsidR="004876B9" w:rsidRPr="00EB271E" w:rsidTr="006B4280">
        <w:tc>
          <w:tcPr>
            <w:tcW w:w="675" w:type="dxa"/>
          </w:tcPr>
          <w:p w:rsidR="004876B9" w:rsidRPr="00EB271E" w:rsidRDefault="004876B9" w:rsidP="00A10539">
            <w:pPr>
              <w:pStyle w:val="TAC"/>
            </w:pPr>
          </w:p>
        </w:tc>
        <w:tc>
          <w:tcPr>
            <w:tcW w:w="2694" w:type="dxa"/>
            <w:shd w:val="clear" w:color="auto" w:fill="E0E0E0"/>
          </w:tcPr>
          <w:p w:rsidR="004876B9" w:rsidRPr="00EB271E" w:rsidRDefault="004876B9" w:rsidP="001C5C86">
            <w:pPr>
              <w:pStyle w:val="TAH"/>
              <w:ind w:right="-99"/>
              <w:jc w:val="left"/>
            </w:pPr>
            <w:r w:rsidRPr="00EB271E">
              <w:t xml:space="preserve">Building Block (go to </w:t>
            </w:r>
            <w:r w:rsidR="007F7421" w:rsidRPr="00EB271E">
              <w:t>2.3</w:t>
            </w:r>
            <w:r w:rsidRPr="00EB271E">
              <w:t>)</w:t>
            </w:r>
          </w:p>
        </w:tc>
      </w:tr>
      <w:tr w:rsidR="004876B9" w:rsidRPr="00EB271E" w:rsidTr="006B4280">
        <w:tc>
          <w:tcPr>
            <w:tcW w:w="675" w:type="dxa"/>
          </w:tcPr>
          <w:p w:rsidR="004876B9" w:rsidRPr="00EB271E" w:rsidRDefault="004876B9" w:rsidP="00A10539">
            <w:pPr>
              <w:pStyle w:val="TAC"/>
            </w:pPr>
          </w:p>
        </w:tc>
        <w:tc>
          <w:tcPr>
            <w:tcW w:w="2694" w:type="dxa"/>
            <w:shd w:val="clear" w:color="auto" w:fill="E0E0E0"/>
          </w:tcPr>
          <w:p w:rsidR="004876B9" w:rsidRPr="00EB271E" w:rsidRDefault="004876B9" w:rsidP="001C5C86">
            <w:pPr>
              <w:pStyle w:val="TAH"/>
              <w:ind w:right="-99"/>
              <w:jc w:val="left"/>
            </w:pPr>
            <w:r w:rsidRPr="00EB271E">
              <w:t xml:space="preserve">Work Task (go to </w:t>
            </w:r>
            <w:r w:rsidR="007F7421" w:rsidRPr="00EB271E">
              <w:t>2.4</w:t>
            </w:r>
            <w:r w:rsidRPr="00EB271E">
              <w:t>)</w:t>
            </w:r>
          </w:p>
        </w:tc>
      </w:tr>
    </w:tbl>
    <w:p w:rsidR="006601CA" w:rsidRDefault="006601CA" w:rsidP="006601CA">
      <w:pPr>
        <w:ind w:right="-99"/>
      </w:pPr>
    </w:p>
    <w:p w:rsidR="006601CA" w:rsidRPr="00F13FC0" w:rsidRDefault="006601CA" w:rsidP="00F13FC0">
      <w:pPr>
        <w:pStyle w:val="NO"/>
        <w:rPr>
          <w:color w:val="0000FF"/>
        </w:rPr>
      </w:pPr>
      <w:r w:rsidRPr="00F13FC0">
        <w:rPr>
          <w:color w:val="0000FF"/>
        </w:rPr>
        <w:t>NOTE:</w:t>
      </w:r>
      <w:r w:rsidRPr="00F13FC0">
        <w:rPr>
          <w:color w:val="0000FF"/>
        </w:rPr>
        <w:tab/>
      </w:r>
      <w:r w:rsidR="00F13FC0">
        <w:rPr>
          <w:color w:val="0000FF"/>
        </w:rPr>
        <w:t xml:space="preserve">Core, Performance and </w:t>
      </w:r>
      <w:r w:rsidR="000B2810" w:rsidRPr="00F13FC0">
        <w:rPr>
          <w:color w:val="0000FF"/>
        </w:rPr>
        <w:t>Testing parts of RAN WIs are usually Building Blocks.</w:t>
      </w:r>
      <w:r w:rsidR="00F13FC0">
        <w:rPr>
          <w:color w:val="0000FF"/>
        </w:rPr>
        <w:br/>
      </w:r>
      <w:r w:rsidR="000B2810" w:rsidRPr="00F13FC0">
        <w:rPr>
          <w:color w:val="0000FF"/>
        </w:rPr>
        <w:t>I</w:t>
      </w:r>
      <w:r w:rsidR="00F13FC0" w:rsidRPr="00F13FC0">
        <w:rPr>
          <w:color w:val="0000FF"/>
        </w:rPr>
        <w:t>f you are in doubt</w:t>
      </w:r>
      <w:r w:rsidR="00F13FC0">
        <w:rPr>
          <w:color w:val="0000FF"/>
        </w:rPr>
        <w:t>, please</w:t>
      </w:r>
      <w:r w:rsidR="00F13FC0" w:rsidRPr="00F13FC0">
        <w:rPr>
          <w:color w:val="0000FF"/>
        </w:rPr>
        <w:t xml:space="preserve"> contact MCC.</w:t>
      </w:r>
    </w:p>
    <w:p w:rsidR="004876B9" w:rsidRDefault="004876B9" w:rsidP="001C5C86">
      <w:pPr>
        <w:pStyle w:val="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RPr="00EB271E" w:rsidTr="006B4280">
        <w:tc>
          <w:tcPr>
            <w:tcW w:w="9606" w:type="dxa"/>
            <w:gridSpan w:val="3"/>
            <w:shd w:val="clear" w:color="auto" w:fill="E0E0E0"/>
          </w:tcPr>
          <w:p w:rsidR="004876B9" w:rsidRPr="00EB271E" w:rsidRDefault="004876B9" w:rsidP="001C5C86">
            <w:pPr>
              <w:pStyle w:val="TAH"/>
              <w:ind w:right="-99"/>
              <w:jc w:val="left"/>
            </w:pPr>
            <w:r w:rsidRPr="00EB271E">
              <w:t>Related Work Item</w:t>
            </w:r>
            <w:r w:rsidR="00A36378" w:rsidRPr="00EB271E">
              <w:t>(s)</w:t>
            </w:r>
            <w:r w:rsidR="005573BB" w:rsidRPr="00EB271E">
              <w:t xml:space="preserve"> (if any]</w:t>
            </w:r>
          </w:p>
        </w:tc>
      </w:tr>
      <w:tr w:rsidR="004876B9" w:rsidRPr="00EB271E" w:rsidTr="006B4280">
        <w:tc>
          <w:tcPr>
            <w:tcW w:w="1101" w:type="dxa"/>
            <w:shd w:val="clear" w:color="auto" w:fill="E0E0E0"/>
          </w:tcPr>
          <w:p w:rsidR="004876B9" w:rsidRPr="00EB271E" w:rsidRDefault="004876B9" w:rsidP="001C5C86">
            <w:pPr>
              <w:pStyle w:val="TAH"/>
              <w:ind w:right="-99"/>
              <w:jc w:val="left"/>
            </w:pPr>
            <w:r w:rsidRPr="00EB271E">
              <w:t>Unique ID</w:t>
            </w:r>
          </w:p>
        </w:tc>
        <w:tc>
          <w:tcPr>
            <w:tcW w:w="3969" w:type="dxa"/>
            <w:shd w:val="clear" w:color="auto" w:fill="E0E0E0"/>
          </w:tcPr>
          <w:p w:rsidR="004876B9" w:rsidRPr="00EB271E" w:rsidRDefault="004876B9" w:rsidP="001C5C86">
            <w:pPr>
              <w:pStyle w:val="TAH"/>
              <w:ind w:right="-99"/>
              <w:jc w:val="left"/>
            </w:pPr>
            <w:r w:rsidRPr="00EB271E">
              <w:t>Title</w:t>
            </w:r>
          </w:p>
        </w:tc>
        <w:tc>
          <w:tcPr>
            <w:tcW w:w="4536" w:type="dxa"/>
            <w:shd w:val="clear" w:color="auto" w:fill="E0E0E0"/>
          </w:tcPr>
          <w:p w:rsidR="004876B9" w:rsidRPr="00EB271E" w:rsidRDefault="004876B9" w:rsidP="001C5C86">
            <w:pPr>
              <w:pStyle w:val="TAH"/>
              <w:ind w:right="-99"/>
              <w:jc w:val="left"/>
            </w:pPr>
            <w:r w:rsidRPr="00EB271E">
              <w:t>Nature of relationship</w:t>
            </w:r>
          </w:p>
        </w:tc>
      </w:tr>
      <w:tr w:rsidR="004876B9" w:rsidRPr="00EB271E" w:rsidTr="00A36378">
        <w:tc>
          <w:tcPr>
            <w:tcW w:w="1101" w:type="dxa"/>
          </w:tcPr>
          <w:p w:rsidR="004876B9" w:rsidRPr="00EB271E" w:rsidRDefault="009A3E90" w:rsidP="00A10539">
            <w:pPr>
              <w:pStyle w:val="TAL"/>
              <w:rPr>
                <w:lang w:eastAsia="ko-KR"/>
              </w:rPr>
            </w:pPr>
            <w:r>
              <w:rPr>
                <w:lang w:eastAsia="ko-KR"/>
              </w:rPr>
              <w:t>XXXX</w:t>
            </w:r>
          </w:p>
        </w:tc>
        <w:tc>
          <w:tcPr>
            <w:tcW w:w="3969" w:type="dxa"/>
          </w:tcPr>
          <w:p w:rsidR="004876B9" w:rsidRPr="00EB271E" w:rsidRDefault="00F24D2F" w:rsidP="00A10539">
            <w:pPr>
              <w:pStyle w:val="TAL"/>
            </w:pPr>
            <w:r w:rsidRPr="00EB271E">
              <w:t xml:space="preserve">Study on </w:t>
            </w:r>
            <w:r w:rsidR="00E1588D">
              <w:t xml:space="preserve">NR Sidelink </w:t>
            </w:r>
          </w:p>
        </w:tc>
        <w:tc>
          <w:tcPr>
            <w:tcW w:w="4536" w:type="dxa"/>
          </w:tcPr>
          <w:p w:rsidR="004876B9" w:rsidRPr="00EB271E" w:rsidRDefault="00E1588D" w:rsidP="00F24D2F">
            <w:pPr>
              <w:pStyle w:val="TAL"/>
              <w:rPr>
                <w:lang w:eastAsia="ko-KR"/>
              </w:rPr>
            </w:pPr>
            <w:r>
              <w:t xml:space="preserve">Study on Sidelink framework for NR to support enhanced V2X and </w:t>
            </w:r>
            <w:r w:rsidR="009710A0">
              <w:t>Proximity-based services</w:t>
            </w: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EB271E" w:rsidTr="006B4280">
        <w:tc>
          <w:tcPr>
            <w:tcW w:w="9606" w:type="dxa"/>
            <w:gridSpan w:val="3"/>
            <w:shd w:val="clear" w:color="auto" w:fill="E0E0E0"/>
          </w:tcPr>
          <w:p w:rsidR="00A36378" w:rsidRPr="00EB271E" w:rsidRDefault="00F440D3" w:rsidP="001C5C86">
            <w:pPr>
              <w:pStyle w:val="TAH"/>
              <w:ind w:right="-99"/>
              <w:jc w:val="left"/>
            </w:pPr>
            <w:r w:rsidRPr="00EB271E">
              <w:t>Related</w:t>
            </w:r>
            <w:r w:rsidR="00A36378" w:rsidRPr="00EB271E">
              <w:t xml:space="preserve"> Study Item</w:t>
            </w:r>
            <w:r w:rsidR="009A3BC4" w:rsidRPr="00EB271E">
              <w:t xml:space="preserve"> </w:t>
            </w:r>
            <w:r w:rsidR="005573BB" w:rsidRPr="00EB271E">
              <w:t>or Feature (if any)</w:t>
            </w:r>
          </w:p>
        </w:tc>
      </w:tr>
      <w:tr w:rsidR="004876B9" w:rsidRPr="00EB271E" w:rsidTr="006B4280">
        <w:tc>
          <w:tcPr>
            <w:tcW w:w="1101" w:type="dxa"/>
            <w:shd w:val="clear" w:color="auto" w:fill="E0E0E0"/>
          </w:tcPr>
          <w:p w:rsidR="004876B9" w:rsidRPr="00EB271E" w:rsidRDefault="004876B9" w:rsidP="001C5C86">
            <w:pPr>
              <w:pStyle w:val="TAH"/>
              <w:ind w:right="-99"/>
              <w:jc w:val="left"/>
            </w:pPr>
            <w:r w:rsidRPr="00EB271E">
              <w:t>Unique ID</w:t>
            </w:r>
          </w:p>
        </w:tc>
        <w:tc>
          <w:tcPr>
            <w:tcW w:w="3969" w:type="dxa"/>
            <w:shd w:val="clear" w:color="auto" w:fill="E0E0E0"/>
          </w:tcPr>
          <w:p w:rsidR="004876B9" w:rsidRPr="00EB271E" w:rsidRDefault="004876B9" w:rsidP="001C5C86">
            <w:pPr>
              <w:pStyle w:val="TAH"/>
              <w:ind w:right="-99"/>
              <w:jc w:val="left"/>
            </w:pPr>
            <w:r w:rsidRPr="00EB271E">
              <w:t>Title</w:t>
            </w:r>
          </w:p>
        </w:tc>
        <w:tc>
          <w:tcPr>
            <w:tcW w:w="4536" w:type="dxa"/>
            <w:shd w:val="clear" w:color="auto" w:fill="E0E0E0"/>
          </w:tcPr>
          <w:p w:rsidR="004876B9" w:rsidRPr="00EB271E" w:rsidRDefault="004876B9" w:rsidP="001C5C86">
            <w:pPr>
              <w:pStyle w:val="TAH"/>
              <w:ind w:right="-99"/>
              <w:jc w:val="left"/>
            </w:pPr>
            <w:r w:rsidRPr="00EB271E">
              <w:t>Nature of relationship</w:t>
            </w:r>
          </w:p>
        </w:tc>
      </w:tr>
      <w:tr w:rsidR="004876B9" w:rsidRPr="00EB271E" w:rsidTr="00A36378">
        <w:tc>
          <w:tcPr>
            <w:tcW w:w="1101" w:type="dxa"/>
          </w:tcPr>
          <w:p w:rsidR="004876B9" w:rsidRPr="00EB271E" w:rsidRDefault="004876B9" w:rsidP="00A10539">
            <w:pPr>
              <w:pStyle w:val="TAL"/>
            </w:pPr>
          </w:p>
        </w:tc>
        <w:tc>
          <w:tcPr>
            <w:tcW w:w="3969" w:type="dxa"/>
          </w:tcPr>
          <w:p w:rsidR="004876B9" w:rsidRPr="00EB271E" w:rsidRDefault="004876B9" w:rsidP="00A10539">
            <w:pPr>
              <w:pStyle w:val="TAL"/>
            </w:pPr>
          </w:p>
        </w:tc>
        <w:tc>
          <w:tcPr>
            <w:tcW w:w="4536" w:type="dxa"/>
          </w:tcPr>
          <w:p w:rsidR="004876B9" w:rsidRPr="00EB271E"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lastRenderedPageBreak/>
        <w:t>Go to §3.</w:t>
      </w:r>
    </w:p>
    <w:p w:rsidR="00A36378" w:rsidRDefault="00A36378" w:rsidP="001C5C86">
      <w:pPr>
        <w:pStyle w:val="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RPr="00EB271E" w:rsidTr="006B4280">
        <w:tc>
          <w:tcPr>
            <w:tcW w:w="9606" w:type="dxa"/>
            <w:gridSpan w:val="3"/>
            <w:shd w:val="clear" w:color="auto" w:fill="E0E0E0"/>
          </w:tcPr>
          <w:p w:rsidR="00052BF8" w:rsidRPr="00EB271E" w:rsidRDefault="00052BF8" w:rsidP="001C5C86">
            <w:pPr>
              <w:pStyle w:val="TAH"/>
              <w:ind w:right="-99"/>
              <w:jc w:val="left"/>
            </w:pPr>
            <w:r w:rsidRPr="00EB271E">
              <w:t>Parent Feature (or Study Item)</w:t>
            </w:r>
          </w:p>
        </w:tc>
      </w:tr>
      <w:tr w:rsidR="00052BF8" w:rsidRPr="00EB271E" w:rsidTr="006B4280">
        <w:tc>
          <w:tcPr>
            <w:tcW w:w="1101" w:type="dxa"/>
            <w:shd w:val="clear" w:color="auto" w:fill="E0E0E0"/>
          </w:tcPr>
          <w:p w:rsidR="00052BF8" w:rsidRPr="00EB271E" w:rsidRDefault="00052BF8" w:rsidP="001C5C86">
            <w:pPr>
              <w:pStyle w:val="TAH"/>
              <w:ind w:right="-99"/>
              <w:jc w:val="left"/>
            </w:pPr>
            <w:r w:rsidRPr="00EB271E">
              <w:t>Unique ID</w:t>
            </w:r>
          </w:p>
        </w:tc>
        <w:tc>
          <w:tcPr>
            <w:tcW w:w="3969" w:type="dxa"/>
            <w:shd w:val="clear" w:color="auto" w:fill="E0E0E0"/>
          </w:tcPr>
          <w:p w:rsidR="00052BF8" w:rsidRPr="00EB271E" w:rsidRDefault="00052BF8" w:rsidP="001C5C86">
            <w:pPr>
              <w:pStyle w:val="TAH"/>
              <w:ind w:right="-99"/>
              <w:jc w:val="left"/>
            </w:pPr>
            <w:r w:rsidRPr="00EB271E">
              <w:t>Title</w:t>
            </w:r>
          </w:p>
        </w:tc>
        <w:tc>
          <w:tcPr>
            <w:tcW w:w="4536" w:type="dxa"/>
            <w:shd w:val="clear" w:color="auto" w:fill="E0E0E0"/>
          </w:tcPr>
          <w:p w:rsidR="00052BF8" w:rsidRPr="00EB271E" w:rsidRDefault="00052BF8" w:rsidP="001C5C86">
            <w:pPr>
              <w:pStyle w:val="TAH"/>
              <w:ind w:right="-99"/>
              <w:jc w:val="left"/>
            </w:pPr>
            <w:r w:rsidRPr="00EB271E">
              <w:t>TS</w:t>
            </w:r>
          </w:p>
        </w:tc>
      </w:tr>
      <w:tr w:rsidR="00052BF8" w:rsidRPr="00EB271E" w:rsidTr="00052BF8">
        <w:tc>
          <w:tcPr>
            <w:tcW w:w="1101" w:type="dxa"/>
          </w:tcPr>
          <w:p w:rsidR="00052BF8" w:rsidRPr="00EB271E" w:rsidRDefault="00052BF8" w:rsidP="00A10539">
            <w:pPr>
              <w:pStyle w:val="TAL"/>
            </w:pPr>
          </w:p>
        </w:tc>
        <w:tc>
          <w:tcPr>
            <w:tcW w:w="3969" w:type="dxa"/>
          </w:tcPr>
          <w:p w:rsidR="00052BF8" w:rsidRPr="00EB271E" w:rsidRDefault="00052BF8" w:rsidP="00A10539">
            <w:pPr>
              <w:pStyle w:val="TAL"/>
            </w:pPr>
          </w:p>
        </w:tc>
        <w:tc>
          <w:tcPr>
            <w:tcW w:w="4536" w:type="dxa"/>
          </w:tcPr>
          <w:p w:rsidR="00052BF8" w:rsidRPr="00EB271E"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RPr="00EB271E" w:rsidTr="009870A7">
        <w:tc>
          <w:tcPr>
            <w:tcW w:w="675" w:type="dxa"/>
          </w:tcPr>
          <w:p w:rsidR="00A36378" w:rsidRPr="00EB271E" w:rsidRDefault="00A36378" w:rsidP="00A10539">
            <w:pPr>
              <w:pStyle w:val="TAC"/>
            </w:pPr>
          </w:p>
        </w:tc>
        <w:tc>
          <w:tcPr>
            <w:tcW w:w="2268" w:type="dxa"/>
            <w:shd w:val="clear" w:color="auto" w:fill="E0E0E0"/>
          </w:tcPr>
          <w:p w:rsidR="00A36378" w:rsidRPr="00EB271E" w:rsidRDefault="00A36378" w:rsidP="001C5C86">
            <w:pPr>
              <w:pStyle w:val="TAH"/>
              <w:ind w:right="-99"/>
              <w:jc w:val="left"/>
            </w:pPr>
            <w:r w:rsidRPr="00EB271E">
              <w:t>Stage 1 (go to 2.3.1)</w:t>
            </w:r>
          </w:p>
        </w:tc>
      </w:tr>
      <w:tr w:rsidR="00A36378" w:rsidRPr="00EB271E" w:rsidTr="009870A7">
        <w:tc>
          <w:tcPr>
            <w:tcW w:w="675" w:type="dxa"/>
          </w:tcPr>
          <w:p w:rsidR="00A36378" w:rsidRPr="00EB271E" w:rsidRDefault="00A36378" w:rsidP="00A10539">
            <w:pPr>
              <w:pStyle w:val="TAC"/>
            </w:pPr>
          </w:p>
        </w:tc>
        <w:tc>
          <w:tcPr>
            <w:tcW w:w="2268" w:type="dxa"/>
            <w:shd w:val="clear" w:color="auto" w:fill="E0E0E0"/>
          </w:tcPr>
          <w:p w:rsidR="00A36378" w:rsidRPr="00EB271E" w:rsidRDefault="00A36378" w:rsidP="001C5C86">
            <w:pPr>
              <w:pStyle w:val="TAH"/>
              <w:ind w:right="-99"/>
              <w:jc w:val="left"/>
            </w:pPr>
            <w:r w:rsidRPr="00EB271E">
              <w:t>Stage 2 (go to 2.3.2)</w:t>
            </w:r>
          </w:p>
        </w:tc>
      </w:tr>
      <w:tr w:rsidR="00A36378" w:rsidRPr="00EB271E" w:rsidTr="009870A7">
        <w:tc>
          <w:tcPr>
            <w:tcW w:w="675" w:type="dxa"/>
          </w:tcPr>
          <w:p w:rsidR="00A36378" w:rsidRPr="00EB271E" w:rsidRDefault="00A36378" w:rsidP="00A10539">
            <w:pPr>
              <w:pStyle w:val="TAC"/>
            </w:pPr>
          </w:p>
        </w:tc>
        <w:tc>
          <w:tcPr>
            <w:tcW w:w="2268" w:type="dxa"/>
            <w:shd w:val="clear" w:color="auto" w:fill="E0E0E0"/>
          </w:tcPr>
          <w:p w:rsidR="00A36378" w:rsidRPr="00EB271E" w:rsidRDefault="00A36378" w:rsidP="001C5C86">
            <w:pPr>
              <w:pStyle w:val="TAH"/>
              <w:ind w:right="-99"/>
              <w:jc w:val="left"/>
            </w:pPr>
            <w:r w:rsidRPr="00EB271E">
              <w:t>Stage 3 (go to 2.3.3)</w:t>
            </w:r>
          </w:p>
        </w:tc>
      </w:tr>
      <w:tr w:rsidR="00A36378" w:rsidRPr="00EB271E" w:rsidTr="009870A7">
        <w:tc>
          <w:tcPr>
            <w:tcW w:w="675" w:type="dxa"/>
          </w:tcPr>
          <w:p w:rsidR="00A36378" w:rsidRPr="00EB271E" w:rsidRDefault="00A36378" w:rsidP="00A10539">
            <w:pPr>
              <w:pStyle w:val="TAC"/>
            </w:pPr>
          </w:p>
        </w:tc>
        <w:tc>
          <w:tcPr>
            <w:tcW w:w="2268" w:type="dxa"/>
            <w:shd w:val="clear" w:color="auto" w:fill="E0E0E0"/>
          </w:tcPr>
          <w:p w:rsidR="00A36378" w:rsidRPr="00EB271E" w:rsidRDefault="00A36378" w:rsidP="001C5C86">
            <w:pPr>
              <w:pStyle w:val="TAH"/>
              <w:ind w:right="-99"/>
              <w:jc w:val="left"/>
            </w:pPr>
            <w:r w:rsidRPr="00EB271E">
              <w:t>Test spec (go to 2.3.4)</w:t>
            </w:r>
          </w:p>
        </w:tc>
      </w:tr>
      <w:tr w:rsidR="00A36378" w:rsidRPr="00EB271E" w:rsidTr="009870A7">
        <w:tc>
          <w:tcPr>
            <w:tcW w:w="675" w:type="dxa"/>
          </w:tcPr>
          <w:p w:rsidR="00A36378" w:rsidRPr="00EB271E" w:rsidRDefault="00A36378" w:rsidP="00A10539">
            <w:pPr>
              <w:pStyle w:val="TAC"/>
            </w:pPr>
          </w:p>
        </w:tc>
        <w:tc>
          <w:tcPr>
            <w:tcW w:w="2268" w:type="dxa"/>
            <w:shd w:val="clear" w:color="auto" w:fill="E0E0E0"/>
          </w:tcPr>
          <w:p w:rsidR="00A36378" w:rsidRPr="00EB271E" w:rsidRDefault="00A36378" w:rsidP="001C5C86">
            <w:pPr>
              <w:pStyle w:val="TAH"/>
              <w:ind w:right="-99"/>
              <w:jc w:val="left"/>
            </w:pPr>
            <w:r w:rsidRPr="00EB271E">
              <w:t>Other (go to 2.3.5)</w:t>
            </w:r>
          </w:p>
        </w:tc>
      </w:tr>
    </w:tbl>
    <w:p w:rsidR="00A36378" w:rsidRDefault="00A36378" w:rsidP="001C5C86">
      <w:pPr>
        <w:ind w:right="-99"/>
        <w:rPr>
          <w:b/>
        </w:rPr>
      </w:pPr>
    </w:p>
    <w:p w:rsidR="00A36378" w:rsidRDefault="00A36378" w:rsidP="00BA3A53">
      <w:pPr>
        <w:pStyle w:val="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RPr="00EB271E" w:rsidTr="006B4280">
        <w:tc>
          <w:tcPr>
            <w:tcW w:w="9606" w:type="dxa"/>
            <w:gridSpan w:val="3"/>
            <w:shd w:val="clear" w:color="auto" w:fill="E0E0E0"/>
          </w:tcPr>
          <w:p w:rsidR="009A3BC4" w:rsidRPr="00EB271E" w:rsidRDefault="009A3BC4" w:rsidP="001C5C86">
            <w:pPr>
              <w:pStyle w:val="TAH"/>
              <w:ind w:right="-99"/>
              <w:jc w:val="left"/>
            </w:pPr>
            <w:r w:rsidRPr="00EB271E">
              <w:t>Source of external requirements</w:t>
            </w:r>
            <w:r w:rsidR="005573BB" w:rsidRPr="00EB271E">
              <w:t xml:space="preserve"> (if any)</w:t>
            </w:r>
          </w:p>
        </w:tc>
      </w:tr>
      <w:tr w:rsidR="009A3BC4" w:rsidRPr="00EB271E" w:rsidTr="006B4280">
        <w:tc>
          <w:tcPr>
            <w:tcW w:w="1526" w:type="dxa"/>
            <w:shd w:val="clear" w:color="auto" w:fill="E0E0E0"/>
          </w:tcPr>
          <w:p w:rsidR="009A3BC4" w:rsidRPr="00EB271E" w:rsidRDefault="009A3BC4" w:rsidP="001C5C86">
            <w:pPr>
              <w:pStyle w:val="TAH"/>
              <w:ind w:right="-99"/>
              <w:jc w:val="left"/>
            </w:pPr>
            <w:r w:rsidRPr="00EB271E">
              <w:t>Organization</w:t>
            </w:r>
          </w:p>
        </w:tc>
        <w:tc>
          <w:tcPr>
            <w:tcW w:w="3544" w:type="dxa"/>
            <w:shd w:val="clear" w:color="auto" w:fill="E0E0E0"/>
          </w:tcPr>
          <w:p w:rsidR="009A3BC4" w:rsidRPr="00EB271E" w:rsidRDefault="009A3BC4" w:rsidP="001C5C86">
            <w:pPr>
              <w:pStyle w:val="TAH"/>
              <w:ind w:right="-99"/>
              <w:jc w:val="left"/>
            </w:pPr>
            <w:r w:rsidRPr="00EB271E">
              <w:t>Document</w:t>
            </w:r>
          </w:p>
        </w:tc>
        <w:tc>
          <w:tcPr>
            <w:tcW w:w="4536" w:type="dxa"/>
            <w:shd w:val="clear" w:color="auto" w:fill="E0E0E0"/>
          </w:tcPr>
          <w:p w:rsidR="009A3BC4" w:rsidRPr="00EB271E" w:rsidRDefault="009A3BC4" w:rsidP="001C5C86">
            <w:pPr>
              <w:pStyle w:val="TAH"/>
              <w:ind w:right="-99"/>
              <w:jc w:val="left"/>
            </w:pPr>
            <w:r w:rsidRPr="00EB271E">
              <w:t>Remarks</w:t>
            </w:r>
          </w:p>
        </w:tc>
      </w:tr>
      <w:tr w:rsidR="009A3BC4" w:rsidRPr="00EB271E" w:rsidTr="009A3BC4">
        <w:tc>
          <w:tcPr>
            <w:tcW w:w="1526" w:type="dxa"/>
          </w:tcPr>
          <w:p w:rsidR="009A3BC4" w:rsidRPr="00EB271E" w:rsidRDefault="009A3BC4" w:rsidP="00A10539">
            <w:pPr>
              <w:pStyle w:val="TAL"/>
            </w:pPr>
          </w:p>
        </w:tc>
        <w:tc>
          <w:tcPr>
            <w:tcW w:w="3544" w:type="dxa"/>
          </w:tcPr>
          <w:p w:rsidR="009A3BC4" w:rsidRPr="00EB271E" w:rsidRDefault="009A3BC4" w:rsidP="00A10539">
            <w:pPr>
              <w:pStyle w:val="TAL"/>
            </w:pPr>
          </w:p>
        </w:tc>
        <w:tc>
          <w:tcPr>
            <w:tcW w:w="4536" w:type="dxa"/>
          </w:tcPr>
          <w:p w:rsidR="009A3BC4" w:rsidRPr="00EB271E"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EB271E" w:rsidTr="006B4280">
        <w:tc>
          <w:tcPr>
            <w:tcW w:w="9606" w:type="dxa"/>
            <w:gridSpan w:val="3"/>
            <w:shd w:val="clear" w:color="auto" w:fill="E0E0E0"/>
          </w:tcPr>
          <w:p w:rsidR="00A36378" w:rsidRPr="00EB271E" w:rsidRDefault="00790BCC" w:rsidP="001C5C86">
            <w:pPr>
              <w:pStyle w:val="TAH"/>
              <w:ind w:right="-99"/>
              <w:jc w:val="left"/>
            </w:pPr>
            <w:r w:rsidRPr="00EB271E">
              <w:t>Corresponding stage 1 work item</w:t>
            </w:r>
          </w:p>
        </w:tc>
      </w:tr>
      <w:tr w:rsidR="00A36378" w:rsidRPr="00EB271E" w:rsidTr="006B4280">
        <w:tc>
          <w:tcPr>
            <w:tcW w:w="1101" w:type="dxa"/>
            <w:shd w:val="clear" w:color="auto" w:fill="E0E0E0"/>
          </w:tcPr>
          <w:p w:rsidR="00A36378" w:rsidRPr="00EB271E" w:rsidRDefault="00A36378" w:rsidP="001C5C86">
            <w:pPr>
              <w:pStyle w:val="TAH"/>
              <w:ind w:right="-99"/>
              <w:jc w:val="left"/>
            </w:pPr>
            <w:r w:rsidRPr="00EB271E">
              <w:t>Unique ID</w:t>
            </w:r>
          </w:p>
        </w:tc>
        <w:tc>
          <w:tcPr>
            <w:tcW w:w="3969" w:type="dxa"/>
            <w:shd w:val="clear" w:color="auto" w:fill="E0E0E0"/>
          </w:tcPr>
          <w:p w:rsidR="00A36378" w:rsidRPr="00EB271E" w:rsidRDefault="00A36378" w:rsidP="001C5C86">
            <w:pPr>
              <w:pStyle w:val="TAH"/>
              <w:ind w:right="-99"/>
              <w:jc w:val="left"/>
            </w:pPr>
            <w:r w:rsidRPr="00EB271E">
              <w:t>Title</w:t>
            </w:r>
          </w:p>
        </w:tc>
        <w:tc>
          <w:tcPr>
            <w:tcW w:w="4536" w:type="dxa"/>
            <w:shd w:val="clear" w:color="auto" w:fill="E0E0E0"/>
          </w:tcPr>
          <w:p w:rsidR="00A36378" w:rsidRPr="00EB271E" w:rsidRDefault="00790BCC" w:rsidP="001C5C86">
            <w:pPr>
              <w:pStyle w:val="TAH"/>
              <w:ind w:right="-99"/>
              <w:jc w:val="left"/>
            </w:pPr>
            <w:r w:rsidRPr="00EB271E">
              <w:t>TS</w:t>
            </w:r>
          </w:p>
        </w:tc>
      </w:tr>
      <w:tr w:rsidR="00A36378" w:rsidRPr="00EB271E" w:rsidTr="00790BCC">
        <w:tc>
          <w:tcPr>
            <w:tcW w:w="1101" w:type="dxa"/>
          </w:tcPr>
          <w:p w:rsidR="00A36378" w:rsidRPr="00EB271E" w:rsidRDefault="00A36378" w:rsidP="00A10539">
            <w:pPr>
              <w:pStyle w:val="TAL"/>
            </w:pPr>
          </w:p>
        </w:tc>
        <w:tc>
          <w:tcPr>
            <w:tcW w:w="3969" w:type="dxa"/>
          </w:tcPr>
          <w:p w:rsidR="00A36378" w:rsidRPr="00EB271E" w:rsidRDefault="00A36378" w:rsidP="00A10539">
            <w:pPr>
              <w:pStyle w:val="TAL"/>
            </w:pPr>
          </w:p>
        </w:tc>
        <w:tc>
          <w:tcPr>
            <w:tcW w:w="4536" w:type="dxa"/>
          </w:tcPr>
          <w:p w:rsidR="00A36378" w:rsidRPr="00EB271E"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C43D1E" w:rsidRPr="00EB271E" w:rsidTr="009B1936">
        <w:tc>
          <w:tcPr>
            <w:tcW w:w="9606" w:type="dxa"/>
            <w:gridSpan w:val="3"/>
            <w:shd w:val="clear" w:color="auto" w:fill="E0E0E0"/>
          </w:tcPr>
          <w:p w:rsidR="00C43D1E" w:rsidRPr="00EB271E" w:rsidRDefault="00C43D1E" w:rsidP="001C5C86">
            <w:pPr>
              <w:pStyle w:val="TAH"/>
              <w:ind w:right="-99"/>
              <w:jc w:val="left"/>
            </w:pPr>
            <w:r w:rsidRPr="00EB271E">
              <w:t>Other source of stage 1 information</w:t>
            </w:r>
          </w:p>
        </w:tc>
      </w:tr>
      <w:tr w:rsidR="00C43D1E" w:rsidRPr="00EB271E" w:rsidTr="009B1936">
        <w:tc>
          <w:tcPr>
            <w:tcW w:w="1242" w:type="dxa"/>
            <w:shd w:val="clear" w:color="auto" w:fill="E0E0E0"/>
          </w:tcPr>
          <w:p w:rsidR="00C43D1E" w:rsidRPr="00EB271E" w:rsidRDefault="00C43D1E" w:rsidP="001C5C86">
            <w:pPr>
              <w:pStyle w:val="TAH"/>
              <w:ind w:right="-99"/>
              <w:jc w:val="left"/>
            </w:pPr>
            <w:r w:rsidRPr="00EB271E">
              <w:t>TS or CR(s)</w:t>
            </w:r>
          </w:p>
        </w:tc>
        <w:tc>
          <w:tcPr>
            <w:tcW w:w="3828" w:type="dxa"/>
            <w:shd w:val="clear" w:color="auto" w:fill="E0E0E0"/>
          </w:tcPr>
          <w:p w:rsidR="00C43D1E" w:rsidRPr="00EB271E" w:rsidRDefault="00C43D1E" w:rsidP="001C5C86">
            <w:pPr>
              <w:pStyle w:val="TAH"/>
              <w:ind w:right="-99"/>
              <w:jc w:val="left"/>
            </w:pPr>
            <w:r w:rsidRPr="00EB271E">
              <w:t>Clause</w:t>
            </w:r>
          </w:p>
        </w:tc>
        <w:tc>
          <w:tcPr>
            <w:tcW w:w="4536" w:type="dxa"/>
            <w:shd w:val="clear" w:color="auto" w:fill="E0E0E0"/>
          </w:tcPr>
          <w:p w:rsidR="00C43D1E" w:rsidRPr="00EB271E" w:rsidRDefault="00C43D1E" w:rsidP="001C5C86">
            <w:pPr>
              <w:pStyle w:val="TAH"/>
              <w:ind w:right="-99"/>
              <w:jc w:val="left"/>
            </w:pPr>
            <w:r w:rsidRPr="00EB271E">
              <w:t>Remarks</w:t>
            </w:r>
          </w:p>
        </w:tc>
      </w:tr>
      <w:tr w:rsidR="00C43D1E" w:rsidRPr="00EB271E" w:rsidTr="006B4280">
        <w:tc>
          <w:tcPr>
            <w:tcW w:w="1242" w:type="dxa"/>
          </w:tcPr>
          <w:p w:rsidR="00C43D1E" w:rsidRPr="00EB271E" w:rsidRDefault="00C43D1E" w:rsidP="00A10539">
            <w:pPr>
              <w:pStyle w:val="TAL"/>
            </w:pPr>
          </w:p>
        </w:tc>
        <w:tc>
          <w:tcPr>
            <w:tcW w:w="3828" w:type="dxa"/>
          </w:tcPr>
          <w:p w:rsidR="00C43D1E" w:rsidRPr="00EB271E" w:rsidRDefault="00C43D1E" w:rsidP="00A10539">
            <w:pPr>
              <w:pStyle w:val="TAL"/>
            </w:pPr>
          </w:p>
        </w:tc>
        <w:tc>
          <w:tcPr>
            <w:tcW w:w="4536" w:type="dxa"/>
          </w:tcPr>
          <w:p w:rsidR="00C43D1E" w:rsidRPr="00EB271E"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rsidR="00A70E1E" w:rsidRPr="00A70E1E" w:rsidRDefault="00A70E1E" w:rsidP="001C5C86">
      <w:pPr>
        <w:ind w:right="-99"/>
      </w:pPr>
      <w:r w:rsidRPr="00A70E1E">
        <w:t>Go to §3.</w:t>
      </w:r>
    </w:p>
    <w:p w:rsidR="00A36378" w:rsidRDefault="00A36378" w:rsidP="001C5C86">
      <w:pPr>
        <w:pStyle w:val="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EB271E" w:rsidTr="006B4280">
        <w:tc>
          <w:tcPr>
            <w:tcW w:w="9606" w:type="dxa"/>
            <w:gridSpan w:val="3"/>
            <w:shd w:val="clear" w:color="auto" w:fill="E0E0E0"/>
          </w:tcPr>
          <w:p w:rsidR="00790BCC" w:rsidRPr="00EB271E" w:rsidRDefault="00790BCC" w:rsidP="001C5C86">
            <w:pPr>
              <w:pStyle w:val="TAH"/>
              <w:ind w:right="-99"/>
              <w:jc w:val="left"/>
            </w:pPr>
            <w:r w:rsidRPr="00EB271E">
              <w:t>Corresponding stage 2 work item</w:t>
            </w:r>
            <w:r w:rsidR="003205AD" w:rsidRPr="00EB271E">
              <w:t xml:space="preserve"> (if any)</w:t>
            </w:r>
          </w:p>
        </w:tc>
      </w:tr>
      <w:tr w:rsidR="00790BCC" w:rsidRPr="00EB271E" w:rsidTr="006B4280">
        <w:tc>
          <w:tcPr>
            <w:tcW w:w="1101" w:type="dxa"/>
            <w:shd w:val="clear" w:color="auto" w:fill="E0E0E0"/>
          </w:tcPr>
          <w:p w:rsidR="00790BCC" w:rsidRPr="00EB271E" w:rsidRDefault="00790BCC" w:rsidP="001C5C86">
            <w:pPr>
              <w:pStyle w:val="TAH"/>
              <w:ind w:right="-99"/>
              <w:jc w:val="left"/>
            </w:pPr>
            <w:r w:rsidRPr="00EB271E">
              <w:t>Unique ID</w:t>
            </w:r>
          </w:p>
        </w:tc>
        <w:tc>
          <w:tcPr>
            <w:tcW w:w="3969" w:type="dxa"/>
            <w:shd w:val="clear" w:color="auto" w:fill="E0E0E0"/>
          </w:tcPr>
          <w:p w:rsidR="00790BCC" w:rsidRPr="00EB271E" w:rsidRDefault="00790BCC" w:rsidP="001C5C86">
            <w:pPr>
              <w:pStyle w:val="TAH"/>
              <w:ind w:right="-99"/>
              <w:jc w:val="left"/>
            </w:pPr>
            <w:r w:rsidRPr="00EB271E">
              <w:t>Title</w:t>
            </w:r>
          </w:p>
        </w:tc>
        <w:tc>
          <w:tcPr>
            <w:tcW w:w="4536" w:type="dxa"/>
            <w:shd w:val="clear" w:color="auto" w:fill="E0E0E0"/>
          </w:tcPr>
          <w:p w:rsidR="00790BCC" w:rsidRPr="00EB271E" w:rsidRDefault="00790BCC" w:rsidP="001C5C86">
            <w:pPr>
              <w:pStyle w:val="TAH"/>
              <w:ind w:right="-99"/>
              <w:jc w:val="left"/>
            </w:pPr>
            <w:r w:rsidRPr="00EB271E">
              <w:t>TS</w:t>
            </w:r>
          </w:p>
        </w:tc>
      </w:tr>
      <w:tr w:rsidR="00790BCC" w:rsidRPr="00EB271E" w:rsidTr="00790BCC">
        <w:tc>
          <w:tcPr>
            <w:tcW w:w="1101" w:type="dxa"/>
          </w:tcPr>
          <w:p w:rsidR="00790BCC" w:rsidRPr="00EB271E" w:rsidRDefault="00790BCC" w:rsidP="00A10539">
            <w:pPr>
              <w:pStyle w:val="TAL"/>
            </w:pPr>
          </w:p>
        </w:tc>
        <w:tc>
          <w:tcPr>
            <w:tcW w:w="3969" w:type="dxa"/>
          </w:tcPr>
          <w:p w:rsidR="00790BCC" w:rsidRPr="00EB271E" w:rsidRDefault="00790BCC" w:rsidP="00A10539">
            <w:pPr>
              <w:pStyle w:val="TAL"/>
            </w:pPr>
          </w:p>
        </w:tc>
        <w:tc>
          <w:tcPr>
            <w:tcW w:w="4536" w:type="dxa"/>
          </w:tcPr>
          <w:p w:rsidR="00790BCC" w:rsidRPr="00EB271E"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RPr="00EB271E" w:rsidTr="006B4280">
        <w:tc>
          <w:tcPr>
            <w:tcW w:w="9606" w:type="dxa"/>
            <w:gridSpan w:val="3"/>
            <w:shd w:val="clear" w:color="auto" w:fill="E0E0E0"/>
          </w:tcPr>
          <w:p w:rsidR="003205AD" w:rsidRPr="00EB271E" w:rsidRDefault="003205AD" w:rsidP="001C5C86">
            <w:pPr>
              <w:pStyle w:val="TAH"/>
              <w:ind w:right="-99"/>
              <w:jc w:val="left"/>
            </w:pPr>
            <w:r w:rsidRPr="00EB271E">
              <w:t>Else, corresponding stage 1 work item</w:t>
            </w:r>
          </w:p>
        </w:tc>
      </w:tr>
      <w:tr w:rsidR="003205AD" w:rsidRPr="00EB271E" w:rsidTr="006B4280">
        <w:tc>
          <w:tcPr>
            <w:tcW w:w="1101" w:type="dxa"/>
            <w:shd w:val="clear" w:color="auto" w:fill="E0E0E0"/>
          </w:tcPr>
          <w:p w:rsidR="003205AD" w:rsidRPr="00EB271E" w:rsidRDefault="003205AD" w:rsidP="001C5C86">
            <w:pPr>
              <w:pStyle w:val="TAH"/>
              <w:ind w:right="-99"/>
              <w:jc w:val="left"/>
            </w:pPr>
            <w:r w:rsidRPr="00EB271E">
              <w:t>Unique ID</w:t>
            </w:r>
          </w:p>
        </w:tc>
        <w:tc>
          <w:tcPr>
            <w:tcW w:w="3969" w:type="dxa"/>
            <w:shd w:val="clear" w:color="auto" w:fill="E0E0E0"/>
          </w:tcPr>
          <w:p w:rsidR="003205AD" w:rsidRPr="00EB271E" w:rsidRDefault="003205AD" w:rsidP="001C5C86">
            <w:pPr>
              <w:pStyle w:val="TAH"/>
              <w:ind w:right="-99"/>
              <w:jc w:val="left"/>
            </w:pPr>
            <w:r w:rsidRPr="00EB271E">
              <w:t>Title</w:t>
            </w:r>
          </w:p>
        </w:tc>
        <w:tc>
          <w:tcPr>
            <w:tcW w:w="4536" w:type="dxa"/>
            <w:shd w:val="clear" w:color="auto" w:fill="E0E0E0"/>
          </w:tcPr>
          <w:p w:rsidR="003205AD" w:rsidRPr="00EB271E" w:rsidRDefault="003205AD" w:rsidP="001C5C86">
            <w:pPr>
              <w:pStyle w:val="TAH"/>
              <w:ind w:right="-99"/>
              <w:jc w:val="left"/>
            </w:pPr>
            <w:r w:rsidRPr="00EB271E">
              <w:t>TS</w:t>
            </w:r>
          </w:p>
        </w:tc>
      </w:tr>
      <w:tr w:rsidR="003205AD" w:rsidRPr="00EB271E" w:rsidTr="003205AD">
        <w:tc>
          <w:tcPr>
            <w:tcW w:w="1101" w:type="dxa"/>
          </w:tcPr>
          <w:p w:rsidR="003205AD" w:rsidRPr="00EB271E" w:rsidRDefault="003205AD" w:rsidP="00A10539">
            <w:pPr>
              <w:pStyle w:val="TAL"/>
            </w:pPr>
          </w:p>
        </w:tc>
        <w:tc>
          <w:tcPr>
            <w:tcW w:w="3969" w:type="dxa"/>
          </w:tcPr>
          <w:p w:rsidR="003205AD" w:rsidRPr="00EB271E" w:rsidRDefault="003205AD" w:rsidP="00A10539">
            <w:pPr>
              <w:pStyle w:val="TAL"/>
            </w:pPr>
          </w:p>
        </w:tc>
        <w:tc>
          <w:tcPr>
            <w:tcW w:w="4536" w:type="dxa"/>
          </w:tcPr>
          <w:p w:rsidR="003205AD" w:rsidRPr="00EB271E"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3205AD" w:rsidRPr="00EB271E" w:rsidTr="006B4280">
        <w:tc>
          <w:tcPr>
            <w:tcW w:w="9606" w:type="dxa"/>
            <w:gridSpan w:val="3"/>
            <w:shd w:val="clear" w:color="auto" w:fill="E0E0E0"/>
          </w:tcPr>
          <w:p w:rsidR="003205AD" w:rsidRPr="00EB271E" w:rsidRDefault="003205AD" w:rsidP="001C5C86">
            <w:pPr>
              <w:pStyle w:val="TAH"/>
              <w:ind w:right="-99"/>
              <w:jc w:val="left"/>
            </w:pPr>
            <w:r w:rsidRPr="00EB271E">
              <w:t>Other justification</w:t>
            </w:r>
          </w:p>
        </w:tc>
      </w:tr>
      <w:tr w:rsidR="003205AD" w:rsidRPr="00EB271E" w:rsidTr="006B4280">
        <w:tc>
          <w:tcPr>
            <w:tcW w:w="3227" w:type="dxa"/>
            <w:shd w:val="clear" w:color="auto" w:fill="E0E0E0"/>
          </w:tcPr>
          <w:p w:rsidR="003205AD" w:rsidRPr="00EB271E" w:rsidRDefault="003205AD" w:rsidP="001C5C86">
            <w:pPr>
              <w:pStyle w:val="TAH"/>
              <w:ind w:right="-99"/>
              <w:jc w:val="left"/>
            </w:pPr>
            <w:r w:rsidRPr="00EB271E">
              <w:t>TS or CR(s)</w:t>
            </w:r>
            <w:r w:rsidR="006B4280" w:rsidRPr="00EB271E">
              <w:t xml:space="preserve"> o</w:t>
            </w:r>
            <w:r w:rsidRPr="00EB271E">
              <w:t>r external document</w:t>
            </w:r>
          </w:p>
        </w:tc>
        <w:tc>
          <w:tcPr>
            <w:tcW w:w="1843" w:type="dxa"/>
            <w:shd w:val="clear" w:color="auto" w:fill="E0E0E0"/>
          </w:tcPr>
          <w:p w:rsidR="003205AD" w:rsidRPr="00EB271E" w:rsidRDefault="003205AD" w:rsidP="001C5C86">
            <w:pPr>
              <w:pStyle w:val="TAH"/>
              <w:ind w:right="-99"/>
              <w:jc w:val="left"/>
            </w:pPr>
            <w:r w:rsidRPr="00EB271E">
              <w:t>Clause</w:t>
            </w:r>
          </w:p>
        </w:tc>
        <w:tc>
          <w:tcPr>
            <w:tcW w:w="4536" w:type="dxa"/>
            <w:shd w:val="clear" w:color="auto" w:fill="E0E0E0"/>
          </w:tcPr>
          <w:p w:rsidR="003205AD" w:rsidRPr="00EB271E" w:rsidRDefault="003205AD" w:rsidP="001C5C86">
            <w:pPr>
              <w:pStyle w:val="TAH"/>
              <w:ind w:right="-99"/>
              <w:jc w:val="left"/>
            </w:pPr>
            <w:r w:rsidRPr="00EB271E">
              <w:t>Remarks</w:t>
            </w:r>
          </w:p>
        </w:tc>
      </w:tr>
      <w:tr w:rsidR="003205AD" w:rsidRPr="00EB271E" w:rsidTr="006B4280">
        <w:tc>
          <w:tcPr>
            <w:tcW w:w="3227" w:type="dxa"/>
          </w:tcPr>
          <w:p w:rsidR="003205AD" w:rsidRPr="00EB271E" w:rsidRDefault="003205AD" w:rsidP="00A10539">
            <w:pPr>
              <w:pStyle w:val="TAL"/>
            </w:pPr>
          </w:p>
        </w:tc>
        <w:tc>
          <w:tcPr>
            <w:tcW w:w="1843" w:type="dxa"/>
          </w:tcPr>
          <w:p w:rsidR="003205AD" w:rsidRPr="00EB271E" w:rsidRDefault="003205AD" w:rsidP="00A10539">
            <w:pPr>
              <w:pStyle w:val="TAL"/>
            </w:pPr>
          </w:p>
        </w:tc>
        <w:tc>
          <w:tcPr>
            <w:tcW w:w="4536" w:type="dxa"/>
          </w:tcPr>
          <w:p w:rsidR="003205AD" w:rsidRPr="00EB271E"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t>Go to §3.</w:t>
      </w:r>
    </w:p>
    <w:p w:rsidR="00790BCC" w:rsidRDefault="00790BCC" w:rsidP="001C5C86">
      <w:pPr>
        <w:pStyle w:val="4"/>
      </w:pPr>
      <w:r>
        <w:lastRenderedPageBreak/>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EB271E" w:rsidTr="006B4280">
        <w:tc>
          <w:tcPr>
            <w:tcW w:w="9606" w:type="dxa"/>
            <w:gridSpan w:val="3"/>
            <w:shd w:val="clear" w:color="auto" w:fill="E0E0E0"/>
          </w:tcPr>
          <w:p w:rsidR="00790BCC" w:rsidRPr="00EB271E" w:rsidRDefault="004A6A60" w:rsidP="001C5C86">
            <w:pPr>
              <w:pStyle w:val="TAH"/>
              <w:ind w:right="-99"/>
              <w:jc w:val="left"/>
            </w:pPr>
            <w:r w:rsidRPr="00EB271E">
              <w:t>Related Work Item(s)</w:t>
            </w:r>
          </w:p>
        </w:tc>
      </w:tr>
      <w:tr w:rsidR="00790BCC" w:rsidRPr="00EB271E" w:rsidTr="006B4280">
        <w:tc>
          <w:tcPr>
            <w:tcW w:w="1101" w:type="dxa"/>
            <w:shd w:val="clear" w:color="auto" w:fill="E0E0E0"/>
          </w:tcPr>
          <w:p w:rsidR="00790BCC" w:rsidRPr="00EB271E" w:rsidRDefault="00790BCC" w:rsidP="001C5C86">
            <w:pPr>
              <w:pStyle w:val="TAH"/>
              <w:ind w:right="-99"/>
              <w:jc w:val="left"/>
            </w:pPr>
            <w:r w:rsidRPr="00EB271E">
              <w:t>Unique ID</w:t>
            </w:r>
          </w:p>
        </w:tc>
        <w:tc>
          <w:tcPr>
            <w:tcW w:w="3969" w:type="dxa"/>
            <w:shd w:val="clear" w:color="auto" w:fill="E0E0E0"/>
          </w:tcPr>
          <w:p w:rsidR="00790BCC" w:rsidRPr="00EB271E" w:rsidRDefault="00790BCC" w:rsidP="001C5C86">
            <w:pPr>
              <w:pStyle w:val="TAH"/>
              <w:ind w:right="-99"/>
              <w:jc w:val="left"/>
            </w:pPr>
            <w:r w:rsidRPr="00EB271E">
              <w:t>Title</w:t>
            </w:r>
          </w:p>
        </w:tc>
        <w:tc>
          <w:tcPr>
            <w:tcW w:w="4536" w:type="dxa"/>
            <w:shd w:val="clear" w:color="auto" w:fill="E0E0E0"/>
          </w:tcPr>
          <w:p w:rsidR="00790BCC" w:rsidRPr="00EB271E" w:rsidRDefault="00790BCC" w:rsidP="001C5C86">
            <w:pPr>
              <w:pStyle w:val="TAH"/>
              <w:ind w:right="-99"/>
              <w:jc w:val="left"/>
            </w:pPr>
            <w:r w:rsidRPr="00EB271E">
              <w:t>TS</w:t>
            </w:r>
          </w:p>
        </w:tc>
      </w:tr>
      <w:tr w:rsidR="00790BCC" w:rsidRPr="00EB271E" w:rsidTr="00790BCC">
        <w:tc>
          <w:tcPr>
            <w:tcW w:w="1101" w:type="dxa"/>
          </w:tcPr>
          <w:p w:rsidR="00790BCC" w:rsidRPr="00EB271E" w:rsidRDefault="00790BCC" w:rsidP="00A10539">
            <w:pPr>
              <w:pStyle w:val="TAL"/>
            </w:pPr>
          </w:p>
        </w:tc>
        <w:tc>
          <w:tcPr>
            <w:tcW w:w="3969" w:type="dxa"/>
          </w:tcPr>
          <w:p w:rsidR="00790BCC" w:rsidRPr="00EB271E" w:rsidRDefault="00790BCC" w:rsidP="00A10539">
            <w:pPr>
              <w:pStyle w:val="TAL"/>
            </w:pPr>
          </w:p>
        </w:tc>
        <w:tc>
          <w:tcPr>
            <w:tcW w:w="4536" w:type="dxa"/>
          </w:tcPr>
          <w:p w:rsidR="00790BCC" w:rsidRPr="00EB271E"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RPr="00EB271E" w:rsidTr="006B4280">
        <w:tc>
          <w:tcPr>
            <w:tcW w:w="9606" w:type="dxa"/>
            <w:gridSpan w:val="4"/>
            <w:shd w:val="clear" w:color="auto" w:fill="E0E0E0"/>
          </w:tcPr>
          <w:p w:rsidR="00A36378" w:rsidRPr="00EB271E" w:rsidRDefault="00A36378" w:rsidP="001C5C86">
            <w:pPr>
              <w:pStyle w:val="TAH"/>
              <w:ind w:right="-99"/>
              <w:jc w:val="left"/>
            </w:pPr>
            <w:r w:rsidRPr="00EB271E">
              <w:t>Related Work Item(s)</w:t>
            </w:r>
          </w:p>
        </w:tc>
      </w:tr>
      <w:tr w:rsidR="007F7421" w:rsidRPr="00EB271E" w:rsidTr="006B4280">
        <w:tc>
          <w:tcPr>
            <w:tcW w:w="1101" w:type="dxa"/>
            <w:shd w:val="clear" w:color="auto" w:fill="E0E0E0"/>
          </w:tcPr>
          <w:p w:rsidR="007F7421" w:rsidRPr="00EB271E" w:rsidRDefault="007F7421" w:rsidP="001C5C86">
            <w:pPr>
              <w:pStyle w:val="TAH"/>
              <w:ind w:right="-99"/>
              <w:jc w:val="left"/>
            </w:pPr>
            <w:r w:rsidRPr="00EB271E">
              <w:t>Unique ID</w:t>
            </w:r>
          </w:p>
        </w:tc>
        <w:tc>
          <w:tcPr>
            <w:tcW w:w="3969" w:type="dxa"/>
            <w:shd w:val="clear" w:color="auto" w:fill="E0E0E0"/>
          </w:tcPr>
          <w:p w:rsidR="007F7421" w:rsidRPr="00EB271E" w:rsidRDefault="007F7421" w:rsidP="001C5C86">
            <w:pPr>
              <w:pStyle w:val="TAH"/>
              <w:ind w:right="-99"/>
              <w:jc w:val="left"/>
            </w:pPr>
            <w:r w:rsidRPr="00EB271E">
              <w:t>Title</w:t>
            </w:r>
          </w:p>
        </w:tc>
        <w:tc>
          <w:tcPr>
            <w:tcW w:w="1984" w:type="dxa"/>
            <w:shd w:val="clear" w:color="auto" w:fill="E0E0E0"/>
          </w:tcPr>
          <w:p w:rsidR="007F7421" w:rsidRPr="00EB271E" w:rsidRDefault="007F7421" w:rsidP="001C5C86">
            <w:pPr>
              <w:pStyle w:val="TAH"/>
              <w:ind w:right="-99"/>
              <w:jc w:val="left"/>
            </w:pPr>
            <w:r w:rsidRPr="00EB271E">
              <w:t>Nature of relationship</w:t>
            </w:r>
          </w:p>
        </w:tc>
        <w:tc>
          <w:tcPr>
            <w:tcW w:w="2552" w:type="dxa"/>
            <w:shd w:val="clear" w:color="auto" w:fill="E0E0E0"/>
          </w:tcPr>
          <w:p w:rsidR="007F7421" w:rsidRPr="00EB271E" w:rsidRDefault="007F7421" w:rsidP="001C5C86">
            <w:pPr>
              <w:pStyle w:val="TAH"/>
              <w:ind w:right="-99"/>
              <w:jc w:val="left"/>
            </w:pPr>
            <w:r w:rsidRPr="00EB271E">
              <w:t>TS / TR</w:t>
            </w:r>
          </w:p>
        </w:tc>
      </w:tr>
      <w:tr w:rsidR="007F7421" w:rsidRPr="00EB271E" w:rsidTr="007F7421">
        <w:tc>
          <w:tcPr>
            <w:tcW w:w="1101" w:type="dxa"/>
          </w:tcPr>
          <w:p w:rsidR="007F7421" w:rsidRPr="00EB271E" w:rsidRDefault="007F7421" w:rsidP="00A10539">
            <w:pPr>
              <w:pStyle w:val="TAL"/>
            </w:pPr>
          </w:p>
        </w:tc>
        <w:tc>
          <w:tcPr>
            <w:tcW w:w="3969" w:type="dxa"/>
          </w:tcPr>
          <w:p w:rsidR="007F7421" w:rsidRPr="00EB271E" w:rsidRDefault="007F7421" w:rsidP="00A10539">
            <w:pPr>
              <w:pStyle w:val="TAL"/>
            </w:pPr>
          </w:p>
        </w:tc>
        <w:tc>
          <w:tcPr>
            <w:tcW w:w="1984" w:type="dxa"/>
          </w:tcPr>
          <w:p w:rsidR="007F7421" w:rsidRPr="00EB271E" w:rsidRDefault="007F7421" w:rsidP="00A10539">
            <w:pPr>
              <w:pStyle w:val="TAL"/>
            </w:pPr>
          </w:p>
        </w:tc>
        <w:tc>
          <w:tcPr>
            <w:tcW w:w="2552" w:type="dxa"/>
          </w:tcPr>
          <w:p w:rsidR="007F7421" w:rsidRPr="00EB271E"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EB271E" w:rsidTr="006B4280">
        <w:tc>
          <w:tcPr>
            <w:tcW w:w="9606" w:type="dxa"/>
            <w:gridSpan w:val="3"/>
            <w:shd w:val="clear" w:color="auto" w:fill="E0E0E0"/>
          </w:tcPr>
          <w:p w:rsidR="00A36378" w:rsidRPr="00EB271E" w:rsidRDefault="00052BF8" w:rsidP="001C5C86">
            <w:pPr>
              <w:pStyle w:val="TAH"/>
              <w:ind w:right="-99"/>
              <w:jc w:val="left"/>
            </w:pPr>
            <w:r w:rsidRPr="00EB271E">
              <w:t>Parent Building Block</w:t>
            </w:r>
          </w:p>
        </w:tc>
      </w:tr>
      <w:tr w:rsidR="00A36378" w:rsidRPr="00EB271E" w:rsidTr="006B4280">
        <w:tc>
          <w:tcPr>
            <w:tcW w:w="1101" w:type="dxa"/>
            <w:shd w:val="clear" w:color="auto" w:fill="E0E0E0"/>
          </w:tcPr>
          <w:p w:rsidR="00A36378" w:rsidRPr="00EB271E" w:rsidRDefault="00A36378" w:rsidP="001C5C86">
            <w:pPr>
              <w:pStyle w:val="TAH"/>
              <w:ind w:right="-99"/>
              <w:jc w:val="left"/>
            </w:pPr>
            <w:r w:rsidRPr="00EB271E">
              <w:t>Unique ID</w:t>
            </w:r>
          </w:p>
        </w:tc>
        <w:tc>
          <w:tcPr>
            <w:tcW w:w="3969" w:type="dxa"/>
            <w:shd w:val="clear" w:color="auto" w:fill="E0E0E0"/>
          </w:tcPr>
          <w:p w:rsidR="00A36378" w:rsidRPr="00EB271E" w:rsidRDefault="00A36378" w:rsidP="001C5C86">
            <w:pPr>
              <w:pStyle w:val="TAH"/>
              <w:ind w:right="-99"/>
              <w:jc w:val="left"/>
            </w:pPr>
            <w:r w:rsidRPr="00EB271E">
              <w:t>Title</w:t>
            </w:r>
          </w:p>
        </w:tc>
        <w:tc>
          <w:tcPr>
            <w:tcW w:w="4536" w:type="dxa"/>
            <w:shd w:val="clear" w:color="auto" w:fill="E0E0E0"/>
          </w:tcPr>
          <w:p w:rsidR="00A36378" w:rsidRPr="00EB271E" w:rsidRDefault="00052BF8" w:rsidP="001C5C86">
            <w:pPr>
              <w:pStyle w:val="TAH"/>
              <w:ind w:right="-99"/>
              <w:jc w:val="left"/>
            </w:pPr>
            <w:r w:rsidRPr="00EB271E">
              <w:t>TS</w:t>
            </w:r>
          </w:p>
        </w:tc>
      </w:tr>
      <w:tr w:rsidR="00A36378" w:rsidRPr="00EB271E" w:rsidTr="00790BCC">
        <w:tc>
          <w:tcPr>
            <w:tcW w:w="1101" w:type="dxa"/>
          </w:tcPr>
          <w:p w:rsidR="00A36378" w:rsidRPr="00EB271E" w:rsidRDefault="00A36378" w:rsidP="00A10539">
            <w:pPr>
              <w:pStyle w:val="TAL"/>
            </w:pPr>
          </w:p>
        </w:tc>
        <w:tc>
          <w:tcPr>
            <w:tcW w:w="3969" w:type="dxa"/>
          </w:tcPr>
          <w:p w:rsidR="00A36378" w:rsidRPr="00EB271E" w:rsidRDefault="00A36378" w:rsidP="00A10539">
            <w:pPr>
              <w:pStyle w:val="TAL"/>
            </w:pPr>
          </w:p>
        </w:tc>
        <w:tc>
          <w:tcPr>
            <w:tcW w:w="4536" w:type="dxa"/>
          </w:tcPr>
          <w:p w:rsidR="00A36378" w:rsidRPr="00EB271E" w:rsidRDefault="00A36378" w:rsidP="00A10539">
            <w:pPr>
              <w:pStyle w:val="TAL"/>
            </w:pPr>
          </w:p>
        </w:tc>
      </w:tr>
    </w:tbl>
    <w:p w:rsidR="00A70E1E" w:rsidRDefault="00A70E1E" w:rsidP="001C5C86">
      <w:pPr>
        <w:ind w:right="-99"/>
        <w:rPr>
          <w:b/>
        </w:rPr>
      </w:pPr>
    </w:p>
    <w:p w:rsidR="008A76FD" w:rsidRDefault="008A76FD" w:rsidP="001C5C86">
      <w:pPr>
        <w:pStyle w:val="2"/>
      </w:pPr>
      <w:r>
        <w:t>3</w:t>
      </w:r>
      <w:r>
        <w:tab/>
        <w:t>Justification</w:t>
      </w:r>
    </w:p>
    <w:p w:rsidR="00DB7E41" w:rsidRDefault="00521E52" w:rsidP="00DD2750">
      <w:pPr>
        <w:rPr>
          <w:lang w:eastAsia="ko-KR"/>
        </w:rPr>
      </w:pPr>
      <w:r>
        <w:rPr>
          <w:rFonts w:eastAsia="宋体" w:hint="eastAsia"/>
          <w:lang w:eastAsia="zh-CN"/>
        </w:rPr>
        <w:t>SA1 ha</w:t>
      </w:r>
      <w:r>
        <w:rPr>
          <w:rFonts w:eastAsia="宋体"/>
          <w:lang w:eastAsia="zh-CN"/>
        </w:rPr>
        <w:t>s</w:t>
      </w:r>
      <w:r>
        <w:rPr>
          <w:rFonts w:eastAsia="宋体" w:hint="eastAsia"/>
          <w:lang w:eastAsia="zh-CN"/>
        </w:rPr>
        <w:t xml:space="preserve"> </w:t>
      </w:r>
      <w:r w:rsidRPr="00572650">
        <w:rPr>
          <w:rFonts w:eastAsia="宋体"/>
          <w:lang w:eastAsia="zh-CN"/>
        </w:rPr>
        <w:t xml:space="preserve">identified </w:t>
      </w:r>
      <w:r>
        <w:rPr>
          <w:rFonts w:eastAsia="宋体" w:hint="eastAsia"/>
          <w:lang w:eastAsia="zh-CN"/>
        </w:rPr>
        <w:t>25</w:t>
      </w:r>
      <w:r w:rsidRPr="00572650">
        <w:rPr>
          <w:rFonts w:eastAsia="宋体"/>
          <w:lang w:eastAsia="zh-CN"/>
        </w:rPr>
        <w:t xml:space="preserve"> use cases for advanced V2X services</w:t>
      </w:r>
      <w:r>
        <w:rPr>
          <w:rFonts w:eastAsia="宋体" w:hint="eastAsia"/>
          <w:lang w:eastAsia="zh-CN"/>
        </w:rPr>
        <w:t xml:space="preserve"> and they are categorized into four use case groups: </w:t>
      </w:r>
      <w:r w:rsidRPr="00572650">
        <w:rPr>
          <w:rFonts w:eastAsia="宋体" w:hint="eastAsia"/>
          <w:lang w:eastAsia="zh-CN"/>
        </w:rPr>
        <w:t>v</w:t>
      </w:r>
      <w:r w:rsidRPr="00572650">
        <w:rPr>
          <w:rFonts w:eastAsia="宋体"/>
          <w:lang w:eastAsia="zh-CN"/>
        </w:rPr>
        <w:t xml:space="preserve">ehicles </w:t>
      </w:r>
      <w:r w:rsidRPr="00572650">
        <w:rPr>
          <w:rFonts w:eastAsia="宋体" w:hint="eastAsia"/>
          <w:lang w:eastAsia="zh-CN"/>
        </w:rPr>
        <w:t>platooning, extended sensors, advanced driving and remote driving</w:t>
      </w:r>
      <w:r>
        <w:rPr>
          <w:rFonts w:eastAsia="宋体" w:hint="eastAsia"/>
          <w:lang w:eastAsia="zh-CN"/>
        </w:rPr>
        <w:t>.</w:t>
      </w:r>
      <w:r>
        <w:rPr>
          <w:lang w:eastAsia="ko-KR"/>
        </w:rPr>
        <w:t xml:space="preserve">  </w:t>
      </w:r>
      <w:r w:rsidR="00B81923">
        <w:rPr>
          <w:lang w:eastAsia="ko-KR"/>
        </w:rPr>
        <w:t>A set of normative</w:t>
      </w:r>
      <w:r w:rsidR="008826A9">
        <w:rPr>
          <w:lang w:eastAsia="ko-KR"/>
        </w:rPr>
        <w:t xml:space="preserve"> </w:t>
      </w:r>
      <w:r w:rsidR="00B81923">
        <w:rPr>
          <w:lang w:eastAsia="ko-KR"/>
        </w:rPr>
        <w:t xml:space="preserve">requirements specified in 3GPP TS 22.185 </w:t>
      </w:r>
      <w:r w:rsidR="006B44E1">
        <w:rPr>
          <w:rFonts w:hint="eastAsia"/>
          <w:lang w:eastAsia="ko-KR"/>
        </w:rPr>
        <w:t xml:space="preserve">were intended </w:t>
      </w:r>
      <w:r w:rsidR="00B81923">
        <w:rPr>
          <w:lang w:eastAsia="ko-KR"/>
        </w:rPr>
        <w:t xml:space="preserve">for basic </w:t>
      </w:r>
      <w:r w:rsidR="00CA5CD9">
        <w:rPr>
          <w:lang w:eastAsia="ko-KR"/>
        </w:rPr>
        <w:t xml:space="preserve">public </w:t>
      </w:r>
      <w:r w:rsidR="00B81923">
        <w:rPr>
          <w:lang w:eastAsia="ko-KR"/>
        </w:rPr>
        <w:t xml:space="preserve">safety </w:t>
      </w:r>
      <w:r w:rsidR="006B44E1">
        <w:rPr>
          <w:rFonts w:hint="eastAsia"/>
          <w:lang w:eastAsia="ko-KR"/>
        </w:rPr>
        <w:t>and non-</w:t>
      </w:r>
      <w:r w:rsidR="00CA5CD9">
        <w:rPr>
          <w:lang w:eastAsia="ko-KR"/>
        </w:rPr>
        <w:t xml:space="preserve">public </w:t>
      </w:r>
      <w:r w:rsidR="00CA5CD9">
        <w:rPr>
          <w:rFonts w:hint="eastAsia"/>
          <w:lang w:eastAsia="ko-KR"/>
        </w:rPr>
        <w:t>safety</w:t>
      </w:r>
      <w:r w:rsidR="00CA5CD9">
        <w:rPr>
          <w:lang w:eastAsia="ko-KR"/>
        </w:rPr>
        <w:t xml:space="preserve"> </w:t>
      </w:r>
      <w:r w:rsidR="006B44E1">
        <w:rPr>
          <w:rFonts w:hint="eastAsia"/>
          <w:lang w:eastAsia="ko-KR"/>
        </w:rPr>
        <w:t xml:space="preserve">related </w:t>
      </w:r>
      <w:r w:rsidR="00B81923">
        <w:rPr>
          <w:lang w:eastAsia="ko-KR"/>
        </w:rPr>
        <w:t xml:space="preserve">V2X services. </w:t>
      </w:r>
    </w:p>
    <w:p w:rsidR="00DD2750" w:rsidRDefault="00DD2750" w:rsidP="009710A0">
      <w:pPr>
        <w:jc w:val="both"/>
        <w:rPr>
          <w:lang w:eastAsia="zh-CN"/>
        </w:rPr>
      </w:pPr>
      <w:r w:rsidRPr="0079460E">
        <w:rPr>
          <w:lang w:eastAsia="zh-CN"/>
        </w:rPr>
        <w:t xml:space="preserve">The Study </w:t>
      </w:r>
      <w:r>
        <w:rPr>
          <w:lang w:eastAsia="zh-CN"/>
        </w:rPr>
        <w:t xml:space="preserve">of Proximity-based </w:t>
      </w:r>
      <w:r w:rsidRPr="00DD2750">
        <w:rPr>
          <w:lang w:eastAsia="zh-CN"/>
        </w:rPr>
        <w:t>Services in TR 22.803</w:t>
      </w:r>
      <w:r>
        <w:rPr>
          <w:lang w:eastAsia="zh-CN"/>
        </w:rPr>
        <w:t xml:space="preserve"> </w:t>
      </w:r>
      <w:r w:rsidRPr="0079460E">
        <w:rPr>
          <w:lang w:eastAsia="zh-CN"/>
        </w:rPr>
        <w:t xml:space="preserve">identified use cases and scenarios that could be </w:t>
      </w:r>
      <w:r>
        <w:rPr>
          <w:lang w:eastAsia="zh-CN"/>
        </w:rPr>
        <w:t xml:space="preserve">provided by the 3GPP </w:t>
      </w:r>
      <w:r w:rsidRPr="0079460E">
        <w:rPr>
          <w:lang w:eastAsia="zh-CN"/>
        </w:rPr>
        <w:t xml:space="preserve">based on UEs being in proximity </w:t>
      </w:r>
      <w:r>
        <w:rPr>
          <w:lang w:eastAsia="zh-CN"/>
        </w:rPr>
        <w:t>of</w:t>
      </w:r>
      <w:r w:rsidRPr="0079460E">
        <w:rPr>
          <w:lang w:eastAsia="zh-CN"/>
        </w:rPr>
        <w:t xml:space="preserve"> each other. The identified scenarios include</w:t>
      </w:r>
      <w:r>
        <w:rPr>
          <w:lang w:eastAsia="zh-CN"/>
        </w:rPr>
        <w:t>d</w:t>
      </w:r>
      <w:r w:rsidRPr="0079460E">
        <w:rPr>
          <w:lang w:eastAsia="zh-CN"/>
        </w:rPr>
        <w:t xml:space="preserve"> General and Public Safety services and requirements documented in </w:t>
      </w:r>
      <w:hyperlink r:id="rId8" w:history="1">
        <w:r w:rsidRPr="009710A0">
          <w:rPr>
            <w:lang w:eastAsia="zh-CN"/>
          </w:rPr>
          <w:t>TS 22.278</w:t>
        </w:r>
      </w:hyperlink>
      <w:r w:rsidRPr="009710A0">
        <w:rPr>
          <w:lang w:eastAsia="zh-CN"/>
        </w:rPr>
        <w:t>.</w:t>
      </w:r>
      <w:r w:rsidR="009710A0">
        <w:rPr>
          <w:lang w:eastAsia="zh-CN"/>
        </w:rPr>
        <w:t xml:space="preserve">  Enhancement of sidelink device-to-device proximity to MTC devices, such as IoT and wearable devices, have been studied in LTE. </w:t>
      </w:r>
      <w:r w:rsidR="00CA5CD9">
        <w:rPr>
          <w:lang w:eastAsia="zh-CN"/>
        </w:rPr>
        <w:t xml:space="preserve"> The potential market for IoT and wearable devices are tremendous.</w:t>
      </w:r>
      <w:r w:rsidR="009710A0">
        <w:rPr>
          <w:lang w:eastAsia="zh-CN"/>
        </w:rPr>
        <w:t xml:space="preserve">  Extended proximity-based services captured in TR22.803 could carry over from LTE to NR.</w:t>
      </w:r>
    </w:p>
    <w:p w:rsidR="00121CD0" w:rsidRDefault="003D7C32" w:rsidP="00DB7E41">
      <w:pPr>
        <w:rPr>
          <w:lang w:eastAsia="ko-KR"/>
        </w:rPr>
      </w:pPr>
      <w:r>
        <w:rPr>
          <w:rFonts w:hint="eastAsia"/>
          <w:lang w:eastAsia="ko-KR"/>
        </w:rPr>
        <w:t xml:space="preserve">SA1 has considered both LTE and NR for </w:t>
      </w:r>
      <w:r>
        <w:rPr>
          <w:lang w:eastAsia="ko-KR"/>
        </w:rPr>
        <w:t>the</w:t>
      </w:r>
      <w:r>
        <w:rPr>
          <w:rFonts w:hint="eastAsia"/>
          <w:lang w:eastAsia="ko-KR"/>
        </w:rPr>
        <w:t xml:space="preserve"> candidates of 3GPP RATs in supporting eV2X. </w:t>
      </w:r>
      <w:r w:rsidR="00DB7E41">
        <w:rPr>
          <w:rFonts w:hint="eastAsia"/>
          <w:lang w:eastAsia="ko-KR"/>
        </w:rPr>
        <w:t xml:space="preserve">RAN </w:t>
      </w:r>
      <w:r w:rsidR="00DB7E41">
        <w:rPr>
          <w:lang w:eastAsia="ko-KR"/>
        </w:rPr>
        <w:t xml:space="preserve">has agreed in TR 38.913 that </w:t>
      </w:r>
      <w:r w:rsidR="00121CD0">
        <w:rPr>
          <w:rFonts w:hint="eastAsia"/>
          <w:lang w:eastAsia="ko-KR"/>
        </w:rPr>
        <w:t>i</w:t>
      </w:r>
      <w:r w:rsidR="00121CD0" w:rsidRPr="00121CD0">
        <w:rPr>
          <w:lang w:eastAsia="ko-KR"/>
        </w:rPr>
        <w:t>t is not intended for NR V2X to replace the services offered by LTE V2X. Instead, the NR V2X shall complement LTE V2X for advanced V2X services and support interworking with LTE V2X.</w:t>
      </w:r>
      <w:r w:rsidR="00121CD0">
        <w:rPr>
          <w:rFonts w:hint="eastAsia"/>
          <w:lang w:eastAsia="ko-KR"/>
        </w:rPr>
        <w:t xml:space="preserve"> </w:t>
      </w:r>
      <w:r>
        <w:rPr>
          <w:rFonts w:hint="eastAsia"/>
          <w:lang w:eastAsia="ko-KR"/>
        </w:rPr>
        <w:t>RAN recently started a study on the operation scenarios to identify which RAT is suitable for which eV2X services.</w:t>
      </w:r>
    </w:p>
    <w:p w:rsidR="009710A0" w:rsidRDefault="009710A0" w:rsidP="00DB7E41">
      <w:pPr>
        <w:rPr>
          <w:lang w:eastAsia="ko-KR"/>
        </w:rPr>
      </w:pPr>
      <w:r>
        <w:rPr>
          <w:lang w:eastAsia="ko-KR"/>
        </w:rPr>
        <w:t>It is critical for NR to study the sidelink framework and lay down the foundation for the support of eV2X services and Proximity services</w:t>
      </w:r>
      <w:r w:rsidR="00E5370C">
        <w:rPr>
          <w:lang w:eastAsia="ko-KR"/>
        </w:rPr>
        <w:t xml:space="preserve"> for gene</w:t>
      </w:r>
      <w:r w:rsidR="009B1641">
        <w:rPr>
          <w:lang w:eastAsia="ko-KR"/>
        </w:rPr>
        <w:t>ral and public safety</w:t>
      </w:r>
      <w:r>
        <w:rPr>
          <w:lang w:eastAsia="ko-KR"/>
        </w:rPr>
        <w:t xml:space="preserve">.  </w:t>
      </w:r>
    </w:p>
    <w:p w:rsidR="00ED6C6D" w:rsidRPr="00B81923" w:rsidRDefault="00ED6C6D" w:rsidP="00DB7E41">
      <w:pPr>
        <w:rPr>
          <w:b/>
          <w:bCs/>
        </w:rPr>
      </w:pPr>
    </w:p>
    <w:p w:rsidR="00ED6C6D" w:rsidRDefault="00ED6C6D" w:rsidP="00ED6C6D">
      <w:pPr>
        <w:spacing w:after="0"/>
        <w:rPr>
          <w:b/>
          <w:bCs/>
        </w:rPr>
      </w:pPr>
    </w:p>
    <w:p w:rsidR="008A76FD" w:rsidRDefault="008A76FD" w:rsidP="001C5C86">
      <w:pPr>
        <w:pStyle w:val="2"/>
      </w:pPr>
      <w:r>
        <w:t>4</w:t>
      </w:r>
      <w:r>
        <w:tab/>
        <w:t>Objective</w:t>
      </w:r>
    </w:p>
    <w:p w:rsidR="00CE6BA1" w:rsidRPr="004E3261" w:rsidRDefault="00CE6BA1" w:rsidP="00C90F39">
      <w:pPr>
        <w:pStyle w:val="3"/>
        <w:rPr>
          <w:color w:val="0000FF"/>
        </w:rPr>
      </w:pPr>
      <w:r w:rsidRPr="004E3261">
        <w:rPr>
          <w:color w:val="0000FF"/>
        </w:rPr>
        <w:t>4.1</w:t>
      </w:r>
      <w:r w:rsidRPr="004E3261">
        <w:rPr>
          <w:color w:val="0000FF"/>
        </w:rPr>
        <w:tab/>
        <w:t>Objective</w:t>
      </w:r>
      <w:r w:rsidR="002C6F14" w:rsidRPr="004E3261">
        <w:rPr>
          <w:color w:val="0000FF"/>
        </w:rPr>
        <w:t xml:space="preserve"> </w:t>
      </w:r>
      <w:r w:rsidR="00C90F39">
        <w:rPr>
          <w:color w:val="0000FF"/>
        </w:rPr>
        <w:t xml:space="preserve">of SI or Core part </w:t>
      </w:r>
      <w:r w:rsidR="005C4449">
        <w:rPr>
          <w:color w:val="0000FF"/>
        </w:rPr>
        <w:t xml:space="preserve">WI </w:t>
      </w:r>
      <w:r w:rsidR="00C90F39">
        <w:rPr>
          <w:color w:val="0000FF"/>
        </w:rPr>
        <w:t>or Testing part</w:t>
      </w:r>
      <w:r w:rsidR="005C4449">
        <w:rPr>
          <w:color w:val="0000FF"/>
        </w:rPr>
        <w:t xml:space="preserve"> WI</w:t>
      </w:r>
    </w:p>
    <w:p w:rsidR="00DB7E41" w:rsidRDefault="00607136" w:rsidP="00DB7E41">
      <w:pPr>
        <w:adjustRightInd/>
        <w:jc w:val="both"/>
        <w:textAlignment w:val="auto"/>
        <w:rPr>
          <w:lang w:eastAsia="ko-KR"/>
        </w:rPr>
      </w:pPr>
      <w:r>
        <w:t>The objectives target to study the sidelink framework for NR.   Sidelink framework is the foundation of supporting</w:t>
      </w:r>
      <w:r w:rsidR="00A76E5F">
        <w:t xml:space="preserve"> V2V</w:t>
      </w:r>
      <w:r w:rsidR="00517B3E">
        <w:t>, V2P</w:t>
      </w:r>
      <w:r w:rsidR="00A76E5F">
        <w:t xml:space="preserve"> </w:t>
      </w:r>
      <w:r w:rsidR="00A60258">
        <w:t>and device-to-device proximity</w:t>
      </w:r>
      <w:r>
        <w:t xml:space="preserve"> services in NR.   </w:t>
      </w:r>
      <w:r w:rsidR="00521E52">
        <w:t xml:space="preserve">The study results of sidelink </w:t>
      </w:r>
      <w:r w:rsidR="0017015B">
        <w:t xml:space="preserve">framework </w:t>
      </w:r>
      <w:r w:rsidR="00521E52">
        <w:t xml:space="preserve">would be used for NR support of </w:t>
      </w:r>
      <w:r w:rsidR="00DB7E41">
        <w:rPr>
          <w:lang w:eastAsia="ko-KR"/>
        </w:rPr>
        <w:t>V2X services</w:t>
      </w:r>
      <w:r w:rsidR="00521E52">
        <w:rPr>
          <w:lang w:eastAsia="ko-KR"/>
        </w:rPr>
        <w:t xml:space="preserve"> </w:t>
      </w:r>
      <w:r w:rsidR="00E57AA2">
        <w:rPr>
          <w:rFonts w:hint="eastAsia"/>
          <w:lang w:eastAsia="ko-KR"/>
        </w:rPr>
        <w:t>with the use case</w:t>
      </w:r>
      <w:r w:rsidR="00657D7E">
        <w:rPr>
          <w:rFonts w:hint="eastAsia"/>
          <w:lang w:eastAsia="ko-KR"/>
        </w:rPr>
        <w:t>s</w:t>
      </w:r>
      <w:r w:rsidR="00E57AA2">
        <w:rPr>
          <w:rFonts w:hint="eastAsia"/>
          <w:lang w:eastAsia="ko-KR"/>
        </w:rPr>
        <w:t xml:space="preserve"> identified in TR 22.886</w:t>
      </w:r>
      <w:r w:rsidR="000571CC">
        <w:rPr>
          <w:rFonts w:hint="eastAsia"/>
          <w:lang w:eastAsia="ko-KR"/>
        </w:rPr>
        <w:t xml:space="preserve">; </w:t>
      </w:r>
    </w:p>
    <w:p w:rsidR="00325764" w:rsidRPr="00164069" w:rsidRDefault="00C82FC2" w:rsidP="00164069">
      <w:pPr>
        <w:numPr>
          <w:ilvl w:val="0"/>
          <w:numId w:val="8"/>
        </w:numPr>
        <w:jc w:val="both"/>
        <w:rPr>
          <w:lang w:val="en-US"/>
        </w:rPr>
      </w:pPr>
      <w:r w:rsidRPr="005A784D">
        <w:rPr>
          <w:lang w:val="en-US"/>
        </w:rPr>
        <w:t xml:space="preserve">Define an evaluation methodology </w:t>
      </w:r>
      <w:r>
        <w:rPr>
          <w:lang w:val="en-US"/>
        </w:rPr>
        <w:t>for NR sidelink to support V2</w:t>
      </w:r>
      <w:r w:rsidR="00164069">
        <w:rPr>
          <w:lang w:val="en-US"/>
        </w:rPr>
        <w:t xml:space="preserve">V and V2P, </w:t>
      </w:r>
      <w:r w:rsidR="00A60258">
        <w:rPr>
          <w:lang w:val="en-US"/>
        </w:rPr>
        <w:t>device-to-device proximity services</w:t>
      </w:r>
      <w:r w:rsidR="00164069">
        <w:rPr>
          <w:lang w:val="en-US"/>
        </w:rPr>
        <w:t xml:space="preserve">, and </w:t>
      </w:r>
      <w:r>
        <w:rPr>
          <w:lang w:val="en-US"/>
        </w:rPr>
        <w:t>other services</w:t>
      </w:r>
      <w:r w:rsidR="00A60258">
        <w:rPr>
          <w:lang w:val="en-US"/>
        </w:rPr>
        <w:t>, such as IoT</w:t>
      </w:r>
      <w:r w:rsidR="00DD2750">
        <w:rPr>
          <w:lang w:val="en-US"/>
        </w:rPr>
        <w:t xml:space="preserve"> and wearable device</w:t>
      </w:r>
      <w:r w:rsidR="00A60258">
        <w:rPr>
          <w:lang w:val="en-US"/>
        </w:rPr>
        <w:t xml:space="preserve">. </w:t>
      </w:r>
      <w:r w:rsidR="00164069">
        <w:rPr>
          <w:lang w:val="en-US"/>
        </w:rPr>
        <w:t xml:space="preserve"> </w:t>
      </w:r>
      <w:r w:rsidR="00A60258">
        <w:rPr>
          <w:lang w:val="en-US"/>
        </w:rPr>
        <w:t xml:space="preserve">The evaluation methodology includes the deployment </w:t>
      </w:r>
      <w:r w:rsidR="00164069">
        <w:rPr>
          <w:lang w:val="en-US"/>
        </w:rPr>
        <w:t>scenario</w:t>
      </w:r>
      <w:r w:rsidR="00521E52">
        <w:rPr>
          <w:lang w:val="en-US"/>
        </w:rPr>
        <w:t xml:space="preserve">, operation scenarios, </w:t>
      </w:r>
      <w:r w:rsidR="00A60258">
        <w:rPr>
          <w:lang w:val="en-US"/>
        </w:rPr>
        <w:t>traffic model</w:t>
      </w:r>
      <w:r w:rsidR="00521E52">
        <w:rPr>
          <w:lang w:val="en-US"/>
        </w:rPr>
        <w:t xml:space="preserve"> for each type of services</w:t>
      </w:r>
      <w:r w:rsidR="00A60258">
        <w:rPr>
          <w:lang w:val="en-US"/>
        </w:rPr>
        <w:t xml:space="preserve">, </w:t>
      </w:r>
      <w:r w:rsidRPr="005A784D">
        <w:rPr>
          <w:lang w:val="en-US"/>
        </w:rPr>
        <w:t xml:space="preserve">performance </w:t>
      </w:r>
      <w:r w:rsidRPr="008341E6">
        <w:rPr>
          <w:lang w:val="en-US"/>
        </w:rPr>
        <w:t>metrics</w:t>
      </w:r>
      <w:r>
        <w:rPr>
          <w:lang w:val="en-US"/>
        </w:rPr>
        <w:t>,</w:t>
      </w:r>
      <w:r w:rsidRPr="008341E6">
        <w:rPr>
          <w:lang w:val="en-US"/>
        </w:rPr>
        <w:t xml:space="preserve"> </w:t>
      </w:r>
      <w:r w:rsidRPr="008341E6">
        <w:rPr>
          <w:color w:val="000000"/>
          <w:lang w:val="en-US"/>
        </w:rPr>
        <w:t>and perf</w:t>
      </w:r>
      <w:r w:rsidR="00164069">
        <w:rPr>
          <w:color w:val="000000"/>
          <w:lang w:val="en-US"/>
        </w:rPr>
        <w:t>ormance ta</w:t>
      </w:r>
      <w:r w:rsidR="00A60258">
        <w:rPr>
          <w:color w:val="000000"/>
          <w:lang w:val="en-US"/>
        </w:rPr>
        <w:t>rgets</w:t>
      </w:r>
      <w:r w:rsidRPr="008341E6">
        <w:rPr>
          <w:color w:val="000000"/>
          <w:lang w:val="en-US"/>
        </w:rPr>
        <w:t xml:space="preserve">. </w:t>
      </w:r>
      <w:r w:rsidRPr="005A784D">
        <w:rPr>
          <w:lang w:val="en-US"/>
        </w:rPr>
        <w:t>[RAN1</w:t>
      </w:r>
      <w:r>
        <w:rPr>
          <w:lang w:val="en-US"/>
        </w:rPr>
        <w:t>]</w:t>
      </w:r>
      <w:r w:rsidR="00164069">
        <w:rPr>
          <w:lang w:val="en-US"/>
        </w:rPr>
        <w:t xml:space="preserve">.  </w:t>
      </w:r>
      <w:r w:rsidR="00325764" w:rsidRPr="00164069">
        <w:rPr>
          <w:rFonts w:ascii="Times" w:hAnsi="Times" w:cs="Helvetica" w:hint="eastAsia"/>
          <w:lang w:val="en-US" w:eastAsia="ko-KR"/>
        </w:rPr>
        <w:t>The methodology should cover at least the following aspects:</w:t>
      </w:r>
    </w:p>
    <w:p w:rsidR="002871F8" w:rsidRDefault="007000B2" w:rsidP="00DF1C39">
      <w:pPr>
        <w:numPr>
          <w:ilvl w:val="1"/>
          <w:numId w:val="8"/>
        </w:numPr>
        <w:adjustRightInd/>
        <w:jc w:val="both"/>
        <w:textAlignment w:val="auto"/>
        <w:rPr>
          <w:rFonts w:ascii="Times" w:hAnsi="Times" w:cs="Helvetica"/>
          <w:lang w:val="en-US" w:eastAsia="ko-KR"/>
        </w:rPr>
      </w:pPr>
      <w:r>
        <w:rPr>
          <w:rFonts w:ascii="Times" w:hAnsi="Times" w:cs="Helvetica"/>
          <w:lang w:val="en-US"/>
        </w:rPr>
        <w:t>Study and selection of existing</w:t>
      </w:r>
      <w:r w:rsidR="00057269">
        <w:rPr>
          <w:rFonts w:ascii="Times" w:hAnsi="Times" w:cs="Helvetica"/>
          <w:lang w:val="en-US"/>
        </w:rPr>
        <w:t xml:space="preserve"> channel model </w:t>
      </w:r>
      <w:r>
        <w:rPr>
          <w:rFonts w:ascii="Times" w:hAnsi="Times" w:cs="Helvetica"/>
          <w:lang w:val="en-US"/>
        </w:rPr>
        <w:t xml:space="preserve">for sidelink </w:t>
      </w:r>
      <w:r w:rsidR="002871F8" w:rsidRPr="00DF1C39">
        <w:rPr>
          <w:rFonts w:ascii="Times" w:hAnsi="Times" w:cs="Helvetica"/>
          <w:lang w:val="en-US"/>
        </w:rPr>
        <w:t>above 6 GHz.</w:t>
      </w:r>
      <w:r w:rsidR="00A60258">
        <w:rPr>
          <w:rFonts w:ascii="Times" w:hAnsi="Times" w:cs="Helvetica"/>
          <w:lang w:val="en-US" w:eastAsia="ko-KR"/>
        </w:rPr>
        <w:t xml:space="preserve"> [RAN1]</w:t>
      </w:r>
    </w:p>
    <w:p w:rsidR="00521E52" w:rsidRDefault="00057269" w:rsidP="00A60258">
      <w:pPr>
        <w:numPr>
          <w:ilvl w:val="1"/>
          <w:numId w:val="8"/>
        </w:numPr>
        <w:adjustRightInd/>
        <w:jc w:val="both"/>
        <w:textAlignment w:val="auto"/>
        <w:rPr>
          <w:rFonts w:ascii="Times" w:hAnsi="Times" w:cs="Helvetica"/>
          <w:lang w:val="en-US" w:eastAsia="ko-KR"/>
        </w:rPr>
      </w:pPr>
      <w:r>
        <w:rPr>
          <w:rFonts w:ascii="Times" w:hAnsi="Times" w:cs="Helvetica"/>
          <w:lang w:val="en-US" w:eastAsia="ko-KR"/>
        </w:rPr>
        <w:t>Sidelink UE-to-UE relay</w:t>
      </w:r>
      <w:r w:rsidR="0017015B">
        <w:rPr>
          <w:rFonts w:ascii="Times" w:hAnsi="Times" w:cs="Helvetica"/>
          <w:lang w:val="en-US" w:eastAsia="ko-KR"/>
        </w:rPr>
        <w:t xml:space="preserve"> [RAN1, RAN2, RAN3]</w:t>
      </w:r>
    </w:p>
    <w:p w:rsidR="00A60258" w:rsidRDefault="00A60258" w:rsidP="00A60258">
      <w:pPr>
        <w:numPr>
          <w:ilvl w:val="1"/>
          <w:numId w:val="8"/>
        </w:numPr>
        <w:adjustRightInd/>
        <w:jc w:val="both"/>
        <w:textAlignment w:val="auto"/>
        <w:rPr>
          <w:rFonts w:ascii="Times" w:hAnsi="Times" w:cs="Helvetica"/>
          <w:lang w:val="en-US" w:eastAsia="ko-KR"/>
        </w:rPr>
      </w:pPr>
      <w:r>
        <w:rPr>
          <w:rFonts w:ascii="Times" w:hAnsi="Times" w:cs="Helvetica" w:hint="eastAsia"/>
          <w:lang w:val="en-US" w:eastAsia="ko-KR"/>
        </w:rPr>
        <w:lastRenderedPageBreak/>
        <w:t>Unicast, groupcast, and broadcast depending on the use case</w:t>
      </w:r>
      <w:r>
        <w:rPr>
          <w:rFonts w:ascii="Times" w:hAnsi="Times" w:cs="Helvetica"/>
          <w:lang w:val="en-US" w:eastAsia="ko-KR"/>
        </w:rPr>
        <w:t xml:space="preserve"> [RAN1, RAN2]</w:t>
      </w:r>
    </w:p>
    <w:p w:rsidR="00A60258" w:rsidRDefault="00A60258" w:rsidP="00A60258">
      <w:pPr>
        <w:numPr>
          <w:ilvl w:val="1"/>
          <w:numId w:val="8"/>
        </w:numPr>
        <w:adjustRightInd/>
        <w:jc w:val="both"/>
        <w:textAlignment w:val="auto"/>
        <w:rPr>
          <w:rFonts w:ascii="Times" w:hAnsi="Times" w:cs="Helvetica"/>
          <w:lang w:val="en-US" w:eastAsia="ko-KR"/>
        </w:rPr>
      </w:pPr>
      <w:r>
        <w:rPr>
          <w:rFonts w:ascii="Times" w:hAnsi="Times" w:cs="Helvetica"/>
          <w:lang w:val="en-US" w:eastAsia="ko-KR"/>
        </w:rPr>
        <w:t xml:space="preserve">Service provided </w:t>
      </w:r>
      <w:r w:rsidR="00521E52">
        <w:rPr>
          <w:rFonts w:ascii="Times" w:hAnsi="Times" w:cs="Helvetica"/>
          <w:lang w:val="en-US" w:eastAsia="ko-KR"/>
        </w:rPr>
        <w:t xml:space="preserve">within NR coverage, </w:t>
      </w:r>
      <w:r w:rsidR="00521E52">
        <w:rPr>
          <w:rFonts w:ascii="Times" w:hAnsi="Times" w:cs="Helvetica" w:hint="eastAsia"/>
          <w:lang w:val="en-US" w:eastAsia="ko-KR"/>
        </w:rPr>
        <w:t xml:space="preserve"> LTE coverage, </w:t>
      </w:r>
      <w:r>
        <w:rPr>
          <w:rFonts w:ascii="Times" w:hAnsi="Times" w:cs="Helvetica" w:hint="eastAsia"/>
          <w:lang w:val="en-US" w:eastAsia="ko-KR"/>
        </w:rPr>
        <w:t xml:space="preserve"> and outside network coverage</w:t>
      </w:r>
      <w:r w:rsidR="0017015B">
        <w:rPr>
          <w:rFonts w:ascii="Times" w:hAnsi="Times" w:cs="Helvetica"/>
          <w:lang w:val="en-US" w:eastAsia="ko-KR"/>
        </w:rPr>
        <w:t xml:space="preserve"> [RAN1, RAN2]</w:t>
      </w:r>
    </w:p>
    <w:p w:rsidR="00A60258" w:rsidRPr="00DF1C39" w:rsidRDefault="00521E52" w:rsidP="00DF1C39">
      <w:pPr>
        <w:numPr>
          <w:ilvl w:val="1"/>
          <w:numId w:val="8"/>
        </w:numPr>
        <w:adjustRightInd/>
        <w:jc w:val="both"/>
        <w:textAlignment w:val="auto"/>
        <w:rPr>
          <w:rFonts w:ascii="Times" w:hAnsi="Times" w:cs="Helvetica"/>
          <w:lang w:val="en-US" w:eastAsia="ko-KR"/>
        </w:rPr>
      </w:pPr>
      <w:r>
        <w:rPr>
          <w:rFonts w:ascii="Times" w:hAnsi="Times" w:cs="Helvetica"/>
          <w:lang w:val="en-US" w:eastAsia="ko-KR"/>
        </w:rPr>
        <w:t>Operation in dedicat</w:t>
      </w:r>
      <w:r w:rsidR="0017015B">
        <w:rPr>
          <w:rFonts w:ascii="Times" w:hAnsi="Times" w:cs="Helvetica"/>
          <w:lang w:val="en-US" w:eastAsia="ko-KR"/>
        </w:rPr>
        <w:t>ed spectrum and shared spectrum [RAN1, RAN4]</w:t>
      </w:r>
    </w:p>
    <w:p w:rsidR="002871F8" w:rsidRDefault="002871F8" w:rsidP="002871F8">
      <w:pPr>
        <w:widowControl w:val="0"/>
        <w:overflowPunct/>
        <w:spacing w:after="0"/>
        <w:ind w:left="360"/>
        <w:jc w:val="both"/>
        <w:rPr>
          <w:rFonts w:ascii="Times" w:hAnsi="Times" w:cs="Helvetica"/>
          <w:lang w:val="en-US"/>
        </w:rPr>
      </w:pPr>
    </w:p>
    <w:p w:rsidR="00725AE9" w:rsidRDefault="00DF1C39" w:rsidP="00725AE9">
      <w:pPr>
        <w:widowControl w:val="0"/>
        <w:numPr>
          <w:ilvl w:val="0"/>
          <w:numId w:val="8"/>
        </w:numPr>
        <w:overflowPunct/>
        <w:spacing w:after="0"/>
        <w:jc w:val="both"/>
        <w:rPr>
          <w:rFonts w:ascii="Times" w:hAnsi="Times" w:cs="Helvetica"/>
          <w:lang w:val="en-US"/>
        </w:rPr>
      </w:pPr>
      <w:r>
        <w:rPr>
          <w:rFonts w:ascii="Times" w:hAnsi="Times" w:cs="Helvetica"/>
          <w:lang w:val="en-US"/>
        </w:rPr>
        <w:t>Study</w:t>
      </w:r>
      <w:r w:rsidR="00725AE9">
        <w:rPr>
          <w:rFonts w:ascii="Times" w:hAnsi="Times" w:cs="Helvetica"/>
          <w:lang w:val="en-US"/>
        </w:rPr>
        <w:t xml:space="preserve"> </w:t>
      </w:r>
      <w:r>
        <w:rPr>
          <w:rFonts w:ascii="Times" w:hAnsi="Times" w:cs="Helvetica"/>
          <w:lang w:val="en-US"/>
        </w:rPr>
        <w:t xml:space="preserve">NR RAN architecture and interface protocol for sidelink </w:t>
      </w:r>
      <w:r w:rsidR="00521E52">
        <w:rPr>
          <w:rFonts w:ascii="Times" w:hAnsi="Times" w:cs="Helvetica"/>
          <w:lang w:val="en-US"/>
        </w:rPr>
        <w:t>and the associated</w:t>
      </w:r>
      <w:r w:rsidR="002C61D6">
        <w:rPr>
          <w:rFonts w:ascii="Times" w:hAnsi="Times" w:cs="Helvetica" w:hint="eastAsia"/>
          <w:lang w:val="en-US" w:eastAsia="ko-KR"/>
        </w:rPr>
        <w:t xml:space="preserve"> </w:t>
      </w:r>
      <w:r>
        <w:rPr>
          <w:rFonts w:ascii="Times" w:hAnsi="Times" w:cs="Helvetica"/>
          <w:lang w:val="en-US" w:eastAsia="ko-KR"/>
        </w:rPr>
        <w:t>e</w:t>
      </w:r>
      <w:r>
        <w:rPr>
          <w:rFonts w:ascii="Times" w:hAnsi="Times" w:cs="Helvetica" w:hint="eastAsia"/>
          <w:lang w:val="en-US" w:eastAsia="ko-KR"/>
        </w:rPr>
        <w:t>V2X services</w:t>
      </w:r>
      <w:r>
        <w:rPr>
          <w:rFonts w:ascii="Times" w:hAnsi="Times" w:cs="Helvetica"/>
          <w:lang w:val="en-US" w:eastAsia="ko-KR"/>
        </w:rPr>
        <w:t xml:space="preserve">, </w:t>
      </w:r>
      <w:r w:rsidR="00521E52">
        <w:rPr>
          <w:rFonts w:ascii="Times" w:hAnsi="Times" w:cs="Helvetica"/>
          <w:lang w:val="en-US" w:eastAsia="ko-KR"/>
        </w:rPr>
        <w:t xml:space="preserve">device-to-device proximity </w:t>
      </w:r>
      <w:r>
        <w:rPr>
          <w:rFonts w:ascii="Times" w:hAnsi="Times" w:cs="Helvetica"/>
          <w:lang w:val="en-US" w:eastAsia="ko-KR"/>
        </w:rPr>
        <w:t xml:space="preserve">services, and future services </w:t>
      </w:r>
      <w:r w:rsidR="00EB1510">
        <w:rPr>
          <w:rFonts w:ascii="Times" w:hAnsi="Times" w:cs="Helvetica"/>
          <w:lang w:val="en-US"/>
        </w:rPr>
        <w:t xml:space="preserve"> i</w:t>
      </w:r>
      <w:r>
        <w:rPr>
          <w:rFonts w:ascii="Times" w:hAnsi="Times" w:cs="Helvetica"/>
          <w:lang w:val="en-US"/>
        </w:rPr>
        <w:t>n the following technical areas</w:t>
      </w:r>
      <w:r w:rsidR="0017015B">
        <w:rPr>
          <w:rFonts w:ascii="Times" w:hAnsi="Times" w:cs="Helvetica"/>
          <w:lang w:val="en-US"/>
        </w:rPr>
        <w:t xml:space="preserve"> [RAN1, RAN2, RAN3]</w:t>
      </w:r>
      <w:r>
        <w:rPr>
          <w:rFonts w:ascii="Times" w:hAnsi="Times" w:cs="Helvetica"/>
          <w:lang w:val="en-US"/>
        </w:rPr>
        <w:t xml:space="preserve">, </w:t>
      </w:r>
    </w:p>
    <w:p w:rsidR="00DF1C39" w:rsidRDefault="00DF1C39" w:rsidP="00DF1C39">
      <w:pPr>
        <w:widowControl w:val="0"/>
        <w:overflowPunct/>
        <w:spacing w:after="0"/>
        <w:ind w:left="360"/>
        <w:jc w:val="both"/>
        <w:rPr>
          <w:rFonts w:ascii="Times" w:hAnsi="Times" w:cs="Helvetica"/>
          <w:lang w:val="en-US"/>
        </w:rPr>
      </w:pPr>
    </w:p>
    <w:p w:rsidR="00DF1C39" w:rsidRDefault="00DF1C39" w:rsidP="00DF1C39">
      <w:pPr>
        <w:numPr>
          <w:ilvl w:val="1"/>
          <w:numId w:val="8"/>
        </w:numPr>
        <w:adjustRightInd/>
        <w:jc w:val="both"/>
        <w:textAlignment w:val="auto"/>
      </w:pPr>
      <w:r>
        <w:rPr>
          <w:lang w:val="en-US"/>
        </w:rPr>
        <w:t>Study</w:t>
      </w:r>
      <w:r w:rsidR="00A60258">
        <w:rPr>
          <w:lang w:val="en-US"/>
        </w:rPr>
        <w:t xml:space="preserve"> NR</w:t>
      </w:r>
      <w:r>
        <w:rPr>
          <w:lang w:val="en-US"/>
        </w:rPr>
        <w:t xml:space="preserve"> </w:t>
      </w:r>
      <w:r>
        <w:rPr>
          <w:rFonts w:hint="eastAsia"/>
          <w:lang w:eastAsia="ko-KR"/>
        </w:rPr>
        <w:t xml:space="preserve">sidelink </w:t>
      </w:r>
      <w:r w:rsidRPr="0019182C">
        <w:rPr>
          <w:rFonts w:eastAsia="MS Mincho" w:hint="eastAsia"/>
        </w:rPr>
        <w:t>physical layer structure</w:t>
      </w:r>
      <w:r>
        <w:rPr>
          <w:rFonts w:eastAsia="MS Mincho"/>
        </w:rPr>
        <w:t>s</w:t>
      </w:r>
      <w:r w:rsidDel="008A5974">
        <w:rPr>
          <w:rFonts w:hint="eastAsia"/>
          <w:lang w:eastAsia="ko-KR"/>
        </w:rPr>
        <w:t xml:space="preserve"> </w:t>
      </w:r>
      <w:r>
        <w:rPr>
          <w:lang w:eastAsia="ko-KR"/>
        </w:rPr>
        <w:t xml:space="preserve">and procedure </w:t>
      </w:r>
      <w:r>
        <w:rPr>
          <w:rFonts w:hint="eastAsia"/>
          <w:lang w:eastAsia="ko-KR"/>
        </w:rPr>
        <w:t xml:space="preserve"> [RAN1]</w:t>
      </w:r>
    </w:p>
    <w:p w:rsidR="00DF1C39" w:rsidRDefault="00DF1C39" w:rsidP="00DF1C39">
      <w:pPr>
        <w:numPr>
          <w:ilvl w:val="1"/>
          <w:numId w:val="8"/>
        </w:numPr>
        <w:adjustRightInd/>
        <w:jc w:val="both"/>
        <w:textAlignment w:val="auto"/>
        <w:rPr>
          <w:lang w:eastAsia="ko-KR"/>
        </w:rPr>
      </w:pPr>
      <w:r>
        <w:rPr>
          <w:lang w:eastAsia="ko-KR"/>
        </w:rPr>
        <w:t>Study</w:t>
      </w:r>
      <w:r w:rsidR="00A60258">
        <w:rPr>
          <w:lang w:eastAsia="ko-KR"/>
        </w:rPr>
        <w:t xml:space="preserve"> NR</w:t>
      </w:r>
      <w:r>
        <w:rPr>
          <w:rFonts w:hint="eastAsia"/>
          <w:lang w:eastAsia="ko-KR"/>
        </w:rPr>
        <w:t xml:space="preserve"> sidelink synchronization </w:t>
      </w:r>
      <w:r w:rsidR="00A60258">
        <w:rPr>
          <w:lang w:eastAsia="ko-KR"/>
        </w:rPr>
        <w:t xml:space="preserve">mechanism </w:t>
      </w:r>
      <w:r>
        <w:rPr>
          <w:rFonts w:hint="eastAsia"/>
          <w:lang w:eastAsia="ko-KR"/>
        </w:rPr>
        <w:t xml:space="preserve">procedure </w:t>
      </w:r>
      <w:r w:rsidR="00A60258">
        <w:rPr>
          <w:lang w:eastAsia="ko-KR"/>
        </w:rPr>
        <w:t>and interworking with LTE sidelink synchronization procedure in either NR or LT</w:t>
      </w:r>
      <w:r w:rsidR="00ED6537">
        <w:rPr>
          <w:rFonts w:eastAsiaTheme="minorEastAsia" w:hint="eastAsia"/>
          <w:lang w:eastAsia="zh-CN"/>
        </w:rPr>
        <w:t>E</w:t>
      </w:r>
      <w:r w:rsidR="00A60258">
        <w:rPr>
          <w:lang w:eastAsia="ko-KR"/>
        </w:rPr>
        <w:t xml:space="preserve"> network or out of network </w:t>
      </w:r>
      <w:r>
        <w:rPr>
          <w:rFonts w:hint="eastAsia"/>
          <w:lang w:eastAsia="ko-KR"/>
        </w:rPr>
        <w:t>[RAN1, RAN2]</w:t>
      </w:r>
    </w:p>
    <w:p w:rsidR="00E66C6B" w:rsidRPr="00DF1C39" w:rsidRDefault="00DF1C39" w:rsidP="00DF1C39">
      <w:pPr>
        <w:widowControl w:val="0"/>
        <w:numPr>
          <w:ilvl w:val="1"/>
          <w:numId w:val="8"/>
        </w:numPr>
        <w:overflowPunct/>
        <w:spacing w:after="120"/>
        <w:jc w:val="both"/>
        <w:rPr>
          <w:rFonts w:ascii="Times" w:hAnsi="Times" w:cs="Helvetica"/>
          <w:lang w:val="en-US"/>
        </w:rPr>
      </w:pPr>
      <w:r>
        <w:rPr>
          <w:rFonts w:ascii="Times" w:hAnsi="Times" w:cs="Helvetica"/>
          <w:lang w:eastAsia="ko-KR"/>
        </w:rPr>
        <w:t>Study</w:t>
      </w:r>
      <w:r>
        <w:rPr>
          <w:rFonts w:ascii="Times" w:hAnsi="Times" w:cs="Helvetica" w:hint="eastAsia"/>
          <w:lang w:val="en-US" w:eastAsia="ko-KR"/>
        </w:rPr>
        <w:t xml:space="preserve"> sidelink </w:t>
      </w:r>
      <w:r>
        <w:rPr>
          <w:rFonts w:ascii="Times" w:hAnsi="Times" w:cs="Helvetica"/>
          <w:lang w:val="en-US" w:eastAsia="ko-KR"/>
        </w:rPr>
        <w:t>resource</w:t>
      </w:r>
      <w:r>
        <w:rPr>
          <w:rFonts w:ascii="Times" w:hAnsi="Times" w:cs="Helvetica" w:hint="eastAsia"/>
          <w:lang w:val="en-US" w:eastAsia="ko-KR"/>
        </w:rPr>
        <w:t xml:space="preserve"> allocation  [RAN1, RAN2]</w:t>
      </w:r>
    </w:p>
    <w:p w:rsidR="0037730D" w:rsidRDefault="00DF1C39" w:rsidP="00725AE9">
      <w:pPr>
        <w:widowControl w:val="0"/>
        <w:numPr>
          <w:ilvl w:val="1"/>
          <w:numId w:val="8"/>
        </w:numPr>
        <w:overflowPunct/>
        <w:spacing w:after="0"/>
        <w:jc w:val="both"/>
        <w:rPr>
          <w:rFonts w:ascii="Times" w:hAnsi="Times" w:cs="Helvetica"/>
          <w:lang w:val="en-US"/>
        </w:rPr>
      </w:pPr>
      <w:r>
        <w:rPr>
          <w:rFonts w:ascii="Times" w:hAnsi="Times" w:cs="Helvetica" w:hint="eastAsia"/>
          <w:lang w:val="en-US" w:eastAsia="ko-KR"/>
        </w:rPr>
        <w:t>S</w:t>
      </w:r>
      <w:r>
        <w:rPr>
          <w:rFonts w:ascii="Times" w:hAnsi="Times" w:cs="Helvetica"/>
          <w:lang w:val="en-US" w:eastAsia="ko-KR"/>
        </w:rPr>
        <w:t>tudy sidelink</w:t>
      </w:r>
      <w:r w:rsidR="00E66C6B">
        <w:rPr>
          <w:rFonts w:ascii="Times" w:hAnsi="Times" w:cs="Helvetica" w:hint="eastAsia"/>
          <w:lang w:val="en-US" w:eastAsia="ko-KR"/>
        </w:rPr>
        <w:t xml:space="preserve"> </w:t>
      </w:r>
      <w:r w:rsidR="00DC2346">
        <w:rPr>
          <w:rFonts w:ascii="Times" w:hAnsi="Times" w:cs="Helvetica"/>
          <w:lang w:val="en-US" w:eastAsia="ko-KR"/>
        </w:rPr>
        <w:t>L2/L3 protocol</w:t>
      </w:r>
      <w:r w:rsidR="00331460">
        <w:rPr>
          <w:rFonts w:ascii="Times" w:hAnsi="Times" w:cs="Helvetica"/>
          <w:lang w:val="en-US" w:eastAsia="ko-KR"/>
        </w:rPr>
        <w:t>s</w:t>
      </w:r>
      <w:r w:rsidR="0037730D">
        <w:rPr>
          <w:rFonts w:ascii="Times" w:hAnsi="Times" w:cs="Helvetica"/>
          <w:lang w:val="en-US"/>
        </w:rPr>
        <w:t xml:space="preserve"> [RAN2, RAN3]</w:t>
      </w:r>
    </w:p>
    <w:p w:rsidR="0037730D" w:rsidRDefault="0037730D" w:rsidP="0037730D">
      <w:pPr>
        <w:widowControl w:val="0"/>
        <w:overflowPunct/>
        <w:spacing w:after="0"/>
        <w:ind w:left="720"/>
        <w:jc w:val="both"/>
        <w:rPr>
          <w:rFonts w:ascii="Times" w:hAnsi="Times" w:cs="Helvetica"/>
          <w:lang w:val="en-US"/>
        </w:rPr>
      </w:pPr>
    </w:p>
    <w:p w:rsidR="00BF4136" w:rsidRDefault="0037730D" w:rsidP="00521E52">
      <w:pPr>
        <w:widowControl w:val="0"/>
        <w:numPr>
          <w:ilvl w:val="0"/>
          <w:numId w:val="8"/>
        </w:numPr>
        <w:overflowPunct/>
        <w:spacing w:after="0"/>
        <w:jc w:val="both"/>
        <w:rPr>
          <w:rFonts w:ascii="Times" w:hAnsi="Times" w:cs="Helvetica"/>
          <w:lang w:val="en-US"/>
        </w:rPr>
      </w:pPr>
      <w:r w:rsidRPr="00521E52">
        <w:rPr>
          <w:rFonts w:ascii="Times" w:hAnsi="Times" w:cs="Helvetica"/>
          <w:lang w:val="en-US" w:eastAsia="ko-KR"/>
        </w:rPr>
        <w:t xml:space="preserve">Study </w:t>
      </w:r>
      <w:r w:rsidR="00521E52" w:rsidRPr="00521E52">
        <w:rPr>
          <w:rFonts w:ascii="Times" w:hAnsi="Times" w:cs="Helvetica" w:hint="eastAsia"/>
          <w:lang w:val="en-US" w:eastAsia="ko-KR"/>
        </w:rPr>
        <w:t xml:space="preserve">sideline control mechanism </w:t>
      </w:r>
      <w:r w:rsidR="00E66C6B" w:rsidRPr="00521E52">
        <w:rPr>
          <w:rFonts w:ascii="Times" w:hAnsi="Times" w:cs="Helvetica" w:hint="eastAsia"/>
          <w:lang w:val="en-US" w:eastAsia="ko-KR"/>
        </w:rPr>
        <w:t>including</w:t>
      </w:r>
      <w:r w:rsidR="00DC2346" w:rsidRPr="00521E52">
        <w:rPr>
          <w:rFonts w:ascii="Times" w:hAnsi="Times" w:cs="Helvetica"/>
          <w:lang w:val="en-US" w:eastAsia="ko-KR"/>
        </w:rPr>
        <w:t xml:space="preserve"> QoS,</w:t>
      </w:r>
      <w:r w:rsidR="00E66C6B" w:rsidRPr="00521E52">
        <w:rPr>
          <w:rFonts w:ascii="Times" w:hAnsi="Times" w:cs="Helvetica" w:hint="eastAsia"/>
          <w:lang w:val="en-US" w:eastAsia="ko-KR"/>
        </w:rPr>
        <w:t xml:space="preserve"> </w:t>
      </w:r>
      <w:r w:rsidR="00521E52">
        <w:rPr>
          <w:rFonts w:ascii="Times" w:hAnsi="Times" w:cs="Helvetica"/>
          <w:lang w:val="en-US" w:eastAsia="ko-KR"/>
        </w:rPr>
        <w:t xml:space="preserve">access </w:t>
      </w:r>
      <w:r w:rsidR="00E66C6B" w:rsidRPr="00521E52">
        <w:rPr>
          <w:rFonts w:ascii="Times" w:hAnsi="Times" w:cs="Helvetica" w:hint="eastAsia"/>
          <w:lang w:val="en-US" w:eastAsia="ko-KR"/>
        </w:rPr>
        <w:t>prioritization, co</w:t>
      </w:r>
      <w:r w:rsidR="00521E52">
        <w:rPr>
          <w:rFonts w:ascii="Times" w:hAnsi="Times" w:cs="Helvetica" w:hint="eastAsia"/>
          <w:lang w:val="en-US" w:eastAsia="ko-KR"/>
        </w:rPr>
        <w:t>ngestion control,</w:t>
      </w:r>
      <w:r w:rsidR="00057269">
        <w:rPr>
          <w:rFonts w:ascii="Times" w:hAnsi="Times" w:cs="Helvetica"/>
          <w:lang w:val="en-US" w:eastAsia="ko-KR"/>
        </w:rPr>
        <w:t xml:space="preserve"> and</w:t>
      </w:r>
      <w:r w:rsidR="00521E52">
        <w:rPr>
          <w:rFonts w:ascii="Times" w:hAnsi="Times" w:cs="Helvetica"/>
          <w:lang w:val="en-US" w:eastAsia="ko-KR"/>
        </w:rPr>
        <w:t xml:space="preserve"> </w:t>
      </w:r>
      <w:r w:rsidR="002C61D6" w:rsidRPr="00521E52">
        <w:rPr>
          <w:rFonts w:ascii="Times" w:hAnsi="Times" w:cs="Helvetica" w:hint="eastAsia"/>
          <w:lang w:val="en-US" w:eastAsia="ko-KR"/>
        </w:rPr>
        <w:t>mobility management</w:t>
      </w:r>
      <w:r w:rsidR="00E66C6B" w:rsidRPr="00521E52">
        <w:rPr>
          <w:rFonts w:ascii="Times" w:hAnsi="Times" w:cs="Helvetica" w:hint="eastAsia"/>
          <w:lang w:val="en-US" w:eastAsia="ko-KR"/>
        </w:rPr>
        <w:t xml:space="preserve"> </w:t>
      </w:r>
      <w:r w:rsidRPr="00521E52">
        <w:rPr>
          <w:rFonts w:ascii="Times" w:hAnsi="Times" w:cs="Helvetica"/>
          <w:lang w:val="en-US"/>
        </w:rPr>
        <w:t>[</w:t>
      </w:r>
      <w:r w:rsidR="00521E52">
        <w:rPr>
          <w:rFonts w:ascii="Times" w:hAnsi="Times" w:cs="Helvetica"/>
          <w:lang w:val="en-US"/>
        </w:rPr>
        <w:t>RAN2</w:t>
      </w:r>
      <w:r w:rsidR="00057269">
        <w:rPr>
          <w:rFonts w:ascii="Times" w:hAnsi="Times" w:cs="Helvetica"/>
          <w:lang w:val="en-US"/>
        </w:rPr>
        <w:t>]</w:t>
      </w:r>
    </w:p>
    <w:p w:rsidR="00057269" w:rsidRPr="00521E52" w:rsidRDefault="00057269" w:rsidP="00057269">
      <w:pPr>
        <w:widowControl w:val="0"/>
        <w:overflowPunct/>
        <w:spacing w:after="0"/>
        <w:ind w:left="360"/>
        <w:jc w:val="both"/>
        <w:rPr>
          <w:rFonts w:ascii="Times" w:hAnsi="Times" w:cs="Helvetica"/>
          <w:lang w:val="en-US"/>
        </w:rPr>
      </w:pPr>
    </w:p>
    <w:p w:rsidR="0046585F" w:rsidRDefault="0046585F" w:rsidP="00057269">
      <w:pPr>
        <w:widowControl w:val="0"/>
        <w:numPr>
          <w:ilvl w:val="0"/>
          <w:numId w:val="8"/>
        </w:numPr>
        <w:overflowPunct/>
        <w:spacing w:after="0"/>
        <w:jc w:val="both"/>
        <w:rPr>
          <w:rFonts w:ascii="Times" w:hAnsi="Times" w:cs="Helvetica"/>
          <w:lang w:val="en-US"/>
        </w:rPr>
      </w:pPr>
      <w:r>
        <w:rPr>
          <w:rFonts w:ascii="Times" w:hAnsi="Times" w:cs="Helvetica"/>
          <w:lang w:val="en-US"/>
        </w:rPr>
        <w:t>Study positioning technologies and architecture for sidelink user positioning and tracking [RAN1,RAN2, RAN3]</w:t>
      </w:r>
    </w:p>
    <w:p w:rsidR="0046585F" w:rsidRDefault="0046585F" w:rsidP="0046585F">
      <w:pPr>
        <w:pStyle w:val="af5"/>
        <w:rPr>
          <w:rFonts w:ascii="Times" w:hAnsi="Times" w:cs="Helvetica"/>
          <w:lang w:val="en-US" w:eastAsia="ko-KR"/>
        </w:rPr>
      </w:pPr>
    </w:p>
    <w:p w:rsidR="00057269" w:rsidRDefault="00057269" w:rsidP="00057269">
      <w:pPr>
        <w:widowControl w:val="0"/>
        <w:numPr>
          <w:ilvl w:val="0"/>
          <w:numId w:val="8"/>
        </w:numPr>
        <w:overflowPunct/>
        <w:spacing w:after="0"/>
        <w:jc w:val="both"/>
        <w:rPr>
          <w:rFonts w:ascii="Times" w:hAnsi="Times" w:cs="Helvetica"/>
          <w:lang w:val="en-US"/>
        </w:rPr>
      </w:pPr>
      <w:r>
        <w:rPr>
          <w:rFonts w:ascii="Times" w:hAnsi="Times" w:cs="Helvetica"/>
          <w:lang w:val="en-US" w:eastAsia="ko-KR"/>
        </w:rPr>
        <w:t xml:space="preserve">Study mechanism in support of </w:t>
      </w:r>
      <w:r w:rsidR="00E66C6B">
        <w:rPr>
          <w:rFonts w:ascii="Times" w:hAnsi="Times" w:cs="Helvetica" w:hint="eastAsia"/>
          <w:lang w:val="en-US" w:eastAsia="ko-KR"/>
        </w:rPr>
        <w:t>coexistence</w:t>
      </w:r>
      <w:r w:rsidR="002C61D6">
        <w:rPr>
          <w:rFonts w:ascii="Times" w:hAnsi="Times" w:cs="Helvetica" w:hint="eastAsia"/>
          <w:lang w:val="en-US" w:eastAsia="ko-KR"/>
        </w:rPr>
        <w:t xml:space="preserve"> and inter-working</w:t>
      </w:r>
      <w:r w:rsidR="00E66C6B">
        <w:rPr>
          <w:rFonts w:ascii="Times" w:hAnsi="Times" w:cs="Helvetica" w:hint="eastAsia"/>
          <w:lang w:val="en-US" w:eastAsia="ko-KR"/>
        </w:rPr>
        <w:t xml:space="preserve"> with other technologies </w:t>
      </w:r>
      <w:r w:rsidR="004220F5">
        <w:rPr>
          <w:rFonts w:ascii="Times" w:hAnsi="Times" w:cs="Helvetica"/>
          <w:lang w:val="en-US"/>
        </w:rPr>
        <w:t>[RAN1]</w:t>
      </w:r>
    </w:p>
    <w:p w:rsidR="00057269" w:rsidRPr="00057269" w:rsidRDefault="00057269" w:rsidP="00057269">
      <w:pPr>
        <w:widowControl w:val="0"/>
        <w:overflowPunct/>
        <w:spacing w:after="0"/>
        <w:jc w:val="both"/>
        <w:rPr>
          <w:rFonts w:ascii="Times" w:hAnsi="Times" w:cs="Helvetica"/>
          <w:lang w:val="en-US"/>
        </w:rPr>
      </w:pPr>
    </w:p>
    <w:p w:rsidR="00057269" w:rsidRDefault="00057269" w:rsidP="00057269">
      <w:pPr>
        <w:widowControl w:val="0"/>
        <w:numPr>
          <w:ilvl w:val="1"/>
          <w:numId w:val="8"/>
        </w:numPr>
        <w:overflowPunct/>
        <w:spacing w:after="0"/>
        <w:jc w:val="both"/>
        <w:rPr>
          <w:rFonts w:ascii="Times" w:hAnsi="Times" w:cs="Helvetica"/>
          <w:lang w:val="en-US"/>
        </w:rPr>
      </w:pPr>
      <w:r>
        <w:rPr>
          <w:rFonts w:ascii="Times" w:hAnsi="Times" w:cs="Helvetica"/>
          <w:lang w:val="en-US" w:eastAsia="ko-KR"/>
        </w:rPr>
        <w:t xml:space="preserve">Services provided by NR sidelink inter-working with service provided by </w:t>
      </w:r>
      <w:r>
        <w:rPr>
          <w:rFonts w:ascii="Times" w:hAnsi="Times" w:cs="Helvetica" w:hint="eastAsia"/>
          <w:lang w:val="en-US" w:eastAsia="ko-KR"/>
        </w:rPr>
        <w:t>LTE</w:t>
      </w:r>
      <w:r w:rsidR="00E66C6B">
        <w:rPr>
          <w:rFonts w:ascii="Times" w:hAnsi="Times" w:cs="Helvetica" w:hint="eastAsia"/>
          <w:lang w:val="en-US" w:eastAsia="ko-KR"/>
        </w:rPr>
        <w:t xml:space="preserve"> </w:t>
      </w:r>
      <w:r>
        <w:rPr>
          <w:rFonts w:ascii="Times" w:hAnsi="Times" w:cs="Helvetica"/>
          <w:lang w:val="en-US" w:eastAsia="ko-KR"/>
        </w:rPr>
        <w:t>sidelink</w:t>
      </w:r>
      <w:r>
        <w:rPr>
          <w:rFonts w:ascii="Times" w:hAnsi="Times" w:cs="Helvetica"/>
          <w:lang w:val="en-US"/>
        </w:rPr>
        <w:t xml:space="preserve"> within NR coverage, within LTE coverage or out of network coverage</w:t>
      </w:r>
    </w:p>
    <w:p w:rsidR="00CC19F3" w:rsidRDefault="00057269" w:rsidP="00057269">
      <w:pPr>
        <w:widowControl w:val="0"/>
        <w:numPr>
          <w:ilvl w:val="1"/>
          <w:numId w:val="8"/>
        </w:numPr>
        <w:overflowPunct/>
        <w:spacing w:after="0"/>
        <w:jc w:val="both"/>
        <w:rPr>
          <w:rFonts w:ascii="Times" w:hAnsi="Times" w:cs="Helvetica"/>
          <w:lang w:val="en-US"/>
        </w:rPr>
      </w:pPr>
      <w:r>
        <w:rPr>
          <w:rFonts w:ascii="Times" w:hAnsi="Times" w:cs="Helvetica"/>
          <w:lang w:val="en-US" w:eastAsia="ko-KR"/>
        </w:rPr>
        <w:t xml:space="preserve">NR-based V2X service co-existence with </w:t>
      </w:r>
      <w:r w:rsidR="00E66C6B">
        <w:rPr>
          <w:rFonts w:ascii="Times" w:hAnsi="Times" w:cs="Helvetica" w:hint="eastAsia"/>
          <w:lang w:val="en-US" w:eastAsia="ko-KR"/>
        </w:rPr>
        <w:t>IEEE802.11p-based V2X</w:t>
      </w:r>
      <w:r>
        <w:rPr>
          <w:rFonts w:ascii="Times" w:hAnsi="Times" w:cs="Helvetica"/>
          <w:lang w:val="en-US"/>
        </w:rPr>
        <w:t xml:space="preserve"> service</w:t>
      </w:r>
    </w:p>
    <w:p w:rsidR="0037730D" w:rsidRPr="00E66C6B" w:rsidRDefault="0037730D" w:rsidP="00C354BA">
      <w:pPr>
        <w:widowControl w:val="0"/>
        <w:overflowPunct/>
        <w:spacing w:after="0"/>
        <w:ind w:left="720"/>
        <w:jc w:val="both"/>
        <w:rPr>
          <w:rFonts w:ascii="Times" w:hAnsi="Times" w:cs="Helvetica"/>
          <w:lang w:val="en-US"/>
        </w:rPr>
      </w:pPr>
    </w:p>
    <w:p w:rsidR="0037730D" w:rsidRDefault="0037730D" w:rsidP="0037730D">
      <w:pPr>
        <w:numPr>
          <w:ilvl w:val="0"/>
          <w:numId w:val="8"/>
        </w:numPr>
        <w:jc w:val="both"/>
        <w:textAlignment w:val="auto"/>
        <w:rPr>
          <w:lang w:val="en-US" w:eastAsia="ja-JP"/>
        </w:rPr>
      </w:pPr>
      <w:r>
        <w:rPr>
          <w:lang w:val="en-US"/>
        </w:rPr>
        <w:t>Study additional co-existence issues with adjacent carrier frequencies that may arise due to the new mechanisms being defined [RAN4].</w:t>
      </w:r>
    </w:p>
    <w:p w:rsidR="0037730D" w:rsidRPr="003A1F14" w:rsidRDefault="0037730D" w:rsidP="0037730D">
      <w:pPr>
        <w:numPr>
          <w:ilvl w:val="1"/>
          <w:numId w:val="8"/>
        </w:numPr>
        <w:jc w:val="both"/>
        <w:rPr>
          <w:lang w:val="en-US"/>
        </w:rPr>
      </w:pPr>
      <w:r>
        <w:rPr>
          <w:lang w:val="en-US"/>
        </w:rPr>
        <w:t>If a need is identified by RAN4, specify potential means to mitigate interference [RAN1].</w:t>
      </w:r>
    </w:p>
    <w:p w:rsidR="0037730D" w:rsidRDefault="0017015B" w:rsidP="0037730D">
      <w:pPr>
        <w:numPr>
          <w:ilvl w:val="0"/>
          <w:numId w:val="8"/>
        </w:numPr>
        <w:jc w:val="both"/>
        <w:rPr>
          <w:lang w:val="en-US"/>
        </w:rPr>
      </w:pPr>
      <w:r>
        <w:rPr>
          <w:lang w:val="en-US"/>
        </w:rPr>
        <w:t>Study NR sidelink</w:t>
      </w:r>
      <w:r w:rsidR="0037730D">
        <w:rPr>
          <w:lang w:val="en-US"/>
        </w:rPr>
        <w:t xml:space="preserve"> </w:t>
      </w:r>
      <w:r w:rsidR="0037730D" w:rsidRPr="009C0F31">
        <w:rPr>
          <w:lang w:val="en-US"/>
        </w:rPr>
        <w:t xml:space="preserve">Tx and Rx RF requirements </w:t>
      </w:r>
      <w:r w:rsidR="0037730D">
        <w:rPr>
          <w:lang w:val="en-US"/>
        </w:rPr>
        <w:t xml:space="preserve">for the UE </w:t>
      </w:r>
      <w:r w:rsidR="0037730D" w:rsidRPr="005A784D">
        <w:rPr>
          <w:lang w:val="en-US"/>
        </w:rPr>
        <w:t xml:space="preserve">[RAN4] </w:t>
      </w:r>
      <w:r w:rsidR="0037730D">
        <w:rPr>
          <w:lang w:val="en-US"/>
        </w:rPr>
        <w:t>.</w:t>
      </w:r>
    </w:p>
    <w:p w:rsidR="00725AE9" w:rsidRPr="0017015B" w:rsidRDefault="0017015B" w:rsidP="0017015B">
      <w:pPr>
        <w:numPr>
          <w:ilvl w:val="0"/>
          <w:numId w:val="8"/>
        </w:numPr>
        <w:jc w:val="both"/>
        <w:rPr>
          <w:lang w:val="en-US"/>
        </w:rPr>
      </w:pPr>
      <w:r>
        <w:rPr>
          <w:lang w:val="en-US"/>
        </w:rPr>
        <w:t xml:space="preserve">Study NR sidelink </w:t>
      </w:r>
      <w:r w:rsidR="0037730D" w:rsidRPr="00234F8B">
        <w:rPr>
          <w:lang w:val="en-US"/>
        </w:rPr>
        <w:t>RRM core requirements [RAN4]</w:t>
      </w:r>
      <w:r w:rsidR="0037730D">
        <w:rPr>
          <w:lang w:val="en-US"/>
        </w:rPr>
        <w:t>.</w:t>
      </w:r>
    </w:p>
    <w:p w:rsidR="00D77E78" w:rsidRDefault="00D77E78" w:rsidP="00ED6C6D">
      <w:pPr>
        <w:spacing w:after="0"/>
        <w:rPr>
          <w:bCs/>
          <w:lang w:eastAsia="ko-KR"/>
        </w:rPr>
      </w:pPr>
    </w:p>
    <w:p w:rsidR="006D4652" w:rsidRPr="00D77E78" w:rsidRDefault="006D4652" w:rsidP="00ED6C6D">
      <w:pPr>
        <w:spacing w:after="0"/>
        <w:rPr>
          <w:bCs/>
          <w:lang w:eastAsia="ko-KR"/>
        </w:rPr>
      </w:pPr>
    </w:p>
    <w:p w:rsidR="00D77E78" w:rsidRDefault="00D77E78" w:rsidP="00ED6C6D">
      <w:pPr>
        <w:spacing w:after="0"/>
        <w:rPr>
          <w:b/>
          <w:bCs/>
          <w:lang w:eastAsia="ko-KR"/>
        </w:rPr>
      </w:pPr>
    </w:p>
    <w:p w:rsidR="00CE6BA1" w:rsidRPr="004E3261" w:rsidRDefault="00CE6BA1" w:rsidP="00C90F39">
      <w:pPr>
        <w:pStyle w:val="3"/>
        <w:rPr>
          <w:color w:val="0000FF"/>
        </w:rPr>
      </w:pPr>
      <w:r w:rsidRPr="004E3261">
        <w:rPr>
          <w:color w:val="0000FF"/>
        </w:rPr>
        <w:t>4.2</w:t>
      </w:r>
      <w:r w:rsidRPr="004E3261">
        <w:rPr>
          <w:color w:val="0000FF"/>
        </w:rPr>
        <w:tab/>
        <w:t>Objective</w:t>
      </w:r>
      <w:r w:rsidR="005C4449">
        <w:rPr>
          <w:color w:val="0000FF"/>
        </w:rPr>
        <w:t xml:space="preserve"> of </w:t>
      </w:r>
      <w:r w:rsidR="00EE1AB4">
        <w:rPr>
          <w:color w:val="0000FF"/>
        </w:rPr>
        <w:t>P</w:t>
      </w:r>
      <w:r w:rsidR="002C6F14" w:rsidRPr="004E3261">
        <w:rPr>
          <w:color w:val="0000FF"/>
        </w:rPr>
        <w:t>erfo</w:t>
      </w:r>
      <w:r w:rsidR="005C4449">
        <w:rPr>
          <w:color w:val="0000FF"/>
        </w:rPr>
        <w:t>rmance p</w:t>
      </w:r>
      <w:r w:rsidR="002C6F14" w:rsidRPr="004E3261">
        <w:rPr>
          <w:color w:val="0000FF"/>
        </w:rPr>
        <w:t>art</w:t>
      </w:r>
      <w:r w:rsidR="005C4449">
        <w:rPr>
          <w:color w:val="0000FF"/>
        </w:rPr>
        <w:t xml:space="preserve"> WI</w:t>
      </w:r>
    </w:p>
    <w:p w:rsidR="006D4652" w:rsidRPr="00EE1AB4" w:rsidRDefault="006D4652" w:rsidP="00EE1AB4">
      <w:pPr>
        <w:pStyle w:val="NO"/>
        <w:rPr>
          <w:color w:val="0000FF"/>
        </w:rPr>
      </w:pPr>
      <w:r w:rsidRPr="004E3261">
        <w:rPr>
          <w:color w:val="0000FF"/>
        </w:rPr>
        <w:t>NOTE:</w:t>
      </w:r>
      <w:r w:rsidRPr="004E3261">
        <w:rPr>
          <w:color w:val="0000FF"/>
        </w:rPr>
        <w:tab/>
      </w:r>
      <w:r w:rsidR="00EE1AB4" w:rsidRPr="00EE1AB4">
        <w:rPr>
          <w:color w:val="0000FF"/>
        </w:rPr>
        <w:t>Leave empty if the WI proposal does not contain a RAN performance part.</w:t>
      </w:r>
    </w:p>
    <w:p w:rsidR="00ED6C6D" w:rsidRDefault="00ED6C6D" w:rsidP="00ED6C6D">
      <w:pPr>
        <w:spacing w:after="0"/>
        <w:rPr>
          <w:b/>
          <w:bCs/>
        </w:rPr>
      </w:pPr>
    </w:p>
    <w:p w:rsidR="00ED6C6D" w:rsidRDefault="00ED6C6D" w:rsidP="00ED6C6D">
      <w:pPr>
        <w:spacing w:after="0"/>
        <w:rPr>
          <w:b/>
          <w:bCs/>
        </w:rPr>
      </w:pPr>
    </w:p>
    <w:p w:rsidR="00ED6C6D" w:rsidRDefault="00ED6C6D" w:rsidP="00ED6C6D">
      <w:pPr>
        <w:spacing w:after="0"/>
        <w:rPr>
          <w:b/>
          <w:bCs/>
        </w:rPr>
      </w:pPr>
    </w:p>
    <w:p w:rsidR="00ED6C6D" w:rsidRDefault="00ED6C6D" w:rsidP="00ED6C6D">
      <w:pPr>
        <w:spacing w:after="0"/>
        <w:rPr>
          <w:b/>
          <w:bCs/>
        </w:rPr>
      </w:pPr>
    </w:p>
    <w:p w:rsidR="00ED6C6D" w:rsidRDefault="00ED6C6D" w:rsidP="00ED6C6D">
      <w:pPr>
        <w:spacing w:after="0"/>
        <w:rPr>
          <w:b/>
          <w:bCs/>
        </w:rPr>
        <w:sectPr w:rsidR="00ED6C6D" w:rsidSect="00F41A27">
          <w:pgSz w:w="11906" w:h="16838"/>
          <w:pgMar w:top="1134" w:right="1134" w:bottom="1134" w:left="1134" w:header="720" w:footer="720" w:gutter="0"/>
          <w:cols w:space="720"/>
        </w:sectPr>
      </w:pPr>
    </w:p>
    <w:p w:rsidR="002C6F14" w:rsidRPr="004E3261" w:rsidRDefault="002C6F14" w:rsidP="002C6F14">
      <w:pPr>
        <w:pStyle w:val="3"/>
        <w:rPr>
          <w:color w:val="0000FF"/>
        </w:rPr>
      </w:pPr>
      <w:r w:rsidRPr="004E3261">
        <w:rPr>
          <w:color w:val="0000FF"/>
        </w:rPr>
        <w:lastRenderedPageBreak/>
        <w:t>4.3</w:t>
      </w:r>
      <w:r w:rsidRPr="004E3261">
        <w:rPr>
          <w:color w:val="0000FF"/>
        </w:rPr>
        <w:tab/>
        <w:t xml:space="preserve">RAN time budget </w:t>
      </w:r>
      <w:r w:rsidR="00DF5757">
        <w:rPr>
          <w:color w:val="0000FF"/>
        </w:rPr>
        <w:t>request</w:t>
      </w:r>
      <w:r w:rsidR="00BE7039">
        <w:rPr>
          <w:color w:val="0000FF"/>
        </w:rPr>
        <w:t xml:space="preserve"> </w:t>
      </w:r>
      <w:r w:rsidR="00BE7039" w:rsidRPr="00BE7039">
        <w:rPr>
          <w:color w:val="0000FF"/>
        </w:rPr>
        <w:t>(not applicable to RAN5 WIs/SIs)</w:t>
      </w:r>
    </w:p>
    <w:p w:rsidR="00DF5757" w:rsidRDefault="002C6F14" w:rsidP="000313F2">
      <w:pPr>
        <w:pStyle w:val="NO"/>
        <w:rPr>
          <w:color w:val="0000FF"/>
        </w:rPr>
      </w:pPr>
      <w:r w:rsidRPr="004E3261">
        <w:rPr>
          <w:color w:val="0000FF"/>
        </w:rPr>
        <w:t>NOTE:</w:t>
      </w:r>
      <w:r w:rsidRPr="004E3261">
        <w:rPr>
          <w:color w:val="0000FF"/>
        </w:rPr>
        <w:tab/>
      </w:r>
      <w:r w:rsidR="00DF5757">
        <w:rPr>
          <w:color w:val="0000FF"/>
        </w:rPr>
        <w:t xml:space="preserve">For </w:t>
      </w:r>
      <w:r w:rsidR="00DF5757" w:rsidRPr="00DF5757">
        <w:rPr>
          <w:color w:val="0000FF"/>
          <w:u w:val="single"/>
        </w:rPr>
        <w:t>all</w:t>
      </w:r>
      <w:r w:rsidR="00DF5757">
        <w:rPr>
          <w:color w:val="0000FF"/>
        </w:rPr>
        <w:t xml:space="preserve"> RAN related WIs/SIs which are </w:t>
      </w:r>
      <w:r w:rsidR="00DF5757" w:rsidRPr="00DF5757">
        <w:rPr>
          <w:color w:val="0000FF"/>
          <w:u w:val="single"/>
        </w:rPr>
        <w:t>not led by RAN WG5</w:t>
      </w:r>
      <w:r w:rsidR="00DF5757">
        <w:rPr>
          <w:color w:val="0000FF"/>
        </w:rPr>
        <w:t xml:space="preserve"> the WI/SI rapporteur has to fill out the attached Excel table to request time budgets for corresponding RAN WG meetings.</w:t>
      </w:r>
      <w:r w:rsidR="00DF5757">
        <w:rPr>
          <w:color w:val="0000FF"/>
        </w:rPr>
        <w:br/>
        <w:t>The Excel table has to be filled out for all affected RAN WGs and up to the target date of the WI/SI.</w:t>
      </w:r>
      <w:r w:rsidR="00DF5757">
        <w:rPr>
          <w:color w:val="0000FF"/>
        </w:rPr>
        <w:br/>
        <w:t>One time unit (TU) corresponds to ~ 2 hours in the meeting.</w:t>
      </w:r>
      <w:r w:rsidR="00DF5757">
        <w:rPr>
          <w:color w:val="0000FF"/>
        </w:rPr>
        <w:br/>
        <w:t>If no TU is needed leave the field empty otherwise enter a number in the field.</w:t>
      </w:r>
    </w:p>
    <w:p w:rsidR="00DF5757" w:rsidRDefault="00AE0DFE" w:rsidP="000313F2">
      <w:pPr>
        <w:pStyle w:val="NO"/>
        <w:rPr>
          <w:color w:val="0000FF"/>
        </w:rPr>
      </w:pPr>
      <w:r>
        <w:rPr>
          <w:color w:val="0000FF"/>
        </w:rPr>
        <w:tab/>
        <w:t>Fo</w:t>
      </w:r>
      <w:r w:rsidR="00DF5757">
        <w:rPr>
          <w:color w:val="0000FF"/>
        </w:rPr>
        <w:t>r revisions of already approved WI/SI descriptions: Please remove the Excel table from the WID/SID's zip file. The time budgets are already recorded. If you want to modify them, then this has to be done via the status report and not via a revised WID/SID.</w:t>
      </w:r>
    </w:p>
    <w:p w:rsidR="00DF5757" w:rsidRDefault="00DF5757" w:rsidP="000313F2">
      <w:pPr>
        <w:pStyle w:val="NO"/>
        <w:rPr>
          <w:color w:val="0000FF"/>
        </w:rPr>
      </w:pPr>
      <w:r>
        <w:rPr>
          <w:color w:val="0000FF"/>
        </w:rPr>
        <w:tab/>
        <w:t>If this WID is covering Core and Performance part, then please fill out one line for each of them in the attached Excel table.</w:t>
      </w:r>
    </w:p>
    <w:p w:rsidR="00CE6BA1" w:rsidRPr="004E3261" w:rsidRDefault="000313F2" w:rsidP="00C50F7C">
      <w:pPr>
        <w:ind w:right="-99"/>
        <w:rPr>
          <w:b/>
          <w:bCs/>
          <w:color w:val="0000FF"/>
        </w:rPr>
      </w:pPr>
      <w:r w:rsidRPr="004E3261">
        <w:rPr>
          <w:b/>
          <w:bCs/>
          <w:color w:val="0000FF"/>
        </w:rPr>
        <w:t xml:space="preserve">additional comments to the time budget </w:t>
      </w:r>
      <w:r w:rsidR="00DF5757">
        <w:rPr>
          <w:b/>
          <w:bCs/>
          <w:color w:val="0000FF"/>
        </w:rPr>
        <w:t>request in the attached Excel table</w:t>
      </w:r>
      <w:r w:rsidRPr="004E3261">
        <w:rPr>
          <w:b/>
          <w:bCs/>
          <w:color w:val="0000FF"/>
        </w:rPr>
        <w:t>:</w:t>
      </w:r>
    </w:p>
    <w:p w:rsidR="000313F2" w:rsidRPr="000313F2" w:rsidRDefault="000313F2" w:rsidP="00C50F7C">
      <w:pPr>
        <w:ind w:right="-99"/>
        <w:rPr>
          <w:b/>
          <w:bCs/>
        </w:rPr>
      </w:pPr>
    </w:p>
    <w:p w:rsidR="008A76FD" w:rsidRDefault="008A76FD" w:rsidP="00944B28">
      <w:pPr>
        <w:pStyle w:val="2"/>
        <w:spacing w:before="0" w:after="0"/>
      </w:pPr>
      <w:r>
        <w:t>5</w:t>
      </w:r>
      <w:r>
        <w:tab/>
        <w:t>Service Aspects</w:t>
      </w:r>
    </w:p>
    <w:p w:rsidR="008A76FD" w:rsidRDefault="008A76FD" w:rsidP="00944B28">
      <w:pPr>
        <w:spacing w:after="0"/>
      </w:pPr>
    </w:p>
    <w:p w:rsidR="008A76FD" w:rsidRDefault="008A76FD" w:rsidP="00944B28">
      <w:pPr>
        <w:pStyle w:val="2"/>
        <w:spacing w:before="0" w:after="0"/>
      </w:pPr>
      <w:r>
        <w:t>6</w:t>
      </w:r>
      <w:r>
        <w:tab/>
        <w:t>MMI-Aspects</w:t>
      </w:r>
    </w:p>
    <w:p w:rsidR="008D658B" w:rsidRPr="008D658B" w:rsidRDefault="008D658B" w:rsidP="00944B28">
      <w:pPr>
        <w:spacing w:after="0"/>
      </w:pPr>
    </w:p>
    <w:p w:rsidR="008A76FD" w:rsidRDefault="008A76FD" w:rsidP="00944B28">
      <w:pPr>
        <w:pStyle w:val="2"/>
        <w:spacing w:before="0" w:after="0"/>
      </w:pPr>
      <w:r>
        <w:t>7</w:t>
      </w:r>
      <w:r>
        <w:tab/>
        <w:t>Charging Aspects</w:t>
      </w:r>
    </w:p>
    <w:p w:rsidR="008D658B" w:rsidRPr="008D658B" w:rsidRDefault="008D658B" w:rsidP="00944B28">
      <w:pPr>
        <w:spacing w:after="0"/>
      </w:pPr>
    </w:p>
    <w:p w:rsidR="008A76FD" w:rsidRDefault="008A76FD" w:rsidP="00944B28">
      <w:pPr>
        <w:pStyle w:val="2"/>
        <w:spacing w:before="0" w:after="0"/>
      </w:pPr>
      <w:r>
        <w:t>8</w:t>
      </w:r>
      <w:r>
        <w:tab/>
        <w:t>Security Aspects</w:t>
      </w:r>
    </w:p>
    <w:p w:rsidR="008D658B" w:rsidRPr="008D658B" w:rsidRDefault="008D658B" w:rsidP="001C5C86"/>
    <w:p w:rsidR="008A76FD" w:rsidRDefault="008A76FD" w:rsidP="001C5C86">
      <w:pPr>
        <w:pStyle w:val="2"/>
      </w:pPr>
      <w:r>
        <w:t>9</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797"/>
      </w:tblGrid>
      <w:tr w:rsidR="008A76FD" w:rsidRPr="00EB271E" w:rsidTr="00C50F7C">
        <w:trPr>
          <w:jc w:val="center"/>
        </w:trPr>
        <w:tc>
          <w:tcPr>
            <w:tcW w:w="0" w:type="auto"/>
            <w:tcBorders>
              <w:bottom w:val="single" w:sz="12" w:space="0" w:color="auto"/>
              <w:right w:val="single" w:sz="12" w:space="0" w:color="auto"/>
            </w:tcBorders>
            <w:shd w:val="clear" w:color="auto" w:fill="E0E0E0"/>
          </w:tcPr>
          <w:p w:rsidR="008A76FD" w:rsidRPr="00EB271E" w:rsidRDefault="008A76FD" w:rsidP="001C5C86">
            <w:pPr>
              <w:pStyle w:val="TAL"/>
              <w:keepNext w:val="0"/>
              <w:ind w:right="-99"/>
              <w:rPr>
                <w:b/>
              </w:rPr>
            </w:pPr>
            <w:r w:rsidRPr="00EB271E">
              <w:rPr>
                <w:b/>
              </w:rPr>
              <w:t>Affects:</w:t>
            </w:r>
          </w:p>
        </w:tc>
        <w:tc>
          <w:tcPr>
            <w:tcW w:w="0" w:type="auto"/>
            <w:tcBorders>
              <w:left w:val="nil"/>
              <w:bottom w:val="single" w:sz="12" w:space="0" w:color="auto"/>
            </w:tcBorders>
            <w:shd w:val="clear" w:color="auto" w:fill="E0E0E0"/>
          </w:tcPr>
          <w:p w:rsidR="008A76FD" w:rsidRPr="00EB271E" w:rsidRDefault="008A76FD" w:rsidP="00A10539">
            <w:pPr>
              <w:pStyle w:val="TAH"/>
            </w:pPr>
            <w:r w:rsidRPr="00EB271E">
              <w:t>UICC apps</w:t>
            </w:r>
          </w:p>
        </w:tc>
        <w:tc>
          <w:tcPr>
            <w:tcW w:w="0" w:type="auto"/>
            <w:tcBorders>
              <w:bottom w:val="single" w:sz="12" w:space="0" w:color="auto"/>
            </w:tcBorders>
            <w:shd w:val="clear" w:color="auto" w:fill="E0E0E0"/>
          </w:tcPr>
          <w:p w:rsidR="008A76FD" w:rsidRPr="00EB271E" w:rsidRDefault="008A76FD" w:rsidP="00A10539">
            <w:pPr>
              <w:pStyle w:val="TAH"/>
            </w:pPr>
            <w:r w:rsidRPr="00EB271E">
              <w:t>ME</w:t>
            </w:r>
          </w:p>
        </w:tc>
        <w:tc>
          <w:tcPr>
            <w:tcW w:w="0" w:type="auto"/>
            <w:tcBorders>
              <w:bottom w:val="single" w:sz="12" w:space="0" w:color="auto"/>
            </w:tcBorders>
            <w:shd w:val="clear" w:color="auto" w:fill="E0E0E0"/>
          </w:tcPr>
          <w:p w:rsidR="008A76FD" w:rsidRPr="00EB271E" w:rsidRDefault="008A76FD" w:rsidP="00A10539">
            <w:pPr>
              <w:pStyle w:val="TAH"/>
            </w:pPr>
            <w:r w:rsidRPr="00EB271E">
              <w:t>AN</w:t>
            </w:r>
          </w:p>
        </w:tc>
        <w:tc>
          <w:tcPr>
            <w:tcW w:w="0" w:type="auto"/>
            <w:tcBorders>
              <w:bottom w:val="single" w:sz="12" w:space="0" w:color="auto"/>
            </w:tcBorders>
            <w:shd w:val="clear" w:color="auto" w:fill="E0E0E0"/>
          </w:tcPr>
          <w:p w:rsidR="008A76FD" w:rsidRPr="00EB271E" w:rsidRDefault="008A76FD" w:rsidP="00A10539">
            <w:pPr>
              <w:pStyle w:val="TAH"/>
            </w:pPr>
            <w:r w:rsidRPr="00EB271E">
              <w:t>CN</w:t>
            </w:r>
          </w:p>
        </w:tc>
        <w:tc>
          <w:tcPr>
            <w:tcW w:w="0" w:type="auto"/>
            <w:tcBorders>
              <w:bottom w:val="single" w:sz="12" w:space="0" w:color="auto"/>
            </w:tcBorders>
            <w:shd w:val="clear" w:color="auto" w:fill="E0E0E0"/>
          </w:tcPr>
          <w:p w:rsidR="008A76FD" w:rsidRPr="00EB271E" w:rsidRDefault="008A76FD" w:rsidP="00A10539">
            <w:pPr>
              <w:pStyle w:val="TAH"/>
            </w:pPr>
            <w:r w:rsidRPr="00EB271E">
              <w:t>Others</w:t>
            </w:r>
          </w:p>
        </w:tc>
      </w:tr>
      <w:tr w:rsidR="008A76FD" w:rsidRPr="00EB271E" w:rsidTr="00C50F7C">
        <w:trPr>
          <w:jc w:val="center"/>
        </w:trPr>
        <w:tc>
          <w:tcPr>
            <w:tcW w:w="0" w:type="auto"/>
            <w:tcBorders>
              <w:top w:val="nil"/>
              <w:right w:val="single" w:sz="12" w:space="0" w:color="auto"/>
            </w:tcBorders>
          </w:tcPr>
          <w:p w:rsidR="008A76FD" w:rsidRPr="00EB271E" w:rsidRDefault="008A76FD" w:rsidP="001C5C86">
            <w:pPr>
              <w:pStyle w:val="TAL"/>
              <w:keepNext w:val="0"/>
              <w:ind w:right="-99"/>
              <w:rPr>
                <w:b/>
              </w:rPr>
            </w:pPr>
            <w:r w:rsidRPr="00EB271E">
              <w:rPr>
                <w:b/>
              </w:rPr>
              <w:t>Yes</w:t>
            </w:r>
          </w:p>
        </w:tc>
        <w:tc>
          <w:tcPr>
            <w:tcW w:w="0" w:type="auto"/>
            <w:tcBorders>
              <w:top w:val="nil"/>
              <w:left w:val="nil"/>
            </w:tcBorders>
          </w:tcPr>
          <w:p w:rsidR="008A76FD" w:rsidRPr="00EB271E" w:rsidRDefault="008A76FD" w:rsidP="00A10539">
            <w:pPr>
              <w:pStyle w:val="TAC"/>
            </w:pPr>
          </w:p>
        </w:tc>
        <w:tc>
          <w:tcPr>
            <w:tcW w:w="0" w:type="auto"/>
            <w:tcBorders>
              <w:top w:val="nil"/>
            </w:tcBorders>
          </w:tcPr>
          <w:p w:rsidR="008A76FD" w:rsidRPr="00EB271E" w:rsidRDefault="004D6414" w:rsidP="00A10539">
            <w:pPr>
              <w:pStyle w:val="TAC"/>
              <w:rPr>
                <w:lang w:eastAsia="ko-KR"/>
              </w:rPr>
            </w:pPr>
            <w:r>
              <w:rPr>
                <w:rFonts w:hint="eastAsia"/>
                <w:lang w:eastAsia="ko-KR"/>
              </w:rPr>
              <w:t>X</w:t>
            </w:r>
          </w:p>
        </w:tc>
        <w:tc>
          <w:tcPr>
            <w:tcW w:w="0" w:type="auto"/>
            <w:tcBorders>
              <w:top w:val="nil"/>
            </w:tcBorders>
          </w:tcPr>
          <w:p w:rsidR="008A76FD" w:rsidRPr="00EB271E" w:rsidRDefault="004D6414" w:rsidP="00A10539">
            <w:pPr>
              <w:pStyle w:val="TAC"/>
              <w:rPr>
                <w:lang w:eastAsia="ko-KR"/>
              </w:rPr>
            </w:pPr>
            <w:r>
              <w:rPr>
                <w:rFonts w:hint="eastAsia"/>
                <w:lang w:eastAsia="ko-KR"/>
              </w:rPr>
              <w:t>X</w:t>
            </w:r>
          </w:p>
        </w:tc>
        <w:tc>
          <w:tcPr>
            <w:tcW w:w="0" w:type="auto"/>
            <w:tcBorders>
              <w:top w:val="nil"/>
            </w:tcBorders>
          </w:tcPr>
          <w:p w:rsidR="008A76FD" w:rsidRPr="00EB271E" w:rsidRDefault="004D6414" w:rsidP="00A10539">
            <w:pPr>
              <w:pStyle w:val="TAC"/>
              <w:rPr>
                <w:lang w:eastAsia="ko-KR"/>
              </w:rPr>
            </w:pPr>
            <w:r>
              <w:rPr>
                <w:rFonts w:hint="eastAsia"/>
                <w:lang w:eastAsia="ko-KR"/>
              </w:rPr>
              <w:t>X</w:t>
            </w:r>
          </w:p>
        </w:tc>
        <w:tc>
          <w:tcPr>
            <w:tcW w:w="0" w:type="auto"/>
            <w:tcBorders>
              <w:top w:val="nil"/>
            </w:tcBorders>
          </w:tcPr>
          <w:p w:rsidR="008A76FD" w:rsidRPr="00EB271E" w:rsidRDefault="008A76FD" w:rsidP="00A10539">
            <w:pPr>
              <w:pStyle w:val="TAC"/>
            </w:pPr>
          </w:p>
        </w:tc>
      </w:tr>
      <w:tr w:rsidR="008A76FD" w:rsidRPr="00EB271E" w:rsidTr="00C50F7C">
        <w:trPr>
          <w:jc w:val="center"/>
        </w:trPr>
        <w:tc>
          <w:tcPr>
            <w:tcW w:w="0" w:type="auto"/>
            <w:tcBorders>
              <w:right w:val="single" w:sz="12" w:space="0" w:color="auto"/>
            </w:tcBorders>
          </w:tcPr>
          <w:p w:rsidR="008A76FD" w:rsidRPr="00EB271E" w:rsidRDefault="008A76FD" w:rsidP="001C5C86">
            <w:pPr>
              <w:pStyle w:val="TAL"/>
              <w:keepNext w:val="0"/>
              <w:ind w:right="-99"/>
              <w:rPr>
                <w:b/>
              </w:rPr>
            </w:pPr>
            <w:r w:rsidRPr="00EB271E">
              <w:rPr>
                <w:b/>
              </w:rPr>
              <w:t>No</w:t>
            </w:r>
          </w:p>
        </w:tc>
        <w:tc>
          <w:tcPr>
            <w:tcW w:w="0" w:type="auto"/>
            <w:tcBorders>
              <w:left w:val="nil"/>
            </w:tcBorders>
          </w:tcPr>
          <w:p w:rsidR="008A76FD" w:rsidRPr="00EB271E" w:rsidRDefault="008A76FD" w:rsidP="00A10539">
            <w:pPr>
              <w:pStyle w:val="TAC"/>
            </w:pPr>
          </w:p>
        </w:tc>
        <w:tc>
          <w:tcPr>
            <w:tcW w:w="0" w:type="auto"/>
          </w:tcPr>
          <w:p w:rsidR="008A76FD" w:rsidRPr="00EB271E" w:rsidRDefault="008A76FD" w:rsidP="00A10539">
            <w:pPr>
              <w:pStyle w:val="TAC"/>
            </w:pPr>
          </w:p>
        </w:tc>
        <w:tc>
          <w:tcPr>
            <w:tcW w:w="0" w:type="auto"/>
          </w:tcPr>
          <w:p w:rsidR="008A76FD" w:rsidRPr="00EB271E" w:rsidRDefault="008A76FD" w:rsidP="00A10539">
            <w:pPr>
              <w:pStyle w:val="TAC"/>
            </w:pPr>
          </w:p>
        </w:tc>
        <w:tc>
          <w:tcPr>
            <w:tcW w:w="0" w:type="auto"/>
          </w:tcPr>
          <w:p w:rsidR="008A76FD" w:rsidRPr="00EB271E" w:rsidRDefault="008A76FD" w:rsidP="00A10539">
            <w:pPr>
              <w:pStyle w:val="TAC"/>
            </w:pPr>
          </w:p>
        </w:tc>
        <w:tc>
          <w:tcPr>
            <w:tcW w:w="0" w:type="auto"/>
          </w:tcPr>
          <w:p w:rsidR="008A76FD" w:rsidRPr="00EB271E" w:rsidRDefault="008A76FD" w:rsidP="00A10539">
            <w:pPr>
              <w:pStyle w:val="TAC"/>
            </w:pPr>
          </w:p>
        </w:tc>
      </w:tr>
      <w:tr w:rsidR="008A76FD" w:rsidRPr="00EB271E" w:rsidTr="00C50F7C">
        <w:trPr>
          <w:jc w:val="center"/>
        </w:trPr>
        <w:tc>
          <w:tcPr>
            <w:tcW w:w="0" w:type="auto"/>
            <w:tcBorders>
              <w:right w:val="single" w:sz="12" w:space="0" w:color="auto"/>
            </w:tcBorders>
          </w:tcPr>
          <w:p w:rsidR="008A76FD" w:rsidRPr="00EB271E" w:rsidRDefault="008A76FD" w:rsidP="001C5C86">
            <w:pPr>
              <w:pStyle w:val="TAL"/>
              <w:keepNext w:val="0"/>
              <w:ind w:right="-99"/>
              <w:rPr>
                <w:b/>
              </w:rPr>
            </w:pPr>
            <w:r w:rsidRPr="00EB271E">
              <w:rPr>
                <w:b/>
              </w:rPr>
              <w:t>Don't know</w:t>
            </w:r>
          </w:p>
        </w:tc>
        <w:tc>
          <w:tcPr>
            <w:tcW w:w="0" w:type="auto"/>
            <w:tcBorders>
              <w:left w:val="nil"/>
            </w:tcBorders>
          </w:tcPr>
          <w:p w:rsidR="008A76FD" w:rsidRPr="00EB271E" w:rsidRDefault="004D6414" w:rsidP="00A10539">
            <w:pPr>
              <w:pStyle w:val="TAC"/>
              <w:rPr>
                <w:lang w:eastAsia="ko-KR"/>
              </w:rPr>
            </w:pPr>
            <w:r>
              <w:rPr>
                <w:rFonts w:hint="eastAsia"/>
                <w:lang w:eastAsia="ko-KR"/>
              </w:rPr>
              <w:t>X</w:t>
            </w:r>
          </w:p>
        </w:tc>
        <w:tc>
          <w:tcPr>
            <w:tcW w:w="0" w:type="auto"/>
          </w:tcPr>
          <w:p w:rsidR="008A76FD" w:rsidRPr="00EB271E" w:rsidRDefault="008A76FD" w:rsidP="00A10539">
            <w:pPr>
              <w:pStyle w:val="TAC"/>
            </w:pPr>
          </w:p>
        </w:tc>
        <w:tc>
          <w:tcPr>
            <w:tcW w:w="0" w:type="auto"/>
          </w:tcPr>
          <w:p w:rsidR="008A76FD" w:rsidRPr="00EB271E" w:rsidRDefault="008A76FD" w:rsidP="00A10539">
            <w:pPr>
              <w:pStyle w:val="TAC"/>
            </w:pPr>
          </w:p>
        </w:tc>
        <w:tc>
          <w:tcPr>
            <w:tcW w:w="0" w:type="auto"/>
          </w:tcPr>
          <w:p w:rsidR="008A76FD" w:rsidRPr="00EB271E" w:rsidRDefault="008A76FD" w:rsidP="00A10539">
            <w:pPr>
              <w:pStyle w:val="TAC"/>
            </w:pPr>
          </w:p>
        </w:tc>
        <w:tc>
          <w:tcPr>
            <w:tcW w:w="0" w:type="auto"/>
          </w:tcPr>
          <w:p w:rsidR="008A76FD" w:rsidRPr="00EB271E" w:rsidRDefault="008A76FD" w:rsidP="00A10539">
            <w:pPr>
              <w:pStyle w:val="TAC"/>
            </w:pPr>
          </w:p>
        </w:tc>
      </w:tr>
    </w:tbl>
    <w:p w:rsidR="008A76FD" w:rsidRDefault="008A76FD" w:rsidP="001C5C86">
      <w:pPr>
        <w:ind w:right="-99"/>
        <w:rPr>
          <w:b/>
        </w:rPr>
      </w:pPr>
    </w:p>
    <w:p w:rsidR="008A76FD" w:rsidRDefault="008A76FD" w:rsidP="001C5C86">
      <w:pPr>
        <w:pStyle w:val="2"/>
      </w:pPr>
      <w:r>
        <w:t>10</w:t>
      </w:r>
      <w:r>
        <w:tab/>
        <w:t>Expected Output and Time scale</w:t>
      </w:r>
    </w:p>
    <w:tbl>
      <w:tblPr>
        <w:tblW w:w="9639" w:type="dxa"/>
        <w:tblLayout w:type="fixed"/>
        <w:tblCellMar>
          <w:left w:w="28" w:type="dxa"/>
          <w:right w:w="28" w:type="dxa"/>
        </w:tblCellMar>
        <w:tblLook w:val="0000"/>
      </w:tblPr>
      <w:tblGrid>
        <w:gridCol w:w="1216"/>
        <w:gridCol w:w="2448"/>
        <w:gridCol w:w="723"/>
        <w:gridCol w:w="722"/>
        <w:gridCol w:w="1156"/>
        <w:gridCol w:w="1012"/>
        <w:gridCol w:w="2362"/>
      </w:tblGrid>
      <w:tr w:rsidR="008A76FD" w:rsidRPr="00EB271E" w:rsidTr="00EC2397">
        <w:trPr>
          <w:cantSplit/>
        </w:trPr>
        <w:tc>
          <w:tcPr>
            <w:tcW w:w="9457" w:type="dxa"/>
            <w:gridSpan w:val="7"/>
            <w:tcBorders>
              <w:top w:val="single" w:sz="4" w:space="0" w:color="auto"/>
              <w:left w:val="single" w:sz="4" w:space="0" w:color="auto"/>
              <w:bottom w:val="single" w:sz="4" w:space="0" w:color="auto"/>
              <w:right w:val="single" w:sz="4" w:space="0" w:color="auto"/>
            </w:tcBorders>
          </w:tcPr>
          <w:p w:rsidR="008A76FD" w:rsidRPr="00EB271E" w:rsidRDefault="008A76FD" w:rsidP="001C5C86">
            <w:pPr>
              <w:pStyle w:val="TAH"/>
              <w:ind w:right="-99"/>
              <w:rPr>
                <w:sz w:val="16"/>
                <w:szCs w:val="16"/>
              </w:rPr>
            </w:pPr>
            <w:r w:rsidRPr="00EB271E">
              <w:rPr>
                <w:sz w:val="16"/>
                <w:szCs w:val="16"/>
              </w:rPr>
              <w:t>New specifications</w:t>
            </w:r>
            <w:r w:rsidR="006B4280" w:rsidRPr="00EB271E">
              <w:rPr>
                <w:sz w:val="16"/>
                <w:szCs w:val="16"/>
              </w:rPr>
              <w:t xml:space="preserve"> </w:t>
            </w:r>
            <w:r w:rsidR="00764B84" w:rsidRPr="00EB271E">
              <w:rPr>
                <w:b w:val="0"/>
                <w:sz w:val="16"/>
                <w:szCs w:val="16"/>
              </w:rPr>
              <w:t>[If Study Item, one TR is anticipated]</w:t>
            </w:r>
          </w:p>
        </w:tc>
      </w:tr>
      <w:tr w:rsidR="00857E34" w:rsidRPr="00EB271E" w:rsidTr="00EC2397">
        <w:trPr>
          <w:cantSplit/>
        </w:trPr>
        <w:tc>
          <w:tcPr>
            <w:tcW w:w="1194" w:type="dxa"/>
            <w:tcBorders>
              <w:top w:val="single" w:sz="4" w:space="0" w:color="auto"/>
              <w:left w:val="single" w:sz="4" w:space="0" w:color="auto"/>
              <w:bottom w:val="single" w:sz="4" w:space="0" w:color="auto"/>
              <w:right w:val="single" w:sz="4" w:space="0" w:color="auto"/>
            </w:tcBorders>
            <w:shd w:val="clear" w:color="auto" w:fill="E0E0E0"/>
          </w:tcPr>
          <w:p w:rsidR="008A76FD" w:rsidRPr="00EB271E" w:rsidRDefault="008A76FD" w:rsidP="001C5C86">
            <w:pPr>
              <w:pStyle w:val="TAL"/>
              <w:ind w:right="-99"/>
              <w:rPr>
                <w:sz w:val="16"/>
                <w:szCs w:val="16"/>
              </w:rPr>
            </w:pPr>
            <w:r w:rsidRPr="00EB271E">
              <w:rPr>
                <w:sz w:val="16"/>
                <w:szCs w:val="16"/>
              </w:rPr>
              <w:t>Spec No.</w:t>
            </w:r>
          </w:p>
        </w:tc>
        <w:tc>
          <w:tcPr>
            <w:tcW w:w="2402" w:type="dxa"/>
            <w:tcBorders>
              <w:top w:val="single" w:sz="4" w:space="0" w:color="auto"/>
              <w:left w:val="single" w:sz="4" w:space="0" w:color="auto"/>
              <w:bottom w:val="single" w:sz="4" w:space="0" w:color="auto"/>
              <w:right w:val="single" w:sz="4" w:space="0" w:color="auto"/>
            </w:tcBorders>
            <w:shd w:val="clear" w:color="auto" w:fill="E0E0E0"/>
          </w:tcPr>
          <w:p w:rsidR="008A76FD" w:rsidRPr="00EB271E" w:rsidRDefault="008A76FD" w:rsidP="001C5C86">
            <w:pPr>
              <w:pStyle w:val="TAL"/>
              <w:ind w:right="-99"/>
              <w:rPr>
                <w:sz w:val="16"/>
                <w:szCs w:val="16"/>
              </w:rPr>
            </w:pPr>
            <w:r w:rsidRPr="00EB271E">
              <w:rPr>
                <w:sz w:val="16"/>
                <w:szCs w:val="16"/>
              </w:rPr>
              <w:t>Title</w:t>
            </w:r>
          </w:p>
        </w:tc>
        <w:tc>
          <w:tcPr>
            <w:tcW w:w="709" w:type="dxa"/>
            <w:tcBorders>
              <w:top w:val="single" w:sz="4" w:space="0" w:color="auto"/>
              <w:left w:val="single" w:sz="4" w:space="0" w:color="auto"/>
              <w:bottom w:val="single" w:sz="4" w:space="0" w:color="auto"/>
              <w:right w:val="single" w:sz="4" w:space="0" w:color="auto"/>
            </w:tcBorders>
            <w:shd w:val="clear" w:color="auto" w:fill="E0E0E0"/>
          </w:tcPr>
          <w:p w:rsidR="008A76FD" w:rsidRPr="00EB271E" w:rsidRDefault="006B4280" w:rsidP="001C5C86">
            <w:pPr>
              <w:pStyle w:val="TAL"/>
              <w:ind w:right="-99"/>
              <w:rPr>
                <w:sz w:val="16"/>
                <w:szCs w:val="16"/>
              </w:rPr>
            </w:pPr>
            <w:r w:rsidRPr="00EB271E">
              <w:rPr>
                <w:sz w:val="16"/>
                <w:szCs w:val="16"/>
              </w:rPr>
              <w:t>1st</w:t>
            </w:r>
            <w:r w:rsidR="008A76FD" w:rsidRPr="00EB271E">
              <w:rPr>
                <w:sz w:val="16"/>
                <w:szCs w:val="16"/>
              </w:rPr>
              <w:t xml:space="preserve"> rsp. WG</w:t>
            </w:r>
          </w:p>
        </w:tc>
        <w:tc>
          <w:tcPr>
            <w:tcW w:w="708" w:type="dxa"/>
            <w:tcBorders>
              <w:top w:val="single" w:sz="4" w:space="0" w:color="auto"/>
              <w:left w:val="single" w:sz="4" w:space="0" w:color="auto"/>
              <w:bottom w:val="single" w:sz="4" w:space="0" w:color="auto"/>
              <w:right w:val="single" w:sz="4" w:space="0" w:color="auto"/>
            </w:tcBorders>
            <w:shd w:val="clear" w:color="auto" w:fill="E0E0E0"/>
          </w:tcPr>
          <w:p w:rsidR="008A76FD" w:rsidRPr="00EB271E" w:rsidRDefault="008A76FD" w:rsidP="001C5C86">
            <w:pPr>
              <w:pStyle w:val="TAL"/>
              <w:ind w:right="-99"/>
              <w:rPr>
                <w:sz w:val="16"/>
                <w:szCs w:val="16"/>
              </w:rPr>
            </w:pPr>
            <w:r w:rsidRPr="00EB271E">
              <w:rPr>
                <w:sz w:val="16"/>
                <w:szCs w:val="16"/>
              </w:rPr>
              <w:t>2nd rsp. WG(s)</w:t>
            </w:r>
          </w:p>
        </w:tc>
        <w:tc>
          <w:tcPr>
            <w:tcW w:w="1134" w:type="dxa"/>
            <w:tcBorders>
              <w:top w:val="single" w:sz="4" w:space="0" w:color="auto"/>
              <w:left w:val="single" w:sz="4" w:space="0" w:color="auto"/>
              <w:bottom w:val="single" w:sz="4" w:space="0" w:color="auto"/>
              <w:right w:val="single" w:sz="4" w:space="0" w:color="auto"/>
            </w:tcBorders>
            <w:shd w:val="clear" w:color="auto" w:fill="E0E0E0"/>
          </w:tcPr>
          <w:p w:rsidR="008A76FD" w:rsidRPr="00EB271E" w:rsidRDefault="008A76FD" w:rsidP="001C5C86">
            <w:pPr>
              <w:pStyle w:val="TAL"/>
              <w:ind w:right="-99"/>
              <w:rPr>
                <w:sz w:val="16"/>
                <w:szCs w:val="16"/>
              </w:rPr>
            </w:pPr>
            <w:r w:rsidRPr="00EB271E">
              <w:rPr>
                <w:sz w:val="16"/>
                <w:szCs w:val="16"/>
              </w:rPr>
              <w:t>Presented for information</w:t>
            </w:r>
            <w:r w:rsidR="009870A7" w:rsidRPr="00EB271E">
              <w:rPr>
                <w:sz w:val="16"/>
                <w:szCs w:val="16"/>
              </w:rPr>
              <w:t xml:space="preserve"> </w:t>
            </w:r>
            <w:r w:rsidRPr="00EB271E">
              <w:rPr>
                <w:sz w:val="16"/>
                <w:szCs w:val="16"/>
              </w:rPr>
              <w:t>at plenary#</w:t>
            </w:r>
          </w:p>
        </w:tc>
        <w:tc>
          <w:tcPr>
            <w:tcW w:w="993" w:type="dxa"/>
            <w:tcBorders>
              <w:top w:val="single" w:sz="4" w:space="0" w:color="auto"/>
              <w:left w:val="single" w:sz="4" w:space="0" w:color="auto"/>
              <w:bottom w:val="single" w:sz="4" w:space="0" w:color="auto"/>
              <w:right w:val="single" w:sz="4" w:space="0" w:color="auto"/>
            </w:tcBorders>
            <w:shd w:val="clear" w:color="auto" w:fill="E0E0E0"/>
          </w:tcPr>
          <w:p w:rsidR="008A76FD" w:rsidRPr="00EB271E" w:rsidRDefault="008A76FD" w:rsidP="001C5C86">
            <w:pPr>
              <w:pStyle w:val="TAL"/>
              <w:ind w:right="-99"/>
              <w:rPr>
                <w:sz w:val="16"/>
                <w:szCs w:val="16"/>
              </w:rPr>
            </w:pPr>
            <w:r w:rsidRPr="00EB271E">
              <w:rPr>
                <w:sz w:val="16"/>
                <w:szCs w:val="16"/>
              </w:rPr>
              <w:t>Approved at plenary</w:t>
            </w:r>
            <w:r w:rsidR="006B4280" w:rsidRPr="00EB271E">
              <w:rPr>
                <w:sz w:val="16"/>
                <w:szCs w:val="16"/>
              </w:rPr>
              <w:t xml:space="preserve"> #</w:t>
            </w:r>
          </w:p>
        </w:tc>
        <w:tc>
          <w:tcPr>
            <w:tcW w:w="2317" w:type="dxa"/>
            <w:tcBorders>
              <w:top w:val="single" w:sz="4" w:space="0" w:color="auto"/>
              <w:left w:val="single" w:sz="4" w:space="0" w:color="auto"/>
              <w:bottom w:val="single" w:sz="4" w:space="0" w:color="auto"/>
              <w:right w:val="single" w:sz="4" w:space="0" w:color="auto"/>
            </w:tcBorders>
            <w:shd w:val="clear" w:color="auto" w:fill="E0E0E0"/>
          </w:tcPr>
          <w:p w:rsidR="008A76FD" w:rsidRPr="00EB271E" w:rsidRDefault="008A76FD" w:rsidP="001C5C86">
            <w:pPr>
              <w:pStyle w:val="TAL"/>
              <w:ind w:right="-99"/>
              <w:rPr>
                <w:sz w:val="16"/>
                <w:szCs w:val="16"/>
              </w:rPr>
            </w:pPr>
            <w:r w:rsidRPr="00EB271E">
              <w:rPr>
                <w:sz w:val="16"/>
                <w:szCs w:val="16"/>
              </w:rPr>
              <w:t>Comments</w:t>
            </w:r>
          </w:p>
        </w:tc>
      </w:tr>
      <w:tr w:rsidR="00857E34" w:rsidRPr="00EB271E" w:rsidTr="00EC2397">
        <w:trPr>
          <w:cantSplit/>
        </w:trPr>
        <w:tc>
          <w:tcPr>
            <w:tcW w:w="1194" w:type="dxa"/>
            <w:tcBorders>
              <w:top w:val="single" w:sz="4" w:space="0" w:color="auto"/>
              <w:left w:val="single" w:sz="4" w:space="0" w:color="auto"/>
              <w:bottom w:val="single" w:sz="4" w:space="0" w:color="auto"/>
              <w:right w:val="single" w:sz="4" w:space="0" w:color="auto"/>
            </w:tcBorders>
          </w:tcPr>
          <w:p w:rsidR="008A76FD" w:rsidRPr="00EB271E" w:rsidRDefault="00BF4136" w:rsidP="00A10539">
            <w:pPr>
              <w:pStyle w:val="TAL"/>
              <w:rPr>
                <w:sz w:val="16"/>
                <w:szCs w:val="16"/>
                <w:lang w:eastAsia="ko-KR"/>
              </w:rPr>
            </w:pPr>
            <w:r w:rsidRPr="00EB271E">
              <w:rPr>
                <w:rFonts w:hint="eastAsia"/>
                <w:sz w:val="16"/>
                <w:szCs w:val="16"/>
                <w:lang w:eastAsia="ko-KR"/>
              </w:rPr>
              <w:t>TR</w:t>
            </w:r>
            <w:r w:rsidRPr="00EB271E">
              <w:rPr>
                <w:sz w:val="16"/>
                <w:szCs w:val="16"/>
                <w:lang w:eastAsia="ko-KR"/>
              </w:rPr>
              <w:t xml:space="preserve"> </w:t>
            </w:r>
            <w:r w:rsidRPr="00EB271E">
              <w:rPr>
                <w:rFonts w:hint="eastAsia"/>
                <w:sz w:val="16"/>
                <w:szCs w:val="16"/>
                <w:lang w:eastAsia="ko-KR"/>
              </w:rPr>
              <w:t>xx.xxx</w:t>
            </w:r>
          </w:p>
        </w:tc>
        <w:tc>
          <w:tcPr>
            <w:tcW w:w="2402" w:type="dxa"/>
            <w:tcBorders>
              <w:top w:val="single" w:sz="4" w:space="0" w:color="auto"/>
              <w:left w:val="single" w:sz="4" w:space="0" w:color="auto"/>
              <w:bottom w:val="single" w:sz="4" w:space="0" w:color="auto"/>
              <w:right w:val="single" w:sz="4" w:space="0" w:color="auto"/>
            </w:tcBorders>
          </w:tcPr>
          <w:p w:rsidR="008A76FD" w:rsidRPr="00EB271E" w:rsidRDefault="00F408E9" w:rsidP="00A10539">
            <w:pPr>
              <w:pStyle w:val="TAL"/>
              <w:rPr>
                <w:sz w:val="16"/>
                <w:szCs w:val="16"/>
                <w:lang w:eastAsia="ko-KR"/>
              </w:rPr>
            </w:pPr>
            <w:r w:rsidRPr="00EB271E">
              <w:rPr>
                <w:rFonts w:hint="eastAsia"/>
                <w:sz w:val="16"/>
                <w:szCs w:val="16"/>
                <w:lang w:eastAsia="ko-KR"/>
              </w:rPr>
              <w:t xml:space="preserve">Study on </w:t>
            </w:r>
            <w:r w:rsidR="00E1588D">
              <w:rPr>
                <w:lang w:eastAsia="ko-KR"/>
              </w:rPr>
              <w:t xml:space="preserve">NR Sidelink </w:t>
            </w:r>
          </w:p>
        </w:tc>
        <w:tc>
          <w:tcPr>
            <w:tcW w:w="709" w:type="dxa"/>
            <w:tcBorders>
              <w:top w:val="single" w:sz="4" w:space="0" w:color="auto"/>
              <w:left w:val="single" w:sz="4" w:space="0" w:color="auto"/>
              <w:bottom w:val="single" w:sz="4" w:space="0" w:color="auto"/>
              <w:right w:val="single" w:sz="4" w:space="0" w:color="auto"/>
            </w:tcBorders>
          </w:tcPr>
          <w:p w:rsidR="008A76FD" w:rsidRPr="00EB271E" w:rsidRDefault="00BF4136" w:rsidP="00A10539">
            <w:pPr>
              <w:pStyle w:val="TAL"/>
              <w:rPr>
                <w:sz w:val="16"/>
                <w:szCs w:val="16"/>
                <w:lang w:eastAsia="ko-KR"/>
              </w:rPr>
            </w:pPr>
            <w:r w:rsidRPr="00EB271E">
              <w:rPr>
                <w:rFonts w:hint="eastAsia"/>
                <w:sz w:val="16"/>
                <w:szCs w:val="16"/>
                <w:lang w:eastAsia="ko-KR"/>
              </w:rPr>
              <w:t>RAN1</w:t>
            </w:r>
          </w:p>
        </w:tc>
        <w:tc>
          <w:tcPr>
            <w:tcW w:w="708" w:type="dxa"/>
            <w:tcBorders>
              <w:top w:val="single" w:sz="4" w:space="0" w:color="auto"/>
              <w:left w:val="single" w:sz="4" w:space="0" w:color="auto"/>
              <w:bottom w:val="single" w:sz="4" w:space="0" w:color="auto"/>
              <w:right w:val="single" w:sz="4" w:space="0" w:color="auto"/>
            </w:tcBorders>
          </w:tcPr>
          <w:p w:rsidR="008A76FD" w:rsidRPr="00EB271E" w:rsidRDefault="00BF4136" w:rsidP="00A10539">
            <w:pPr>
              <w:pStyle w:val="TAL"/>
              <w:rPr>
                <w:sz w:val="16"/>
                <w:szCs w:val="16"/>
                <w:lang w:eastAsia="ko-KR"/>
              </w:rPr>
            </w:pPr>
            <w:r w:rsidRPr="00EB271E">
              <w:rPr>
                <w:rFonts w:hint="eastAsia"/>
                <w:sz w:val="16"/>
                <w:szCs w:val="16"/>
                <w:lang w:eastAsia="ko-KR"/>
              </w:rPr>
              <w:t>RAN2, RAN3</w:t>
            </w:r>
            <w:r w:rsidR="005367DF">
              <w:rPr>
                <w:rFonts w:hint="eastAsia"/>
                <w:sz w:val="16"/>
                <w:szCs w:val="16"/>
                <w:lang w:eastAsia="ko-KR"/>
              </w:rPr>
              <w:t>, RAN4</w:t>
            </w:r>
          </w:p>
        </w:tc>
        <w:tc>
          <w:tcPr>
            <w:tcW w:w="1134" w:type="dxa"/>
            <w:tcBorders>
              <w:top w:val="single" w:sz="4" w:space="0" w:color="auto"/>
              <w:left w:val="single" w:sz="4" w:space="0" w:color="auto"/>
              <w:bottom w:val="single" w:sz="4" w:space="0" w:color="auto"/>
              <w:right w:val="single" w:sz="4" w:space="0" w:color="auto"/>
            </w:tcBorders>
          </w:tcPr>
          <w:p w:rsidR="008A76FD" w:rsidRPr="00EB271E" w:rsidRDefault="008A76FD" w:rsidP="00A1053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8A76FD" w:rsidRPr="00EB271E" w:rsidRDefault="008A76FD" w:rsidP="00A1053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rsidR="008A76FD" w:rsidRPr="00EB271E" w:rsidRDefault="008A76FD" w:rsidP="00A10539">
            <w:pPr>
              <w:pStyle w:val="TAL"/>
              <w:rPr>
                <w:sz w:val="16"/>
                <w:szCs w:val="16"/>
              </w:rPr>
            </w:pPr>
          </w:p>
        </w:tc>
      </w:tr>
      <w:tr w:rsidR="00857E34" w:rsidRPr="00EB271E" w:rsidTr="00EC2397">
        <w:trPr>
          <w:cantSplit/>
        </w:trPr>
        <w:tc>
          <w:tcPr>
            <w:tcW w:w="1194" w:type="dxa"/>
            <w:tcBorders>
              <w:top w:val="single" w:sz="4" w:space="0" w:color="auto"/>
              <w:left w:val="single" w:sz="4" w:space="0" w:color="auto"/>
              <w:bottom w:val="single" w:sz="4" w:space="0" w:color="auto"/>
              <w:right w:val="single" w:sz="4" w:space="0" w:color="auto"/>
            </w:tcBorders>
          </w:tcPr>
          <w:p w:rsidR="006B4280" w:rsidRPr="00EB271E" w:rsidRDefault="006B4280" w:rsidP="000B051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rsidR="006B4280" w:rsidRPr="00EB271E" w:rsidRDefault="006B4280" w:rsidP="000B051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6B4280" w:rsidRPr="00EB271E" w:rsidRDefault="006B4280" w:rsidP="000B051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rsidR="006B4280" w:rsidRPr="00EB271E" w:rsidRDefault="006B4280" w:rsidP="000B051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6B4280" w:rsidRPr="00EB271E" w:rsidRDefault="006B4280" w:rsidP="000B051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6B4280" w:rsidRPr="00EB271E" w:rsidRDefault="006B4280" w:rsidP="000B051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rsidR="006B4280" w:rsidRPr="00EB271E" w:rsidRDefault="006B4280" w:rsidP="000B0519">
            <w:pPr>
              <w:pStyle w:val="TAL"/>
              <w:rPr>
                <w:sz w:val="16"/>
                <w:szCs w:val="16"/>
              </w:rPr>
            </w:pPr>
          </w:p>
        </w:tc>
      </w:tr>
    </w:tbl>
    <w:p w:rsidR="00857E34" w:rsidRPr="004E3261" w:rsidRDefault="00857E34" w:rsidP="00BB7DFE">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Comments</w:t>
      </w:r>
      <w:r w:rsidR="00EC2397" w:rsidRPr="004E3261">
        <w:rPr>
          <w:color w:val="0000FF"/>
        </w:rPr>
        <w:t xml:space="preserve"> for each spec</w:t>
      </w:r>
      <w:r w:rsidRPr="004E3261">
        <w:rPr>
          <w:color w:val="0000FF"/>
        </w:rPr>
        <w:t>.</w:t>
      </w:r>
      <w:r w:rsidRPr="004E3261">
        <w:rPr>
          <w:color w:val="0000FF"/>
        </w:rPr>
        <w:br/>
        <w:t xml:space="preserve">By default a new specs can only be new for one of </w:t>
      </w:r>
      <w:r w:rsidR="00BB7DFE">
        <w:rPr>
          <w:color w:val="0000FF"/>
        </w:rPr>
        <w:t>both parts</w:t>
      </w:r>
      <w:r w:rsidRPr="004E3261">
        <w:rPr>
          <w:color w:val="0000FF"/>
        </w:rPr>
        <w:t>.</w:t>
      </w:r>
    </w:p>
    <w:p w:rsidR="004E3261" w:rsidRPr="004E3261" w:rsidRDefault="004E3261" w:rsidP="004E3261">
      <w:pPr>
        <w:ind w:right="-99"/>
        <w:rPr>
          <w:b/>
        </w:rPr>
      </w:pPr>
    </w:p>
    <w:tbl>
      <w:tblPr>
        <w:tblW w:w="9639" w:type="dxa"/>
        <w:tblLayout w:type="fixed"/>
        <w:tblCellMar>
          <w:left w:w="28" w:type="dxa"/>
          <w:right w:w="28" w:type="dxa"/>
        </w:tblCellMar>
        <w:tblLook w:val="0000"/>
      </w:tblPr>
      <w:tblGrid>
        <w:gridCol w:w="1218"/>
        <w:gridCol w:w="653"/>
        <w:gridCol w:w="2126"/>
        <w:gridCol w:w="1560"/>
        <w:gridCol w:w="4082"/>
      </w:tblGrid>
      <w:tr w:rsidR="008A76FD" w:rsidRPr="00EB271E" w:rsidTr="00EC2397">
        <w:trPr>
          <w:cantSplit/>
        </w:trPr>
        <w:tc>
          <w:tcPr>
            <w:tcW w:w="9639" w:type="dxa"/>
            <w:gridSpan w:val="5"/>
            <w:tcBorders>
              <w:top w:val="single" w:sz="4" w:space="0" w:color="auto"/>
              <w:left w:val="single" w:sz="4" w:space="0" w:color="auto"/>
              <w:bottom w:val="single" w:sz="4" w:space="0" w:color="auto"/>
              <w:right w:val="single" w:sz="4" w:space="0" w:color="auto"/>
            </w:tcBorders>
          </w:tcPr>
          <w:p w:rsidR="008A76FD" w:rsidRPr="00EB271E" w:rsidRDefault="008A76FD" w:rsidP="001C5C86">
            <w:pPr>
              <w:pStyle w:val="TAH"/>
              <w:ind w:right="-99"/>
              <w:rPr>
                <w:sz w:val="16"/>
                <w:szCs w:val="16"/>
              </w:rPr>
            </w:pPr>
            <w:r w:rsidRPr="00EB271E">
              <w:rPr>
                <w:sz w:val="16"/>
                <w:szCs w:val="16"/>
              </w:rPr>
              <w:lastRenderedPageBreak/>
              <w:t>Affected existing specifications</w:t>
            </w:r>
            <w:r w:rsidR="006B4280" w:rsidRPr="00EB271E">
              <w:rPr>
                <w:sz w:val="16"/>
                <w:szCs w:val="16"/>
              </w:rPr>
              <w:t xml:space="preserve">  </w:t>
            </w:r>
            <w:r w:rsidR="00764B84" w:rsidRPr="00EB271E">
              <w:rPr>
                <w:b w:val="0"/>
                <w:sz w:val="16"/>
                <w:szCs w:val="16"/>
              </w:rPr>
              <w:t>[None in the case of Study Items]</w:t>
            </w:r>
          </w:p>
        </w:tc>
      </w:tr>
      <w:tr w:rsidR="008A76FD" w:rsidRPr="00EB271E" w:rsidTr="00EC2397">
        <w:trPr>
          <w:cantSplit/>
        </w:trPr>
        <w:tc>
          <w:tcPr>
            <w:tcW w:w="1218"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EB271E" w:rsidRDefault="008A76FD" w:rsidP="001C5C86">
            <w:pPr>
              <w:pStyle w:val="TAL"/>
              <w:ind w:right="-99"/>
              <w:rPr>
                <w:sz w:val="16"/>
                <w:szCs w:val="16"/>
              </w:rPr>
            </w:pPr>
            <w:r w:rsidRPr="00EB271E">
              <w:rPr>
                <w:sz w:val="16"/>
                <w:szCs w:val="16"/>
              </w:rPr>
              <w:t>Spec No.</w:t>
            </w:r>
          </w:p>
        </w:tc>
        <w:tc>
          <w:tcPr>
            <w:tcW w:w="653"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EB271E" w:rsidRDefault="008A76FD" w:rsidP="001C5C86">
            <w:pPr>
              <w:pStyle w:val="TAL"/>
              <w:ind w:right="-99"/>
              <w:rPr>
                <w:sz w:val="16"/>
                <w:szCs w:val="16"/>
              </w:rPr>
            </w:pPr>
            <w:r w:rsidRPr="00EB271E">
              <w:rPr>
                <w:sz w:val="16"/>
                <w:szCs w:val="16"/>
              </w:rPr>
              <w:t>CR</w:t>
            </w: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EB271E" w:rsidRDefault="008A76FD" w:rsidP="001C5C86">
            <w:pPr>
              <w:pStyle w:val="TAL"/>
              <w:ind w:right="-99"/>
              <w:rPr>
                <w:sz w:val="16"/>
                <w:szCs w:val="16"/>
              </w:rPr>
            </w:pPr>
            <w:r w:rsidRPr="00EB271E">
              <w:rPr>
                <w:sz w:val="16"/>
                <w:szCs w:val="16"/>
              </w:rPr>
              <w:t>Subject</w:t>
            </w:r>
            <w:r w:rsidR="00BA3A53" w:rsidRPr="00EB271E">
              <w:rPr>
                <w:sz w:val="16"/>
                <w:szCs w:val="16"/>
              </w:rPr>
              <w:t xml:space="preserve"> of the CR</w:t>
            </w: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EB271E" w:rsidRDefault="008A76FD" w:rsidP="001C5C86">
            <w:pPr>
              <w:pStyle w:val="TAL"/>
              <w:ind w:right="-99"/>
              <w:rPr>
                <w:sz w:val="16"/>
                <w:szCs w:val="16"/>
              </w:rPr>
            </w:pPr>
            <w:r w:rsidRPr="00EB271E">
              <w:rPr>
                <w:sz w:val="16"/>
                <w:szCs w:val="16"/>
              </w:rPr>
              <w:t>Approved at plenary#</w:t>
            </w:r>
          </w:p>
        </w:tc>
        <w:tc>
          <w:tcPr>
            <w:tcW w:w="4082"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EB271E" w:rsidRDefault="008A76FD" w:rsidP="001C5C86">
            <w:pPr>
              <w:pStyle w:val="TAL"/>
              <w:ind w:right="-99"/>
              <w:rPr>
                <w:sz w:val="16"/>
                <w:szCs w:val="16"/>
              </w:rPr>
            </w:pPr>
            <w:r w:rsidRPr="00EB271E">
              <w:rPr>
                <w:sz w:val="16"/>
                <w:szCs w:val="16"/>
              </w:rPr>
              <w:t>Comments</w:t>
            </w:r>
          </w:p>
        </w:tc>
      </w:tr>
      <w:tr w:rsidR="008A76FD" w:rsidRPr="00EB271E"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EB271E"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EB271E"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EB271E"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EB271E"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EB271E" w:rsidRDefault="008A76FD" w:rsidP="00A10539">
            <w:pPr>
              <w:pStyle w:val="TAL"/>
              <w:rPr>
                <w:sz w:val="16"/>
                <w:szCs w:val="16"/>
              </w:rPr>
            </w:pPr>
          </w:p>
        </w:tc>
      </w:tr>
      <w:tr w:rsidR="008A76FD" w:rsidRPr="00EB271E"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EB271E"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EB271E"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EB271E"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EB271E"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EB271E" w:rsidRDefault="008A76FD" w:rsidP="00A10539">
            <w:pPr>
              <w:pStyle w:val="TAL"/>
              <w:rPr>
                <w:sz w:val="16"/>
                <w:szCs w:val="16"/>
              </w:rPr>
            </w:pPr>
          </w:p>
        </w:tc>
      </w:tr>
      <w:tr w:rsidR="008A76FD" w:rsidRPr="00EB271E"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EB271E"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EB271E"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EB271E"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EB271E"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EB271E" w:rsidRDefault="008A76FD" w:rsidP="00A10539">
            <w:pPr>
              <w:pStyle w:val="TAL"/>
              <w:rPr>
                <w:sz w:val="16"/>
                <w:szCs w:val="16"/>
              </w:rPr>
            </w:pPr>
          </w:p>
        </w:tc>
      </w:tr>
      <w:tr w:rsidR="008A76FD" w:rsidRPr="00EB271E"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EB271E"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EB271E"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EB271E"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EB271E"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EB271E" w:rsidRDefault="008A76FD" w:rsidP="00A10539">
            <w:pPr>
              <w:pStyle w:val="TAL"/>
              <w:rPr>
                <w:sz w:val="16"/>
                <w:szCs w:val="16"/>
              </w:rPr>
            </w:pPr>
          </w:p>
        </w:tc>
      </w:tr>
      <w:tr w:rsidR="008A76FD" w:rsidRPr="00EB271E"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EB271E"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EB271E"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EB271E"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EB271E"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EB271E" w:rsidRDefault="008A76FD" w:rsidP="00A10539">
            <w:pPr>
              <w:pStyle w:val="TAL"/>
              <w:rPr>
                <w:sz w:val="16"/>
                <w:szCs w:val="16"/>
              </w:rPr>
            </w:pPr>
          </w:p>
        </w:tc>
      </w:tr>
      <w:tr w:rsidR="008A76FD" w:rsidRPr="00EB271E"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EB271E"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EB271E"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EB271E"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EB271E"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EB271E" w:rsidRDefault="008A76FD" w:rsidP="00A10539">
            <w:pPr>
              <w:pStyle w:val="TAL"/>
              <w:rPr>
                <w:sz w:val="16"/>
                <w:szCs w:val="16"/>
              </w:rPr>
            </w:pPr>
          </w:p>
        </w:tc>
      </w:tr>
    </w:tbl>
    <w:p w:rsidR="00857E34" w:rsidRPr="004E3261" w:rsidRDefault="00EC2397" w:rsidP="004E3261">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Comments for each spec.</w:t>
      </w:r>
      <w:r w:rsidRPr="004E3261">
        <w:rPr>
          <w:color w:val="0000FF"/>
        </w:rPr>
        <w:br/>
        <w:t xml:space="preserve">If an existing spec is affected by both (Core part and Perf. part), then it has to be listed twice with </w:t>
      </w:r>
      <w:r w:rsidR="00857E34" w:rsidRPr="004E3261">
        <w:rPr>
          <w:color w:val="0000FF"/>
        </w:rPr>
        <w:t xml:space="preserve">appropriate </w:t>
      </w:r>
      <w:r w:rsidRPr="004E3261">
        <w:rPr>
          <w:color w:val="0000FF"/>
        </w:rPr>
        <w:t xml:space="preserve">approval </w:t>
      </w:r>
      <w:r w:rsidR="00857E34" w:rsidRPr="004E3261">
        <w:rPr>
          <w:color w:val="0000FF"/>
        </w:rPr>
        <w:t>dates</w:t>
      </w:r>
      <w:r w:rsidRPr="004E3261">
        <w:rPr>
          <w:color w:val="0000FF"/>
        </w:rPr>
        <w:t>.</w:t>
      </w:r>
    </w:p>
    <w:p w:rsidR="008A76FD" w:rsidRDefault="008A76FD" w:rsidP="00944B28">
      <w:pPr>
        <w:pStyle w:val="2"/>
        <w:spacing w:before="0" w:after="0"/>
      </w:pPr>
      <w:r>
        <w:t>11</w:t>
      </w:r>
      <w:r>
        <w:tab/>
        <w:t>Work item rapporteur</w:t>
      </w:r>
      <w:r w:rsidR="005D44BE">
        <w:t>(</w:t>
      </w:r>
      <w:r>
        <w:t>s</w:t>
      </w:r>
      <w:r w:rsidR="005D44BE">
        <w:t>)</w:t>
      </w:r>
    </w:p>
    <w:p w:rsidR="00067741" w:rsidRDefault="00067741" w:rsidP="00067741">
      <w:pPr>
        <w:spacing w:after="0"/>
        <w:ind w:left="1134" w:right="-99"/>
      </w:pPr>
      <w:r>
        <w:t>&lt;FamilyName&gt;, &lt;GivenName&gt;</w:t>
      </w:r>
    </w:p>
    <w:p w:rsidR="00CE6BA1" w:rsidRPr="004E3261" w:rsidRDefault="00CE6BA1" w:rsidP="00067741">
      <w:pPr>
        <w:spacing w:after="0"/>
        <w:ind w:left="1134" w:right="-99"/>
        <w:rPr>
          <w:b/>
          <w:bCs/>
          <w:color w:val="0000FF"/>
        </w:rPr>
      </w:pPr>
      <w:r w:rsidRPr="004E3261">
        <w:rPr>
          <w:b/>
          <w:bCs/>
          <w:color w:val="0000FF"/>
        </w:rPr>
        <w:t>Company:</w:t>
      </w:r>
      <w:r w:rsidRPr="004E3261">
        <w:rPr>
          <w:b/>
          <w:bCs/>
          <w:color w:val="0000FF"/>
        </w:rPr>
        <w:tab/>
      </w:r>
      <w:r w:rsidR="00E1588D">
        <w:rPr>
          <w:b/>
          <w:bCs/>
          <w:color w:val="0000FF"/>
        </w:rPr>
        <w:t>CATT</w:t>
      </w:r>
    </w:p>
    <w:p w:rsidR="00CE6BA1" w:rsidRPr="004E3261" w:rsidRDefault="00CE6BA1" w:rsidP="00067741">
      <w:pPr>
        <w:spacing w:after="0"/>
        <w:ind w:left="1134" w:right="-99"/>
        <w:rPr>
          <w:b/>
          <w:bCs/>
          <w:color w:val="0000FF"/>
        </w:rPr>
      </w:pPr>
      <w:r w:rsidRPr="004E3261">
        <w:rPr>
          <w:b/>
          <w:bCs/>
          <w:color w:val="0000FF"/>
        </w:rPr>
        <w:t>Email:</w:t>
      </w:r>
      <w:r w:rsidRPr="004E3261">
        <w:rPr>
          <w:b/>
          <w:bCs/>
          <w:color w:val="0000FF"/>
        </w:rPr>
        <w:tab/>
      </w:r>
    </w:p>
    <w:p w:rsidR="00067741" w:rsidRDefault="00067741" w:rsidP="00067741">
      <w:pPr>
        <w:spacing w:after="0"/>
        <w:ind w:left="1134" w:right="-99"/>
        <w:rPr>
          <w:color w:val="0000FF"/>
          <w:lang w:eastAsia="ko-KR"/>
        </w:rPr>
      </w:pPr>
    </w:p>
    <w:p w:rsidR="00AC6238" w:rsidRDefault="00AC6238" w:rsidP="00067741">
      <w:pPr>
        <w:spacing w:after="0"/>
        <w:ind w:left="1134" w:right="-99"/>
        <w:rPr>
          <w:color w:val="0000FF"/>
          <w:lang w:eastAsia="ko-KR"/>
        </w:rPr>
      </w:pPr>
      <w:r>
        <w:t>&lt;FamilyName&gt;, &lt;GivenName&gt;</w:t>
      </w:r>
    </w:p>
    <w:p w:rsidR="00331460" w:rsidRPr="004E3261" w:rsidRDefault="00331460" w:rsidP="00331460">
      <w:pPr>
        <w:spacing w:after="0"/>
        <w:ind w:left="1134" w:right="-99"/>
        <w:rPr>
          <w:b/>
          <w:bCs/>
          <w:color w:val="0000FF"/>
        </w:rPr>
      </w:pPr>
      <w:r w:rsidRPr="004E3261">
        <w:rPr>
          <w:b/>
          <w:bCs/>
          <w:color w:val="0000FF"/>
        </w:rPr>
        <w:t>Company:</w:t>
      </w:r>
      <w:r w:rsidRPr="004E3261">
        <w:rPr>
          <w:b/>
          <w:bCs/>
          <w:color w:val="0000FF"/>
        </w:rPr>
        <w:tab/>
      </w:r>
    </w:p>
    <w:p w:rsidR="00331460" w:rsidRPr="004E3261" w:rsidRDefault="00331460" w:rsidP="00331460">
      <w:pPr>
        <w:spacing w:after="0"/>
        <w:ind w:left="1134" w:right="-99"/>
        <w:rPr>
          <w:b/>
          <w:bCs/>
          <w:color w:val="0000FF"/>
        </w:rPr>
      </w:pPr>
      <w:r w:rsidRPr="004E3261">
        <w:rPr>
          <w:b/>
          <w:bCs/>
          <w:color w:val="0000FF"/>
        </w:rPr>
        <w:t>Email:</w:t>
      </w:r>
      <w:r w:rsidRPr="004E3261">
        <w:rPr>
          <w:b/>
          <w:bCs/>
          <w:color w:val="0000FF"/>
        </w:rPr>
        <w:tab/>
      </w:r>
    </w:p>
    <w:p w:rsidR="00331460" w:rsidRPr="004E3261" w:rsidRDefault="00331460" w:rsidP="00067741">
      <w:pPr>
        <w:spacing w:after="0"/>
        <w:ind w:left="1134" w:right="-99"/>
        <w:rPr>
          <w:color w:val="0000FF"/>
        </w:rPr>
      </w:pPr>
    </w:p>
    <w:p w:rsidR="008A76FD" w:rsidRDefault="009870A7" w:rsidP="00944B28">
      <w:pPr>
        <w:pStyle w:val="2"/>
        <w:spacing w:before="0" w:after="0"/>
      </w:pPr>
      <w:r>
        <w:t>12</w:t>
      </w:r>
      <w:r>
        <w:tab/>
      </w:r>
      <w:r w:rsidR="008A76FD">
        <w:t>Work item leadership</w:t>
      </w:r>
    </w:p>
    <w:p w:rsidR="00557B2E" w:rsidRDefault="00035481" w:rsidP="009870A7">
      <w:pPr>
        <w:spacing w:after="0"/>
        <w:ind w:left="1134" w:right="-96"/>
        <w:rPr>
          <w:color w:val="0000FF"/>
          <w:lang w:eastAsia="ko-KR"/>
        </w:rPr>
      </w:pPr>
      <w:r>
        <w:rPr>
          <w:rFonts w:hint="eastAsia"/>
          <w:color w:val="0000FF"/>
          <w:lang w:eastAsia="ko-KR"/>
        </w:rPr>
        <w:t xml:space="preserve">Primary: </w:t>
      </w:r>
      <w:r w:rsidR="00EC2397" w:rsidRPr="004E3261">
        <w:rPr>
          <w:color w:val="0000FF"/>
        </w:rPr>
        <w:t>RAN</w:t>
      </w:r>
      <w:r w:rsidR="00BF4136">
        <w:rPr>
          <w:color w:val="0000FF"/>
        </w:rPr>
        <w:t>1</w:t>
      </w:r>
    </w:p>
    <w:p w:rsidR="00035481" w:rsidRDefault="00035481" w:rsidP="009870A7">
      <w:pPr>
        <w:spacing w:after="0"/>
        <w:ind w:left="1134" w:right="-96"/>
        <w:rPr>
          <w:color w:val="0000FF"/>
          <w:lang w:eastAsia="ko-KR"/>
        </w:rPr>
      </w:pPr>
    </w:p>
    <w:p w:rsidR="00035481" w:rsidRPr="004E3261" w:rsidRDefault="00035481" w:rsidP="009870A7">
      <w:pPr>
        <w:spacing w:after="0"/>
        <w:ind w:left="1134" w:right="-96"/>
        <w:rPr>
          <w:color w:val="0000FF"/>
          <w:lang w:eastAsia="ko-KR"/>
        </w:rPr>
      </w:pPr>
      <w:r>
        <w:rPr>
          <w:rFonts w:hint="eastAsia"/>
          <w:color w:val="0000FF"/>
          <w:lang w:eastAsia="ko-KR"/>
        </w:rPr>
        <w:t>Secondary: RAN2, RAN3, RAN4</w:t>
      </w:r>
    </w:p>
    <w:p w:rsidR="00CA22FD" w:rsidRPr="004E3261" w:rsidRDefault="00CA22FD" w:rsidP="009870A7">
      <w:pPr>
        <w:spacing w:after="0"/>
        <w:ind w:left="1134" w:right="-96"/>
        <w:rPr>
          <w:color w:val="0000FF"/>
        </w:rPr>
      </w:pPr>
    </w:p>
    <w:p w:rsidR="00CA22FD" w:rsidRPr="004E3261" w:rsidRDefault="00CA22FD" w:rsidP="00060D30">
      <w:pPr>
        <w:pStyle w:val="NO"/>
        <w:rPr>
          <w:color w:val="0000FF"/>
        </w:rPr>
      </w:pPr>
      <w:r w:rsidRPr="004E3261">
        <w:rPr>
          <w:color w:val="0000FF"/>
        </w:rPr>
        <w:t>NOTE:</w:t>
      </w:r>
      <w:r w:rsidRPr="004E3261">
        <w:rPr>
          <w:color w:val="0000FF"/>
        </w:rPr>
        <w:tab/>
      </w:r>
      <w:r w:rsidR="00060D30" w:rsidRPr="004E3261">
        <w:rPr>
          <w:color w:val="0000FF"/>
        </w:rPr>
        <w:t xml:space="preserve">If this is a RAN WID including Core </w:t>
      </w:r>
      <w:r w:rsidR="00060D30" w:rsidRPr="000B2810">
        <w:rPr>
          <w:color w:val="0000FF"/>
          <w:u w:val="single"/>
        </w:rPr>
        <w:t>and</w:t>
      </w:r>
      <w:r w:rsidR="00060D30" w:rsidRPr="004E3261">
        <w:rPr>
          <w:color w:val="0000FF"/>
        </w:rPr>
        <w:t xml:space="preserve"> Perf. part</w:t>
      </w:r>
      <w:r w:rsidRPr="004E3261">
        <w:rPr>
          <w:color w:val="0000FF"/>
        </w:rPr>
        <w:t xml:space="preserve">, then </w:t>
      </w:r>
      <w:r w:rsidR="0032747D" w:rsidRPr="004E3261">
        <w:rPr>
          <w:color w:val="0000FF"/>
        </w:rPr>
        <w:t xml:space="preserve">this </w:t>
      </w:r>
      <w:r w:rsidR="00F32AD8">
        <w:rPr>
          <w:color w:val="0000FF"/>
        </w:rPr>
        <w:t xml:space="preserve">WG </w:t>
      </w:r>
      <w:r w:rsidR="0032747D" w:rsidRPr="004E3261">
        <w:rPr>
          <w:color w:val="0000FF"/>
        </w:rPr>
        <w:t xml:space="preserve">specifies the </w:t>
      </w:r>
      <w:r w:rsidR="004922D6">
        <w:rPr>
          <w:color w:val="0000FF"/>
        </w:rPr>
        <w:t>WG leading the Core part.</w:t>
      </w:r>
      <w:r w:rsidR="00060D30" w:rsidRPr="004E3261">
        <w:rPr>
          <w:color w:val="0000FF"/>
        </w:rPr>
        <w:br/>
      </w:r>
      <w:r w:rsidR="0032747D" w:rsidRPr="004E3261">
        <w:rPr>
          <w:color w:val="0000FF"/>
        </w:rPr>
        <w:t xml:space="preserve">RAN WG4 is by default </w:t>
      </w:r>
      <w:r w:rsidR="00060D30" w:rsidRPr="004E3261">
        <w:rPr>
          <w:color w:val="0000FF"/>
        </w:rPr>
        <w:t xml:space="preserve">leading the </w:t>
      </w:r>
      <w:r w:rsidR="0032747D" w:rsidRPr="004E3261">
        <w:rPr>
          <w:color w:val="0000FF"/>
        </w:rPr>
        <w:t>Perf. part.</w:t>
      </w:r>
    </w:p>
    <w:p w:rsidR="00CA22FD" w:rsidRPr="00557B2E" w:rsidRDefault="00CA22FD" w:rsidP="009870A7">
      <w:pPr>
        <w:spacing w:after="0"/>
        <w:ind w:left="1134" w:right="-96"/>
      </w:pPr>
    </w:p>
    <w:p w:rsidR="008A76FD" w:rsidRDefault="009870A7" w:rsidP="00BA3A53">
      <w:pPr>
        <w:pStyle w:val="2"/>
        <w:spacing w:before="0"/>
      </w:pPr>
      <w:r>
        <w:t>13</w:t>
      </w:r>
      <w:r>
        <w:tab/>
      </w:r>
      <w:r w:rsidR="008A76FD">
        <w:t xml:space="preserve">Supporting </w:t>
      </w:r>
      <w:r w:rsidR="00C57C50">
        <w:t>Individual Members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04"/>
      </w:tblGrid>
      <w:tr w:rsidR="00557B2E" w:rsidRPr="00EB271E" w:rsidTr="000B174B">
        <w:trPr>
          <w:jc w:val="center"/>
        </w:trPr>
        <w:tc>
          <w:tcPr>
            <w:tcW w:w="6804" w:type="dxa"/>
            <w:shd w:val="clear" w:color="auto" w:fill="E0E0E0"/>
          </w:tcPr>
          <w:p w:rsidR="00557B2E" w:rsidRPr="00EB271E" w:rsidRDefault="00557B2E" w:rsidP="004C7921">
            <w:pPr>
              <w:pStyle w:val="TAH"/>
              <w:jc w:val="left"/>
            </w:pPr>
            <w:r w:rsidRPr="00EB271E">
              <w:t>Supporting IM name</w:t>
            </w:r>
          </w:p>
        </w:tc>
      </w:tr>
      <w:tr w:rsidR="00557B2E" w:rsidRPr="00EB271E" w:rsidTr="000B174B">
        <w:trPr>
          <w:jc w:val="center"/>
        </w:trPr>
        <w:tc>
          <w:tcPr>
            <w:tcW w:w="6804" w:type="dxa"/>
          </w:tcPr>
          <w:p w:rsidR="00557B2E" w:rsidRPr="00EB271E" w:rsidRDefault="00E1588D" w:rsidP="001C5C86">
            <w:pPr>
              <w:pStyle w:val="TAL"/>
            </w:pPr>
            <w:r>
              <w:t>CATT</w:t>
            </w:r>
          </w:p>
        </w:tc>
      </w:tr>
      <w:tr w:rsidR="00975441" w:rsidRPr="00EB271E" w:rsidTr="000B174B">
        <w:trPr>
          <w:jc w:val="center"/>
        </w:trPr>
        <w:tc>
          <w:tcPr>
            <w:tcW w:w="6804" w:type="dxa"/>
          </w:tcPr>
          <w:p w:rsidR="00975441" w:rsidRDefault="00975441" w:rsidP="001C5C86">
            <w:pPr>
              <w:pStyle w:val="TAL"/>
            </w:pPr>
            <w:r>
              <w:t>CATR</w:t>
            </w:r>
          </w:p>
        </w:tc>
      </w:tr>
      <w:tr w:rsidR="006F307C" w:rsidRPr="00EB271E" w:rsidTr="000B174B">
        <w:trPr>
          <w:jc w:val="center"/>
        </w:trPr>
        <w:tc>
          <w:tcPr>
            <w:tcW w:w="6804" w:type="dxa"/>
          </w:tcPr>
          <w:p w:rsidR="006F307C" w:rsidRDefault="006F307C" w:rsidP="001C5C86">
            <w:pPr>
              <w:pStyle w:val="TAL"/>
            </w:pPr>
            <w:r>
              <w:t>ITRI</w:t>
            </w:r>
          </w:p>
        </w:tc>
      </w:tr>
      <w:tr w:rsidR="004A2573" w:rsidRPr="00EB271E" w:rsidTr="000B174B">
        <w:trPr>
          <w:jc w:val="center"/>
        </w:trPr>
        <w:tc>
          <w:tcPr>
            <w:tcW w:w="6804" w:type="dxa"/>
          </w:tcPr>
          <w:p w:rsidR="004A2573" w:rsidRPr="004A2573" w:rsidRDefault="004A2573" w:rsidP="001C5C86">
            <w:pPr>
              <w:pStyle w:val="TAL"/>
              <w:rPr>
                <w:rFonts w:eastAsiaTheme="minorEastAsia"/>
                <w:lang w:eastAsia="zh-CN"/>
              </w:rPr>
            </w:pPr>
            <w:r>
              <w:rPr>
                <w:rFonts w:eastAsiaTheme="minorEastAsia" w:hint="eastAsia"/>
                <w:lang w:eastAsia="zh-CN"/>
              </w:rPr>
              <w:t>vivo</w:t>
            </w:r>
          </w:p>
        </w:tc>
      </w:tr>
      <w:tr w:rsidR="006F307C" w:rsidRPr="00EB271E" w:rsidTr="000B174B">
        <w:trPr>
          <w:jc w:val="center"/>
        </w:trPr>
        <w:tc>
          <w:tcPr>
            <w:tcW w:w="6804" w:type="dxa"/>
          </w:tcPr>
          <w:p w:rsidR="006F307C" w:rsidRPr="00C44236" w:rsidRDefault="00C44236" w:rsidP="001C5C86">
            <w:pPr>
              <w:pStyle w:val="TAL"/>
              <w:rPr>
                <w:rFonts w:eastAsiaTheme="minorEastAsia" w:hint="eastAsia"/>
                <w:lang w:eastAsia="zh-CN"/>
              </w:rPr>
            </w:pPr>
            <w:r>
              <w:rPr>
                <w:rFonts w:eastAsiaTheme="minorEastAsia" w:hint="eastAsia"/>
                <w:lang w:eastAsia="zh-CN"/>
              </w:rPr>
              <w:t>China Telecom</w:t>
            </w:r>
          </w:p>
        </w:tc>
      </w:tr>
      <w:tr w:rsidR="006F307C" w:rsidRPr="00EB271E" w:rsidTr="000B174B">
        <w:trPr>
          <w:jc w:val="center"/>
        </w:trPr>
        <w:tc>
          <w:tcPr>
            <w:tcW w:w="6804" w:type="dxa"/>
          </w:tcPr>
          <w:p w:rsidR="006F307C" w:rsidRDefault="006F307C" w:rsidP="001C5C86">
            <w:pPr>
              <w:pStyle w:val="TAL"/>
            </w:pPr>
          </w:p>
        </w:tc>
      </w:tr>
      <w:tr w:rsidR="0048267C" w:rsidRPr="00EB271E" w:rsidTr="000B174B">
        <w:trPr>
          <w:jc w:val="center"/>
        </w:trPr>
        <w:tc>
          <w:tcPr>
            <w:tcW w:w="6804" w:type="dxa"/>
          </w:tcPr>
          <w:p w:rsidR="0048267C" w:rsidRPr="00975441" w:rsidRDefault="0048267C" w:rsidP="001C5C86">
            <w:pPr>
              <w:pStyle w:val="TAL"/>
              <w:rPr>
                <w:rFonts w:eastAsiaTheme="minorEastAsia"/>
                <w:lang w:eastAsia="zh-CN"/>
              </w:rPr>
            </w:pPr>
          </w:p>
        </w:tc>
      </w:tr>
      <w:tr w:rsidR="0048267C" w:rsidRPr="00EB271E" w:rsidTr="000B174B">
        <w:trPr>
          <w:jc w:val="center"/>
        </w:trPr>
        <w:tc>
          <w:tcPr>
            <w:tcW w:w="6804" w:type="dxa"/>
          </w:tcPr>
          <w:p w:rsidR="0048267C" w:rsidRPr="00792B45" w:rsidRDefault="0048267C" w:rsidP="001C5C86">
            <w:pPr>
              <w:pStyle w:val="TAL"/>
              <w:rPr>
                <w:rFonts w:eastAsiaTheme="minorEastAsia"/>
                <w:lang w:eastAsia="zh-CN"/>
              </w:rPr>
            </w:pPr>
          </w:p>
        </w:tc>
      </w:tr>
      <w:tr w:rsidR="0048267C" w:rsidRPr="00EB271E" w:rsidTr="000B174B">
        <w:trPr>
          <w:jc w:val="center"/>
        </w:trPr>
        <w:tc>
          <w:tcPr>
            <w:tcW w:w="6804" w:type="dxa"/>
          </w:tcPr>
          <w:p w:rsidR="0048267C" w:rsidRPr="00EB271E" w:rsidRDefault="0048267C" w:rsidP="001C5C86">
            <w:pPr>
              <w:pStyle w:val="TAL"/>
            </w:pPr>
          </w:p>
        </w:tc>
      </w:tr>
    </w:tbl>
    <w:p w:rsidR="00067741" w:rsidRDefault="00067741" w:rsidP="00067741"/>
    <w:p w:rsidR="00067741" w:rsidRDefault="00067741" w:rsidP="004922D6">
      <w:r>
        <w:br w:type="page"/>
      </w:r>
    </w:p>
    <w:p w:rsidR="00067741" w:rsidRDefault="00067741" w:rsidP="00067741">
      <w:pPr>
        <w:pStyle w:val="FP"/>
        <w:ind w:right="-99"/>
        <w:jc w:val="right"/>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w:t>
      </w:r>
      <w:smartTag w:uri="urn:schemas-microsoft-com:office:smarttags" w:element="City">
        <w:smartTag w:uri="urn:schemas-microsoft-com:office:smarttags" w:element="place">
          <w:r w:rsidRPr="00B078D6">
            <w:rPr>
              <w:vanish/>
              <w:sz w:val="12"/>
            </w:rPr>
            <w:t>Phoenix</w:t>
          </w:r>
        </w:smartTag>
      </w:smartTag>
      <w:r w:rsidRPr="00B078D6">
        <w:rPr>
          <w:vanish/>
          <w:sz w:val="12"/>
        </w:rPr>
        <w:t>)</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77C4" w:rsidRDefault="006877C4">
      <w:r>
        <w:separator/>
      </w:r>
    </w:p>
  </w:endnote>
  <w:endnote w:type="continuationSeparator" w:id="0">
    <w:p w:rsidR="006877C4" w:rsidRDefault="006877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77C4" w:rsidRDefault="006877C4">
      <w:r>
        <w:separator/>
      </w:r>
    </w:p>
  </w:footnote>
  <w:footnote w:type="continuationSeparator" w:id="0">
    <w:p w:rsidR="006877C4" w:rsidRDefault="006877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8DE4B10"/>
    <w:multiLevelType w:val="hybridMultilevel"/>
    <w:tmpl w:val="C99037CA"/>
    <w:lvl w:ilvl="0" w:tplc="01AED59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35D158A8"/>
    <w:multiLevelType w:val="hybridMultilevel"/>
    <w:tmpl w:val="A546EE5A"/>
    <w:lvl w:ilvl="0" w:tplc="04090001">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503136A8"/>
    <w:multiLevelType w:val="hybridMultilevel"/>
    <w:tmpl w:val="2F3C9CA4"/>
    <w:lvl w:ilvl="0" w:tplc="F380FB44">
      <w:start w:val="1"/>
      <w:numFmt w:val="bullet"/>
      <w:lvlText w:val="−"/>
      <w:lvlJc w:val="left"/>
      <w:pPr>
        <w:ind w:left="720" w:hanging="360"/>
      </w:pPr>
      <w:rPr>
        <w:rFonts w:ascii="Calibre Regular" w:hAnsi="Calibre Regul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3"/>
  </w:num>
  <w:num w:numId="5">
    <w:abstractNumId w:val="8"/>
  </w:num>
  <w:num w:numId="6">
    <w:abstractNumId w:val="5"/>
  </w:num>
  <w:num w:numId="7">
    <w:abstractNumId w:val="4"/>
  </w:num>
  <w:num w:numId="8">
    <w:abstractNumId w:val="2"/>
  </w:num>
  <w:num w:numId="9">
    <w:abstractNumId w:val="1"/>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9154"/>
  </w:hdrShapeDefaults>
  <w:footnotePr>
    <w:footnote w:id="-1"/>
    <w:footnote w:id="0"/>
  </w:footnotePr>
  <w:endnotePr>
    <w:endnote w:id="-1"/>
    <w:endnote w:id="0"/>
  </w:endnotePr>
  <w:compat>
    <w:useFELayout/>
  </w:compat>
  <w:rsids>
    <w:rsidRoot w:val="00F4338D"/>
    <w:rsid w:val="00003B9A"/>
    <w:rsid w:val="000065B1"/>
    <w:rsid w:val="00006EF7"/>
    <w:rsid w:val="00011F87"/>
    <w:rsid w:val="000205C5"/>
    <w:rsid w:val="000313F2"/>
    <w:rsid w:val="00035481"/>
    <w:rsid w:val="0003648F"/>
    <w:rsid w:val="00037C06"/>
    <w:rsid w:val="0004382E"/>
    <w:rsid w:val="00043963"/>
    <w:rsid w:val="00052BF8"/>
    <w:rsid w:val="00053335"/>
    <w:rsid w:val="00057116"/>
    <w:rsid w:val="000571CC"/>
    <w:rsid w:val="00057269"/>
    <w:rsid w:val="00060D30"/>
    <w:rsid w:val="00067741"/>
    <w:rsid w:val="00072E8A"/>
    <w:rsid w:val="000756FC"/>
    <w:rsid w:val="00077294"/>
    <w:rsid w:val="000913AE"/>
    <w:rsid w:val="000B0519"/>
    <w:rsid w:val="000B174B"/>
    <w:rsid w:val="000B2810"/>
    <w:rsid w:val="000B61FD"/>
    <w:rsid w:val="000E40F4"/>
    <w:rsid w:val="000E55AD"/>
    <w:rsid w:val="001150DA"/>
    <w:rsid w:val="00121CD0"/>
    <w:rsid w:val="00132710"/>
    <w:rsid w:val="00135D66"/>
    <w:rsid w:val="00154E87"/>
    <w:rsid w:val="00164069"/>
    <w:rsid w:val="0017015B"/>
    <w:rsid w:val="00184B5E"/>
    <w:rsid w:val="00190105"/>
    <w:rsid w:val="001A2A26"/>
    <w:rsid w:val="001C5C86"/>
    <w:rsid w:val="001C7668"/>
    <w:rsid w:val="001E5078"/>
    <w:rsid w:val="001E65E0"/>
    <w:rsid w:val="002000C2"/>
    <w:rsid w:val="00233AC3"/>
    <w:rsid w:val="0024786B"/>
    <w:rsid w:val="002647F7"/>
    <w:rsid w:val="002871F8"/>
    <w:rsid w:val="0029526C"/>
    <w:rsid w:val="002A4EE2"/>
    <w:rsid w:val="002A766A"/>
    <w:rsid w:val="002B5E13"/>
    <w:rsid w:val="002C09A0"/>
    <w:rsid w:val="002C61D6"/>
    <w:rsid w:val="002C6F14"/>
    <w:rsid w:val="002D13EF"/>
    <w:rsid w:val="002D39FD"/>
    <w:rsid w:val="002D4462"/>
    <w:rsid w:val="002D650D"/>
    <w:rsid w:val="002D72E9"/>
    <w:rsid w:val="002E00F3"/>
    <w:rsid w:val="002E7A9E"/>
    <w:rsid w:val="0030297D"/>
    <w:rsid w:val="00311757"/>
    <w:rsid w:val="003205AD"/>
    <w:rsid w:val="00322E22"/>
    <w:rsid w:val="00325764"/>
    <w:rsid w:val="0032747D"/>
    <w:rsid w:val="00331460"/>
    <w:rsid w:val="00335FB2"/>
    <w:rsid w:val="003360AB"/>
    <w:rsid w:val="003428AA"/>
    <w:rsid w:val="00343B76"/>
    <w:rsid w:val="00344158"/>
    <w:rsid w:val="003518AA"/>
    <w:rsid w:val="00352E39"/>
    <w:rsid w:val="0037730D"/>
    <w:rsid w:val="003A075C"/>
    <w:rsid w:val="003A1EB0"/>
    <w:rsid w:val="003A5D1C"/>
    <w:rsid w:val="003B1B68"/>
    <w:rsid w:val="003B34B2"/>
    <w:rsid w:val="003C284E"/>
    <w:rsid w:val="003C29A7"/>
    <w:rsid w:val="003C68B9"/>
    <w:rsid w:val="003C6DA6"/>
    <w:rsid w:val="003D5974"/>
    <w:rsid w:val="003D7C32"/>
    <w:rsid w:val="003E5460"/>
    <w:rsid w:val="003F24A7"/>
    <w:rsid w:val="003F268E"/>
    <w:rsid w:val="003F7B3D"/>
    <w:rsid w:val="004220F5"/>
    <w:rsid w:val="0043745F"/>
    <w:rsid w:val="0044029F"/>
    <w:rsid w:val="00442883"/>
    <w:rsid w:val="0045390F"/>
    <w:rsid w:val="0046585F"/>
    <w:rsid w:val="00476540"/>
    <w:rsid w:val="0048267C"/>
    <w:rsid w:val="004876B9"/>
    <w:rsid w:val="004877E5"/>
    <w:rsid w:val="004922D6"/>
    <w:rsid w:val="00493A79"/>
    <w:rsid w:val="00495E19"/>
    <w:rsid w:val="004972D1"/>
    <w:rsid w:val="004A2573"/>
    <w:rsid w:val="004A6A60"/>
    <w:rsid w:val="004C7049"/>
    <w:rsid w:val="004C7921"/>
    <w:rsid w:val="004D6414"/>
    <w:rsid w:val="004E3261"/>
    <w:rsid w:val="004E5995"/>
    <w:rsid w:val="004E6F8A"/>
    <w:rsid w:val="005151ED"/>
    <w:rsid w:val="00517B3E"/>
    <w:rsid w:val="00517E5C"/>
    <w:rsid w:val="00521D27"/>
    <w:rsid w:val="00521E52"/>
    <w:rsid w:val="005367DF"/>
    <w:rsid w:val="00540120"/>
    <w:rsid w:val="005573BB"/>
    <w:rsid w:val="00557B2E"/>
    <w:rsid w:val="00561267"/>
    <w:rsid w:val="005831C6"/>
    <w:rsid w:val="00590087"/>
    <w:rsid w:val="005B4050"/>
    <w:rsid w:val="005C3869"/>
    <w:rsid w:val="005C4296"/>
    <w:rsid w:val="005C4449"/>
    <w:rsid w:val="005C4F58"/>
    <w:rsid w:val="005D1114"/>
    <w:rsid w:val="005D3FEC"/>
    <w:rsid w:val="005D44BE"/>
    <w:rsid w:val="005E621A"/>
    <w:rsid w:val="005F028D"/>
    <w:rsid w:val="00607136"/>
    <w:rsid w:val="00611EC4"/>
    <w:rsid w:val="00620B3F"/>
    <w:rsid w:val="0063071B"/>
    <w:rsid w:val="006418C6"/>
    <w:rsid w:val="00641D6E"/>
    <w:rsid w:val="006515C6"/>
    <w:rsid w:val="00651FF8"/>
    <w:rsid w:val="00654893"/>
    <w:rsid w:val="00657D7E"/>
    <w:rsid w:val="006601CA"/>
    <w:rsid w:val="00671BBB"/>
    <w:rsid w:val="00671BE8"/>
    <w:rsid w:val="00677B84"/>
    <w:rsid w:val="00680536"/>
    <w:rsid w:val="00682237"/>
    <w:rsid w:val="006877C4"/>
    <w:rsid w:val="006B4280"/>
    <w:rsid w:val="006B44E1"/>
    <w:rsid w:val="006B481A"/>
    <w:rsid w:val="006D4652"/>
    <w:rsid w:val="006F307C"/>
    <w:rsid w:val="007000B2"/>
    <w:rsid w:val="0070094D"/>
    <w:rsid w:val="00707673"/>
    <w:rsid w:val="00707F4A"/>
    <w:rsid w:val="00717F59"/>
    <w:rsid w:val="007215D2"/>
    <w:rsid w:val="00725AE9"/>
    <w:rsid w:val="0075252A"/>
    <w:rsid w:val="00762C76"/>
    <w:rsid w:val="00764B84"/>
    <w:rsid w:val="0078034D"/>
    <w:rsid w:val="00785472"/>
    <w:rsid w:val="00790BCC"/>
    <w:rsid w:val="00792B45"/>
    <w:rsid w:val="00793A36"/>
    <w:rsid w:val="007974F5"/>
    <w:rsid w:val="007A5D47"/>
    <w:rsid w:val="007B0F49"/>
    <w:rsid w:val="007C7E14"/>
    <w:rsid w:val="007F7421"/>
    <w:rsid w:val="008166F6"/>
    <w:rsid w:val="00847095"/>
    <w:rsid w:val="00857E34"/>
    <w:rsid w:val="0086702E"/>
    <w:rsid w:val="00874003"/>
    <w:rsid w:val="0088222A"/>
    <w:rsid w:val="008826A9"/>
    <w:rsid w:val="00894DAA"/>
    <w:rsid w:val="008A51C2"/>
    <w:rsid w:val="008A76FD"/>
    <w:rsid w:val="008B2D09"/>
    <w:rsid w:val="008B2F39"/>
    <w:rsid w:val="008B7BC6"/>
    <w:rsid w:val="008C537F"/>
    <w:rsid w:val="008C6792"/>
    <w:rsid w:val="008D658B"/>
    <w:rsid w:val="008E15E9"/>
    <w:rsid w:val="008E4298"/>
    <w:rsid w:val="008E517D"/>
    <w:rsid w:val="008F1AD5"/>
    <w:rsid w:val="00920B77"/>
    <w:rsid w:val="00935102"/>
    <w:rsid w:val="009428A7"/>
    <w:rsid w:val="009437A2"/>
    <w:rsid w:val="00944B28"/>
    <w:rsid w:val="009459EF"/>
    <w:rsid w:val="00950541"/>
    <w:rsid w:val="009710A0"/>
    <w:rsid w:val="00975441"/>
    <w:rsid w:val="00982DFE"/>
    <w:rsid w:val="00985B73"/>
    <w:rsid w:val="00986D94"/>
    <w:rsid w:val="009870A7"/>
    <w:rsid w:val="009A3BC4"/>
    <w:rsid w:val="009A3E90"/>
    <w:rsid w:val="009B1641"/>
    <w:rsid w:val="009B1936"/>
    <w:rsid w:val="009D2550"/>
    <w:rsid w:val="009F448C"/>
    <w:rsid w:val="00A10539"/>
    <w:rsid w:val="00A15763"/>
    <w:rsid w:val="00A17CA3"/>
    <w:rsid w:val="00A338A3"/>
    <w:rsid w:val="00A36378"/>
    <w:rsid w:val="00A36809"/>
    <w:rsid w:val="00A55537"/>
    <w:rsid w:val="00A60258"/>
    <w:rsid w:val="00A70E1E"/>
    <w:rsid w:val="00A76E5F"/>
    <w:rsid w:val="00A80788"/>
    <w:rsid w:val="00A927B2"/>
    <w:rsid w:val="00AA0658"/>
    <w:rsid w:val="00AA06BF"/>
    <w:rsid w:val="00AC295C"/>
    <w:rsid w:val="00AC6238"/>
    <w:rsid w:val="00AE0DFE"/>
    <w:rsid w:val="00AE25BF"/>
    <w:rsid w:val="00B03C01"/>
    <w:rsid w:val="00B078D6"/>
    <w:rsid w:val="00B3015C"/>
    <w:rsid w:val="00B324E0"/>
    <w:rsid w:val="00B4737B"/>
    <w:rsid w:val="00B708C3"/>
    <w:rsid w:val="00B749F8"/>
    <w:rsid w:val="00B760ED"/>
    <w:rsid w:val="00B772DD"/>
    <w:rsid w:val="00B81923"/>
    <w:rsid w:val="00B83D2C"/>
    <w:rsid w:val="00B95BFB"/>
    <w:rsid w:val="00B9642E"/>
    <w:rsid w:val="00BA3A53"/>
    <w:rsid w:val="00BA4095"/>
    <w:rsid w:val="00BA5086"/>
    <w:rsid w:val="00BA5B43"/>
    <w:rsid w:val="00BB7DFE"/>
    <w:rsid w:val="00BC0968"/>
    <w:rsid w:val="00BC642A"/>
    <w:rsid w:val="00BD403D"/>
    <w:rsid w:val="00BD41C2"/>
    <w:rsid w:val="00BE0534"/>
    <w:rsid w:val="00BE1B14"/>
    <w:rsid w:val="00BE7039"/>
    <w:rsid w:val="00BF4136"/>
    <w:rsid w:val="00C06014"/>
    <w:rsid w:val="00C14D91"/>
    <w:rsid w:val="00C354BA"/>
    <w:rsid w:val="00C41F14"/>
    <w:rsid w:val="00C43D1E"/>
    <w:rsid w:val="00C44236"/>
    <w:rsid w:val="00C50F7C"/>
    <w:rsid w:val="00C57C50"/>
    <w:rsid w:val="00C715CA"/>
    <w:rsid w:val="00C81BF1"/>
    <w:rsid w:val="00C82FC2"/>
    <w:rsid w:val="00C870D0"/>
    <w:rsid w:val="00C90F39"/>
    <w:rsid w:val="00CA22FD"/>
    <w:rsid w:val="00CA5CD9"/>
    <w:rsid w:val="00CB15F6"/>
    <w:rsid w:val="00CC19F3"/>
    <w:rsid w:val="00CE6BA1"/>
    <w:rsid w:val="00CF5065"/>
    <w:rsid w:val="00D070C1"/>
    <w:rsid w:val="00D42272"/>
    <w:rsid w:val="00D55B03"/>
    <w:rsid w:val="00D71F40"/>
    <w:rsid w:val="00D773B3"/>
    <w:rsid w:val="00D77416"/>
    <w:rsid w:val="00D77E78"/>
    <w:rsid w:val="00D9040E"/>
    <w:rsid w:val="00D9252C"/>
    <w:rsid w:val="00D92976"/>
    <w:rsid w:val="00DA23DF"/>
    <w:rsid w:val="00DA74F3"/>
    <w:rsid w:val="00DB7E41"/>
    <w:rsid w:val="00DC2346"/>
    <w:rsid w:val="00DC56C3"/>
    <w:rsid w:val="00DD2750"/>
    <w:rsid w:val="00DD58B7"/>
    <w:rsid w:val="00DF1C39"/>
    <w:rsid w:val="00DF39DD"/>
    <w:rsid w:val="00DF5757"/>
    <w:rsid w:val="00DF6E52"/>
    <w:rsid w:val="00E033E0"/>
    <w:rsid w:val="00E13CB2"/>
    <w:rsid w:val="00E14CBC"/>
    <w:rsid w:val="00E1588D"/>
    <w:rsid w:val="00E37A90"/>
    <w:rsid w:val="00E5370C"/>
    <w:rsid w:val="00E57AA2"/>
    <w:rsid w:val="00E60E69"/>
    <w:rsid w:val="00E63FB0"/>
    <w:rsid w:val="00E66C6B"/>
    <w:rsid w:val="00E90B85"/>
    <w:rsid w:val="00EB1510"/>
    <w:rsid w:val="00EB271E"/>
    <w:rsid w:val="00EC2397"/>
    <w:rsid w:val="00ED567B"/>
    <w:rsid w:val="00ED6537"/>
    <w:rsid w:val="00ED6C6D"/>
    <w:rsid w:val="00ED7A5B"/>
    <w:rsid w:val="00EE1AB4"/>
    <w:rsid w:val="00F11E0F"/>
    <w:rsid w:val="00F13FC0"/>
    <w:rsid w:val="00F206E0"/>
    <w:rsid w:val="00F23BC4"/>
    <w:rsid w:val="00F24D2F"/>
    <w:rsid w:val="00F31A13"/>
    <w:rsid w:val="00F32AD8"/>
    <w:rsid w:val="00F34B10"/>
    <w:rsid w:val="00F37D87"/>
    <w:rsid w:val="00F408E9"/>
    <w:rsid w:val="00F41A27"/>
    <w:rsid w:val="00F4338D"/>
    <w:rsid w:val="00F440D3"/>
    <w:rsid w:val="00F810AD"/>
    <w:rsid w:val="00F85392"/>
    <w:rsid w:val="00F8549B"/>
    <w:rsid w:val="00F921F1"/>
    <w:rsid w:val="00FA58C0"/>
    <w:rsid w:val="00FB14F2"/>
    <w:rsid w:val="00FC0804"/>
    <w:rsid w:val="00FC23A3"/>
    <w:rsid w:val="00FC3B6D"/>
    <w:rsid w:val="00FD3A4E"/>
    <w:rsid w:val="00FF28D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4003"/>
    <w:pPr>
      <w:overflowPunct w:val="0"/>
      <w:autoSpaceDE w:val="0"/>
      <w:autoSpaceDN w:val="0"/>
      <w:adjustRightInd w:val="0"/>
      <w:spacing w:after="180"/>
      <w:textAlignment w:val="baseline"/>
    </w:pPr>
    <w:rPr>
      <w:lang w:val="en-GB" w:eastAsia="en-US"/>
    </w:rPr>
  </w:style>
  <w:style w:type="paragraph" w:styleId="1">
    <w:name w:val="heading 1"/>
    <w:next w:val="a"/>
    <w:qFormat/>
    <w:rsid w:val="008740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874003"/>
    <w:pPr>
      <w:pBdr>
        <w:top w:val="none" w:sz="0" w:space="0" w:color="auto"/>
      </w:pBdr>
      <w:spacing w:before="180"/>
      <w:outlineLvl w:val="1"/>
    </w:pPr>
    <w:rPr>
      <w:sz w:val="32"/>
    </w:rPr>
  </w:style>
  <w:style w:type="paragraph" w:styleId="3">
    <w:name w:val="heading 3"/>
    <w:basedOn w:val="2"/>
    <w:next w:val="a"/>
    <w:qFormat/>
    <w:rsid w:val="00874003"/>
    <w:pPr>
      <w:spacing w:before="120"/>
      <w:outlineLvl w:val="2"/>
    </w:pPr>
    <w:rPr>
      <w:sz w:val="28"/>
    </w:rPr>
  </w:style>
  <w:style w:type="paragraph" w:styleId="4">
    <w:name w:val="heading 4"/>
    <w:basedOn w:val="3"/>
    <w:next w:val="a"/>
    <w:qFormat/>
    <w:rsid w:val="00874003"/>
    <w:pPr>
      <w:ind w:left="1418" w:hanging="1418"/>
      <w:outlineLvl w:val="3"/>
    </w:pPr>
    <w:rPr>
      <w:sz w:val="24"/>
    </w:rPr>
  </w:style>
  <w:style w:type="paragraph" w:styleId="5">
    <w:name w:val="heading 5"/>
    <w:basedOn w:val="4"/>
    <w:next w:val="a"/>
    <w:qFormat/>
    <w:rsid w:val="00874003"/>
    <w:pPr>
      <w:ind w:left="1701" w:hanging="1701"/>
      <w:outlineLvl w:val="4"/>
    </w:pPr>
    <w:rPr>
      <w:sz w:val="22"/>
    </w:rPr>
  </w:style>
  <w:style w:type="paragraph" w:styleId="6">
    <w:name w:val="heading 6"/>
    <w:basedOn w:val="H6"/>
    <w:next w:val="a"/>
    <w:qFormat/>
    <w:rsid w:val="00874003"/>
    <w:pPr>
      <w:outlineLvl w:val="5"/>
    </w:pPr>
  </w:style>
  <w:style w:type="paragraph" w:styleId="7">
    <w:name w:val="heading 7"/>
    <w:basedOn w:val="H6"/>
    <w:next w:val="a"/>
    <w:qFormat/>
    <w:rsid w:val="00874003"/>
    <w:pPr>
      <w:outlineLvl w:val="6"/>
    </w:pPr>
  </w:style>
  <w:style w:type="paragraph" w:styleId="8">
    <w:name w:val="heading 8"/>
    <w:basedOn w:val="1"/>
    <w:next w:val="a"/>
    <w:qFormat/>
    <w:rsid w:val="00874003"/>
    <w:pPr>
      <w:ind w:left="0" w:firstLine="0"/>
      <w:outlineLvl w:val="7"/>
    </w:pPr>
  </w:style>
  <w:style w:type="paragraph" w:styleId="9">
    <w:name w:val="heading 9"/>
    <w:basedOn w:val="8"/>
    <w:next w:val="a"/>
    <w:qFormat/>
    <w:rsid w:val="0087400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874003"/>
    <w:pPr>
      <w:keepNext/>
      <w:keepLines/>
      <w:spacing w:after="0"/>
    </w:pPr>
    <w:rPr>
      <w:rFonts w:ascii="Arial" w:hAnsi="Arial"/>
      <w:sz w:val="18"/>
    </w:rPr>
  </w:style>
  <w:style w:type="paragraph" w:styleId="a3">
    <w:name w:val="Body Text"/>
    <w:basedOn w:val="a"/>
    <w:rsid w:val="00B83D2C"/>
    <w:pPr>
      <w:widowControl w:val="0"/>
    </w:pPr>
    <w:rPr>
      <w:i/>
      <w:lang w:val="en-US"/>
    </w:rPr>
  </w:style>
  <w:style w:type="paragraph" w:styleId="a4">
    <w:name w:val="header"/>
    <w:rsid w:val="00874003"/>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B83D2C"/>
    <w:pPr>
      <w:widowControl w:val="0"/>
      <w:spacing w:after="120" w:line="240" w:lineRule="atLeast"/>
      <w:ind w:left="1260" w:hanging="551"/>
    </w:pPr>
    <w:rPr>
      <w:rFonts w:ascii="Arial" w:hAnsi="Arial"/>
      <w:b/>
      <w:sz w:val="22"/>
    </w:rPr>
  </w:style>
  <w:style w:type="paragraph" w:styleId="20">
    <w:name w:val="Body Text Indent 2"/>
    <w:basedOn w:val="a"/>
    <w:rsid w:val="00B83D2C"/>
    <w:pPr>
      <w:ind w:left="284"/>
      <w:jc w:val="both"/>
    </w:pPr>
    <w:rPr>
      <w:rFonts w:ascii="Arial" w:hAnsi="Arial"/>
      <w:sz w:val="22"/>
    </w:rPr>
  </w:style>
  <w:style w:type="paragraph" w:customStyle="1" w:styleId="TAH">
    <w:name w:val="TAH"/>
    <w:basedOn w:val="TAC"/>
    <w:rsid w:val="00874003"/>
    <w:rPr>
      <w:b/>
    </w:rPr>
  </w:style>
  <w:style w:type="paragraph" w:customStyle="1" w:styleId="HE">
    <w:name w:val="HE"/>
    <w:basedOn w:val="a"/>
    <w:rsid w:val="00B83D2C"/>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874003"/>
    <w:pPr>
      <w:spacing w:before="180"/>
      <w:ind w:left="2693" w:hanging="2693"/>
    </w:pPr>
    <w:rPr>
      <w:b/>
    </w:rPr>
  </w:style>
  <w:style w:type="paragraph" w:styleId="10">
    <w:name w:val="toc 1"/>
    <w:semiHidden/>
    <w:rsid w:val="0087400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8740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874003"/>
    <w:pPr>
      <w:ind w:left="1701" w:hanging="1701"/>
    </w:pPr>
  </w:style>
  <w:style w:type="paragraph" w:styleId="40">
    <w:name w:val="toc 4"/>
    <w:basedOn w:val="30"/>
    <w:semiHidden/>
    <w:rsid w:val="00874003"/>
    <w:pPr>
      <w:ind w:left="1418" w:hanging="1418"/>
    </w:pPr>
  </w:style>
  <w:style w:type="paragraph" w:styleId="30">
    <w:name w:val="toc 3"/>
    <w:basedOn w:val="21"/>
    <w:semiHidden/>
    <w:rsid w:val="00874003"/>
    <w:pPr>
      <w:ind w:left="1134" w:hanging="1134"/>
    </w:pPr>
  </w:style>
  <w:style w:type="paragraph" w:styleId="21">
    <w:name w:val="toc 2"/>
    <w:basedOn w:val="10"/>
    <w:semiHidden/>
    <w:rsid w:val="00874003"/>
    <w:pPr>
      <w:keepNext w:val="0"/>
      <w:spacing w:before="0"/>
      <w:ind w:left="851" w:hanging="851"/>
    </w:pPr>
    <w:rPr>
      <w:sz w:val="20"/>
    </w:rPr>
  </w:style>
  <w:style w:type="paragraph" w:styleId="22">
    <w:name w:val="index 2"/>
    <w:basedOn w:val="11"/>
    <w:semiHidden/>
    <w:rsid w:val="00874003"/>
    <w:pPr>
      <w:ind w:left="284"/>
    </w:pPr>
  </w:style>
  <w:style w:type="paragraph" w:styleId="11">
    <w:name w:val="index 1"/>
    <w:basedOn w:val="a"/>
    <w:semiHidden/>
    <w:rsid w:val="00874003"/>
    <w:pPr>
      <w:keepLines/>
      <w:spacing w:after="0"/>
    </w:pPr>
  </w:style>
  <w:style w:type="paragraph" w:customStyle="1" w:styleId="ZH">
    <w:name w:val="ZH"/>
    <w:rsid w:val="0087400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874003"/>
    <w:pPr>
      <w:outlineLvl w:val="9"/>
    </w:pPr>
  </w:style>
  <w:style w:type="paragraph" w:styleId="23">
    <w:name w:val="List Number 2"/>
    <w:basedOn w:val="ac"/>
    <w:rsid w:val="00874003"/>
    <w:pPr>
      <w:ind w:left="851"/>
    </w:pPr>
  </w:style>
  <w:style w:type="character" w:styleId="ad">
    <w:name w:val="footnote reference"/>
    <w:semiHidden/>
    <w:rsid w:val="00874003"/>
    <w:rPr>
      <w:b/>
      <w:position w:val="6"/>
      <w:sz w:val="16"/>
    </w:rPr>
  </w:style>
  <w:style w:type="paragraph" w:styleId="ae">
    <w:name w:val="footnote text"/>
    <w:basedOn w:val="a"/>
    <w:semiHidden/>
    <w:rsid w:val="00874003"/>
    <w:pPr>
      <w:keepLines/>
      <w:spacing w:after="0"/>
      <w:ind w:left="454" w:hanging="454"/>
    </w:pPr>
    <w:rPr>
      <w:sz w:val="16"/>
    </w:rPr>
  </w:style>
  <w:style w:type="paragraph" w:customStyle="1" w:styleId="TAC">
    <w:name w:val="TAC"/>
    <w:basedOn w:val="TAL"/>
    <w:rsid w:val="00874003"/>
    <w:pPr>
      <w:jc w:val="center"/>
    </w:pPr>
  </w:style>
  <w:style w:type="paragraph" w:customStyle="1" w:styleId="TF">
    <w:name w:val="TF"/>
    <w:basedOn w:val="TH"/>
    <w:rsid w:val="00874003"/>
    <w:pPr>
      <w:keepNext w:val="0"/>
      <w:spacing w:before="0" w:after="240"/>
    </w:pPr>
  </w:style>
  <w:style w:type="paragraph" w:customStyle="1" w:styleId="NO">
    <w:name w:val="NO"/>
    <w:basedOn w:val="a"/>
    <w:rsid w:val="00874003"/>
    <w:pPr>
      <w:keepLines/>
      <w:ind w:left="1135" w:hanging="851"/>
    </w:pPr>
  </w:style>
  <w:style w:type="paragraph" w:styleId="90">
    <w:name w:val="toc 9"/>
    <w:basedOn w:val="80"/>
    <w:semiHidden/>
    <w:rsid w:val="00874003"/>
    <w:pPr>
      <w:ind w:left="1418" w:hanging="1418"/>
    </w:pPr>
  </w:style>
  <w:style w:type="paragraph" w:customStyle="1" w:styleId="EX">
    <w:name w:val="EX"/>
    <w:basedOn w:val="a"/>
    <w:rsid w:val="00874003"/>
    <w:pPr>
      <w:keepLines/>
      <w:ind w:left="1702" w:hanging="1418"/>
    </w:pPr>
  </w:style>
  <w:style w:type="paragraph" w:customStyle="1" w:styleId="FP">
    <w:name w:val="FP"/>
    <w:basedOn w:val="a"/>
    <w:rsid w:val="00874003"/>
    <w:pPr>
      <w:spacing w:after="0"/>
    </w:pPr>
  </w:style>
  <w:style w:type="paragraph" w:customStyle="1" w:styleId="LD">
    <w:name w:val="LD"/>
    <w:rsid w:val="0087400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874003"/>
    <w:pPr>
      <w:spacing w:after="0"/>
    </w:pPr>
  </w:style>
  <w:style w:type="paragraph" w:customStyle="1" w:styleId="EW">
    <w:name w:val="EW"/>
    <w:basedOn w:val="EX"/>
    <w:rsid w:val="00874003"/>
    <w:pPr>
      <w:spacing w:after="0"/>
    </w:pPr>
  </w:style>
  <w:style w:type="paragraph" w:styleId="60">
    <w:name w:val="toc 6"/>
    <w:basedOn w:val="50"/>
    <w:next w:val="a"/>
    <w:semiHidden/>
    <w:rsid w:val="00874003"/>
    <w:pPr>
      <w:ind w:left="1985" w:hanging="1985"/>
    </w:pPr>
  </w:style>
  <w:style w:type="paragraph" w:styleId="70">
    <w:name w:val="toc 7"/>
    <w:basedOn w:val="60"/>
    <w:next w:val="a"/>
    <w:semiHidden/>
    <w:rsid w:val="00874003"/>
    <w:pPr>
      <w:ind w:left="2268" w:hanging="2268"/>
    </w:pPr>
  </w:style>
  <w:style w:type="paragraph" w:styleId="24">
    <w:name w:val="List Bullet 2"/>
    <w:basedOn w:val="af"/>
    <w:rsid w:val="00874003"/>
    <w:pPr>
      <w:ind w:left="851"/>
    </w:pPr>
  </w:style>
  <w:style w:type="paragraph" w:styleId="31">
    <w:name w:val="List Bullet 3"/>
    <w:basedOn w:val="24"/>
    <w:rsid w:val="00874003"/>
    <w:pPr>
      <w:ind w:left="1135"/>
    </w:pPr>
  </w:style>
  <w:style w:type="paragraph" w:styleId="ac">
    <w:name w:val="List Number"/>
    <w:basedOn w:val="af0"/>
    <w:rsid w:val="00874003"/>
  </w:style>
  <w:style w:type="paragraph" w:customStyle="1" w:styleId="EQ">
    <w:name w:val="EQ"/>
    <w:basedOn w:val="a"/>
    <w:next w:val="a"/>
    <w:rsid w:val="00874003"/>
    <w:pPr>
      <w:keepLines/>
      <w:tabs>
        <w:tab w:val="center" w:pos="4536"/>
        <w:tab w:val="right" w:pos="9072"/>
      </w:tabs>
    </w:pPr>
    <w:rPr>
      <w:noProof/>
    </w:rPr>
  </w:style>
  <w:style w:type="paragraph" w:customStyle="1" w:styleId="TH">
    <w:name w:val="TH"/>
    <w:basedOn w:val="a"/>
    <w:rsid w:val="00874003"/>
    <w:pPr>
      <w:keepNext/>
      <w:keepLines/>
      <w:spacing w:before="60"/>
      <w:jc w:val="center"/>
    </w:pPr>
    <w:rPr>
      <w:rFonts w:ascii="Arial" w:hAnsi="Arial"/>
      <w:b/>
    </w:rPr>
  </w:style>
  <w:style w:type="paragraph" w:customStyle="1" w:styleId="NF">
    <w:name w:val="NF"/>
    <w:basedOn w:val="NO"/>
    <w:rsid w:val="00874003"/>
    <w:pPr>
      <w:keepNext/>
      <w:spacing w:after="0"/>
    </w:pPr>
    <w:rPr>
      <w:rFonts w:ascii="Arial" w:hAnsi="Arial"/>
      <w:sz w:val="18"/>
    </w:rPr>
  </w:style>
  <w:style w:type="paragraph" w:customStyle="1" w:styleId="PL">
    <w:name w:val="PL"/>
    <w:rsid w:val="00874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874003"/>
    <w:pPr>
      <w:jc w:val="right"/>
    </w:pPr>
  </w:style>
  <w:style w:type="paragraph" w:customStyle="1" w:styleId="H6">
    <w:name w:val="H6"/>
    <w:basedOn w:val="5"/>
    <w:next w:val="a"/>
    <w:rsid w:val="00874003"/>
    <w:pPr>
      <w:ind w:left="1985" w:hanging="1985"/>
      <w:outlineLvl w:val="9"/>
    </w:pPr>
    <w:rPr>
      <w:sz w:val="20"/>
    </w:rPr>
  </w:style>
  <w:style w:type="paragraph" w:customStyle="1" w:styleId="TAN">
    <w:name w:val="TAN"/>
    <w:basedOn w:val="TAL"/>
    <w:rsid w:val="00874003"/>
    <w:pPr>
      <w:ind w:left="851" w:hanging="851"/>
    </w:pPr>
  </w:style>
  <w:style w:type="paragraph" w:customStyle="1" w:styleId="ZA">
    <w:name w:val="ZA"/>
    <w:rsid w:val="008740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740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87400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8740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874003"/>
    <w:pPr>
      <w:framePr w:wrap="notBeside" w:y="16161"/>
    </w:pPr>
  </w:style>
  <w:style w:type="character" w:customStyle="1" w:styleId="ZGSM">
    <w:name w:val="ZGSM"/>
    <w:rsid w:val="00874003"/>
  </w:style>
  <w:style w:type="paragraph" w:styleId="25">
    <w:name w:val="List 2"/>
    <w:basedOn w:val="af0"/>
    <w:rsid w:val="00874003"/>
    <w:pPr>
      <w:ind w:left="851"/>
    </w:pPr>
  </w:style>
  <w:style w:type="paragraph" w:customStyle="1" w:styleId="ZG">
    <w:name w:val="ZG"/>
    <w:rsid w:val="008740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874003"/>
    <w:pPr>
      <w:ind w:left="1135"/>
    </w:pPr>
  </w:style>
  <w:style w:type="paragraph" w:styleId="41">
    <w:name w:val="List 4"/>
    <w:basedOn w:val="32"/>
    <w:rsid w:val="00874003"/>
    <w:pPr>
      <w:ind w:left="1418"/>
    </w:pPr>
  </w:style>
  <w:style w:type="paragraph" w:styleId="51">
    <w:name w:val="List 5"/>
    <w:basedOn w:val="41"/>
    <w:rsid w:val="00874003"/>
    <w:pPr>
      <w:ind w:left="1702"/>
    </w:pPr>
  </w:style>
  <w:style w:type="paragraph" w:customStyle="1" w:styleId="EditorsNote">
    <w:name w:val="Editor's Note"/>
    <w:basedOn w:val="NO"/>
    <w:rsid w:val="00874003"/>
    <w:rPr>
      <w:color w:val="FF0000"/>
    </w:rPr>
  </w:style>
  <w:style w:type="paragraph" w:styleId="af0">
    <w:name w:val="List"/>
    <w:basedOn w:val="a"/>
    <w:rsid w:val="00874003"/>
    <w:pPr>
      <w:ind w:left="568" w:hanging="284"/>
    </w:pPr>
  </w:style>
  <w:style w:type="paragraph" w:styleId="af">
    <w:name w:val="List Bullet"/>
    <w:basedOn w:val="af0"/>
    <w:rsid w:val="00874003"/>
  </w:style>
  <w:style w:type="paragraph" w:styleId="42">
    <w:name w:val="List Bullet 4"/>
    <w:basedOn w:val="31"/>
    <w:rsid w:val="00874003"/>
    <w:pPr>
      <w:ind w:left="1418"/>
    </w:pPr>
  </w:style>
  <w:style w:type="paragraph" w:styleId="52">
    <w:name w:val="List Bullet 5"/>
    <w:basedOn w:val="42"/>
    <w:rsid w:val="00874003"/>
    <w:pPr>
      <w:ind w:left="1702"/>
    </w:pPr>
  </w:style>
  <w:style w:type="paragraph" w:customStyle="1" w:styleId="B1">
    <w:name w:val="B1"/>
    <w:basedOn w:val="af0"/>
    <w:rsid w:val="00874003"/>
  </w:style>
  <w:style w:type="paragraph" w:customStyle="1" w:styleId="B2">
    <w:name w:val="B2"/>
    <w:basedOn w:val="25"/>
    <w:rsid w:val="00874003"/>
  </w:style>
  <w:style w:type="paragraph" w:customStyle="1" w:styleId="B3">
    <w:name w:val="B3"/>
    <w:basedOn w:val="32"/>
    <w:rsid w:val="00874003"/>
  </w:style>
  <w:style w:type="paragraph" w:customStyle="1" w:styleId="B4">
    <w:name w:val="B4"/>
    <w:basedOn w:val="41"/>
    <w:rsid w:val="00874003"/>
  </w:style>
  <w:style w:type="paragraph" w:customStyle="1" w:styleId="B5">
    <w:name w:val="B5"/>
    <w:basedOn w:val="51"/>
    <w:rsid w:val="00874003"/>
  </w:style>
  <w:style w:type="paragraph" w:styleId="af1">
    <w:name w:val="footer"/>
    <w:basedOn w:val="a4"/>
    <w:rsid w:val="00874003"/>
    <w:pPr>
      <w:jc w:val="center"/>
    </w:pPr>
    <w:rPr>
      <w:i/>
    </w:rPr>
  </w:style>
  <w:style w:type="paragraph" w:customStyle="1" w:styleId="ZTD">
    <w:name w:val="ZTD"/>
    <w:basedOn w:val="ZB"/>
    <w:rsid w:val="00874003"/>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styleId="af4">
    <w:name w:val="Revision"/>
    <w:hidden/>
    <w:uiPriority w:val="99"/>
    <w:semiHidden/>
    <w:rsid w:val="00657D7E"/>
    <w:rPr>
      <w:lang w:val="en-GB" w:eastAsia="en-US"/>
    </w:rPr>
  </w:style>
  <w:style w:type="paragraph" w:customStyle="1" w:styleId="LGTdoc1">
    <w:name w:val="LGTdoc_제목1"/>
    <w:basedOn w:val="a"/>
    <w:rsid w:val="00D77E78"/>
    <w:pPr>
      <w:overflowPunct/>
      <w:autoSpaceDE/>
      <w:autoSpaceDN/>
      <w:snapToGrid w:val="0"/>
      <w:spacing w:beforeLines="50" w:after="100" w:afterAutospacing="1"/>
      <w:jc w:val="both"/>
      <w:textAlignment w:val="auto"/>
    </w:pPr>
    <w:rPr>
      <w:rFonts w:eastAsia="Batang"/>
      <w:b/>
      <w:snapToGrid w:val="0"/>
      <w:sz w:val="28"/>
      <w:lang w:eastAsia="ko-KR"/>
    </w:rPr>
  </w:style>
  <w:style w:type="paragraph" w:styleId="af5">
    <w:name w:val="List Paragraph"/>
    <w:basedOn w:val="a"/>
    <w:uiPriority w:val="34"/>
    <w:qFormat/>
    <w:rsid w:val="00057269"/>
    <w:pPr>
      <w:ind w:left="720"/>
      <w:contextualSpacing/>
    </w:pPr>
  </w:style>
  <w:style w:type="paragraph" w:styleId="af6">
    <w:name w:val="Document Map"/>
    <w:basedOn w:val="a"/>
    <w:link w:val="Char"/>
    <w:rsid w:val="004A2573"/>
    <w:rPr>
      <w:rFonts w:ascii="宋体" w:eastAsia="宋体"/>
      <w:sz w:val="18"/>
      <w:szCs w:val="18"/>
    </w:rPr>
  </w:style>
  <w:style w:type="character" w:customStyle="1" w:styleId="Char">
    <w:name w:val="文档结构图 Char"/>
    <w:basedOn w:val="a0"/>
    <w:link w:val="af6"/>
    <w:rsid w:val="004A2573"/>
    <w:rPr>
      <w:rFonts w:ascii="宋体" w:eastAsia="宋体"/>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116831350">
      <w:bodyDiv w:val="1"/>
      <w:marLeft w:val="0"/>
      <w:marRight w:val="0"/>
      <w:marTop w:val="0"/>
      <w:marBottom w:val="0"/>
      <w:divBdr>
        <w:top w:val="none" w:sz="0" w:space="0" w:color="auto"/>
        <w:left w:val="none" w:sz="0" w:space="0" w:color="auto"/>
        <w:bottom w:val="none" w:sz="0" w:space="0" w:color="auto"/>
        <w:right w:val="none" w:sz="0" w:space="0" w:color="auto"/>
      </w:divBdr>
    </w:div>
    <w:div w:id="140085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DynaReport/22278.h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4B90D4-0476-4E74-BF7F-52B2AE41F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1555</Words>
  <Characters>8865</Characters>
  <Application>Microsoft Office Word</Application>
  <DocSecurity>0</DocSecurity>
  <Lines>73</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 adapted for RAN</vt:lpstr>
      <vt:lpstr>WID template adapted for RAN</vt:lpstr>
    </vt:vector>
  </TitlesOfParts>
  <Company>BT</Company>
  <LinksUpToDate>false</LinksUpToDate>
  <CharactersWithSpaces>10400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creator>Joern Krause</dc:creator>
  <cp:lastModifiedBy>Xueming Pan</cp:lastModifiedBy>
  <cp:revision>5</cp:revision>
  <cp:lastPrinted>2000-02-29T16:31:00Z</cp:lastPrinted>
  <dcterms:created xsi:type="dcterms:W3CDTF">2017-02-26T13:48:00Z</dcterms:created>
  <dcterms:modified xsi:type="dcterms:W3CDTF">2017-02-28T09:13:00Z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