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D9" w:rsidRPr="00221248" w:rsidRDefault="003747D9" w:rsidP="003747D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B11AD3">
        <w:rPr>
          <w:b/>
          <w:noProof/>
          <w:sz w:val="24"/>
        </w:rPr>
        <w:t>3GPP TSG RAN Meeting #6</w:t>
      </w:r>
      <w:r w:rsidR="000E677D">
        <w:rPr>
          <w:rFonts w:hint="eastAsia"/>
          <w:b/>
          <w:noProof/>
          <w:sz w:val="24"/>
          <w:lang w:eastAsia="zh-CN"/>
        </w:rPr>
        <w:t>8</w:t>
      </w:r>
      <w:r w:rsidRPr="00221248">
        <w:rPr>
          <w:b/>
          <w:noProof/>
          <w:sz w:val="24"/>
        </w:rPr>
        <w:tab/>
        <w:t>RP-1</w:t>
      </w:r>
      <w:r w:rsidRPr="00221248">
        <w:rPr>
          <w:rFonts w:hint="eastAsia"/>
          <w:b/>
          <w:noProof/>
          <w:sz w:val="24"/>
        </w:rPr>
        <w:t>5</w:t>
      </w:r>
      <w:r w:rsidR="00043569">
        <w:rPr>
          <w:b/>
          <w:noProof/>
          <w:sz w:val="24"/>
          <w:lang w:eastAsia="zh-CN"/>
        </w:rPr>
        <w:t>0605</w:t>
      </w:r>
    </w:p>
    <w:p w:rsidR="003747D9" w:rsidRDefault="00AC3793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  <w:r w:rsidRPr="00AC3793">
        <w:rPr>
          <w:rFonts w:eastAsiaTheme="minorEastAsia" w:cs="Arial"/>
          <w:lang w:val="en-US" w:eastAsia="zh-CN"/>
        </w:rPr>
        <w:t>Malmö</w:t>
      </w:r>
      <w:r w:rsidR="003747D9">
        <w:rPr>
          <w:rFonts w:eastAsiaTheme="minorEastAsia" w:cs="Arial" w:hint="eastAsia"/>
          <w:lang w:val="en-US" w:eastAsia="zh-CN"/>
        </w:rPr>
        <w:t xml:space="preserve">, </w:t>
      </w:r>
      <w:r w:rsidR="006551CE" w:rsidRPr="006551CE">
        <w:rPr>
          <w:rFonts w:eastAsiaTheme="minorEastAsia" w:cs="Arial"/>
          <w:lang w:val="en-US" w:eastAsia="zh-CN"/>
        </w:rPr>
        <w:t>Sweden</w:t>
      </w:r>
      <w:r w:rsidR="006551CE">
        <w:rPr>
          <w:rFonts w:eastAsiaTheme="minorEastAsia" w:cs="Arial" w:hint="eastAsia"/>
          <w:lang w:val="en-US" w:eastAsia="zh-CN"/>
        </w:rPr>
        <w:t>, June</w:t>
      </w:r>
      <w:r w:rsidR="006551CE" w:rsidRPr="006551CE">
        <w:rPr>
          <w:rFonts w:eastAsiaTheme="minorEastAsia" w:cs="Arial" w:hint="eastAsia"/>
          <w:lang w:val="en-US" w:eastAsia="zh-CN"/>
        </w:rPr>
        <w:t xml:space="preserve"> </w:t>
      </w:r>
      <w:r w:rsidR="006551CE">
        <w:rPr>
          <w:rFonts w:eastAsiaTheme="minorEastAsia" w:cs="Arial" w:hint="eastAsia"/>
          <w:lang w:val="en-US" w:eastAsia="zh-CN"/>
        </w:rPr>
        <w:t>15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3747D9" w:rsidRPr="00802E96">
        <w:rPr>
          <w:rFonts w:cs="Arial" w:hint="eastAsia"/>
          <w:lang w:val="en-US" w:eastAsia="ja-JP"/>
        </w:rPr>
        <w:t xml:space="preserve"> </w:t>
      </w:r>
      <w:r w:rsidR="003747D9">
        <w:rPr>
          <w:rFonts w:cs="Arial"/>
          <w:lang w:val="en-US" w:eastAsia="ja-JP"/>
        </w:rPr>
        <w:t>–</w:t>
      </w:r>
      <w:r w:rsidR="003747D9">
        <w:rPr>
          <w:rFonts w:cs="Arial" w:hint="eastAsia"/>
          <w:lang w:val="en-US" w:eastAsia="ja-JP"/>
        </w:rPr>
        <w:t xml:space="preserve"> 1</w:t>
      </w:r>
      <w:r w:rsidR="006551CE">
        <w:rPr>
          <w:rFonts w:eastAsiaTheme="minorEastAsia" w:cs="Arial" w:hint="eastAsia"/>
          <w:lang w:val="en-US" w:eastAsia="zh-CN"/>
        </w:rPr>
        <w:t>8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6551CE">
        <w:rPr>
          <w:rFonts w:eastAsiaTheme="minorEastAsia" w:cs="Arial" w:hint="eastAsia"/>
          <w:lang w:val="en-US" w:eastAsia="zh-CN"/>
        </w:rPr>
        <w:t xml:space="preserve">, </w:t>
      </w:r>
      <w:r w:rsidR="003747D9" w:rsidRPr="00802E96">
        <w:rPr>
          <w:rFonts w:cs="Arial"/>
          <w:lang w:val="en-US" w:eastAsia="ja-JP"/>
        </w:rPr>
        <w:t>20</w:t>
      </w:r>
      <w:r w:rsidR="003747D9">
        <w:rPr>
          <w:rFonts w:cs="Arial" w:hint="eastAsia"/>
          <w:lang w:val="en-US" w:eastAsia="ja-JP"/>
        </w:rPr>
        <w:t>1</w:t>
      </w:r>
      <w:r w:rsidR="003747D9">
        <w:rPr>
          <w:rFonts w:eastAsiaTheme="minorEastAsia" w:cs="Arial" w:hint="eastAsia"/>
          <w:lang w:val="en-US" w:eastAsia="zh-CN"/>
        </w:rPr>
        <w:t>5</w:t>
      </w:r>
    </w:p>
    <w:p w:rsidR="003747D9" w:rsidRPr="009F178D" w:rsidRDefault="003747D9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</w:p>
    <w:p w:rsidR="003747D9" w:rsidRPr="00D40D9A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Source:</w:t>
      </w:r>
      <w:r w:rsidRPr="00D40D9A">
        <w:rPr>
          <w:rFonts w:ascii="Arial" w:eastAsia="Batang" w:hAnsi="Arial"/>
          <w:b/>
          <w:lang w:eastAsia="zh-CN"/>
        </w:rPr>
        <w:tab/>
      </w:r>
      <w:r w:rsidRPr="00D40D9A">
        <w:rPr>
          <w:rFonts w:ascii="Arial" w:eastAsia="Batang" w:hAnsi="Arial" w:hint="eastAsia"/>
          <w:b/>
          <w:lang w:eastAsia="zh-CN"/>
        </w:rPr>
        <w:t>NEC</w:t>
      </w:r>
    </w:p>
    <w:p w:rsidR="003747D9" w:rsidRPr="006E5DD5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Title:</w:t>
      </w:r>
      <w:r w:rsidRPr="00D40D9A">
        <w:rPr>
          <w:rFonts w:ascii="Arial" w:eastAsia="Batang" w:hAnsi="Arial"/>
          <w:b/>
          <w:lang w:eastAsia="zh-CN"/>
        </w:rPr>
        <w:tab/>
      </w:r>
      <w:r w:rsidR="006317D6">
        <w:rPr>
          <w:rFonts w:ascii="Arial" w:eastAsia="Batang" w:hAnsi="Arial"/>
          <w:b/>
          <w:lang w:eastAsia="zh-CN"/>
        </w:rPr>
        <w:t xml:space="preserve">Coexistence evaluation results </w:t>
      </w:r>
      <w:r w:rsidR="006317D6">
        <w:rPr>
          <w:rFonts w:ascii="Arial" w:hAnsi="Arial"/>
          <w:b/>
          <w:lang w:eastAsia="zh-CN"/>
        </w:rPr>
        <w:t>for</w:t>
      </w:r>
      <w:r w:rsidR="006317D6" w:rsidRPr="00660DBD">
        <w:rPr>
          <w:rFonts w:ascii="Arial" w:hAnsi="Arial"/>
          <w:b/>
          <w:lang w:eastAsia="zh-CN"/>
        </w:rPr>
        <w:t xml:space="preserve"> </w:t>
      </w:r>
      <w:r w:rsidR="006317D6" w:rsidRPr="0031033C">
        <w:rPr>
          <w:rFonts w:ascii="Arial" w:eastAsia="Batang" w:hAnsi="Arial"/>
          <w:b/>
          <w:lang w:eastAsia="zh-CN"/>
        </w:rPr>
        <w:t>intra-band adjacent LTE TDD operations using different TDD UL/DL configurations</w:t>
      </w:r>
    </w:p>
    <w:p w:rsidR="003747D9" w:rsidRPr="00D40D9A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3747D9" w:rsidRPr="00B02942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12.4.4</w:t>
      </w:r>
    </w:p>
    <w:p w:rsidR="003747D9" w:rsidRDefault="003747D9" w:rsidP="003747D9">
      <w:pPr>
        <w:pStyle w:val="FP"/>
        <w:ind w:right="-99"/>
        <w:jc w:val="right"/>
        <w:rPr>
          <w:lang w:eastAsia="zh-CN"/>
        </w:rPr>
      </w:pP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63065">
        <w:t>Introduction</w:t>
      </w:r>
    </w:p>
    <w:p w:rsidR="000E677D" w:rsidRDefault="003747D9" w:rsidP="00DA5683">
      <w:pPr>
        <w:pStyle w:val="FP"/>
        <w:ind w:right="-99"/>
        <w:jc w:val="both"/>
        <w:rPr>
          <w:lang w:val="en-US" w:eastAsia="zh-CN"/>
        </w:rPr>
      </w:pPr>
      <w:r w:rsidRPr="00DA5683">
        <w:rPr>
          <w:rFonts w:hint="eastAsia"/>
          <w:lang w:val="en-US" w:eastAsia="zh-CN"/>
        </w:rPr>
        <w:t>In RAN #6</w:t>
      </w:r>
      <w:r w:rsidR="000E677D" w:rsidRPr="00DA5683">
        <w:rPr>
          <w:rFonts w:hint="eastAsia"/>
          <w:lang w:val="en-US" w:eastAsia="zh-CN"/>
        </w:rPr>
        <w:t>6</w:t>
      </w:r>
      <w:r w:rsidRPr="00DA5683">
        <w:rPr>
          <w:rFonts w:hint="eastAsia"/>
          <w:lang w:val="en-US" w:eastAsia="zh-CN"/>
        </w:rPr>
        <w:t xml:space="preserve"> meeting, a new SI </w:t>
      </w:r>
      <w:r w:rsidRPr="00DA5683">
        <w:rPr>
          <w:lang w:val="en-US" w:eastAsia="zh-CN"/>
        </w:rPr>
        <w:t>“</w:t>
      </w:r>
      <w:r w:rsidRPr="00DA5683">
        <w:rPr>
          <w:rFonts w:hint="eastAsia"/>
          <w:lang w:val="en-US" w:eastAsia="zh-CN"/>
        </w:rPr>
        <w:t>Study on possible additional configuration of LTE TDD</w:t>
      </w:r>
      <w:r w:rsidRPr="00DA5683">
        <w:rPr>
          <w:lang w:val="en-US" w:eastAsia="zh-CN"/>
        </w:rPr>
        <w:t>”</w:t>
      </w:r>
      <w:r w:rsidRPr="00DA5683">
        <w:rPr>
          <w:rFonts w:hint="eastAsia"/>
          <w:lang w:val="en-US" w:eastAsia="zh-CN"/>
        </w:rPr>
        <w:t xml:space="preserve"> was approved [1].</w:t>
      </w:r>
      <w:r w:rsidR="00903F34" w:rsidRPr="00DA5683">
        <w:rPr>
          <w:rFonts w:hint="eastAsia"/>
          <w:lang w:val="en-US" w:eastAsia="zh-CN"/>
        </w:rPr>
        <w:t xml:space="preserve"> </w:t>
      </w:r>
      <w:r w:rsidRPr="00DA5683">
        <w:rPr>
          <w:rFonts w:hint="eastAsia"/>
          <w:lang w:val="en-US" w:eastAsia="zh-CN"/>
        </w:rPr>
        <w:t xml:space="preserve">The objective of the study is to evaluate issues related to the potential introduction of the following additional </w:t>
      </w:r>
      <w:r w:rsidRPr="00DA5683">
        <w:rPr>
          <w:lang w:val="en-US" w:eastAsia="zh-CN"/>
        </w:rPr>
        <w:t>configuration</w:t>
      </w:r>
      <w:r w:rsidRPr="00DA5683">
        <w:rPr>
          <w:rFonts w:hint="eastAsia"/>
          <w:lang w:val="en-US" w:eastAsia="zh-CN"/>
        </w:rPr>
        <w:t>(s)</w:t>
      </w:r>
      <w:r w:rsidRPr="00DA5683">
        <w:rPr>
          <w:lang w:val="en-US" w:eastAsia="zh-CN"/>
        </w:rPr>
        <w:t xml:space="preserve"> for LTE TDD</w:t>
      </w:r>
      <w:r w:rsidRPr="00DA5683">
        <w:rPr>
          <w:rFonts w:hint="eastAsia"/>
          <w:lang w:val="en-US" w:eastAsia="zh-CN"/>
        </w:rPr>
        <w:t>; 10:0:0 and 9:1:0 (</w:t>
      </w:r>
      <w:proofErr w:type="spellStart"/>
      <w:r w:rsidRPr="00DA5683">
        <w:rPr>
          <w:rFonts w:hint="eastAsia"/>
          <w:lang w:val="en-US" w:eastAsia="zh-CN"/>
        </w:rPr>
        <w:t>DL</w:t>
      </w:r>
      <w:proofErr w:type="gramStart"/>
      <w:r w:rsidRPr="00DA5683">
        <w:rPr>
          <w:rFonts w:hint="eastAsia"/>
          <w:lang w:val="en-US" w:eastAsia="zh-CN"/>
        </w:rPr>
        <w:t>:Sp:UL</w:t>
      </w:r>
      <w:proofErr w:type="spellEnd"/>
      <w:proofErr w:type="gramEnd"/>
      <w:r w:rsidRPr="00DA5683">
        <w:rPr>
          <w:rFonts w:hint="eastAsia"/>
          <w:lang w:val="en-US" w:eastAsia="zh-CN"/>
        </w:rPr>
        <w:t>)</w:t>
      </w:r>
      <w:r w:rsidR="000D1B4F">
        <w:rPr>
          <w:lang w:val="en-US" w:eastAsia="zh-CN"/>
        </w:rPr>
        <w:t>.</w:t>
      </w:r>
    </w:p>
    <w:p w:rsidR="000D1B4F" w:rsidRPr="00DA5683" w:rsidRDefault="000D1B4F" w:rsidP="00DA5683">
      <w:pPr>
        <w:pStyle w:val="FP"/>
        <w:ind w:right="-99"/>
        <w:jc w:val="both"/>
        <w:rPr>
          <w:lang w:val="en-US" w:eastAsia="zh-CN"/>
        </w:rPr>
      </w:pPr>
    </w:p>
    <w:p w:rsidR="000D1B4F" w:rsidRDefault="000E677D" w:rsidP="00DA5683">
      <w:pPr>
        <w:pStyle w:val="FP"/>
        <w:ind w:right="-99"/>
        <w:jc w:val="both"/>
        <w:rPr>
          <w:lang w:val="en-US" w:eastAsia="zh-CN"/>
        </w:rPr>
      </w:pPr>
      <w:r w:rsidRPr="00DA5683">
        <w:rPr>
          <w:rFonts w:hint="eastAsia"/>
          <w:lang w:val="en-US" w:eastAsia="zh-CN"/>
        </w:rPr>
        <w:t xml:space="preserve">In RAN #67 meeting, </w:t>
      </w:r>
      <w:r w:rsidR="000D1B4F">
        <w:rPr>
          <w:lang w:val="en-US" w:eastAsia="zh-CN"/>
        </w:rPr>
        <w:t xml:space="preserve">two </w:t>
      </w:r>
      <w:r w:rsidRPr="00DA5683">
        <w:rPr>
          <w:rFonts w:hint="eastAsia"/>
          <w:lang w:val="en-US" w:eastAsia="zh-CN"/>
        </w:rPr>
        <w:t>scenarios</w:t>
      </w:r>
      <w:r w:rsidR="00197C50">
        <w:rPr>
          <w:lang w:val="en-US" w:eastAsia="zh-CN"/>
        </w:rPr>
        <w:t xml:space="preserve"> </w:t>
      </w:r>
      <w:r w:rsidR="00467C3D">
        <w:rPr>
          <w:lang w:val="en-US" w:eastAsia="zh-CN"/>
        </w:rPr>
        <w:t>were identified/</w:t>
      </w:r>
      <w:r w:rsidR="00197C50">
        <w:rPr>
          <w:lang w:val="en-US" w:eastAsia="zh-CN"/>
        </w:rPr>
        <w:t>approved in [2] and captured in TR36.825 [3]</w:t>
      </w:r>
      <w:r w:rsidRPr="00DA5683">
        <w:rPr>
          <w:rFonts w:hint="eastAsia"/>
          <w:lang w:val="en-US" w:eastAsia="zh-CN"/>
        </w:rPr>
        <w:t xml:space="preserve"> for </w:t>
      </w:r>
      <w:r w:rsidR="000D1B4F">
        <w:rPr>
          <w:lang w:val="en-US" w:eastAsia="zh-CN"/>
        </w:rPr>
        <w:t xml:space="preserve">evaluating coexistence </w:t>
      </w:r>
      <w:r w:rsidR="00197C50">
        <w:rPr>
          <w:lang w:val="en-US" w:eastAsia="zh-CN"/>
        </w:rPr>
        <w:t xml:space="preserve">impact </w:t>
      </w:r>
      <w:r w:rsidR="000D1B4F">
        <w:rPr>
          <w:lang w:val="en-US" w:eastAsia="zh-CN"/>
        </w:rPr>
        <w:t xml:space="preserve">from using </w:t>
      </w:r>
      <w:r w:rsidRPr="00DA5683">
        <w:rPr>
          <w:rFonts w:hint="eastAsia"/>
          <w:lang w:val="en-US" w:eastAsia="zh-CN"/>
        </w:rPr>
        <w:t>possible additional TDD configuration(s)</w:t>
      </w:r>
      <w:r w:rsidR="00197C50">
        <w:rPr>
          <w:lang w:val="en-US" w:eastAsia="zh-CN"/>
        </w:rPr>
        <w:t>.</w:t>
      </w:r>
    </w:p>
    <w:p w:rsidR="000D1B4F" w:rsidRDefault="000D1B4F" w:rsidP="00DA5683">
      <w:pPr>
        <w:pStyle w:val="FP"/>
        <w:ind w:right="-99"/>
        <w:jc w:val="both"/>
        <w:rPr>
          <w:lang w:val="en-US" w:eastAsia="zh-CN"/>
        </w:rPr>
      </w:pPr>
    </w:p>
    <w:p w:rsidR="003747D9" w:rsidRPr="00AB3971" w:rsidRDefault="003747D9" w:rsidP="00DA5683">
      <w:pPr>
        <w:pStyle w:val="FP"/>
        <w:ind w:right="-99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provide</w:t>
      </w:r>
      <w:r w:rsidR="00E66151">
        <w:rPr>
          <w:rFonts w:hint="eastAsia"/>
          <w:lang w:val="en-US" w:eastAsia="zh-CN"/>
        </w:rPr>
        <w:t xml:space="preserve"> </w:t>
      </w:r>
      <w:r w:rsidR="00E66151">
        <w:rPr>
          <w:rFonts w:hint="eastAsia"/>
          <w:lang w:val="en-AU" w:eastAsia="zh-CN"/>
        </w:rPr>
        <w:t>d</w:t>
      </w:r>
      <w:r w:rsidR="00E66151">
        <w:rPr>
          <w:lang w:val="en-AU"/>
        </w:rPr>
        <w:t xml:space="preserve">eterministic </w:t>
      </w:r>
      <w:r w:rsidR="00E66151" w:rsidRPr="002B5573">
        <w:rPr>
          <w:lang w:val="en-AU"/>
        </w:rPr>
        <w:t>and Monte Carlo simulation</w:t>
      </w:r>
      <w:r w:rsidR="00E66151">
        <w:rPr>
          <w:lang w:val="en-AU"/>
        </w:rPr>
        <w:t xml:space="preserve"> to evaluate impact </w:t>
      </w:r>
      <w:r w:rsidR="00197C50">
        <w:rPr>
          <w:lang w:val="en-AU"/>
        </w:rPr>
        <w:t xml:space="preserve">of coexistence </w:t>
      </w:r>
      <w:r w:rsidR="00E66151">
        <w:rPr>
          <w:lang w:val="en-AU"/>
        </w:rPr>
        <w:t xml:space="preserve">to both </w:t>
      </w:r>
      <w:proofErr w:type="spellStart"/>
      <w:r w:rsidR="00E66151">
        <w:rPr>
          <w:lang w:val="en-AU"/>
        </w:rPr>
        <w:t>Operator_A</w:t>
      </w:r>
      <w:proofErr w:type="spellEnd"/>
      <w:r w:rsidR="00E66151">
        <w:rPr>
          <w:lang w:val="en-AU"/>
        </w:rPr>
        <w:t xml:space="preserve"> and </w:t>
      </w:r>
      <w:proofErr w:type="spellStart"/>
      <w:r w:rsidR="00E66151">
        <w:rPr>
          <w:lang w:val="en-AU"/>
        </w:rPr>
        <w:t>Operator_B</w:t>
      </w:r>
      <w:proofErr w:type="spellEnd"/>
      <w:r w:rsidR="00E66151">
        <w:rPr>
          <w:lang w:val="en-AU"/>
        </w:rPr>
        <w:t xml:space="preserve"> performance</w:t>
      </w:r>
      <w:r w:rsidR="000D1B4F">
        <w:rPr>
          <w:lang w:val="en-AU"/>
        </w:rPr>
        <w:t>s</w:t>
      </w:r>
      <w:r w:rsidR="00E66151">
        <w:rPr>
          <w:lang w:val="en-AU"/>
        </w:rPr>
        <w:t xml:space="preserve"> </w:t>
      </w:r>
      <w:r w:rsidR="000D1B4F">
        <w:rPr>
          <w:lang w:val="en-AU"/>
        </w:rPr>
        <w:t xml:space="preserve">in these two </w:t>
      </w:r>
      <w:r w:rsidR="00E66151">
        <w:rPr>
          <w:lang w:val="en-AU"/>
        </w:rPr>
        <w:t>scenarios</w:t>
      </w:r>
      <w:r w:rsidR="000D1B4F">
        <w:rPr>
          <w:lang w:val="en-AU"/>
        </w:rPr>
        <w:t xml:space="preserve"> according to </w:t>
      </w:r>
      <w:r w:rsidR="000D1B4F">
        <w:rPr>
          <w:lang w:val="en-US" w:eastAsia="zh-CN"/>
        </w:rPr>
        <w:t>the agreed simulation assumptions in [4]</w:t>
      </w:r>
      <w:r w:rsidR="00E66151">
        <w:rPr>
          <w:lang w:val="en-AU"/>
        </w:rPr>
        <w:t>.</w:t>
      </w:r>
    </w:p>
    <w:p w:rsidR="00AC78B6" w:rsidRDefault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903F34">
        <w:rPr>
          <w:rFonts w:hint="eastAsia"/>
        </w:rPr>
        <w:t>Performance evaluation</w:t>
      </w:r>
      <w:r w:rsidR="001F29FF">
        <w:rPr>
          <w:rFonts w:hint="eastAsia"/>
          <w:lang w:eastAsia="zh-CN"/>
        </w:rPr>
        <w:t xml:space="preserve"> of co-existence</w:t>
      </w:r>
    </w:p>
    <w:p w:rsidR="00BC76DF" w:rsidRPr="00334FCE" w:rsidRDefault="00BC76DF" w:rsidP="00334FCE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334FCE">
        <w:rPr>
          <w:rFonts w:eastAsia="SimSun" w:hint="eastAsia"/>
          <w:b/>
          <w:bCs/>
          <w:sz w:val="24"/>
          <w:szCs w:val="22"/>
          <w:lang w:val="en-US" w:eastAsia="zh-CN"/>
        </w:rPr>
        <w:t>Scenario</w:t>
      </w:r>
      <w:r w:rsidR="000020B3" w:rsidRPr="00334FCE">
        <w:rPr>
          <w:rFonts w:eastAsia="SimSun" w:hint="eastAsia"/>
          <w:b/>
          <w:bCs/>
          <w:sz w:val="24"/>
          <w:szCs w:val="22"/>
          <w:lang w:val="en-US" w:eastAsia="zh-CN"/>
        </w:rPr>
        <w:t>s</w:t>
      </w:r>
      <w:r w:rsidRPr="00334FCE">
        <w:rPr>
          <w:rFonts w:eastAsia="SimSun" w:hint="eastAsia"/>
          <w:b/>
          <w:bCs/>
          <w:sz w:val="24"/>
          <w:szCs w:val="22"/>
          <w:lang w:val="en-US" w:eastAsia="zh-CN"/>
        </w:rPr>
        <w:t xml:space="preserve"> </w:t>
      </w:r>
      <w:r w:rsidR="00836EA8" w:rsidRPr="00334FCE">
        <w:rPr>
          <w:rFonts w:eastAsia="SimSun" w:hint="eastAsia"/>
          <w:b/>
          <w:bCs/>
          <w:sz w:val="24"/>
          <w:szCs w:val="22"/>
          <w:lang w:val="en-US" w:eastAsia="zh-CN"/>
        </w:rPr>
        <w:t>for co-existence study</w:t>
      </w:r>
    </w:p>
    <w:p w:rsidR="00F879B3" w:rsidRPr="00AF3A51" w:rsidRDefault="00423CA3" w:rsidP="00AF3A51">
      <w:pPr>
        <w:pStyle w:val="FP"/>
        <w:ind w:right="-99"/>
        <w:jc w:val="both"/>
        <w:rPr>
          <w:lang w:val="en-US" w:eastAsia="zh-CN"/>
        </w:rPr>
      </w:pPr>
      <w:r w:rsidRPr="00AF3A51">
        <w:rPr>
          <w:lang w:val="en-US" w:eastAsia="zh-CN"/>
        </w:rPr>
        <w:t xml:space="preserve">The following </w:t>
      </w:r>
      <w:r w:rsidR="00FE136B" w:rsidRPr="00AF3A51">
        <w:rPr>
          <w:rFonts w:hint="eastAsia"/>
          <w:lang w:val="en-US" w:eastAsia="zh-CN"/>
        </w:rPr>
        <w:t xml:space="preserve">two </w:t>
      </w:r>
      <w:r w:rsidRPr="00AF3A51">
        <w:rPr>
          <w:lang w:val="en-US" w:eastAsia="zh-CN"/>
        </w:rPr>
        <w:t xml:space="preserve">scenarios are selected to evaluate coexistence </w:t>
      </w:r>
      <w:r w:rsidRPr="00AF3A51">
        <w:rPr>
          <w:rFonts w:hint="eastAsia"/>
          <w:lang w:val="en-US" w:eastAsia="zh-CN"/>
        </w:rPr>
        <w:t xml:space="preserve">on intra-band adjacent LTE TDD operations using different </w:t>
      </w:r>
      <w:r w:rsidRPr="00AF3A51">
        <w:rPr>
          <w:lang w:val="en-US" w:eastAsia="zh-CN"/>
        </w:rPr>
        <w:t xml:space="preserve">TDD </w:t>
      </w:r>
      <w:r w:rsidRPr="00AF3A51">
        <w:rPr>
          <w:rFonts w:hint="eastAsia"/>
          <w:lang w:val="en-US" w:eastAsia="zh-CN"/>
        </w:rPr>
        <w:t>UL/DL configurations</w:t>
      </w:r>
      <w:r w:rsidRPr="00AF3A51">
        <w:rPr>
          <w:lang w:val="en-US" w:eastAsia="zh-CN"/>
        </w:rPr>
        <w:t>.</w:t>
      </w:r>
    </w:p>
    <w:p w:rsidR="007C5AAE" w:rsidRPr="00A46CA8" w:rsidRDefault="00762222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</w:pPr>
      <w:r>
        <w:rPr>
          <w:rFonts w:hint="eastAsia"/>
          <w:lang w:eastAsia="zh-CN"/>
        </w:rPr>
        <w:tab/>
      </w:r>
      <w:r w:rsidR="007C5AAE" w:rsidRPr="00A46CA8">
        <w:rPr>
          <w:lang w:eastAsia="zh-CN"/>
        </w:rPr>
        <w:t xml:space="preserve">Scenario 1: 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Operator_A</w:t>
      </w:r>
      <w:proofErr w:type="spellEnd"/>
      <w:r w:rsidRPr="00A46CA8">
        <w:t>: small cell (outdoor pico)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textAlignment w:val="auto"/>
      </w:pPr>
      <w:r w:rsidRPr="00A46CA8">
        <w:t>Duplex mode: New TDD UL/DL configuration (10:0:0)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Operator_B</w:t>
      </w:r>
      <w:proofErr w:type="spellEnd"/>
      <w:r w:rsidRPr="00A46CA8">
        <w:t>: Macro cell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Duplex mode: TDD UL/DL configuration 2 with special configuration 4</w:t>
      </w:r>
    </w:p>
    <w:p w:rsidR="007C5AAE" w:rsidRPr="00A46CA8" w:rsidRDefault="00762222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</w:pPr>
      <w:r>
        <w:rPr>
          <w:rFonts w:hint="eastAsia"/>
          <w:lang w:eastAsia="zh-CN"/>
        </w:rPr>
        <w:tab/>
      </w:r>
      <w:r w:rsidR="007C5AAE" w:rsidRPr="00A46CA8">
        <w:t xml:space="preserve">Scenario 2: 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Operator_A</w:t>
      </w:r>
      <w:proofErr w:type="spellEnd"/>
      <w:r w:rsidRPr="00A46CA8">
        <w:t>: Macro cell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textAlignment w:val="auto"/>
      </w:pPr>
      <w:r w:rsidRPr="00A46CA8">
        <w:t>Duplex mode: New TDD UL/DL configuration (10:0:0)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Operator_B</w:t>
      </w:r>
      <w:proofErr w:type="spellEnd"/>
      <w:r w:rsidRPr="00A46CA8">
        <w:t>: Macro cell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3E4F28" w:rsidRDefault="007C5AAE" w:rsidP="00A46CA8">
      <w:pPr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textAlignment w:val="auto"/>
        <w:rPr>
          <w:lang w:eastAsia="zh-CN"/>
        </w:rPr>
      </w:pPr>
      <w:r w:rsidRPr="00A46CA8">
        <w:t>Duplex mode: TDD UL/DL configuration 2 with special configuration 4</w:t>
      </w:r>
    </w:p>
    <w:p w:rsidR="00E474D9" w:rsidRPr="00F84629" w:rsidRDefault="007B1263" w:rsidP="00F84629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F84629">
        <w:rPr>
          <w:rFonts w:eastAsia="SimSun"/>
          <w:b/>
          <w:bCs/>
          <w:sz w:val="24"/>
          <w:szCs w:val="22"/>
          <w:lang w:val="en-US" w:eastAsia="zh-CN"/>
        </w:rPr>
        <w:t>Deterministic analysis</w:t>
      </w:r>
    </w:p>
    <w:p w:rsidR="00100FB5" w:rsidRPr="00100FB5" w:rsidRDefault="00100FB5" w:rsidP="00100FB5">
      <w:pPr>
        <w:pStyle w:val="FP"/>
        <w:ind w:right="-99"/>
        <w:rPr>
          <w:lang w:val="en-US" w:eastAsia="zh-CN"/>
        </w:rPr>
      </w:pPr>
      <w:r w:rsidRPr="00100FB5">
        <w:rPr>
          <w:lang w:val="en-US" w:eastAsia="zh-CN"/>
        </w:rPr>
        <w:t>BS to BS interferences</w:t>
      </w:r>
      <w:r w:rsidR="000E3BCF">
        <w:rPr>
          <w:lang w:val="en-US" w:eastAsia="zh-CN"/>
        </w:rPr>
        <w:t xml:space="preserve"> </w:t>
      </w:r>
      <w:r w:rsidRPr="00100FB5">
        <w:rPr>
          <w:lang w:val="en-US" w:eastAsia="zh-CN"/>
        </w:rPr>
        <w:t xml:space="preserve">are analyzed with deterministic approach, and the required minimum BS site separation distances are </w:t>
      </w:r>
      <w:r w:rsidR="00197C50">
        <w:rPr>
          <w:lang w:val="en-US" w:eastAsia="zh-CN"/>
        </w:rPr>
        <w:t>determined</w:t>
      </w:r>
      <w:r w:rsidRPr="00100FB5">
        <w:rPr>
          <w:lang w:val="en-US" w:eastAsia="zh-CN"/>
        </w:rPr>
        <w:t xml:space="preserve">. </w:t>
      </w:r>
      <w:r w:rsidRPr="00467C3D">
        <w:rPr>
          <w:lang w:val="en-US" w:eastAsia="zh-CN"/>
        </w:rPr>
        <w:t>Th</w:t>
      </w:r>
      <w:r w:rsidR="00197C50" w:rsidRPr="00467C3D">
        <w:rPr>
          <w:lang w:val="en-US" w:eastAsia="zh-CN"/>
        </w:rPr>
        <w:t>is</w:t>
      </w:r>
      <w:r w:rsidRPr="00467C3D">
        <w:rPr>
          <w:lang w:val="en-US" w:eastAsia="zh-CN"/>
        </w:rPr>
        <w:t xml:space="preserve"> </w:t>
      </w:r>
      <w:r w:rsidRPr="00C30720">
        <w:rPr>
          <w:lang w:val="en-US" w:eastAsia="zh-CN"/>
        </w:rPr>
        <w:t xml:space="preserve">deterministic approach </w:t>
      </w:r>
      <w:r w:rsidR="0051415C" w:rsidRPr="00C30720">
        <w:rPr>
          <w:rFonts w:hint="eastAsia"/>
          <w:lang w:val="en-US" w:eastAsia="zh-CN"/>
        </w:rPr>
        <w:t>is</w:t>
      </w:r>
      <w:r w:rsidRPr="00C30720">
        <w:rPr>
          <w:lang w:val="en-US" w:eastAsia="zh-CN"/>
        </w:rPr>
        <w:t xml:space="preserve"> based on</w:t>
      </w:r>
      <w:r w:rsidR="00877F84" w:rsidRPr="00C30720">
        <w:rPr>
          <w:rFonts w:hint="eastAsia"/>
          <w:lang w:val="en-US" w:eastAsia="zh-CN"/>
        </w:rPr>
        <w:t xml:space="preserve"> the</w:t>
      </w:r>
      <w:r w:rsidRPr="00C30720">
        <w:rPr>
          <w:lang w:val="en-US" w:eastAsia="zh-CN"/>
        </w:rPr>
        <w:t xml:space="preserve"> worst case </w:t>
      </w:r>
      <w:r w:rsidR="00DE4A17">
        <w:rPr>
          <w:lang w:val="en-US" w:eastAsia="zh-CN"/>
        </w:rPr>
        <w:t>scenario</w:t>
      </w:r>
      <w:r w:rsidR="00DE4A17" w:rsidRPr="00C30720">
        <w:rPr>
          <w:lang w:val="en-US" w:eastAsia="zh-CN"/>
        </w:rPr>
        <w:t xml:space="preserve"> </w:t>
      </w:r>
      <w:r w:rsidR="00EA2E4B">
        <w:rPr>
          <w:lang w:val="en-US" w:eastAsia="zh-CN"/>
        </w:rPr>
        <w:t xml:space="preserve">(by </w:t>
      </w:r>
      <w:r w:rsidR="00DE4A17">
        <w:rPr>
          <w:lang w:val="en-US" w:eastAsia="zh-CN"/>
        </w:rPr>
        <w:t>assuming</w:t>
      </w:r>
      <w:r w:rsidR="00EA2E4B">
        <w:rPr>
          <w:lang w:val="en-US" w:eastAsia="zh-CN"/>
        </w:rPr>
        <w:t xml:space="preserve"> highest antenna gains) </w:t>
      </w:r>
      <w:r w:rsidRPr="00C30720">
        <w:rPr>
          <w:lang w:val="en-US" w:eastAsia="zh-CN"/>
        </w:rPr>
        <w:t>resulting in typically more stringent requirements.</w:t>
      </w:r>
    </w:p>
    <w:p w:rsidR="00100FB5" w:rsidRPr="00100FB5" w:rsidRDefault="00100FB5" w:rsidP="00100FB5">
      <w:pPr>
        <w:pStyle w:val="FP"/>
        <w:ind w:right="-99"/>
        <w:rPr>
          <w:lang w:val="en-US" w:eastAsia="zh-CN"/>
        </w:rPr>
      </w:pPr>
    </w:p>
    <w:p w:rsidR="00BA09A1" w:rsidRDefault="00BA09A1" w:rsidP="00100FB5">
      <w:pPr>
        <w:pStyle w:val="FP"/>
        <w:ind w:right="-99"/>
        <w:rPr>
          <w:lang w:val="en-US" w:eastAsia="zh-CN"/>
        </w:rPr>
      </w:pPr>
    </w:p>
    <w:p w:rsidR="00B20CB6" w:rsidRDefault="00B20CB6" w:rsidP="00B20CB6">
      <w:pPr>
        <w:jc w:val="both"/>
        <w:rPr>
          <w:b/>
          <w:sz w:val="21"/>
          <w:lang w:val="en-US" w:eastAsia="zh-CN"/>
        </w:rPr>
      </w:pPr>
      <w:r w:rsidRPr="00E2046F">
        <w:rPr>
          <w:b/>
          <w:sz w:val="21"/>
          <w:lang w:val="en-US" w:eastAsia="zh-CN"/>
        </w:rPr>
        <w:t xml:space="preserve">Scenario </w:t>
      </w:r>
      <w:r w:rsidR="00B57234" w:rsidRPr="00E2046F">
        <w:rPr>
          <w:rFonts w:hint="eastAsia"/>
          <w:b/>
          <w:sz w:val="21"/>
          <w:lang w:val="en-US" w:eastAsia="zh-CN"/>
        </w:rPr>
        <w:t>1</w:t>
      </w:r>
      <w:r w:rsidRPr="00E2046F">
        <w:rPr>
          <w:b/>
          <w:sz w:val="21"/>
          <w:lang w:val="en-US" w:eastAsia="zh-CN"/>
        </w:rPr>
        <w:t>:</w:t>
      </w:r>
      <w:r w:rsidRPr="00E2046F">
        <w:rPr>
          <w:rFonts w:hint="eastAsia"/>
          <w:b/>
          <w:sz w:val="21"/>
          <w:lang w:val="en-US" w:eastAsia="zh-CN"/>
        </w:rPr>
        <w:t xml:space="preserve"> Outdoor Pico to Macro cell adjacent channel case:</w:t>
      </w:r>
    </w:p>
    <w:p w:rsidR="000E3ED9" w:rsidRPr="00441A8A" w:rsidRDefault="00397087" w:rsidP="00441A8A">
      <w:pPr>
        <w:pStyle w:val="FP"/>
        <w:ind w:right="-99"/>
        <w:jc w:val="center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Table 1</w:t>
      </w:r>
      <w:r w:rsidR="00441A8A">
        <w:rPr>
          <w:rFonts w:hint="eastAsia"/>
          <w:lang w:val="en-US" w:eastAsia="zh-CN"/>
        </w:rPr>
        <w:t>.</w:t>
      </w:r>
      <w:proofErr w:type="gramEnd"/>
      <w:r w:rsidR="00441A8A">
        <w:rPr>
          <w:rFonts w:hint="eastAsia"/>
          <w:lang w:val="en-US" w:eastAsia="zh-CN"/>
        </w:rPr>
        <w:t xml:space="preserve"> </w:t>
      </w:r>
      <w:r w:rsidR="00441A8A" w:rsidRPr="00441A8A">
        <w:rPr>
          <w:lang w:val="en-US" w:eastAsia="zh-CN"/>
        </w:rPr>
        <w:t>Deterministic analysis</w:t>
      </w:r>
      <w:r w:rsidR="00BB06D4">
        <w:rPr>
          <w:rFonts w:hint="eastAsia"/>
          <w:lang w:val="en-US" w:eastAsia="zh-CN"/>
        </w:rPr>
        <w:t xml:space="preserve"> result of Scenario 1</w:t>
      </w:r>
    </w:p>
    <w:tbl>
      <w:tblPr>
        <w:tblW w:w="0" w:type="auto"/>
        <w:jc w:val="center"/>
        <w:tblInd w:w="-19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11"/>
        <w:gridCol w:w="4246"/>
      </w:tblGrid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Operator A BS transmission power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24 dBm</w:t>
            </w:r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Operator A BS antenna gain 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5 </w:t>
            </w:r>
            <w:proofErr w:type="spellStart"/>
            <w:r>
              <w:t>dBi</w:t>
            </w:r>
            <w:proofErr w:type="spellEnd"/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lastRenderedPageBreak/>
              <w:t>Operator B BS antenna gain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15 </w:t>
            </w:r>
            <w:proofErr w:type="spellStart"/>
            <w:r>
              <w:t>dBi</w:t>
            </w:r>
            <w:proofErr w:type="spellEnd"/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ACIR BS to BS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43 dB</w:t>
            </w:r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Operator B Received Interference 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24+5+15-PL-43 = (1-PL) dBm</w:t>
            </w:r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Operator B BS acceptable interference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-106.5 dBm</w:t>
            </w:r>
          </w:p>
        </w:tc>
      </w:tr>
      <w:tr w:rsidR="00B20CB6" w:rsidTr="00877F84">
        <w:trPr>
          <w:jc w:val="center"/>
        </w:trPr>
        <w:tc>
          <w:tcPr>
            <w:tcW w:w="8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PLLOS (R) =100.7+23.5log10(R) </w:t>
            </w:r>
          </w:p>
          <w:p w:rsidR="00B20CB6" w:rsidRDefault="00B20CB6" w:rsidP="00877F84">
            <w:r>
              <w:t xml:space="preserve">PLNLOS(R) = 125.2+36.3log10(R); </w:t>
            </w:r>
          </w:p>
          <w:p w:rsidR="00B20CB6" w:rsidRDefault="00B20CB6" w:rsidP="00877F84">
            <w:r>
              <w:t>R in km</w:t>
            </w:r>
          </w:p>
        </w:tc>
      </w:tr>
      <w:tr w:rsidR="009C3054" w:rsidRPr="009C3054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Pr="009C3054" w:rsidRDefault="00B20CB6" w:rsidP="00877F84">
            <w:pPr>
              <w:rPr>
                <w:b/>
              </w:rPr>
            </w:pPr>
            <w:r w:rsidRPr="009C3054">
              <w:rPr>
                <w:b/>
              </w:rPr>
              <w:t xml:space="preserve">Minimum separation distance 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Pr="009C3054" w:rsidRDefault="00B20CB6" w:rsidP="00877F84">
            <w:pPr>
              <w:rPr>
                <w:b/>
              </w:rPr>
            </w:pPr>
            <w:r w:rsidRPr="009C3054">
              <w:rPr>
                <w:b/>
              </w:rPr>
              <w:t>1947m for LOS;</w:t>
            </w:r>
          </w:p>
          <w:p w:rsidR="00B20CB6" w:rsidRPr="009C3054" w:rsidRDefault="00B20CB6" w:rsidP="00877F84">
            <w:pPr>
              <w:rPr>
                <w:b/>
              </w:rPr>
            </w:pPr>
            <w:r w:rsidRPr="009C3054">
              <w:rPr>
                <w:b/>
              </w:rPr>
              <w:t>325m for NLOS</w:t>
            </w:r>
          </w:p>
        </w:tc>
      </w:tr>
    </w:tbl>
    <w:p w:rsidR="00B20CB6" w:rsidRPr="009C3054" w:rsidRDefault="00B20CB6" w:rsidP="00100FB5">
      <w:pPr>
        <w:pStyle w:val="FP"/>
        <w:ind w:right="-99"/>
        <w:rPr>
          <w:lang w:val="en-US" w:eastAsia="zh-CN"/>
        </w:rPr>
      </w:pPr>
    </w:p>
    <w:p w:rsidR="00E474D9" w:rsidRPr="009C3054" w:rsidRDefault="00D95F1D" w:rsidP="00E10305">
      <w:pPr>
        <w:jc w:val="both"/>
        <w:rPr>
          <w:b/>
          <w:sz w:val="21"/>
          <w:lang w:val="en-US" w:eastAsia="zh-CN"/>
        </w:rPr>
      </w:pPr>
      <w:r w:rsidRPr="009C3054">
        <w:rPr>
          <w:b/>
          <w:sz w:val="21"/>
          <w:lang w:val="en-US" w:eastAsia="zh-CN"/>
        </w:rPr>
        <w:t xml:space="preserve">Scenario </w:t>
      </w:r>
      <w:r w:rsidRPr="009C3054">
        <w:rPr>
          <w:rFonts w:hint="eastAsia"/>
          <w:b/>
          <w:sz w:val="21"/>
          <w:lang w:val="en-US" w:eastAsia="zh-CN"/>
        </w:rPr>
        <w:t>2</w:t>
      </w:r>
      <w:r w:rsidR="001676AA" w:rsidRPr="009C3054">
        <w:rPr>
          <w:b/>
          <w:sz w:val="21"/>
          <w:lang w:val="en-US" w:eastAsia="zh-CN"/>
        </w:rPr>
        <w:t>:</w:t>
      </w:r>
      <w:r w:rsidR="001676AA" w:rsidRPr="009C3054">
        <w:rPr>
          <w:rFonts w:hint="eastAsia"/>
          <w:b/>
          <w:sz w:val="21"/>
          <w:lang w:val="en-US" w:eastAsia="zh-CN"/>
        </w:rPr>
        <w:t xml:space="preserve"> </w:t>
      </w:r>
      <w:r w:rsidR="001E7D63" w:rsidRPr="009C3054">
        <w:rPr>
          <w:rFonts w:hint="eastAsia"/>
          <w:b/>
          <w:sz w:val="21"/>
          <w:lang w:val="en-US" w:eastAsia="zh-CN"/>
        </w:rPr>
        <w:t>Macro cell to Macro cell adjacent channel case</w:t>
      </w:r>
      <w:r w:rsidR="002A7BF8" w:rsidRPr="009C3054">
        <w:rPr>
          <w:rFonts w:hint="eastAsia"/>
          <w:b/>
          <w:sz w:val="21"/>
          <w:lang w:val="en-US" w:eastAsia="zh-CN"/>
        </w:rPr>
        <w:t>:</w:t>
      </w:r>
    </w:p>
    <w:p w:rsidR="00754D98" w:rsidRPr="009C3054" w:rsidRDefault="00857509" w:rsidP="00754D98">
      <w:pPr>
        <w:pStyle w:val="FP"/>
        <w:ind w:right="-99"/>
        <w:jc w:val="center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Table 2</w:t>
      </w:r>
      <w:r w:rsidR="00754D98" w:rsidRPr="009C3054">
        <w:rPr>
          <w:rFonts w:hint="eastAsia"/>
          <w:lang w:val="en-US" w:eastAsia="zh-CN"/>
        </w:rPr>
        <w:t>.</w:t>
      </w:r>
      <w:proofErr w:type="gramEnd"/>
      <w:r w:rsidR="00754D98" w:rsidRPr="009C3054">
        <w:rPr>
          <w:rFonts w:hint="eastAsia"/>
          <w:lang w:val="en-US" w:eastAsia="zh-CN"/>
        </w:rPr>
        <w:t xml:space="preserve"> </w:t>
      </w:r>
      <w:r w:rsidR="00754D98" w:rsidRPr="009C3054">
        <w:rPr>
          <w:lang w:val="en-US" w:eastAsia="zh-CN"/>
        </w:rPr>
        <w:t>Deterministic analysis</w:t>
      </w:r>
      <w:r w:rsidR="00B340D2" w:rsidRPr="009C3054">
        <w:rPr>
          <w:rFonts w:hint="eastAsia"/>
          <w:lang w:val="en-US" w:eastAsia="zh-CN"/>
        </w:rPr>
        <w:t xml:space="preserve"> result of Scenario 2</w:t>
      </w:r>
    </w:p>
    <w:tbl>
      <w:tblPr>
        <w:tblW w:w="0" w:type="auto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003"/>
        <w:gridCol w:w="4306"/>
      </w:tblGrid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bookmarkStart w:id="1" w:name="OLE_LINK1"/>
            <w:r w:rsidRPr="009C3054">
              <w:t>Operator A</w:t>
            </w:r>
            <w:bookmarkEnd w:id="1"/>
            <w:r w:rsidRPr="009C3054">
              <w:t xml:space="preserve"> BS transmission power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46 dBm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Operator A BS antenna gain 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15 </w:t>
            </w:r>
            <w:proofErr w:type="spellStart"/>
            <w:r w:rsidRPr="009C3054">
              <w:t>dBi</w:t>
            </w:r>
            <w:proofErr w:type="spellEnd"/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Operator B BS antenna gain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15 </w:t>
            </w:r>
            <w:proofErr w:type="spellStart"/>
            <w:r w:rsidRPr="009C3054">
              <w:t>dBi</w:t>
            </w:r>
            <w:proofErr w:type="spellEnd"/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ACIR BS to BS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43 dB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Operator B Received Interference 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46+15+15-PL-43 = (33-PL) dBm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Operator B BS acceptable interference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-106.5 dBm</w:t>
            </w:r>
          </w:p>
        </w:tc>
      </w:tr>
      <w:tr w:rsidR="009C3054" w:rsidRPr="009C3054" w:rsidTr="00A46CA8">
        <w:trPr>
          <w:jc w:val="center"/>
        </w:trPr>
        <w:tc>
          <w:tcPr>
            <w:tcW w:w="8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PLLOS (R) =98.45+20log10(R) </w:t>
            </w:r>
            <w:r w:rsidR="00124E2D" w:rsidRPr="009C3054">
              <w:rPr>
                <w:rFonts w:hint="eastAsia"/>
                <w:lang w:eastAsia="zh-CN"/>
              </w:rPr>
              <w:t>,</w:t>
            </w:r>
            <w:r w:rsidRPr="009C3054">
              <w:t>R in km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pPr>
              <w:rPr>
                <w:b/>
              </w:rPr>
            </w:pPr>
            <w:r w:rsidRPr="009C3054">
              <w:rPr>
                <w:b/>
              </w:rPr>
              <w:t xml:space="preserve">Minimum separation distance 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pPr>
              <w:rPr>
                <w:b/>
              </w:rPr>
            </w:pPr>
            <w:r w:rsidRPr="009C3054">
              <w:rPr>
                <w:b/>
              </w:rPr>
              <w:t xml:space="preserve">112.85km </w:t>
            </w:r>
          </w:p>
        </w:tc>
      </w:tr>
    </w:tbl>
    <w:p w:rsidR="00B93FE7" w:rsidRDefault="00B93FE7" w:rsidP="0039102D">
      <w:pPr>
        <w:jc w:val="both"/>
        <w:rPr>
          <w:b/>
          <w:lang w:val="en-US" w:eastAsia="zh-CN"/>
        </w:rPr>
      </w:pPr>
    </w:p>
    <w:p w:rsidR="003E4F28" w:rsidRPr="00BB76CA" w:rsidRDefault="009D0388" w:rsidP="00BB76CA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BB76CA">
        <w:rPr>
          <w:rFonts w:eastAsia="SimSun" w:hint="eastAsia"/>
          <w:b/>
          <w:bCs/>
          <w:sz w:val="24"/>
          <w:szCs w:val="22"/>
          <w:lang w:val="en-US" w:eastAsia="zh-CN"/>
        </w:rPr>
        <w:t>Monte Carlo simulation</w:t>
      </w:r>
    </w:p>
    <w:p w:rsidR="00A52701" w:rsidRDefault="00BA7EF1" w:rsidP="00A46CA8">
      <w:pPr>
        <w:jc w:val="both"/>
        <w:rPr>
          <w:lang w:eastAsia="zh-CN"/>
        </w:rPr>
      </w:pPr>
      <w:r>
        <w:t xml:space="preserve">For </w:t>
      </w:r>
      <w:r w:rsidR="00197C50">
        <w:t xml:space="preserve">another part of </w:t>
      </w:r>
      <w:r>
        <w:t xml:space="preserve">coexistence evaluation, the following metrics </w:t>
      </w:r>
      <w:r w:rsidR="00763F00">
        <w:rPr>
          <w:rFonts w:hint="eastAsia"/>
          <w:lang w:eastAsia="zh-CN"/>
        </w:rPr>
        <w:t>are</w:t>
      </w:r>
      <w:r w:rsidR="00763F00">
        <w:t xml:space="preserve"> </w:t>
      </w:r>
      <w:r w:rsidR="00467C3D">
        <w:t>identified in</w:t>
      </w:r>
      <w:r w:rsidR="00197C50">
        <w:t xml:space="preserve"> [4]</w:t>
      </w:r>
      <w:r w:rsidR="00496C9A">
        <w:rPr>
          <w:rFonts w:hint="eastAsia"/>
          <w:lang w:eastAsia="zh-CN"/>
        </w:rPr>
        <w:t xml:space="preserve">. </w:t>
      </w:r>
      <w:r w:rsidR="00496C9A" w:rsidRPr="004F6E16">
        <w:rPr>
          <w:rFonts w:hint="eastAsia"/>
          <w:szCs w:val="22"/>
          <w:lang w:val="en-AU" w:eastAsia="zh-CN"/>
        </w:rPr>
        <w:t>The details of simulation assumption</w:t>
      </w:r>
      <w:r w:rsidR="00496C9A">
        <w:rPr>
          <w:rFonts w:hint="eastAsia"/>
          <w:szCs w:val="22"/>
          <w:lang w:val="en-AU" w:eastAsia="zh-CN"/>
        </w:rPr>
        <w:t>s</w:t>
      </w:r>
      <w:r w:rsidR="00496C9A" w:rsidRPr="004F6E16">
        <w:rPr>
          <w:rFonts w:hint="eastAsia"/>
          <w:szCs w:val="22"/>
          <w:lang w:val="en-AU" w:eastAsia="zh-CN"/>
        </w:rPr>
        <w:t xml:space="preserve"> </w:t>
      </w:r>
      <w:r w:rsidR="00496C9A">
        <w:rPr>
          <w:rFonts w:hint="eastAsia"/>
          <w:szCs w:val="22"/>
          <w:lang w:val="en-AU" w:eastAsia="zh-CN"/>
        </w:rPr>
        <w:t xml:space="preserve">are </w:t>
      </w:r>
      <w:r w:rsidR="00A8765E">
        <w:rPr>
          <w:rFonts w:hint="eastAsia"/>
          <w:szCs w:val="22"/>
          <w:lang w:val="en-AU" w:eastAsia="zh-CN"/>
        </w:rPr>
        <w:t xml:space="preserve">in </w:t>
      </w:r>
      <w:r w:rsidR="00496C9A">
        <w:rPr>
          <w:rFonts w:hint="eastAsia"/>
          <w:szCs w:val="22"/>
          <w:lang w:val="en-AU" w:eastAsia="zh-CN"/>
        </w:rPr>
        <w:t xml:space="preserve">line with the </w:t>
      </w:r>
      <w:r w:rsidR="00C919BC">
        <w:rPr>
          <w:rFonts w:hint="eastAsia"/>
          <w:szCs w:val="22"/>
          <w:lang w:val="en-AU" w:eastAsia="zh-CN"/>
        </w:rPr>
        <w:t xml:space="preserve">agreement </w:t>
      </w:r>
      <w:r w:rsidR="00C86535">
        <w:rPr>
          <w:rFonts w:hint="eastAsia"/>
          <w:szCs w:val="22"/>
          <w:lang w:val="en-AU" w:eastAsia="zh-CN"/>
        </w:rPr>
        <w:t>of</w:t>
      </w:r>
      <w:r w:rsidR="00C919BC">
        <w:rPr>
          <w:rFonts w:hint="eastAsia"/>
          <w:szCs w:val="22"/>
          <w:lang w:val="en-AU" w:eastAsia="zh-CN"/>
        </w:rPr>
        <w:t xml:space="preserve"> the </w:t>
      </w:r>
      <w:r w:rsidR="00496C9A">
        <w:rPr>
          <w:rFonts w:hint="eastAsia"/>
          <w:szCs w:val="22"/>
          <w:lang w:val="en-AU" w:eastAsia="zh-CN"/>
        </w:rPr>
        <w:t>email discussion [</w:t>
      </w:r>
      <w:r w:rsidR="001B7C89">
        <w:rPr>
          <w:szCs w:val="22"/>
          <w:lang w:val="en-AU" w:eastAsia="zh-CN"/>
        </w:rPr>
        <w:t>4</w:t>
      </w:r>
      <w:r w:rsidR="00496C9A">
        <w:rPr>
          <w:rFonts w:hint="eastAsia"/>
          <w:szCs w:val="22"/>
          <w:lang w:val="en-AU" w:eastAsia="zh-CN"/>
        </w:rPr>
        <w:t>]</w:t>
      </w:r>
      <w:r w:rsidR="00496C9A" w:rsidRPr="004F6E16">
        <w:rPr>
          <w:rFonts w:hint="eastAsia"/>
          <w:szCs w:val="22"/>
          <w:lang w:val="en-AU" w:eastAsia="zh-CN"/>
        </w:rPr>
        <w:t>.</w:t>
      </w:r>
    </w:p>
    <w:p w:rsidR="00BA7EF1" w:rsidRDefault="00BA7EF1" w:rsidP="006927B1">
      <w:pPr>
        <w:ind w:firstLine="420"/>
        <w:jc w:val="both"/>
      </w:pPr>
      <w:r>
        <w:t>CDF of Operator A’s DL geometry, assuming Operator B is performing DL transmission</w:t>
      </w:r>
    </w:p>
    <w:p w:rsidR="00BA7EF1" w:rsidRDefault="00BA7EF1" w:rsidP="006927B1">
      <w:pPr>
        <w:ind w:firstLine="420"/>
        <w:jc w:val="both"/>
      </w:pPr>
      <w:r>
        <w:t>CDF of Operator A’s DL geometry, assuming Operator B is performing UL transmission</w:t>
      </w:r>
    </w:p>
    <w:p w:rsidR="00BA7EF1" w:rsidRDefault="00BA7EF1" w:rsidP="006927B1">
      <w:pPr>
        <w:ind w:firstLine="420"/>
        <w:jc w:val="both"/>
      </w:pPr>
      <w:r>
        <w:t>CDF of Operator B’s UL geometry, assuming Operator A is performing UL transmission</w:t>
      </w:r>
    </w:p>
    <w:p w:rsidR="00EF16C8" w:rsidRPr="00A46CA8" w:rsidRDefault="00BA7EF1" w:rsidP="006927B1">
      <w:pPr>
        <w:ind w:firstLine="420"/>
        <w:jc w:val="both"/>
      </w:pPr>
      <w:r>
        <w:t>CDF of Operator B’s UL geometry, assuming Operator A is performing DL transmission</w:t>
      </w:r>
    </w:p>
    <w:p w:rsidR="009A0318" w:rsidRPr="00233FD7" w:rsidRDefault="00390E26" w:rsidP="009A0318">
      <w:pPr>
        <w:jc w:val="both"/>
        <w:rPr>
          <w:b/>
          <w:sz w:val="21"/>
          <w:lang w:val="en-US" w:eastAsia="zh-CN"/>
        </w:rPr>
      </w:pPr>
      <w:r w:rsidRPr="00233FD7">
        <w:rPr>
          <w:rFonts w:hint="eastAsia"/>
          <w:b/>
          <w:sz w:val="21"/>
          <w:lang w:val="en-US" w:eastAsia="zh-CN"/>
        </w:rPr>
        <w:t>Scenario 1</w:t>
      </w:r>
      <w:r w:rsidR="009A0318" w:rsidRPr="00233FD7">
        <w:rPr>
          <w:rFonts w:hint="eastAsia"/>
          <w:b/>
          <w:sz w:val="21"/>
          <w:lang w:val="en-US" w:eastAsia="zh-CN"/>
        </w:rPr>
        <w:t>: Outdoor Pico to Macro cell adjacent channel case:</w:t>
      </w:r>
    </w:p>
    <w:p w:rsidR="009A0318" w:rsidRPr="001D5829" w:rsidRDefault="009A0318" w:rsidP="009A0318">
      <w:pPr>
        <w:jc w:val="both"/>
        <w:rPr>
          <w:noProof/>
          <w:lang w:val="en-US" w:eastAsia="zh-CN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41513673" wp14:editId="63A2B497">
            <wp:extent cx="2666520" cy="200099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947" cy="200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t xml:space="preserve">      </w:t>
      </w:r>
      <w:r>
        <w:rPr>
          <w:noProof/>
          <w:lang w:val="en-AU" w:eastAsia="en-AU"/>
        </w:rPr>
        <w:drawing>
          <wp:inline distT="0" distB="0" distL="0" distR="0" wp14:anchorId="73F6E463" wp14:editId="61A49A81">
            <wp:extent cx="2642260" cy="19691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641" cy="1979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318" w:rsidRPr="00EB51B1" w:rsidRDefault="003D442E" w:rsidP="00EB51B1">
      <w:pPr>
        <w:ind w:firstLineChars="200" w:firstLine="400"/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 1</w:t>
      </w:r>
      <w:r w:rsidR="009A0318" w:rsidRPr="001D5829">
        <w:rPr>
          <w:rFonts w:hint="eastAsia"/>
          <w:noProof/>
          <w:lang w:val="en-US" w:eastAsia="zh-CN"/>
        </w:rPr>
        <w:t xml:space="preserve">. Downlink geometry of Operator A           </w:t>
      </w:r>
      <w:r w:rsidR="009A0318">
        <w:rPr>
          <w:rFonts w:hint="eastAsia"/>
          <w:noProof/>
          <w:lang w:val="en-US" w:eastAsia="zh-CN"/>
        </w:rPr>
        <w:t xml:space="preserve">    </w:t>
      </w:r>
      <w:r>
        <w:rPr>
          <w:rFonts w:hint="eastAsia"/>
          <w:noProof/>
          <w:lang w:val="en-US" w:eastAsia="zh-CN"/>
        </w:rPr>
        <w:t>Figure 2</w:t>
      </w:r>
      <w:r w:rsidR="009A0318" w:rsidRPr="001D5829">
        <w:rPr>
          <w:rFonts w:hint="eastAsia"/>
          <w:noProof/>
          <w:lang w:val="en-US" w:eastAsia="zh-CN"/>
        </w:rPr>
        <w:t>. Uplink geometry of Operator B</w:t>
      </w:r>
    </w:p>
    <w:p w:rsidR="00CD5CB3" w:rsidRPr="00233FD7" w:rsidRDefault="0025322F" w:rsidP="00CD5CB3">
      <w:pPr>
        <w:jc w:val="both"/>
        <w:rPr>
          <w:b/>
          <w:sz w:val="21"/>
          <w:lang w:val="en-US" w:eastAsia="zh-CN"/>
        </w:rPr>
      </w:pPr>
      <w:r w:rsidRPr="00233FD7">
        <w:rPr>
          <w:b/>
          <w:sz w:val="21"/>
          <w:lang w:val="en-US" w:eastAsia="zh-CN"/>
        </w:rPr>
        <w:t xml:space="preserve">Scenario </w:t>
      </w:r>
      <w:r w:rsidRPr="00233FD7">
        <w:rPr>
          <w:rFonts w:hint="eastAsia"/>
          <w:b/>
          <w:sz w:val="21"/>
          <w:lang w:val="en-US" w:eastAsia="zh-CN"/>
        </w:rPr>
        <w:t>2</w:t>
      </w:r>
      <w:r w:rsidR="00CD5CB3" w:rsidRPr="00233FD7">
        <w:rPr>
          <w:b/>
          <w:sz w:val="21"/>
          <w:lang w:val="en-US" w:eastAsia="zh-CN"/>
        </w:rPr>
        <w:t>:</w:t>
      </w:r>
      <w:r w:rsidR="00CD5CB3" w:rsidRPr="00233FD7">
        <w:rPr>
          <w:rFonts w:hint="eastAsia"/>
          <w:b/>
          <w:sz w:val="21"/>
          <w:lang w:val="en-US" w:eastAsia="zh-CN"/>
        </w:rPr>
        <w:t xml:space="preserve"> Macro cell to Macro cell adjacent channel case:</w:t>
      </w:r>
      <w:r w:rsidR="007636F3">
        <w:rPr>
          <w:rFonts w:hint="eastAsia"/>
          <w:b/>
          <w:sz w:val="21"/>
          <w:lang w:val="en-US" w:eastAsia="zh-CN"/>
        </w:rPr>
        <w:tab/>
      </w:r>
    </w:p>
    <w:p w:rsidR="003E4F28" w:rsidRDefault="00CA6BCA" w:rsidP="00A46CA8">
      <w:pPr>
        <w:jc w:val="both"/>
        <w:rPr>
          <w:lang w:eastAsia="zh-CN"/>
        </w:rPr>
      </w:pPr>
      <w:r>
        <w:rPr>
          <w:rFonts w:hint="eastAsia"/>
          <w:noProof/>
          <w:lang w:val="en-AU" w:eastAsia="en-AU"/>
        </w:rPr>
        <w:drawing>
          <wp:inline distT="0" distB="0" distL="0" distR="0" wp14:anchorId="02C8407A" wp14:editId="575E343A">
            <wp:extent cx="2804892" cy="1919335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736" cy="1918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6F3">
        <w:rPr>
          <w:rFonts w:hint="eastAsia"/>
          <w:lang w:eastAsia="zh-CN"/>
        </w:rPr>
        <w:t xml:space="preserve">    </w:t>
      </w:r>
      <w:r>
        <w:rPr>
          <w:rFonts w:hint="eastAsia"/>
          <w:noProof/>
          <w:lang w:val="en-AU" w:eastAsia="en-AU"/>
        </w:rPr>
        <w:drawing>
          <wp:inline distT="0" distB="0" distL="0" distR="0" wp14:anchorId="54067FD8" wp14:editId="18636C18">
            <wp:extent cx="2902253" cy="186421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210" cy="1866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625" w:rsidRDefault="003D442E" w:rsidP="00A46CA8">
      <w:pPr>
        <w:jc w:val="both"/>
        <w:rPr>
          <w:lang w:eastAsia="zh-CN"/>
        </w:rPr>
      </w:pP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Figure 3</w:t>
      </w:r>
      <w:r w:rsidR="000B7A43">
        <w:rPr>
          <w:rFonts w:hint="eastAsia"/>
          <w:lang w:eastAsia="zh-CN"/>
        </w:rPr>
        <w:t>.</w:t>
      </w:r>
      <w:proofErr w:type="gramEnd"/>
      <w:r w:rsidR="000B7A43">
        <w:rPr>
          <w:rFonts w:hint="eastAsia"/>
          <w:lang w:eastAsia="zh-CN"/>
        </w:rPr>
        <w:t xml:space="preserve"> Downlink geometry of Operator </w:t>
      </w:r>
      <w:proofErr w:type="gramStart"/>
      <w:r w:rsidR="000B7A43"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          </w:t>
      </w:r>
      <w:r w:rsidR="007636F3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Figure 4</w:t>
      </w:r>
      <w:r w:rsidR="000722DF">
        <w:rPr>
          <w:rFonts w:hint="eastAsia"/>
          <w:lang w:eastAsia="zh-CN"/>
        </w:rPr>
        <w:t>. Uplink</w:t>
      </w:r>
      <w:r w:rsidR="0048460D">
        <w:rPr>
          <w:rFonts w:hint="eastAsia"/>
          <w:lang w:eastAsia="zh-CN"/>
        </w:rPr>
        <w:t xml:space="preserve"> geometry of Operator B</w:t>
      </w:r>
    </w:p>
    <w:p w:rsidR="00C842F3" w:rsidRPr="00934DE8" w:rsidRDefault="00C842F3" w:rsidP="00A46CA8">
      <w:pPr>
        <w:jc w:val="both"/>
        <w:rPr>
          <w:b/>
          <w:sz w:val="21"/>
          <w:lang w:val="en-US" w:eastAsia="zh-CN"/>
        </w:rPr>
      </w:pPr>
      <w:r w:rsidRPr="00934DE8">
        <w:rPr>
          <w:b/>
          <w:sz w:val="21"/>
          <w:lang w:val="en-US" w:eastAsia="zh-CN"/>
        </w:rPr>
        <w:t>Observations:</w:t>
      </w:r>
    </w:p>
    <w:p w:rsidR="00682CC9" w:rsidRDefault="00682CC9" w:rsidP="00682CC9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For Scenario 1(Outdoor Pico to Macro cell adjacent channel case):</w:t>
      </w:r>
    </w:p>
    <w:p w:rsidR="00682CC9" w:rsidRPr="005E0643" w:rsidRDefault="00822B54" w:rsidP="00682CC9">
      <w:pPr>
        <w:pStyle w:val="ListParagraph"/>
        <w:numPr>
          <w:ilvl w:val="0"/>
          <w:numId w:val="29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U</w:t>
      </w:r>
      <w:r w:rsidR="009A059A">
        <w:rPr>
          <w:rFonts w:hint="eastAsia"/>
          <w:szCs w:val="22"/>
          <w:lang w:val="en-AU" w:eastAsia="zh-CN"/>
        </w:rPr>
        <w:t>plink geometry</w:t>
      </w:r>
      <w:r w:rsidR="001A5C6B">
        <w:rPr>
          <w:rFonts w:hint="eastAsia"/>
          <w:szCs w:val="22"/>
          <w:lang w:val="en-AU" w:eastAsia="zh-CN"/>
        </w:rPr>
        <w:t xml:space="preserve"> of Macro UEs</w:t>
      </w:r>
      <w:r w:rsidR="00926787">
        <w:rPr>
          <w:rFonts w:hint="eastAsia"/>
          <w:szCs w:val="22"/>
          <w:lang w:val="en-AU" w:eastAsia="zh-CN"/>
        </w:rPr>
        <w:t xml:space="preserve"> of Operator B</w:t>
      </w:r>
      <w:r w:rsidR="001A5C6B">
        <w:rPr>
          <w:rFonts w:hint="eastAsia"/>
          <w:szCs w:val="22"/>
          <w:lang w:val="en-AU" w:eastAsia="zh-CN"/>
        </w:rPr>
        <w:t xml:space="preserve"> is </w:t>
      </w:r>
      <w:r w:rsidR="00877F84">
        <w:rPr>
          <w:rFonts w:hint="eastAsia"/>
          <w:szCs w:val="22"/>
          <w:lang w:val="en-AU" w:eastAsia="zh-CN"/>
        </w:rPr>
        <w:t>a</w:t>
      </w:r>
      <w:r w:rsidR="00071CAC" w:rsidRPr="005E0643">
        <w:rPr>
          <w:szCs w:val="22"/>
          <w:lang w:val="en-AU" w:eastAsia="zh-CN"/>
        </w:rPr>
        <w:t>ffected</w:t>
      </w:r>
      <w:r w:rsidR="00682CC9" w:rsidRPr="005E0643">
        <w:rPr>
          <w:rFonts w:hint="eastAsia"/>
          <w:szCs w:val="22"/>
          <w:lang w:val="en-AU" w:eastAsia="zh-CN"/>
        </w:rPr>
        <w:t xml:space="preserve"> by the downlink transmission direction of Pico cells</w:t>
      </w:r>
      <w:r w:rsidR="00926787">
        <w:rPr>
          <w:rFonts w:hint="eastAsia"/>
          <w:szCs w:val="22"/>
          <w:lang w:val="en-AU" w:eastAsia="zh-CN"/>
        </w:rPr>
        <w:t xml:space="preserve"> of Operator A</w:t>
      </w:r>
      <w:r w:rsidR="00A21901">
        <w:rPr>
          <w:szCs w:val="22"/>
          <w:lang w:val="en-AU" w:eastAsia="zh-CN"/>
        </w:rPr>
        <w:t xml:space="preserve"> by </w:t>
      </w:r>
      <w:r>
        <w:rPr>
          <w:szCs w:val="22"/>
          <w:lang w:val="en-AU" w:eastAsia="zh-CN"/>
        </w:rPr>
        <w:t xml:space="preserve">about </w:t>
      </w:r>
      <w:r w:rsidR="00A21901">
        <w:rPr>
          <w:szCs w:val="22"/>
          <w:lang w:val="en-AU" w:eastAsia="zh-CN"/>
        </w:rPr>
        <w:t>5dB</w:t>
      </w:r>
      <w:r>
        <w:rPr>
          <w:szCs w:val="22"/>
          <w:lang w:val="en-AU" w:eastAsia="zh-CN"/>
        </w:rPr>
        <w:t>. It is</w:t>
      </w:r>
      <w:r w:rsidR="00682CC9" w:rsidRPr="005E0643">
        <w:rPr>
          <w:rFonts w:hint="eastAsia"/>
          <w:szCs w:val="22"/>
          <w:lang w:val="en-AU" w:eastAsia="zh-CN"/>
        </w:rPr>
        <w:t>, however</w:t>
      </w:r>
      <w:r>
        <w:rPr>
          <w:szCs w:val="22"/>
          <w:lang w:val="en-AU" w:eastAsia="zh-CN"/>
        </w:rPr>
        <w:t>,</w:t>
      </w:r>
      <w:r w:rsidR="00682CC9" w:rsidRPr="005E0643">
        <w:rPr>
          <w:rFonts w:hint="eastAsia"/>
          <w:szCs w:val="22"/>
          <w:lang w:val="en-AU" w:eastAsia="zh-CN"/>
        </w:rPr>
        <w:t xml:space="preserve"> much less than</w:t>
      </w:r>
      <w:r>
        <w:rPr>
          <w:szCs w:val="22"/>
          <w:lang w:val="en-AU" w:eastAsia="zh-CN"/>
        </w:rPr>
        <w:t xml:space="preserve"> the</w:t>
      </w:r>
      <w:r w:rsidR="00682CC9" w:rsidRPr="005E0643">
        <w:rPr>
          <w:rFonts w:hint="eastAsia"/>
          <w:szCs w:val="22"/>
          <w:lang w:val="en-AU" w:eastAsia="zh-CN"/>
        </w:rPr>
        <w:t xml:space="preserve"> Macro BS-Macro BS</w:t>
      </w:r>
      <w:r>
        <w:rPr>
          <w:szCs w:val="22"/>
          <w:lang w:val="en-AU" w:eastAsia="zh-CN"/>
        </w:rPr>
        <w:t xml:space="preserve"> interference (Scenario 2)</w:t>
      </w:r>
      <w:r w:rsidR="00682CC9" w:rsidRPr="005E0643">
        <w:rPr>
          <w:rFonts w:hint="eastAsia"/>
          <w:szCs w:val="22"/>
          <w:lang w:val="en-AU" w:eastAsia="zh-CN"/>
        </w:rPr>
        <w:t>.</w:t>
      </w:r>
    </w:p>
    <w:p w:rsidR="00682CC9" w:rsidRPr="00C6164D" w:rsidRDefault="00822B54" w:rsidP="00F15D18">
      <w:pPr>
        <w:pStyle w:val="ListParagraph"/>
        <w:numPr>
          <w:ilvl w:val="0"/>
          <w:numId w:val="29"/>
        </w:numPr>
        <w:tabs>
          <w:tab w:val="left" w:pos="426"/>
        </w:tabs>
        <w:overflowPunct/>
        <w:autoSpaceDE/>
        <w:autoSpaceDN/>
        <w:adjustRightInd/>
        <w:spacing w:after="24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D</w:t>
      </w:r>
      <w:r w:rsidR="00682CC9" w:rsidRPr="005E0643">
        <w:rPr>
          <w:rFonts w:hint="eastAsia"/>
          <w:szCs w:val="22"/>
          <w:lang w:val="en-AU" w:eastAsia="zh-CN"/>
        </w:rPr>
        <w:t xml:space="preserve">ownlink geometry of Pico UEs </w:t>
      </w:r>
      <w:r w:rsidR="000978E0">
        <w:rPr>
          <w:rFonts w:hint="eastAsia"/>
          <w:szCs w:val="22"/>
          <w:lang w:val="en-AU" w:eastAsia="zh-CN"/>
        </w:rPr>
        <w:t xml:space="preserve">when </w:t>
      </w:r>
      <w:r w:rsidR="006374C8">
        <w:rPr>
          <w:szCs w:val="22"/>
          <w:lang w:val="en-AU" w:eastAsia="zh-CN"/>
        </w:rPr>
        <w:t xml:space="preserve">Macro UE of </w:t>
      </w:r>
      <w:r w:rsidR="000978E0">
        <w:rPr>
          <w:rFonts w:hint="eastAsia"/>
          <w:szCs w:val="22"/>
          <w:lang w:val="en-AU" w:eastAsia="zh-CN"/>
        </w:rPr>
        <w:t xml:space="preserve">Operator B performs </w:t>
      </w:r>
      <w:r w:rsidR="000978E0">
        <w:rPr>
          <w:szCs w:val="22"/>
          <w:lang w:val="en-AU" w:eastAsia="zh-CN"/>
        </w:rPr>
        <w:t>uplink</w:t>
      </w:r>
      <w:r w:rsidR="000978E0">
        <w:rPr>
          <w:rFonts w:hint="eastAsia"/>
          <w:szCs w:val="22"/>
          <w:lang w:val="en-AU" w:eastAsia="zh-CN"/>
        </w:rPr>
        <w:t xml:space="preserve"> transmission </w:t>
      </w:r>
      <w:r w:rsidR="00682CC9" w:rsidRPr="005E0643">
        <w:rPr>
          <w:rFonts w:hint="eastAsia"/>
          <w:szCs w:val="22"/>
          <w:lang w:val="en-AU" w:eastAsia="zh-CN"/>
        </w:rPr>
        <w:t xml:space="preserve">is better than </w:t>
      </w:r>
      <w:r w:rsidR="000978E0">
        <w:rPr>
          <w:rFonts w:hint="eastAsia"/>
          <w:szCs w:val="22"/>
          <w:lang w:val="en-AU" w:eastAsia="zh-CN"/>
        </w:rPr>
        <w:t>the case when Op</w:t>
      </w:r>
      <w:r w:rsidR="00926787">
        <w:rPr>
          <w:rFonts w:hint="eastAsia"/>
          <w:szCs w:val="22"/>
          <w:lang w:val="en-AU" w:eastAsia="zh-CN"/>
        </w:rPr>
        <w:t>e</w:t>
      </w:r>
      <w:r w:rsidR="000978E0">
        <w:rPr>
          <w:rFonts w:hint="eastAsia"/>
          <w:szCs w:val="22"/>
          <w:lang w:val="en-AU" w:eastAsia="zh-CN"/>
        </w:rPr>
        <w:t>rator B performs downlink transmission</w:t>
      </w:r>
      <w:r w:rsidR="00682CC9" w:rsidRPr="005E0643">
        <w:rPr>
          <w:rFonts w:hint="eastAsia"/>
          <w:szCs w:val="22"/>
          <w:lang w:val="en-AU" w:eastAsia="zh-CN"/>
        </w:rPr>
        <w:t>. It is because the UE-UE interference is less than Macro BS-UE</w:t>
      </w:r>
      <w:r w:rsidR="001149E4">
        <w:rPr>
          <w:szCs w:val="22"/>
          <w:lang w:val="en-AU" w:eastAsia="zh-CN"/>
        </w:rPr>
        <w:t xml:space="preserve"> (baseline case)</w:t>
      </w:r>
      <w:r w:rsidR="00682CC9" w:rsidRPr="005E0643">
        <w:rPr>
          <w:rFonts w:hint="eastAsia"/>
          <w:szCs w:val="22"/>
          <w:lang w:val="en-AU" w:eastAsia="zh-CN"/>
        </w:rPr>
        <w:t>.</w:t>
      </w:r>
    </w:p>
    <w:p w:rsidR="005C2682" w:rsidRDefault="00682CC9" w:rsidP="00A46CA8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For Scenario 2</w:t>
      </w:r>
      <w:r w:rsidR="00BB4D23">
        <w:rPr>
          <w:rFonts w:hint="eastAsia"/>
          <w:b/>
          <w:lang w:val="en-US" w:eastAsia="zh-CN"/>
        </w:rPr>
        <w:t xml:space="preserve">(Macro cell to Macro cell </w:t>
      </w:r>
      <w:r w:rsidR="005560BF">
        <w:rPr>
          <w:rFonts w:hint="eastAsia"/>
          <w:b/>
          <w:lang w:val="en-US" w:eastAsia="zh-CN"/>
        </w:rPr>
        <w:t xml:space="preserve">adjacent channel </w:t>
      </w:r>
      <w:r w:rsidR="00BB4D23">
        <w:rPr>
          <w:rFonts w:hint="eastAsia"/>
          <w:b/>
          <w:lang w:val="en-US" w:eastAsia="zh-CN"/>
        </w:rPr>
        <w:t>case)</w:t>
      </w:r>
      <w:r w:rsidR="004E3DC9">
        <w:rPr>
          <w:rFonts w:hint="eastAsia"/>
          <w:b/>
          <w:lang w:val="en-US" w:eastAsia="zh-CN"/>
        </w:rPr>
        <w:t>:</w:t>
      </w:r>
    </w:p>
    <w:p w:rsidR="00CE77B5" w:rsidRDefault="001149E4" w:rsidP="005E0643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/>
        </w:rPr>
        <w:t>U</w:t>
      </w:r>
      <w:r w:rsidR="00CE77B5" w:rsidRPr="005E0643">
        <w:rPr>
          <w:rFonts w:hint="eastAsia"/>
          <w:szCs w:val="22"/>
          <w:lang w:val="en-AU"/>
        </w:rPr>
        <w:t>plink geometry</w:t>
      </w:r>
      <w:r w:rsidR="008821ED" w:rsidRPr="005E0643">
        <w:rPr>
          <w:rFonts w:hint="eastAsia"/>
          <w:szCs w:val="22"/>
          <w:lang w:val="en-AU" w:eastAsia="zh-CN"/>
        </w:rPr>
        <w:t xml:space="preserve"> of Macro UEs</w:t>
      </w:r>
      <w:r w:rsidR="00CE77B5" w:rsidRPr="005E0643">
        <w:rPr>
          <w:rFonts w:hint="eastAsia"/>
          <w:szCs w:val="22"/>
          <w:lang w:val="en-AU"/>
        </w:rPr>
        <w:t xml:space="preserve"> is significant</w:t>
      </w:r>
      <w:r w:rsidR="00332E77">
        <w:rPr>
          <w:rFonts w:hint="eastAsia"/>
          <w:szCs w:val="22"/>
          <w:lang w:val="en-AU" w:eastAsia="zh-CN"/>
        </w:rPr>
        <w:t>ly</w:t>
      </w:r>
      <w:r w:rsidR="00CE77B5" w:rsidRPr="005E0643">
        <w:rPr>
          <w:rFonts w:hint="eastAsia"/>
          <w:szCs w:val="22"/>
          <w:lang w:val="en-AU"/>
        </w:rPr>
        <w:t xml:space="preserve"> de</w:t>
      </w:r>
      <w:r w:rsidR="00926787">
        <w:rPr>
          <w:rFonts w:hint="eastAsia"/>
          <w:szCs w:val="22"/>
          <w:lang w:val="en-AU" w:eastAsia="zh-CN"/>
        </w:rPr>
        <w:t>creased</w:t>
      </w:r>
      <w:r w:rsidR="00CE77B5" w:rsidRPr="005E0643">
        <w:rPr>
          <w:rFonts w:hint="eastAsia"/>
          <w:szCs w:val="22"/>
          <w:lang w:val="en-AU"/>
        </w:rPr>
        <w:t xml:space="preserve"> due to </w:t>
      </w:r>
      <w:r w:rsidR="00705D20" w:rsidRPr="005E0643">
        <w:rPr>
          <w:rFonts w:hint="eastAsia"/>
          <w:szCs w:val="22"/>
          <w:lang w:val="en-AU" w:eastAsia="zh-CN"/>
        </w:rPr>
        <w:t xml:space="preserve">Macro </w:t>
      </w:r>
      <w:r w:rsidR="00CE77B5" w:rsidRPr="005E0643">
        <w:rPr>
          <w:rFonts w:hint="eastAsia"/>
          <w:szCs w:val="22"/>
          <w:lang w:val="en-AU"/>
        </w:rPr>
        <w:t>BS-</w:t>
      </w:r>
      <w:r w:rsidR="00705D20" w:rsidRPr="005E0643">
        <w:rPr>
          <w:rFonts w:hint="eastAsia"/>
          <w:szCs w:val="22"/>
          <w:lang w:val="en-AU" w:eastAsia="zh-CN"/>
        </w:rPr>
        <w:t xml:space="preserve">Macro </w:t>
      </w:r>
      <w:r w:rsidR="00CE77B5" w:rsidRPr="005E0643">
        <w:rPr>
          <w:rFonts w:hint="eastAsia"/>
          <w:szCs w:val="22"/>
          <w:lang w:val="en-AU"/>
        </w:rPr>
        <w:t>BS interference</w:t>
      </w:r>
      <w:r w:rsidR="00CF29DA">
        <w:rPr>
          <w:rFonts w:hint="eastAsia"/>
          <w:szCs w:val="22"/>
          <w:lang w:val="en-AU"/>
        </w:rPr>
        <w:t xml:space="preserve">. </w:t>
      </w:r>
      <w:r w:rsidR="00CF29DA">
        <w:rPr>
          <w:rFonts w:hint="eastAsia"/>
          <w:szCs w:val="22"/>
          <w:lang w:val="en-AU" w:eastAsia="zh-CN"/>
        </w:rPr>
        <w:t>And it is mainly due to the facts:</w:t>
      </w:r>
    </w:p>
    <w:p w:rsidR="00CF29DA" w:rsidRDefault="006B7F0B" w:rsidP="00CF29DA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>F</w:t>
      </w:r>
      <w:r w:rsidR="00CF29DA">
        <w:rPr>
          <w:rFonts w:hint="eastAsia"/>
          <w:szCs w:val="22"/>
          <w:lang w:val="en-AU" w:eastAsia="zh-CN"/>
        </w:rPr>
        <w:t>ree space propagation between Macro BSs.</w:t>
      </w:r>
    </w:p>
    <w:p w:rsidR="00CF29DA" w:rsidRPr="005E0643" w:rsidRDefault="00CF29DA" w:rsidP="00CF29DA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 xml:space="preserve">The larger antenna gains </w:t>
      </w:r>
      <w:r w:rsidR="00833F5D">
        <w:rPr>
          <w:rFonts w:hint="eastAsia"/>
          <w:szCs w:val="22"/>
          <w:lang w:val="en-AU" w:eastAsia="zh-CN"/>
        </w:rPr>
        <w:t>are</w:t>
      </w:r>
      <w:r w:rsidR="00BD687E">
        <w:rPr>
          <w:rFonts w:hint="eastAsia"/>
          <w:szCs w:val="22"/>
          <w:lang w:val="en-AU" w:eastAsia="zh-CN"/>
        </w:rPr>
        <w:t xml:space="preserve"> </w:t>
      </w:r>
      <w:r>
        <w:rPr>
          <w:rFonts w:hint="eastAsia"/>
          <w:szCs w:val="22"/>
          <w:lang w:val="en-AU" w:eastAsia="zh-CN"/>
        </w:rPr>
        <w:t xml:space="preserve">applied on both </w:t>
      </w:r>
      <w:proofErr w:type="gramStart"/>
      <w:r>
        <w:rPr>
          <w:rFonts w:hint="eastAsia"/>
          <w:szCs w:val="22"/>
          <w:lang w:val="en-AU" w:eastAsia="zh-CN"/>
        </w:rPr>
        <w:t>Tx</w:t>
      </w:r>
      <w:proofErr w:type="gramEnd"/>
      <w:r>
        <w:rPr>
          <w:rFonts w:hint="eastAsia"/>
          <w:szCs w:val="22"/>
          <w:lang w:val="en-AU" w:eastAsia="zh-CN"/>
        </w:rPr>
        <w:t xml:space="preserve"> and Rx </w:t>
      </w:r>
      <w:r w:rsidR="00BD687E">
        <w:rPr>
          <w:rFonts w:hint="eastAsia"/>
          <w:szCs w:val="22"/>
          <w:lang w:val="en-AU" w:eastAsia="zh-CN"/>
        </w:rPr>
        <w:t xml:space="preserve">of </w:t>
      </w:r>
      <w:r>
        <w:rPr>
          <w:rFonts w:hint="eastAsia"/>
          <w:szCs w:val="22"/>
          <w:lang w:val="en-AU" w:eastAsia="zh-CN"/>
        </w:rPr>
        <w:t>Macro BSs</w:t>
      </w:r>
      <w:r w:rsidR="00BD687E">
        <w:rPr>
          <w:rFonts w:hint="eastAsia"/>
          <w:szCs w:val="22"/>
          <w:lang w:val="en-AU" w:eastAsia="zh-CN"/>
        </w:rPr>
        <w:t xml:space="preserve"> </w:t>
      </w:r>
      <w:r>
        <w:rPr>
          <w:rFonts w:hint="eastAsia"/>
          <w:szCs w:val="22"/>
          <w:lang w:val="en-AU" w:eastAsia="zh-CN"/>
        </w:rPr>
        <w:t>(The antenna gain is 15dBi</w:t>
      </w:r>
      <w:r w:rsidR="000D27C2">
        <w:rPr>
          <w:rFonts w:hint="eastAsia"/>
          <w:szCs w:val="22"/>
          <w:lang w:val="en-AU" w:eastAsia="zh-CN"/>
        </w:rPr>
        <w:t xml:space="preserve"> in this simulation</w:t>
      </w:r>
      <w:r>
        <w:rPr>
          <w:rFonts w:hint="eastAsia"/>
          <w:szCs w:val="22"/>
          <w:lang w:val="en-AU" w:eastAsia="zh-CN"/>
        </w:rPr>
        <w:t>).</w:t>
      </w:r>
    </w:p>
    <w:p w:rsidR="000D13F6" w:rsidRPr="005E0643" w:rsidRDefault="001149E4" w:rsidP="005E0643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D</w:t>
      </w:r>
      <w:r w:rsidR="00091704" w:rsidRPr="005E0643">
        <w:rPr>
          <w:rFonts w:hint="eastAsia"/>
          <w:szCs w:val="22"/>
          <w:lang w:val="en-AU" w:eastAsia="zh-CN"/>
        </w:rPr>
        <w:t>ownlink geometry</w:t>
      </w:r>
      <w:r w:rsidR="00F14A53" w:rsidRPr="005E0643">
        <w:rPr>
          <w:rFonts w:hint="eastAsia"/>
          <w:szCs w:val="22"/>
          <w:lang w:val="en-AU" w:eastAsia="zh-CN"/>
        </w:rPr>
        <w:t xml:space="preserve"> of Macro</w:t>
      </w:r>
      <w:r w:rsidR="00EE62B7" w:rsidRPr="005E0643">
        <w:rPr>
          <w:rFonts w:hint="eastAsia"/>
          <w:szCs w:val="22"/>
          <w:lang w:val="en-AU" w:eastAsia="zh-CN"/>
        </w:rPr>
        <w:t xml:space="preserve"> UEs</w:t>
      </w:r>
      <w:r w:rsidR="00091704" w:rsidRPr="005E0643">
        <w:rPr>
          <w:rFonts w:hint="eastAsia"/>
          <w:szCs w:val="22"/>
          <w:lang w:val="en-AU" w:eastAsia="zh-CN"/>
        </w:rPr>
        <w:t xml:space="preserve"> is </w:t>
      </w:r>
      <w:r w:rsidR="00006B8E">
        <w:rPr>
          <w:rFonts w:hint="eastAsia"/>
          <w:szCs w:val="22"/>
          <w:lang w:val="en-AU" w:eastAsia="zh-CN"/>
        </w:rPr>
        <w:t xml:space="preserve">almost the </w:t>
      </w:r>
      <w:r w:rsidR="00006B8E">
        <w:rPr>
          <w:szCs w:val="22"/>
          <w:lang w:val="en-AU" w:eastAsia="zh-CN"/>
        </w:rPr>
        <w:t>same</w:t>
      </w:r>
      <w:r w:rsidR="00006B8E">
        <w:rPr>
          <w:rFonts w:hint="eastAsia"/>
          <w:szCs w:val="22"/>
          <w:lang w:val="en-AU" w:eastAsia="zh-CN"/>
        </w:rPr>
        <w:t xml:space="preserve"> </w:t>
      </w:r>
      <w:r w:rsidR="00D25A0C">
        <w:rPr>
          <w:rFonts w:hint="eastAsia"/>
          <w:szCs w:val="22"/>
          <w:lang w:val="en-AU" w:eastAsia="zh-CN"/>
        </w:rPr>
        <w:t xml:space="preserve">with the baseline case, </w:t>
      </w:r>
      <w:r w:rsidR="00220331">
        <w:rPr>
          <w:rFonts w:hint="eastAsia"/>
          <w:szCs w:val="22"/>
          <w:lang w:val="en-AU" w:eastAsia="zh-CN"/>
        </w:rPr>
        <w:t xml:space="preserve">and </w:t>
      </w:r>
      <w:r w:rsidR="00091704" w:rsidRPr="005E0643">
        <w:rPr>
          <w:rFonts w:hint="eastAsia"/>
          <w:szCs w:val="22"/>
          <w:lang w:val="en-AU" w:eastAsia="zh-CN"/>
        </w:rPr>
        <w:t>even better than that of baseline case</w:t>
      </w:r>
      <w:r w:rsidR="00220331">
        <w:rPr>
          <w:rFonts w:hint="eastAsia"/>
          <w:szCs w:val="22"/>
          <w:lang w:val="en-AU" w:eastAsia="zh-CN"/>
        </w:rPr>
        <w:t xml:space="preserve"> at </w:t>
      </w:r>
      <w:r w:rsidR="00FA6E96">
        <w:rPr>
          <w:rFonts w:hint="eastAsia"/>
          <w:szCs w:val="22"/>
          <w:lang w:val="en-AU" w:eastAsia="zh-CN"/>
        </w:rPr>
        <w:t>low SINR</w:t>
      </w:r>
      <w:r w:rsidR="00091704" w:rsidRPr="005E0643">
        <w:rPr>
          <w:rFonts w:hint="eastAsia"/>
          <w:szCs w:val="22"/>
          <w:lang w:val="en-AU" w:eastAsia="zh-CN"/>
        </w:rPr>
        <w:t xml:space="preserve">. It is because the UE-UE interference is less than </w:t>
      </w:r>
      <w:r w:rsidR="002146DB" w:rsidRPr="005E0643">
        <w:rPr>
          <w:rFonts w:hint="eastAsia"/>
          <w:szCs w:val="22"/>
          <w:lang w:val="en-AU" w:eastAsia="zh-CN"/>
        </w:rPr>
        <w:t xml:space="preserve">Macro </w:t>
      </w:r>
      <w:r w:rsidR="00091704" w:rsidRPr="005E0643">
        <w:rPr>
          <w:rFonts w:hint="eastAsia"/>
          <w:szCs w:val="22"/>
          <w:lang w:val="en-AU" w:eastAsia="zh-CN"/>
        </w:rPr>
        <w:t>BS-UE</w:t>
      </w:r>
      <w:r w:rsidR="006461F1">
        <w:rPr>
          <w:rFonts w:hint="eastAsia"/>
          <w:szCs w:val="22"/>
          <w:lang w:val="en-AU" w:eastAsia="zh-CN"/>
        </w:rPr>
        <w:t xml:space="preserve"> for the cell edge UEs</w:t>
      </w:r>
      <w:r w:rsidR="00F33DF0">
        <w:rPr>
          <w:rFonts w:hint="eastAsia"/>
          <w:szCs w:val="22"/>
          <w:lang w:val="en-AU" w:eastAsia="zh-CN"/>
        </w:rPr>
        <w:t xml:space="preserve"> of operator A</w:t>
      </w:r>
      <w:r w:rsidR="00091704" w:rsidRPr="005E0643">
        <w:rPr>
          <w:rFonts w:hint="eastAsia"/>
          <w:szCs w:val="22"/>
          <w:lang w:val="en-AU" w:eastAsia="zh-CN"/>
        </w:rPr>
        <w:t>.</w:t>
      </w:r>
    </w:p>
    <w:p w:rsidR="006D496E" w:rsidRDefault="006D496E" w:rsidP="00975C8C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FA55ED" w:rsidRDefault="005459D1" w:rsidP="002B1728">
      <w:pPr>
        <w:jc w:val="both"/>
        <w:rPr>
          <w:b/>
          <w:sz w:val="21"/>
          <w:lang w:val="en-US" w:eastAsia="zh-CN"/>
        </w:rPr>
      </w:pPr>
      <w:r w:rsidRPr="002B1728">
        <w:rPr>
          <w:rFonts w:hint="eastAsia"/>
          <w:b/>
          <w:sz w:val="21"/>
          <w:lang w:val="en-US" w:eastAsia="zh-CN"/>
        </w:rPr>
        <w:t xml:space="preserve">Macro BS antenna </w:t>
      </w:r>
      <w:proofErr w:type="spellStart"/>
      <w:r w:rsidRPr="002B1728">
        <w:rPr>
          <w:rFonts w:hint="eastAsia"/>
          <w:b/>
          <w:sz w:val="21"/>
          <w:lang w:val="en-US" w:eastAsia="zh-CN"/>
        </w:rPr>
        <w:t>downtilt</w:t>
      </w:r>
      <w:proofErr w:type="spellEnd"/>
      <w:r w:rsidRPr="002B1728">
        <w:rPr>
          <w:rFonts w:hint="eastAsia"/>
          <w:b/>
          <w:sz w:val="21"/>
          <w:lang w:val="en-US" w:eastAsia="zh-CN"/>
        </w:rPr>
        <w:t xml:space="preserve"> </w:t>
      </w:r>
      <w:r w:rsidRPr="002B1728">
        <w:rPr>
          <w:b/>
          <w:sz w:val="21"/>
          <w:lang w:val="en-US" w:eastAsia="zh-CN"/>
        </w:rPr>
        <w:t>modelling</w:t>
      </w:r>
      <w:r w:rsidRPr="002B1728">
        <w:rPr>
          <w:rFonts w:hint="eastAsia"/>
          <w:b/>
          <w:sz w:val="21"/>
          <w:lang w:val="en-US" w:eastAsia="zh-CN"/>
        </w:rPr>
        <w:t>:</w:t>
      </w:r>
    </w:p>
    <w:p w:rsidR="001F2650" w:rsidRDefault="001F2650" w:rsidP="001062CA">
      <w:pPr>
        <w:pStyle w:val="FP"/>
        <w:ind w:right="-99"/>
        <w:rPr>
          <w:lang w:val="en-US" w:eastAsia="zh-CN"/>
        </w:rPr>
      </w:pPr>
      <w:r>
        <w:rPr>
          <w:lang w:val="en-US" w:eastAsia="zh-CN"/>
        </w:rPr>
        <w:t xml:space="preserve">The agreed assumption in terms of BS antenna model is a 2D horizontal antenna pattern. However, BS </w:t>
      </w:r>
      <w:proofErr w:type="spellStart"/>
      <w:r>
        <w:rPr>
          <w:lang w:val="en-US" w:eastAsia="zh-CN"/>
        </w:rPr>
        <w:t>downtilt</w:t>
      </w:r>
      <w:proofErr w:type="spellEnd"/>
      <w:r>
        <w:rPr>
          <w:lang w:val="en-US" w:eastAsia="zh-CN"/>
        </w:rPr>
        <w:t xml:space="preserve"> is used in real network deployments which require a 3D antenna model for simulations. We provide here more simulation results with a 3D antenna pattern to investigate the impact of different antenna </w:t>
      </w:r>
      <w:proofErr w:type="spellStart"/>
      <w:r>
        <w:rPr>
          <w:lang w:val="en-US" w:eastAsia="zh-CN"/>
        </w:rPr>
        <w:t>downtilt</w:t>
      </w:r>
      <w:proofErr w:type="spellEnd"/>
      <w:r>
        <w:rPr>
          <w:lang w:val="en-US" w:eastAsia="zh-CN"/>
        </w:rPr>
        <w:t xml:space="preserve"> angles on the coexistence performance. The pattern used in</w:t>
      </w:r>
      <w:r w:rsidR="00467C3D">
        <w:rPr>
          <w:lang w:val="en-US" w:eastAsia="zh-CN"/>
        </w:rPr>
        <w:t xml:space="preserve"> the simulations</w:t>
      </w:r>
      <w:r w:rsidR="008861D2">
        <w:rPr>
          <w:lang w:val="en-US" w:eastAsia="zh-CN"/>
        </w:rPr>
        <w:t xml:space="preserve"> according to [7]</w:t>
      </w:r>
      <w:r w:rsidR="00467C3D">
        <w:rPr>
          <w:lang w:val="en-US" w:eastAsia="zh-CN"/>
        </w:rPr>
        <w:t xml:space="preserve"> as follows.</w:t>
      </w:r>
    </w:p>
    <w:p w:rsidR="00896AC5" w:rsidRDefault="001F2650" w:rsidP="00896AC5">
      <w:pPr>
        <w:pStyle w:val="FP"/>
        <w:ind w:right="-99"/>
        <w:rPr>
          <w:lang w:val="en-US" w:eastAsia="zh-CN"/>
        </w:rPr>
      </w:pPr>
      <w:r w:rsidRPr="001062CA">
        <w:rPr>
          <w:lang w:val="en-US" w:eastAsia="zh-CN"/>
        </w:rPr>
        <w:t>The horizontal antenna pattern given below is the same used for 2D antenna pattern.</w:t>
      </w:r>
    </w:p>
    <w:p w:rsidR="001F2650" w:rsidRPr="00896AC5" w:rsidRDefault="00FA7C1E" w:rsidP="00896AC5">
      <w:pPr>
        <w:pStyle w:val="FP"/>
        <w:ind w:right="-99"/>
        <w:jc w:val="center"/>
        <w:rPr>
          <w:lang w:val="en-US" w:eastAsia="zh-CN"/>
        </w:rPr>
      </w:pPr>
      <w:r w:rsidRPr="00EA0877">
        <w:rPr>
          <w:position w:val="-38"/>
        </w:rPr>
        <w:object w:dxaOrig="570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43.85pt" o:ole="" fillcolor="window">
            <v:imagedata r:id="rId13" o:title=""/>
          </v:shape>
          <o:OLEObject Type="Embed" ProgID="Equation.DSMT4" ShapeID="_x0000_i1025" DrawAspect="Content" ObjectID="_1494930109" r:id="rId14"/>
        </w:object>
      </w:r>
      <w:r w:rsidR="001F2650" w:rsidRPr="00EA0877">
        <w:t>,</w:t>
      </w:r>
    </w:p>
    <w:p w:rsidR="001F2650" w:rsidRDefault="00117162" w:rsidP="001F2650">
      <w:r w:rsidRPr="00EA0877">
        <w:rPr>
          <w:position w:val="-12"/>
          <w:sz w:val="24"/>
        </w:rPr>
        <w:object w:dxaOrig="440" w:dyaOrig="380">
          <v:shape id="_x0000_i1026" type="#_x0000_t75" style="width:21.3pt;height:18.15pt" o:ole="" fillcolor="window">
            <v:imagedata r:id="rId15" o:title=""/>
          </v:shape>
          <o:OLEObject Type="Embed" ProgID="Equation.DSMT4" ShapeID="_x0000_i1026" DrawAspect="Content" ObjectID="_1494930110" r:id="rId16"/>
        </w:object>
      </w:r>
      <w:r w:rsidR="001F2650" w:rsidRPr="00EA0877">
        <w:t xml:space="preserve"> </w:t>
      </w:r>
      <w:proofErr w:type="gramStart"/>
      <w:r w:rsidR="001F2650" w:rsidRPr="00EA0877">
        <w:t>is</w:t>
      </w:r>
      <w:proofErr w:type="gramEnd"/>
      <w:r w:rsidR="001F2650" w:rsidRPr="00EA0877">
        <w:t xml:space="preserve"> the 3dB beam width which corresponds to 65 degrees, and </w:t>
      </w:r>
      <w:r w:rsidR="001F2650" w:rsidRPr="00EA0877">
        <w:rPr>
          <w:position w:val="-12"/>
          <w:sz w:val="24"/>
        </w:rPr>
        <w:object w:dxaOrig="1140" w:dyaOrig="360">
          <v:shape id="_x0000_i1027" type="#_x0000_t75" style="width:57.6pt;height:18.15pt" o:ole="" fillcolor="window">
            <v:imagedata r:id="rId17" o:title=""/>
          </v:shape>
          <o:OLEObject Type="Embed" ProgID="Equation.3" ShapeID="_x0000_i1027" DrawAspect="Content" ObjectID="_1494930111" r:id="rId18"/>
        </w:object>
      </w:r>
      <w:r w:rsidR="001F2650" w:rsidRPr="00EA0877">
        <w:t xml:space="preserve"> is the maximum attenuation</w:t>
      </w:r>
      <w:r w:rsidR="001F2650">
        <w:t>.</w:t>
      </w:r>
    </w:p>
    <w:p w:rsidR="004D3410" w:rsidRDefault="001F2650" w:rsidP="004D3410">
      <w:pPr>
        <w:rPr>
          <w:lang w:eastAsia="zh-CN"/>
        </w:rPr>
      </w:pPr>
      <w:r>
        <w:t>The vertical antenna pattern is as follows.</w:t>
      </w:r>
    </w:p>
    <w:p w:rsidR="004D3410" w:rsidRDefault="001F2650" w:rsidP="004D3410">
      <w:pPr>
        <w:ind w:left="1680" w:firstLine="420"/>
        <w:rPr>
          <w:position w:val="-38"/>
          <w:lang w:eastAsia="zh-CN"/>
        </w:rPr>
      </w:pPr>
      <w:r w:rsidRPr="004D3410">
        <w:rPr>
          <w:position w:val="-38"/>
        </w:rPr>
        <w:object w:dxaOrig="3500" w:dyaOrig="880">
          <v:shape id="_x0000_i1028" type="#_x0000_t75" style="width:174.7pt;height:43.85pt" o:ole="">
            <v:imagedata r:id="rId19" o:title=""/>
          </v:shape>
          <o:OLEObject Type="Embed" ProgID="Equation.3" ShapeID="_x0000_i1028" DrawAspect="Content" ObjectID="_1494930112" r:id="rId20"/>
        </w:object>
      </w:r>
    </w:p>
    <w:p w:rsidR="001F2650" w:rsidRPr="006E4D61" w:rsidRDefault="001F2650" w:rsidP="004D3410">
      <w:pPr>
        <w:ind w:left="1680" w:firstLine="420"/>
      </w:pPr>
      <w:r w:rsidRPr="006E4D61">
        <w:rPr>
          <w:position w:val="-12"/>
        </w:rPr>
        <w:object w:dxaOrig="420" w:dyaOrig="360">
          <v:shape id="_x0000_i1029" type="#_x0000_t75" style="width:21.3pt;height:18.15pt" o:ole="">
            <v:imagedata r:id="rId21" o:title=""/>
          </v:shape>
          <o:OLEObject Type="Embed" ProgID="Equation.3" ShapeID="_x0000_i1029" DrawAspect="Content" ObjectID="_1494930113" r:id="rId22"/>
        </w:object>
      </w:r>
      <w:r w:rsidR="00595434">
        <w:t xml:space="preserve"> = 10, </w:t>
      </w:r>
      <w:proofErr w:type="spellStart"/>
      <w:r w:rsidRPr="006E4D61">
        <w:rPr>
          <w:i/>
          <w:iCs/>
        </w:rPr>
        <w:t>SLA</w:t>
      </w:r>
      <w:r w:rsidRPr="006E4D61">
        <w:rPr>
          <w:i/>
          <w:iCs/>
          <w:vertAlign w:val="subscript"/>
        </w:rPr>
        <w:t>v</w:t>
      </w:r>
      <w:proofErr w:type="spellEnd"/>
      <w:r w:rsidRPr="006E4D61">
        <w:t xml:space="preserve"> = 20 dB</w:t>
      </w:r>
      <w:r w:rsidR="00B90B26">
        <w:rPr>
          <w:rFonts w:hint="eastAsia"/>
          <w:lang w:eastAsia="zh-CN"/>
        </w:rPr>
        <w:t xml:space="preserve">, </w:t>
      </w:r>
      <w:r w:rsidR="00B90B26" w:rsidRPr="006E4D61">
        <w:rPr>
          <w:position w:val="-12"/>
        </w:rPr>
        <w:object w:dxaOrig="420" w:dyaOrig="360">
          <v:shape id="_x0000_i1030" type="#_x0000_t75" style="width:21.3pt;height:18.15pt" o:ole="">
            <v:imagedata r:id="rId23" o:title=""/>
          </v:shape>
          <o:OLEObject Type="Embed" ProgID="Equation.3" ShapeID="_x0000_i1030" DrawAspect="Content" ObjectID="_1494930114" r:id="rId24"/>
        </w:object>
      </w:r>
      <w:r w:rsidR="00B90B26">
        <w:rPr>
          <w:rFonts w:hint="eastAsia"/>
          <w:lang w:eastAsia="zh-CN"/>
        </w:rPr>
        <w:t>=</w:t>
      </w:r>
      <w:r w:rsidR="005C7990">
        <w:t>15</w:t>
      </w:r>
      <w:r w:rsidR="005C7990">
        <w:rPr>
          <w:rFonts w:ascii="Vrinda" w:hAnsi="Vrinda" w:cs="Vrinda"/>
        </w:rPr>
        <w:t>°</w:t>
      </w:r>
    </w:p>
    <w:p w:rsidR="001F2650" w:rsidRDefault="001F2650" w:rsidP="001F2650">
      <w:pPr>
        <w:rPr>
          <w:lang w:eastAsia="zh-CN"/>
        </w:rPr>
      </w:pPr>
      <w:r w:rsidRPr="006E4D61">
        <w:t xml:space="preserve">The parameter </w:t>
      </w:r>
      <w:r w:rsidRPr="006E4D61">
        <w:rPr>
          <w:position w:val="-12"/>
        </w:rPr>
        <w:object w:dxaOrig="420" w:dyaOrig="360">
          <v:shape id="_x0000_i1031" type="#_x0000_t75" style="width:21.3pt;height:18.15pt" o:ole="">
            <v:imagedata r:id="rId23" o:title=""/>
          </v:shape>
          <o:OLEObject Type="Embed" ProgID="Equation.3" ShapeID="_x0000_i1031" DrawAspect="Content" ObjectID="_1494930115" r:id="rId25"/>
        </w:object>
      </w:r>
      <w:r w:rsidRPr="006E4D61">
        <w:t xml:space="preserve">is the electrical antenna </w:t>
      </w:r>
      <w:proofErr w:type="spellStart"/>
      <w:r w:rsidRPr="006E4D61">
        <w:t>downtilt</w:t>
      </w:r>
      <w:proofErr w:type="spellEnd"/>
      <w:r w:rsidRPr="006E4D61">
        <w:t>.</w:t>
      </w:r>
      <w:r>
        <w:t xml:space="preserve"> </w:t>
      </w:r>
      <w:r w:rsidRPr="006E4D61">
        <w:rPr>
          <w:rFonts w:hint="eastAsia"/>
          <w:lang w:eastAsia="zh-CN"/>
        </w:rPr>
        <w:t xml:space="preserve">Antenna height at the </w:t>
      </w:r>
      <w:r w:rsidR="00812FE7">
        <w:rPr>
          <w:rFonts w:hint="eastAsia"/>
          <w:lang w:eastAsia="zh-CN"/>
        </w:rPr>
        <w:t xml:space="preserve">Macro </w:t>
      </w:r>
      <w:r w:rsidRPr="006E4D61">
        <w:rPr>
          <w:rFonts w:hint="eastAsia"/>
          <w:lang w:eastAsia="zh-CN"/>
        </w:rPr>
        <w:t>base station is set to 3</w:t>
      </w:r>
      <w:r w:rsidR="00016B08">
        <w:rPr>
          <w:lang w:eastAsia="zh-CN"/>
        </w:rPr>
        <w:t>2</w:t>
      </w:r>
      <w:r w:rsidRPr="006E4D61">
        <w:rPr>
          <w:rFonts w:hint="eastAsia"/>
          <w:lang w:eastAsia="zh-CN"/>
        </w:rPr>
        <w:t xml:space="preserve">m. Antenna height at the UE is set to </w:t>
      </w:r>
      <w:smartTag w:uri="urn:schemas-microsoft-com:office:smarttags" w:element="chmetcnv">
        <w:smartTagPr>
          <w:attr w:name="UnitName" w:val="m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6E4D61">
          <w:rPr>
            <w:rFonts w:hint="eastAsia"/>
            <w:lang w:eastAsia="zh-CN"/>
          </w:rPr>
          <w:t>1.5m</w:t>
        </w:r>
      </w:smartTag>
      <w:r w:rsidRPr="006E4D61">
        <w:rPr>
          <w:rFonts w:hint="eastAsia"/>
          <w:lang w:eastAsia="zh-CN"/>
        </w:rPr>
        <w:t>.</w:t>
      </w:r>
      <w:r w:rsidR="00E06459">
        <w:rPr>
          <w:rFonts w:hint="eastAsia"/>
          <w:lang w:eastAsia="zh-CN"/>
        </w:rPr>
        <w:t xml:space="preserve"> Antenna height at the Pico is set to 10m.</w:t>
      </w:r>
    </w:p>
    <w:p w:rsidR="00117162" w:rsidRDefault="00117162" w:rsidP="001F2650">
      <w:pPr>
        <w:rPr>
          <w:lang w:eastAsia="zh-CN"/>
        </w:rPr>
      </w:pPr>
      <w:r>
        <w:rPr>
          <w:rFonts w:hint="eastAsia"/>
          <w:lang w:eastAsia="zh-CN"/>
        </w:rPr>
        <w:t>The combining method in 3D antenna pattern is:</w:t>
      </w:r>
    </w:p>
    <w:p w:rsidR="00117162" w:rsidRDefault="00117162" w:rsidP="00DF4F06">
      <w:pPr>
        <w:ind w:firstLineChars="1000" w:firstLine="2000"/>
        <w:rPr>
          <w:lang w:eastAsia="zh-CN"/>
        </w:rPr>
      </w:pPr>
      <w:r w:rsidRPr="006E4D61">
        <w:rPr>
          <w:rFonts w:eastAsia="SimSun"/>
          <w:position w:val="-12"/>
          <w:lang w:eastAsia="zh-CN"/>
        </w:rPr>
        <w:object w:dxaOrig="3700" w:dyaOrig="360">
          <v:shape id="_x0000_i1032" type="#_x0000_t75" style="width:185.3pt;height:18.15pt" o:ole="">
            <v:imagedata r:id="rId26" o:title=""/>
          </v:shape>
          <o:OLEObject Type="Embed" ProgID="Equation.3" ShapeID="_x0000_i1032" DrawAspect="Content" ObjectID="_1494930116" r:id="rId27"/>
        </w:object>
      </w:r>
    </w:p>
    <w:p w:rsidR="00CB2B6E" w:rsidRPr="00AA1859" w:rsidRDefault="00CB2B6E" w:rsidP="00CB2B6E">
      <w:pPr>
        <w:jc w:val="both"/>
        <w:rPr>
          <w:b/>
          <w:sz w:val="21"/>
          <w:lang w:val="en-US" w:eastAsia="zh-CN"/>
        </w:rPr>
      </w:pPr>
      <w:r w:rsidRPr="00233FD7">
        <w:rPr>
          <w:rFonts w:hint="eastAsia"/>
          <w:b/>
          <w:sz w:val="21"/>
          <w:lang w:val="en-US" w:eastAsia="zh-CN"/>
        </w:rPr>
        <w:t>Scenario 1: Outdoor Pico to Macro cell adjacent channel case:</w:t>
      </w:r>
    </w:p>
    <w:p w:rsidR="00332FDC" w:rsidRDefault="00D662C1" w:rsidP="001F2650">
      <w:pPr>
        <w:rPr>
          <w:lang w:eastAsia="zh-CN"/>
        </w:rPr>
      </w:pPr>
      <w:r>
        <w:rPr>
          <w:rFonts w:hint="eastAsia"/>
          <w:noProof/>
          <w:lang w:val="en-AU" w:eastAsia="en-AU"/>
        </w:rPr>
        <w:drawing>
          <wp:inline distT="0" distB="0" distL="0" distR="0" wp14:anchorId="6B140A90" wp14:editId="7AE63217">
            <wp:extent cx="2925785" cy="194578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055" cy="194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AU" w:eastAsia="en-AU"/>
        </w:rPr>
        <w:drawing>
          <wp:inline distT="0" distB="0" distL="0" distR="0" wp14:anchorId="6C1C9F41" wp14:editId="2116670B">
            <wp:extent cx="2709541" cy="194332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35" cy="194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FB3" w:rsidRPr="00EB51B1" w:rsidRDefault="001E2FB3" w:rsidP="001E2FB3">
      <w:pPr>
        <w:ind w:firstLineChars="200" w:firstLine="400"/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 5</w:t>
      </w:r>
      <w:r w:rsidRPr="001D5829">
        <w:rPr>
          <w:rFonts w:hint="eastAsia"/>
          <w:noProof/>
          <w:lang w:val="en-US" w:eastAsia="zh-CN"/>
        </w:rPr>
        <w:t xml:space="preserve">. Downlink geometry of Operator A           </w:t>
      </w:r>
      <w:r>
        <w:rPr>
          <w:rFonts w:hint="eastAsia"/>
          <w:noProof/>
          <w:lang w:val="en-US" w:eastAsia="zh-CN"/>
        </w:rPr>
        <w:t xml:space="preserve">    Figure 6</w:t>
      </w:r>
      <w:r w:rsidRPr="001D5829">
        <w:rPr>
          <w:rFonts w:hint="eastAsia"/>
          <w:noProof/>
          <w:lang w:val="en-US" w:eastAsia="zh-CN"/>
        </w:rPr>
        <w:t>. Uplink geometry of Operator B</w:t>
      </w:r>
    </w:p>
    <w:p w:rsidR="00332FDC" w:rsidRPr="00AA1859" w:rsidRDefault="00AA1859" w:rsidP="00AA1859">
      <w:pPr>
        <w:jc w:val="both"/>
        <w:rPr>
          <w:b/>
          <w:sz w:val="21"/>
          <w:lang w:val="en-US" w:eastAsia="zh-CN"/>
        </w:rPr>
      </w:pPr>
      <w:r w:rsidRPr="00233FD7">
        <w:rPr>
          <w:b/>
          <w:sz w:val="21"/>
          <w:lang w:val="en-US" w:eastAsia="zh-CN"/>
        </w:rPr>
        <w:t xml:space="preserve">Scenario </w:t>
      </w:r>
      <w:r w:rsidRPr="00233FD7">
        <w:rPr>
          <w:rFonts w:hint="eastAsia"/>
          <w:b/>
          <w:sz w:val="21"/>
          <w:lang w:val="en-US" w:eastAsia="zh-CN"/>
        </w:rPr>
        <w:t>2</w:t>
      </w:r>
      <w:r w:rsidRPr="00233FD7">
        <w:rPr>
          <w:b/>
          <w:sz w:val="21"/>
          <w:lang w:val="en-US" w:eastAsia="zh-CN"/>
        </w:rPr>
        <w:t>:</w:t>
      </w:r>
      <w:r w:rsidRPr="00233FD7">
        <w:rPr>
          <w:rFonts w:hint="eastAsia"/>
          <w:b/>
          <w:sz w:val="21"/>
          <w:lang w:val="en-US" w:eastAsia="zh-CN"/>
        </w:rPr>
        <w:t xml:space="preserve"> Macro cell to Macro cell adjacent channel case:</w:t>
      </w:r>
      <w:r>
        <w:rPr>
          <w:rFonts w:hint="eastAsia"/>
          <w:b/>
          <w:sz w:val="21"/>
          <w:lang w:val="en-US" w:eastAsia="zh-CN"/>
        </w:rPr>
        <w:tab/>
      </w:r>
    </w:p>
    <w:p w:rsidR="001F2650" w:rsidRDefault="00332FDC" w:rsidP="002B1728">
      <w:pPr>
        <w:jc w:val="both"/>
        <w:rPr>
          <w:b/>
          <w:sz w:val="21"/>
          <w:lang w:val="en-US" w:eastAsia="zh-CN"/>
        </w:rPr>
      </w:pPr>
      <w:r>
        <w:rPr>
          <w:b/>
          <w:noProof/>
          <w:sz w:val="21"/>
          <w:lang w:val="en-AU" w:eastAsia="en-AU"/>
        </w:rPr>
        <w:drawing>
          <wp:inline distT="0" distB="0" distL="0" distR="0" wp14:anchorId="737BD028" wp14:editId="6FED9374">
            <wp:extent cx="2855397" cy="189897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32" cy="190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1"/>
          <w:lang w:val="en-AU" w:eastAsia="en-AU"/>
        </w:rPr>
        <w:drawing>
          <wp:inline distT="0" distB="0" distL="0" distR="0" wp14:anchorId="083EABFA" wp14:editId="67583969">
            <wp:extent cx="2858427" cy="190098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57" cy="190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FB3" w:rsidRDefault="001E2FB3" w:rsidP="007D04EE">
      <w:pPr>
        <w:ind w:firstLineChars="200" w:firstLine="400"/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 7</w:t>
      </w:r>
      <w:r w:rsidRPr="001D5829">
        <w:rPr>
          <w:rFonts w:hint="eastAsia"/>
          <w:noProof/>
          <w:lang w:val="en-US" w:eastAsia="zh-CN"/>
        </w:rPr>
        <w:t xml:space="preserve">. Downlink geometry of Operator A           </w:t>
      </w:r>
      <w:r>
        <w:rPr>
          <w:rFonts w:hint="eastAsia"/>
          <w:noProof/>
          <w:lang w:val="en-US" w:eastAsia="zh-CN"/>
        </w:rPr>
        <w:t xml:space="preserve">    Figure 8</w:t>
      </w:r>
      <w:r w:rsidRPr="001D5829">
        <w:rPr>
          <w:rFonts w:hint="eastAsia"/>
          <w:noProof/>
          <w:lang w:val="en-US" w:eastAsia="zh-CN"/>
        </w:rPr>
        <w:t>. Uplink geometry of Operator B</w:t>
      </w:r>
    </w:p>
    <w:p w:rsidR="00DF1C9F" w:rsidRPr="00934DE8" w:rsidRDefault="00DF1C9F" w:rsidP="00DF1C9F">
      <w:pPr>
        <w:jc w:val="both"/>
        <w:rPr>
          <w:b/>
          <w:sz w:val="21"/>
          <w:lang w:val="en-US" w:eastAsia="zh-CN"/>
        </w:rPr>
      </w:pPr>
      <w:r w:rsidRPr="00934DE8">
        <w:rPr>
          <w:b/>
          <w:sz w:val="21"/>
          <w:lang w:val="en-US" w:eastAsia="zh-CN"/>
        </w:rPr>
        <w:t>Observations:</w:t>
      </w:r>
    </w:p>
    <w:p w:rsidR="00DF1C9F" w:rsidRDefault="008B20F8" w:rsidP="00967184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 w:rsidRPr="00967184">
        <w:rPr>
          <w:rFonts w:hint="eastAsia"/>
          <w:szCs w:val="22"/>
          <w:lang w:val="en-AU" w:eastAsia="zh-CN"/>
        </w:rPr>
        <w:t>A</w:t>
      </w:r>
      <w:r w:rsidRPr="00967184">
        <w:rPr>
          <w:szCs w:val="22"/>
          <w:lang w:val="en-AU" w:eastAsia="zh-CN"/>
        </w:rPr>
        <w:t xml:space="preserve"> 15° antenna </w:t>
      </w:r>
      <w:proofErr w:type="spellStart"/>
      <w:r w:rsidRPr="00967184">
        <w:rPr>
          <w:szCs w:val="22"/>
          <w:lang w:val="en-AU" w:eastAsia="zh-CN"/>
        </w:rPr>
        <w:t>downtilt</w:t>
      </w:r>
      <w:proofErr w:type="spellEnd"/>
      <w:r w:rsidRPr="00967184">
        <w:rPr>
          <w:szCs w:val="22"/>
          <w:lang w:val="en-AU" w:eastAsia="zh-CN"/>
        </w:rPr>
        <w:t xml:space="preserve"> can improve the UL geometry</w:t>
      </w:r>
      <w:r w:rsidR="00967184">
        <w:rPr>
          <w:rFonts w:hint="eastAsia"/>
          <w:szCs w:val="22"/>
          <w:lang w:val="en-AU" w:eastAsia="zh-CN"/>
        </w:rPr>
        <w:t xml:space="preserve"> significantly</w:t>
      </w:r>
      <w:r w:rsidR="000F72B1">
        <w:rPr>
          <w:szCs w:val="22"/>
          <w:lang w:val="en-AU" w:eastAsia="zh-CN"/>
        </w:rPr>
        <w:t xml:space="preserve"> by up to 25dB</w:t>
      </w:r>
      <w:r w:rsidR="00967184">
        <w:rPr>
          <w:rFonts w:hint="eastAsia"/>
          <w:szCs w:val="22"/>
          <w:lang w:val="en-AU" w:eastAsia="zh-CN"/>
        </w:rPr>
        <w:t>, especially for scenario 2 which is Macro cell to Macro cell adjacent channel case.</w:t>
      </w:r>
    </w:p>
    <w:p w:rsidR="000F72B1" w:rsidRPr="00967184" w:rsidRDefault="000F72B1" w:rsidP="00967184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 xml:space="preserve">For scenario 1, a </w:t>
      </w:r>
      <w:r w:rsidRPr="00967184">
        <w:rPr>
          <w:szCs w:val="22"/>
          <w:lang w:val="en-AU" w:eastAsia="zh-CN"/>
        </w:rPr>
        <w:t xml:space="preserve">15° antenna </w:t>
      </w:r>
      <w:proofErr w:type="spellStart"/>
      <w:r w:rsidRPr="00967184">
        <w:rPr>
          <w:szCs w:val="22"/>
          <w:lang w:val="en-AU" w:eastAsia="zh-CN"/>
        </w:rPr>
        <w:t>downtilt</w:t>
      </w:r>
      <w:proofErr w:type="spellEnd"/>
      <w:r w:rsidRPr="00967184">
        <w:rPr>
          <w:szCs w:val="22"/>
          <w:lang w:val="en-AU" w:eastAsia="zh-CN"/>
        </w:rPr>
        <w:t xml:space="preserve"> can improve the UL geometry</w:t>
      </w:r>
      <w:r>
        <w:rPr>
          <w:szCs w:val="22"/>
          <w:lang w:val="en-AU" w:eastAsia="zh-CN"/>
        </w:rPr>
        <w:t xml:space="preserve"> by about 2.5dB.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lastRenderedPageBreak/>
        <w:t>Conclusions</w:t>
      </w:r>
    </w:p>
    <w:p w:rsidR="00586DB1" w:rsidRPr="00586DB1" w:rsidRDefault="002C33FA" w:rsidP="00586DB1">
      <w:pPr>
        <w:rPr>
          <w:lang w:eastAsia="zh-CN"/>
        </w:rPr>
      </w:pPr>
      <w:r>
        <w:rPr>
          <w:rFonts w:hint="eastAsia"/>
          <w:lang w:eastAsia="zh-CN"/>
        </w:rPr>
        <w:t>In this contribution, we have provided our simulation results of</w:t>
      </w:r>
      <w:r w:rsidR="00F93D83">
        <w:rPr>
          <w:rFonts w:hint="eastAsia"/>
          <w:lang w:eastAsia="zh-CN"/>
        </w:rPr>
        <w:t xml:space="preserve"> the co-existence study </w:t>
      </w:r>
      <w:r w:rsidR="00A17F91">
        <w:rPr>
          <w:rFonts w:hint="eastAsia"/>
          <w:lang w:eastAsia="zh-CN"/>
        </w:rPr>
        <w:t>for possible additional TDD configuration(s)</w:t>
      </w:r>
      <w:r w:rsidR="00F93D83">
        <w:rPr>
          <w:rFonts w:hint="eastAsia"/>
          <w:lang w:eastAsia="zh-CN"/>
        </w:rPr>
        <w:t>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t>References</w:t>
      </w:r>
    </w:p>
    <w:p w:rsidR="003747D9" w:rsidRDefault="003747D9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RP-142248,</w:t>
      </w:r>
      <w:r>
        <w:rPr>
          <w:rFonts w:hint="eastAsia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Study on possible additional configuration for LTE TDD</w:t>
      </w:r>
      <w:r>
        <w:rPr>
          <w:lang w:eastAsia="zh-CN"/>
        </w:rPr>
        <w:t>’</w:t>
      </w:r>
      <w:r>
        <w:rPr>
          <w:rFonts w:hint="eastAsia"/>
          <w:lang w:eastAsia="zh-CN"/>
        </w:rPr>
        <w:t>, CATT, CATR, NTT DOCOMO</w:t>
      </w:r>
      <w:r w:rsidR="00321206">
        <w:rPr>
          <w:rFonts w:hint="eastAsia"/>
          <w:lang w:eastAsia="zh-CN"/>
        </w:rPr>
        <w:t>, RAN#66</w:t>
      </w:r>
      <w:r>
        <w:rPr>
          <w:rFonts w:hint="eastAsia"/>
          <w:lang w:eastAsia="zh-CN"/>
        </w:rPr>
        <w:t>.</w:t>
      </w:r>
    </w:p>
    <w:p w:rsidR="000D1B4F" w:rsidRDefault="000D1B4F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RP-150485, ‘</w:t>
      </w:r>
      <w:r w:rsidRPr="00C93ABB">
        <w:rPr>
          <w:lang w:eastAsia="zh-CN"/>
        </w:rPr>
        <w:t>Text proposal for Section 5 and 6 of TR36.825</w:t>
      </w:r>
      <w:r>
        <w:rPr>
          <w:lang w:eastAsia="zh-CN"/>
        </w:rPr>
        <w:t>’, NEC.</w:t>
      </w:r>
    </w:p>
    <w:p w:rsidR="000D1B4F" w:rsidRDefault="000D1B4F" w:rsidP="00595227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36.825 V0.1.1</w:t>
      </w:r>
      <w:r w:rsidR="00C91E01">
        <w:rPr>
          <w:lang w:eastAsia="zh-CN"/>
        </w:rPr>
        <w:t xml:space="preserve"> </w:t>
      </w:r>
      <w:r w:rsidR="00DE4A17">
        <w:rPr>
          <w:lang w:eastAsia="zh-CN"/>
        </w:rPr>
        <w:t>‘Feasibility study on possible additional configuration for LTE TDD’, March 2015</w:t>
      </w:r>
      <w:r>
        <w:rPr>
          <w:rFonts w:hint="eastAsia"/>
          <w:lang w:eastAsia="zh-CN"/>
        </w:rPr>
        <w:t>.</w:t>
      </w:r>
    </w:p>
    <w:p w:rsidR="000D1B4F" w:rsidRPr="008B4CC6" w:rsidRDefault="000D1B4F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‘Email discussion summary on simulation assumptions for </w:t>
      </w:r>
      <w:proofErr w:type="spellStart"/>
      <w:r>
        <w:rPr>
          <w:lang w:eastAsia="zh-CN"/>
        </w:rPr>
        <w:t>FS_LTE_TDD_add_config</w:t>
      </w:r>
      <w:proofErr w:type="spellEnd"/>
      <w:r>
        <w:rPr>
          <w:lang w:eastAsia="zh-CN"/>
        </w:rPr>
        <w:t>: Co-existence and performance set 2’</w:t>
      </w:r>
      <w:r>
        <w:rPr>
          <w:rFonts w:hint="eastAsia"/>
          <w:lang w:eastAsia="zh-CN"/>
        </w:rPr>
        <w:t xml:space="preserve">, CATT, </w:t>
      </w:r>
      <w:r w:rsidR="00F00FD7">
        <w:rPr>
          <w:lang w:eastAsia="zh-CN"/>
        </w:rPr>
        <w:t>3GPP RAN email reflector, 30-April-2015</w:t>
      </w:r>
      <w:r>
        <w:rPr>
          <w:rFonts w:hint="eastAsia"/>
          <w:lang w:eastAsia="zh-CN"/>
        </w:rPr>
        <w:t>.</w:t>
      </w:r>
    </w:p>
    <w:p w:rsidR="003747D9" w:rsidRDefault="00AB341C" w:rsidP="00AB341C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RP-150140, </w:t>
      </w:r>
      <w:r>
        <w:rPr>
          <w:lang w:eastAsia="zh-CN"/>
        </w:rPr>
        <w:t>‘</w:t>
      </w:r>
      <w:r w:rsidRPr="00AB341C">
        <w:rPr>
          <w:lang w:eastAsia="zh-CN"/>
        </w:rPr>
        <w:t>Considerations of introducing possible additional TDD configuration(s)</w:t>
      </w:r>
      <w:r>
        <w:rPr>
          <w:lang w:eastAsia="zh-CN"/>
        </w:rPr>
        <w:t>’</w:t>
      </w:r>
      <w:r>
        <w:rPr>
          <w:rFonts w:hint="eastAsia"/>
          <w:lang w:eastAsia="zh-CN"/>
        </w:rPr>
        <w:t>, NEC</w:t>
      </w:r>
      <w:r w:rsidR="00321206">
        <w:rPr>
          <w:rFonts w:hint="eastAsia"/>
          <w:lang w:eastAsia="zh-CN"/>
        </w:rPr>
        <w:t>, RAN#67</w:t>
      </w:r>
      <w:r w:rsidR="003747D9">
        <w:rPr>
          <w:rFonts w:hint="eastAsia"/>
          <w:lang w:eastAsia="zh-CN"/>
        </w:rPr>
        <w:t>.</w:t>
      </w:r>
    </w:p>
    <w:p w:rsidR="003B6B9A" w:rsidRDefault="00565CF6" w:rsidP="00DE4A17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36.872 V12.1.0</w:t>
      </w:r>
      <w:r w:rsidR="00DE4A17">
        <w:rPr>
          <w:lang w:eastAsia="zh-CN"/>
        </w:rPr>
        <w:t xml:space="preserve"> ‘Small cell enhancements for E-UTRA and E-UTRAN - Physical layer aspects’, December 2013</w:t>
      </w:r>
      <w:r w:rsidR="00321206">
        <w:rPr>
          <w:rFonts w:hint="eastAsia"/>
          <w:lang w:eastAsia="zh-CN"/>
        </w:rPr>
        <w:t>.</w:t>
      </w:r>
    </w:p>
    <w:p w:rsidR="00DE4A17" w:rsidRDefault="00DE4A17" w:rsidP="008861D2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TR </w:t>
      </w:r>
      <w:r w:rsidR="008861D2">
        <w:rPr>
          <w:lang w:eastAsia="zh-CN"/>
        </w:rPr>
        <w:t>36.814 V9.0.0 ‘</w:t>
      </w:r>
      <w:r w:rsidR="008861D2" w:rsidRPr="008861D2">
        <w:rPr>
          <w:lang w:eastAsia="zh-CN"/>
        </w:rPr>
        <w:t>Further advancements for E-UTRA physical layer aspects</w:t>
      </w:r>
      <w:r w:rsidR="008861D2">
        <w:rPr>
          <w:lang w:eastAsia="zh-CN"/>
        </w:rPr>
        <w:t>’, March 2010.</w:t>
      </w:r>
    </w:p>
    <w:p w:rsidR="003747D9" w:rsidRPr="00707673" w:rsidRDefault="003747D9" w:rsidP="005B5F02">
      <w:pPr>
        <w:overflowPunct/>
        <w:autoSpaceDE/>
        <w:autoSpaceDN/>
        <w:adjustRightInd/>
        <w:spacing w:after="0"/>
        <w:textAlignment w:val="auto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3747D9" w:rsidRPr="00067741" w:rsidRDefault="003747D9" w:rsidP="003747D9">
      <w:pPr>
        <w:pStyle w:val="FP"/>
        <w:ind w:right="-99"/>
        <w:jc w:val="right"/>
        <w:rPr>
          <w:vanish/>
          <w:sz w:val="12"/>
        </w:rPr>
      </w:pPr>
    </w:p>
    <w:sectPr w:rsidR="003747D9" w:rsidRPr="00067741" w:rsidSect="00501856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0E2" w:rsidRDefault="009E60E2" w:rsidP="003747D9">
      <w:pPr>
        <w:spacing w:after="0"/>
      </w:pPr>
      <w:r>
        <w:separator/>
      </w:r>
    </w:p>
  </w:endnote>
  <w:endnote w:type="continuationSeparator" w:id="0">
    <w:p w:rsidR="009E60E2" w:rsidRDefault="009E60E2" w:rsidP="00374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0E2" w:rsidRDefault="009E60E2" w:rsidP="003747D9">
      <w:pPr>
        <w:spacing w:after="0"/>
      </w:pPr>
      <w:r>
        <w:separator/>
      </w:r>
    </w:p>
  </w:footnote>
  <w:footnote w:type="continuationSeparator" w:id="0">
    <w:p w:rsidR="009E60E2" w:rsidRDefault="009E60E2" w:rsidP="00374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9DF"/>
    <w:multiLevelType w:val="hybridMultilevel"/>
    <w:tmpl w:val="91B091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05BC2"/>
    <w:multiLevelType w:val="hybridMultilevel"/>
    <w:tmpl w:val="6958BBAE"/>
    <w:lvl w:ilvl="0" w:tplc="A4C6B31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8271D"/>
    <w:multiLevelType w:val="multilevel"/>
    <w:tmpl w:val="6FFEDF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F244D"/>
    <w:multiLevelType w:val="hybridMultilevel"/>
    <w:tmpl w:val="BB960A44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>
    <w:nsid w:val="0C0C5AA8"/>
    <w:multiLevelType w:val="hybridMultilevel"/>
    <w:tmpl w:val="37A403BA"/>
    <w:lvl w:ilvl="0" w:tplc="0C09001B">
      <w:start w:val="1"/>
      <w:numFmt w:val="lowerRoman"/>
      <w:lvlText w:val="%1."/>
      <w:lvlJc w:val="right"/>
      <w:pPr>
        <w:ind w:left="2340" w:hanging="360"/>
      </w:pPr>
    </w:lvl>
    <w:lvl w:ilvl="1" w:tplc="0C090019" w:tentative="1">
      <w:start w:val="1"/>
      <w:numFmt w:val="lowerLetter"/>
      <w:lvlText w:val="%2."/>
      <w:lvlJc w:val="left"/>
      <w:pPr>
        <w:ind w:left="3060" w:hanging="360"/>
      </w:pPr>
    </w:lvl>
    <w:lvl w:ilvl="2" w:tplc="0C09001B" w:tentative="1">
      <w:start w:val="1"/>
      <w:numFmt w:val="lowerRoman"/>
      <w:lvlText w:val="%3."/>
      <w:lvlJc w:val="right"/>
      <w:pPr>
        <w:ind w:left="3780" w:hanging="180"/>
      </w:pPr>
    </w:lvl>
    <w:lvl w:ilvl="3" w:tplc="0C09000F" w:tentative="1">
      <w:start w:val="1"/>
      <w:numFmt w:val="decimal"/>
      <w:lvlText w:val="%4."/>
      <w:lvlJc w:val="left"/>
      <w:pPr>
        <w:ind w:left="4500" w:hanging="360"/>
      </w:pPr>
    </w:lvl>
    <w:lvl w:ilvl="4" w:tplc="0C090019" w:tentative="1">
      <w:start w:val="1"/>
      <w:numFmt w:val="lowerLetter"/>
      <w:lvlText w:val="%5."/>
      <w:lvlJc w:val="left"/>
      <w:pPr>
        <w:ind w:left="5220" w:hanging="360"/>
      </w:pPr>
    </w:lvl>
    <w:lvl w:ilvl="5" w:tplc="0C09001B" w:tentative="1">
      <w:start w:val="1"/>
      <w:numFmt w:val="lowerRoman"/>
      <w:lvlText w:val="%6."/>
      <w:lvlJc w:val="right"/>
      <w:pPr>
        <w:ind w:left="5940" w:hanging="180"/>
      </w:pPr>
    </w:lvl>
    <w:lvl w:ilvl="6" w:tplc="0C09000F" w:tentative="1">
      <w:start w:val="1"/>
      <w:numFmt w:val="decimal"/>
      <w:lvlText w:val="%7."/>
      <w:lvlJc w:val="left"/>
      <w:pPr>
        <w:ind w:left="6660" w:hanging="360"/>
      </w:pPr>
    </w:lvl>
    <w:lvl w:ilvl="7" w:tplc="0C090019" w:tentative="1">
      <w:start w:val="1"/>
      <w:numFmt w:val="lowerLetter"/>
      <w:lvlText w:val="%8."/>
      <w:lvlJc w:val="left"/>
      <w:pPr>
        <w:ind w:left="7380" w:hanging="360"/>
      </w:pPr>
    </w:lvl>
    <w:lvl w:ilvl="8" w:tplc="0C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101A7674"/>
    <w:multiLevelType w:val="hybridMultilevel"/>
    <w:tmpl w:val="4386C3A2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>
    <w:nsid w:val="1A875D0F"/>
    <w:multiLevelType w:val="hybridMultilevel"/>
    <w:tmpl w:val="1AFA47C2"/>
    <w:lvl w:ilvl="0" w:tplc="2988D0C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92669D"/>
    <w:multiLevelType w:val="multilevel"/>
    <w:tmpl w:val="AD96E08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448268C"/>
    <w:multiLevelType w:val="multilevel"/>
    <w:tmpl w:val="23886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88F2229"/>
    <w:multiLevelType w:val="multilevel"/>
    <w:tmpl w:val="8C6A50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8CE0FD6"/>
    <w:multiLevelType w:val="hybridMultilevel"/>
    <w:tmpl w:val="79B8E64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046445"/>
    <w:multiLevelType w:val="multilevel"/>
    <w:tmpl w:val="FCA2973E"/>
    <w:lvl w:ilvl="0">
      <w:start w:val="1"/>
      <w:numFmt w:val="bullet"/>
      <w:lvlText w:val=""/>
      <w:lvlJc w:val="left"/>
      <w:pPr>
        <w:ind w:left="1365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785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2205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625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045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465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885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305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725" w:hanging="420"/>
      </w:pPr>
      <w:rPr>
        <w:rFonts w:ascii="Wingdings" w:hAnsi="Wingdings" w:cs="Wingdings" w:hint="default"/>
      </w:rPr>
    </w:lvl>
  </w:abstractNum>
  <w:abstractNum w:abstractNumId="12">
    <w:nsid w:val="30FB5AB5"/>
    <w:multiLevelType w:val="hybridMultilevel"/>
    <w:tmpl w:val="26B0AA7E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354D0835"/>
    <w:multiLevelType w:val="hybridMultilevel"/>
    <w:tmpl w:val="2708EC1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C7401F"/>
    <w:multiLevelType w:val="hybridMultilevel"/>
    <w:tmpl w:val="67581E20"/>
    <w:lvl w:ilvl="0" w:tplc="0C09001B">
      <w:start w:val="1"/>
      <w:numFmt w:val="lowerRoman"/>
      <w:lvlText w:val="%1."/>
      <w:lvlJc w:val="right"/>
      <w:pPr>
        <w:ind w:left="6120" w:hanging="360"/>
      </w:pPr>
    </w:lvl>
    <w:lvl w:ilvl="1" w:tplc="0C090019" w:tentative="1">
      <w:start w:val="1"/>
      <w:numFmt w:val="lowerLetter"/>
      <w:lvlText w:val="%2."/>
      <w:lvlJc w:val="left"/>
      <w:pPr>
        <w:ind w:left="6840" w:hanging="360"/>
      </w:pPr>
    </w:lvl>
    <w:lvl w:ilvl="2" w:tplc="0C09001B" w:tentative="1">
      <w:start w:val="1"/>
      <w:numFmt w:val="lowerRoman"/>
      <w:lvlText w:val="%3."/>
      <w:lvlJc w:val="right"/>
      <w:pPr>
        <w:ind w:left="7560" w:hanging="180"/>
      </w:pPr>
    </w:lvl>
    <w:lvl w:ilvl="3" w:tplc="0C09000F" w:tentative="1">
      <w:start w:val="1"/>
      <w:numFmt w:val="decimal"/>
      <w:lvlText w:val="%4."/>
      <w:lvlJc w:val="left"/>
      <w:pPr>
        <w:ind w:left="8280" w:hanging="360"/>
      </w:pPr>
    </w:lvl>
    <w:lvl w:ilvl="4" w:tplc="0C090019" w:tentative="1">
      <w:start w:val="1"/>
      <w:numFmt w:val="lowerLetter"/>
      <w:lvlText w:val="%5."/>
      <w:lvlJc w:val="left"/>
      <w:pPr>
        <w:ind w:left="9000" w:hanging="360"/>
      </w:pPr>
    </w:lvl>
    <w:lvl w:ilvl="5" w:tplc="0C09001B" w:tentative="1">
      <w:start w:val="1"/>
      <w:numFmt w:val="lowerRoman"/>
      <w:lvlText w:val="%6."/>
      <w:lvlJc w:val="right"/>
      <w:pPr>
        <w:ind w:left="9720" w:hanging="180"/>
      </w:pPr>
    </w:lvl>
    <w:lvl w:ilvl="6" w:tplc="0C09000F" w:tentative="1">
      <w:start w:val="1"/>
      <w:numFmt w:val="decimal"/>
      <w:lvlText w:val="%7."/>
      <w:lvlJc w:val="left"/>
      <w:pPr>
        <w:ind w:left="10440" w:hanging="360"/>
      </w:pPr>
    </w:lvl>
    <w:lvl w:ilvl="7" w:tplc="0C090019" w:tentative="1">
      <w:start w:val="1"/>
      <w:numFmt w:val="lowerLetter"/>
      <w:lvlText w:val="%8."/>
      <w:lvlJc w:val="left"/>
      <w:pPr>
        <w:ind w:left="11160" w:hanging="360"/>
      </w:pPr>
    </w:lvl>
    <w:lvl w:ilvl="8" w:tplc="0C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5">
    <w:nsid w:val="43845D16"/>
    <w:multiLevelType w:val="hybridMultilevel"/>
    <w:tmpl w:val="BB960A44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>
    <w:nsid w:val="45006143"/>
    <w:multiLevelType w:val="hybridMultilevel"/>
    <w:tmpl w:val="1570BFA4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1D5AC2"/>
    <w:multiLevelType w:val="hybridMultilevel"/>
    <w:tmpl w:val="230CE252"/>
    <w:lvl w:ilvl="0" w:tplc="D2BC0FE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8">
    <w:nsid w:val="4B7041E2"/>
    <w:multiLevelType w:val="hybridMultilevel"/>
    <w:tmpl w:val="9394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B23896"/>
    <w:multiLevelType w:val="hybridMultilevel"/>
    <w:tmpl w:val="B6904C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0D4C47"/>
    <w:multiLevelType w:val="hybridMultilevel"/>
    <w:tmpl w:val="0D9EA8D0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57C2044A"/>
    <w:multiLevelType w:val="multilevel"/>
    <w:tmpl w:val="95ECFD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B9F2EBD"/>
    <w:multiLevelType w:val="hybridMultilevel"/>
    <w:tmpl w:val="652EF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F5368"/>
    <w:multiLevelType w:val="hybridMultilevel"/>
    <w:tmpl w:val="A71EC6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783752"/>
    <w:multiLevelType w:val="hybridMultilevel"/>
    <w:tmpl w:val="03F2D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3311D1"/>
    <w:multiLevelType w:val="hybridMultilevel"/>
    <w:tmpl w:val="8DF432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00E80B46">
      <w:start w:val="1"/>
      <w:numFmt w:val="decimal"/>
      <w:lvlText w:val="%3."/>
      <w:lvlJc w:val="left"/>
      <w:pPr>
        <w:tabs>
          <w:tab w:val="num" w:pos="360"/>
        </w:tabs>
      </w:pPr>
      <w:rPr>
        <w:b/>
      </w:r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699172D"/>
    <w:multiLevelType w:val="hybridMultilevel"/>
    <w:tmpl w:val="8F4E14DC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25059E"/>
    <w:multiLevelType w:val="hybridMultilevel"/>
    <w:tmpl w:val="6958BBAE"/>
    <w:lvl w:ilvl="0" w:tplc="A4C6B31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CF11C4"/>
    <w:multiLevelType w:val="hybridMultilevel"/>
    <w:tmpl w:val="9EA8F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A6433A2"/>
    <w:multiLevelType w:val="multilevel"/>
    <w:tmpl w:val="95ECFD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CA7747D"/>
    <w:multiLevelType w:val="hybridMultilevel"/>
    <w:tmpl w:val="40B026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25"/>
  </w:num>
  <w:num w:numId="2">
    <w:abstractNumId w:val="18"/>
  </w:num>
  <w:num w:numId="3">
    <w:abstractNumId w:val="30"/>
  </w:num>
  <w:num w:numId="4">
    <w:abstractNumId w:val="16"/>
  </w:num>
  <w:num w:numId="5">
    <w:abstractNumId w:val="9"/>
  </w:num>
  <w:num w:numId="6">
    <w:abstractNumId w:val="22"/>
  </w:num>
  <w:num w:numId="7">
    <w:abstractNumId w:val="17"/>
  </w:num>
  <w:num w:numId="8">
    <w:abstractNumId w:val="31"/>
  </w:num>
  <w:num w:numId="9">
    <w:abstractNumId w:val="10"/>
  </w:num>
  <w:num w:numId="10">
    <w:abstractNumId w:val="26"/>
  </w:num>
  <w:num w:numId="11">
    <w:abstractNumId w:val="6"/>
  </w:num>
  <w:num w:numId="12">
    <w:abstractNumId w:val="7"/>
  </w:num>
  <w:num w:numId="13">
    <w:abstractNumId w:val="27"/>
  </w:num>
  <w:num w:numId="14">
    <w:abstractNumId w:val="1"/>
  </w:num>
  <w:num w:numId="15">
    <w:abstractNumId w:val="21"/>
  </w:num>
  <w:num w:numId="16">
    <w:abstractNumId w:val="0"/>
  </w:num>
  <w:num w:numId="17">
    <w:abstractNumId w:val="2"/>
  </w:num>
  <w:num w:numId="18">
    <w:abstractNumId w:val="11"/>
  </w:num>
  <w:num w:numId="19">
    <w:abstractNumId w:val="13"/>
  </w:num>
  <w:num w:numId="20">
    <w:abstractNumId w:val="4"/>
  </w:num>
  <w:num w:numId="21">
    <w:abstractNumId w:val="12"/>
  </w:num>
  <w:num w:numId="22">
    <w:abstractNumId w:val="15"/>
  </w:num>
  <w:num w:numId="23">
    <w:abstractNumId w:val="3"/>
  </w:num>
  <w:num w:numId="24">
    <w:abstractNumId w:val="20"/>
  </w:num>
  <w:num w:numId="25">
    <w:abstractNumId w:val="5"/>
  </w:num>
  <w:num w:numId="26">
    <w:abstractNumId w:val="14"/>
  </w:num>
  <w:num w:numId="27">
    <w:abstractNumId w:val="13"/>
  </w:num>
  <w:num w:numId="28">
    <w:abstractNumId w:val="23"/>
  </w:num>
  <w:num w:numId="29">
    <w:abstractNumId w:val="24"/>
  </w:num>
  <w:num w:numId="30">
    <w:abstractNumId w:val="13"/>
  </w:num>
  <w:num w:numId="31">
    <w:abstractNumId w:val="19"/>
  </w:num>
  <w:num w:numId="32">
    <w:abstractNumId w:val="28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97"/>
    <w:rsid w:val="000020B3"/>
    <w:rsid w:val="00002D81"/>
    <w:rsid w:val="00006B8E"/>
    <w:rsid w:val="000071DA"/>
    <w:rsid w:val="00014153"/>
    <w:rsid w:val="00016B08"/>
    <w:rsid w:val="00016B19"/>
    <w:rsid w:val="00017C1D"/>
    <w:rsid w:val="00020A91"/>
    <w:rsid w:val="00021D2A"/>
    <w:rsid w:val="00022C16"/>
    <w:rsid w:val="00023EE5"/>
    <w:rsid w:val="00023F51"/>
    <w:rsid w:val="00025409"/>
    <w:rsid w:val="000262C3"/>
    <w:rsid w:val="00027AB3"/>
    <w:rsid w:val="00030D81"/>
    <w:rsid w:val="00031413"/>
    <w:rsid w:val="00033E91"/>
    <w:rsid w:val="000343F3"/>
    <w:rsid w:val="000353A9"/>
    <w:rsid w:val="000400AD"/>
    <w:rsid w:val="00042C3E"/>
    <w:rsid w:val="00043569"/>
    <w:rsid w:val="00043C0C"/>
    <w:rsid w:val="00045BC1"/>
    <w:rsid w:val="00045EDF"/>
    <w:rsid w:val="0004649A"/>
    <w:rsid w:val="0004673B"/>
    <w:rsid w:val="00050197"/>
    <w:rsid w:val="00052D08"/>
    <w:rsid w:val="000543BB"/>
    <w:rsid w:val="000546C5"/>
    <w:rsid w:val="00055178"/>
    <w:rsid w:val="00060F07"/>
    <w:rsid w:val="00061169"/>
    <w:rsid w:val="000668A5"/>
    <w:rsid w:val="000676B7"/>
    <w:rsid w:val="00071489"/>
    <w:rsid w:val="00071CAC"/>
    <w:rsid w:val="000722DF"/>
    <w:rsid w:val="000800F9"/>
    <w:rsid w:val="00080161"/>
    <w:rsid w:val="00083D6E"/>
    <w:rsid w:val="000844BE"/>
    <w:rsid w:val="00085226"/>
    <w:rsid w:val="00090CFD"/>
    <w:rsid w:val="00091704"/>
    <w:rsid w:val="00093788"/>
    <w:rsid w:val="000955FA"/>
    <w:rsid w:val="000956DC"/>
    <w:rsid w:val="0009570B"/>
    <w:rsid w:val="000963D0"/>
    <w:rsid w:val="000978E0"/>
    <w:rsid w:val="000A2346"/>
    <w:rsid w:val="000A53D5"/>
    <w:rsid w:val="000A721B"/>
    <w:rsid w:val="000A732E"/>
    <w:rsid w:val="000B000E"/>
    <w:rsid w:val="000B1286"/>
    <w:rsid w:val="000B14E4"/>
    <w:rsid w:val="000B6107"/>
    <w:rsid w:val="000B7652"/>
    <w:rsid w:val="000B7A43"/>
    <w:rsid w:val="000C04A1"/>
    <w:rsid w:val="000C1ACC"/>
    <w:rsid w:val="000C4BF0"/>
    <w:rsid w:val="000C535A"/>
    <w:rsid w:val="000C5DA9"/>
    <w:rsid w:val="000D1216"/>
    <w:rsid w:val="000D13F6"/>
    <w:rsid w:val="000D1B4F"/>
    <w:rsid w:val="000D27C2"/>
    <w:rsid w:val="000D3874"/>
    <w:rsid w:val="000D3C99"/>
    <w:rsid w:val="000D4513"/>
    <w:rsid w:val="000D5392"/>
    <w:rsid w:val="000D5E89"/>
    <w:rsid w:val="000E0AA3"/>
    <w:rsid w:val="000E120C"/>
    <w:rsid w:val="000E185A"/>
    <w:rsid w:val="000E2857"/>
    <w:rsid w:val="000E3BCF"/>
    <w:rsid w:val="000E3ED9"/>
    <w:rsid w:val="000E417A"/>
    <w:rsid w:val="000E670B"/>
    <w:rsid w:val="000E677D"/>
    <w:rsid w:val="000E711F"/>
    <w:rsid w:val="000E7C45"/>
    <w:rsid w:val="000F0EAD"/>
    <w:rsid w:val="000F1187"/>
    <w:rsid w:val="000F37A7"/>
    <w:rsid w:val="000F4825"/>
    <w:rsid w:val="000F6D62"/>
    <w:rsid w:val="000F72B1"/>
    <w:rsid w:val="000F7E3D"/>
    <w:rsid w:val="00100FB5"/>
    <w:rsid w:val="001018B4"/>
    <w:rsid w:val="00101EC9"/>
    <w:rsid w:val="00104B33"/>
    <w:rsid w:val="001062CA"/>
    <w:rsid w:val="001101B9"/>
    <w:rsid w:val="001149E4"/>
    <w:rsid w:val="00114D1A"/>
    <w:rsid w:val="00114EC6"/>
    <w:rsid w:val="00117162"/>
    <w:rsid w:val="00117F4D"/>
    <w:rsid w:val="00120BED"/>
    <w:rsid w:val="00121B6A"/>
    <w:rsid w:val="00124E2D"/>
    <w:rsid w:val="00127319"/>
    <w:rsid w:val="0012778B"/>
    <w:rsid w:val="0013083A"/>
    <w:rsid w:val="00132B2C"/>
    <w:rsid w:val="00132BD7"/>
    <w:rsid w:val="0013667C"/>
    <w:rsid w:val="00143FAE"/>
    <w:rsid w:val="00145249"/>
    <w:rsid w:val="001501D7"/>
    <w:rsid w:val="001501EB"/>
    <w:rsid w:val="00150C5F"/>
    <w:rsid w:val="001514EE"/>
    <w:rsid w:val="00151DDF"/>
    <w:rsid w:val="00153357"/>
    <w:rsid w:val="00154CD7"/>
    <w:rsid w:val="00157FBF"/>
    <w:rsid w:val="00161A46"/>
    <w:rsid w:val="0016211A"/>
    <w:rsid w:val="001629B6"/>
    <w:rsid w:val="0016451B"/>
    <w:rsid w:val="001661BD"/>
    <w:rsid w:val="00167091"/>
    <w:rsid w:val="001676AA"/>
    <w:rsid w:val="00170AFA"/>
    <w:rsid w:val="00174228"/>
    <w:rsid w:val="00176732"/>
    <w:rsid w:val="00181580"/>
    <w:rsid w:val="001837A0"/>
    <w:rsid w:val="00183ACC"/>
    <w:rsid w:val="00187648"/>
    <w:rsid w:val="00191F77"/>
    <w:rsid w:val="00194560"/>
    <w:rsid w:val="00195290"/>
    <w:rsid w:val="0019597A"/>
    <w:rsid w:val="0019779B"/>
    <w:rsid w:val="00197C50"/>
    <w:rsid w:val="00197D61"/>
    <w:rsid w:val="001A05AD"/>
    <w:rsid w:val="001A0F17"/>
    <w:rsid w:val="001A3B6D"/>
    <w:rsid w:val="001A4C66"/>
    <w:rsid w:val="001A51EB"/>
    <w:rsid w:val="001A577F"/>
    <w:rsid w:val="001A5C6B"/>
    <w:rsid w:val="001A7CB7"/>
    <w:rsid w:val="001B1C38"/>
    <w:rsid w:val="001B1D9A"/>
    <w:rsid w:val="001B278E"/>
    <w:rsid w:val="001B29BD"/>
    <w:rsid w:val="001B2E6C"/>
    <w:rsid w:val="001B31DA"/>
    <w:rsid w:val="001B539C"/>
    <w:rsid w:val="001B6193"/>
    <w:rsid w:val="001B75DF"/>
    <w:rsid w:val="001B7692"/>
    <w:rsid w:val="001B7C89"/>
    <w:rsid w:val="001C1E27"/>
    <w:rsid w:val="001C2789"/>
    <w:rsid w:val="001C61B8"/>
    <w:rsid w:val="001C6B15"/>
    <w:rsid w:val="001D1B82"/>
    <w:rsid w:val="001D376A"/>
    <w:rsid w:val="001D426C"/>
    <w:rsid w:val="001D427A"/>
    <w:rsid w:val="001D5233"/>
    <w:rsid w:val="001D5829"/>
    <w:rsid w:val="001D6DCE"/>
    <w:rsid w:val="001E13FF"/>
    <w:rsid w:val="001E1583"/>
    <w:rsid w:val="001E1E0B"/>
    <w:rsid w:val="001E2FB3"/>
    <w:rsid w:val="001E4136"/>
    <w:rsid w:val="001E4E6F"/>
    <w:rsid w:val="001E7D63"/>
    <w:rsid w:val="001F0230"/>
    <w:rsid w:val="001F0394"/>
    <w:rsid w:val="001F2650"/>
    <w:rsid w:val="001F29FF"/>
    <w:rsid w:val="001F2C2B"/>
    <w:rsid w:val="001F5ED7"/>
    <w:rsid w:val="002002ED"/>
    <w:rsid w:val="00200B09"/>
    <w:rsid w:val="00201B00"/>
    <w:rsid w:val="00203C62"/>
    <w:rsid w:val="002068C4"/>
    <w:rsid w:val="00211B11"/>
    <w:rsid w:val="0021304F"/>
    <w:rsid w:val="00213B87"/>
    <w:rsid w:val="002146DB"/>
    <w:rsid w:val="00216701"/>
    <w:rsid w:val="00220331"/>
    <w:rsid w:val="0022192F"/>
    <w:rsid w:val="002266B9"/>
    <w:rsid w:val="00226CE7"/>
    <w:rsid w:val="00227435"/>
    <w:rsid w:val="00227B24"/>
    <w:rsid w:val="0023115D"/>
    <w:rsid w:val="00232A31"/>
    <w:rsid w:val="00233D68"/>
    <w:rsid w:val="00233FD7"/>
    <w:rsid w:val="00234DB3"/>
    <w:rsid w:val="002352D2"/>
    <w:rsid w:val="00236D6D"/>
    <w:rsid w:val="00237148"/>
    <w:rsid w:val="00241320"/>
    <w:rsid w:val="002413B9"/>
    <w:rsid w:val="00241B75"/>
    <w:rsid w:val="00246481"/>
    <w:rsid w:val="00246CF0"/>
    <w:rsid w:val="002530BD"/>
    <w:rsid w:val="0025322F"/>
    <w:rsid w:val="00255E13"/>
    <w:rsid w:val="00257131"/>
    <w:rsid w:val="00257B40"/>
    <w:rsid w:val="00261580"/>
    <w:rsid w:val="00263D98"/>
    <w:rsid w:val="00265A26"/>
    <w:rsid w:val="00265EE5"/>
    <w:rsid w:val="00266190"/>
    <w:rsid w:val="002661D6"/>
    <w:rsid w:val="002715BD"/>
    <w:rsid w:val="00271733"/>
    <w:rsid w:val="002740BA"/>
    <w:rsid w:val="00274DA2"/>
    <w:rsid w:val="002755CA"/>
    <w:rsid w:val="002758A7"/>
    <w:rsid w:val="00275D0F"/>
    <w:rsid w:val="002777AA"/>
    <w:rsid w:val="00277D98"/>
    <w:rsid w:val="00280D1C"/>
    <w:rsid w:val="002820E2"/>
    <w:rsid w:val="00284C35"/>
    <w:rsid w:val="0028626E"/>
    <w:rsid w:val="00295316"/>
    <w:rsid w:val="0029709F"/>
    <w:rsid w:val="002A140E"/>
    <w:rsid w:val="002A34F7"/>
    <w:rsid w:val="002A79A7"/>
    <w:rsid w:val="002A7BF8"/>
    <w:rsid w:val="002B12B9"/>
    <w:rsid w:val="002B1728"/>
    <w:rsid w:val="002B1C38"/>
    <w:rsid w:val="002B22D8"/>
    <w:rsid w:val="002B436A"/>
    <w:rsid w:val="002B52AB"/>
    <w:rsid w:val="002B5765"/>
    <w:rsid w:val="002B7520"/>
    <w:rsid w:val="002C33FA"/>
    <w:rsid w:val="002C4095"/>
    <w:rsid w:val="002C6140"/>
    <w:rsid w:val="002C7DDE"/>
    <w:rsid w:val="002D032B"/>
    <w:rsid w:val="002D18FB"/>
    <w:rsid w:val="002D39EA"/>
    <w:rsid w:val="002D69F7"/>
    <w:rsid w:val="002D7053"/>
    <w:rsid w:val="002D7911"/>
    <w:rsid w:val="002E1F0B"/>
    <w:rsid w:val="002E1F18"/>
    <w:rsid w:val="002E53A8"/>
    <w:rsid w:val="002F05B3"/>
    <w:rsid w:val="002F42E5"/>
    <w:rsid w:val="002F4B07"/>
    <w:rsid w:val="002F4F15"/>
    <w:rsid w:val="002F7338"/>
    <w:rsid w:val="002F7E24"/>
    <w:rsid w:val="00301034"/>
    <w:rsid w:val="0030168E"/>
    <w:rsid w:val="00303A63"/>
    <w:rsid w:val="00306803"/>
    <w:rsid w:val="00307170"/>
    <w:rsid w:val="00307A68"/>
    <w:rsid w:val="003100A3"/>
    <w:rsid w:val="00313362"/>
    <w:rsid w:val="003145AF"/>
    <w:rsid w:val="003146AC"/>
    <w:rsid w:val="00314829"/>
    <w:rsid w:val="00314FCD"/>
    <w:rsid w:val="00314FD0"/>
    <w:rsid w:val="00316B49"/>
    <w:rsid w:val="00320050"/>
    <w:rsid w:val="00320C4C"/>
    <w:rsid w:val="00320E69"/>
    <w:rsid w:val="00321206"/>
    <w:rsid w:val="0032275C"/>
    <w:rsid w:val="00324AFF"/>
    <w:rsid w:val="003251B4"/>
    <w:rsid w:val="003253E8"/>
    <w:rsid w:val="00325897"/>
    <w:rsid w:val="00325BB6"/>
    <w:rsid w:val="00325BFC"/>
    <w:rsid w:val="00326B89"/>
    <w:rsid w:val="0032724D"/>
    <w:rsid w:val="00327DFF"/>
    <w:rsid w:val="0033085F"/>
    <w:rsid w:val="0033283E"/>
    <w:rsid w:val="00332E77"/>
    <w:rsid w:val="00332FDC"/>
    <w:rsid w:val="003339DA"/>
    <w:rsid w:val="00334A41"/>
    <w:rsid w:val="00334FCE"/>
    <w:rsid w:val="00336A41"/>
    <w:rsid w:val="003378E4"/>
    <w:rsid w:val="00342404"/>
    <w:rsid w:val="00342615"/>
    <w:rsid w:val="0034283F"/>
    <w:rsid w:val="00342F7C"/>
    <w:rsid w:val="003460F0"/>
    <w:rsid w:val="00347904"/>
    <w:rsid w:val="003518CE"/>
    <w:rsid w:val="00364397"/>
    <w:rsid w:val="0036732A"/>
    <w:rsid w:val="0037189C"/>
    <w:rsid w:val="00374593"/>
    <w:rsid w:val="003747D9"/>
    <w:rsid w:val="00380047"/>
    <w:rsid w:val="0038418B"/>
    <w:rsid w:val="00384EE6"/>
    <w:rsid w:val="00387FA7"/>
    <w:rsid w:val="00390E26"/>
    <w:rsid w:val="0039102D"/>
    <w:rsid w:val="0039395D"/>
    <w:rsid w:val="0039459F"/>
    <w:rsid w:val="003962FA"/>
    <w:rsid w:val="00396641"/>
    <w:rsid w:val="003968AD"/>
    <w:rsid w:val="00397087"/>
    <w:rsid w:val="00397D6D"/>
    <w:rsid w:val="003A079F"/>
    <w:rsid w:val="003A195B"/>
    <w:rsid w:val="003A1ADB"/>
    <w:rsid w:val="003A3AC0"/>
    <w:rsid w:val="003A3F30"/>
    <w:rsid w:val="003A4AB4"/>
    <w:rsid w:val="003A52B1"/>
    <w:rsid w:val="003A64C3"/>
    <w:rsid w:val="003A71B0"/>
    <w:rsid w:val="003A7C47"/>
    <w:rsid w:val="003A7F66"/>
    <w:rsid w:val="003B16B1"/>
    <w:rsid w:val="003B56E3"/>
    <w:rsid w:val="003B572F"/>
    <w:rsid w:val="003B6B9A"/>
    <w:rsid w:val="003B72B5"/>
    <w:rsid w:val="003B78C3"/>
    <w:rsid w:val="003C0C61"/>
    <w:rsid w:val="003C134D"/>
    <w:rsid w:val="003C1F87"/>
    <w:rsid w:val="003C3B69"/>
    <w:rsid w:val="003C754F"/>
    <w:rsid w:val="003D04D3"/>
    <w:rsid w:val="003D27F7"/>
    <w:rsid w:val="003D442E"/>
    <w:rsid w:val="003D55D2"/>
    <w:rsid w:val="003E3F37"/>
    <w:rsid w:val="003E43E7"/>
    <w:rsid w:val="003E4F28"/>
    <w:rsid w:val="003E4F7F"/>
    <w:rsid w:val="003E5A57"/>
    <w:rsid w:val="003E6821"/>
    <w:rsid w:val="003E69B6"/>
    <w:rsid w:val="003E6CF0"/>
    <w:rsid w:val="003E74EC"/>
    <w:rsid w:val="003E7EDF"/>
    <w:rsid w:val="003F0ECB"/>
    <w:rsid w:val="003F0F34"/>
    <w:rsid w:val="003F2A93"/>
    <w:rsid w:val="003F3366"/>
    <w:rsid w:val="003F5204"/>
    <w:rsid w:val="003F67DA"/>
    <w:rsid w:val="003F78C8"/>
    <w:rsid w:val="00401581"/>
    <w:rsid w:val="00407C6D"/>
    <w:rsid w:val="00411855"/>
    <w:rsid w:val="00412C27"/>
    <w:rsid w:val="0041326E"/>
    <w:rsid w:val="00414752"/>
    <w:rsid w:val="00414EE3"/>
    <w:rsid w:val="00415C2C"/>
    <w:rsid w:val="00423CA3"/>
    <w:rsid w:val="0042479E"/>
    <w:rsid w:val="00425F7C"/>
    <w:rsid w:val="00426B0C"/>
    <w:rsid w:val="00427000"/>
    <w:rsid w:val="004343D0"/>
    <w:rsid w:val="004345D8"/>
    <w:rsid w:val="004346BC"/>
    <w:rsid w:val="00434F0C"/>
    <w:rsid w:val="0043532F"/>
    <w:rsid w:val="00437398"/>
    <w:rsid w:val="00441A8A"/>
    <w:rsid w:val="0044210B"/>
    <w:rsid w:val="00444B85"/>
    <w:rsid w:val="00452769"/>
    <w:rsid w:val="00453089"/>
    <w:rsid w:val="0045580C"/>
    <w:rsid w:val="00460E7E"/>
    <w:rsid w:val="00461C1F"/>
    <w:rsid w:val="00461CCB"/>
    <w:rsid w:val="0046246F"/>
    <w:rsid w:val="00464584"/>
    <w:rsid w:val="00464B61"/>
    <w:rsid w:val="00466521"/>
    <w:rsid w:val="00467383"/>
    <w:rsid w:val="00467C3D"/>
    <w:rsid w:val="00470B56"/>
    <w:rsid w:val="00470C41"/>
    <w:rsid w:val="00472019"/>
    <w:rsid w:val="00473E6B"/>
    <w:rsid w:val="00475FD4"/>
    <w:rsid w:val="0047664A"/>
    <w:rsid w:val="00477AD1"/>
    <w:rsid w:val="00480417"/>
    <w:rsid w:val="00480888"/>
    <w:rsid w:val="00482260"/>
    <w:rsid w:val="00483710"/>
    <w:rsid w:val="0048460D"/>
    <w:rsid w:val="00484648"/>
    <w:rsid w:val="004867AB"/>
    <w:rsid w:val="00490257"/>
    <w:rsid w:val="00492402"/>
    <w:rsid w:val="00494063"/>
    <w:rsid w:val="00494874"/>
    <w:rsid w:val="0049493E"/>
    <w:rsid w:val="00496C9A"/>
    <w:rsid w:val="00497600"/>
    <w:rsid w:val="004A0226"/>
    <w:rsid w:val="004A083F"/>
    <w:rsid w:val="004A0987"/>
    <w:rsid w:val="004A169F"/>
    <w:rsid w:val="004A1A43"/>
    <w:rsid w:val="004A4728"/>
    <w:rsid w:val="004A7164"/>
    <w:rsid w:val="004A791F"/>
    <w:rsid w:val="004B4C28"/>
    <w:rsid w:val="004B50A1"/>
    <w:rsid w:val="004B715B"/>
    <w:rsid w:val="004C175A"/>
    <w:rsid w:val="004C3FE3"/>
    <w:rsid w:val="004C4D1B"/>
    <w:rsid w:val="004C627A"/>
    <w:rsid w:val="004C65C8"/>
    <w:rsid w:val="004C6CF0"/>
    <w:rsid w:val="004D174F"/>
    <w:rsid w:val="004D18F9"/>
    <w:rsid w:val="004D2CB9"/>
    <w:rsid w:val="004D3410"/>
    <w:rsid w:val="004D39C3"/>
    <w:rsid w:val="004D6E51"/>
    <w:rsid w:val="004D7122"/>
    <w:rsid w:val="004E023A"/>
    <w:rsid w:val="004E024B"/>
    <w:rsid w:val="004E17B0"/>
    <w:rsid w:val="004E1832"/>
    <w:rsid w:val="004E1915"/>
    <w:rsid w:val="004E19C6"/>
    <w:rsid w:val="004E3641"/>
    <w:rsid w:val="004E3DC9"/>
    <w:rsid w:val="004E502E"/>
    <w:rsid w:val="004E73BE"/>
    <w:rsid w:val="004F1666"/>
    <w:rsid w:val="004F1B3E"/>
    <w:rsid w:val="004F2F43"/>
    <w:rsid w:val="004F41CC"/>
    <w:rsid w:val="004F513D"/>
    <w:rsid w:val="004F53F4"/>
    <w:rsid w:val="004F64E2"/>
    <w:rsid w:val="004F6E16"/>
    <w:rsid w:val="004F7689"/>
    <w:rsid w:val="0050065D"/>
    <w:rsid w:val="0050090C"/>
    <w:rsid w:val="00500CCE"/>
    <w:rsid w:val="00501457"/>
    <w:rsid w:val="00501856"/>
    <w:rsid w:val="00501FD0"/>
    <w:rsid w:val="00502183"/>
    <w:rsid w:val="00504CA9"/>
    <w:rsid w:val="005061DB"/>
    <w:rsid w:val="0050662C"/>
    <w:rsid w:val="0051158A"/>
    <w:rsid w:val="00511F36"/>
    <w:rsid w:val="005130F5"/>
    <w:rsid w:val="005132FA"/>
    <w:rsid w:val="0051415C"/>
    <w:rsid w:val="005156FF"/>
    <w:rsid w:val="00523C00"/>
    <w:rsid w:val="00525FC3"/>
    <w:rsid w:val="005260E5"/>
    <w:rsid w:val="0052705E"/>
    <w:rsid w:val="00527A6A"/>
    <w:rsid w:val="0053039F"/>
    <w:rsid w:val="00531D75"/>
    <w:rsid w:val="005364A5"/>
    <w:rsid w:val="00540C84"/>
    <w:rsid w:val="00544699"/>
    <w:rsid w:val="005459D1"/>
    <w:rsid w:val="005477E3"/>
    <w:rsid w:val="005512C0"/>
    <w:rsid w:val="00552F14"/>
    <w:rsid w:val="00555AA7"/>
    <w:rsid w:val="005560BF"/>
    <w:rsid w:val="00560423"/>
    <w:rsid w:val="00562139"/>
    <w:rsid w:val="00565CF6"/>
    <w:rsid w:val="005669A8"/>
    <w:rsid w:val="005706E5"/>
    <w:rsid w:val="0057082C"/>
    <w:rsid w:val="00572BC2"/>
    <w:rsid w:val="005768CB"/>
    <w:rsid w:val="00577A82"/>
    <w:rsid w:val="00577E68"/>
    <w:rsid w:val="00581680"/>
    <w:rsid w:val="0058233F"/>
    <w:rsid w:val="005830DD"/>
    <w:rsid w:val="00583173"/>
    <w:rsid w:val="00585263"/>
    <w:rsid w:val="00586DB1"/>
    <w:rsid w:val="00587424"/>
    <w:rsid w:val="005900C1"/>
    <w:rsid w:val="0059037A"/>
    <w:rsid w:val="00591779"/>
    <w:rsid w:val="00591CC8"/>
    <w:rsid w:val="00592503"/>
    <w:rsid w:val="00593F2C"/>
    <w:rsid w:val="005940EF"/>
    <w:rsid w:val="00594395"/>
    <w:rsid w:val="0059479A"/>
    <w:rsid w:val="00595227"/>
    <w:rsid w:val="00595434"/>
    <w:rsid w:val="005A08C5"/>
    <w:rsid w:val="005A092E"/>
    <w:rsid w:val="005A1E2C"/>
    <w:rsid w:val="005A3644"/>
    <w:rsid w:val="005A4C1C"/>
    <w:rsid w:val="005A4CE3"/>
    <w:rsid w:val="005A5EB9"/>
    <w:rsid w:val="005A7C4C"/>
    <w:rsid w:val="005B0782"/>
    <w:rsid w:val="005B1248"/>
    <w:rsid w:val="005B1712"/>
    <w:rsid w:val="005B1F76"/>
    <w:rsid w:val="005B341B"/>
    <w:rsid w:val="005B5DB8"/>
    <w:rsid w:val="005B5F02"/>
    <w:rsid w:val="005B738C"/>
    <w:rsid w:val="005C0556"/>
    <w:rsid w:val="005C2056"/>
    <w:rsid w:val="005C2682"/>
    <w:rsid w:val="005C5096"/>
    <w:rsid w:val="005C5C40"/>
    <w:rsid w:val="005C7990"/>
    <w:rsid w:val="005D0924"/>
    <w:rsid w:val="005D1B49"/>
    <w:rsid w:val="005D3A7F"/>
    <w:rsid w:val="005D40FC"/>
    <w:rsid w:val="005D42B9"/>
    <w:rsid w:val="005D64D6"/>
    <w:rsid w:val="005D7D25"/>
    <w:rsid w:val="005E04D1"/>
    <w:rsid w:val="005E0643"/>
    <w:rsid w:val="005E30C0"/>
    <w:rsid w:val="005E52E1"/>
    <w:rsid w:val="005E6955"/>
    <w:rsid w:val="005F03EA"/>
    <w:rsid w:val="005F1447"/>
    <w:rsid w:val="005F2CC3"/>
    <w:rsid w:val="005F37AE"/>
    <w:rsid w:val="005F39ED"/>
    <w:rsid w:val="005F458D"/>
    <w:rsid w:val="005F5C8E"/>
    <w:rsid w:val="005F69BA"/>
    <w:rsid w:val="00602014"/>
    <w:rsid w:val="0060241E"/>
    <w:rsid w:val="0060362F"/>
    <w:rsid w:val="00604801"/>
    <w:rsid w:val="00604DB6"/>
    <w:rsid w:val="00604FE6"/>
    <w:rsid w:val="006051AD"/>
    <w:rsid w:val="00605E7C"/>
    <w:rsid w:val="006106CA"/>
    <w:rsid w:val="0061087A"/>
    <w:rsid w:val="00611A9C"/>
    <w:rsid w:val="00611B8A"/>
    <w:rsid w:val="0061279F"/>
    <w:rsid w:val="00612ADD"/>
    <w:rsid w:val="00614852"/>
    <w:rsid w:val="00617C89"/>
    <w:rsid w:val="00617CFD"/>
    <w:rsid w:val="00621D2D"/>
    <w:rsid w:val="00623C52"/>
    <w:rsid w:val="006243C5"/>
    <w:rsid w:val="006262A4"/>
    <w:rsid w:val="006262CA"/>
    <w:rsid w:val="00626362"/>
    <w:rsid w:val="00627587"/>
    <w:rsid w:val="00630923"/>
    <w:rsid w:val="006317D6"/>
    <w:rsid w:val="00631AC7"/>
    <w:rsid w:val="006322FB"/>
    <w:rsid w:val="00633E21"/>
    <w:rsid w:val="006368AF"/>
    <w:rsid w:val="00637329"/>
    <w:rsid w:val="006374C8"/>
    <w:rsid w:val="00637E92"/>
    <w:rsid w:val="0064046D"/>
    <w:rsid w:val="006405C5"/>
    <w:rsid w:val="00642E5B"/>
    <w:rsid w:val="006461F1"/>
    <w:rsid w:val="006469B4"/>
    <w:rsid w:val="006512FB"/>
    <w:rsid w:val="006526A3"/>
    <w:rsid w:val="00653B38"/>
    <w:rsid w:val="006551CE"/>
    <w:rsid w:val="00655B4E"/>
    <w:rsid w:val="00660DBD"/>
    <w:rsid w:val="00661A72"/>
    <w:rsid w:val="006643E3"/>
    <w:rsid w:val="0066662E"/>
    <w:rsid w:val="00674163"/>
    <w:rsid w:val="00676DA8"/>
    <w:rsid w:val="00677AAF"/>
    <w:rsid w:val="006821CD"/>
    <w:rsid w:val="00682297"/>
    <w:rsid w:val="0068256A"/>
    <w:rsid w:val="00682CC9"/>
    <w:rsid w:val="00683E9E"/>
    <w:rsid w:val="0068570A"/>
    <w:rsid w:val="006862FF"/>
    <w:rsid w:val="00686FAC"/>
    <w:rsid w:val="00687B76"/>
    <w:rsid w:val="00687BDB"/>
    <w:rsid w:val="00690FE3"/>
    <w:rsid w:val="006927B1"/>
    <w:rsid w:val="00692A38"/>
    <w:rsid w:val="00692B4E"/>
    <w:rsid w:val="00696564"/>
    <w:rsid w:val="006969B4"/>
    <w:rsid w:val="00697D06"/>
    <w:rsid w:val="006A16EA"/>
    <w:rsid w:val="006A25BA"/>
    <w:rsid w:val="006A4462"/>
    <w:rsid w:val="006A58FB"/>
    <w:rsid w:val="006A5D71"/>
    <w:rsid w:val="006B397D"/>
    <w:rsid w:val="006B4101"/>
    <w:rsid w:val="006B4379"/>
    <w:rsid w:val="006B7322"/>
    <w:rsid w:val="006B7AE3"/>
    <w:rsid w:val="006B7F0B"/>
    <w:rsid w:val="006C2195"/>
    <w:rsid w:val="006C4584"/>
    <w:rsid w:val="006C5827"/>
    <w:rsid w:val="006C669F"/>
    <w:rsid w:val="006C7234"/>
    <w:rsid w:val="006D0D4B"/>
    <w:rsid w:val="006D496E"/>
    <w:rsid w:val="006E016F"/>
    <w:rsid w:val="006E587A"/>
    <w:rsid w:val="006E59B6"/>
    <w:rsid w:val="006F13DF"/>
    <w:rsid w:val="006F19FD"/>
    <w:rsid w:val="006F1B35"/>
    <w:rsid w:val="006F4BE7"/>
    <w:rsid w:val="006F5264"/>
    <w:rsid w:val="006F7130"/>
    <w:rsid w:val="00700554"/>
    <w:rsid w:val="0070143D"/>
    <w:rsid w:val="00701724"/>
    <w:rsid w:val="0070354C"/>
    <w:rsid w:val="00705D20"/>
    <w:rsid w:val="0070618F"/>
    <w:rsid w:val="007071E9"/>
    <w:rsid w:val="007115B8"/>
    <w:rsid w:val="00712EC7"/>
    <w:rsid w:val="00713099"/>
    <w:rsid w:val="0071355A"/>
    <w:rsid w:val="00714A7F"/>
    <w:rsid w:val="00715DF6"/>
    <w:rsid w:val="00716DA0"/>
    <w:rsid w:val="007175C7"/>
    <w:rsid w:val="00720E59"/>
    <w:rsid w:val="00721D56"/>
    <w:rsid w:val="00724E08"/>
    <w:rsid w:val="00725EEB"/>
    <w:rsid w:val="00726D29"/>
    <w:rsid w:val="00727CD2"/>
    <w:rsid w:val="00731631"/>
    <w:rsid w:val="00731B38"/>
    <w:rsid w:val="00732086"/>
    <w:rsid w:val="00734453"/>
    <w:rsid w:val="00735605"/>
    <w:rsid w:val="00735BAD"/>
    <w:rsid w:val="007365A8"/>
    <w:rsid w:val="007416E7"/>
    <w:rsid w:val="00741D56"/>
    <w:rsid w:val="007442EA"/>
    <w:rsid w:val="00746CE8"/>
    <w:rsid w:val="00747786"/>
    <w:rsid w:val="00750F36"/>
    <w:rsid w:val="007513B7"/>
    <w:rsid w:val="00754D98"/>
    <w:rsid w:val="00756F9E"/>
    <w:rsid w:val="007570DB"/>
    <w:rsid w:val="007579A4"/>
    <w:rsid w:val="00760F7A"/>
    <w:rsid w:val="00761536"/>
    <w:rsid w:val="00761661"/>
    <w:rsid w:val="00761B70"/>
    <w:rsid w:val="00762222"/>
    <w:rsid w:val="007630E6"/>
    <w:rsid w:val="007636F3"/>
    <w:rsid w:val="00763B16"/>
    <w:rsid w:val="00763F00"/>
    <w:rsid w:val="00764E42"/>
    <w:rsid w:val="00775181"/>
    <w:rsid w:val="0077559A"/>
    <w:rsid w:val="00776271"/>
    <w:rsid w:val="00780270"/>
    <w:rsid w:val="00780508"/>
    <w:rsid w:val="007805E8"/>
    <w:rsid w:val="00781AF6"/>
    <w:rsid w:val="00783DBD"/>
    <w:rsid w:val="00784CD3"/>
    <w:rsid w:val="007868EF"/>
    <w:rsid w:val="00787067"/>
    <w:rsid w:val="0078715A"/>
    <w:rsid w:val="007873F6"/>
    <w:rsid w:val="00792824"/>
    <w:rsid w:val="0079673D"/>
    <w:rsid w:val="00796C9B"/>
    <w:rsid w:val="00797F44"/>
    <w:rsid w:val="007A55A9"/>
    <w:rsid w:val="007A56FB"/>
    <w:rsid w:val="007A7968"/>
    <w:rsid w:val="007A7AD2"/>
    <w:rsid w:val="007B0632"/>
    <w:rsid w:val="007B08EA"/>
    <w:rsid w:val="007B1263"/>
    <w:rsid w:val="007B132A"/>
    <w:rsid w:val="007B3FA5"/>
    <w:rsid w:val="007B7F76"/>
    <w:rsid w:val="007C2690"/>
    <w:rsid w:val="007C3E22"/>
    <w:rsid w:val="007C4FBB"/>
    <w:rsid w:val="007C5292"/>
    <w:rsid w:val="007C5AAE"/>
    <w:rsid w:val="007C6344"/>
    <w:rsid w:val="007D04EE"/>
    <w:rsid w:val="007D11E3"/>
    <w:rsid w:val="007D1751"/>
    <w:rsid w:val="007D268D"/>
    <w:rsid w:val="007D2ED5"/>
    <w:rsid w:val="007D3CFB"/>
    <w:rsid w:val="007D3D37"/>
    <w:rsid w:val="007E0955"/>
    <w:rsid w:val="007E183F"/>
    <w:rsid w:val="007E37E2"/>
    <w:rsid w:val="007E4871"/>
    <w:rsid w:val="007F1E28"/>
    <w:rsid w:val="007F3F41"/>
    <w:rsid w:val="007F6EB0"/>
    <w:rsid w:val="00800932"/>
    <w:rsid w:val="00805463"/>
    <w:rsid w:val="00805931"/>
    <w:rsid w:val="0080664B"/>
    <w:rsid w:val="00806802"/>
    <w:rsid w:val="00807A64"/>
    <w:rsid w:val="00807CB8"/>
    <w:rsid w:val="008116DA"/>
    <w:rsid w:val="00812FE7"/>
    <w:rsid w:val="00814570"/>
    <w:rsid w:val="00815E2D"/>
    <w:rsid w:val="008176FB"/>
    <w:rsid w:val="00822B54"/>
    <w:rsid w:val="0082537B"/>
    <w:rsid w:val="00826928"/>
    <w:rsid w:val="00830355"/>
    <w:rsid w:val="008303FB"/>
    <w:rsid w:val="00833DF4"/>
    <w:rsid w:val="00833F5D"/>
    <w:rsid w:val="00836EA8"/>
    <w:rsid w:val="00840CE5"/>
    <w:rsid w:val="00840FDF"/>
    <w:rsid w:val="00845192"/>
    <w:rsid w:val="00845D8C"/>
    <w:rsid w:val="00846DD9"/>
    <w:rsid w:val="008500D3"/>
    <w:rsid w:val="00853FBB"/>
    <w:rsid w:val="00856205"/>
    <w:rsid w:val="00857509"/>
    <w:rsid w:val="00857B45"/>
    <w:rsid w:val="00860399"/>
    <w:rsid w:val="008604A5"/>
    <w:rsid w:val="00860892"/>
    <w:rsid w:val="00862335"/>
    <w:rsid w:val="008625FB"/>
    <w:rsid w:val="008626EB"/>
    <w:rsid w:val="00863B2D"/>
    <w:rsid w:val="00864207"/>
    <w:rsid w:val="008642B0"/>
    <w:rsid w:val="00865360"/>
    <w:rsid w:val="0086586B"/>
    <w:rsid w:val="0086737F"/>
    <w:rsid w:val="00872245"/>
    <w:rsid w:val="00877456"/>
    <w:rsid w:val="00877780"/>
    <w:rsid w:val="00877F84"/>
    <w:rsid w:val="00880A2B"/>
    <w:rsid w:val="008821ED"/>
    <w:rsid w:val="0088285D"/>
    <w:rsid w:val="00882FDC"/>
    <w:rsid w:val="00884439"/>
    <w:rsid w:val="0088466C"/>
    <w:rsid w:val="00885213"/>
    <w:rsid w:val="008861D2"/>
    <w:rsid w:val="008910B5"/>
    <w:rsid w:val="0089308F"/>
    <w:rsid w:val="0089586E"/>
    <w:rsid w:val="00896AC5"/>
    <w:rsid w:val="00897D75"/>
    <w:rsid w:val="008A0BC7"/>
    <w:rsid w:val="008A19C9"/>
    <w:rsid w:val="008A2C3C"/>
    <w:rsid w:val="008A3813"/>
    <w:rsid w:val="008A680F"/>
    <w:rsid w:val="008A7C1E"/>
    <w:rsid w:val="008B0B67"/>
    <w:rsid w:val="008B1114"/>
    <w:rsid w:val="008B1D85"/>
    <w:rsid w:val="008B20F8"/>
    <w:rsid w:val="008B277E"/>
    <w:rsid w:val="008B5943"/>
    <w:rsid w:val="008C11B8"/>
    <w:rsid w:val="008C1CA4"/>
    <w:rsid w:val="008C3DCB"/>
    <w:rsid w:val="008C4406"/>
    <w:rsid w:val="008C4C53"/>
    <w:rsid w:val="008C63CC"/>
    <w:rsid w:val="008C7C56"/>
    <w:rsid w:val="008D22EC"/>
    <w:rsid w:val="008D2BC6"/>
    <w:rsid w:val="008D2D17"/>
    <w:rsid w:val="008D70D1"/>
    <w:rsid w:val="008E37FA"/>
    <w:rsid w:val="008E4469"/>
    <w:rsid w:val="008F0D6B"/>
    <w:rsid w:val="008F0EFA"/>
    <w:rsid w:val="008F1DA4"/>
    <w:rsid w:val="008F1E28"/>
    <w:rsid w:val="008F2DA4"/>
    <w:rsid w:val="008F31A4"/>
    <w:rsid w:val="008F4453"/>
    <w:rsid w:val="008F44B4"/>
    <w:rsid w:val="008F4D39"/>
    <w:rsid w:val="00900859"/>
    <w:rsid w:val="00901030"/>
    <w:rsid w:val="009035AA"/>
    <w:rsid w:val="00903F34"/>
    <w:rsid w:val="00905633"/>
    <w:rsid w:val="00905BE5"/>
    <w:rsid w:val="00907BD7"/>
    <w:rsid w:val="00910131"/>
    <w:rsid w:val="00910AFF"/>
    <w:rsid w:val="00910C74"/>
    <w:rsid w:val="00913266"/>
    <w:rsid w:val="009132C6"/>
    <w:rsid w:val="0091783D"/>
    <w:rsid w:val="009216AE"/>
    <w:rsid w:val="00926787"/>
    <w:rsid w:val="00926CB8"/>
    <w:rsid w:val="00927BE4"/>
    <w:rsid w:val="00934DE8"/>
    <w:rsid w:val="0093541D"/>
    <w:rsid w:val="00935BC1"/>
    <w:rsid w:val="00935D4D"/>
    <w:rsid w:val="00937894"/>
    <w:rsid w:val="00943659"/>
    <w:rsid w:val="009437F7"/>
    <w:rsid w:val="00943E55"/>
    <w:rsid w:val="00943F61"/>
    <w:rsid w:val="009458ED"/>
    <w:rsid w:val="00945B74"/>
    <w:rsid w:val="009467A7"/>
    <w:rsid w:val="009511C2"/>
    <w:rsid w:val="00954EA5"/>
    <w:rsid w:val="00955B49"/>
    <w:rsid w:val="00955BC4"/>
    <w:rsid w:val="00956A63"/>
    <w:rsid w:val="009624B9"/>
    <w:rsid w:val="00964192"/>
    <w:rsid w:val="009642F6"/>
    <w:rsid w:val="009667D1"/>
    <w:rsid w:val="00966D9B"/>
    <w:rsid w:val="00967184"/>
    <w:rsid w:val="009676B7"/>
    <w:rsid w:val="00967D06"/>
    <w:rsid w:val="00971B5C"/>
    <w:rsid w:val="0097229E"/>
    <w:rsid w:val="00974783"/>
    <w:rsid w:val="00975C8C"/>
    <w:rsid w:val="009767C7"/>
    <w:rsid w:val="009770A8"/>
    <w:rsid w:val="00977B44"/>
    <w:rsid w:val="00980FC5"/>
    <w:rsid w:val="00982897"/>
    <w:rsid w:val="00984176"/>
    <w:rsid w:val="00986DA1"/>
    <w:rsid w:val="00987A95"/>
    <w:rsid w:val="00995A36"/>
    <w:rsid w:val="009964A9"/>
    <w:rsid w:val="0099660B"/>
    <w:rsid w:val="009A0318"/>
    <w:rsid w:val="009A059A"/>
    <w:rsid w:val="009A067D"/>
    <w:rsid w:val="009A14FC"/>
    <w:rsid w:val="009A4FF1"/>
    <w:rsid w:val="009A71F3"/>
    <w:rsid w:val="009A7E46"/>
    <w:rsid w:val="009B2A39"/>
    <w:rsid w:val="009B3982"/>
    <w:rsid w:val="009B6AFB"/>
    <w:rsid w:val="009C0D9F"/>
    <w:rsid w:val="009C14DB"/>
    <w:rsid w:val="009C3054"/>
    <w:rsid w:val="009C423D"/>
    <w:rsid w:val="009C4ACF"/>
    <w:rsid w:val="009C7542"/>
    <w:rsid w:val="009D0143"/>
    <w:rsid w:val="009D0388"/>
    <w:rsid w:val="009D0B76"/>
    <w:rsid w:val="009D131D"/>
    <w:rsid w:val="009D544C"/>
    <w:rsid w:val="009D6710"/>
    <w:rsid w:val="009E18CC"/>
    <w:rsid w:val="009E40FD"/>
    <w:rsid w:val="009E60E2"/>
    <w:rsid w:val="009F01E9"/>
    <w:rsid w:val="009F1114"/>
    <w:rsid w:val="009F2209"/>
    <w:rsid w:val="009F3E7C"/>
    <w:rsid w:val="009F5665"/>
    <w:rsid w:val="009F5846"/>
    <w:rsid w:val="00A000FE"/>
    <w:rsid w:val="00A011B0"/>
    <w:rsid w:val="00A03E7A"/>
    <w:rsid w:val="00A10332"/>
    <w:rsid w:val="00A11205"/>
    <w:rsid w:val="00A11AC8"/>
    <w:rsid w:val="00A13BBB"/>
    <w:rsid w:val="00A16330"/>
    <w:rsid w:val="00A17A35"/>
    <w:rsid w:val="00A17F91"/>
    <w:rsid w:val="00A2030B"/>
    <w:rsid w:val="00A2048E"/>
    <w:rsid w:val="00A20D15"/>
    <w:rsid w:val="00A21901"/>
    <w:rsid w:val="00A22AF6"/>
    <w:rsid w:val="00A23EB5"/>
    <w:rsid w:val="00A26096"/>
    <w:rsid w:val="00A2693C"/>
    <w:rsid w:val="00A269FC"/>
    <w:rsid w:val="00A272EE"/>
    <w:rsid w:val="00A27FFA"/>
    <w:rsid w:val="00A30B96"/>
    <w:rsid w:val="00A30BAA"/>
    <w:rsid w:val="00A321F0"/>
    <w:rsid w:val="00A32DA8"/>
    <w:rsid w:val="00A339F4"/>
    <w:rsid w:val="00A3456D"/>
    <w:rsid w:val="00A35569"/>
    <w:rsid w:val="00A41FA4"/>
    <w:rsid w:val="00A45F3E"/>
    <w:rsid w:val="00A46CA8"/>
    <w:rsid w:val="00A4776C"/>
    <w:rsid w:val="00A51319"/>
    <w:rsid w:val="00A51591"/>
    <w:rsid w:val="00A518A1"/>
    <w:rsid w:val="00A52701"/>
    <w:rsid w:val="00A54787"/>
    <w:rsid w:val="00A56261"/>
    <w:rsid w:val="00A563E3"/>
    <w:rsid w:val="00A56E1B"/>
    <w:rsid w:val="00A5732F"/>
    <w:rsid w:val="00A57416"/>
    <w:rsid w:val="00A60AA0"/>
    <w:rsid w:val="00A60C54"/>
    <w:rsid w:val="00A614DD"/>
    <w:rsid w:val="00A61B95"/>
    <w:rsid w:val="00A627BF"/>
    <w:rsid w:val="00A63FDA"/>
    <w:rsid w:val="00A66C13"/>
    <w:rsid w:val="00A7052C"/>
    <w:rsid w:val="00A714D9"/>
    <w:rsid w:val="00A739C6"/>
    <w:rsid w:val="00A800A5"/>
    <w:rsid w:val="00A804E0"/>
    <w:rsid w:val="00A807C7"/>
    <w:rsid w:val="00A84859"/>
    <w:rsid w:val="00A86C04"/>
    <w:rsid w:val="00A8765E"/>
    <w:rsid w:val="00A90D96"/>
    <w:rsid w:val="00A92F12"/>
    <w:rsid w:val="00A94F02"/>
    <w:rsid w:val="00A955B6"/>
    <w:rsid w:val="00A95B25"/>
    <w:rsid w:val="00A95B9B"/>
    <w:rsid w:val="00AA0057"/>
    <w:rsid w:val="00AA1859"/>
    <w:rsid w:val="00AA2CE1"/>
    <w:rsid w:val="00AB1A02"/>
    <w:rsid w:val="00AB1C6A"/>
    <w:rsid w:val="00AB341C"/>
    <w:rsid w:val="00AB3767"/>
    <w:rsid w:val="00AB3BE2"/>
    <w:rsid w:val="00AB3C4A"/>
    <w:rsid w:val="00AB447E"/>
    <w:rsid w:val="00AB6744"/>
    <w:rsid w:val="00AB72CD"/>
    <w:rsid w:val="00AB7DDA"/>
    <w:rsid w:val="00AC0583"/>
    <w:rsid w:val="00AC2A85"/>
    <w:rsid w:val="00AC3793"/>
    <w:rsid w:val="00AC3D99"/>
    <w:rsid w:val="00AC607C"/>
    <w:rsid w:val="00AC6E40"/>
    <w:rsid w:val="00AC7051"/>
    <w:rsid w:val="00AC78B6"/>
    <w:rsid w:val="00AD4980"/>
    <w:rsid w:val="00AD5E88"/>
    <w:rsid w:val="00AD6DB1"/>
    <w:rsid w:val="00AD761E"/>
    <w:rsid w:val="00AD7E17"/>
    <w:rsid w:val="00AE1C9A"/>
    <w:rsid w:val="00AE29FC"/>
    <w:rsid w:val="00AE3BF4"/>
    <w:rsid w:val="00AE50DF"/>
    <w:rsid w:val="00AF15C4"/>
    <w:rsid w:val="00AF1B9D"/>
    <w:rsid w:val="00AF25D3"/>
    <w:rsid w:val="00AF2888"/>
    <w:rsid w:val="00AF3165"/>
    <w:rsid w:val="00AF3A51"/>
    <w:rsid w:val="00AF6EE5"/>
    <w:rsid w:val="00AF7AC5"/>
    <w:rsid w:val="00B01126"/>
    <w:rsid w:val="00B01918"/>
    <w:rsid w:val="00B0241E"/>
    <w:rsid w:val="00B030AF"/>
    <w:rsid w:val="00B03411"/>
    <w:rsid w:val="00B074BD"/>
    <w:rsid w:val="00B07DE4"/>
    <w:rsid w:val="00B07FCA"/>
    <w:rsid w:val="00B11D3C"/>
    <w:rsid w:val="00B12313"/>
    <w:rsid w:val="00B141FD"/>
    <w:rsid w:val="00B16D56"/>
    <w:rsid w:val="00B20CB6"/>
    <w:rsid w:val="00B25EB9"/>
    <w:rsid w:val="00B26994"/>
    <w:rsid w:val="00B27659"/>
    <w:rsid w:val="00B302ED"/>
    <w:rsid w:val="00B328E0"/>
    <w:rsid w:val="00B33A28"/>
    <w:rsid w:val="00B340D2"/>
    <w:rsid w:val="00B36020"/>
    <w:rsid w:val="00B37B64"/>
    <w:rsid w:val="00B40BC9"/>
    <w:rsid w:val="00B4132D"/>
    <w:rsid w:val="00B4138F"/>
    <w:rsid w:val="00B45D97"/>
    <w:rsid w:val="00B4756F"/>
    <w:rsid w:val="00B5050D"/>
    <w:rsid w:val="00B549DB"/>
    <w:rsid w:val="00B55E30"/>
    <w:rsid w:val="00B561A8"/>
    <w:rsid w:val="00B57234"/>
    <w:rsid w:val="00B60AF0"/>
    <w:rsid w:val="00B61947"/>
    <w:rsid w:val="00B61985"/>
    <w:rsid w:val="00B6764E"/>
    <w:rsid w:val="00B707A5"/>
    <w:rsid w:val="00B71C7D"/>
    <w:rsid w:val="00B71CF4"/>
    <w:rsid w:val="00B75D5F"/>
    <w:rsid w:val="00B75E99"/>
    <w:rsid w:val="00B76545"/>
    <w:rsid w:val="00B7733A"/>
    <w:rsid w:val="00B802F5"/>
    <w:rsid w:val="00B827F3"/>
    <w:rsid w:val="00B830FA"/>
    <w:rsid w:val="00B84D11"/>
    <w:rsid w:val="00B859AE"/>
    <w:rsid w:val="00B86ADE"/>
    <w:rsid w:val="00B90B26"/>
    <w:rsid w:val="00B910D8"/>
    <w:rsid w:val="00B935FE"/>
    <w:rsid w:val="00B93FE7"/>
    <w:rsid w:val="00B94E29"/>
    <w:rsid w:val="00B9601A"/>
    <w:rsid w:val="00B9609E"/>
    <w:rsid w:val="00B96539"/>
    <w:rsid w:val="00B96B7C"/>
    <w:rsid w:val="00BA09A1"/>
    <w:rsid w:val="00BA17AB"/>
    <w:rsid w:val="00BA2995"/>
    <w:rsid w:val="00BA31F0"/>
    <w:rsid w:val="00BA323E"/>
    <w:rsid w:val="00BA48CF"/>
    <w:rsid w:val="00BA5564"/>
    <w:rsid w:val="00BA74BC"/>
    <w:rsid w:val="00BA7EF1"/>
    <w:rsid w:val="00BB06D4"/>
    <w:rsid w:val="00BB1120"/>
    <w:rsid w:val="00BB3197"/>
    <w:rsid w:val="00BB3922"/>
    <w:rsid w:val="00BB4D23"/>
    <w:rsid w:val="00BB7601"/>
    <w:rsid w:val="00BB76CA"/>
    <w:rsid w:val="00BC0628"/>
    <w:rsid w:val="00BC471F"/>
    <w:rsid w:val="00BC51F9"/>
    <w:rsid w:val="00BC69ED"/>
    <w:rsid w:val="00BC76DF"/>
    <w:rsid w:val="00BD0669"/>
    <w:rsid w:val="00BD079A"/>
    <w:rsid w:val="00BD3A56"/>
    <w:rsid w:val="00BD421B"/>
    <w:rsid w:val="00BD4A60"/>
    <w:rsid w:val="00BD687E"/>
    <w:rsid w:val="00BD7BD7"/>
    <w:rsid w:val="00BE33B0"/>
    <w:rsid w:val="00BE5038"/>
    <w:rsid w:val="00BE5F83"/>
    <w:rsid w:val="00BF22FF"/>
    <w:rsid w:val="00BF46D1"/>
    <w:rsid w:val="00BF4F6E"/>
    <w:rsid w:val="00BF5B8B"/>
    <w:rsid w:val="00BF5C46"/>
    <w:rsid w:val="00BF5EF6"/>
    <w:rsid w:val="00BF6368"/>
    <w:rsid w:val="00C01AC2"/>
    <w:rsid w:val="00C0406B"/>
    <w:rsid w:val="00C041FD"/>
    <w:rsid w:val="00C061C6"/>
    <w:rsid w:val="00C06F14"/>
    <w:rsid w:val="00C0748D"/>
    <w:rsid w:val="00C07AAE"/>
    <w:rsid w:val="00C124AD"/>
    <w:rsid w:val="00C15CB6"/>
    <w:rsid w:val="00C16D88"/>
    <w:rsid w:val="00C170A0"/>
    <w:rsid w:val="00C17B25"/>
    <w:rsid w:val="00C23FE9"/>
    <w:rsid w:val="00C27568"/>
    <w:rsid w:val="00C27D4A"/>
    <w:rsid w:val="00C30720"/>
    <w:rsid w:val="00C32536"/>
    <w:rsid w:val="00C3399D"/>
    <w:rsid w:val="00C350C5"/>
    <w:rsid w:val="00C3576A"/>
    <w:rsid w:val="00C403AC"/>
    <w:rsid w:val="00C413C4"/>
    <w:rsid w:val="00C43AB7"/>
    <w:rsid w:val="00C4677A"/>
    <w:rsid w:val="00C50017"/>
    <w:rsid w:val="00C52BAB"/>
    <w:rsid w:val="00C545E3"/>
    <w:rsid w:val="00C55B46"/>
    <w:rsid w:val="00C56474"/>
    <w:rsid w:val="00C5750A"/>
    <w:rsid w:val="00C57514"/>
    <w:rsid w:val="00C604FA"/>
    <w:rsid w:val="00C6164D"/>
    <w:rsid w:val="00C61652"/>
    <w:rsid w:val="00C61E3F"/>
    <w:rsid w:val="00C61ECB"/>
    <w:rsid w:val="00C620E7"/>
    <w:rsid w:val="00C625E4"/>
    <w:rsid w:val="00C648FF"/>
    <w:rsid w:val="00C6492F"/>
    <w:rsid w:val="00C653A0"/>
    <w:rsid w:val="00C71518"/>
    <w:rsid w:val="00C7297D"/>
    <w:rsid w:val="00C7355D"/>
    <w:rsid w:val="00C77AF2"/>
    <w:rsid w:val="00C82368"/>
    <w:rsid w:val="00C842F3"/>
    <w:rsid w:val="00C85ABA"/>
    <w:rsid w:val="00C86535"/>
    <w:rsid w:val="00C86FBB"/>
    <w:rsid w:val="00C90A61"/>
    <w:rsid w:val="00C919BC"/>
    <w:rsid w:val="00C91E01"/>
    <w:rsid w:val="00C92341"/>
    <w:rsid w:val="00C9639D"/>
    <w:rsid w:val="00CA0655"/>
    <w:rsid w:val="00CA211E"/>
    <w:rsid w:val="00CA32A2"/>
    <w:rsid w:val="00CA6BCA"/>
    <w:rsid w:val="00CA6E02"/>
    <w:rsid w:val="00CB236F"/>
    <w:rsid w:val="00CB2B6E"/>
    <w:rsid w:val="00CB311B"/>
    <w:rsid w:val="00CB4F5D"/>
    <w:rsid w:val="00CB4F63"/>
    <w:rsid w:val="00CB68A0"/>
    <w:rsid w:val="00CB7CE2"/>
    <w:rsid w:val="00CC3096"/>
    <w:rsid w:val="00CC49D6"/>
    <w:rsid w:val="00CC58A6"/>
    <w:rsid w:val="00CD0271"/>
    <w:rsid w:val="00CD269A"/>
    <w:rsid w:val="00CD3114"/>
    <w:rsid w:val="00CD3235"/>
    <w:rsid w:val="00CD398A"/>
    <w:rsid w:val="00CD3C5A"/>
    <w:rsid w:val="00CD502E"/>
    <w:rsid w:val="00CD5CB3"/>
    <w:rsid w:val="00CD5F75"/>
    <w:rsid w:val="00CD6DF1"/>
    <w:rsid w:val="00CE0966"/>
    <w:rsid w:val="00CE1CD4"/>
    <w:rsid w:val="00CE77B5"/>
    <w:rsid w:val="00CF0784"/>
    <w:rsid w:val="00CF29DA"/>
    <w:rsid w:val="00CF32E9"/>
    <w:rsid w:val="00CF51F8"/>
    <w:rsid w:val="00CF63C0"/>
    <w:rsid w:val="00CF690B"/>
    <w:rsid w:val="00D015DA"/>
    <w:rsid w:val="00D01B7A"/>
    <w:rsid w:val="00D01E23"/>
    <w:rsid w:val="00D02176"/>
    <w:rsid w:val="00D045D3"/>
    <w:rsid w:val="00D102EC"/>
    <w:rsid w:val="00D11D58"/>
    <w:rsid w:val="00D1370C"/>
    <w:rsid w:val="00D15EAD"/>
    <w:rsid w:val="00D2034B"/>
    <w:rsid w:val="00D22761"/>
    <w:rsid w:val="00D25A0C"/>
    <w:rsid w:val="00D27EEC"/>
    <w:rsid w:val="00D301A7"/>
    <w:rsid w:val="00D30274"/>
    <w:rsid w:val="00D30823"/>
    <w:rsid w:val="00D3741B"/>
    <w:rsid w:val="00D40D4F"/>
    <w:rsid w:val="00D42E2D"/>
    <w:rsid w:val="00D438EC"/>
    <w:rsid w:val="00D4488E"/>
    <w:rsid w:val="00D4659E"/>
    <w:rsid w:val="00D47C32"/>
    <w:rsid w:val="00D506C6"/>
    <w:rsid w:val="00D52196"/>
    <w:rsid w:val="00D6167E"/>
    <w:rsid w:val="00D62093"/>
    <w:rsid w:val="00D626D7"/>
    <w:rsid w:val="00D64364"/>
    <w:rsid w:val="00D6483E"/>
    <w:rsid w:val="00D65C98"/>
    <w:rsid w:val="00D65FB6"/>
    <w:rsid w:val="00D662C1"/>
    <w:rsid w:val="00D67BC6"/>
    <w:rsid w:val="00D71009"/>
    <w:rsid w:val="00D71769"/>
    <w:rsid w:val="00D71785"/>
    <w:rsid w:val="00D71D1B"/>
    <w:rsid w:val="00D74F12"/>
    <w:rsid w:val="00D769AD"/>
    <w:rsid w:val="00D76D28"/>
    <w:rsid w:val="00D805BB"/>
    <w:rsid w:val="00D80F4D"/>
    <w:rsid w:val="00D8316C"/>
    <w:rsid w:val="00D86736"/>
    <w:rsid w:val="00D87EC4"/>
    <w:rsid w:val="00D9264E"/>
    <w:rsid w:val="00D94E5D"/>
    <w:rsid w:val="00D95F1D"/>
    <w:rsid w:val="00D9656C"/>
    <w:rsid w:val="00D96A03"/>
    <w:rsid w:val="00DA135F"/>
    <w:rsid w:val="00DA1803"/>
    <w:rsid w:val="00DA5683"/>
    <w:rsid w:val="00DA61A0"/>
    <w:rsid w:val="00DA72E9"/>
    <w:rsid w:val="00DA75B0"/>
    <w:rsid w:val="00DB08C2"/>
    <w:rsid w:val="00DB0D15"/>
    <w:rsid w:val="00DB1D91"/>
    <w:rsid w:val="00DB218A"/>
    <w:rsid w:val="00DB31F0"/>
    <w:rsid w:val="00DB7499"/>
    <w:rsid w:val="00DC04AA"/>
    <w:rsid w:val="00DC0520"/>
    <w:rsid w:val="00DC1366"/>
    <w:rsid w:val="00DC1DE6"/>
    <w:rsid w:val="00DC25CA"/>
    <w:rsid w:val="00DC6281"/>
    <w:rsid w:val="00DC7E6C"/>
    <w:rsid w:val="00DD0BBD"/>
    <w:rsid w:val="00DD331D"/>
    <w:rsid w:val="00DD33A1"/>
    <w:rsid w:val="00DD5F0A"/>
    <w:rsid w:val="00DD5F2E"/>
    <w:rsid w:val="00DD74B7"/>
    <w:rsid w:val="00DE36F5"/>
    <w:rsid w:val="00DE3D59"/>
    <w:rsid w:val="00DE4178"/>
    <w:rsid w:val="00DE48D2"/>
    <w:rsid w:val="00DE4A17"/>
    <w:rsid w:val="00DE6380"/>
    <w:rsid w:val="00DE6A2C"/>
    <w:rsid w:val="00DF173C"/>
    <w:rsid w:val="00DF1C9F"/>
    <w:rsid w:val="00DF3019"/>
    <w:rsid w:val="00DF3380"/>
    <w:rsid w:val="00DF4F06"/>
    <w:rsid w:val="00DF5895"/>
    <w:rsid w:val="00DF6070"/>
    <w:rsid w:val="00DF66B7"/>
    <w:rsid w:val="00DF70C4"/>
    <w:rsid w:val="00DF7B48"/>
    <w:rsid w:val="00E0031A"/>
    <w:rsid w:val="00E01EE3"/>
    <w:rsid w:val="00E02572"/>
    <w:rsid w:val="00E06459"/>
    <w:rsid w:val="00E068D4"/>
    <w:rsid w:val="00E06B70"/>
    <w:rsid w:val="00E06F59"/>
    <w:rsid w:val="00E0710F"/>
    <w:rsid w:val="00E07728"/>
    <w:rsid w:val="00E10305"/>
    <w:rsid w:val="00E104A0"/>
    <w:rsid w:val="00E10805"/>
    <w:rsid w:val="00E11714"/>
    <w:rsid w:val="00E12794"/>
    <w:rsid w:val="00E16849"/>
    <w:rsid w:val="00E203DA"/>
    <w:rsid w:val="00E2046F"/>
    <w:rsid w:val="00E20B21"/>
    <w:rsid w:val="00E2103D"/>
    <w:rsid w:val="00E2394C"/>
    <w:rsid w:val="00E251FB"/>
    <w:rsid w:val="00E260E3"/>
    <w:rsid w:val="00E26FC8"/>
    <w:rsid w:val="00E27482"/>
    <w:rsid w:val="00E33B72"/>
    <w:rsid w:val="00E34313"/>
    <w:rsid w:val="00E35465"/>
    <w:rsid w:val="00E37845"/>
    <w:rsid w:val="00E40B36"/>
    <w:rsid w:val="00E4182B"/>
    <w:rsid w:val="00E42844"/>
    <w:rsid w:val="00E436EE"/>
    <w:rsid w:val="00E43998"/>
    <w:rsid w:val="00E46C04"/>
    <w:rsid w:val="00E474D9"/>
    <w:rsid w:val="00E505D1"/>
    <w:rsid w:val="00E50955"/>
    <w:rsid w:val="00E53720"/>
    <w:rsid w:val="00E559FD"/>
    <w:rsid w:val="00E56FDF"/>
    <w:rsid w:val="00E61647"/>
    <w:rsid w:val="00E62ACE"/>
    <w:rsid w:val="00E63B31"/>
    <w:rsid w:val="00E66151"/>
    <w:rsid w:val="00E66853"/>
    <w:rsid w:val="00E670E3"/>
    <w:rsid w:val="00E67372"/>
    <w:rsid w:val="00E673E6"/>
    <w:rsid w:val="00E6792D"/>
    <w:rsid w:val="00E67C4E"/>
    <w:rsid w:val="00E711E4"/>
    <w:rsid w:val="00E73F8E"/>
    <w:rsid w:val="00E7477D"/>
    <w:rsid w:val="00E75504"/>
    <w:rsid w:val="00E75E35"/>
    <w:rsid w:val="00E7784F"/>
    <w:rsid w:val="00E816A6"/>
    <w:rsid w:val="00E831DE"/>
    <w:rsid w:val="00E84F9F"/>
    <w:rsid w:val="00E85468"/>
    <w:rsid w:val="00E85CDE"/>
    <w:rsid w:val="00E869B4"/>
    <w:rsid w:val="00E95F02"/>
    <w:rsid w:val="00EA031F"/>
    <w:rsid w:val="00EA073F"/>
    <w:rsid w:val="00EA0CB2"/>
    <w:rsid w:val="00EA10C1"/>
    <w:rsid w:val="00EA18D6"/>
    <w:rsid w:val="00EA2E4B"/>
    <w:rsid w:val="00EA4AD7"/>
    <w:rsid w:val="00EA5ECE"/>
    <w:rsid w:val="00EA74E0"/>
    <w:rsid w:val="00EB0DDB"/>
    <w:rsid w:val="00EB1911"/>
    <w:rsid w:val="00EB1C9B"/>
    <w:rsid w:val="00EB2B96"/>
    <w:rsid w:val="00EB2D1E"/>
    <w:rsid w:val="00EB2F80"/>
    <w:rsid w:val="00EB308D"/>
    <w:rsid w:val="00EB4657"/>
    <w:rsid w:val="00EB51B1"/>
    <w:rsid w:val="00EB51C0"/>
    <w:rsid w:val="00EB6A0D"/>
    <w:rsid w:val="00EC0BC0"/>
    <w:rsid w:val="00EC0D4E"/>
    <w:rsid w:val="00EC30CC"/>
    <w:rsid w:val="00EC3650"/>
    <w:rsid w:val="00EC6FC1"/>
    <w:rsid w:val="00EC78DF"/>
    <w:rsid w:val="00ED0A24"/>
    <w:rsid w:val="00ED0DAC"/>
    <w:rsid w:val="00ED141B"/>
    <w:rsid w:val="00ED46F2"/>
    <w:rsid w:val="00ED4948"/>
    <w:rsid w:val="00ED6A33"/>
    <w:rsid w:val="00ED7B45"/>
    <w:rsid w:val="00ED7F43"/>
    <w:rsid w:val="00EE0B9F"/>
    <w:rsid w:val="00EE1DAB"/>
    <w:rsid w:val="00EE3811"/>
    <w:rsid w:val="00EE543C"/>
    <w:rsid w:val="00EE62B7"/>
    <w:rsid w:val="00EE677C"/>
    <w:rsid w:val="00EF083A"/>
    <w:rsid w:val="00EF098C"/>
    <w:rsid w:val="00EF0C75"/>
    <w:rsid w:val="00EF16C8"/>
    <w:rsid w:val="00EF3DC3"/>
    <w:rsid w:val="00EF3FD6"/>
    <w:rsid w:val="00EF4604"/>
    <w:rsid w:val="00F00FD7"/>
    <w:rsid w:val="00F022BF"/>
    <w:rsid w:val="00F07158"/>
    <w:rsid w:val="00F14A53"/>
    <w:rsid w:val="00F15D18"/>
    <w:rsid w:val="00F212A0"/>
    <w:rsid w:val="00F2330E"/>
    <w:rsid w:val="00F239D1"/>
    <w:rsid w:val="00F274CB"/>
    <w:rsid w:val="00F27813"/>
    <w:rsid w:val="00F278E3"/>
    <w:rsid w:val="00F31625"/>
    <w:rsid w:val="00F33DF0"/>
    <w:rsid w:val="00F33EE0"/>
    <w:rsid w:val="00F35998"/>
    <w:rsid w:val="00F3725C"/>
    <w:rsid w:val="00F37BFA"/>
    <w:rsid w:val="00F40C56"/>
    <w:rsid w:val="00F426B9"/>
    <w:rsid w:val="00F42798"/>
    <w:rsid w:val="00F43CDA"/>
    <w:rsid w:val="00F44B8D"/>
    <w:rsid w:val="00F4699E"/>
    <w:rsid w:val="00F50203"/>
    <w:rsid w:val="00F53056"/>
    <w:rsid w:val="00F5424C"/>
    <w:rsid w:val="00F54636"/>
    <w:rsid w:val="00F54753"/>
    <w:rsid w:val="00F5656C"/>
    <w:rsid w:val="00F56772"/>
    <w:rsid w:val="00F60B0E"/>
    <w:rsid w:val="00F60BDD"/>
    <w:rsid w:val="00F614F0"/>
    <w:rsid w:val="00F623FA"/>
    <w:rsid w:val="00F63AAB"/>
    <w:rsid w:val="00F64BF3"/>
    <w:rsid w:val="00F65B9C"/>
    <w:rsid w:val="00F66D37"/>
    <w:rsid w:val="00F67191"/>
    <w:rsid w:val="00F678C0"/>
    <w:rsid w:val="00F67A39"/>
    <w:rsid w:val="00F67DEB"/>
    <w:rsid w:val="00F70E96"/>
    <w:rsid w:val="00F72778"/>
    <w:rsid w:val="00F75675"/>
    <w:rsid w:val="00F76B88"/>
    <w:rsid w:val="00F77D4A"/>
    <w:rsid w:val="00F82198"/>
    <w:rsid w:val="00F84629"/>
    <w:rsid w:val="00F8531D"/>
    <w:rsid w:val="00F85EDF"/>
    <w:rsid w:val="00F879B3"/>
    <w:rsid w:val="00F90C0A"/>
    <w:rsid w:val="00F91ABF"/>
    <w:rsid w:val="00F9392A"/>
    <w:rsid w:val="00F93D83"/>
    <w:rsid w:val="00F943B1"/>
    <w:rsid w:val="00F9478B"/>
    <w:rsid w:val="00F952A2"/>
    <w:rsid w:val="00F95862"/>
    <w:rsid w:val="00FA0107"/>
    <w:rsid w:val="00FA0311"/>
    <w:rsid w:val="00FA2045"/>
    <w:rsid w:val="00FA3B67"/>
    <w:rsid w:val="00FA55ED"/>
    <w:rsid w:val="00FA6E96"/>
    <w:rsid w:val="00FA712E"/>
    <w:rsid w:val="00FA7C1E"/>
    <w:rsid w:val="00FB17A3"/>
    <w:rsid w:val="00FB1DF8"/>
    <w:rsid w:val="00FB380E"/>
    <w:rsid w:val="00FB3874"/>
    <w:rsid w:val="00FB4268"/>
    <w:rsid w:val="00FB6850"/>
    <w:rsid w:val="00FB6A79"/>
    <w:rsid w:val="00FC19B0"/>
    <w:rsid w:val="00FC22EE"/>
    <w:rsid w:val="00FC7FCB"/>
    <w:rsid w:val="00FD03FA"/>
    <w:rsid w:val="00FD2EFC"/>
    <w:rsid w:val="00FD37DB"/>
    <w:rsid w:val="00FD552C"/>
    <w:rsid w:val="00FD78CE"/>
    <w:rsid w:val="00FD7D32"/>
    <w:rsid w:val="00FE0D57"/>
    <w:rsid w:val="00FE136B"/>
    <w:rsid w:val="00FE64DF"/>
    <w:rsid w:val="00FE6837"/>
    <w:rsid w:val="00FE7D05"/>
    <w:rsid w:val="00FF2A43"/>
    <w:rsid w:val="00FF3A2C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  <w:style w:type="character" w:customStyle="1" w:styleId="TACChar">
    <w:name w:val="TAC Char"/>
    <w:link w:val="TAC"/>
    <w:rsid w:val="001F2650"/>
    <w:rPr>
      <w:rFonts w:ascii="Arial" w:hAnsi="Arial" w:cs="Arial"/>
      <w:kern w:val="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B7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C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C89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C89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  <w:style w:type="character" w:customStyle="1" w:styleId="TACChar">
    <w:name w:val="TAC Char"/>
    <w:link w:val="TAC"/>
    <w:rsid w:val="001F2650"/>
    <w:rPr>
      <w:rFonts w:ascii="Arial" w:hAnsi="Arial" w:cs="Arial"/>
      <w:kern w:val="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B7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C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C89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C89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emf"/><Relationship Id="rId10" Type="http://schemas.openxmlformats.org/officeDocument/2006/relationships/image" Target="media/image2.emf"/><Relationship Id="rId19" Type="http://schemas.openxmlformats.org/officeDocument/2006/relationships/image" Target="media/image8.wmf"/><Relationship Id="rId31" Type="http://schemas.openxmlformats.org/officeDocument/2006/relationships/image" Target="media/image15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BB5A1-DC15-44A9-98CF-5277D697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2171490101974</dc:creator>
  <cp:lastModifiedBy>NEC</cp:lastModifiedBy>
  <cp:revision>8</cp:revision>
  <dcterms:created xsi:type="dcterms:W3CDTF">2015-06-03T06:26:00Z</dcterms:created>
  <dcterms:modified xsi:type="dcterms:W3CDTF">2015-06-04T04:35:00Z</dcterms:modified>
</cp:coreProperties>
</file>