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Pr>
          <w:b/>
          <w:noProof/>
          <w:sz w:val="24"/>
        </w:rPr>
        <w:t>C4-193</w:t>
      </w:r>
      <w:r w:rsidR="007D266E">
        <w:rPr>
          <w:b/>
          <w:noProof/>
          <w:sz w:val="24"/>
        </w:rPr>
        <w:t>486</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4670" w:rsidP="00E13F3D">
            <w:pPr>
              <w:pStyle w:val="CRCoverPage"/>
              <w:spacing w:after="0"/>
              <w:jc w:val="right"/>
              <w:rPr>
                <w:b/>
                <w:noProof/>
                <w:sz w:val="28"/>
              </w:rPr>
            </w:pPr>
            <w:r>
              <w:rPr>
                <w:b/>
                <w:noProof/>
                <w:sz w:val="28"/>
              </w:rPr>
              <w:t>29.344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266E" w:rsidP="00547111">
            <w:pPr>
              <w:pStyle w:val="CRCoverPage"/>
              <w:spacing w:after="0"/>
              <w:rPr>
                <w:noProof/>
              </w:rPr>
            </w:pPr>
            <w:r>
              <w:rPr>
                <w:b/>
                <w:noProof/>
                <w:sz w:val="28"/>
              </w:rPr>
              <w:t>0028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4670">
            <w:pPr>
              <w:pStyle w:val="CRCoverPage"/>
              <w:spacing w:after="0"/>
              <w:jc w:val="center"/>
              <w:rPr>
                <w:noProof/>
                <w:sz w:val="28"/>
              </w:rPr>
            </w:pPr>
            <w:r>
              <w:rPr>
                <w:b/>
                <w:noProof/>
                <w:sz w:val="28"/>
              </w:rPr>
              <w:t>14.3.0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C1467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4670">
            <w:pPr>
              <w:pStyle w:val="CRCoverPage"/>
              <w:spacing w:after="0"/>
              <w:ind w:left="100"/>
              <w:rPr>
                <w:noProof/>
              </w:rPr>
            </w:pPr>
            <w:r>
              <w:rPr>
                <w:noProof/>
              </w:rPr>
              <w:t>2, 6.3.1, 6.3.15,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14670" w:rsidRPr="004D3578" w:rsidRDefault="00C14670" w:rsidP="00C14670">
      <w:pPr>
        <w:pStyle w:val="Titre1"/>
      </w:pPr>
      <w:bookmarkStart w:id="3" w:name="_Toc493498498"/>
      <w:r w:rsidRPr="004D3578">
        <w:t>2</w:t>
      </w:r>
      <w:r w:rsidRPr="004D3578">
        <w:tab/>
        <w:t>References</w:t>
      </w:r>
      <w:bookmarkEnd w:id="3"/>
    </w:p>
    <w:p w:rsidR="00C14670" w:rsidRPr="004D3578" w:rsidRDefault="00C14670" w:rsidP="00C14670">
      <w:r w:rsidRPr="004D3578">
        <w:t>The following documents contain provisions which, through reference in this text, constitute provisions of the present document.</w:t>
      </w:r>
    </w:p>
    <w:p w:rsidR="00C14670" w:rsidRPr="004D3578" w:rsidRDefault="00C14670" w:rsidP="00C14670">
      <w:pPr>
        <w:pStyle w:val="B1"/>
      </w:pPr>
      <w:r w:rsidRPr="004D3578">
        <w:t>-</w:t>
      </w:r>
      <w:r w:rsidRPr="004D3578">
        <w:tab/>
        <w:t>References are either specific (identified by date of publication, edition number, version number, etc.) or non</w:t>
      </w:r>
      <w:r w:rsidRPr="004D3578">
        <w:noBreakHyphen/>
        <w:t>specific.</w:t>
      </w:r>
    </w:p>
    <w:p w:rsidR="00C14670" w:rsidRPr="004D3578" w:rsidRDefault="00C14670" w:rsidP="00C14670">
      <w:pPr>
        <w:pStyle w:val="B1"/>
      </w:pPr>
      <w:r w:rsidRPr="004D3578">
        <w:t>-</w:t>
      </w:r>
      <w:r w:rsidRPr="004D3578">
        <w:tab/>
        <w:t>For a specific reference, subsequent revisions do not apply.</w:t>
      </w:r>
    </w:p>
    <w:p w:rsidR="00C14670" w:rsidRPr="004D3578" w:rsidRDefault="00C14670" w:rsidP="00C14670">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14670" w:rsidRPr="004D3578" w:rsidRDefault="00C14670" w:rsidP="00C14670">
      <w:pPr>
        <w:pStyle w:val="EX"/>
      </w:pPr>
      <w:r w:rsidRPr="004D3578">
        <w:t>[1]</w:t>
      </w:r>
      <w:r w:rsidRPr="004D3578">
        <w:tab/>
        <w:t>3GPP TR 21.905: "Vocabulary for 3GPP Specifications".</w:t>
      </w:r>
    </w:p>
    <w:p w:rsidR="00C14670" w:rsidRDefault="00C14670" w:rsidP="00C14670">
      <w:pPr>
        <w:pStyle w:val="EX"/>
        <w:rPr>
          <w:lang w:eastAsia="zh-CN"/>
        </w:rPr>
      </w:pPr>
      <w:r w:rsidRPr="004D3578">
        <w:t>[</w:t>
      </w:r>
      <w:r w:rsidRPr="004D3578">
        <w:rPr>
          <w:noProof/>
        </w:rPr>
        <w:t>2</w:t>
      </w:r>
      <w:r w:rsidRPr="004D3578">
        <w:t>]</w:t>
      </w:r>
      <w:r w:rsidRPr="004D3578">
        <w:tab/>
        <w:t>3GPP T</w:t>
      </w:r>
      <w:r>
        <w:t>S</w:t>
      </w:r>
      <w:r w:rsidRPr="004D3578">
        <w:t> </w:t>
      </w:r>
      <w:r>
        <w:t>23</w:t>
      </w:r>
      <w:r w:rsidRPr="004D3578">
        <w:t>.</w:t>
      </w:r>
      <w:r>
        <w:t>303</w:t>
      </w:r>
      <w:r w:rsidRPr="004D3578">
        <w:t>: "</w:t>
      </w:r>
      <w:r>
        <w:t>Proximity based services; Stage 2</w:t>
      </w:r>
      <w:r w:rsidRPr="004D3578">
        <w:t>".</w:t>
      </w:r>
    </w:p>
    <w:p w:rsidR="00C14670" w:rsidRDefault="00C14670" w:rsidP="00C14670">
      <w:pPr>
        <w:pStyle w:val="EX"/>
        <w:rPr>
          <w:lang w:val="it-IT" w:eastAsia="zh-CN"/>
        </w:rPr>
      </w:pPr>
      <w:r>
        <w:rPr>
          <w:lang w:val="it-IT"/>
        </w:rPr>
        <w:t>[</w:t>
      </w:r>
      <w:r>
        <w:rPr>
          <w:rFonts w:hint="eastAsia"/>
          <w:lang w:val="it-IT" w:eastAsia="zh-CN"/>
        </w:rPr>
        <w:t>3</w:t>
      </w:r>
      <w:r>
        <w:rPr>
          <w:lang w:val="it-IT"/>
        </w:rPr>
        <w:t>]</w:t>
      </w:r>
      <w:r>
        <w:rPr>
          <w:lang w:val="it-IT"/>
        </w:rPr>
        <w:tab/>
        <w:t>Void</w:t>
      </w:r>
      <w:r>
        <w:rPr>
          <w:rFonts w:hint="eastAsia"/>
          <w:lang w:val="it-IT" w:eastAsia="zh-CN"/>
        </w:rPr>
        <w:t>.</w:t>
      </w:r>
    </w:p>
    <w:p w:rsidR="00C14670" w:rsidRDefault="00C14670" w:rsidP="00C14670">
      <w:pPr>
        <w:pStyle w:val="EX"/>
        <w:rPr>
          <w:lang w:eastAsia="zh-CN"/>
        </w:rPr>
      </w:pPr>
      <w:r>
        <w:t>[</w:t>
      </w:r>
      <w:r>
        <w:rPr>
          <w:rFonts w:hint="eastAsia"/>
          <w:lang w:eastAsia="zh-CN"/>
        </w:rPr>
        <w:t>4</w:t>
      </w:r>
      <w:r>
        <w:t>]</w:t>
      </w:r>
      <w:r>
        <w:tab/>
      </w:r>
      <w:r w:rsidRPr="004A189D">
        <w:t>3GPP</w:t>
      </w:r>
      <w:r w:rsidRPr="004D3578">
        <w:t> </w:t>
      </w:r>
      <w:r w:rsidRPr="004A189D">
        <w:t>TS</w:t>
      </w:r>
      <w:r w:rsidRPr="004D3578">
        <w:t> </w:t>
      </w:r>
      <w:r w:rsidRPr="004A189D">
        <w:t>33.210: "3G Security; Network Domain Security; IP Network Layer Security"</w:t>
      </w:r>
      <w:r>
        <w:t>.</w:t>
      </w:r>
    </w:p>
    <w:p w:rsidR="00C14670" w:rsidRDefault="00C14670" w:rsidP="00C14670">
      <w:pPr>
        <w:pStyle w:val="EX"/>
        <w:rPr>
          <w:lang w:eastAsia="zh-CN"/>
        </w:rPr>
      </w:pPr>
      <w:r w:rsidRPr="0097291F">
        <w:t>[</w:t>
      </w:r>
      <w:r>
        <w:rPr>
          <w:rFonts w:hint="eastAsia"/>
          <w:lang w:eastAsia="zh-CN"/>
        </w:rPr>
        <w:t>5</w:t>
      </w:r>
      <w:r>
        <w:t>]</w:t>
      </w:r>
      <w:r>
        <w:tab/>
      </w:r>
      <w:r w:rsidRPr="0097291F">
        <w:t>IETF</w:t>
      </w:r>
      <w:r w:rsidRPr="004D3578">
        <w:t> </w:t>
      </w:r>
      <w:r w:rsidRPr="0097291F">
        <w:t>RFC</w:t>
      </w:r>
      <w:r w:rsidRPr="004D3578">
        <w:t> </w:t>
      </w:r>
      <w:r>
        <w:t>4</w:t>
      </w:r>
      <w:r w:rsidRPr="0097291F">
        <w:t>960: "Stream Control Transmission Protocol"</w:t>
      </w:r>
      <w:r>
        <w:t>.</w:t>
      </w:r>
    </w:p>
    <w:p w:rsidR="00C14670" w:rsidRDefault="00C14670" w:rsidP="00C14670">
      <w:pPr>
        <w:pStyle w:val="EX"/>
        <w:rPr>
          <w:lang w:eastAsia="zh-CN"/>
        </w:rPr>
      </w:pPr>
      <w:r>
        <w:t>[</w:t>
      </w:r>
      <w:r>
        <w:rPr>
          <w:rFonts w:hint="eastAsia"/>
          <w:lang w:eastAsia="zh-CN"/>
        </w:rPr>
        <w:t>6</w:t>
      </w:r>
      <w:r>
        <w:t>]</w:t>
      </w:r>
      <w:r>
        <w:tab/>
        <w:t>3GPP</w:t>
      </w:r>
      <w:r w:rsidRPr="004D3578">
        <w:t> </w:t>
      </w:r>
      <w:r>
        <w:t>TS</w:t>
      </w:r>
      <w:r w:rsidRPr="004D3578">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C14670" w:rsidRDefault="00C14670" w:rsidP="00C14670">
      <w:pPr>
        <w:pStyle w:val="EX"/>
        <w:rPr>
          <w:lang w:eastAsia="zh-CN"/>
        </w:rPr>
      </w:pPr>
      <w:r>
        <w:t>[</w:t>
      </w:r>
      <w:r>
        <w:rPr>
          <w:rFonts w:hint="eastAsia"/>
          <w:lang w:eastAsia="zh-CN"/>
        </w:rPr>
        <w:t>7</w:t>
      </w:r>
      <w:r>
        <w:t>]</w:t>
      </w:r>
      <w:r>
        <w:tab/>
        <w:t>3GPP</w:t>
      </w:r>
      <w:r w:rsidRPr="004D3578">
        <w:t> </w:t>
      </w:r>
      <w:r>
        <w:t>TS</w:t>
      </w:r>
      <w:r w:rsidRPr="004D3578">
        <w:t> </w:t>
      </w:r>
      <w:r>
        <w:t>23.003: "Numbering, addressing and identification"</w:t>
      </w:r>
      <w:r>
        <w:rPr>
          <w:rFonts w:hint="eastAsia"/>
          <w:lang w:eastAsia="zh-CN"/>
        </w:rPr>
        <w:t>.</w:t>
      </w:r>
    </w:p>
    <w:p w:rsidR="00C14670" w:rsidRDefault="00C14670" w:rsidP="00C14670">
      <w:pPr>
        <w:pStyle w:val="EX"/>
        <w:rPr>
          <w:lang w:eastAsia="zh-CN"/>
        </w:rPr>
      </w:pPr>
      <w:r>
        <w:t>[</w:t>
      </w:r>
      <w:r>
        <w:rPr>
          <w:rFonts w:hint="eastAsia"/>
          <w:lang w:eastAsia="zh-CN"/>
        </w:rPr>
        <w:t>8</w:t>
      </w:r>
      <w:r>
        <w:t>]</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C14670" w:rsidRDefault="00C14670" w:rsidP="00C14670">
      <w:pPr>
        <w:pStyle w:val="EX"/>
        <w:rPr>
          <w:lang w:eastAsia="zh-CN"/>
        </w:rPr>
      </w:pPr>
      <w:r w:rsidRPr="00E87AB2">
        <w:t>[</w:t>
      </w:r>
      <w:r>
        <w:rPr>
          <w:rFonts w:hint="eastAsia"/>
          <w:lang w:eastAsia="zh-CN"/>
        </w:rPr>
        <w:t>9</w:t>
      </w:r>
      <w:r w:rsidRPr="00E87AB2">
        <w:t>]</w:t>
      </w:r>
      <w:r w:rsidRPr="00E87AB2">
        <w:tab/>
        <w:t>3GPP</w:t>
      </w:r>
      <w:r w:rsidRPr="004D3578">
        <w:t> </w:t>
      </w:r>
      <w:r w:rsidRPr="00E87AB2">
        <w:t>TS</w:t>
      </w:r>
      <w:r w:rsidRPr="004D3578">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C14670" w:rsidRDefault="00C14670" w:rsidP="00C14670">
      <w:pPr>
        <w:pStyle w:val="EX"/>
      </w:pPr>
      <w:r>
        <w:t>[</w:t>
      </w:r>
      <w:r>
        <w:rPr>
          <w:lang w:eastAsia="zh-CN"/>
        </w:rPr>
        <w:t>10</w:t>
      </w:r>
      <w:r>
        <w:t>]</w:t>
      </w:r>
      <w:r>
        <w:tab/>
        <w:t>3GPP</w:t>
      </w:r>
      <w:r>
        <w:rPr>
          <w:lang w:val="en-US"/>
        </w:rPr>
        <w:t> </w:t>
      </w:r>
      <w:r>
        <w:t>TS</w:t>
      </w:r>
      <w:r w:rsidRPr="004D3578">
        <w:t> </w:t>
      </w:r>
      <w:r>
        <w:t>29.272: "Evolved Packet System; MME and SGSN Related Interfaces Based on Diameter Protocol".</w:t>
      </w:r>
    </w:p>
    <w:p w:rsidR="00C14670" w:rsidRDefault="00C14670" w:rsidP="00C14670">
      <w:pPr>
        <w:pStyle w:val="EX"/>
      </w:pPr>
      <w:r>
        <w:t>[</w:t>
      </w:r>
      <w:r>
        <w:rPr>
          <w:lang w:eastAsia="zh-CN"/>
        </w:rPr>
        <w:t>11</w:t>
      </w:r>
      <w:r>
        <w:t>]</w:t>
      </w:r>
      <w:r>
        <w:tab/>
        <w:t>3GPP TS 23.007: "Restoration procedures".</w:t>
      </w:r>
    </w:p>
    <w:p w:rsidR="00C14670" w:rsidRDefault="00C14670" w:rsidP="00C14670">
      <w:pPr>
        <w:pStyle w:val="EX"/>
      </w:pPr>
      <w:r>
        <w:t>[12]</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rsidR="00C14670" w:rsidRDefault="00C14670" w:rsidP="00C14670">
      <w:pPr>
        <w:pStyle w:val="EX"/>
        <w:rPr>
          <w:lang w:val="en-US"/>
        </w:rPr>
      </w:pPr>
      <w:r>
        <w:rPr>
          <w:rFonts w:hint="eastAsia"/>
          <w:lang w:eastAsia="ko-KR"/>
        </w:rPr>
        <w:t>[13]</w:t>
      </w:r>
      <w:r>
        <w:rPr>
          <w:rFonts w:hint="eastAsia"/>
          <w:lang w:eastAsia="ko-KR"/>
        </w:rPr>
        <w:tab/>
      </w:r>
      <w:proofErr w:type="gramStart"/>
      <w:r>
        <w:rPr>
          <w:lang w:eastAsia="ko-KR"/>
        </w:rPr>
        <w:t>void</w:t>
      </w:r>
      <w:proofErr w:type="gramEnd"/>
    </w:p>
    <w:p w:rsidR="00C14670" w:rsidRDefault="00C14670" w:rsidP="00C14670">
      <w:pPr>
        <w:pStyle w:val="EX"/>
        <w:rPr>
          <w:lang w:eastAsia="zh-CN"/>
        </w:rPr>
      </w:pPr>
      <w:r>
        <w:rPr>
          <w:rFonts w:hint="eastAsia"/>
          <w:lang w:eastAsia="ko-KR"/>
        </w:rPr>
        <w:t>[14]</w:t>
      </w:r>
      <w:r>
        <w:rPr>
          <w:rFonts w:hint="eastAsia"/>
          <w:lang w:eastAsia="ko-KR"/>
        </w:rPr>
        <w:tab/>
        <w:t>3GPP</w:t>
      </w:r>
      <w:r>
        <w:t> </w:t>
      </w:r>
      <w:r>
        <w:rPr>
          <w:rFonts w:hint="eastAsia"/>
          <w:lang w:eastAsia="ko-KR"/>
        </w:rPr>
        <w:t>TS</w:t>
      </w:r>
      <w:r>
        <w:t> </w:t>
      </w:r>
      <w:r>
        <w:rPr>
          <w:rFonts w:hint="eastAsia"/>
          <w:lang w:eastAsia="ko-KR"/>
        </w:rPr>
        <w:t xml:space="preserve">29.173: </w:t>
      </w:r>
      <w:r>
        <w:t xml:space="preserve">"Location Services (LCS); Diameter-based </w:t>
      </w:r>
      <w:proofErr w:type="spellStart"/>
      <w:r>
        <w:t>SLh</w:t>
      </w:r>
      <w:proofErr w:type="spellEnd"/>
      <w:r>
        <w:t xml:space="preserve"> interface for Control Plane LCS".</w:t>
      </w:r>
    </w:p>
    <w:p w:rsidR="00C14670" w:rsidRDefault="00C14670" w:rsidP="00C14670">
      <w:pPr>
        <w:pStyle w:val="EX"/>
        <w:rPr>
          <w:lang w:eastAsia="en-GB"/>
        </w:rPr>
      </w:pPr>
      <w:r>
        <w:rPr>
          <w:rFonts w:hint="eastAsia"/>
          <w:lang w:eastAsia="en-GB"/>
        </w:rPr>
        <w:t>[15]</w:t>
      </w:r>
      <w:r>
        <w:rPr>
          <w:rFonts w:hint="eastAsia"/>
          <w:lang w:eastAsia="en-GB"/>
        </w:rPr>
        <w:tab/>
        <w:t>IETF</w:t>
      </w:r>
      <w:r>
        <w:t xml:space="preserve">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C14670" w:rsidRDefault="00C14670" w:rsidP="00C14670">
      <w:pPr>
        <w:pStyle w:val="EX"/>
        <w:rPr>
          <w:lang w:eastAsia="zh-CN"/>
        </w:rPr>
      </w:pPr>
      <w:r>
        <w:t>[16]</w:t>
      </w:r>
      <w:r>
        <w:tab/>
      </w:r>
      <w:r w:rsidRPr="004D3578">
        <w:t>3GPP T</w:t>
      </w:r>
      <w:r>
        <w:t>S</w:t>
      </w:r>
      <w:r w:rsidRPr="004D3578">
        <w:t> </w:t>
      </w:r>
      <w:r>
        <w:t>24.334</w:t>
      </w:r>
      <w:r w:rsidRPr="004D3578">
        <w:t xml:space="preserve">: </w:t>
      </w:r>
      <w:r>
        <w:t>"Proximity-services (</w:t>
      </w:r>
      <w:proofErr w:type="spellStart"/>
      <w:r>
        <w:t>ProSe</w:t>
      </w:r>
      <w:proofErr w:type="spellEnd"/>
      <w:r>
        <w:t xml:space="preserve">) User Equipment (UE) to </w:t>
      </w:r>
      <w:proofErr w:type="spellStart"/>
      <w:r>
        <w:t>ProSe</w:t>
      </w:r>
      <w:proofErr w:type="spellEnd"/>
      <w:r>
        <w:t xml:space="preserve"> function protocol aspects; Stage 3</w:t>
      </w:r>
      <w:r w:rsidRPr="004D3578">
        <w:t>".</w:t>
      </w:r>
    </w:p>
    <w:p w:rsidR="00C14670" w:rsidRDefault="00C14670" w:rsidP="00C14670">
      <w:pPr>
        <w:pStyle w:val="EX"/>
      </w:pPr>
      <w:r>
        <w:t>[17]</w:t>
      </w:r>
      <w:r w:rsidRPr="009A059F">
        <w:tab/>
        <w:t>3GPP TS 24.333: "Proximity-services (</w:t>
      </w:r>
      <w:proofErr w:type="spellStart"/>
      <w:r w:rsidRPr="009A059F">
        <w:t>ProSe</w:t>
      </w:r>
      <w:proofErr w:type="spellEnd"/>
      <w:r w:rsidRPr="009A059F">
        <w:t>) Management Objects (MO); Stage 3".</w:t>
      </w:r>
    </w:p>
    <w:p w:rsidR="00C14670" w:rsidRDefault="00C14670" w:rsidP="00C14670">
      <w:pPr>
        <w:pStyle w:val="EX"/>
      </w:pPr>
      <w:r>
        <w:t>[18]</w:t>
      </w:r>
      <w:r>
        <w:tab/>
        <w:t xml:space="preserve">3GPP TS 29.061: </w:t>
      </w:r>
      <w:r w:rsidRPr="009A059F">
        <w:t>"</w:t>
      </w:r>
      <w:r w:rsidRPr="006A25F7">
        <w:t>Interworking between the Public Land Mobile Network (PLMN) supporting packet based services and Packet Data Networks (PDN)</w:t>
      </w:r>
      <w:r w:rsidRPr="009A059F">
        <w:t>"</w:t>
      </w:r>
      <w:r>
        <w:t>.</w:t>
      </w:r>
    </w:p>
    <w:p w:rsidR="00C14670" w:rsidRDefault="00C14670" w:rsidP="00C14670">
      <w:pPr>
        <w:pStyle w:val="EX"/>
        <w:rPr>
          <w:lang w:eastAsia="zh-CN"/>
        </w:rPr>
      </w:pPr>
      <w:r>
        <w:t>[19]</w:t>
      </w:r>
      <w:r>
        <w:tab/>
      </w:r>
      <w:r>
        <w:rPr>
          <w:lang w:eastAsia="zh-CN"/>
        </w:rPr>
        <w:t xml:space="preserve">3GPP TS 32.251: "Telecommunication management; </w:t>
      </w:r>
      <w:proofErr w:type="gramStart"/>
      <w:r>
        <w:rPr>
          <w:lang w:eastAsia="zh-CN"/>
        </w:rPr>
        <w:t>Charging</w:t>
      </w:r>
      <w:proofErr w:type="gramEnd"/>
      <w:r>
        <w:rPr>
          <w:lang w:eastAsia="zh-CN"/>
        </w:rPr>
        <w:t xml:space="preserve"> management; Packet Switched (PS) domain charging".</w:t>
      </w:r>
    </w:p>
    <w:p w:rsidR="00C14670" w:rsidRDefault="00C14670" w:rsidP="00C14670">
      <w:pPr>
        <w:pStyle w:val="EX"/>
      </w:pPr>
      <w:r>
        <w:rPr>
          <w:lang w:eastAsia="zh-CN"/>
        </w:rPr>
        <w:t>[20]</w:t>
      </w:r>
      <w:r>
        <w:rPr>
          <w:lang w:eastAsia="zh-CN"/>
        </w:rPr>
        <w:tab/>
      </w:r>
      <w:r>
        <w:t>3GPP TS 32.298: "Charging Management; CDR parameter description".</w:t>
      </w:r>
    </w:p>
    <w:p w:rsidR="00C14670" w:rsidRDefault="00C14670" w:rsidP="00C14670">
      <w:pPr>
        <w:pStyle w:val="EX"/>
      </w:pPr>
      <w:r>
        <w:t>[21]</w:t>
      </w:r>
      <w:r w:rsidRPr="00AD3C42">
        <w:tab/>
        <w:t xml:space="preserve">IETF </w:t>
      </w:r>
      <w:r>
        <w:t xml:space="preserve">RFC 7944: </w:t>
      </w:r>
      <w:r>
        <w:rPr>
          <w:lang w:val="it-IT"/>
        </w:rPr>
        <w:t>"</w:t>
      </w:r>
      <w:r w:rsidRPr="004E50CF">
        <w:rPr>
          <w:lang w:val="it-IT"/>
        </w:rPr>
        <w:t>Diameter Routing Message Priority</w:t>
      </w:r>
      <w:r>
        <w:t>".</w:t>
      </w:r>
    </w:p>
    <w:p w:rsidR="00C14670" w:rsidRPr="00766373" w:rsidRDefault="00C14670" w:rsidP="00C14670">
      <w:pPr>
        <w:pStyle w:val="EX"/>
        <w:rPr>
          <w:lang w:eastAsia="zh-CN"/>
        </w:rPr>
      </w:pPr>
      <w:r>
        <w:t>[22]</w:t>
      </w:r>
      <w:r>
        <w:tab/>
      </w:r>
      <w:r w:rsidRPr="00A85B58">
        <w:t>IETF</w:t>
      </w:r>
      <w:r>
        <w:t> </w:t>
      </w:r>
      <w:del w:id="4" w:author="CT Chair" w:date="2019-08-17T11:28:00Z">
        <w:r w:rsidRPr="00197746" w:rsidDel="00C14670">
          <w:rPr>
            <w:noProof/>
          </w:rPr>
          <w:delText>draft-ietf-dime-</w:delText>
        </w:r>
        <w:r w:rsidDel="00C14670">
          <w:rPr>
            <w:noProof/>
          </w:rPr>
          <w:delText>load</w:delText>
        </w:r>
        <w:r w:rsidRPr="00197746" w:rsidDel="00C14670">
          <w:rPr>
            <w:noProof/>
          </w:rPr>
          <w:delText>-0</w:delText>
        </w:r>
        <w:r w:rsidDel="00C14670">
          <w:rPr>
            <w:noProof/>
          </w:rPr>
          <w:delText>3</w:delText>
        </w:r>
      </w:del>
      <w:ins w:id="5" w:author="CT Chair" w:date="2019-08-17T11:28:00Z">
        <w:r>
          <w:rPr>
            <w:noProof/>
          </w:rPr>
          <w:t>RFC 8583</w:t>
        </w:r>
      </w:ins>
      <w:r w:rsidRPr="00A85B58">
        <w:t xml:space="preserve">: "Diameter </w:t>
      </w:r>
      <w:r>
        <w:t>Load Information Conveyance</w:t>
      </w:r>
      <w:r w:rsidRPr="00A85B58">
        <w:t>".</w:t>
      </w:r>
    </w:p>
    <w:p w:rsidR="00C14670" w:rsidDel="00C14670" w:rsidRDefault="00C14670" w:rsidP="00C14670">
      <w:pPr>
        <w:pStyle w:val="EditorsNote"/>
        <w:ind w:left="800" w:hanging="400"/>
        <w:rPr>
          <w:del w:id="6" w:author="CT Chair" w:date="2019-08-17T11:28:00Z"/>
        </w:rPr>
      </w:pPr>
      <w:del w:id="7" w:author="CT Chair" w:date="2019-08-17T11:28:00Z">
        <w:r w:rsidDel="00C14670">
          <w:lastRenderedPageBreak/>
          <w:delText>Editor's note:</w:delText>
        </w:r>
        <w:r w:rsidDel="00C14670">
          <w:tab/>
        </w:r>
        <w:r w:rsidRPr="00506A44" w:rsidDel="00C14670">
          <w:delText>The above document cannot be formally referenced until it is published as an RFC</w:delText>
        </w:r>
        <w:r w:rsidDel="00C14670">
          <w:delText>.</w:delText>
        </w:r>
      </w:del>
    </w:p>
    <w:p w:rsidR="00C14670" w:rsidRPr="00352671" w:rsidRDefault="00C14670" w:rsidP="00C14670">
      <w:pPr>
        <w:pStyle w:val="EX"/>
        <w:rPr>
          <w:lang w:val="it-IT" w:eastAsia="zh-CN"/>
        </w:rPr>
      </w:pPr>
      <w:r>
        <w:rPr>
          <w:lang w:val="it-IT"/>
        </w:rPr>
        <w:t>[23]</w:t>
      </w:r>
      <w:r>
        <w:rPr>
          <w:lang w:val="it-IT"/>
        </w:rPr>
        <w:tab/>
        <w:t>IETF</w:t>
      </w:r>
      <w:r w:rsidRPr="004D3578">
        <w:t> </w:t>
      </w:r>
      <w:r>
        <w:rPr>
          <w:lang w:val="it-IT"/>
        </w:rPr>
        <w:t>RFC</w:t>
      </w:r>
      <w:r w:rsidRPr="004D3578">
        <w:t> </w:t>
      </w:r>
      <w:r>
        <w:rPr>
          <w:lang w:val="it-IT"/>
        </w:rPr>
        <w:t>6733: "Diameter Base Protocol"</w:t>
      </w:r>
      <w:r>
        <w:rPr>
          <w:rFonts w:hint="eastAsia"/>
          <w:lang w:val="it-IT" w:eastAsia="zh-CN"/>
        </w:rPr>
        <w:t>.</w:t>
      </w:r>
    </w:p>
    <w:p w:rsidR="00DD04F5" w:rsidRPr="00C14670" w:rsidRDefault="00DD04F5" w:rsidP="00DD04F5">
      <w:pPr>
        <w:rPr>
          <w:lang w:val="it-IT"/>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14670" w:rsidRPr="009C4D60" w:rsidRDefault="00C14670" w:rsidP="00C14670">
      <w:pPr>
        <w:pStyle w:val="Titre3"/>
      </w:pPr>
      <w:bookmarkStart w:id="8" w:name="_Toc493498551"/>
      <w:r>
        <w:t>6.</w:t>
      </w:r>
      <w:r>
        <w:rPr>
          <w:rFonts w:hint="eastAsia"/>
          <w:lang w:eastAsia="zh-CN"/>
        </w:rPr>
        <w:t>3</w:t>
      </w:r>
      <w:r w:rsidRPr="009C4D60">
        <w:t>.</w:t>
      </w:r>
      <w:r>
        <w:rPr>
          <w:rFonts w:hint="eastAsia"/>
          <w:lang w:eastAsia="zh-CN"/>
        </w:rPr>
        <w:t>1</w:t>
      </w:r>
      <w:r>
        <w:tab/>
      </w:r>
      <w:r>
        <w:rPr>
          <w:rFonts w:hint="eastAsia"/>
          <w:lang w:eastAsia="zh-CN"/>
        </w:rPr>
        <w:t>General</w:t>
      </w:r>
      <w:bookmarkEnd w:id="8"/>
    </w:p>
    <w:p w:rsidR="00C14670" w:rsidRDefault="00C14670" w:rsidP="00C14670">
      <w:r w:rsidRPr="009C4D60">
        <w:t xml:space="preserve">The following table </w:t>
      </w:r>
      <w:r>
        <w:t xml:space="preserve">specifies </w:t>
      </w:r>
      <w:r w:rsidRPr="009C4D60">
        <w:t xml:space="preserve">the Diameter AVPs defined for the </w:t>
      </w:r>
      <w:r>
        <w:rPr>
          <w:rFonts w:hint="eastAsia"/>
          <w:lang w:eastAsia="zh-CN"/>
        </w:rPr>
        <w:t>PC4a</w:t>
      </w:r>
      <w:r w:rsidRPr="009C4D60">
        <w:t xml:space="preserve"> interface protocol, their AVP Code values, types, possible flag values and whether or not the AVP may be encrypted. The Vendor-ID header of all AVPs defined in this specification shall be set to 3GPP (10415).</w:t>
      </w:r>
    </w:p>
    <w:p w:rsidR="00C14670" w:rsidRPr="009C4D60" w:rsidRDefault="00C14670" w:rsidP="00C14670">
      <w:pPr>
        <w:pStyle w:val="TH"/>
      </w:pPr>
      <w:r w:rsidRPr="009C4D60">
        <w:t xml:space="preserve">Table </w:t>
      </w:r>
      <w:r>
        <w:t>6.3.1-</w:t>
      </w:r>
      <w:r w:rsidRPr="009C4D60">
        <w:t xml:space="preserve">1: </w:t>
      </w:r>
      <w:r>
        <w:rPr>
          <w:rFonts w:hint="eastAsia"/>
          <w:lang w:eastAsia="zh-CN"/>
        </w:rPr>
        <w:t>PC4a</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03"/>
        <w:gridCol w:w="1836"/>
        <w:gridCol w:w="707"/>
        <w:gridCol w:w="1017"/>
        <w:gridCol w:w="476"/>
        <w:gridCol w:w="407"/>
        <w:gridCol w:w="666"/>
        <w:gridCol w:w="476"/>
        <w:gridCol w:w="507"/>
      </w:tblGrid>
      <w:tr w:rsidR="00C14670" w:rsidRPr="009C4D60" w:rsidTr="00E1580F">
        <w:trPr>
          <w:cantSplit/>
          <w:tblHeader/>
          <w:jc w:val="center"/>
        </w:trPr>
        <w:tc>
          <w:tcPr>
            <w:tcW w:w="0" w:type="auto"/>
            <w:gridSpan w:val="4"/>
            <w:tcBorders>
              <w:top w:val="single" w:sz="4" w:space="0" w:color="auto"/>
              <w:left w:val="single" w:sz="4" w:space="0" w:color="auto"/>
            </w:tcBorders>
            <w:shd w:val="clear" w:color="auto" w:fill="E0E0E0"/>
          </w:tcPr>
          <w:p w:rsidR="00C14670" w:rsidRPr="009C4D60" w:rsidRDefault="00C14670" w:rsidP="00E1580F">
            <w:pPr>
              <w:pStyle w:val="TAH"/>
            </w:pPr>
          </w:p>
        </w:tc>
        <w:tc>
          <w:tcPr>
            <w:tcW w:w="0" w:type="auto"/>
            <w:gridSpan w:val="4"/>
            <w:tcBorders>
              <w:top w:val="single" w:sz="4" w:space="0" w:color="auto"/>
            </w:tcBorders>
            <w:shd w:val="clear" w:color="auto" w:fill="E0E0E0"/>
          </w:tcPr>
          <w:p w:rsidR="00C14670" w:rsidRPr="009C4D60" w:rsidRDefault="00C14670" w:rsidP="00E1580F">
            <w:pPr>
              <w:pStyle w:val="TAH"/>
            </w:pPr>
            <w:r w:rsidRPr="009C4D60">
              <w:t>AVP Flag rules</w:t>
            </w:r>
          </w:p>
        </w:tc>
        <w:tc>
          <w:tcPr>
            <w:tcW w:w="0" w:type="auto"/>
            <w:tcBorders>
              <w:top w:val="single" w:sz="4" w:space="0" w:color="auto"/>
              <w:right w:val="single" w:sz="4" w:space="0" w:color="auto"/>
            </w:tcBorders>
            <w:shd w:val="clear" w:color="auto" w:fill="E0E0E0"/>
          </w:tcPr>
          <w:p w:rsidR="00C14670" w:rsidRPr="009C4D60" w:rsidRDefault="00C14670" w:rsidP="00E1580F">
            <w:pPr>
              <w:pStyle w:val="TAH"/>
            </w:pPr>
          </w:p>
        </w:tc>
      </w:tr>
      <w:tr w:rsidR="00C14670" w:rsidRPr="009C4D60" w:rsidTr="00E1580F">
        <w:trPr>
          <w:cantSplit/>
          <w:tblHeader/>
          <w:jc w:val="center"/>
        </w:trPr>
        <w:tc>
          <w:tcPr>
            <w:tcW w:w="3571" w:type="dxa"/>
            <w:shd w:val="clear" w:color="auto" w:fill="E0E0E0"/>
          </w:tcPr>
          <w:p w:rsidR="00C14670" w:rsidRPr="009C4D60" w:rsidRDefault="00C14670" w:rsidP="00E1580F">
            <w:pPr>
              <w:pStyle w:val="TAH"/>
            </w:pPr>
            <w:r w:rsidRPr="009C4D60">
              <w:t>Attribute Name</w:t>
            </w:r>
          </w:p>
        </w:tc>
        <w:tc>
          <w:tcPr>
            <w:tcW w:w="1870" w:type="dxa"/>
            <w:shd w:val="clear" w:color="auto" w:fill="E0E0E0"/>
          </w:tcPr>
          <w:p w:rsidR="00C14670" w:rsidRPr="009C4D60" w:rsidRDefault="00C14670" w:rsidP="00E1580F">
            <w:pPr>
              <w:pStyle w:val="TAH"/>
            </w:pPr>
            <w:r w:rsidRPr="009C4D60">
              <w:t>AVP Code</w:t>
            </w:r>
          </w:p>
        </w:tc>
        <w:tc>
          <w:tcPr>
            <w:tcW w:w="0" w:type="auto"/>
            <w:shd w:val="clear" w:color="auto" w:fill="E0E0E0"/>
          </w:tcPr>
          <w:p w:rsidR="00C14670" w:rsidRPr="009C4D60" w:rsidRDefault="00C14670" w:rsidP="00E1580F">
            <w:pPr>
              <w:pStyle w:val="TAH"/>
            </w:pPr>
            <w:r w:rsidRPr="009C4D60">
              <w:t>Section defined</w:t>
            </w:r>
          </w:p>
        </w:tc>
        <w:tc>
          <w:tcPr>
            <w:tcW w:w="0" w:type="auto"/>
            <w:shd w:val="clear" w:color="auto" w:fill="E0E0E0"/>
          </w:tcPr>
          <w:p w:rsidR="00C14670" w:rsidRPr="009C4D60" w:rsidRDefault="00C14670" w:rsidP="00E1580F">
            <w:pPr>
              <w:pStyle w:val="TAH"/>
            </w:pPr>
            <w:r w:rsidRPr="009C4D60">
              <w:t>Value Type</w:t>
            </w:r>
          </w:p>
        </w:tc>
        <w:tc>
          <w:tcPr>
            <w:tcW w:w="0" w:type="auto"/>
            <w:shd w:val="clear" w:color="auto" w:fill="E0E0E0"/>
          </w:tcPr>
          <w:p w:rsidR="00C14670" w:rsidRPr="009C4D60" w:rsidRDefault="00C14670" w:rsidP="00E1580F">
            <w:pPr>
              <w:pStyle w:val="TAH"/>
            </w:pPr>
            <w:r w:rsidRPr="009C4D60">
              <w:t>Must</w:t>
            </w:r>
          </w:p>
        </w:tc>
        <w:tc>
          <w:tcPr>
            <w:tcW w:w="0" w:type="auto"/>
            <w:shd w:val="clear" w:color="auto" w:fill="E0E0E0"/>
          </w:tcPr>
          <w:p w:rsidR="00C14670" w:rsidRPr="009C4D60" w:rsidRDefault="00C14670" w:rsidP="00E1580F">
            <w:pPr>
              <w:pStyle w:val="TAH"/>
            </w:pPr>
            <w:r w:rsidRPr="009C4D60">
              <w:t>May</w:t>
            </w:r>
          </w:p>
        </w:tc>
        <w:tc>
          <w:tcPr>
            <w:tcW w:w="0" w:type="auto"/>
            <w:shd w:val="clear" w:color="auto" w:fill="E0E0E0"/>
          </w:tcPr>
          <w:p w:rsidR="00C14670" w:rsidRPr="009C4D60" w:rsidRDefault="00C14670" w:rsidP="00E1580F">
            <w:pPr>
              <w:pStyle w:val="TAH"/>
            </w:pPr>
            <w:r w:rsidRPr="009C4D60">
              <w:t>Should not</w:t>
            </w:r>
          </w:p>
        </w:tc>
        <w:tc>
          <w:tcPr>
            <w:tcW w:w="0" w:type="auto"/>
            <w:shd w:val="clear" w:color="auto" w:fill="E0E0E0"/>
          </w:tcPr>
          <w:p w:rsidR="00C14670" w:rsidRPr="009C4D60" w:rsidRDefault="00C14670" w:rsidP="00E1580F">
            <w:pPr>
              <w:pStyle w:val="TAH"/>
            </w:pPr>
            <w:r w:rsidRPr="009C4D60">
              <w:t>Must not</w:t>
            </w:r>
          </w:p>
        </w:tc>
        <w:tc>
          <w:tcPr>
            <w:tcW w:w="0" w:type="auto"/>
            <w:shd w:val="clear" w:color="auto" w:fill="E0E0E0"/>
          </w:tcPr>
          <w:p w:rsidR="00C14670" w:rsidRPr="009C4D60" w:rsidRDefault="00C14670" w:rsidP="00E1580F">
            <w:pPr>
              <w:pStyle w:val="TAH"/>
            </w:pPr>
            <w:r w:rsidRPr="009C4D60">
              <w:t xml:space="preserve">May </w:t>
            </w:r>
            <w:proofErr w:type="spellStart"/>
            <w:r w:rsidRPr="009C4D60">
              <w:t>Encr</w:t>
            </w:r>
            <w:proofErr w:type="spellEnd"/>
            <w:r w:rsidRPr="009C4D60">
              <w:t>.</w:t>
            </w:r>
          </w:p>
        </w:tc>
      </w:tr>
      <w:tr w:rsidR="00C14670" w:rsidRPr="009C4D60" w:rsidTr="00E1580F">
        <w:trPr>
          <w:cantSplit/>
          <w:tblHeader/>
          <w:jc w:val="center"/>
        </w:trPr>
        <w:tc>
          <w:tcPr>
            <w:tcW w:w="3571" w:type="dxa"/>
          </w:tcPr>
          <w:p w:rsidR="00C14670" w:rsidRDefault="00C14670" w:rsidP="00E1580F">
            <w:pPr>
              <w:pStyle w:val="TAL"/>
              <w:rPr>
                <w:rFonts w:cs="Arial"/>
              </w:rPr>
            </w:pPr>
            <w:proofErr w:type="spellStart"/>
            <w:r>
              <w:rPr>
                <w:rFonts w:hint="eastAsia"/>
                <w:lang w:eastAsia="zh-CN"/>
              </w:rPr>
              <w:t>ProSe</w:t>
            </w:r>
            <w:proofErr w:type="spellEnd"/>
            <w:r>
              <w:rPr>
                <w:rFonts w:hint="eastAsia"/>
                <w:lang w:eastAsia="zh-CN"/>
              </w:rPr>
              <w:t>-Subscription-Data</w:t>
            </w:r>
          </w:p>
        </w:tc>
        <w:tc>
          <w:tcPr>
            <w:tcW w:w="1870" w:type="dxa"/>
            <w:shd w:val="clear" w:color="auto" w:fill="auto"/>
          </w:tcPr>
          <w:p w:rsidR="00C14670" w:rsidRPr="00B378C2" w:rsidRDefault="00C14670" w:rsidP="00E1580F">
            <w:pPr>
              <w:pStyle w:val="TAL"/>
              <w:rPr>
                <w:lang w:eastAsia="zh-CN"/>
              </w:rPr>
            </w:pPr>
            <w:r>
              <w:rPr>
                <w:lang w:eastAsia="zh-CN"/>
              </w:rPr>
              <w:t>3701</w:t>
            </w:r>
          </w:p>
        </w:tc>
        <w:tc>
          <w:tcPr>
            <w:tcW w:w="0" w:type="auto"/>
          </w:tcPr>
          <w:p w:rsidR="00C14670" w:rsidRPr="0008413A" w:rsidRDefault="00C14670" w:rsidP="00E1580F">
            <w:pPr>
              <w:pStyle w:val="TAL"/>
              <w:rPr>
                <w:highlight w:val="yellow"/>
                <w:lang w:eastAsia="zh-CN"/>
              </w:rPr>
            </w:pPr>
            <w:r>
              <w:t>6.3.</w:t>
            </w:r>
            <w:r>
              <w:rPr>
                <w:rFonts w:hint="eastAsia"/>
                <w:lang w:eastAsia="zh-CN"/>
              </w:rPr>
              <w:t>2</w:t>
            </w:r>
          </w:p>
        </w:tc>
        <w:tc>
          <w:tcPr>
            <w:tcW w:w="0" w:type="auto"/>
          </w:tcPr>
          <w:p w:rsidR="00C14670" w:rsidRDefault="00C14670" w:rsidP="00E1580F">
            <w:pPr>
              <w:pStyle w:val="TAL"/>
              <w:rPr>
                <w:lang w:eastAsia="zh-CN"/>
              </w:rPr>
            </w:pPr>
            <w:r>
              <w:rPr>
                <w:rFonts w:hint="eastAsia"/>
                <w:lang w:eastAsia="zh-CN"/>
              </w:rPr>
              <w:t>Group</w:t>
            </w:r>
            <w:r>
              <w:rPr>
                <w:lang w:eastAsia="zh-CN"/>
              </w:rPr>
              <w:t>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rFonts w:cs="Arial"/>
                <w:lang w:eastAsia="zh-CN"/>
              </w:rPr>
            </w:pPr>
            <w:proofErr w:type="spellStart"/>
            <w:r>
              <w:rPr>
                <w:rFonts w:hint="eastAsia"/>
                <w:lang w:eastAsia="zh-CN"/>
              </w:rPr>
              <w:t>ProSe</w:t>
            </w:r>
            <w:proofErr w:type="spellEnd"/>
            <w:r>
              <w:rPr>
                <w:rFonts w:hint="eastAsia"/>
                <w:lang w:eastAsia="zh-CN"/>
              </w:rPr>
              <w:t>-Permission</w:t>
            </w:r>
          </w:p>
        </w:tc>
        <w:tc>
          <w:tcPr>
            <w:tcW w:w="1870" w:type="dxa"/>
            <w:shd w:val="clear" w:color="auto" w:fill="auto"/>
          </w:tcPr>
          <w:p w:rsidR="00C14670" w:rsidRPr="00B378C2" w:rsidRDefault="00C14670" w:rsidP="00E1580F">
            <w:pPr>
              <w:pStyle w:val="TAL"/>
              <w:rPr>
                <w:lang w:eastAsia="zh-CN"/>
              </w:rPr>
            </w:pPr>
            <w:r>
              <w:rPr>
                <w:lang w:eastAsia="zh-CN"/>
              </w:rPr>
              <w:t>3702</w:t>
            </w:r>
          </w:p>
        </w:tc>
        <w:tc>
          <w:tcPr>
            <w:tcW w:w="0" w:type="auto"/>
          </w:tcPr>
          <w:p w:rsidR="00C14670" w:rsidRPr="0008413A" w:rsidRDefault="00C14670" w:rsidP="00E1580F">
            <w:pPr>
              <w:pStyle w:val="TAL"/>
              <w:rPr>
                <w:highlight w:val="yellow"/>
                <w:lang w:eastAsia="zh-CN"/>
              </w:rPr>
            </w:pPr>
            <w:r>
              <w:t>6.3.</w:t>
            </w:r>
            <w:r>
              <w:rPr>
                <w:rFonts w:hint="eastAsia"/>
                <w:lang w:eastAsia="zh-CN"/>
              </w:rPr>
              <w:t>3</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Pr>
                <w:rFonts w:hint="eastAsia"/>
                <w:lang w:eastAsia="zh-CN"/>
              </w:rPr>
              <w:t>P</w:t>
            </w:r>
            <w:r>
              <w:rPr>
                <w:lang w:eastAsia="zh-CN"/>
              </w:rPr>
              <w:t>roSe</w:t>
            </w:r>
            <w:proofErr w:type="spellEnd"/>
            <w:r>
              <w:rPr>
                <w:lang w:eastAsia="zh-CN"/>
              </w:rPr>
              <w:t>-</w:t>
            </w:r>
            <w:r>
              <w:rPr>
                <w:rFonts w:hint="eastAsia"/>
                <w:lang w:eastAsia="zh-CN"/>
              </w:rPr>
              <w:t>Allowed-</w:t>
            </w:r>
            <w:r>
              <w:rPr>
                <w:lang w:eastAsia="zh-CN"/>
              </w:rPr>
              <w:t>PLMN</w:t>
            </w:r>
          </w:p>
        </w:tc>
        <w:tc>
          <w:tcPr>
            <w:tcW w:w="1870" w:type="dxa"/>
            <w:shd w:val="clear" w:color="auto" w:fill="auto"/>
          </w:tcPr>
          <w:p w:rsidR="00C14670" w:rsidRPr="00B35747" w:rsidRDefault="00C14670" w:rsidP="00E1580F">
            <w:pPr>
              <w:pStyle w:val="TAL"/>
              <w:rPr>
                <w:highlight w:val="yellow"/>
                <w:lang w:eastAsia="zh-CN"/>
              </w:rPr>
            </w:pPr>
            <w:r>
              <w:rPr>
                <w:lang w:eastAsia="zh-CN"/>
              </w:rPr>
              <w:t>3703</w:t>
            </w:r>
          </w:p>
        </w:tc>
        <w:tc>
          <w:tcPr>
            <w:tcW w:w="0" w:type="auto"/>
          </w:tcPr>
          <w:p w:rsidR="00C14670" w:rsidRDefault="00C14670" w:rsidP="00E1580F">
            <w:pPr>
              <w:pStyle w:val="TAL"/>
              <w:rPr>
                <w:lang w:eastAsia="zh-CN"/>
              </w:rPr>
            </w:pPr>
            <w:r>
              <w:t>6.3.</w:t>
            </w:r>
            <w:r>
              <w:rPr>
                <w:rFonts w:hint="eastAsia"/>
                <w:lang w:eastAsia="zh-CN"/>
              </w:rPr>
              <w:t>4</w:t>
            </w:r>
          </w:p>
        </w:tc>
        <w:tc>
          <w:tcPr>
            <w:tcW w:w="0" w:type="auto"/>
          </w:tcPr>
          <w:p w:rsidR="00C14670" w:rsidRDefault="00C14670" w:rsidP="00E1580F">
            <w:pPr>
              <w:pStyle w:val="TAL"/>
              <w:rPr>
                <w:lang w:eastAsia="zh-CN"/>
              </w:rPr>
            </w:pPr>
            <w:r>
              <w:rPr>
                <w:rFonts w:hint="eastAsia"/>
                <w:lang w:eastAsia="zh-CN"/>
              </w:rPr>
              <w:t>Group</w:t>
            </w:r>
            <w:r>
              <w:rPr>
                <w:lang w:eastAsia="zh-CN"/>
              </w:rPr>
              <w:t>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Pr>
                <w:lang w:eastAsia="zh-CN"/>
              </w:rPr>
              <w:t>ProSe</w:t>
            </w:r>
            <w:proofErr w:type="spellEnd"/>
            <w:r>
              <w:rPr>
                <w:rFonts w:hint="eastAsia"/>
                <w:lang w:eastAsia="zh-CN"/>
              </w:rPr>
              <w:t>-</w:t>
            </w:r>
            <w:r>
              <w:rPr>
                <w:lang w:eastAsia="zh-CN"/>
              </w:rPr>
              <w:t>Direct-</w:t>
            </w:r>
            <w:r>
              <w:rPr>
                <w:rFonts w:hint="eastAsia"/>
                <w:lang w:eastAsia="zh-CN"/>
              </w:rPr>
              <w:t>Allowed</w:t>
            </w:r>
          </w:p>
        </w:tc>
        <w:tc>
          <w:tcPr>
            <w:tcW w:w="1870" w:type="dxa"/>
            <w:shd w:val="clear" w:color="auto" w:fill="auto"/>
          </w:tcPr>
          <w:p w:rsidR="00C14670" w:rsidRPr="00B35747" w:rsidRDefault="00C14670" w:rsidP="00E1580F">
            <w:pPr>
              <w:pStyle w:val="TAL"/>
              <w:rPr>
                <w:highlight w:val="yellow"/>
                <w:lang w:eastAsia="zh-CN"/>
              </w:rPr>
            </w:pPr>
            <w:r>
              <w:rPr>
                <w:lang w:eastAsia="zh-CN"/>
              </w:rPr>
              <w:t>3704</w:t>
            </w:r>
          </w:p>
        </w:tc>
        <w:tc>
          <w:tcPr>
            <w:tcW w:w="0" w:type="auto"/>
          </w:tcPr>
          <w:p w:rsidR="00C14670" w:rsidRDefault="00C14670" w:rsidP="00E1580F">
            <w:pPr>
              <w:pStyle w:val="TAL"/>
              <w:rPr>
                <w:lang w:eastAsia="zh-CN"/>
              </w:rPr>
            </w:pPr>
            <w:r>
              <w:t>6.3.</w:t>
            </w:r>
            <w:r>
              <w:rPr>
                <w:rFonts w:hint="eastAsia"/>
                <w:lang w:eastAsia="zh-CN"/>
              </w:rPr>
              <w:t>5</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r>
              <w:rPr>
                <w:lang w:eastAsia="zh-CN"/>
              </w:rPr>
              <w:t>UPR-Flags</w:t>
            </w:r>
          </w:p>
        </w:tc>
        <w:tc>
          <w:tcPr>
            <w:tcW w:w="1870" w:type="dxa"/>
            <w:shd w:val="clear" w:color="auto" w:fill="auto"/>
          </w:tcPr>
          <w:p w:rsidR="00C14670" w:rsidRPr="00B35747" w:rsidRDefault="00C14670" w:rsidP="00E1580F">
            <w:pPr>
              <w:pStyle w:val="TAL"/>
              <w:rPr>
                <w:highlight w:val="yellow"/>
                <w:lang w:eastAsia="zh-CN"/>
              </w:rPr>
            </w:pPr>
            <w:r>
              <w:rPr>
                <w:lang w:eastAsia="zh-CN"/>
              </w:rPr>
              <w:t>3705</w:t>
            </w:r>
          </w:p>
        </w:tc>
        <w:tc>
          <w:tcPr>
            <w:tcW w:w="0" w:type="auto"/>
          </w:tcPr>
          <w:p w:rsidR="00C14670" w:rsidRDefault="00C14670" w:rsidP="00E1580F">
            <w:pPr>
              <w:pStyle w:val="TAL"/>
            </w:pPr>
            <w:r>
              <w:t>6.3.6</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r>
              <w:rPr>
                <w:rFonts w:hint="eastAsia"/>
                <w:lang w:eastAsia="zh-CN"/>
              </w:rPr>
              <w:t>PNR-Flags</w:t>
            </w:r>
          </w:p>
        </w:tc>
        <w:tc>
          <w:tcPr>
            <w:tcW w:w="1870" w:type="dxa"/>
            <w:shd w:val="clear" w:color="auto" w:fill="auto"/>
          </w:tcPr>
          <w:p w:rsidR="00C14670" w:rsidRDefault="00C14670" w:rsidP="00E1580F">
            <w:pPr>
              <w:pStyle w:val="TAL"/>
              <w:rPr>
                <w:highlight w:val="yellow"/>
                <w:lang w:eastAsia="zh-CN"/>
              </w:rPr>
            </w:pPr>
            <w:r>
              <w:rPr>
                <w:lang w:eastAsia="zh-CN"/>
              </w:rPr>
              <w:t>3706</w:t>
            </w:r>
          </w:p>
        </w:tc>
        <w:tc>
          <w:tcPr>
            <w:tcW w:w="0" w:type="auto"/>
          </w:tcPr>
          <w:p w:rsidR="00C14670" w:rsidRDefault="00C14670" w:rsidP="00E1580F">
            <w:pPr>
              <w:pStyle w:val="TAL"/>
            </w:pPr>
            <w:r>
              <w:t>6.3.7</w:t>
            </w:r>
          </w:p>
        </w:tc>
        <w:tc>
          <w:tcPr>
            <w:tcW w:w="0" w:type="auto"/>
          </w:tcPr>
          <w:p w:rsidR="00C14670" w:rsidRDefault="00C14670" w:rsidP="00E1580F">
            <w:pPr>
              <w:pStyle w:val="TAL"/>
              <w:rPr>
                <w:lang w:eastAsia="zh-CN"/>
              </w:rPr>
            </w:pPr>
            <w:r>
              <w:rPr>
                <w:rFonts w:hint="eastAsia"/>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sidRPr="00446F51">
              <w:rPr>
                <w:rFonts w:hint="eastAsia"/>
                <w:lang w:eastAsia="ko-KR"/>
              </w:rPr>
              <w:t>ProSe</w:t>
            </w:r>
            <w:proofErr w:type="spellEnd"/>
            <w:r w:rsidRPr="00446F51">
              <w:rPr>
                <w:rFonts w:hint="eastAsia"/>
                <w:lang w:eastAsia="ko-KR"/>
              </w:rPr>
              <w:t>-Initial-Location-Information</w:t>
            </w:r>
          </w:p>
        </w:tc>
        <w:tc>
          <w:tcPr>
            <w:tcW w:w="1870" w:type="dxa"/>
            <w:shd w:val="clear" w:color="auto" w:fill="auto"/>
          </w:tcPr>
          <w:p w:rsidR="00C14670" w:rsidRDefault="00C14670" w:rsidP="00E1580F">
            <w:pPr>
              <w:pStyle w:val="TAL"/>
              <w:rPr>
                <w:highlight w:val="yellow"/>
                <w:lang w:eastAsia="zh-CN"/>
              </w:rPr>
            </w:pPr>
            <w:r>
              <w:rPr>
                <w:lang w:eastAsia="zh-CN"/>
              </w:rPr>
              <w:t>3707</w:t>
            </w:r>
          </w:p>
        </w:tc>
        <w:tc>
          <w:tcPr>
            <w:tcW w:w="0" w:type="auto"/>
          </w:tcPr>
          <w:p w:rsidR="00C14670" w:rsidRDefault="00C14670" w:rsidP="00E1580F">
            <w:pPr>
              <w:pStyle w:val="TAL"/>
            </w:pPr>
            <w:r>
              <w:t>6.3.9</w:t>
            </w:r>
          </w:p>
        </w:tc>
        <w:tc>
          <w:tcPr>
            <w:tcW w:w="0" w:type="auto"/>
          </w:tcPr>
          <w:p w:rsidR="00C14670" w:rsidRDefault="00C14670" w:rsidP="00E1580F">
            <w:pPr>
              <w:pStyle w:val="TAL"/>
              <w:rPr>
                <w:lang w:eastAsia="zh-CN"/>
              </w:rPr>
            </w:pPr>
            <w:r w:rsidRPr="003C5E9E">
              <w:rPr>
                <w:rFonts w:hint="eastAsia"/>
                <w:lang w:eastAsia="ko-KR"/>
              </w:rPr>
              <w:t>Grouped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0" w:type="auto"/>
            <w:gridSpan w:val="9"/>
          </w:tcPr>
          <w:p w:rsidR="00C14670" w:rsidRDefault="00C14670" w:rsidP="00E1580F">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proofErr w:type="gramStart"/>
            <w:r>
              <w:t>"</w:t>
            </w:r>
            <w:r w:rsidRPr="00414FFC">
              <w:t>,</w:t>
            </w:r>
            <w:proofErr w:type="gramEnd"/>
            <w:r w:rsidRPr="00414FFC">
              <w:t xml:space="preserve"> indicates whether the optional Vendor-ID field is present in the AVP header. For further details, see </w:t>
            </w:r>
            <w:r>
              <w:rPr>
                <w:lang w:val="it-IT"/>
              </w:rPr>
              <w:t>IETF RFC 6733 [23]</w:t>
            </w:r>
            <w:r w:rsidRPr="00414FFC">
              <w:t>.</w:t>
            </w:r>
            <w:r>
              <w:t xml:space="preserve"> </w:t>
            </w:r>
          </w:p>
          <w:p w:rsidR="00C14670" w:rsidRPr="00414FFC" w:rsidRDefault="00C14670" w:rsidP="00E1580F">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14670" w:rsidRDefault="00C14670" w:rsidP="00C14670"/>
    <w:p w:rsidR="00C14670" w:rsidRDefault="00C14670" w:rsidP="00C14670">
      <w:r w:rsidRPr="009C4D60">
        <w:t xml:space="preserve">The following table </w:t>
      </w:r>
      <w:r>
        <w:t xml:space="preserve">specifies </w:t>
      </w:r>
      <w:r w:rsidRPr="009C4D60">
        <w:t xml:space="preserve">the Diameter AVPs </w:t>
      </w:r>
      <w:r>
        <w:t>re-used by the</w:t>
      </w:r>
      <w:r w:rsidRPr="009C4D60">
        <w:t xml:space="preserve"> </w:t>
      </w:r>
      <w:r>
        <w:rPr>
          <w:rFonts w:hint="eastAsia"/>
          <w:lang w:eastAsia="zh-CN"/>
        </w:rPr>
        <w:t>PC4a</w:t>
      </w:r>
      <w:r w:rsidRPr="009C4D60">
        <w:t xml:space="preserve"> interface protocol</w:t>
      </w:r>
      <w:r>
        <w:t xml:space="preserve"> from existing Diameter Applications, including a reference to their respective specifications and when needed, a short description of their use within </w:t>
      </w:r>
      <w:r>
        <w:rPr>
          <w:rFonts w:hint="eastAsia"/>
          <w:lang w:eastAsia="zh-CN"/>
        </w:rPr>
        <w:t>PC4a</w:t>
      </w:r>
      <w:r>
        <w:t>.</w:t>
      </w:r>
      <w:r w:rsidRPr="009C4D60">
        <w:t xml:space="preserve"> </w:t>
      </w:r>
    </w:p>
    <w:p w:rsidR="00C14670" w:rsidRPr="00A94B0C" w:rsidRDefault="00C14670" w:rsidP="00C14670">
      <w:r>
        <w:t>Any o</w:t>
      </w:r>
      <w:r w:rsidRPr="00A94B0C">
        <w:t xml:space="preserve">ther AVPs from existing Diameter Applications, except for the AVPs from Diameter Base Protocol, do not need to be supported. The AVPs from Diameter Base Protocol are not included in table </w:t>
      </w:r>
      <w:r>
        <w:t>6.3.1-2</w:t>
      </w:r>
      <w:r w:rsidRPr="00A94B0C">
        <w:t>, but they</w:t>
      </w:r>
      <w:r>
        <w:t xml:space="preserve"> </w:t>
      </w:r>
      <w:r>
        <w:rPr>
          <w:rFonts w:hint="eastAsia"/>
          <w:lang w:eastAsia="zh-CN"/>
        </w:rPr>
        <w:t>may be</w:t>
      </w:r>
      <w:r>
        <w:rPr>
          <w:lang w:eastAsia="zh-CN"/>
        </w:rPr>
        <w:t xml:space="preserve"> </w:t>
      </w:r>
      <w:r>
        <w:t xml:space="preserve">re-used for the </w:t>
      </w:r>
      <w:r>
        <w:rPr>
          <w:rFonts w:hint="eastAsia"/>
          <w:lang w:eastAsia="zh-CN"/>
        </w:rPr>
        <w:t>PC4a protocol</w:t>
      </w:r>
      <w:r>
        <w:t>.</w:t>
      </w:r>
    </w:p>
    <w:p w:rsidR="00C14670" w:rsidRPr="009C4D60" w:rsidRDefault="00C14670" w:rsidP="00C14670">
      <w:pPr>
        <w:pStyle w:val="TH"/>
      </w:pPr>
      <w:r w:rsidRPr="009C4D60">
        <w:lastRenderedPageBreak/>
        <w:t xml:space="preserve">Table </w:t>
      </w:r>
      <w:r>
        <w:t>6.3.1-2</w:t>
      </w:r>
      <w:r w:rsidRPr="009C4D60">
        <w:t xml:space="preserve">: </w:t>
      </w:r>
      <w:r>
        <w:rPr>
          <w:rFonts w:hint="eastAsia"/>
          <w:lang w:eastAsia="zh-CN"/>
        </w:rPr>
        <w:t>PC4a</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7"/>
        <w:gridCol w:w="1768"/>
        <w:gridCol w:w="6093"/>
        <w:gridCol w:w="587"/>
      </w:tblGrid>
      <w:tr w:rsidR="00C14670" w:rsidRPr="00A94B0C" w:rsidTr="00E1580F">
        <w:trPr>
          <w:cantSplit/>
          <w:tblHeader/>
          <w:jc w:val="center"/>
        </w:trPr>
        <w:tc>
          <w:tcPr>
            <w:tcW w:w="0" w:type="auto"/>
            <w:vAlign w:val="center"/>
          </w:tcPr>
          <w:p w:rsidR="00C14670" w:rsidRPr="00A94B0C" w:rsidRDefault="00C14670" w:rsidP="00E1580F">
            <w:pPr>
              <w:pStyle w:val="TAH"/>
            </w:pPr>
            <w:r w:rsidRPr="00A94B0C">
              <w:t>Attribute Name</w:t>
            </w:r>
          </w:p>
        </w:tc>
        <w:tc>
          <w:tcPr>
            <w:tcW w:w="0" w:type="auto"/>
            <w:vAlign w:val="center"/>
          </w:tcPr>
          <w:p w:rsidR="00C14670" w:rsidRPr="00A94B0C" w:rsidRDefault="00C14670" w:rsidP="00E1580F">
            <w:pPr>
              <w:pStyle w:val="TAH"/>
            </w:pPr>
            <w:r w:rsidRPr="00A94B0C">
              <w:t>Reference</w:t>
            </w:r>
          </w:p>
        </w:tc>
        <w:tc>
          <w:tcPr>
            <w:tcW w:w="6095" w:type="dxa"/>
            <w:vAlign w:val="center"/>
          </w:tcPr>
          <w:p w:rsidR="00C14670" w:rsidRPr="00A94B0C" w:rsidRDefault="00C14670" w:rsidP="00E1580F">
            <w:pPr>
              <w:pStyle w:val="TAH"/>
            </w:pPr>
            <w:r w:rsidRPr="00A94B0C">
              <w:t>Comments</w:t>
            </w:r>
          </w:p>
        </w:tc>
        <w:tc>
          <w:tcPr>
            <w:tcW w:w="587" w:type="dxa"/>
          </w:tcPr>
          <w:p w:rsidR="00C14670" w:rsidRPr="00A94B0C" w:rsidRDefault="00C14670" w:rsidP="00E1580F">
            <w:pPr>
              <w:pStyle w:val="TAH"/>
            </w:pPr>
            <w:r>
              <w:t>M-bit</w:t>
            </w:r>
          </w:p>
        </w:tc>
      </w:tr>
      <w:tr w:rsidR="00C14670" w:rsidRPr="00A94B0C" w:rsidTr="00E1580F">
        <w:trPr>
          <w:cantSplit/>
          <w:jc w:val="center"/>
        </w:trPr>
        <w:tc>
          <w:tcPr>
            <w:tcW w:w="0" w:type="auto"/>
            <w:vAlign w:val="center"/>
          </w:tcPr>
          <w:p w:rsidR="00C14670" w:rsidRDefault="00C14670" w:rsidP="00E1580F">
            <w:pPr>
              <w:pStyle w:val="TAL"/>
            </w:pPr>
            <w:r w:rsidRPr="002E354F">
              <w:rPr>
                <w:lang w:val="en-US"/>
              </w:rPr>
              <w:t>Visited-PLMN-Id</w:t>
            </w:r>
          </w:p>
        </w:tc>
        <w:tc>
          <w:tcPr>
            <w:tcW w:w="0" w:type="auto"/>
            <w:vAlign w:val="center"/>
          </w:tcPr>
          <w:p w:rsidR="00C14670" w:rsidRDefault="00C14670" w:rsidP="00E1580F">
            <w:pPr>
              <w:pStyle w:val="TAL"/>
            </w:pPr>
            <w:r>
              <w:t>3GPP TS 29.</w:t>
            </w:r>
            <w:r>
              <w:rPr>
                <w:rFonts w:hint="eastAsia"/>
                <w:lang w:eastAsia="zh-CN"/>
              </w:rPr>
              <w:t>272</w:t>
            </w:r>
            <w:r>
              <w:rPr>
                <w:lang w:eastAsia="zh-CN"/>
              </w:rPr>
              <w:t> </w:t>
            </w:r>
            <w:r>
              <w:t>[10]</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Supported-Features</w:t>
            </w:r>
          </w:p>
        </w:tc>
        <w:tc>
          <w:tcPr>
            <w:tcW w:w="0" w:type="auto"/>
          </w:tcPr>
          <w:p w:rsidR="00C14670" w:rsidRDefault="00C14670" w:rsidP="00E1580F">
            <w:pPr>
              <w:pStyle w:val="TAL"/>
            </w:pPr>
            <w:r w:rsidRPr="003353F6">
              <w:t>3GPP</w:t>
            </w:r>
            <w:r>
              <w:t> </w:t>
            </w:r>
            <w:r w:rsidRPr="003353F6">
              <w:t>TS</w:t>
            </w:r>
            <w:r>
              <w:t> </w:t>
            </w:r>
            <w:r w:rsidRPr="003353F6">
              <w:t>29.</w:t>
            </w:r>
            <w:r>
              <w:t>229 </w:t>
            </w:r>
            <w:r w:rsidRPr="003353F6">
              <w:t>[</w:t>
            </w:r>
            <w:r>
              <w:rPr>
                <w:rFonts w:hint="eastAsia"/>
                <w:lang w:eastAsia="zh-CN"/>
              </w:rPr>
              <w:t>6</w:t>
            </w:r>
            <w:r w:rsidRPr="003353F6">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Feature-List-ID</w:t>
            </w:r>
          </w:p>
        </w:tc>
        <w:tc>
          <w:tcPr>
            <w:tcW w:w="0" w:type="auto"/>
            <w:vAlign w:val="center"/>
          </w:tcPr>
          <w:p w:rsidR="00C14670" w:rsidRDefault="00C14670" w:rsidP="00E1580F">
            <w:pPr>
              <w:pStyle w:val="TAL"/>
            </w:pPr>
            <w:r>
              <w:t>3GPP TS 29.229 [</w:t>
            </w:r>
            <w:r>
              <w:rPr>
                <w:rFonts w:hint="eastAsia"/>
                <w:lang w:eastAsia="zh-CN"/>
              </w:rPr>
              <w:t>6</w:t>
            </w:r>
            <w:r>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Feature-List</w:t>
            </w:r>
          </w:p>
        </w:tc>
        <w:tc>
          <w:tcPr>
            <w:tcW w:w="0" w:type="auto"/>
            <w:vAlign w:val="center"/>
          </w:tcPr>
          <w:p w:rsidR="00C14670" w:rsidRDefault="00C14670" w:rsidP="00E1580F">
            <w:pPr>
              <w:pStyle w:val="TAL"/>
            </w:pPr>
            <w:r>
              <w:t>3GPP TS 29.229 [</w:t>
            </w:r>
            <w:r>
              <w:rPr>
                <w:rFonts w:hint="eastAsia"/>
                <w:lang w:eastAsia="zh-CN"/>
              </w:rPr>
              <w:t>6</w:t>
            </w:r>
            <w:r>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pPr>
            <w:r>
              <w:t>User-Id</w:t>
            </w:r>
          </w:p>
        </w:tc>
        <w:tc>
          <w:tcPr>
            <w:tcW w:w="0" w:type="auto"/>
            <w:vAlign w:val="center"/>
          </w:tcPr>
          <w:p w:rsidR="00C14670" w:rsidRDefault="00C14670" w:rsidP="00E1580F">
            <w:pPr>
              <w:pStyle w:val="TAL"/>
            </w:pPr>
            <w:r>
              <w:t>3GPP TS 29.272 [10]</w:t>
            </w:r>
          </w:p>
        </w:tc>
        <w:tc>
          <w:tcPr>
            <w:tcW w:w="6095" w:type="dxa"/>
            <w:vAlign w:val="center"/>
          </w:tcPr>
          <w:p w:rsidR="00C14670" w:rsidRPr="00A94B0C" w:rsidRDefault="00C14670" w:rsidP="00E1580F">
            <w:pPr>
              <w:pStyle w:val="TAL"/>
            </w:pPr>
            <w:r w:rsidRPr="00B330C9">
              <w:t xml:space="preserve">See </w:t>
            </w:r>
            <w:r>
              <w:t>clause 6.3.8</w:t>
            </w: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pPr>
            <w:r>
              <w:t>Reset-ID</w:t>
            </w:r>
          </w:p>
        </w:tc>
        <w:tc>
          <w:tcPr>
            <w:tcW w:w="0" w:type="auto"/>
            <w:vAlign w:val="center"/>
          </w:tcPr>
          <w:p w:rsidR="00C14670" w:rsidRDefault="00C14670" w:rsidP="00E1580F">
            <w:pPr>
              <w:pStyle w:val="TAL"/>
            </w:pPr>
            <w:r>
              <w:t>3GPP TS 29.272 [10]</w:t>
            </w:r>
          </w:p>
        </w:tc>
        <w:tc>
          <w:tcPr>
            <w:tcW w:w="6095" w:type="dxa"/>
            <w:vAlign w:val="center"/>
          </w:tcPr>
          <w:p w:rsidR="00C14670"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rPr>
                <w:lang w:eastAsia="zh-CN"/>
              </w:rPr>
            </w:pPr>
            <w:r>
              <w:rPr>
                <w:rFonts w:hint="eastAsia"/>
                <w:lang w:eastAsia="zh-CN"/>
              </w:rPr>
              <w:t>MSISDN</w:t>
            </w:r>
          </w:p>
        </w:tc>
        <w:tc>
          <w:tcPr>
            <w:tcW w:w="0" w:type="auto"/>
            <w:vAlign w:val="center"/>
          </w:tcPr>
          <w:p w:rsidR="00C14670" w:rsidRDefault="00C14670" w:rsidP="00E1580F">
            <w:pPr>
              <w:pStyle w:val="TAL"/>
            </w:pPr>
            <w:r>
              <w:t>3GPP TS 29.</w:t>
            </w:r>
            <w:r>
              <w:rPr>
                <w:rFonts w:hint="eastAsia"/>
                <w:lang w:eastAsia="zh-CN"/>
              </w:rPr>
              <w:t>329</w:t>
            </w:r>
            <w:r>
              <w:t> [12]</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rPr>
                <w:lang w:eastAsia="ko-KR"/>
              </w:rPr>
            </w:pPr>
            <w:r>
              <w:rPr>
                <w:rFonts w:hint="eastAsia"/>
                <w:lang w:eastAsia="ko-KR"/>
              </w:rPr>
              <w:t>MME-Name</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Pr>
                <w:rFonts w:hint="eastAsia"/>
                <w:lang w:eastAsia="ko-KR"/>
              </w:rPr>
              <w:t>173</w:t>
            </w:r>
            <w:r>
              <w:t> [14]</w:t>
            </w:r>
          </w:p>
        </w:tc>
        <w:tc>
          <w:tcPr>
            <w:tcW w:w="6095" w:type="dxa"/>
            <w:vAlign w:val="center"/>
          </w:tcPr>
          <w:p w:rsidR="00C14670" w:rsidRPr="00BD1C72" w:rsidRDefault="00C14670" w:rsidP="00E1580F">
            <w:pPr>
              <w:pStyle w:val="TAL"/>
              <w:rPr>
                <w:lang w:eastAsia="ko-KR"/>
              </w:rPr>
            </w:pPr>
            <w:r w:rsidRPr="00B330C9">
              <w:t xml:space="preserve">See </w:t>
            </w:r>
            <w:r>
              <w:t>clause</w:t>
            </w:r>
            <w:r w:rsidRPr="00B330C9">
              <w:t xml:space="preserve"> </w:t>
            </w:r>
            <w:r>
              <w:t>6.3.10</w:t>
            </w: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rPr>
                <w:rFonts w:hint="eastAsia"/>
                <w:lang w:val="it-IT"/>
              </w:rPr>
              <w:t>E-UTRAN</w:t>
            </w:r>
            <w:r w:rsidRPr="00BD1C72">
              <w:rPr>
                <w:rFonts w:hint="eastAsia"/>
                <w:lang w:val="it-IT" w:eastAsia="zh-CN"/>
              </w:rPr>
              <w:t>-</w:t>
            </w:r>
            <w:r w:rsidRPr="00BD1C72">
              <w:rPr>
                <w:rFonts w:hint="eastAsia"/>
                <w:lang w:val="it-IT"/>
              </w:rPr>
              <w:t>Cell</w:t>
            </w:r>
            <w:r w:rsidRPr="00BD1C72">
              <w:rPr>
                <w:rFonts w:hint="eastAsia"/>
                <w:lang w:val="it-IT" w:eastAsia="zh-CN"/>
              </w:rPr>
              <w:t>-</w:t>
            </w:r>
            <w:r w:rsidRPr="00BD1C72">
              <w:rPr>
                <w:rFonts w:hint="eastAsia"/>
                <w:lang w:val="it-IT"/>
              </w:rPr>
              <w:t>Global</w:t>
            </w:r>
            <w:r w:rsidRPr="00BD1C72">
              <w:rPr>
                <w:rFonts w:hint="eastAsia"/>
                <w:lang w:val="it-IT" w:eastAsia="zh-CN"/>
              </w:rPr>
              <w:t>-</w:t>
            </w:r>
            <w:r w:rsidRPr="00BD1C72">
              <w:rPr>
                <w:rFonts w:hint="eastAsia"/>
                <w:lang w:val="it-IT"/>
              </w:rPr>
              <w:t>Id</w:t>
            </w:r>
            <w:r w:rsidRPr="00BD1C72">
              <w:rPr>
                <w:rFonts w:hint="eastAsia"/>
                <w:lang w:val="it-IT" w:eastAsia="zh-CN"/>
              </w:rPr>
              <w:t>entity</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rPr>
                <w:rFonts w:hint="eastAsia"/>
              </w:rPr>
              <w:t>Track</w:t>
            </w:r>
            <w:r w:rsidRPr="00BD1C72">
              <w:t>ing</w:t>
            </w:r>
            <w:r w:rsidRPr="00BD1C72">
              <w:rPr>
                <w:rFonts w:hint="eastAsia"/>
                <w:lang w:eastAsia="zh-CN"/>
              </w:rPr>
              <w:t>-</w:t>
            </w:r>
            <w:r w:rsidRPr="00BD1C72">
              <w:t>Area</w:t>
            </w:r>
            <w:r w:rsidRPr="00BD1C72">
              <w:rPr>
                <w:rFonts w:hint="eastAsia"/>
                <w:lang w:eastAsia="zh-CN"/>
              </w:rPr>
              <w:t>-</w:t>
            </w:r>
            <w:r w:rsidRPr="00BD1C72">
              <w:t>Id</w:t>
            </w:r>
            <w:r w:rsidRPr="00BD1C72">
              <w:rPr>
                <w:rFonts w:hint="eastAsia"/>
                <w:lang w:eastAsia="zh-CN"/>
              </w:rPr>
              <w:t>entity</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t>Age</w:t>
            </w:r>
            <w:r w:rsidRPr="00BD1C72">
              <w:rPr>
                <w:rFonts w:hint="eastAsia"/>
                <w:lang w:eastAsia="zh-CN"/>
              </w:rPr>
              <w:t>-</w:t>
            </w:r>
            <w:r w:rsidRPr="00BD1C72">
              <w:t>Of</w:t>
            </w:r>
            <w:r w:rsidRPr="00BD1C72">
              <w:rPr>
                <w:rFonts w:hint="eastAsia"/>
                <w:lang w:eastAsia="zh-CN"/>
              </w:rPr>
              <w:t>-</w:t>
            </w:r>
            <w:r w:rsidRPr="00BD1C72">
              <w:t>Location</w:t>
            </w:r>
            <w:r w:rsidRPr="00BD1C72">
              <w:rPr>
                <w:rFonts w:hint="eastAsia"/>
                <w:lang w:eastAsia="zh-CN"/>
              </w:rPr>
              <w:t>-</w:t>
            </w:r>
            <w:r w:rsidRPr="00BD1C72">
              <w:t>Information</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053F7E" w:rsidRDefault="00C14670" w:rsidP="00E1580F">
            <w:pPr>
              <w:pStyle w:val="TAL"/>
            </w:pPr>
            <w:r w:rsidRPr="00053F7E">
              <w:t>3GPP-Charging-Characteristics</w:t>
            </w:r>
          </w:p>
        </w:tc>
        <w:tc>
          <w:tcPr>
            <w:tcW w:w="0" w:type="auto"/>
            <w:vAlign w:val="center"/>
          </w:tcPr>
          <w:p w:rsidR="00C14670" w:rsidRPr="00053F7E" w:rsidRDefault="00C14670" w:rsidP="00E1580F">
            <w:pPr>
              <w:pStyle w:val="TAL"/>
            </w:pPr>
            <w:r w:rsidRPr="00053F7E">
              <w:t>3GPP TS 29.</w:t>
            </w:r>
            <w:r w:rsidRPr="00053F7E">
              <w:rPr>
                <w:lang w:eastAsia="zh-CN"/>
              </w:rPr>
              <w:t>061</w:t>
            </w:r>
            <w:r w:rsidRPr="00053F7E">
              <w:t> </w:t>
            </w:r>
            <w:r>
              <w:t>[18]</w:t>
            </w:r>
          </w:p>
        </w:tc>
        <w:tc>
          <w:tcPr>
            <w:tcW w:w="6095" w:type="dxa"/>
            <w:vAlign w:val="center"/>
          </w:tcPr>
          <w:p w:rsidR="00C14670" w:rsidRPr="00053F7E" w:rsidRDefault="00C14670" w:rsidP="00E1580F">
            <w:pPr>
              <w:pStyle w:val="TAL"/>
            </w:pPr>
            <w:r>
              <w:t xml:space="preserve">See 3GPP TS 32.251 [19] Annex A and 3GPP TS 32.298 [20] clause 5.1.2.2.7. This attribute holds the </w:t>
            </w:r>
            <w:proofErr w:type="spellStart"/>
            <w:r>
              <w:t>ProSe</w:t>
            </w:r>
            <w:proofErr w:type="spellEnd"/>
            <w:r>
              <w:t xml:space="preserve">-related Charging Characteristics for a </w:t>
            </w:r>
            <w:proofErr w:type="spellStart"/>
            <w:r>
              <w:t>ProSe</w:t>
            </w:r>
            <w:proofErr w:type="spellEnd"/>
            <w:r>
              <w:t xml:space="preserve"> subscriber.</w:t>
            </w:r>
          </w:p>
        </w:tc>
        <w:tc>
          <w:tcPr>
            <w:tcW w:w="587" w:type="dxa"/>
          </w:tcPr>
          <w:p w:rsidR="00C14670" w:rsidRPr="00053F7E" w:rsidRDefault="00C14670" w:rsidP="00E1580F">
            <w:pPr>
              <w:pStyle w:val="TAL"/>
            </w:pPr>
            <w:r w:rsidRPr="00053F7E">
              <w:t>Must set</w:t>
            </w:r>
          </w:p>
        </w:tc>
      </w:tr>
      <w:tr w:rsidR="00C14670" w:rsidRPr="00A94B0C" w:rsidTr="00E1580F">
        <w:trPr>
          <w:cantSplit/>
          <w:jc w:val="center"/>
        </w:trPr>
        <w:tc>
          <w:tcPr>
            <w:tcW w:w="0" w:type="auto"/>
            <w:vAlign w:val="center"/>
          </w:tcPr>
          <w:p w:rsidR="00C14670" w:rsidRDefault="00C14670" w:rsidP="00E1580F">
            <w:pPr>
              <w:pStyle w:val="TAL"/>
            </w:pPr>
            <w:r>
              <w:rPr>
                <w:noProof/>
              </w:rPr>
              <w:t>OC-Supported-Features</w:t>
            </w:r>
          </w:p>
        </w:tc>
        <w:tc>
          <w:tcPr>
            <w:tcW w:w="0" w:type="auto"/>
            <w:vAlign w:val="center"/>
          </w:tcPr>
          <w:p w:rsidR="00C14670" w:rsidRDefault="00C14670" w:rsidP="00E1580F">
            <w:pPr>
              <w:pStyle w:val="TAL"/>
              <w:rPr>
                <w:lang w:eastAsia="zh-CN"/>
              </w:rPr>
            </w:pPr>
            <w:r>
              <w:t>IETF RFC 7683 [15]</w:t>
            </w:r>
          </w:p>
        </w:tc>
        <w:tc>
          <w:tcPr>
            <w:tcW w:w="6095" w:type="dxa"/>
            <w:vAlign w:val="center"/>
          </w:tcPr>
          <w:p w:rsidR="00C14670" w:rsidRPr="00CA7DAB" w:rsidRDefault="00C14670" w:rsidP="00E1580F">
            <w:pPr>
              <w:pStyle w:val="TAL"/>
            </w:pPr>
            <w:r w:rsidRPr="00CA7DAB">
              <w:t>See section 6.3.11</w:t>
            </w:r>
          </w:p>
        </w:tc>
        <w:tc>
          <w:tcPr>
            <w:tcW w:w="587" w:type="dxa"/>
          </w:tcPr>
          <w:p w:rsidR="00C14670" w:rsidRPr="00A94B0C" w:rsidRDefault="00C14670" w:rsidP="00E1580F">
            <w:pPr>
              <w:pStyle w:val="TAL"/>
            </w:pPr>
            <w:r>
              <w:t>Must set</w:t>
            </w:r>
          </w:p>
        </w:tc>
      </w:tr>
      <w:tr w:rsidR="00C14670" w:rsidRPr="00A94B0C" w:rsidTr="00E1580F">
        <w:trPr>
          <w:cantSplit/>
          <w:jc w:val="center"/>
        </w:trPr>
        <w:tc>
          <w:tcPr>
            <w:tcW w:w="0" w:type="auto"/>
            <w:vAlign w:val="center"/>
          </w:tcPr>
          <w:p w:rsidR="00C14670" w:rsidRDefault="00C14670" w:rsidP="00E1580F">
            <w:pPr>
              <w:pStyle w:val="TAL"/>
            </w:pPr>
            <w:r>
              <w:rPr>
                <w:noProof/>
              </w:rPr>
              <w:t>OC-OLR</w:t>
            </w:r>
          </w:p>
        </w:tc>
        <w:tc>
          <w:tcPr>
            <w:tcW w:w="0" w:type="auto"/>
            <w:vAlign w:val="center"/>
          </w:tcPr>
          <w:p w:rsidR="00C14670" w:rsidRDefault="00C14670" w:rsidP="00E1580F">
            <w:pPr>
              <w:pStyle w:val="TAL"/>
            </w:pPr>
            <w:r>
              <w:t>IETF RFC 7683 [15]</w:t>
            </w:r>
          </w:p>
        </w:tc>
        <w:tc>
          <w:tcPr>
            <w:tcW w:w="6095" w:type="dxa"/>
            <w:vAlign w:val="center"/>
          </w:tcPr>
          <w:p w:rsidR="00C14670" w:rsidRPr="00CA7DAB" w:rsidRDefault="00C14670" w:rsidP="00E1580F">
            <w:pPr>
              <w:pStyle w:val="TAL"/>
            </w:pPr>
            <w:r w:rsidRPr="00CA7DAB">
              <w:t>See section 6.3.12</w:t>
            </w:r>
          </w:p>
        </w:tc>
        <w:tc>
          <w:tcPr>
            <w:tcW w:w="587" w:type="dxa"/>
          </w:tcPr>
          <w:p w:rsidR="00C14670" w:rsidRPr="00A94B0C" w:rsidRDefault="00C14670" w:rsidP="00E1580F">
            <w:pPr>
              <w:pStyle w:val="TAL"/>
            </w:pPr>
            <w:r>
              <w:t>Must set</w:t>
            </w:r>
          </w:p>
        </w:tc>
      </w:tr>
      <w:tr w:rsidR="00C14670" w:rsidRPr="00A94B0C" w:rsidTr="00E1580F">
        <w:trPr>
          <w:cantSplit/>
          <w:jc w:val="center"/>
        </w:trPr>
        <w:tc>
          <w:tcPr>
            <w:tcW w:w="0" w:type="auto"/>
            <w:vAlign w:val="center"/>
          </w:tcPr>
          <w:p w:rsidR="00C14670" w:rsidRDefault="00C14670" w:rsidP="00E1580F">
            <w:pPr>
              <w:pStyle w:val="TAL"/>
              <w:rPr>
                <w:noProof/>
              </w:rPr>
            </w:pPr>
            <w:r w:rsidRPr="00AD3C42">
              <w:t>DRMP</w:t>
            </w:r>
          </w:p>
        </w:tc>
        <w:tc>
          <w:tcPr>
            <w:tcW w:w="0" w:type="auto"/>
            <w:vAlign w:val="center"/>
          </w:tcPr>
          <w:p w:rsidR="00C14670" w:rsidRDefault="00C14670" w:rsidP="00E1580F">
            <w:pPr>
              <w:pStyle w:val="TAL"/>
            </w:pPr>
            <w:r w:rsidRPr="00AD3C42">
              <w:rPr>
                <w:lang w:eastAsia="zh-CN"/>
              </w:rPr>
              <w:t xml:space="preserve">IETF </w:t>
            </w:r>
            <w:r>
              <w:t>RFC 7944</w:t>
            </w:r>
            <w:r w:rsidRPr="00AD3C42">
              <w:rPr>
                <w:lang w:eastAsia="zh-CN"/>
              </w:rPr>
              <w:t xml:space="preserve"> </w:t>
            </w:r>
            <w:r>
              <w:rPr>
                <w:lang w:eastAsia="zh-CN"/>
              </w:rPr>
              <w:t>[21]</w:t>
            </w:r>
          </w:p>
        </w:tc>
        <w:tc>
          <w:tcPr>
            <w:tcW w:w="6095" w:type="dxa"/>
            <w:vAlign w:val="center"/>
          </w:tcPr>
          <w:p w:rsidR="00C14670" w:rsidRPr="00CA7DAB" w:rsidRDefault="00C14670" w:rsidP="00E1580F">
            <w:pPr>
              <w:pStyle w:val="TAL"/>
            </w:pPr>
            <w:r w:rsidRPr="00AD3C42">
              <w:t xml:space="preserve">see section </w:t>
            </w:r>
            <w:r>
              <w:t>6.</w:t>
            </w:r>
            <w:r w:rsidRPr="004D373D">
              <w:t>3.14</w:t>
            </w:r>
          </w:p>
        </w:tc>
        <w:tc>
          <w:tcPr>
            <w:tcW w:w="587" w:type="dxa"/>
          </w:tcPr>
          <w:p w:rsidR="00C14670" w:rsidRDefault="00C14670" w:rsidP="00E1580F">
            <w:pPr>
              <w:pStyle w:val="TAL"/>
            </w:pPr>
            <w:r>
              <w:t>Must not set</w:t>
            </w:r>
          </w:p>
        </w:tc>
      </w:tr>
      <w:tr w:rsidR="00C14670" w:rsidTr="00E1580F">
        <w:trPr>
          <w:cantSplit/>
          <w:jc w:val="center"/>
        </w:trPr>
        <w:tc>
          <w:tcPr>
            <w:tcW w:w="0" w:type="auto"/>
            <w:vAlign w:val="center"/>
          </w:tcPr>
          <w:p w:rsidR="00C14670" w:rsidRPr="00AD3C42" w:rsidRDefault="00C14670" w:rsidP="00E1580F">
            <w:pPr>
              <w:pStyle w:val="TAL"/>
            </w:pPr>
            <w:r>
              <w:t>Load</w:t>
            </w:r>
          </w:p>
        </w:tc>
        <w:tc>
          <w:tcPr>
            <w:tcW w:w="0" w:type="auto"/>
            <w:vAlign w:val="center"/>
          </w:tcPr>
          <w:p w:rsidR="00C14670" w:rsidRPr="00AD3C42" w:rsidRDefault="00C14670" w:rsidP="00E1580F">
            <w:pPr>
              <w:pStyle w:val="TAL"/>
              <w:rPr>
                <w:lang w:eastAsia="zh-CN"/>
              </w:rPr>
            </w:pPr>
            <w:r w:rsidRPr="00AD3C42">
              <w:rPr>
                <w:lang w:eastAsia="zh-CN"/>
              </w:rPr>
              <w:t xml:space="preserve">IETF </w:t>
            </w:r>
            <w:ins w:id="9" w:author="CT Chair" w:date="2019-08-17T11:29:00Z">
              <w:r>
                <w:rPr>
                  <w:noProof/>
                </w:rPr>
                <w:t>RFC 8583</w:t>
              </w:r>
            </w:ins>
            <w:del w:id="10" w:author="CT Chair" w:date="2019-08-17T11:29:00Z">
              <w:r w:rsidRPr="00AD3C42" w:rsidDel="00C14670">
                <w:rPr>
                  <w:lang w:eastAsia="zh-CN"/>
                </w:rPr>
                <w:delText>draft-ietf-dime-</w:delText>
              </w:r>
              <w:r w:rsidDel="00C14670">
                <w:rPr>
                  <w:lang w:eastAsia="zh-CN"/>
                </w:rPr>
                <w:delText>load</w:delText>
              </w:r>
              <w:r w:rsidRPr="00AD3C42" w:rsidDel="00C14670">
                <w:rPr>
                  <w:lang w:eastAsia="zh-CN"/>
                </w:rPr>
                <w:delText>-0</w:delText>
              </w:r>
              <w:r w:rsidDel="00C14670">
                <w:rPr>
                  <w:lang w:eastAsia="zh-CN"/>
                </w:rPr>
                <w:delText>3</w:delText>
              </w:r>
            </w:del>
            <w:r w:rsidRPr="00AD3C42">
              <w:rPr>
                <w:lang w:eastAsia="zh-CN"/>
              </w:rPr>
              <w:t xml:space="preserve"> </w:t>
            </w:r>
            <w:r>
              <w:rPr>
                <w:lang w:eastAsia="zh-CN"/>
              </w:rPr>
              <w:t>[22]</w:t>
            </w:r>
          </w:p>
        </w:tc>
        <w:tc>
          <w:tcPr>
            <w:tcW w:w="6095" w:type="dxa"/>
            <w:vAlign w:val="center"/>
          </w:tcPr>
          <w:p w:rsidR="00C14670" w:rsidRPr="00AD3C42" w:rsidRDefault="00C14670" w:rsidP="00E1580F">
            <w:pPr>
              <w:pStyle w:val="TAL"/>
            </w:pPr>
            <w:r>
              <w:t>See section 6.3.15</w:t>
            </w:r>
          </w:p>
        </w:tc>
        <w:tc>
          <w:tcPr>
            <w:tcW w:w="587" w:type="dxa"/>
          </w:tcPr>
          <w:p w:rsidR="00C14670" w:rsidRDefault="00C14670" w:rsidP="00E1580F">
            <w:pPr>
              <w:pStyle w:val="TAL"/>
            </w:pPr>
            <w:r>
              <w:t>Must not set</w:t>
            </w:r>
          </w:p>
        </w:tc>
      </w:tr>
      <w:tr w:rsidR="00C14670" w:rsidRPr="003F5F6C" w:rsidTr="00E1580F">
        <w:trPr>
          <w:cantSplit/>
          <w:jc w:val="center"/>
        </w:trPr>
        <w:tc>
          <w:tcPr>
            <w:tcW w:w="9697" w:type="dxa"/>
            <w:gridSpan w:val="4"/>
            <w:vAlign w:val="center"/>
          </w:tcPr>
          <w:p w:rsidR="00C14670" w:rsidRDefault="00C14670" w:rsidP="00E1580F">
            <w:pPr>
              <w:pStyle w:val="TAN"/>
            </w:pPr>
            <w:r w:rsidRPr="006F5140">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C14670" w:rsidRDefault="00C14670" w:rsidP="00E1580F">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14670" w:rsidRPr="009F0426" w:rsidRDefault="00C14670" w:rsidP="00C14670">
      <w:pPr>
        <w:rPr>
          <w:lang w:eastAsia="zh-CN"/>
        </w:rPr>
      </w:pPr>
      <w:bookmarkStart w:id="11" w:name="vnid"/>
      <w:bookmarkEnd w:id="11"/>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14670" w:rsidRPr="00A53959" w:rsidRDefault="00C14670" w:rsidP="00C14670">
      <w:pPr>
        <w:pStyle w:val="Titre3"/>
      </w:pPr>
      <w:bookmarkStart w:id="12" w:name="_Toc493498565"/>
      <w:r>
        <w:rPr>
          <w:rFonts w:hint="eastAsia"/>
          <w:lang w:eastAsia="zh-CN"/>
        </w:rPr>
        <w:t>6</w:t>
      </w:r>
      <w:r>
        <w:t>.</w:t>
      </w:r>
      <w:r w:rsidRPr="000E252B">
        <w:t>3</w:t>
      </w:r>
      <w:r>
        <w:t>.15</w:t>
      </w:r>
      <w:r w:rsidRPr="000E252B">
        <w:tab/>
      </w:r>
      <w:r>
        <w:t>Load</w:t>
      </w:r>
      <w:bookmarkEnd w:id="12"/>
    </w:p>
    <w:p w:rsidR="00C14670" w:rsidRPr="004835A2" w:rsidRDefault="00C14670" w:rsidP="00C14670">
      <w:pPr>
        <w:rPr>
          <w:lang w:eastAsia="zh-CN"/>
        </w:rPr>
      </w:pPr>
      <w:r>
        <w:t xml:space="preserve">The Load AVP is of type </w:t>
      </w:r>
      <w:r w:rsidRPr="00051C88">
        <w:t>Grouped and it is defined in</w:t>
      </w:r>
      <w:r>
        <w:t xml:space="preserve"> IETF </w:t>
      </w:r>
      <w:ins w:id="13" w:author="CT Chair" w:date="2019-08-17T11:29:00Z">
        <w:r>
          <w:rPr>
            <w:noProof/>
          </w:rPr>
          <w:t>RFC 8583</w:t>
        </w:r>
      </w:ins>
      <w:del w:id="14" w:author="CT Chair" w:date="2019-08-17T11:29:00Z">
        <w:r w:rsidDel="00C14670">
          <w:delText>draft-ietf-dime-load-03</w:delText>
        </w:r>
      </w:del>
      <w:r>
        <w:t> </w:t>
      </w:r>
      <w:r>
        <w:rPr>
          <w:lang w:eastAsia="en-GB"/>
        </w:rPr>
        <w:t>[22]</w:t>
      </w:r>
      <w:r>
        <w:rPr>
          <w:rFonts w:hint="eastAsia"/>
          <w:lang w:eastAsia="zh-CN"/>
        </w:rPr>
        <w:t>.</w:t>
      </w:r>
      <w:r>
        <w:rPr>
          <w:lang w:eastAsia="zh-CN"/>
        </w:rPr>
        <w:t xml:space="preserve"> This AVP is used to support Diameter load control mechanism, see Annex D for more information.</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493498587"/>
      <w:r w:rsidRPr="006B5418">
        <w:rPr>
          <w:rFonts w:ascii="Arial" w:hAnsi="Arial" w:cs="Arial"/>
          <w:color w:val="0000FF"/>
          <w:sz w:val="28"/>
          <w:szCs w:val="28"/>
          <w:lang w:val="en-US"/>
        </w:rPr>
        <w:t>* * * Next Change * * * *</w:t>
      </w:r>
    </w:p>
    <w:p w:rsidR="00C14670" w:rsidRDefault="00C14670" w:rsidP="00C14670">
      <w:pPr>
        <w:pStyle w:val="Titre2"/>
      </w:pPr>
      <w:r>
        <w:rPr>
          <w:lang w:eastAsia="zh-CN"/>
        </w:rPr>
        <w:t>D</w:t>
      </w:r>
      <w:r>
        <w:t>.1</w:t>
      </w:r>
      <w:r>
        <w:tab/>
        <w:t>General</w:t>
      </w:r>
      <w:bookmarkEnd w:id="15"/>
    </w:p>
    <w:p w:rsidR="00C14670" w:rsidRDefault="00C14670" w:rsidP="00C14670">
      <w:pPr>
        <w:rPr>
          <w:lang w:eastAsia="zh-CN"/>
        </w:rPr>
      </w:pPr>
      <w:r>
        <w:t>Diameter load control mechanism is an optional feature.</w:t>
      </w:r>
    </w:p>
    <w:p w:rsidR="00C14670" w:rsidRDefault="00C14670" w:rsidP="00C14670">
      <w:pPr>
        <w:rPr>
          <w:lang w:eastAsia="zh-CN"/>
        </w:rPr>
      </w:pPr>
      <w:r w:rsidRPr="003C5569">
        <w:t>IETF</w:t>
      </w:r>
      <w:r>
        <w:t> </w:t>
      </w:r>
      <w:ins w:id="16" w:author="CT Chair" w:date="2019-08-17T11:29:00Z">
        <w:r>
          <w:rPr>
            <w:noProof/>
          </w:rPr>
          <w:t>RFC 8583</w:t>
        </w:r>
      </w:ins>
      <w:del w:id="17" w:author="CT Chair" w:date="2019-08-17T11:29:00Z">
        <w:r w:rsidDel="00C14670">
          <w:delText>draft-ietf-dime-load-03</w:delText>
        </w:r>
      </w:del>
      <w:r>
        <w:t> [22]</w:t>
      </w:r>
      <w:r w:rsidRPr="00BD245C">
        <w:t xml:space="preserve"> specifies a</w:t>
      </w:r>
      <w:r>
        <w:t xml:space="preserve"> Diameter </w:t>
      </w:r>
      <w:r w:rsidRPr="003C5569">
        <w:t>load control mechanism</w:t>
      </w:r>
      <w:r>
        <w:t xml:space="preserve"> which includes </w:t>
      </w:r>
      <w:r w:rsidRPr="00BD245C">
        <w:t>the</w:t>
      </w:r>
      <w:r w:rsidRPr="003C5569">
        <w:t xml:space="preserve"> definition and the transfer of related AVPs between Diameter nodes.</w:t>
      </w:r>
    </w:p>
    <w:p w:rsidR="00C14670" w:rsidRDefault="00C14670" w:rsidP="00C14670">
      <w:r>
        <w:t>It is recommended to make use of IETF</w:t>
      </w:r>
      <w:ins w:id="18" w:author="CT Chair" w:date="2019-08-17T11:29:00Z">
        <w:r>
          <w:t> </w:t>
        </w:r>
        <w:r>
          <w:rPr>
            <w:noProof/>
          </w:rPr>
          <w:t>RFC 8583 </w:t>
        </w:r>
      </w:ins>
      <w:del w:id="19" w:author="CT Chair" w:date="2019-08-17T11:29:00Z">
        <w:r w:rsidDel="00C14670">
          <w:delText xml:space="preserve"> draft-ieft-dime-load-03 </w:delText>
        </w:r>
      </w:del>
      <w:r>
        <w:t xml:space="preserve">[22] on the </w:t>
      </w:r>
      <w:r>
        <w:rPr>
          <w:rFonts w:hint="eastAsia"/>
          <w:lang w:eastAsia="zh-CN"/>
        </w:rPr>
        <w:t>PC4a</w:t>
      </w:r>
      <w:r>
        <w:t xml:space="preserve"> </w:t>
      </w:r>
      <w:r w:rsidRPr="008D668E">
        <w:t>interface where, when applied, the</w:t>
      </w:r>
      <w:r w:rsidRPr="0083291B">
        <w:t xml:space="preserve"> </w:t>
      </w:r>
      <w:proofErr w:type="spellStart"/>
      <w:r>
        <w:rPr>
          <w:rFonts w:hint="eastAsia"/>
          <w:lang w:eastAsia="zh-CN"/>
        </w:rPr>
        <w:t>ProSe</w:t>
      </w:r>
      <w:proofErr w:type="spellEnd"/>
      <w:r>
        <w:rPr>
          <w:rFonts w:hint="eastAsia"/>
          <w:lang w:eastAsia="zh-CN"/>
        </w:rPr>
        <w:t xml:space="preserve"> Function</w:t>
      </w:r>
      <w:r>
        <w:t xml:space="preserve"> shall </w:t>
      </w:r>
      <w:r w:rsidRPr="00505897">
        <w:t>behave as r</w:t>
      </w:r>
      <w:r>
        <w:t>eacting</w:t>
      </w:r>
      <w:r w:rsidRPr="00505897">
        <w:t xml:space="preserve"> node</w:t>
      </w:r>
      <w:r>
        <w:t xml:space="preserve"> and</w:t>
      </w:r>
      <w:r w:rsidRPr="00505897">
        <w:t xml:space="preserve"> the HSS as a reporting node</w:t>
      </w:r>
      <w:r>
        <w:t>.</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93498588"/>
      <w:r w:rsidRPr="006B5418">
        <w:rPr>
          <w:rFonts w:ascii="Arial" w:hAnsi="Arial" w:cs="Arial"/>
          <w:color w:val="0000FF"/>
          <w:sz w:val="28"/>
          <w:szCs w:val="28"/>
          <w:lang w:val="en-US"/>
        </w:rPr>
        <w:lastRenderedPageBreak/>
        <w:t>* * * Next Change * * * *</w:t>
      </w:r>
    </w:p>
    <w:p w:rsidR="00C14670" w:rsidRDefault="00C14670" w:rsidP="00C14670">
      <w:pPr>
        <w:pStyle w:val="Titre2"/>
      </w:pPr>
      <w:r>
        <w:rPr>
          <w:lang w:eastAsia="zh-CN"/>
        </w:rPr>
        <w:t>D</w:t>
      </w:r>
      <w:r>
        <w:t>.2</w:t>
      </w:r>
      <w:r>
        <w:tab/>
        <w:t>HSS behaviour</w:t>
      </w:r>
      <w:bookmarkEnd w:id="20"/>
    </w:p>
    <w:p w:rsidR="00C14670" w:rsidRDefault="00C14670" w:rsidP="00C14670">
      <w:r>
        <w:t xml:space="preserve">The HSS may report its current load by including a Load AVP of type HOST in answer commands as described in </w:t>
      </w:r>
      <w:r w:rsidRPr="003C5569">
        <w:t>IETF</w:t>
      </w:r>
      <w:r>
        <w:t> </w:t>
      </w:r>
      <w:ins w:id="21" w:author="CT Chair" w:date="2019-08-17T11:29:00Z">
        <w:r>
          <w:rPr>
            <w:noProof/>
          </w:rPr>
          <w:t>RFC 8583</w:t>
        </w:r>
      </w:ins>
      <w:del w:id="22" w:author="CT Chair" w:date="2019-08-17T11:29:00Z">
        <w:r w:rsidDel="00C14670">
          <w:delText>draft-ietf-dime-load-03</w:delText>
        </w:r>
      </w:del>
      <w:r>
        <w:t> </w:t>
      </w:r>
      <w:r>
        <w:rPr>
          <w:lang w:eastAsia="en-GB"/>
        </w:rPr>
        <w:t>[22]</w:t>
      </w:r>
      <w:r>
        <w:t xml:space="preserve">. </w:t>
      </w:r>
    </w:p>
    <w:p w:rsidR="00C14670" w:rsidRDefault="00C14670" w:rsidP="00C14670">
      <w:r>
        <w:t>The HSS calculates its current load by implementation specific means.</w:t>
      </w:r>
      <w:r w:rsidRPr="0037057F">
        <w:t xml:space="preserve"> </w:t>
      </w:r>
      <w:r>
        <w:t xml:space="preserve">For example, the HSS may take into account the traffic over the PC4a interface or other interfaces, the level of usage of internal resources (e.g. CPU, memory), the access to external resources, </w:t>
      </w:r>
      <w:r w:rsidRPr="000C2D44">
        <w:t>etc</w:t>
      </w:r>
      <w:r>
        <w:t xml:space="preserve">. </w:t>
      </w:r>
    </w:p>
    <w:p w:rsidR="00C14670" w:rsidRDefault="00C14670" w:rsidP="00C14670">
      <w:r>
        <w:t>The HSS determines when to send Load AVPs of type HOST by implementation specific means.</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493498589"/>
      <w:r w:rsidRPr="006B5418">
        <w:rPr>
          <w:rFonts w:ascii="Arial" w:hAnsi="Arial" w:cs="Arial"/>
          <w:color w:val="0000FF"/>
          <w:sz w:val="28"/>
          <w:szCs w:val="28"/>
          <w:lang w:val="en-US"/>
        </w:rPr>
        <w:t>* * * Next Change * * * *</w:t>
      </w:r>
    </w:p>
    <w:p w:rsidR="00C14670" w:rsidRDefault="00C14670" w:rsidP="00C14670">
      <w:pPr>
        <w:pStyle w:val="Titre2"/>
      </w:pPr>
      <w:r>
        <w:rPr>
          <w:lang w:eastAsia="zh-CN"/>
        </w:rPr>
        <w:t>D</w:t>
      </w:r>
      <w:r>
        <w:t>.3</w:t>
      </w:r>
      <w:r>
        <w:tab/>
      </w:r>
      <w:proofErr w:type="spellStart"/>
      <w:r>
        <w:rPr>
          <w:rFonts w:hint="eastAsia"/>
          <w:lang w:eastAsia="zh-CN"/>
        </w:rPr>
        <w:t>ProSe</w:t>
      </w:r>
      <w:proofErr w:type="spellEnd"/>
      <w:r>
        <w:rPr>
          <w:rFonts w:hint="eastAsia"/>
          <w:lang w:eastAsia="zh-CN"/>
        </w:rPr>
        <w:t xml:space="preserve"> Function</w:t>
      </w:r>
      <w:r>
        <w:t xml:space="preserve"> behaviour</w:t>
      </w:r>
      <w:bookmarkEnd w:id="23"/>
    </w:p>
    <w:p w:rsidR="00C14670" w:rsidRDefault="00C14670" w:rsidP="00C14670">
      <w:r>
        <w:t xml:space="preserve">When performing next hop Diameter Agent selection for requests that are routed based on realm, the </w:t>
      </w:r>
      <w:proofErr w:type="spellStart"/>
      <w:r>
        <w:t>ProSe</w:t>
      </w:r>
      <w:proofErr w:type="spellEnd"/>
      <w:r>
        <w:t xml:space="preserve"> Function may take into account load values from Load AVPs of type PEER received from candidate next hop Diameter nodes, as per </w:t>
      </w:r>
      <w:r w:rsidRPr="003C5569">
        <w:t>IETF</w:t>
      </w:r>
      <w:r>
        <w:t> </w:t>
      </w:r>
      <w:ins w:id="24" w:author="CT Chair" w:date="2019-08-17T11:29:00Z">
        <w:r>
          <w:rPr>
            <w:noProof/>
          </w:rPr>
          <w:t>RFC 8583</w:t>
        </w:r>
      </w:ins>
      <w:del w:id="25" w:author="CT Chair" w:date="2019-08-17T11:29:00Z">
        <w:r w:rsidDel="00C14670">
          <w:delText>draft-ietf-dime-load-03</w:delText>
        </w:r>
      </w:del>
      <w:r>
        <w:t> </w:t>
      </w:r>
      <w:r>
        <w:rPr>
          <w:lang w:eastAsia="en-GB"/>
        </w:rPr>
        <w:t>[22]</w:t>
      </w:r>
      <w:r>
        <w:t>.</w:t>
      </w:r>
    </w:p>
    <w:p w:rsidR="00DD04F5" w:rsidRPr="00C1467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C3E" w:rsidRDefault="00544C3E">
      <w:r>
        <w:separator/>
      </w:r>
    </w:p>
  </w:endnote>
  <w:endnote w:type="continuationSeparator" w:id="0">
    <w:p w:rsidR="00544C3E" w:rsidRDefault="0054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C3E" w:rsidRDefault="00544C3E">
      <w:r>
        <w:separator/>
      </w:r>
    </w:p>
  </w:footnote>
  <w:footnote w:type="continuationSeparator" w:id="0">
    <w:p w:rsidR="00544C3E" w:rsidRDefault="00544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544C3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544C3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B75B7"/>
    <w:rsid w:val="004E1669"/>
    <w:rsid w:val="0051580D"/>
    <w:rsid w:val="00544C3E"/>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266E"/>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D65FF"/>
    <w:rsid w:val="009E3297"/>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14670"/>
    <w:rsid w:val="00C66BA2"/>
    <w:rsid w:val="00C95985"/>
    <w:rsid w:val="00C95C52"/>
    <w:rsid w:val="00CC5026"/>
    <w:rsid w:val="00CC68D0"/>
    <w:rsid w:val="00D03F9A"/>
    <w:rsid w:val="00D06D51"/>
    <w:rsid w:val="00D24991"/>
    <w:rsid w:val="00D50255"/>
    <w:rsid w:val="00D66520"/>
    <w:rsid w:val="00D80EDD"/>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C14670"/>
    <w:rPr>
      <w:rFonts w:ascii="Times New Roman" w:hAnsi="Times New Roman"/>
      <w:color w:val="FF0000"/>
      <w:lang w:val="en-GB" w:eastAsia="en-US"/>
    </w:rPr>
  </w:style>
  <w:style w:type="character" w:customStyle="1" w:styleId="EXCar">
    <w:name w:val="EX Car"/>
    <w:link w:val="EX"/>
    <w:rsid w:val="00C14670"/>
    <w:rPr>
      <w:rFonts w:ascii="Times New Roman" w:hAnsi="Times New Roman"/>
      <w:lang w:val="en-GB" w:eastAsia="en-US"/>
    </w:rPr>
  </w:style>
  <w:style w:type="character" w:customStyle="1" w:styleId="B1Char">
    <w:name w:val="B1 Char"/>
    <w:link w:val="B1"/>
    <w:locked/>
    <w:rsid w:val="00C14670"/>
    <w:rPr>
      <w:rFonts w:ascii="Times New Roman" w:hAnsi="Times New Roman"/>
      <w:lang w:val="en-GB" w:eastAsia="en-US"/>
    </w:rPr>
  </w:style>
  <w:style w:type="character" w:customStyle="1" w:styleId="THChar">
    <w:name w:val="TH Char"/>
    <w:link w:val="TH"/>
    <w:locked/>
    <w:rsid w:val="00C14670"/>
    <w:rPr>
      <w:rFonts w:ascii="Arial" w:hAnsi="Arial"/>
      <w:b/>
      <w:lang w:val="en-GB" w:eastAsia="en-US"/>
    </w:rPr>
  </w:style>
  <w:style w:type="character" w:customStyle="1" w:styleId="TALChar">
    <w:name w:val="TAL Char"/>
    <w:link w:val="TAL"/>
    <w:rsid w:val="00C14670"/>
    <w:rPr>
      <w:rFonts w:ascii="Arial" w:hAnsi="Arial"/>
      <w:sz w:val="18"/>
      <w:lang w:val="en-GB" w:eastAsia="en-US"/>
    </w:rPr>
  </w:style>
  <w:style w:type="character" w:customStyle="1" w:styleId="TAHChar">
    <w:name w:val="TAH Char"/>
    <w:link w:val="TAH"/>
    <w:rsid w:val="00C14670"/>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C14670"/>
    <w:rPr>
      <w:rFonts w:ascii="Times New Roman" w:hAnsi="Times New Roman"/>
      <w:color w:val="FF0000"/>
      <w:lang w:val="en-GB" w:eastAsia="en-US"/>
    </w:rPr>
  </w:style>
  <w:style w:type="character" w:customStyle="1" w:styleId="EXCar">
    <w:name w:val="EX Car"/>
    <w:link w:val="EX"/>
    <w:rsid w:val="00C14670"/>
    <w:rPr>
      <w:rFonts w:ascii="Times New Roman" w:hAnsi="Times New Roman"/>
      <w:lang w:val="en-GB" w:eastAsia="en-US"/>
    </w:rPr>
  </w:style>
  <w:style w:type="character" w:customStyle="1" w:styleId="B1Char">
    <w:name w:val="B1 Char"/>
    <w:link w:val="B1"/>
    <w:locked/>
    <w:rsid w:val="00C14670"/>
    <w:rPr>
      <w:rFonts w:ascii="Times New Roman" w:hAnsi="Times New Roman"/>
      <w:lang w:val="en-GB" w:eastAsia="en-US"/>
    </w:rPr>
  </w:style>
  <w:style w:type="character" w:customStyle="1" w:styleId="THChar">
    <w:name w:val="TH Char"/>
    <w:link w:val="TH"/>
    <w:locked/>
    <w:rsid w:val="00C14670"/>
    <w:rPr>
      <w:rFonts w:ascii="Arial" w:hAnsi="Arial"/>
      <w:b/>
      <w:lang w:val="en-GB" w:eastAsia="en-US"/>
    </w:rPr>
  </w:style>
  <w:style w:type="character" w:customStyle="1" w:styleId="TALChar">
    <w:name w:val="TAL Char"/>
    <w:link w:val="TAL"/>
    <w:rsid w:val="00C14670"/>
    <w:rPr>
      <w:rFonts w:ascii="Arial" w:hAnsi="Arial"/>
      <w:sz w:val="18"/>
      <w:lang w:val="en-GB" w:eastAsia="en-US"/>
    </w:rPr>
  </w:style>
  <w:style w:type="character" w:customStyle="1" w:styleId="TAHChar">
    <w:name w:val="TAH Char"/>
    <w:link w:val="TAH"/>
    <w:rsid w:val="00C1467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3F305-D39E-43C6-929E-F1BCED66D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1463</Words>
  <Characters>8047</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2019-08-18T14:36:00Z</dcterms:created>
  <dcterms:modified xsi:type="dcterms:W3CDTF">2019-08-18T14:36:00Z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