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F012AC">
        <w:rPr>
          <w:b/>
          <w:i/>
          <w:noProof/>
          <w:sz w:val="28"/>
        </w:rPr>
        <w:t>2924</w:t>
      </w:r>
    </w:p>
    <w:p w:rsidR="001E41F3" w:rsidRDefault="008A7A9F" w:rsidP="00F012AC">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F012AC">
        <w:rPr>
          <w:b/>
          <w:noProof/>
          <w:sz w:val="24"/>
        </w:rPr>
        <w:tab/>
        <w:t>(was C1-152767)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683118">
              <w:rPr>
                <w:b/>
                <w:noProof/>
                <w:sz w:val="28"/>
              </w:rPr>
              <w:t>305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118">
            <w:pPr>
              <w:pStyle w:val="CRCoverPage"/>
              <w:spacing w:after="0"/>
              <w:rPr>
                <w:noProof/>
              </w:rPr>
            </w:pPr>
            <w:r>
              <w:rPr>
                <w:b/>
                <w:noProof/>
                <w:sz w:val="28"/>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012A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83118">
            <w:pPr>
              <w:pStyle w:val="CRCoverPage"/>
              <w:spacing w:after="0"/>
              <w:jc w:val="center"/>
              <w:rPr>
                <w:noProof/>
              </w:rPr>
            </w:pPr>
            <w:r>
              <w:rPr>
                <w:b/>
                <w:noProof/>
                <w:sz w:val="32"/>
              </w:rPr>
              <w:t>12.1</w:t>
            </w:r>
            <w:r w:rsidR="001E41F3">
              <w:rPr>
                <w:b/>
                <w:noProof/>
                <w:sz w:val="32"/>
              </w:rPr>
              <w:t>.</w:t>
            </w:r>
            <w:r w:rsidR="00CA58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83118" w:rsidP="00A55CE5">
            <w:pPr>
              <w:pStyle w:val="CRCoverPage"/>
              <w:spacing w:after="0"/>
              <w:ind w:left="100"/>
              <w:rPr>
                <w:noProof/>
              </w:rPr>
            </w:pPr>
            <w:r w:rsidRPr="00683118">
              <w:rPr>
                <w:noProof/>
              </w:rPr>
              <w:t>IMS leaf and IP CAN bearer when using the EPC via WLAN to access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11450">
            <w:pPr>
              <w:pStyle w:val="CRCoverPage"/>
              <w:spacing w:after="0"/>
              <w:ind w:left="100"/>
              <w:rPr>
                <w:noProof/>
              </w:rPr>
            </w:pPr>
            <w:r>
              <w:rPr>
                <w:noProof/>
              </w:rPr>
              <w:t>TEI11</w:t>
            </w:r>
            <w:r w:rsidR="00683118">
              <w:rPr>
                <w:noProof/>
              </w:rPr>
              <w:t>, IMSProtoc</w:t>
            </w:r>
            <w:r>
              <w:rPr>
                <w:noProof/>
              </w:rPr>
              <w:t>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F012AC">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12AC">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w:t>
            </w:r>
            <w:r w:rsidR="00F012A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8726F" w:rsidRDefault="006D1ED5" w:rsidP="00A57FB1">
            <w:pPr>
              <w:pStyle w:val="CRCoverPage"/>
              <w:spacing w:after="0"/>
              <w:ind w:left="100"/>
              <w:rPr>
                <w:noProof/>
              </w:rPr>
            </w:pPr>
            <w:r>
              <w:rPr>
                <w:noProof/>
              </w:rPr>
              <w:t>During the discussion of the CR in C1-151581 (approved as part of CP-150310 during June’s CT#68 plenary), it was commented that the present specification fails to identify the case of using the EPC via WLAN to acces IMS in the sub-clause 5.13 (I</w:t>
            </w:r>
            <w:r w:rsidR="00793D51">
              <w:rPr>
                <w:noProof/>
              </w:rPr>
              <w:t>MS leaf) when</w:t>
            </w:r>
            <w:r>
              <w:rPr>
                <w:noProof/>
              </w:rPr>
              <w:t xml:space="preserve"> this IP CAN bearer is in fact defined as a valid one to access IMS in TS 24.229. It was concluded that CR to fix this would be needed for future meeting.</w:t>
            </w:r>
          </w:p>
          <w:p w:rsidR="00A57FB1" w:rsidRDefault="00A57FB1" w:rsidP="00A57FB1">
            <w:pPr>
              <w:pStyle w:val="CRCoverPage"/>
              <w:spacing w:after="0"/>
              <w:ind w:left="100"/>
              <w:rPr>
                <w:noProof/>
              </w:rPr>
            </w:pPr>
          </w:p>
          <w:p w:rsidR="00793D51" w:rsidRDefault="00A57FB1" w:rsidP="00793D51">
            <w:pPr>
              <w:pStyle w:val="CRCoverPage"/>
              <w:spacing w:after="0"/>
              <w:ind w:left="100"/>
              <w:rPr>
                <w:noProof/>
              </w:rPr>
            </w:pPr>
            <w:r>
              <w:rPr>
                <w:noProof/>
              </w:rPr>
              <w:t xml:space="preserve">After analysis it’s been found that the addition of the valid IP CAN bearer of using EPC via WLAN to access IMS happened in Rel-11 (i.e., CP-120314), and that’s why TS </w:t>
            </w:r>
            <w:r w:rsidR="00F012AC">
              <w:rPr>
                <w:noProof/>
              </w:rPr>
              <w:t>24.305 fails to capture this IP-</w:t>
            </w:r>
            <w:r>
              <w:rPr>
                <w:noProof/>
              </w:rPr>
              <w:t xml:space="preserve">CAN bearer as this specification </w:t>
            </w:r>
            <w:r w:rsidR="00793D51">
              <w:rPr>
                <w:noProof/>
              </w:rPr>
              <w:t>was</w:t>
            </w:r>
            <w:r>
              <w:rPr>
                <w:noProof/>
              </w:rPr>
              <w:t xml:space="preserve"> not</w:t>
            </w:r>
            <w:r w:rsidR="00793D51">
              <w:rPr>
                <w:noProof/>
              </w:rPr>
              <w:t xml:space="preserve"> </w:t>
            </w:r>
            <w:r>
              <w:rPr>
                <w:noProof/>
              </w:rPr>
              <w:t>updated to consider using EPC via WLAN a valid IP CAN bearer to access IMS.</w:t>
            </w:r>
          </w:p>
          <w:p w:rsidR="00793D51" w:rsidRDefault="00793D51" w:rsidP="00793D51">
            <w:pPr>
              <w:pStyle w:val="CRCoverPage"/>
              <w:spacing w:after="0"/>
              <w:ind w:left="100"/>
              <w:rPr>
                <w:noProof/>
              </w:rPr>
            </w:pPr>
          </w:p>
          <w:p w:rsidR="00A57FB1" w:rsidRDefault="00A57FB1" w:rsidP="00F012AC">
            <w:pPr>
              <w:pStyle w:val="CRCoverPage"/>
              <w:spacing w:after="0"/>
              <w:ind w:left="100"/>
              <w:rPr>
                <w:noProof/>
              </w:rPr>
            </w:pPr>
            <w:r>
              <w:rPr>
                <w:noProof/>
              </w:rPr>
              <w:t>I</w:t>
            </w:r>
            <w:r w:rsidR="00793D51">
              <w:rPr>
                <w:noProof/>
              </w:rPr>
              <w:t xml:space="preserve">t </w:t>
            </w:r>
            <w:r w:rsidR="00F012AC">
              <w:rPr>
                <w:noProof/>
              </w:rPr>
              <w:t>is proposed to fix the issue from Rel</w:t>
            </w:r>
            <w:r>
              <w:rPr>
                <w:noProof/>
              </w:rPr>
              <w:t xml:space="preserve">-11 as if not, then the use of the </w:t>
            </w:r>
            <w:r w:rsidR="00F012AC">
              <w:rPr>
                <w:noProof/>
              </w:rPr>
              <w:t>SDoUE will not work for the IP-</w:t>
            </w:r>
            <w:r>
              <w:rPr>
                <w:noProof/>
              </w:rPr>
              <w:t>CAN bearer</w:t>
            </w:r>
            <w:r w:rsidR="00F012AC">
              <w:rPr>
                <w:noProof/>
              </w:rPr>
              <w:t xml:space="preserve"> of using EPC via WLAN</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F012AC" w:rsidP="00E8726F">
            <w:pPr>
              <w:pStyle w:val="CRCoverPage"/>
              <w:spacing w:after="0"/>
              <w:ind w:left="100"/>
              <w:rPr>
                <w:noProof/>
              </w:rPr>
            </w:pPr>
            <w:r>
              <w:rPr>
                <w:noProof/>
              </w:rPr>
              <w:t>The missing valid IP-</w:t>
            </w:r>
            <w:r w:rsidR="00A57FB1">
              <w:rPr>
                <w:noProof/>
              </w:rPr>
              <w:t>CAN bearer of using EPC via WLAN for access IMS is added.</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A57FB1" w:rsidP="00AB040D">
            <w:pPr>
              <w:pStyle w:val="CRCoverPage"/>
              <w:spacing w:after="0"/>
              <w:ind w:left="100"/>
              <w:rPr>
                <w:noProof/>
              </w:rPr>
            </w:pPr>
            <w:r>
              <w:rPr>
                <w:noProof/>
              </w:rPr>
              <w:t>The SDoUE MO</w:t>
            </w:r>
            <w:r w:rsidR="00F012AC">
              <w:rPr>
                <w:noProof/>
              </w:rPr>
              <w:t xml:space="preserve"> does not consider the valid IP-</w:t>
            </w:r>
            <w:r>
              <w:rPr>
                <w:noProof/>
              </w:rPr>
              <w:t xml:space="preserve">CAN bearer of using EPC via WLAN for access IMS. This results in serious problem for network operators which want to stop malfunctioned UEs or malformed UE applications from using IMS </w:t>
            </w:r>
            <w:r w:rsidRPr="00730856">
              <w:t>procedures for sending IMS registration request</w:t>
            </w:r>
            <w:r>
              <w:t xml:space="preserve"> as the malfunctioned UEs or malformed UE application can get </w:t>
            </w:r>
            <w:r w:rsidR="00AB040D">
              <w:t>a</w:t>
            </w:r>
            <w:r>
              <w:t xml:space="preserve">round of the network operator’s wish by </w:t>
            </w:r>
            <w:r w:rsidR="00F012AC">
              <w:t xml:space="preserve">simply </w:t>
            </w:r>
            <w:r>
              <w:t>using the WLAN.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7DBD">
            <w:pPr>
              <w:pStyle w:val="CRCoverPage"/>
              <w:spacing w:after="0"/>
              <w:ind w:left="100"/>
              <w:rPr>
                <w:noProof/>
              </w:rPr>
            </w:pPr>
            <w:r>
              <w:rPr>
                <w:noProof/>
              </w:rPr>
              <w:t>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57DBD" w:rsidRPr="00730856" w:rsidRDefault="00C57DBD" w:rsidP="00C57DBD">
      <w:pPr>
        <w:pStyle w:val="Heading2"/>
      </w:pPr>
      <w:bookmarkStart w:id="2" w:name="_Toc423075848"/>
      <w:r w:rsidRPr="00730856">
        <w:t>5.13</w:t>
      </w:r>
      <w:r w:rsidRPr="00730856">
        <w:tab/>
        <w:t>/</w:t>
      </w:r>
      <w:r w:rsidRPr="00730856">
        <w:rPr>
          <w:i/>
          <w:iCs/>
        </w:rPr>
        <w:t>&lt;X&gt;</w:t>
      </w:r>
      <w:r w:rsidRPr="00730856">
        <w:t>/IMS</w:t>
      </w:r>
      <w:bookmarkEnd w:id="2"/>
    </w:p>
    <w:p w:rsidR="00C57DBD" w:rsidRPr="00730856" w:rsidRDefault="00C57DBD" w:rsidP="00C57DBD">
      <w:r w:rsidRPr="00730856">
        <w:t>The IMS leaf indicates an operator’s preference to enable or disable IMS procedures for sending IMS registration request</w:t>
      </w:r>
      <w:r>
        <w:t xml:space="preserve">  over an </w:t>
      </w:r>
      <w:r w:rsidRPr="00B81036">
        <w:t>IP-CAN bearer</w:t>
      </w:r>
      <w:r>
        <w:t xml:space="preserve"> established or to be established by GPRS, EPS, </w:t>
      </w:r>
      <w:r w:rsidRPr="00C74D2D">
        <w:t>via the</w:t>
      </w:r>
      <w:r>
        <w:t xml:space="preserve"> cdma2000</w:t>
      </w:r>
      <w:r w:rsidRPr="003D56DB">
        <w:rPr>
          <w:vertAlign w:val="superscript"/>
        </w:rPr>
        <w:t>®</w:t>
      </w:r>
      <w:r w:rsidRPr="00B81036">
        <w:t xml:space="preserve"> </w:t>
      </w:r>
      <w:r>
        <w:t>HRPD to access EPC</w:t>
      </w:r>
      <w:ins w:id="3" w:author="Huawei_CHV_1" w:date="2015-08-06T09:02:00Z">
        <w:r>
          <w:t>, via WLAN to access EPC</w:t>
        </w:r>
      </w:ins>
      <w:r>
        <w:t xml:space="preserve"> or fixed broadband (see </w:t>
      </w:r>
      <w:r w:rsidRPr="00730856">
        <w:t>3GPP TS</w:t>
      </w:r>
      <w:r w:rsidRPr="00730856">
        <w:rPr>
          <w:lang w:eastAsia="ja-JP"/>
        </w:rPr>
        <w:t> </w:t>
      </w:r>
      <w:r w:rsidRPr="00730856">
        <w:t>24.229</w:t>
      </w:r>
      <w:r w:rsidRPr="00730856">
        <w:rPr>
          <w:lang w:eastAsia="ja-JP"/>
        </w:rPr>
        <w:t> </w:t>
      </w:r>
      <w:r w:rsidRPr="00730856">
        <w:t>[7]</w:t>
      </w:r>
      <w:r>
        <w:t>)</w:t>
      </w:r>
      <w:r w:rsidRPr="00730856">
        <w:t>.</w:t>
      </w:r>
      <w:r>
        <w:t xml:space="preserve"> </w:t>
      </w:r>
      <w:proofErr w:type="gramStart"/>
      <w:r>
        <w:t xml:space="preserve">Enabling and disabling of IMS </w:t>
      </w:r>
      <w:r w:rsidRPr="00083C9A">
        <w:t>procedures</w:t>
      </w:r>
      <w:r>
        <w:t xml:space="preserve"> for sending IMS registration request in </w:t>
      </w:r>
      <w:r w:rsidRPr="00E145E6">
        <w:t xml:space="preserve">other access </w:t>
      </w:r>
      <w:r>
        <w:t>technologies is out of scope of this document.</w:t>
      </w:r>
      <w:proofErr w:type="gramEnd"/>
    </w:p>
    <w:p w:rsidR="00C57DBD" w:rsidRPr="00730856" w:rsidRDefault="00C57DBD" w:rsidP="00C57DBD">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rsidR="00C57DBD" w:rsidRPr="00730856" w:rsidRDefault="00C57DBD" w:rsidP="00C57DBD">
      <w:pPr>
        <w:pStyle w:val="B1"/>
      </w:pPr>
      <w:r w:rsidRPr="00730856">
        <w:t>-</w:t>
      </w:r>
      <w:r w:rsidRPr="00730856">
        <w:tab/>
        <w:t xml:space="preserve">Occurrence: </w:t>
      </w:r>
      <w:proofErr w:type="spellStart"/>
      <w:r w:rsidRPr="00730856">
        <w:t>ZeroOrOne</w:t>
      </w:r>
      <w:proofErr w:type="spellEnd"/>
    </w:p>
    <w:p w:rsidR="00C57DBD" w:rsidRPr="00730856" w:rsidRDefault="00C57DBD" w:rsidP="00C57DBD">
      <w:pPr>
        <w:pStyle w:val="B1"/>
      </w:pPr>
      <w:r w:rsidRPr="00730856">
        <w:t>-</w:t>
      </w:r>
      <w:r w:rsidRPr="00730856">
        <w:tab/>
        <w:t xml:space="preserve">Format: </w:t>
      </w:r>
      <w:proofErr w:type="spellStart"/>
      <w:r w:rsidRPr="00730856">
        <w:t>bool</w:t>
      </w:r>
      <w:proofErr w:type="spellEnd"/>
    </w:p>
    <w:p w:rsidR="00C57DBD" w:rsidRPr="00730856" w:rsidRDefault="00C57DBD" w:rsidP="00C57DBD">
      <w:pPr>
        <w:pStyle w:val="B1"/>
        <w:rPr>
          <w:b/>
          <w:bCs/>
        </w:rPr>
      </w:pPr>
      <w:r w:rsidRPr="00730856">
        <w:t>-</w:t>
      </w:r>
      <w:r w:rsidRPr="00730856">
        <w:tab/>
        <w:t>Access Types: Get</w:t>
      </w:r>
    </w:p>
    <w:p w:rsidR="00C57DBD" w:rsidRPr="00730856" w:rsidRDefault="00C57DBD" w:rsidP="00C57DBD">
      <w:pPr>
        <w:pStyle w:val="B1"/>
        <w:rPr>
          <w:b/>
          <w:bCs/>
        </w:rPr>
      </w:pPr>
      <w:r w:rsidRPr="00730856">
        <w:t>-</w:t>
      </w:r>
      <w:r w:rsidRPr="00730856">
        <w:tab/>
        <w:t>Values: 0, 1</w:t>
      </w:r>
    </w:p>
    <w:p w:rsidR="00C57DBD" w:rsidRPr="00730856" w:rsidRDefault="00C57DBD" w:rsidP="00C57DBD">
      <w:pPr>
        <w:pStyle w:val="B2"/>
      </w:pPr>
      <w:r w:rsidRPr="00730856">
        <w:t>0 – Indicates that IMS procedures for sending IMS registration request are enabled.</w:t>
      </w:r>
    </w:p>
    <w:p w:rsidR="00C57DBD" w:rsidRPr="00730856" w:rsidRDefault="00C57DBD" w:rsidP="00C57DBD">
      <w:pPr>
        <w:pStyle w:val="B2"/>
      </w:pPr>
      <w:r w:rsidRPr="00730856">
        <w:t>1 – Indicates that IMS procedures for sending IMS registration request are disabled.</w:t>
      </w:r>
    </w:p>
    <w:p w:rsidR="00C57DBD" w:rsidRDefault="00C57DBD" w:rsidP="00C57DBD">
      <w:r>
        <w:t>If</w:t>
      </w:r>
      <w:r w:rsidRPr="00730856">
        <w:t xml:space="preserve"> the IMS leaf value is set to "1"</w:t>
      </w:r>
      <w:r>
        <w:t xml:space="preserve">, the following applies for an IP-CAN bearer of GPRS, EPS, </w:t>
      </w:r>
      <w:proofErr w:type="gramStart"/>
      <w:r>
        <w:t>cdma2000</w:t>
      </w:r>
      <w:proofErr w:type="gramEnd"/>
      <w:r w:rsidRPr="003D56DB">
        <w:rPr>
          <w:vertAlign w:val="superscript"/>
        </w:rPr>
        <w:t>®</w:t>
      </w:r>
      <w:r w:rsidRPr="00B81036">
        <w:t xml:space="preserve"> </w:t>
      </w:r>
      <w:r>
        <w:t>HRPD to access EPC</w:t>
      </w:r>
      <w:ins w:id="4" w:author="Huawei_CHV_1" w:date="2015-08-06T09:02:00Z">
        <w:r>
          <w:t>, via WLAN to access EPC</w:t>
        </w:r>
      </w:ins>
      <w:r>
        <w:t xml:space="preserve"> or fixed broadband:</w:t>
      </w:r>
    </w:p>
    <w:p w:rsidR="00C57DBD" w:rsidRDefault="00C57DBD" w:rsidP="00C57DBD">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Pr="00730856">
        <w:t xml:space="preserve">the UE shall initiate the user-initiated deregistration procedure </w:t>
      </w:r>
      <w:r>
        <w:t>for the contact address;</w:t>
      </w:r>
    </w:p>
    <w:p w:rsidR="00C57DBD" w:rsidRPr="00730856" w:rsidRDefault="00C57DBD" w:rsidP="00C57DBD">
      <w:pPr>
        <w:pStyle w:val="B1"/>
      </w:pPr>
      <w:r>
        <w:t>2)</w:t>
      </w:r>
      <w:r>
        <w:tab/>
      </w:r>
      <w:r w:rsidRPr="00730856">
        <w:t xml:space="preserve">the UE shall not </w:t>
      </w:r>
      <w:r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rsidR="00C57DBD" w:rsidRDefault="00C57DBD" w:rsidP="00C57DBD">
      <w:pPr>
        <w:pStyle w:val="B1"/>
      </w:pPr>
      <w:r>
        <w:t>3)</w:t>
      </w:r>
      <w:r>
        <w:tab/>
      </w:r>
      <w:proofErr w:type="gramStart"/>
      <w:r>
        <w:t>the</w:t>
      </w:r>
      <w:proofErr w:type="gramEnd"/>
      <w:r>
        <w:t xml:space="preserve"> UE shall not attempt to establish the bearer to be used only for IMS with exception if:</w:t>
      </w:r>
    </w:p>
    <w:p w:rsidR="00C57DBD" w:rsidRDefault="00C57DBD" w:rsidP="00C57DBD">
      <w:pPr>
        <w:pStyle w:val="B2"/>
      </w:pPr>
      <w:r>
        <w:t>a)</w:t>
      </w:r>
      <w:r>
        <w:tab/>
      </w:r>
      <w:proofErr w:type="gramStart"/>
      <w:r>
        <w:t>emergency</w:t>
      </w:r>
      <w:proofErr w:type="gramEnd"/>
      <w:r>
        <w:t xml:space="preserve"> call procedures over IMS are enabled (see </w:t>
      </w:r>
      <w:proofErr w:type="spellStart"/>
      <w:r>
        <w:t>subclause</w:t>
      </w:r>
      <w:proofErr w:type="spellEnd"/>
      <w:r>
        <w:t> 5.18) and the bearer is to be used for IMS emergency registration or IMS emergency session establishment; or</w:t>
      </w:r>
    </w:p>
    <w:p w:rsidR="00C57DBD" w:rsidRDefault="00C57DBD" w:rsidP="00C57DBD">
      <w:pPr>
        <w:pStyle w:val="B2"/>
      </w:pPr>
      <w:r>
        <w:t>b)</w:t>
      </w:r>
      <w:r>
        <w:tab/>
      </w:r>
      <w:proofErr w:type="gramStart"/>
      <w:r>
        <w:t>required</w:t>
      </w:r>
      <w:proofErr w:type="gramEnd"/>
      <w:r>
        <w:t xml:space="preserve"> to be established due to </w:t>
      </w:r>
      <w:r w:rsidRPr="00FF6C2B">
        <w:t xml:space="preserve">the EPS_SM_EPS leaf </w:t>
      </w:r>
      <w:r>
        <w:t xml:space="preserve">set </w:t>
      </w:r>
      <w:r w:rsidRPr="00FF6C2B">
        <w:t xml:space="preserve">to "1" (see </w:t>
      </w:r>
      <w:proofErr w:type="spellStart"/>
      <w:r w:rsidRPr="00FF6C2B">
        <w:t>subclause</w:t>
      </w:r>
      <w:proofErr w:type="spellEnd"/>
      <w:r>
        <w:t> </w:t>
      </w:r>
      <w:r w:rsidRPr="00FF6C2B">
        <w:t>5.12A)</w:t>
      </w:r>
      <w:r>
        <w:t>.</w:t>
      </w:r>
    </w:p>
    <w:p w:rsidR="001E41F3" w:rsidRDefault="001E41F3" w:rsidP="00CC76B0">
      <w:pPr>
        <w:rPr>
          <w:noProof/>
        </w:rPr>
      </w:pPr>
    </w:p>
    <w:sectPr w:rsidR="001E41F3"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706" w:rsidRDefault="00C03706">
      <w:r>
        <w:separator/>
      </w:r>
    </w:p>
  </w:endnote>
  <w:endnote w:type="continuationSeparator" w:id="0">
    <w:p w:rsidR="00C03706" w:rsidRDefault="00C03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706" w:rsidRDefault="00C03706">
      <w:r>
        <w:separator/>
      </w:r>
    </w:p>
  </w:footnote>
  <w:footnote w:type="continuationSeparator" w:id="0">
    <w:p w:rsidR="00C03706" w:rsidRDefault="00C03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735"/>
    <w:rsid w:val="00011450"/>
    <w:rsid w:val="00022E4A"/>
    <w:rsid w:val="000A00F5"/>
    <w:rsid w:val="000A6394"/>
    <w:rsid w:val="000C038A"/>
    <w:rsid w:val="000C6598"/>
    <w:rsid w:val="000E6707"/>
    <w:rsid w:val="001017CA"/>
    <w:rsid w:val="00135BD2"/>
    <w:rsid w:val="00136FA0"/>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C1DF1"/>
    <w:rsid w:val="003D2A02"/>
    <w:rsid w:val="003E1A36"/>
    <w:rsid w:val="00415305"/>
    <w:rsid w:val="004242F1"/>
    <w:rsid w:val="00443F6F"/>
    <w:rsid w:val="004B75B7"/>
    <w:rsid w:val="004F2F97"/>
    <w:rsid w:val="0051580D"/>
    <w:rsid w:val="0053321F"/>
    <w:rsid w:val="0056457A"/>
    <w:rsid w:val="00592D74"/>
    <w:rsid w:val="005E2C44"/>
    <w:rsid w:val="00621188"/>
    <w:rsid w:val="006257ED"/>
    <w:rsid w:val="00683118"/>
    <w:rsid w:val="00695808"/>
    <w:rsid w:val="006B46FB"/>
    <w:rsid w:val="006D1ED5"/>
    <w:rsid w:val="006E21FB"/>
    <w:rsid w:val="006F5FAE"/>
    <w:rsid w:val="00707E5A"/>
    <w:rsid w:val="0078480D"/>
    <w:rsid w:val="00792342"/>
    <w:rsid w:val="00793D51"/>
    <w:rsid w:val="0079763A"/>
    <w:rsid w:val="007B512A"/>
    <w:rsid w:val="007C2097"/>
    <w:rsid w:val="007D6A07"/>
    <w:rsid w:val="008279FA"/>
    <w:rsid w:val="008612D9"/>
    <w:rsid w:val="008626E7"/>
    <w:rsid w:val="00870EE7"/>
    <w:rsid w:val="00897A1A"/>
    <w:rsid w:val="00897DBB"/>
    <w:rsid w:val="008A7A9F"/>
    <w:rsid w:val="008F686C"/>
    <w:rsid w:val="00917A4B"/>
    <w:rsid w:val="0092104F"/>
    <w:rsid w:val="009601D2"/>
    <w:rsid w:val="00970FEB"/>
    <w:rsid w:val="009777D9"/>
    <w:rsid w:val="00991B88"/>
    <w:rsid w:val="009A579D"/>
    <w:rsid w:val="009C1E44"/>
    <w:rsid w:val="009E3297"/>
    <w:rsid w:val="009F669D"/>
    <w:rsid w:val="009F734F"/>
    <w:rsid w:val="00A246B6"/>
    <w:rsid w:val="00A27273"/>
    <w:rsid w:val="00A47E70"/>
    <w:rsid w:val="00A55CE5"/>
    <w:rsid w:val="00A57FB1"/>
    <w:rsid w:val="00A72FCD"/>
    <w:rsid w:val="00A7671C"/>
    <w:rsid w:val="00A80403"/>
    <w:rsid w:val="00AB040D"/>
    <w:rsid w:val="00AD1CD8"/>
    <w:rsid w:val="00B258BB"/>
    <w:rsid w:val="00B67B97"/>
    <w:rsid w:val="00B968C8"/>
    <w:rsid w:val="00BA3EC5"/>
    <w:rsid w:val="00BB5DFC"/>
    <w:rsid w:val="00BD279D"/>
    <w:rsid w:val="00BD6BB8"/>
    <w:rsid w:val="00BE703C"/>
    <w:rsid w:val="00C03706"/>
    <w:rsid w:val="00C05ECB"/>
    <w:rsid w:val="00C0739D"/>
    <w:rsid w:val="00C322B4"/>
    <w:rsid w:val="00C57DBD"/>
    <w:rsid w:val="00C75B73"/>
    <w:rsid w:val="00C8039D"/>
    <w:rsid w:val="00C95985"/>
    <w:rsid w:val="00CA5822"/>
    <w:rsid w:val="00CC5026"/>
    <w:rsid w:val="00CC76B0"/>
    <w:rsid w:val="00D01E32"/>
    <w:rsid w:val="00D032FD"/>
    <w:rsid w:val="00D03F9A"/>
    <w:rsid w:val="00D41786"/>
    <w:rsid w:val="00D8688A"/>
    <w:rsid w:val="00DC02E7"/>
    <w:rsid w:val="00DC5F36"/>
    <w:rsid w:val="00DE34CF"/>
    <w:rsid w:val="00E22562"/>
    <w:rsid w:val="00E54E40"/>
    <w:rsid w:val="00E86B46"/>
    <w:rsid w:val="00E8726F"/>
    <w:rsid w:val="00E92B68"/>
    <w:rsid w:val="00EA77D0"/>
    <w:rsid w:val="00EE7D7C"/>
    <w:rsid w:val="00EF22C8"/>
    <w:rsid w:val="00F012AC"/>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2015-08-18T18:58:00Z</dcterms:created>
  <dcterms:modified xsi:type="dcterms:W3CDTF">2015-08-18T19:03:00Z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