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7B" w:rsidRDefault="00BF493E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AC5" w:rsidRPr="000E6931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 w:rsidR="000E6931" w:rsidRPr="00DB47F2">
              <w:rPr>
                <w:lang w:val="en-US" w:eastAsia="ja-JP"/>
              </w:rPr>
              <w:t>VPLMN MSRP support indication during SIP registration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9F4CB5" w:rsidP="00B0491B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>#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Pr="0006326C">
              <w:rPr>
                <w:rFonts w:eastAsia="MS Mincho" w:hint="eastAsia"/>
                <w:lang w:val="it-IT" w:eastAsia="ja-JP"/>
              </w:rPr>
              <w:t>4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2</w:t>
            </w:r>
            <w:r w:rsidR="00B0491B">
              <w:rPr>
                <w:rFonts w:eastAsia="MS Mincho"/>
                <w:lang w:eastAsia="ja-JP"/>
              </w:rPr>
              <w:t xml:space="preserve">6 </w:t>
            </w:r>
            <w:r>
              <w:rPr>
                <w:rFonts w:eastAsia="MS Mincho" w:hint="eastAsia"/>
                <w:lang w:eastAsia="ja-JP"/>
              </w:rPr>
              <w:t>March 2015</w:t>
            </w:r>
          </w:p>
        </w:tc>
        <w:tc>
          <w:tcPr>
            <w:tcW w:w="3008" w:type="dxa"/>
          </w:tcPr>
          <w:p w:rsidR="00824B7B" w:rsidRPr="007477E1" w:rsidRDefault="008A6AB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Tokyo, Japan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8A6ABB" w:rsidP="0006326C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 xml:space="preserve"> 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="00265BE3">
              <w:rPr>
                <w:rFonts w:eastAsia="MS Mincho"/>
                <w:lang w:val="it-IT" w:eastAsia="ja-JP"/>
              </w:rPr>
              <w:t>5</w:t>
            </w:r>
            <w:r w:rsidRPr="0006326C">
              <w:rPr>
                <w:rFonts w:eastAsia="MS Mincho" w:hint="eastAsia"/>
                <w:lang w:val="it-IT" w:eastAsia="ja-JP"/>
              </w:rPr>
              <w:t xml:space="preserve"> Doc </w:t>
            </w:r>
            <w:r w:rsidR="0006326C" w:rsidRPr="0006326C">
              <w:rPr>
                <w:rFonts w:eastAsia="MS Mincho"/>
                <w:lang w:val="it-IT" w:eastAsia="ja-JP"/>
              </w:rPr>
              <w:t>115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</w:t>
            </w:r>
            <w:r w:rsidR="00B0491B">
              <w:rPr>
                <w:rFonts w:eastAsia="MS Mincho"/>
                <w:lang w:val="sv-SE" w:eastAsia="ja-JP"/>
              </w:rPr>
              <w:t xml:space="preserve">6 </w:t>
            </w:r>
            <w:r w:rsidR="00ED2A46">
              <w:rPr>
                <w:rFonts w:eastAsia="MS Mincho" w:hint="eastAsia"/>
                <w:lang w:val="sv-SE" w:eastAsia="ja-JP"/>
              </w:rPr>
              <w:t>March 2015</w:t>
            </w:r>
          </w:p>
        </w:tc>
        <w:tc>
          <w:tcPr>
            <w:tcW w:w="3008" w:type="dxa"/>
          </w:tcPr>
          <w:p w:rsidR="00824B7B" w:rsidRPr="00842C24" w:rsidRDefault="0006326C" w:rsidP="00131F54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Thomas Belling (NSN)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Networks Group (</w:t>
            </w:r>
            <w:r w:rsidR="00B70D1D">
              <w:rPr>
                <w:rFonts w:eastAsia="MS Mincho"/>
                <w:lang w:eastAsia="ja-JP"/>
              </w:rPr>
              <w:t>RILTE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  <w:tc>
          <w:tcPr>
            <w:tcW w:w="3228" w:type="dxa"/>
          </w:tcPr>
          <w:p w:rsidR="00824B7B" w:rsidRPr="007477E1" w:rsidRDefault="008A6ABB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July 2015</w:t>
            </w:r>
          </w:p>
        </w:tc>
        <w:tc>
          <w:tcPr>
            <w:tcW w:w="3008" w:type="dxa"/>
          </w:tcPr>
          <w:p w:rsidR="00824B7B" w:rsidRPr="00F90641" w:rsidRDefault="00B7702D" w:rsidP="00ED2A46">
            <w:pPr>
              <w:pStyle w:val="TableText"/>
              <w:rPr>
                <w:rFonts w:eastAsia="MS Mincho"/>
                <w:lang w:val="it-IT" w:eastAsia="ja-JP"/>
              </w:rPr>
            </w:pPr>
            <w:hyperlink r:id="rId12" w:history="1">
              <w:r w:rsidR="00265BE3" w:rsidRPr="00472FC9">
                <w:rPr>
                  <w:rStyle w:val="Hyperlink"/>
                  <w:rFonts w:eastAsia="MS Mincho"/>
                  <w:lang w:val="it-IT" w:eastAsia="ja-JP"/>
                </w:rPr>
                <w:t>GSMALiaisons@gsma.com</w:t>
              </w:r>
            </w:hyperlink>
            <w:r w:rsidR="00265BE3">
              <w:rPr>
                <w:rFonts w:eastAsia="MS Mincho"/>
                <w:lang w:val="it-IT" w:eastAsia="ja-JP"/>
              </w:rPr>
              <w:t xml:space="preserve"> 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B70D1D">
              <w:rPr>
                <w:rFonts w:eastAsia="MS Mincho"/>
                <w:lang w:eastAsia="ja-JP"/>
              </w:rPr>
              <w:t>GSG</w:t>
            </w:r>
            <w:r w:rsidR="00284A66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824B7B" w:rsidRPr="0075586D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 xml:space="preserve">: 3GPP TSG </w:t>
            </w:r>
            <w:r w:rsidR="00B70D1D">
              <w:rPr>
                <w:rFonts w:eastAsia="MS Mincho"/>
                <w:lang w:val="it-IT" w:eastAsia="ja-JP"/>
              </w:rPr>
              <w:t>CT1</w:t>
            </w:r>
          </w:p>
          <w:p w:rsidR="00B70D1D" w:rsidRPr="00F90641" w:rsidRDefault="00C92AC5" w:rsidP="00B70D1D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</w:t>
            </w:r>
          </w:p>
          <w:p w:rsidR="00C92AC5" w:rsidRPr="00F90641" w:rsidRDefault="00C92AC5" w:rsidP="008A6ABB">
            <w:pPr>
              <w:pStyle w:val="TableText"/>
              <w:rPr>
                <w:rFonts w:eastAsia="MS Mincho"/>
                <w:lang w:val="it-IT" w:eastAsia="ja-JP"/>
              </w:rPr>
            </w:pPr>
          </w:p>
        </w:tc>
      </w:tr>
    </w:tbl>
    <w:p w:rsidR="008A6ABB" w:rsidRPr="008A6ABB" w:rsidRDefault="008A6ABB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 w:rsidRPr="008A6ABB">
        <w:rPr>
          <w:u w:val="single"/>
          <w:lang w:eastAsia="ja-JP"/>
        </w:rPr>
        <w:t>Introduction</w:t>
      </w:r>
    </w:p>
    <w:p w:rsidR="008A6ABB" w:rsidRDefault="00231383" w:rsidP="008A6AB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NG RILTE has discovered a problem related to MSRP support for RCS that could potentially be resolved by extensions to </w:t>
      </w:r>
      <w:r w:rsidR="00853574">
        <w:rPr>
          <w:rFonts w:eastAsia="MS Mincho"/>
          <w:lang w:eastAsia="ja-JP"/>
        </w:rPr>
        <w:t>the IMS registration procedures, which would need to be specified by 3GPP TSG CT1.</w:t>
      </w:r>
    </w:p>
    <w:p w:rsidR="008A6ABB" w:rsidRPr="008A6ABB" w:rsidRDefault="0027491F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Problem descri</w:t>
      </w:r>
      <w:r w:rsidR="00853574">
        <w:rPr>
          <w:u w:val="single"/>
          <w:lang w:eastAsia="ja-JP"/>
        </w:rPr>
        <w:t>ption</w:t>
      </w:r>
    </w:p>
    <w:p w:rsidR="00645C1E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roaming user may need to use local breakout and attach to a P-CSCF in the visited PLMN</w:t>
      </w:r>
      <w:r w:rsidR="003102C2">
        <w:rPr>
          <w:rFonts w:eastAsia="MS Mincho"/>
          <w:lang w:eastAsia="ja-JP"/>
        </w:rPr>
        <w:t xml:space="preserve"> to use VoLTE services.</w:t>
      </w:r>
    </w:p>
    <w:p w:rsidR="0027491F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</w:t>
      </w:r>
      <w:r w:rsidR="00FD187A">
        <w:rPr>
          <w:rFonts w:eastAsia="MS Mincho"/>
          <w:lang w:eastAsia="ja-JP"/>
        </w:rPr>
        <w:t>MSRP, as used for RCS, is not supported in</w:t>
      </w:r>
      <w:r w:rsidR="00FF65AA">
        <w:rPr>
          <w:rFonts w:eastAsia="MS Mincho"/>
          <w:lang w:eastAsia="ja-JP"/>
        </w:rPr>
        <w:t xml:space="preserve"> the IMS of many</w:t>
      </w:r>
      <w:r w:rsidR="00FD187A">
        <w:rPr>
          <w:rFonts w:eastAsia="MS Mincho"/>
          <w:lang w:eastAsia="ja-JP"/>
        </w:rPr>
        <w:t xml:space="preserve"> PLMNs, and will usually be blocked at SBCc, such as </w:t>
      </w:r>
      <w:r w:rsidR="00290A2F">
        <w:rPr>
          <w:rFonts w:eastAsia="MS Mincho"/>
          <w:lang w:eastAsia="ja-JP"/>
        </w:rPr>
        <w:t>TrGWs</w:t>
      </w:r>
      <w:r w:rsidR="00FD187A">
        <w:rPr>
          <w:rFonts w:eastAsia="MS Mincho"/>
          <w:lang w:eastAsia="ja-JP"/>
        </w:rPr>
        <w:t xml:space="preserve"> or </w:t>
      </w:r>
      <w:r w:rsidR="00290A2F">
        <w:rPr>
          <w:rFonts w:eastAsia="MS Mincho"/>
          <w:lang w:eastAsia="ja-JP"/>
        </w:rPr>
        <w:t>A</w:t>
      </w:r>
      <w:r w:rsidR="00FD187A">
        <w:rPr>
          <w:rFonts w:eastAsia="MS Mincho"/>
          <w:lang w:eastAsia="ja-JP"/>
        </w:rPr>
        <w:t xml:space="preserve">GWs, of </w:t>
      </w:r>
      <w:r w:rsidR="00FF65AA">
        <w:rPr>
          <w:rFonts w:eastAsia="MS Mincho"/>
          <w:lang w:eastAsia="ja-JP"/>
        </w:rPr>
        <w:t xml:space="preserve">such PLMNs. </w:t>
      </w:r>
      <w:r w:rsidR="0027491F">
        <w:rPr>
          <w:rFonts w:eastAsia="MS Mincho"/>
          <w:lang w:eastAsia="ja-JP"/>
        </w:rPr>
        <w:t>A UE attached to a P-CSCF in such a visited PLMN</w:t>
      </w:r>
      <w:r w:rsidR="00FF65AA">
        <w:rPr>
          <w:rFonts w:eastAsia="MS Mincho"/>
          <w:lang w:eastAsia="ja-JP"/>
        </w:rPr>
        <w:t xml:space="preserve"> </w:t>
      </w:r>
      <w:r w:rsidR="0027491F">
        <w:rPr>
          <w:rFonts w:eastAsia="MS Mincho"/>
          <w:lang w:eastAsia="ja-JP"/>
        </w:rPr>
        <w:t xml:space="preserve">thus </w:t>
      </w:r>
      <w:r w:rsidR="00FF65AA">
        <w:rPr>
          <w:rFonts w:eastAsia="MS Mincho"/>
          <w:lang w:eastAsia="ja-JP"/>
        </w:rPr>
        <w:t>cannot setup MSRP communication or receive incoming invitations for MSRP</w:t>
      </w:r>
      <w:r>
        <w:rPr>
          <w:rFonts w:eastAsia="MS Mincho"/>
          <w:lang w:eastAsia="ja-JP"/>
        </w:rPr>
        <w:t xml:space="preserve"> communication, even if MSRP communica</w:t>
      </w:r>
      <w:r w:rsidR="0027491F">
        <w:rPr>
          <w:rFonts w:eastAsia="MS Mincho"/>
          <w:lang w:eastAsia="ja-JP"/>
        </w:rPr>
        <w:t>tion is supported in the HPLMN.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MSRP communication can be enabled in such a scenario, if the served UE sets up a second PDP context using a home-routed APN, and also performs a second IMS registration.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this solution has the drawback of requiring extra resources and should thus only be applied if the served UE is in a visited PLMN that does not support MSRP. The UE thus requires knowledge if the IMS of the VPLMN supports MSRP.</w:t>
      </w:r>
    </w:p>
    <w:p w:rsidR="0027491F" w:rsidRPr="008A6ABB" w:rsidRDefault="0027491F" w:rsidP="0027491F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Potential solution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3102C2">
        <w:rPr>
          <w:rFonts w:eastAsia="MS Mincho"/>
          <w:lang w:eastAsia="ja-JP"/>
        </w:rPr>
        <w:t xml:space="preserve">IMS </w:t>
      </w:r>
      <w:r>
        <w:rPr>
          <w:rFonts w:eastAsia="MS Mincho"/>
          <w:lang w:eastAsia="ja-JP"/>
        </w:rPr>
        <w:t>SIP registration procedure is extended to provide an indication towards the served UE whether the IMS of the VPLMN supports MSRP.</w:t>
      </w:r>
    </w:p>
    <w:p w:rsidR="008A6ABB" w:rsidRDefault="008A6ABB" w:rsidP="008A6ABB">
      <w:pPr>
        <w:pStyle w:val="NormalParagraph"/>
        <w:jc w:val="both"/>
        <w:rPr>
          <w:rFonts w:eastAsia="MS Mincho"/>
          <w:lang w:eastAsia="ja-JP"/>
        </w:rPr>
      </w:pPr>
    </w:p>
    <w:p w:rsidR="008A6ABB" w:rsidRPr="008A6ABB" w:rsidRDefault="008A6ABB" w:rsidP="008A6ABB">
      <w:pPr>
        <w:pStyle w:val="NormalParagraph"/>
        <w:jc w:val="both"/>
        <w:rPr>
          <w:rFonts w:eastAsia="MS Mincho"/>
          <w:b/>
          <w:u w:val="single"/>
          <w:lang w:eastAsia="ja-JP"/>
        </w:rPr>
      </w:pPr>
      <w:r w:rsidRPr="008A6ABB">
        <w:rPr>
          <w:rFonts w:eastAsia="MS Mincho"/>
          <w:b/>
          <w:u w:val="single"/>
          <w:lang w:eastAsia="ja-JP"/>
        </w:rPr>
        <w:t xml:space="preserve">ACTION (to 3GPP </w:t>
      </w:r>
      <w:r w:rsidR="00B70D1D">
        <w:rPr>
          <w:rFonts w:eastAsia="MS Mincho"/>
          <w:b/>
          <w:u w:val="single"/>
          <w:lang w:eastAsia="ja-JP"/>
        </w:rPr>
        <w:t>CT1</w:t>
      </w:r>
      <w:r w:rsidRPr="008A6ABB">
        <w:rPr>
          <w:rFonts w:eastAsia="MS Mincho"/>
          <w:b/>
          <w:u w:val="single"/>
          <w:lang w:eastAsia="ja-JP"/>
        </w:rPr>
        <w:t>):</w:t>
      </w:r>
    </w:p>
    <w:p w:rsidR="003102C2" w:rsidRDefault="003102C2" w:rsidP="003102C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RILTE asks 3GPP CT1 to kindly introduce an indication towards the served UE whether the IMS of the VPLMN supports MSRP within the SIP registration procedure </w:t>
      </w:r>
    </w:p>
    <w:p w:rsidR="00A64808" w:rsidRPr="008A6ABB" w:rsidRDefault="00A64808" w:rsidP="00173CDB">
      <w:pPr>
        <w:spacing w:before="0"/>
        <w:jc w:val="left"/>
        <w:rPr>
          <w:rFonts w:eastAsiaTheme="minorEastAsia"/>
          <w:lang w:eastAsia="ja-JP"/>
        </w:rPr>
      </w:pPr>
    </w:p>
    <w:sectPr w:rsidR="00A64808" w:rsidRPr="008A6ABB" w:rsidSect="007D4437">
      <w:headerReference w:type="default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E54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B1A" w:rsidRDefault="00CE2B1A">
      <w:r>
        <w:separator/>
      </w:r>
    </w:p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</w:endnote>
  <w:endnote w:type="continuationSeparator" w:id="0">
    <w:p w:rsidR="00CE2B1A" w:rsidRDefault="00CE2B1A">
      <w:r>
        <w:continuationSeparator/>
      </w:r>
    </w:p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Default="000215F8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0215F8" w:rsidRDefault="000215F8" w:rsidP="00DB7D27">
    <w:pPr>
      <w:ind w:left="-851"/>
      <w:rPr>
        <w:i/>
        <w:iCs/>
        <w:sz w:val="20"/>
        <w:szCs w:val="20"/>
      </w:rPr>
    </w:pPr>
  </w:p>
  <w:p w:rsidR="000215F8" w:rsidRPr="00DB7D27" w:rsidRDefault="000215F8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B1A" w:rsidRDefault="00CE2B1A">
      <w:r>
        <w:separator/>
      </w:r>
    </w:p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</w:footnote>
  <w:footnote w:type="continuationSeparator" w:id="0">
    <w:p w:rsidR="00CE2B1A" w:rsidRDefault="00CE2B1A">
      <w:r>
        <w:continuationSeparator/>
      </w:r>
    </w:p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  <w:p w:rsidR="00CE2B1A" w:rsidRDefault="00CE2B1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Pr="00F04B04" w:rsidRDefault="000215F8" w:rsidP="0060180A">
    <w:pPr>
      <w:pStyle w:val="Header"/>
    </w:pPr>
  </w:p>
  <w:p w:rsidR="000215F8" w:rsidRDefault="000215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3A06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75025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8AA7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5AC3E52"/>
    <w:multiLevelType w:val="hybridMultilevel"/>
    <w:tmpl w:val="FF727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87197"/>
    <w:multiLevelType w:val="hybridMultilevel"/>
    <w:tmpl w:val="F39415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C13BB"/>
    <w:multiLevelType w:val="hybridMultilevel"/>
    <w:tmpl w:val="203E3C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F94030"/>
    <w:multiLevelType w:val="hybridMultilevel"/>
    <w:tmpl w:val="65CCD042"/>
    <w:lvl w:ilvl="0" w:tplc="1BAA8B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A13BF"/>
    <w:multiLevelType w:val="hybridMultilevel"/>
    <w:tmpl w:val="21121304"/>
    <w:lvl w:ilvl="0" w:tplc="A8124770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105EB"/>
    <w:multiLevelType w:val="hybridMultilevel"/>
    <w:tmpl w:val="6B787A66"/>
    <w:lvl w:ilvl="0" w:tplc="15BC3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2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62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0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69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40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9C8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9933B3"/>
    <w:multiLevelType w:val="hybridMultilevel"/>
    <w:tmpl w:val="E89C6B5C"/>
    <w:lvl w:ilvl="0" w:tplc="91CCE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1E6C5F12"/>
    <w:multiLevelType w:val="hybridMultilevel"/>
    <w:tmpl w:val="F35E0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D30FF"/>
    <w:multiLevelType w:val="hybridMultilevel"/>
    <w:tmpl w:val="63DC74B4"/>
    <w:lvl w:ilvl="0" w:tplc="DB725A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>
    <w:nsid w:val="282A1078"/>
    <w:multiLevelType w:val="hybridMultilevel"/>
    <w:tmpl w:val="1C6A890A"/>
    <w:lvl w:ilvl="0" w:tplc="25A47216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85E55B0"/>
    <w:multiLevelType w:val="hybridMultilevel"/>
    <w:tmpl w:val="DE1C57A6"/>
    <w:lvl w:ilvl="0" w:tplc="5D46A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1">
    <w:nsid w:val="2D8D2882"/>
    <w:multiLevelType w:val="hybridMultilevel"/>
    <w:tmpl w:val="DF5ED63E"/>
    <w:lvl w:ilvl="0" w:tplc="B3E26C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4973DC"/>
    <w:multiLevelType w:val="hybridMultilevel"/>
    <w:tmpl w:val="CBBC88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5">
    <w:nsid w:val="30927C91"/>
    <w:multiLevelType w:val="hybridMultilevel"/>
    <w:tmpl w:val="2F764182"/>
    <w:lvl w:ilvl="0" w:tplc="53F44BC4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CFF3E63"/>
    <w:multiLevelType w:val="hybridMultilevel"/>
    <w:tmpl w:val="46D85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3E655B65"/>
    <w:multiLevelType w:val="hybridMultilevel"/>
    <w:tmpl w:val="045ED7C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31">
    <w:nsid w:val="4BAC4464"/>
    <w:multiLevelType w:val="hybridMultilevel"/>
    <w:tmpl w:val="DB6C36F8"/>
    <w:lvl w:ilvl="0" w:tplc="AB649DE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C03290"/>
    <w:multiLevelType w:val="hybridMultilevel"/>
    <w:tmpl w:val="A2B6A1D8"/>
    <w:lvl w:ilvl="0" w:tplc="A9AA8592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5">
    <w:nsid w:val="535060D8"/>
    <w:multiLevelType w:val="hybridMultilevel"/>
    <w:tmpl w:val="169A709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55119529"/>
    <w:multiLevelType w:val="singleLevel"/>
    <w:tmpl w:val="55119529"/>
    <w:lvl w:ilvl="0">
      <w:start w:val="3"/>
      <w:numFmt w:val="decimal"/>
      <w:suff w:val="space"/>
      <w:lvlText w:val="%1)"/>
      <w:lvlJc w:val="left"/>
    </w:lvl>
  </w:abstractNum>
  <w:abstractNum w:abstractNumId="3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5D7103F7"/>
    <w:multiLevelType w:val="hybridMultilevel"/>
    <w:tmpl w:val="69429754"/>
    <w:lvl w:ilvl="0" w:tplc="6A46837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EE07E24"/>
    <w:multiLevelType w:val="multilevel"/>
    <w:tmpl w:val="5EE0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A3109F"/>
    <w:multiLevelType w:val="hybridMultilevel"/>
    <w:tmpl w:val="A7D88310"/>
    <w:lvl w:ilvl="0" w:tplc="55284782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>
    <w:nsid w:val="641F3367"/>
    <w:multiLevelType w:val="multilevel"/>
    <w:tmpl w:val="99C488DA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7">
    <w:nsid w:val="726A1BDF"/>
    <w:multiLevelType w:val="hybridMultilevel"/>
    <w:tmpl w:val="446C4060"/>
    <w:lvl w:ilvl="0" w:tplc="452E7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>
    <w:nsid w:val="7DDA6BE3"/>
    <w:multiLevelType w:val="hybridMultilevel"/>
    <w:tmpl w:val="86E6A802"/>
    <w:lvl w:ilvl="0" w:tplc="0B1A4E3A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6"/>
  </w:num>
  <w:num w:numId="2">
    <w:abstractNumId w:val="22"/>
  </w:num>
  <w:num w:numId="3">
    <w:abstractNumId w:val="20"/>
  </w:num>
  <w:num w:numId="4">
    <w:abstractNumId w:val="9"/>
  </w:num>
  <w:num w:numId="5">
    <w:abstractNumId w:val="3"/>
  </w:num>
  <w:num w:numId="6">
    <w:abstractNumId w:val="4"/>
  </w:num>
  <w:num w:numId="7">
    <w:abstractNumId w:val="38"/>
  </w:num>
  <w:num w:numId="8">
    <w:abstractNumId w:val="40"/>
  </w:num>
  <w:num w:numId="9">
    <w:abstractNumId w:val="24"/>
  </w:num>
  <w:num w:numId="10">
    <w:abstractNumId w:val="8"/>
  </w:num>
  <w:num w:numId="11">
    <w:abstractNumId w:val="45"/>
  </w:num>
  <w:num w:numId="12">
    <w:abstractNumId w:val="12"/>
  </w:num>
  <w:num w:numId="13">
    <w:abstractNumId w:val="34"/>
  </w:num>
  <w:num w:numId="14">
    <w:abstractNumId w:val="17"/>
  </w:num>
  <w:num w:numId="15">
    <w:abstractNumId w:val="28"/>
  </w:num>
  <w:num w:numId="16">
    <w:abstractNumId w:val="36"/>
  </w:num>
  <w:num w:numId="17">
    <w:abstractNumId w:val="26"/>
  </w:num>
  <w:num w:numId="18">
    <w:abstractNumId w:val="31"/>
  </w:num>
  <w:num w:numId="19">
    <w:abstractNumId w:val="0"/>
  </w:num>
  <w:num w:numId="20">
    <w:abstractNumId w:val="2"/>
  </w:num>
  <w:num w:numId="21">
    <w:abstractNumId w:val="1"/>
  </w:num>
  <w:num w:numId="22">
    <w:abstractNumId w:val="44"/>
  </w:num>
  <w:num w:numId="23">
    <w:abstractNumId w:val="47"/>
  </w:num>
  <w:num w:numId="24">
    <w:abstractNumId w:val="43"/>
  </w:num>
  <w:num w:numId="25">
    <w:abstractNumId w:val="16"/>
  </w:num>
  <w:num w:numId="26">
    <w:abstractNumId w:val="48"/>
  </w:num>
  <w:num w:numId="27">
    <w:abstractNumId w:val="21"/>
  </w:num>
  <w:num w:numId="28">
    <w:abstractNumId w:val="27"/>
  </w:num>
  <w:num w:numId="29">
    <w:abstractNumId w:val="7"/>
  </w:num>
  <w:num w:numId="30">
    <w:abstractNumId w:val="18"/>
  </w:num>
  <w:num w:numId="31">
    <w:abstractNumId w:val="23"/>
  </w:num>
  <w:num w:numId="32">
    <w:abstractNumId w:val="30"/>
  </w:num>
  <w:num w:numId="33">
    <w:abstractNumId w:val="14"/>
  </w:num>
  <w:num w:numId="34">
    <w:abstractNumId w:val="41"/>
  </w:num>
  <w:num w:numId="35">
    <w:abstractNumId w:val="19"/>
  </w:num>
  <w:num w:numId="36">
    <w:abstractNumId w:val="42"/>
  </w:num>
  <w:num w:numId="37">
    <w:abstractNumId w:val="35"/>
  </w:num>
  <w:num w:numId="38">
    <w:abstractNumId w:val="25"/>
  </w:num>
  <w:num w:numId="39">
    <w:abstractNumId w:val="11"/>
  </w:num>
  <w:num w:numId="40">
    <w:abstractNumId w:val="32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5"/>
  </w:num>
  <w:num w:numId="46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</w:num>
  <w:num w:numId="50">
    <w:abstractNumId w:val="37"/>
  </w:num>
  <w:num w:numId="51">
    <w:abstractNumId w:val="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野裕介">
    <w15:presenceInfo w15:providerId="None" w15:userId="中野裕介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15F8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26C"/>
    <w:rsid w:val="00063E5A"/>
    <w:rsid w:val="00072292"/>
    <w:rsid w:val="000770BE"/>
    <w:rsid w:val="00081BE1"/>
    <w:rsid w:val="0008722D"/>
    <w:rsid w:val="000906B1"/>
    <w:rsid w:val="00093416"/>
    <w:rsid w:val="000973B7"/>
    <w:rsid w:val="00097628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6931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27FFB"/>
    <w:rsid w:val="00130FFB"/>
    <w:rsid w:val="00131F54"/>
    <w:rsid w:val="00133251"/>
    <w:rsid w:val="00133E60"/>
    <w:rsid w:val="00141CF3"/>
    <w:rsid w:val="001422A3"/>
    <w:rsid w:val="00143486"/>
    <w:rsid w:val="00145D0E"/>
    <w:rsid w:val="00146F17"/>
    <w:rsid w:val="001509BB"/>
    <w:rsid w:val="00151873"/>
    <w:rsid w:val="00152851"/>
    <w:rsid w:val="001539A0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3CDB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1203"/>
    <w:rsid w:val="0020565C"/>
    <w:rsid w:val="00206D44"/>
    <w:rsid w:val="00215EB0"/>
    <w:rsid w:val="002170FB"/>
    <w:rsid w:val="002209D0"/>
    <w:rsid w:val="0022182E"/>
    <w:rsid w:val="0022295E"/>
    <w:rsid w:val="0022369D"/>
    <w:rsid w:val="00230D6B"/>
    <w:rsid w:val="00231383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5BE3"/>
    <w:rsid w:val="00267AAC"/>
    <w:rsid w:val="00267C91"/>
    <w:rsid w:val="00272037"/>
    <w:rsid w:val="00273287"/>
    <w:rsid w:val="00274694"/>
    <w:rsid w:val="0027491F"/>
    <w:rsid w:val="002828FC"/>
    <w:rsid w:val="00284A66"/>
    <w:rsid w:val="00290A2F"/>
    <w:rsid w:val="00290C5D"/>
    <w:rsid w:val="00292D1F"/>
    <w:rsid w:val="0029433A"/>
    <w:rsid w:val="00294383"/>
    <w:rsid w:val="002A3C9E"/>
    <w:rsid w:val="002A3ECB"/>
    <w:rsid w:val="002A4A98"/>
    <w:rsid w:val="002A71B3"/>
    <w:rsid w:val="002A7441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2A71"/>
    <w:rsid w:val="003041B3"/>
    <w:rsid w:val="00304A60"/>
    <w:rsid w:val="003102C2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1"/>
    <w:rsid w:val="00376F0E"/>
    <w:rsid w:val="003819F5"/>
    <w:rsid w:val="0038280F"/>
    <w:rsid w:val="00390429"/>
    <w:rsid w:val="00391BC3"/>
    <w:rsid w:val="00391C81"/>
    <w:rsid w:val="00391FF9"/>
    <w:rsid w:val="003942AA"/>
    <w:rsid w:val="003A0880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0F87"/>
    <w:rsid w:val="003D320C"/>
    <w:rsid w:val="003D377B"/>
    <w:rsid w:val="003E29DD"/>
    <w:rsid w:val="003E3023"/>
    <w:rsid w:val="003E54CB"/>
    <w:rsid w:val="003E54FF"/>
    <w:rsid w:val="003E6887"/>
    <w:rsid w:val="003E6CE2"/>
    <w:rsid w:val="003F3495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64A7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C56DE"/>
    <w:rsid w:val="004E3441"/>
    <w:rsid w:val="004E3639"/>
    <w:rsid w:val="004E7764"/>
    <w:rsid w:val="004F2730"/>
    <w:rsid w:val="004F667D"/>
    <w:rsid w:val="004F7C9F"/>
    <w:rsid w:val="00505680"/>
    <w:rsid w:val="0050608A"/>
    <w:rsid w:val="005072B0"/>
    <w:rsid w:val="00507377"/>
    <w:rsid w:val="00515500"/>
    <w:rsid w:val="005200E4"/>
    <w:rsid w:val="00521626"/>
    <w:rsid w:val="0052252F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E2C"/>
    <w:rsid w:val="00563E8D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094F"/>
    <w:rsid w:val="005D2B06"/>
    <w:rsid w:val="005D50D3"/>
    <w:rsid w:val="005D5622"/>
    <w:rsid w:val="005D66FF"/>
    <w:rsid w:val="005D78B8"/>
    <w:rsid w:val="005E04BA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1CBB"/>
    <w:rsid w:val="00607190"/>
    <w:rsid w:val="0061279C"/>
    <w:rsid w:val="00614D12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45C1E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0917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4FE0"/>
    <w:rsid w:val="006C5C3F"/>
    <w:rsid w:val="006C60B4"/>
    <w:rsid w:val="006C62B4"/>
    <w:rsid w:val="006D1715"/>
    <w:rsid w:val="006D19D9"/>
    <w:rsid w:val="006D2F72"/>
    <w:rsid w:val="006E0687"/>
    <w:rsid w:val="006E46A4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A2"/>
    <w:rsid w:val="007735DA"/>
    <w:rsid w:val="007748F7"/>
    <w:rsid w:val="00774F91"/>
    <w:rsid w:val="00777347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27A6A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0B3"/>
    <w:rsid w:val="0084496F"/>
    <w:rsid w:val="00844F92"/>
    <w:rsid w:val="0084681C"/>
    <w:rsid w:val="00846FD1"/>
    <w:rsid w:val="00853574"/>
    <w:rsid w:val="008552E2"/>
    <w:rsid w:val="00855E5C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001F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A6ABB"/>
    <w:rsid w:val="008C1577"/>
    <w:rsid w:val="008C18EF"/>
    <w:rsid w:val="008C3D35"/>
    <w:rsid w:val="008C446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466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839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226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4CB5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64808"/>
    <w:rsid w:val="00A7102E"/>
    <w:rsid w:val="00A71249"/>
    <w:rsid w:val="00A712F5"/>
    <w:rsid w:val="00A74A54"/>
    <w:rsid w:val="00A81B58"/>
    <w:rsid w:val="00A82548"/>
    <w:rsid w:val="00A82C4D"/>
    <w:rsid w:val="00A86533"/>
    <w:rsid w:val="00A86E2D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010"/>
    <w:rsid w:val="00AF3B83"/>
    <w:rsid w:val="00AF49D3"/>
    <w:rsid w:val="00AF519A"/>
    <w:rsid w:val="00AF7C99"/>
    <w:rsid w:val="00B017FB"/>
    <w:rsid w:val="00B01BFA"/>
    <w:rsid w:val="00B0491B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929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0D1D"/>
    <w:rsid w:val="00B736CF"/>
    <w:rsid w:val="00B7373E"/>
    <w:rsid w:val="00B741EB"/>
    <w:rsid w:val="00B74C84"/>
    <w:rsid w:val="00B74DF0"/>
    <w:rsid w:val="00B7702D"/>
    <w:rsid w:val="00B8095B"/>
    <w:rsid w:val="00B81E38"/>
    <w:rsid w:val="00B953E6"/>
    <w:rsid w:val="00BA5147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648"/>
    <w:rsid w:val="00C62BF9"/>
    <w:rsid w:val="00C66843"/>
    <w:rsid w:val="00C715C3"/>
    <w:rsid w:val="00C718DE"/>
    <w:rsid w:val="00C71E23"/>
    <w:rsid w:val="00C748AE"/>
    <w:rsid w:val="00C75558"/>
    <w:rsid w:val="00C772CE"/>
    <w:rsid w:val="00C777F1"/>
    <w:rsid w:val="00C82F90"/>
    <w:rsid w:val="00C83C55"/>
    <w:rsid w:val="00C854D7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1B7A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4B0B"/>
    <w:rsid w:val="00CD651D"/>
    <w:rsid w:val="00CD7A2B"/>
    <w:rsid w:val="00CD7EEC"/>
    <w:rsid w:val="00CE2B1A"/>
    <w:rsid w:val="00CE32EE"/>
    <w:rsid w:val="00CE3542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2463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A65E7"/>
    <w:rsid w:val="00DB12A3"/>
    <w:rsid w:val="00DB207C"/>
    <w:rsid w:val="00DB3819"/>
    <w:rsid w:val="00DB47F2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22E8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5694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2A46"/>
    <w:rsid w:val="00ED449C"/>
    <w:rsid w:val="00ED62D1"/>
    <w:rsid w:val="00ED706D"/>
    <w:rsid w:val="00EE1829"/>
    <w:rsid w:val="00EE21D4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2554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6C2"/>
    <w:rsid w:val="00F90C97"/>
    <w:rsid w:val="00F93BC7"/>
    <w:rsid w:val="00F96C94"/>
    <w:rsid w:val="00F975CE"/>
    <w:rsid w:val="00FA3976"/>
    <w:rsid w:val="00FA60FA"/>
    <w:rsid w:val="00FB1273"/>
    <w:rsid w:val="00FB366C"/>
    <w:rsid w:val="00FB4733"/>
    <w:rsid w:val="00FB4F06"/>
    <w:rsid w:val="00FB5348"/>
    <w:rsid w:val="00FB67A8"/>
    <w:rsid w:val="00FB7706"/>
    <w:rsid w:val="00FC0FBE"/>
    <w:rsid w:val="00FC3FEF"/>
    <w:rsid w:val="00FD1088"/>
    <w:rsid w:val="00FD187A"/>
    <w:rsid w:val="00FD23DB"/>
    <w:rsid w:val="00FD29A8"/>
    <w:rsid w:val="00FD383F"/>
    <w:rsid w:val="00FE04CB"/>
    <w:rsid w:val="00FE0C4C"/>
    <w:rsid w:val="00FE280D"/>
    <w:rsid w:val="00FF01E8"/>
    <w:rsid w:val="00FF04CF"/>
    <w:rsid w:val="00FF150C"/>
    <w:rsid w:val="00FF65AA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51" Type="http://schemas.microsoft.com/office/2007/relationships/stylesWithEffects" Target="stylesWithEffects.xml"/><Relationship Id="rId3" Type="http://schemas.openxmlformats.org/officeDocument/2006/relationships/customXml" Target="../customXml/item3.xml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49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Props1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VoLTE Roaming Architecture</vt:lpstr>
    </vt:vector>
  </TitlesOfParts>
  <Company>GSMA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FF</cp:lastModifiedBy>
  <cp:revision>2</cp:revision>
  <cp:lastPrinted>2006-09-14T07:39:00Z</cp:lastPrinted>
  <dcterms:created xsi:type="dcterms:W3CDTF">2015-04-13T05:52:00Z</dcterms:created>
  <dcterms:modified xsi:type="dcterms:W3CDTF">2015-04-13T05:52:00Z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