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287A5E">
        <w:rPr>
          <w:sz w:val="64"/>
        </w:rPr>
        <w:t>24</w:t>
      </w:r>
      <w:r w:rsidRPr="00235394">
        <w:rPr>
          <w:sz w:val="64"/>
        </w:rPr>
        <w:t>.</w:t>
      </w:r>
      <w:r w:rsidR="00287A5E">
        <w:rPr>
          <w:sz w:val="64"/>
        </w:rPr>
        <w:t>890</w:t>
      </w:r>
      <w:r w:rsidRPr="00235394">
        <w:rPr>
          <w:sz w:val="64"/>
        </w:rPr>
        <w:t xml:space="preserve"> </w:t>
      </w:r>
      <w:r w:rsidR="00287A5E" w:rsidRPr="0009205F">
        <w:rPr>
          <w:lang w:val="en-US"/>
        </w:rPr>
        <w:t>V0.</w:t>
      </w:r>
      <w:r w:rsidR="00CB2D02">
        <w:rPr>
          <w:lang w:val="en-US"/>
        </w:rPr>
        <w:t>0</w:t>
      </w:r>
      <w:r w:rsidR="00287A5E" w:rsidRPr="0009205F">
        <w:rPr>
          <w:lang w:val="en-US"/>
        </w:rPr>
        <w:t xml:space="preserve">.0 </w:t>
      </w:r>
      <w:r w:rsidR="00287A5E" w:rsidRPr="0009205F">
        <w:rPr>
          <w:sz w:val="32"/>
          <w:lang w:val="en-US"/>
        </w:rPr>
        <w:t>(2017-</w:t>
      </w:r>
      <w:r w:rsidR="00287A5E">
        <w:rPr>
          <w:sz w:val="32"/>
          <w:lang w:val="en-US"/>
        </w:rPr>
        <w:t>03</w:t>
      </w:r>
      <w:r w:rsidR="00287A5E" w:rsidRPr="0009205F">
        <w:rPr>
          <w:sz w:val="32"/>
          <w:lang w:val="en-US"/>
        </w:rPr>
        <w:t>)</w:t>
      </w:r>
    </w:p>
    <w:p w:rsidR="00E8629F" w:rsidRPr="00235394" w:rsidRDefault="00E8629F">
      <w:pPr>
        <w:pStyle w:val="ZB"/>
        <w:framePr w:wrap="notBeside"/>
      </w:pPr>
      <w:r w:rsidRPr="00235394">
        <w:t>Technical Report</w:t>
      </w:r>
    </w:p>
    <w:p w:rsidR="00287A5E" w:rsidRPr="00235394" w:rsidRDefault="00287A5E" w:rsidP="00287A5E">
      <w:pPr>
        <w:pStyle w:val="ZT"/>
        <w:framePr w:wrap="notBeside"/>
      </w:pPr>
      <w:r w:rsidRPr="00235394">
        <w:t>3rd Generation Partnership Project;</w:t>
      </w:r>
    </w:p>
    <w:p w:rsidR="00287A5E" w:rsidRPr="00235394" w:rsidRDefault="00287A5E" w:rsidP="00287A5E">
      <w:pPr>
        <w:pStyle w:val="ZT"/>
        <w:framePr w:wrap="notBeside"/>
      </w:pPr>
      <w:r w:rsidRPr="00235394">
        <w:t xml:space="preserve">Technical Specification Group </w:t>
      </w:r>
      <w:r>
        <w:t>Core Network and Terminals</w:t>
      </w:r>
      <w:r w:rsidRPr="00235394">
        <w:t>;</w:t>
      </w:r>
    </w:p>
    <w:p w:rsidR="00287A5E" w:rsidRPr="00235394" w:rsidRDefault="00287A5E" w:rsidP="00287A5E">
      <w:pPr>
        <w:pStyle w:val="ZT"/>
        <w:framePr w:wrap="notBeside"/>
      </w:pPr>
      <w:r>
        <w:rPr>
          <w:lang w:eastAsia="zh-CN"/>
        </w:rPr>
        <w:t xml:space="preserve">5G System – </w:t>
      </w:r>
      <w:proofErr w:type="gramStart"/>
      <w:r>
        <w:rPr>
          <w:lang w:eastAsia="zh-CN"/>
        </w:rPr>
        <w:t>Phase</w:t>
      </w:r>
      <w:proofErr w:type="gramEnd"/>
      <w:r>
        <w:rPr>
          <w:lang w:eastAsia="zh-CN"/>
        </w:rPr>
        <w:t xml:space="preserve"> 1</w:t>
      </w:r>
      <w:r w:rsidRPr="00235394">
        <w:t>;</w:t>
      </w:r>
    </w:p>
    <w:p w:rsidR="00287A5E" w:rsidRPr="00235394" w:rsidRDefault="00287A5E" w:rsidP="00287A5E">
      <w:pPr>
        <w:pStyle w:val="ZT"/>
        <w:framePr w:wrap="notBeside"/>
      </w:pPr>
      <w:r>
        <w:t>CT WG1 Aspects</w:t>
      </w:r>
    </w:p>
    <w:p w:rsidR="00287A5E" w:rsidRPr="00235394" w:rsidRDefault="00287A5E" w:rsidP="00287A5E">
      <w:pPr>
        <w:pStyle w:val="ZT"/>
        <w:framePr w:wrap="notBeside"/>
        <w:rPr>
          <w:i/>
          <w:sz w:val="28"/>
        </w:rPr>
      </w:pPr>
      <w:r w:rsidRPr="00235394">
        <w:t>(</w:t>
      </w:r>
      <w:r w:rsidRPr="00235394">
        <w:rPr>
          <w:rStyle w:val="ZGSM"/>
        </w:rPr>
        <w:t xml:space="preserve">Release </w:t>
      </w:r>
      <w:r>
        <w:rPr>
          <w:rStyle w:val="ZGSM"/>
        </w:rPr>
        <w:t>15</w:t>
      </w:r>
      <w:r w:rsidRPr="00235394">
        <w:t>)</w:t>
      </w:r>
    </w:p>
    <w:p w:rsidR="0061038A" w:rsidRPr="00235394" w:rsidRDefault="0061038A" w:rsidP="0061038A">
      <w:pPr>
        <w:pStyle w:val="ZU"/>
        <w:framePr w:h="4929" w:hRule="exact" w:wrap="notBeside"/>
        <w:tabs>
          <w:tab w:val="right" w:pos="10206"/>
        </w:tabs>
        <w:jc w:val="left"/>
      </w:pPr>
      <w:r>
        <w:rPr>
          <w:i/>
          <w:lang w:val="en-US"/>
        </w:rPr>
        <w:drawing>
          <wp:inline distT="0" distB="0" distL="0" distR="0">
            <wp:extent cx="1209675" cy="1209675"/>
            <wp:effectExtent l="19050" t="0" r="9525" b="0"/>
            <wp:docPr id="4"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srcRect/>
                    <a:stretch>
                      <a:fillRect/>
                    </a:stretch>
                  </pic:blipFill>
                  <pic:spPr bwMode="auto">
                    <a:xfrm>
                      <a:off x="0" y="0"/>
                      <a:ext cx="1209675" cy="1209675"/>
                    </a:xfrm>
                    <a:prstGeom prst="rect">
                      <a:avLst/>
                    </a:prstGeom>
                    <a:noFill/>
                    <a:ln w="9525">
                      <a:noFill/>
                      <a:miter lim="800000"/>
                      <a:headEnd/>
                      <a:tailEnd/>
                    </a:ln>
                  </pic:spPr>
                </pic:pic>
              </a:graphicData>
            </a:graphic>
          </wp:inline>
        </w:drawing>
      </w:r>
      <w:r w:rsidRPr="00235394">
        <w:rPr>
          <w:color w:val="0000FF"/>
        </w:rPr>
        <w:tab/>
      </w:r>
      <w:r>
        <w:rPr>
          <w:lang w:val="en-US"/>
        </w:rPr>
        <w:drawing>
          <wp:inline distT="0" distB="0" distL="0" distR="0">
            <wp:extent cx="1628775" cy="952500"/>
            <wp:effectExtent l="19050" t="0" r="9525"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t>Contents</w:t>
      </w:r>
    </w:p>
    <w:p w:rsidR="00350B35" w:rsidRDefault="0068558A">
      <w:pPr>
        <w:pStyle w:val="TOC1"/>
        <w:rPr>
          <w:rFonts w:asciiTheme="minorHAnsi" w:hAnsiTheme="minorHAnsi" w:cstheme="minorBidi"/>
          <w:szCs w:val="22"/>
          <w:lang w:val="en-US"/>
        </w:rPr>
      </w:pPr>
      <w:r>
        <w:fldChar w:fldCharType="begin"/>
      </w:r>
      <w:r w:rsidR="00235394">
        <w:instrText xml:space="preserve"> TOC \o "1-9" </w:instrText>
      </w:r>
      <w:r>
        <w:fldChar w:fldCharType="separate"/>
      </w:r>
      <w:r w:rsidR="00350B35">
        <w:t>Foreword</w:t>
      </w:r>
      <w:r w:rsidR="00350B35">
        <w:tab/>
      </w:r>
      <w:r>
        <w:fldChar w:fldCharType="begin"/>
      </w:r>
      <w:r w:rsidR="00350B35">
        <w:instrText xml:space="preserve"> PAGEREF _Toc477869962 \h </w:instrText>
      </w:r>
      <w:r>
        <w:fldChar w:fldCharType="separate"/>
      </w:r>
      <w:r w:rsidR="00350B35">
        <w:t>4</w:t>
      </w:r>
      <w:r>
        <w:fldChar w:fldCharType="end"/>
      </w:r>
    </w:p>
    <w:p w:rsidR="00350B35" w:rsidRDefault="00350B35">
      <w:pPr>
        <w:pStyle w:val="TOC1"/>
        <w:rPr>
          <w:rFonts w:asciiTheme="minorHAnsi" w:hAnsiTheme="minorHAnsi" w:cstheme="minorBidi"/>
          <w:szCs w:val="22"/>
          <w:lang w:val="en-US"/>
        </w:rPr>
      </w:pPr>
      <w:r>
        <w:t>Introduction</w:t>
      </w:r>
      <w:r>
        <w:tab/>
      </w:r>
      <w:r w:rsidR="0068558A">
        <w:fldChar w:fldCharType="begin"/>
      </w:r>
      <w:r>
        <w:instrText xml:space="preserve"> PAGEREF _Toc477869963 \h </w:instrText>
      </w:r>
      <w:r w:rsidR="0068558A">
        <w:fldChar w:fldCharType="separate"/>
      </w:r>
      <w:r>
        <w:t>4</w:t>
      </w:r>
      <w:r w:rsidR="0068558A">
        <w:fldChar w:fldCharType="end"/>
      </w:r>
    </w:p>
    <w:p w:rsidR="00350B35" w:rsidRDefault="00350B35">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rsidR="0068558A">
        <w:fldChar w:fldCharType="begin"/>
      </w:r>
      <w:r>
        <w:instrText xml:space="preserve"> PAGEREF _Toc477869964 \h </w:instrText>
      </w:r>
      <w:r w:rsidR="0068558A">
        <w:fldChar w:fldCharType="separate"/>
      </w:r>
      <w:r>
        <w:t>5</w:t>
      </w:r>
      <w:r w:rsidR="0068558A">
        <w:fldChar w:fldCharType="end"/>
      </w:r>
    </w:p>
    <w:p w:rsidR="00350B35" w:rsidRDefault="00350B35">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rsidR="0068558A">
        <w:fldChar w:fldCharType="begin"/>
      </w:r>
      <w:r>
        <w:instrText xml:space="preserve"> PAGEREF _Toc477869965 \h </w:instrText>
      </w:r>
      <w:r w:rsidR="0068558A">
        <w:fldChar w:fldCharType="separate"/>
      </w:r>
      <w:r>
        <w:t>5</w:t>
      </w:r>
      <w:r w:rsidR="0068558A">
        <w:fldChar w:fldCharType="end"/>
      </w:r>
    </w:p>
    <w:p w:rsidR="00350B35" w:rsidRDefault="00350B35">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rsidR="0068558A">
        <w:fldChar w:fldCharType="begin"/>
      </w:r>
      <w:r>
        <w:instrText xml:space="preserve"> PAGEREF _Toc477869966 \h </w:instrText>
      </w:r>
      <w:r w:rsidR="0068558A">
        <w:fldChar w:fldCharType="separate"/>
      </w:r>
      <w:r>
        <w:t>5</w:t>
      </w:r>
      <w:r w:rsidR="0068558A">
        <w:fldChar w:fldCharType="end"/>
      </w:r>
    </w:p>
    <w:p w:rsidR="00350B35" w:rsidRDefault="00350B35">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rsidR="0068558A">
        <w:fldChar w:fldCharType="begin"/>
      </w:r>
      <w:r>
        <w:instrText xml:space="preserve"> PAGEREF _Toc477869967 \h </w:instrText>
      </w:r>
      <w:r w:rsidR="0068558A">
        <w:fldChar w:fldCharType="separate"/>
      </w:r>
      <w:r>
        <w:t>5</w:t>
      </w:r>
      <w:r w:rsidR="0068558A">
        <w:fldChar w:fldCharType="end"/>
      </w:r>
    </w:p>
    <w:p w:rsidR="00350B35" w:rsidRDefault="00350B35">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rsidR="0068558A">
        <w:fldChar w:fldCharType="begin"/>
      </w:r>
      <w:r>
        <w:instrText xml:space="preserve"> PAGEREF _Toc477869968 \h </w:instrText>
      </w:r>
      <w:r w:rsidR="0068558A">
        <w:fldChar w:fldCharType="separate"/>
      </w:r>
      <w:r>
        <w:t>5</w:t>
      </w:r>
      <w:r w:rsidR="0068558A">
        <w:fldChar w:fldCharType="end"/>
      </w:r>
    </w:p>
    <w:p w:rsidR="00350B35" w:rsidRDefault="00350B35">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rsidR="0068558A">
        <w:fldChar w:fldCharType="begin"/>
      </w:r>
      <w:r>
        <w:instrText xml:space="preserve"> PAGEREF _Toc477869969 \h </w:instrText>
      </w:r>
      <w:r w:rsidR="0068558A">
        <w:fldChar w:fldCharType="separate"/>
      </w:r>
      <w:r>
        <w:t>5</w:t>
      </w:r>
      <w:r w:rsidR="0068558A">
        <w:fldChar w:fldCharType="end"/>
      </w:r>
    </w:p>
    <w:p w:rsidR="00350B35" w:rsidRDefault="00350B35">
      <w:pPr>
        <w:pStyle w:val="TOC1"/>
        <w:rPr>
          <w:rFonts w:asciiTheme="minorHAnsi" w:hAnsiTheme="minorHAnsi" w:cstheme="minorBidi"/>
          <w:szCs w:val="22"/>
          <w:lang w:val="en-US"/>
        </w:rPr>
      </w:pPr>
      <w:r>
        <w:t>4</w:t>
      </w:r>
      <w:r>
        <w:rPr>
          <w:rFonts w:asciiTheme="minorHAnsi" w:hAnsiTheme="minorHAnsi" w:cstheme="minorBidi"/>
          <w:szCs w:val="22"/>
          <w:lang w:val="en-US"/>
        </w:rPr>
        <w:tab/>
      </w:r>
      <w:r>
        <w:t>Architecture</w:t>
      </w:r>
      <w:r>
        <w:tab/>
      </w:r>
      <w:r w:rsidR="0068558A">
        <w:fldChar w:fldCharType="begin"/>
      </w:r>
      <w:r>
        <w:instrText xml:space="preserve"> PAGEREF _Toc477869970 \h </w:instrText>
      </w:r>
      <w:r w:rsidR="0068558A">
        <w:fldChar w:fldCharType="separate"/>
      </w:r>
      <w:r>
        <w:t>6</w:t>
      </w:r>
      <w:r w:rsidR="0068558A">
        <w:fldChar w:fldCharType="end"/>
      </w:r>
    </w:p>
    <w:p w:rsidR="00350B35" w:rsidRDefault="00350B35">
      <w:pPr>
        <w:pStyle w:val="TOC1"/>
        <w:rPr>
          <w:rFonts w:asciiTheme="minorHAnsi" w:hAnsiTheme="minorHAnsi" w:cstheme="minorBidi"/>
          <w:szCs w:val="22"/>
          <w:lang w:val="en-US"/>
        </w:rPr>
      </w:pPr>
      <w:r>
        <w:t>5</w:t>
      </w:r>
      <w:r>
        <w:rPr>
          <w:rFonts w:asciiTheme="minorHAnsi" w:hAnsiTheme="minorHAnsi" w:cstheme="minorBidi"/>
          <w:szCs w:val="22"/>
          <w:lang w:val="en-US"/>
        </w:rPr>
        <w:tab/>
      </w:r>
      <w:r>
        <w:t>Network selection procedures</w:t>
      </w:r>
      <w:r>
        <w:tab/>
      </w:r>
      <w:r w:rsidR="0068558A">
        <w:fldChar w:fldCharType="begin"/>
      </w:r>
      <w:r>
        <w:instrText xml:space="preserve"> PAGEREF _Toc477869971 \h </w:instrText>
      </w:r>
      <w:r w:rsidR="0068558A">
        <w:fldChar w:fldCharType="separate"/>
      </w:r>
      <w:r>
        <w:t>6</w:t>
      </w:r>
      <w:r w:rsidR="0068558A">
        <w:fldChar w:fldCharType="end"/>
      </w:r>
    </w:p>
    <w:p w:rsidR="00350B35" w:rsidRDefault="00350B35">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Concepts</w:t>
      </w:r>
      <w:r>
        <w:tab/>
      </w:r>
      <w:r w:rsidR="0068558A">
        <w:fldChar w:fldCharType="begin"/>
      </w:r>
      <w:r>
        <w:instrText xml:space="preserve"> PAGEREF _Toc477869972 \h </w:instrText>
      </w:r>
      <w:r w:rsidR="0068558A">
        <w:fldChar w:fldCharType="separate"/>
      </w:r>
      <w:r>
        <w:t>6</w:t>
      </w:r>
      <w:r w:rsidR="0068558A">
        <w:fldChar w:fldCharType="end"/>
      </w:r>
    </w:p>
    <w:p w:rsidR="00350B35" w:rsidRDefault="00350B35">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Procedures</w:t>
      </w:r>
      <w:r>
        <w:tab/>
      </w:r>
      <w:r w:rsidR="0068558A">
        <w:fldChar w:fldCharType="begin"/>
      </w:r>
      <w:r>
        <w:instrText xml:space="preserve"> PAGEREF _Toc477869973 \h </w:instrText>
      </w:r>
      <w:r w:rsidR="0068558A">
        <w:fldChar w:fldCharType="separate"/>
      </w:r>
      <w:r>
        <w:t>6</w:t>
      </w:r>
      <w:r w:rsidR="0068558A">
        <w:fldChar w:fldCharType="end"/>
      </w:r>
    </w:p>
    <w:p w:rsidR="00350B35" w:rsidRDefault="00350B35">
      <w:pPr>
        <w:pStyle w:val="TOC1"/>
        <w:rPr>
          <w:rFonts w:asciiTheme="minorHAnsi" w:hAnsiTheme="minorHAnsi" w:cstheme="minorBidi"/>
          <w:szCs w:val="22"/>
          <w:lang w:val="en-US"/>
        </w:rPr>
      </w:pPr>
      <w:r>
        <w:t>6</w:t>
      </w:r>
      <w:r>
        <w:rPr>
          <w:rFonts w:asciiTheme="minorHAnsi" w:hAnsiTheme="minorHAnsi" w:cstheme="minorBidi"/>
          <w:szCs w:val="22"/>
          <w:lang w:val="en-US"/>
        </w:rPr>
        <w:tab/>
      </w:r>
      <w:r>
        <w:t>Mobility management</w:t>
      </w:r>
      <w:r>
        <w:tab/>
      </w:r>
      <w:r w:rsidR="0068558A">
        <w:fldChar w:fldCharType="begin"/>
      </w:r>
      <w:r>
        <w:instrText xml:space="preserve"> PAGEREF _Toc477869974 \h </w:instrText>
      </w:r>
      <w:r w:rsidR="0068558A">
        <w:fldChar w:fldCharType="separate"/>
      </w:r>
      <w:r>
        <w:t>6</w:t>
      </w:r>
      <w:r w:rsidR="0068558A">
        <w:fldChar w:fldCharType="end"/>
      </w:r>
    </w:p>
    <w:p w:rsidR="00350B35" w:rsidRDefault="00350B35">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NAS mobility functions in IDLE and CONNECTED mode</w:t>
      </w:r>
      <w:r>
        <w:tab/>
      </w:r>
      <w:r w:rsidR="0068558A">
        <w:fldChar w:fldCharType="begin"/>
      </w:r>
      <w:r>
        <w:instrText xml:space="preserve"> PAGEREF _Toc477869975 \h </w:instrText>
      </w:r>
      <w:r w:rsidR="0068558A">
        <w:fldChar w:fldCharType="separate"/>
      </w:r>
      <w:r>
        <w:t>6</w:t>
      </w:r>
      <w:r w:rsidR="0068558A">
        <w:fldChar w:fldCharType="end"/>
      </w:r>
    </w:p>
    <w:p w:rsidR="00350B35" w:rsidRDefault="00350B35">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NAS mobility management procedures</w:t>
      </w:r>
      <w:r>
        <w:tab/>
      </w:r>
      <w:r w:rsidR="0068558A">
        <w:fldChar w:fldCharType="begin"/>
      </w:r>
      <w:r>
        <w:instrText xml:space="preserve"> PAGEREF _Toc477869976 \h </w:instrText>
      </w:r>
      <w:r w:rsidR="0068558A">
        <w:fldChar w:fldCharType="separate"/>
      </w:r>
      <w:r>
        <w:t>6</w:t>
      </w:r>
      <w:r w:rsidR="0068558A">
        <w:fldChar w:fldCharType="end"/>
      </w:r>
    </w:p>
    <w:p w:rsidR="00350B35" w:rsidRDefault="00350B35">
      <w:pPr>
        <w:pStyle w:val="TOC1"/>
        <w:rPr>
          <w:rFonts w:asciiTheme="minorHAnsi" w:hAnsiTheme="minorHAnsi" w:cstheme="minorBidi"/>
          <w:szCs w:val="22"/>
          <w:lang w:val="en-US"/>
        </w:rPr>
      </w:pPr>
      <w:r>
        <w:t>7</w:t>
      </w:r>
      <w:r>
        <w:rPr>
          <w:rFonts w:asciiTheme="minorHAnsi" w:hAnsiTheme="minorHAnsi" w:cstheme="minorBidi"/>
          <w:szCs w:val="22"/>
          <w:lang w:val="en-US"/>
        </w:rPr>
        <w:tab/>
      </w:r>
      <w:r>
        <w:t>Session management</w:t>
      </w:r>
      <w:r>
        <w:tab/>
      </w:r>
      <w:r w:rsidR="0068558A">
        <w:fldChar w:fldCharType="begin"/>
      </w:r>
      <w:r>
        <w:instrText xml:space="preserve"> PAGEREF _Toc477869977 \h </w:instrText>
      </w:r>
      <w:r w:rsidR="0068558A">
        <w:fldChar w:fldCharType="separate"/>
      </w:r>
      <w:r>
        <w:t>6</w:t>
      </w:r>
      <w:r w:rsidR="0068558A">
        <w:fldChar w:fldCharType="end"/>
      </w:r>
    </w:p>
    <w:p w:rsidR="00350B35" w:rsidRDefault="00350B35">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NAS session management states</w:t>
      </w:r>
      <w:r>
        <w:tab/>
      </w:r>
      <w:r w:rsidR="0068558A">
        <w:fldChar w:fldCharType="begin"/>
      </w:r>
      <w:r>
        <w:instrText xml:space="preserve"> PAGEREF _Toc477869978 \h </w:instrText>
      </w:r>
      <w:r w:rsidR="0068558A">
        <w:fldChar w:fldCharType="separate"/>
      </w:r>
      <w:r>
        <w:t>6</w:t>
      </w:r>
      <w:r w:rsidR="0068558A">
        <w:fldChar w:fldCharType="end"/>
      </w:r>
    </w:p>
    <w:p w:rsidR="00350B35" w:rsidRDefault="00350B35">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NAS session management procedures</w:t>
      </w:r>
      <w:r>
        <w:tab/>
      </w:r>
      <w:r w:rsidR="0068558A">
        <w:fldChar w:fldCharType="begin"/>
      </w:r>
      <w:r>
        <w:instrText xml:space="preserve"> PAGEREF _Toc477869979 \h </w:instrText>
      </w:r>
      <w:r w:rsidR="0068558A">
        <w:fldChar w:fldCharType="separate"/>
      </w:r>
      <w:r>
        <w:t>6</w:t>
      </w:r>
      <w:r w:rsidR="0068558A">
        <w:fldChar w:fldCharType="end"/>
      </w:r>
    </w:p>
    <w:p w:rsidR="00350B35" w:rsidRDefault="00350B35">
      <w:pPr>
        <w:pStyle w:val="TOC1"/>
        <w:rPr>
          <w:rFonts w:asciiTheme="minorHAnsi" w:hAnsiTheme="minorHAnsi" w:cstheme="minorBidi"/>
          <w:szCs w:val="22"/>
          <w:lang w:val="en-US"/>
        </w:rPr>
      </w:pPr>
      <w:r>
        <w:t>8</w:t>
      </w:r>
      <w:r>
        <w:rPr>
          <w:rFonts w:asciiTheme="minorHAnsi" w:hAnsiTheme="minorHAnsi" w:cstheme="minorBidi"/>
          <w:szCs w:val="22"/>
          <w:lang w:val="en-US"/>
        </w:rPr>
        <w:tab/>
      </w:r>
      <w:r>
        <w:t>Access to the 5G core network via non-3GPP access networks</w:t>
      </w:r>
      <w:r>
        <w:tab/>
      </w:r>
      <w:r w:rsidR="0068558A">
        <w:fldChar w:fldCharType="begin"/>
      </w:r>
      <w:r>
        <w:instrText xml:space="preserve"> PAGEREF _Toc477869980 \h </w:instrText>
      </w:r>
      <w:r w:rsidR="0068558A">
        <w:fldChar w:fldCharType="separate"/>
      </w:r>
      <w:r>
        <w:t>6</w:t>
      </w:r>
      <w:r w:rsidR="0068558A">
        <w:fldChar w:fldCharType="end"/>
      </w:r>
    </w:p>
    <w:p w:rsidR="00350B35" w:rsidRDefault="00350B35">
      <w:pPr>
        <w:pStyle w:val="TOC1"/>
        <w:rPr>
          <w:rFonts w:asciiTheme="minorHAnsi" w:hAnsiTheme="minorHAnsi" w:cstheme="minorBidi"/>
          <w:szCs w:val="22"/>
          <w:lang w:val="en-US"/>
        </w:rPr>
      </w:pPr>
      <w:r>
        <w:t>9</w:t>
      </w:r>
      <w:r>
        <w:rPr>
          <w:rFonts w:asciiTheme="minorHAnsi" w:hAnsiTheme="minorHAnsi" w:cstheme="minorBidi"/>
          <w:szCs w:val="22"/>
          <w:lang w:val="en-US"/>
        </w:rPr>
        <w:tab/>
      </w:r>
      <w:r>
        <w:t>Interworking with E-UTRAN connected to EPC</w:t>
      </w:r>
      <w:r>
        <w:tab/>
      </w:r>
      <w:r w:rsidR="0068558A">
        <w:fldChar w:fldCharType="begin"/>
      </w:r>
      <w:r>
        <w:instrText xml:space="preserve"> PAGEREF _Toc477869981 \h </w:instrText>
      </w:r>
      <w:r w:rsidR="0068558A">
        <w:fldChar w:fldCharType="separate"/>
      </w:r>
      <w:r>
        <w:t>6</w:t>
      </w:r>
      <w:r w:rsidR="0068558A">
        <w:fldChar w:fldCharType="end"/>
      </w:r>
    </w:p>
    <w:p w:rsidR="00350B35" w:rsidRDefault="00350B35">
      <w:pPr>
        <w:pStyle w:val="TOC1"/>
        <w:rPr>
          <w:rFonts w:asciiTheme="minorHAnsi" w:hAnsiTheme="minorHAnsi" w:cstheme="minorBidi"/>
          <w:szCs w:val="22"/>
          <w:lang w:val="en-US"/>
        </w:rPr>
      </w:pPr>
      <w:r>
        <w:t>10</w:t>
      </w:r>
      <w:r>
        <w:rPr>
          <w:rFonts w:asciiTheme="minorHAnsi" w:hAnsiTheme="minorHAnsi" w:cstheme="minorBidi"/>
          <w:szCs w:val="22"/>
          <w:lang w:val="en-US"/>
        </w:rPr>
        <w:tab/>
      </w:r>
      <w:r>
        <w:t>5G System core network impact on services, network functions and capabilities</w:t>
      </w:r>
      <w:r>
        <w:tab/>
      </w:r>
      <w:r w:rsidR="0068558A">
        <w:fldChar w:fldCharType="begin"/>
      </w:r>
      <w:r>
        <w:instrText xml:space="preserve"> PAGEREF _Toc477869982 \h </w:instrText>
      </w:r>
      <w:r w:rsidR="0068558A">
        <w:fldChar w:fldCharType="separate"/>
      </w:r>
      <w:r>
        <w:t>7</w:t>
      </w:r>
      <w:r w:rsidR="0068558A">
        <w:fldChar w:fldCharType="end"/>
      </w:r>
    </w:p>
    <w:p w:rsidR="00350B35" w:rsidRDefault="00350B35">
      <w:pPr>
        <w:pStyle w:val="TOC2"/>
        <w:rPr>
          <w:rFonts w:asciiTheme="minorHAnsi" w:hAnsiTheme="minorHAnsi" w:cstheme="minorBidi"/>
          <w:sz w:val="22"/>
          <w:szCs w:val="22"/>
          <w:lang w:val="en-US"/>
        </w:rPr>
      </w:pPr>
      <w:r>
        <w:t>10.1</w:t>
      </w:r>
      <w:r>
        <w:rPr>
          <w:rFonts w:asciiTheme="minorHAnsi" w:hAnsiTheme="minorHAnsi" w:cstheme="minorBidi"/>
          <w:sz w:val="22"/>
          <w:szCs w:val="22"/>
          <w:lang w:val="en-US"/>
        </w:rPr>
        <w:tab/>
      </w:r>
      <w:r>
        <w:t>Specific services</w:t>
      </w:r>
      <w:r>
        <w:tab/>
      </w:r>
      <w:r w:rsidR="0068558A">
        <w:fldChar w:fldCharType="begin"/>
      </w:r>
      <w:r>
        <w:instrText xml:space="preserve"> PAGEREF _Toc477869983 \h </w:instrText>
      </w:r>
      <w:r w:rsidR="0068558A">
        <w:fldChar w:fldCharType="separate"/>
      </w:r>
      <w:r>
        <w:t>7</w:t>
      </w:r>
      <w:r w:rsidR="0068558A">
        <w:fldChar w:fldCharType="end"/>
      </w:r>
    </w:p>
    <w:p w:rsidR="00350B35" w:rsidRDefault="00350B35">
      <w:pPr>
        <w:pStyle w:val="TOC3"/>
        <w:rPr>
          <w:rFonts w:asciiTheme="minorHAnsi" w:hAnsiTheme="minorHAnsi" w:cstheme="minorBidi"/>
          <w:sz w:val="22"/>
          <w:szCs w:val="22"/>
          <w:lang w:val="en-US"/>
        </w:rPr>
      </w:pPr>
      <w:r>
        <w:t>10.1.1</w:t>
      </w:r>
      <w:r>
        <w:rPr>
          <w:rFonts w:asciiTheme="minorHAnsi" w:hAnsiTheme="minorHAnsi" w:cstheme="minorBidi"/>
          <w:sz w:val="22"/>
          <w:szCs w:val="22"/>
          <w:lang w:val="en-US"/>
        </w:rPr>
        <w:tab/>
      </w:r>
      <w:r>
        <w:t>Public warning system</w:t>
      </w:r>
      <w:r>
        <w:tab/>
      </w:r>
      <w:r w:rsidR="0068558A">
        <w:fldChar w:fldCharType="begin"/>
      </w:r>
      <w:r>
        <w:instrText xml:space="preserve"> PAGEREF _Toc477869984 \h </w:instrText>
      </w:r>
      <w:r w:rsidR="0068558A">
        <w:fldChar w:fldCharType="separate"/>
      </w:r>
      <w:r>
        <w:t>7</w:t>
      </w:r>
      <w:r w:rsidR="0068558A">
        <w:fldChar w:fldCharType="end"/>
      </w:r>
    </w:p>
    <w:p w:rsidR="00350B35" w:rsidRDefault="00350B35">
      <w:pPr>
        <w:pStyle w:val="TOC3"/>
        <w:rPr>
          <w:rFonts w:asciiTheme="minorHAnsi" w:hAnsiTheme="minorHAnsi" w:cstheme="minorBidi"/>
          <w:sz w:val="22"/>
          <w:szCs w:val="22"/>
          <w:lang w:val="en-US"/>
        </w:rPr>
      </w:pPr>
      <w:r>
        <w:t>10.1.2</w:t>
      </w:r>
      <w:r>
        <w:rPr>
          <w:rFonts w:asciiTheme="minorHAnsi" w:hAnsiTheme="minorHAnsi" w:cstheme="minorBidi"/>
          <w:sz w:val="22"/>
          <w:szCs w:val="22"/>
          <w:lang w:val="en-US"/>
        </w:rPr>
        <w:tab/>
      </w:r>
      <w:r>
        <w:t>SMS over NAS</w:t>
      </w:r>
      <w:r>
        <w:tab/>
      </w:r>
      <w:r w:rsidR="0068558A">
        <w:fldChar w:fldCharType="begin"/>
      </w:r>
      <w:r>
        <w:instrText xml:space="preserve"> PAGEREF _Toc477869985 \h </w:instrText>
      </w:r>
      <w:r w:rsidR="0068558A">
        <w:fldChar w:fldCharType="separate"/>
      </w:r>
      <w:r>
        <w:t>7</w:t>
      </w:r>
      <w:r w:rsidR="0068558A">
        <w:fldChar w:fldCharType="end"/>
      </w:r>
    </w:p>
    <w:p w:rsidR="00350B35" w:rsidRDefault="00350B35">
      <w:pPr>
        <w:pStyle w:val="TOC3"/>
        <w:rPr>
          <w:rFonts w:asciiTheme="minorHAnsi" w:hAnsiTheme="minorHAnsi" w:cstheme="minorBidi"/>
          <w:sz w:val="22"/>
          <w:szCs w:val="22"/>
          <w:lang w:val="en-US"/>
        </w:rPr>
      </w:pPr>
      <w:r>
        <w:t>10.1.3</w:t>
      </w:r>
      <w:r>
        <w:rPr>
          <w:rFonts w:asciiTheme="minorHAnsi" w:hAnsiTheme="minorHAnsi" w:cstheme="minorBidi"/>
          <w:sz w:val="22"/>
          <w:szCs w:val="22"/>
          <w:lang w:val="en-US"/>
        </w:rPr>
        <w:tab/>
      </w:r>
      <w:r>
        <w:t>Emergency services</w:t>
      </w:r>
      <w:r>
        <w:tab/>
      </w:r>
      <w:r w:rsidR="0068558A">
        <w:fldChar w:fldCharType="begin"/>
      </w:r>
      <w:r>
        <w:instrText xml:space="preserve"> PAGEREF _Toc477869986 \h </w:instrText>
      </w:r>
      <w:r w:rsidR="0068558A">
        <w:fldChar w:fldCharType="separate"/>
      </w:r>
      <w:r>
        <w:t>7</w:t>
      </w:r>
      <w:r w:rsidR="0068558A">
        <w:fldChar w:fldCharType="end"/>
      </w:r>
    </w:p>
    <w:p w:rsidR="00350B35" w:rsidRDefault="00350B35">
      <w:pPr>
        <w:pStyle w:val="TOC3"/>
        <w:rPr>
          <w:rFonts w:asciiTheme="minorHAnsi" w:hAnsiTheme="minorHAnsi" w:cstheme="minorBidi"/>
          <w:sz w:val="22"/>
          <w:szCs w:val="22"/>
          <w:lang w:val="en-US"/>
        </w:rPr>
      </w:pPr>
      <w:r>
        <w:t>10.1.4</w:t>
      </w:r>
      <w:r>
        <w:rPr>
          <w:rFonts w:asciiTheme="minorHAnsi" w:hAnsiTheme="minorHAnsi" w:cstheme="minorBidi"/>
          <w:sz w:val="22"/>
          <w:szCs w:val="22"/>
          <w:lang w:val="en-US"/>
        </w:rPr>
        <w:tab/>
      </w:r>
      <w:r>
        <w:t>Location services</w:t>
      </w:r>
      <w:r>
        <w:tab/>
      </w:r>
      <w:r w:rsidR="0068558A">
        <w:fldChar w:fldCharType="begin"/>
      </w:r>
      <w:r>
        <w:instrText xml:space="preserve"> PAGEREF _Toc477869987 \h </w:instrText>
      </w:r>
      <w:r w:rsidR="0068558A">
        <w:fldChar w:fldCharType="separate"/>
      </w:r>
      <w:r>
        <w:t>7</w:t>
      </w:r>
      <w:r w:rsidR="0068558A">
        <w:fldChar w:fldCharType="end"/>
      </w:r>
    </w:p>
    <w:p w:rsidR="00350B35" w:rsidRDefault="00350B35">
      <w:pPr>
        <w:pStyle w:val="TOC3"/>
        <w:rPr>
          <w:rFonts w:asciiTheme="minorHAnsi" w:hAnsiTheme="minorHAnsi" w:cstheme="minorBidi"/>
          <w:sz w:val="22"/>
          <w:szCs w:val="22"/>
          <w:lang w:val="en-US"/>
        </w:rPr>
      </w:pPr>
      <w:r>
        <w:t>10.1.5</w:t>
      </w:r>
      <w:r>
        <w:rPr>
          <w:rFonts w:asciiTheme="minorHAnsi" w:hAnsiTheme="minorHAnsi" w:cstheme="minorBidi"/>
          <w:sz w:val="22"/>
          <w:szCs w:val="22"/>
          <w:lang w:val="en-US"/>
        </w:rPr>
        <w:tab/>
      </w:r>
      <w:r>
        <w:t>Multimedia priority services</w:t>
      </w:r>
      <w:r>
        <w:tab/>
      </w:r>
      <w:r w:rsidR="0068558A">
        <w:fldChar w:fldCharType="begin"/>
      </w:r>
      <w:r>
        <w:instrText xml:space="preserve"> PAGEREF _Toc477869988 \h </w:instrText>
      </w:r>
      <w:r w:rsidR="0068558A">
        <w:fldChar w:fldCharType="separate"/>
      </w:r>
      <w:r>
        <w:t>7</w:t>
      </w:r>
      <w:r w:rsidR="0068558A">
        <w:fldChar w:fldCharType="end"/>
      </w:r>
    </w:p>
    <w:p w:rsidR="00350B35" w:rsidRDefault="00350B35">
      <w:pPr>
        <w:pStyle w:val="TOC2"/>
        <w:rPr>
          <w:rFonts w:asciiTheme="minorHAnsi" w:hAnsiTheme="minorHAnsi" w:cstheme="minorBidi"/>
          <w:sz w:val="22"/>
          <w:szCs w:val="22"/>
          <w:lang w:val="en-US"/>
        </w:rPr>
      </w:pPr>
      <w:r>
        <w:t>10.2</w:t>
      </w:r>
      <w:r>
        <w:rPr>
          <w:rFonts w:asciiTheme="minorHAnsi" w:hAnsiTheme="minorHAnsi" w:cstheme="minorBidi"/>
          <w:sz w:val="22"/>
          <w:szCs w:val="22"/>
          <w:lang w:val="en-US"/>
        </w:rPr>
        <w:tab/>
      </w:r>
      <w:r>
        <w:t>Access control</w:t>
      </w:r>
      <w:r>
        <w:tab/>
      </w:r>
      <w:r w:rsidR="0068558A">
        <w:fldChar w:fldCharType="begin"/>
      </w:r>
      <w:r>
        <w:instrText xml:space="preserve"> PAGEREF _Toc477869989 \h </w:instrText>
      </w:r>
      <w:r w:rsidR="0068558A">
        <w:fldChar w:fldCharType="separate"/>
      </w:r>
      <w:r>
        <w:t>7</w:t>
      </w:r>
      <w:r w:rsidR="0068558A">
        <w:fldChar w:fldCharType="end"/>
      </w:r>
    </w:p>
    <w:p w:rsidR="00350B35" w:rsidRDefault="00350B35">
      <w:pPr>
        <w:pStyle w:val="TOC2"/>
        <w:rPr>
          <w:rFonts w:asciiTheme="minorHAnsi" w:hAnsiTheme="minorHAnsi" w:cstheme="minorBidi"/>
          <w:sz w:val="22"/>
          <w:szCs w:val="22"/>
          <w:lang w:val="en-US"/>
        </w:rPr>
      </w:pPr>
      <w:r>
        <w:t>10.3</w:t>
      </w:r>
      <w:r>
        <w:rPr>
          <w:rFonts w:asciiTheme="minorHAnsi" w:hAnsiTheme="minorHAnsi" w:cstheme="minorBidi"/>
          <w:sz w:val="22"/>
          <w:szCs w:val="22"/>
          <w:lang w:val="en-US"/>
        </w:rPr>
        <w:tab/>
      </w:r>
      <w:r>
        <w:t>Security</w:t>
      </w:r>
      <w:r>
        <w:tab/>
      </w:r>
      <w:r w:rsidR="0068558A">
        <w:fldChar w:fldCharType="begin"/>
      </w:r>
      <w:r>
        <w:instrText xml:space="preserve"> PAGEREF _Toc477869990 \h </w:instrText>
      </w:r>
      <w:r w:rsidR="0068558A">
        <w:fldChar w:fldCharType="separate"/>
      </w:r>
      <w:r>
        <w:t>7</w:t>
      </w:r>
      <w:r w:rsidR="0068558A">
        <w:fldChar w:fldCharType="end"/>
      </w:r>
    </w:p>
    <w:p w:rsidR="00350B35" w:rsidRDefault="00350B35">
      <w:pPr>
        <w:pStyle w:val="TOC2"/>
        <w:rPr>
          <w:rFonts w:asciiTheme="minorHAnsi" w:hAnsiTheme="minorHAnsi" w:cstheme="minorBidi"/>
          <w:sz w:val="22"/>
          <w:szCs w:val="22"/>
          <w:lang w:val="en-US"/>
        </w:rPr>
      </w:pPr>
      <w:r>
        <w:t>10.4</w:t>
      </w:r>
      <w:r>
        <w:rPr>
          <w:rFonts w:asciiTheme="minorHAnsi" w:hAnsiTheme="minorHAnsi" w:cstheme="minorBidi"/>
          <w:sz w:val="22"/>
          <w:szCs w:val="22"/>
          <w:lang w:val="en-US"/>
        </w:rPr>
        <w:tab/>
      </w:r>
      <w:r>
        <w:t>Quality of service</w:t>
      </w:r>
      <w:r>
        <w:tab/>
      </w:r>
      <w:r w:rsidR="0068558A">
        <w:fldChar w:fldCharType="begin"/>
      </w:r>
      <w:r>
        <w:instrText xml:space="preserve"> PAGEREF _Toc477869991 \h </w:instrText>
      </w:r>
      <w:r w:rsidR="0068558A">
        <w:fldChar w:fldCharType="separate"/>
      </w:r>
      <w:r>
        <w:t>7</w:t>
      </w:r>
      <w:r w:rsidR="0068558A">
        <w:fldChar w:fldCharType="end"/>
      </w:r>
    </w:p>
    <w:p w:rsidR="00350B35" w:rsidRDefault="00350B35">
      <w:pPr>
        <w:pStyle w:val="TOC2"/>
        <w:rPr>
          <w:rFonts w:asciiTheme="minorHAnsi" w:hAnsiTheme="minorHAnsi" w:cstheme="minorBidi"/>
          <w:sz w:val="22"/>
          <w:szCs w:val="22"/>
          <w:lang w:val="en-US"/>
        </w:rPr>
      </w:pPr>
      <w:r>
        <w:t>10.5</w:t>
      </w:r>
      <w:r>
        <w:rPr>
          <w:rFonts w:asciiTheme="minorHAnsi" w:hAnsiTheme="minorHAnsi" w:cstheme="minorBidi"/>
          <w:sz w:val="22"/>
          <w:szCs w:val="22"/>
          <w:lang w:val="en-US"/>
        </w:rPr>
        <w:tab/>
      </w:r>
      <w:r>
        <w:t>IM CN subsystem</w:t>
      </w:r>
      <w:r>
        <w:tab/>
      </w:r>
      <w:r w:rsidR="0068558A">
        <w:fldChar w:fldCharType="begin"/>
      </w:r>
      <w:r>
        <w:instrText xml:space="preserve"> PAGEREF _Toc477869992 \h </w:instrText>
      </w:r>
      <w:r w:rsidR="0068558A">
        <w:fldChar w:fldCharType="separate"/>
      </w:r>
      <w:r>
        <w:t>7</w:t>
      </w:r>
      <w:r w:rsidR="0068558A">
        <w:fldChar w:fldCharType="end"/>
      </w:r>
    </w:p>
    <w:p w:rsidR="00350B35" w:rsidRDefault="00350B35">
      <w:pPr>
        <w:pStyle w:val="TOC2"/>
        <w:rPr>
          <w:rFonts w:asciiTheme="minorHAnsi" w:hAnsiTheme="minorHAnsi" w:cstheme="minorBidi"/>
          <w:sz w:val="22"/>
          <w:szCs w:val="22"/>
          <w:lang w:val="en-US"/>
        </w:rPr>
      </w:pPr>
      <w:r>
        <w:t>10.6</w:t>
      </w:r>
      <w:r>
        <w:rPr>
          <w:rFonts w:asciiTheme="minorHAnsi" w:hAnsiTheme="minorHAnsi" w:cstheme="minorBidi"/>
          <w:sz w:val="22"/>
          <w:szCs w:val="22"/>
          <w:lang w:val="en-US"/>
        </w:rPr>
        <w:tab/>
      </w:r>
      <w:r>
        <w:t>Network sharing</w:t>
      </w:r>
      <w:r>
        <w:tab/>
      </w:r>
      <w:r w:rsidR="0068558A">
        <w:fldChar w:fldCharType="begin"/>
      </w:r>
      <w:r>
        <w:instrText xml:space="preserve"> PAGEREF _Toc477869993 \h </w:instrText>
      </w:r>
      <w:r w:rsidR="0068558A">
        <w:fldChar w:fldCharType="separate"/>
      </w:r>
      <w:r>
        <w:t>7</w:t>
      </w:r>
      <w:r w:rsidR="0068558A">
        <w:fldChar w:fldCharType="end"/>
      </w:r>
    </w:p>
    <w:p w:rsidR="00350B35" w:rsidRDefault="00350B35">
      <w:pPr>
        <w:pStyle w:val="TOC2"/>
        <w:rPr>
          <w:rFonts w:asciiTheme="minorHAnsi" w:hAnsiTheme="minorHAnsi" w:cstheme="minorBidi"/>
          <w:sz w:val="22"/>
          <w:szCs w:val="22"/>
          <w:lang w:val="en-US"/>
        </w:rPr>
      </w:pPr>
      <w:r>
        <w:t>10.7</w:t>
      </w:r>
      <w:r>
        <w:rPr>
          <w:rFonts w:asciiTheme="minorHAnsi" w:hAnsiTheme="minorHAnsi" w:cstheme="minorBidi"/>
          <w:sz w:val="22"/>
          <w:szCs w:val="22"/>
          <w:lang w:val="en-US"/>
        </w:rPr>
        <w:tab/>
      </w:r>
      <w:r>
        <w:t>Congestion and overload control</w:t>
      </w:r>
      <w:r>
        <w:tab/>
      </w:r>
      <w:r w:rsidR="0068558A">
        <w:fldChar w:fldCharType="begin"/>
      </w:r>
      <w:r>
        <w:instrText xml:space="preserve"> PAGEREF _Toc477869994 \h </w:instrText>
      </w:r>
      <w:r w:rsidR="0068558A">
        <w:fldChar w:fldCharType="separate"/>
      </w:r>
      <w:r>
        <w:t>8</w:t>
      </w:r>
      <w:r w:rsidR="0068558A">
        <w:fldChar w:fldCharType="end"/>
      </w:r>
    </w:p>
    <w:p w:rsidR="00350B35" w:rsidRDefault="00350B35">
      <w:pPr>
        <w:pStyle w:val="TOC2"/>
        <w:rPr>
          <w:rFonts w:asciiTheme="minorHAnsi" w:hAnsiTheme="minorHAnsi" w:cstheme="minorBidi"/>
          <w:sz w:val="22"/>
          <w:szCs w:val="22"/>
          <w:lang w:val="en-US"/>
        </w:rPr>
      </w:pPr>
      <w:r>
        <w:t>10.8</w:t>
      </w:r>
      <w:r>
        <w:rPr>
          <w:rFonts w:asciiTheme="minorHAnsi" w:hAnsiTheme="minorHAnsi" w:cstheme="minorBidi"/>
          <w:sz w:val="22"/>
          <w:szCs w:val="22"/>
          <w:lang w:val="en-US"/>
        </w:rPr>
        <w:tab/>
      </w:r>
      <w:r>
        <w:t>Charging</w:t>
      </w:r>
      <w:r>
        <w:tab/>
      </w:r>
      <w:r w:rsidR="0068558A">
        <w:fldChar w:fldCharType="begin"/>
      </w:r>
      <w:r>
        <w:instrText xml:space="preserve"> PAGEREF _Toc477869995 \h </w:instrText>
      </w:r>
      <w:r w:rsidR="0068558A">
        <w:fldChar w:fldCharType="separate"/>
      </w:r>
      <w:r>
        <w:t>8</w:t>
      </w:r>
      <w:r w:rsidR="0068558A">
        <w:fldChar w:fldCharType="end"/>
      </w:r>
    </w:p>
    <w:p w:rsidR="00350B35" w:rsidRDefault="00350B35">
      <w:pPr>
        <w:pStyle w:val="TOC1"/>
        <w:rPr>
          <w:rFonts w:asciiTheme="minorHAnsi" w:hAnsiTheme="minorHAnsi" w:cstheme="minorBidi"/>
          <w:szCs w:val="22"/>
          <w:lang w:val="en-US"/>
        </w:rPr>
      </w:pPr>
      <w:r>
        <w:t>11</w:t>
      </w:r>
      <w:r>
        <w:rPr>
          <w:rFonts w:asciiTheme="minorHAnsi" w:hAnsiTheme="minorHAnsi" w:cstheme="minorBidi"/>
          <w:szCs w:val="22"/>
          <w:lang w:val="en-US"/>
        </w:rPr>
        <w:tab/>
      </w:r>
      <w:r>
        <w:t>Network slicing</w:t>
      </w:r>
      <w:r>
        <w:tab/>
      </w:r>
      <w:r w:rsidR="0068558A">
        <w:fldChar w:fldCharType="begin"/>
      </w:r>
      <w:r>
        <w:instrText xml:space="preserve"> PAGEREF _Toc477869996 \h </w:instrText>
      </w:r>
      <w:r w:rsidR="0068558A">
        <w:fldChar w:fldCharType="separate"/>
      </w:r>
      <w:r>
        <w:t>8</w:t>
      </w:r>
      <w:r w:rsidR="0068558A">
        <w:fldChar w:fldCharType="end"/>
      </w:r>
    </w:p>
    <w:p w:rsidR="00350B35" w:rsidRDefault="00350B35">
      <w:pPr>
        <w:pStyle w:val="TOC1"/>
        <w:rPr>
          <w:rFonts w:asciiTheme="minorHAnsi" w:hAnsiTheme="minorHAnsi" w:cstheme="minorBidi"/>
          <w:szCs w:val="22"/>
          <w:lang w:val="en-US"/>
        </w:rPr>
      </w:pPr>
      <w:r>
        <w:t>12</w:t>
      </w:r>
      <w:r>
        <w:rPr>
          <w:rFonts w:asciiTheme="minorHAnsi" w:hAnsiTheme="minorHAnsi" w:cstheme="minorBidi"/>
          <w:szCs w:val="22"/>
          <w:lang w:val="en-US"/>
        </w:rPr>
        <w:tab/>
      </w:r>
      <w:r>
        <w:t>Conclusions and recommendations</w:t>
      </w:r>
      <w:r>
        <w:tab/>
      </w:r>
      <w:r w:rsidR="0068558A">
        <w:fldChar w:fldCharType="begin"/>
      </w:r>
      <w:r>
        <w:instrText xml:space="preserve"> PAGEREF _Toc477869997 \h </w:instrText>
      </w:r>
      <w:r w:rsidR="0068558A">
        <w:fldChar w:fldCharType="separate"/>
      </w:r>
      <w:r>
        <w:t>8</w:t>
      </w:r>
      <w:r w:rsidR="0068558A">
        <w:fldChar w:fldCharType="end"/>
      </w:r>
    </w:p>
    <w:p w:rsidR="00350B35" w:rsidRDefault="00350B35">
      <w:pPr>
        <w:pStyle w:val="TOC9"/>
        <w:rPr>
          <w:rFonts w:asciiTheme="minorHAnsi" w:hAnsiTheme="minorHAnsi" w:cstheme="minorBidi"/>
          <w:b w:val="0"/>
          <w:szCs w:val="22"/>
          <w:lang w:val="en-US"/>
        </w:rPr>
      </w:pPr>
      <w:r>
        <w:t>Annex A: Impacts to specifications</w:t>
      </w:r>
      <w:r>
        <w:tab/>
      </w:r>
      <w:r w:rsidR="0068558A">
        <w:fldChar w:fldCharType="begin"/>
      </w:r>
      <w:r>
        <w:instrText xml:space="preserve"> PAGEREF _Toc477869998 \h </w:instrText>
      </w:r>
      <w:r w:rsidR="0068558A">
        <w:fldChar w:fldCharType="separate"/>
      </w:r>
      <w:r>
        <w:t>8</w:t>
      </w:r>
      <w:r w:rsidR="0068558A">
        <w:fldChar w:fldCharType="end"/>
      </w:r>
    </w:p>
    <w:p w:rsidR="00350B35" w:rsidRDefault="00350B35">
      <w:pPr>
        <w:pStyle w:val="TOC9"/>
        <w:rPr>
          <w:rFonts w:asciiTheme="minorHAnsi" w:hAnsiTheme="minorHAnsi" w:cstheme="minorBidi"/>
          <w:b w:val="0"/>
          <w:szCs w:val="22"/>
          <w:lang w:val="en-US"/>
        </w:rPr>
      </w:pPr>
      <w:r>
        <w:t>Annex B: Change history</w:t>
      </w:r>
      <w:r>
        <w:tab/>
      </w:r>
      <w:r w:rsidR="0068558A">
        <w:fldChar w:fldCharType="begin"/>
      </w:r>
      <w:r>
        <w:instrText xml:space="preserve"> PAGEREF _Toc477869999 \h </w:instrText>
      </w:r>
      <w:r w:rsidR="0068558A">
        <w:fldChar w:fldCharType="separate"/>
      </w:r>
      <w:r>
        <w:t>9</w:t>
      </w:r>
      <w:r w:rsidR="0068558A">
        <w:fldChar w:fldCharType="end"/>
      </w:r>
    </w:p>
    <w:p w:rsidR="00E8629F" w:rsidRPr="00235394" w:rsidRDefault="0068558A">
      <w:r>
        <w:rPr>
          <w:noProof/>
          <w:sz w:val="22"/>
        </w:rPr>
        <w:fldChar w:fldCharType="end"/>
      </w:r>
    </w:p>
    <w:p w:rsidR="00287A5E" w:rsidRPr="00235394" w:rsidRDefault="00E8629F" w:rsidP="00287A5E">
      <w:pPr>
        <w:pStyle w:val="Heading1"/>
      </w:pPr>
      <w:r w:rsidRPr="00235394">
        <w:br w:type="page"/>
      </w:r>
      <w:bookmarkStart w:id="3" w:name="_Toc476900353"/>
      <w:bookmarkStart w:id="4" w:name="_Toc477869962"/>
      <w:r w:rsidR="00287A5E" w:rsidRPr="00235394">
        <w:t>Foreword</w:t>
      </w:r>
      <w:bookmarkEnd w:id="3"/>
      <w:bookmarkEnd w:id="4"/>
    </w:p>
    <w:p w:rsidR="00287A5E" w:rsidRPr="00235394" w:rsidRDefault="00287A5E" w:rsidP="00287A5E">
      <w:r w:rsidRPr="00235394">
        <w:t>This Technical Report has been produced by the 3</w:t>
      </w:r>
      <w:r w:rsidRPr="00235394">
        <w:rPr>
          <w:vertAlign w:val="superscript"/>
        </w:rPr>
        <w:t>rd</w:t>
      </w:r>
      <w:r w:rsidRPr="00235394">
        <w:t xml:space="preserve"> Generation Partnership Project (3GPP).</w:t>
      </w:r>
    </w:p>
    <w:p w:rsidR="00287A5E" w:rsidRPr="00235394" w:rsidRDefault="00287A5E" w:rsidP="00287A5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87A5E" w:rsidRPr="00235394" w:rsidRDefault="00287A5E" w:rsidP="00287A5E">
      <w:pPr>
        <w:pStyle w:val="B1"/>
      </w:pPr>
      <w:r w:rsidRPr="00235394">
        <w:t xml:space="preserve">Version </w:t>
      </w:r>
      <w:proofErr w:type="spellStart"/>
      <w:r w:rsidRPr="00235394">
        <w:t>x.y.z</w:t>
      </w:r>
      <w:proofErr w:type="spellEnd"/>
    </w:p>
    <w:p w:rsidR="00287A5E" w:rsidRPr="00235394" w:rsidRDefault="00287A5E" w:rsidP="00287A5E">
      <w:pPr>
        <w:pStyle w:val="B1"/>
      </w:pPr>
      <w:proofErr w:type="gramStart"/>
      <w:r w:rsidRPr="00235394">
        <w:t>where</w:t>
      </w:r>
      <w:proofErr w:type="gramEnd"/>
      <w:r w:rsidRPr="00235394">
        <w:t>:</w:t>
      </w:r>
    </w:p>
    <w:p w:rsidR="00287A5E" w:rsidRPr="00235394" w:rsidRDefault="00287A5E" w:rsidP="00287A5E">
      <w:pPr>
        <w:pStyle w:val="B2"/>
      </w:pPr>
      <w:proofErr w:type="gramStart"/>
      <w:r w:rsidRPr="00235394">
        <w:t>x</w:t>
      </w:r>
      <w:proofErr w:type="gramEnd"/>
      <w:r w:rsidRPr="00235394">
        <w:tab/>
        <w:t>the first digit:</w:t>
      </w:r>
    </w:p>
    <w:p w:rsidR="00287A5E" w:rsidRPr="00235394" w:rsidRDefault="00287A5E" w:rsidP="00287A5E">
      <w:pPr>
        <w:pStyle w:val="B3"/>
      </w:pPr>
      <w:r w:rsidRPr="00235394">
        <w:t>1</w:t>
      </w:r>
      <w:r w:rsidRPr="00235394">
        <w:tab/>
        <w:t>presented to TSG for information;</w:t>
      </w:r>
    </w:p>
    <w:p w:rsidR="00287A5E" w:rsidRPr="00235394" w:rsidRDefault="00287A5E" w:rsidP="00287A5E">
      <w:pPr>
        <w:pStyle w:val="B3"/>
      </w:pPr>
      <w:r w:rsidRPr="00235394">
        <w:t>2</w:t>
      </w:r>
      <w:r w:rsidRPr="00235394">
        <w:tab/>
        <w:t>presented to TSG for approval;</w:t>
      </w:r>
    </w:p>
    <w:p w:rsidR="00287A5E" w:rsidRPr="00235394" w:rsidRDefault="00287A5E" w:rsidP="00287A5E">
      <w:pPr>
        <w:pStyle w:val="B3"/>
      </w:pPr>
      <w:r w:rsidRPr="00235394">
        <w:t>3</w:t>
      </w:r>
      <w:r w:rsidRPr="00235394">
        <w:tab/>
        <w:t>or greater indicates TSG approved document under change control.</w:t>
      </w:r>
    </w:p>
    <w:p w:rsidR="00287A5E" w:rsidRPr="00235394" w:rsidRDefault="00287A5E" w:rsidP="00287A5E">
      <w:pPr>
        <w:pStyle w:val="B2"/>
      </w:pPr>
      <w:proofErr w:type="gramStart"/>
      <w:r w:rsidRPr="00235394">
        <w:t>y</w:t>
      </w:r>
      <w:proofErr w:type="gramEnd"/>
      <w:r w:rsidRPr="00235394">
        <w:tab/>
        <w:t>the second digit is incremented for all changes of substance, i.e. technical enhancements, corrections, updates, etc.</w:t>
      </w:r>
    </w:p>
    <w:p w:rsidR="00287A5E" w:rsidRPr="00235394" w:rsidRDefault="00287A5E" w:rsidP="00287A5E">
      <w:pPr>
        <w:pStyle w:val="B2"/>
      </w:pPr>
      <w:proofErr w:type="gramStart"/>
      <w:r w:rsidRPr="00235394">
        <w:t>z</w:t>
      </w:r>
      <w:proofErr w:type="gramEnd"/>
      <w:r w:rsidRPr="00235394">
        <w:tab/>
        <w:t>the third digit is incremented when editorial only changes have been incorporated in the document.</w:t>
      </w:r>
    </w:p>
    <w:p w:rsidR="00287A5E" w:rsidRPr="00235394" w:rsidRDefault="00287A5E" w:rsidP="00287A5E">
      <w:pPr>
        <w:pStyle w:val="Heading1"/>
      </w:pPr>
      <w:bookmarkStart w:id="5" w:name="_Toc476900354"/>
      <w:bookmarkStart w:id="6" w:name="_Toc477869963"/>
      <w:r w:rsidRPr="00235394">
        <w:t>Introduction</w:t>
      </w:r>
      <w:bookmarkEnd w:id="5"/>
      <w:bookmarkEnd w:id="6"/>
    </w:p>
    <w:p w:rsidR="00287A5E" w:rsidRPr="00235394" w:rsidRDefault="00287A5E" w:rsidP="00287A5E">
      <w:pPr>
        <w:pStyle w:val="Guidance"/>
      </w:pPr>
      <w:r w:rsidRPr="00235394">
        <w:t>This clause is optional. If it exists, it is always the second unnumbered clause.</w:t>
      </w:r>
    </w:p>
    <w:p w:rsidR="00287A5E" w:rsidRPr="00235394" w:rsidRDefault="00287A5E" w:rsidP="00287A5E">
      <w:pPr>
        <w:pStyle w:val="Heading1"/>
      </w:pPr>
      <w:r w:rsidRPr="00235394">
        <w:br w:type="page"/>
      </w:r>
      <w:bookmarkStart w:id="7" w:name="_Toc476900355"/>
      <w:bookmarkStart w:id="8" w:name="_Toc477869964"/>
      <w:r w:rsidRPr="00235394">
        <w:t>1</w:t>
      </w:r>
      <w:r w:rsidRPr="00235394">
        <w:tab/>
        <w:t>Scope</w:t>
      </w:r>
      <w:bookmarkEnd w:id="7"/>
      <w:bookmarkEnd w:id="8"/>
    </w:p>
    <w:p w:rsidR="00287A5E" w:rsidRPr="00235394" w:rsidRDefault="00287A5E" w:rsidP="00287A5E">
      <w:pPr>
        <w:pStyle w:val="Guidance"/>
      </w:pPr>
      <w:r w:rsidRPr="00235394">
        <w:t xml:space="preserve">This clause </w:t>
      </w:r>
      <w:r w:rsidR="001A0624">
        <w:t>will contain the scope of the present document</w:t>
      </w:r>
      <w:r w:rsidRPr="00235394">
        <w:t>.</w:t>
      </w:r>
    </w:p>
    <w:p w:rsidR="00287A5E" w:rsidRPr="00235394" w:rsidRDefault="00287A5E" w:rsidP="00287A5E">
      <w:pPr>
        <w:pStyle w:val="Heading1"/>
      </w:pPr>
      <w:bookmarkStart w:id="9" w:name="_Toc476900356"/>
      <w:bookmarkStart w:id="10" w:name="_Toc477869965"/>
      <w:r w:rsidRPr="00235394">
        <w:t>2</w:t>
      </w:r>
      <w:r w:rsidRPr="00235394">
        <w:tab/>
        <w:t>References</w:t>
      </w:r>
      <w:bookmarkEnd w:id="9"/>
      <w:bookmarkEnd w:id="10"/>
    </w:p>
    <w:p w:rsidR="00287A5E" w:rsidRPr="00235394" w:rsidRDefault="00287A5E" w:rsidP="00287A5E">
      <w:r w:rsidRPr="00235394">
        <w:t>The following documents contain provisions which, through reference in this text, constitute provisions of the present document.</w:t>
      </w:r>
    </w:p>
    <w:p w:rsidR="00287A5E" w:rsidRPr="00235394" w:rsidRDefault="00287A5E" w:rsidP="00287A5E">
      <w:pPr>
        <w:pStyle w:val="B1"/>
      </w:pPr>
      <w:r w:rsidRPr="00235394">
        <w:t>-</w:t>
      </w:r>
      <w:r w:rsidRPr="00235394">
        <w:tab/>
        <w:t>References are either specific (identified by date of publication, edition number, version number, etc.) or non</w:t>
      </w:r>
      <w:r w:rsidRPr="00235394">
        <w:noBreakHyphen/>
        <w:t>specific.</w:t>
      </w:r>
    </w:p>
    <w:p w:rsidR="00287A5E" w:rsidRPr="00235394" w:rsidRDefault="00287A5E" w:rsidP="00287A5E">
      <w:pPr>
        <w:pStyle w:val="B1"/>
      </w:pPr>
      <w:r w:rsidRPr="00235394">
        <w:t>-</w:t>
      </w:r>
      <w:r w:rsidRPr="00235394">
        <w:tab/>
        <w:t>For a specific reference, subsequent revisions do not apply.</w:t>
      </w:r>
    </w:p>
    <w:p w:rsidR="00287A5E" w:rsidRPr="00235394" w:rsidRDefault="00287A5E" w:rsidP="00287A5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7A5E" w:rsidRDefault="00287A5E" w:rsidP="00287A5E">
      <w:pPr>
        <w:pStyle w:val="EX"/>
      </w:pPr>
      <w:r w:rsidRPr="00235394">
        <w:t>[1]</w:t>
      </w:r>
      <w:r w:rsidRPr="00235394">
        <w:tab/>
        <w:t>3GPP TR 21.905: "Vocabulary for 3GPP Specifications".</w:t>
      </w:r>
    </w:p>
    <w:p w:rsidR="00287A5E" w:rsidRDefault="00152D44" w:rsidP="00287A5E">
      <w:pPr>
        <w:pStyle w:val="EX"/>
      </w:pPr>
      <w:r>
        <w:t>[2]</w:t>
      </w:r>
      <w:r>
        <w:tab/>
        <w:t>3GPP</w:t>
      </w:r>
      <w:r w:rsidRPr="00235394">
        <w:t> </w:t>
      </w:r>
      <w:r w:rsidR="00287A5E">
        <w:t>TS</w:t>
      </w:r>
      <w:r w:rsidRPr="00235394">
        <w:t> </w:t>
      </w:r>
      <w:r w:rsidR="00287A5E">
        <w:t>23.501: "System Architecture for the 5G System; Stage 2".</w:t>
      </w:r>
    </w:p>
    <w:p w:rsidR="00287A5E" w:rsidRDefault="00287A5E" w:rsidP="00287A5E">
      <w:pPr>
        <w:pStyle w:val="EX"/>
      </w:pPr>
      <w:r>
        <w:t>[3]</w:t>
      </w:r>
      <w:r>
        <w:tab/>
        <w:t>3GPP</w:t>
      </w:r>
      <w:r w:rsidR="00152D44" w:rsidRPr="00235394">
        <w:t> </w:t>
      </w:r>
      <w:r>
        <w:t>TS</w:t>
      </w:r>
      <w:r w:rsidR="00152D44" w:rsidRPr="00235394">
        <w:t> </w:t>
      </w:r>
      <w:r>
        <w:t>23.502: "Procedures for the 5G System; Stage 2".</w:t>
      </w:r>
    </w:p>
    <w:p w:rsidR="00287A5E" w:rsidRPr="00235394" w:rsidRDefault="00287A5E" w:rsidP="00287A5E">
      <w:pPr>
        <w:pStyle w:val="Heading1"/>
      </w:pPr>
      <w:bookmarkStart w:id="11" w:name="_Toc476900357"/>
      <w:bookmarkStart w:id="12" w:name="_Toc477869966"/>
      <w:r w:rsidRPr="00235394">
        <w:t>3</w:t>
      </w:r>
      <w:r w:rsidRPr="00235394">
        <w:tab/>
        <w:t>Definitions, symbols and abbreviations</w:t>
      </w:r>
      <w:bookmarkEnd w:id="11"/>
      <w:bookmarkEnd w:id="12"/>
    </w:p>
    <w:p w:rsidR="00287A5E" w:rsidRPr="00235394" w:rsidRDefault="00287A5E" w:rsidP="00287A5E">
      <w:pPr>
        <w:pStyle w:val="Guidance"/>
      </w:pPr>
      <w:r w:rsidRPr="00235394">
        <w:t>Delete from the above heading those words which are not applicable.</w:t>
      </w:r>
    </w:p>
    <w:p w:rsidR="00287A5E" w:rsidRPr="00235394" w:rsidRDefault="00287A5E" w:rsidP="00287A5E">
      <w:pPr>
        <w:pStyle w:val="Guidance"/>
      </w:pPr>
      <w:r w:rsidRPr="00235394">
        <w:t>Clause numbering depends on applicability and should be renumbered accordingly.</w:t>
      </w:r>
    </w:p>
    <w:p w:rsidR="00287A5E" w:rsidRPr="00235394" w:rsidRDefault="00287A5E" w:rsidP="00287A5E">
      <w:pPr>
        <w:pStyle w:val="Heading2"/>
      </w:pPr>
      <w:bookmarkStart w:id="13" w:name="_Toc476900358"/>
      <w:bookmarkStart w:id="14" w:name="_Toc477869967"/>
      <w:r w:rsidRPr="00235394">
        <w:t>3.1</w:t>
      </w:r>
      <w:r w:rsidRPr="00235394">
        <w:tab/>
        <w:t>Definitions</w:t>
      </w:r>
      <w:bookmarkEnd w:id="13"/>
      <w:bookmarkEnd w:id="14"/>
    </w:p>
    <w:p w:rsidR="00287A5E" w:rsidRPr="00235394" w:rsidRDefault="00287A5E" w:rsidP="00287A5E">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t xml:space="preserve">3GPP </w:t>
      </w:r>
      <w:bookmarkEnd w:id="15"/>
      <w:bookmarkEnd w:id="16"/>
      <w:bookmarkEnd w:id="17"/>
      <w:bookmarkEnd w:id="18"/>
      <w:bookmarkEnd w:id="19"/>
      <w:r w:rsidRPr="00235394">
        <w:t xml:space="preserve">TR 21.905 [1] and the following apply. A term defined in the present document takes precedence over the definition of the same term, if any, in </w:t>
      </w:r>
      <w:r>
        <w:t xml:space="preserve">3GPP </w:t>
      </w:r>
      <w:r w:rsidRPr="00235394">
        <w:t>TR 21.905 [1].</w:t>
      </w:r>
    </w:p>
    <w:p w:rsidR="00166DD1" w:rsidRPr="007E6407" w:rsidRDefault="00166DD1" w:rsidP="00166DD1">
      <w:bookmarkStart w:id="20" w:name="_Toc476900359"/>
      <w:r w:rsidRPr="007E6407">
        <w:t>For the purposes of the present document, the following terms and definitions given in 3GPP TS 23.</w:t>
      </w:r>
      <w:r>
        <w:t>5</w:t>
      </w:r>
      <w:r w:rsidRPr="007E6407">
        <w:t>01 [</w:t>
      </w:r>
      <w:r w:rsidRPr="007E6407">
        <w:rPr>
          <w:noProof/>
        </w:rPr>
        <w:t>2</w:t>
      </w:r>
      <w:r w:rsidRPr="007E6407">
        <w:t>] apply:</w:t>
      </w:r>
    </w:p>
    <w:p w:rsidR="00DB32C1" w:rsidRDefault="00DB32C1" w:rsidP="00166DD1">
      <w:pPr>
        <w:pStyle w:val="EW"/>
        <w:rPr>
          <w:b/>
          <w:noProof/>
        </w:rPr>
      </w:pPr>
      <w:r>
        <w:rPr>
          <w:b/>
          <w:noProof/>
        </w:rPr>
        <w:t>5G core n</w:t>
      </w:r>
      <w:r w:rsidRPr="00475454">
        <w:rPr>
          <w:b/>
          <w:noProof/>
        </w:rPr>
        <w:t>etwork</w:t>
      </w:r>
    </w:p>
    <w:p w:rsidR="00166DD1" w:rsidRDefault="00166DD1" w:rsidP="00166DD1">
      <w:pPr>
        <w:pStyle w:val="EW"/>
        <w:rPr>
          <w:b/>
        </w:rPr>
      </w:pPr>
      <w:r w:rsidRPr="00475454">
        <w:rPr>
          <w:b/>
          <w:noProof/>
        </w:rPr>
        <w:t>5G</w:t>
      </w:r>
      <w:r w:rsidRPr="00475454">
        <w:rPr>
          <w:b/>
        </w:rPr>
        <w:t xml:space="preserve"> System</w:t>
      </w:r>
    </w:p>
    <w:p w:rsidR="00DB32C1" w:rsidRPr="007E6407" w:rsidRDefault="00DB32C1" w:rsidP="00166DD1">
      <w:pPr>
        <w:pStyle w:val="EW"/>
        <w:rPr>
          <w:rFonts w:eastAsia="SimSun"/>
          <w:b/>
          <w:lang w:eastAsia="zh-CN"/>
        </w:rPr>
      </w:pPr>
      <w:r w:rsidRPr="00475454">
        <w:rPr>
          <w:b/>
          <w:noProof/>
        </w:rPr>
        <w:t>5G-</w:t>
      </w:r>
      <w:r w:rsidRPr="00475454">
        <w:rPr>
          <w:b/>
        </w:rPr>
        <w:t>RAN</w:t>
      </w:r>
    </w:p>
    <w:p w:rsidR="00287A5E" w:rsidRPr="00235394" w:rsidRDefault="00287A5E" w:rsidP="00287A5E">
      <w:pPr>
        <w:pStyle w:val="Heading2"/>
      </w:pPr>
      <w:bookmarkStart w:id="21" w:name="_Toc477869968"/>
      <w:r w:rsidRPr="00235394">
        <w:t>3.2</w:t>
      </w:r>
      <w:r w:rsidRPr="00235394">
        <w:tab/>
        <w:t>Symbols</w:t>
      </w:r>
      <w:bookmarkEnd w:id="20"/>
      <w:bookmarkEnd w:id="21"/>
    </w:p>
    <w:p w:rsidR="00287A5E" w:rsidRPr="00235394" w:rsidRDefault="00287A5E" w:rsidP="00287A5E">
      <w:pPr>
        <w:keepNext/>
      </w:pPr>
      <w:r w:rsidRPr="00235394">
        <w:t>For the purposes of the present document, the following symbols apply:</w:t>
      </w:r>
    </w:p>
    <w:p w:rsidR="00287A5E" w:rsidRPr="00235394" w:rsidRDefault="00287A5E" w:rsidP="00287A5E">
      <w:pPr>
        <w:pStyle w:val="Guidance"/>
      </w:pPr>
      <w:r w:rsidRPr="00235394">
        <w:t>Symbol format (EW)</w:t>
      </w:r>
    </w:p>
    <w:p w:rsidR="00287A5E" w:rsidRPr="00235394" w:rsidRDefault="00287A5E" w:rsidP="00287A5E">
      <w:pPr>
        <w:pStyle w:val="EW"/>
      </w:pPr>
      <w:r w:rsidRPr="00235394">
        <w:t>&lt;</w:t>
      </w:r>
      <w:proofErr w:type="gramStart"/>
      <w:r w:rsidRPr="00235394">
        <w:t>symbol</w:t>
      </w:r>
      <w:proofErr w:type="gramEnd"/>
      <w:r w:rsidRPr="00235394">
        <w:t>&gt;</w:t>
      </w:r>
      <w:r w:rsidRPr="00235394">
        <w:tab/>
        <w:t>&lt;Explanation&gt;</w:t>
      </w:r>
    </w:p>
    <w:p w:rsidR="00287A5E" w:rsidRPr="00235394" w:rsidRDefault="00287A5E" w:rsidP="00287A5E">
      <w:pPr>
        <w:pStyle w:val="EW"/>
      </w:pPr>
    </w:p>
    <w:p w:rsidR="00287A5E" w:rsidRPr="00235394" w:rsidRDefault="00287A5E" w:rsidP="00287A5E">
      <w:pPr>
        <w:pStyle w:val="Heading2"/>
      </w:pPr>
      <w:bookmarkStart w:id="22" w:name="_Toc476900360"/>
      <w:bookmarkStart w:id="23" w:name="_Toc477869969"/>
      <w:r w:rsidRPr="00235394">
        <w:t>3.3</w:t>
      </w:r>
      <w:r w:rsidRPr="00235394">
        <w:tab/>
        <w:t>Abbreviations</w:t>
      </w:r>
      <w:bookmarkEnd w:id="22"/>
      <w:bookmarkEnd w:id="23"/>
    </w:p>
    <w:p w:rsidR="00287A5E" w:rsidRPr="00235394" w:rsidRDefault="00287A5E" w:rsidP="00287A5E">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DB32C1" w:rsidRPr="00475454" w:rsidRDefault="00DB32C1" w:rsidP="00DB32C1">
      <w:pPr>
        <w:pStyle w:val="EW"/>
      </w:pPr>
      <w:r w:rsidRPr="00475454">
        <w:t>5GC</w:t>
      </w:r>
      <w:r>
        <w:t>N</w:t>
      </w:r>
      <w:r w:rsidRPr="00475454">
        <w:tab/>
        <w:t>5G Core Network</w:t>
      </w:r>
    </w:p>
    <w:p w:rsidR="00DB32C1" w:rsidRPr="00475454" w:rsidRDefault="00DB32C1" w:rsidP="00DB32C1">
      <w:pPr>
        <w:pStyle w:val="EW"/>
        <w:rPr>
          <w:lang w:eastAsia="zh-CN"/>
        </w:rPr>
      </w:pPr>
      <w:r w:rsidRPr="00475454">
        <w:t>5GS</w:t>
      </w:r>
      <w:r w:rsidRPr="00475454">
        <w:tab/>
        <w:t>5G System</w:t>
      </w:r>
    </w:p>
    <w:p w:rsidR="00287A5E" w:rsidRDefault="00A85DBC" w:rsidP="00287A5E">
      <w:pPr>
        <w:pStyle w:val="Heading1"/>
      </w:pPr>
      <w:r>
        <w:br w:type="page"/>
      </w:r>
      <w:bookmarkStart w:id="24" w:name="_Toc476900361"/>
      <w:bookmarkStart w:id="25" w:name="_Toc477869970"/>
      <w:bookmarkStart w:id="26" w:name="_Toc476900506"/>
      <w:r w:rsidR="00287A5E" w:rsidRPr="00235394">
        <w:t>4</w:t>
      </w:r>
      <w:r w:rsidR="00287A5E" w:rsidRPr="00235394">
        <w:tab/>
      </w:r>
      <w:r w:rsidR="00287A5E">
        <w:t>Architecture</w:t>
      </w:r>
      <w:bookmarkEnd w:id="24"/>
      <w:bookmarkEnd w:id="25"/>
    </w:p>
    <w:p w:rsidR="00287A5E" w:rsidRPr="00242C6C" w:rsidRDefault="00287A5E" w:rsidP="00287A5E">
      <w:pPr>
        <w:pStyle w:val="Guidance"/>
      </w:pPr>
      <w:r>
        <w:t>This cl</w:t>
      </w:r>
      <w:r w:rsidR="002A0239">
        <w:t>ause will describe the 5G System Phase 1 reference a</w:t>
      </w:r>
      <w:r>
        <w:t>rchitecture.</w:t>
      </w:r>
    </w:p>
    <w:p w:rsidR="002A0239" w:rsidRDefault="002A0239" w:rsidP="002A0239">
      <w:pPr>
        <w:pStyle w:val="Heading1"/>
      </w:pPr>
      <w:bookmarkStart w:id="27" w:name="_Toc477869971"/>
      <w:r>
        <w:t>5</w:t>
      </w:r>
      <w:r w:rsidRPr="00235394">
        <w:tab/>
      </w:r>
      <w:r>
        <w:t>Network selection procedures</w:t>
      </w:r>
      <w:bookmarkEnd w:id="27"/>
    </w:p>
    <w:p w:rsidR="002A0239" w:rsidRPr="00242C6C" w:rsidRDefault="002A0239" w:rsidP="002A0239">
      <w:pPr>
        <w:pStyle w:val="Guidance"/>
      </w:pPr>
      <w:r>
        <w:t xml:space="preserve">This clause will describe the </w:t>
      </w:r>
      <w:r w:rsidRPr="007E6407">
        <w:t xml:space="preserve">procedures for network selection, i.e. access technology </w:t>
      </w:r>
      <w:r>
        <w:t xml:space="preserve">discovery and </w:t>
      </w:r>
      <w:r w:rsidRPr="007E6407">
        <w:t>selection</w:t>
      </w:r>
      <w:r>
        <w:t>, and PLMN selection.</w:t>
      </w:r>
    </w:p>
    <w:p w:rsidR="001C2A04" w:rsidRPr="007E6407" w:rsidRDefault="001C2A04" w:rsidP="001C2A04">
      <w:pPr>
        <w:pStyle w:val="Heading2"/>
      </w:pPr>
      <w:bookmarkStart w:id="28" w:name="_Toc217388291"/>
      <w:bookmarkStart w:id="29" w:name="_Toc477869972"/>
      <w:bookmarkStart w:id="30" w:name="_Toc217388559"/>
      <w:r>
        <w:t>5</w:t>
      </w:r>
      <w:r w:rsidRPr="007E6407">
        <w:t>.1</w:t>
      </w:r>
      <w:r w:rsidRPr="007E6407">
        <w:tab/>
        <w:t>Concepts</w:t>
      </w:r>
      <w:bookmarkEnd w:id="28"/>
      <w:bookmarkEnd w:id="29"/>
    </w:p>
    <w:p w:rsidR="001C2A04" w:rsidRPr="00242C6C" w:rsidRDefault="001C2A04" w:rsidP="001C2A04">
      <w:pPr>
        <w:pStyle w:val="Guidance"/>
      </w:pPr>
      <w:r>
        <w:t xml:space="preserve">This sub-clause will describe </w:t>
      </w:r>
      <w:r w:rsidR="00D025B9">
        <w:t>concepts, and general principles.</w:t>
      </w:r>
    </w:p>
    <w:p w:rsidR="001C2A04" w:rsidRDefault="001C2A04" w:rsidP="001C2A04">
      <w:pPr>
        <w:pStyle w:val="Heading2"/>
      </w:pPr>
      <w:bookmarkStart w:id="31" w:name="_Toc477869973"/>
      <w:r>
        <w:t>5.2</w:t>
      </w:r>
      <w:r w:rsidRPr="007E6407">
        <w:tab/>
      </w:r>
      <w:r>
        <w:t>Procedures</w:t>
      </w:r>
      <w:bookmarkEnd w:id="31"/>
    </w:p>
    <w:p w:rsidR="00D025B9" w:rsidRPr="00242C6C" w:rsidRDefault="00D025B9" w:rsidP="00D025B9">
      <w:pPr>
        <w:pStyle w:val="Guidance"/>
      </w:pPr>
      <w:r>
        <w:t>This sub-clause will describe the procedures necessary for network selection.</w:t>
      </w:r>
    </w:p>
    <w:p w:rsidR="00E7640C" w:rsidRPr="00235394" w:rsidRDefault="00E7640C" w:rsidP="00E7640C">
      <w:pPr>
        <w:pStyle w:val="Heading1"/>
      </w:pPr>
      <w:bookmarkStart w:id="32" w:name="_Toc477869974"/>
      <w:bookmarkStart w:id="33" w:name="_Toc476900443"/>
      <w:r>
        <w:t>6</w:t>
      </w:r>
      <w:r w:rsidRPr="00235394">
        <w:tab/>
      </w:r>
      <w:r w:rsidR="007E7121">
        <w:t>Mobility</w:t>
      </w:r>
      <w:r>
        <w:t xml:space="preserve"> management</w:t>
      </w:r>
      <w:bookmarkEnd w:id="32"/>
    </w:p>
    <w:p w:rsidR="009F1ECA" w:rsidRPr="00242C6C" w:rsidRDefault="009F1ECA" w:rsidP="009F1ECA">
      <w:pPr>
        <w:pStyle w:val="Guidance"/>
      </w:pPr>
      <w:r>
        <w:t xml:space="preserve">This clause will analyse the mobility management </w:t>
      </w:r>
      <w:r w:rsidR="00490EA8">
        <w:t>aspects (see 3GPP</w:t>
      </w:r>
      <w:r w:rsidR="00490EA8" w:rsidRPr="00235394">
        <w:t> </w:t>
      </w:r>
      <w:r w:rsidR="00490EA8">
        <w:t>TS</w:t>
      </w:r>
      <w:r w:rsidR="00490EA8" w:rsidRPr="00235394">
        <w:t> </w:t>
      </w:r>
      <w:r w:rsidR="00490EA8">
        <w:t>23.501</w:t>
      </w:r>
      <w:r w:rsidR="00490EA8" w:rsidRPr="00235394">
        <w:t> </w:t>
      </w:r>
      <w:r w:rsidR="00490EA8">
        <w:t xml:space="preserve">[2] </w:t>
      </w:r>
      <w:proofErr w:type="spellStart"/>
      <w:r w:rsidR="00490EA8">
        <w:t>subclause</w:t>
      </w:r>
      <w:proofErr w:type="spellEnd"/>
      <w:r w:rsidR="00490EA8" w:rsidRPr="00235394">
        <w:t> </w:t>
      </w:r>
      <w:r w:rsidR="00490EA8">
        <w:t>5.3</w:t>
      </w:r>
      <w:r w:rsidR="00CF3950">
        <w:t>, 5.4</w:t>
      </w:r>
      <w:r w:rsidR="00490EA8">
        <w:t xml:space="preserve"> and 3GPP</w:t>
      </w:r>
      <w:r w:rsidR="00490EA8" w:rsidRPr="00235394">
        <w:t> </w:t>
      </w:r>
      <w:r w:rsidR="00490EA8">
        <w:t>TS</w:t>
      </w:r>
      <w:r w:rsidR="00490EA8" w:rsidRPr="00235394">
        <w:t> </w:t>
      </w:r>
      <w:r w:rsidR="00490EA8">
        <w:t>23.502</w:t>
      </w:r>
      <w:r w:rsidR="00490EA8" w:rsidRPr="00235394">
        <w:t> </w:t>
      </w:r>
      <w:r w:rsidR="00490EA8">
        <w:t xml:space="preserve">[3] </w:t>
      </w:r>
      <w:proofErr w:type="spellStart"/>
      <w:r w:rsidR="00490EA8">
        <w:t>subclause</w:t>
      </w:r>
      <w:proofErr w:type="spellEnd"/>
      <w:r w:rsidR="00490EA8" w:rsidRPr="00235394">
        <w:t> </w:t>
      </w:r>
      <w:r w:rsidR="00490EA8">
        <w:t>4.2)</w:t>
      </w:r>
      <w:r>
        <w:t>.</w:t>
      </w:r>
    </w:p>
    <w:p w:rsidR="00E7640C" w:rsidRDefault="00CA3781" w:rsidP="00E7640C">
      <w:pPr>
        <w:pStyle w:val="Heading2"/>
      </w:pPr>
      <w:bookmarkStart w:id="34" w:name="OLE_LINK7"/>
      <w:bookmarkStart w:id="35" w:name="_Toc477869975"/>
      <w:r>
        <w:t>6</w:t>
      </w:r>
      <w:r w:rsidR="00E7640C" w:rsidRPr="007E6407">
        <w:t>.1</w:t>
      </w:r>
      <w:r w:rsidR="00E7640C" w:rsidRPr="007E6407">
        <w:tab/>
      </w:r>
      <w:r w:rsidR="00E7640C">
        <w:t xml:space="preserve">NAS mobility </w:t>
      </w:r>
      <w:r w:rsidR="00F61CEA">
        <w:t>functions in IDLE</w:t>
      </w:r>
      <w:r w:rsidR="004B43A5">
        <w:t xml:space="preserve"> </w:t>
      </w:r>
      <w:r w:rsidR="00F61CEA">
        <w:t xml:space="preserve">and </w:t>
      </w:r>
      <w:r w:rsidR="000523EA">
        <w:t>CONNECTED</w:t>
      </w:r>
      <w:r w:rsidR="00F61CEA">
        <w:t xml:space="preserve"> mode</w:t>
      </w:r>
      <w:bookmarkEnd w:id="34"/>
      <w:bookmarkEnd w:id="35"/>
    </w:p>
    <w:p w:rsidR="00E7640C" w:rsidRDefault="00E7640C" w:rsidP="00E7640C">
      <w:pPr>
        <w:pStyle w:val="Guidance"/>
      </w:pPr>
      <w:r>
        <w:t xml:space="preserve">This sub-clause will describe </w:t>
      </w:r>
      <w:r w:rsidR="009F1ECA" w:rsidRPr="007E6407">
        <w:t xml:space="preserve">the </w:t>
      </w:r>
      <w:r w:rsidR="001D45ED">
        <w:t xml:space="preserve">CT1 relevant aspects of intra-RAT mobility </w:t>
      </w:r>
      <w:r w:rsidR="001D45ED" w:rsidRPr="007E6407">
        <w:t>in IDLE</w:t>
      </w:r>
      <w:r w:rsidR="004B43A5">
        <w:t>, INACTIVE</w:t>
      </w:r>
      <w:r w:rsidR="001D45ED" w:rsidRPr="007E6407">
        <w:t xml:space="preserve"> and </w:t>
      </w:r>
      <w:r w:rsidR="001D45ED">
        <w:t>ACTIVE</w:t>
      </w:r>
      <w:r w:rsidR="001D45ED" w:rsidRPr="007E6407">
        <w:t xml:space="preserve"> mode</w:t>
      </w:r>
      <w:r>
        <w:t>.</w:t>
      </w:r>
    </w:p>
    <w:p w:rsidR="00E7640C" w:rsidRDefault="00CA3781" w:rsidP="00E7640C">
      <w:pPr>
        <w:pStyle w:val="Heading2"/>
      </w:pPr>
      <w:bookmarkStart w:id="36" w:name="_Toc477869976"/>
      <w:r>
        <w:t>6</w:t>
      </w:r>
      <w:r w:rsidR="00E7640C">
        <w:t>.2</w:t>
      </w:r>
      <w:r w:rsidR="00E7640C" w:rsidRPr="007E6407">
        <w:tab/>
      </w:r>
      <w:r w:rsidR="001D45ED">
        <w:t xml:space="preserve">NAS </w:t>
      </w:r>
      <w:r w:rsidR="00430C4D">
        <w:t>m</w:t>
      </w:r>
      <w:r w:rsidR="00E7640C">
        <w:t xml:space="preserve">obility management </w:t>
      </w:r>
      <w:r w:rsidR="00DC2169">
        <w:t>procedures</w:t>
      </w:r>
      <w:bookmarkEnd w:id="36"/>
    </w:p>
    <w:p w:rsidR="00E7640C" w:rsidRDefault="00E7640C" w:rsidP="00E7640C">
      <w:pPr>
        <w:pStyle w:val="Guidance"/>
      </w:pPr>
      <w:r>
        <w:t xml:space="preserve">This sub-clause will describe the </w:t>
      </w:r>
      <w:r w:rsidR="005A05E8">
        <w:t xml:space="preserve">signalling procedures for </w:t>
      </w:r>
      <w:r w:rsidR="001D45ED">
        <w:t xml:space="preserve">NAS </w:t>
      </w:r>
      <w:r w:rsidR="005A05E8" w:rsidRPr="007E6407">
        <w:t>mobilit</w:t>
      </w:r>
      <w:r w:rsidR="005A05E8">
        <w:t>y management</w:t>
      </w:r>
      <w:r w:rsidR="001D45ED">
        <w:t xml:space="preserve"> between the </w:t>
      </w:r>
      <w:r w:rsidR="001D45ED" w:rsidRPr="007E6407">
        <w:t xml:space="preserve">UE and </w:t>
      </w:r>
      <w:r w:rsidR="001D45ED">
        <w:t>the AMF</w:t>
      </w:r>
      <w:r>
        <w:t>.</w:t>
      </w:r>
    </w:p>
    <w:p w:rsidR="00E7640C" w:rsidRPr="00235394" w:rsidRDefault="00E7640C" w:rsidP="00E7640C">
      <w:pPr>
        <w:pStyle w:val="Heading1"/>
      </w:pPr>
      <w:bookmarkStart w:id="37" w:name="_Toc477869977"/>
      <w:r>
        <w:t>7</w:t>
      </w:r>
      <w:r w:rsidRPr="00235394">
        <w:tab/>
      </w:r>
      <w:r>
        <w:t>Session management</w:t>
      </w:r>
      <w:bookmarkEnd w:id="37"/>
    </w:p>
    <w:p w:rsidR="00E7640C" w:rsidRPr="00242C6C" w:rsidRDefault="00E7640C" w:rsidP="00E7640C">
      <w:pPr>
        <w:pStyle w:val="Guidance"/>
      </w:pPr>
      <w:r>
        <w:t xml:space="preserve">This clause will analyse the </w:t>
      </w:r>
      <w:r w:rsidR="009F1ECA">
        <w:t xml:space="preserve">session management aspects </w:t>
      </w:r>
      <w:r>
        <w:t xml:space="preserve">between </w:t>
      </w:r>
      <w:r w:rsidR="009F1ECA">
        <w:t>the UE and the SMF</w:t>
      </w:r>
      <w:r w:rsidR="001A140A">
        <w:t xml:space="preserve"> (see 3GPP</w:t>
      </w:r>
      <w:r w:rsidR="001A140A" w:rsidRPr="00235394">
        <w:t> </w:t>
      </w:r>
      <w:r w:rsidR="001A140A">
        <w:t>TS</w:t>
      </w:r>
      <w:r w:rsidR="001A140A" w:rsidRPr="00235394">
        <w:t> </w:t>
      </w:r>
      <w:r w:rsidR="001A140A">
        <w:t>23.501</w:t>
      </w:r>
      <w:r w:rsidR="001A140A" w:rsidRPr="00235394">
        <w:t> </w:t>
      </w:r>
      <w:r w:rsidR="001A140A">
        <w:t xml:space="preserve">[2] </w:t>
      </w:r>
      <w:proofErr w:type="spellStart"/>
      <w:r w:rsidR="001A140A">
        <w:t>subclause</w:t>
      </w:r>
      <w:proofErr w:type="spellEnd"/>
      <w:r w:rsidR="001A140A" w:rsidRPr="00235394">
        <w:t> </w:t>
      </w:r>
      <w:r w:rsidR="001A140A">
        <w:t>5.6</w:t>
      </w:r>
      <w:r w:rsidR="00C37E66">
        <w:t xml:space="preserve"> and 3GPP</w:t>
      </w:r>
      <w:r w:rsidR="00C37E66" w:rsidRPr="00235394">
        <w:t> </w:t>
      </w:r>
      <w:r w:rsidR="00C37E66">
        <w:t>TS</w:t>
      </w:r>
      <w:r w:rsidR="00C37E66" w:rsidRPr="00235394">
        <w:t> </w:t>
      </w:r>
      <w:r w:rsidR="00C37E66">
        <w:t>23.502</w:t>
      </w:r>
      <w:r w:rsidR="00C37E66" w:rsidRPr="00235394">
        <w:t> </w:t>
      </w:r>
      <w:r w:rsidR="00C37E66">
        <w:t xml:space="preserve">[3] </w:t>
      </w:r>
      <w:proofErr w:type="spellStart"/>
      <w:r w:rsidR="00C37E66">
        <w:t>subclause</w:t>
      </w:r>
      <w:proofErr w:type="spellEnd"/>
      <w:r w:rsidR="00C37E66" w:rsidRPr="00235394">
        <w:t> </w:t>
      </w:r>
      <w:r w:rsidR="008B29E5">
        <w:t>4</w:t>
      </w:r>
      <w:r w:rsidR="00C37E66">
        <w:t>.</w:t>
      </w:r>
      <w:r w:rsidR="008B29E5">
        <w:t>3</w:t>
      </w:r>
      <w:r w:rsidR="001A140A">
        <w:t>)</w:t>
      </w:r>
      <w:r>
        <w:t>.</w:t>
      </w:r>
    </w:p>
    <w:p w:rsidR="007B65CE" w:rsidRDefault="007B65CE" w:rsidP="007B65CE">
      <w:pPr>
        <w:pStyle w:val="Heading2"/>
      </w:pPr>
      <w:bookmarkStart w:id="38" w:name="_Toc477869978"/>
      <w:r>
        <w:t>7.1</w:t>
      </w:r>
      <w:r w:rsidRPr="007E6407">
        <w:tab/>
      </w:r>
      <w:r>
        <w:t>NAS session management state</w:t>
      </w:r>
      <w:r w:rsidR="00A873E4">
        <w:t>s</w:t>
      </w:r>
      <w:bookmarkEnd w:id="38"/>
    </w:p>
    <w:p w:rsidR="007B65CE" w:rsidRDefault="007B65CE" w:rsidP="007B65CE">
      <w:pPr>
        <w:pStyle w:val="Guidance"/>
      </w:pPr>
      <w:r>
        <w:t xml:space="preserve">This sub-clause will describe </w:t>
      </w:r>
      <w:r w:rsidR="00CF4474">
        <w:t>CT1 relevant aspects of session mana</w:t>
      </w:r>
      <w:bookmarkStart w:id="39" w:name="_GoBack"/>
      <w:bookmarkEnd w:id="39"/>
      <w:r w:rsidR="00CF4474">
        <w:t>gement state</w:t>
      </w:r>
      <w:r w:rsidR="00A873E4">
        <w:t>s</w:t>
      </w:r>
      <w:r>
        <w:t xml:space="preserve"> </w:t>
      </w:r>
      <w:r w:rsidR="00CF4474">
        <w:t>at</w:t>
      </w:r>
      <w:r>
        <w:t xml:space="preserve"> the </w:t>
      </w:r>
      <w:r w:rsidRPr="007E6407">
        <w:t xml:space="preserve">UE and </w:t>
      </w:r>
      <w:r>
        <w:t>the SMF.</w:t>
      </w:r>
    </w:p>
    <w:p w:rsidR="001D45ED" w:rsidRDefault="001D45ED" w:rsidP="001D45ED">
      <w:pPr>
        <w:pStyle w:val="Heading2"/>
      </w:pPr>
      <w:bookmarkStart w:id="40" w:name="_Toc477869979"/>
      <w:r>
        <w:t>7.</w:t>
      </w:r>
      <w:r w:rsidR="00CE163F">
        <w:t>2</w:t>
      </w:r>
      <w:r w:rsidRPr="007E6407">
        <w:tab/>
      </w:r>
      <w:r w:rsidR="00CE163F">
        <w:t>NAS s</w:t>
      </w:r>
      <w:r>
        <w:t>ession management procedures</w:t>
      </w:r>
      <w:bookmarkEnd w:id="40"/>
    </w:p>
    <w:p w:rsidR="004F576D" w:rsidRDefault="004F576D" w:rsidP="004F576D">
      <w:pPr>
        <w:pStyle w:val="Guidance"/>
      </w:pPr>
      <w:r>
        <w:t xml:space="preserve">This sub-clause will describe the signalling procedures for session management between the </w:t>
      </w:r>
      <w:r w:rsidRPr="007E6407">
        <w:t xml:space="preserve">UE and </w:t>
      </w:r>
      <w:r>
        <w:t>the SMF.</w:t>
      </w:r>
    </w:p>
    <w:p w:rsidR="00C930C1" w:rsidRPr="00235394" w:rsidRDefault="00C930C1" w:rsidP="00C930C1">
      <w:pPr>
        <w:pStyle w:val="Heading1"/>
      </w:pPr>
      <w:bookmarkStart w:id="41" w:name="_Toc477869980"/>
      <w:r>
        <w:t>8</w:t>
      </w:r>
      <w:r w:rsidRPr="00235394">
        <w:tab/>
      </w:r>
      <w:r w:rsidRPr="00453951">
        <w:t xml:space="preserve">Access to the </w:t>
      </w:r>
      <w:r>
        <w:t>5G core n</w:t>
      </w:r>
      <w:r w:rsidRPr="00450E3D">
        <w:t xml:space="preserve">etwork </w:t>
      </w:r>
      <w:r>
        <w:t>via n</w:t>
      </w:r>
      <w:r w:rsidRPr="004A293C">
        <w:t>on-3GPP access</w:t>
      </w:r>
      <w:r>
        <w:t xml:space="preserve"> </w:t>
      </w:r>
      <w:r w:rsidRPr="00453951">
        <w:t>networks</w:t>
      </w:r>
      <w:bookmarkEnd w:id="41"/>
    </w:p>
    <w:p w:rsidR="00C930C1" w:rsidRPr="00242C6C" w:rsidRDefault="00C930C1" w:rsidP="00C930C1">
      <w:pPr>
        <w:pStyle w:val="Guidance"/>
      </w:pPr>
      <w:r>
        <w:t>This sub-clause will describe the CT1 relevant n</w:t>
      </w:r>
      <w:r w:rsidRPr="004A293C">
        <w:t>on-3GPP access</w:t>
      </w:r>
      <w:r>
        <w:t xml:space="preserve"> aspects (see 3GPP</w:t>
      </w:r>
      <w:r w:rsidRPr="00235394">
        <w:t> </w:t>
      </w:r>
      <w:r>
        <w:t>TS</w:t>
      </w:r>
      <w:r w:rsidRPr="00235394">
        <w:t> </w:t>
      </w:r>
      <w:r>
        <w:t>23.501</w:t>
      </w:r>
      <w:r w:rsidRPr="00235394">
        <w:t> </w:t>
      </w:r>
      <w:r>
        <w:t xml:space="preserve">[2] </w:t>
      </w:r>
      <w:proofErr w:type="spellStart"/>
      <w:r>
        <w:t>subclause</w:t>
      </w:r>
      <w:proofErr w:type="spellEnd"/>
      <w:r w:rsidRPr="00235394">
        <w:t> </w:t>
      </w:r>
      <w:r>
        <w:t>5.5</w:t>
      </w:r>
      <w:r w:rsidRPr="000D61F1">
        <w:t xml:space="preserve"> </w:t>
      </w:r>
      <w:r>
        <w:t>and 3GPP</w:t>
      </w:r>
      <w:r w:rsidRPr="00235394">
        <w:t> </w:t>
      </w:r>
      <w:r>
        <w:t>TS</w:t>
      </w:r>
      <w:r w:rsidRPr="00235394">
        <w:t> </w:t>
      </w:r>
      <w:r>
        <w:t>23.502</w:t>
      </w:r>
      <w:r w:rsidRPr="00235394">
        <w:t> </w:t>
      </w:r>
      <w:r>
        <w:t xml:space="preserve">[3] </w:t>
      </w:r>
      <w:proofErr w:type="spellStart"/>
      <w:r>
        <w:t>subclause</w:t>
      </w:r>
      <w:proofErr w:type="spellEnd"/>
      <w:r w:rsidRPr="00235394">
        <w:t> </w:t>
      </w:r>
      <w:r>
        <w:t>4.12).</w:t>
      </w:r>
    </w:p>
    <w:p w:rsidR="00921C64" w:rsidRPr="00235394" w:rsidRDefault="00C930C1" w:rsidP="00921C64">
      <w:pPr>
        <w:pStyle w:val="Heading1"/>
      </w:pPr>
      <w:bookmarkStart w:id="42" w:name="_Toc477869981"/>
      <w:r>
        <w:t>9</w:t>
      </w:r>
      <w:r w:rsidR="00921C64" w:rsidRPr="00235394">
        <w:tab/>
      </w:r>
      <w:r w:rsidR="00921C64">
        <w:t>Interworking with E-UTRAN connected to EPC</w:t>
      </w:r>
      <w:bookmarkEnd w:id="33"/>
      <w:bookmarkEnd w:id="42"/>
    </w:p>
    <w:p w:rsidR="00921C64" w:rsidRPr="00242C6C" w:rsidRDefault="00921C64" w:rsidP="00921C64">
      <w:pPr>
        <w:pStyle w:val="Guidance"/>
      </w:pPr>
      <w:r>
        <w:t>This clause will analyse the interworking aspects when the UE moves between E-UTRAN connected to EPC and</w:t>
      </w:r>
      <w:r w:rsidR="00DB32C1">
        <w:t xml:space="preserve"> 5G-RAN connected to 5GCN</w:t>
      </w:r>
      <w:r w:rsidR="00364C05">
        <w:t xml:space="preserve"> (see 3GPP</w:t>
      </w:r>
      <w:r w:rsidR="00364C05" w:rsidRPr="00235394">
        <w:t> </w:t>
      </w:r>
      <w:r w:rsidR="00364C05">
        <w:t>TS</w:t>
      </w:r>
      <w:r w:rsidR="00364C05" w:rsidRPr="00235394">
        <w:t> </w:t>
      </w:r>
      <w:r w:rsidR="00364C05">
        <w:t>23.501</w:t>
      </w:r>
      <w:r w:rsidR="00364C05" w:rsidRPr="00235394">
        <w:t> </w:t>
      </w:r>
      <w:r w:rsidR="00364C05">
        <w:t xml:space="preserve">[2] </w:t>
      </w:r>
      <w:proofErr w:type="spellStart"/>
      <w:r w:rsidR="00364C05">
        <w:t>subclause</w:t>
      </w:r>
      <w:proofErr w:type="spellEnd"/>
      <w:r w:rsidR="00364C05" w:rsidRPr="00235394">
        <w:t> </w:t>
      </w:r>
      <w:r w:rsidR="00364C05">
        <w:t>5.17.2</w:t>
      </w:r>
      <w:r w:rsidR="00D836B0" w:rsidRPr="00D836B0">
        <w:t xml:space="preserve"> </w:t>
      </w:r>
      <w:r w:rsidR="00D836B0">
        <w:t>and 3GPP</w:t>
      </w:r>
      <w:r w:rsidR="00D836B0" w:rsidRPr="00235394">
        <w:t> </w:t>
      </w:r>
      <w:r w:rsidR="00D836B0">
        <w:t>TS</w:t>
      </w:r>
      <w:r w:rsidR="00D836B0" w:rsidRPr="00235394">
        <w:t> </w:t>
      </w:r>
      <w:r w:rsidR="00D836B0">
        <w:t>23.502</w:t>
      </w:r>
      <w:r w:rsidR="00D836B0" w:rsidRPr="00235394">
        <w:t> </w:t>
      </w:r>
      <w:r w:rsidR="00D836B0">
        <w:t xml:space="preserve">[3] </w:t>
      </w:r>
      <w:proofErr w:type="spellStart"/>
      <w:r w:rsidR="00D836B0">
        <w:t>subclause</w:t>
      </w:r>
      <w:proofErr w:type="spellEnd"/>
      <w:r w:rsidR="00D836B0" w:rsidRPr="00235394">
        <w:t> </w:t>
      </w:r>
      <w:r w:rsidR="00D836B0">
        <w:t>4.11</w:t>
      </w:r>
      <w:r w:rsidR="00D338CB">
        <w:t>)</w:t>
      </w:r>
      <w:r>
        <w:t>.</w:t>
      </w:r>
    </w:p>
    <w:p w:rsidR="002A0239" w:rsidRPr="007E6407" w:rsidRDefault="00C930C1" w:rsidP="002A0239">
      <w:pPr>
        <w:pStyle w:val="Heading1"/>
      </w:pPr>
      <w:bookmarkStart w:id="43" w:name="_Toc477869982"/>
      <w:r>
        <w:t>10</w:t>
      </w:r>
      <w:r w:rsidR="002A0239" w:rsidRPr="007E6407">
        <w:tab/>
      </w:r>
      <w:r w:rsidR="002A0239">
        <w:t>5G System</w:t>
      </w:r>
      <w:r w:rsidR="006B7AAE">
        <w:t xml:space="preserve"> core network</w:t>
      </w:r>
      <w:r w:rsidR="002A0239">
        <w:t xml:space="preserve"> impact</w:t>
      </w:r>
      <w:r w:rsidR="002A0239" w:rsidRPr="007E6407">
        <w:t xml:space="preserve"> on services, network functions and capabilities</w:t>
      </w:r>
      <w:bookmarkEnd w:id="30"/>
      <w:bookmarkEnd w:id="43"/>
    </w:p>
    <w:p w:rsidR="002A0239" w:rsidRPr="00242C6C" w:rsidRDefault="002A0239" w:rsidP="002A0239">
      <w:pPr>
        <w:pStyle w:val="Guidance"/>
      </w:pPr>
      <w:bookmarkStart w:id="44" w:name="_Toc217388560"/>
      <w:r>
        <w:t xml:space="preserve">This clause will describe the impacts on services, network functions and capabilities, e.g., </w:t>
      </w:r>
      <w:r w:rsidR="00FC7D19">
        <w:t>specific services</w:t>
      </w:r>
      <w:r w:rsidR="007D578D">
        <w:t xml:space="preserve"> </w:t>
      </w:r>
      <w:r w:rsidR="00FC7D19">
        <w:t>(</w:t>
      </w:r>
      <w:r w:rsidR="007D578D">
        <w:t xml:space="preserve">PWS, </w:t>
      </w:r>
      <w:r w:rsidR="00FC7D19">
        <w:t>SMS</w:t>
      </w:r>
      <w:r w:rsidR="007D578D">
        <w:t xml:space="preserve"> over NAS</w:t>
      </w:r>
      <w:r w:rsidR="00FC7D19">
        <w:t xml:space="preserve">, emergency services, LCS, MPS), access control, </w:t>
      </w:r>
      <w:r>
        <w:t>security,</w:t>
      </w:r>
      <w:r w:rsidR="00FC7D19">
        <w:t xml:space="preserve"> IMS,</w:t>
      </w:r>
      <w:r>
        <w:t xml:space="preserve"> </w:t>
      </w:r>
      <w:proofErr w:type="spellStart"/>
      <w:r>
        <w:t>QoS</w:t>
      </w:r>
      <w:proofErr w:type="spellEnd"/>
      <w:r w:rsidR="00FC7D19">
        <w:t>, network sharing</w:t>
      </w:r>
      <w:r w:rsidR="00F7485A">
        <w:t>, congestion and overload control, charging</w:t>
      </w:r>
      <w:r w:rsidR="00FC7D19">
        <w:t>.</w:t>
      </w:r>
    </w:p>
    <w:p w:rsidR="00FC7D19" w:rsidRDefault="00C930C1" w:rsidP="00FC7D19">
      <w:pPr>
        <w:pStyle w:val="Heading2"/>
      </w:pPr>
      <w:bookmarkStart w:id="45" w:name="_Toc477869983"/>
      <w:bookmarkEnd w:id="44"/>
      <w:r>
        <w:t>10</w:t>
      </w:r>
      <w:r w:rsidR="00FC7D19" w:rsidRPr="007E6407">
        <w:t>.1</w:t>
      </w:r>
      <w:r w:rsidR="00FC7D19" w:rsidRPr="007E6407">
        <w:tab/>
        <w:t>S</w:t>
      </w:r>
      <w:r w:rsidR="00FC7D19">
        <w:t>pecific s</w:t>
      </w:r>
      <w:r w:rsidR="00FC7D19" w:rsidRPr="007E6407">
        <w:t>e</w:t>
      </w:r>
      <w:r w:rsidR="00FC7D19">
        <w:t>rvices</w:t>
      </w:r>
      <w:bookmarkEnd w:id="45"/>
    </w:p>
    <w:p w:rsidR="00417C5D" w:rsidRDefault="00C930C1" w:rsidP="00417C5D">
      <w:pPr>
        <w:pStyle w:val="Heading3"/>
      </w:pPr>
      <w:bookmarkStart w:id="46" w:name="_Toc477869984"/>
      <w:bookmarkStart w:id="47" w:name="_Toc476900450"/>
      <w:r>
        <w:t>10</w:t>
      </w:r>
      <w:r w:rsidR="00417C5D">
        <w:t>.1.1</w:t>
      </w:r>
      <w:r w:rsidR="00417C5D" w:rsidRPr="00235394">
        <w:tab/>
      </w:r>
      <w:r w:rsidR="00502D20">
        <w:t>Public w</w:t>
      </w:r>
      <w:r w:rsidR="00417C5D">
        <w:t>ar</w:t>
      </w:r>
      <w:r w:rsidR="00502D20">
        <w:t>ning s</w:t>
      </w:r>
      <w:r w:rsidR="00417C5D">
        <w:t>ystem</w:t>
      </w:r>
      <w:bookmarkEnd w:id="46"/>
    </w:p>
    <w:p w:rsidR="00417C5D" w:rsidRDefault="00417C5D" w:rsidP="00417C5D">
      <w:pPr>
        <w:pStyle w:val="Guidance"/>
      </w:pPr>
      <w:r>
        <w:t>This sub-clause will describe the necessary work to support PWS (</w:t>
      </w:r>
      <w:r w:rsidR="002D6C32">
        <w:t>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5.16.1</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4.13.2</w:t>
      </w:r>
      <w:r>
        <w:t>).</w:t>
      </w:r>
    </w:p>
    <w:p w:rsidR="00FC7D19" w:rsidRDefault="00C930C1" w:rsidP="00FC7D19">
      <w:pPr>
        <w:pStyle w:val="Heading3"/>
      </w:pPr>
      <w:bookmarkStart w:id="48" w:name="_Toc477869985"/>
      <w:r>
        <w:t>10</w:t>
      </w:r>
      <w:r w:rsidR="00FC7D19">
        <w:t>.1</w:t>
      </w:r>
      <w:r w:rsidR="00417C5D">
        <w:t>.2</w:t>
      </w:r>
      <w:r w:rsidR="00FC7D19">
        <w:tab/>
        <w:t>SMS</w:t>
      </w:r>
      <w:bookmarkEnd w:id="47"/>
      <w:r w:rsidR="00417C5D">
        <w:t xml:space="preserve"> over NAS</w:t>
      </w:r>
      <w:bookmarkEnd w:id="48"/>
    </w:p>
    <w:p w:rsidR="00FC7D19" w:rsidRDefault="00FC7D19" w:rsidP="00FC7D19">
      <w:pPr>
        <w:pStyle w:val="Guidance"/>
      </w:pPr>
      <w:r>
        <w:t>This sub</w:t>
      </w:r>
      <w:r w:rsidR="001C2A04">
        <w:t>-</w:t>
      </w:r>
      <w:r>
        <w:t>clause will describe the necessary work to support SMS</w:t>
      </w:r>
      <w:r w:rsidR="00417C5D" w:rsidRPr="00417C5D">
        <w:t xml:space="preserve"> </w:t>
      </w:r>
      <w:r w:rsidR="00417C5D">
        <w:t xml:space="preserve">over NAS (see </w:t>
      </w:r>
      <w:r w:rsidR="002D6C32">
        <w:t>3GPP</w:t>
      </w:r>
      <w:r w:rsidR="002D6C32" w:rsidRPr="00235394">
        <w:t> </w:t>
      </w:r>
      <w:r w:rsidR="002D6C32">
        <w:t>TS</w:t>
      </w:r>
      <w:r w:rsidR="002D6C32" w:rsidRPr="00235394">
        <w:t> </w:t>
      </w:r>
      <w:r w:rsidR="002D6C32">
        <w:t>23.501</w:t>
      </w:r>
      <w:r w:rsidR="002D6C32" w:rsidRPr="00235394">
        <w:t> </w:t>
      </w:r>
      <w:r w:rsidR="002D6C32">
        <w:t>[</w:t>
      </w:r>
      <w:r w:rsidR="00417C5D">
        <w:t>2]</w:t>
      </w:r>
      <w:r w:rsidR="002D6C32">
        <w:t xml:space="preserve"> </w:t>
      </w:r>
      <w:proofErr w:type="spellStart"/>
      <w:r w:rsidR="002D6C32">
        <w:t>subclause</w:t>
      </w:r>
      <w:proofErr w:type="spellEnd"/>
      <w:r w:rsidR="002D6C32" w:rsidRPr="00235394">
        <w:t> </w:t>
      </w:r>
      <w:r w:rsidR="002D6C32">
        <w:t>5.16.2</w:t>
      </w:r>
      <w:r w:rsidR="00BF31CE">
        <w:t xml:space="preserve"> 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4.13.3</w:t>
      </w:r>
      <w:r w:rsidR="00417C5D">
        <w:t>)</w:t>
      </w:r>
      <w:r>
        <w:t>.</w:t>
      </w:r>
    </w:p>
    <w:p w:rsidR="00FC7D19" w:rsidRDefault="00C930C1" w:rsidP="00FC7D19">
      <w:pPr>
        <w:pStyle w:val="Heading3"/>
      </w:pPr>
      <w:bookmarkStart w:id="49" w:name="_Toc477869986"/>
      <w:bookmarkStart w:id="50" w:name="_Toc476900468"/>
      <w:r>
        <w:t>10</w:t>
      </w:r>
      <w:r w:rsidR="00FC7D19">
        <w:t>.1.</w:t>
      </w:r>
      <w:r>
        <w:t>3</w:t>
      </w:r>
      <w:r w:rsidR="00FC7D19" w:rsidRPr="00235394">
        <w:tab/>
      </w:r>
      <w:r w:rsidR="00FC7D19">
        <w:t>Emergency services</w:t>
      </w:r>
      <w:bookmarkEnd w:id="49"/>
    </w:p>
    <w:p w:rsidR="00FC7D19" w:rsidRDefault="00FC7D19" w:rsidP="00FC7D19">
      <w:pPr>
        <w:pStyle w:val="Guidance"/>
      </w:pPr>
      <w:r>
        <w:t>This sub</w:t>
      </w:r>
      <w:r w:rsidR="001C2A04">
        <w:t>-</w:t>
      </w:r>
      <w:r>
        <w:t>clause will describe the necessary work to support emergency services</w:t>
      </w:r>
      <w:r w:rsidR="002D6C32">
        <w:t xml:space="preserve"> (see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5.16.4</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4.13.5</w:t>
      </w:r>
      <w:r w:rsidR="002D6C32">
        <w:t>)</w:t>
      </w:r>
      <w:r>
        <w:t>.</w:t>
      </w:r>
    </w:p>
    <w:p w:rsidR="00FC7D19" w:rsidRDefault="00C930C1" w:rsidP="00FC7D19">
      <w:pPr>
        <w:pStyle w:val="Heading3"/>
      </w:pPr>
      <w:bookmarkStart w:id="51" w:name="_Toc476900474"/>
      <w:bookmarkStart w:id="52" w:name="_Toc477869987"/>
      <w:bookmarkEnd w:id="50"/>
      <w:r>
        <w:t>10</w:t>
      </w:r>
      <w:r w:rsidR="00FC7D19">
        <w:t>.1.4</w:t>
      </w:r>
      <w:r w:rsidR="00FC7D19" w:rsidRPr="00235394">
        <w:tab/>
      </w:r>
      <w:r w:rsidR="00FC7D19">
        <w:t>Location services</w:t>
      </w:r>
      <w:bookmarkEnd w:id="51"/>
      <w:bookmarkEnd w:id="52"/>
    </w:p>
    <w:p w:rsidR="00FC7D19" w:rsidRDefault="00FC7D19" w:rsidP="00FC7D19">
      <w:pPr>
        <w:pStyle w:val="Guidance"/>
      </w:pPr>
      <w:r>
        <w:t>This sub</w:t>
      </w:r>
      <w:r w:rsidR="001C2A04">
        <w:t>-</w:t>
      </w:r>
      <w:r>
        <w:t>clause will describe the necessary work to support LCS</w:t>
      </w:r>
      <w:r w:rsidR="002D6C32">
        <w:t xml:space="preserve"> (see 3GPP</w:t>
      </w:r>
      <w:r w:rsidR="002D6C32" w:rsidRPr="00235394">
        <w:t> </w:t>
      </w:r>
      <w:r w:rsidR="002D6C32">
        <w:t>TS</w:t>
      </w:r>
      <w:r w:rsidR="002D6C32" w:rsidRPr="00235394">
        <w:t> </w:t>
      </w:r>
      <w:r w:rsidR="002D6C32">
        <w:t>23.501</w:t>
      </w:r>
      <w:r w:rsidR="002D6C32" w:rsidRPr="00235394">
        <w:t> </w:t>
      </w:r>
      <w:r w:rsidR="002D6C32">
        <w:t>[2] Annex</w:t>
      </w:r>
      <w:r w:rsidR="002D6C32" w:rsidRPr="00235394">
        <w:t> </w:t>
      </w:r>
      <w:r w:rsidR="002D6C32">
        <w:t>B</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4.13.7</w:t>
      </w:r>
      <w:r w:rsidR="002D6C32">
        <w:t>)</w:t>
      </w:r>
      <w:r>
        <w:t>.</w:t>
      </w:r>
    </w:p>
    <w:p w:rsidR="00FC7D19" w:rsidRDefault="00C930C1" w:rsidP="00FC7D19">
      <w:pPr>
        <w:pStyle w:val="Heading3"/>
      </w:pPr>
      <w:bookmarkStart w:id="53" w:name="_Toc477869988"/>
      <w:r>
        <w:t>10</w:t>
      </w:r>
      <w:r w:rsidR="00FC7D19">
        <w:t>.1.5</w:t>
      </w:r>
      <w:r w:rsidR="00FC7D19" w:rsidRPr="00235394">
        <w:tab/>
      </w:r>
      <w:r w:rsidR="001469B5">
        <w:t>Multimedia priority services</w:t>
      </w:r>
      <w:bookmarkEnd w:id="53"/>
    </w:p>
    <w:p w:rsidR="00FC7D19" w:rsidRDefault="00FC7D19" w:rsidP="00FC7D19">
      <w:pPr>
        <w:pStyle w:val="Guidance"/>
      </w:pPr>
      <w:r>
        <w:t>This sub</w:t>
      </w:r>
      <w:r w:rsidR="001C2A04">
        <w:t>-</w:t>
      </w:r>
      <w:r>
        <w:t xml:space="preserve">clause will describe the necessary work to support </w:t>
      </w:r>
      <w:r w:rsidR="001469B5">
        <w:t>MPS</w:t>
      </w:r>
      <w:r w:rsidR="002D6C32">
        <w:t xml:space="preserve"> (see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5.16.5</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4.13.6</w:t>
      </w:r>
      <w:r w:rsidR="002D6C32">
        <w:t>).</w:t>
      </w:r>
    </w:p>
    <w:p w:rsidR="00FC7D19" w:rsidRDefault="00C930C1" w:rsidP="00FC7D19">
      <w:pPr>
        <w:pStyle w:val="Heading2"/>
      </w:pPr>
      <w:bookmarkStart w:id="54" w:name="_Toc477869989"/>
      <w:r>
        <w:t>10</w:t>
      </w:r>
      <w:r w:rsidR="00FC7D19">
        <w:t>.2</w:t>
      </w:r>
      <w:r w:rsidR="00FC7D19" w:rsidRPr="007E6407">
        <w:tab/>
      </w:r>
      <w:r w:rsidR="00FC7D19">
        <w:t>Access control</w:t>
      </w:r>
      <w:bookmarkEnd w:id="54"/>
    </w:p>
    <w:p w:rsidR="009A7BDF" w:rsidRDefault="009A7BDF" w:rsidP="009A7BDF">
      <w:pPr>
        <w:pStyle w:val="Guidance"/>
      </w:pPr>
      <w:r>
        <w:t>This sub</w:t>
      </w:r>
      <w:r w:rsidR="001C2A04">
        <w:t>-</w:t>
      </w:r>
      <w:r>
        <w:t>clause will describe the CT1 relevant access control aspects to support</w:t>
      </w:r>
      <w:r w:rsidR="00BD472E">
        <w:t xml:space="preserve"> 5GS</w:t>
      </w:r>
      <w:r>
        <w:t>.</w:t>
      </w:r>
    </w:p>
    <w:p w:rsidR="00FC7D19" w:rsidRDefault="00C930C1" w:rsidP="00FC7D19">
      <w:pPr>
        <w:pStyle w:val="Heading2"/>
      </w:pPr>
      <w:bookmarkStart w:id="55" w:name="_Toc477869990"/>
      <w:r>
        <w:t>10</w:t>
      </w:r>
      <w:r w:rsidR="00FC7D19">
        <w:t>.3</w:t>
      </w:r>
      <w:r w:rsidR="00FC7D19" w:rsidRPr="007E6407">
        <w:tab/>
        <w:t>Se</w:t>
      </w:r>
      <w:r w:rsidR="00FC7D19">
        <w:t>curity</w:t>
      </w:r>
      <w:bookmarkEnd w:id="55"/>
    </w:p>
    <w:p w:rsidR="009A7BDF" w:rsidRDefault="009A7BDF" w:rsidP="009A7BDF">
      <w:pPr>
        <w:pStyle w:val="Guidance"/>
      </w:pPr>
      <w:r>
        <w:t>This sub</w:t>
      </w:r>
      <w:r w:rsidR="001C2A04">
        <w:t>-</w:t>
      </w:r>
      <w:r>
        <w:t xml:space="preserve">clause will describe the CT1 relevant security </w:t>
      </w:r>
      <w:r w:rsidR="00BD472E">
        <w:t>aspects to support 5GS</w:t>
      </w:r>
      <w:r>
        <w:t>.</w:t>
      </w:r>
    </w:p>
    <w:p w:rsidR="00FC7D19" w:rsidRDefault="00C930C1" w:rsidP="00FC7D19">
      <w:pPr>
        <w:pStyle w:val="Heading2"/>
      </w:pPr>
      <w:bookmarkStart w:id="56" w:name="_Toc477869991"/>
      <w:r>
        <w:t>10</w:t>
      </w:r>
      <w:r w:rsidR="00FC7D19">
        <w:t>.4</w:t>
      </w:r>
      <w:r w:rsidR="00FC7D19" w:rsidRPr="007E6407">
        <w:tab/>
      </w:r>
      <w:r w:rsidR="00FC7D19">
        <w:t>Quality of service</w:t>
      </w:r>
      <w:bookmarkEnd w:id="56"/>
    </w:p>
    <w:p w:rsidR="009A7BDF" w:rsidRDefault="009A7BDF" w:rsidP="009A7BDF">
      <w:pPr>
        <w:pStyle w:val="Guidance"/>
      </w:pPr>
      <w:r>
        <w:t>This sub</w:t>
      </w:r>
      <w:r w:rsidR="001C2A04">
        <w:t>-</w:t>
      </w:r>
      <w:r>
        <w:t>clause will describe the CT1 releva</w:t>
      </w:r>
      <w:r w:rsidR="00BD472E">
        <w:t xml:space="preserve">nt </w:t>
      </w:r>
      <w:proofErr w:type="spellStart"/>
      <w:r w:rsidR="00BD472E">
        <w:t>QoS</w:t>
      </w:r>
      <w:proofErr w:type="spellEnd"/>
      <w:r w:rsidR="00BD472E">
        <w:t xml:space="preserve"> aspects to support 5G</w:t>
      </w:r>
      <w:r>
        <w:t>S</w:t>
      </w:r>
      <w:r w:rsidR="00C37E66">
        <w:t xml:space="preserve"> (see 3GPP</w:t>
      </w:r>
      <w:r w:rsidR="00C37E66" w:rsidRPr="00235394">
        <w:t> </w:t>
      </w:r>
      <w:r w:rsidR="00C37E66">
        <w:t>TS</w:t>
      </w:r>
      <w:r w:rsidR="00C37E66" w:rsidRPr="00235394">
        <w:t> </w:t>
      </w:r>
      <w:r w:rsidR="00C37E66">
        <w:t>23.501</w:t>
      </w:r>
      <w:r w:rsidR="00C37E66" w:rsidRPr="00235394">
        <w:t> </w:t>
      </w:r>
      <w:r w:rsidR="00C37E66">
        <w:t xml:space="preserve">[2] </w:t>
      </w:r>
      <w:proofErr w:type="spellStart"/>
      <w:r w:rsidR="00C37E66">
        <w:t>subclause</w:t>
      </w:r>
      <w:proofErr w:type="spellEnd"/>
      <w:r w:rsidR="00C37E66" w:rsidRPr="00235394">
        <w:t> </w:t>
      </w:r>
      <w:r w:rsidR="00C37E66">
        <w:t>5.7)</w:t>
      </w:r>
      <w:r>
        <w:t>.</w:t>
      </w:r>
    </w:p>
    <w:p w:rsidR="00FC7D19" w:rsidRDefault="00C930C1" w:rsidP="00FC7D19">
      <w:pPr>
        <w:pStyle w:val="Heading2"/>
      </w:pPr>
      <w:bookmarkStart w:id="57" w:name="_Toc477869992"/>
      <w:r>
        <w:t>10</w:t>
      </w:r>
      <w:r w:rsidR="00FC7D19">
        <w:t>.5</w:t>
      </w:r>
      <w:r w:rsidR="00FC7D19" w:rsidRPr="007E6407">
        <w:tab/>
      </w:r>
      <w:r w:rsidR="00FC7D19">
        <w:t>IM CN subsystem</w:t>
      </w:r>
      <w:bookmarkEnd w:id="57"/>
    </w:p>
    <w:p w:rsidR="009A7BDF" w:rsidRDefault="009A7BDF" w:rsidP="009A7BDF">
      <w:pPr>
        <w:pStyle w:val="Guidance"/>
      </w:pPr>
      <w:r>
        <w:t>This sub</w:t>
      </w:r>
      <w:r w:rsidR="001C2A04">
        <w:t>-</w:t>
      </w:r>
      <w:r>
        <w:t>clause will describe the CT1 rele</w:t>
      </w:r>
      <w:r w:rsidR="00BD472E">
        <w:t xml:space="preserve">vant IMS aspects to support </w:t>
      </w:r>
      <w:r>
        <w:t>5GS</w:t>
      </w:r>
      <w:r w:rsidR="002D6C32">
        <w:t xml:space="preserve"> (see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5.16.3</w:t>
      </w:r>
      <w:r w:rsidR="00BF31CE" w:rsidRPr="00BF31CE">
        <w:t xml:space="preserve"> </w:t>
      </w:r>
      <w:bookmarkStart w:id="58" w:name="OLE_LINK6"/>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4.13.4</w:t>
      </w:r>
      <w:bookmarkEnd w:id="58"/>
      <w:r w:rsidR="002D6C32">
        <w:t>)</w:t>
      </w:r>
      <w:r>
        <w:t>.</w:t>
      </w:r>
    </w:p>
    <w:p w:rsidR="00FC7D19" w:rsidRDefault="00C930C1" w:rsidP="00FC7D19">
      <w:pPr>
        <w:pStyle w:val="Heading2"/>
      </w:pPr>
      <w:bookmarkStart w:id="59" w:name="_Toc477869993"/>
      <w:r>
        <w:t>10</w:t>
      </w:r>
      <w:r w:rsidR="00FC7D19">
        <w:t>.</w:t>
      </w:r>
      <w:r w:rsidR="009A7BDF">
        <w:t>6</w:t>
      </w:r>
      <w:r w:rsidR="00FC7D19" w:rsidRPr="007E6407">
        <w:tab/>
      </w:r>
      <w:r w:rsidR="00FC7D19">
        <w:t>Network sharing</w:t>
      </w:r>
      <w:bookmarkEnd w:id="59"/>
    </w:p>
    <w:p w:rsidR="009A7BDF" w:rsidRDefault="009A7BDF" w:rsidP="009A7BDF">
      <w:pPr>
        <w:pStyle w:val="Guidance"/>
      </w:pPr>
      <w:r>
        <w:t>This sub</w:t>
      </w:r>
      <w:r w:rsidR="001C2A04">
        <w:t>-</w:t>
      </w:r>
      <w:r>
        <w:t>clause will describe the CT1 relevant network</w:t>
      </w:r>
      <w:r w:rsidR="00BD472E">
        <w:t xml:space="preserve"> sharing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 xml:space="preserve">[2] </w:t>
      </w:r>
      <w:proofErr w:type="spellStart"/>
      <w:r w:rsidR="00C437BC">
        <w:t>subclause</w:t>
      </w:r>
      <w:proofErr w:type="spellEnd"/>
      <w:r w:rsidR="00C437BC" w:rsidRPr="00235394">
        <w:t> </w:t>
      </w:r>
      <w:r w:rsidR="00C437BC">
        <w:t>5.18)</w:t>
      </w:r>
      <w:r>
        <w:t>.</w:t>
      </w:r>
    </w:p>
    <w:p w:rsidR="009A7BDF" w:rsidRDefault="00C930C1" w:rsidP="009A7BDF">
      <w:pPr>
        <w:pStyle w:val="Heading2"/>
      </w:pPr>
      <w:bookmarkStart w:id="60" w:name="_Toc477869994"/>
      <w:r>
        <w:t>10</w:t>
      </w:r>
      <w:r w:rsidR="009A7BDF">
        <w:t>.7</w:t>
      </w:r>
      <w:r w:rsidR="009A7BDF" w:rsidRPr="007E6407">
        <w:tab/>
      </w:r>
      <w:r w:rsidR="00B2659B">
        <w:t>Congestion and overload c</w:t>
      </w:r>
      <w:r w:rsidR="00C437BC">
        <w:t>ontrol</w:t>
      </w:r>
      <w:bookmarkEnd w:id="60"/>
    </w:p>
    <w:p w:rsidR="009A7BDF" w:rsidRDefault="009A7BDF" w:rsidP="009A7BDF">
      <w:pPr>
        <w:pStyle w:val="Guidance"/>
      </w:pPr>
      <w:r>
        <w:t>This sub</w:t>
      </w:r>
      <w:r w:rsidR="001C2A04">
        <w:t>-</w:t>
      </w:r>
      <w:r>
        <w:t xml:space="preserve">clause will describe the CT1 relevant </w:t>
      </w:r>
      <w:r w:rsidR="00C437BC">
        <w:t>congestion and overload control</w:t>
      </w:r>
      <w:r w:rsidR="00BD472E">
        <w:t xml:space="preserve">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 xml:space="preserve">[2] </w:t>
      </w:r>
      <w:proofErr w:type="spellStart"/>
      <w:r w:rsidR="00C437BC">
        <w:t>subclause</w:t>
      </w:r>
      <w:proofErr w:type="spellEnd"/>
      <w:r w:rsidR="00C437BC" w:rsidRPr="00235394">
        <w:t> </w:t>
      </w:r>
      <w:r w:rsidR="00C437BC">
        <w:t>5.19)</w:t>
      </w:r>
      <w:r>
        <w:t>.</w:t>
      </w:r>
    </w:p>
    <w:p w:rsidR="00C437BC" w:rsidRDefault="00C930C1" w:rsidP="00C437BC">
      <w:pPr>
        <w:pStyle w:val="Heading2"/>
      </w:pPr>
      <w:bookmarkStart w:id="61" w:name="_Toc477869995"/>
      <w:bookmarkStart w:id="62" w:name="_Toc476900501"/>
      <w:r>
        <w:t>10</w:t>
      </w:r>
      <w:r w:rsidR="00C437BC">
        <w:t>.8</w:t>
      </w:r>
      <w:r w:rsidR="00C437BC" w:rsidRPr="007E6407">
        <w:tab/>
      </w:r>
      <w:r w:rsidR="00C437BC">
        <w:t>Charging</w:t>
      </w:r>
      <w:bookmarkEnd w:id="61"/>
    </w:p>
    <w:p w:rsidR="00C437BC" w:rsidRDefault="00C437BC" w:rsidP="00C437BC">
      <w:pPr>
        <w:pStyle w:val="Guidance"/>
      </w:pPr>
      <w:r>
        <w:t xml:space="preserve">This sub-clause will describe the CT1 relevant charging </w:t>
      </w:r>
      <w:r w:rsidR="00BD472E">
        <w:t>aspects to support 5GS</w:t>
      </w:r>
      <w:r>
        <w:t>.</w:t>
      </w:r>
    </w:p>
    <w:p w:rsidR="0035465E" w:rsidRPr="00235394" w:rsidRDefault="00C930C1" w:rsidP="0035465E">
      <w:pPr>
        <w:pStyle w:val="Heading1"/>
      </w:pPr>
      <w:bookmarkStart w:id="63" w:name="_Toc477869996"/>
      <w:r>
        <w:t>11</w:t>
      </w:r>
      <w:r w:rsidR="0035465E" w:rsidRPr="00235394">
        <w:tab/>
      </w:r>
      <w:r w:rsidR="0035465E">
        <w:t>Network slicing</w:t>
      </w:r>
      <w:bookmarkEnd w:id="62"/>
      <w:bookmarkEnd w:id="63"/>
    </w:p>
    <w:p w:rsidR="0035465E" w:rsidRPr="00242C6C" w:rsidRDefault="0035465E" w:rsidP="0035465E">
      <w:pPr>
        <w:pStyle w:val="Guidance"/>
      </w:pPr>
      <w:r>
        <w:t>This sub-clause will describe the CT1 relevant network slicing aspects</w:t>
      </w:r>
      <w:r w:rsidR="00D338CB">
        <w:t xml:space="preserve"> (see 3GPP</w:t>
      </w:r>
      <w:r w:rsidR="00D338CB" w:rsidRPr="00235394">
        <w:t> </w:t>
      </w:r>
      <w:r w:rsidR="00D338CB">
        <w:t>TS</w:t>
      </w:r>
      <w:r w:rsidR="00D338CB" w:rsidRPr="00235394">
        <w:t> </w:t>
      </w:r>
      <w:r w:rsidR="00D338CB">
        <w:t>23.501</w:t>
      </w:r>
      <w:r w:rsidR="00D338CB" w:rsidRPr="00235394">
        <w:t> </w:t>
      </w:r>
      <w:r w:rsidR="00D338CB">
        <w:t xml:space="preserve">[2] </w:t>
      </w:r>
      <w:proofErr w:type="spellStart"/>
      <w:r w:rsidR="00D338CB">
        <w:t>subclause</w:t>
      </w:r>
      <w:proofErr w:type="spellEnd"/>
      <w:r w:rsidR="00D338CB" w:rsidRPr="00235394">
        <w:t> </w:t>
      </w:r>
      <w:r w:rsidR="00D338CB">
        <w:t>5.15)</w:t>
      </w:r>
      <w:r>
        <w:t>.</w:t>
      </w:r>
    </w:p>
    <w:p w:rsidR="00287A5E" w:rsidRPr="00235394" w:rsidRDefault="00287A5E" w:rsidP="00287A5E">
      <w:pPr>
        <w:pStyle w:val="Heading1"/>
      </w:pPr>
      <w:bookmarkStart w:id="64" w:name="_Toc477869997"/>
      <w:r>
        <w:t>1</w:t>
      </w:r>
      <w:r w:rsidR="00C930C1">
        <w:t>2</w:t>
      </w:r>
      <w:r w:rsidRPr="00235394">
        <w:tab/>
      </w:r>
      <w:r>
        <w:t>Conclusions and recommendations</w:t>
      </w:r>
      <w:bookmarkEnd w:id="26"/>
      <w:bookmarkEnd w:id="64"/>
    </w:p>
    <w:p w:rsidR="00287A5E" w:rsidRPr="00242C6C" w:rsidRDefault="00287A5E" w:rsidP="00287A5E">
      <w:pPr>
        <w:pStyle w:val="Guidance"/>
      </w:pPr>
      <w:r>
        <w:t>This clause will contain the conclusions and recommendations of the study including the organization of normative specifications for 5G Phase 1.</w:t>
      </w:r>
    </w:p>
    <w:p w:rsidR="00287A5E" w:rsidRDefault="00287A5E" w:rsidP="00287A5E">
      <w:pPr>
        <w:pStyle w:val="Heading9"/>
      </w:pPr>
      <w:bookmarkStart w:id="65" w:name="_Toc476900507"/>
      <w:bookmarkStart w:id="66" w:name="_Toc477869998"/>
      <w:r w:rsidRPr="00235394">
        <w:t xml:space="preserve">Annex </w:t>
      </w:r>
      <w:r>
        <w:t>A</w:t>
      </w:r>
      <w:proofErr w:type="gramStart"/>
      <w:r w:rsidRPr="00235394">
        <w:t>:</w:t>
      </w:r>
      <w:proofErr w:type="gramEnd"/>
      <w:r w:rsidRPr="00235394">
        <w:br/>
      </w:r>
      <w:r w:rsidR="003005DE">
        <w:t>Impacts to s</w:t>
      </w:r>
      <w:r>
        <w:t>pecifications</w:t>
      </w:r>
      <w:bookmarkEnd w:id="65"/>
      <w:bookmarkEnd w:id="66"/>
    </w:p>
    <w:p w:rsidR="00287A5E" w:rsidRPr="00BB709B" w:rsidRDefault="00287A5E" w:rsidP="00287A5E">
      <w:pPr>
        <w:pStyle w:val="Guidance"/>
      </w:pPr>
      <w:r>
        <w:t xml:space="preserve">This clause will describe the impacts to existing specifications and </w:t>
      </w:r>
      <w:r w:rsidR="00C930C1">
        <w:t xml:space="preserve">potential </w:t>
      </w:r>
      <w:r>
        <w:t>new specifications.</w:t>
      </w:r>
    </w:p>
    <w:p w:rsidR="00E8629F" w:rsidRPr="00235394" w:rsidRDefault="00E8629F">
      <w:pPr>
        <w:pStyle w:val="Heading9"/>
      </w:pPr>
      <w:bookmarkStart w:id="67" w:name="historyclause"/>
      <w:r w:rsidRPr="00235394">
        <w:br w:type="page"/>
      </w:r>
      <w:bookmarkStart w:id="68" w:name="_Toc477869999"/>
      <w:r w:rsidR="002A0239">
        <w:t>Annex B</w:t>
      </w:r>
      <w:proofErr w:type="gramStart"/>
      <w:r w:rsidRPr="00235394">
        <w:t>:</w:t>
      </w:r>
      <w:proofErr w:type="gramEnd"/>
      <w:r w:rsidRPr="00235394">
        <w:br/>
        <w:t>Change history</w:t>
      </w:r>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69" w:name="OLE_LINK20"/>
            <w:bookmarkStart w:id="70" w:name="OLE_LINK21"/>
            <w:bookmarkStart w:id="71" w:name="OLE_LINK22"/>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1A98" w:rsidRPr="006B0D02" w:rsidTr="007D6048">
        <w:tc>
          <w:tcPr>
            <w:tcW w:w="800" w:type="dxa"/>
            <w:shd w:val="solid" w:color="FFFFFF" w:fill="auto"/>
          </w:tcPr>
          <w:p w:rsidR="004B1A98" w:rsidRPr="006B0D02" w:rsidRDefault="00CB2D02" w:rsidP="006B0D02">
            <w:pPr>
              <w:pStyle w:val="TAC"/>
              <w:rPr>
                <w:sz w:val="16"/>
                <w:szCs w:val="16"/>
              </w:rPr>
            </w:pPr>
            <w:r>
              <w:rPr>
                <w:sz w:val="16"/>
                <w:szCs w:val="16"/>
              </w:rPr>
              <w:t>2017-04</w:t>
            </w:r>
          </w:p>
        </w:tc>
        <w:tc>
          <w:tcPr>
            <w:tcW w:w="800" w:type="dxa"/>
            <w:shd w:val="solid" w:color="FFFFFF" w:fill="auto"/>
          </w:tcPr>
          <w:p w:rsidR="004B1A98" w:rsidRPr="006B0D02" w:rsidRDefault="00CB2D02" w:rsidP="006B0D02">
            <w:pPr>
              <w:pStyle w:val="TAC"/>
              <w:rPr>
                <w:sz w:val="16"/>
                <w:szCs w:val="16"/>
              </w:rPr>
            </w:pPr>
            <w:r>
              <w:rPr>
                <w:sz w:val="16"/>
                <w:szCs w:val="16"/>
              </w:rPr>
              <w:t>CT1#103</w:t>
            </w:r>
          </w:p>
        </w:tc>
        <w:tc>
          <w:tcPr>
            <w:tcW w:w="1094" w:type="dxa"/>
            <w:shd w:val="solid" w:color="FFFFFF" w:fill="auto"/>
          </w:tcPr>
          <w:p w:rsidR="004B1A98" w:rsidRPr="006B0D02" w:rsidRDefault="0000414B" w:rsidP="006B0D02">
            <w:pPr>
              <w:pStyle w:val="TAC"/>
              <w:rPr>
                <w:sz w:val="16"/>
                <w:szCs w:val="16"/>
              </w:rPr>
            </w:pPr>
            <w:r>
              <w:rPr>
                <w:sz w:val="16"/>
                <w:szCs w:val="16"/>
              </w:rPr>
              <w:t>C1-171552</w:t>
            </w:r>
          </w:p>
        </w:tc>
        <w:tc>
          <w:tcPr>
            <w:tcW w:w="425" w:type="dxa"/>
            <w:shd w:val="solid" w:color="FFFFFF" w:fill="auto"/>
          </w:tcPr>
          <w:p w:rsidR="004B1A98" w:rsidRPr="006B0D02" w:rsidRDefault="004B1A98" w:rsidP="006B0D02">
            <w:pPr>
              <w:pStyle w:val="TAL"/>
              <w:rPr>
                <w:sz w:val="16"/>
                <w:szCs w:val="16"/>
              </w:rPr>
            </w:pPr>
          </w:p>
        </w:tc>
        <w:tc>
          <w:tcPr>
            <w:tcW w:w="425" w:type="dxa"/>
            <w:shd w:val="solid" w:color="FFFFFF" w:fill="auto"/>
          </w:tcPr>
          <w:p w:rsidR="004B1A98" w:rsidRPr="006B0D02" w:rsidRDefault="004B1A98" w:rsidP="006B0D02">
            <w:pPr>
              <w:pStyle w:val="TAR"/>
              <w:rPr>
                <w:sz w:val="16"/>
                <w:szCs w:val="16"/>
              </w:rPr>
            </w:pPr>
          </w:p>
        </w:tc>
        <w:tc>
          <w:tcPr>
            <w:tcW w:w="425" w:type="dxa"/>
            <w:shd w:val="solid" w:color="FFFFFF" w:fill="auto"/>
          </w:tcPr>
          <w:p w:rsidR="004B1A98" w:rsidRPr="006B0D02" w:rsidRDefault="004B1A98" w:rsidP="006B0D02">
            <w:pPr>
              <w:pStyle w:val="TAC"/>
              <w:rPr>
                <w:sz w:val="16"/>
                <w:szCs w:val="16"/>
              </w:rPr>
            </w:pPr>
          </w:p>
        </w:tc>
        <w:tc>
          <w:tcPr>
            <w:tcW w:w="4962" w:type="dxa"/>
            <w:shd w:val="solid" w:color="FFFFFF" w:fill="auto"/>
          </w:tcPr>
          <w:p w:rsidR="004B1A98" w:rsidRPr="003C285D" w:rsidRDefault="004B1A98" w:rsidP="006A0C15">
            <w:pPr>
              <w:spacing w:after="0"/>
              <w:rPr>
                <w:rFonts w:ascii="Arial" w:hAnsi="Arial"/>
                <w:snapToGrid w:val="0"/>
                <w:color w:val="000000"/>
                <w:sz w:val="16"/>
                <w:lang w:val="en-AU"/>
              </w:rPr>
            </w:pPr>
            <w:r w:rsidRPr="003C285D">
              <w:rPr>
                <w:rFonts w:ascii="Arial" w:hAnsi="Arial"/>
                <w:snapToGrid w:val="0"/>
                <w:color w:val="000000"/>
                <w:sz w:val="16"/>
                <w:lang w:val="en-AU"/>
              </w:rPr>
              <w:t xml:space="preserve">Draft skeleton provided by the </w:t>
            </w:r>
            <w:proofErr w:type="spellStart"/>
            <w:r w:rsidRPr="003C285D">
              <w:rPr>
                <w:rFonts w:ascii="Arial" w:hAnsi="Arial"/>
                <w:snapToGrid w:val="0"/>
                <w:color w:val="000000"/>
                <w:sz w:val="16"/>
                <w:lang w:val="en-AU"/>
              </w:rPr>
              <w:t>rapporteur</w:t>
            </w:r>
            <w:proofErr w:type="spellEnd"/>
          </w:p>
        </w:tc>
        <w:tc>
          <w:tcPr>
            <w:tcW w:w="708" w:type="dxa"/>
            <w:shd w:val="solid" w:color="FFFFFF" w:fill="auto"/>
          </w:tcPr>
          <w:p w:rsidR="004B1A98" w:rsidRPr="003C285D" w:rsidRDefault="004B1A98" w:rsidP="006A0C15">
            <w:pPr>
              <w:spacing w:after="0"/>
              <w:rPr>
                <w:rFonts w:ascii="Arial" w:hAnsi="Arial"/>
                <w:snapToGrid w:val="0"/>
                <w:color w:val="000000"/>
                <w:sz w:val="16"/>
                <w:lang w:val="en-AU"/>
              </w:rPr>
            </w:pPr>
            <w:r w:rsidRPr="003C285D">
              <w:rPr>
                <w:rFonts w:ascii="Arial" w:hAnsi="Arial"/>
                <w:snapToGrid w:val="0"/>
                <w:color w:val="000000"/>
                <w:sz w:val="16"/>
                <w:lang w:val="en-AU"/>
              </w:rPr>
              <w:t>0.0.0</w:t>
            </w:r>
          </w:p>
        </w:tc>
      </w:tr>
      <w:bookmarkEnd w:id="67"/>
    </w:tbl>
    <w:p w:rsidR="00E8629F" w:rsidRPr="00235394" w:rsidRDefault="00E8629F"/>
    <w:p w:rsidR="00E8629F" w:rsidRPr="00235394" w:rsidRDefault="008F7D93" w:rsidP="00CB2D02">
      <w:pPr>
        <w:pStyle w:val="Guidance"/>
      </w:pPr>
      <w:r>
        <w:br w:type="page"/>
      </w:r>
      <w:bookmarkEnd w:id="69"/>
      <w:bookmarkEnd w:id="70"/>
      <w:bookmarkEnd w:id="71"/>
    </w:p>
    <w:sectPr w:rsidR="00E8629F" w:rsidRPr="00235394"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9CD" w:rsidRDefault="002509CD">
      <w:r>
        <w:separator/>
      </w:r>
    </w:p>
  </w:endnote>
  <w:endnote w:type="continuationSeparator" w:id="0">
    <w:p w:rsidR="002509CD" w:rsidRDefault="002509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9CD" w:rsidRDefault="002509CD">
      <w:r>
        <w:separator/>
      </w:r>
    </w:p>
  </w:footnote>
  <w:footnote w:type="continuationSeparator" w:id="0">
    <w:p w:rsidR="002509CD" w:rsidRDefault="00250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68558A">
    <w:pPr>
      <w:pStyle w:val="Header"/>
      <w:framePr w:wrap="auto" w:vAnchor="text" w:hAnchor="margin" w:xAlign="right" w:y="1"/>
      <w:widowControl/>
    </w:pPr>
    <w:r>
      <w:fldChar w:fldCharType="begin"/>
    </w:r>
    <w:r w:rsidR="00567121">
      <w:instrText xml:space="preserve"> STYLEREF ZA </w:instrText>
    </w:r>
    <w:r>
      <w:fldChar w:fldCharType="separate"/>
    </w:r>
    <w:r w:rsidR="0000414B">
      <w:t>3GPP TR 24.890 V0.0.0 (2017-03)</w:t>
    </w:r>
    <w:r>
      <w:fldChar w:fldCharType="end"/>
    </w:r>
  </w:p>
  <w:p w:rsidR="00E8629F" w:rsidRDefault="0068558A">
    <w:pPr>
      <w:pStyle w:val="Header"/>
      <w:framePr w:wrap="auto" w:vAnchor="text" w:hAnchor="margin" w:xAlign="center" w:y="1"/>
      <w:widowControl/>
    </w:pPr>
    <w:r>
      <w:fldChar w:fldCharType="begin"/>
    </w:r>
    <w:r w:rsidR="00567121">
      <w:instrText xml:space="preserve"> PAGE </w:instrText>
    </w:r>
    <w:r>
      <w:fldChar w:fldCharType="separate"/>
    </w:r>
    <w:r w:rsidR="0000414B">
      <w:t>9</w:t>
    </w:r>
    <w:r>
      <w:fldChar w:fldCharType="end"/>
    </w:r>
  </w:p>
  <w:p w:rsidR="00E8629F" w:rsidRDefault="0068558A">
    <w:pPr>
      <w:pStyle w:val="Header"/>
      <w:framePr w:wrap="auto" w:vAnchor="text" w:hAnchor="margin" w:y="1"/>
      <w:widowControl/>
    </w:pPr>
    <w:r>
      <w:fldChar w:fldCharType="begin"/>
    </w:r>
    <w:r w:rsidR="00567121">
      <w:instrText xml:space="preserve"> STYLEREF ZGSM </w:instrText>
    </w:r>
    <w:r>
      <w:fldChar w:fldCharType="separate"/>
    </w:r>
    <w:r w:rsidR="0000414B">
      <w:t>Release 15</w:t>
    </w:r>
    <w:r>
      <w:fldChar w:fldCharType="end"/>
    </w:r>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useFELayout/>
  </w:compat>
  <w:rsids>
    <w:rsidRoot w:val="00282213"/>
    <w:rsid w:val="0000414B"/>
    <w:rsid w:val="0002191D"/>
    <w:rsid w:val="000266A0"/>
    <w:rsid w:val="00031C1D"/>
    <w:rsid w:val="000523EA"/>
    <w:rsid w:val="00093E7E"/>
    <w:rsid w:val="000D61F1"/>
    <w:rsid w:val="000D6CFC"/>
    <w:rsid w:val="001469B5"/>
    <w:rsid w:val="00152D44"/>
    <w:rsid w:val="00153528"/>
    <w:rsid w:val="00166DD1"/>
    <w:rsid w:val="001A0624"/>
    <w:rsid w:val="001A08AA"/>
    <w:rsid w:val="001A140A"/>
    <w:rsid w:val="001A3120"/>
    <w:rsid w:val="001A4E46"/>
    <w:rsid w:val="001C2A04"/>
    <w:rsid w:val="001C3A35"/>
    <w:rsid w:val="001C52F7"/>
    <w:rsid w:val="001D078B"/>
    <w:rsid w:val="001D45ED"/>
    <w:rsid w:val="00212373"/>
    <w:rsid w:val="002138EA"/>
    <w:rsid w:val="00214FBD"/>
    <w:rsid w:val="00217BB4"/>
    <w:rsid w:val="00222897"/>
    <w:rsid w:val="00235394"/>
    <w:rsid w:val="002509CD"/>
    <w:rsid w:val="0026179F"/>
    <w:rsid w:val="00274E1A"/>
    <w:rsid w:val="00276B9D"/>
    <w:rsid w:val="00282213"/>
    <w:rsid w:val="00287A5E"/>
    <w:rsid w:val="002A0239"/>
    <w:rsid w:val="002D6C32"/>
    <w:rsid w:val="002F4093"/>
    <w:rsid w:val="003005DE"/>
    <w:rsid w:val="0031248E"/>
    <w:rsid w:val="00350B35"/>
    <w:rsid w:val="0035465E"/>
    <w:rsid w:val="00364C05"/>
    <w:rsid w:val="00367724"/>
    <w:rsid w:val="00373FF2"/>
    <w:rsid w:val="003947D8"/>
    <w:rsid w:val="003A1C37"/>
    <w:rsid w:val="00411932"/>
    <w:rsid w:val="00417C5D"/>
    <w:rsid w:val="00430C4D"/>
    <w:rsid w:val="00444225"/>
    <w:rsid w:val="00450E3D"/>
    <w:rsid w:val="00453951"/>
    <w:rsid w:val="004750C2"/>
    <w:rsid w:val="00485160"/>
    <w:rsid w:val="00490EA8"/>
    <w:rsid w:val="004A17C7"/>
    <w:rsid w:val="004A293C"/>
    <w:rsid w:val="004B1A98"/>
    <w:rsid w:val="004B43A5"/>
    <w:rsid w:val="004F576D"/>
    <w:rsid w:val="004F7A3D"/>
    <w:rsid w:val="00502D20"/>
    <w:rsid w:val="00505BFA"/>
    <w:rsid w:val="00567121"/>
    <w:rsid w:val="00576084"/>
    <w:rsid w:val="005A05E8"/>
    <w:rsid w:val="0061038A"/>
    <w:rsid w:val="00645857"/>
    <w:rsid w:val="0065628C"/>
    <w:rsid w:val="006700AC"/>
    <w:rsid w:val="0068558A"/>
    <w:rsid w:val="006856E5"/>
    <w:rsid w:val="006B0D02"/>
    <w:rsid w:val="006B1245"/>
    <w:rsid w:val="006B7AAE"/>
    <w:rsid w:val="0070646B"/>
    <w:rsid w:val="007066FA"/>
    <w:rsid w:val="00707941"/>
    <w:rsid w:val="00721C88"/>
    <w:rsid w:val="007628E1"/>
    <w:rsid w:val="00785394"/>
    <w:rsid w:val="007B65CE"/>
    <w:rsid w:val="007D578D"/>
    <w:rsid w:val="007D6048"/>
    <w:rsid w:val="007E0216"/>
    <w:rsid w:val="007E1EBA"/>
    <w:rsid w:val="007E7121"/>
    <w:rsid w:val="007F0E1E"/>
    <w:rsid w:val="007F62EA"/>
    <w:rsid w:val="00836C44"/>
    <w:rsid w:val="00845E42"/>
    <w:rsid w:val="008834D2"/>
    <w:rsid w:val="00893454"/>
    <w:rsid w:val="008B29E5"/>
    <w:rsid w:val="008C60E9"/>
    <w:rsid w:val="008D1A22"/>
    <w:rsid w:val="008F7D93"/>
    <w:rsid w:val="009073CA"/>
    <w:rsid w:val="00921C64"/>
    <w:rsid w:val="00931702"/>
    <w:rsid w:val="00983910"/>
    <w:rsid w:val="00986B63"/>
    <w:rsid w:val="009A7BDF"/>
    <w:rsid w:val="009C0727"/>
    <w:rsid w:val="009C3709"/>
    <w:rsid w:val="009E5981"/>
    <w:rsid w:val="009F1ECA"/>
    <w:rsid w:val="00A17573"/>
    <w:rsid w:val="00A65439"/>
    <w:rsid w:val="00A72864"/>
    <w:rsid w:val="00A81B15"/>
    <w:rsid w:val="00A85DBC"/>
    <w:rsid w:val="00A873E4"/>
    <w:rsid w:val="00AB3F85"/>
    <w:rsid w:val="00AE70FA"/>
    <w:rsid w:val="00B17E9E"/>
    <w:rsid w:val="00B2659B"/>
    <w:rsid w:val="00B43C28"/>
    <w:rsid w:val="00B8446C"/>
    <w:rsid w:val="00B951BB"/>
    <w:rsid w:val="00BD1F8F"/>
    <w:rsid w:val="00BD472E"/>
    <w:rsid w:val="00BF31CE"/>
    <w:rsid w:val="00C101EF"/>
    <w:rsid w:val="00C33319"/>
    <w:rsid w:val="00C37E66"/>
    <w:rsid w:val="00C437BC"/>
    <w:rsid w:val="00C930C1"/>
    <w:rsid w:val="00C94CCB"/>
    <w:rsid w:val="00CA3781"/>
    <w:rsid w:val="00CA4096"/>
    <w:rsid w:val="00CB2D02"/>
    <w:rsid w:val="00CD5BDC"/>
    <w:rsid w:val="00CE163F"/>
    <w:rsid w:val="00CF3950"/>
    <w:rsid w:val="00CF4474"/>
    <w:rsid w:val="00D025B9"/>
    <w:rsid w:val="00D338CB"/>
    <w:rsid w:val="00D520E4"/>
    <w:rsid w:val="00D57DFA"/>
    <w:rsid w:val="00D836B0"/>
    <w:rsid w:val="00DB32C1"/>
    <w:rsid w:val="00DC2169"/>
    <w:rsid w:val="00DC4B7C"/>
    <w:rsid w:val="00DD0C2C"/>
    <w:rsid w:val="00E5381F"/>
    <w:rsid w:val="00E55ABC"/>
    <w:rsid w:val="00E57B74"/>
    <w:rsid w:val="00E7640C"/>
    <w:rsid w:val="00E8629F"/>
    <w:rsid w:val="00E870D3"/>
    <w:rsid w:val="00E925DE"/>
    <w:rsid w:val="00EA3C24"/>
    <w:rsid w:val="00ED7F89"/>
    <w:rsid w:val="00F072D8"/>
    <w:rsid w:val="00F61CEA"/>
    <w:rsid w:val="00F63C5F"/>
    <w:rsid w:val="00F7485A"/>
    <w:rsid w:val="00FC051F"/>
    <w:rsid w:val="00FC7D19"/>
    <w:rsid w:val="00FD0D77"/>
    <w:rsid w:val="00FD1F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85394"/>
    <w:pPr>
      <w:pBdr>
        <w:top w:val="none" w:sz="0" w:space="0" w:color="auto"/>
      </w:pBdr>
      <w:spacing w:before="180"/>
      <w:outlineLvl w:val="1"/>
    </w:pPr>
    <w:rPr>
      <w:sz w:val="32"/>
    </w:rPr>
  </w:style>
  <w:style w:type="paragraph" w:styleId="Heading3">
    <w:name w:val="heading 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semiHidden/>
    <w:rsid w:val="00785394"/>
    <w:pPr>
      <w:ind w:left="1701" w:hanging="1701"/>
    </w:pPr>
  </w:style>
  <w:style w:type="paragraph" w:styleId="TOC4">
    <w:name w:val="toc 4"/>
    <w:basedOn w:val="TOC3"/>
    <w:semiHidden/>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rsid w:val="00785394"/>
    <w:rPr>
      <w:b/>
    </w:rPr>
  </w:style>
  <w:style w:type="paragraph" w:customStyle="1" w:styleId="TAC">
    <w:name w:val="TAC"/>
    <w:basedOn w:val="TAL"/>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rsid w:val="00785394"/>
    <w:rPr>
      <w:color w:val="FF0000"/>
    </w:rPr>
  </w:style>
  <w:style w:type="paragraph" w:customStyle="1" w:styleId="TH">
    <w:name w:val="TH"/>
    <w:basedOn w:val="Normal"/>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basedOn w:val="TH"/>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10</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TR ab.cde</vt:lpstr>
      <vt:lpstr>Foreword</vt:lpstr>
      <vt:lpstr>Introduction</vt:lpstr>
      <vt:lpstr>1	Scope</vt:lpstr>
      <vt:lpstr>2	References</vt:lpstr>
      <vt:lpstr>3	Definitions, symbols and abbreviations</vt:lpstr>
      <vt:lpstr>    3.1	Definitions</vt:lpstr>
      <vt:lpstr>    3.2	Symbols</vt:lpstr>
      <vt:lpstr>    3.3	Abbreviations</vt:lpstr>
      <vt:lpstr>4	Architecture</vt:lpstr>
      <vt:lpstr>5	Network selection procedures</vt:lpstr>
      <vt:lpstr>    5.1	Concepts</vt:lpstr>
      <vt:lpstr>    5.2	Procedures</vt:lpstr>
      <vt:lpstr>6	Mobility management</vt:lpstr>
      <vt:lpstr>    6.1	NAS mobility functions in IDLE, INACTIVE and ACTIVE mode</vt:lpstr>
      <vt:lpstr>    6.2	NAS mobility management procedures</vt:lpstr>
      <vt:lpstr>7	Session management</vt:lpstr>
      <vt:lpstr>    7.1	NAS session management states</vt:lpstr>
      <vt:lpstr>    7.2	NAS session management procedures</vt:lpstr>
      <vt:lpstr>8	Access to the 5G core network via non-3GPP access networks</vt:lpstr>
      <vt:lpstr>9	Interworking with E-UTRAN connected to EPC</vt:lpstr>
      <vt:lpstr>10	5G System core network impact on services, network functions and capabilities</vt:lpstr>
      <vt:lpstr>    10.1	Specific services</vt:lpstr>
      <vt:lpstr>        10.1.1	Public warning system</vt:lpstr>
      <vt:lpstr>        10.1.2	SMS over NAS</vt:lpstr>
      <vt:lpstr>        10.1.3	Emergency services</vt:lpstr>
      <vt:lpstr>        10.1.4	Location services</vt:lpstr>
      <vt:lpstr>        10.1.5	Multimedia priority services</vt:lpstr>
      <vt:lpstr>    10.2	Access control</vt:lpstr>
      <vt:lpstr>    10.3	Security</vt:lpstr>
      <vt:lpstr>    10.4	Quality of service</vt:lpstr>
      <vt:lpstr>    10.5	IM CN subsystem</vt:lpstr>
      <vt:lpstr>    10.6	Network sharing</vt:lpstr>
      <vt:lpstr>    10.7	Congestion and overload Control</vt:lpstr>
      <vt:lpstr>    10.8	Charging</vt:lpstr>
      <vt:lpstr>11	Network slicing</vt:lpstr>
      <vt:lpstr>12	Conclusions and recommendations</vt:lpstr>
    </vt:vector>
  </TitlesOfParts>
  <Company>ETSI</Company>
  <LinksUpToDate>false</LinksUpToDate>
  <CharactersWithSpaces>11350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Huawei_CHV_1</cp:lastModifiedBy>
  <cp:revision>3</cp:revision>
  <dcterms:created xsi:type="dcterms:W3CDTF">2017-03-27T09:36:00Z</dcterms:created>
  <dcterms:modified xsi:type="dcterms:W3CDTF">2017-03-27T09:38:00Z</dcterms:modified>
</cp:coreProperties>
</file>