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8742AA">
        <w:rPr>
          <w:b/>
          <w:noProof/>
          <w:sz w:val="24"/>
        </w:rPr>
        <w:t>093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742AA" w:rsidRPr="008742AA">
        <w:rPr>
          <w:rFonts w:ascii="Arial" w:hAnsi="Arial" w:cs="Arial"/>
          <w:b/>
          <w:bCs/>
        </w:rPr>
        <w:t>5GS_Ph1-IMSo5G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31"/>
        <w:gridCol w:w="1336"/>
        <w:gridCol w:w="539"/>
        <w:gridCol w:w="661"/>
        <w:gridCol w:w="750"/>
        <w:gridCol w:w="919"/>
        <w:gridCol w:w="964"/>
        <w:gridCol w:w="1679"/>
        <w:gridCol w:w="688"/>
      </w:tblGrid>
      <w:tr w:rsidR="008742AA" w:rsidRPr="008742AA" w:rsidTr="008742AA">
        <w:trPr>
          <w:trHeight w:val="40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742AA" w:rsidRPr="008742AA" w:rsidTr="008742AA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6285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Unsuccesful resource reservation in Annex U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C1-190372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U.2.2.5.3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2AA" w:rsidRPr="008742AA" w:rsidTr="008742AA">
        <w:trPr>
          <w:trHeight w:val="76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6286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Unsuccessful resource reservation in Annex U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C1-190373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U.2.2.5.3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2AA" w:rsidRPr="008742AA" w:rsidTr="008742AA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T3517 expiry after ESFB attempt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C1-190374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U.2.2.6.4, U.2.2.6.5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2AA" w:rsidRPr="008742AA" w:rsidTr="008742AA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T3517 expiry after ESFB attempt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C1-190375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U.2.2.6.4, U.2.2.6.5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2AA" w:rsidRPr="008742AA" w:rsidTr="008742AA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5GS IP-CAN as "phone-context" tel URI parameter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C1-191467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7.2A.10.3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742AA" w:rsidRPr="008742AA" w:rsidTr="008742AA">
        <w:trPr>
          <w:trHeight w:val="73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5GS IP-CAN as "phone-context" tel URI parameter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C1-191468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7.2A.10.3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2AA" w:rsidRPr="008742AA" w:rsidRDefault="008742AA" w:rsidP="008742A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742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7AD" w:rsidRDefault="00C147AD">
      <w:r>
        <w:separator/>
      </w:r>
    </w:p>
  </w:endnote>
  <w:endnote w:type="continuationSeparator" w:id="0">
    <w:p w:rsidR="00C147AD" w:rsidRDefault="00C14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7AD" w:rsidRDefault="00C147AD">
      <w:r>
        <w:separator/>
      </w:r>
    </w:p>
  </w:footnote>
  <w:footnote w:type="continuationSeparator" w:id="0">
    <w:p w:rsidR="00C147AD" w:rsidRDefault="00C14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742AA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47AD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8A228B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2019-03-11T12:33:00Z</dcterms:modified>
</cp:coreProperties>
</file>