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9DDA7" w14:textId="3840445E" w:rsidR="00386D35" w:rsidRPr="00055551" w:rsidRDefault="00386D35" w:rsidP="00386D35">
      <w:pPr>
        <w:pStyle w:val="ZA"/>
        <w:framePr w:w="10563" w:h="782" w:hRule="exact" w:wrap="notBeside" w:hAnchor="page" w:x="661" w:y="646" w:anchorLock="1"/>
        <w:pBdr>
          <w:bottom w:val="none" w:sz="0" w:space="0" w:color="auto"/>
        </w:pBdr>
        <w:jc w:val="center"/>
        <w:rPr>
          <w:noProof w:val="0"/>
        </w:rPr>
      </w:pPr>
      <w:bookmarkStart w:id="0" w:name="_GoBack"/>
      <w:bookmarkEnd w:id="0"/>
      <w:r w:rsidRPr="001F11BA">
        <w:rPr>
          <w:noProof w:val="0"/>
          <w:sz w:val="64"/>
        </w:rPr>
        <w:t>ETSI GS</w:t>
      </w:r>
      <w:r w:rsidRPr="00055551">
        <w:rPr>
          <w:noProof w:val="0"/>
          <w:sz w:val="64"/>
        </w:rPr>
        <w:t xml:space="preserve"> </w:t>
      </w:r>
      <w:r w:rsidRPr="001F11BA">
        <w:rPr>
          <w:noProof w:val="0"/>
          <w:sz w:val="64"/>
        </w:rPr>
        <w:t>NGP 005</w:t>
      </w:r>
      <w:r w:rsidRPr="00055551">
        <w:rPr>
          <w:noProof w:val="0"/>
          <w:sz w:val="64"/>
        </w:rPr>
        <w:t xml:space="preserve"> </w:t>
      </w:r>
      <w:r w:rsidRPr="00055551">
        <w:rPr>
          <w:noProof w:val="0"/>
        </w:rPr>
        <w:t>V</w:t>
      </w:r>
      <w:r w:rsidR="00BD596D">
        <w:rPr>
          <w:noProof w:val="0"/>
        </w:rPr>
        <w:t>1.1.1</w:t>
      </w:r>
      <w:r w:rsidRPr="00055551">
        <w:rPr>
          <w:rStyle w:val="ZGSM"/>
          <w:noProof w:val="0"/>
        </w:rPr>
        <w:t xml:space="preserve"> </w:t>
      </w:r>
      <w:r w:rsidRPr="00055551">
        <w:rPr>
          <w:noProof w:val="0"/>
          <w:sz w:val="32"/>
        </w:rPr>
        <w:t>(</w:t>
      </w:r>
      <w:r w:rsidRPr="001F11BA">
        <w:rPr>
          <w:noProof w:val="0"/>
          <w:sz w:val="32"/>
        </w:rPr>
        <w:t>2017-04</w:t>
      </w:r>
      <w:r w:rsidRPr="007D537D">
        <w:rPr>
          <w:noProof w:val="0"/>
          <w:sz w:val="32"/>
          <w:szCs w:val="32"/>
        </w:rPr>
        <w:t>)</w:t>
      </w:r>
    </w:p>
    <w:p w14:paraId="1488F9A1" w14:textId="77777777" w:rsidR="00386D35" w:rsidRDefault="00386D35" w:rsidP="00386D35">
      <w:pPr>
        <w:pStyle w:val="ZT"/>
        <w:framePr w:w="10206" w:h="3701" w:hRule="exact" w:wrap="notBeside" w:hAnchor="page" w:x="880" w:y="7094"/>
      </w:pPr>
      <w:r w:rsidRPr="00386D35">
        <w:t>Next Generation Protocols (NGP);</w:t>
      </w:r>
    </w:p>
    <w:p w14:paraId="60EFDD4A" w14:textId="6D093B25" w:rsidR="00BD596D" w:rsidRDefault="00BD596D" w:rsidP="00386D35">
      <w:pPr>
        <w:pStyle w:val="ZT"/>
        <w:framePr w:w="10206" w:h="3701" w:hRule="exact" w:wrap="notBeside" w:hAnchor="page" w:x="880" w:y="7094"/>
      </w:pPr>
      <w:r>
        <w:t>Next Generation Protocol Requirements</w:t>
      </w:r>
    </w:p>
    <w:p w14:paraId="65DD6489" w14:textId="77777777" w:rsidR="00386D35" w:rsidRPr="00055551" w:rsidRDefault="00386D35" w:rsidP="00386D35">
      <w:pPr>
        <w:pStyle w:val="ZG"/>
        <w:framePr w:w="10624" w:h="3271" w:hRule="exact" w:wrap="notBeside" w:hAnchor="page" w:x="674" w:y="12211"/>
        <w:rPr>
          <w:noProof w:val="0"/>
        </w:rPr>
      </w:pPr>
    </w:p>
    <w:p w14:paraId="7966CDCF" w14:textId="77777777" w:rsidR="00386D35" w:rsidRDefault="00386D35" w:rsidP="00386D35">
      <w:pPr>
        <w:pStyle w:val="ZD"/>
        <w:framePr w:wrap="notBeside"/>
        <w:rPr>
          <w:noProof w:val="0"/>
        </w:rPr>
      </w:pPr>
    </w:p>
    <w:p w14:paraId="77F26992" w14:textId="77777777" w:rsidR="00386D35" w:rsidRDefault="00386D35" w:rsidP="00386D35">
      <w:pPr>
        <w:pStyle w:val="ZB"/>
        <w:framePr w:wrap="notBeside" w:hAnchor="page" w:x="901" w:y="1421"/>
      </w:pPr>
    </w:p>
    <w:p w14:paraId="29C8EB1E" w14:textId="77777777" w:rsidR="00386D35" w:rsidRPr="00E87F7E" w:rsidRDefault="00386D35" w:rsidP="00386D35"/>
    <w:p w14:paraId="1BF0B917" w14:textId="77777777" w:rsidR="00386D35" w:rsidRPr="00E87F7E" w:rsidRDefault="00386D35" w:rsidP="00386D35"/>
    <w:p w14:paraId="7CF95D00" w14:textId="77777777" w:rsidR="00386D35" w:rsidRPr="00E87F7E" w:rsidRDefault="00386D35" w:rsidP="00386D35"/>
    <w:p w14:paraId="0571CB4E" w14:textId="77777777" w:rsidR="00386D35" w:rsidRPr="00E87F7E" w:rsidRDefault="00386D35" w:rsidP="00386D35"/>
    <w:p w14:paraId="79911E03" w14:textId="77777777" w:rsidR="00386D35" w:rsidRPr="00E87F7E" w:rsidRDefault="00386D35" w:rsidP="00386D35"/>
    <w:p w14:paraId="4F395F83" w14:textId="77777777" w:rsidR="00386D35" w:rsidRDefault="00386D35" w:rsidP="00386D35">
      <w:pPr>
        <w:pStyle w:val="ZB"/>
        <w:framePr w:wrap="notBeside" w:hAnchor="page" w:x="901" w:y="1421"/>
      </w:pPr>
    </w:p>
    <w:p w14:paraId="6711F955" w14:textId="77777777" w:rsidR="00386D35" w:rsidRPr="003623E2" w:rsidRDefault="00386D35" w:rsidP="00386D35">
      <w:pPr>
        <w:pStyle w:val="FP"/>
        <w:framePr w:h="1625" w:hRule="exact" w:wrap="notBeside" w:vAnchor="page" w:hAnchor="page" w:x="871" w:y="11581"/>
        <w:pBdr>
          <w:bottom w:val="single" w:sz="6" w:space="1" w:color="auto"/>
        </w:pBdr>
        <w:spacing w:after="240"/>
        <w:ind w:left="2835" w:right="2835"/>
        <w:jc w:val="center"/>
        <w:rPr>
          <w:rFonts w:ascii="Arial" w:hAnsi="Arial"/>
          <w:b/>
          <w:i/>
        </w:rPr>
      </w:pPr>
      <w:r>
        <w:rPr>
          <w:rFonts w:ascii="Arial" w:hAnsi="Arial"/>
          <w:b/>
          <w:i/>
        </w:rPr>
        <w:t>Disclaimer</w:t>
      </w:r>
    </w:p>
    <w:p w14:paraId="37971C6E" w14:textId="77777777" w:rsidR="00386D35" w:rsidRPr="0035391E" w:rsidRDefault="00386D35" w:rsidP="00386D35">
      <w:pPr>
        <w:pStyle w:val="FP"/>
        <w:framePr w:h="1625" w:hRule="exact" w:wrap="notBeside" w:vAnchor="page" w:hAnchor="page" w:x="871" w:y="11581"/>
        <w:spacing w:after="240"/>
        <w:jc w:val="center"/>
        <w:rPr>
          <w:rFonts w:ascii="Arial" w:hAnsi="Arial" w:cs="Arial"/>
          <w:sz w:val="18"/>
          <w:szCs w:val="18"/>
        </w:rPr>
      </w:pPr>
      <w:r w:rsidRPr="0035391E">
        <w:rPr>
          <w:rFonts w:ascii="Arial" w:hAnsi="Arial" w:cs="Arial"/>
          <w:sz w:val="18"/>
          <w:szCs w:val="18"/>
        </w:rPr>
        <w:t>Th</w:t>
      </w:r>
      <w:r>
        <w:rPr>
          <w:rFonts w:ascii="Arial" w:hAnsi="Arial" w:cs="Arial"/>
          <w:sz w:val="18"/>
          <w:szCs w:val="18"/>
        </w:rPr>
        <w:t>e present</w:t>
      </w:r>
      <w:r w:rsidRPr="0035391E">
        <w:rPr>
          <w:rFonts w:ascii="Arial" w:hAnsi="Arial" w:cs="Arial"/>
          <w:sz w:val="18"/>
          <w:szCs w:val="18"/>
        </w:rPr>
        <w:t xml:space="preserve"> document has been produced and approved by the </w:t>
      </w:r>
      <w:r>
        <w:rPr>
          <w:rFonts w:ascii="Arial" w:hAnsi="Arial" w:cs="Arial"/>
          <w:sz w:val="18"/>
          <w:szCs w:val="18"/>
        </w:rPr>
        <w:t xml:space="preserve">Next Generation Protocols (NGP) </w:t>
      </w:r>
      <w:r w:rsidRPr="0035391E">
        <w:rPr>
          <w:rFonts w:ascii="Arial" w:hAnsi="Arial" w:cs="Arial"/>
          <w:sz w:val="18"/>
          <w:szCs w:val="18"/>
        </w:rPr>
        <w:t>ETSI Industry Specification Group (ISG) and represents the views of those members who participated in this ISG.</w:t>
      </w:r>
      <w:r w:rsidRPr="0035391E">
        <w:rPr>
          <w:rFonts w:ascii="Arial" w:hAnsi="Arial" w:cs="Arial"/>
          <w:sz w:val="18"/>
          <w:szCs w:val="18"/>
        </w:rPr>
        <w:br/>
        <w:t>It does not necessarily represent the views of the entire ETSI membership.</w:t>
      </w:r>
    </w:p>
    <w:p w14:paraId="3B2A66AD" w14:textId="77777777" w:rsidR="00386D35" w:rsidRPr="00E85001" w:rsidRDefault="00386D35" w:rsidP="00386D35">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Group Specification</w:t>
      </w:r>
    </w:p>
    <w:p w14:paraId="64B1D5F5" w14:textId="77777777" w:rsidR="00386D35" w:rsidRDefault="00386D35" w:rsidP="00386D35">
      <w:pPr>
        <w:rPr>
          <w:rFonts w:ascii="Arial" w:hAnsi="Arial" w:cs="Arial"/>
          <w:sz w:val="18"/>
          <w:szCs w:val="18"/>
        </w:rPr>
        <w:sectPr w:rsidR="00386D35" w:rsidSect="00E43D90">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156A136A" w14:textId="77777777" w:rsidR="00386D35" w:rsidRPr="00055551" w:rsidRDefault="00386D35" w:rsidP="00386D35">
      <w:pPr>
        <w:pStyle w:val="FP"/>
        <w:framePr w:wrap="notBeside" w:vAnchor="page" w:hAnchor="page" w:x="1141" w:y="2836"/>
        <w:pBdr>
          <w:bottom w:val="single" w:sz="6" w:space="1" w:color="auto"/>
        </w:pBdr>
        <w:ind w:left="2835" w:right="2835"/>
        <w:jc w:val="center"/>
      </w:pPr>
      <w:r w:rsidRPr="00055551">
        <w:lastRenderedPageBreak/>
        <w:t>Reference</w:t>
      </w:r>
    </w:p>
    <w:p w14:paraId="21778334" w14:textId="77777777" w:rsidR="00386D35" w:rsidRPr="00055551" w:rsidRDefault="00386D35" w:rsidP="00386D35">
      <w:pPr>
        <w:pStyle w:val="FP"/>
        <w:framePr w:wrap="notBeside" w:vAnchor="page" w:hAnchor="page" w:x="1141" w:y="2836"/>
        <w:ind w:left="2268" w:right="2268"/>
        <w:jc w:val="center"/>
        <w:rPr>
          <w:rFonts w:ascii="Arial" w:hAnsi="Arial"/>
          <w:sz w:val="18"/>
        </w:rPr>
      </w:pPr>
      <w:r>
        <w:rPr>
          <w:rFonts w:ascii="Arial" w:hAnsi="Arial"/>
          <w:sz w:val="18"/>
        </w:rPr>
        <w:t>DGS/NGP-005</w:t>
      </w:r>
    </w:p>
    <w:p w14:paraId="00F1367D" w14:textId="77777777" w:rsidR="00386D35" w:rsidRPr="00055551" w:rsidRDefault="00386D35" w:rsidP="00386D35">
      <w:pPr>
        <w:pStyle w:val="FP"/>
        <w:framePr w:wrap="notBeside" w:vAnchor="page" w:hAnchor="page" w:x="1141" w:y="2836"/>
        <w:pBdr>
          <w:bottom w:val="single" w:sz="6" w:space="1" w:color="auto"/>
        </w:pBdr>
        <w:spacing w:before="240"/>
        <w:ind w:left="2835" w:right="2835"/>
        <w:jc w:val="center"/>
      </w:pPr>
      <w:r w:rsidRPr="00055551">
        <w:t>Keywords</w:t>
      </w:r>
    </w:p>
    <w:p w14:paraId="40C40FA9" w14:textId="1EF15021" w:rsidR="00386D35" w:rsidRPr="00055551" w:rsidRDefault="00386D35" w:rsidP="00386D35">
      <w:pPr>
        <w:pStyle w:val="FP"/>
        <w:framePr w:wrap="notBeside" w:vAnchor="page" w:hAnchor="page" w:x="1141" w:y="2836"/>
        <w:ind w:left="2835" w:right="2835"/>
        <w:jc w:val="center"/>
        <w:rPr>
          <w:rFonts w:ascii="Arial" w:hAnsi="Arial"/>
          <w:sz w:val="18"/>
        </w:rPr>
      </w:pPr>
      <w:r>
        <w:rPr>
          <w:rFonts w:ascii="Arial" w:hAnsi="Arial"/>
          <w:sz w:val="18"/>
        </w:rPr>
        <w:t>core network, cyber security, IoT, mobility, network, QoE, reliability, secu</w:t>
      </w:r>
      <w:r w:rsidR="00BD596D">
        <w:rPr>
          <w:rFonts w:ascii="Arial" w:hAnsi="Arial"/>
          <w:sz w:val="18"/>
        </w:rPr>
        <w:t>rity, service,</w:t>
      </w:r>
      <w:r>
        <w:rPr>
          <w:rFonts w:ascii="Arial" w:hAnsi="Arial"/>
          <w:sz w:val="18"/>
        </w:rPr>
        <w:t xml:space="preserve"> use case</w:t>
      </w:r>
    </w:p>
    <w:p w14:paraId="3C998D5A" w14:textId="77777777" w:rsidR="00386D35" w:rsidRPr="00055551" w:rsidRDefault="00386D35" w:rsidP="00386D35"/>
    <w:p w14:paraId="69D09B85" w14:textId="77777777" w:rsidR="00386D35" w:rsidRPr="00CE6052" w:rsidRDefault="00386D35" w:rsidP="00386D35">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14:paraId="02EB37C1" w14:textId="77777777" w:rsidR="00386D35" w:rsidRPr="00CE6052" w:rsidRDefault="00386D35" w:rsidP="00386D35">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14:paraId="14C692F3" w14:textId="77777777" w:rsidR="00386D35" w:rsidRPr="00CE6052" w:rsidRDefault="00386D35" w:rsidP="00386D35">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14:paraId="210031B9" w14:textId="77777777" w:rsidR="00386D35" w:rsidRPr="00CE6052" w:rsidRDefault="00386D35" w:rsidP="00386D35">
      <w:pPr>
        <w:pStyle w:val="FP"/>
        <w:framePr w:wrap="notBeside" w:vAnchor="page" w:hAnchor="page" w:x="1156" w:y="5581"/>
        <w:ind w:left="2835" w:right="2835"/>
        <w:jc w:val="center"/>
        <w:rPr>
          <w:rFonts w:ascii="Arial" w:hAnsi="Arial"/>
          <w:sz w:val="18"/>
          <w:lang w:val="fr-FR"/>
        </w:rPr>
      </w:pPr>
    </w:p>
    <w:p w14:paraId="1F804E97" w14:textId="77777777" w:rsidR="00386D35" w:rsidRPr="00CE6052" w:rsidRDefault="00386D35" w:rsidP="00386D35">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14:paraId="1853BC2B" w14:textId="77777777" w:rsidR="00386D35" w:rsidRPr="00CE6052" w:rsidRDefault="00386D35" w:rsidP="00386D35">
      <w:pPr>
        <w:pStyle w:val="FP"/>
        <w:framePr w:wrap="notBeside" w:vAnchor="page" w:hAnchor="page" w:x="1156" w:y="5581"/>
        <w:ind w:left="2835" w:right="2835"/>
        <w:jc w:val="center"/>
        <w:rPr>
          <w:rFonts w:ascii="Arial" w:hAnsi="Arial"/>
          <w:sz w:val="15"/>
          <w:lang w:val="fr-FR"/>
        </w:rPr>
      </w:pPr>
    </w:p>
    <w:p w14:paraId="5F6671C5" w14:textId="77777777" w:rsidR="00386D35" w:rsidRPr="00CE6052" w:rsidRDefault="00386D35" w:rsidP="00386D35">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14:paraId="78277C96" w14:textId="77777777" w:rsidR="00386D35" w:rsidRPr="00CE6052" w:rsidRDefault="00386D35" w:rsidP="00386D35">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14:paraId="1DE38785" w14:textId="77777777" w:rsidR="00386D35" w:rsidRPr="00CE6052" w:rsidRDefault="00386D35" w:rsidP="00386D35">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14:paraId="3CD2CB10" w14:textId="77777777" w:rsidR="00386D35" w:rsidRPr="00CE6052" w:rsidRDefault="00386D35" w:rsidP="00386D35">
      <w:pPr>
        <w:pStyle w:val="FP"/>
        <w:framePr w:wrap="notBeside" w:vAnchor="page" w:hAnchor="page" w:x="1156" w:y="5581"/>
        <w:ind w:left="2835" w:right="2835"/>
        <w:jc w:val="center"/>
        <w:rPr>
          <w:rFonts w:ascii="Arial" w:hAnsi="Arial"/>
          <w:sz w:val="18"/>
          <w:lang w:val="fr-FR"/>
        </w:rPr>
      </w:pPr>
    </w:p>
    <w:p w14:paraId="7DC5052B" w14:textId="77777777" w:rsidR="00386D35" w:rsidRPr="00CE6052" w:rsidRDefault="00386D35" w:rsidP="00386D35">
      <w:pPr>
        <w:rPr>
          <w:lang w:val="fr-FR"/>
        </w:rPr>
      </w:pPr>
    </w:p>
    <w:p w14:paraId="0A643318" w14:textId="77777777" w:rsidR="00386D35" w:rsidRPr="00CE6052" w:rsidRDefault="00386D35" w:rsidP="00386D35">
      <w:pPr>
        <w:rPr>
          <w:lang w:val="fr-FR"/>
        </w:rPr>
      </w:pPr>
    </w:p>
    <w:p w14:paraId="4108C58F" w14:textId="77777777" w:rsidR="00386D35" w:rsidRDefault="00386D35" w:rsidP="00386D35">
      <w:pPr>
        <w:pStyle w:val="FP"/>
        <w:framePr w:h="6954" w:hRule="exact" w:wrap="notBeside" w:vAnchor="page" w:hAnchor="page" w:x="1036" w:y="8856"/>
        <w:pBdr>
          <w:bottom w:val="single" w:sz="6" w:space="1" w:color="auto"/>
        </w:pBdr>
        <w:spacing w:after="240"/>
        <w:ind w:left="2835" w:right="2835"/>
        <w:jc w:val="center"/>
        <w:rPr>
          <w:rFonts w:ascii="Arial" w:hAnsi="Arial"/>
          <w:b/>
          <w:i/>
        </w:rPr>
      </w:pPr>
      <w:r w:rsidRPr="00055551">
        <w:rPr>
          <w:rFonts w:ascii="Arial" w:hAnsi="Arial"/>
          <w:b/>
          <w:i/>
        </w:rPr>
        <w:t>Important notice</w:t>
      </w:r>
    </w:p>
    <w:p w14:paraId="088FCE60" w14:textId="77777777" w:rsidR="00386D35" w:rsidRDefault="00386D35" w:rsidP="00386D35">
      <w:pPr>
        <w:pStyle w:val="FP"/>
        <w:framePr w:h="6954" w:hRule="exact" w:wrap="notBeside" w:vAnchor="page" w:hAnchor="page" w:x="1036" w:y="885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0" w:history="1">
        <w:r w:rsidRPr="00C06DC8">
          <w:rPr>
            <w:rStyle w:val="Hyperlink"/>
            <w:rFonts w:ascii="Arial" w:hAnsi="Arial"/>
            <w:sz w:val="18"/>
          </w:rPr>
          <w:t>http://www.etsi.org/standards-search</w:t>
        </w:r>
      </w:hyperlink>
    </w:p>
    <w:p w14:paraId="0FED0109" w14:textId="77777777" w:rsidR="00386D35" w:rsidRDefault="00386D35" w:rsidP="00386D35">
      <w:pPr>
        <w:pStyle w:val="FP"/>
        <w:framePr w:h="6954" w:hRule="exact" w:wrap="notBeside" w:vAnchor="page" w:hAnchor="page" w:x="1036" w:y="885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14:paraId="124D66AD" w14:textId="77777777" w:rsidR="00386D35" w:rsidRDefault="00386D35" w:rsidP="00386D35">
      <w:pPr>
        <w:pStyle w:val="FP"/>
        <w:framePr w:h="6954" w:hRule="exact" w:wrap="notBeside" w:vAnchor="page" w:hAnchor="page" w:x="1036" w:y="885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Pr="00C06DC8">
          <w:rPr>
            <w:rStyle w:val="Hyperlink"/>
            <w:rFonts w:ascii="Arial" w:hAnsi="Arial" w:cs="Arial"/>
            <w:sz w:val="18"/>
          </w:rPr>
          <w:t>https://portal.etsi.org/TB/ETSIDeliverableStatus.aspx</w:t>
        </w:r>
      </w:hyperlink>
    </w:p>
    <w:p w14:paraId="3E68BB5D" w14:textId="77777777" w:rsidR="00386D35" w:rsidRDefault="00386D35" w:rsidP="00386D35">
      <w:pPr>
        <w:pStyle w:val="FP"/>
        <w:framePr w:h="6954" w:hRule="exact" w:wrap="notBeside" w:vAnchor="page" w:hAnchor="page" w:x="1036" w:y="885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2" w:history="1">
        <w:r w:rsidRPr="00C06DC8">
          <w:rPr>
            <w:rStyle w:val="Hyperlink"/>
            <w:rFonts w:ascii="Arial" w:hAnsi="Arial" w:cs="Arial"/>
            <w:sz w:val="18"/>
            <w:szCs w:val="18"/>
          </w:rPr>
          <w:t>https://portal.etsi.org/People/CommiteeSupportStaff.aspx</w:t>
        </w:r>
      </w:hyperlink>
    </w:p>
    <w:p w14:paraId="52E8A152" w14:textId="77777777" w:rsidR="00386D35" w:rsidRDefault="00386D35" w:rsidP="00386D35">
      <w:pPr>
        <w:pStyle w:val="FP"/>
        <w:framePr w:h="6954" w:hRule="exact" w:wrap="notBeside" w:vAnchor="page" w:hAnchor="page" w:x="1036" w:y="8856"/>
        <w:pBdr>
          <w:bottom w:val="single" w:sz="6" w:space="1" w:color="auto"/>
        </w:pBdr>
        <w:spacing w:after="240"/>
        <w:jc w:val="center"/>
        <w:rPr>
          <w:rFonts w:ascii="Arial" w:hAnsi="Arial"/>
          <w:b/>
          <w:i/>
        </w:rPr>
      </w:pPr>
      <w:r w:rsidRPr="00055551">
        <w:rPr>
          <w:rFonts w:ascii="Arial" w:hAnsi="Arial"/>
          <w:b/>
          <w:i/>
        </w:rPr>
        <w:t>Copyright Notification</w:t>
      </w:r>
    </w:p>
    <w:p w14:paraId="4181AC04" w14:textId="77777777" w:rsidR="00386D35" w:rsidRDefault="00386D35" w:rsidP="00386D35">
      <w:pPr>
        <w:pStyle w:val="FP"/>
        <w:framePr w:h="6954" w:hRule="exact" w:wrap="notBeside" w:vAnchor="page" w:hAnchor="page" w:x="1036" w:y="885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14:paraId="26B0FE81" w14:textId="77777777" w:rsidR="00386D35" w:rsidRDefault="00386D35" w:rsidP="00386D35">
      <w:pPr>
        <w:pStyle w:val="FP"/>
        <w:framePr w:h="6954" w:hRule="exact" w:wrap="notBeside" w:vAnchor="page" w:hAnchor="page" w:x="1036" w:y="8856"/>
        <w:jc w:val="center"/>
        <w:rPr>
          <w:rFonts w:ascii="Arial" w:hAnsi="Arial" w:cs="Arial"/>
          <w:sz w:val="18"/>
        </w:rPr>
      </w:pPr>
    </w:p>
    <w:p w14:paraId="6F2067AA" w14:textId="77777777" w:rsidR="00386D35" w:rsidRDefault="00386D35" w:rsidP="00386D35">
      <w:pPr>
        <w:pStyle w:val="FP"/>
        <w:framePr w:h="6954" w:hRule="exact" w:wrap="notBeside" w:vAnchor="page" w:hAnchor="page" w:x="1036" w:y="885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2017</w:t>
      </w:r>
      <w:r w:rsidRPr="00055551">
        <w:rPr>
          <w:rFonts w:ascii="Arial" w:hAnsi="Arial" w:cs="Arial"/>
          <w:sz w:val="18"/>
        </w:rPr>
        <w:t>.</w:t>
      </w:r>
    </w:p>
    <w:p w14:paraId="4935C591" w14:textId="77777777" w:rsidR="00386D35" w:rsidRDefault="00386D35" w:rsidP="00386D35">
      <w:pPr>
        <w:pStyle w:val="FP"/>
        <w:framePr w:h="6954" w:hRule="exact" w:wrap="notBeside" w:vAnchor="page" w:hAnchor="page" w:x="1036" w:y="885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14:paraId="2EE9193A" w14:textId="77777777" w:rsidR="00386D35" w:rsidRDefault="00386D35" w:rsidP="00386D35">
      <w:pPr>
        <w:framePr w:h="6954" w:hRule="exact" w:wrap="notBeside" w:vAnchor="page" w:hAnchor="page" w:x="1036" w:y="885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Pr>
          <w:rFonts w:ascii="Arial" w:hAnsi="Arial" w:cs="Arial"/>
          <w:sz w:val="18"/>
          <w:szCs w:val="18"/>
        </w:rPr>
        <w:br/>
      </w:r>
      <w:r w:rsidRPr="00600BF4">
        <w:rPr>
          <w:rFonts w:ascii="Arial" w:hAnsi="Arial" w:cs="Arial"/>
          <w:b/>
          <w:bCs/>
          <w:sz w:val="18"/>
          <w:szCs w:val="18"/>
        </w:rPr>
        <w:t>oneM2M</w:t>
      </w:r>
      <w:r w:rsidRPr="00600BF4">
        <w:rPr>
          <w:rFonts w:ascii="Arial" w:hAnsi="Arial" w:cs="Arial"/>
          <w:sz w:val="18"/>
          <w:szCs w:val="18"/>
        </w:rPr>
        <w:t xml:space="preserve"> logo is protected for the benefit of its Members</w:t>
      </w:r>
      <w:r w:rsidRPr="00600BF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14:paraId="35C3BE3C" w14:textId="3F799FD6" w:rsidR="008674C0" w:rsidRPr="00055766" w:rsidRDefault="00386D35" w:rsidP="00386D35">
      <w:pPr>
        <w:pStyle w:val="Heading1"/>
        <w:rPr>
          <w:rFonts w:cs="Arial"/>
          <w:sz w:val="18"/>
          <w:szCs w:val="18"/>
        </w:rPr>
      </w:pPr>
      <w:r w:rsidRPr="00055551">
        <w:br w:type="page"/>
      </w:r>
    </w:p>
    <w:p w14:paraId="3165DCAA" w14:textId="77777777" w:rsidR="00200532" w:rsidRPr="00055766" w:rsidRDefault="00AF0848" w:rsidP="00200532">
      <w:pPr>
        <w:pStyle w:val="TT"/>
      </w:pPr>
      <w:r w:rsidRPr="00055766">
        <w:lastRenderedPageBreak/>
        <w:t>Contents</w:t>
      </w:r>
    </w:p>
    <w:p w14:paraId="4A24465D" w14:textId="5FA80A2E" w:rsidR="00147976" w:rsidRDefault="00147976" w:rsidP="00147976">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_Toc480988428 \h </w:instrText>
      </w:r>
      <w:r>
        <w:fldChar w:fldCharType="separate"/>
      </w:r>
      <w:r>
        <w:t>4</w:t>
      </w:r>
      <w:r>
        <w:fldChar w:fldCharType="end"/>
      </w:r>
    </w:p>
    <w:p w14:paraId="6CAC494E" w14:textId="77777777" w:rsidR="00147976" w:rsidRDefault="00147976" w:rsidP="00147976">
      <w:pPr>
        <w:pStyle w:val="TOC1"/>
        <w:rPr>
          <w:rFonts w:asciiTheme="minorHAnsi" w:eastAsiaTheme="minorEastAsia" w:hAnsiTheme="minorHAnsi" w:cstheme="minorBidi"/>
          <w:szCs w:val="22"/>
          <w:lang w:eastAsia="en-GB"/>
        </w:rPr>
      </w:pPr>
      <w:r>
        <w:t>Foreword</w:t>
      </w:r>
      <w:r>
        <w:tab/>
      </w:r>
      <w:r>
        <w:fldChar w:fldCharType="begin"/>
      </w:r>
      <w:r>
        <w:instrText xml:space="preserve"> PAGEREF _Toc480988429 \h </w:instrText>
      </w:r>
      <w:r>
        <w:fldChar w:fldCharType="separate"/>
      </w:r>
      <w:r>
        <w:t>4</w:t>
      </w:r>
      <w:r>
        <w:fldChar w:fldCharType="end"/>
      </w:r>
    </w:p>
    <w:p w14:paraId="288533BE" w14:textId="77777777" w:rsidR="00147976" w:rsidRDefault="00147976" w:rsidP="00147976">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_Toc480988430 \h </w:instrText>
      </w:r>
      <w:r>
        <w:fldChar w:fldCharType="separate"/>
      </w:r>
      <w:r>
        <w:t>4</w:t>
      </w:r>
      <w:r>
        <w:fldChar w:fldCharType="end"/>
      </w:r>
    </w:p>
    <w:p w14:paraId="191EC3FC" w14:textId="77777777" w:rsidR="00147976" w:rsidRDefault="00147976" w:rsidP="00147976">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_Toc480988431 \h </w:instrText>
      </w:r>
      <w:r>
        <w:fldChar w:fldCharType="separate"/>
      </w:r>
      <w:r>
        <w:t>5</w:t>
      </w:r>
      <w:r>
        <w:fldChar w:fldCharType="end"/>
      </w:r>
    </w:p>
    <w:p w14:paraId="4C516AB8" w14:textId="77777777" w:rsidR="00147976" w:rsidRDefault="00147976" w:rsidP="00147976">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_Toc480988432 \h </w:instrText>
      </w:r>
      <w:r>
        <w:fldChar w:fldCharType="separate"/>
      </w:r>
      <w:r>
        <w:t>5</w:t>
      </w:r>
      <w:r>
        <w:fldChar w:fldCharType="end"/>
      </w:r>
    </w:p>
    <w:p w14:paraId="6A77FC51" w14:textId="77777777" w:rsidR="00147976" w:rsidRDefault="00147976" w:rsidP="00147976">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_Toc480988433 \h </w:instrText>
      </w:r>
      <w:r>
        <w:fldChar w:fldCharType="separate"/>
      </w:r>
      <w:r>
        <w:t>5</w:t>
      </w:r>
      <w:r>
        <w:fldChar w:fldCharType="end"/>
      </w:r>
    </w:p>
    <w:p w14:paraId="1817A9B6" w14:textId="77777777" w:rsidR="00147976" w:rsidRDefault="00147976" w:rsidP="00147976">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_Toc480988434 \h </w:instrText>
      </w:r>
      <w:r>
        <w:fldChar w:fldCharType="separate"/>
      </w:r>
      <w:r>
        <w:t>6</w:t>
      </w:r>
      <w:r>
        <w:fldChar w:fldCharType="end"/>
      </w:r>
    </w:p>
    <w:p w14:paraId="5ED66F60" w14:textId="77777777" w:rsidR="00147976" w:rsidRDefault="00147976" w:rsidP="00147976">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_Toc480988435 \h </w:instrText>
      </w:r>
      <w:r>
        <w:fldChar w:fldCharType="separate"/>
      </w:r>
      <w:r>
        <w:t>6</w:t>
      </w:r>
      <w:r>
        <w:fldChar w:fldCharType="end"/>
      </w:r>
    </w:p>
    <w:p w14:paraId="637BA1EB" w14:textId="77777777" w:rsidR="00147976" w:rsidRDefault="00147976" w:rsidP="00147976">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_Toc480988436 \h </w:instrText>
      </w:r>
      <w:r>
        <w:fldChar w:fldCharType="separate"/>
      </w:r>
      <w:r>
        <w:t>6</w:t>
      </w:r>
      <w:r>
        <w:fldChar w:fldCharType="end"/>
      </w:r>
    </w:p>
    <w:p w14:paraId="18FFB1BB" w14:textId="77777777" w:rsidR="00147976" w:rsidRDefault="00147976" w:rsidP="00147976">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_Toc480988437 \h </w:instrText>
      </w:r>
      <w:r>
        <w:fldChar w:fldCharType="separate"/>
      </w:r>
      <w:r>
        <w:t>6</w:t>
      </w:r>
      <w:r>
        <w:fldChar w:fldCharType="end"/>
      </w:r>
    </w:p>
    <w:p w14:paraId="245201FE" w14:textId="77777777" w:rsidR="00147976" w:rsidRDefault="00147976" w:rsidP="00147976">
      <w:pPr>
        <w:pStyle w:val="TOC1"/>
        <w:rPr>
          <w:rFonts w:asciiTheme="minorHAnsi" w:eastAsiaTheme="minorEastAsia" w:hAnsiTheme="minorHAnsi" w:cstheme="minorBidi"/>
          <w:szCs w:val="22"/>
          <w:lang w:eastAsia="en-GB"/>
        </w:rPr>
      </w:pPr>
      <w:r>
        <w:t>4</w:t>
      </w:r>
      <w:r>
        <w:tab/>
        <w:t>Overview</w:t>
      </w:r>
      <w:r>
        <w:tab/>
      </w:r>
      <w:r>
        <w:fldChar w:fldCharType="begin"/>
      </w:r>
      <w:r>
        <w:instrText xml:space="preserve"> PAGEREF _Toc480988438 \h </w:instrText>
      </w:r>
      <w:r>
        <w:fldChar w:fldCharType="separate"/>
      </w:r>
      <w:r>
        <w:t>7</w:t>
      </w:r>
      <w:r>
        <w:fldChar w:fldCharType="end"/>
      </w:r>
    </w:p>
    <w:p w14:paraId="79232372" w14:textId="77777777" w:rsidR="00147976" w:rsidRDefault="00147976" w:rsidP="00147976">
      <w:pPr>
        <w:pStyle w:val="TOC1"/>
        <w:rPr>
          <w:rFonts w:asciiTheme="minorHAnsi" w:eastAsiaTheme="minorEastAsia" w:hAnsiTheme="minorHAnsi" w:cstheme="minorBidi"/>
          <w:szCs w:val="22"/>
          <w:lang w:eastAsia="en-GB"/>
        </w:rPr>
      </w:pPr>
      <w:r>
        <w:t>5</w:t>
      </w:r>
      <w:r>
        <w:tab/>
        <w:t>General Requirements</w:t>
      </w:r>
      <w:r>
        <w:tab/>
      </w:r>
      <w:r>
        <w:fldChar w:fldCharType="begin"/>
      </w:r>
      <w:r>
        <w:instrText xml:space="preserve"> PAGEREF _Toc480988439 \h </w:instrText>
      </w:r>
      <w:r>
        <w:fldChar w:fldCharType="separate"/>
      </w:r>
      <w:r>
        <w:t>7</w:t>
      </w:r>
      <w:r>
        <w:fldChar w:fldCharType="end"/>
      </w:r>
    </w:p>
    <w:p w14:paraId="5413B2C4" w14:textId="77777777" w:rsidR="00147976" w:rsidRDefault="00147976" w:rsidP="00147976">
      <w:pPr>
        <w:pStyle w:val="TOC2"/>
        <w:rPr>
          <w:rFonts w:asciiTheme="minorHAnsi" w:eastAsiaTheme="minorEastAsia" w:hAnsiTheme="minorHAnsi" w:cstheme="minorBidi"/>
          <w:sz w:val="22"/>
          <w:szCs w:val="22"/>
          <w:lang w:eastAsia="en-GB"/>
        </w:rPr>
      </w:pPr>
      <w:r>
        <w:t>5.1</w:t>
      </w:r>
      <w:r>
        <w:tab/>
        <w:t>Business Case</w:t>
      </w:r>
      <w:r>
        <w:tab/>
      </w:r>
      <w:r>
        <w:fldChar w:fldCharType="begin"/>
      </w:r>
      <w:r>
        <w:instrText xml:space="preserve"> PAGEREF _Toc480988440 \h </w:instrText>
      </w:r>
      <w:r>
        <w:fldChar w:fldCharType="separate"/>
      </w:r>
      <w:r>
        <w:t>7</w:t>
      </w:r>
      <w:r>
        <w:fldChar w:fldCharType="end"/>
      </w:r>
    </w:p>
    <w:p w14:paraId="12BDE7D7" w14:textId="77777777" w:rsidR="00147976" w:rsidRDefault="00147976" w:rsidP="00147976">
      <w:pPr>
        <w:pStyle w:val="TOC2"/>
        <w:rPr>
          <w:rFonts w:asciiTheme="minorHAnsi" w:eastAsiaTheme="minorEastAsia" w:hAnsiTheme="minorHAnsi" w:cstheme="minorBidi"/>
          <w:sz w:val="22"/>
          <w:szCs w:val="22"/>
          <w:lang w:eastAsia="en-GB"/>
        </w:rPr>
      </w:pPr>
      <w:r>
        <w:t>5.2</w:t>
      </w:r>
      <w:r>
        <w:tab/>
        <w:t>Migration</w:t>
      </w:r>
      <w:r>
        <w:tab/>
      </w:r>
      <w:r>
        <w:fldChar w:fldCharType="begin"/>
      </w:r>
      <w:r>
        <w:instrText xml:space="preserve"> PAGEREF _Toc480988441 \h </w:instrText>
      </w:r>
      <w:r>
        <w:fldChar w:fldCharType="separate"/>
      </w:r>
      <w:r>
        <w:t>8</w:t>
      </w:r>
      <w:r>
        <w:fldChar w:fldCharType="end"/>
      </w:r>
    </w:p>
    <w:p w14:paraId="1A73E665" w14:textId="77777777" w:rsidR="00147976" w:rsidRDefault="00147976" w:rsidP="00147976">
      <w:pPr>
        <w:pStyle w:val="TOC2"/>
        <w:rPr>
          <w:rFonts w:asciiTheme="minorHAnsi" w:eastAsiaTheme="minorEastAsia" w:hAnsiTheme="minorHAnsi" w:cstheme="minorBidi"/>
          <w:sz w:val="22"/>
          <w:szCs w:val="22"/>
          <w:lang w:eastAsia="en-GB"/>
        </w:rPr>
      </w:pPr>
      <w:r>
        <w:t>5.3</w:t>
      </w:r>
      <w:r>
        <w:tab/>
        <w:t>Technical</w:t>
      </w:r>
      <w:r>
        <w:tab/>
      </w:r>
      <w:r>
        <w:fldChar w:fldCharType="begin"/>
      </w:r>
      <w:r>
        <w:instrText xml:space="preserve"> PAGEREF _Toc480988442 \h </w:instrText>
      </w:r>
      <w:r>
        <w:fldChar w:fldCharType="separate"/>
      </w:r>
      <w:r>
        <w:t>8</w:t>
      </w:r>
      <w:r>
        <w:fldChar w:fldCharType="end"/>
      </w:r>
    </w:p>
    <w:p w14:paraId="6B5A6883" w14:textId="77777777" w:rsidR="00147976" w:rsidRDefault="00147976" w:rsidP="00147976">
      <w:pPr>
        <w:pStyle w:val="TOC1"/>
        <w:rPr>
          <w:rFonts w:asciiTheme="minorHAnsi" w:eastAsiaTheme="minorEastAsia" w:hAnsiTheme="minorHAnsi" w:cstheme="minorBidi"/>
          <w:szCs w:val="22"/>
          <w:lang w:eastAsia="en-GB"/>
        </w:rPr>
      </w:pPr>
      <w:r>
        <w:t>6</w:t>
      </w:r>
      <w:r>
        <w:tab/>
        <w:t>Issue Specific Requirements</w:t>
      </w:r>
      <w:r>
        <w:tab/>
      </w:r>
      <w:r>
        <w:fldChar w:fldCharType="begin"/>
      </w:r>
      <w:r>
        <w:instrText xml:space="preserve"> PAGEREF _Toc480988443 \h </w:instrText>
      </w:r>
      <w:r>
        <w:fldChar w:fldCharType="separate"/>
      </w:r>
      <w:r>
        <w:t>9</w:t>
      </w:r>
      <w:r>
        <w:fldChar w:fldCharType="end"/>
      </w:r>
    </w:p>
    <w:p w14:paraId="06684FCC" w14:textId="77777777" w:rsidR="00147976" w:rsidRDefault="00147976" w:rsidP="00147976">
      <w:pPr>
        <w:pStyle w:val="TOC2"/>
        <w:rPr>
          <w:rFonts w:asciiTheme="minorHAnsi" w:eastAsiaTheme="minorEastAsia" w:hAnsiTheme="minorHAnsi" w:cstheme="minorBidi"/>
          <w:sz w:val="22"/>
          <w:szCs w:val="22"/>
          <w:lang w:eastAsia="en-GB"/>
        </w:rPr>
      </w:pPr>
      <w:r>
        <w:t>6.1</w:t>
      </w:r>
      <w:r>
        <w:tab/>
        <w:t>Addressing</w:t>
      </w:r>
      <w:r>
        <w:tab/>
      </w:r>
      <w:r>
        <w:fldChar w:fldCharType="begin"/>
      </w:r>
      <w:r>
        <w:instrText xml:space="preserve"> PAGEREF _Toc480988444 \h </w:instrText>
      </w:r>
      <w:r>
        <w:fldChar w:fldCharType="separate"/>
      </w:r>
      <w:r>
        <w:t>9</w:t>
      </w:r>
      <w:r>
        <w:fldChar w:fldCharType="end"/>
      </w:r>
    </w:p>
    <w:p w14:paraId="6AC9EF4B" w14:textId="77777777" w:rsidR="00147976" w:rsidRDefault="00147976" w:rsidP="00147976">
      <w:pPr>
        <w:pStyle w:val="TOC2"/>
        <w:rPr>
          <w:rFonts w:asciiTheme="minorHAnsi" w:eastAsiaTheme="minorEastAsia" w:hAnsiTheme="minorHAnsi" w:cstheme="minorBidi"/>
          <w:sz w:val="22"/>
          <w:szCs w:val="22"/>
          <w:lang w:eastAsia="en-GB"/>
        </w:rPr>
      </w:pPr>
      <w:r>
        <w:t>6.2</w:t>
      </w:r>
      <w:r>
        <w:tab/>
        <w:t>Security</w:t>
      </w:r>
      <w:r>
        <w:tab/>
      </w:r>
      <w:r>
        <w:fldChar w:fldCharType="begin"/>
      </w:r>
      <w:r>
        <w:instrText xml:space="preserve"> PAGEREF _Toc480988445 \h </w:instrText>
      </w:r>
      <w:r>
        <w:fldChar w:fldCharType="separate"/>
      </w:r>
      <w:r>
        <w:t>10</w:t>
      </w:r>
      <w:r>
        <w:fldChar w:fldCharType="end"/>
      </w:r>
    </w:p>
    <w:p w14:paraId="5FEDF433" w14:textId="77777777" w:rsidR="00147976" w:rsidRDefault="00147976" w:rsidP="00147976">
      <w:pPr>
        <w:pStyle w:val="TOC2"/>
        <w:rPr>
          <w:rFonts w:asciiTheme="minorHAnsi" w:eastAsiaTheme="minorEastAsia" w:hAnsiTheme="minorHAnsi" w:cstheme="minorBidi"/>
          <w:sz w:val="22"/>
          <w:szCs w:val="22"/>
          <w:lang w:eastAsia="en-GB"/>
        </w:rPr>
      </w:pPr>
      <w:r>
        <w:t>6.3</w:t>
      </w:r>
      <w:r>
        <w:tab/>
        <w:t>Mobility</w:t>
      </w:r>
      <w:r>
        <w:tab/>
      </w:r>
      <w:r>
        <w:fldChar w:fldCharType="begin"/>
      </w:r>
      <w:r>
        <w:instrText xml:space="preserve"> PAGEREF _Toc480988446 \h </w:instrText>
      </w:r>
      <w:r>
        <w:fldChar w:fldCharType="separate"/>
      </w:r>
      <w:r>
        <w:t>12</w:t>
      </w:r>
      <w:r>
        <w:fldChar w:fldCharType="end"/>
      </w:r>
    </w:p>
    <w:p w14:paraId="46BE2E5B" w14:textId="77777777" w:rsidR="00147976" w:rsidRDefault="00147976" w:rsidP="00147976">
      <w:pPr>
        <w:pStyle w:val="TOC2"/>
        <w:rPr>
          <w:rFonts w:asciiTheme="minorHAnsi" w:eastAsiaTheme="minorEastAsia" w:hAnsiTheme="minorHAnsi" w:cstheme="minorBidi"/>
          <w:sz w:val="22"/>
          <w:szCs w:val="22"/>
          <w:lang w:eastAsia="en-GB"/>
        </w:rPr>
      </w:pPr>
      <w:r>
        <w:t>6.4</w:t>
      </w:r>
      <w:r>
        <w:tab/>
        <w:t>Multi-Access Support, (including FMC)</w:t>
      </w:r>
      <w:r>
        <w:tab/>
      </w:r>
      <w:r>
        <w:fldChar w:fldCharType="begin"/>
      </w:r>
      <w:r>
        <w:instrText xml:space="preserve"> PAGEREF _Toc480988447 \h </w:instrText>
      </w:r>
      <w:r>
        <w:fldChar w:fldCharType="separate"/>
      </w:r>
      <w:r>
        <w:t>13</w:t>
      </w:r>
      <w:r>
        <w:fldChar w:fldCharType="end"/>
      </w:r>
    </w:p>
    <w:p w14:paraId="09052D22" w14:textId="77777777" w:rsidR="00147976" w:rsidRDefault="00147976" w:rsidP="00147976">
      <w:pPr>
        <w:pStyle w:val="TOC2"/>
        <w:rPr>
          <w:rFonts w:asciiTheme="minorHAnsi" w:eastAsiaTheme="minorEastAsia" w:hAnsiTheme="minorHAnsi" w:cstheme="minorBidi"/>
          <w:sz w:val="22"/>
          <w:szCs w:val="22"/>
          <w:lang w:eastAsia="en-GB"/>
        </w:rPr>
      </w:pPr>
      <w:r>
        <w:t>6.5</w:t>
      </w:r>
      <w:r>
        <w:tab/>
        <w:t>Context Awareness</w:t>
      </w:r>
      <w:r>
        <w:tab/>
      </w:r>
      <w:r>
        <w:fldChar w:fldCharType="begin"/>
      </w:r>
      <w:r>
        <w:instrText xml:space="preserve"> PAGEREF _Toc480988448 \h </w:instrText>
      </w:r>
      <w:r>
        <w:fldChar w:fldCharType="separate"/>
      </w:r>
      <w:r>
        <w:t>14</w:t>
      </w:r>
      <w:r>
        <w:fldChar w:fldCharType="end"/>
      </w:r>
    </w:p>
    <w:p w14:paraId="26A11D30" w14:textId="77777777" w:rsidR="00147976" w:rsidRDefault="00147976" w:rsidP="00147976">
      <w:pPr>
        <w:pStyle w:val="TOC2"/>
        <w:rPr>
          <w:rFonts w:asciiTheme="minorHAnsi" w:eastAsiaTheme="minorEastAsia" w:hAnsiTheme="minorHAnsi" w:cstheme="minorBidi"/>
          <w:sz w:val="22"/>
          <w:szCs w:val="22"/>
          <w:lang w:eastAsia="en-GB"/>
        </w:rPr>
      </w:pPr>
      <w:r>
        <w:t>6.6</w:t>
      </w:r>
      <w:r>
        <w:tab/>
        <w:t>Performance (including Content Enablement)</w:t>
      </w:r>
      <w:r>
        <w:tab/>
      </w:r>
      <w:r>
        <w:fldChar w:fldCharType="begin"/>
      </w:r>
      <w:r>
        <w:instrText xml:space="preserve"> PAGEREF _Toc480988449 \h </w:instrText>
      </w:r>
      <w:r>
        <w:fldChar w:fldCharType="separate"/>
      </w:r>
      <w:r>
        <w:t>16</w:t>
      </w:r>
      <w:r>
        <w:fldChar w:fldCharType="end"/>
      </w:r>
    </w:p>
    <w:p w14:paraId="0DE977E2" w14:textId="77777777" w:rsidR="00147976" w:rsidRDefault="00147976" w:rsidP="00147976">
      <w:pPr>
        <w:pStyle w:val="TOC2"/>
        <w:rPr>
          <w:rFonts w:asciiTheme="minorHAnsi" w:eastAsiaTheme="minorEastAsia" w:hAnsiTheme="minorHAnsi" w:cstheme="minorBidi"/>
          <w:sz w:val="22"/>
          <w:szCs w:val="22"/>
          <w:lang w:eastAsia="en-GB"/>
        </w:rPr>
      </w:pPr>
      <w:r>
        <w:t>6.7</w:t>
      </w:r>
      <w:r>
        <w:tab/>
        <w:t>Network Virtualisation</w:t>
      </w:r>
      <w:r>
        <w:tab/>
      </w:r>
      <w:r>
        <w:fldChar w:fldCharType="begin"/>
      </w:r>
      <w:r>
        <w:instrText xml:space="preserve"> PAGEREF _Toc480988450 \h </w:instrText>
      </w:r>
      <w:r>
        <w:fldChar w:fldCharType="separate"/>
      </w:r>
      <w:r>
        <w:t>17</w:t>
      </w:r>
      <w:r>
        <w:fldChar w:fldCharType="end"/>
      </w:r>
    </w:p>
    <w:p w14:paraId="50A8CA7B" w14:textId="77777777" w:rsidR="00147976" w:rsidRDefault="00147976" w:rsidP="00147976">
      <w:pPr>
        <w:pStyle w:val="TOC2"/>
        <w:rPr>
          <w:rFonts w:asciiTheme="minorHAnsi" w:eastAsiaTheme="minorEastAsia" w:hAnsiTheme="minorHAnsi" w:cstheme="minorBidi"/>
          <w:sz w:val="22"/>
          <w:szCs w:val="22"/>
          <w:lang w:eastAsia="en-GB"/>
        </w:rPr>
      </w:pPr>
      <w:r>
        <w:t>6.8</w:t>
      </w:r>
      <w:r>
        <w:tab/>
        <w:t>IoT Support</w:t>
      </w:r>
      <w:r>
        <w:tab/>
      </w:r>
      <w:r>
        <w:fldChar w:fldCharType="begin"/>
      </w:r>
      <w:r>
        <w:instrText xml:space="preserve"> PAGEREF _Toc480988451 \h </w:instrText>
      </w:r>
      <w:r>
        <w:fldChar w:fldCharType="separate"/>
      </w:r>
      <w:r>
        <w:t>18</w:t>
      </w:r>
      <w:r>
        <w:fldChar w:fldCharType="end"/>
      </w:r>
    </w:p>
    <w:p w14:paraId="766C9F0E" w14:textId="77777777" w:rsidR="00147976" w:rsidRDefault="00147976" w:rsidP="00147976">
      <w:pPr>
        <w:pStyle w:val="TOC2"/>
        <w:rPr>
          <w:rFonts w:asciiTheme="minorHAnsi" w:eastAsiaTheme="minorEastAsia" w:hAnsiTheme="minorHAnsi" w:cstheme="minorBidi"/>
          <w:sz w:val="22"/>
          <w:szCs w:val="22"/>
          <w:lang w:eastAsia="en-GB"/>
        </w:rPr>
      </w:pPr>
      <w:r>
        <w:t>6.9</w:t>
      </w:r>
      <w:r>
        <w:tab/>
        <w:t>Energy Efficiency</w:t>
      </w:r>
      <w:r>
        <w:tab/>
      </w:r>
      <w:r>
        <w:fldChar w:fldCharType="begin"/>
      </w:r>
      <w:r>
        <w:instrText xml:space="preserve"> PAGEREF _Toc480988452 \h </w:instrText>
      </w:r>
      <w:r>
        <w:fldChar w:fldCharType="separate"/>
      </w:r>
      <w:r>
        <w:t>18</w:t>
      </w:r>
      <w:r>
        <w:fldChar w:fldCharType="end"/>
      </w:r>
    </w:p>
    <w:p w14:paraId="401EDC24" w14:textId="77777777" w:rsidR="00147976" w:rsidRDefault="00147976" w:rsidP="00147976">
      <w:pPr>
        <w:pStyle w:val="TOC2"/>
        <w:rPr>
          <w:rFonts w:asciiTheme="minorHAnsi" w:eastAsiaTheme="minorEastAsia" w:hAnsiTheme="minorHAnsi" w:cstheme="minorBidi"/>
          <w:sz w:val="22"/>
          <w:szCs w:val="22"/>
          <w:lang w:eastAsia="en-GB"/>
        </w:rPr>
      </w:pPr>
      <w:r>
        <w:t>6.10</w:t>
      </w:r>
      <w:r>
        <w:tab/>
        <w:t>MEC</w:t>
      </w:r>
      <w:r>
        <w:tab/>
      </w:r>
      <w:r>
        <w:fldChar w:fldCharType="begin"/>
      </w:r>
      <w:r>
        <w:instrText xml:space="preserve"> PAGEREF _Toc480988453 \h </w:instrText>
      </w:r>
      <w:r>
        <w:fldChar w:fldCharType="separate"/>
      </w:r>
      <w:r>
        <w:t>19</w:t>
      </w:r>
      <w:r>
        <w:fldChar w:fldCharType="end"/>
      </w:r>
    </w:p>
    <w:p w14:paraId="7AF014E3" w14:textId="77777777" w:rsidR="00147976" w:rsidRDefault="00147976" w:rsidP="00147976">
      <w:pPr>
        <w:pStyle w:val="TOC2"/>
        <w:rPr>
          <w:rFonts w:asciiTheme="minorHAnsi" w:eastAsiaTheme="minorEastAsia" w:hAnsiTheme="minorHAnsi" w:cstheme="minorBidi"/>
          <w:sz w:val="22"/>
          <w:szCs w:val="22"/>
          <w:lang w:eastAsia="en-GB"/>
        </w:rPr>
      </w:pPr>
      <w:r>
        <w:t>6.11</w:t>
      </w:r>
      <w:r>
        <w:tab/>
        <w:t>Mission Critical Services</w:t>
      </w:r>
      <w:r>
        <w:tab/>
      </w:r>
      <w:r>
        <w:fldChar w:fldCharType="begin"/>
      </w:r>
      <w:r>
        <w:instrText xml:space="preserve"> PAGEREF _Toc480988454 \h </w:instrText>
      </w:r>
      <w:r>
        <w:fldChar w:fldCharType="separate"/>
      </w:r>
      <w:r>
        <w:t>19</w:t>
      </w:r>
      <w:r>
        <w:fldChar w:fldCharType="end"/>
      </w:r>
    </w:p>
    <w:p w14:paraId="675E3110" w14:textId="77777777" w:rsidR="00147976" w:rsidRDefault="00147976" w:rsidP="00147976">
      <w:pPr>
        <w:pStyle w:val="TOC2"/>
        <w:rPr>
          <w:rFonts w:asciiTheme="minorHAnsi" w:eastAsiaTheme="minorEastAsia" w:hAnsiTheme="minorHAnsi" w:cstheme="minorBidi"/>
          <w:sz w:val="22"/>
          <w:szCs w:val="22"/>
          <w:lang w:eastAsia="en-GB"/>
        </w:rPr>
      </w:pPr>
      <w:r>
        <w:t>6.12</w:t>
      </w:r>
      <w:r>
        <w:tab/>
        <w:t>Drones and Autonomous Vehicles and Connected Vehicles</w:t>
      </w:r>
      <w:r>
        <w:tab/>
      </w:r>
      <w:r>
        <w:fldChar w:fldCharType="begin"/>
      </w:r>
      <w:r>
        <w:instrText xml:space="preserve"> PAGEREF _Toc480988455 \h </w:instrText>
      </w:r>
      <w:r>
        <w:fldChar w:fldCharType="separate"/>
      </w:r>
      <w:r>
        <w:t>20</w:t>
      </w:r>
      <w:r>
        <w:fldChar w:fldCharType="end"/>
      </w:r>
    </w:p>
    <w:p w14:paraId="238D2288" w14:textId="77777777" w:rsidR="00147976" w:rsidRDefault="00147976" w:rsidP="00147976">
      <w:pPr>
        <w:pStyle w:val="TOC2"/>
        <w:rPr>
          <w:rFonts w:asciiTheme="minorHAnsi" w:eastAsiaTheme="minorEastAsia" w:hAnsiTheme="minorHAnsi" w:cstheme="minorBidi"/>
          <w:sz w:val="22"/>
          <w:szCs w:val="22"/>
          <w:lang w:eastAsia="en-GB"/>
        </w:rPr>
      </w:pPr>
      <w:r>
        <w:t>6.13</w:t>
      </w:r>
      <w:r>
        <w:tab/>
        <w:t>Ultra Reliable Low Latency Communications</w:t>
      </w:r>
      <w:r>
        <w:tab/>
      </w:r>
      <w:r>
        <w:fldChar w:fldCharType="begin"/>
      </w:r>
      <w:r>
        <w:instrText xml:space="preserve"> PAGEREF _Toc480988456 \h </w:instrText>
      </w:r>
      <w:r>
        <w:fldChar w:fldCharType="separate"/>
      </w:r>
      <w:r>
        <w:t>20</w:t>
      </w:r>
      <w:r>
        <w:fldChar w:fldCharType="end"/>
      </w:r>
    </w:p>
    <w:p w14:paraId="78728E93" w14:textId="28AABB3A" w:rsidR="00147976" w:rsidRDefault="00147976" w:rsidP="00147976">
      <w:pPr>
        <w:pStyle w:val="TOC8"/>
        <w:rPr>
          <w:rFonts w:asciiTheme="minorHAnsi" w:eastAsiaTheme="minorEastAsia" w:hAnsiTheme="minorHAnsi" w:cstheme="minorBidi"/>
          <w:szCs w:val="22"/>
          <w:lang w:eastAsia="en-GB"/>
        </w:rPr>
      </w:pPr>
      <w:r>
        <w:t>Annex A (informative):</w:t>
      </w:r>
      <w:r>
        <w:tab/>
        <w:t>Authors &amp; contributors</w:t>
      </w:r>
      <w:r>
        <w:tab/>
      </w:r>
      <w:r>
        <w:fldChar w:fldCharType="begin"/>
      </w:r>
      <w:r>
        <w:instrText xml:space="preserve"> PAGEREF _Toc480988457 \h </w:instrText>
      </w:r>
      <w:r>
        <w:fldChar w:fldCharType="separate"/>
      </w:r>
      <w:r>
        <w:t>21</w:t>
      </w:r>
      <w:r>
        <w:fldChar w:fldCharType="end"/>
      </w:r>
    </w:p>
    <w:p w14:paraId="5DD48F11" w14:textId="77777777" w:rsidR="00147976" w:rsidRDefault="00147976" w:rsidP="00147976">
      <w:pPr>
        <w:pStyle w:val="TOC1"/>
        <w:rPr>
          <w:rFonts w:asciiTheme="minorHAnsi" w:eastAsiaTheme="minorEastAsia" w:hAnsiTheme="minorHAnsi" w:cstheme="minorBidi"/>
          <w:szCs w:val="22"/>
          <w:lang w:eastAsia="en-GB"/>
        </w:rPr>
      </w:pPr>
      <w:r>
        <w:t>History</w:t>
      </w:r>
      <w:r>
        <w:tab/>
      </w:r>
      <w:r>
        <w:fldChar w:fldCharType="begin"/>
      </w:r>
      <w:r>
        <w:instrText xml:space="preserve"> PAGEREF _Toc480988458 \h </w:instrText>
      </w:r>
      <w:r>
        <w:fldChar w:fldCharType="separate"/>
      </w:r>
      <w:r>
        <w:t>22</w:t>
      </w:r>
      <w:r>
        <w:fldChar w:fldCharType="end"/>
      </w:r>
    </w:p>
    <w:p w14:paraId="0A5F1D18" w14:textId="5F15682B" w:rsidR="005D234B" w:rsidRPr="00055766" w:rsidRDefault="00147976" w:rsidP="005D234B">
      <w:r>
        <w:fldChar w:fldCharType="end"/>
      </w:r>
    </w:p>
    <w:p w14:paraId="405D420D" w14:textId="633F319C" w:rsidR="008674C0" w:rsidRPr="00055766" w:rsidRDefault="00D626BF" w:rsidP="00266A50">
      <w:r w:rsidRPr="00055766">
        <w:br w:type="page"/>
      </w:r>
    </w:p>
    <w:p w14:paraId="54BBC609" w14:textId="77777777" w:rsidR="00D626BF" w:rsidRPr="00055766" w:rsidRDefault="00D626BF">
      <w:pPr>
        <w:pStyle w:val="Heading1"/>
      </w:pPr>
      <w:bookmarkStart w:id="1" w:name="_Toc480288306"/>
      <w:bookmarkStart w:id="2" w:name="_Toc480380205"/>
      <w:bookmarkStart w:id="3" w:name="_Toc480988397"/>
      <w:bookmarkStart w:id="4" w:name="_Toc480988428"/>
      <w:r w:rsidRPr="00055766">
        <w:lastRenderedPageBreak/>
        <w:t>Intellectual Property Rights</w:t>
      </w:r>
      <w:bookmarkEnd w:id="1"/>
      <w:bookmarkEnd w:id="2"/>
      <w:bookmarkEnd w:id="3"/>
      <w:bookmarkEnd w:id="4"/>
    </w:p>
    <w:p w14:paraId="20BB1D4A" w14:textId="77777777" w:rsidR="00386D35" w:rsidRPr="00055551" w:rsidRDefault="00386D35" w:rsidP="00386D35">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3" w:history="1">
        <w:r w:rsidRPr="00C06DC8">
          <w:rPr>
            <w:rStyle w:val="Hyperlink"/>
          </w:rPr>
          <w:t>https://ipr.etsi.org/</w:t>
        </w:r>
      </w:hyperlink>
      <w:r w:rsidRPr="00055551">
        <w:t>).</w:t>
      </w:r>
    </w:p>
    <w:p w14:paraId="705EDEB3" w14:textId="77777777" w:rsidR="00102FAB" w:rsidRPr="00055766" w:rsidRDefault="00102FAB" w:rsidP="00102FAB">
      <w:r w:rsidRPr="00055766">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02926AFF" w14:textId="77777777" w:rsidR="00200532" w:rsidRPr="00055766" w:rsidRDefault="00D626BF" w:rsidP="00200532">
      <w:pPr>
        <w:pStyle w:val="Heading1"/>
      </w:pPr>
      <w:bookmarkStart w:id="5" w:name="_Toc480288307"/>
      <w:bookmarkStart w:id="6" w:name="_Toc480380206"/>
      <w:bookmarkStart w:id="7" w:name="_Toc480988398"/>
      <w:bookmarkStart w:id="8" w:name="_Toc480988429"/>
      <w:r w:rsidRPr="00055766">
        <w:t>Foreword</w:t>
      </w:r>
      <w:bookmarkEnd w:id="5"/>
      <w:bookmarkEnd w:id="6"/>
      <w:bookmarkEnd w:id="7"/>
      <w:bookmarkEnd w:id="8"/>
    </w:p>
    <w:p w14:paraId="583D2DFA" w14:textId="77777777" w:rsidR="00386D35" w:rsidRDefault="00386D35" w:rsidP="00386D35">
      <w:r w:rsidRPr="00055551">
        <w:t xml:space="preserve">This </w:t>
      </w:r>
      <w:r>
        <w:t>Group Specification (GS)</w:t>
      </w:r>
      <w:r w:rsidRPr="00055551">
        <w:t xml:space="preserve"> has been produced by </w:t>
      </w:r>
      <w:r>
        <w:t>ETSI Industry Specification Group (ISG) Next Generation Protocols (NGP)</w:t>
      </w:r>
      <w:r w:rsidRPr="00055551">
        <w:t>.</w:t>
      </w:r>
    </w:p>
    <w:p w14:paraId="5392280F" w14:textId="77777777" w:rsidR="00386D35" w:rsidRPr="006A2025" w:rsidRDefault="00386D35" w:rsidP="00386D35">
      <w:pPr>
        <w:pStyle w:val="Heading1"/>
      </w:pPr>
      <w:bookmarkStart w:id="9" w:name="_Toc474419697"/>
      <w:bookmarkStart w:id="10" w:name="_Toc480288308"/>
      <w:bookmarkStart w:id="11" w:name="_Toc480380207"/>
      <w:bookmarkStart w:id="12" w:name="_Toc480988399"/>
      <w:bookmarkStart w:id="13" w:name="_Toc480988430"/>
      <w:r w:rsidRPr="00A154F0">
        <w:t>Modal verbs terminology</w:t>
      </w:r>
      <w:bookmarkEnd w:id="9"/>
      <w:bookmarkEnd w:id="10"/>
      <w:bookmarkEnd w:id="11"/>
      <w:bookmarkEnd w:id="12"/>
      <w:bookmarkEnd w:id="13"/>
    </w:p>
    <w:p w14:paraId="29179933" w14:textId="77777777" w:rsidR="00386D35" w:rsidRPr="00A154F0" w:rsidRDefault="00386D35" w:rsidP="00386D35">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14" w:history="1">
        <w:r w:rsidRPr="00C06DC8">
          <w:rPr>
            <w:rStyle w:val="Hyperlink"/>
          </w:rPr>
          <w:t>ETSI Drafting Rules</w:t>
        </w:r>
      </w:hyperlink>
      <w:r w:rsidRPr="00A154F0">
        <w:t xml:space="preserve"> (Verbal forms for the expression of provisions).</w:t>
      </w:r>
    </w:p>
    <w:p w14:paraId="095CF387" w14:textId="77777777" w:rsidR="00386D35" w:rsidRPr="00A154F0" w:rsidRDefault="00386D35" w:rsidP="00386D35">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14:paraId="30A69E43" w14:textId="77777777" w:rsidR="00BE6732" w:rsidRDefault="00BE6732">
      <w:pPr>
        <w:overflowPunct/>
        <w:autoSpaceDE/>
        <w:autoSpaceDN/>
        <w:adjustRightInd/>
        <w:spacing w:after="0"/>
        <w:textAlignment w:val="auto"/>
        <w:rPr>
          <w:rFonts w:ascii="Arial" w:hAnsi="Arial"/>
          <w:sz w:val="36"/>
        </w:rPr>
      </w:pPr>
      <w:bookmarkStart w:id="14" w:name="_Toc480288309"/>
      <w:r>
        <w:br w:type="page"/>
      </w:r>
    </w:p>
    <w:p w14:paraId="51CE82B0" w14:textId="0D953889" w:rsidR="00200532" w:rsidRPr="00055766" w:rsidRDefault="00D626BF" w:rsidP="00200532">
      <w:pPr>
        <w:pStyle w:val="Heading1"/>
      </w:pPr>
      <w:bookmarkStart w:id="15" w:name="_Toc480380208"/>
      <w:bookmarkStart w:id="16" w:name="_Toc480988400"/>
      <w:bookmarkStart w:id="17" w:name="_Toc480988431"/>
      <w:r w:rsidRPr="00055766">
        <w:lastRenderedPageBreak/>
        <w:t>1</w:t>
      </w:r>
      <w:r w:rsidRPr="00055766">
        <w:tab/>
        <w:t>Scope</w:t>
      </w:r>
      <w:bookmarkEnd w:id="14"/>
      <w:bookmarkEnd w:id="15"/>
      <w:bookmarkEnd w:id="16"/>
      <w:bookmarkEnd w:id="17"/>
    </w:p>
    <w:p w14:paraId="7A786D2E" w14:textId="68BA206F" w:rsidR="00200532" w:rsidRPr="00055766" w:rsidRDefault="00200532" w:rsidP="00200532">
      <w:r w:rsidRPr="00055766">
        <w:t xml:space="preserve">The </w:t>
      </w:r>
      <w:r w:rsidR="00361A89" w:rsidRPr="00055766">
        <w:t>scope of the present documen</w:t>
      </w:r>
      <w:r w:rsidR="00153D3F" w:rsidRPr="00055766">
        <w:t>t is to specify</w:t>
      </w:r>
      <w:r w:rsidR="00632CE9" w:rsidRPr="00055766">
        <w:t xml:space="preserve"> the </w:t>
      </w:r>
      <w:r w:rsidR="00153D3F" w:rsidRPr="00055766">
        <w:t>minimum</w:t>
      </w:r>
      <w:r w:rsidR="00632CE9" w:rsidRPr="00055766">
        <w:t xml:space="preserve"> set of </w:t>
      </w:r>
      <w:r w:rsidR="00153D3F" w:rsidRPr="00055766">
        <w:t xml:space="preserve">key </w:t>
      </w:r>
      <w:r w:rsidR="00C97C07" w:rsidRPr="00055766">
        <w:t>requirements for the</w:t>
      </w:r>
      <w:r w:rsidR="00632CE9" w:rsidRPr="00055766">
        <w:t xml:space="preserve"> Next Generation Protocols (NGP)</w:t>
      </w:r>
      <w:r w:rsidR="00153D3F" w:rsidRPr="00055766">
        <w:t>, Industry Specific G</w:t>
      </w:r>
      <w:r w:rsidR="009A5C44" w:rsidRPr="00055766">
        <w:t>r</w:t>
      </w:r>
      <w:r w:rsidR="00153D3F" w:rsidRPr="00055766">
        <w:t>oup (ISG).</w:t>
      </w:r>
    </w:p>
    <w:p w14:paraId="3B33EA25" w14:textId="44A6BDDD" w:rsidR="00E57E30" w:rsidRPr="00055766" w:rsidRDefault="00E57E30" w:rsidP="00200532">
      <w:r w:rsidRPr="00055766">
        <w:t>The present document addresses requirements in the following areas:</w:t>
      </w:r>
    </w:p>
    <w:p w14:paraId="5CBC2C0E" w14:textId="602787EE" w:rsidR="00E647B3" w:rsidRPr="00055766" w:rsidRDefault="00E647B3" w:rsidP="00BD596D">
      <w:pPr>
        <w:pStyle w:val="B1"/>
      </w:pPr>
      <w:r w:rsidRPr="00055766">
        <w:t xml:space="preserve">Business Case and </w:t>
      </w:r>
      <w:r w:rsidRPr="006F3843">
        <w:t>Tech</w:t>
      </w:r>
      <w:r w:rsidR="006F3843" w:rsidRPr="006F3843">
        <w:t>n</w:t>
      </w:r>
      <w:r w:rsidRPr="006F3843">
        <w:t>o</w:t>
      </w:r>
      <w:r w:rsidRPr="00055766">
        <w:t>-Economics</w:t>
      </w:r>
    </w:p>
    <w:p w14:paraId="35A880F4" w14:textId="77777777" w:rsidR="00E647B3" w:rsidRPr="00055766" w:rsidRDefault="00E647B3" w:rsidP="00BD596D">
      <w:pPr>
        <w:pStyle w:val="B1"/>
      </w:pPr>
      <w:r w:rsidRPr="00055766">
        <w:t>Migration</w:t>
      </w:r>
    </w:p>
    <w:p w14:paraId="1C67EBFB" w14:textId="77777777" w:rsidR="00E647B3" w:rsidRPr="00055766" w:rsidRDefault="00E647B3" w:rsidP="00BD596D">
      <w:pPr>
        <w:pStyle w:val="B1"/>
      </w:pPr>
      <w:r w:rsidRPr="00055766">
        <w:t>General Technical Requirements</w:t>
      </w:r>
    </w:p>
    <w:p w14:paraId="4BCEAA31" w14:textId="5263EAA6" w:rsidR="00E57E30" w:rsidRPr="00055766" w:rsidRDefault="00E57E30" w:rsidP="00BD596D">
      <w:pPr>
        <w:pStyle w:val="B1"/>
      </w:pPr>
      <w:r w:rsidRPr="00055766">
        <w:t>Addressing</w:t>
      </w:r>
    </w:p>
    <w:p w14:paraId="2AB64BE1" w14:textId="77777777" w:rsidR="00E57E30" w:rsidRPr="00055766" w:rsidRDefault="00E57E30" w:rsidP="00BD596D">
      <w:pPr>
        <w:pStyle w:val="B1"/>
      </w:pPr>
      <w:r w:rsidRPr="00055766">
        <w:t>Security</w:t>
      </w:r>
    </w:p>
    <w:p w14:paraId="74C39596" w14:textId="34B9621A" w:rsidR="00E57E30" w:rsidRPr="00055766" w:rsidRDefault="00E57E30" w:rsidP="00BD596D">
      <w:pPr>
        <w:pStyle w:val="B1"/>
      </w:pPr>
      <w:r w:rsidRPr="00055766">
        <w:t>Mobility</w:t>
      </w:r>
    </w:p>
    <w:p w14:paraId="76DD82AC" w14:textId="0A2611C2" w:rsidR="00E57E30" w:rsidRPr="00055766" w:rsidRDefault="0084434F" w:rsidP="00BD596D">
      <w:pPr>
        <w:pStyle w:val="B1"/>
      </w:pPr>
      <w:r>
        <w:t>Multi-Access Support</w:t>
      </w:r>
      <w:r w:rsidR="00E57E30" w:rsidRPr="00055766">
        <w:t xml:space="preserve"> (including FMC)</w:t>
      </w:r>
    </w:p>
    <w:p w14:paraId="12DFA4A0" w14:textId="4DC55350" w:rsidR="00E57E30" w:rsidRPr="00055766" w:rsidRDefault="00E57E30" w:rsidP="00BD596D">
      <w:pPr>
        <w:pStyle w:val="B1"/>
      </w:pPr>
      <w:r w:rsidRPr="00055766">
        <w:t>Context Awareness</w:t>
      </w:r>
    </w:p>
    <w:p w14:paraId="318BB13B" w14:textId="4CD5681C" w:rsidR="00E57E30" w:rsidRPr="00055766" w:rsidRDefault="00E57E30" w:rsidP="00BD596D">
      <w:pPr>
        <w:pStyle w:val="B1"/>
      </w:pPr>
      <w:r w:rsidRPr="00055766">
        <w:t>Performance (including Content Enablement)</w:t>
      </w:r>
    </w:p>
    <w:p w14:paraId="42546CB2" w14:textId="3207CF5E" w:rsidR="00E57E30" w:rsidRPr="00055766" w:rsidRDefault="00E57E30" w:rsidP="00BD596D">
      <w:pPr>
        <w:pStyle w:val="B1"/>
      </w:pPr>
      <w:r w:rsidRPr="00055766">
        <w:t>Network Virtualisation</w:t>
      </w:r>
    </w:p>
    <w:p w14:paraId="526D4025" w14:textId="70AB10C7" w:rsidR="00E57E30" w:rsidRPr="00055766" w:rsidRDefault="00E57E30" w:rsidP="00BD596D">
      <w:pPr>
        <w:pStyle w:val="B1"/>
      </w:pPr>
      <w:r w:rsidRPr="00055766">
        <w:t>IoT Support</w:t>
      </w:r>
    </w:p>
    <w:p w14:paraId="4F9FC0BA" w14:textId="6DAF9501" w:rsidR="00E57E30" w:rsidRPr="00055766" w:rsidRDefault="00E57E30" w:rsidP="00BD596D">
      <w:pPr>
        <w:pStyle w:val="B1"/>
      </w:pPr>
      <w:r w:rsidRPr="00055766">
        <w:t>Energy Efficiency</w:t>
      </w:r>
    </w:p>
    <w:p w14:paraId="3B998B26" w14:textId="03F44B2B" w:rsidR="00E57E30" w:rsidRPr="00055766" w:rsidRDefault="00E57E30" w:rsidP="00BD596D">
      <w:pPr>
        <w:pStyle w:val="B1"/>
      </w:pPr>
      <w:r w:rsidRPr="00055766">
        <w:t>e-Commerce</w:t>
      </w:r>
    </w:p>
    <w:p w14:paraId="0F96F7C3" w14:textId="4DF45137" w:rsidR="00E57E30" w:rsidRPr="00055766" w:rsidRDefault="00E57E30" w:rsidP="00BD596D">
      <w:pPr>
        <w:pStyle w:val="B1"/>
      </w:pPr>
      <w:r w:rsidRPr="00055766">
        <w:t>MEC</w:t>
      </w:r>
    </w:p>
    <w:p w14:paraId="5402E158" w14:textId="5FC9D43E" w:rsidR="00E647B3" w:rsidRPr="00055766" w:rsidRDefault="00E647B3" w:rsidP="00BD596D">
      <w:pPr>
        <w:pStyle w:val="B1"/>
      </w:pPr>
      <w:r w:rsidRPr="00055766">
        <w:t>Mission Critical Services</w:t>
      </w:r>
    </w:p>
    <w:p w14:paraId="39F30D7F" w14:textId="5E32AC88" w:rsidR="00E647B3" w:rsidRPr="00055766" w:rsidRDefault="00E647B3" w:rsidP="00BD596D">
      <w:pPr>
        <w:pStyle w:val="B1"/>
      </w:pPr>
      <w:r w:rsidRPr="00055766">
        <w:t xml:space="preserve">Drones and </w:t>
      </w:r>
      <w:r w:rsidR="002C1461" w:rsidRPr="00055766">
        <w:t>Autonomous</w:t>
      </w:r>
      <w:r w:rsidRPr="00055766">
        <w:t xml:space="preserve"> Vehicles</w:t>
      </w:r>
      <w:r w:rsidR="00274534" w:rsidRPr="00055766">
        <w:t xml:space="preserve"> and Connected Vehicles</w:t>
      </w:r>
    </w:p>
    <w:p w14:paraId="70511267" w14:textId="77777777" w:rsidR="00F26739" w:rsidRPr="00055766" w:rsidRDefault="00F26739" w:rsidP="00BD596D">
      <w:pPr>
        <w:pStyle w:val="B1"/>
      </w:pPr>
      <w:r w:rsidRPr="00055766">
        <w:t>Ultra Reliable Low Latency Communications</w:t>
      </w:r>
    </w:p>
    <w:p w14:paraId="79017658" w14:textId="77777777" w:rsidR="00200532" w:rsidRPr="001A3406" w:rsidRDefault="00D626BF" w:rsidP="00200532">
      <w:pPr>
        <w:pStyle w:val="Heading1"/>
      </w:pPr>
      <w:bookmarkStart w:id="18" w:name="_Toc480288310"/>
      <w:bookmarkStart w:id="19" w:name="_Toc480380209"/>
      <w:bookmarkStart w:id="20" w:name="_Toc480988401"/>
      <w:bookmarkStart w:id="21" w:name="_Toc480988432"/>
      <w:r w:rsidRPr="001A3406">
        <w:t>2</w:t>
      </w:r>
      <w:r w:rsidRPr="001A3406">
        <w:tab/>
        <w:t>References</w:t>
      </w:r>
      <w:bookmarkEnd w:id="18"/>
      <w:bookmarkEnd w:id="19"/>
      <w:bookmarkEnd w:id="20"/>
      <w:bookmarkEnd w:id="21"/>
    </w:p>
    <w:p w14:paraId="4825F8E4" w14:textId="77777777" w:rsidR="000B62FD" w:rsidRPr="001A3406" w:rsidRDefault="000B62FD" w:rsidP="000B62FD">
      <w:pPr>
        <w:pStyle w:val="Heading2"/>
      </w:pPr>
      <w:bookmarkStart w:id="22" w:name="_Toc480288311"/>
      <w:bookmarkStart w:id="23" w:name="_Toc480380210"/>
      <w:bookmarkStart w:id="24" w:name="_Toc480988402"/>
      <w:bookmarkStart w:id="25" w:name="_Toc480988433"/>
      <w:r w:rsidRPr="001A3406">
        <w:t>2.1</w:t>
      </w:r>
      <w:r w:rsidRPr="001A3406">
        <w:tab/>
        <w:t>Normative references</w:t>
      </w:r>
      <w:bookmarkEnd w:id="22"/>
      <w:bookmarkEnd w:id="23"/>
      <w:bookmarkEnd w:id="24"/>
      <w:bookmarkEnd w:id="25"/>
    </w:p>
    <w:p w14:paraId="73CA2475" w14:textId="77777777" w:rsidR="004E4480" w:rsidRPr="001A3406" w:rsidRDefault="004E4480" w:rsidP="004E4480">
      <w:r w:rsidRPr="001A3406">
        <w:t>References are either specific (identified by date of publication and/or edition number or version number) or non</w:t>
      </w:r>
      <w:r w:rsidRPr="001A3406">
        <w:noBreakHyphen/>
        <w:t>specific. For specific references, only the cited version applies. For non-specific references, the latest version of the referenced document (including any amendments) applies.</w:t>
      </w:r>
    </w:p>
    <w:p w14:paraId="2CE59058" w14:textId="77777777" w:rsidR="004E4480" w:rsidRPr="001A3406" w:rsidRDefault="004E4480" w:rsidP="004E4480">
      <w:r w:rsidRPr="001A3406">
        <w:t xml:space="preserve">Referenced documents which are not found to be publicly available in the expected location might be found at </w:t>
      </w:r>
      <w:hyperlink r:id="rId15" w:history="1">
        <w:r w:rsidRPr="00C06DC8">
          <w:rPr>
            <w:rStyle w:val="Hyperlink"/>
          </w:rPr>
          <w:t>https://docbox.etsi.org/Reference/</w:t>
        </w:r>
      </w:hyperlink>
      <w:r w:rsidRPr="001A3406">
        <w:t>.</w:t>
      </w:r>
    </w:p>
    <w:p w14:paraId="7DDF52E9" w14:textId="77777777" w:rsidR="004E4480" w:rsidRPr="001A3406" w:rsidRDefault="004E4480" w:rsidP="004E4480">
      <w:pPr>
        <w:pStyle w:val="NO"/>
      </w:pPr>
      <w:r w:rsidRPr="001A3406">
        <w:t>NOTE:</w:t>
      </w:r>
      <w:r w:rsidRPr="001A3406">
        <w:tab/>
        <w:t>While any hyperlinks included in this clause were valid at the time of publication, ETSI cannot guarantee their long term validity.</w:t>
      </w:r>
    </w:p>
    <w:p w14:paraId="7B7CB7C4" w14:textId="77777777" w:rsidR="004E4480" w:rsidRPr="001A3406" w:rsidRDefault="004E4480" w:rsidP="004E4480">
      <w:pPr>
        <w:rPr>
          <w:lang w:eastAsia="en-GB"/>
        </w:rPr>
      </w:pPr>
      <w:r w:rsidRPr="001A3406">
        <w:rPr>
          <w:lang w:eastAsia="en-GB"/>
        </w:rPr>
        <w:t>The following referenced documents are necessary for the application of the present document.</w:t>
      </w:r>
    </w:p>
    <w:p w14:paraId="7B7173A0" w14:textId="71840814" w:rsidR="00D8052E" w:rsidRPr="001A3406" w:rsidRDefault="007E76F3" w:rsidP="007E76F3">
      <w:pPr>
        <w:pStyle w:val="EX"/>
      </w:pPr>
      <w:r w:rsidRPr="001A3406">
        <w:t>[</w:t>
      </w:r>
      <w:bookmarkStart w:id="26" w:name="REF_GSNGP001"/>
      <w:r w:rsidRPr="001A3406">
        <w:fldChar w:fldCharType="begin"/>
      </w:r>
      <w:r w:rsidRPr="001A3406">
        <w:instrText>SEQ REF</w:instrText>
      </w:r>
      <w:r w:rsidRPr="001A3406">
        <w:fldChar w:fldCharType="separate"/>
      </w:r>
      <w:r w:rsidR="006F3843">
        <w:rPr>
          <w:noProof/>
        </w:rPr>
        <w:t>1</w:t>
      </w:r>
      <w:r w:rsidRPr="001A3406">
        <w:fldChar w:fldCharType="end"/>
      </w:r>
      <w:bookmarkEnd w:id="26"/>
      <w:r w:rsidRPr="001A3406">
        <w:t>]</w:t>
      </w:r>
      <w:r w:rsidRPr="001A3406">
        <w:tab/>
      </w:r>
      <w:r w:rsidRPr="00C06DC8">
        <w:t>ETSI GS NGP 001</w:t>
      </w:r>
      <w:r w:rsidR="0084434F" w:rsidRPr="00C06DC8">
        <w:t>:</w:t>
      </w:r>
      <w:r w:rsidRPr="001A3406">
        <w:t xml:space="preserve"> "Next Generation Protocol (NGP); Scenario Definitions".</w:t>
      </w:r>
    </w:p>
    <w:p w14:paraId="4CD5D335" w14:textId="7B1CC6AB" w:rsidR="00FC2BA4" w:rsidRPr="001A3406" w:rsidRDefault="00D517B8" w:rsidP="00FC2BA4">
      <w:pPr>
        <w:pStyle w:val="NO"/>
      </w:pPr>
      <w:r w:rsidRPr="001A3406">
        <w:t>NOTE:</w:t>
      </w:r>
      <w:r w:rsidRPr="001A3406">
        <w:tab/>
        <w:t>ETSI NGP</w:t>
      </w:r>
      <w:r w:rsidR="00FC2BA4" w:rsidRPr="001A3406">
        <w:t xml:space="preserve"> references are available at </w:t>
      </w:r>
      <w:hyperlink r:id="rId16" w:history="1">
        <w:r w:rsidR="008A1D39" w:rsidRPr="00DD7391">
          <w:rPr>
            <w:rStyle w:val="Hyperlink"/>
          </w:rPr>
          <w:t>http://www.etsi.org/deliver/etsi_gs/NGP/</w:t>
        </w:r>
      </w:hyperlink>
      <w:r w:rsidR="00FC2BA4" w:rsidRPr="001A3406">
        <w:t>.</w:t>
      </w:r>
    </w:p>
    <w:p w14:paraId="4C63249B" w14:textId="397DE5F0" w:rsidR="003F6578" w:rsidRPr="001A3406" w:rsidRDefault="007E76F3" w:rsidP="007E76F3">
      <w:pPr>
        <w:pStyle w:val="EX"/>
      </w:pPr>
      <w:r w:rsidRPr="001A3406">
        <w:lastRenderedPageBreak/>
        <w:t>[</w:t>
      </w:r>
      <w:bookmarkStart w:id="27" w:name="REF_TS122280"/>
      <w:r w:rsidRPr="001A3406">
        <w:fldChar w:fldCharType="begin"/>
      </w:r>
      <w:r w:rsidRPr="001A3406">
        <w:instrText>SEQ REF</w:instrText>
      </w:r>
      <w:r w:rsidRPr="001A3406">
        <w:fldChar w:fldCharType="separate"/>
      </w:r>
      <w:r w:rsidR="006F3843">
        <w:rPr>
          <w:noProof/>
        </w:rPr>
        <w:t>2</w:t>
      </w:r>
      <w:r w:rsidRPr="001A3406">
        <w:fldChar w:fldCharType="end"/>
      </w:r>
      <w:bookmarkEnd w:id="27"/>
      <w:r w:rsidRPr="001A3406">
        <w:t>]</w:t>
      </w:r>
      <w:r w:rsidRPr="001A3406">
        <w:tab/>
      </w:r>
      <w:r w:rsidR="006A093F" w:rsidRPr="00C06DC8">
        <w:t>ETSI</w:t>
      </w:r>
      <w:r w:rsidR="002C1894" w:rsidRPr="00C06DC8">
        <w:t xml:space="preserve"> </w:t>
      </w:r>
      <w:r w:rsidR="006A093F" w:rsidRPr="00C06DC8">
        <w:t>TS 122 280</w:t>
      </w:r>
      <w:r w:rsidRPr="001A3406">
        <w:t>: "Technical Specification Group Services and System Aspects; Mission Critical Services Common</w:t>
      </w:r>
      <w:r w:rsidR="002C1894" w:rsidRPr="001A3406">
        <w:t xml:space="preserve"> Requirements (MCCoRe); Stage 1</w:t>
      </w:r>
      <w:r w:rsidRPr="001A3406">
        <w:t>"</w:t>
      </w:r>
      <w:r w:rsidR="006A093F" w:rsidRPr="001A3406">
        <w:t>.</w:t>
      </w:r>
    </w:p>
    <w:p w14:paraId="7047E032" w14:textId="642D3B13" w:rsidR="009C2BEA" w:rsidRPr="001A3406" w:rsidRDefault="000B62FD" w:rsidP="009C2BEA">
      <w:pPr>
        <w:pStyle w:val="Heading2"/>
      </w:pPr>
      <w:bookmarkStart w:id="28" w:name="_Toc480288312"/>
      <w:bookmarkStart w:id="29" w:name="_Toc480380211"/>
      <w:bookmarkStart w:id="30" w:name="_Toc480988403"/>
      <w:bookmarkStart w:id="31" w:name="_Toc480988434"/>
      <w:r w:rsidRPr="001A3406">
        <w:t>2.2</w:t>
      </w:r>
      <w:r w:rsidRPr="001A3406">
        <w:tab/>
        <w:t>Informative references</w:t>
      </w:r>
      <w:bookmarkEnd w:id="28"/>
      <w:bookmarkEnd w:id="29"/>
      <w:bookmarkEnd w:id="30"/>
      <w:bookmarkEnd w:id="31"/>
    </w:p>
    <w:p w14:paraId="1070CF3C" w14:textId="77777777" w:rsidR="004E4480" w:rsidRPr="001A3406" w:rsidRDefault="004E4480" w:rsidP="004E4480">
      <w:bookmarkStart w:id="32" w:name="Ref_5GPPP_Automotive_WP"/>
      <w:r w:rsidRPr="001A3406">
        <w:t>References are either specific (identified by date of publication and/or edition number or version number) or non</w:t>
      </w:r>
      <w:r w:rsidRPr="001A3406">
        <w:noBreakHyphen/>
        <w:t>specific. For specific references, only the cited version applies. For non-specific references, the latest version of the referenced document (including any amendments) applies.</w:t>
      </w:r>
    </w:p>
    <w:p w14:paraId="52CAE805" w14:textId="77777777" w:rsidR="004E4480" w:rsidRPr="001A3406" w:rsidRDefault="004E4480" w:rsidP="004E4480">
      <w:pPr>
        <w:pStyle w:val="NO"/>
      </w:pPr>
      <w:r w:rsidRPr="001A3406">
        <w:t>NOTE:</w:t>
      </w:r>
      <w:r w:rsidRPr="001A3406">
        <w:tab/>
        <w:t>While any hyperlinks included in this clause were valid at the time of publication, ETSI cannot guarantee their long term validity.</w:t>
      </w:r>
    </w:p>
    <w:p w14:paraId="4D33DCA2" w14:textId="77777777" w:rsidR="004E4480" w:rsidRPr="001A3406" w:rsidRDefault="004E4480" w:rsidP="004E4480">
      <w:pPr>
        <w:rPr>
          <w:lang w:eastAsia="en-GB"/>
        </w:rPr>
      </w:pPr>
      <w:r w:rsidRPr="001A3406">
        <w:rPr>
          <w:lang w:eastAsia="en-GB"/>
        </w:rPr>
        <w:t xml:space="preserve">The following referenced documents are </w:t>
      </w:r>
      <w:r w:rsidRPr="001A3406">
        <w:t>not necessary for the application of the present document but they assist the user with regard to a particular subject area</w:t>
      </w:r>
      <w:r w:rsidRPr="001A3406">
        <w:rPr>
          <w:lang w:eastAsia="en-GB"/>
        </w:rPr>
        <w:t>.</w:t>
      </w:r>
    </w:p>
    <w:bookmarkEnd w:id="32"/>
    <w:p w14:paraId="75076B99" w14:textId="50C10BB5" w:rsidR="006F3843" w:rsidRDefault="007E76F3" w:rsidP="006F3843">
      <w:pPr>
        <w:pStyle w:val="EX"/>
      </w:pPr>
      <w:r w:rsidRPr="001A3406">
        <w:t>[</w:t>
      </w:r>
      <w:bookmarkStart w:id="33" w:name="REF_3GPPTR23799"/>
      <w:r w:rsidRPr="001A3406">
        <w:t>i.</w:t>
      </w:r>
      <w:r w:rsidRPr="001A3406">
        <w:fldChar w:fldCharType="begin"/>
      </w:r>
      <w:r w:rsidRPr="001A3406">
        <w:instrText>SEQ REFI</w:instrText>
      </w:r>
      <w:r w:rsidRPr="001A3406">
        <w:fldChar w:fldCharType="separate"/>
      </w:r>
      <w:r w:rsidR="006F3843">
        <w:rPr>
          <w:noProof/>
        </w:rPr>
        <w:t>1</w:t>
      </w:r>
      <w:r w:rsidRPr="001A3406">
        <w:fldChar w:fldCharType="end"/>
      </w:r>
      <w:bookmarkEnd w:id="33"/>
      <w:r w:rsidRPr="001A3406">
        <w:t>]</w:t>
      </w:r>
      <w:r w:rsidRPr="001A3406">
        <w:tab/>
      </w:r>
      <w:r w:rsidR="006F3843" w:rsidRPr="00C06DC8">
        <w:t>3GPP TR 23.799</w:t>
      </w:r>
      <w:r w:rsidR="006F3843">
        <w:t>: "3rd Generation Partnership Project; Technical Specification Group Services and System Aspects; Study on Architecture for Next Generation System".</w:t>
      </w:r>
    </w:p>
    <w:p w14:paraId="2BCD43F7" w14:textId="18EAF6A6" w:rsidR="00D8052E" w:rsidRPr="001A3406" w:rsidRDefault="007E76F3" w:rsidP="006F3843">
      <w:pPr>
        <w:pStyle w:val="EX"/>
      </w:pPr>
      <w:r w:rsidRPr="001A3406">
        <w:t>[</w:t>
      </w:r>
      <w:bookmarkStart w:id="34" w:name="REF_TR121905"/>
      <w:r w:rsidRPr="001A3406">
        <w:t>i.</w:t>
      </w:r>
      <w:r w:rsidRPr="001A3406">
        <w:fldChar w:fldCharType="begin"/>
      </w:r>
      <w:r w:rsidRPr="001A3406">
        <w:instrText>SEQ REFI</w:instrText>
      </w:r>
      <w:r w:rsidRPr="001A3406">
        <w:fldChar w:fldCharType="separate"/>
      </w:r>
      <w:r w:rsidR="006F3843">
        <w:rPr>
          <w:noProof/>
        </w:rPr>
        <w:t>2</w:t>
      </w:r>
      <w:r w:rsidRPr="001A3406">
        <w:fldChar w:fldCharType="end"/>
      </w:r>
      <w:bookmarkEnd w:id="34"/>
      <w:r w:rsidRPr="001A3406">
        <w:t>]</w:t>
      </w:r>
      <w:r w:rsidRPr="001A3406">
        <w:tab/>
      </w:r>
      <w:r w:rsidRPr="00C06DC8">
        <w:t>ETSI TR 121 905</w:t>
      </w:r>
      <w:r w:rsidRPr="001A3406">
        <w:t>: "Digital cellular telecommunications system (Phase 2+); Universal Mobile Telecommunications System (UMTS); LTE; Vocabulary for 3GPP Specifications (3GPP TR</w:t>
      </w:r>
      <w:r w:rsidR="002C1894" w:rsidRPr="001A3406">
        <w:t> </w:t>
      </w:r>
      <w:r w:rsidRPr="001A3406">
        <w:t>21.905)".</w:t>
      </w:r>
    </w:p>
    <w:p w14:paraId="5F3D6C37" w14:textId="77777777" w:rsidR="006F3843" w:rsidRDefault="007E76F3" w:rsidP="006F3843">
      <w:pPr>
        <w:pStyle w:val="EX"/>
      </w:pPr>
      <w:r w:rsidRPr="001A3406">
        <w:t>[</w:t>
      </w:r>
      <w:bookmarkStart w:id="35" w:name="REF_3GPPTR22862"/>
      <w:r w:rsidRPr="001A3406">
        <w:t>i.</w:t>
      </w:r>
      <w:r w:rsidRPr="001A3406">
        <w:fldChar w:fldCharType="begin"/>
      </w:r>
      <w:r w:rsidRPr="001A3406">
        <w:instrText>SEQ REFI</w:instrText>
      </w:r>
      <w:r w:rsidRPr="001A3406">
        <w:fldChar w:fldCharType="separate"/>
      </w:r>
      <w:r w:rsidR="006F3843">
        <w:rPr>
          <w:noProof/>
        </w:rPr>
        <w:t>3</w:t>
      </w:r>
      <w:r w:rsidRPr="001A3406">
        <w:fldChar w:fldCharType="end"/>
      </w:r>
      <w:bookmarkEnd w:id="35"/>
      <w:r w:rsidRPr="001A3406">
        <w:t>]</w:t>
      </w:r>
      <w:r w:rsidRPr="001A3406">
        <w:tab/>
      </w:r>
      <w:r w:rsidR="006F3843" w:rsidRPr="00C06DC8">
        <w:t>3GPP TR 22.862:</w:t>
      </w:r>
      <w:r w:rsidR="006F3843">
        <w:t xml:space="preserve"> "3rd Generation Partnership Project; Technical Specification Group Services and System Aspects; Feasibility Study on New Services and Markets Technology Enablers for Critical Communications; Stage 1".</w:t>
      </w:r>
    </w:p>
    <w:p w14:paraId="06830A07" w14:textId="3D8CD7BE" w:rsidR="00D517B8" w:rsidRPr="00C06DC8" w:rsidRDefault="00D517B8" w:rsidP="006F3843">
      <w:pPr>
        <w:pStyle w:val="NO"/>
        <w:rPr>
          <w:rStyle w:val="Hyperlink"/>
          <w:color w:val="auto"/>
        </w:rPr>
      </w:pPr>
      <w:r w:rsidRPr="001A3406">
        <w:t>NOTE:</w:t>
      </w:r>
      <w:r w:rsidRPr="001A3406">
        <w:tab/>
        <w:t xml:space="preserve">ETSI standards are available at </w:t>
      </w:r>
      <w:hyperlink r:id="rId17" w:history="1">
        <w:r w:rsidRPr="00C06DC8">
          <w:rPr>
            <w:rStyle w:val="Hyperlink"/>
          </w:rPr>
          <w:t>http://www.etsi.org/standards</w:t>
        </w:r>
      </w:hyperlink>
      <w:r w:rsidR="00FA4469" w:rsidRPr="00C06DC8">
        <w:rPr>
          <w:rStyle w:val="Hyperlink"/>
          <w:color w:val="auto"/>
        </w:rPr>
        <w:t>.</w:t>
      </w:r>
    </w:p>
    <w:p w14:paraId="4CC4B87C" w14:textId="77777777" w:rsidR="009D467A" w:rsidRPr="001A3406" w:rsidRDefault="007E76F3" w:rsidP="007E76F3">
      <w:pPr>
        <w:pStyle w:val="EX"/>
      </w:pPr>
      <w:r w:rsidRPr="001A3406">
        <w:t>[</w:t>
      </w:r>
      <w:bookmarkStart w:id="36" w:name="REF_ITU_RM2083_0"/>
      <w:r w:rsidRPr="001A3406">
        <w:t>i.</w:t>
      </w:r>
      <w:r w:rsidRPr="001A3406">
        <w:fldChar w:fldCharType="begin"/>
      </w:r>
      <w:r w:rsidRPr="001A3406">
        <w:instrText>SEQ REFI</w:instrText>
      </w:r>
      <w:r w:rsidRPr="001A3406">
        <w:fldChar w:fldCharType="separate"/>
      </w:r>
      <w:r w:rsidR="006F3843">
        <w:rPr>
          <w:noProof/>
        </w:rPr>
        <w:t>4</w:t>
      </w:r>
      <w:r w:rsidRPr="001A3406">
        <w:fldChar w:fldCharType="end"/>
      </w:r>
      <w:bookmarkEnd w:id="36"/>
      <w:r w:rsidRPr="001A3406">
        <w:t>]</w:t>
      </w:r>
      <w:r w:rsidRPr="001A3406">
        <w:tab/>
      </w:r>
      <w:r w:rsidRPr="002B6FFE">
        <w:t>Recommendation ITU-R M.2083-0</w:t>
      </w:r>
      <w:r w:rsidRPr="001A3406">
        <w:t>: "Framework and overall objectives of the future development of IMT for 2020 and beyond".</w:t>
      </w:r>
    </w:p>
    <w:p w14:paraId="0A787A16" w14:textId="77777777" w:rsidR="001A3406" w:rsidRDefault="009D467A" w:rsidP="009D467A">
      <w:pPr>
        <w:pStyle w:val="EX"/>
      </w:pPr>
      <w:r w:rsidRPr="001A3406">
        <w:t>[</w:t>
      </w:r>
      <w:bookmarkStart w:id="37" w:name="REF_GSNFV001"/>
      <w:r w:rsidRPr="001A3406">
        <w:t>i.</w:t>
      </w:r>
      <w:r w:rsidRPr="001A3406">
        <w:fldChar w:fldCharType="begin"/>
      </w:r>
      <w:r w:rsidRPr="001A3406">
        <w:instrText>SEQ REFI</w:instrText>
      </w:r>
      <w:r w:rsidRPr="001A3406">
        <w:fldChar w:fldCharType="separate"/>
      </w:r>
      <w:r w:rsidR="006F3843">
        <w:rPr>
          <w:noProof/>
        </w:rPr>
        <w:t>5</w:t>
      </w:r>
      <w:r w:rsidRPr="001A3406">
        <w:fldChar w:fldCharType="end"/>
      </w:r>
      <w:bookmarkEnd w:id="37"/>
      <w:r w:rsidRPr="001A3406">
        <w:t>]</w:t>
      </w:r>
      <w:r w:rsidRPr="001A3406">
        <w:tab/>
      </w:r>
      <w:r w:rsidRPr="00C06DC8">
        <w:t>ETSI GS NFV 001</w:t>
      </w:r>
      <w:r w:rsidRPr="001A3406">
        <w:t>: "Network Functions Virtualisation (NFV); Use Cases".</w:t>
      </w:r>
    </w:p>
    <w:p w14:paraId="30079910" w14:textId="07B6A949" w:rsidR="00FA4469" w:rsidRPr="001A3406" w:rsidRDefault="001A3406" w:rsidP="001A3406">
      <w:pPr>
        <w:pStyle w:val="EX"/>
      </w:pPr>
      <w:r>
        <w:t>[</w:t>
      </w:r>
      <w:bookmarkStart w:id="38" w:name="REF_3GPPTR37868"/>
      <w:r>
        <w:t>i.</w:t>
      </w:r>
      <w:r>
        <w:fldChar w:fldCharType="begin"/>
      </w:r>
      <w:r>
        <w:instrText>SEQ REFI</w:instrText>
      </w:r>
      <w:r>
        <w:fldChar w:fldCharType="separate"/>
      </w:r>
      <w:r w:rsidR="006F3843">
        <w:rPr>
          <w:noProof/>
        </w:rPr>
        <w:t>6</w:t>
      </w:r>
      <w:r>
        <w:fldChar w:fldCharType="end"/>
      </w:r>
      <w:bookmarkEnd w:id="38"/>
      <w:r>
        <w:t>]</w:t>
      </w:r>
      <w:r>
        <w:tab/>
      </w:r>
      <w:r w:rsidRPr="00C06DC8">
        <w:t>3GPP TR 37.868</w:t>
      </w:r>
      <w:r>
        <w:t>: "3rd Generation Partnership Project; Technical Specification Group Radio Access Network; Study on RAN Improvements for Machine-type Communications".</w:t>
      </w:r>
    </w:p>
    <w:p w14:paraId="0554450A" w14:textId="77777777" w:rsidR="009C2BEA" w:rsidRPr="00055766" w:rsidRDefault="00AA6A31" w:rsidP="009C2BEA">
      <w:pPr>
        <w:pStyle w:val="Heading1"/>
      </w:pPr>
      <w:bookmarkStart w:id="39" w:name="_Toc480288313"/>
      <w:bookmarkStart w:id="40" w:name="_Toc480380212"/>
      <w:bookmarkStart w:id="41" w:name="_Toc480988404"/>
      <w:bookmarkStart w:id="42" w:name="_Toc480988435"/>
      <w:r w:rsidRPr="001A3406">
        <w:t>3</w:t>
      </w:r>
      <w:r w:rsidRPr="001A3406">
        <w:tab/>
        <w:t xml:space="preserve">Definitions </w:t>
      </w:r>
      <w:r w:rsidR="00D626BF" w:rsidRPr="001A3406">
        <w:t>and abbreviations</w:t>
      </w:r>
      <w:bookmarkEnd w:id="39"/>
      <w:bookmarkEnd w:id="40"/>
      <w:bookmarkEnd w:id="41"/>
      <w:bookmarkEnd w:id="42"/>
    </w:p>
    <w:p w14:paraId="0CE9471C" w14:textId="77777777" w:rsidR="009C2BEA" w:rsidRPr="00055766" w:rsidRDefault="009C2BEA" w:rsidP="009C2BEA">
      <w:pPr>
        <w:pStyle w:val="Heading2"/>
      </w:pPr>
      <w:bookmarkStart w:id="43" w:name="_Toc480288314"/>
      <w:bookmarkStart w:id="44" w:name="_Toc480380213"/>
      <w:bookmarkStart w:id="45" w:name="_Toc480988405"/>
      <w:bookmarkStart w:id="46" w:name="_Toc480988436"/>
      <w:r w:rsidRPr="00055766">
        <w:t>3.1</w:t>
      </w:r>
      <w:r w:rsidRPr="00055766">
        <w:tab/>
        <w:t>Definitions</w:t>
      </w:r>
      <w:bookmarkEnd w:id="43"/>
      <w:bookmarkEnd w:id="44"/>
      <w:bookmarkEnd w:id="45"/>
      <w:bookmarkEnd w:id="46"/>
    </w:p>
    <w:p w14:paraId="6C59B2AB" w14:textId="7DA44C51" w:rsidR="003D6D67" w:rsidRPr="00055766" w:rsidRDefault="00F856DB" w:rsidP="00F856DB">
      <w:pPr>
        <w:keepNext/>
      </w:pPr>
      <w:r w:rsidRPr="00055766">
        <w:t xml:space="preserve">For the purposes of the present document, the terms and definitions applying to scenarios that include </w:t>
      </w:r>
      <w:r w:rsidR="003D6D67" w:rsidRPr="00055766">
        <w:t xml:space="preserve">mobile </w:t>
      </w:r>
      <w:r w:rsidRPr="00055766">
        <w:t xml:space="preserve">network architectures </w:t>
      </w:r>
      <w:r w:rsidR="001616A0" w:rsidRPr="00055766">
        <w:t xml:space="preserve">given in </w:t>
      </w:r>
      <w:r w:rsidR="000930B3" w:rsidRPr="00C06DC8">
        <w:t xml:space="preserve">ETSI GS </w:t>
      </w:r>
      <w:r w:rsidR="0084434F" w:rsidRPr="00C06DC8">
        <w:t xml:space="preserve">NGP </w:t>
      </w:r>
      <w:r w:rsidR="000930B3" w:rsidRPr="00C06DC8">
        <w:t xml:space="preserve">001 </w:t>
      </w:r>
      <w:r w:rsidR="0084434F" w:rsidRPr="00C06DC8">
        <w:t>[</w:t>
      </w:r>
      <w:r w:rsidR="0084434F" w:rsidRPr="001A3406">
        <w:rPr>
          <w:color w:val="0000FF"/>
        </w:rPr>
        <w:fldChar w:fldCharType="begin"/>
      </w:r>
      <w:r w:rsidR="001A3406">
        <w:rPr>
          <w:color w:val="0000FF"/>
        </w:rPr>
        <w:instrText xml:space="preserve">REF REF_GSNGP001  \H </w:instrText>
      </w:r>
      <w:r w:rsidR="0084434F" w:rsidRPr="001A3406">
        <w:rPr>
          <w:color w:val="0000FF"/>
        </w:rPr>
      </w:r>
      <w:r w:rsidR="0084434F" w:rsidRPr="001A3406">
        <w:rPr>
          <w:color w:val="0000FF"/>
        </w:rPr>
        <w:fldChar w:fldCharType="separate"/>
      </w:r>
      <w:r w:rsidR="006F3843">
        <w:rPr>
          <w:noProof/>
        </w:rPr>
        <w:t>1</w:t>
      </w:r>
      <w:r w:rsidR="0084434F" w:rsidRPr="001A3406">
        <w:rPr>
          <w:color w:val="0000FF"/>
        </w:rPr>
        <w:fldChar w:fldCharType="end"/>
      </w:r>
      <w:r w:rsidR="0084434F" w:rsidRPr="00C06DC8">
        <w:t>]</w:t>
      </w:r>
      <w:r w:rsidR="000930B3" w:rsidRPr="00055766">
        <w:t xml:space="preserve">, </w:t>
      </w:r>
      <w:r w:rsidR="004E4480" w:rsidRPr="00C06DC8">
        <w:t>ETSI TR 121 905</w:t>
      </w:r>
      <w:r w:rsidR="001616A0" w:rsidRPr="00C06DC8">
        <w:t xml:space="preserve"> </w:t>
      </w:r>
      <w:r w:rsidR="00CE1A85" w:rsidRPr="00C06DC8">
        <w:t>[</w:t>
      </w:r>
      <w:r w:rsidR="00CE1A85" w:rsidRPr="001A3406">
        <w:rPr>
          <w:color w:val="0000FF"/>
        </w:rPr>
        <w:fldChar w:fldCharType="begin"/>
      </w:r>
      <w:r w:rsidR="00CE1A85" w:rsidRPr="001A3406">
        <w:rPr>
          <w:color w:val="0000FF"/>
        </w:rPr>
        <w:instrText xml:space="preserve">REF REF_TR121905 \h </w:instrText>
      </w:r>
      <w:r w:rsidR="00CE1A85" w:rsidRPr="001A3406">
        <w:rPr>
          <w:color w:val="0000FF"/>
        </w:rPr>
      </w:r>
      <w:r w:rsidR="00CE1A85" w:rsidRPr="001A3406">
        <w:rPr>
          <w:color w:val="0000FF"/>
        </w:rPr>
        <w:fldChar w:fldCharType="separate"/>
      </w:r>
      <w:r w:rsidR="006F3843" w:rsidRPr="001A3406">
        <w:t>i.</w:t>
      </w:r>
      <w:r w:rsidR="006F3843">
        <w:rPr>
          <w:noProof/>
        </w:rPr>
        <w:t>2</w:t>
      </w:r>
      <w:r w:rsidR="00CE1A85" w:rsidRPr="001A3406">
        <w:rPr>
          <w:color w:val="0000FF"/>
        </w:rPr>
        <w:fldChar w:fldCharType="end"/>
      </w:r>
      <w:r w:rsidR="00CE1A85" w:rsidRPr="00C06DC8">
        <w:t>]</w:t>
      </w:r>
      <w:r w:rsidR="000930B3" w:rsidRPr="00055766">
        <w:t xml:space="preserve"> and </w:t>
      </w:r>
      <w:r w:rsidR="001616A0" w:rsidRPr="00C06DC8">
        <w:t xml:space="preserve">3GPP TR 23.799 </w:t>
      </w:r>
      <w:r w:rsidR="00CE1A85" w:rsidRPr="00C06DC8">
        <w:t>[</w:t>
      </w:r>
      <w:r w:rsidR="00CE1A85" w:rsidRPr="001A3406">
        <w:rPr>
          <w:color w:val="0000FF"/>
        </w:rPr>
        <w:fldChar w:fldCharType="begin"/>
      </w:r>
      <w:r w:rsidR="00CE1A85" w:rsidRPr="001A3406">
        <w:rPr>
          <w:color w:val="0000FF"/>
        </w:rPr>
        <w:instrText xml:space="preserve">REF REF_3GPPTR23799 \h </w:instrText>
      </w:r>
      <w:r w:rsidR="00CE1A85" w:rsidRPr="001A3406">
        <w:rPr>
          <w:color w:val="0000FF"/>
        </w:rPr>
      </w:r>
      <w:r w:rsidR="00CE1A85" w:rsidRPr="001A3406">
        <w:rPr>
          <w:color w:val="0000FF"/>
        </w:rPr>
        <w:fldChar w:fldCharType="separate"/>
      </w:r>
      <w:r w:rsidR="006F3843" w:rsidRPr="001A3406">
        <w:t>i.</w:t>
      </w:r>
      <w:r w:rsidR="006F3843">
        <w:rPr>
          <w:noProof/>
        </w:rPr>
        <w:t>1</w:t>
      </w:r>
      <w:r w:rsidR="00CE1A85" w:rsidRPr="001A3406">
        <w:rPr>
          <w:color w:val="0000FF"/>
        </w:rPr>
        <w:fldChar w:fldCharType="end"/>
      </w:r>
      <w:r w:rsidR="00CE1A85" w:rsidRPr="00C06DC8">
        <w:t>]</w:t>
      </w:r>
      <w:r w:rsidR="000930B3" w:rsidRPr="00055766">
        <w:t xml:space="preserve"> apply.</w:t>
      </w:r>
    </w:p>
    <w:p w14:paraId="6F357147" w14:textId="77777777" w:rsidR="009C2BEA" w:rsidRPr="00055766" w:rsidRDefault="009C2BEA" w:rsidP="00F856DB">
      <w:pPr>
        <w:pStyle w:val="Heading2"/>
        <w:keepLines w:val="0"/>
        <w:widowControl w:val="0"/>
      </w:pPr>
      <w:bookmarkStart w:id="47" w:name="_Toc480288315"/>
      <w:bookmarkStart w:id="48" w:name="_Toc480380214"/>
      <w:bookmarkStart w:id="49" w:name="_Toc480988406"/>
      <w:bookmarkStart w:id="50" w:name="_Toc480988437"/>
      <w:r w:rsidRPr="00055766">
        <w:t>3.2</w:t>
      </w:r>
      <w:r w:rsidRPr="00055766">
        <w:tab/>
        <w:t>Abbreviations</w:t>
      </w:r>
      <w:bookmarkEnd w:id="47"/>
      <w:bookmarkEnd w:id="48"/>
      <w:bookmarkEnd w:id="49"/>
      <w:bookmarkEnd w:id="50"/>
    </w:p>
    <w:p w14:paraId="70479964" w14:textId="55634BEC" w:rsidR="003D6D67" w:rsidRPr="00055766" w:rsidRDefault="00F856DB" w:rsidP="00F856DB">
      <w:pPr>
        <w:pStyle w:val="B1"/>
        <w:numPr>
          <w:ilvl w:val="0"/>
          <w:numId w:val="0"/>
        </w:numPr>
      </w:pPr>
      <w:r w:rsidRPr="00055766">
        <w:t xml:space="preserve">For the purposes of the present document, the abbreviations given in </w:t>
      </w:r>
      <w:r w:rsidR="000930B3" w:rsidRPr="00C06DC8">
        <w:t xml:space="preserve">ETSI GS </w:t>
      </w:r>
      <w:r w:rsidR="0084434F" w:rsidRPr="00C06DC8">
        <w:t xml:space="preserve">NGP </w:t>
      </w:r>
      <w:r w:rsidR="000930B3" w:rsidRPr="00C06DC8">
        <w:t xml:space="preserve">001 </w:t>
      </w:r>
      <w:r w:rsidR="0084434F" w:rsidRPr="00C06DC8">
        <w:t>[</w:t>
      </w:r>
      <w:r w:rsidR="0084434F" w:rsidRPr="001A3406">
        <w:rPr>
          <w:color w:val="0000FF"/>
        </w:rPr>
        <w:fldChar w:fldCharType="begin"/>
      </w:r>
      <w:r w:rsidR="001A3406">
        <w:rPr>
          <w:color w:val="0000FF"/>
        </w:rPr>
        <w:instrText xml:space="preserve">REF REF_GSNGP001  \H </w:instrText>
      </w:r>
      <w:r w:rsidR="0084434F" w:rsidRPr="001A3406">
        <w:rPr>
          <w:color w:val="0000FF"/>
        </w:rPr>
      </w:r>
      <w:r w:rsidR="0084434F" w:rsidRPr="001A3406">
        <w:rPr>
          <w:color w:val="0000FF"/>
        </w:rPr>
        <w:fldChar w:fldCharType="separate"/>
      </w:r>
      <w:r w:rsidR="006F3843">
        <w:rPr>
          <w:noProof/>
        </w:rPr>
        <w:t>1</w:t>
      </w:r>
      <w:r w:rsidR="0084434F" w:rsidRPr="001A3406">
        <w:rPr>
          <w:color w:val="0000FF"/>
        </w:rPr>
        <w:fldChar w:fldCharType="end"/>
      </w:r>
      <w:r w:rsidR="0084434F" w:rsidRPr="00C06DC8">
        <w:t>]</w:t>
      </w:r>
      <w:r w:rsidR="000930B3" w:rsidRPr="00055766">
        <w:t xml:space="preserve">, </w:t>
      </w:r>
      <w:r w:rsidR="004E4480" w:rsidRPr="00C06DC8">
        <w:t>ETSI TR 121 905</w:t>
      </w:r>
      <w:r w:rsidR="007F1A57" w:rsidRPr="00C06DC8">
        <w:t xml:space="preserve"> </w:t>
      </w:r>
      <w:r w:rsidR="00CE1A85" w:rsidRPr="00C06DC8">
        <w:t>[</w:t>
      </w:r>
      <w:r w:rsidR="00CE1A85" w:rsidRPr="001A3406">
        <w:rPr>
          <w:color w:val="0000FF"/>
        </w:rPr>
        <w:fldChar w:fldCharType="begin"/>
      </w:r>
      <w:r w:rsidR="00CE1A85" w:rsidRPr="001A3406">
        <w:rPr>
          <w:color w:val="0000FF"/>
        </w:rPr>
        <w:instrText xml:space="preserve">REF REF_TR121905 \h </w:instrText>
      </w:r>
      <w:r w:rsidR="00CE1A85" w:rsidRPr="001A3406">
        <w:rPr>
          <w:color w:val="0000FF"/>
        </w:rPr>
      </w:r>
      <w:r w:rsidR="00CE1A85" w:rsidRPr="001A3406">
        <w:rPr>
          <w:color w:val="0000FF"/>
        </w:rPr>
        <w:fldChar w:fldCharType="separate"/>
      </w:r>
      <w:r w:rsidR="006F3843" w:rsidRPr="001A3406">
        <w:t>i.</w:t>
      </w:r>
      <w:r w:rsidR="006F3843">
        <w:rPr>
          <w:noProof/>
        </w:rPr>
        <w:t>2</w:t>
      </w:r>
      <w:r w:rsidR="00CE1A85" w:rsidRPr="001A3406">
        <w:rPr>
          <w:color w:val="0000FF"/>
        </w:rPr>
        <w:fldChar w:fldCharType="end"/>
      </w:r>
      <w:r w:rsidR="00CE1A85" w:rsidRPr="00C06DC8">
        <w:t>]</w:t>
      </w:r>
      <w:r w:rsidR="00D4182B" w:rsidRPr="00055766">
        <w:t xml:space="preserve"> and the following</w:t>
      </w:r>
      <w:r w:rsidR="003D6D67" w:rsidRPr="00055766">
        <w:t xml:space="preserve"> apply</w:t>
      </w:r>
      <w:r w:rsidR="00BD596D">
        <w:t>.</w:t>
      </w:r>
    </w:p>
    <w:p w14:paraId="1CD48576" w14:textId="77777777" w:rsidR="0084434F" w:rsidRPr="00055766" w:rsidRDefault="0084434F" w:rsidP="00AC6700">
      <w:pPr>
        <w:pStyle w:val="EW"/>
      </w:pPr>
      <w:r w:rsidRPr="00055766">
        <w:t>AN</w:t>
      </w:r>
      <w:r w:rsidRPr="00055766">
        <w:tab/>
        <w:t xml:space="preserve">Access Network </w:t>
      </w:r>
    </w:p>
    <w:p w14:paraId="2010CA59" w14:textId="77777777" w:rsidR="0084434F" w:rsidRPr="00055766" w:rsidRDefault="0084434F" w:rsidP="00AC6700">
      <w:pPr>
        <w:pStyle w:val="EW"/>
      </w:pPr>
      <w:r w:rsidRPr="00055766">
        <w:t>FPGA</w:t>
      </w:r>
      <w:r w:rsidRPr="00055766">
        <w:tab/>
        <w:t>Field Programmable Gate Array</w:t>
      </w:r>
    </w:p>
    <w:p w14:paraId="3F2F80F0" w14:textId="77777777" w:rsidR="0084434F" w:rsidRPr="00055766" w:rsidRDefault="0084434F" w:rsidP="00AC6700">
      <w:pPr>
        <w:pStyle w:val="EW"/>
      </w:pPr>
      <w:r w:rsidRPr="00055766">
        <w:t>GGC</w:t>
      </w:r>
      <w:r w:rsidRPr="00055766">
        <w:tab/>
        <w:t>General Group Communications</w:t>
      </w:r>
    </w:p>
    <w:p w14:paraId="1C725167" w14:textId="77777777" w:rsidR="0084434F" w:rsidRPr="00055766" w:rsidRDefault="0084434F" w:rsidP="00AC6700">
      <w:pPr>
        <w:pStyle w:val="EW"/>
      </w:pPr>
      <w:r w:rsidRPr="00055766">
        <w:t>IC</w:t>
      </w:r>
      <w:r w:rsidRPr="00055766">
        <w:tab/>
        <w:t>Integrated Circuit</w:t>
      </w:r>
    </w:p>
    <w:p w14:paraId="68A9AA91" w14:textId="77777777" w:rsidR="0084434F" w:rsidRPr="00055766" w:rsidRDefault="0084434F" w:rsidP="00D517B8">
      <w:pPr>
        <w:pStyle w:val="EW"/>
      </w:pPr>
      <w:r w:rsidRPr="00055766">
        <w:t>IOC</w:t>
      </w:r>
      <w:r w:rsidRPr="00055766">
        <w:tab/>
        <w:t>Information Object Class</w:t>
      </w:r>
    </w:p>
    <w:p w14:paraId="6F796A50" w14:textId="77777777" w:rsidR="006F3843" w:rsidRDefault="0084434F" w:rsidP="006F3843">
      <w:pPr>
        <w:pStyle w:val="EX"/>
        <w:rPr>
          <w:highlight w:val="yellow"/>
        </w:rPr>
      </w:pPr>
      <w:r w:rsidRPr="00055766">
        <w:t>LTE</w:t>
      </w:r>
      <w:r w:rsidRPr="00055766">
        <w:tab/>
        <w:t>Long Term Evolution</w:t>
      </w:r>
    </w:p>
    <w:p w14:paraId="500167D3" w14:textId="6A7FF9C7" w:rsidR="0084434F" w:rsidRPr="006F3843" w:rsidRDefault="006F3843" w:rsidP="006F3843">
      <w:pPr>
        <w:pStyle w:val="NO"/>
      </w:pPr>
      <w:r w:rsidRPr="006F3843">
        <w:t>NOTE:</w:t>
      </w:r>
      <w:r w:rsidRPr="006F3843">
        <w:tab/>
        <w:t>C</w:t>
      </w:r>
      <w:r w:rsidR="0084434F" w:rsidRPr="006F3843">
        <w:t>ellular standard</w:t>
      </w:r>
      <w:r w:rsidRPr="006F3843">
        <w:t>.</w:t>
      </w:r>
    </w:p>
    <w:p w14:paraId="60F8D9C0" w14:textId="77777777" w:rsidR="0084434F" w:rsidRPr="006F3843" w:rsidRDefault="0084434F" w:rsidP="000D5A89">
      <w:pPr>
        <w:pStyle w:val="EW"/>
      </w:pPr>
      <w:r w:rsidRPr="006F3843">
        <w:t>MCS</w:t>
      </w:r>
      <w:r w:rsidRPr="006F3843">
        <w:tab/>
        <w:t>Mission Critical Services</w:t>
      </w:r>
    </w:p>
    <w:p w14:paraId="3588808B" w14:textId="77777777" w:rsidR="006F3843" w:rsidRPr="006F3843" w:rsidRDefault="0084434F" w:rsidP="006F3843">
      <w:pPr>
        <w:pStyle w:val="EX"/>
        <w:keepNext/>
      </w:pPr>
      <w:r w:rsidRPr="006F3843">
        <w:t>MEC</w:t>
      </w:r>
      <w:r w:rsidRPr="006F3843">
        <w:tab/>
        <w:t>Mobile Edge Computing</w:t>
      </w:r>
    </w:p>
    <w:p w14:paraId="45C67B42" w14:textId="5AE6097D" w:rsidR="0084434F" w:rsidRPr="006F3843" w:rsidRDefault="006F3843" w:rsidP="006F3843">
      <w:pPr>
        <w:pStyle w:val="NO"/>
      </w:pPr>
      <w:r w:rsidRPr="006F3843">
        <w:t>NOTE:</w:t>
      </w:r>
      <w:r w:rsidRPr="006F3843">
        <w:tab/>
      </w:r>
      <w:r w:rsidR="0084434F" w:rsidRPr="006F3843">
        <w:t>ETSI, ISG specified</w:t>
      </w:r>
      <w:r w:rsidRPr="006F3843">
        <w:t>.</w:t>
      </w:r>
    </w:p>
    <w:p w14:paraId="6A736B04" w14:textId="77777777" w:rsidR="0084434F" w:rsidRPr="006F3843" w:rsidRDefault="0084434F" w:rsidP="00AC6700">
      <w:pPr>
        <w:pStyle w:val="EW"/>
      </w:pPr>
      <w:r w:rsidRPr="006F3843">
        <w:t>MPS</w:t>
      </w:r>
      <w:r w:rsidRPr="006F3843">
        <w:tab/>
        <w:t>Multimedia Priority Service</w:t>
      </w:r>
    </w:p>
    <w:p w14:paraId="68DD62B3" w14:textId="77777777" w:rsidR="0084434F" w:rsidRPr="006F3843" w:rsidRDefault="0084434F" w:rsidP="00AC6700">
      <w:pPr>
        <w:pStyle w:val="EW"/>
      </w:pPr>
      <w:r w:rsidRPr="006F3843">
        <w:t>NFV</w:t>
      </w:r>
      <w:r w:rsidRPr="006F3843">
        <w:tab/>
        <w:t>Network Function Virtualisation</w:t>
      </w:r>
    </w:p>
    <w:p w14:paraId="10205C99" w14:textId="77777777" w:rsidR="0084434F" w:rsidRPr="006F3843" w:rsidRDefault="0084434F" w:rsidP="00AC6700">
      <w:pPr>
        <w:pStyle w:val="EW"/>
      </w:pPr>
      <w:r w:rsidRPr="006F3843">
        <w:t>NGP</w:t>
      </w:r>
      <w:r w:rsidRPr="006F3843">
        <w:tab/>
        <w:t>Next Generation Protocol</w:t>
      </w:r>
    </w:p>
    <w:p w14:paraId="1481864A" w14:textId="77777777" w:rsidR="006F3843" w:rsidRPr="006F3843" w:rsidRDefault="0084434F" w:rsidP="006F3843">
      <w:pPr>
        <w:pStyle w:val="EX"/>
      </w:pPr>
      <w:r w:rsidRPr="006F3843">
        <w:t>NG-UE</w:t>
      </w:r>
      <w:r w:rsidRPr="006F3843">
        <w:tab/>
        <w:t>Next Generation User Equipment</w:t>
      </w:r>
    </w:p>
    <w:p w14:paraId="448D1ED1" w14:textId="53C3EDA0" w:rsidR="0084434F" w:rsidRPr="006F3843" w:rsidRDefault="006F3843" w:rsidP="006F3843">
      <w:pPr>
        <w:pStyle w:val="NO"/>
      </w:pPr>
      <w:r w:rsidRPr="006F3843">
        <w:t>NOTE:</w:t>
      </w:r>
      <w:r w:rsidRPr="006F3843">
        <w:tab/>
      </w:r>
      <w:r w:rsidR="008A1D39">
        <w:t>B</w:t>
      </w:r>
      <w:r w:rsidR="0084434F" w:rsidRPr="006F3843">
        <w:t>eyond LTE</w:t>
      </w:r>
      <w:r w:rsidRPr="006F3843">
        <w:t>.</w:t>
      </w:r>
    </w:p>
    <w:p w14:paraId="74E40B78" w14:textId="77777777" w:rsidR="0084434F" w:rsidRPr="006F3843" w:rsidRDefault="0084434F" w:rsidP="00AC6700">
      <w:pPr>
        <w:pStyle w:val="EW"/>
      </w:pPr>
      <w:r w:rsidRPr="006F3843">
        <w:t>NIC</w:t>
      </w:r>
      <w:r w:rsidRPr="006F3843">
        <w:tab/>
        <w:t>Network Interface Card</w:t>
      </w:r>
    </w:p>
    <w:p w14:paraId="6BC8A04D" w14:textId="77777777" w:rsidR="006F3843" w:rsidRPr="006F3843" w:rsidRDefault="0084434F" w:rsidP="006F3843">
      <w:pPr>
        <w:pStyle w:val="EX"/>
      </w:pPr>
      <w:r w:rsidRPr="006F3843">
        <w:t>PGW</w:t>
      </w:r>
      <w:r w:rsidRPr="006F3843">
        <w:tab/>
        <w:t>PDN Gateway</w:t>
      </w:r>
    </w:p>
    <w:p w14:paraId="6B98E8BC" w14:textId="55F17E31" w:rsidR="0084434F" w:rsidRPr="006F3843" w:rsidRDefault="006F3843" w:rsidP="006F3843">
      <w:pPr>
        <w:pStyle w:val="NO"/>
      </w:pPr>
      <w:r w:rsidRPr="006F3843">
        <w:t>NOTE:</w:t>
      </w:r>
      <w:r w:rsidRPr="006F3843">
        <w:tab/>
        <w:t>I</w:t>
      </w:r>
      <w:r w:rsidR="0084434F" w:rsidRPr="006F3843">
        <w:t>n LTE system</w:t>
      </w:r>
      <w:r w:rsidRPr="006F3843">
        <w:t>.</w:t>
      </w:r>
    </w:p>
    <w:p w14:paraId="64257519" w14:textId="77777777" w:rsidR="0084434F" w:rsidRPr="006F3843" w:rsidRDefault="0084434F" w:rsidP="00AC6700">
      <w:pPr>
        <w:pStyle w:val="EW"/>
      </w:pPr>
      <w:r w:rsidRPr="006F3843">
        <w:t>SDN</w:t>
      </w:r>
      <w:r w:rsidRPr="006F3843">
        <w:tab/>
        <w:t>Software Defined Networking</w:t>
      </w:r>
    </w:p>
    <w:p w14:paraId="0C0A2337" w14:textId="77777777" w:rsidR="0084434F" w:rsidRPr="006F3843" w:rsidRDefault="0084434F" w:rsidP="00AC6700">
      <w:pPr>
        <w:pStyle w:val="EW"/>
      </w:pPr>
      <w:r w:rsidRPr="006F3843">
        <w:t>SGSDS</w:t>
      </w:r>
      <w:r w:rsidRPr="006F3843">
        <w:tab/>
        <w:t>Smart Grid System with Distributed Sensors</w:t>
      </w:r>
    </w:p>
    <w:p w14:paraId="369CC92D" w14:textId="77777777" w:rsidR="006F3843" w:rsidRPr="006F3843" w:rsidRDefault="0084434F" w:rsidP="006F3843">
      <w:pPr>
        <w:pStyle w:val="EX"/>
      </w:pPr>
      <w:r w:rsidRPr="006F3843">
        <w:t>SGW</w:t>
      </w:r>
      <w:r w:rsidRPr="006F3843">
        <w:tab/>
        <w:t>Serving Gateway</w:t>
      </w:r>
    </w:p>
    <w:p w14:paraId="7BF5B45E" w14:textId="226D51F3" w:rsidR="0084434F" w:rsidRPr="006F3843" w:rsidRDefault="006F3843" w:rsidP="006F3843">
      <w:pPr>
        <w:pStyle w:val="NO"/>
      </w:pPr>
      <w:r w:rsidRPr="006F3843">
        <w:t>NOTE:</w:t>
      </w:r>
      <w:r w:rsidRPr="006F3843">
        <w:tab/>
        <w:t>I</w:t>
      </w:r>
      <w:r w:rsidR="0084434F" w:rsidRPr="006F3843">
        <w:t>n LTE system</w:t>
      </w:r>
      <w:r w:rsidRPr="006F3843">
        <w:t>.</w:t>
      </w:r>
    </w:p>
    <w:p w14:paraId="1C156D9E" w14:textId="77777777" w:rsidR="0084434F" w:rsidRPr="00055766" w:rsidRDefault="0084434F" w:rsidP="00AC6700">
      <w:pPr>
        <w:pStyle w:val="EW"/>
      </w:pPr>
      <w:r w:rsidRPr="006F3843">
        <w:t>SPC</w:t>
      </w:r>
      <w:r w:rsidRPr="006F3843">
        <w:tab/>
        <w:t>Substation Protection and Control</w:t>
      </w:r>
    </w:p>
    <w:p w14:paraId="7D1AF66D" w14:textId="77777777" w:rsidR="0084434F" w:rsidRPr="00055766" w:rsidRDefault="0084434F" w:rsidP="0084434F">
      <w:pPr>
        <w:pStyle w:val="EX"/>
      </w:pPr>
      <w:r w:rsidRPr="00055766">
        <w:t>TFT</w:t>
      </w:r>
      <w:r w:rsidRPr="00055766">
        <w:tab/>
        <w:t xml:space="preserve">Traffic Flow Template </w:t>
      </w:r>
    </w:p>
    <w:p w14:paraId="08076422" w14:textId="2DF1A30C" w:rsidR="00353117" w:rsidRPr="00055766" w:rsidRDefault="00353117" w:rsidP="008A1D39">
      <w:pPr>
        <w:pStyle w:val="NO"/>
      </w:pPr>
      <w:r w:rsidRPr="00055766">
        <w:t>NOTE:</w:t>
      </w:r>
      <w:r w:rsidRPr="00055766">
        <w:tab/>
      </w:r>
      <w:r w:rsidR="008A1D39">
        <w:t>E</w:t>
      </w:r>
      <w:r w:rsidRPr="006F3843">
        <w:t>.g. as defined for 3GPP LTE</w:t>
      </w:r>
      <w:r w:rsidR="00BD596D" w:rsidRPr="006F3843">
        <w:t>.</w:t>
      </w:r>
    </w:p>
    <w:p w14:paraId="0B5D3F03" w14:textId="77777777" w:rsidR="00F26739" w:rsidRPr="00055766" w:rsidRDefault="00AC6700" w:rsidP="00F26739">
      <w:pPr>
        <w:pStyle w:val="EW"/>
      </w:pPr>
      <w:r w:rsidRPr="00055766">
        <w:t>UE</w:t>
      </w:r>
      <w:r w:rsidRPr="00055766">
        <w:tab/>
        <w:t>User Equipment for LTE</w:t>
      </w:r>
    </w:p>
    <w:p w14:paraId="2E73BCFB" w14:textId="13471A31" w:rsidR="00F26739" w:rsidRPr="00055766" w:rsidRDefault="00F26739" w:rsidP="00F26739">
      <w:pPr>
        <w:pStyle w:val="EW"/>
      </w:pPr>
      <w:r w:rsidRPr="00055766">
        <w:t>URLLC</w:t>
      </w:r>
      <w:r w:rsidRPr="00055766">
        <w:tab/>
        <w:t>Ultra Reliable Low Latency Communications</w:t>
      </w:r>
    </w:p>
    <w:p w14:paraId="0535A59E" w14:textId="761F4BBA" w:rsidR="007D1D2B" w:rsidRPr="00055766" w:rsidRDefault="007D1D2B" w:rsidP="00F26739">
      <w:pPr>
        <w:pStyle w:val="EW"/>
      </w:pPr>
      <w:r w:rsidRPr="00055766">
        <w:t>VM</w:t>
      </w:r>
      <w:r w:rsidRPr="00055766">
        <w:tab/>
        <w:t>Virtual Machine</w:t>
      </w:r>
    </w:p>
    <w:p w14:paraId="7405922F" w14:textId="77777777" w:rsidR="009C2BEA" w:rsidRPr="00055766" w:rsidRDefault="00D626BF" w:rsidP="009C2BEA">
      <w:pPr>
        <w:pStyle w:val="Heading1"/>
      </w:pPr>
      <w:bookmarkStart w:id="51" w:name="_Toc480288316"/>
      <w:bookmarkStart w:id="52" w:name="_Toc480380215"/>
      <w:bookmarkStart w:id="53" w:name="_Toc480988407"/>
      <w:bookmarkStart w:id="54" w:name="_Toc480988438"/>
      <w:r w:rsidRPr="00055766">
        <w:t>4</w:t>
      </w:r>
      <w:r w:rsidRPr="00055766">
        <w:tab/>
      </w:r>
      <w:r w:rsidR="008D3E49" w:rsidRPr="00055766">
        <w:t>Overview</w:t>
      </w:r>
      <w:bookmarkEnd w:id="51"/>
      <w:bookmarkEnd w:id="52"/>
      <w:bookmarkEnd w:id="53"/>
      <w:bookmarkEnd w:id="54"/>
    </w:p>
    <w:p w14:paraId="14C5FCB4" w14:textId="77777777" w:rsidR="009C2BEA" w:rsidRPr="00055766" w:rsidRDefault="004873E6" w:rsidP="008D3E49">
      <w:r w:rsidRPr="00055766">
        <w:t xml:space="preserve">The </w:t>
      </w:r>
      <w:r w:rsidR="008D3E49" w:rsidRPr="00055766">
        <w:t xml:space="preserve">Next Generation Protocols </w:t>
      </w:r>
      <w:r w:rsidRPr="00055766">
        <w:t>(NGP), ISG aims</w:t>
      </w:r>
      <w:r w:rsidR="008D3E49" w:rsidRPr="00055766">
        <w:t xml:space="preserve"> to</w:t>
      </w:r>
      <w:r w:rsidRPr="00055766">
        <w:t xml:space="preserve"> review the future landscape of Internet Protocols, identify and document future requirements and trigger follow up activities to drive a vision of a considerably more efficient Internet that is far more attentive to user demand and more responsive whether towards humans, machines or things.</w:t>
      </w:r>
    </w:p>
    <w:p w14:paraId="10AFC560" w14:textId="6795D752" w:rsidR="003F4514" w:rsidRPr="00055766" w:rsidRDefault="00670268" w:rsidP="00670268">
      <w:r w:rsidRPr="00C06DC8">
        <w:t xml:space="preserve">ETSI </w:t>
      </w:r>
      <w:r w:rsidR="006A093F" w:rsidRPr="00C06DC8">
        <w:t xml:space="preserve">GS </w:t>
      </w:r>
      <w:r w:rsidRPr="00C06DC8">
        <w:t xml:space="preserve">NGP </w:t>
      </w:r>
      <w:r w:rsidR="006A093F" w:rsidRPr="00C06DC8">
        <w:t>001 [</w:t>
      </w:r>
      <w:r w:rsidR="006A093F" w:rsidRPr="001A3406">
        <w:rPr>
          <w:color w:val="0000FF"/>
        </w:rPr>
        <w:fldChar w:fldCharType="begin"/>
      </w:r>
      <w:r w:rsidR="006A093F" w:rsidRPr="001A3406">
        <w:rPr>
          <w:color w:val="0000FF"/>
        </w:rPr>
        <w:instrText xml:space="preserve">REF REF_GSNGP001 \h </w:instrText>
      </w:r>
      <w:r w:rsidR="006A093F" w:rsidRPr="001A3406">
        <w:rPr>
          <w:color w:val="0000FF"/>
        </w:rPr>
      </w:r>
      <w:r w:rsidR="006A093F" w:rsidRPr="001A3406">
        <w:rPr>
          <w:color w:val="0000FF"/>
        </w:rPr>
        <w:fldChar w:fldCharType="separate"/>
      </w:r>
      <w:r w:rsidR="006F3843">
        <w:rPr>
          <w:noProof/>
        </w:rPr>
        <w:t>1</w:t>
      </w:r>
      <w:r w:rsidR="006A093F" w:rsidRPr="001A3406">
        <w:rPr>
          <w:color w:val="0000FF"/>
        </w:rPr>
        <w:fldChar w:fldCharType="end"/>
      </w:r>
      <w:r w:rsidR="006A093F" w:rsidRPr="00C06DC8">
        <w:t>]</w:t>
      </w:r>
      <w:r w:rsidRPr="00055766">
        <w:t>, Scenarios Descriptions specification</w:t>
      </w:r>
      <w:r w:rsidR="008A1D39">
        <w:t>,</w:t>
      </w:r>
      <w:r w:rsidRPr="00055766">
        <w:t xml:space="preserve"> lists the key agreed networking and internetworking issues for multi-access communications at present and provides examples of current scenarios where</w:t>
      </w:r>
      <w:r w:rsidR="00BD596D">
        <w:t xml:space="preserve"> these issues are exemplified. </w:t>
      </w:r>
      <w:r w:rsidR="006A093F" w:rsidRPr="00C06DC8">
        <w:t xml:space="preserve">ETSI GS NGP 001 </w:t>
      </w:r>
      <w:r w:rsidR="009D467A" w:rsidRPr="00C06DC8">
        <w:t>[</w:t>
      </w:r>
      <w:r w:rsidR="009D467A" w:rsidRPr="001A3406">
        <w:rPr>
          <w:color w:val="0000FF"/>
        </w:rPr>
        <w:fldChar w:fldCharType="begin"/>
      </w:r>
      <w:r w:rsidR="009D467A" w:rsidRPr="001A3406">
        <w:rPr>
          <w:color w:val="0000FF"/>
        </w:rPr>
        <w:instrText xml:space="preserve">REF REF_GSNGP001 \h </w:instrText>
      </w:r>
      <w:r w:rsidR="009D467A" w:rsidRPr="001A3406">
        <w:rPr>
          <w:color w:val="0000FF"/>
        </w:rPr>
      </w:r>
      <w:r w:rsidR="009D467A" w:rsidRPr="001A3406">
        <w:rPr>
          <w:color w:val="0000FF"/>
        </w:rPr>
        <w:fldChar w:fldCharType="separate"/>
      </w:r>
      <w:r w:rsidR="006F3843">
        <w:rPr>
          <w:noProof/>
        </w:rPr>
        <w:t>1</w:t>
      </w:r>
      <w:r w:rsidR="009D467A" w:rsidRPr="001A3406">
        <w:rPr>
          <w:color w:val="0000FF"/>
        </w:rPr>
        <w:fldChar w:fldCharType="end"/>
      </w:r>
      <w:r w:rsidR="009D467A" w:rsidRPr="00C06DC8">
        <w:t>]</w:t>
      </w:r>
      <w:r w:rsidRPr="00055766">
        <w:t xml:space="preserve"> further provides recommendations, on a per issue basis, targeted at applicable next generation SDOs: ITU-T, IEEE, IETF and 3GPP in their consideration of future networking and internetworking protocol architecture definitions.</w:t>
      </w:r>
    </w:p>
    <w:p w14:paraId="143FDA8B" w14:textId="51B506DF" w:rsidR="00670268" w:rsidRPr="00055766" w:rsidRDefault="00670268" w:rsidP="00670268">
      <w:r w:rsidRPr="00055766">
        <w:t xml:space="preserve">The present document </w:t>
      </w:r>
      <w:r w:rsidR="00C26C87" w:rsidRPr="00055766">
        <w:t xml:space="preserve">progresses the requirements </w:t>
      </w:r>
      <w:r w:rsidRPr="00055766">
        <w:t>decom</w:t>
      </w:r>
      <w:r w:rsidR="00C26C87" w:rsidRPr="00055766">
        <w:t xml:space="preserve">position process one further stage to define </w:t>
      </w:r>
      <w:r w:rsidRPr="00055766">
        <w:t xml:space="preserve">key </w:t>
      </w:r>
      <w:r w:rsidR="00C26C87" w:rsidRPr="00055766">
        <w:t>requirement</w:t>
      </w:r>
      <w:r w:rsidR="00BD596D">
        <w:t>s</w:t>
      </w:r>
      <w:r w:rsidR="00C26C87" w:rsidRPr="00055766">
        <w:t xml:space="preserve"> for NGP.</w:t>
      </w:r>
    </w:p>
    <w:p w14:paraId="5ABE17B2" w14:textId="6F606CAD" w:rsidR="005261E3" w:rsidRPr="00055766" w:rsidRDefault="00C26C87" w:rsidP="001D21B9">
      <w:r w:rsidRPr="00055766">
        <w:t xml:space="preserve">The </w:t>
      </w:r>
      <w:r w:rsidR="00BD596D">
        <w:t xml:space="preserve">present </w:t>
      </w:r>
      <w:r w:rsidRPr="00055766">
        <w:t xml:space="preserve">document provides key </w:t>
      </w:r>
      <w:r w:rsidR="001D21B9" w:rsidRPr="00055766">
        <w:t>general NGP requ</w:t>
      </w:r>
      <w:r w:rsidR="00BD596D">
        <w:t>ire</w:t>
      </w:r>
      <w:r w:rsidR="001D21B9" w:rsidRPr="00055766">
        <w:t>ments, in clause</w:t>
      </w:r>
      <w:r w:rsidR="005261E3" w:rsidRPr="00055766">
        <w:t xml:space="preserve"> 5 and NGP issue specific requirements, in clause 6.</w:t>
      </w:r>
    </w:p>
    <w:p w14:paraId="20744B79" w14:textId="0EAB0F94" w:rsidR="005261E3" w:rsidRPr="00055766" w:rsidRDefault="003703EB" w:rsidP="001D21B9">
      <w:pPr>
        <w:pStyle w:val="Heading1"/>
      </w:pPr>
      <w:bookmarkStart w:id="55" w:name="_Toc480288317"/>
      <w:bookmarkStart w:id="56" w:name="_Toc480380216"/>
      <w:bookmarkStart w:id="57" w:name="_Toc480988408"/>
      <w:bookmarkStart w:id="58" w:name="_Toc480988439"/>
      <w:r w:rsidRPr="00055766">
        <w:t>5</w:t>
      </w:r>
      <w:r w:rsidRPr="00055766">
        <w:tab/>
      </w:r>
      <w:r w:rsidR="005261E3" w:rsidRPr="00055766">
        <w:t>General Requirements</w:t>
      </w:r>
      <w:bookmarkEnd w:id="55"/>
      <w:bookmarkEnd w:id="56"/>
      <w:bookmarkEnd w:id="57"/>
      <w:bookmarkEnd w:id="58"/>
    </w:p>
    <w:p w14:paraId="6A13EBDC" w14:textId="1D0B4297" w:rsidR="005261E3" w:rsidRPr="00055766" w:rsidRDefault="005261E3" w:rsidP="005261E3">
      <w:pPr>
        <w:pStyle w:val="Heading2"/>
      </w:pPr>
      <w:bookmarkStart w:id="59" w:name="_Toc480288318"/>
      <w:bookmarkStart w:id="60" w:name="_Toc480380217"/>
      <w:bookmarkStart w:id="61" w:name="_Toc480988409"/>
      <w:bookmarkStart w:id="62" w:name="_Toc480988440"/>
      <w:r w:rsidRPr="00055766">
        <w:t>5.1</w:t>
      </w:r>
      <w:r w:rsidRPr="00055766">
        <w:tab/>
        <w:t>Business Case</w:t>
      </w:r>
      <w:bookmarkEnd w:id="59"/>
      <w:bookmarkEnd w:id="60"/>
      <w:bookmarkEnd w:id="61"/>
      <w:bookmarkEnd w:id="62"/>
    </w:p>
    <w:p w14:paraId="1AC2FB3B" w14:textId="738743D9" w:rsidR="001F6E83" w:rsidRPr="00055766" w:rsidRDefault="005261E3" w:rsidP="001F6E83">
      <w:pPr>
        <w:ind w:left="1701" w:hanging="1701"/>
      </w:pPr>
      <w:r w:rsidRPr="00055766">
        <w:t>[</w:t>
      </w:r>
      <w:r w:rsidR="006D067C" w:rsidRPr="00055766">
        <w:rPr>
          <w:b/>
        </w:rPr>
        <w:t>Gen-BC</w:t>
      </w:r>
      <w:r w:rsidRPr="00055766">
        <w:rPr>
          <w:b/>
        </w:rPr>
        <w:t>-</w:t>
      </w:r>
      <w:r w:rsidR="006D067C" w:rsidRPr="00055766">
        <w:rPr>
          <w:b/>
        </w:rPr>
        <w:t>01</w:t>
      </w:r>
      <w:r w:rsidRPr="00055766">
        <w:t>]</w:t>
      </w:r>
      <w:r w:rsidRPr="00055766">
        <w:tab/>
      </w:r>
      <w:r w:rsidR="001F6E83" w:rsidRPr="00055766">
        <w:t>The NGP architecture shall be 25</w:t>
      </w:r>
      <w:r w:rsidR="00BD596D">
        <w:t xml:space="preserve"> </w:t>
      </w:r>
      <w:r w:rsidR="001F6E83" w:rsidRPr="00055766">
        <w:t>% more energy efficient across end-user devices, servers, fixed transmission and access technologies and wireless and/or cellular access technologies as compared to existing IPv4/v6 protocol based architectures.</w:t>
      </w:r>
    </w:p>
    <w:p w14:paraId="3ABE8F37" w14:textId="7152E5F0" w:rsidR="001F6E83" w:rsidRPr="00055766" w:rsidRDefault="001F6E83" w:rsidP="00BD596D">
      <w:pPr>
        <w:pStyle w:val="NO"/>
      </w:pPr>
      <w:r w:rsidRPr="00055766">
        <w:t>NOTE</w:t>
      </w:r>
      <w:r w:rsidR="00BD596D">
        <w:t xml:space="preserve"> 1</w:t>
      </w:r>
      <w:r w:rsidRPr="00055766">
        <w:t>:</w:t>
      </w:r>
      <w:r w:rsidRPr="00055766">
        <w:tab/>
        <w:t xml:space="preserve">This performance measure should be based on network wide measurements and devices connecting with reference access technologies current at the time of </w:t>
      </w:r>
      <w:r w:rsidR="002C1461" w:rsidRPr="00055766">
        <w:t>specification</w:t>
      </w:r>
      <w:r w:rsidRPr="00055766">
        <w:t xml:space="preserve"> as follows: LTE-A, Rel-12, Wi-Fi</w:t>
      </w:r>
      <w:r w:rsidR="00BD596D">
        <w:t>™</w:t>
      </w:r>
      <w:r w:rsidRPr="00055766">
        <w:t xml:space="preserve"> 802.11ac and Ethernet 100</w:t>
      </w:r>
      <w:r w:rsidR="00BD596D">
        <w:t xml:space="preserve"> </w:t>
      </w:r>
      <w:r w:rsidRPr="00055766">
        <w:t>Mbit/s FE.</w:t>
      </w:r>
    </w:p>
    <w:p w14:paraId="7F9798F3" w14:textId="63567DFA" w:rsidR="001F6E83" w:rsidRPr="00055766" w:rsidRDefault="001F6E83" w:rsidP="001F6E83">
      <w:pPr>
        <w:ind w:left="1701" w:hanging="1701"/>
      </w:pPr>
      <w:r w:rsidRPr="00055766">
        <w:t>[</w:t>
      </w:r>
      <w:r w:rsidRPr="00055766">
        <w:rPr>
          <w:b/>
        </w:rPr>
        <w:t>Gen-BC-02</w:t>
      </w:r>
      <w:r w:rsidRPr="00055766">
        <w:t>]</w:t>
      </w:r>
      <w:r w:rsidRPr="00055766">
        <w:tab/>
        <w:t>The NGP architecture shall be 30</w:t>
      </w:r>
      <w:r w:rsidR="00BD596D">
        <w:t xml:space="preserve"> </w:t>
      </w:r>
      <w:r w:rsidRPr="00055766">
        <w:t>% more spectrally efficient when transporting NGP across the access technology as compared to transporting existing IPv4/v6 protocol based architectures and considering all over-air impacting facets.</w:t>
      </w:r>
    </w:p>
    <w:p w14:paraId="4EBDE3B0" w14:textId="082BDC48" w:rsidR="001F6E83" w:rsidRPr="00055766" w:rsidRDefault="001F6E83" w:rsidP="001F6E83">
      <w:pPr>
        <w:ind w:left="1701" w:hanging="1701"/>
      </w:pPr>
      <w:r w:rsidRPr="00055766">
        <w:t>[</w:t>
      </w:r>
      <w:r w:rsidRPr="00055766">
        <w:rPr>
          <w:b/>
        </w:rPr>
        <w:t>Gen-BC-0</w:t>
      </w:r>
      <w:r w:rsidR="001C6E6A" w:rsidRPr="00055766">
        <w:rPr>
          <w:b/>
        </w:rPr>
        <w:t>3</w:t>
      </w:r>
      <w:r w:rsidRPr="00055766">
        <w:t>]</w:t>
      </w:r>
      <w:r w:rsidRPr="00055766">
        <w:tab/>
        <w:t>The NGP architecture sha</w:t>
      </w:r>
      <w:r w:rsidR="008E4A1C" w:rsidRPr="00055766">
        <w:t>ll be at least 25</w:t>
      </w:r>
      <w:r w:rsidR="00BD596D">
        <w:t xml:space="preserve"> </w:t>
      </w:r>
      <w:r w:rsidR="008E4A1C" w:rsidRPr="00055766">
        <w:t xml:space="preserve">% more header </w:t>
      </w:r>
      <w:r w:rsidRPr="00055766">
        <w:t xml:space="preserve">efficient than existing IPv4/v6 protocol based architectures. </w:t>
      </w:r>
    </w:p>
    <w:p w14:paraId="5023C483" w14:textId="15AE5E52" w:rsidR="001F6E83" w:rsidRPr="00055766" w:rsidRDefault="001F6E83" w:rsidP="001F6E83">
      <w:pPr>
        <w:ind w:left="1701" w:hanging="1701"/>
      </w:pPr>
      <w:r w:rsidRPr="00055766">
        <w:t>[</w:t>
      </w:r>
      <w:r w:rsidRPr="00055766">
        <w:rPr>
          <w:b/>
        </w:rPr>
        <w:t>Gen-BC-0</w:t>
      </w:r>
      <w:r w:rsidR="001C6E6A" w:rsidRPr="00055766">
        <w:rPr>
          <w:b/>
        </w:rPr>
        <w:t>4</w:t>
      </w:r>
      <w:r w:rsidRPr="00055766">
        <w:t>]</w:t>
      </w:r>
      <w:r w:rsidRPr="00055766">
        <w:tab/>
        <w:t>The NGP architecture shall be at least 10</w:t>
      </w:r>
      <w:r w:rsidR="00BD596D">
        <w:t xml:space="preserve"> </w:t>
      </w:r>
      <w:r w:rsidRPr="00055766">
        <w:t>% more bitwise efficient per packet than existing IPv4/v6 protocol based architectures for the same application transport.</w:t>
      </w:r>
    </w:p>
    <w:p w14:paraId="3F99E968" w14:textId="7098D64E" w:rsidR="001F6E83" w:rsidRPr="00055766" w:rsidRDefault="001F6E83" w:rsidP="00BD596D">
      <w:pPr>
        <w:pStyle w:val="NO"/>
      </w:pPr>
      <w:r w:rsidRPr="00055766">
        <w:t>NOTE</w:t>
      </w:r>
      <w:r w:rsidR="008E4A1C" w:rsidRPr="00055766">
        <w:t xml:space="preserve"> </w:t>
      </w:r>
      <w:r w:rsidR="00BD596D">
        <w:t>2</w:t>
      </w:r>
      <w:r w:rsidRPr="00055766">
        <w:t>:</w:t>
      </w:r>
      <w:r w:rsidRPr="00055766">
        <w:tab/>
        <w:t xml:space="preserve">The scope </w:t>
      </w:r>
      <w:r w:rsidR="008E4A1C" w:rsidRPr="00055766">
        <w:t xml:space="preserve">of Gen-BC-02x </w:t>
      </w:r>
      <w:r w:rsidRPr="00055766">
        <w:t>requirement</w:t>
      </w:r>
      <w:r w:rsidR="008E4A1C" w:rsidRPr="00055766">
        <w:t>s</w:t>
      </w:r>
      <w:r w:rsidRPr="00055766">
        <w:t xml:space="preserve"> is from the UE or NG-UE to the edge of Operator Domain connecting to the Internet or other external PDN.</w:t>
      </w:r>
    </w:p>
    <w:p w14:paraId="54ED09A1" w14:textId="5AC0BA0D" w:rsidR="00E64265" w:rsidRPr="00055766" w:rsidRDefault="00E64265" w:rsidP="00BD596D">
      <w:pPr>
        <w:pStyle w:val="NO"/>
      </w:pPr>
      <w:r w:rsidRPr="00055766">
        <w:t>N</w:t>
      </w:r>
      <w:r w:rsidR="008E4A1C" w:rsidRPr="00055766">
        <w:t xml:space="preserve">OTE </w:t>
      </w:r>
      <w:r w:rsidR="00BD596D">
        <w:t>3</w:t>
      </w:r>
      <w:r w:rsidR="008E4A1C" w:rsidRPr="00055766">
        <w:t>:</w:t>
      </w:r>
      <w:r w:rsidR="008E4A1C" w:rsidRPr="00055766">
        <w:tab/>
      </w:r>
      <w:r w:rsidRPr="00055766">
        <w:t xml:space="preserve">Gen-BC-02(x) performance measures should be based on reference radio-based access technologies current at the time of </w:t>
      </w:r>
      <w:r w:rsidR="002C1461" w:rsidRPr="00055766">
        <w:t>specification</w:t>
      </w:r>
      <w:r w:rsidRPr="00055766">
        <w:t xml:space="preserve"> as follows: LTE-A, Rel-12, Wi-Fi</w:t>
      </w:r>
      <w:r w:rsidR="00BD596D">
        <w:t>™</w:t>
      </w:r>
      <w:r w:rsidRPr="00055766">
        <w:t xml:space="preserve"> 802.11ac</w:t>
      </w:r>
      <w:r w:rsidR="0084434F">
        <w:t>.</w:t>
      </w:r>
    </w:p>
    <w:p w14:paraId="599B9416" w14:textId="06E896AA" w:rsidR="001F6E83" w:rsidRPr="00055766" w:rsidRDefault="008E4A1C" w:rsidP="001F6E83">
      <w:pPr>
        <w:ind w:left="1701" w:hanging="1701"/>
      </w:pPr>
      <w:r w:rsidRPr="00055766">
        <w:t>[</w:t>
      </w:r>
      <w:r w:rsidRPr="00055766">
        <w:rPr>
          <w:b/>
        </w:rPr>
        <w:t>Gen-BC-0</w:t>
      </w:r>
      <w:r w:rsidR="001C6E6A" w:rsidRPr="00055766">
        <w:rPr>
          <w:b/>
        </w:rPr>
        <w:t>5</w:t>
      </w:r>
      <w:r w:rsidRPr="00055766">
        <w:t>]</w:t>
      </w:r>
      <w:r w:rsidRPr="00055766">
        <w:tab/>
        <w:t xml:space="preserve">The NGP architecture shall be able to be cost effectively implemented into existing user device operating systems with no additional processor or memory </w:t>
      </w:r>
      <w:r w:rsidR="00AC6700" w:rsidRPr="00055766">
        <w:t>requirements, as compared to IPv</w:t>
      </w:r>
      <w:r w:rsidRPr="00055766">
        <w:t>4/6 implementations.</w:t>
      </w:r>
    </w:p>
    <w:p w14:paraId="4806C7E3" w14:textId="49A37D1C" w:rsidR="008E4A1C" w:rsidRPr="00055766" w:rsidRDefault="008E4A1C" w:rsidP="00BD596D">
      <w:pPr>
        <w:pStyle w:val="NO"/>
      </w:pPr>
      <w:r w:rsidRPr="00055766">
        <w:t>NOTE</w:t>
      </w:r>
      <w:r w:rsidR="00BD596D">
        <w:t xml:space="preserve"> 4</w:t>
      </w:r>
      <w:r w:rsidRPr="00055766">
        <w:t>:</w:t>
      </w:r>
      <w:r w:rsidRPr="00055766">
        <w:tab/>
        <w:t>Current key user device, operating systems should include Android</w:t>
      </w:r>
      <w:r w:rsidR="00602B23">
        <w:t>™</w:t>
      </w:r>
      <w:r w:rsidRPr="00055766">
        <w:t>, iOS</w:t>
      </w:r>
      <w:r w:rsidRPr="00602B23">
        <w:rPr>
          <w:vertAlign w:val="superscript"/>
        </w:rPr>
        <w:t>®</w:t>
      </w:r>
      <w:r w:rsidRPr="00055766">
        <w:t xml:space="preserve"> and Windows</w:t>
      </w:r>
      <w:r w:rsidR="00602B23" w:rsidRPr="00602B23">
        <w:rPr>
          <w:vertAlign w:val="superscript"/>
        </w:rPr>
        <w:t>®</w:t>
      </w:r>
      <w:r w:rsidRPr="00055766">
        <w:t>.</w:t>
      </w:r>
    </w:p>
    <w:p w14:paraId="775BE67D" w14:textId="305FAA13" w:rsidR="008E4A1C" w:rsidRPr="00055766" w:rsidRDefault="008E4A1C" w:rsidP="008E4A1C">
      <w:pPr>
        <w:ind w:left="1701" w:hanging="1701"/>
      </w:pPr>
      <w:r w:rsidRPr="00055766">
        <w:t>[</w:t>
      </w:r>
      <w:r w:rsidRPr="00055766">
        <w:rPr>
          <w:b/>
        </w:rPr>
        <w:t>Gen-BC-0</w:t>
      </w:r>
      <w:r w:rsidR="001C6E6A" w:rsidRPr="00055766">
        <w:rPr>
          <w:b/>
        </w:rPr>
        <w:t>6</w:t>
      </w:r>
      <w:r w:rsidRPr="00055766">
        <w:t>]</w:t>
      </w:r>
      <w:r w:rsidRPr="00055766">
        <w:tab/>
        <w:t xml:space="preserve">The NGP architecture shall be able to be cost effectively implemented into existing user server operating systems with no additional processor or memory </w:t>
      </w:r>
      <w:r w:rsidR="00AC6700" w:rsidRPr="00055766">
        <w:t>requirements, as compared to IPv</w:t>
      </w:r>
      <w:r w:rsidRPr="00055766">
        <w:t>4/6 implementations.</w:t>
      </w:r>
    </w:p>
    <w:p w14:paraId="0431B70E" w14:textId="64E046DC" w:rsidR="008E4A1C" w:rsidRPr="00055766" w:rsidRDefault="008E4A1C" w:rsidP="00BD596D">
      <w:pPr>
        <w:pStyle w:val="NO"/>
      </w:pPr>
      <w:r w:rsidRPr="00055766">
        <w:t>NOTE</w:t>
      </w:r>
      <w:r w:rsidR="00BD596D">
        <w:t xml:space="preserve"> 5</w:t>
      </w:r>
      <w:r w:rsidRPr="00055766">
        <w:t xml:space="preserve">: </w:t>
      </w:r>
      <w:r w:rsidRPr="00055766">
        <w:tab/>
        <w:t>Current key server operating systems should include Linux® variants and Windows®.</w:t>
      </w:r>
    </w:p>
    <w:p w14:paraId="30423CF8" w14:textId="32161AAB" w:rsidR="008E4A1C" w:rsidRPr="00055766" w:rsidRDefault="008E4A1C" w:rsidP="008E4A1C">
      <w:pPr>
        <w:ind w:left="1701" w:hanging="1701"/>
      </w:pPr>
      <w:r w:rsidRPr="00055766">
        <w:t>[</w:t>
      </w:r>
      <w:r w:rsidRPr="00055766">
        <w:rPr>
          <w:b/>
        </w:rPr>
        <w:t>Gen-BC-0</w:t>
      </w:r>
      <w:r w:rsidR="001C6E6A" w:rsidRPr="00055766">
        <w:rPr>
          <w:b/>
        </w:rPr>
        <w:t>7</w:t>
      </w:r>
      <w:r w:rsidRPr="00055766">
        <w:t>]</w:t>
      </w:r>
      <w:r w:rsidRPr="00055766">
        <w:tab/>
        <w:t>The NGP architecture shall be able to be cost effectively implemented into network interface software and hardware, with no additional processor or memory requirements. as compared to IPV4/6 implementations.</w:t>
      </w:r>
    </w:p>
    <w:p w14:paraId="02ACBCC3" w14:textId="07D3815C" w:rsidR="008E4A1C" w:rsidRPr="00055766" w:rsidRDefault="008E4A1C" w:rsidP="00BD596D">
      <w:pPr>
        <w:pStyle w:val="NO"/>
      </w:pPr>
      <w:r w:rsidRPr="00055766">
        <w:t>NOTE</w:t>
      </w:r>
      <w:r w:rsidR="00BD596D">
        <w:t xml:space="preserve"> 6:</w:t>
      </w:r>
      <w:r w:rsidRPr="00055766">
        <w:tab/>
        <w:t>Current implementations should include: Custom Integrated Circuits (IC), Field Programmable Gate Array (FPGA) technology solutions and software defined, Network Interface Cards (NIC).</w:t>
      </w:r>
    </w:p>
    <w:p w14:paraId="540652C0" w14:textId="3A4D718D" w:rsidR="005261E3" w:rsidRPr="00055766" w:rsidRDefault="005261E3" w:rsidP="005261E3">
      <w:pPr>
        <w:pStyle w:val="Heading2"/>
      </w:pPr>
      <w:bookmarkStart w:id="63" w:name="_Toc480288319"/>
      <w:bookmarkStart w:id="64" w:name="_Toc480380218"/>
      <w:bookmarkStart w:id="65" w:name="_Toc480988410"/>
      <w:bookmarkStart w:id="66" w:name="_Toc480988441"/>
      <w:r w:rsidRPr="00055766">
        <w:t>5.2</w:t>
      </w:r>
      <w:r w:rsidRPr="00055766">
        <w:tab/>
        <w:t>Migration</w:t>
      </w:r>
      <w:bookmarkEnd w:id="63"/>
      <w:bookmarkEnd w:id="64"/>
      <w:bookmarkEnd w:id="65"/>
      <w:bookmarkEnd w:id="66"/>
    </w:p>
    <w:p w14:paraId="0A2A6F24" w14:textId="12866798" w:rsidR="005261E3" w:rsidRPr="00055766" w:rsidRDefault="005261E3" w:rsidP="008E4A1C">
      <w:pPr>
        <w:tabs>
          <w:tab w:val="left" w:pos="1701"/>
        </w:tabs>
        <w:ind w:left="1701" w:hanging="1701"/>
      </w:pPr>
      <w:r w:rsidRPr="00055766">
        <w:t>[</w:t>
      </w:r>
      <w:r w:rsidRPr="00055766">
        <w:rPr>
          <w:b/>
        </w:rPr>
        <w:t>Gen-Mig-</w:t>
      </w:r>
      <w:r w:rsidR="006D067C" w:rsidRPr="00055766">
        <w:rPr>
          <w:b/>
        </w:rPr>
        <w:t>01</w:t>
      </w:r>
      <w:r w:rsidR="008E4A1C" w:rsidRPr="00055766">
        <w:t>]</w:t>
      </w:r>
      <w:r w:rsidR="008E4A1C" w:rsidRPr="00055766">
        <w:tab/>
        <w:t xml:space="preserve">The NGP architecture shall be able to provide peer to peer communications between a next generation access communications device and the edge of that access network or networks with no increase in setup delay as compared to existing IPv4/v6 protocol based architectures, for the issues described in ETSI </w:t>
      </w:r>
      <w:r w:rsidR="009D467A">
        <w:t>ETSI </w:t>
      </w:r>
      <w:r w:rsidR="001A3406">
        <w:t>ETSI </w:t>
      </w:r>
      <w:r w:rsidR="001A3406" w:rsidRPr="00C06DC8">
        <w:t>GS NFV 001</w:t>
      </w:r>
      <w:r w:rsidR="00BD596D" w:rsidRPr="00C06DC8">
        <w:t xml:space="preserve"> </w:t>
      </w:r>
      <w:r w:rsidR="009D467A" w:rsidRPr="00C06DC8">
        <w:t>[</w:t>
      </w:r>
      <w:r w:rsidR="009D467A" w:rsidRPr="001A3406">
        <w:rPr>
          <w:color w:val="0000FF"/>
        </w:rPr>
        <w:fldChar w:fldCharType="begin"/>
      </w:r>
      <w:r w:rsidR="009D467A" w:rsidRPr="001A3406">
        <w:rPr>
          <w:color w:val="0000FF"/>
        </w:rPr>
        <w:instrText xml:space="preserve">REF REF_GSNFV001 \h </w:instrText>
      </w:r>
      <w:r w:rsidR="009D467A" w:rsidRPr="001A3406">
        <w:rPr>
          <w:color w:val="0000FF"/>
        </w:rPr>
      </w:r>
      <w:r w:rsidR="009D467A" w:rsidRPr="001A3406">
        <w:rPr>
          <w:color w:val="0000FF"/>
        </w:rPr>
        <w:fldChar w:fldCharType="separate"/>
      </w:r>
      <w:r w:rsidR="006F3843" w:rsidRPr="001A3406">
        <w:t>i.</w:t>
      </w:r>
      <w:r w:rsidR="006F3843">
        <w:rPr>
          <w:noProof/>
        </w:rPr>
        <w:t>5</w:t>
      </w:r>
      <w:r w:rsidR="009D467A" w:rsidRPr="001A3406">
        <w:rPr>
          <w:color w:val="0000FF"/>
        </w:rPr>
        <w:fldChar w:fldCharType="end"/>
      </w:r>
      <w:r w:rsidR="009D467A" w:rsidRPr="00C06DC8">
        <w:t>]</w:t>
      </w:r>
      <w:r w:rsidR="008E4A1C" w:rsidRPr="00055766">
        <w:t xml:space="preserve"> and when operating over LTE-A, Rel-12 access technology.</w:t>
      </w:r>
    </w:p>
    <w:p w14:paraId="614DBC2E" w14:textId="7AC41F22" w:rsidR="008E4A1C" w:rsidRPr="00055766" w:rsidRDefault="008E4A1C" w:rsidP="00BD596D">
      <w:pPr>
        <w:pStyle w:val="NO"/>
      </w:pPr>
      <w:r w:rsidRPr="00055766">
        <w:t>NOTE 1:</w:t>
      </w:r>
      <w:r w:rsidRPr="00055766">
        <w:tab/>
        <w:t>An access communications device may include an evolved 3GPP UE, server or IoT device and the access network may include millimetric radio, cellular, wireless and/or fixed connectivity.</w:t>
      </w:r>
    </w:p>
    <w:p w14:paraId="04009D56" w14:textId="27C8C5B8" w:rsidR="008E4A1C" w:rsidRPr="00055766" w:rsidRDefault="008E4A1C" w:rsidP="00BD596D">
      <w:pPr>
        <w:pStyle w:val="NO"/>
      </w:pPr>
      <w:r w:rsidRPr="00055766">
        <w:t>NOTE 2:</w:t>
      </w:r>
      <w:r w:rsidRPr="00055766">
        <w:tab/>
        <w:t>Access efficiency in this context may be: spectrum efficiency</w:t>
      </w:r>
      <w:r w:rsidR="0084434F">
        <w:t>,</w:t>
      </w:r>
      <w:r w:rsidRPr="00055766">
        <w:t xml:space="preserve"> bitwise efficiency</w:t>
      </w:r>
      <w:r w:rsidR="0084434F">
        <w:t>,</w:t>
      </w:r>
      <w:r w:rsidRPr="00055766">
        <w:t xml:space="preserve"> or byte efficiency of the protocol.</w:t>
      </w:r>
    </w:p>
    <w:p w14:paraId="63833B07" w14:textId="35DF6E5F" w:rsidR="008E4A1C" w:rsidRPr="00055766" w:rsidRDefault="008E4A1C" w:rsidP="008E4A1C">
      <w:pPr>
        <w:tabs>
          <w:tab w:val="left" w:pos="1701"/>
        </w:tabs>
      </w:pPr>
      <w:r w:rsidRPr="00055766">
        <w:t>[</w:t>
      </w:r>
      <w:r w:rsidRPr="00055766">
        <w:rPr>
          <w:b/>
        </w:rPr>
        <w:t>Gen-Mig-0</w:t>
      </w:r>
      <w:r w:rsidR="001C6E6A" w:rsidRPr="00055766">
        <w:rPr>
          <w:b/>
        </w:rPr>
        <w:t>2</w:t>
      </w:r>
      <w:r w:rsidRPr="00055766">
        <w:t>]</w:t>
      </w:r>
      <w:r w:rsidRPr="00055766">
        <w:tab/>
        <w:t>The NGP architecture shall be able to interwork to the existing IPv4 and IPv6 protocol.</w:t>
      </w:r>
    </w:p>
    <w:p w14:paraId="10F0A2D0" w14:textId="2AA8DBFC" w:rsidR="008E4A1C" w:rsidRPr="00055766" w:rsidRDefault="008E4A1C" w:rsidP="006F6A36">
      <w:pPr>
        <w:tabs>
          <w:tab w:val="left" w:pos="1701"/>
        </w:tabs>
        <w:ind w:left="1701" w:hanging="1701"/>
      </w:pPr>
      <w:r w:rsidRPr="00055766">
        <w:t>[</w:t>
      </w:r>
      <w:r w:rsidRPr="00055766">
        <w:rPr>
          <w:b/>
        </w:rPr>
        <w:t>Gen-Mig-0</w:t>
      </w:r>
      <w:r w:rsidR="001C6E6A" w:rsidRPr="00055766">
        <w:rPr>
          <w:b/>
        </w:rPr>
        <w:t>3</w:t>
      </w:r>
      <w:r w:rsidRPr="00055766">
        <w:t>]</w:t>
      </w:r>
      <w:r w:rsidRPr="00055766">
        <w:tab/>
        <w:t xml:space="preserve">The NGP architecture shall be able to support transmission of the </w:t>
      </w:r>
      <w:r w:rsidRPr="00C06DC8">
        <w:t>3GPP TR 23.799</w:t>
      </w:r>
      <w:r w:rsidRPr="00055766">
        <w:t xml:space="preserve"> </w:t>
      </w:r>
      <w:r w:rsidR="001A3406" w:rsidRPr="00C06DC8">
        <w:t>[</w:t>
      </w:r>
      <w:r w:rsidR="001A3406" w:rsidRPr="001A3406">
        <w:rPr>
          <w:color w:val="0000FF"/>
        </w:rPr>
        <w:fldChar w:fldCharType="begin"/>
      </w:r>
      <w:r w:rsidR="001A3406" w:rsidRPr="001A3406">
        <w:rPr>
          <w:color w:val="0000FF"/>
        </w:rPr>
        <w:instrText xml:space="preserve">REF REF_3GPPTR23799 \h </w:instrText>
      </w:r>
      <w:r w:rsidR="001A3406" w:rsidRPr="001A3406">
        <w:rPr>
          <w:color w:val="0000FF"/>
        </w:rPr>
      </w:r>
      <w:r w:rsidR="001A3406" w:rsidRPr="001A3406">
        <w:rPr>
          <w:color w:val="0000FF"/>
        </w:rPr>
        <w:fldChar w:fldCharType="separate"/>
      </w:r>
      <w:r w:rsidR="006F3843" w:rsidRPr="001A3406">
        <w:t>i.</w:t>
      </w:r>
      <w:r w:rsidR="006F3843">
        <w:rPr>
          <w:noProof/>
        </w:rPr>
        <w:t>1</w:t>
      </w:r>
      <w:r w:rsidR="001A3406" w:rsidRPr="001A3406">
        <w:rPr>
          <w:color w:val="0000FF"/>
        </w:rPr>
        <w:fldChar w:fldCharType="end"/>
      </w:r>
      <w:r w:rsidR="001A3406" w:rsidRPr="00C06DC8">
        <w:t>]</w:t>
      </w:r>
      <w:r w:rsidRPr="00055766">
        <w:t xml:space="preserve"> defined interfaces: NG1, NG2, NG3 NG4 and NG6, interfaces at layer 3</w:t>
      </w:r>
      <w:r w:rsidR="0084434F">
        <w:t>.</w:t>
      </w:r>
    </w:p>
    <w:p w14:paraId="59CC8F95" w14:textId="5E57E0AC" w:rsidR="006F6A36" w:rsidRPr="00055766" w:rsidRDefault="00E865CC" w:rsidP="006F6A36">
      <w:pPr>
        <w:pStyle w:val="Heading2"/>
      </w:pPr>
      <w:bookmarkStart w:id="67" w:name="_Toc480288320"/>
      <w:bookmarkStart w:id="68" w:name="_Toc480380219"/>
      <w:bookmarkStart w:id="69" w:name="_Toc480988411"/>
      <w:bookmarkStart w:id="70" w:name="_Toc480988442"/>
      <w:r w:rsidRPr="00055766">
        <w:t>5.3</w:t>
      </w:r>
      <w:r w:rsidRPr="00055766">
        <w:tab/>
      </w:r>
      <w:r w:rsidR="006F6A36" w:rsidRPr="00055766">
        <w:t>Technical</w:t>
      </w:r>
      <w:bookmarkEnd w:id="67"/>
      <w:bookmarkEnd w:id="68"/>
      <w:bookmarkEnd w:id="69"/>
      <w:bookmarkEnd w:id="70"/>
    </w:p>
    <w:p w14:paraId="17AD35A7" w14:textId="388B7A6D" w:rsidR="006F6A36" w:rsidRPr="00055766" w:rsidRDefault="006F6A36" w:rsidP="006F6A36">
      <w:pPr>
        <w:tabs>
          <w:tab w:val="left" w:pos="1701"/>
        </w:tabs>
        <w:ind w:left="1701" w:hanging="1701"/>
      </w:pPr>
      <w:r w:rsidRPr="00055766">
        <w:t>[</w:t>
      </w:r>
      <w:r w:rsidRPr="00055766">
        <w:rPr>
          <w:b/>
        </w:rPr>
        <w:t>Gen-Tech-01</w:t>
      </w:r>
      <w:r w:rsidRPr="00055766">
        <w:t>]</w:t>
      </w:r>
      <w:r w:rsidRPr="00055766">
        <w:tab/>
        <w:t>NGP shall support multi-level mutual authentication between peers.</w:t>
      </w:r>
    </w:p>
    <w:p w14:paraId="7CDD8209" w14:textId="6953DB5B" w:rsidR="006F6A36" w:rsidRPr="00055766" w:rsidRDefault="006F6A36" w:rsidP="00BD596D">
      <w:pPr>
        <w:pStyle w:val="NO"/>
      </w:pPr>
      <w:r w:rsidRPr="00055766">
        <w:t>NOTE 1:</w:t>
      </w:r>
      <w:r w:rsidRPr="00055766">
        <w:tab/>
        <w:t>Authentication is operated between peer entities</w:t>
      </w:r>
      <w:r w:rsidR="0084434F">
        <w:t>.</w:t>
      </w:r>
    </w:p>
    <w:p w14:paraId="3595BE82" w14:textId="77777777" w:rsidR="006F6A36" w:rsidRPr="00055766" w:rsidRDefault="006F6A36" w:rsidP="00BD596D">
      <w:pPr>
        <w:pStyle w:val="NO"/>
      </w:pPr>
      <w:r w:rsidRPr="00055766">
        <w:t>NOTE 2.</w:t>
      </w:r>
      <w:r w:rsidRPr="00055766">
        <w:tab/>
        <w:t>Authentication among applications only involves the applications, not NGP.</w:t>
      </w:r>
    </w:p>
    <w:p w14:paraId="008BF414" w14:textId="77777777" w:rsidR="006F6A36" w:rsidRPr="00055766" w:rsidRDefault="006F6A36" w:rsidP="00BD596D">
      <w:pPr>
        <w:pStyle w:val="NO"/>
      </w:pPr>
      <w:r w:rsidRPr="00055766">
        <w:t>NOTE 3:</w:t>
      </w:r>
      <w:r w:rsidRPr="00055766">
        <w:tab/>
        <w:t>Authentication within NGP is among the entities supporting NGP itself.</w:t>
      </w:r>
    </w:p>
    <w:p w14:paraId="6AEFF812" w14:textId="6604D570" w:rsidR="006F6A36" w:rsidRPr="00055766" w:rsidRDefault="006F6A36" w:rsidP="00BD596D">
      <w:pPr>
        <w:pStyle w:val="NO"/>
      </w:pPr>
      <w:r w:rsidRPr="00055766">
        <w:t>NOTE 4:</w:t>
      </w:r>
      <w:r w:rsidRPr="00055766">
        <w:tab/>
        <w:t>NGP should require the authentication of all members of a given layer.</w:t>
      </w:r>
    </w:p>
    <w:p w14:paraId="61ACC1B2" w14:textId="67E3ACDD" w:rsidR="006F6A36" w:rsidRPr="00055766" w:rsidRDefault="006F6A36" w:rsidP="006F6A36">
      <w:pPr>
        <w:tabs>
          <w:tab w:val="left" w:pos="1701"/>
        </w:tabs>
        <w:ind w:left="1701" w:hanging="1701"/>
      </w:pPr>
      <w:r w:rsidRPr="00055766">
        <w:t>[</w:t>
      </w:r>
      <w:r w:rsidRPr="00055766">
        <w:rPr>
          <w:b/>
        </w:rPr>
        <w:t>Gen-Tech-02</w:t>
      </w:r>
      <w:r w:rsidRPr="00055766">
        <w:t>]</w:t>
      </w:r>
      <w:r w:rsidRPr="00055766">
        <w:tab/>
        <w:t>NGP shall not allow third parties (other than those authori</w:t>
      </w:r>
      <w:r w:rsidR="0084434F">
        <w:t>z</w:t>
      </w:r>
      <w:r w:rsidRPr="00055766">
        <w:t>ed by law, such as national security agencies) to discover the identity of entities that are communicating with each other.</w:t>
      </w:r>
    </w:p>
    <w:p w14:paraId="42368693" w14:textId="5C0B9A49" w:rsidR="006F6A36" w:rsidRPr="00055766" w:rsidRDefault="006F6A36" w:rsidP="006F6A36">
      <w:pPr>
        <w:tabs>
          <w:tab w:val="left" w:pos="1701"/>
        </w:tabs>
        <w:ind w:left="1701" w:hanging="1701"/>
      </w:pPr>
      <w:r w:rsidRPr="00055766">
        <w:t>[</w:t>
      </w:r>
      <w:r w:rsidRPr="00055766">
        <w:rPr>
          <w:b/>
        </w:rPr>
        <w:t>Gen-Tech-03</w:t>
      </w:r>
      <w:r w:rsidRPr="00055766">
        <w:t>]</w:t>
      </w:r>
      <w:r w:rsidRPr="00055766">
        <w:tab/>
        <w:t>NGP shall provide stakeholder based confidentiality for user data.</w:t>
      </w:r>
    </w:p>
    <w:p w14:paraId="64C6702E" w14:textId="0A4A40AC" w:rsidR="006F6A36" w:rsidRPr="00055766" w:rsidRDefault="006F6A36" w:rsidP="006F6A36">
      <w:pPr>
        <w:tabs>
          <w:tab w:val="left" w:pos="1701"/>
        </w:tabs>
        <w:ind w:left="1701" w:hanging="1701"/>
      </w:pPr>
      <w:r w:rsidRPr="00055766">
        <w:t>[</w:t>
      </w:r>
      <w:r w:rsidRPr="00055766">
        <w:rPr>
          <w:b/>
        </w:rPr>
        <w:t>Gen-Tech-0</w:t>
      </w:r>
      <w:r w:rsidR="001C6E6A" w:rsidRPr="00055766">
        <w:rPr>
          <w:b/>
        </w:rPr>
        <w:t>4</w:t>
      </w:r>
      <w:r w:rsidRPr="00055766">
        <w:t>]</w:t>
      </w:r>
      <w:r w:rsidRPr="00055766">
        <w:tab/>
        <w:t>NGP shall provide stakeholder based confidentiality for protocol control.</w:t>
      </w:r>
    </w:p>
    <w:p w14:paraId="2BCA73A6" w14:textId="246B8E47" w:rsidR="006F6A36" w:rsidRPr="00055766" w:rsidRDefault="006F6A36" w:rsidP="00BD596D">
      <w:pPr>
        <w:pStyle w:val="NO"/>
      </w:pPr>
      <w:r w:rsidRPr="00055766">
        <w:t xml:space="preserve">NOTE </w:t>
      </w:r>
      <w:r w:rsidR="00BD596D">
        <w:t>5</w:t>
      </w:r>
      <w:r w:rsidRPr="00055766">
        <w:t xml:space="preserve">: </w:t>
      </w:r>
      <w:r w:rsidRPr="00055766">
        <w:tab/>
        <w:t>For Gen-Tech-03x: A stakeholder would typically include N x communicating peers</w:t>
      </w:r>
      <w:r w:rsidR="0084434F">
        <w:t>.</w:t>
      </w:r>
    </w:p>
    <w:p w14:paraId="0E28DE36" w14:textId="53EE6FED" w:rsidR="006F6A36" w:rsidRPr="00055766" w:rsidRDefault="006F6A36" w:rsidP="00BD596D">
      <w:pPr>
        <w:pStyle w:val="NO"/>
      </w:pPr>
      <w:r w:rsidRPr="00055766">
        <w:t xml:space="preserve">NOTE </w:t>
      </w:r>
      <w:r w:rsidR="00BD596D">
        <w:t>6</w:t>
      </w:r>
      <w:r w:rsidRPr="00055766">
        <w:t>:</w:t>
      </w:r>
      <w:r w:rsidRPr="00055766">
        <w:tab/>
        <w:t>For Gen-Tech-03x: A stakeholder agreement could optionally include an  N+1 party as well as the peers (e.g. Operator and/or Lawful Intercept party.</w:t>
      </w:r>
    </w:p>
    <w:p w14:paraId="6A01A598" w14:textId="3E894F47" w:rsidR="00C40BBF" w:rsidRPr="00055766" w:rsidRDefault="005261E3" w:rsidP="001D21B9">
      <w:pPr>
        <w:pStyle w:val="Heading1"/>
      </w:pPr>
      <w:bookmarkStart w:id="71" w:name="_Toc480288321"/>
      <w:bookmarkStart w:id="72" w:name="_Toc480380220"/>
      <w:bookmarkStart w:id="73" w:name="_Toc480988412"/>
      <w:bookmarkStart w:id="74" w:name="_Toc480988443"/>
      <w:r w:rsidRPr="00055766">
        <w:t>6</w:t>
      </w:r>
      <w:r w:rsidRPr="00055766">
        <w:tab/>
      </w:r>
      <w:r w:rsidR="001D21B9" w:rsidRPr="00055766">
        <w:t xml:space="preserve">Issue </w:t>
      </w:r>
      <w:r w:rsidRPr="00055766">
        <w:t xml:space="preserve">Specific </w:t>
      </w:r>
      <w:r w:rsidR="00C26C87" w:rsidRPr="00055766">
        <w:t>Requirements</w:t>
      </w:r>
      <w:bookmarkEnd w:id="71"/>
      <w:bookmarkEnd w:id="72"/>
      <w:bookmarkEnd w:id="73"/>
      <w:bookmarkEnd w:id="74"/>
    </w:p>
    <w:p w14:paraId="4C04298B" w14:textId="09AD7E93" w:rsidR="001D21B9" w:rsidRPr="00055766" w:rsidRDefault="005261E3" w:rsidP="001D21B9">
      <w:pPr>
        <w:pStyle w:val="Heading2"/>
      </w:pPr>
      <w:bookmarkStart w:id="75" w:name="_Toc480288322"/>
      <w:bookmarkStart w:id="76" w:name="_Toc480380221"/>
      <w:bookmarkStart w:id="77" w:name="_Toc480988413"/>
      <w:bookmarkStart w:id="78" w:name="_Toc480988444"/>
      <w:r w:rsidRPr="00055766">
        <w:t>6</w:t>
      </w:r>
      <w:r w:rsidR="001D21B9" w:rsidRPr="00055766">
        <w:t>.1</w:t>
      </w:r>
      <w:r w:rsidR="001D21B9" w:rsidRPr="00055766">
        <w:tab/>
        <w:t>Addressing</w:t>
      </w:r>
      <w:bookmarkEnd w:id="75"/>
      <w:bookmarkEnd w:id="76"/>
      <w:bookmarkEnd w:id="77"/>
      <w:bookmarkEnd w:id="78"/>
    </w:p>
    <w:p w14:paraId="6D392B64" w14:textId="3A51A4C9" w:rsidR="005261E3" w:rsidRPr="00055766" w:rsidRDefault="005261E3" w:rsidP="00AC6700">
      <w:pPr>
        <w:tabs>
          <w:tab w:val="left" w:pos="1701"/>
        </w:tabs>
        <w:ind w:left="1701" w:hanging="1701"/>
      </w:pPr>
      <w:r w:rsidRPr="00055766">
        <w:t>[</w:t>
      </w:r>
      <w:r w:rsidRPr="00055766">
        <w:rPr>
          <w:b/>
        </w:rPr>
        <w:t>Iss-Addr-</w:t>
      </w:r>
      <w:r w:rsidR="006D067C" w:rsidRPr="00055766">
        <w:rPr>
          <w:b/>
        </w:rPr>
        <w:t>01</w:t>
      </w:r>
      <w:r w:rsidR="009C6EF1" w:rsidRPr="00055766">
        <w:t>]</w:t>
      </w:r>
      <w:r w:rsidR="009C6EF1" w:rsidRPr="00055766">
        <w:tab/>
        <w:t>In a multi-access and multi-layer, context aware NGP environment future protocols should address ID and Addressing aspects separately</w:t>
      </w:r>
      <w:r w:rsidR="0023522F">
        <w:t>.</w:t>
      </w:r>
    </w:p>
    <w:p w14:paraId="2979E1E6" w14:textId="3468D6FE" w:rsidR="009C6EF1" w:rsidRPr="00055766" w:rsidRDefault="009C6EF1" w:rsidP="00BD596D">
      <w:pPr>
        <w:pStyle w:val="NO"/>
      </w:pPr>
      <w:r w:rsidRPr="00055766">
        <w:t>NOTE</w:t>
      </w:r>
      <w:r w:rsidR="00BD596D">
        <w:t xml:space="preserve"> 1</w:t>
      </w:r>
      <w:r w:rsidRPr="00055766">
        <w:t>:</w:t>
      </w:r>
      <w:r w:rsidRPr="00055766">
        <w:tab/>
        <w:t>For example Network Communications Protocol Address, Usage ID</w:t>
      </w:r>
      <w:r w:rsidR="0084434F">
        <w:t>s, Session/Service-ID</w:t>
      </w:r>
      <w:r w:rsidRPr="00055766">
        <w:t>s and Application Naming are distinctly operated.</w:t>
      </w:r>
    </w:p>
    <w:p w14:paraId="27399810" w14:textId="3ED9A050" w:rsidR="009C6EF1" w:rsidRPr="00055766" w:rsidRDefault="009C6EF1" w:rsidP="009C6EF1">
      <w:pPr>
        <w:tabs>
          <w:tab w:val="left" w:pos="1701"/>
        </w:tabs>
      </w:pPr>
      <w:r w:rsidRPr="00055766">
        <w:t>[</w:t>
      </w:r>
      <w:r w:rsidRPr="00055766">
        <w:rPr>
          <w:b/>
        </w:rPr>
        <w:t>Iss-Addr-02</w:t>
      </w:r>
      <w:r w:rsidRPr="00055766">
        <w:t>]</w:t>
      </w:r>
      <w:r w:rsidRPr="00055766">
        <w:tab/>
        <w:t>Application-ID shall not change during mobility and multi-homing link state changes.</w:t>
      </w:r>
    </w:p>
    <w:p w14:paraId="344D21E0" w14:textId="6851B3DE" w:rsidR="009C6EF1" w:rsidRPr="00055766" w:rsidRDefault="009C6EF1" w:rsidP="00BD596D">
      <w:pPr>
        <w:pStyle w:val="NO"/>
      </w:pPr>
      <w:r w:rsidRPr="00055766">
        <w:t>NOTE</w:t>
      </w:r>
      <w:r w:rsidR="00BD596D">
        <w:t xml:space="preserve"> 2</w:t>
      </w:r>
      <w:r w:rsidRPr="00055766">
        <w:t>:</w:t>
      </w:r>
      <w:r w:rsidRPr="00055766">
        <w:tab/>
        <w:t>This requirement is essential in order to maintain application instances during mobility.</w:t>
      </w:r>
    </w:p>
    <w:p w14:paraId="5B9A45F7" w14:textId="74A6BA3B" w:rsidR="009C6EF1" w:rsidRPr="00055766" w:rsidRDefault="009C6EF1" w:rsidP="00BD596D">
      <w:pPr>
        <w:pStyle w:val="NO"/>
      </w:pPr>
      <w:r w:rsidRPr="00055766">
        <w:t>NOTE</w:t>
      </w:r>
      <w:r w:rsidR="00BD596D">
        <w:t xml:space="preserve"> 3</w:t>
      </w:r>
      <w:r w:rsidR="0084434F">
        <w:t>:</w:t>
      </w:r>
      <w:r w:rsidRPr="00055766">
        <w:tab/>
        <w:t xml:space="preserve">See </w:t>
      </w:r>
      <w:r w:rsidR="005A7869" w:rsidRPr="00055766">
        <w:t xml:space="preserve">NGP definition of </w:t>
      </w:r>
      <w:r w:rsidR="0023522F">
        <w:t>'</w:t>
      </w:r>
      <w:r w:rsidR="005A7869" w:rsidRPr="00055766">
        <w:t>Application Process</w:t>
      </w:r>
      <w:r w:rsidR="0023522F">
        <w:t>'</w:t>
      </w:r>
      <w:r w:rsidR="005A7869" w:rsidRPr="00055766">
        <w:t xml:space="preserve"> and </w:t>
      </w:r>
      <w:r w:rsidR="0023522F">
        <w:t>'</w:t>
      </w:r>
      <w:r w:rsidR="005A7869" w:rsidRPr="00055766">
        <w:t>Identity</w:t>
      </w:r>
      <w:r w:rsidR="0023522F">
        <w:t>'</w:t>
      </w:r>
      <w:r w:rsidR="005A7869" w:rsidRPr="00055766">
        <w:t xml:space="preserve"> in </w:t>
      </w:r>
      <w:r w:rsidR="0084434F" w:rsidRPr="00C06DC8">
        <w:t>ETSI GS NGP 001[</w:t>
      </w:r>
      <w:r w:rsidR="0084434F" w:rsidRPr="001A3406">
        <w:rPr>
          <w:color w:val="0000FF"/>
        </w:rPr>
        <w:fldChar w:fldCharType="begin"/>
      </w:r>
      <w:r w:rsidR="001A3406">
        <w:rPr>
          <w:color w:val="0000FF"/>
        </w:rPr>
        <w:instrText xml:space="preserve">REF REF_GSNGP001  \H </w:instrText>
      </w:r>
      <w:r w:rsidR="0084434F" w:rsidRPr="001A3406">
        <w:rPr>
          <w:color w:val="0000FF"/>
        </w:rPr>
      </w:r>
      <w:r w:rsidR="0084434F" w:rsidRPr="001A3406">
        <w:rPr>
          <w:color w:val="0000FF"/>
        </w:rPr>
        <w:fldChar w:fldCharType="separate"/>
      </w:r>
      <w:r w:rsidR="006F3843">
        <w:rPr>
          <w:noProof/>
        </w:rPr>
        <w:t>1</w:t>
      </w:r>
      <w:r w:rsidR="0084434F" w:rsidRPr="001A3406">
        <w:rPr>
          <w:color w:val="0000FF"/>
        </w:rPr>
        <w:fldChar w:fldCharType="end"/>
      </w:r>
      <w:r w:rsidR="0084434F" w:rsidRPr="00C06DC8">
        <w:t>]</w:t>
      </w:r>
      <w:r w:rsidR="0023522F">
        <w:t>.</w:t>
      </w:r>
    </w:p>
    <w:p w14:paraId="229160FD" w14:textId="4EDFC1C2" w:rsidR="009C6EF1" w:rsidRPr="00055766" w:rsidRDefault="009C6EF1" w:rsidP="005A7869">
      <w:pPr>
        <w:tabs>
          <w:tab w:val="left" w:pos="1701"/>
        </w:tabs>
        <w:ind w:left="1701" w:hanging="1701"/>
      </w:pPr>
      <w:r w:rsidRPr="00055766">
        <w:t>[</w:t>
      </w:r>
      <w:r w:rsidRPr="00055766">
        <w:rPr>
          <w:b/>
        </w:rPr>
        <w:t>Iss-Addr-03</w:t>
      </w:r>
      <w:r w:rsidRPr="00055766">
        <w:t>]</w:t>
      </w:r>
      <w:r w:rsidRPr="00055766">
        <w:tab/>
      </w:r>
      <w:r w:rsidR="005A7869" w:rsidRPr="00055766">
        <w:t>NGP should minimize addressing updates in future protocols for mobility and multi-homing. During mobility events, addressing may change but should be minimized.</w:t>
      </w:r>
    </w:p>
    <w:p w14:paraId="3E428388" w14:textId="5EDC3DF9" w:rsidR="009C6EF1" w:rsidRPr="00055766" w:rsidRDefault="009C6EF1" w:rsidP="005A7869">
      <w:pPr>
        <w:tabs>
          <w:tab w:val="left" w:pos="1701"/>
        </w:tabs>
        <w:ind w:left="1701" w:hanging="1701"/>
      </w:pPr>
      <w:r w:rsidRPr="00055766">
        <w:t>[</w:t>
      </w:r>
      <w:r w:rsidRPr="00055766">
        <w:rPr>
          <w:b/>
        </w:rPr>
        <w:t>Iss-Addr-04</w:t>
      </w:r>
      <w:r w:rsidRPr="00055766">
        <w:t>]</w:t>
      </w:r>
      <w:r w:rsidRPr="00055766">
        <w:tab/>
      </w:r>
      <w:r w:rsidR="005A7869" w:rsidRPr="00055766">
        <w:t>NGP addressing should support at least the following communication models: client-c</w:t>
      </w:r>
      <w:r w:rsidR="0023522F">
        <w:t>lient, client</w:t>
      </w:r>
      <w:r w:rsidR="00C06DC8">
        <w:noBreakHyphen/>
      </w:r>
      <w:r w:rsidR="0023522F">
        <w:t>server (push and/</w:t>
      </w:r>
      <w:r w:rsidR="005A7869" w:rsidRPr="00055766">
        <w:t>or pull) and server-server models and multi-protocol versions thereof.</w:t>
      </w:r>
    </w:p>
    <w:p w14:paraId="18BCC609" w14:textId="2C0D1315" w:rsidR="009C6EF1" w:rsidRPr="00055766" w:rsidRDefault="009C6EF1" w:rsidP="005A7869">
      <w:pPr>
        <w:tabs>
          <w:tab w:val="left" w:pos="1701"/>
        </w:tabs>
        <w:ind w:left="1701" w:hanging="1701"/>
      </w:pPr>
      <w:r w:rsidRPr="00055766">
        <w:t>[</w:t>
      </w:r>
      <w:r w:rsidRPr="00055766">
        <w:rPr>
          <w:b/>
        </w:rPr>
        <w:t>Iss-Addr-05</w:t>
      </w:r>
      <w:r w:rsidRPr="00055766">
        <w:t>]</w:t>
      </w:r>
      <w:r w:rsidRPr="00055766">
        <w:tab/>
      </w:r>
      <w:r w:rsidR="005A7869" w:rsidRPr="00055766">
        <w:t>NGP should be designed to minimi</w:t>
      </w:r>
      <w:r w:rsidR="0084434F">
        <w:t>z</w:t>
      </w:r>
      <w:r w:rsidR="005A7869" w:rsidRPr="00055766">
        <w:t>e multi-address mappings.</w:t>
      </w:r>
    </w:p>
    <w:p w14:paraId="602447AF" w14:textId="64F98792" w:rsidR="005A7869" w:rsidRPr="00055766" w:rsidRDefault="005A7869" w:rsidP="00BD596D">
      <w:pPr>
        <w:pStyle w:val="NO"/>
      </w:pPr>
      <w:r w:rsidRPr="00055766">
        <w:t>NOTE</w:t>
      </w:r>
      <w:r w:rsidR="00BD596D">
        <w:t xml:space="preserve"> 4</w:t>
      </w:r>
      <w:r w:rsidR="0084434F">
        <w:t>:</w:t>
      </w:r>
      <w:r w:rsidRPr="00055766">
        <w:tab/>
        <w:t>For example the inefficiencies associated with extensive use of NAT today including: NFV implementations, Device-to-Device capabilities (D2D), etc.</w:t>
      </w:r>
    </w:p>
    <w:p w14:paraId="1D0601A4" w14:textId="61C86700" w:rsidR="009C6EF1" w:rsidRPr="00055766" w:rsidRDefault="009C6EF1" w:rsidP="005A7869">
      <w:pPr>
        <w:tabs>
          <w:tab w:val="left" w:pos="1701"/>
        </w:tabs>
        <w:ind w:left="1701" w:hanging="1701"/>
      </w:pPr>
      <w:r w:rsidRPr="00055766">
        <w:t>[</w:t>
      </w:r>
      <w:r w:rsidRPr="00055766">
        <w:rPr>
          <w:b/>
        </w:rPr>
        <w:t>Iss-Addr-06</w:t>
      </w:r>
      <w:r w:rsidRPr="00055766">
        <w:t>]</w:t>
      </w:r>
      <w:r w:rsidRPr="00055766">
        <w:tab/>
      </w:r>
      <w:r w:rsidR="005A7869" w:rsidRPr="00055766">
        <w:t>NGP shall minimize the use of "well-known" ports.</w:t>
      </w:r>
    </w:p>
    <w:p w14:paraId="0A79B72A" w14:textId="641BFA33" w:rsidR="009C6EF1" w:rsidRPr="00055766" w:rsidRDefault="009C6EF1" w:rsidP="005A7869">
      <w:pPr>
        <w:tabs>
          <w:tab w:val="left" w:pos="1701"/>
        </w:tabs>
        <w:ind w:left="1701" w:hanging="1701"/>
      </w:pPr>
      <w:r w:rsidRPr="00055766">
        <w:t>[</w:t>
      </w:r>
      <w:r w:rsidRPr="00055766">
        <w:rPr>
          <w:b/>
        </w:rPr>
        <w:t>Iss-Addr-07</w:t>
      </w:r>
      <w:r w:rsidRPr="00055766">
        <w:t>]</w:t>
      </w:r>
      <w:r w:rsidRPr="00055766">
        <w:tab/>
      </w:r>
      <w:r w:rsidR="005A7869" w:rsidRPr="00055766">
        <w:t>NGP shall include an addressing strategy that scales.</w:t>
      </w:r>
    </w:p>
    <w:p w14:paraId="23DFE509" w14:textId="53D2E19A" w:rsidR="004479AF" w:rsidRPr="00055766" w:rsidRDefault="005A7869" w:rsidP="00BD596D">
      <w:pPr>
        <w:pStyle w:val="NO"/>
      </w:pPr>
      <w:r w:rsidRPr="00055766">
        <w:t>NOTE</w:t>
      </w:r>
      <w:r w:rsidR="00BD596D">
        <w:t xml:space="preserve"> 5</w:t>
      </w:r>
      <w:r w:rsidR="0084434F">
        <w:t>:</w:t>
      </w:r>
      <w:r w:rsidRPr="00055766">
        <w:tab/>
      </w:r>
      <w:r w:rsidR="00107677" w:rsidRPr="00055766">
        <w:t xml:space="preserve">This means that an addressing scheme that includes every entity on the planet does not need to include the full address length in the packet header all of the time for local communication, but </w:t>
      </w:r>
      <w:r w:rsidR="005E0CD7" w:rsidRPr="00055766">
        <w:t>has to</w:t>
      </w:r>
      <w:r w:rsidR="00107677" w:rsidRPr="00055766">
        <w:t xml:space="preserve"> </w:t>
      </w:r>
      <w:r w:rsidR="002C1461" w:rsidRPr="00055766">
        <w:t>accommodate</w:t>
      </w:r>
      <w:r w:rsidR="00107677" w:rsidRPr="00055766">
        <w:t xml:space="preserve"> the case for an entity to address another entity on the other side of the world when required.</w:t>
      </w:r>
    </w:p>
    <w:p w14:paraId="49A6CD02" w14:textId="35B07DCE" w:rsidR="004479AF" w:rsidRPr="00055766" w:rsidRDefault="004479AF" w:rsidP="00BD596D">
      <w:pPr>
        <w:overflowPunct/>
        <w:autoSpaceDE/>
        <w:autoSpaceDN/>
        <w:adjustRightInd/>
        <w:spacing w:after="0"/>
        <w:textAlignment w:val="auto"/>
      </w:pPr>
      <w:r w:rsidRPr="00055766">
        <w:fldChar w:fldCharType="begin"/>
      </w:r>
      <w:r w:rsidRPr="00055766">
        <w:instrText xml:space="preserve"> REF _Ref477296956 \h </w:instrText>
      </w:r>
      <w:r w:rsidRPr="00055766">
        <w:fldChar w:fldCharType="separate"/>
      </w:r>
      <w:r w:rsidR="006F3843" w:rsidRPr="00055766">
        <w:t xml:space="preserve">Table </w:t>
      </w:r>
      <w:r w:rsidR="006F3843">
        <w:rPr>
          <w:noProof/>
        </w:rPr>
        <w:t>1</w:t>
      </w:r>
      <w:r w:rsidRPr="00055766">
        <w:fldChar w:fldCharType="end"/>
      </w:r>
      <w:r w:rsidRPr="00055766">
        <w:t xml:space="preserve"> captures a set of KPIs that can be used to compare the merits of different addressing schemes.</w:t>
      </w:r>
    </w:p>
    <w:p w14:paraId="3A60691D" w14:textId="0CA1CC06" w:rsidR="004479AF" w:rsidRPr="00055766" w:rsidRDefault="004479AF" w:rsidP="00BD596D">
      <w:pPr>
        <w:pStyle w:val="TH"/>
      </w:pPr>
      <w:bookmarkStart w:id="79" w:name="_Ref477296956"/>
      <w:r w:rsidRPr="00055766">
        <w:t xml:space="preserve">Table </w:t>
      </w:r>
      <w:r w:rsidR="00D12FC9">
        <w:fldChar w:fldCharType="begin"/>
      </w:r>
      <w:r w:rsidR="00D12FC9">
        <w:instrText xml:space="preserve"> SEQ Table \* ARABIC </w:instrText>
      </w:r>
      <w:r w:rsidR="00D12FC9">
        <w:fldChar w:fldCharType="separate"/>
      </w:r>
      <w:r w:rsidR="006F3843">
        <w:rPr>
          <w:noProof/>
        </w:rPr>
        <w:t>1</w:t>
      </w:r>
      <w:r w:rsidR="00D12FC9">
        <w:rPr>
          <w:noProof/>
        </w:rPr>
        <w:fldChar w:fldCharType="end"/>
      </w:r>
      <w:bookmarkEnd w:id="79"/>
      <w:r w:rsidRPr="00055766">
        <w:t xml:space="preserve">: KPIs for Assessment of </w:t>
      </w:r>
      <w:r w:rsidR="002C1461" w:rsidRPr="00055766">
        <w:t>Addressing</w:t>
      </w:r>
      <w:r w:rsidRPr="00055766">
        <w:t xml:space="preserve"> Requirements</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9"/>
        <w:gridCol w:w="2549"/>
        <w:gridCol w:w="1283"/>
        <w:gridCol w:w="1700"/>
        <w:gridCol w:w="1558"/>
        <w:gridCol w:w="1626"/>
      </w:tblGrid>
      <w:tr w:rsidR="004479AF" w:rsidRPr="00055766" w14:paraId="60F14039" w14:textId="77777777" w:rsidTr="00BD596D">
        <w:trPr>
          <w:tblHeader/>
          <w:jc w:val="center"/>
        </w:trPr>
        <w:tc>
          <w:tcPr>
            <w:tcW w:w="1410" w:type="dxa"/>
            <w:tcBorders>
              <w:top w:val="single" w:sz="4" w:space="0" w:color="auto"/>
              <w:left w:val="single" w:sz="4" w:space="0" w:color="auto"/>
              <w:bottom w:val="single" w:sz="4" w:space="0" w:color="auto"/>
              <w:right w:val="single" w:sz="4" w:space="0" w:color="auto"/>
            </w:tcBorders>
            <w:shd w:val="clear" w:color="auto" w:fill="E5DFEC"/>
            <w:hideMark/>
          </w:tcPr>
          <w:p w14:paraId="1F13A197" w14:textId="77777777" w:rsidR="004479AF" w:rsidRPr="00055766" w:rsidRDefault="004479AF">
            <w:pPr>
              <w:pStyle w:val="TAH"/>
            </w:pPr>
            <w:r w:rsidRPr="00055766">
              <w:t>KPI Name</w:t>
            </w:r>
          </w:p>
        </w:tc>
        <w:tc>
          <w:tcPr>
            <w:tcW w:w="2551" w:type="dxa"/>
            <w:tcBorders>
              <w:top w:val="single" w:sz="4" w:space="0" w:color="auto"/>
              <w:left w:val="single" w:sz="4" w:space="0" w:color="auto"/>
              <w:bottom w:val="single" w:sz="4" w:space="0" w:color="auto"/>
              <w:right w:val="single" w:sz="4" w:space="0" w:color="auto"/>
            </w:tcBorders>
            <w:shd w:val="clear" w:color="auto" w:fill="E5DFEC"/>
            <w:hideMark/>
          </w:tcPr>
          <w:p w14:paraId="4F2AEBDB" w14:textId="77777777" w:rsidR="004479AF" w:rsidRPr="00055766" w:rsidRDefault="004479AF">
            <w:pPr>
              <w:pStyle w:val="TAH"/>
            </w:pPr>
            <w:r w:rsidRPr="00055766">
              <w:t>Description</w:t>
            </w:r>
          </w:p>
        </w:tc>
        <w:tc>
          <w:tcPr>
            <w:tcW w:w="1284" w:type="dxa"/>
            <w:tcBorders>
              <w:top w:val="single" w:sz="4" w:space="0" w:color="auto"/>
              <w:left w:val="single" w:sz="4" w:space="0" w:color="auto"/>
              <w:bottom w:val="single" w:sz="4" w:space="0" w:color="auto"/>
              <w:right w:val="single" w:sz="4" w:space="0" w:color="auto"/>
            </w:tcBorders>
            <w:shd w:val="clear" w:color="auto" w:fill="E5DFEC"/>
            <w:hideMark/>
          </w:tcPr>
          <w:p w14:paraId="3CA70DC5" w14:textId="77777777" w:rsidR="004479AF" w:rsidRPr="00055766" w:rsidRDefault="004479AF">
            <w:pPr>
              <w:pStyle w:val="TAH"/>
            </w:pPr>
            <w:r w:rsidRPr="00055766">
              <w:t xml:space="preserve">Related to </w:t>
            </w:r>
          </w:p>
          <w:p w14:paraId="6FC816E7" w14:textId="77777777" w:rsidR="004479AF" w:rsidRPr="00055766" w:rsidRDefault="004479AF">
            <w:pPr>
              <w:pStyle w:val="TAH"/>
            </w:pPr>
            <w:r w:rsidRPr="00055766">
              <w:t>requirements</w:t>
            </w:r>
          </w:p>
        </w:tc>
        <w:tc>
          <w:tcPr>
            <w:tcW w:w="1701" w:type="dxa"/>
            <w:tcBorders>
              <w:top w:val="single" w:sz="4" w:space="0" w:color="auto"/>
              <w:left w:val="single" w:sz="4" w:space="0" w:color="auto"/>
              <w:bottom w:val="single" w:sz="4" w:space="0" w:color="auto"/>
              <w:right w:val="single" w:sz="4" w:space="0" w:color="auto"/>
            </w:tcBorders>
            <w:shd w:val="clear" w:color="auto" w:fill="E5DFEC"/>
            <w:hideMark/>
          </w:tcPr>
          <w:p w14:paraId="6A23A20A" w14:textId="77777777" w:rsidR="004479AF" w:rsidRPr="00055766" w:rsidRDefault="004479AF">
            <w:pPr>
              <w:pStyle w:val="TAH"/>
            </w:pPr>
            <w:r w:rsidRPr="00055766">
              <w:t>Measured feature</w:t>
            </w:r>
          </w:p>
        </w:tc>
        <w:tc>
          <w:tcPr>
            <w:tcW w:w="1559" w:type="dxa"/>
            <w:tcBorders>
              <w:top w:val="single" w:sz="4" w:space="0" w:color="auto"/>
              <w:left w:val="single" w:sz="4" w:space="0" w:color="auto"/>
              <w:bottom w:val="single" w:sz="4" w:space="0" w:color="auto"/>
              <w:right w:val="single" w:sz="4" w:space="0" w:color="auto"/>
            </w:tcBorders>
            <w:shd w:val="clear" w:color="auto" w:fill="E5DFEC"/>
            <w:hideMark/>
          </w:tcPr>
          <w:p w14:paraId="740C38B7" w14:textId="77777777" w:rsidR="004479AF" w:rsidRPr="00055766" w:rsidRDefault="004479AF">
            <w:pPr>
              <w:pStyle w:val="TAH"/>
            </w:pPr>
            <w:r w:rsidRPr="00055766">
              <w:t>Units</w:t>
            </w:r>
          </w:p>
        </w:tc>
        <w:tc>
          <w:tcPr>
            <w:tcW w:w="1627" w:type="dxa"/>
            <w:tcBorders>
              <w:top w:val="single" w:sz="4" w:space="0" w:color="auto"/>
              <w:left w:val="single" w:sz="4" w:space="0" w:color="auto"/>
              <w:bottom w:val="single" w:sz="4" w:space="0" w:color="auto"/>
              <w:right w:val="single" w:sz="4" w:space="0" w:color="auto"/>
            </w:tcBorders>
            <w:shd w:val="clear" w:color="auto" w:fill="C6D9F1"/>
            <w:hideMark/>
          </w:tcPr>
          <w:p w14:paraId="13E8B194" w14:textId="77777777" w:rsidR="004479AF" w:rsidRPr="00055766" w:rsidRDefault="004479AF">
            <w:pPr>
              <w:pStyle w:val="TAH"/>
            </w:pPr>
            <w:r w:rsidRPr="00055766">
              <w:t>Example Values for IPv4 (CIDR)</w:t>
            </w:r>
          </w:p>
        </w:tc>
      </w:tr>
      <w:tr w:rsidR="004479AF" w:rsidRPr="00055766" w14:paraId="26B0380A" w14:textId="77777777" w:rsidTr="00BD596D">
        <w:trPr>
          <w:jc w:val="center"/>
        </w:trPr>
        <w:tc>
          <w:tcPr>
            <w:tcW w:w="1410" w:type="dxa"/>
            <w:tcBorders>
              <w:top w:val="single" w:sz="4" w:space="0" w:color="auto"/>
              <w:left w:val="single" w:sz="4" w:space="0" w:color="auto"/>
              <w:bottom w:val="single" w:sz="4" w:space="0" w:color="auto"/>
              <w:right w:val="single" w:sz="4" w:space="0" w:color="auto"/>
            </w:tcBorders>
            <w:hideMark/>
          </w:tcPr>
          <w:p w14:paraId="2239B329" w14:textId="77777777" w:rsidR="004479AF" w:rsidRPr="00055766" w:rsidRDefault="004479AF">
            <w:pPr>
              <w:pStyle w:val="TAL"/>
            </w:pPr>
            <w:r w:rsidRPr="00055766">
              <w:t>Scalability of address space</w:t>
            </w:r>
          </w:p>
        </w:tc>
        <w:tc>
          <w:tcPr>
            <w:tcW w:w="2551" w:type="dxa"/>
            <w:tcBorders>
              <w:top w:val="single" w:sz="4" w:space="0" w:color="auto"/>
              <w:left w:val="single" w:sz="4" w:space="0" w:color="auto"/>
              <w:bottom w:val="single" w:sz="4" w:space="0" w:color="auto"/>
              <w:right w:val="single" w:sz="4" w:space="0" w:color="auto"/>
            </w:tcBorders>
            <w:hideMark/>
          </w:tcPr>
          <w:p w14:paraId="1A9AE751" w14:textId="77777777" w:rsidR="004479AF" w:rsidRPr="00055766" w:rsidRDefault="004479AF">
            <w:pPr>
              <w:pStyle w:val="TAL"/>
            </w:pPr>
            <w:r w:rsidRPr="00055766">
              <w:t>Measures how many different entities can be uniquely addressed</w:t>
            </w:r>
          </w:p>
        </w:tc>
        <w:tc>
          <w:tcPr>
            <w:tcW w:w="1284" w:type="dxa"/>
            <w:tcBorders>
              <w:top w:val="single" w:sz="4" w:space="0" w:color="auto"/>
              <w:left w:val="single" w:sz="4" w:space="0" w:color="auto"/>
              <w:bottom w:val="single" w:sz="4" w:space="0" w:color="auto"/>
              <w:right w:val="single" w:sz="4" w:space="0" w:color="auto"/>
            </w:tcBorders>
            <w:hideMark/>
          </w:tcPr>
          <w:p w14:paraId="43A8C37A" w14:textId="77777777" w:rsidR="004479AF" w:rsidRPr="00055766" w:rsidRDefault="004479AF">
            <w:pPr>
              <w:pStyle w:val="TAL"/>
              <w:jc w:val="center"/>
            </w:pPr>
            <w:r w:rsidRPr="00055766">
              <w:t>[</w:t>
            </w:r>
            <w:r w:rsidRPr="00055766">
              <w:rPr>
                <w:b/>
              </w:rPr>
              <w:t>Iss-Addr-07</w:t>
            </w:r>
            <w:r w:rsidRPr="00055766">
              <w:t>]</w:t>
            </w:r>
          </w:p>
        </w:tc>
        <w:tc>
          <w:tcPr>
            <w:tcW w:w="1701" w:type="dxa"/>
            <w:tcBorders>
              <w:top w:val="single" w:sz="4" w:space="0" w:color="auto"/>
              <w:left w:val="single" w:sz="4" w:space="0" w:color="auto"/>
              <w:bottom w:val="single" w:sz="4" w:space="0" w:color="auto"/>
              <w:right w:val="single" w:sz="4" w:space="0" w:color="auto"/>
            </w:tcBorders>
            <w:hideMark/>
          </w:tcPr>
          <w:p w14:paraId="3C5FE9E0" w14:textId="77777777" w:rsidR="004479AF" w:rsidRPr="00055766" w:rsidRDefault="004479AF" w:rsidP="0023522F">
            <w:pPr>
              <w:pStyle w:val="TAL"/>
            </w:pPr>
            <w:r w:rsidRPr="00055766">
              <w:t>Address space size</w:t>
            </w:r>
          </w:p>
        </w:tc>
        <w:tc>
          <w:tcPr>
            <w:tcW w:w="1559" w:type="dxa"/>
            <w:tcBorders>
              <w:top w:val="single" w:sz="4" w:space="0" w:color="auto"/>
              <w:left w:val="single" w:sz="4" w:space="0" w:color="auto"/>
              <w:bottom w:val="single" w:sz="4" w:space="0" w:color="auto"/>
              <w:right w:val="single" w:sz="4" w:space="0" w:color="auto"/>
            </w:tcBorders>
            <w:hideMark/>
          </w:tcPr>
          <w:p w14:paraId="469C05F3" w14:textId="77777777" w:rsidR="004479AF" w:rsidRPr="00055766" w:rsidRDefault="004479AF" w:rsidP="0023522F">
            <w:pPr>
              <w:pStyle w:val="TAL"/>
            </w:pPr>
            <w:r w:rsidRPr="00055766">
              <w:t>Integer value</w:t>
            </w:r>
          </w:p>
        </w:tc>
        <w:tc>
          <w:tcPr>
            <w:tcW w:w="1627" w:type="dxa"/>
            <w:tcBorders>
              <w:top w:val="single" w:sz="4" w:space="0" w:color="auto"/>
              <w:left w:val="single" w:sz="4" w:space="0" w:color="auto"/>
              <w:bottom w:val="single" w:sz="4" w:space="0" w:color="auto"/>
              <w:right w:val="single" w:sz="4" w:space="0" w:color="auto"/>
            </w:tcBorders>
            <w:hideMark/>
          </w:tcPr>
          <w:p w14:paraId="6A9D115E" w14:textId="77777777" w:rsidR="004479AF" w:rsidRPr="00055766" w:rsidRDefault="004479AF">
            <w:pPr>
              <w:pStyle w:val="TAL"/>
              <w:jc w:val="center"/>
            </w:pPr>
            <w:r w:rsidRPr="00055766">
              <w:t>2^32</w:t>
            </w:r>
          </w:p>
        </w:tc>
      </w:tr>
      <w:tr w:rsidR="004479AF" w:rsidRPr="00055766" w14:paraId="3BEF7A67" w14:textId="77777777" w:rsidTr="00BD596D">
        <w:trPr>
          <w:jc w:val="center"/>
        </w:trPr>
        <w:tc>
          <w:tcPr>
            <w:tcW w:w="1410" w:type="dxa"/>
            <w:tcBorders>
              <w:top w:val="single" w:sz="4" w:space="0" w:color="auto"/>
              <w:left w:val="single" w:sz="4" w:space="0" w:color="auto"/>
              <w:bottom w:val="single" w:sz="4" w:space="0" w:color="auto"/>
              <w:right w:val="single" w:sz="4" w:space="0" w:color="auto"/>
            </w:tcBorders>
            <w:hideMark/>
          </w:tcPr>
          <w:p w14:paraId="516298E5" w14:textId="77777777" w:rsidR="004479AF" w:rsidRPr="00055766" w:rsidRDefault="004479AF">
            <w:pPr>
              <w:pStyle w:val="TAL"/>
            </w:pPr>
            <w:r w:rsidRPr="00055766">
              <w:t>Address encoding efficiency</w:t>
            </w:r>
          </w:p>
        </w:tc>
        <w:tc>
          <w:tcPr>
            <w:tcW w:w="2551" w:type="dxa"/>
            <w:tcBorders>
              <w:top w:val="single" w:sz="4" w:space="0" w:color="auto"/>
              <w:left w:val="single" w:sz="4" w:space="0" w:color="auto"/>
              <w:bottom w:val="single" w:sz="4" w:space="0" w:color="auto"/>
              <w:right w:val="single" w:sz="4" w:space="0" w:color="auto"/>
            </w:tcBorders>
            <w:hideMark/>
          </w:tcPr>
          <w:p w14:paraId="4E906B0C" w14:textId="77777777" w:rsidR="004479AF" w:rsidRPr="00055766" w:rsidRDefault="004479AF">
            <w:pPr>
              <w:pStyle w:val="TAL"/>
            </w:pPr>
            <w:r w:rsidRPr="00055766">
              <w:t>Measures how many bits on the wire are required to encode the address information</w:t>
            </w:r>
          </w:p>
        </w:tc>
        <w:tc>
          <w:tcPr>
            <w:tcW w:w="1284" w:type="dxa"/>
            <w:tcBorders>
              <w:top w:val="single" w:sz="4" w:space="0" w:color="auto"/>
              <w:left w:val="single" w:sz="4" w:space="0" w:color="auto"/>
              <w:bottom w:val="single" w:sz="4" w:space="0" w:color="auto"/>
              <w:right w:val="single" w:sz="4" w:space="0" w:color="auto"/>
            </w:tcBorders>
            <w:hideMark/>
          </w:tcPr>
          <w:p w14:paraId="15678DBE" w14:textId="77777777" w:rsidR="004479AF" w:rsidRPr="00055766" w:rsidRDefault="004479AF">
            <w:pPr>
              <w:pStyle w:val="TAL"/>
              <w:jc w:val="center"/>
            </w:pPr>
            <w:r w:rsidRPr="00055766">
              <w:t>[</w:t>
            </w:r>
            <w:r w:rsidRPr="00055766">
              <w:rPr>
                <w:b/>
              </w:rPr>
              <w:t>Iss-Addr-07</w:t>
            </w:r>
            <w:r w:rsidRPr="00055766">
              <w:t>]</w:t>
            </w:r>
          </w:p>
        </w:tc>
        <w:tc>
          <w:tcPr>
            <w:tcW w:w="1701" w:type="dxa"/>
            <w:tcBorders>
              <w:top w:val="single" w:sz="4" w:space="0" w:color="auto"/>
              <w:left w:val="single" w:sz="4" w:space="0" w:color="auto"/>
              <w:bottom w:val="single" w:sz="4" w:space="0" w:color="auto"/>
              <w:right w:val="single" w:sz="4" w:space="0" w:color="auto"/>
            </w:tcBorders>
            <w:hideMark/>
          </w:tcPr>
          <w:p w14:paraId="40B57875" w14:textId="77777777" w:rsidR="004479AF" w:rsidRPr="00055766" w:rsidRDefault="004479AF" w:rsidP="0023522F">
            <w:pPr>
              <w:pStyle w:val="TAL"/>
            </w:pPr>
            <w:r w:rsidRPr="00055766">
              <w:t>Header overhead due to addressing</w:t>
            </w:r>
          </w:p>
        </w:tc>
        <w:tc>
          <w:tcPr>
            <w:tcW w:w="1559" w:type="dxa"/>
            <w:tcBorders>
              <w:top w:val="single" w:sz="4" w:space="0" w:color="auto"/>
              <w:left w:val="single" w:sz="4" w:space="0" w:color="auto"/>
              <w:bottom w:val="single" w:sz="4" w:space="0" w:color="auto"/>
              <w:right w:val="single" w:sz="4" w:space="0" w:color="auto"/>
            </w:tcBorders>
            <w:hideMark/>
          </w:tcPr>
          <w:p w14:paraId="0CDAF075" w14:textId="77777777" w:rsidR="004479AF" w:rsidRPr="00055766" w:rsidRDefault="004479AF" w:rsidP="0023522F">
            <w:pPr>
              <w:pStyle w:val="TAL"/>
            </w:pPr>
            <w:r w:rsidRPr="00055766">
              <w:t>Integer value</w:t>
            </w:r>
          </w:p>
        </w:tc>
        <w:tc>
          <w:tcPr>
            <w:tcW w:w="1627" w:type="dxa"/>
            <w:tcBorders>
              <w:top w:val="single" w:sz="4" w:space="0" w:color="auto"/>
              <w:left w:val="single" w:sz="4" w:space="0" w:color="auto"/>
              <w:bottom w:val="single" w:sz="4" w:space="0" w:color="auto"/>
              <w:right w:val="single" w:sz="4" w:space="0" w:color="auto"/>
            </w:tcBorders>
            <w:hideMark/>
          </w:tcPr>
          <w:p w14:paraId="464764B6" w14:textId="77777777" w:rsidR="004479AF" w:rsidRPr="00055766" w:rsidRDefault="004479AF">
            <w:pPr>
              <w:pStyle w:val="TAL"/>
              <w:jc w:val="center"/>
            </w:pPr>
            <w:r w:rsidRPr="00055766">
              <w:t>Always 32</w:t>
            </w:r>
          </w:p>
        </w:tc>
      </w:tr>
      <w:tr w:rsidR="004479AF" w:rsidRPr="00055766" w14:paraId="2618BC38" w14:textId="77777777" w:rsidTr="00BD596D">
        <w:trPr>
          <w:jc w:val="center"/>
        </w:trPr>
        <w:tc>
          <w:tcPr>
            <w:tcW w:w="1410" w:type="dxa"/>
            <w:tcBorders>
              <w:top w:val="single" w:sz="4" w:space="0" w:color="auto"/>
              <w:left w:val="single" w:sz="4" w:space="0" w:color="auto"/>
              <w:bottom w:val="single" w:sz="4" w:space="0" w:color="auto"/>
              <w:right w:val="single" w:sz="4" w:space="0" w:color="auto"/>
            </w:tcBorders>
            <w:hideMark/>
          </w:tcPr>
          <w:p w14:paraId="6D37848D" w14:textId="77777777" w:rsidR="004479AF" w:rsidRPr="00055766" w:rsidRDefault="004479AF">
            <w:pPr>
              <w:pStyle w:val="TAL"/>
            </w:pPr>
            <w:r w:rsidRPr="00055766">
              <w:t>Aggregation capabilities</w:t>
            </w:r>
          </w:p>
        </w:tc>
        <w:tc>
          <w:tcPr>
            <w:tcW w:w="2551" w:type="dxa"/>
            <w:tcBorders>
              <w:top w:val="single" w:sz="4" w:space="0" w:color="auto"/>
              <w:left w:val="single" w:sz="4" w:space="0" w:color="auto"/>
              <w:bottom w:val="single" w:sz="4" w:space="0" w:color="auto"/>
              <w:right w:val="single" w:sz="4" w:space="0" w:color="auto"/>
            </w:tcBorders>
            <w:hideMark/>
          </w:tcPr>
          <w:p w14:paraId="05E50BD7" w14:textId="316D6327" w:rsidR="004479AF" w:rsidRPr="00055766" w:rsidRDefault="004479AF">
            <w:pPr>
              <w:pStyle w:val="TAL"/>
            </w:pPr>
            <w:r w:rsidRPr="00055766">
              <w:t xml:space="preserve">Measures how well address assignment follows the underlying </w:t>
            </w:r>
            <w:r w:rsidR="00BD596D">
              <w:t>"</w:t>
            </w:r>
            <w:r w:rsidRPr="00055766">
              <w:t>network topology</w:t>
            </w:r>
            <w:r w:rsidR="00BD596D">
              <w:t>"</w:t>
            </w:r>
            <w:r w:rsidRPr="00055766">
              <w:t xml:space="preserve"> in order to facilitate aggregation</w:t>
            </w:r>
          </w:p>
        </w:tc>
        <w:tc>
          <w:tcPr>
            <w:tcW w:w="1284" w:type="dxa"/>
            <w:tcBorders>
              <w:top w:val="single" w:sz="4" w:space="0" w:color="auto"/>
              <w:left w:val="single" w:sz="4" w:space="0" w:color="auto"/>
              <w:bottom w:val="single" w:sz="4" w:space="0" w:color="auto"/>
              <w:right w:val="single" w:sz="4" w:space="0" w:color="auto"/>
            </w:tcBorders>
            <w:hideMark/>
          </w:tcPr>
          <w:p w14:paraId="3F03D8E6" w14:textId="77777777" w:rsidR="004479AF" w:rsidRPr="00055766" w:rsidRDefault="004479AF">
            <w:pPr>
              <w:pStyle w:val="TAL"/>
              <w:jc w:val="center"/>
            </w:pPr>
            <w:r w:rsidRPr="00055766">
              <w:t>[</w:t>
            </w:r>
            <w:r w:rsidRPr="00055766">
              <w:rPr>
                <w:b/>
              </w:rPr>
              <w:t>Iss-Addr-07</w:t>
            </w:r>
            <w:r w:rsidRPr="00055766">
              <w:t>]</w:t>
            </w:r>
          </w:p>
        </w:tc>
        <w:tc>
          <w:tcPr>
            <w:tcW w:w="1701" w:type="dxa"/>
            <w:tcBorders>
              <w:top w:val="single" w:sz="4" w:space="0" w:color="auto"/>
              <w:left w:val="single" w:sz="4" w:space="0" w:color="auto"/>
              <w:bottom w:val="single" w:sz="4" w:space="0" w:color="auto"/>
              <w:right w:val="single" w:sz="4" w:space="0" w:color="auto"/>
            </w:tcBorders>
            <w:hideMark/>
          </w:tcPr>
          <w:p w14:paraId="11A4C653" w14:textId="47FF84E4" w:rsidR="004479AF" w:rsidRPr="00055766" w:rsidRDefault="004479AF" w:rsidP="0023522F">
            <w:pPr>
              <w:pStyle w:val="TAL"/>
            </w:pPr>
            <w:r w:rsidRPr="00055766">
              <w:t xml:space="preserve">Size of forwarding tables in routers as a function of addressed </w:t>
            </w:r>
            <w:r w:rsidR="002C1461" w:rsidRPr="00055766">
              <w:t>entities</w:t>
            </w:r>
            <w:r w:rsidRPr="00055766">
              <w:t xml:space="preserve"> in the network</w:t>
            </w:r>
          </w:p>
        </w:tc>
        <w:tc>
          <w:tcPr>
            <w:tcW w:w="1559" w:type="dxa"/>
            <w:tcBorders>
              <w:top w:val="single" w:sz="4" w:space="0" w:color="auto"/>
              <w:left w:val="single" w:sz="4" w:space="0" w:color="auto"/>
              <w:bottom w:val="single" w:sz="4" w:space="0" w:color="auto"/>
              <w:right w:val="single" w:sz="4" w:space="0" w:color="auto"/>
            </w:tcBorders>
            <w:hideMark/>
          </w:tcPr>
          <w:p w14:paraId="79591EAA" w14:textId="77777777" w:rsidR="004479AF" w:rsidRPr="00055766" w:rsidRDefault="004479AF" w:rsidP="0023522F">
            <w:pPr>
              <w:pStyle w:val="TAL"/>
            </w:pPr>
            <w:r w:rsidRPr="00055766">
              <w:t xml:space="preserve">Order of magnitude </w:t>
            </w:r>
          </w:p>
          <w:p w14:paraId="6AFA48A8" w14:textId="77777777" w:rsidR="004479AF" w:rsidRPr="00055766" w:rsidRDefault="004479AF" w:rsidP="0023522F">
            <w:pPr>
              <w:pStyle w:val="TAL"/>
            </w:pPr>
            <w:r w:rsidRPr="00055766">
              <w:t>O(f(x)), where x is  # of addressed entities</w:t>
            </w:r>
          </w:p>
        </w:tc>
        <w:tc>
          <w:tcPr>
            <w:tcW w:w="1627" w:type="dxa"/>
            <w:tcBorders>
              <w:top w:val="single" w:sz="4" w:space="0" w:color="auto"/>
              <w:left w:val="single" w:sz="4" w:space="0" w:color="auto"/>
              <w:bottom w:val="single" w:sz="4" w:space="0" w:color="auto"/>
              <w:right w:val="single" w:sz="4" w:space="0" w:color="auto"/>
            </w:tcBorders>
            <w:hideMark/>
          </w:tcPr>
          <w:p w14:paraId="1EC23A43" w14:textId="77777777" w:rsidR="004479AF" w:rsidRPr="00055766" w:rsidRDefault="004479AF" w:rsidP="0023522F">
            <w:pPr>
              <w:pStyle w:val="TAL"/>
            </w:pPr>
            <w:r w:rsidRPr="00055766">
              <w:t>Up to 32 levels of addressing hierarchy.</w:t>
            </w:r>
          </w:p>
          <w:p w14:paraId="1C41DF1A" w14:textId="77777777" w:rsidR="004479AF" w:rsidRPr="00055766" w:rsidRDefault="004479AF" w:rsidP="0023522F">
            <w:pPr>
              <w:pStyle w:val="TAL"/>
            </w:pPr>
            <w:r w:rsidRPr="00055766">
              <w:t>Forwarding efficiency depends on allocation policy</w:t>
            </w:r>
          </w:p>
        </w:tc>
      </w:tr>
      <w:tr w:rsidR="004479AF" w:rsidRPr="00055766" w14:paraId="7486D6B5" w14:textId="77777777" w:rsidTr="00BD596D">
        <w:trPr>
          <w:jc w:val="center"/>
        </w:trPr>
        <w:tc>
          <w:tcPr>
            <w:tcW w:w="1410" w:type="dxa"/>
            <w:tcBorders>
              <w:top w:val="single" w:sz="4" w:space="0" w:color="auto"/>
              <w:left w:val="single" w:sz="4" w:space="0" w:color="auto"/>
              <w:bottom w:val="single" w:sz="4" w:space="0" w:color="auto"/>
              <w:right w:val="single" w:sz="4" w:space="0" w:color="auto"/>
            </w:tcBorders>
            <w:hideMark/>
          </w:tcPr>
          <w:p w14:paraId="1DF966AB" w14:textId="77777777" w:rsidR="004479AF" w:rsidRPr="00055766" w:rsidRDefault="004479AF">
            <w:pPr>
              <w:pStyle w:val="TAL"/>
            </w:pPr>
            <w:r w:rsidRPr="00055766">
              <w:t>Identity decoupled from addressing</w:t>
            </w:r>
          </w:p>
        </w:tc>
        <w:tc>
          <w:tcPr>
            <w:tcW w:w="2551" w:type="dxa"/>
            <w:tcBorders>
              <w:top w:val="single" w:sz="4" w:space="0" w:color="auto"/>
              <w:left w:val="single" w:sz="4" w:space="0" w:color="auto"/>
              <w:bottom w:val="single" w:sz="4" w:space="0" w:color="auto"/>
              <w:right w:val="single" w:sz="4" w:space="0" w:color="auto"/>
            </w:tcBorders>
            <w:hideMark/>
          </w:tcPr>
          <w:p w14:paraId="03E47C0D" w14:textId="77777777" w:rsidR="004479AF" w:rsidRPr="00055766" w:rsidRDefault="004479AF">
            <w:pPr>
              <w:pStyle w:val="TAL"/>
            </w:pPr>
            <w:r w:rsidRPr="00055766">
              <w:t xml:space="preserve">Checks if applications can be assigned independent identifiers which are loosely coupled to network addresses (via directories/mapping systems). </w:t>
            </w:r>
          </w:p>
        </w:tc>
        <w:tc>
          <w:tcPr>
            <w:tcW w:w="1284" w:type="dxa"/>
            <w:tcBorders>
              <w:top w:val="single" w:sz="4" w:space="0" w:color="auto"/>
              <w:left w:val="single" w:sz="4" w:space="0" w:color="auto"/>
              <w:bottom w:val="single" w:sz="4" w:space="0" w:color="auto"/>
              <w:right w:val="single" w:sz="4" w:space="0" w:color="auto"/>
            </w:tcBorders>
            <w:hideMark/>
          </w:tcPr>
          <w:p w14:paraId="6F77AE99" w14:textId="77777777" w:rsidR="004479AF" w:rsidRPr="00055766" w:rsidRDefault="004479AF">
            <w:pPr>
              <w:pStyle w:val="TAL"/>
              <w:jc w:val="center"/>
            </w:pPr>
            <w:r w:rsidRPr="00055766">
              <w:t>[</w:t>
            </w:r>
            <w:r w:rsidRPr="00055766">
              <w:rPr>
                <w:b/>
              </w:rPr>
              <w:t>Iss-Addr-01</w:t>
            </w:r>
            <w:r w:rsidRPr="00055766">
              <w:t>]</w:t>
            </w:r>
          </w:p>
          <w:p w14:paraId="5D722668" w14:textId="77777777" w:rsidR="004479AF" w:rsidRPr="00055766" w:rsidRDefault="004479AF">
            <w:pPr>
              <w:pStyle w:val="TAL"/>
              <w:jc w:val="center"/>
            </w:pPr>
            <w:r w:rsidRPr="00055766">
              <w:t>[</w:t>
            </w:r>
            <w:r w:rsidRPr="00055766">
              <w:rPr>
                <w:b/>
              </w:rPr>
              <w:t>Iss-Addr-02</w:t>
            </w:r>
            <w:r w:rsidRPr="00055766">
              <w:t>]</w:t>
            </w:r>
          </w:p>
        </w:tc>
        <w:tc>
          <w:tcPr>
            <w:tcW w:w="1701" w:type="dxa"/>
            <w:tcBorders>
              <w:top w:val="single" w:sz="4" w:space="0" w:color="auto"/>
              <w:left w:val="single" w:sz="4" w:space="0" w:color="auto"/>
              <w:bottom w:val="single" w:sz="4" w:space="0" w:color="auto"/>
              <w:right w:val="single" w:sz="4" w:space="0" w:color="auto"/>
            </w:tcBorders>
            <w:hideMark/>
          </w:tcPr>
          <w:p w14:paraId="7F384329" w14:textId="77777777" w:rsidR="004479AF" w:rsidRPr="00055766" w:rsidRDefault="004479AF" w:rsidP="0023522F">
            <w:pPr>
              <w:pStyle w:val="TAL"/>
            </w:pPr>
            <w:r w:rsidRPr="00055766">
              <w:t>Application identity separated from network addressing</w:t>
            </w:r>
          </w:p>
        </w:tc>
        <w:tc>
          <w:tcPr>
            <w:tcW w:w="1559" w:type="dxa"/>
            <w:tcBorders>
              <w:top w:val="single" w:sz="4" w:space="0" w:color="auto"/>
              <w:left w:val="single" w:sz="4" w:space="0" w:color="auto"/>
              <w:bottom w:val="single" w:sz="4" w:space="0" w:color="auto"/>
              <w:right w:val="single" w:sz="4" w:space="0" w:color="auto"/>
            </w:tcBorders>
            <w:hideMark/>
          </w:tcPr>
          <w:p w14:paraId="2C7584DD" w14:textId="77777777" w:rsidR="004479AF" w:rsidRPr="00055766" w:rsidRDefault="004479AF" w:rsidP="0023522F">
            <w:pPr>
              <w:pStyle w:val="TAL"/>
            </w:pPr>
            <w:r w:rsidRPr="00055766">
              <w:t>Binary value</w:t>
            </w:r>
          </w:p>
        </w:tc>
        <w:tc>
          <w:tcPr>
            <w:tcW w:w="1627" w:type="dxa"/>
            <w:tcBorders>
              <w:top w:val="single" w:sz="4" w:space="0" w:color="auto"/>
              <w:left w:val="single" w:sz="4" w:space="0" w:color="auto"/>
              <w:bottom w:val="single" w:sz="4" w:space="0" w:color="auto"/>
              <w:right w:val="single" w:sz="4" w:space="0" w:color="auto"/>
            </w:tcBorders>
            <w:hideMark/>
          </w:tcPr>
          <w:p w14:paraId="3376EDA0" w14:textId="77777777" w:rsidR="004479AF" w:rsidRPr="00055766" w:rsidRDefault="004479AF">
            <w:pPr>
              <w:pStyle w:val="TAL"/>
              <w:jc w:val="center"/>
            </w:pPr>
            <w:r w:rsidRPr="00055766">
              <w:t>False</w:t>
            </w:r>
          </w:p>
        </w:tc>
      </w:tr>
      <w:tr w:rsidR="004479AF" w:rsidRPr="00055766" w14:paraId="507952C8" w14:textId="77777777" w:rsidTr="00BD596D">
        <w:trPr>
          <w:jc w:val="center"/>
        </w:trPr>
        <w:tc>
          <w:tcPr>
            <w:tcW w:w="1410" w:type="dxa"/>
            <w:tcBorders>
              <w:top w:val="single" w:sz="4" w:space="0" w:color="auto"/>
              <w:left w:val="single" w:sz="4" w:space="0" w:color="auto"/>
              <w:bottom w:val="single" w:sz="4" w:space="0" w:color="auto"/>
              <w:right w:val="single" w:sz="4" w:space="0" w:color="auto"/>
            </w:tcBorders>
            <w:hideMark/>
          </w:tcPr>
          <w:p w14:paraId="73E7D7CF" w14:textId="77777777" w:rsidR="004479AF" w:rsidRPr="00055766" w:rsidRDefault="004479AF">
            <w:pPr>
              <w:pStyle w:val="TAL"/>
            </w:pPr>
            <w:r w:rsidRPr="00055766">
              <w:t>Cost of mobility</w:t>
            </w:r>
          </w:p>
        </w:tc>
        <w:tc>
          <w:tcPr>
            <w:tcW w:w="2551" w:type="dxa"/>
            <w:tcBorders>
              <w:top w:val="single" w:sz="4" w:space="0" w:color="auto"/>
              <w:left w:val="single" w:sz="4" w:space="0" w:color="auto"/>
              <w:bottom w:val="single" w:sz="4" w:space="0" w:color="auto"/>
              <w:right w:val="single" w:sz="4" w:space="0" w:color="auto"/>
            </w:tcBorders>
            <w:hideMark/>
          </w:tcPr>
          <w:p w14:paraId="204F1C5C" w14:textId="77777777" w:rsidR="004479AF" w:rsidRPr="00055766" w:rsidRDefault="004479AF">
            <w:pPr>
              <w:pStyle w:val="TAL"/>
            </w:pPr>
            <w:r w:rsidRPr="00055766">
              <w:t xml:space="preserve">Measures the overhead of supporting mobility as the extra state required in the network due to mobility events </w:t>
            </w:r>
          </w:p>
        </w:tc>
        <w:tc>
          <w:tcPr>
            <w:tcW w:w="1284" w:type="dxa"/>
            <w:tcBorders>
              <w:top w:val="single" w:sz="4" w:space="0" w:color="auto"/>
              <w:left w:val="single" w:sz="4" w:space="0" w:color="auto"/>
              <w:bottom w:val="single" w:sz="4" w:space="0" w:color="auto"/>
              <w:right w:val="single" w:sz="4" w:space="0" w:color="auto"/>
            </w:tcBorders>
            <w:hideMark/>
          </w:tcPr>
          <w:p w14:paraId="15FFA827" w14:textId="77777777" w:rsidR="004479AF" w:rsidRPr="00055766" w:rsidRDefault="004479AF">
            <w:pPr>
              <w:pStyle w:val="TAL"/>
              <w:jc w:val="center"/>
            </w:pPr>
            <w:r w:rsidRPr="00055766">
              <w:t>[</w:t>
            </w:r>
            <w:r w:rsidRPr="00055766">
              <w:rPr>
                <w:b/>
              </w:rPr>
              <w:t>Iss-Addr-03</w:t>
            </w:r>
            <w:r w:rsidRPr="00055766">
              <w:t>]</w:t>
            </w:r>
          </w:p>
        </w:tc>
        <w:tc>
          <w:tcPr>
            <w:tcW w:w="1701" w:type="dxa"/>
            <w:tcBorders>
              <w:top w:val="single" w:sz="4" w:space="0" w:color="auto"/>
              <w:left w:val="single" w:sz="4" w:space="0" w:color="auto"/>
              <w:bottom w:val="single" w:sz="4" w:space="0" w:color="auto"/>
              <w:right w:val="single" w:sz="4" w:space="0" w:color="auto"/>
            </w:tcBorders>
            <w:hideMark/>
          </w:tcPr>
          <w:p w14:paraId="0BE29286" w14:textId="77777777" w:rsidR="004479AF" w:rsidRPr="00055766" w:rsidRDefault="004479AF" w:rsidP="0023522F">
            <w:pPr>
              <w:pStyle w:val="TAL"/>
            </w:pPr>
            <w:r w:rsidRPr="00055766">
              <w:t>Extra entries in forwarding tables per mobility event</w:t>
            </w:r>
          </w:p>
        </w:tc>
        <w:tc>
          <w:tcPr>
            <w:tcW w:w="1559" w:type="dxa"/>
            <w:tcBorders>
              <w:top w:val="single" w:sz="4" w:space="0" w:color="auto"/>
              <w:left w:val="single" w:sz="4" w:space="0" w:color="auto"/>
              <w:bottom w:val="single" w:sz="4" w:space="0" w:color="auto"/>
              <w:right w:val="single" w:sz="4" w:space="0" w:color="auto"/>
            </w:tcBorders>
            <w:hideMark/>
          </w:tcPr>
          <w:p w14:paraId="0E1BD48E" w14:textId="77777777" w:rsidR="004479AF" w:rsidRPr="00055766" w:rsidRDefault="004479AF" w:rsidP="0023522F">
            <w:pPr>
              <w:pStyle w:val="TAL"/>
            </w:pPr>
            <w:r w:rsidRPr="00055766">
              <w:t>Order of magnitude O(f(x)), where x is # of mobility events</w:t>
            </w:r>
          </w:p>
        </w:tc>
        <w:tc>
          <w:tcPr>
            <w:tcW w:w="1627" w:type="dxa"/>
            <w:tcBorders>
              <w:top w:val="single" w:sz="4" w:space="0" w:color="auto"/>
              <w:left w:val="single" w:sz="4" w:space="0" w:color="auto"/>
              <w:bottom w:val="single" w:sz="4" w:space="0" w:color="auto"/>
              <w:right w:val="single" w:sz="4" w:space="0" w:color="auto"/>
            </w:tcBorders>
            <w:hideMark/>
          </w:tcPr>
          <w:p w14:paraId="5CB61610" w14:textId="77777777" w:rsidR="004479AF" w:rsidRPr="00055766" w:rsidRDefault="004479AF" w:rsidP="0023522F">
            <w:pPr>
              <w:pStyle w:val="TAL"/>
            </w:pPr>
            <w:r w:rsidRPr="00055766">
              <w:t>Depends on mobility management protocol in use, usually requires setup of tunnels per mobility event</w:t>
            </w:r>
          </w:p>
        </w:tc>
      </w:tr>
    </w:tbl>
    <w:p w14:paraId="361CA8EB" w14:textId="77777777" w:rsidR="0084434F" w:rsidRDefault="0084434F" w:rsidP="0084434F">
      <w:bookmarkStart w:id="80" w:name="_Toc480288323"/>
      <w:bookmarkStart w:id="81" w:name="_Toc480380222"/>
    </w:p>
    <w:p w14:paraId="56BAA1CC" w14:textId="4EE851F2" w:rsidR="001D21B9" w:rsidRPr="00055766" w:rsidRDefault="005261E3" w:rsidP="001D21B9">
      <w:pPr>
        <w:pStyle w:val="Heading2"/>
      </w:pPr>
      <w:bookmarkStart w:id="82" w:name="_Toc480988414"/>
      <w:bookmarkStart w:id="83" w:name="_Toc480988445"/>
      <w:r w:rsidRPr="00055766">
        <w:t>6.</w:t>
      </w:r>
      <w:r w:rsidR="001D21B9" w:rsidRPr="00055766">
        <w:t>2</w:t>
      </w:r>
      <w:r w:rsidR="001D21B9" w:rsidRPr="00055766">
        <w:tab/>
        <w:t>Security</w:t>
      </w:r>
      <w:bookmarkEnd w:id="80"/>
      <w:bookmarkEnd w:id="81"/>
      <w:bookmarkEnd w:id="82"/>
      <w:bookmarkEnd w:id="83"/>
    </w:p>
    <w:p w14:paraId="2E63D85E" w14:textId="17B4FC18" w:rsidR="001C6E6A" w:rsidRPr="00055766" w:rsidRDefault="001C6E6A" w:rsidP="001C6E6A">
      <w:pPr>
        <w:ind w:left="1701" w:hanging="1701"/>
      </w:pPr>
      <w:r w:rsidRPr="00055766">
        <w:t>[</w:t>
      </w:r>
      <w:r w:rsidRPr="00055766">
        <w:rPr>
          <w:b/>
        </w:rPr>
        <w:t>Iss-Sec-01</w:t>
      </w:r>
      <w:r w:rsidRPr="00055766">
        <w:t>]</w:t>
      </w:r>
      <w:r w:rsidRPr="00055766">
        <w:tab/>
        <w:t xml:space="preserve">NGP should decouple data transfer and layer management (also known as control plane) protocols from security functions (authentication, key agreement, access control, integrity verification, encryption) except where this would defeat other NGP security requirements. NGP should provide clear integration points for each type of security function. </w:t>
      </w:r>
    </w:p>
    <w:p w14:paraId="2796D9F6" w14:textId="604EBC81" w:rsidR="001C6E6A" w:rsidRPr="00055766" w:rsidRDefault="001C6E6A" w:rsidP="00BD596D">
      <w:pPr>
        <w:pStyle w:val="NO"/>
      </w:pPr>
      <w:r w:rsidRPr="00055766">
        <w:t>NOTE</w:t>
      </w:r>
      <w:r w:rsidR="00BD596D">
        <w:t xml:space="preserve"> 1</w:t>
      </w:r>
      <w:r w:rsidRPr="00055766">
        <w:t>:</w:t>
      </w:r>
      <w:r w:rsidRPr="00055766">
        <w:tab/>
        <w:t>It is anticipated that the decoupling described in Iss-Sec-01 will facilitate rather than defeat most other security requirements.</w:t>
      </w:r>
    </w:p>
    <w:p w14:paraId="0C4F8904" w14:textId="2C09036A" w:rsidR="001C6E6A" w:rsidRPr="00055766" w:rsidRDefault="001C6E6A" w:rsidP="001C6E6A">
      <w:pPr>
        <w:ind w:left="1701" w:hanging="1701"/>
      </w:pPr>
      <w:r w:rsidRPr="00055766">
        <w:t>[</w:t>
      </w:r>
      <w:r w:rsidRPr="00055766">
        <w:rPr>
          <w:b/>
        </w:rPr>
        <w:t>Iss-Sec-02</w:t>
      </w:r>
      <w:r w:rsidRPr="00055766">
        <w:t>]</w:t>
      </w:r>
      <w:r w:rsidRPr="00055766">
        <w:tab/>
        <w:t>NGP shall adopt data transfer protocols that decouple port-id from connection-endpoint-id</w:t>
      </w:r>
      <w:r w:rsidR="0023522F">
        <w:t>.</w:t>
      </w:r>
      <w:r w:rsidRPr="00055766">
        <w:t xml:space="preserve"> </w:t>
      </w:r>
    </w:p>
    <w:p w14:paraId="6248160C" w14:textId="5C13F6DC" w:rsidR="001C6E6A" w:rsidRPr="00055766" w:rsidRDefault="001C6E6A" w:rsidP="001C6E6A">
      <w:pPr>
        <w:ind w:left="1701" w:hanging="1701"/>
      </w:pPr>
      <w:r w:rsidRPr="00055766">
        <w:t>[</w:t>
      </w:r>
      <w:r w:rsidRPr="00055766">
        <w:rPr>
          <w:b/>
        </w:rPr>
        <w:t>Iss-Sec-03</w:t>
      </w:r>
      <w:r w:rsidRPr="00055766">
        <w:t>]</w:t>
      </w:r>
      <w:r w:rsidRPr="00055766">
        <w:tab/>
        <w:t>NGP shall not use well-known ports.</w:t>
      </w:r>
    </w:p>
    <w:p w14:paraId="4E58C5D0" w14:textId="7245253B" w:rsidR="00B53ABE" w:rsidRPr="00055766" w:rsidRDefault="00B53ABE" w:rsidP="00B53ABE">
      <w:pPr>
        <w:ind w:left="1701" w:hanging="1701"/>
      </w:pPr>
      <w:r w:rsidRPr="00055766">
        <w:t>[</w:t>
      </w:r>
      <w:r w:rsidRPr="00055766">
        <w:rPr>
          <w:b/>
        </w:rPr>
        <w:t>Iss-Sec-04</w:t>
      </w:r>
      <w:r w:rsidRPr="00055766">
        <w:t>]</w:t>
      </w:r>
      <w:r w:rsidRPr="00055766">
        <w:tab/>
        <w:t>Applications should protect the confidentiality and integrity of their communication.</w:t>
      </w:r>
    </w:p>
    <w:p w14:paraId="6D5A16BA" w14:textId="41C2809C" w:rsidR="001C6E6A" w:rsidRPr="00055766" w:rsidRDefault="001C6E6A" w:rsidP="00BD596D">
      <w:pPr>
        <w:pStyle w:val="NO"/>
      </w:pPr>
      <w:r w:rsidRPr="00055766">
        <w:t>NOTE</w:t>
      </w:r>
      <w:r w:rsidR="00B53ABE" w:rsidRPr="00055766">
        <w:t xml:space="preserve"> </w:t>
      </w:r>
      <w:r w:rsidR="00BD596D">
        <w:t>2</w:t>
      </w:r>
      <w:r w:rsidRPr="00055766">
        <w:t>:</w:t>
      </w:r>
      <w:r w:rsidRPr="00055766">
        <w:tab/>
        <w:t>Most security experts agree that the best encryption architecture should operate between peer applications.</w:t>
      </w:r>
    </w:p>
    <w:p w14:paraId="3426C067" w14:textId="14272DBA" w:rsidR="001C6E6A" w:rsidRPr="00055766" w:rsidRDefault="001C6E6A" w:rsidP="00BD596D">
      <w:pPr>
        <w:pStyle w:val="NO"/>
      </w:pPr>
      <w:r w:rsidRPr="00055766">
        <w:t>NOTE</w:t>
      </w:r>
      <w:r w:rsidR="00B53ABE" w:rsidRPr="00055766">
        <w:t xml:space="preserve"> </w:t>
      </w:r>
      <w:r w:rsidR="00BD596D">
        <w:t>3</w:t>
      </w:r>
      <w:r w:rsidRPr="00055766">
        <w:t>:</w:t>
      </w:r>
      <w:r w:rsidRPr="00055766">
        <w:tab/>
        <w:t>Operating peer application encryption greatly reduces the security problem for the network to primarily authenticating members of some layers, and protecting against traffic analysis at higher communication layers.</w:t>
      </w:r>
    </w:p>
    <w:p w14:paraId="766E2E7D" w14:textId="1639373E" w:rsidR="001C6E6A" w:rsidRPr="00055766" w:rsidRDefault="00B53ABE" w:rsidP="001C6E6A">
      <w:pPr>
        <w:ind w:left="1701" w:hanging="1701"/>
      </w:pPr>
      <w:r w:rsidRPr="00055766">
        <w:t>[</w:t>
      </w:r>
      <w:r w:rsidRPr="00055766">
        <w:rPr>
          <w:b/>
        </w:rPr>
        <w:t>Iss-Sec-05</w:t>
      </w:r>
      <w:r w:rsidRPr="00055766">
        <w:t>]</w:t>
      </w:r>
      <w:r w:rsidRPr="00055766">
        <w:tab/>
      </w:r>
      <w:r w:rsidR="001C6E6A" w:rsidRPr="00055766">
        <w:t xml:space="preserve">Each </w:t>
      </w:r>
      <w:r w:rsidRPr="00055766">
        <w:t xml:space="preserve">protocol </w:t>
      </w:r>
      <w:r w:rsidR="001C6E6A" w:rsidRPr="00055766">
        <w:t>layer should offer an API that allows the layer above to request the properties of the network service it wants (bound on packet loss and delay, in-order delivery of data, etc.)</w:t>
      </w:r>
      <w:r w:rsidR="0023522F">
        <w:t>.</w:t>
      </w:r>
    </w:p>
    <w:p w14:paraId="10966444" w14:textId="531D3D10" w:rsidR="00B53ABE" w:rsidRPr="00055766" w:rsidRDefault="00B53ABE" w:rsidP="00BD596D">
      <w:pPr>
        <w:pStyle w:val="NO"/>
      </w:pPr>
      <w:r w:rsidRPr="00055766">
        <w:t xml:space="preserve">NOTE </w:t>
      </w:r>
      <w:r w:rsidR="00BD596D">
        <w:t>4</w:t>
      </w:r>
      <w:r w:rsidRPr="00055766">
        <w:t>:</w:t>
      </w:r>
      <w:r w:rsidRPr="00055766">
        <w:tab/>
        <w:t>NGP assumes that each layer and/ or the protocols in each layer should take the necessary security measures to protect their data without relying on the lower layer.</w:t>
      </w:r>
    </w:p>
    <w:p w14:paraId="7BFA6D6A" w14:textId="675DD820" w:rsidR="001C6E6A" w:rsidRPr="00055766" w:rsidRDefault="00B53ABE" w:rsidP="00BD596D">
      <w:pPr>
        <w:pStyle w:val="NO"/>
      </w:pPr>
      <w:r w:rsidRPr="00055766">
        <w:t xml:space="preserve">NOTE </w:t>
      </w:r>
      <w:r w:rsidR="00BD596D">
        <w:t>5</w:t>
      </w:r>
      <w:r w:rsidRPr="00055766">
        <w:t>:</w:t>
      </w:r>
      <w:r w:rsidRPr="00055766">
        <w:tab/>
      </w:r>
      <w:r w:rsidR="001C6E6A" w:rsidRPr="00055766">
        <w:t>This is to avoid making network service requirements implicit (as today) and having the network layers have to do DPI or similar to infer application requirements (which becomes very hard or infeasi</w:t>
      </w:r>
      <w:r w:rsidR="0023522F">
        <w:t>ble if the application uses end-to</w:t>
      </w:r>
      <w:r w:rsidR="001C6E6A" w:rsidRPr="00055766">
        <w:t xml:space="preserve">-end encryption). </w:t>
      </w:r>
    </w:p>
    <w:p w14:paraId="4F22D746" w14:textId="0C24BB79" w:rsidR="00B53ABE" w:rsidRPr="00055766" w:rsidRDefault="00B53ABE" w:rsidP="001C6E6A">
      <w:pPr>
        <w:ind w:left="1701" w:hanging="1701"/>
      </w:pPr>
      <w:r w:rsidRPr="00055766">
        <w:t>[</w:t>
      </w:r>
      <w:r w:rsidRPr="00055766">
        <w:rPr>
          <w:b/>
        </w:rPr>
        <w:t>Iss-Sec-0</w:t>
      </w:r>
      <w:r w:rsidR="0075246D" w:rsidRPr="00055766">
        <w:rPr>
          <w:b/>
        </w:rPr>
        <w:t>6</w:t>
      </w:r>
      <w:r w:rsidRPr="00055766">
        <w:t>]</w:t>
      </w:r>
      <w:r w:rsidRPr="00055766">
        <w:tab/>
        <w:t>Protocol l</w:t>
      </w:r>
      <w:r w:rsidR="001C6E6A" w:rsidRPr="00055766">
        <w:t>ayers should have good layer management and admin</w:t>
      </w:r>
      <w:r w:rsidRPr="00055766">
        <w:t>istration</w:t>
      </w:r>
      <w:r w:rsidR="001C6E6A" w:rsidRPr="00055766">
        <w:t xml:space="preserve"> that provides </w:t>
      </w:r>
      <w:r w:rsidRPr="00055766">
        <w:t xml:space="preserve">the </w:t>
      </w:r>
      <w:r w:rsidR="001C6E6A" w:rsidRPr="00055766">
        <w:t>statistics needed for security.</w:t>
      </w:r>
    </w:p>
    <w:p w14:paraId="05772212" w14:textId="3B43691C" w:rsidR="00B53ABE" w:rsidRPr="00055766" w:rsidRDefault="00B53ABE" w:rsidP="00BD596D">
      <w:pPr>
        <w:pStyle w:val="NO"/>
      </w:pPr>
      <w:r w:rsidRPr="00055766">
        <w:t xml:space="preserve">NOTE </w:t>
      </w:r>
      <w:r w:rsidR="00BD596D">
        <w:t>6</w:t>
      </w:r>
      <w:r w:rsidRPr="00055766">
        <w:t>:</w:t>
      </w:r>
      <w:r w:rsidRPr="00055766">
        <w:tab/>
        <w:t xml:space="preserve">It is </w:t>
      </w:r>
      <w:r w:rsidR="001C6E6A" w:rsidRPr="00055766">
        <w:t>important to use different Information Object Classe</w:t>
      </w:r>
      <w:r w:rsidRPr="00055766">
        <w:t>s (IOC) for different protocols</w:t>
      </w:r>
      <w:r w:rsidR="0023522F">
        <w:t>.</w:t>
      </w:r>
    </w:p>
    <w:p w14:paraId="51446D06" w14:textId="49A23161" w:rsidR="001C6E6A" w:rsidRPr="00055766" w:rsidRDefault="00B53ABE" w:rsidP="00BD596D">
      <w:pPr>
        <w:pStyle w:val="NO"/>
      </w:pPr>
      <w:r w:rsidRPr="00055766">
        <w:t xml:space="preserve">NOTE </w:t>
      </w:r>
      <w:r w:rsidR="00BD596D">
        <w:t>7</w:t>
      </w:r>
      <w:r w:rsidRPr="00055766">
        <w:t>:</w:t>
      </w:r>
      <w:r w:rsidRPr="00055766">
        <w:tab/>
      </w:r>
      <w:r w:rsidR="001C6E6A" w:rsidRPr="00055766">
        <w:t xml:space="preserve">NGP needs a control structure that enables a layer to select </w:t>
      </w:r>
      <w:r w:rsidRPr="00055766">
        <w:t>different IoCs to be presented per layer</w:t>
      </w:r>
      <w:r w:rsidR="0023522F">
        <w:t>.</w:t>
      </w:r>
    </w:p>
    <w:p w14:paraId="24C186F5" w14:textId="1A11E45F" w:rsidR="00B53ABE" w:rsidRPr="00055766" w:rsidRDefault="00B53ABE" w:rsidP="00B53ABE">
      <w:pPr>
        <w:ind w:left="1701" w:hanging="1701"/>
      </w:pPr>
      <w:r w:rsidRPr="00055766">
        <w:t>[</w:t>
      </w:r>
      <w:r w:rsidRPr="00055766">
        <w:rPr>
          <w:b/>
        </w:rPr>
        <w:t>Iss-Sec-0</w:t>
      </w:r>
      <w:r w:rsidR="0075246D" w:rsidRPr="00055766">
        <w:rPr>
          <w:b/>
        </w:rPr>
        <w:t>7</w:t>
      </w:r>
      <w:r w:rsidRPr="00055766">
        <w:t>]</w:t>
      </w:r>
      <w:r w:rsidRPr="00055766">
        <w:tab/>
        <w:t xml:space="preserve">NGP should provide </w:t>
      </w:r>
      <w:r w:rsidR="001C6E6A" w:rsidRPr="00055766">
        <w:t>Optimi</w:t>
      </w:r>
      <w:r w:rsidR="0084434F">
        <w:t>z</w:t>
      </w:r>
      <w:r w:rsidR="001C6E6A" w:rsidRPr="00055766">
        <w:t>ation meta-data</w:t>
      </w:r>
      <w:r w:rsidRPr="00055766">
        <w:t xml:space="preserve"> that enables both of the following options for delivery</w:t>
      </w:r>
      <w:r w:rsidR="0075246D" w:rsidRPr="00055766">
        <w:t xml:space="preserve"> outside of the secure user data transport part of each packet</w:t>
      </w:r>
      <w:r w:rsidR="0023522F">
        <w:t>:</w:t>
      </w:r>
    </w:p>
    <w:p w14:paraId="05CB05B3" w14:textId="38DF5F29" w:rsidR="00B53ABE" w:rsidRPr="00055766" w:rsidRDefault="00B53ABE" w:rsidP="0023522F">
      <w:pPr>
        <w:pStyle w:val="BL"/>
        <w:tabs>
          <w:tab w:val="clear" w:pos="737"/>
          <w:tab w:val="num" w:pos="2268"/>
        </w:tabs>
        <w:ind w:left="2268" w:hanging="283"/>
      </w:pPr>
      <w:r w:rsidRPr="00055766">
        <w:t xml:space="preserve">Can be </w:t>
      </w:r>
      <w:r w:rsidR="001C6E6A" w:rsidRPr="00055766">
        <w:t>bas</w:t>
      </w:r>
      <w:r w:rsidR="0075246D" w:rsidRPr="00055766">
        <w:t xml:space="preserve">ed on a </w:t>
      </w:r>
      <w:r w:rsidR="0023522F">
        <w:t>'</w:t>
      </w:r>
      <w:r w:rsidR="0075246D" w:rsidRPr="00055766">
        <w:t>pull</w:t>
      </w:r>
      <w:r w:rsidR="0023522F">
        <w:t>'</w:t>
      </w:r>
      <w:r w:rsidRPr="00055766">
        <w:t xml:space="preserve"> meta-data system.</w:t>
      </w:r>
      <w:r w:rsidR="001C6E6A" w:rsidRPr="00055766">
        <w:t xml:space="preserve"> </w:t>
      </w:r>
    </w:p>
    <w:p w14:paraId="71EDEE96" w14:textId="3392C31E" w:rsidR="00B53ABE" w:rsidRPr="00055766" w:rsidRDefault="00B53ABE" w:rsidP="0023522F">
      <w:pPr>
        <w:pStyle w:val="BL"/>
        <w:tabs>
          <w:tab w:val="clear" w:pos="737"/>
          <w:tab w:val="num" w:pos="2268"/>
        </w:tabs>
        <w:ind w:left="2268" w:hanging="283"/>
      </w:pPr>
      <w:r w:rsidRPr="00055766">
        <w:t xml:space="preserve">Can </w:t>
      </w:r>
      <w:r w:rsidR="001C6E6A" w:rsidRPr="00055766">
        <w:t>be provided as a separate Meta-Data mechanism for which enti</w:t>
      </w:r>
      <w:r w:rsidR="0075246D" w:rsidRPr="00055766">
        <w:t xml:space="preserve">ties can offer information to, </w:t>
      </w:r>
      <w:r w:rsidR="0023522F">
        <w:t>'</w:t>
      </w:r>
      <w:r w:rsidR="0075246D" w:rsidRPr="00055766">
        <w:t>push</w:t>
      </w:r>
      <w:r w:rsidR="0023522F">
        <w:t>'</w:t>
      </w:r>
      <w:r w:rsidR="001C6E6A" w:rsidRPr="00055766">
        <w:t xml:space="preserve"> meta-data. </w:t>
      </w:r>
    </w:p>
    <w:p w14:paraId="49176036" w14:textId="6175416E" w:rsidR="001C6E6A" w:rsidRPr="00055766" w:rsidRDefault="0075246D" w:rsidP="00BD596D">
      <w:pPr>
        <w:pStyle w:val="NO"/>
      </w:pPr>
      <w:r w:rsidRPr="00055766">
        <w:t xml:space="preserve">NOTE </w:t>
      </w:r>
      <w:r w:rsidR="00BD596D">
        <w:t>8</w:t>
      </w:r>
      <w:r w:rsidRPr="00055766">
        <w:t>:</w:t>
      </w:r>
      <w:r w:rsidRPr="00055766">
        <w:tab/>
        <w:t xml:space="preserve">The Optimisation Meta-Data capability is </w:t>
      </w:r>
      <w:r w:rsidR="001C6E6A" w:rsidRPr="00055766">
        <w:t xml:space="preserve">a mechanism </w:t>
      </w:r>
      <w:r w:rsidRPr="00055766">
        <w:t xml:space="preserve">required for NGP </w:t>
      </w:r>
      <w:r w:rsidR="001C6E6A" w:rsidRPr="00055766">
        <w:t>that is specifically designed for shipping context information around for an operator or user to optimize their user QoE or Network performance</w:t>
      </w:r>
      <w:r w:rsidRPr="00055766">
        <w:t xml:space="preserve"> outside of user data security mechanisms.</w:t>
      </w:r>
    </w:p>
    <w:p w14:paraId="34F9E241" w14:textId="309A0375" w:rsidR="0075246D" w:rsidRPr="00055766" w:rsidRDefault="0075246D" w:rsidP="00BD596D">
      <w:pPr>
        <w:pStyle w:val="NO"/>
      </w:pPr>
      <w:r w:rsidRPr="00055766">
        <w:t xml:space="preserve">NOTE </w:t>
      </w:r>
      <w:r w:rsidR="00BD596D">
        <w:t>9</w:t>
      </w:r>
      <w:r w:rsidRPr="00055766">
        <w:t>:</w:t>
      </w:r>
      <w:r w:rsidRPr="00055766">
        <w:tab/>
        <w:t xml:space="preserve">It is acknowledged that </w:t>
      </w:r>
      <w:r w:rsidR="0023522F">
        <w:t>'</w:t>
      </w:r>
      <w:r w:rsidRPr="00055766">
        <w:t>pull</w:t>
      </w:r>
      <w:r w:rsidR="0023522F">
        <w:t>'</w:t>
      </w:r>
      <w:r w:rsidR="002C1461">
        <w:t xml:space="preserve"> </w:t>
      </w:r>
      <w:r w:rsidRPr="00055766">
        <w:t xml:space="preserve">mechanisms are simple to realise but may be slow to respond, which is why a </w:t>
      </w:r>
      <w:r w:rsidR="0023522F">
        <w:t>'</w:t>
      </w:r>
      <w:r w:rsidRPr="00055766">
        <w:t>push</w:t>
      </w:r>
      <w:r w:rsidR="0023522F">
        <w:t>'</w:t>
      </w:r>
      <w:r w:rsidRPr="00055766">
        <w:t xml:space="preserve"> mechanism is included as well.</w:t>
      </w:r>
    </w:p>
    <w:p w14:paraId="762D5BF7" w14:textId="3D0C3020" w:rsidR="0075246D" w:rsidRPr="00055766" w:rsidRDefault="0075246D" w:rsidP="00BD596D">
      <w:pPr>
        <w:pStyle w:val="NO"/>
      </w:pPr>
      <w:r w:rsidRPr="00055766">
        <w:t xml:space="preserve">NOTE </w:t>
      </w:r>
      <w:r w:rsidR="00BD596D">
        <w:t>10</w:t>
      </w:r>
      <w:r w:rsidRPr="00055766">
        <w:t>:</w:t>
      </w:r>
      <w:r w:rsidRPr="00055766">
        <w:tab/>
        <w:t>Despite the Optimi</w:t>
      </w:r>
      <w:r w:rsidR="0084434F">
        <w:t>z</w:t>
      </w:r>
      <w:r w:rsidRPr="00055766">
        <w:t>ation Meta-Data scheme being outside the User Data Payload security mechanisms, it may optionally have its own dedicated security mechanism.</w:t>
      </w:r>
    </w:p>
    <w:p w14:paraId="5404D84D" w14:textId="222706F7" w:rsidR="001C6E6A" w:rsidRPr="00055766" w:rsidRDefault="00486F4D" w:rsidP="001C6E6A">
      <w:pPr>
        <w:ind w:left="1701" w:hanging="1701"/>
      </w:pPr>
      <w:r w:rsidRPr="00055766">
        <w:t>[</w:t>
      </w:r>
      <w:r w:rsidRPr="00055766">
        <w:rPr>
          <w:b/>
        </w:rPr>
        <w:t>Iss-Sec-08</w:t>
      </w:r>
      <w:r w:rsidRPr="00055766">
        <w:t>]</w:t>
      </w:r>
      <w:r w:rsidRPr="00055766">
        <w:tab/>
      </w:r>
      <w:r w:rsidR="001C6E6A" w:rsidRPr="00055766">
        <w:t xml:space="preserve">Coordination of meta-data across virtualised components in </w:t>
      </w:r>
      <w:r w:rsidR="00BD596D">
        <w:t>"</w:t>
      </w:r>
      <w:r w:rsidR="001C6E6A" w:rsidRPr="00055766">
        <w:t>network slices</w:t>
      </w:r>
      <w:r w:rsidR="00BD596D">
        <w:t>"</w:t>
      </w:r>
      <w:r w:rsidR="001C6E6A" w:rsidRPr="00055766">
        <w:t xml:space="preserve"> should be supported by NGP to meet the goal of information being available where needed and only where needed.</w:t>
      </w:r>
    </w:p>
    <w:p w14:paraId="58EAF42A" w14:textId="2A1DB091" w:rsidR="001C6E6A" w:rsidRPr="00055766" w:rsidRDefault="00486F4D" w:rsidP="00BD596D">
      <w:pPr>
        <w:pStyle w:val="NO"/>
      </w:pPr>
      <w:r w:rsidRPr="00055766">
        <w:t>NOTE</w:t>
      </w:r>
      <w:r w:rsidR="00BD596D">
        <w:t xml:space="preserve"> 11</w:t>
      </w:r>
      <w:r w:rsidRPr="00055766">
        <w:t>:</w:t>
      </w:r>
      <w:r w:rsidRPr="00055766">
        <w:tab/>
        <w:t>Next G</w:t>
      </w:r>
      <w:r w:rsidR="001C6E6A" w:rsidRPr="00055766">
        <w:t>en</w:t>
      </w:r>
      <w:r w:rsidRPr="00055766">
        <w:t>eration</w:t>
      </w:r>
      <w:r w:rsidR="001C6E6A" w:rsidRPr="00055766">
        <w:t xml:space="preserve"> solutions will be operating over heterogeneous networks and with varying network requirements. This creates a drive towards building network functions as slices, created out of a number of sub-components or sub-functions.</w:t>
      </w:r>
    </w:p>
    <w:p w14:paraId="543518C3" w14:textId="3D768B90" w:rsidR="00486F4D" w:rsidRPr="00055766" w:rsidRDefault="00486F4D" w:rsidP="00486F4D">
      <w:pPr>
        <w:ind w:left="1701" w:hanging="1701"/>
      </w:pPr>
      <w:r w:rsidRPr="00055766">
        <w:t>[</w:t>
      </w:r>
      <w:r w:rsidRPr="00055766">
        <w:rPr>
          <w:b/>
        </w:rPr>
        <w:t>Iss-Sec-09</w:t>
      </w:r>
      <w:r w:rsidRPr="00055766">
        <w:t>]</w:t>
      </w:r>
      <w:r w:rsidRPr="00055766">
        <w:tab/>
        <w:t>Security monitoring should be a built-in part of NGP.</w:t>
      </w:r>
    </w:p>
    <w:p w14:paraId="48A5C234" w14:textId="500B6A24" w:rsidR="001C6E6A" w:rsidRPr="00055766" w:rsidRDefault="00486F4D" w:rsidP="00BD596D">
      <w:pPr>
        <w:pStyle w:val="NO"/>
      </w:pPr>
      <w:r w:rsidRPr="00055766">
        <w:t>NOTE</w:t>
      </w:r>
      <w:r w:rsidR="00BD596D">
        <w:t xml:space="preserve"> 12</w:t>
      </w:r>
      <w:r w:rsidRPr="00055766">
        <w:t>:</w:t>
      </w:r>
      <w:r w:rsidRPr="00055766">
        <w:tab/>
      </w:r>
      <w:r w:rsidR="001C6E6A" w:rsidRPr="00055766">
        <w:t xml:space="preserve">Security assessments and standards often include references to security monitoring (frequent checking on security-related/impacting functions). </w:t>
      </w:r>
    </w:p>
    <w:p w14:paraId="5C57B3D4" w14:textId="179F1372" w:rsidR="00486F4D" w:rsidRPr="00055766" w:rsidRDefault="00486F4D" w:rsidP="00486F4D">
      <w:pPr>
        <w:ind w:left="1701" w:hanging="1701"/>
      </w:pPr>
      <w:r w:rsidRPr="00055766">
        <w:t>[</w:t>
      </w:r>
      <w:r w:rsidRPr="00055766">
        <w:rPr>
          <w:b/>
        </w:rPr>
        <w:t>Iss-Sec-10</w:t>
      </w:r>
      <w:r w:rsidRPr="00055766">
        <w:t>]</w:t>
      </w:r>
      <w:r w:rsidRPr="00055766">
        <w:tab/>
        <w:t>NGPs shall</w:t>
      </w:r>
      <w:r w:rsidRPr="00055766">
        <w:rPr>
          <w:rFonts w:ascii="Times" w:hAnsi="Times"/>
          <w:lang w:eastAsia="es-ES"/>
        </w:rPr>
        <w:t xml:space="preserve"> support situations where location meta-data is a part of network audit or where it is required to be delivered for business purposes.</w:t>
      </w:r>
    </w:p>
    <w:p w14:paraId="1A1821A8" w14:textId="45CBAACE" w:rsidR="001C6E6A" w:rsidRPr="00055766" w:rsidRDefault="00486F4D" w:rsidP="00BD596D">
      <w:pPr>
        <w:pStyle w:val="NO"/>
      </w:pPr>
      <w:r w:rsidRPr="00055766">
        <w:t xml:space="preserve">NOTE </w:t>
      </w:r>
      <w:r w:rsidR="00BD596D">
        <w:t>13</w:t>
      </w:r>
      <w:r w:rsidRPr="00055766">
        <w:t>:</w:t>
      </w:r>
      <w:r w:rsidRPr="00055766">
        <w:tab/>
        <w:t xml:space="preserve">To operate these audit cases, NGP functional implementations should be able to make a clear assessment of the situations where location meta-data needs to be propagated and where it should remain private or be obscured. </w:t>
      </w:r>
    </w:p>
    <w:p w14:paraId="0B0D5C18" w14:textId="4CB9AB65" w:rsidR="00486F4D" w:rsidRPr="00055766" w:rsidRDefault="00486F4D" w:rsidP="00BD596D">
      <w:pPr>
        <w:pStyle w:val="NO"/>
      </w:pPr>
      <w:r w:rsidRPr="00055766">
        <w:t xml:space="preserve">NOTE </w:t>
      </w:r>
      <w:r w:rsidR="00BD596D">
        <w:t>14</w:t>
      </w:r>
      <w:r w:rsidRPr="00055766">
        <w:t>:</w:t>
      </w:r>
      <w:r w:rsidRPr="00055766">
        <w:tab/>
        <w:t>Location based data can contain considerable personal or sensitive information. Location based information should not be transferred or made available without a proper assessment of the privacy implications.</w:t>
      </w:r>
    </w:p>
    <w:p w14:paraId="5ABA485F" w14:textId="4ABCD49F" w:rsidR="00486F4D" w:rsidRPr="00055766" w:rsidRDefault="00486F4D" w:rsidP="001C6E6A">
      <w:pPr>
        <w:ind w:left="1701" w:hanging="1701"/>
      </w:pPr>
      <w:r w:rsidRPr="00055766">
        <w:t>[</w:t>
      </w:r>
      <w:r w:rsidRPr="00055766">
        <w:rPr>
          <w:b/>
        </w:rPr>
        <w:t>Iss-Sec-1</w:t>
      </w:r>
      <w:r w:rsidR="00687A37" w:rsidRPr="00055766">
        <w:rPr>
          <w:b/>
        </w:rPr>
        <w:t>1</w:t>
      </w:r>
      <w:r w:rsidRPr="00055766">
        <w:t>]</w:t>
      </w:r>
      <w:r w:rsidRPr="00055766">
        <w:tab/>
        <w:t>NGP should support an Identity Service mechanism.</w:t>
      </w:r>
    </w:p>
    <w:p w14:paraId="0A856F5E" w14:textId="178CCD06" w:rsidR="00687A37" w:rsidRPr="00055766" w:rsidRDefault="00687A37" w:rsidP="00BD596D">
      <w:pPr>
        <w:pStyle w:val="NO"/>
      </w:pPr>
      <w:r w:rsidRPr="00055766">
        <w:t xml:space="preserve">NOTE </w:t>
      </w:r>
      <w:r w:rsidR="00BD596D">
        <w:t>15</w:t>
      </w:r>
      <w:r w:rsidRPr="00055766">
        <w:t>:</w:t>
      </w:r>
      <w:r w:rsidRPr="00055766">
        <w:tab/>
        <w:t>Currently there are identity security vulnerabilities in IPv4/6.</w:t>
      </w:r>
    </w:p>
    <w:p w14:paraId="40A4E603" w14:textId="2B24FA08" w:rsidR="00687A37" w:rsidRPr="00055766" w:rsidRDefault="00687A37" w:rsidP="00BD596D">
      <w:pPr>
        <w:pStyle w:val="NO"/>
      </w:pPr>
      <w:r w:rsidRPr="00055766">
        <w:t xml:space="preserve">NOTE </w:t>
      </w:r>
      <w:r w:rsidR="00BD596D">
        <w:t>16</w:t>
      </w:r>
      <w:r w:rsidRPr="00055766">
        <w:t>:</w:t>
      </w:r>
      <w:r w:rsidRPr="00055766">
        <w:tab/>
        <w:t>An NGP Identity Service should include i</w:t>
      </w:r>
      <w:r w:rsidR="008A1D39">
        <w:t>dentity logging/checking/</w:t>
      </w:r>
      <w:r w:rsidRPr="00055766">
        <w:t>validat</w:t>
      </w:r>
      <w:r w:rsidR="0023522F">
        <w:t xml:space="preserve">ion and ongoing </w:t>
      </w:r>
      <w:r w:rsidRPr="00055766">
        <w:t>management.</w:t>
      </w:r>
    </w:p>
    <w:p w14:paraId="02B3DE70" w14:textId="00E8AE03" w:rsidR="001C6E6A" w:rsidRPr="00055766" w:rsidRDefault="00687A37" w:rsidP="00BD596D">
      <w:pPr>
        <w:pStyle w:val="NO"/>
      </w:pPr>
      <w:r w:rsidRPr="00055766">
        <w:t xml:space="preserve">NOTE </w:t>
      </w:r>
      <w:r w:rsidR="00BD596D">
        <w:t>17</w:t>
      </w:r>
      <w:r w:rsidRPr="00055766">
        <w:t>:</w:t>
      </w:r>
      <w:r w:rsidRPr="00055766">
        <w:tab/>
        <w:t>Consideration is</w:t>
      </w:r>
      <w:r w:rsidR="001C6E6A" w:rsidRPr="00055766">
        <w:t xml:space="preserve"> need</w:t>
      </w:r>
      <w:r w:rsidRPr="00055766">
        <w:t>ed</w:t>
      </w:r>
      <w:r w:rsidR="001C6E6A" w:rsidRPr="00055766">
        <w:t xml:space="preserve"> </w:t>
      </w:r>
      <w:r w:rsidRPr="00055766">
        <w:t xml:space="preserve">for NGP in the setup of </w:t>
      </w:r>
      <w:r w:rsidR="001C6E6A" w:rsidRPr="00055766">
        <w:t xml:space="preserve">ID servers </w:t>
      </w:r>
      <w:r w:rsidRPr="00055766">
        <w:t xml:space="preserve">for Users operating NGP </w:t>
      </w:r>
      <w:r w:rsidR="001C6E6A" w:rsidRPr="00055766">
        <w:t>and/or Resource Registration (RR) for logical enti</w:t>
      </w:r>
      <w:r w:rsidRPr="00055766">
        <w:t>ties operating NGP.</w:t>
      </w:r>
    </w:p>
    <w:p w14:paraId="49692529" w14:textId="117F9A65" w:rsidR="001C6E6A" w:rsidRPr="00055766" w:rsidRDefault="00687A37" w:rsidP="00BD596D">
      <w:pPr>
        <w:pStyle w:val="NO"/>
      </w:pPr>
      <w:r w:rsidRPr="00055766">
        <w:t xml:space="preserve">NOTE </w:t>
      </w:r>
      <w:r w:rsidR="00BD596D">
        <w:t>18</w:t>
      </w:r>
      <w:r w:rsidRPr="00055766">
        <w:t>:</w:t>
      </w:r>
      <w:r w:rsidRPr="00055766">
        <w:tab/>
      </w:r>
      <w:r w:rsidR="001C6E6A" w:rsidRPr="00055766">
        <w:t xml:space="preserve">Examples </w:t>
      </w:r>
      <w:r w:rsidRPr="00055766">
        <w:t xml:space="preserve">of ID based </w:t>
      </w:r>
      <w:r w:rsidR="002C1461" w:rsidRPr="00055766">
        <w:t>entities</w:t>
      </w:r>
      <w:r w:rsidRPr="00055766">
        <w:t xml:space="preserve"> </w:t>
      </w:r>
      <w:r w:rsidR="001C6E6A" w:rsidRPr="00055766">
        <w:t>include ID servers for entities such as VNFs from the NFV space, or a register of Certified IoT devices or IoT Gateways.</w:t>
      </w:r>
    </w:p>
    <w:p w14:paraId="373F111C" w14:textId="77777777" w:rsidR="00687A37" w:rsidRPr="00055766" w:rsidRDefault="00687A37" w:rsidP="001C6E6A">
      <w:pPr>
        <w:ind w:left="1701" w:hanging="1701"/>
      </w:pPr>
      <w:r w:rsidRPr="00055766">
        <w:t>[</w:t>
      </w:r>
      <w:r w:rsidRPr="00055766">
        <w:rPr>
          <w:b/>
        </w:rPr>
        <w:t>Iss-Sec-12</w:t>
      </w:r>
      <w:r w:rsidRPr="00055766">
        <w:t>]</w:t>
      </w:r>
      <w:r w:rsidRPr="00055766">
        <w:tab/>
        <w:t>IoT Gateways shall</w:t>
      </w:r>
      <w:r w:rsidR="001C6E6A" w:rsidRPr="00055766">
        <w:t xml:space="preserve"> be investigated as part of </w:t>
      </w:r>
      <w:r w:rsidRPr="00055766">
        <w:t xml:space="preserve">the </w:t>
      </w:r>
      <w:r w:rsidR="001C6E6A" w:rsidRPr="00055766">
        <w:t xml:space="preserve">secure Identity services </w:t>
      </w:r>
      <w:r w:rsidRPr="00055766">
        <w:t xml:space="preserve">provided </w:t>
      </w:r>
      <w:r w:rsidR="001C6E6A" w:rsidRPr="00055766">
        <w:t xml:space="preserve">in NGP. </w:t>
      </w:r>
    </w:p>
    <w:p w14:paraId="1FE2C542" w14:textId="4FD0590E" w:rsidR="00687A37" w:rsidRPr="00055766" w:rsidRDefault="00687A37" w:rsidP="00BD596D">
      <w:pPr>
        <w:pStyle w:val="NO"/>
      </w:pPr>
      <w:r w:rsidRPr="00055766">
        <w:t xml:space="preserve">NOTE </w:t>
      </w:r>
      <w:r w:rsidR="00BD596D">
        <w:t>19</w:t>
      </w:r>
      <w:r w:rsidRPr="00055766">
        <w:t>:</w:t>
      </w:r>
      <w:r w:rsidRPr="00055766">
        <w:tab/>
      </w:r>
      <w:r w:rsidR="001C6E6A" w:rsidRPr="00055766">
        <w:t xml:space="preserve">As </w:t>
      </w:r>
      <w:r w:rsidRPr="00055766">
        <w:t>latency requirements get tighter</w:t>
      </w:r>
      <w:r w:rsidR="001C6E6A" w:rsidRPr="00055766">
        <w:t xml:space="preserve">, the pressure for edge-based decision-making will increase. </w:t>
      </w:r>
    </w:p>
    <w:p w14:paraId="56681122" w14:textId="01EAEB2A" w:rsidR="00687A37" w:rsidRPr="00055766" w:rsidRDefault="00687A37" w:rsidP="00BD596D">
      <w:pPr>
        <w:pStyle w:val="NO"/>
      </w:pPr>
      <w:r w:rsidRPr="00055766">
        <w:t xml:space="preserve">NOTE </w:t>
      </w:r>
      <w:r w:rsidR="00BD596D">
        <w:t>20</w:t>
      </w:r>
      <w:r w:rsidRPr="00055766">
        <w:t>:</w:t>
      </w:r>
      <w:r w:rsidRPr="00055766">
        <w:tab/>
        <w:t>Gateways can have an important role in facilitating secure edge-based computing, potentially enabling better security and/or more effective use of meta-data.</w:t>
      </w:r>
    </w:p>
    <w:p w14:paraId="71E35635" w14:textId="680DB4EA" w:rsidR="00687A37" w:rsidRPr="00055766" w:rsidRDefault="00687A37" w:rsidP="001C6E6A">
      <w:pPr>
        <w:ind w:left="1701" w:hanging="1701"/>
      </w:pPr>
      <w:r w:rsidRPr="00055766">
        <w:t>[</w:t>
      </w:r>
      <w:r w:rsidRPr="00055766">
        <w:rPr>
          <w:b/>
        </w:rPr>
        <w:t>Iss-Sec-13</w:t>
      </w:r>
      <w:r w:rsidRPr="00055766">
        <w:t>]</w:t>
      </w:r>
      <w:r w:rsidRPr="00055766">
        <w:tab/>
      </w:r>
      <w:r w:rsidR="001C6E6A" w:rsidRPr="00055766">
        <w:t xml:space="preserve">The </w:t>
      </w:r>
      <w:r w:rsidRPr="00055766">
        <w:t xml:space="preserve">NGP </w:t>
      </w:r>
      <w:r w:rsidR="001C6E6A" w:rsidRPr="00055766">
        <w:t xml:space="preserve">ID </w:t>
      </w:r>
      <w:r w:rsidRPr="00055766">
        <w:t>Service mechanism(s), should</w:t>
      </w:r>
      <w:r w:rsidR="001C6E6A" w:rsidRPr="00055766">
        <w:t xml:space="preserve"> add </w:t>
      </w:r>
      <w:r w:rsidRPr="00055766">
        <w:t xml:space="preserve">Identity </w:t>
      </w:r>
      <w:r w:rsidR="001C6E6A" w:rsidRPr="00055766">
        <w:t>security but not be prohibitively expensive</w:t>
      </w:r>
      <w:r w:rsidRPr="00055766">
        <w:t>, be scalable and provide failsafe mechanisms according to potential threat level and scope.</w:t>
      </w:r>
    </w:p>
    <w:p w14:paraId="0FE8B6D5" w14:textId="6E6E4470" w:rsidR="001C6E6A" w:rsidRPr="00055766" w:rsidRDefault="00687A37" w:rsidP="00BD596D">
      <w:pPr>
        <w:pStyle w:val="NO"/>
      </w:pPr>
      <w:r w:rsidRPr="00055766">
        <w:t>NOTE</w:t>
      </w:r>
      <w:r w:rsidR="00BD596D">
        <w:t xml:space="preserve"> 21</w:t>
      </w:r>
      <w:r w:rsidRPr="00055766">
        <w:t>:</w:t>
      </w:r>
      <w:r w:rsidRPr="00055766">
        <w:tab/>
      </w:r>
      <w:r w:rsidR="001C6E6A" w:rsidRPr="00055766">
        <w:t xml:space="preserve">NGP needs to </w:t>
      </w:r>
      <w:r w:rsidRPr="00055766">
        <w:t xml:space="preserve">address a range </w:t>
      </w:r>
      <w:r w:rsidR="002C1461" w:rsidRPr="00055766">
        <w:t>of</w:t>
      </w:r>
      <w:r w:rsidRPr="00055766">
        <w:t xml:space="preserve"> </w:t>
      </w:r>
      <w:r w:rsidR="001C6E6A" w:rsidRPr="00055766">
        <w:t xml:space="preserve">scalable ID capabilities and recommend </w:t>
      </w:r>
      <w:r w:rsidRPr="00055766">
        <w:t xml:space="preserve">according </w:t>
      </w:r>
      <w:r w:rsidR="001C6E6A" w:rsidRPr="00055766">
        <w:t xml:space="preserve">failsafe mechanisms </w:t>
      </w:r>
      <w:r w:rsidRPr="00055766">
        <w:t xml:space="preserve">per </w:t>
      </w:r>
      <w:r w:rsidR="001C6E6A" w:rsidRPr="00055766">
        <w:t>threat level.</w:t>
      </w:r>
    </w:p>
    <w:p w14:paraId="6DBABC2E" w14:textId="5407C876" w:rsidR="001C6E6A" w:rsidRPr="00055766" w:rsidRDefault="00687A37" w:rsidP="00BD596D">
      <w:pPr>
        <w:pStyle w:val="NO"/>
      </w:pPr>
      <w:r w:rsidRPr="00055766">
        <w:t>NOTE</w:t>
      </w:r>
      <w:r w:rsidR="00BD596D">
        <w:t xml:space="preserve"> 22</w:t>
      </w:r>
      <w:r w:rsidRPr="00055766">
        <w:t>:</w:t>
      </w:r>
      <w:r w:rsidRPr="00055766">
        <w:tab/>
      </w:r>
      <w:r w:rsidR="001C6E6A" w:rsidRPr="00055766">
        <w:t>There is a balance of security versus cost and complexity to be considered in satisfying this recommendation, so it is recommended that the NGP evolves to scalable security and ID system where cheap and large scale edge devices have some level of ID check</w:t>
      </w:r>
      <w:r w:rsidR="0023522F">
        <w:t>.</w:t>
      </w:r>
    </w:p>
    <w:p w14:paraId="12F0C9AF" w14:textId="52920AEC" w:rsidR="00B211F4" w:rsidRPr="00055766" w:rsidRDefault="00687A37" w:rsidP="00B211F4">
      <w:pPr>
        <w:ind w:left="1701" w:hanging="1701"/>
      </w:pPr>
      <w:r w:rsidRPr="00055766">
        <w:t>[</w:t>
      </w:r>
      <w:r w:rsidRPr="00055766">
        <w:rPr>
          <w:b/>
        </w:rPr>
        <w:t>Iss-Sec-1</w:t>
      </w:r>
      <w:r w:rsidR="00B211F4" w:rsidRPr="00055766">
        <w:rPr>
          <w:b/>
        </w:rPr>
        <w:t>4</w:t>
      </w:r>
      <w:r w:rsidRPr="00055766">
        <w:t>]</w:t>
      </w:r>
      <w:r w:rsidRPr="00055766">
        <w:tab/>
      </w:r>
      <w:r w:rsidR="00B211F4" w:rsidRPr="00055766">
        <w:t xml:space="preserve">Efficient extensions for MANO and SDN controller protocols should be provided to administer them across Tenant and Multi-Tenant environments in a secure manner </w:t>
      </w:r>
      <w:r w:rsidR="0023522F">
        <w:t>including the following security</w:t>
      </w:r>
      <w:r w:rsidR="00B211F4" w:rsidRPr="00055766">
        <w:t xml:space="preserve"> mechanisms:</w:t>
      </w:r>
    </w:p>
    <w:p w14:paraId="4EF1A95F" w14:textId="282811A5" w:rsidR="00B211F4" w:rsidRPr="00055766" w:rsidRDefault="00B211F4" w:rsidP="0023522F">
      <w:pPr>
        <w:pStyle w:val="BL"/>
        <w:numPr>
          <w:ilvl w:val="0"/>
          <w:numId w:val="40"/>
        </w:numPr>
        <w:tabs>
          <w:tab w:val="clear" w:pos="737"/>
          <w:tab w:val="num" w:pos="1701"/>
        </w:tabs>
        <w:ind w:firstLine="1248"/>
      </w:pPr>
      <w:r w:rsidRPr="00055766">
        <w:t>mandatory two-way authentication by traceable ID</w:t>
      </w:r>
      <w:r w:rsidR="0023522F">
        <w:t>;</w:t>
      </w:r>
    </w:p>
    <w:p w14:paraId="78BD3A93" w14:textId="2439AF53" w:rsidR="00B211F4" w:rsidRPr="00055766" w:rsidRDefault="00B211F4" w:rsidP="0023522F">
      <w:pPr>
        <w:pStyle w:val="BL"/>
        <w:numPr>
          <w:ilvl w:val="0"/>
          <w:numId w:val="40"/>
        </w:numPr>
        <w:tabs>
          <w:tab w:val="clear" w:pos="737"/>
          <w:tab w:val="num" w:pos="1701"/>
        </w:tabs>
        <w:ind w:firstLine="1248"/>
      </w:pPr>
      <w:r w:rsidRPr="00055766">
        <w:t>SW event logging</w:t>
      </w:r>
      <w:r w:rsidR="0023522F">
        <w:t>;</w:t>
      </w:r>
      <w:r w:rsidRPr="00055766">
        <w:t xml:space="preserve"> </w:t>
      </w:r>
    </w:p>
    <w:p w14:paraId="7569028A" w14:textId="43E4AEC6" w:rsidR="00B211F4" w:rsidRPr="00055766" w:rsidRDefault="00B211F4" w:rsidP="0023522F">
      <w:pPr>
        <w:pStyle w:val="BL"/>
        <w:numPr>
          <w:ilvl w:val="0"/>
          <w:numId w:val="40"/>
        </w:numPr>
        <w:tabs>
          <w:tab w:val="clear" w:pos="737"/>
          <w:tab w:val="num" w:pos="1701"/>
        </w:tabs>
        <w:ind w:firstLine="1248"/>
      </w:pPr>
      <w:r w:rsidRPr="00055766">
        <w:t>Resource management monitoring at the memory, processing, VM, Flow and VNF levels.</w:t>
      </w:r>
    </w:p>
    <w:p w14:paraId="1D1609AB" w14:textId="532DF501" w:rsidR="00B211F4" w:rsidRPr="00055766" w:rsidRDefault="00B211F4" w:rsidP="0023522F">
      <w:pPr>
        <w:spacing w:before="120"/>
        <w:ind w:left="1701"/>
      </w:pPr>
      <w:r w:rsidRPr="00055766">
        <w:t>It is critical that these are built-in controls that are mandatory rather than optional bolt-on controls.</w:t>
      </w:r>
    </w:p>
    <w:p w14:paraId="28CBCAE2" w14:textId="091DC54E" w:rsidR="001C6E6A" w:rsidRPr="00055766" w:rsidRDefault="00B211F4" w:rsidP="001C6E6A">
      <w:pPr>
        <w:ind w:left="1701" w:hanging="1701"/>
      </w:pPr>
      <w:r w:rsidRPr="00055766">
        <w:t>[</w:t>
      </w:r>
      <w:r w:rsidRPr="00055766">
        <w:rPr>
          <w:b/>
        </w:rPr>
        <w:t>Iss-Sec-15</w:t>
      </w:r>
      <w:r w:rsidRPr="00055766">
        <w:t>]</w:t>
      </w:r>
      <w:r w:rsidRPr="00055766">
        <w:tab/>
      </w:r>
      <w:r w:rsidR="001C6E6A" w:rsidRPr="00055766">
        <w:t>Confidence in components should be tied to the use of hardware root-of-trust attestation.</w:t>
      </w:r>
    </w:p>
    <w:p w14:paraId="2D3311ED" w14:textId="2DC38346" w:rsidR="001C6E6A" w:rsidRPr="00055766" w:rsidRDefault="00B211F4" w:rsidP="001C6E6A">
      <w:pPr>
        <w:ind w:left="1701" w:hanging="1701"/>
      </w:pPr>
      <w:r w:rsidRPr="00055766">
        <w:t>[</w:t>
      </w:r>
      <w:r w:rsidRPr="00055766">
        <w:rPr>
          <w:b/>
        </w:rPr>
        <w:t>Iss-Sec-16</w:t>
      </w:r>
      <w:r w:rsidRPr="00055766">
        <w:t>]</w:t>
      </w:r>
      <w:r w:rsidRPr="00055766">
        <w:tab/>
      </w:r>
      <w:r w:rsidR="001C6E6A" w:rsidRPr="00055766">
        <w:t>Separation of sensitive components: an architecture with separate trust domains for key sensitive functions should be incorporated.</w:t>
      </w:r>
    </w:p>
    <w:p w14:paraId="1B437210" w14:textId="7C838875" w:rsidR="001C6E6A" w:rsidRPr="00055766" w:rsidRDefault="00B211F4" w:rsidP="00BD596D">
      <w:pPr>
        <w:pStyle w:val="NO"/>
      </w:pPr>
      <w:r w:rsidRPr="00055766">
        <w:t>NOTE</w:t>
      </w:r>
      <w:r w:rsidR="00BD596D">
        <w:t xml:space="preserve"> 23</w:t>
      </w:r>
      <w:r w:rsidRPr="00055766">
        <w:t>:</w:t>
      </w:r>
      <w:r w:rsidRPr="00055766">
        <w:tab/>
        <w:t>This requirement e</w:t>
      </w:r>
      <w:r w:rsidR="001C6E6A" w:rsidRPr="00055766">
        <w:t>nsure</w:t>
      </w:r>
      <w:r w:rsidRPr="00055766">
        <w:t>s</w:t>
      </w:r>
      <w:r w:rsidR="001C6E6A" w:rsidRPr="00055766">
        <w:t xml:space="preserve"> that, for example, fraud management, authentication/crypto credentials, cyber defence, lawful enforcement functions (Lawful Intercept) are all managed independently and that access to one does not grant access to all information.</w:t>
      </w:r>
    </w:p>
    <w:p w14:paraId="057B95CD" w14:textId="2580D3BD" w:rsidR="001C6E6A" w:rsidRPr="00055766" w:rsidRDefault="00537C73" w:rsidP="001C6E6A">
      <w:pPr>
        <w:ind w:left="1701" w:hanging="1701"/>
      </w:pPr>
      <w:r w:rsidRPr="00055766">
        <w:t>[</w:t>
      </w:r>
      <w:r w:rsidRPr="00055766">
        <w:rPr>
          <w:b/>
        </w:rPr>
        <w:t>Iss-Sec-17</w:t>
      </w:r>
      <w:r w:rsidRPr="00055766">
        <w:t>]</w:t>
      </w:r>
      <w:r w:rsidRPr="00055766">
        <w:tab/>
      </w:r>
      <w:r w:rsidR="001C6E6A" w:rsidRPr="00055766">
        <w:t>When NFV incorporates open source software; there should be procedures in place to ensure that basic security practices keep pace and are reflected in open source software.</w:t>
      </w:r>
    </w:p>
    <w:p w14:paraId="09524084" w14:textId="0BA17FB1" w:rsidR="001C6E6A" w:rsidRPr="00055766" w:rsidRDefault="00537C73" w:rsidP="00537C73">
      <w:pPr>
        <w:ind w:left="1701" w:hanging="1701"/>
      </w:pPr>
      <w:r w:rsidRPr="00055766">
        <w:t>[</w:t>
      </w:r>
      <w:r w:rsidRPr="00055766">
        <w:rPr>
          <w:b/>
        </w:rPr>
        <w:t>Iss-Sec-18</w:t>
      </w:r>
      <w:r w:rsidRPr="00055766">
        <w:t>]</w:t>
      </w:r>
      <w:r w:rsidRPr="00055766">
        <w:tab/>
      </w:r>
      <w:r w:rsidR="001C6E6A" w:rsidRPr="00055766">
        <w:t>It is important that MEC meta-data should be handled securely with access when required and only when required.</w:t>
      </w:r>
    </w:p>
    <w:p w14:paraId="50DDE2F4" w14:textId="2DF6DA9D" w:rsidR="001D21B9" w:rsidRPr="00055766" w:rsidRDefault="005261E3" w:rsidP="001D21B9">
      <w:pPr>
        <w:pStyle w:val="Heading2"/>
      </w:pPr>
      <w:bookmarkStart w:id="84" w:name="_Toc480288324"/>
      <w:bookmarkStart w:id="85" w:name="_Toc480380223"/>
      <w:bookmarkStart w:id="86" w:name="_Toc480988415"/>
      <w:bookmarkStart w:id="87" w:name="_Toc480988446"/>
      <w:r w:rsidRPr="00055766">
        <w:t>6.</w:t>
      </w:r>
      <w:r w:rsidR="001D21B9" w:rsidRPr="00055766">
        <w:t>3</w:t>
      </w:r>
      <w:r w:rsidR="001D21B9" w:rsidRPr="00055766">
        <w:tab/>
        <w:t>Mobility</w:t>
      </w:r>
      <w:bookmarkEnd w:id="84"/>
      <w:bookmarkEnd w:id="85"/>
      <w:bookmarkEnd w:id="86"/>
      <w:bookmarkEnd w:id="87"/>
    </w:p>
    <w:p w14:paraId="59DB5DE4" w14:textId="77777777" w:rsidR="00B26399" w:rsidRPr="00055766" w:rsidRDefault="00AC6700" w:rsidP="00AC6700">
      <w:pPr>
        <w:tabs>
          <w:tab w:val="left" w:pos="1701"/>
        </w:tabs>
        <w:ind w:left="1701" w:hanging="1701"/>
      </w:pPr>
      <w:r w:rsidRPr="00055766">
        <w:t>[</w:t>
      </w:r>
      <w:r w:rsidRPr="00055766">
        <w:rPr>
          <w:b/>
        </w:rPr>
        <w:t>Iss-Mob-01</w:t>
      </w:r>
      <w:r w:rsidRPr="00055766">
        <w:t>]</w:t>
      </w:r>
      <w:r w:rsidRPr="00055766">
        <w:tab/>
      </w:r>
      <w:r w:rsidR="00B26399" w:rsidRPr="00055766">
        <w:t>The users identity shall be preserved during mobility operations.</w:t>
      </w:r>
    </w:p>
    <w:p w14:paraId="23305A14" w14:textId="47B9E82F" w:rsidR="00B26399" w:rsidRPr="00055766" w:rsidRDefault="00B26399" w:rsidP="0023522F">
      <w:pPr>
        <w:pStyle w:val="NO"/>
      </w:pPr>
      <w:r w:rsidRPr="00055766">
        <w:t>NOTE</w:t>
      </w:r>
      <w:r w:rsidR="0023522F">
        <w:t xml:space="preserve"> 1</w:t>
      </w:r>
      <w:r w:rsidR="00B62807" w:rsidRPr="00055766">
        <w:t>:</w:t>
      </w:r>
      <w:r w:rsidRPr="00055766">
        <w:tab/>
        <w:t>It is assumed that mobility operations include: cell selection/reselection, access point selection, connection of a device to a physical connector, handover between cells or access points, soft-handover or relocation.</w:t>
      </w:r>
    </w:p>
    <w:p w14:paraId="5ED07AC2" w14:textId="4586DAF2" w:rsidR="00B26399" w:rsidRPr="00055766" w:rsidRDefault="00B26399" w:rsidP="00B26399">
      <w:pPr>
        <w:tabs>
          <w:tab w:val="left" w:pos="1701"/>
        </w:tabs>
        <w:ind w:left="1701" w:hanging="1701"/>
      </w:pPr>
      <w:r w:rsidRPr="00055766">
        <w:t>[</w:t>
      </w:r>
      <w:r w:rsidRPr="00055766">
        <w:rPr>
          <w:b/>
        </w:rPr>
        <w:t>Iss-Mob-02</w:t>
      </w:r>
      <w:r w:rsidRPr="00055766">
        <w:t>]</w:t>
      </w:r>
      <w:r w:rsidRPr="00055766">
        <w:tab/>
        <w:t>The communications device identity presented to an N-Concurrent Access communications network shall be preserved during mobility operations.</w:t>
      </w:r>
    </w:p>
    <w:p w14:paraId="327B39A3" w14:textId="0F411A72" w:rsidR="00B26399" w:rsidRPr="00055766" w:rsidRDefault="00B26399" w:rsidP="00B26399">
      <w:pPr>
        <w:tabs>
          <w:tab w:val="left" w:pos="1701"/>
        </w:tabs>
        <w:ind w:left="1701" w:hanging="1701"/>
      </w:pPr>
      <w:r w:rsidRPr="00055766">
        <w:t>[</w:t>
      </w:r>
      <w:r w:rsidRPr="00055766">
        <w:rPr>
          <w:b/>
        </w:rPr>
        <w:t>Iss-Mob-03</w:t>
      </w:r>
      <w:r w:rsidRPr="00055766">
        <w:t>]</w:t>
      </w:r>
      <w:r w:rsidRPr="00055766">
        <w:tab/>
        <w:t>Each access point shall be able to be identified by its address, location and name.</w:t>
      </w:r>
    </w:p>
    <w:p w14:paraId="3C5EE37A" w14:textId="01162974" w:rsidR="00B26399" w:rsidRPr="00055766" w:rsidRDefault="00B26399" w:rsidP="00B26399">
      <w:pPr>
        <w:tabs>
          <w:tab w:val="left" w:pos="1701"/>
        </w:tabs>
        <w:ind w:left="1701" w:hanging="1701"/>
      </w:pPr>
      <w:r w:rsidRPr="00055766">
        <w:t>[</w:t>
      </w:r>
      <w:r w:rsidRPr="00055766">
        <w:rPr>
          <w:b/>
        </w:rPr>
        <w:t>Iss-Mob-04</w:t>
      </w:r>
      <w:r w:rsidRPr="00055766">
        <w:t>]</w:t>
      </w:r>
      <w:r w:rsidRPr="00055766">
        <w:tab/>
        <w:t xml:space="preserve">Location for NGP access points should be accurate to </w:t>
      </w:r>
      <w:r w:rsidR="0084434F">
        <w:t>±</w:t>
      </w:r>
      <w:r w:rsidRPr="00055766">
        <w:t>1</w:t>
      </w:r>
      <w:r w:rsidR="0023522F">
        <w:t xml:space="preserve"> </w:t>
      </w:r>
      <w:r w:rsidRPr="00055766">
        <w:t>m per update</w:t>
      </w:r>
      <w:r w:rsidR="0023522F">
        <w:t>.</w:t>
      </w:r>
    </w:p>
    <w:p w14:paraId="75DC24DF" w14:textId="3A7F29B3" w:rsidR="00B26399" w:rsidRPr="00055766" w:rsidRDefault="00B26399" w:rsidP="0023522F">
      <w:pPr>
        <w:pStyle w:val="NO"/>
      </w:pPr>
      <w:r w:rsidRPr="00055766">
        <w:t>NOTE</w:t>
      </w:r>
      <w:r w:rsidR="0023522F">
        <w:t xml:space="preserve"> 2</w:t>
      </w:r>
      <w:r w:rsidR="00B62807" w:rsidRPr="00055766">
        <w:t>:</w:t>
      </w:r>
      <w:r w:rsidRPr="00055766">
        <w:tab/>
        <w:t>It is assumed that access points include at least: cellular base station, wireless access point</w:t>
      </w:r>
      <w:r w:rsidR="0084434F">
        <w:t xml:space="preserve"> and</w:t>
      </w:r>
      <w:r w:rsidRPr="00055766">
        <w:t xml:space="preserve"> physical connection.</w:t>
      </w:r>
    </w:p>
    <w:p w14:paraId="1AD9FDBF" w14:textId="77777777" w:rsidR="0023522F" w:rsidRDefault="00B26399" w:rsidP="00B26399">
      <w:pPr>
        <w:tabs>
          <w:tab w:val="left" w:pos="1701"/>
        </w:tabs>
        <w:ind w:left="1701" w:hanging="1701"/>
      </w:pPr>
      <w:r w:rsidRPr="00055766">
        <w:t>[</w:t>
      </w:r>
      <w:r w:rsidRPr="00055766">
        <w:rPr>
          <w:b/>
        </w:rPr>
        <w:t>Iss-Mob-05</w:t>
      </w:r>
      <w:r w:rsidRPr="00055766">
        <w:t>]</w:t>
      </w:r>
      <w:r w:rsidRPr="00055766">
        <w:tab/>
        <w:t xml:space="preserve">All handover control mechanisms shall be able to identify the available access technologies type in use from the list: </w:t>
      </w:r>
    </w:p>
    <w:p w14:paraId="65DFA157" w14:textId="62513FDB" w:rsidR="0023522F" w:rsidRDefault="00B26399" w:rsidP="0023522F">
      <w:pPr>
        <w:pStyle w:val="B5"/>
      </w:pPr>
      <w:r w:rsidRPr="00055766">
        <w:t>i)</w:t>
      </w:r>
      <w:r w:rsidR="0023522F">
        <w:tab/>
      </w:r>
      <w:r w:rsidRPr="00055766">
        <w:t>Cellular-RF</w:t>
      </w:r>
      <w:r w:rsidR="0023522F">
        <w:t>;</w:t>
      </w:r>
      <w:r w:rsidRPr="00055766">
        <w:t xml:space="preserve"> </w:t>
      </w:r>
    </w:p>
    <w:p w14:paraId="02E5CD5B" w14:textId="755C176F" w:rsidR="0023522F" w:rsidRDefault="00B26399" w:rsidP="0023522F">
      <w:pPr>
        <w:pStyle w:val="B5"/>
      </w:pPr>
      <w:r w:rsidRPr="00055766">
        <w:t>ii)</w:t>
      </w:r>
      <w:r w:rsidR="0023522F">
        <w:tab/>
      </w:r>
      <w:r w:rsidRPr="00055766">
        <w:t>Cellular-mm-Wave</w:t>
      </w:r>
      <w:r w:rsidR="0023522F">
        <w:t>;</w:t>
      </w:r>
      <w:r w:rsidRPr="00055766">
        <w:t xml:space="preserve"> </w:t>
      </w:r>
    </w:p>
    <w:p w14:paraId="3C01862E" w14:textId="22C77D6C" w:rsidR="0023522F" w:rsidRDefault="00B26399" w:rsidP="0023522F">
      <w:pPr>
        <w:pStyle w:val="B5"/>
      </w:pPr>
      <w:r w:rsidRPr="00055766">
        <w:t>iii)</w:t>
      </w:r>
      <w:r w:rsidR="0023522F">
        <w:tab/>
      </w:r>
      <w:r w:rsidRPr="00055766">
        <w:t>Wi-Fi</w:t>
      </w:r>
      <w:r w:rsidR="0023522F">
        <w:t>™;</w:t>
      </w:r>
    </w:p>
    <w:p w14:paraId="351B29BE" w14:textId="16EB78FE" w:rsidR="00B26399" w:rsidRPr="00055766" w:rsidRDefault="00B26399" w:rsidP="0023522F">
      <w:pPr>
        <w:pStyle w:val="B5"/>
      </w:pPr>
      <w:r w:rsidRPr="00055766">
        <w:t>iv)</w:t>
      </w:r>
      <w:r w:rsidR="0023522F">
        <w:tab/>
      </w:r>
      <w:r w:rsidRPr="00055766">
        <w:t>Fixed access points providing access to each technology.</w:t>
      </w:r>
    </w:p>
    <w:p w14:paraId="595EAC73" w14:textId="1F02979D" w:rsidR="0023522F" w:rsidRDefault="00B26399" w:rsidP="00B26399">
      <w:pPr>
        <w:tabs>
          <w:tab w:val="left" w:pos="1701"/>
        </w:tabs>
        <w:ind w:left="1701" w:hanging="1701"/>
      </w:pPr>
      <w:r w:rsidRPr="00055766">
        <w:t>[</w:t>
      </w:r>
      <w:r w:rsidRPr="00055766">
        <w:rPr>
          <w:b/>
        </w:rPr>
        <w:t>Iss-Mob-06</w:t>
      </w:r>
      <w:r w:rsidRPr="00055766">
        <w:t>]</w:t>
      </w:r>
      <w:r w:rsidRPr="00055766">
        <w:tab/>
        <w:t>There shall be a logical naming structure of access points in Next Generation Networks, that enables NGPs, to address</w:t>
      </w:r>
      <w:r w:rsidR="0023522F">
        <w:t>:</w:t>
      </w:r>
      <w:r w:rsidRPr="00055766">
        <w:t xml:space="preserve"> </w:t>
      </w:r>
    </w:p>
    <w:p w14:paraId="51C8DD54" w14:textId="5BAD0B02" w:rsidR="0023522F" w:rsidRDefault="00B26399" w:rsidP="0023522F">
      <w:pPr>
        <w:pStyle w:val="B5"/>
      </w:pPr>
      <w:r w:rsidRPr="00055766">
        <w:t>i)</w:t>
      </w:r>
      <w:r w:rsidR="0023522F">
        <w:tab/>
        <w:t>a</w:t>
      </w:r>
      <w:r w:rsidRPr="00055766">
        <w:t xml:space="preserve"> single access point</w:t>
      </w:r>
      <w:r w:rsidR="0023522F">
        <w:t>;</w:t>
      </w:r>
      <w:r w:rsidRPr="00055766">
        <w:t xml:space="preserve"> </w:t>
      </w:r>
    </w:p>
    <w:p w14:paraId="2E395D22" w14:textId="57F68A64" w:rsidR="00B26399" w:rsidRPr="00055766" w:rsidRDefault="0023522F" w:rsidP="0023522F">
      <w:pPr>
        <w:pStyle w:val="B5"/>
      </w:pPr>
      <w:r>
        <w:t>ii)</w:t>
      </w:r>
      <w:r>
        <w:tab/>
      </w:r>
      <w:r w:rsidR="00B26399" w:rsidRPr="00055766">
        <w:t xml:space="preserve">a grouping of Access-Points as a </w:t>
      </w:r>
      <w:r w:rsidR="00C531C7" w:rsidRPr="00055766">
        <w:t xml:space="preserve">logical </w:t>
      </w:r>
      <w:r>
        <w:t>'</w:t>
      </w:r>
      <w:r w:rsidR="00B26399" w:rsidRPr="00055766">
        <w:t>Cluster</w:t>
      </w:r>
      <w:r>
        <w:t>'</w:t>
      </w:r>
      <w:r w:rsidR="00B26399" w:rsidRPr="00055766">
        <w:t xml:space="preserve"> of Access-Points and </w:t>
      </w:r>
      <w:r w:rsidR="00C531C7" w:rsidRPr="00055766">
        <w:t xml:space="preserve">other </w:t>
      </w:r>
      <w:r w:rsidR="00B26399" w:rsidRPr="00055766">
        <w:t>Network_Entity_Aggregation groupings</w:t>
      </w:r>
      <w:r w:rsidR="00C531C7" w:rsidRPr="00055766">
        <w:t>, such as an Operator grouping</w:t>
      </w:r>
      <w:r w:rsidR="00B26399" w:rsidRPr="00055766">
        <w:t>.</w:t>
      </w:r>
    </w:p>
    <w:p w14:paraId="66B91DBA" w14:textId="0FB190F9" w:rsidR="00B26399" w:rsidRPr="00055766" w:rsidRDefault="00C531C7" w:rsidP="0023522F">
      <w:pPr>
        <w:pStyle w:val="NO"/>
      </w:pPr>
      <w:r w:rsidRPr="00055766">
        <w:t>NOTE</w:t>
      </w:r>
      <w:r w:rsidR="0023522F">
        <w:t xml:space="preserve"> 3</w:t>
      </w:r>
      <w:r w:rsidR="00B62807" w:rsidRPr="00055766">
        <w:t>:</w:t>
      </w:r>
      <w:r w:rsidRPr="00055766">
        <w:tab/>
        <w:t>T</w:t>
      </w:r>
      <w:r w:rsidR="00B26399" w:rsidRPr="00055766">
        <w:t xml:space="preserve">oday a common Cellular Network Entity Aggregation example would be </w:t>
      </w:r>
      <w:r w:rsidRPr="00055766">
        <w:t>an LTE, SGW or an</w:t>
      </w:r>
      <w:r w:rsidR="00B26399" w:rsidRPr="00055766">
        <w:t xml:space="preserve"> </w:t>
      </w:r>
      <w:r w:rsidRPr="00055766">
        <w:t xml:space="preserve">LTE </w:t>
      </w:r>
      <w:r w:rsidR="00B26399" w:rsidRPr="00055766">
        <w:t>PGW.</w:t>
      </w:r>
    </w:p>
    <w:p w14:paraId="66B6555D" w14:textId="0776256C" w:rsidR="00B26399" w:rsidRPr="00055766" w:rsidRDefault="00B26399" w:rsidP="00B26399">
      <w:pPr>
        <w:tabs>
          <w:tab w:val="left" w:pos="1701"/>
        </w:tabs>
        <w:ind w:left="1701" w:hanging="1701"/>
      </w:pPr>
      <w:r w:rsidRPr="00055766">
        <w:t>[</w:t>
      </w:r>
      <w:r w:rsidRPr="00055766">
        <w:rPr>
          <w:b/>
        </w:rPr>
        <w:t>Iss-Mob-0</w:t>
      </w:r>
      <w:r w:rsidR="00353117" w:rsidRPr="00055766">
        <w:rPr>
          <w:b/>
        </w:rPr>
        <w:t>7</w:t>
      </w:r>
      <w:r w:rsidRPr="00055766">
        <w:t>]</w:t>
      </w:r>
      <w:r w:rsidRPr="00055766">
        <w:tab/>
      </w:r>
      <w:r w:rsidR="00353117" w:rsidRPr="00055766">
        <w:t>Multiple access bearers shall be able to be supported at the same time over the same compound access connection whilst addressing different external PDNs during a handover.</w:t>
      </w:r>
    </w:p>
    <w:p w14:paraId="399B4688" w14:textId="3B6F9829" w:rsidR="0023522F" w:rsidRDefault="00353117" w:rsidP="0023522F">
      <w:pPr>
        <w:pStyle w:val="NO"/>
      </w:pPr>
      <w:r w:rsidRPr="00055766">
        <w:t>NOTE</w:t>
      </w:r>
      <w:r w:rsidR="0023522F">
        <w:t xml:space="preserve"> 4</w:t>
      </w:r>
      <w:r w:rsidR="00B62807" w:rsidRPr="00055766">
        <w:t>:</w:t>
      </w:r>
      <w:r w:rsidRPr="00055766">
        <w:tab/>
        <w:t>This is potentially a completion of the extensions defined for</w:t>
      </w:r>
      <w:r w:rsidR="0084434F">
        <w:t xml:space="preserve"> </w:t>
      </w:r>
      <w:r w:rsidRPr="00055766">
        <w:t>3GPP LWA/eLWA for RF Cellular and Wi</w:t>
      </w:r>
      <w:r w:rsidR="0023522F">
        <w:noBreakHyphen/>
      </w:r>
      <w:r w:rsidRPr="00055766">
        <w:t>Fi</w:t>
      </w:r>
      <w:r w:rsidR="0023522F">
        <w:t>™</w:t>
      </w:r>
      <w:r w:rsidRPr="00055766">
        <w:t xml:space="preserve"> aggregation in both directions, but to include all of the envisaged access technologies for next generation systems: </w:t>
      </w:r>
    </w:p>
    <w:p w14:paraId="7D0F8138" w14:textId="0312368D" w:rsidR="0023522F" w:rsidRDefault="00353117" w:rsidP="008A1D39">
      <w:pPr>
        <w:pStyle w:val="B4"/>
        <w:ind w:left="1701" w:hanging="567"/>
      </w:pPr>
      <w:r w:rsidRPr="00055766">
        <w:t>i)</w:t>
      </w:r>
      <w:r w:rsidR="0023522F">
        <w:tab/>
      </w:r>
      <w:r w:rsidRPr="00055766">
        <w:t>Cellular-RF</w:t>
      </w:r>
      <w:r w:rsidR="00BE6732">
        <w:t>;</w:t>
      </w:r>
      <w:r w:rsidRPr="00055766">
        <w:t xml:space="preserve"> </w:t>
      </w:r>
    </w:p>
    <w:p w14:paraId="7F931BEA" w14:textId="6CC37A44" w:rsidR="0023522F" w:rsidRDefault="00353117" w:rsidP="008A1D39">
      <w:pPr>
        <w:pStyle w:val="B4"/>
        <w:ind w:left="1701" w:hanging="567"/>
      </w:pPr>
      <w:r w:rsidRPr="00055766">
        <w:t>ii)</w:t>
      </w:r>
      <w:r w:rsidR="0023522F">
        <w:tab/>
      </w:r>
      <w:r w:rsidRPr="00055766">
        <w:t>Cellular-mm-Wave</w:t>
      </w:r>
      <w:r w:rsidR="00BE6732">
        <w:t>;</w:t>
      </w:r>
      <w:r w:rsidRPr="00055766">
        <w:t xml:space="preserve"> </w:t>
      </w:r>
    </w:p>
    <w:p w14:paraId="059D8AAE" w14:textId="223661A4" w:rsidR="0023522F" w:rsidRDefault="00353117" w:rsidP="008A1D39">
      <w:pPr>
        <w:pStyle w:val="B4"/>
        <w:ind w:left="1701" w:hanging="567"/>
      </w:pPr>
      <w:r w:rsidRPr="00055766">
        <w:t>iii)</w:t>
      </w:r>
      <w:r w:rsidR="0023522F">
        <w:tab/>
      </w:r>
      <w:r w:rsidRPr="00055766">
        <w:t>Wi-Fi</w:t>
      </w:r>
      <w:r w:rsidR="00602B23">
        <w:t>™</w:t>
      </w:r>
      <w:r w:rsidR="00BE6732">
        <w:t>;</w:t>
      </w:r>
      <w:r w:rsidRPr="00055766">
        <w:t xml:space="preserve"> </w:t>
      </w:r>
    </w:p>
    <w:p w14:paraId="33C84438" w14:textId="1B4CA061" w:rsidR="00353117" w:rsidRPr="00055766" w:rsidRDefault="00353117" w:rsidP="008A1D39">
      <w:pPr>
        <w:pStyle w:val="B4"/>
        <w:ind w:left="1701" w:hanging="567"/>
      </w:pPr>
      <w:r w:rsidRPr="00055766">
        <w:t>iv)</w:t>
      </w:r>
      <w:r w:rsidR="0023522F">
        <w:tab/>
      </w:r>
      <w:r w:rsidRPr="00055766">
        <w:t>Fixed access</w:t>
      </w:r>
      <w:r w:rsidR="00BE6732">
        <w:t>.</w:t>
      </w:r>
    </w:p>
    <w:p w14:paraId="1F49A12E" w14:textId="3B062FBD" w:rsidR="00B26399" w:rsidRPr="00055766" w:rsidRDefault="00B26399" w:rsidP="00B26399">
      <w:pPr>
        <w:tabs>
          <w:tab w:val="left" w:pos="1701"/>
        </w:tabs>
        <w:ind w:left="1701" w:hanging="1701"/>
      </w:pPr>
      <w:r w:rsidRPr="00055766">
        <w:t>[</w:t>
      </w:r>
      <w:r w:rsidRPr="00055766">
        <w:rPr>
          <w:b/>
        </w:rPr>
        <w:t>Iss-Mob-0</w:t>
      </w:r>
      <w:r w:rsidR="00353117" w:rsidRPr="00055766">
        <w:rPr>
          <w:b/>
        </w:rPr>
        <w:t>8</w:t>
      </w:r>
      <w:r w:rsidRPr="00055766">
        <w:t>]</w:t>
      </w:r>
      <w:r w:rsidRPr="00055766">
        <w:tab/>
      </w:r>
      <w:r w:rsidR="00353117" w:rsidRPr="00055766">
        <w:t>Bearer QoS and TFTs shall be exposed at the user equipment to support user mobility decision options.</w:t>
      </w:r>
    </w:p>
    <w:p w14:paraId="7BF5C718" w14:textId="38DBB8FF" w:rsidR="00B26399" w:rsidRPr="00055766" w:rsidRDefault="00353117" w:rsidP="0023522F">
      <w:pPr>
        <w:pStyle w:val="NO"/>
      </w:pPr>
      <w:r w:rsidRPr="00055766">
        <w:t>NOTE</w:t>
      </w:r>
      <w:r w:rsidR="0023522F">
        <w:t xml:space="preserve"> 5</w:t>
      </w:r>
      <w:r w:rsidR="00B62807" w:rsidRPr="00055766">
        <w:t>:</w:t>
      </w:r>
      <w:r w:rsidRPr="00055766">
        <w:tab/>
        <w:t>It is assumed that exposure of QoS/ TFT parameters may be to the user an</w:t>
      </w:r>
      <w:r w:rsidR="0084434F">
        <w:t>d/ or the operating system and/</w:t>
      </w:r>
      <w:r w:rsidRPr="00055766">
        <w:t>or the application and may be negotiated by one of these entities at the user device dynamically or according to subscribed or user defined profile according to the mobility procedure.</w:t>
      </w:r>
    </w:p>
    <w:p w14:paraId="1EE3DCA8" w14:textId="3DD8C515" w:rsidR="00B26399" w:rsidRPr="00055766" w:rsidRDefault="00B26399" w:rsidP="00B26399">
      <w:pPr>
        <w:tabs>
          <w:tab w:val="left" w:pos="1701"/>
        </w:tabs>
        <w:ind w:left="1701" w:hanging="1701"/>
      </w:pPr>
      <w:r w:rsidRPr="00055766">
        <w:t>[</w:t>
      </w:r>
      <w:r w:rsidRPr="00055766">
        <w:rPr>
          <w:b/>
        </w:rPr>
        <w:t>Iss-Mob-09</w:t>
      </w:r>
      <w:r w:rsidRPr="00055766">
        <w:t>]</w:t>
      </w:r>
      <w:r w:rsidRPr="00055766">
        <w:tab/>
      </w:r>
      <w:r w:rsidR="00353117" w:rsidRPr="00055766">
        <w:t>NGP mobility shall be scalable, so as to support devices that are static as well as devices that operate at speeds increasing through walking speed, car speed to High Speed Trains (HST) over the same N-concurrent access network eco-system.</w:t>
      </w:r>
    </w:p>
    <w:p w14:paraId="400D95DD" w14:textId="38186CB5" w:rsidR="00353117" w:rsidRPr="00055766" w:rsidRDefault="00353117" w:rsidP="00B26399">
      <w:pPr>
        <w:tabs>
          <w:tab w:val="left" w:pos="1701"/>
        </w:tabs>
        <w:ind w:left="1701" w:hanging="1701"/>
      </w:pPr>
      <w:r w:rsidRPr="00055766">
        <w:t>[</w:t>
      </w:r>
      <w:r w:rsidRPr="00055766">
        <w:rPr>
          <w:b/>
        </w:rPr>
        <w:t>Iss-Mob-10</w:t>
      </w:r>
      <w:r w:rsidRPr="00055766">
        <w:t>]</w:t>
      </w:r>
      <w:r w:rsidRPr="00055766">
        <w:tab/>
        <w:t>NGP mobility shall be context aware so that mobility mechanisms can respond to the current and evolving mobility context of the user device in terms of: user entropy, location, speed and heading for all single or compound connections towards the N-concurrent access network eco</w:t>
      </w:r>
      <w:r w:rsidR="0023522F">
        <w:noBreakHyphen/>
      </w:r>
      <w:r w:rsidRPr="00055766">
        <w:t>system.</w:t>
      </w:r>
    </w:p>
    <w:p w14:paraId="5DD8AA15" w14:textId="32DE89CC" w:rsidR="00353117" w:rsidRPr="00055766" w:rsidRDefault="00353117" w:rsidP="00B26399">
      <w:pPr>
        <w:tabs>
          <w:tab w:val="left" w:pos="1701"/>
        </w:tabs>
        <w:ind w:left="1701" w:hanging="1701"/>
      </w:pPr>
      <w:r w:rsidRPr="00055766">
        <w:t>[</w:t>
      </w:r>
      <w:r w:rsidRPr="00055766">
        <w:rPr>
          <w:b/>
        </w:rPr>
        <w:t>Iss-Mob-11</w:t>
      </w:r>
      <w:r w:rsidRPr="00055766">
        <w:t>]</w:t>
      </w:r>
      <w:r w:rsidRPr="00055766">
        <w:tab/>
        <w:t>NGP mobility support shall retain the ability of a user device to provide radio measurement report summaries as context information to the network that reflect basic wireless and/or cellular mobility information including signal strength, signal quality and hierarchical level for the top N access points and/or cells within range.</w:t>
      </w:r>
    </w:p>
    <w:p w14:paraId="7703AC7D" w14:textId="31A161F0" w:rsidR="009B1A40" w:rsidRPr="00055766" w:rsidRDefault="009B1A40" w:rsidP="0023522F">
      <w:pPr>
        <w:pStyle w:val="NO"/>
      </w:pPr>
      <w:r w:rsidRPr="00055766">
        <w:t>NOTE</w:t>
      </w:r>
      <w:r w:rsidR="0023522F">
        <w:t xml:space="preserve"> 6</w:t>
      </w:r>
      <w:r w:rsidRPr="00055766">
        <w:t>:</w:t>
      </w:r>
      <w:r w:rsidRPr="00055766">
        <w:tab/>
        <w:t>Used for mobility optimi</w:t>
      </w:r>
      <w:r w:rsidR="0084434F">
        <w:t>z</w:t>
      </w:r>
      <w:r w:rsidRPr="00055766">
        <w:t>ation when GPS or similar N x metre location references are unavailable, such as proximity to cell centre and quadrant or sub-quadrant of the coverage area</w:t>
      </w:r>
      <w:r w:rsidR="0023522F">
        <w:t>.</w:t>
      </w:r>
    </w:p>
    <w:p w14:paraId="3A77B50D" w14:textId="7BD8EEB4" w:rsidR="009B1A40" w:rsidRPr="00055766" w:rsidRDefault="009B1A40" w:rsidP="00B26399">
      <w:pPr>
        <w:tabs>
          <w:tab w:val="left" w:pos="1701"/>
        </w:tabs>
        <w:ind w:left="1701" w:hanging="1701"/>
      </w:pPr>
      <w:r w:rsidRPr="00055766">
        <w:t>[</w:t>
      </w:r>
      <w:r w:rsidRPr="00055766">
        <w:rPr>
          <w:b/>
        </w:rPr>
        <w:t>Iss-Mob-12</w:t>
      </w:r>
      <w:r w:rsidRPr="00055766">
        <w:t>]</w:t>
      </w:r>
      <w:r w:rsidRPr="00055766">
        <w:tab/>
        <w:t>NGP mobility mechanisms shall be able to support user devices able to report a 2D location reference estimate within a cell or access point coverage scope, when more accurate location references are unavailable at the user device.</w:t>
      </w:r>
    </w:p>
    <w:p w14:paraId="6048B923" w14:textId="3BB87EC9" w:rsidR="009B1A40" w:rsidRPr="00055766" w:rsidRDefault="009B1A40" w:rsidP="0023522F">
      <w:pPr>
        <w:pStyle w:val="NO"/>
      </w:pPr>
      <w:r w:rsidRPr="00055766">
        <w:t>NOTE</w:t>
      </w:r>
      <w:r w:rsidR="008A1D39">
        <w:t xml:space="preserve"> 7</w:t>
      </w:r>
      <w:r w:rsidRPr="00055766">
        <w:t>:</w:t>
      </w:r>
      <w:r w:rsidRPr="00055766">
        <w:tab/>
        <w:t>Used for mobility optimi</w:t>
      </w:r>
      <w:r w:rsidR="0084434F">
        <w:t>z</w:t>
      </w:r>
      <w:r w:rsidRPr="00055766">
        <w:t>ation when GPS or similar N x metre location references are unavailable, such as proximity to cell centre and quadrant or sub-quadrant of the coverage area</w:t>
      </w:r>
      <w:r w:rsidR="0023522F">
        <w:t>.</w:t>
      </w:r>
    </w:p>
    <w:p w14:paraId="3C5C2EBA" w14:textId="4BF96172" w:rsidR="009B1A40" w:rsidRPr="00055766" w:rsidRDefault="009B1A40" w:rsidP="00B26399">
      <w:pPr>
        <w:tabs>
          <w:tab w:val="left" w:pos="1701"/>
        </w:tabs>
        <w:ind w:left="1701" w:hanging="1701"/>
      </w:pPr>
      <w:r w:rsidRPr="00055766">
        <w:t>[</w:t>
      </w:r>
      <w:r w:rsidRPr="00055766">
        <w:rPr>
          <w:b/>
        </w:rPr>
        <w:t>Iss-Mob-13</w:t>
      </w:r>
      <w:r w:rsidRPr="00055766">
        <w:t>]</w:t>
      </w:r>
      <w:r w:rsidRPr="00055766">
        <w:tab/>
        <w:t>NGP shall support a mobility data model that is common across multiple access technologies.</w:t>
      </w:r>
    </w:p>
    <w:p w14:paraId="5C647A5B" w14:textId="57A2417B" w:rsidR="001D21B9" w:rsidRPr="00055766" w:rsidRDefault="005261E3" w:rsidP="001D21B9">
      <w:pPr>
        <w:pStyle w:val="Heading2"/>
      </w:pPr>
      <w:bookmarkStart w:id="88" w:name="_Toc480288325"/>
      <w:bookmarkStart w:id="89" w:name="_Toc480380224"/>
      <w:bookmarkStart w:id="90" w:name="_Toc480988416"/>
      <w:bookmarkStart w:id="91" w:name="_Toc480988447"/>
      <w:r w:rsidRPr="00055766">
        <w:t>6.</w:t>
      </w:r>
      <w:r w:rsidR="001D21B9" w:rsidRPr="00055766">
        <w:t>4</w:t>
      </w:r>
      <w:r w:rsidR="001D21B9" w:rsidRPr="00055766">
        <w:tab/>
        <w:t>Multi-Access Support, (including FMC)</w:t>
      </w:r>
      <w:bookmarkEnd w:id="88"/>
      <w:bookmarkEnd w:id="89"/>
      <w:bookmarkEnd w:id="90"/>
      <w:bookmarkEnd w:id="91"/>
    </w:p>
    <w:p w14:paraId="03865503" w14:textId="59282F2C" w:rsidR="009B1A40" w:rsidRPr="00055766" w:rsidRDefault="009B1A40" w:rsidP="009B1A40">
      <w:pPr>
        <w:tabs>
          <w:tab w:val="left" w:pos="1701"/>
        </w:tabs>
        <w:ind w:left="1701" w:hanging="1701"/>
      </w:pPr>
      <w:r w:rsidRPr="00055766">
        <w:t>[</w:t>
      </w:r>
      <w:r w:rsidRPr="00055766">
        <w:rPr>
          <w:b/>
        </w:rPr>
        <w:t>Iss-MA-01</w:t>
      </w:r>
      <w:r w:rsidRPr="00055766">
        <w:t>]</w:t>
      </w:r>
      <w:r w:rsidRPr="00055766">
        <w:tab/>
        <w:t>NGP should be able to deliver the aggregate throughput and speed of the FTTx/xDSL and multiple radio access technologies in both UL and DL dire</w:t>
      </w:r>
      <w:r w:rsidR="008A1D39">
        <w:t>ctions to all traffic types and 3</w:t>
      </w:r>
      <w:r w:rsidR="008A1D39" w:rsidRPr="008A1D39">
        <w:rPr>
          <w:position w:val="6"/>
          <w:sz w:val="16"/>
          <w:szCs w:val="16"/>
        </w:rPr>
        <w:t>rd</w:t>
      </w:r>
      <w:r w:rsidR="008A1D39">
        <w:t xml:space="preserve"> </w:t>
      </w:r>
      <w:r w:rsidRPr="00055766">
        <w:t>party applications.</w:t>
      </w:r>
    </w:p>
    <w:p w14:paraId="5377FB0D" w14:textId="586F4265" w:rsidR="009B1A40" w:rsidRPr="00055766" w:rsidRDefault="009B1A40" w:rsidP="009B1A40">
      <w:pPr>
        <w:tabs>
          <w:tab w:val="left" w:pos="1701"/>
        </w:tabs>
        <w:ind w:left="1701" w:hanging="1701"/>
      </w:pPr>
      <w:r w:rsidRPr="00055766">
        <w:t>[</w:t>
      </w:r>
      <w:r w:rsidRPr="00055766">
        <w:rPr>
          <w:b/>
        </w:rPr>
        <w:t>Iss-MA-02</w:t>
      </w:r>
      <w:r w:rsidRPr="00055766">
        <w:t>]</w:t>
      </w:r>
      <w:r w:rsidRPr="00055766">
        <w:tab/>
        <w:t>The NGP should support mechanisms to ensure that combined traffic flows are delivered in sequence (to the end application) despite use of multiple radio access technologies and fixed broadband access being operated in combination.</w:t>
      </w:r>
    </w:p>
    <w:p w14:paraId="3CE70CF2" w14:textId="1023EAD0" w:rsidR="009B1A40" w:rsidRPr="00055766" w:rsidRDefault="009B1A40" w:rsidP="009B1A40">
      <w:pPr>
        <w:tabs>
          <w:tab w:val="left" w:pos="1701"/>
        </w:tabs>
        <w:ind w:left="1701" w:hanging="1701"/>
      </w:pPr>
      <w:r w:rsidRPr="00055766">
        <w:t>[</w:t>
      </w:r>
      <w:r w:rsidRPr="00055766">
        <w:rPr>
          <w:b/>
        </w:rPr>
        <w:t>Iss-MA-03</w:t>
      </w:r>
      <w:r w:rsidRPr="00055766">
        <w:t>]</w:t>
      </w:r>
      <w:r w:rsidRPr="00055766">
        <w:tab/>
        <w:t>The NGP should support a suitable addressing scheme to enable the combined use of multiple radio access technologies and fixed broadband, potentially provided access across different networks.</w:t>
      </w:r>
    </w:p>
    <w:p w14:paraId="1F295793" w14:textId="51442461" w:rsidR="009B1A40" w:rsidRPr="00055766" w:rsidRDefault="009B1A40" w:rsidP="009B1A40">
      <w:pPr>
        <w:tabs>
          <w:tab w:val="left" w:pos="1701"/>
        </w:tabs>
        <w:ind w:left="1701" w:hanging="1701"/>
      </w:pPr>
      <w:r w:rsidRPr="00055766">
        <w:t>[</w:t>
      </w:r>
      <w:r w:rsidRPr="00055766">
        <w:rPr>
          <w:b/>
        </w:rPr>
        <w:t>Iss-MA-04</w:t>
      </w:r>
      <w:r w:rsidRPr="00055766">
        <w:t>]</w:t>
      </w:r>
      <w:r w:rsidRPr="00055766">
        <w:tab/>
        <w:t>The NGP should support the use of common user equipment (e.g. router hub at customer premises) that support multiple radio access technologies and fixed broadband Access.</w:t>
      </w:r>
    </w:p>
    <w:p w14:paraId="10115475" w14:textId="4905B730" w:rsidR="009B1A40" w:rsidRPr="00055766" w:rsidRDefault="009B1A40" w:rsidP="009B1A40">
      <w:pPr>
        <w:tabs>
          <w:tab w:val="left" w:pos="1701"/>
        </w:tabs>
        <w:ind w:left="1701" w:hanging="1701"/>
      </w:pPr>
      <w:r w:rsidRPr="00055766">
        <w:t>[</w:t>
      </w:r>
      <w:r w:rsidRPr="00055766">
        <w:rPr>
          <w:b/>
        </w:rPr>
        <w:t>Iss-MA-05</w:t>
      </w:r>
      <w:r w:rsidRPr="00055766">
        <w:t>]</w:t>
      </w:r>
      <w:r w:rsidRPr="00055766">
        <w:tab/>
        <w:t>The NGP shall support dynamic and static address allocation to the common user equipment over multiple radio access technologies and fixed broadband access.</w:t>
      </w:r>
    </w:p>
    <w:p w14:paraId="03E1CCDF" w14:textId="76F74F9C" w:rsidR="009B1A40" w:rsidRPr="00055766" w:rsidRDefault="009B1A40" w:rsidP="009B1A40">
      <w:pPr>
        <w:tabs>
          <w:tab w:val="left" w:pos="1701"/>
        </w:tabs>
        <w:ind w:left="1701" w:hanging="1701"/>
      </w:pPr>
      <w:r w:rsidRPr="00055766">
        <w:t>[</w:t>
      </w:r>
      <w:r w:rsidRPr="00055766">
        <w:rPr>
          <w:b/>
        </w:rPr>
        <w:t>Iss-MA-06</w:t>
      </w:r>
      <w:r w:rsidRPr="00055766">
        <w:t>]</w:t>
      </w:r>
      <w:r w:rsidRPr="00055766">
        <w:tab/>
        <w:t>The NGP should support all traffic types over the combined use of multiple radio access technologies and fixed broadband access.</w:t>
      </w:r>
    </w:p>
    <w:p w14:paraId="3FDC13C5" w14:textId="53509BF2" w:rsidR="009B1A40" w:rsidRPr="00055766" w:rsidRDefault="009B1A40" w:rsidP="009B1A40">
      <w:pPr>
        <w:tabs>
          <w:tab w:val="left" w:pos="1701"/>
        </w:tabs>
        <w:ind w:left="1701" w:hanging="1701"/>
      </w:pPr>
      <w:r w:rsidRPr="00055766">
        <w:t>[</w:t>
      </w:r>
      <w:r w:rsidRPr="00055766">
        <w:rPr>
          <w:b/>
        </w:rPr>
        <w:t>Iss-MA-07</w:t>
      </w:r>
      <w:r w:rsidRPr="00055766">
        <w:t>]</w:t>
      </w:r>
      <w:r w:rsidRPr="00055766">
        <w:tab/>
        <w:t>The NGP should support multi-access deployment scenarios with data rates of 10</w:t>
      </w:r>
      <w:r w:rsidR="0023522F">
        <w:t>'</w:t>
      </w:r>
      <w:r w:rsidRPr="00055766">
        <w:t>s of Gbps.</w:t>
      </w:r>
    </w:p>
    <w:p w14:paraId="4764BD24" w14:textId="67C1E8EA" w:rsidR="009B1A40" w:rsidRPr="00055766" w:rsidRDefault="009B1A40" w:rsidP="009B1A40">
      <w:pPr>
        <w:tabs>
          <w:tab w:val="left" w:pos="1701"/>
        </w:tabs>
        <w:ind w:left="1701" w:hanging="1701"/>
      </w:pPr>
      <w:r w:rsidRPr="00055766">
        <w:t>[</w:t>
      </w:r>
      <w:r w:rsidRPr="00055766">
        <w:rPr>
          <w:b/>
        </w:rPr>
        <w:t>Iss-MA-08</w:t>
      </w:r>
      <w:r w:rsidRPr="00055766">
        <w:t>]</w:t>
      </w:r>
      <w:r w:rsidRPr="00055766">
        <w:tab/>
        <w:t>The NGP should support multi-access deployment scenarios with ultra-low latency to enable real</w:t>
      </w:r>
      <w:r w:rsidR="008A1D39">
        <w:noBreakHyphen/>
      </w:r>
      <w:r w:rsidRPr="00055766">
        <w:t>time applications.</w:t>
      </w:r>
    </w:p>
    <w:p w14:paraId="7EB8F660" w14:textId="41C118A2" w:rsidR="009B1A40" w:rsidRPr="00055766" w:rsidRDefault="009B1A40" w:rsidP="009B1A40">
      <w:pPr>
        <w:tabs>
          <w:tab w:val="left" w:pos="1701"/>
        </w:tabs>
        <w:ind w:left="1701" w:hanging="1701"/>
      </w:pPr>
      <w:r w:rsidRPr="00055766">
        <w:t>[</w:t>
      </w:r>
      <w:r w:rsidRPr="00055766">
        <w:rPr>
          <w:b/>
        </w:rPr>
        <w:t>Iss-MA-09</w:t>
      </w:r>
      <w:r w:rsidRPr="00055766">
        <w:t>]</w:t>
      </w:r>
      <w:r w:rsidRPr="00055766">
        <w:tab/>
        <w:t>The NGP should support the option for Operators to provide the same level of security over the FTTx/xDSL link as is provided over the multiple radio access technology links.</w:t>
      </w:r>
    </w:p>
    <w:p w14:paraId="18D0BB16" w14:textId="361DBAFC" w:rsidR="009B1A40" w:rsidRPr="00055766" w:rsidRDefault="009B1A40" w:rsidP="009B1A40">
      <w:pPr>
        <w:tabs>
          <w:tab w:val="left" w:pos="1701"/>
        </w:tabs>
        <w:ind w:left="1701" w:hanging="1701"/>
      </w:pPr>
      <w:r w:rsidRPr="00055766">
        <w:t>[</w:t>
      </w:r>
      <w:r w:rsidRPr="00055766">
        <w:rPr>
          <w:b/>
        </w:rPr>
        <w:t>Iss-MA-10</w:t>
      </w:r>
      <w:r w:rsidRPr="00055766">
        <w:t>]</w:t>
      </w:r>
      <w:r w:rsidRPr="00055766">
        <w:tab/>
        <w:t>For customer premises multi-access support, the NGP should provide a generic protocol between the multi-access aggregation point in the customer premises (e.g. router hub) and the aggregation point in the multi-access converged core that has a minimum overhead that can handle per packet or per flow scenarios.</w:t>
      </w:r>
    </w:p>
    <w:p w14:paraId="1AA5F85C" w14:textId="5ED23426" w:rsidR="009B1A40" w:rsidRPr="00055766" w:rsidRDefault="009B1A40" w:rsidP="009B1A40">
      <w:pPr>
        <w:tabs>
          <w:tab w:val="left" w:pos="1701"/>
        </w:tabs>
        <w:ind w:left="1701" w:hanging="1701"/>
      </w:pPr>
      <w:r w:rsidRPr="00055766">
        <w:t>[</w:t>
      </w:r>
      <w:r w:rsidRPr="00055766">
        <w:rPr>
          <w:b/>
        </w:rPr>
        <w:t>Iss-MA-11</w:t>
      </w:r>
      <w:r w:rsidRPr="00055766">
        <w:t>]</w:t>
      </w:r>
      <w:r w:rsidRPr="00055766">
        <w:tab/>
        <w:t xml:space="preserve">The NGP should support a flexible (programmable) geographical distribution of the functional elements in the converged multi-access core and the operator services platforms, allowing for the FMC/Multi-access scenarios described in </w:t>
      </w:r>
      <w:r w:rsidR="0084434F" w:rsidRPr="00C06DC8">
        <w:t xml:space="preserve">ETSI </w:t>
      </w:r>
      <w:r w:rsidRPr="00C06DC8">
        <w:t>GS</w:t>
      </w:r>
      <w:r w:rsidR="0084434F" w:rsidRPr="00C06DC8">
        <w:t xml:space="preserve"> NGP </w:t>
      </w:r>
      <w:r w:rsidRPr="00C06DC8">
        <w:t>001</w:t>
      </w:r>
      <w:r w:rsidR="0084434F">
        <w:t xml:space="preserve"> </w:t>
      </w:r>
      <w:r w:rsidR="001A3406" w:rsidRPr="00C06DC8">
        <w:t>[</w:t>
      </w:r>
      <w:r w:rsidR="001A3406" w:rsidRPr="001A3406">
        <w:rPr>
          <w:color w:val="0000FF"/>
        </w:rPr>
        <w:fldChar w:fldCharType="begin"/>
      </w:r>
      <w:r w:rsidR="001A3406" w:rsidRPr="001A3406">
        <w:rPr>
          <w:color w:val="0000FF"/>
        </w:rPr>
        <w:instrText xml:space="preserve">REF REF_GSNGP001 \h </w:instrText>
      </w:r>
      <w:r w:rsidR="001A3406" w:rsidRPr="001A3406">
        <w:rPr>
          <w:color w:val="0000FF"/>
        </w:rPr>
      </w:r>
      <w:r w:rsidR="001A3406" w:rsidRPr="001A3406">
        <w:rPr>
          <w:color w:val="0000FF"/>
        </w:rPr>
        <w:fldChar w:fldCharType="separate"/>
      </w:r>
      <w:r w:rsidR="006F3843">
        <w:rPr>
          <w:noProof/>
        </w:rPr>
        <w:t>1</w:t>
      </w:r>
      <w:r w:rsidR="001A3406" w:rsidRPr="001A3406">
        <w:rPr>
          <w:color w:val="0000FF"/>
        </w:rPr>
        <w:fldChar w:fldCharType="end"/>
      </w:r>
      <w:r w:rsidR="001A3406" w:rsidRPr="00C06DC8">
        <w:t>]</w:t>
      </w:r>
      <w:r w:rsidRPr="00055766">
        <w:t xml:space="preserve"> to be supported on any geographical deployment.</w:t>
      </w:r>
    </w:p>
    <w:p w14:paraId="6C35B231" w14:textId="509685E3" w:rsidR="009B1A40" w:rsidRPr="00055766" w:rsidRDefault="009B1A40" w:rsidP="009B1A40">
      <w:pPr>
        <w:tabs>
          <w:tab w:val="left" w:pos="1701"/>
        </w:tabs>
        <w:ind w:left="1701" w:hanging="1701"/>
      </w:pPr>
      <w:r w:rsidRPr="00055766">
        <w:t>[</w:t>
      </w:r>
      <w:r w:rsidRPr="00055766">
        <w:rPr>
          <w:b/>
        </w:rPr>
        <w:t>Iss-MA-12</w:t>
      </w:r>
      <w:r w:rsidRPr="00055766">
        <w:t>]</w:t>
      </w:r>
      <w:r w:rsidRPr="00055766">
        <w:tab/>
        <w:t>NGP shall be able to allocate an NGP address per user, per access technology</w:t>
      </w:r>
      <w:r w:rsidR="0023522F">
        <w:t>.</w:t>
      </w:r>
    </w:p>
    <w:p w14:paraId="6301FAA9" w14:textId="3E795AA0" w:rsidR="009B1A40" w:rsidRPr="00055766" w:rsidRDefault="00606D41" w:rsidP="009B1A40">
      <w:pPr>
        <w:tabs>
          <w:tab w:val="left" w:pos="1701"/>
        </w:tabs>
        <w:ind w:left="1701" w:hanging="1701"/>
      </w:pPr>
      <w:r w:rsidRPr="00055766">
        <w:t>[</w:t>
      </w:r>
      <w:r w:rsidRPr="00055766">
        <w:rPr>
          <w:b/>
        </w:rPr>
        <w:t>Iss-MA-13</w:t>
      </w:r>
      <w:r w:rsidRPr="00055766">
        <w:t>]</w:t>
      </w:r>
      <w:r w:rsidRPr="00055766">
        <w:tab/>
      </w:r>
      <w:r w:rsidR="009B1A40" w:rsidRPr="00055766">
        <w:t>NGP shall be able to allocate an NGP address that accesses multiple technologies</w:t>
      </w:r>
      <w:r w:rsidR="0023522F">
        <w:t>.</w:t>
      </w:r>
    </w:p>
    <w:p w14:paraId="7795517D" w14:textId="0AD269FA" w:rsidR="0023522F" w:rsidRDefault="00606D41" w:rsidP="00606D41">
      <w:pPr>
        <w:tabs>
          <w:tab w:val="left" w:pos="1701"/>
        </w:tabs>
        <w:ind w:left="1701" w:hanging="1701"/>
      </w:pPr>
      <w:r w:rsidRPr="00055766">
        <w:t>[</w:t>
      </w:r>
      <w:r w:rsidRPr="00055766">
        <w:rPr>
          <w:b/>
        </w:rPr>
        <w:t>Iss-MA-14</w:t>
      </w:r>
      <w:r w:rsidRPr="00055766">
        <w:t>]</w:t>
      </w:r>
      <w:r w:rsidRPr="00055766">
        <w:tab/>
        <w:t>NGP shall be able to support at least the following concurrent access technologi</w:t>
      </w:r>
      <w:r w:rsidR="00B20F28">
        <w:t>es for next generation systems:</w:t>
      </w:r>
    </w:p>
    <w:p w14:paraId="38468583" w14:textId="2A5DE497" w:rsidR="0023522F" w:rsidRDefault="00606D41" w:rsidP="00B20F28">
      <w:pPr>
        <w:pStyle w:val="B5"/>
        <w:tabs>
          <w:tab w:val="left" w:pos="2127"/>
        </w:tabs>
        <w:ind w:left="2127" w:hanging="426"/>
      </w:pPr>
      <w:r w:rsidRPr="00055766">
        <w:t>i)</w:t>
      </w:r>
      <w:r w:rsidR="0023522F">
        <w:tab/>
      </w:r>
      <w:r w:rsidRPr="00055766">
        <w:t>Cellular-RF</w:t>
      </w:r>
      <w:r w:rsidR="0023522F">
        <w:t>;</w:t>
      </w:r>
      <w:r w:rsidRPr="00055766">
        <w:t xml:space="preserve"> </w:t>
      </w:r>
    </w:p>
    <w:p w14:paraId="40E11EF9" w14:textId="6B471EF0" w:rsidR="0023522F" w:rsidRDefault="00606D41" w:rsidP="00B20F28">
      <w:pPr>
        <w:pStyle w:val="B5"/>
        <w:tabs>
          <w:tab w:val="left" w:pos="2127"/>
        </w:tabs>
        <w:ind w:left="2127" w:hanging="426"/>
      </w:pPr>
      <w:r w:rsidRPr="00055766">
        <w:t>ii)</w:t>
      </w:r>
      <w:r w:rsidR="0023522F">
        <w:tab/>
      </w:r>
      <w:r w:rsidRPr="00055766">
        <w:t>Cellular-mm-Wave</w:t>
      </w:r>
      <w:r w:rsidR="0023522F">
        <w:t>;</w:t>
      </w:r>
      <w:r w:rsidRPr="00055766">
        <w:t xml:space="preserve"> </w:t>
      </w:r>
    </w:p>
    <w:p w14:paraId="72CD784A" w14:textId="5D612486" w:rsidR="0023522F" w:rsidRDefault="00606D41" w:rsidP="00B20F28">
      <w:pPr>
        <w:pStyle w:val="B5"/>
        <w:tabs>
          <w:tab w:val="left" w:pos="2127"/>
        </w:tabs>
        <w:ind w:left="2127" w:hanging="426"/>
      </w:pPr>
      <w:r w:rsidRPr="00055766">
        <w:t>iii)</w:t>
      </w:r>
      <w:r w:rsidR="0023522F">
        <w:tab/>
      </w:r>
      <w:r w:rsidRPr="00055766">
        <w:t>Wi-Fi</w:t>
      </w:r>
      <w:r w:rsidR="0023522F">
        <w:t>™;</w:t>
      </w:r>
      <w:r w:rsidRPr="00055766">
        <w:t xml:space="preserve"> </w:t>
      </w:r>
    </w:p>
    <w:p w14:paraId="6FC23BD0" w14:textId="403B835B" w:rsidR="00606D41" w:rsidRPr="00055766" w:rsidRDefault="00606D41" w:rsidP="00B20F28">
      <w:pPr>
        <w:pStyle w:val="B5"/>
        <w:tabs>
          <w:tab w:val="left" w:pos="2127"/>
        </w:tabs>
        <w:ind w:left="2127" w:hanging="426"/>
      </w:pPr>
      <w:r w:rsidRPr="00055766">
        <w:t>iv)</w:t>
      </w:r>
      <w:r w:rsidR="0023522F">
        <w:tab/>
      </w:r>
      <w:r w:rsidRPr="00055766">
        <w:t>Fixed access.</w:t>
      </w:r>
    </w:p>
    <w:p w14:paraId="7798AD01" w14:textId="315699F0" w:rsidR="001D21B9" w:rsidRPr="00055766" w:rsidRDefault="005261E3" w:rsidP="001D21B9">
      <w:pPr>
        <w:pStyle w:val="Heading2"/>
      </w:pPr>
      <w:bookmarkStart w:id="92" w:name="_Toc480288326"/>
      <w:bookmarkStart w:id="93" w:name="_Toc480380225"/>
      <w:bookmarkStart w:id="94" w:name="_Toc480988417"/>
      <w:bookmarkStart w:id="95" w:name="_Toc480988448"/>
      <w:r w:rsidRPr="00055766">
        <w:t>6.</w:t>
      </w:r>
      <w:r w:rsidR="001D21B9" w:rsidRPr="00055766">
        <w:t>5</w:t>
      </w:r>
      <w:r w:rsidR="001D21B9" w:rsidRPr="00055766">
        <w:tab/>
        <w:t>Context Awareness</w:t>
      </w:r>
      <w:bookmarkEnd w:id="92"/>
      <w:bookmarkEnd w:id="93"/>
      <w:bookmarkEnd w:id="94"/>
      <w:bookmarkEnd w:id="95"/>
    </w:p>
    <w:p w14:paraId="09313F41" w14:textId="50DA822E" w:rsidR="00AC6700" w:rsidRPr="00055766" w:rsidRDefault="00AC6700" w:rsidP="00AC6700">
      <w:pPr>
        <w:tabs>
          <w:tab w:val="left" w:pos="1701"/>
        </w:tabs>
        <w:ind w:left="1701" w:hanging="1701"/>
      </w:pPr>
      <w:r w:rsidRPr="00055766">
        <w:t>[</w:t>
      </w:r>
      <w:r w:rsidRPr="00055766">
        <w:rPr>
          <w:b/>
        </w:rPr>
        <w:t>Iss-CA-01</w:t>
      </w:r>
      <w:r w:rsidRPr="00055766">
        <w:t>]</w:t>
      </w:r>
      <w:r w:rsidRPr="00055766">
        <w:tab/>
        <w:t>The NGP architecture shall include protocol support for the explicit transfer of a standard extensible data structure of meta-data Information Object Classes (IoC) that can be readily interpreted by devices and functional network entities specifically for the purposes of optimizing and organizing the network and optimizing user QoE.</w:t>
      </w:r>
    </w:p>
    <w:p w14:paraId="415450CB" w14:textId="31B9483E" w:rsidR="00AC6700" w:rsidRPr="00055766" w:rsidRDefault="00AC6700" w:rsidP="0023522F">
      <w:pPr>
        <w:pStyle w:val="NO"/>
      </w:pPr>
      <w:r w:rsidRPr="00055766">
        <w:t>NOTE</w:t>
      </w:r>
      <w:r w:rsidR="0023522F">
        <w:t xml:space="preserve"> 1</w:t>
      </w:r>
      <w:r w:rsidR="00B62807" w:rsidRPr="00055766">
        <w:t>:</w:t>
      </w:r>
      <w:r w:rsidRPr="00055766">
        <w:tab/>
        <w:t xml:space="preserve">Examples of Context IoCs to be included are as follows: Access_Context(Access Type=x), </w:t>
      </w:r>
      <w:r w:rsidR="000D7A69" w:rsidRPr="00055766">
        <w:t xml:space="preserve">Mobility_Context, Device_Capabilities, </w:t>
      </w:r>
      <w:r w:rsidRPr="00055766">
        <w:t>Environment_Context, Social_Context</w:t>
      </w:r>
      <w:r w:rsidR="0023522F">
        <w:t>,</w:t>
      </w:r>
      <w:r w:rsidRPr="00055766">
        <w:t xml:space="preserve"> </w:t>
      </w:r>
      <w:r w:rsidR="0023522F">
        <w:t>etc.</w:t>
      </w:r>
    </w:p>
    <w:p w14:paraId="5AAC4DB7" w14:textId="73CB136C" w:rsidR="00AC6700" w:rsidRPr="00055766" w:rsidRDefault="00AC6700" w:rsidP="00AC6700">
      <w:pPr>
        <w:tabs>
          <w:tab w:val="left" w:pos="1701"/>
        </w:tabs>
      </w:pPr>
      <w:r w:rsidRPr="00055766">
        <w:t>[</w:t>
      </w:r>
      <w:r w:rsidRPr="00055766">
        <w:rPr>
          <w:b/>
        </w:rPr>
        <w:t>Iss-CA-02</w:t>
      </w:r>
      <w:r w:rsidRPr="00055766">
        <w:t>]</w:t>
      </w:r>
      <w:r w:rsidRPr="00055766">
        <w:tab/>
        <w:t>The NGP architecture shall include support for context information exchange.</w:t>
      </w:r>
    </w:p>
    <w:p w14:paraId="1F2E5ABF" w14:textId="691950B7" w:rsidR="00AC6700" w:rsidRPr="00055766" w:rsidRDefault="00AC6700" w:rsidP="00BE6732">
      <w:pPr>
        <w:keepNext/>
        <w:tabs>
          <w:tab w:val="left" w:pos="1701"/>
        </w:tabs>
        <w:ind w:left="1701" w:hanging="1701"/>
      </w:pPr>
      <w:r w:rsidRPr="00055766">
        <w:t>[</w:t>
      </w:r>
      <w:r w:rsidRPr="00055766">
        <w:rPr>
          <w:b/>
        </w:rPr>
        <w:t>Iss-CA-03</w:t>
      </w:r>
      <w:r w:rsidRPr="00055766">
        <w:t>]</w:t>
      </w:r>
      <w:r w:rsidRPr="00055766">
        <w:tab/>
      </w:r>
      <w:r w:rsidR="000D7A69" w:rsidRPr="00055766">
        <w:t>The meta-data protocol support for the NGP architecture shall include a simple fixed information element IoC, TV coded data structure per release version and a defined dynamic extension TLV coding per release version.</w:t>
      </w:r>
    </w:p>
    <w:p w14:paraId="240DAF31" w14:textId="5EA4BD79" w:rsidR="000D7A69" w:rsidRPr="00055766" w:rsidRDefault="00AC6700" w:rsidP="0023522F">
      <w:pPr>
        <w:pStyle w:val="NO"/>
      </w:pPr>
      <w:r w:rsidRPr="00055766">
        <w:t>NOTE</w:t>
      </w:r>
      <w:r w:rsidR="000D7A69" w:rsidRPr="00055766">
        <w:t xml:space="preserve"> </w:t>
      </w:r>
      <w:r w:rsidR="0023522F">
        <w:t>2</w:t>
      </w:r>
      <w:r w:rsidR="00B62807" w:rsidRPr="00055766">
        <w:t>:</w:t>
      </w:r>
      <w:r w:rsidRPr="00055766">
        <w:tab/>
      </w:r>
      <w:r w:rsidR="000D7A69" w:rsidRPr="00055766">
        <w:t>It is assumed that release updates are anticipated as to be made on a similar cycle to the Cellular generations of 5-10 years and would be approved by whi</w:t>
      </w:r>
      <w:r w:rsidR="0084434F">
        <w:t xml:space="preserve">chever SDO authors a future NGP standard. </w:t>
      </w:r>
      <w:r w:rsidR="000D7A69" w:rsidRPr="00055766">
        <w:t>This is in-line with Cellular protocols as a need to minimi</w:t>
      </w:r>
      <w:r w:rsidR="0084434F">
        <w:t>z</w:t>
      </w:r>
      <w:r w:rsidR="000D7A69" w:rsidRPr="00055766">
        <w:t xml:space="preserve">e overair IE content efficiency through the adoption </w:t>
      </w:r>
      <w:r w:rsidR="0023522F">
        <w:t>of TV coding for common fields.</w:t>
      </w:r>
    </w:p>
    <w:p w14:paraId="505C0F21" w14:textId="356A5756" w:rsidR="00AC6700" w:rsidRPr="00055766" w:rsidRDefault="000D7A69" w:rsidP="0023522F">
      <w:pPr>
        <w:pStyle w:val="NO"/>
      </w:pPr>
      <w:r w:rsidRPr="00055766">
        <w:t xml:space="preserve">NOTE </w:t>
      </w:r>
      <w:r w:rsidR="0023522F">
        <w:t>3</w:t>
      </w:r>
      <w:r w:rsidR="00B62807" w:rsidRPr="00055766">
        <w:t>:</w:t>
      </w:r>
      <w:r w:rsidRPr="00055766">
        <w:tab/>
        <w:t xml:space="preserve">NGP would expect that each data class included in a context aware field is </w:t>
      </w:r>
      <w:r w:rsidR="002C1461" w:rsidRPr="00055766">
        <w:t>efficiently</w:t>
      </w:r>
      <w:r w:rsidRPr="00055766">
        <w:t xml:space="preserve"> coded.</w:t>
      </w:r>
    </w:p>
    <w:p w14:paraId="76BD323D" w14:textId="7105AF22" w:rsidR="00AC6700" w:rsidRPr="00055766" w:rsidRDefault="00AC6700" w:rsidP="000D7A69">
      <w:pPr>
        <w:tabs>
          <w:tab w:val="left" w:pos="1701"/>
        </w:tabs>
        <w:ind w:left="1701" w:hanging="1701"/>
      </w:pPr>
      <w:r w:rsidRPr="00055766">
        <w:t>[</w:t>
      </w:r>
      <w:r w:rsidRPr="00055766">
        <w:rPr>
          <w:b/>
        </w:rPr>
        <w:t>Iss-CA-04</w:t>
      </w:r>
      <w:r w:rsidRPr="00055766">
        <w:t>]</w:t>
      </w:r>
      <w:r w:rsidRPr="00055766">
        <w:tab/>
      </w:r>
      <w:r w:rsidR="000D7A69" w:rsidRPr="00055766">
        <w:t>The meta-data protocol support for the NGP architecture shall include support for extensibility enabling the addition within release of proprietary IoC IE</w:t>
      </w:r>
      <w:r w:rsidR="0023522F">
        <w:t>s and/</w:t>
      </w:r>
      <w:r w:rsidR="000D7A69" w:rsidRPr="00055766">
        <w:t>or IEs proposed for next release consideration indicated as a contiguous group by a TLV field</w:t>
      </w:r>
      <w:r w:rsidR="0023522F">
        <w:t>.</w:t>
      </w:r>
    </w:p>
    <w:p w14:paraId="533D326A" w14:textId="0F2534C6" w:rsidR="00AC6700" w:rsidRPr="00055766" w:rsidRDefault="00AC6700" w:rsidP="000D7A69">
      <w:pPr>
        <w:tabs>
          <w:tab w:val="left" w:pos="1701"/>
        </w:tabs>
        <w:ind w:left="1701" w:hanging="1701"/>
      </w:pPr>
      <w:r w:rsidRPr="00055766">
        <w:t>[</w:t>
      </w:r>
      <w:r w:rsidRPr="00055766">
        <w:rPr>
          <w:b/>
        </w:rPr>
        <w:t>Iss-CA-05</w:t>
      </w:r>
      <w:r w:rsidRPr="00055766">
        <w:t>]</w:t>
      </w:r>
      <w:r w:rsidRPr="00055766">
        <w:tab/>
      </w:r>
      <w:r w:rsidR="000D7A69" w:rsidRPr="00055766">
        <w:t>The meta-data protocol support for the NGP architecture shall include the ability to evolve with each new version according to common IoC usage such that as the usage of common IoCs grows proposed new TLV coded fields may be migrated into TV format depend</w:t>
      </w:r>
      <w:r w:rsidR="0023522F">
        <w:t>.</w:t>
      </w:r>
    </w:p>
    <w:p w14:paraId="6DC3E7B1" w14:textId="7106F07C" w:rsidR="00AC6700" w:rsidRPr="00055766" w:rsidRDefault="00AC6700" w:rsidP="0023522F">
      <w:pPr>
        <w:pStyle w:val="NO"/>
      </w:pPr>
      <w:r w:rsidRPr="00055766">
        <w:t>NOTE</w:t>
      </w:r>
      <w:r w:rsidR="000D7A69" w:rsidRPr="00055766">
        <w:t xml:space="preserve"> </w:t>
      </w:r>
      <w:r w:rsidR="0023522F">
        <w:t>4</w:t>
      </w:r>
      <w:r w:rsidR="00B62807" w:rsidRPr="00055766">
        <w:t>:</w:t>
      </w:r>
      <w:r w:rsidRPr="00055766">
        <w:tab/>
      </w:r>
      <w:r w:rsidR="000D7A69" w:rsidRPr="00055766">
        <w:t xml:space="preserve">It is expected that over time previously common TV coded IEs </w:t>
      </w:r>
      <w:r w:rsidR="003E2C7B" w:rsidRPr="00055766">
        <w:t>should</w:t>
      </w:r>
      <w:r w:rsidR="000D7A69" w:rsidRPr="00055766">
        <w:t xml:space="preserve"> be able to be downgraded per version back to TLV coding as usage declines.</w:t>
      </w:r>
    </w:p>
    <w:p w14:paraId="1B2FC273" w14:textId="11F429B9" w:rsidR="000D7A69" w:rsidRPr="00055766" w:rsidRDefault="000D7A69" w:rsidP="0023522F">
      <w:pPr>
        <w:pStyle w:val="NO"/>
      </w:pPr>
      <w:r w:rsidRPr="00055766">
        <w:t xml:space="preserve">NOTE </w:t>
      </w:r>
      <w:r w:rsidR="0023522F">
        <w:t>5</w:t>
      </w:r>
      <w:r w:rsidR="00B62807" w:rsidRPr="00055766">
        <w:t>:</w:t>
      </w:r>
      <w:r w:rsidRPr="00055766">
        <w:tab/>
        <w:t>It is expected that protocol revision version for context IoCs are updated in accordance with changing usage trends, typically every few years as is similar for current UE OS upgrades.</w:t>
      </w:r>
    </w:p>
    <w:p w14:paraId="2B62B672" w14:textId="78F12094" w:rsidR="0006454F" w:rsidRPr="00055766" w:rsidRDefault="0006454F" w:rsidP="0006454F">
      <w:pPr>
        <w:tabs>
          <w:tab w:val="left" w:pos="1701"/>
        </w:tabs>
        <w:ind w:left="1701" w:hanging="1701"/>
      </w:pPr>
      <w:r w:rsidRPr="00055766">
        <w:t>[</w:t>
      </w:r>
      <w:r w:rsidRPr="00055766">
        <w:rPr>
          <w:b/>
        </w:rPr>
        <w:t>Iss-CA-06</w:t>
      </w:r>
      <w:r w:rsidRPr="00055766">
        <w:t>]:</w:t>
      </w:r>
      <w:r w:rsidRPr="00055766">
        <w:tab/>
        <w:t>The following typical set of pre-defined and common conditional contextual meta-data IoCs shall be included in the next generation meta-data protocol for the NGP architecture, supporting efficient and timely meta-data/ context information transport:</w:t>
      </w:r>
    </w:p>
    <w:p w14:paraId="04FE0A56" w14:textId="77777777" w:rsidR="0006454F" w:rsidRPr="00055766" w:rsidRDefault="0006454F" w:rsidP="0006454F">
      <w:pPr>
        <w:rPr>
          <w:i/>
        </w:rPr>
      </w:pPr>
      <w:r w:rsidRPr="00055766">
        <w:rPr>
          <w:i/>
        </w:rPr>
        <w:t>User Originated</w:t>
      </w:r>
    </w:p>
    <w:p w14:paraId="20DF2D55" w14:textId="77777777" w:rsidR="0006454F" w:rsidRPr="00055766" w:rsidRDefault="0006454F" w:rsidP="0006454F">
      <w:pPr>
        <w:pStyle w:val="EW"/>
      </w:pPr>
      <w:r w:rsidRPr="00055766">
        <w:t xml:space="preserve">What: </w:t>
      </w:r>
      <w:r w:rsidRPr="00055766">
        <w:tab/>
        <w:t>Equipment Capabilities, Access Capabilities, Content history</w:t>
      </w:r>
    </w:p>
    <w:p w14:paraId="2CDAD02D" w14:textId="77777777" w:rsidR="0006454F" w:rsidRPr="00055766" w:rsidRDefault="0006454F" w:rsidP="0006454F">
      <w:pPr>
        <w:pStyle w:val="EW"/>
      </w:pPr>
      <w:r w:rsidRPr="00055766">
        <w:t xml:space="preserve">Where: </w:t>
      </w:r>
      <w:r w:rsidRPr="00055766">
        <w:tab/>
        <w:t>Address[Locale, Current Location(Cell/AP/Connection point, Latitude/Longitude, TAC)], Entropy history, Mobility history, Speed, Heading</w:t>
      </w:r>
    </w:p>
    <w:p w14:paraId="61710DF6" w14:textId="77777777" w:rsidR="0006454F" w:rsidRPr="00055766" w:rsidRDefault="0006454F" w:rsidP="0006454F">
      <w:pPr>
        <w:pStyle w:val="EW"/>
      </w:pPr>
      <w:r w:rsidRPr="00055766">
        <w:t xml:space="preserve">When: </w:t>
      </w:r>
      <w:r w:rsidRPr="00055766">
        <w:tab/>
        <w:t>Current Access opportunities, Recent Access performance assessments per access type</w:t>
      </w:r>
    </w:p>
    <w:p w14:paraId="49317860" w14:textId="77777777" w:rsidR="0006454F" w:rsidRPr="00055766" w:rsidRDefault="0006454F" w:rsidP="0006454F">
      <w:pPr>
        <w:pStyle w:val="EW"/>
      </w:pPr>
      <w:r w:rsidRPr="00055766">
        <w:t xml:space="preserve">Why: </w:t>
      </w:r>
      <w:r w:rsidRPr="00055766">
        <w:tab/>
        <w:t>Recent Access Failures</w:t>
      </w:r>
    </w:p>
    <w:p w14:paraId="09E3C4D5" w14:textId="77777777" w:rsidR="0006454F" w:rsidRPr="00055766" w:rsidRDefault="0006454F" w:rsidP="0006454F">
      <w:pPr>
        <w:pStyle w:val="EW"/>
        <w:spacing w:after="180"/>
      </w:pPr>
      <w:r w:rsidRPr="00055766">
        <w:t>Who:</w:t>
      </w:r>
      <w:r w:rsidRPr="00055766">
        <w:tab/>
        <w:t>Name of Equipment, Name of User Communication, Transaction History, Type of User</w:t>
      </w:r>
    </w:p>
    <w:p w14:paraId="0202DD93" w14:textId="77777777" w:rsidR="0006454F" w:rsidRPr="00055766" w:rsidRDefault="0006454F" w:rsidP="0006454F">
      <w:pPr>
        <w:rPr>
          <w:i/>
        </w:rPr>
      </w:pPr>
      <w:r w:rsidRPr="00055766">
        <w:rPr>
          <w:i/>
        </w:rPr>
        <w:t>Network Originated</w:t>
      </w:r>
    </w:p>
    <w:p w14:paraId="42FAFABD" w14:textId="77777777" w:rsidR="0006454F" w:rsidRPr="00055766" w:rsidRDefault="0006454F" w:rsidP="0006454F">
      <w:pPr>
        <w:pStyle w:val="EW"/>
      </w:pPr>
      <w:r w:rsidRPr="00055766">
        <w:t xml:space="preserve">What: </w:t>
      </w:r>
      <w:r w:rsidRPr="00055766">
        <w:tab/>
        <w:t>Network Function Type</w:t>
      </w:r>
    </w:p>
    <w:p w14:paraId="3171F031" w14:textId="77777777" w:rsidR="0006454F" w:rsidRPr="00055766" w:rsidRDefault="0006454F" w:rsidP="0006454F">
      <w:pPr>
        <w:pStyle w:val="EW"/>
      </w:pPr>
      <w:r w:rsidRPr="00055766">
        <w:t xml:space="preserve">Where: </w:t>
      </w:r>
      <w:r w:rsidRPr="00055766">
        <w:tab/>
        <w:t>Address[Locale, Current Location(Cell, Latitude/Longitude, TAC)]</w:t>
      </w:r>
    </w:p>
    <w:p w14:paraId="7B1855DF" w14:textId="77777777" w:rsidR="0006454F" w:rsidRPr="00055766" w:rsidRDefault="0006454F" w:rsidP="0006454F">
      <w:pPr>
        <w:pStyle w:val="EW"/>
      </w:pPr>
      <w:r w:rsidRPr="00055766">
        <w:t xml:space="preserve">When: </w:t>
      </w:r>
      <w:r w:rsidRPr="00055766">
        <w:tab/>
        <w:t>Current Performance, load statistics, Collective Access Network performance/History per type of user</w:t>
      </w:r>
    </w:p>
    <w:p w14:paraId="6FA3568D" w14:textId="77777777" w:rsidR="0006454F" w:rsidRPr="00055766" w:rsidRDefault="0006454F" w:rsidP="0006454F">
      <w:pPr>
        <w:pStyle w:val="EW"/>
      </w:pPr>
      <w:r w:rsidRPr="00055766">
        <w:tab/>
        <w:t>Current Alarms</w:t>
      </w:r>
    </w:p>
    <w:p w14:paraId="683C59E1" w14:textId="77777777" w:rsidR="0006454F" w:rsidRPr="00055766" w:rsidRDefault="0006454F" w:rsidP="0006454F">
      <w:pPr>
        <w:pStyle w:val="EW"/>
      </w:pPr>
      <w:r w:rsidRPr="00055766">
        <w:t xml:space="preserve">Why: </w:t>
      </w:r>
      <w:r w:rsidRPr="00055766">
        <w:tab/>
        <w:t>Recent Access Failures/History per type of user</w:t>
      </w:r>
    </w:p>
    <w:p w14:paraId="6E50F3E9" w14:textId="77777777" w:rsidR="0006454F" w:rsidRPr="00055766" w:rsidRDefault="0006454F" w:rsidP="00FA4469">
      <w:pPr>
        <w:pStyle w:val="EX"/>
      </w:pPr>
      <w:r w:rsidRPr="00055766">
        <w:t>Who:</w:t>
      </w:r>
      <w:r w:rsidRPr="00055766">
        <w:tab/>
        <w:t>Name of Function</w:t>
      </w:r>
    </w:p>
    <w:p w14:paraId="000E8FCA" w14:textId="14D01E40" w:rsidR="00AC6700" w:rsidRPr="00055766" w:rsidRDefault="00AC6700" w:rsidP="00B26399">
      <w:pPr>
        <w:tabs>
          <w:tab w:val="left" w:pos="1701"/>
        </w:tabs>
        <w:ind w:left="1701" w:hanging="1701"/>
      </w:pPr>
      <w:r w:rsidRPr="00055766">
        <w:t>[</w:t>
      </w:r>
      <w:r w:rsidRPr="00055766">
        <w:rPr>
          <w:b/>
        </w:rPr>
        <w:t>Iss-CA-0</w:t>
      </w:r>
      <w:r w:rsidR="0006454F" w:rsidRPr="00055766">
        <w:rPr>
          <w:b/>
        </w:rPr>
        <w:t>7</w:t>
      </w:r>
      <w:r w:rsidRPr="00055766">
        <w:t>]</w:t>
      </w:r>
      <w:r w:rsidRPr="00055766">
        <w:tab/>
      </w:r>
      <w:r w:rsidR="00B26399" w:rsidRPr="00055766">
        <w:t>Meta-data protocol support, for the NGP architecture shall include a method for a consumer to discover a meta-data supplier, setup a stakeholder relationship with them and be able to agree which IoCs they are going to provide on an ongoing or periodically</w:t>
      </w:r>
      <w:r w:rsidR="0023522F">
        <w:t>.</w:t>
      </w:r>
    </w:p>
    <w:p w14:paraId="470631B4" w14:textId="77777777" w:rsidR="00B26399" w:rsidRPr="00055766" w:rsidRDefault="00AC6700" w:rsidP="00B26399">
      <w:pPr>
        <w:tabs>
          <w:tab w:val="left" w:pos="1701"/>
        </w:tabs>
        <w:ind w:left="1701" w:hanging="1701"/>
      </w:pPr>
      <w:r w:rsidRPr="00055766">
        <w:t>[</w:t>
      </w:r>
      <w:r w:rsidRPr="00055766">
        <w:rPr>
          <w:b/>
        </w:rPr>
        <w:t>Iss-CA-0</w:t>
      </w:r>
      <w:r w:rsidR="0006454F" w:rsidRPr="00055766">
        <w:rPr>
          <w:b/>
        </w:rPr>
        <w:t>8</w:t>
      </w:r>
      <w:r w:rsidRPr="00055766">
        <w:t>]</w:t>
      </w:r>
      <w:r w:rsidRPr="00055766">
        <w:tab/>
      </w:r>
      <w:r w:rsidR="00B26399" w:rsidRPr="00055766">
        <w:t xml:space="preserve">Meta-data protocol support, for the NGP architecture shall include procedures between network entities generating, consuming and trading meta-data for mutual authentication of involved parties in the establishment of each stakeholder relationship. </w:t>
      </w:r>
    </w:p>
    <w:p w14:paraId="55E05100" w14:textId="550AA7B1" w:rsidR="00AC6700" w:rsidRPr="00055766" w:rsidRDefault="00AC6700" w:rsidP="00B26399">
      <w:pPr>
        <w:tabs>
          <w:tab w:val="left" w:pos="1701"/>
        </w:tabs>
        <w:ind w:left="1701" w:hanging="1701"/>
      </w:pPr>
      <w:r w:rsidRPr="00055766">
        <w:t>[</w:t>
      </w:r>
      <w:r w:rsidRPr="00055766">
        <w:rPr>
          <w:b/>
        </w:rPr>
        <w:t>Iss-CA-</w:t>
      </w:r>
      <w:r w:rsidR="0006454F" w:rsidRPr="00055766">
        <w:rPr>
          <w:b/>
        </w:rPr>
        <w:t>09</w:t>
      </w:r>
      <w:r w:rsidRPr="00055766">
        <w:t>]</w:t>
      </w:r>
      <w:r w:rsidRPr="00055766">
        <w:tab/>
      </w:r>
      <w:r w:rsidR="00B26399" w:rsidRPr="00055766">
        <w:t>Meta-data protocol support, for the NGP architecture shall include procedure(s) between network entities involved in a stakeholder relationship that allow scalable secure meta-data information exchange, including multiple selectable levels of data security</w:t>
      </w:r>
      <w:r w:rsidR="0023522F">
        <w:t>.</w:t>
      </w:r>
    </w:p>
    <w:p w14:paraId="156540FF" w14:textId="0E8C232A" w:rsidR="001D21B9" w:rsidRPr="00055766" w:rsidRDefault="005261E3" w:rsidP="001D21B9">
      <w:pPr>
        <w:pStyle w:val="Heading2"/>
      </w:pPr>
      <w:bookmarkStart w:id="96" w:name="_Toc480288327"/>
      <w:bookmarkStart w:id="97" w:name="_Toc480380226"/>
      <w:bookmarkStart w:id="98" w:name="_Toc480988418"/>
      <w:bookmarkStart w:id="99" w:name="_Toc480988449"/>
      <w:r w:rsidRPr="00055766">
        <w:t>6.</w:t>
      </w:r>
      <w:r w:rsidR="001D21B9" w:rsidRPr="00055766">
        <w:t>6</w:t>
      </w:r>
      <w:r w:rsidR="001D21B9" w:rsidRPr="00055766">
        <w:tab/>
        <w:t>Performance (including Content Enablement)</w:t>
      </w:r>
      <w:bookmarkEnd w:id="96"/>
      <w:bookmarkEnd w:id="97"/>
      <w:bookmarkEnd w:id="98"/>
      <w:bookmarkEnd w:id="99"/>
    </w:p>
    <w:p w14:paraId="7C037D93" w14:textId="1C94DEBA" w:rsidR="00606D41" w:rsidRPr="00055766" w:rsidRDefault="00606D41" w:rsidP="00606D41">
      <w:pPr>
        <w:tabs>
          <w:tab w:val="left" w:pos="1701"/>
        </w:tabs>
        <w:ind w:left="1701" w:hanging="1701"/>
      </w:pPr>
      <w:r w:rsidRPr="00055766">
        <w:t>[</w:t>
      </w:r>
      <w:r w:rsidRPr="00055766">
        <w:rPr>
          <w:b/>
        </w:rPr>
        <w:t>Iss-Perf-01</w:t>
      </w:r>
      <w:r w:rsidRPr="00055766">
        <w:t>]</w:t>
      </w:r>
      <w:r w:rsidRPr="00055766">
        <w:tab/>
        <w:t>For all situations that require feedback mechanisms, NGP should adopt protocols that explicitly bound Maximum Packet Lifetime, the time to wait before Ack, and the time to exhaust retries in all protocols with feedback.</w:t>
      </w:r>
    </w:p>
    <w:p w14:paraId="1255E854" w14:textId="16F24DF2" w:rsidR="00606D41" w:rsidRPr="00055766" w:rsidRDefault="00606D41" w:rsidP="00606D41">
      <w:pPr>
        <w:tabs>
          <w:tab w:val="left" w:pos="1701"/>
        </w:tabs>
        <w:ind w:left="1701" w:hanging="1701"/>
      </w:pPr>
      <w:r w:rsidRPr="00055766">
        <w:t>[</w:t>
      </w:r>
      <w:r w:rsidRPr="00055766">
        <w:rPr>
          <w:b/>
        </w:rPr>
        <w:t>Iss-Perf-02</w:t>
      </w:r>
      <w:r w:rsidRPr="00055766">
        <w:t>]</w:t>
      </w:r>
      <w:r w:rsidRPr="00055766">
        <w:tab/>
        <w:t>Improved forms of congestion, latency and PER feedback within known bounds that limit the variance of response time, time to notify and variance in time to notify, should be considered for NGP.</w:t>
      </w:r>
    </w:p>
    <w:p w14:paraId="2894B55D" w14:textId="1EA37017" w:rsidR="00606D41" w:rsidRPr="006F3843" w:rsidRDefault="00606D41" w:rsidP="00606D41">
      <w:pPr>
        <w:tabs>
          <w:tab w:val="left" w:pos="1701"/>
        </w:tabs>
        <w:ind w:left="1701" w:hanging="1701"/>
      </w:pPr>
      <w:r w:rsidRPr="006F3843">
        <w:t>[</w:t>
      </w:r>
      <w:r w:rsidRPr="006F3843">
        <w:rPr>
          <w:b/>
        </w:rPr>
        <w:t>Iss-Perf-03</w:t>
      </w:r>
      <w:r w:rsidRPr="006F3843">
        <w:t>]</w:t>
      </w:r>
      <w:r w:rsidRPr="006F3843">
        <w:tab/>
        <w:t>Explicit Congestion Notification (ECN) should be used for congestion notification with each layer that does congestion management.</w:t>
      </w:r>
    </w:p>
    <w:p w14:paraId="6BFE6861" w14:textId="6CDA0118" w:rsidR="00606D41" w:rsidRPr="006F3843" w:rsidRDefault="00B62807" w:rsidP="0023522F">
      <w:pPr>
        <w:pStyle w:val="NO"/>
      </w:pPr>
      <w:r w:rsidRPr="006F3843">
        <w:t>NOTE</w:t>
      </w:r>
      <w:r w:rsidR="0023522F" w:rsidRPr="006F3843">
        <w:t xml:space="preserve"> 1</w:t>
      </w:r>
      <w:r w:rsidRPr="006F3843">
        <w:t>:</w:t>
      </w:r>
      <w:r w:rsidRPr="006F3843">
        <w:tab/>
      </w:r>
      <w:r w:rsidR="00606D41" w:rsidRPr="006F3843">
        <w:t>It is likely that any layer that relays will require congestion managemen</w:t>
      </w:r>
      <w:r w:rsidRPr="006F3843">
        <w:t>t over the scope of the relay</w:t>
      </w:r>
      <w:r w:rsidR="00606D41" w:rsidRPr="006F3843">
        <w:t>.</w:t>
      </w:r>
    </w:p>
    <w:p w14:paraId="19F748E7" w14:textId="3BCE21D4" w:rsidR="00606D41" w:rsidRPr="006F3843" w:rsidRDefault="00606D41" w:rsidP="00606D41">
      <w:pPr>
        <w:tabs>
          <w:tab w:val="left" w:pos="1701"/>
        </w:tabs>
        <w:ind w:left="1701" w:hanging="1701"/>
      </w:pPr>
      <w:r w:rsidRPr="006F3843">
        <w:t>[</w:t>
      </w:r>
      <w:r w:rsidRPr="006F3843">
        <w:rPr>
          <w:b/>
        </w:rPr>
        <w:t>Iss-Perf-0</w:t>
      </w:r>
      <w:r w:rsidR="00B62807" w:rsidRPr="006F3843">
        <w:rPr>
          <w:b/>
        </w:rPr>
        <w:t>4</w:t>
      </w:r>
      <w:r w:rsidRPr="006F3843">
        <w:t>]</w:t>
      </w:r>
      <w:r w:rsidRPr="006F3843">
        <w:tab/>
        <w:t>NGP protocols should consider transmission protocols that can be configured dynamically for a variety of access technologies according to policy.</w:t>
      </w:r>
    </w:p>
    <w:p w14:paraId="355222B4" w14:textId="5C1A5195" w:rsidR="00606D41" w:rsidRPr="00055766" w:rsidRDefault="00606D41" w:rsidP="00606D41">
      <w:pPr>
        <w:tabs>
          <w:tab w:val="left" w:pos="1701"/>
        </w:tabs>
        <w:ind w:left="1701" w:hanging="1701"/>
      </w:pPr>
      <w:r w:rsidRPr="006F3843">
        <w:t>[</w:t>
      </w:r>
      <w:r w:rsidRPr="006F3843">
        <w:rPr>
          <w:b/>
        </w:rPr>
        <w:t>Iss-Perf-0</w:t>
      </w:r>
      <w:r w:rsidR="00B62807" w:rsidRPr="006F3843">
        <w:rPr>
          <w:b/>
        </w:rPr>
        <w:t>5</w:t>
      </w:r>
      <w:r w:rsidRPr="006F3843">
        <w:t>]</w:t>
      </w:r>
      <w:r w:rsidRPr="006F3843">
        <w:tab/>
        <w:t>Congestion management should occur in the same layer where QoS is enforced for that layer so</w:t>
      </w:r>
      <w:r w:rsidRPr="00055766">
        <w:t xml:space="preserve"> that congestion management policy and QoS policy can be coordinated.</w:t>
      </w:r>
    </w:p>
    <w:p w14:paraId="10925924" w14:textId="2016A1F6" w:rsidR="00606D41" w:rsidRPr="00055766" w:rsidRDefault="00606D41" w:rsidP="00606D41">
      <w:pPr>
        <w:tabs>
          <w:tab w:val="left" w:pos="1701"/>
        </w:tabs>
        <w:ind w:left="1701" w:hanging="1701"/>
      </w:pPr>
      <w:r w:rsidRPr="00055766">
        <w:t>[</w:t>
      </w:r>
      <w:r w:rsidRPr="00055766">
        <w:rPr>
          <w:b/>
        </w:rPr>
        <w:t>Iss-Perf-0</w:t>
      </w:r>
      <w:r w:rsidR="0084434F">
        <w:rPr>
          <w:b/>
        </w:rPr>
        <w:t>6</w:t>
      </w:r>
      <w:r w:rsidRPr="00055766">
        <w:t>]</w:t>
      </w:r>
      <w:r w:rsidRPr="00055766">
        <w:tab/>
        <w:t xml:space="preserve">For retrieval of static or pre-recorded content, NGP should introduce smart content handling mechanisms to reduce transmission latency through localization. </w:t>
      </w:r>
    </w:p>
    <w:p w14:paraId="59726935" w14:textId="49C6ED09" w:rsidR="00606D41" w:rsidRPr="00055766" w:rsidRDefault="00B62807" w:rsidP="0023522F">
      <w:pPr>
        <w:pStyle w:val="NO"/>
      </w:pPr>
      <w:r w:rsidRPr="00055766">
        <w:t xml:space="preserve">NOTE </w:t>
      </w:r>
      <w:r w:rsidR="0023522F">
        <w:t>2</w:t>
      </w:r>
      <w:r w:rsidRPr="00055766">
        <w:t>:</w:t>
      </w:r>
      <w:r w:rsidRPr="00055766">
        <w:tab/>
      </w:r>
      <w:r w:rsidR="00606D41" w:rsidRPr="00055766">
        <w:t xml:space="preserve">This </w:t>
      </w:r>
      <w:r w:rsidR="002C1461" w:rsidRPr="00055766">
        <w:t>requirement</w:t>
      </w:r>
      <w:r w:rsidR="00606D41" w:rsidRPr="00055766">
        <w:t xml:space="preserve"> applies only to static content (e.g. not 2 or more party conversations)</w:t>
      </w:r>
      <w:r w:rsidR="00606D41" w:rsidRPr="00055766">
        <w:br/>
        <w:t xml:space="preserve">(Caching of content at the edge </w:t>
      </w:r>
      <w:r w:rsidR="005E0CD7" w:rsidRPr="00055766">
        <w:t>should</w:t>
      </w:r>
      <w:r w:rsidR="00606D41" w:rsidRPr="00055766">
        <w:t xml:space="preserve"> surely be useful whatever layer 4 protocol is used.)</w:t>
      </w:r>
    </w:p>
    <w:p w14:paraId="527A9FF6" w14:textId="0E33F747" w:rsidR="00B62807" w:rsidRPr="00055766" w:rsidRDefault="00B62807" w:rsidP="0023522F">
      <w:pPr>
        <w:pStyle w:val="NO"/>
      </w:pPr>
      <w:r w:rsidRPr="00055766">
        <w:t xml:space="preserve">NOTE </w:t>
      </w:r>
      <w:r w:rsidR="0023522F">
        <w:t>3</w:t>
      </w:r>
      <w:r w:rsidRPr="00055766">
        <w:t>:</w:t>
      </w:r>
      <w:r w:rsidRPr="00055766">
        <w:tab/>
        <w:t>For example, the access network edge may pre-fetch and/or cache content beforehand. Such features may be realized through a dedicated network function/entity at the network edge, which further enables the option of embedding context-aware intelligence at the access network.</w:t>
      </w:r>
    </w:p>
    <w:p w14:paraId="5B3BD783" w14:textId="5D721D2B" w:rsidR="00606D41" w:rsidRPr="00055766" w:rsidRDefault="00B62807" w:rsidP="00606D41">
      <w:pPr>
        <w:tabs>
          <w:tab w:val="left" w:pos="1701"/>
        </w:tabs>
        <w:ind w:left="1701" w:hanging="1701"/>
      </w:pPr>
      <w:r w:rsidRPr="00055766">
        <w:t>[</w:t>
      </w:r>
      <w:r w:rsidRPr="00055766">
        <w:rPr>
          <w:b/>
        </w:rPr>
        <w:t>Iss-Perf-0</w:t>
      </w:r>
      <w:r w:rsidR="0084434F">
        <w:rPr>
          <w:b/>
        </w:rPr>
        <w:t>7</w:t>
      </w:r>
      <w:r w:rsidRPr="00055766">
        <w:t>]</w:t>
      </w:r>
      <w:r w:rsidRPr="00055766">
        <w:tab/>
        <w:t>NGP should introduce new policy based networking protocols, that are able to apply flexible congestion handling techniques according to specific contexts, such as congestion avoidance or congestion control.</w:t>
      </w:r>
    </w:p>
    <w:p w14:paraId="19A0339D" w14:textId="7AA20647" w:rsidR="00B62807" w:rsidRPr="00055766" w:rsidRDefault="00B62807" w:rsidP="0023522F">
      <w:pPr>
        <w:pStyle w:val="NO"/>
      </w:pPr>
      <w:r w:rsidRPr="00055766">
        <w:t>NOTE</w:t>
      </w:r>
      <w:r w:rsidR="0023522F">
        <w:t xml:space="preserve"> 4</w:t>
      </w:r>
      <w:r w:rsidRPr="00055766">
        <w:t>:</w:t>
      </w:r>
      <w:r w:rsidRPr="00055766">
        <w:tab/>
        <w:t>Such new protocols operating policy based networking may be deployed as a network function at the access network edge.</w:t>
      </w:r>
    </w:p>
    <w:p w14:paraId="5C7800E5" w14:textId="10E271EB" w:rsidR="00B62807" w:rsidRPr="00055766" w:rsidRDefault="00B62807" w:rsidP="00B62807">
      <w:pPr>
        <w:tabs>
          <w:tab w:val="left" w:pos="1701"/>
        </w:tabs>
        <w:ind w:left="1701" w:hanging="1701"/>
      </w:pPr>
      <w:r w:rsidRPr="00055766">
        <w:t>[</w:t>
      </w:r>
      <w:r w:rsidRPr="00055766">
        <w:rPr>
          <w:b/>
        </w:rPr>
        <w:t>Iss-Perf-0</w:t>
      </w:r>
      <w:r w:rsidR="0084434F">
        <w:rPr>
          <w:b/>
        </w:rPr>
        <w:t>8</w:t>
      </w:r>
      <w:r w:rsidRPr="00055766">
        <w:t>]</w:t>
      </w:r>
      <w:r w:rsidRPr="00055766">
        <w:tab/>
        <w:t>While providing E2E encrypted user traffic, key transmission control fields should be exposed to optimization algorithms along the E2E path.</w:t>
      </w:r>
    </w:p>
    <w:p w14:paraId="24B73006" w14:textId="552835F3" w:rsidR="00B62807" w:rsidRPr="00055766" w:rsidRDefault="00B62807" w:rsidP="00B62807">
      <w:pPr>
        <w:tabs>
          <w:tab w:val="left" w:pos="1701"/>
        </w:tabs>
        <w:ind w:left="1701" w:hanging="1701"/>
      </w:pPr>
      <w:r w:rsidRPr="00055766">
        <w:t>[</w:t>
      </w:r>
      <w:r w:rsidRPr="00055766">
        <w:rPr>
          <w:b/>
        </w:rPr>
        <w:t>Iss-Perf-</w:t>
      </w:r>
      <w:r w:rsidR="0084434F">
        <w:rPr>
          <w:b/>
        </w:rPr>
        <w:t>09</w:t>
      </w:r>
      <w:r w:rsidRPr="00055766">
        <w:t>]</w:t>
      </w:r>
      <w:r w:rsidRPr="00055766">
        <w:tab/>
        <w:t>A trusted authenticating network function should be operated at the access network edge to facilitate compliance with Iss-Perf-10 by securely managing the E2E encrypted communication.</w:t>
      </w:r>
    </w:p>
    <w:p w14:paraId="2F5471DD" w14:textId="13A8CFD5" w:rsidR="00B62807" w:rsidRPr="00055766" w:rsidRDefault="00B62807" w:rsidP="00B62807">
      <w:pPr>
        <w:tabs>
          <w:tab w:val="left" w:pos="1701"/>
        </w:tabs>
        <w:ind w:left="1701" w:hanging="1701"/>
      </w:pPr>
      <w:r w:rsidRPr="00055766">
        <w:t>[</w:t>
      </w:r>
      <w:r w:rsidRPr="00055766">
        <w:rPr>
          <w:b/>
        </w:rPr>
        <w:t>Iss-Perf-</w:t>
      </w:r>
      <w:r w:rsidR="0084434F">
        <w:rPr>
          <w:b/>
        </w:rPr>
        <w:t>10</w:t>
      </w:r>
      <w:r w:rsidRPr="00055766">
        <w:t>]</w:t>
      </w:r>
      <w:r w:rsidRPr="00055766">
        <w:tab/>
      </w:r>
      <w:r w:rsidRPr="00055766">
        <w:rPr>
          <w:lang w:eastAsia="en-GB"/>
        </w:rPr>
        <w:t>NGP should enable the access network operator to be able to embed intelligence to enable smart content management.</w:t>
      </w:r>
    </w:p>
    <w:p w14:paraId="7A5777C7" w14:textId="6E204A25" w:rsidR="0023522F" w:rsidRPr="00055766" w:rsidRDefault="00B62807" w:rsidP="0023522F">
      <w:pPr>
        <w:tabs>
          <w:tab w:val="left" w:pos="1701"/>
        </w:tabs>
        <w:ind w:left="1701" w:hanging="1701"/>
      </w:pPr>
      <w:r w:rsidRPr="00055766">
        <w:t>[</w:t>
      </w:r>
      <w:r w:rsidRPr="00055766">
        <w:rPr>
          <w:b/>
        </w:rPr>
        <w:t>Iss-Perf-</w:t>
      </w:r>
      <w:r w:rsidR="0084434F">
        <w:rPr>
          <w:b/>
        </w:rPr>
        <w:t>11</w:t>
      </w:r>
      <w:r w:rsidRPr="00055766">
        <w:t>]</w:t>
      </w:r>
      <w:r w:rsidRPr="00055766">
        <w:tab/>
      </w:r>
      <w:r w:rsidRPr="00055766">
        <w:rPr>
          <w:lang w:eastAsia="en-GB"/>
        </w:rPr>
        <w:t>If TCP is operated in Next Generation networks, then network transmission latency should be reduced to mitigate the performance impact caused by slow-start.</w:t>
      </w:r>
      <w:r w:rsidR="0023522F" w:rsidRPr="0023522F">
        <w:t xml:space="preserve"> </w:t>
      </w:r>
    </w:p>
    <w:p w14:paraId="220A6439" w14:textId="6F805998" w:rsidR="00B62807" w:rsidRPr="00055766" w:rsidRDefault="00B62807" w:rsidP="0023522F">
      <w:pPr>
        <w:pStyle w:val="NO"/>
      </w:pPr>
      <w:r w:rsidRPr="00055766">
        <w:t>NOTE</w:t>
      </w:r>
      <w:r w:rsidR="0023522F">
        <w:t xml:space="preserve"> 5</w:t>
      </w:r>
      <w:r w:rsidRPr="00055766">
        <w:t>:</w:t>
      </w:r>
      <w:r w:rsidRPr="00055766">
        <w:tab/>
        <w:t xml:space="preserve">For example, the access network edge may prefetch and/or cache content before access transmission in the DL direction. </w:t>
      </w:r>
    </w:p>
    <w:p w14:paraId="6BCC3B1C" w14:textId="35BF61D8" w:rsidR="004D06ED" w:rsidRPr="00055766" w:rsidRDefault="004D06ED" w:rsidP="004D06ED">
      <w:pPr>
        <w:tabs>
          <w:tab w:val="left" w:pos="1701"/>
        </w:tabs>
        <w:ind w:left="1701" w:hanging="1701"/>
      </w:pPr>
      <w:r w:rsidRPr="00055766">
        <w:t>[</w:t>
      </w:r>
      <w:r w:rsidRPr="00055766">
        <w:rPr>
          <w:b/>
        </w:rPr>
        <w:t>Iss-Perf-1</w:t>
      </w:r>
      <w:r w:rsidR="0084434F">
        <w:rPr>
          <w:b/>
        </w:rPr>
        <w:t>2</w:t>
      </w:r>
      <w:r w:rsidRPr="00055766">
        <w:t>]</w:t>
      </w:r>
      <w:r w:rsidRPr="00055766">
        <w:tab/>
        <w:t>NGP should introduce a new transmission protocol that can support multiple different policies that enables selective inclusion of transmission control mechanisms according to the underlying layers employed and the types of services to be supported.</w:t>
      </w:r>
    </w:p>
    <w:p w14:paraId="05862228" w14:textId="0C99962E" w:rsidR="004D06ED" w:rsidRPr="00055766" w:rsidRDefault="004D06ED" w:rsidP="004D06ED">
      <w:pPr>
        <w:tabs>
          <w:tab w:val="left" w:pos="1701"/>
        </w:tabs>
        <w:ind w:left="1701" w:hanging="1701"/>
      </w:pPr>
      <w:r w:rsidRPr="00055766">
        <w:t>[</w:t>
      </w:r>
      <w:r w:rsidRPr="00055766">
        <w:rPr>
          <w:b/>
        </w:rPr>
        <w:t>Iss-Perf-1</w:t>
      </w:r>
      <w:r w:rsidR="0084434F">
        <w:rPr>
          <w:b/>
        </w:rPr>
        <w:t>3</w:t>
      </w:r>
      <w:r w:rsidRPr="00055766">
        <w:t>]</w:t>
      </w:r>
      <w:r w:rsidRPr="00055766">
        <w:tab/>
        <w:t>NGP shall support bounded latency for real-time streams.</w:t>
      </w:r>
    </w:p>
    <w:p w14:paraId="687B2C95" w14:textId="44539FEE" w:rsidR="001D21B9" w:rsidRPr="00055766" w:rsidRDefault="005261E3" w:rsidP="001D21B9">
      <w:pPr>
        <w:pStyle w:val="Heading2"/>
      </w:pPr>
      <w:bookmarkStart w:id="100" w:name="_Toc480288328"/>
      <w:bookmarkStart w:id="101" w:name="_Toc480380227"/>
      <w:bookmarkStart w:id="102" w:name="_Toc480988419"/>
      <w:bookmarkStart w:id="103" w:name="_Toc480988450"/>
      <w:r w:rsidRPr="00055766">
        <w:t>6.</w:t>
      </w:r>
      <w:r w:rsidR="001D21B9" w:rsidRPr="00055766">
        <w:t>7</w:t>
      </w:r>
      <w:r w:rsidR="001D21B9" w:rsidRPr="00055766">
        <w:tab/>
        <w:t>Network Virtualisation</w:t>
      </w:r>
      <w:bookmarkEnd w:id="100"/>
      <w:bookmarkEnd w:id="101"/>
      <w:bookmarkEnd w:id="102"/>
      <w:bookmarkEnd w:id="103"/>
    </w:p>
    <w:p w14:paraId="42D26DDB" w14:textId="483505F0" w:rsidR="00007438" w:rsidRPr="00055766" w:rsidRDefault="00007438" w:rsidP="00BE6732">
      <w:pPr>
        <w:keepLines/>
        <w:tabs>
          <w:tab w:val="left" w:pos="1701"/>
        </w:tabs>
        <w:ind w:left="1701" w:hanging="1701"/>
      </w:pPr>
      <w:r w:rsidRPr="00055766">
        <w:t>[</w:t>
      </w:r>
      <w:r w:rsidRPr="00055766">
        <w:rPr>
          <w:b/>
        </w:rPr>
        <w:t>Iss-NV-01</w:t>
      </w:r>
      <w:r w:rsidRPr="00055766">
        <w:t>]</w:t>
      </w:r>
      <w:r w:rsidRPr="00055766">
        <w:tab/>
        <w:t>Virtualisation</w:t>
      </w:r>
      <w:r w:rsidR="004B034B" w:rsidRPr="00055766">
        <w:t>:</w:t>
      </w:r>
      <w:r w:rsidRPr="00055766">
        <w:t xml:space="preserve"> (Multi-Tenancy in Mobile Networks) will drive new service models by sharing physical infrastructure to support the efficient use of resources</w:t>
      </w:r>
      <w:r w:rsidR="004B5191" w:rsidRPr="00055766">
        <w:t xml:space="preserve"> to realise new dynamic and virtuali</w:t>
      </w:r>
      <w:r w:rsidR="0084434F">
        <w:t>s</w:t>
      </w:r>
      <w:r w:rsidR="004B5191" w:rsidRPr="00055766">
        <w:t>ed network architectures</w:t>
      </w:r>
      <w:r w:rsidRPr="00055766">
        <w:t xml:space="preserve">.  </w:t>
      </w:r>
      <w:r w:rsidR="004B5191" w:rsidRPr="00055766">
        <w:t xml:space="preserve">NGP shall support management and operation of such dynamic and virtualised </w:t>
      </w:r>
      <w:r w:rsidRPr="00055766">
        <w:t>architectures and provide</w:t>
      </w:r>
      <w:r w:rsidR="004B5191" w:rsidRPr="00055766">
        <w:t xml:space="preserve"> elastic and dynamic resource </w:t>
      </w:r>
      <w:r w:rsidR="002C1461" w:rsidRPr="00055766">
        <w:t>assignment</w:t>
      </w:r>
      <w:r w:rsidRPr="00055766">
        <w:t xml:space="preserve"> as well as </w:t>
      </w:r>
      <w:r w:rsidR="004B034B" w:rsidRPr="00055766">
        <w:t xml:space="preserve">ETE network </w:t>
      </w:r>
      <w:r w:rsidRPr="00055766">
        <w:t xml:space="preserve">isolation of a </w:t>
      </w:r>
      <w:r w:rsidR="004B034B" w:rsidRPr="00055766">
        <w:t>particular slice of the network infrastructure.</w:t>
      </w:r>
    </w:p>
    <w:p w14:paraId="5FDFC519" w14:textId="7F638BD1" w:rsidR="004B034B" w:rsidRPr="00055766" w:rsidRDefault="004B034B" w:rsidP="0023522F">
      <w:pPr>
        <w:pStyle w:val="NO"/>
      </w:pPr>
      <w:r w:rsidRPr="00055766">
        <w:t>NOTE</w:t>
      </w:r>
      <w:r w:rsidR="0023522F">
        <w:t xml:space="preserve"> 1</w:t>
      </w:r>
      <w:r w:rsidRPr="00055766">
        <w:t xml:space="preserve">: </w:t>
      </w:r>
      <w:r w:rsidRPr="00055766">
        <w:tab/>
        <w:t>As mobile networks become service and context aware, end-to-end network isola</w:t>
      </w:r>
      <w:r w:rsidR="0023522F">
        <w:t>tion will need to be supported.</w:t>
      </w:r>
      <w:r w:rsidRPr="00055766">
        <w:t xml:space="preserve"> Tunnel IDs themselves are not sufficient to support this operation as additional information </w:t>
      </w:r>
      <w:r w:rsidR="002C1461" w:rsidRPr="00055766">
        <w:t>may be</w:t>
      </w:r>
      <w:r w:rsidRPr="00055766">
        <w:t xml:space="preserve"> required to exchange service specifications.</w:t>
      </w:r>
    </w:p>
    <w:p w14:paraId="577A05D2" w14:textId="30914AE8" w:rsidR="004B034B" w:rsidRPr="00055766" w:rsidRDefault="00007438" w:rsidP="00007438">
      <w:pPr>
        <w:tabs>
          <w:tab w:val="left" w:pos="1701"/>
        </w:tabs>
        <w:ind w:left="1701" w:hanging="1701"/>
      </w:pPr>
      <w:r w:rsidRPr="00055766">
        <w:t>[</w:t>
      </w:r>
      <w:r w:rsidRPr="00055766">
        <w:rPr>
          <w:b/>
        </w:rPr>
        <w:t>Iss-NV-0</w:t>
      </w:r>
      <w:r w:rsidR="004B034B" w:rsidRPr="00055766">
        <w:rPr>
          <w:b/>
        </w:rPr>
        <w:t>2</w:t>
      </w:r>
      <w:r w:rsidRPr="00055766">
        <w:t>]</w:t>
      </w:r>
      <w:r w:rsidRPr="00055766">
        <w:tab/>
        <w:t>Network Slicing: N</w:t>
      </w:r>
      <w:r w:rsidR="004B034B" w:rsidRPr="00055766">
        <w:t xml:space="preserve">ext </w:t>
      </w:r>
      <w:r w:rsidRPr="00055766">
        <w:t>G</w:t>
      </w:r>
      <w:r w:rsidR="004B034B" w:rsidRPr="00055766">
        <w:t>eneration</w:t>
      </w:r>
      <w:r w:rsidRPr="00055766">
        <w:t xml:space="preserve"> </w:t>
      </w:r>
      <w:r w:rsidR="004B034B" w:rsidRPr="00055766">
        <w:t xml:space="preserve">Protocol operation over </w:t>
      </w:r>
      <w:r w:rsidRPr="00055766">
        <w:t>virtu</w:t>
      </w:r>
      <w:r w:rsidR="004B034B" w:rsidRPr="00055766">
        <w:t xml:space="preserve">alised infrastructure </w:t>
      </w:r>
      <w:r w:rsidRPr="00055766">
        <w:t>shall support generalized mechanism</w:t>
      </w:r>
      <w:r w:rsidR="004B034B" w:rsidRPr="00055766">
        <w:t>s</w:t>
      </w:r>
      <w:r w:rsidRPr="00055766">
        <w:t xml:space="preserve"> to support both multi-te</w:t>
      </w:r>
      <w:r w:rsidR="004B034B" w:rsidRPr="00055766">
        <w:t>nant and service specific slicing, including the following capabilities:</w:t>
      </w:r>
    </w:p>
    <w:p w14:paraId="63DD5038" w14:textId="068265D8" w:rsidR="00007438" w:rsidRPr="00055766" w:rsidRDefault="004B034B" w:rsidP="00B20F28">
      <w:pPr>
        <w:pStyle w:val="BL"/>
        <w:numPr>
          <w:ilvl w:val="0"/>
          <w:numId w:val="41"/>
        </w:numPr>
        <w:tabs>
          <w:tab w:val="clear" w:pos="737"/>
          <w:tab w:val="clear" w:pos="851"/>
          <w:tab w:val="left" w:pos="2127"/>
        </w:tabs>
        <w:ind w:left="2127" w:hanging="425"/>
      </w:pPr>
      <w:r w:rsidRPr="00055766">
        <w:t>Slicing w</w:t>
      </w:r>
      <w:r w:rsidR="00007438" w:rsidRPr="00055766">
        <w:t xml:space="preserve">ith end to end predetermined coordinated QoS </w:t>
      </w:r>
      <w:r w:rsidRPr="00055766">
        <w:t xml:space="preserve">per </w:t>
      </w:r>
      <w:r w:rsidR="00007438" w:rsidRPr="00055766">
        <w:t>network segment (</w:t>
      </w:r>
      <w:r w:rsidRPr="00055766">
        <w:t>including access, transport and</w:t>
      </w:r>
      <w:r w:rsidR="00007438" w:rsidRPr="00055766">
        <w:t xml:space="preserve"> core</w:t>
      </w:r>
      <w:r w:rsidRPr="00055766">
        <w:t xml:space="preserve"> parts</w:t>
      </w:r>
      <w:r w:rsidR="00007438" w:rsidRPr="00055766">
        <w:t>).</w:t>
      </w:r>
    </w:p>
    <w:p w14:paraId="3C5B6D47" w14:textId="4BDCBB51" w:rsidR="00007438" w:rsidRPr="00055766" w:rsidRDefault="00007438" w:rsidP="00B20F28">
      <w:pPr>
        <w:pStyle w:val="BL"/>
        <w:numPr>
          <w:ilvl w:val="0"/>
          <w:numId w:val="41"/>
        </w:numPr>
        <w:tabs>
          <w:tab w:val="clear" w:pos="737"/>
          <w:tab w:val="clear" w:pos="851"/>
          <w:tab w:val="left" w:pos="2127"/>
        </w:tabs>
        <w:ind w:left="2127" w:hanging="425"/>
      </w:pPr>
      <w:r w:rsidRPr="00055766">
        <w:t xml:space="preserve">A flexible network abstraction model of a slice shall </w:t>
      </w:r>
      <w:r w:rsidR="004B034B" w:rsidRPr="00055766">
        <w:t xml:space="preserve">be </w:t>
      </w:r>
      <w:r w:rsidRPr="00055766">
        <w:t>provide</w:t>
      </w:r>
      <w:r w:rsidR="004B034B" w:rsidRPr="00055766">
        <w:t>d</w:t>
      </w:r>
      <w:r w:rsidRPr="00055766">
        <w:t xml:space="preserve"> </w:t>
      </w:r>
      <w:r w:rsidR="004B034B" w:rsidRPr="00055766">
        <w:t xml:space="preserve">so that a </w:t>
      </w:r>
      <w:r w:rsidRPr="00055766">
        <w:t xml:space="preserve">top level logical </w:t>
      </w:r>
      <w:r w:rsidR="004B034B" w:rsidRPr="00055766">
        <w:t>virtuali</w:t>
      </w:r>
      <w:r w:rsidR="0084434F">
        <w:t>s</w:t>
      </w:r>
      <w:r w:rsidR="004B034B" w:rsidRPr="00055766">
        <w:t xml:space="preserve">ed </w:t>
      </w:r>
      <w:r w:rsidRPr="00055766">
        <w:t xml:space="preserve">network </w:t>
      </w:r>
      <w:r w:rsidR="004B034B" w:rsidRPr="00055766">
        <w:t xml:space="preserve">infrastructure can be realised </w:t>
      </w:r>
      <w:r w:rsidRPr="00055766">
        <w:t>within which several o</w:t>
      </w:r>
      <w:r w:rsidR="0084434F">
        <w:t>ther services can be organized/</w:t>
      </w:r>
      <w:r w:rsidRPr="00055766">
        <w:t>offered.</w:t>
      </w:r>
    </w:p>
    <w:p w14:paraId="1A7C1D14" w14:textId="375858DF" w:rsidR="00007438" w:rsidRPr="00055766" w:rsidRDefault="00007438" w:rsidP="00B20F28">
      <w:pPr>
        <w:pStyle w:val="BL"/>
        <w:numPr>
          <w:ilvl w:val="0"/>
          <w:numId w:val="41"/>
        </w:numPr>
        <w:tabs>
          <w:tab w:val="clear" w:pos="737"/>
          <w:tab w:val="clear" w:pos="851"/>
          <w:tab w:val="left" w:pos="2127"/>
        </w:tabs>
        <w:ind w:left="2127" w:hanging="425"/>
      </w:pPr>
      <w:r w:rsidRPr="00055766">
        <w:t>NGP virtuali</w:t>
      </w:r>
      <w:r w:rsidR="0084434F">
        <w:t>s</w:t>
      </w:r>
      <w:r w:rsidRPr="00055766">
        <w:t xml:space="preserve">ation shall provide support of isolated orchestration on </w:t>
      </w:r>
      <w:r w:rsidR="004B034B" w:rsidRPr="00055766">
        <w:t xml:space="preserve">a </w:t>
      </w:r>
      <w:r w:rsidRPr="00055766">
        <w:t xml:space="preserve">per instance basis as defined in </w:t>
      </w:r>
      <w:r w:rsidR="004B034B" w:rsidRPr="00055766">
        <w:t xml:space="preserve">the ETSI </w:t>
      </w:r>
      <w:r w:rsidR="0084434F">
        <w:t>NFV/SDN/</w:t>
      </w:r>
      <w:r w:rsidRPr="00055766">
        <w:t>MANO</w:t>
      </w:r>
      <w:r w:rsidR="004B034B" w:rsidRPr="00055766">
        <w:t xml:space="preserve"> ISGs</w:t>
      </w:r>
      <w:r w:rsidRPr="00055766">
        <w:t>.</w:t>
      </w:r>
    </w:p>
    <w:p w14:paraId="26744B67" w14:textId="2D77D3BB" w:rsidR="00007438" w:rsidRPr="00055766" w:rsidRDefault="00007438" w:rsidP="00007438">
      <w:pPr>
        <w:tabs>
          <w:tab w:val="left" w:pos="1701"/>
        </w:tabs>
        <w:ind w:left="1701" w:hanging="1701"/>
      </w:pPr>
      <w:r w:rsidRPr="00055766">
        <w:t>[</w:t>
      </w:r>
      <w:r w:rsidRPr="00055766">
        <w:rPr>
          <w:b/>
        </w:rPr>
        <w:t>Iss-NV-0</w:t>
      </w:r>
      <w:r w:rsidR="004B034B" w:rsidRPr="00055766">
        <w:rPr>
          <w:b/>
        </w:rPr>
        <w:t>3</w:t>
      </w:r>
      <w:r w:rsidRPr="00055766">
        <w:t>]</w:t>
      </w:r>
      <w:r w:rsidRPr="00055766">
        <w:tab/>
        <w:t>Scale: NG</w:t>
      </w:r>
      <w:r w:rsidR="004B034B" w:rsidRPr="00055766">
        <w:t>P based</w:t>
      </w:r>
      <w:r w:rsidRPr="00055766">
        <w:t xml:space="preserve"> virtuali</w:t>
      </w:r>
      <w:r w:rsidR="0084434F">
        <w:t>s</w:t>
      </w:r>
      <w:r w:rsidRPr="00055766">
        <w:t>ation shall provide simple routing schemes to support dynamic discovery, distribution and simplified management scheme without requiring large address mappings in the routing systems.</w:t>
      </w:r>
    </w:p>
    <w:p w14:paraId="567D7EAA" w14:textId="210A6AD4" w:rsidR="00007438" w:rsidRPr="00055766" w:rsidRDefault="004B034B" w:rsidP="0023522F">
      <w:pPr>
        <w:pStyle w:val="NO"/>
      </w:pPr>
      <w:r w:rsidRPr="00055766">
        <w:t>NOTE</w:t>
      </w:r>
      <w:r w:rsidR="0023522F">
        <w:t xml:space="preserve"> 2</w:t>
      </w:r>
      <w:r w:rsidRPr="00055766">
        <w:t>:</w:t>
      </w:r>
      <w:r w:rsidRPr="00055766">
        <w:tab/>
      </w:r>
      <w:r w:rsidR="00007438" w:rsidRPr="00055766">
        <w:t>As the mobile network infrastructure becomes virtuali</w:t>
      </w:r>
      <w:r w:rsidR="0084434F">
        <w:t>s</w:t>
      </w:r>
      <w:r w:rsidR="00007438" w:rsidRPr="00055766">
        <w:t xml:space="preserve">ed, the scale </w:t>
      </w:r>
      <w:r w:rsidR="0084434F">
        <w:t>of VNFs and mobile subscribers/</w:t>
      </w:r>
      <w:r w:rsidR="00007438" w:rsidRPr="00055766">
        <w:t>mobile devices will increase significantly over time with their own address, isolation and reachability requirements.</w:t>
      </w:r>
    </w:p>
    <w:p w14:paraId="27712E34" w14:textId="437BA885" w:rsidR="00007438" w:rsidRPr="00055766" w:rsidRDefault="00007438" w:rsidP="00007438">
      <w:pPr>
        <w:tabs>
          <w:tab w:val="left" w:pos="1701"/>
        </w:tabs>
        <w:ind w:left="1701" w:hanging="1701"/>
      </w:pPr>
      <w:r w:rsidRPr="00055766">
        <w:t>[</w:t>
      </w:r>
      <w:r w:rsidRPr="00055766">
        <w:rPr>
          <w:b/>
        </w:rPr>
        <w:t>Iss-NV-0</w:t>
      </w:r>
      <w:r w:rsidR="004B034B" w:rsidRPr="00055766">
        <w:rPr>
          <w:b/>
        </w:rPr>
        <w:t>4</w:t>
      </w:r>
      <w:r w:rsidRPr="00055766">
        <w:t>]</w:t>
      </w:r>
      <w:r w:rsidRPr="00055766">
        <w:tab/>
      </w:r>
      <w:r w:rsidR="004B034B" w:rsidRPr="00055766">
        <w:t>Security: In virtualised networks, as the same network</w:t>
      </w:r>
      <w:r w:rsidRPr="00055766">
        <w:t xml:space="preserve"> infrastructure </w:t>
      </w:r>
      <w:r w:rsidR="004B034B" w:rsidRPr="00055766">
        <w:t>is shared across</w:t>
      </w:r>
      <w:r w:rsidRPr="00055766">
        <w:t xml:space="preserve"> multiple instances of </w:t>
      </w:r>
      <w:r w:rsidR="004B034B" w:rsidRPr="00055766">
        <w:t xml:space="preserve">different groups of </w:t>
      </w:r>
      <w:r w:rsidR="0023522F">
        <w:t>'</w:t>
      </w:r>
      <w:r w:rsidRPr="00055766">
        <w:t>network services</w:t>
      </w:r>
      <w:r w:rsidR="0023522F">
        <w:t>'</w:t>
      </w:r>
      <w:r w:rsidR="004B034B" w:rsidRPr="00055766">
        <w:t>,</w:t>
      </w:r>
      <w:r w:rsidRPr="00055766">
        <w:t xml:space="preserve"> </w:t>
      </w:r>
      <w:r w:rsidR="004B034B" w:rsidRPr="00055766">
        <w:t xml:space="preserve">NGP shall ensure that each virtualised network service </w:t>
      </w:r>
      <w:r w:rsidRPr="00055766">
        <w:t>remain</w:t>
      </w:r>
      <w:r w:rsidR="004B034B" w:rsidRPr="00055766">
        <w:t>s</w:t>
      </w:r>
      <w:r w:rsidRPr="00055766">
        <w:t xml:space="preserve"> u</w:t>
      </w:r>
      <w:r w:rsidR="004B034B" w:rsidRPr="00055766">
        <w:t>naware of each other</w:t>
      </w:r>
      <w:r w:rsidR="0023522F">
        <w:t>'</w:t>
      </w:r>
      <w:r w:rsidR="004B034B" w:rsidRPr="00055766">
        <w:t xml:space="preserve">s presence </w:t>
      </w:r>
      <w:r w:rsidR="00337ABE" w:rsidRPr="00055766">
        <w:t>by operating the following functionality:</w:t>
      </w:r>
    </w:p>
    <w:p w14:paraId="335C0FAF" w14:textId="6DD28E5A" w:rsidR="0023522F" w:rsidRPr="00055766" w:rsidRDefault="00007438" w:rsidP="00B20F28">
      <w:pPr>
        <w:pStyle w:val="BL"/>
        <w:numPr>
          <w:ilvl w:val="0"/>
          <w:numId w:val="43"/>
        </w:numPr>
        <w:tabs>
          <w:tab w:val="clear" w:pos="737"/>
          <w:tab w:val="left" w:pos="2127"/>
        </w:tabs>
        <w:ind w:left="2127" w:hanging="425"/>
      </w:pPr>
      <w:r w:rsidRPr="00055766">
        <w:t xml:space="preserve">The trusted domain concept shall </w:t>
      </w:r>
      <w:r w:rsidR="00337ABE" w:rsidRPr="00055766">
        <w:t xml:space="preserve">be adopted and provide </w:t>
      </w:r>
      <w:r w:rsidRPr="00055766">
        <w:t>encryption and authentication</w:t>
      </w:r>
      <w:r w:rsidR="00337ABE" w:rsidRPr="00055766">
        <w:t xml:space="preserve"> capabilities that are enhanced as compared to 3GPP LTE</w:t>
      </w:r>
      <w:r w:rsidRPr="00055766">
        <w:t xml:space="preserve"> </w:t>
      </w:r>
      <w:r w:rsidR="00337ABE" w:rsidRPr="00055766">
        <w:t>Rel-12.</w:t>
      </w:r>
      <w:r w:rsidR="0023522F" w:rsidRPr="0023522F">
        <w:t xml:space="preserve"> </w:t>
      </w:r>
    </w:p>
    <w:p w14:paraId="075DE8EB" w14:textId="4C2F64B0" w:rsidR="0023522F" w:rsidRPr="00055766" w:rsidRDefault="00007438" w:rsidP="00B20F28">
      <w:pPr>
        <w:pStyle w:val="BL"/>
        <w:numPr>
          <w:ilvl w:val="0"/>
          <w:numId w:val="43"/>
        </w:numPr>
        <w:tabs>
          <w:tab w:val="clear" w:pos="737"/>
          <w:tab w:val="left" w:pos="2127"/>
        </w:tabs>
        <w:ind w:left="2127" w:hanging="425"/>
      </w:pPr>
      <w:r w:rsidRPr="00055766">
        <w:t>There shall be strict pre-deployment verification checks and certificate checks before</w:t>
      </w:r>
      <w:r w:rsidR="00337ABE" w:rsidRPr="00055766">
        <w:t xml:space="preserve"> a network function is added in</w:t>
      </w:r>
      <w:r w:rsidRPr="00055766">
        <w:t>to service chain.</w:t>
      </w:r>
      <w:r w:rsidR="0023522F" w:rsidRPr="0023522F">
        <w:t xml:space="preserve"> </w:t>
      </w:r>
    </w:p>
    <w:p w14:paraId="3B40B66F" w14:textId="4D806EAF" w:rsidR="0023522F" w:rsidRPr="00055766" w:rsidRDefault="00337ABE" w:rsidP="0023522F">
      <w:pPr>
        <w:tabs>
          <w:tab w:val="left" w:pos="1701"/>
        </w:tabs>
        <w:ind w:left="1701" w:hanging="1701"/>
      </w:pPr>
      <w:r w:rsidRPr="00055766">
        <w:t>[</w:t>
      </w:r>
      <w:r w:rsidRPr="0023522F">
        <w:rPr>
          <w:b/>
        </w:rPr>
        <w:t>Iss-NV-05</w:t>
      </w:r>
      <w:r w:rsidRPr="00055766">
        <w:t>]</w:t>
      </w:r>
      <w:r w:rsidRPr="00055766">
        <w:tab/>
      </w:r>
      <w:r w:rsidR="00007438" w:rsidRPr="00055766">
        <w:t>Management and Orchestration: NG</w:t>
      </w:r>
      <w:r w:rsidRPr="00055766">
        <w:t>P</w:t>
      </w:r>
      <w:r w:rsidR="00007438" w:rsidRPr="00055766">
        <w:t xml:space="preserve"> </w:t>
      </w:r>
      <w:r w:rsidRPr="00055766">
        <w:t>based virtuali</w:t>
      </w:r>
      <w:r w:rsidR="0084434F">
        <w:t>s</w:t>
      </w:r>
      <w:r w:rsidRPr="00055766">
        <w:t>ation shall minimis</w:t>
      </w:r>
      <w:r w:rsidR="00007438" w:rsidRPr="00055766">
        <w:t>e MANO complexity through a balance between centralized and autonomic control for better resource coordination across different network segments to reduce dependency on application logic.</w:t>
      </w:r>
      <w:r w:rsidR="0023522F" w:rsidRPr="0023522F">
        <w:t xml:space="preserve"> </w:t>
      </w:r>
    </w:p>
    <w:p w14:paraId="4B5E1E15" w14:textId="3A5DF0E6" w:rsidR="00007438" w:rsidRPr="00055766" w:rsidRDefault="00337ABE" w:rsidP="0023522F">
      <w:pPr>
        <w:pStyle w:val="NO"/>
      </w:pPr>
      <w:r w:rsidRPr="00055766">
        <w:t>NOTE</w:t>
      </w:r>
      <w:r w:rsidR="0023522F">
        <w:t xml:space="preserve"> 3</w:t>
      </w:r>
      <w:r w:rsidRPr="00055766">
        <w:t>:</w:t>
      </w:r>
      <w:r w:rsidRPr="00055766">
        <w:tab/>
      </w:r>
      <w:r w:rsidR="00007438" w:rsidRPr="00055766">
        <w:t>MANO has evolved into a complex centralized multi-layer s</w:t>
      </w:r>
      <w:r w:rsidRPr="00055766">
        <w:t>ervice architecture. While this is</w:t>
      </w:r>
      <w:r w:rsidR="00007438" w:rsidRPr="00055766">
        <w:t xml:space="preserve"> necessary, the method of allocating and managing resources </w:t>
      </w:r>
      <w:r w:rsidRPr="00055766">
        <w:t xml:space="preserve">within the service architecture </w:t>
      </w:r>
      <w:r w:rsidR="00007438" w:rsidRPr="00055766">
        <w:t>is operator driven (m</w:t>
      </w:r>
      <w:r w:rsidRPr="00055766">
        <w:t>anual), complex and centralized.  The right balance between Autonomic and Centrali</w:t>
      </w:r>
      <w:r w:rsidR="0084434F">
        <w:t>z</w:t>
      </w:r>
      <w:r w:rsidRPr="00055766">
        <w:t>ed controls is essential for Next Generation Networks.</w:t>
      </w:r>
    </w:p>
    <w:p w14:paraId="74B4E2EB" w14:textId="04AA4BCF" w:rsidR="00007438" w:rsidRPr="00055766" w:rsidRDefault="00337ABE" w:rsidP="00007438">
      <w:pPr>
        <w:tabs>
          <w:tab w:val="left" w:pos="1701"/>
        </w:tabs>
        <w:ind w:left="1701" w:hanging="1701"/>
      </w:pPr>
      <w:r w:rsidRPr="00055766">
        <w:t>[</w:t>
      </w:r>
      <w:r w:rsidRPr="00055766">
        <w:rPr>
          <w:b/>
        </w:rPr>
        <w:t>Iss-NV-0</w:t>
      </w:r>
      <w:r w:rsidR="00333523" w:rsidRPr="00055766">
        <w:rPr>
          <w:b/>
        </w:rPr>
        <w:t>6</w:t>
      </w:r>
      <w:r w:rsidRPr="00055766">
        <w:t>]</w:t>
      </w:r>
      <w:r w:rsidRPr="00055766">
        <w:tab/>
      </w:r>
      <w:r w:rsidR="00007438" w:rsidRPr="00055766">
        <w:t xml:space="preserve">Programmability efficiency for NFV/SDN: </w:t>
      </w:r>
      <w:r w:rsidRPr="00055766">
        <w:t xml:space="preserve">NGP southbound </w:t>
      </w:r>
      <w:r w:rsidR="00007438" w:rsidRPr="00055766">
        <w:t xml:space="preserve">control information </w:t>
      </w:r>
      <w:r w:rsidRPr="00055766">
        <w:t>protocols</w:t>
      </w:r>
      <w:r w:rsidR="00007438" w:rsidRPr="00055766">
        <w:t xml:space="preserve"> </w:t>
      </w:r>
      <w:r w:rsidRPr="00055766">
        <w:t xml:space="preserve">for NFV/SDN operation </w:t>
      </w:r>
      <w:r w:rsidR="00007438" w:rsidRPr="00055766">
        <w:t xml:space="preserve">shall </w:t>
      </w:r>
      <w:r w:rsidRPr="00055766">
        <w:t xml:space="preserve">be efficient and provide </w:t>
      </w:r>
      <w:r w:rsidR="00007438" w:rsidRPr="00055766">
        <w:t>reliable transmission in order to achieve the benefits of network abstraction through SDN/NFV.</w:t>
      </w:r>
    </w:p>
    <w:p w14:paraId="5A7242A9" w14:textId="37625FFD" w:rsidR="00007438" w:rsidRPr="00055766" w:rsidRDefault="00337ABE" w:rsidP="0023522F">
      <w:pPr>
        <w:pStyle w:val="NO"/>
      </w:pPr>
      <w:r w:rsidRPr="00055766">
        <w:t>NOTE</w:t>
      </w:r>
      <w:r w:rsidR="0023522F">
        <w:t xml:space="preserve"> 4</w:t>
      </w:r>
      <w:r w:rsidRPr="00055766">
        <w:t>:</w:t>
      </w:r>
      <w:r w:rsidRPr="00055766">
        <w:tab/>
      </w:r>
      <w:r w:rsidR="00007438" w:rsidRPr="00055766">
        <w:t>Often</w:t>
      </w:r>
      <w:r w:rsidRPr="00055766">
        <w:t>,</w:t>
      </w:r>
      <w:r w:rsidR="00007438" w:rsidRPr="00055766">
        <w:t xml:space="preserve"> such control </w:t>
      </w:r>
      <w:r w:rsidRPr="00055766">
        <w:t>protocol messaging</w:t>
      </w:r>
      <w:r w:rsidR="00007438" w:rsidRPr="00055766">
        <w:t xml:space="preserve"> do</w:t>
      </w:r>
      <w:r w:rsidRPr="00055766">
        <w:t>es not require high throughput or</w:t>
      </w:r>
      <w:r w:rsidR="00007438" w:rsidRPr="00055766">
        <w:t xml:space="preserve"> con</w:t>
      </w:r>
      <w:r w:rsidRPr="00055766">
        <w:t>gestion control (CC) mechanisms so protocol design for simplicity, efficiency and robustness is required in this instance.</w:t>
      </w:r>
    </w:p>
    <w:p w14:paraId="6C743FCF" w14:textId="596385F0" w:rsidR="00007438" w:rsidRPr="00055766" w:rsidRDefault="00337ABE" w:rsidP="00BE6732">
      <w:pPr>
        <w:keepNext/>
        <w:tabs>
          <w:tab w:val="left" w:pos="1701"/>
        </w:tabs>
        <w:ind w:left="1701" w:hanging="1701"/>
      </w:pPr>
      <w:r w:rsidRPr="00055766">
        <w:t>[</w:t>
      </w:r>
      <w:r w:rsidRPr="00055766">
        <w:rPr>
          <w:b/>
        </w:rPr>
        <w:t>Iss-NV-0</w:t>
      </w:r>
      <w:r w:rsidR="00333523" w:rsidRPr="00055766">
        <w:rPr>
          <w:b/>
        </w:rPr>
        <w:t>7</w:t>
      </w:r>
      <w:r w:rsidRPr="00055766">
        <w:t>]</w:t>
      </w:r>
      <w:r w:rsidRPr="00055766">
        <w:tab/>
        <w:t>NAT</w:t>
      </w:r>
      <w:r w:rsidR="00007438" w:rsidRPr="00055766">
        <w:t xml:space="preserve"> processing load and delay: NG</w:t>
      </w:r>
      <w:r w:rsidRPr="00055766">
        <w:t>P protocols shall avoid NAT operation</w:t>
      </w:r>
      <w:r w:rsidR="00007438" w:rsidRPr="00055766">
        <w:t xml:space="preserve"> throughout in </w:t>
      </w:r>
      <w:r w:rsidR="002C1461" w:rsidRPr="00055766">
        <w:t>favour</w:t>
      </w:r>
      <w:r w:rsidR="00007438" w:rsidRPr="00055766">
        <w:t xml:space="preserve"> of a more efficient solution which is simpler, agile and has scalable addressing and reachability.</w:t>
      </w:r>
    </w:p>
    <w:p w14:paraId="42C0D00D" w14:textId="02A5B3C1" w:rsidR="00007438" w:rsidRPr="00055766" w:rsidRDefault="00337ABE" w:rsidP="0023522F">
      <w:pPr>
        <w:pStyle w:val="NO"/>
      </w:pPr>
      <w:r w:rsidRPr="00055766">
        <w:t>NOTE</w:t>
      </w:r>
      <w:r w:rsidR="0023522F">
        <w:t xml:space="preserve"> 5</w:t>
      </w:r>
      <w:r w:rsidRPr="00055766">
        <w:t xml:space="preserve">: </w:t>
      </w:r>
      <w:r w:rsidRPr="00055766">
        <w:tab/>
        <w:t xml:space="preserve">There is a notable reliance on the use of NAT in early implementations of virtualisation </w:t>
      </w:r>
      <w:r w:rsidR="00007438" w:rsidRPr="00055766">
        <w:t xml:space="preserve">since </w:t>
      </w:r>
      <w:r w:rsidRPr="00055766">
        <w:t xml:space="preserve">NAT </w:t>
      </w:r>
      <w:r w:rsidR="00007438" w:rsidRPr="00055766">
        <w:t>helps reuse IP addresses</w:t>
      </w:r>
      <w:r w:rsidRPr="00055766">
        <w:t xml:space="preserve"> space between Virtualised </w:t>
      </w:r>
      <w:r w:rsidR="002C1461" w:rsidRPr="00055766">
        <w:t>infrastructure</w:t>
      </w:r>
      <w:r w:rsidR="00333523" w:rsidRPr="00055766">
        <w:t xml:space="preserve"> endpoint</w:t>
      </w:r>
      <w:r w:rsidR="002C1461">
        <w:t>s and real-world IP endpoints.</w:t>
      </w:r>
      <w:r w:rsidR="00333523" w:rsidRPr="00055766">
        <w:t xml:space="preserve"> Also NAT, in this instance </w:t>
      </w:r>
      <w:r w:rsidR="00007438" w:rsidRPr="00055766">
        <w:t>provides an</w:t>
      </w:r>
      <w:r w:rsidR="00333523" w:rsidRPr="00055766">
        <w:t xml:space="preserve"> extra layer of security, and</w:t>
      </w:r>
      <w:r w:rsidR="00007438" w:rsidRPr="00055766">
        <w:t xml:space="preserve"> hides the internal network topology of the virtuali</w:t>
      </w:r>
      <w:r w:rsidR="0084434F">
        <w:t>s</w:t>
      </w:r>
      <w:r w:rsidR="00007438" w:rsidRPr="00055766">
        <w:t>ed network</w:t>
      </w:r>
      <w:r w:rsidR="00333523" w:rsidRPr="00055766">
        <w:t xml:space="preserve"> from the real world.</w:t>
      </w:r>
      <w:r w:rsidR="00007438" w:rsidRPr="00055766">
        <w:t xml:space="preserve"> However, </w:t>
      </w:r>
      <w:r w:rsidR="00333523" w:rsidRPr="00055766">
        <w:t xml:space="preserve">NAT </w:t>
      </w:r>
      <w:r w:rsidR="00007438" w:rsidRPr="00055766">
        <w:t>has several drawbacks and limitat</w:t>
      </w:r>
      <w:r w:rsidR="00333523" w:rsidRPr="00055766">
        <w:t>ions in respect of latency and processing load.</w:t>
      </w:r>
    </w:p>
    <w:p w14:paraId="79FA531E" w14:textId="02118F41" w:rsidR="00007438" w:rsidRPr="00055766" w:rsidRDefault="00333523" w:rsidP="0023522F">
      <w:pPr>
        <w:pStyle w:val="NO"/>
      </w:pPr>
      <w:r w:rsidRPr="00055766">
        <w:t>NOTE</w:t>
      </w:r>
      <w:r w:rsidR="0023522F">
        <w:t xml:space="preserve"> 6</w:t>
      </w:r>
      <w:r w:rsidRPr="00055766">
        <w:t>:</w:t>
      </w:r>
      <w:r w:rsidRPr="00055766">
        <w:tab/>
      </w:r>
      <w:r w:rsidR="00007438" w:rsidRPr="00055766">
        <w:t xml:space="preserve">Net Neutrality Legislation and Network slice adoption: </w:t>
      </w:r>
      <w:r w:rsidRPr="00055766">
        <w:t xml:space="preserve"> NGP should be aware of Net Neutrality and Network slicing implications.  However, neutrality is not an issue that NGP needs to resolve.</w:t>
      </w:r>
    </w:p>
    <w:p w14:paraId="6988C42A" w14:textId="338BD8F0" w:rsidR="00EC1492" w:rsidRPr="00055766" w:rsidRDefault="005261E3" w:rsidP="001D21B9">
      <w:pPr>
        <w:pStyle w:val="Heading2"/>
      </w:pPr>
      <w:bookmarkStart w:id="104" w:name="_Toc480288329"/>
      <w:bookmarkStart w:id="105" w:name="_Toc480380228"/>
      <w:bookmarkStart w:id="106" w:name="_Toc480988420"/>
      <w:bookmarkStart w:id="107" w:name="_Toc480988451"/>
      <w:r w:rsidRPr="00055766">
        <w:t>6.</w:t>
      </w:r>
      <w:r w:rsidR="001D21B9" w:rsidRPr="00055766">
        <w:t>8</w:t>
      </w:r>
      <w:r w:rsidR="001D21B9" w:rsidRPr="00055766">
        <w:tab/>
      </w:r>
      <w:r w:rsidR="00EC1492" w:rsidRPr="00055766">
        <w:t>IoT Support</w:t>
      </w:r>
      <w:bookmarkEnd w:id="104"/>
      <w:bookmarkEnd w:id="105"/>
      <w:bookmarkEnd w:id="106"/>
      <w:bookmarkEnd w:id="107"/>
    </w:p>
    <w:p w14:paraId="2073986B" w14:textId="40EF85AA" w:rsidR="00EC1492" w:rsidRPr="00055766" w:rsidRDefault="006D067C" w:rsidP="006F6A36">
      <w:pPr>
        <w:tabs>
          <w:tab w:val="left" w:pos="1701"/>
        </w:tabs>
        <w:ind w:left="1701" w:hanging="1701"/>
      </w:pPr>
      <w:r w:rsidRPr="00055766">
        <w:t>[</w:t>
      </w:r>
      <w:r w:rsidRPr="00055766">
        <w:rPr>
          <w:b/>
        </w:rPr>
        <w:t>Iss-IoT-01</w:t>
      </w:r>
      <w:r w:rsidR="006F6A36" w:rsidRPr="00055766">
        <w:t>]</w:t>
      </w:r>
      <w:r w:rsidR="006F6A36" w:rsidRPr="00055766">
        <w:tab/>
        <w:t>NGP shall support multiple priority levels, with higher-priority users being able to be allocated, in emergency situations, resources that have been allocated to lower-priority users.</w:t>
      </w:r>
    </w:p>
    <w:p w14:paraId="2734FED7" w14:textId="66C4CA91" w:rsidR="006F2B33" w:rsidRPr="00055766" w:rsidRDefault="006F2B33" w:rsidP="006F6A36">
      <w:pPr>
        <w:tabs>
          <w:tab w:val="left" w:pos="1701"/>
        </w:tabs>
        <w:ind w:left="1701" w:hanging="1701"/>
      </w:pPr>
      <w:r w:rsidRPr="00055766">
        <w:t>[</w:t>
      </w:r>
      <w:r w:rsidRPr="00055766">
        <w:rPr>
          <w:b/>
        </w:rPr>
        <w:t>Iss-IoT-02</w:t>
      </w:r>
      <w:r w:rsidRPr="00055766">
        <w:t>]</w:t>
      </w:r>
      <w:r w:rsidRPr="00055766">
        <w:tab/>
        <w:t>NGP shall support different levels of security, selectable per device and/or per service.</w:t>
      </w:r>
    </w:p>
    <w:p w14:paraId="2E441B93" w14:textId="409D31F0" w:rsidR="006F6A36" w:rsidRPr="00055766" w:rsidRDefault="006F6A36" w:rsidP="0023522F">
      <w:pPr>
        <w:pStyle w:val="NO"/>
      </w:pPr>
      <w:r w:rsidRPr="00055766">
        <w:t>NOTE</w:t>
      </w:r>
      <w:r w:rsidR="0023522F">
        <w:t xml:space="preserve"> 1</w:t>
      </w:r>
      <w:r w:rsidRPr="00055766">
        <w:t xml:space="preserve">: </w:t>
      </w:r>
      <w:r w:rsidRPr="00055766">
        <w:tab/>
      </w:r>
      <w:r w:rsidR="006F2B33" w:rsidRPr="00055766">
        <w:t>Lower levels will be appropriate for simple devices where adequate security can be assured by other aspects of the system design. Higher levels can be implemented by more complex devices.</w:t>
      </w:r>
    </w:p>
    <w:p w14:paraId="758DC4F4" w14:textId="357149F2" w:rsidR="006F2B33" w:rsidRPr="00055766" w:rsidRDefault="006F2B33" w:rsidP="006F2B33">
      <w:pPr>
        <w:tabs>
          <w:tab w:val="left" w:pos="1701"/>
        </w:tabs>
        <w:ind w:left="1701" w:hanging="1701"/>
      </w:pPr>
      <w:r w:rsidRPr="00055766">
        <w:t>[</w:t>
      </w:r>
      <w:r w:rsidRPr="00055766">
        <w:rPr>
          <w:b/>
        </w:rPr>
        <w:t>Iss-IoT-03</w:t>
      </w:r>
      <w:r w:rsidRPr="00055766">
        <w:t>]</w:t>
      </w:r>
      <w:r w:rsidRPr="00055766">
        <w:tab/>
        <w:t>NGP addressing shall be able to support connection of at least 130</w:t>
      </w:r>
      <w:r w:rsidR="0084434F">
        <w:t> </w:t>
      </w:r>
      <w:r w:rsidRPr="00055766">
        <w:t>000 directly connected devices per access network type, per access point.</w:t>
      </w:r>
    </w:p>
    <w:p w14:paraId="07413EDC" w14:textId="1481CC09" w:rsidR="006F2B33" w:rsidRPr="00055766" w:rsidRDefault="006F2B33" w:rsidP="0023522F">
      <w:pPr>
        <w:pStyle w:val="NO"/>
      </w:pPr>
      <w:r w:rsidRPr="00055766">
        <w:t xml:space="preserve">NOTE </w:t>
      </w:r>
      <w:r w:rsidR="0023522F">
        <w:t>2</w:t>
      </w:r>
      <w:r w:rsidRPr="00055766">
        <w:t>:</w:t>
      </w:r>
      <w:r w:rsidRPr="00055766">
        <w:tab/>
        <w:t>Direct connection means in this context, without IoT relay via a gateway or adaptor.</w:t>
      </w:r>
    </w:p>
    <w:p w14:paraId="6D153CDC" w14:textId="6558189A" w:rsidR="006F2B33" w:rsidRPr="006F3843" w:rsidRDefault="006F2B33" w:rsidP="0023522F">
      <w:pPr>
        <w:pStyle w:val="NO"/>
      </w:pPr>
      <w:r w:rsidRPr="00055766">
        <w:t xml:space="preserve">NOTE </w:t>
      </w:r>
      <w:r w:rsidR="0023522F">
        <w:t>3</w:t>
      </w:r>
      <w:r w:rsidRPr="00055766">
        <w:t xml:space="preserve">: </w:t>
      </w:r>
      <w:r w:rsidRPr="00055766">
        <w:tab/>
      </w:r>
      <w:r w:rsidRPr="006F3843">
        <w:t xml:space="preserve">The number of IoT end-user devices connected per single cell access point is estimated in </w:t>
      </w:r>
      <w:r w:rsidRPr="00C06DC8">
        <w:t>3GPP TR</w:t>
      </w:r>
      <w:r w:rsidR="0023522F" w:rsidRPr="00C06DC8">
        <w:t> </w:t>
      </w:r>
      <w:r w:rsidRPr="00C06DC8">
        <w:t>37</w:t>
      </w:r>
      <w:r w:rsidR="0084434F" w:rsidRPr="00C06DC8">
        <w:t>.</w:t>
      </w:r>
      <w:r w:rsidRPr="00C06DC8">
        <w:t>868</w:t>
      </w:r>
      <w:r w:rsidR="001A3406" w:rsidRPr="006F3843">
        <w:t xml:space="preserve"> </w:t>
      </w:r>
      <w:r w:rsidR="001A3406" w:rsidRPr="00C06DC8">
        <w:t>[</w:t>
      </w:r>
      <w:r w:rsidR="001A3406" w:rsidRPr="006F3843">
        <w:rPr>
          <w:color w:val="0000FF"/>
        </w:rPr>
        <w:fldChar w:fldCharType="begin"/>
      </w:r>
      <w:r w:rsidR="001A3406" w:rsidRPr="006F3843">
        <w:rPr>
          <w:color w:val="0000FF"/>
        </w:rPr>
        <w:instrText xml:space="preserve">REF REF_3GPPTR37868 \h </w:instrText>
      </w:r>
      <w:r w:rsidR="006F3843">
        <w:rPr>
          <w:color w:val="0000FF"/>
        </w:rPr>
        <w:instrText xml:space="preserve"> \* MERGEFORMAT </w:instrText>
      </w:r>
      <w:r w:rsidR="001A3406" w:rsidRPr="006F3843">
        <w:rPr>
          <w:color w:val="0000FF"/>
        </w:rPr>
      </w:r>
      <w:r w:rsidR="001A3406" w:rsidRPr="006F3843">
        <w:rPr>
          <w:color w:val="0000FF"/>
        </w:rPr>
        <w:fldChar w:fldCharType="separate"/>
      </w:r>
      <w:r w:rsidR="006F3843" w:rsidRPr="006F3843">
        <w:t>i.</w:t>
      </w:r>
      <w:r w:rsidR="006F3843" w:rsidRPr="006F3843">
        <w:rPr>
          <w:noProof/>
        </w:rPr>
        <w:t>6</w:t>
      </w:r>
      <w:r w:rsidR="001A3406" w:rsidRPr="006F3843">
        <w:rPr>
          <w:color w:val="0000FF"/>
        </w:rPr>
        <w:fldChar w:fldCharType="end"/>
      </w:r>
      <w:r w:rsidR="001A3406" w:rsidRPr="00C06DC8">
        <w:t>]</w:t>
      </w:r>
      <w:r w:rsidRPr="006F3843">
        <w:t xml:space="preserve">, </w:t>
      </w:r>
      <w:r w:rsidR="00BD596D" w:rsidRPr="006F3843">
        <w:t>"</w:t>
      </w:r>
      <w:r w:rsidRPr="006F3843">
        <w:t>Study on RAN Improvements for Machine-Type Communications</w:t>
      </w:r>
      <w:r w:rsidR="00BD596D" w:rsidRPr="006F3843">
        <w:t>"</w:t>
      </w:r>
      <w:r w:rsidRPr="006F3843">
        <w:t>, Release</w:t>
      </w:r>
      <w:r w:rsidR="0084434F" w:rsidRPr="006F3843">
        <w:t xml:space="preserve"> </w:t>
      </w:r>
      <w:r w:rsidRPr="006F3843">
        <w:t>11.</w:t>
      </w:r>
    </w:p>
    <w:p w14:paraId="42425D30" w14:textId="6CB6595E" w:rsidR="00C06DC8" w:rsidRDefault="006F2B33" w:rsidP="0023522F">
      <w:pPr>
        <w:pStyle w:val="NO"/>
      </w:pPr>
      <w:r w:rsidRPr="006F3843">
        <w:t xml:space="preserve">NOTE </w:t>
      </w:r>
      <w:r w:rsidR="0023522F" w:rsidRPr="006F3843">
        <w:t>4</w:t>
      </w:r>
      <w:r w:rsidRPr="006F3843">
        <w:t>:</w:t>
      </w:r>
      <w:r w:rsidRPr="006F3843">
        <w:tab/>
        <w:t xml:space="preserve">The demographics to cell size model is </w:t>
      </w:r>
      <w:r w:rsidR="002C1461" w:rsidRPr="006F3843">
        <w:t>derived</w:t>
      </w:r>
      <w:r w:rsidRPr="006F3843">
        <w:t xml:space="preserve"> from a typical city e.g. 2011 Government Census Data, </w:t>
      </w:r>
      <w:hyperlink r:id="rId18" w:history="1">
        <w:r w:rsidR="00C06DC8" w:rsidRPr="007700D3">
          <w:rPr>
            <w:rStyle w:val="Hyperlink"/>
          </w:rPr>
          <w:t>http://data.london.gov.uk/census/data/</w:t>
        </w:r>
      </w:hyperlink>
      <w:r w:rsidR="00C06DC8">
        <w:t>.</w:t>
      </w:r>
    </w:p>
    <w:p w14:paraId="269C0055" w14:textId="2C81764F" w:rsidR="006F2B33" w:rsidRPr="006F3843" w:rsidRDefault="006F2B33" w:rsidP="0023522F">
      <w:pPr>
        <w:pStyle w:val="NO"/>
      </w:pPr>
      <w:r w:rsidRPr="006F3843">
        <w:t xml:space="preserve">NOTE </w:t>
      </w:r>
      <w:r w:rsidR="0023522F" w:rsidRPr="006F3843">
        <w:t>5</w:t>
      </w:r>
      <w:r w:rsidRPr="006F3843">
        <w:t>:</w:t>
      </w:r>
      <w:r w:rsidRPr="006F3843">
        <w:tab/>
        <w:t xml:space="preserve">The NGP addressing model would need to </w:t>
      </w:r>
      <w:r w:rsidR="002C1461" w:rsidRPr="006F3843">
        <w:t>accommodate</w:t>
      </w:r>
      <w:r w:rsidRPr="006F3843">
        <w:t xml:space="preserve"> and map to the 3GPP 5G Cellular Addressing limit which is currently 64</w:t>
      </w:r>
      <w:r w:rsidR="0084434F" w:rsidRPr="006F3843">
        <w:t> </w:t>
      </w:r>
      <w:r w:rsidRPr="006F3843">
        <w:t>000 for LTE and likely to increase an estimated x2 for 5G.</w:t>
      </w:r>
    </w:p>
    <w:p w14:paraId="3C2D9A68" w14:textId="046279EF" w:rsidR="006F2B33" w:rsidRPr="006F3843" w:rsidRDefault="006F2B33" w:rsidP="006F2B33">
      <w:pPr>
        <w:tabs>
          <w:tab w:val="left" w:pos="1701"/>
        </w:tabs>
      </w:pPr>
      <w:r w:rsidRPr="006F3843">
        <w:t>[</w:t>
      </w:r>
      <w:r w:rsidRPr="006F3843">
        <w:rPr>
          <w:b/>
        </w:rPr>
        <w:t>Iss-IoT-0</w:t>
      </w:r>
      <w:r w:rsidR="006F3843" w:rsidRPr="006F3843">
        <w:rPr>
          <w:b/>
        </w:rPr>
        <w:t>4</w:t>
      </w:r>
      <w:r w:rsidRPr="006F3843">
        <w:t>]</w:t>
      </w:r>
      <w:r w:rsidRPr="006F3843">
        <w:tab/>
        <w:t>NGP shall support Ultra-Reliable Communications (URC) for low-bitrate applications.</w:t>
      </w:r>
    </w:p>
    <w:p w14:paraId="70A5B20E" w14:textId="7FB4AB53" w:rsidR="006F2B33" w:rsidRPr="006F3843" w:rsidRDefault="006F2B33" w:rsidP="0023522F">
      <w:pPr>
        <w:pStyle w:val="NO"/>
      </w:pPr>
      <w:r w:rsidRPr="006F3843">
        <w:t>NOTE</w:t>
      </w:r>
      <w:r w:rsidR="0023522F" w:rsidRPr="006F3843">
        <w:t xml:space="preserve"> 6</w:t>
      </w:r>
      <w:r w:rsidRPr="006F3843">
        <w:t>:</w:t>
      </w:r>
      <w:r w:rsidRPr="006F3843">
        <w:tab/>
      </w:r>
      <w:r w:rsidR="0084434F" w:rsidRPr="00C06DC8">
        <w:t>Recommendation ITU-</w:t>
      </w:r>
      <w:r w:rsidR="002B6FFE" w:rsidRPr="00C06DC8">
        <w:t>R</w:t>
      </w:r>
      <w:r w:rsidRPr="00C06DC8">
        <w:t xml:space="preserve"> M</w:t>
      </w:r>
      <w:r w:rsidR="0084434F" w:rsidRPr="00C06DC8">
        <w:t>.</w:t>
      </w:r>
      <w:r w:rsidRPr="00C06DC8">
        <w:t>2083-0</w:t>
      </w:r>
      <w:r w:rsidR="00FA4469" w:rsidRPr="006F3843">
        <w:t xml:space="preserve"> </w:t>
      </w:r>
      <w:r w:rsidR="009D467A" w:rsidRPr="00C06DC8">
        <w:t>[</w:t>
      </w:r>
      <w:r w:rsidR="009D467A" w:rsidRPr="006F3843">
        <w:rPr>
          <w:color w:val="0000FF"/>
        </w:rPr>
        <w:fldChar w:fldCharType="begin"/>
      </w:r>
      <w:r w:rsidR="009D467A" w:rsidRPr="006F3843">
        <w:rPr>
          <w:color w:val="0000FF"/>
        </w:rPr>
        <w:instrText xml:space="preserve">REF REF_ITU_RM2083_0 \h </w:instrText>
      </w:r>
      <w:r w:rsidR="006F3843">
        <w:rPr>
          <w:color w:val="0000FF"/>
        </w:rPr>
        <w:instrText xml:space="preserve"> \* MERGEFORMAT </w:instrText>
      </w:r>
      <w:r w:rsidR="009D467A" w:rsidRPr="006F3843">
        <w:rPr>
          <w:color w:val="0000FF"/>
        </w:rPr>
      </w:r>
      <w:r w:rsidR="009D467A" w:rsidRPr="006F3843">
        <w:rPr>
          <w:color w:val="0000FF"/>
        </w:rPr>
        <w:fldChar w:fldCharType="separate"/>
      </w:r>
      <w:r w:rsidR="006F3843" w:rsidRPr="006F3843">
        <w:t>i.</w:t>
      </w:r>
      <w:r w:rsidR="006F3843" w:rsidRPr="006F3843">
        <w:rPr>
          <w:noProof/>
        </w:rPr>
        <w:t>4</w:t>
      </w:r>
      <w:r w:rsidR="009D467A" w:rsidRPr="006F3843">
        <w:rPr>
          <w:color w:val="0000FF"/>
        </w:rPr>
        <w:fldChar w:fldCharType="end"/>
      </w:r>
      <w:r w:rsidR="009D467A" w:rsidRPr="00C06DC8">
        <w:t>]</w:t>
      </w:r>
      <w:r w:rsidRPr="006F3843">
        <w:t xml:space="preserve"> defines the terms URLLC and URC.</w:t>
      </w:r>
    </w:p>
    <w:p w14:paraId="6E0EFC5E" w14:textId="1A4138CB" w:rsidR="006F2B33" w:rsidRPr="006F3843" w:rsidRDefault="006F2B33" w:rsidP="006F2B33">
      <w:pPr>
        <w:tabs>
          <w:tab w:val="left" w:pos="1701"/>
        </w:tabs>
        <w:ind w:left="1701" w:hanging="1701"/>
      </w:pPr>
      <w:r w:rsidRPr="006F3843">
        <w:t>[</w:t>
      </w:r>
      <w:r w:rsidRPr="006F3843">
        <w:rPr>
          <w:b/>
        </w:rPr>
        <w:t>Iss-IoT-0</w:t>
      </w:r>
      <w:r w:rsidR="006F3843" w:rsidRPr="006F3843">
        <w:rPr>
          <w:b/>
        </w:rPr>
        <w:t>5</w:t>
      </w:r>
      <w:r w:rsidRPr="006F3843">
        <w:t>]</w:t>
      </w:r>
      <w:r w:rsidRPr="006F3843">
        <w:tab/>
        <w:t xml:space="preserve">NGP shall support delay-tolerant networking, and in particular devices that are asleep (to save battery) for much of the time. </w:t>
      </w:r>
    </w:p>
    <w:p w14:paraId="7048A54B" w14:textId="703F0554" w:rsidR="006F2B33" w:rsidRPr="006F3843" w:rsidRDefault="006F2B33" w:rsidP="006F2B33">
      <w:pPr>
        <w:tabs>
          <w:tab w:val="left" w:pos="1701"/>
        </w:tabs>
        <w:ind w:left="1701" w:hanging="1701"/>
      </w:pPr>
      <w:r w:rsidRPr="006F3843">
        <w:t>[</w:t>
      </w:r>
      <w:r w:rsidRPr="006F3843">
        <w:rPr>
          <w:b/>
        </w:rPr>
        <w:t>Iss-IoT-0</w:t>
      </w:r>
      <w:r w:rsidR="006F3843" w:rsidRPr="006F3843">
        <w:rPr>
          <w:b/>
        </w:rPr>
        <w:t>6</w:t>
      </w:r>
      <w:r w:rsidRPr="006F3843">
        <w:t>]</w:t>
      </w:r>
      <w:r w:rsidRPr="006F3843">
        <w:tab/>
        <w:t>For devices that are asleep (to save battery) for much of the time, NGP shall minimi</w:t>
      </w:r>
      <w:r w:rsidR="0084434F" w:rsidRPr="006F3843">
        <w:t>z</w:t>
      </w:r>
      <w:r w:rsidRPr="006F3843">
        <w:t>e the amount of power required to transmit when they wake up.</w:t>
      </w:r>
    </w:p>
    <w:p w14:paraId="07074D41" w14:textId="4C5F2709" w:rsidR="006F2B33" w:rsidRPr="006F3843" w:rsidRDefault="006F2B33" w:rsidP="006F2B33">
      <w:pPr>
        <w:tabs>
          <w:tab w:val="left" w:pos="1701"/>
        </w:tabs>
        <w:ind w:left="1701" w:hanging="1701"/>
      </w:pPr>
      <w:r w:rsidRPr="006F3843">
        <w:t>[</w:t>
      </w:r>
      <w:r w:rsidRPr="006F3843">
        <w:rPr>
          <w:b/>
        </w:rPr>
        <w:t>Iss-IoT-</w:t>
      </w:r>
      <w:r w:rsidR="006F3843" w:rsidRPr="006F3843">
        <w:rPr>
          <w:b/>
        </w:rPr>
        <w:t>07</w:t>
      </w:r>
      <w:r w:rsidRPr="006F3843">
        <w:t>]</w:t>
      </w:r>
      <w:r w:rsidRPr="006F3843">
        <w:tab/>
        <w:t>NGP shall provide an efficient means to notify a user when communication with a specified device is lost.</w:t>
      </w:r>
    </w:p>
    <w:p w14:paraId="5D1DCF49" w14:textId="402802FF" w:rsidR="00657065" w:rsidRPr="006F3843" w:rsidRDefault="00657065" w:rsidP="0023522F">
      <w:pPr>
        <w:pStyle w:val="NO"/>
      </w:pPr>
      <w:r w:rsidRPr="006F3843">
        <w:t>NOTE</w:t>
      </w:r>
      <w:r w:rsidR="0023522F" w:rsidRPr="006F3843">
        <w:t xml:space="preserve"> 7</w:t>
      </w:r>
      <w:r w:rsidRPr="006F3843">
        <w:t>:</w:t>
      </w:r>
      <w:r w:rsidRPr="006F3843">
        <w:tab/>
        <w:t>This allows an alarm to be raised in the event of failure without needing to continually poll the remote device.</w:t>
      </w:r>
    </w:p>
    <w:p w14:paraId="4C81B311" w14:textId="1B92F553" w:rsidR="00657065" w:rsidRPr="006F3843" w:rsidRDefault="00657065" w:rsidP="00657065">
      <w:pPr>
        <w:tabs>
          <w:tab w:val="left" w:pos="1701"/>
        </w:tabs>
        <w:ind w:left="1701" w:hanging="1701"/>
      </w:pPr>
      <w:r w:rsidRPr="006F3843">
        <w:t>[</w:t>
      </w:r>
      <w:r w:rsidRPr="006F3843">
        <w:rPr>
          <w:b/>
        </w:rPr>
        <w:t>Iss-IoT-</w:t>
      </w:r>
      <w:r w:rsidR="006F3843" w:rsidRPr="006F3843">
        <w:rPr>
          <w:b/>
        </w:rPr>
        <w:t>08</w:t>
      </w:r>
      <w:r w:rsidRPr="006F3843">
        <w:t>]</w:t>
      </w:r>
      <w:r w:rsidRPr="006F3843">
        <w:tab/>
        <w:t>NGP shall allow an application to specify latency requirements for a flow and, for flows that are defined by the application to be latency-critical, shall report to the application the maximum and minimum latency each flow will experience.</w:t>
      </w:r>
    </w:p>
    <w:p w14:paraId="0056AD0A" w14:textId="17C9FD9A" w:rsidR="001D21B9" w:rsidRPr="00055766" w:rsidRDefault="005261E3" w:rsidP="001D21B9">
      <w:pPr>
        <w:pStyle w:val="Heading2"/>
      </w:pPr>
      <w:bookmarkStart w:id="108" w:name="_Toc480288330"/>
      <w:bookmarkStart w:id="109" w:name="_Toc480380229"/>
      <w:bookmarkStart w:id="110" w:name="_Toc480988421"/>
      <w:bookmarkStart w:id="111" w:name="_Toc480988452"/>
      <w:r w:rsidRPr="006F3843">
        <w:t>6.</w:t>
      </w:r>
      <w:r w:rsidR="00EC1492" w:rsidRPr="006F3843">
        <w:t>9</w:t>
      </w:r>
      <w:r w:rsidR="00EC1492" w:rsidRPr="006F3843">
        <w:tab/>
      </w:r>
      <w:r w:rsidR="001D21B9" w:rsidRPr="006F3843">
        <w:t>Energy Efficiency</w:t>
      </w:r>
      <w:bookmarkEnd w:id="108"/>
      <w:bookmarkEnd w:id="109"/>
      <w:bookmarkEnd w:id="110"/>
      <w:bookmarkEnd w:id="111"/>
    </w:p>
    <w:p w14:paraId="5EAA8A97" w14:textId="5D703B0F" w:rsidR="001D21B9" w:rsidRPr="00055766" w:rsidRDefault="006D067C" w:rsidP="00657065">
      <w:pPr>
        <w:ind w:left="1701" w:hanging="1701"/>
      </w:pPr>
      <w:r w:rsidRPr="00055766">
        <w:t>[</w:t>
      </w:r>
      <w:r w:rsidRPr="00055766">
        <w:rPr>
          <w:b/>
        </w:rPr>
        <w:t>Iss-EE -01</w:t>
      </w:r>
      <w:r w:rsidR="00657065" w:rsidRPr="00055766">
        <w:t>]</w:t>
      </w:r>
      <w:r w:rsidR="00657065" w:rsidRPr="00055766">
        <w:tab/>
        <w:t>NGP shall minimize the need for complex address, header, compression and tunnelling processing in handling network protocols.</w:t>
      </w:r>
    </w:p>
    <w:p w14:paraId="5FAF1E8D" w14:textId="624ECD92" w:rsidR="001D21B9" w:rsidRPr="00055766" w:rsidRDefault="005261E3" w:rsidP="001D21B9">
      <w:pPr>
        <w:pStyle w:val="Heading2"/>
      </w:pPr>
      <w:bookmarkStart w:id="112" w:name="_Toc480288331"/>
      <w:bookmarkStart w:id="113" w:name="_Toc480380230"/>
      <w:bookmarkStart w:id="114" w:name="_Toc480988422"/>
      <w:bookmarkStart w:id="115" w:name="_Toc480988453"/>
      <w:r w:rsidRPr="00055766">
        <w:t>6.</w:t>
      </w:r>
      <w:r w:rsidR="00B302DD" w:rsidRPr="00055766">
        <w:t>10</w:t>
      </w:r>
      <w:r w:rsidR="00EC1492" w:rsidRPr="00055766">
        <w:tab/>
      </w:r>
      <w:r w:rsidR="001D21B9" w:rsidRPr="00055766">
        <w:t>MEC</w:t>
      </w:r>
      <w:bookmarkEnd w:id="112"/>
      <w:bookmarkEnd w:id="113"/>
      <w:bookmarkEnd w:id="114"/>
      <w:bookmarkEnd w:id="115"/>
    </w:p>
    <w:p w14:paraId="16053F81" w14:textId="77777777" w:rsidR="00606D41" w:rsidRPr="00055766" w:rsidRDefault="00606D41" w:rsidP="00606D41">
      <w:pPr>
        <w:tabs>
          <w:tab w:val="left" w:pos="1701"/>
        </w:tabs>
        <w:ind w:left="1701" w:hanging="1701"/>
      </w:pPr>
      <w:r w:rsidRPr="00055766">
        <w:t>[</w:t>
      </w:r>
      <w:r w:rsidRPr="00055766">
        <w:rPr>
          <w:b/>
        </w:rPr>
        <w:t>Iss-MEC-01</w:t>
      </w:r>
      <w:r w:rsidRPr="00055766">
        <w:t>]</w:t>
      </w:r>
      <w:r w:rsidRPr="00055766">
        <w:tab/>
      </w:r>
      <w:r w:rsidRPr="00055766">
        <w:rPr>
          <w:lang w:eastAsia="en-GB"/>
        </w:rPr>
        <w:t>NGP should provide protocol support that enables edge cloud platform capabilities that can offer such capabilities as caching, pre-fetching and other edge hosted capabilities for such services as video, application and VR optimization.</w:t>
      </w:r>
    </w:p>
    <w:p w14:paraId="528CCCB2" w14:textId="77777777" w:rsidR="0023522F" w:rsidRDefault="00606D41" w:rsidP="00606D41">
      <w:pPr>
        <w:tabs>
          <w:tab w:val="left" w:pos="1701"/>
        </w:tabs>
        <w:ind w:left="1701" w:hanging="1701"/>
        <w:rPr>
          <w:lang w:eastAsia="en-GB"/>
        </w:rPr>
      </w:pPr>
      <w:r w:rsidRPr="00055766">
        <w:t>[</w:t>
      </w:r>
      <w:r w:rsidRPr="00055766">
        <w:rPr>
          <w:b/>
        </w:rPr>
        <w:t>Iss-MEC-02</w:t>
      </w:r>
      <w:r w:rsidRPr="00055766">
        <w:t>]</w:t>
      </w:r>
      <w:r w:rsidRPr="00055766">
        <w:tab/>
      </w:r>
      <w:r w:rsidRPr="00055766">
        <w:rPr>
          <w:lang w:eastAsia="en-GB"/>
        </w:rPr>
        <w:t>NGP should provide access agnostic capabilities that enhance next generation wireline and wireless edge nodes for supporting the Edge computing, storage and optimization. Such features to be considered in NGP are:</w:t>
      </w:r>
    </w:p>
    <w:p w14:paraId="63EEE84E" w14:textId="1D8F5BB3" w:rsidR="0023522F" w:rsidRDefault="00606D41" w:rsidP="00B20F28">
      <w:pPr>
        <w:pStyle w:val="BN"/>
        <w:tabs>
          <w:tab w:val="clear" w:pos="737"/>
        </w:tabs>
        <w:ind w:left="2127" w:hanging="425"/>
        <w:rPr>
          <w:lang w:eastAsia="en-GB"/>
        </w:rPr>
      </w:pPr>
      <w:r w:rsidRPr="00055766">
        <w:rPr>
          <w:lang w:eastAsia="en-GB"/>
        </w:rPr>
        <w:t>edge-cloud capabilities; and</w:t>
      </w:r>
    </w:p>
    <w:p w14:paraId="43774B63" w14:textId="0A228116" w:rsidR="00606D41" w:rsidRPr="00055766" w:rsidRDefault="00606D41" w:rsidP="00B20F28">
      <w:pPr>
        <w:pStyle w:val="BN"/>
        <w:tabs>
          <w:tab w:val="clear" w:pos="737"/>
        </w:tabs>
        <w:ind w:left="2127" w:hanging="425"/>
        <w:rPr>
          <w:lang w:eastAsia="en-GB"/>
        </w:rPr>
      </w:pPr>
      <w:r w:rsidRPr="00055766">
        <w:rPr>
          <w:lang w:eastAsia="en-GB"/>
        </w:rPr>
        <w:t>differentiating conventional traffic from traffic related to cloud applications, e.g. computation offloading and storage.</w:t>
      </w:r>
    </w:p>
    <w:p w14:paraId="1BFDF5C7" w14:textId="1743F6F7" w:rsidR="00274534" w:rsidRPr="00055766" w:rsidRDefault="00B302DD" w:rsidP="00274534">
      <w:pPr>
        <w:pStyle w:val="Heading2"/>
      </w:pPr>
      <w:bookmarkStart w:id="116" w:name="_Toc480288332"/>
      <w:bookmarkStart w:id="117" w:name="_Toc480380231"/>
      <w:bookmarkStart w:id="118" w:name="_Toc480988423"/>
      <w:bookmarkStart w:id="119" w:name="_Toc480988454"/>
      <w:r w:rsidRPr="00055766">
        <w:t>6.11</w:t>
      </w:r>
      <w:r w:rsidR="00F26739" w:rsidRPr="00055766">
        <w:tab/>
      </w:r>
      <w:r w:rsidR="00274534" w:rsidRPr="00055766">
        <w:t>Mission Critical Services</w:t>
      </w:r>
      <w:bookmarkEnd w:id="116"/>
      <w:bookmarkEnd w:id="117"/>
      <w:bookmarkEnd w:id="118"/>
      <w:bookmarkEnd w:id="119"/>
    </w:p>
    <w:p w14:paraId="567614BB" w14:textId="46B4952C" w:rsidR="0023522F" w:rsidRPr="00055766" w:rsidRDefault="00A80E90" w:rsidP="0023522F">
      <w:pPr>
        <w:tabs>
          <w:tab w:val="left" w:pos="1701"/>
        </w:tabs>
        <w:ind w:left="1701" w:hanging="1701"/>
      </w:pPr>
      <w:r w:rsidRPr="00055766">
        <w:rPr>
          <w:b/>
        </w:rPr>
        <w:t>[Iss</w:t>
      </w:r>
      <w:r w:rsidR="00B302DD" w:rsidRPr="00055766">
        <w:rPr>
          <w:b/>
        </w:rPr>
        <w:t>-MCS -01]</w:t>
      </w:r>
      <w:r w:rsidR="00B302DD" w:rsidRPr="00055766">
        <w:tab/>
        <w:t>In the context of Substation Protection and Control (SPC)</w:t>
      </w:r>
      <w:r w:rsidR="0065573F" w:rsidRPr="00055766">
        <w:t>,</w:t>
      </w:r>
      <w:r w:rsidR="00B302DD" w:rsidRPr="00055766">
        <w:t xml:space="preserve"> Mission Critical Services</w:t>
      </w:r>
      <w:r w:rsidR="0065573F" w:rsidRPr="00055766">
        <w:t xml:space="preserve"> (MCS)</w:t>
      </w:r>
      <w:r w:rsidR="00B302DD" w:rsidRPr="00055766">
        <w:t xml:space="preserve">, NGP </w:t>
      </w:r>
      <w:r w:rsidR="0065573F" w:rsidRPr="00055766">
        <w:t>shall</w:t>
      </w:r>
      <w:r w:rsidR="00B302DD" w:rsidRPr="00055766">
        <w:t xml:space="preserve"> support the following:</w:t>
      </w:r>
      <w:r w:rsidR="0023522F" w:rsidRPr="0023522F">
        <w:t xml:space="preserve"> </w:t>
      </w:r>
    </w:p>
    <w:p w14:paraId="2EA0CF23" w14:textId="77777777" w:rsidR="0023522F" w:rsidRPr="00055766" w:rsidRDefault="00B302DD" w:rsidP="00B20F28">
      <w:pPr>
        <w:pStyle w:val="B1"/>
        <w:tabs>
          <w:tab w:val="clear" w:pos="737"/>
        </w:tabs>
        <w:ind w:left="2127" w:hanging="425"/>
      </w:pPr>
      <w:r w:rsidRPr="00055766">
        <w:t>Latency: as low as 1 ms end-to-end</w:t>
      </w:r>
    </w:p>
    <w:p w14:paraId="6CE2E956" w14:textId="3E7521DC" w:rsidR="00B302DD" w:rsidRPr="00055766" w:rsidRDefault="00B302DD" w:rsidP="00B20F28">
      <w:pPr>
        <w:pStyle w:val="B1"/>
        <w:ind w:left="2127" w:hanging="425"/>
      </w:pPr>
      <w:r w:rsidRPr="00055766">
        <w:t>Packet loss rate: as low as 10-4</w:t>
      </w:r>
    </w:p>
    <w:p w14:paraId="581E7CAE" w14:textId="41A5EF06" w:rsidR="00B302DD" w:rsidRPr="00055766" w:rsidRDefault="00B302DD" w:rsidP="00B20F28">
      <w:pPr>
        <w:pStyle w:val="B1"/>
        <w:tabs>
          <w:tab w:val="clear" w:pos="737"/>
        </w:tabs>
        <w:ind w:left="2127" w:hanging="425"/>
      </w:pPr>
      <w:r w:rsidRPr="00055766">
        <w:t>Transmission frequency: 80 samples/cycle for protection applications. 256</w:t>
      </w:r>
      <w:r w:rsidR="0023522F">
        <w:t> </w:t>
      </w:r>
      <w:r w:rsidRPr="00055766">
        <w:t>samples/cycle for</w:t>
      </w:r>
      <w:r w:rsidR="0084434F">
        <w:t xml:space="preserve"> quality analysis and recording</w:t>
      </w:r>
    </w:p>
    <w:p w14:paraId="24A20364" w14:textId="58E8C5BC" w:rsidR="00B302DD" w:rsidRPr="00055766" w:rsidRDefault="00B302DD" w:rsidP="00B20F28">
      <w:pPr>
        <w:pStyle w:val="B1"/>
        <w:tabs>
          <w:tab w:val="clear" w:pos="737"/>
        </w:tabs>
        <w:ind w:left="2127" w:hanging="425"/>
      </w:pPr>
      <w:r w:rsidRPr="00055766">
        <w:t>Data rate: ~12</w:t>
      </w:r>
      <w:r w:rsidR="0023522F">
        <w:t>,</w:t>
      </w:r>
      <w:r w:rsidRPr="00055766">
        <w:t>5 M</w:t>
      </w:r>
      <w:r w:rsidR="0084434F">
        <w:t>bps per MU at 256 samples/cycle</w:t>
      </w:r>
    </w:p>
    <w:p w14:paraId="7668E78B" w14:textId="74F6A6F1" w:rsidR="00B302DD" w:rsidRPr="00055766" w:rsidRDefault="00B302DD" w:rsidP="00B20F28">
      <w:pPr>
        <w:pStyle w:val="B1"/>
        <w:tabs>
          <w:tab w:val="clear" w:pos="737"/>
        </w:tabs>
        <w:ind w:left="2127" w:hanging="425"/>
      </w:pPr>
      <w:r w:rsidRPr="00055766">
        <w:t>Range: provide coverage to the substation</w:t>
      </w:r>
    </w:p>
    <w:p w14:paraId="09E58AF4" w14:textId="356F701A" w:rsidR="0065573F" w:rsidRPr="00055766" w:rsidRDefault="0065573F" w:rsidP="0023522F">
      <w:pPr>
        <w:pStyle w:val="NO"/>
      </w:pPr>
      <w:r w:rsidRPr="00055766">
        <w:t>NOTE</w:t>
      </w:r>
      <w:r w:rsidR="0023522F">
        <w:t xml:space="preserve"> 1</w:t>
      </w:r>
      <w:r w:rsidRPr="00055766">
        <w:t xml:space="preserve">: </w:t>
      </w:r>
      <w:r w:rsidRPr="00055766">
        <w:tab/>
        <w:t xml:space="preserve">Further information relating to SPC-MCS can be found in the reference </w:t>
      </w:r>
      <w:r w:rsidRPr="00C06DC8">
        <w:t>3GPP TR</w:t>
      </w:r>
      <w:r w:rsidR="0084434F" w:rsidRPr="00C06DC8">
        <w:t xml:space="preserve"> 22</w:t>
      </w:r>
      <w:r w:rsidRPr="00C06DC8">
        <w:t>.862</w:t>
      </w:r>
      <w:r w:rsidR="009D467A" w:rsidRPr="00C06DC8">
        <w:t xml:space="preserve"> [</w:t>
      </w:r>
      <w:r w:rsidR="009D467A" w:rsidRPr="001A3406">
        <w:rPr>
          <w:color w:val="0000FF"/>
        </w:rPr>
        <w:fldChar w:fldCharType="begin"/>
      </w:r>
      <w:r w:rsidR="009D467A" w:rsidRPr="001A3406">
        <w:rPr>
          <w:color w:val="0000FF"/>
        </w:rPr>
        <w:instrText xml:space="preserve">REF REF_3GPPTR22862 \h </w:instrText>
      </w:r>
      <w:r w:rsidR="009D467A" w:rsidRPr="001A3406">
        <w:rPr>
          <w:color w:val="0000FF"/>
        </w:rPr>
      </w:r>
      <w:r w:rsidR="009D467A" w:rsidRPr="001A3406">
        <w:rPr>
          <w:color w:val="0000FF"/>
        </w:rPr>
        <w:fldChar w:fldCharType="separate"/>
      </w:r>
      <w:r w:rsidR="006F3843" w:rsidRPr="001A3406">
        <w:t>i.</w:t>
      </w:r>
      <w:r w:rsidR="006F3843">
        <w:rPr>
          <w:noProof/>
        </w:rPr>
        <w:t>3</w:t>
      </w:r>
      <w:r w:rsidR="009D467A" w:rsidRPr="001A3406">
        <w:rPr>
          <w:color w:val="0000FF"/>
        </w:rPr>
        <w:fldChar w:fldCharType="end"/>
      </w:r>
      <w:r w:rsidR="009D467A" w:rsidRPr="00C06DC8">
        <w:t>]</w:t>
      </w:r>
      <w:r w:rsidR="0023522F">
        <w:t>.</w:t>
      </w:r>
    </w:p>
    <w:p w14:paraId="269BD61B" w14:textId="7A832C7C" w:rsidR="00B302DD" w:rsidRPr="00055766" w:rsidRDefault="00A80E90" w:rsidP="0065573F">
      <w:pPr>
        <w:ind w:left="1701" w:hanging="1701"/>
      </w:pPr>
      <w:r w:rsidRPr="00055766">
        <w:rPr>
          <w:b/>
        </w:rPr>
        <w:t>[Iss</w:t>
      </w:r>
      <w:r w:rsidR="0065573F" w:rsidRPr="00055766">
        <w:rPr>
          <w:b/>
        </w:rPr>
        <w:t>-MCS -02]</w:t>
      </w:r>
      <w:r w:rsidR="0065573F" w:rsidRPr="00055766">
        <w:rPr>
          <w:sz w:val="22"/>
          <w:szCs w:val="22"/>
        </w:rPr>
        <w:tab/>
      </w:r>
      <w:r w:rsidR="00B302DD" w:rsidRPr="00055766">
        <w:t xml:space="preserve">In the context of </w:t>
      </w:r>
      <w:r w:rsidR="0065573F" w:rsidRPr="00055766">
        <w:t>Smart Grid System with Distributed Sensors and Management (</w:t>
      </w:r>
      <w:r w:rsidR="00B302DD" w:rsidRPr="00055766">
        <w:t>SGSDS</w:t>
      </w:r>
      <w:r w:rsidR="0065573F" w:rsidRPr="00055766">
        <w:t>), MCS, NGP shall</w:t>
      </w:r>
      <w:r w:rsidR="00B302DD" w:rsidRPr="00055766">
        <w:t xml:space="preserve"> support</w:t>
      </w:r>
      <w:r w:rsidR="0065573F" w:rsidRPr="00055766">
        <w:t xml:space="preserve"> the following</w:t>
      </w:r>
      <w:r w:rsidR="00B302DD" w:rsidRPr="00055766">
        <w:t>:</w:t>
      </w:r>
    </w:p>
    <w:p w14:paraId="43718D05" w14:textId="0F2C555D" w:rsidR="00B302DD" w:rsidRPr="00055766" w:rsidRDefault="00B302DD" w:rsidP="00B20F28">
      <w:pPr>
        <w:pStyle w:val="B1"/>
        <w:tabs>
          <w:tab w:val="clear" w:pos="737"/>
        </w:tabs>
        <w:ind w:left="2127" w:hanging="425"/>
      </w:pPr>
      <w:r w:rsidRPr="00055766">
        <w:t>Throughput: from 200 to 1</w:t>
      </w:r>
      <w:r w:rsidR="0084434F">
        <w:t> </w:t>
      </w:r>
      <w:r w:rsidRPr="00055766">
        <w:t>521 bytes reliably (99,999 %) delivered in 8 ms</w:t>
      </w:r>
      <w:r w:rsidR="00FA4469">
        <w:t>.</w:t>
      </w:r>
    </w:p>
    <w:p w14:paraId="763BD008" w14:textId="31D47CA3" w:rsidR="00B302DD" w:rsidRPr="00055766" w:rsidRDefault="00B302DD" w:rsidP="00B20F28">
      <w:pPr>
        <w:pStyle w:val="B1"/>
        <w:tabs>
          <w:tab w:val="clear" w:pos="737"/>
        </w:tabs>
        <w:ind w:left="2127" w:hanging="425"/>
      </w:pPr>
      <w:r w:rsidRPr="00055766">
        <w:t>One trip time latency between any two communicating points should be less than 8 ms for event-triggered message that may occur anytime</w:t>
      </w:r>
      <w:r w:rsidR="00FA4469">
        <w:t>.</w:t>
      </w:r>
    </w:p>
    <w:p w14:paraId="6FA8AD3A" w14:textId="37D642FC" w:rsidR="00B302DD" w:rsidRPr="00055766" w:rsidRDefault="00B302DD" w:rsidP="00B20F28">
      <w:pPr>
        <w:pStyle w:val="B1"/>
        <w:tabs>
          <w:tab w:val="clear" w:pos="737"/>
        </w:tabs>
        <w:ind w:left="2127" w:hanging="425"/>
      </w:pPr>
      <w:r w:rsidRPr="00055766">
        <w:t>Device density</w:t>
      </w:r>
      <w:r w:rsidR="00FA4469">
        <w:t>:</w:t>
      </w:r>
    </w:p>
    <w:p w14:paraId="350A80AF" w14:textId="77777777" w:rsidR="00B302DD" w:rsidRPr="00055766" w:rsidRDefault="00B302DD" w:rsidP="00B20F28">
      <w:pPr>
        <w:pStyle w:val="B2"/>
        <w:tabs>
          <w:tab w:val="clear" w:pos="1191"/>
          <w:tab w:val="left" w:pos="2552"/>
        </w:tabs>
        <w:ind w:left="2552"/>
      </w:pPr>
      <w:r w:rsidRPr="00055766">
        <w:t>dense urban hundreds of UEs per km</w:t>
      </w:r>
      <w:r w:rsidRPr="00602B23">
        <w:rPr>
          <w:position w:val="6"/>
          <w:sz w:val="16"/>
        </w:rPr>
        <w:t>2</w:t>
      </w:r>
    </w:p>
    <w:p w14:paraId="6EF781BA" w14:textId="77777777" w:rsidR="00B302DD" w:rsidRPr="00055766" w:rsidRDefault="00B302DD" w:rsidP="00B20F28">
      <w:pPr>
        <w:pStyle w:val="B2"/>
        <w:tabs>
          <w:tab w:val="clear" w:pos="1191"/>
          <w:tab w:val="left" w:pos="2552"/>
        </w:tabs>
        <w:ind w:left="2552"/>
      </w:pPr>
      <w:r w:rsidRPr="00055766">
        <w:t>urban around 15 UEs per km</w:t>
      </w:r>
      <w:r w:rsidRPr="00602B23">
        <w:rPr>
          <w:position w:val="6"/>
          <w:sz w:val="16"/>
        </w:rPr>
        <w:t>2</w:t>
      </w:r>
    </w:p>
    <w:p w14:paraId="2838B9B4" w14:textId="77777777" w:rsidR="00B302DD" w:rsidRPr="00055766" w:rsidRDefault="00B302DD" w:rsidP="00B20F28">
      <w:pPr>
        <w:pStyle w:val="B2"/>
        <w:tabs>
          <w:tab w:val="clear" w:pos="1191"/>
          <w:tab w:val="left" w:pos="2552"/>
        </w:tabs>
        <w:ind w:left="2552"/>
      </w:pPr>
      <w:r w:rsidRPr="00055766">
        <w:t>populated rural max 1 UE per km</w:t>
      </w:r>
      <w:r w:rsidRPr="00602B23">
        <w:rPr>
          <w:position w:val="6"/>
          <w:sz w:val="16"/>
        </w:rPr>
        <w:t>2</w:t>
      </w:r>
    </w:p>
    <w:p w14:paraId="53AE4A2F" w14:textId="32D381F0" w:rsidR="0065573F" w:rsidRPr="00055766" w:rsidRDefault="0065573F" w:rsidP="0023522F">
      <w:pPr>
        <w:pStyle w:val="NO"/>
      </w:pPr>
      <w:r w:rsidRPr="00055766">
        <w:t>NOTE</w:t>
      </w:r>
      <w:r w:rsidR="0023522F">
        <w:t xml:space="preserve"> 2</w:t>
      </w:r>
      <w:r w:rsidRPr="00055766">
        <w:t xml:space="preserve">: </w:t>
      </w:r>
      <w:r w:rsidRPr="00055766">
        <w:tab/>
        <w:t xml:space="preserve">Further information relating to SGSDS-MCS can be found in the reference </w:t>
      </w:r>
      <w:r w:rsidRPr="00C06DC8">
        <w:t>3GPP TR</w:t>
      </w:r>
      <w:r w:rsidR="0084434F" w:rsidRPr="00C06DC8">
        <w:t xml:space="preserve"> 22</w:t>
      </w:r>
      <w:r w:rsidRPr="00C06DC8">
        <w:t>.862</w:t>
      </w:r>
      <w:r w:rsidR="009D467A" w:rsidRPr="00C06DC8">
        <w:t xml:space="preserve"> [</w:t>
      </w:r>
      <w:r w:rsidR="009D467A" w:rsidRPr="001A3406">
        <w:rPr>
          <w:color w:val="0000FF"/>
        </w:rPr>
        <w:fldChar w:fldCharType="begin"/>
      </w:r>
      <w:r w:rsidR="009D467A" w:rsidRPr="001A3406">
        <w:rPr>
          <w:color w:val="0000FF"/>
        </w:rPr>
        <w:instrText xml:space="preserve">REF REF_3GPPTR22862 \h </w:instrText>
      </w:r>
      <w:r w:rsidR="009D467A" w:rsidRPr="001A3406">
        <w:rPr>
          <w:color w:val="0000FF"/>
        </w:rPr>
      </w:r>
      <w:r w:rsidR="009D467A" w:rsidRPr="001A3406">
        <w:rPr>
          <w:color w:val="0000FF"/>
        </w:rPr>
        <w:fldChar w:fldCharType="separate"/>
      </w:r>
      <w:r w:rsidR="006F3843" w:rsidRPr="001A3406">
        <w:t>i.</w:t>
      </w:r>
      <w:r w:rsidR="006F3843">
        <w:rPr>
          <w:noProof/>
        </w:rPr>
        <w:t>3</w:t>
      </w:r>
      <w:r w:rsidR="009D467A" w:rsidRPr="001A3406">
        <w:rPr>
          <w:color w:val="0000FF"/>
        </w:rPr>
        <w:fldChar w:fldCharType="end"/>
      </w:r>
      <w:r w:rsidR="009D467A" w:rsidRPr="00C06DC8">
        <w:t>]</w:t>
      </w:r>
      <w:r w:rsidR="0023522F">
        <w:t>.</w:t>
      </w:r>
    </w:p>
    <w:p w14:paraId="4ABCC327" w14:textId="29429F31" w:rsidR="00B302DD" w:rsidRPr="00055766" w:rsidRDefault="00A80E90" w:rsidP="0023522F">
      <w:r w:rsidRPr="00055766">
        <w:rPr>
          <w:b/>
        </w:rPr>
        <w:t>[Iss</w:t>
      </w:r>
      <w:r w:rsidR="0065573F" w:rsidRPr="00055766">
        <w:rPr>
          <w:b/>
        </w:rPr>
        <w:t>-MCS -0</w:t>
      </w:r>
      <w:r w:rsidR="00FE1E9F" w:rsidRPr="00055766">
        <w:rPr>
          <w:b/>
        </w:rPr>
        <w:t>3</w:t>
      </w:r>
      <w:r w:rsidR="0065573F" w:rsidRPr="00055766">
        <w:rPr>
          <w:b/>
        </w:rPr>
        <w:t>]</w:t>
      </w:r>
      <w:r w:rsidR="0065573F" w:rsidRPr="00055766">
        <w:rPr>
          <w:b/>
        </w:rPr>
        <w:tab/>
      </w:r>
      <w:r w:rsidR="00B302DD" w:rsidRPr="00055766">
        <w:t xml:space="preserve">In the context of </w:t>
      </w:r>
      <w:r w:rsidR="0065573F" w:rsidRPr="00055766">
        <w:t xml:space="preserve">Public Safety (PS) PS, </w:t>
      </w:r>
      <w:r w:rsidR="00B43B2D" w:rsidRPr="00055766">
        <w:t>MCS, NGP shall</w:t>
      </w:r>
      <w:r w:rsidR="00B302DD" w:rsidRPr="00055766">
        <w:t xml:space="preserve"> support:</w:t>
      </w:r>
    </w:p>
    <w:p w14:paraId="46979838" w14:textId="77777777" w:rsidR="00B302DD" w:rsidRPr="00055766" w:rsidRDefault="00B302DD" w:rsidP="00B20F28">
      <w:pPr>
        <w:pStyle w:val="B1"/>
        <w:tabs>
          <w:tab w:val="clear" w:pos="737"/>
          <w:tab w:val="left" w:pos="2127"/>
        </w:tabs>
        <w:ind w:left="2127" w:hanging="426"/>
      </w:pPr>
      <w:r w:rsidRPr="00055766">
        <w:t xml:space="preserve">preferential </w:t>
      </w:r>
      <w:r w:rsidRPr="00055766">
        <w:rPr>
          <w:lang w:eastAsia="es-ES"/>
        </w:rPr>
        <w:t>handling of its traffic</w:t>
      </w:r>
    </w:p>
    <w:p w14:paraId="40B76925" w14:textId="77777777" w:rsidR="00B302DD" w:rsidRPr="00055766" w:rsidRDefault="00B302DD" w:rsidP="00B20F28">
      <w:pPr>
        <w:pStyle w:val="B1"/>
        <w:tabs>
          <w:tab w:val="clear" w:pos="737"/>
          <w:tab w:val="left" w:pos="2127"/>
        </w:tabs>
        <w:ind w:left="2127" w:hanging="426"/>
      </w:pPr>
      <w:r w:rsidRPr="00055766">
        <w:rPr>
          <w:lang w:eastAsia="es-ES"/>
        </w:rPr>
        <w:t>dynamic allocation of quality of service, priority and pre-emption parameters including:</w:t>
      </w:r>
    </w:p>
    <w:p w14:paraId="5749913F" w14:textId="77777777" w:rsidR="00B302DD" w:rsidRPr="00055766" w:rsidRDefault="00B302DD" w:rsidP="00B20F28">
      <w:pPr>
        <w:pStyle w:val="B2"/>
        <w:tabs>
          <w:tab w:val="clear" w:pos="1191"/>
          <w:tab w:val="left" w:pos="2552"/>
        </w:tabs>
        <w:ind w:left="2552" w:hanging="425"/>
        <w:rPr>
          <w:lang w:eastAsia="es-ES"/>
        </w:rPr>
      </w:pPr>
      <w:r w:rsidRPr="00055766">
        <w:rPr>
          <w:lang w:eastAsia="es-ES"/>
        </w:rPr>
        <w:t>Access Class (AC)</w:t>
      </w:r>
    </w:p>
    <w:p w14:paraId="3C5611CD" w14:textId="77777777" w:rsidR="00B302DD" w:rsidRPr="00055766" w:rsidRDefault="00B302DD" w:rsidP="00B20F28">
      <w:pPr>
        <w:pStyle w:val="B2"/>
        <w:tabs>
          <w:tab w:val="clear" w:pos="1191"/>
          <w:tab w:val="left" w:pos="2552"/>
        </w:tabs>
        <w:ind w:left="2552" w:hanging="425"/>
        <w:rPr>
          <w:lang w:eastAsia="es-ES"/>
        </w:rPr>
      </w:pPr>
      <w:r w:rsidRPr="00055766">
        <w:rPr>
          <w:lang w:eastAsia="es-ES"/>
        </w:rPr>
        <w:t>Quality of Service Class Identifier (QCI)</w:t>
      </w:r>
    </w:p>
    <w:p w14:paraId="4CF5BF3C" w14:textId="77777777" w:rsidR="00B302DD" w:rsidRPr="00055766" w:rsidRDefault="00B302DD" w:rsidP="00B20F28">
      <w:pPr>
        <w:pStyle w:val="B2"/>
        <w:tabs>
          <w:tab w:val="clear" w:pos="1191"/>
          <w:tab w:val="left" w:pos="2552"/>
        </w:tabs>
        <w:ind w:left="2552" w:hanging="425"/>
        <w:rPr>
          <w:lang w:eastAsia="es-ES"/>
        </w:rPr>
      </w:pPr>
      <w:r w:rsidRPr="00055766">
        <w:rPr>
          <w:lang w:eastAsia="es-ES"/>
        </w:rPr>
        <w:t>Allocation and Retention Priority (ARP)</w:t>
      </w:r>
    </w:p>
    <w:p w14:paraId="0AB651DE" w14:textId="77777777" w:rsidR="00B302DD" w:rsidRPr="00055766" w:rsidRDefault="00B302DD" w:rsidP="00B20F28">
      <w:pPr>
        <w:pStyle w:val="B2"/>
        <w:tabs>
          <w:tab w:val="clear" w:pos="1191"/>
          <w:tab w:val="left" w:pos="2552"/>
        </w:tabs>
        <w:ind w:left="2552" w:hanging="425"/>
        <w:rPr>
          <w:lang w:eastAsia="es-ES"/>
        </w:rPr>
      </w:pPr>
      <w:r w:rsidRPr="00055766">
        <w:rPr>
          <w:lang w:eastAsia="es-ES"/>
        </w:rPr>
        <w:t>Guaranteed Bit Rate (GBR)</w:t>
      </w:r>
    </w:p>
    <w:p w14:paraId="0F6F68CD" w14:textId="77777777" w:rsidR="00B302DD" w:rsidRPr="00055766" w:rsidRDefault="00B302DD" w:rsidP="00B20F28">
      <w:pPr>
        <w:pStyle w:val="B2"/>
        <w:tabs>
          <w:tab w:val="clear" w:pos="1191"/>
          <w:tab w:val="left" w:pos="2552"/>
        </w:tabs>
        <w:ind w:left="2552" w:hanging="425"/>
        <w:rPr>
          <w:lang w:eastAsia="es-ES"/>
        </w:rPr>
      </w:pPr>
      <w:r w:rsidRPr="00055766">
        <w:rPr>
          <w:lang w:eastAsia="es-ES"/>
        </w:rPr>
        <w:t>Aggregate Maximum Bit Rate (AMBR)</w:t>
      </w:r>
    </w:p>
    <w:p w14:paraId="401427F6" w14:textId="77777777" w:rsidR="00B302DD" w:rsidRPr="00055766" w:rsidRDefault="00B302DD" w:rsidP="00B20F28">
      <w:pPr>
        <w:pStyle w:val="B2"/>
        <w:tabs>
          <w:tab w:val="clear" w:pos="1191"/>
          <w:tab w:val="left" w:pos="2552"/>
        </w:tabs>
        <w:ind w:left="2552" w:hanging="425"/>
        <w:rPr>
          <w:lang w:eastAsia="es-ES"/>
        </w:rPr>
      </w:pPr>
      <w:r w:rsidRPr="00055766">
        <w:rPr>
          <w:lang w:eastAsia="es-ES"/>
        </w:rPr>
        <w:t>Differentiated Services Code Point (DSCP)</w:t>
      </w:r>
    </w:p>
    <w:p w14:paraId="706E6999" w14:textId="772CB405" w:rsidR="00FE1E9F" w:rsidRPr="00055766" w:rsidRDefault="00FE1E9F" w:rsidP="0023522F">
      <w:pPr>
        <w:pStyle w:val="NO"/>
      </w:pPr>
      <w:r w:rsidRPr="00055766">
        <w:t>NOTE</w:t>
      </w:r>
      <w:r w:rsidR="0023522F">
        <w:t xml:space="preserve"> 3</w:t>
      </w:r>
      <w:r w:rsidRPr="00055766">
        <w:t xml:space="preserve">: </w:t>
      </w:r>
      <w:r w:rsidRPr="00055766">
        <w:tab/>
        <w:t xml:space="preserve">Further information relating to PS-MCS can be found in the reference </w:t>
      </w:r>
      <w:r w:rsidRPr="00C06DC8">
        <w:t>3GPP TR</w:t>
      </w:r>
      <w:r w:rsidR="0084434F" w:rsidRPr="00C06DC8">
        <w:t xml:space="preserve"> 22</w:t>
      </w:r>
      <w:r w:rsidRPr="00C06DC8">
        <w:t>.862</w:t>
      </w:r>
      <w:r w:rsidR="009D467A" w:rsidRPr="00C06DC8">
        <w:t xml:space="preserve"> [</w:t>
      </w:r>
      <w:r w:rsidR="009D467A" w:rsidRPr="001A3406">
        <w:rPr>
          <w:color w:val="0000FF"/>
        </w:rPr>
        <w:fldChar w:fldCharType="begin"/>
      </w:r>
      <w:r w:rsidR="009D467A" w:rsidRPr="001A3406">
        <w:rPr>
          <w:color w:val="0000FF"/>
        </w:rPr>
        <w:instrText xml:space="preserve">REF REF_3GPPTR22862 \h </w:instrText>
      </w:r>
      <w:r w:rsidR="009D467A" w:rsidRPr="001A3406">
        <w:rPr>
          <w:color w:val="0000FF"/>
        </w:rPr>
      </w:r>
      <w:r w:rsidR="009D467A" w:rsidRPr="001A3406">
        <w:rPr>
          <w:color w:val="0000FF"/>
        </w:rPr>
        <w:fldChar w:fldCharType="separate"/>
      </w:r>
      <w:r w:rsidR="006F3843" w:rsidRPr="001A3406">
        <w:t>i.</w:t>
      </w:r>
      <w:r w:rsidR="006F3843">
        <w:rPr>
          <w:noProof/>
        </w:rPr>
        <w:t>3</w:t>
      </w:r>
      <w:r w:rsidR="009D467A" w:rsidRPr="001A3406">
        <w:rPr>
          <w:color w:val="0000FF"/>
        </w:rPr>
        <w:fldChar w:fldCharType="end"/>
      </w:r>
      <w:r w:rsidR="009D467A" w:rsidRPr="00C06DC8">
        <w:t>]</w:t>
      </w:r>
      <w:r w:rsidR="0023522F">
        <w:t>.</w:t>
      </w:r>
    </w:p>
    <w:p w14:paraId="25568F2A" w14:textId="79C58463" w:rsidR="00B302DD" w:rsidRPr="00055766" w:rsidRDefault="00A80E90" w:rsidP="00FE1E9F">
      <w:pPr>
        <w:ind w:left="1701" w:hanging="1701"/>
        <w:rPr>
          <w:sz w:val="22"/>
          <w:szCs w:val="22"/>
        </w:rPr>
      </w:pPr>
      <w:r w:rsidRPr="00055766">
        <w:rPr>
          <w:b/>
        </w:rPr>
        <w:t>[Iss</w:t>
      </w:r>
      <w:r w:rsidR="00FE1E9F" w:rsidRPr="00055766">
        <w:rPr>
          <w:b/>
        </w:rPr>
        <w:t>-MCS -04]</w:t>
      </w:r>
      <w:r w:rsidR="00FE1E9F" w:rsidRPr="00055766">
        <w:rPr>
          <w:b/>
        </w:rPr>
        <w:tab/>
      </w:r>
      <w:r w:rsidR="00FE1E9F" w:rsidRPr="0023522F">
        <w:t>In the context of Multimedia Priority Service (</w:t>
      </w:r>
      <w:r w:rsidR="00B302DD" w:rsidRPr="0023522F">
        <w:t>MPS</w:t>
      </w:r>
      <w:r w:rsidR="00FE1E9F" w:rsidRPr="0023522F">
        <w:t>), MCS, NGP shall</w:t>
      </w:r>
      <w:r w:rsidR="00B302DD" w:rsidRPr="0023522F">
        <w:t xml:space="preserve"> support preferential handling, and priority treatment. </w:t>
      </w:r>
    </w:p>
    <w:p w14:paraId="5978F337" w14:textId="090309DF" w:rsidR="00FE1E9F" w:rsidRPr="00055766" w:rsidRDefault="00FE1E9F" w:rsidP="0023522F">
      <w:pPr>
        <w:pStyle w:val="NO"/>
      </w:pPr>
      <w:r w:rsidRPr="00055766">
        <w:t>NOTE</w:t>
      </w:r>
      <w:r w:rsidR="0023522F">
        <w:t xml:space="preserve"> 4</w:t>
      </w:r>
      <w:r w:rsidRPr="00055766">
        <w:t xml:space="preserve">: </w:t>
      </w:r>
      <w:r w:rsidRPr="00055766">
        <w:tab/>
        <w:t xml:space="preserve">Further information relating to PS-MCS can be found in the reference </w:t>
      </w:r>
      <w:r w:rsidRPr="00C06DC8">
        <w:t>3GPP TR</w:t>
      </w:r>
      <w:r w:rsidR="0084434F" w:rsidRPr="00C06DC8">
        <w:t xml:space="preserve"> 22</w:t>
      </w:r>
      <w:r w:rsidRPr="00C06DC8">
        <w:t>.862</w:t>
      </w:r>
      <w:r w:rsidR="009D467A" w:rsidRPr="00C06DC8">
        <w:t xml:space="preserve"> [</w:t>
      </w:r>
      <w:r w:rsidR="009D467A" w:rsidRPr="001A3406">
        <w:rPr>
          <w:color w:val="0000FF"/>
        </w:rPr>
        <w:fldChar w:fldCharType="begin"/>
      </w:r>
      <w:r w:rsidR="009D467A" w:rsidRPr="001A3406">
        <w:rPr>
          <w:color w:val="0000FF"/>
        </w:rPr>
        <w:instrText xml:space="preserve">REF REF_3GPPTR22862 \h </w:instrText>
      </w:r>
      <w:r w:rsidR="009D467A" w:rsidRPr="001A3406">
        <w:rPr>
          <w:color w:val="0000FF"/>
        </w:rPr>
      </w:r>
      <w:r w:rsidR="009D467A" w:rsidRPr="001A3406">
        <w:rPr>
          <w:color w:val="0000FF"/>
        </w:rPr>
        <w:fldChar w:fldCharType="separate"/>
      </w:r>
      <w:r w:rsidR="006F3843" w:rsidRPr="001A3406">
        <w:t>i.</w:t>
      </w:r>
      <w:r w:rsidR="006F3843">
        <w:rPr>
          <w:noProof/>
        </w:rPr>
        <w:t>3</w:t>
      </w:r>
      <w:r w:rsidR="009D467A" w:rsidRPr="001A3406">
        <w:rPr>
          <w:color w:val="0000FF"/>
        </w:rPr>
        <w:fldChar w:fldCharType="end"/>
      </w:r>
      <w:r w:rsidR="009D467A" w:rsidRPr="00C06DC8">
        <w:t>]</w:t>
      </w:r>
      <w:r w:rsidR="0023522F">
        <w:t>.</w:t>
      </w:r>
    </w:p>
    <w:p w14:paraId="4876AFF0" w14:textId="5080A3E7" w:rsidR="00B302DD" w:rsidRPr="00055766" w:rsidRDefault="00A80E90" w:rsidP="000D5A89">
      <w:pPr>
        <w:ind w:left="1701" w:hanging="1701"/>
        <w:rPr>
          <w:sz w:val="22"/>
          <w:szCs w:val="22"/>
        </w:rPr>
      </w:pPr>
      <w:r w:rsidRPr="00055766">
        <w:rPr>
          <w:b/>
        </w:rPr>
        <w:t>[Iss</w:t>
      </w:r>
      <w:r w:rsidR="00FE1E9F" w:rsidRPr="00055766">
        <w:rPr>
          <w:b/>
        </w:rPr>
        <w:t>-MCS -05]</w:t>
      </w:r>
      <w:r w:rsidR="00FE1E9F" w:rsidRPr="00055766">
        <w:rPr>
          <w:b/>
        </w:rPr>
        <w:tab/>
      </w:r>
      <w:r w:rsidR="00B302DD" w:rsidRPr="0023522F">
        <w:t xml:space="preserve">In the context of </w:t>
      </w:r>
      <w:r w:rsidR="00FE1E9F" w:rsidRPr="0023522F">
        <w:t>General Group Communications (</w:t>
      </w:r>
      <w:r w:rsidR="00B302DD" w:rsidRPr="0023522F">
        <w:t>GGC</w:t>
      </w:r>
      <w:r w:rsidR="00FE1E9F" w:rsidRPr="0023522F">
        <w:t>)</w:t>
      </w:r>
      <w:r w:rsidR="000D5A89" w:rsidRPr="0023522F">
        <w:t xml:space="preserve">, </w:t>
      </w:r>
      <w:r w:rsidR="00FE1E9F" w:rsidRPr="0023522F">
        <w:t>MCS, NGP shall</w:t>
      </w:r>
      <w:r w:rsidR="00B302DD" w:rsidRPr="0023522F">
        <w:t xml:space="preserve"> support one-to-many or many-to-many communications.</w:t>
      </w:r>
    </w:p>
    <w:p w14:paraId="33507162" w14:textId="0645FF1B" w:rsidR="00FE1E9F" w:rsidRPr="00055766" w:rsidRDefault="00FE1E9F" w:rsidP="0023522F">
      <w:pPr>
        <w:pStyle w:val="NO"/>
      </w:pPr>
      <w:r w:rsidRPr="00055766">
        <w:t>NOTE</w:t>
      </w:r>
      <w:r w:rsidR="0023522F">
        <w:t xml:space="preserve"> 5</w:t>
      </w:r>
      <w:r w:rsidRPr="00055766">
        <w:t xml:space="preserve">: </w:t>
      </w:r>
      <w:r w:rsidRPr="00055766">
        <w:tab/>
        <w:t xml:space="preserve">Further information relating to GGC-MCS can be found in the reference </w:t>
      </w:r>
      <w:r w:rsidR="0084434F" w:rsidRPr="00C06DC8">
        <w:t>ETSI</w:t>
      </w:r>
      <w:r w:rsidRPr="00C06DC8">
        <w:t xml:space="preserve"> TS</w:t>
      </w:r>
      <w:r w:rsidR="0023522F" w:rsidRPr="00C06DC8">
        <w:t xml:space="preserve"> </w:t>
      </w:r>
      <w:r w:rsidR="0084434F" w:rsidRPr="00C06DC8">
        <w:t>1</w:t>
      </w:r>
      <w:r w:rsidRPr="00C06DC8">
        <w:t>22</w:t>
      </w:r>
      <w:r w:rsidR="0084434F" w:rsidRPr="00C06DC8">
        <w:t xml:space="preserve"> </w:t>
      </w:r>
      <w:r w:rsidRPr="00C06DC8">
        <w:t xml:space="preserve">280 </w:t>
      </w:r>
      <w:r w:rsidR="0084434F" w:rsidRPr="00C06DC8">
        <w:t>[</w:t>
      </w:r>
      <w:r w:rsidRPr="001A3406">
        <w:rPr>
          <w:color w:val="0000FF"/>
        </w:rPr>
        <w:fldChar w:fldCharType="begin"/>
      </w:r>
      <w:r w:rsidR="001A3406" w:rsidRPr="001A3406">
        <w:rPr>
          <w:color w:val="0000FF"/>
        </w:rPr>
        <w:instrText xml:space="preserve">REF REF_TS122280  \h </w:instrText>
      </w:r>
      <w:r w:rsidRPr="001A3406">
        <w:rPr>
          <w:color w:val="0000FF"/>
        </w:rPr>
      </w:r>
      <w:r w:rsidRPr="001A3406">
        <w:rPr>
          <w:color w:val="0000FF"/>
        </w:rPr>
        <w:fldChar w:fldCharType="separate"/>
      </w:r>
      <w:r w:rsidR="006F3843">
        <w:rPr>
          <w:noProof/>
        </w:rPr>
        <w:t>2</w:t>
      </w:r>
      <w:r w:rsidRPr="001A3406">
        <w:rPr>
          <w:color w:val="0000FF"/>
        </w:rPr>
        <w:fldChar w:fldCharType="end"/>
      </w:r>
      <w:r w:rsidR="0084434F" w:rsidRPr="00C06DC8">
        <w:t>]</w:t>
      </w:r>
      <w:r w:rsidR="0023522F">
        <w:t>.</w:t>
      </w:r>
    </w:p>
    <w:p w14:paraId="78CA881D" w14:textId="7E6301CE" w:rsidR="00274534" w:rsidRPr="00055766" w:rsidRDefault="00274534" w:rsidP="00274534">
      <w:pPr>
        <w:pStyle w:val="Heading2"/>
      </w:pPr>
      <w:bookmarkStart w:id="120" w:name="_Toc480288333"/>
      <w:bookmarkStart w:id="121" w:name="_Toc480380232"/>
      <w:bookmarkStart w:id="122" w:name="_Toc480988424"/>
      <w:bookmarkStart w:id="123" w:name="_Toc480988455"/>
      <w:r w:rsidRPr="00055766">
        <w:t>6.1</w:t>
      </w:r>
      <w:r w:rsidR="0084434F">
        <w:t>2</w:t>
      </w:r>
      <w:r w:rsidRPr="00055766">
        <w:tab/>
        <w:t xml:space="preserve">Drones and </w:t>
      </w:r>
      <w:r w:rsidR="002C1461" w:rsidRPr="00055766">
        <w:t>Autonomous</w:t>
      </w:r>
      <w:r w:rsidRPr="00055766">
        <w:t xml:space="preserve"> Vehicles and Connected Vehicles</w:t>
      </w:r>
      <w:bookmarkEnd w:id="120"/>
      <w:bookmarkEnd w:id="121"/>
      <w:bookmarkEnd w:id="122"/>
      <w:bookmarkEnd w:id="123"/>
    </w:p>
    <w:p w14:paraId="12B47F71" w14:textId="520519D1" w:rsidR="00A80E90" w:rsidRPr="0023522F" w:rsidRDefault="00A80E90" w:rsidP="00A80E90">
      <w:pPr>
        <w:ind w:left="1701" w:hanging="1701"/>
      </w:pPr>
      <w:r w:rsidRPr="00055766">
        <w:t>[</w:t>
      </w:r>
      <w:r w:rsidRPr="00055766">
        <w:rPr>
          <w:b/>
          <w:bCs/>
        </w:rPr>
        <w:t>Iss-UAV-01</w:t>
      </w:r>
      <w:r w:rsidRPr="00055766">
        <w:t>]</w:t>
      </w:r>
      <w:r w:rsidRPr="00055766">
        <w:tab/>
      </w:r>
      <w:r w:rsidRPr="0023522F">
        <w:t xml:space="preserve">In order to meet any requirement resulting from the specification of </w:t>
      </w:r>
      <w:r w:rsidRPr="00C06DC8">
        <w:t>3GPP TR 22.862</w:t>
      </w:r>
      <w:r w:rsidR="009D467A" w:rsidRPr="00C06DC8">
        <w:t xml:space="preserve"> [</w:t>
      </w:r>
      <w:r w:rsidR="009D467A" w:rsidRPr="001A3406">
        <w:rPr>
          <w:color w:val="0000FF"/>
        </w:rPr>
        <w:fldChar w:fldCharType="begin"/>
      </w:r>
      <w:r w:rsidR="009D467A" w:rsidRPr="001A3406">
        <w:rPr>
          <w:color w:val="0000FF"/>
        </w:rPr>
        <w:instrText xml:space="preserve">REF REF_3GPPTR22862 \h </w:instrText>
      </w:r>
      <w:r w:rsidR="009D467A" w:rsidRPr="001A3406">
        <w:rPr>
          <w:color w:val="0000FF"/>
        </w:rPr>
      </w:r>
      <w:r w:rsidR="009D467A" w:rsidRPr="001A3406">
        <w:rPr>
          <w:color w:val="0000FF"/>
        </w:rPr>
        <w:fldChar w:fldCharType="separate"/>
      </w:r>
      <w:r w:rsidR="006F3843" w:rsidRPr="001A3406">
        <w:t>i.</w:t>
      </w:r>
      <w:r w:rsidR="006F3843">
        <w:rPr>
          <w:noProof/>
        </w:rPr>
        <w:t>3</w:t>
      </w:r>
      <w:r w:rsidR="009D467A" w:rsidRPr="001A3406">
        <w:rPr>
          <w:color w:val="0000FF"/>
        </w:rPr>
        <w:fldChar w:fldCharType="end"/>
      </w:r>
      <w:r w:rsidR="009D467A" w:rsidRPr="00C06DC8">
        <w:t>]</w:t>
      </w:r>
      <w:r w:rsidRPr="0023522F">
        <w:t xml:space="preserve">, potential requirement [PR 5.1.3-024], </w:t>
      </w:r>
      <w:r w:rsidR="00BD596D" w:rsidRPr="0023522F">
        <w:t>"</w:t>
      </w:r>
      <w:r w:rsidRPr="0023522F">
        <w:rPr>
          <w:i/>
        </w:rPr>
        <w:t>Continuous wireless coverage for UAV (Unmanned Aerial Vehicles) flying at low altitude of [10-1</w:t>
      </w:r>
      <w:r w:rsidR="0023522F">
        <w:rPr>
          <w:i/>
        </w:rPr>
        <w:t> </w:t>
      </w:r>
      <w:r w:rsidRPr="0023522F">
        <w:rPr>
          <w:i/>
        </w:rPr>
        <w:t>000] meters with maximum speed of [200 km/h]</w:t>
      </w:r>
      <w:r w:rsidR="00BD596D" w:rsidRPr="0023522F">
        <w:t>"</w:t>
      </w:r>
      <w:r w:rsidRPr="0023522F">
        <w:t>, the NGP architecture shall support persistent data communication for UAVs.</w:t>
      </w:r>
    </w:p>
    <w:p w14:paraId="0CD4C2EA" w14:textId="0FB39BD5" w:rsidR="00274534" w:rsidRPr="00055766" w:rsidRDefault="00274534" w:rsidP="00274534">
      <w:pPr>
        <w:pStyle w:val="Heading2"/>
      </w:pPr>
      <w:bookmarkStart w:id="124" w:name="_Toc480288334"/>
      <w:bookmarkStart w:id="125" w:name="_Toc480380233"/>
      <w:bookmarkStart w:id="126" w:name="_Toc480988425"/>
      <w:bookmarkStart w:id="127" w:name="_Toc480988456"/>
      <w:r w:rsidRPr="00055766">
        <w:t>6.1</w:t>
      </w:r>
      <w:r w:rsidR="0084434F">
        <w:t>3</w:t>
      </w:r>
      <w:r w:rsidRPr="00055766">
        <w:tab/>
        <w:t>Ultra Reliable Low Latency Communications</w:t>
      </w:r>
      <w:bookmarkEnd w:id="124"/>
      <w:bookmarkEnd w:id="125"/>
      <w:bookmarkEnd w:id="126"/>
      <w:bookmarkEnd w:id="127"/>
    </w:p>
    <w:p w14:paraId="75CB1770" w14:textId="73403AE6" w:rsidR="00AF533B" w:rsidRPr="00055766" w:rsidRDefault="00AF533B" w:rsidP="00AF533B">
      <w:pPr>
        <w:ind w:left="1701" w:hanging="1701"/>
        <w:rPr>
          <w:lang w:eastAsia="zh-CN"/>
        </w:rPr>
      </w:pPr>
      <w:r w:rsidRPr="00055766">
        <w:t>[</w:t>
      </w:r>
      <w:r w:rsidRPr="00055766">
        <w:rPr>
          <w:b/>
        </w:rPr>
        <w:t>Iss-</w:t>
      </w:r>
      <w:r w:rsidRPr="00055766">
        <w:rPr>
          <w:b/>
          <w:lang w:eastAsia="zh-CN"/>
        </w:rPr>
        <w:t>URLLC</w:t>
      </w:r>
      <w:r w:rsidRPr="00055766">
        <w:rPr>
          <w:b/>
        </w:rPr>
        <w:t>-01</w:t>
      </w:r>
      <w:r w:rsidRPr="00055766">
        <w:t>]</w:t>
      </w:r>
      <w:r w:rsidRPr="00055766">
        <w:tab/>
      </w:r>
      <w:r w:rsidRPr="00055766">
        <w:rPr>
          <w:lang w:eastAsia="zh-CN"/>
        </w:rPr>
        <w:t xml:space="preserve">NGP should support </w:t>
      </w:r>
      <w:r w:rsidR="0023522F">
        <w:rPr>
          <w:lang w:eastAsia="zh-CN"/>
        </w:rPr>
        <w:t>'</w:t>
      </w:r>
      <w:r w:rsidRPr="00055766">
        <w:rPr>
          <w:lang w:eastAsia="zh-CN"/>
        </w:rPr>
        <w:t>m</w:t>
      </w:r>
      <w:r w:rsidRPr="00055766">
        <w:t>ake before handover</w:t>
      </w:r>
      <w:r w:rsidR="0023522F">
        <w:rPr>
          <w:lang w:eastAsia="zh-CN"/>
        </w:rPr>
        <w:t>'</w:t>
      </w:r>
      <w:r w:rsidRPr="00055766">
        <w:t xml:space="preserve"> so that a User Equipment connects to a target Access Network (AN) before disconnecting from the source AN.</w:t>
      </w:r>
    </w:p>
    <w:p w14:paraId="0B4F1668" w14:textId="5AAFC1A7" w:rsidR="00AF533B" w:rsidRPr="00055766" w:rsidRDefault="00AF533B" w:rsidP="007D1D2B">
      <w:pPr>
        <w:ind w:left="1701" w:hanging="1701"/>
        <w:rPr>
          <w:lang w:eastAsia="zh-CN"/>
        </w:rPr>
      </w:pPr>
      <w:r w:rsidRPr="00055766">
        <w:t>[</w:t>
      </w:r>
      <w:r w:rsidRPr="00055766">
        <w:rPr>
          <w:b/>
        </w:rPr>
        <w:t>Iss-</w:t>
      </w:r>
      <w:r w:rsidRPr="00055766">
        <w:rPr>
          <w:b/>
          <w:lang w:eastAsia="zh-CN"/>
        </w:rPr>
        <w:t>URLLC</w:t>
      </w:r>
      <w:r w:rsidRPr="00055766">
        <w:rPr>
          <w:b/>
        </w:rPr>
        <w:t>-02</w:t>
      </w:r>
      <w:r w:rsidR="007D1D2B" w:rsidRPr="00055766">
        <w:t>]</w:t>
      </w:r>
      <w:r w:rsidR="007D1D2B" w:rsidRPr="00055766">
        <w:tab/>
      </w:r>
      <w:r w:rsidRPr="00055766">
        <w:rPr>
          <w:lang w:eastAsia="zh-CN"/>
        </w:rPr>
        <w:t>NGP should support e</w:t>
      </w:r>
      <w:r w:rsidRPr="00055766">
        <w:t>nhance</w:t>
      </w:r>
      <w:r w:rsidRPr="00055766">
        <w:rPr>
          <w:lang w:eastAsia="zh-CN"/>
        </w:rPr>
        <w:t>d</w:t>
      </w:r>
      <w:r w:rsidRPr="00055766">
        <w:rPr>
          <w:b/>
        </w:rPr>
        <w:t xml:space="preserve"> </w:t>
      </w:r>
      <w:r w:rsidRPr="00055766">
        <w:t xml:space="preserve">coordination between application and mobile network </w:t>
      </w:r>
      <w:r w:rsidR="007D1D2B" w:rsidRPr="00055766">
        <w:t xml:space="preserve">in order </w:t>
      </w:r>
      <w:r w:rsidRPr="00055766">
        <w:t xml:space="preserve">to </w:t>
      </w:r>
      <w:r w:rsidR="007D1D2B" w:rsidRPr="00055766">
        <w:t xml:space="preserve">maintain </w:t>
      </w:r>
      <w:r w:rsidRPr="00055766">
        <w:t>seamless</w:t>
      </w:r>
      <w:r w:rsidR="007D1D2B" w:rsidRPr="00055766">
        <w:t xml:space="preserve"> service continuity when migrating</w:t>
      </w:r>
      <w:r w:rsidRPr="00055766">
        <w:t xml:space="preserve"> application instances</w:t>
      </w:r>
      <w:r w:rsidR="0023522F" w:rsidRPr="0023522F">
        <w:rPr>
          <w:rFonts w:eastAsia="MS Mincho"/>
        </w:rPr>
        <w:t xml:space="preserve"> </w:t>
      </w:r>
      <w:r w:rsidR="007D1D2B" w:rsidRPr="00055766">
        <w:t>(e.g.</w:t>
      </w:r>
      <w:r w:rsidR="007D1D2B" w:rsidRPr="0023522F">
        <w:rPr>
          <w:rFonts w:eastAsia="MS Mincho"/>
        </w:rPr>
        <w:t xml:space="preserve"> </w:t>
      </w:r>
      <w:r w:rsidRPr="00055766">
        <w:t>V</w:t>
      </w:r>
      <w:r w:rsidR="007D1D2B" w:rsidRPr="00055766">
        <w:t xml:space="preserve">irtual </w:t>
      </w:r>
      <w:r w:rsidRPr="00055766">
        <w:t>M</w:t>
      </w:r>
      <w:r w:rsidR="007D1D2B" w:rsidRPr="00055766">
        <w:t>achine based</w:t>
      </w:r>
      <w:r w:rsidR="007D1D2B" w:rsidRPr="00055766">
        <w:rPr>
          <w:rFonts w:ascii="MS Mincho" w:eastAsia="MS Mincho" w:hAnsi="MS Mincho" w:cs="MS Mincho"/>
        </w:rPr>
        <w:t>)</w:t>
      </w:r>
      <w:r w:rsidRPr="00055766">
        <w:t>or application-specific user-related information b</w:t>
      </w:r>
      <w:bookmarkStart w:id="128" w:name="OLE_LINK12"/>
      <w:r w:rsidRPr="00055766">
        <w:t xml:space="preserve">etween different edge nodes. </w:t>
      </w:r>
      <w:bookmarkEnd w:id="128"/>
    </w:p>
    <w:p w14:paraId="741B4ADA" w14:textId="77777777" w:rsidR="00AF533B" w:rsidRPr="00055766" w:rsidRDefault="00AF533B" w:rsidP="00AF533B">
      <w:pPr>
        <w:jc w:val="both"/>
        <w:rPr>
          <w:lang w:eastAsia="zh-CN"/>
        </w:rPr>
      </w:pPr>
      <w:r w:rsidRPr="00055766">
        <w:t>[</w:t>
      </w:r>
      <w:r w:rsidRPr="00055766">
        <w:rPr>
          <w:b/>
        </w:rPr>
        <w:t>Iss-</w:t>
      </w:r>
      <w:r w:rsidRPr="00055766">
        <w:rPr>
          <w:b/>
          <w:lang w:eastAsia="zh-CN"/>
        </w:rPr>
        <w:t>URLLC</w:t>
      </w:r>
      <w:r w:rsidRPr="00055766">
        <w:rPr>
          <w:b/>
        </w:rPr>
        <w:t>-03</w:t>
      </w:r>
      <w:r w:rsidRPr="00055766">
        <w:t>]</w:t>
      </w:r>
      <w:r w:rsidRPr="00055766">
        <w:tab/>
      </w:r>
      <w:r w:rsidRPr="00055766">
        <w:tab/>
      </w:r>
      <w:r w:rsidRPr="00055766">
        <w:rPr>
          <w:lang w:eastAsia="zh-CN"/>
        </w:rPr>
        <w:t xml:space="preserve">NGP Should support </w:t>
      </w:r>
      <w:r w:rsidRPr="00055766">
        <w:t>deterministic processing delay of the URLLC data stream in network nodes</w:t>
      </w:r>
      <w:r w:rsidRPr="00055766">
        <w:rPr>
          <w:lang w:eastAsia="zh-CN"/>
        </w:rPr>
        <w:t>.</w:t>
      </w:r>
      <w:r w:rsidRPr="00055766">
        <w:t xml:space="preserve"> </w:t>
      </w:r>
    </w:p>
    <w:p w14:paraId="101E2310" w14:textId="27FA4440" w:rsidR="00C97C07" w:rsidRPr="00055766" w:rsidRDefault="00AF533B" w:rsidP="007D1D2B">
      <w:pPr>
        <w:ind w:left="1701" w:hanging="1701"/>
        <w:jc w:val="both"/>
        <w:rPr>
          <w:rFonts w:ascii="Times" w:hAnsi="Times"/>
          <w:lang w:eastAsia="zh-CN"/>
        </w:rPr>
      </w:pPr>
      <w:r w:rsidRPr="00055766">
        <w:t>[</w:t>
      </w:r>
      <w:r w:rsidRPr="00055766">
        <w:rPr>
          <w:b/>
        </w:rPr>
        <w:t>Iss-</w:t>
      </w:r>
      <w:r w:rsidRPr="00055766">
        <w:rPr>
          <w:b/>
          <w:lang w:eastAsia="zh-CN"/>
        </w:rPr>
        <w:t>URLLC</w:t>
      </w:r>
      <w:r w:rsidRPr="00055766">
        <w:rPr>
          <w:b/>
        </w:rPr>
        <w:t>-04</w:t>
      </w:r>
      <w:r w:rsidR="007D1D2B" w:rsidRPr="00055766">
        <w:t>]</w:t>
      </w:r>
      <w:r w:rsidR="007D1D2B" w:rsidRPr="00055766">
        <w:tab/>
      </w:r>
      <w:r w:rsidRPr="00055766">
        <w:t xml:space="preserve">NGP </w:t>
      </w:r>
      <w:r w:rsidRPr="00055766">
        <w:rPr>
          <w:lang w:eastAsia="zh-CN"/>
        </w:rPr>
        <w:t xml:space="preserve">should </w:t>
      </w:r>
      <w:r w:rsidR="007D1D2B" w:rsidRPr="00055766">
        <w:t>support</w:t>
      </w:r>
      <w:r w:rsidRPr="00055766">
        <w:t xml:space="preserve"> transmission control </w:t>
      </w:r>
      <w:r w:rsidR="007D1D2B" w:rsidRPr="00055766">
        <w:t xml:space="preserve">that accommodates </w:t>
      </w:r>
      <w:r w:rsidRPr="00055766">
        <w:t>ultra-low latency requirements for both transport and handover between access technologies and within the same access technology at the NGP architectural level</w:t>
      </w:r>
      <w:r w:rsidRPr="00055766">
        <w:rPr>
          <w:lang w:eastAsia="zh-CN"/>
        </w:rPr>
        <w:t>.</w:t>
      </w:r>
    </w:p>
    <w:p w14:paraId="62D0EC89" w14:textId="77777777" w:rsidR="00BE6732" w:rsidRDefault="00BE6732">
      <w:pPr>
        <w:overflowPunct/>
        <w:autoSpaceDE/>
        <w:autoSpaceDN/>
        <w:adjustRightInd/>
        <w:spacing w:after="0"/>
        <w:textAlignment w:val="auto"/>
        <w:rPr>
          <w:rFonts w:ascii="Arial" w:hAnsi="Arial"/>
          <w:sz w:val="36"/>
        </w:rPr>
      </w:pPr>
      <w:bookmarkStart w:id="129" w:name="_Toc480288335"/>
      <w:r>
        <w:br w:type="page"/>
      </w:r>
    </w:p>
    <w:p w14:paraId="2DCD6896" w14:textId="552BC19B" w:rsidR="0008247B" w:rsidRPr="00055766" w:rsidRDefault="00E30EA2" w:rsidP="0023522F">
      <w:pPr>
        <w:pStyle w:val="Heading8"/>
        <w:spacing w:before="480" w:after="240"/>
      </w:pPr>
      <w:bookmarkStart w:id="130" w:name="_Toc480380234"/>
      <w:bookmarkStart w:id="131" w:name="_Toc480988426"/>
      <w:bookmarkStart w:id="132" w:name="_Toc480988457"/>
      <w:r w:rsidRPr="00055766">
        <w:t xml:space="preserve">Annex </w:t>
      </w:r>
      <w:r w:rsidR="00BE6732">
        <w:t>A</w:t>
      </w:r>
      <w:r w:rsidRPr="00055766">
        <w:t xml:space="preserve"> (informative</w:t>
      </w:r>
      <w:r w:rsidR="00386D35">
        <w:t>):</w:t>
      </w:r>
      <w:bookmarkEnd w:id="129"/>
      <w:r w:rsidR="00386D35">
        <w:br/>
      </w:r>
      <w:bookmarkStart w:id="133" w:name="_Toc480288336"/>
      <w:r w:rsidR="0008247B" w:rsidRPr="00055766">
        <w:t>Authors &amp; contributors</w:t>
      </w:r>
      <w:bookmarkEnd w:id="130"/>
      <w:bookmarkEnd w:id="131"/>
      <w:bookmarkEnd w:id="132"/>
      <w:bookmarkEnd w:id="133"/>
    </w:p>
    <w:p w14:paraId="3C321C08" w14:textId="0F70FB7E" w:rsidR="0008247B" w:rsidRPr="00055766" w:rsidRDefault="0008247B" w:rsidP="0008247B">
      <w:pPr>
        <w:widowControl w:val="0"/>
        <w:rPr>
          <w:i/>
          <w:color w:val="17365D"/>
        </w:rPr>
      </w:pPr>
      <w:r w:rsidRPr="00055766">
        <w:t xml:space="preserve">The following people have contributed to </w:t>
      </w:r>
      <w:r w:rsidR="008A39FB" w:rsidRPr="00055766">
        <w:t>the present document</w:t>
      </w:r>
      <w:r w:rsidRPr="00055766">
        <w:rPr>
          <w:i/>
          <w:color w:val="17365D"/>
        </w:rPr>
        <w:t>:</w:t>
      </w:r>
    </w:p>
    <w:p w14:paraId="696A3B11" w14:textId="7C6CC3F2" w:rsidR="0008247B" w:rsidRPr="00055766" w:rsidRDefault="0008247B" w:rsidP="0008247B">
      <w:pPr>
        <w:widowControl w:val="0"/>
        <w:rPr>
          <w:lang w:eastAsia="en-GB"/>
        </w:rPr>
      </w:pPr>
      <w:r w:rsidRPr="00055766">
        <w:rPr>
          <w:b/>
          <w:lang w:eastAsia="en-GB"/>
        </w:rPr>
        <w:t>Rapporteur</w:t>
      </w:r>
      <w:r w:rsidRPr="008A1D39">
        <w:rPr>
          <w:b/>
          <w:lang w:eastAsia="en-GB"/>
        </w:rPr>
        <w:t>:</w:t>
      </w:r>
      <w:r w:rsidRPr="00055766">
        <w:rPr>
          <w:lang w:eastAsia="en-GB"/>
        </w:rPr>
        <w:br/>
      </w:r>
      <w:bookmarkStart w:id="134" w:name="OLE_LINK1"/>
      <w:bookmarkStart w:id="135" w:name="OLE_LINK2"/>
      <w:r w:rsidR="00374559" w:rsidRPr="00055766">
        <w:rPr>
          <w:lang w:eastAsia="en-GB"/>
        </w:rPr>
        <w:t>Mr Gerry</w:t>
      </w:r>
      <w:r w:rsidR="007A66D2" w:rsidRPr="00055766">
        <w:rPr>
          <w:lang w:eastAsia="en-GB"/>
        </w:rPr>
        <w:t xml:space="preserve"> Foster, University of Surrey (</w:t>
      </w:r>
      <w:r w:rsidR="00374559" w:rsidRPr="00055766">
        <w:rPr>
          <w:lang w:eastAsia="en-GB"/>
        </w:rPr>
        <w:t>Institute of Communications Systems</w:t>
      </w:r>
      <w:bookmarkEnd w:id="134"/>
      <w:bookmarkEnd w:id="135"/>
      <w:r w:rsidR="007A66D2" w:rsidRPr="00055766">
        <w:rPr>
          <w:lang w:eastAsia="en-GB"/>
        </w:rPr>
        <w:t>),</w:t>
      </w:r>
      <w:r w:rsidR="009B18C1" w:rsidRPr="00055766">
        <w:rPr>
          <w:lang w:eastAsia="en-GB"/>
        </w:rPr>
        <w:t xml:space="preserve"> </w:t>
      </w:r>
      <w:hyperlink r:id="rId19" w:history="1">
        <w:r w:rsidR="00421F52" w:rsidRPr="00C06DC8">
          <w:rPr>
            <w:rStyle w:val="Hyperlink"/>
            <w:lang w:eastAsia="en-GB"/>
          </w:rPr>
          <w:t>g.foster@surrey.ac.uk</w:t>
        </w:r>
      </w:hyperlink>
    </w:p>
    <w:p w14:paraId="2B68E50D" w14:textId="77777777" w:rsidR="004329EC" w:rsidRPr="00055766" w:rsidRDefault="0008247B" w:rsidP="007A66D2">
      <w:pPr>
        <w:widowControl w:val="0"/>
        <w:tabs>
          <w:tab w:val="left" w:pos="2835"/>
        </w:tabs>
        <w:spacing w:before="40" w:after="40"/>
        <w:rPr>
          <w:lang w:eastAsia="en-GB"/>
        </w:rPr>
      </w:pPr>
      <w:r w:rsidRPr="00055766">
        <w:rPr>
          <w:b/>
          <w:lang w:eastAsia="en-GB"/>
        </w:rPr>
        <w:t xml:space="preserve">Other </w:t>
      </w:r>
      <w:r w:rsidR="00374559" w:rsidRPr="00055766">
        <w:rPr>
          <w:b/>
          <w:lang w:eastAsia="en-GB"/>
        </w:rPr>
        <w:t xml:space="preserve">key </w:t>
      </w:r>
      <w:r w:rsidRPr="00055766">
        <w:rPr>
          <w:b/>
          <w:lang w:eastAsia="en-GB"/>
        </w:rPr>
        <w:t>contributors</w:t>
      </w:r>
      <w:r w:rsidR="00C96769" w:rsidRPr="00055766">
        <w:rPr>
          <w:b/>
          <w:lang w:eastAsia="en-GB"/>
        </w:rPr>
        <w:t xml:space="preserve"> (lead scenario authors)</w:t>
      </w:r>
      <w:r w:rsidRPr="008A1D39">
        <w:rPr>
          <w:b/>
          <w:lang w:eastAsia="en-GB"/>
        </w:rPr>
        <w:t>:</w:t>
      </w:r>
    </w:p>
    <w:p w14:paraId="4A527D14" w14:textId="36D312CF" w:rsidR="00B61DD2" w:rsidRPr="00C06DC8" w:rsidRDefault="004B2C57" w:rsidP="00A80E90">
      <w:pPr>
        <w:widowControl w:val="0"/>
        <w:tabs>
          <w:tab w:val="left" w:pos="3119"/>
        </w:tabs>
        <w:spacing w:before="40" w:after="40"/>
        <w:rPr>
          <w:rStyle w:val="Hyperlink"/>
          <w:color w:val="auto"/>
          <w:lang w:eastAsia="en-GB"/>
        </w:rPr>
      </w:pPr>
      <w:r w:rsidRPr="00055766">
        <w:rPr>
          <w:lang w:eastAsia="en-GB"/>
        </w:rPr>
        <w:t xml:space="preserve">Addressing </w:t>
      </w:r>
      <w:r w:rsidR="00C97C07" w:rsidRPr="00055766">
        <w:rPr>
          <w:lang w:eastAsia="en-GB"/>
        </w:rPr>
        <w:t>Requirements</w:t>
      </w:r>
      <w:r w:rsidRPr="00055766">
        <w:rPr>
          <w:lang w:eastAsia="en-GB"/>
        </w:rPr>
        <w:tab/>
      </w:r>
      <w:r w:rsidR="00E72458" w:rsidRPr="00055766">
        <w:rPr>
          <w:lang w:eastAsia="en-GB"/>
        </w:rPr>
        <w:t xml:space="preserve">Mr Lin Han, Huawei, </w:t>
      </w:r>
      <w:hyperlink r:id="rId20" w:history="1">
        <w:r w:rsidR="00E72458" w:rsidRPr="00C06DC8">
          <w:rPr>
            <w:rStyle w:val="Hyperlink"/>
            <w:lang w:eastAsia="en-GB"/>
          </w:rPr>
          <w:t>lin.han@huawei.com</w:t>
        </w:r>
      </w:hyperlink>
    </w:p>
    <w:p w14:paraId="66143132" w14:textId="743C239B" w:rsidR="00C97C07" w:rsidRPr="00C06DC8" w:rsidRDefault="00C97C07" w:rsidP="00A80E90">
      <w:pPr>
        <w:widowControl w:val="0"/>
        <w:tabs>
          <w:tab w:val="left" w:pos="3119"/>
        </w:tabs>
        <w:spacing w:before="40" w:after="40"/>
        <w:rPr>
          <w:rStyle w:val="Hyperlink"/>
          <w:color w:val="auto"/>
          <w:lang w:eastAsia="en-GB"/>
        </w:rPr>
      </w:pPr>
      <w:r w:rsidRPr="00055766">
        <w:rPr>
          <w:lang w:eastAsia="en-GB"/>
        </w:rPr>
        <w:tab/>
        <w:t xml:space="preserve">Dr John Day, Boston University, </w:t>
      </w:r>
      <w:hyperlink r:id="rId21" w:history="1">
        <w:r w:rsidRPr="00C06DC8">
          <w:rPr>
            <w:rStyle w:val="Hyperlink"/>
            <w:lang w:eastAsia="en-GB"/>
          </w:rPr>
          <w:t>jeanjour@comcast.net</w:t>
        </w:r>
      </w:hyperlink>
    </w:p>
    <w:p w14:paraId="41DF592C" w14:textId="04140A58" w:rsidR="00A80E90" w:rsidRPr="00055766" w:rsidRDefault="00A80E90" w:rsidP="00A80E90">
      <w:pPr>
        <w:widowControl w:val="0"/>
        <w:tabs>
          <w:tab w:val="left" w:pos="3119"/>
        </w:tabs>
        <w:spacing w:before="40" w:after="40"/>
        <w:rPr>
          <w:lang w:eastAsia="en-GB"/>
        </w:rPr>
      </w:pPr>
      <w:r w:rsidRPr="00055766">
        <w:tab/>
        <w:t xml:space="preserve">Eduard Gras, i2cat, </w:t>
      </w:r>
      <w:hyperlink r:id="rId22" w:history="1">
        <w:r w:rsidR="008A1D39" w:rsidRPr="00DD7391">
          <w:rPr>
            <w:rStyle w:val="Hyperlink"/>
            <w:lang w:eastAsia="en-GB"/>
          </w:rPr>
          <w:t>eduard.grasa@i2cat.net</w:t>
        </w:r>
      </w:hyperlink>
      <w:r w:rsidRPr="00C06DC8">
        <w:rPr>
          <w:rStyle w:val="Hyperlink"/>
          <w:color w:val="auto"/>
          <w:lang w:eastAsia="en-GB"/>
        </w:rPr>
        <w:t xml:space="preserve"> </w:t>
      </w:r>
    </w:p>
    <w:p w14:paraId="508BC3A7" w14:textId="01D38AB1" w:rsidR="00BB0A01" w:rsidRPr="00055766" w:rsidRDefault="00E72458" w:rsidP="00A80E90">
      <w:pPr>
        <w:widowControl w:val="0"/>
        <w:tabs>
          <w:tab w:val="left" w:pos="3119"/>
        </w:tabs>
        <w:spacing w:before="40" w:after="40"/>
        <w:rPr>
          <w:lang w:eastAsia="en-GB"/>
        </w:rPr>
      </w:pPr>
      <w:r w:rsidRPr="00055766">
        <w:rPr>
          <w:lang w:eastAsia="en-GB"/>
        </w:rPr>
        <w:t xml:space="preserve">Security </w:t>
      </w:r>
      <w:r w:rsidR="00C97C07" w:rsidRPr="00055766">
        <w:rPr>
          <w:lang w:eastAsia="en-GB"/>
        </w:rPr>
        <w:t>Requirements</w:t>
      </w:r>
      <w:r w:rsidRPr="00055766">
        <w:rPr>
          <w:lang w:eastAsia="en-GB"/>
        </w:rPr>
        <w:tab/>
        <w:t xml:space="preserve">Mr Mark Shepherd, Tencastle Limited, </w:t>
      </w:r>
      <w:hyperlink r:id="rId23" w:history="1">
        <w:r w:rsidRPr="00C06DC8">
          <w:rPr>
            <w:rStyle w:val="Hyperlink"/>
            <w:lang w:eastAsia="en-GB"/>
          </w:rPr>
          <w:t>mark@tencastle.com</w:t>
        </w:r>
      </w:hyperlink>
    </w:p>
    <w:p w14:paraId="1CDDB0C4" w14:textId="031D9B1E" w:rsidR="00E07D7D" w:rsidRPr="00055766" w:rsidRDefault="00C96769" w:rsidP="00A80E90">
      <w:pPr>
        <w:widowControl w:val="0"/>
        <w:tabs>
          <w:tab w:val="left" w:pos="3119"/>
        </w:tabs>
        <w:spacing w:before="40" w:after="40"/>
        <w:rPr>
          <w:lang w:eastAsia="en-GB"/>
        </w:rPr>
      </w:pPr>
      <w:r w:rsidRPr="00055766">
        <w:rPr>
          <w:lang w:eastAsia="en-GB"/>
        </w:rPr>
        <w:t>Mobility</w:t>
      </w:r>
      <w:r w:rsidR="004329EC" w:rsidRPr="00055766">
        <w:rPr>
          <w:lang w:eastAsia="en-GB"/>
        </w:rPr>
        <w:t xml:space="preserve"> </w:t>
      </w:r>
      <w:r w:rsidR="00C97C07" w:rsidRPr="00055766">
        <w:rPr>
          <w:lang w:eastAsia="en-GB"/>
        </w:rPr>
        <w:t>Requirements</w:t>
      </w:r>
      <w:r w:rsidR="00674D49" w:rsidRPr="00055766">
        <w:rPr>
          <w:lang w:eastAsia="en-GB"/>
        </w:rPr>
        <w:tab/>
        <w:t>Mr Gerry Foster</w:t>
      </w:r>
    </w:p>
    <w:p w14:paraId="7FD31389" w14:textId="702954E9" w:rsidR="00E07D7D" w:rsidRPr="00055766" w:rsidRDefault="007A66D2" w:rsidP="00A80E90">
      <w:pPr>
        <w:widowControl w:val="0"/>
        <w:tabs>
          <w:tab w:val="left" w:pos="3119"/>
        </w:tabs>
        <w:spacing w:before="40" w:after="40"/>
        <w:rPr>
          <w:lang w:eastAsia="en-GB"/>
        </w:rPr>
      </w:pPr>
      <w:r w:rsidRPr="00055766">
        <w:rPr>
          <w:lang w:eastAsia="en-GB"/>
        </w:rPr>
        <w:t>Context Awareness</w:t>
      </w:r>
      <w:r w:rsidR="004329EC" w:rsidRPr="00055766">
        <w:rPr>
          <w:lang w:eastAsia="en-GB"/>
        </w:rPr>
        <w:t xml:space="preserve"> </w:t>
      </w:r>
      <w:r w:rsidR="00C97C07" w:rsidRPr="00055766">
        <w:rPr>
          <w:lang w:eastAsia="en-GB"/>
        </w:rPr>
        <w:t>Requirements</w:t>
      </w:r>
      <w:r w:rsidR="00C96769" w:rsidRPr="00055766">
        <w:rPr>
          <w:lang w:eastAsia="en-GB"/>
        </w:rPr>
        <w:tab/>
      </w:r>
      <w:r w:rsidRPr="00055766">
        <w:rPr>
          <w:lang w:eastAsia="en-GB"/>
        </w:rPr>
        <w:t xml:space="preserve">Mr </w:t>
      </w:r>
      <w:r w:rsidR="00674D49" w:rsidRPr="00055766">
        <w:rPr>
          <w:lang w:eastAsia="en-GB"/>
        </w:rPr>
        <w:t>Gerry Foster</w:t>
      </w:r>
    </w:p>
    <w:p w14:paraId="5FA161C8" w14:textId="54391580" w:rsidR="0008247B" w:rsidRPr="00055766" w:rsidRDefault="00C96769" w:rsidP="00A80E90">
      <w:pPr>
        <w:widowControl w:val="0"/>
        <w:tabs>
          <w:tab w:val="left" w:pos="3119"/>
        </w:tabs>
        <w:spacing w:before="40" w:after="40"/>
        <w:rPr>
          <w:lang w:eastAsia="en-GB"/>
        </w:rPr>
      </w:pPr>
      <w:r w:rsidRPr="00055766">
        <w:rPr>
          <w:lang w:eastAsia="en-GB"/>
        </w:rPr>
        <w:t xml:space="preserve">Multi-Access </w:t>
      </w:r>
      <w:r w:rsidR="00C97C07" w:rsidRPr="00055766">
        <w:rPr>
          <w:lang w:eastAsia="en-GB"/>
        </w:rPr>
        <w:t>Requirements</w:t>
      </w:r>
      <w:r w:rsidRPr="00055766">
        <w:rPr>
          <w:lang w:eastAsia="en-GB"/>
        </w:rPr>
        <w:tab/>
      </w:r>
      <w:r w:rsidR="00C03C8D" w:rsidRPr="00055766">
        <w:rPr>
          <w:lang w:eastAsia="en-GB"/>
        </w:rPr>
        <w:t xml:space="preserve">Mr Andy Sutton, </w:t>
      </w:r>
      <w:r w:rsidR="00576A0C" w:rsidRPr="00055766">
        <w:rPr>
          <w:lang w:eastAsia="en-GB"/>
        </w:rPr>
        <w:t>BT</w:t>
      </w:r>
      <w:r w:rsidR="007A66D2" w:rsidRPr="00055766">
        <w:rPr>
          <w:lang w:eastAsia="en-GB"/>
        </w:rPr>
        <w:t>,</w:t>
      </w:r>
      <w:r w:rsidRPr="00055766">
        <w:rPr>
          <w:lang w:eastAsia="en-GB"/>
        </w:rPr>
        <w:t xml:space="preserve"> </w:t>
      </w:r>
      <w:hyperlink r:id="rId24" w:history="1">
        <w:r w:rsidRPr="00C06DC8">
          <w:rPr>
            <w:rStyle w:val="Hyperlink"/>
            <w:lang w:eastAsia="en-GB"/>
          </w:rPr>
          <w:t>andy.sutton@ee.com</w:t>
        </w:r>
      </w:hyperlink>
    </w:p>
    <w:p w14:paraId="4D312EF7" w14:textId="277E7D6F" w:rsidR="00C96769" w:rsidRPr="00055766" w:rsidRDefault="007A66D2" w:rsidP="00A80E90">
      <w:pPr>
        <w:widowControl w:val="0"/>
        <w:tabs>
          <w:tab w:val="left" w:pos="3119"/>
        </w:tabs>
        <w:spacing w:before="40" w:after="40"/>
        <w:rPr>
          <w:lang w:eastAsia="en-GB"/>
        </w:rPr>
      </w:pPr>
      <w:r w:rsidRPr="00055766">
        <w:rPr>
          <w:lang w:eastAsia="en-GB"/>
        </w:rPr>
        <w:t>Performance</w:t>
      </w:r>
      <w:r w:rsidR="004329EC" w:rsidRPr="00055766">
        <w:rPr>
          <w:lang w:eastAsia="en-GB"/>
        </w:rPr>
        <w:t xml:space="preserve"> </w:t>
      </w:r>
      <w:r w:rsidR="00C97C07" w:rsidRPr="00055766">
        <w:rPr>
          <w:lang w:eastAsia="en-GB"/>
        </w:rPr>
        <w:t>Requirements</w:t>
      </w:r>
      <w:r w:rsidRPr="00055766">
        <w:rPr>
          <w:lang w:eastAsia="en-GB"/>
        </w:rPr>
        <w:tab/>
        <w:t>Dr</w:t>
      </w:r>
      <w:r w:rsidR="00E07D7D" w:rsidRPr="00055766">
        <w:rPr>
          <w:lang w:eastAsia="en-GB"/>
        </w:rPr>
        <w:t xml:space="preserve"> Chang Ge, University of Surrey</w:t>
      </w:r>
      <w:r w:rsidRPr="00055766">
        <w:rPr>
          <w:lang w:eastAsia="en-GB"/>
        </w:rPr>
        <w:t xml:space="preserve">, ICS, </w:t>
      </w:r>
      <w:hyperlink r:id="rId25" w:history="1">
        <w:r w:rsidR="00657BE5" w:rsidRPr="00C06DC8">
          <w:rPr>
            <w:rStyle w:val="Hyperlink"/>
            <w:lang w:eastAsia="en-GB"/>
          </w:rPr>
          <w:t>c.ge@surrey.ac.uk</w:t>
        </w:r>
      </w:hyperlink>
    </w:p>
    <w:p w14:paraId="201134AB" w14:textId="422ED4D0" w:rsidR="00657BE5" w:rsidRPr="00055766" w:rsidRDefault="00657BE5" w:rsidP="00A80E90">
      <w:pPr>
        <w:widowControl w:val="0"/>
        <w:tabs>
          <w:tab w:val="left" w:pos="3119"/>
        </w:tabs>
        <w:spacing w:before="40" w:after="40"/>
        <w:rPr>
          <w:lang w:eastAsia="en-GB"/>
        </w:rPr>
      </w:pPr>
      <w:r w:rsidRPr="00055766">
        <w:rPr>
          <w:lang w:eastAsia="en-GB"/>
        </w:rPr>
        <w:tab/>
      </w:r>
      <w:r w:rsidR="00C97C07" w:rsidRPr="00055766">
        <w:rPr>
          <w:lang w:eastAsia="en-GB"/>
        </w:rPr>
        <w:t xml:space="preserve">Dr John Day, Boston University, </w:t>
      </w:r>
      <w:hyperlink r:id="rId26" w:history="1">
        <w:r w:rsidR="00C97C07" w:rsidRPr="00C06DC8">
          <w:rPr>
            <w:rStyle w:val="Hyperlink"/>
            <w:lang w:eastAsia="en-GB"/>
          </w:rPr>
          <w:t>jeanjour@comcast.net</w:t>
        </w:r>
      </w:hyperlink>
    </w:p>
    <w:p w14:paraId="59E2453B" w14:textId="11934D81" w:rsidR="00576A0C" w:rsidRPr="00055766" w:rsidRDefault="007A66D2" w:rsidP="00A80E90">
      <w:pPr>
        <w:widowControl w:val="0"/>
        <w:tabs>
          <w:tab w:val="left" w:pos="3119"/>
        </w:tabs>
        <w:spacing w:before="40" w:after="40"/>
        <w:rPr>
          <w:lang w:eastAsia="en-GB"/>
        </w:rPr>
      </w:pPr>
      <w:r w:rsidRPr="00055766">
        <w:rPr>
          <w:lang w:eastAsia="en-GB"/>
        </w:rPr>
        <w:t>Network Virtualisation</w:t>
      </w:r>
      <w:r w:rsidR="004329EC" w:rsidRPr="00055766">
        <w:rPr>
          <w:lang w:eastAsia="en-GB"/>
        </w:rPr>
        <w:t xml:space="preserve"> </w:t>
      </w:r>
      <w:r w:rsidR="00C97C07" w:rsidRPr="00055766">
        <w:rPr>
          <w:lang w:eastAsia="en-GB"/>
        </w:rPr>
        <w:t>Requirements</w:t>
      </w:r>
      <w:r w:rsidR="00576A0C" w:rsidRPr="00055766">
        <w:rPr>
          <w:lang w:eastAsia="en-GB"/>
        </w:rPr>
        <w:tab/>
        <w:t>Ms</w:t>
      </w:r>
      <w:r w:rsidR="00C03C8D" w:rsidRPr="00055766">
        <w:rPr>
          <w:lang w:eastAsia="en-GB"/>
        </w:rPr>
        <w:t xml:space="preserve"> </w:t>
      </w:r>
      <w:r w:rsidR="00657BE5" w:rsidRPr="00055766">
        <w:rPr>
          <w:lang w:eastAsia="en-GB"/>
        </w:rPr>
        <w:t xml:space="preserve">Kiran Makhijani, Huawei, </w:t>
      </w:r>
      <w:hyperlink r:id="rId27" w:history="1">
        <w:r w:rsidR="00D11404" w:rsidRPr="00C06DC8">
          <w:rPr>
            <w:rStyle w:val="Hyperlink"/>
            <w:lang w:eastAsia="en-GB"/>
          </w:rPr>
          <w:t>kiran.makhijani@huawei.com</w:t>
        </w:r>
      </w:hyperlink>
    </w:p>
    <w:p w14:paraId="5886C02C" w14:textId="7EB25E90" w:rsidR="00D11404" w:rsidRPr="00055766" w:rsidRDefault="007A66D2" w:rsidP="00A80E90">
      <w:pPr>
        <w:widowControl w:val="0"/>
        <w:tabs>
          <w:tab w:val="left" w:pos="3119"/>
        </w:tabs>
        <w:spacing w:before="40" w:after="40"/>
        <w:rPr>
          <w:lang w:eastAsia="en-GB"/>
        </w:rPr>
      </w:pPr>
      <w:r w:rsidRPr="00055766">
        <w:rPr>
          <w:lang w:eastAsia="en-GB"/>
        </w:rPr>
        <w:t>IoT</w:t>
      </w:r>
      <w:r w:rsidR="004329EC" w:rsidRPr="00055766">
        <w:rPr>
          <w:lang w:eastAsia="en-GB"/>
        </w:rPr>
        <w:t xml:space="preserve"> </w:t>
      </w:r>
      <w:r w:rsidR="00C97C07" w:rsidRPr="00055766">
        <w:rPr>
          <w:lang w:eastAsia="en-GB"/>
        </w:rPr>
        <w:t>Requirements</w:t>
      </w:r>
      <w:r w:rsidR="00657BE5" w:rsidRPr="00055766">
        <w:rPr>
          <w:lang w:eastAsia="en-GB"/>
        </w:rPr>
        <w:tab/>
        <w:t xml:space="preserve">John Grant, Nine Tiles, </w:t>
      </w:r>
      <w:hyperlink r:id="rId28" w:history="1">
        <w:r w:rsidR="00657BE5" w:rsidRPr="00C06DC8">
          <w:rPr>
            <w:rStyle w:val="Hyperlink"/>
            <w:lang w:eastAsia="en-GB"/>
          </w:rPr>
          <w:t>j@ninetiles.com</w:t>
        </w:r>
      </w:hyperlink>
    </w:p>
    <w:p w14:paraId="44874CB9" w14:textId="60E130BD" w:rsidR="000570FB" w:rsidRPr="00055766" w:rsidRDefault="000570FB" w:rsidP="00A80E90">
      <w:pPr>
        <w:widowControl w:val="0"/>
        <w:tabs>
          <w:tab w:val="left" w:pos="3119"/>
        </w:tabs>
        <w:spacing w:before="40" w:after="40"/>
        <w:rPr>
          <w:lang w:eastAsia="en-GB"/>
        </w:rPr>
      </w:pPr>
      <w:r w:rsidRPr="00055766">
        <w:rPr>
          <w:lang w:eastAsia="en-GB"/>
        </w:rPr>
        <w:t xml:space="preserve">Energy Efficiency </w:t>
      </w:r>
      <w:r w:rsidR="00C97C07" w:rsidRPr="00055766">
        <w:rPr>
          <w:lang w:eastAsia="en-GB"/>
        </w:rPr>
        <w:t>Requirements</w:t>
      </w:r>
      <w:r w:rsidRPr="00055766">
        <w:rPr>
          <w:lang w:eastAsia="en-GB"/>
        </w:rPr>
        <w:tab/>
        <w:t xml:space="preserve">David Lake, </w:t>
      </w:r>
      <w:hyperlink r:id="rId29" w:history="1">
        <w:r w:rsidRPr="00C06DC8">
          <w:rPr>
            <w:rStyle w:val="Hyperlink"/>
            <w:lang w:eastAsia="en-GB"/>
          </w:rPr>
          <w:t>dlake@CISCO.COM</w:t>
        </w:r>
      </w:hyperlink>
    </w:p>
    <w:p w14:paraId="0EEDDCC3" w14:textId="7FA692E1" w:rsidR="001C7B3C" w:rsidRPr="00055766" w:rsidRDefault="000570FB" w:rsidP="00A80E90">
      <w:pPr>
        <w:widowControl w:val="0"/>
        <w:tabs>
          <w:tab w:val="left" w:pos="3119"/>
        </w:tabs>
        <w:spacing w:before="40" w:after="40"/>
        <w:rPr>
          <w:lang w:eastAsia="en-GB"/>
        </w:rPr>
      </w:pPr>
      <w:r w:rsidRPr="00055766">
        <w:rPr>
          <w:lang w:eastAsia="en-GB"/>
        </w:rPr>
        <w:t xml:space="preserve">MEC </w:t>
      </w:r>
      <w:r w:rsidR="00C97C07" w:rsidRPr="00055766">
        <w:rPr>
          <w:lang w:eastAsia="en-GB"/>
        </w:rPr>
        <w:t>Requirements</w:t>
      </w:r>
      <w:r w:rsidRPr="00055766">
        <w:rPr>
          <w:lang w:eastAsia="en-GB"/>
        </w:rPr>
        <w:tab/>
        <w:t xml:space="preserve">Georgios Karagiannis, </w:t>
      </w:r>
      <w:r w:rsidR="001C7B3C" w:rsidRPr="00055766">
        <w:rPr>
          <w:lang w:eastAsia="en-GB"/>
        </w:rPr>
        <w:t xml:space="preserve">Huawei, </w:t>
      </w:r>
      <w:hyperlink r:id="rId30" w:history="1">
        <w:r w:rsidRPr="00C06DC8">
          <w:rPr>
            <w:rStyle w:val="Hyperlink"/>
            <w:lang w:eastAsia="en-GB"/>
          </w:rPr>
          <w:t>georgios.karagiannis@huawei.com</w:t>
        </w:r>
      </w:hyperlink>
    </w:p>
    <w:p w14:paraId="563ACD4D" w14:textId="77777777" w:rsidR="00E15DF2" w:rsidRPr="00055766" w:rsidRDefault="00E15DF2">
      <w:pPr>
        <w:overflowPunct/>
        <w:autoSpaceDE/>
        <w:autoSpaceDN/>
        <w:adjustRightInd/>
        <w:spacing w:after="0"/>
        <w:textAlignment w:val="auto"/>
        <w:rPr>
          <w:rFonts w:ascii="Arial" w:hAnsi="Arial"/>
          <w:sz w:val="36"/>
        </w:rPr>
      </w:pPr>
      <w:r w:rsidRPr="00055766">
        <w:br w:type="page"/>
      </w:r>
    </w:p>
    <w:p w14:paraId="28E2E01C" w14:textId="77777777" w:rsidR="00D626BF" w:rsidRPr="00055766" w:rsidRDefault="00D626BF">
      <w:pPr>
        <w:pStyle w:val="Heading1"/>
      </w:pPr>
      <w:bookmarkStart w:id="136" w:name="_Toc480288337"/>
      <w:bookmarkStart w:id="137" w:name="_Toc480380235"/>
      <w:bookmarkStart w:id="138" w:name="_Toc480988427"/>
      <w:bookmarkStart w:id="139" w:name="_Toc480988458"/>
      <w:r w:rsidRPr="00055766">
        <w:t>History</w:t>
      </w:r>
      <w:bookmarkEnd w:id="136"/>
      <w:bookmarkEnd w:id="137"/>
      <w:bookmarkEnd w:id="138"/>
      <w:bookmarkEnd w:id="139"/>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15DF2" w:rsidRPr="00055766" w14:paraId="34B3C01E" w14:textId="77777777" w:rsidTr="0023522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40E53DC" w14:textId="77777777" w:rsidR="00E15DF2" w:rsidRPr="00055766" w:rsidRDefault="00E15DF2" w:rsidP="001426D9">
            <w:pPr>
              <w:spacing w:before="60" w:after="60"/>
              <w:jc w:val="center"/>
              <w:rPr>
                <w:b/>
                <w:sz w:val="24"/>
              </w:rPr>
            </w:pPr>
            <w:r w:rsidRPr="00055766">
              <w:rPr>
                <w:b/>
                <w:sz w:val="24"/>
              </w:rPr>
              <w:t>Document history</w:t>
            </w:r>
          </w:p>
        </w:tc>
      </w:tr>
      <w:tr w:rsidR="00386D35" w:rsidRPr="00055766" w14:paraId="3A6FEB14" w14:textId="77777777" w:rsidTr="0023522F">
        <w:trPr>
          <w:cantSplit/>
          <w:jc w:val="center"/>
        </w:trPr>
        <w:tc>
          <w:tcPr>
            <w:tcW w:w="1247" w:type="dxa"/>
            <w:tcBorders>
              <w:top w:val="single" w:sz="6" w:space="0" w:color="auto"/>
              <w:left w:val="single" w:sz="6" w:space="0" w:color="auto"/>
              <w:bottom w:val="single" w:sz="6" w:space="0" w:color="auto"/>
              <w:right w:val="single" w:sz="6" w:space="0" w:color="auto"/>
            </w:tcBorders>
          </w:tcPr>
          <w:p w14:paraId="130459B6" w14:textId="5DB462C4" w:rsidR="00386D35" w:rsidRPr="00055766" w:rsidRDefault="00386D35" w:rsidP="0023522F">
            <w:pPr>
              <w:pStyle w:val="FP"/>
              <w:spacing w:before="80" w:after="80"/>
              <w:ind w:left="57"/>
            </w:pPr>
            <w:r>
              <w:t>V</w:t>
            </w:r>
            <w:r w:rsidR="0023522F">
              <w:t>1.1.1</w:t>
            </w:r>
          </w:p>
        </w:tc>
        <w:tc>
          <w:tcPr>
            <w:tcW w:w="1588" w:type="dxa"/>
            <w:tcBorders>
              <w:top w:val="single" w:sz="6" w:space="0" w:color="auto"/>
              <w:left w:val="single" w:sz="6" w:space="0" w:color="auto"/>
              <w:bottom w:val="single" w:sz="6" w:space="0" w:color="auto"/>
              <w:right w:val="single" w:sz="6" w:space="0" w:color="auto"/>
            </w:tcBorders>
          </w:tcPr>
          <w:p w14:paraId="28F2521E" w14:textId="224D2B23" w:rsidR="00386D35" w:rsidRPr="00055766" w:rsidRDefault="00386D35" w:rsidP="001426D9">
            <w:pPr>
              <w:pStyle w:val="FP"/>
              <w:spacing w:before="80" w:after="80"/>
              <w:ind w:left="57"/>
            </w:pPr>
            <w:r>
              <w:t>April 2017</w:t>
            </w:r>
          </w:p>
        </w:tc>
        <w:tc>
          <w:tcPr>
            <w:tcW w:w="6804" w:type="dxa"/>
            <w:tcBorders>
              <w:top w:val="single" w:sz="6" w:space="0" w:color="auto"/>
              <w:bottom w:val="single" w:sz="6" w:space="0" w:color="auto"/>
              <w:right w:val="single" w:sz="6" w:space="0" w:color="auto"/>
            </w:tcBorders>
          </w:tcPr>
          <w:p w14:paraId="734508CF" w14:textId="057CA07B" w:rsidR="00386D35" w:rsidRPr="00055766" w:rsidRDefault="00386D35" w:rsidP="00386D35">
            <w:pPr>
              <w:pStyle w:val="FP"/>
              <w:tabs>
                <w:tab w:val="left" w:pos="3118"/>
              </w:tabs>
              <w:spacing w:before="80" w:after="80"/>
              <w:ind w:left="57"/>
            </w:pPr>
            <w:r>
              <w:t>Publication</w:t>
            </w:r>
          </w:p>
        </w:tc>
      </w:tr>
      <w:tr w:rsidR="0023522F" w:rsidRPr="00055766" w14:paraId="22A0E8DA" w14:textId="77777777" w:rsidTr="0023522F">
        <w:trPr>
          <w:cantSplit/>
          <w:jc w:val="center"/>
        </w:trPr>
        <w:tc>
          <w:tcPr>
            <w:tcW w:w="1247" w:type="dxa"/>
            <w:tcBorders>
              <w:top w:val="single" w:sz="6" w:space="0" w:color="auto"/>
              <w:left w:val="single" w:sz="6" w:space="0" w:color="auto"/>
              <w:bottom w:val="single" w:sz="6" w:space="0" w:color="auto"/>
              <w:right w:val="single" w:sz="6" w:space="0" w:color="auto"/>
            </w:tcBorders>
          </w:tcPr>
          <w:p w14:paraId="52303C80" w14:textId="77777777" w:rsidR="0023522F" w:rsidRDefault="0023522F" w:rsidP="0023522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F8DE713" w14:textId="77777777" w:rsidR="0023522F" w:rsidRDefault="0023522F" w:rsidP="001426D9">
            <w:pPr>
              <w:pStyle w:val="FP"/>
              <w:spacing w:before="80" w:after="80"/>
              <w:ind w:left="57"/>
            </w:pPr>
          </w:p>
        </w:tc>
        <w:tc>
          <w:tcPr>
            <w:tcW w:w="6804" w:type="dxa"/>
            <w:tcBorders>
              <w:top w:val="single" w:sz="6" w:space="0" w:color="auto"/>
              <w:bottom w:val="single" w:sz="6" w:space="0" w:color="auto"/>
              <w:right w:val="single" w:sz="6" w:space="0" w:color="auto"/>
            </w:tcBorders>
          </w:tcPr>
          <w:p w14:paraId="21E67EF3" w14:textId="77777777" w:rsidR="0023522F" w:rsidRDefault="0023522F" w:rsidP="00386D35">
            <w:pPr>
              <w:pStyle w:val="FP"/>
              <w:tabs>
                <w:tab w:val="left" w:pos="3118"/>
              </w:tabs>
              <w:spacing w:before="80" w:after="80"/>
              <w:ind w:left="57"/>
            </w:pPr>
          </w:p>
        </w:tc>
      </w:tr>
      <w:tr w:rsidR="0023522F" w:rsidRPr="00055766" w14:paraId="11155A03" w14:textId="77777777" w:rsidTr="0023522F">
        <w:trPr>
          <w:cantSplit/>
          <w:jc w:val="center"/>
        </w:trPr>
        <w:tc>
          <w:tcPr>
            <w:tcW w:w="1247" w:type="dxa"/>
            <w:tcBorders>
              <w:top w:val="single" w:sz="6" w:space="0" w:color="auto"/>
              <w:left w:val="single" w:sz="6" w:space="0" w:color="auto"/>
              <w:bottom w:val="single" w:sz="6" w:space="0" w:color="auto"/>
              <w:right w:val="single" w:sz="6" w:space="0" w:color="auto"/>
            </w:tcBorders>
          </w:tcPr>
          <w:p w14:paraId="54AA1B5B" w14:textId="77777777" w:rsidR="0023522F" w:rsidRDefault="0023522F" w:rsidP="0023522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CE85052" w14:textId="77777777" w:rsidR="0023522F" w:rsidRDefault="0023522F" w:rsidP="001426D9">
            <w:pPr>
              <w:pStyle w:val="FP"/>
              <w:spacing w:before="80" w:after="80"/>
              <w:ind w:left="57"/>
            </w:pPr>
          </w:p>
        </w:tc>
        <w:tc>
          <w:tcPr>
            <w:tcW w:w="6804" w:type="dxa"/>
            <w:tcBorders>
              <w:top w:val="single" w:sz="6" w:space="0" w:color="auto"/>
              <w:bottom w:val="single" w:sz="6" w:space="0" w:color="auto"/>
              <w:right w:val="single" w:sz="6" w:space="0" w:color="auto"/>
            </w:tcBorders>
          </w:tcPr>
          <w:p w14:paraId="175E2099" w14:textId="77777777" w:rsidR="0023522F" w:rsidRDefault="0023522F" w:rsidP="00386D35">
            <w:pPr>
              <w:pStyle w:val="FP"/>
              <w:tabs>
                <w:tab w:val="left" w:pos="3118"/>
              </w:tabs>
              <w:spacing w:before="80" w:after="80"/>
              <w:ind w:left="57"/>
            </w:pPr>
          </w:p>
        </w:tc>
      </w:tr>
      <w:tr w:rsidR="0023522F" w:rsidRPr="00055766" w14:paraId="6EE7C2C4" w14:textId="77777777" w:rsidTr="0023522F">
        <w:trPr>
          <w:cantSplit/>
          <w:jc w:val="center"/>
        </w:trPr>
        <w:tc>
          <w:tcPr>
            <w:tcW w:w="1247" w:type="dxa"/>
            <w:tcBorders>
              <w:top w:val="single" w:sz="6" w:space="0" w:color="auto"/>
              <w:left w:val="single" w:sz="6" w:space="0" w:color="auto"/>
              <w:bottom w:val="single" w:sz="6" w:space="0" w:color="auto"/>
              <w:right w:val="single" w:sz="6" w:space="0" w:color="auto"/>
            </w:tcBorders>
          </w:tcPr>
          <w:p w14:paraId="50795A8F" w14:textId="77777777" w:rsidR="0023522F" w:rsidRDefault="0023522F" w:rsidP="0023522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940F84" w14:textId="77777777" w:rsidR="0023522F" w:rsidRDefault="0023522F" w:rsidP="001426D9">
            <w:pPr>
              <w:pStyle w:val="FP"/>
              <w:spacing w:before="80" w:after="80"/>
              <w:ind w:left="57"/>
            </w:pPr>
          </w:p>
        </w:tc>
        <w:tc>
          <w:tcPr>
            <w:tcW w:w="6804" w:type="dxa"/>
            <w:tcBorders>
              <w:top w:val="single" w:sz="6" w:space="0" w:color="auto"/>
              <w:bottom w:val="single" w:sz="6" w:space="0" w:color="auto"/>
              <w:right w:val="single" w:sz="6" w:space="0" w:color="auto"/>
            </w:tcBorders>
          </w:tcPr>
          <w:p w14:paraId="7D24268C" w14:textId="77777777" w:rsidR="0023522F" w:rsidRDefault="0023522F" w:rsidP="00386D35">
            <w:pPr>
              <w:pStyle w:val="FP"/>
              <w:tabs>
                <w:tab w:val="left" w:pos="3118"/>
              </w:tabs>
              <w:spacing w:before="80" w:after="80"/>
              <w:ind w:left="57"/>
            </w:pPr>
          </w:p>
        </w:tc>
      </w:tr>
      <w:tr w:rsidR="0023522F" w:rsidRPr="00055766" w14:paraId="3455E13D" w14:textId="77777777" w:rsidTr="0023522F">
        <w:trPr>
          <w:cantSplit/>
          <w:jc w:val="center"/>
        </w:trPr>
        <w:tc>
          <w:tcPr>
            <w:tcW w:w="1247" w:type="dxa"/>
            <w:tcBorders>
              <w:top w:val="single" w:sz="6" w:space="0" w:color="auto"/>
              <w:left w:val="single" w:sz="6" w:space="0" w:color="auto"/>
              <w:bottom w:val="single" w:sz="6" w:space="0" w:color="auto"/>
              <w:right w:val="single" w:sz="6" w:space="0" w:color="auto"/>
            </w:tcBorders>
          </w:tcPr>
          <w:p w14:paraId="5C40F3DB" w14:textId="77777777" w:rsidR="0023522F" w:rsidRDefault="0023522F" w:rsidP="0023522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D80C3F" w14:textId="77777777" w:rsidR="0023522F" w:rsidRDefault="0023522F" w:rsidP="001426D9">
            <w:pPr>
              <w:pStyle w:val="FP"/>
              <w:spacing w:before="80" w:after="80"/>
              <w:ind w:left="57"/>
            </w:pPr>
          </w:p>
        </w:tc>
        <w:tc>
          <w:tcPr>
            <w:tcW w:w="6804" w:type="dxa"/>
            <w:tcBorders>
              <w:top w:val="single" w:sz="6" w:space="0" w:color="auto"/>
              <w:bottom w:val="single" w:sz="6" w:space="0" w:color="auto"/>
              <w:right w:val="single" w:sz="6" w:space="0" w:color="auto"/>
            </w:tcBorders>
          </w:tcPr>
          <w:p w14:paraId="755AB81B" w14:textId="77777777" w:rsidR="0023522F" w:rsidRDefault="0023522F" w:rsidP="00386D35">
            <w:pPr>
              <w:pStyle w:val="FP"/>
              <w:tabs>
                <w:tab w:val="left" w:pos="3118"/>
              </w:tabs>
              <w:spacing w:before="80" w:after="80"/>
              <w:ind w:left="57"/>
            </w:pPr>
          </w:p>
        </w:tc>
      </w:tr>
    </w:tbl>
    <w:p w14:paraId="3268CD9B" w14:textId="3DC0BC9F" w:rsidR="00E15DF2" w:rsidRPr="00055766" w:rsidRDefault="00E15DF2"/>
    <w:sectPr w:rsidR="00E15DF2" w:rsidRPr="00055766" w:rsidSect="00386D35">
      <w:headerReference w:type="default" r:id="rId31"/>
      <w:footerReference w:type="default" r:id="rId32"/>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695FC" w14:textId="77777777" w:rsidR="00D12FC9" w:rsidRDefault="00D12FC9">
      <w:r>
        <w:separator/>
      </w:r>
    </w:p>
  </w:endnote>
  <w:endnote w:type="continuationSeparator" w:id="0">
    <w:p w14:paraId="765DC57C" w14:textId="77777777" w:rsidR="00D12FC9" w:rsidRDefault="00D1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A12F3" w14:textId="77777777" w:rsidR="00386D35" w:rsidRDefault="00386D35">
    <w:pPr>
      <w:pStyle w:val="Footer"/>
    </w:pPr>
  </w:p>
  <w:p w14:paraId="24F5C38E" w14:textId="77777777" w:rsidR="00386D35" w:rsidRDefault="00386D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8A1B" w14:textId="35F8481B" w:rsidR="00A80E90" w:rsidRPr="00386D35" w:rsidRDefault="00386D35" w:rsidP="00386D35">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C685D" w14:textId="77777777" w:rsidR="00D12FC9" w:rsidRDefault="00D12FC9">
      <w:r>
        <w:separator/>
      </w:r>
    </w:p>
  </w:footnote>
  <w:footnote w:type="continuationSeparator" w:id="0">
    <w:p w14:paraId="725A94EB" w14:textId="77777777" w:rsidR="00D12FC9" w:rsidRDefault="00D12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59F72" w14:textId="77777777" w:rsidR="00386D35" w:rsidRDefault="00386D35">
    <w:pPr>
      <w:pStyle w:val="Header"/>
    </w:pPr>
    <w:r>
      <w:rPr>
        <w:lang w:eastAsia="en-GB"/>
      </w:rPr>
      <w:drawing>
        <wp:anchor distT="0" distB="0" distL="114300" distR="114300" simplePos="0" relativeHeight="251659264" behindDoc="1" locked="0" layoutInCell="1" allowOverlap="1" wp14:anchorId="759935D8" wp14:editId="11B38599">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9A089" w14:textId="77777777" w:rsidR="00386D35" w:rsidRPr="00055551" w:rsidRDefault="00386D35" w:rsidP="00386D35">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E87F7E">
      <w:t>ETSI GS NGP 005 V1.1.1 (2017-04)</w:t>
    </w:r>
    <w:r w:rsidRPr="00055551">
      <w:rPr>
        <w:noProof w:val="0"/>
      </w:rPr>
      <w:fldChar w:fldCharType="end"/>
    </w:r>
  </w:p>
  <w:p w14:paraId="69505F84" w14:textId="77777777" w:rsidR="00386D35" w:rsidRPr="00055551" w:rsidRDefault="00386D35" w:rsidP="00386D35">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87F7E">
      <w:t>2</w:t>
    </w:r>
    <w:r w:rsidRPr="00055551">
      <w:rPr>
        <w:noProof w:val="0"/>
      </w:rPr>
      <w:fldChar w:fldCharType="end"/>
    </w:r>
  </w:p>
  <w:p w14:paraId="4B6D2A30" w14:textId="77777777" w:rsidR="00386D35" w:rsidRPr="00055551" w:rsidRDefault="00386D35" w:rsidP="00386D35">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end"/>
    </w:r>
  </w:p>
  <w:p w14:paraId="03D4602A" w14:textId="77777777" w:rsidR="00A80E90" w:rsidRPr="00386D35" w:rsidRDefault="00A80E90" w:rsidP="00386D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75E73"/>
    <w:multiLevelType w:val="hybridMultilevel"/>
    <w:tmpl w:val="46F6B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230702F"/>
    <w:multiLevelType w:val="hybridMultilevel"/>
    <w:tmpl w:val="581CAE9E"/>
    <w:lvl w:ilvl="0" w:tplc="7074986E">
      <w:start w:val="1"/>
      <w:numFmt w:val="lowerLetter"/>
      <w:lvlText w:val="%1)"/>
      <w:lvlJc w:val="left"/>
      <w:pPr>
        <w:ind w:left="2058" w:hanging="360"/>
      </w:pPr>
      <w:rPr>
        <w:rFonts w:hint="default"/>
      </w:rPr>
    </w:lvl>
    <w:lvl w:ilvl="1" w:tplc="08090019" w:tentative="1">
      <w:start w:val="1"/>
      <w:numFmt w:val="lowerLetter"/>
      <w:lvlText w:val="%2."/>
      <w:lvlJc w:val="left"/>
      <w:pPr>
        <w:ind w:left="2778" w:hanging="360"/>
      </w:pPr>
    </w:lvl>
    <w:lvl w:ilvl="2" w:tplc="0809001B" w:tentative="1">
      <w:start w:val="1"/>
      <w:numFmt w:val="lowerRoman"/>
      <w:lvlText w:val="%3."/>
      <w:lvlJc w:val="right"/>
      <w:pPr>
        <w:ind w:left="3498" w:hanging="180"/>
      </w:pPr>
    </w:lvl>
    <w:lvl w:ilvl="3" w:tplc="0809000F" w:tentative="1">
      <w:start w:val="1"/>
      <w:numFmt w:val="decimal"/>
      <w:lvlText w:val="%4."/>
      <w:lvlJc w:val="left"/>
      <w:pPr>
        <w:ind w:left="4218" w:hanging="360"/>
      </w:pPr>
    </w:lvl>
    <w:lvl w:ilvl="4" w:tplc="08090019" w:tentative="1">
      <w:start w:val="1"/>
      <w:numFmt w:val="lowerLetter"/>
      <w:lvlText w:val="%5."/>
      <w:lvlJc w:val="left"/>
      <w:pPr>
        <w:ind w:left="4938" w:hanging="360"/>
      </w:pPr>
    </w:lvl>
    <w:lvl w:ilvl="5" w:tplc="0809001B" w:tentative="1">
      <w:start w:val="1"/>
      <w:numFmt w:val="lowerRoman"/>
      <w:lvlText w:val="%6."/>
      <w:lvlJc w:val="right"/>
      <w:pPr>
        <w:ind w:left="5658" w:hanging="180"/>
      </w:pPr>
    </w:lvl>
    <w:lvl w:ilvl="6" w:tplc="0809000F" w:tentative="1">
      <w:start w:val="1"/>
      <w:numFmt w:val="decimal"/>
      <w:lvlText w:val="%7."/>
      <w:lvlJc w:val="left"/>
      <w:pPr>
        <w:ind w:left="6378" w:hanging="360"/>
      </w:pPr>
    </w:lvl>
    <w:lvl w:ilvl="7" w:tplc="08090019" w:tentative="1">
      <w:start w:val="1"/>
      <w:numFmt w:val="lowerLetter"/>
      <w:lvlText w:val="%8."/>
      <w:lvlJc w:val="left"/>
      <w:pPr>
        <w:ind w:left="7098" w:hanging="360"/>
      </w:pPr>
    </w:lvl>
    <w:lvl w:ilvl="8" w:tplc="0809001B" w:tentative="1">
      <w:start w:val="1"/>
      <w:numFmt w:val="lowerRoman"/>
      <w:lvlText w:val="%9."/>
      <w:lvlJc w:val="right"/>
      <w:pPr>
        <w:ind w:left="7818" w:hanging="180"/>
      </w:pPr>
    </w:lvl>
  </w:abstractNum>
  <w:abstractNum w:abstractNumId="26" w15:restartNumberingAfterBreak="0">
    <w:nsid w:val="476369D9"/>
    <w:multiLevelType w:val="hybridMultilevel"/>
    <w:tmpl w:val="E5D84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65186"/>
    <w:multiLevelType w:val="hybridMultilevel"/>
    <w:tmpl w:val="751C3F42"/>
    <w:lvl w:ilvl="0" w:tplc="04090001">
      <w:start w:val="1"/>
      <w:numFmt w:val="bullet"/>
      <w:lvlText w:val=""/>
      <w:lvlJc w:val="left"/>
      <w:pPr>
        <w:ind w:left="2058" w:hanging="360"/>
      </w:pPr>
      <w:rPr>
        <w:rFonts w:ascii="Symbol" w:hAnsi="Symbol" w:hint="default"/>
      </w:rPr>
    </w:lvl>
    <w:lvl w:ilvl="1" w:tplc="04090003">
      <w:start w:val="1"/>
      <w:numFmt w:val="bullet"/>
      <w:lvlText w:val="o"/>
      <w:lvlJc w:val="left"/>
      <w:pPr>
        <w:ind w:left="2778" w:hanging="360"/>
      </w:pPr>
      <w:rPr>
        <w:rFonts w:ascii="Courier New" w:hAnsi="Courier New" w:cs="Courier New" w:hint="default"/>
      </w:rPr>
    </w:lvl>
    <w:lvl w:ilvl="2" w:tplc="04090005">
      <w:start w:val="1"/>
      <w:numFmt w:val="bullet"/>
      <w:lvlText w:val=""/>
      <w:lvlJc w:val="left"/>
      <w:pPr>
        <w:ind w:left="3498" w:hanging="360"/>
      </w:pPr>
      <w:rPr>
        <w:rFonts w:ascii="Wingdings" w:hAnsi="Wingdings" w:hint="default"/>
      </w:rPr>
    </w:lvl>
    <w:lvl w:ilvl="3" w:tplc="04090001">
      <w:start w:val="1"/>
      <w:numFmt w:val="bullet"/>
      <w:lvlText w:val=""/>
      <w:lvlJc w:val="left"/>
      <w:pPr>
        <w:ind w:left="4218" w:hanging="360"/>
      </w:pPr>
      <w:rPr>
        <w:rFonts w:ascii="Symbol" w:hAnsi="Symbol" w:hint="default"/>
      </w:rPr>
    </w:lvl>
    <w:lvl w:ilvl="4" w:tplc="04090003">
      <w:start w:val="1"/>
      <w:numFmt w:val="bullet"/>
      <w:lvlText w:val="o"/>
      <w:lvlJc w:val="left"/>
      <w:pPr>
        <w:ind w:left="4938" w:hanging="360"/>
      </w:pPr>
      <w:rPr>
        <w:rFonts w:ascii="Courier New" w:hAnsi="Courier New" w:cs="Courier New" w:hint="default"/>
      </w:rPr>
    </w:lvl>
    <w:lvl w:ilvl="5" w:tplc="04090005">
      <w:start w:val="1"/>
      <w:numFmt w:val="bullet"/>
      <w:lvlText w:val=""/>
      <w:lvlJc w:val="left"/>
      <w:pPr>
        <w:ind w:left="5658" w:hanging="360"/>
      </w:pPr>
      <w:rPr>
        <w:rFonts w:ascii="Wingdings" w:hAnsi="Wingdings" w:hint="default"/>
      </w:rPr>
    </w:lvl>
    <w:lvl w:ilvl="6" w:tplc="04090001">
      <w:start w:val="1"/>
      <w:numFmt w:val="bullet"/>
      <w:lvlText w:val=""/>
      <w:lvlJc w:val="left"/>
      <w:pPr>
        <w:ind w:left="6378" w:hanging="360"/>
      </w:pPr>
      <w:rPr>
        <w:rFonts w:ascii="Symbol" w:hAnsi="Symbol" w:hint="default"/>
      </w:rPr>
    </w:lvl>
    <w:lvl w:ilvl="7" w:tplc="04090003">
      <w:start w:val="1"/>
      <w:numFmt w:val="bullet"/>
      <w:lvlText w:val="o"/>
      <w:lvlJc w:val="left"/>
      <w:pPr>
        <w:ind w:left="7098" w:hanging="360"/>
      </w:pPr>
      <w:rPr>
        <w:rFonts w:ascii="Courier New" w:hAnsi="Courier New" w:cs="Courier New" w:hint="default"/>
      </w:rPr>
    </w:lvl>
    <w:lvl w:ilvl="8" w:tplc="04090005">
      <w:start w:val="1"/>
      <w:numFmt w:val="bullet"/>
      <w:lvlText w:val=""/>
      <w:lvlJc w:val="left"/>
      <w:pPr>
        <w:ind w:left="7818"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E2C1B89"/>
    <w:multiLevelType w:val="hybridMultilevel"/>
    <w:tmpl w:val="F9BC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502618"/>
    <w:multiLevelType w:val="hybridMultilevel"/>
    <w:tmpl w:val="E10640FE"/>
    <w:lvl w:ilvl="0" w:tplc="04090001">
      <w:start w:val="1"/>
      <w:numFmt w:val="bullet"/>
      <w:lvlText w:val=""/>
      <w:lvlJc w:val="left"/>
      <w:pPr>
        <w:ind w:left="720" w:hanging="360"/>
      </w:pPr>
      <w:rPr>
        <w:rFonts w:ascii="Symbol" w:hAnsi="Symbol" w:hint="default"/>
      </w:rPr>
    </w:lvl>
    <w:lvl w:ilvl="1" w:tplc="DA384094">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AA3924"/>
    <w:multiLevelType w:val="hybridMultilevel"/>
    <w:tmpl w:val="D230FCFE"/>
    <w:lvl w:ilvl="0" w:tplc="AE988C1E">
      <w:start w:val="1"/>
      <w:numFmt w:val="lowerLetter"/>
      <w:lvlText w:val="%1."/>
      <w:lvlJc w:val="left"/>
      <w:pPr>
        <w:ind w:left="2058" w:hanging="360"/>
      </w:pPr>
      <w:rPr>
        <w:rFonts w:hint="default"/>
      </w:rPr>
    </w:lvl>
    <w:lvl w:ilvl="1" w:tplc="08090019" w:tentative="1">
      <w:start w:val="1"/>
      <w:numFmt w:val="lowerLetter"/>
      <w:lvlText w:val="%2."/>
      <w:lvlJc w:val="left"/>
      <w:pPr>
        <w:ind w:left="2778" w:hanging="360"/>
      </w:pPr>
    </w:lvl>
    <w:lvl w:ilvl="2" w:tplc="0809001B" w:tentative="1">
      <w:start w:val="1"/>
      <w:numFmt w:val="lowerRoman"/>
      <w:lvlText w:val="%3."/>
      <w:lvlJc w:val="right"/>
      <w:pPr>
        <w:ind w:left="3498" w:hanging="180"/>
      </w:pPr>
    </w:lvl>
    <w:lvl w:ilvl="3" w:tplc="0809000F" w:tentative="1">
      <w:start w:val="1"/>
      <w:numFmt w:val="decimal"/>
      <w:lvlText w:val="%4."/>
      <w:lvlJc w:val="left"/>
      <w:pPr>
        <w:ind w:left="4218" w:hanging="360"/>
      </w:pPr>
    </w:lvl>
    <w:lvl w:ilvl="4" w:tplc="08090019" w:tentative="1">
      <w:start w:val="1"/>
      <w:numFmt w:val="lowerLetter"/>
      <w:lvlText w:val="%5."/>
      <w:lvlJc w:val="left"/>
      <w:pPr>
        <w:ind w:left="4938" w:hanging="360"/>
      </w:pPr>
    </w:lvl>
    <w:lvl w:ilvl="5" w:tplc="0809001B" w:tentative="1">
      <w:start w:val="1"/>
      <w:numFmt w:val="lowerRoman"/>
      <w:lvlText w:val="%6."/>
      <w:lvlJc w:val="right"/>
      <w:pPr>
        <w:ind w:left="5658" w:hanging="180"/>
      </w:pPr>
    </w:lvl>
    <w:lvl w:ilvl="6" w:tplc="0809000F" w:tentative="1">
      <w:start w:val="1"/>
      <w:numFmt w:val="decimal"/>
      <w:lvlText w:val="%7."/>
      <w:lvlJc w:val="left"/>
      <w:pPr>
        <w:ind w:left="6378" w:hanging="360"/>
      </w:pPr>
    </w:lvl>
    <w:lvl w:ilvl="7" w:tplc="08090019" w:tentative="1">
      <w:start w:val="1"/>
      <w:numFmt w:val="lowerLetter"/>
      <w:lvlText w:val="%8."/>
      <w:lvlJc w:val="left"/>
      <w:pPr>
        <w:ind w:left="7098" w:hanging="360"/>
      </w:pPr>
    </w:lvl>
    <w:lvl w:ilvl="8" w:tplc="0809001B" w:tentative="1">
      <w:start w:val="1"/>
      <w:numFmt w:val="lowerRoman"/>
      <w:lvlText w:val="%9."/>
      <w:lvlJc w:val="right"/>
      <w:pPr>
        <w:ind w:left="7818" w:hanging="18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8"/>
  </w:num>
  <w:num w:numId="2">
    <w:abstractNumId w:val="37"/>
  </w:num>
  <w:num w:numId="3">
    <w:abstractNumId w:val="13"/>
  </w:num>
  <w:num w:numId="4">
    <w:abstractNumId w:val="20"/>
  </w:num>
  <w:num w:numId="5">
    <w:abstractNumId w:val="27"/>
  </w:num>
  <w:num w:numId="6">
    <w:abstractNumId w:val="2"/>
  </w:num>
  <w:num w:numId="7">
    <w:abstractNumId w:val="1"/>
  </w:num>
  <w:num w:numId="8">
    <w:abstractNumId w:val="0"/>
  </w:num>
  <w:num w:numId="9">
    <w:abstractNumId w:val="36"/>
  </w:num>
  <w:num w:numId="10">
    <w:abstractNumId w:val="38"/>
  </w:num>
  <w:num w:numId="11">
    <w:abstractNumId w:val="30"/>
  </w:num>
  <w:num w:numId="12">
    <w:abstractNumId w:val="25"/>
  </w:num>
  <w:num w:numId="13">
    <w:abstractNumId w:val="34"/>
  </w:num>
  <w:num w:numId="14">
    <w:abstractNumId w:val="10"/>
  </w:num>
  <w:num w:numId="15">
    <w:abstractNumId w:val="28"/>
  </w:num>
  <w:num w:numId="16">
    <w:abstractNumId w:val="26"/>
  </w:num>
  <w:num w:numId="17">
    <w:abstractNumId w:val="3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7"/>
  </w:num>
  <w:num w:numId="26">
    <w:abstractNumId w:val="31"/>
  </w:num>
  <w:num w:numId="27">
    <w:abstractNumId w:val="23"/>
  </w:num>
  <w:num w:numId="28">
    <w:abstractNumId w:val="29"/>
  </w:num>
  <w:num w:numId="29">
    <w:abstractNumId w:val="16"/>
  </w:num>
  <w:num w:numId="30">
    <w:abstractNumId w:val="12"/>
  </w:num>
  <w:num w:numId="31">
    <w:abstractNumId w:val="14"/>
  </w:num>
  <w:num w:numId="32">
    <w:abstractNumId w:val="24"/>
  </w:num>
  <w:num w:numId="33">
    <w:abstractNumId w:val="35"/>
  </w:num>
  <w:num w:numId="34">
    <w:abstractNumId w:val="21"/>
  </w:num>
  <w:num w:numId="35">
    <w:abstractNumId w:val="11"/>
  </w:num>
  <w:num w:numId="36">
    <w:abstractNumId w:val="22"/>
  </w:num>
  <w:num w:numId="37">
    <w:abstractNumId w:val="15"/>
  </w:num>
  <w:num w:numId="38">
    <w:abstractNumId w:val="19"/>
  </w:num>
  <w:num w:numId="39">
    <w:abstractNumId w:val="33"/>
  </w:num>
  <w:num w:numId="40">
    <w:abstractNumId w:val="27"/>
    <w:lvlOverride w:ilvl="0">
      <w:startOverride w:val="1"/>
    </w:lvlOverride>
  </w:num>
  <w:num w:numId="41">
    <w:abstractNumId w:val="27"/>
    <w:lvlOverride w:ilvl="0">
      <w:startOverride w:val="1"/>
    </w:lvlOverride>
  </w:num>
  <w:num w:numId="42">
    <w:abstractNumId w:val="27"/>
    <w:lvlOverride w:ilvl="0">
      <w:startOverride w:val="1"/>
    </w:lvlOverride>
  </w:num>
  <w:num w:numId="43">
    <w:abstractNumId w:val="2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6BF"/>
    <w:rsid w:val="000013B9"/>
    <w:rsid w:val="000018CF"/>
    <w:rsid w:val="00003166"/>
    <w:rsid w:val="00004DEB"/>
    <w:rsid w:val="0000630C"/>
    <w:rsid w:val="00007438"/>
    <w:rsid w:val="00010514"/>
    <w:rsid w:val="000113EC"/>
    <w:rsid w:val="00015462"/>
    <w:rsid w:val="000161A9"/>
    <w:rsid w:val="000220F8"/>
    <w:rsid w:val="00024122"/>
    <w:rsid w:val="000425B5"/>
    <w:rsid w:val="0004317A"/>
    <w:rsid w:val="00055766"/>
    <w:rsid w:val="000570FB"/>
    <w:rsid w:val="00061F6F"/>
    <w:rsid w:val="00063F31"/>
    <w:rsid w:val="0006454F"/>
    <w:rsid w:val="00064664"/>
    <w:rsid w:val="0006552C"/>
    <w:rsid w:val="00076162"/>
    <w:rsid w:val="00076163"/>
    <w:rsid w:val="0007759E"/>
    <w:rsid w:val="00082254"/>
    <w:rsid w:val="0008247B"/>
    <w:rsid w:val="000834D9"/>
    <w:rsid w:val="00085886"/>
    <w:rsid w:val="00086DC0"/>
    <w:rsid w:val="000915B5"/>
    <w:rsid w:val="0009298C"/>
    <w:rsid w:val="000930B3"/>
    <w:rsid w:val="000938AB"/>
    <w:rsid w:val="000A0423"/>
    <w:rsid w:val="000A32D5"/>
    <w:rsid w:val="000A505D"/>
    <w:rsid w:val="000A6324"/>
    <w:rsid w:val="000B50F8"/>
    <w:rsid w:val="000B62FD"/>
    <w:rsid w:val="000B6DA3"/>
    <w:rsid w:val="000B7B79"/>
    <w:rsid w:val="000C1DDF"/>
    <w:rsid w:val="000C2397"/>
    <w:rsid w:val="000C3D08"/>
    <w:rsid w:val="000D0D50"/>
    <w:rsid w:val="000D3259"/>
    <w:rsid w:val="000D464D"/>
    <w:rsid w:val="000D5A89"/>
    <w:rsid w:val="000D6CC0"/>
    <w:rsid w:val="000D7A69"/>
    <w:rsid w:val="000E48F8"/>
    <w:rsid w:val="000E61EA"/>
    <w:rsid w:val="000F03FD"/>
    <w:rsid w:val="000F0AD5"/>
    <w:rsid w:val="000F1129"/>
    <w:rsid w:val="000F2B6A"/>
    <w:rsid w:val="000F3B34"/>
    <w:rsid w:val="000F6832"/>
    <w:rsid w:val="000F6BDE"/>
    <w:rsid w:val="000F7610"/>
    <w:rsid w:val="00102FAB"/>
    <w:rsid w:val="0010313F"/>
    <w:rsid w:val="0010557D"/>
    <w:rsid w:val="00107008"/>
    <w:rsid w:val="00107677"/>
    <w:rsid w:val="001106CD"/>
    <w:rsid w:val="0011498E"/>
    <w:rsid w:val="001154A6"/>
    <w:rsid w:val="001231C6"/>
    <w:rsid w:val="00123A1D"/>
    <w:rsid w:val="001321E6"/>
    <w:rsid w:val="001426D9"/>
    <w:rsid w:val="00144BF0"/>
    <w:rsid w:val="0014565F"/>
    <w:rsid w:val="001475AA"/>
    <w:rsid w:val="00147976"/>
    <w:rsid w:val="001534CA"/>
    <w:rsid w:val="00153D3F"/>
    <w:rsid w:val="001578CA"/>
    <w:rsid w:val="001616A0"/>
    <w:rsid w:val="001648E9"/>
    <w:rsid w:val="00171BCA"/>
    <w:rsid w:val="00172FFC"/>
    <w:rsid w:val="00176FD3"/>
    <w:rsid w:val="001809E4"/>
    <w:rsid w:val="00181471"/>
    <w:rsid w:val="00184E8A"/>
    <w:rsid w:val="00193BFD"/>
    <w:rsid w:val="001A3406"/>
    <w:rsid w:val="001B38D8"/>
    <w:rsid w:val="001B4922"/>
    <w:rsid w:val="001B4CBC"/>
    <w:rsid w:val="001B6E77"/>
    <w:rsid w:val="001C604A"/>
    <w:rsid w:val="001C6109"/>
    <w:rsid w:val="001C6D69"/>
    <w:rsid w:val="001C6E6A"/>
    <w:rsid w:val="001C6F37"/>
    <w:rsid w:val="001C7076"/>
    <w:rsid w:val="001C7B3C"/>
    <w:rsid w:val="001D0290"/>
    <w:rsid w:val="001D21B9"/>
    <w:rsid w:val="001D23E4"/>
    <w:rsid w:val="001D7363"/>
    <w:rsid w:val="001D7F44"/>
    <w:rsid w:val="001E2B4C"/>
    <w:rsid w:val="001E50FF"/>
    <w:rsid w:val="001F15F1"/>
    <w:rsid w:val="001F2032"/>
    <w:rsid w:val="001F231A"/>
    <w:rsid w:val="001F3601"/>
    <w:rsid w:val="001F5865"/>
    <w:rsid w:val="001F5ADB"/>
    <w:rsid w:val="001F6E83"/>
    <w:rsid w:val="001F6FD6"/>
    <w:rsid w:val="00200532"/>
    <w:rsid w:val="00200FA2"/>
    <w:rsid w:val="00203CBE"/>
    <w:rsid w:val="00204CCB"/>
    <w:rsid w:val="00206CEF"/>
    <w:rsid w:val="00206D44"/>
    <w:rsid w:val="0021119E"/>
    <w:rsid w:val="00214881"/>
    <w:rsid w:val="00217E13"/>
    <w:rsid w:val="00221818"/>
    <w:rsid w:val="002219DF"/>
    <w:rsid w:val="002326BE"/>
    <w:rsid w:val="00233972"/>
    <w:rsid w:val="002348DC"/>
    <w:rsid w:val="0023522F"/>
    <w:rsid w:val="0023743F"/>
    <w:rsid w:val="0024206A"/>
    <w:rsid w:val="00245292"/>
    <w:rsid w:val="00246F1B"/>
    <w:rsid w:val="00247EFB"/>
    <w:rsid w:val="002514DC"/>
    <w:rsid w:val="00253665"/>
    <w:rsid w:val="00253827"/>
    <w:rsid w:val="00257F74"/>
    <w:rsid w:val="0026012A"/>
    <w:rsid w:val="002643B7"/>
    <w:rsid w:val="00265967"/>
    <w:rsid w:val="00266A50"/>
    <w:rsid w:val="00271BF5"/>
    <w:rsid w:val="00274534"/>
    <w:rsid w:val="0027473D"/>
    <w:rsid w:val="00281ED3"/>
    <w:rsid w:val="00282C20"/>
    <w:rsid w:val="00283278"/>
    <w:rsid w:val="00283682"/>
    <w:rsid w:val="00283AF8"/>
    <w:rsid w:val="0028786F"/>
    <w:rsid w:val="00293B44"/>
    <w:rsid w:val="00296A46"/>
    <w:rsid w:val="002A104D"/>
    <w:rsid w:val="002A12D0"/>
    <w:rsid w:val="002B14DA"/>
    <w:rsid w:val="002B6FFE"/>
    <w:rsid w:val="002C10A0"/>
    <w:rsid w:val="002C1461"/>
    <w:rsid w:val="002C1894"/>
    <w:rsid w:val="002C42F8"/>
    <w:rsid w:val="002C7DF2"/>
    <w:rsid w:val="002D0712"/>
    <w:rsid w:val="002D3466"/>
    <w:rsid w:val="002E171C"/>
    <w:rsid w:val="002E3001"/>
    <w:rsid w:val="002E3481"/>
    <w:rsid w:val="002E59F0"/>
    <w:rsid w:val="002E7D08"/>
    <w:rsid w:val="002F2DA2"/>
    <w:rsid w:val="002F5123"/>
    <w:rsid w:val="0030042F"/>
    <w:rsid w:val="0030085C"/>
    <w:rsid w:val="00300FC0"/>
    <w:rsid w:val="00301206"/>
    <w:rsid w:val="00310D43"/>
    <w:rsid w:val="003111DF"/>
    <w:rsid w:val="00311733"/>
    <w:rsid w:val="00312A92"/>
    <w:rsid w:val="00313FD9"/>
    <w:rsid w:val="00314FC7"/>
    <w:rsid w:val="00317DA1"/>
    <w:rsid w:val="00317F59"/>
    <w:rsid w:val="0032092A"/>
    <w:rsid w:val="00320C20"/>
    <w:rsid w:val="003246D3"/>
    <w:rsid w:val="00331170"/>
    <w:rsid w:val="003333E1"/>
    <w:rsid w:val="00333523"/>
    <w:rsid w:val="003343CA"/>
    <w:rsid w:val="00334B95"/>
    <w:rsid w:val="00336C76"/>
    <w:rsid w:val="00337747"/>
    <w:rsid w:val="00337ABE"/>
    <w:rsid w:val="00337FB9"/>
    <w:rsid w:val="00346700"/>
    <w:rsid w:val="00347BC1"/>
    <w:rsid w:val="0035243B"/>
    <w:rsid w:val="00353117"/>
    <w:rsid w:val="0035391E"/>
    <w:rsid w:val="003566AA"/>
    <w:rsid w:val="00361A89"/>
    <w:rsid w:val="00361BD1"/>
    <w:rsid w:val="003641D5"/>
    <w:rsid w:val="00364C59"/>
    <w:rsid w:val="0036670E"/>
    <w:rsid w:val="003703EB"/>
    <w:rsid w:val="00371754"/>
    <w:rsid w:val="00374559"/>
    <w:rsid w:val="00374ACC"/>
    <w:rsid w:val="00380457"/>
    <w:rsid w:val="00381E3C"/>
    <w:rsid w:val="00382871"/>
    <w:rsid w:val="00385C91"/>
    <w:rsid w:val="003868B9"/>
    <w:rsid w:val="00386C04"/>
    <w:rsid w:val="00386D35"/>
    <w:rsid w:val="00392A56"/>
    <w:rsid w:val="003954F5"/>
    <w:rsid w:val="003960EE"/>
    <w:rsid w:val="00396BBD"/>
    <w:rsid w:val="00396D77"/>
    <w:rsid w:val="00396ED0"/>
    <w:rsid w:val="003B2435"/>
    <w:rsid w:val="003B3E9C"/>
    <w:rsid w:val="003B4983"/>
    <w:rsid w:val="003B7C0F"/>
    <w:rsid w:val="003C279D"/>
    <w:rsid w:val="003D0B77"/>
    <w:rsid w:val="003D30A2"/>
    <w:rsid w:val="003D6D67"/>
    <w:rsid w:val="003D7A89"/>
    <w:rsid w:val="003E12F7"/>
    <w:rsid w:val="003E2BE1"/>
    <w:rsid w:val="003E2BF2"/>
    <w:rsid w:val="003E2C7B"/>
    <w:rsid w:val="003E49A8"/>
    <w:rsid w:val="003E630D"/>
    <w:rsid w:val="003E65C7"/>
    <w:rsid w:val="003F4514"/>
    <w:rsid w:val="003F6578"/>
    <w:rsid w:val="003F6F54"/>
    <w:rsid w:val="003F7471"/>
    <w:rsid w:val="004001C9"/>
    <w:rsid w:val="00402FDA"/>
    <w:rsid w:val="00412CFA"/>
    <w:rsid w:val="00416674"/>
    <w:rsid w:val="0041684C"/>
    <w:rsid w:val="00421F52"/>
    <w:rsid w:val="00422F12"/>
    <w:rsid w:val="00423096"/>
    <w:rsid w:val="004245CD"/>
    <w:rsid w:val="004259CD"/>
    <w:rsid w:val="00425EF9"/>
    <w:rsid w:val="004329EC"/>
    <w:rsid w:val="004365F1"/>
    <w:rsid w:val="00437D3F"/>
    <w:rsid w:val="00440B38"/>
    <w:rsid w:val="0044402D"/>
    <w:rsid w:val="00445915"/>
    <w:rsid w:val="004479AF"/>
    <w:rsid w:val="00450919"/>
    <w:rsid w:val="0045608D"/>
    <w:rsid w:val="004561B6"/>
    <w:rsid w:val="004657D2"/>
    <w:rsid w:val="0046657F"/>
    <w:rsid w:val="00466AB6"/>
    <w:rsid w:val="00467289"/>
    <w:rsid w:val="0047191A"/>
    <w:rsid w:val="00471F96"/>
    <w:rsid w:val="0048019D"/>
    <w:rsid w:val="00481472"/>
    <w:rsid w:val="00482F1E"/>
    <w:rsid w:val="0048622A"/>
    <w:rsid w:val="00486F4D"/>
    <w:rsid w:val="004873E6"/>
    <w:rsid w:val="00493139"/>
    <w:rsid w:val="00495908"/>
    <w:rsid w:val="004A20D5"/>
    <w:rsid w:val="004A3ED7"/>
    <w:rsid w:val="004A45F1"/>
    <w:rsid w:val="004B034B"/>
    <w:rsid w:val="004B2175"/>
    <w:rsid w:val="004B2C57"/>
    <w:rsid w:val="004B5191"/>
    <w:rsid w:val="004B6606"/>
    <w:rsid w:val="004C18FD"/>
    <w:rsid w:val="004C7575"/>
    <w:rsid w:val="004D06ED"/>
    <w:rsid w:val="004D0F50"/>
    <w:rsid w:val="004D397D"/>
    <w:rsid w:val="004D4173"/>
    <w:rsid w:val="004D58A8"/>
    <w:rsid w:val="004E068C"/>
    <w:rsid w:val="004E4480"/>
    <w:rsid w:val="004E5E6F"/>
    <w:rsid w:val="004F5663"/>
    <w:rsid w:val="004F5E5E"/>
    <w:rsid w:val="0050075D"/>
    <w:rsid w:val="00503083"/>
    <w:rsid w:val="00504E11"/>
    <w:rsid w:val="00506D72"/>
    <w:rsid w:val="00507D21"/>
    <w:rsid w:val="00516444"/>
    <w:rsid w:val="005238A3"/>
    <w:rsid w:val="00525C8F"/>
    <w:rsid w:val="005261E3"/>
    <w:rsid w:val="00534FCB"/>
    <w:rsid w:val="00536F86"/>
    <w:rsid w:val="00537C73"/>
    <w:rsid w:val="0054582E"/>
    <w:rsid w:val="0054772F"/>
    <w:rsid w:val="00550A4F"/>
    <w:rsid w:val="00550C8C"/>
    <w:rsid w:val="00561E99"/>
    <w:rsid w:val="00562323"/>
    <w:rsid w:val="00564A8F"/>
    <w:rsid w:val="00564B50"/>
    <w:rsid w:val="005660A2"/>
    <w:rsid w:val="00570177"/>
    <w:rsid w:val="0057174B"/>
    <w:rsid w:val="00573B15"/>
    <w:rsid w:val="00576A0C"/>
    <w:rsid w:val="0058326A"/>
    <w:rsid w:val="00583A09"/>
    <w:rsid w:val="00590F6B"/>
    <w:rsid w:val="005A04CC"/>
    <w:rsid w:val="005A2002"/>
    <w:rsid w:val="005A2151"/>
    <w:rsid w:val="005A4C85"/>
    <w:rsid w:val="005A4FFC"/>
    <w:rsid w:val="005A6B71"/>
    <w:rsid w:val="005A7869"/>
    <w:rsid w:val="005B139D"/>
    <w:rsid w:val="005B4681"/>
    <w:rsid w:val="005B4FDC"/>
    <w:rsid w:val="005B59B8"/>
    <w:rsid w:val="005C26F6"/>
    <w:rsid w:val="005C301E"/>
    <w:rsid w:val="005C6DF3"/>
    <w:rsid w:val="005D0536"/>
    <w:rsid w:val="005D234B"/>
    <w:rsid w:val="005D2641"/>
    <w:rsid w:val="005D4604"/>
    <w:rsid w:val="005D6459"/>
    <w:rsid w:val="005E0CD7"/>
    <w:rsid w:val="005E377E"/>
    <w:rsid w:val="005E76F0"/>
    <w:rsid w:val="005F299C"/>
    <w:rsid w:val="0060260A"/>
    <w:rsid w:val="00602B23"/>
    <w:rsid w:val="006058A0"/>
    <w:rsid w:val="00605B6D"/>
    <w:rsid w:val="00606D41"/>
    <w:rsid w:val="00610E68"/>
    <w:rsid w:val="006114F7"/>
    <w:rsid w:val="00612FC8"/>
    <w:rsid w:val="00621492"/>
    <w:rsid w:val="0062178D"/>
    <w:rsid w:val="00622AD1"/>
    <w:rsid w:val="0062308B"/>
    <w:rsid w:val="006230F1"/>
    <w:rsid w:val="00623FF0"/>
    <w:rsid w:val="00625038"/>
    <w:rsid w:val="00626572"/>
    <w:rsid w:val="00627DF9"/>
    <w:rsid w:val="00630561"/>
    <w:rsid w:val="00631484"/>
    <w:rsid w:val="00631A22"/>
    <w:rsid w:val="00632793"/>
    <w:rsid w:val="00632CE9"/>
    <w:rsid w:val="00634D5C"/>
    <w:rsid w:val="0063513C"/>
    <w:rsid w:val="006373A2"/>
    <w:rsid w:val="006376B8"/>
    <w:rsid w:val="006413D5"/>
    <w:rsid w:val="006417BB"/>
    <w:rsid w:val="006431DE"/>
    <w:rsid w:val="006441D1"/>
    <w:rsid w:val="006444FA"/>
    <w:rsid w:val="00651ED4"/>
    <w:rsid w:val="0065573F"/>
    <w:rsid w:val="006558D3"/>
    <w:rsid w:val="00656330"/>
    <w:rsid w:val="00657065"/>
    <w:rsid w:val="00657BE5"/>
    <w:rsid w:val="00670268"/>
    <w:rsid w:val="006714BD"/>
    <w:rsid w:val="00674D49"/>
    <w:rsid w:val="00675A0D"/>
    <w:rsid w:val="00681C0C"/>
    <w:rsid w:val="00682939"/>
    <w:rsid w:val="00685E80"/>
    <w:rsid w:val="00686760"/>
    <w:rsid w:val="00686B38"/>
    <w:rsid w:val="00687A37"/>
    <w:rsid w:val="00690897"/>
    <w:rsid w:val="0069137B"/>
    <w:rsid w:val="006941C4"/>
    <w:rsid w:val="006945DD"/>
    <w:rsid w:val="0069684D"/>
    <w:rsid w:val="006A093F"/>
    <w:rsid w:val="006A0DF4"/>
    <w:rsid w:val="006B5094"/>
    <w:rsid w:val="006B5CC8"/>
    <w:rsid w:val="006C0E5A"/>
    <w:rsid w:val="006C2005"/>
    <w:rsid w:val="006C22DE"/>
    <w:rsid w:val="006C4E11"/>
    <w:rsid w:val="006C5CFE"/>
    <w:rsid w:val="006C7385"/>
    <w:rsid w:val="006D067C"/>
    <w:rsid w:val="006D28B6"/>
    <w:rsid w:val="006D2D42"/>
    <w:rsid w:val="006D77CA"/>
    <w:rsid w:val="006E0F37"/>
    <w:rsid w:val="006E18EF"/>
    <w:rsid w:val="006E2789"/>
    <w:rsid w:val="006E792D"/>
    <w:rsid w:val="006F2B33"/>
    <w:rsid w:val="006F3843"/>
    <w:rsid w:val="006F6A36"/>
    <w:rsid w:val="00710C08"/>
    <w:rsid w:val="00715886"/>
    <w:rsid w:val="00716A50"/>
    <w:rsid w:val="00717E30"/>
    <w:rsid w:val="00735EA7"/>
    <w:rsid w:val="00736053"/>
    <w:rsid w:val="0074218C"/>
    <w:rsid w:val="007506BB"/>
    <w:rsid w:val="007520A0"/>
    <w:rsid w:val="0075246D"/>
    <w:rsid w:val="00753F83"/>
    <w:rsid w:val="00755ABA"/>
    <w:rsid w:val="00756BA4"/>
    <w:rsid w:val="0076508D"/>
    <w:rsid w:val="0077365D"/>
    <w:rsid w:val="00773C32"/>
    <w:rsid w:val="007833C5"/>
    <w:rsid w:val="00783914"/>
    <w:rsid w:val="00783C78"/>
    <w:rsid w:val="007855FA"/>
    <w:rsid w:val="00786D4F"/>
    <w:rsid w:val="00787D55"/>
    <w:rsid w:val="0079191A"/>
    <w:rsid w:val="007920F2"/>
    <w:rsid w:val="00792D39"/>
    <w:rsid w:val="007960F5"/>
    <w:rsid w:val="007A2687"/>
    <w:rsid w:val="007A30BE"/>
    <w:rsid w:val="007A66D2"/>
    <w:rsid w:val="007A6FD5"/>
    <w:rsid w:val="007B235A"/>
    <w:rsid w:val="007B3678"/>
    <w:rsid w:val="007B4992"/>
    <w:rsid w:val="007B689E"/>
    <w:rsid w:val="007B6ADE"/>
    <w:rsid w:val="007C0D23"/>
    <w:rsid w:val="007C5936"/>
    <w:rsid w:val="007C6656"/>
    <w:rsid w:val="007C7B2B"/>
    <w:rsid w:val="007D0275"/>
    <w:rsid w:val="007D09F4"/>
    <w:rsid w:val="007D1079"/>
    <w:rsid w:val="007D1D2B"/>
    <w:rsid w:val="007D1F5E"/>
    <w:rsid w:val="007D4455"/>
    <w:rsid w:val="007D7FB4"/>
    <w:rsid w:val="007E1A78"/>
    <w:rsid w:val="007E76F3"/>
    <w:rsid w:val="007F1A57"/>
    <w:rsid w:val="007F4F68"/>
    <w:rsid w:val="007F5BD0"/>
    <w:rsid w:val="007F7725"/>
    <w:rsid w:val="00804B54"/>
    <w:rsid w:val="00820004"/>
    <w:rsid w:val="00820909"/>
    <w:rsid w:val="00823D42"/>
    <w:rsid w:val="00823E2C"/>
    <w:rsid w:val="00825D7D"/>
    <w:rsid w:val="00842554"/>
    <w:rsid w:val="0084434F"/>
    <w:rsid w:val="00844E5F"/>
    <w:rsid w:val="00845B72"/>
    <w:rsid w:val="008471E1"/>
    <w:rsid w:val="008542BF"/>
    <w:rsid w:val="00855AE6"/>
    <w:rsid w:val="00856C9B"/>
    <w:rsid w:val="00861391"/>
    <w:rsid w:val="00861D6C"/>
    <w:rsid w:val="0086548A"/>
    <w:rsid w:val="008672E6"/>
    <w:rsid w:val="008673AB"/>
    <w:rsid w:val="008674C0"/>
    <w:rsid w:val="008674C2"/>
    <w:rsid w:val="00875503"/>
    <w:rsid w:val="00876C73"/>
    <w:rsid w:val="008773A6"/>
    <w:rsid w:val="0088575A"/>
    <w:rsid w:val="00892C31"/>
    <w:rsid w:val="00895BEE"/>
    <w:rsid w:val="008961BC"/>
    <w:rsid w:val="0089787C"/>
    <w:rsid w:val="008A1D39"/>
    <w:rsid w:val="008A39FB"/>
    <w:rsid w:val="008A3F63"/>
    <w:rsid w:val="008A534F"/>
    <w:rsid w:val="008A563D"/>
    <w:rsid w:val="008A687F"/>
    <w:rsid w:val="008A7CA0"/>
    <w:rsid w:val="008B01AF"/>
    <w:rsid w:val="008C474E"/>
    <w:rsid w:val="008C51DB"/>
    <w:rsid w:val="008D2BD3"/>
    <w:rsid w:val="008D3E49"/>
    <w:rsid w:val="008D4294"/>
    <w:rsid w:val="008D77D2"/>
    <w:rsid w:val="008E1684"/>
    <w:rsid w:val="008E31C8"/>
    <w:rsid w:val="008E4A1C"/>
    <w:rsid w:val="008E71D2"/>
    <w:rsid w:val="008F0129"/>
    <w:rsid w:val="008F2C7A"/>
    <w:rsid w:val="008F3505"/>
    <w:rsid w:val="008F6925"/>
    <w:rsid w:val="008F6981"/>
    <w:rsid w:val="008F7984"/>
    <w:rsid w:val="00900784"/>
    <w:rsid w:val="00901D76"/>
    <w:rsid w:val="009052A0"/>
    <w:rsid w:val="00905614"/>
    <w:rsid w:val="00905A56"/>
    <w:rsid w:val="00906678"/>
    <w:rsid w:val="00910DB0"/>
    <w:rsid w:val="009143D7"/>
    <w:rsid w:val="00915431"/>
    <w:rsid w:val="00926C0C"/>
    <w:rsid w:val="009305A2"/>
    <w:rsid w:val="00937588"/>
    <w:rsid w:val="00941FB3"/>
    <w:rsid w:val="009474C7"/>
    <w:rsid w:val="00951182"/>
    <w:rsid w:val="00955ACD"/>
    <w:rsid w:val="00960ED2"/>
    <w:rsid w:val="009615A2"/>
    <w:rsid w:val="00970088"/>
    <w:rsid w:val="009709B7"/>
    <w:rsid w:val="0097207E"/>
    <w:rsid w:val="009722A1"/>
    <w:rsid w:val="00975F46"/>
    <w:rsid w:val="00983ACE"/>
    <w:rsid w:val="0098618B"/>
    <w:rsid w:val="0098761C"/>
    <w:rsid w:val="00987C31"/>
    <w:rsid w:val="009945EC"/>
    <w:rsid w:val="009A1D8E"/>
    <w:rsid w:val="009A21AF"/>
    <w:rsid w:val="009A445D"/>
    <w:rsid w:val="009A515A"/>
    <w:rsid w:val="009A5C44"/>
    <w:rsid w:val="009A6E25"/>
    <w:rsid w:val="009B18C1"/>
    <w:rsid w:val="009B1A40"/>
    <w:rsid w:val="009B57CD"/>
    <w:rsid w:val="009C2BEA"/>
    <w:rsid w:val="009C6EF1"/>
    <w:rsid w:val="009D2B3A"/>
    <w:rsid w:val="009D34F1"/>
    <w:rsid w:val="009D467A"/>
    <w:rsid w:val="009D6128"/>
    <w:rsid w:val="009D682E"/>
    <w:rsid w:val="009D6C21"/>
    <w:rsid w:val="009E067E"/>
    <w:rsid w:val="009E0A5C"/>
    <w:rsid w:val="009E1EB1"/>
    <w:rsid w:val="009E1FFB"/>
    <w:rsid w:val="009E26A2"/>
    <w:rsid w:val="009E2DC1"/>
    <w:rsid w:val="009E6BC5"/>
    <w:rsid w:val="009F1EDE"/>
    <w:rsid w:val="009F5F63"/>
    <w:rsid w:val="009F625A"/>
    <w:rsid w:val="009F7746"/>
    <w:rsid w:val="00A071B7"/>
    <w:rsid w:val="00A117A6"/>
    <w:rsid w:val="00A146E4"/>
    <w:rsid w:val="00A16341"/>
    <w:rsid w:val="00A17505"/>
    <w:rsid w:val="00A206B1"/>
    <w:rsid w:val="00A20E6C"/>
    <w:rsid w:val="00A21827"/>
    <w:rsid w:val="00A2322F"/>
    <w:rsid w:val="00A23500"/>
    <w:rsid w:val="00A23DFF"/>
    <w:rsid w:val="00A24290"/>
    <w:rsid w:val="00A249D7"/>
    <w:rsid w:val="00A2603F"/>
    <w:rsid w:val="00A27C98"/>
    <w:rsid w:val="00A3227A"/>
    <w:rsid w:val="00A34824"/>
    <w:rsid w:val="00A35191"/>
    <w:rsid w:val="00A37AFC"/>
    <w:rsid w:val="00A444FC"/>
    <w:rsid w:val="00A4561B"/>
    <w:rsid w:val="00A648E3"/>
    <w:rsid w:val="00A70167"/>
    <w:rsid w:val="00A7138A"/>
    <w:rsid w:val="00A71764"/>
    <w:rsid w:val="00A74ABF"/>
    <w:rsid w:val="00A77D5F"/>
    <w:rsid w:val="00A80E90"/>
    <w:rsid w:val="00A831D1"/>
    <w:rsid w:val="00A9120C"/>
    <w:rsid w:val="00A94F3E"/>
    <w:rsid w:val="00AA2DE6"/>
    <w:rsid w:val="00AA3C90"/>
    <w:rsid w:val="00AA47D6"/>
    <w:rsid w:val="00AA6A31"/>
    <w:rsid w:val="00AA7ECA"/>
    <w:rsid w:val="00AB1B63"/>
    <w:rsid w:val="00AB7DD8"/>
    <w:rsid w:val="00AC06AA"/>
    <w:rsid w:val="00AC1198"/>
    <w:rsid w:val="00AC6700"/>
    <w:rsid w:val="00AD4E45"/>
    <w:rsid w:val="00AD5327"/>
    <w:rsid w:val="00AE22B5"/>
    <w:rsid w:val="00AE2719"/>
    <w:rsid w:val="00AE371C"/>
    <w:rsid w:val="00AE41F8"/>
    <w:rsid w:val="00AE4D11"/>
    <w:rsid w:val="00AF0848"/>
    <w:rsid w:val="00AF0860"/>
    <w:rsid w:val="00AF30CC"/>
    <w:rsid w:val="00AF533B"/>
    <w:rsid w:val="00AF5A79"/>
    <w:rsid w:val="00AF5C9A"/>
    <w:rsid w:val="00B0028F"/>
    <w:rsid w:val="00B041EE"/>
    <w:rsid w:val="00B052EE"/>
    <w:rsid w:val="00B1030C"/>
    <w:rsid w:val="00B20F28"/>
    <w:rsid w:val="00B211F4"/>
    <w:rsid w:val="00B25379"/>
    <w:rsid w:val="00B25EF8"/>
    <w:rsid w:val="00B26399"/>
    <w:rsid w:val="00B302DD"/>
    <w:rsid w:val="00B329AC"/>
    <w:rsid w:val="00B36041"/>
    <w:rsid w:val="00B37199"/>
    <w:rsid w:val="00B41585"/>
    <w:rsid w:val="00B42023"/>
    <w:rsid w:val="00B43B2D"/>
    <w:rsid w:val="00B45BE9"/>
    <w:rsid w:val="00B53ABE"/>
    <w:rsid w:val="00B54277"/>
    <w:rsid w:val="00B55BB5"/>
    <w:rsid w:val="00B569FF"/>
    <w:rsid w:val="00B61DD2"/>
    <w:rsid w:val="00B62807"/>
    <w:rsid w:val="00B62BDE"/>
    <w:rsid w:val="00B718E8"/>
    <w:rsid w:val="00B71F8C"/>
    <w:rsid w:val="00B7202E"/>
    <w:rsid w:val="00B72DB0"/>
    <w:rsid w:val="00B75CC5"/>
    <w:rsid w:val="00B81131"/>
    <w:rsid w:val="00B82A5E"/>
    <w:rsid w:val="00B84D99"/>
    <w:rsid w:val="00BA413D"/>
    <w:rsid w:val="00BB0A01"/>
    <w:rsid w:val="00BB12DE"/>
    <w:rsid w:val="00BB1C34"/>
    <w:rsid w:val="00BC5109"/>
    <w:rsid w:val="00BC6DA7"/>
    <w:rsid w:val="00BD2BAC"/>
    <w:rsid w:val="00BD372D"/>
    <w:rsid w:val="00BD44F2"/>
    <w:rsid w:val="00BD4806"/>
    <w:rsid w:val="00BD4ECE"/>
    <w:rsid w:val="00BD596D"/>
    <w:rsid w:val="00BD7864"/>
    <w:rsid w:val="00BE2CAF"/>
    <w:rsid w:val="00BE39AA"/>
    <w:rsid w:val="00BE46E9"/>
    <w:rsid w:val="00BE6732"/>
    <w:rsid w:val="00BF0963"/>
    <w:rsid w:val="00BF12A4"/>
    <w:rsid w:val="00BF271F"/>
    <w:rsid w:val="00BF277F"/>
    <w:rsid w:val="00BF5D09"/>
    <w:rsid w:val="00BF78F1"/>
    <w:rsid w:val="00C03C8D"/>
    <w:rsid w:val="00C05E72"/>
    <w:rsid w:val="00C06DC8"/>
    <w:rsid w:val="00C124C4"/>
    <w:rsid w:val="00C1461A"/>
    <w:rsid w:val="00C1631E"/>
    <w:rsid w:val="00C20123"/>
    <w:rsid w:val="00C24649"/>
    <w:rsid w:val="00C2502D"/>
    <w:rsid w:val="00C26C87"/>
    <w:rsid w:val="00C27823"/>
    <w:rsid w:val="00C321A6"/>
    <w:rsid w:val="00C32748"/>
    <w:rsid w:val="00C3402D"/>
    <w:rsid w:val="00C3528B"/>
    <w:rsid w:val="00C35328"/>
    <w:rsid w:val="00C35378"/>
    <w:rsid w:val="00C36216"/>
    <w:rsid w:val="00C37864"/>
    <w:rsid w:val="00C40428"/>
    <w:rsid w:val="00C409FE"/>
    <w:rsid w:val="00C40BBF"/>
    <w:rsid w:val="00C47C65"/>
    <w:rsid w:val="00C531C7"/>
    <w:rsid w:val="00C56897"/>
    <w:rsid w:val="00C56E33"/>
    <w:rsid w:val="00C57D1A"/>
    <w:rsid w:val="00C62264"/>
    <w:rsid w:val="00C62C69"/>
    <w:rsid w:val="00C64C17"/>
    <w:rsid w:val="00C66D7C"/>
    <w:rsid w:val="00C67579"/>
    <w:rsid w:val="00C71A5F"/>
    <w:rsid w:val="00C722DB"/>
    <w:rsid w:val="00C72DDE"/>
    <w:rsid w:val="00C76FDD"/>
    <w:rsid w:val="00C807E8"/>
    <w:rsid w:val="00C84B79"/>
    <w:rsid w:val="00C85C38"/>
    <w:rsid w:val="00C86E2B"/>
    <w:rsid w:val="00C91784"/>
    <w:rsid w:val="00C92824"/>
    <w:rsid w:val="00C9591B"/>
    <w:rsid w:val="00C96769"/>
    <w:rsid w:val="00C97C07"/>
    <w:rsid w:val="00CA3305"/>
    <w:rsid w:val="00CA7C96"/>
    <w:rsid w:val="00CB142A"/>
    <w:rsid w:val="00CB1DE7"/>
    <w:rsid w:val="00CB56B8"/>
    <w:rsid w:val="00CB6492"/>
    <w:rsid w:val="00CC04E5"/>
    <w:rsid w:val="00CC49E4"/>
    <w:rsid w:val="00CC4A03"/>
    <w:rsid w:val="00CC585F"/>
    <w:rsid w:val="00CD0E8B"/>
    <w:rsid w:val="00CD2381"/>
    <w:rsid w:val="00CD7E8C"/>
    <w:rsid w:val="00CE1A85"/>
    <w:rsid w:val="00CE36AF"/>
    <w:rsid w:val="00CE571B"/>
    <w:rsid w:val="00CE66C1"/>
    <w:rsid w:val="00CF0132"/>
    <w:rsid w:val="00CF40CF"/>
    <w:rsid w:val="00CF72DF"/>
    <w:rsid w:val="00D053E9"/>
    <w:rsid w:val="00D05C0C"/>
    <w:rsid w:val="00D10BAF"/>
    <w:rsid w:val="00D11404"/>
    <w:rsid w:val="00D12FC9"/>
    <w:rsid w:val="00D13941"/>
    <w:rsid w:val="00D14E25"/>
    <w:rsid w:val="00D17EFB"/>
    <w:rsid w:val="00D307C7"/>
    <w:rsid w:val="00D31558"/>
    <w:rsid w:val="00D31B2F"/>
    <w:rsid w:val="00D31EC8"/>
    <w:rsid w:val="00D32FCA"/>
    <w:rsid w:val="00D3421E"/>
    <w:rsid w:val="00D36F94"/>
    <w:rsid w:val="00D40C59"/>
    <w:rsid w:val="00D41814"/>
    <w:rsid w:val="00D4182B"/>
    <w:rsid w:val="00D41AA1"/>
    <w:rsid w:val="00D434AE"/>
    <w:rsid w:val="00D467B3"/>
    <w:rsid w:val="00D472D4"/>
    <w:rsid w:val="00D50472"/>
    <w:rsid w:val="00D50888"/>
    <w:rsid w:val="00D50BAD"/>
    <w:rsid w:val="00D511E9"/>
    <w:rsid w:val="00D517B8"/>
    <w:rsid w:val="00D57647"/>
    <w:rsid w:val="00D608A0"/>
    <w:rsid w:val="00D618AE"/>
    <w:rsid w:val="00D61EC7"/>
    <w:rsid w:val="00D626BF"/>
    <w:rsid w:val="00D65318"/>
    <w:rsid w:val="00D66FB7"/>
    <w:rsid w:val="00D700A2"/>
    <w:rsid w:val="00D717E8"/>
    <w:rsid w:val="00D7200B"/>
    <w:rsid w:val="00D746B5"/>
    <w:rsid w:val="00D769D3"/>
    <w:rsid w:val="00D8052E"/>
    <w:rsid w:val="00D82453"/>
    <w:rsid w:val="00D83009"/>
    <w:rsid w:val="00D86DE2"/>
    <w:rsid w:val="00D927BF"/>
    <w:rsid w:val="00D93C55"/>
    <w:rsid w:val="00D9411A"/>
    <w:rsid w:val="00D97B40"/>
    <w:rsid w:val="00DA21BA"/>
    <w:rsid w:val="00DA4E01"/>
    <w:rsid w:val="00DA579B"/>
    <w:rsid w:val="00DA6F0B"/>
    <w:rsid w:val="00DB2320"/>
    <w:rsid w:val="00DB4BC6"/>
    <w:rsid w:val="00DB68D6"/>
    <w:rsid w:val="00DC051A"/>
    <w:rsid w:val="00DC2FD5"/>
    <w:rsid w:val="00DC5E11"/>
    <w:rsid w:val="00DD246E"/>
    <w:rsid w:val="00DE1BAC"/>
    <w:rsid w:val="00DE3C71"/>
    <w:rsid w:val="00DE74A4"/>
    <w:rsid w:val="00DE7D02"/>
    <w:rsid w:val="00DF2CB4"/>
    <w:rsid w:val="00DF5F4E"/>
    <w:rsid w:val="00E07D7D"/>
    <w:rsid w:val="00E10BEB"/>
    <w:rsid w:val="00E11371"/>
    <w:rsid w:val="00E12A7D"/>
    <w:rsid w:val="00E14914"/>
    <w:rsid w:val="00E15DF2"/>
    <w:rsid w:val="00E23E8B"/>
    <w:rsid w:val="00E2571F"/>
    <w:rsid w:val="00E26801"/>
    <w:rsid w:val="00E30A1B"/>
    <w:rsid w:val="00E30EA2"/>
    <w:rsid w:val="00E31AEA"/>
    <w:rsid w:val="00E31DEE"/>
    <w:rsid w:val="00E34418"/>
    <w:rsid w:val="00E4003D"/>
    <w:rsid w:val="00E45C33"/>
    <w:rsid w:val="00E46008"/>
    <w:rsid w:val="00E46C38"/>
    <w:rsid w:val="00E5019D"/>
    <w:rsid w:val="00E503E8"/>
    <w:rsid w:val="00E510E9"/>
    <w:rsid w:val="00E57E30"/>
    <w:rsid w:val="00E6026E"/>
    <w:rsid w:val="00E610D1"/>
    <w:rsid w:val="00E61551"/>
    <w:rsid w:val="00E63604"/>
    <w:rsid w:val="00E63A67"/>
    <w:rsid w:val="00E64265"/>
    <w:rsid w:val="00E647B3"/>
    <w:rsid w:val="00E72458"/>
    <w:rsid w:val="00E75B15"/>
    <w:rsid w:val="00E82A19"/>
    <w:rsid w:val="00E842A1"/>
    <w:rsid w:val="00E84723"/>
    <w:rsid w:val="00E865CC"/>
    <w:rsid w:val="00E877F0"/>
    <w:rsid w:val="00E87F7E"/>
    <w:rsid w:val="00E9014C"/>
    <w:rsid w:val="00E90BBC"/>
    <w:rsid w:val="00E92DF8"/>
    <w:rsid w:val="00E94565"/>
    <w:rsid w:val="00EA0A90"/>
    <w:rsid w:val="00EA2224"/>
    <w:rsid w:val="00EA52B7"/>
    <w:rsid w:val="00EA5A98"/>
    <w:rsid w:val="00EA5DD1"/>
    <w:rsid w:val="00EA6C0A"/>
    <w:rsid w:val="00EB2C78"/>
    <w:rsid w:val="00EB439D"/>
    <w:rsid w:val="00EB4AF3"/>
    <w:rsid w:val="00EB5896"/>
    <w:rsid w:val="00EC09A6"/>
    <w:rsid w:val="00EC1492"/>
    <w:rsid w:val="00EC14A7"/>
    <w:rsid w:val="00EC1DD5"/>
    <w:rsid w:val="00EC3AD5"/>
    <w:rsid w:val="00EC71EB"/>
    <w:rsid w:val="00ED1883"/>
    <w:rsid w:val="00ED466A"/>
    <w:rsid w:val="00ED5A39"/>
    <w:rsid w:val="00ED7DC0"/>
    <w:rsid w:val="00EE0554"/>
    <w:rsid w:val="00EE0E09"/>
    <w:rsid w:val="00EE1A39"/>
    <w:rsid w:val="00EE1B34"/>
    <w:rsid w:val="00EE2D08"/>
    <w:rsid w:val="00EE2D4E"/>
    <w:rsid w:val="00EE7065"/>
    <w:rsid w:val="00EF129D"/>
    <w:rsid w:val="00EF19D6"/>
    <w:rsid w:val="00EF60F9"/>
    <w:rsid w:val="00EF6B4D"/>
    <w:rsid w:val="00F035E9"/>
    <w:rsid w:val="00F040E2"/>
    <w:rsid w:val="00F115DD"/>
    <w:rsid w:val="00F1318D"/>
    <w:rsid w:val="00F21254"/>
    <w:rsid w:val="00F26739"/>
    <w:rsid w:val="00F267E8"/>
    <w:rsid w:val="00F30974"/>
    <w:rsid w:val="00F338DC"/>
    <w:rsid w:val="00F379FF"/>
    <w:rsid w:val="00F402BD"/>
    <w:rsid w:val="00F403D9"/>
    <w:rsid w:val="00F41D3E"/>
    <w:rsid w:val="00F42534"/>
    <w:rsid w:val="00F42FA2"/>
    <w:rsid w:val="00F56F6E"/>
    <w:rsid w:val="00F60B18"/>
    <w:rsid w:val="00F62870"/>
    <w:rsid w:val="00F6472A"/>
    <w:rsid w:val="00F72149"/>
    <w:rsid w:val="00F73AAE"/>
    <w:rsid w:val="00F7657B"/>
    <w:rsid w:val="00F82B8F"/>
    <w:rsid w:val="00F82D36"/>
    <w:rsid w:val="00F856DB"/>
    <w:rsid w:val="00F85FA9"/>
    <w:rsid w:val="00F86B61"/>
    <w:rsid w:val="00F91893"/>
    <w:rsid w:val="00F95A96"/>
    <w:rsid w:val="00F96EC1"/>
    <w:rsid w:val="00FA10CC"/>
    <w:rsid w:val="00FA4469"/>
    <w:rsid w:val="00FA4C2F"/>
    <w:rsid w:val="00FA4E63"/>
    <w:rsid w:val="00FB5266"/>
    <w:rsid w:val="00FC050B"/>
    <w:rsid w:val="00FC2BA4"/>
    <w:rsid w:val="00FC2C12"/>
    <w:rsid w:val="00FC41E1"/>
    <w:rsid w:val="00FC4332"/>
    <w:rsid w:val="00FC4C9C"/>
    <w:rsid w:val="00FD1447"/>
    <w:rsid w:val="00FD18CF"/>
    <w:rsid w:val="00FD23B9"/>
    <w:rsid w:val="00FD2A84"/>
    <w:rsid w:val="00FD7F25"/>
    <w:rsid w:val="00FE1E2A"/>
    <w:rsid w:val="00FE1E9F"/>
    <w:rsid w:val="00FF1804"/>
    <w:rsid w:val="00FF4C89"/>
    <w:rsid w:val="00FF6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EA8F74"/>
  <w15:docId w15:val="{B2C98585-E042-4F96-A9C5-3138A893F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D3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86D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86D35"/>
    <w:pPr>
      <w:pBdr>
        <w:top w:val="none" w:sz="0" w:space="0" w:color="auto"/>
      </w:pBdr>
      <w:spacing w:before="180"/>
      <w:outlineLvl w:val="1"/>
    </w:pPr>
    <w:rPr>
      <w:sz w:val="32"/>
    </w:rPr>
  </w:style>
  <w:style w:type="paragraph" w:styleId="Heading3">
    <w:name w:val="heading 3"/>
    <w:basedOn w:val="Heading2"/>
    <w:next w:val="Normal"/>
    <w:link w:val="Heading3Char"/>
    <w:qFormat/>
    <w:rsid w:val="00386D35"/>
    <w:pPr>
      <w:spacing w:before="120"/>
      <w:outlineLvl w:val="2"/>
    </w:pPr>
    <w:rPr>
      <w:sz w:val="28"/>
    </w:rPr>
  </w:style>
  <w:style w:type="paragraph" w:styleId="Heading4">
    <w:name w:val="heading 4"/>
    <w:basedOn w:val="Heading3"/>
    <w:next w:val="Normal"/>
    <w:qFormat/>
    <w:rsid w:val="00386D35"/>
    <w:pPr>
      <w:ind w:left="1418" w:hanging="1418"/>
      <w:outlineLvl w:val="3"/>
    </w:pPr>
    <w:rPr>
      <w:sz w:val="24"/>
    </w:rPr>
  </w:style>
  <w:style w:type="paragraph" w:styleId="Heading5">
    <w:name w:val="heading 5"/>
    <w:basedOn w:val="Heading4"/>
    <w:next w:val="Normal"/>
    <w:qFormat/>
    <w:rsid w:val="00386D35"/>
    <w:pPr>
      <w:ind w:left="1701" w:hanging="1701"/>
      <w:outlineLvl w:val="4"/>
    </w:pPr>
    <w:rPr>
      <w:sz w:val="22"/>
    </w:rPr>
  </w:style>
  <w:style w:type="paragraph" w:styleId="Heading6">
    <w:name w:val="heading 6"/>
    <w:basedOn w:val="H6"/>
    <w:next w:val="Normal"/>
    <w:qFormat/>
    <w:rsid w:val="00386D35"/>
    <w:pPr>
      <w:outlineLvl w:val="5"/>
    </w:pPr>
  </w:style>
  <w:style w:type="paragraph" w:styleId="Heading7">
    <w:name w:val="heading 7"/>
    <w:basedOn w:val="H6"/>
    <w:next w:val="Normal"/>
    <w:qFormat/>
    <w:rsid w:val="00386D35"/>
    <w:pPr>
      <w:outlineLvl w:val="6"/>
    </w:pPr>
  </w:style>
  <w:style w:type="paragraph" w:styleId="Heading8">
    <w:name w:val="heading 8"/>
    <w:basedOn w:val="Heading1"/>
    <w:next w:val="Normal"/>
    <w:link w:val="Heading8Char"/>
    <w:qFormat/>
    <w:rsid w:val="00386D35"/>
    <w:pPr>
      <w:ind w:left="0" w:firstLine="0"/>
      <w:outlineLvl w:val="7"/>
    </w:pPr>
  </w:style>
  <w:style w:type="paragraph" w:styleId="Heading9">
    <w:name w:val="heading 9"/>
    <w:basedOn w:val="Heading8"/>
    <w:next w:val="Normal"/>
    <w:qFormat/>
    <w:rsid w:val="00386D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C2397"/>
    <w:rPr>
      <w:rFonts w:ascii="Arial" w:hAnsi="Arial"/>
      <w:sz w:val="36"/>
      <w:lang w:eastAsia="en-US"/>
    </w:rPr>
  </w:style>
  <w:style w:type="character" w:customStyle="1" w:styleId="Heading2Char">
    <w:name w:val="Heading 2 Char"/>
    <w:link w:val="Heading2"/>
    <w:rsid w:val="00E92DF8"/>
    <w:rPr>
      <w:rFonts w:ascii="Arial" w:hAnsi="Arial"/>
      <w:sz w:val="32"/>
      <w:lang w:eastAsia="en-US"/>
    </w:rPr>
  </w:style>
  <w:style w:type="character" w:customStyle="1" w:styleId="Heading3Char">
    <w:name w:val="Heading 3 Char"/>
    <w:link w:val="Heading3"/>
    <w:rsid w:val="00564B50"/>
    <w:rPr>
      <w:rFonts w:ascii="Arial" w:hAnsi="Arial"/>
      <w:sz w:val="28"/>
      <w:lang w:eastAsia="en-US"/>
    </w:rPr>
  </w:style>
  <w:style w:type="paragraph" w:customStyle="1" w:styleId="H6">
    <w:name w:val="H6"/>
    <w:basedOn w:val="Heading5"/>
    <w:next w:val="Normal"/>
    <w:rsid w:val="00386D35"/>
    <w:pPr>
      <w:ind w:left="1985" w:hanging="1985"/>
      <w:outlineLvl w:val="9"/>
    </w:pPr>
    <w:rPr>
      <w:sz w:val="20"/>
    </w:rPr>
  </w:style>
  <w:style w:type="character" w:customStyle="1" w:styleId="Heading8Char">
    <w:name w:val="Heading 8 Char"/>
    <w:link w:val="Heading8"/>
    <w:rsid w:val="00CE36AF"/>
    <w:rPr>
      <w:rFonts w:ascii="Arial" w:hAnsi="Arial"/>
      <w:sz w:val="36"/>
      <w:lang w:eastAsia="en-US"/>
    </w:rPr>
  </w:style>
  <w:style w:type="paragraph" w:styleId="TOC9">
    <w:name w:val="toc 9"/>
    <w:basedOn w:val="TOC8"/>
    <w:rsid w:val="00386D35"/>
    <w:pPr>
      <w:ind w:left="1418" w:hanging="1418"/>
    </w:pPr>
  </w:style>
  <w:style w:type="paragraph" w:styleId="TOC8">
    <w:name w:val="toc 8"/>
    <w:basedOn w:val="TOC1"/>
    <w:uiPriority w:val="39"/>
    <w:rsid w:val="00386D35"/>
    <w:pPr>
      <w:spacing w:before="180"/>
      <w:ind w:left="2693" w:hanging="2693"/>
    </w:pPr>
    <w:rPr>
      <w:b/>
    </w:rPr>
  </w:style>
  <w:style w:type="paragraph" w:styleId="TOC1">
    <w:name w:val="toc 1"/>
    <w:uiPriority w:val="39"/>
    <w:rsid w:val="00386D3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86D35"/>
    <w:pPr>
      <w:keepLines/>
      <w:tabs>
        <w:tab w:val="center" w:pos="4536"/>
        <w:tab w:val="right" w:pos="9072"/>
      </w:tabs>
    </w:pPr>
    <w:rPr>
      <w:noProof/>
    </w:rPr>
  </w:style>
  <w:style w:type="character" w:customStyle="1" w:styleId="ZGSM">
    <w:name w:val="ZGSM"/>
    <w:rsid w:val="00386D35"/>
  </w:style>
  <w:style w:type="paragraph" w:styleId="Header">
    <w:name w:val="header"/>
    <w:link w:val="HeaderChar"/>
    <w:rsid w:val="00386D35"/>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200532"/>
    <w:rPr>
      <w:rFonts w:ascii="Arial" w:hAnsi="Arial"/>
      <w:b/>
      <w:noProof/>
      <w:sz w:val="18"/>
      <w:lang w:eastAsia="en-US"/>
    </w:rPr>
  </w:style>
  <w:style w:type="paragraph" w:customStyle="1" w:styleId="ZD">
    <w:name w:val="ZD"/>
    <w:rsid w:val="00386D3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86D35"/>
    <w:pPr>
      <w:ind w:left="1701" w:hanging="1701"/>
    </w:pPr>
  </w:style>
  <w:style w:type="paragraph" w:styleId="TOC4">
    <w:name w:val="toc 4"/>
    <w:basedOn w:val="TOC3"/>
    <w:rsid w:val="00386D35"/>
    <w:pPr>
      <w:ind w:left="1418" w:hanging="1418"/>
    </w:pPr>
  </w:style>
  <w:style w:type="paragraph" w:styleId="TOC3">
    <w:name w:val="toc 3"/>
    <w:basedOn w:val="TOC2"/>
    <w:rsid w:val="00386D35"/>
    <w:pPr>
      <w:ind w:left="1134" w:hanging="1134"/>
    </w:pPr>
  </w:style>
  <w:style w:type="paragraph" w:styleId="TOC2">
    <w:name w:val="toc 2"/>
    <w:basedOn w:val="TOC1"/>
    <w:uiPriority w:val="39"/>
    <w:rsid w:val="00386D35"/>
    <w:pPr>
      <w:spacing w:before="0"/>
      <w:ind w:left="851" w:hanging="851"/>
    </w:pPr>
    <w:rPr>
      <w:sz w:val="20"/>
    </w:rPr>
  </w:style>
  <w:style w:type="paragraph" w:styleId="Index1">
    <w:name w:val="index 1"/>
    <w:basedOn w:val="Normal"/>
    <w:semiHidden/>
    <w:rsid w:val="00386D35"/>
    <w:pPr>
      <w:keepLines/>
    </w:pPr>
  </w:style>
  <w:style w:type="paragraph" w:styleId="Index2">
    <w:name w:val="index 2"/>
    <w:basedOn w:val="Index1"/>
    <w:semiHidden/>
    <w:rsid w:val="00386D35"/>
    <w:pPr>
      <w:ind w:left="284"/>
    </w:pPr>
  </w:style>
  <w:style w:type="paragraph" w:customStyle="1" w:styleId="TT">
    <w:name w:val="TT"/>
    <w:basedOn w:val="Heading1"/>
    <w:next w:val="Normal"/>
    <w:rsid w:val="00386D35"/>
    <w:pPr>
      <w:outlineLvl w:val="9"/>
    </w:pPr>
  </w:style>
  <w:style w:type="paragraph" w:styleId="Footer">
    <w:name w:val="footer"/>
    <w:basedOn w:val="Header"/>
    <w:link w:val="FooterChar"/>
    <w:rsid w:val="00386D35"/>
    <w:pPr>
      <w:jc w:val="center"/>
    </w:pPr>
    <w:rPr>
      <w:i/>
    </w:rPr>
  </w:style>
  <w:style w:type="character" w:customStyle="1" w:styleId="FooterChar">
    <w:name w:val="Footer Char"/>
    <w:link w:val="Footer"/>
    <w:rsid w:val="004365F1"/>
    <w:rPr>
      <w:rFonts w:ascii="Arial" w:hAnsi="Arial"/>
      <w:b/>
      <w:i/>
      <w:noProof/>
      <w:sz w:val="18"/>
      <w:lang w:eastAsia="en-US"/>
    </w:rPr>
  </w:style>
  <w:style w:type="character" w:styleId="FootnoteReference">
    <w:name w:val="footnote reference"/>
    <w:basedOn w:val="DefaultParagraphFont"/>
    <w:semiHidden/>
    <w:rsid w:val="00386D35"/>
    <w:rPr>
      <w:b/>
      <w:position w:val="6"/>
      <w:sz w:val="16"/>
    </w:rPr>
  </w:style>
  <w:style w:type="paragraph" w:styleId="FootnoteText">
    <w:name w:val="footnote text"/>
    <w:basedOn w:val="Normal"/>
    <w:semiHidden/>
    <w:rsid w:val="00386D35"/>
    <w:pPr>
      <w:keepLines/>
      <w:ind w:left="454" w:hanging="454"/>
    </w:pPr>
    <w:rPr>
      <w:sz w:val="16"/>
    </w:rPr>
  </w:style>
  <w:style w:type="paragraph" w:customStyle="1" w:styleId="NF">
    <w:name w:val="NF"/>
    <w:basedOn w:val="NO"/>
    <w:rsid w:val="00386D35"/>
    <w:pPr>
      <w:keepNext/>
      <w:spacing w:after="0"/>
    </w:pPr>
    <w:rPr>
      <w:rFonts w:ascii="Arial" w:hAnsi="Arial"/>
      <w:sz w:val="18"/>
    </w:rPr>
  </w:style>
  <w:style w:type="paragraph" w:customStyle="1" w:styleId="NO">
    <w:name w:val="NO"/>
    <w:basedOn w:val="Normal"/>
    <w:link w:val="NOChar"/>
    <w:rsid w:val="00386D35"/>
    <w:pPr>
      <w:keepLines/>
      <w:ind w:left="1135" w:hanging="851"/>
    </w:pPr>
  </w:style>
  <w:style w:type="character" w:customStyle="1" w:styleId="NOChar">
    <w:name w:val="NO Char"/>
    <w:link w:val="NO"/>
    <w:rsid w:val="00200532"/>
    <w:rPr>
      <w:lang w:eastAsia="en-US"/>
    </w:rPr>
  </w:style>
  <w:style w:type="paragraph" w:customStyle="1" w:styleId="PL">
    <w:name w:val="PL"/>
    <w:rsid w:val="00386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86D35"/>
    <w:pPr>
      <w:jc w:val="right"/>
    </w:pPr>
  </w:style>
  <w:style w:type="paragraph" w:customStyle="1" w:styleId="TAL">
    <w:name w:val="TAL"/>
    <w:basedOn w:val="Normal"/>
    <w:rsid w:val="00386D35"/>
    <w:pPr>
      <w:keepNext/>
      <w:keepLines/>
      <w:spacing w:after="0"/>
    </w:pPr>
    <w:rPr>
      <w:rFonts w:ascii="Arial" w:hAnsi="Arial"/>
      <w:sz w:val="18"/>
    </w:rPr>
  </w:style>
  <w:style w:type="paragraph" w:styleId="ListNumber2">
    <w:name w:val="List Number 2"/>
    <w:basedOn w:val="ListNumber"/>
    <w:rsid w:val="00386D35"/>
    <w:pPr>
      <w:ind w:left="851"/>
    </w:pPr>
  </w:style>
  <w:style w:type="paragraph" w:styleId="ListNumber">
    <w:name w:val="List Number"/>
    <w:basedOn w:val="List"/>
    <w:rsid w:val="00386D35"/>
  </w:style>
  <w:style w:type="paragraph" w:styleId="List">
    <w:name w:val="List"/>
    <w:basedOn w:val="Normal"/>
    <w:rsid w:val="00386D35"/>
    <w:pPr>
      <w:ind w:left="568" w:hanging="284"/>
    </w:pPr>
  </w:style>
  <w:style w:type="paragraph" w:customStyle="1" w:styleId="TAH">
    <w:name w:val="TAH"/>
    <w:basedOn w:val="TAC"/>
    <w:link w:val="TAHCar"/>
    <w:rsid w:val="00386D35"/>
    <w:rPr>
      <w:b/>
    </w:rPr>
  </w:style>
  <w:style w:type="paragraph" w:customStyle="1" w:styleId="TAC">
    <w:name w:val="TAC"/>
    <w:basedOn w:val="TAL"/>
    <w:rsid w:val="00386D35"/>
    <w:pPr>
      <w:jc w:val="center"/>
    </w:pPr>
  </w:style>
  <w:style w:type="paragraph" w:customStyle="1" w:styleId="LD">
    <w:name w:val="LD"/>
    <w:rsid w:val="00386D3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86D35"/>
    <w:pPr>
      <w:keepLines/>
      <w:ind w:left="1702" w:hanging="1418"/>
    </w:pPr>
  </w:style>
  <w:style w:type="paragraph" w:customStyle="1" w:styleId="FP">
    <w:name w:val="FP"/>
    <w:basedOn w:val="Normal"/>
    <w:rsid w:val="00386D35"/>
    <w:pPr>
      <w:spacing w:after="0"/>
    </w:pPr>
  </w:style>
  <w:style w:type="paragraph" w:customStyle="1" w:styleId="NW">
    <w:name w:val="NW"/>
    <w:basedOn w:val="NO"/>
    <w:rsid w:val="00386D35"/>
    <w:pPr>
      <w:spacing w:after="0"/>
    </w:pPr>
  </w:style>
  <w:style w:type="paragraph" w:customStyle="1" w:styleId="EW">
    <w:name w:val="EW"/>
    <w:basedOn w:val="EX"/>
    <w:rsid w:val="00386D35"/>
    <w:pPr>
      <w:spacing w:after="0"/>
    </w:pPr>
  </w:style>
  <w:style w:type="paragraph" w:customStyle="1" w:styleId="B10">
    <w:name w:val="B1"/>
    <w:basedOn w:val="List"/>
    <w:rsid w:val="00386D35"/>
    <w:pPr>
      <w:ind w:left="738" w:hanging="454"/>
    </w:pPr>
  </w:style>
  <w:style w:type="paragraph" w:styleId="TOC6">
    <w:name w:val="toc 6"/>
    <w:basedOn w:val="TOC5"/>
    <w:next w:val="Normal"/>
    <w:semiHidden/>
    <w:rsid w:val="00386D35"/>
    <w:pPr>
      <w:ind w:left="1985" w:hanging="1985"/>
    </w:pPr>
  </w:style>
  <w:style w:type="paragraph" w:styleId="TOC7">
    <w:name w:val="toc 7"/>
    <w:basedOn w:val="TOC6"/>
    <w:next w:val="Normal"/>
    <w:semiHidden/>
    <w:rsid w:val="00386D35"/>
    <w:pPr>
      <w:ind w:left="2268" w:hanging="2268"/>
    </w:pPr>
  </w:style>
  <w:style w:type="paragraph" w:styleId="ListBullet2">
    <w:name w:val="List Bullet 2"/>
    <w:basedOn w:val="ListBullet"/>
    <w:rsid w:val="00386D35"/>
    <w:pPr>
      <w:ind w:left="851"/>
    </w:pPr>
  </w:style>
  <w:style w:type="paragraph" w:styleId="ListBullet">
    <w:name w:val="List Bullet"/>
    <w:basedOn w:val="List"/>
    <w:rsid w:val="00386D35"/>
  </w:style>
  <w:style w:type="paragraph" w:customStyle="1" w:styleId="EditorsNote">
    <w:name w:val="Editor's Note"/>
    <w:basedOn w:val="NO"/>
    <w:rsid w:val="00386D35"/>
    <w:rPr>
      <w:color w:val="FF0000"/>
    </w:rPr>
  </w:style>
  <w:style w:type="paragraph" w:customStyle="1" w:styleId="TH">
    <w:name w:val="TH"/>
    <w:basedOn w:val="FL"/>
    <w:next w:val="FL"/>
    <w:rsid w:val="00386D35"/>
  </w:style>
  <w:style w:type="paragraph" w:customStyle="1" w:styleId="FL">
    <w:name w:val="FL"/>
    <w:basedOn w:val="Normal"/>
    <w:rsid w:val="00386D35"/>
    <w:pPr>
      <w:keepNext/>
      <w:keepLines/>
      <w:spacing w:before="60"/>
      <w:jc w:val="center"/>
    </w:pPr>
    <w:rPr>
      <w:rFonts w:ascii="Arial" w:hAnsi="Arial"/>
      <w:b/>
    </w:rPr>
  </w:style>
  <w:style w:type="paragraph" w:customStyle="1" w:styleId="ZA">
    <w:name w:val="ZA"/>
    <w:rsid w:val="00386D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86D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86D3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86D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86D35"/>
    <w:pPr>
      <w:ind w:left="851" w:hanging="851"/>
    </w:pPr>
  </w:style>
  <w:style w:type="paragraph" w:customStyle="1" w:styleId="ZH">
    <w:name w:val="ZH"/>
    <w:rsid w:val="00386D3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386D35"/>
    <w:pPr>
      <w:keepNext w:val="0"/>
      <w:spacing w:before="0" w:after="240"/>
    </w:pPr>
  </w:style>
  <w:style w:type="paragraph" w:customStyle="1" w:styleId="ZG">
    <w:name w:val="ZG"/>
    <w:rsid w:val="00386D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86D35"/>
    <w:pPr>
      <w:ind w:left="1135"/>
    </w:pPr>
  </w:style>
  <w:style w:type="paragraph" w:styleId="List2">
    <w:name w:val="List 2"/>
    <w:basedOn w:val="List"/>
    <w:rsid w:val="00386D35"/>
    <w:pPr>
      <w:ind w:left="851"/>
    </w:pPr>
  </w:style>
  <w:style w:type="paragraph" w:styleId="List3">
    <w:name w:val="List 3"/>
    <w:basedOn w:val="List2"/>
    <w:rsid w:val="00386D35"/>
    <w:pPr>
      <w:ind w:left="1135"/>
    </w:pPr>
  </w:style>
  <w:style w:type="paragraph" w:styleId="List4">
    <w:name w:val="List 4"/>
    <w:basedOn w:val="List3"/>
    <w:rsid w:val="00386D35"/>
    <w:pPr>
      <w:ind w:left="1418"/>
    </w:pPr>
  </w:style>
  <w:style w:type="paragraph" w:styleId="List5">
    <w:name w:val="List 5"/>
    <w:basedOn w:val="List4"/>
    <w:rsid w:val="00386D35"/>
    <w:pPr>
      <w:ind w:left="1702"/>
    </w:pPr>
  </w:style>
  <w:style w:type="paragraph" w:styleId="ListBullet4">
    <w:name w:val="List Bullet 4"/>
    <w:basedOn w:val="ListBullet3"/>
    <w:rsid w:val="00386D35"/>
    <w:pPr>
      <w:ind w:left="1418"/>
    </w:pPr>
  </w:style>
  <w:style w:type="paragraph" w:styleId="ListBullet5">
    <w:name w:val="List Bullet 5"/>
    <w:basedOn w:val="ListBullet4"/>
    <w:rsid w:val="00386D35"/>
    <w:pPr>
      <w:ind w:left="1702"/>
    </w:pPr>
  </w:style>
  <w:style w:type="paragraph" w:customStyle="1" w:styleId="B20">
    <w:name w:val="B2"/>
    <w:basedOn w:val="List2"/>
    <w:rsid w:val="00386D35"/>
    <w:pPr>
      <w:ind w:left="1191" w:hanging="454"/>
    </w:pPr>
  </w:style>
  <w:style w:type="paragraph" w:customStyle="1" w:styleId="B30">
    <w:name w:val="B3"/>
    <w:basedOn w:val="List3"/>
    <w:rsid w:val="00386D35"/>
    <w:pPr>
      <w:ind w:left="1645" w:hanging="454"/>
    </w:pPr>
  </w:style>
  <w:style w:type="paragraph" w:customStyle="1" w:styleId="B4">
    <w:name w:val="B4"/>
    <w:basedOn w:val="List4"/>
    <w:rsid w:val="00386D35"/>
    <w:pPr>
      <w:ind w:left="2098" w:hanging="454"/>
    </w:pPr>
  </w:style>
  <w:style w:type="paragraph" w:customStyle="1" w:styleId="B5">
    <w:name w:val="B5"/>
    <w:basedOn w:val="List5"/>
    <w:rsid w:val="00386D35"/>
    <w:pPr>
      <w:ind w:left="2552" w:hanging="454"/>
    </w:pPr>
  </w:style>
  <w:style w:type="paragraph" w:customStyle="1" w:styleId="ZTD">
    <w:name w:val="ZTD"/>
    <w:basedOn w:val="ZB"/>
    <w:rsid w:val="00386D35"/>
    <w:pPr>
      <w:framePr w:hRule="auto" w:wrap="notBeside" w:y="852"/>
    </w:pPr>
    <w:rPr>
      <w:i w:val="0"/>
      <w:sz w:val="40"/>
    </w:rPr>
  </w:style>
  <w:style w:type="paragraph" w:customStyle="1" w:styleId="ZV">
    <w:name w:val="ZV"/>
    <w:basedOn w:val="ZU"/>
    <w:rsid w:val="00386D35"/>
    <w:pPr>
      <w:framePr w:wrap="notBeside" w:y="16161"/>
    </w:pPr>
  </w:style>
  <w:style w:type="paragraph" w:styleId="IndexHeading">
    <w:name w:val="index heading"/>
    <w:basedOn w:val="Normal"/>
    <w:next w:val="Normal"/>
    <w:semiHidden/>
    <w:rsid w:val="00B25EF8"/>
    <w:pPr>
      <w:pBdr>
        <w:top w:val="single" w:sz="12" w:space="0" w:color="auto"/>
      </w:pBdr>
      <w:spacing w:before="360" w:after="240"/>
    </w:pPr>
    <w:rPr>
      <w:b/>
      <w:i/>
      <w:sz w:val="26"/>
    </w:rPr>
  </w:style>
  <w:style w:type="character" w:styleId="Hyperlink">
    <w:name w:val="Hyperlink"/>
    <w:uiPriority w:val="99"/>
    <w:rsid w:val="00B25EF8"/>
    <w:rPr>
      <w:color w:val="0000FF"/>
      <w:u w:val="single"/>
    </w:rPr>
  </w:style>
  <w:style w:type="character" w:styleId="FollowedHyperlink">
    <w:name w:val="FollowedHyperlink"/>
    <w:uiPriority w:val="99"/>
    <w:rsid w:val="00B25EF8"/>
    <w:rPr>
      <w:color w:val="800080"/>
      <w:u w:val="single"/>
    </w:rPr>
  </w:style>
  <w:style w:type="paragraph" w:customStyle="1" w:styleId="B3">
    <w:name w:val="B3+"/>
    <w:basedOn w:val="B30"/>
    <w:rsid w:val="00386D35"/>
    <w:pPr>
      <w:numPr>
        <w:numId w:val="3"/>
      </w:numPr>
      <w:tabs>
        <w:tab w:val="left" w:pos="1134"/>
      </w:tabs>
    </w:pPr>
  </w:style>
  <w:style w:type="paragraph" w:customStyle="1" w:styleId="B1">
    <w:name w:val="B1+"/>
    <w:basedOn w:val="B10"/>
    <w:rsid w:val="00386D35"/>
    <w:pPr>
      <w:numPr>
        <w:numId w:val="1"/>
      </w:numPr>
    </w:pPr>
  </w:style>
  <w:style w:type="paragraph" w:customStyle="1" w:styleId="B2">
    <w:name w:val="B2+"/>
    <w:basedOn w:val="B20"/>
    <w:rsid w:val="00386D35"/>
    <w:pPr>
      <w:numPr>
        <w:numId w:val="2"/>
      </w:numPr>
    </w:pPr>
  </w:style>
  <w:style w:type="paragraph" w:customStyle="1" w:styleId="BL">
    <w:name w:val="BL"/>
    <w:basedOn w:val="Normal"/>
    <w:rsid w:val="00386D35"/>
    <w:pPr>
      <w:numPr>
        <w:numId w:val="5"/>
      </w:numPr>
      <w:tabs>
        <w:tab w:val="left" w:pos="851"/>
      </w:tabs>
    </w:pPr>
  </w:style>
  <w:style w:type="paragraph" w:customStyle="1" w:styleId="BN">
    <w:name w:val="BN"/>
    <w:basedOn w:val="Normal"/>
    <w:rsid w:val="00386D35"/>
    <w:pPr>
      <w:numPr>
        <w:numId w:val="4"/>
      </w:numPr>
    </w:pPr>
  </w:style>
  <w:style w:type="paragraph" w:styleId="BodyText">
    <w:name w:val="Body Text"/>
    <w:basedOn w:val="Normal"/>
    <w:rsid w:val="00B25EF8"/>
    <w:pPr>
      <w:keepNext/>
      <w:spacing w:after="140"/>
    </w:pPr>
  </w:style>
  <w:style w:type="paragraph" w:styleId="BlockText">
    <w:name w:val="Block Text"/>
    <w:basedOn w:val="Normal"/>
    <w:rsid w:val="00B25EF8"/>
    <w:pPr>
      <w:spacing w:after="120"/>
      <w:ind w:left="1440" w:right="1440"/>
    </w:pPr>
  </w:style>
  <w:style w:type="paragraph" w:styleId="BodyText2">
    <w:name w:val="Body Text 2"/>
    <w:basedOn w:val="Normal"/>
    <w:rsid w:val="00B25EF8"/>
    <w:pPr>
      <w:spacing w:after="120" w:line="480" w:lineRule="auto"/>
    </w:pPr>
  </w:style>
  <w:style w:type="paragraph" w:styleId="BodyText3">
    <w:name w:val="Body Text 3"/>
    <w:basedOn w:val="Normal"/>
    <w:rsid w:val="00B25EF8"/>
    <w:pPr>
      <w:spacing w:after="120"/>
    </w:pPr>
    <w:rPr>
      <w:sz w:val="16"/>
      <w:szCs w:val="16"/>
    </w:rPr>
  </w:style>
  <w:style w:type="paragraph" w:styleId="BodyTextFirstIndent">
    <w:name w:val="Body Text First Indent"/>
    <w:basedOn w:val="BodyText"/>
    <w:rsid w:val="00B25EF8"/>
    <w:pPr>
      <w:keepNext w:val="0"/>
      <w:spacing w:after="120"/>
      <w:ind w:firstLine="210"/>
    </w:pPr>
  </w:style>
  <w:style w:type="paragraph" w:styleId="BodyTextIndent">
    <w:name w:val="Body Text Indent"/>
    <w:basedOn w:val="Normal"/>
    <w:rsid w:val="00B25EF8"/>
    <w:pPr>
      <w:spacing w:after="120"/>
      <w:ind w:left="283"/>
    </w:pPr>
  </w:style>
  <w:style w:type="paragraph" w:styleId="BodyTextFirstIndent2">
    <w:name w:val="Body Text First Indent 2"/>
    <w:basedOn w:val="BodyTextIndent"/>
    <w:rsid w:val="00B25EF8"/>
    <w:pPr>
      <w:ind w:firstLine="210"/>
    </w:pPr>
  </w:style>
  <w:style w:type="paragraph" w:styleId="BodyTextIndent2">
    <w:name w:val="Body Text Indent 2"/>
    <w:basedOn w:val="Normal"/>
    <w:rsid w:val="00B25EF8"/>
    <w:pPr>
      <w:spacing w:after="120" w:line="480" w:lineRule="auto"/>
      <w:ind w:left="283"/>
    </w:pPr>
  </w:style>
  <w:style w:type="paragraph" w:styleId="BodyTextIndent3">
    <w:name w:val="Body Text Indent 3"/>
    <w:basedOn w:val="Normal"/>
    <w:rsid w:val="00B25EF8"/>
    <w:pPr>
      <w:spacing w:after="120"/>
      <w:ind w:left="283"/>
    </w:pPr>
    <w:rPr>
      <w:sz w:val="16"/>
      <w:szCs w:val="16"/>
    </w:rPr>
  </w:style>
  <w:style w:type="paragraph" w:styleId="Caption">
    <w:name w:val="caption"/>
    <w:basedOn w:val="Normal"/>
    <w:next w:val="Normal"/>
    <w:qFormat/>
    <w:rsid w:val="00172FFC"/>
    <w:pPr>
      <w:spacing w:before="120" w:after="120"/>
    </w:pPr>
    <w:rPr>
      <w:rFonts w:ascii="Arial" w:hAnsi="Arial"/>
      <w:b/>
      <w:bCs/>
    </w:rPr>
  </w:style>
  <w:style w:type="paragraph" w:styleId="Closing">
    <w:name w:val="Closing"/>
    <w:basedOn w:val="Normal"/>
    <w:rsid w:val="00B25EF8"/>
    <w:pPr>
      <w:ind w:left="4252"/>
    </w:pPr>
  </w:style>
  <w:style w:type="character" w:styleId="CommentReference">
    <w:name w:val="annotation reference"/>
    <w:semiHidden/>
    <w:rsid w:val="00B25EF8"/>
    <w:rPr>
      <w:sz w:val="16"/>
      <w:szCs w:val="16"/>
    </w:rPr>
  </w:style>
  <w:style w:type="paragraph" w:styleId="CommentText">
    <w:name w:val="annotation text"/>
    <w:basedOn w:val="Normal"/>
    <w:link w:val="CommentTextChar"/>
    <w:semiHidden/>
    <w:rsid w:val="00B25EF8"/>
  </w:style>
  <w:style w:type="character" w:customStyle="1" w:styleId="CommentTextChar">
    <w:name w:val="Comment Text Char"/>
    <w:link w:val="CommentText"/>
    <w:uiPriority w:val="99"/>
    <w:semiHidden/>
    <w:rsid w:val="00EC1DD5"/>
    <w:rPr>
      <w:lang w:eastAsia="en-US"/>
    </w:rPr>
  </w:style>
  <w:style w:type="paragraph" w:styleId="Date">
    <w:name w:val="Date"/>
    <w:basedOn w:val="Normal"/>
    <w:next w:val="Normal"/>
    <w:rsid w:val="00B25EF8"/>
  </w:style>
  <w:style w:type="paragraph" w:styleId="DocumentMap">
    <w:name w:val="Document Map"/>
    <w:basedOn w:val="Normal"/>
    <w:semiHidden/>
    <w:rsid w:val="00B25EF8"/>
    <w:pPr>
      <w:shd w:val="clear" w:color="auto" w:fill="000080"/>
    </w:pPr>
    <w:rPr>
      <w:rFonts w:ascii="Tahoma" w:hAnsi="Tahoma" w:cs="Tahoma"/>
    </w:rPr>
  </w:style>
  <w:style w:type="paragraph" w:styleId="E-mailSignature">
    <w:name w:val="E-mail Signature"/>
    <w:basedOn w:val="Normal"/>
    <w:rsid w:val="00B25EF8"/>
  </w:style>
  <w:style w:type="character" w:styleId="Emphasis">
    <w:name w:val="Emphasis"/>
    <w:qFormat/>
    <w:rsid w:val="00B25EF8"/>
    <w:rPr>
      <w:i/>
      <w:iCs/>
    </w:rPr>
  </w:style>
  <w:style w:type="character" w:styleId="EndnoteReference">
    <w:name w:val="endnote reference"/>
    <w:semiHidden/>
    <w:rsid w:val="00B25EF8"/>
    <w:rPr>
      <w:vertAlign w:val="superscript"/>
    </w:rPr>
  </w:style>
  <w:style w:type="paragraph" w:styleId="EndnoteText">
    <w:name w:val="endnote text"/>
    <w:basedOn w:val="Normal"/>
    <w:semiHidden/>
    <w:rsid w:val="00B25EF8"/>
  </w:style>
  <w:style w:type="paragraph" w:styleId="EnvelopeAddress">
    <w:name w:val="envelope address"/>
    <w:basedOn w:val="Normal"/>
    <w:rsid w:val="00B25EF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25EF8"/>
    <w:rPr>
      <w:rFonts w:ascii="Arial" w:hAnsi="Arial" w:cs="Arial"/>
    </w:rPr>
  </w:style>
  <w:style w:type="character" w:styleId="HTMLAcronym">
    <w:name w:val="HTML Acronym"/>
    <w:basedOn w:val="DefaultParagraphFont"/>
    <w:rsid w:val="00B25EF8"/>
  </w:style>
  <w:style w:type="paragraph" w:styleId="HTMLAddress">
    <w:name w:val="HTML Address"/>
    <w:basedOn w:val="Normal"/>
    <w:rsid w:val="00B25EF8"/>
    <w:rPr>
      <w:i/>
      <w:iCs/>
    </w:rPr>
  </w:style>
  <w:style w:type="character" w:styleId="HTMLCite">
    <w:name w:val="HTML Cite"/>
    <w:uiPriority w:val="99"/>
    <w:rsid w:val="00B25EF8"/>
    <w:rPr>
      <w:i/>
      <w:iCs/>
    </w:rPr>
  </w:style>
  <w:style w:type="character" w:styleId="HTMLCode">
    <w:name w:val="HTML Code"/>
    <w:rsid w:val="00B25EF8"/>
    <w:rPr>
      <w:rFonts w:ascii="Courier New" w:hAnsi="Courier New"/>
      <w:sz w:val="20"/>
      <w:szCs w:val="20"/>
    </w:rPr>
  </w:style>
  <w:style w:type="character" w:styleId="HTMLDefinition">
    <w:name w:val="HTML Definition"/>
    <w:rsid w:val="00B25EF8"/>
    <w:rPr>
      <w:i/>
      <w:iCs/>
    </w:rPr>
  </w:style>
  <w:style w:type="character" w:styleId="HTMLKeyboard">
    <w:name w:val="HTML Keyboard"/>
    <w:rsid w:val="00B25EF8"/>
    <w:rPr>
      <w:rFonts w:ascii="Courier New" w:hAnsi="Courier New"/>
      <w:sz w:val="20"/>
      <w:szCs w:val="20"/>
    </w:rPr>
  </w:style>
  <w:style w:type="paragraph" w:styleId="HTMLPreformatted">
    <w:name w:val="HTML Preformatted"/>
    <w:basedOn w:val="Normal"/>
    <w:link w:val="HTMLPreformattedChar"/>
    <w:uiPriority w:val="99"/>
    <w:rsid w:val="00B25EF8"/>
    <w:rPr>
      <w:rFonts w:ascii="Courier New" w:hAnsi="Courier New" w:cs="Courier New"/>
    </w:rPr>
  </w:style>
  <w:style w:type="character" w:customStyle="1" w:styleId="HTMLPreformattedChar">
    <w:name w:val="HTML Preformatted Char"/>
    <w:link w:val="HTMLPreformatted"/>
    <w:uiPriority w:val="99"/>
    <w:rsid w:val="00BF5D09"/>
    <w:rPr>
      <w:rFonts w:ascii="Courier New" w:hAnsi="Courier New" w:cs="Courier New"/>
      <w:lang w:eastAsia="en-US"/>
    </w:rPr>
  </w:style>
  <w:style w:type="character" w:styleId="HTMLSample">
    <w:name w:val="HTML Sample"/>
    <w:rsid w:val="00B25EF8"/>
    <w:rPr>
      <w:rFonts w:ascii="Courier New" w:hAnsi="Courier New"/>
    </w:rPr>
  </w:style>
  <w:style w:type="character" w:styleId="HTMLTypewriter">
    <w:name w:val="HTML Typewriter"/>
    <w:uiPriority w:val="99"/>
    <w:rsid w:val="00B25EF8"/>
    <w:rPr>
      <w:rFonts w:ascii="Courier New" w:hAnsi="Courier New"/>
      <w:sz w:val="20"/>
      <w:szCs w:val="20"/>
    </w:rPr>
  </w:style>
  <w:style w:type="character" w:styleId="HTMLVariable">
    <w:name w:val="HTML Variable"/>
    <w:rsid w:val="00B25EF8"/>
    <w:rPr>
      <w:i/>
      <w:iCs/>
    </w:rPr>
  </w:style>
  <w:style w:type="paragraph" w:styleId="Index3">
    <w:name w:val="index 3"/>
    <w:basedOn w:val="Normal"/>
    <w:next w:val="Normal"/>
    <w:autoRedefine/>
    <w:semiHidden/>
    <w:rsid w:val="00B25EF8"/>
    <w:pPr>
      <w:ind w:left="600" w:hanging="200"/>
    </w:pPr>
  </w:style>
  <w:style w:type="paragraph" w:styleId="Index4">
    <w:name w:val="index 4"/>
    <w:basedOn w:val="Normal"/>
    <w:next w:val="Normal"/>
    <w:autoRedefine/>
    <w:semiHidden/>
    <w:rsid w:val="00B25EF8"/>
    <w:pPr>
      <w:ind w:left="800" w:hanging="200"/>
    </w:pPr>
  </w:style>
  <w:style w:type="paragraph" w:styleId="Index5">
    <w:name w:val="index 5"/>
    <w:basedOn w:val="Normal"/>
    <w:next w:val="Normal"/>
    <w:autoRedefine/>
    <w:semiHidden/>
    <w:rsid w:val="00B25EF8"/>
    <w:pPr>
      <w:ind w:left="1000" w:hanging="200"/>
    </w:pPr>
  </w:style>
  <w:style w:type="paragraph" w:styleId="Index6">
    <w:name w:val="index 6"/>
    <w:basedOn w:val="Normal"/>
    <w:next w:val="Normal"/>
    <w:autoRedefine/>
    <w:semiHidden/>
    <w:rsid w:val="00B25EF8"/>
    <w:pPr>
      <w:ind w:left="1200" w:hanging="200"/>
    </w:pPr>
  </w:style>
  <w:style w:type="paragraph" w:styleId="Index7">
    <w:name w:val="index 7"/>
    <w:basedOn w:val="Normal"/>
    <w:next w:val="Normal"/>
    <w:autoRedefine/>
    <w:semiHidden/>
    <w:rsid w:val="00B25EF8"/>
    <w:pPr>
      <w:ind w:left="1400" w:hanging="200"/>
    </w:pPr>
  </w:style>
  <w:style w:type="paragraph" w:styleId="Index8">
    <w:name w:val="index 8"/>
    <w:basedOn w:val="Normal"/>
    <w:next w:val="Normal"/>
    <w:autoRedefine/>
    <w:semiHidden/>
    <w:rsid w:val="00B25EF8"/>
    <w:pPr>
      <w:ind w:left="1600" w:hanging="200"/>
    </w:pPr>
  </w:style>
  <w:style w:type="paragraph" w:styleId="Index9">
    <w:name w:val="index 9"/>
    <w:basedOn w:val="Normal"/>
    <w:next w:val="Normal"/>
    <w:autoRedefine/>
    <w:semiHidden/>
    <w:rsid w:val="00B25EF8"/>
    <w:pPr>
      <w:ind w:left="1800" w:hanging="200"/>
    </w:pPr>
  </w:style>
  <w:style w:type="character" w:styleId="LineNumber">
    <w:name w:val="line number"/>
    <w:basedOn w:val="DefaultParagraphFont"/>
    <w:rsid w:val="00B25EF8"/>
  </w:style>
  <w:style w:type="paragraph" w:styleId="ListContinue">
    <w:name w:val="List Continue"/>
    <w:basedOn w:val="Normal"/>
    <w:rsid w:val="00B25EF8"/>
    <w:pPr>
      <w:spacing w:after="120"/>
      <w:ind w:left="283"/>
    </w:pPr>
  </w:style>
  <w:style w:type="paragraph" w:styleId="ListContinue2">
    <w:name w:val="List Continue 2"/>
    <w:basedOn w:val="Normal"/>
    <w:rsid w:val="00B25EF8"/>
    <w:pPr>
      <w:spacing w:after="120"/>
      <w:ind w:left="566"/>
    </w:pPr>
  </w:style>
  <w:style w:type="paragraph" w:styleId="ListContinue3">
    <w:name w:val="List Continue 3"/>
    <w:basedOn w:val="Normal"/>
    <w:rsid w:val="00B25EF8"/>
    <w:pPr>
      <w:spacing w:after="120"/>
      <w:ind w:left="849"/>
    </w:pPr>
  </w:style>
  <w:style w:type="paragraph" w:styleId="ListContinue4">
    <w:name w:val="List Continue 4"/>
    <w:basedOn w:val="Normal"/>
    <w:rsid w:val="00B25EF8"/>
    <w:pPr>
      <w:spacing w:after="120"/>
      <w:ind w:left="1132"/>
    </w:pPr>
  </w:style>
  <w:style w:type="paragraph" w:styleId="ListContinue5">
    <w:name w:val="List Continue 5"/>
    <w:basedOn w:val="Normal"/>
    <w:rsid w:val="00B25EF8"/>
    <w:pPr>
      <w:spacing w:after="120"/>
      <w:ind w:left="1415"/>
    </w:pPr>
  </w:style>
  <w:style w:type="paragraph" w:styleId="ListNumber3">
    <w:name w:val="List Number 3"/>
    <w:basedOn w:val="Normal"/>
    <w:rsid w:val="00B25EF8"/>
    <w:pPr>
      <w:numPr>
        <w:numId w:val="6"/>
      </w:numPr>
    </w:pPr>
  </w:style>
  <w:style w:type="paragraph" w:styleId="ListNumber4">
    <w:name w:val="List Number 4"/>
    <w:basedOn w:val="Normal"/>
    <w:rsid w:val="00B25EF8"/>
    <w:pPr>
      <w:numPr>
        <w:numId w:val="7"/>
      </w:numPr>
    </w:pPr>
  </w:style>
  <w:style w:type="paragraph" w:styleId="ListNumber5">
    <w:name w:val="List Number 5"/>
    <w:basedOn w:val="Normal"/>
    <w:rsid w:val="00B25EF8"/>
    <w:pPr>
      <w:numPr>
        <w:numId w:val="8"/>
      </w:numPr>
    </w:pPr>
  </w:style>
  <w:style w:type="paragraph" w:styleId="MacroText">
    <w:name w:val="macro"/>
    <w:semiHidden/>
    <w:rsid w:val="00B25E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25E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25EF8"/>
    <w:rPr>
      <w:sz w:val="24"/>
      <w:szCs w:val="24"/>
    </w:rPr>
  </w:style>
  <w:style w:type="paragraph" w:styleId="NormalIndent">
    <w:name w:val="Normal Indent"/>
    <w:basedOn w:val="Normal"/>
    <w:rsid w:val="00B25EF8"/>
    <w:pPr>
      <w:ind w:left="720"/>
    </w:pPr>
  </w:style>
  <w:style w:type="paragraph" w:styleId="NoteHeading">
    <w:name w:val="Note Heading"/>
    <w:basedOn w:val="Normal"/>
    <w:next w:val="Normal"/>
    <w:rsid w:val="00B25EF8"/>
  </w:style>
  <w:style w:type="character" w:styleId="PageNumber">
    <w:name w:val="page number"/>
    <w:basedOn w:val="DefaultParagraphFont"/>
    <w:rsid w:val="00B25EF8"/>
  </w:style>
  <w:style w:type="paragraph" w:styleId="PlainText">
    <w:name w:val="Plain Text"/>
    <w:basedOn w:val="Normal"/>
    <w:rsid w:val="00B25EF8"/>
    <w:rPr>
      <w:rFonts w:ascii="Courier New" w:hAnsi="Courier New" w:cs="Courier New"/>
    </w:rPr>
  </w:style>
  <w:style w:type="paragraph" w:styleId="Salutation">
    <w:name w:val="Salutation"/>
    <w:basedOn w:val="Normal"/>
    <w:next w:val="Normal"/>
    <w:rsid w:val="00B25EF8"/>
  </w:style>
  <w:style w:type="paragraph" w:styleId="Signature">
    <w:name w:val="Signature"/>
    <w:basedOn w:val="Normal"/>
    <w:rsid w:val="00B25EF8"/>
    <w:pPr>
      <w:ind w:left="4252"/>
    </w:pPr>
  </w:style>
  <w:style w:type="character" w:styleId="Strong">
    <w:name w:val="Strong"/>
    <w:uiPriority w:val="22"/>
    <w:qFormat/>
    <w:rsid w:val="00B25EF8"/>
    <w:rPr>
      <w:b/>
      <w:bCs/>
    </w:rPr>
  </w:style>
  <w:style w:type="paragraph" w:styleId="Subtitle">
    <w:name w:val="Subtitle"/>
    <w:basedOn w:val="Normal"/>
    <w:qFormat/>
    <w:rsid w:val="00B25EF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25EF8"/>
    <w:pPr>
      <w:ind w:left="200" w:hanging="200"/>
    </w:pPr>
  </w:style>
  <w:style w:type="paragraph" w:styleId="TableofFigures">
    <w:name w:val="table of figures"/>
    <w:basedOn w:val="Normal"/>
    <w:next w:val="Normal"/>
    <w:semiHidden/>
    <w:rsid w:val="00B25EF8"/>
    <w:pPr>
      <w:ind w:left="400" w:hanging="400"/>
    </w:pPr>
  </w:style>
  <w:style w:type="paragraph" w:styleId="Title">
    <w:name w:val="Title"/>
    <w:basedOn w:val="Normal"/>
    <w:qFormat/>
    <w:rsid w:val="00B25EF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25EF8"/>
    <w:pPr>
      <w:spacing w:before="120"/>
    </w:pPr>
    <w:rPr>
      <w:rFonts w:ascii="Arial" w:hAnsi="Arial" w:cs="Arial"/>
      <w:b/>
      <w:bCs/>
      <w:sz w:val="24"/>
      <w:szCs w:val="24"/>
    </w:rPr>
  </w:style>
  <w:style w:type="paragraph" w:customStyle="1" w:styleId="TAJ">
    <w:name w:val="TAJ"/>
    <w:basedOn w:val="Normal"/>
    <w:rsid w:val="00386D35"/>
    <w:pPr>
      <w:keepNext/>
      <w:keepLines/>
      <w:spacing w:after="0"/>
      <w:jc w:val="both"/>
    </w:pPr>
    <w:rPr>
      <w:rFonts w:ascii="Arial" w:hAnsi="Arial"/>
      <w:sz w:val="18"/>
    </w:rPr>
  </w:style>
  <w:style w:type="paragraph" w:styleId="CommentSubject">
    <w:name w:val="annotation subject"/>
    <w:basedOn w:val="CommentText"/>
    <w:next w:val="CommentText"/>
    <w:semiHidden/>
    <w:rsid w:val="007A30BE"/>
    <w:rPr>
      <w:b/>
      <w:bCs/>
    </w:rPr>
  </w:style>
  <w:style w:type="paragraph" w:styleId="BalloonText">
    <w:name w:val="Balloon Text"/>
    <w:basedOn w:val="Normal"/>
    <w:semiHidden/>
    <w:rsid w:val="007A30BE"/>
    <w:rPr>
      <w:rFonts w:ascii="Tahoma" w:hAnsi="Tahoma" w:cs="Tahoma"/>
      <w:sz w:val="16"/>
      <w:szCs w:val="16"/>
    </w:rPr>
  </w:style>
  <w:style w:type="paragraph" w:styleId="Revision">
    <w:name w:val="Revision"/>
    <w:hidden/>
    <w:uiPriority w:val="99"/>
    <w:semiHidden/>
    <w:rsid w:val="00EB4AF3"/>
    <w:rPr>
      <w:lang w:eastAsia="en-US"/>
    </w:rPr>
  </w:style>
  <w:style w:type="table" w:styleId="TableGrid">
    <w:name w:val="Table Grid"/>
    <w:basedOn w:val="TableNormal"/>
    <w:rsid w:val="0037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06AA"/>
    <w:pPr>
      <w:overflowPunct/>
      <w:autoSpaceDE/>
      <w:autoSpaceDN/>
      <w:adjustRightInd/>
      <w:spacing w:after="0"/>
      <w:ind w:left="720"/>
      <w:textAlignment w:val="auto"/>
    </w:pPr>
    <w:rPr>
      <w:rFonts w:eastAsia="Calibri"/>
      <w:sz w:val="24"/>
      <w:szCs w:val="24"/>
      <w:lang w:eastAsia="en-GB"/>
    </w:rPr>
  </w:style>
  <w:style w:type="character" w:customStyle="1" w:styleId="h1">
    <w:name w:val="h1"/>
    <w:rsid w:val="00BF5D09"/>
  </w:style>
  <w:style w:type="character" w:customStyle="1" w:styleId="apple-converted-space">
    <w:name w:val="apple-converted-space"/>
    <w:rsid w:val="008961BC"/>
  </w:style>
  <w:style w:type="character" w:customStyle="1" w:styleId="tgc">
    <w:name w:val="_tgc"/>
    <w:rsid w:val="000D3259"/>
  </w:style>
  <w:style w:type="paragraph" w:styleId="NoSpacing">
    <w:name w:val="No Spacing"/>
    <w:uiPriority w:val="1"/>
    <w:qFormat/>
    <w:rsid w:val="00564B50"/>
    <w:pPr>
      <w:overflowPunct w:val="0"/>
      <w:autoSpaceDE w:val="0"/>
      <w:autoSpaceDN w:val="0"/>
      <w:adjustRightInd w:val="0"/>
      <w:textAlignment w:val="baseline"/>
    </w:pPr>
    <w:rPr>
      <w:rFonts w:eastAsia="Arial Unicode MS"/>
      <w:lang w:eastAsia="en-US"/>
    </w:rPr>
  </w:style>
  <w:style w:type="character" w:customStyle="1" w:styleId="reference">
    <w:name w:val="reference"/>
    <w:rsid w:val="00564B50"/>
    <w:rPr>
      <w:sz w:val="19"/>
      <w:szCs w:val="19"/>
    </w:rPr>
  </w:style>
  <w:style w:type="character" w:customStyle="1" w:styleId="updatedmarker">
    <w:name w:val="updatedmarker"/>
    <w:rsid w:val="00564B50"/>
    <w:rPr>
      <w:color w:val="006400"/>
      <w:shd w:val="clear" w:color="auto" w:fill="auto"/>
    </w:rPr>
  </w:style>
  <w:style w:type="character" w:customStyle="1" w:styleId="brokenref">
    <w:name w:val="brokenref"/>
    <w:rsid w:val="00564B50"/>
    <w:rPr>
      <w:vanish/>
      <w:webHidden w:val="0"/>
      <w:specVanish w:val="0"/>
    </w:rPr>
  </w:style>
  <w:style w:type="character" w:customStyle="1" w:styleId="texhtml">
    <w:name w:val="texhtml"/>
    <w:rsid w:val="00564B50"/>
    <w:rPr>
      <w:rFonts w:ascii="Times New Roman" w:hAnsi="Times New Roman" w:cs="Times New Roman" w:hint="default"/>
      <w:sz w:val="28"/>
      <w:szCs w:val="28"/>
    </w:rPr>
  </w:style>
  <w:style w:type="character" w:customStyle="1" w:styleId="mwe-math-mathml-inline">
    <w:name w:val="mwe-math-mathml-inline"/>
    <w:rsid w:val="00564B50"/>
    <w:rPr>
      <w:sz w:val="28"/>
      <w:szCs w:val="28"/>
    </w:rPr>
  </w:style>
  <w:style w:type="character" w:customStyle="1" w:styleId="texhtml1">
    <w:name w:val="texhtml1"/>
    <w:rsid w:val="00564B50"/>
    <w:rPr>
      <w:rFonts w:ascii="Times New Roman" w:hAnsi="Times New Roman" w:cs="Times New Roman" w:hint="default"/>
      <w:sz w:val="24"/>
      <w:szCs w:val="24"/>
    </w:rPr>
  </w:style>
  <w:style w:type="character" w:customStyle="1" w:styleId="mw-headline">
    <w:name w:val="mw-headline"/>
    <w:rsid w:val="00564B50"/>
  </w:style>
  <w:style w:type="character" w:customStyle="1" w:styleId="mw-editsection1">
    <w:name w:val="mw-editsection1"/>
    <w:rsid w:val="00564B50"/>
  </w:style>
  <w:style w:type="character" w:customStyle="1" w:styleId="mw-editsection-bracket">
    <w:name w:val="mw-editsection-bracket"/>
    <w:rsid w:val="00564B50"/>
  </w:style>
  <w:style w:type="character" w:customStyle="1" w:styleId="mbox-text-span3">
    <w:name w:val="mbox-text-span3"/>
    <w:rsid w:val="00564B50"/>
  </w:style>
  <w:style w:type="character" w:customStyle="1" w:styleId="hide-when-compact2">
    <w:name w:val="hide-when-compact2"/>
    <w:rsid w:val="00564B50"/>
  </w:style>
  <w:style w:type="paragraph" w:customStyle="1" w:styleId="TB1">
    <w:name w:val="TB1"/>
    <w:basedOn w:val="Normal"/>
    <w:qFormat/>
    <w:rsid w:val="00386D35"/>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86D35"/>
    <w:pPr>
      <w:keepNext/>
      <w:keepLines/>
      <w:numPr>
        <w:numId w:val="10"/>
      </w:numPr>
      <w:tabs>
        <w:tab w:val="left" w:pos="1109"/>
      </w:tabs>
      <w:spacing w:after="0"/>
      <w:ind w:left="1100" w:hanging="380"/>
    </w:pPr>
    <w:rPr>
      <w:rFonts w:ascii="Arial" w:hAnsi="Arial"/>
      <w:sz w:val="18"/>
    </w:rPr>
  </w:style>
  <w:style w:type="character" w:styleId="PlaceholderText">
    <w:name w:val="Placeholder Text"/>
    <w:basedOn w:val="DefaultParagraphFont"/>
    <w:uiPriority w:val="99"/>
    <w:semiHidden/>
    <w:rsid w:val="00D41AA1"/>
    <w:rPr>
      <w:color w:val="808080"/>
    </w:rPr>
  </w:style>
  <w:style w:type="character" w:customStyle="1" w:styleId="st1">
    <w:name w:val="st1"/>
    <w:basedOn w:val="DefaultParagraphFont"/>
    <w:rsid w:val="00C9591B"/>
  </w:style>
  <w:style w:type="character" w:customStyle="1" w:styleId="TAHCar">
    <w:name w:val="TAH Car"/>
    <w:basedOn w:val="DefaultParagraphFont"/>
    <w:link w:val="TAH"/>
    <w:locked/>
    <w:rsid w:val="004479A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9573">
      <w:bodyDiv w:val="1"/>
      <w:marLeft w:val="0"/>
      <w:marRight w:val="0"/>
      <w:marTop w:val="0"/>
      <w:marBottom w:val="0"/>
      <w:divBdr>
        <w:top w:val="none" w:sz="0" w:space="0" w:color="auto"/>
        <w:left w:val="none" w:sz="0" w:space="0" w:color="auto"/>
        <w:bottom w:val="none" w:sz="0" w:space="0" w:color="auto"/>
        <w:right w:val="none" w:sz="0" w:space="0" w:color="auto"/>
      </w:divBdr>
    </w:div>
    <w:div w:id="76831940">
      <w:bodyDiv w:val="1"/>
      <w:marLeft w:val="0"/>
      <w:marRight w:val="0"/>
      <w:marTop w:val="0"/>
      <w:marBottom w:val="0"/>
      <w:divBdr>
        <w:top w:val="none" w:sz="0" w:space="0" w:color="auto"/>
        <w:left w:val="none" w:sz="0" w:space="0" w:color="auto"/>
        <w:bottom w:val="none" w:sz="0" w:space="0" w:color="auto"/>
        <w:right w:val="none" w:sz="0" w:space="0" w:color="auto"/>
      </w:divBdr>
    </w:div>
    <w:div w:id="201409972">
      <w:bodyDiv w:val="1"/>
      <w:marLeft w:val="0"/>
      <w:marRight w:val="0"/>
      <w:marTop w:val="0"/>
      <w:marBottom w:val="0"/>
      <w:divBdr>
        <w:top w:val="none" w:sz="0" w:space="0" w:color="auto"/>
        <w:left w:val="none" w:sz="0" w:space="0" w:color="auto"/>
        <w:bottom w:val="none" w:sz="0" w:space="0" w:color="auto"/>
        <w:right w:val="none" w:sz="0" w:space="0" w:color="auto"/>
      </w:divBdr>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237322787">
      <w:bodyDiv w:val="1"/>
      <w:marLeft w:val="0"/>
      <w:marRight w:val="0"/>
      <w:marTop w:val="0"/>
      <w:marBottom w:val="0"/>
      <w:divBdr>
        <w:top w:val="none" w:sz="0" w:space="0" w:color="auto"/>
        <w:left w:val="none" w:sz="0" w:space="0" w:color="auto"/>
        <w:bottom w:val="none" w:sz="0" w:space="0" w:color="auto"/>
        <w:right w:val="none" w:sz="0" w:space="0" w:color="auto"/>
      </w:divBdr>
    </w:div>
    <w:div w:id="274218683">
      <w:bodyDiv w:val="1"/>
      <w:marLeft w:val="0"/>
      <w:marRight w:val="0"/>
      <w:marTop w:val="0"/>
      <w:marBottom w:val="0"/>
      <w:divBdr>
        <w:top w:val="none" w:sz="0" w:space="0" w:color="auto"/>
        <w:left w:val="none" w:sz="0" w:space="0" w:color="auto"/>
        <w:bottom w:val="none" w:sz="0" w:space="0" w:color="auto"/>
        <w:right w:val="none" w:sz="0" w:space="0" w:color="auto"/>
      </w:divBdr>
    </w:div>
    <w:div w:id="299960837">
      <w:bodyDiv w:val="1"/>
      <w:marLeft w:val="0"/>
      <w:marRight w:val="0"/>
      <w:marTop w:val="0"/>
      <w:marBottom w:val="0"/>
      <w:divBdr>
        <w:top w:val="none" w:sz="0" w:space="0" w:color="auto"/>
        <w:left w:val="none" w:sz="0" w:space="0" w:color="auto"/>
        <w:bottom w:val="none" w:sz="0" w:space="0" w:color="auto"/>
        <w:right w:val="none" w:sz="0" w:space="0" w:color="auto"/>
      </w:divBdr>
    </w:div>
    <w:div w:id="325059204">
      <w:bodyDiv w:val="1"/>
      <w:marLeft w:val="0"/>
      <w:marRight w:val="0"/>
      <w:marTop w:val="0"/>
      <w:marBottom w:val="0"/>
      <w:divBdr>
        <w:top w:val="none" w:sz="0" w:space="0" w:color="auto"/>
        <w:left w:val="none" w:sz="0" w:space="0" w:color="auto"/>
        <w:bottom w:val="none" w:sz="0" w:space="0" w:color="auto"/>
        <w:right w:val="none" w:sz="0" w:space="0" w:color="auto"/>
      </w:divBdr>
    </w:div>
    <w:div w:id="340669043">
      <w:bodyDiv w:val="1"/>
      <w:marLeft w:val="0"/>
      <w:marRight w:val="0"/>
      <w:marTop w:val="0"/>
      <w:marBottom w:val="0"/>
      <w:divBdr>
        <w:top w:val="none" w:sz="0" w:space="0" w:color="auto"/>
        <w:left w:val="none" w:sz="0" w:space="0" w:color="auto"/>
        <w:bottom w:val="none" w:sz="0" w:space="0" w:color="auto"/>
        <w:right w:val="none" w:sz="0" w:space="0" w:color="auto"/>
      </w:divBdr>
    </w:div>
    <w:div w:id="358438597">
      <w:bodyDiv w:val="1"/>
      <w:marLeft w:val="0"/>
      <w:marRight w:val="0"/>
      <w:marTop w:val="0"/>
      <w:marBottom w:val="0"/>
      <w:divBdr>
        <w:top w:val="none" w:sz="0" w:space="0" w:color="auto"/>
        <w:left w:val="none" w:sz="0" w:space="0" w:color="auto"/>
        <w:bottom w:val="none" w:sz="0" w:space="0" w:color="auto"/>
        <w:right w:val="none" w:sz="0" w:space="0" w:color="auto"/>
      </w:divBdr>
    </w:div>
    <w:div w:id="489448223">
      <w:bodyDiv w:val="1"/>
      <w:marLeft w:val="0"/>
      <w:marRight w:val="0"/>
      <w:marTop w:val="0"/>
      <w:marBottom w:val="0"/>
      <w:divBdr>
        <w:top w:val="none" w:sz="0" w:space="0" w:color="auto"/>
        <w:left w:val="none" w:sz="0" w:space="0" w:color="auto"/>
        <w:bottom w:val="none" w:sz="0" w:space="0" w:color="auto"/>
        <w:right w:val="none" w:sz="0" w:space="0" w:color="auto"/>
      </w:divBdr>
      <w:divsChild>
        <w:div w:id="813522296">
          <w:marLeft w:val="418"/>
          <w:marRight w:val="0"/>
          <w:marTop w:val="40"/>
          <w:marBottom w:val="40"/>
          <w:divBdr>
            <w:top w:val="none" w:sz="0" w:space="0" w:color="auto"/>
            <w:left w:val="none" w:sz="0" w:space="0" w:color="auto"/>
            <w:bottom w:val="none" w:sz="0" w:space="0" w:color="auto"/>
            <w:right w:val="none" w:sz="0" w:space="0" w:color="auto"/>
          </w:divBdr>
        </w:div>
        <w:div w:id="981543212">
          <w:marLeft w:val="418"/>
          <w:marRight w:val="0"/>
          <w:marTop w:val="40"/>
          <w:marBottom w:val="40"/>
          <w:divBdr>
            <w:top w:val="none" w:sz="0" w:space="0" w:color="auto"/>
            <w:left w:val="none" w:sz="0" w:space="0" w:color="auto"/>
            <w:bottom w:val="none" w:sz="0" w:space="0" w:color="auto"/>
            <w:right w:val="none" w:sz="0" w:space="0" w:color="auto"/>
          </w:divBdr>
        </w:div>
        <w:div w:id="1664700269">
          <w:marLeft w:val="418"/>
          <w:marRight w:val="0"/>
          <w:marTop w:val="40"/>
          <w:marBottom w:val="40"/>
          <w:divBdr>
            <w:top w:val="none" w:sz="0" w:space="0" w:color="auto"/>
            <w:left w:val="none" w:sz="0" w:space="0" w:color="auto"/>
            <w:bottom w:val="none" w:sz="0" w:space="0" w:color="auto"/>
            <w:right w:val="none" w:sz="0" w:space="0" w:color="auto"/>
          </w:divBdr>
        </w:div>
        <w:div w:id="1984459077">
          <w:marLeft w:val="418"/>
          <w:marRight w:val="0"/>
          <w:marTop w:val="40"/>
          <w:marBottom w:val="40"/>
          <w:divBdr>
            <w:top w:val="none" w:sz="0" w:space="0" w:color="auto"/>
            <w:left w:val="none" w:sz="0" w:space="0" w:color="auto"/>
            <w:bottom w:val="none" w:sz="0" w:space="0" w:color="auto"/>
            <w:right w:val="none" w:sz="0" w:space="0" w:color="auto"/>
          </w:divBdr>
        </w:div>
      </w:divsChild>
    </w:div>
    <w:div w:id="528687448">
      <w:bodyDiv w:val="1"/>
      <w:marLeft w:val="0"/>
      <w:marRight w:val="0"/>
      <w:marTop w:val="0"/>
      <w:marBottom w:val="0"/>
      <w:divBdr>
        <w:top w:val="none" w:sz="0" w:space="0" w:color="auto"/>
        <w:left w:val="none" w:sz="0" w:space="0" w:color="auto"/>
        <w:bottom w:val="none" w:sz="0" w:space="0" w:color="auto"/>
        <w:right w:val="none" w:sz="0" w:space="0" w:color="auto"/>
      </w:divBdr>
    </w:div>
    <w:div w:id="628053890">
      <w:bodyDiv w:val="1"/>
      <w:marLeft w:val="0"/>
      <w:marRight w:val="0"/>
      <w:marTop w:val="0"/>
      <w:marBottom w:val="0"/>
      <w:divBdr>
        <w:top w:val="none" w:sz="0" w:space="0" w:color="auto"/>
        <w:left w:val="none" w:sz="0" w:space="0" w:color="auto"/>
        <w:bottom w:val="none" w:sz="0" w:space="0" w:color="auto"/>
        <w:right w:val="none" w:sz="0" w:space="0" w:color="auto"/>
      </w:divBdr>
    </w:div>
    <w:div w:id="629633350">
      <w:bodyDiv w:val="1"/>
      <w:marLeft w:val="0"/>
      <w:marRight w:val="0"/>
      <w:marTop w:val="0"/>
      <w:marBottom w:val="0"/>
      <w:divBdr>
        <w:top w:val="none" w:sz="0" w:space="0" w:color="auto"/>
        <w:left w:val="none" w:sz="0" w:space="0" w:color="auto"/>
        <w:bottom w:val="none" w:sz="0" w:space="0" w:color="auto"/>
        <w:right w:val="none" w:sz="0" w:space="0" w:color="auto"/>
      </w:divBdr>
      <w:divsChild>
        <w:div w:id="1656956218">
          <w:marLeft w:val="547"/>
          <w:marRight w:val="0"/>
          <w:marTop w:val="96"/>
          <w:marBottom w:val="0"/>
          <w:divBdr>
            <w:top w:val="none" w:sz="0" w:space="0" w:color="auto"/>
            <w:left w:val="none" w:sz="0" w:space="0" w:color="auto"/>
            <w:bottom w:val="none" w:sz="0" w:space="0" w:color="auto"/>
            <w:right w:val="none" w:sz="0" w:space="0" w:color="auto"/>
          </w:divBdr>
        </w:div>
        <w:div w:id="1689719573">
          <w:marLeft w:val="547"/>
          <w:marRight w:val="0"/>
          <w:marTop w:val="96"/>
          <w:marBottom w:val="0"/>
          <w:divBdr>
            <w:top w:val="none" w:sz="0" w:space="0" w:color="auto"/>
            <w:left w:val="none" w:sz="0" w:space="0" w:color="auto"/>
            <w:bottom w:val="none" w:sz="0" w:space="0" w:color="auto"/>
            <w:right w:val="none" w:sz="0" w:space="0" w:color="auto"/>
          </w:divBdr>
        </w:div>
      </w:divsChild>
    </w:div>
    <w:div w:id="770247512">
      <w:bodyDiv w:val="1"/>
      <w:marLeft w:val="0"/>
      <w:marRight w:val="0"/>
      <w:marTop w:val="0"/>
      <w:marBottom w:val="0"/>
      <w:divBdr>
        <w:top w:val="none" w:sz="0" w:space="0" w:color="auto"/>
        <w:left w:val="none" w:sz="0" w:space="0" w:color="auto"/>
        <w:bottom w:val="none" w:sz="0" w:space="0" w:color="auto"/>
        <w:right w:val="none" w:sz="0" w:space="0" w:color="auto"/>
      </w:divBdr>
    </w:div>
    <w:div w:id="798382937">
      <w:bodyDiv w:val="1"/>
      <w:marLeft w:val="0"/>
      <w:marRight w:val="0"/>
      <w:marTop w:val="0"/>
      <w:marBottom w:val="0"/>
      <w:divBdr>
        <w:top w:val="none" w:sz="0" w:space="0" w:color="auto"/>
        <w:left w:val="none" w:sz="0" w:space="0" w:color="auto"/>
        <w:bottom w:val="none" w:sz="0" w:space="0" w:color="auto"/>
        <w:right w:val="none" w:sz="0" w:space="0" w:color="auto"/>
      </w:divBdr>
      <w:divsChild>
        <w:div w:id="529613446">
          <w:marLeft w:val="0"/>
          <w:marRight w:val="0"/>
          <w:marTop w:val="0"/>
          <w:marBottom w:val="0"/>
          <w:divBdr>
            <w:top w:val="none" w:sz="0" w:space="0" w:color="auto"/>
            <w:left w:val="none" w:sz="0" w:space="0" w:color="auto"/>
            <w:bottom w:val="none" w:sz="0" w:space="0" w:color="auto"/>
            <w:right w:val="none" w:sz="0" w:space="0" w:color="auto"/>
          </w:divBdr>
        </w:div>
      </w:divsChild>
    </w:div>
    <w:div w:id="823274107">
      <w:bodyDiv w:val="1"/>
      <w:marLeft w:val="0"/>
      <w:marRight w:val="0"/>
      <w:marTop w:val="0"/>
      <w:marBottom w:val="0"/>
      <w:divBdr>
        <w:top w:val="none" w:sz="0" w:space="0" w:color="auto"/>
        <w:left w:val="none" w:sz="0" w:space="0" w:color="auto"/>
        <w:bottom w:val="none" w:sz="0" w:space="0" w:color="auto"/>
        <w:right w:val="none" w:sz="0" w:space="0" w:color="auto"/>
      </w:divBdr>
      <w:divsChild>
        <w:div w:id="1958440045">
          <w:marLeft w:val="0"/>
          <w:marRight w:val="0"/>
          <w:marTop w:val="0"/>
          <w:marBottom w:val="0"/>
          <w:divBdr>
            <w:top w:val="none" w:sz="0" w:space="0" w:color="auto"/>
            <w:left w:val="none" w:sz="0" w:space="0" w:color="auto"/>
            <w:bottom w:val="none" w:sz="0" w:space="0" w:color="auto"/>
            <w:right w:val="none" w:sz="0" w:space="0" w:color="auto"/>
          </w:divBdr>
        </w:div>
      </w:divsChild>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66815255">
      <w:bodyDiv w:val="1"/>
      <w:marLeft w:val="0"/>
      <w:marRight w:val="0"/>
      <w:marTop w:val="0"/>
      <w:marBottom w:val="0"/>
      <w:divBdr>
        <w:top w:val="none" w:sz="0" w:space="0" w:color="auto"/>
        <w:left w:val="none" w:sz="0" w:space="0" w:color="auto"/>
        <w:bottom w:val="none" w:sz="0" w:space="0" w:color="auto"/>
        <w:right w:val="none" w:sz="0" w:space="0" w:color="auto"/>
      </w:divBdr>
      <w:divsChild>
        <w:div w:id="1231311082">
          <w:marLeft w:val="0"/>
          <w:marRight w:val="0"/>
          <w:marTop w:val="0"/>
          <w:marBottom w:val="0"/>
          <w:divBdr>
            <w:top w:val="none" w:sz="0" w:space="0" w:color="auto"/>
            <w:left w:val="none" w:sz="0" w:space="0" w:color="auto"/>
            <w:bottom w:val="none" w:sz="0" w:space="0" w:color="auto"/>
            <w:right w:val="none" w:sz="0" w:space="0" w:color="auto"/>
          </w:divBdr>
          <w:divsChild>
            <w:div w:id="75521309">
              <w:marLeft w:val="0"/>
              <w:marRight w:val="0"/>
              <w:marTop w:val="0"/>
              <w:marBottom w:val="0"/>
              <w:divBdr>
                <w:top w:val="none" w:sz="0" w:space="0" w:color="auto"/>
                <w:left w:val="none" w:sz="0" w:space="0" w:color="auto"/>
                <w:bottom w:val="none" w:sz="0" w:space="0" w:color="auto"/>
                <w:right w:val="none" w:sz="0" w:space="0" w:color="auto"/>
              </w:divBdr>
              <w:divsChild>
                <w:div w:id="1853759150">
                  <w:marLeft w:val="0"/>
                  <w:marRight w:val="0"/>
                  <w:marTop w:val="0"/>
                  <w:marBottom w:val="0"/>
                  <w:divBdr>
                    <w:top w:val="none" w:sz="0" w:space="0" w:color="auto"/>
                    <w:left w:val="none" w:sz="0" w:space="0" w:color="auto"/>
                    <w:bottom w:val="none" w:sz="0" w:space="0" w:color="auto"/>
                    <w:right w:val="none" w:sz="0" w:space="0" w:color="auto"/>
                  </w:divBdr>
                  <w:divsChild>
                    <w:div w:id="904953304">
                      <w:marLeft w:val="0"/>
                      <w:marRight w:val="0"/>
                      <w:marTop w:val="0"/>
                      <w:marBottom w:val="0"/>
                      <w:divBdr>
                        <w:top w:val="none" w:sz="0" w:space="0" w:color="auto"/>
                        <w:left w:val="none" w:sz="0" w:space="0" w:color="auto"/>
                        <w:bottom w:val="none" w:sz="0" w:space="0" w:color="auto"/>
                        <w:right w:val="none" w:sz="0" w:space="0" w:color="auto"/>
                      </w:divBdr>
                      <w:divsChild>
                        <w:div w:id="388308598">
                          <w:marLeft w:val="0"/>
                          <w:marRight w:val="0"/>
                          <w:marTop w:val="45"/>
                          <w:marBottom w:val="0"/>
                          <w:divBdr>
                            <w:top w:val="none" w:sz="0" w:space="0" w:color="auto"/>
                            <w:left w:val="none" w:sz="0" w:space="0" w:color="auto"/>
                            <w:bottom w:val="none" w:sz="0" w:space="0" w:color="auto"/>
                            <w:right w:val="none" w:sz="0" w:space="0" w:color="auto"/>
                          </w:divBdr>
                          <w:divsChild>
                            <w:div w:id="1657686328">
                              <w:marLeft w:val="0"/>
                              <w:marRight w:val="0"/>
                              <w:marTop w:val="0"/>
                              <w:marBottom w:val="0"/>
                              <w:divBdr>
                                <w:top w:val="none" w:sz="0" w:space="0" w:color="auto"/>
                                <w:left w:val="none" w:sz="0" w:space="0" w:color="auto"/>
                                <w:bottom w:val="none" w:sz="0" w:space="0" w:color="auto"/>
                                <w:right w:val="none" w:sz="0" w:space="0" w:color="auto"/>
                              </w:divBdr>
                              <w:divsChild>
                                <w:div w:id="930119358">
                                  <w:marLeft w:val="2070"/>
                                  <w:marRight w:val="3810"/>
                                  <w:marTop w:val="0"/>
                                  <w:marBottom w:val="0"/>
                                  <w:divBdr>
                                    <w:top w:val="none" w:sz="0" w:space="0" w:color="auto"/>
                                    <w:left w:val="none" w:sz="0" w:space="0" w:color="auto"/>
                                    <w:bottom w:val="none" w:sz="0" w:space="0" w:color="auto"/>
                                    <w:right w:val="none" w:sz="0" w:space="0" w:color="auto"/>
                                  </w:divBdr>
                                  <w:divsChild>
                                    <w:div w:id="1746803131">
                                      <w:marLeft w:val="0"/>
                                      <w:marRight w:val="0"/>
                                      <w:marTop w:val="0"/>
                                      <w:marBottom w:val="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689529671">
                                              <w:marLeft w:val="0"/>
                                              <w:marRight w:val="0"/>
                                              <w:marTop w:val="0"/>
                                              <w:marBottom w:val="0"/>
                                              <w:divBdr>
                                                <w:top w:val="none" w:sz="0" w:space="0" w:color="auto"/>
                                                <w:left w:val="none" w:sz="0" w:space="0" w:color="auto"/>
                                                <w:bottom w:val="none" w:sz="0" w:space="0" w:color="auto"/>
                                                <w:right w:val="none" w:sz="0" w:space="0" w:color="auto"/>
                                              </w:divBdr>
                                              <w:divsChild>
                                                <w:div w:id="1971742121">
                                                  <w:marLeft w:val="0"/>
                                                  <w:marRight w:val="0"/>
                                                  <w:marTop w:val="0"/>
                                                  <w:marBottom w:val="0"/>
                                                  <w:divBdr>
                                                    <w:top w:val="none" w:sz="0" w:space="0" w:color="auto"/>
                                                    <w:left w:val="none" w:sz="0" w:space="0" w:color="auto"/>
                                                    <w:bottom w:val="none" w:sz="0" w:space="0" w:color="auto"/>
                                                    <w:right w:val="none" w:sz="0" w:space="0" w:color="auto"/>
                                                  </w:divBdr>
                                                  <w:divsChild>
                                                    <w:div w:id="1261990563">
                                                      <w:marLeft w:val="0"/>
                                                      <w:marRight w:val="0"/>
                                                      <w:marTop w:val="0"/>
                                                      <w:marBottom w:val="0"/>
                                                      <w:divBdr>
                                                        <w:top w:val="none" w:sz="0" w:space="0" w:color="auto"/>
                                                        <w:left w:val="none" w:sz="0" w:space="0" w:color="auto"/>
                                                        <w:bottom w:val="none" w:sz="0" w:space="0" w:color="auto"/>
                                                        <w:right w:val="none" w:sz="0" w:space="0" w:color="auto"/>
                                                      </w:divBdr>
                                                      <w:divsChild>
                                                        <w:div w:id="1728071880">
                                                          <w:marLeft w:val="0"/>
                                                          <w:marRight w:val="0"/>
                                                          <w:marTop w:val="0"/>
                                                          <w:marBottom w:val="345"/>
                                                          <w:divBdr>
                                                            <w:top w:val="none" w:sz="0" w:space="0" w:color="auto"/>
                                                            <w:left w:val="none" w:sz="0" w:space="0" w:color="auto"/>
                                                            <w:bottom w:val="none" w:sz="0" w:space="0" w:color="auto"/>
                                                            <w:right w:val="none" w:sz="0" w:space="0" w:color="auto"/>
                                                          </w:divBdr>
                                                          <w:divsChild>
                                                            <w:div w:id="273094323">
                                                              <w:marLeft w:val="0"/>
                                                              <w:marRight w:val="0"/>
                                                              <w:marTop w:val="0"/>
                                                              <w:marBottom w:val="0"/>
                                                              <w:divBdr>
                                                                <w:top w:val="none" w:sz="0" w:space="0" w:color="auto"/>
                                                                <w:left w:val="none" w:sz="0" w:space="0" w:color="auto"/>
                                                                <w:bottom w:val="none" w:sz="0" w:space="0" w:color="auto"/>
                                                                <w:right w:val="none" w:sz="0" w:space="0" w:color="auto"/>
                                                              </w:divBdr>
                                                              <w:divsChild>
                                                                <w:div w:id="2042634306">
                                                                  <w:marLeft w:val="0"/>
                                                                  <w:marRight w:val="0"/>
                                                                  <w:marTop w:val="0"/>
                                                                  <w:marBottom w:val="0"/>
                                                                  <w:divBdr>
                                                                    <w:top w:val="none" w:sz="0" w:space="0" w:color="auto"/>
                                                                    <w:left w:val="none" w:sz="0" w:space="0" w:color="auto"/>
                                                                    <w:bottom w:val="none" w:sz="0" w:space="0" w:color="auto"/>
                                                                    <w:right w:val="none" w:sz="0" w:space="0" w:color="auto"/>
                                                                  </w:divBdr>
                                                                  <w:divsChild>
                                                                    <w:div w:id="1129325924">
                                                                      <w:marLeft w:val="0"/>
                                                                      <w:marRight w:val="0"/>
                                                                      <w:marTop w:val="0"/>
                                                                      <w:marBottom w:val="0"/>
                                                                      <w:divBdr>
                                                                        <w:top w:val="none" w:sz="0" w:space="0" w:color="auto"/>
                                                                        <w:left w:val="none" w:sz="0" w:space="0" w:color="auto"/>
                                                                        <w:bottom w:val="none" w:sz="0" w:space="0" w:color="auto"/>
                                                                        <w:right w:val="none" w:sz="0" w:space="0" w:color="auto"/>
                                                                      </w:divBdr>
                                                                      <w:divsChild>
                                                                        <w:div w:id="201873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1955908">
      <w:bodyDiv w:val="1"/>
      <w:marLeft w:val="0"/>
      <w:marRight w:val="0"/>
      <w:marTop w:val="0"/>
      <w:marBottom w:val="0"/>
      <w:divBdr>
        <w:top w:val="none" w:sz="0" w:space="0" w:color="auto"/>
        <w:left w:val="none" w:sz="0" w:space="0" w:color="auto"/>
        <w:bottom w:val="none" w:sz="0" w:space="0" w:color="auto"/>
        <w:right w:val="none" w:sz="0" w:space="0" w:color="auto"/>
      </w:divBdr>
    </w:div>
    <w:div w:id="1160385146">
      <w:bodyDiv w:val="1"/>
      <w:marLeft w:val="0"/>
      <w:marRight w:val="0"/>
      <w:marTop w:val="0"/>
      <w:marBottom w:val="0"/>
      <w:divBdr>
        <w:top w:val="none" w:sz="0" w:space="0" w:color="auto"/>
        <w:left w:val="none" w:sz="0" w:space="0" w:color="auto"/>
        <w:bottom w:val="none" w:sz="0" w:space="0" w:color="auto"/>
        <w:right w:val="none" w:sz="0" w:space="0" w:color="auto"/>
      </w:divBdr>
    </w:div>
    <w:div w:id="1176110514">
      <w:bodyDiv w:val="1"/>
      <w:marLeft w:val="0"/>
      <w:marRight w:val="0"/>
      <w:marTop w:val="0"/>
      <w:marBottom w:val="0"/>
      <w:divBdr>
        <w:top w:val="none" w:sz="0" w:space="0" w:color="auto"/>
        <w:left w:val="none" w:sz="0" w:space="0" w:color="auto"/>
        <w:bottom w:val="none" w:sz="0" w:space="0" w:color="auto"/>
        <w:right w:val="none" w:sz="0" w:space="0" w:color="auto"/>
      </w:divBdr>
    </w:div>
    <w:div w:id="1187794836">
      <w:bodyDiv w:val="1"/>
      <w:marLeft w:val="0"/>
      <w:marRight w:val="0"/>
      <w:marTop w:val="0"/>
      <w:marBottom w:val="0"/>
      <w:divBdr>
        <w:top w:val="none" w:sz="0" w:space="0" w:color="auto"/>
        <w:left w:val="none" w:sz="0" w:space="0" w:color="auto"/>
        <w:bottom w:val="none" w:sz="0" w:space="0" w:color="auto"/>
        <w:right w:val="none" w:sz="0" w:space="0" w:color="auto"/>
      </w:divBdr>
    </w:div>
    <w:div w:id="1210457524">
      <w:bodyDiv w:val="1"/>
      <w:marLeft w:val="0"/>
      <w:marRight w:val="0"/>
      <w:marTop w:val="0"/>
      <w:marBottom w:val="0"/>
      <w:divBdr>
        <w:top w:val="none" w:sz="0" w:space="0" w:color="auto"/>
        <w:left w:val="none" w:sz="0" w:space="0" w:color="auto"/>
        <w:bottom w:val="none" w:sz="0" w:space="0" w:color="auto"/>
        <w:right w:val="none" w:sz="0" w:space="0" w:color="auto"/>
      </w:divBdr>
    </w:div>
    <w:div w:id="1214654761">
      <w:bodyDiv w:val="1"/>
      <w:marLeft w:val="0"/>
      <w:marRight w:val="0"/>
      <w:marTop w:val="0"/>
      <w:marBottom w:val="0"/>
      <w:divBdr>
        <w:top w:val="none" w:sz="0" w:space="0" w:color="auto"/>
        <w:left w:val="none" w:sz="0" w:space="0" w:color="auto"/>
        <w:bottom w:val="none" w:sz="0" w:space="0" w:color="auto"/>
        <w:right w:val="none" w:sz="0" w:space="0" w:color="auto"/>
      </w:divBdr>
    </w:div>
    <w:div w:id="1346201671">
      <w:bodyDiv w:val="1"/>
      <w:marLeft w:val="0"/>
      <w:marRight w:val="0"/>
      <w:marTop w:val="0"/>
      <w:marBottom w:val="0"/>
      <w:divBdr>
        <w:top w:val="none" w:sz="0" w:space="0" w:color="auto"/>
        <w:left w:val="none" w:sz="0" w:space="0" w:color="auto"/>
        <w:bottom w:val="none" w:sz="0" w:space="0" w:color="auto"/>
        <w:right w:val="none" w:sz="0" w:space="0" w:color="auto"/>
      </w:divBdr>
    </w:div>
    <w:div w:id="1347826450">
      <w:bodyDiv w:val="1"/>
      <w:marLeft w:val="0"/>
      <w:marRight w:val="0"/>
      <w:marTop w:val="0"/>
      <w:marBottom w:val="0"/>
      <w:divBdr>
        <w:top w:val="none" w:sz="0" w:space="0" w:color="auto"/>
        <w:left w:val="none" w:sz="0" w:space="0" w:color="auto"/>
        <w:bottom w:val="none" w:sz="0" w:space="0" w:color="auto"/>
        <w:right w:val="none" w:sz="0" w:space="0" w:color="auto"/>
      </w:divBdr>
    </w:div>
    <w:div w:id="1349912225">
      <w:bodyDiv w:val="1"/>
      <w:marLeft w:val="0"/>
      <w:marRight w:val="0"/>
      <w:marTop w:val="0"/>
      <w:marBottom w:val="0"/>
      <w:divBdr>
        <w:top w:val="none" w:sz="0" w:space="0" w:color="auto"/>
        <w:left w:val="none" w:sz="0" w:space="0" w:color="auto"/>
        <w:bottom w:val="none" w:sz="0" w:space="0" w:color="auto"/>
        <w:right w:val="none" w:sz="0" w:space="0" w:color="auto"/>
      </w:divBdr>
    </w:div>
    <w:div w:id="1388606232">
      <w:bodyDiv w:val="1"/>
      <w:marLeft w:val="0"/>
      <w:marRight w:val="0"/>
      <w:marTop w:val="0"/>
      <w:marBottom w:val="0"/>
      <w:divBdr>
        <w:top w:val="none" w:sz="0" w:space="0" w:color="auto"/>
        <w:left w:val="none" w:sz="0" w:space="0" w:color="auto"/>
        <w:bottom w:val="none" w:sz="0" w:space="0" w:color="auto"/>
        <w:right w:val="none" w:sz="0" w:space="0" w:color="auto"/>
      </w:divBdr>
    </w:div>
    <w:div w:id="1421173052">
      <w:bodyDiv w:val="1"/>
      <w:marLeft w:val="0"/>
      <w:marRight w:val="0"/>
      <w:marTop w:val="0"/>
      <w:marBottom w:val="0"/>
      <w:divBdr>
        <w:top w:val="none" w:sz="0" w:space="0" w:color="auto"/>
        <w:left w:val="none" w:sz="0" w:space="0" w:color="auto"/>
        <w:bottom w:val="none" w:sz="0" w:space="0" w:color="auto"/>
        <w:right w:val="none" w:sz="0" w:space="0" w:color="auto"/>
      </w:divBdr>
    </w:div>
    <w:div w:id="1535264440">
      <w:bodyDiv w:val="1"/>
      <w:marLeft w:val="0"/>
      <w:marRight w:val="0"/>
      <w:marTop w:val="0"/>
      <w:marBottom w:val="0"/>
      <w:divBdr>
        <w:top w:val="none" w:sz="0" w:space="0" w:color="auto"/>
        <w:left w:val="none" w:sz="0" w:space="0" w:color="auto"/>
        <w:bottom w:val="none" w:sz="0" w:space="0" w:color="auto"/>
        <w:right w:val="none" w:sz="0" w:space="0" w:color="auto"/>
      </w:divBdr>
    </w:div>
    <w:div w:id="1536505508">
      <w:bodyDiv w:val="1"/>
      <w:marLeft w:val="0"/>
      <w:marRight w:val="0"/>
      <w:marTop w:val="0"/>
      <w:marBottom w:val="0"/>
      <w:divBdr>
        <w:top w:val="none" w:sz="0" w:space="0" w:color="auto"/>
        <w:left w:val="none" w:sz="0" w:space="0" w:color="auto"/>
        <w:bottom w:val="none" w:sz="0" w:space="0" w:color="auto"/>
        <w:right w:val="none" w:sz="0" w:space="0" w:color="auto"/>
      </w:divBdr>
    </w:div>
    <w:div w:id="1560746329">
      <w:bodyDiv w:val="1"/>
      <w:marLeft w:val="0"/>
      <w:marRight w:val="0"/>
      <w:marTop w:val="0"/>
      <w:marBottom w:val="0"/>
      <w:divBdr>
        <w:top w:val="none" w:sz="0" w:space="0" w:color="auto"/>
        <w:left w:val="none" w:sz="0" w:space="0" w:color="auto"/>
        <w:bottom w:val="none" w:sz="0" w:space="0" w:color="auto"/>
        <w:right w:val="none" w:sz="0" w:space="0" w:color="auto"/>
      </w:divBdr>
    </w:div>
    <w:div w:id="1603301436">
      <w:bodyDiv w:val="1"/>
      <w:marLeft w:val="0"/>
      <w:marRight w:val="0"/>
      <w:marTop w:val="0"/>
      <w:marBottom w:val="0"/>
      <w:divBdr>
        <w:top w:val="none" w:sz="0" w:space="0" w:color="auto"/>
        <w:left w:val="none" w:sz="0" w:space="0" w:color="auto"/>
        <w:bottom w:val="none" w:sz="0" w:space="0" w:color="auto"/>
        <w:right w:val="none" w:sz="0" w:space="0" w:color="auto"/>
      </w:divBdr>
    </w:div>
    <w:div w:id="1654867962">
      <w:bodyDiv w:val="1"/>
      <w:marLeft w:val="0"/>
      <w:marRight w:val="0"/>
      <w:marTop w:val="0"/>
      <w:marBottom w:val="0"/>
      <w:divBdr>
        <w:top w:val="none" w:sz="0" w:space="0" w:color="auto"/>
        <w:left w:val="none" w:sz="0" w:space="0" w:color="auto"/>
        <w:bottom w:val="none" w:sz="0" w:space="0" w:color="auto"/>
        <w:right w:val="none" w:sz="0" w:space="0" w:color="auto"/>
      </w:divBdr>
    </w:div>
    <w:div w:id="1704402007">
      <w:bodyDiv w:val="1"/>
      <w:marLeft w:val="0"/>
      <w:marRight w:val="0"/>
      <w:marTop w:val="0"/>
      <w:marBottom w:val="0"/>
      <w:divBdr>
        <w:top w:val="none" w:sz="0" w:space="0" w:color="auto"/>
        <w:left w:val="none" w:sz="0" w:space="0" w:color="auto"/>
        <w:bottom w:val="none" w:sz="0" w:space="0" w:color="auto"/>
        <w:right w:val="none" w:sz="0" w:space="0" w:color="auto"/>
      </w:divBdr>
    </w:div>
    <w:div w:id="1731658066">
      <w:bodyDiv w:val="1"/>
      <w:marLeft w:val="0"/>
      <w:marRight w:val="0"/>
      <w:marTop w:val="0"/>
      <w:marBottom w:val="0"/>
      <w:divBdr>
        <w:top w:val="none" w:sz="0" w:space="0" w:color="auto"/>
        <w:left w:val="none" w:sz="0" w:space="0" w:color="auto"/>
        <w:bottom w:val="none" w:sz="0" w:space="0" w:color="auto"/>
        <w:right w:val="none" w:sz="0" w:space="0" w:color="auto"/>
      </w:divBdr>
    </w:div>
    <w:div w:id="1764953193">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778410038">
      <w:bodyDiv w:val="1"/>
      <w:marLeft w:val="0"/>
      <w:marRight w:val="0"/>
      <w:marTop w:val="0"/>
      <w:marBottom w:val="0"/>
      <w:divBdr>
        <w:top w:val="none" w:sz="0" w:space="0" w:color="auto"/>
        <w:left w:val="none" w:sz="0" w:space="0" w:color="auto"/>
        <w:bottom w:val="none" w:sz="0" w:space="0" w:color="auto"/>
        <w:right w:val="none" w:sz="0" w:space="0" w:color="auto"/>
      </w:divBdr>
    </w:div>
    <w:div w:id="1807357809">
      <w:bodyDiv w:val="1"/>
      <w:marLeft w:val="0"/>
      <w:marRight w:val="0"/>
      <w:marTop w:val="0"/>
      <w:marBottom w:val="0"/>
      <w:divBdr>
        <w:top w:val="none" w:sz="0" w:space="0" w:color="auto"/>
        <w:left w:val="none" w:sz="0" w:space="0" w:color="auto"/>
        <w:bottom w:val="none" w:sz="0" w:space="0" w:color="auto"/>
        <w:right w:val="none" w:sz="0" w:space="0" w:color="auto"/>
      </w:divBdr>
    </w:div>
    <w:div w:id="1835992284">
      <w:bodyDiv w:val="1"/>
      <w:marLeft w:val="0"/>
      <w:marRight w:val="0"/>
      <w:marTop w:val="0"/>
      <w:marBottom w:val="0"/>
      <w:divBdr>
        <w:top w:val="none" w:sz="0" w:space="0" w:color="auto"/>
        <w:left w:val="none" w:sz="0" w:space="0" w:color="auto"/>
        <w:bottom w:val="none" w:sz="0" w:space="0" w:color="auto"/>
        <w:right w:val="none" w:sz="0" w:space="0" w:color="auto"/>
      </w:divBdr>
    </w:div>
    <w:div w:id="1880125876">
      <w:bodyDiv w:val="1"/>
      <w:marLeft w:val="0"/>
      <w:marRight w:val="0"/>
      <w:marTop w:val="0"/>
      <w:marBottom w:val="0"/>
      <w:divBdr>
        <w:top w:val="none" w:sz="0" w:space="0" w:color="auto"/>
        <w:left w:val="none" w:sz="0" w:space="0" w:color="auto"/>
        <w:bottom w:val="none" w:sz="0" w:space="0" w:color="auto"/>
        <w:right w:val="none" w:sz="0" w:space="0" w:color="auto"/>
      </w:divBdr>
    </w:div>
    <w:div w:id="1918124901">
      <w:bodyDiv w:val="1"/>
      <w:marLeft w:val="0"/>
      <w:marRight w:val="0"/>
      <w:marTop w:val="0"/>
      <w:marBottom w:val="0"/>
      <w:divBdr>
        <w:top w:val="none" w:sz="0" w:space="0" w:color="auto"/>
        <w:left w:val="none" w:sz="0" w:space="0" w:color="auto"/>
        <w:bottom w:val="none" w:sz="0" w:space="0" w:color="auto"/>
        <w:right w:val="none" w:sz="0" w:space="0" w:color="auto"/>
      </w:divBdr>
    </w:div>
    <w:div w:id="2136942213">
      <w:bodyDiv w:val="1"/>
      <w:marLeft w:val="0"/>
      <w:marRight w:val="0"/>
      <w:marTop w:val="0"/>
      <w:marBottom w:val="0"/>
      <w:divBdr>
        <w:top w:val="none" w:sz="0" w:space="0" w:color="auto"/>
        <w:left w:val="none" w:sz="0" w:space="0" w:color="auto"/>
        <w:bottom w:val="none" w:sz="0" w:space="0" w:color="auto"/>
        <w:right w:val="none" w:sz="0" w:space="0" w:color="auto"/>
      </w:divBdr>
    </w:div>
    <w:div w:id="213706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pr.etsi.org/" TargetMode="External"/><Relationship Id="rId18" Type="http://schemas.openxmlformats.org/officeDocument/2006/relationships/hyperlink" Target="http://data.london.gov.uk/census/data/" TargetMode="External"/><Relationship Id="rId26" Type="http://schemas.openxmlformats.org/officeDocument/2006/relationships/hyperlink" Target="mailto:jeanjour@comcast.net" TargetMode="External"/><Relationship Id="rId3" Type="http://schemas.openxmlformats.org/officeDocument/2006/relationships/styles" Target="styles.xml"/><Relationship Id="rId21" Type="http://schemas.openxmlformats.org/officeDocument/2006/relationships/hyperlink" Target="mailto:jeanjour@comcast.ne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ortal.etsi.org/People/CommiteeSupportStaff.aspx" TargetMode="External"/><Relationship Id="rId17" Type="http://schemas.openxmlformats.org/officeDocument/2006/relationships/hyperlink" Target="http://www.etsi.org/standards" TargetMode="External"/><Relationship Id="rId25" Type="http://schemas.openxmlformats.org/officeDocument/2006/relationships/hyperlink" Target="mailto:c.ge@surrey.ac.u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tsi.org/deliver/etsi_gs/NGP/" TargetMode="External"/><Relationship Id="rId20" Type="http://schemas.openxmlformats.org/officeDocument/2006/relationships/hyperlink" Target="mailto:lin.han@huawei.com" TargetMode="External"/><Relationship Id="rId29" Type="http://schemas.openxmlformats.org/officeDocument/2006/relationships/hyperlink" Target="mailto:dlake@CISC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TB/ETSIDeliverableStatus.aspx" TargetMode="External"/><Relationship Id="rId24" Type="http://schemas.openxmlformats.org/officeDocument/2006/relationships/hyperlink" Target="mailto:andy.sutton@ee.com"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cbox.etsi.org/Reference/" TargetMode="External"/><Relationship Id="rId23" Type="http://schemas.openxmlformats.org/officeDocument/2006/relationships/hyperlink" Target="mailto:mark@tencastle.com" TargetMode="External"/><Relationship Id="rId28" Type="http://schemas.openxmlformats.org/officeDocument/2006/relationships/hyperlink" Target="mailto:j@ninetiles.com" TargetMode="External"/><Relationship Id="rId10" Type="http://schemas.openxmlformats.org/officeDocument/2006/relationships/hyperlink" Target="http://www.etsi.org/standards-search" TargetMode="External"/><Relationship Id="rId19" Type="http://schemas.openxmlformats.org/officeDocument/2006/relationships/hyperlink" Target="mailto:g.foster@surrey.ac.u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ortal.etsi.org/Services/editHelp!/Howtostart/ETSIDraftingRules.aspx" TargetMode="External"/><Relationship Id="rId22" Type="http://schemas.openxmlformats.org/officeDocument/2006/relationships/hyperlink" Target="mailto:eduard.grasa@i2cat.net" TargetMode="External"/><Relationship Id="rId27" Type="http://schemas.openxmlformats.org/officeDocument/2006/relationships/hyperlink" Target="mailto:kiran.makhijani@huawei.com" TargetMode="External"/><Relationship Id="rId30" Type="http://schemas.openxmlformats.org/officeDocument/2006/relationships/hyperlink" Target="mailto:georgios.karagiannis@huawei.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97D90-7D25-4675-93B6-946A1675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6</Pages>
  <Words>8018</Words>
  <Characters>45709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ETSI GS NGP 005 V0.0.5</vt:lpstr>
    </vt:vector>
  </TitlesOfParts>
  <Company>ETSI Secretariat</Company>
  <LinksUpToDate>false</LinksUpToDate>
  <CharactersWithSpaces>53620</CharactersWithSpaces>
  <SharedDoc>false</SharedDoc>
  <HLinks>
    <vt:vector size="228" baseType="variant">
      <vt:variant>
        <vt:i4>7929862</vt:i4>
      </vt:variant>
      <vt:variant>
        <vt:i4>1178</vt:i4>
      </vt:variant>
      <vt:variant>
        <vt:i4>0</vt:i4>
      </vt:variant>
      <vt:variant>
        <vt:i4>5</vt:i4>
      </vt:variant>
      <vt:variant>
        <vt:lpwstr>mailto:sami.kekki@huawei.com</vt:lpwstr>
      </vt:variant>
      <vt:variant>
        <vt:lpwstr/>
      </vt:variant>
      <vt:variant>
        <vt:i4>5832756</vt:i4>
      </vt:variant>
      <vt:variant>
        <vt:i4>1175</vt:i4>
      </vt:variant>
      <vt:variant>
        <vt:i4>0</vt:i4>
      </vt:variant>
      <vt:variant>
        <vt:i4>5</vt:i4>
      </vt:variant>
      <vt:variant>
        <vt:lpwstr>mailto:nigel.jefferies@huawei.com</vt:lpwstr>
      </vt:variant>
      <vt:variant>
        <vt:lpwstr/>
      </vt:variant>
      <vt:variant>
        <vt:i4>4718624</vt:i4>
      </vt:variant>
      <vt:variant>
        <vt:i4>1172</vt:i4>
      </vt:variant>
      <vt:variant>
        <vt:i4>0</vt:i4>
      </vt:variant>
      <vt:variant>
        <vt:i4>5</vt:i4>
      </vt:variant>
      <vt:variant>
        <vt:lpwstr>mailto:milan.patel@huawei.com</vt:lpwstr>
      </vt:variant>
      <vt:variant>
        <vt:lpwstr/>
      </vt:variant>
      <vt:variant>
        <vt:i4>6225961</vt:i4>
      </vt:variant>
      <vt:variant>
        <vt:i4>1169</vt:i4>
      </vt:variant>
      <vt:variant>
        <vt:i4>0</vt:i4>
      </vt:variant>
      <vt:variant>
        <vt:i4>5</vt:i4>
      </vt:variant>
      <vt:variant>
        <vt:lpwstr>mailto:kiran.makhijani@huawei.com</vt:lpwstr>
      </vt:variant>
      <vt:variant>
        <vt:lpwstr/>
      </vt:variant>
      <vt:variant>
        <vt:i4>458856</vt:i4>
      </vt:variant>
      <vt:variant>
        <vt:i4>1166</vt:i4>
      </vt:variant>
      <vt:variant>
        <vt:i4>0</vt:i4>
      </vt:variant>
      <vt:variant>
        <vt:i4>5</vt:i4>
      </vt:variant>
      <vt:variant>
        <vt:lpwstr>mailto:georgios.karagiannis@huawei.com</vt:lpwstr>
      </vt:variant>
      <vt:variant>
        <vt:lpwstr/>
      </vt:variant>
      <vt:variant>
        <vt:i4>7536710</vt:i4>
      </vt:variant>
      <vt:variant>
        <vt:i4>1163</vt:i4>
      </vt:variant>
      <vt:variant>
        <vt:i4>0</vt:i4>
      </vt:variant>
      <vt:variant>
        <vt:i4>5</vt:i4>
      </vt:variant>
      <vt:variant>
        <vt:lpwstr>mailto:dlake@CISCO.COM</vt:lpwstr>
      </vt:variant>
      <vt:variant>
        <vt:lpwstr/>
      </vt:variant>
      <vt:variant>
        <vt:i4>7143499</vt:i4>
      </vt:variant>
      <vt:variant>
        <vt:i4>1160</vt:i4>
      </vt:variant>
      <vt:variant>
        <vt:i4>0</vt:i4>
      </vt:variant>
      <vt:variant>
        <vt:i4>5</vt:i4>
      </vt:variant>
      <vt:variant>
        <vt:lpwstr>mailto:j@ninetiles.com</vt:lpwstr>
      </vt:variant>
      <vt:variant>
        <vt:lpwstr/>
      </vt:variant>
      <vt:variant>
        <vt:i4>3801182</vt:i4>
      </vt:variant>
      <vt:variant>
        <vt:i4>1157</vt:i4>
      </vt:variant>
      <vt:variant>
        <vt:i4>0</vt:i4>
      </vt:variant>
      <vt:variant>
        <vt:i4>5</vt:i4>
      </vt:variant>
      <vt:variant>
        <vt:lpwstr>mailto:Salvatore.Talarico@huawei.com</vt:lpwstr>
      </vt:variant>
      <vt:variant>
        <vt:lpwstr/>
      </vt:variant>
      <vt:variant>
        <vt:i4>6225961</vt:i4>
      </vt:variant>
      <vt:variant>
        <vt:i4>1154</vt:i4>
      </vt:variant>
      <vt:variant>
        <vt:i4>0</vt:i4>
      </vt:variant>
      <vt:variant>
        <vt:i4>5</vt:i4>
      </vt:variant>
      <vt:variant>
        <vt:lpwstr>mailto:kiran.makhijani@huawei.com</vt:lpwstr>
      </vt:variant>
      <vt:variant>
        <vt:lpwstr/>
      </vt:variant>
      <vt:variant>
        <vt:i4>5046335</vt:i4>
      </vt:variant>
      <vt:variant>
        <vt:i4>1151</vt:i4>
      </vt:variant>
      <vt:variant>
        <vt:i4>0</vt:i4>
      </vt:variant>
      <vt:variant>
        <vt:i4>5</vt:i4>
      </vt:variant>
      <vt:variant>
        <vt:lpwstr>mailto:philips.chenhao@huawei.com</vt:lpwstr>
      </vt:variant>
      <vt:variant>
        <vt:lpwstr/>
      </vt:variant>
      <vt:variant>
        <vt:i4>131113</vt:i4>
      </vt:variant>
      <vt:variant>
        <vt:i4>1148</vt:i4>
      </vt:variant>
      <vt:variant>
        <vt:i4>0</vt:i4>
      </vt:variant>
      <vt:variant>
        <vt:i4>5</vt:i4>
      </vt:variant>
      <vt:variant>
        <vt:lpwstr>mailto:jeanjour@comcast.net</vt:lpwstr>
      </vt:variant>
      <vt:variant>
        <vt:lpwstr/>
      </vt:variant>
      <vt:variant>
        <vt:i4>8126557</vt:i4>
      </vt:variant>
      <vt:variant>
        <vt:i4>1145</vt:i4>
      </vt:variant>
      <vt:variant>
        <vt:i4>0</vt:i4>
      </vt:variant>
      <vt:variant>
        <vt:i4>5</vt:i4>
      </vt:variant>
      <vt:variant>
        <vt:lpwstr>mailto:c.ge@surrey.ac.uk</vt:lpwstr>
      </vt:variant>
      <vt:variant>
        <vt:lpwstr/>
      </vt:variant>
      <vt:variant>
        <vt:i4>131187</vt:i4>
      </vt:variant>
      <vt:variant>
        <vt:i4>1142</vt:i4>
      </vt:variant>
      <vt:variant>
        <vt:i4>0</vt:i4>
      </vt:variant>
      <vt:variant>
        <vt:i4>5</vt:i4>
      </vt:variant>
      <vt:variant>
        <vt:lpwstr>mailto:andy.sutton@ee.com</vt:lpwstr>
      </vt:variant>
      <vt:variant>
        <vt:lpwstr/>
      </vt:variant>
      <vt:variant>
        <vt:i4>131113</vt:i4>
      </vt:variant>
      <vt:variant>
        <vt:i4>1139</vt:i4>
      </vt:variant>
      <vt:variant>
        <vt:i4>0</vt:i4>
      </vt:variant>
      <vt:variant>
        <vt:i4>5</vt:i4>
      </vt:variant>
      <vt:variant>
        <vt:lpwstr>mailto:jeanjour@comcast.net</vt:lpwstr>
      </vt:variant>
      <vt:variant>
        <vt:lpwstr/>
      </vt:variant>
      <vt:variant>
        <vt:i4>7798876</vt:i4>
      </vt:variant>
      <vt:variant>
        <vt:i4>1136</vt:i4>
      </vt:variant>
      <vt:variant>
        <vt:i4>0</vt:i4>
      </vt:variant>
      <vt:variant>
        <vt:i4>5</vt:i4>
      </vt:variant>
      <vt:variant>
        <vt:lpwstr>mailto:eduard.grasa@i2cat.net</vt:lpwstr>
      </vt:variant>
      <vt:variant>
        <vt:lpwstr/>
      </vt:variant>
      <vt:variant>
        <vt:i4>6619209</vt:i4>
      </vt:variant>
      <vt:variant>
        <vt:i4>1133</vt:i4>
      </vt:variant>
      <vt:variant>
        <vt:i4>0</vt:i4>
      </vt:variant>
      <vt:variant>
        <vt:i4>5</vt:i4>
      </vt:variant>
      <vt:variant>
        <vt:lpwstr>mailto:mark@tencastle.com</vt:lpwstr>
      </vt:variant>
      <vt:variant>
        <vt:lpwstr/>
      </vt:variant>
      <vt:variant>
        <vt:i4>131113</vt:i4>
      </vt:variant>
      <vt:variant>
        <vt:i4>1130</vt:i4>
      </vt:variant>
      <vt:variant>
        <vt:i4>0</vt:i4>
      </vt:variant>
      <vt:variant>
        <vt:i4>5</vt:i4>
      </vt:variant>
      <vt:variant>
        <vt:lpwstr>mailto:jeanjour@comcast.net</vt:lpwstr>
      </vt:variant>
      <vt:variant>
        <vt:lpwstr/>
      </vt:variant>
      <vt:variant>
        <vt:i4>4915236</vt:i4>
      </vt:variant>
      <vt:variant>
        <vt:i4>1127</vt:i4>
      </vt:variant>
      <vt:variant>
        <vt:i4>0</vt:i4>
      </vt:variant>
      <vt:variant>
        <vt:i4>5</vt:i4>
      </vt:variant>
      <vt:variant>
        <vt:lpwstr>mailto:lin.han@huawei.com</vt:lpwstr>
      </vt:variant>
      <vt:variant>
        <vt:lpwstr/>
      </vt:variant>
      <vt:variant>
        <vt:i4>5963820</vt:i4>
      </vt:variant>
      <vt:variant>
        <vt:i4>1124</vt:i4>
      </vt:variant>
      <vt:variant>
        <vt:i4>0</vt:i4>
      </vt:variant>
      <vt:variant>
        <vt:i4>5</vt:i4>
      </vt:variant>
      <vt:variant>
        <vt:lpwstr>mailto:leo.liubing@huawei.com</vt:lpwstr>
      </vt:variant>
      <vt:variant>
        <vt:lpwstr/>
      </vt:variant>
      <vt:variant>
        <vt:i4>7798876</vt:i4>
      </vt:variant>
      <vt:variant>
        <vt:i4>1121</vt:i4>
      </vt:variant>
      <vt:variant>
        <vt:i4>0</vt:i4>
      </vt:variant>
      <vt:variant>
        <vt:i4>5</vt:i4>
      </vt:variant>
      <vt:variant>
        <vt:lpwstr>mailto:eduard.grasa@i2cat.net</vt:lpwstr>
      </vt:variant>
      <vt:variant>
        <vt:lpwstr/>
      </vt:variant>
      <vt:variant>
        <vt:i4>7274577</vt:i4>
      </vt:variant>
      <vt:variant>
        <vt:i4>1118</vt:i4>
      </vt:variant>
      <vt:variant>
        <vt:i4>0</vt:i4>
      </vt:variant>
      <vt:variant>
        <vt:i4>5</vt:i4>
      </vt:variant>
      <vt:variant>
        <vt:lpwstr>mailto:g.foster@surrey.ac.uk</vt:lpwstr>
      </vt:variant>
      <vt:variant>
        <vt:lpwstr/>
      </vt:variant>
      <vt:variant>
        <vt:i4>8192005</vt:i4>
      </vt:variant>
      <vt:variant>
        <vt:i4>441</vt:i4>
      </vt:variant>
      <vt:variant>
        <vt:i4>0</vt:i4>
      </vt:variant>
      <vt:variant>
        <vt:i4>5</vt:i4>
      </vt:variant>
      <vt:variant>
        <vt:lpwstr>https://en.wikipedia.org/wiki/Unordered_pair</vt:lpwstr>
      </vt:variant>
      <vt:variant>
        <vt:lpwstr/>
      </vt:variant>
      <vt:variant>
        <vt:i4>1048632</vt:i4>
      </vt:variant>
      <vt:variant>
        <vt:i4>438</vt:i4>
      </vt:variant>
      <vt:variant>
        <vt:i4>0</vt:i4>
      </vt:variant>
      <vt:variant>
        <vt:i4>5</vt:i4>
      </vt:variant>
      <vt:variant>
        <vt:lpwstr>https://en.wikipedia.org/wiki/Set_%28mathematics%29</vt:lpwstr>
      </vt:variant>
      <vt:variant>
        <vt:lpwstr/>
      </vt:variant>
      <vt:variant>
        <vt:i4>1245296</vt:i4>
      </vt:variant>
      <vt:variant>
        <vt:i4>435</vt:i4>
      </vt:variant>
      <vt:variant>
        <vt:i4>0</vt:i4>
      </vt:variant>
      <vt:variant>
        <vt:i4>5</vt:i4>
      </vt:variant>
      <vt:variant>
        <vt:lpwstr>https://en.wikipedia.org/wiki/Ordered_pair</vt:lpwstr>
      </vt:variant>
      <vt:variant>
        <vt:lpwstr/>
      </vt:variant>
      <vt:variant>
        <vt:i4>7929906</vt:i4>
      </vt:variant>
      <vt:variant>
        <vt:i4>405</vt:i4>
      </vt:variant>
      <vt:variant>
        <vt:i4>0</vt:i4>
      </vt:variant>
      <vt:variant>
        <vt:i4>5</vt:i4>
      </vt:variant>
      <vt:variant>
        <vt:lpwstr>http://www.cse.wustl.edu/~jain/papers/</vt:lpwstr>
      </vt:variant>
      <vt:variant>
        <vt:lpwstr/>
      </vt:variant>
      <vt:variant>
        <vt:i4>7995514</vt:i4>
      </vt:variant>
      <vt:variant>
        <vt:i4>402</vt:i4>
      </vt:variant>
      <vt:variant>
        <vt:i4>0</vt:i4>
      </vt:variant>
      <vt:variant>
        <vt:i4>5</vt:i4>
      </vt:variant>
      <vt:variant>
        <vt:lpwstr>https://5g-ppp.eu/white-papers/</vt:lpwstr>
      </vt:variant>
      <vt:variant>
        <vt:lpwstr/>
      </vt:variant>
      <vt:variant>
        <vt:i4>5505111</vt:i4>
      </vt:variant>
      <vt:variant>
        <vt:i4>399</vt:i4>
      </vt:variant>
      <vt:variant>
        <vt:i4>0</vt:i4>
      </vt:variant>
      <vt:variant>
        <vt:i4>5</vt:i4>
      </vt:variant>
      <vt:variant>
        <vt:lpwstr>http://www.etsi.org/images/files/ETSIWhitePapers</vt:lpwstr>
      </vt:variant>
      <vt:variant>
        <vt:lpwstr/>
      </vt:variant>
      <vt:variant>
        <vt:i4>5898335</vt:i4>
      </vt:variant>
      <vt:variant>
        <vt:i4>396</vt:i4>
      </vt:variant>
      <vt:variant>
        <vt:i4>0</vt:i4>
      </vt:variant>
      <vt:variant>
        <vt:i4>5</vt:i4>
      </vt:variant>
      <vt:variant>
        <vt:lpwstr>https://www.opennetworking.org/about/onf-overview</vt:lpwstr>
      </vt:variant>
      <vt:variant>
        <vt:lpwstr/>
      </vt:variant>
      <vt:variant>
        <vt:i4>1507453</vt:i4>
      </vt:variant>
      <vt:variant>
        <vt:i4>393</vt:i4>
      </vt:variant>
      <vt:variant>
        <vt:i4>0</vt:i4>
      </vt:variant>
      <vt:variant>
        <vt:i4>5</vt:i4>
      </vt:variant>
      <vt:variant>
        <vt:lpwstr>http://www.etsi.org/deliver/etsi_gs/MEC/</vt:lpwstr>
      </vt:variant>
      <vt:variant>
        <vt:lpwstr/>
      </vt:variant>
      <vt:variant>
        <vt:i4>1310827</vt:i4>
      </vt:variant>
      <vt:variant>
        <vt:i4>390</vt:i4>
      </vt:variant>
      <vt:variant>
        <vt:i4>0</vt:i4>
      </vt:variant>
      <vt:variant>
        <vt:i4>5</vt:i4>
      </vt:variant>
      <vt:variant>
        <vt:lpwstr>http://www.etsi.org/deliver/etsi_gs/NFV/</vt:lpwstr>
      </vt:variant>
      <vt:variant>
        <vt:lpwstr/>
      </vt:variant>
      <vt:variant>
        <vt:i4>655448</vt:i4>
      </vt:variant>
      <vt:variant>
        <vt:i4>387</vt:i4>
      </vt:variant>
      <vt:variant>
        <vt:i4>0</vt:i4>
      </vt:variant>
      <vt:variant>
        <vt:i4>5</vt:i4>
      </vt:variant>
      <vt:variant>
        <vt:lpwstr>https://datatracker.ietf.org/wg/dmm/charter/</vt:lpwstr>
      </vt:variant>
      <vt:variant>
        <vt:lpwstr/>
      </vt:variant>
      <vt:variant>
        <vt:i4>4915207</vt:i4>
      </vt:variant>
      <vt:variant>
        <vt:i4>384</vt:i4>
      </vt:variant>
      <vt:variant>
        <vt:i4>0</vt:i4>
      </vt:variant>
      <vt:variant>
        <vt:i4>5</vt:i4>
      </vt:variant>
      <vt:variant>
        <vt:lpwstr>http://www.etsi.org/technologies-clusters/technologies/mobile-edge-computing</vt:lpwstr>
      </vt:variant>
      <vt:variant>
        <vt:lpwstr/>
      </vt:variant>
      <vt:variant>
        <vt:i4>4325451</vt:i4>
      </vt:variant>
      <vt:variant>
        <vt:i4>381</vt:i4>
      </vt:variant>
      <vt:variant>
        <vt:i4>0</vt:i4>
      </vt:variant>
      <vt:variant>
        <vt:i4>5</vt:i4>
      </vt:variant>
      <vt:variant>
        <vt:lpwstr>https://www.ngmn.org/uploads/</vt:lpwstr>
      </vt:variant>
      <vt:variant>
        <vt:lpwstr/>
      </vt:variant>
      <vt:variant>
        <vt:i4>1376285</vt:i4>
      </vt:variant>
      <vt:variant>
        <vt:i4>378</vt:i4>
      </vt:variant>
      <vt:variant>
        <vt:i4>0</vt:i4>
      </vt:variant>
      <vt:variant>
        <vt:i4>5</vt:i4>
      </vt:variant>
      <vt:variant>
        <vt:lpwstr>http://www.3gpp.org/specifications/specifications</vt:lpwstr>
      </vt:variant>
      <vt:variant>
        <vt:lpwstr/>
      </vt:variant>
      <vt:variant>
        <vt:i4>5570626</vt:i4>
      </vt:variant>
      <vt:variant>
        <vt:i4>375</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GS NGP 005 V0.0.5</dc:title>
  <dc:subject>Next Generation Protocols (NGP)</dc:subject>
  <dc:creator>LW</dc:creator>
  <cp:keywords>core network, cyber security, IoT, mobility, network, QoE, reliability, security, service,  use case</cp:keywords>
  <dc:description/>
  <cp:lastModifiedBy>Emmanuelle Chaulot-Talmon</cp:lastModifiedBy>
  <cp:revision>2</cp:revision>
  <cp:lastPrinted>2016-09-14T08:59:00Z</cp:lastPrinted>
  <dcterms:created xsi:type="dcterms:W3CDTF">2017-05-09T13:32:00Z</dcterms:created>
  <dcterms:modified xsi:type="dcterms:W3CDTF">2017-05-09T13:32:00Z</dcterms:modified>
</cp:coreProperties>
</file>